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B55F1" w14:textId="77777777" w:rsidR="00A46900" w:rsidRPr="009F4408" w:rsidRDefault="00A46900" w:rsidP="00A46900">
      <w:pPr>
        <w:pBdr>
          <w:top w:val="nil"/>
          <w:left w:val="nil"/>
          <w:bottom w:val="nil"/>
          <w:right w:val="nil"/>
          <w:between w:val="nil"/>
        </w:pBdr>
        <w:spacing w:after="120" w:line="360" w:lineRule="auto"/>
        <w:jc w:val="center"/>
      </w:pPr>
    </w:p>
    <w:p w14:paraId="2FDCE701" w14:textId="77777777" w:rsidR="00A46900" w:rsidRPr="003D57F8" w:rsidRDefault="00A46900" w:rsidP="00A46900">
      <w:pPr>
        <w:pBdr>
          <w:top w:val="nil"/>
          <w:left w:val="nil"/>
          <w:bottom w:val="nil"/>
          <w:right w:val="nil"/>
          <w:between w:val="nil"/>
        </w:pBdr>
        <w:spacing w:after="120" w:line="360" w:lineRule="auto"/>
        <w:jc w:val="center"/>
      </w:pPr>
    </w:p>
    <w:p w14:paraId="4896CCC8" w14:textId="77777777" w:rsidR="00A46900" w:rsidRPr="003D57F8" w:rsidRDefault="00A46900" w:rsidP="00A46900">
      <w:pPr>
        <w:pBdr>
          <w:top w:val="nil"/>
          <w:left w:val="nil"/>
          <w:bottom w:val="nil"/>
          <w:right w:val="nil"/>
          <w:between w:val="nil"/>
        </w:pBdr>
        <w:spacing w:after="120" w:line="360" w:lineRule="auto"/>
        <w:jc w:val="center"/>
      </w:pPr>
    </w:p>
    <w:p w14:paraId="5C3AF011" w14:textId="77777777" w:rsidR="00A46900" w:rsidRPr="003D57F8" w:rsidRDefault="00A46900" w:rsidP="00A46900">
      <w:pPr>
        <w:pBdr>
          <w:top w:val="nil"/>
          <w:left w:val="nil"/>
          <w:bottom w:val="nil"/>
          <w:right w:val="nil"/>
          <w:between w:val="nil"/>
        </w:pBdr>
        <w:spacing w:after="120" w:line="360" w:lineRule="auto"/>
        <w:jc w:val="center"/>
      </w:pPr>
    </w:p>
    <w:p w14:paraId="5C18AD17" w14:textId="77777777" w:rsidR="00A46900" w:rsidRPr="003D57F8" w:rsidRDefault="00A46900" w:rsidP="00A46900">
      <w:pPr>
        <w:pBdr>
          <w:top w:val="nil"/>
          <w:left w:val="nil"/>
          <w:bottom w:val="nil"/>
          <w:right w:val="nil"/>
          <w:between w:val="nil"/>
        </w:pBdr>
        <w:spacing w:after="120" w:line="360" w:lineRule="auto"/>
        <w:jc w:val="center"/>
      </w:pPr>
    </w:p>
    <w:p w14:paraId="39B5414B" w14:textId="77777777" w:rsidR="00A46900" w:rsidRPr="003D57F8" w:rsidRDefault="00A46900" w:rsidP="00A46900">
      <w:pPr>
        <w:pBdr>
          <w:top w:val="nil"/>
          <w:left w:val="nil"/>
          <w:bottom w:val="nil"/>
          <w:right w:val="nil"/>
          <w:between w:val="nil"/>
        </w:pBdr>
        <w:spacing w:after="120" w:line="360" w:lineRule="auto"/>
        <w:jc w:val="center"/>
      </w:pPr>
    </w:p>
    <w:p w14:paraId="7996B056" w14:textId="77777777" w:rsidR="00A46900" w:rsidRDefault="00A46900" w:rsidP="00A46900">
      <w:pPr>
        <w:pStyle w:val="34a"/>
        <w:rPr>
          <w:rFonts w:cs="Times New Roman"/>
          <w:sz w:val="24"/>
          <w:szCs w:val="24"/>
        </w:rPr>
      </w:pPr>
    </w:p>
    <w:p w14:paraId="24F7C822" w14:textId="77777777" w:rsidR="00A46900" w:rsidRPr="003D57F8" w:rsidRDefault="00A46900" w:rsidP="00A46900">
      <w:pPr>
        <w:pStyle w:val="34a"/>
        <w:rPr>
          <w:rFonts w:cs="Times New Roman"/>
          <w:sz w:val="24"/>
          <w:szCs w:val="24"/>
        </w:rPr>
      </w:pPr>
    </w:p>
    <w:p w14:paraId="4237F631" w14:textId="77777777" w:rsidR="00A46900" w:rsidRPr="00CB2C20" w:rsidRDefault="00A46900" w:rsidP="00A46900">
      <w:pPr>
        <w:pStyle w:val="34b"/>
        <w:rPr>
          <w:rFonts w:ascii="Times New Roman" w:hAnsi="Times New Roman" w:cs="Times New Roman"/>
          <w:sz w:val="24"/>
          <w:szCs w:val="24"/>
        </w:rPr>
      </w:pPr>
      <w:r w:rsidRPr="00CB2C20">
        <w:rPr>
          <w:rFonts w:ascii="Times New Roman" w:hAnsi="Times New Roman" w:cs="Times New Roman"/>
          <w:sz w:val="24"/>
          <w:szCs w:val="24"/>
        </w:rPr>
        <w:t>Техническое задание</w:t>
      </w:r>
    </w:p>
    <w:p w14:paraId="77EC96E8" w14:textId="702DD038" w:rsidR="00A46900" w:rsidRPr="00CB2C20" w:rsidRDefault="008C1215" w:rsidP="00A46900">
      <w:pPr>
        <w:pStyle w:val="34c"/>
        <w:rPr>
          <w:rFonts w:ascii="Times New Roman" w:hAnsi="Times New Roman" w:cs="Times New Roman"/>
          <w:szCs w:val="24"/>
        </w:rPr>
      </w:pPr>
      <w:r>
        <w:rPr>
          <w:rFonts w:ascii="Times New Roman" w:hAnsi="Times New Roman"/>
        </w:rPr>
        <w:t>П</w:t>
      </w:r>
      <w:r w:rsidRPr="00241C78">
        <w:rPr>
          <w:rFonts w:ascii="Times New Roman" w:hAnsi="Times New Roman"/>
        </w:rPr>
        <w:t xml:space="preserve">ередача прав на специализированное программное обеспечение </w:t>
      </w:r>
      <w:r>
        <w:rPr>
          <w:rFonts w:ascii="Times New Roman" w:hAnsi="Times New Roman"/>
        </w:rPr>
        <w:t>«</w:t>
      </w:r>
      <w:r w:rsidRPr="00CB2C20">
        <w:rPr>
          <w:rFonts w:ascii="Times New Roman" w:hAnsi="Times New Roman" w:cs="Times New Roman"/>
          <w:szCs w:val="24"/>
        </w:rPr>
        <w:t>Един</w:t>
      </w:r>
      <w:r>
        <w:rPr>
          <w:rFonts w:ascii="Times New Roman" w:hAnsi="Times New Roman" w:cs="Times New Roman"/>
          <w:szCs w:val="24"/>
        </w:rPr>
        <w:t>ая</w:t>
      </w:r>
      <w:r w:rsidRPr="00CB2C20">
        <w:rPr>
          <w:rFonts w:ascii="Times New Roman" w:hAnsi="Times New Roman" w:cs="Times New Roman"/>
          <w:szCs w:val="24"/>
        </w:rPr>
        <w:t xml:space="preserve"> цифров</w:t>
      </w:r>
      <w:r>
        <w:rPr>
          <w:rFonts w:ascii="Times New Roman" w:hAnsi="Times New Roman" w:cs="Times New Roman"/>
          <w:szCs w:val="24"/>
        </w:rPr>
        <w:t xml:space="preserve">ая </w:t>
      </w:r>
      <w:r w:rsidRPr="00CB2C20">
        <w:rPr>
          <w:rFonts w:ascii="Times New Roman" w:hAnsi="Times New Roman" w:cs="Times New Roman"/>
          <w:szCs w:val="24"/>
        </w:rPr>
        <w:t>платформ</w:t>
      </w:r>
      <w:r>
        <w:rPr>
          <w:rFonts w:ascii="Times New Roman" w:hAnsi="Times New Roman" w:cs="Times New Roman"/>
          <w:szCs w:val="24"/>
        </w:rPr>
        <w:t>а</w:t>
      </w:r>
      <w:r w:rsidRPr="00CB2C20">
        <w:rPr>
          <w:rFonts w:ascii="Times New Roman" w:hAnsi="Times New Roman" w:cs="Times New Roman"/>
          <w:szCs w:val="24"/>
        </w:rPr>
        <w:t xml:space="preserve">.МИС </w:t>
      </w:r>
      <w:r>
        <w:rPr>
          <w:rFonts w:ascii="Times New Roman" w:hAnsi="Times New Roman" w:cs="Times New Roman"/>
          <w:szCs w:val="24"/>
        </w:rPr>
        <w:t>3</w:t>
      </w:r>
      <w:r w:rsidRPr="00CB2C20">
        <w:rPr>
          <w:rFonts w:ascii="Times New Roman" w:hAnsi="Times New Roman" w:cs="Times New Roman"/>
          <w:szCs w:val="24"/>
        </w:rPr>
        <w:t>.0</w:t>
      </w:r>
      <w:r>
        <w:rPr>
          <w:rFonts w:ascii="Times New Roman" w:hAnsi="Times New Roman" w:cs="Times New Roman"/>
          <w:szCs w:val="24"/>
        </w:rPr>
        <w:t>»</w:t>
      </w:r>
      <w:r w:rsidRPr="00CB2C20">
        <w:rPr>
          <w:rFonts w:ascii="Times New Roman" w:hAnsi="Times New Roman" w:cs="Times New Roman"/>
          <w:szCs w:val="24"/>
        </w:rPr>
        <w:t xml:space="preserve"> (</w:t>
      </w:r>
      <w:r>
        <w:rPr>
          <w:rFonts w:ascii="Times New Roman" w:hAnsi="Times New Roman" w:cs="Times New Roman"/>
          <w:szCs w:val="24"/>
        </w:rPr>
        <w:t>«</w:t>
      </w:r>
      <w:r w:rsidRPr="00CB2C20">
        <w:rPr>
          <w:rFonts w:ascii="Times New Roman" w:hAnsi="Times New Roman" w:cs="Times New Roman"/>
          <w:szCs w:val="24"/>
        </w:rPr>
        <w:t xml:space="preserve">ЕЦП.МИС </w:t>
      </w:r>
      <w:r>
        <w:rPr>
          <w:rFonts w:ascii="Times New Roman" w:hAnsi="Times New Roman" w:cs="Times New Roman"/>
          <w:szCs w:val="24"/>
        </w:rPr>
        <w:t>3</w:t>
      </w:r>
      <w:r w:rsidRPr="00CB2C20">
        <w:rPr>
          <w:rFonts w:ascii="Times New Roman" w:hAnsi="Times New Roman" w:cs="Times New Roman"/>
          <w:szCs w:val="24"/>
        </w:rPr>
        <w:t>.0</w:t>
      </w:r>
      <w:r>
        <w:rPr>
          <w:rFonts w:ascii="Times New Roman" w:hAnsi="Times New Roman" w:cs="Times New Roman"/>
          <w:szCs w:val="24"/>
        </w:rPr>
        <w:t>»</w:t>
      </w:r>
      <w:r w:rsidRPr="00CB2C20">
        <w:rPr>
          <w:rFonts w:ascii="Times New Roman" w:hAnsi="Times New Roman" w:cs="Times New Roman"/>
          <w:szCs w:val="24"/>
        </w:rPr>
        <w:t>)</w:t>
      </w:r>
      <w:r>
        <w:rPr>
          <w:rFonts w:ascii="Times New Roman" w:hAnsi="Times New Roman" w:cs="Times New Roman"/>
          <w:szCs w:val="24"/>
        </w:rPr>
        <w:t xml:space="preserve"> </w:t>
      </w:r>
      <w:r w:rsidRPr="00241C78">
        <w:rPr>
          <w:rFonts w:ascii="Times New Roman" w:hAnsi="Times New Roman"/>
        </w:rPr>
        <w:t>и выполнение работ по его внедрению</w:t>
      </w:r>
      <w:r w:rsidR="00A46900" w:rsidRPr="00CB2C20">
        <w:rPr>
          <w:rFonts w:ascii="Times New Roman" w:hAnsi="Times New Roman" w:cs="Times New Roman"/>
          <w:szCs w:val="24"/>
        </w:rPr>
        <w:t xml:space="preserve"> </w:t>
      </w:r>
    </w:p>
    <w:p w14:paraId="4A662BB4" w14:textId="77777777" w:rsidR="00A46900" w:rsidRPr="00CB2C20" w:rsidRDefault="00A46900" w:rsidP="00A46900">
      <w:pPr>
        <w:rPr>
          <w:lang w:eastAsia="en-US"/>
        </w:rPr>
      </w:pPr>
    </w:p>
    <w:p w14:paraId="4CA7881C" w14:textId="3873A270" w:rsidR="00A46900" w:rsidRPr="00CB2C20" w:rsidRDefault="00A46900" w:rsidP="00A46900">
      <w:pPr>
        <w:pStyle w:val="34e"/>
        <w:rPr>
          <w:rFonts w:ascii="Times New Roman" w:hAnsi="Times New Roman" w:cs="Times New Roman"/>
          <w:sz w:val="24"/>
          <w:szCs w:val="24"/>
        </w:rPr>
      </w:pPr>
      <w:bookmarkStart w:id="0" w:name="_Hlk105582514"/>
      <w:r w:rsidRPr="00CB2C20">
        <w:rPr>
          <w:rFonts w:ascii="Times New Roman" w:hAnsi="Times New Roman" w:cs="Times New Roman"/>
          <w:sz w:val="24"/>
          <w:szCs w:val="24"/>
        </w:rPr>
        <w:t xml:space="preserve">на </w:t>
      </w:r>
      <w:r w:rsidRPr="00CB2C20">
        <w:rPr>
          <w:rFonts w:ascii="Times New Roman" w:hAnsi="Times New Roman" w:cs="Times New Roman"/>
          <w:sz w:val="24"/>
          <w:szCs w:val="24"/>
        </w:rPr>
        <w:fldChar w:fldCharType="begin"/>
      </w:r>
      <w:r w:rsidRPr="00CB2C20">
        <w:rPr>
          <w:rFonts w:ascii="Times New Roman" w:hAnsi="Times New Roman" w:cs="Times New Roman"/>
          <w:sz w:val="24"/>
          <w:szCs w:val="24"/>
        </w:rPr>
        <w:instrText xml:space="preserve"> DOCPROPERTY  Pages  \* MERGEFORMAT </w:instrText>
      </w:r>
      <w:r w:rsidRPr="00CB2C20">
        <w:rPr>
          <w:rFonts w:ascii="Times New Roman" w:hAnsi="Times New Roman" w:cs="Times New Roman"/>
          <w:sz w:val="24"/>
          <w:szCs w:val="24"/>
        </w:rPr>
        <w:fldChar w:fldCharType="separate"/>
      </w:r>
      <w:r w:rsidR="00772F06">
        <w:rPr>
          <w:rFonts w:ascii="Times New Roman" w:hAnsi="Times New Roman" w:cs="Times New Roman"/>
          <w:sz w:val="24"/>
          <w:szCs w:val="24"/>
        </w:rPr>
        <w:t>766</w:t>
      </w:r>
      <w:r w:rsidRPr="00CB2C20">
        <w:rPr>
          <w:rFonts w:ascii="Times New Roman" w:hAnsi="Times New Roman" w:cs="Times New Roman"/>
          <w:sz w:val="24"/>
          <w:szCs w:val="24"/>
        </w:rPr>
        <w:fldChar w:fldCharType="end"/>
      </w:r>
      <w:r w:rsidRPr="00CB2C20">
        <w:rPr>
          <w:rFonts w:ascii="Times New Roman" w:hAnsi="Times New Roman" w:cs="Times New Roman"/>
          <w:sz w:val="24"/>
          <w:szCs w:val="24"/>
        </w:rPr>
        <w:t xml:space="preserve"> листах</w:t>
      </w:r>
    </w:p>
    <w:bookmarkEnd w:id="0"/>
    <w:p w14:paraId="521D6D57" w14:textId="77777777" w:rsidR="00A46900" w:rsidRPr="00CB2C20" w:rsidRDefault="00A46900" w:rsidP="00A46900">
      <w:pPr>
        <w:pBdr>
          <w:top w:val="nil"/>
          <w:left w:val="nil"/>
          <w:bottom w:val="nil"/>
          <w:right w:val="nil"/>
          <w:between w:val="nil"/>
        </w:pBdr>
        <w:spacing w:after="120"/>
        <w:jc w:val="center"/>
      </w:pPr>
      <w:r w:rsidRPr="00CB2C20">
        <w:t xml:space="preserve"> </w:t>
      </w:r>
    </w:p>
    <w:p w14:paraId="4DF89445" w14:textId="77777777" w:rsidR="00A46900" w:rsidRPr="00CB2C20" w:rsidRDefault="00A46900" w:rsidP="00A46900">
      <w:pPr>
        <w:pBdr>
          <w:top w:val="nil"/>
          <w:left w:val="nil"/>
          <w:bottom w:val="nil"/>
          <w:right w:val="nil"/>
          <w:between w:val="nil"/>
        </w:pBdr>
        <w:spacing w:after="120"/>
        <w:jc w:val="center"/>
      </w:pPr>
    </w:p>
    <w:p w14:paraId="545D09F6" w14:textId="0891C589" w:rsidR="00A46900" w:rsidRPr="00CB2C20" w:rsidRDefault="00A46900" w:rsidP="00A46900">
      <w:pPr>
        <w:pBdr>
          <w:top w:val="nil"/>
          <w:left w:val="nil"/>
          <w:bottom w:val="nil"/>
          <w:right w:val="nil"/>
          <w:between w:val="nil"/>
        </w:pBdr>
        <w:spacing w:after="120"/>
        <w:jc w:val="center"/>
      </w:pPr>
    </w:p>
    <w:p w14:paraId="5B53D29D" w14:textId="77777777" w:rsidR="00A46900" w:rsidRPr="00CB2C20" w:rsidRDefault="00A46900" w:rsidP="00A46900">
      <w:pPr>
        <w:pBdr>
          <w:top w:val="nil"/>
          <w:left w:val="nil"/>
          <w:bottom w:val="nil"/>
          <w:right w:val="nil"/>
          <w:between w:val="nil"/>
        </w:pBdr>
        <w:spacing w:after="120"/>
        <w:jc w:val="center"/>
      </w:pPr>
    </w:p>
    <w:p w14:paraId="1053F59E" w14:textId="77777777" w:rsidR="00A46900" w:rsidRPr="00CB2C20" w:rsidRDefault="00A46900" w:rsidP="00A46900">
      <w:pPr>
        <w:pBdr>
          <w:top w:val="nil"/>
          <w:left w:val="nil"/>
          <w:bottom w:val="nil"/>
          <w:right w:val="nil"/>
          <w:between w:val="nil"/>
        </w:pBdr>
        <w:spacing w:after="120"/>
        <w:jc w:val="center"/>
      </w:pPr>
    </w:p>
    <w:p w14:paraId="3E7D9F8C" w14:textId="77777777" w:rsidR="00AA39EC" w:rsidRPr="00CB2C20" w:rsidRDefault="00AA39EC" w:rsidP="00231D3B">
      <w:pPr>
        <w:pBdr>
          <w:top w:val="nil"/>
          <w:left w:val="nil"/>
          <w:bottom w:val="nil"/>
          <w:right w:val="nil"/>
          <w:between w:val="nil"/>
        </w:pBdr>
        <w:ind w:firstLine="720"/>
        <w:jc w:val="both"/>
        <w:sectPr w:rsidR="00AA39EC" w:rsidRPr="00CB2C20">
          <w:headerReference w:type="default" r:id="rId8"/>
          <w:pgSz w:w="11906" w:h="16838"/>
          <w:pgMar w:top="851" w:right="567" w:bottom="851" w:left="1418" w:header="567" w:footer="340" w:gutter="0"/>
          <w:pgNumType w:start="1"/>
          <w:cols w:space="720" w:equalWidth="0">
            <w:col w:w="9689"/>
          </w:cols>
          <w:titlePg/>
        </w:sectPr>
      </w:pPr>
    </w:p>
    <w:p w14:paraId="745EA5EF" w14:textId="77777777" w:rsidR="00AA39EC" w:rsidRPr="00CB2C20" w:rsidRDefault="00AA4DA3" w:rsidP="00231D3B">
      <w:pPr>
        <w:keepNext/>
        <w:keepLines/>
        <w:pBdr>
          <w:top w:val="nil"/>
          <w:left w:val="nil"/>
          <w:bottom w:val="nil"/>
          <w:right w:val="nil"/>
          <w:between w:val="nil"/>
        </w:pBdr>
        <w:spacing w:after="240"/>
        <w:jc w:val="center"/>
        <w:rPr>
          <w:b/>
        </w:rPr>
      </w:pPr>
      <w:r w:rsidRPr="00CB2C20">
        <w:rPr>
          <w:b/>
        </w:rPr>
        <w:lastRenderedPageBreak/>
        <w:t>Содержание</w:t>
      </w:r>
    </w:p>
    <w:p w14:paraId="093B026D" w14:textId="2697D354" w:rsidR="00772F06" w:rsidRDefault="001F3AB6">
      <w:pPr>
        <w:pStyle w:val="1e"/>
        <w:rPr>
          <w:rFonts w:asciiTheme="minorHAnsi" w:eastAsiaTheme="minorEastAsia" w:hAnsiTheme="minorHAnsi" w:cstheme="minorBidi"/>
          <w:noProof/>
          <w:sz w:val="22"/>
          <w:szCs w:val="22"/>
        </w:rPr>
      </w:pPr>
      <w:r w:rsidRPr="00CB2C20">
        <w:fldChar w:fldCharType="begin"/>
      </w:r>
      <w:r w:rsidRPr="00CB2C20">
        <w:instrText xml:space="preserve"> TOC \o "1-4" \h \z \u </w:instrText>
      </w:r>
      <w:r w:rsidRPr="00CB2C20">
        <w:fldChar w:fldCharType="separate"/>
      </w:r>
      <w:hyperlink w:anchor="_Toc118113427" w:history="1">
        <w:r w:rsidR="00772F06" w:rsidRPr="00FC17C8">
          <w:rPr>
            <w:rStyle w:val="afff0"/>
            <w:noProof/>
          </w:rPr>
          <w:t>1</w:t>
        </w:r>
        <w:r w:rsidR="00772F06">
          <w:rPr>
            <w:rFonts w:asciiTheme="minorHAnsi" w:eastAsiaTheme="minorEastAsia" w:hAnsiTheme="minorHAnsi" w:cstheme="minorBidi"/>
            <w:noProof/>
            <w:sz w:val="22"/>
            <w:szCs w:val="22"/>
          </w:rPr>
          <w:tab/>
        </w:r>
        <w:r w:rsidR="00772F06" w:rsidRPr="00FC17C8">
          <w:rPr>
            <w:rStyle w:val="afff0"/>
            <w:noProof/>
          </w:rPr>
          <w:t>Общие сведения</w:t>
        </w:r>
        <w:r w:rsidR="00772F06">
          <w:rPr>
            <w:noProof/>
            <w:webHidden/>
          </w:rPr>
          <w:tab/>
        </w:r>
        <w:r w:rsidR="00772F06">
          <w:rPr>
            <w:noProof/>
            <w:webHidden/>
          </w:rPr>
          <w:fldChar w:fldCharType="begin"/>
        </w:r>
        <w:r w:rsidR="00772F06">
          <w:rPr>
            <w:noProof/>
            <w:webHidden/>
          </w:rPr>
          <w:instrText xml:space="preserve"> PAGEREF _Toc118113427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37D8C83F" w14:textId="6DCDB6B5"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28" w:history="1">
        <w:r w:rsidR="00772F06" w:rsidRPr="00FC17C8">
          <w:rPr>
            <w:rStyle w:val="afff0"/>
            <w:noProof/>
          </w:rPr>
          <w:t>1.1</w:t>
        </w:r>
        <w:r w:rsidR="00772F06">
          <w:rPr>
            <w:rFonts w:asciiTheme="minorHAnsi" w:eastAsiaTheme="minorEastAsia" w:hAnsiTheme="minorHAnsi" w:cstheme="minorBidi"/>
            <w:noProof/>
            <w:sz w:val="22"/>
            <w:szCs w:val="22"/>
          </w:rPr>
          <w:tab/>
        </w:r>
        <w:r w:rsidR="00772F06" w:rsidRPr="00FC17C8">
          <w:rPr>
            <w:rStyle w:val="afff0"/>
            <w:noProof/>
          </w:rPr>
          <w:t>Наименование информационной системы</w:t>
        </w:r>
        <w:r w:rsidR="00772F06">
          <w:rPr>
            <w:noProof/>
            <w:webHidden/>
          </w:rPr>
          <w:tab/>
        </w:r>
        <w:r w:rsidR="00772F06">
          <w:rPr>
            <w:noProof/>
            <w:webHidden/>
          </w:rPr>
          <w:fldChar w:fldCharType="begin"/>
        </w:r>
        <w:r w:rsidR="00772F06">
          <w:rPr>
            <w:noProof/>
            <w:webHidden/>
          </w:rPr>
          <w:instrText xml:space="preserve"> PAGEREF _Toc118113428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1286D8A7" w14:textId="1BADDE5D"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29" w:history="1">
        <w:r w:rsidR="00772F06" w:rsidRPr="00FC17C8">
          <w:rPr>
            <w:rStyle w:val="afff0"/>
            <w:noProof/>
          </w:rPr>
          <w:t>1.2</w:t>
        </w:r>
        <w:r w:rsidR="00772F06">
          <w:rPr>
            <w:rFonts w:asciiTheme="minorHAnsi" w:eastAsiaTheme="minorEastAsia" w:hAnsiTheme="minorHAnsi" w:cstheme="minorBidi"/>
            <w:noProof/>
            <w:sz w:val="22"/>
            <w:szCs w:val="22"/>
          </w:rPr>
          <w:tab/>
        </w:r>
        <w:r w:rsidR="00772F06" w:rsidRPr="00FC17C8">
          <w:rPr>
            <w:rStyle w:val="afff0"/>
            <w:noProof/>
          </w:rPr>
          <w:t>Наименование выполняемых работ</w:t>
        </w:r>
        <w:r w:rsidR="00772F06">
          <w:rPr>
            <w:noProof/>
            <w:webHidden/>
          </w:rPr>
          <w:tab/>
        </w:r>
        <w:r w:rsidR="00772F06">
          <w:rPr>
            <w:noProof/>
            <w:webHidden/>
          </w:rPr>
          <w:fldChar w:fldCharType="begin"/>
        </w:r>
        <w:r w:rsidR="00772F06">
          <w:rPr>
            <w:noProof/>
            <w:webHidden/>
          </w:rPr>
          <w:instrText xml:space="preserve"> PAGEREF _Toc118113429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5A32483F" w14:textId="5BF214C9"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0" w:history="1">
        <w:r w:rsidR="00772F06" w:rsidRPr="00FC17C8">
          <w:rPr>
            <w:rStyle w:val="afff0"/>
            <w:noProof/>
          </w:rPr>
          <w:t>1.3</w:t>
        </w:r>
        <w:r w:rsidR="00772F06">
          <w:rPr>
            <w:rFonts w:asciiTheme="minorHAnsi" w:eastAsiaTheme="minorEastAsia" w:hAnsiTheme="minorHAnsi" w:cstheme="minorBidi"/>
            <w:noProof/>
            <w:sz w:val="22"/>
            <w:szCs w:val="22"/>
          </w:rPr>
          <w:tab/>
        </w:r>
        <w:r w:rsidR="00772F06" w:rsidRPr="00FC17C8">
          <w:rPr>
            <w:rStyle w:val="afff0"/>
            <w:noProof/>
          </w:rPr>
          <w:t>Сроки выполнения обязательств</w:t>
        </w:r>
        <w:r w:rsidR="00772F06">
          <w:rPr>
            <w:noProof/>
            <w:webHidden/>
          </w:rPr>
          <w:tab/>
        </w:r>
        <w:r w:rsidR="00772F06">
          <w:rPr>
            <w:noProof/>
            <w:webHidden/>
          </w:rPr>
          <w:fldChar w:fldCharType="begin"/>
        </w:r>
        <w:r w:rsidR="00772F06">
          <w:rPr>
            <w:noProof/>
            <w:webHidden/>
          </w:rPr>
          <w:instrText xml:space="preserve"> PAGEREF _Toc118113430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560A80F6" w14:textId="53D1F46C"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1" w:history="1">
        <w:r w:rsidR="00772F06" w:rsidRPr="00FC17C8">
          <w:rPr>
            <w:rStyle w:val="afff0"/>
            <w:noProof/>
          </w:rPr>
          <w:t>1.4</w:t>
        </w:r>
        <w:r w:rsidR="00772F06">
          <w:rPr>
            <w:rFonts w:asciiTheme="minorHAnsi" w:eastAsiaTheme="minorEastAsia" w:hAnsiTheme="minorHAnsi" w:cstheme="minorBidi"/>
            <w:noProof/>
            <w:sz w:val="22"/>
            <w:szCs w:val="22"/>
          </w:rPr>
          <w:tab/>
        </w:r>
        <w:r w:rsidR="00772F06" w:rsidRPr="00FC17C8">
          <w:rPr>
            <w:rStyle w:val="afff0"/>
            <w:noProof/>
          </w:rPr>
          <w:t>Место выполнения обязательств</w:t>
        </w:r>
        <w:r w:rsidR="00772F06">
          <w:rPr>
            <w:noProof/>
            <w:webHidden/>
          </w:rPr>
          <w:tab/>
        </w:r>
        <w:r w:rsidR="00772F06">
          <w:rPr>
            <w:noProof/>
            <w:webHidden/>
          </w:rPr>
          <w:fldChar w:fldCharType="begin"/>
        </w:r>
        <w:r w:rsidR="00772F06">
          <w:rPr>
            <w:noProof/>
            <w:webHidden/>
          </w:rPr>
          <w:instrText xml:space="preserve"> PAGEREF _Toc118113431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6C0242AB" w14:textId="731D50E7"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2" w:history="1">
        <w:r w:rsidR="00772F06" w:rsidRPr="00FC17C8">
          <w:rPr>
            <w:rStyle w:val="afff0"/>
            <w:noProof/>
          </w:rPr>
          <w:t>1.5</w:t>
        </w:r>
        <w:r w:rsidR="00772F06">
          <w:rPr>
            <w:rFonts w:asciiTheme="minorHAnsi" w:eastAsiaTheme="minorEastAsia" w:hAnsiTheme="minorHAnsi" w:cstheme="minorBidi"/>
            <w:noProof/>
            <w:sz w:val="22"/>
            <w:szCs w:val="22"/>
          </w:rPr>
          <w:tab/>
        </w:r>
        <w:r w:rsidR="00772F06" w:rsidRPr="00FC17C8">
          <w:rPr>
            <w:rStyle w:val="afff0"/>
            <w:noProof/>
          </w:rPr>
          <w:t>Заказчики и исполнители</w:t>
        </w:r>
        <w:r w:rsidR="00772F06">
          <w:rPr>
            <w:noProof/>
            <w:webHidden/>
          </w:rPr>
          <w:tab/>
        </w:r>
        <w:r w:rsidR="00772F06">
          <w:rPr>
            <w:noProof/>
            <w:webHidden/>
          </w:rPr>
          <w:fldChar w:fldCharType="begin"/>
        </w:r>
        <w:r w:rsidR="00772F06">
          <w:rPr>
            <w:noProof/>
            <w:webHidden/>
          </w:rPr>
          <w:instrText xml:space="preserve"> PAGEREF _Toc118113432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2DC48A24" w14:textId="78CAB0F3"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33" w:history="1">
        <w:r w:rsidR="00772F06" w:rsidRPr="00FC17C8">
          <w:rPr>
            <w:rStyle w:val="afff0"/>
            <w:noProof/>
          </w:rPr>
          <w:t>1.5.1</w:t>
        </w:r>
        <w:r w:rsidR="00772F06">
          <w:rPr>
            <w:rFonts w:asciiTheme="minorHAnsi" w:eastAsiaTheme="minorEastAsia" w:hAnsiTheme="minorHAnsi" w:cstheme="minorBidi"/>
            <w:noProof/>
            <w:sz w:val="22"/>
            <w:szCs w:val="22"/>
          </w:rPr>
          <w:tab/>
        </w:r>
        <w:r w:rsidR="00772F06" w:rsidRPr="00FC17C8">
          <w:rPr>
            <w:rStyle w:val="afff0"/>
            <w:noProof/>
          </w:rPr>
          <w:t>Возможность привлечения субподрядчиков для выполнения обязательств</w:t>
        </w:r>
        <w:r w:rsidR="00772F06">
          <w:rPr>
            <w:noProof/>
            <w:webHidden/>
          </w:rPr>
          <w:tab/>
        </w:r>
        <w:r w:rsidR="00772F06">
          <w:rPr>
            <w:noProof/>
            <w:webHidden/>
          </w:rPr>
          <w:fldChar w:fldCharType="begin"/>
        </w:r>
        <w:r w:rsidR="00772F06">
          <w:rPr>
            <w:noProof/>
            <w:webHidden/>
          </w:rPr>
          <w:instrText xml:space="preserve"> PAGEREF _Toc118113433 \h </w:instrText>
        </w:r>
        <w:r w:rsidR="00772F06">
          <w:rPr>
            <w:noProof/>
            <w:webHidden/>
          </w:rPr>
        </w:r>
        <w:r w:rsidR="00772F06">
          <w:rPr>
            <w:noProof/>
            <w:webHidden/>
          </w:rPr>
          <w:fldChar w:fldCharType="separate"/>
        </w:r>
        <w:r w:rsidR="00772F06">
          <w:rPr>
            <w:noProof/>
            <w:webHidden/>
          </w:rPr>
          <w:t>14</w:t>
        </w:r>
        <w:r w:rsidR="00772F06">
          <w:rPr>
            <w:noProof/>
            <w:webHidden/>
          </w:rPr>
          <w:fldChar w:fldCharType="end"/>
        </w:r>
      </w:hyperlink>
    </w:p>
    <w:p w14:paraId="67F44FD5" w14:textId="02848D36"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4" w:history="1">
        <w:r w:rsidR="00772F06" w:rsidRPr="00FC17C8">
          <w:rPr>
            <w:rStyle w:val="afff0"/>
            <w:noProof/>
          </w:rPr>
          <w:t>1.6</w:t>
        </w:r>
        <w:r w:rsidR="00772F06">
          <w:rPr>
            <w:rFonts w:asciiTheme="minorHAnsi" w:eastAsiaTheme="minorEastAsia" w:hAnsiTheme="minorHAnsi" w:cstheme="minorBidi"/>
            <w:noProof/>
            <w:sz w:val="22"/>
            <w:szCs w:val="22"/>
          </w:rPr>
          <w:tab/>
        </w:r>
        <w:r w:rsidR="00772F06" w:rsidRPr="00FC17C8">
          <w:rPr>
            <w:rStyle w:val="afff0"/>
            <w:noProof/>
          </w:rPr>
          <w:t>Назначение работ</w:t>
        </w:r>
        <w:r w:rsidR="00772F06">
          <w:rPr>
            <w:noProof/>
            <w:webHidden/>
          </w:rPr>
          <w:tab/>
        </w:r>
        <w:r w:rsidR="00772F06">
          <w:rPr>
            <w:noProof/>
            <w:webHidden/>
          </w:rPr>
          <w:fldChar w:fldCharType="begin"/>
        </w:r>
        <w:r w:rsidR="00772F06">
          <w:rPr>
            <w:noProof/>
            <w:webHidden/>
          </w:rPr>
          <w:instrText xml:space="preserve"> PAGEREF _Toc118113434 \h </w:instrText>
        </w:r>
        <w:r w:rsidR="00772F06">
          <w:rPr>
            <w:noProof/>
            <w:webHidden/>
          </w:rPr>
        </w:r>
        <w:r w:rsidR="00772F06">
          <w:rPr>
            <w:noProof/>
            <w:webHidden/>
          </w:rPr>
          <w:fldChar w:fldCharType="separate"/>
        </w:r>
        <w:r w:rsidR="00772F06">
          <w:rPr>
            <w:noProof/>
            <w:webHidden/>
          </w:rPr>
          <w:t>15</w:t>
        </w:r>
        <w:r w:rsidR="00772F06">
          <w:rPr>
            <w:noProof/>
            <w:webHidden/>
          </w:rPr>
          <w:fldChar w:fldCharType="end"/>
        </w:r>
      </w:hyperlink>
    </w:p>
    <w:p w14:paraId="22A78688" w14:textId="22787A99"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5" w:history="1">
        <w:r w:rsidR="00772F06" w:rsidRPr="00FC17C8">
          <w:rPr>
            <w:rStyle w:val="afff0"/>
            <w:noProof/>
          </w:rPr>
          <w:t>1.7</w:t>
        </w:r>
        <w:r w:rsidR="00772F06">
          <w:rPr>
            <w:rFonts w:asciiTheme="minorHAnsi" w:eastAsiaTheme="minorEastAsia" w:hAnsiTheme="minorHAnsi" w:cstheme="minorBidi"/>
            <w:noProof/>
            <w:sz w:val="22"/>
            <w:szCs w:val="22"/>
          </w:rPr>
          <w:tab/>
        </w:r>
        <w:r w:rsidR="00772F06" w:rsidRPr="00FC17C8">
          <w:rPr>
            <w:rStyle w:val="afff0"/>
            <w:noProof/>
          </w:rPr>
          <w:t>Цели передачи прав и выполнения работ</w:t>
        </w:r>
        <w:r w:rsidR="00772F06">
          <w:rPr>
            <w:noProof/>
            <w:webHidden/>
          </w:rPr>
          <w:tab/>
        </w:r>
        <w:r w:rsidR="00772F06">
          <w:rPr>
            <w:noProof/>
            <w:webHidden/>
          </w:rPr>
          <w:fldChar w:fldCharType="begin"/>
        </w:r>
        <w:r w:rsidR="00772F06">
          <w:rPr>
            <w:noProof/>
            <w:webHidden/>
          </w:rPr>
          <w:instrText xml:space="preserve"> PAGEREF _Toc118113435 \h </w:instrText>
        </w:r>
        <w:r w:rsidR="00772F06">
          <w:rPr>
            <w:noProof/>
            <w:webHidden/>
          </w:rPr>
        </w:r>
        <w:r w:rsidR="00772F06">
          <w:rPr>
            <w:noProof/>
            <w:webHidden/>
          </w:rPr>
          <w:fldChar w:fldCharType="separate"/>
        </w:r>
        <w:r w:rsidR="00772F06">
          <w:rPr>
            <w:noProof/>
            <w:webHidden/>
          </w:rPr>
          <w:t>15</w:t>
        </w:r>
        <w:r w:rsidR="00772F06">
          <w:rPr>
            <w:noProof/>
            <w:webHidden/>
          </w:rPr>
          <w:fldChar w:fldCharType="end"/>
        </w:r>
      </w:hyperlink>
    </w:p>
    <w:p w14:paraId="0FE0D551" w14:textId="4D954FB1"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6" w:history="1">
        <w:r w:rsidR="00772F06" w:rsidRPr="00FC17C8">
          <w:rPr>
            <w:rStyle w:val="afff0"/>
            <w:noProof/>
          </w:rPr>
          <w:t>1.8</w:t>
        </w:r>
        <w:r w:rsidR="00772F06">
          <w:rPr>
            <w:rFonts w:asciiTheme="minorHAnsi" w:eastAsiaTheme="minorEastAsia" w:hAnsiTheme="minorHAnsi" w:cstheme="minorBidi"/>
            <w:noProof/>
            <w:sz w:val="22"/>
            <w:szCs w:val="22"/>
          </w:rPr>
          <w:tab/>
        </w:r>
        <w:r w:rsidR="00772F06" w:rsidRPr="00FC17C8">
          <w:rPr>
            <w:rStyle w:val="afff0"/>
            <w:noProof/>
          </w:rPr>
          <w:t>Основания для выполнения работ</w:t>
        </w:r>
        <w:r w:rsidR="00772F06">
          <w:rPr>
            <w:noProof/>
            <w:webHidden/>
          </w:rPr>
          <w:tab/>
        </w:r>
        <w:r w:rsidR="00772F06">
          <w:rPr>
            <w:noProof/>
            <w:webHidden/>
          </w:rPr>
          <w:fldChar w:fldCharType="begin"/>
        </w:r>
        <w:r w:rsidR="00772F06">
          <w:rPr>
            <w:noProof/>
            <w:webHidden/>
          </w:rPr>
          <w:instrText xml:space="preserve"> PAGEREF _Toc118113436 \h </w:instrText>
        </w:r>
        <w:r w:rsidR="00772F06">
          <w:rPr>
            <w:noProof/>
            <w:webHidden/>
          </w:rPr>
        </w:r>
        <w:r w:rsidR="00772F06">
          <w:rPr>
            <w:noProof/>
            <w:webHidden/>
          </w:rPr>
          <w:fldChar w:fldCharType="separate"/>
        </w:r>
        <w:r w:rsidR="00772F06">
          <w:rPr>
            <w:noProof/>
            <w:webHidden/>
          </w:rPr>
          <w:t>17</w:t>
        </w:r>
        <w:r w:rsidR="00772F06">
          <w:rPr>
            <w:noProof/>
            <w:webHidden/>
          </w:rPr>
          <w:fldChar w:fldCharType="end"/>
        </w:r>
      </w:hyperlink>
    </w:p>
    <w:p w14:paraId="3F6449F6" w14:textId="0A9F1DF9"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7" w:history="1">
        <w:r w:rsidR="00772F06" w:rsidRPr="00FC17C8">
          <w:rPr>
            <w:rStyle w:val="afff0"/>
            <w:noProof/>
          </w:rPr>
          <w:t>1.9</w:t>
        </w:r>
        <w:r w:rsidR="00772F06">
          <w:rPr>
            <w:rFonts w:asciiTheme="minorHAnsi" w:eastAsiaTheme="minorEastAsia" w:hAnsiTheme="minorHAnsi" w:cstheme="minorBidi"/>
            <w:noProof/>
            <w:sz w:val="22"/>
            <w:szCs w:val="22"/>
          </w:rPr>
          <w:tab/>
        </w:r>
        <w:r w:rsidR="00772F06" w:rsidRPr="00FC17C8">
          <w:rPr>
            <w:rStyle w:val="afff0"/>
            <w:noProof/>
          </w:rPr>
          <w:t>Перечень документов, на основании которых выполняются обязательства</w:t>
        </w:r>
        <w:r w:rsidR="00772F06">
          <w:rPr>
            <w:noProof/>
            <w:webHidden/>
          </w:rPr>
          <w:tab/>
        </w:r>
        <w:r w:rsidR="00772F06">
          <w:rPr>
            <w:noProof/>
            <w:webHidden/>
          </w:rPr>
          <w:fldChar w:fldCharType="begin"/>
        </w:r>
        <w:r w:rsidR="00772F06">
          <w:rPr>
            <w:noProof/>
            <w:webHidden/>
          </w:rPr>
          <w:instrText xml:space="preserve"> PAGEREF _Toc118113437 \h </w:instrText>
        </w:r>
        <w:r w:rsidR="00772F06">
          <w:rPr>
            <w:noProof/>
            <w:webHidden/>
          </w:rPr>
        </w:r>
        <w:r w:rsidR="00772F06">
          <w:rPr>
            <w:noProof/>
            <w:webHidden/>
          </w:rPr>
          <w:fldChar w:fldCharType="separate"/>
        </w:r>
        <w:r w:rsidR="00772F06">
          <w:rPr>
            <w:noProof/>
            <w:webHidden/>
          </w:rPr>
          <w:t>17</w:t>
        </w:r>
        <w:r w:rsidR="00772F06">
          <w:rPr>
            <w:noProof/>
            <w:webHidden/>
          </w:rPr>
          <w:fldChar w:fldCharType="end"/>
        </w:r>
      </w:hyperlink>
    </w:p>
    <w:p w14:paraId="05762B6D" w14:textId="1A778790"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8" w:history="1">
        <w:r w:rsidR="00772F06" w:rsidRPr="00FC17C8">
          <w:rPr>
            <w:rStyle w:val="afff0"/>
            <w:noProof/>
          </w:rPr>
          <w:t>1.10</w:t>
        </w:r>
        <w:r w:rsidR="00772F06">
          <w:rPr>
            <w:rFonts w:asciiTheme="minorHAnsi" w:eastAsiaTheme="minorEastAsia" w:hAnsiTheme="minorHAnsi" w:cstheme="minorBidi"/>
            <w:noProof/>
            <w:sz w:val="22"/>
            <w:szCs w:val="22"/>
          </w:rPr>
          <w:tab/>
        </w:r>
        <w:r w:rsidR="00772F06" w:rsidRPr="00FC17C8">
          <w:rPr>
            <w:rStyle w:val="afff0"/>
            <w:noProof/>
          </w:rPr>
          <w:t>Источники финансирования</w:t>
        </w:r>
        <w:r w:rsidR="00772F06">
          <w:rPr>
            <w:noProof/>
            <w:webHidden/>
          </w:rPr>
          <w:tab/>
        </w:r>
        <w:r w:rsidR="00772F06">
          <w:rPr>
            <w:noProof/>
            <w:webHidden/>
          </w:rPr>
          <w:fldChar w:fldCharType="begin"/>
        </w:r>
        <w:r w:rsidR="00772F06">
          <w:rPr>
            <w:noProof/>
            <w:webHidden/>
          </w:rPr>
          <w:instrText xml:space="preserve"> PAGEREF _Toc118113438 \h </w:instrText>
        </w:r>
        <w:r w:rsidR="00772F06">
          <w:rPr>
            <w:noProof/>
            <w:webHidden/>
          </w:rPr>
        </w:r>
        <w:r w:rsidR="00772F06">
          <w:rPr>
            <w:noProof/>
            <w:webHidden/>
          </w:rPr>
          <w:fldChar w:fldCharType="separate"/>
        </w:r>
        <w:r w:rsidR="00772F06">
          <w:rPr>
            <w:noProof/>
            <w:webHidden/>
          </w:rPr>
          <w:t>26</w:t>
        </w:r>
        <w:r w:rsidR="00772F06">
          <w:rPr>
            <w:noProof/>
            <w:webHidden/>
          </w:rPr>
          <w:fldChar w:fldCharType="end"/>
        </w:r>
      </w:hyperlink>
    </w:p>
    <w:p w14:paraId="216CABE6" w14:textId="6F01D702"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39" w:history="1">
        <w:r w:rsidR="00772F06" w:rsidRPr="00FC17C8">
          <w:rPr>
            <w:rStyle w:val="afff0"/>
            <w:noProof/>
          </w:rPr>
          <w:t>1.11</w:t>
        </w:r>
        <w:r w:rsidR="00772F06">
          <w:rPr>
            <w:rFonts w:asciiTheme="minorHAnsi" w:eastAsiaTheme="minorEastAsia" w:hAnsiTheme="minorHAnsi" w:cstheme="minorBidi"/>
            <w:noProof/>
            <w:sz w:val="22"/>
            <w:szCs w:val="22"/>
          </w:rPr>
          <w:tab/>
        </w:r>
        <w:r w:rsidR="00772F06" w:rsidRPr="00FC17C8">
          <w:rPr>
            <w:rStyle w:val="afff0"/>
            <w:noProof/>
          </w:rPr>
          <w:t>Порядок документирования и предъявления Заказчику результатов выполненных Работ</w:t>
        </w:r>
        <w:r w:rsidR="00772F06">
          <w:rPr>
            <w:noProof/>
            <w:webHidden/>
          </w:rPr>
          <w:tab/>
        </w:r>
        <w:r w:rsidR="00772F06">
          <w:rPr>
            <w:noProof/>
            <w:webHidden/>
          </w:rPr>
          <w:fldChar w:fldCharType="begin"/>
        </w:r>
        <w:r w:rsidR="00772F06">
          <w:rPr>
            <w:noProof/>
            <w:webHidden/>
          </w:rPr>
          <w:instrText xml:space="preserve"> PAGEREF _Toc118113439 \h </w:instrText>
        </w:r>
        <w:r w:rsidR="00772F06">
          <w:rPr>
            <w:noProof/>
            <w:webHidden/>
          </w:rPr>
        </w:r>
        <w:r w:rsidR="00772F06">
          <w:rPr>
            <w:noProof/>
            <w:webHidden/>
          </w:rPr>
          <w:fldChar w:fldCharType="separate"/>
        </w:r>
        <w:r w:rsidR="00772F06">
          <w:rPr>
            <w:noProof/>
            <w:webHidden/>
          </w:rPr>
          <w:t>26</w:t>
        </w:r>
        <w:r w:rsidR="00772F06">
          <w:rPr>
            <w:noProof/>
            <w:webHidden/>
          </w:rPr>
          <w:fldChar w:fldCharType="end"/>
        </w:r>
      </w:hyperlink>
    </w:p>
    <w:p w14:paraId="610B4BFA" w14:textId="34E72995" w:rsidR="00772F06" w:rsidRDefault="00000000">
      <w:pPr>
        <w:pStyle w:val="1e"/>
        <w:rPr>
          <w:rFonts w:asciiTheme="minorHAnsi" w:eastAsiaTheme="minorEastAsia" w:hAnsiTheme="minorHAnsi" w:cstheme="minorBidi"/>
          <w:noProof/>
          <w:sz w:val="22"/>
          <w:szCs w:val="22"/>
        </w:rPr>
      </w:pPr>
      <w:hyperlink w:anchor="_Toc118113440" w:history="1">
        <w:r w:rsidR="00772F06" w:rsidRPr="00FC17C8">
          <w:rPr>
            <w:rStyle w:val="afff0"/>
            <w:noProof/>
          </w:rPr>
          <w:t>2</w:t>
        </w:r>
        <w:r w:rsidR="00772F06">
          <w:rPr>
            <w:rFonts w:asciiTheme="minorHAnsi" w:eastAsiaTheme="minorEastAsia" w:hAnsiTheme="minorHAnsi" w:cstheme="minorBidi"/>
            <w:noProof/>
            <w:sz w:val="22"/>
            <w:szCs w:val="22"/>
          </w:rPr>
          <w:tab/>
        </w:r>
        <w:r w:rsidR="00772F06" w:rsidRPr="00FC17C8">
          <w:rPr>
            <w:rStyle w:val="afff0"/>
            <w:noProof/>
          </w:rPr>
          <w:t>Характеристика объектов выполнения Работ</w:t>
        </w:r>
        <w:r w:rsidR="00772F06">
          <w:rPr>
            <w:noProof/>
            <w:webHidden/>
          </w:rPr>
          <w:tab/>
        </w:r>
        <w:r w:rsidR="00772F06">
          <w:rPr>
            <w:noProof/>
            <w:webHidden/>
          </w:rPr>
          <w:fldChar w:fldCharType="begin"/>
        </w:r>
        <w:r w:rsidR="00772F06">
          <w:rPr>
            <w:noProof/>
            <w:webHidden/>
          </w:rPr>
          <w:instrText xml:space="preserve"> PAGEREF _Toc118113440 \h </w:instrText>
        </w:r>
        <w:r w:rsidR="00772F06">
          <w:rPr>
            <w:noProof/>
            <w:webHidden/>
          </w:rPr>
        </w:r>
        <w:r w:rsidR="00772F06">
          <w:rPr>
            <w:noProof/>
            <w:webHidden/>
          </w:rPr>
          <w:fldChar w:fldCharType="separate"/>
        </w:r>
        <w:r w:rsidR="00772F06">
          <w:rPr>
            <w:noProof/>
            <w:webHidden/>
          </w:rPr>
          <w:t>27</w:t>
        </w:r>
        <w:r w:rsidR="00772F06">
          <w:rPr>
            <w:noProof/>
            <w:webHidden/>
          </w:rPr>
          <w:fldChar w:fldCharType="end"/>
        </w:r>
      </w:hyperlink>
    </w:p>
    <w:p w14:paraId="096EA338" w14:textId="4EC32148"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41" w:history="1">
        <w:r w:rsidR="00772F06" w:rsidRPr="00FC17C8">
          <w:rPr>
            <w:rStyle w:val="afff0"/>
            <w:noProof/>
          </w:rPr>
          <w:t>2.1</w:t>
        </w:r>
        <w:r w:rsidR="00772F06">
          <w:rPr>
            <w:rFonts w:asciiTheme="minorHAnsi" w:eastAsiaTheme="minorEastAsia" w:hAnsiTheme="minorHAnsi" w:cstheme="minorBidi"/>
            <w:noProof/>
            <w:sz w:val="22"/>
            <w:szCs w:val="22"/>
          </w:rPr>
          <w:tab/>
        </w:r>
        <w:r w:rsidR="00772F06" w:rsidRPr="00FC17C8">
          <w:rPr>
            <w:rStyle w:val="afff0"/>
            <w:noProof/>
          </w:rPr>
          <w:t>Сведения об объекте выполнения Работ</w:t>
        </w:r>
        <w:r w:rsidR="00772F06">
          <w:rPr>
            <w:noProof/>
            <w:webHidden/>
          </w:rPr>
          <w:tab/>
        </w:r>
        <w:r w:rsidR="00772F06">
          <w:rPr>
            <w:noProof/>
            <w:webHidden/>
          </w:rPr>
          <w:fldChar w:fldCharType="begin"/>
        </w:r>
        <w:r w:rsidR="00772F06">
          <w:rPr>
            <w:noProof/>
            <w:webHidden/>
          </w:rPr>
          <w:instrText xml:space="preserve"> PAGEREF _Toc118113441 \h </w:instrText>
        </w:r>
        <w:r w:rsidR="00772F06">
          <w:rPr>
            <w:noProof/>
            <w:webHidden/>
          </w:rPr>
        </w:r>
        <w:r w:rsidR="00772F06">
          <w:rPr>
            <w:noProof/>
            <w:webHidden/>
          </w:rPr>
          <w:fldChar w:fldCharType="separate"/>
        </w:r>
        <w:r w:rsidR="00772F06">
          <w:rPr>
            <w:noProof/>
            <w:webHidden/>
          </w:rPr>
          <w:t>27</w:t>
        </w:r>
        <w:r w:rsidR="00772F06">
          <w:rPr>
            <w:noProof/>
            <w:webHidden/>
          </w:rPr>
          <w:fldChar w:fldCharType="end"/>
        </w:r>
      </w:hyperlink>
    </w:p>
    <w:p w14:paraId="7478564F" w14:textId="109A6CD9"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42" w:history="1">
        <w:r w:rsidR="00772F06" w:rsidRPr="00FC17C8">
          <w:rPr>
            <w:rStyle w:val="afff0"/>
            <w:noProof/>
          </w:rPr>
          <w:t>2.2</w:t>
        </w:r>
        <w:r w:rsidR="00772F06">
          <w:rPr>
            <w:rFonts w:asciiTheme="minorHAnsi" w:eastAsiaTheme="minorEastAsia" w:hAnsiTheme="minorHAnsi" w:cstheme="minorBidi"/>
            <w:noProof/>
            <w:sz w:val="22"/>
            <w:szCs w:val="22"/>
          </w:rPr>
          <w:tab/>
        </w:r>
        <w:r w:rsidR="00772F06" w:rsidRPr="00FC17C8">
          <w:rPr>
            <w:rStyle w:val="afff0"/>
            <w:noProof/>
          </w:rPr>
          <w:t>Состав эксплуатируемого прикладного ПО в составе Системы</w:t>
        </w:r>
        <w:r w:rsidR="00772F06">
          <w:rPr>
            <w:noProof/>
            <w:webHidden/>
          </w:rPr>
          <w:tab/>
        </w:r>
        <w:r w:rsidR="00772F06">
          <w:rPr>
            <w:noProof/>
            <w:webHidden/>
          </w:rPr>
          <w:fldChar w:fldCharType="begin"/>
        </w:r>
        <w:r w:rsidR="00772F06">
          <w:rPr>
            <w:noProof/>
            <w:webHidden/>
          </w:rPr>
          <w:instrText xml:space="preserve"> PAGEREF _Toc118113442 \h </w:instrText>
        </w:r>
        <w:r w:rsidR="00772F06">
          <w:rPr>
            <w:noProof/>
            <w:webHidden/>
          </w:rPr>
        </w:r>
        <w:r w:rsidR="00772F06">
          <w:rPr>
            <w:noProof/>
            <w:webHidden/>
          </w:rPr>
          <w:fldChar w:fldCharType="separate"/>
        </w:r>
        <w:r w:rsidR="00772F06">
          <w:rPr>
            <w:noProof/>
            <w:webHidden/>
          </w:rPr>
          <w:t>27</w:t>
        </w:r>
        <w:r w:rsidR="00772F06">
          <w:rPr>
            <w:noProof/>
            <w:webHidden/>
          </w:rPr>
          <w:fldChar w:fldCharType="end"/>
        </w:r>
      </w:hyperlink>
    </w:p>
    <w:p w14:paraId="47941307" w14:textId="641069AB" w:rsidR="00772F06" w:rsidRDefault="00000000">
      <w:pPr>
        <w:pStyle w:val="1e"/>
        <w:rPr>
          <w:rFonts w:asciiTheme="minorHAnsi" w:eastAsiaTheme="minorEastAsia" w:hAnsiTheme="minorHAnsi" w:cstheme="minorBidi"/>
          <w:noProof/>
          <w:sz w:val="22"/>
          <w:szCs w:val="22"/>
        </w:rPr>
      </w:pPr>
      <w:hyperlink w:anchor="_Toc118113443" w:history="1">
        <w:r w:rsidR="00772F06" w:rsidRPr="00FC17C8">
          <w:rPr>
            <w:rStyle w:val="afff0"/>
            <w:noProof/>
            <w:lang w:eastAsia="x-none"/>
          </w:rPr>
          <w:t>3</w:t>
        </w:r>
        <w:r w:rsidR="00772F06">
          <w:rPr>
            <w:rFonts w:asciiTheme="minorHAnsi" w:eastAsiaTheme="minorEastAsia" w:hAnsiTheme="minorHAnsi" w:cstheme="minorBidi"/>
            <w:noProof/>
            <w:sz w:val="22"/>
            <w:szCs w:val="22"/>
          </w:rPr>
          <w:tab/>
        </w:r>
        <w:r w:rsidR="00772F06" w:rsidRPr="00FC17C8">
          <w:rPr>
            <w:rStyle w:val="afff0"/>
            <w:noProof/>
            <w:lang w:eastAsia="x-none"/>
          </w:rPr>
          <w:t>Требования к Системе</w:t>
        </w:r>
        <w:r w:rsidR="00772F06">
          <w:rPr>
            <w:noProof/>
            <w:webHidden/>
          </w:rPr>
          <w:tab/>
        </w:r>
        <w:r w:rsidR="00772F06">
          <w:rPr>
            <w:noProof/>
            <w:webHidden/>
          </w:rPr>
          <w:fldChar w:fldCharType="begin"/>
        </w:r>
        <w:r w:rsidR="00772F06">
          <w:rPr>
            <w:noProof/>
            <w:webHidden/>
          </w:rPr>
          <w:instrText xml:space="preserve"> PAGEREF _Toc118113443 \h </w:instrText>
        </w:r>
        <w:r w:rsidR="00772F06">
          <w:rPr>
            <w:noProof/>
            <w:webHidden/>
          </w:rPr>
        </w:r>
        <w:r w:rsidR="00772F06">
          <w:rPr>
            <w:noProof/>
            <w:webHidden/>
          </w:rPr>
          <w:fldChar w:fldCharType="separate"/>
        </w:r>
        <w:r w:rsidR="00772F06">
          <w:rPr>
            <w:noProof/>
            <w:webHidden/>
          </w:rPr>
          <w:t>28</w:t>
        </w:r>
        <w:r w:rsidR="00772F06">
          <w:rPr>
            <w:noProof/>
            <w:webHidden/>
          </w:rPr>
          <w:fldChar w:fldCharType="end"/>
        </w:r>
      </w:hyperlink>
    </w:p>
    <w:p w14:paraId="16AAD6FA" w14:textId="1D903927"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44" w:history="1">
        <w:r w:rsidR="00772F06" w:rsidRPr="00FC17C8">
          <w:rPr>
            <w:rStyle w:val="afff0"/>
            <w:noProof/>
          </w:rPr>
          <w:t>3.1</w:t>
        </w:r>
        <w:r w:rsidR="00772F06">
          <w:rPr>
            <w:rFonts w:asciiTheme="minorHAnsi" w:eastAsiaTheme="minorEastAsia" w:hAnsiTheme="minorHAnsi" w:cstheme="minorBidi"/>
            <w:noProof/>
            <w:sz w:val="22"/>
            <w:szCs w:val="22"/>
          </w:rPr>
          <w:tab/>
        </w:r>
        <w:r w:rsidR="00772F06" w:rsidRPr="00FC17C8">
          <w:rPr>
            <w:rStyle w:val="afff0"/>
            <w:noProof/>
          </w:rPr>
          <w:t>Перечень внедряемых подсистем, их назначение и основные характеристики</w:t>
        </w:r>
        <w:r w:rsidR="00772F06">
          <w:rPr>
            <w:noProof/>
            <w:webHidden/>
          </w:rPr>
          <w:tab/>
        </w:r>
        <w:r w:rsidR="00772F06">
          <w:rPr>
            <w:noProof/>
            <w:webHidden/>
          </w:rPr>
          <w:fldChar w:fldCharType="begin"/>
        </w:r>
        <w:r w:rsidR="00772F06">
          <w:rPr>
            <w:noProof/>
            <w:webHidden/>
          </w:rPr>
          <w:instrText xml:space="preserve"> PAGEREF _Toc118113444 \h </w:instrText>
        </w:r>
        <w:r w:rsidR="00772F06">
          <w:rPr>
            <w:noProof/>
            <w:webHidden/>
          </w:rPr>
        </w:r>
        <w:r w:rsidR="00772F06">
          <w:rPr>
            <w:noProof/>
            <w:webHidden/>
          </w:rPr>
          <w:fldChar w:fldCharType="separate"/>
        </w:r>
        <w:r w:rsidR="00772F06">
          <w:rPr>
            <w:noProof/>
            <w:webHidden/>
          </w:rPr>
          <w:t>28</w:t>
        </w:r>
        <w:r w:rsidR="00772F06">
          <w:rPr>
            <w:noProof/>
            <w:webHidden/>
          </w:rPr>
          <w:fldChar w:fldCharType="end"/>
        </w:r>
      </w:hyperlink>
    </w:p>
    <w:p w14:paraId="3305E9B9" w14:textId="634E5DFD"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45" w:history="1">
        <w:r w:rsidR="00772F06" w:rsidRPr="00FC17C8">
          <w:rPr>
            <w:rStyle w:val="afff0"/>
            <w:noProof/>
          </w:rPr>
          <w:t>3.1.1</w:t>
        </w:r>
        <w:r w:rsidR="00772F06">
          <w:rPr>
            <w:rFonts w:asciiTheme="minorHAnsi" w:eastAsiaTheme="minorEastAsia" w:hAnsiTheme="minorHAnsi" w:cstheme="minorBidi"/>
            <w:noProof/>
            <w:sz w:val="22"/>
            <w:szCs w:val="22"/>
          </w:rPr>
          <w:tab/>
        </w:r>
        <w:r w:rsidR="00772F06" w:rsidRPr="00FC17C8">
          <w:rPr>
            <w:rStyle w:val="afff0"/>
            <w:noProof/>
          </w:rPr>
          <w:t>Назначение внедряемых подсистем</w:t>
        </w:r>
        <w:r w:rsidR="00772F06">
          <w:rPr>
            <w:noProof/>
            <w:webHidden/>
          </w:rPr>
          <w:tab/>
        </w:r>
        <w:r w:rsidR="00772F06">
          <w:rPr>
            <w:noProof/>
            <w:webHidden/>
          </w:rPr>
          <w:fldChar w:fldCharType="begin"/>
        </w:r>
        <w:r w:rsidR="00772F06">
          <w:rPr>
            <w:noProof/>
            <w:webHidden/>
          </w:rPr>
          <w:instrText xml:space="preserve"> PAGEREF _Toc118113445 \h </w:instrText>
        </w:r>
        <w:r w:rsidR="00772F06">
          <w:rPr>
            <w:noProof/>
            <w:webHidden/>
          </w:rPr>
        </w:r>
        <w:r w:rsidR="00772F06">
          <w:rPr>
            <w:noProof/>
            <w:webHidden/>
          </w:rPr>
          <w:fldChar w:fldCharType="separate"/>
        </w:r>
        <w:r w:rsidR="00772F06">
          <w:rPr>
            <w:noProof/>
            <w:webHidden/>
          </w:rPr>
          <w:t>29</w:t>
        </w:r>
        <w:r w:rsidR="00772F06">
          <w:rPr>
            <w:noProof/>
            <w:webHidden/>
          </w:rPr>
          <w:fldChar w:fldCharType="end"/>
        </w:r>
      </w:hyperlink>
    </w:p>
    <w:p w14:paraId="04E41AD4" w14:textId="5797AE05"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446" w:history="1">
        <w:r w:rsidR="00772F06" w:rsidRPr="00FC17C8">
          <w:rPr>
            <w:rStyle w:val="afff0"/>
            <w:noProof/>
          </w:rPr>
          <w:t>3.2</w:t>
        </w:r>
        <w:r w:rsidR="00772F06">
          <w:rPr>
            <w:rFonts w:asciiTheme="minorHAnsi" w:eastAsiaTheme="minorEastAsia" w:hAnsiTheme="minorHAnsi" w:cstheme="minorBidi"/>
            <w:noProof/>
            <w:sz w:val="22"/>
            <w:szCs w:val="22"/>
          </w:rPr>
          <w:tab/>
        </w:r>
        <w:r w:rsidR="00772F06" w:rsidRPr="00FC17C8">
          <w:rPr>
            <w:rStyle w:val="afff0"/>
            <w:noProof/>
          </w:rPr>
          <w:t>Требования к функциям (задачам), выполняемым системой</w:t>
        </w:r>
        <w:r w:rsidR="00772F06">
          <w:rPr>
            <w:noProof/>
            <w:webHidden/>
          </w:rPr>
          <w:tab/>
        </w:r>
        <w:r w:rsidR="00772F06">
          <w:rPr>
            <w:noProof/>
            <w:webHidden/>
          </w:rPr>
          <w:fldChar w:fldCharType="begin"/>
        </w:r>
        <w:r w:rsidR="00772F06">
          <w:rPr>
            <w:noProof/>
            <w:webHidden/>
          </w:rPr>
          <w:instrText xml:space="preserve"> PAGEREF _Toc118113446 \h </w:instrText>
        </w:r>
        <w:r w:rsidR="00772F06">
          <w:rPr>
            <w:noProof/>
            <w:webHidden/>
          </w:rPr>
        </w:r>
        <w:r w:rsidR="00772F06">
          <w:rPr>
            <w:noProof/>
            <w:webHidden/>
          </w:rPr>
          <w:fldChar w:fldCharType="separate"/>
        </w:r>
        <w:r w:rsidR="00772F06">
          <w:rPr>
            <w:noProof/>
            <w:webHidden/>
          </w:rPr>
          <w:t>32</w:t>
        </w:r>
        <w:r w:rsidR="00772F06">
          <w:rPr>
            <w:noProof/>
            <w:webHidden/>
          </w:rPr>
          <w:fldChar w:fldCharType="end"/>
        </w:r>
      </w:hyperlink>
    </w:p>
    <w:p w14:paraId="3DE5E878" w14:textId="5001B459"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47" w:history="1">
        <w:r w:rsidR="00772F06" w:rsidRPr="00FC17C8">
          <w:rPr>
            <w:rStyle w:val="afff0"/>
            <w:noProof/>
          </w:rPr>
          <w:t>3.2.1</w:t>
        </w:r>
        <w:r w:rsidR="00772F06">
          <w:rPr>
            <w:rFonts w:asciiTheme="minorHAnsi" w:eastAsiaTheme="minorEastAsia" w:hAnsiTheme="minorHAnsi" w:cstheme="minorBidi"/>
            <w:noProof/>
            <w:sz w:val="22"/>
            <w:szCs w:val="22"/>
          </w:rPr>
          <w:tab/>
        </w:r>
        <w:r w:rsidR="00772F06" w:rsidRPr="00FC17C8">
          <w:rPr>
            <w:rStyle w:val="afff0"/>
            <w:noProof/>
          </w:rPr>
          <w:t>Подсистема «Картотека пациентов»</w:t>
        </w:r>
        <w:r w:rsidR="00772F06">
          <w:rPr>
            <w:noProof/>
            <w:webHidden/>
          </w:rPr>
          <w:tab/>
        </w:r>
        <w:r w:rsidR="00772F06">
          <w:rPr>
            <w:noProof/>
            <w:webHidden/>
          </w:rPr>
          <w:fldChar w:fldCharType="begin"/>
        </w:r>
        <w:r w:rsidR="00772F06">
          <w:rPr>
            <w:noProof/>
            <w:webHidden/>
          </w:rPr>
          <w:instrText xml:space="preserve"> PAGEREF _Toc118113447 \h </w:instrText>
        </w:r>
        <w:r w:rsidR="00772F06">
          <w:rPr>
            <w:noProof/>
            <w:webHidden/>
          </w:rPr>
        </w:r>
        <w:r w:rsidR="00772F06">
          <w:rPr>
            <w:noProof/>
            <w:webHidden/>
          </w:rPr>
          <w:fldChar w:fldCharType="separate"/>
        </w:r>
        <w:r w:rsidR="00772F06">
          <w:rPr>
            <w:noProof/>
            <w:webHidden/>
          </w:rPr>
          <w:t>32</w:t>
        </w:r>
        <w:r w:rsidR="00772F06">
          <w:rPr>
            <w:noProof/>
            <w:webHidden/>
          </w:rPr>
          <w:fldChar w:fldCharType="end"/>
        </w:r>
      </w:hyperlink>
    </w:p>
    <w:p w14:paraId="381418F0" w14:textId="758F81E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48" w:history="1">
        <w:r w:rsidR="00772F06" w:rsidRPr="00FC17C8">
          <w:rPr>
            <w:rStyle w:val="afff0"/>
            <w:noProof/>
          </w:rPr>
          <w:t>3.2.1.1</w:t>
        </w:r>
        <w:r w:rsidR="00772F06">
          <w:rPr>
            <w:rFonts w:asciiTheme="minorHAnsi" w:eastAsiaTheme="minorEastAsia" w:hAnsiTheme="minorHAnsi" w:cstheme="minorBidi"/>
            <w:noProof/>
            <w:sz w:val="22"/>
            <w:szCs w:val="22"/>
          </w:rPr>
          <w:tab/>
        </w:r>
        <w:r w:rsidR="00772F06" w:rsidRPr="00FC17C8">
          <w:rPr>
            <w:rStyle w:val="afff0"/>
            <w:noProof/>
          </w:rPr>
          <w:t>Модуль «Данные пациентов»</w:t>
        </w:r>
        <w:r w:rsidR="00772F06">
          <w:rPr>
            <w:noProof/>
            <w:webHidden/>
          </w:rPr>
          <w:tab/>
        </w:r>
        <w:r w:rsidR="00772F06">
          <w:rPr>
            <w:noProof/>
            <w:webHidden/>
          </w:rPr>
          <w:fldChar w:fldCharType="begin"/>
        </w:r>
        <w:r w:rsidR="00772F06">
          <w:rPr>
            <w:noProof/>
            <w:webHidden/>
          </w:rPr>
          <w:instrText xml:space="preserve"> PAGEREF _Toc118113448 \h </w:instrText>
        </w:r>
        <w:r w:rsidR="00772F06">
          <w:rPr>
            <w:noProof/>
            <w:webHidden/>
          </w:rPr>
        </w:r>
        <w:r w:rsidR="00772F06">
          <w:rPr>
            <w:noProof/>
            <w:webHidden/>
          </w:rPr>
          <w:fldChar w:fldCharType="separate"/>
        </w:r>
        <w:r w:rsidR="00772F06">
          <w:rPr>
            <w:noProof/>
            <w:webHidden/>
          </w:rPr>
          <w:t>32</w:t>
        </w:r>
        <w:r w:rsidR="00772F06">
          <w:rPr>
            <w:noProof/>
            <w:webHidden/>
          </w:rPr>
          <w:fldChar w:fldCharType="end"/>
        </w:r>
      </w:hyperlink>
    </w:p>
    <w:p w14:paraId="760D84C1" w14:textId="605F2B8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49" w:history="1">
        <w:r w:rsidR="00772F06" w:rsidRPr="00FC17C8">
          <w:rPr>
            <w:rStyle w:val="afff0"/>
            <w:noProof/>
          </w:rPr>
          <w:t>3.2.1.2</w:t>
        </w:r>
        <w:r w:rsidR="00772F06">
          <w:rPr>
            <w:rFonts w:asciiTheme="minorHAnsi" w:eastAsiaTheme="minorEastAsia" w:hAnsiTheme="minorHAnsi" w:cstheme="minorBidi"/>
            <w:noProof/>
            <w:sz w:val="22"/>
            <w:szCs w:val="22"/>
          </w:rPr>
          <w:tab/>
        </w:r>
        <w:r w:rsidR="00772F06" w:rsidRPr="00FC17C8">
          <w:rPr>
            <w:rStyle w:val="afff0"/>
            <w:noProof/>
          </w:rPr>
          <w:t>Модуль «Идентификация пациентов»</w:t>
        </w:r>
        <w:r w:rsidR="00772F06">
          <w:rPr>
            <w:noProof/>
            <w:webHidden/>
          </w:rPr>
          <w:tab/>
        </w:r>
        <w:r w:rsidR="00772F06">
          <w:rPr>
            <w:noProof/>
            <w:webHidden/>
          </w:rPr>
          <w:fldChar w:fldCharType="begin"/>
        </w:r>
        <w:r w:rsidR="00772F06">
          <w:rPr>
            <w:noProof/>
            <w:webHidden/>
          </w:rPr>
          <w:instrText xml:space="preserve"> PAGEREF _Toc118113449 \h </w:instrText>
        </w:r>
        <w:r w:rsidR="00772F06">
          <w:rPr>
            <w:noProof/>
            <w:webHidden/>
          </w:rPr>
        </w:r>
        <w:r w:rsidR="00772F06">
          <w:rPr>
            <w:noProof/>
            <w:webHidden/>
          </w:rPr>
          <w:fldChar w:fldCharType="separate"/>
        </w:r>
        <w:r w:rsidR="00772F06">
          <w:rPr>
            <w:noProof/>
            <w:webHidden/>
          </w:rPr>
          <w:t>33</w:t>
        </w:r>
        <w:r w:rsidR="00772F06">
          <w:rPr>
            <w:noProof/>
            <w:webHidden/>
          </w:rPr>
          <w:fldChar w:fldCharType="end"/>
        </w:r>
      </w:hyperlink>
    </w:p>
    <w:p w14:paraId="7FAACA95" w14:textId="0A3CEB6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0" w:history="1">
        <w:r w:rsidR="00772F06" w:rsidRPr="00FC17C8">
          <w:rPr>
            <w:rStyle w:val="afff0"/>
            <w:noProof/>
          </w:rPr>
          <w:t>3.2.1.3</w:t>
        </w:r>
        <w:r w:rsidR="00772F06">
          <w:rPr>
            <w:rFonts w:asciiTheme="minorHAnsi" w:eastAsiaTheme="minorEastAsia" w:hAnsiTheme="minorHAnsi" w:cstheme="minorBidi"/>
            <w:noProof/>
            <w:sz w:val="22"/>
            <w:szCs w:val="22"/>
          </w:rPr>
          <w:tab/>
        </w:r>
        <w:r w:rsidR="00772F06" w:rsidRPr="00FC17C8">
          <w:rPr>
            <w:rStyle w:val="afff0"/>
            <w:noProof/>
          </w:rPr>
          <w:t>Модуль «Персональные данные пациента»</w:t>
        </w:r>
        <w:r w:rsidR="00772F06">
          <w:rPr>
            <w:noProof/>
            <w:webHidden/>
          </w:rPr>
          <w:tab/>
        </w:r>
        <w:r w:rsidR="00772F06">
          <w:rPr>
            <w:noProof/>
            <w:webHidden/>
          </w:rPr>
          <w:fldChar w:fldCharType="begin"/>
        </w:r>
        <w:r w:rsidR="00772F06">
          <w:rPr>
            <w:noProof/>
            <w:webHidden/>
          </w:rPr>
          <w:instrText xml:space="preserve"> PAGEREF _Toc118113450 \h </w:instrText>
        </w:r>
        <w:r w:rsidR="00772F06">
          <w:rPr>
            <w:noProof/>
            <w:webHidden/>
          </w:rPr>
        </w:r>
        <w:r w:rsidR="00772F06">
          <w:rPr>
            <w:noProof/>
            <w:webHidden/>
          </w:rPr>
          <w:fldChar w:fldCharType="separate"/>
        </w:r>
        <w:r w:rsidR="00772F06">
          <w:rPr>
            <w:noProof/>
            <w:webHidden/>
          </w:rPr>
          <w:t>34</w:t>
        </w:r>
        <w:r w:rsidR="00772F06">
          <w:rPr>
            <w:noProof/>
            <w:webHidden/>
          </w:rPr>
          <w:fldChar w:fldCharType="end"/>
        </w:r>
      </w:hyperlink>
    </w:p>
    <w:p w14:paraId="562ABAAD" w14:textId="0FFC848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1" w:history="1">
        <w:r w:rsidR="00772F06" w:rsidRPr="00FC17C8">
          <w:rPr>
            <w:rStyle w:val="afff0"/>
            <w:noProof/>
          </w:rPr>
          <w:t>3.2.1.4</w:t>
        </w:r>
        <w:r w:rsidR="00772F06">
          <w:rPr>
            <w:rFonts w:asciiTheme="minorHAnsi" w:eastAsiaTheme="minorEastAsia" w:hAnsiTheme="minorHAnsi" w:cstheme="minorBidi"/>
            <w:noProof/>
            <w:sz w:val="22"/>
            <w:szCs w:val="22"/>
          </w:rPr>
          <w:tab/>
        </w:r>
        <w:r w:rsidR="00772F06" w:rsidRPr="00FC17C8">
          <w:rPr>
            <w:rStyle w:val="afff0"/>
            <w:noProof/>
          </w:rPr>
          <w:t>Модуль «Поиск человека в системе»</w:t>
        </w:r>
        <w:r w:rsidR="00772F06">
          <w:rPr>
            <w:noProof/>
            <w:webHidden/>
          </w:rPr>
          <w:tab/>
        </w:r>
        <w:r w:rsidR="00772F06">
          <w:rPr>
            <w:noProof/>
            <w:webHidden/>
          </w:rPr>
          <w:fldChar w:fldCharType="begin"/>
        </w:r>
        <w:r w:rsidR="00772F06">
          <w:rPr>
            <w:noProof/>
            <w:webHidden/>
          </w:rPr>
          <w:instrText xml:space="preserve"> PAGEREF _Toc118113451 \h </w:instrText>
        </w:r>
        <w:r w:rsidR="00772F06">
          <w:rPr>
            <w:noProof/>
            <w:webHidden/>
          </w:rPr>
        </w:r>
        <w:r w:rsidR="00772F06">
          <w:rPr>
            <w:noProof/>
            <w:webHidden/>
          </w:rPr>
          <w:fldChar w:fldCharType="separate"/>
        </w:r>
        <w:r w:rsidR="00772F06">
          <w:rPr>
            <w:noProof/>
            <w:webHidden/>
          </w:rPr>
          <w:t>35</w:t>
        </w:r>
        <w:r w:rsidR="00772F06">
          <w:rPr>
            <w:noProof/>
            <w:webHidden/>
          </w:rPr>
          <w:fldChar w:fldCharType="end"/>
        </w:r>
      </w:hyperlink>
    </w:p>
    <w:p w14:paraId="40486520" w14:textId="4789FC5D"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52" w:history="1">
        <w:r w:rsidR="00772F06" w:rsidRPr="00FC17C8">
          <w:rPr>
            <w:rStyle w:val="afff0"/>
            <w:noProof/>
          </w:rPr>
          <w:t>3.2.2</w:t>
        </w:r>
        <w:r w:rsidR="00772F06">
          <w:rPr>
            <w:rFonts w:asciiTheme="minorHAnsi" w:eastAsiaTheme="minorEastAsia" w:hAnsiTheme="minorHAnsi" w:cstheme="minorBidi"/>
            <w:noProof/>
            <w:sz w:val="22"/>
            <w:szCs w:val="22"/>
          </w:rPr>
          <w:tab/>
        </w:r>
        <w:r w:rsidR="00772F06" w:rsidRPr="00FC17C8">
          <w:rPr>
            <w:rStyle w:val="afff0"/>
            <w:noProof/>
          </w:rPr>
          <w:t>Подсистема «Электронная медицинская карта»</w:t>
        </w:r>
        <w:r w:rsidR="00772F06">
          <w:rPr>
            <w:noProof/>
            <w:webHidden/>
          </w:rPr>
          <w:tab/>
        </w:r>
        <w:r w:rsidR="00772F06">
          <w:rPr>
            <w:noProof/>
            <w:webHidden/>
          </w:rPr>
          <w:fldChar w:fldCharType="begin"/>
        </w:r>
        <w:r w:rsidR="00772F06">
          <w:rPr>
            <w:noProof/>
            <w:webHidden/>
          </w:rPr>
          <w:instrText xml:space="preserve"> PAGEREF _Toc118113452 \h </w:instrText>
        </w:r>
        <w:r w:rsidR="00772F06">
          <w:rPr>
            <w:noProof/>
            <w:webHidden/>
          </w:rPr>
        </w:r>
        <w:r w:rsidR="00772F06">
          <w:rPr>
            <w:noProof/>
            <w:webHidden/>
          </w:rPr>
          <w:fldChar w:fldCharType="separate"/>
        </w:r>
        <w:r w:rsidR="00772F06">
          <w:rPr>
            <w:noProof/>
            <w:webHidden/>
          </w:rPr>
          <w:t>36</w:t>
        </w:r>
        <w:r w:rsidR="00772F06">
          <w:rPr>
            <w:noProof/>
            <w:webHidden/>
          </w:rPr>
          <w:fldChar w:fldCharType="end"/>
        </w:r>
      </w:hyperlink>
    </w:p>
    <w:p w14:paraId="345C5424" w14:textId="429155D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3" w:history="1">
        <w:r w:rsidR="00772F06" w:rsidRPr="00FC17C8">
          <w:rPr>
            <w:rStyle w:val="afff0"/>
            <w:noProof/>
          </w:rPr>
          <w:t>3.2.2.1</w:t>
        </w:r>
        <w:r w:rsidR="00772F06">
          <w:rPr>
            <w:rFonts w:asciiTheme="minorHAnsi" w:eastAsiaTheme="minorEastAsia" w:hAnsiTheme="minorHAnsi" w:cstheme="minorBidi"/>
            <w:noProof/>
            <w:sz w:val="22"/>
            <w:szCs w:val="22"/>
          </w:rPr>
          <w:tab/>
        </w:r>
        <w:r w:rsidR="00772F06" w:rsidRPr="00FC17C8">
          <w:rPr>
            <w:rStyle w:val="afff0"/>
            <w:noProof/>
          </w:rPr>
          <w:t>Общие требования к подсистеме «Электронная медицинская карта»</w:t>
        </w:r>
        <w:r w:rsidR="00772F06">
          <w:rPr>
            <w:noProof/>
            <w:webHidden/>
          </w:rPr>
          <w:tab/>
        </w:r>
        <w:r w:rsidR="00772F06">
          <w:rPr>
            <w:noProof/>
            <w:webHidden/>
          </w:rPr>
          <w:fldChar w:fldCharType="begin"/>
        </w:r>
        <w:r w:rsidR="00772F06">
          <w:rPr>
            <w:noProof/>
            <w:webHidden/>
          </w:rPr>
          <w:instrText xml:space="preserve"> PAGEREF _Toc118113453 \h </w:instrText>
        </w:r>
        <w:r w:rsidR="00772F06">
          <w:rPr>
            <w:noProof/>
            <w:webHidden/>
          </w:rPr>
        </w:r>
        <w:r w:rsidR="00772F06">
          <w:rPr>
            <w:noProof/>
            <w:webHidden/>
          </w:rPr>
          <w:fldChar w:fldCharType="separate"/>
        </w:r>
        <w:r w:rsidR="00772F06">
          <w:rPr>
            <w:noProof/>
            <w:webHidden/>
          </w:rPr>
          <w:t>36</w:t>
        </w:r>
        <w:r w:rsidR="00772F06">
          <w:rPr>
            <w:noProof/>
            <w:webHidden/>
          </w:rPr>
          <w:fldChar w:fldCharType="end"/>
        </w:r>
      </w:hyperlink>
    </w:p>
    <w:p w14:paraId="5514C8E9" w14:textId="68A8522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4" w:history="1">
        <w:r w:rsidR="00772F06" w:rsidRPr="00FC17C8">
          <w:rPr>
            <w:rStyle w:val="afff0"/>
            <w:noProof/>
          </w:rPr>
          <w:t>3.2.2.2</w:t>
        </w:r>
        <w:r w:rsidR="00772F06">
          <w:rPr>
            <w:rFonts w:asciiTheme="minorHAnsi" w:eastAsiaTheme="minorEastAsia" w:hAnsiTheme="minorHAnsi" w:cstheme="minorBidi"/>
            <w:noProof/>
            <w:sz w:val="22"/>
            <w:szCs w:val="22"/>
          </w:rPr>
          <w:tab/>
        </w:r>
        <w:r w:rsidR="00772F06" w:rsidRPr="00FC17C8">
          <w:rPr>
            <w:rStyle w:val="afff0"/>
            <w:noProof/>
          </w:rPr>
          <w:t>Модуль «Организация прав доступа к ЭМК»</w:t>
        </w:r>
        <w:r w:rsidR="00772F06">
          <w:rPr>
            <w:noProof/>
            <w:webHidden/>
          </w:rPr>
          <w:tab/>
        </w:r>
        <w:r w:rsidR="00772F06">
          <w:rPr>
            <w:noProof/>
            <w:webHidden/>
          </w:rPr>
          <w:fldChar w:fldCharType="begin"/>
        </w:r>
        <w:r w:rsidR="00772F06">
          <w:rPr>
            <w:noProof/>
            <w:webHidden/>
          </w:rPr>
          <w:instrText xml:space="preserve"> PAGEREF _Toc118113454 \h </w:instrText>
        </w:r>
        <w:r w:rsidR="00772F06">
          <w:rPr>
            <w:noProof/>
            <w:webHidden/>
          </w:rPr>
        </w:r>
        <w:r w:rsidR="00772F06">
          <w:rPr>
            <w:noProof/>
            <w:webHidden/>
          </w:rPr>
          <w:fldChar w:fldCharType="separate"/>
        </w:r>
        <w:r w:rsidR="00772F06">
          <w:rPr>
            <w:noProof/>
            <w:webHidden/>
          </w:rPr>
          <w:t>40</w:t>
        </w:r>
        <w:r w:rsidR="00772F06">
          <w:rPr>
            <w:noProof/>
            <w:webHidden/>
          </w:rPr>
          <w:fldChar w:fldCharType="end"/>
        </w:r>
      </w:hyperlink>
    </w:p>
    <w:p w14:paraId="196C78B3" w14:textId="036FF81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5" w:history="1">
        <w:r w:rsidR="00772F06" w:rsidRPr="00FC17C8">
          <w:rPr>
            <w:rStyle w:val="afff0"/>
            <w:noProof/>
          </w:rPr>
          <w:t>3.2.2.3</w:t>
        </w:r>
        <w:r w:rsidR="00772F06">
          <w:rPr>
            <w:rFonts w:asciiTheme="minorHAnsi" w:eastAsiaTheme="minorEastAsia" w:hAnsiTheme="minorHAnsi" w:cstheme="minorBidi"/>
            <w:noProof/>
            <w:sz w:val="22"/>
            <w:szCs w:val="22"/>
          </w:rPr>
          <w:tab/>
        </w:r>
        <w:r w:rsidR="00772F06" w:rsidRPr="00FC17C8">
          <w:rPr>
            <w:rStyle w:val="afff0"/>
            <w:noProof/>
          </w:rPr>
          <w:t>Модуль «Работа с согласием пациента»</w:t>
        </w:r>
        <w:r w:rsidR="00772F06">
          <w:rPr>
            <w:noProof/>
            <w:webHidden/>
          </w:rPr>
          <w:tab/>
        </w:r>
        <w:r w:rsidR="00772F06">
          <w:rPr>
            <w:noProof/>
            <w:webHidden/>
          </w:rPr>
          <w:fldChar w:fldCharType="begin"/>
        </w:r>
        <w:r w:rsidR="00772F06">
          <w:rPr>
            <w:noProof/>
            <w:webHidden/>
          </w:rPr>
          <w:instrText xml:space="preserve"> PAGEREF _Toc118113455 \h </w:instrText>
        </w:r>
        <w:r w:rsidR="00772F06">
          <w:rPr>
            <w:noProof/>
            <w:webHidden/>
          </w:rPr>
        </w:r>
        <w:r w:rsidR="00772F06">
          <w:rPr>
            <w:noProof/>
            <w:webHidden/>
          </w:rPr>
          <w:fldChar w:fldCharType="separate"/>
        </w:r>
        <w:r w:rsidR="00772F06">
          <w:rPr>
            <w:noProof/>
            <w:webHidden/>
          </w:rPr>
          <w:t>41</w:t>
        </w:r>
        <w:r w:rsidR="00772F06">
          <w:rPr>
            <w:noProof/>
            <w:webHidden/>
          </w:rPr>
          <w:fldChar w:fldCharType="end"/>
        </w:r>
      </w:hyperlink>
    </w:p>
    <w:p w14:paraId="715F2DA3" w14:textId="545336F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6" w:history="1">
        <w:r w:rsidR="00772F06" w:rsidRPr="00FC17C8">
          <w:rPr>
            <w:rStyle w:val="afff0"/>
            <w:noProof/>
          </w:rPr>
          <w:t>3.2.2.4</w:t>
        </w:r>
        <w:r w:rsidR="00772F06">
          <w:rPr>
            <w:rFonts w:asciiTheme="minorHAnsi" w:eastAsiaTheme="minorEastAsia" w:hAnsiTheme="minorHAnsi" w:cstheme="minorBidi"/>
            <w:noProof/>
            <w:sz w:val="22"/>
            <w:szCs w:val="22"/>
          </w:rPr>
          <w:tab/>
        </w:r>
        <w:r w:rsidR="00772F06" w:rsidRPr="00FC17C8">
          <w:rPr>
            <w:rStyle w:val="afff0"/>
            <w:noProof/>
          </w:rPr>
          <w:t>Модуль «Голосовой ввод»</w:t>
        </w:r>
        <w:r w:rsidR="00772F06">
          <w:rPr>
            <w:noProof/>
            <w:webHidden/>
          </w:rPr>
          <w:tab/>
        </w:r>
        <w:r w:rsidR="00772F06">
          <w:rPr>
            <w:noProof/>
            <w:webHidden/>
          </w:rPr>
          <w:fldChar w:fldCharType="begin"/>
        </w:r>
        <w:r w:rsidR="00772F06">
          <w:rPr>
            <w:noProof/>
            <w:webHidden/>
          </w:rPr>
          <w:instrText xml:space="preserve"> PAGEREF _Toc118113456 \h </w:instrText>
        </w:r>
        <w:r w:rsidR="00772F06">
          <w:rPr>
            <w:noProof/>
            <w:webHidden/>
          </w:rPr>
        </w:r>
        <w:r w:rsidR="00772F06">
          <w:rPr>
            <w:noProof/>
            <w:webHidden/>
          </w:rPr>
          <w:fldChar w:fldCharType="separate"/>
        </w:r>
        <w:r w:rsidR="00772F06">
          <w:rPr>
            <w:noProof/>
            <w:webHidden/>
          </w:rPr>
          <w:t>42</w:t>
        </w:r>
        <w:r w:rsidR="00772F06">
          <w:rPr>
            <w:noProof/>
            <w:webHidden/>
          </w:rPr>
          <w:fldChar w:fldCharType="end"/>
        </w:r>
      </w:hyperlink>
    </w:p>
    <w:p w14:paraId="6B66B269" w14:textId="75277A0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7" w:history="1">
        <w:r w:rsidR="00772F06" w:rsidRPr="00FC17C8">
          <w:rPr>
            <w:rStyle w:val="afff0"/>
            <w:noProof/>
          </w:rPr>
          <w:t>3.2.2.5</w:t>
        </w:r>
        <w:r w:rsidR="00772F06">
          <w:rPr>
            <w:rFonts w:asciiTheme="minorHAnsi" w:eastAsiaTheme="minorEastAsia" w:hAnsiTheme="minorHAnsi" w:cstheme="minorBidi"/>
            <w:noProof/>
            <w:sz w:val="22"/>
            <w:szCs w:val="22"/>
          </w:rPr>
          <w:tab/>
        </w:r>
        <w:r w:rsidR="00772F06" w:rsidRPr="00FC17C8">
          <w:rPr>
            <w:rStyle w:val="afff0"/>
            <w:noProof/>
          </w:rPr>
          <w:t>Модуль «Предварительное анкетирование»</w:t>
        </w:r>
        <w:r w:rsidR="00772F06">
          <w:rPr>
            <w:noProof/>
            <w:webHidden/>
          </w:rPr>
          <w:tab/>
        </w:r>
        <w:r w:rsidR="00772F06">
          <w:rPr>
            <w:noProof/>
            <w:webHidden/>
          </w:rPr>
          <w:fldChar w:fldCharType="begin"/>
        </w:r>
        <w:r w:rsidR="00772F06">
          <w:rPr>
            <w:noProof/>
            <w:webHidden/>
          </w:rPr>
          <w:instrText xml:space="preserve"> PAGEREF _Toc118113457 \h </w:instrText>
        </w:r>
        <w:r w:rsidR="00772F06">
          <w:rPr>
            <w:noProof/>
            <w:webHidden/>
          </w:rPr>
        </w:r>
        <w:r w:rsidR="00772F06">
          <w:rPr>
            <w:noProof/>
            <w:webHidden/>
          </w:rPr>
          <w:fldChar w:fldCharType="separate"/>
        </w:r>
        <w:r w:rsidR="00772F06">
          <w:rPr>
            <w:noProof/>
            <w:webHidden/>
          </w:rPr>
          <w:t>44</w:t>
        </w:r>
        <w:r w:rsidR="00772F06">
          <w:rPr>
            <w:noProof/>
            <w:webHidden/>
          </w:rPr>
          <w:fldChar w:fldCharType="end"/>
        </w:r>
      </w:hyperlink>
    </w:p>
    <w:p w14:paraId="5DD74B12" w14:textId="1F56DF1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8" w:history="1">
        <w:r w:rsidR="00772F06" w:rsidRPr="00FC17C8">
          <w:rPr>
            <w:rStyle w:val="afff0"/>
            <w:noProof/>
          </w:rPr>
          <w:t>3.2.2.6</w:t>
        </w:r>
        <w:r w:rsidR="00772F06">
          <w:rPr>
            <w:rFonts w:asciiTheme="minorHAnsi" w:eastAsiaTheme="minorEastAsia" w:hAnsiTheme="minorHAnsi" w:cstheme="minorBidi"/>
            <w:noProof/>
            <w:sz w:val="22"/>
            <w:szCs w:val="22"/>
          </w:rPr>
          <w:tab/>
        </w:r>
        <w:r w:rsidR="00772F06" w:rsidRPr="00FC17C8">
          <w:rPr>
            <w:rStyle w:val="afff0"/>
            <w:noProof/>
          </w:rPr>
          <w:t>Модуль «Пакетные назначения»</w:t>
        </w:r>
        <w:r w:rsidR="00772F06">
          <w:rPr>
            <w:noProof/>
            <w:webHidden/>
          </w:rPr>
          <w:tab/>
        </w:r>
        <w:r w:rsidR="00772F06">
          <w:rPr>
            <w:noProof/>
            <w:webHidden/>
          </w:rPr>
          <w:fldChar w:fldCharType="begin"/>
        </w:r>
        <w:r w:rsidR="00772F06">
          <w:rPr>
            <w:noProof/>
            <w:webHidden/>
          </w:rPr>
          <w:instrText xml:space="preserve"> PAGEREF _Toc118113458 \h </w:instrText>
        </w:r>
        <w:r w:rsidR="00772F06">
          <w:rPr>
            <w:noProof/>
            <w:webHidden/>
          </w:rPr>
        </w:r>
        <w:r w:rsidR="00772F06">
          <w:rPr>
            <w:noProof/>
            <w:webHidden/>
          </w:rPr>
          <w:fldChar w:fldCharType="separate"/>
        </w:r>
        <w:r w:rsidR="00772F06">
          <w:rPr>
            <w:noProof/>
            <w:webHidden/>
          </w:rPr>
          <w:t>45</w:t>
        </w:r>
        <w:r w:rsidR="00772F06">
          <w:rPr>
            <w:noProof/>
            <w:webHidden/>
          </w:rPr>
          <w:fldChar w:fldCharType="end"/>
        </w:r>
      </w:hyperlink>
    </w:p>
    <w:p w14:paraId="2767E528" w14:textId="5A565FE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59" w:history="1">
        <w:r w:rsidR="00772F06" w:rsidRPr="00FC17C8">
          <w:rPr>
            <w:rStyle w:val="afff0"/>
            <w:noProof/>
          </w:rPr>
          <w:t>3.2.2.7</w:t>
        </w:r>
        <w:r w:rsidR="00772F06">
          <w:rPr>
            <w:rFonts w:asciiTheme="minorHAnsi" w:eastAsiaTheme="minorEastAsia" w:hAnsiTheme="minorHAnsi" w:cstheme="minorBidi"/>
            <w:noProof/>
            <w:sz w:val="22"/>
            <w:szCs w:val="22"/>
          </w:rPr>
          <w:tab/>
        </w:r>
        <w:r w:rsidR="00772F06" w:rsidRPr="00FC17C8">
          <w:rPr>
            <w:rStyle w:val="afff0"/>
            <w:noProof/>
          </w:rPr>
          <w:t>Модуль «Горячие клавиши в электронной медицинской карте»</w:t>
        </w:r>
        <w:r w:rsidR="00772F06">
          <w:rPr>
            <w:noProof/>
            <w:webHidden/>
          </w:rPr>
          <w:tab/>
        </w:r>
        <w:r w:rsidR="00772F06">
          <w:rPr>
            <w:noProof/>
            <w:webHidden/>
          </w:rPr>
          <w:fldChar w:fldCharType="begin"/>
        </w:r>
        <w:r w:rsidR="00772F06">
          <w:rPr>
            <w:noProof/>
            <w:webHidden/>
          </w:rPr>
          <w:instrText xml:space="preserve"> PAGEREF _Toc118113459 \h </w:instrText>
        </w:r>
        <w:r w:rsidR="00772F06">
          <w:rPr>
            <w:noProof/>
            <w:webHidden/>
          </w:rPr>
        </w:r>
        <w:r w:rsidR="00772F06">
          <w:rPr>
            <w:noProof/>
            <w:webHidden/>
          </w:rPr>
          <w:fldChar w:fldCharType="separate"/>
        </w:r>
        <w:r w:rsidR="00772F06">
          <w:rPr>
            <w:noProof/>
            <w:webHidden/>
          </w:rPr>
          <w:t>46</w:t>
        </w:r>
        <w:r w:rsidR="00772F06">
          <w:rPr>
            <w:noProof/>
            <w:webHidden/>
          </w:rPr>
          <w:fldChar w:fldCharType="end"/>
        </w:r>
      </w:hyperlink>
    </w:p>
    <w:p w14:paraId="57CEED6C" w14:textId="5F50379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0" w:history="1">
        <w:r w:rsidR="00772F06" w:rsidRPr="00FC17C8">
          <w:rPr>
            <w:rStyle w:val="afff0"/>
            <w:noProof/>
          </w:rPr>
          <w:t>3.2.2.8</w:t>
        </w:r>
        <w:r w:rsidR="00772F06">
          <w:rPr>
            <w:rFonts w:asciiTheme="minorHAnsi" w:eastAsiaTheme="minorEastAsia" w:hAnsiTheme="minorHAnsi" w:cstheme="minorBidi"/>
            <w:noProof/>
            <w:sz w:val="22"/>
            <w:szCs w:val="22"/>
          </w:rPr>
          <w:tab/>
        </w:r>
        <w:r w:rsidR="00772F06" w:rsidRPr="00FC17C8">
          <w:rPr>
            <w:rStyle w:val="afff0"/>
            <w:noProof/>
          </w:rPr>
          <w:t>Модуль «Направления и назначения в ЭМК»</w:t>
        </w:r>
        <w:r w:rsidR="00772F06">
          <w:rPr>
            <w:noProof/>
            <w:webHidden/>
          </w:rPr>
          <w:tab/>
        </w:r>
        <w:r w:rsidR="00772F06">
          <w:rPr>
            <w:noProof/>
            <w:webHidden/>
          </w:rPr>
          <w:fldChar w:fldCharType="begin"/>
        </w:r>
        <w:r w:rsidR="00772F06">
          <w:rPr>
            <w:noProof/>
            <w:webHidden/>
          </w:rPr>
          <w:instrText xml:space="preserve"> PAGEREF _Toc118113460 \h </w:instrText>
        </w:r>
        <w:r w:rsidR="00772F06">
          <w:rPr>
            <w:noProof/>
            <w:webHidden/>
          </w:rPr>
        </w:r>
        <w:r w:rsidR="00772F06">
          <w:rPr>
            <w:noProof/>
            <w:webHidden/>
          </w:rPr>
          <w:fldChar w:fldCharType="separate"/>
        </w:r>
        <w:r w:rsidR="00772F06">
          <w:rPr>
            <w:noProof/>
            <w:webHidden/>
          </w:rPr>
          <w:t>48</w:t>
        </w:r>
        <w:r w:rsidR="00772F06">
          <w:rPr>
            <w:noProof/>
            <w:webHidden/>
          </w:rPr>
          <w:fldChar w:fldCharType="end"/>
        </w:r>
      </w:hyperlink>
    </w:p>
    <w:p w14:paraId="3877236C" w14:textId="1FDFB76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1" w:history="1">
        <w:r w:rsidR="00772F06" w:rsidRPr="00FC17C8">
          <w:rPr>
            <w:rStyle w:val="afff0"/>
            <w:noProof/>
          </w:rPr>
          <w:t>3.2.2.9</w:t>
        </w:r>
        <w:r w:rsidR="00772F06">
          <w:rPr>
            <w:rFonts w:asciiTheme="minorHAnsi" w:eastAsiaTheme="minorEastAsia" w:hAnsiTheme="minorHAnsi" w:cstheme="minorBidi"/>
            <w:noProof/>
            <w:sz w:val="22"/>
            <w:szCs w:val="22"/>
          </w:rPr>
          <w:tab/>
        </w:r>
        <w:r w:rsidR="00772F06" w:rsidRPr="00FC17C8">
          <w:rPr>
            <w:rStyle w:val="afff0"/>
            <w:noProof/>
          </w:rPr>
          <w:t>Модуль «Отображение случаев медицинской помощи в ЭМК»</w:t>
        </w:r>
        <w:r w:rsidR="00772F06">
          <w:rPr>
            <w:noProof/>
            <w:webHidden/>
          </w:rPr>
          <w:tab/>
        </w:r>
        <w:r w:rsidR="00772F06">
          <w:rPr>
            <w:noProof/>
            <w:webHidden/>
          </w:rPr>
          <w:fldChar w:fldCharType="begin"/>
        </w:r>
        <w:r w:rsidR="00772F06">
          <w:rPr>
            <w:noProof/>
            <w:webHidden/>
          </w:rPr>
          <w:instrText xml:space="preserve"> PAGEREF _Toc118113461 \h </w:instrText>
        </w:r>
        <w:r w:rsidR="00772F06">
          <w:rPr>
            <w:noProof/>
            <w:webHidden/>
          </w:rPr>
        </w:r>
        <w:r w:rsidR="00772F06">
          <w:rPr>
            <w:noProof/>
            <w:webHidden/>
          </w:rPr>
          <w:fldChar w:fldCharType="separate"/>
        </w:r>
        <w:r w:rsidR="00772F06">
          <w:rPr>
            <w:noProof/>
            <w:webHidden/>
          </w:rPr>
          <w:t>50</w:t>
        </w:r>
        <w:r w:rsidR="00772F06">
          <w:rPr>
            <w:noProof/>
            <w:webHidden/>
          </w:rPr>
          <w:fldChar w:fldCharType="end"/>
        </w:r>
      </w:hyperlink>
    </w:p>
    <w:p w14:paraId="4D96C23F" w14:textId="745B7EA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2" w:history="1">
        <w:r w:rsidR="00772F06" w:rsidRPr="00FC17C8">
          <w:rPr>
            <w:rStyle w:val="afff0"/>
            <w:noProof/>
          </w:rPr>
          <w:t>3.2.2.10</w:t>
        </w:r>
        <w:r w:rsidR="00772F06">
          <w:rPr>
            <w:rFonts w:asciiTheme="minorHAnsi" w:eastAsiaTheme="minorEastAsia" w:hAnsiTheme="minorHAnsi" w:cstheme="minorBidi"/>
            <w:noProof/>
            <w:sz w:val="22"/>
            <w:szCs w:val="22"/>
          </w:rPr>
          <w:tab/>
        </w:r>
        <w:r w:rsidR="00772F06" w:rsidRPr="00FC17C8">
          <w:rPr>
            <w:rStyle w:val="afff0"/>
            <w:noProof/>
          </w:rPr>
          <w:t>Модуль "Сведения о пациенте в ЭМК"</w:t>
        </w:r>
        <w:r w:rsidR="00772F06">
          <w:rPr>
            <w:noProof/>
            <w:webHidden/>
          </w:rPr>
          <w:tab/>
        </w:r>
        <w:r w:rsidR="00772F06">
          <w:rPr>
            <w:noProof/>
            <w:webHidden/>
          </w:rPr>
          <w:fldChar w:fldCharType="begin"/>
        </w:r>
        <w:r w:rsidR="00772F06">
          <w:rPr>
            <w:noProof/>
            <w:webHidden/>
          </w:rPr>
          <w:instrText xml:space="preserve"> PAGEREF _Toc118113462 \h </w:instrText>
        </w:r>
        <w:r w:rsidR="00772F06">
          <w:rPr>
            <w:noProof/>
            <w:webHidden/>
          </w:rPr>
        </w:r>
        <w:r w:rsidR="00772F06">
          <w:rPr>
            <w:noProof/>
            <w:webHidden/>
          </w:rPr>
          <w:fldChar w:fldCharType="separate"/>
        </w:r>
        <w:r w:rsidR="00772F06">
          <w:rPr>
            <w:noProof/>
            <w:webHidden/>
          </w:rPr>
          <w:t>51</w:t>
        </w:r>
        <w:r w:rsidR="00772F06">
          <w:rPr>
            <w:noProof/>
            <w:webHidden/>
          </w:rPr>
          <w:fldChar w:fldCharType="end"/>
        </w:r>
      </w:hyperlink>
    </w:p>
    <w:p w14:paraId="2BA6C6D3" w14:textId="7235399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3" w:history="1">
        <w:r w:rsidR="00772F06" w:rsidRPr="00FC17C8">
          <w:rPr>
            <w:rStyle w:val="afff0"/>
            <w:noProof/>
          </w:rPr>
          <w:t>3.2.2.11</w:t>
        </w:r>
        <w:r w:rsidR="00772F06">
          <w:rPr>
            <w:rFonts w:asciiTheme="minorHAnsi" w:eastAsiaTheme="minorEastAsia" w:hAnsiTheme="minorHAnsi" w:cstheme="minorBidi"/>
            <w:noProof/>
            <w:sz w:val="22"/>
            <w:szCs w:val="22"/>
          </w:rPr>
          <w:tab/>
        </w:r>
        <w:r w:rsidR="00772F06" w:rsidRPr="00FC17C8">
          <w:rPr>
            <w:rStyle w:val="afff0"/>
            <w:noProof/>
          </w:rPr>
          <w:t>Модуль «Сигнальная информация пациента в ЭМК»</w:t>
        </w:r>
        <w:r w:rsidR="00772F06">
          <w:rPr>
            <w:noProof/>
            <w:webHidden/>
          </w:rPr>
          <w:tab/>
        </w:r>
        <w:r w:rsidR="00772F06">
          <w:rPr>
            <w:noProof/>
            <w:webHidden/>
          </w:rPr>
          <w:fldChar w:fldCharType="begin"/>
        </w:r>
        <w:r w:rsidR="00772F06">
          <w:rPr>
            <w:noProof/>
            <w:webHidden/>
          </w:rPr>
          <w:instrText xml:space="preserve"> PAGEREF _Toc118113463 \h </w:instrText>
        </w:r>
        <w:r w:rsidR="00772F06">
          <w:rPr>
            <w:noProof/>
            <w:webHidden/>
          </w:rPr>
        </w:r>
        <w:r w:rsidR="00772F06">
          <w:rPr>
            <w:noProof/>
            <w:webHidden/>
          </w:rPr>
          <w:fldChar w:fldCharType="separate"/>
        </w:r>
        <w:r w:rsidR="00772F06">
          <w:rPr>
            <w:noProof/>
            <w:webHidden/>
          </w:rPr>
          <w:t>52</w:t>
        </w:r>
        <w:r w:rsidR="00772F06">
          <w:rPr>
            <w:noProof/>
            <w:webHidden/>
          </w:rPr>
          <w:fldChar w:fldCharType="end"/>
        </w:r>
      </w:hyperlink>
    </w:p>
    <w:p w14:paraId="3826619F" w14:textId="198125D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4" w:history="1">
        <w:r w:rsidR="00772F06" w:rsidRPr="00FC17C8">
          <w:rPr>
            <w:rStyle w:val="afff0"/>
            <w:noProof/>
          </w:rPr>
          <w:t>3.2.2.12</w:t>
        </w:r>
        <w:r w:rsidR="00772F06">
          <w:rPr>
            <w:rFonts w:asciiTheme="minorHAnsi" w:eastAsiaTheme="minorEastAsia" w:hAnsiTheme="minorHAnsi" w:cstheme="minorBidi"/>
            <w:noProof/>
            <w:sz w:val="22"/>
            <w:szCs w:val="22"/>
          </w:rPr>
          <w:tab/>
        </w:r>
        <w:r w:rsidR="00772F06" w:rsidRPr="00FC17C8">
          <w:rPr>
            <w:rStyle w:val="afff0"/>
            <w:noProof/>
          </w:rPr>
          <w:t>Модуль «Случай стационарного лечения в ЭМК»</w:t>
        </w:r>
        <w:r w:rsidR="00772F06">
          <w:rPr>
            <w:noProof/>
            <w:webHidden/>
          </w:rPr>
          <w:tab/>
        </w:r>
        <w:r w:rsidR="00772F06">
          <w:rPr>
            <w:noProof/>
            <w:webHidden/>
          </w:rPr>
          <w:fldChar w:fldCharType="begin"/>
        </w:r>
        <w:r w:rsidR="00772F06">
          <w:rPr>
            <w:noProof/>
            <w:webHidden/>
          </w:rPr>
          <w:instrText xml:space="preserve"> PAGEREF _Toc118113464 \h </w:instrText>
        </w:r>
        <w:r w:rsidR="00772F06">
          <w:rPr>
            <w:noProof/>
            <w:webHidden/>
          </w:rPr>
        </w:r>
        <w:r w:rsidR="00772F06">
          <w:rPr>
            <w:noProof/>
            <w:webHidden/>
          </w:rPr>
          <w:fldChar w:fldCharType="separate"/>
        </w:r>
        <w:r w:rsidR="00772F06">
          <w:rPr>
            <w:noProof/>
            <w:webHidden/>
          </w:rPr>
          <w:t>55</w:t>
        </w:r>
        <w:r w:rsidR="00772F06">
          <w:rPr>
            <w:noProof/>
            <w:webHidden/>
          </w:rPr>
          <w:fldChar w:fldCharType="end"/>
        </w:r>
      </w:hyperlink>
    </w:p>
    <w:p w14:paraId="337BE9DA" w14:textId="1E3CF566"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65" w:history="1">
        <w:r w:rsidR="00772F06" w:rsidRPr="00FC17C8">
          <w:rPr>
            <w:rStyle w:val="afff0"/>
            <w:noProof/>
          </w:rPr>
          <w:t>3.2.3</w:t>
        </w:r>
        <w:r w:rsidR="00772F06">
          <w:rPr>
            <w:rFonts w:asciiTheme="minorHAnsi" w:eastAsiaTheme="minorEastAsia" w:hAnsiTheme="minorHAnsi" w:cstheme="minorBidi"/>
            <w:noProof/>
            <w:sz w:val="22"/>
            <w:szCs w:val="22"/>
          </w:rPr>
          <w:tab/>
        </w:r>
        <w:r w:rsidR="00772F06" w:rsidRPr="00FC17C8">
          <w:rPr>
            <w:rStyle w:val="afff0"/>
            <w:noProof/>
          </w:rPr>
          <w:t>Подсистема «Регистратура»</w:t>
        </w:r>
        <w:r w:rsidR="00772F06">
          <w:rPr>
            <w:noProof/>
            <w:webHidden/>
          </w:rPr>
          <w:tab/>
        </w:r>
        <w:r w:rsidR="00772F06">
          <w:rPr>
            <w:noProof/>
            <w:webHidden/>
          </w:rPr>
          <w:fldChar w:fldCharType="begin"/>
        </w:r>
        <w:r w:rsidR="00772F06">
          <w:rPr>
            <w:noProof/>
            <w:webHidden/>
          </w:rPr>
          <w:instrText xml:space="preserve"> PAGEREF _Toc118113465 \h </w:instrText>
        </w:r>
        <w:r w:rsidR="00772F06">
          <w:rPr>
            <w:noProof/>
            <w:webHidden/>
          </w:rPr>
        </w:r>
        <w:r w:rsidR="00772F06">
          <w:rPr>
            <w:noProof/>
            <w:webHidden/>
          </w:rPr>
          <w:fldChar w:fldCharType="separate"/>
        </w:r>
        <w:r w:rsidR="00772F06">
          <w:rPr>
            <w:noProof/>
            <w:webHidden/>
          </w:rPr>
          <w:t>63</w:t>
        </w:r>
        <w:r w:rsidR="00772F06">
          <w:rPr>
            <w:noProof/>
            <w:webHidden/>
          </w:rPr>
          <w:fldChar w:fldCharType="end"/>
        </w:r>
      </w:hyperlink>
    </w:p>
    <w:p w14:paraId="33C728E9" w14:textId="2991003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6" w:history="1">
        <w:r w:rsidR="00772F06" w:rsidRPr="00FC17C8">
          <w:rPr>
            <w:rStyle w:val="afff0"/>
            <w:noProof/>
          </w:rPr>
          <w:t>3.2.3.1</w:t>
        </w:r>
        <w:r w:rsidR="00772F06">
          <w:rPr>
            <w:rFonts w:asciiTheme="minorHAnsi" w:eastAsiaTheme="minorEastAsia" w:hAnsiTheme="minorHAnsi" w:cstheme="minorBidi"/>
            <w:noProof/>
            <w:sz w:val="22"/>
            <w:szCs w:val="22"/>
          </w:rPr>
          <w:tab/>
        </w:r>
        <w:r w:rsidR="00772F06" w:rsidRPr="00FC17C8">
          <w:rPr>
            <w:rStyle w:val="afff0"/>
            <w:noProof/>
          </w:rPr>
          <w:t>Модуль «АРМ регистратора поликлиники»</w:t>
        </w:r>
        <w:r w:rsidR="00772F06">
          <w:rPr>
            <w:noProof/>
            <w:webHidden/>
          </w:rPr>
          <w:tab/>
        </w:r>
        <w:r w:rsidR="00772F06">
          <w:rPr>
            <w:noProof/>
            <w:webHidden/>
          </w:rPr>
          <w:fldChar w:fldCharType="begin"/>
        </w:r>
        <w:r w:rsidR="00772F06">
          <w:rPr>
            <w:noProof/>
            <w:webHidden/>
          </w:rPr>
          <w:instrText xml:space="preserve"> PAGEREF _Toc118113466 \h </w:instrText>
        </w:r>
        <w:r w:rsidR="00772F06">
          <w:rPr>
            <w:noProof/>
            <w:webHidden/>
          </w:rPr>
        </w:r>
        <w:r w:rsidR="00772F06">
          <w:rPr>
            <w:noProof/>
            <w:webHidden/>
          </w:rPr>
          <w:fldChar w:fldCharType="separate"/>
        </w:r>
        <w:r w:rsidR="00772F06">
          <w:rPr>
            <w:noProof/>
            <w:webHidden/>
          </w:rPr>
          <w:t>63</w:t>
        </w:r>
        <w:r w:rsidR="00772F06">
          <w:rPr>
            <w:noProof/>
            <w:webHidden/>
          </w:rPr>
          <w:fldChar w:fldCharType="end"/>
        </w:r>
      </w:hyperlink>
    </w:p>
    <w:p w14:paraId="7A794EE1" w14:textId="5ADF3F1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7" w:history="1">
        <w:r w:rsidR="00772F06" w:rsidRPr="00FC17C8">
          <w:rPr>
            <w:rStyle w:val="afff0"/>
            <w:noProof/>
          </w:rPr>
          <w:t>3.2.3.2</w:t>
        </w:r>
        <w:r w:rsidR="00772F06">
          <w:rPr>
            <w:rFonts w:asciiTheme="minorHAnsi" w:eastAsiaTheme="minorEastAsia" w:hAnsiTheme="minorHAnsi" w:cstheme="minorBidi"/>
            <w:noProof/>
            <w:sz w:val="22"/>
            <w:szCs w:val="22"/>
          </w:rPr>
          <w:tab/>
        </w:r>
        <w:r w:rsidR="00772F06" w:rsidRPr="00FC17C8">
          <w:rPr>
            <w:rStyle w:val="afff0"/>
            <w:noProof/>
          </w:rPr>
          <w:t>Модуль «АРМ оператора call-центра»</w:t>
        </w:r>
        <w:r w:rsidR="00772F06">
          <w:rPr>
            <w:noProof/>
            <w:webHidden/>
          </w:rPr>
          <w:tab/>
        </w:r>
        <w:r w:rsidR="00772F06">
          <w:rPr>
            <w:noProof/>
            <w:webHidden/>
          </w:rPr>
          <w:fldChar w:fldCharType="begin"/>
        </w:r>
        <w:r w:rsidR="00772F06">
          <w:rPr>
            <w:noProof/>
            <w:webHidden/>
          </w:rPr>
          <w:instrText xml:space="preserve"> PAGEREF _Toc118113467 \h </w:instrText>
        </w:r>
        <w:r w:rsidR="00772F06">
          <w:rPr>
            <w:noProof/>
            <w:webHidden/>
          </w:rPr>
        </w:r>
        <w:r w:rsidR="00772F06">
          <w:rPr>
            <w:noProof/>
            <w:webHidden/>
          </w:rPr>
          <w:fldChar w:fldCharType="separate"/>
        </w:r>
        <w:r w:rsidR="00772F06">
          <w:rPr>
            <w:noProof/>
            <w:webHidden/>
          </w:rPr>
          <w:t>66</w:t>
        </w:r>
        <w:r w:rsidR="00772F06">
          <w:rPr>
            <w:noProof/>
            <w:webHidden/>
          </w:rPr>
          <w:fldChar w:fldCharType="end"/>
        </w:r>
      </w:hyperlink>
    </w:p>
    <w:p w14:paraId="1AD3FE95" w14:textId="1D53F27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8" w:history="1">
        <w:r w:rsidR="00772F06" w:rsidRPr="00FC17C8">
          <w:rPr>
            <w:rStyle w:val="afff0"/>
            <w:noProof/>
          </w:rPr>
          <w:t>3.2.3.3</w:t>
        </w:r>
        <w:r w:rsidR="00772F06">
          <w:rPr>
            <w:rFonts w:asciiTheme="minorHAnsi" w:eastAsiaTheme="minorEastAsia" w:hAnsiTheme="minorHAnsi" w:cstheme="minorBidi"/>
            <w:noProof/>
            <w:sz w:val="22"/>
            <w:szCs w:val="22"/>
          </w:rPr>
          <w:tab/>
        </w:r>
        <w:r w:rsidR="00772F06" w:rsidRPr="00FC17C8">
          <w:rPr>
            <w:rStyle w:val="afff0"/>
            <w:noProof/>
          </w:rPr>
          <w:t>Модуль «Ведение расписания»</w:t>
        </w:r>
        <w:r w:rsidR="00772F06">
          <w:rPr>
            <w:noProof/>
            <w:webHidden/>
          </w:rPr>
          <w:tab/>
        </w:r>
        <w:r w:rsidR="00772F06">
          <w:rPr>
            <w:noProof/>
            <w:webHidden/>
          </w:rPr>
          <w:fldChar w:fldCharType="begin"/>
        </w:r>
        <w:r w:rsidR="00772F06">
          <w:rPr>
            <w:noProof/>
            <w:webHidden/>
          </w:rPr>
          <w:instrText xml:space="preserve"> PAGEREF _Toc118113468 \h </w:instrText>
        </w:r>
        <w:r w:rsidR="00772F06">
          <w:rPr>
            <w:noProof/>
            <w:webHidden/>
          </w:rPr>
        </w:r>
        <w:r w:rsidR="00772F06">
          <w:rPr>
            <w:noProof/>
            <w:webHidden/>
          </w:rPr>
          <w:fldChar w:fldCharType="separate"/>
        </w:r>
        <w:r w:rsidR="00772F06">
          <w:rPr>
            <w:noProof/>
            <w:webHidden/>
          </w:rPr>
          <w:t>66</w:t>
        </w:r>
        <w:r w:rsidR="00772F06">
          <w:rPr>
            <w:noProof/>
            <w:webHidden/>
          </w:rPr>
          <w:fldChar w:fldCharType="end"/>
        </w:r>
      </w:hyperlink>
    </w:p>
    <w:p w14:paraId="51DA62E2" w14:textId="532518F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69" w:history="1">
        <w:r w:rsidR="00772F06" w:rsidRPr="00FC17C8">
          <w:rPr>
            <w:rStyle w:val="afff0"/>
            <w:noProof/>
          </w:rPr>
          <w:t>3.2.3.4</w:t>
        </w:r>
        <w:r w:rsidR="00772F06">
          <w:rPr>
            <w:rFonts w:asciiTheme="minorHAnsi" w:eastAsiaTheme="minorEastAsia" w:hAnsiTheme="minorHAnsi" w:cstheme="minorBidi"/>
            <w:noProof/>
            <w:sz w:val="22"/>
            <w:szCs w:val="22"/>
          </w:rPr>
          <w:tab/>
        </w:r>
        <w:r w:rsidR="00772F06" w:rsidRPr="00FC17C8">
          <w:rPr>
            <w:rStyle w:val="afff0"/>
            <w:noProof/>
          </w:rPr>
          <w:t>Модуль «Прикрепление»</w:t>
        </w:r>
        <w:r w:rsidR="00772F06">
          <w:rPr>
            <w:noProof/>
            <w:webHidden/>
          </w:rPr>
          <w:tab/>
        </w:r>
        <w:r w:rsidR="00772F06">
          <w:rPr>
            <w:noProof/>
            <w:webHidden/>
          </w:rPr>
          <w:fldChar w:fldCharType="begin"/>
        </w:r>
        <w:r w:rsidR="00772F06">
          <w:rPr>
            <w:noProof/>
            <w:webHidden/>
          </w:rPr>
          <w:instrText xml:space="preserve"> PAGEREF _Toc118113469 \h </w:instrText>
        </w:r>
        <w:r w:rsidR="00772F06">
          <w:rPr>
            <w:noProof/>
            <w:webHidden/>
          </w:rPr>
        </w:r>
        <w:r w:rsidR="00772F06">
          <w:rPr>
            <w:noProof/>
            <w:webHidden/>
          </w:rPr>
          <w:fldChar w:fldCharType="separate"/>
        </w:r>
        <w:r w:rsidR="00772F06">
          <w:rPr>
            <w:noProof/>
            <w:webHidden/>
          </w:rPr>
          <w:t>68</w:t>
        </w:r>
        <w:r w:rsidR="00772F06">
          <w:rPr>
            <w:noProof/>
            <w:webHidden/>
          </w:rPr>
          <w:fldChar w:fldCharType="end"/>
        </w:r>
      </w:hyperlink>
    </w:p>
    <w:p w14:paraId="42106041" w14:textId="333D880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0" w:history="1">
        <w:r w:rsidR="00772F06" w:rsidRPr="00FC17C8">
          <w:rPr>
            <w:rStyle w:val="afff0"/>
            <w:noProof/>
          </w:rPr>
          <w:t>3.2.3.5</w:t>
        </w:r>
        <w:r w:rsidR="00772F06">
          <w:rPr>
            <w:rFonts w:asciiTheme="minorHAnsi" w:eastAsiaTheme="minorEastAsia" w:hAnsiTheme="minorHAnsi" w:cstheme="minorBidi"/>
            <w:noProof/>
            <w:sz w:val="22"/>
            <w:szCs w:val="22"/>
          </w:rPr>
          <w:tab/>
        </w:r>
        <w:r w:rsidR="00772F06" w:rsidRPr="00FC17C8">
          <w:rPr>
            <w:rStyle w:val="afff0"/>
            <w:noProof/>
          </w:rPr>
          <w:t>Модуль «Вызов врача на дом»</w:t>
        </w:r>
        <w:r w:rsidR="00772F06">
          <w:rPr>
            <w:noProof/>
            <w:webHidden/>
          </w:rPr>
          <w:tab/>
        </w:r>
        <w:r w:rsidR="00772F06">
          <w:rPr>
            <w:noProof/>
            <w:webHidden/>
          </w:rPr>
          <w:fldChar w:fldCharType="begin"/>
        </w:r>
        <w:r w:rsidR="00772F06">
          <w:rPr>
            <w:noProof/>
            <w:webHidden/>
          </w:rPr>
          <w:instrText xml:space="preserve"> PAGEREF _Toc118113470 \h </w:instrText>
        </w:r>
        <w:r w:rsidR="00772F06">
          <w:rPr>
            <w:noProof/>
            <w:webHidden/>
          </w:rPr>
        </w:r>
        <w:r w:rsidR="00772F06">
          <w:rPr>
            <w:noProof/>
            <w:webHidden/>
          </w:rPr>
          <w:fldChar w:fldCharType="separate"/>
        </w:r>
        <w:r w:rsidR="00772F06">
          <w:rPr>
            <w:noProof/>
            <w:webHidden/>
          </w:rPr>
          <w:t>69</w:t>
        </w:r>
        <w:r w:rsidR="00772F06">
          <w:rPr>
            <w:noProof/>
            <w:webHidden/>
          </w:rPr>
          <w:fldChar w:fldCharType="end"/>
        </w:r>
      </w:hyperlink>
    </w:p>
    <w:p w14:paraId="09496386" w14:textId="05A2C8C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1" w:history="1">
        <w:r w:rsidR="00772F06" w:rsidRPr="00FC17C8">
          <w:rPr>
            <w:rStyle w:val="afff0"/>
            <w:noProof/>
          </w:rPr>
          <w:t>3.2.3.6</w:t>
        </w:r>
        <w:r w:rsidR="00772F06">
          <w:rPr>
            <w:rFonts w:asciiTheme="minorHAnsi" w:eastAsiaTheme="minorEastAsia" w:hAnsiTheme="minorHAnsi" w:cstheme="minorBidi"/>
            <w:noProof/>
            <w:sz w:val="22"/>
            <w:szCs w:val="22"/>
          </w:rPr>
          <w:tab/>
        </w:r>
        <w:r w:rsidR="00772F06" w:rsidRPr="00FC17C8">
          <w:rPr>
            <w:rStyle w:val="afff0"/>
            <w:noProof/>
          </w:rPr>
          <w:t>Модуль «Картохранилище»</w:t>
        </w:r>
        <w:r w:rsidR="00772F06">
          <w:rPr>
            <w:noProof/>
            <w:webHidden/>
          </w:rPr>
          <w:tab/>
        </w:r>
        <w:r w:rsidR="00772F06">
          <w:rPr>
            <w:noProof/>
            <w:webHidden/>
          </w:rPr>
          <w:fldChar w:fldCharType="begin"/>
        </w:r>
        <w:r w:rsidR="00772F06">
          <w:rPr>
            <w:noProof/>
            <w:webHidden/>
          </w:rPr>
          <w:instrText xml:space="preserve"> PAGEREF _Toc118113471 \h </w:instrText>
        </w:r>
        <w:r w:rsidR="00772F06">
          <w:rPr>
            <w:noProof/>
            <w:webHidden/>
          </w:rPr>
        </w:r>
        <w:r w:rsidR="00772F06">
          <w:rPr>
            <w:noProof/>
            <w:webHidden/>
          </w:rPr>
          <w:fldChar w:fldCharType="separate"/>
        </w:r>
        <w:r w:rsidR="00772F06">
          <w:rPr>
            <w:noProof/>
            <w:webHidden/>
          </w:rPr>
          <w:t>70</w:t>
        </w:r>
        <w:r w:rsidR="00772F06">
          <w:rPr>
            <w:noProof/>
            <w:webHidden/>
          </w:rPr>
          <w:fldChar w:fldCharType="end"/>
        </w:r>
      </w:hyperlink>
    </w:p>
    <w:p w14:paraId="5F7BD136" w14:textId="52EE09BA"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72" w:history="1">
        <w:r w:rsidR="00772F06" w:rsidRPr="00FC17C8">
          <w:rPr>
            <w:rStyle w:val="afff0"/>
            <w:noProof/>
          </w:rPr>
          <w:t>3.2.4</w:t>
        </w:r>
        <w:r w:rsidR="00772F06">
          <w:rPr>
            <w:rFonts w:asciiTheme="minorHAnsi" w:eastAsiaTheme="minorEastAsia" w:hAnsiTheme="minorHAnsi" w:cstheme="minorBidi"/>
            <w:noProof/>
            <w:sz w:val="22"/>
            <w:szCs w:val="22"/>
          </w:rPr>
          <w:tab/>
        </w:r>
        <w:r w:rsidR="00772F06" w:rsidRPr="00FC17C8">
          <w:rPr>
            <w:rStyle w:val="afff0"/>
            <w:noProof/>
          </w:rPr>
          <w:t>Подсистема «Поликлиника»</w:t>
        </w:r>
        <w:r w:rsidR="00772F06">
          <w:rPr>
            <w:noProof/>
            <w:webHidden/>
          </w:rPr>
          <w:tab/>
        </w:r>
        <w:r w:rsidR="00772F06">
          <w:rPr>
            <w:noProof/>
            <w:webHidden/>
          </w:rPr>
          <w:fldChar w:fldCharType="begin"/>
        </w:r>
        <w:r w:rsidR="00772F06">
          <w:rPr>
            <w:noProof/>
            <w:webHidden/>
          </w:rPr>
          <w:instrText xml:space="preserve"> PAGEREF _Toc118113472 \h </w:instrText>
        </w:r>
        <w:r w:rsidR="00772F06">
          <w:rPr>
            <w:noProof/>
            <w:webHidden/>
          </w:rPr>
        </w:r>
        <w:r w:rsidR="00772F06">
          <w:rPr>
            <w:noProof/>
            <w:webHidden/>
          </w:rPr>
          <w:fldChar w:fldCharType="separate"/>
        </w:r>
        <w:r w:rsidR="00772F06">
          <w:rPr>
            <w:noProof/>
            <w:webHidden/>
          </w:rPr>
          <w:t>71</w:t>
        </w:r>
        <w:r w:rsidR="00772F06">
          <w:rPr>
            <w:noProof/>
            <w:webHidden/>
          </w:rPr>
          <w:fldChar w:fldCharType="end"/>
        </w:r>
      </w:hyperlink>
    </w:p>
    <w:p w14:paraId="2C15F409" w14:textId="4E4D2CF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3" w:history="1">
        <w:r w:rsidR="00772F06" w:rsidRPr="00FC17C8">
          <w:rPr>
            <w:rStyle w:val="afff0"/>
            <w:noProof/>
          </w:rPr>
          <w:t>3.2.4.1</w:t>
        </w:r>
        <w:r w:rsidR="00772F06">
          <w:rPr>
            <w:rFonts w:asciiTheme="minorHAnsi" w:eastAsiaTheme="minorEastAsia" w:hAnsiTheme="minorHAnsi" w:cstheme="minorBidi"/>
            <w:noProof/>
            <w:sz w:val="22"/>
            <w:szCs w:val="22"/>
          </w:rPr>
          <w:tab/>
        </w:r>
        <w:r w:rsidR="00772F06" w:rsidRPr="00FC17C8">
          <w:rPr>
            <w:rStyle w:val="afff0"/>
            <w:noProof/>
          </w:rPr>
          <w:t>Модуль «АРМ врача поликлиники»</w:t>
        </w:r>
        <w:r w:rsidR="00772F06">
          <w:rPr>
            <w:noProof/>
            <w:webHidden/>
          </w:rPr>
          <w:tab/>
        </w:r>
        <w:r w:rsidR="00772F06">
          <w:rPr>
            <w:noProof/>
            <w:webHidden/>
          </w:rPr>
          <w:fldChar w:fldCharType="begin"/>
        </w:r>
        <w:r w:rsidR="00772F06">
          <w:rPr>
            <w:noProof/>
            <w:webHidden/>
          </w:rPr>
          <w:instrText xml:space="preserve"> PAGEREF _Toc118113473 \h </w:instrText>
        </w:r>
        <w:r w:rsidR="00772F06">
          <w:rPr>
            <w:noProof/>
            <w:webHidden/>
          </w:rPr>
        </w:r>
        <w:r w:rsidR="00772F06">
          <w:rPr>
            <w:noProof/>
            <w:webHidden/>
          </w:rPr>
          <w:fldChar w:fldCharType="separate"/>
        </w:r>
        <w:r w:rsidR="00772F06">
          <w:rPr>
            <w:noProof/>
            <w:webHidden/>
          </w:rPr>
          <w:t>71</w:t>
        </w:r>
        <w:r w:rsidR="00772F06">
          <w:rPr>
            <w:noProof/>
            <w:webHidden/>
          </w:rPr>
          <w:fldChar w:fldCharType="end"/>
        </w:r>
      </w:hyperlink>
    </w:p>
    <w:p w14:paraId="613FDAEE" w14:textId="005B9B8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4" w:history="1">
        <w:r w:rsidR="00772F06" w:rsidRPr="00FC17C8">
          <w:rPr>
            <w:rStyle w:val="afff0"/>
            <w:noProof/>
          </w:rPr>
          <w:t>3.2.4.2</w:t>
        </w:r>
        <w:r w:rsidR="00772F06">
          <w:rPr>
            <w:rFonts w:asciiTheme="minorHAnsi" w:eastAsiaTheme="minorEastAsia" w:hAnsiTheme="minorHAnsi" w:cstheme="minorBidi"/>
            <w:noProof/>
            <w:sz w:val="22"/>
            <w:szCs w:val="22"/>
          </w:rPr>
          <w:tab/>
        </w:r>
        <w:r w:rsidR="00772F06" w:rsidRPr="00FC17C8">
          <w:rPr>
            <w:rStyle w:val="afff0"/>
            <w:noProof/>
          </w:rPr>
          <w:t>Модуль «АРМ врача физиотерапевта»</w:t>
        </w:r>
        <w:r w:rsidR="00772F06">
          <w:rPr>
            <w:noProof/>
            <w:webHidden/>
          </w:rPr>
          <w:tab/>
        </w:r>
        <w:r w:rsidR="00772F06">
          <w:rPr>
            <w:noProof/>
            <w:webHidden/>
          </w:rPr>
          <w:fldChar w:fldCharType="begin"/>
        </w:r>
        <w:r w:rsidR="00772F06">
          <w:rPr>
            <w:noProof/>
            <w:webHidden/>
          </w:rPr>
          <w:instrText xml:space="preserve"> PAGEREF _Toc118113474 \h </w:instrText>
        </w:r>
        <w:r w:rsidR="00772F06">
          <w:rPr>
            <w:noProof/>
            <w:webHidden/>
          </w:rPr>
        </w:r>
        <w:r w:rsidR="00772F06">
          <w:rPr>
            <w:noProof/>
            <w:webHidden/>
          </w:rPr>
          <w:fldChar w:fldCharType="separate"/>
        </w:r>
        <w:r w:rsidR="00772F06">
          <w:rPr>
            <w:noProof/>
            <w:webHidden/>
          </w:rPr>
          <w:t>79</w:t>
        </w:r>
        <w:r w:rsidR="00772F06">
          <w:rPr>
            <w:noProof/>
            <w:webHidden/>
          </w:rPr>
          <w:fldChar w:fldCharType="end"/>
        </w:r>
      </w:hyperlink>
    </w:p>
    <w:p w14:paraId="69BEB83F" w14:textId="2C5F1F6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5" w:history="1">
        <w:r w:rsidR="00772F06" w:rsidRPr="00FC17C8">
          <w:rPr>
            <w:rStyle w:val="afff0"/>
            <w:noProof/>
          </w:rPr>
          <w:t>3.2.4.3</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холла»</w:t>
        </w:r>
        <w:r w:rsidR="00772F06">
          <w:rPr>
            <w:noProof/>
            <w:webHidden/>
          </w:rPr>
          <w:tab/>
        </w:r>
        <w:r w:rsidR="00772F06">
          <w:rPr>
            <w:noProof/>
            <w:webHidden/>
          </w:rPr>
          <w:fldChar w:fldCharType="begin"/>
        </w:r>
        <w:r w:rsidR="00772F06">
          <w:rPr>
            <w:noProof/>
            <w:webHidden/>
          </w:rPr>
          <w:instrText xml:space="preserve"> PAGEREF _Toc118113475 \h </w:instrText>
        </w:r>
        <w:r w:rsidR="00772F06">
          <w:rPr>
            <w:noProof/>
            <w:webHidden/>
          </w:rPr>
        </w:r>
        <w:r w:rsidR="00772F06">
          <w:rPr>
            <w:noProof/>
            <w:webHidden/>
          </w:rPr>
          <w:fldChar w:fldCharType="separate"/>
        </w:r>
        <w:r w:rsidR="00772F06">
          <w:rPr>
            <w:noProof/>
            <w:webHidden/>
          </w:rPr>
          <w:t>79</w:t>
        </w:r>
        <w:r w:rsidR="00772F06">
          <w:rPr>
            <w:noProof/>
            <w:webHidden/>
          </w:rPr>
          <w:fldChar w:fldCharType="end"/>
        </w:r>
      </w:hyperlink>
    </w:p>
    <w:p w14:paraId="54AF3648" w14:textId="1E97F7B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6" w:history="1">
        <w:r w:rsidR="00772F06" w:rsidRPr="00FC17C8">
          <w:rPr>
            <w:rStyle w:val="afff0"/>
            <w:noProof/>
          </w:rPr>
          <w:t>3.2.4.4</w:t>
        </w:r>
        <w:r w:rsidR="00772F06">
          <w:rPr>
            <w:rFonts w:asciiTheme="minorHAnsi" w:eastAsiaTheme="minorEastAsia" w:hAnsiTheme="minorHAnsi" w:cstheme="minorBidi"/>
            <w:noProof/>
            <w:sz w:val="22"/>
            <w:szCs w:val="22"/>
          </w:rPr>
          <w:tab/>
        </w:r>
        <w:r w:rsidR="00772F06" w:rsidRPr="00FC17C8">
          <w:rPr>
            <w:rStyle w:val="afff0"/>
            <w:noProof/>
          </w:rPr>
          <w:t>Модуль «Диспансерное наблюдение»</w:t>
        </w:r>
        <w:r w:rsidR="00772F06">
          <w:rPr>
            <w:noProof/>
            <w:webHidden/>
          </w:rPr>
          <w:tab/>
        </w:r>
        <w:r w:rsidR="00772F06">
          <w:rPr>
            <w:noProof/>
            <w:webHidden/>
          </w:rPr>
          <w:fldChar w:fldCharType="begin"/>
        </w:r>
        <w:r w:rsidR="00772F06">
          <w:rPr>
            <w:noProof/>
            <w:webHidden/>
          </w:rPr>
          <w:instrText xml:space="preserve"> PAGEREF _Toc118113476 \h </w:instrText>
        </w:r>
        <w:r w:rsidR="00772F06">
          <w:rPr>
            <w:noProof/>
            <w:webHidden/>
          </w:rPr>
        </w:r>
        <w:r w:rsidR="00772F06">
          <w:rPr>
            <w:noProof/>
            <w:webHidden/>
          </w:rPr>
          <w:fldChar w:fldCharType="separate"/>
        </w:r>
        <w:r w:rsidR="00772F06">
          <w:rPr>
            <w:noProof/>
            <w:webHidden/>
          </w:rPr>
          <w:t>80</w:t>
        </w:r>
        <w:r w:rsidR="00772F06">
          <w:rPr>
            <w:noProof/>
            <w:webHidden/>
          </w:rPr>
          <w:fldChar w:fldCharType="end"/>
        </w:r>
      </w:hyperlink>
    </w:p>
    <w:p w14:paraId="60C2497D" w14:textId="5B13F11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7" w:history="1">
        <w:r w:rsidR="00772F06" w:rsidRPr="00FC17C8">
          <w:rPr>
            <w:rStyle w:val="afff0"/>
            <w:noProof/>
          </w:rPr>
          <w:t>3.2.4.5</w:t>
        </w:r>
        <w:r w:rsidR="00772F06">
          <w:rPr>
            <w:rFonts w:asciiTheme="minorHAnsi" w:eastAsiaTheme="minorEastAsia" w:hAnsiTheme="minorHAnsi" w:cstheme="minorBidi"/>
            <w:noProof/>
            <w:sz w:val="22"/>
            <w:szCs w:val="22"/>
          </w:rPr>
          <w:tab/>
        </w:r>
        <w:r w:rsidR="00772F06" w:rsidRPr="00FC17C8">
          <w:rPr>
            <w:rStyle w:val="afff0"/>
            <w:noProof/>
          </w:rPr>
          <w:t>Модуль «Флюоротека»</w:t>
        </w:r>
        <w:r w:rsidR="00772F06">
          <w:rPr>
            <w:noProof/>
            <w:webHidden/>
          </w:rPr>
          <w:tab/>
        </w:r>
        <w:r w:rsidR="00772F06">
          <w:rPr>
            <w:noProof/>
            <w:webHidden/>
          </w:rPr>
          <w:fldChar w:fldCharType="begin"/>
        </w:r>
        <w:r w:rsidR="00772F06">
          <w:rPr>
            <w:noProof/>
            <w:webHidden/>
          </w:rPr>
          <w:instrText xml:space="preserve"> PAGEREF _Toc118113477 \h </w:instrText>
        </w:r>
        <w:r w:rsidR="00772F06">
          <w:rPr>
            <w:noProof/>
            <w:webHidden/>
          </w:rPr>
        </w:r>
        <w:r w:rsidR="00772F06">
          <w:rPr>
            <w:noProof/>
            <w:webHidden/>
          </w:rPr>
          <w:fldChar w:fldCharType="separate"/>
        </w:r>
        <w:r w:rsidR="00772F06">
          <w:rPr>
            <w:noProof/>
            <w:webHidden/>
          </w:rPr>
          <w:t>81</w:t>
        </w:r>
        <w:r w:rsidR="00772F06">
          <w:rPr>
            <w:noProof/>
            <w:webHidden/>
          </w:rPr>
          <w:fldChar w:fldCharType="end"/>
        </w:r>
      </w:hyperlink>
    </w:p>
    <w:p w14:paraId="188A1861" w14:textId="6D0865A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8" w:history="1">
        <w:r w:rsidR="00772F06" w:rsidRPr="00FC17C8">
          <w:rPr>
            <w:rStyle w:val="afff0"/>
            <w:noProof/>
          </w:rPr>
          <w:t>3.2.4.6</w:t>
        </w:r>
        <w:r w:rsidR="00772F06">
          <w:rPr>
            <w:rFonts w:asciiTheme="minorHAnsi" w:eastAsiaTheme="minorEastAsia" w:hAnsiTheme="minorHAnsi" w:cstheme="minorBidi"/>
            <w:noProof/>
            <w:sz w:val="22"/>
            <w:szCs w:val="22"/>
          </w:rPr>
          <w:tab/>
        </w:r>
        <w:r w:rsidR="00772F06" w:rsidRPr="00FC17C8">
          <w:rPr>
            <w:rStyle w:val="afff0"/>
            <w:noProof/>
          </w:rPr>
          <w:t>Модуль «Контрольная карта наблюдения пациента на карантине»</w:t>
        </w:r>
        <w:r w:rsidR="00772F06">
          <w:rPr>
            <w:noProof/>
            <w:webHidden/>
          </w:rPr>
          <w:tab/>
        </w:r>
        <w:r w:rsidR="00772F06">
          <w:rPr>
            <w:noProof/>
            <w:webHidden/>
          </w:rPr>
          <w:fldChar w:fldCharType="begin"/>
        </w:r>
        <w:r w:rsidR="00772F06">
          <w:rPr>
            <w:noProof/>
            <w:webHidden/>
          </w:rPr>
          <w:instrText xml:space="preserve"> PAGEREF _Toc118113478 \h </w:instrText>
        </w:r>
        <w:r w:rsidR="00772F06">
          <w:rPr>
            <w:noProof/>
            <w:webHidden/>
          </w:rPr>
        </w:r>
        <w:r w:rsidR="00772F06">
          <w:rPr>
            <w:noProof/>
            <w:webHidden/>
          </w:rPr>
          <w:fldChar w:fldCharType="separate"/>
        </w:r>
        <w:r w:rsidR="00772F06">
          <w:rPr>
            <w:noProof/>
            <w:webHidden/>
          </w:rPr>
          <w:t>86</w:t>
        </w:r>
        <w:r w:rsidR="00772F06">
          <w:rPr>
            <w:noProof/>
            <w:webHidden/>
          </w:rPr>
          <w:fldChar w:fldCharType="end"/>
        </w:r>
      </w:hyperlink>
    </w:p>
    <w:p w14:paraId="04D5FE29" w14:textId="435147D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79" w:history="1">
        <w:r w:rsidR="00772F06" w:rsidRPr="00FC17C8">
          <w:rPr>
            <w:rStyle w:val="afff0"/>
            <w:noProof/>
          </w:rPr>
          <w:t>3.2.4.7</w:t>
        </w:r>
        <w:r w:rsidR="00772F06">
          <w:rPr>
            <w:rFonts w:asciiTheme="minorHAnsi" w:eastAsiaTheme="minorEastAsia" w:hAnsiTheme="minorHAnsi" w:cstheme="minorBidi"/>
            <w:noProof/>
            <w:sz w:val="22"/>
            <w:szCs w:val="22"/>
          </w:rPr>
          <w:tab/>
        </w:r>
        <w:r w:rsidR="00772F06" w:rsidRPr="00FC17C8">
          <w:rPr>
            <w:rStyle w:val="afff0"/>
            <w:noProof/>
          </w:rPr>
          <w:t>Модуль «Мобильное автоматизированное рабочее место врача поликлиники»</w:t>
        </w:r>
        <w:r w:rsidR="00772F06">
          <w:rPr>
            <w:noProof/>
            <w:webHidden/>
          </w:rPr>
          <w:tab/>
        </w:r>
        <w:r w:rsidR="00772F06">
          <w:rPr>
            <w:noProof/>
            <w:webHidden/>
          </w:rPr>
          <w:fldChar w:fldCharType="begin"/>
        </w:r>
        <w:r w:rsidR="00772F06">
          <w:rPr>
            <w:noProof/>
            <w:webHidden/>
          </w:rPr>
          <w:instrText xml:space="preserve"> PAGEREF _Toc118113479 \h </w:instrText>
        </w:r>
        <w:r w:rsidR="00772F06">
          <w:rPr>
            <w:noProof/>
            <w:webHidden/>
          </w:rPr>
        </w:r>
        <w:r w:rsidR="00772F06">
          <w:rPr>
            <w:noProof/>
            <w:webHidden/>
          </w:rPr>
          <w:fldChar w:fldCharType="separate"/>
        </w:r>
        <w:r w:rsidR="00772F06">
          <w:rPr>
            <w:noProof/>
            <w:webHidden/>
          </w:rPr>
          <w:t>88</w:t>
        </w:r>
        <w:r w:rsidR="00772F06">
          <w:rPr>
            <w:noProof/>
            <w:webHidden/>
          </w:rPr>
          <w:fldChar w:fldCharType="end"/>
        </w:r>
      </w:hyperlink>
    </w:p>
    <w:p w14:paraId="208411DC" w14:textId="3BE0E8F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0" w:history="1">
        <w:r w:rsidR="00772F06" w:rsidRPr="00FC17C8">
          <w:rPr>
            <w:rStyle w:val="afff0"/>
            <w:noProof/>
          </w:rPr>
          <w:t>3.2.4.8</w:t>
        </w:r>
        <w:r w:rsidR="00772F06">
          <w:rPr>
            <w:rFonts w:asciiTheme="minorHAnsi" w:eastAsiaTheme="minorEastAsia" w:hAnsiTheme="minorHAnsi" w:cstheme="minorBidi"/>
            <w:noProof/>
            <w:sz w:val="22"/>
            <w:szCs w:val="22"/>
          </w:rPr>
          <w:tab/>
        </w:r>
        <w:r w:rsidR="00772F06" w:rsidRPr="00FC17C8">
          <w:rPr>
            <w:rStyle w:val="afff0"/>
            <w:noProof/>
          </w:rPr>
          <w:t>Модуль «Ведение документации (талон амбулаторного пациента)»</w:t>
        </w:r>
        <w:r w:rsidR="00772F06">
          <w:rPr>
            <w:noProof/>
            <w:webHidden/>
          </w:rPr>
          <w:tab/>
        </w:r>
        <w:r w:rsidR="00772F06">
          <w:rPr>
            <w:noProof/>
            <w:webHidden/>
          </w:rPr>
          <w:fldChar w:fldCharType="begin"/>
        </w:r>
        <w:r w:rsidR="00772F06">
          <w:rPr>
            <w:noProof/>
            <w:webHidden/>
          </w:rPr>
          <w:instrText xml:space="preserve"> PAGEREF _Toc118113480 \h </w:instrText>
        </w:r>
        <w:r w:rsidR="00772F06">
          <w:rPr>
            <w:noProof/>
            <w:webHidden/>
          </w:rPr>
        </w:r>
        <w:r w:rsidR="00772F06">
          <w:rPr>
            <w:noProof/>
            <w:webHidden/>
          </w:rPr>
          <w:fldChar w:fldCharType="separate"/>
        </w:r>
        <w:r w:rsidR="00772F06">
          <w:rPr>
            <w:noProof/>
            <w:webHidden/>
          </w:rPr>
          <w:t>91</w:t>
        </w:r>
        <w:r w:rsidR="00772F06">
          <w:rPr>
            <w:noProof/>
            <w:webHidden/>
          </w:rPr>
          <w:fldChar w:fldCharType="end"/>
        </w:r>
      </w:hyperlink>
    </w:p>
    <w:p w14:paraId="05ADE9C9" w14:textId="558F22B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1" w:history="1">
        <w:r w:rsidR="00772F06" w:rsidRPr="00FC17C8">
          <w:rPr>
            <w:rStyle w:val="afff0"/>
            <w:noProof/>
          </w:rPr>
          <w:t>3.2.4.9</w:t>
        </w:r>
        <w:r w:rsidR="00772F06">
          <w:rPr>
            <w:rFonts w:asciiTheme="minorHAnsi" w:eastAsiaTheme="minorEastAsia" w:hAnsiTheme="minorHAnsi" w:cstheme="minorBidi"/>
            <w:noProof/>
            <w:sz w:val="22"/>
            <w:szCs w:val="22"/>
          </w:rPr>
          <w:tab/>
        </w:r>
        <w:r w:rsidR="00772F06" w:rsidRPr="00FC17C8">
          <w:rPr>
            <w:rStyle w:val="afff0"/>
            <w:noProof/>
          </w:rPr>
          <w:t>Модуль «Сигнальная информация для врача»</w:t>
        </w:r>
        <w:r w:rsidR="00772F06">
          <w:rPr>
            <w:noProof/>
            <w:webHidden/>
          </w:rPr>
          <w:tab/>
        </w:r>
        <w:r w:rsidR="00772F06">
          <w:rPr>
            <w:noProof/>
            <w:webHidden/>
          </w:rPr>
          <w:fldChar w:fldCharType="begin"/>
        </w:r>
        <w:r w:rsidR="00772F06">
          <w:rPr>
            <w:noProof/>
            <w:webHidden/>
          </w:rPr>
          <w:instrText xml:space="preserve"> PAGEREF _Toc118113481 \h </w:instrText>
        </w:r>
        <w:r w:rsidR="00772F06">
          <w:rPr>
            <w:noProof/>
            <w:webHidden/>
          </w:rPr>
        </w:r>
        <w:r w:rsidR="00772F06">
          <w:rPr>
            <w:noProof/>
            <w:webHidden/>
          </w:rPr>
          <w:fldChar w:fldCharType="separate"/>
        </w:r>
        <w:r w:rsidR="00772F06">
          <w:rPr>
            <w:noProof/>
            <w:webHidden/>
          </w:rPr>
          <w:t>95</w:t>
        </w:r>
        <w:r w:rsidR="00772F06">
          <w:rPr>
            <w:noProof/>
            <w:webHidden/>
          </w:rPr>
          <w:fldChar w:fldCharType="end"/>
        </w:r>
      </w:hyperlink>
    </w:p>
    <w:p w14:paraId="7BEE74B8" w14:textId="441648C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2" w:history="1">
        <w:r w:rsidR="00772F06" w:rsidRPr="00FC17C8">
          <w:rPr>
            <w:rStyle w:val="afff0"/>
            <w:noProof/>
          </w:rPr>
          <w:t>3.2.4.10</w:t>
        </w:r>
        <w:r w:rsidR="00772F06">
          <w:rPr>
            <w:rFonts w:asciiTheme="minorHAnsi" w:eastAsiaTheme="minorEastAsia" w:hAnsiTheme="minorHAnsi" w:cstheme="minorBidi"/>
            <w:noProof/>
            <w:sz w:val="22"/>
            <w:szCs w:val="22"/>
          </w:rPr>
          <w:tab/>
        </w:r>
        <w:r w:rsidR="00772F06" w:rsidRPr="00FC17C8">
          <w:rPr>
            <w:rStyle w:val="afff0"/>
            <w:noProof/>
          </w:rPr>
          <w:t>Модуль «Медицинское освидетельствование мигрантов»</w:t>
        </w:r>
        <w:r w:rsidR="00772F06">
          <w:rPr>
            <w:noProof/>
            <w:webHidden/>
          </w:rPr>
          <w:tab/>
        </w:r>
        <w:r w:rsidR="00772F06">
          <w:rPr>
            <w:noProof/>
            <w:webHidden/>
          </w:rPr>
          <w:fldChar w:fldCharType="begin"/>
        </w:r>
        <w:r w:rsidR="00772F06">
          <w:rPr>
            <w:noProof/>
            <w:webHidden/>
          </w:rPr>
          <w:instrText xml:space="preserve"> PAGEREF _Toc118113482 \h </w:instrText>
        </w:r>
        <w:r w:rsidR="00772F06">
          <w:rPr>
            <w:noProof/>
            <w:webHidden/>
          </w:rPr>
        </w:r>
        <w:r w:rsidR="00772F06">
          <w:rPr>
            <w:noProof/>
            <w:webHidden/>
          </w:rPr>
          <w:fldChar w:fldCharType="separate"/>
        </w:r>
        <w:r w:rsidR="00772F06">
          <w:rPr>
            <w:noProof/>
            <w:webHidden/>
          </w:rPr>
          <w:t>108</w:t>
        </w:r>
        <w:r w:rsidR="00772F06">
          <w:rPr>
            <w:noProof/>
            <w:webHidden/>
          </w:rPr>
          <w:fldChar w:fldCharType="end"/>
        </w:r>
      </w:hyperlink>
    </w:p>
    <w:p w14:paraId="0600B999" w14:textId="741D487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3" w:history="1">
        <w:r w:rsidR="00772F06" w:rsidRPr="00FC17C8">
          <w:rPr>
            <w:rStyle w:val="afff0"/>
            <w:noProof/>
          </w:rPr>
          <w:t>3.2.4.11</w:t>
        </w:r>
        <w:r w:rsidR="00772F06">
          <w:rPr>
            <w:rFonts w:asciiTheme="minorHAnsi" w:eastAsiaTheme="minorEastAsia" w:hAnsiTheme="minorHAnsi" w:cstheme="minorBidi"/>
            <w:noProof/>
            <w:sz w:val="22"/>
            <w:szCs w:val="22"/>
          </w:rPr>
          <w:tab/>
        </w:r>
        <w:r w:rsidR="00772F06" w:rsidRPr="00FC17C8">
          <w:rPr>
            <w:rStyle w:val="afff0"/>
            <w:noProof/>
          </w:rPr>
          <w:t>Модуль "Медицинское заключение об отсутствии медицинских противопоказаний к владению оружием"</w:t>
        </w:r>
        <w:r w:rsidR="00772F06">
          <w:rPr>
            <w:noProof/>
            <w:webHidden/>
          </w:rPr>
          <w:tab/>
        </w:r>
        <w:r w:rsidR="00772F06">
          <w:rPr>
            <w:noProof/>
            <w:webHidden/>
          </w:rPr>
          <w:fldChar w:fldCharType="begin"/>
        </w:r>
        <w:r w:rsidR="00772F06">
          <w:rPr>
            <w:noProof/>
            <w:webHidden/>
          </w:rPr>
          <w:instrText xml:space="preserve"> PAGEREF _Toc118113483 \h </w:instrText>
        </w:r>
        <w:r w:rsidR="00772F06">
          <w:rPr>
            <w:noProof/>
            <w:webHidden/>
          </w:rPr>
        </w:r>
        <w:r w:rsidR="00772F06">
          <w:rPr>
            <w:noProof/>
            <w:webHidden/>
          </w:rPr>
          <w:fldChar w:fldCharType="separate"/>
        </w:r>
        <w:r w:rsidR="00772F06">
          <w:rPr>
            <w:noProof/>
            <w:webHidden/>
          </w:rPr>
          <w:t>109</w:t>
        </w:r>
        <w:r w:rsidR="00772F06">
          <w:rPr>
            <w:noProof/>
            <w:webHidden/>
          </w:rPr>
          <w:fldChar w:fldCharType="end"/>
        </w:r>
      </w:hyperlink>
    </w:p>
    <w:p w14:paraId="64DCD4B5" w14:textId="592AA42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4" w:history="1">
        <w:r w:rsidR="00772F06" w:rsidRPr="00FC17C8">
          <w:rPr>
            <w:rStyle w:val="afff0"/>
            <w:noProof/>
          </w:rPr>
          <w:t>3.2.4.12</w:t>
        </w:r>
        <w:r w:rsidR="00772F06">
          <w:rPr>
            <w:rFonts w:asciiTheme="minorHAnsi" w:eastAsiaTheme="minorEastAsia" w:hAnsiTheme="minorHAnsi" w:cstheme="minorBidi"/>
            <w:noProof/>
            <w:sz w:val="22"/>
            <w:szCs w:val="22"/>
          </w:rPr>
          <w:tab/>
        </w:r>
        <w:r w:rsidR="00772F06" w:rsidRPr="00FC17C8">
          <w:rPr>
            <w:rStyle w:val="afff0"/>
            <w:noProof/>
          </w:rPr>
          <w:t>Модуль "Формирование СЭМД "Уведомление о выявлении противопоказаний или аннулировании медицинских заключений к владению оружием"</w:t>
        </w:r>
        <w:r w:rsidR="00772F06">
          <w:rPr>
            <w:noProof/>
            <w:webHidden/>
          </w:rPr>
          <w:tab/>
        </w:r>
        <w:r w:rsidR="00772F06">
          <w:rPr>
            <w:noProof/>
            <w:webHidden/>
          </w:rPr>
          <w:fldChar w:fldCharType="begin"/>
        </w:r>
        <w:r w:rsidR="00772F06">
          <w:rPr>
            <w:noProof/>
            <w:webHidden/>
          </w:rPr>
          <w:instrText xml:space="preserve"> PAGEREF _Toc118113484 \h </w:instrText>
        </w:r>
        <w:r w:rsidR="00772F06">
          <w:rPr>
            <w:noProof/>
            <w:webHidden/>
          </w:rPr>
        </w:r>
        <w:r w:rsidR="00772F06">
          <w:rPr>
            <w:noProof/>
            <w:webHidden/>
          </w:rPr>
          <w:fldChar w:fldCharType="separate"/>
        </w:r>
        <w:r w:rsidR="00772F06">
          <w:rPr>
            <w:noProof/>
            <w:webHidden/>
          </w:rPr>
          <w:t>113</w:t>
        </w:r>
        <w:r w:rsidR="00772F06">
          <w:rPr>
            <w:noProof/>
            <w:webHidden/>
          </w:rPr>
          <w:fldChar w:fldCharType="end"/>
        </w:r>
      </w:hyperlink>
    </w:p>
    <w:p w14:paraId="06D91174" w14:textId="1CA4912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5" w:history="1">
        <w:r w:rsidR="00772F06" w:rsidRPr="00FC17C8">
          <w:rPr>
            <w:rStyle w:val="afff0"/>
            <w:noProof/>
          </w:rPr>
          <w:t>3.2.4.13</w:t>
        </w:r>
        <w:r w:rsidR="00772F06">
          <w:rPr>
            <w:rFonts w:asciiTheme="minorHAnsi" w:eastAsiaTheme="minorEastAsia" w:hAnsiTheme="minorHAnsi" w:cstheme="minorBidi"/>
            <w:noProof/>
            <w:sz w:val="22"/>
            <w:szCs w:val="22"/>
          </w:rPr>
          <w:tab/>
        </w:r>
        <w:r w:rsidR="00772F06" w:rsidRPr="00FC17C8">
          <w:rPr>
            <w:rStyle w:val="afff0"/>
            <w:noProof/>
          </w:rPr>
          <w:t>Модуль "Освидетельствование водителей (сведения о прохождении медицинского освидетельствования на допуск к управлению транспортными средствами)"</w:t>
        </w:r>
        <w:r w:rsidR="00772F06">
          <w:rPr>
            <w:noProof/>
            <w:webHidden/>
          </w:rPr>
          <w:tab/>
        </w:r>
        <w:r w:rsidR="00772F06">
          <w:rPr>
            <w:noProof/>
            <w:webHidden/>
          </w:rPr>
          <w:fldChar w:fldCharType="begin"/>
        </w:r>
        <w:r w:rsidR="00772F06">
          <w:rPr>
            <w:noProof/>
            <w:webHidden/>
          </w:rPr>
          <w:instrText xml:space="preserve"> PAGEREF _Toc118113485 \h </w:instrText>
        </w:r>
        <w:r w:rsidR="00772F06">
          <w:rPr>
            <w:noProof/>
            <w:webHidden/>
          </w:rPr>
        </w:r>
        <w:r w:rsidR="00772F06">
          <w:rPr>
            <w:noProof/>
            <w:webHidden/>
          </w:rPr>
          <w:fldChar w:fldCharType="separate"/>
        </w:r>
        <w:r w:rsidR="00772F06">
          <w:rPr>
            <w:noProof/>
            <w:webHidden/>
          </w:rPr>
          <w:t>114</w:t>
        </w:r>
        <w:r w:rsidR="00772F06">
          <w:rPr>
            <w:noProof/>
            <w:webHidden/>
          </w:rPr>
          <w:fldChar w:fldCharType="end"/>
        </w:r>
      </w:hyperlink>
    </w:p>
    <w:p w14:paraId="507F3F9E" w14:textId="549AC17A"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86" w:history="1">
        <w:r w:rsidR="00772F06" w:rsidRPr="00FC17C8">
          <w:rPr>
            <w:rStyle w:val="afff0"/>
            <w:noProof/>
          </w:rPr>
          <w:t>3.2.5</w:t>
        </w:r>
        <w:r w:rsidR="00772F06">
          <w:rPr>
            <w:rFonts w:asciiTheme="minorHAnsi" w:eastAsiaTheme="minorEastAsia" w:hAnsiTheme="minorHAnsi" w:cstheme="minorBidi"/>
            <w:noProof/>
            <w:sz w:val="22"/>
            <w:szCs w:val="22"/>
          </w:rPr>
          <w:tab/>
        </w:r>
        <w:r w:rsidR="00772F06" w:rsidRPr="00FC17C8">
          <w:rPr>
            <w:rStyle w:val="afff0"/>
            <w:noProof/>
          </w:rPr>
          <w:t>Подсистема «Дистанционный мониторинг»</w:t>
        </w:r>
        <w:r w:rsidR="00772F06">
          <w:rPr>
            <w:noProof/>
            <w:webHidden/>
          </w:rPr>
          <w:tab/>
        </w:r>
        <w:r w:rsidR="00772F06">
          <w:rPr>
            <w:noProof/>
            <w:webHidden/>
          </w:rPr>
          <w:fldChar w:fldCharType="begin"/>
        </w:r>
        <w:r w:rsidR="00772F06">
          <w:rPr>
            <w:noProof/>
            <w:webHidden/>
          </w:rPr>
          <w:instrText xml:space="preserve"> PAGEREF _Toc118113486 \h </w:instrText>
        </w:r>
        <w:r w:rsidR="00772F06">
          <w:rPr>
            <w:noProof/>
            <w:webHidden/>
          </w:rPr>
        </w:r>
        <w:r w:rsidR="00772F06">
          <w:rPr>
            <w:noProof/>
            <w:webHidden/>
          </w:rPr>
          <w:fldChar w:fldCharType="separate"/>
        </w:r>
        <w:r w:rsidR="00772F06">
          <w:rPr>
            <w:noProof/>
            <w:webHidden/>
          </w:rPr>
          <w:t>116</w:t>
        </w:r>
        <w:r w:rsidR="00772F06">
          <w:rPr>
            <w:noProof/>
            <w:webHidden/>
          </w:rPr>
          <w:fldChar w:fldCharType="end"/>
        </w:r>
      </w:hyperlink>
    </w:p>
    <w:p w14:paraId="3CB87E3E" w14:textId="3C91B7BC"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87" w:history="1">
        <w:r w:rsidR="00772F06" w:rsidRPr="00FC17C8">
          <w:rPr>
            <w:rStyle w:val="afff0"/>
            <w:noProof/>
          </w:rPr>
          <w:t>3.2.6</w:t>
        </w:r>
        <w:r w:rsidR="00772F06">
          <w:rPr>
            <w:rFonts w:asciiTheme="minorHAnsi" w:eastAsiaTheme="minorEastAsia" w:hAnsiTheme="minorHAnsi" w:cstheme="minorBidi"/>
            <w:noProof/>
            <w:sz w:val="22"/>
            <w:szCs w:val="22"/>
          </w:rPr>
          <w:tab/>
        </w:r>
        <w:r w:rsidR="00772F06" w:rsidRPr="00FC17C8">
          <w:rPr>
            <w:rStyle w:val="afff0"/>
            <w:noProof/>
          </w:rPr>
          <w:t>Централизованная подсистема «Профилактическая медицина»</w:t>
        </w:r>
        <w:r w:rsidR="00772F06">
          <w:rPr>
            <w:noProof/>
            <w:webHidden/>
          </w:rPr>
          <w:tab/>
        </w:r>
        <w:r w:rsidR="00772F06">
          <w:rPr>
            <w:noProof/>
            <w:webHidden/>
          </w:rPr>
          <w:fldChar w:fldCharType="begin"/>
        </w:r>
        <w:r w:rsidR="00772F06">
          <w:rPr>
            <w:noProof/>
            <w:webHidden/>
          </w:rPr>
          <w:instrText xml:space="preserve"> PAGEREF _Toc118113487 \h </w:instrText>
        </w:r>
        <w:r w:rsidR="00772F06">
          <w:rPr>
            <w:noProof/>
            <w:webHidden/>
          </w:rPr>
        </w:r>
        <w:r w:rsidR="00772F06">
          <w:rPr>
            <w:noProof/>
            <w:webHidden/>
          </w:rPr>
          <w:fldChar w:fldCharType="separate"/>
        </w:r>
        <w:r w:rsidR="00772F06">
          <w:rPr>
            <w:noProof/>
            <w:webHidden/>
          </w:rPr>
          <w:t>117</w:t>
        </w:r>
        <w:r w:rsidR="00772F06">
          <w:rPr>
            <w:noProof/>
            <w:webHidden/>
          </w:rPr>
          <w:fldChar w:fldCharType="end"/>
        </w:r>
      </w:hyperlink>
    </w:p>
    <w:p w14:paraId="0CCFF54E" w14:textId="51EF259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8" w:history="1">
        <w:r w:rsidR="00772F06" w:rsidRPr="00FC17C8">
          <w:rPr>
            <w:rStyle w:val="afff0"/>
            <w:noProof/>
          </w:rPr>
          <w:t>3.2.6.1</w:t>
        </w:r>
        <w:r w:rsidR="00772F06">
          <w:rPr>
            <w:rFonts w:asciiTheme="minorHAnsi" w:eastAsiaTheme="minorEastAsia" w:hAnsiTheme="minorHAnsi" w:cstheme="minorBidi"/>
            <w:noProof/>
            <w:sz w:val="22"/>
            <w:szCs w:val="22"/>
          </w:rPr>
          <w:tab/>
        </w:r>
        <w:r w:rsidR="00772F06" w:rsidRPr="00FC17C8">
          <w:rPr>
            <w:rStyle w:val="afff0"/>
            <w:noProof/>
          </w:rPr>
          <w:t>Модуль «Диспансеризация взрослого населения»</w:t>
        </w:r>
        <w:r w:rsidR="00772F06">
          <w:rPr>
            <w:noProof/>
            <w:webHidden/>
          </w:rPr>
          <w:tab/>
        </w:r>
        <w:r w:rsidR="00772F06">
          <w:rPr>
            <w:noProof/>
            <w:webHidden/>
          </w:rPr>
          <w:fldChar w:fldCharType="begin"/>
        </w:r>
        <w:r w:rsidR="00772F06">
          <w:rPr>
            <w:noProof/>
            <w:webHidden/>
          </w:rPr>
          <w:instrText xml:space="preserve"> PAGEREF _Toc118113488 \h </w:instrText>
        </w:r>
        <w:r w:rsidR="00772F06">
          <w:rPr>
            <w:noProof/>
            <w:webHidden/>
          </w:rPr>
        </w:r>
        <w:r w:rsidR="00772F06">
          <w:rPr>
            <w:noProof/>
            <w:webHidden/>
          </w:rPr>
          <w:fldChar w:fldCharType="separate"/>
        </w:r>
        <w:r w:rsidR="00772F06">
          <w:rPr>
            <w:noProof/>
            <w:webHidden/>
          </w:rPr>
          <w:t>117</w:t>
        </w:r>
        <w:r w:rsidR="00772F06">
          <w:rPr>
            <w:noProof/>
            <w:webHidden/>
          </w:rPr>
          <w:fldChar w:fldCharType="end"/>
        </w:r>
      </w:hyperlink>
    </w:p>
    <w:p w14:paraId="21027094" w14:textId="51065FE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89" w:history="1">
        <w:r w:rsidR="00772F06" w:rsidRPr="00FC17C8">
          <w:rPr>
            <w:rStyle w:val="afff0"/>
            <w:noProof/>
          </w:rPr>
          <w:t>3.2.6.2</w:t>
        </w:r>
        <w:r w:rsidR="00772F06">
          <w:rPr>
            <w:rFonts w:asciiTheme="minorHAnsi" w:eastAsiaTheme="minorEastAsia" w:hAnsiTheme="minorHAnsi" w:cstheme="minorBidi"/>
            <w:noProof/>
            <w:sz w:val="22"/>
            <w:szCs w:val="22"/>
          </w:rPr>
          <w:tab/>
        </w:r>
        <w:r w:rsidR="00772F06" w:rsidRPr="00FC17C8">
          <w:rPr>
            <w:rStyle w:val="afff0"/>
            <w:noProof/>
          </w:rPr>
          <w:t>Модуль «Профилактические осмотры несовершеннолетних»</w:t>
        </w:r>
        <w:r w:rsidR="00772F06">
          <w:rPr>
            <w:noProof/>
            <w:webHidden/>
          </w:rPr>
          <w:tab/>
        </w:r>
        <w:r w:rsidR="00772F06">
          <w:rPr>
            <w:noProof/>
            <w:webHidden/>
          </w:rPr>
          <w:fldChar w:fldCharType="begin"/>
        </w:r>
        <w:r w:rsidR="00772F06">
          <w:rPr>
            <w:noProof/>
            <w:webHidden/>
          </w:rPr>
          <w:instrText xml:space="preserve"> PAGEREF _Toc118113489 \h </w:instrText>
        </w:r>
        <w:r w:rsidR="00772F06">
          <w:rPr>
            <w:noProof/>
            <w:webHidden/>
          </w:rPr>
        </w:r>
        <w:r w:rsidR="00772F06">
          <w:rPr>
            <w:noProof/>
            <w:webHidden/>
          </w:rPr>
          <w:fldChar w:fldCharType="separate"/>
        </w:r>
        <w:r w:rsidR="00772F06">
          <w:rPr>
            <w:noProof/>
            <w:webHidden/>
          </w:rPr>
          <w:t>118</w:t>
        </w:r>
        <w:r w:rsidR="00772F06">
          <w:rPr>
            <w:noProof/>
            <w:webHidden/>
          </w:rPr>
          <w:fldChar w:fldCharType="end"/>
        </w:r>
      </w:hyperlink>
    </w:p>
    <w:p w14:paraId="75A59CED" w14:textId="70F85D7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0" w:history="1">
        <w:r w:rsidR="00772F06" w:rsidRPr="00FC17C8">
          <w:rPr>
            <w:rStyle w:val="afff0"/>
            <w:noProof/>
          </w:rPr>
          <w:t>3.2.6.3</w:t>
        </w:r>
        <w:r w:rsidR="00772F06">
          <w:rPr>
            <w:rFonts w:asciiTheme="minorHAnsi" w:eastAsiaTheme="minorEastAsia" w:hAnsiTheme="minorHAnsi" w:cstheme="minorBidi"/>
            <w:noProof/>
            <w:sz w:val="22"/>
            <w:szCs w:val="22"/>
          </w:rPr>
          <w:tab/>
        </w:r>
        <w:r w:rsidR="00772F06" w:rsidRPr="00FC17C8">
          <w:rPr>
            <w:rStyle w:val="afff0"/>
            <w:noProof/>
          </w:rPr>
          <w:t>Модуль «Планы диспансеризации и профилактических осмотров»</w:t>
        </w:r>
        <w:r w:rsidR="00772F06">
          <w:rPr>
            <w:noProof/>
            <w:webHidden/>
          </w:rPr>
          <w:tab/>
        </w:r>
        <w:r w:rsidR="00772F06">
          <w:rPr>
            <w:noProof/>
            <w:webHidden/>
          </w:rPr>
          <w:fldChar w:fldCharType="begin"/>
        </w:r>
        <w:r w:rsidR="00772F06">
          <w:rPr>
            <w:noProof/>
            <w:webHidden/>
          </w:rPr>
          <w:instrText xml:space="preserve"> PAGEREF _Toc118113490 \h </w:instrText>
        </w:r>
        <w:r w:rsidR="00772F06">
          <w:rPr>
            <w:noProof/>
            <w:webHidden/>
          </w:rPr>
        </w:r>
        <w:r w:rsidR="00772F06">
          <w:rPr>
            <w:noProof/>
            <w:webHidden/>
          </w:rPr>
          <w:fldChar w:fldCharType="separate"/>
        </w:r>
        <w:r w:rsidR="00772F06">
          <w:rPr>
            <w:noProof/>
            <w:webHidden/>
          </w:rPr>
          <w:t>119</w:t>
        </w:r>
        <w:r w:rsidR="00772F06">
          <w:rPr>
            <w:noProof/>
            <w:webHidden/>
          </w:rPr>
          <w:fldChar w:fldCharType="end"/>
        </w:r>
      </w:hyperlink>
    </w:p>
    <w:p w14:paraId="6D823505" w14:textId="087D2E7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1" w:history="1">
        <w:r w:rsidR="00772F06" w:rsidRPr="00FC17C8">
          <w:rPr>
            <w:rStyle w:val="afff0"/>
            <w:noProof/>
          </w:rPr>
          <w:t>3.2.6.4</w:t>
        </w:r>
        <w:r w:rsidR="00772F06">
          <w:rPr>
            <w:rFonts w:asciiTheme="minorHAnsi" w:eastAsiaTheme="minorEastAsia" w:hAnsiTheme="minorHAnsi" w:cstheme="minorBidi"/>
            <w:noProof/>
            <w:sz w:val="22"/>
            <w:szCs w:val="22"/>
          </w:rPr>
          <w:tab/>
        </w:r>
        <w:r w:rsidR="00772F06" w:rsidRPr="00FC17C8">
          <w:rPr>
            <w:rStyle w:val="afff0"/>
            <w:noProof/>
          </w:rPr>
          <w:t>Модуль «Диспансеризация детей-сирот»</w:t>
        </w:r>
        <w:r w:rsidR="00772F06">
          <w:rPr>
            <w:noProof/>
            <w:webHidden/>
          </w:rPr>
          <w:tab/>
        </w:r>
        <w:r w:rsidR="00772F06">
          <w:rPr>
            <w:noProof/>
            <w:webHidden/>
          </w:rPr>
          <w:fldChar w:fldCharType="begin"/>
        </w:r>
        <w:r w:rsidR="00772F06">
          <w:rPr>
            <w:noProof/>
            <w:webHidden/>
          </w:rPr>
          <w:instrText xml:space="preserve"> PAGEREF _Toc118113491 \h </w:instrText>
        </w:r>
        <w:r w:rsidR="00772F06">
          <w:rPr>
            <w:noProof/>
            <w:webHidden/>
          </w:rPr>
        </w:r>
        <w:r w:rsidR="00772F06">
          <w:rPr>
            <w:noProof/>
            <w:webHidden/>
          </w:rPr>
          <w:fldChar w:fldCharType="separate"/>
        </w:r>
        <w:r w:rsidR="00772F06">
          <w:rPr>
            <w:noProof/>
            <w:webHidden/>
          </w:rPr>
          <w:t>120</w:t>
        </w:r>
        <w:r w:rsidR="00772F06">
          <w:rPr>
            <w:noProof/>
            <w:webHidden/>
          </w:rPr>
          <w:fldChar w:fldCharType="end"/>
        </w:r>
      </w:hyperlink>
    </w:p>
    <w:p w14:paraId="3738E3A6" w14:textId="1A24D29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2" w:history="1">
        <w:r w:rsidR="00772F06" w:rsidRPr="00FC17C8">
          <w:rPr>
            <w:rStyle w:val="afff0"/>
            <w:noProof/>
          </w:rPr>
          <w:t>3.2.6.5</w:t>
        </w:r>
        <w:r w:rsidR="00772F06">
          <w:rPr>
            <w:rFonts w:asciiTheme="minorHAnsi" w:eastAsiaTheme="minorEastAsia" w:hAnsiTheme="minorHAnsi" w:cstheme="minorBidi"/>
            <w:noProof/>
            <w:sz w:val="22"/>
            <w:szCs w:val="22"/>
          </w:rPr>
          <w:tab/>
        </w:r>
        <w:r w:rsidR="00772F06" w:rsidRPr="00FC17C8">
          <w:rPr>
            <w:rStyle w:val="afff0"/>
            <w:noProof/>
          </w:rPr>
          <w:t>Модуль «Профилактические осмотры взрослого населения»</w:t>
        </w:r>
        <w:r w:rsidR="00772F06">
          <w:rPr>
            <w:noProof/>
            <w:webHidden/>
          </w:rPr>
          <w:tab/>
        </w:r>
        <w:r w:rsidR="00772F06">
          <w:rPr>
            <w:noProof/>
            <w:webHidden/>
          </w:rPr>
          <w:fldChar w:fldCharType="begin"/>
        </w:r>
        <w:r w:rsidR="00772F06">
          <w:rPr>
            <w:noProof/>
            <w:webHidden/>
          </w:rPr>
          <w:instrText xml:space="preserve"> PAGEREF _Toc118113492 \h </w:instrText>
        </w:r>
        <w:r w:rsidR="00772F06">
          <w:rPr>
            <w:noProof/>
            <w:webHidden/>
          </w:rPr>
        </w:r>
        <w:r w:rsidR="00772F06">
          <w:rPr>
            <w:noProof/>
            <w:webHidden/>
          </w:rPr>
          <w:fldChar w:fldCharType="separate"/>
        </w:r>
        <w:r w:rsidR="00772F06">
          <w:rPr>
            <w:noProof/>
            <w:webHidden/>
          </w:rPr>
          <w:t>121</w:t>
        </w:r>
        <w:r w:rsidR="00772F06">
          <w:rPr>
            <w:noProof/>
            <w:webHidden/>
          </w:rPr>
          <w:fldChar w:fldCharType="end"/>
        </w:r>
      </w:hyperlink>
    </w:p>
    <w:p w14:paraId="1C822143" w14:textId="6A4C725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3" w:history="1">
        <w:r w:rsidR="00772F06" w:rsidRPr="00FC17C8">
          <w:rPr>
            <w:rStyle w:val="afff0"/>
            <w:noProof/>
          </w:rPr>
          <w:t>3.2.6.6</w:t>
        </w:r>
        <w:r w:rsidR="00772F06">
          <w:rPr>
            <w:rFonts w:asciiTheme="minorHAnsi" w:eastAsiaTheme="minorEastAsia" w:hAnsiTheme="minorHAnsi" w:cstheme="minorBidi"/>
            <w:noProof/>
            <w:sz w:val="22"/>
            <w:szCs w:val="22"/>
          </w:rPr>
          <w:tab/>
        </w:r>
        <w:r w:rsidR="00772F06" w:rsidRPr="00FC17C8">
          <w:rPr>
            <w:rStyle w:val="afff0"/>
            <w:noProof/>
          </w:rPr>
          <w:t>Модуль «Экспорт карт по диспансеризации несовершеннолетних»</w:t>
        </w:r>
        <w:r w:rsidR="00772F06">
          <w:rPr>
            <w:noProof/>
            <w:webHidden/>
          </w:rPr>
          <w:tab/>
        </w:r>
        <w:r w:rsidR="00772F06">
          <w:rPr>
            <w:noProof/>
            <w:webHidden/>
          </w:rPr>
          <w:fldChar w:fldCharType="begin"/>
        </w:r>
        <w:r w:rsidR="00772F06">
          <w:rPr>
            <w:noProof/>
            <w:webHidden/>
          </w:rPr>
          <w:instrText xml:space="preserve"> PAGEREF _Toc118113493 \h </w:instrText>
        </w:r>
        <w:r w:rsidR="00772F06">
          <w:rPr>
            <w:noProof/>
            <w:webHidden/>
          </w:rPr>
        </w:r>
        <w:r w:rsidR="00772F06">
          <w:rPr>
            <w:noProof/>
            <w:webHidden/>
          </w:rPr>
          <w:fldChar w:fldCharType="separate"/>
        </w:r>
        <w:r w:rsidR="00772F06">
          <w:rPr>
            <w:noProof/>
            <w:webHidden/>
          </w:rPr>
          <w:t>122</w:t>
        </w:r>
        <w:r w:rsidR="00772F06">
          <w:rPr>
            <w:noProof/>
            <w:webHidden/>
          </w:rPr>
          <w:fldChar w:fldCharType="end"/>
        </w:r>
      </w:hyperlink>
    </w:p>
    <w:p w14:paraId="4742C588" w14:textId="6673C96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4" w:history="1">
        <w:r w:rsidR="00772F06" w:rsidRPr="00FC17C8">
          <w:rPr>
            <w:rStyle w:val="afff0"/>
            <w:noProof/>
          </w:rPr>
          <w:t>3.2.6.7</w:t>
        </w:r>
        <w:r w:rsidR="00772F06">
          <w:rPr>
            <w:rFonts w:asciiTheme="minorHAnsi" w:eastAsiaTheme="minorEastAsia" w:hAnsiTheme="minorHAnsi" w:cstheme="minorBidi"/>
            <w:noProof/>
            <w:sz w:val="22"/>
            <w:szCs w:val="22"/>
          </w:rPr>
          <w:tab/>
        </w:r>
        <w:r w:rsidR="00772F06" w:rsidRPr="00FC17C8">
          <w:rPr>
            <w:rStyle w:val="afff0"/>
            <w:noProof/>
          </w:rPr>
          <w:t>Модуль «Обязательные предварительные и периодические медицинские осмотры работников»</w:t>
        </w:r>
        <w:r w:rsidR="00772F06">
          <w:rPr>
            <w:noProof/>
            <w:webHidden/>
          </w:rPr>
          <w:tab/>
        </w:r>
        <w:r w:rsidR="00772F06">
          <w:rPr>
            <w:noProof/>
            <w:webHidden/>
          </w:rPr>
          <w:fldChar w:fldCharType="begin"/>
        </w:r>
        <w:r w:rsidR="00772F06">
          <w:rPr>
            <w:noProof/>
            <w:webHidden/>
          </w:rPr>
          <w:instrText xml:space="preserve"> PAGEREF _Toc118113494 \h </w:instrText>
        </w:r>
        <w:r w:rsidR="00772F06">
          <w:rPr>
            <w:noProof/>
            <w:webHidden/>
          </w:rPr>
        </w:r>
        <w:r w:rsidR="00772F06">
          <w:rPr>
            <w:noProof/>
            <w:webHidden/>
          </w:rPr>
          <w:fldChar w:fldCharType="separate"/>
        </w:r>
        <w:r w:rsidR="00772F06">
          <w:rPr>
            <w:noProof/>
            <w:webHidden/>
          </w:rPr>
          <w:t>122</w:t>
        </w:r>
        <w:r w:rsidR="00772F06">
          <w:rPr>
            <w:noProof/>
            <w:webHidden/>
          </w:rPr>
          <w:fldChar w:fldCharType="end"/>
        </w:r>
      </w:hyperlink>
    </w:p>
    <w:p w14:paraId="67A0C31A" w14:textId="43903882"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95" w:history="1">
        <w:r w:rsidR="00772F06" w:rsidRPr="00FC17C8">
          <w:rPr>
            <w:rStyle w:val="afff0"/>
            <w:noProof/>
          </w:rPr>
          <w:t>3.2.7</w:t>
        </w:r>
        <w:r w:rsidR="00772F06">
          <w:rPr>
            <w:rFonts w:asciiTheme="minorHAnsi" w:eastAsiaTheme="minorEastAsia" w:hAnsiTheme="minorHAnsi" w:cstheme="minorBidi"/>
            <w:noProof/>
            <w:sz w:val="22"/>
            <w:szCs w:val="22"/>
          </w:rPr>
          <w:tab/>
        </w:r>
        <w:r w:rsidR="00772F06" w:rsidRPr="00FC17C8">
          <w:rPr>
            <w:rStyle w:val="afff0"/>
            <w:noProof/>
          </w:rPr>
          <w:t>Подсистема «Стоматология»</w:t>
        </w:r>
        <w:r w:rsidR="00772F06">
          <w:rPr>
            <w:noProof/>
            <w:webHidden/>
          </w:rPr>
          <w:tab/>
        </w:r>
        <w:r w:rsidR="00772F06">
          <w:rPr>
            <w:noProof/>
            <w:webHidden/>
          </w:rPr>
          <w:fldChar w:fldCharType="begin"/>
        </w:r>
        <w:r w:rsidR="00772F06">
          <w:rPr>
            <w:noProof/>
            <w:webHidden/>
          </w:rPr>
          <w:instrText xml:space="preserve"> PAGEREF _Toc118113495 \h </w:instrText>
        </w:r>
        <w:r w:rsidR="00772F06">
          <w:rPr>
            <w:noProof/>
            <w:webHidden/>
          </w:rPr>
        </w:r>
        <w:r w:rsidR="00772F06">
          <w:rPr>
            <w:noProof/>
            <w:webHidden/>
          </w:rPr>
          <w:fldChar w:fldCharType="separate"/>
        </w:r>
        <w:r w:rsidR="00772F06">
          <w:rPr>
            <w:noProof/>
            <w:webHidden/>
          </w:rPr>
          <w:t>124</w:t>
        </w:r>
        <w:r w:rsidR="00772F06">
          <w:rPr>
            <w:noProof/>
            <w:webHidden/>
          </w:rPr>
          <w:fldChar w:fldCharType="end"/>
        </w:r>
      </w:hyperlink>
    </w:p>
    <w:p w14:paraId="1D69AE57" w14:textId="1C26BD1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6" w:history="1">
        <w:r w:rsidR="00772F06" w:rsidRPr="00FC17C8">
          <w:rPr>
            <w:rStyle w:val="afff0"/>
            <w:noProof/>
          </w:rPr>
          <w:t>3.2.7.1</w:t>
        </w:r>
        <w:r w:rsidR="00772F06">
          <w:rPr>
            <w:rFonts w:asciiTheme="minorHAnsi" w:eastAsiaTheme="minorEastAsia" w:hAnsiTheme="minorHAnsi" w:cstheme="minorBidi"/>
            <w:noProof/>
            <w:sz w:val="22"/>
            <w:szCs w:val="22"/>
          </w:rPr>
          <w:tab/>
        </w:r>
        <w:r w:rsidR="00772F06" w:rsidRPr="00FC17C8">
          <w:rPr>
            <w:rStyle w:val="afff0"/>
            <w:noProof/>
          </w:rPr>
          <w:t>Модуль «АРМ стоматолога»</w:t>
        </w:r>
        <w:r w:rsidR="00772F06">
          <w:rPr>
            <w:noProof/>
            <w:webHidden/>
          </w:rPr>
          <w:tab/>
        </w:r>
        <w:r w:rsidR="00772F06">
          <w:rPr>
            <w:noProof/>
            <w:webHidden/>
          </w:rPr>
          <w:fldChar w:fldCharType="begin"/>
        </w:r>
        <w:r w:rsidR="00772F06">
          <w:rPr>
            <w:noProof/>
            <w:webHidden/>
          </w:rPr>
          <w:instrText xml:space="preserve"> PAGEREF _Toc118113496 \h </w:instrText>
        </w:r>
        <w:r w:rsidR="00772F06">
          <w:rPr>
            <w:noProof/>
            <w:webHidden/>
          </w:rPr>
        </w:r>
        <w:r w:rsidR="00772F06">
          <w:rPr>
            <w:noProof/>
            <w:webHidden/>
          </w:rPr>
          <w:fldChar w:fldCharType="separate"/>
        </w:r>
        <w:r w:rsidR="00772F06">
          <w:rPr>
            <w:noProof/>
            <w:webHidden/>
          </w:rPr>
          <w:t>124</w:t>
        </w:r>
        <w:r w:rsidR="00772F06">
          <w:rPr>
            <w:noProof/>
            <w:webHidden/>
          </w:rPr>
          <w:fldChar w:fldCharType="end"/>
        </w:r>
      </w:hyperlink>
    </w:p>
    <w:p w14:paraId="7A51F6AD" w14:textId="5AC8A35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7" w:history="1">
        <w:r w:rsidR="00772F06" w:rsidRPr="00FC17C8">
          <w:rPr>
            <w:rStyle w:val="afff0"/>
            <w:noProof/>
          </w:rPr>
          <w:t>3.2.7.2</w:t>
        </w:r>
        <w:r w:rsidR="00772F06">
          <w:rPr>
            <w:rFonts w:asciiTheme="minorHAnsi" w:eastAsiaTheme="minorEastAsia" w:hAnsiTheme="minorHAnsi" w:cstheme="minorBidi"/>
            <w:noProof/>
            <w:sz w:val="22"/>
            <w:szCs w:val="22"/>
          </w:rPr>
          <w:tab/>
        </w:r>
        <w:r w:rsidR="00772F06" w:rsidRPr="00FC17C8">
          <w:rPr>
            <w:rStyle w:val="afff0"/>
            <w:noProof/>
          </w:rPr>
          <w:t>Модуль «Ведение документации по случаям оказания амбулаторно-поликлинической помощи (стоматология)»</w:t>
        </w:r>
        <w:r w:rsidR="00772F06">
          <w:rPr>
            <w:noProof/>
            <w:webHidden/>
          </w:rPr>
          <w:tab/>
        </w:r>
        <w:r w:rsidR="00772F06">
          <w:rPr>
            <w:noProof/>
            <w:webHidden/>
          </w:rPr>
          <w:fldChar w:fldCharType="begin"/>
        </w:r>
        <w:r w:rsidR="00772F06">
          <w:rPr>
            <w:noProof/>
            <w:webHidden/>
          </w:rPr>
          <w:instrText xml:space="preserve"> PAGEREF _Toc118113497 \h </w:instrText>
        </w:r>
        <w:r w:rsidR="00772F06">
          <w:rPr>
            <w:noProof/>
            <w:webHidden/>
          </w:rPr>
        </w:r>
        <w:r w:rsidR="00772F06">
          <w:rPr>
            <w:noProof/>
            <w:webHidden/>
          </w:rPr>
          <w:fldChar w:fldCharType="separate"/>
        </w:r>
        <w:r w:rsidR="00772F06">
          <w:rPr>
            <w:noProof/>
            <w:webHidden/>
          </w:rPr>
          <w:t>128</w:t>
        </w:r>
        <w:r w:rsidR="00772F06">
          <w:rPr>
            <w:noProof/>
            <w:webHidden/>
          </w:rPr>
          <w:fldChar w:fldCharType="end"/>
        </w:r>
      </w:hyperlink>
    </w:p>
    <w:p w14:paraId="35713818" w14:textId="270A3A97"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498" w:history="1">
        <w:r w:rsidR="00772F06" w:rsidRPr="00FC17C8">
          <w:rPr>
            <w:rStyle w:val="afff0"/>
            <w:noProof/>
          </w:rPr>
          <w:t>3.2.8</w:t>
        </w:r>
        <w:r w:rsidR="00772F06">
          <w:rPr>
            <w:rFonts w:asciiTheme="minorHAnsi" w:eastAsiaTheme="minorEastAsia" w:hAnsiTheme="minorHAnsi" w:cstheme="minorBidi"/>
            <w:noProof/>
            <w:sz w:val="22"/>
            <w:szCs w:val="22"/>
          </w:rPr>
          <w:tab/>
        </w:r>
        <w:r w:rsidR="00772F06" w:rsidRPr="00FC17C8">
          <w:rPr>
            <w:rStyle w:val="afff0"/>
            <w:noProof/>
          </w:rPr>
          <w:t>Подсистема «Стационар»</w:t>
        </w:r>
        <w:r w:rsidR="00772F06">
          <w:rPr>
            <w:noProof/>
            <w:webHidden/>
          </w:rPr>
          <w:tab/>
        </w:r>
        <w:r w:rsidR="00772F06">
          <w:rPr>
            <w:noProof/>
            <w:webHidden/>
          </w:rPr>
          <w:fldChar w:fldCharType="begin"/>
        </w:r>
        <w:r w:rsidR="00772F06">
          <w:rPr>
            <w:noProof/>
            <w:webHidden/>
          </w:rPr>
          <w:instrText xml:space="preserve"> PAGEREF _Toc118113498 \h </w:instrText>
        </w:r>
        <w:r w:rsidR="00772F06">
          <w:rPr>
            <w:noProof/>
            <w:webHidden/>
          </w:rPr>
        </w:r>
        <w:r w:rsidR="00772F06">
          <w:rPr>
            <w:noProof/>
            <w:webHidden/>
          </w:rPr>
          <w:fldChar w:fldCharType="separate"/>
        </w:r>
        <w:r w:rsidR="00772F06">
          <w:rPr>
            <w:noProof/>
            <w:webHidden/>
          </w:rPr>
          <w:t>134</w:t>
        </w:r>
        <w:r w:rsidR="00772F06">
          <w:rPr>
            <w:noProof/>
            <w:webHidden/>
          </w:rPr>
          <w:fldChar w:fldCharType="end"/>
        </w:r>
      </w:hyperlink>
    </w:p>
    <w:p w14:paraId="5381C443" w14:textId="079C50C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499" w:history="1">
        <w:r w:rsidR="00772F06" w:rsidRPr="00FC17C8">
          <w:rPr>
            <w:rStyle w:val="afff0"/>
            <w:noProof/>
          </w:rPr>
          <w:t>3.2.8.1</w:t>
        </w:r>
        <w:r w:rsidR="00772F06">
          <w:rPr>
            <w:rFonts w:asciiTheme="minorHAnsi" w:eastAsiaTheme="minorEastAsia" w:hAnsiTheme="minorHAnsi" w:cstheme="minorBidi"/>
            <w:noProof/>
            <w:sz w:val="22"/>
            <w:szCs w:val="22"/>
          </w:rPr>
          <w:tab/>
        </w:r>
        <w:r w:rsidR="00772F06" w:rsidRPr="00FC17C8">
          <w:rPr>
            <w:rStyle w:val="afff0"/>
            <w:noProof/>
          </w:rPr>
          <w:t>Модуль «АРМ сотрудника службы консультативного приема»</w:t>
        </w:r>
        <w:r w:rsidR="00772F06">
          <w:rPr>
            <w:noProof/>
            <w:webHidden/>
          </w:rPr>
          <w:tab/>
        </w:r>
        <w:r w:rsidR="00772F06">
          <w:rPr>
            <w:noProof/>
            <w:webHidden/>
          </w:rPr>
          <w:fldChar w:fldCharType="begin"/>
        </w:r>
        <w:r w:rsidR="00772F06">
          <w:rPr>
            <w:noProof/>
            <w:webHidden/>
          </w:rPr>
          <w:instrText xml:space="preserve"> PAGEREF _Toc118113499 \h </w:instrText>
        </w:r>
        <w:r w:rsidR="00772F06">
          <w:rPr>
            <w:noProof/>
            <w:webHidden/>
          </w:rPr>
        </w:r>
        <w:r w:rsidR="00772F06">
          <w:rPr>
            <w:noProof/>
            <w:webHidden/>
          </w:rPr>
          <w:fldChar w:fldCharType="separate"/>
        </w:r>
        <w:r w:rsidR="00772F06">
          <w:rPr>
            <w:noProof/>
            <w:webHidden/>
          </w:rPr>
          <w:t>134</w:t>
        </w:r>
        <w:r w:rsidR="00772F06">
          <w:rPr>
            <w:noProof/>
            <w:webHidden/>
          </w:rPr>
          <w:fldChar w:fldCharType="end"/>
        </w:r>
      </w:hyperlink>
    </w:p>
    <w:p w14:paraId="34532C7C" w14:textId="387A62A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0" w:history="1">
        <w:r w:rsidR="00772F06" w:rsidRPr="00FC17C8">
          <w:rPr>
            <w:rStyle w:val="afff0"/>
            <w:noProof/>
          </w:rPr>
          <w:t>3.2.8.2</w:t>
        </w:r>
        <w:r w:rsidR="00772F06">
          <w:rPr>
            <w:rFonts w:asciiTheme="minorHAnsi" w:eastAsiaTheme="minorEastAsia" w:hAnsiTheme="minorHAnsi" w:cstheme="minorBidi"/>
            <w:noProof/>
            <w:sz w:val="22"/>
            <w:szCs w:val="22"/>
          </w:rPr>
          <w:tab/>
        </w:r>
        <w:r w:rsidR="00772F06" w:rsidRPr="00FC17C8">
          <w:rPr>
            <w:rStyle w:val="afff0"/>
            <w:noProof/>
          </w:rPr>
          <w:t>Модуль «АРМ постовой медсестры»</w:t>
        </w:r>
        <w:r w:rsidR="00772F06">
          <w:rPr>
            <w:noProof/>
            <w:webHidden/>
          </w:rPr>
          <w:tab/>
        </w:r>
        <w:r w:rsidR="00772F06">
          <w:rPr>
            <w:noProof/>
            <w:webHidden/>
          </w:rPr>
          <w:fldChar w:fldCharType="begin"/>
        </w:r>
        <w:r w:rsidR="00772F06">
          <w:rPr>
            <w:noProof/>
            <w:webHidden/>
          </w:rPr>
          <w:instrText xml:space="preserve"> PAGEREF _Toc118113500 \h </w:instrText>
        </w:r>
        <w:r w:rsidR="00772F06">
          <w:rPr>
            <w:noProof/>
            <w:webHidden/>
          </w:rPr>
        </w:r>
        <w:r w:rsidR="00772F06">
          <w:rPr>
            <w:noProof/>
            <w:webHidden/>
          </w:rPr>
          <w:fldChar w:fldCharType="separate"/>
        </w:r>
        <w:r w:rsidR="00772F06">
          <w:rPr>
            <w:noProof/>
            <w:webHidden/>
          </w:rPr>
          <w:t>135</w:t>
        </w:r>
        <w:r w:rsidR="00772F06">
          <w:rPr>
            <w:noProof/>
            <w:webHidden/>
          </w:rPr>
          <w:fldChar w:fldCharType="end"/>
        </w:r>
      </w:hyperlink>
    </w:p>
    <w:p w14:paraId="75DE6B55" w14:textId="546DA1D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1" w:history="1">
        <w:r w:rsidR="00772F06" w:rsidRPr="00FC17C8">
          <w:rPr>
            <w:rStyle w:val="afff0"/>
            <w:noProof/>
          </w:rPr>
          <w:t>3.2.8.3</w:t>
        </w:r>
        <w:r w:rsidR="00772F06">
          <w:rPr>
            <w:rFonts w:asciiTheme="minorHAnsi" w:eastAsiaTheme="minorEastAsia" w:hAnsiTheme="minorHAnsi" w:cstheme="minorBidi"/>
            <w:noProof/>
            <w:sz w:val="22"/>
            <w:szCs w:val="22"/>
          </w:rPr>
          <w:tab/>
        </w:r>
        <w:r w:rsidR="00772F06" w:rsidRPr="00FC17C8">
          <w:rPr>
            <w:rStyle w:val="afff0"/>
            <w:noProof/>
          </w:rPr>
          <w:t>Модуль «АРМ старшей медсестры»</w:t>
        </w:r>
        <w:r w:rsidR="00772F06">
          <w:rPr>
            <w:noProof/>
            <w:webHidden/>
          </w:rPr>
          <w:tab/>
        </w:r>
        <w:r w:rsidR="00772F06">
          <w:rPr>
            <w:noProof/>
            <w:webHidden/>
          </w:rPr>
          <w:fldChar w:fldCharType="begin"/>
        </w:r>
        <w:r w:rsidR="00772F06">
          <w:rPr>
            <w:noProof/>
            <w:webHidden/>
          </w:rPr>
          <w:instrText xml:space="preserve"> PAGEREF _Toc118113501 \h </w:instrText>
        </w:r>
        <w:r w:rsidR="00772F06">
          <w:rPr>
            <w:noProof/>
            <w:webHidden/>
          </w:rPr>
        </w:r>
        <w:r w:rsidR="00772F06">
          <w:rPr>
            <w:noProof/>
            <w:webHidden/>
          </w:rPr>
          <w:fldChar w:fldCharType="separate"/>
        </w:r>
        <w:r w:rsidR="00772F06">
          <w:rPr>
            <w:noProof/>
            <w:webHidden/>
          </w:rPr>
          <w:t>135</w:t>
        </w:r>
        <w:r w:rsidR="00772F06">
          <w:rPr>
            <w:noProof/>
            <w:webHidden/>
          </w:rPr>
          <w:fldChar w:fldCharType="end"/>
        </w:r>
      </w:hyperlink>
    </w:p>
    <w:p w14:paraId="70C8975C" w14:textId="3E36755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2" w:history="1">
        <w:r w:rsidR="00772F06" w:rsidRPr="00FC17C8">
          <w:rPr>
            <w:rStyle w:val="afff0"/>
            <w:noProof/>
          </w:rPr>
          <w:t>3.2.8.4</w:t>
        </w:r>
        <w:r w:rsidR="00772F06">
          <w:rPr>
            <w:rFonts w:asciiTheme="minorHAnsi" w:eastAsiaTheme="minorEastAsia" w:hAnsiTheme="minorHAnsi" w:cstheme="minorBidi"/>
            <w:noProof/>
            <w:sz w:val="22"/>
            <w:szCs w:val="22"/>
          </w:rPr>
          <w:tab/>
        </w:r>
        <w:r w:rsidR="00772F06" w:rsidRPr="00FC17C8">
          <w:rPr>
            <w:rStyle w:val="afff0"/>
            <w:noProof/>
          </w:rPr>
          <w:t>Модуль «АРМ сотрудника справочного стола стационара»</w:t>
        </w:r>
        <w:r w:rsidR="00772F06">
          <w:rPr>
            <w:noProof/>
            <w:webHidden/>
          </w:rPr>
          <w:tab/>
        </w:r>
        <w:r w:rsidR="00772F06">
          <w:rPr>
            <w:noProof/>
            <w:webHidden/>
          </w:rPr>
          <w:fldChar w:fldCharType="begin"/>
        </w:r>
        <w:r w:rsidR="00772F06">
          <w:rPr>
            <w:noProof/>
            <w:webHidden/>
          </w:rPr>
          <w:instrText xml:space="preserve"> PAGEREF _Toc118113502 \h </w:instrText>
        </w:r>
        <w:r w:rsidR="00772F06">
          <w:rPr>
            <w:noProof/>
            <w:webHidden/>
          </w:rPr>
        </w:r>
        <w:r w:rsidR="00772F06">
          <w:rPr>
            <w:noProof/>
            <w:webHidden/>
          </w:rPr>
          <w:fldChar w:fldCharType="separate"/>
        </w:r>
        <w:r w:rsidR="00772F06">
          <w:rPr>
            <w:noProof/>
            <w:webHidden/>
          </w:rPr>
          <w:t>136</w:t>
        </w:r>
        <w:r w:rsidR="00772F06">
          <w:rPr>
            <w:noProof/>
            <w:webHidden/>
          </w:rPr>
          <w:fldChar w:fldCharType="end"/>
        </w:r>
      </w:hyperlink>
    </w:p>
    <w:p w14:paraId="5A638B72" w14:textId="7BD6990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3" w:history="1">
        <w:r w:rsidR="00772F06" w:rsidRPr="00FC17C8">
          <w:rPr>
            <w:rStyle w:val="afff0"/>
            <w:noProof/>
          </w:rPr>
          <w:t>3.2.8.5</w:t>
        </w:r>
        <w:r w:rsidR="00772F06">
          <w:rPr>
            <w:rFonts w:asciiTheme="minorHAnsi" w:eastAsiaTheme="minorEastAsia" w:hAnsiTheme="minorHAnsi" w:cstheme="minorBidi"/>
            <w:noProof/>
            <w:sz w:val="22"/>
            <w:szCs w:val="22"/>
          </w:rPr>
          <w:tab/>
        </w:r>
        <w:r w:rsidR="00772F06" w:rsidRPr="00FC17C8">
          <w:rPr>
            <w:rStyle w:val="afff0"/>
            <w:noProof/>
          </w:rPr>
          <w:t>Модуль «АРМ медсестры процедурного кабинета»</w:t>
        </w:r>
        <w:r w:rsidR="00772F06">
          <w:rPr>
            <w:noProof/>
            <w:webHidden/>
          </w:rPr>
          <w:tab/>
        </w:r>
        <w:r w:rsidR="00772F06">
          <w:rPr>
            <w:noProof/>
            <w:webHidden/>
          </w:rPr>
          <w:fldChar w:fldCharType="begin"/>
        </w:r>
        <w:r w:rsidR="00772F06">
          <w:rPr>
            <w:noProof/>
            <w:webHidden/>
          </w:rPr>
          <w:instrText xml:space="preserve"> PAGEREF _Toc118113503 \h </w:instrText>
        </w:r>
        <w:r w:rsidR="00772F06">
          <w:rPr>
            <w:noProof/>
            <w:webHidden/>
          </w:rPr>
        </w:r>
        <w:r w:rsidR="00772F06">
          <w:rPr>
            <w:noProof/>
            <w:webHidden/>
          </w:rPr>
          <w:fldChar w:fldCharType="separate"/>
        </w:r>
        <w:r w:rsidR="00772F06">
          <w:rPr>
            <w:noProof/>
            <w:webHidden/>
          </w:rPr>
          <w:t>137</w:t>
        </w:r>
        <w:r w:rsidR="00772F06">
          <w:rPr>
            <w:noProof/>
            <w:webHidden/>
          </w:rPr>
          <w:fldChar w:fldCharType="end"/>
        </w:r>
      </w:hyperlink>
    </w:p>
    <w:p w14:paraId="37E98B53" w14:textId="4576CA3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4" w:history="1">
        <w:r w:rsidR="00772F06" w:rsidRPr="00FC17C8">
          <w:rPr>
            <w:rStyle w:val="afff0"/>
            <w:noProof/>
          </w:rPr>
          <w:t>3.2.8.6</w:t>
        </w:r>
        <w:r w:rsidR="00772F06">
          <w:rPr>
            <w:rFonts w:asciiTheme="minorHAnsi" w:eastAsiaTheme="minorEastAsia" w:hAnsiTheme="minorHAnsi" w:cstheme="minorBidi"/>
            <w:noProof/>
            <w:sz w:val="22"/>
            <w:szCs w:val="22"/>
          </w:rPr>
          <w:tab/>
        </w:r>
        <w:r w:rsidR="00772F06" w:rsidRPr="00FC17C8">
          <w:rPr>
            <w:rStyle w:val="afff0"/>
            <w:noProof/>
          </w:rPr>
          <w:t>Модуль «АРМ заведующего оперблоком»</w:t>
        </w:r>
        <w:r w:rsidR="00772F06">
          <w:rPr>
            <w:noProof/>
            <w:webHidden/>
          </w:rPr>
          <w:tab/>
        </w:r>
        <w:r w:rsidR="00772F06">
          <w:rPr>
            <w:noProof/>
            <w:webHidden/>
          </w:rPr>
          <w:fldChar w:fldCharType="begin"/>
        </w:r>
        <w:r w:rsidR="00772F06">
          <w:rPr>
            <w:noProof/>
            <w:webHidden/>
          </w:rPr>
          <w:instrText xml:space="preserve"> PAGEREF _Toc118113504 \h </w:instrText>
        </w:r>
        <w:r w:rsidR="00772F06">
          <w:rPr>
            <w:noProof/>
            <w:webHidden/>
          </w:rPr>
        </w:r>
        <w:r w:rsidR="00772F06">
          <w:rPr>
            <w:noProof/>
            <w:webHidden/>
          </w:rPr>
          <w:fldChar w:fldCharType="separate"/>
        </w:r>
        <w:r w:rsidR="00772F06">
          <w:rPr>
            <w:noProof/>
            <w:webHidden/>
          </w:rPr>
          <w:t>137</w:t>
        </w:r>
        <w:r w:rsidR="00772F06">
          <w:rPr>
            <w:noProof/>
            <w:webHidden/>
          </w:rPr>
          <w:fldChar w:fldCharType="end"/>
        </w:r>
      </w:hyperlink>
    </w:p>
    <w:p w14:paraId="1592D31C" w14:textId="794B201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5" w:history="1">
        <w:r w:rsidR="00772F06" w:rsidRPr="00FC17C8">
          <w:rPr>
            <w:rStyle w:val="afff0"/>
            <w:noProof/>
          </w:rPr>
          <w:t>3.2.8.7</w:t>
        </w:r>
        <w:r w:rsidR="00772F06">
          <w:rPr>
            <w:rFonts w:asciiTheme="minorHAnsi" w:eastAsiaTheme="minorEastAsia" w:hAnsiTheme="minorHAnsi" w:cstheme="minorBidi"/>
            <w:noProof/>
            <w:sz w:val="22"/>
            <w:szCs w:val="22"/>
          </w:rPr>
          <w:tab/>
        </w:r>
        <w:r w:rsidR="00772F06" w:rsidRPr="00FC17C8">
          <w:rPr>
            <w:rStyle w:val="afff0"/>
            <w:noProof/>
          </w:rPr>
          <w:t>Модуль «АРМ врача приемного отделения»</w:t>
        </w:r>
        <w:r w:rsidR="00772F06">
          <w:rPr>
            <w:noProof/>
            <w:webHidden/>
          </w:rPr>
          <w:tab/>
        </w:r>
        <w:r w:rsidR="00772F06">
          <w:rPr>
            <w:noProof/>
            <w:webHidden/>
          </w:rPr>
          <w:fldChar w:fldCharType="begin"/>
        </w:r>
        <w:r w:rsidR="00772F06">
          <w:rPr>
            <w:noProof/>
            <w:webHidden/>
          </w:rPr>
          <w:instrText xml:space="preserve"> PAGEREF _Toc118113505 \h </w:instrText>
        </w:r>
        <w:r w:rsidR="00772F06">
          <w:rPr>
            <w:noProof/>
            <w:webHidden/>
          </w:rPr>
        </w:r>
        <w:r w:rsidR="00772F06">
          <w:rPr>
            <w:noProof/>
            <w:webHidden/>
          </w:rPr>
          <w:fldChar w:fldCharType="separate"/>
        </w:r>
        <w:r w:rsidR="00772F06">
          <w:rPr>
            <w:noProof/>
            <w:webHidden/>
          </w:rPr>
          <w:t>138</w:t>
        </w:r>
        <w:r w:rsidR="00772F06">
          <w:rPr>
            <w:noProof/>
            <w:webHidden/>
          </w:rPr>
          <w:fldChar w:fldCharType="end"/>
        </w:r>
      </w:hyperlink>
    </w:p>
    <w:p w14:paraId="3CB9987D" w14:textId="5DA9BD3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6" w:history="1">
        <w:r w:rsidR="00772F06" w:rsidRPr="00FC17C8">
          <w:rPr>
            <w:rStyle w:val="afff0"/>
            <w:noProof/>
          </w:rPr>
          <w:t>3.2.8.8</w:t>
        </w:r>
        <w:r w:rsidR="00772F06">
          <w:rPr>
            <w:rFonts w:asciiTheme="minorHAnsi" w:eastAsiaTheme="minorEastAsia" w:hAnsiTheme="minorHAnsi" w:cstheme="minorBidi"/>
            <w:noProof/>
            <w:sz w:val="22"/>
            <w:szCs w:val="22"/>
          </w:rPr>
          <w:tab/>
        </w:r>
        <w:r w:rsidR="00772F06" w:rsidRPr="00FC17C8">
          <w:rPr>
            <w:rStyle w:val="afff0"/>
            <w:noProof/>
          </w:rPr>
          <w:t>Модуль «АРМ врача стационара»</w:t>
        </w:r>
        <w:r w:rsidR="00772F06">
          <w:rPr>
            <w:noProof/>
            <w:webHidden/>
          </w:rPr>
          <w:tab/>
        </w:r>
        <w:r w:rsidR="00772F06">
          <w:rPr>
            <w:noProof/>
            <w:webHidden/>
          </w:rPr>
          <w:fldChar w:fldCharType="begin"/>
        </w:r>
        <w:r w:rsidR="00772F06">
          <w:rPr>
            <w:noProof/>
            <w:webHidden/>
          </w:rPr>
          <w:instrText xml:space="preserve"> PAGEREF _Toc118113506 \h </w:instrText>
        </w:r>
        <w:r w:rsidR="00772F06">
          <w:rPr>
            <w:noProof/>
            <w:webHidden/>
          </w:rPr>
        </w:r>
        <w:r w:rsidR="00772F06">
          <w:rPr>
            <w:noProof/>
            <w:webHidden/>
          </w:rPr>
          <w:fldChar w:fldCharType="separate"/>
        </w:r>
        <w:r w:rsidR="00772F06">
          <w:rPr>
            <w:noProof/>
            <w:webHidden/>
          </w:rPr>
          <w:t>146</w:t>
        </w:r>
        <w:r w:rsidR="00772F06">
          <w:rPr>
            <w:noProof/>
            <w:webHidden/>
          </w:rPr>
          <w:fldChar w:fldCharType="end"/>
        </w:r>
      </w:hyperlink>
    </w:p>
    <w:p w14:paraId="371BB98B" w14:textId="4A93C6E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7" w:history="1">
        <w:r w:rsidR="00772F06" w:rsidRPr="00FC17C8">
          <w:rPr>
            <w:rStyle w:val="afff0"/>
            <w:noProof/>
          </w:rPr>
          <w:t>3.2.8.9</w:t>
        </w:r>
        <w:r w:rsidR="00772F06">
          <w:rPr>
            <w:rFonts w:asciiTheme="minorHAnsi" w:eastAsiaTheme="minorEastAsia" w:hAnsiTheme="minorHAnsi" w:cstheme="minorBidi"/>
            <w:noProof/>
            <w:sz w:val="22"/>
            <w:szCs w:val="22"/>
          </w:rPr>
          <w:tab/>
        </w:r>
        <w:r w:rsidR="00772F06" w:rsidRPr="00FC17C8">
          <w:rPr>
            <w:rStyle w:val="afff0"/>
            <w:noProof/>
          </w:rPr>
          <w:t>Модуль «АРМ регистратора приемного отделения стационара»</w:t>
        </w:r>
        <w:r w:rsidR="00772F06">
          <w:rPr>
            <w:noProof/>
            <w:webHidden/>
          </w:rPr>
          <w:tab/>
        </w:r>
        <w:r w:rsidR="00772F06">
          <w:rPr>
            <w:noProof/>
            <w:webHidden/>
          </w:rPr>
          <w:fldChar w:fldCharType="begin"/>
        </w:r>
        <w:r w:rsidR="00772F06">
          <w:rPr>
            <w:noProof/>
            <w:webHidden/>
          </w:rPr>
          <w:instrText xml:space="preserve"> PAGEREF _Toc118113507 \h </w:instrText>
        </w:r>
        <w:r w:rsidR="00772F06">
          <w:rPr>
            <w:noProof/>
            <w:webHidden/>
          </w:rPr>
        </w:r>
        <w:r w:rsidR="00772F06">
          <w:rPr>
            <w:noProof/>
            <w:webHidden/>
          </w:rPr>
          <w:fldChar w:fldCharType="separate"/>
        </w:r>
        <w:r w:rsidR="00772F06">
          <w:rPr>
            <w:noProof/>
            <w:webHidden/>
          </w:rPr>
          <w:t>154</w:t>
        </w:r>
        <w:r w:rsidR="00772F06">
          <w:rPr>
            <w:noProof/>
            <w:webHidden/>
          </w:rPr>
          <w:fldChar w:fldCharType="end"/>
        </w:r>
      </w:hyperlink>
    </w:p>
    <w:p w14:paraId="3DA9E3EF" w14:textId="1BDEC4E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8" w:history="1">
        <w:r w:rsidR="00772F06" w:rsidRPr="00FC17C8">
          <w:rPr>
            <w:rStyle w:val="afff0"/>
            <w:noProof/>
          </w:rPr>
          <w:t>3.2.8.10</w:t>
        </w:r>
        <w:r w:rsidR="00772F06">
          <w:rPr>
            <w:rFonts w:asciiTheme="minorHAnsi" w:eastAsiaTheme="minorEastAsia" w:hAnsiTheme="minorHAnsi" w:cstheme="minorBidi"/>
            <w:noProof/>
            <w:sz w:val="22"/>
            <w:szCs w:val="22"/>
          </w:rPr>
          <w:tab/>
        </w:r>
        <w:r w:rsidR="00772F06" w:rsidRPr="00FC17C8">
          <w:rPr>
            <w:rStyle w:val="afff0"/>
            <w:noProof/>
          </w:rPr>
          <w:t>Модуль «АРМ медсестры приемного отделения»</w:t>
        </w:r>
        <w:r w:rsidR="00772F06">
          <w:rPr>
            <w:noProof/>
            <w:webHidden/>
          </w:rPr>
          <w:tab/>
        </w:r>
        <w:r w:rsidR="00772F06">
          <w:rPr>
            <w:noProof/>
            <w:webHidden/>
          </w:rPr>
          <w:fldChar w:fldCharType="begin"/>
        </w:r>
        <w:r w:rsidR="00772F06">
          <w:rPr>
            <w:noProof/>
            <w:webHidden/>
          </w:rPr>
          <w:instrText xml:space="preserve"> PAGEREF _Toc118113508 \h </w:instrText>
        </w:r>
        <w:r w:rsidR="00772F06">
          <w:rPr>
            <w:noProof/>
            <w:webHidden/>
          </w:rPr>
        </w:r>
        <w:r w:rsidR="00772F06">
          <w:rPr>
            <w:noProof/>
            <w:webHidden/>
          </w:rPr>
          <w:fldChar w:fldCharType="separate"/>
        </w:r>
        <w:r w:rsidR="00772F06">
          <w:rPr>
            <w:noProof/>
            <w:webHidden/>
          </w:rPr>
          <w:t>160</w:t>
        </w:r>
        <w:r w:rsidR="00772F06">
          <w:rPr>
            <w:noProof/>
            <w:webHidden/>
          </w:rPr>
          <w:fldChar w:fldCharType="end"/>
        </w:r>
      </w:hyperlink>
    </w:p>
    <w:p w14:paraId="399A2AE1" w14:textId="784BE0C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09" w:history="1">
        <w:r w:rsidR="00772F06" w:rsidRPr="00FC17C8">
          <w:rPr>
            <w:rStyle w:val="afff0"/>
            <w:noProof/>
          </w:rPr>
          <w:t>3.2.8.11</w:t>
        </w:r>
        <w:r w:rsidR="00772F06">
          <w:rPr>
            <w:rFonts w:asciiTheme="minorHAnsi" w:eastAsiaTheme="minorEastAsia" w:hAnsiTheme="minorHAnsi" w:cstheme="minorBidi"/>
            <w:noProof/>
            <w:sz w:val="22"/>
            <w:szCs w:val="22"/>
          </w:rPr>
          <w:tab/>
        </w:r>
        <w:r w:rsidR="00772F06" w:rsidRPr="00FC17C8">
          <w:rPr>
            <w:rStyle w:val="afff0"/>
            <w:noProof/>
          </w:rPr>
          <w:t>Модуль «Мобильный АРМ врача приемного отделения»</w:t>
        </w:r>
        <w:r w:rsidR="00772F06">
          <w:rPr>
            <w:noProof/>
            <w:webHidden/>
          </w:rPr>
          <w:tab/>
        </w:r>
        <w:r w:rsidR="00772F06">
          <w:rPr>
            <w:noProof/>
            <w:webHidden/>
          </w:rPr>
          <w:fldChar w:fldCharType="begin"/>
        </w:r>
        <w:r w:rsidR="00772F06">
          <w:rPr>
            <w:noProof/>
            <w:webHidden/>
          </w:rPr>
          <w:instrText xml:space="preserve"> PAGEREF _Toc118113509 \h </w:instrText>
        </w:r>
        <w:r w:rsidR="00772F06">
          <w:rPr>
            <w:noProof/>
            <w:webHidden/>
          </w:rPr>
        </w:r>
        <w:r w:rsidR="00772F06">
          <w:rPr>
            <w:noProof/>
            <w:webHidden/>
          </w:rPr>
          <w:fldChar w:fldCharType="separate"/>
        </w:r>
        <w:r w:rsidR="00772F06">
          <w:rPr>
            <w:noProof/>
            <w:webHidden/>
          </w:rPr>
          <w:t>164</w:t>
        </w:r>
        <w:r w:rsidR="00772F06">
          <w:rPr>
            <w:noProof/>
            <w:webHidden/>
          </w:rPr>
          <w:fldChar w:fldCharType="end"/>
        </w:r>
      </w:hyperlink>
    </w:p>
    <w:p w14:paraId="6A6BD885" w14:textId="4B93CF4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0" w:history="1">
        <w:r w:rsidR="00772F06" w:rsidRPr="00FC17C8">
          <w:rPr>
            <w:rStyle w:val="afff0"/>
            <w:noProof/>
          </w:rPr>
          <w:t>3.2.8.12</w:t>
        </w:r>
        <w:r w:rsidR="00772F06">
          <w:rPr>
            <w:rFonts w:asciiTheme="minorHAnsi" w:eastAsiaTheme="minorEastAsia" w:hAnsiTheme="minorHAnsi" w:cstheme="minorBidi"/>
            <w:noProof/>
            <w:sz w:val="22"/>
            <w:szCs w:val="22"/>
          </w:rPr>
          <w:tab/>
        </w:r>
        <w:r w:rsidR="00772F06" w:rsidRPr="00FC17C8">
          <w:rPr>
            <w:rStyle w:val="afff0"/>
            <w:noProof/>
          </w:rPr>
          <w:t>Модуль «Мобильный АРМ врача профильного отделения стационара»</w:t>
        </w:r>
        <w:r w:rsidR="00772F06">
          <w:rPr>
            <w:noProof/>
            <w:webHidden/>
          </w:rPr>
          <w:tab/>
        </w:r>
        <w:r w:rsidR="00772F06">
          <w:rPr>
            <w:noProof/>
            <w:webHidden/>
          </w:rPr>
          <w:fldChar w:fldCharType="begin"/>
        </w:r>
        <w:r w:rsidR="00772F06">
          <w:rPr>
            <w:noProof/>
            <w:webHidden/>
          </w:rPr>
          <w:instrText xml:space="preserve"> PAGEREF _Toc118113510 \h </w:instrText>
        </w:r>
        <w:r w:rsidR="00772F06">
          <w:rPr>
            <w:noProof/>
            <w:webHidden/>
          </w:rPr>
        </w:r>
        <w:r w:rsidR="00772F06">
          <w:rPr>
            <w:noProof/>
            <w:webHidden/>
          </w:rPr>
          <w:fldChar w:fldCharType="separate"/>
        </w:r>
        <w:r w:rsidR="00772F06">
          <w:rPr>
            <w:noProof/>
            <w:webHidden/>
          </w:rPr>
          <w:t>172</w:t>
        </w:r>
        <w:r w:rsidR="00772F06">
          <w:rPr>
            <w:noProof/>
            <w:webHidden/>
          </w:rPr>
          <w:fldChar w:fldCharType="end"/>
        </w:r>
      </w:hyperlink>
    </w:p>
    <w:p w14:paraId="465E5DE7" w14:textId="5D98B2F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1" w:history="1">
        <w:r w:rsidR="00772F06" w:rsidRPr="00FC17C8">
          <w:rPr>
            <w:rStyle w:val="afff0"/>
            <w:noProof/>
          </w:rPr>
          <w:t>3.2.8.13</w:t>
        </w:r>
        <w:r w:rsidR="00772F06">
          <w:rPr>
            <w:rFonts w:asciiTheme="minorHAnsi" w:eastAsiaTheme="minorEastAsia" w:hAnsiTheme="minorHAnsi" w:cstheme="minorBidi"/>
            <w:noProof/>
            <w:sz w:val="22"/>
            <w:szCs w:val="22"/>
          </w:rPr>
          <w:tab/>
        </w:r>
        <w:r w:rsidR="00772F06" w:rsidRPr="00FC17C8">
          <w:rPr>
            <w:rStyle w:val="afff0"/>
            <w:noProof/>
          </w:rPr>
          <w:t>Модуль «Мобильный АРМ медсестры профильного отделения стационара»</w:t>
        </w:r>
        <w:r w:rsidR="00772F06">
          <w:rPr>
            <w:noProof/>
            <w:webHidden/>
          </w:rPr>
          <w:tab/>
        </w:r>
        <w:r w:rsidR="00772F06">
          <w:rPr>
            <w:noProof/>
            <w:webHidden/>
          </w:rPr>
          <w:fldChar w:fldCharType="begin"/>
        </w:r>
        <w:r w:rsidR="00772F06">
          <w:rPr>
            <w:noProof/>
            <w:webHidden/>
          </w:rPr>
          <w:instrText xml:space="preserve"> PAGEREF _Toc118113511 \h </w:instrText>
        </w:r>
        <w:r w:rsidR="00772F06">
          <w:rPr>
            <w:noProof/>
            <w:webHidden/>
          </w:rPr>
        </w:r>
        <w:r w:rsidR="00772F06">
          <w:rPr>
            <w:noProof/>
            <w:webHidden/>
          </w:rPr>
          <w:fldChar w:fldCharType="separate"/>
        </w:r>
        <w:r w:rsidR="00772F06">
          <w:rPr>
            <w:noProof/>
            <w:webHidden/>
          </w:rPr>
          <w:t>181</w:t>
        </w:r>
        <w:r w:rsidR="00772F06">
          <w:rPr>
            <w:noProof/>
            <w:webHidden/>
          </w:rPr>
          <w:fldChar w:fldCharType="end"/>
        </w:r>
      </w:hyperlink>
    </w:p>
    <w:p w14:paraId="2D453CDD" w14:textId="25194B7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2" w:history="1">
        <w:r w:rsidR="00772F06" w:rsidRPr="00FC17C8">
          <w:rPr>
            <w:rStyle w:val="afff0"/>
            <w:noProof/>
          </w:rPr>
          <w:t>3.2.8.14</w:t>
        </w:r>
        <w:r w:rsidR="00772F06">
          <w:rPr>
            <w:rFonts w:asciiTheme="minorHAnsi" w:eastAsiaTheme="minorEastAsia" w:hAnsiTheme="minorHAnsi" w:cstheme="minorBidi"/>
            <w:noProof/>
            <w:sz w:val="22"/>
            <w:szCs w:val="22"/>
          </w:rPr>
          <w:tab/>
        </w:r>
        <w:r w:rsidR="00772F06" w:rsidRPr="00FC17C8">
          <w:rPr>
            <w:rStyle w:val="afff0"/>
            <w:noProof/>
          </w:rPr>
          <w:t>Модуль «Мобильный АРМ медсестры приемного отделения стационара»</w:t>
        </w:r>
        <w:r w:rsidR="00772F06">
          <w:rPr>
            <w:noProof/>
            <w:webHidden/>
          </w:rPr>
          <w:tab/>
        </w:r>
        <w:r w:rsidR="00772F06">
          <w:rPr>
            <w:noProof/>
            <w:webHidden/>
          </w:rPr>
          <w:fldChar w:fldCharType="begin"/>
        </w:r>
        <w:r w:rsidR="00772F06">
          <w:rPr>
            <w:noProof/>
            <w:webHidden/>
          </w:rPr>
          <w:instrText xml:space="preserve"> PAGEREF _Toc118113512 \h </w:instrText>
        </w:r>
        <w:r w:rsidR="00772F06">
          <w:rPr>
            <w:noProof/>
            <w:webHidden/>
          </w:rPr>
        </w:r>
        <w:r w:rsidR="00772F06">
          <w:rPr>
            <w:noProof/>
            <w:webHidden/>
          </w:rPr>
          <w:fldChar w:fldCharType="separate"/>
        </w:r>
        <w:r w:rsidR="00772F06">
          <w:rPr>
            <w:noProof/>
            <w:webHidden/>
          </w:rPr>
          <w:t>185</w:t>
        </w:r>
        <w:r w:rsidR="00772F06">
          <w:rPr>
            <w:noProof/>
            <w:webHidden/>
          </w:rPr>
          <w:fldChar w:fldCharType="end"/>
        </w:r>
      </w:hyperlink>
    </w:p>
    <w:p w14:paraId="543CAADF" w14:textId="477A299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3" w:history="1">
        <w:r w:rsidR="00772F06" w:rsidRPr="00FC17C8">
          <w:rPr>
            <w:rStyle w:val="afff0"/>
            <w:noProof/>
          </w:rPr>
          <w:t>3.2.8.15</w:t>
        </w:r>
        <w:r w:rsidR="00772F06">
          <w:rPr>
            <w:rFonts w:asciiTheme="minorHAnsi" w:eastAsiaTheme="minorEastAsia" w:hAnsiTheme="minorHAnsi" w:cstheme="minorBidi"/>
            <w:noProof/>
            <w:sz w:val="22"/>
            <w:szCs w:val="22"/>
          </w:rPr>
          <w:tab/>
        </w:r>
        <w:r w:rsidR="00772F06" w:rsidRPr="00FC17C8">
          <w:rPr>
            <w:rStyle w:val="afff0"/>
            <w:noProof/>
          </w:rPr>
          <w:t>Модуль «Пейджер сотрудника стационара»</w:t>
        </w:r>
        <w:r w:rsidR="00772F06">
          <w:rPr>
            <w:noProof/>
            <w:webHidden/>
          </w:rPr>
          <w:tab/>
        </w:r>
        <w:r w:rsidR="00772F06">
          <w:rPr>
            <w:noProof/>
            <w:webHidden/>
          </w:rPr>
          <w:fldChar w:fldCharType="begin"/>
        </w:r>
        <w:r w:rsidR="00772F06">
          <w:rPr>
            <w:noProof/>
            <w:webHidden/>
          </w:rPr>
          <w:instrText xml:space="preserve"> PAGEREF _Toc118113513 \h </w:instrText>
        </w:r>
        <w:r w:rsidR="00772F06">
          <w:rPr>
            <w:noProof/>
            <w:webHidden/>
          </w:rPr>
        </w:r>
        <w:r w:rsidR="00772F06">
          <w:rPr>
            <w:noProof/>
            <w:webHidden/>
          </w:rPr>
          <w:fldChar w:fldCharType="separate"/>
        </w:r>
        <w:r w:rsidR="00772F06">
          <w:rPr>
            <w:noProof/>
            <w:webHidden/>
          </w:rPr>
          <w:t>189</w:t>
        </w:r>
        <w:r w:rsidR="00772F06">
          <w:rPr>
            <w:noProof/>
            <w:webHidden/>
          </w:rPr>
          <w:fldChar w:fldCharType="end"/>
        </w:r>
      </w:hyperlink>
    </w:p>
    <w:p w14:paraId="36741CE1" w14:textId="5C5EFB9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4" w:history="1">
        <w:r w:rsidR="00772F06" w:rsidRPr="00FC17C8">
          <w:rPr>
            <w:rStyle w:val="afff0"/>
            <w:noProof/>
          </w:rPr>
          <w:t>3.2.8.16</w:t>
        </w:r>
        <w:r w:rsidR="00772F06">
          <w:rPr>
            <w:rFonts w:asciiTheme="minorHAnsi" w:eastAsiaTheme="minorEastAsia" w:hAnsiTheme="minorHAnsi" w:cstheme="minorBidi"/>
            <w:noProof/>
            <w:sz w:val="22"/>
            <w:szCs w:val="22"/>
          </w:rPr>
          <w:tab/>
        </w:r>
        <w:r w:rsidR="00772F06" w:rsidRPr="00FC17C8">
          <w:rPr>
            <w:rStyle w:val="afff0"/>
            <w:noProof/>
          </w:rPr>
          <w:t>Модуль «АРМ реаниматолога»</w:t>
        </w:r>
        <w:r w:rsidR="00772F06">
          <w:rPr>
            <w:noProof/>
            <w:webHidden/>
          </w:rPr>
          <w:tab/>
        </w:r>
        <w:r w:rsidR="00772F06">
          <w:rPr>
            <w:noProof/>
            <w:webHidden/>
          </w:rPr>
          <w:fldChar w:fldCharType="begin"/>
        </w:r>
        <w:r w:rsidR="00772F06">
          <w:rPr>
            <w:noProof/>
            <w:webHidden/>
          </w:rPr>
          <w:instrText xml:space="preserve"> PAGEREF _Toc118113514 \h </w:instrText>
        </w:r>
        <w:r w:rsidR="00772F06">
          <w:rPr>
            <w:noProof/>
            <w:webHidden/>
          </w:rPr>
        </w:r>
        <w:r w:rsidR="00772F06">
          <w:rPr>
            <w:noProof/>
            <w:webHidden/>
          </w:rPr>
          <w:fldChar w:fldCharType="separate"/>
        </w:r>
        <w:r w:rsidR="00772F06">
          <w:rPr>
            <w:noProof/>
            <w:webHidden/>
          </w:rPr>
          <w:t>190</w:t>
        </w:r>
        <w:r w:rsidR="00772F06">
          <w:rPr>
            <w:noProof/>
            <w:webHidden/>
          </w:rPr>
          <w:fldChar w:fldCharType="end"/>
        </w:r>
      </w:hyperlink>
    </w:p>
    <w:p w14:paraId="1F84C4D9" w14:textId="3D2B870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5" w:history="1">
        <w:r w:rsidR="00772F06" w:rsidRPr="00FC17C8">
          <w:rPr>
            <w:rStyle w:val="afff0"/>
            <w:noProof/>
          </w:rPr>
          <w:t>3.2.8.17</w:t>
        </w:r>
        <w:r w:rsidR="00772F06">
          <w:rPr>
            <w:rFonts w:asciiTheme="minorHAnsi" w:eastAsiaTheme="minorEastAsia" w:hAnsiTheme="minorHAnsi" w:cstheme="minorBidi"/>
            <w:noProof/>
            <w:sz w:val="22"/>
            <w:szCs w:val="22"/>
          </w:rPr>
          <w:tab/>
        </w:r>
        <w:r w:rsidR="00772F06" w:rsidRPr="00FC17C8">
          <w:rPr>
            <w:rStyle w:val="afff0"/>
            <w:noProof/>
          </w:rPr>
          <w:t>Модуль «АРМ хирурга»</w:t>
        </w:r>
        <w:r w:rsidR="00772F06">
          <w:rPr>
            <w:noProof/>
            <w:webHidden/>
          </w:rPr>
          <w:tab/>
        </w:r>
        <w:r w:rsidR="00772F06">
          <w:rPr>
            <w:noProof/>
            <w:webHidden/>
          </w:rPr>
          <w:fldChar w:fldCharType="begin"/>
        </w:r>
        <w:r w:rsidR="00772F06">
          <w:rPr>
            <w:noProof/>
            <w:webHidden/>
          </w:rPr>
          <w:instrText xml:space="preserve"> PAGEREF _Toc118113515 \h </w:instrText>
        </w:r>
        <w:r w:rsidR="00772F06">
          <w:rPr>
            <w:noProof/>
            <w:webHidden/>
          </w:rPr>
        </w:r>
        <w:r w:rsidR="00772F06">
          <w:rPr>
            <w:noProof/>
            <w:webHidden/>
          </w:rPr>
          <w:fldChar w:fldCharType="separate"/>
        </w:r>
        <w:r w:rsidR="00772F06">
          <w:rPr>
            <w:noProof/>
            <w:webHidden/>
          </w:rPr>
          <w:t>192</w:t>
        </w:r>
        <w:r w:rsidR="00772F06">
          <w:rPr>
            <w:noProof/>
            <w:webHidden/>
          </w:rPr>
          <w:fldChar w:fldCharType="end"/>
        </w:r>
      </w:hyperlink>
    </w:p>
    <w:p w14:paraId="43807BE5" w14:textId="7FA0E03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6" w:history="1">
        <w:r w:rsidR="00772F06" w:rsidRPr="00FC17C8">
          <w:rPr>
            <w:rStyle w:val="afff0"/>
            <w:noProof/>
          </w:rPr>
          <w:t>3.2.8.18</w:t>
        </w:r>
        <w:r w:rsidR="00772F06">
          <w:rPr>
            <w:rFonts w:asciiTheme="minorHAnsi" w:eastAsiaTheme="minorEastAsia" w:hAnsiTheme="minorHAnsi" w:cstheme="minorBidi"/>
            <w:noProof/>
            <w:sz w:val="22"/>
            <w:szCs w:val="22"/>
          </w:rPr>
          <w:tab/>
        </w:r>
        <w:r w:rsidR="00772F06" w:rsidRPr="00FC17C8">
          <w:rPr>
            <w:rStyle w:val="afff0"/>
            <w:noProof/>
          </w:rPr>
          <w:t>Модуль «АРМ анестезиолога»</w:t>
        </w:r>
        <w:r w:rsidR="00772F06">
          <w:rPr>
            <w:noProof/>
            <w:webHidden/>
          </w:rPr>
          <w:tab/>
        </w:r>
        <w:r w:rsidR="00772F06">
          <w:rPr>
            <w:noProof/>
            <w:webHidden/>
          </w:rPr>
          <w:fldChar w:fldCharType="begin"/>
        </w:r>
        <w:r w:rsidR="00772F06">
          <w:rPr>
            <w:noProof/>
            <w:webHidden/>
          </w:rPr>
          <w:instrText xml:space="preserve"> PAGEREF _Toc118113516 \h </w:instrText>
        </w:r>
        <w:r w:rsidR="00772F06">
          <w:rPr>
            <w:noProof/>
            <w:webHidden/>
          </w:rPr>
        </w:r>
        <w:r w:rsidR="00772F06">
          <w:rPr>
            <w:noProof/>
            <w:webHidden/>
          </w:rPr>
          <w:fldChar w:fldCharType="separate"/>
        </w:r>
        <w:r w:rsidR="00772F06">
          <w:rPr>
            <w:noProof/>
            <w:webHidden/>
          </w:rPr>
          <w:t>192</w:t>
        </w:r>
        <w:r w:rsidR="00772F06">
          <w:rPr>
            <w:noProof/>
            <w:webHidden/>
          </w:rPr>
          <w:fldChar w:fldCharType="end"/>
        </w:r>
      </w:hyperlink>
    </w:p>
    <w:p w14:paraId="331DC979" w14:textId="211DE8D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7" w:history="1">
        <w:r w:rsidR="00772F06" w:rsidRPr="00FC17C8">
          <w:rPr>
            <w:rStyle w:val="afff0"/>
            <w:noProof/>
          </w:rPr>
          <w:t>3.2.8.19</w:t>
        </w:r>
        <w:r w:rsidR="00772F06">
          <w:rPr>
            <w:rFonts w:asciiTheme="minorHAnsi" w:eastAsiaTheme="minorEastAsia" w:hAnsiTheme="minorHAnsi" w:cstheme="minorBidi"/>
            <w:noProof/>
            <w:sz w:val="22"/>
            <w:szCs w:val="22"/>
          </w:rPr>
          <w:tab/>
        </w:r>
        <w:r w:rsidR="00772F06" w:rsidRPr="00FC17C8">
          <w:rPr>
            <w:rStyle w:val="afff0"/>
            <w:noProof/>
          </w:rPr>
          <w:t>Модуль «Управление коечным фондом»</w:t>
        </w:r>
        <w:r w:rsidR="00772F06">
          <w:rPr>
            <w:noProof/>
            <w:webHidden/>
          </w:rPr>
          <w:tab/>
        </w:r>
        <w:r w:rsidR="00772F06">
          <w:rPr>
            <w:noProof/>
            <w:webHidden/>
          </w:rPr>
          <w:fldChar w:fldCharType="begin"/>
        </w:r>
        <w:r w:rsidR="00772F06">
          <w:rPr>
            <w:noProof/>
            <w:webHidden/>
          </w:rPr>
          <w:instrText xml:space="preserve"> PAGEREF _Toc118113517 \h </w:instrText>
        </w:r>
        <w:r w:rsidR="00772F06">
          <w:rPr>
            <w:noProof/>
            <w:webHidden/>
          </w:rPr>
        </w:r>
        <w:r w:rsidR="00772F06">
          <w:rPr>
            <w:noProof/>
            <w:webHidden/>
          </w:rPr>
          <w:fldChar w:fldCharType="separate"/>
        </w:r>
        <w:r w:rsidR="00772F06">
          <w:rPr>
            <w:noProof/>
            <w:webHidden/>
          </w:rPr>
          <w:t>194</w:t>
        </w:r>
        <w:r w:rsidR="00772F06">
          <w:rPr>
            <w:noProof/>
            <w:webHidden/>
          </w:rPr>
          <w:fldChar w:fldCharType="end"/>
        </w:r>
      </w:hyperlink>
    </w:p>
    <w:p w14:paraId="18C6F329" w14:textId="446B5A5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18" w:history="1">
        <w:r w:rsidR="00772F06" w:rsidRPr="00FC17C8">
          <w:rPr>
            <w:rStyle w:val="afff0"/>
            <w:noProof/>
          </w:rPr>
          <w:t>3.2.8.20</w:t>
        </w:r>
        <w:r w:rsidR="00772F06">
          <w:rPr>
            <w:rFonts w:asciiTheme="minorHAnsi" w:eastAsiaTheme="minorEastAsia" w:hAnsiTheme="minorHAnsi" w:cstheme="minorBidi"/>
            <w:noProof/>
            <w:sz w:val="22"/>
            <w:szCs w:val="22"/>
          </w:rPr>
          <w:tab/>
        </w:r>
        <w:r w:rsidR="00772F06" w:rsidRPr="00FC17C8">
          <w:rPr>
            <w:rStyle w:val="afff0"/>
            <w:noProof/>
          </w:rPr>
          <w:t>Модуль «Календарь назначений»</w:t>
        </w:r>
        <w:r w:rsidR="00772F06">
          <w:rPr>
            <w:noProof/>
            <w:webHidden/>
          </w:rPr>
          <w:tab/>
        </w:r>
        <w:r w:rsidR="00772F06">
          <w:rPr>
            <w:noProof/>
            <w:webHidden/>
          </w:rPr>
          <w:fldChar w:fldCharType="begin"/>
        </w:r>
        <w:r w:rsidR="00772F06">
          <w:rPr>
            <w:noProof/>
            <w:webHidden/>
          </w:rPr>
          <w:instrText xml:space="preserve"> PAGEREF _Toc118113518 \h </w:instrText>
        </w:r>
        <w:r w:rsidR="00772F06">
          <w:rPr>
            <w:noProof/>
            <w:webHidden/>
          </w:rPr>
        </w:r>
        <w:r w:rsidR="00772F06">
          <w:rPr>
            <w:noProof/>
            <w:webHidden/>
          </w:rPr>
          <w:fldChar w:fldCharType="separate"/>
        </w:r>
        <w:r w:rsidR="00772F06">
          <w:rPr>
            <w:noProof/>
            <w:webHidden/>
          </w:rPr>
          <w:t>195</w:t>
        </w:r>
        <w:r w:rsidR="00772F06">
          <w:rPr>
            <w:noProof/>
            <w:webHidden/>
          </w:rPr>
          <w:fldChar w:fldCharType="end"/>
        </w:r>
      </w:hyperlink>
    </w:p>
    <w:p w14:paraId="236B3B52" w14:textId="0646E0C2"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19" w:history="1">
        <w:r w:rsidR="00772F06" w:rsidRPr="00FC17C8">
          <w:rPr>
            <w:rStyle w:val="afff0"/>
            <w:noProof/>
          </w:rPr>
          <w:t>3.2.9</w:t>
        </w:r>
        <w:r w:rsidR="00772F06">
          <w:rPr>
            <w:rFonts w:asciiTheme="minorHAnsi" w:eastAsiaTheme="minorEastAsia" w:hAnsiTheme="minorHAnsi" w:cstheme="minorBidi"/>
            <w:noProof/>
            <w:sz w:val="22"/>
            <w:szCs w:val="22"/>
          </w:rPr>
          <w:tab/>
        </w:r>
        <w:r w:rsidR="00772F06" w:rsidRPr="00FC17C8">
          <w:rPr>
            <w:rStyle w:val="afff0"/>
            <w:noProof/>
          </w:rPr>
          <w:t>Подсистема «Иммунопрофилактика»</w:t>
        </w:r>
        <w:r w:rsidR="00772F06">
          <w:rPr>
            <w:noProof/>
            <w:webHidden/>
          </w:rPr>
          <w:tab/>
        </w:r>
        <w:r w:rsidR="00772F06">
          <w:rPr>
            <w:noProof/>
            <w:webHidden/>
          </w:rPr>
          <w:fldChar w:fldCharType="begin"/>
        </w:r>
        <w:r w:rsidR="00772F06">
          <w:rPr>
            <w:noProof/>
            <w:webHidden/>
          </w:rPr>
          <w:instrText xml:space="preserve"> PAGEREF _Toc118113519 \h </w:instrText>
        </w:r>
        <w:r w:rsidR="00772F06">
          <w:rPr>
            <w:noProof/>
            <w:webHidden/>
          </w:rPr>
        </w:r>
        <w:r w:rsidR="00772F06">
          <w:rPr>
            <w:noProof/>
            <w:webHidden/>
          </w:rPr>
          <w:fldChar w:fldCharType="separate"/>
        </w:r>
        <w:r w:rsidR="00772F06">
          <w:rPr>
            <w:noProof/>
            <w:webHidden/>
          </w:rPr>
          <w:t>196</w:t>
        </w:r>
        <w:r w:rsidR="00772F06">
          <w:rPr>
            <w:noProof/>
            <w:webHidden/>
          </w:rPr>
          <w:fldChar w:fldCharType="end"/>
        </w:r>
      </w:hyperlink>
    </w:p>
    <w:p w14:paraId="63CF80F1" w14:textId="11CB736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0" w:history="1">
        <w:r w:rsidR="00772F06" w:rsidRPr="00FC17C8">
          <w:rPr>
            <w:rStyle w:val="afff0"/>
            <w:bCs/>
            <w:iCs/>
            <w:noProof/>
          </w:rPr>
          <w:t>3.2.9.1</w:t>
        </w:r>
        <w:r w:rsidR="00772F06">
          <w:rPr>
            <w:rFonts w:asciiTheme="minorHAnsi" w:eastAsiaTheme="minorEastAsia" w:hAnsiTheme="minorHAnsi" w:cstheme="minorBidi"/>
            <w:noProof/>
            <w:sz w:val="22"/>
            <w:szCs w:val="22"/>
          </w:rPr>
          <w:tab/>
        </w:r>
        <w:r w:rsidR="00772F06" w:rsidRPr="00FC17C8">
          <w:rPr>
            <w:rStyle w:val="afff0"/>
            <w:bCs/>
            <w:iCs/>
            <w:noProof/>
          </w:rPr>
          <w:t>Модуль «АРМ медсестры кабинета вакцинации»</w:t>
        </w:r>
        <w:r w:rsidR="00772F06">
          <w:rPr>
            <w:noProof/>
            <w:webHidden/>
          </w:rPr>
          <w:tab/>
        </w:r>
        <w:r w:rsidR="00772F06">
          <w:rPr>
            <w:noProof/>
            <w:webHidden/>
          </w:rPr>
          <w:fldChar w:fldCharType="begin"/>
        </w:r>
        <w:r w:rsidR="00772F06">
          <w:rPr>
            <w:noProof/>
            <w:webHidden/>
          </w:rPr>
          <w:instrText xml:space="preserve"> PAGEREF _Toc118113520 \h </w:instrText>
        </w:r>
        <w:r w:rsidR="00772F06">
          <w:rPr>
            <w:noProof/>
            <w:webHidden/>
          </w:rPr>
        </w:r>
        <w:r w:rsidR="00772F06">
          <w:rPr>
            <w:noProof/>
            <w:webHidden/>
          </w:rPr>
          <w:fldChar w:fldCharType="separate"/>
        </w:r>
        <w:r w:rsidR="00772F06">
          <w:rPr>
            <w:noProof/>
            <w:webHidden/>
          </w:rPr>
          <w:t>197</w:t>
        </w:r>
        <w:r w:rsidR="00772F06">
          <w:rPr>
            <w:noProof/>
            <w:webHidden/>
          </w:rPr>
          <w:fldChar w:fldCharType="end"/>
        </w:r>
      </w:hyperlink>
    </w:p>
    <w:p w14:paraId="2A929AAF" w14:textId="34B98DC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1" w:history="1">
        <w:r w:rsidR="00772F06" w:rsidRPr="00FC17C8">
          <w:rPr>
            <w:rStyle w:val="afff0"/>
            <w:noProof/>
          </w:rPr>
          <w:t>3.2.9.2</w:t>
        </w:r>
        <w:r w:rsidR="00772F06">
          <w:rPr>
            <w:rFonts w:asciiTheme="minorHAnsi" w:eastAsiaTheme="minorEastAsia" w:hAnsiTheme="minorHAnsi" w:cstheme="minorBidi"/>
            <w:noProof/>
            <w:sz w:val="22"/>
            <w:szCs w:val="22"/>
          </w:rPr>
          <w:tab/>
        </w:r>
        <w:r w:rsidR="00772F06" w:rsidRPr="00FC17C8">
          <w:rPr>
            <w:rStyle w:val="afff0"/>
            <w:noProof/>
          </w:rPr>
          <w:t>Модуль «Национальный календарь»</w:t>
        </w:r>
        <w:r w:rsidR="00772F06">
          <w:rPr>
            <w:noProof/>
            <w:webHidden/>
          </w:rPr>
          <w:tab/>
        </w:r>
        <w:r w:rsidR="00772F06">
          <w:rPr>
            <w:noProof/>
            <w:webHidden/>
          </w:rPr>
          <w:fldChar w:fldCharType="begin"/>
        </w:r>
        <w:r w:rsidR="00772F06">
          <w:rPr>
            <w:noProof/>
            <w:webHidden/>
          </w:rPr>
          <w:instrText xml:space="preserve"> PAGEREF _Toc118113521 \h </w:instrText>
        </w:r>
        <w:r w:rsidR="00772F06">
          <w:rPr>
            <w:noProof/>
            <w:webHidden/>
          </w:rPr>
        </w:r>
        <w:r w:rsidR="00772F06">
          <w:rPr>
            <w:noProof/>
            <w:webHidden/>
          </w:rPr>
          <w:fldChar w:fldCharType="separate"/>
        </w:r>
        <w:r w:rsidR="00772F06">
          <w:rPr>
            <w:noProof/>
            <w:webHidden/>
          </w:rPr>
          <w:t>197</w:t>
        </w:r>
        <w:r w:rsidR="00772F06">
          <w:rPr>
            <w:noProof/>
            <w:webHidden/>
          </w:rPr>
          <w:fldChar w:fldCharType="end"/>
        </w:r>
      </w:hyperlink>
    </w:p>
    <w:p w14:paraId="5544EC16" w14:textId="0B805D5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2" w:history="1">
        <w:r w:rsidR="00772F06" w:rsidRPr="00FC17C8">
          <w:rPr>
            <w:rStyle w:val="afff0"/>
            <w:noProof/>
          </w:rPr>
          <w:t>3.2.9.3</w:t>
        </w:r>
        <w:r w:rsidR="00772F06">
          <w:rPr>
            <w:rFonts w:asciiTheme="minorHAnsi" w:eastAsiaTheme="minorEastAsia" w:hAnsiTheme="minorHAnsi" w:cstheme="minorBidi"/>
            <w:noProof/>
            <w:sz w:val="22"/>
            <w:szCs w:val="22"/>
          </w:rPr>
          <w:tab/>
        </w:r>
        <w:r w:rsidR="00772F06" w:rsidRPr="00FC17C8">
          <w:rPr>
            <w:rStyle w:val="afff0"/>
            <w:noProof/>
          </w:rPr>
          <w:t>Модуль «План профилактических прививок пациента»</w:t>
        </w:r>
        <w:r w:rsidR="00772F06">
          <w:rPr>
            <w:noProof/>
            <w:webHidden/>
          </w:rPr>
          <w:tab/>
        </w:r>
        <w:r w:rsidR="00772F06">
          <w:rPr>
            <w:noProof/>
            <w:webHidden/>
          </w:rPr>
          <w:fldChar w:fldCharType="begin"/>
        </w:r>
        <w:r w:rsidR="00772F06">
          <w:rPr>
            <w:noProof/>
            <w:webHidden/>
          </w:rPr>
          <w:instrText xml:space="preserve"> PAGEREF _Toc118113522 \h </w:instrText>
        </w:r>
        <w:r w:rsidR="00772F06">
          <w:rPr>
            <w:noProof/>
            <w:webHidden/>
          </w:rPr>
        </w:r>
        <w:r w:rsidR="00772F06">
          <w:rPr>
            <w:noProof/>
            <w:webHidden/>
          </w:rPr>
          <w:fldChar w:fldCharType="separate"/>
        </w:r>
        <w:r w:rsidR="00772F06">
          <w:rPr>
            <w:noProof/>
            <w:webHidden/>
          </w:rPr>
          <w:t>200</w:t>
        </w:r>
        <w:r w:rsidR="00772F06">
          <w:rPr>
            <w:noProof/>
            <w:webHidden/>
          </w:rPr>
          <w:fldChar w:fldCharType="end"/>
        </w:r>
      </w:hyperlink>
    </w:p>
    <w:p w14:paraId="5021F0E4" w14:textId="077CFCE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3" w:history="1">
        <w:r w:rsidR="00772F06" w:rsidRPr="00FC17C8">
          <w:rPr>
            <w:rStyle w:val="afff0"/>
            <w:noProof/>
          </w:rPr>
          <w:t>3.2.9.4</w:t>
        </w:r>
        <w:r w:rsidR="00772F06">
          <w:rPr>
            <w:rFonts w:asciiTheme="minorHAnsi" w:eastAsiaTheme="minorEastAsia" w:hAnsiTheme="minorHAnsi" w:cstheme="minorBidi"/>
            <w:noProof/>
            <w:sz w:val="22"/>
            <w:szCs w:val="22"/>
          </w:rPr>
          <w:tab/>
        </w:r>
        <w:r w:rsidR="00772F06" w:rsidRPr="00FC17C8">
          <w:rPr>
            <w:rStyle w:val="afff0"/>
            <w:noProof/>
          </w:rPr>
          <w:t>Модуль «Кабинет вакцинации»</w:t>
        </w:r>
        <w:r w:rsidR="00772F06">
          <w:rPr>
            <w:noProof/>
            <w:webHidden/>
          </w:rPr>
          <w:tab/>
        </w:r>
        <w:r w:rsidR="00772F06">
          <w:rPr>
            <w:noProof/>
            <w:webHidden/>
          </w:rPr>
          <w:fldChar w:fldCharType="begin"/>
        </w:r>
        <w:r w:rsidR="00772F06">
          <w:rPr>
            <w:noProof/>
            <w:webHidden/>
          </w:rPr>
          <w:instrText xml:space="preserve"> PAGEREF _Toc118113523 \h </w:instrText>
        </w:r>
        <w:r w:rsidR="00772F06">
          <w:rPr>
            <w:noProof/>
            <w:webHidden/>
          </w:rPr>
        </w:r>
        <w:r w:rsidR="00772F06">
          <w:rPr>
            <w:noProof/>
            <w:webHidden/>
          </w:rPr>
          <w:fldChar w:fldCharType="separate"/>
        </w:r>
        <w:r w:rsidR="00772F06">
          <w:rPr>
            <w:noProof/>
            <w:webHidden/>
          </w:rPr>
          <w:t>201</w:t>
        </w:r>
        <w:r w:rsidR="00772F06">
          <w:rPr>
            <w:noProof/>
            <w:webHidden/>
          </w:rPr>
          <w:fldChar w:fldCharType="end"/>
        </w:r>
      </w:hyperlink>
    </w:p>
    <w:p w14:paraId="4123400E" w14:textId="128ACD2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4" w:history="1">
        <w:r w:rsidR="00772F06" w:rsidRPr="00FC17C8">
          <w:rPr>
            <w:rStyle w:val="afff0"/>
            <w:noProof/>
          </w:rPr>
          <w:t>3.2.9.5</w:t>
        </w:r>
        <w:r w:rsidR="00772F06">
          <w:rPr>
            <w:rFonts w:asciiTheme="minorHAnsi" w:eastAsiaTheme="minorEastAsia" w:hAnsiTheme="minorHAnsi" w:cstheme="minorBidi"/>
            <w:noProof/>
            <w:sz w:val="22"/>
            <w:szCs w:val="22"/>
          </w:rPr>
          <w:tab/>
        </w:r>
        <w:r w:rsidR="00772F06" w:rsidRPr="00FC17C8">
          <w:rPr>
            <w:rStyle w:val="afff0"/>
            <w:noProof/>
          </w:rPr>
          <w:t>Модуль «Информация об иммунизации»</w:t>
        </w:r>
        <w:r w:rsidR="00772F06">
          <w:rPr>
            <w:noProof/>
            <w:webHidden/>
          </w:rPr>
          <w:tab/>
        </w:r>
        <w:r w:rsidR="00772F06">
          <w:rPr>
            <w:noProof/>
            <w:webHidden/>
          </w:rPr>
          <w:fldChar w:fldCharType="begin"/>
        </w:r>
        <w:r w:rsidR="00772F06">
          <w:rPr>
            <w:noProof/>
            <w:webHidden/>
          </w:rPr>
          <w:instrText xml:space="preserve"> PAGEREF _Toc118113524 \h </w:instrText>
        </w:r>
        <w:r w:rsidR="00772F06">
          <w:rPr>
            <w:noProof/>
            <w:webHidden/>
          </w:rPr>
        </w:r>
        <w:r w:rsidR="00772F06">
          <w:rPr>
            <w:noProof/>
            <w:webHidden/>
          </w:rPr>
          <w:fldChar w:fldCharType="separate"/>
        </w:r>
        <w:r w:rsidR="00772F06">
          <w:rPr>
            <w:noProof/>
            <w:webHidden/>
          </w:rPr>
          <w:t>202</w:t>
        </w:r>
        <w:r w:rsidR="00772F06">
          <w:rPr>
            <w:noProof/>
            <w:webHidden/>
          </w:rPr>
          <w:fldChar w:fldCharType="end"/>
        </w:r>
      </w:hyperlink>
    </w:p>
    <w:p w14:paraId="005D4224" w14:textId="6FEC670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5" w:history="1">
        <w:r w:rsidR="00772F06" w:rsidRPr="00FC17C8">
          <w:rPr>
            <w:rStyle w:val="afff0"/>
            <w:noProof/>
          </w:rPr>
          <w:t>3.2.9.6</w:t>
        </w:r>
        <w:r w:rsidR="00772F06">
          <w:rPr>
            <w:rFonts w:asciiTheme="minorHAnsi" w:eastAsiaTheme="minorEastAsia" w:hAnsiTheme="minorHAnsi" w:cstheme="minorBidi"/>
            <w:noProof/>
            <w:sz w:val="22"/>
            <w:szCs w:val="22"/>
          </w:rPr>
          <w:tab/>
        </w:r>
        <w:r w:rsidR="00772F06" w:rsidRPr="00FC17C8">
          <w:rPr>
            <w:rStyle w:val="afff0"/>
            <w:noProof/>
          </w:rPr>
          <w:t>Модуль «Назначения»</w:t>
        </w:r>
        <w:r w:rsidR="00772F06">
          <w:rPr>
            <w:noProof/>
            <w:webHidden/>
          </w:rPr>
          <w:tab/>
        </w:r>
        <w:r w:rsidR="00772F06">
          <w:rPr>
            <w:noProof/>
            <w:webHidden/>
          </w:rPr>
          <w:fldChar w:fldCharType="begin"/>
        </w:r>
        <w:r w:rsidR="00772F06">
          <w:rPr>
            <w:noProof/>
            <w:webHidden/>
          </w:rPr>
          <w:instrText xml:space="preserve"> PAGEREF _Toc118113525 \h </w:instrText>
        </w:r>
        <w:r w:rsidR="00772F06">
          <w:rPr>
            <w:noProof/>
            <w:webHidden/>
          </w:rPr>
        </w:r>
        <w:r w:rsidR="00772F06">
          <w:rPr>
            <w:noProof/>
            <w:webHidden/>
          </w:rPr>
          <w:fldChar w:fldCharType="separate"/>
        </w:r>
        <w:r w:rsidR="00772F06">
          <w:rPr>
            <w:noProof/>
            <w:webHidden/>
          </w:rPr>
          <w:t>203</w:t>
        </w:r>
        <w:r w:rsidR="00772F06">
          <w:rPr>
            <w:noProof/>
            <w:webHidden/>
          </w:rPr>
          <w:fldChar w:fldCharType="end"/>
        </w:r>
      </w:hyperlink>
    </w:p>
    <w:p w14:paraId="14BF0585" w14:textId="7CDE2D94"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26" w:history="1">
        <w:r w:rsidR="00772F06" w:rsidRPr="00FC17C8">
          <w:rPr>
            <w:rStyle w:val="afff0"/>
            <w:noProof/>
          </w:rPr>
          <w:t>3.2.10</w:t>
        </w:r>
        <w:r w:rsidR="00772F06">
          <w:rPr>
            <w:rFonts w:asciiTheme="minorHAnsi" w:eastAsiaTheme="minorEastAsia" w:hAnsiTheme="minorHAnsi" w:cstheme="minorBidi"/>
            <w:noProof/>
            <w:sz w:val="22"/>
            <w:szCs w:val="22"/>
          </w:rPr>
          <w:tab/>
        </w:r>
        <w:r w:rsidR="00772F06" w:rsidRPr="00FC17C8">
          <w:rPr>
            <w:rStyle w:val="afff0"/>
            <w:noProof/>
          </w:rPr>
          <w:t>Подсистема «Параклиника»</w:t>
        </w:r>
        <w:r w:rsidR="00772F06">
          <w:rPr>
            <w:noProof/>
            <w:webHidden/>
          </w:rPr>
          <w:tab/>
        </w:r>
        <w:r w:rsidR="00772F06">
          <w:rPr>
            <w:noProof/>
            <w:webHidden/>
          </w:rPr>
          <w:fldChar w:fldCharType="begin"/>
        </w:r>
        <w:r w:rsidR="00772F06">
          <w:rPr>
            <w:noProof/>
            <w:webHidden/>
          </w:rPr>
          <w:instrText xml:space="preserve"> PAGEREF _Toc118113526 \h </w:instrText>
        </w:r>
        <w:r w:rsidR="00772F06">
          <w:rPr>
            <w:noProof/>
            <w:webHidden/>
          </w:rPr>
        </w:r>
        <w:r w:rsidR="00772F06">
          <w:rPr>
            <w:noProof/>
            <w:webHidden/>
          </w:rPr>
          <w:fldChar w:fldCharType="separate"/>
        </w:r>
        <w:r w:rsidR="00772F06">
          <w:rPr>
            <w:noProof/>
            <w:webHidden/>
          </w:rPr>
          <w:t>203</w:t>
        </w:r>
        <w:r w:rsidR="00772F06">
          <w:rPr>
            <w:noProof/>
            <w:webHidden/>
          </w:rPr>
          <w:fldChar w:fldCharType="end"/>
        </w:r>
      </w:hyperlink>
    </w:p>
    <w:p w14:paraId="7F4379C2" w14:textId="1E05E05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7" w:history="1">
        <w:r w:rsidR="00772F06" w:rsidRPr="00FC17C8">
          <w:rPr>
            <w:rStyle w:val="afff0"/>
            <w:noProof/>
          </w:rPr>
          <w:t>3.2.10.1</w:t>
        </w:r>
        <w:r w:rsidR="00772F06">
          <w:rPr>
            <w:rFonts w:asciiTheme="minorHAnsi" w:eastAsiaTheme="minorEastAsia" w:hAnsiTheme="minorHAnsi" w:cstheme="minorBidi"/>
            <w:noProof/>
            <w:sz w:val="22"/>
            <w:szCs w:val="22"/>
          </w:rPr>
          <w:tab/>
        </w:r>
        <w:r w:rsidR="00772F06" w:rsidRPr="00FC17C8">
          <w:rPr>
            <w:rStyle w:val="afff0"/>
            <w:noProof/>
          </w:rPr>
          <w:t>Модуль «Ведение документации по данным об оказанных параклинических услугах»</w:t>
        </w:r>
        <w:r w:rsidR="00772F06">
          <w:rPr>
            <w:noProof/>
            <w:webHidden/>
          </w:rPr>
          <w:tab/>
        </w:r>
        <w:r w:rsidR="00772F06">
          <w:rPr>
            <w:noProof/>
            <w:webHidden/>
          </w:rPr>
          <w:fldChar w:fldCharType="begin"/>
        </w:r>
        <w:r w:rsidR="00772F06">
          <w:rPr>
            <w:noProof/>
            <w:webHidden/>
          </w:rPr>
          <w:instrText xml:space="preserve"> PAGEREF _Toc118113527 \h </w:instrText>
        </w:r>
        <w:r w:rsidR="00772F06">
          <w:rPr>
            <w:noProof/>
            <w:webHidden/>
          </w:rPr>
        </w:r>
        <w:r w:rsidR="00772F06">
          <w:rPr>
            <w:noProof/>
            <w:webHidden/>
          </w:rPr>
          <w:fldChar w:fldCharType="separate"/>
        </w:r>
        <w:r w:rsidR="00772F06">
          <w:rPr>
            <w:noProof/>
            <w:webHidden/>
          </w:rPr>
          <w:t>203</w:t>
        </w:r>
        <w:r w:rsidR="00772F06">
          <w:rPr>
            <w:noProof/>
            <w:webHidden/>
          </w:rPr>
          <w:fldChar w:fldCharType="end"/>
        </w:r>
      </w:hyperlink>
    </w:p>
    <w:p w14:paraId="5AA309C2" w14:textId="394AE63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28" w:history="1">
        <w:r w:rsidR="00772F06" w:rsidRPr="00FC17C8">
          <w:rPr>
            <w:rStyle w:val="afff0"/>
            <w:noProof/>
          </w:rPr>
          <w:t>3.2.11</w:t>
        </w:r>
        <w:r w:rsidR="00772F06">
          <w:rPr>
            <w:rFonts w:asciiTheme="minorHAnsi" w:eastAsiaTheme="minorEastAsia" w:hAnsiTheme="minorHAnsi" w:cstheme="minorBidi"/>
            <w:noProof/>
            <w:sz w:val="22"/>
            <w:szCs w:val="22"/>
          </w:rPr>
          <w:tab/>
        </w:r>
        <w:r w:rsidR="00772F06" w:rsidRPr="00FC17C8">
          <w:rPr>
            <w:rStyle w:val="afff0"/>
            <w:noProof/>
          </w:rPr>
          <w:t>Подсистема «Регистры пациентов»</w:t>
        </w:r>
        <w:r w:rsidR="00772F06">
          <w:rPr>
            <w:noProof/>
            <w:webHidden/>
          </w:rPr>
          <w:tab/>
        </w:r>
        <w:r w:rsidR="00772F06">
          <w:rPr>
            <w:noProof/>
            <w:webHidden/>
          </w:rPr>
          <w:fldChar w:fldCharType="begin"/>
        </w:r>
        <w:r w:rsidR="00772F06">
          <w:rPr>
            <w:noProof/>
            <w:webHidden/>
          </w:rPr>
          <w:instrText xml:space="preserve"> PAGEREF _Toc118113528 \h </w:instrText>
        </w:r>
        <w:r w:rsidR="00772F06">
          <w:rPr>
            <w:noProof/>
            <w:webHidden/>
          </w:rPr>
        </w:r>
        <w:r w:rsidR="00772F06">
          <w:rPr>
            <w:noProof/>
            <w:webHidden/>
          </w:rPr>
          <w:fldChar w:fldCharType="separate"/>
        </w:r>
        <w:r w:rsidR="00772F06">
          <w:rPr>
            <w:noProof/>
            <w:webHidden/>
          </w:rPr>
          <w:t>204</w:t>
        </w:r>
        <w:r w:rsidR="00772F06">
          <w:rPr>
            <w:noProof/>
            <w:webHidden/>
          </w:rPr>
          <w:fldChar w:fldCharType="end"/>
        </w:r>
      </w:hyperlink>
    </w:p>
    <w:p w14:paraId="3BBA3450" w14:textId="4FCAAE2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29" w:history="1">
        <w:r w:rsidR="00772F06" w:rsidRPr="00FC17C8">
          <w:rPr>
            <w:rStyle w:val="afff0"/>
            <w:noProof/>
          </w:rPr>
          <w:t>3.2.11.1</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туберкулезным заболеваниям»</w:t>
        </w:r>
        <w:r w:rsidR="00772F06">
          <w:rPr>
            <w:noProof/>
            <w:webHidden/>
          </w:rPr>
          <w:tab/>
        </w:r>
        <w:r w:rsidR="00772F06">
          <w:rPr>
            <w:noProof/>
            <w:webHidden/>
          </w:rPr>
          <w:fldChar w:fldCharType="begin"/>
        </w:r>
        <w:r w:rsidR="00772F06">
          <w:rPr>
            <w:noProof/>
            <w:webHidden/>
          </w:rPr>
          <w:instrText xml:space="preserve"> PAGEREF _Toc118113529 \h </w:instrText>
        </w:r>
        <w:r w:rsidR="00772F06">
          <w:rPr>
            <w:noProof/>
            <w:webHidden/>
          </w:rPr>
        </w:r>
        <w:r w:rsidR="00772F06">
          <w:rPr>
            <w:noProof/>
            <w:webHidden/>
          </w:rPr>
          <w:fldChar w:fldCharType="separate"/>
        </w:r>
        <w:r w:rsidR="00772F06">
          <w:rPr>
            <w:noProof/>
            <w:webHidden/>
          </w:rPr>
          <w:t>204</w:t>
        </w:r>
        <w:r w:rsidR="00772F06">
          <w:rPr>
            <w:noProof/>
            <w:webHidden/>
          </w:rPr>
          <w:fldChar w:fldCharType="end"/>
        </w:r>
      </w:hyperlink>
    </w:p>
    <w:p w14:paraId="7175BCEC" w14:textId="14C33E6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0" w:history="1">
        <w:r w:rsidR="00772F06" w:rsidRPr="00FC17C8">
          <w:rPr>
            <w:rStyle w:val="afff0"/>
            <w:bCs/>
            <w:iCs/>
            <w:noProof/>
          </w:rPr>
          <w:t>3.2.11.2</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больных венерическими заболеваниями»</w:t>
        </w:r>
        <w:r w:rsidR="00772F06">
          <w:rPr>
            <w:noProof/>
            <w:webHidden/>
          </w:rPr>
          <w:tab/>
        </w:r>
        <w:r w:rsidR="00772F06">
          <w:rPr>
            <w:noProof/>
            <w:webHidden/>
          </w:rPr>
          <w:fldChar w:fldCharType="begin"/>
        </w:r>
        <w:r w:rsidR="00772F06">
          <w:rPr>
            <w:noProof/>
            <w:webHidden/>
          </w:rPr>
          <w:instrText xml:space="preserve"> PAGEREF _Toc118113530 \h </w:instrText>
        </w:r>
        <w:r w:rsidR="00772F06">
          <w:rPr>
            <w:noProof/>
            <w:webHidden/>
          </w:rPr>
        </w:r>
        <w:r w:rsidR="00772F06">
          <w:rPr>
            <w:noProof/>
            <w:webHidden/>
          </w:rPr>
          <w:fldChar w:fldCharType="separate"/>
        </w:r>
        <w:r w:rsidR="00772F06">
          <w:rPr>
            <w:noProof/>
            <w:webHidden/>
          </w:rPr>
          <w:t>204</w:t>
        </w:r>
        <w:r w:rsidR="00772F06">
          <w:rPr>
            <w:noProof/>
            <w:webHidden/>
          </w:rPr>
          <w:fldChar w:fldCharType="end"/>
        </w:r>
      </w:hyperlink>
    </w:p>
    <w:p w14:paraId="4CDD9E19" w14:textId="3406366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1" w:history="1">
        <w:r w:rsidR="00772F06" w:rsidRPr="00FC17C8">
          <w:rPr>
            <w:rStyle w:val="afff0"/>
            <w:bCs/>
            <w:iCs/>
            <w:noProof/>
          </w:rPr>
          <w:t>3.2.11.3</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в</w:t>
        </w:r>
        <w:r w:rsidR="00772F06" w:rsidRPr="00FC17C8">
          <w:rPr>
            <w:rStyle w:val="afff0"/>
            <w:bCs/>
            <w:iCs/>
            <w:noProof/>
          </w:rPr>
          <w:t>ирусному гепатиту»</w:t>
        </w:r>
        <w:r w:rsidR="00772F06">
          <w:rPr>
            <w:noProof/>
            <w:webHidden/>
          </w:rPr>
          <w:tab/>
        </w:r>
        <w:r w:rsidR="00772F06">
          <w:rPr>
            <w:noProof/>
            <w:webHidden/>
          </w:rPr>
          <w:fldChar w:fldCharType="begin"/>
        </w:r>
        <w:r w:rsidR="00772F06">
          <w:rPr>
            <w:noProof/>
            <w:webHidden/>
          </w:rPr>
          <w:instrText xml:space="preserve"> PAGEREF _Toc118113531 \h </w:instrText>
        </w:r>
        <w:r w:rsidR="00772F06">
          <w:rPr>
            <w:noProof/>
            <w:webHidden/>
          </w:rPr>
        </w:r>
        <w:r w:rsidR="00772F06">
          <w:rPr>
            <w:noProof/>
            <w:webHidden/>
          </w:rPr>
          <w:fldChar w:fldCharType="separate"/>
        </w:r>
        <w:r w:rsidR="00772F06">
          <w:rPr>
            <w:noProof/>
            <w:webHidden/>
          </w:rPr>
          <w:t>205</w:t>
        </w:r>
        <w:r w:rsidR="00772F06">
          <w:rPr>
            <w:noProof/>
            <w:webHidden/>
          </w:rPr>
          <w:fldChar w:fldCharType="end"/>
        </w:r>
      </w:hyperlink>
    </w:p>
    <w:p w14:paraId="6D07025E" w14:textId="276DE16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2" w:history="1">
        <w:r w:rsidR="00772F06" w:rsidRPr="00FC17C8">
          <w:rPr>
            <w:rStyle w:val="afff0"/>
            <w:bCs/>
            <w:iCs/>
            <w:noProof/>
          </w:rPr>
          <w:t>3.2.11.4</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ВИЧ-инфицированных»</w:t>
        </w:r>
        <w:r w:rsidR="00772F06">
          <w:rPr>
            <w:noProof/>
            <w:webHidden/>
          </w:rPr>
          <w:tab/>
        </w:r>
        <w:r w:rsidR="00772F06">
          <w:rPr>
            <w:noProof/>
            <w:webHidden/>
          </w:rPr>
          <w:fldChar w:fldCharType="begin"/>
        </w:r>
        <w:r w:rsidR="00772F06">
          <w:rPr>
            <w:noProof/>
            <w:webHidden/>
          </w:rPr>
          <w:instrText xml:space="preserve"> PAGEREF _Toc118113532 \h </w:instrText>
        </w:r>
        <w:r w:rsidR="00772F06">
          <w:rPr>
            <w:noProof/>
            <w:webHidden/>
          </w:rPr>
        </w:r>
        <w:r w:rsidR="00772F06">
          <w:rPr>
            <w:noProof/>
            <w:webHidden/>
          </w:rPr>
          <w:fldChar w:fldCharType="separate"/>
        </w:r>
        <w:r w:rsidR="00772F06">
          <w:rPr>
            <w:noProof/>
            <w:webHidden/>
          </w:rPr>
          <w:t>206</w:t>
        </w:r>
        <w:r w:rsidR="00772F06">
          <w:rPr>
            <w:noProof/>
            <w:webHidden/>
          </w:rPr>
          <w:fldChar w:fldCharType="end"/>
        </w:r>
      </w:hyperlink>
    </w:p>
    <w:p w14:paraId="40F2AF75" w14:textId="092EF97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3" w:history="1">
        <w:r w:rsidR="00772F06" w:rsidRPr="00FC17C8">
          <w:rPr>
            <w:rStyle w:val="afff0"/>
            <w:bCs/>
            <w:iCs/>
            <w:noProof/>
          </w:rPr>
          <w:t>3.2.11.5</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по психиатрии»</w:t>
        </w:r>
        <w:r w:rsidR="00772F06">
          <w:rPr>
            <w:noProof/>
            <w:webHidden/>
          </w:rPr>
          <w:tab/>
        </w:r>
        <w:r w:rsidR="00772F06">
          <w:rPr>
            <w:noProof/>
            <w:webHidden/>
          </w:rPr>
          <w:fldChar w:fldCharType="begin"/>
        </w:r>
        <w:r w:rsidR="00772F06">
          <w:rPr>
            <w:noProof/>
            <w:webHidden/>
          </w:rPr>
          <w:instrText xml:space="preserve"> PAGEREF _Toc118113533 \h </w:instrText>
        </w:r>
        <w:r w:rsidR="00772F06">
          <w:rPr>
            <w:noProof/>
            <w:webHidden/>
          </w:rPr>
        </w:r>
        <w:r w:rsidR="00772F06">
          <w:rPr>
            <w:noProof/>
            <w:webHidden/>
          </w:rPr>
          <w:fldChar w:fldCharType="separate"/>
        </w:r>
        <w:r w:rsidR="00772F06">
          <w:rPr>
            <w:noProof/>
            <w:webHidden/>
          </w:rPr>
          <w:t>206</w:t>
        </w:r>
        <w:r w:rsidR="00772F06">
          <w:rPr>
            <w:noProof/>
            <w:webHidden/>
          </w:rPr>
          <w:fldChar w:fldCharType="end"/>
        </w:r>
      </w:hyperlink>
    </w:p>
    <w:p w14:paraId="3941F724" w14:textId="6D14BF7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4" w:history="1">
        <w:r w:rsidR="00772F06" w:rsidRPr="00FC17C8">
          <w:rPr>
            <w:rStyle w:val="afff0"/>
            <w:bCs/>
            <w:iCs/>
            <w:noProof/>
          </w:rPr>
          <w:t>3.2.11.6</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по наркологии»</w:t>
        </w:r>
        <w:r w:rsidR="00772F06">
          <w:rPr>
            <w:noProof/>
            <w:webHidden/>
          </w:rPr>
          <w:tab/>
        </w:r>
        <w:r w:rsidR="00772F06">
          <w:rPr>
            <w:noProof/>
            <w:webHidden/>
          </w:rPr>
          <w:fldChar w:fldCharType="begin"/>
        </w:r>
        <w:r w:rsidR="00772F06">
          <w:rPr>
            <w:noProof/>
            <w:webHidden/>
          </w:rPr>
          <w:instrText xml:space="preserve"> PAGEREF _Toc118113534 \h </w:instrText>
        </w:r>
        <w:r w:rsidR="00772F06">
          <w:rPr>
            <w:noProof/>
            <w:webHidden/>
          </w:rPr>
        </w:r>
        <w:r w:rsidR="00772F06">
          <w:rPr>
            <w:noProof/>
            <w:webHidden/>
          </w:rPr>
          <w:fldChar w:fldCharType="separate"/>
        </w:r>
        <w:r w:rsidR="00772F06">
          <w:rPr>
            <w:noProof/>
            <w:webHidden/>
          </w:rPr>
          <w:t>207</w:t>
        </w:r>
        <w:r w:rsidR="00772F06">
          <w:rPr>
            <w:noProof/>
            <w:webHidden/>
          </w:rPr>
          <w:fldChar w:fldCharType="end"/>
        </w:r>
      </w:hyperlink>
    </w:p>
    <w:p w14:paraId="32B2FF8A" w14:textId="6425DBB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5" w:history="1">
        <w:r w:rsidR="00772F06" w:rsidRPr="00FC17C8">
          <w:rPr>
            <w:rStyle w:val="afff0"/>
            <w:bCs/>
            <w:iCs/>
            <w:noProof/>
          </w:rPr>
          <w:t>3.2.11.7</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по гериатрии»</w:t>
        </w:r>
        <w:r w:rsidR="00772F06">
          <w:rPr>
            <w:noProof/>
            <w:webHidden/>
          </w:rPr>
          <w:tab/>
        </w:r>
        <w:r w:rsidR="00772F06">
          <w:rPr>
            <w:noProof/>
            <w:webHidden/>
          </w:rPr>
          <w:fldChar w:fldCharType="begin"/>
        </w:r>
        <w:r w:rsidR="00772F06">
          <w:rPr>
            <w:noProof/>
            <w:webHidden/>
          </w:rPr>
          <w:instrText xml:space="preserve"> PAGEREF _Toc118113535 \h </w:instrText>
        </w:r>
        <w:r w:rsidR="00772F06">
          <w:rPr>
            <w:noProof/>
            <w:webHidden/>
          </w:rPr>
        </w:r>
        <w:r w:rsidR="00772F06">
          <w:rPr>
            <w:noProof/>
            <w:webHidden/>
          </w:rPr>
          <w:fldChar w:fldCharType="separate"/>
        </w:r>
        <w:r w:rsidR="00772F06">
          <w:rPr>
            <w:noProof/>
            <w:webHidden/>
          </w:rPr>
          <w:t>208</w:t>
        </w:r>
        <w:r w:rsidR="00772F06">
          <w:rPr>
            <w:noProof/>
            <w:webHidden/>
          </w:rPr>
          <w:fldChar w:fldCharType="end"/>
        </w:r>
      </w:hyperlink>
    </w:p>
    <w:p w14:paraId="18021459" w14:textId="04BFDD2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6" w:history="1">
        <w:r w:rsidR="00772F06" w:rsidRPr="00FC17C8">
          <w:rPr>
            <w:rStyle w:val="afff0"/>
            <w:noProof/>
          </w:rPr>
          <w:t>3.2.11.8</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паллиативной помощи»</w:t>
        </w:r>
        <w:r w:rsidR="00772F06">
          <w:rPr>
            <w:noProof/>
            <w:webHidden/>
          </w:rPr>
          <w:tab/>
        </w:r>
        <w:r w:rsidR="00772F06">
          <w:rPr>
            <w:noProof/>
            <w:webHidden/>
          </w:rPr>
          <w:fldChar w:fldCharType="begin"/>
        </w:r>
        <w:r w:rsidR="00772F06">
          <w:rPr>
            <w:noProof/>
            <w:webHidden/>
          </w:rPr>
          <w:instrText xml:space="preserve"> PAGEREF _Toc118113536 \h </w:instrText>
        </w:r>
        <w:r w:rsidR="00772F06">
          <w:rPr>
            <w:noProof/>
            <w:webHidden/>
          </w:rPr>
        </w:r>
        <w:r w:rsidR="00772F06">
          <w:rPr>
            <w:noProof/>
            <w:webHidden/>
          </w:rPr>
          <w:fldChar w:fldCharType="separate"/>
        </w:r>
        <w:r w:rsidR="00772F06">
          <w:rPr>
            <w:noProof/>
            <w:webHidden/>
          </w:rPr>
          <w:t>209</w:t>
        </w:r>
        <w:r w:rsidR="00772F06">
          <w:rPr>
            <w:noProof/>
            <w:webHidden/>
          </w:rPr>
          <w:fldChar w:fldCharType="end"/>
        </w:r>
      </w:hyperlink>
    </w:p>
    <w:p w14:paraId="22D34B30" w14:textId="5653447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37" w:history="1">
        <w:r w:rsidR="00772F06" w:rsidRPr="00FC17C8">
          <w:rPr>
            <w:rStyle w:val="afff0"/>
            <w:bCs/>
            <w:iCs/>
            <w:noProof/>
          </w:rPr>
          <w:t>3.2.11.9</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реабилитации»</w:t>
        </w:r>
        <w:r w:rsidR="00772F06">
          <w:rPr>
            <w:noProof/>
            <w:webHidden/>
          </w:rPr>
          <w:tab/>
        </w:r>
        <w:r w:rsidR="00772F06">
          <w:rPr>
            <w:noProof/>
            <w:webHidden/>
          </w:rPr>
          <w:fldChar w:fldCharType="begin"/>
        </w:r>
        <w:r w:rsidR="00772F06">
          <w:rPr>
            <w:noProof/>
            <w:webHidden/>
          </w:rPr>
          <w:instrText xml:space="preserve"> PAGEREF _Toc118113537 \h </w:instrText>
        </w:r>
        <w:r w:rsidR="00772F06">
          <w:rPr>
            <w:noProof/>
            <w:webHidden/>
          </w:rPr>
        </w:r>
        <w:r w:rsidR="00772F06">
          <w:rPr>
            <w:noProof/>
            <w:webHidden/>
          </w:rPr>
          <w:fldChar w:fldCharType="separate"/>
        </w:r>
        <w:r w:rsidR="00772F06">
          <w:rPr>
            <w:noProof/>
            <w:webHidden/>
          </w:rPr>
          <w:t>213</w:t>
        </w:r>
        <w:r w:rsidR="00772F06">
          <w:rPr>
            <w:noProof/>
            <w:webHidden/>
          </w:rPr>
          <w:fldChar w:fldCharType="end"/>
        </w:r>
      </w:hyperlink>
    </w:p>
    <w:p w14:paraId="1EF83466" w14:textId="23412F10"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38" w:history="1">
        <w:r w:rsidR="00772F06" w:rsidRPr="00FC17C8">
          <w:rPr>
            <w:rStyle w:val="afff0"/>
            <w:bCs/>
            <w:iCs/>
            <w:noProof/>
          </w:rPr>
          <w:t>3.2.11.10</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профзаболеваниям»</w:t>
        </w:r>
        <w:r w:rsidR="00772F06">
          <w:rPr>
            <w:noProof/>
            <w:webHidden/>
          </w:rPr>
          <w:tab/>
        </w:r>
        <w:r w:rsidR="00772F06">
          <w:rPr>
            <w:noProof/>
            <w:webHidden/>
          </w:rPr>
          <w:fldChar w:fldCharType="begin"/>
        </w:r>
        <w:r w:rsidR="00772F06">
          <w:rPr>
            <w:noProof/>
            <w:webHidden/>
          </w:rPr>
          <w:instrText xml:space="preserve"> PAGEREF _Toc118113538 \h </w:instrText>
        </w:r>
        <w:r w:rsidR="00772F06">
          <w:rPr>
            <w:noProof/>
            <w:webHidden/>
          </w:rPr>
        </w:r>
        <w:r w:rsidR="00772F06">
          <w:rPr>
            <w:noProof/>
            <w:webHidden/>
          </w:rPr>
          <w:fldChar w:fldCharType="separate"/>
        </w:r>
        <w:r w:rsidR="00772F06">
          <w:rPr>
            <w:noProof/>
            <w:webHidden/>
          </w:rPr>
          <w:t>216</w:t>
        </w:r>
        <w:r w:rsidR="00772F06">
          <w:rPr>
            <w:noProof/>
            <w:webHidden/>
          </w:rPr>
          <w:fldChar w:fldCharType="end"/>
        </w:r>
      </w:hyperlink>
    </w:p>
    <w:p w14:paraId="32FEFD3B" w14:textId="0CD7B044"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39" w:history="1">
        <w:r w:rsidR="00772F06" w:rsidRPr="00FC17C8">
          <w:rPr>
            <w:rStyle w:val="afff0"/>
            <w:bCs/>
            <w:iCs/>
            <w:noProof/>
          </w:rPr>
          <w:t>3.2.11.11</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высокозатратным нозологиям»</w:t>
        </w:r>
        <w:r w:rsidR="00772F06">
          <w:rPr>
            <w:noProof/>
            <w:webHidden/>
          </w:rPr>
          <w:tab/>
        </w:r>
        <w:r w:rsidR="00772F06">
          <w:rPr>
            <w:noProof/>
            <w:webHidden/>
          </w:rPr>
          <w:fldChar w:fldCharType="begin"/>
        </w:r>
        <w:r w:rsidR="00772F06">
          <w:rPr>
            <w:noProof/>
            <w:webHidden/>
          </w:rPr>
          <w:instrText xml:space="preserve"> PAGEREF _Toc118113539 \h </w:instrText>
        </w:r>
        <w:r w:rsidR="00772F06">
          <w:rPr>
            <w:noProof/>
            <w:webHidden/>
          </w:rPr>
        </w:r>
        <w:r w:rsidR="00772F06">
          <w:rPr>
            <w:noProof/>
            <w:webHidden/>
          </w:rPr>
          <w:fldChar w:fldCharType="separate"/>
        </w:r>
        <w:r w:rsidR="00772F06">
          <w:rPr>
            <w:noProof/>
            <w:webHidden/>
          </w:rPr>
          <w:t>217</w:t>
        </w:r>
        <w:r w:rsidR="00772F06">
          <w:rPr>
            <w:noProof/>
            <w:webHidden/>
          </w:rPr>
          <w:fldChar w:fldCharType="end"/>
        </w:r>
      </w:hyperlink>
    </w:p>
    <w:p w14:paraId="7B45818B" w14:textId="271032F2"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0" w:history="1">
        <w:r w:rsidR="00772F06" w:rsidRPr="00FC17C8">
          <w:rPr>
            <w:rStyle w:val="afff0"/>
            <w:bCs/>
            <w:iCs/>
            <w:noProof/>
          </w:rPr>
          <w:t>3.2.11.12</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лиц, совершивших суицидальные попытки»</w:t>
        </w:r>
        <w:r w:rsidR="00772F06">
          <w:rPr>
            <w:noProof/>
            <w:webHidden/>
          </w:rPr>
          <w:tab/>
        </w:r>
        <w:r w:rsidR="00772F06">
          <w:rPr>
            <w:noProof/>
            <w:webHidden/>
          </w:rPr>
          <w:fldChar w:fldCharType="begin"/>
        </w:r>
        <w:r w:rsidR="00772F06">
          <w:rPr>
            <w:noProof/>
            <w:webHidden/>
          </w:rPr>
          <w:instrText xml:space="preserve"> PAGEREF _Toc118113540 \h </w:instrText>
        </w:r>
        <w:r w:rsidR="00772F06">
          <w:rPr>
            <w:noProof/>
            <w:webHidden/>
          </w:rPr>
        </w:r>
        <w:r w:rsidR="00772F06">
          <w:rPr>
            <w:noProof/>
            <w:webHidden/>
          </w:rPr>
          <w:fldChar w:fldCharType="separate"/>
        </w:r>
        <w:r w:rsidR="00772F06">
          <w:rPr>
            <w:noProof/>
            <w:webHidden/>
          </w:rPr>
          <w:t>219</w:t>
        </w:r>
        <w:r w:rsidR="00772F06">
          <w:rPr>
            <w:noProof/>
            <w:webHidden/>
          </w:rPr>
          <w:fldChar w:fldCharType="end"/>
        </w:r>
      </w:hyperlink>
    </w:p>
    <w:p w14:paraId="3487ABC8" w14:textId="1F83751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1" w:history="1">
        <w:r w:rsidR="00772F06" w:rsidRPr="00FC17C8">
          <w:rPr>
            <w:rStyle w:val="afff0"/>
            <w:bCs/>
            <w:iCs/>
            <w:noProof/>
          </w:rPr>
          <w:t>3.2.11.13</w:t>
        </w:r>
        <w:r w:rsidR="00772F06">
          <w:rPr>
            <w:rFonts w:asciiTheme="minorHAnsi" w:eastAsiaTheme="minorEastAsia" w:hAnsiTheme="minorHAnsi" w:cstheme="minorBidi"/>
            <w:noProof/>
            <w:sz w:val="22"/>
            <w:szCs w:val="22"/>
          </w:rPr>
          <w:tab/>
        </w:r>
        <w:r w:rsidR="00772F06" w:rsidRPr="00FC17C8">
          <w:rPr>
            <w:rStyle w:val="afff0"/>
            <w:bCs/>
            <w:iCs/>
            <w:noProof/>
          </w:rPr>
          <w:t>Модуль «Журнал Извещений об инфекционном заболевании, пищевом, остром профессиональном отравлении, необычной реакции на прививку (форма №058/У)»</w:t>
        </w:r>
        <w:r w:rsidR="00772F06">
          <w:rPr>
            <w:noProof/>
            <w:webHidden/>
          </w:rPr>
          <w:tab/>
        </w:r>
        <w:r w:rsidR="00772F06">
          <w:rPr>
            <w:noProof/>
            <w:webHidden/>
          </w:rPr>
          <w:fldChar w:fldCharType="begin"/>
        </w:r>
        <w:r w:rsidR="00772F06">
          <w:rPr>
            <w:noProof/>
            <w:webHidden/>
          </w:rPr>
          <w:instrText xml:space="preserve"> PAGEREF _Toc118113541 \h </w:instrText>
        </w:r>
        <w:r w:rsidR="00772F06">
          <w:rPr>
            <w:noProof/>
            <w:webHidden/>
          </w:rPr>
        </w:r>
        <w:r w:rsidR="00772F06">
          <w:rPr>
            <w:noProof/>
            <w:webHidden/>
          </w:rPr>
          <w:fldChar w:fldCharType="separate"/>
        </w:r>
        <w:r w:rsidR="00772F06">
          <w:rPr>
            <w:noProof/>
            <w:webHidden/>
          </w:rPr>
          <w:t>220</w:t>
        </w:r>
        <w:r w:rsidR="00772F06">
          <w:rPr>
            <w:noProof/>
            <w:webHidden/>
          </w:rPr>
          <w:fldChar w:fldCharType="end"/>
        </w:r>
      </w:hyperlink>
    </w:p>
    <w:p w14:paraId="53D5DBEA" w14:textId="74063D52"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2" w:history="1">
        <w:r w:rsidR="00772F06" w:rsidRPr="00FC17C8">
          <w:rPr>
            <w:rStyle w:val="afff0"/>
            <w:bCs/>
            <w:iCs/>
            <w:noProof/>
          </w:rPr>
          <w:t>3.2.11.14</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эндопротезированию»</w:t>
        </w:r>
        <w:r w:rsidR="00772F06">
          <w:rPr>
            <w:noProof/>
            <w:webHidden/>
          </w:rPr>
          <w:tab/>
        </w:r>
        <w:r w:rsidR="00772F06">
          <w:rPr>
            <w:noProof/>
            <w:webHidden/>
          </w:rPr>
          <w:fldChar w:fldCharType="begin"/>
        </w:r>
        <w:r w:rsidR="00772F06">
          <w:rPr>
            <w:noProof/>
            <w:webHidden/>
          </w:rPr>
          <w:instrText xml:space="preserve"> PAGEREF _Toc118113542 \h </w:instrText>
        </w:r>
        <w:r w:rsidR="00772F06">
          <w:rPr>
            <w:noProof/>
            <w:webHidden/>
          </w:rPr>
        </w:r>
        <w:r w:rsidR="00772F06">
          <w:rPr>
            <w:noProof/>
            <w:webHidden/>
          </w:rPr>
          <w:fldChar w:fldCharType="separate"/>
        </w:r>
        <w:r w:rsidR="00772F06">
          <w:rPr>
            <w:noProof/>
            <w:webHidden/>
          </w:rPr>
          <w:t>221</w:t>
        </w:r>
        <w:r w:rsidR="00772F06">
          <w:rPr>
            <w:noProof/>
            <w:webHidden/>
          </w:rPr>
          <w:fldChar w:fldCharType="end"/>
        </w:r>
      </w:hyperlink>
    </w:p>
    <w:p w14:paraId="4E628C0E" w14:textId="72ECE6DD"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3" w:history="1">
        <w:r w:rsidR="00772F06" w:rsidRPr="00FC17C8">
          <w:rPr>
            <w:rStyle w:val="afff0"/>
            <w:bCs/>
            <w:iCs/>
            <w:noProof/>
          </w:rPr>
          <w:t>3.2.11.15</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ВМП»</w:t>
        </w:r>
        <w:r w:rsidR="00772F06">
          <w:rPr>
            <w:noProof/>
            <w:webHidden/>
          </w:rPr>
          <w:tab/>
        </w:r>
        <w:r w:rsidR="00772F06">
          <w:rPr>
            <w:noProof/>
            <w:webHidden/>
          </w:rPr>
          <w:fldChar w:fldCharType="begin"/>
        </w:r>
        <w:r w:rsidR="00772F06">
          <w:rPr>
            <w:noProof/>
            <w:webHidden/>
          </w:rPr>
          <w:instrText xml:space="preserve"> PAGEREF _Toc118113543 \h </w:instrText>
        </w:r>
        <w:r w:rsidR="00772F06">
          <w:rPr>
            <w:noProof/>
            <w:webHidden/>
          </w:rPr>
        </w:r>
        <w:r w:rsidR="00772F06">
          <w:rPr>
            <w:noProof/>
            <w:webHidden/>
          </w:rPr>
          <w:fldChar w:fldCharType="separate"/>
        </w:r>
        <w:r w:rsidR="00772F06">
          <w:rPr>
            <w:noProof/>
            <w:webHidden/>
          </w:rPr>
          <w:t>222</w:t>
        </w:r>
        <w:r w:rsidR="00772F06">
          <w:rPr>
            <w:noProof/>
            <w:webHidden/>
          </w:rPr>
          <w:fldChar w:fldCharType="end"/>
        </w:r>
      </w:hyperlink>
    </w:p>
    <w:p w14:paraId="35A3CC14" w14:textId="5E232D3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4" w:history="1">
        <w:r w:rsidR="00772F06" w:rsidRPr="00FC17C8">
          <w:rPr>
            <w:rStyle w:val="afff0"/>
            <w:bCs/>
            <w:iCs/>
            <w:noProof/>
          </w:rPr>
          <w:t>3.2.11.16</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болезней системы кровообращения (БСК)»</w:t>
        </w:r>
        <w:r w:rsidR="00772F06">
          <w:rPr>
            <w:noProof/>
            <w:webHidden/>
          </w:rPr>
          <w:tab/>
        </w:r>
        <w:r w:rsidR="00772F06">
          <w:rPr>
            <w:noProof/>
            <w:webHidden/>
          </w:rPr>
          <w:fldChar w:fldCharType="begin"/>
        </w:r>
        <w:r w:rsidR="00772F06">
          <w:rPr>
            <w:noProof/>
            <w:webHidden/>
          </w:rPr>
          <w:instrText xml:space="preserve"> PAGEREF _Toc118113544 \h </w:instrText>
        </w:r>
        <w:r w:rsidR="00772F06">
          <w:rPr>
            <w:noProof/>
            <w:webHidden/>
          </w:rPr>
        </w:r>
        <w:r w:rsidR="00772F06">
          <w:rPr>
            <w:noProof/>
            <w:webHidden/>
          </w:rPr>
          <w:fldChar w:fldCharType="separate"/>
        </w:r>
        <w:r w:rsidR="00772F06">
          <w:rPr>
            <w:noProof/>
            <w:webHidden/>
          </w:rPr>
          <w:t>222</w:t>
        </w:r>
        <w:r w:rsidR="00772F06">
          <w:rPr>
            <w:noProof/>
            <w:webHidden/>
          </w:rPr>
          <w:fldChar w:fldCharType="end"/>
        </w:r>
      </w:hyperlink>
    </w:p>
    <w:p w14:paraId="67D8F0AF" w14:textId="37E2ED34"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5" w:history="1">
        <w:r w:rsidR="00772F06" w:rsidRPr="00FC17C8">
          <w:rPr>
            <w:rStyle w:val="afff0"/>
            <w:bCs/>
            <w:iCs/>
            <w:noProof/>
          </w:rPr>
          <w:t>3.2.11.17</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нуждающихся в генно-инженерной биологической терапии (ГИБТ)»</w:t>
        </w:r>
        <w:r w:rsidR="00772F06">
          <w:rPr>
            <w:noProof/>
            <w:webHidden/>
          </w:rPr>
          <w:tab/>
        </w:r>
        <w:r w:rsidR="00772F06">
          <w:rPr>
            <w:noProof/>
            <w:webHidden/>
          </w:rPr>
          <w:fldChar w:fldCharType="begin"/>
        </w:r>
        <w:r w:rsidR="00772F06">
          <w:rPr>
            <w:noProof/>
            <w:webHidden/>
          </w:rPr>
          <w:instrText xml:space="preserve"> PAGEREF _Toc118113545 \h </w:instrText>
        </w:r>
        <w:r w:rsidR="00772F06">
          <w:rPr>
            <w:noProof/>
            <w:webHidden/>
          </w:rPr>
        </w:r>
        <w:r w:rsidR="00772F06">
          <w:rPr>
            <w:noProof/>
            <w:webHidden/>
          </w:rPr>
          <w:fldChar w:fldCharType="separate"/>
        </w:r>
        <w:r w:rsidR="00772F06">
          <w:rPr>
            <w:noProof/>
            <w:webHidden/>
          </w:rPr>
          <w:t>223</w:t>
        </w:r>
        <w:r w:rsidR="00772F06">
          <w:rPr>
            <w:noProof/>
            <w:webHidden/>
          </w:rPr>
          <w:fldChar w:fldCharType="end"/>
        </w:r>
      </w:hyperlink>
    </w:p>
    <w:p w14:paraId="0896461D" w14:textId="45FE4C3B"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6" w:history="1">
        <w:r w:rsidR="00772F06" w:rsidRPr="00FC17C8">
          <w:rPr>
            <w:rStyle w:val="afff0"/>
            <w:bCs/>
            <w:iCs/>
            <w:noProof/>
          </w:rPr>
          <w:t>3.2.11.18</w:t>
        </w:r>
        <w:r w:rsidR="00772F06">
          <w:rPr>
            <w:rFonts w:asciiTheme="minorHAnsi" w:eastAsiaTheme="minorEastAsia" w:hAnsiTheme="minorHAnsi" w:cstheme="minorBidi"/>
            <w:noProof/>
            <w:sz w:val="22"/>
            <w:szCs w:val="22"/>
          </w:rPr>
          <w:tab/>
        </w:r>
        <w:r w:rsidR="00772F06" w:rsidRPr="00FC17C8">
          <w:rPr>
            <w:rStyle w:val="afff0"/>
            <w:bCs/>
            <w:iCs/>
            <w:noProof/>
          </w:rPr>
          <w:t>Модуль «Регистр по сахарному диабету»</w:t>
        </w:r>
        <w:r w:rsidR="00772F06">
          <w:rPr>
            <w:noProof/>
            <w:webHidden/>
          </w:rPr>
          <w:tab/>
        </w:r>
        <w:r w:rsidR="00772F06">
          <w:rPr>
            <w:noProof/>
            <w:webHidden/>
          </w:rPr>
          <w:fldChar w:fldCharType="begin"/>
        </w:r>
        <w:r w:rsidR="00772F06">
          <w:rPr>
            <w:noProof/>
            <w:webHidden/>
          </w:rPr>
          <w:instrText xml:space="preserve"> PAGEREF _Toc118113546 \h </w:instrText>
        </w:r>
        <w:r w:rsidR="00772F06">
          <w:rPr>
            <w:noProof/>
            <w:webHidden/>
          </w:rPr>
        </w:r>
        <w:r w:rsidR="00772F06">
          <w:rPr>
            <w:noProof/>
            <w:webHidden/>
          </w:rPr>
          <w:fldChar w:fldCharType="separate"/>
        </w:r>
        <w:r w:rsidR="00772F06">
          <w:rPr>
            <w:noProof/>
            <w:webHidden/>
          </w:rPr>
          <w:t>223</w:t>
        </w:r>
        <w:r w:rsidR="00772F06">
          <w:rPr>
            <w:noProof/>
            <w:webHidden/>
          </w:rPr>
          <w:fldChar w:fldCharType="end"/>
        </w:r>
      </w:hyperlink>
    </w:p>
    <w:p w14:paraId="080C8687" w14:textId="4BB1FC8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7" w:history="1">
        <w:r w:rsidR="00772F06" w:rsidRPr="00FC17C8">
          <w:rPr>
            <w:rStyle w:val="afff0"/>
            <w:noProof/>
          </w:rPr>
          <w:t>3.2.11.19</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нефрологии»</w:t>
        </w:r>
        <w:r w:rsidR="00772F06">
          <w:rPr>
            <w:noProof/>
            <w:webHidden/>
          </w:rPr>
          <w:tab/>
        </w:r>
        <w:r w:rsidR="00772F06">
          <w:rPr>
            <w:noProof/>
            <w:webHidden/>
          </w:rPr>
          <w:fldChar w:fldCharType="begin"/>
        </w:r>
        <w:r w:rsidR="00772F06">
          <w:rPr>
            <w:noProof/>
            <w:webHidden/>
          </w:rPr>
          <w:instrText xml:space="preserve"> PAGEREF _Toc118113547 \h </w:instrText>
        </w:r>
        <w:r w:rsidR="00772F06">
          <w:rPr>
            <w:noProof/>
            <w:webHidden/>
          </w:rPr>
        </w:r>
        <w:r w:rsidR="00772F06">
          <w:rPr>
            <w:noProof/>
            <w:webHidden/>
          </w:rPr>
          <w:fldChar w:fldCharType="separate"/>
        </w:r>
        <w:r w:rsidR="00772F06">
          <w:rPr>
            <w:noProof/>
            <w:webHidden/>
          </w:rPr>
          <w:t>223</w:t>
        </w:r>
        <w:r w:rsidR="00772F06">
          <w:rPr>
            <w:noProof/>
            <w:webHidden/>
          </w:rPr>
          <w:fldChar w:fldCharType="end"/>
        </w:r>
      </w:hyperlink>
    </w:p>
    <w:p w14:paraId="6391A12A" w14:textId="66306FB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8" w:history="1">
        <w:r w:rsidR="00772F06" w:rsidRPr="00FC17C8">
          <w:rPr>
            <w:rStyle w:val="afff0"/>
            <w:noProof/>
          </w:rPr>
          <w:t>3.2.11.20</w:t>
        </w:r>
        <w:r w:rsidR="00772F06">
          <w:rPr>
            <w:rFonts w:asciiTheme="minorHAnsi" w:eastAsiaTheme="minorEastAsia" w:hAnsiTheme="minorHAnsi" w:cstheme="minorBidi"/>
            <w:noProof/>
            <w:sz w:val="22"/>
            <w:szCs w:val="22"/>
          </w:rPr>
          <w:tab/>
        </w:r>
        <w:r w:rsidR="00772F06" w:rsidRPr="00FC17C8">
          <w:rPr>
            <w:rStyle w:val="afff0"/>
            <w:noProof/>
          </w:rPr>
          <w:t>Модуль «Регистр спортсменов»</w:t>
        </w:r>
        <w:r w:rsidR="00772F06">
          <w:rPr>
            <w:noProof/>
            <w:webHidden/>
          </w:rPr>
          <w:tab/>
        </w:r>
        <w:r w:rsidR="00772F06">
          <w:rPr>
            <w:noProof/>
            <w:webHidden/>
          </w:rPr>
          <w:fldChar w:fldCharType="begin"/>
        </w:r>
        <w:r w:rsidR="00772F06">
          <w:rPr>
            <w:noProof/>
            <w:webHidden/>
          </w:rPr>
          <w:instrText xml:space="preserve"> PAGEREF _Toc118113548 \h </w:instrText>
        </w:r>
        <w:r w:rsidR="00772F06">
          <w:rPr>
            <w:noProof/>
            <w:webHidden/>
          </w:rPr>
        </w:r>
        <w:r w:rsidR="00772F06">
          <w:rPr>
            <w:noProof/>
            <w:webHidden/>
          </w:rPr>
          <w:fldChar w:fldCharType="separate"/>
        </w:r>
        <w:r w:rsidR="00772F06">
          <w:rPr>
            <w:noProof/>
            <w:webHidden/>
          </w:rPr>
          <w:t>224</w:t>
        </w:r>
        <w:r w:rsidR="00772F06">
          <w:rPr>
            <w:noProof/>
            <w:webHidden/>
          </w:rPr>
          <w:fldChar w:fldCharType="end"/>
        </w:r>
      </w:hyperlink>
    </w:p>
    <w:p w14:paraId="64E0A3F8" w14:textId="333E9BA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49" w:history="1">
        <w:r w:rsidR="00772F06" w:rsidRPr="00FC17C8">
          <w:rPr>
            <w:rStyle w:val="afff0"/>
            <w:noProof/>
          </w:rPr>
          <w:t>3.2.11.21</w:t>
        </w:r>
        <w:r w:rsidR="00772F06">
          <w:rPr>
            <w:rFonts w:asciiTheme="minorHAnsi" w:eastAsiaTheme="minorEastAsia" w:hAnsiTheme="minorHAnsi" w:cstheme="minorBidi"/>
            <w:noProof/>
            <w:sz w:val="22"/>
            <w:szCs w:val="22"/>
          </w:rPr>
          <w:tab/>
        </w:r>
        <w:r w:rsidR="00772F06" w:rsidRPr="00FC17C8">
          <w:rPr>
            <w:rStyle w:val="afff0"/>
            <w:noProof/>
          </w:rPr>
          <w:t>Модуль «Регистр Скрининг сельского населения возраста 60+»</w:t>
        </w:r>
        <w:r w:rsidR="00772F06">
          <w:rPr>
            <w:noProof/>
            <w:webHidden/>
          </w:rPr>
          <w:tab/>
        </w:r>
        <w:r w:rsidR="00772F06">
          <w:rPr>
            <w:noProof/>
            <w:webHidden/>
          </w:rPr>
          <w:fldChar w:fldCharType="begin"/>
        </w:r>
        <w:r w:rsidR="00772F06">
          <w:rPr>
            <w:noProof/>
            <w:webHidden/>
          </w:rPr>
          <w:instrText xml:space="preserve"> PAGEREF _Toc118113549 \h </w:instrText>
        </w:r>
        <w:r w:rsidR="00772F06">
          <w:rPr>
            <w:noProof/>
            <w:webHidden/>
          </w:rPr>
        </w:r>
        <w:r w:rsidR="00772F06">
          <w:rPr>
            <w:noProof/>
            <w:webHidden/>
          </w:rPr>
          <w:fldChar w:fldCharType="separate"/>
        </w:r>
        <w:r w:rsidR="00772F06">
          <w:rPr>
            <w:noProof/>
            <w:webHidden/>
          </w:rPr>
          <w:t>225</w:t>
        </w:r>
        <w:r w:rsidR="00772F06">
          <w:rPr>
            <w:noProof/>
            <w:webHidden/>
          </w:rPr>
          <w:fldChar w:fldCharType="end"/>
        </w:r>
      </w:hyperlink>
    </w:p>
    <w:p w14:paraId="18FF4786" w14:textId="1601AB9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0" w:history="1">
        <w:r w:rsidR="00772F06" w:rsidRPr="00FC17C8">
          <w:rPr>
            <w:rStyle w:val="afff0"/>
            <w:noProof/>
          </w:rPr>
          <w:t>3.2.11.22</w:t>
        </w:r>
        <w:r w:rsidR="00772F06">
          <w:rPr>
            <w:rFonts w:asciiTheme="minorHAnsi" w:eastAsiaTheme="minorEastAsia" w:hAnsiTheme="minorHAnsi" w:cstheme="minorBidi"/>
            <w:noProof/>
            <w:sz w:val="22"/>
            <w:szCs w:val="22"/>
          </w:rPr>
          <w:tab/>
        </w:r>
        <w:r w:rsidR="00772F06" w:rsidRPr="00FC17C8">
          <w:rPr>
            <w:rStyle w:val="afff0"/>
            <w:noProof/>
          </w:rPr>
          <w:t>Модуль «Регистр РЖД»</w:t>
        </w:r>
        <w:r w:rsidR="00772F06">
          <w:rPr>
            <w:noProof/>
            <w:webHidden/>
          </w:rPr>
          <w:tab/>
        </w:r>
        <w:r w:rsidR="00772F06">
          <w:rPr>
            <w:noProof/>
            <w:webHidden/>
          </w:rPr>
          <w:fldChar w:fldCharType="begin"/>
        </w:r>
        <w:r w:rsidR="00772F06">
          <w:rPr>
            <w:noProof/>
            <w:webHidden/>
          </w:rPr>
          <w:instrText xml:space="preserve"> PAGEREF _Toc118113550 \h </w:instrText>
        </w:r>
        <w:r w:rsidR="00772F06">
          <w:rPr>
            <w:noProof/>
            <w:webHidden/>
          </w:rPr>
        </w:r>
        <w:r w:rsidR="00772F06">
          <w:rPr>
            <w:noProof/>
            <w:webHidden/>
          </w:rPr>
          <w:fldChar w:fldCharType="separate"/>
        </w:r>
        <w:r w:rsidR="00772F06">
          <w:rPr>
            <w:noProof/>
            <w:webHidden/>
          </w:rPr>
          <w:t>226</w:t>
        </w:r>
        <w:r w:rsidR="00772F06">
          <w:rPr>
            <w:noProof/>
            <w:webHidden/>
          </w:rPr>
          <w:fldChar w:fldCharType="end"/>
        </w:r>
      </w:hyperlink>
    </w:p>
    <w:p w14:paraId="14679EC6" w14:textId="1F35556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1" w:history="1">
        <w:r w:rsidR="00772F06" w:rsidRPr="00FC17C8">
          <w:rPr>
            <w:rStyle w:val="afff0"/>
            <w:noProof/>
          </w:rPr>
          <w:t>3.2.11.23</w:t>
        </w:r>
        <w:r w:rsidR="00772F06">
          <w:rPr>
            <w:rFonts w:asciiTheme="minorHAnsi" w:eastAsiaTheme="minorEastAsia" w:hAnsiTheme="minorHAnsi" w:cstheme="minorBidi"/>
            <w:noProof/>
            <w:sz w:val="22"/>
            <w:szCs w:val="22"/>
          </w:rPr>
          <w:tab/>
        </w:r>
        <w:r w:rsidR="00772F06" w:rsidRPr="00FC17C8">
          <w:rPr>
            <w:rStyle w:val="afff0"/>
            <w:noProof/>
          </w:rPr>
          <w:t>Модуль «Регистр КВИ»</w:t>
        </w:r>
        <w:r w:rsidR="00772F06">
          <w:rPr>
            <w:noProof/>
            <w:webHidden/>
          </w:rPr>
          <w:tab/>
        </w:r>
        <w:r w:rsidR="00772F06">
          <w:rPr>
            <w:noProof/>
            <w:webHidden/>
          </w:rPr>
          <w:fldChar w:fldCharType="begin"/>
        </w:r>
        <w:r w:rsidR="00772F06">
          <w:rPr>
            <w:noProof/>
            <w:webHidden/>
          </w:rPr>
          <w:instrText xml:space="preserve"> PAGEREF _Toc118113551 \h </w:instrText>
        </w:r>
        <w:r w:rsidR="00772F06">
          <w:rPr>
            <w:noProof/>
            <w:webHidden/>
          </w:rPr>
        </w:r>
        <w:r w:rsidR="00772F06">
          <w:rPr>
            <w:noProof/>
            <w:webHidden/>
          </w:rPr>
          <w:fldChar w:fldCharType="separate"/>
        </w:r>
        <w:r w:rsidR="00772F06">
          <w:rPr>
            <w:noProof/>
            <w:webHidden/>
          </w:rPr>
          <w:t>226</w:t>
        </w:r>
        <w:r w:rsidR="00772F06">
          <w:rPr>
            <w:noProof/>
            <w:webHidden/>
          </w:rPr>
          <w:fldChar w:fldCharType="end"/>
        </w:r>
      </w:hyperlink>
    </w:p>
    <w:p w14:paraId="6642C328" w14:textId="3A83EE9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2" w:history="1">
        <w:r w:rsidR="00772F06" w:rsidRPr="00FC17C8">
          <w:rPr>
            <w:rStyle w:val="afff0"/>
            <w:noProof/>
          </w:rPr>
          <w:t>3.2.11.24</w:t>
        </w:r>
        <w:r w:rsidR="00772F06">
          <w:rPr>
            <w:rFonts w:asciiTheme="minorHAnsi" w:eastAsiaTheme="minorEastAsia" w:hAnsiTheme="minorHAnsi" w:cstheme="minorBidi"/>
            <w:noProof/>
            <w:sz w:val="22"/>
            <w:szCs w:val="22"/>
          </w:rPr>
          <w:tab/>
        </w:r>
        <w:r w:rsidR="00772F06" w:rsidRPr="00FC17C8">
          <w:rPr>
            <w:rStyle w:val="afff0"/>
            <w:noProof/>
          </w:rPr>
          <w:t>Модуль «Регистр Особые категории пациентов»</w:t>
        </w:r>
        <w:r w:rsidR="00772F06">
          <w:rPr>
            <w:noProof/>
            <w:webHidden/>
          </w:rPr>
          <w:tab/>
        </w:r>
        <w:r w:rsidR="00772F06">
          <w:rPr>
            <w:noProof/>
            <w:webHidden/>
          </w:rPr>
          <w:fldChar w:fldCharType="begin"/>
        </w:r>
        <w:r w:rsidR="00772F06">
          <w:rPr>
            <w:noProof/>
            <w:webHidden/>
          </w:rPr>
          <w:instrText xml:space="preserve"> PAGEREF _Toc118113552 \h </w:instrText>
        </w:r>
        <w:r w:rsidR="00772F06">
          <w:rPr>
            <w:noProof/>
            <w:webHidden/>
          </w:rPr>
        </w:r>
        <w:r w:rsidR="00772F06">
          <w:rPr>
            <w:noProof/>
            <w:webHidden/>
          </w:rPr>
          <w:fldChar w:fldCharType="separate"/>
        </w:r>
        <w:r w:rsidR="00772F06">
          <w:rPr>
            <w:noProof/>
            <w:webHidden/>
          </w:rPr>
          <w:t>229</w:t>
        </w:r>
        <w:r w:rsidR="00772F06">
          <w:rPr>
            <w:noProof/>
            <w:webHidden/>
          </w:rPr>
          <w:fldChar w:fldCharType="end"/>
        </w:r>
      </w:hyperlink>
    </w:p>
    <w:p w14:paraId="2A45BC56" w14:textId="77C6079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3" w:history="1">
        <w:r w:rsidR="00772F06" w:rsidRPr="00FC17C8">
          <w:rPr>
            <w:rStyle w:val="afff0"/>
            <w:noProof/>
          </w:rPr>
          <w:t>3.2.11.25</w:t>
        </w:r>
        <w:r w:rsidR="00772F06">
          <w:rPr>
            <w:rFonts w:asciiTheme="minorHAnsi" w:eastAsiaTheme="minorEastAsia" w:hAnsiTheme="minorHAnsi" w:cstheme="minorBidi"/>
            <w:noProof/>
            <w:sz w:val="22"/>
            <w:szCs w:val="22"/>
          </w:rPr>
          <w:tab/>
        </w:r>
        <w:r w:rsidR="00772F06" w:rsidRPr="00FC17C8">
          <w:rPr>
            <w:rStyle w:val="afff0"/>
            <w:noProof/>
          </w:rPr>
          <w:t>Модуль «Регистр детей-сирот (стационарных)»</w:t>
        </w:r>
        <w:r w:rsidR="00772F06">
          <w:rPr>
            <w:noProof/>
            <w:webHidden/>
          </w:rPr>
          <w:tab/>
        </w:r>
        <w:r w:rsidR="00772F06">
          <w:rPr>
            <w:noProof/>
            <w:webHidden/>
          </w:rPr>
          <w:fldChar w:fldCharType="begin"/>
        </w:r>
        <w:r w:rsidR="00772F06">
          <w:rPr>
            <w:noProof/>
            <w:webHidden/>
          </w:rPr>
          <w:instrText xml:space="preserve"> PAGEREF _Toc118113553 \h </w:instrText>
        </w:r>
        <w:r w:rsidR="00772F06">
          <w:rPr>
            <w:noProof/>
            <w:webHidden/>
          </w:rPr>
        </w:r>
        <w:r w:rsidR="00772F06">
          <w:rPr>
            <w:noProof/>
            <w:webHidden/>
          </w:rPr>
          <w:fldChar w:fldCharType="separate"/>
        </w:r>
        <w:r w:rsidR="00772F06">
          <w:rPr>
            <w:noProof/>
            <w:webHidden/>
          </w:rPr>
          <w:t>230</w:t>
        </w:r>
        <w:r w:rsidR="00772F06">
          <w:rPr>
            <w:noProof/>
            <w:webHidden/>
          </w:rPr>
          <w:fldChar w:fldCharType="end"/>
        </w:r>
      </w:hyperlink>
    </w:p>
    <w:p w14:paraId="5056EACF" w14:textId="5782D18B"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4" w:history="1">
        <w:r w:rsidR="00772F06" w:rsidRPr="00FC17C8">
          <w:rPr>
            <w:rStyle w:val="afff0"/>
            <w:noProof/>
          </w:rPr>
          <w:t>3.2.11.26</w:t>
        </w:r>
        <w:r w:rsidR="00772F06">
          <w:rPr>
            <w:rFonts w:asciiTheme="minorHAnsi" w:eastAsiaTheme="minorEastAsia" w:hAnsiTheme="minorHAnsi" w:cstheme="minorBidi"/>
            <w:noProof/>
            <w:sz w:val="22"/>
            <w:szCs w:val="22"/>
          </w:rPr>
          <w:tab/>
        </w:r>
        <w:r w:rsidR="00772F06" w:rsidRPr="00FC17C8">
          <w:rPr>
            <w:rStyle w:val="afff0"/>
            <w:noProof/>
          </w:rPr>
          <w:t>Модуль «Регистр детей-сирот (усыновленных / опекаемых)»</w:t>
        </w:r>
        <w:r w:rsidR="00772F06">
          <w:rPr>
            <w:noProof/>
            <w:webHidden/>
          </w:rPr>
          <w:tab/>
        </w:r>
        <w:r w:rsidR="00772F06">
          <w:rPr>
            <w:noProof/>
            <w:webHidden/>
          </w:rPr>
          <w:fldChar w:fldCharType="begin"/>
        </w:r>
        <w:r w:rsidR="00772F06">
          <w:rPr>
            <w:noProof/>
            <w:webHidden/>
          </w:rPr>
          <w:instrText xml:space="preserve"> PAGEREF _Toc118113554 \h </w:instrText>
        </w:r>
        <w:r w:rsidR="00772F06">
          <w:rPr>
            <w:noProof/>
            <w:webHidden/>
          </w:rPr>
        </w:r>
        <w:r w:rsidR="00772F06">
          <w:rPr>
            <w:noProof/>
            <w:webHidden/>
          </w:rPr>
          <w:fldChar w:fldCharType="separate"/>
        </w:r>
        <w:r w:rsidR="00772F06">
          <w:rPr>
            <w:noProof/>
            <w:webHidden/>
          </w:rPr>
          <w:t>230</w:t>
        </w:r>
        <w:r w:rsidR="00772F06">
          <w:rPr>
            <w:noProof/>
            <w:webHidden/>
          </w:rPr>
          <w:fldChar w:fldCharType="end"/>
        </w:r>
      </w:hyperlink>
    </w:p>
    <w:p w14:paraId="317AF08D" w14:textId="00B2201B"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55" w:history="1">
        <w:r w:rsidR="00772F06" w:rsidRPr="00FC17C8">
          <w:rPr>
            <w:rStyle w:val="afff0"/>
            <w:noProof/>
          </w:rPr>
          <w:t>3.2.11.27</w:t>
        </w:r>
        <w:r w:rsidR="00772F06">
          <w:rPr>
            <w:rFonts w:asciiTheme="minorHAnsi" w:eastAsiaTheme="minorEastAsia" w:hAnsiTheme="minorHAnsi" w:cstheme="minorBidi"/>
            <w:noProof/>
            <w:sz w:val="22"/>
            <w:szCs w:val="22"/>
          </w:rPr>
          <w:tab/>
        </w:r>
        <w:r w:rsidR="00772F06" w:rsidRPr="00FC17C8">
          <w:rPr>
            <w:rStyle w:val="afff0"/>
            <w:noProof/>
          </w:rPr>
          <w:t>Модуль "Мониторинг лекарственного обеспечения пациентов с редкими (орфанными) заболеваниями"</w:t>
        </w:r>
        <w:r w:rsidR="00772F06">
          <w:rPr>
            <w:noProof/>
            <w:webHidden/>
          </w:rPr>
          <w:tab/>
        </w:r>
        <w:r w:rsidR="00772F06">
          <w:rPr>
            <w:noProof/>
            <w:webHidden/>
          </w:rPr>
          <w:fldChar w:fldCharType="begin"/>
        </w:r>
        <w:r w:rsidR="00772F06">
          <w:rPr>
            <w:noProof/>
            <w:webHidden/>
          </w:rPr>
          <w:instrText xml:space="preserve"> PAGEREF _Toc118113555 \h </w:instrText>
        </w:r>
        <w:r w:rsidR="00772F06">
          <w:rPr>
            <w:noProof/>
            <w:webHidden/>
          </w:rPr>
        </w:r>
        <w:r w:rsidR="00772F06">
          <w:rPr>
            <w:noProof/>
            <w:webHidden/>
          </w:rPr>
          <w:fldChar w:fldCharType="separate"/>
        </w:r>
        <w:r w:rsidR="00772F06">
          <w:rPr>
            <w:noProof/>
            <w:webHidden/>
          </w:rPr>
          <w:t>231</w:t>
        </w:r>
        <w:r w:rsidR="00772F06">
          <w:rPr>
            <w:noProof/>
            <w:webHidden/>
          </w:rPr>
          <w:fldChar w:fldCharType="end"/>
        </w:r>
      </w:hyperlink>
    </w:p>
    <w:p w14:paraId="546B1389" w14:textId="187A54B5"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56" w:history="1">
        <w:r w:rsidR="00772F06" w:rsidRPr="00FC17C8">
          <w:rPr>
            <w:rStyle w:val="afff0"/>
            <w:noProof/>
          </w:rPr>
          <w:t>3.2.12</w:t>
        </w:r>
        <w:r w:rsidR="00772F06">
          <w:rPr>
            <w:rFonts w:asciiTheme="minorHAnsi" w:eastAsiaTheme="minorEastAsia" w:hAnsiTheme="minorHAnsi" w:cstheme="minorBidi"/>
            <w:noProof/>
            <w:sz w:val="22"/>
            <w:szCs w:val="22"/>
          </w:rPr>
          <w:tab/>
        </w:r>
        <w:r w:rsidR="00772F06" w:rsidRPr="00FC17C8">
          <w:rPr>
            <w:rStyle w:val="afff0"/>
            <w:noProof/>
          </w:rPr>
          <w:t>Подсистема «Телемедицина»</w:t>
        </w:r>
        <w:r w:rsidR="00772F06">
          <w:rPr>
            <w:noProof/>
            <w:webHidden/>
          </w:rPr>
          <w:tab/>
        </w:r>
        <w:r w:rsidR="00772F06">
          <w:rPr>
            <w:noProof/>
            <w:webHidden/>
          </w:rPr>
          <w:fldChar w:fldCharType="begin"/>
        </w:r>
        <w:r w:rsidR="00772F06">
          <w:rPr>
            <w:noProof/>
            <w:webHidden/>
          </w:rPr>
          <w:instrText xml:space="preserve"> PAGEREF _Toc118113556 \h </w:instrText>
        </w:r>
        <w:r w:rsidR="00772F06">
          <w:rPr>
            <w:noProof/>
            <w:webHidden/>
          </w:rPr>
        </w:r>
        <w:r w:rsidR="00772F06">
          <w:rPr>
            <w:noProof/>
            <w:webHidden/>
          </w:rPr>
          <w:fldChar w:fldCharType="separate"/>
        </w:r>
        <w:r w:rsidR="00772F06">
          <w:rPr>
            <w:noProof/>
            <w:webHidden/>
          </w:rPr>
          <w:t>232</w:t>
        </w:r>
        <w:r w:rsidR="00772F06">
          <w:rPr>
            <w:noProof/>
            <w:webHidden/>
          </w:rPr>
          <w:fldChar w:fldCharType="end"/>
        </w:r>
      </w:hyperlink>
    </w:p>
    <w:p w14:paraId="2AD93F18" w14:textId="04F5F59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57" w:history="1">
        <w:r w:rsidR="00772F06" w:rsidRPr="00FC17C8">
          <w:rPr>
            <w:rStyle w:val="afff0"/>
            <w:noProof/>
          </w:rPr>
          <w:t>3.2.12.1</w:t>
        </w:r>
        <w:r w:rsidR="00772F06">
          <w:rPr>
            <w:rFonts w:asciiTheme="minorHAnsi" w:eastAsiaTheme="minorEastAsia" w:hAnsiTheme="minorHAnsi" w:cstheme="minorBidi"/>
            <w:noProof/>
            <w:sz w:val="22"/>
            <w:szCs w:val="22"/>
          </w:rPr>
          <w:tab/>
        </w:r>
        <w:r w:rsidR="00772F06" w:rsidRPr="00FC17C8">
          <w:rPr>
            <w:rStyle w:val="afff0"/>
            <w:noProof/>
          </w:rPr>
          <w:t>Модуль «АРМ сотрудника центра удаленной консультации»</w:t>
        </w:r>
        <w:r w:rsidR="00772F06">
          <w:rPr>
            <w:noProof/>
            <w:webHidden/>
          </w:rPr>
          <w:tab/>
        </w:r>
        <w:r w:rsidR="00772F06">
          <w:rPr>
            <w:noProof/>
            <w:webHidden/>
          </w:rPr>
          <w:fldChar w:fldCharType="begin"/>
        </w:r>
        <w:r w:rsidR="00772F06">
          <w:rPr>
            <w:noProof/>
            <w:webHidden/>
          </w:rPr>
          <w:instrText xml:space="preserve"> PAGEREF _Toc118113557 \h </w:instrText>
        </w:r>
        <w:r w:rsidR="00772F06">
          <w:rPr>
            <w:noProof/>
            <w:webHidden/>
          </w:rPr>
        </w:r>
        <w:r w:rsidR="00772F06">
          <w:rPr>
            <w:noProof/>
            <w:webHidden/>
          </w:rPr>
          <w:fldChar w:fldCharType="separate"/>
        </w:r>
        <w:r w:rsidR="00772F06">
          <w:rPr>
            <w:noProof/>
            <w:webHidden/>
          </w:rPr>
          <w:t>232</w:t>
        </w:r>
        <w:r w:rsidR="00772F06">
          <w:rPr>
            <w:noProof/>
            <w:webHidden/>
          </w:rPr>
          <w:fldChar w:fldCharType="end"/>
        </w:r>
      </w:hyperlink>
    </w:p>
    <w:p w14:paraId="6B564AC4" w14:textId="5F14606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58" w:history="1">
        <w:r w:rsidR="00772F06" w:rsidRPr="00FC17C8">
          <w:rPr>
            <w:rStyle w:val="afff0"/>
            <w:noProof/>
          </w:rPr>
          <w:t>3.2.12.2</w:t>
        </w:r>
        <w:r w:rsidR="00772F06">
          <w:rPr>
            <w:rFonts w:asciiTheme="minorHAnsi" w:eastAsiaTheme="minorEastAsia" w:hAnsiTheme="minorHAnsi" w:cstheme="minorBidi"/>
            <w:noProof/>
            <w:sz w:val="22"/>
            <w:szCs w:val="22"/>
          </w:rPr>
          <w:tab/>
        </w:r>
        <w:r w:rsidR="00772F06" w:rsidRPr="00FC17C8">
          <w:rPr>
            <w:rStyle w:val="afff0"/>
            <w:noProof/>
          </w:rPr>
          <w:t>Модуль «Проведение телемедицинских консультаций формата «врач - врач»</w:t>
        </w:r>
        <w:r w:rsidR="00772F06">
          <w:rPr>
            <w:noProof/>
            <w:webHidden/>
          </w:rPr>
          <w:tab/>
        </w:r>
        <w:r w:rsidR="00772F06">
          <w:rPr>
            <w:noProof/>
            <w:webHidden/>
          </w:rPr>
          <w:fldChar w:fldCharType="begin"/>
        </w:r>
        <w:r w:rsidR="00772F06">
          <w:rPr>
            <w:noProof/>
            <w:webHidden/>
          </w:rPr>
          <w:instrText xml:space="preserve"> PAGEREF _Toc118113558 \h </w:instrText>
        </w:r>
        <w:r w:rsidR="00772F06">
          <w:rPr>
            <w:noProof/>
            <w:webHidden/>
          </w:rPr>
        </w:r>
        <w:r w:rsidR="00772F06">
          <w:rPr>
            <w:noProof/>
            <w:webHidden/>
          </w:rPr>
          <w:fldChar w:fldCharType="separate"/>
        </w:r>
        <w:r w:rsidR="00772F06">
          <w:rPr>
            <w:noProof/>
            <w:webHidden/>
          </w:rPr>
          <w:t>233</w:t>
        </w:r>
        <w:r w:rsidR="00772F06">
          <w:rPr>
            <w:noProof/>
            <w:webHidden/>
          </w:rPr>
          <w:fldChar w:fldCharType="end"/>
        </w:r>
      </w:hyperlink>
    </w:p>
    <w:p w14:paraId="687F333E" w14:textId="152FDDA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59" w:history="1">
        <w:r w:rsidR="00772F06" w:rsidRPr="00FC17C8">
          <w:rPr>
            <w:rStyle w:val="afff0"/>
            <w:noProof/>
          </w:rPr>
          <w:t>3.2.12.3</w:t>
        </w:r>
        <w:r w:rsidR="00772F06">
          <w:rPr>
            <w:rFonts w:asciiTheme="minorHAnsi" w:eastAsiaTheme="minorEastAsia" w:hAnsiTheme="minorHAnsi" w:cstheme="minorBidi"/>
            <w:noProof/>
            <w:sz w:val="22"/>
            <w:szCs w:val="22"/>
          </w:rPr>
          <w:tab/>
        </w:r>
        <w:r w:rsidR="00772F06" w:rsidRPr="00FC17C8">
          <w:rPr>
            <w:rStyle w:val="afff0"/>
            <w:noProof/>
          </w:rPr>
          <w:t>Модуль «Проведение телемедицинских консультаций формата «врач - пациент»</w:t>
        </w:r>
        <w:r w:rsidR="00772F06">
          <w:rPr>
            <w:noProof/>
            <w:webHidden/>
          </w:rPr>
          <w:tab/>
        </w:r>
        <w:r w:rsidR="00772F06">
          <w:rPr>
            <w:noProof/>
            <w:webHidden/>
          </w:rPr>
          <w:fldChar w:fldCharType="begin"/>
        </w:r>
        <w:r w:rsidR="00772F06">
          <w:rPr>
            <w:noProof/>
            <w:webHidden/>
          </w:rPr>
          <w:instrText xml:space="preserve"> PAGEREF _Toc118113559 \h </w:instrText>
        </w:r>
        <w:r w:rsidR="00772F06">
          <w:rPr>
            <w:noProof/>
            <w:webHidden/>
          </w:rPr>
        </w:r>
        <w:r w:rsidR="00772F06">
          <w:rPr>
            <w:noProof/>
            <w:webHidden/>
          </w:rPr>
          <w:fldChar w:fldCharType="separate"/>
        </w:r>
        <w:r w:rsidR="00772F06">
          <w:rPr>
            <w:noProof/>
            <w:webHidden/>
          </w:rPr>
          <w:t>235</w:t>
        </w:r>
        <w:r w:rsidR="00772F06">
          <w:rPr>
            <w:noProof/>
            <w:webHidden/>
          </w:rPr>
          <w:fldChar w:fldCharType="end"/>
        </w:r>
      </w:hyperlink>
    </w:p>
    <w:p w14:paraId="72DDBD0B" w14:textId="0F225A7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0" w:history="1">
        <w:r w:rsidR="00772F06" w:rsidRPr="00FC17C8">
          <w:rPr>
            <w:rStyle w:val="afff0"/>
            <w:noProof/>
          </w:rPr>
          <w:t>3.2.12.4</w:t>
        </w:r>
        <w:r w:rsidR="00772F06">
          <w:rPr>
            <w:rFonts w:asciiTheme="minorHAnsi" w:eastAsiaTheme="minorEastAsia" w:hAnsiTheme="minorHAnsi" w:cstheme="minorBidi"/>
            <w:noProof/>
            <w:sz w:val="22"/>
            <w:szCs w:val="22"/>
          </w:rPr>
          <w:tab/>
        </w:r>
        <w:r w:rsidR="00772F06" w:rsidRPr="00FC17C8">
          <w:rPr>
            <w:rStyle w:val="afff0"/>
            <w:noProof/>
          </w:rPr>
          <w:t>Модуль «Видеосвязь»</w:t>
        </w:r>
        <w:r w:rsidR="00772F06">
          <w:rPr>
            <w:noProof/>
            <w:webHidden/>
          </w:rPr>
          <w:tab/>
        </w:r>
        <w:r w:rsidR="00772F06">
          <w:rPr>
            <w:noProof/>
            <w:webHidden/>
          </w:rPr>
          <w:fldChar w:fldCharType="begin"/>
        </w:r>
        <w:r w:rsidR="00772F06">
          <w:rPr>
            <w:noProof/>
            <w:webHidden/>
          </w:rPr>
          <w:instrText xml:space="preserve"> PAGEREF _Toc118113560 \h </w:instrText>
        </w:r>
        <w:r w:rsidR="00772F06">
          <w:rPr>
            <w:noProof/>
            <w:webHidden/>
          </w:rPr>
        </w:r>
        <w:r w:rsidR="00772F06">
          <w:rPr>
            <w:noProof/>
            <w:webHidden/>
          </w:rPr>
          <w:fldChar w:fldCharType="separate"/>
        </w:r>
        <w:r w:rsidR="00772F06">
          <w:rPr>
            <w:noProof/>
            <w:webHidden/>
          </w:rPr>
          <w:t>238</w:t>
        </w:r>
        <w:r w:rsidR="00772F06">
          <w:rPr>
            <w:noProof/>
            <w:webHidden/>
          </w:rPr>
          <w:fldChar w:fldCharType="end"/>
        </w:r>
      </w:hyperlink>
    </w:p>
    <w:p w14:paraId="3FAA41F0" w14:textId="63E9267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1" w:history="1">
        <w:r w:rsidR="00772F06" w:rsidRPr="00FC17C8">
          <w:rPr>
            <w:rStyle w:val="afff0"/>
            <w:noProof/>
          </w:rPr>
          <w:t>3.2.12.5</w:t>
        </w:r>
        <w:r w:rsidR="00772F06">
          <w:rPr>
            <w:rFonts w:asciiTheme="minorHAnsi" w:eastAsiaTheme="minorEastAsia" w:hAnsiTheme="minorHAnsi" w:cstheme="minorBidi"/>
            <w:noProof/>
            <w:sz w:val="22"/>
            <w:szCs w:val="22"/>
          </w:rPr>
          <w:tab/>
        </w:r>
        <w:r w:rsidR="00772F06" w:rsidRPr="00FC17C8">
          <w:rPr>
            <w:rStyle w:val="afff0"/>
            <w:noProof/>
          </w:rPr>
          <w:t>Модуль «АРМ диспетчера центра удалённой консультации»</w:t>
        </w:r>
        <w:r w:rsidR="00772F06">
          <w:rPr>
            <w:noProof/>
            <w:webHidden/>
          </w:rPr>
          <w:tab/>
        </w:r>
        <w:r w:rsidR="00772F06">
          <w:rPr>
            <w:noProof/>
            <w:webHidden/>
          </w:rPr>
          <w:fldChar w:fldCharType="begin"/>
        </w:r>
        <w:r w:rsidR="00772F06">
          <w:rPr>
            <w:noProof/>
            <w:webHidden/>
          </w:rPr>
          <w:instrText xml:space="preserve"> PAGEREF _Toc118113561 \h </w:instrText>
        </w:r>
        <w:r w:rsidR="00772F06">
          <w:rPr>
            <w:noProof/>
            <w:webHidden/>
          </w:rPr>
        </w:r>
        <w:r w:rsidR="00772F06">
          <w:rPr>
            <w:noProof/>
            <w:webHidden/>
          </w:rPr>
          <w:fldChar w:fldCharType="separate"/>
        </w:r>
        <w:r w:rsidR="00772F06">
          <w:rPr>
            <w:noProof/>
            <w:webHidden/>
          </w:rPr>
          <w:t>239</w:t>
        </w:r>
        <w:r w:rsidR="00772F06">
          <w:rPr>
            <w:noProof/>
            <w:webHidden/>
          </w:rPr>
          <w:fldChar w:fldCharType="end"/>
        </w:r>
      </w:hyperlink>
    </w:p>
    <w:p w14:paraId="01B0603E" w14:textId="7F9F1C49"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62" w:history="1">
        <w:r w:rsidR="00772F06" w:rsidRPr="00FC17C8">
          <w:rPr>
            <w:rStyle w:val="afff0"/>
            <w:noProof/>
          </w:rPr>
          <w:t>3.2.13</w:t>
        </w:r>
        <w:r w:rsidR="00772F06">
          <w:rPr>
            <w:rFonts w:asciiTheme="minorHAnsi" w:eastAsiaTheme="minorEastAsia" w:hAnsiTheme="minorHAnsi" w:cstheme="minorBidi"/>
            <w:noProof/>
            <w:sz w:val="22"/>
            <w:szCs w:val="22"/>
          </w:rPr>
          <w:tab/>
        </w:r>
        <w:r w:rsidR="00772F06" w:rsidRPr="00FC17C8">
          <w:rPr>
            <w:rStyle w:val="afff0"/>
            <w:noProof/>
          </w:rPr>
          <w:t>Подсистема «Паспорт и структура организаций»</w:t>
        </w:r>
        <w:r w:rsidR="00772F06">
          <w:rPr>
            <w:noProof/>
            <w:webHidden/>
          </w:rPr>
          <w:tab/>
        </w:r>
        <w:r w:rsidR="00772F06">
          <w:rPr>
            <w:noProof/>
            <w:webHidden/>
          </w:rPr>
          <w:fldChar w:fldCharType="begin"/>
        </w:r>
        <w:r w:rsidR="00772F06">
          <w:rPr>
            <w:noProof/>
            <w:webHidden/>
          </w:rPr>
          <w:instrText xml:space="preserve"> PAGEREF _Toc118113562 \h </w:instrText>
        </w:r>
        <w:r w:rsidR="00772F06">
          <w:rPr>
            <w:noProof/>
            <w:webHidden/>
          </w:rPr>
        </w:r>
        <w:r w:rsidR="00772F06">
          <w:rPr>
            <w:noProof/>
            <w:webHidden/>
          </w:rPr>
          <w:fldChar w:fldCharType="separate"/>
        </w:r>
        <w:r w:rsidR="00772F06">
          <w:rPr>
            <w:noProof/>
            <w:webHidden/>
          </w:rPr>
          <w:t>240</w:t>
        </w:r>
        <w:r w:rsidR="00772F06">
          <w:rPr>
            <w:noProof/>
            <w:webHidden/>
          </w:rPr>
          <w:fldChar w:fldCharType="end"/>
        </w:r>
      </w:hyperlink>
    </w:p>
    <w:p w14:paraId="6668EC02" w14:textId="3EC390E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3" w:history="1">
        <w:r w:rsidR="00772F06" w:rsidRPr="00FC17C8">
          <w:rPr>
            <w:rStyle w:val="afff0"/>
            <w:noProof/>
          </w:rPr>
          <w:t>3.2.13.1</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отдела кадров»</w:t>
        </w:r>
        <w:r w:rsidR="00772F06">
          <w:rPr>
            <w:noProof/>
            <w:webHidden/>
          </w:rPr>
          <w:tab/>
        </w:r>
        <w:r w:rsidR="00772F06">
          <w:rPr>
            <w:noProof/>
            <w:webHidden/>
          </w:rPr>
          <w:fldChar w:fldCharType="begin"/>
        </w:r>
        <w:r w:rsidR="00772F06">
          <w:rPr>
            <w:noProof/>
            <w:webHidden/>
          </w:rPr>
          <w:instrText xml:space="preserve"> PAGEREF _Toc118113563 \h </w:instrText>
        </w:r>
        <w:r w:rsidR="00772F06">
          <w:rPr>
            <w:noProof/>
            <w:webHidden/>
          </w:rPr>
        </w:r>
        <w:r w:rsidR="00772F06">
          <w:rPr>
            <w:noProof/>
            <w:webHidden/>
          </w:rPr>
          <w:fldChar w:fldCharType="separate"/>
        </w:r>
        <w:r w:rsidR="00772F06">
          <w:rPr>
            <w:noProof/>
            <w:webHidden/>
          </w:rPr>
          <w:t>243</w:t>
        </w:r>
        <w:r w:rsidR="00772F06">
          <w:rPr>
            <w:noProof/>
            <w:webHidden/>
          </w:rPr>
          <w:fldChar w:fldCharType="end"/>
        </w:r>
      </w:hyperlink>
    </w:p>
    <w:p w14:paraId="6232FF7D" w14:textId="02EF387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4" w:history="1">
        <w:r w:rsidR="00772F06" w:rsidRPr="00FC17C8">
          <w:rPr>
            <w:rStyle w:val="afff0"/>
            <w:noProof/>
          </w:rPr>
          <w:t>3.2.13.2</w:t>
        </w:r>
        <w:r w:rsidR="00772F06">
          <w:rPr>
            <w:rFonts w:asciiTheme="minorHAnsi" w:eastAsiaTheme="minorEastAsia" w:hAnsiTheme="minorHAnsi" w:cstheme="minorBidi"/>
            <w:noProof/>
            <w:sz w:val="22"/>
            <w:szCs w:val="22"/>
          </w:rPr>
          <w:tab/>
        </w:r>
        <w:r w:rsidR="00772F06" w:rsidRPr="00FC17C8">
          <w:rPr>
            <w:rStyle w:val="afff0"/>
            <w:noProof/>
          </w:rPr>
          <w:t>Модуль «Паспорт организации»</w:t>
        </w:r>
        <w:r w:rsidR="00772F06">
          <w:rPr>
            <w:noProof/>
            <w:webHidden/>
          </w:rPr>
          <w:tab/>
        </w:r>
        <w:r w:rsidR="00772F06">
          <w:rPr>
            <w:noProof/>
            <w:webHidden/>
          </w:rPr>
          <w:fldChar w:fldCharType="begin"/>
        </w:r>
        <w:r w:rsidR="00772F06">
          <w:rPr>
            <w:noProof/>
            <w:webHidden/>
          </w:rPr>
          <w:instrText xml:space="preserve"> PAGEREF _Toc118113564 \h </w:instrText>
        </w:r>
        <w:r w:rsidR="00772F06">
          <w:rPr>
            <w:noProof/>
            <w:webHidden/>
          </w:rPr>
        </w:r>
        <w:r w:rsidR="00772F06">
          <w:rPr>
            <w:noProof/>
            <w:webHidden/>
          </w:rPr>
          <w:fldChar w:fldCharType="separate"/>
        </w:r>
        <w:r w:rsidR="00772F06">
          <w:rPr>
            <w:noProof/>
            <w:webHidden/>
          </w:rPr>
          <w:t>245</w:t>
        </w:r>
        <w:r w:rsidR="00772F06">
          <w:rPr>
            <w:noProof/>
            <w:webHidden/>
          </w:rPr>
          <w:fldChar w:fldCharType="end"/>
        </w:r>
      </w:hyperlink>
    </w:p>
    <w:p w14:paraId="59804B6E" w14:textId="2F52B3D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5" w:history="1">
        <w:r w:rsidR="00772F06" w:rsidRPr="00FC17C8">
          <w:rPr>
            <w:rStyle w:val="afff0"/>
            <w:noProof/>
          </w:rPr>
          <w:t>3.2.13.3</w:t>
        </w:r>
        <w:r w:rsidR="00772F06">
          <w:rPr>
            <w:rFonts w:asciiTheme="minorHAnsi" w:eastAsiaTheme="minorEastAsia" w:hAnsiTheme="minorHAnsi" w:cstheme="minorBidi"/>
            <w:noProof/>
            <w:sz w:val="22"/>
            <w:szCs w:val="22"/>
          </w:rPr>
          <w:tab/>
        </w:r>
        <w:r w:rsidR="00772F06" w:rsidRPr="00FC17C8">
          <w:rPr>
            <w:rStyle w:val="afff0"/>
            <w:noProof/>
          </w:rPr>
          <w:t>Модуль «Структура организации»</w:t>
        </w:r>
        <w:r w:rsidR="00772F06">
          <w:rPr>
            <w:noProof/>
            <w:webHidden/>
          </w:rPr>
          <w:tab/>
        </w:r>
        <w:r w:rsidR="00772F06">
          <w:rPr>
            <w:noProof/>
            <w:webHidden/>
          </w:rPr>
          <w:fldChar w:fldCharType="begin"/>
        </w:r>
        <w:r w:rsidR="00772F06">
          <w:rPr>
            <w:noProof/>
            <w:webHidden/>
          </w:rPr>
          <w:instrText xml:space="preserve"> PAGEREF _Toc118113565 \h </w:instrText>
        </w:r>
        <w:r w:rsidR="00772F06">
          <w:rPr>
            <w:noProof/>
            <w:webHidden/>
          </w:rPr>
        </w:r>
        <w:r w:rsidR="00772F06">
          <w:rPr>
            <w:noProof/>
            <w:webHidden/>
          </w:rPr>
          <w:fldChar w:fldCharType="separate"/>
        </w:r>
        <w:r w:rsidR="00772F06">
          <w:rPr>
            <w:noProof/>
            <w:webHidden/>
          </w:rPr>
          <w:t>246</w:t>
        </w:r>
        <w:r w:rsidR="00772F06">
          <w:rPr>
            <w:noProof/>
            <w:webHidden/>
          </w:rPr>
          <w:fldChar w:fldCharType="end"/>
        </w:r>
      </w:hyperlink>
    </w:p>
    <w:p w14:paraId="29DA9FD1" w14:textId="3F3FBF8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6" w:history="1">
        <w:r w:rsidR="00772F06" w:rsidRPr="00FC17C8">
          <w:rPr>
            <w:rStyle w:val="afff0"/>
            <w:noProof/>
          </w:rPr>
          <w:t>3.2.13.4</w:t>
        </w:r>
        <w:r w:rsidR="00772F06">
          <w:rPr>
            <w:rFonts w:asciiTheme="minorHAnsi" w:eastAsiaTheme="minorEastAsia" w:hAnsiTheme="minorHAnsi" w:cstheme="minorBidi"/>
            <w:noProof/>
            <w:sz w:val="22"/>
            <w:szCs w:val="22"/>
          </w:rPr>
          <w:tab/>
        </w:r>
        <w:r w:rsidR="00772F06" w:rsidRPr="00FC17C8">
          <w:rPr>
            <w:rStyle w:val="afff0"/>
            <w:noProof/>
          </w:rPr>
          <w:t>Модуль «Единый регистр медперсонала»</w:t>
        </w:r>
        <w:r w:rsidR="00772F06">
          <w:rPr>
            <w:noProof/>
            <w:webHidden/>
          </w:rPr>
          <w:tab/>
        </w:r>
        <w:r w:rsidR="00772F06">
          <w:rPr>
            <w:noProof/>
            <w:webHidden/>
          </w:rPr>
          <w:fldChar w:fldCharType="begin"/>
        </w:r>
        <w:r w:rsidR="00772F06">
          <w:rPr>
            <w:noProof/>
            <w:webHidden/>
          </w:rPr>
          <w:instrText xml:space="preserve"> PAGEREF _Toc118113566 \h </w:instrText>
        </w:r>
        <w:r w:rsidR="00772F06">
          <w:rPr>
            <w:noProof/>
            <w:webHidden/>
          </w:rPr>
        </w:r>
        <w:r w:rsidR="00772F06">
          <w:rPr>
            <w:noProof/>
            <w:webHidden/>
          </w:rPr>
          <w:fldChar w:fldCharType="separate"/>
        </w:r>
        <w:r w:rsidR="00772F06">
          <w:rPr>
            <w:noProof/>
            <w:webHidden/>
          </w:rPr>
          <w:t>247</w:t>
        </w:r>
        <w:r w:rsidR="00772F06">
          <w:rPr>
            <w:noProof/>
            <w:webHidden/>
          </w:rPr>
          <w:fldChar w:fldCharType="end"/>
        </w:r>
      </w:hyperlink>
    </w:p>
    <w:p w14:paraId="4331DB22" w14:textId="3889E88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7" w:history="1">
        <w:r w:rsidR="00772F06" w:rsidRPr="00FC17C8">
          <w:rPr>
            <w:rStyle w:val="afff0"/>
            <w:noProof/>
          </w:rPr>
          <w:t>3.2.13.5</w:t>
        </w:r>
        <w:r w:rsidR="00772F06">
          <w:rPr>
            <w:rFonts w:asciiTheme="minorHAnsi" w:eastAsiaTheme="minorEastAsia" w:hAnsiTheme="minorHAnsi" w:cstheme="minorBidi"/>
            <w:noProof/>
            <w:sz w:val="22"/>
            <w:szCs w:val="22"/>
          </w:rPr>
          <w:tab/>
        </w:r>
        <w:r w:rsidR="00772F06" w:rsidRPr="00FC17C8">
          <w:rPr>
            <w:rStyle w:val="afff0"/>
            <w:noProof/>
          </w:rPr>
          <w:t>Модуль «Паспорт МО»</w:t>
        </w:r>
        <w:r w:rsidR="00772F06">
          <w:rPr>
            <w:noProof/>
            <w:webHidden/>
          </w:rPr>
          <w:tab/>
        </w:r>
        <w:r w:rsidR="00772F06">
          <w:rPr>
            <w:noProof/>
            <w:webHidden/>
          </w:rPr>
          <w:fldChar w:fldCharType="begin"/>
        </w:r>
        <w:r w:rsidR="00772F06">
          <w:rPr>
            <w:noProof/>
            <w:webHidden/>
          </w:rPr>
          <w:instrText xml:space="preserve"> PAGEREF _Toc118113567 \h </w:instrText>
        </w:r>
        <w:r w:rsidR="00772F06">
          <w:rPr>
            <w:noProof/>
            <w:webHidden/>
          </w:rPr>
        </w:r>
        <w:r w:rsidR="00772F06">
          <w:rPr>
            <w:noProof/>
            <w:webHidden/>
          </w:rPr>
          <w:fldChar w:fldCharType="separate"/>
        </w:r>
        <w:r w:rsidR="00772F06">
          <w:rPr>
            <w:noProof/>
            <w:webHidden/>
          </w:rPr>
          <w:t>250</w:t>
        </w:r>
        <w:r w:rsidR="00772F06">
          <w:rPr>
            <w:noProof/>
            <w:webHidden/>
          </w:rPr>
          <w:fldChar w:fldCharType="end"/>
        </w:r>
      </w:hyperlink>
    </w:p>
    <w:p w14:paraId="6AB088C2" w14:textId="700841E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68" w:history="1">
        <w:r w:rsidR="00772F06" w:rsidRPr="00FC17C8">
          <w:rPr>
            <w:rStyle w:val="afff0"/>
            <w:noProof/>
          </w:rPr>
          <w:t>3.2.13.6</w:t>
        </w:r>
        <w:r w:rsidR="00772F06">
          <w:rPr>
            <w:rFonts w:asciiTheme="minorHAnsi" w:eastAsiaTheme="minorEastAsia" w:hAnsiTheme="minorHAnsi" w:cstheme="minorBidi"/>
            <w:noProof/>
            <w:sz w:val="22"/>
            <w:szCs w:val="22"/>
          </w:rPr>
          <w:tab/>
        </w:r>
        <w:r w:rsidR="00772F06" w:rsidRPr="00FC17C8">
          <w:rPr>
            <w:rStyle w:val="afff0"/>
            <w:noProof/>
          </w:rPr>
          <w:t>Модуль «Структура МО»</w:t>
        </w:r>
        <w:r w:rsidR="00772F06">
          <w:rPr>
            <w:noProof/>
            <w:webHidden/>
          </w:rPr>
          <w:tab/>
        </w:r>
        <w:r w:rsidR="00772F06">
          <w:rPr>
            <w:noProof/>
            <w:webHidden/>
          </w:rPr>
          <w:fldChar w:fldCharType="begin"/>
        </w:r>
        <w:r w:rsidR="00772F06">
          <w:rPr>
            <w:noProof/>
            <w:webHidden/>
          </w:rPr>
          <w:instrText xml:space="preserve"> PAGEREF _Toc118113568 \h </w:instrText>
        </w:r>
        <w:r w:rsidR="00772F06">
          <w:rPr>
            <w:noProof/>
            <w:webHidden/>
          </w:rPr>
        </w:r>
        <w:r w:rsidR="00772F06">
          <w:rPr>
            <w:noProof/>
            <w:webHidden/>
          </w:rPr>
          <w:fldChar w:fldCharType="separate"/>
        </w:r>
        <w:r w:rsidR="00772F06">
          <w:rPr>
            <w:noProof/>
            <w:webHidden/>
          </w:rPr>
          <w:t>253</w:t>
        </w:r>
        <w:r w:rsidR="00772F06">
          <w:rPr>
            <w:noProof/>
            <w:webHidden/>
          </w:rPr>
          <w:fldChar w:fldCharType="end"/>
        </w:r>
      </w:hyperlink>
    </w:p>
    <w:p w14:paraId="117B596A" w14:textId="21EF7033"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69" w:history="1">
        <w:r w:rsidR="00772F06" w:rsidRPr="00FC17C8">
          <w:rPr>
            <w:rStyle w:val="afff0"/>
            <w:noProof/>
          </w:rPr>
          <w:t>3.2.14</w:t>
        </w:r>
        <w:r w:rsidR="00772F06">
          <w:rPr>
            <w:rFonts w:asciiTheme="minorHAnsi" w:eastAsiaTheme="minorEastAsia" w:hAnsiTheme="minorHAnsi" w:cstheme="minorBidi"/>
            <w:noProof/>
            <w:sz w:val="22"/>
            <w:szCs w:val="22"/>
          </w:rPr>
          <w:tab/>
        </w:r>
        <w:r w:rsidR="00772F06" w:rsidRPr="00FC17C8">
          <w:rPr>
            <w:rStyle w:val="afff0"/>
            <w:noProof/>
          </w:rPr>
          <w:t>Подсистема «Управление взаиморасчетами за оказанную медицинскую помощь»</w:t>
        </w:r>
        <w:r w:rsidR="00772F06">
          <w:rPr>
            <w:noProof/>
            <w:webHidden/>
          </w:rPr>
          <w:tab/>
        </w:r>
        <w:r w:rsidR="00772F06">
          <w:rPr>
            <w:noProof/>
            <w:webHidden/>
          </w:rPr>
          <w:fldChar w:fldCharType="begin"/>
        </w:r>
        <w:r w:rsidR="00772F06">
          <w:rPr>
            <w:noProof/>
            <w:webHidden/>
          </w:rPr>
          <w:instrText xml:space="preserve"> PAGEREF _Toc118113569 \h </w:instrText>
        </w:r>
        <w:r w:rsidR="00772F06">
          <w:rPr>
            <w:noProof/>
            <w:webHidden/>
          </w:rPr>
        </w:r>
        <w:r w:rsidR="00772F06">
          <w:rPr>
            <w:noProof/>
            <w:webHidden/>
          </w:rPr>
          <w:fldChar w:fldCharType="separate"/>
        </w:r>
        <w:r w:rsidR="00772F06">
          <w:rPr>
            <w:noProof/>
            <w:webHidden/>
          </w:rPr>
          <w:t>256</w:t>
        </w:r>
        <w:r w:rsidR="00772F06">
          <w:rPr>
            <w:noProof/>
            <w:webHidden/>
          </w:rPr>
          <w:fldChar w:fldCharType="end"/>
        </w:r>
      </w:hyperlink>
    </w:p>
    <w:p w14:paraId="4421F04E" w14:textId="53F5331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0" w:history="1">
        <w:r w:rsidR="00772F06" w:rsidRPr="00FC17C8">
          <w:rPr>
            <w:rStyle w:val="afff0"/>
            <w:noProof/>
          </w:rPr>
          <w:t>3.2.14.1</w:t>
        </w:r>
        <w:r w:rsidR="00772F06">
          <w:rPr>
            <w:rFonts w:asciiTheme="minorHAnsi" w:eastAsiaTheme="minorEastAsia" w:hAnsiTheme="minorHAnsi" w:cstheme="minorBidi"/>
            <w:noProof/>
            <w:sz w:val="22"/>
            <w:szCs w:val="22"/>
          </w:rPr>
          <w:tab/>
        </w:r>
        <w:r w:rsidR="00772F06" w:rsidRPr="00FC17C8">
          <w:rPr>
            <w:rStyle w:val="afff0"/>
            <w:noProof/>
          </w:rPr>
          <w:t>Модуль «Формирование реестров счетов»</w:t>
        </w:r>
        <w:r w:rsidR="00772F06">
          <w:rPr>
            <w:noProof/>
            <w:webHidden/>
          </w:rPr>
          <w:tab/>
        </w:r>
        <w:r w:rsidR="00772F06">
          <w:rPr>
            <w:noProof/>
            <w:webHidden/>
          </w:rPr>
          <w:fldChar w:fldCharType="begin"/>
        </w:r>
        <w:r w:rsidR="00772F06">
          <w:rPr>
            <w:noProof/>
            <w:webHidden/>
          </w:rPr>
          <w:instrText xml:space="preserve"> PAGEREF _Toc118113570 \h </w:instrText>
        </w:r>
        <w:r w:rsidR="00772F06">
          <w:rPr>
            <w:noProof/>
            <w:webHidden/>
          </w:rPr>
        </w:r>
        <w:r w:rsidR="00772F06">
          <w:rPr>
            <w:noProof/>
            <w:webHidden/>
          </w:rPr>
          <w:fldChar w:fldCharType="separate"/>
        </w:r>
        <w:r w:rsidR="00772F06">
          <w:rPr>
            <w:noProof/>
            <w:webHidden/>
          </w:rPr>
          <w:t>256</w:t>
        </w:r>
        <w:r w:rsidR="00772F06">
          <w:rPr>
            <w:noProof/>
            <w:webHidden/>
          </w:rPr>
          <w:fldChar w:fldCharType="end"/>
        </w:r>
      </w:hyperlink>
    </w:p>
    <w:p w14:paraId="650CAE09" w14:textId="571F7638"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71" w:history="1">
        <w:r w:rsidR="00772F06" w:rsidRPr="00FC17C8">
          <w:rPr>
            <w:rStyle w:val="afff0"/>
            <w:noProof/>
          </w:rPr>
          <w:t>3.2.15</w:t>
        </w:r>
        <w:r w:rsidR="00772F06">
          <w:rPr>
            <w:rFonts w:asciiTheme="minorHAnsi" w:eastAsiaTheme="minorEastAsia" w:hAnsiTheme="minorHAnsi" w:cstheme="minorBidi"/>
            <w:noProof/>
            <w:sz w:val="22"/>
            <w:szCs w:val="22"/>
          </w:rPr>
          <w:tab/>
        </w:r>
        <w:r w:rsidR="00772F06" w:rsidRPr="00FC17C8">
          <w:rPr>
            <w:rStyle w:val="afff0"/>
            <w:noProof/>
          </w:rPr>
          <w:t>Подсистема «Администрирование»</w:t>
        </w:r>
        <w:r w:rsidR="00772F06">
          <w:rPr>
            <w:noProof/>
            <w:webHidden/>
          </w:rPr>
          <w:tab/>
        </w:r>
        <w:r w:rsidR="00772F06">
          <w:rPr>
            <w:noProof/>
            <w:webHidden/>
          </w:rPr>
          <w:fldChar w:fldCharType="begin"/>
        </w:r>
        <w:r w:rsidR="00772F06">
          <w:rPr>
            <w:noProof/>
            <w:webHidden/>
          </w:rPr>
          <w:instrText xml:space="preserve"> PAGEREF _Toc118113571 \h </w:instrText>
        </w:r>
        <w:r w:rsidR="00772F06">
          <w:rPr>
            <w:noProof/>
            <w:webHidden/>
          </w:rPr>
        </w:r>
        <w:r w:rsidR="00772F06">
          <w:rPr>
            <w:noProof/>
            <w:webHidden/>
          </w:rPr>
          <w:fldChar w:fldCharType="separate"/>
        </w:r>
        <w:r w:rsidR="00772F06">
          <w:rPr>
            <w:noProof/>
            <w:webHidden/>
          </w:rPr>
          <w:t>264</w:t>
        </w:r>
        <w:r w:rsidR="00772F06">
          <w:rPr>
            <w:noProof/>
            <w:webHidden/>
          </w:rPr>
          <w:fldChar w:fldCharType="end"/>
        </w:r>
      </w:hyperlink>
    </w:p>
    <w:p w14:paraId="327D76F9" w14:textId="253FCD4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2" w:history="1">
        <w:r w:rsidR="00772F06" w:rsidRPr="00FC17C8">
          <w:rPr>
            <w:rStyle w:val="afff0"/>
            <w:noProof/>
            <w:lang w:val="ru"/>
          </w:rPr>
          <w:t>3.2.15.1</w:t>
        </w:r>
        <w:r w:rsidR="00772F06">
          <w:rPr>
            <w:rFonts w:asciiTheme="minorHAnsi" w:eastAsiaTheme="minorEastAsia" w:hAnsiTheme="minorHAnsi" w:cstheme="minorBidi"/>
            <w:noProof/>
            <w:sz w:val="22"/>
            <w:szCs w:val="22"/>
          </w:rPr>
          <w:tab/>
        </w:r>
        <w:r w:rsidR="00772F06" w:rsidRPr="00FC17C8">
          <w:rPr>
            <w:rStyle w:val="afff0"/>
            <w:noProof/>
            <w:lang w:val="ru"/>
          </w:rPr>
          <w:t>Модуль «АРМ администратора ЦОД»</w:t>
        </w:r>
        <w:r w:rsidR="00772F06">
          <w:rPr>
            <w:noProof/>
            <w:webHidden/>
          </w:rPr>
          <w:tab/>
        </w:r>
        <w:r w:rsidR="00772F06">
          <w:rPr>
            <w:noProof/>
            <w:webHidden/>
          </w:rPr>
          <w:fldChar w:fldCharType="begin"/>
        </w:r>
        <w:r w:rsidR="00772F06">
          <w:rPr>
            <w:noProof/>
            <w:webHidden/>
          </w:rPr>
          <w:instrText xml:space="preserve"> PAGEREF _Toc118113572 \h </w:instrText>
        </w:r>
        <w:r w:rsidR="00772F06">
          <w:rPr>
            <w:noProof/>
            <w:webHidden/>
          </w:rPr>
        </w:r>
        <w:r w:rsidR="00772F06">
          <w:rPr>
            <w:noProof/>
            <w:webHidden/>
          </w:rPr>
          <w:fldChar w:fldCharType="separate"/>
        </w:r>
        <w:r w:rsidR="00772F06">
          <w:rPr>
            <w:noProof/>
            <w:webHidden/>
          </w:rPr>
          <w:t>264</w:t>
        </w:r>
        <w:r w:rsidR="00772F06">
          <w:rPr>
            <w:noProof/>
            <w:webHidden/>
          </w:rPr>
          <w:fldChar w:fldCharType="end"/>
        </w:r>
      </w:hyperlink>
    </w:p>
    <w:p w14:paraId="1249F0EC" w14:textId="7AA552C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3" w:history="1">
        <w:r w:rsidR="00772F06" w:rsidRPr="00FC17C8">
          <w:rPr>
            <w:rStyle w:val="afff0"/>
            <w:noProof/>
            <w:lang w:val="ru"/>
          </w:rPr>
          <w:t>3.2.15.2</w:t>
        </w:r>
        <w:r w:rsidR="00772F06">
          <w:rPr>
            <w:rFonts w:asciiTheme="minorHAnsi" w:eastAsiaTheme="minorEastAsia" w:hAnsiTheme="minorHAnsi" w:cstheme="minorBidi"/>
            <w:noProof/>
            <w:sz w:val="22"/>
            <w:szCs w:val="22"/>
          </w:rPr>
          <w:tab/>
        </w:r>
        <w:r w:rsidR="00772F06" w:rsidRPr="00FC17C8">
          <w:rPr>
            <w:rStyle w:val="afff0"/>
            <w:noProof/>
            <w:lang w:val="ru"/>
          </w:rPr>
          <w:t>Модуль «АРМ администратора МО»</w:t>
        </w:r>
        <w:r w:rsidR="00772F06">
          <w:rPr>
            <w:noProof/>
            <w:webHidden/>
          </w:rPr>
          <w:tab/>
        </w:r>
        <w:r w:rsidR="00772F06">
          <w:rPr>
            <w:noProof/>
            <w:webHidden/>
          </w:rPr>
          <w:fldChar w:fldCharType="begin"/>
        </w:r>
        <w:r w:rsidR="00772F06">
          <w:rPr>
            <w:noProof/>
            <w:webHidden/>
          </w:rPr>
          <w:instrText xml:space="preserve"> PAGEREF _Toc118113573 \h </w:instrText>
        </w:r>
        <w:r w:rsidR="00772F06">
          <w:rPr>
            <w:noProof/>
            <w:webHidden/>
          </w:rPr>
        </w:r>
        <w:r w:rsidR="00772F06">
          <w:rPr>
            <w:noProof/>
            <w:webHidden/>
          </w:rPr>
          <w:fldChar w:fldCharType="separate"/>
        </w:r>
        <w:r w:rsidR="00772F06">
          <w:rPr>
            <w:noProof/>
            <w:webHidden/>
          </w:rPr>
          <w:t>275</w:t>
        </w:r>
        <w:r w:rsidR="00772F06">
          <w:rPr>
            <w:noProof/>
            <w:webHidden/>
          </w:rPr>
          <w:fldChar w:fldCharType="end"/>
        </w:r>
      </w:hyperlink>
    </w:p>
    <w:p w14:paraId="39AC45A2" w14:textId="62192E2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4" w:history="1">
        <w:r w:rsidR="00772F06" w:rsidRPr="00FC17C8">
          <w:rPr>
            <w:rStyle w:val="afff0"/>
            <w:noProof/>
          </w:rPr>
          <w:t>3.2.15.3</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организации»</w:t>
        </w:r>
        <w:r w:rsidR="00772F06">
          <w:rPr>
            <w:noProof/>
            <w:webHidden/>
          </w:rPr>
          <w:tab/>
        </w:r>
        <w:r w:rsidR="00772F06">
          <w:rPr>
            <w:noProof/>
            <w:webHidden/>
          </w:rPr>
          <w:fldChar w:fldCharType="begin"/>
        </w:r>
        <w:r w:rsidR="00772F06">
          <w:rPr>
            <w:noProof/>
            <w:webHidden/>
          </w:rPr>
          <w:instrText xml:space="preserve"> PAGEREF _Toc118113574 \h </w:instrText>
        </w:r>
        <w:r w:rsidR="00772F06">
          <w:rPr>
            <w:noProof/>
            <w:webHidden/>
          </w:rPr>
        </w:r>
        <w:r w:rsidR="00772F06">
          <w:rPr>
            <w:noProof/>
            <w:webHidden/>
          </w:rPr>
          <w:fldChar w:fldCharType="separate"/>
        </w:r>
        <w:r w:rsidR="00772F06">
          <w:rPr>
            <w:noProof/>
            <w:webHidden/>
          </w:rPr>
          <w:t>278</w:t>
        </w:r>
        <w:r w:rsidR="00772F06">
          <w:rPr>
            <w:noProof/>
            <w:webHidden/>
          </w:rPr>
          <w:fldChar w:fldCharType="end"/>
        </w:r>
      </w:hyperlink>
    </w:p>
    <w:p w14:paraId="20F81EA9" w14:textId="61E8003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5" w:history="1">
        <w:r w:rsidR="00772F06" w:rsidRPr="00FC17C8">
          <w:rPr>
            <w:rStyle w:val="afff0"/>
            <w:noProof/>
          </w:rPr>
          <w:t>3.2.15.4</w:t>
        </w:r>
        <w:r w:rsidR="00772F06">
          <w:rPr>
            <w:rFonts w:asciiTheme="minorHAnsi" w:eastAsiaTheme="minorEastAsia" w:hAnsiTheme="minorHAnsi" w:cstheme="minorBidi"/>
            <w:noProof/>
            <w:sz w:val="22"/>
            <w:szCs w:val="22"/>
          </w:rPr>
          <w:tab/>
        </w:r>
        <w:r w:rsidR="00772F06" w:rsidRPr="00FC17C8">
          <w:rPr>
            <w:rStyle w:val="afff0"/>
            <w:noProof/>
          </w:rPr>
          <w:t>Модуль «АРМ медицинского статистика»</w:t>
        </w:r>
        <w:r w:rsidR="00772F06">
          <w:rPr>
            <w:noProof/>
            <w:webHidden/>
          </w:rPr>
          <w:tab/>
        </w:r>
        <w:r w:rsidR="00772F06">
          <w:rPr>
            <w:noProof/>
            <w:webHidden/>
          </w:rPr>
          <w:fldChar w:fldCharType="begin"/>
        </w:r>
        <w:r w:rsidR="00772F06">
          <w:rPr>
            <w:noProof/>
            <w:webHidden/>
          </w:rPr>
          <w:instrText xml:space="preserve"> PAGEREF _Toc118113575 \h </w:instrText>
        </w:r>
        <w:r w:rsidR="00772F06">
          <w:rPr>
            <w:noProof/>
            <w:webHidden/>
          </w:rPr>
        </w:r>
        <w:r w:rsidR="00772F06">
          <w:rPr>
            <w:noProof/>
            <w:webHidden/>
          </w:rPr>
          <w:fldChar w:fldCharType="separate"/>
        </w:r>
        <w:r w:rsidR="00772F06">
          <w:rPr>
            <w:noProof/>
            <w:webHidden/>
          </w:rPr>
          <w:t>279</w:t>
        </w:r>
        <w:r w:rsidR="00772F06">
          <w:rPr>
            <w:noProof/>
            <w:webHidden/>
          </w:rPr>
          <w:fldChar w:fldCharType="end"/>
        </w:r>
      </w:hyperlink>
    </w:p>
    <w:p w14:paraId="69BD05D2" w14:textId="1AA3F3C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6" w:history="1">
        <w:r w:rsidR="00772F06" w:rsidRPr="00FC17C8">
          <w:rPr>
            <w:rStyle w:val="afff0"/>
            <w:noProof/>
          </w:rPr>
          <w:t>3.2.15.5</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w:t>
        </w:r>
        <w:r w:rsidR="00772F06">
          <w:rPr>
            <w:noProof/>
            <w:webHidden/>
          </w:rPr>
          <w:tab/>
        </w:r>
        <w:r w:rsidR="00772F06">
          <w:rPr>
            <w:noProof/>
            <w:webHidden/>
          </w:rPr>
          <w:fldChar w:fldCharType="begin"/>
        </w:r>
        <w:r w:rsidR="00772F06">
          <w:rPr>
            <w:noProof/>
            <w:webHidden/>
          </w:rPr>
          <w:instrText xml:space="preserve"> PAGEREF _Toc118113576 \h </w:instrText>
        </w:r>
        <w:r w:rsidR="00772F06">
          <w:rPr>
            <w:noProof/>
            <w:webHidden/>
          </w:rPr>
        </w:r>
        <w:r w:rsidR="00772F06">
          <w:rPr>
            <w:noProof/>
            <w:webHidden/>
          </w:rPr>
          <w:fldChar w:fldCharType="separate"/>
        </w:r>
        <w:r w:rsidR="00772F06">
          <w:rPr>
            <w:noProof/>
            <w:webHidden/>
          </w:rPr>
          <w:t>280</w:t>
        </w:r>
        <w:r w:rsidR="00772F06">
          <w:rPr>
            <w:noProof/>
            <w:webHidden/>
          </w:rPr>
          <w:fldChar w:fldCharType="end"/>
        </w:r>
      </w:hyperlink>
    </w:p>
    <w:p w14:paraId="13952D9F" w14:textId="5FED1A2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7" w:history="1">
        <w:r w:rsidR="00772F06" w:rsidRPr="00FC17C8">
          <w:rPr>
            <w:rStyle w:val="afff0"/>
            <w:noProof/>
          </w:rPr>
          <w:t>3.2.15.6</w:t>
        </w:r>
        <w:r w:rsidR="00772F06">
          <w:rPr>
            <w:rFonts w:asciiTheme="minorHAnsi" w:eastAsiaTheme="minorEastAsia" w:hAnsiTheme="minorHAnsi" w:cstheme="minorBidi"/>
            <w:noProof/>
            <w:sz w:val="22"/>
            <w:szCs w:val="22"/>
          </w:rPr>
          <w:tab/>
        </w:r>
        <w:r w:rsidR="00772F06" w:rsidRPr="00FC17C8">
          <w:rPr>
            <w:rStyle w:val="afff0"/>
            <w:noProof/>
          </w:rPr>
          <w:t>Модуль «Справочники системы»</w:t>
        </w:r>
        <w:r w:rsidR="00772F06">
          <w:rPr>
            <w:noProof/>
            <w:webHidden/>
          </w:rPr>
          <w:tab/>
        </w:r>
        <w:r w:rsidR="00772F06">
          <w:rPr>
            <w:noProof/>
            <w:webHidden/>
          </w:rPr>
          <w:fldChar w:fldCharType="begin"/>
        </w:r>
        <w:r w:rsidR="00772F06">
          <w:rPr>
            <w:noProof/>
            <w:webHidden/>
          </w:rPr>
          <w:instrText xml:space="preserve"> PAGEREF _Toc118113577 \h </w:instrText>
        </w:r>
        <w:r w:rsidR="00772F06">
          <w:rPr>
            <w:noProof/>
            <w:webHidden/>
          </w:rPr>
        </w:r>
        <w:r w:rsidR="00772F06">
          <w:rPr>
            <w:noProof/>
            <w:webHidden/>
          </w:rPr>
          <w:fldChar w:fldCharType="separate"/>
        </w:r>
        <w:r w:rsidR="00772F06">
          <w:rPr>
            <w:noProof/>
            <w:webHidden/>
          </w:rPr>
          <w:t>287</w:t>
        </w:r>
        <w:r w:rsidR="00772F06">
          <w:rPr>
            <w:noProof/>
            <w:webHidden/>
          </w:rPr>
          <w:fldChar w:fldCharType="end"/>
        </w:r>
      </w:hyperlink>
    </w:p>
    <w:p w14:paraId="5D03E88E" w14:textId="5E6D8BB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8" w:history="1">
        <w:r w:rsidR="00772F06" w:rsidRPr="00FC17C8">
          <w:rPr>
            <w:rStyle w:val="afff0"/>
            <w:noProof/>
          </w:rPr>
          <w:t>3.2.15.7</w:t>
        </w:r>
        <w:r w:rsidR="00772F06">
          <w:rPr>
            <w:rFonts w:asciiTheme="minorHAnsi" w:eastAsiaTheme="minorEastAsia" w:hAnsiTheme="minorHAnsi" w:cstheme="minorBidi"/>
            <w:noProof/>
            <w:sz w:val="22"/>
            <w:szCs w:val="22"/>
          </w:rPr>
          <w:tab/>
        </w:r>
        <w:r w:rsidR="00772F06" w:rsidRPr="00FC17C8">
          <w:rPr>
            <w:rStyle w:val="afff0"/>
            <w:noProof/>
          </w:rPr>
          <w:t>Модуль «Настройки параметров»</w:t>
        </w:r>
        <w:r w:rsidR="00772F06">
          <w:rPr>
            <w:noProof/>
            <w:webHidden/>
          </w:rPr>
          <w:tab/>
        </w:r>
        <w:r w:rsidR="00772F06">
          <w:rPr>
            <w:noProof/>
            <w:webHidden/>
          </w:rPr>
          <w:fldChar w:fldCharType="begin"/>
        </w:r>
        <w:r w:rsidR="00772F06">
          <w:rPr>
            <w:noProof/>
            <w:webHidden/>
          </w:rPr>
          <w:instrText xml:space="preserve"> PAGEREF _Toc118113578 \h </w:instrText>
        </w:r>
        <w:r w:rsidR="00772F06">
          <w:rPr>
            <w:noProof/>
            <w:webHidden/>
          </w:rPr>
        </w:r>
        <w:r w:rsidR="00772F06">
          <w:rPr>
            <w:noProof/>
            <w:webHidden/>
          </w:rPr>
          <w:fldChar w:fldCharType="separate"/>
        </w:r>
        <w:r w:rsidR="00772F06">
          <w:rPr>
            <w:noProof/>
            <w:webHidden/>
          </w:rPr>
          <w:t>291</w:t>
        </w:r>
        <w:r w:rsidR="00772F06">
          <w:rPr>
            <w:noProof/>
            <w:webHidden/>
          </w:rPr>
          <w:fldChar w:fldCharType="end"/>
        </w:r>
      </w:hyperlink>
    </w:p>
    <w:p w14:paraId="79FD6779" w14:textId="6A15D2F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79" w:history="1">
        <w:r w:rsidR="00772F06" w:rsidRPr="00FC17C8">
          <w:rPr>
            <w:rStyle w:val="afff0"/>
            <w:noProof/>
          </w:rPr>
          <w:t>3.2.15.8</w:t>
        </w:r>
        <w:r w:rsidR="00772F06">
          <w:rPr>
            <w:rFonts w:asciiTheme="minorHAnsi" w:eastAsiaTheme="minorEastAsia" w:hAnsiTheme="minorHAnsi" w:cstheme="minorBidi"/>
            <w:noProof/>
            <w:sz w:val="22"/>
            <w:szCs w:val="22"/>
          </w:rPr>
          <w:tab/>
        </w:r>
        <w:r w:rsidR="00772F06" w:rsidRPr="00FC17C8">
          <w:rPr>
            <w:rStyle w:val="afff0"/>
            <w:noProof/>
          </w:rPr>
          <w:t>Модуль «Авторизация в Системе с помощью учетной записи ЕСИА»</w:t>
        </w:r>
        <w:r w:rsidR="00772F06">
          <w:rPr>
            <w:noProof/>
            <w:webHidden/>
          </w:rPr>
          <w:tab/>
        </w:r>
        <w:r w:rsidR="00772F06">
          <w:rPr>
            <w:noProof/>
            <w:webHidden/>
          </w:rPr>
          <w:fldChar w:fldCharType="begin"/>
        </w:r>
        <w:r w:rsidR="00772F06">
          <w:rPr>
            <w:noProof/>
            <w:webHidden/>
          </w:rPr>
          <w:instrText xml:space="preserve"> PAGEREF _Toc118113579 \h </w:instrText>
        </w:r>
        <w:r w:rsidR="00772F06">
          <w:rPr>
            <w:noProof/>
            <w:webHidden/>
          </w:rPr>
        </w:r>
        <w:r w:rsidR="00772F06">
          <w:rPr>
            <w:noProof/>
            <w:webHidden/>
          </w:rPr>
          <w:fldChar w:fldCharType="separate"/>
        </w:r>
        <w:r w:rsidR="00772F06">
          <w:rPr>
            <w:noProof/>
            <w:webHidden/>
          </w:rPr>
          <w:t>294</w:t>
        </w:r>
        <w:r w:rsidR="00772F06">
          <w:rPr>
            <w:noProof/>
            <w:webHidden/>
          </w:rPr>
          <w:fldChar w:fldCharType="end"/>
        </w:r>
      </w:hyperlink>
    </w:p>
    <w:p w14:paraId="09778FA3" w14:textId="644A080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80" w:history="1">
        <w:r w:rsidR="00772F06" w:rsidRPr="00FC17C8">
          <w:rPr>
            <w:rStyle w:val="afff0"/>
            <w:noProof/>
          </w:rPr>
          <w:t>3.2.15.9</w:t>
        </w:r>
        <w:r w:rsidR="00772F06">
          <w:rPr>
            <w:rFonts w:asciiTheme="minorHAnsi" w:eastAsiaTheme="minorEastAsia" w:hAnsiTheme="minorHAnsi" w:cstheme="minorBidi"/>
            <w:noProof/>
            <w:sz w:val="22"/>
            <w:szCs w:val="22"/>
          </w:rPr>
          <w:tab/>
        </w:r>
        <w:r w:rsidR="00772F06" w:rsidRPr="00FC17C8">
          <w:rPr>
            <w:rStyle w:val="afff0"/>
            <w:noProof/>
          </w:rPr>
          <w:t>Модуль «Настройка внутрисистемных уведомлений пользователей системы»</w:t>
        </w:r>
        <w:r w:rsidR="00772F06">
          <w:rPr>
            <w:noProof/>
            <w:webHidden/>
          </w:rPr>
          <w:tab/>
        </w:r>
        <w:r w:rsidR="00772F06">
          <w:rPr>
            <w:noProof/>
            <w:webHidden/>
          </w:rPr>
          <w:fldChar w:fldCharType="begin"/>
        </w:r>
        <w:r w:rsidR="00772F06">
          <w:rPr>
            <w:noProof/>
            <w:webHidden/>
          </w:rPr>
          <w:instrText xml:space="preserve"> PAGEREF _Toc118113580 \h </w:instrText>
        </w:r>
        <w:r w:rsidR="00772F06">
          <w:rPr>
            <w:noProof/>
            <w:webHidden/>
          </w:rPr>
        </w:r>
        <w:r w:rsidR="00772F06">
          <w:rPr>
            <w:noProof/>
            <w:webHidden/>
          </w:rPr>
          <w:fldChar w:fldCharType="separate"/>
        </w:r>
        <w:r w:rsidR="00772F06">
          <w:rPr>
            <w:noProof/>
            <w:webHidden/>
          </w:rPr>
          <w:t>294</w:t>
        </w:r>
        <w:r w:rsidR="00772F06">
          <w:rPr>
            <w:noProof/>
            <w:webHidden/>
          </w:rPr>
          <w:fldChar w:fldCharType="end"/>
        </w:r>
      </w:hyperlink>
    </w:p>
    <w:p w14:paraId="4ACE0B4C" w14:textId="20D9CD8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1" w:history="1">
        <w:r w:rsidR="00772F06" w:rsidRPr="00FC17C8">
          <w:rPr>
            <w:rStyle w:val="afff0"/>
            <w:noProof/>
          </w:rPr>
          <w:t>3.2.15.10</w:t>
        </w:r>
        <w:r w:rsidR="00772F06">
          <w:rPr>
            <w:rFonts w:asciiTheme="minorHAnsi" w:eastAsiaTheme="minorEastAsia" w:hAnsiTheme="minorHAnsi" w:cstheme="minorBidi"/>
            <w:noProof/>
            <w:sz w:val="22"/>
            <w:szCs w:val="22"/>
          </w:rPr>
          <w:tab/>
        </w:r>
        <w:r w:rsidR="00772F06" w:rsidRPr="00FC17C8">
          <w:rPr>
            <w:rStyle w:val="afff0"/>
            <w:noProof/>
          </w:rPr>
          <w:t>Модуль «Уведомление пациентов»</w:t>
        </w:r>
        <w:r w:rsidR="00772F06">
          <w:rPr>
            <w:noProof/>
            <w:webHidden/>
          </w:rPr>
          <w:tab/>
        </w:r>
        <w:r w:rsidR="00772F06">
          <w:rPr>
            <w:noProof/>
            <w:webHidden/>
          </w:rPr>
          <w:fldChar w:fldCharType="begin"/>
        </w:r>
        <w:r w:rsidR="00772F06">
          <w:rPr>
            <w:noProof/>
            <w:webHidden/>
          </w:rPr>
          <w:instrText xml:space="preserve"> PAGEREF _Toc118113581 \h </w:instrText>
        </w:r>
        <w:r w:rsidR="00772F06">
          <w:rPr>
            <w:noProof/>
            <w:webHidden/>
          </w:rPr>
        </w:r>
        <w:r w:rsidR="00772F06">
          <w:rPr>
            <w:noProof/>
            <w:webHidden/>
          </w:rPr>
          <w:fldChar w:fldCharType="separate"/>
        </w:r>
        <w:r w:rsidR="00772F06">
          <w:rPr>
            <w:noProof/>
            <w:webHidden/>
          </w:rPr>
          <w:t>295</w:t>
        </w:r>
        <w:r w:rsidR="00772F06">
          <w:rPr>
            <w:noProof/>
            <w:webHidden/>
          </w:rPr>
          <w:fldChar w:fldCharType="end"/>
        </w:r>
      </w:hyperlink>
    </w:p>
    <w:p w14:paraId="5D944D75" w14:textId="37461EB5"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2" w:history="1">
        <w:r w:rsidR="00772F06" w:rsidRPr="00FC17C8">
          <w:rPr>
            <w:rStyle w:val="afff0"/>
            <w:noProof/>
          </w:rPr>
          <w:t>3.2.15.11</w:t>
        </w:r>
        <w:r w:rsidR="00772F06">
          <w:rPr>
            <w:rFonts w:asciiTheme="minorHAnsi" w:eastAsiaTheme="minorEastAsia" w:hAnsiTheme="minorHAnsi" w:cstheme="minorBidi"/>
            <w:noProof/>
            <w:sz w:val="22"/>
            <w:szCs w:val="22"/>
          </w:rPr>
          <w:tab/>
        </w:r>
        <w:r w:rsidR="00772F06" w:rsidRPr="00FC17C8">
          <w:rPr>
            <w:rStyle w:val="afff0"/>
            <w:noProof/>
          </w:rPr>
          <w:t>Модуль «Создание рассылок»</w:t>
        </w:r>
        <w:r w:rsidR="00772F06">
          <w:rPr>
            <w:noProof/>
            <w:webHidden/>
          </w:rPr>
          <w:tab/>
        </w:r>
        <w:r w:rsidR="00772F06">
          <w:rPr>
            <w:noProof/>
            <w:webHidden/>
          </w:rPr>
          <w:fldChar w:fldCharType="begin"/>
        </w:r>
        <w:r w:rsidR="00772F06">
          <w:rPr>
            <w:noProof/>
            <w:webHidden/>
          </w:rPr>
          <w:instrText xml:space="preserve"> PAGEREF _Toc118113582 \h </w:instrText>
        </w:r>
        <w:r w:rsidR="00772F06">
          <w:rPr>
            <w:noProof/>
            <w:webHidden/>
          </w:rPr>
        </w:r>
        <w:r w:rsidR="00772F06">
          <w:rPr>
            <w:noProof/>
            <w:webHidden/>
          </w:rPr>
          <w:fldChar w:fldCharType="separate"/>
        </w:r>
        <w:r w:rsidR="00772F06">
          <w:rPr>
            <w:noProof/>
            <w:webHidden/>
          </w:rPr>
          <w:t>295</w:t>
        </w:r>
        <w:r w:rsidR="00772F06">
          <w:rPr>
            <w:noProof/>
            <w:webHidden/>
          </w:rPr>
          <w:fldChar w:fldCharType="end"/>
        </w:r>
      </w:hyperlink>
    </w:p>
    <w:p w14:paraId="1D6C5C18" w14:textId="314C5C54" w:rsidR="00772F06" w:rsidRDefault="00000000">
      <w:pPr>
        <w:pStyle w:val="48"/>
        <w:tabs>
          <w:tab w:val="left" w:pos="2020"/>
          <w:tab w:val="right" w:pos="9911"/>
        </w:tabs>
        <w:rPr>
          <w:rFonts w:asciiTheme="minorHAnsi" w:eastAsiaTheme="minorEastAsia" w:hAnsiTheme="minorHAnsi" w:cstheme="minorBidi"/>
          <w:noProof/>
          <w:sz w:val="22"/>
          <w:szCs w:val="22"/>
        </w:rPr>
      </w:pPr>
      <w:hyperlink w:anchor="_Toc118113583" w:history="1">
        <w:r w:rsidR="00772F06" w:rsidRPr="00FC17C8">
          <w:rPr>
            <w:rStyle w:val="afff0"/>
            <w:noProof/>
          </w:rPr>
          <w:t>3.2.15.11.1</w:t>
        </w:r>
        <w:r w:rsidR="00772F06">
          <w:rPr>
            <w:rFonts w:asciiTheme="minorHAnsi" w:eastAsiaTheme="minorEastAsia" w:hAnsiTheme="minorHAnsi" w:cstheme="minorBidi"/>
            <w:noProof/>
            <w:sz w:val="22"/>
            <w:szCs w:val="22"/>
          </w:rPr>
          <w:tab/>
        </w:r>
        <w:r w:rsidR="00772F06" w:rsidRPr="00FC17C8">
          <w:rPr>
            <w:rStyle w:val="afff0"/>
            <w:noProof/>
          </w:rPr>
          <w:t>Модуль «Журнал рассылок»</w:t>
        </w:r>
        <w:r w:rsidR="00772F06">
          <w:rPr>
            <w:noProof/>
            <w:webHidden/>
          </w:rPr>
          <w:tab/>
        </w:r>
        <w:r w:rsidR="00772F06">
          <w:rPr>
            <w:noProof/>
            <w:webHidden/>
          </w:rPr>
          <w:fldChar w:fldCharType="begin"/>
        </w:r>
        <w:r w:rsidR="00772F06">
          <w:rPr>
            <w:noProof/>
            <w:webHidden/>
          </w:rPr>
          <w:instrText xml:space="preserve"> PAGEREF _Toc118113583 \h </w:instrText>
        </w:r>
        <w:r w:rsidR="00772F06">
          <w:rPr>
            <w:noProof/>
            <w:webHidden/>
          </w:rPr>
        </w:r>
        <w:r w:rsidR="00772F06">
          <w:rPr>
            <w:noProof/>
            <w:webHidden/>
          </w:rPr>
          <w:fldChar w:fldCharType="separate"/>
        </w:r>
        <w:r w:rsidR="00772F06">
          <w:rPr>
            <w:noProof/>
            <w:webHidden/>
          </w:rPr>
          <w:t>296</w:t>
        </w:r>
        <w:r w:rsidR="00772F06">
          <w:rPr>
            <w:noProof/>
            <w:webHidden/>
          </w:rPr>
          <w:fldChar w:fldCharType="end"/>
        </w:r>
      </w:hyperlink>
    </w:p>
    <w:p w14:paraId="6115CF58" w14:textId="070E9C3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4" w:history="1">
        <w:r w:rsidR="00772F06" w:rsidRPr="00FC17C8">
          <w:rPr>
            <w:rStyle w:val="afff0"/>
            <w:noProof/>
          </w:rPr>
          <w:t>3.2.15.12</w:t>
        </w:r>
        <w:r w:rsidR="00772F06">
          <w:rPr>
            <w:rFonts w:asciiTheme="minorHAnsi" w:eastAsiaTheme="minorEastAsia" w:hAnsiTheme="minorHAnsi" w:cstheme="minorBidi"/>
            <w:noProof/>
            <w:sz w:val="22"/>
            <w:szCs w:val="22"/>
          </w:rPr>
          <w:tab/>
        </w:r>
        <w:r w:rsidR="00772F06" w:rsidRPr="00FC17C8">
          <w:rPr>
            <w:rStyle w:val="afff0"/>
            <w:noProof/>
          </w:rPr>
          <w:t>Модуль «Регистр VIP пациентов»</w:t>
        </w:r>
        <w:r w:rsidR="00772F06">
          <w:rPr>
            <w:noProof/>
            <w:webHidden/>
          </w:rPr>
          <w:tab/>
        </w:r>
        <w:r w:rsidR="00772F06">
          <w:rPr>
            <w:noProof/>
            <w:webHidden/>
          </w:rPr>
          <w:fldChar w:fldCharType="begin"/>
        </w:r>
        <w:r w:rsidR="00772F06">
          <w:rPr>
            <w:noProof/>
            <w:webHidden/>
          </w:rPr>
          <w:instrText xml:space="preserve"> PAGEREF _Toc118113584 \h </w:instrText>
        </w:r>
        <w:r w:rsidR="00772F06">
          <w:rPr>
            <w:noProof/>
            <w:webHidden/>
          </w:rPr>
        </w:r>
        <w:r w:rsidR="00772F06">
          <w:rPr>
            <w:noProof/>
            <w:webHidden/>
          </w:rPr>
          <w:fldChar w:fldCharType="separate"/>
        </w:r>
        <w:r w:rsidR="00772F06">
          <w:rPr>
            <w:noProof/>
            <w:webHidden/>
          </w:rPr>
          <w:t>296</w:t>
        </w:r>
        <w:r w:rsidR="00772F06">
          <w:rPr>
            <w:noProof/>
            <w:webHidden/>
          </w:rPr>
          <w:fldChar w:fldCharType="end"/>
        </w:r>
      </w:hyperlink>
    </w:p>
    <w:p w14:paraId="1CC05FE0" w14:textId="371158C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5" w:history="1">
        <w:r w:rsidR="00772F06" w:rsidRPr="00FC17C8">
          <w:rPr>
            <w:rStyle w:val="afff0"/>
            <w:noProof/>
          </w:rPr>
          <w:t>3.2.15.13</w:t>
        </w:r>
        <w:r w:rsidR="00772F06">
          <w:rPr>
            <w:rFonts w:asciiTheme="minorHAnsi" w:eastAsiaTheme="minorEastAsia" w:hAnsiTheme="minorHAnsi" w:cstheme="minorBidi"/>
            <w:noProof/>
            <w:sz w:val="22"/>
            <w:szCs w:val="22"/>
          </w:rPr>
          <w:tab/>
        </w:r>
        <w:r w:rsidR="00772F06" w:rsidRPr="00FC17C8">
          <w:rPr>
            <w:rStyle w:val="afff0"/>
            <w:noProof/>
          </w:rPr>
          <w:t>Модуль «Тарифы и объемы»</w:t>
        </w:r>
        <w:r w:rsidR="00772F06">
          <w:rPr>
            <w:noProof/>
            <w:webHidden/>
          </w:rPr>
          <w:tab/>
        </w:r>
        <w:r w:rsidR="00772F06">
          <w:rPr>
            <w:noProof/>
            <w:webHidden/>
          </w:rPr>
          <w:fldChar w:fldCharType="begin"/>
        </w:r>
        <w:r w:rsidR="00772F06">
          <w:rPr>
            <w:noProof/>
            <w:webHidden/>
          </w:rPr>
          <w:instrText xml:space="preserve"> PAGEREF _Toc118113585 \h </w:instrText>
        </w:r>
        <w:r w:rsidR="00772F06">
          <w:rPr>
            <w:noProof/>
            <w:webHidden/>
          </w:rPr>
        </w:r>
        <w:r w:rsidR="00772F06">
          <w:rPr>
            <w:noProof/>
            <w:webHidden/>
          </w:rPr>
          <w:fldChar w:fldCharType="separate"/>
        </w:r>
        <w:r w:rsidR="00772F06">
          <w:rPr>
            <w:noProof/>
            <w:webHidden/>
          </w:rPr>
          <w:t>297</w:t>
        </w:r>
        <w:r w:rsidR="00772F06">
          <w:rPr>
            <w:noProof/>
            <w:webHidden/>
          </w:rPr>
          <w:fldChar w:fldCharType="end"/>
        </w:r>
      </w:hyperlink>
    </w:p>
    <w:p w14:paraId="1B2AE659" w14:textId="0E207C7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6" w:history="1">
        <w:r w:rsidR="00772F06" w:rsidRPr="00FC17C8">
          <w:rPr>
            <w:rStyle w:val="afff0"/>
            <w:noProof/>
          </w:rPr>
          <w:t>3.2.15.14</w:t>
        </w:r>
        <w:r w:rsidR="00772F06">
          <w:rPr>
            <w:rFonts w:asciiTheme="minorHAnsi" w:eastAsiaTheme="minorEastAsia" w:hAnsiTheme="minorHAnsi" w:cstheme="minorBidi"/>
            <w:noProof/>
            <w:sz w:val="22"/>
            <w:szCs w:val="22"/>
          </w:rPr>
          <w:tab/>
        </w:r>
        <w:r w:rsidR="00772F06" w:rsidRPr="00FC17C8">
          <w:rPr>
            <w:rStyle w:val="afff0"/>
            <w:noProof/>
          </w:rPr>
          <w:t>Модуль «Конструктор анкет»</w:t>
        </w:r>
        <w:r w:rsidR="00772F06">
          <w:rPr>
            <w:noProof/>
            <w:webHidden/>
          </w:rPr>
          <w:tab/>
        </w:r>
        <w:r w:rsidR="00772F06">
          <w:rPr>
            <w:noProof/>
            <w:webHidden/>
          </w:rPr>
          <w:fldChar w:fldCharType="begin"/>
        </w:r>
        <w:r w:rsidR="00772F06">
          <w:rPr>
            <w:noProof/>
            <w:webHidden/>
          </w:rPr>
          <w:instrText xml:space="preserve"> PAGEREF _Toc118113586 \h </w:instrText>
        </w:r>
        <w:r w:rsidR="00772F06">
          <w:rPr>
            <w:noProof/>
            <w:webHidden/>
          </w:rPr>
        </w:r>
        <w:r w:rsidR="00772F06">
          <w:rPr>
            <w:noProof/>
            <w:webHidden/>
          </w:rPr>
          <w:fldChar w:fldCharType="separate"/>
        </w:r>
        <w:r w:rsidR="00772F06">
          <w:rPr>
            <w:noProof/>
            <w:webHidden/>
          </w:rPr>
          <w:t>297</w:t>
        </w:r>
        <w:r w:rsidR="00772F06">
          <w:rPr>
            <w:noProof/>
            <w:webHidden/>
          </w:rPr>
          <w:fldChar w:fldCharType="end"/>
        </w:r>
      </w:hyperlink>
    </w:p>
    <w:p w14:paraId="57D3B33B" w14:textId="1E90F0C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7" w:history="1">
        <w:r w:rsidR="00772F06" w:rsidRPr="00FC17C8">
          <w:rPr>
            <w:rStyle w:val="afff0"/>
            <w:noProof/>
          </w:rPr>
          <w:t>3.2.15.15</w:t>
        </w:r>
        <w:r w:rsidR="00772F06">
          <w:rPr>
            <w:rFonts w:asciiTheme="minorHAnsi" w:eastAsiaTheme="minorEastAsia" w:hAnsiTheme="minorHAnsi" w:cstheme="minorBidi"/>
            <w:noProof/>
            <w:sz w:val="22"/>
            <w:szCs w:val="22"/>
          </w:rPr>
          <w:tab/>
        </w:r>
        <w:r w:rsidR="00772F06" w:rsidRPr="00FC17C8">
          <w:rPr>
            <w:rStyle w:val="afff0"/>
            <w:noProof/>
          </w:rPr>
          <w:t>Модуль «Модерация двойников»</w:t>
        </w:r>
        <w:r w:rsidR="00772F06">
          <w:rPr>
            <w:noProof/>
            <w:webHidden/>
          </w:rPr>
          <w:tab/>
        </w:r>
        <w:r w:rsidR="00772F06">
          <w:rPr>
            <w:noProof/>
            <w:webHidden/>
          </w:rPr>
          <w:fldChar w:fldCharType="begin"/>
        </w:r>
        <w:r w:rsidR="00772F06">
          <w:rPr>
            <w:noProof/>
            <w:webHidden/>
          </w:rPr>
          <w:instrText xml:space="preserve"> PAGEREF _Toc118113587 \h </w:instrText>
        </w:r>
        <w:r w:rsidR="00772F06">
          <w:rPr>
            <w:noProof/>
            <w:webHidden/>
          </w:rPr>
        </w:r>
        <w:r w:rsidR="00772F06">
          <w:rPr>
            <w:noProof/>
            <w:webHidden/>
          </w:rPr>
          <w:fldChar w:fldCharType="separate"/>
        </w:r>
        <w:r w:rsidR="00772F06">
          <w:rPr>
            <w:noProof/>
            <w:webHidden/>
          </w:rPr>
          <w:t>299</w:t>
        </w:r>
        <w:r w:rsidR="00772F06">
          <w:rPr>
            <w:noProof/>
            <w:webHidden/>
          </w:rPr>
          <w:fldChar w:fldCharType="end"/>
        </w:r>
      </w:hyperlink>
    </w:p>
    <w:p w14:paraId="6F8FC289" w14:textId="6899B56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8" w:history="1">
        <w:r w:rsidR="00772F06" w:rsidRPr="00FC17C8">
          <w:rPr>
            <w:rStyle w:val="afff0"/>
            <w:noProof/>
          </w:rPr>
          <w:t>3.2.15.16</w:t>
        </w:r>
        <w:r w:rsidR="00772F06">
          <w:rPr>
            <w:rFonts w:asciiTheme="minorHAnsi" w:eastAsiaTheme="minorEastAsia" w:hAnsiTheme="minorHAnsi" w:cstheme="minorBidi"/>
            <w:noProof/>
            <w:sz w:val="22"/>
            <w:szCs w:val="22"/>
          </w:rPr>
          <w:tab/>
        </w:r>
        <w:r w:rsidR="00772F06" w:rsidRPr="00FC17C8">
          <w:rPr>
            <w:rStyle w:val="afff0"/>
            <w:noProof/>
          </w:rPr>
          <w:t>Модуль «Обращения граждан»</w:t>
        </w:r>
        <w:r w:rsidR="00772F06">
          <w:rPr>
            <w:noProof/>
            <w:webHidden/>
          </w:rPr>
          <w:tab/>
        </w:r>
        <w:r w:rsidR="00772F06">
          <w:rPr>
            <w:noProof/>
            <w:webHidden/>
          </w:rPr>
          <w:fldChar w:fldCharType="begin"/>
        </w:r>
        <w:r w:rsidR="00772F06">
          <w:rPr>
            <w:noProof/>
            <w:webHidden/>
          </w:rPr>
          <w:instrText xml:space="preserve"> PAGEREF _Toc118113588 \h </w:instrText>
        </w:r>
        <w:r w:rsidR="00772F06">
          <w:rPr>
            <w:noProof/>
            <w:webHidden/>
          </w:rPr>
        </w:r>
        <w:r w:rsidR="00772F06">
          <w:rPr>
            <w:noProof/>
            <w:webHidden/>
          </w:rPr>
          <w:fldChar w:fldCharType="separate"/>
        </w:r>
        <w:r w:rsidR="00772F06">
          <w:rPr>
            <w:noProof/>
            <w:webHidden/>
          </w:rPr>
          <w:t>299</w:t>
        </w:r>
        <w:r w:rsidR="00772F06">
          <w:rPr>
            <w:noProof/>
            <w:webHidden/>
          </w:rPr>
          <w:fldChar w:fldCharType="end"/>
        </w:r>
      </w:hyperlink>
    </w:p>
    <w:p w14:paraId="7926F561" w14:textId="13F49A97"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89" w:history="1">
        <w:r w:rsidR="00772F06" w:rsidRPr="00FC17C8">
          <w:rPr>
            <w:rStyle w:val="afff0"/>
            <w:noProof/>
          </w:rPr>
          <w:t>3.2.15.17</w:t>
        </w:r>
        <w:r w:rsidR="00772F06">
          <w:rPr>
            <w:rFonts w:asciiTheme="minorHAnsi" w:eastAsiaTheme="minorEastAsia" w:hAnsiTheme="minorHAnsi" w:cstheme="minorBidi"/>
            <w:noProof/>
            <w:sz w:val="22"/>
            <w:szCs w:val="22"/>
          </w:rPr>
          <w:tab/>
        </w:r>
        <w:r w:rsidR="00772F06" w:rsidRPr="00FC17C8">
          <w:rPr>
            <w:rStyle w:val="afff0"/>
            <w:noProof/>
          </w:rPr>
          <w:t>Модуль «Планирование объемов оказания медицинской помощи»</w:t>
        </w:r>
        <w:r w:rsidR="00772F06">
          <w:rPr>
            <w:noProof/>
            <w:webHidden/>
          </w:rPr>
          <w:tab/>
        </w:r>
        <w:r w:rsidR="00772F06">
          <w:rPr>
            <w:noProof/>
            <w:webHidden/>
          </w:rPr>
          <w:fldChar w:fldCharType="begin"/>
        </w:r>
        <w:r w:rsidR="00772F06">
          <w:rPr>
            <w:noProof/>
            <w:webHidden/>
          </w:rPr>
          <w:instrText xml:space="preserve"> PAGEREF _Toc118113589 \h </w:instrText>
        </w:r>
        <w:r w:rsidR="00772F06">
          <w:rPr>
            <w:noProof/>
            <w:webHidden/>
          </w:rPr>
        </w:r>
        <w:r w:rsidR="00772F06">
          <w:rPr>
            <w:noProof/>
            <w:webHidden/>
          </w:rPr>
          <w:fldChar w:fldCharType="separate"/>
        </w:r>
        <w:r w:rsidR="00772F06">
          <w:rPr>
            <w:noProof/>
            <w:webHidden/>
          </w:rPr>
          <w:t>300</w:t>
        </w:r>
        <w:r w:rsidR="00772F06">
          <w:rPr>
            <w:noProof/>
            <w:webHidden/>
          </w:rPr>
          <w:fldChar w:fldCharType="end"/>
        </w:r>
      </w:hyperlink>
    </w:p>
    <w:p w14:paraId="66A094EE" w14:textId="5713226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590" w:history="1">
        <w:r w:rsidR="00772F06" w:rsidRPr="00FC17C8">
          <w:rPr>
            <w:rStyle w:val="afff0"/>
            <w:noProof/>
          </w:rPr>
          <w:t>3.2.15.18</w:t>
        </w:r>
        <w:r w:rsidR="00772F06">
          <w:rPr>
            <w:rFonts w:asciiTheme="minorHAnsi" w:eastAsiaTheme="minorEastAsia" w:hAnsiTheme="minorHAnsi" w:cstheme="minorBidi"/>
            <w:noProof/>
            <w:sz w:val="22"/>
            <w:szCs w:val="22"/>
          </w:rPr>
          <w:tab/>
        </w:r>
        <w:r w:rsidR="00772F06" w:rsidRPr="00FC17C8">
          <w:rPr>
            <w:rStyle w:val="afff0"/>
            <w:noProof/>
          </w:rPr>
          <w:t>Модуль «Импорт пациентов, обслуживаемых по государственному заданию организаций»</w:t>
        </w:r>
        <w:r w:rsidR="00772F06">
          <w:rPr>
            <w:noProof/>
            <w:webHidden/>
          </w:rPr>
          <w:tab/>
        </w:r>
        <w:r w:rsidR="00772F06">
          <w:rPr>
            <w:noProof/>
            <w:webHidden/>
          </w:rPr>
          <w:fldChar w:fldCharType="begin"/>
        </w:r>
        <w:r w:rsidR="00772F06">
          <w:rPr>
            <w:noProof/>
            <w:webHidden/>
          </w:rPr>
          <w:instrText xml:space="preserve"> PAGEREF _Toc118113590 \h </w:instrText>
        </w:r>
        <w:r w:rsidR="00772F06">
          <w:rPr>
            <w:noProof/>
            <w:webHidden/>
          </w:rPr>
        </w:r>
        <w:r w:rsidR="00772F06">
          <w:rPr>
            <w:noProof/>
            <w:webHidden/>
          </w:rPr>
          <w:fldChar w:fldCharType="separate"/>
        </w:r>
        <w:r w:rsidR="00772F06">
          <w:rPr>
            <w:noProof/>
            <w:webHidden/>
          </w:rPr>
          <w:t>301</w:t>
        </w:r>
        <w:r w:rsidR="00772F06">
          <w:rPr>
            <w:noProof/>
            <w:webHidden/>
          </w:rPr>
          <w:fldChar w:fldCharType="end"/>
        </w:r>
      </w:hyperlink>
    </w:p>
    <w:p w14:paraId="397E50B1" w14:textId="5BD2C675"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91" w:history="1">
        <w:r w:rsidR="00772F06" w:rsidRPr="00FC17C8">
          <w:rPr>
            <w:rStyle w:val="afff0"/>
            <w:noProof/>
          </w:rPr>
          <w:t>3.2.16</w:t>
        </w:r>
        <w:r w:rsidR="00772F06">
          <w:rPr>
            <w:rFonts w:asciiTheme="minorHAnsi" w:eastAsiaTheme="minorEastAsia" w:hAnsiTheme="minorHAnsi" w:cstheme="minorBidi"/>
            <w:noProof/>
            <w:sz w:val="22"/>
            <w:szCs w:val="22"/>
          </w:rPr>
          <w:tab/>
        </w:r>
        <w:r w:rsidR="00772F06" w:rsidRPr="00FC17C8">
          <w:rPr>
            <w:rStyle w:val="afff0"/>
            <w:noProof/>
          </w:rPr>
          <w:t>Подсистема «Контроль и надзор»</w:t>
        </w:r>
        <w:r w:rsidR="00772F06">
          <w:rPr>
            <w:noProof/>
            <w:webHidden/>
          </w:rPr>
          <w:tab/>
        </w:r>
        <w:r w:rsidR="00772F06">
          <w:rPr>
            <w:noProof/>
            <w:webHidden/>
          </w:rPr>
          <w:fldChar w:fldCharType="begin"/>
        </w:r>
        <w:r w:rsidR="00772F06">
          <w:rPr>
            <w:noProof/>
            <w:webHidden/>
          </w:rPr>
          <w:instrText xml:space="preserve"> PAGEREF _Toc118113591 \h </w:instrText>
        </w:r>
        <w:r w:rsidR="00772F06">
          <w:rPr>
            <w:noProof/>
            <w:webHidden/>
          </w:rPr>
        </w:r>
        <w:r w:rsidR="00772F06">
          <w:rPr>
            <w:noProof/>
            <w:webHidden/>
          </w:rPr>
          <w:fldChar w:fldCharType="separate"/>
        </w:r>
        <w:r w:rsidR="00772F06">
          <w:rPr>
            <w:noProof/>
            <w:webHidden/>
          </w:rPr>
          <w:t>301</w:t>
        </w:r>
        <w:r w:rsidR="00772F06">
          <w:rPr>
            <w:noProof/>
            <w:webHidden/>
          </w:rPr>
          <w:fldChar w:fldCharType="end"/>
        </w:r>
      </w:hyperlink>
    </w:p>
    <w:p w14:paraId="3DEA7529" w14:textId="7F9D26A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2" w:history="1">
        <w:r w:rsidR="00772F06" w:rsidRPr="00FC17C8">
          <w:rPr>
            <w:rStyle w:val="afff0"/>
            <w:noProof/>
          </w:rPr>
          <w:t>3.2.16.1</w:t>
        </w:r>
        <w:r w:rsidR="00772F06">
          <w:rPr>
            <w:rFonts w:asciiTheme="minorHAnsi" w:eastAsiaTheme="minorEastAsia" w:hAnsiTheme="minorHAnsi" w:cstheme="minorBidi"/>
            <w:noProof/>
            <w:sz w:val="22"/>
            <w:szCs w:val="22"/>
          </w:rPr>
          <w:tab/>
        </w:r>
        <w:r w:rsidR="00772F06" w:rsidRPr="00FC17C8">
          <w:rPr>
            <w:rStyle w:val="afff0"/>
            <w:noProof/>
          </w:rPr>
          <w:t>Модуль «АРМ пользователя СМО»</w:t>
        </w:r>
        <w:r w:rsidR="00772F06">
          <w:rPr>
            <w:noProof/>
            <w:webHidden/>
          </w:rPr>
          <w:tab/>
        </w:r>
        <w:r w:rsidR="00772F06">
          <w:rPr>
            <w:noProof/>
            <w:webHidden/>
          </w:rPr>
          <w:fldChar w:fldCharType="begin"/>
        </w:r>
        <w:r w:rsidR="00772F06">
          <w:rPr>
            <w:noProof/>
            <w:webHidden/>
          </w:rPr>
          <w:instrText xml:space="preserve"> PAGEREF _Toc118113592 \h </w:instrText>
        </w:r>
        <w:r w:rsidR="00772F06">
          <w:rPr>
            <w:noProof/>
            <w:webHidden/>
          </w:rPr>
        </w:r>
        <w:r w:rsidR="00772F06">
          <w:rPr>
            <w:noProof/>
            <w:webHidden/>
          </w:rPr>
          <w:fldChar w:fldCharType="separate"/>
        </w:r>
        <w:r w:rsidR="00772F06">
          <w:rPr>
            <w:noProof/>
            <w:webHidden/>
          </w:rPr>
          <w:t>301</w:t>
        </w:r>
        <w:r w:rsidR="00772F06">
          <w:rPr>
            <w:noProof/>
            <w:webHidden/>
          </w:rPr>
          <w:fldChar w:fldCharType="end"/>
        </w:r>
      </w:hyperlink>
    </w:p>
    <w:p w14:paraId="669D7E15" w14:textId="72A791F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3" w:history="1">
        <w:r w:rsidR="00772F06" w:rsidRPr="00FC17C8">
          <w:rPr>
            <w:rStyle w:val="afff0"/>
            <w:noProof/>
          </w:rPr>
          <w:t>3.2.16.2</w:t>
        </w:r>
        <w:r w:rsidR="00772F06">
          <w:rPr>
            <w:rFonts w:asciiTheme="minorHAnsi" w:eastAsiaTheme="minorEastAsia" w:hAnsiTheme="minorHAnsi" w:cstheme="minorBidi"/>
            <w:noProof/>
            <w:sz w:val="22"/>
            <w:szCs w:val="22"/>
          </w:rPr>
          <w:tab/>
        </w:r>
        <w:r w:rsidR="00772F06" w:rsidRPr="00FC17C8">
          <w:rPr>
            <w:rStyle w:val="afff0"/>
            <w:noProof/>
          </w:rPr>
          <w:t>Модуль «АРМ пользователя ТФОМС»</w:t>
        </w:r>
        <w:r w:rsidR="00772F06">
          <w:rPr>
            <w:noProof/>
            <w:webHidden/>
          </w:rPr>
          <w:tab/>
        </w:r>
        <w:r w:rsidR="00772F06">
          <w:rPr>
            <w:noProof/>
            <w:webHidden/>
          </w:rPr>
          <w:fldChar w:fldCharType="begin"/>
        </w:r>
        <w:r w:rsidR="00772F06">
          <w:rPr>
            <w:noProof/>
            <w:webHidden/>
          </w:rPr>
          <w:instrText xml:space="preserve"> PAGEREF _Toc118113593 \h </w:instrText>
        </w:r>
        <w:r w:rsidR="00772F06">
          <w:rPr>
            <w:noProof/>
            <w:webHidden/>
          </w:rPr>
        </w:r>
        <w:r w:rsidR="00772F06">
          <w:rPr>
            <w:noProof/>
            <w:webHidden/>
          </w:rPr>
          <w:fldChar w:fldCharType="separate"/>
        </w:r>
        <w:r w:rsidR="00772F06">
          <w:rPr>
            <w:noProof/>
            <w:webHidden/>
          </w:rPr>
          <w:t>302</w:t>
        </w:r>
        <w:r w:rsidR="00772F06">
          <w:rPr>
            <w:noProof/>
            <w:webHidden/>
          </w:rPr>
          <w:fldChar w:fldCharType="end"/>
        </w:r>
      </w:hyperlink>
    </w:p>
    <w:p w14:paraId="42FAE3D0" w14:textId="6DA9820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4" w:history="1">
        <w:r w:rsidR="00772F06" w:rsidRPr="00FC17C8">
          <w:rPr>
            <w:rStyle w:val="afff0"/>
            <w:noProof/>
          </w:rPr>
          <w:t>3.2.16.3</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Минздрава»</w:t>
        </w:r>
        <w:r w:rsidR="00772F06">
          <w:rPr>
            <w:noProof/>
            <w:webHidden/>
          </w:rPr>
          <w:tab/>
        </w:r>
        <w:r w:rsidR="00772F06">
          <w:rPr>
            <w:noProof/>
            <w:webHidden/>
          </w:rPr>
          <w:fldChar w:fldCharType="begin"/>
        </w:r>
        <w:r w:rsidR="00772F06">
          <w:rPr>
            <w:noProof/>
            <w:webHidden/>
          </w:rPr>
          <w:instrText xml:space="preserve"> PAGEREF _Toc118113594 \h </w:instrText>
        </w:r>
        <w:r w:rsidR="00772F06">
          <w:rPr>
            <w:noProof/>
            <w:webHidden/>
          </w:rPr>
        </w:r>
        <w:r w:rsidR="00772F06">
          <w:rPr>
            <w:noProof/>
            <w:webHidden/>
          </w:rPr>
          <w:fldChar w:fldCharType="separate"/>
        </w:r>
        <w:r w:rsidR="00772F06">
          <w:rPr>
            <w:noProof/>
            <w:webHidden/>
          </w:rPr>
          <w:t>303</w:t>
        </w:r>
        <w:r w:rsidR="00772F06">
          <w:rPr>
            <w:noProof/>
            <w:webHidden/>
          </w:rPr>
          <w:fldChar w:fldCharType="end"/>
        </w:r>
      </w:hyperlink>
    </w:p>
    <w:p w14:paraId="2E0289E4" w14:textId="4048032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5" w:history="1">
        <w:r w:rsidR="00772F06" w:rsidRPr="00FC17C8">
          <w:rPr>
            <w:rStyle w:val="afff0"/>
            <w:noProof/>
          </w:rPr>
          <w:t>3.2.16.4</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МИРС»</w:t>
        </w:r>
        <w:r w:rsidR="00772F06">
          <w:rPr>
            <w:noProof/>
            <w:webHidden/>
          </w:rPr>
          <w:tab/>
        </w:r>
        <w:r w:rsidR="00772F06">
          <w:rPr>
            <w:noProof/>
            <w:webHidden/>
          </w:rPr>
          <w:fldChar w:fldCharType="begin"/>
        </w:r>
        <w:r w:rsidR="00772F06">
          <w:rPr>
            <w:noProof/>
            <w:webHidden/>
          </w:rPr>
          <w:instrText xml:space="preserve"> PAGEREF _Toc118113595 \h </w:instrText>
        </w:r>
        <w:r w:rsidR="00772F06">
          <w:rPr>
            <w:noProof/>
            <w:webHidden/>
          </w:rPr>
        </w:r>
        <w:r w:rsidR="00772F06">
          <w:rPr>
            <w:noProof/>
            <w:webHidden/>
          </w:rPr>
          <w:fldChar w:fldCharType="separate"/>
        </w:r>
        <w:r w:rsidR="00772F06">
          <w:rPr>
            <w:noProof/>
            <w:webHidden/>
          </w:rPr>
          <w:t>306</w:t>
        </w:r>
        <w:r w:rsidR="00772F06">
          <w:rPr>
            <w:noProof/>
            <w:webHidden/>
          </w:rPr>
          <w:fldChar w:fldCharType="end"/>
        </w:r>
      </w:hyperlink>
    </w:p>
    <w:p w14:paraId="3270B5D0" w14:textId="43E68A3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6" w:history="1">
        <w:r w:rsidR="00772F06" w:rsidRPr="00FC17C8">
          <w:rPr>
            <w:rStyle w:val="afff0"/>
            <w:noProof/>
          </w:rPr>
          <w:t>3.2.16.5</w:t>
        </w:r>
        <w:r w:rsidR="00772F06">
          <w:rPr>
            <w:rFonts w:asciiTheme="minorHAnsi" w:eastAsiaTheme="minorEastAsia" w:hAnsiTheme="minorHAnsi" w:cstheme="minorBidi"/>
            <w:noProof/>
            <w:sz w:val="22"/>
            <w:szCs w:val="22"/>
          </w:rPr>
          <w:tab/>
        </w:r>
        <w:r w:rsidR="00772F06" w:rsidRPr="00FC17C8">
          <w:rPr>
            <w:rStyle w:val="afff0"/>
            <w:noProof/>
          </w:rPr>
          <w:t>Модуль «АРМ менеджера проекта»</w:t>
        </w:r>
        <w:r w:rsidR="00772F06">
          <w:rPr>
            <w:noProof/>
            <w:webHidden/>
          </w:rPr>
          <w:tab/>
        </w:r>
        <w:r w:rsidR="00772F06">
          <w:rPr>
            <w:noProof/>
            <w:webHidden/>
          </w:rPr>
          <w:fldChar w:fldCharType="begin"/>
        </w:r>
        <w:r w:rsidR="00772F06">
          <w:rPr>
            <w:noProof/>
            <w:webHidden/>
          </w:rPr>
          <w:instrText xml:space="preserve"> PAGEREF _Toc118113596 \h </w:instrText>
        </w:r>
        <w:r w:rsidR="00772F06">
          <w:rPr>
            <w:noProof/>
            <w:webHidden/>
          </w:rPr>
        </w:r>
        <w:r w:rsidR="00772F06">
          <w:rPr>
            <w:noProof/>
            <w:webHidden/>
          </w:rPr>
          <w:fldChar w:fldCharType="separate"/>
        </w:r>
        <w:r w:rsidR="00772F06">
          <w:rPr>
            <w:noProof/>
            <w:webHidden/>
          </w:rPr>
          <w:t>307</w:t>
        </w:r>
        <w:r w:rsidR="00772F06">
          <w:rPr>
            <w:noProof/>
            <w:webHidden/>
          </w:rPr>
          <w:fldChar w:fldCharType="end"/>
        </w:r>
      </w:hyperlink>
    </w:p>
    <w:p w14:paraId="28FBB911" w14:textId="0B54BF3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7" w:history="1">
        <w:r w:rsidR="00772F06" w:rsidRPr="00FC17C8">
          <w:rPr>
            <w:rStyle w:val="afff0"/>
            <w:noProof/>
          </w:rPr>
          <w:t>3.2.16.6</w:t>
        </w:r>
        <w:r w:rsidR="00772F06">
          <w:rPr>
            <w:rFonts w:asciiTheme="minorHAnsi" w:eastAsiaTheme="minorEastAsia" w:hAnsiTheme="minorHAnsi" w:cstheme="minorBidi"/>
            <w:noProof/>
            <w:sz w:val="22"/>
            <w:szCs w:val="22"/>
          </w:rPr>
          <w:tab/>
        </w:r>
        <w:r w:rsidR="00772F06" w:rsidRPr="00FC17C8">
          <w:rPr>
            <w:rStyle w:val="afff0"/>
            <w:noProof/>
          </w:rPr>
          <w:t>Модуль «АРМ сотрудника МИАЦ»</w:t>
        </w:r>
        <w:r w:rsidR="00772F06">
          <w:rPr>
            <w:noProof/>
            <w:webHidden/>
          </w:rPr>
          <w:tab/>
        </w:r>
        <w:r w:rsidR="00772F06">
          <w:rPr>
            <w:noProof/>
            <w:webHidden/>
          </w:rPr>
          <w:fldChar w:fldCharType="begin"/>
        </w:r>
        <w:r w:rsidR="00772F06">
          <w:rPr>
            <w:noProof/>
            <w:webHidden/>
          </w:rPr>
          <w:instrText xml:space="preserve"> PAGEREF _Toc118113597 \h </w:instrText>
        </w:r>
        <w:r w:rsidR="00772F06">
          <w:rPr>
            <w:noProof/>
            <w:webHidden/>
          </w:rPr>
        </w:r>
        <w:r w:rsidR="00772F06">
          <w:rPr>
            <w:noProof/>
            <w:webHidden/>
          </w:rPr>
          <w:fldChar w:fldCharType="separate"/>
        </w:r>
        <w:r w:rsidR="00772F06">
          <w:rPr>
            <w:noProof/>
            <w:webHidden/>
          </w:rPr>
          <w:t>307</w:t>
        </w:r>
        <w:r w:rsidR="00772F06">
          <w:rPr>
            <w:noProof/>
            <w:webHidden/>
          </w:rPr>
          <w:fldChar w:fldCharType="end"/>
        </w:r>
      </w:hyperlink>
    </w:p>
    <w:p w14:paraId="5BF7861C" w14:textId="141E3FE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598" w:history="1">
        <w:r w:rsidR="00772F06" w:rsidRPr="00FC17C8">
          <w:rPr>
            <w:rStyle w:val="afff0"/>
            <w:noProof/>
          </w:rPr>
          <w:t>3.2.16.7</w:t>
        </w:r>
        <w:r w:rsidR="00772F06">
          <w:rPr>
            <w:rFonts w:asciiTheme="minorHAnsi" w:eastAsiaTheme="minorEastAsia" w:hAnsiTheme="minorHAnsi" w:cstheme="minorBidi"/>
            <w:noProof/>
            <w:sz w:val="22"/>
            <w:szCs w:val="22"/>
          </w:rPr>
          <w:tab/>
        </w:r>
        <w:r w:rsidR="00772F06" w:rsidRPr="00FC17C8">
          <w:rPr>
            <w:rStyle w:val="afff0"/>
            <w:noProof/>
          </w:rPr>
          <w:t>Модуль «АРМ сотрудника ЗАГС»</w:t>
        </w:r>
        <w:r w:rsidR="00772F06">
          <w:rPr>
            <w:noProof/>
            <w:webHidden/>
          </w:rPr>
          <w:tab/>
        </w:r>
        <w:r w:rsidR="00772F06">
          <w:rPr>
            <w:noProof/>
            <w:webHidden/>
          </w:rPr>
          <w:fldChar w:fldCharType="begin"/>
        </w:r>
        <w:r w:rsidR="00772F06">
          <w:rPr>
            <w:noProof/>
            <w:webHidden/>
          </w:rPr>
          <w:instrText xml:space="preserve"> PAGEREF _Toc118113598 \h </w:instrText>
        </w:r>
        <w:r w:rsidR="00772F06">
          <w:rPr>
            <w:noProof/>
            <w:webHidden/>
          </w:rPr>
        </w:r>
        <w:r w:rsidR="00772F06">
          <w:rPr>
            <w:noProof/>
            <w:webHidden/>
          </w:rPr>
          <w:fldChar w:fldCharType="separate"/>
        </w:r>
        <w:r w:rsidR="00772F06">
          <w:rPr>
            <w:noProof/>
            <w:webHidden/>
          </w:rPr>
          <w:t>308</w:t>
        </w:r>
        <w:r w:rsidR="00772F06">
          <w:rPr>
            <w:noProof/>
            <w:webHidden/>
          </w:rPr>
          <w:fldChar w:fldCharType="end"/>
        </w:r>
      </w:hyperlink>
    </w:p>
    <w:p w14:paraId="41E0BE35" w14:textId="010946A5"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599" w:history="1">
        <w:r w:rsidR="00772F06" w:rsidRPr="00FC17C8">
          <w:rPr>
            <w:rStyle w:val="afff0"/>
            <w:noProof/>
          </w:rPr>
          <w:t>3.2.17</w:t>
        </w:r>
        <w:r w:rsidR="00772F06">
          <w:rPr>
            <w:rFonts w:asciiTheme="minorHAnsi" w:eastAsiaTheme="minorEastAsia" w:hAnsiTheme="minorHAnsi" w:cstheme="minorBidi"/>
            <w:noProof/>
            <w:sz w:val="22"/>
            <w:szCs w:val="22"/>
          </w:rPr>
          <w:tab/>
        </w:r>
        <w:r w:rsidR="00772F06" w:rsidRPr="00FC17C8">
          <w:rPr>
            <w:rStyle w:val="afff0"/>
            <w:noProof/>
          </w:rPr>
          <w:t>Подсистема «Эпидемиология»</w:t>
        </w:r>
        <w:r w:rsidR="00772F06">
          <w:rPr>
            <w:noProof/>
            <w:webHidden/>
          </w:rPr>
          <w:tab/>
        </w:r>
        <w:r w:rsidR="00772F06">
          <w:rPr>
            <w:noProof/>
            <w:webHidden/>
          </w:rPr>
          <w:fldChar w:fldCharType="begin"/>
        </w:r>
        <w:r w:rsidR="00772F06">
          <w:rPr>
            <w:noProof/>
            <w:webHidden/>
          </w:rPr>
          <w:instrText xml:space="preserve"> PAGEREF _Toc118113599 \h </w:instrText>
        </w:r>
        <w:r w:rsidR="00772F06">
          <w:rPr>
            <w:noProof/>
            <w:webHidden/>
          </w:rPr>
        </w:r>
        <w:r w:rsidR="00772F06">
          <w:rPr>
            <w:noProof/>
            <w:webHidden/>
          </w:rPr>
          <w:fldChar w:fldCharType="separate"/>
        </w:r>
        <w:r w:rsidR="00772F06">
          <w:rPr>
            <w:noProof/>
            <w:webHidden/>
          </w:rPr>
          <w:t>308</w:t>
        </w:r>
        <w:r w:rsidR="00772F06">
          <w:rPr>
            <w:noProof/>
            <w:webHidden/>
          </w:rPr>
          <w:fldChar w:fldCharType="end"/>
        </w:r>
      </w:hyperlink>
    </w:p>
    <w:p w14:paraId="65EDCF84" w14:textId="3A534DAE"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00" w:history="1">
        <w:r w:rsidR="00772F06" w:rsidRPr="00FC17C8">
          <w:rPr>
            <w:rStyle w:val="afff0"/>
            <w:noProof/>
          </w:rPr>
          <w:t>3.2.18</w:t>
        </w:r>
        <w:r w:rsidR="00772F06">
          <w:rPr>
            <w:rFonts w:asciiTheme="minorHAnsi" w:eastAsiaTheme="minorEastAsia" w:hAnsiTheme="minorHAnsi" w:cstheme="minorBidi"/>
            <w:noProof/>
            <w:sz w:val="22"/>
            <w:szCs w:val="22"/>
          </w:rPr>
          <w:tab/>
        </w:r>
        <w:r w:rsidR="00772F06" w:rsidRPr="00FC17C8">
          <w:rPr>
            <w:rStyle w:val="afff0"/>
            <w:noProof/>
          </w:rPr>
          <w:t>Подсистема «Медико-социальная экспертиза и врачебная комиссия»</w:t>
        </w:r>
        <w:r w:rsidR="00772F06">
          <w:rPr>
            <w:noProof/>
            <w:webHidden/>
          </w:rPr>
          <w:tab/>
        </w:r>
        <w:r w:rsidR="00772F06">
          <w:rPr>
            <w:noProof/>
            <w:webHidden/>
          </w:rPr>
          <w:fldChar w:fldCharType="begin"/>
        </w:r>
        <w:r w:rsidR="00772F06">
          <w:rPr>
            <w:noProof/>
            <w:webHidden/>
          </w:rPr>
          <w:instrText xml:space="preserve"> PAGEREF _Toc118113600 \h </w:instrText>
        </w:r>
        <w:r w:rsidR="00772F06">
          <w:rPr>
            <w:noProof/>
            <w:webHidden/>
          </w:rPr>
        </w:r>
        <w:r w:rsidR="00772F06">
          <w:rPr>
            <w:noProof/>
            <w:webHidden/>
          </w:rPr>
          <w:fldChar w:fldCharType="separate"/>
        </w:r>
        <w:r w:rsidR="00772F06">
          <w:rPr>
            <w:noProof/>
            <w:webHidden/>
          </w:rPr>
          <w:t>309</w:t>
        </w:r>
        <w:r w:rsidR="00772F06">
          <w:rPr>
            <w:noProof/>
            <w:webHidden/>
          </w:rPr>
          <w:fldChar w:fldCharType="end"/>
        </w:r>
      </w:hyperlink>
    </w:p>
    <w:p w14:paraId="6F3EFA1B" w14:textId="31C29F2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1" w:history="1">
        <w:r w:rsidR="00772F06" w:rsidRPr="00FC17C8">
          <w:rPr>
            <w:rStyle w:val="afff0"/>
            <w:noProof/>
          </w:rPr>
          <w:t>3.2.18.1</w:t>
        </w:r>
        <w:r w:rsidR="00772F06">
          <w:rPr>
            <w:rFonts w:asciiTheme="minorHAnsi" w:eastAsiaTheme="minorEastAsia" w:hAnsiTheme="minorHAnsi" w:cstheme="minorBidi"/>
            <w:noProof/>
            <w:sz w:val="22"/>
            <w:szCs w:val="22"/>
          </w:rPr>
          <w:tab/>
        </w:r>
        <w:r w:rsidR="00772F06" w:rsidRPr="00FC17C8">
          <w:rPr>
            <w:rStyle w:val="afff0"/>
            <w:noProof/>
          </w:rPr>
          <w:t>Модуль «Направление на МСЭ»</w:t>
        </w:r>
        <w:r w:rsidR="00772F06">
          <w:rPr>
            <w:noProof/>
            <w:webHidden/>
          </w:rPr>
          <w:tab/>
        </w:r>
        <w:r w:rsidR="00772F06">
          <w:rPr>
            <w:noProof/>
            <w:webHidden/>
          </w:rPr>
          <w:fldChar w:fldCharType="begin"/>
        </w:r>
        <w:r w:rsidR="00772F06">
          <w:rPr>
            <w:noProof/>
            <w:webHidden/>
          </w:rPr>
          <w:instrText xml:space="preserve"> PAGEREF _Toc118113601 \h </w:instrText>
        </w:r>
        <w:r w:rsidR="00772F06">
          <w:rPr>
            <w:noProof/>
            <w:webHidden/>
          </w:rPr>
        </w:r>
        <w:r w:rsidR="00772F06">
          <w:rPr>
            <w:noProof/>
            <w:webHidden/>
          </w:rPr>
          <w:fldChar w:fldCharType="separate"/>
        </w:r>
        <w:r w:rsidR="00772F06">
          <w:rPr>
            <w:noProof/>
            <w:webHidden/>
          </w:rPr>
          <w:t>309</w:t>
        </w:r>
        <w:r w:rsidR="00772F06">
          <w:rPr>
            <w:noProof/>
            <w:webHidden/>
          </w:rPr>
          <w:fldChar w:fldCharType="end"/>
        </w:r>
      </w:hyperlink>
    </w:p>
    <w:p w14:paraId="5E0DC103" w14:textId="3325551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2" w:history="1">
        <w:r w:rsidR="00772F06" w:rsidRPr="00FC17C8">
          <w:rPr>
            <w:rStyle w:val="afff0"/>
            <w:noProof/>
          </w:rPr>
          <w:t>3.2.18.2</w:t>
        </w:r>
        <w:r w:rsidR="00772F06">
          <w:rPr>
            <w:rFonts w:asciiTheme="minorHAnsi" w:eastAsiaTheme="minorEastAsia" w:hAnsiTheme="minorHAnsi" w:cstheme="minorBidi"/>
            <w:noProof/>
            <w:sz w:val="22"/>
            <w:szCs w:val="22"/>
          </w:rPr>
          <w:tab/>
        </w:r>
        <w:r w:rsidR="00772F06" w:rsidRPr="00FC17C8">
          <w:rPr>
            <w:rStyle w:val="afff0"/>
            <w:noProof/>
          </w:rPr>
          <w:t>Модуль «АРМ врача врачебной комиссии»</w:t>
        </w:r>
        <w:r w:rsidR="00772F06">
          <w:rPr>
            <w:noProof/>
            <w:webHidden/>
          </w:rPr>
          <w:tab/>
        </w:r>
        <w:r w:rsidR="00772F06">
          <w:rPr>
            <w:noProof/>
            <w:webHidden/>
          </w:rPr>
          <w:fldChar w:fldCharType="begin"/>
        </w:r>
        <w:r w:rsidR="00772F06">
          <w:rPr>
            <w:noProof/>
            <w:webHidden/>
          </w:rPr>
          <w:instrText xml:space="preserve"> PAGEREF _Toc118113602 \h </w:instrText>
        </w:r>
        <w:r w:rsidR="00772F06">
          <w:rPr>
            <w:noProof/>
            <w:webHidden/>
          </w:rPr>
        </w:r>
        <w:r w:rsidR="00772F06">
          <w:rPr>
            <w:noProof/>
            <w:webHidden/>
          </w:rPr>
          <w:fldChar w:fldCharType="separate"/>
        </w:r>
        <w:r w:rsidR="00772F06">
          <w:rPr>
            <w:noProof/>
            <w:webHidden/>
          </w:rPr>
          <w:t>310</w:t>
        </w:r>
        <w:r w:rsidR="00772F06">
          <w:rPr>
            <w:noProof/>
            <w:webHidden/>
          </w:rPr>
          <w:fldChar w:fldCharType="end"/>
        </w:r>
      </w:hyperlink>
    </w:p>
    <w:p w14:paraId="50B27CCF" w14:textId="1E8B7E99" w:rsidR="00772F06" w:rsidRDefault="00000000">
      <w:pPr>
        <w:pStyle w:val="48"/>
        <w:tabs>
          <w:tab w:val="left" w:pos="1900"/>
          <w:tab w:val="right" w:pos="9911"/>
        </w:tabs>
        <w:rPr>
          <w:rFonts w:asciiTheme="minorHAnsi" w:eastAsiaTheme="minorEastAsia" w:hAnsiTheme="minorHAnsi" w:cstheme="minorBidi"/>
          <w:noProof/>
          <w:sz w:val="22"/>
          <w:szCs w:val="22"/>
        </w:rPr>
      </w:pPr>
      <w:hyperlink w:anchor="_Toc118113603" w:history="1">
        <w:r w:rsidR="00772F06" w:rsidRPr="00FC17C8">
          <w:rPr>
            <w:rStyle w:val="afff0"/>
            <w:noProof/>
          </w:rPr>
          <w:t>3.2.18.2.1</w:t>
        </w:r>
        <w:r w:rsidR="00772F06">
          <w:rPr>
            <w:rFonts w:asciiTheme="minorHAnsi" w:eastAsiaTheme="minorEastAsia" w:hAnsiTheme="minorHAnsi" w:cstheme="minorBidi"/>
            <w:noProof/>
            <w:sz w:val="22"/>
            <w:szCs w:val="22"/>
          </w:rPr>
          <w:tab/>
        </w:r>
        <w:r w:rsidR="00772F06" w:rsidRPr="00FC17C8">
          <w:rPr>
            <w:rStyle w:val="afff0"/>
            <w:noProof/>
          </w:rPr>
          <w:t>Модуль «АРМ МСЭ»</w:t>
        </w:r>
        <w:r w:rsidR="00772F06">
          <w:rPr>
            <w:noProof/>
            <w:webHidden/>
          </w:rPr>
          <w:tab/>
        </w:r>
        <w:r w:rsidR="00772F06">
          <w:rPr>
            <w:noProof/>
            <w:webHidden/>
          </w:rPr>
          <w:fldChar w:fldCharType="begin"/>
        </w:r>
        <w:r w:rsidR="00772F06">
          <w:rPr>
            <w:noProof/>
            <w:webHidden/>
          </w:rPr>
          <w:instrText xml:space="preserve"> PAGEREF _Toc118113603 \h </w:instrText>
        </w:r>
        <w:r w:rsidR="00772F06">
          <w:rPr>
            <w:noProof/>
            <w:webHidden/>
          </w:rPr>
        </w:r>
        <w:r w:rsidR="00772F06">
          <w:rPr>
            <w:noProof/>
            <w:webHidden/>
          </w:rPr>
          <w:fldChar w:fldCharType="separate"/>
        </w:r>
        <w:r w:rsidR="00772F06">
          <w:rPr>
            <w:noProof/>
            <w:webHidden/>
          </w:rPr>
          <w:t>312</w:t>
        </w:r>
        <w:r w:rsidR="00772F06">
          <w:rPr>
            <w:noProof/>
            <w:webHidden/>
          </w:rPr>
          <w:fldChar w:fldCharType="end"/>
        </w:r>
      </w:hyperlink>
    </w:p>
    <w:p w14:paraId="6A6B008A" w14:textId="6DF277B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04" w:history="1">
        <w:r w:rsidR="00772F06" w:rsidRPr="00FC17C8">
          <w:rPr>
            <w:rStyle w:val="afff0"/>
            <w:noProof/>
          </w:rPr>
          <w:t>3.2.19</w:t>
        </w:r>
        <w:r w:rsidR="00772F06">
          <w:rPr>
            <w:rFonts w:asciiTheme="minorHAnsi" w:eastAsiaTheme="minorEastAsia" w:hAnsiTheme="minorHAnsi" w:cstheme="minorBidi"/>
            <w:noProof/>
            <w:sz w:val="22"/>
            <w:szCs w:val="22"/>
          </w:rPr>
          <w:tab/>
        </w:r>
        <w:r w:rsidR="00772F06" w:rsidRPr="00FC17C8">
          <w:rPr>
            <w:rStyle w:val="afff0"/>
            <w:noProof/>
          </w:rPr>
          <w:t>Подсистема «Патоморфология»</w:t>
        </w:r>
        <w:r w:rsidR="00772F06">
          <w:rPr>
            <w:noProof/>
            <w:webHidden/>
          </w:rPr>
          <w:tab/>
        </w:r>
        <w:r w:rsidR="00772F06">
          <w:rPr>
            <w:noProof/>
            <w:webHidden/>
          </w:rPr>
          <w:fldChar w:fldCharType="begin"/>
        </w:r>
        <w:r w:rsidR="00772F06">
          <w:rPr>
            <w:noProof/>
            <w:webHidden/>
          </w:rPr>
          <w:instrText xml:space="preserve"> PAGEREF _Toc118113604 \h </w:instrText>
        </w:r>
        <w:r w:rsidR="00772F06">
          <w:rPr>
            <w:noProof/>
            <w:webHidden/>
          </w:rPr>
        </w:r>
        <w:r w:rsidR="00772F06">
          <w:rPr>
            <w:noProof/>
            <w:webHidden/>
          </w:rPr>
          <w:fldChar w:fldCharType="separate"/>
        </w:r>
        <w:r w:rsidR="00772F06">
          <w:rPr>
            <w:noProof/>
            <w:webHidden/>
          </w:rPr>
          <w:t>313</w:t>
        </w:r>
        <w:r w:rsidR="00772F06">
          <w:rPr>
            <w:noProof/>
            <w:webHidden/>
          </w:rPr>
          <w:fldChar w:fldCharType="end"/>
        </w:r>
      </w:hyperlink>
    </w:p>
    <w:p w14:paraId="2600AB31" w14:textId="0D0F120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5" w:history="1">
        <w:r w:rsidR="00772F06" w:rsidRPr="00FC17C8">
          <w:rPr>
            <w:rStyle w:val="afff0"/>
            <w:noProof/>
          </w:rPr>
          <w:t>3.2.19.1</w:t>
        </w:r>
        <w:r w:rsidR="00772F06">
          <w:rPr>
            <w:rFonts w:asciiTheme="minorHAnsi" w:eastAsiaTheme="minorEastAsia" w:hAnsiTheme="minorHAnsi" w:cstheme="minorBidi"/>
            <w:noProof/>
            <w:sz w:val="22"/>
            <w:szCs w:val="22"/>
          </w:rPr>
          <w:tab/>
        </w:r>
        <w:r w:rsidR="00772F06" w:rsidRPr="00FC17C8">
          <w:rPr>
            <w:rStyle w:val="afff0"/>
            <w:noProof/>
          </w:rPr>
          <w:t>Модуль «АРМ патологоанатома»</w:t>
        </w:r>
        <w:r w:rsidR="00772F06">
          <w:rPr>
            <w:noProof/>
            <w:webHidden/>
          </w:rPr>
          <w:tab/>
        </w:r>
        <w:r w:rsidR="00772F06">
          <w:rPr>
            <w:noProof/>
            <w:webHidden/>
          </w:rPr>
          <w:fldChar w:fldCharType="begin"/>
        </w:r>
        <w:r w:rsidR="00772F06">
          <w:rPr>
            <w:noProof/>
            <w:webHidden/>
          </w:rPr>
          <w:instrText xml:space="preserve"> PAGEREF _Toc118113605 \h </w:instrText>
        </w:r>
        <w:r w:rsidR="00772F06">
          <w:rPr>
            <w:noProof/>
            <w:webHidden/>
          </w:rPr>
        </w:r>
        <w:r w:rsidR="00772F06">
          <w:rPr>
            <w:noProof/>
            <w:webHidden/>
          </w:rPr>
          <w:fldChar w:fldCharType="separate"/>
        </w:r>
        <w:r w:rsidR="00772F06">
          <w:rPr>
            <w:noProof/>
            <w:webHidden/>
          </w:rPr>
          <w:t>313</w:t>
        </w:r>
        <w:r w:rsidR="00772F06">
          <w:rPr>
            <w:noProof/>
            <w:webHidden/>
          </w:rPr>
          <w:fldChar w:fldCharType="end"/>
        </w:r>
      </w:hyperlink>
    </w:p>
    <w:p w14:paraId="02B4305A" w14:textId="19A9F51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6" w:history="1">
        <w:r w:rsidR="00772F06" w:rsidRPr="00FC17C8">
          <w:rPr>
            <w:rStyle w:val="afff0"/>
            <w:noProof/>
          </w:rPr>
          <w:t>3.2.19.2</w:t>
        </w:r>
        <w:r w:rsidR="00772F06">
          <w:rPr>
            <w:rFonts w:asciiTheme="minorHAnsi" w:eastAsiaTheme="minorEastAsia" w:hAnsiTheme="minorHAnsi" w:cstheme="minorBidi"/>
            <w:noProof/>
            <w:sz w:val="22"/>
            <w:szCs w:val="22"/>
          </w:rPr>
          <w:tab/>
        </w:r>
        <w:r w:rsidR="00772F06" w:rsidRPr="00FC17C8">
          <w:rPr>
            <w:rStyle w:val="afff0"/>
            <w:noProof/>
          </w:rPr>
          <w:t>Модуль «Патолого-анатомические вскрытия»</w:t>
        </w:r>
        <w:r w:rsidR="00772F06">
          <w:rPr>
            <w:noProof/>
            <w:webHidden/>
          </w:rPr>
          <w:tab/>
        </w:r>
        <w:r w:rsidR="00772F06">
          <w:rPr>
            <w:noProof/>
            <w:webHidden/>
          </w:rPr>
          <w:fldChar w:fldCharType="begin"/>
        </w:r>
        <w:r w:rsidR="00772F06">
          <w:rPr>
            <w:noProof/>
            <w:webHidden/>
          </w:rPr>
          <w:instrText xml:space="preserve"> PAGEREF _Toc118113606 \h </w:instrText>
        </w:r>
        <w:r w:rsidR="00772F06">
          <w:rPr>
            <w:noProof/>
            <w:webHidden/>
          </w:rPr>
        </w:r>
        <w:r w:rsidR="00772F06">
          <w:rPr>
            <w:noProof/>
            <w:webHidden/>
          </w:rPr>
          <w:fldChar w:fldCharType="separate"/>
        </w:r>
        <w:r w:rsidR="00772F06">
          <w:rPr>
            <w:noProof/>
            <w:webHidden/>
          </w:rPr>
          <w:t>314</w:t>
        </w:r>
        <w:r w:rsidR="00772F06">
          <w:rPr>
            <w:noProof/>
            <w:webHidden/>
          </w:rPr>
          <w:fldChar w:fldCharType="end"/>
        </w:r>
      </w:hyperlink>
    </w:p>
    <w:p w14:paraId="55AF8CFD" w14:textId="704D0CF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7" w:history="1">
        <w:r w:rsidR="00772F06" w:rsidRPr="00FC17C8">
          <w:rPr>
            <w:rStyle w:val="afff0"/>
            <w:noProof/>
          </w:rPr>
          <w:t>3.2.19.3</w:t>
        </w:r>
        <w:r w:rsidR="00772F06">
          <w:rPr>
            <w:rFonts w:asciiTheme="minorHAnsi" w:eastAsiaTheme="minorEastAsia" w:hAnsiTheme="minorHAnsi" w:cstheme="minorBidi"/>
            <w:noProof/>
            <w:sz w:val="22"/>
            <w:szCs w:val="22"/>
          </w:rPr>
          <w:tab/>
        </w:r>
        <w:r w:rsidR="00772F06" w:rsidRPr="00FC17C8">
          <w:rPr>
            <w:rStyle w:val="afff0"/>
            <w:noProof/>
          </w:rPr>
          <w:t>Модуль «Прижизненные патолого-анатомические исследования»</w:t>
        </w:r>
        <w:r w:rsidR="00772F06">
          <w:rPr>
            <w:noProof/>
            <w:webHidden/>
          </w:rPr>
          <w:tab/>
        </w:r>
        <w:r w:rsidR="00772F06">
          <w:rPr>
            <w:noProof/>
            <w:webHidden/>
          </w:rPr>
          <w:fldChar w:fldCharType="begin"/>
        </w:r>
        <w:r w:rsidR="00772F06">
          <w:rPr>
            <w:noProof/>
            <w:webHidden/>
          </w:rPr>
          <w:instrText xml:space="preserve"> PAGEREF _Toc118113607 \h </w:instrText>
        </w:r>
        <w:r w:rsidR="00772F06">
          <w:rPr>
            <w:noProof/>
            <w:webHidden/>
          </w:rPr>
        </w:r>
        <w:r w:rsidR="00772F06">
          <w:rPr>
            <w:noProof/>
            <w:webHidden/>
          </w:rPr>
          <w:fldChar w:fldCharType="separate"/>
        </w:r>
        <w:r w:rsidR="00772F06">
          <w:rPr>
            <w:noProof/>
            <w:webHidden/>
          </w:rPr>
          <w:t>318</w:t>
        </w:r>
        <w:r w:rsidR="00772F06">
          <w:rPr>
            <w:noProof/>
            <w:webHidden/>
          </w:rPr>
          <w:fldChar w:fldCharType="end"/>
        </w:r>
      </w:hyperlink>
    </w:p>
    <w:p w14:paraId="4AC0AAC4" w14:textId="49F8519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8" w:history="1">
        <w:r w:rsidR="00772F06" w:rsidRPr="00FC17C8">
          <w:rPr>
            <w:rStyle w:val="afff0"/>
            <w:bCs/>
            <w:noProof/>
          </w:rPr>
          <w:t>3.2.19.4</w:t>
        </w:r>
        <w:r w:rsidR="00772F06">
          <w:rPr>
            <w:rFonts w:asciiTheme="minorHAnsi" w:eastAsiaTheme="minorEastAsia" w:hAnsiTheme="minorHAnsi" w:cstheme="minorBidi"/>
            <w:noProof/>
            <w:sz w:val="22"/>
            <w:szCs w:val="22"/>
          </w:rPr>
          <w:tab/>
        </w:r>
        <w:r w:rsidR="00772F06" w:rsidRPr="00FC17C8">
          <w:rPr>
            <w:rStyle w:val="afff0"/>
            <w:noProof/>
          </w:rPr>
          <w:t>Модуль «Цитологические диагностические исследования»</w:t>
        </w:r>
        <w:r w:rsidR="00772F06">
          <w:rPr>
            <w:noProof/>
            <w:webHidden/>
          </w:rPr>
          <w:tab/>
        </w:r>
        <w:r w:rsidR="00772F06">
          <w:rPr>
            <w:noProof/>
            <w:webHidden/>
          </w:rPr>
          <w:fldChar w:fldCharType="begin"/>
        </w:r>
        <w:r w:rsidR="00772F06">
          <w:rPr>
            <w:noProof/>
            <w:webHidden/>
          </w:rPr>
          <w:instrText xml:space="preserve"> PAGEREF _Toc118113608 \h </w:instrText>
        </w:r>
        <w:r w:rsidR="00772F06">
          <w:rPr>
            <w:noProof/>
            <w:webHidden/>
          </w:rPr>
        </w:r>
        <w:r w:rsidR="00772F06">
          <w:rPr>
            <w:noProof/>
            <w:webHidden/>
          </w:rPr>
          <w:fldChar w:fldCharType="separate"/>
        </w:r>
        <w:r w:rsidR="00772F06">
          <w:rPr>
            <w:noProof/>
            <w:webHidden/>
          </w:rPr>
          <w:t>322</w:t>
        </w:r>
        <w:r w:rsidR="00772F06">
          <w:rPr>
            <w:noProof/>
            <w:webHidden/>
          </w:rPr>
          <w:fldChar w:fldCharType="end"/>
        </w:r>
      </w:hyperlink>
    </w:p>
    <w:p w14:paraId="5C63FE6A" w14:textId="5FF0B67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09" w:history="1">
        <w:r w:rsidR="00772F06" w:rsidRPr="00FC17C8">
          <w:rPr>
            <w:rStyle w:val="afff0"/>
            <w:noProof/>
          </w:rPr>
          <w:t>3.2.19.5</w:t>
        </w:r>
        <w:r w:rsidR="00772F06">
          <w:rPr>
            <w:rFonts w:asciiTheme="minorHAnsi" w:eastAsiaTheme="minorEastAsia" w:hAnsiTheme="minorHAnsi" w:cstheme="minorBidi"/>
            <w:noProof/>
            <w:sz w:val="22"/>
            <w:szCs w:val="22"/>
          </w:rPr>
          <w:tab/>
        </w:r>
        <w:r w:rsidR="00772F06" w:rsidRPr="00FC17C8">
          <w:rPr>
            <w:rStyle w:val="afff0"/>
            <w:noProof/>
          </w:rPr>
          <w:t>Модуль «Медицинские свидетельства о смерти»</w:t>
        </w:r>
        <w:r w:rsidR="00772F06">
          <w:rPr>
            <w:noProof/>
            <w:webHidden/>
          </w:rPr>
          <w:tab/>
        </w:r>
        <w:r w:rsidR="00772F06">
          <w:rPr>
            <w:noProof/>
            <w:webHidden/>
          </w:rPr>
          <w:fldChar w:fldCharType="begin"/>
        </w:r>
        <w:r w:rsidR="00772F06">
          <w:rPr>
            <w:noProof/>
            <w:webHidden/>
          </w:rPr>
          <w:instrText xml:space="preserve"> PAGEREF _Toc118113609 \h </w:instrText>
        </w:r>
        <w:r w:rsidR="00772F06">
          <w:rPr>
            <w:noProof/>
            <w:webHidden/>
          </w:rPr>
        </w:r>
        <w:r w:rsidR="00772F06">
          <w:rPr>
            <w:noProof/>
            <w:webHidden/>
          </w:rPr>
          <w:fldChar w:fldCharType="separate"/>
        </w:r>
        <w:r w:rsidR="00772F06">
          <w:rPr>
            <w:noProof/>
            <w:webHidden/>
          </w:rPr>
          <w:t>326</w:t>
        </w:r>
        <w:r w:rsidR="00772F06">
          <w:rPr>
            <w:noProof/>
            <w:webHidden/>
          </w:rPr>
          <w:fldChar w:fldCharType="end"/>
        </w:r>
      </w:hyperlink>
    </w:p>
    <w:p w14:paraId="032400DA" w14:textId="69EB456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0" w:history="1">
        <w:r w:rsidR="00772F06" w:rsidRPr="00FC17C8">
          <w:rPr>
            <w:rStyle w:val="afff0"/>
            <w:noProof/>
          </w:rPr>
          <w:t>3.2.19.6</w:t>
        </w:r>
        <w:r w:rsidR="00772F06">
          <w:rPr>
            <w:rFonts w:asciiTheme="minorHAnsi" w:eastAsiaTheme="minorEastAsia" w:hAnsiTheme="minorHAnsi" w:cstheme="minorBidi"/>
            <w:noProof/>
            <w:sz w:val="22"/>
            <w:szCs w:val="22"/>
          </w:rPr>
          <w:tab/>
        </w:r>
        <w:r w:rsidR="00772F06" w:rsidRPr="00FC17C8">
          <w:rPr>
            <w:rStyle w:val="afff0"/>
            <w:noProof/>
          </w:rPr>
          <w:t>Модуль «Медицинские свидетельства о перинатальной смерти»</w:t>
        </w:r>
        <w:r w:rsidR="00772F06">
          <w:rPr>
            <w:noProof/>
            <w:webHidden/>
          </w:rPr>
          <w:tab/>
        </w:r>
        <w:r w:rsidR="00772F06">
          <w:rPr>
            <w:noProof/>
            <w:webHidden/>
          </w:rPr>
          <w:fldChar w:fldCharType="begin"/>
        </w:r>
        <w:r w:rsidR="00772F06">
          <w:rPr>
            <w:noProof/>
            <w:webHidden/>
          </w:rPr>
          <w:instrText xml:space="preserve"> PAGEREF _Toc118113610 \h </w:instrText>
        </w:r>
        <w:r w:rsidR="00772F06">
          <w:rPr>
            <w:noProof/>
            <w:webHidden/>
          </w:rPr>
        </w:r>
        <w:r w:rsidR="00772F06">
          <w:rPr>
            <w:noProof/>
            <w:webHidden/>
          </w:rPr>
          <w:fldChar w:fldCharType="separate"/>
        </w:r>
        <w:r w:rsidR="00772F06">
          <w:rPr>
            <w:noProof/>
            <w:webHidden/>
          </w:rPr>
          <w:t>330</w:t>
        </w:r>
        <w:r w:rsidR="00772F06">
          <w:rPr>
            <w:noProof/>
            <w:webHidden/>
          </w:rPr>
          <w:fldChar w:fldCharType="end"/>
        </w:r>
      </w:hyperlink>
    </w:p>
    <w:p w14:paraId="17416498" w14:textId="4C882D2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1" w:history="1">
        <w:r w:rsidR="00772F06" w:rsidRPr="00FC17C8">
          <w:rPr>
            <w:rStyle w:val="afff0"/>
            <w:noProof/>
          </w:rPr>
          <w:t>3.2.19.7</w:t>
        </w:r>
        <w:r w:rsidR="00772F06">
          <w:rPr>
            <w:rFonts w:asciiTheme="minorHAnsi" w:eastAsiaTheme="minorEastAsia" w:hAnsiTheme="minorHAnsi" w:cstheme="minorBidi"/>
            <w:noProof/>
            <w:sz w:val="22"/>
            <w:szCs w:val="22"/>
          </w:rPr>
          <w:tab/>
        </w:r>
        <w:r w:rsidR="00772F06" w:rsidRPr="00FC17C8">
          <w:rPr>
            <w:rStyle w:val="afff0"/>
            <w:noProof/>
          </w:rPr>
          <w:t>Модуль «Мониторинг детской смертности»</w:t>
        </w:r>
        <w:r w:rsidR="00772F06">
          <w:rPr>
            <w:noProof/>
            <w:webHidden/>
          </w:rPr>
          <w:tab/>
        </w:r>
        <w:r w:rsidR="00772F06">
          <w:rPr>
            <w:noProof/>
            <w:webHidden/>
          </w:rPr>
          <w:fldChar w:fldCharType="begin"/>
        </w:r>
        <w:r w:rsidR="00772F06">
          <w:rPr>
            <w:noProof/>
            <w:webHidden/>
          </w:rPr>
          <w:instrText xml:space="preserve"> PAGEREF _Toc118113611 \h </w:instrText>
        </w:r>
        <w:r w:rsidR="00772F06">
          <w:rPr>
            <w:noProof/>
            <w:webHidden/>
          </w:rPr>
        </w:r>
        <w:r w:rsidR="00772F06">
          <w:rPr>
            <w:noProof/>
            <w:webHidden/>
          </w:rPr>
          <w:fldChar w:fldCharType="separate"/>
        </w:r>
        <w:r w:rsidR="00772F06">
          <w:rPr>
            <w:noProof/>
            <w:webHidden/>
          </w:rPr>
          <w:t>334</w:t>
        </w:r>
        <w:r w:rsidR="00772F06">
          <w:rPr>
            <w:noProof/>
            <w:webHidden/>
          </w:rPr>
          <w:fldChar w:fldCharType="end"/>
        </w:r>
      </w:hyperlink>
    </w:p>
    <w:p w14:paraId="42BCD3F1" w14:textId="7B49B15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2" w:history="1">
        <w:r w:rsidR="00772F06" w:rsidRPr="00FC17C8">
          <w:rPr>
            <w:rStyle w:val="afff0"/>
            <w:noProof/>
          </w:rPr>
          <w:t>3.2.19.8</w:t>
        </w:r>
        <w:r w:rsidR="00772F06">
          <w:rPr>
            <w:rFonts w:asciiTheme="minorHAnsi" w:eastAsiaTheme="minorEastAsia" w:hAnsiTheme="minorHAnsi" w:cstheme="minorBidi"/>
            <w:noProof/>
            <w:sz w:val="22"/>
            <w:szCs w:val="22"/>
          </w:rPr>
          <w:tab/>
        </w:r>
        <w:r w:rsidR="00772F06" w:rsidRPr="00FC17C8">
          <w:rPr>
            <w:rStyle w:val="afff0"/>
            <w:noProof/>
          </w:rPr>
          <w:t>Модуль «Установление смерти человека»</w:t>
        </w:r>
        <w:r w:rsidR="00772F06">
          <w:rPr>
            <w:noProof/>
            <w:webHidden/>
          </w:rPr>
          <w:tab/>
        </w:r>
        <w:r w:rsidR="00772F06">
          <w:rPr>
            <w:noProof/>
            <w:webHidden/>
          </w:rPr>
          <w:fldChar w:fldCharType="begin"/>
        </w:r>
        <w:r w:rsidR="00772F06">
          <w:rPr>
            <w:noProof/>
            <w:webHidden/>
          </w:rPr>
          <w:instrText xml:space="preserve"> PAGEREF _Toc118113612 \h </w:instrText>
        </w:r>
        <w:r w:rsidR="00772F06">
          <w:rPr>
            <w:noProof/>
            <w:webHidden/>
          </w:rPr>
        </w:r>
        <w:r w:rsidR="00772F06">
          <w:rPr>
            <w:noProof/>
            <w:webHidden/>
          </w:rPr>
          <w:fldChar w:fldCharType="separate"/>
        </w:r>
        <w:r w:rsidR="00772F06">
          <w:rPr>
            <w:noProof/>
            <w:webHidden/>
          </w:rPr>
          <w:t>335</w:t>
        </w:r>
        <w:r w:rsidR="00772F06">
          <w:rPr>
            <w:noProof/>
            <w:webHidden/>
          </w:rPr>
          <w:fldChar w:fldCharType="end"/>
        </w:r>
      </w:hyperlink>
    </w:p>
    <w:p w14:paraId="611BA249" w14:textId="693CE89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13" w:history="1">
        <w:r w:rsidR="00772F06" w:rsidRPr="00FC17C8">
          <w:rPr>
            <w:rStyle w:val="afff0"/>
            <w:noProof/>
          </w:rPr>
          <w:t>3.2.20</w:t>
        </w:r>
        <w:r w:rsidR="00772F06">
          <w:rPr>
            <w:rFonts w:asciiTheme="minorHAnsi" w:eastAsiaTheme="minorEastAsia" w:hAnsiTheme="minorHAnsi" w:cstheme="minorBidi"/>
            <w:noProof/>
            <w:sz w:val="22"/>
            <w:szCs w:val="22"/>
          </w:rPr>
          <w:tab/>
        </w:r>
        <w:r w:rsidR="00772F06" w:rsidRPr="00FC17C8">
          <w:rPr>
            <w:rStyle w:val="afff0"/>
            <w:noProof/>
          </w:rPr>
          <w:t>Подсистема «Электронная очередь»</w:t>
        </w:r>
        <w:r w:rsidR="00772F06">
          <w:rPr>
            <w:noProof/>
            <w:webHidden/>
          </w:rPr>
          <w:tab/>
        </w:r>
        <w:r w:rsidR="00772F06">
          <w:rPr>
            <w:noProof/>
            <w:webHidden/>
          </w:rPr>
          <w:fldChar w:fldCharType="begin"/>
        </w:r>
        <w:r w:rsidR="00772F06">
          <w:rPr>
            <w:noProof/>
            <w:webHidden/>
          </w:rPr>
          <w:instrText xml:space="preserve"> PAGEREF _Toc118113613 \h </w:instrText>
        </w:r>
        <w:r w:rsidR="00772F06">
          <w:rPr>
            <w:noProof/>
            <w:webHidden/>
          </w:rPr>
        </w:r>
        <w:r w:rsidR="00772F06">
          <w:rPr>
            <w:noProof/>
            <w:webHidden/>
          </w:rPr>
          <w:fldChar w:fldCharType="separate"/>
        </w:r>
        <w:r w:rsidR="00772F06">
          <w:rPr>
            <w:noProof/>
            <w:webHidden/>
          </w:rPr>
          <w:t>336</w:t>
        </w:r>
        <w:r w:rsidR="00772F06">
          <w:rPr>
            <w:noProof/>
            <w:webHidden/>
          </w:rPr>
          <w:fldChar w:fldCharType="end"/>
        </w:r>
      </w:hyperlink>
    </w:p>
    <w:p w14:paraId="7C2DAD46" w14:textId="10B3EA19"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14" w:history="1">
        <w:r w:rsidR="00772F06" w:rsidRPr="00FC17C8">
          <w:rPr>
            <w:rStyle w:val="afff0"/>
            <w:noProof/>
          </w:rPr>
          <w:t>3.2.21</w:t>
        </w:r>
        <w:r w:rsidR="00772F06">
          <w:rPr>
            <w:rFonts w:asciiTheme="minorHAnsi" w:eastAsiaTheme="minorEastAsia" w:hAnsiTheme="minorHAnsi" w:cstheme="minorBidi"/>
            <w:noProof/>
            <w:sz w:val="22"/>
            <w:szCs w:val="22"/>
          </w:rPr>
          <w:tab/>
        </w:r>
        <w:r w:rsidR="00772F06" w:rsidRPr="00FC17C8">
          <w:rPr>
            <w:rStyle w:val="afff0"/>
            <w:noProof/>
          </w:rPr>
          <w:t>Подсистема «Платные услуги»</w:t>
        </w:r>
        <w:r w:rsidR="00772F06">
          <w:rPr>
            <w:noProof/>
            <w:webHidden/>
          </w:rPr>
          <w:tab/>
        </w:r>
        <w:r w:rsidR="00772F06">
          <w:rPr>
            <w:noProof/>
            <w:webHidden/>
          </w:rPr>
          <w:fldChar w:fldCharType="begin"/>
        </w:r>
        <w:r w:rsidR="00772F06">
          <w:rPr>
            <w:noProof/>
            <w:webHidden/>
          </w:rPr>
          <w:instrText xml:space="preserve"> PAGEREF _Toc118113614 \h </w:instrText>
        </w:r>
        <w:r w:rsidR="00772F06">
          <w:rPr>
            <w:noProof/>
            <w:webHidden/>
          </w:rPr>
        </w:r>
        <w:r w:rsidR="00772F06">
          <w:rPr>
            <w:noProof/>
            <w:webHidden/>
          </w:rPr>
          <w:fldChar w:fldCharType="separate"/>
        </w:r>
        <w:r w:rsidR="00772F06">
          <w:rPr>
            <w:noProof/>
            <w:webHidden/>
          </w:rPr>
          <w:t>341</w:t>
        </w:r>
        <w:r w:rsidR="00772F06">
          <w:rPr>
            <w:noProof/>
            <w:webHidden/>
          </w:rPr>
          <w:fldChar w:fldCharType="end"/>
        </w:r>
      </w:hyperlink>
    </w:p>
    <w:p w14:paraId="7F5D3FB3" w14:textId="5C6E666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5" w:history="1">
        <w:r w:rsidR="00772F06" w:rsidRPr="00FC17C8">
          <w:rPr>
            <w:rStyle w:val="afff0"/>
            <w:noProof/>
          </w:rPr>
          <w:t>3.2.21.1</w:t>
        </w:r>
        <w:r w:rsidR="00772F06">
          <w:rPr>
            <w:rFonts w:asciiTheme="minorHAnsi" w:eastAsiaTheme="minorEastAsia" w:hAnsiTheme="minorHAnsi" w:cstheme="minorBidi"/>
            <w:noProof/>
            <w:sz w:val="22"/>
            <w:szCs w:val="22"/>
          </w:rPr>
          <w:tab/>
        </w:r>
        <w:r w:rsidR="00772F06" w:rsidRPr="00FC17C8">
          <w:rPr>
            <w:rStyle w:val="afff0"/>
            <w:noProof/>
          </w:rPr>
          <w:t>Модуль «АРМ осмотров и оформления справок»</w:t>
        </w:r>
        <w:r w:rsidR="00772F06">
          <w:rPr>
            <w:noProof/>
            <w:webHidden/>
          </w:rPr>
          <w:tab/>
        </w:r>
        <w:r w:rsidR="00772F06">
          <w:rPr>
            <w:noProof/>
            <w:webHidden/>
          </w:rPr>
          <w:fldChar w:fldCharType="begin"/>
        </w:r>
        <w:r w:rsidR="00772F06">
          <w:rPr>
            <w:noProof/>
            <w:webHidden/>
          </w:rPr>
          <w:instrText xml:space="preserve"> PAGEREF _Toc118113615 \h </w:instrText>
        </w:r>
        <w:r w:rsidR="00772F06">
          <w:rPr>
            <w:noProof/>
            <w:webHidden/>
          </w:rPr>
        </w:r>
        <w:r w:rsidR="00772F06">
          <w:rPr>
            <w:noProof/>
            <w:webHidden/>
          </w:rPr>
          <w:fldChar w:fldCharType="separate"/>
        </w:r>
        <w:r w:rsidR="00772F06">
          <w:rPr>
            <w:noProof/>
            <w:webHidden/>
          </w:rPr>
          <w:t>341</w:t>
        </w:r>
        <w:r w:rsidR="00772F06">
          <w:rPr>
            <w:noProof/>
            <w:webHidden/>
          </w:rPr>
          <w:fldChar w:fldCharType="end"/>
        </w:r>
      </w:hyperlink>
    </w:p>
    <w:p w14:paraId="3761BE2C" w14:textId="4B76A25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6" w:history="1">
        <w:r w:rsidR="00772F06" w:rsidRPr="00FC17C8">
          <w:rPr>
            <w:rStyle w:val="afff0"/>
            <w:noProof/>
          </w:rPr>
          <w:t>3.2.21.2</w:t>
        </w:r>
        <w:r w:rsidR="00772F06">
          <w:rPr>
            <w:rFonts w:asciiTheme="minorHAnsi" w:eastAsiaTheme="minorEastAsia" w:hAnsiTheme="minorHAnsi" w:cstheme="minorBidi"/>
            <w:noProof/>
            <w:sz w:val="22"/>
            <w:szCs w:val="22"/>
          </w:rPr>
          <w:tab/>
        </w:r>
        <w:r w:rsidR="00772F06" w:rsidRPr="00FC17C8">
          <w:rPr>
            <w:rStyle w:val="afff0"/>
            <w:noProof/>
          </w:rPr>
          <w:t>Модуль «Оформление медицинской справки на право управления транспортным средством»</w:t>
        </w:r>
        <w:r w:rsidR="00772F06">
          <w:rPr>
            <w:noProof/>
            <w:webHidden/>
          </w:rPr>
          <w:tab/>
        </w:r>
        <w:r w:rsidR="00772F06">
          <w:rPr>
            <w:noProof/>
            <w:webHidden/>
          </w:rPr>
          <w:fldChar w:fldCharType="begin"/>
        </w:r>
        <w:r w:rsidR="00772F06">
          <w:rPr>
            <w:noProof/>
            <w:webHidden/>
          </w:rPr>
          <w:instrText xml:space="preserve"> PAGEREF _Toc118113616 \h </w:instrText>
        </w:r>
        <w:r w:rsidR="00772F06">
          <w:rPr>
            <w:noProof/>
            <w:webHidden/>
          </w:rPr>
        </w:r>
        <w:r w:rsidR="00772F06">
          <w:rPr>
            <w:noProof/>
            <w:webHidden/>
          </w:rPr>
          <w:fldChar w:fldCharType="separate"/>
        </w:r>
        <w:r w:rsidR="00772F06">
          <w:rPr>
            <w:noProof/>
            <w:webHidden/>
          </w:rPr>
          <w:t>341</w:t>
        </w:r>
        <w:r w:rsidR="00772F06">
          <w:rPr>
            <w:noProof/>
            <w:webHidden/>
          </w:rPr>
          <w:fldChar w:fldCharType="end"/>
        </w:r>
      </w:hyperlink>
    </w:p>
    <w:p w14:paraId="3BC97979" w14:textId="0135634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17" w:history="1">
        <w:r w:rsidR="00772F06" w:rsidRPr="00FC17C8">
          <w:rPr>
            <w:rStyle w:val="afff0"/>
            <w:noProof/>
          </w:rPr>
          <w:t>3.2.22</w:t>
        </w:r>
        <w:r w:rsidR="00772F06">
          <w:rPr>
            <w:rFonts w:asciiTheme="minorHAnsi" w:eastAsiaTheme="minorEastAsia" w:hAnsiTheme="minorHAnsi" w:cstheme="minorBidi"/>
            <w:noProof/>
            <w:sz w:val="22"/>
            <w:szCs w:val="22"/>
          </w:rPr>
          <w:tab/>
        </w:r>
        <w:r w:rsidR="00772F06" w:rsidRPr="00FC17C8">
          <w:rPr>
            <w:rStyle w:val="afff0"/>
            <w:noProof/>
          </w:rPr>
          <w:t>Подсистема «Документ о временной нетрудоспособности»</w:t>
        </w:r>
        <w:r w:rsidR="00772F06">
          <w:rPr>
            <w:noProof/>
            <w:webHidden/>
          </w:rPr>
          <w:tab/>
        </w:r>
        <w:r w:rsidR="00772F06">
          <w:rPr>
            <w:noProof/>
            <w:webHidden/>
          </w:rPr>
          <w:fldChar w:fldCharType="begin"/>
        </w:r>
        <w:r w:rsidR="00772F06">
          <w:rPr>
            <w:noProof/>
            <w:webHidden/>
          </w:rPr>
          <w:instrText xml:space="preserve"> PAGEREF _Toc118113617 \h </w:instrText>
        </w:r>
        <w:r w:rsidR="00772F06">
          <w:rPr>
            <w:noProof/>
            <w:webHidden/>
          </w:rPr>
        </w:r>
        <w:r w:rsidR="00772F06">
          <w:rPr>
            <w:noProof/>
            <w:webHidden/>
          </w:rPr>
          <w:fldChar w:fldCharType="separate"/>
        </w:r>
        <w:r w:rsidR="00772F06">
          <w:rPr>
            <w:noProof/>
            <w:webHidden/>
          </w:rPr>
          <w:t>342</w:t>
        </w:r>
        <w:r w:rsidR="00772F06">
          <w:rPr>
            <w:noProof/>
            <w:webHidden/>
          </w:rPr>
          <w:fldChar w:fldCharType="end"/>
        </w:r>
      </w:hyperlink>
    </w:p>
    <w:p w14:paraId="3B45E87B" w14:textId="5EFE388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8" w:history="1">
        <w:r w:rsidR="00772F06" w:rsidRPr="00FC17C8">
          <w:rPr>
            <w:rStyle w:val="afff0"/>
            <w:noProof/>
          </w:rPr>
          <w:t>3.2.22.1</w:t>
        </w:r>
        <w:r w:rsidR="00772F06">
          <w:rPr>
            <w:rFonts w:asciiTheme="minorHAnsi" w:eastAsiaTheme="minorEastAsia" w:hAnsiTheme="minorHAnsi" w:cstheme="minorBidi"/>
            <w:noProof/>
            <w:sz w:val="22"/>
            <w:szCs w:val="22"/>
          </w:rPr>
          <w:tab/>
        </w:r>
        <w:r w:rsidR="00772F06" w:rsidRPr="00FC17C8">
          <w:rPr>
            <w:rStyle w:val="afff0"/>
            <w:noProof/>
          </w:rPr>
          <w:t>Модуль «Документ о временной нетрудоспособности»</w:t>
        </w:r>
        <w:r w:rsidR="00772F06">
          <w:rPr>
            <w:noProof/>
            <w:webHidden/>
          </w:rPr>
          <w:tab/>
        </w:r>
        <w:r w:rsidR="00772F06">
          <w:rPr>
            <w:noProof/>
            <w:webHidden/>
          </w:rPr>
          <w:fldChar w:fldCharType="begin"/>
        </w:r>
        <w:r w:rsidR="00772F06">
          <w:rPr>
            <w:noProof/>
            <w:webHidden/>
          </w:rPr>
          <w:instrText xml:space="preserve"> PAGEREF _Toc118113618 \h </w:instrText>
        </w:r>
        <w:r w:rsidR="00772F06">
          <w:rPr>
            <w:noProof/>
            <w:webHidden/>
          </w:rPr>
        </w:r>
        <w:r w:rsidR="00772F06">
          <w:rPr>
            <w:noProof/>
            <w:webHidden/>
          </w:rPr>
          <w:fldChar w:fldCharType="separate"/>
        </w:r>
        <w:r w:rsidR="00772F06">
          <w:rPr>
            <w:noProof/>
            <w:webHidden/>
          </w:rPr>
          <w:t>342</w:t>
        </w:r>
        <w:r w:rsidR="00772F06">
          <w:rPr>
            <w:noProof/>
            <w:webHidden/>
          </w:rPr>
          <w:fldChar w:fldCharType="end"/>
        </w:r>
      </w:hyperlink>
    </w:p>
    <w:p w14:paraId="03F48224" w14:textId="128615E6"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19" w:history="1">
        <w:r w:rsidR="00772F06" w:rsidRPr="00FC17C8">
          <w:rPr>
            <w:rStyle w:val="afff0"/>
            <w:noProof/>
          </w:rPr>
          <w:t>3.2.22.2</w:t>
        </w:r>
        <w:r w:rsidR="00772F06">
          <w:rPr>
            <w:rFonts w:asciiTheme="minorHAnsi" w:eastAsiaTheme="minorEastAsia" w:hAnsiTheme="minorHAnsi" w:cstheme="minorBidi"/>
            <w:noProof/>
            <w:sz w:val="22"/>
            <w:szCs w:val="22"/>
          </w:rPr>
          <w:tab/>
        </w:r>
        <w:r w:rsidR="00772F06" w:rsidRPr="00FC17C8">
          <w:rPr>
            <w:rStyle w:val="afff0"/>
            <w:noProof/>
          </w:rPr>
          <w:t>Модуль «АРМ регистратора ЛВН»</w:t>
        </w:r>
        <w:r w:rsidR="00772F06">
          <w:rPr>
            <w:noProof/>
            <w:webHidden/>
          </w:rPr>
          <w:tab/>
        </w:r>
        <w:r w:rsidR="00772F06">
          <w:rPr>
            <w:noProof/>
            <w:webHidden/>
          </w:rPr>
          <w:fldChar w:fldCharType="begin"/>
        </w:r>
        <w:r w:rsidR="00772F06">
          <w:rPr>
            <w:noProof/>
            <w:webHidden/>
          </w:rPr>
          <w:instrText xml:space="preserve"> PAGEREF _Toc118113619 \h </w:instrText>
        </w:r>
        <w:r w:rsidR="00772F06">
          <w:rPr>
            <w:noProof/>
            <w:webHidden/>
          </w:rPr>
        </w:r>
        <w:r w:rsidR="00772F06">
          <w:rPr>
            <w:noProof/>
            <w:webHidden/>
          </w:rPr>
          <w:fldChar w:fldCharType="separate"/>
        </w:r>
        <w:r w:rsidR="00772F06">
          <w:rPr>
            <w:noProof/>
            <w:webHidden/>
          </w:rPr>
          <w:t>346</w:t>
        </w:r>
        <w:r w:rsidR="00772F06">
          <w:rPr>
            <w:noProof/>
            <w:webHidden/>
          </w:rPr>
          <w:fldChar w:fldCharType="end"/>
        </w:r>
      </w:hyperlink>
    </w:p>
    <w:p w14:paraId="56314F2E" w14:textId="29B09BD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0" w:history="1">
        <w:r w:rsidR="00772F06" w:rsidRPr="00FC17C8">
          <w:rPr>
            <w:rStyle w:val="afff0"/>
            <w:noProof/>
          </w:rPr>
          <w:t>3.2.22.3</w:t>
        </w:r>
        <w:r w:rsidR="00772F06">
          <w:rPr>
            <w:rFonts w:asciiTheme="minorHAnsi" w:eastAsiaTheme="minorEastAsia" w:hAnsiTheme="minorHAnsi" w:cstheme="minorBidi"/>
            <w:noProof/>
            <w:sz w:val="22"/>
            <w:szCs w:val="22"/>
          </w:rPr>
          <w:tab/>
        </w:r>
        <w:r w:rsidR="00772F06" w:rsidRPr="00FC17C8">
          <w:rPr>
            <w:rStyle w:val="afff0"/>
            <w:noProof/>
          </w:rPr>
          <w:t>Модуль "Реестры ЛВН"</w:t>
        </w:r>
        <w:r w:rsidR="00772F06">
          <w:rPr>
            <w:noProof/>
            <w:webHidden/>
          </w:rPr>
          <w:tab/>
        </w:r>
        <w:r w:rsidR="00772F06">
          <w:rPr>
            <w:noProof/>
            <w:webHidden/>
          </w:rPr>
          <w:fldChar w:fldCharType="begin"/>
        </w:r>
        <w:r w:rsidR="00772F06">
          <w:rPr>
            <w:noProof/>
            <w:webHidden/>
          </w:rPr>
          <w:instrText xml:space="preserve"> PAGEREF _Toc118113620 \h </w:instrText>
        </w:r>
        <w:r w:rsidR="00772F06">
          <w:rPr>
            <w:noProof/>
            <w:webHidden/>
          </w:rPr>
        </w:r>
        <w:r w:rsidR="00772F06">
          <w:rPr>
            <w:noProof/>
            <w:webHidden/>
          </w:rPr>
          <w:fldChar w:fldCharType="separate"/>
        </w:r>
        <w:r w:rsidR="00772F06">
          <w:rPr>
            <w:noProof/>
            <w:webHidden/>
          </w:rPr>
          <w:t>346</w:t>
        </w:r>
        <w:r w:rsidR="00772F06">
          <w:rPr>
            <w:noProof/>
            <w:webHidden/>
          </w:rPr>
          <w:fldChar w:fldCharType="end"/>
        </w:r>
      </w:hyperlink>
    </w:p>
    <w:p w14:paraId="3CB78914" w14:textId="5D5434B4"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21" w:history="1">
        <w:r w:rsidR="00772F06" w:rsidRPr="00FC17C8">
          <w:rPr>
            <w:rStyle w:val="afff0"/>
            <w:noProof/>
          </w:rPr>
          <w:t>3.2.23</w:t>
        </w:r>
        <w:r w:rsidR="00772F06">
          <w:rPr>
            <w:rFonts w:asciiTheme="minorHAnsi" w:eastAsiaTheme="minorEastAsia" w:hAnsiTheme="minorHAnsi" w:cstheme="minorBidi"/>
            <w:noProof/>
            <w:sz w:val="22"/>
            <w:szCs w:val="22"/>
          </w:rPr>
          <w:tab/>
        </w:r>
        <w:r w:rsidR="00772F06" w:rsidRPr="00FC17C8">
          <w:rPr>
            <w:rStyle w:val="afff0"/>
            <w:noProof/>
          </w:rPr>
          <w:t>Подсистема «Электронная подпись»</w:t>
        </w:r>
        <w:r w:rsidR="00772F06">
          <w:rPr>
            <w:noProof/>
            <w:webHidden/>
          </w:rPr>
          <w:tab/>
        </w:r>
        <w:r w:rsidR="00772F06">
          <w:rPr>
            <w:noProof/>
            <w:webHidden/>
          </w:rPr>
          <w:fldChar w:fldCharType="begin"/>
        </w:r>
        <w:r w:rsidR="00772F06">
          <w:rPr>
            <w:noProof/>
            <w:webHidden/>
          </w:rPr>
          <w:instrText xml:space="preserve"> PAGEREF _Toc118113621 \h </w:instrText>
        </w:r>
        <w:r w:rsidR="00772F06">
          <w:rPr>
            <w:noProof/>
            <w:webHidden/>
          </w:rPr>
        </w:r>
        <w:r w:rsidR="00772F06">
          <w:rPr>
            <w:noProof/>
            <w:webHidden/>
          </w:rPr>
          <w:fldChar w:fldCharType="separate"/>
        </w:r>
        <w:r w:rsidR="00772F06">
          <w:rPr>
            <w:noProof/>
            <w:webHidden/>
          </w:rPr>
          <w:t>347</w:t>
        </w:r>
        <w:r w:rsidR="00772F06">
          <w:rPr>
            <w:noProof/>
            <w:webHidden/>
          </w:rPr>
          <w:fldChar w:fldCharType="end"/>
        </w:r>
      </w:hyperlink>
    </w:p>
    <w:p w14:paraId="68129749" w14:textId="623A27DE"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22" w:history="1">
        <w:r w:rsidR="00772F06" w:rsidRPr="00FC17C8">
          <w:rPr>
            <w:rStyle w:val="afff0"/>
            <w:noProof/>
          </w:rPr>
          <w:t>3.2.24</w:t>
        </w:r>
        <w:r w:rsidR="00772F06">
          <w:rPr>
            <w:rFonts w:asciiTheme="minorHAnsi" w:eastAsiaTheme="minorEastAsia" w:hAnsiTheme="minorHAnsi" w:cstheme="minorBidi"/>
            <w:noProof/>
            <w:sz w:val="22"/>
            <w:szCs w:val="22"/>
          </w:rPr>
          <w:tab/>
        </w:r>
        <w:r w:rsidR="00772F06" w:rsidRPr="00FC17C8">
          <w:rPr>
            <w:rStyle w:val="afff0"/>
            <w:noProof/>
          </w:rPr>
          <w:t>Подсистема «Отчеты»</w:t>
        </w:r>
        <w:r w:rsidR="00772F06">
          <w:rPr>
            <w:noProof/>
            <w:webHidden/>
          </w:rPr>
          <w:tab/>
        </w:r>
        <w:r w:rsidR="00772F06">
          <w:rPr>
            <w:noProof/>
            <w:webHidden/>
          </w:rPr>
          <w:fldChar w:fldCharType="begin"/>
        </w:r>
        <w:r w:rsidR="00772F06">
          <w:rPr>
            <w:noProof/>
            <w:webHidden/>
          </w:rPr>
          <w:instrText xml:space="preserve"> PAGEREF _Toc118113622 \h </w:instrText>
        </w:r>
        <w:r w:rsidR="00772F06">
          <w:rPr>
            <w:noProof/>
            <w:webHidden/>
          </w:rPr>
        </w:r>
        <w:r w:rsidR="00772F06">
          <w:rPr>
            <w:noProof/>
            <w:webHidden/>
          </w:rPr>
          <w:fldChar w:fldCharType="separate"/>
        </w:r>
        <w:r w:rsidR="00772F06">
          <w:rPr>
            <w:noProof/>
            <w:webHidden/>
          </w:rPr>
          <w:t>348</w:t>
        </w:r>
        <w:r w:rsidR="00772F06">
          <w:rPr>
            <w:noProof/>
            <w:webHidden/>
          </w:rPr>
          <w:fldChar w:fldCharType="end"/>
        </w:r>
      </w:hyperlink>
    </w:p>
    <w:p w14:paraId="2C42AF40" w14:textId="64E49287"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23" w:history="1">
        <w:r w:rsidR="00772F06" w:rsidRPr="00FC17C8">
          <w:rPr>
            <w:rStyle w:val="afff0"/>
            <w:noProof/>
          </w:rPr>
          <w:t>3.2.25</w:t>
        </w:r>
        <w:r w:rsidR="00772F06">
          <w:rPr>
            <w:rFonts w:asciiTheme="minorHAnsi" w:eastAsiaTheme="minorEastAsia" w:hAnsiTheme="minorHAnsi" w:cstheme="minorBidi"/>
            <w:noProof/>
            <w:sz w:val="22"/>
            <w:szCs w:val="22"/>
          </w:rPr>
          <w:tab/>
        </w:r>
        <w:r w:rsidR="00772F06" w:rsidRPr="00FC17C8">
          <w:rPr>
            <w:rStyle w:val="afff0"/>
            <w:noProof/>
          </w:rPr>
          <w:t>Подсистема бизнес-аналитики (</w:t>
        </w:r>
        <w:r w:rsidR="00772F06" w:rsidRPr="00FC17C8">
          <w:rPr>
            <w:rStyle w:val="afff0"/>
            <w:noProof/>
            <w:lang w:val="en-US"/>
          </w:rPr>
          <w:t>BI)</w:t>
        </w:r>
        <w:r w:rsidR="00772F06">
          <w:rPr>
            <w:noProof/>
            <w:webHidden/>
          </w:rPr>
          <w:tab/>
        </w:r>
        <w:r w:rsidR="00772F06">
          <w:rPr>
            <w:noProof/>
            <w:webHidden/>
          </w:rPr>
          <w:fldChar w:fldCharType="begin"/>
        </w:r>
        <w:r w:rsidR="00772F06">
          <w:rPr>
            <w:noProof/>
            <w:webHidden/>
          </w:rPr>
          <w:instrText xml:space="preserve"> PAGEREF _Toc118113623 \h </w:instrText>
        </w:r>
        <w:r w:rsidR="00772F06">
          <w:rPr>
            <w:noProof/>
            <w:webHidden/>
          </w:rPr>
        </w:r>
        <w:r w:rsidR="00772F06">
          <w:rPr>
            <w:noProof/>
            <w:webHidden/>
          </w:rPr>
          <w:fldChar w:fldCharType="separate"/>
        </w:r>
        <w:r w:rsidR="00772F06">
          <w:rPr>
            <w:noProof/>
            <w:webHidden/>
          </w:rPr>
          <w:t>349</w:t>
        </w:r>
        <w:r w:rsidR="00772F06">
          <w:rPr>
            <w:noProof/>
            <w:webHidden/>
          </w:rPr>
          <w:fldChar w:fldCharType="end"/>
        </w:r>
      </w:hyperlink>
    </w:p>
    <w:p w14:paraId="1549FB07" w14:textId="18A9B04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4" w:history="1">
        <w:r w:rsidR="00772F06" w:rsidRPr="00FC17C8">
          <w:rPr>
            <w:rStyle w:val="afff0"/>
            <w:noProof/>
          </w:rPr>
          <w:t>3.2.25.1</w:t>
        </w:r>
        <w:r w:rsidR="00772F06">
          <w:rPr>
            <w:rFonts w:asciiTheme="minorHAnsi" w:eastAsiaTheme="minorEastAsia" w:hAnsiTheme="minorHAnsi" w:cstheme="minorBidi"/>
            <w:noProof/>
            <w:sz w:val="22"/>
            <w:szCs w:val="22"/>
          </w:rPr>
          <w:tab/>
        </w:r>
        <w:r w:rsidR="00772F06" w:rsidRPr="00FC17C8">
          <w:rPr>
            <w:rStyle w:val="afff0"/>
            <w:noProof/>
          </w:rPr>
          <w:t>Модуль «Аналитические показатели»</w:t>
        </w:r>
        <w:r w:rsidR="00772F06">
          <w:rPr>
            <w:noProof/>
            <w:webHidden/>
          </w:rPr>
          <w:tab/>
        </w:r>
        <w:r w:rsidR="00772F06">
          <w:rPr>
            <w:noProof/>
            <w:webHidden/>
          </w:rPr>
          <w:fldChar w:fldCharType="begin"/>
        </w:r>
        <w:r w:rsidR="00772F06">
          <w:rPr>
            <w:noProof/>
            <w:webHidden/>
          </w:rPr>
          <w:instrText xml:space="preserve"> PAGEREF _Toc118113624 \h </w:instrText>
        </w:r>
        <w:r w:rsidR="00772F06">
          <w:rPr>
            <w:noProof/>
            <w:webHidden/>
          </w:rPr>
        </w:r>
        <w:r w:rsidR="00772F06">
          <w:rPr>
            <w:noProof/>
            <w:webHidden/>
          </w:rPr>
          <w:fldChar w:fldCharType="separate"/>
        </w:r>
        <w:r w:rsidR="00772F06">
          <w:rPr>
            <w:noProof/>
            <w:webHidden/>
          </w:rPr>
          <w:t>349</w:t>
        </w:r>
        <w:r w:rsidR="00772F06">
          <w:rPr>
            <w:noProof/>
            <w:webHidden/>
          </w:rPr>
          <w:fldChar w:fldCharType="end"/>
        </w:r>
      </w:hyperlink>
    </w:p>
    <w:p w14:paraId="522FE7AD" w14:textId="359A66A9"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25" w:history="1">
        <w:r w:rsidR="00772F06" w:rsidRPr="00FC17C8">
          <w:rPr>
            <w:rStyle w:val="afff0"/>
            <w:noProof/>
          </w:rPr>
          <w:t>3.2.26</w:t>
        </w:r>
        <w:r w:rsidR="00772F06">
          <w:rPr>
            <w:rFonts w:asciiTheme="minorHAnsi" w:eastAsiaTheme="minorEastAsia" w:hAnsiTheme="minorHAnsi" w:cstheme="minorBidi"/>
            <w:noProof/>
            <w:sz w:val="22"/>
            <w:szCs w:val="22"/>
          </w:rPr>
          <w:tab/>
        </w:r>
        <w:r w:rsidR="00772F06" w:rsidRPr="00FC17C8">
          <w:rPr>
            <w:rStyle w:val="afff0"/>
            <w:noProof/>
          </w:rPr>
          <w:t>Подсистема «Управление льготным лекарственным обеспечением»</w:t>
        </w:r>
        <w:r w:rsidR="00772F06">
          <w:rPr>
            <w:noProof/>
            <w:webHidden/>
          </w:rPr>
          <w:tab/>
        </w:r>
        <w:r w:rsidR="00772F06">
          <w:rPr>
            <w:noProof/>
            <w:webHidden/>
          </w:rPr>
          <w:fldChar w:fldCharType="begin"/>
        </w:r>
        <w:r w:rsidR="00772F06">
          <w:rPr>
            <w:noProof/>
            <w:webHidden/>
          </w:rPr>
          <w:instrText xml:space="preserve"> PAGEREF _Toc118113625 \h </w:instrText>
        </w:r>
        <w:r w:rsidR="00772F06">
          <w:rPr>
            <w:noProof/>
            <w:webHidden/>
          </w:rPr>
        </w:r>
        <w:r w:rsidR="00772F06">
          <w:rPr>
            <w:noProof/>
            <w:webHidden/>
          </w:rPr>
          <w:fldChar w:fldCharType="separate"/>
        </w:r>
        <w:r w:rsidR="00772F06">
          <w:rPr>
            <w:noProof/>
            <w:webHidden/>
          </w:rPr>
          <w:t>349</w:t>
        </w:r>
        <w:r w:rsidR="00772F06">
          <w:rPr>
            <w:noProof/>
            <w:webHidden/>
          </w:rPr>
          <w:fldChar w:fldCharType="end"/>
        </w:r>
      </w:hyperlink>
    </w:p>
    <w:p w14:paraId="12D7B12A" w14:textId="44CD2B9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6" w:history="1">
        <w:r w:rsidR="00772F06" w:rsidRPr="00FC17C8">
          <w:rPr>
            <w:rStyle w:val="afff0"/>
            <w:noProof/>
          </w:rPr>
          <w:t>3.2.26.1</w:t>
        </w:r>
        <w:r w:rsidR="00772F06">
          <w:rPr>
            <w:rFonts w:asciiTheme="minorHAnsi" w:eastAsiaTheme="minorEastAsia" w:hAnsiTheme="minorHAnsi" w:cstheme="minorBidi"/>
            <w:noProof/>
            <w:sz w:val="22"/>
            <w:szCs w:val="22"/>
          </w:rPr>
          <w:tab/>
        </w:r>
        <w:r w:rsidR="00772F06" w:rsidRPr="00FC17C8">
          <w:rPr>
            <w:rStyle w:val="afff0"/>
            <w:noProof/>
          </w:rPr>
          <w:t>Модуль «Справочник медикаментов»</w:t>
        </w:r>
        <w:r w:rsidR="00772F06">
          <w:rPr>
            <w:noProof/>
            <w:webHidden/>
          </w:rPr>
          <w:tab/>
        </w:r>
        <w:r w:rsidR="00772F06">
          <w:rPr>
            <w:noProof/>
            <w:webHidden/>
          </w:rPr>
          <w:fldChar w:fldCharType="begin"/>
        </w:r>
        <w:r w:rsidR="00772F06">
          <w:rPr>
            <w:noProof/>
            <w:webHidden/>
          </w:rPr>
          <w:instrText xml:space="preserve"> PAGEREF _Toc118113626 \h </w:instrText>
        </w:r>
        <w:r w:rsidR="00772F06">
          <w:rPr>
            <w:noProof/>
            <w:webHidden/>
          </w:rPr>
        </w:r>
        <w:r w:rsidR="00772F06">
          <w:rPr>
            <w:noProof/>
            <w:webHidden/>
          </w:rPr>
          <w:fldChar w:fldCharType="separate"/>
        </w:r>
        <w:r w:rsidR="00772F06">
          <w:rPr>
            <w:noProof/>
            <w:webHidden/>
          </w:rPr>
          <w:t>349</w:t>
        </w:r>
        <w:r w:rsidR="00772F06">
          <w:rPr>
            <w:noProof/>
            <w:webHidden/>
          </w:rPr>
          <w:fldChar w:fldCharType="end"/>
        </w:r>
      </w:hyperlink>
    </w:p>
    <w:p w14:paraId="77B45F83" w14:textId="2153EA5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7" w:history="1">
        <w:r w:rsidR="00772F06" w:rsidRPr="00FC17C8">
          <w:rPr>
            <w:rStyle w:val="afff0"/>
            <w:noProof/>
          </w:rPr>
          <w:t>3.2.26.2</w:t>
        </w:r>
        <w:r w:rsidR="00772F06">
          <w:rPr>
            <w:rFonts w:asciiTheme="minorHAnsi" w:eastAsiaTheme="minorEastAsia" w:hAnsiTheme="minorHAnsi" w:cstheme="minorBidi"/>
            <w:noProof/>
            <w:sz w:val="22"/>
            <w:szCs w:val="22"/>
          </w:rPr>
          <w:tab/>
        </w:r>
        <w:r w:rsidR="00772F06" w:rsidRPr="00FC17C8">
          <w:rPr>
            <w:rStyle w:val="afff0"/>
            <w:noProof/>
          </w:rPr>
          <w:t>Модуль «АРМ руководителя МО»</w:t>
        </w:r>
        <w:r w:rsidR="00772F06">
          <w:rPr>
            <w:noProof/>
            <w:webHidden/>
          </w:rPr>
          <w:tab/>
        </w:r>
        <w:r w:rsidR="00772F06">
          <w:rPr>
            <w:noProof/>
            <w:webHidden/>
          </w:rPr>
          <w:fldChar w:fldCharType="begin"/>
        </w:r>
        <w:r w:rsidR="00772F06">
          <w:rPr>
            <w:noProof/>
            <w:webHidden/>
          </w:rPr>
          <w:instrText xml:space="preserve"> PAGEREF _Toc118113627 \h </w:instrText>
        </w:r>
        <w:r w:rsidR="00772F06">
          <w:rPr>
            <w:noProof/>
            <w:webHidden/>
          </w:rPr>
        </w:r>
        <w:r w:rsidR="00772F06">
          <w:rPr>
            <w:noProof/>
            <w:webHidden/>
          </w:rPr>
          <w:fldChar w:fldCharType="separate"/>
        </w:r>
        <w:r w:rsidR="00772F06">
          <w:rPr>
            <w:noProof/>
            <w:webHidden/>
          </w:rPr>
          <w:t>354</w:t>
        </w:r>
        <w:r w:rsidR="00772F06">
          <w:rPr>
            <w:noProof/>
            <w:webHidden/>
          </w:rPr>
          <w:fldChar w:fldCharType="end"/>
        </w:r>
      </w:hyperlink>
    </w:p>
    <w:p w14:paraId="5DC11AD3" w14:textId="07FEF0A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8" w:history="1">
        <w:r w:rsidR="00772F06" w:rsidRPr="00FC17C8">
          <w:rPr>
            <w:rStyle w:val="afff0"/>
            <w:noProof/>
          </w:rPr>
          <w:t>3.2.26.3</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ЛЛО»</w:t>
        </w:r>
        <w:r w:rsidR="00772F06">
          <w:rPr>
            <w:noProof/>
            <w:webHidden/>
          </w:rPr>
          <w:tab/>
        </w:r>
        <w:r w:rsidR="00772F06">
          <w:rPr>
            <w:noProof/>
            <w:webHidden/>
          </w:rPr>
          <w:fldChar w:fldCharType="begin"/>
        </w:r>
        <w:r w:rsidR="00772F06">
          <w:rPr>
            <w:noProof/>
            <w:webHidden/>
          </w:rPr>
          <w:instrText xml:space="preserve"> PAGEREF _Toc118113628 \h </w:instrText>
        </w:r>
        <w:r w:rsidR="00772F06">
          <w:rPr>
            <w:noProof/>
            <w:webHidden/>
          </w:rPr>
        </w:r>
        <w:r w:rsidR="00772F06">
          <w:rPr>
            <w:noProof/>
            <w:webHidden/>
          </w:rPr>
          <w:fldChar w:fldCharType="separate"/>
        </w:r>
        <w:r w:rsidR="00772F06">
          <w:rPr>
            <w:noProof/>
            <w:webHidden/>
          </w:rPr>
          <w:t>355</w:t>
        </w:r>
        <w:r w:rsidR="00772F06">
          <w:rPr>
            <w:noProof/>
            <w:webHidden/>
          </w:rPr>
          <w:fldChar w:fldCharType="end"/>
        </w:r>
      </w:hyperlink>
    </w:p>
    <w:p w14:paraId="542F02C4" w14:textId="0A8F4E3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29" w:history="1">
        <w:r w:rsidR="00772F06" w:rsidRPr="00FC17C8">
          <w:rPr>
            <w:rStyle w:val="afff0"/>
            <w:noProof/>
          </w:rPr>
          <w:t>3.2.26.4</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по закупкам»</w:t>
        </w:r>
        <w:r w:rsidR="00772F06">
          <w:rPr>
            <w:noProof/>
            <w:webHidden/>
          </w:rPr>
          <w:tab/>
        </w:r>
        <w:r w:rsidR="00772F06">
          <w:rPr>
            <w:noProof/>
            <w:webHidden/>
          </w:rPr>
          <w:fldChar w:fldCharType="begin"/>
        </w:r>
        <w:r w:rsidR="00772F06">
          <w:rPr>
            <w:noProof/>
            <w:webHidden/>
          </w:rPr>
          <w:instrText xml:space="preserve"> PAGEREF _Toc118113629 \h </w:instrText>
        </w:r>
        <w:r w:rsidR="00772F06">
          <w:rPr>
            <w:noProof/>
            <w:webHidden/>
          </w:rPr>
        </w:r>
        <w:r w:rsidR="00772F06">
          <w:rPr>
            <w:noProof/>
            <w:webHidden/>
          </w:rPr>
          <w:fldChar w:fldCharType="separate"/>
        </w:r>
        <w:r w:rsidR="00772F06">
          <w:rPr>
            <w:noProof/>
            <w:webHidden/>
          </w:rPr>
          <w:t>356</w:t>
        </w:r>
        <w:r w:rsidR="00772F06">
          <w:rPr>
            <w:noProof/>
            <w:webHidden/>
          </w:rPr>
          <w:fldChar w:fldCharType="end"/>
        </w:r>
      </w:hyperlink>
    </w:p>
    <w:p w14:paraId="2A8A0B8C" w14:textId="680D0D6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30" w:history="1">
        <w:r w:rsidR="00772F06" w:rsidRPr="00FC17C8">
          <w:rPr>
            <w:rStyle w:val="afff0"/>
            <w:noProof/>
          </w:rPr>
          <w:t>3.2.26.5</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ЛЛО ОУЗ»</w:t>
        </w:r>
        <w:r w:rsidR="00772F06">
          <w:rPr>
            <w:noProof/>
            <w:webHidden/>
          </w:rPr>
          <w:tab/>
        </w:r>
        <w:r w:rsidR="00772F06">
          <w:rPr>
            <w:noProof/>
            <w:webHidden/>
          </w:rPr>
          <w:fldChar w:fldCharType="begin"/>
        </w:r>
        <w:r w:rsidR="00772F06">
          <w:rPr>
            <w:noProof/>
            <w:webHidden/>
          </w:rPr>
          <w:instrText xml:space="preserve"> PAGEREF _Toc118113630 \h </w:instrText>
        </w:r>
        <w:r w:rsidR="00772F06">
          <w:rPr>
            <w:noProof/>
            <w:webHidden/>
          </w:rPr>
        </w:r>
        <w:r w:rsidR="00772F06">
          <w:rPr>
            <w:noProof/>
            <w:webHidden/>
          </w:rPr>
          <w:fldChar w:fldCharType="separate"/>
        </w:r>
        <w:r w:rsidR="00772F06">
          <w:rPr>
            <w:noProof/>
            <w:webHidden/>
          </w:rPr>
          <w:t>356</w:t>
        </w:r>
        <w:r w:rsidR="00772F06">
          <w:rPr>
            <w:noProof/>
            <w:webHidden/>
          </w:rPr>
          <w:fldChar w:fldCharType="end"/>
        </w:r>
      </w:hyperlink>
    </w:p>
    <w:p w14:paraId="0CE9B462" w14:textId="4F7B2D2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31" w:history="1">
        <w:r w:rsidR="00772F06" w:rsidRPr="00FC17C8">
          <w:rPr>
            <w:rStyle w:val="afff0"/>
            <w:noProof/>
          </w:rPr>
          <w:t>3.2.26.6</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по экспертизе ЛЛО»</w:t>
        </w:r>
        <w:r w:rsidR="00772F06">
          <w:rPr>
            <w:noProof/>
            <w:webHidden/>
          </w:rPr>
          <w:tab/>
        </w:r>
        <w:r w:rsidR="00772F06">
          <w:rPr>
            <w:noProof/>
            <w:webHidden/>
          </w:rPr>
          <w:fldChar w:fldCharType="begin"/>
        </w:r>
        <w:r w:rsidR="00772F06">
          <w:rPr>
            <w:noProof/>
            <w:webHidden/>
          </w:rPr>
          <w:instrText xml:space="preserve"> PAGEREF _Toc118113631 \h </w:instrText>
        </w:r>
        <w:r w:rsidR="00772F06">
          <w:rPr>
            <w:noProof/>
            <w:webHidden/>
          </w:rPr>
        </w:r>
        <w:r w:rsidR="00772F06">
          <w:rPr>
            <w:noProof/>
            <w:webHidden/>
          </w:rPr>
          <w:fldChar w:fldCharType="separate"/>
        </w:r>
        <w:r w:rsidR="00772F06">
          <w:rPr>
            <w:noProof/>
            <w:webHidden/>
          </w:rPr>
          <w:t>357</w:t>
        </w:r>
        <w:r w:rsidR="00772F06">
          <w:rPr>
            <w:noProof/>
            <w:webHidden/>
          </w:rPr>
          <w:fldChar w:fldCharType="end"/>
        </w:r>
      </w:hyperlink>
    </w:p>
    <w:p w14:paraId="7CB9C1C1" w14:textId="72F7384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32" w:history="1">
        <w:r w:rsidR="00772F06" w:rsidRPr="00FC17C8">
          <w:rPr>
            <w:rStyle w:val="afff0"/>
            <w:noProof/>
          </w:rPr>
          <w:t>3.2.26.7</w:t>
        </w:r>
        <w:r w:rsidR="00772F06">
          <w:rPr>
            <w:rFonts w:asciiTheme="minorHAnsi" w:eastAsiaTheme="minorEastAsia" w:hAnsiTheme="minorHAnsi" w:cstheme="minorBidi"/>
            <w:noProof/>
            <w:sz w:val="22"/>
            <w:szCs w:val="22"/>
          </w:rPr>
          <w:tab/>
        </w:r>
        <w:r w:rsidR="00772F06" w:rsidRPr="00FC17C8">
          <w:rPr>
            <w:rStyle w:val="afff0"/>
            <w:noProof/>
          </w:rPr>
          <w:t>Модуль «АРМ врача ЛЛО поликлиники»</w:t>
        </w:r>
        <w:r w:rsidR="00772F06">
          <w:rPr>
            <w:noProof/>
            <w:webHidden/>
          </w:rPr>
          <w:tab/>
        </w:r>
        <w:r w:rsidR="00772F06">
          <w:rPr>
            <w:noProof/>
            <w:webHidden/>
          </w:rPr>
          <w:fldChar w:fldCharType="begin"/>
        </w:r>
        <w:r w:rsidR="00772F06">
          <w:rPr>
            <w:noProof/>
            <w:webHidden/>
          </w:rPr>
          <w:instrText xml:space="preserve"> PAGEREF _Toc118113632 \h </w:instrText>
        </w:r>
        <w:r w:rsidR="00772F06">
          <w:rPr>
            <w:noProof/>
            <w:webHidden/>
          </w:rPr>
        </w:r>
        <w:r w:rsidR="00772F06">
          <w:rPr>
            <w:noProof/>
            <w:webHidden/>
          </w:rPr>
          <w:fldChar w:fldCharType="separate"/>
        </w:r>
        <w:r w:rsidR="00772F06">
          <w:rPr>
            <w:noProof/>
            <w:webHidden/>
          </w:rPr>
          <w:t>358</w:t>
        </w:r>
        <w:r w:rsidR="00772F06">
          <w:rPr>
            <w:noProof/>
            <w:webHidden/>
          </w:rPr>
          <w:fldChar w:fldCharType="end"/>
        </w:r>
      </w:hyperlink>
    </w:p>
    <w:p w14:paraId="7D4B051E" w14:textId="69A8642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33" w:history="1">
        <w:r w:rsidR="00772F06" w:rsidRPr="00FC17C8">
          <w:rPr>
            <w:rStyle w:val="afff0"/>
            <w:noProof/>
          </w:rPr>
          <w:t>3.2.26.8</w:t>
        </w:r>
        <w:r w:rsidR="00772F06">
          <w:rPr>
            <w:rFonts w:asciiTheme="minorHAnsi" w:eastAsiaTheme="minorEastAsia" w:hAnsiTheme="minorHAnsi" w:cstheme="minorBidi"/>
            <w:noProof/>
            <w:sz w:val="22"/>
            <w:szCs w:val="22"/>
          </w:rPr>
          <w:tab/>
        </w:r>
        <w:r w:rsidR="00772F06" w:rsidRPr="00FC17C8">
          <w:rPr>
            <w:rStyle w:val="afff0"/>
            <w:noProof/>
          </w:rPr>
          <w:t>Модуль «АРМ главного внештатного специалиста»</w:t>
        </w:r>
        <w:r w:rsidR="00772F06">
          <w:rPr>
            <w:noProof/>
            <w:webHidden/>
          </w:rPr>
          <w:tab/>
        </w:r>
        <w:r w:rsidR="00772F06">
          <w:rPr>
            <w:noProof/>
            <w:webHidden/>
          </w:rPr>
          <w:fldChar w:fldCharType="begin"/>
        </w:r>
        <w:r w:rsidR="00772F06">
          <w:rPr>
            <w:noProof/>
            <w:webHidden/>
          </w:rPr>
          <w:instrText xml:space="preserve"> PAGEREF _Toc118113633 \h </w:instrText>
        </w:r>
        <w:r w:rsidR="00772F06">
          <w:rPr>
            <w:noProof/>
            <w:webHidden/>
          </w:rPr>
        </w:r>
        <w:r w:rsidR="00772F06">
          <w:rPr>
            <w:noProof/>
            <w:webHidden/>
          </w:rPr>
          <w:fldChar w:fldCharType="separate"/>
        </w:r>
        <w:r w:rsidR="00772F06">
          <w:rPr>
            <w:noProof/>
            <w:webHidden/>
          </w:rPr>
          <w:t>361</w:t>
        </w:r>
        <w:r w:rsidR="00772F06">
          <w:rPr>
            <w:noProof/>
            <w:webHidden/>
          </w:rPr>
          <w:fldChar w:fldCharType="end"/>
        </w:r>
      </w:hyperlink>
    </w:p>
    <w:p w14:paraId="4210416A" w14:textId="3FB3938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34" w:history="1">
        <w:r w:rsidR="00772F06" w:rsidRPr="00FC17C8">
          <w:rPr>
            <w:rStyle w:val="afff0"/>
            <w:noProof/>
          </w:rPr>
          <w:t>3.2.26.9</w:t>
        </w:r>
        <w:r w:rsidR="00772F06">
          <w:rPr>
            <w:rFonts w:asciiTheme="minorHAnsi" w:eastAsiaTheme="minorEastAsia" w:hAnsiTheme="minorHAnsi" w:cstheme="minorBidi"/>
            <w:noProof/>
            <w:sz w:val="22"/>
            <w:szCs w:val="22"/>
          </w:rPr>
          <w:tab/>
        </w:r>
        <w:r w:rsidR="00772F06" w:rsidRPr="00FC17C8">
          <w:rPr>
            <w:rStyle w:val="afff0"/>
            <w:noProof/>
          </w:rPr>
          <w:t>Модуль «АРМ специалиста ТОУЗ»</w:t>
        </w:r>
        <w:r w:rsidR="00772F06">
          <w:rPr>
            <w:noProof/>
            <w:webHidden/>
          </w:rPr>
          <w:tab/>
        </w:r>
        <w:r w:rsidR="00772F06">
          <w:rPr>
            <w:noProof/>
            <w:webHidden/>
          </w:rPr>
          <w:fldChar w:fldCharType="begin"/>
        </w:r>
        <w:r w:rsidR="00772F06">
          <w:rPr>
            <w:noProof/>
            <w:webHidden/>
          </w:rPr>
          <w:instrText xml:space="preserve"> PAGEREF _Toc118113634 \h </w:instrText>
        </w:r>
        <w:r w:rsidR="00772F06">
          <w:rPr>
            <w:noProof/>
            <w:webHidden/>
          </w:rPr>
        </w:r>
        <w:r w:rsidR="00772F06">
          <w:rPr>
            <w:noProof/>
            <w:webHidden/>
          </w:rPr>
          <w:fldChar w:fldCharType="separate"/>
        </w:r>
        <w:r w:rsidR="00772F06">
          <w:rPr>
            <w:noProof/>
            <w:webHidden/>
          </w:rPr>
          <w:t>362</w:t>
        </w:r>
        <w:r w:rsidR="00772F06">
          <w:rPr>
            <w:noProof/>
            <w:webHidden/>
          </w:rPr>
          <w:fldChar w:fldCharType="end"/>
        </w:r>
      </w:hyperlink>
    </w:p>
    <w:p w14:paraId="04AA608B" w14:textId="6B43740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35" w:history="1">
        <w:r w:rsidR="00772F06" w:rsidRPr="00FC17C8">
          <w:rPr>
            <w:rStyle w:val="afff0"/>
            <w:noProof/>
          </w:rPr>
          <w:t>3.2.26.10</w:t>
        </w:r>
        <w:r w:rsidR="00772F06">
          <w:rPr>
            <w:rFonts w:asciiTheme="minorHAnsi" w:eastAsiaTheme="minorEastAsia" w:hAnsiTheme="minorHAnsi" w:cstheme="minorBidi"/>
            <w:noProof/>
            <w:sz w:val="22"/>
            <w:szCs w:val="22"/>
          </w:rPr>
          <w:tab/>
        </w:r>
        <w:r w:rsidR="00772F06" w:rsidRPr="00FC17C8">
          <w:rPr>
            <w:rStyle w:val="afff0"/>
            <w:noProof/>
          </w:rPr>
          <w:t>Модуль «Обеспечение препаратами больных острыми сердечно-сосудистыми заболеваниями (ОССЗ)»</w:t>
        </w:r>
        <w:r w:rsidR="00772F06">
          <w:rPr>
            <w:noProof/>
            <w:webHidden/>
          </w:rPr>
          <w:tab/>
        </w:r>
        <w:r w:rsidR="00772F06">
          <w:rPr>
            <w:noProof/>
            <w:webHidden/>
          </w:rPr>
          <w:fldChar w:fldCharType="begin"/>
        </w:r>
        <w:r w:rsidR="00772F06">
          <w:rPr>
            <w:noProof/>
            <w:webHidden/>
          </w:rPr>
          <w:instrText xml:space="preserve"> PAGEREF _Toc118113635 \h </w:instrText>
        </w:r>
        <w:r w:rsidR="00772F06">
          <w:rPr>
            <w:noProof/>
            <w:webHidden/>
          </w:rPr>
        </w:r>
        <w:r w:rsidR="00772F06">
          <w:rPr>
            <w:noProof/>
            <w:webHidden/>
          </w:rPr>
          <w:fldChar w:fldCharType="separate"/>
        </w:r>
        <w:r w:rsidR="00772F06">
          <w:rPr>
            <w:noProof/>
            <w:webHidden/>
          </w:rPr>
          <w:t>362</w:t>
        </w:r>
        <w:r w:rsidR="00772F06">
          <w:rPr>
            <w:noProof/>
            <w:webHidden/>
          </w:rPr>
          <w:fldChar w:fldCharType="end"/>
        </w:r>
      </w:hyperlink>
    </w:p>
    <w:p w14:paraId="17467097" w14:textId="2510E43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36" w:history="1">
        <w:r w:rsidR="00772F06" w:rsidRPr="00FC17C8">
          <w:rPr>
            <w:rStyle w:val="afff0"/>
            <w:noProof/>
          </w:rPr>
          <w:t>3.2.26.11</w:t>
        </w:r>
        <w:r w:rsidR="00772F06">
          <w:rPr>
            <w:rFonts w:asciiTheme="minorHAnsi" w:eastAsiaTheme="minorEastAsia" w:hAnsiTheme="minorHAnsi" w:cstheme="minorBidi"/>
            <w:noProof/>
            <w:sz w:val="22"/>
            <w:szCs w:val="22"/>
          </w:rPr>
          <w:tab/>
        </w:r>
        <w:r w:rsidR="00772F06" w:rsidRPr="00FC17C8">
          <w:rPr>
            <w:rStyle w:val="afff0"/>
            <w:noProof/>
          </w:rPr>
          <w:t>Модуль «Заявка на ЛС по ВЗН»</w:t>
        </w:r>
        <w:r w:rsidR="00772F06">
          <w:rPr>
            <w:noProof/>
            <w:webHidden/>
          </w:rPr>
          <w:tab/>
        </w:r>
        <w:r w:rsidR="00772F06">
          <w:rPr>
            <w:noProof/>
            <w:webHidden/>
          </w:rPr>
          <w:fldChar w:fldCharType="begin"/>
        </w:r>
        <w:r w:rsidR="00772F06">
          <w:rPr>
            <w:noProof/>
            <w:webHidden/>
          </w:rPr>
          <w:instrText xml:space="preserve"> PAGEREF _Toc118113636 \h </w:instrText>
        </w:r>
        <w:r w:rsidR="00772F06">
          <w:rPr>
            <w:noProof/>
            <w:webHidden/>
          </w:rPr>
        </w:r>
        <w:r w:rsidR="00772F06">
          <w:rPr>
            <w:noProof/>
            <w:webHidden/>
          </w:rPr>
          <w:fldChar w:fldCharType="separate"/>
        </w:r>
        <w:r w:rsidR="00772F06">
          <w:rPr>
            <w:noProof/>
            <w:webHidden/>
          </w:rPr>
          <w:t>367</w:t>
        </w:r>
        <w:r w:rsidR="00772F06">
          <w:rPr>
            <w:noProof/>
            <w:webHidden/>
          </w:rPr>
          <w:fldChar w:fldCharType="end"/>
        </w:r>
      </w:hyperlink>
    </w:p>
    <w:p w14:paraId="045A1E43" w14:textId="1F0FDF37"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37" w:history="1">
        <w:r w:rsidR="00772F06" w:rsidRPr="00FC17C8">
          <w:rPr>
            <w:rStyle w:val="afff0"/>
            <w:noProof/>
          </w:rPr>
          <w:t>3.2.26.12</w:t>
        </w:r>
        <w:r w:rsidR="00772F06">
          <w:rPr>
            <w:rFonts w:asciiTheme="minorHAnsi" w:eastAsiaTheme="minorEastAsia" w:hAnsiTheme="minorHAnsi" w:cstheme="minorBidi"/>
            <w:noProof/>
            <w:sz w:val="22"/>
            <w:szCs w:val="22"/>
          </w:rPr>
          <w:tab/>
        </w:r>
        <w:r w:rsidR="00772F06" w:rsidRPr="00FC17C8">
          <w:rPr>
            <w:rStyle w:val="afff0"/>
            <w:noProof/>
          </w:rPr>
          <w:t>Модуль «АРМ провизора»</w:t>
        </w:r>
        <w:r w:rsidR="00772F06">
          <w:rPr>
            <w:noProof/>
            <w:webHidden/>
          </w:rPr>
          <w:tab/>
        </w:r>
        <w:r w:rsidR="00772F06">
          <w:rPr>
            <w:noProof/>
            <w:webHidden/>
          </w:rPr>
          <w:fldChar w:fldCharType="begin"/>
        </w:r>
        <w:r w:rsidR="00772F06">
          <w:rPr>
            <w:noProof/>
            <w:webHidden/>
          </w:rPr>
          <w:instrText xml:space="preserve"> PAGEREF _Toc118113637 \h </w:instrText>
        </w:r>
        <w:r w:rsidR="00772F06">
          <w:rPr>
            <w:noProof/>
            <w:webHidden/>
          </w:rPr>
        </w:r>
        <w:r w:rsidR="00772F06">
          <w:rPr>
            <w:noProof/>
            <w:webHidden/>
          </w:rPr>
          <w:fldChar w:fldCharType="separate"/>
        </w:r>
        <w:r w:rsidR="00772F06">
          <w:rPr>
            <w:noProof/>
            <w:webHidden/>
          </w:rPr>
          <w:t>368</w:t>
        </w:r>
        <w:r w:rsidR="00772F06">
          <w:rPr>
            <w:noProof/>
            <w:webHidden/>
          </w:rPr>
          <w:fldChar w:fldCharType="end"/>
        </w:r>
      </w:hyperlink>
    </w:p>
    <w:p w14:paraId="104795CF" w14:textId="0A6CF23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38" w:history="1">
        <w:r w:rsidR="00772F06" w:rsidRPr="00FC17C8">
          <w:rPr>
            <w:rStyle w:val="afff0"/>
            <w:noProof/>
          </w:rPr>
          <w:t>3.2.26.13</w:t>
        </w:r>
        <w:r w:rsidR="00772F06">
          <w:rPr>
            <w:rFonts w:asciiTheme="minorHAnsi" w:eastAsiaTheme="minorEastAsia" w:hAnsiTheme="minorHAnsi" w:cstheme="minorBidi"/>
            <w:noProof/>
            <w:sz w:val="22"/>
            <w:szCs w:val="22"/>
          </w:rPr>
          <w:tab/>
        </w:r>
        <w:r w:rsidR="00772F06" w:rsidRPr="00FC17C8">
          <w:rPr>
            <w:rStyle w:val="afff0"/>
            <w:noProof/>
          </w:rPr>
          <w:t>Модуль «Льготные рецепты»</w:t>
        </w:r>
        <w:r w:rsidR="00772F06">
          <w:rPr>
            <w:noProof/>
            <w:webHidden/>
          </w:rPr>
          <w:tab/>
        </w:r>
        <w:r w:rsidR="00772F06">
          <w:rPr>
            <w:noProof/>
            <w:webHidden/>
          </w:rPr>
          <w:fldChar w:fldCharType="begin"/>
        </w:r>
        <w:r w:rsidR="00772F06">
          <w:rPr>
            <w:noProof/>
            <w:webHidden/>
          </w:rPr>
          <w:instrText xml:space="preserve"> PAGEREF _Toc118113638 \h </w:instrText>
        </w:r>
        <w:r w:rsidR="00772F06">
          <w:rPr>
            <w:noProof/>
            <w:webHidden/>
          </w:rPr>
        </w:r>
        <w:r w:rsidR="00772F06">
          <w:rPr>
            <w:noProof/>
            <w:webHidden/>
          </w:rPr>
          <w:fldChar w:fldCharType="separate"/>
        </w:r>
        <w:r w:rsidR="00772F06">
          <w:rPr>
            <w:noProof/>
            <w:webHidden/>
          </w:rPr>
          <w:t>369</w:t>
        </w:r>
        <w:r w:rsidR="00772F06">
          <w:rPr>
            <w:noProof/>
            <w:webHidden/>
          </w:rPr>
          <w:fldChar w:fldCharType="end"/>
        </w:r>
      </w:hyperlink>
    </w:p>
    <w:p w14:paraId="254AD2C9" w14:textId="07599EA5"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39" w:history="1">
        <w:r w:rsidR="00772F06" w:rsidRPr="00FC17C8">
          <w:rPr>
            <w:rStyle w:val="afff0"/>
            <w:noProof/>
          </w:rPr>
          <w:t>3.2.26.14</w:t>
        </w:r>
        <w:r w:rsidR="00772F06">
          <w:rPr>
            <w:rFonts w:asciiTheme="minorHAnsi" w:eastAsiaTheme="minorEastAsia" w:hAnsiTheme="minorHAnsi" w:cstheme="minorBidi"/>
            <w:noProof/>
            <w:sz w:val="22"/>
            <w:szCs w:val="22"/>
          </w:rPr>
          <w:tab/>
        </w:r>
        <w:r w:rsidR="00772F06" w:rsidRPr="00FC17C8">
          <w:rPr>
            <w:rStyle w:val="afff0"/>
            <w:noProof/>
          </w:rPr>
          <w:t>Модуль «Нельготные рецепты»</w:t>
        </w:r>
        <w:r w:rsidR="00772F06">
          <w:rPr>
            <w:noProof/>
            <w:webHidden/>
          </w:rPr>
          <w:tab/>
        </w:r>
        <w:r w:rsidR="00772F06">
          <w:rPr>
            <w:noProof/>
            <w:webHidden/>
          </w:rPr>
          <w:fldChar w:fldCharType="begin"/>
        </w:r>
        <w:r w:rsidR="00772F06">
          <w:rPr>
            <w:noProof/>
            <w:webHidden/>
          </w:rPr>
          <w:instrText xml:space="preserve"> PAGEREF _Toc118113639 \h </w:instrText>
        </w:r>
        <w:r w:rsidR="00772F06">
          <w:rPr>
            <w:noProof/>
            <w:webHidden/>
          </w:rPr>
        </w:r>
        <w:r w:rsidR="00772F06">
          <w:rPr>
            <w:noProof/>
            <w:webHidden/>
          </w:rPr>
          <w:fldChar w:fldCharType="separate"/>
        </w:r>
        <w:r w:rsidR="00772F06">
          <w:rPr>
            <w:noProof/>
            <w:webHidden/>
          </w:rPr>
          <w:t>371</w:t>
        </w:r>
        <w:r w:rsidR="00772F06">
          <w:rPr>
            <w:noProof/>
            <w:webHidden/>
          </w:rPr>
          <w:fldChar w:fldCharType="end"/>
        </w:r>
      </w:hyperlink>
    </w:p>
    <w:p w14:paraId="42851F6B" w14:textId="5C2B4BB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40" w:history="1">
        <w:r w:rsidR="00772F06" w:rsidRPr="00FC17C8">
          <w:rPr>
            <w:rStyle w:val="afff0"/>
            <w:noProof/>
          </w:rPr>
          <w:t>3.2.26.15</w:t>
        </w:r>
        <w:r w:rsidR="00772F06">
          <w:rPr>
            <w:rFonts w:asciiTheme="minorHAnsi" w:eastAsiaTheme="minorEastAsia" w:hAnsiTheme="minorHAnsi" w:cstheme="minorBidi"/>
            <w:noProof/>
            <w:sz w:val="22"/>
            <w:szCs w:val="22"/>
          </w:rPr>
          <w:tab/>
        </w:r>
        <w:r w:rsidR="00772F06" w:rsidRPr="00FC17C8">
          <w:rPr>
            <w:rStyle w:val="afff0"/>
            <w:noProof/>
          </w:rPr>
          <w:t>Модуль «Настройки ЛЛО»</w:t>
        </w:r>
        <w:r w:rsidR="00772F06">
          <w:rPr>
            <w:noProof/>
            <w:webHidden/>
          </w:rPr>
          <w:tab/>
        </w:r>
        <w:r w:rsidR="00772F06">
          <w:rPr>
            <w:noProof/>
            <w:webHidden/>
          </w:rPr>
          <w:fldChar w:fldCharType="begin"/>
        </w:r>
        <w:r w:rsidR="00772F06">
          <w:rPr>
            <w:noProof/>
            <w:webHidden/>
          </w:rPr>
          <w:instrText xml:space="preserve"> PAGEREF _Toc118113640 \h </w:instrText>
        </w:r>
        <w:r w:rsidR="00772F06">
          <w:rPr>
            <w:noProof/>
            <w:webHidden/>
          </w:rPr>
        </w:r>
        <w:r w:rsidR="00772F06">
          <w:rPr>
            <w:noProof/>
            <w:webHidden/>
          </w:rPr>
          <w:fldChar w:fldCharType="separate"/>
        </w:r>
        <w:r w:rsidR="00772F06">
          <w:rPr>
            <w:noProof/>
            <w:webHidden/>
          </w:rPr>
          <w:t>372</w:t>
        </w:r>
        <w:r w:rsidR="00772F06">
          <w:rPr>
            <w:noProof/>
            <w:webHidden/>
          </w:rPr>
          <w:fldChar w:fldCharType="end"/>
        </w:r>
      </w:hyperlink>
    </w:p>
    <w:p w14:paraId="081320C5" w14:textId="16CD29C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41" w:history="1">
        <w:r w:rsidR="00772F06" w:rsidRPr="00FC17C8">
          <w:rPr>
            <w:rStyle w:val="afff0"/>
            <w:noProof/>
          </w:rPr>
          <w:t>3.2.26.16</w:t>
        </w:r>
        <w:r w:rsidR="00772F06">
          <w:rPr>
            <w:rFonts w:asciiTheme="minorHAnsi" w:eastAsiaTheme="minorEastAsia" w:hAnsiTheme="minorHAnsi" w:cstheme="minorBidi"/>
            <w:noProof/>
            <w:sz w:val="22"/>
            <w:szCs w:val="22"/>
          </w:rPr>
          <w:tab/>
        </w:r>
        <w:r w:rsidR="00772F06" w:rsidRPr="00FC17C8">
          <w:rPr>
            <w:rStyle w:val="afff0"/>
            <w:noProof/>
          </w:rPr>
          <w:t>Модуль «Регистр льготников»</w:t>
        </w:r>
        <w:r w:rsidR="00772F06">
          <w:rPr>
            <w:noProof/>
            <w:webHidden/>
          </w:rPr>
          <w:tab/>
        </w:r>
        <w:r w:rsidR="00772F06">
          <w:rPr>
            <w:noProof/>
            <w:webHidden/>
          </w:rPr>
          <w:fldChar w:fldCharType="begin"/>
        </w:r>
        <w:r w:rsidR="00772F06">
          <w:rPr>
            <w:noProof/>
            <w:webHidden/>
          </w:rPr>
          <w:instrText xml:space="preserve"> PAGEREF _Toc118113641 \h </w:instrText>
        </w:r>
        <w:r w:rsidR="00772F06">
          <w:rPr>
            <w:noProof/>
            <w:webHidden/>
          </w:rPr>
        </w:r>
        <w:r w:rsidR="00772F06">
          <w:rPr>
            <w:noProof/>
            <w:webHidden/>
          </w:rPr>
          <w:fldChar w:fldCharType="separate"/>
        </w:r>
        <w:r w:rsidR="00772F06">
          <w:rPr>
            <w:noProof/>
            <w:webHidden/>
          </w:rPr>
          <w:t>373</w:t>
        </w:r>
        <w:r w:rsidR="00772F06">
          <w:rPr>
            <w:noProof/>
            <w:webHidden/>
          </w:rPr>
          <w:fldChar w:fldCharType="end"/>
        </w:r>
      </w:hyperlink>
    </w:p>
    <w:p w14:paraId="60DCD153" w14:textId="036AE2F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42" w:history="1">
        <w:r w:rsidR="00772F06" w:rsidRPr="00FC17C8">
          <w:rPr>
            <w:rStyle w:val="afff0"/>
            <w:noProof/>
          </w:rPr>
          <w:t>3.2.26.17</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орфанным заболеваниям»</w:t>
        </w:r>
        <w:r w:rsidR="00772F06">
          <w:rPr>
            <w:noProof/>
            <w:webHidden/>
          </w:rPr>
          <w:tab/>
        </w:r>
        <w:r w:rsidR="00772F06">
          <w:rPr>
            <w:noProof/>
            <w:webHidden/>
          </w:rPr>
          <w:fldChar w:fldCharType="begin"/>
        </w:r>
        <w:r w:rsidR="00772F06">
          <w:rPr>
            <w:noProof/>
            <w:webHidden/>
          </w:rPr>
          <w:instrText xml:space="preserve"> PAGEREF _Toc118113642 \h </w:instrText>
        </w:r>
        <w:r w:rsidR="00772F06">
          <w:rPr>
            <w:noProof/>
            <w:webHidden/>
          </w:rPr>
        </w:r>
        <w:r w:rsidR="00772F06">
          <w:rPr>
            <w:noProof/>
            <w:webHidden/>
          </w:rPr>
          <w:fldChar w:fldCharType="separate"/>
        </w:r>
        <w:r w:rsidR="00772F06">
          <w:rPr>
            <w:noProof/>
            <w:webHidden/>
          </w:rPr>
          <w:t>374</w:t>
        </w:r>
        <w:r w:rsidR="00772F06">
          <w:rPr>
            <w:noProof/>
            <w:webHidden/>
          </w:rPr>
          <w:fldChar w:fldCharType="end"/>
        </w:r>
      </w:hyperlink>
    </w:p>
    <w:p w14:paraId="125739FE" w14:textId="25145010"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43" w:history="1">
        <w:r w:rsidR="00772F06" w:rsidRPr="00FC17C8">
          <w:rPr>
            <w:rStyle w:val="afff0"/>
            <w:noProof/>
          </w:rPr>
          <w:t>3.2.26.18</w:t>
        </w:r>
        <w:r w:rsidR="00772F06">
          <w:rPr>
            <w:rFonts w:asciiTheme="minorHAnsi" w:eastAsiaTheme="minorEastAsia" w:hAnsiTheme="minorHAnsi" w:cstheme="minorBidi"/>
            <w:noProof/>
            <w:sz w:val="22"/>
            <w:szCs w:val="22"/>
          </w:rPr>
          <w:tab/>
        </w:r>
        <w:r w:rsidR="00772F06" w:rsidRPr="00FC17C8">
          <w:rPr>
            <w:rStyle w:val="afff0"/>
            <w:noProof/>
          </w:rPr>
          <w:t>Модуль «Заявочная кампания»</w:t>
        </w:r>
        <w:r w:rsidR="00772F06">
          <w:rPr>
            <w:noProof/>
            <w:webHidden/>
          </w:rPr>
          <w:tab/>
        </w:r>
        <w:r w:rsidR="00772F06">
          <w:rPr>
            <w:noProof/>
            <w:webHidden/>
          </w:rPr>
          <w:fldChar w:fldCharType="begin"/>
        </w:r>
        <w:r w:rsidR="00772F06">
          <w:rPr>
            <w:noProof/>
            <w:webHidden/>
          </w:rPr>
          <w:instrText xml:space="preserve"> PAGEREF _Toc118113643 \h </w:instrText>
        </w:r>
        <w:r w:rsidR="00772F06">
          <w:rPr>
            <w:noProof/>
            <w:webHidden/>
          </w:rPr>
        </w:r>
        <w:r w:rsidR="00772F06">
          <w:rPr>
            <w:noProof/>
            <w:webHidden/>
          </w:rPr>
          <w:fldChar w:fldCharType="separate"/>
        </w:r>
        <w:r w:rsidR="00772F06">
          <w:rPr>
            <w:noProof/>
            <w:webHidden/>
          </w:rPr>
          <w:t>376</w:t>
        </w:r>
        <w:r w:rsidR="00772F06">
          <w:rPr>
            <w:noProof/>
            <w:webHidden/>
          </w:rPr>
          <w:fldChar w:fldCharType="end"/>
        </w:r>
      </w:hyperlink>
    </w:p>
    <w:p w14:paraId="37587AC6" w14:textId="269B31D2"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44" w:history="1">
        <w:r w:rsidR="00772F06" w:rsidRPr="00FC17C8">
          <w:rPr>
            <w:rStyle w:val="afff0"/>
            <w:noProof/>
          </w:rPr>
          <w:t>3.2.27</w:t>
        </w:r>
        <w:r w:rsidR="00772F06">
          <w:rPr>
            <w:rFonts w:asciiTheme="minorHAnsi" w:eastAsiaTheme="minorEastAsia" w:hAnsiTheme="minorHAnsi" w:cstheme="minorBidi"/>
            <w:noProof/>
            <w:sz w:val="22"/>
            <w:szCs w:val="22"/>
          </w:rPr>
          <w:tab/>
        </w:r>
        <w:r w:rsidR="00772F06" w:rsidRPr="00FC17C8">
          <w:rPr>
            <w:rStyle w:val="afff0"/>
            <w:noProof/>
          </w:rPr>
          <w:t>Подсистема «Диагностическая информационная система»</w:t>
        </w:r>
        <w:r w:rsidR="00772F06">
          <w:rPr>
            <w:noProof/>
            <w:webHidden/>
          </w:rPr>
          <w:tab/>
        </w:r>
        <w:r w:rsidR="00772F06">
          <w:rPr>
            <w:noProof/>
            <w:webHidden/>
          </w:rPr>
          <w:fldChar w:fldCharType="begin"/>
        </w:r>
        <w:r w:rsidR="00772F06">
          <w:rPr>
            <w:noProof/>
            <w:webHidden/>
          </w:rPr>
          <w:instrText xml:space="preserve"> PAGEREF _Toc118113644 \h </w:instrText>
        </w:r>
        <w:r w:rsidR="00772F06">
          <w:rPr>
            <w:noProof/>
            <w:webHidden/>
          </w:rPr>
        </w:r>
        <w:r w:rsidR="00772F06">
          <w:rPr>
            <w:noProof/>
            <w:webHidden/>
          </w:rPr>
          <w:fldChar w:fldCharType="separate"/>
        </w:r>
        <w:r w:rsidR="00772F06">
          <w:rPr>
            <w:noProof/>
            <w:webHidden/>
          </w:rPr>
          <w:t>376</w:t>
        </w:r>
        <w:r w:rsidR="00772F06">
          <w:rPr>
            <w:noProof/>
            <w:webHidden/>
          </w:rPr>
          <w:fldChar w:fldCharType="end"/>
        </w:r>
      </w:hyperlink>
    </w:p>
    <w:p w14:paraId="586ACBEE" w14:textId="0CC2B0E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45" w:history="1">
        <w:r w:rsidR="00772F06" w:rsidRPr="00FC17C8">
          <w:rPr>
            <w:rStyle w:val="afff0"/>
            <w:noProof/>
          </w:rPr>
          <w:t>3.2.27.1</w:t>
        </w:r>
        <w:r w:rsidR="00772F06">
          <w:rPr>
            <w:rFonts w:asciiTheme="minorHAnsi" w:eastAsiaTheme="minorEastAsia" w:hAnsiTheme="minorHAnsi" w:cstheme="minorBidi"/>
            <w:noProof/>
            <w:sz w:val="22"/>
            <w:szCs w:val="22"/>
          </w:rPr>
          <w:tab/>
        </w:r>
        <w:r w:rsidR="00772F06" w:rsidRPr="00FC17C8">
          <w:rPr>
            <w:rStyle w:val="afff0"/>
            <w:noProof/>
          </w:rPr>
          <w:t>Модуль «АРМ диагностики»</w:t>
        </w:r>
        <w:r w:rsidR="00772F06">
          <w:rPr>
            <w:noProof/>
            <w:webHidden/>
          </w:rPr>
          <w:tab/>
        </w:r>
        <w:r w:rsidR="00772F06">
          <w:rPr>
            <w:noProof/>
            <w:webHidden/>
          </w:rPr>
          <w:fldChar w:fldCharType="begin"/>
        </w:r>
        <w:r w:rsidR="00772F06">
          <w:rPr>
            <w:noProof/>
            <w:webHidden/>
          </w:rPr>
          <w:instrText xml:space="preserve"> PAGEREF _Toc118113645 \h </w:instrText>
        </w:r>
        <w:r w:rsidR="00772F06">
          <w:rPr>
            <w:noProof/>
            <w:webHidden/>
          </w:rPr>
        </w:r>
        <w:r w:rsidR="00772F06">
          <w:rPr>
            <w:noProof/>
            <w:webHidden/>
          </w:rPr>
          <w:fldChar w:fldCharType="separate"/>
        </w:r>
        <w:r w:rsidR="00772F06">
          <w:rPr>
            <w:noProof/>
            <w:webHidden/>
          </w:rPr>
          <w:t>376</w:t>
        </w:r>
        <w:r w:rsidR="00772F06">
          <w:rPr>
            <w:noProof/>
            <w:webHidden/>
          </w:rPr>
          <w:fldChar w:fldCharType="end"/>
        </w:r>
      </w:hyperlink>
    </w:p>
    <w:p w14:paraId="141E46AD" w14:textId="296149D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46" w:history="1">
        <w:r w:rsidR="00772F06" w:rsidRPr="00FC17C8">
          <w:rPr>
            <w:rStyle w:val="afff0"/>
            <w:noProof/>
          </w:rPr>
          <w:t>3.2.27.2</w:t>
        </w:r>
        <w:r w:rsidR="00772F06">
          <w:rPr>
            <w:rFonts w:asciiTheme="minorHAnsi" w:eastAsiaTheme="minorEastAsia" w:hAnsiTheme="minorHAnsi" w:cstheme="minorBidi"/>
            <w:noProof/>
            <w:sz w:val="22"/>
            <w:szCs w:val="22"/>
          </w:rPr>
          <w:tab/>
        </w:r>
        <w:r w:rsidR="00772F06" w:rsidRPr="00FC17C8">
          <w:rPr>
            <w:rStyle w:val="afff0"/>
            <w:noProof/>
          </w:rPr>
          <w:t>Модуль «Работа с WorkList (рабочими листами)»</w:t>
        </w:r>
        <w:r w:rsidR="00772F06">
          <w:rPr>
            <w:noProof/>
            <w:webHidden/>
          </w:rPr>
          <w:tab/>
        </w:r>
        <w:r w:rsidR="00772F06">
          <w:rPr>
            <w:noProof/>
            <w:webHidden/>
          </w:rPr>
          <w:fldChar w:fldCharType="begin"/>
        </w:r>
        <w:r w:rsidR="00772F06">
          <w:rPr>
            <w:noProof/>
            <w:webHidden/>
          </w:rPr>
          <w:instrText xml:space="preserve"> PAGEREF _Toc118113646 \h </w:instrText>
        </w:r>
        <w:r w:rsidR="00772F06">
          <w:rPr>
            <w:noProof/>
            <w:webHidden/>
          </w:rPr>
        </w:r>
        <w:r w:rsidR="00772F06">
          <w:rPr>
            <w:noProof/>
            <w:webHidden/>
          </w:rPr>
          <w:fldChar w:fldCharType="separate"/>
        </w:r>
        <w:r w:rsidR="00772F06">
          <w:rPr>
            <w:noProof/>
            <w:webHidden/>
          </w:rPr>
          <w:t>378</w:t>
        </w:r>
        <w:r w:rsidR="00772F06">
          <w:rPr>
            <w:noProof/>
            <w:webHidden/>
          </w:rPr>
          <w:fldChar w:fldCharType="end"/>
        </w:r>
      </w:hyperlink>
    </w:p>
    <w:p w14:paraId="688A0CD3" w14:textId="484F5070"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47" w:history="1">
        <w:r w:rsidR="00772F06" w:rsidRPr="00FC17C8">
          <w:rPr>
            <w:rStyle w:val="afff0"/>
            <w:noProof/>
          </w:rPr>
          <w:t>3.2.28</w:t>
        </w:r>
        <w:r w:rsidR="00772F06">
          <w:rPr>
            <w:rFonts w:asciiTheme="minorHAnsi" w:eastAsiaTheme="minorEastAsia" w:hAnsiTheme="minorHAnsi" w:cstheme="minorBidi"/>
            <w:noProof/>
            <w:sz w:val="22"/>
            <w:szCs w:val="22"/>
          </w:rPr>
          <w:tab/>
        </w:r>
        <w:r w:rsidR="00772F06" w:rsidRPr="00FC17C8">
          <w:rPr>
            <w:rStyle w:val="afff0"/>
            <w:noProof/>
          </w:rPr>
          <w:t>Подсистема «Управление аптечной деятельностью»</w:t>
        </w:r>
        <w:r w:rsidR="00772F06">
          <w:rPr>
            <w:noProof/>
            <w:webHidden/>
          </w:rPr>
          <w:tab/>
        </w:r>
        <w:r w:rsidR="00772F06">
          <w:rPr>
            <w:noProof/>
            <w:webHidden/>
          </w:rPr>
          <w:fldChar w:fldCharType="begin"/>
        </w:r>
        <w:r w:rsidR="00772F06">
          <w:rPr>
            <w:noProof/>
            <w:webHidden/>
          </w:rPr>
          <w:instrText xml:space="preserve"> PAGEREF _Toc118113647 \h </w:instrText>
        </w:r>
        <w:r w:rsidR="00772F06">
          <w:rPr>
            <w:noProof/>
            <w:webHidden/>
          </w:rPr>
        </w:r>
        <w:r w:rsidR="00772F06">
          <w:rPr>
            <w:noProof/>
            <w:webHidden/>
          </w:rPr>
          <w:fldChar w:fldCharType="separate"/>
        </w:r>
        <w:r w:rsidR="00772F06">
          <w:rPr>
            <w:noProof/>
            <w:webHidden/>
          </w:rPr>
          <w:t>379</w:t>
        </w:r>
        <w:r w:rsidR="00772F06">
          <w:rPr>
            <w:noProof/>
            <w:webHidden/>
          </w:rPr>
          <w:fldChar w:fldCharType="end"/>
        </w:r>
      </w:hyperlink>
    </w:p>
    <w:p w14:paraId="131ADA6A" w14:textId="4AAF164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48" w:history="1">
        <w:r w:rsidR="00772F06" w:rsidRPr="00FC17C8">
          <w:rPr>
            <w:rStyle w:val="afff0"/>
            <w:noProof/>
          </w:rPr>
          <w:t>3.2.28.1</w:t>
        </w:r>
        <w:r w:rsidR="00772F06">
          <w:rPr>
            <w:rFonts w:asciiTheme="minorHAnsi" w:eastAsiaTheme="minorEastAsia" w:hAnsiTheme="minorHAnsi" w:cstheme="minorBidi"/>
            <w:noProof/>
            <w:sz w:val="22"/>
            <w:szCs w:val="22"/>
          </w:rPr>
          <w:tab/>
        </w:r>
        <w:r w:rsidR="00772F06" w:rsidRPr="00FC17C8">
          <w:rPr>
            <w:rStyle w:val="afff0"/>
            <w:noProof/>
          </w:rPr>
          <w:t>Модуль «Управление закупками»</w:t>
        </w:r>
        <w:r w:rsidR="00772F06">
          <w:rPr>
            <w:noProof/>
            <w:webHidden/>
          </w:rPr>
          <w:tab/>
        </w:r>
        <w:r w:rsidR="00772F06">
          <w:rPr>
            <w:noProof/>
            <w:webHidden/>
          </w:rPr>
          <w:fldChar w:fldCharType="begin"/>
        </w:r>
        <w:r w:rsidR="00772F06">
          <w:rPr>
            <w:noProof/>
            <w:webHidden/>
          </w:rPr>
          <w:instrText xml:space="preserve"> PAGEREF _Toc118113648 \h </w:instrText>
        </w:r>
        <w:r w:rsidR="00772F06">
          <w:rPr>
            <w:noProof/>
            <w:webHidden/>
          </w:rPr>
        </w:r>
        <w:r w:rsidR="00772F06">
          <w:rPr>
            <w:noProof/>
            <w:webHidden/>
          </w:rPr>
          <w:fldChar w:fldCharType="separate"/>
        </w:r>
        <w:r w:rsidR="00772F06">
          <w:rPr>
            <w:noProof/>
            <w:webHidden/>
          </w:rPr>
          <w:t>379</w:t>
        </w:r>
        <w:r w:rsidR="00772F06">
          <w:rPr>
            <w:noProof/>
            <w:webHidden/>
          </w:rPr>
          <w:fldChar w:fldCharType="end"/>
        </w:r>
      </w:hyperlink>
    </w:p>
    <w:p w14:paraId="0839CD3B" w14:textId="4550C96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49" w:history="1">
        <w:r w:rsidR="00772F06" w:rsidRPr="00FC17C8">
          <w:rPr>
            <w:rStyle w:val="afff0"/>
            <w:noProof/>
          </w:rPr>
          <w:t>3.2.28.2</w:t>
        </w:r>
        <w:r w:rsidR="00772F06">
          <w:rPr>
            <w:rFonts w:asciiTheme="minorHAnsi" w:eastAsiaTheme="minorEastAsia" w:hAnsiTheme="minorHAnsi" w:cstheme="minorBidi"/>
            <w:noProof/>
            <w:sz w:val="22"/>
            <w:szCs w:val="22"/>
          </w:rPr>
          <w:tab/>
        </w:r>
        <w:r w:rsidR="00772F06" w:rsidRPr="00FC17C8">
          <w:rPr>
            <w:rStyle w:val="afff0"/>
            <w:noProof/>
          </w:rPr>
          <w:t>Модуль «Управление запасами»</w:t>
        </w:r>
        <w:r w:rsidR="00772F06">
          <w:rPr>
            <w:noProof/>
            <w:webHidden/>
          </w:rPr>
          <w:tab/>
        </w:r>
        <w:r w:rsidR="00772F06">
          <w:rPr>
            <w:noProof/>
            <w:webHidden/>
          </w:rPr>
          <w:fldChar w:fldCharType="begin"/>
        </w:r>
        <w:r w:rsidR="00772F06">
          <w:rPr>
            <w:noProof/>
            <w:webHidden/>
          </w:rPr>
          <w:instrText xml:space="preserve"> PAGEREF _Toc118113649 \h </w:instrText>
        </w:r>
        <w:r w:rsidR="00772F06">
          <w:rPr>
            <w:noProof/>
            <w:webHidden/>
          </w:rPr>
        </w:r>
        <w:r w:rsidR="00772F06">
          <w:rPr>
            <w:noProof/>
            <w:webHidden/>
          </w:rPr>
          <w:fldChar w:fldCharType="separate"/>
        </w:r>
        <w:r w:rsidR="00772F06">
          <w:rPr>
            <w:noProof/>
            <w:webHidden/>
          </w:rPr>
          <w:t>380</w:t>
        </w:r>
        <w:r w:rsidR="00772F06">
          <w:rPr>
            <w:noProof/>
            <w:webHidden/>
          </w:rPr>
          <w:fldChar w:fldCharType="end"/>
        </w:r>
      </w:hyperlink>
    </w:p>
    <w:p w14:paraId="2C83172B" w14:textId="5A8B60E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0" w:history="1">
        <w:r w:rsidR="00772F06" w:rsidRPr="00FC17C8">
          <w:rPr>
            <w:rStyle w:val="afff0"/>
            <w:noProof/>
          </w:rPr>
          <w:t>3.2.28.3</w:t>
        </w:r>
        <w:r w:rsidR="00772F06">
          <w:rPr>
            <w:rFonts w:asciiTheme="minorHAnsi" w:eastAsiaTheme="minorEastAsia" w:hAnsiTheme="minorHAnsi" w:cstheme="minorBidi"/>
            <w:noProof/>
            <w:sz w:val="22"/>
            <w:szCs w:val="22"/>
          </w:rPr>
          <w:tab/>
        </w:r>
        <w:r w:rsidR="00772F06" w:rsidRPr="00FC17C8">
          <w:rPr>
            <w:rStyle w:val="afff0"/>
            <w:noProof/>
          </w:rPr>
          <w:t>Модуль двумерного штрихкодирования и взаимодействия с ФГИС МДЛП</w:t>
        </w:r>
        <w:r w:rsidR="00772F06">
          <w:rPr>
            <w:noProof/>
            <w:webHidden/>
          </w:rPr>
          <w:tab/>
        </w:r>
        <w:r w:rsidR="00772F06">
          <w:rPr>
            <w:noProof/>
            <w:webHidden/>
          </w:rPr>
          <w:fldChar w:fldCharType="begin"/>
        </w:r>
        <w:r w:rsidR="00772F06">
          <w:rPr>
            <w:noProof/>
            <w:webHidden/>
          </w:rPr>
          <w:instrText xml:space="preserve"> PAGEREF _Toc118113650 \h </w:instrText>
        </w:r>
        <w:r w:rsidR="00772F06">
          <w:rPr>
            <w:noProof/>
            <w:webHidden/>
          </w:rPr>
        </w:r>
        <w:r w:rsidR="00772F06">
          <w:rPr>
            <w:noProof/>
            <w:webHidden/>
          </w:rPr>
          <w:fldChar w:fldCharType="separate"/>
        </w:r>
        <w:r w:rsidR="00772F06">
          <w:rPr>
            <w:noProof/>
            <w:webHidden/>
          </w:rPr>
          <w:t>381</w:t>
        </w:r>
        <w:r w:rsidR="00772F06">
          <w:rPr>
            <w:noProof/>
            <w:webHidden/>
          </w:rPr>
          <w:fldChar w:fldCharType="end"/>
        </w:r>
      </w:hyperlink>
    </w:p>
    <w:p w14:paraId="3C1C9215" w14:textId="1EAA5B3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1" w:history="1">
        <w:r w:rsidR="00772F06" w:rsidRPr="00FC17C8">
          <w:rPr>
            <w:rStyle w:val="afff0"/>
            <w:noProof/>
          </w:rPr>
          <w:t>3.2.28.4</w:t>
        </w:r>
        <w:r w:rsidR="00772F06">
          <w:rPr>
            <w:rFonts w:asciiTheme="minorHAnsi" w:eastAsiaTheme="minorEastAsia" w:hAnsiTheme="minorHAnsi" w:cstheme="minorBidi"/>
            <w:noProof/>
            <w:sz w:val="22"/>
            <w:szCs w:val="22"/>
          </w:rPr>
          <w:tab/>
        </w:r>
        <w:r w:rsidR="00772F06" w:rsidRPr="00FC17C8">
          <w:rPr>
            <w:rStyle w:val="afff0"/>
            <w:noProof/>
          </w:rPr>
          <w:t>Модуль «Изготовление лекарственных препаратов»</w:t>
        </w:r>
        <w:r w:rsidR="00772F06">
          <w:rPr>
            <w:noProof/>
            <w:webHidden/>
          </w:rPr>
          <w:tab/>
        </w:r>
        <w:r w:rsidR="00772F06">
          <w:rPr>
            <w:noProof/>
            <w:webHidden/>
          </w:rPr>
          <w:fldChar w:fldCharType="begin"/>
        </w:r>
        <w:r w:rsidR="00772F06">
          <w:rPr>
            <w:noProof/>
            <w:webHidden/>
          </w:rPr>
          <w:instrText xml:space="preserve"> PAGEREF _Toc118113651 \h </w:instrText>
        </w:r>
        <w:r w:rsidR="00772F06">
          <w:rPr>
            <w:noProof/>
            <w:webHidden/>
          </w:rPr>
        </w:r>
        <w:r w:rsidR="00772F06">
          <w:rPr>
            <w:noProof/>
            <w:webHidden/>
          </w:rPr>
          <w:fldChar w:fldCharType="separate"/>
        </w:r>
        <w:r w:rsidR="00772F06">
          <w:rPr>
            <w:noProof/>
            <w:webHidden/>
          </w:rPr>
          <w:t>381</w:t>
        </w:r>
        <w:r w:rsidR="00772F06">
          <w:rPr>
            <w:noProof/>
            <w:webHidden/>
          </w:rPr>
          <w:fldChar w:fldCharType="end"/>
        </w:r>
      </w:hyperlink>
    </w:p>
    <w:p w14:paraId="2F1CF1B8" w14:textId="317F502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2" w:history="1">
        <w:r w:rsidR="00772F06" w:rsidRPr="00FC17C8">
          <w:rPr>
            <w:rStyle w:val="afff0"/>
            <w:noProof/>
          </w:rPr>
          <w:t>3.2.28.5</w:t>
        </w:r>
        <w:r w:rsidR="00772F06">
          <w:rPr>
            <w:rFonts w:asciiTheme="minorHAnsi" w:eastAsiaTheme="minorEastAsia" w:hAnsiTheme="minorHAnsi" w:cstheme="minorBidi"/>
            <w:noProof/>
            <w:sz w:val="22"/>
            <w:szCs w:val="22"/>
          </w:rPr>
          <w:tab/>
        </w:r>
        <w:r w:rsidR="00772F06" w:rsidRPr="00FC17C8">
          <w:rPr>
            <w:rStyle w:val="afff0"/>
            <w:noProof/>
          </w:rPr>
          <w:t>Модуль «Учет в отделениях и подразделениях МО»</w:t>
        </w:r>
        <w:r w:rsidR="00772F06">
          <w:rPr>
            <w:noProof/>
            <w:webHidden/>
          </w:rPr>
          <w:tab/>
        </w:r>
        <w:r w:rsidR="00772F06">
          <w:rPr>
            <w:noProof/>
            <w:webHidden/>
          </w:rPr>
          <w:fldChar w:fldCharType="begin"/>
        </w:r>
        <w:r w:rsidR="00772F06">
          <w:rPr>
            <w:noProof/>
            <w:webHidden/>
          </w:rPr>
          <w:instrText xml:space="preserve"> PAGEREF _Toc118113652 \h </w:instrText>
        </w:r>
        <w:r w:rsidR="00772F06">
          <w:rPr>
            <w:noProof/>
            <w:webHidden/>
          </w:rPr>
        </w:r>
        <w:r w:rsidR="00772F06">
          <w:rPr>
            <w:noProof/>
            <w:webHidden/>
          </w:rPr>
          <w:fldChar w:fldCharType="separate"/>
        </w:r>
        <w:r w:rsidR="00772F06">
          <w:rPr>
            <w:noProof/>
            <w:webHidden/>
          </w:rPr>
          <w:t>382</w:t>
        </w:r>
        <w:r w:rsidR="00772F06">
          <w:rPr>
            <w:noProof/>
            <w:webHidden/>
          </w:rPr>
          <w:fldChar w:fldCharType="end"/>
        </w:r>
      </w:hyperlink>
    </w:p>
    <w:p w14:paraId="0471DB44" w14:textId="76B1D86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3" w:history="1">
        <w:r w:rsidR="00772F06" w:rsidRPr="00FC17C8">
          <w:rPr>
            <w:rStyle w:val="afff0"/>
            <w:noProof/>
          </w:rPr>
          <w:t>3.2.28.6</w:t>
        </w:r>
        <w:r w:rsidR="00772F06">
          <w:rPr>
            <w:rFonts w:asciiTheme="minorHAnsi" w:eastAsiaTheme="minorEastAsia" w:hAnsiTheme="minorHAnsi" w:cstheme="minorBidi"/>
            <w:noProof/>
            <w:sz w:val="22"/>
            <w:szCs w:val="22"/>
          </w:rPr>
          <w:tab/>
        </w:r>
        <w:r w:rsidR="00772F06" w:rsidRPr="00FC17C8">
          <w:rPr>
            <w:rStyle w:val="afff0"/>
            <w:noProof/>
          </w:rPr>
          <w:t>Модуль «Персонифицированный учет расхода медикаментов»</w:t>
        </w:r>
        <w:r w:rsidR="00772F06">
          <w:rPr>
            <w:noProof/>
            <w:webHidden/>
          </w:rPr>
          <w:tab/>
        </w:r>
        <w:r w:rsidR="00772F06">
          <w:rPr>
            <w:noProof/>
            <w:webHidden/>
          </w:rPr>
          <w:fldChar w:fldCharType="begin"/>
        </w:r>
        <w:r w:rsidR="00772F06">
          <w:rPr>
            <w:noProof/>
            <w:webHidden/>
          </w:rPr>
          <w:instrText xml:space="preserve"> PAGEREF _Toc118113653 \h </w:instrText>
        </w:r>
        <w:r w:rsidR="00772F06">
          <w:rPr>
            <w:noProof/>
            <w:webHidden/>
          </w:rPr>
        </w:r>
        <w:r w:rsidR="00772F06">
          <w:rPr>
            <w:noProof/>
            <w:webHidden/>
          </w:rPr>
          <w:fldChar w:fldCharType="separate"/>
        </w:r>
        <w:r w:rsidR="00772F06">
          <w:rPr>
            <w:noProof/>
            <w:webHidden/>
          </w:rPr>
          <w:t>383</w:t>
        </w:r>
        <w:r w:rsidR="00772F06">
          <w:rPr>
            <w:noProof/>
            <w:webHidden/>
          </w:rPr>
          <w:fldChar w:fldCharType="end"/>
        </w:r>
      </w:hyperlink>
    </w:p>
    <w:p w14:paraId="1EF574C1" w14:textId="0D8CCCD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4" w:history="1">
        <w:r w:rsidR="00772F06" w:rsidRPr="00FC17C8">
          <w:rPr>
            <w:rStyle w:val="afff0"/>
            <w:noProof/>
          </w:rPr>
          <w:t>3.2.28.7</w:t>
        </w:r>
        <w:r w:rsidR="00772F06">
          <w:rPr>
            <w:rFonts w:asciiTheme="minorHAnsi" w:eastAsiaTheme="minorEastAsia" w:hAnsiTheme="minorHAnsi" w:cstheme="minorBidi"/>
            <w:noProof/>
            <w:sz w:val="22"/>
            <w:szCs w:val="22"/>
          </w:rPr>
          <w:tab/>
        </w:r>
        <w:r w:rsidR="00772F06" w:rsidRPr="00FC17C8">
          <w:rPr>
            <w:rStyle w:val="afff0"/>
            <w:noProof/>
          </w:rPr>
          <w:t>Модуль «АРМ заведующего аптекой»</w:t>
        </w:r>
        <w:r w:rsidR="00772F06">
          <w:rPr>
            <w:noProof/>
            <w:webHidden/>
          </w:rPr>
          <w:tab/>
        </w:r>
        <w:r w:rsidR="00772F06">
          <w:rPr>
            <w:noProof/>
            <w:webHidden/>
          </w:rPr>
          <w:fldChar w:fldCharType="begin"/>
        </w:r>
        <w:r w:rsidR="00772F06">
          <w:rPr>
            <w:noProof/>
            <w:webHidden/>
          </w:rPr>
          <w:instrText xml:space="preserve"> PAGEREF _Toc118113654 \h </w:instrText>
        </w:r>
        <w:r w:rsidR="00772F06">
          <w:rPr>
            <w:noProof/>
            <w:webHidden/>
          </w:rPr>
        </w:r>
        <w:r w:rsidR="00772F06">
          <w:rPr>
            <w:noProof/>
            <w:webHidden/>
          </w:rPr>
          <w:fldChar w:fldCharType="separate"/>
        </w:r>
        <w:r w:rsidR="00772F06">
          <w:rPr>
            <w:noProof/>
            <w:webHidden/>
          </w:rPr>
          <w:t>383</w:t>
        </w:r>
        <w:r w:rsidR="00772F06">
          <w:rPr>
            <w:noProof/>
            <w:webHidden/>
          </w:rPr>
          <w:fldChar w:fldCharType="end"/>
        </w:r>
      </w:hyperlink>
    </w:p>
    <w:p w14:paraId="498CDAAB" w14:textId="16D9DEC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5" w:history="1">
        <w:r w:rsidR="00772F06" w:rsidRPr="00FC17C8">
          <w:rPr>
            <w:rStyle w:val="afff0"/>
            <w:noProof/>
          </w:rPr>
          <w:t>3.2.28.8</w:t>
        </w:r>
        <w:r w:rsidR="00772F06">
          <w:rPr>
            <w:rFonts w:asciiTheme="minorHAnsi" w:eastAsiaTheme="minorEastAsia" w:hAnsiTheme="minorHAnsi" w:cstheme="minorBidi"/>
            <w:noProof/>
            <w:sz w:val="22"/>
            <w:szCs w:val="22"/>
          </w:rPr>
          <w:tab/>
        </w:r>
        <w:r w:rsidR="00772F06" w:rsidRPr="00FC17C8">
          <w:rPr>
            <w:rStyle w:val="afff0"/>
            <w:noProof/>
          </w:rPr>
          <w:t>Модуль «Аптека»</w:t>
        </w:r>
        <w:r w:rsidR="00772F06">
          <w:rPr>
            <w:noProof/>
            <w:webHidden/>
          </w:rPr>
          <w:tab/>
        </w:r>
        <w:r w:rsidR="00772F06">
          <w:rPr>
            <w:noProof/>
            <w:webHidden/>
          </w:rPr>
          <w:fldChar w:fldCharType="begin"/>
        </w:r>
        <w:r w:rsidR="00772F06">
          <w:rPr>
            <w:noProof/>
            <w:webHidden/>
          </w:rPr>
          <w:instrText xml:space="preserve"> PAGEREF _Toc118113655 \h </w:instrText>
        </w:r>
        <w:r w:rsidR="00772F06">
          <w:rPr>
            <w:noProof/>
            <w:webHidden/>
          </w:rPr>
        </w:r>
        <w:r w:rsidR="00772F06">
          <w:rPr>
            <w:noProof/>
            <w:webHidden/>
          </w:rPr>
          <w:fldChar w:fldCharType="separate"/>
        </w:r>
        <w:r w:rsidR="00772F06">
          <w:rPr>
            <w:noProof/>
            <w:webHidden/>
          </w:rPr>
          <w:t>384</w:t>
        </w:r>
        <w:r w:rsidR="00772F06">
          <w:rPr>
            <w:noProof/>
            <w:webHidden/>
          </w:rPr>
          <w:fldChar w:fldCharType="end"/>
        </w:r>
      </w:hyperlink>
    </w:p>
    <w:p w14:paraId="3BADA1B2" w14:textId="6BB9AC7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6" w:history="1">
        <w:r w:rsidR="00772F06" w:rsidRPr="00FC17C8">
          <w:rPr>
            <w:rStyle w:val="afff0"/>
            <w:noProof/>
          </w:rPr>
          <w:t>3.2.28.9</w:t>
        </w:r>
        <w:r w:rsidR="00772F06">
          <w:rPr>
            <w:rFonts w:asciiTheme="minorHAnsi" w:eastAsiaTheme="minorEastAsia" w:hAnsiTheme="minorHAnsi" w:cstheme="minorBidi"/>
            <w:noProof/>
            <w:sz w:val="22"/>
            <w:szCs w:val="22"/>
          </w:rPr>
          <w:tab/>
        </w:r>
        <w:r w:rsidR="00772F06" w:rsidRPr="00FC17C8">
          <w:rPr>
            <w:rStyle w:val="afff0"/>
            <w:noProof/>
          </w:rPr>
          <w:t>Модуль «АРМ товароведа»</w:t>
        </w:r>
        <w:r w:rsidR="00772F06">
          <w:rPr>
            <w:noProof/>
            <w:webHidden/>
          </w:rPr>
          <w:tab/>
        </w:r>
        <w:r w:rsidR="00772F06">
          <w:rPr>
            <w:noProof/>
            <w:webHidden/>
          </w:rPr>
          <w:fldChar w:fldCharType="begin"/>
        </w:r>
        <w:r w:rsidR="00772F06">
          <w:rPr>
            <w:noProof/>
            <w:webHidden/>
          </w:rPr>
          <w:instrText xml:space="preserve"> PAGEREF _Toc118113656 \h </w:instrText>
        </w:r>
        <w:r w:rsidR="00772F06">
          <w:rPr>
            <w:noProof/>
            <w:webHidden/>
          </w:rPr>
        </w:r>
        <w:r w:rsidR="00772F06">
          <w:rPr>
            <w:noProof/>
            <w:webHidden/>
          </w:rPr>
          <w:fldChar w:fldCharType="separate"/>
        </w:r>
        <w:r w:rsidR="00772F06">
          <w:rPr>
            <w:noProof/>
            <w:webHidden/>
          </w:rPr>
          <w:t>385</w:t>
        </w:r>
        <w:r w:rsidR="00772F06">
          <w:rPr>
            <w:noProof/>
            <w:webHidden/>
          </w:rPr>
          <w:fldChar w:fldCharType="end"/>
        </w:r>
      </w:hyperlink>
    </w:p>
    <w:p w14:paraId="0F20FFC3" w14:textId="2096C97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57" w:history="1">
        <w:r w:rsidR="00772F06" w:rsidRPr="00FC17C8">
          <w:rPr>
            <w:rStyle w:val="afff0"/>
            <w:noProof/>
          </w:rPr>
          <w:t>3.2.28.10</w:t>
        </w:r>
        <w:r w:rsidR="00772F06">
          <w:rPr>
            <w:rFonts w:asciiTheme="minorHAnsi" w:eastAsiaTheme="minorEastAsia" w:hAnsiTheme="minorHAnsi" w:cstheme="minorBidi"/>
            <w:noProof/>
            <w:sz w:val="22"/>
            <w:szCs w:val="22"/>
          </w:rPr>
          <w:tab/>
        </w:r>
        <w:r w:rsidR="00772F06" w:rsidRPr="00FC17C8">
          <w:rPr>
            <w:rStyle w:val="afff0"/>
            <w:noProof/>
          </w:rPr>
          <w:t>Модуль «АРМ главной медсестры»</w:t>
        </w:r>
        <w:r w:rsidR="00772F06">
          <w:rPr>
            <w:noProof/>
            <w:webHidden/>
          </w:rPr>
          <w:tab/>
        </w:r>
        <w:r w:rsidR="00772F06">
          <w:rPr>
            <w:noProof/>
            <w:webHidden/>
          </w:rPr>
          <w:fldChar w:fldCharType="begin"/>
        </w:r>
        <w:r w:rsidR="00772F06">
          <w:rPr>
            <w:noProof/>
            <w:webHidden/>
          </w:rPr>
          <w:instrText xml:space="preserve"> PAGEREF _Toc118113657 \h </w:instrText>
        </w:r>
        <w:r w:rsidR="00772F06">
          <w:rPr>
            <w:noProof/>
            <w:webHidden/>
          </w:rPr>
        </w:r>
        <w:r w:rsidR="00772F06">
          <w:rPr>
            <w:noProof/>
            <w:webHidden/>
          </w:rPr>
          <w:fldChar w:fldCharType="separate"/>
        </w:r>
        <w:r w:rsidR="00772F06">
          <w:rPr>
            <w:noProof/>
            <w:webHidden/>
          </w:rPr>
          <w:t>388</w:t>
        </w:r>
        <w:r w:rsidR="00772F06">
          <w:rPr>
            <w:noProof/>
            <w:webHidden/>
          </w:rPr>
          <w:fldChar w:fldCharType="end"/>
        </w:r>
      </w:hyperlink>
    </w:p>
    <w:p w14:paraId="00008401" w14:textId="4F39FA0F"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58" w:history="1">
        <w:r w:rsidR="00772F06" w:rsidRPr="00FC17C8">
          <w:rPr>
            <w:rStyle w:val="afff0"/>
            <w:noProof/>
          </w:rPr>
          <w:t>3.2.29</w:t>
        </w:r>
        <w:r w:rsidR="00772F06">
          <w:rPr>
            <w:rFonts w:asciiTheme="minorHAnsi" w:eastAsiaTheme="minorEastAsia" w:hAnsiTheme="minorHAnsi" w:cstheme="minorBidi"/>
            <w:noProof/>
            <w:sz w:val="22"/>
            <w:szCs w:val="22"/>
          </w:rPr>
          <w:tab/>
        </w:r>
        <w:r w:rsidR="00772F06" w:rsidRPr="00FC17C8">
          <w:rPr>
            <w:rStyle w:val="afff0"/>
            <w:noProof/>
          </w:rPr>
          <w:t>Подсистема «Оказание высокотехнологичной медицинской помощи»</w:t>
        </w:r>
        <w:r w:rsidR="00772F06">
          <w:rPr>
            <w:noProof/>
            <w:webHidden/>
          </w:rPr>
          <w:tab/>
        </w:r>
        <w:r w:rsidR="00772F06">
          <w:rPr>
            <w:noProof/>
            <w:webHidden/>
          </w:rPr>
          <w:fldChar w:fldCharType="begin"/>
        </w:r>
        <w:r w:rsidR="00772F06">
          <w:rPr>
            <w:noProof/>
            <w:webHidden/>
          </w:rPr>
          <w:instrText xml:space="preserve"> PAGEREF _Toc118113658 \h </w:instrText>
        </w:r>
        <w:r w:rsidR="00772F06">
          <w:rPr>
            <w:noProof/>
            <w:webHidden/>
          </w:rPr>
        </w:r>
        <w:r w:rsidR="00772F06">
          <w:rPr>
            <w:noProof/>
            <w:webHidden/>
          </w:rPr>
          <w:fldChar w:fldCharType="separate"/>
        </w:r>
        <w:r w:rsidR="00772F06">
          <w:rPr>
            <w:noProof/>
            <w:webHidden/>
          </w:rPr>
          <w:t>389</w:t>
        </w:r>
        <w:r w:rsidR="00772F06">
          <w:rPr>
            <w:noProof/>
            <w:webHidden/>
          </w:rPr>
          <w:fldChar w:fldCharType="end"/>
        </w:r>
      </w:hyperlink>
    </w:p>
    <w:p w14:paraId="2ED4DBA1" w14:textId="3DE6000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59" w:history="1">
        <w:r w:rsidR="00772F06" w:rsidRPr="00FC17C8">
          <w:rPr>
            <w:rStyle w:val="afff0"/>
            <w:noProof/>
          </w:rPr>
          <w:t>3.2.29.1</w:t>
        </w:r>
        <w:r w:rsidR="00772F06">
          <w:rPr>
            <w:rFonts w:asciiTheme="minorHAnsi" w:eastAsiaTheme="minorEastAsia" w:hAnsiTheme="minorHAnsi" w:cstheme="minorBidi"/>
            <w:noProof/>
            <w:sz w:val="22"/>
            <w:szCs w:val="22"/>
          </w:rPr>
          <w:tab/>
        </w:r>
        <w:r w:rsidR="00772F06" w:rsidRPr="00FC17C8">
          <w:rPr>
            <w:rStyle w:val="afff0"/>
            <w:noProof/>
          </w:rPr>
          <w:t>Модуль «АРМ ВМП»</w:t>
        </w:r>
        <w:r w:rsidR="00772F06">
          <w:rPr>
            <w:noProof/>
            <w:webHidden/>
          </w:rPr>
          <w:tab/>
        </w:r>
        <w:r w:rsidR="00772F06">
          <w:rPr>
            <w:noProof/>
            <w:webHidden/>
          </w:rPr>
          <w:fldChar w:fldCharType="begin"/>
        </w:r>
        <w:r w:rsidR="00772F06">
          <w:rPr>
            <w:noProof/>
            <w:webHidden/>
          </w:rPr>
          <w:instrText xml:space="preserve"> PAGEREF _Toc118113659 \h </w:instrText>
        </w:r>
        <w:r w:rsidR="00772F06">
          <w:rPr>
            <w:noProof/>
            <w:webHidden/>
          </w:rPr>
        </w:r>
        <w:r w:rsidR="00772F06">
          <w:rPr>
            <w:noProof/>
            <w:webHidden/>
          </w:rPr>
          <w:fldChar w:fldCharType="separate"/>
        </w:r>
        <w:r w:rsidR="00772F06">
          <w:rPr>
            <w:noProof/>
            <w:webHidden/>
          </w:rPr>
          <w:t>389</w:t>
        </w:r>
        <w:r w:rsidR="00772F06">
          <w:rPr>
            <w:noProof/>
            <w:webHidden/>
          </w:rPr>
          <w:fldChar w:fldCharType="end"/>
        </w:r>
      </w:hyperlink>
    </w:p>
    <w:p w14:paraId="36FA6AFC" w14:textId="0131078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0" w:history="1">
        <w:r w:rsidR="00772F06" w:rsidRPr="00FC17C8">
          <w:rPr>
            <w:rStyle w:val="afff0"/>
            <w:noProof/>
          </w:rPr>
          <w:t>3.2.29.2</w:t>
        </w:r>
        <w:r w:rsidR="00772F06">
          <w:rPr>
            <w:rFonts w:asciiTheme="minorHAnsi" w:eastAsiaTheme="minorEastAsia" w:hAnsiTheme="minorHAnsi" w:cstheme="minorBidi"/>
            <w:noProof/>
            <w:sz w:val="22"/>
            <w:szCs w:val="22"/>
          </w:rPr>
          <w:tab/>
        </w:r>
        <w:r w:rsidR="00772F06" w:rsidRPr="00FC17C8">
          <w:rPr>
            <w:rStyle w:val="afff0"/>
            <w:noProof/>
          </w:rPr>
          <w:t>Модуль "АРМ врача поликлиники" в части внедрения функциональности по оказанию специализированной и высокотехнологичной помощи</w:t>
        </w:r>
        <w:r w:rsidR="00772F06">
          <w:rPr>
            <w:noProof/>
            <w:webHidden/>
          </w:rPr>
          <w:tab/>
        </w:r>
        <w:r w:rsidR="00772F06">
          <w:rPr>
            <w:noProof/>
            <w:webHidden/>
          </w:rPr>
          <w:fldChar w:fldCharType="begin"/>
        </w:r>
        <w:r w:rsidR="00772F06">
          <w:rPr>
            <w:noProof/>
            <w:webHidden/>
          </w:rPr>
          <w:instrText xml:space="preserve"> PAGEREF _Toc118113660 \h </w:instrText>
        </w:r>
        <w:r w:rsidR="00772F06">
          <w:rPr>
            <w:noProof/>
            <w:webHidden/>
          </w:rPr>
        </w:r>
        <w:r w:rsidR="00772F06">
          <w:rPr>
            <w:noProof/>
            <w:webHidden/>
          </w:rPr>
          <w:fldChar w:fldCharType="separate"/>
        </w:r>
        <w:r w:rsidR="00772F06">
          <w:rPr>
            <w:noProof/>
            <w:webHidden/>
          </w:rPr>
          <w:t>389</w:t>
        </w:r>
        <w:r w:rsidR="00772F06">
          <w:rPr>
            <w:noProof/>
            <w:webHidden/>
          </w:rPr>
          <w:fldChar w:fldCharType="end"/>
        </w:r>
      </w:hyperlink>
    </w:p>
    <w:p w14:paraId="3FE70F5A" w14:textId="750F259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1" w:history="1">
        <w:r w:rsidR="00772F06" w:rsidRPr="00FC17C8">
          <w:rPr>
            <w:rStyle w:val="afff0"/>
            <w:noProof/>
          </w:rPr>
          <w:t>3.2.29.3</w:t>
        </w:r>
        <w:r w:rsidR="00772F06">
          <w:rPr>
            <w:rFonts w:asciiTheme="minorHAnsi" w:eastAsiaTheme="minorEastAsia" w:hAnsiTheme="minorHAnsi" w:cstheme="minorBidi"/>
            <w:noProof/>
            <w:sz w:val="22"/>
            <w:szCs w:val="22"/>
          </w:rPr>
          <w:tab/>
        </w:r>
        <w:r w:rsidR="00772F06" w:rsidRPr="00FC17C8">
          <w:rPr>
            <w:rStyle w:val="afff0"/>
            <w:noProof/>
          </w:rPr>
          <w:t>Модуль "АРМ врача стационара" в части внедрения функциональности по оказанию специализированной и высокотехнологичной помощи</w:t>
        </w:r>
        <w:r w:rsidR="00772F06">
          <w:rPr>
            <w:noProof/>
            <w:webHidden/>
          </w:rPr>
          <w:tab/>
        </w:r>
        <w:r w:rsidR="00772F06">
          <w:rPr>
            <w:noProof/>
            <w:webHidden/>
          </w:rPr>
          <w:fldChar w:fldCharType="begin"/>
        </w:r>
        <w:r w:rsidR="00772F06">
          <w:rPr>
            <w:noProof/>
            <w:webHidden/>
          </w:rPr>
          <w:instrText xml:space="preserve"> PAGEREF _Toc118113661 \h </w:instrText>
        </w:r>
        <w:r w:rsidR="00772F06">
          <w:rPr>
            <w:noProof/>
            <w:webHidden/>
          </w:rPr>
        </w:r>
        <w:r w:rsidR="00772F06">
          <w:rPr>
            <w:noProof/>
            <w:webHidden/>
          </w:rPr>
          <w:fldChar w:fldCharType="separate"/>
        </w:r>
        <w:r w:rsidR="00772F06">
          <w:rPr>
            <w:noProof/>
            <w:webHidden/>
          </w:rPr>
          <w:t>391</w:t>
        </w:r>
        <w:r w:rsidR="00772F06">
          <w:rPr>
            <w:noProof/>
            <w:webHidden/>
          </w:rPr>
          <w:fldChar w:fldCharType="end"/>
        </w:r>
      </w:hyperlink>
    </w:p>
    <w:p w14:paraId="1E44C651" w14:textId="155A6BE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2" w:history="1">
        <w:r w:rsidR="00772F06" w:rsidRPr="00FC17C8">
          <w:rPr>
            <w:rStyle w:val="afff0"/>
            <w:noProof/>
          </w:rPr>
          <w:t>3.2.29.4</w:t>
        </w:r>
        <w:r w:rsidR="00772F06">
          <w:rPr>
            <w:rFonts w:asciiTheme="minorHAnsi" w:eastAsiaTheme="minorEastAsia" w:hAnsiTheme="minorHAnsi" w:cstheme="minorBidi"/>
            <w:noProof/>
            <w:sz w:val="22"/>
            <w:szCs w:val="22"/>
          </w:rPr>
          <w:tab/>
        </w:r>
        <w:r w:rsidR="00772F06" w:rsidRPr="00FC17C8">
          <w:rPr>
            <w:rStyle w:val="afff0"/>
            <w:noProof/>
          </w:rPr>
          <w:t>Модуль "Направления и назначения в ЭМК" в части внедрения функциональности по оказанию специализированной и высокотехнологичной помощи</w:t>
        </w:r>
        <w:r w:rsidR="00772F06">
          <w:rPr>
            <w:noProof/>
            <w:webHidden/>
          </w:rPr>
          <w:tab/>
        </w:r>
        <w:r w:rsidR="00772F06">
          <w:rPr>
            <w:noProof/>
            <w:webHidden/>
          </w:rPr>
          <w:fldChar w:fldCharType="begin"/>
        </w:r>
        <w:r w:rsidR="00772F06">
          <w:rPr>
            <w:noProof/>
            <w:webHidden/>
          </w:rPr>
          <w:instrText xml:space="preserve"> PAGEREF _Toc118113662 \h </w:instrText>
        </w:r>
        <w:r w:rsidR="00772F06">
          <w:rPr>
            <w:noProof/>
            <w:webHidden/>
          </w:rPr>
        </w:r>
        <w:r w:rsidR="00772F06">
          <w:rPr>
            <w:noProof/>
            <w:webHidden/>
          </w:rPr>
          <w:fldChar w:fldCharType="separate"/>
        </w:r>
        <w:r w:rsidR="00772F06">
          <w:rPr>
            <w:noProof/>
            <w:webHidden/>
          </w:rPr>
          <w:t>393</w:t>
        </w:r>
        <w:r w:rsidR="00772F06">
          <w:rPr>
            <w:noProof/>
            <w:webHidden/>
          </w:rPr>
          <w:fldChar w:fldCharType="end"/>
        </w:r>
      </w:hyperlink>
    </w:p>
    <w:p w14:paraId="4F78C400" w14:textId="5033C61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3" w:history="1">
        <w:r w:rsidR="00772F06" w:rsidRPr="00FC17C8">
          <w:rPr>
            <w:rStyle w:val="afff0"/>
            <w:noProof/>
          </w:rPr>
          <w:t>3.2.29.5</w:t>
        </w:r>
        <w:r w:rsidR="00772F06">
          <w:rPr>
            <w:rFonts w:asciiTheme="minorHAnsi" w:eastAsiaTheme="minorEastAsia" w:hAnsiTheme="minorHAnsi" w:cstheme="minorBidi"/>
            <w:noProof/>
            <w:sz w:val="22"/>
            <w:szCs w:val="22"/>
          </w:rPr>
          <w:tab/>
        </w:r>
        <w:r w:rsidR="00772F06" w:rsidRPr="00FC17C8">
          <w:rPr>
            <w:rStyle w:val="afff0"/>
            <w:noProof/>
          </w:rPr>
          <w:t>Модуль "АРМ врача врачебной комиссии" в части внедрения функциональности по оказанию специализированной и высокотехнологичной помощи</w:t>
        </w:r>
        <w:r w:rsidR="00772F06">
          <w:rPr>
            <w:noProof/>
            <w:webHidden/>
          </w:rPr>
          <w:tab/>
        </w:r>
        <w:r w:rsidR="00772F06">
          <w:rPr>
            <w:noProof/>
            <w:webHidden/>
          </w:rPr>
          <w:fldChar w:fldCharType="begin"/>
        </w:r>
        <w:r w:rsidR="00772F06">
          <w:rPr>
            <w:noProof/>
            <w:webHidden/>
          </w:rPr>
          <w:instrText xml:space="preserve"> PAGEREF _Toc118113663 \h </w:instrText>
        </w:r>
        <w:r w:rsidR="00772F06">
          <w:rPr>
            <w:noProof/>
            <w:webHidden/>
          </w:rPr>
        </w:r>
        <w:r w:rsidR="00772F06">
          <w:rPr>
            <w:noProof/>
            <w:webHidden/>
          </w:rPr>
          <w:fldChar w:fldCharType="separate"/>
        </w:r>
        <w:r w:rsidR="00772F06">
          <w:rPr>
            <w:noProof/>
            <w:webHidden/>
          </w:rPr>
          <w:t>394</w:t>
        </w:r>
        <w:r w:rsidR="00772F06">
          <w:rPr>
            <w:noProof/>
            <w:webHidden/>
          </w:rPr>
          <w:fldChar w:fldCharType="end"/>
        </w:r>
      </w:hyperlink>
    </w:p>
    <w:p w14:paraId="67042524" w14:textId="799B6128"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64" w:history="1">
        <w:r w:rsidR="00772F06" w:rsidRPr="00FC17C8">
          <w:rPr>
            <w:rStyle w:val="afff0"/>
            <w:noProof/>
          </w:rPr>
          <w:t>3.2.30</w:t>
        </w:r>
        <w:r w:rsidR="00772F06">
          <w:rPr>
            <w:rFonts w:asciiTheme="minorHAnsi" w:eastAsiaTheme="minorEastAsia" w:hAnsiTheme="minorHAnsi" w:cstheme="minorBidi"/>
            <w:noProof/>
            <w:sz w:val="22"/>
            <w:szCs w:val="22"/>
          </w:rPr>
          <w:tab/>
        </w:r>
        <w:r w:rsidR="00772F06" w:rsidRPr="00FC17C8">
          <w:rPr>
            <w:rStyle w:val="afff0"/>
            <w:noProof/>
          </w:rPr>
          <w:t>Подсистема «Общесистемные компоненты»</w:t>
        </w:r>
        <w:r w:rsidR="00772F06">
          <w:rPr>
            <w:noProof/>
            <w:webHidden/>
          </w:rPr>
          <w:tab/>
        </w:r>
        <w:r w:rsidR="00772F06">
          <w:rPr>
            <w:noProof/>
            <w:webHidden/>
          </w:rPr>
          <w:fldChar w:fldCharType="begin"/>
        </w:r>
        <w:r w:rsidR="00772F06">
          <w:rPr>
            <w:noProof/>
            <w:webHidden/>
          </w:rPr>
          <w:instrText xml:space="preserve"> PAGEREF _Toc118113664 \h </w:instrText>
        </w:r>
        <w:r w:rsidR="00772F06">
          <w:rPr>
            <w:noProof/>
            <w:webHidden/>
          </w:rPr>
        </w:r>
        <w:r w:rsidR="00772F06">
          <w:rPr>
            <w:noProof/>
            <w:webHidden/>
          </w:rPr>
          <w:fldChar w:fldCharType="separate"/>
        </w:r>
        <w:r w:rsidR="00772F06">
          <w:rPr>
            <w:noProof/>
            <w:webHidden/>
          </w:rPr>
          <w:t>396</w:t>
        </w:r>
        <w:r w:rsidR="00772F06">
          <w:rPr>
            <w:noProof/>
            <w:webHidden/>
          </w:rPr>
          <w:fldChar w:fldCharType="end"/>
        </w:r>
      </w:hyperlink>
    </w:p>
    <w:p w14:paraId="2511BA8F" w14:textId="3DCF8D0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5" w:history="1">
        <w:r w:rsidR="00772F06" w:rsidRPr="00FC17C8">
          <w:rPr>
            <w:rStyle w:val="afff0"/>
            <w:noProof/>
          </w:rPr>
          <w:t>3.2.30.1</w:t>
        </w:r>
        <w:r w:rsidR="00772F06">
          <w:rPr>
            <w:rFonts w:asciiTheme="minorHAnsi" w:eastAsiaTheme="minorEastAsia" w:hAnsiTheme="minorHAnsi" w:cstheme="minorBidi"/>
            <w:noProof/>
            <w:sz w:val="22"/>
            <w:szCs w:val="22"/>
          </w:rPr>
          <w:tab/>
        </w:r>
        <w:r w:rsidR="00772F06" w:rsidRPr="00FC17C8">
          <w:rPr>
            <w:rStyle w:val="afff0"/>
            <w:noProof/>
          </w:rPr>
          <w:t>Модуль «Стандарты лечения»</w:t>
        </w:r>
        <w:r w:rsidR="00772F06">
          <w:rPr>
            <w:noProof/>
            <w:webHidden/>
          </w:rPr>
          <w:tab/>
        </w:r>
        <w:r w:rsidR="00772F06">
          <w:rPr>
            <w:noProof/>
            <w:webHidden/>
          </w:rPr>
          <w:fldChar w:fldCharType="begin"/>
        </w:r>
        <w:r w:rsidR="00772F06">
          <w:rPr>
            <w:noProof/>
            <w:webHidden/>
          </w:rPr>
          <w:instrText xml:space="preserve"> PAGEREF _Toc118113665 \h </w:instrText>
        </w:r>
        <w:r w:rsidR="00772F06">
          <w:rPr>
            <w:noProof/>
            <w:webHidden/>
          </w:rPr>
        </w:r>
        <w:r w:rsidR="00772F06">
          <w:rPr>
            <w:noProof/>
            <w:webHidden/>
          </w:rPr>
          <w:fldChar w:fldCharType="separate"/>
        </w:r>
        <w:r w:rsidR="00772F06">
          <w:rPr>
            <w:noProof/>
            <w:webHidden/>
          </w:rPr>
          <w:t>396</w:t>
        </w:r>
        <w:r w:rsidR="00772F06">
          <w:rPr>
            <w:noProof/>
            <w:webHidden/>
          </w:rPr>
          <w:fldChar w:fldCharType="end"/>
        </w:r>
      </w:hyperlink>
    </w:p>
    <w:p w14:paraId="342EC9AE" w14:textId="57C0A79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6" w:history="1">
        <w:r w:rsidR="00772F06" w:rsidRPr="00FC17C8">
          <w:rPr>
            <w:rStyle w:val="afff0"/>
            <w:noProof/>
          </w:rPr>
          <w:t>3.2.30.2</w:t>
        </w:r>
        <w:r w:rsidR="00772F06">
          <w:rPr>
            <w:rFonts w:asciiTheme="minorHAnsi" w:eastAsiaTheme="minorEastAsia" w:hAnsiTheme="minorHAnsi" w:cstheme="minorBidi"/>
            <w:noProof/>
            <w:sz w:val="22"/>
            <w:szCs w:val="22"/>
          </w:rPr>
          <w:tab/>
        </w:r>
        <w:r w:rsidR="00772F06" w:rsidRPr="00FC17C8">
          <w:rPr>
            <w:rStyle w:val="afff0"/>
            <w:noProof/>
          </w:rPr>
          <w:t>Модуль «Извещения о ДТП»</w:t>
        </w:r>
        <w:r w:rsidR="00772F06">
          <w:rPr>
            <w:noProof/>
            <w:webHidden/>
          </w:rPr>
          <w:tab/>
        </w:r>
        <w:r w:rsidR="00772F06">
          <w:rPr>
            <w:noProof/>
            <w:webHidden/>
          </w:rPr>
          <w:fldChar w:fldCharType="begin"/>
        </w:r>
        <w:r w:rsidR="00772F06">
          <w:rPr>
            <w:noProof/>
            <w:webHidden/>
          </w:rPr>
          <w:instrText xml:space="preserve"> PAGEREF _Toc118113666 \h </w:instrText>
        </w:r>
        <w:r w:rsidR="00772F06">
          <w:rPr>
            <w:noProof/>
            <w:webHidden/>
          </w:rPr>
        </w:r>
        <w:r w:rsidR="00772F06">
          <w:rPr>
            <w:noProof/>
            <w:webHidden/>
          </w:rPr>
          <w:fldChar w:fldCharType="separate"/>
        </w:r>
        <w:r w:rsidR="00772F06">
          <w:rPr>
            <w:noProof/>
            <w:webHidden/>
          </w:rPr>
          <w:t>397</w:t>
        </w:r>
        <w:r w:rsidR="00772F06">
          <w:rPr>
            <w:noProof/>
            <w:webHidden/>
          </w:rPr>
          <w:fldChar w:fldCharType="end"/>
        </w:r>
      </w:hyperlink>
    </w:p>
    <w:p w14:paraId="01FBE7DD" w14:textId="20BD72B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7" w:history="1">
        <w:r w:rsidR="00772F06" w:rsidRPr="00FC17C8">
          <w:rPr>
            <w:rStyle w:val="afff0"/>
            <w:noProof/>
          </w:rPr>
          <w:t>3.2.30.3</w:t>
        </w:r>
        <w:r w:rsidR="00772F06">
          <w:rPr>
            <w:rFonts w:asciiTheme="minorHAnsi" w:eastAsiaTheme="minorEastAsia" w:hAnsiTheme="minorHAnsi" w:cstheme="minorBidi"/>
            <w:noProof/>
            <w:sz w:val="22"/>
            <w:szCs w:val="22"/>
          </w:rPr>
          <w:tab/>
        </w:r>
        <w:r w:rsidR="00772F06" w:rsidRPr="00FC17C8">
          <w:rPr>
            <w:rStyle w:val="afff0"/>
            <w:noProof/>
          </w:rPr>
          <w:t>Модуль «Журнал запросов»</w:t>
        </w:r>
        <w:r w:rsidR="00772F06">
          <w:rPr>
            <w:noProof/>
            <w:webHidden/>
          </w:rPr>
          <w:tab/>
        </w:r>
        <w:r w:rsidR="00772F06">
          <w:rPr>
            <w:noProof/>
            <w:webHidden/>
          </w:rPr>
          <w:fldChar w:fldCharType="begin"/>
        </w:r>
        <w:r w:rsidR="00772F06">
          <w:rPr>
            <w:noProof/>
            <w:webHidden/>
          </w:rPr>
          <w:instrText xml:space="preserve"> PAGEREF _Toc118113667 \h </w:instrText>
        </w:r>
        <w:r w:rsidR="00772F06">
          <w:rPr>
            <w:noProof/>
            <w:webHidden/>
          </w:rPr>
        </w:r>
        <w:r w:rsidR="00772F06">
          <w:rPr>
            <w:noProof/>
            <w:webHidden/>
          </w:rPr>
          <w:fldChar w:fldCharType="separate"/>
        </w:r>
        <w:r w:rsidR="00772F06">
          <w:rPr>
            <w:noProof/>
            <w:webHidden/>
          </w:rPr>
          <w:t>398</w:t>
        </w:r>
        <w:r w:rsidR="00772F06">
          <w:rPr>
            <w:noProof/>
            <w:webHidden/>
          </w:rPr>
          <w:fldChar w:fldCharType="end"/>
        </w:r>
      </w:hyperlink>
    </w:p>
    <w:p w14:paraId="37FABFFC" w14:textId="5BB0500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8" w:history="1">
        <w:r w:rsidR="00772F06" w:rsidRPr="00FC17C8">
          <w:rPr>
            <w:rStyle w:val="afff0"/>
            <w:noProof/>
          </w:rPr>
          <w:t>3.2.30.4</w:t>
        </w:r>
        <w:r w:rsidR="00772F06">
          <w:rPr>
            <w:rFonts w:asciiTheme="minorHAnsi" w:eastAsiaTheme="minorEastAsia" w:hAnsiTheme="minorHAnsi" w:cstheme="minorBidi"/>
            <w:noProof/>
            <w:sz w:val="22"/>
            <w:szCs w:val="22"/>
          </w:rPr>
          <w:tab/>
        </w:r>
        <w:r w:rsidR="00772F06" w:rsidRPr="00FC17C8">
          <w:rPr>
            <w:rStyle w:val="afff0"/>
            <w:noProof/>
          </w:rPr>
          <w:t>Модуль «Обмен сообщениями»</w:t>
        </w:r>
        <w:r w:rsidR="00772F06">
          <w:rPr>
            <w:noProof/>
            <w:webHidden/>
          </w:rPr>
          <w:tab/>
        </w:r>
        <w:r w:rsidR="00772F06">
          <w:rPr>
            <w:noProof/>
            <w:webHidden/>
          </w:rPr>
          <w:fldChar w:fldCharType="begin"/>
        </w:r>
        <w:r w:rsidR="00772F06">
          <w:rPr>
            <w:noProof/>
            <w:webHidden/>
          </w:rPr>
          <w:instrText xml:space="preserve"> PAGEREF _Toc118113668 \h </w:instrText>
        </w:r>
        <w:r w:rsidR="00772F06">
          <w:rPr>
            <w:noProof/>
            <w:webHidden/>
          </w:rPr>
        </w:r>
        <w:r w:rsidR="00772F06">
          <w:rPr>
            <w:noProof/>
            <w:webHidden/>
          </w:rPr>
          <w:fldChar w:fldCharType="separate"/>
        </w:r>
        <w:r w:rsidR="00772F06">
          <w:rPr>
            <w:noProof/>
            <w:webHidden/>
          </w:rPr>
          <w:t>399</w:t>
        </w:r>
        <w:r w:rsidR="00772F06">
          <w:rPr>
            <w:noProof/>
            <w:webHidden/>
          </w:rPr>
          <w:fldChar w:fldCharType="end"/>
        </w:r>
      </w:hyperlink>
    </w:p>
    <w:p w14:paraId="29A3F0F4" w14:textId="133A898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69" w:history="1">
        <w:r w:rsidR="00772F06" w:rsidRPr="00FC17C8">
          <w:rPr>
            <w:rStyle w:val="afff0"/>
            <w:noProof/>
          </w:rPr>
          <w:t>3.2.30.5</w:t>
        </w:r>
        <w:r w:rsidR="00772F06">
          <w:rPr>
            <w:rFonts w:asciiTheme="minorHAnsi" w:eastAsiaTheme="minorEastAsia" w:hAnsiTheme="minorHAnsi" w:cstheme="minorBidi"/>
            <w:noProof/>
            <w:sz w:val="22"/>
            <w:szCs w:val="22"/>
          </w:rPr>
          <w:tab/>
        </w:r>
        <w:r w:rsidR="00772F06" w:rsidRPr="00FC17C8">
          <w:rPr>
            <w:rStyle w:val="afff0"/>
            <w:noProof/>
          </w:rPr>
          <w:t>Модуль "Консилиумы"</w:t>
        </w:r>
        <w:r w:rsidR="00772F06">
          <w:rPr>
            <w:noProof/>
            <w:webHidden/>
          </w:rPr>
          <w:tab/>
        </w:r>
        <w:r w:rsidR="00772F06">
          <w:rPr>
            <w:noProof/>
            <w:webHidden/>
          </w:rPr>
          <w:fldChar w:fldCharType="begin"/>
        </w:r>
        <w:r w:rsidR="00772F06">
          <w:rPr>
            <w:noProof/>
            <w:webHidden/>
          </w:rPr>
          <w:instrText xml:space="preserve"> PAGEREF _Toc118113669 \h </w:instrText>
        </w:r>
        <w:r w:rsidR="00772F06">
          <w:rPr>
            <w:noProof/>
            <w:webHidden/>
          </w:rPr>
        </w:r>
        <w:r w:rsidR="00772F06">
          <w:rPr>
            <w:noProof/>
            <w:webHidden/>
          </w:rPr>
          <w:fldChar w:fldCharType="separate"/>
        </w:r>
        <w:r w:rsidR="00772F06">
          <w:rPr>
            <w:noProof/>
            <w:webHidden/>
          </w:rPr>
          <w:t>400</w:t>
        </w:r>
        <w:r w:rsidR="00772F06">
          <w:rPr>
            <w:noProof/>
            <w:webHidden/>
          </w:rPr>
          <w:fldChar w:fldCharType="end"/>
        </w:r>
      </w:hyperlink>
    </w:p>
    <w:p w14:paraId="115F9949" w14:textId="02762D2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0" w:history="1">
        <w:r w:rsidR="00772F06" w:rsidRPr="00FC17C8">
          <w:rPr>
            <w:rStyle w:val="afff0"/>
            <w:noProof/>
          </w:rPr>
          <w:t>3.2.30.6</w:t>
        </w:r>
        <w:r w:rsidR="00772F06">
          <w:rPr>
            <w:rFonts w:asciiTheme="minorHAnsi" w:eastAsiaTheme="minorEastAsia" w:hAnsiTheme="minorHAnsi" w:cstheme="minorBidi"/>
            <w:noProof/>
            <w:sz w:val="22"/>
            <w:szCs w:val="22"/>
          </w:rPr>
          <w:tab/>
        </w:r>
        <w:r w:rsidR="00772F06" w:rsidRPr="00FC17C8">
          <w:rPr>
            <w:rStyle w:val="afff0"/>
            <w:noProof/>
          </w:rPr>
          <w:t>Модуль "Рекомендации"</w:t>
        </w:r>
        <w:r w:rsidR="00772F06">
          <w:rPr>
            <w:noProof/>
            <w:webHidden/>
          </w:rPr>
          <w:tab/>
        </w:r>
        <w:r w:rsidR="00772F06">
          <w:rPr>
            <w:noProof/>
            <w:webHidden/>
          </w:rPr>
          <w:fldChar w:fldCharType="begin"/>
        </w:r>
        <w:r w:rsidR="00772F06">
          <w:rPr>
            <w:noProof/>
            <w:webHidden/>
          </w:rPr>
          <w:instrText xml:space="preserve"> PAGEREF _Toc118113670 \h </w:instrText>
        </w:r>
        <w:r w:rsidR="00772F06">
          <w:rPr>
            <w:noProof/>
            <w:webHidden/>
          </w:rPr>
        </w:r>
        <w:r w:rsidR="00772F06">
          <w:rPr>
            <w:noProof/>
            <w:webHidden/>
          </w:rPr>
          <w:fldChar w:fldCharType="separate"/>
        </w:r>
        <w:r w:rsidR="00772F06">
          <w:rPr>
            <w:noProof/>
            <w:webHidden/>
          </w:rPr>
          <w:t>407</w:t>
        </w:r>
        <w:r w:rsidR="00772F06">
          <w:rPr>
            <w:noProof/>
            <w:webHidden/>
          </w:rPr>
          <w:fldChar w:fldCharType="end"/>
        </w:r>
      </w:hyperlink>
    </w:p>
    <w:p w14:paraId="1B88346D" w14:textId="55AE2EFC"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71" w:history="1">
        <w:r w:rsidR="00772F06" w:rsidRPr="00FC17C8">
          <w:rPr>
            <w:rStyle w:val="afff0"/>
            <w:noProof/>
          </w:rPr>
          <w:t>3.2.31</w:t>
        </w:r>
        <w:r w:rsidR="00772F06">
          <w:rPr>
            <w:rFonts w:asciiTheme="minorHAnsi" w:eastAsiaTheme="minorEastAsia" w:hAnsiTheme="minorHAnsi" w:cstheme="minorBidi"/>
            <w:noProof/>
            <w:sz w:val="22"/>
            <w:szCs w:val="22"/>
          </w:rPr>
          <w:tab/>
        </w:r>
        <w:r w:rsidR="00772F06" w:rsidRPr="00FC17C8">
          <w:rPr>
            <w:rStyle w:val="afff0"/>
            <w:noProof/>
          </w:rPr>
          <w:t>Подсистема «Взаимодействие с внешними системами»</w:t>
        </w:r>
        <w:r w:rsidR="00772F06">
          <w:rPr>
            <w:noProof/>
            <w:webHidden/>
          </w:rPr>
          <w:tab/>
        </w:r>
        <w:r w:rsidR="00772F06">
          <w:rPr>
            <w:noProof/>
            <w:webHidden/>
          </w:rPr>
          <w:fldChar w:fldCharType="begin"/>
        </w:r>
        <w:r w:rsidR="00772F06">
          <w:rPr>
            <w:noProof/>
            <w:webHidden/>
          </w:rPr>
          <w:instrText xml:space="preserve"> PAGEREF _Toc118113671 \h </w:instrText>
        </w:r>
        <w:r w:rsidR="00772F06">
          <w:rPr>
            <w:noProof/>
            <w:webHidden/>
          </w:rPr>
        </w:r>
        <w:r w:rsidR="00772F06">
          <w:rPr>
            <w:noProof/>
            <w:webHidden/>
          </w:rPr>
          <w:fldChar w:fldCharType="separate"/>
        </w:r>
        <w:r w:rsidR="00772F06">
          <w:rPr>
            <w:noProof/>
            <w:webHidden/>
          </w:rPr>
          <w:t>408</w:t>
        </w:r>
        <w:r w:rsidR="00772F06">
          <w:rPr>
            <w:noProof/>
            <w:webHidden/>
          </w:rPr>
          <w:fldChar w:fldCharType="end"/>
        </w:r>
      </w:hyperlink>
    </w:p>
    <w:p w14:paraId="53500832" w14:textId="7055911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2" w:history="1">
        <w:r w:rsidR="00772F06" w:rsidRPr="00FC17C8">
          <w:rPr>
            <w:rStyle w:val="afff0"/>
            <w:noProof/>
          </w:rPr>
          <w:t>3.2.31.1</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Фонда социального страхования (ФСС) в части в части передачи ЭЛН"</w:t>
        </w:r>
        <w:r w:rsidR="00772F06">
          <w:rPr>
            <w:noProof/>
            <w:webHidden/>
          </w:rPr>
          <w:tab/>
        </w:r>
        <w:r w:rsidR="00772F06">
          <w:rPr>
            <w:noProof/>
            <w:webHidden/>
          </w:rPr>
          <w:fldChar w:fldCharType="begin"/>
        </w:r>
        <w:r w:rsidR="00772F06">
          <w:rPr>
            <w:noProof/>
            <w:webHidden/>
          </w:rPr>
          <w:instrText xml:space="preserve"> PAGEREF _Toc118113672 \h </w:instrText>
        </w:r>
        <w:r w:rsidR="00772F06">
          <w:rPr>
            <w:noProof/>
            <w:webHidden/>
          </w:rPr>
        </w:r>
        <w:r w:rsidR="00772F06">
          <w:rPr>
            <w:noProof/>
            <w:webHidden/>
          </w:rPr>
          <w:fldChar w:fldCharType="separate"/>
        </w:r>
        <w:r w:rsidR="00772F06">
          <w:rPr>
            <w:noProof/>
            <w:webHidden/>
          </w:rPr>
          <w:t>408</w:t>
        </w:r>
        <w:r w:rsidR="00772F06">
          <w:rPr>
            <w:noProof/>
            <w:webHidden/>
          </w:rPr>
          <w:fldChar w:fldCharType="end"/>
        </w:r>
      </w:hyperlink>
    </w:p>
    <w:p w14:paraId="405754C2" w14:textId="2DA2164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3" w:history="1">
        <w:r w:rsidR="00772F06" w:rsidRPr="00FC17C8">
          <w:rPr>
            <w:rStyle w:val="afff0"/>
            <w:noProof/>
          </w:rPr>
          <w:t>3.2.31.2</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Фонда социального страхования (ФСС) в части в части передачи электронного родового сертификата"</w:t>
        </w:r>
        <w:r w:rsidR="00772F06">
          <w:rPr>
            <w:noProof/>
            <w:webHidden/>
          </w:rPr>
          <w:tab/>
        </w:r>
        <w:r w:rsidR="00772F06">
          <w:rPr>
            <w:noProof/>
            <w:webHidden/>
          </w:rPr>
          <w:fldChar w:fldCharType="begin"/>
        </w:r>
        <w:r w:rsidR="00772F06">
          <w:rPr>
            <w:noProof/>
            <w:webHidden/>
          </w:rPr>
          <w:instrText xml:space="preserve"> PAGEREF _Toc118113673 \h </w:instrText>
        </w:r>
        <w:r w:rsidR="00772F06">
          <w:rPr>
            <w:noProof/>
            <w:webHidden/>
          </w:rPr>
        </w:r>
        <w:r w:rsidR="00772F06">
          <w:rPr>
            <w:noProof/>
            <w:webHidden/>
          </w:rPr>
          <w:fldChar w:fldCharType="separate"/>
        </w:r>
        <w:r w:rsidR="00772F06">
          <w:rPr>
            <w:noProof/>
            <w:webHidden/>
          </w:rPr>
          <w:t>410</w:t>
        </w:r>
        <w:r w:rsidR="00772F06">
          <w:rPr>
            <w:noProof/>
            <w:webHidden/>
          </w:rPr>
          <w:fldChar w:fldCharType="end"/>
        </w:r>
      </w:hyperlink>
    </w:p>
    <w:p w14:paraId="715B7436" w14:textId="3F6E7C7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4" w:history="1">
        <w:r w:rsidR="00772F06" w:rsidRPr="00FC17C8">
          <w:rPr>
            <w:rStyle w:val="afff0"/>
            <w:noProof/>
          </w:rPr>
          <w:t>3.2.31.3</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информационными системами территориальных фондов обязательного медицинского страхования (ТФОМС)»</w:t>
        </w:r>
        <w:r w:rsidR="00772F06">
          <w:rPr>
            <w:noProof/>
            <w:webHidden/>
          </w:rPr>
          <w:tab/>
        </w:r>
        <w:r w:rsidR="00772F06">
          <w:rPr>
            <w:noProof/>
            <w:webHidden/>
          </w:rPr>
          <w:fldChar w:fldCharType="begin"/>
        </w:r>
        <w:r w:rsidR="00772F06">
          <w:rPr>
            <w:noProof/>
            <w:webHidden/>
          </w:rPr>
          <w:instrText xml:space="preserve"> PAGEREF _Toc118113674 \h </w:instrText>
        </w:r>
        <w:r w:rsidR="00772F06">
          <w:rPr>
            <w:noProof/>
            <w:webHidden/>
          </w:rPr>
        </w:r>
        <w:r w:rsidR="00772F06">
          <w:rPr>
            <w:noProof/>
            <w:webHidden/>
          </w:rPr>
          <w:fldChar w:fldCharType="separate"/>
        </w:r>
        <w:r w:rsidR="00772F06">
          <w:rPr>
            <w:noProof/>
            <w:webHidden/>
          </w:rPr>
          <w:t>421</w:t>
        </w:r>
        <w:r w:rsidR="00772F06">
          <w:rPr>
            <w:noProof/>
            <w:webHidden/>
          </w:rPr>
          <w:fldChar w:fldCharType="end"/>
        </w:r>
      </w:hyperlink>
    </w:p>
    <w:p w14:paraId="5C861E5F" w14:textId="7A653A0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5" w:history="1">
        <w:r w:rsidR="00772F06" w:rsidRPr="00FC17C8">
          <w:rPr>
            <w:rStyle w:val="afff0"/>
            <w:noProof/>
          </w:rPr>
          <w:t>3.2.31.4</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единой государственной информационной системой социального обеспечения (ЕГИССО)"</w:t>
        </w:r>
        <w:r w:rsidR="00772F06">
          <w:rPr>
            <w:noProof/>
            <w:webHidden/>
          </w:rPr>
          <w:tab/>
        </w:r>
        <w:r w:rsidR="00772F06">
          <w:rPr>
            <w:noProof/>
            <w:webHidden/>
          </w:rPr>
          <w:fldChar w:fldCharType="begin"/>
        </w:r>
        <w:r w:rsidR="00772F06">
          <w:rPr>
            <w:noProof/>
            <w:webHidden/>
          </w:rPr>
          <w:instrText xml:space="preserve"> PAGEREF _Toc118113675 \h </w:instrText>
        </w:r>
        <w:r w:rsidR="00772F06">
          <w:rPr>
            <w:noProof/>
            <w:webHidden/>
          </w:rPr>
        </w:r>
        <w:r w:rsidR="00772F06">
          <w:rPr>
            <w:noProof/>
            <w:webHidden/>
          </w:rPr>
          <w:fldChar w:fldCharType="separate"/>
        </w:r>
        <w:r w:rsidR="00772F06">
          <w:rPr>
            <w:noProof/>
            <w:webHidden/>
          </w:rPr>
          <w:t>422</w:t>
        </w:r>
        <w:r w:rsidR="00772F06">
          <w:rPr>
            <w:noProof/>
            <w:webHidden/>
          </w:rPr>
          <w:fldChar w:fldCharType="end"/>
        </w:r>
      </w:hyperlink>
    </w:p>
    <w:p w14:paraId="20480BF0" w14:textId="39CCC68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6" w:history="1">
        <w:r w:rsidR="00772F06" w:rsidRPr="00FC17C8">
          <w:rPr>
            <w:rStyle w:val="afff0"/>
            <w:noProof/>
          </w:rPr>
          <w:t>3.2.31.5</w:t>
        </w:r>
        <w:r w:rsidR="00772F06">
          <w:rPr>
            <w:rFonts w:asciiTheme="minorHAnsi" w:eastAsiaTheme="minorEastAsia" w:hAnsiTheme="minorHAnsi" w:cstheme="minorBidi"/>
            <w:noProof/>
            <w:sz w:val="22"/>
            <w:szCs w:val="22"/>
          </w:rPr>
          <w:tab/>
        </w:r>
        <w:r w:rsidR="00772F06" w:rsidRPr="00FC17C8">
          <w:rPr>
            <w:rStyle w:val="afff0"/>
            <w:noProof/>
          </w:rPr>
          <w:t>Модуль "Региональная интеграционная шина"</w:t>
        </w:r>
        <w:r w:rsidR="00772F06">
          <w:rPr>
            <w:noProof/>
            <w:webHidden/>
          </w:rPr>
          <w:tab/>
        </w:r>
        <w:r w:rsidR="00772F06">
          <w:rPr>
            <w:noProof/>
            <w:webHidden/>
          </w:rPr>
          <w:fldChar w:fldCharType="begin"/>
        </w:r>
        <w:r w:rsidR="00772F06">
          <w:rPr>
            <w:noProof/>
            <w:webHidden/>
          </w:rPr>
          <w:instrText xml:space="preserve"> PAGEREF _Toc118113676 \h </w:instrText>
        </w:r>
        <w:r w:rsidR="00772F06">
          <w:rPr>
            <w:noProof/>
            <w:webHidden/>
          </w:rPr>
        </w:r>
        <w:r w:rsidR="00772F06">
          <w:rPr>
            <w:noProof/>
            <w:webHidden/>
          </w:rPr>
          <w:fldChar w:fldCharType="separate"/>
        </w:r>
        <w:r w:rsidR="00772F06">
          <w:rPr>
            <w:noProof/>
            <w:webHidden/>
          </w:rPr>
          <w:t>427</w:t>
        </w:r>
        <w:r w:rsidR="00772F06">
          <w:rPr>
            <w:noProof/>
            <w:webHidden/>
          </w:rPr>
          <w:fldChar w:fldCharType="end"/>
        </w:r>
      </w:hyperlink>
    </w:p>
    <w:p w14:paraId="06FEBF79" w14:textId="738B88D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7" w:history="1">
        <w:r w:rsidR="00772F06" w:rsidRPr="00FC17C8">
          <w:rPr>
            <w:rStyle w:val="afff0"/>
            <w:noProof/>
          </w:rPr>
          <w:t>3.2.31.6</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ФГИС ФРИ"</w:t>
        </w:r>
        <w:r w:rsidR="00772F06">
          <w:rPr>
            <w:noProof/>
            <w:webHidden/>
          </w:rPr>
          <w:tab/>
        </w:r>
        <w:r w:rsidR="00772F06">
          <w:rPr>
            <w:noProof/>
            <w:webHidden/>
          </w:rPr>
          <w:fldChar w:fldCharType="begin"/>
        </w:r>
        <w:r w:rsidR="00772F06">
          <w:rPr>
            <w:noProof/>
            <w:webHidden/>
          </w:rPr>
          <w:instrText xml:space="preserve"> PAGEREF _Toc118113677 \h </w:instrText>
        </w:r>
        <w:r w:rsidR="00772F06">
          <w:rPr>
            <w:noProof/>
            <w:webHidden/>
          </w:rPr>
        </w:r>
        <w:r w:rsidR="00772F06">
          <w:rPr>
            <w:noProof/>
            <w:webHidden/>
          </w:rPr>
          <w:fldChar w:fldCharType="separate"/>
        </w:r>
        <w:r w:rsidR="00772F06">
          <w:rPr>
            <w:noProof/>
            <w:webHidden/>
          </w:rPr>
          <w:t>428</w:t>
        </w:r>
        <w:r w:rsidR="00772F06">
          <w:rPr>
            <w:noProof/>
            <w:webHidden/>
          </w:rPr>
          <w:fldChar w:fldCharType="end"/>
        </w:r>
      </w:hyperlink>
    </w:p>
    <w:p w14:paraId="76042ACB" w14:textId="130A834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8" w:history="1">
        <w:r w:rsidR="00772F06" w:rsidRPr="00FC17C8">
          <w:rPr>
            <w:rStyle w:val="afff0"/>
            <w:noProof/>
          </w:rPr>
          <w:t>3.2.31.7</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1С Медицина: Больничная аптека"</w:t>
        </w:r>
        <w:r w:rsidR="00772F06">
          <w:rPr>
            <w:noProof/>
            <w:webHidden/>
          </w:rPr>
          <w:tab/>
        </w:r>
        <w:r w:rsidR="00772F06">
          <w:rPr>
            <w:noProof/>
            <w:webHidden/>
          </w:rPr>
          <w:fldChar w:fldCharType="begin"/>
        </w:r>
        <w:r w:rsidR="00772F06">
          <w:rPr>
            <w:noProof/>
            <w:webHidden/>
          </w:rPr>
          <w:instrText xml:space="preserve"> PAGEREF _Toc118113678 \h </w:instrText>
        </w:r>
        <w:r w:rsidR="00772F06">
          <w:rPr>
            <w:noProof/>
            <w:webHidden/>
          </w:rPr>
        </w:r>
        <w:r w:rsidR="00772F06">
          <w:rPr>
            <w:noProof/>
            <w:webHidden/>
          </w:rPr>
          <w:fldChar w:fldCharType="separate"/>
        </w:r>
        <w:r w:rsidR="00772F06">
          <w:rPr>
            <w:noProof/>
            <w:webHidden/>
          </w:rPr>
          <w:t>428</w:t>
        </w:r>
        <w:r w:rsidR="00772F06">
          <w:rPr>
            <w:noProof/>
            <w:webHidden/>
          </w:rPr>
          <w:fldChar w:fldCharType="end"/>
        </w:r>
      </w:hyperlink>
    </w:p>
    <w:p w14:paraId="18EAA389" w14:textId="1157834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79" w:history="1">
        <w:r w:rsidR="00772F06" w:rsidRPr="00FC17C8">
          <w:rPr>
            <w:rStyle w:val="afff0"/>
            <w:noProof/>
          </w:rPr>
          <w:t>3.2.31.8</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Программно-аппаратным комплексом Национальный интеграционный центр мониторинга биологических угроз (ПАК НИЦ МБУ)»</w:t>
        </w:r>
        <w:r w:rsidR="00772F06">
          <w:rPr>
            <w:noProof/>
            <w:webHidden/>
          </w:rPr>
          <w:tab/>
        </w:r>
        <w:r w:rsidR="00772F06">
          <w:rPr>
            <w:noProof/>
            <w:webHidden/>
          </w:rPr>
          <w:fldChar w:fldCharType="begin"/>
        </w:r>
        <w:r w:rsidR="00772F06">
          <w:rPr>
            <w:noProof/>
            <w:webHidden/>
          </w:rPr>
          <w:instrText xml:space="preserve"> PAGEREF _Toc118113679 \h </w:instrText>
        </w:r>
        <w:r w:rsidR="00772F06">
          <w:rPr>
            <w:noProof/>
            <w:webHidden/>
          </w:rPr>
        </w:r>
        <w:r w:rsidR="00772F06">
          <w:rPr>
            <w:noProof/>
            <w:webHidden/>
          </w:rPr>
          <w:fldChar w:fldCharType="separate"/>
        </w:r>
        <w:r w:rsidR="00772F06">
          <w:rPr>
            <w:noProof/>
            <w:webHidden/>
          </w:rPr>
          <w:t>429</w:t>
        </w:r>
        <w:r w:rsidR="00772F06">
          <w:rPr>
            <w:noProof/>
            <w:webHidden/>
          </w:rPr>
          <w:fldChar w:fldCharType="end"/>
        </w:r>
      </w:hyperlink>
    </w:p>
    <w:p w14:paraId="7C9086EC" w14:textId="4FFA1E4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80" w:history="1">
        <w:r w:rsidR="00772F06" w:rsidRPr="00FC17C8">
          <w:rPr>
            <w:rStyle w:val="afff0"/>
            <w:noProof/>
          </w:rPr>
          <w:t>3.2.31.9</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для работы с аппаратами электрокардиографии (ЭКГ)»</w:t>
        </w:r>
        <w:r w:rsidR="00772F06">
          <w:rPr>
            <w:noProof/>
            <w:webHidden/>
          </w:rPr>
          <w:tab/>
        </w:r>
        <w:r w:rsidR="00772F06">
          <w:rPr>
            <w:noProof/>
            <w:webHidden/>
          </w:rPr>
          <w:fldChar w:fldCharType="begin"/>
        </w:r>
        <w:r w:rsidR="00772F06">
          <w:rPr>
            <w:noProof/>
            <w:webHidden/>
          </w:rPr>
          <w:instrText xml:space="preserve"> PAGEREF _Toc118113680 \h </w:instrText>
        </w:r>
        <w:r w:rsidR="00772F06">
          <w:rPr>
            <w:noProof/>
            <w:webHidden/>
          </w:rPr>
        </w:r>
        <w:r w:rsidR="00772F06">
          <w:rPr>
            <w:noProof/>
            <w:webHidden/>
          </w:rPr>
          <w:fldChar w:fldCharType="separate"/>
        </w:r>
        <w:r w:rsidR="00772F06">
          <w:rPr>
            <w:noProof/>
            <w:webHidden/>
          </w:rPr>
          <w:t>430</w:t>
        </w:r>
        <w:r w:rsidR="00772F06">
          <w:rPr>
            <w:noProof/>
            <w:webHidden/>
          </w:rPr>
          <w:fldChar w:fldCharType="end"/>
        </w:r>
      </w:hyperlink>
    </w:p>
    <w:p w14:paraId="4F9508DD" w14:textId="268D250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1" w:history="1">
        <w:r w:rsidR="00772F06" w:rsidRPr="00FC17C8">
          <w:rPr>
            <w:rStyle w:val="afff0"/>
            <w:noProof/>
          </w:rPr>
          <w:t>3.2.31.10</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для работы с аппаратами суточного мониторирования артериального давления (СМАД)»</w:t>
        </w:r>
        <w:r w:rsidR="00772F06">
          <w:rPr>
            <w:noProof/>
            <w:webHidden/>
          </w:rPr>
          <w:tab/>
        </w:r>
        <w:r w:rsidR="00772F06">
          <w:rPr>
            <w:noProof/>
            <w:webHidden/>
          </w:rPr>
          <w:fldChar w:fldCharType="begin"/>
        </w:r>
        <w:r w:rsidR="00772F06">
          <w:rPr>
            <w:noProof/>
            <w:webHidden/>
          </w:rPr>
          <w:instrText xml:space="preserve"> PAGEREF _Toc118113681 \h </w:instrText>
        </w:r>
        <w:r w:rsidR="00772F06">
          <w:rPr>
            <w:noProof/>
            <w:webHidden/>
          </w:rPr>
        </w:r>
        <w:r w:rsidR="00772F06">
          <w:rPr>
            <w:noProof/>
            <w:webHidden/>
          </w:rPr>
          <w:fldChar w:fldCharType="separate"/>
        </w:r>
        <w:r w:rsidR="00772F06">
          <w:rPr>
            <w:noProof/>
            <w:webHidden/>
          </w:rPr>
          <w:t>432</w:t>
        </w:r>
        <w:r w:rsidR="00772F06">
          <w:rPr>
            <w:noProof/>
            <w:webHidden/>
          </w:rPr>
          <w:fldChar w:fldCharType="end"/>
        </w:r>
      </w:hyperlink>
    </w:p>
    <w:p w14:paraId="2381ED50" w14:textId="445BA762"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2" w:history="1">
        <w:r w:rsidR="00772F06" w:rsidRPr="00FC17C8">
          <w:rPr>
            <w:rStyle w:val="afff0"/>
            <w:noProof/>
          </w:rPr>
          <w:t>3.2.31.11</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ФГИС МДЛП»</w:t>
        </w:r>
        <w:r w:rsidR="00772F06">
          <w:rPr>
            <w:noProof/>
            <w:webHidden/>
          </w:rPr>
          <w:tab/>
        </w:r>
        <w:r w:rsidR="00772F06">
          <w:rPr>
            <w:noProof/>
            <w:webHidden/>
          </w:rPr>
          <w:fldChar w:fldCharType="begin"/>
        </w:r>
        <w:r w:rsidR="00772F06">
          <w:rPr>
            <w:noProof/>
            <w:webHidden/>
          </w:rPr>
          <w:instrText xml:space="preserve"> PAGEREF _Toc118113682 \h </w:instrText>
        </w:r>
        <w:r w:rsidR="00772F06">
          <w:rPr>
            <w:noProof/>
            <w:webHidden/>
          </w:rPr>
        </w:r>
        <w:r w:rsidR="00772F06">
          <w:rPr>
            <w:noProof/>
            <w:webHidden/>
          </w:rPr>
          <w:fldChar w:fldCharType="separate"/>
        </w:r>
        <w:r w:rsidR="00772F06">
          <w:rPr>
            <w:noProof/>
            <w:webHidden/>
          </w:rPr>
          <w:t>434</w:t>
        </w:r>
        <w:r w:rsidR="00772F06">
          <w:rPr>
            <w:noProof/>
            <w:webHidden/>
          </w:rPr>
          <w:fldChar w:fldCharType="end"/>
        </w:r>
      </w:hyperlink>
    </w:p>
    <w:p w14:paraId="4A79E689" w14:textId="2E01304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3" w:history="1">
        <w:r w:rsidR="00772F06" w:rsidRPr="00FC17C8">
          <w:rPr>
            <w:rStyle w:val="afff0"/>
            <w:noProof/>
          </w:rPr>
          <w:t>3.2.31.12</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аптечных организаций"</w:t>
        </w:r>
        <w:r w:rsidR="00772F06">
          <w:rPr>
            <w:noProof/>
            <w:webHidden/>
          </w:rPr>
          <w:tab/>
        </w:r>
        <w:r w:rsidR="00772F06">
          <w:rPr>
            <w:noProof/>
            <w:webHidden/>
          </w:rPr>
          <w:fldChar w:fldCharType="begin"/>
        </w:r>
        <w:r w:rsidR="00772F06">
          <w:rPr>
            <w:noProof/>
            <w:webHidden/>
          </w:rPr>
          <w:instrText xml:space="preserve"> PAGEREF _Toc118113683 \h </w:instrText>
        </w:r>
        <w:r w:rsidR="00772F06">
          <w:rPr>
            <w:noProof/>
            <w:webHidden/>
          </w:rPr>
        </w:r>
        <w:r w:rsidR="00772F06">
          <w:rPr>
            <w:noProof/>
            <w:webHidden/>
          </w:rPr>
          <w:fldChar w:fldCharType="separate"/>
        </w:r>
        <w:r w:rsidR="00772F06">
          <w:rPr>
            <w:noProof/>
            <w:webHidden/>
          </w:rPr>
          <w:t>435</w:t>
        </w:r>
        <w:r w:rsidR="00772F06">
          <w:rPr>
            <w:noProof/>
            <w:webHidden/>
          </w:rPr>
          <w:fldChar w:fldCharType="end"/>
        </w:r>
      </w:hyperlink>
    </w:p>
    <w:p w14:paraId="418DF2C1" w14:textId="0AFCDE1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4" w:history="1">
        <w:r w:rsidR="00772F06" w:rsidRPr="00FC17C8">
          <w:rPr>
            <w:rStyle w:val="afff0"/>
            <w:noProof/>
          </w:rPr>
          <w:t>3.2.31.13</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региональной ИС в части льготного лекарственного обеспечения"</w:t>
        </w:r>
        <w:r w:rsidR="00772F06">
          <w:rPr>
            <w:noProof/>
            <w:webHidden/>
          </w:rPr>
          <w:tab/>
        </w:r>
        <w:r w:rsidR="00772F06">
          <w:rPr>
            <w:noProof/>
            <w:webHidden/>
          </w:rPr>
          <w:fldChar w:fldCharType="begin"/>
        </w:r>
        <w:r w:rsidR="00772F06">
          <w:rPr>
            <w:noProof/>
            <w:webHidden/>
          </w:rPr>
          <w:instrText xml:space="preserve"> PAGEREF _Toc118113684 \h </w:instrText>
        </w:r>
        <w:r w:rsidR="00772F06">
          <w:rPr>
            <w:noProof/>
            <w:webHidden/>
          </w:rPr>
        </w:r>
        <w:r w:rsidR="00772F06">
          <w:rPr>
            <w:noProof/>
            <w:webHidden/>
          </w:rPr>
          <w:fldChar w:fldCharType="separate"/>
        </w:r>
        <w:r w:rsidR="00772F06">
          <w:rPr>
            <w:noProof/>
            <w:webHidden/>
          </w:rPr>
          <w:t>436</w:t>
        </w:r>
        <w:r w:rsidR="00772F06">
          <w:rPr>
            <w:noProof/>
            <w:webHidden/>
          </w:rPr>
          <w:fldChar w:fldCharType="end"/>
        </w:r>
      </w:hyperlink>
    </w:p>
    <w:p w14:paraId="7DA6BFE9" w14:textId="6EF4C13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5" w:history="1">
        <w:r w:rsidR="00772F06" w:rsidRPr="00FC17C8">
          <w:rPr>
            <w:rStyle w:val="afff0"/>
            <w:noProof/>
          </w:rPr>
          <w:t>3.2.31.14</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Webiomed"</w:t>
        </w:r>
        <w:r w:rsidR="00772F06">
          <w:rPr>
            <w:noProof/>
            <w:webHidden/>
          </w:rPr>
          <w:tab/>
        </w:r>
        <w:r w:rsidR="00772F06">
          <w:rPr>
            <w:noProof/>
            <w:webHidden/>
          </w:rPr>
          <w:fldChar w:fldCharType="begin"/>
        </w:r>
        <w:r w:rsidR="00772F06">
          <w:rPr>
            <w:noProof/>
            <w:webHidden/>
          </w:rPr>
          <w:instrText xml:space="preserve"> PAGEREF _Toc118113685 \h </w:instrText>
        </w:r>
        <w:r w:rsidR="00772F06">
          <w:rPr>
            <w:noProof/>
            <w:webHidden/>
          </w:rPr>
        </w:r>
        <w:r w:rsidR="00772F06">
          <w:rPr>
            <w:noProof/>
            <w:webHidden/>
          </w:rPr>
          <w:fldChar w:fldCharType="separate"/>
        </w:r>
        <w:r w:rsidR="00772F06">
          <w:rPr>
            <w:noProof/>
            <w:webHidden/>
          </w:rPr>
          <w:t>437</w:t>
        </w:r>
        <w:r w:rsidR="00772F06">
          <w:rPr>
            <w:noProof/>
            <w:webHidden/>
          </w:rPr>
          <w:fldChar w:fldCharType="end"/>
        </w:r>
      </w:hyperlink>
    </w:p>
    <w:p w14:paraId="011D39C5" w14:textId="623892E9"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6" w:history="1">
        <w:r w:rsidR="00772F06" w:rsidRPr="00FC17C8">
          <w:rPr>
            <w:rStyle w:val="afff0"/>
            <w:noProof/>
          </w:rPr>
          <w:t>3.2.31.15</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EBMEDS"</w:t>
        </w:r>
        <w:r w:rsidR="00772F06">
          <w:rPr>
            <w:noProof/>
            <w:webHidden/>
          </w:rPr>
          <w:tab/>
        </w:r>
        <w:r w:rsidR="00772F06">
          <w:rPr>
            <w:noProof/>
            <w:webHidden/>
          </w:rPr>
          <w:fldChar w:fldCharType="begin"/>
        </w:r>
        <w:r w:rsidR="00772F06">
          <w:rPr>
            <w:noProof/>
            <w:webHidden/>
          </w:rPr>
          <w:instrText xml:space="preserve"> PAGEREF _Toc118113686 \h </w:instrText>
        </w:r>
        <w:r w:rsidR="00772F06">
          <w:rPr>
            <w:noProof/>
            <w:webHidden/>
          </w:rPr>
        </w:r>
        <w:r w:rsidR="00772F06">
          <w:rPr>
            <w:noProof/>
            <w:webHidden/>
          </w:rPr>
          <w:fldChar w:fldCharType="separate"/>
        </w:r>
        <w:r w:rsidR="00772F06">
          <w:rPr>
            <w:noProof/>
            <w:webHidden/>
          </w:rPr>
          <w:t>437</w:t>
        </w:r>
        <w:r w:rsidR="00772F06">
          <w:rPr>
            <w:noProof/>
            <w:webHidden/>
          </w:rPr>
          <w:fldChar w:fldCharType="end"/>
        </w:r>
      </w:hyperlink>
    </w:p>
    <w:p w14:paraId="593DF23D" w14:textId="11EAF04B"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7" w:history="1">
        <w:r w:rsidR="00772F06" w:rsidRPr="00FC17C8">
          <w:rPr>
            <w:rStyle w:val="afff0"/>
            <w:noProof/>
          </w:rPr>
          <w:t>3.2.31.16</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"Электронный рецепт"</w:t>
        </w:r>
        <w:r w:rsidR="00772F06">
          <w:rPr>
            <w:noProof/>
            <w:webHidden/>
          </w:rPr>
          <w:tab/>
        </w:r>
        <w:r w:rsidR="00772F06">
          <w:rPr>
            <w:noProof/>
            <w:webHidden/>
          </w:rPr>
          <w:fldChar w:fldCharType="begin"/>
        </w:r>
        <w:r w:rsidR="00772F06">
          <w:rPr>
            <w:noProof/>
            <w:webHidden/>
          </w:rPr>
          <w:instrText xml:space="preserve"> PAGEREF _Toc118113687 \h </w:instrText>
        </w:r>
        <w:r w:rsidR="00772F06">
          <w:rPr>
            <w:noProof/>
            <w:webHidden/>
          </w:rPr>
        </w:r>
        <w:r w:rsidR="00772F06">
          <w:rPr>
            <w:noProof/>
            <w:webHidden/>
          </w:rPr>
          <w:fldChar w:fldCharType="separate"/>
        </w:r>
        <w:r w:rsidR="00772F06">
          <w:rPr>
            <w:noProof/>
            <w:webHidden/>
          </w:rPr>
          <w:t>438</w:t>
        </w:r>
        <w:r w:rsidR="00772F06">
          <w:rPr>
            <w:noProof/>
            <w:webHidden/>
          </w:rPr>
          <w:fldChar w:fldCharType="end"/>
        </w:r>
      </w:hyperlink>
    </w:p>
    <w:p w14:paraId="3882E66D" w14:textId="7746A24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88" w:history="1">
        <w:r w:rsidR="00772F06" w:rsidRPr="00FC17C8">
          <w:rPr>
            <w:rStyle w:val="afff0"/>
            <w:noProof/>
          </w:rPr>
          <w:t>3.2.31.17</w:t>
        </w:r>
        <w:r w:rsidR="00772F06">
          <w:rPr>
            <w:rFonts w:asciiTheme="minorHAnsi" w:eastAsiaTheme="minorEastAsia" w:hAnsiTheme="minorHAnsi" w:cstheme="minorBidi"/>
            <w:noProof/>
            <w:sz w:val="22"/>
            <w:szCs w:val="22"/>
          </w:rPr>
          <w:tab/>
        </w:r>
        <w:r w:rsidR="00772F06" w:rsidRPr="00FC17C8">
          <w:rPr>
            <w:rStyle w:val="afff0"/>
            <w:noProof/>
          </w:rPr>
          <w:t>Модуль "Интеграционное взаимодействие с ИС "Доктис"</w:t>
        </w:r>
        <w:r w:rsidR="00772F06">
          <w:rPr>
            <w:noProof/>
            <w:webHidden/>
          </w:rPr>
          <w:tab/>
        </w:r>
        <w:r w:rsidR="00772F06">
          <w:rPr>
            <w:noProof/>
            <w:webHidden/>
          </w:rPr>
          <w:fldChar w:fldCharType="begin"/>
        </w:r>
        <w:r w:rsidR="00772F06">
          <w:rPr>
            <w:noProof/>
            <w:webHidden/>
          </w:rPr>
          <w:instrText xml:space="preserve"> PAGEREF _Toc118113688 \h </w:instrText>
        </w:r>
        <w:r w:rsidR="00772F06">
          <w:rPr>
            <w:noProof/>
            <w:webHidden/>
          </w:rPr>
        </w:r>
        <w:r w:rsidR="00772F06">
          <w:rPr>
            <w:noProof/>
            <w:webHidden/>
          </w:rPr>
          <w:fldChar w:fldCharType="separate"/>
        </w:r>
        <w:r w:rsidR="00772F06">
          <w:rPr>
            <w:noProof/>
            <w:webHidden/>
          </w:rPr>
          <w:t>440</w:t>
        </w:r>
        <w:r w:rsidR="00772F06">
          <w:rPr>
            <w:noProof/>
            <w:webHidden/>
          </w:rPr>
          <w:fldChar w:fldCharType="end"/>
        </w:r>
      </w:hyperlink>
    </w:p>
    <w:p w14:paraId="10CEC7DB" w14:textId="140EDDD2"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689" w:history="1">
        <w:r w:rsidR="00772F06" w:rsidRPr="00FC17C8">
          <w:rPr>
            <w:rStyle w:val="afff0"/>
            <w:noProof/>
          </w:rPr>
          <w:t>3.2.32</w:t>
        </w:r>
        <w:r w:rsidR="00772F06">
          <w:rPr>
            <w:rFonts w:asciiTheme="minorHAnsi" w:eastAsiaTheme="minorEastAsia" w:hAnsiTheme="minorHAnsi" w:cstheme="minorBidi"/>
            <w:noProof/>
            <w:sz w:val="22"/>
            <w:szCs w:val="22"/>
          </w:rPr>
          <w:tab/>
        </w:r>
        <w:r w:rsidR="00772F06" w:rsidRPr="00FC17C8">
          <w:rPr>
            <w:rStyle w:val="afff0"/>
            <w:noProof/>
          </w:rPr>
          <w:t>Подсистема «Интеграция с ЕГИСЗ»</w:t>
        </w:r>
        <w:r w:rsidR="00772F06">
          <w:rPr>
            <w:noProof/>
            <w:webHidden/>
          </w:rPr>
          <w:tab/>
        </w:r>
        <w:r w:rsidR="00772F06">
          <w:rPr>
            <w:noProof/>
            <w:webHidden/>
          </w:rPr>
          <w:fldChar w:fldCharType="begin"/>
        </w:r>
        <w:r w:rsidR="00772F06">
          <w:rPr>
            <w:noProof/>
            <w:webHidden/>
          </w:rPr>
          <w:instrText xml:space="preserve"> PAGEREF _Toc118113689 \h </w:instrText>
        </w:r>
        <w:r w:rsidR="00772F06">
          <w:rPr>
            <w:noProof/>
            <w:webHidden/>
          </w:rPr>
        </w:r>
        <w:r w:rsidR="00772F06">
          <w:rPr>
            <w:noProof/>
            <w:webHidden/>
          </w:rPr>
          <w:fldChar w:fldCharType="separate"/>
        </w:r>
        <w:r w:rsidR="00772F06">
          <w:rPr>
            <w:noProof/>
            <w:webHidden/>
          </w:rPr>
          <w:t>440</w:t>
        </w:r>
        <w:r w:rsidR="00772F06">
          <w:rPr>
            <w:noProof/>
            <w:webHidden/>
          </w:rPr>
          <w:fldChar w:fldCharType="end"/>
        </w:r>
      </w:hyperlink>
    </w:p>
    <w:p w14:paraId="67D5D162" w14:textId="589B056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0" w:history="1">
        <w:r w:rsidR="00772F06" w:rsidRPr="00FC17C8">
          <w:rPr>
            <w:rStyle w:val="afff0"/>
            <w:noProof/>
          </w:rPr>
          <w:t>3.2.32.1</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Обновления справочников НСИ"</w:t>
        </w:r>
        <w:r w:rsidR="00772F06">
          <w:rPr>
            <w:noProof/>
            <w:webHidden/>
          </w:rPr>
          <w:tab/>
        </w:r>
        <w:r w:rsidR="00772F06">
          <w:rPr>
            <w:noProof/>
            <w:webHidden/>
          </w:rPr>
          <w:fldChar w:fldCharType="begin"/>
        </w:r>
        <w:r w:rsidR="00772F06">
          <w:rPr>
            <w:noProof/>
            <w:webHidden/>
          </w:rPr>
          <w:instrText xml:space="preserve"> PAGEREF _Toc118113690 \h </w:instrText>
        </w:r>
        <w:r w:rsidR="00772F06">
          <w:rPr>
            <w:noProof/>
            <w:webHidden/>
          </w:rPr>
        </w:r>
        <w:r w:rsidR="00772F06">
          <w:rPr>
            <w:noProof/>
            <w:webHidden/>
          </w:rPr>
          <w:fldChar w:fldCharType="separate"/>
        </w:r>
        <w:r w:rsidR="00772F06">
          <w:rPr>
            <w:noProof/>
            <w:webHidden/>
          </w:rPr>
          <w:t>440</w:t>
        </w:r>
        <w:r w:rsidR="00772F06">
          <w:rPr>
            <w:noProof/>
            <w:webHidden/>
          </w:rPr>
          <w:fldChar w:fldCharType="end"/>
        </w:r>
      </w:hyperlink>
    </w:p>
    <w:p w14:paraId="10CE789E" w14:textId="6D20049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1" w:history="1">
        <w:r w:rsidR="00772F06" w:rsidRPr="00FC17C8">
          <w:rPr>
            <w:rStyle w:val="afff0"/>
            <w:noProof/>
          </w:rPr>
          <w:t>3.2.32.2</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Интегрированная электронная медицинская карта (ИЭМК)"</w:t>
        </w:r>
        <w:r w:rsidR="00772F06">
          <w:rPr>
            <w:noProof/>
            <w:webHidden/>
          </w:rPr>
          <w:tab/>
        </w:r>
        <w:r w:rsidR="00772F06">
          <w:rPr>
            <w:noProof/>
            <w:webHidden/>
          </w:rPr>
          <w:fldChar w:fldCharType="begin"/>
        </w:r>
        <w:r w:rsidR="00772F06">
          <w:rPr>
            <w:noProof/>
            <w:webHidden/>
          </w:rPr>
          <w:instrText xml:space="preserve"> PAGEREF _Toc118113691 \h </w:instrText>
        </w:r>
        <w:r w:rsidR="00772F06">
          <w:rPr>
            <w:noProof/>
            <w:webHidden/>
          </w:rPr>
        </w:r>
        <w:r w:rsidR="00772F06">
          <w:rPr>
            <w:noProof/>
            <w:webHidden/>
          </w:rPr>
          <w:fldChar w:fldCharType="separate"/>
        </w:r>
        <w:r w:rsidR="00772F06">
          <w:rPr>
            <w:noProof/>
            <w:webHidden/>
          </w:rPr>
          <w:t>441</w:t>
        </w:r>
        <w:r w:rsidR="00772F06">
          <w:rPr>
            <w:noProof/>
            <w:webHidden/>
          </w:rPr>
          <w:fldChar w:fldCharType="end"/>
        </w:r>
      </w:hyperlink>
    </w:p>
    <w:p w14:paraId="5BF5FAF9" w14:textId="598CCE6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2" w:history="1">
        <w:r w:rsidR="00772F06" w:rsidRPr="00FC17C8">
          <w:rPr>
            <w:rStyle w:val="afff0"/>
            <w:noProof/>
          </w:rPr>
          <w:t>3.2.32.3</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Федеральный реестр медицинских организаций (ФРМО)»</w:t>
        </w:r>
        <w:r w:rsidR="00772F06">
          <w:rPr>
            <w:noProof/>
            <w:webHidden/>
          </w:rPr>
          <w:tab/>
        </w:r>
        <w:r w:rsidR="00772F06">
          <w:rPr>
            <w:noProof/>
            <w:webHidden/>
          </w:rPr>
          <w:fldChar w:fldCharType="begin"/>
        </w:r>
        <w:r w:rsidR="00772F06">
          <w:rPr>
            <w:noProof/>
            <w:webHidden/>
          </w:rPr>
          <w:instrText xml:space="preserve"> PAGEREF _Toc118113692 \h </w:instrText>
        </w:r>
        <w:r w:rsidR="00772F06">
          <w:rPr>
            <w:noProof/>
            <w:webHidden/>
          </w:rPr>
        </w:r>
        <w:r w:rsidR="00772F06">
          <w:rPr>
            <w:noProof/>
            <w:webHidden/>
          </w:rPr>
          <w:fldChar w:fldCharType="separate"/>
        </w:r>
        <w:r w:rsidR="00772F06">
          <w:rPr>
            <w:noProof/>
            <w:webHidden/>
          </w:rPr>
          <w:t>441</w:t>
        </w:r>
        <w:r w:rsidR="00772F06">
          <w:rPr>
            <w:noProof/>
            <w:webHidden/>
          </w:rPr>
          <w:fldChar w:fldCharType="end"/>
        </w:r>
      </w:hyperlink>
    </w:p>
    <w:p w14:paraId="06A9F76E" w14:textId="37507B68"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3" w:history="1">
        <w:r w:rsidR="00772F06" w:rsidRPr="00FC17C8">
          <w:rPr>
            <w:rStyle w:val="afff0"/>
            <w:noProof/>
          </w:rPr>
          <w:t>3.2.32.4</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Федеральный регистр медицинских работников (ФРМР)»</w:t>
        </w:r>
        <w:r w:rsidR="00772F06">
          <w:rPr>
            <w:noProof/>
            <w:webHidden/>
          </w:rPr>
          <w:tab/>
        </w:r>
        <w:r w:rsidR="00772F06">
          <w:rPr>
            <w:noProof/>
            <w:webHidden/>
          </w:rPr>
          <w:fldChar w:fldCharType="begin"/>
        </w:r>
        <w:r w:rsidR="00772F06">
          <w:rPr>
            <w:noProof/>
            <w:webHidden/>
          </w:rPr>
          <w:instrText xml:space="preserve"> PAGEREF _Toc118113693 \h </w:instrText>
        </w:r>
        <w:r w:rsidR="00772F06">
          <w:rPr>
            <w:noProof/>
            <w:webHidden/>
          </w:rPr>
        </w:r>
        <w:r w:rsidR="00772F06">
          <w:rPr>
            <w:noProof/>
            <w:webHidden/>
          </w:rPr>
          <w:fldChar w:fldCharType="separate"/>
        </w:r>
        <w:r w:rsidR="00772F06">
          <w:rPr>
            <w:noProof/>
            <w:webHidden/>
          </w:rPr>
          <w:t>443</w:t>
        </w:r>
        <w:r w:rsidR="00772F06">
          <w:rPr>
            <w:noProof/>
            <w:webHidden/>
          </w:rPr>
          <w:fldChar w:fldCharType="end"/>
        </w:r>
      </w:hyperlink>
    </w:p>
    <w:p w14:paraId="4185E9B0" w14:textId="0F12B92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4" w:history="1">
        <w:r w:rsidR="00772F06" w:rsidRPr="00FC17C8">
          <w:rPr>
            <w:rStyle w:val="afff0"/>
            <w:noProof/>
          </w:rPr>
          <w:t>3.2.32.5</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Регистр вакцинированных от Covid-19"</w:t>
        </w:r>
        <w:r w:rsidR="00772F06">
          <w:rPr>
            <w:noProof/>
            <w:webHidden/>
          </w:rPr>
          <w:tab/>
        </w:r>
        <w:r w:rsidR="00772F06">
          <w:rPr>
            <w:noProof/>
            <w:webHidden/>
          </w:rPr>
          <w:fldChar w:fldCharType="begin"/>
        </w:r>
        <w:r w:rsidR="00772F06">
          <w:rPr>
            <w:noProof/>
            <w:webHidden/>
          </w:rPr>
          <w:instrText xml:space="preserve"> PAGEREF _Toc118113694 \h </w:instrText>
        </w:r>
        <w:r w:rsidR="00772F06">
          <w:rPr>
            <w:noProof/>
            <w:webHidden/>
          </w:rPr>
        </w:r>
        <w:r w:rsidR="00772F06">
          <w:rPr>
            <w:noProof/>
            <w:webHidden/>
          </w:rPr>
          <w:fldChar w:fldCharType="separate"/>
        </w:r>
        <w:r w:rsidR="00772F06">
          <w:rPr>
            <w:noProof/>
            <w:webHidden/>
          </w:rPr>
          <w:t>445</w:t>
        </w:r>
        <w:r w:rsidR="00772F06">
          <w:rPr>
            <w:noProof/>
            <w:webHidden/>
          </w:rPr>
          <w:fldChar w:fldCharType="end"/>
        </w:r>
      </w:hyperlink>
    </w:p>
    <w:p w14:paraId="4962DDA7" w14:textId="6815530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5" w:history="1">
        <w:r w:rsidR="00772F06" w:rsidRPr="00FC17C8">
          <w:rPr>
            <w:rStyle w:val="afff0"/>
            <w:noProof/>
          </w:rPr>
          <w:t>3.2.32.6</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Реестр электронных медицинских документов (РЭМД)"</w:t>
        </w:r>
        <w:r w:rsidR="00772F06">
          <w:rPr>
            <w:noProof/>
            <w:webHidden/>
          </w:rPr>
          <w:tab/>
        </w:r>
        <w:r w:rsidR="00772F06">
          <w:rPr>
            <w:noProof/>
            <w:webHidden/>
          </w:rPr>
          <w:fldChar w:fldCharType="begin"/>
        </w:r>
        <w:r w:rsidR="00772F06">
          <w:rPr>
            <w:noProof/>
            <w:webHidden/>
          </w:rPr>
          <w:instrText xml:space="preserve"> PAGEREF _Toc118113695 \h </w:instrText>
        </w:r>
        <w:r w:rsidR="00772F06">
          <w:rPr>
            <w:noProof/>
            <w:webHidden/>
          </w:rPr>
        </w:r>
        <w:r w:rsidR="00772F06">
          <w:rPr>
            <w:noProof/>
            <w:webHidden/>
          </w:rPr>
          <w:fldChar w:fldCharType="separate"/>
        </w:r>
        <w:r w:rsidR="00772F06">
          <w:rPr>
            <w:noProof/>
            <w:webHidden/>
          </w:rPr>
          <w:t>450</w:t>
        </w:r>
        <w:r w:rsidR="00772F06">
          <w:rPr>
            <w:noProof/>
            <w:webHidden/>
          </w:rPr>
          <w:fldChar w:fldCharType="end"/>
        </w:r>
      </w:hyperlink>
    </w:p>
    <w:p w14:paraId="70DE2BE7" w14:textId="16BA3AA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6" w:history="1">
        <w:r w:rsidR="00772F06" w:rsidRPr="00FC17C8">
          <w:rPr>
            <w:rStyle w:val="afff0"/>
            <w:noProof/>
          </w:rPr>
          <w:t>3.2.32.7</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к врачу, вызов врача»</w:t>
        </w:r>
        <w:r w:rsidR="00772F06">
          <w:rPr>
            <w:noProof/>
            <w:webHidden/>
          </w:rPr>
          <w:tab/>
        </w:r>
        <w:r w:rsidR="00772F06">
          <w:rPr>
            <w:noProof/>
            <w:webHidden/>
          </w:rPr>
          <w:fldChar w:fldCharType="begin"/>
        </w:r>
        <w:r w:rsidR="00772F06">
          <w:rPr>
            <w:noProof/>
            <w:webHidden/>
          </w:rPr>
          <w:instrText xml:space="preserve"> PAGEREF _Toc118113696 \h </w:instrText>
        </w:r>
        <w:r w:rsidR="00772F06">
          <w:rPr>
            <w:noProof/>
            <w:webHidden/>
          </w:rPr>
        </w:r>
        <w:r w:rsidR="00772F06">
          <w:rPr>
            <w:noProof/>
            <w:webHidden/>
          </w:rPr>
          <w:fldChar w:fldCharType="separate"/>
        </w:r>
        <w:r w:rsidR="00772F06">
          <w:rPr>
            <w:noProof/>
            <w:webHidden/>
          </w:rPr>
          <w:t>516</w:t>
        </w:r>
        <w:r w:rsidR="00772F06">
          <w:rPr>
            <w:noProof/>
            <w:webHidden/>
          </w:rPr>
          <w:fldChar w:fldCharType="end"/>
        </w:r>
      </w:hyperlink>
    </w:p>
    <w:p w14:paraId="16472DC3" w14:textId="1E8639B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7" w:history="1">
        <w:r w:rsidR="00772F06" w:rsidRPr="00FC17C8">
          <w:rPr>
            <w:rStyle w:val="afff0"/>
            <w:noProof/>
          </w:rPr>
          <w:t>3.2.32.8</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на вакцинацию"</w:t>
        </w:r>
        <w:r w:rsidR="00772F06">
          <w:rPr>
            <w:noProof/>
            <w:webHidden/>
          </w:rPr>
          <w:tab/>
        </w:r>
        <w:r w:rsidR="00772F06">
          <w:rPr>
            <w:noProof/>
            <w:webHidden/>
          </w:rPr>
          <w:fldChar w:fldCharType="begin"/>
        </w:r>
        <w:r w:rsidR="00772F06">
          <w:rPr>
            <w:noProof/>
            <w:webHidden/>
          </w:rPr>
          <w:instrText xml:space="preserve"> PAGEREF _Toc118113697 \h </w:instrText>
        </w:r>
        <w:r w:rsidR="00772F06">
          <w:rPr>
            <w:noProof/>
            <w:webHidden/>
          </w:rPr>
        </w:r>
        <w:r w:rsidR="00772F06">
          <w:rPr>
            <w:noProof/>
            <w:webHidden/>
          </w:rPr>
          <w:fldChar w:fldCharType="separate"/>
        </w:r>
        <w:r w:rsidR="00772F06">
          <w:rPr>
            <w:noProof/>
            <w:webHidden/>
          </w:rPr>
          <w:t>518</w:t>
        </w:r>
        <w:r w:rsidR="00772F06">
          <w:rPr>
            <w:noProof/>
            <w:webHidden/>
          </w:rPr>
          <w:fldChar w:fldCharType="end"/>
        </w:r>
      </w:hyperlink>
    </w:p>
    <w:p w14:paraId="43B35A98" w14:textId="2FCE775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698" w:history="1">
        <w:r w:rsidR="00772F06" w:rsidRPr="00FC17C8">
          <w:rPr>
            <w:rStyle w:val="afff0"/>
            <w:noProof/>
          </w:rPr>
          <w:t>3.2.32.9</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на платные услуги"</w:t>
        </w:r>
        <w:r w:rsidR="00772F06">
          <w:rPr>
            <w:noProof/>
            <w:webHidden/>
          </w:rPr>
          <w:tab/>
        </w:r>
        <w:r w:rsidR="00772F06">
          <w:rPr>
            <w:noProof/>
            <w:webHidden/>
          </w:rPr>
          <w:fldChar w:fldCharType="begin"/>
        </w:r>
        <w:r w:rsidR="00772F06">
          <w:rPr>
            <w:noProof/>
            <w:webHidden/>
          </w:rPr>
          <w:instrText xml:space="preserve"> PAGEREF _Toc118113698 \h </w:instrText>
        </w:r>
        <w:r w:rsidR="00772F06">
          <w:rPr>
            <w:noProof/>
            <w:webHidden/>
          </w:rPr>
        </w:r>
        <w:r w:rsidR="00772F06">
          <w:rPr>
            <w:noProof/>
            <w:webHidden/>
          </w:rPr>
          <w:fldChar w:fldCharType="separate"/>
        </w:r>
        <w:r w:rsidR="00772F06">
          <w:rPr>
            <w:noProof/>
            <w:webHidden/>
          </w:rPr>
          <w:t>520</w:t>
        </w:r>
        <w:r w:rsidR="00772F06">
          <w:rPr>
            <w:noProof/>
            <w:webHidden/>
          </w:rPr>
          <w:fldChar w:fldCharType="end"/>
        </w:r>
      </w:hyperlink>
    </w:p>
    <w:p w14:paraId="52A7615E" w14:textId="22132AD9"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699" w:history="1">
        <w:r w:rsidR="00772F06" w:rsidRPr="00FC17C8">
          <w:rPr>
            <w:rStyle w:val="afff0"/>
            <w:noProof/>
          </w:rPr>
          <w:t>3.2.32.10</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на прием к врачу, осуществляющему диспансерное наблюдение"</w:t>
        </w:r>
        <w:r w:rsidR="00772F06">
          <w:rPr>
            <w:noProof/>
            <w:webHidden/>
          </w:rPr>
          <w:tab/>
        </w:r>
        <w:r w:rsidR="00772F06">
          <w:rPr>
            <w:noProof/>
            <w:webHidden/>
          </w:rPr>
          <w:fldChar w:fldCharType="begin"/>
        </w:r>
        <w:r w:rsidR="00772F06">
          <w:rPr>
            <w:noProof/>
            <w:webHidden/>
          </w:rPr>
          <w:instrText xml:space="preserve"> PAGEREF _Toc118113699 \h </w:instrText>
        </w:r>
        <w:r w:rsidR="00772F06">
          <w:rPr>
            <w:noProof/>
            <w:webHidden/>
          </w:rPr>
        </w:r>
        <w:r w:rsidR="00772F06">
          <w:rPr>
            <w:noProof/>
            <w:webHidden/>
          </w:rPr>
          <w:fldChar w:fldCharType="separate"/>
        </w:r>
        <w:r w:rsidR="00772F06">
          <w:rPr>
            <w:noProof/>
            <w:webHidden/>
          </w:rPr>
          <w:t>523</w:t>
        </w:r>
        <w:r w:rsidR="00772F06">
          <w:rPr>
            <w:noProof/>
            <w:webHidden/>
          </w:rPr>
          <w:fldChar w:fldCharType="end"/>
        </w:r>
      </w:hyperlink>
    </w:p>
    <w:p w14:paraId="7A4F3F6B" w14:textId="0D50AF6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0" w:history="1">
        <w:r w:rsidR="00772F06" w:rsidRPr="00FC17C8">
          <w:rPr>
            <w:rStyle w:val="afff0"/>
            <w:noProof/>
          </w:rPr>
          <w:t>3.2.32.11</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для прохождения профилактических медицинских осмотров, диспансеризации"</w:t>
        </w:r>
        <w:r w:rsidR="00772F06">
          <w:rPr>
            <w:noProof/>
            <w:webHidden/>
          </w:rPr>
          <w:tab/>
        </w:r>
        <w:r w:rsidR="00772F06">
          <w:rPr>
            <w:noProof/>
            <w:webHidden/>
          </w:rPr>
          <w:fldChar w:fldCharType="begin"/>
        </w:r>
        <w:r w:rsidR="00772F06">
          <w:rPr>
            <w:noProof/>
            <w:webHidden/>
          </w:rPr>
          <w:instrText xml:space="preserve"> PAGEREF _Toc118113700 \h </w:instrText>
        </w:r>
        <w:r w:rsidR="00772F06">
          <w:rPr>
            <w:noProof/>
            <w:webHidden/>
          </w:rPr>
        </w:r>
        <w:r w:rsidR="00772F06">
          <w:rPr>
            <w:noProof/>
            <w:webHidden/>
          </w:rPr>
          <w:fldChar w:fldCharType="separate"/>
        </w:r>
        <w:r w:rsidR="00772F06">
          <w:rPr>
            <w:noProof/>
            <w:webHidden/>
          </w:rPr>
          <w:t>526</w:t>
        </w:r>
        <w:r w:rsidR="00772F06">
          <w:rPr>
            <w:noProof/>
            <w:webHidden/>
          </w:rPr>
          <w:fldChar w:fldCharType="end"/>
        </w:r>
      </w:hyperlink>
    </w:p>
    <w:p w14:paraId="4D40D7C4" w14:textId="37068E7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1" w:history="1">
        <w:r w:rsidR="00772F06" w:rsidRPr="00FC17C8">
          <w:rPr>
            <w:rStyle w:val="afff0"/>
            <w:noProof/>
          </w:rPr>
          <w:t>3.2.32.12</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Федеральная электронная регистратура (ФЭР). Запись на углубленную диспансеризацию"</w:t>
        </w:r>
        <w:r w:rsidR="00772F06">
          <w:rPr>
            <w:noProof/>
            <w:webHidden/>
          </w:rPr>
          <w:tab/>
        </w:r>
        <w:r w:rsidR="00772F06">
          <w:rPr>
            <w:noProof/>
            <w:webHidden/>
          </w:rPr>
          <w:fldChar w:fldCharType="begin"/>
        </w:r>
        <w:r w:rsidR="00772F06">
          <w:rPr>
            <w:noProof/>
            <w:webHidden/>
          </w:rPr>
          <w:instrText xml:space="preserve"> PAGEREF _Toc118113701 \h </w:instrText>
        </w:r>
        <w:r w:rsidR="00772F06">
          <w:rPr>
            <w:noProof/>
            <w:webHidden/>
          </w:rPr>
        </w:r>
        <w:r w:rsidR="00772F06">
          <w:rPr>
            <w:noProof/>
            <w:webHidden/>
          </w:rPr>
          <w:fldChar w:fldCharType="separate"/>
        </w:r>
        <w:r w:rsidR="00772F06">
          <w:rPr>
            <w:noProof/>
            <w:webHidden/>
          </w:rPr>
          <w:t>528</w:t>
        </w:r>
        <w:r w:rsidR="00772F06">
          <w:rPr>
            <w:noProof/>
            <w:webHidden/>
          </w:rPr>
          <w:fldChar w:fldCharType="end"/>
        </w:r>
      </w:hyperlink>
    </w:p>
    <w:p w14:paraId="4BA2699F" w14:textId="131F692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2" w:history="1">
        <w:r w:rsidR="00772F06" w:rsidRPr="00FC17C8">
          <w:rPr>
            <w:rStyle w:val="afff0"/>
            <w:noProof/>
          </w:rPr>
          <w:t>3.2.32.13</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Федеральный регистр больных туберкулезом (ФРБТ)"</w:t>
        </w:r>
        <w:r w:rsidR="00772F06">
          <w:rPr>
            <w:noProof/>
            <w:webHidden/>
          </w:rPr>
          <w:tab/>
        </w:r>
        <w:r w:rsidR="00772F06">
          <w:rPr>
            <w:noProof/>
            <w:webHidden/>
          </w:rPr>
          <w:fldChar w:fldCharType="begin"/>
        </w:r>
        <w:r w:rsidR="00772F06">
          <w:rPr>
            <w:noProof/>
            <w:webHidden/>
          </w:rPr>
          <w:instrText xml:space="preserve"> PAGEREF _Toc118113702 \h </w:instrText>
        </w:r>
        <w:r w:rsidR="00772F06">
          <w:rPr>
            <w:noProof/>
            <w:webHidden/>
          </w:rPr>
        </w:r>
        <w:r w:rsidR="00772F06">
          <w:rPr>
            <w:noProof/>
            <w:webHidden/>
          </w:rPr>
          <w:fldChar w:fldCharType="separate"/>
        </w:r>
        <w:r w:rsidR="00772F06">
          <w:rPr>
            <w:noProof/>
            <w:webHidden/>
          </w:rPr>
          <w:t>529</w:t>
        </w:r>
        <w:r w:rsidR="00772F06">
          <w:rPr>
            <w:noProof/>
            <w:webHidden/>
          </w:rPr>
          <w:fldChar w:fldCharType="end"/>
        </w:r>
      </w:hyperlink>
    </w:p>
    <w:p w14:paraId="30BAD66C" w14:textId="533A26D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3" w:history="1">
        <w:r w:rsidR="00772F06" w:rsidRPr="00FC17C8">
          <w:rPr>
            <w:rStyle w:val="afff0"/>
            <w:noProof/>
          </w:rPr>
          <w:t>3.2.32.14</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Федеральный регистром лиц, инфицированных вирусом иммунодефицита человека (ФРВИЧ)"</w:t>
        </w:r>
        <w:r w:rsidR="00772F06">
          <w:rPr>
            <w:noProof/>
            <w:webHidden/>
          </w:rPr>
          <w:tab/>
        </w:r>
        <w:r w:rsidR="00772F06">
          <w:rPr>
            <w:noProof/>
            <w:webHidden/>
          </w:rPr>
          <w:fldChar w:fldCharType="begin"/>
        </w:r>
        <w:r w:rsidR="00772F06">
          <w:rPr>
            <w:noProof/>
            <w:webHidden/>
          </w:rPr>
          <w:instrText xml:space="preserve"> PAGEREF _Toc118113703 \h </w:instrText>
        </w:r>
        <w:r w:rsidR="00772F06">
          <w:rPr>
            <w:noProof/>
            <w:webHidden/>
          </w:rPr>
        </w:r>
        <w:r w:rsidR="00772F06">
          <w:rPr>
            <w:noProof/>
            <w:webHidden/>
          </w:rPr>
          <w:fldChar w:fldCharType="separate"/>
        </w:r>
        <w:r w:rsidR="00772F06">
          <w:rPr>
            <w:noProof/>
            <w:webHidden/>
          </w:rPr>
          <w:t>531</w:t>
        </w:r>
        <w:r w:rsidR="00772F06">
          <w:rPr>
            <w:noProof/>
            <w:webHidden/>
          </w:rPr>
          <w:fldChar w:fldCharType="end"/>
        </w:r>
      </w:hyperlink>
    </w:p>
    <w:p w14:paraId="0AC0C906" w14:textId="36D61182"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4" w:history="1">
        <w:r w:rsidR="00772F06" w:rsidRPr="00FC17C8">
          <w:rPr>
            <w:rStyle w:val="afff0"/>
            <w:noProof/>
          </w:rPr>
          <w:t>3.2.32.15</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Платформа федерального регистра «14 нозологий» (ФР 14Н)"</w:t>
        </w:r>
        <w:r w:rsidR="00772F06">
          <w:rPr>
            <w:noProof/>
            <w:webHidden/>
          </w:rPr>
          <w:tab/>
        </w:r>
        <w:r w:rsidR="00772F06">
          <w:rPr>
            <w:noProof/>
            <w:webHidden/>
          </w:rPr>
          <w:fldChar w:fldCharType="begin"/>
        </w:r>
        <w:r w:rsidR="00772F06">
          <w:rPr>
            <w:noProof/>
            <w:webHidden/>
          </w:rPr>
          <w:instrText xml:space="preserve"> PAGEREF _Toc118113704 \h </w:instrText>
        </w:r>
        <w:r w:rsidR="00772F06">
          <w:rPr>
            <w:noProof/>
            <w:webHidden/>
          </w:rPr>
        </w:r>
        <w:r w:rsidR="00772F06">
          <w:rPr>
            <w:noProof/>
            <w:webHidden/>
          </w:rPr>
          <w:fldChar w:fldCharType="separate"/>
        </w:r>
        <w:r w:rsidR="00772F06">
          <w:rPr>
            <w:noProof/>
            <w:webHidden/>
          </w:rPr>
          <w:t>532</w:t>
        </w:r>
        <w:r w:rsidR="00772F06">
          <w:rPr>
            <w:noProof/>
            <w:webHidden/>
          </w:rPr>
          <w:fldChar w:fldCharType="end"/>
        </w:r>
      </w:hyperlink>
    </w:p>
    <w:p w14:paraId="20ECB237" w14:textId="2A217A7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5" w:history="1">
        <w:r w:rsidR="00772F06" w:rsidRPr="00FC17C8">
          <w:rPr>
            <w:rStyle w:val="afff0"/>
            <w:noProof/>
          </w:rPr>
          <w:t>3.2.32.16</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Регистр COVID-19"</w:t>
        </w:r>
        <w:r w:rsidR="00772F06">
          <w:rPr>
            <w:noProof/>
            <w:webHidden/>
          </w:rPr>
          <w:tab/>
        </w:r>
        <w:r w:rsidR="00772F06">
          <w:rPr>
            <w:noProof/>
            <w:webHidden/>
          </w:rPr>
          <w:fldChar w:fldCharType="begin"/>
        </w:r>
        <w:r w:rsidR="00772F06">
          <w:rPr>
            <w:noProof/>
            <w:webHidden/>
          </w:rPr>
          <w:instrText xml:space="preserve"> PAGEREF _Toc118113705 \h </w:instrText>
        </w:r>
        <w:r w:rsidR="00772F06">
          <w:rPr>
            <w:noProof/>
            <w:webHidden/>
          </w:rPr>
        </w:r>
        <w:r w:rsidR="00772F06">
          <w:rPr>
            <w:noProof/>
            <w:webHidden/>
          </w:rPr>
          <w:fldChar w:fldCharType="separate"/>
        </w:r>
        <w:r w:rsidR="00772F06">
          <w:rPr>
            <w:noProof/>
            <w:webHidden/>
          </w:rPr>
          <w:t>532</w:t>
        </w:r>
        <w:r w:rsidR="00772F06">
          <w:rPr>
            <w:noProof/>
            <w:webHidden/>
          </w:rPr>
          <w:fldChar w:fldCharType="end"/>
        </w:r>
      </w:hyperlink>
    </w:p>
    <w:p w14:paraId="337DA2F3" w14:textId="7D60A17B"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6" w:history="1">
        <w:r w:rsidR="00772F06" w:rsidRPr="00FC17C8">
          <w:rPr>
            <w:rStyle w:val="afff0"/>
            <w:noProof/>
          </w:rPr>
          <w:t>3.2.32.17</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Вертикально-интегрированная медицинская информационная система (ВИМИС "Онкология")"</w:t>
        </w:r>
        <w:r w:rsidR="00772F06">
          <w:rPr>
            <w:noProof/>
            <w:webHidden/>
          </w:rPr>
          <w:tab/>
        </w:r>
        <w:r w:rsidR="00772F06">
          <w:rPr>
            <w:noProof/>
            <w:webHidden/>
          </w:rPr>
          <w:fldChar w:fldCharType="begin"/>
        </w:r>
        <w:r w:rsidR="00772F06">
          <w:rPr>
            <w:noProof/>
            <w:webHidden/>
          </w:rPr>
          <w:instrText xml:space="preserve"> PAGEREF _Toc118113706 \h </w:instrText>
        </w:r>
        <w:r w:rsidR="00772F06">
          <w:rPr>
            <w:noProof/>
            <w:webHidden/>
          </w:rPr>
        </w:r>
        <w:r w:rsidR="00772F06">
          <w:rPr>
            <w:noProof/>
            <w:webHidden/>
          </w:rPr>
          <w:fldChar w:fldCharType="separate"/>
        </w:r>
        <w:r w:rsidR="00772F06">
          <w:rPr>
            <w:noProof/>
            <w:webHidden/>
          </w:rPr>
          <w:t>533</w:t>
        </w:r>
        <w:r w:rsidR="00772F06">
          <w:rPr>
            <w:noProof/>
            <w:webHidden/>
          </w:rPr>
          <w:fldChar w:fldCharType="end"/>
        </w:r>
      </w:hyperlink>
    </w:p>
    <w:p w14:paraId="75E11C3D" w14:textId="76716C67"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7" w:history="1">
        <w:r w:rsidR="00772F06" w:rsidRPr="00FC17C8">
          <w:rPr>
            <w:rStyle w:val="afff0"/>
            <w:noProof/>
          </w:rPr>
          <w:t>3.2.32.18</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Вертикально-интегрированная медицинская информационная система (ВИМИС "Сердечно-сосудистые заболевания")"</w:t>
        </w:r>
        <w:r w:rsidR="00772F06">
          <w:rPr>
            <w:noProof/>
            <w:webHidden/>
          </w:rPr>
          <w:tab/>
        </w:r>
        <w:r w:rsidR="00772F06">
          <w:rPr>
            <w:noProof/>
            <w:webHidden/>
          </w:rPr>
          <w:fldChar w:fldCharType="begin"/>
        </w:r>
        <w:r w:rsidR="00772F06">
          <w:rPr>
            <w:noProof/>
            <w:webHidden/>
          </w:rPr>
          <w:instrText xml:space="preserve"> PAGEREF _Toc118113707 \h </w:instrText>
        </w:r>
        <w:r w:rsidR="00772F06">
          <w:rPr>
            <w:noProof/>
            <w:webHidden/>
          </w:rPr>
        </w:r>
        <w:r w:rsidR="00772F06">
          <w:rPr>
            <w:noProof/>
            <w:webHidden/>
          </w:rPr>
          <w:fldChar w:fldCharType="separate"/>
        </w:r>
        <w:r w:rsidR="00772F06">
          <w:rPr>
            <w:noProof/>
            <w:webHidden/>
          </w:rPr>
          <w:t>548</w:t>
        </w:r>
        <w:r w:rsidR="00772F06">
          <w:rPr>
            <w:noProof/>
            <w:webHidden/>
          </w:rPr>
          <w:fldChar w:fldCharType="end"/>
        </w:r>
      </w:hyperlink>
    </w:p>
    <w:p w14:paraId="580559CD" w14:textId="1D6339B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8" w:history="1">
        <w:r w:rsidR="00772F06" w:rsidRPr="00FC17C8">
          <w:rPr>
            <w:rStyle w:val="afff0"/>
            <w:noProof/>
          </w:rPr>
          <w:t>3.2.32.19</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Вертикально-интегрированная медицинская информационная система (ВИМИС "Акушерство, гинекология и неонатология")"</w:t>
        </w:r>
        <w:r w:rsidR="00772F06">
          <w:rPr>
            <w:noProof/>
            <w:webHidden/>
          </w:rPr>
          <w:tab/>
        </w:r>
        <w:r w:rsidR="00772F06">
          <w:rPr>
            <w:noProof/>
            <w:webHidden/>
          </w:rPr>
          <w:fldChar w:fldCharType="begin"/>
        </w:r>
        <w:r w:rsidR="00772F06">
          <w:rPr>
            <w:noProof/>
            <w:webHidden/>
          </w:rPr>
          <w:instrText xml:space="preserve"> PAGEREF _Toc118113708 \h </w:instrText>
        </w:r>
        <w:r w:rsidR="00772F06">
          <w:rPr>
            <w:noProof/>
            <w:webHidden/>
          </w:rPr>
        </w:r>
        <w:r w:rsidR="00772F06">
          <w:rPr>
            <w:noProof/>
            <w:webHidden/>
          </w:rPr>
          <w:fldChar w:fldCharType="separate"/>
        </w:r>
        <w:r w:rsidR="00772F06">
          <w:rPr>
            <w:noProof/>
            <w:webHidden/>
          </w:rPr>
          <w:t>560</w:t>
        </w:r>
        <w:r w:rsidR="00772F06">
          <w:rPr>
            <w:noProof/>
            <w:webHidden/>
          </w:rPr>
          <w:fldChar w:fldCharType="end"/>
        </w:r>
      </w:hyperlink>
    </w:p>
    <w:p w14:paraId="6053013C" w14:textId="11E9D3A5"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09" w:history="1">
        <w:r w:rsidR="00772F06" w:rsidRPr="00FC17C8">
          <w:rPr>
            <w:rStyle w:val="afff0"/>
            <w:noProof/>
          </w:rPr>
          <w:t>3.2.32.20</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Интеграционная подсистема обеспечения оказания государственных услуг в сфере здравоохранения (ИП ООГУСЗ). Прикрепление онлайн"</w:t>
        </w:r>
        <w:r w:rsidR="00772F06">
          <w:rPr>
            <w:noProof/>
            <w:webHidden/>
          </w:rPr>
          <w:tab/>
        </w:r>
        <w:r w:rsidR="00772F06">
          <w:rPr>
            <w:noProof/>
            <w:webHidden/>
          </w:rPr>
          <w:fldChar w:fldCharType="begin"/>
        </w:r>
        <w:r w:rsidR="00772F06">
          <w:rPr>
            <w:noProof/>
            <w:webHidden/>
          </w:rPr>
          <w:instrText xml:space="preserve"> PAGEREF _Toc118113709 \h </w:instrText>
        </w:r>
        <w:r w:rsidR="00772F06">
          <w:rPr>
            <w:noProof/>
            <w:webHidden/>
          </w:rPr>
        </w:r>
        <w:r w:rsidR="00772F06">
          <w:rPr>
            <w:noProof/>
            <w:webHidden/>
          </w:rPr>
          <w:fldChar w:fldCharType="separate"/>
        </w:r>
        <w:r w:rsidR="00772F06">
          <w:rPr>
            <w:noProof/>
            <w:webHidden/>
          </w:rPr>
          <w:t>564</w:t>
        </w:r>
        <w:r w:rsidR="00772F06">
          <w:rPr>
            <w:noProof/>
            <w:webHidden/>
          </w:rPr>
          <w:fldChar w:fldCharType="end"/>
        </w:r>
      </w:hyperlink>
    </w:p>
    <w:p w14:paraId="6B634CFC" w14:textId="62566DF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0" w:history="1">
        <w:r w:rsidR="00772F06" w:rsidRPr="00FC17C8">
          <w:rPr>
            <w:rStyle w:val="afff0"/>
            <w:noProof/>
          </w:rPr>
          <w:t>3.2.32.21</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Интеграционная подсистема обеспечения оказания государственных услуг в сфере здравоохранения (ИП ООГУСЗ). Идентификация пациента"</w:t>
        </w:r>
        <w:r w:rsidR="00772F06">
          <w:rPr>
            <w:noProof/>
            <w:webHidden/>
          </w:rPr>
          <w:tab/>
        </w:r>
        <w:r w:rsidR="00772F06">
          <w:rPr>
            <w:noProof/>
            <w:webHidden/>
          </w:rPr>
          <w:fldChar w:fldCharType="begin"/>
        </w:r>
        <w:r w:rsidR="00772F06">
          <w:rPr>
            <w:noProof/>
            <w:webHidden/>
          </w:rPr>
          <w:instrText xml:space="preserve"> PAGEREF _Toc118113710 \h </w:instrText>
        </w:r>
        <w:r w:rsidR="00772F06">
          <w:rPr>
            <w:noProof/>
            <w:webHidden/>
          </w:rPr>
        </w:r>
        <w:r w:rsidR="00772F06">
          <w:rPr>
            <w:noProof/>
            <w:webHidden/>
          </w:rPr>
          <w:fldChar w:fldCharType="separate"/>
        </w:r>
        <w:r w:rsidR="00772F06">
          <w:rPr>
            <w:noProof/>
            <w:webHidden/>
          </w:rPr>
          <w:t>565</w:t>
        </w:r>
        <w:r w:rsidR="00772F06">
          <w:rPr>
            <w:noProof/>
            <w:webHidden/>
          </w:rPr>
          <w:fldChar w:fldCharType="end"/>
        </w:r>
      </w:hyperlink>
    </w:p>
    <w:p w14:paraId="5B8D58DB" w14:textId="02C0987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1" w:history="1">
        <w:r w:rsidR="00772F06" w:rsidRPr="00FC17C8">
          <w:rPr>
            <w:rStyle w:val="afff0"/>
            <w:noProof/>
          </w:rPr>
          <w:t>3.2.32.22</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Федеральный регистр граждан, имеющих право на обеспечение лекарственными препаратами (ФРЛЛО)"</w:t>
        </w:r>
        <w:r w:rsidR="00772F06">
          <w:rPr>
            <w:noProof/>
            <w:webHidden/>
          </w:rPr>
          <w:tab/>
        </w:r>
        <w:r w:rsidR="00772F06">
          <w:rPr>
            <w:noProof/>
            <w:webHidden/>
          </w:rPr>
          <w:fldChar w:fldCharType="begin"/>
        </w:r>
        <w:r w:rsidR="00772F06">
          <w:rPr>
            <w:noProof/>
            <w:webHidden/>
          </w:rPr>
          <w:instrText xml:space="preserve"> PAGEREF _Toc118113711 \h </w:instrText>
        </w:r>
        <w:r w:rsidR="00772F06">
          <w:rPr>
            <w:noProof/>
            <w:webHidden/>
          </w:rPr>
        </w:r>
        <w:r w:rsidR="00772F06">
          <w:rPr>
            <w:noProof/>
            <w:webHidden/>
          </w:rPr>
          <w:fldChar w:fldCharType="separate"/>
        </w:r>
        <w:r w:rsidR="00772F06">
          <w:rPr>
            <w:noProof/>
            <w:webHidden/>
          </w:rPr>
          <w:t>565</w:t>
        </w:r>
        <w:r w:rsidR="00772F06">
          <w:rPr>
            <w:noProof/>
            <w:webHidden/>
          </w:rPr>
          <w:fldChar w:fldCharType="end"/>
        </w:r>
      </w:hyperlink>
    </w:p>
    <w:p w14:paraId="5896A665" w14:textId="4DEDB008"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2" w:history="1">
        <w:r w:rsidR="00772F06" w:rsidRPr="00FC17C8">
          <w:rPr>
            <w:rStyle w:val="afff0"/>
            <w:noProof/>
          </w:rPr>
          <w:t>3.2.32.23</w:t>
        </w:r>
        <w:r w:rsidR="00772F06">
          <w:rPr>
            <w:rFonts w:asciiTheme="minorHAnsi" w:eastAsiaTheme="minorEastAsia" w:hAnsiTheme="minorHAnsi" w:cstheme="minorBidi"/>
            <w:noProof/>
            <w:sz w:val="22"/>
            <w:szCs w:val="22"/>
          </w:rPr>
          <w:tab/>
        </w:r>
        <w:r w:rsidR="00772F06" w:rsidRPr="00FC17C8">
          <w:rPr>
            <w:rStyle w:val="afff0"/>
            <w:noProof/>
          </w:rPr>
          <w:t>Модуль "Маршрутизация запросов при взаимодействии с ЕГИСЗ"</w:t>
        </w:r>
        <w:r w:rsidR="00772F06">
          <w:rPr>
            <w:noProof/>
            <w:webHidden/>
          </w:rPr>
          <w:tab/>
        </w:r>
        <w:r w:rsidR="00772F06">
          <w:rPr>
            <w:noProof/>
            <w:webHidden/>
          </w:rPr>
          <w:fldChar w:fldCharType="begin"/>
        </w:r>
        <w:r w:rsidR="00772F06">
          <w:rPr>
            <w:noProof/>
            <w:webHidden/>
          </w:rPr>
          <w:instrText xml:space="preserve"> PAGEREF _Toc118113712 \h </w:instrText>
        </w:r>
        <w:r w:rsidR="00772F06">
          <w:rPr>
            <w:noProof/>
            <w:webHidden/>
          </w:rPr>
        </w:r>
        <w:r w:rsidR="00772F06">
          <w:rPr>
            <w:noProof/>
            <w:webHidden/>
          </w:rPr>
          <w:fldChar w:fldCharType="separate"/>
        </w:r>
        <w:r w:rsidR="00772F06">
          <w:rPr>
            <w:noProof/>
            <w:webHidden/>
          </w:rPr>
          <w:t>566</w:t>
        </w:r>
        <w:r w:rsidR="00772F06">
          <w:rPr>
            <w:noProof/>
            <w:webHidden/>
          </w:rPr>
          <w:fldChar w:fldCharType="end"/>
        </w:r>
      </w:hyperlink>
    </w:p>
    <w:p w14:paraId="267A4C8E" w14:textId="3F51D109"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3" w:history="1">
        <w:r w:rsidR="00772F06" w:rsidRPr="00FC17C8">
          <w:rPr>
            <w:rStyle w:val="afff0"/>
            <w:noProof/>
          </w:rPr>
          <w:t>3.2.32.24</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Вертикально-интегрированная медицинская информационная система (ВИМИС "Профилактическая медицина")</w:t>
        </w:r>
        <w:r w:rsidR="00772F06">
          <w:rPr>
            <w:noProof/>
            <w:webHidden/>
          </w:rPr>
          <w:tab/>
        </w:r>
        <w:r w:rsidR="00772F06">
          <w:rPr>
            <w:noProof/>
            <w:webHidden/>
          </w:rPr>
          <w:fldChar w:fldCharType="begin"/>
        </w:r>
        <w:r w:rsidR="00772F06">
          <w:rPr>
            <w:noProof/>
            <w:webHidden/>
          </w:rPr>
          <w:instrText xml:space="preserve"> PAGEREF _Toc118113713 \h </w:instrText>
        </w:r>
        <w:r w:rsidR="00772F06">
          <w:rPr>
            <w:noProof/>
            <w:webHidden/>
          </w:rPr>
        </w:r>
        <w:r w:rsidR="00772F06">
          <w:rPr>
            <w:noProof/>
            <w:webHidden/>
          </w:rPr>
          <w:fldChar w:fldCharType="separate"/>
        </w:r>
        <w:r w:rsidR="00772F06">
          <w:rPr>
            <w:noProof/>
            <w:webHidden/>
          </w:rPr>
          <w:t>567</w:t>
        </w:r>
        <w:r w:rsidR="00772F06">
          <w:rPr>
            <w:noProof/>
            <w:webHidden/>
          </w:rPr>
          <w:fldChar w:fldCharType="end"/>
        </w:r>
      </w:hyperlink>
    </w:p>
    <w:p w14:paraId="3CD7B196" w14:textId="22E03A7D"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4" w:history="1">
        <w:r w:rsidR="00772F06" w:rsidRPr="00FC17C8">
          <w:rPr>
            <w:rStyle w:val="afff0"/>
            <w:noProof/>
          </w:rPr>
          <w:t>3.2.32.25</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Мониторинг проведения диспансеризации детей-сирот"</w:t>
        </w:r>
        <w:r w:rsidR="00772F06">
          <w:rPr>
            <w:noProof/>
            <w:webHidden/>
          </w:rPr>
          <w:tab/>
        </w:r>
        <w:r w:rsidR="00772F06">
          <w:rPr>
            <w:noProof/>
            <w:webHidden/>
          </w:rPr>
          <w:fldChar w:fldCharType="begin"/>
        </w:r>
        <w:r w:rsidR="00772F06">
          <w:rPr>
            <w:noProof/>
            <w:webHidden/>
          </w:rPr>
          <w:instrText xml:space="preserve"> PAGEREF _Toc118113714 \h </w:instrText>
        </w:r>
        <w:r w:rsidR="00772F06">
          <w:rPr>
            <w:noProof/>
            <w:webHidden/>
          </w:rPr>
        </w:r>
        <w:r w:rsidR="00772F06">
          <w:rPr>
            <w:noProof/>
            <w:webHidden/>
          </w:rPr>
          <w:fldChar w:fldCharType="separate"/>
        </w:r>
        <w:r w:rsidR="00772F06">
          <w:rPr>
            <w:noProof/>
            <w:webHidden/>
          </w:rPr>
          <w:t>576</w:t>
        </w:r>
        <w:r w:rsidR="00772F06">
          <w:rPr>
            <w:noProof/>
            <w:webHidden/>
          </w:rPr>
          <w:fldChar w:fldCharType="end"/>
        </w:r>
      </w:hyperlink>
    </w:p>
    <w:p w14:paraId="39C4A4B4" w14:textId="6A3B4F2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5" w:history="1">
        <w:r w:rsidR="00772F06" w:rsidRPr="00FC17C8">
          <w:rPr>
            <w:rStyle w:val="afff0"/>
            <w:noProof/>
          </w:rPr>
          <w:t>3.2.32.26</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Пакетное подписание электронных медицинских документов от имени пользователя"</w:t>
        </w:r>
        <w:r w:rsidR="00772F06">
          <w:rPr>
            <w:noProof/>
            <w:webHidden/>
          </w:rPr>
          <w:tab/>
        </w:r>
        <w:r w:rsidR="00772F06">
          <w:rPr>
            <w:noProof/>
            <w:webHidden/>
          </w:rPr>
          <w:fldChar w:fldCharType="begin"/>
        </w:r>
        <w:r w:rsidR="00772F06">
          <w:rPr>
            <w:noProof/>
            <w:webHidden/>
          </w:rPr>
          <w:instrText xml:space="preserve"> PAGEREF _Toc118113715 \h </w:instrText>
        </w:r>
        <w:r w:rsidR="00772F06">
          <w:rPr>
            <w:noProof/>
            <w:webHidden/>
          </w:rPr>
        </w:r>
        <w:r w:rsidR="00772F06">
          <w:rPr>
            <w:noProof/>
            <w:webHidden/>
          </w:rPr>
          <w:fldChar w:fldCharType="separate"/>
        </w:r>
        <w:r w:rsidR="00772F06">
          <w:rPr>
            <w:noProof/>
            <w:webHidden/>
          </w:rPr>
          <w:t>578</w:t>
        </w:r>
        <w:r w:rsidR="00772F06">
          <w:rPr>
            <w:noProof/>
            <w:webHidden/>
          </w:rPr>
          <w:fldChar w:fldCharType="end"/>
        </w:r>
      </w:hyperlink>
    </w:p>
    <w:p w14:paraId="47EF65BB" w14:textId="60A0DD4D"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16" w:history="1">
        <w:r w:rsidR="00772F06" w:rsidRPr="00FC17C8">
          <w:rPr>
            <w:rStyle w:val="afff0"/>
            <w:noProof/>
          </w:rPr>
          <w:t>3.2.32.27</w:t>
        </w:r>
        <w:r w:rsidR="00772F06">
          <w:rPr>
            <w:rFonts w:asciiTheme="minorHAnsi" w:eastAsiaTheme="minorEastAsia" w:hAnsiTheme="minorHAnsi" w:cstheme="minorBidi"/>
            <w:noProof/>
            <w:sz w:val="22"/>
            <w:szCs w:val="22"/>
          </w:rPr>
          <w:tab/>
        </w:r>
        <w:r w:rsidR="00772F06" w:rsidRPr="00FC17C8">
          <w:rPr>
            <w:rStyle w:val="afff0"/>
            <w:noProof/>
          </w:rPr>
          <w:t>Модуль "Взаимодействие с ЕГИСЗ". Витрина данных</w:t>
        </w:r>
        <w:r w:rsidR="00772F06">
          <w:rPr>
            <w:noProof/>
            <w:webHidden/>
          </w:rPr>
          <w:tab/>
        </w:r>
        <w:r w:rsidR="00772F06">
          <w:rPr>
            <w:noProof/>
            <w:webHidden/>
          </w:rPr>
          <w:fldChar w:fldCharType="begin"/>
        </w:r>
        <w:r w:rsidR="00772F06">
          <w:rPr>
            <w:noProof/>
            <w:webHidden/>
          </w:rPr>
          <w:instrText xml:space="preserve"> PAGEREF _Toc118113716 \h </w:instrText>
        </w:r>
        <w:r w:rsidR="00772F06">
          <w:rPr>
            <w:noProof/>
            <w:webHidden/>
          </w:rPr>
        </w:r>
        <w:r w:rsidR="00772F06">
          <w:rPr>
            <w:noProof/>
            <w:webHidden/>
          </w:rPr>
          <w:fldChar w:fldCharType="separate"/>
        </w:r>
        <w:r w:rsidR="00772F06">
          <w:rPr>
            <w:noProof/>
            <w:webHidden/>
          </w:rPr>
          <w:t>580</w:t>
        </w:r>
        <w:r w:rsidR="00772F06">
          <w:rPr>
            <w:noProof/>
            <w:webHidden/>
          </w:rPr>
          <w:fldChar w:fldCharType="end"/>
        </w:r>
      </w:hyperlink>
    </w:p>
    <w:p w14:paraId="461E96B1" w14:textId="280E644F"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17" w:history="1">
        <w:r w:rsidR="00772F06" w:rsidRPr="00FC17C8">
          <w:rPr>
            <w:rStyle w:val="afff0"/>
            <w:noProof/>
          </w:rPr>
          <w:t>3.2.33</w:t>
        </w:r>
        <w:r w:rsidR="00772F06">
          <w:rPr>
            <w:rFonts w:asciiTheme="minorHAnsi" w:eastAsiaTheme="minorEastAsia" w:hAnsiTheme="minorHAnsi" w:cstheme="minorBidi"/>
            <w:noProof/>
            <w:sz w:val="22"/>
            <w:szCs w:val="22"/>
          </w:rPr>
          <w:tab/>
        </w:r>
        <w:r w:rsidR="00772F06" w:rsidRPr="00FC17C8">
          <w:rPr>
            <w:rStyle w:val="afff0"/>
            <w:noProof/>
          </w:rPr>
          <w:t>Подсистема «Центральный архив медицинских изображений»</w:t>
        </w:r>
        <w:r w:rsidR="00772F06">
          <w:rPr>
            <w:noProof/>
            <w:webHidden/>
          </w:rPr>
          <w:tab/>
        </w:r>
        <w:r w:rsidR="00772F06">
          <w:rPr>
            <w:noProof/>
            <w:webHidden/>
          </w:rPr>
          <w:fldChar w:fldCharType="begin"/>
        </w:r>
        <w:r w:rsidR="00772F06">
          <w:rPr>
            <w:noProof/>
            <w:webHidden/>
          </w:rPr>
          <w:instrText xml:space="preserve"> PAGEREF _Toc118113717 \h </w:instrText>
        </w:r>
        <w:r w:rsidR="00772F06">
          <w:rPr>
            <w:noProof/>
            <w:webHidden/>
          </w:rPr>
        </w:r>
        <w:r w:rsidR="00772F06">
          <w:rPr>
            <w:noProof/>
            <w:webHidden/>
          </w:rPr>
          <w:fldChar w:fldCharType="separate"/>
        </w:r>
        <w:r w:rsidR="00772F06">
          <w:rPr>
            <w:noProof/>
            <w:webHidden/>
          </w:rPr>
          <w:t>583</w:t>
        </w:r>
        <w:r w:rsidR="00772F06">
          <w:rPr>
            <w:noProof/>
            <w:webHidden/>
          </w:rPr>
          <w:fldChar w:fldCharType="end"/>
        </w:r>
      </w:hyperlink>
    </w:p>
    <w:p w14:paraId="1E87E363" w14:textId="02E2746F"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18" w:history="1">
        <w:r w:rsidR="00772F06" w:rsidRPr="00FC17C8">
          <w:rPr>
            <w:rStyle w:val="afff0"/>
            <w:noProof/>
          </w:rPr>
          <w:t>3.2.34</w:t>
        </w:r>
        <w:r w:rsidR="00772F06">
          <w:rPr>
            <w:rFonts w:asciiTheme="minorHAnsi" w:eastAsiaTheme="minorEastAsia" w:hAnsiTheme="minorHAnsi" w:cstheme="minorBidi"/>
            <w:noProof/>
            <w:sz w:val="22"/>
            <w:szCs w:val="22"/>
          </w:rPr>
          <w:tab/>
        </w:r>
        <w:r w:rsidR="00772F06" w:rsidRPr="00FC17C8">
          <w:rPr>
            <w:rStyle w:val="afff0"/>
            <w:noProof/>
          </w:rPr>
          <w:t>Централизованная подсистема «Организация оказания медицинской помощи больным сердечно-сосудистыми заболеваниями»</w:t>
        </w:r>
        <w:r w:rsidR="00772F06">
          <w:rPr>
            <w:noProof/>
            <w:webHidden/>
          </w:rPr>
          <w:tab/>
        </w:r>
        <w:r w:rsidR="00772F06">
          <w:rPr>
            <w:noProof/>
            <w:webHidden/>
          </w:rPr>
          <w:fldChar w:fldCharType="begin"/>
        </w:r>
        <w:r w:rsidR="00772F06">
          <w:rPr>
            <w:noProof/>
            <w:webHidden/>
          </w:rPr>
          <w:instrText xml:space="preserve"> PAGEREF _Toc118113718 \h </w:instrText>
        </w:r>
        <w:r w:rsidR="00772F06">
          <w:rPr>
            <w:noProof/>
            <w:webHidden/>
          </w:rPr>
        </w:r>
        <w:r w:rsidR="00772F06">
          <w:rPr>
            <w:noProof/>
            <w:webHidden/>
          </w:rPr>
          <w:fldChar w:fldCharType="separate"/>
        </w:r>
        <w:r w:rsidR="00772F06">
          <w:rPr>
            <w:noProof/>
            <w:webHidden/>
          </w:rPr>
          <w:t>583</w:t>
        </w:r>
        <w:r w:rsidR="00772F06">
          <w:rPr>
            <w:noProof/>
            <w:webHidden/>
          </w:rPr>
          <w:fldChar w:fldCharType="end"/>
        </w:r>
      </w:hyperlink>
    </w:p>
    <w:p w14:paraId="5E2B13B2" w14:textId="00E411DB"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19" w:history="1">
        <w:r w:rsidR="00772F06" w:rsidRPr="00FC17C8">
          <w:rPr>
            <w:rStyle w:val="afff0"/>
            <w:noProof/>
          </w:rPr>
          <w:t>3.2.34.1</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БСК»</w:t>
        </w:r>
        <w:r w:rsidR="00772F06">
          <w:rPr>
            <w:noProof/>
            <w:webHidden/>
          </w:rPr>
          <w:tab/>
        </w:r>
        <w:r w:rsidR="00772F06">
          <w:rPr>
            <w:noProof/>
            <w:webHidden/>
          </w:rPr>
          <w:fldChar w:fldCharType="begin"/>
        </w:r>
        <w:r w:rsidR="00772F06">
          <w:rPr>
            <w:noProof/>
            <w:webHidden/>
          </w:rPr>
          <w:instrText xml:space="preserve"> PAGEREF _Toc118113719 \h </w:instrText>
        </w:r>
        <w:r w:rsidR="00772F06">
          <w:rPr>
            <w:noProof/>
            <w:webHidden/>
          </w:rPr>
        </w:r>
        <w:r w:rsidR="00772F06">
          <w:rPr>
            <w:noProof/>
            <w:webHidden/>
          </w:rPr>
          <w:fldChar w:fldCharType="separate"/>
        </w:r>
        <w:r w:rsidR="00772F06">
          <w:rPr>
            <w:noProof/>
            <w:webHidden/>
          </w:rPr>
          <w:t>583</w:t>
        </w:r>
        <w:r w:rsidR="00772F06">
          <w:rPr>
            <w:noProof/>
            <w:webHidden/>
          </w:rPr>
          <w:fldChar w:fldCharType="end"/>
        </w:r>
      </w:hyperlink>
    </w:p>
    <w:p w14:paraId="359F7F7D" w14:textId="6E5CD96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0" w:history="1">
        <w:r w:rsidR="00772F06" w:rsidRPr="00FC17C8">
          <w:rPr>
            <w:rStyle w:val="afff0"/>
            <w:noProof/>
          </w:rPr>
          <w:t>3.2.34.2</w:t>
        </w:r>
        <w:r w:rsidR="00772F06">
          <w:rPr>
            <w:rFonts w:asciiTheme="minorHAnsi" w:eastAsiaTheme="minorEastAsia" w:hAnsiTheme="minorHAnsi" w:cstheme="minorBidi"/>
            <w:noProof/>
            <w:sz w:val="22"/>
            <w:szCs w:val="22"/>
          </w:rPr>
          <w:tab/>
        </w:r>
        <w:r w:rsidR="00772F06" w:rsidRPr="00FC17C8">
          <w:rPr>
            <w:rStyle w:val="afff0"/>
            <w:noProof/>
          </w:rPr>
          <w:t>Модуль «Регистр ОНМК»</w:t>
        </w:r>
        <w:r w:rsidR="00772F06">
          <w:rPr>
            <w:noProof/>
            <w:webHidden/>
          </w:rPr>
          <w:tab/>
        </w:r>
        <w:r w:rsidR="00772F06">
          <w:rPr>
            <w:noProof/>
            <w:webHidden/>
          </w:rPr>
          <w:fldChar w:fldCharType="begin"/>
        </w:r>
        <w:r w:rsidR="00772F06">
          <w:rPr>
            <w:noProof/>
            <w:webHidden/>
          </w:rPr>
          <w:instrText xml:space="preserve"> PAGEREF _Toc118113720 \h </w:instrText>
        </w:r>
        <w:r w:rsidR="00772F06">
          <w:rPr>
            <w:noProof/>
            <w:webHidden/>
          </w:rPr>
        </w:r>
        <w:r w:rsidR="00772F06">
          <w:rPr>
            <w:noProof/>
            <w:webHidden/>
          </w:rPr>
          <w:fldChar w:fldCharType="separate"/>
        </w:r>
        <w:r w:rsidR="00772F06">
          <w:rPr>
            <w:noProof/>
            <w:webHidden/>
          </w:rPr>
          <w:t>589</w:t>
        </w:r>
        <w:r w:rsidR="00772F06">
          <w:rPr>
            <w:noProof/>
            <w:webHidden/>
          </w:rPr>
          <w:fldChar w:fldCharType="end"/>
        </w:r>
      </w:hyperlink>
    </w:p>
    <w:p w14:paraId="42EAA07F" w14:textId="3DFF8EC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1" w:history="1">
        <w:r w:rsidR="00772F06" w:rsidRPr="00FC17C8">
          <w:rPr>
            <w:rStyle w:val="afff0"/>
            <w:noProof/>
          </w:rPr>
          <w:t>3.2.34.3</w:t>
        </w:r>
        <w:r w:rsidR="00772F06">
          <w:rPr>
            <w:rFonts w:asciiTheme="minorHAnsi" w:eastAsiaTheme="minorEastAsia" w:hAnsiTheme="minorHAnsi" w:cstheme="minorBidi"/>
            <w:noProof/>
            <w:sz w:val="22"/>
            <w:szCs w:val="22"/>
          </w:rPr>
          <w:tab/>
        </w:r>
        <w:r w:rsidR="00772F06" w:rsidRPr="00FC17C8">
          <w:rPr>
            <w:rStyle w:val="afff0"/>
            <w:noProof/>
          </w:rPr>
          <w:t>Модуль «Регистр по кардио»</w:t>
        </w:r>
        <w:r w:rsidR="00772F06">
          <w:rPr>
            <w:noProof/>
            <w:webHidden/>
          </w:rPr>
          <w:tab/>
        </w:r>
        <w:r w:rsidR="00772F06">
          <w:rPr>
            <w:noProof/>
            <w:webHidden/>
          </w:rPr>
          <w:fldChar w:fldCharType="begin"/>
        </w:r>
        <w:r w:rsidR="00772F06">
          <w:rPr>
            <w:noProof/>
            <w:webHidden/>
          </w:rPr>
          <w:instrText xml:space="preserve"> PAGEREF _Toc118113721 \h </w:instrText>
        </w:r>
        <w:r w:rsidR="00772F06">
          <w:rPr>
            <w:noProof/>
            <w:webHidden/>
          </w:rPr>
        </w:r>
        <w:r w:rsidR="00772F06">
          <w:rPr>
            <w:noProof/>
            <w:webHidden/>
          </w:rPr>
          <w:fldChar w:fldCharType="separate"/>
        </w:r>
        <w:r w:rsidR="00772F06">
          <w:rPr>
            <w:noProof/>
            <w:webHidden/>
          </w:rPr>
          <w:t>592</w:t>
        </w:r>
        <w:r w:rsidR="00772F06">
          <w:rPr>
            <w:noProof/>
            <w:webHidden/>
          </w:rPr>
          <w:fldChar w:fldCharType="end"/>
        </w:r>
      </w:hyperlink>
    </w:p>
    <w:p w14:paraId="3E1C09EB" w14:textId="294FD6A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2" w:history="1">
        <w:r w:rsidR="00772F06" w:rsidRPr="00FC17C8">
          <w:rPr>
            <w:rStyle w:val="afff0"/>
            <w:noProof/>
          </w:rPr>
          <w:t>3.2.34.4</w:t>
        </w:r>
        <w:r w:rsidR="00772F06">
          <w:rPr>
            <w:rFonts w:asciiTheme="minorHAnsi" w:eastAsiaTheme="minorEastAsia" w:hAnsiTheme="minorHAnsi" w:cstheme="minorBidi"/>
            <w:noProof/>
            <w:sz w:val="22"/>
            <w:szCs w:val="22"/>
          </w:rPr>
          <w:tab/>
        </w:r>
        <w:r w:rsidR="00772F06" w:rsidRPr="00FC17C8">
          <w:rPr>
            <w:rStyle w:val="afff0"/>
            <w:noProof/>
          </w:rPr>
          <w:t>Модуль "Маршрутизация и план ведения пациентов с заболеваниями по профилю "ССЗ"</w:t>
        </w:r>
        <w:r w:rsidR="00772F06">
          <w:rPr>
            <w:noProof/>
            <w:webHidden/>
          </w:rPr>
          <w:tab/>
        </w:r>
        <w:r w:rsidR="00772F06">
          <w:rPr>
            <w:noProof/>
            <w:webHidden/>
          </w:rPr>
          <w:fldChar w:fldCharType="begin"/>
        </w:r>
        <w:r w:rsidR="00772F06">
          <w:rPr>
            <w:noProof/>
            <w:webHidden/>
          </w:rPr>
          <w:instrText xml:space="preserve"> PAGEREF _Toc118113722 \h </w:instrText>
        </w:r>
        <w:r w:rsidR="00772F06">
          <w:rPr>
            <w:noProof/>
            <w:webHidden/>
          </w:rPr>
        </w:r>
        <w:r w:rsidR="00772F06">
          <w:rPr>
            <w:noProof/>
            <w:webHidden/>
          </w:rPr>
          <w:fldChar w:fldCharType="separate"/>
        </w:r>
        <w:r w:rsidR="00772F06">
          <w:rPr>
            <w:noProof/>
            <w:webHidden/>
          </w:rPr>
          <w:t>593</w:t>
        </w:r>
        <w:r w:rsidR="00772F06">
          <w:rPr>
            <w:noProof/>
            <w:webHidden/>
          </w:rPr>
          <w:fldChar w:fldCharType="end"/>
        </w:r>
      </w:hyperlink>
    </w:p>
    <w:p w14:paraId="54B557C8" w14:textId="01F29B4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3" w:history="1">
        <w:r w:rsidR="00772F06" w:rsidRPr="00FC17C8">
          <w:rPr>
            <w:rStyle w:val="afff0"/>
            <w:noProof/>
          </w:rPr>
          <w:t>3.2.34.5</w:t>
        </w:r>
        <w:r w:rsidR="00772F06">
          <w:rPr>
            <w:rFonts w:asciiTheme="minorHAnsi" w:eastAsiaTheme="minorEastAsia" w:hAnsiTheme="minorHAnsi" w:cstheme="minorBidi"/>
            <w:noProof/>
            <w:sz w:val="22"/>
            <w:szCs w:val="22"/>
          </w:rPr>
          <w:tab/>
        </w:r>
        <w:r w:rsidR="00772F06" w:rsidRPr="00FC17C8">
          <w:rPr>
            <w:rStyle w:val="afff0"/>
            <w:noProof/>
          </w:rPr>
          <w:t>Подсистема "Отчеты"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r w:rsidR="00772F06">
          <w:rPr>
            <w:noProof/>
            <w:webHidden/>
          </w:rPr>
          <w:tab/>
        </w:r>
        <w:r w:rsidR="00772F06">
          <w:rPr>
            <w:noProof/>
            <w:webHidden/>
          </w:rPr>
          <w:fldChar w:fldCharType="begin"/>
        </w:r>
        <w:r w:rsidR="00772F06">
          <w:rPr>
            <w:noProof/>
            <w:webHidden/>
          </w:rPr>
          <w:instrText xml:space="preserve"> PAGEREF _Toc118113723 \h </w:instrText>
        </w:r>
        <w:r w:rsidR="00772F06">
          <w:rPr>
            <w:noProof/>
            <w:webHidden/>
          </w:rPr>
        </w:r>
        <w:r w:rsidR="00772F06">
          <w:rPr>
            <w:noProof/>
            <w:webHidden/>
          </w:rPr>
          <w:fldChar w:fldCharType="separate"/>
        </w:r>
        <w:r w:rsidR="00772F06">
          <w:rPr>
            <w:noProof/>
            <w:webHidden/>
          </w:rPr>
          <w:t>594</w:t>
        </w:r>
        <w:r w:rsidR="00772F06">
          <w:rPr>
            <w:noProof/>
            <w:webHidden/>
          </w:rPr>
          <w:fldChar w:fldCharType="end"/>
        </w:r>
      </w:hyperlink>
    </w:p>
    <w:p w14:paraId="4BF58493" w14:textId="6B232085"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4" w:history="1">
        <w:r w:rsidR="00772F06" w:rsidRPr="00FC17C8">
          <w:rPr>
            <w:rStyle w:val="afff0"/>
            <w:noProof/>
          </w:rPr>
          <w:t>3.2.34.6</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ЦОД"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r w:rsidR="00772F06">
          <w:rPr>
            <w:noProof/>
            <w:webHidden/>
          </w:rPr>
          <w:tab/>
        </w:r>
        <w:r w:rsidR="00772F06">
          <w:rPr>
            <w:noProof/>
            <w:webHidden/>
          </w:rPr>
          <w:fldChar w:fldCharType="begin"/>
        </w:r>
        <w:r w:rsidR="00772F06">
          <w:rPr>
            <w:noProof/>
            <w:webHidden/>
          </w:rPr>
          <w:instrText xml:space="preserve"> PAGEREF _Toc118113724 \h </w:instrText>
        </w:r>
        <w:r w:rsidR="00772F06">
          <w:rPr>
            <w:noProof/>
            <w:webHidden/>
          </w:rPr>
        </w:r>
        <w:r w:rsidR="00772F06">
          <w:rPr>
            <w:noProof/>
            <w:webHidden/>
          </w:rPr>
          <w:fldChar w:fldCharType="separate"/>
        </w:r>
        <w:r w:rsidR="00772F06">
          <w:rPr>
            <w:noProof/>
            <w:webHidden/>
          </w:rPr>
          <w:t>594</w:t>
        </w:r>
        <w:r w:rsidR="00772F06">
          <w:rPr>
            <w:noProof/>
            <w:webHidden/>
          </w:rPr>
          <w:fldChar w:fldCharType="end"/>
        </w:r>
      </w:hyperlink>
    </w:p>
    <w:p w14:paraId="24EBCAFA" w14:textId="11D1D042"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5" w:history="1">
        <w:r w:rsidR="00772F06" w:rsidRPr="00FC17C8">
          <w:rPr>
            <w:rStyle w:val="afff0"/>
            <w:noProof/>
          </w:rPr>
          <w:t>3.2.34.7</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МО"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_Toc118113725 \h </w:instrText>
        </w:r>
        <w:r w:rsidR="00772F06">
          <w:rPr>
            <w:noProof/>
            <w:webHidden/>
          </w:rPr>
        </w:r>
        <w:r w:rsidR="00772F06">
          <w:rPr>
            <w:noProof/>
            <w:webHidden/>
          </w:rPr>
          <w:fldChar w:fldCharType="separate"/>
        </w:r>
        <w:r w:rsidR="00772F06">
          <w:rPr>
            <w:noProof/>
            <w:webHidden/>
          </w:rPr>
          <w:t>594</w:t>
        </w:r>
        <w:r w:rsidR="00772F06">
          <w:rPr>
            <w:noProof/>
            <w:webHidden/>
          </w:rPr>
          <w:fldChar w:fldCharType="end"/>
        </w:r>
      </w:hyperlink>
    </w:p>
    <w:p w14:paraId="04D6AEEB" w14:textId="2DB2213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6" w:history="1">
        <w:r w:rsidR="00772F06" w:rsidRPr="00FC17C8">
          <w:rPr>
            <w:rStyle w:val="afff0"/>
            <w:noProof/>
          </w:rPr>
          <w:t>3.2.34.8</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_Toc118113726 \h </w:instrText>
        </w:r>
        <w:r w:rsidR="00772F06">
          <w:rPr>
            <w:noProof/>
            <w:webHidden/>
          </w:rPr>
        </w:r>
        <w:r w:rsidR="00772F06">
          <w:rPr>
            <w:noProof/>
            <w:webHidden/>
          </w:rPr>
          <w:fldChar w:fldCharType="separate"/>
        </w:r>
        <w:r w:rsidR="00772F06">
          <w:rPr>
            <w:noProof/>
            <w:webHidden/>
          </w:rPr>
          <w:t>595</w:t>
        </w:r>
        <w:r w:rsidR="00772F06">
          <w:rPr>
            <w:noProof/>
            <w:webHidden/>
          </w:rPr>
          <w:fldChar w:fldCharType="end"/>
        </w:r>
      </w:hyperlink>
    </w:p>
    <w:p w14:paraId="3B011589" w14:textId="5514224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27" w:history="1">
        <w:r w:rsidR="00772F06" w:rsidRPr="00FC17C8">
          <w:rPr>
            <w:rStyle w:val="afff0"/>
            <w:noProof/>
          </w:rPr>
          <w:t>3.2.34.9</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r w:rsidR="00772F06">
          <w:rPr>
            <w:noProof/>
            <w:webHidden/>
          </w:rPr>
          <w:tab/>
        </w:r>
        <w:r w:rsidR="00772F06">
          <w:rPr>
            <w:noProof/>
            <w:webHidden/>
          </w:rPr>
          <w:fldChar w:fldCharType="begin"/>
        </w:r>
        <w:r w:rsidR="00772F06">
          <w:rPr>
            <w:noProof/>
            <w:webHidden/>
          </w:rPr>
          <w:instrText xml:space="preserve"> PAGEREF _Toc118113727 \h </w:instrText>
        </w:r>
        <w:r w:rsidR="00772F06">
          <w:rPr>
            <w:noProof/>
            <w:webHidden/>
          </w:rPr>
        </w:r>
        <w:r w:rsidR="00772F06">
          <w:rPr>
            <w:noProof/>
            <w:webHidden/>
          </w:rPr>
          <w:fldChar w:fldCharType="separate"/>
        </w:r>
        <w:r w:rsidR="00772F06">
          <w:rPr>
            <w:noProof/>
            <w:webHidden/>
          </w:rPr>
          <w:t>595</w:t>
        </w:r>
        <w:r w:rsidR="00772F06">
          <w:rPr>
            <w:noProof/>
            <w:webHidden/>
          </w:rPr>
          <w:fldChar w:fldCharType="end"/>
        </w:r>
      </w:hyperlink>
    </w:p>
    <w:p w14:paraId="33A3EA08" w14:textId="1D5A6A49"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28" w:history="1">
        <w:r w:rsidR="00772F06" w:rsidRPr="00FC17C8">
          <w:rPr>
            <w:rStyle w:val="afff0"/>
            <w:noProof/>
          </w:rPr>
          <w:t>3.2.34.10</w:t>
        </w:r>
        <w:r w:rsidR="00772F06">
          <w:rPr>
            <w:rFonts w:asciiTheme="minorHAnsi" w:eastAsiaTheme="minorEastAsia" w:hAnsiTheme="minorHAnsi" w:cstheme="minorBidi"/>
            <w:noProof/>
            <w:sz w:val="22"/>
            <w:szCs w:val="22"/>
          </w:rPr>
          <w:tab/>
        </w:r>
        <w:r w:rsidR="00772F06" w:rsidRPr="00FC17C8">
          <w:rPr>
            <w:rStyle w:val="afff0"/>
            <w:noProof/>
          </w:rPr>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r w:rsidR="00772F06">
          <w:rPr>
            <w:noProof/>
            <w:webHidden/>
          </w:rPr>
          <w:tab/>
        </w:r>
        <w:r w:rsidR="00772F06">
          <w:rPr>
            <w:noProof/>
            <w:webHidden/>
          </w:rPr>
          <w:fldChar w:fldCharType="begin"/>
        </w:r>
        <w:r w:rsidR="00772F06">
          <w:rPr>
            <w:noProof/>
            <w:webHidden/>
          </w:rPr>
          <w:instrText xml:space="preserve"> PAGEREF _Toc118113728 \h </w:instrText>
        </w:r>
        <w:r w:rsidR="00772F06">
          <w:rPr>
            <w:noProof/>
            <w:webHidden/>
          </w:rPr>
        </w:r>
        <w:r w:rsidR="00772F06">
          <w:rPr>
            <w:noProof/>
            <w:webHidden/>
          </w:rPr>
          <w:fldChar w:fldCharType="separate"/>
        </w:r>
        <w:r w:rsidR="00772F06">
          <w:rPr>
            <w:noProof/>
            <w:webHidden/>
          </w:rPr>
          <w:t>597</w:t>
        </w:r>
        <w:r w:rsidR="00772F06">
          <w:rPr>
            <w:noProof/>
            <w:webHidden/>
          </w:rPr>
          <w:fldChar w:fldCharType="end"/>
        </w:r>
      </w:hyperlink>
    </w:p>
    <w:p w14:paraId="325616C4" w14:textId="33CA5BC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29" w:history="1">
        <w:r w:rsidR="00772F06" w:rsidRPr="00FC17C8">
          <w:rPr>
            <w:rStyle w:val="afff0"/>
            <w:noProof/>
          </w:rPr>
          <w:t>3.2.34.11</w:t>
        </w:r>
        <w:r w:rsidR="00772F06">
          <w:rPr>
            <w:rFonts w:asciiTheme="minorHAnsi" w:eastAsiaTheme="minorEastAsia" w:hAnsiTheme="minorHAnsi" w:cstheme="minorBidi"/>
            <w:noProof/>
            <w:sz w:val="22"/>
            <w:szCs w:val="22"/>
          </w:rPr>
          <w:tab/>
        </w:r>
        <w:r w:rsidR="00772F06" w:rsidRPr="00FC17C8">
          <w:rPr>
            <w:rStyle w:val="afff0"/>
            <w:noProof/>
          </w:rPr>
          <w:t>Модуль "АРМ врача стационара"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_Toc118113729 \h </w:instrText>
        </w:r>
        <w:r w:rsidR="00772F06">
          <w:rPr>
            <w:noProof/>
            <w:webHidden/>
          </w:rPr>
        </w:r>
        <w:r w:rsidR="00772F06">
          <w:rPr>
            <w:noProof/>
            <w:webHidden/>
          </w:rPr>
          <w:fldChar w:fldCharType="separate"/>
        </w:r>
        <w:r w:rsidR="00772F06">
          <w:rPr>
            <w:noProof/>
            <w:webHidden/>
          </w:rPr>
          <w:t>598</w:t>
        </w:r>
        <w:r w:rsidR="00772F06">
          <w:rPr>
            <w:noProof/>
            <w:webHidden/>
          </w:rPr>
          <w:fldChar w:fldCharType="end"/>
        </w:r>
      </w:hyperlink>
    </w:p>
    <w:p w14:paraId="2BB41939" w14:textId="744C8B2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30" w:history="1">
        <w:r w:rsidR="00772F06" w:rsidRPr="00FC17C8">
          <w:rPr>
            <w:rStyle w:val="afff0"/>
            <w:noProof/>
          </w:rPr>
          <w:t>3.2.34.12</w:t>
        </w:r>
        <w:r w:rsidR="00772F06">
          <w:rPr>
            <w:rFonts w:asciiTheme="minorHAnsi" w:eastAsiaTheme="minorEastAsia" w:hAnsiTheme="minorHAnsi" w:cstheme="minorBidi"/>
            <w:noProof/>
            <w:sz w:val="22"/>
            <w:szCs w:val="22"/>
          </w:rPr>
          <w:tab/>
        </w:r>
        <w:r w:rsidR="00772F06" w:rsidRPr="00FC17C8">
          <w:rPr>
            <w:rStyle w:val="afff0"/>
            <w:noProof/>
          </w:rPr>
          <w:t>Модуль «Единая кардиологическая служба»</w:t>
        </w:r>
        <w:r w:rsidR="00772F06">
          <w:rPr>
            <w:noProof/>
            <w:webHidden/>
          </w:rPr>
          <w:tab/>
        </w:r>
        <w:r w:rsidR="00772F06">
          <w:rPr>
            <w:noProof/>
            <w:webHidden/>
          </w:rPr>
          <w:fldChar w:fldCharType="begin"/>
        </w:r>
        <w:r w:rsidR="00772F06">
          <w:rPr>
            <w:noProof/>
            <w:webHidden/>
          </w:rPr>
          <w:instrText xml:space="preserve"> PAGEREF _Toc118113730 \h </w:instrText>
        </w:r>
        <w:r w:rsidR="00772F06">
          <w:rPr>
            <w:noProof/>
            <w:webHidden/>
          </w:rPr>
        </w:r>
        <w:r w:rsidR="00772F06">
          <w:rPr>
            <w:noProof/>
            <w:webHidden/>
          </w:rPr>
          <w:fldChar w:fldCharType="separate"/>
        </w:r>
        <w:r w:rsidR="00772F06">
          <w:rPr>
            <w:noProof/>
            <w:webHidden/>
          </w:rPr>
          <w:t>598</w:t>
        </w:r>
        <w:r w:rsidR="00772F06">
          <w:rPr>
            <w:noProof/>
            <w:webHidden/>
          </w:rPr>
          <w:fldChar w:fldCharType="end"/>
        </w:r>
      </w:hyperlink>
    </w:p>
    <w:p w14:paraId="37386624" w14:textId="1CA2758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31" w:history="1">
        <w:r w:rsidR="00772F06" w:rsidRPr="00FC17C8">
          <w:rPr>
            <w:rStyle w:val="afff0"/>
            <w:noProof/>
          </w:rPr>
          <w:t>3.2.34.13</w:t>
        </w:r>
        <w:r w:rsidR="00772F06">
          <w:rPr>
            <w:rFonts w:asciiTheme="minorHAnsi" w:eastAsiaTheme="minorEastAsia" w:hAnsiTheme="minorHAnsi" w:cstheme="minorBidi"/>
            <w:noProof/>
            <w:sz w:val="22"/>
            <w:szCs w:val="22"/>
          </w:rPr>
          <w:tab/>
        </w:r>
        <w:r w:rsidR="00772F06" w:rsidRPr="00FC17C8">
          <w:rPr>
            <w:rStyle w:val="afff0"/>
            <w:noProof/>
          </w:rPr>
          <w:t>Модуль «АРМ центра управления сердечно-сосудистыми рисками»</w:t>
        </w:r>
        <w:r w:rsidR="00772F06">
          <w:rPr>
            <w:noProof/>
            <w:webHidden/>
          </w:rPr>
          <w:tab/>
        </w:r>
        <w:r w:rsidR="00772F06">
          <w:rPr>
            <w:noProof/>
            <w:webHidden/>
          </w:rPr>
          <w:fldChar w:fldCharType="begin"/>
        </w:r>
        <w:r w:rsidR="00772F06">
          <w:rPr>
            <w:noProof/>
            <w:webHidden/>
          </w:rPr>
          <w:instrText xml:space="preserve"> PAGEREF _Toc118113731 \h </w:instrText>
        </w:r>
        <w:r w:rsidR="00772F06">
          <w:rPr>
            <w:noProof/>
            <w:webHidden/>
          </w:rPr>
        </w:r>
        <w:r w:rsidR="00772F06">
          <w:rPr>
            <w:noProof/>
            <w:webHidden/>
          </w:rPr>
          <w:fldChar w:fldCharType="separate"/>
        </w:r>
        <w:r w:rsidR="00772F06">
          <w:rPr>
            <w:noProof/>
            <w:webHidden/>
          </w:rPr>
          <w:t>599</w:t>
        </w:r>
        <w:r w:rsidR="00772F06">
          <w:rPr>
            <w:noProof/>
            <w:webHidden/>
          </w:rPr>
          <w:fldChar w:fldCharType="end"/>
        </w:r>
      </w:hyperlink>
    </w:p>
    <w:p w14:paraId="09B34308" w14:textId="147CB845"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32" w:history="1">
        <w:r w:rsidR="00772F06" w:rsidRPr="00FC17C8">
          <w:rPr>
            <w:rStyle w:val="afff0"/>
            <w:noProof/>
          </w:rPr>
          <w:t>3.2.34.14</w:t>
        </w:r>
        <w:r w:rsidR="00772F06">
          <w:rPr>
            <w:rFonts w:asciiTheme="minorHAnsi" w:eastAsiaTheme="minorEastAsia" w:hAnsiTheme="minorHAnsi" w:cstheme="minorBidi"/>
            <w:noProof/>
            <w:sz w:val="22"/>
            <w:szCs w:val="22"/>
          </w:rPr>
          <w:tab/>
        </w:r>
        <w:r w:rsidR="00772F06" w:rsidRPr="00FC17C8">
          <w:rPr>
            <w:rStyle w:val="afff0"/>
            <w:noProof/>
          </w:rPr>
          <w:t>Модуль «АРМ центра по патологии сосудов (ИБС, ИНК)»</w:t>
        </w:r>
        <w:r w:rsidR="00772F06">
          <w:rPr>
            <w:noProof/>
            <w:webHidden/>
          </w:rPr>
          <w:tab/>
        </w:r>
        <w:r w:rsidR="00772F06">
          <w:rPr>
            <w:noProof/>
            <w:webHidden/>
          </w:rPr>
          <w:fldChar w:fldCharType="begin"/>
        </w:r>
        <w:r w:rsidR="00772F06">
          <w:rPr>
            <w:noProof/>
            <w:webHidden/>
          </w:rPr>
          <w:instrText xml:space="preserve"> PAGEREF _Toc118113732 \h </w:instrText>
        </w:r>
        <w:r w:rsidR="00772F06">
          <w:rPr>
            <w:noProof/>
            <w:webHidden/>
          </w:rPr>
        </w:r>
        <w:r w:rsidR="00772F06">
          <w:rPr>
            <w:noProof/>
            <w:webHidden/>
          </w:rPr>
          <w:fldChar w:fldCharType="separate"/>
        </w:r>
        <w:r w:rsidR="00772F06">
          <w:rPr>
            <w:noProof/>
            <w:webHidden/>
          </w:rPr>
          <w:t>600</w:t>
        </w:r>
        <w:r w:rsidR="00772F06">
          <w:rPr>
            <w:noProof/>
            <w:webHidden/>
          </w:rPr>
          <w:fldChar w:fldCharType="end"/>
        </w:r>
      </w:hyperlink>
    </w:p>
    <w:p w14:paraId="3D1F361D" w14:textId="655ECA37"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33" w:history="1">
        <w:r w:rsidR="00772F06" w:rsidRPr="00FC17C8">
          <w:rPr>
            <w:rStyle w:val="afff0"/>
            <w:noProof/>
          </w:rPr>
          <w:t>3.2.35</w:t>
        </w:r>
        <w:r w:rsidR="00772F06">
          <w:rPr>
            <w:rFonts w:asciiTheme="minorHAnsi" w:eastAsiaTheme="minorEastAsia" w:hAnsiTheme="minorHAnsi" w:cstheme="minorBidi"/>
            <w:noProof/>
            <w:sz w:val="22"/>
            <w:szCs w:val="22"/>
          </w:rPr>
          <w:tab/>
        </w:r>
        <w:r w:rsidR="00772F06" w:rsidRPr="00FC17C8">
          <w:rPr>
            <w:rStyle w:val="afff0"/>
            <w:noProof/>
          </w:rPr>
          <w:t>Централизованная подсистема «Организация оказания медицинской помощи больным онкологическими заболеваниями»</w:t>
        </w:r>
        <w:r w:rsidR="00772F06">
          <w:rPr>
            <w:noProof/>
            <w:webHidden/>
          </w:rPr>
          <w:tab/>
        </w:r>
        <w:r w:rsidR="00772F06">
          <w:rPr>
            <w:noProof/>
            <w:webHidden/>
          </w:rPr>
          <w:fldChar w:fldCharType="begin"/>
        </w:r>
        <w:r w:rsidR="00772F06">
          <w:rPr>
            <w:noProof/>
            <w:webHidden/>
          </w:rPr>
          <w:instrText xml:space="preserve"> PAGEREF _Toc118113733 \h </w:instrText>
        </w:r>
        <w:r w:rsidR="00772F06">
          <w:rPr>
            <w:noProof/>
            <w:webHidden/>
          </w:rPr>
        </w:r>
        <w:r w:rsidR="00772F06">
          <w:rPr>
            <w:noProof/>
            <w:webHidden/>
          </w:rPr>
          <w:fldChar w:fldCharType="separate"/>
        </w:r>
        <w:r w:rsidR="00772F06">
          <w:rPr>
            <w:noProof/>
            <w:webHidden/>
          </w:rPr>
          <w:t>601</w:t>
        </w:r>
        <w:r w:rsidR="00772F06">
          <w:rPr>
            <w:noProof/>
            <w:webHidden/>
          </w:rPr>
          <w:fldChar w:fldCharType="end"/>
        </w:r>
      </w:hyperlink>
    </w:p>
    <w:p w14:paraId="716BD6D1" w14:textId="5AC112D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4" w:history="1">
        <w:r w:rsidR="00772F06" w:rsidRPr="00FC17C8">
          <w:rPr>
            <w:rStyle w:val="afff0"/>
            <w:bCs/>
            <w:iCs/>
            <w:noProof/>
          </w:rPr>
          <w:t>3.2.35.1</w:t>
        </w:r>
        <w:r w:rsidR="00772F06">
          <w:rPr>
            <w:rFonts w:asciiTheme="minorHAnsi" w:eastAsiaTheme="minorEastAsia" w:hAnsiTheme="minorHAnsi" w:cstheme="minorBidi"/>
            <w:noProof/>
            <w:sz w:val="22"/>
            <w:szCs w:val="22"/>
          </w:rPr>
          <w:tab/>
        </w:r>
        <w:r w:rsidR="00772F06" w:rsidRPr="00FC17C8">
          <w:rPr>
            <w:rStyle w:val="afff0"/>
            <w:noProof/>
          </w:rPr>
          <w:t>Модуль «</w:t>
        </w:r>
        <w:r w:rsidR="00772F06" w:rsidRPr="00FC17C8">
          <w:rPr>
            <w:rStyle w:val="afff0"/>
            <w:bCs/>
            <w:iCs/>
            <w:noProof/>
          </w:rPr>
          <w:t>Регистр по онкологии»</w:t>
        </w:r>
        <w:r w:rsidR="00772F06">
          <w:rPr>
            <w:noProof/>
            <w:webHidden/>
          </w:rPr>
          <w:tab/>
        </w:r>
        <w:r w:rsidR="00772F06">
          <w:rPr>
            <w:noProof/>
            <w:webHidden/>
          </w:rPr>
          <w:fldChar w:fldCharType="begin"/>
        </w:r>
        <w:r w:rsidR="00772F06">
          <w:rPr>
            <w:noProof/>
            <w:webHidden/>
          </w:rPr>
          <w:instrText xml:space="preserve"> PAGEREF _Toc118113734 \h </w:instrText>
        </w:r>
        <w:r w:rsidR="00772F06">
          <w:rPr>
            <w:noProof/>
            <w:webHidden/>
          </w:rPr>
        </w:r>
        <w:r w:rsidR="00772F06">
          <w:rPr>
            <w:noProof/>
            <w:webHidden/>
          </w:rPr>
          <w:fldChar w:fldCharType="separate"/>
        </w:r>
        <w:r w:rsidR="00772F06">
          <w:rPr>
            <w:noProof/>
            <w:webHidden/>
          </w:rPr>
          <w:t>601</w:t>
        </w:r>
        <w:r w:rsidR="00772F06">
          <w:rPr>
            <w:noProof/>
            <w:webHidden/>
          </w:rPr>
          <w:fldChar w:fldCharType="end"/>
        </w:r>
      </w:hyperlink>
    </w:p>
    <w:p w14:paraId="511CF96D" w14:textId="6957168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5" w:history="1">
        <w:r w:rsidR="00772F06" w:rsidRPr="00FC17C8">
          <w:rPr>
            <w:rStyle w:val="afff0"/>
            <w:noProof/>
          </w:rPr>
          <w:t>3.2.35.2</w:t>
        </w:r>
        <w:r w:rsidR="00772F06">
          <w:rPr>
            <w:rFonts w:asciiTheme="minorHAnsi" w:eastAsiaTheme="minorEastAsia" w:hAnsiTheme="minorHAnsi" w:cstheme="minorBidi"/>
            <w:noProof/>
            <w:sz w:val="22"/>
            <w:szCs w:val="22"/>
          </w:rPr>
          <w:tab/>
        </w:r>
        <w:r w:rsidR="00772F06" w:rsidRPr="00FC17C8">
          <w:rPr>
            <w:rStyle w:val="afff0"/>
            <w:noProof/>
          </w:rPr>
          <w:t>ФБ "Специфика по онкологии"</w:t>
        </w:r>
        <w:r w:rsidR="00772F06">
          <w:rPr>
            <w:noProof/>
            <w:webHidden/>
          </w:rPr>
          <w:tab/>
        </w:r>
        <w:r w:rsidR="00772F06">
          <w:rPr>
            <w:noProof/>
            <w:webHidden/>
          </w:rPr>
          <w:fldChar w:fldCharType="begin"/>
        </w:r>
        <w:r w:rsidR="00772F06">
          <w:rPr>
            <w:noProof/>
            <w:webHidden/>
          </w:rPr>
          <w:instrText xml:space="preserve"> PAGEREF _Toc118113735 \h </w:instrText>
        </w:r>
        <w:r w:rsidR="00772F06">
          <w:rPr>
            <w:noProof/>
            <w:webHidden/>
          </w:rPr>
        </w:r>
        <w:r w:rsidR="00772F06">
          <w:rPr>
            <w:noProof/>
            <w:webHidden/>
          </w:rPr>
          <w:fldChar w:fldCharType="separate"/>
        </w:r>
        <w:r w:rsidR="00772F06">
          <w:rPr>
            <w:noProof/>
            <w:webHidden/>
          </w:rPr>
          <w:t>603</w:t>
        </w:r>
        <w:r w:rsidR="00772F06">
          <w:rPr>
            <w:noProof/>
            <w:webHidden/>
          </w:rPr>
          <w:fldChar w:fldCharType="end"/>
        </w:r>
      </w:hyperlink>
    </w:p>
    <w:p w14:paraId="5F999AD8" w14:textId="71FD1CE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6" w:history="1">
        <w:r w:rsidR="00772F06" w:rsidRPr="00FC17C8">
          <w:rPr>
            <w:rStyle w:val="afff0"/>
            <w:noProof/>
          </w:rPr>
          <w:t>3.2.35.3</w:t>
        </w:r>
        <w:r w:rsidR="00772F06">
          <w:rPr>
            <w:rFonts w:asciiTheme="minorHAnsi" w:eastAsiaTheme="minorEastAsia" w:hAnsiTheme="minorHAnsi" w:cstheme="minorBidi"/>
            <w:noProof/>
            <w:sz w:val="22"/>
            <w:szCs w:val="22"/>
          </w:rPr>
          <w:tab/>
        </w:r>
        <w:r w:rsidR="00772F06" w:rsidRPr="00FC17C8">
          <w:rPr>
            <w:rStyle w:val="afff0"/>
            <w:noProof/>
          </w:rPr>
          <w:t>Модуль «Регистр онкогематологических пациентов»</w:t>
        </w:r>
        <w:r w:rsidR="00772F06">
          <w:rPr>
            <w:noProof/>
            <w:webHidden/>
          </w:rPr>
          <w:tab/>
        </w:r>
        <w:r w:rsidR="00772F06">
          <w:rPr>
            <w:noProof/>
            <w:webHidden/>
          </w:rPr>
          <w:fldChar w:fldCharType="begin"/>
        </w:r>
        <w:r w:rsidR="00772F06">
          <w:rPr>
            <w:noProof/>
            <w:webHidden/>
          </w:rPr>
          <w:instrText xml:space="preserve"> PAGEREF _Toc118113736 \h </w:instrText>
        </w:r>
        <w:r w:rsidR="00772F06">
          <w:rPr>
            <w:noProof/>
            <w:webHidden/>
          </w:rPr>
        </w:r>
        <w:r w:rsidR="00772F06">
          <w:rPr>
            <w:noProof/>
            <w:webHidden/>
          </w:rPr>
          <w:fldChar w:fldCharType="separate"/>
        </w:r>
        <w:r w:rsidR="00772F06">
          <w:rPr>
            <w:noProof/>
            <w:webHidden/>
          </w:rPr>
          <w:t>605</w:t>
        </w:r>
        <w:r w:rsidR="00772F06">
          <w:rPr>
            <w:noProof/>
            <w:webHidden/>
          </w:rPr>
          <w:fldChar w:fldCharType="end"/>
        </w:r>
      </w:hyperlink>
    </w:p>
    <w:p w14:paraId="22D63EEA" w14:textId="7B490E0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7" w:history="1">
        <w:r w:rsidR="00772F06" w:rsidRPr="00FC17C8">
          <w:rPr>
            <w:rStyle w:val="afff0"/>
            <w:noProof/>
          </w:rPr>
          <w:t>3.2.35.4</w:t>
        </w:r>
        <w:r w:rsidR="00772F06">
          <w:rPr>
            <w:rFonts w:asciiTheme="minorHAnsi" w:eastAsiaTheme="minorEastAsia" w:hAnsiTheme="minorHAnsi" w:cstheme="minorBidi"/>
            <w:noProof/>
            <w:sz w:val="22"/>
            <w:szCs w:val="22"/>
          </w:rPr>
          <w:tab/>
        </w:r>
        <w:r w:rsidR="00772F06" w:rsidRPr="00FC17C8">
          <w:rPr>
            <w:rStyle w:val="afff0"/>
            <w:noProof/>
          </w:rPr>
          <w:t>Модуль «Маршрутизация пациентов при подозрении на ЗНО и подтвержденном онкологическом заболевании»</w:t>
        </w:r>
        <w:r w:rsidR="00772F06">
          <w:rPr>
            <w:noProof/>
            <w:webHidden/>
          </w:rPr>
          <w:tab/>
        </w:r>
        <w:r w:rsidR="00772F06">
          <w:rPr>
            <w:noProof/>
            <w:webHidden/>
          </w:rPr>
          <w:fldChar w:fldCharType="begin"/>
        </w:r>
        <w:r w:rsidR="00772F06">
          <w:rPr>
            <w:noProof/>
            <w:webHidden/>
          </w:rPr>
          <w:instrText xml:space="preserve"> PAGEREF _Toc118113737 \h </w:instrText>
        </w:r>
        <w:r w:rsidR="00772F06">
          <w:rPr>
            <w:noProof/>
            <w:webHidden/>
          </w:rPr>
        </w:r>
        <w:r w:rsidR="00772F06">
          <w:rPr>
            <w:noProof/>
            <w:webHidden/>
          </w:rPr>
          <w:fldChar w:fldCharType="separate"/>
        </w:r>
        <w:r w:rsidR="00772F06">
          <w:rPr>
            <w:noProof/>
            <w:webHidden/>
          </w:rPr>
          <w:t>608</w:t>
        </w:r>
        <w:r w:rsidR="00772F06">
          <w:rPr>
            <w:noProof/>
            <w:webHidden/>
          </w:rPr>
          <w:fldChar w:fldCharType="end"/>
        </w:r>
      </w:hyperlink>
    </w:p>
    <w:p w14:paraId="103866CF" w14:textId="1E5F912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8" w:history="1">
        <w:r w:rsidR="00772F06" w:rsidRPr="00FC17C8">
          <w:rPr>
            <w:rStyle w:val="afff0"/>
            <w:noProof/>
          </w:rPr>
          <w:t>3.2.35.5</w:t>
        </w:r>
        <w:r w:rsidR="00772F06">
          <w:rPr>
            <w:rFonts w:asciiTheme="minorHAnsi" w:eastAsiaTheme="minorEastAsia" w:hAnsiTheme="minorHAnsi" w:cstheme="minorBidi"/>
            <w:noProof/>
            <w:sz w:val="22"/>
            <w:szCs w:val="22"/>
          </w:rPr>
          <w:tab/>
        </w:r>
        <w:r w:rsidR="00772F06" w:rsidRPr="00FC17C8">
          <w:rPr>
            <w:rStyle w:val="afff0"/>
            <w:noProof/>
          </w:rPr>
          <w:t>Модуль «Онкологический консилиум»</w:t>
        </w:r>
        <w:r w:rsidR="00772F06">
          <w:rPr>
            <w:noProof/>
            <w:webHidden/>
          </w:rPr>
          <w:tab/>
        </w:r>
        <w:r w:rsidR="00772F06">
          <w:rPr>
            <w:noProof/>
            <w:webHidden/>
          </w:rPr>
          <w:fldChar w:fldCharType="begin"/>
        </w:r>
        <w:r w:rsidR="00772F06">
          <w:rPr>
            <w:noProof/>
            <w:webHidden/>
          </w:rPr>
          <w:instrText xml:space="preserve"> PAGEREF _Toc118113738 \h </w:instrText>
        </w:r>
        <w:r w:rsidR="00772F06">
          <w:rPr>
            <w:noProof/>
            <w:webHidden/>
          </w:rPr>
        </w:r>
        <w:r w:rsidR="00772F06">
          <w:rPr>
            <w:noProof/>
            <w:webHidden/>
          </w:rPr>
          <w:fldChar w:fldCharType="separate"/>
        </w:r>
        <w:r w:rsidR="00772F06">
          <w:rPr>
            <w:noProof/>
            <w:webHidden/>
          </w:rPr>
          <w:t>608</w:t>
        </w:r>
        <w:r w:rsidR="00772F06">
          <w:rPr>
            <w:noProof/>
            <w:webHidden/>
          </w:rPr>
          <w:fldChar w:fldCharType="end"/>
        </w:r>
      </w:hyperlink>
    </w:p>
    <w:p w14:paraId="5ECCD7D5" w14:textId="11446AC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39" w:history="1">
        <w:r w:rsidR="00772F06" w:rsidRPr="00FC17C8">
          <w:rPr>
            <w:rStyle w:val="afff0"/>
            <w:noProof/>
          </w:rPr>
          <w:t>3.2.35.6</w:t>
        </w:r>
        <w:r w:rsidR="00772F06">
          <w:rPr>
            <w:rFonts w:asciiTheme="minorHAnsi" w:eastAsiaTheme="minorEastAsia" w:hAnsiTheme="minorHAnsi" w:cstheme="minorBidi"/>
            <w:noProof/>
            <w:sz w:val="22"/>
            <w:szCs w:val="22"/>
          </w:rPr>
          <w:tab/>
        </w:r>
        <w:r w:rsidR="00772F06" w:rsidRPr="00FC17C8">
          <w:rPr>
            <w:rStyle w:val="afff0"/>
            <w:noProof/>
          </w:rPr>
          <w:t>Модуль «Критерии оценки ответа солидных опухолей на проводимую терапию (RECIST)»</w:t>
        </w:r>
        <w:r w:rsidR="00772F06">
          <w:rPr>
            <w:noProof/>
            <w:webHidden/>
          </w:rPr>
          <w:tab/>
        </w:r>
        <w:r w:rsidR="00772F06">
          <w:rPr>
            <w:noProof/>
            <w:webHidden/>
          </w:rPr>
          <w:fldChar w:fldCharType="begin"/>
        </w:r>
        <w:r w:rsidR="00772F06">
          <w:rPr>
            <w:noProof/>
            <w:webHidden/>
          </w:rPr>
          <w:instrText xml:space="preserve"> PAGEREF _Toc118113739 \h </w:instrText>
        </w:r>
        <w:r w:rsidR="00772F06">
          <w:rPr>
            <w:noProof/>
            <w:webHidden/>
          </w:rPr>
        </w:r>
        <w:r w:rsidR="00772F06">
          <w:rPr>
            <w:noProof/>
            <w:webHidden/>
          </w:rPr>
          <w:fldChar w:fldCharType="separate"/>
        </w:r>
        <w:r w:rsidR="00772F06">
          <w:rPr>
            <w:noProof/>
            <w:webHidden/>
          </w:rPr>
          <w:t>608</w:t>
        </w:r>
        <w:r w:rsidR="00772F06">
          <w:rPr>
            <w:noProof/>
            <w:webHidden/>
          </w:rPr>
          <w:fldChar w:fldCharType="end"/>
        </w:r>
      </w:hyperlink>
    </w:p>
    <w:p w14:paraId="7380EEE7" w14:textId="3B237FF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40" w:history="1">
        <w:r w:rsidR="00772F06" w:rsidRPr="00FC17C8">
          <w:rPr>
            <w:rStyle w:val="afff0"/>
            <w:noProof/>
          </w:rPr>
          <w:t>3.2.35.7</w:t>
        </w:r>
        <w:r w:rsidR="00772F06">
          <w:rPr>
            <w:rFonts w:asciiTheme="minorHAnsi" w:eastAsiaTheme="minorEastAsia" w:hAnsiTheme="minorHAnsi" w:cstheme="minorBidi"/>
            <w:noProof/>
            <w:sz w:val="22"/>
            <w:szCs w:val="22"/>
          </w:rPr>
          <w:tab/>
        </w:r>
        <w:r w:rsidR="00772F06" w:rsidRPr="00FC17C8">
          <w:rPr>
            <w:rStyle w:val="afff0"/>
            <w:noProof/>
          </w:rPr>
          <w:t>Модуль «Регистр подозрений на ЗНО»</w:t>
        </w:r>
        <w:r w:rsidR="00772F06">
          <w:rPr>
            <w:noProof/>
            <w:webHidden/>
          </w:rPr>
          <w:tab/>
        </w:r>
        <w:r w:rsidR="00772F06">
          <w:rPr>
            <w:noProof/>
            <w:webHidden/>
          </w:rPr>
          <w:fldChar w:fldCharType="begin"/>
        </w:r>
        <w:r w:rsidR="00772F06">
          <w:rPr>
            <w:noProof/>
            <w:webHidden/>
          </w:rPr>
          <w:instrText xml:space="preserve"> PAGEREF _Toc118113740 \h </w:instrText>
        </w:r>
        <w:r w:rsidR="00772F06">
          <w:rPr>
            <w:noProof/>
            <w:webHidden/>
          </w:rPr>
        </w:r>
        <w:r w:rsidR="00772F06">
          <w:rPr>
            <w:noProof/>
            <w:webHidden/>
          </w:rPr>
          <w:fldChar w:fldCharType="separate"/>
        </w:r>
        <w:r w:rsidR="00772F06">
          <w:rPr>
            <w:noProof/>
            <w:webHidden/>
          </w:rPr>
          <w:t>609</w:t>
        </w:r>
        <w:r w:rsidR="00772F06">
          <w:rPr>
            <w:noProof/>
            <w:webHidden/>
          </w:rPr>
          <w:fldChar w:fldCharType="end"/>
        </w:r>
      </w:hyperlink>
    </w:p>
    <w:p w14:paraId="3459FCAB" w14:textId="204D366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41" w:history="1">
        <w:r w:rsidR="00772F06" w:rsidRPr="00FC17C8">
          <w:rPr>
            <w:rStyle w:val="afff0"/>
            <w:noProof/>
          </w:rPr>
          <w:t>3.2.35.8</w:t>
        </w:r>
        <w:r w:rsidR="00772F06">
          <w:rPr>
            <w:rFonts w:asciiTheme="minorHAnsi" w:eastAsiaTheme="minorEastAsia" w:hAnsiTheme="minorHAnsi" w:cstheme="minorBidi"/>
            <w:noProof/>
            <w:sz w:val="22"/>
            <w:szCs w:val="22"/>
          </w:rPr>
          <w:tab/>
        </w:r>
        <w:r w:rsidR="00772F06" w:rsidRPr="00FC17C8">
          <w:rPr>
            <w:rStyle w:val="afff0"/>
            <w:noProof/>
          </w:rPr>
          <w:t>Модуль «Регистр пациентов с предраковым состоянием»</w:t>
        </w:r>
        <w:r w:rsidR="00772F06">
          <w:rPr>
            <w:noProof/>
            <w:webHidden/>
          </w:rPr>
          <w:tab/>
        </w:r>
        <w:r w:rsidR="00772F06">
          <w:rPr>
            <w:noProof/>
            <w:webHidden/>
          </w:rPr>
          <w:fldChar w:fldCharType="begin"/>
        </w:r>
        <w:r w:rsidR="00772F06">
          <w:rPr>
            <w:noProof/>
            <w:webHidden/>
          </w:rPr>
          <w:instrText xml:space="preserve"> PAGEREF _Toc118113741 \h </w:instrText>
        </w:r>
        <w:r w:rsidR="00772F06">
          <w:rPr>
            <w:noProof/>
            <w:webHidden/>
          </w:rPr>
        </w:r>
        <w:r w:rsidR="00772F06">
          <w:rPr>
            <w:noProof/>
            <w:webHidden/>
          </w:rPr>
          <w:fldChar w:fldCharType="separate"/>
        </w:r>
        <w:r w:rsidR="00772F06">
          <w:rPr>
            <w:noProof/>
            <w:webHidden/>
          </w:rPr>
          <w:t>609</w:t>
        </w:r>
        <w:r w:rsidR="00772F06">
          <w:rPr>
            <w:noProof/>
            <w:webHidden/>
          </w:rPr>
          <w:fldChar w:fldCharType="end"/>
        </w:r>
      </w:hyperlink>
    </w:p>
    <w:p w14:paraId="7B3F038F" w14:textId="6C38660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42" w:history="1">
        <w:r w:rsidR="00772F06" w:rsidRPr="00FC17C8">
          <w:rPr>
            <w:rStyle w:val="afff0"/>
            <w:noProof/>
          </w:rPr>
          <w:t>3.2.35.9</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МО"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_Toc118113742 \h </w:instrText>
        </w:r>
        <w:r w:rsidR="00772F06">
          <w:rPr>
            <w:noProof/>
            <w:webHidden/>
          </w:rPr>
        </w:r>
        <w:r w:rsidR="00772F06">
          <w:rPr>
            <w:noProof/>
            <w:webHidden/>
          </w:rPr>
          <w:fldChar w:fldCharType="separate"/>
        </w:r>
        <w:r w:rsidR="00772F06">
          <w:rPr>
            <w:noProof/>
            <w:webHidden/>
          </w:rPr>
          <w:t>610</w:t>
        </w:r>
        <w:r w:rsidR="00772F06">
          <w:rPr>
            <w:noProof/>
            <w:webHidden/>
          </w:rPr>
          <w:fldChar w:fldCharType="end"/>
        </w:r>
      </w:hyperlink>
    </w:p>
    <w:p w14:paraId="3B78842E" w14:textId="3BED1FD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43" w:history="1">
        <w:r w:rsidR="00772F06" w:rsidRPr="00FC17C8">
          <w:rPr>
            <w:rStyle w:val="afff0"/>
            <w:noProof/>
          </w:rPr>
          <w:t>3.2.35.10</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_Toc118113743 \h </w:instrText>
        </w:r>
        <w:r w:rsidR="00772F06">
          <w:rPr>
            <w:noProof/>
            <w:webHidden/>
          </w:rPr>
        </w:r>
        <w:r w:rsidR="00772F06">
          <w:rPr>
            <w:noProof/>
            <w:webHidden/>
          </w:rPr>
          <w:fldChar w:fldCharType="separate"/>
        </w:r>
        <w:r w:rsidR="00772F06">
          <w:rPr>
            <w:noProof/>
            <w:webHidden/>
          </w:rPr>
          <w:t>611</w:t>
        </w:r>
        <w:r w:rsidR="00772F06">
          <w:rPr>
            <w:noProof/>
            <w:webHidden/>
          </w:rPr>
          <w:fldChar w:fldCharType="end"/>
        </w:r>
      </w:hyperlink>
    </w:p>
    <w:p w14:paraId="19739CAC" w14:textId="381ABBA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44" w:history="1">
        <w:r w:rsidR="00772F06" w:rsidRPr="00FC17C8">
          <w:rPr>
            <w:rStyle w:val="afff0"/>
            <w:noProof/>
          </w:rPr>
          <w:t>3.2.35.11</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ЦОД" в части внедрения функциональности централизованной подсистемы "Организация оказания медицинской помощи больным онкологическими заболеваниями"</w:t>
        </w:r>
        <w:r w:rsidR="00772F06">
          <w:rPr>
            <w:noProof/>
            <w:webHidden/>
          </w:rPr>
          <w:tab/>
        </w:r>
        <w:r w:rsidR="00772F06">
          <w:rPr>
            <w:noProof/>
            <w:webHidden/>
          </w:rPr>
          <w:fldChar w:fldCharType="begin"/>
        </w:r>
        <w:r w:rsidR="00772F06">
          <w:rPr>
            <w:noProof/>
            <w:webHidden/>
          </w:rPr>
          <w:instrText xml:space="preserve"> PAGEREF _Toc118113744 \h </w:instrText>
        </w:r>
        <w:r w:rsidR="00772F06">
          <w:rPr>
            <w:noProof/>
            <w:webHidden/>
          </w:rPr>
        </w:r>
        <w:r w:rsidR="00772F06">
          <w:rPr>
            <w:noProof/>
            <w:webHidden/>
          </w:rPr>
          <w:fldChar w:fldCharType="separate"/>
        </w:r>
        <w:r w:rsidR="00772F06">
          <w:rPr>
            <w:noProof/>
            <w:webHidden/>
          </w:rPr>
          <w:t>611</w:t>
        </w:r>
        <w:r w:rsidR="00772F06">
          <w:rPr>
            <w:noProof/>
            <w:webHidden/>
          </w:rPr>
          <w:fldChar w:fldCharType="end"/>
        </w:r>
      </w:hyperlink>
    </w:p>
    <w:p w14:paraId="034E42A9" w14:textId="3795729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45" w:history="1">
        <w:r w:rsidR="00772F06" w:rsidRPr="00FC17C8">
          <w:rPr>
            <w:rStyle w:val="afff0"/>
            <w:noProof/>
          </w:rPr>
          <w:t>3.2.35.12</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централизованной подсистемы "Организация оказания медицинской помощи больным онкологическими заболеваниями"</w:t>
        </w:r>
        <w:r w:rsidR="00772F06">
          <w:rPr>
            <w:noProof/>
            <w:webHidden/>
          </w:rPr>
          <w:tab/>
        </w:r>
        <w:r w:rsidR="00772F06">
          <w:rPr>
            <w:noProof/>
            <w:webHidden/>
          </w:rPr>
          <w:fldChar w:fldCharType="begin"/>
        </w:r>
        <w:r w:rsidR="00772F06">
          <w:rPr>
            <w:noProof/>
            <w:webHidden/>
          </w:rPr>
          <w:instrText xml:space="preserve"> PAGEREF _Toc118113745 \h </w:instrText>
        </w:r>
        <w:r w:rsidR="00772F06">
          <w:rPr>
            <w:noProof/>
            <w:webHidden/>
          </w:rPr>
        </w:r>
        <w:r w:rsidR="00772F06">
          <w:rPr>
            <w:noProof/>
            <w:webHidden/>
          </w:rPr>
          <w:fldChar w:fldCharType="separate"/>
        </w:r>
        <w:r w:rsidR="00772F06">
          <w:rPr>
            <w:noProof/>
            <w:webHidden/>
          </w:rPr>
          <w:t>611</w:t>
        </w:r>
        <w:r w:rsidR="00772F06">
          <w:rPr>
            <w:noProof/>
            <w:webHidden/>
          </w:rPr>
          <w:fldChar w:fldCharType="end"/>
        </w:r>
      </w:hyperlink>
    </w:p>
    <w:p w14:paraId="6C600E81" w14:textId="30B94271"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46" w:history="1">
        <w:r w:rsidR="00772F06" w:rsidRPr="00FC17C8">
          <w:rPr>
            <w:rStyle w:val="afff0"/>
            <w:noProof/>
          </w:rPr>
          <w:t>3.2.35.13</w:t>
        </w:r>
        <w:r w:rsidR="00772F06">
          <w:rPr>
            <w:rFonts w:asciiTheme="minorHAnsi" w:eastAsiaTheme="minorEastAsia" w:hAnsiTheme="minorHAnsi" w:cstheme="minorBidi"/>
            <w:noProof/>
            <w:sz w:val="22"/>
            <w:szCs w:val="22"/>
          </w:rPr>
          <w:tab/>
        </w:r>
        <w:r w:rsidR="00772F06" w:rsidRPr="00FC17C8">
          <w:rPr>
            <w:rStyle w:val="afff0"/>
            <w:noProof/>
          </w:rPr>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r w:rsidR="00772F06">
          <w:rPr>
            <w:noProof/>
            <w:webHidden/>
          </w:rPr>
          <w:tab/>
        </w:r>
        <w:r w:rsidR="00772F06">
          <w:rPr>
            <w:noProof/>
            <w:webHidden/>
          </w:rPr>
          <w:fldChar w:fldCharType="begin"/>
        </w:r>
        <w:r w:rsidR="00772F06">
          <w:rPr>
            <w:noProof/>
            <w:webHidden/>
          </w:rPr>
          <w:instrText xml:space="preserve"> PAGEREF _Toc118113746 \h </w:instrText>
        </w:r>
        <w:r w:rsidR="00772F06">
          <w:rPr>
            <w:noProof/>
            <w:webHidden/>
          </w:rPr>
        </w:r>
        <w:r w:rsidR="00772F06">
          <w:rPr>
            <w:noProof/>
            <w:webHidden/>
          </w:rPr>
          <w:fldChar w:fldCharType="separate"/>
        </w:r>
        <w:r w:rsidR="00772F06">
          <w:rPr>
            <w:noProof/>
            <w:webHidden/>
          </w:rPr>
          <w:t>613</w:t>
        </w:r>
        <w:r w:rsidR="00772F06">
          <w:rPr>
            <w:noProof/>
            <w:webHidden/>
          </w:rPr>
          <w:fldChar w:fldCharType="end"/>
        </w:r>
      </w:hyperlink>
    </w:p>
    <w:p w14:paraId="3C196526" w14:textId="62B5E4CA"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47" w:history="1">
        <w:r w:rsidR="00772F06" w:rsidRPr="00FC17C8">
          <w:rPr>
            <w:rStyle w:val="afff0"/>
            <w:noProof/>
          </w:rPr>
          <w:t>3.2.35.14</w:t>
        </w:r>
        <w:r w:rsidR="00772F06">
          <w:rPr>
            <w:rFonts w:asciiTheme="minorHAnsi" w:eastAsiaTheme="minorEastAsia" w:hAnsiTheme="minorHAnsi" w:cstheme="minorBidi"/>
            <w:noProof/>
            <w:sz w:val="22"/>
            <w:szCs w:val="22"/>
          </w:rPr>
          <w:tab/>
        </w:r>
        <w:r w:rsidR="00772F06" w:rsidRPr="00FC17C8">
          <w:rPr>
            <w:rStyle w:val="afff0"/>
            <w:noProof/>
          </w:rPr>
          <w:t>Модуль "АРМ врача стационара"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_Toc118113747 \h </w:instrText>
        </w:r>
        <w:r w:rsidR="00772F06">
          <w:rPr>
            <w:noProof/>
            <w:webHidden/>
          </w:rPr>
        </w:r>
        <w:r w:rsidR="00772F06">
          <w:rPr>
            <w:noProof/>
            <w:webHidden/>
          </w:rPr>
          <w:fldChar w:fldCharType="separate"/>
        </w:r>
        <w:r w:rsidR="00772F06">
          <w:rPr>
            <w:noProof/>
            <w:webHidden/>
          </w:rPr>
          <w:t>614</w:t>
        </w:r>
        <w:r w:rsidR="00772F06">
          <w:rPr>
            <w:noProof/>
            <w:webHidden/>
          </w:rPr>
          <w:fldChar w:fldCharType="end"/>
        </w:r>
      </w:hyperlink>
    </w:p>
    <w:p w14:paraId="354A3E25" w14:textId="371CA0C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48" w:history="1">
        <w:r w:rsidR="00772F06" w:rsidRPr="00FC17C8">
          <w:rPr>
            <w:rStyle w:val="afff0"/>
            <w:noProof/>
          </w:rPr>
          <w:t>3.2.36</w:t>
        </w:r>
        <w:r w:rsidR="00772F06">
          <w:rPr>
            <w:rFonts w:asciiTheme="minorHAnsi" w:eastAsiaTheme="minorEastAsia" w:hAnsiTheme="minorHAnsi" w:cstheme="minorBidi"/>
            <w:noProof/>
            <w:sz w:val="22"/>
            <w:szCs w:val="22"/>
          </w:rPr>
          <w:tab/>
        </w:r>
        <w:r w:rsidR="00772F06" w:rsidRPr="00FC17C8">
          <w:rPr>
            <w:rStyle w:val="afff0"/>
            <w:noProof/>
          </w:rPr>
          <w:t>Централизованная подсистема организации оказания медицинской помощи по профилям «Акушерство и гинекология» и «Неонатология» (Мониторинг беременных)</w:t>
        </w:r>
        <w:r w:rsidR="00772F06">
          <w:rPr>
            <w:noProof/>
            <w:webHidden/>
          </w:rPr>
          <w:tab/>
        </w:r>
        <w:r w:rsidR="00772F06">
          <w:rPr>
            <w:noProof/>
            <w:webHidden/>
          </w:rPr>
          <w:fldChar w:fldCharType="begin"/>
        </w:r>
        <w:r w:rsidR="00772F06">
          <w:rPr>
            <w:noProof/>
            <w:webHidden/>
          </w:rPr>
          <w:instrText xml:space="preserve"> PAGEREF _Toc118113748 \h </w:instrText>
        </w:r>
        <w:r w:rsidR="00772F06">
          <w:rPr>
            <w:noProof/>
            <w:webHidden/>
          </w:rPr>
        </w:r>
        <w:r w:rsidR="00772F06">
          <w:rPr>
            <w:noProof/>
            <w:webHidden/>
          </w:rPr>
          <w:fldChar w:fldCharType="separate"/>
        </w:r>
        <w:r w:rsidR="00772F06">
          <w:rPr>
            <w:noProof/>
            <w:webHidden/>
          </w:rPr>
          <w:t>615</w:t>
        </w:r>
        <w:r w:rsidR="00772F06">
          <w:rPr>
            <w:noProof/>
            <w:webHidden/>
          </w:rPr>
          <w:fldChar w:fldCharType="end"/>
        </w:r>
      </w:hyperlink>
    </w:p>
    <w:p w14:paraId="7C3ED506" w14:textId="090873C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49" w:history="1">
        <w:r w:rsidR="00772F06" w:rsidRPr="00FC17C8">
          <w:rPr>
            <w:rStyle w:val="afff0"/>
            <w:noProof/>
            <w:lang w:val="ru"/>
          </w:rPr>
          <w:t>3.2.36.1</w:t>
        </w:r>
        <w:r w:rsidR="00772F06">
          <w:rPr>
            <w:rFonts w:asciiTheme="minorHAnsi" w:eastAsiaTheme="minorEastAsia" w:hAnsiTheme="minorHAnsi" w:cstheme="minorBidi"/>
            <w:noProof/>
            <w:sz w:val="22"/>
            <w:szCs w:val="22"/>
          </w:rPr>
          <w:tab/>
        </w:r>
        <w:r w:rsidR="00772F06" w:rsidRPr="00FC17C8">
          <w:rPr>
            <w:rStyle w:val="afff0"/>
            <w:noProof/>
            <w:lang w:val="ru"/>
          </w:rPr>
          <w:t>Модуль «Мониторинг беременных»</w:t>
        </w:r>
        <w:r w:rsidR="00772F06">
          <w:rPr>
            <w:noProof/>
            <w:webHidden/>
          </w:rPr>
          <w:tab/>
        </w:r>
        <w:r w:rsidR="00772F06">
          <w:rPr>
            <w:noProof/>
            <w:webHidden/>
          </w:rPr>
          <w:fldChar w:fldCharType="begin"/>
        </w:r>
        <w:r w:rsidR="00772F06">
          <w:rPr>
            <w:noProof/>
            <w:webHidden/>
          </w:rPr>
          <w:instrText xml:space="preserve"> PAGEREF _Toc118113749 \h </w:instrText>
        </w:r>
        <w:r w:rsidR="00772F06">
          <w:rPr>
            <w:noProof/>
            <w:webHidden/>
          </w:rPr>
        </w:r>
        <w:r w:rsidR="00772F06">
          <w:rPr>
            <w:noProof/>
            <w:webHidden/>
          </w:rPr>
          <w:fldChar w:fldCharType="separate"/>
        </w:r>
        <w:r w:rsidR="00772F06">
          <w:rPr>
            <w:noProof/>
            <w:webHidden/>
          </w:rPr>
          <w:t>615</w:t>
        </w:r>
        <w:r w:rsidR="00772F06">
          <w:rPr>
            <w:noProof/>
            <w:webHidden/>
          </w:rPr>
          <w:fldChar w:fldCharType="end"/>
        </w:r>
      </w:hyperlink>
    </w:p>
    <w:p w14:paraId="117F413E" w14:textId="3A2954AF"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0" w:history="1">
        <w:r w:rsidR="00772F06" w:rsidRPr="00FC17C8">
          <w:rPr>
            <w:rStyle w:val="afff0"/>
            <w:noProof/>
            <w:lang w:val="ru"/>
          </w:rPr>
          <w:t>3.2.36.2</w:t>
        </w:r>
        <w:r w:rsidR="00772F06">
          <w:rPr>
            <w:rFonts w:asciiTheme="minorHAnsi" w:eastAsiaTheme="minorEastAsia" w:hAnsiTheme="minorHAnsi" w:cstheme="minorBidi"/>
            <w:noProof/>
            <w:sz w:val="22"/>
            <w:szCs w:val="22"/>
          </w:rPr>
          <w:tab/>
        </w:r>
        <w:r w:rsidR="00772F06" w:rsidRPr="00FC17C8">
          <w:rPr>
            <w:rStyle w:val="afff0"/>
            <w:noProof/>
            <w:lang w:val="ru"/>
          </w:rPr>
          <w:t>Модуль «Анкета при регистрации беременной»</w:t>
        </w:r>
        <w:r w:rsidR="00772F06">
          <w:rPr>
            <w:noProof/>
            <w:webHidden/>
          </w:rPr>
          <w:tab/>
        </w:r>
        <w:r w:rsidR="00772F06">
          <w:rPr>
            <w:noProof/>
            <w:webHidden/>
          </w:rPr>
          <w:fldChar w:fldCharType="begin"/>
        </w:r>
        <w:r w:rsidR="00772F06">
          <w:rPr>
            <w:noProof/>
            <w:webHidden/>
          </w:rPr>
          <w:instrText xml:space="preserve"> PAGEREF _Toc118113750 \h </w:instrText>
        </w:r>
        <w:r w:rsidR="00772F06">
          <w:rPr>
            <w:noProof/>
            <w:webHidden/>
          </w:rPr>
        </w:r>
        <w:r w:rsidR="00772F06">
          <w:rPr>
            <w:noProof/>
            <w:webHidden/>
          </w:rPr>
          <w:fldChar w:fldCharType="separate"/>
        </w:r>
        <w:r w:rsidR="00772F06">
          <w:rPr>
            <w:noProof/>
            <w:webHidden/>
          </w:rPr>
          <w:t>617</w:t>
        </w:r>
        <w:r w:rsidR="00772F06">
          <w:rPr>
            <w:noProof/>
            <w:webHidden/>
          </w:rPr>
          <w:fldChar w:fldCharType="end"/>
        </w:r>
      </w:hyperlink>
    </w:p>
    <w:p w14:paraId="59F696F4" w14:textId="1ED6BF5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1" w:history="1">
        <w:r w:rsidR="00772F06" w:rsidRPr="00FC17C8">
          <w:rPr>
            <w:rStyle w:val="afff0"/>
            <w:noProof/>
            <w:lang w:val="ru"/>
          </w:rPr>
          <w:t>3.2.36.3</w:t>
        </w:r>
        <w:r w:rsidR="00772F06">
          <w:rPr>
            <w:rFonts w:asciiTheme="minorHAnsi" w:eastAsiaTheme="minorEastAsia" w:hAnsiTheme="minorHAnsi" w:cstheme="minorBidi"/>
            <w:noProof/>
            <w:sz w:val="22"/>
            <w:szCs w:val="22"/>
          </w:rPr>
          <w:tab/>
        </w:r>
        <w:r w:rsidR="00772F06" w:rsidRPr="00FC17C8">
          <w:rPr>
            <w:rStyle w:val="afff0"/>
            <w:noProof/>
            <w:lang w:val="ru"/>
          </w:rPr>
          <w:t>Модуль «Скрининги»</w:t>
        </w:r>
        <w:r w:rsidR="00772F06">
          <w:rPr>
            <w:noProof/>
            <w:webHidden/>
          </w:rPr>
          <w:tab/>
        </w:r>
        <w:r w:rsidR="00772F06">
          <w:rPr>
            <w:noProof/>
            <w:webHidden/>
          </w:rPr>
          <w:fldChar w:fldCharType="begin"/>
        </w:r>
        <w:r w:rsidR="00772F06">
          <w:rPr>
            <w:noProof/>
            <w:webHidden/>
          </w:rPr>
          <w:instrText xml:space="preserve"> PAGEREF _Toc118113751 \h </w:instrText>
        </w:r>
        <w:r w:rsidR="00772F06">
          <w:rPr>
            <w:noProof/>
            <w:webHidden/>
          </w:rPr>
        </w:r>
        <w:r w:rsidR="00772F06">
          <w:rPr>
            <w:noProof/>
            <w:webHidden/>
          </w:rPr>
          <w:fldChar w:fldCharType="separate"/>
        </w:r>
        <w:r w:rsidR="00772F06">
          <w:rPr>
            <w:noProof/>
            <w:webHidden/>
          </w:rPr>
          <w:t>617</w:t>
        </w:r>
        <w:r w:rsidR="00772F06">
          <w:rPr>
            <w:noProof/>
            <w:webHidden/>
          </w:rPr>
          <w:fldChar w:fldCharType="end"/>
        </w:r>
      </w:hyperlink>
    </w:p>
    <w:p w14:paraId="6409E7A7" w14:textId="7179DDD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2" w:history="1">
        <w:r w:rsidR="00772F06" w:rsidRPr="00FC17C8">
          <w:rPr>
            <w:rStyle w:val="afff0"/>
            <w:noProof/>
            <w:lang w:val="ru"/>
          </w:rPr>
          <w:t>3.2.36.4</w:t>
        </w:r>
        <w:r w:rsidR="00772F06">
          <w:rPr>
            <w:rFonts w:asciiTheme="minorHAnsi" w:eastAsiaTheme="minorEastAsia" w:hAnsiTheme="minorHAnsi" w:cstheme="minorBidi"/>
            <w:noProof/>
            <w:sz w:val="22"/>
            <w:szCs w:val="22"/>
          </w:rPr>
          <w:tab/>
        </w:r>
        <w:r w:rsidR="00772F06" w:rsidRPr="00FC17C8">
          <w:rPr>
            <w:rStyle w:val="afff0"/>
            <w:noProof/>
            <w:lang w:val="ru"/>
          </w:rPr>
          <w:t>Модуль «План ведения беременности»</w:t>
        </w:r>
        <w:r w:rsidR="00772F06">
          <w:rPr>
            <w:noProof/>
            <w:webHidden/>
          </w:rPr>
          <w:tab/>
        </w:r>
        <w:r w:rsidR="00772F06">
          <w:rPr>
            <w:noProof/>
            <w:webHidden/>
          </w:rPr>
          <w:fldChar w:fldCharType="begin"/>
        </w:r>
        <w:r w:rsidR="00772F06">
          <w:rPr>
            <w:noProof/>
            <w:webHidden/>
          </w:rPr>
          <w:instrText xml:space="preserve"> PAGEREF _Toc118113752 \h </w:instrText>
        </w:r>
        <w:r w:rsidR="00772F06">
          <w:rPr>
            <w:noProof/>
            <w:webHidden/>
          </w:rPr>
        </w:r>
        <w:r w:rsidR="00772F06">
          <w:rPr>
            <w:noProof/>
            <w:webHidden/>
          </w:rPr>
          <w:fldChar w:fldCharType="separate"/>
        </w:r>
        <w:r w:rsidR="00772F06">
          <w:rPr>
            <w:noProof/>
            <w:webHidden/>
          </w:rPr>
          <w:t>618</w:t>
        </w:r>
        <w:r w:rsidR="00772F06">
          <w:rPr>
            <w:noProof/>
            <w:webHidden/>
          </w:rPr>
          <w:fldChar w:fldCharType="end"/>
        </w:r>
      </w:hyperlink>
    </w:p>
    <w:p w14:paraId="6B08E9C7" w14:textId="5D4D62E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3" w:history="1">
        <w:r w:rsidR="00772F06" w:rsidRPr="00FC17C8">
          <w:rPr>
            <w:rStyle w:val="afff0"/>
            <w:noProof/>
            <w:lang w:val="ru"/>
          </w:rPr>
          <w:t>3.2.36.5</w:t>
        </w:r>
        <w:r w:rsidR="00772F06">
          <w:rPr>
            <w:rFonts w:asciiTheme="minorHAnsi" w:eastAsiaTheme="minorEastAsia" w:hAnsiTheme="minorHAnsi" w:cstheme="minorBidi"/>
            <w:noProof/>
            <w:sz w:val="22"/>
            <w:szCs w:val="22"/>
          </w:rPr>
          <w:tab/>
        </w:r>
        <w:r w:rsidR="00772F06" w:rsidRPr="00FC17C8">
          <w:rPr>
            <w:rStyle w:val="afff0"/>
            <w:noProof/>
            <w:lang w:val="ru"/>
          </w:rPr>
          <w:t>Модуль «Исход беременности»</w:t>
        </w:r>
        <w:r w:rsidR="00772F06">
          <w:rPr>
            <w:noProof/>
            <w:webHidden/>
          </w:rPr>
          <w:tab/>
        </w:r>
        <w:r w:rsidR="00772F06">
          <w:rPr>
            <w:noProof/>
            <w:webHidden/>
          </w:rPr>
          <w:fldChar w:fldCharType="begin"/>
        </w:r>
        <w:r w:rsidR="00772F06">
          <w:rPr>
            <w:noProof/>
            <w:webHidden/>
          </w:rPr>
          <w:instrText xml:space="preserve"> PAGEREF _Toc118113753 \h </w:instrText>
        </w:r>
        <w:r w:rsidR="00772F06">
          <w:rPr>
            <w:noProof/>
            <w:webHidden/>
          </w:rPr>
        </w:r>
        <w:r w:rsidR="00772F06">
          <w:rPr>
            <w:noProof/>
            <w:webHidden/>
          </w:rPr>
          <w:fldChar w:fldCharType="separate"/>
        </w:r>
        <w:r w:rsidR="00772F06">
          <w:rPr>
            <w:noProof/>
            <w:webHidden/>
          </w:rPr>
          <w:t>619</w:t>
        </w:r>
        <w:r w:rsidR="00772F06">
          <w:rPr>
            <w:noProof/>
            <w:webHidden/>
          </w:rPr>
          <w:fldChar w:fldCharType="end"/>
        </w:r>
      </w:hyperlink>
    </w:p>
    <w:p w14:paraId="4FFD57A6" w14:textId="085D8DF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4" w:history="1">
        <w:r w:rsidR="00772F06" w:rsidRPr="00FC17C8">
          <w:rPr>
            <w:rStyle w:val="afff0"/>
            <w:noProof/>
            <w:lang w:val="ru"/>
          </w:rPr>
          <w:t>3.2.36.6</w:t>
        </w:r>
        <w:r w:rsidR="00772F06">
          <w:rPr>
            <w:rFonts w:asciiTheme="minorHAnsi" w:eastAsiaTheme="minorEastAsia" w:hAnsiTheme="minorHAnsi" w:cstheme="minorBidi"/>
            <w:noProof/>
            <w:sz w:val="22"/>
            <w:szCs w:val="22"/>
          </w:rPr>
          <w:tab/>
        </w:r>
        <w:r w:rsidR="00772F06" w:rsidRPr="00FC17C8">
          <w:rPr>
            <w:rStyle w:val="afff0"/>
            <w:noProof/>
            <w:lang w:val="ru"/>
          </w:rPr>
          <w:t>Модуль «Расчет факторов риска»</w:t>
        </w:r>
        <w:r w:rsidR="00772F06">
          <w:rPr>
            <w:noProof/>
            <w:webHidden/>
          </w:rPr>
          <w:tab/>
        </w:r>
        <w:r w:rsidR="00772F06">
          <w:rPr>
            <w:noProof/>
            <w:webHidden/>
          </w:rPr>
          <w:fldChar w:fldCharType="begin"/>
        </w:r>
        <w:r w:rsidR="00772F06">
          <w:rPr>
            <w:noProof/>
            <w:webHidden/>
          </w:rPr>
          <w:instrText xml:space="preserve"> PAGEREF _Toc118113754 \h </w:instrText>
        </w:r>
        <w:r w:rsidR="00772F06">
          <w:rPr>
            <w:noProof/>
            <w:webHidden/>
          </w:rPr>
        </w:r>
        <w:r w:rsidR="00772F06">
          <w:rPr>
            <w:noProof/>
            <w:webHidden/>
          </w:rPr>
          <w:fldChar w:fldCharType="separate"/>
        </w:r>
        <w:r w:rsidR="00772F06">
          <w:rPr>
            <w:noProof/>
            <w:webHidden/>
          </w:rPr>
          <w:t>620</w:t>
        </w:r>
        <w:r w:rsidR="00772F06">
          <w:rPr>
            <w:noProof/>
            <w:webHidden/>
          </w:rPr>
          <w:fldChar w:fldCharType="end"/>
        </w:r>
      </w:hyperlink>
    </w:p>
    <w:p w14:paraId="45186BEC" w14:textId="76BA6FD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5" w:history="1">
        <w:r w:rsidR="00772F06" w:rsidRPr="00FC17C8">
          <w:rPr>
            <w:rStyle w:val="afff0"/>
            <w:noProof/>
            <w:lang w:val="ru"/>
          </w:rPr>
          <w:t>3.2.36.7</w:t>
        </w:r>
        <w:r w:rsidR="00772F06">
          <w:rPr>
            <w:rFonts w:asciiTheme="minorHAnsi" w:eastAsiaTheme="minorEastAsia" w:hAnsiTheme="minorHAnsi" w:cstheme="minorBidi"/>
            <w:noProof/>
            <w:sz w:val="22"/>
            <w:szCs w:val="22"/>
          </w:rPr>
          <w:tab/>
        </w:r>
        <w:r w:rsidR="00772F06" w:rsidRPr="00FC17C8">
          <w:rPr>
            <w:rStyle w:val="afff0"/>
            <w:noProof/>
            <w:lang w:val="ru"/>
          </w:rPr>
          <w:t>Модуль «Мониторинг новорожденных»</w:t>
        </w:r>
        <w:r w:rsidR="00772F06">
          <w:rPr>
            <w:noProof/>
            <w:webHidden/>
          </w:rPr>
          <w:tab/>
        </w:r>
        <w:r w:rsidR="00772F06">
          <w:rPr>
            <w:noProof/>
            <w:webHidden/>
          </w:rPr>
          <w:fldChar w:fldCharType="begin"/>
        </w:r>
        <w:r w:rsidR="00772F06">
          <w:rPr>
            <w:noProof/>
            <w:webHidden/>
          </w:rPr>
          <w:instrText xml:space="preserve"> PAGEREF _Toc118113755 \h </w:instrText>
        </w:r>
        <w:r w:rsidR="00772F06">
          <w:rPr>
            <w:noProof/>
            <w:webHidden/>
          </w:rPr>
        </w:r>
        <w:r w:rsidR="00772F06">
          <w:rPr>
            <w:noProof/>
            <w:webHidden/>
          </w:rPr>
          <w:fldChar w:fldCharType="separate"/>
        </w:r>
        <w:r w:rsidR="00772F06">
          <w:rPr>
            <w:noProof/>
            <w:webHidden/>
          </w:rPr>
          <w:t>620</w:t>
        </w:r>
        <w:r w:rsidR="00772F06">
          <w:rPr>
            <w:noProof/>
            <w:webHidden/>
          </w:rPr>
          <w:fldChar w:fldCharType="end"/>
        </w:r>
      </w:hyperlink>
    </w:p>
    <w:p w14:paraId="54F116CC" w14:textId="32AC2CE4"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6" w:history="1">
        <w:r w:rsidR="00772F06" w:rsidRPr="00FC17C8">
          <w:rPr>
            <w:rStyle w:val="afff0"/>
            <w:noProof/>
            <w:lang w:val="ru"/>
          </w:rPr>
          <w:t>3.2.36.8</w:t>
        </w:r>
        <w:r w:rsidR="00772F06">
          <w:rPr>
            <w:rFonts w:asciiTheme="minorHAnsi" w:eastAsiaTheme="minorEastAsia" w:hAnsiTheme="minorHAnsi" w:cstheme="minorBidi"/>
            <w:noProof/>
            <w:sz w:val="22"/>
            <w:szCs w:val="22"/>
          </w:rPr>
          <w:tab/>
        </w:r>
        <w:r w:rsidR="00772F06" w:rsidRPr="00FC17C8">
          <w:rPr>
            <w:rStyle w:val="afff0"/>
            <w:noProof/>
            <w:lang w:val="ru"/>
          </w:rPr>
          <w:t>Модуль «Медицинские свидетельства о рождении»</w:t>
        </w:r>
        <w:r w:rsidR="00772F06">
          <w:rPr>
            <w:noProof/>
            <w:webHidden/>
          </w:rPr>
          <w:tab/>
        </w:r>
        <w:r w:rsidR="00772F06">
          <w:rPr>
            <w:noProof/>
            <w:webHidden/>
          </w:rPr>
          <w:fldChar w:fldCharType="begin"/>
        </w:r>
        <w:r w:rsidR="00772F06">
          <w:rPr>
            <w:noProof/>
            <w:webHidden/>
          </w:rPr>
          <w:instrText xml:space="preserve"> PAGEREF _Toc118113756 \h </w:instrText>
        </w:r>
        <w:r w:rsidR="00772F06">
          <w:rPr>
            <w:noProof/>
            <w:webHidden/>
          </w:rPr>
        </w:r>
        <w:r w:rsidR="00772F06">
          <w:rPr>
            <w:noProof/>
            <w:webHidden/>
          </w:rPr>
          <w:fldChar w:fldCharType="separate"/>
        </w:r>
        <w:r w:rsidR="00772F06">
          <w:rPr>
            <w:noProof/>
            <w:webHidden/>
          </w:rPr>
          <w:t>622</w:t>
        </w:r>
        <w:r w:rsidR="00772F06">
          <w:rPr>
            <w:noProof/>
            <w:webHidden/>
          </w:rPr>
          <w:fldChar w:fldCharType="end"/>
        </w:r>
      </w:hyperlink>
    </w:p>
    <w:p w14:paraId="400476B0" w14:textId="7C3A5D0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57" w:history="1">
        <w:r w:rsidR="00772F06" w:rsidRPr="00FC17C8">
          <w:rPr>
            <w:rStyle w:val="afff0"/>
            <w:noProof/>
            <w:lang w:val="ru"/>
          </w:rPr>
          <w:t>3.2.36.9</w:t>
        </w:r>
        <w:r w:rsidR="00772F06">
          <w:rPr>
            <w:rFonts w:asciiTheme="minorHAnsi" w:eastAsiaTheme="minorEastAsia" w:hAnsiTheme="minorHAnsi" w:cstheme="minorBidi"/>
            <w:noProof/>
            <w:sz w:val="22"/>
            <w:szCs w:val="22"/>
          </w:rPr>
          <w:tab/>
        </w:r>
        <w:r w:rsidR="00772F06" w:rsidRPr="00FC17C8">
          <w:rPr>
            <w:rStyle w:val="afff0"/>
            <w:noProof/>
            <w:lang w:val="ru"/>
          </w:rPr>
          <w:t>Модуль «</w:t>
        </w:r>
        <w:r w:rsidR="00772F06" w:rsidRPr="00FC17C8">
          <w:rPr>
            <w:rStyle w:val="afff0"/>
            <w:noProof/>
          </w:rPr>
          <w:t>АРМ врача-эмбриолога</w:t>
        </w:r>
        <w:r w:rsidR="00772F06" w:rsidRPr="00FC17C8">
          <w:rPr>
            <w:rStyle w:val="afff0"/>
            <w:noProof/>
            <w:lang w:val="ru"/>
          </w:rPr>
          <w:t>»</w:t>
        </w:r>
        <w:r w:rsidR="00772F06">
          <w:rPr>
            <w:noProof/>
            <w:webHidden/>
          </w:rPr>
          <w:tab/>
        </w:r>
        <w:r w:rsidR="00772F06">
          <w:rPr>
            <w:noProof/>
            <w:webHidden/>
          </w:rPr>
          <w:fldChar w:fldCharType="begin"/>
        </w:r>
        <w:r w:rsidR="00772F06">
          <w:rPr>
            <w:noProof/>
            <w:webHidden/>
          </w:rPr>
          <w:instrText xml:space="preserve"> PAGEREF _Toc118113757 \h </w:instrText>
        </w:r>
        <w:r w:rsidR="00772F06">
          <w:rPr>
            <w:noProof/>
            <w:webHidden/>
          </w:rPr>
        </w:r>
        <w:r w:rsidR="00772F06">
          <w:rPr>
            <w:noProof/>
            <w:webHidden/>
          </w:rPr>
          <w:fldChar w:fldCharType="separate"/>
        </w:r>
        <w:r w:rsidR="00772F06">
          <w:rPr>
            <w:noProof/>
            <w:webHidden/>
          </w:rPr>
          <w:t>624</w:t>
        </w:r>
        <w:r w:rsidR="00772F06">
          <w:rPr>
            <w:noProof/>
            <w:webHidden/>
          </w:rPr>
          <w:fldChar w:fldCharType="end"/>
        </w:r>
      </w:hyperlink>
    </w:p>
    <w:p w14:paraId="064A0AF8" w14:textId="2B26C7A9"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58" w:history="1">
        <w:r w:rsidR="00772F06" w:rsidRPr="00FC17C8">
          <w:rPr>
            <w:rStyle w:val="afff0"/>
            <w:noProof/>
            <w:lang w:val="ru"/>
          </w:rPr>
          <w:t>3.2.36.10</w:t>
        </w:r>
        <w:r w:rsidR="00772F06">
          <w:rPr>
            <w:rFonts w:asciiTheme="minorHAnsi" w:eastAsiaTheme="minorEastAsia" w:hAnsiTheme="minorHAnsi" w:cstheme="minorBidi"/>
            <w:noProof/>
            <w:sz w:val="22"/>
            <w:szCs w:val="22"/>
          </w:rPr>
          <w:tab/>
        </w:r>
        <w:r w:rsidR="00772F06" w:rsidRPr="00FC17C8">
          <w:rPr>
            <w:rStyle w:val="afff0"/>
            <w:noProof/>
            <w:lang w:val="ru"/>
          </w:rPr>
          <w:t>Модуль "Критические акушерские состояния"</w:t>
        </w:r>
        <w:r w:rsidR="00772F06">
          <w:rPr>
            <w:noProof/>
            <w:webHidden/>
          </w:rPr>
          <w:tab/>
        </w:r>
        <w:r w:rsidR="00772F06">
          <w:rPr>
            <w:noProof/>
            <w:webHidden/>
          </w:rPr>
          <w:fldChar w:fldCharType="begin"/>
        </w:r>
        <w:r w:rsidR="00772F06">
          <w:rPr>
            <w:noProof/>
            <w:webHidden/>
          </w:rPr>
          <w:instrText xml:space="preserve"> PAGEREF _Toc118113758 \h </w:instrText>
        </w:r>
        <w:r w:rsidR="00772F06">
          <w:rPr>
            <w:noProof/>
            <w:webHidden/>
          </w:rPr>
        </w:r>
        <w:r w:rsidR="00772F06">
          <w:rPr>
            <w:noProof/>
            <w:webHidden/>
          </w:rPr>
          <w:fldChar w:fldCharType="separate"/>
        </w:r>
        <w:r w:rsidR="00772F06">
          <w:rPr>
            <w:noProof/>
            <w:webHidden/>
          </w:rPr>
          <w:t>624</w:t>
        </w:r>
        <w:r w:rsidR="00772F06">
          <w:rPr>
            <w:noProof/>
            <w:webHidden/>
          </w:rPr>
          <w:fldChar w:fldCharType="end"/>
        </w:r>
      </w:hyperlink>
    </w:p>
    <w:p w14:paraId="61937514" w14:textId="055449EF"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59" w:history="1">
        <w:r w:rsidR="00772F06" w:rsidRPr="00FC17C8">
          <w:rPr>
            <w:rStyle w:val="afff0"/>
            <w:noProof/>
          </w:rPr>
          <w:t>3.2.36.11</w:t>
        </w:r>
        <w:r w:rsidR="00772F06">
          <w:rPr>
            <w:rFonts w:asciiTheme="minorHAnsi" w:eastAsiaTheme="minorEastAsia" w:hAnsiTheme="minorHAnsi" w:cstheme="minorBidi"/>
            <w:noProof/>
            <w:sz w:val="22"/>
            <w:szCs w:val="22"/>
          </w:rPr>
          <w:tab/>
        </w:r>
        <w:r w:rsidR="00772F06" w:rsidRPr="00FC17C8">
          <w:rPr>
            <w:rStyle w:val="afff0"/>
            <w:noProof/>
          </w:rPr>
          <w:t>Модуль "Вспомогательные репродуктивные технологии"</w:t>
        </w:r>
        <w:r w:rsidR="00772F06">
          <w:rPr>
            <w:noProof/>
            <w:webHidden/>
          </w:rPr>
          <w:tab/>
        </w:r>
        <w:r w:rsidR="00772F06">
          <w:rPr>
            <w:noProof/>
            <w:webHidden/>
          </w:rPr>
          <w:fldChar w:fldCharType="begin"/>
        </w:r>
        <w:r w:rsidR="00772F06">
          <w:rPr>
            <w:noProof/>
            <w:webHidden/>
          </w:rPr>
          <w:instrText xml:space="preserve"> PAGEREF _Toc118113759 \h </w:instrText>
        </w:r>
        <w:r w:rsidR="00772F06">
          <w:rPr>
            <w:noProof/>
            <w:webHidden/>
          </w:rPr>
        </w:r>
        <w:r w:rsidR="00772F06">
          <w:rPr>
            <w:noProof/>
            <w:webHidden/>
          </w:rPr>
          <w:fldChar w:fldCharType="separate"/>
        </w:r>
        <w:r w:rsidR="00772F06">
          <w:rPr>
            <w:noProof/>
            <w:webHidden/>
          </w:rPr>
          <w:t>630</w:t>
        </w:r>
        <w:r w:rsidR="00772F06">
          <w:rPr>
            <w:noProof/>
            <w:webHidden/>
          </w:rPr>
          <w:fldChar w:fldCharType="end"/>
        </w:r>
      </w:hyperlink>
    </w:p>
    <w:p w14:paraId="70FF67D0" w14:textId="56E0BC2E"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0" w:history="1">
        <w:r w:rsidR="00772F06" w:rsidRPr="00FC17C8">
          <w:rPr>
            <w:rStyle w:val="afff0"/>
            <w:noProof/>
          </w:rPr>
          <w:t>3.2.36.12</w:t>
        </w:r>
        <w:r w:rsidR="00772F06">
          <w:rPr>
            <w:rFonts w:asciiTheme="minorHAnsi" w:eastAsiaTheme="minorEastAsia" w:hAnsiTheme="minorHAnsi" w:cstheme="minorBidi"/>
            <w:noProof/>
            <w:sz w:val="22"/>
            <w:szCs w:val="22"/>
          </w:rPr>
          <w:tab/>
        </w:r>
        <w:r w:rsidR="00772F06" w:rsidRPr="00FC17C8">
          <w:rPr>
            <w:rStyle w:val="afff0"/>
            <w:noProof/>
          </w:rPr>
          <w:t>Модуль "Дневник наблюдения беременной"</w:t>
        </w:r>
        <w:r w:rsidR="00772F06">
          <w:rPr>
            <w:noProof/>
            <w:webHidden/>
          </w:rPr>
          <w:tab/>
        </w:r>
        <w:r w:rsidR="00772F06">
          <w:rPr>
            <w:noProof/>
            <w:webHidden/>
          </w:rPr>
          <w:fldChar w:fldCharType="begin"/>
        </w:r>
        <w:r w:rsidR="00772F06">
          <w:rPr>
            <w:noProof/>
            <w:webHidden/>
          </w:rPr>
          <w:instrText xml:space="preserve"> PAGEREF _Toc118113760 \h </w:instrText>
        </w:r>
        <w:r w:rsidR="00772F06">
          <w:rPr>
            <w:noProof/>
            <w:webHidden/>
          </w:rPr>
        </w:r>
        <w:r w:rsidR="00772F06">
          <w:rPr>
            <w:noProof/>
            <w:webHidden/>
          </w:rPr>
          <w:fldChar w:fldCharType="separate"/>
        </w:r>
        <w:r w:rsidR="00772F06">
          <w:rPr>
            <w:noProof/>
            <w:webHidden/>
          </w:rPr>
          <w:t>638</w:t>
        </w:r>
        <w:r w:rsidR="00772F06">
          <w:rPr>
            <w:noProof/>
            <w:webHidden/>
          </w:rPr>
          <w:fldChar w:fldCharType="end"/>
        </w:r>
      </w:hyperlink>
    </w:p>
    <w:p w14:paraId="113E97D1" w14:textId="5B8E40DD"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1" w:history="1">
        <w:r w:rsidR="00772F06" w:rsidRPr="00FC17C8">
          <w:rPr>
            <w:rStyle w:val="afff0"/>
            <w:noProof/>
          </w:rPr>
          <w:t>3.2.36.13</w:t>
        </w:r>
        <w:r w:rsidR="00772F06">
          <w:rPr>
            <w:rFonts w:asciiTheme="minorHAnsi" w:eastAsiaTheme="minorEastAsia" w:hAnsiTheme="minorHAnsi" w:cstheme="minorBidi"/>
            <w:noProof/>
            <w:sz w:val="22"/>
            <w:szCs w:val="22"/>
          </w:rPr>
          <w:tab/>
        </w:r>
        <w:r w:rsidR="00772F06" w:rsidRPr="00FC17C8">
          <w:rPr>
            <w:rStyle w:val="afff0"/>
            <w:noProof/>
          </w:rPr>
          <w:t>Модуль "Гравидограмма"</w:t>
        </w:r>
        <w:r w:rsidR="00772F06">
          <w:rPr>
            <w:noProof/>
            <w:webHidden/>
          </w:rPr>
          <w:tab/>
        </w:r>
        <w:r w:rsidR="00772F06">
          <w:rPr>
            <w:noProof/>
            <w:webHidden/>
          </w:rPr>
          <w:fldChar w:fldCharType="begin"/>
        </w:r>
        <w:r w:rsidR="00772F06">
          <w:rPr>
            <w:noProof/>
            <w:webHidden/>
          </w:rPr>
          <w:instrText xml:space="preserve"> PAGEREF _Toc118113761 \h </w:instrText>
        </w:r>
        <w:r w:rsidR="00772F06">
          <w:rPr>
            <w:noProof/>
            <w:webHidden/>
          </w:rPr>
        </w:r>
        <w:r w:rsidR="00772F06">
          <w:rPr>
            <w:noProof/>
            <w:webHidden/>
          </w:rPr>
          <w:fldChar w:fldCharType="separate"/>
        </w:r>
        <w:r w:rsidR="00772F06">
          <w:rPr>
            <w:noProof/>
            <w:webHidden/>
          </w:rPr>
          <w:t>644</w:t>
        </w:r>
        <w:r w:rsidR="00772F06">
          <w:rPr>
            <w:noProof/>
            <w:webHidden/>
          </w:rPr>
          <w:fldChar w:fldCharType="end"/>
        </w:r>
      </w:hyperlink>
    </w:p>
    <w:p w14:paraId="2952ED24" w14:textId="3EA2018C"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2" w:history="1">
        <w:r w:rsidR="00772F06" w:rsidRPr="00FC17C8">
          <w:rPr>
            <w:rStyle w:val="afff0"/>
            <w:noProof/>
          </w:rPr>
          <w:t>3.2.36.14</w:t>
        </w:r>
        <w:r w:rsidR="00772F06">
          <w:rPr>
            <w:rFonts w:asciiTheme="minorHAnsi" w:eastAsiaTheme="minorEastAsia" w:hAnsiTheme="minorHAnsi" w:cstheme="minorBidi"/>
            <w:noProof/>
            <w:sz w:val="22"/>
            <w:szCs w:val="22"/>
          </w:rPr>
          <w:tab/>
        </w:r>
        <w:r w:rsidR="00772F06" w:rsidRPr="00FC17C8">
          <w:rPr>
            <w:rStyle w:val="afff0"/>
            <w:noProof/>
          </w:rPr>
          <w:t>Модуль "Маршрутизация и план ведения пациентов с заболеваниями по профилю "АКиНЕО"</w:t>
        </w:r>
        <w:r w:rsidR="00772F06">
          <w:rPr>
            <w:noProof/>
            <w:webHidden/>
          </w:rPr>
          <w:tab/>
        </w:r>
        <w:r w:rsidR="00772F06">
          <w:rPr>
            <w:noProof/>
            <w:webHidden/>
          </w:rPr>
          <w:fldChar w:fldCharType="begin"/>
        </w:r>
        <w:r w:rsidR="00772F06">
          <w:rPr>
            <w:noProof/>
            <w:webHidden/>
          </w:rPr>
          <w:instrText xml:space="preserve"> PAGEREF _Toc118113762 \h </w:instrText>
        </w:r>
        <w:r w:rsidR="00772F06">
          <w:rPr>
            <w:noProof/>
            <w:webHidden/>
          </w:rPr>
        </w:r>
        <w:r w:rsidR="00772F06">
          <w:rPr>
            <w:noProof/>
            <w:webHidden/>
          </w:rPr>
          <w:fldChar w:fldCharType="separate"/>
        </w:r>
        <w:r w:rsidR="00772F06">
          <w:rPr>
            <w:noProof/>
            <w:webHidden/>
          </w:rPr>
          <w:t>646</w:t>
        </w:r>
        <w:r w:rsidR="00772F06">
          <w:rPr>
            <w:noProof/>
            <w:webHidden/>
          </w:rPr>
          <w:fldChar w:fldCharType="end"/>
        </w:r>
      </w:hyperlink>
    </w:p>
    <w:p w14:paraId="6D604B1A" w14:textId="42AED135"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3" w:history="1">
        <w:r w:rsidR="00772F06" w:rsidRPr="00FC17C8">
          <w:rPr>
            <w:rStyle w:val="afff0"/>
            <w:noProof/>
          </w:rPr>
          <w:t>3.2.36.15</w:t>
        </w:r>
        <w:r w:rsidR="00772F06">
          <w:rPr>
            <w:rFonts w:asciiTheme="minorHAnsi" w:eastAsiaTheme="minorEastAsia" w:hAnsiTheme="minorHAnsi" w:cstheme="minorBidi"/>
            <w:noProof/>
            <w:sz w:val="22"/>
            <w:szCs w:val="22"/>
          </w:rPr>
          <w:tab/>
        </w:r>
        <w:r w:rsidR="00772F06" w:rsidRPr="00FC17C8">
          <w:rPr>
            <w:rStyle w:val="afff0"/>
            <w:noProof/>
          </w:rPr>
          <w:t>Подсистема "Отчеты"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r w:rsidR="00772F06">
          <w:rPr>
            <w:noProof/>
            <w:webHidden/>
          </w:rPr>
          <w:tab/>
        </w:r>
        <w:r w:rsidR="00772F06">
          <w:rPr>
            <w:noProof/>
            <w:webHidden/>
          </w:rPr>
          <w:fldChar w:fldCharType="begin"/>
        </w:r>
        <w:r w:rsidR="00772F06">
          <w:rPr>
            <w:noProof/>
            <w:webHidden/>
          </w:rPr>
          <w:instrText xml:space="preserve"> PAGEREF _Toc118113763 \h </w:instrText>
        </w:r>
        <w:r w:rsidR="00772F06">
          <w:rPr>
            <w:noProof/>
            <w:webHidden/>
          </w:rPr>
        </w:r>
        <w:r w:rsidR="00772F06">
          <w:rPr>
            <w:noProof/>
            <w:webHidden/>
          </w:rPr>
          <w:fldChar w:fldCharType="separate"/>
        </w:r>
        <w:r w:rsidR="00772F06">
          <w:rPr>
            <w:noProof/>
            <w:webHidden/>
          </w:rPr>
          <w:t>647</w:t>
        </w:r>
        <w:r w:rsidR="00772F06">
          <w:rPr>
            <w:noProof/>
            <w:webHidden/>
          </w:rPr>
          <w:fldChar w:fldCharType="end"/>
        </w:r>
      </w:hyperlink>
    </w:p>
    <w:p w14:paraId="222E1A29" w14:textId="2E334152"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4" w:history="1">
        <w:r w:rsidR="00772F06" w:rsidRPr="00FC17C8">
          <w:rPr>
            <w:rStyle w:val="afff0"/>
            <w:noProof/>
          </w:rPr>
          <w:t>3.2.36.16</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ЦОД"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r w:rsidR="00772F06">
          <w:rPr>
            <w:noProof/>
            <w:webHidden/>
          </w:rPr>
          <w:tab/>
        </w:r>
        <w:r w:rsidR="00772F06">
          <w:rPr>
            <w:noProof/>
            <w:webHidden/>
          </w:rPr>
          <w:fldChar w:fldCharType="begin"/>
        </w:r>
        <w:r w:rsidR="00772F06">
          <w:rPr>
            <w:noProof/>
            <w:webHidden/>
          </w:rPr>
          <w:instrText xml:space="preserve"> PAGEREF _Toc118113764 \h </w:instrText>
        </w:r>
        <w:r w:rsidR="00772F06">
          <w:rPr>
            <w:noProof/>
            <w:webHidden/>
          </w:rPr>
        </w:r>
        <w:r w:rsidR="00772F06">
          <w:rPr>
            <w:noProof/>
            <w:webHidden/>
          </w:rPr>
          <w:fldChar w:fldCharType="separate"/>
        </w:r>
        <w:r w:rsidR="00772F06">
          <w:rPr>
            <w:noProof/>
            <w:webHidden/>
          </w:rPr>
          <w:t>648</w:t>
        </w:r>
        <w:r w:rsidR="00772F06">
          <w:rPr>
            <w:noProof/>
            <w:webHidden/>
          </w:rPr>
          <w:fldChar w:fldCharType="end"/>
        </w:r>
      </w:hyperlink>
    </w:p>
    <w:p w14:paraId="5DAE5828" w14:textId="7F0D5D53"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5" w:history="1">
        <w:r w:rsidR="00772F06" w:rsidRPr="00FC17C8">
          <w:rPr>
            <w:rStyle w:val="afff0"/>
            <w:noProof/>
          </w:rPr>
          <w:t>3.2.36.17</w:t>
        </w:r>
        <w:r w:rsidR="00772F06">
          <w:rPr>
            <w:rFonts w:asciiTheme="minorHAnsi" w:eastAsiaTheme="minorEastAsia" w:hAnsiTheme="minorHAnsi" w:cstheme="minorBidi"/>
            <w:noProof/>
            <w:sz w:val="22"/>
            <w:szCs w:val="22"/>
          </w:rPr>
          <w:tab/>
        </w:r>
        <w:r w:rsidR="00772F06" w:rsidRPr="00FC17C8">
          <w:rPr>
            <w:rStyle w:val="afff0"/>
            <w:noProof/>
          </w:rPr>
          <w:t>Модуль "АРМ администратора МО"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_Toc118113765 \h </w:instrText>
        </w:r>
        <w:r w:rsidR="00772F06">
          <w:rPr>
            <w:noProof/>
            <w:webHidden/>
          </w:rPr>
        </w:r>
        <w:r w:rsidR="00772F06">
          <w:rPr>
            <w:noProof/>
            <w:webHidden/>
          </w:rPr>
          <w:fldChar w:fldCharType="separate"/>
        </w:r>
        <w:r w:rsidR="00772F06">
          <w:rPr>
            <w:noProof/>
            <w:webHidden/>
          </w:rPr>
          <w:t>648</w:t>
        </w:r>
        <w:r w:rsidR="00772F06">
          <w:rPr>
            <w:noProof/>
            <w:webHidden/>
          </w:rPr>
          <w:fldChar w:fldCharType="end"/>
        </w:r>
      </w:hyperlink>
    </w:p>
    <w:p w14:paraId="0478D864" w14:textId="54E9FCE0"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6" w:history="1">
        <w:r w:rsidR="00772F06" w:rsidRPr="00FC17C8">
          <w:rPr>
            <w:rStyle w:val="afff0"/>
            <w:noProof/>
          </w:rPr>
          <w:t>3.2.36.18</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_Toc118113766 \h </w:instrText>
        </w:r>
        <w:r w:rsidR="00772F06">
          <w:rPr>
            <w:noProof/>
            <w:webHidden/>
          </w:rPr>
        </w:r>
        <w:r w:rsidR="00772F06">
          <w:rPr>
            <w:noProof/>
            <w:webHidden/>
          </w:rPr>
          <w:fldChar w:fldCharType="separate"/>
        </w:r>
        <w:r w:rsidR="00772F06">
          <w:rPr>
            <w:noProof/>
            <w:webHidden/>
          </w:rPr>
          <w:t>649</w:t>
        </w:r>
        <w:r w:rsidR="00772F06">
          <w:rPr>
            <w:noProof/>
            <w:webHidden/>
          </w:rPr>
          <w:fldChar w:fldCharType="end"/>
        </w:r>
      </w:hyperlink>
    </w:p>
    <w:p w14:paraId="2B123059" w14:textId="5BEE6140"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7" w:history="1">
        <w:r w:rsidR="00772F06" w:rsidRPr="00FC17C8">
          <w:rPr>
            <w:rStyle w:val="afff0"/>
            <w:noProof/>
          </w:rPr>
          <w:t>3.2.36.19</w:t>
        </w:r>
        <w:r w:rsidR="00772F06">
          <w:rPr>
            <w:rFonts w:asciiTheme="minorHAnsi" w:eastAsiaTheme="minorEastAsia" w:hAnsiTheme="minorHAnsi" w:cstheme="minorBidi"/>
            <w:noProof/>
            <w:sz w:val="22"/>
            <w:szCs w:val="22"/>
          </w:rPr>
          <w:tab/>
        </w:r>
        <w:r w:rsidR="00772F06" w:rsidRPr="00FC17C8">
          <w:rPr>
            <w:rStyle w:val="afff0"/>
            <w:noProof/>
          </w:rPr>
          <w:t>Модуль "АРМ методолога"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r w:rsidR="00772F06">
          <w:rPr>
            <w:noProof/>
            <w:webHidden/>
          </w:rPr>
          <w:tab/>
        </w:r>
        <w:r w:rsidR="00772F06">
          <w:rPr>
            <w:noProof/>
            <w:webHidden/>
          </w:rPr>
          <w:fldChar w:fldCharType="begin"/>
        </w:r>
        <w:r w:rsidR="00772F06">
          <w:rPr>
            <w:noProof/>
            <w:webHidden/>
          </w:rPr>
          <w:instrText xml:space="preserve"> PAGEREF _Toc118113767 \h </w:instrText>
        </w:r>
        <w:r w:rsidR="00772F06">
          <w:rPr>
            <w:noProof/>
            <w:webHidden/>
          </w:rPr>
        </w:r>
        <w:r w:rsidR="00772F06">
          <w:rPr>
            <w:noProof/>
            <w:webHidden/>
          </w:rPr>
          <w:fldChar w:fldCharType="separate"/>
        </w:r>
        <w:r w:rsidR="00772F06">
          <w:rPr>
            <w:noProof/>
            <w:webHidden/>
          </w:rPr>
          <w:t>649</w:t>
        </w:r>
        <w:r w:rsidR="00772F06">
          <w:rPr>
            <w:noProof/>
            <w:webHidden/>
          </w:rPr>
          <w:fldChar w:fldCharType="end"/>
        </w:r>
      </w:hyperlink>
    </w:p>
    <w:p w14:paraId="73D58CC3" w14:textId="79ACB4F4"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8" w:history="1">
        <w:r w:rsidR="00772F06" w:rsidRPr="00FC17C8">
          <w:rPr>
            <w:rStyle w:val="afff0"/>
            <w:noProof/>
          </w:rPr>
          <w:t>3.2.36.20</w:t>
        </w:r>
        <w:r w:rsidR="00772F06">
          <w:rPr>
            <w:rFonts w:asciiTheme="minorHAnsi" w:eastAsiaTheme="minorEastAsia" w:hAnsiTheme="minorHAnsi" w:cstheme="minorBidi"/>
            <w:noProof/>
            <w:sz w:val="22"/>
            <w:szCs w:val="22"/>
          </w:rPr>
          <w:tab/>
        </w:r>
        <w:r w:rsidR="00772F06" w:rsidRPr="00FC17C8">
          <w:rPr>
            <w:rStyle w:val="afff0"/>
            <w:noProof/>
          </w:rPr>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r w:rsidR="00772F06">
          <w:rPr>
            <w:noProof/>
            <w:webHidden/>
          </w:rPr>
          <w:tab/>
        </w:r>
        <w:r w:rsidR="00772F06">
          <w:rPr>
            <w:noProof/>
            <w:webHidden/>
          </w:rPr>
          <w:fldChar w:fldCharType="begin"/>
        </w:r>
        <w:r w:rsidR="00772F06">
          <w:rPr>
            <w:noProof/>
            <w:webHidden/>
          </w:rPr>
          <w:instrText xml:space="preserve"> PAGEREF _Toc118113768 \h </w:instrText>
        </w:r>
        <w:r w:rsidR="00772F06">
          <w:rPr>
            <w:noProof/>
            <w:webHidden/>
          </w:rPr>
        </w:r>
        <w:r w:rsidR="00772F06">
          <w:rPr>
            <w:noProof/>
            <w:webHidden/>
          </w:rPr>
          <w:fldChar w:fldCharType="separate"/>
        </w:r>
        <w:r w:rsidR="00772F06">
          <w:rPr>
            <w:noProof/>
            <w:webHidden/>
          </w:rPr>
          <w:t>651</w:t>
        </w:r>
        <w:r w:rsidR="00772F06">
          <w:rPr>
            <w:noProof/>
            <w:webHidden/>
          </w:rPr>
          <w:fldChar w:fldCharType="end"/>
        </w:r>
      </w:hyperlink>
    </w:p>
    <w:p w14:paraId="62860B26" w14:textId="08C02EDF"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69" w:history="1">
        <w:r w:rsidR="00772F06" w:rsidRPr="00FC17C8">
          <w:rPr>
            <w:rStyle w:val="afff0"/>
            <w:noProof/>
          </w:rPr>
          <w:t>3.2.36.21</w:t>
        </w:r>
        <w:r w:rsidR="00772F06">
          <w:rPr>
            <w:rFonts w:asciiTheme="minorHAnsi" w:eastAsiaTheme="minorEastAsia" w:hAnsiTheme="minorHAnsi" w:cstheme="minorBidi"/>
            <w:noProof/>
            <w:sz w:val="22"/>
            <w:szCs w:val="22"/>
          </w:rPr>
          <w:tab/>
        </w:r>
        <w:r w:rsidR="00772F06" w:rsidRPr="00FC17C8">
          <w:rPr>
            <w:rStyle w:val="afff0"/>
            <w:noProof/>
          </w:rPr>
          <w:t>Модуль "АРМ врача стационара" в части внедрения функциональности интеграции с ВИМИС</w:t>
        </w:r>
        <w:r w:rsidR="00772F06">
          <w:rPr>
            <w:noProof/>
            <w:webHidden/>
          </w:rPr>
          <w:tab/>
        </w:r>
        <w:r w:rsidR="00772F06">
          <w:rPr>
            <w:noProof/>
            <w:webHidden/>
          </w:rPr>
          <w:fldChar w:fldCharType="begin"/>
        </w:r>
        <w:r w:rsidR="00772F06">
          <w:rPr>
            <w:noProof/>
            <w:webHidden/>
          </w:rPr>
          <w:instrText xml:space="preserve"> PAGEREF _Toc118113769 \h </w:instrText>
        </w:r>
        <w:r w:rsidR="00772F06">
          <w:rPr>
            <w:noProof/>
            <w:webHidden/>
          </w:rPr>
        </w:r>
        <w:r w:rsidR="00772F06">
          <w:rPr>
            <w:noProof/>
            <w:webHidden/>
          </w:rPr>
          <w:fldChar w:fldCharType="separate"/>
        </w:r>
        <w:r w:rsidR="00772F06">
          <w:rPr>
            <w:noProof/>
            <w:webHidden/>
          </w:rPr>
          <w:t>652</w:t>
        </w:r>
        <w:r w:rsidR="00772F06">
          <w:rPr>
            <w:noProof/>
            <w:webHidden/>
          </w:rPr>
          <w:fldChar w:fldCharType="end"/>
        </w:r>
      </w:hyperlink>
    </w:p>
    <w:p w14:paraId="4B66A9D0" w14:textId="03303D20"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70" w:history="1">
        <w:r w:rsidR="00772F06" w:rsidRPr="00FC17C8">
          <w:rPr>
            <w:rStyle w:val="afff0"/>
            <w:noProof/>
          </w:rPr>
          <w:t>3.2.36.22</w:t>
        </w:r>
        <w:r w:rsidR="00772F06">
          <w:rPr>
            <w:rFonts w:asciiTheme="minorHAnsi" w:eastAsiaTheme="minorEastAsia" w:hAnsiTheme="minorHAnsi" w:cstheme="minorBidi"/>
            <w:noProof/>
            <w:sz w:val="22"/>
            <w:szCs w:val="22"/>
          </w:rPr>
          <w:tab/>
        </w:r>
        <w:r w:rsidR="00772F06" w:rsidRPr="00FC17C8">
          <w:rPr>
            <w:rStyle w:val="afff0"/>
            <w:noProof/>
          </w:rPr>
          <w:t>Модуль «АРМ центра управления акушерскими рисками»</w:t>
        </w:r>
        <w:r w:rsidR="00772F06">
          <w:rPr>
            <w:noProof/>
            <w:webHidden/>
          </w:rPr>
          <w:tab/>
        </w:r>
        <w:r w:rsidR="00772F06">
          <w:rPr>
            <w:noProof/>
            <w:webHidden/>
          </w:rPr>
          <w:fldChar w:fldCharType="begin"/>
        </w:r>
        <w:r w:rsidR="00772F06">
          <w:rPr>
            <w:noProof/>
            <w:webHidden/>
          </w:rPr>
          <w:instrText xml:space="preserve"> PAGEREF _Toc118113770 \h </w:instrText>
        </w:r>
        <w:r w:rsidR="00772F06">
          <w:rPr>
            <w:noProof/>
            <w:webHidden/>
          </w:rPr>
        </w:r>
        <w:r w:rsidR="00772F06">
          <w:rPr>
            <w:noProof/>
            <w:webHidden/>
          </w:rPr>
          <w:fldChar w:fldCharType="separate"/>
        </w:r>
        <w:r w:rsidR="00772F06">
          <w:rPr>
            <w:noProof/>
            <w:webHidden/>
          </w:rPr>
          <w:t>652</w:t>
        </w:r>
        <w:r w:rsidR="00772F06">
          <w:rPr>
            <w:noProof/>
            <w:webHidden/>
          </w:rPr>
          <w:fldChar w:fldCharType="end"/>
        </w:r>
      </w:hyperlink>
    </w:p>
    <w:p w14:paraId="3C8D77D0" w14:textId="3E347386" w:rsidR="00772F06" w:rsidRDefault="00000000">
      <w:pPr>
        <w:pStyle w:val="48"/>
        <w:tabs>
          <w:tab w:val="left" w:pos="1840"/>
          <w:tab w:val="right" w:pos="9911"/>
        </w:tabs>
        <w:rPr>
          <w:rFonts w:asciiTheme="minorHAnsi" w:eastAsiaTheme="minorEastAsia" w:hAnsiTheme="minorHAnsi" w:cstheme="minorBidi"/>
          <w:noProof/>
          <w:sz w:val="22"/>
          <w:szCs w:val="22"/>
        </w:rPr>
      </w:pPr>
      <w:hyperlink w:anchor="_Toc118113771" w:history="1">
        <w:r w:rsidR="00772F06" w:rsidRPr="00FC17C8">
          <w:rPr>
            <w:rStyle w:val="afff0"/>
            <w:noProof/>
          </w:rPr>
          <w:t>3.2.36.23</w:t>
        </w:r>
        <w:r w:rsidR="00772F06">
          <w:rPr>
            <w:rFonts w:asciiTheme="minorHAnsi" w:eastAsiaTheme="minorEastAsia" w:hAnsiTheme="minorHAnsi" w:cstheme="minorBidi"/>
            <w:noProof/>
            <w:sz w:val="22"/>
            <w:szCs w:val="22"/>
          </w:rPr>
          <w:tab/>
        </w:r>
        <w:r w:rsidR="00772F06" w:rsidRPr="00FC17C8">
          <w:rPr>
            <w:rStyle w:val="afff0"/>
            <w:noProof/>
          </w:rPr>
          <w:t>Модуль «Мониторинг детей первого года жизни»</w:t>
        </w:r>
        <w:r w:rsidR="00772F06">
          <w:rPr>
            <w:noProof/>
            <w:webHidden/>
          </w:rPr>
          <w:tab/>
        </w:r>
        <w:r w:rsidR="00772F06">
          <w:rPr>
            <w:noProof/>
            <w:webHidden/>
          </w:rPr>
          <w:fldChar w:fldCharType="begin"/>
        </w:r>
        <w:r w:rsidR="00772F06">
          <w:rPr>
            <w:noProof/>
            <w:webHidden/>
          </w:rPr>
          <w:instrText xml:space="preserve"> PAGEREF _Toc118113771 \h </w:instrText>
        </w:r>
        <w:r w:rsidR="00772F06">
          <w:rPr>
            <w:noProof/>
            <w:webHidden/>
          </w:rPr>
        </w:r>
        <w:r w:rsidR="00772F06">
          <w:rPr>
            <w:noProof/>
            <w:webHidden/>
          </w:rPr>
          <w:fldChar w:fldCharType="separate"/>
        </w:r>
        <w:r w:rsidR="00772F06">
          <w:rPr>
            <w:noProof/>
            <w:webHidden/>
          </w:rPr>
          <w:t>653</w:t>
        </w:r>
        <w:r w:rsidR="00772F06">
          <w:rPr>
            <w:noProof/>
            <w:webHidden/>
          </w:rPr>
          <w:fldChar w:fldCharType="end"/>
        </w:r>
      </w:hyperlink>
    </w:p>
    <w:p w14:paraId="1A3A4BF1" w14:textId="7C52E1E2"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72" w:history="1">
        <w:r w:rsidR="00772F06" w:rsidRPr="00FC17C8">
          <w:rPr>
            <w:rStyle w:val="afff0"/>
            <w:noProof/>
          </w:rPr>
          <w:t>3.2.37</w:t>
        </w:r>
        <w:r w:rsidR="00772F06">
          <w:rPr>
            <w:rFonts w:asciiTheme="minorHAnsi" w:eastAsiaTheme="minorEastAsia" w:hAnsiTheme="minorHAnsi" w:cstheme="minorBidi"/>
            <w:noProof/>
            <w:sz w:val="22"/>
            <w:szCs w:val="22"/>
          </w:rPr>
          <w:tab/>
        </w:r>
        <w:r w:rsidR="00772F06" w:rsidRPr="00FC17C8">
          <w:rPr>
            <w:rStyle w:val="afff0"/>
            <w:noProof/>
          </w:rPr>
          <w:t>Подсистема «Голосовой помощник»</w:t>
        </w:r>
        <w:r w:rsidR="00772F06">
          <w:rPr>
            <w:noProof/>
            <w:webHidden/>
          </w:rPr>
          <w:tab/>
        </w:r>
        <w:r w:rsidR="00772F06">
          <w:rPr>
            <w:noProof/>
            <w:webHidden/>
          </w:rPr>
          <w:fldChar w:fldCharType="begin"/>
        </w:r>
        <w:r w:rsidR="00772F06">
          <w:rPr>
            <w:noProof/>
            <w:webHidden/>
          </w:rPr>
          <w:instrText xml:space="preserve"> PAGEREF _Toc118113772 \h </w:instrText>
        </w:r>
        <w:r w:rsidR="00772F06">
          <w:rPr>
            <w:noProof/>
            <w:webHidden/>
          </w:rPr>
        </w:r>
        <w:r w:rsidR="00772F06">
          <w:rPr>
            <w:noProof/>
            <w:webHidden/>
          </w:rPr>
          <w:fldChar w:fldCharType="separate"/>
        </w:r>
        <w:r w:rsidR="00772F06">
          <w:rPr>
            <w:noProof/>
            <w:webHidden/>
          </w:rPr>
          <w:t>653</w:t>
        </w:r>
        <w:r w:rsidR="00772F06">
          <w:rPr>
            <w:noProof/>
            <w:webHidden/>
          </w:rPr>
          <w:fldChar w:fldCharType="end"/>
        </w:r>
      </w:hyperlink>
    </w:p>
    <w:p w14:paraId="49802D2C" w14:textId="27EA6B2D"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73" w:history="1">
        <w:r w:rsidR="00772F06" w:rsidRPr="00FC17C8">
          <w:rPr>
            <w:rStyle w:val="afff0"/>
            <w:noProof/>
          </w:rPr>
          <w:t>3.2.37.1</w:t>
        </w:r>
        <w:r w:rsidR="00772F06">
          <w:rPr>
            <w:rFonts w:asciiTheme="minorHAnsi" w:eastAsiaTheme="minorEastAsia" w:hAnsiTheme="minorHAnsi" w:cstheme="minorBidi"/>
            <w:noProof/>
            <w:sz w:val="22"/>
            <w:szCs w:val="22"/>
          </w:rPr>
          <w:tab/>
        </w:r>
        <w:r w:rsidR="00772F06" w:rsidRPr="00FC17C8">
          <w:rPr>
            <w:rStyle w:val="afff0"/>
            <w:noProof/>
          </w:rPr>
          <w:t>«Голосовой помощник» на базе технологии Saas</w:t>
        </w:r>
        <w:r w:rsidR="00772F06">
          <w:rPr>
            <w:noProof/>
            <w:webHidden/>
          </w:rPr>
          <w:tab/>
        </w:r>
        <w:r w:rsidR="00772F06">
          <w:rPr>
            <w:noProof/>
            <w:webHidden/>
          </w:rPr>
          <w:fldChar w:fldCharType="begin"/>
        </w:r>
        <w:r w:rsidR="00772F06">
          <w:rPr>
            <w:noProof/>
            <w:webHidden/>
          </w:rPr>
          <w:instrText xml:space="preserve"> PAGEREF _Toc118113773 \h </w:instrText>
        </w:r>
        <w:r w:rsidR="00772F06">
          <w:rPr>
            <w:noProof/>
            <w:webHidden/>
          </w:rPr>
        </w:r>
        <w:r w:rsidR="00772F06">
          <w:rPr>
            <w:noProof/>
            <w:webHidden/>
          </w:rPr>
          <w:fldChar w:fldCharType="separate"/>
        </w:r>
        <w:r w:rsidR="00772F06">
          <w:rPr>
            <w:noProof/>
            <w:webHidden/>
          </w:rPr>
          <w:t>653</w:t>
        </w:r>
        <w:r w:rsidR="00772F06">
          <w:rPr>
            <w:noProof/>
            <w:webHidden/>
          </w:rPr>
          <w:fldChar w:fldCharType="end"/>
        </w:r>
      </w:hyperlink>
    </w:p>
    <w:p w14:paraId="5551DBE8" w14:textId="04B2BE20"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74" w:history="1">
        <w:r w:rsidR="00772F06" w:rsidRPr="00FC17C8">
          <w:rPr>
            <w:rStyle w:val="afff0"/>
            <w:noProof/>
          </w:rPr>
          <w:t>3.2.37.2</w:t>
        </w:r>
        <w:r w:rsidR="00772F06">
          <w:rPr>
            <w:rFonts w:asciiTheme="minorHAnsi" w:eastAsiaTheme="minorEastAsia" w:hAnsiTheme="minorHAnsi" w:cstheme="minorBidi"/>
            <w:noProof/>
            <w:sz w:val="22"/>
            <w:szCs w:val="22"/>
          </w:rPr>
          <w:tab/>
        </w:r>
        <w:r w:rsidR="00772F06" w:rsidRPr="00FC17C8">
          <w:rPr>
            <w:rStyle w:val="afff0"/>
            <w:noProof/>
          </w:rPr>
          <w:t>«Голосовой помощник» на базе ЦОД Заказчика</w:t>
        </w:r>
        <w:r w:rsidR="00772F06">
          <w:rPr>
            <w:noProof/>
            <w:webHidden/>
          </w:rPr>
          <w:tab/>
        </w:r>
        <w:r w:rsidR="00772F06">
          <w:rPr>
            <w:noProof/>
            <w:webHidden/>
          </w:rPr>
          <w:fldChar w:fldCharType="begin"/>
        </w:r>
        <w:r w:rsidR="00772F06">
          <w:rPr>
            <w:noProof/>
            <w:webHidden/>
          </w:rPr>
          <w:instrText xml:space="preserve"> PAGEREF _Toc118113774 \h </w:instrText>
        </w:r>
        <w:r w:rsidR="00772F06">
          <w:rPr>
            <w:noProof/>
            <w:webHidden/>
          </w:rPr>
        </w:r>
        <w:r w:rsidR="00772F06">
          <w:rPr>
            <w:noProof/>
            <w:webHidden/>
          </w:rPr>
          <w:fldChar w:fldCharType="separate"/>
        </w:r>
        <w:r w:rsidR="00772F06">
          <w:rPr>
            <w:noProof/>
            <w:webHidden/>
          </w:rPr>
          <w:t>661</w:t>
        </w:r>
        <w:r w:rsidR="00772F06">
          <w:rPr>
            <w:noProof/>
            <w:webHidden/>
          </w:rPr>
          <w:fldChar w:fldCharType="end"/>
        </w:r>
      </w:hyperlink>
    </w:p>
    <w:p w14:paraId="406E34D7" w14:textId="6E26F58D"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75" w:history="1">
        <w:r w:rsidR="00772F06" w:rsidRPr="00FC17C8">
          <w:rPr>
            <w:rStyle w:val="afff0"/>
            <w:noProof/>
          </w:rPr>
          <w:t>3.2.38</w:t>
        </w:r>
        <w:r w:rsidR="00772F06">
          <w:rPr>
            <w:rFonts w:asciiTheme="minorHAnsi" w:eastAsiaTheme="minorEastAsia" w:hAnsiTheme="minorHAnsi" w:cstheme="minorBidi"/>
            <w:noProof/>
            <w:sz w:val="22"/>
            <w:szCs w:val="22"/>
          </w:rPr>
          <w:tab/>
        </w:r>
        <w:r w:rsidR="00772F06" w:rsidRPr="00FC17C8">
          <w:rPr>
            <w:rStyle w:val="afff0"/>
            <w:noProof/>
          </w:rPr>
          <w:t>Подсистема "Обеспечение и оценка соответствия оказываемой медицинской помощи критериям оценки качества"</w:t>
        </w:r>
        <w:r w:rsidR="00772F06">
          <w:rPr>
            <w:noProof/>
            <w:webHidden/>
          </w:rPr>
          <w:tab/>
        </w:r>
        <w:r w:rsidR="00772F06">
          <w:rPr>
            <w:noProof/>
            <w:webHidden/>
          </w:rPr>
          <w:fldChar w:fldCharType="begin"/>
        </w:r>
        <w:r w:rsidR="00772F06">
          <w:rPr>
            <w:noProof/>
            <w:webHidden/>
          </w:rPr>
          <w:instrText xml:space="preserve"> PAGEREF _Toc118113775 \h </w:instrText>
        </w:r>
        <w:r w:rsidR="00772F06">
          <w:rPr>
            <w:noProof/>
            <w:webHidden/>
          </w:rPr>
        </w:r>
        <w:r w:rsidR="00772F06">
          <w:rPr>
            <w:noProof/>
            <w:webHidden/>
          </w:rPr>
          <w:fldChar w:fldCharType="separate"/>
        </w:r>
        <w:r w:rsidR="00772F06">
          <w:rPr>
            <w:noProof/>
            <w:webHidden/>
          </w:rPr>
          <w:t>669</w:t>
        </w:r>
        <w:r w:rsidR="00772F06">
          <w:rPr>
            <w:noProof/>
            <w:webHidden/>
          </w:rPr>
          <w:fldChar w:fldCharType="end"/>
        </w:r>
      </w:hyperlink>
    </w:p>
    <w:p w14:paraId="5EEDE29D" w14:textId="5D21C5BE"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76" w:history="1">
        <w:r w:rsidR="00772F06" w:rsidRPr="00FC17C8">
          <w:rPr>
            <w:rStyle w:val="afff0"/>
            <w:noProof/>
          </w:rPr>
          <w:t>3.2.39</w:t>
        </w:r>
        <w:r w:rsidR="00772F06">
          <w:rPr>
            <w:rFonts w:asciiTheme="minorHAnsi" w:eastAsiaTheme="minorEastAsia" w:hAnsiTheme="minorHAnsi" w:cstheme="minorBidi"/>
            <w:noProof/>
            <w:sz w:val="22"/>
            <w:szCs w:val="22"/>
          </w:rPr>
          <w:tab/>
        </w:r>
        <w:r w:rsidR="00772F06" w:rsidRPr="00FC17C8">
          <w:rPr>
            <w:rStyle w:val="afff0"/>
            <w:noProof/>
          </w:rPr>
          <w:t>Подсистема "Федеральный регистр доноров костного мозга и гемопоэтических стволовых клеток, донорского костного мозга и гемопоэтических стволовых клеток, реципиентов костного мозга и гемопоэтических стволовых клеток"</w:t>
        </w:r>
        <w:r w:rsidR="00772F06">
          <w:rPr>
            <w:noProof/>
            <w:webHidden/>
          </w:rPr>
          <w:tab/>
        </w:r>
        <w:r w:rsidR="00772F06">
          <w:rPr>
            <w:noProof/>
            <w:webHidden/>
          </w:rPr>
          <w:fldChar w:fldCharType="begin"/>
        </w:r>
        <w:r w:rsidR="00772F06">
          <w:rPr>
            <w:noProof/>
            <w:webHidden/>
          </w:rPr>
          <w:instrText xml:space="preserve"> PAGEREF _Toc118113776 \h </w:instrText>
        </w:r>
        <w:r w:rsidR="00772F06">
          <w:rPr>
            <w:noProof/>
            <w:webHidden/>
          </w:rPr>
        </w:r>
        <w:r w:rsidR="00772F06">
          <w:rPr>
            <w:noProof/>
            <w:webHidden/>
          </w:rPr>
          <w:fldChar w:fldCharType="separate"/>
        </w:r>
        <w:r w:rsidR="00772F06">
          <w:rPr>
            <w:noProof/>
            <w:webHidden/>
          </w:rPr>
          <w:t>687</w:t>
        </w:r>
        <w:r w:rsidR="00772F06">
          <w:rPr>
            <w:noProof/>
            <w:webHidden/>
          </w:rPr>
          <w:fldChar w:fldCharType="end"/>
        </w:r>
      </w:hyperlink>
    </w:p>
    <w:p w14:paraId="671B77F3" w14:textId="6A1EC0E3"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77" w:history="1">
        <w:r w:rsidR="00772F06" w:rsidRPr="00FC17C8">
          <w:rPr>
            <w:rStyle w:val="afff0"/>
            <w:noProof/>
          </w:rPr>
          <w:t>3.2.39.1</w:t>
        </w:r>
        <w:r w:rsidR="00772F06">
          <w:rPr>
            <w:rFonts w:asciiTheme="minorHAnsi" w:eastAsiaTheme="minorEastAsia" w:hAnsiTheme="minorHAnsi" w:cstheme="minorBidi"/>
            <w:noProof/>
            <w:sz w:val="22"/>
            <w:szCs w:val="22"/>
          </w:rPr>
          <w:tab/>
        </w:r>
        <w:r w:rsidR="00772F06" w:rsidRPr="00FC17C8">
          <w:rPr>
            <w:rStyle w:val="afff0"/>
            <w:noProof/>
          </w:rPr>
          <w:t>Регистр реципиентов</w:t>
        </w:r>
        <w:r w:rsidR="00772F06">
          <w:rPr>
            <w:noProof/>
            <w:webHidden/>
          </w:rPr>
          <w:tab/>
        </w:r>
        <w:r w:rsidR="00772F06">
          <w:rPr>
            <w:noProof/>
            <w:webHidden/>
          </w:rPr>
          <w:fldChar w:fldCharType="begin"/>
        </w:r>
        <w:r w:rsidR="00772F06">
          <w:rPr>
            <w:noProof/>
            <w:webHidden/>
          </w:rPr>
          <w:instrText xml:space="preserve"> PAGEREF _Toc118113777 \h </w:instrText>
        </w:r>
        <w:r w:rsidR="00772F06">
          <w:rPr>
            <w:noProof/>
            <w:webHidden/>
          </w:rPr>
        </w:r>
        <w:r w:rsidR="00772F06">
          <w:rPr>
            <w:noProof/>
            <w:webHidden/>
          </w:rPr>
          <w:fldChar w:fldCharType="separate"/>
        </w:r>
        <w:r w:rsidR="00772F06">
          <w:rPr>
            <w:noProof/>
            <w:webHidden/>
          </w:rPr>
          <w:t>687</w:t>
        </w:r>
        <w:r w:rsidR="00772F06">
          <w:rPr>
            <w:noProof/>
            <w:webHidden/>
          </w:rPr>
          <w:fldChar w:fldCharType="end"/>
        </w:r>
      </w:hyperlink>
    </w:p>
    <w:p w14:paraId="23D59A18" w14:textId="4432892C"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78" w:history="1">
        <w:r w:rsidR="00772F06" w:rsidRPr="00FC17C8">
          <w:rPr>
            <w:rStyle w:val="afff0"/>
            <w:noProof/>
          </w:rPr>
          <w:t>3.2.39.2</w:t>
        </w:r>
        <w:r w:rsidR="00772F06">
          <w:rPr>
            <w:rFonts w:asciiTheme="minorHAnsi" w:eastAsiaTheme="minorEastAsia" w:hAnsiTheme="minorHAnsi" w:cstheme="minorBidi"/>
            <w:noProof/>
            <w:sz w:val="22"/>
            <w:szCs w:val="22"/>
          </w:rPr>
          <w:tab/>
        </w:r>
        <w:r w:rsidR="00772F06" w:rsidRPr="00FC17C8">
          <w:rPr>
            <w:rStyle w:val="afff0"/>
            <w:noProof/>
          </w:rPr>
          <w:t>Регистр доноров</w:t>
        </w:r>
        <w:r w:rsidR="00772F06">
          <w:rPr>
            <w:noProof/>
            <w:webHidden/>
          </w:rPr>
          <w:tab/>
        </w:r>
        <w:r w:rsidR="00772F06">
          <w:rPr>
            <w:noProof/>
            <w:webHidden/>
          </w:rPr>
          <w:fldChar w:fldCharType="begin"/>
        </w:r>
        <w:r w:rsidR="00772F06">
          <w:rPr>
            <w:noProof/>
            <w:webHidden/>
          </w:rPr>
          <w:instrText xml:space="preserve"> PAGEREF _Toc118113778 \h </w:instrText>
        </w:r>
        <w:r w:rsidR="00772F06">
          <w:rPr>
            <w:noProof/>
            <w:webHidden/>
          </w:rPr>
        </w:r>
        <w:r w:rsidR="00772F06">
          <w:rPr>
            <w:noProof/>
            <w:webHidden/>
          </w:rPr>
          <w:fldChar w:fldCharType="separate"/>
        </w:r>
        <w:r w:rsidR="00772F06">
          <w:rPr>
            <w:noProof/>
            <w:webHidden/>
          </w:rPr>
          <w:t>688</w:t>
        </w:r>
        <w:r w:rsidR="00772F06">
          <w:rPr>
            <w:noProof/>
            <w:webHidden/>
          </w:rPr>
          <w:fldChar w:fldCharType="end"/>
        </w:r>
      </w:hyperlink>
    </w:p>
    <w:p w14:paraId="54854503" w14:textId="3AFE6AE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79" w:history="1">
        <w:r w:rsidR="00772F06" w:rsidRPr="00FC17C8">
          <w:rPr>
            <w:rStyle w:val="afff0"/>
            <w:noProof/>
          </w:rPr>
          <w:t>3.2.39.3</w:t>
        </w:r>
        <w:r w:rsidR="00772F06">
          <w:rPr>
            <w:rFonts w:asciiTheme="minorHAnsi" w:eastAsiaTheme="minorEastAsia" w:hAnsiTheme="minorHAnsi" w:cstheme="minorBidi"/>
            <w:noProof/>
            <w:sz w:val="22"/>
            <w:szCs w:val="22"/>
          </w:rPr>
          <w:tab/>
        </w:r>
        <w:r w:rsidR="00772F06" w:rsidRPr="00FC17C8">
          <w:rPr>
            <w:rStyle w:val="afff0"/>
            <w:noProof/>
          </w:rPr>
          <w:t>Регистр трансплантата</w:t>
        </w:r>
        <w:r w:rsidR="00772F06">
          <w:rPr>
            <w:noProof/>
            <w:webHidden/>
          </w:rPr>
          <w:tab/>
        </w:r>
        <w:r w:rsidR="00772F06">
          <w:rPr>
            <w:noProof/>
            <w:webHidden/>
          </w:rPr>
          <w:fldChar w:fldCharType="begin"/>
        </w:r>
        <w:r w:rsidR="00772F06">
          <w:rPr>
            <w:noProof/>
            <w:webHidden/>
          </w:rPr>
          <w:instrText xml:space="preserve"> PAGEREF _Toc118113779 \h </w:instrText>
        </w:r>
        <w:r w:rsidR="00772F06">
          <w:rPr>
            <w:noProof/>
            <w:webHidden/>
          </w:rPr>
        </w:r>
        <w:r w:rsidR="00772F06">
          <w:rPr>
            <w:noProof/>
            <w:webHidden/>
          </w:rPr>
          <w:fldChar w:fldCharType="separate"/>
        </w:r>
        <w:r w:rsidR="00772F06">
          <w:rPr>
            <w:noProof/>
            <w:webHidden/>
          </w:rPr>
          <w:t>689</w:t>
        </w:r>
        <w:r w:rsidR="00772F06">
          <w:rPr>
            <w:noProof/>
            <w:webHidden/>
          </w:rPr>
          <w:fldChar w:fldCharType="end"/>
        </w:r>
      </w:hyperlink>
    </w:p>
    <w:p w14:paraId="17B56A12" w14:textId="69A7E181"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80" w:history="1">
        <w:r w:rsidR="00772F06" w:rsidRPr="00FC17C8">
          <w:rPr>
            <w:rStyle w:val="afff0"/>
            <w:noProof/>
          </w:rPr>
          <w:t>3.2.39.4</w:t>
        </w:r>
        <w:r w:rsidR="00772F06">
          <w:rPr>
            <w:rFonts w:asciiTheme="minorHAnsi" w:eastAsiaTheme="minorEastAsia" w:hAnsiTheme="minorHAnsi" w:cstheme="minorBidi"/>
            <w:noProof/>
            <w:sz w:val="22"/>
            <w:szCs w:val="22"/>
          </w:rPr>
          <w:tab/>
        </w:r>
        <w:r w:rsidR="00772F06" w:rsidRPr="00FC17C8">
          <w:rPr>
            <w:rStyle w:val="afff0"/>
            <w:noProof/>
          </w:rPr>
          <w:t>Поиск и бронирование донора</w:t>
        </w:r>
        <w:r w:rsidR="00772F06">
          <w:rPr>
            <w:noProof/>
            <w:webHidden/>
          </w:rPr>
          <w:tab/>
        </w:r>
        <w:r w:rsidR="00772F06">
          <w:rPr>
            <w:noProof/>
            <w:webHidden/>
          </w:rPr>
          <w:fldChar w:fldCharType="begin"/>
        </w:r>
        <w:r w:rsidR="00772F06">
          <w:rPr>
            <w:noProof/>
            <w:webHidden/>
          </w:rPr>
          <w:instrText xml:space="preserve"> PAGEREF _Toc118113780 \h </w:instrText>
        </w:r>
        <w:r w:rsidR="00772F06">
          <w:rPr>
            <w:noProof/>
            <w:webHidden/>
          </w:rPr>
        </w:r>
        <w:r w:rsidR="00772F06">
          <w:rPr>
            <w:noProof/>
            <w:webHidden/>
          </w:rPr>
          <w:fldChar w:fldCharType="separate"/>
        </w:r>
        <w:r w:rsidR="00772F06">
          <w:rPr>
            <w:noProof/>
            <w:webHidden/>
          </w:rPr>
          <w:t>689</w:t>
        </w:r>
        <w:r w:rsidR="00772F06">
          <w:rPr>
            <w:noProof/>
            <w:webHidden/>
          </w:rPr>
          <w:fldChar w:fldCharType="end"/>
        </w:r>
      </w:hyperlink>
    </w:p>
    <w:p w14:paraId="25B2F02F" w14:textId="6492A3C7"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81" w:history="1">
        <w:r w:rsidR="00772F06" w:rsidRPr="00FC17C8">
          <w:rPr>
            <w:rStyle w:val="afff0"/>
            <w:noProof/>
          </w:rPr>
          <w:t>3.2.39.5</w:t>
        </w:r>
        <w:r w:rsidR="00772F06">
          <w:rPr>
            <w:rFonts w:asciiTheme="minorHAnsi" w:eastAsiaTheme="minorEastAsia" w:hAnsiTheme="minorHAnsi" w:cstheme="minorBidi"/>
            <w:noProof/>
            <w:sz w:val="22"/>
            <w:szCs w:val="22"/>
          </w:rPr>
          <w:tab/>
        </w:r>
        <w:r w:rsidR="00772F06" w:rsidRPr="00FC17C8">
          <w:rPr>
            <w:rStyle w:val="afff0"/>
            <w:noProof/>
          </w:rPr>
          <w:t>Ролевая модель</w:t>
        </w:r>
        <w:r w:rsidR="00772F06">
          <w:rPr>
            <w:noProof/>
            <w:webHidden/>
          </w:rPr>
          <w:tab/>
        </w:r>
        <w:r w:rsidR="00772F06">
          <w:rPr>
            <w:noProof/>
            <w:webHidden/>
          </w:rPr>
          <w:fldChar w:fldCharType="begin"/>
        </w:r>
        <w:r w:rsidR="00772F06">
          <w:rPr>
            <w:noProof/>
            <w:webHidden/>
          </w:rPr>
          <w:instrText xml:space="preserve"> PAGEREF _Toc118113781 \h </w:instrText>
        </w:r>
        <w:r w:rsidR="00772F06">
          <w:rPr>
            <w:noProof/>
            <w:webHidden/>
          </w:rPr>
        </w:r>
        <w:r w:rsidR="00772F06">
          <w:rPr>
            <w:noProof/>
            <w:webHidden/>
          </w:rPr>
          <w:fldChar w:fldCharType="separate"/>
        </w:r>
        <w:r w:rsidR="00772F06">
          <w:rPr>
            <w:noProof/>
            <w:webHidden/>
          </w:rPr>
          <w:t>689</w:t>
        </w:r>
        <w:r w:rsidR="00772F06">
          <w:rPr>
            <w:noProof/>
            <w:webHidden/>
          </w:rPr>
          <w:fldChar w:fldCharType="end"/>
        </w:r>
      </w:hyperlink>
    </w:p>
    <w:p w14:paraId="5CB50507" w14:textId="219B7FF9"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82" w:history="1">
        <w:r w:rsidR="00772F06" w:rsidRPr="00FC17C8">
          <w:rPr>
            <w:rStyle w:val="afff0"/>
            <w:noProof/>
          </w:rPr>
          <w:t>3.2.39.6</w:t>
        </w:r>
        <w:r w:rsidR="00772F06">
          <w:rPr>
            <w:rFonts w:asciiTheme="minorHAnsi" w:eastAsiaTheme="minorEastAsia" w:hAnsiTheme="minorHAnsi" w:cstheme="minorBidi"/>
            <w:noProof/>
            <w:sz w:val="22"/>
            <w:szCs w:val="22"/>
          </w:rPr>
          <w:tab/>
        </w:r>
        <w:r w:rsidR="00772F06" w:rsidRPr="00FC17C8">
          <w:rPr>
            <w:rStyle w:val="afff0"/>
            <w:noProof/>
          </w:rPr>
          <w:t>Функции регистра КМ и ГСК</w:t>
        </w:r>
        <w:r w:rsidR="00772F06">
          <w:rPr>
            <w:noProof/>
            <w:webHidden/>
          </w:rPr>
          <w:tab/>
        </w:r>
        <w:r w:rsidR="00772F06">
          <w:rPr>
            <w:noProof/>
            <w:webHidden/>
          </w:rPr>
          <w:fldChar w:fldCharType="begin"/>
        </w:r>
        <w:r w:rsidR="00772F06">
          <w:rPr>
            <w:noProof/>
            <w:webHidden/>
          </w:rPr>
          <w:instrText xml:space="preserve"> PAGEREF _Toc118113782 \h </w:instrText>
        </w:r>
        <w:r w:rsidR="00772F06">
          <w:rPr>
            <w:noProof/>
            <w:webHidden/>
          </w:rPr>
        </w:r>
        <w:r w:rsidR="00772F06">
          <w:rPr>
            <w:noProof/>
            <w:webHidden/>
          </w:rPr>
          <w:fldChar w:fldCharType="separate"/>
        </w:r>
        <w:r w:rsidR="00772F06">
          <w:rPr>
            <w:noProof/>
            <w:webHidden/>
          </w:rPr>
          <w:t>689</w:t>
        </w:r>
        <w:r w:rsidR="00772F06">
          <w:rPr>
            <w:noProof/>
            <w:webHidden/>
          </w:rPr>
          <w:fldChar w:fldCharType="end"/>
        </w:r>
      </w:hyperlink>
    </w:p>
    <w:p w14:paraId="278EC219" w14:textId="320071ED" w:rsidR="00772F06" w:rsidRDefault="00000000">
      <w:pPr>
        <w:pStyle w:val="1e"/>
        <w:rPr>
          <w:rFonts w:asciiTheme="minorHAnsi" w:eastAsiaTheme="minorEastAsia" w:hAnsiTheme="minorHAnsi" w:cstheme="minorBidi"/>
          <w:noProof/>
          <w:sz w:val="22"/>
          <w:szCs w:val="22"/>
        </w:rPr>
      </w:pPr>
      <w:hyperlink w:anchor="_Toc118113783" w:history="1">
        <w:r w:rsidR="00772F06" w:rsidRPr="00FC17C8">
          <w:rPr>
            <w:rStyle w:val="afff0"/>
            <w:noProof/>
            <w:lang w:eastAsia="x-none"/>
          </w:rPr>
          <w:t>4</w:t>
        </w:r>
        <w:r w:rsidR="00772F06">
          <w:rPr>
            <w:rFonts w:asciiTheme="minorHAnsi" w:eastAsiaTheme="minorEastAsia" w:hAnsiTheme="minorHAnsi" w:cstheme="minorBidi"/>
            <w:noProof/>
            <w:sz w:val="22"/>
            <w:szCs w:val="22"/>
          </w:rPr>
          <w:tab/>
        </w:r>
        <w:r w:rsidR="00772F06" w:rsidRPr="00FC17C8">
          <w:rPr>
            <w:rStyle w:val="afff0"/>
            <w:noProof/>
            <w:lang w:eastAsia="x-none"/>
          </w:rPr>
          <w:t>Требования к выполнению Работ</w:t>
        </w:r>
        <w:r w:rsidR="00772F06">
          <w:rPr>
            <w:noProof/>
            <w:webHidden/>
          </w:rPr>
          <w:tab/>
        </w:r>
        <w:r w:rsidR="00772F06">
          <w:rPr>
            <w:noProof/>
            <w:webHidden/>
          </w:rPr>
          <w:fldChar w:fldCharType="begin"/>
        </w:r>
        <w:r w:rsidR="00772F06">
          <w:rPr>
            <w:noProof/>
            <w:webHidden/>
          </w:rPr>
          <w:instrText xml:space="preserve"> PAGEREF _Toc118113783 \h </w:instrText>
        </w:r>
        <w:r w:rsidR="00772F06">
          <w:rPr>
            <w:noProof/>
            <w:webHidden/>
          </w:rPr>
        </w:r>
        <w:r w:rsidR="00772F06">
          <w:rPr>
            <w:noProof/>
            <w:webHidden/>
          </w:rPr>
          <w:fldChar w:fldCharType="separate"/>
        </w:r>
        <w:r w:rsidR="00772F06">
          <w:rPr>
            <w:noProof/>
            <w:webHidden/>
          </w:rPr>
          <w:t>692</w:t>
        </w:r>
        <w:r w:rsidR="00772F06">
          <w:rPr>
            <w:noProof/>
            <w:webHidden/>
          </w:rPr>
          <w:fldChar w:fldCharType="end"/>
        </w:r>
      </w:hyperlink>
    </w:p>
    <w:p w14:paraId="2AB909C8" w14:textId="6D8C7431"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84" w:history="1">
        <w:r w:rsidR="00772F06" w:rsidRPr="00FC17C8">
          <w:rPr>
            <w:rStyle w:val="afff0"/>
            <w:noProof/>
          </w:rPr>
          <w:t>4.1</w:t>
        </w:r>
        <w:r w:rsidR="00772F06">
          <w:rPr>
            <w:rFonts w:asciiTheme="minorHAnsi" w:eastAsiaTheme="minorEastAsia" w:hAnsiTheme="minorHAnsi" w:cstheme="minorBidi"/>
            <w:noProof/>
            <w:sz w:val="22"/>
            <w:szCs w:val="22"/>
          </w:rPr>
          <w:tab/>
        </w:r>
        <w:r w:rsidR="00772F06" w:rsidRPr="00FC17C8">
          <w:rPr>
            <w:rStyle w:val="afff0"/>
            <w:noProof/>
          </w:rPr>
          <w:t>Состав и этапы выполнения Работ</w:t>
        </w:r>
        <w:r w:rsidR="00772F06">
          <w:rPr>
            <w:noProof/>
            <w:webHidden/>
          </w:rPr>
          <w:tab/>
        </w:r>
        <w:r w:rsidR="00772F06">
          <w:rPr>
            <w:noProof/>
            <w:webHidden/>
          </w:rPr>
          <w:fldChar w:fldCharType="begin"/>
        </w:r>
        <w:r w:rsidR="00772F06">
          <w:rPr>
            <w:noProof/>
            <w:webHidden/>
          </w:rPr>
          <w:instrText xml:space="preserve"> PAGEREF _Toc118113784 \h </w:instrText>
        </w:r>
        <w:r w:rsidR="00772F06">
          <w:rPr>
            <w:noProof/>
            <w:webHidden/>
          </w:rPr>
        </w:r>
        <w:r w:rsidR="00772F06">
          <w:rPr>
            <w:noProof/>
            <w:webHidden/>
          </w:rPr>
          <w:fldChar w:fldCharType="separate"/>
        </w:r>
        <w:r w:rsidR="00772F06">
          <w:rPr>
            <w:noProof/>
            <w:webHidden/>
          </w:rPr>
          <w:t>692</w:t>
        </w:r>
        <w:r w:rsidR="00772F06">
          <w:rPr>
            <w:noProof/>
            <w:webHidden/>
          </w:rPr>
          <w:fldChar w:fldCharType="end"/>
        </w:r>
      </w:hyperlink>
    </w:p>
    <w:p w14:paraId="17B90930" w14:textId="67D5DF86"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85" w:history="1">
        <w:r w:rsidR="00772F06" w:rsidRPr="00FC17C8">
          <w:rPr>
            <w:rStyle w:val="afff0"/>
            <w:noProof/>
          </w:rPr>
          <w:t>4.2</w:t>
        </w:r>
        <w:r w:rsidR="00772F06">
          <w:rPr>
            <w:rFonts w:asciiTheme="minorHAnsi" w:eastAsiaTheme="minorEastAsia" w:hAnsiTheme="minorHAnsi" w:cstheme="minorBidi"/>
            <w:noProof/>
            <w:sz w:val="22"/>
            <w:szCs w:val="22"/>
          </w:rPr>
          <w:tab/>
        </w:r>
        <w:r w:rsidR="00772F06" w:rsidRPr="00FC17C8">
          <w:rPr>
            <w:rStyle w:val="afff0"/>
            <w:noProof/>
          </w:rPr>
          <w:t>Условия выполнения обязательств Исполнителем</w:t>
        </w:r>
        <w:r w:rsidR="00772F06">
          <w:rPr>
            <w:noProof/>
            <w:webHidden/>
          </w:rPr>
          <w:tab/>
        </w:r>
        <w:r w:rsidR="00772F06">
          <w:rPr>
            <w:noProof/>
            <w:webHidden/>
          </w:rPr>
          <w:fldChar w:fldCharType="begin"/>
        </w:r>
        <w:r w:rsidR="00772F06">
          <w:rPr>
            <w:noProof/>
            <w:webHidden/>
          </w:rPr>
          <w:instrText xml:space="preserve"> PAGEREF _Toc118113785 \h </w:instrText>
        </w:r>
        <w:r w:rsidR="00772F06">
          <w:rPr>
            <w:noProof/>
            <w:webHidden/>
          </w:rPr>
        </w:r>
        <w:r w:rsidR="00772F06">
          <w:rPr>
            <w:noProof/>
            <w:webHidden/>
          </w:rPr>
          <w:fldChar w:fldCharType="separate"/>
        </w:r>
        <w:r w:rsidR="00772F06">
          <w:rPr>
            <w:noProof/>
            <w:webHidden/>
          </w:rPr>
          <w:t>693</w:t>
        </w:r>
        <w:r w:rsidR="00772F06">
          <w:rPr>
            <w:noProof/>
            <w:webHidden/>
          </w:rPr>
          <w:fldChar w:fldCharType="end"/>
        </w:r>
      </w:hyperlink>
    </w:p>
    <w:p w14:paraId="30A22D83" w14:textId="0A6B1C71"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86" w:history="1">
        <w:r w:rsidR="00772F06" w:rsidRPr="00FC17C8">
          <w:rPr>
            <w:rStyle w:val="afff0"/>
            <w:noProof/>
          </w:rPr>
          <w:t>4.2.1</w:t>
        </w:r>
        <w:r w:rsidR="00772F06">
          <w:rPr>
            <w:rFonts w:asciiTheme="minorHAnsi" w:eastAsiaTheme="minorEastAsia" w:hAnsiTheme="minorHAnsi" w:cstheme="minorBidi"/>
            <w:noProof/>
            <w:sz w:val="22"/>
            <w:szCs w:val="22"/>
          </w:rPr>
          <w:tab/>
        </w:r>
        <w:r w:rsidR="00772F06" w:rsidRPr="00FC17C8">
          <w:rPr>
            <w:rStyle w:val="afff0"/>
            <w:noProof/>
          </w:rPr>
          <w:t>Требования к организации взаимодействия внедряемых подсистем с внешними информационными системами</w:t>
        </w:r>
        <w:r w:rsidR="00772F06">
          <w:rPr>
            <w:noProof/>
            <w:webHidden/>
          </w:rPr>
          <w:tab/>
        </w:r>
        <w:r w:rsidR="00772F06">
          <w:rPr>
            <w:noProof/>
            <w:webHidden/>
          </w:rPr>
          <w:fldChar w:fldCharType="begin"/>
        </w:r>
        <w:r w:rsidR="00772F06">
          <w:rPr>
            <w:noProof/>
            <w:webHidden/>
          </w:rPr>
          <w:instrText xml:space="preserve"> PAGEREF _Toc118113786 \h </w:instrText>
        </w:r>
        <w:r w:rsidR="00772F06">
          <w:rPr>
            <w:noProof/>
            <w:webHidden/>
          </w:rPr>
        </w:r>
        <w:r w:rsidR="00772F06">
          <w:rPr>
            <w:noProof/>
            <w:webHidden/>
          </w:rPr>
          <w:fldChar w:fldCharType="separate"/>
        </w:r>
        <w:r w:rsidR="00772F06">
          <w:rPr>
            <w:noProof/>
            <w:webHidden/>
          </w:rPr>
          <w:t>694</w:t>
        </w:r>
        <w:r w:rsidR="00772F06">
          <w:rPr>
            <w:noProof/>
            <w:webHidden/>
          </w:rPr>
          <w:fldChar w:fldCharType="end"/>
        </w:r>
      </w:hyperlink>
    </w:p>
    <w:p w14:paraId="58B8C179" w14:textId="41927E26"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87" w:history="1">
        <w:r w:rsidR="00772F06" w:rsidRPr="00FC17C8">
          <w:rPr>
            <w:rStyle w:val="afff0"/>
            <w:noProof/>
          </w:rPr>
          <w:t>4.2.2</w:t>
        </w:r>
        <w:r w:rsidR="00772F06">
          <w:rPr>
            <w:rFonts w:asciiTheme="minorHAnsi" w:eastAsiaTheme="minorEastAsia" w:hAnsiTheme="minorHAnsi" w:cstheme="minorBidi"/>
            <w:noProof/>
            <w:sz w:val="22"/>
            <w:szCs w:val="22"/>
          </w:rPr>
          <w:tab/>
        </w:r>
        <w:r w:rsidR="00772F06" w:rsidRPr="00FC17C8">
          <w:rPr>
            <w:rStyle w:val="afff0"/>
            <w:noProof/>
          </w:rPr>
          <w:t>Требования к программному и техническому обеспечению</w:t>
        </w:r>
        <w:r w:rsidR="00772F06">
          <w:rPr>
            <w:noProof/>
            <w:webHidden/>
          </w:rPr>
          <w:tab/>
        </w:r>
        <w:r w:rsidR="00772F06">
          <w:rPr>
            <w:noProof/>
            <w:webHidden/>
          </w:rPr>
          <w:fldChar w:fldCharType="begin"/>
        </w:r>
        <w:r w:rsidR="00772F06">
          <w:rPr>
            <w:noProof/>
            <w:webHidden/>
          </w:rPr>
          <w:instrText xml:space="preserve"> PAGEREF _Toc118113787 \h </w:instrText>
        </w:r>
        <w:r w:rsidR="00772F06">
          <w:rPr>
            <w:noProof/>
            <w:webHidden/>
          </w:rPr>
        </w:r>
        <w:r w:rsidR="00772F06">
          <w:rPr>
            <w:noProof/>
            <w:webHidden/>
          </w:rPr>
          <w:fldChar w:fldCharType="separate"/>
        </w:r>
        <w:r w:rsidR="00772F06">
          <w:rPr>
            <w:noProof/>
            <w:webHidden/>
          </w:rPr>
          <w:t>695</w:t>
        </w:r>
        <w:r w:rsidR="00772F06">
          <w:rPr>
            <w:noProof/>
            <w:webHidden/>
          </w:rPr>
          <w:fldChar w:fldCharType="end"/>
        </w:r>
      </w:hyperlink>
    </w:p>
    <w:p w14:paraId="42E3125A" w14:textId="5E8D91FE"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88" w:history="1">
        <w:r w:rsidR="00772F06" w:rsidRPr="00FC17C8">
          <w:rPr>
            <w:rStyle w:val="afff0"/>
            <w:noProof/>
          </w:rPr>
          <w:t>4.2.2.1</w:t>
        </w:r>
        <w:r w:rsidR="00772F06">
          <w:rPr>
            <w:rFonts w:asciiTheme="minorHAnsi" w:eastAsiaTheme="minorEastAsia" w:hAnsiTheme="minorHAnsi" w:cstheme="minorBidi"/>
            <w:noProof/>
            <w:sz w:val="22"/>
            <w:szCs w:val="22"/>
          </w:rPr>
          <w:tab/>
        </w:r>
        <w:r w:rsidR="00772F06" w:rsidRPr="00FC17C8">
          <w:rPr>
            <w:rStyle w:val="afff0"/>
            <w:noProof/>
          </w:rPr>
          <w:t>Требования к программному обеспечению</w:t>
        </w:r>
        <w:r w:rsidR="00772F06">
          <w:rPr>
            <w:noProof/>
            <w:webHidden/>
          </w:rPr>
          <w:tab/>
        </w:r>
        <w:r w:rsidR="00772F06">
          <w:rPr>
            <w:noProof/>
            <w:webHidden/>
          </w:rPr>
          <w:fldChar w:fldCharType="begin"/>
        </w:r>
        <w:r w:rsidR="00772F06">
          <w:rPr>
            <w:noProof/>
            <w:webHidden/>
          </w:rPr>
          <w:instrText xml:space="preserve"> PAGEREF _Toc118113788 \h </w:instrText>
        </w:r>
        <w:r w:rsidR="00772F06">
          <w:rPr>
            <w:noProof/>
            <w:webHidden/>
          </w:rPr>
        </w:r>
        <w:r w:rsidR="00772F06">
          <w:rPr>
            <w:noProof/>
            <w:webHidden/>
          </w:rPr>
          <w:fldChar w:fldCharType="separate"/>
        </w:r>
        <w:r w:rsidR="00772F06">
          <w:rPr>
            <w:noProof/>
            <w:webHidden/>
          </w:rPr>
          <w:t>695</w:t>
        </w:r>
        <w:r w:rsidR="00772F06">
          <w:rPr>
            <w:noProof/>
            <w:webHidden/>
          </w:rPr>
          <w:fldChar w:fldCharType="end"/>
        </w:r>
      </w:hyperlink>
    </w:p>
    <w:p w14:paraId="1C43E6E8" w14:textId="45520C1A" w:rsidR="00772F06" w:rsidRDefault="00000000">
      <w:pPr>
        <w:pStyle w:val="48"/>
        <w:tabs>
          <w:tab w:val="left" w:pos="1760"/>
          <w:tab w:val="right" w:pos="9911"/>
        </w:tabs>
        <w:rPr>
          <w:rFonts w:asciiTheme="minorHAnsi" w:eastAsiaTheme="minorEastAsia" w:hAnsiTheme="minorHAnsi" w:cstheme="minorBidi"/>
          <w:noProof/>
          <w:sz w:val="22"/>
          <w:szCs w:val="22"/>
        </w:rPr>
      </w:pPr>
      <w:hyperlink w:anchor="_Toc118113789" w:history="1">
        <w:r w:rsidR="00772F06" w:rsidRPr="00FC17C8">
          <w:rPr>
            <w:rStyle w:val="afff0"/>
            <w:noProof/>
          </w:rPr>
          <w:t>4.2.2.2</w:t>
        </w:r>
        <w:r w:rsidR="00772F06">
          <w:rPr>
            <w:rFonts w:asciiTheme="minorHAnsi" w:eastAsiaTheme="minorEastAsia" w:hAnsiTheme="minorHAnsi" w:cstheme="minorBidi"/>
            <w:noProof/>
            <w:sz w:val="22"/>
            <w:szCs w:val="22"/>
          </w:rPr>
          <w:tab/>
        </w:r>
        <w:r w:rsidR="00772F06" w:rsidRPr="00FC17C8">
          <w:rPr>
            <w:rStyle w:val="afff0"/>
            <w:noProof/>
          </w:rPr>
          <w:t>Требования к техническому обеспечению</w:t>
        </w:r>
        <w:r w:rsidR="00772F06">
          <w:rPr>
            <w:noProof/>
            <w:webHidden/>
          </w:rPr>
          <w:tab/>
        </w:r>
        <w:r w:rsidR="00772F06">
          <w:rPr>
            <w:noProof/>
            <w:webHidden/>
          </w:rPr>
          <w:fldChar w:fldCharType="begin"/>
        </w:r>
        <w:r w:rsidR="00772F06">
          <w:rPr>
            <w:noProof/>
            <w:webHidden/>
          </w:rPr>
          <w:instrText xml:space="preserve"> PAGEREF _Toc118113789 \h </w:instrText>
        </w:r>
        <w:r w:rsidR="00772F06">
          <w:rPr>
            <w:noProof/>
            <w:webHidden/>
          </w:rPr>
        </w:r>
        <w:r w:rsidR="00772F06">
          <w:rPr>
            <w:noProof/>
            <w:webHidden/>
          </w:rPr>
          <w:fldChar w:fldCharType="separate"/>
        </w:r>
        <w:r w:rsidR="00772F06">
          <w:rPr>
            <w:noProof/>
            <w:webHidden/>
          </w:rPr>
          <w:t>695</w:t>
        </w:r>
        <w:r w:rsidR="00772F06">
          <w:rPr>
            <w:noProof/>
            <w:webHidden/>
          </w:rPr>
          <w:fldChar w:fldCharType="end"/>
        </w:r>
      </w:hyperlink>
    </w:p>
    <w:p w14:paraId="73FE0E72" w14:textId="538F1CA2"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0" w:history="1">
        <w:r w:rsidR="00772F06" w:rsidRPr="00FC17C8">
          <w:rPr>
            <w:rStyle w:val="afff0"/>
            <w:noProof/>
          </w:rPr>
          <w:t>4.3</w:t>
        </w:r>
        <w:r w:rsidR="00772F06">
          <w:rPr>
            <w:rFonts w:asciiTheme="minorHAnsi" w:eastAsiaTheme="minorEastAsia" w:hAnsiTheme="minorHAnsi" w:cstheme="minorBidi"/>
            <w:noProof/>
            <w:sz w:val="22"/>
            <w:szCs w:val="22"/>
          </w:rPr>
          <w:tab/>
        </w:r>
        <w:r w:rsidR="00772F06" w:rsidRPr="00FC17C8">
          <w:rPr>
            <w:rStyle w:val="afff0"/>
            <w:noProof/>
          </w:rPr>
          <w:t>Порядок контроля и приемки переданных прав и выполненных работ</w:t>
        </w:r>
        <w:r w:rsidR="00772F06">
          <w:rPr>
            <w:noProof/>
            <w:webHidden/>
          </w:rPr>
          <w:tab/>
        </w:r>
        <w:r w:rsidR="00772F06">
          <w:rPr>
            <w:noProof/>
            <w:webHidden/>
          </w:rPr>
          <w:fldChar w:fldCharType="begin"/>
        </w:r>
        <w:r w:rsidR="00772F06">
          <w:rPr>
            <w:noProof/>
            <w:webHidden/>
          </w:rPr>
          <w:instrText xml:space="preserve"> PAGEREF _Toc118113790 \h </w:instrText>
        </w:r>
        <w:r w:rsidR="00772F06">
          <w:rPr>
            <w:noProof/>
            <w:webHidden/>
          </w:rPr>
        </w:r>
        <w:r w:rsidR="00772F06">
          <w:rPr>
            <w:noProof/>
            <w:webHidden/>
          </w:rPr>
          <w:fldChar w:fldCharType="separate"/>
        </w:r>
        <w:r w:rsidR="00772F06">
          <w:rPr>
            <w:noProof/>
            <w:webHidden/>
          </w:rPr>
          <w:t>699</w:t>
        </w:r>
        <w:r w:rsidR="00772F06">
          <w:rPr>
            <w:noProof/>
            <w:webHidden/>
          </w:rPr>
          <w:fldChar w:fldCharType="end"/>
        </w:r>
      </w:hyperlink>
    </w:p>
    <w:p w14:paraId="747D2625" w14:textId="513C3F1D"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1" w:history="1">
        <w:r w:rsidR="00772F06" w:rsidRPr="00FC17C8">
          <w:rPr>
            <w:rStyle w:val="afff0"/>
            <w:noProof/>
          </w:rPr>
          <w:t>4.4</w:t>
        </w:r>
        <w:r w:rsidR="00772F06">
          <w:rPr>
            <w:rFonts w:asciiTheme="minorHAnsi" w:eastAsiaTheme="minorEastAsia" w:hAnsiTheme="minorHAnsi" w:cstheme="minorBidi"/>
            <w:noProof/>
            <w:sz w:val="22"/>
            <w:szCs w:val="22"/>
          </w:rPr>
          <w:tab/>
        </w:r>
        <w:r w:rsidR="00772F06" w:rsidRPr="00FC17C8">
          <w:rPr>
            <w:rStyle w:val="afff0"/>
            <w:noProof/>
          </w:rPr>
          <w:t>Установка СПО</w:t>
        </w:r>
        <w:r w:rsidR="00772F06">
          <w:rPr>
            <w:noProof/>
            <w:webHidden/>
          </w:rPr>
          <w:tab/>
        </w:r>
        <w:r w:rsidR="00772F06">
          <w:rPr>
            <w:noProof/>
            <w:webHidden/>
          </w:rPr>
          <w:fldChar w:fldCharType="begin"/>
        </w:r>
        <w:r w:rsidR="00772F06">
          <w:rPr>
            <w:noProof/>
            <w:webHidden/>
          </w:rPr>
          <w:instrText xml:space="preserve"> PAGEREF _Toc118113791 \h </w:instrText>
        </w:r>
        <w:r w:rsidR="00772F06">
          <w:rPr>
            <w:noProof/>
            <w:webHidden/>
          </w:rPr>
        </w:r>
        <w:r w:rsidR="00772F06">
          <w:rPr>
            <w:noProof/>
            <w:webHidden/>
          </w:rPr>
          <w:fldChar w:fldCharType="separate"/>
        </w:r>
        <w:r w:rsidR="00772F06">
          <w:rPr>
            <w:noProof/>
            <w:webHidden/>
          </w:rPr>
          <w:t>700</w:t>
        </w:r>
        <w:r w:rsidR="00772F06">
          <w:rPr>
            <w:noProof/>
            <w:webHidden/>
          </w:rPr>
          <w:fldChar w:fldCharType="end"/>
        </w:r>
      </w:hyperlink>
    </w:p>
    <w:p w14:paraId="002D47AA" w14:textId="45B79A6A"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2" w:history="1">
        <w:r w:rsidR="00772F06" w:rsidRPr="00FC17C8">
          <w:rPr>
            <w:rStyle w:val="afff0"/>
            <w:noProof/>
          </w:rPr>
          <w:t>4.5</w:t>
        </w:r>
        <w:r w:rsidR="00772F06">
          <w:rPr>
            <w:rFonts w:asciiTheme="minorHAnsi" w:eastAsiaTheme="minorEastAsia" w:hAnsiTheme="minorHAnsi" w:cstheme="minorBidi"/>
            <w:noProof/>
            <w:sz w:val="22"/>
            <w:szCs w:val="22"/>
          </w:rPr>
          <w:tab/>
        </w:r>
        <w:r w:rsidR="00772F06" w:rsidRPr="00FC17C8">
          <w:rPr>
            <w:rStyle w:val="afff0"/>
            <w:noProof/>
          </w:rPr>
          <w:t>Порядок проведения демонстрационных испытаний</w:t>
        </w:r>
        <w:r w:rsidR="00772F06">
          <w:rPr>
            <w:noProof/>
            <w:webHidden/>
          </w:rPr>
          <w:tab/>
        </w:r>
        <w:r w:rsidR="00772F06">
          <w:rPr>
            <w:noProof/>
            <w:webHidden/>
          </w:rPr>
          <w:fldChar w:fldCharType="begin"/>
        </w:r>
        <w:r w:rsidR="00772F06">
          <w:rPr>
            <w:noProof/>
            <w:webHidden/>
          </w:rPr>
          <w:instrText xml:space="preserve"> PAGEREF _Toc118113792 \h </w:instrText>
        </w:r>
        <w:r w:rsidR="00772F06">
          <w:rPr>
            <w:noProof/>
            <w:webHidden/>
          </w:rPr>
        </w:r>
        <w:r w:rsidR="00772F06">
          <w:rPr>
            <w:noProof/>
            <w:webHidden/>
          </w:rPr>
          <w:fldChar w:fldCharType="separate"/>
        </w:r>
        <w:r w:rsidR="00772F06">
          <w:rPr>
            <w:noProof/>
            <w:webHidden/>
          </w:rPr>
          <w:t>700</w:t>
        </w:r>
        <w:r w:rsidR="00772F06">
          <w:rPr>
            <w:noProof/>
            <w:webHidden/>
          </w:rPr>
          <w:fldChar w:fldCharType="end"/>
        </w:r>
      </w:hyperlink>
    </w:p>
    <w:p w14:paraId="6422FFB9" w14:textId="417CC95D"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93" w:history="1">
        <w:r w:rsidR="00772F06" w:rsidRPr="00FC17C8">
          <w:rPr>
            <w:rStyle w:val="afff0"/>
            <w:noProof/>
          </w:rPr>
          <w:t>4.5.1</w:t>
        </w:r>
        <w:r w:rsidR="00772F06">
          <w:rPr>
            <w:rFonts w:asciiTheme="minorHAnsi" w:eastAsiaTheme="minorEastAsia" w:hAnsiTheme="minorHAnsi" w:cstheme="minorBidi"/>
            <w:noProof/>
            <w:sz w:val="22"/>
            <w:szCs w:val="22"/>
          </w:rPr>
          <w:tab/>
        </w:r>
        <w:r w:rsidR="00772F06" w:rsidRPr="00FC17C8">
          <w:rPr>
            <w:rStyle w:val="afff0"/>
            <w:noProof/>
          </w:rPr>
          <w:t>Порядок проведения демонстрационных испытаний</w:t>
        </w:r>
        <w:r w:rsidR="00772F06">
          <w:rPr>
            <w:noProof/>
            <w:webHidden/>
          </w:rPr>
          <w:tab/>
        </w:r>
        <w:r w:rsidR="00772F06">
          <w:rPr>
            <w:noProof/>
            <w:webHidden/>
          </w:rPr>
          <w:fldChar w:fldCharType="begin"/>
        </w:r>
        <w:r w:rsidR="00772F06">
          <w:rPr>
            <w:noProof/>
            <w:webHidden/>
          </w:rPr>
          <w:instrText xml:space="preserve"> PAGEREF _Toc118113793 \h </w:instrText>
        </w:r>
        <w:r w:rsidR="00772F06">
          <w:rPr>
            <w:noProof/>
            <w:webHidden/>
          </w:rPr>
        </w:r>
        <w:r w:rsidR="00772F06">
          <w:rPr>
            <w:noProof/>
            <w:webHidden/>
          </w:rPr>
          <w:fldChar w:fldCharType="separate"/>
        </w:r>
        <w:r w:rsidR="00772F06">
          <w:rPr>
            <w:noProof/>
            <w:webHidden/>
          </w:rPr>
          <w:t>700</w:t>
        </w:r>
        <w:r w:rsidR="00772F06">
          <w:rPr>
            <w:noProof/>
            <w:webHidden/>
          </w:rPr>
          <w:fldChar w:fldCharType="end"/>
        </w:r>
      </w:hyperlink>
    </w:p>
    <w:p w14:paraId="2DB95A8A" w14:textId="20347FF6" w:rsidR="00772F06" w:rsidRDefault="00000000">
      <w:pPr>
        <w:pStyle w:val="39"/>
        <w:tabs>
          <w:tab w:val="left" w:pos="1320"/>
          <w:tab w:val="right" w:pos="9911"/>
        </w:tabs>
        <w:rPr>
          <w:rFonts w:asciiTheme="minorHAnsi" w:eastAsiaTheme="minorEastAsia" w:hAnsiTheme="minorHAnsi" w:cstheme="minorBidi"/>
          <w:noProof/>
          <w:sz w:val="22"/>
          <w:szCs w:val="22"/>
        </w:rPr>
      </w:pPr>
      <w:hyperlink w:anchor="_Toc118113794" w:history="1">
        <w:r w:rsidR="00772F06" w:rsidRPr="00FC17C8">
          <w:rPr>
            <w:rStyle w:val="afff0"/>
            <w:noProof/>
          </w:rPr>
          <w:t>4.5.2</w:t>
        </w:r>
        <w:r w:rsidR="00772F06">
          <w:rPr>
            <w:rFonts w:asciiTheme="minorHAnsi" w:eastAsiaTheme="minorEastAsia" w:hAnsiTheme="minorHAnsi" w:cstheme="minorBidi"/>
            <w:noProof/>
            <w:sz w:val="22"/>
            <w:szCs w:val="22"/>
          </w:rPr>
          <w:tab/>
        </w:r>
        <w:r w:rsidR="00772F06" w:rsidRPr="00FC17C8">
          <w:rPr>
            <w:rStyle w:val="afff0"/>
            <w:noProof/>
          </w:rPr>
          <w:t>Порядок проведения демонстрационных испытаний</w:t>
        </w:r>
        <w:r w:rsidR="00772F06">
          <w:rPr>
            <w:noProof/>
            <w:webHidden/>
          </w:rPr>
          <w:tab/>
        </w:r>
        <w:r w:rsidR="00772F06">
          <w:rPr>
            <w:noProof/>
            <w:webHidden/>
          </w:rPr>
          <w:fldChar w:fldCharType="begin"/>
        </w:r>
        <w:r w:rsidR="00772F06">
          <w:rPr>
            <w:noProof/>
            <w:webHidden/>
          </w:rPr>
          <w:instrText xml:space="preserve"> PAGEREF _Toc118113794 \h </w:instrText>
        </w:r>
        <w:r w:rsidR="00772F06">
          <w:rPr>
            <w:noProof/>
            <w:webHidden/>
          </w:rPr>
        </w:r>
        <w:r w:rsidR="00772F06">
          <w:rPr>
            <w:noProof/>
            <w:webHidden/>
          </w:rPr>
          <w:fldChar w:fldCharType="separate"/>
        </w:r>
        <w:r w:rsidR="00772F06">
          <w:rPr>
            <w:noProof/>
            <w:webHidden/>
          </w:rPr>
          <w:t>701</w:t>
        </w:r>
        <w:r w:rsidR="00772F06">
          <w:rPr>
            <w:noProof/>
            <w:webHidden/>
          </w:rPr>
          <w:fldChar w:fldCharType="end"/>
        </w:r>
      </w:hyperlink>
    </w:p>
    <w:p w14:paraId="3AD32B70" w14:textId="3E94CE74"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5" w:history="1">
        <w:r w:rsidR="00772F06" w:rsidRPr="00FC17C8">
          <w:rPr>
            <w:rStyle w:val="afff0"/>
            <w:noProof/>
          </w:rPr>
          <w:t>4.6</w:t>
        </w:r>
        <w:r w:rsidR="00772F06">
          <w:rPr>
            <w:rFonts w:asciiTheme="minorHAnsi" w:eastAsiaTheme="minorEastAsia" w:hAnsiTheme="minorHAnsi" w:cstheme="minorBidi"/>
            <w:noProof/>
            <w:sz w:val="22"/>
            <w:szCs w:val="22"/>
          </w:rPr>
          <w:tab/>
        </w:r>
        <w:r w:rsidR="00772F06" w:rsidRPr="00FC17C8">
          <w:rPr>
            <w:rStyle w:val="afff0"/>
            <w:noProof/>
          </w:rPr>
          <w:t>Порядок проведения опытной эксплуатации Системы</w:t>
        </w:r>
        <w:r w:rsidR="00772F06">
          <w:rPr>
            <w:noProof/>
            <w:webHidden/>
          </w:rPr>
          <w:tab/>
        </w:r>
        <w:r w:rsidR="00772F06">
          <w:rPr>
            <w:noProof/>
            <w:webHidden/>
          </w:rPr>
          <w:fldChar w:fldCharType="begin"/>
        </w:r>
        <w:r w:rsidR="00772F06">
          <w:rPr>
            <w:noProof/>
            <w:webHidden/>
          </w:rPr>
          <w:instrText xml:space="preserve"> PAGEREF _Toc118113795 \h </w:instrText>
        </w:r>
        <w:r w:rsidR="00772F06">
          <w:rPr>
            <w:noProof/>
            <w:webHidden/>
          </w:rPr>
        </w:r>
        <w:r w:rsidR="00772F06">
          <w:rPr>
            <w:noProof/>
            <w:webHidden/>
          </w:rPr>
          <w:fldChar w:fldCharType="separate"/>
        </w:r>
        <w:r w:rsidR="00772F06">
          <w:rPr>
            <w:noProof/>
            <w:webHidden/>
          </w:rPr>
          <w:t>703</w:t>
        </w:r>
        <w:r w:rsidR="00772F06">
          <w:rPr>
            <w:noProof/>
            <w:webHidden/>
          </w:rPr>
          <w:fldChar w:fldCharType="end"/>
        </w:r>
      </w:hyperlink>
    </w:p>
    <w:p w14:paraId="52363038" w14:textId="75BFC47A"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6" w:history="1">
        <w:r w:rsidR="00772F06" w:rsidRPr="00FC17C8">
          <w:rPr>
            <w:rStyle w:val="afff0"/>
            <w:noProof/>
          </w:rPr>
          <w:t>4.7</w:t>
        </w:r>
        <w:r w:rsidR="00772F06">
          <w:rPr>
            <w:rFonts w:asciiTheme="minorHAnsi" w:eastAsiaTheme="minorEastAsia" w:hAnsiTheme="minorHAnsi" w:cstheme="minorBidi"/>
            <w:noProof/>
            <w:sz w:val="22"/>
            <w:szCs w:val="22"/>
          </w:rPr>
          <w:tab/>
        </w:r>
        <w:r w:rsidR="00772F06" w:rsidRPr="00FC17C8">
          <w:rPr>
            <w:rStyle w:val="afff0"/>
            <w:noProof/>
          </w:rPr>
          <w:t>Порядок контроля и приемки интеграции с внешними информационными системами</w:t>
        </w:r>
        <w:r w:rsidR="00772F06">
          <w:rPr>
            <w:noProof/>
            <w:webHidden/>
          </w:rPr>
          <w:tab/>
        </w:r>
        <w:r w:rsidR="00772F06">
          <w:rPr>
            <w:noProof/>
            <w:webHidden/>
          </w:rPr>
          <w:fldChar w:fldCharType="begin"/>
        </w:r>
        <w:r w:rsidR="00772F06">
          <w:rPr>
            <w:noProof/>
            <w:webHidden/>
          </w:rPr>
          <w:instrText xml:space="preserve"> PAGEREF _Toc118113796 \h </w:instrText>
        </w:r>
        <w:r w:rsidR="00772F06">
          <w:rPr>
            <w:noProof/>
            <w:webHidden/>
          </w:rPr>
        </w:r>
        <w:r w:rsidR="00772F06">
          <w:rPr>
            <w:noProof/>
            <w:webHidden/>
          </w:rPr>
          <w:fldChar w:fldCharType="separate"/>
        </w:r>
        <w:r w:rsidR="00772F06">
          <w:rPr>
            <w:noProof/>
            <w:webHidden/>
          </w:rPr>
          <w:t>703</w:t>
        </w:r>
        <w:r w:rsidR="00772F06">
          <w:rPr>
            <w:noProof/>
            <w:webHidden/>
          </w:rPr>
          <w:fldChar w:fldCharType="end"/>
        </w:r>
      </w:hyperlink>
    </w:p>
    <w:p w14:paraId="03E4A798" w14:textId="1EB2D288"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7" w:history="1">
        <w:r w:rsidR="00772F06" w:rsidRPr="00FC17C8">
          <w:rPr>
            <w:rStyle w:val="afff0"/>
            <w:noProof/>
          </w:rPr>
          <w:t>4.8</w:t>
        </w:r>
        <w:r w:rsidR="00772F06">
          <w:rPr>
            <w:rFonts w:asciiTheme="minorHAnsi" w:eastAsiaTheme="minorEastAsia" w:hAnsiTheme="minorHAnsi" w:cstheme="minorBidi"/>
            <w:noProof/>
            <w:sz w:val="22"/>
            <w:szCs w:val="22"/>
          </w:rPr>
          <w:tab/>
        </w:r>
        <w:r w:rsidR="00772F06" w:rsidRPr="00FC17C8">
          <w:rPr>
            <w:rStyle w:val="afff0"/>
            <w:noProof/>
          </w:rPr>
          <w:t>Требования к патентной чистоте</w:t>
        </w:r>
        <w:r w:rsidR="00772F06">
          <w:rPr>
            <w:noProof/>
            <w:webHidden/>
          </w:rPr>
          <w:tab/>
        </w:r>
        <w:r w:rsidR="00772F06">
          <w:rPr>
            <w:noProof/>
            <w:webHidden/>
          </w:rPr>
          <w:fldChar w:fldCharType="begin"/>
        </w:r>
        <w:r w:rsidR="00772F06">
          <w:rPr>
            <w:noProof/>
            <w:webHidden/>
          </w:rPr>
          <w:instrText xml:space="preserve"> PAGEREF _Toc118113797 \h </w:instrText>
        </w:r>
        <w:r w:rsidR="00772F06">
          <w:rPr>
            <w:noProof/>
            <w:webHidden/>
          </w:rPr>
        </w:r>
        <w:r w:rsidR="00772F06">
          <w:rPr>
            <w:noProof/>
            <w:webHidden/>
          </w:rPr>
          <w:fldChar w:fldCharType="separate"/>
        </w:r>
        <w:r w:rsidR="00772F06">
          <w:rPr>
            <w:noProof/>
            <w:webHidden/>
          </w:rPr>
          <w:t>704</w:t>
        </w:r>
        <w:r w:rsidR="00772F06">
          <w:rPr>
            <w:noProof/>
            <w:webHidden/>
          </w:rPr>
          <w:fldChar w:fldCharType="end"/>
        </w:r>
      </w:hyperlink>
    </w:p>
    <w:p w14:paraId="75FE1E20" w14:textId="53F74AFF"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8" w:history="1">
        <w:r w:rsidR="00772F06" w:rsidRPr="00FC17C8">
          <w:rPr>
            <w:rStyle w:val="afff0"/>
            <w:noProof/>
          </w:rPr>
          <w:t>4.9</w:t>
        </w:r>
        <w:r w:rsidR="00772F06">
          <w:rPr>
            <w:rFonts w:asciiTheme="minorHAnsi" w:eastAsiaTheme="minorEastAsia" w:hAnsiTheme="minorHAnsi" w:cstheme="minorBidi"/>
            <w:noProof/>
            <w:sz w:val="22"/>
            <w:szCs w:val="22"/>
          </w:rPr>
          <w:tab/>
        </w:r>
        <w:r w:rsidR="00772F06" w:rsidRPr="00FC17C8">
          <w:rPr>
            <w:rStyle w:val="afff0"/>
            <w:noProof/>
          </w:rPr>
          <w:t>Требования к передаче прав Заказчику</w:t>
        </w:r>
        <w:r w:rsidR="00772F06">
          <w:rPr>
            <w:noProof/>
            <w:webHidden/>
          </w:rPr>
          <w:tab/>
        </w:r>
        <w:r w:rsidR="00772F06">
          <w:rPr>
            <w:noProof/>
            <w:webHidden/>
          </w:rPr>
          <w:fldChar w:fldCharType="begin"/>
        </w:r>
        <w:r w:rsidR="00772F06">
          <w:rPr>
            <w:noProof/>
            <w:webHidden/>
          </w:rPr>
          <w:instrText xml:space="preserve"> PAGEREF _Toc118113798 \h </w:instrText>
        </w:r>
        <w:r w:rsidR="00772F06">
          <w:rPr>
            <w:noProof/>
            <w:webHidden/>
          </w:rPr>
        </w:r>
        <w:r w:rsidR="00772F06">
          <w:rPr>
            <w:noProof/>
            <w:webHidden/>
          </w:rPr>
          <w:fldChar w:fldCharType="separate"/>
        </w:r>
        <w:r w:rsidR="00772F06">
          <w:rPr>
            <w:noProof/>
            <w:webHidden/>
          </w:rPr>
          <w:t>704</w:t>
        </w:r>
        <w:r w:rsidR="00772F06">
          <w:rPr>
            <w:noProof/>
            <w:webHidden/>
          </w:rPr>
          <w:fldChar w:fldCharType="end"/>
        </w:r>
      </w:hyperlink>
    </w:p>
    <w:p w14:paraId="30D69C66" w14:textId="0385C7FC"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799" w:history="1">
        <w:r w:rsidR="00772F06" w:rsidRPr="00FC17C8">
          <w:rPr>
            <w:rStyle w:val="afff0"/>
            <w:noProof/>
          </w:rPr>
          <w:t>4.10</w:t>
        </w:r>
        <w:r w:rsidR="00772F06">
          <w:rPr>
            <w:rFonts w:asciiTheme="minorHAnsi" w:eastAsiaTheme="minorEastAsia" w:hAnsiTheme="minorHAnsi" w:cstheme="minorBidi"/>
            <w:noProof/>
            <w:sz w:val="22"/>
            <w:szCs w:val="22"/>
          </w:rPr>
          <w:tab/>
        </w:r>
        <w:r w:rsidR="00772F06" w:rsidRPr="00FC17C8">
          <w:rPr>
            <w:rStyle w:val="afff0"/>
            <w:noProof/>
          </w:rPr>
          <w:t>Требования к инструктажу персонала Заказчика</w:t>
        </w:r>
        <w:r w:rsidR="00772F06">
          <w:rPr>
            <w:noProof/>
            <w:webHidden/>
          </w:rPr>
          <w:tab/>
        </w:r>
        <w:r w:rsidR="00772F06">
          <w:rPr>
            <w:noProof/>
            <w:webHidden/>
          </w:rPr>
          <w:fldChar w:fldCharType="begin"/>
        </w:r>
        <w:r w:rsidR="00772F06">
          <w:rPr>
            <w:noProof/>
            <w:webHidden/>
          </w:rPr>
          <w:instrText xml:space="preserve"> PAGEREF _Toc118113799 \h </w:instrText>
        </w:r>
        <w:r w:rsidR="00772F06">
          <w:rPr>
            <w:noProof/>
            <w:webHidden/>
          </w:rPr>
        </w:r>
        <w:r w:rsidR="00772F06">
          <w:rPr>
            <w:noProof/>
            <w:webHidden/>
          </w:rPr>
          <w:fldChar w:fldCharType="separate"/>
        </w:r>
        <w:r w:rsidR="00772F06">
          <w:rPr>
            <w:noProof/>
            <w:webHidden/>
          </w:rPr>
          <w:t>705</w:t>
        </w:r>
        <w:r w:rsidR="00772F06">
          <w:rPr>
            <w:noProof/>
            <w:webHidden/>
          </w:rPr>
          <w:fldChar w:fldCharType="end"/>
        </w:r>
      </w:hyperlink>
    </w:p>
    <w:p w14:paraId="343AC8C0" w14:textId="5B87D9D6"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800" w:history="1">
        <w:r w:rsidR="00772F06" w:rsidRPr="00FC17C8">
          <w:rPr>
            <w:rStyle w:val="afff0"/>
            <w:noProof/>
          </w:rPr>
          <w:t>4.11</w:t>
        </w:r>
        <w:r w:rsidR="00772F06">
          <w:rPr>
            <w:rFonts w:asciiTheme="minorHAnsi" w:eastAsiaTheme="minorEastAsia" w:hAnsiTheme="minorHAnsi" w:cstheme="minorBidi"/>
            <w:noProof/>
            <w:sz w:val="22"/>
            <w:szCs w:val="22"/>
          </w:rPr>
          <w:tab/>
        </w:r>
        <w:r w:rsidR="00772F06" w:rsidRPr="00FC17C8">
          <w:rPr>
            <w:rStyle w:val="afff0"/>
            <w:noProof/>
          </w:rPr>
          <w:t>Требования к документированию</w:t>
        </w:r>
        <w:r w:rsidR="00772F06">
          <w:rPr>
            <w:noProof/>
            <w:webHidden/>
          </w:rPr>
          <w:tab/>
        </w:r>
        <w:r w:rsidR="00772F06">
          <w:rPr>
            <w:noProof/>
            <w:webHidden/>
          </w:rPr>
          <w:fldChar w:fldCharType="begin"/>
        </w:r>
        <w:r w:rsidR="00772F06">
          <w:rPr>
            <w:noProof/>
            <w:webHidden/>
          </w:rPr>
          <w:instrText xml:space="preserve"> PAGEREF _Toc118113800 \h </w:instrText>
        </w:r>
        <w:r w:rsidR="00772F06">
          <w:rPr>
            <w:noProof/>
            <w:webHidden/>
          </w:rPr>
        </w:r>
        <w:r w:rsidR="00772F06">
          <w:rPr>
            <w:noProof/>
            <w:webHidden/>
          </w:rPr>
          <w:fldChar w:fldCharType="separate"/>
        </w:r>
        <w:r w:rsidR="00772F06">
          <w:rPr>
            <w:noProof/>
            <w:webHidden/>
          </w:rPr>
          <w:t>706</w:t>
        </w:r>
        <w:r w:rsidR="00772F06">
          <w:rPr>
            <w:noProof/>
            <w:webHidden/>
          </w:rPr>
          <w:fldChar w:fldCharType="end"/>
        </w:r>
      </w:hyperlink>
    </w:p>
    <w:p w14:paraId="4E344378" w14:textId="6336B966" w:rsidR="00772F06" w:rsidRDefault="00000000">
      <w:pPr>
        <w:pStyle w:val="2b"/>
        <w:tabs>
          <w:tab w:val="left" w:pos="960"/>
          <w:tab w:val="right" w:pos="9911"/>
        </w:tabs>
        <w:rPr>
          <w:rFonts w:asciiTheme="minorHAnsi" w:eastAsiaTheme="minorEastAsia" w:hAnsiTheme="minorHAnsi" w:cstheme="minorBidi"/>
          <w:noProof/>
          <w:sz w:val="22"/>
          <w:szCs w:val="22"/>
        </w:rPr>
      </w:pPr>
      <w:hyperlink w:anchor="_Toc118113801" w:history="1">
        <w:r w:rsidR="00772F06" w:rsidRPr="00FC17C8">
          <w:rPr>
            <w:rStyle w:val="afff0"/>
            <w:noProof/>
          </w:rPr>
          <w:t>4.12</w:t>
        </w:r>
        <w:r w:rsidR="00772F06">
          <w:rPr>
            <w:rFonts w:asciiTheme="minorHAnsi" w:eastAsiaTheme="minorEastAsia" w:hAnsiTheme="minorHAnsi" w:cstheme="minorBidi"/>
            <w:noProof/>
            <w:sz w:val="22"/>
            <w:szCs w:val="22"/>
          </w:rPr>
          <w:tab/>
        </w:r>
        <w:r w:rsidR="00772F06" w:rsidRPr="00FC17C8">
          <w:rPr>
            <w:rStyle w:val="afff0"/>
            <w:noProof/>
          </w:rPr>
          <w:t>Гарантийное обслуживание</w:t>
        </w:r>
        <w:r w:rsidR="00772F06">
          <w:rPr>
            <w:noProof/>
            <w:webHidden/>
          </w:rPr>
          <w:tab/>
        </w:r>
        <w:r w:rsidR="00772F06">
          <w:rPr>
            <w:noProof/>
            <w:webHidden/>
          </w:rPr>
          <w:fldChar w:fldCharType="begin"/>
        </w:r>
        <w:r w:rsidR="00772F06">
          <w:rPr>
            <w:noProof/>
            <w:webHidden/>
          </w:rPr>
          <w:instrText xml:space="preserve"> PAGEREF _Toc118113801 \h </w:instrText>
        </w:r>
        <w:r w:rsidR="00772F06">
          <w:rPr>
            <w:noProof/>
            <w:webHidden/>
          </w:rPr>
        </w:r>
        <w:r w:rsidR="00772F06">
          <w:rPr>
            <w:noProof/>
            <w:webHidden/>
          </w:rPr>
          <w:fldChar w:fldCharType="separate"/>
        </w:r>
        <w:r w:rsidR="00772F06">
          <w:rPr>
            <w:noProof/>
            <w:webHidden/>
          </w:rPr>
          <w:t>706</w:t>
        </w:r>
        <w:r w:rsidR="00772F06">
          <w:rPr>
            <w:noProof/>
            <w:webHidden/>
          </w:rPr>
          <w:fldChar w:fldCharType="end"/>
        </w:r>
      </w:hyperlink>
    </w:p>
    <w:p w14:paraId="460D24A4" w14:textId="70ECD33C" w:rsidR="00772F06" w:rsidRDefault="00000000">
      <w:pPr>
        <w:pStyle w:val="1e"/>
        <w:rPr>
          <w:rFonts w:asciiTheme="minorHAnsi" w:eastAsiaTheme="minorEastAsia" w:hAnsiTheme="minorHAnsi" w:cstheme="minorBidi"/>
          <w:noProof/>
          <w:sz w:val="22"/>
          <w:szCs w:val="22"/>
        </w:rPr>
      </w:pPr>
      <w:hyperlink w:anchor="_Toc118113802" w:history="1">
        <w:r w:rsidR="00772F06" w:rsidRPr="00FC17C8">
          <w:rPr>
            <w:rStyle w:val="afff0"/>
            <w:noProof/>
          </w:rPr>
          <w:t>Приложение А</w:t>
        </w:r>
        <w:r w:rsidR="00772F06">
          <w:rPr>
            <w:noProof/>
            <w:webHidden/>
          </w:rPr>
          <w:tab/>
        </w:r>
        <w:r w:rsidR="00772F06">
          <w:rPr>
            <w:noProof/>
            <w:webHidden/>
          </w:rPr>
          <w:fldChar w:fldCharType="begin"/>
        </w:r>
        <w:r w:rsidR="00772F06">
          <w:rPr>
            <w:noProof/>
            <w:webHidden/>
          </w:rPr>
          <w:instrText xml:space="preserve"> PAGEREF _Toc118113802 \h </w:instrText>
        </w:r>
        <w:r w:rsidR="00772F06">
          <w:rPr>
            <w:noProof/>
            <w:webHidden/>
          </w:rPr>
        </w:r>
        <w:r w:rsidR="00772F06">
          <w:rPr>
            <w:noProof/>
            <w:webHidden/>
          </w:rPr>
          <w:fldChar w:fldCharType="separate"/>
        </w:r>
        <w:r w:rsidR="00772F06">
          <w:rPr>
            <w:noProof/>
            <w:webHidden/>
          </w:rPr>
          <w:t>708</w:t>
        </w:r>
        <w:r w:rsidR="00772F06">
          <w:rPr>
            <w:noProof/>
            <w:webHidden/>
          </w:rPr>
          <w:fldChar w:fldCharType="end"/>
        </w:r>
      </w:hyperlink>
    </w:p>
    <w:p w14:paraId="01437D73" w14:textId="34171E51" w:rsidR="00772F06" w:rsidRDefault="00000000">
      <w:pPr>
        <w:pStyle w:val="1e"/>
        <w:rPr>
          <w:rFonts w:asciiTheme="minorHAnsi" w:eastAsiaTheme="minorEastAsia" w:hAnsiTheme="minorHAnsi" w:cstheme="minorBidi"/>
          <w:noProof/>
          <w:sz w:val="22"/>
          <w:szCs w:val="22"/>
        </w:rPr>
      </w:pPr>
      <w:hyperlink w:anchor="_Toc118113803" w:history="1">
        <w:r w:rsidR="00772F06" w:rsidRPr="00FC17C8">
          <w:rPr>
            <w:rStyle w:val="afff0"/>
            <w:noProof/>
          </w:rPr>
          <w:t>Приложение Б</w:t>
        </w:r>
        <w:r w:rsidR="00772F06">
          <w:rPr>
            <w:noProof/>
            <w:webHidden/>
          </w:rPr>
          <w:tab/>
        </w:r>
        <w:r w:rsidR="00772F06">
          <w:rPr>
            <w:noProof/>
            <w:webHidden/>
          </w:rPr>
          <w:fldChar w:fldCharType="begin"/>
        </w:r>
        <w:r w:rsidR="00772F06">
          <w:rPr>
            <w:noProof/>
            <w:webHidden/>
          </w:rPr>
          <w:instrText xml:space="preserve"> PAGEREF _Toc118113803 \h </w:instrText>
        </w:r>
        <w:r w:rsidR="00772F06">
          <w:rPr>
            <w:noProof/>
            <w:webHidden/>
          </w:rPr>
        </w:r>
        <w:r w:rsidR="00772F06">
          <w:rPr>
            <w:noProof/>
            <w:webHidden/>
          </w:rPr>
          <w:fldChar w:fldCharType="separate"/>
        </w:r>
        <w:r w:rsidR="00772F06">
          <w:rPr>
            <w:noProof/>
            <w:webHidden/>
          </w:rPr>
          <w:t>709</w:t>
        </w:r>
        <w:r w:rsidR="00772F06">
          <w:rPr>
            <w:noProof/>
            <w:webHidden/>
          </w:rPr>
          <w:fldChar w:fldCharType="end"/>
        </w:r>
      </w:hyperlink>
    </w:p>
    <w:p w14:paraId="15305E66" w14:textId="31E2E2BF" w:rsidR="00772F06" w:rsidRDefault="00000000">
      <w:pPr>
        <w:pStyle w:val="1e"/>
        <w:rPr>
          <w:rFonts w:asciiTheme="minorHAnsi" w:eastAsiaTheme="minorEastAsia" w:hAnsiTheme="minorHAnsi" w:cstheme="minorBidi"/>
          <w:noProof/>
          <w:sz w:val="22"/>
          <w:szCs w:val="22"/>
        </w:rPr>
      </w:pPr>
      <w:hyperlink w:anchor="_Toc118113804" w:history="1">
        <w:r w:rsidR="00772F06" w:rsidRPr="00FC17C8">
          <w:rPr>
            <w:rStyle w:val="afff0"/>
            <w:noProof/>
          </w:rPr>
          <w:t>Приложение В</w:t>
        </w:r>
        <w:r w:rsidR="00772F06">
          <w:rPr>
            <w:noProof/>
            <w:webHidden/>
          </w:rPr>
          <w:tab/>
        </w:r>
        <w:r w:rsidR="00772F06">
          <w:rPr>
            <w:noProof/>
            <w:webHidden/>
          </w:rPr>
          <w:fldChar w:fldCharType="begin"/>
        </w:r>
        <w:r w:rsidR="00772F06">
          <w:rPr>
            <w:noProof/>
            <w:webHidden/>
          </w:rPr>
          <w:instrText xml:space="preserve"> PAGEREF _Toc118113804 \h </w:instrText>
        </w:r>
        <w:r w:rsidR="00772F06">
          <w:rPr>
            <w:noProof/>
            <w:webHidden/>
          </w:rPr>
        </w:r>
        <w:r w:rsidR="00772F06">
          <w:rPr>
            <w:noProof/>
            <w:webHidden/>
          </w:rPr>
          <w:fldChar w:fldCharType="separate"/>
        </w:r>
        <w:r w:rsidR="00772F06">
          <w:rPr>
            <w:noProof/>
            <w:webHidden/>
          </w:rPr>
          <w:t>710</w:t>
        </w:r>
        <w:r w:rsidR="00772F06">
          <w:rPr>
            <w:noProof/>
            <w:webHidden/>
          </w:rPr>
          <w:fldChar w:fldCharType="end"/>
        </w:r>
      </w:hyperlink>
    </w:p>
    <w:p w14:paraId="7BA23CAE" w14:textId="0E9760E7" w:rsidR="00772F06" w:rsidRDefault="00000000">
      <w:pPr>
        <w:pStyle w:val="1e"/>
        <w:rPr>
          <w:rFonts w:asciiTheme="minorHAnsi" w:eastAsiaTheme="minorEastAsia" w:hAnsiTheme="minorHAnsi" w:cstheme="minorBidi"/>
          <w:noProof/>
          <w:sz w:val="22"/>
          <w:szCs w:val="22"/>
        </w:rPr>
      </w:pPr>
      <w:hyperlink w:anchor="_Toc118113805" w:history="1">
        <w:r w:rsidR="00772F06" w:rsidRPr="00FC17C8">
          <w:rPr>
            <w:rStyle w:val="afff0"/>
            <w:noProof/>
          </w:rPr>
          <w:t>Приложение Г</w:t>
        </w:r>
        <w:r w:rsidR="00772F06">
          <w:rPr>
            <w:noProof/>
            <w:webHidden/>
          </w:rPr>
          <w:tab/>
        </w:r>
        <w:r w:rsidR="00772F06">
          <w:rPr>
            <w:noProof/>
            <w:webHidden/>
          </w:rPr>
          <w:fldChar w:fldCharType="begin"/>
        </w:r>
        <w:r w:rsidR="00772F06">
          <w:rPr>
            <w:noProof/>
            <w:webHidden/>
          </w:rPr>
          <w:instrText xml:space="preserve"> PAGEREF _Toc118113805 \h </w:instrText>
        </w:r>
        <w:r w:rsidR="00772F06">
          <w:rPr>
            <w:noProof/>
            <w:webHidden/>
          </w:rPr>
        </w:r>
        <w:r w:rsidR="00772F06">
          <w:rPr>
            <w:noProof/>
            <w:webHidden/>
          </w:rPr>
          <w:fldChar w:fldCharType="separate"/>
        </w:r>
        <w:r w:rsidR="00772F06">
          <w:rPr>
            <w:noProof/>
            <w:webHidden/>
          </w:rPr>
          <w:t>711</w:t>
        </w:r>
        <w:r w:rsidR="00772F06">
          <w:rPr>
            <w:noProof/>
            <w:webHidden/>
          </w:rPr>
          <w:fldChar w:fldCharType="end"/>
        </w:r>
      </w:hyperlink>
    </w:p>
    <w:p w14:paraId="19FECB73" w14:textId="0E178E71" w:rsidR="00772F06" w:rsidRDefault="00000000">
      <w:pPr>
        <w:pStyle w:val="1e"/>
        <w:rPr>
          <w:rFonts w:asciiTheme="minorHAnsi" w:eastAsiaTheme="minorEastAsia" w:hAnsiTheme="minorHAnsi" w:cstheme="minorBidi"/>
          <w:noProof/>
          <w:sz w:val="22"/>
          <w:szCs w:val="22"/>
        </w:rPr>
      </w:pPr>
      <w:hyperlink w:anchor="_Toc118113806" w:history="1">
        <w:r w:rsidR="00772F06" w:rsidRPr="00FC17C8">
          <w:rPr>
            <w:rStyle w:val="afff0"/>
            <w:noProof/>
          </w:rPr>
          <w:t>Приложение Д</w:t>
        </w:r>
        <w:r w:rsidR="00772F06">
          <w:rPr>
            <w:noProof/>
            <w:webHidden/>
          </w:rPr>
          <w:tab/>
        </w:r>
        <w:r w:rsidR="00772F06">
          <w:rPr>
            <w:noProof/>
            <w:webHidden/>
          </w:rPr>
          <w:fldChar w:fldCharType="begin"/>
        </w:r>
        <w:r w:rsidR="00772F06">
          <w:rPr>
            <w:noProof/>
            <w:webHidden/>
          </w:rPr>
          <w:instrText xml:space="preserve"> PAGEREF _Toc118113806 \h </w:instrText>
        </w:r>
        <w:r w:rsidR="00772F06">
          <w:rPr>
            <w:noProof/>
            <w:webHidden/>
          </w:rPr>
        </w:r>
        <w:r w:rsidR="00772F06">
          <w:rPr>
            <w:noProof/>
            <w:webHidden/>
          </w:rPr>
          <w:fldChar w:fldCharType="separate"/>
        </w:r>
        <w:r w:rsidR="00772F06">
          <w:rPr>
            <w:noProof/>
            <w:webHidden/>
          </w:rPr>
          <w:t>717</w:t>
        </w:r>
        <w:r w:rsidR="00772F06">
          <w:rPr>
            <w:noProof/>
            <w:webHidden/>
          </w:rPr>
          <w:fldChar w:fldCharType="end"/>
        </w:r>
      </w:hyperlink>
    </w:p>
    <w:p w14:paraId="5ECFA9C1" w14:textId="5264037A" w:rsidR="00772F06" w:rsidRDefault="00000000">
      <w:pPr>
        <w:pStyle w:val="1e"/>
        <w:rPr>
          <w:rFonts w:asciiTheme="minorHAnsi" w:eastAsiaTheme="minorEastAsia" w:hAnsiTheme="minorHAnsi" w:cstheme="minorBidi"/>
          <w:noProof/>
          <w:sz w:val="22"/>
          <w:szCs w:val="22"/>
        </w:rPr>
      </w:pPr>
      <w:hyperlink w:anchor="_Toc118113807" w:history="1">
        <w:r w:rsidR="00772F06" w:rsidRPr="00FC17C8">
          <w:rPr>
            <w:rStyle w:val="afff0"/>
            <w:noProof/>
          </w:rPr>
          <w:t>Приложение Е</w:t>
        </w:r>
        <w:r w:rsidR="00772F06">
          <w:rPr>
            <w:noProof/>
            <w:webHidden/>
          </w:rPr>
          <w:tab/>
        </w:r>
        <w:r w:rsidR="00772F06">
          <w:rPr>
            <w:noProof/>
            <w:webHidden/>
          </w:rPr>
          <w:fldChar w:fldCharType="begin"/>
        </w:r>
        <w:r w:rsidR="00772F06">
          <w:rPr>
            <w:noProof/>
            <w:webHidden/>
          </w:rPr>
          <w:instrText xml:space="preserve"> PAGEREF _Toc118113807 \h </w:instrText>
        </w:r>
        <w:r w:rsidR="00772F06">
          <w:rPr>
            <w:noProof/>
            <w:webHidden/>
          </w:rPr>
        </w:r>
        <w:r w:rsidR="00772F06">
          <w:rPr>
            <w:noProof/>
            <w:webHidden/>
          </w:rPr>
          <w:fldChar w:fldCharType="separate"/>
        </w:r>
        <w:r w:rsidR="00772F06">
          <w:rPr>
            <w:noProof/>
            <w:webHidden/>
          </w:rPr>
          <w:t>756</w:t>
        </w:r>
        <w:r w:rsidR="00772F06">
          <w:rPr>
            <w:noProof/>
            <w:webHidden/>
          </w:rPr>
          <w:fldChar w:fldCharType="end"/>
        </w:r>
      </w:hyperlink>
    </w:p>
    <w:p w14:paraId="5FB04D0B" w14:textId="4187B0D5" w:rsidR="00772F06" w:rsidRDefault="00000000">
      <w:pPr>
        <w:pStyle w:val="1e"/>
        <w:rPr>
          <w:rFonts w:asciiTheme="minorHAnsi" w:eastAsiaTheme="minorEastAsia" w:hAnsiTheme="minorHAnsi" w:cstheme="minorBidi"/>
          <w:noProof/>
          <w:sz w:val="22"/>
          <w:szCs w:val="22"/>
        </w:rPr>
      </w:pPr>
      <w:hyperlink w:anchor="_Toc118113808" w:history="1">
        <w:r w:rsidR="00772F06" w:rsidRPr="00FC17C8">
          <w:rPr>
            <w:rStyle w:val="afff0"/>
            <w:noProof/>
          </w:rPr>
          <w:t>Приложение Ж</w:t>
        </w:r>
        <w:r w:rsidR="00772F06">
          <w:rPr>
            <w:noProof/>
            <w:webHidden/>
          </w:rPr>
          <w:tab/>
        </w:r>
        <w:r w:rsidR="00772F06">
          <w:rPr>
            <w:noProof/>
            <w:webHidden/>
          </w:rPr>
          <w:fldChar w:fldCharType="begin"/>
        </w:r>
        <w:r w:rsidR="00772F06">
          <w:rPr>
            <w:noProof/>
            <w:webHidden/>
          </w:rPr>
          <w:instrText xml:space="preserve"> PAGEREF _Toc118113808 \h </w:instrText>
        </w:r>
        <w:r w:rsidR="00772F06">
          <w:rPr>
            <w:noProof/>
            <w:webHidden/>
          </w:rPr>
        </w:r>
        <w:r w:rsidR="00772F06">
          <w:rPr>
            <w:noProof/>
            <w:webHidden/>
          </w:rPr>
          <w:fldChar w:fldCharType="separate"/>
        </w:r>
        <w:r w:rsidR="00772F06">
          <w:rPr>
            <w:noProof/>
            <w:webHidden/>
          </w:rPr>
          <w:t>765</w:t>
        </w:r>
        <w:r w:rsidR="00772F06">
          <w:rPr>
            <w:noProof/>
            <w:webHidden/>
          </w:rPr>
          <w:fldChar w:fldCharType="end"/>
        </w:r>
      </w:hyperlink>
    </w:p>
    <w:p w14:paraId="02F0D237" w14:textId="3853FDC3" w:rsidR="00AA39EC" w:rsidRPr="00CB2C20" w:rsidRDefault="001F3AB6" w:rsidP="00231D3B">
      <w:pPr>
        <w:pBdr>
          <w:top w:val="nil"/>
          <w:left w:val="nil"/>
          <w:bottom w:val="nil"/>
          <w:right w:val="nil"/>
          <w:between w:val="nil"/>
        </w:pBdr>
        <w:jc w:val="both"/>
      </w:pPr>
      <w:r w:rsidRPr="00CB2C20">
        <w:fldChar w:fldCharType="end"/>
      </w:r>
    </w:p>
    <w:p w14:paraId="5348E414" w14:textId="3DBE3775" w:rsidR="00AA4DA3" w:rsidRPr="00CB2C20" w:rsidRDefault="00AA4DA3" w:rsidP="00231D3B">
      <w:r w:rsidRPr="00CB2C20">
        <w:br w:type="page"/>
      </w:r>
    </w:p>
    <w:p w14:paraId="1DDB8490" w14:textId="77777777" w:rsidR="00111FCD" w:rsidRPr="001613FD" w:rsidRDefault="00111FCD" w:rsidP="00BE002B">
      <w:pPr>
        <w:pStyle w:val="1b"/>
        <w:pageBreakBefore/>
        <w:numPr>
          <w:ilvl w:val="0"/>
          <w:numId w:val="7"/>
        </w:numPr>
        <w:pBdr>
          <w:top w:val="none" w:sz="0" w:space="0" w:color="auto"/>
          <w:left w:val="none" w:sz="0" w:space="0" w:color="auto"/>
          <w:bottom w:val="none" w:sz="0" w:space="0" w:color="auto"/>
          <w:right w:val="none" w:sz="0" w:space="0" w:color="auto"/>
          <w:between w:val="none" w:sz="0" w:space="0" w:color="auto"/>
        </w:pBdr>
        <w:tabs>
          <w:tab w:val="num" w:pos="1474"/>
        </w:tabs>
        <w:spacing w:line="240" w:lineRule="auto"/>
        <w:rPr>
          <w:sz w:val="24"/>
          <w:szCs w:val="24"/>
        </w:rPr>
      </w:pPr>
      <w:bookmarkStart w:id="1" w:name="_mjy3o8yj5ngq" w:colFirst="0" w:colLast="0"/>
      <w:bookmarkStart w:id="2" w:name="_Ref101718842"/>
      <w:bookmarkStart w:id="3" w:name="_Toc103935119"/>
      <w:bookmarkStart w:id="4" w:name="_Toc104457637"/>
      <w:bookmarkStart w:id="5" w:name="_Toc118113427"/>
      <w:bookmarkStart w:id="6" w:name="_Toc19261715"/>
      <w:bookmarkStart w:id="7" w:name="_Toc398683306"/>
      <w:bookmarkStart w:id="8" w:name="_Toc37146999"/>
      <w:bookmarkStart w:id="9" w:name="_Toc95136244"/>
      <w:bookmarkEnd w:id="1"/>
      <w:r w:rsidRPr="001613FD">
        <w:rPr>
          <w:sz w:val="24"/>
          <w:szCs w:val="24"/>
        </w:rPr>
        <w:t>Общие сведения</w:t>
      </w:r>
      <w:bookmarkEnd w:id="2"/>
      <w:bookmarkEnd w:id="3"/>
      <w:bookmarkEnd w:id="4"/>
      <w:bookmarkEnd w:id="5"/>
    </w:p>
    <w:p w14:paraId="09795485"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10" w:name="_Toc103935120"/>
      <w:bookmarkStart w:id="11" w:name="_Toc104457638"/>
      <w:bookmarkStart w:id="12" w:name="_Toc118113428"/>
      <w:r>
        <w:rPr>
          <w:sz w:val="24"/>
        </w:rPr>
        <w:t>Наименование информационной системы</w:t>
      </w:r>
      <w:bookmarkEnd w:id="10"/>
      <w:bookmarkEnd w:id="11"/>
      <w:bookmarkEnd w:id="12"/>
    </w:p>
    <w:p w14:paraId="22CCBF89" w14:textId="3D818F48" w:rsidR="00111FCD" w:rsidRPr="00111FCD" w:rsidRDefault="00111FCD" w:rsidP="00111FCD">
      <w:pPr>
        <w:spacing w:line="360" w:lineRule="auto"/>
        <w:ind w:firstLine="709"/>
        <w:jc w:val="both"/>
      </w:pPr>
      <w:r w:rsidRPr="00CB2C20">
        <w:t xml:space="preserve">Полное наименование Системы: </w:t>
      </w:r>
      <w:r w:rsidRPr="00111FCD">
        <w:t xml:space="preserve">Единая цифровая платформа.МИС </w:t>
      </w:r>
      <w:r>
        <w:t>3</w:t>
      </w:r>
      <w:r w:rsidRPr="00111FCD">
        <w:t>.0.</w:t>
      </w:r>
    </w:p>
    <w:p w14:paraId="23DCBA92" w14:textId="634B8BFF" w:rsidR="00111FCD" w:rsidRPr="00111FCD" w:rsidRDefault="00111FCD" w:rsidP="00111FCD">
      <w:pPr>
        <w:spacing w:line="360" w:lineRule="auto"/>
        <w:ind w:firstLine="709"/>
        <w:jc w:val="both"/>
      </w:pPr>
      <w:r w:rsidRPr="00111FCD">
        <w:t>Краткое наименование Системы: ЕЦП.МИС 3</w:t>
      </w:r>
      <w:r>
        <w:t>.</w:t>
      </w:r>
      <w:r w:rsidRPr="00111FCD">
        <w:t>0.</w:t>
      </w:r>
    </w:p>
    <w:p w14:paraId="6BA4A5E0" w14:textId="77777777" w:rsidR="00111FCD" w:rsidRPr="00111FCD" w:rsidRDefault="00111FCD" w:rsidP="00111FCD">
      <w:pPr>
        <w:spacing w:line="360" w:lineRule="auto"/>
        <w:ind w:firstLine="709"/>
        <w:jc w:val="both"/>
      </w:pPr>
      <w:r w:rsidRPr="00111FCD">
        <w:t>Условное обозначение: "Система".</w:t>
      </w:r>
    </w:p>
    <w:p w14:paraId="3E876A23"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13" w:name="_Toc103935121"/>
      <w:bookmarkStart w:id="14" w:name="_Toc104457639"/>
      <w:bookmarkStart w:id="15" w:name="_Toc118113429"/>
      <w:r>
        <w:rPr>
          <w:sz w:val="24"/>
        </w:rPr>
        <w:t>Наименование выполняемых работ</w:t>
      </w:r>
      <w:bookmarkEnd w:id="13"/>
      <w:bookmarkEnd w:id="14"/>
      <w:bookmarkEnd w:id="15"/>
    </w:p>
    <w:p w14:paraId="6BFF9B4D" w14:textId="5B10400E" w:rsidR="00111FCD" w:rsidRDefault="00000000" w:rsidP="00111FCD">
      <w:pPr>
        <w:pBdr>
          <w:top w:val="nil"/>
          <w:left w:val="nil"/>
          <w:bottom w:val="nil"/>
          <w:right w:val="nil"/>
          <w:between w:val="nil"/>
        </w:pBdr>
        <w:spacing w:line="360" w:lineRule="auto"/>
        <w:ind w:firstLine="720"/>
        <w:jc w:val="both"/>
        <w:rPr>
          <w:color w:val="000000"/>
        </w:rPr>
      </w:pPr>
      <w:sdt>
        <w:sdtPr>
          <w:tag w:val="goog_rdk_3"/>
          <w:id w:val="901718551"/>
        </w:sdtPr>
        <w:sdtContent/>
      </w:sdt>
      <w:r w:rsidR="00111FCD">
        <w:t>П</w:t>
      </w:r>
      <w:r w:rsidR="00111FCD" w:rsidRPr="00241C78">
        <w:rPr>
          <w:color w:val="000000"/>
        </w:rPr>
        <w:t>ередача прав на специализированное программное обеспечение и выполнение работ по его внедрению в целях модернизации и развития РС ЕГИСЗ</w:t>
      </w:r>
      <w:r w:rsidR="00111FCD">
        <w:rPr>
          <w:color w:val="000000"/>
        </w:rPr>
        <w:t>.</w:t>
      </w:r>
    </w:p>
    <w:p w14:paraId="47F5C9F7"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16" w:name="_Toc103935122"/>
      <w:bookmarkStart w:id="17" w:name="_Toc104457640"/>
      <w:bookmarkStart w:id="18" w:name="_Toc118113430"/>
      <w:r>
        <w:rPr>
          <w:sz w:val="24"/>
        </w:rPr>
        <w:t>Сроки выполнения обязательств</w:t>
      </w:r>
      <w:bookmarkEnd w:id="16"/>
      <w:bookmarkEnd w:id="17"/>
      <w:bookmarkEnd w:id="18"/>
      <w:r>
        <w:rPr>
          <w:sz w:val="24"/>
        </w:rPr>
        <w:t xml:space="preserve"> </w:t>
      </w:r>
    </w:p>
    <w:p w14:paraId="0127BAE3" w14:textId="165822A2" w:rsidR="00111FCD" w:rsidRPr="00111FCD" w:rsidRDefault="00111FCD" w:rsidP="00111FCD">
      <w:pPr>
        <w:pBdr>
          <w:top w:val="nil"/>
          <w:left w:val="nil"/>
          <w:bottom w:val="nil"/>
          <w:right w:val="nil"/>
          <w:between w:val="nil"/>
        </w:pBdr>
        <w:spacing w:line="360" w:lineRule="auto"/>
        <w:ind w:firstLine="720"/>
        <w:jc w:val="both"/>
      </w:pPr>
      <w:bookmarkStart w:id="19" w:name="_Toc103935123"/>
      <w:bookmarkStart w:id="20" w:name="_Toc104457641"/>
      <w:r w:rsidRPr="00111FCD">
        <w:t>Дата начала выполнения работ: с момента заключения Государственного контракта;</w:t>
      </w:r>
    </w:p>
    <w:p w14:paraId="6C3950E8" w14:textId="158D238A" w:rsidR="00111FCD" w:rsidRPr="00111FCD" w:rsidRDefault="00111FCD" w:rsidP="00111FCD">
      <w:pPr>
        <w:pBdr>
          <w:top w:val="nil"/>
          <w:left w:val="nil"/>
          <w:bottom w:val="nil"/>
          <w:right w:val="nil"/>
          <w:between w:val="nil"/>
        </w:pBdr>
        <w:spacing w:line="360" w:lineRule="auto"/>
        <w:ind w:firstLine="720"/>
        <w:jc w:val="both"/>
      </w:pPr>
      <w:r w:rsidRPr="00111FCD">
        <w:t xml:space="preserve">Дата окончания выполнения работ: не позднее </w:t>
      </w:r>
      <w:r>
        <w:t>_______</w:t>
      </w:r>
      <w:r w:rsidRPr="00111FCD">
        <w:t>.</w:t>
      </w:r>
    </w:p>
    <w:p w14:paraId="2F2782A8"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21" w:name="_Toc118113431"/>
      <w:r>
        <w:rPr>
          <w:sz w:val="24"/>
        </w:rPr>
        <w:t>Место выполнения обязательств</w:t>
      </w:r>
      <w:bookmarkEnd w:id="19"/>
      <w:bookmarkEnd w:id="20"/>
      <w:bookmarkEnd w:id="21"/>
    </w:p>
    <w:p w14:paraId="4C40586A" w14:textId="35FFCA5D" w:rsidR="00111FCD" w:rsidRPr="00111FCD" w:rsidRDefault="00111FCD" w:rsidP="00111FCD">
      <w:pPr>
        <w:spacing w:line="360" w:lineRule="auto"/>
        <w:ind w:firstLine="709"/>
        <w:jc w:val="both"/>
      </w:pPr>
      <w:r w:rsidRPr="00111FCD">
        <w:t>Передача прав осуществляется дистанционно по электронным каналам.</w:t>
      </w:r>
    </w:p>
    <w:p w14:paraId="5B8CC55B" w14:textId="6FEAB3CD" w:rsidR="00111FCD" w:rsidRPr="00111FCD" w:rsidRDefault="00111FCD" w:rsidP="00111FCD">
      <w:pPr>
        <w:spacing w:line="360" w:lineRule="auto"/>
        <w:ind w:firstLine="709"/>
        <w:jc w:val="both"/>
      </w:pPr>
      <w:r w:rsidRPr="00111FCD">
        <w:t xml:space="preserve">Работы выполняются по адресу: </w:t>
      </w:r>
      <w:r>
        <w:t>__________________________</w:t>
      </w:r>
      <w:r w:rsidRPr="00111FCD">
        <w:t>.</w:t>
      </w:r>
    </w:p>
    <w:p w14:paraId="4AD8675E"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22" w:name="_Toc103935124"/>
      <w:bookmarkStart w:id="23" w:name="_Toc104457642"/>
      <w:bookmarkStart w:id="24" w:name="_Toc118113432"/>
      <w:r>
        <w:rPr>
          <w:sz w:val="24"/>
        </w:rPr>
        <w:t>Заказчики и исполнители</w:t>
      </w:r>
      <w:bookmarkEnd w:id="22"/>
      <w:bookmarkEnd w:id="23"/>
      <w:bookmarkEnd w:id="24"/>
    </w:p>
    <w:p w14:paraId="02ECFD5E" w14:textId="27C04BB7" w:rsidR="00E95995" w:rsidRPr="00E95995" w:rsidRDefault="00E95995" w:rsidP="00E95995">
      <w:pPr>
        <w:pBdr>
          <w:top w:val="nil"/>
          <w:left w:val="nil"/>
          <w:bottom w:val="nil"/>
          <w:right w:val="nil"/>
          <w:between w:val="nil"/>
        </w:pBdr>
        <w:spacing w:line="360" w:lineRule="auto"/>
        <w:ind w:firstLine="709"/>
        <w:rPr>
          <w:color w:val="000000"/>
        </w:rPr>
      </w:pPr>
      <w:bookmarkStart w:id="25" w:name="_Toc103935125"/>
      <w:bookmarkStart w:id="26" w:name="_Toc104457643"/>
      <w:r w:rsidRPr="00E95995">
        <w:rPr>
          <w:color w:val="000000"/>
        </w:rPr>
        <w:t>Государственный заказчик: __________________________________________________ (далее – "Государственный заказчик").</w:t>
      </w:r>
    </w:p>
    <w:p w14:paraId="0EA3083D" w14:textId="5EAC4181" w:rsidR="00E95995" w:rsidRPr="00E95995" w:rsidRDefault="00E95995" w:rsidP="00E95995">
      <w:pPr>
        <w:pBdr>
          <w:top w:val="nil"/>
          <w:left w:val="nil"/>
          <w:bottom w:val="nil"/>
          <w:right w:val="nil"/>
          <w:between w:val="nil"/>
        </w:pBdr>
        <w:spacing w:line="360" w:lineRule="auto"/>
        <w:ind w:firstLine="709"/>
        <w:jc w:val="both"/>
        <w:rPr>
          <w:color w:val="000000"/>
        </w:rPr>
      </w:pPr>
      <w:r w:rsidRPr="00E95995">
        <w:rPr>
          <w:color w:val="000000"/>
        </w:rPr>
        <w:t>Исполнитель: определяется по результатам проведения конкурсной процедуры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r w:rsidR="00EE7A91">
        <w:rPr>
          <w:color w:val="000000"/>
        </w:rPr>
        <w:t>.</w:t>
      </w:r>
    </w:p>
    <w:p w14:paraId="6D218992" w14:textId="6ECB770C" w:rsidR="00111FCD" w:rsidRPr="00E95995" w:rsidRDefault="00111FCD" w:rsidP="00BE002B">
      <w:pPr>
        <w:pStyle w:val="3TimesNewRoman"/>
        <w:numPr>
          <w:ilvl w:val="2"/>
          <w:numId w:val="7"/>
        </w:numPr>
        <w:tabs>
          <w:tab w:val="num" w:pos="1644"/>
        </w:tabs>
        <w:ind w:left="720"/>
        <w:rPr>
          <w:sz w:val="24"/>
          <w:szCs w:val="24"/>
        </w:rPr>
      </w:pPr>
      <w:bookmarkStart w:id="27" w:name="_Toc118113433"/>
      <w:r w:rsidRPr="00E95995">
        <w:rPr>
          <w:sz w:val="24"/>
          <w:szCs w:val="24"/>
        </w:rPr>
        <w:t>Возможность привлечения субподрядчиков для выполнения обязательств</w:t>
      </w:r>
      <w:bookmarkEnd w:id="25"/>
      <w:bookmarkEnd w:id="26"/>
      <w:bookmarkEnd w:id="27"/>
    </w:p>
    <w:p w14:paraId="3AA78F9D" w14:textId="77777777" w:rsidR="00111FCD" w:rsidRDefault="00111FCD" w:rsidP="00111FCD">
      <w:pPr>
        <w:pBdr>
          <w:top w:val="nil"/>
          <w:left w:val="nil"/>
          <w:bottom w:val="nil"/>
          <w:right w:val="nil"/>
          <w:between w:val="nil"/>
        </w:pBdr>
        <w:spacing w:line="360" w:lineRule="auto"/>
        <w:ind w:firstLine="709"/>
        <w:jc w:val="both"/>
        <w:rPr>
          <w:color w:val="000000"/>
        </w:rPr>
      </w:pPr>
      <w:r>
        <w:rPr>
          <w:color w:val="000000"/>
        </w:rPr>
        <w:t>Допускается привлечение Исполнителем субподрядчиков (соисполнителей) для выполнения работ по настоящему Техническому заданию.</w:t>
      </w:r>
    </w:p>
    <w:p w14:paraId="493D5154" w14:textId="77777777" w:rsidR="00111FCD" w:rsidRDefault="00111FCD" w:rsidP="00111FCD">
      <w:pPr>
        <w:pBdr>
          <w:top w:val="nil"/>
          <w:left w:val="nil"/>
          <w:bottom w:val="nil"/>
          <w:right w:val="nil"/>
          <w:between w:val="nil"/>
        </w:pBdr>
        <w:spacing w:line="360" w:lineRule="auto"/>
        <w:ind w:firstLine="709"/>
        <w:jc w:val="both"/>
        <w:rPr>
          <w:color w:val="000000"/>
        </w:rPr>
      </w:pPr>
      <w:r>
        <w:rPr>
          <w:color w:val="000000"/>
        </w:rPr>
        <w:t>Объемы выполнения работ субподрядчиками (соисполнителями) определяются Исполнителем.</w:t>
      </w:r>
    </w:p>
    <w:p w14:paraId="5065CE71" w14:textId="77777777" w:rsidR="00111FCD" w:rsidRDefault="00000000" w:rsidP="00111FCD">
      <w:pPr>
        <w:pBdr>
          <w:top w:val="nil"/>
          <w:left w:val="nil"/>
          <w:bottom w:val="nil"/>
          <w:right w:val="nil"/>
          <w:between w:val="nil"/>
        </w:pBdr>
        <w:spacing w:line="360" w:lineRule="auto"/>
        <w:ind w:firstLine="709"/>
        <w:jc w:val="both"/>
        <w:rPr>
          <w:color w:val="000000"/>
        </w:rPr>
      </w:pPr>
      <w:sdt>
        <w:sdtPr>
          <w:tag w:val="goog_rdk_14"/>
          <w:id w:val="248321517"/>
        </w:sdtPr>
        <w:sdtContent/>
      </w:sdt>
      <w:r w:rsidR="00111FCD">
        <w:rPr>
          <w:color w:val="000000"/>
        </w:rPr>
        <w:t xml:space="preserve">Для выполнения работ в соответствии с настоящим Техническим заданием Заказчик по запросу Исполнителя предоставляет субподрядчикам (соисполнителям) доступ к ИТ-инфраструктуре Государственного заказчика. Доступ должен быть предоставлен Заказчиком </w:t>
      </w:r>
      <w:r w:rsidR="00111FCD" w:rsidRPr="0056056D">
        <w:rPr>
          <w:color w:val="000000"/>
        </w:rPr>
        <w:t>в течени</w:t>
      </w:r>
      <w:r w:rsidR="00111FCD">
        <w:rPr>
          <w:color w:val="000000"/>
        </w:rPr>
        <w:t>е</w:t>
      </w:r>
      <w:r w:rsidR="00111FCD" w:rsidRPr="0056056D">
        <w:rPr>
          <w:color w:val="000000"/>
        </w:rPr>
        <w:t xml:space="preserve"> </w:t>
      </w:r>
      <w:r w:rsidR="00111FCD">
        <w:rPr>
          <w:color w:val="000000"/>
        </w:rPr>
        <w:t>3 (трех)</w:t>
      </w:r>
      <w:r w:rsidR="00111FCD" w:rsidRPr="0056056D">
        <w:rPr>
          <w:color w:val="000000"/>
        </w:rPr>
        <w:t xml:space="preserve"> раб</w:t>
      </w:r>
      <w:r w:rsidR="00111FCD">
        <w:rPr>
          <w:color w:val="000000"/>
        </w:rPr>
        <w:t>очих</w:t>
      </w:r>
      <w:r w:rsidR="00111FCD" w:rsidRPr="0056056D">
        <w:rPr>
          <w:color w:val="000000"/>
        </w:rPr>
        <w:t xml:space="preserve"> дней </w:t>
      </w:r>
      <w:r w:rsidR="00111FCD">
        <w:rPr>
          <w:color w:val="000000"/>
        </w:rPr>
        <w:t xml:space="preserve">с даты заключения </w:t>
      </w:r>
      <w:r w:rsidR="00111FCD" w:rsidRPr="00350E65">
        <w:rPr>
          <w:color w:val="000000"/>
          <w:highlight w:val="yellow"/>
        </w:rPr>
        <w:t xml:space="preserve">Контракта/Договора. </w:t>
      </w:r>
    </w:p>
    <w:p w14:paraId="6CADB777" w14:textId="77777777" w:rsidR="00111FCD" w:rsidRPr="007E20D5"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28" w:name="_Toc103935126"/>
      <w:bookmarkStart w:id="29" w:name="_Toc104457644"/>
      <w:bookmarkStart w:id="30" w:name="_Toc118113434"/>
      <w:r w:rsidRPr="007E20D5">
        <w:rPr>
          <w:sz w:val="24"/>
        </w:rPr>
        <w:t>Назначение работ</w:t>
      </w:r>
      <w:bookmarkEnd w:id="28"/>
      <w:bookmarkEnd w:id="29"/>
      <w:bookmarkEnd w:id="30"/>
    </w:p>
    <w:p w14:paraId="5F643814" w14:textId="77777777" w:rsidR="00111FCD" w:rsidRPr="007E20D5" w:rsidRDefault="00111FCD" w:rsidP="00111FCD">
      <w:pPr>
        <w:pBdr>
          <w:top w:val="nil"/>
          <w:left w:val="nil"/>
          <w:bottom w:val="nil"/>
          <w:right w:val="nil"/>
          <w:between w:val="nil"/>
        </w:pBdr>
        <w:spacing w:line="360" w:lineRule="auto"/>
        <w:ind w:firstLine="709"/>
        <w:jc w:val="both"/>
      </w:pPr>
      <w:r>
        <w:t>Передача прав и выполнение работ предназначены</w:t>
      </w:r>
      <w:r w:rsidRPr="007E20D5">
        <w:t xml:space="preserve"> для:</w:t>
      </w:r>
    </w:p>
    <w:p w14:paraId="22C84E2E" w14:textId="77777777" w:rsidR="00111FCD" w:rsidRPr="007E20D5" w:rsidRDefault="00111FCD" w:rsidP="00BE002B">
      <w:pPr>
        <w:numPr>
          <w:ilvl w:val="0"/>
          <w:numId w:val="321"/>
        </w:numPr>
        <w:pBdr>
          <w:top w:val="nil"/>
          <w:left w:val="nil"/>
          <w:bottom w:val="nil"/>
          <w:right w:val="nil"/>
          <w:between w:val="nil"/>
        </w:pBdr>
        <w:spacing w:line="360" w:lineRule="auto"/>
        <w:jc w:val="both"/>
      </w:pPr>
      <w:r w:rsidRPr="007E20D5">
        <w:t>совершенствования организации лечебного процесса в медицинских организациях с применением современных информационно-коммуникационных технологий;</w:t>
      </w:r>
    </w:p>
    <w:p w14:paraId="796BF84C" w14:textId="77777777" w:rsidR="00111FCD" w:rsidRPr="007E20D5" w:rsidRDefault="00111FCD" w:rsidP="00BE002B">
      <w:pPr>
        <w:numPr>
          <w:ilvl w:val="0"/>
          <w:numId w:val="321"/>
        </w:numPr>
        <w:pBdr>
          <w:top w:val="nil"/>
          <w:left w:val="nil"/>
          <w:bottom w:val="nil"/>
          <w:right w:val="nil"/>
          <w:between w:val="nil"/>
        </w:pBdr>
        <w:spacing w:line="360" w:lineRule="auto"/>
        <w:jc w:val="both"/>
      </w:pPr>
      <w:r w:rsidRPr="007E20D5">
        <w:t>обеспечения автоматизированного управления лечебно-диагностической деятельностью медицинских организаций, оказывающих первичную и специализированную медицинскую помощь;</w:t>
      </w:r>
    </w:p>
    <w:p w14:paraId="3E2187A7" w14:textId="77777777" w:rsidR="00111FCD" w:rsidRDefault="00111FCD" w:rsidP="00BE002B">
      <w:pPr>
        <w:numPr>
          <w:ilvl w:val="0"/>
          <w:numId w:val="321"/>
        </w:numPr>
        <w:pBdr>
          <w:top w:val="nil"/>
          <w:left w:val="nil"/>
          <w:bottom w:val="nil"/>
          <w:right w:val="nil"/>
          <w:between w:val="nil"/>
        </w:pBdr>
        <w:spacing w:line="360" w:lineRule="auto"/>
        <w:jc w:val="both"/>
      </w:pPr>
      <w:r w:rsidRPr="007E20D5">
        <w:t>обеспечения автоматизированного управления деятельностью медицинских организаций, оказывающих медицинскую помощь в стационарных условиях (круглосуточных, дневных стационаров).</w:t>
      </w:r>
    </w:p>
    <w:p w14:paraId="275DD7E1" w14:textId="11158B40" w:rsidR="00111FCD" w:rsidRPr="007E20D5" w:rsidRDefault="00111FCD" w:rsidP="00111FCD">
      <w:pPr>
        <w:pBdr>
          <w:top w:val="nil"/>
          <w:left w:val="nil"/>
          <w:bottom w:val="nil"/>
          <w:right w:val="nil"/>
          <w:between w:val="nil"/>
        </w:pBdr>
        <w:spacing w:line="360" w:lineRule="auto"/>
        <w:ind w:left="1080"/>
        <w:jc w:val="both"/>
      </w:pPr>
      <w:r>
        <w:t xml:space="preserve">Назначение работ реализуется путем достижения целей, перечисленных в разделе </w:t>
      </w:r>
      <w:r>
        <w:fldChar w:fldCharType="begin"/>
      </w:r>
      <w:r>
        <w:instrText xml:space="preserve"> REF _Ref101426432 \n \h </w:instrText>
      </w:r>
      <w:r>
        <w:fldChar w:fldCharType="separate"/>
      </w:r>
      <w:r w:rsidR="00772F06">
        <w:t>1.7</w:t>
      </w:r>
      <w:r>
        <w:fldChar w:fldCharType="end"/>
      </w:r>
      <w:r>
        <w:t>.</w:t>
      </w:r>
    </w:p>
    <w:p w14:paraId="562F8DC8"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31" w:name="_Ref101426432"/>
      <w:bookmarkStart w:id="32" w:name="_Toc103935127"/>
      <w:bookmarkStart w:id="33" w:name="_Toc104457645"/>
      <w:bookmarkStart w:id="34" w:name="_Toc118113435"/>
      <w:r w:rsidRPr="007E20D5">
        <w:rPr>
          <w:sz w:val="24"/>
        </w:rPr>
        <w:t xml:space="preserve">Цели </w:t>
      </w:r>
      <w:r>
        <w:rPr>
          <w:sz w:val="24"/>
        </w:rPr>
        <w:t xml:space="preserve">передачи прав и </w:t>
      </w:r>
      <w:r w:rsidRPr="007E20D5">
        <w:rPr>
          <w:sz w:val="24"/>
        </w:rPr>
        <w:t>выполнения работ</w:t>
      </w:r>
      <w:bookmarkEnd w:id="31"/>
      <w:bookmarkEnd w:id="32"/>
      <w:bookmarkEnd w:id="33"/>
      <w:bookmarkEnd w:id="34"/>
    </w:p>
    <w:p w14:paraId="795F1096" w14:textId="77777777" w:rsidR="00111FCD" w:rsidRPr="007C6703" w:rsidRDefault="00111FCD" w:rsidP="00111FCD">
      <w:pPr>
        <w:spacing w:before="160" w:line="360" w:lineRule="auto"/>
        <w:ind w:firstLine="720"/>
        <w:jc w:val="both"/>
      </w:pPr>
      <w:r w:rsidRPr="007C6703">
        <w:t>Цель</w:t>
      </w:r>
      <w:r>
        <w:t xml:space="preserve"> </w:t>
      </w:r>
      <w:r w:rsidRPr="007C6703">
        <w:t>оказания</w:t>
      </w:r>
      <w:r>
        <w:t xml:space="preserve"> </w:t>
      </w:r>
      <w:r w:rsidRPr="007C6703">
        <w:t>услуг</w:t>
      </w:r>
      <w:r>
        <w:t xml:space="preserve"> </w:t>
      </w:r>
      <w:r w:rsidRPr="007C6703">
        <w:t>по</w:t>
      </w:r>
      <w:r>
        <w:t xml:space="preserve"> </w:t>
      </w:r>
      <w:r w:rsidRPr="007C6703">
        <w:t>внедрению</w:t>
      </w:r>
      <w:r>
        <w:t xml:space="preserve"> </w:t>
      </w:r>
      <w:r w:rsidRPr="007C6703">
        <w:t>Системы</w:t>
      </w:r>
      <w:r>
        <w:t xml:space="preserve"> </w:t>
      </w:r>
      <w:r w:rsidRPr="007C6703">
        <w:t>заключается</w:t>
      </w:r>
      <w:r>
        <w:t xml:space="preserve"> </w:t>
      </w:r>
      <w:r w:rsidRPr="007C6703">
        <w:t>в</w:t>
      </w:r>
      <w:r>
        <w:t xml:space="preserve"> </w:t>
      </w:r>
      <w:r w:rsidRPr="007C6703">
        <w:t>совершенствовании</w:t>
      </w:r>
      <w:r>
        <w:t xml:space="preserve"> </w:t>
      </w:r>
      <w:r w:rsidRPr="007C6703">
        <w:t>технологий</w:t>
      </w:r>
      <w:r>
        <w:t xml:space="preserve"> </w:t>
      </w:r>
      <w:r w:rsidRPr="007C6703">
        <w:t>управления</w:t>
      </w:r>
      <w:r>
        <w:t xml:space="preserve"> </w:t>
      </w:r>
      <w:r w:rsidRPr="007C6703">
        <w:t>лечебными,</w:t>
      </w:r>
      <w:r>
        <w:t xml:space="preserve"> </w:t>
      </w:r>
      <w:r w:rsidRPr="007C6703">
        <w:t>хозяйственными,</w:t>
      </w:r>
      <w:r>
        <w:t xml:space="preserve"> </w:t>
      </w:r>
      <w:r w:rsidRPr="007C6703">
        <w:t>диагностическими</w:t>
      </w:r>
      <w:r>
        <w:t xml:space="preserve"> </w:t>
      </w:r>
      <w:r w:rsidRPr="007C6703">
        <w:t>и</w:t>
      </w:r>
      <w:r>
        <w:t xml:space="preserve"> </w:t>
      </w:r>
      <w:r w:rsidRPr="007C6703">
        <w:t>административно-хозяйственными</w:t>
      </w:r>
      <w:r>
        <w:t xml:space="preserve"> </w:t>
      </w:r>
      <w:r w:rsidRPr="007C6703">
        <w:t>процессами</w:t>
      </w:r>
      <w:r>
        <w:t xml:space="preserve"> </w:t>
      </w:r>
      <w:r w:rsidRPr="007C6703">
        <w:t>в</w:t>
      </w:r>
      <w:r>
        <w:t xml:space="preserve"> </w:t>
      </w:r>
      <w:r w:rsidRPr="007C6703">
        <w:t>медицинской</w:t>
      </w:r>
      <w:r>
        <w:t xml:space="preserve"> </w:t>
      </w:r>
      <w:r w:rsidRPr="007C6703">
        <w:t>организации.</w:t>
      </w:r>
      <w:r>
        <w:t xml:space="preserve"> </w:t>
      </w:r>
      <w:r w:rsidRPr="007C6703">
        <w:t>Список</w:t>
      </w:r>
      <w:r>
        <w:t xml:space="preserve"> </w:t>
      </w:r>
      <w:r w:rsidRPr="007C6703">
        <w:t>целей</w:t>
      </w:r>
      <w:r>
        <w:t xml:space="preserve"> </w:t>
      </w:r>
      <w:r w:rsidRPr="007C6703">
        <w:t>внедрения</w:t>
      </w:r>
      <w:r>
        <w:t xml:space="preserve"> </w:t>
      </w:r>
      <w:r w:rsidRPr="007C6703">
        <w:t>Системы</w:t>
      </w:r>
      <w:r>
        <w:t xml:space="preserve"> </w:t>
      </w:r>
      <w:r w:rsidRPr="007C6703">
        <w:t>представлен</w:t>
      </w:r>
      <w:r>
        <w:t xml:space="preserve"> </w:t>
      </w:r>
      <w:r w:rsidRPr="007C6703">
        <w:t>в</w:t>
      </w:r>
      <w:r>
        <w:t xml:space="preserve"> </w:t>
      </w:r>
      <w:r w:rsidRPr="007C6703">
        <w:t>таблице</w:t>
      </w:r>
      <w:r>
        <w:t>:</w:t>
      </w:r>
    </w:p>
    <w:tbl>
      <w:tblPr>
        <w:tblStyle w:val="affff4"/>
        <w:tblW w:w="9938" w:type="dxa"/>
        <w:tblLook w:val="04A0" w:firstRow="1" w:lastRow="0" w:firstColumn="1" w:lastColumn="0" w:noHBand="0" w:noVBand="1"/>
      </w:tblPr>
      <w:tblGrid>
        <w:gridCol w:w="2580"/>
        <w:gridCol w:w="7358"/>
      </w:tblGrid>
      <w:tr w:rsidR="00111FCD" w:rsidRPr="007C6703" w14:paraId="43FBBA9C" w14:textId="77777777" w:rsidTr="00111FCD">
        <w:trPr>
          <w:trHeight w:val="330"/>
        </w:trPr>
        <w:tc>
          <w:tcPr>
            <w:tcW w:w="2580" w:type="dxa"/>
            <w:hideMark/>
          </w:tcPr>
          <w:p w14:paraId="4F0C5004" w14:textId="77777777" w:rsidR="00111FCD" w:rsidRPr="007C6703" w:rsidRDefault="00111FCD" w:rsidP="00111FCD">
            <w:pPr>
              <w:spacing w:before="160"/>
              <w:ind w:firstLine="720"/>
              <w:rPr>
                <w:b/>
                <w:szCs w:val="24"/>
              </w:rPr>
            </w:pPr>
            <w:r w:rsidRPr="007C6703">
              <w:rPr>
                <w:b/>
                <w:szCs w:val="24"/>
              </w:rPr>
              <w:t>Цель</w:t>
            </w:r>
          </w:p>
        </w:tc>
        <w:tc>
          <w:tcPr>
            <w:tcW w:w="7358" w:type="dxa"/>
            <w:hideMark/>
          </w:tcPr>
          <w:p w14:paraId="2666774E" w14:textId="77777777" w:rsidR="00111FCD" w:rsidRPr="007C6703" w:rsidRDefault="00111FCD" w:rsidP="00111FCD">
            <w:pPr>
              <w:spacing w:before="160"/>
              <w:ind w:firstLine="720"/>
              <w:rPr>
                <w:b/>
                <w:szCs w:val="24"/>
              </w:rPr>
            </w:pPr>
            <w:r w:rsidRPr="007C6703">
              <w:rPr>
                <w:b/>
                <w:szCs w:val="24"/>
              </w:rPr>
              <w:t>Критерий</w:t>
            </w:r>
          </w:p>
        </w:tc>
      </w:tr>
      <w:tr w:rsidR="00111FCD" w:rsidRPr="007C6703" w14:paraId="4381B1DB" w14:textId="77777777" w:rsidTr="00111FCD">
        <w:trPr>
          <w:trHeight w:val="70"/>
        </w:trPr>
        <w:tc>
          <w:tcPr>
            <w:tcW w:w="2580" w:type="dxa"/>
            <w:hideMark/>
          </w:tcPr>
          <w:p w14:paraId="2B32D342" w14:textId="77777777" w:rsidR="00111FCD" w:rsidRPr="007C6703" w:rsidRDefault="00111FCD" w:rsidP="00111FCD">
            <w:pPr>
              <w:spacing w:before="160"/>
              <w:rPr>
                <w:szCs w:val="24"/>
              </w:rPr>
            </w:pPr>
            <w:r w:rsidRPr="007C6703">
              <w:rPr>
                <w:szCs w:val="24"/>
              </w:rPr>
              <w:t>Обеспечение</w:t>
            </w:r>
            <w:r>
              <w:rPr>
                <w:szCs w:val="24"/>
              </w:rPr>
              <w:t xml:space="preserve"> </w:t>
            </w:r>
            <w:r w:rsidRPr="007C6703">
              <w:rPr>
                <w:szCs w:val="24"/>
              </w:rPr>
              <w:t>доступности</w:t>
            </w:r>
            <w:r>
              <w:rPr>
                <w:szCs w:val="24"/>
              </w:rPr>
              <w:t xml:space="preserve"> </w:t>
            </w:r>
            <w:r w:rsidRPr="007C6703">
              <w:rPr>
                <w:szCs w:val="24"/>
              </w:rPr>
              <w:t>медицинской</w:t>
            </w:r>
            <w:r>
              <w:rPr>
                <w:szCs w:val="24"/>
              </w:rPr>
              <w:t xml:space="preserve"> </w:t>
            </w:r>
            <w:r w:rsidRPr="007C6703">
              <w:rPr>
                <w:szCs w:val="24"/>
              </w:rPr>
              <w:t>помощи</w:t>
            </w:r>
          </w:p>
        </w:tc>
        <w:tc>
          <w:tcPr>
            <w:tcW w:w="7358" w:type="dxa"/>
            <w:hideMark/>
          </w:tcPr>
          <w:p w14:paraId="57DF439F"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возможность</w:t>
            </w:r>
            <w:r>
              <w:rPr>
                <w:sz w:val="24"/>
                <w:szCs w:val="24"/>
              </w:rPr>
              <w:t xml:space="preserve"> </w:t>
            </w:r>
            <w:r w:rsidRPr="007C6703">
              <w:rPr>
                <w:sz w:val="24"/>
                <w:szCs w:val="24"/>
              </w:rPr>
              <w:t>выбора</w:t>
            </w:r>
            <w:r>
              <w:rPr>
                <w:sz w:val="24"/>
                <w:szCs w:val="24"/>
              </w:rPr>
              <w:t xml:space="preserve"> </w:t>
            </w:r>
            <w:r w:rsidRPr="007C6703">
              <w:rPr>
                <w:sz w:val="24"/>
                <w:szCs w:val="24"/>
              </w:rPr>
              <w:t>врача</w:t>
            </w:r>
            <w:r>
              <w:rPr>
                <w:sz w:val="24"/>
                <w:szCs w:val="24"/>
              </w:rPr>
              <w:t xml:space="preserve"> </w:t>
            </w:r>
            <w:r w:rsidRPr="007C6703">
              <w:rPr>
                <w:sz w:val="24"/>
                <w:szCs w:val="24"/>
              </w:rPr>
              <w:t>без</w:t>
            </w:r>
            <w:r>
              <w:rPr>
                <w:sz w:val="24"/>
                <w:szCs w:val="24"/>
              </w:rPr>
              <w:t xml:space="preserve"> </w:t>
            </w:r>
            <w:r w:rsidRPr="007C6703">
              <w:rPr>
                <w:sz w:val="24"/>
                <w:szCs w:val="24"/>
              </w:rPr>
              <w:t>привязки</w:t>
            </w:r>
            <w:r>
              <w:rPr>
                <w:sz w:val="24"/>
                <w:szCs w:val="24"/>
              </w:rPr>
              <w:t xml:space="preserve"> </w:t>
            </w:r>
            <w:r w:rsidRPr="007C6703">
              <w:rPr>
                <w:sz w:val="24"/>
                <w:szCs w:val="24"/>
              </w:rPr>
              <w:t>к</w:t>
            </w:r>
            <w:r>
              <w:rPr>
                <w:sz w:val="24"/>
                <w:szCs w:val="24"/>
              </w:rPr>
              <w:t xml:space="preserve"> </w:t>
            </w:r>
            <w:r w:rsidRPr="007C6703">
              <w:rPr>
                <w:sz w:val="24"/>
                <w:szCs w:val="24"/>
              </w:rPr>
              <w:t>территориальному</w:t>
            </w:r>
            <w:r>
              <w:rPr>
                <w:sz w:val="24"/>
                <w:szCs w:val="24"/>
              </w:rPr>
              <w:t xml:space="preserve"> </w:t>
            </w:r>
            <w:r w:rsidRPr="007C6703">
              <w:rPr>
                <w:sz w:val="24"/>
                <w:szCs w:val="24"/>
              </w:rPr>
              <w:t>принципу</w:t>
            </w:r>
            <w:r>
              <w:rPr>
                <w:sz w:val="24"/>
                <w:szCs w:val="24"/>
              </w:rPr>
              <w:t xml:space="preserve"> </w:t>
            </w:r>
            <w:r w:rsidRPr="007C6703">
              <w:rPr>
                <w:sz w:val="24"/>
                <w:szCs w:val="24"/>
              </w:rPr>
              <w:t>(за</w:t>
            </w:r>
            <w:r>
              <w:rPr>
                <w:sz w:val="24"/>
                <w:szCs w:val="24"/>
              </w:rPr>
              <w:t xml:space="preserve"> </w:t>
            </w:r>
            <w:r w:rsidRPr="007C6703">
              <w:rPr>
                <w:sz w:val="24"/>
                <w:szCs w:val="24"/>
              </w:rPr>
              <w:t>исключением</w:t>
            </w:r>
            <w:r>
              <w:rPr>
                <w:sz w:val="24"/>
                <w:szCs w:val="24"/>
              </w:rPr>
              <w:t xml:space="preserve"> </w:t>
            </w:r>
            <w:r w:rsidRPr="007C6703">
              <w:rPr>
                <w:sz w:val="24"/>
                <w:szCs w:val="24"/>
              </w:rPr>
              <w:t>специалистов</w:t>
            </w:r>
            <w:r>
              <w:rPr>
                <w:sz w:val="24"/>
                <w:szCs w:val="24"/>
              </w:rPr>
              <w:t xml:space="preserve"> </w:t>
            </w:r>
            <w:r w:rsidRPr="007C6703">
              <w:rPr>
                <w:sz w:val="24"/>
                <w:szCs w:val="24"/>
              </w:rPr>
              <w:t>первичного</w:t>
            </w:r>
            <w:r>
              <w:rPr>
                <w:sz w:val="24"/>
                <w:szCs w:val="24"/>
              </w:rPr>
              <w:t xml:space="preserve"> </w:t>
            </w:r>
            <w:r w:rsidRPr="007C6703">
              <w:rPr>
                <w:sz w:val="24"/>
                <w:szCs w:val="24"/>
              </w:rPr>
              <w:t>звена);</w:t>
            </w:r>
          </w:p>
          <w:p w14:paraId="2B3210E4" w14:textId="77777777" w:rsidR="00111FCD" w:rsidRPr="007C6703" w:rsidRDefault="00111FCD" w:rsidP="00BE002B">
            <w:pPr>
              <w:pStyle w:val="afff3"/>
              <w:numPr>
                <w:ilvl w:val="0"/>
                <w:numId w:val="74"/>
              </w:numPr>
              <w:spacing w:before="240"/>
              <w:jc w:val="both"/>
              <w:rPr>
                <w:sz w:val="24"/>
                <w:szCs w:val="24"/>
              </w:rPr>
            </w:pPr>
            <w:r w:rsidRPr="007C6703">
              <w:rPr>
                <w:sz w:val="24"/>
                <w:szCs w:val="24"/>
              </w:rPr>
              <w:t>централизованный</w:t>
            </w:r>
            <w:r>
              <w:rPr>
                <w:sz w:val="24"/>
                <w:szCs w:val="24"/>
              </w:rPr>
              <w:t xml:space="preserve"> </w:t>
            </w:r>
            <w:r w:rsidRPr="007C6703">
              <w:rPr>
                <w:sz w:val="24"/>
                <w:szCs w:val="24"/>
              </w:rPr>
              <w:t>оперативный</w:t>
            </w:r>
            <w:r>
              <w:rPr>
                <w:sz w:val="24"/>
                <w:szCs w:val="24"/>
              </w:rPr>
              <w:t xml:space="preserve"> </w:t>
            </w:r>
            <w:r w:rsidRPr="007C6703">
              <w:rPr>
                <w:sz w:val="24"/>
                <w:szCs w:val="24"/>
              </w:rPr>
              <w:t>доступ</w:t>
            </w:r>
            <w:r>
              <w:rPr>
                <w:sz w:val="24"/>
                <w:szCs w:val="24"/>
              </w:rPr>
              <w:t xml:space="preserve"> </w:t>
            </w:r>
            <w:r w:rsidRPr="007C6703">
              <w:rPr>
                <w:sz w:val="24"/>
                <w:szCs w:val="24"/>
              </w:rPr>
              <w:t>руководства</w:t>
            </w:r>
            <w:r>
              <w:rPr>
                <w:sz w:val="24"/>
                <w:szCs w:val="24"/>
              </w:rPr>
              <w:t xml:space="preserve"> </w:t>
            </w:r>
            <w:r w:rsidRPr="007C6703">
              <w:rPr>
                <w:sz w:val="24"/>
                <w:szCs w:val="24"/>
              </w:rPr>
              <w:t>медицинского</w:t>
            </w:r>
            <w:r>
              <w:rPr>
                <w:sz w:val="24"/>
                <w:szCs w:val="24"/>
              </w:rPr>
              <w:t xml:space="preserve"> </w:t>
            </w:r>
            <w:r w:rsidRPr="007C6703">
              <w:rPr>
                <w:sz w:val="24"/>
                <w:szCs w:val="24"/>
              </w:rPr>
              <w:t>учреждения</w:t>
            </w:r>
            <w:r>
              <w:rPr>
                <w:sz w:val="24"/>
                <w:szCs w:val="24"/>
              </w:rPr>
              <w:t xml:space="preserve"> </w:t>
            </w:r>
            <w:r w:rsidRPr="007C6703">
              <w:rPr>
                <w:sz w:val="24"/>
                <w:szCs w:val="24"/>
              </w:rPr>
              <w:t>к</w:t>
            </w:r>
            <w:r>
              <w:rPr>
                <w:sz w:val="24"/>
                <w:szCs w:val="24"/>
              </w:rPr>
              <w:t xml:space="preserve"> </w:t>
            </w:r>
            <w:r w:rsidRPr="007C6703">
              <w:rPr>
                <w:sz w:val="24"/>
                <w:szCs w:val="24"/>
              </w:rPr>
              <w:t>информации</w:t>
            </w:r>
            <w:r>
              <w:rPr>
                <w:sz w:val="24"/>
                <w:szCs w:val="24"/>
              </w:rPr>
              <w:t xml:space="preserve"> </w:t>
            </w:r>
            <w:r w:rsidRPr="007C6703">
              <w:rPr>
                <w:sz w:val="24"/>
                <w:szCs w:val="24"/>
              </w:rPr>
              <w:t>о</w:t>
            </w:r>
            <w:r>
              <w:rPr>
                <w:sz w:val="24"/>
                <w:szCs w:val="24"/>
              </w:rPr>
              <w:t xml:space="preserve"> </w:t>
            </w:r>
            <w:r w:rsidRPr="007C6703">
              <w:rPr>
                <w:sz w:val="24"/>
                <w:szCs w:val="24"/>
              </w:rPr>
              <w:t>загрузке</w:t>
            </w:r>
            <w:r>
              <w:rPr>
                <w:sz w:val="24"/>
                <w:szCs w:val="24"/>
              </w:rPr>
              <w:t xml:space="preserve"> </w:t>
            </w:r>
            <w:r w:rsidRPr="007C6703">
              <w:rPr>
                <w:sz w:val="24"/>
                <w:szCs w:val="24"/>
              </w:rPr>
              <w:t>ресурсов,</w:t>
            </w:r>
            <w:r>
              <w:rPr>
                <w:sz w:val="24"/>
                <w:szCs w:val="24"/>
              </w:rPr>
              <w:t xml:space="preserve"> </w:t>
            </w:r>
            <w:r w:rsidRPr="007C6703">
              <w:rPr>
                <w:sz w:val="24"/>
                <w:szCs w:val="24"/>
              </w:rPr>
              <w:t>оперативное</w:t>
            </w:r>
            <w:r>
              <w:rPr>
                <w:sz w:val="24"/>
                <w:szCs w:val="24"/>
              </w:rPr>
              <w:t xml:space="preserve"> </w:t>
            </w:r>
            <w:r w:rsidRPr="007C6703">
              <w:rPr>
                <w:sz w:val="24"/>
                <w:szCs w:val="24"/>
              </w:rPr>
              <w:t>планирование;</w:t>
            </w:r>
          </w:p>
          <w:p w14:paraId="3ABEC469"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ведение</w:t>
            </w:r>
            <w:r>
              <w:rPr>
                <w:sz w:val="24"/>
                <w:szCs w:val="24"/>
              </w:rPr>
              <w:t xml:space="preserve"> </w:t>
            </w:r>
            <w:r w:rsidRPr="007C6703">
              <w:rPr>
                <w:sz w:val="24"/>
                <w:szCs w:val="24"/>
              </w:rPr>
              <w:t>в</w:t>
            </w:r>
            <w:r>
              <w:rPr>
                <w:sz w:val="24"/>
                <w:szCs w:val="24"/>
              </w:rPr>
              <w:t xml:space="preserve"> </w:t>
            </w:r>
            <w:r w:rsidRPr="007C6703">
              <w:rPr>
                <w:sz w:val="24"/>
                <w:szCs w:val="24"/>
              </w:rPr>
              <w:t>медицинских</w:t>
            </w:r>
            <w:r>
              <w:rPr>
                <w:sz w:val="24"/>
                <w:szCs w:val="24"/>
              </w:rPr>
              <w:t xml:space="preserve"> </w:t>
            </w:r>
            <w:r w:rsidRPr="007C6703">
              <w:rPr>
                <w:sz w:val="24"/>
                <w:szCs w:val="24"/>
              </w:rPr>
              <w:t>организациях</w:t>
            </w:r>
            <w:r>
              <w:rPr>
                <w:sz w:val="24"/>
                <w:szCs w:val="24"/>
              </w:rPr>
              <w:t xml:space="preserve"> </w:t>
            </w:r>
            <w:r w:rsidRPr="007C6703">
              <w:rPr>
                <w:sz w:val="24"/>
                <w:szCs w:val="24"/>
              </w:rPr>
              <w:t>расписаний</w:t>
            </w:r>
            <w:r>
              <w:rPr>
                <w:sz w:val="24"/>
                <w:szCs w:val="24"/>
              </w:rPr>
              <w:t xml:space="preserve"> </w:t>
            </w:r>
            <w:r w:rsidRPr="007C6703">
              <w:rPr>
                <w:sz w:val="24"/>
                <w:szCs w:val="24"/>
              </w:rPr>
              <w:t>приема</w:t>
            </w:r>
            <w:r>
              <w:rPr>
                <w:sz w:val="24"/>
                <w:szCs w:val="24"/>
              </w:rPr>
              <w:t xml:space="preserve"> </w:t>
            </w:r>
            <w:r w:rsidRPr="007C6703">
              <w:rPr>
                <w:sz w:val="24"/>
                <w:szCs w:val="24"/>
              </w:rPr>
              <w:t>врачей</w:t>
            </w:r>
            <w:r>
              <w:rPr>
                <w:sz w:val="24"/>
                <w:szCs w:val="24"/>
              </w:rPr>
              <w:t xml:space="preserve"> </w:t>
            </w:r>
            <w:r w:rsidRPr="007C6703">
              <w:rPr>
                <w:sz w:val="24"/>
                <w:szCs w:val="24"/>
              </w:rPr>
              <w:t>в</w:t>
            </w:r>
            <w:r>
              <w:rPr>
                <w:sz w:val="24"/>
                <w:szCs w:val="24"/>
              </w:rPr>
              <w:t xml:space="preserve"> </w:t>
            </w:r>
            <w:r w:rsidRPr="007C6703">
              <w:rPr>
                <w:sz w:val="24"/>
                <w:szCs w:val="24"/>
              </w:rPr>
              <w:t>электронном</w:t>
            </w:r>
            <w:r>
              <w:rPr>
                <w:sz w:val="24"/>
                <w:szCs w:val="24"/>
              </w:rPr>
              <w:t xml:space="preserve"> </w:t>
            </w:r>
            <w:r w:rsidRPr="007C6703">
              <w:rPr>
                <w:sz w:val="24"/>
                <w:szCs w:val="24"/>
              </w:rPr>
              <w:t>виде</w:t>
            </w:r>
            <w:r>
              <w:rPr>
                <w:sz w:val="24"/>
                <w:szCs w:val="24"/>
              </w:rPr>
              <w:t xml:space="preserve"> </w:t>
            </w:r>
            <w:r w:rsidRPr="007C6703">
              <w:rPr>
                <w:sz w:val="24"/>
                <w:szCs w:val="24"/>
              </w:rPr>
              <w:t>и</w:t>
            </w:r>
            <w:r>
              <w:rPr>
                <w:sz w:val="24"/>
                <w:szCs w:val="24"/>
              </w:rPr>
              <w:t xml:space="preserve"> </w:t>
            </w:r>
            <w:r w:rsidRPr="007C6703">
              <w:rPr>
                <w:sz w:val="24"/>
                <w:szCs w:val="24"/>
              </w:rPr>
              <w:t>обеспечение</w:t>
            </w:r>
            <w:r>
              <w:rPr>
                <w:sz w:val="24"/>
                <w:szCs w:val="24"/>
              </w:rPr>
              <w:t xml:space="preserve"> </w:t>
            </w:r>
            <w:r w:rsidRPr="007C6703">
              <w:rPr>
                <w:sz w:val="24"/>
                <w:szCs w:val="24"/>
              </w:rPr>
              <w:t>возможности</w:t>
            </w:r>
            <w:r>
              <w:rPr>
                <w:sz w:val="24"/>
                <w:szCs w:val="24"/>
              </w:rPr>
              <w:t xml:space="preserve"> </w:t>
            </w:r>
            <w:r w:rsidRPr="007C6703">
              <w:rPr>
                <w:sz w:val="24"/>
                <w:szCs w:val="24"/>
              </w:rPr>
              <w:t>дистанционной</w:t>
            </w:r>
            <w:r>
              <w:rPr>
                <w:sz w:val="24"/>
                <w:szCs w:val="24"/>
              </w:rPr>
              <w:t xml:space="preserve"> </w:t>
            </w:r>
            <w:r w:rsidRPr="007C6703">
              <w:rPr>
                <w:sz w:val="24"/>
                <w:szCs w:val="24"/>
              </w:rPr>
              <w:t>записи</w:t>
            </w:r>
            <w:r>
              <w:rPr>
                <w:sz w:val="24"/>
                <w:szCs w:val="24"/>
              </w:rPr>
              <w:t xml:space="preserve"> </w:t>
            </w:r>
            <w:r w:rsidRPr="007C6703">
              <w:rPr>
                <w:sz w:val="24"/>
                <w:szCs w:val="24"/>
              </w:rPr>
              <w:t>граждан</w:t>
            </w:r>
            <w:r>
              <w:rPr>
                <w:sz w:val="24"/>
                <w:szCs w:val="24"/>
              </w:rPr>
              <w:t xml:space="preserve"> </w:t>
            </w:r>
            <w:r w:rsidRPr="007C6703">
              <w:rPr>
                <w:sz w:val="24"/>
                <w:szCs w:val="24"/>
              </w:rPr>
              <w:t>на</w:t>
            </w:r>
            <w:r>
              <w:rPr>
                <w:sz w:val="24"/>
                <w:szCs w:val="24"/>
              </w:rPr>
              <w:t xml:space="preserve"> </w:t>
            </w:r>
            <w:r w:rsidRPr="007C6703">
              <w:rPr>
                <w:sz w:val="24"/>
                <w:szCs w:val="24"/>
              </w:rPr>
              <w:t>прием</w:t>
            </w:r>
            <w:r>
              <w:rPr>
                <w:sz w:val="24"/>
                <w:szCs w:val="24"/>
              </w:rPr>
              <w:t xml:space="preserve"> </w:t>
            </w:r>
            <w:r w:rsidRPr="007C6703">
              <w:rPr>
                <w:sz w:val="24"/>
                <w:szCs w:val="24"/>
              </w:rPr>
              <w:t>к</w:t>
            </w:r>
            <w:r>
              <w:rPr>
                <w:sz w:val="24"/>
                <w:szCs w:val="24"/>
              </w:rPr>
              <w:t xml:space="preserve"> </w:t>
            </w:r>
            <w:r w:rsidRPr="007C6703">
              <w:rPr>
                <w:sz w:val="24"/>
                <w:szCs w:val="24"/>
              </w:rPr>
              <w:t>врачу</w:t>
            </w:r>
            <w:r>
              <w:rPr>
                <w:sz w:val="24"/>
                <w:szCs w:val="24"/>
              </w:rPr>
              <w:t xml:space="preserve"> </w:t>
            </w:r>
            <w:r w:rsidRPr="007C6703">
              <w:rPr>
                <w:sz w:val="24"/>
                <w:szCs w:val="24"/>
              </w:rPr>
              <w:t>с</w:t>
            </w:r>
            <w:r>
              <w:rPr>
                <w:sz w:val="24"/>
                <w:szCs w:val="24"/>
              </w:rPr>
              <w:t xml:space="preserve"> </w:t>
            </w:r>
            <w:r w:rsidRPr="007C6703">
              <w:rPr>
                <w:sz w:val="24"/>
                <w:szCs w:val="24"/>
              </w:rPr>
              <w:t>использованием</w:t>
            </w:r>
            <w:r>
              <w:rPr>
                <w:sz w:val="24"/>
                <w:szCs w:val="24"/>
              </w:rPr>
              <w:t xml:space="preserve"> </w:t>
            </w:r>
            <w:r w:rsidRPr="007C6703">
              <w:rPr>
                <w:sz w:val="24"/>
                <w:szCs w:val="24"/>
              </w:rPr>
              <w:t>единого</w:t>
            </w:r>
            <w:r>
              <w:rPr>
                <w:sz w:val="24"/>
                <w:szCs w:val="24"/>
              </w:rPr>
              <w:t xml:space="preserve"> </w:t>
            </w:r>
            <w:r w:rsidRPr="007C6703">
              <w:rPr>
                <w:sz w:val="24"/>
                <w:szCs w:val="24"/>
              </w:rPr>
              <w:t>портала</w:t>
            </w:r>
            <w:r>
              <w:rPr>
                <w:sz w:val="24"/>
                <w:szCs w:val="24"/>
              </w:rPr>
              <w:t xml:space="preserve"> </w:t>
            </w:r>
            <w:r w:rsidRPr="007C6703">
              <w:rPr>
                <w:sz w:val="24"/>
                <w:szCs w:val="24"/>
              </w:rPr>
              <w:t>государственных</w:t>
            </w:r>
            <w:r>
              <w:rPr>
                <w:sz w:val="24"/>
                <w:szCs w:val="24"/>
              </w:rPr>
              <w:t xml:space="preserve"> </w:t>
            </w:r>
            <w:r w:rsidRPr="007C6703">
              <w:rPr>
                <w:sz w:val="24"/>
                <w:szCs w:val="24"/>
              </w:rPr>
              <w:t>и</w:t>
            </w:r>
            <w:r>
              <w:rPr>
                <w:sz w:val="24"/>
                <w:szCs w:val="24"/>
              </w:rPr>
              <w:t xml:space="preserve"> </w:t>
            </w:r>
            <w:r w:rsidRPr="007C6703">
              <w:rPr>
                <w:sz w:val="24"/>
                <w:szCs w:val="24"/>
              </w:rPr>
              <w:t>муниципальных</w:t>
            </w:r>
            <w:r>
              <w:rPr>
                <w:sz w:val="24"/>
                <w:szCs w:val="24"/>
              </w:rPr>
              <w:t xml:space="preserve"> </w:t>
            </w:r>
            <w:r w:rsidRPr="007C6703">
              <w:rPr>
                <w:sz w:val="24"/>
                <w:szCs w:val="24"/>
              </w:rPr>
              <w:t>услуг</w:t>
            </w:r>
            <w:r>
              <w:rPr>
                <w:sz w:val="24"/>
                <w:szCs w:val="24"/>
              </w:rPr>
              <w:t xml:space="preserve"> </w:t>
            </w:r>
            <w:r w:rsidRPr="007C6703">
              <w:rPr>
                <w:sz w:val="24"/>
                <w:szCs w:val="24"/>
              </w:rPr>
              <w:t>(функций).</w:t>
            </w:r>
          </w:p>
        </w:tc>
      </w:tr>
      <w:tr w:rsidR="00111FCD" w:rsidRPr="007C6703" w14:paraId="69655972" w14:textId="77777777" w:rsidTr="00111FCD">
        <w:trPr>
          <w:trHeight w:val="1136"/>
        </w:trPr>
        <w:tc>
          <w:tcPr>
            <w:tcW w:w="2580" w:type="dxa"/>
            <w:hideMark/>
          </w:tcPr>
          <w:p w14:paraId="619103DC" w14:textId="77777777" w:rsidR="00111FCD" w:rsidRPr="007C6703" w:rsidRDefault="00111FCD" w:rsidP="00111FCD">
            <w:pPr>
              <w:spacing w:before="160"/>
              <w:rPr>
                <w:szCs w:val="24"/>
              </w:rPr>
            </w:pPr>
            <w:r w:rsidRPr="007C6703">
              <w:rPr>
                <w:szCs w:val="24"/>
              </w:rPr>
              <w:t>Повышение</w:t>
            </w:r>
            <w:r>
              <w:rPr>
                <w:szCs w:val="24"/>
              </w:rPr>
              <w:t xml:space="preserve"> </w:t>
            </w:r>
            <w:r w:rsidRPr="007C6703">
              <w:rPr>
                <w:szCs w:val="24"/>
              </w:rPr>
              <w:t>качества</w:t>
            </w:r>
            <w:r>
              <w:rPr>
                <w:szCs w:val="24"/>
              </w:rPr>
              <w:t xml:space="preserve"> </w:t>
            </w:r>
            <w:r w:rsidRPr="007C6703">
              <w:rPr>
                <w:szCs w:val="24"/>
              </w:rPr>
              <w:t>оказания</w:t>
            </w:r>
            <w:r>
              <w:rPr>
                <w:szCs w:val="24"/>
              </w:rPr>
              <w:t xml:space="preserve"> </w:t>
            </w:r>
            <w:r w:rsidRPr="007C6703">
              <w:rPr>
                <w:szCs w:val="24"/>
              </w:rPr>
              <w:t>медицинской</w:t>
            </w:r>
            <w:r>
              <w:rPr>
                <w:szCs w:val="24"/>
              </w:rPr>
              <w:t xml:space="preserve"> </w:t>
            </w:r>
            <w:r w:rsidRPr="007C6703">
              <w:rPr>
                <w:szCs w:val="24"/>
              </w:rPr>
              <w:t>помощи</w:t>
            </w:r>
          </w:p>
        </w:tc>
        <w:tc>
          <w:tcPr>
            <w:tcW w:w="7358" w:type="dxa"/>
            <w:hideMark/>
          </w:tcPr>
          <w:p w14:paraId="134DFEF1"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оперативный</w:t>
            </w:r>
            <w:r>
              <w:rPr>
                <w:sz w:val="24"/>
                <w:szCs w:val="24"/>
              </w:rPr>
              <w:t xml:space="preserve"> </w:t>
            </w:r>
            <w:r w:rsidRPr="007C6703">
              <w:rPr>
                <w:sz w:val="24"/>
                <w:szCs w:val="24"/>
              </w:rPr>
              <w:t>доступ</w:t>
            </w:r>
            <w:r>
              <w:rPr>
                <w:sz w:val="24"/>
                <w:szCs w:val="24"/>
              </w:rPr>
              <w:t xml:space="preserve"> </w:t>
            </w:r>
            <w:r w:rsidRPr="007C6703">
              <w:rPr>
                <w:sz w:val="24"/>
                <w:szCs w:val="24"/>
              </w:rPr>
              <w:t>к</w:t>
            </w:r>
            <w:r>
              <w:rPr>
                <w:sz w:val="24"/>
                <w:szCs w:val="24"/>
              </w:rPr>
              <w:t xml:space="preserve"> </w:t>
            </w:r>
            <w:r w:rsidRPr="007C6703">
              <w:rPr>
                <w:sz w:val="24"/>
                <w:szCs w:val="24"/>
              </w:rPr>
              <w:t>информации</w:t>
            </w:r>
            <w:r>
              <w:rPr>
                <w:sz w:val="24"/>
                <w:szCs w:val="24"/>
              </w:rPr>
              <w:t xml:space="preserve"> </w:t>
            </w:r>
            <w:r w:rsidRPr="007C6703">
              <w:rPr>
                <w:sz w:val="24"/>
                <w:szCs w:val="24"/>
              </w:rPr>
              <w:t>о</w:t>
            </w:r>
            <w:r>
              <w:rPr>
                <w:sz w:val="24"/>
                <w:szCs w:val="24"/>
              </w:rPr>
              <w:t xml:space="preserve"> </w:t>
            </w:r>
            <w:r w:rsidRPr="007C6703">
              <w:rPr>
                <w:sz w:val="24"/>
                <w:szCs w:val="24"/>
              </w:rPr>
              <w:t>состоянии</w:t>
            </w:r>
            <w:r>
              <w:rPr>
                <w:sz w:val="24"/>
                <w:szCs w:val="24"/>
              </w:rPr>
              <w:t xml:space="preserve"> </w:t>
            </w:r>
            <w:r w:rsidRPr="007C6703">
              <w:rPr>
                <w:sz w:val="24"/>
                <w:szCs w:val="24"/>
              </w:rPr>
              <w:t>граждан</w:t>
            </w:r>
            <w:r>
              <w:rPr>
                <w:sz w:val="24"/>
                <w:szCs w:val="24"/>
              </w:rPr>
              <w:t xml:space="preserve"> </w:t>
            </w:r>
            <w:r w:rsidRPr="007C6703">
              <w:rPr>
                <w:sz w:val="24"/>
                <w:szCs w:val="24"/>
              </w:rPr>
              <w:t>и</w:t>
            </w:r>
            <w:r>
              <w:rPr>
                <w:sz w:val="24"/>
                <w:szCs w:val="24"/>
              </w:rPr>
              <w:t xml:space="preserve"> </w:t>
            </w:r>
            <w:r w:rsidRPr="007C6703">
              <w:rPr>
                <w:sz w:val="24"/>
                <w:szCs w:val="24"/>
              </w:rPr>
              <w:t>ее</w:t>
            </w:r>
            <w:r>
              <w:rPr>
                <w:sz w:val="24"/>
                <w:szCs w:val="24"/>
              </w:rPr>
              <w:t xml:space="preserve"> </w:t>
            </w:r>
            <w:r w:rsidRPr="007C6703">
              <w:rPr>
                <w:sz w:val="24"/>
                <w:szCs w:val="24"/>
              </w:rPr>
              <w:t>использование</w:t>
            </w:r>
            <w:r>
              <w:rPr>
                <w:sz w:val="24"/>
                <w:szCs w:val="24"/>
              </w:rPr>
              <w:t xml:space="preserve"> </w:t>
            </w:r>
            <w:r w:rsidRPr="007C6703">
              <w:rPr>
                <w:sz w:val="24"/>
                <w:szCs w:val="24"/>
              </w:rPr>
              <w:t>в</w:t>
            </w:r>
            <w:r>
              <w:rPr>
                <w:sz w:val="24"/>
                <w:szCs w:val="24"/>
              </w:rPr>
              <w:t xml:space="preserve"> </w:t>
            </w:r>
            <w:r w:rsidRPr="007C6703">
              <w:rPr>
                <w:sz w:val="24"/>
                <w:szCs w:val="24"/>
              </w:rPr>
              <w:t>тактике</w:t>
            </w:r>
            <w:r>
              <w:rPr>
                <w:sz w:val="24"/>
                <w:szCs w:val="24"/>
              </w:rPr>
              <w:t xml:space="preserve"> </w:t>
            </w:r>
            <w:r w:rsidRPr="007C6703">
              <w:rPr>
                <w:sz w:val="24"/>
                <w:szCs w:val="24"/>
              </w:rPr>
              <w:t>дальнейшего</w:t>
            </w:r>
            <w:r>
              <w:rPr>
                <w:sz w:val="24"/>
                <w:szCs w:val="24"/>
              </w:rPr>
              <w:t xml:space="preserve"> </w:t>
            </w:r>
            <w:r w:rsidRPr="007C6703">
              <w:rPr>
                <w:sz w:val="24"/>
                <w:szCs w:val="24"/>
              </w:rPr>
              <w:t>медицинского</w:t>
            </w:r>
            <w:r>
              <w:rPr>
                <w:sz w:val="24"/>
                <w:szCs w:val="24"/>
              </w:rPr>
              <w:t xml:space="preserve"> </w:t>
            </w:r>
            <w:r w:rsidRPr="007C6703">
              <w:rPr>
                <w:sz w:val="24"/>
                <w:szCs w:val="24"/>
              </w:rPr>
              <w:t>обслуживания</w:t>
            </w:r>
            <w:r>
              <w:rPr>
                <w:sz w:val="24"/>
                <w:szCs w:val="24"/>
              </w:rPr>
              <w:t xml:space="preserve"> </w:t>
            </w:r>
            <w:r w:rsidRPr="007C6703">
              <w:rPr>
                <w:sz w:val="24"/>
                <w:szCs w:val="24"/>
              </w:rPr>
              <w:t>без</w:t>
            </w:r>
            <w:r>
              <w:rPr>
                <w:sz w:val="24"/>
                <w:szCs w:val="24"/>
              </w:rPr>
              <w:t xml:space="preserve"> </w:t>
            </w:r>
            <w:r w:rsidRPr="007C6703">
              <w:rPr>
                <w:sz w:val="24"/>
                <w:szCs w:val="24"/>
              </w:rPr>
              <w:t>привязки</w:t>
            </w:r>
            <w:r>
              <w:rPr>
                <w:sz w:val="24"/>
                <w:szCs w:val="24"/>
              </w:rPr>
              <w:t xml:space="preserve"> </w:t>
            </w:r>
            <w:r w:rsidRPr="007C6703">
              <w:rPr>
                <w:sz w:val="24"/>
                <w:szCs w:val="24"/>
              </w:rPr>
              <w:t>к</w:t>
            </w:r>
            <w:r>
              <w:rPr>
                <w:sz w:val="24"/>
                <w:szCs w:val="24"/>
              </w:rPr>
              <w:t xml:space="preserve"> </w:t>
            </w:r>
            <w:r w:rsidRPr="007C6703">
              <w:rPr>
                <w:sz w:val="24"/>
                <w:szCs w:val="24"/>
              </w:rPr>
              <w:t>медицинской</w:t>
            </w:r>
            <w:r>
              <w:rPr>
                <w:sz w:val="24"/>
                <w:szCs w:val="24"/>
              </w:rPr>
              <w:t xml:space="preserve"> </w:t>
            </w:r>
            <w:r w:rsidRPr="007C6703">
              <w:rPr>
                <w:sz w:val="24"/>
                <w:szCs w:val="24"/>
              </w:rPr>
              <w:t>организации;</w:t>
            </w:r>
          </w:p>
          <w:p w14:paraId="323A2C3B"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использование</w:t>
            </w:r>
            <w:r>
              <w:rPr>
                <w:sz w:val="24"/>
                <w:szCs w:val="24"/>
              </w:rPr>
              <w:t xml:space="preserve"> </w:t>
            </w:r>
            <w:r w:rsidRPr="007C6703">
              <w:rPr>
                <w:sz w:val="24"/>
                <w:szCs w:val="24"/>
              </w:rPr>
              <w:t>принципа</w:t>
            </w:r>
            <w:r>
              <w:rPr>
                <w:sz w:val="24"/>
                <w:szCs w:val="24"/>
              </w:rPr>
              <w:t xml:space="preserve"> «</w:t>
            </w:r>
            <w:r w:rsidRPr="007C6703">
              <w:rPr>
                <w:sz w:val="24"/>
                <w:szCs w:val="24"/>
              </w:rPr>
              <w:t>однократного</w:t>
            </w:r>
            <w:r>
              <w:rPr>
                <w:sz w:val="24"/>
                <w:szCs w:val="24"/>
              </w:rPr>
              <w:t xml:space="preserve"> </w:t>
            </w:r>
            <w:r w:rsidRPr="007C6703">
              <w:rPr>
                <w:sz w:val="24"/>
                <w:szCs w:val="24"/>
              </w:rPr>
              <w:t>ввода</w:t>
            </w:r>
            <w:r>
              <w:rPr>
                <w:sz w:val="24"/>
                <w:szCs w:val="24"/>
              </w:rPr>
              <w:t xml:space="preserve"> </w:t>
            </w:r>
            <w:r w:rsidRPr="007C6703">
              <w:rPr>
                <w:sz w:val="24"/>
                <w:szCs w:val="24"/>
              </w:rPr>
              <w:t>и</w:t>
            </w:r>
            <w:r>
              <w:rPr>
                <w:sz w:val="24"/>
                <w:szCs w:val="24"/>
              </w:rPr>
              <w:t xml:space="preserve"> </w:t>
            </w:r>
            <w:r w:rsidRPr="007C6703">
              <w:rPr>
                <w:sz w:val="24"/>
                <w:szCs w:val="24"/>
              </w:rPr>
              <w:t>многократного</w:t>
            </w:r>
            <w:r>
              <w:rPr>
                <w:sz w:val="24"/>
                <w:szCs w:val="24"/>
              </w:rPr>
              <w:t xml:space="preserve"> </w:t>
            </w:r>
            <w:r w:rsidRPr="007C6703">
              <w:rPr>
                <w:sz w:val="24"/>
                <w:szCs w:val="24"/>
              </w:rPr>
              <w:t>использования</w:t>
            </w:r>
            <w:r>
              <w:rPr>
                <w:sz w:val="24"/>
                <w:szCs w:val="24"/>
              </w:rPr>
              <w:t xml:space="preserve">» </w:t>
            </w:r>
            <w:r w:rsidRPr="007C6703">
              <w:rPr>
                <w:sz w:val="24"/>
                <w:szCs w:val="24"/>
              </w:rPr>
              <w:t>медицинской</w:t>
            </w:r>
            <w:r>
              <w:rPr>
                <w:sz w:val="24"/>
                <w:szCs w:val="24"/>
              </w:rPr>
              <w:t xml:space="preserve"> </w:t>
            </w:r>
            <w:r w:rsidRPr="007C6703">
              <w:rPr>
                <w:sz w:val="24"/>
                <w:szCs w:val="24"/>
              </w:rPr>
              <w:t>информации;</w:t>
            </w:r>
          </w:p>
          <w:p w14:paraId="7CBFB49D"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автоматизированное</w:t>
            </w:r>
            <w:r>
              <w:rPr>
                <w:sz w:val="24"/>
                <w:szCs w:val="24"/>
              </w:rPr>
              <w:t xml:space="preserve"> </w:t>
            </w:r>
            <w:r w:rsidRPr="007C6703">
              <w:rPr>
                <w:sz w:val="24"/>
                <w:szCs w:val="24"/>
              </w:rPr>
              <w:t>использование</w:t>
            </w:r>
            <w:r>
              <w:rPr>
                <w:sz w:val="24"/>
                <w:szCs w:val="24"/>
              </w:rPr>
              <w:t xml:space="preserve"> </w:t>
            </w:r>
            <w:r w:rsidRPr="007C6703">
              <w:rPr>
                <w:sz w:val="24"/>
                <w:szCs w:val="24"/>
              </w:rPr>
              <w:t>методологий</w:t>
            </w:r>
            <w:r>
              <w:rPr>
                <w:sz w:val="24"/>
                <w:szCs w:val="24"/>
              </w:rPr>
              <w:t xml:space="preserve"> </w:t>
            </w:r>
            <w:r w:rsidRPr="007C6703">
              <w:rPr>
                <w:sz w:val="24"/>
                <w:szCs w:val="24"/>
              </w:rPr>
              <w:t>ведения</w:t>
            </w:r>
            <w:r>
              <w:rPr>
                <w:sz w:val="24"/>
                <w:szCs w:val="24"/>
              </w:rPr>
              <w:t xml:space="preserve"> </w:t>
            </w:r>
            <w:r w:rsidRPr="007C6703">
              <w:rPr>
                <w:sz w:val="24"/>
                <w:szCs w:val="24"/>
              </w:rPr>
              <w:t>пациентов,</w:t>
            </w:r>
            <w:r>
              <w:rPr>
                <w:sz w:val="24"/>
                <w:szCs w:val="24"/>
              </w:rPr>
              <w:t xml:space="preserve"> </w:t>
            </w:r>
            <w:r w:rsidRPr="007C6703">
              <w:rPr>
                <w:sz w:val="24"/>
                <w:szCs w:val="24"/>
              </w:rPr>
              <w:t>предусмотренных</w:t>
            </w:r>
            <w:r>
              <w:rPr>
                <w:sz w:val="24"/>
                <w:szCs w:val="24"/>
              </w:rPr>
              <w:t xml:space="preserve"> </w:t>
            </w:r>
            <w:r w:rsidRPr="007C6703">
              <w:rPr>
                <w:sz w:val="24"/>
                <w:szCs w:val="24"/>
              </w:rPr>
              <w:t>действующими</w:t>
            </w:r>
            <w:r>
              <w:rPr>
                <w:sz w:val="24"/>
                <w:szCs w:val="24"/>
              </w:rPr>
              <w:t xml:space="preserve"> </w:t>
            </w:r>
            <w:r w:rsidRPr="007C6703">
              <w:rPr>
                <w:sz w:val="24"/>
                <w:szCs w:val="24"/>
              </w:rPr>
              <w:t>стандартами</w:t>
            </w:r>
            <w:r>
              <w:rPr>
                <w:sz w:val="24"/>
                <w:szCs w:val="24"/>
              </w:rPr>
              <w:t xml:space="preserve"> </w:t>
            </w:r>
            <w:r w:rsidRPr="007C6703">
              <w:rPr>
                <w:sz w:val="24"/>
                <w:szCs w:val="24"/>
              </w:rPr>
              <w:t>и</w:t>
            </w:r>
            <w:r>
              <w:rPr>
                <w:sz w:val="24"/>
                <w:szCs w:val="24"/>
              </w:rPr>
              <w:t xml:space="preserve"> </w:t>
            </w:r>
            <w:r w:rsidRPr="007C6703">
              <w:rPr>
                <w:sz w:val="24"/>
                <w:szCs w:val="24"/>
              </w:rPr>
              <w:t>порядками</w:t>
            </w:r>
            <w:r>
              <w:rPr>
                <w:sz w:val="24"/>
                <w:szCs w:val="24"/>
              </w:rPr>
              <w:t xml:space="preserve"> </w:t>
            </w:r>
            <w:r w:rsidRPr="007C6703">
              <w:rPr>
                <w:sz w:val="24"/>
                <w:szCs w:val="24"/>
              </w:rPr>
              <w:t>оказания</w:t>
            </w:r>
            <w:r>
              <w:rPr>
                <w:sz w:val="24"/>
                <w:szCs w:val="24"/>
              </w:rPr>
              <w:t xml:space="preserve"> </w:t>
            </w:r>
            <w:r w:rsidRPr="007C6703">
              <w:rPr>
                <w:sz w:val="24"/>
                <w:szCs w:val="24"/>
              </w:rPr>
              <w:t>медицинской</w:t>
            </w:r>
            <w:r>
              <w:rPr>
                <w:sz w:val="24"/>
                <w:szCs w:val="24"/>
              </w:rPr>
              <w:t xml:space="preserve"> </w:t>
            </w:r>
            <w:r w:rsidRPr="007C6703">
              <w:rPr>
                <w:sz w:val="24"/>
                <w:szCs w:val="24"/>
              </w:rPr>
              <w:t>помощи;</w:t>
            </w:r>
          </w:p>
          <w:p w14:paraId="6180DB6D"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проведение</w:t>
            </w:r>
            <w:r>
              <w:rPr>
                <w:sz w:val="24"/>
                <w:szCs w:val="24"/>
              </w:rPr>
              <w:t xml:space="preserve"> </w:t>
            </w:r>
            <w:r w:rsidRPr="007C6703">
              <w:rPr>
                <w:sz w:val="24"/>
                <w:szCs w:val="24"/>
              </w:rPr>
              <w:t>централизованной</w:t>
            </w:r>
            <w:r>
              <w:rPr>
                <w:sz w:val="24"/>
                <w:szCs w:val="24"/>
              </w:rPr>
              <w:t xml:space="preserve"> </w:t>
            </w:r>
            <w:r w:rsidRPr="007C6703">
              <w:rPr>
                <w:sz w:val="24"/>
                <w:szCs w:val="24"/>
              </w:rPr>
              <w:t>экспертизы</w:t>
            </w:r>
            <w:r>
              <w:rPr>
                <w:sz w:val="24"/>
                <w:szCs w:val="24"/>
              </w:rPr>
              <w:t xml:space="preserve"> </w:t>
            </w:r>
            <w:r w:rsidRPr="007C6703">
              <w:rPr>
                <w:sz w:val="24"/>
                <w:szCs w:val="24"/>
              </w:rPr>
              <w:t>отдельных</w:t>
            </w:r>
            <w:r>
              <w:rPr>
                <w:sz w:val="24"/>
                <w:szCs w:val="24"/>
              </w:rPr>
              <w:t xml:space="preserve"> </w:t>
            </w:r>
            <w:r w:rsidRPr="007C6703">
              <w:rPr>
                <w:sz w:val="24"/>
                <w:szCs w:val="24"/>
              </w:rPr>
              <w:t>случаев</w:t>
            </w:r>
            <w:r>
              <w:rPr>
                <w:sz w:val="24"/>
                <w:szCs w:val="24"/>
              </w:rPr>
              <w:t xml:space="preserve"> </w:t>
            </w:r>
            <w:r w:rsidRPr="007C6703">
              <w:rPr>
                <w:sz w:val="24"/>
                <w:szCs w:val="24"/>
              </w:rPr>
              <w:t>оказания</w:t>
            </w:r>
            <w:r>
              <w:rPr>
                <w:sz w:val="24"/>
                <w:szCs w:val="24"/>
              </w:rPr>
              <w:t xml:space="preserve"> </w:t>
            </w:r>
            <w:r w:rsidRPr="007C6703">
              <w:rPr>
                <w:sz w:val="24"/>
                <w:szCs w:val="24"/>
              </w:rPr>
              <w:t>медицинской</w:t>
            </w:r>
            <w:r>
              <w:rPr>
                <w:sz w:val="24"/>
                <w:szCs w:val="24"/>
              </w:rPr>
              <w:t xml:space="preserve"> </w:t>
            </w:r>
            <w:r w:rsidRPr="007C6703">
              <w:rPr>
                <w:sz w:val="24"/>
                <w:szCs w:val="24"/>
              </w:rPr>
              <w:t>помощи</w:t>
            </w:r>
            <w:r>
              <w:rPr>
                <w:sz w:val="24"/>
                <w:szCs w:val="24"/>
              </w:rPr>
              <w:t xml:space="preserve"> </w:t>
            </w:r>
            <w:r w:rsidRPr="007C6703">
              <w:rPr>
                <w:sz w:val="24"/>
                <w:szCs w:val="24"/>
              </w:rPr>
              <w:t>и</w:t>
            </w:r>
            <w:r>
              <w:rPr>
                <w:sz w:val="24"/>
                <w:szCs w:val="24"/>
              </w:rPr>
              <w:t xml:space="preserve"> </w:t>
            </w:r>
            <w:r w:rsidRPr="007C6703">
              <w:rPr>
                <w:sz w:val="24"/>
                <w:szCs w:val="24"/>
              </w:rPr>
              <w:t>осуществление</w:t>
            </w:r>
            <w:r>
              <w:rPr>
                <w:sz w:val="24"/>
                <w:szCs w:val="24"/>
              </w:rPr>
              <w:t xml:space="preserve"> </w:t>
            </w:r>
            <w:r w:rsidRPr="007C6703">
              <w:rPr>
                <w:sz w:val="24"/>
                <w:szCs w:val="24"/>
              </w:rPr>
              <w:t>сквозного</w:t>
            </w:r>
            <w:r>
              <w:rPr>
                <w:sz w:val="24"/>
                <w:szCs w:val="24"/>
              </w:rPr>
              <w:t xml:space="preserve"> </w:t>
            </w:r>
            <w:r w:rsidRPr="007C6703">
              <w:rPr>
                <w:sz w:val="24"/>
                <w:szCs w:val="24"/>
              </w:rPr>
              <w:t>ведомственного</w:t>
            </w:r>
            <w:r>
              <w:rPr>
                <w:sz w:val="24"/>
                <w:szCs w:val="24"/>
              </w:rPr>
              <w:t xml:space="preserve"> </w:t>
            </w:r>
            <w:r w:rsidRPr="007C6703">
              <w:rPr>
                <w:sz w:val="24"/>
                <w:szCs w:val="24"/>
              </w:rPr>
              <w:t>контроля;</w:t>
            </w:r>
          </w:p>
          <w:p w14:paraId="276ED01F"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автоматизация</w:t>
            </w:r>
            <w:r>
              <w:rPr>
                <w:sz w:val="24"/>
                <w:szCs w:val="24"/>
              </w:rPr>
              <w:t xml:space="preserve"> </w:t>
            </w:r>
            <w:r w:rsidRPr="007C6703">
              <w:rPr>
                <w:sz w:val="24"/>
                <w:szCs w:val="24"/>
              </w:rPr>
              <w:t>функционирования</w:t>
            </w:r>
            <w:r>
              <w:rPr>
                <w:sz w:val="24"/>
                <w:szCs w:val="24"/>
              </w:rPr>
              <w:t xml:space="preserve"> </w:t>
            </w:r>
            <w:r w:rsidRPr="007C6703">
              <w:rPr>
                <w:sz w:val="24"/>
                <w:szCs w:val="24"/>
              </w:rPr>
              <w:t>врачебных</w:t>
            </w:r>
            <w:r>
              <w:rPr>
                <w:sz w:val="24"/>
                <w:szCs w:val="24"/>
              </w:rPr>
              <w:t xml:space="preserve"> </w:t>
            </w:r>
            <w:r w:rsidRPr="007C6703">
              <w:rPr>
                <w:sz w:val="24"/>
                <w:szCs w:val="24"/>
              </w:rPr>
              <w:t>комиссий</w:t>
            </w:r>
            <w:r>
              <w:rPr>
                <w:sz w:val="24"/>
                <w:szCs w:val="24"/>
              </w:rPr>
              <w:t xml:space="preserve"> </w:t>
            </w:r>
            <w:r w:rsidRPr="007C6703">
              <w:rPr>
                <w:sz w:val="24"/>
                <w:szCs w:val="24"/>
              </w:rPr>
              <w:t>в</w:t>
            </w:r>
            <w:r>
              <w:rPr>
                <w:sz w:val="24"/>
                <w:szCs w:val="24"/>
              </w:rPr>
              <w:t xml:space="preserve"> </w:t>
            </w:r>
            <w:r w:rsidRPr="007C6703">
              <w:rPr>
                <w:sz w:val="24"/>
                <w:szCs w:val="24"/>
              </w:rPr>
              <w:t>медицинских</w:t>
            </w:r>
            <w:r>
              <w:rPr>
                <w:sz w:val="24"/>
                <w:szCs w:val="24"/>
              </w:rPr>
              <w:t xml:space="preserve"> </w:t>
            </w:r>
            <w:r w:rsidRPr="007C6703">
              <w:rPr>
                <w:sz w:val="24"/>
                <w:szCs w:val="24"/>
              </w:rPr>
              <w:t>организациях;</w:t>
            </w:r>
          </w:p>
          <w:p w14:paraId="613301D6"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организация</w:t>
            </w:r>
            <w:r>
              <w:rPr>
                <w:sz w:val="24"/>
                <w:szCs w:val="24"/>
              </w:rPr>
              <w:t xml:space="preserve"> </w:t>
            </w:r>
            <w:r w:rsidRPr="007C6703">
              <w:rPr>
                <w:sz w:val="24"/>
                <w:szCs w:val="24"/>
              </w:rPr>
              <w:t>схем</w:t>
            </w:r>
            <w:r>
              <w:rPr>
                <w:sz w:val="24"/>
                <w:szCs w:val="24"/>
              </w:rPr>
              <w:t xml:space="preserve"> </w:t>
            </w:r>
            <w:r w:rsidRPr="007C6703">
              <w:rPr>
                <w:sz w:val="24"/>
                <w:szCs w:val="24"/>
              </w:rPr>
              <w:t>автоматического</w:t>
            </w:r>
            <w:r>
              <w:rPr>
                <w:sz w:val="24"/>
                <w:szCs w:val="24"/>
              </w:rPr>
              <w:t xml:space="preserve"> </w:t>
            </w:r>
            <w:r w:rsidRPr="007C6703">
              <w:rPr>
                <w:sz w:val="24"/>
                <w:szCs w:val="24"/>
              </w:rPr>
              <w:t>перевода</w:t>
            </w:r>
            <w:r>
              <w:rPr>
                <w:sz w:val="24"/>
                <w:szCs w:val="24"/>
              </w:rPr>
              <w:t xml:space="preserve"> </w:t>
            </w:r>
            <w:r w:rsidRPr="007C6703">
              <w:rPr>
                <w:sz w:val="24"/>
                <w:szCs w:val="24"/>
              </w:rPr>
              <w:t>пациентов</w:t>
            </w:r>
            <w:r>
              <w:rPr>
                <w:sz w:val="24"/>
                <w:szCs w:val="24"/>
              </w:rPr>
              <w:t xml:space="preserve"> </w:t>
            </w:r>
            <w:r w:rsidRPr="007C6703">
              <w:rPr>
                <w:sz w:val="24"/>
                <w:szCs w:val="24"/>
              </w:rPr>
              <w:t>на</w:t>
            </w:r>
            <w:r>
              <w:rPr>
                <w:sz w:val="24"/>
                <w:szCs w:val="24"/>
              </w:rPr>
              <w:t xml:space="preserve"> </w:t>
            </w:r>
            <w:r w:rsidRPr="007C6703">
              <w:rPr>
                <w:sz w:val="24"/>
                <w:szCs w:val="24"/>
              </w:rPr>
              <w:t>более</w:t>
            </w:r>
            <w:r>
              <w:rPr>
                <w:sz w:val="24"/>
                <w:szCs w:val="24"/>
              </w:rPr>
              <w:t xml:space="preserve"> </w:t>
            </w:r>
            <w:r w:rsidRPr="007C6703">
              <w:rPr>
                <w:sz w:val="24"/>
                <w:szCs w:val="24"/>
              </w:rPr>
              <w:t>высокие</w:t>
            </w:r>
            <w:r>
              <w:rPr>
                <w:sz w:val="24"/>
                <w:szCs w:val="24"/>
              </w:rPr>
              <w:t xml:space="preserve"> </w:t>
            </w:r>
            <w:r w:rsidRPr="007C6703">
              <w:rPr>
                <w:sz w:val="24"/>
                <w:szCs w:val="24"/>
              </w:rPr>
              <w:t>уровни</w:t>
            </w:r>
            <w:r>
              <w:rPr>
                <w:sz w:val="24"/>
                <w:szCs w:val="24"/>
              </w:rPr>
              <w:t xml:space="preserve"> </w:t>
            </w:r>
            <w:r w:rsidRPr="007C6703">
              <w:rPr>
                <w:sz w:val="24"/>
                <w:szCs w:val="24"/>
              </w:rPr>
              <w:t>оказания</w:t>
            </w:r>
            <w:r>
              <w:rPr>
                <w:sz w:val="24"/>
                <w:szCs w:val="24"/>
              </w:rPr>
              <w:t xml:space="preserve"> </w:t>
            </w:r>
            <w:r w:rsidRPr="007C6703">
              <w:rPr>
                <w:sz w:val="24"/>
                <w:szCs w:val="24"/>
              </w:rPr>
              <w:t>медицинской</w:t>
            </w:r>
            <w:r>
              <w:rPr>
                <w:sz w:val="24"/>
                <w:szCs w:val="24"/>
              </w:rPr>
              <w:t xml:space="preserve"> </w:t>
            </w:r>
            <w:r w:rsidRPr="007C6703">
              <w:rPr>
                <w:sz w:val="24"/>
                <w:szCs w:val="24"/>
              </w:rPr>
              <w:t>помощи</w:t>
            </w:r>
            <w:r>
              <w:rPr>
                <w:sz w:val="24"/>
                <w:szCs w:val="24"/>
              </w:rPr>
              <w:t xml:space="preserve"> </w:t>
            </w:r>
            <w:r w:rsidRPr="007C6703">
              <w:rPr>
                <w:sz w:val="24"/>
                <w:szCs w:val="24"/>
              </w:rPr>
              <w:t>исходя</w:t>
            </w:r>
            <w:r>
              <w:rPr>
                <w:sz w:val="24"/>
                <w:szCs w:val="24"/>
              </w:rPr>
              <w:t xml:space="preserve"> </w:t>
            </w:r>
            <w:r w:rsidRPr="007C6703">
              <w:rPr>
                <w:sz w:val="24"/>
                <w:szCs w:val="24"/>
              </w:rPr>
              <w:t>из</w:t>
            </w:r>
            <w:r>
              <w:rPr>
                <w:sz w:val="24"/>
                <w:szCs w:val="24"/>
              </w:rPr>
              <w:t xml:space="preserve"> </w:t>
            </w:r>
            <w:r w:rsidRPr="007C6703">
              <w:rPr>
                <w:sz w:val="24"/>
                <w:szCs w:val="24"/>
              </w:rPr>
              <w:t>объективных</w:t>
            </w:r>
            <w:r>
              <w:rPr>
                <w:sz w:val="24"/>
                <w:szCs w:val="24"/>
              </w:rPr>
              <w:t xml:space="preserve"> </w:t>
            </w:r>
            <w:r w:rsidRPr="007C6703">
              <w:rPr>
                <w:sz w:val="24"/>
                <w:szCs w:val="24"/>
              </w:rPr>
              <w:t>показаний</w:t>
            </w:r>
            <w:r>
              <w:rPr>
                <w:sz w:val="24"/>
                <w:szCs w:val="24"/>
              </w:rPr>
              <w:t xml:space="preserve"> </w:t>
            </w:r>
            <w:r w:rsidRPr="007C6703">
              <w:rPr>
                <w:sz w:val="24"/>
                <w:szCs w:val="24"/>
              </w:rPr>
              <w:t>состояния</w:t>
            </w:r>
            <w:r>
              <w:rPr>
                <w:sz w:val="24"/>
                <w:szCs w:val="24"/>
              </w:rPr>
              <w:t xml:space="preserve"> </w:t>
            </w:r>
            <w:r w:rsidRPr="007C6703">
              <w:rPr>
                <w:sz w:val="24"/>
                <w:szCs w:val="24"/>
              </w:rPr>
              <w:t>здоровья;</w:t>
            </w:r>
          </w:p>
          <w:p w14:paraId="7CDA6101"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обеспечение</w:t>
            </w:r>
            <w:r>
              <w:rPr>
                <w:sz w:val="24"/>
                <w:szCs w:val="24"/>
              </w:rPr>
              <w:t xml:space="preserve"> </w:t>
            </w:r>
            <w:r w:rsidRPr="007C6703">
              <w:rPr>
                <w:sz w:val="24"/>
                <w:szCs w:val="24"/>
              </w:rPr>
              <w:t>медицинскими</w:t>
            </w:r>
            <w:r>
              <w:rPr>
                <w:sz w:val="24"/>
                <w:szCs w:val="24"/>
              </w:rPr>
              <w:t xml:space="preserve"> </w:t>
            </w:r>
            <w:r w:rsidRPr="007C6703">
              <w:rPr>
                <w:sz w:val="24"/>
                <w:szCs w:val="24"/>
              </w:rPr>
              <w:t>организациями</w:t>
            </w:r>
            <w:r>
              <w:rPr>
                <w:sz w:val="24"/>
                <w:szCs w:val="24"/>
              </w:rPr>
              <w:t xml:space="preserve"> </w:t>
            </w:r>
            <w:r w:rsidRPr="007C6703">
              <w:rPr>
                <w:sz w:val="24"/>
                <w:szCs w:val="24"/>
              </w:rPr>
              <w:t>электронного</w:t>
            </w:r>
            <w:r>
              <w:rPr>
                <w:sz w:val="24"/>
                <w:szCs w:val="24"/>
              </w:rPr>
              <w:t xml:space="preserve"> </w:t>
            </w:r>
            <w:r w:rsidRPr="007C6703">
              <w:rPr>
                <w:sz w:val="24"/>
                <w:szCs w:val="24"/>
              </w:rPr>
              <w:t>медицинского</w:t>
            </w:r>
            <w:r>
              <w:rPr>
                <w:sz w:val="24"/>
                <w:szCs w:val="24"/>
              </w:rPr>
              <w:t xml:space="preserve"> </w:t>
            </w:r>
            <w:r w:rsidRPr="007C6703">
              <w:rPr>
                <w:sz w:val="24"/>
                <w:szCs w:val="24"/>
              </w:rPr>
              <w:t>документооборота,</w:t>
            </w:r>
            <w:r>
              <w:rPr>
                <w:sz w:val="24"/>
                <w:szCs w:val="24"/>
              </w:rPr>
              <w:t xml:space="preserve"> </w:t>
            </w:r>
            <w:r w:rsidRPr="007C6703">
              <w:rPr>
                <w:sz w:val="24"/>
                <w:szCs w:val="24"/>
              </w:rPr>
              <w:t>в</w:t>
            </w:r>
            <w:r>
              <w:rPr>
                <w:sz w:val="24"/>
                <w:szCs w:val="24"/>
              </w:rPr>
              <w:t xml:space="preserve"> </w:t>
            </w:r>
            <w:r w:rsidRPr="007C6703">
              <w:rPr>
                <w:sz w:val="24"/>
                <w:szCs w:val="24"/>
              </w:rPr>
              <w:t>том</w:t>
            </w:r>
            <w:r>
              <w:rPr>
                <w:sz w:val="24"/>
                <w:szCs w:val="24"/>
              </w:rPr>
              <w:t xml:space="preserve"> </w:t>
            </w:r>
            <w:r w:rsidRPr="007C6703">
              <w:rPr>
                <w:sz w:val="24"/>
                <w:szCs w:val="24"/>
              </w:rPr>
              <w:t>числе:</w:t>
            </w:r>
          </w:p>
          <w:p w14:paraId="60C863A4" w14:textId="77777777" w:rsidR="00111FCD" w:rsidRPr="007C6703" w:rsidRDefault="00111FCD" w:rsidP="00BE002B">
            <w:pPr>
              <w:pStyle w:val="afff3"/>
              <w:numPr>
                <w:ilvl w:val="1"/>
                <w:numId w:val="74"/>
              </w:numPr>
              <w:spacing w:before="240"/>
              <w:jc w:val="both"/>
              <w:rPr>
                <w:sz w:val="24"/>
                <w:szCs w:val="24"/>
              </w:rPr>
            </w:pPr>
            <w:r w:rsidRPr="007C6703">
              <w:rPr>
                <w:sz w:val="24"/>
                <w:szCs w:val="24"/>
              </w:rPr>
              <w:t>ведение</w:t>
            </w:r>
            <w:r>
              <w:rPr>
                <w:sz w:val="24"/>
                <w:szCs w:val="24"/>
              </w:rPr>
              <w:t xml:space="preserve"> </w:t>
            </w:r>
            <w:r w:rsidRPr="007C6703">
              <w:rPr>
                <w:sz w:val="24"/>
                <w:szCs w:val="24"/>
              </w:rPr>
              <w:t>электронных</w:t>
            </w:r>
            <w:r>
              <w:rPr>
                <w:sz w:val="24"/>
                <w:szCs w:val="24"/>
              </w:rPr>
              <w:t xml:space="preserve"> </w:t>
            </w:r>
            <w:r w:rsidRPr="007C6703">
              <w:rPr>
                <w:sz w:val="24"/>
                <w:szCs w:val="24"/>
              </w:rPr>
              <w:t>медицинских</w:t>
            </w:r>
            <w:r>
              <w:rPr>
                <w:sz w:val="24"/>
                <w:szCs w:val="24"/>
              </w:rPr>
              <w:t xml:space="preserve"> </w:t>
            </w:r>
            <w:r w:rsidRPr="007C6703">
              <w:rPr>
                <w:sz w:val="24"/>
                <w:szCs w:val="24"/>
              </w:rPr>
              <w:t>карт</w:t>
            </w:r>
            <w:r>
              <w:rPr>
                <w:sz w:val="24"/>
                <w:szCs w:val="24"/>
              </w:rPr>
              <w:t xml:space="preserve"> </w:t>
            </w:r>
            <w:r w:rsidRPr="007C6703">
              <w:rPr>
                <w:sz w:val="24"/>
                <w:szCs w:val="24"/>
              </w:rPr>
              <w:t>пациентов;</w:t>
            </w:r>
            <w:r>
              <w:rPr>
                <w:sz w:val="24"/>
                <w:szCs w:val="24"/>
              </w:rPr>
              <w:t xml:space="preserve"> </w:t>
            </w:r>
          </w:p>
          <w:p w14:paraId="02A36339" w14:textId="77777777" w:rsidR="00111FCD" w:rsidRPr="007C6703" w:rsidRDefault="00111FCD" w:rsidP="00BE002B">
            <w:pPr>
              <w:pStyle w:val="afff3"/>
              <w:numPr>
                <w:ilvl w:val="1"/>
                <w:numId w:val="74"/>
              </w:numPr>
              <w:spacing w:before="240"/>
              <w:jc w:val="both"/>
              <w:rPr>
                <w:sz w:val="24"/>
                <w:szCs w:val="24"/>
              </w:rPr>
            </w:pPr>
            <w:r w:rsidRPr="007C6703">
              <w:rPr>
                <w:sz w:val="24"/>
                <w:szCs w:val="24"/>
              </w:rPr>
              <w:t>обеспечение</w:t>
            </w:r>
            <w:r>
              <w:rPr>
                <w:sz w:val="24"/>
                <w:szCs w:val="24"/>
              </w:rPr>
              <w:t xml:space="preserve"> </w:t>
            </w:r>
            <w:r w:rsidRPr="007C6703">
              <w:rPr>
                <w:sz w:val="24"/>
                <w:szCs w:val="24"/>
              </w:rPr>
              <w:t>обмена</w:t>
            </w:r>
            <w:r>
              <w:rPr>
                <w:sz w:val="24"/>
                <w:szCs w:val="24"/>
              </w:rPr>
              <w:t xml:space="preserve"> </w:t>
            </w:r>
            <w:r w:rsidRPr="007C6703">
              <w:rPr>
                <w:sz w:val="24"/>
                <w:szCs w:val="24"/>
              </w:rPr>
              <w:t>медицинской</w:t>
            </w:r>
            <w:r>
              <w:rPr>
                <w:sz w:val="24"/>
                <w:szCs w:val="24"/>
              </w:rPr>
              <w:t xml:space="preserve"> </w:t>
            </w:r>
            <w:r w:rsidRPr="007C6703">
              <w:rPr>
                <w:sz w:val="24"/>
                <w:szCs w:val="24"/>
              </w:rPr>
              <w:t>документацией</w:t>
            </w:r>
            <w:r>
              <w:rPr>
                <w:sz w:val="24"/>
                <w:szCs w:val="24"/>
              </w:rPr>
              <w:t xml:space="preserve"> </w:t>
            </w:r>
            <w:r w:rsidRPr="007C6703">
              <w:rPr>
                <w:sz w:val="24"/>
                <w:szCs w:val="24"/>
              </w:rPr>
              <w:t>в</w:t>
            </w:r>
            <w:r>
              <w:rPr>
                <w:sz w:val="24"/>
                <w:szCs w:val="24"/>
              </w:rPr>
              <w:t xml:space="preserve"> </w:t>
            </w:r>
            <w:r w:rsidRPr="007C6703">
              <w:rPr>
                <w:sz w:val="24"/>
                <w:szCs w:val="24"/>
              </w:rPr>
              <w:t>форме</w:t>
            </w:r>
            <w:r>
              <w:rPr>
                <w:sz w:val="24"/>
                <w:szCs w:val="24"/>
              </w:rPr>
              <w:t xml:space="preserve"> </w:t>
            </w:r>
            <w:r w:rsidRPr="007C6703">
              <w:rPr>
                <w:sz w:val="24"/>
                <w:szCs w:val="24"/>
              </w:rPr>
              <w:t>электронных</w:t>
            </w:r>
            <w:r>
              <w:rPr>
                <w:sz w:val="24"/>
                <w:szCs w:val="24"/>
              </w:rPr>
              <w:t xml:space="preserve"> </w:t>
            </w:r>
            <w:r w:rsidRPr="007C6703">
              <w:rPr>
                <w:sz w:val="24"/>
                <w:szCs w:val="24"/>
              </w:rPr>
              <w:t>документов</w:t>
            </w:r>
            <w:r>
              <w:rPr>
                <w:sz w:val="24"/>
                <w:szCs w:val="24"/>
              </w:rPr>
              <w:t xml:space="preserve"> </w:t>
            </w:r>
            <w:r w:rsidRPr="007C6703">
              <w:rPr>
                <w:sz w:val="24"/>
                <w:szCs w:val="24"/>
              </w:rPr>
              <w:t>между</w:t>
            </w:r>
            <w:r>
              <w:rPr>
                <w:sz w:val="24"/>
                <w:szCs w:val="24"/>
              </w:rPr>
              <w:t xml:space="preserve"> </w:t>
            </w:r>
            <w:r w:rsidRPr="007C6703">
              <w:rPr>
                <w:sz w:val="24"/>
                <w:szCs w:val="24"/>
              </w:rPr>
              <w:t>медицинскими</w:t>
            </w:r>
            <w:r>
              <w:rPr>
                <w:sz w:val="24"/>
                <w:szCs w:val="24"/>
              </w:rPr>
              <w:t xml:space="preserve"> </w:t>
            </w:r>
            <w:r w:rsidRPr="007C6703">
              <w:rPr>
                <w:sz w:val="24"/>
                <w:szCs w:val="24"/>
              </w:rPr>
              <w:t>организациями;</w:t>
            </w:r>
            <w:r>
              <w:rPr>
                <w:sz w:val="24"/>
                <w:szCs w:val="24"/>
              </w:rPr>
              <w:t xml:space="preserve"> </w:t>
            </w:r>
          </w:p>
          <w:p w14:paraId="5122309D"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повышение</w:t>
            </w:r>
            <w:r>
              <w:rPr>
                <w:sz w:val="24"/>
                <w:szCs w:val="24"/>
              </w:rPr>
              <w:t xml:space="preserve"> </w:t>
            </w:r>
            <w:r w:rsidRPr="007C6703">
              <w:rPr>
                <w:sz w:val="24"/>
                <w:szCs w:val="24"/>
              </w:rPr>
              <w:t>скорости</w:t>
            </w:r>
            <w:r>
              <w:rPr>
                <w:sz w:val="24"/>
                <w:szCs w:val="24"/>
              </w:rPr>
              <w:t xml:space="preserve"> </w:t>
            </w:r>
            <w:r w:rsidRPr="007C6703">
              <w:rPr>
                <w:sz w:val="24"/>
                <w:szCs w:val="24"/>
              </w:rPr>
              <w:t>принятия</w:t>
            </w:r>
            <w:r>
              <w:rPr>
                <w:sz w:val="24"/>
                <w:szCs w:val="24"/>
              </w:rPr>
              <w:t xml:space="preserve"> </w:t>
            </w:r>
            <w:r w:rsidRPr="007C6703">
              <w:rPr>
                <w:sz w:val="24"/>
                <w:szCs w:val="24"/>
              </w:rPr>
              <w:t>врачебных</w:t>
            </w:r>
            <w:r>
              <w:rPr>
                <w:sz w:val="24"/>
                <w:szCs w:val="24"/>
              </w:rPr>
              <w:t xml:space="preserve"> </w:t>
            </w:r>
            <w:r w:rsidRPr="007C6703">
              <w:rPr>
                <w:sz w:val="24"/>
                <w:szCs w:val="24"/>
              </w:rPr>
              <w:t>решений;</w:t>
            </w:r>
          </w:p>
          <w:p w14:paraId="27AFC5A4"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автоматизированное</w:t>
            </w:r>
            <w:r>
              <w:rPr>
                <w:sz w:val="24"/>
                <w:szCs w:val="24"/>
              </w:rPr>
              <w:t xml:space="preserve"> </w:t>
            </w:r>
            <w:r w:rsidRPr="007C6703">
              <w:rPr>
                <w:sz w:val="24"/>
                <w:szCs w:val="24"/>
              </w:rPr>
              <w:t>взаимодействие</w:t>
            </w:r>
            <w:r>
              <w:rPr>
                <w:sz w:val="24"/>
                <w:szCs w:val="24"/>
              </w:rPr>
              <w:t xml:space="preserve"> </w:t>
            </w:r>
            <w:r w:rsidRPr="007C6703">
              <w:rPr>
                <w:sz w:val="24"/>
                <w:szCs w:val="24"/>
              </w:rPr>
              <w:t>с</w:t>
            </w:r>
            <w:r>
              <w:rPr>
                <w:sz w:val="24"/>
                <w:szCs w:val="24"/>
              </w:rPr>
              <w:t xml:space="preserve"> </w:t>
            </w:r>
            <w:r w:rsidRPr="007C6703">
              <w:rPr>
                <w:sz w:val="24"/>
                <w:szCs w:val="24"/>
              </w:rPr>
              <w:t>единой</w:t>
            </w:r>
            <w:r>
              <w:rPr>
                <w:sz w:val="24"/>
                <w:szCs w:val="24"/>
              </w:rPr>
              <w:t xml:space="preserve"> </w:t>
            </w:r>
            <w:r w:rsidRPr="007C6703">
              <w:rPr>
                <w:sz w:val="24"/>
                <w:szCs w:val="24"/>
              </w:rPr>
              <w:t>государственной</w:t>
            </w:r>
            <w:r>
              <w:rPr>
                <w:sz w:val="24"/>
                <w:szCs w:val="24"/>
              </w:rPr>
              <w:t xml:space="preserve"> </w:t>
            </w:r>
            <w:r w:rsidRPr="007C6703">
              <w:rPr>
                <w:sz w:val="24"/>
                <w:szCs w:val="24"/>
              </w:rPr>
              <w:t>информационной</w:t>
            </w:r>
            <w:r>
              <w:rPr>
                <w:sz w:val="24"/>
                <w:szCs w:val="24"/>
              </w:rPr>
              <w:t xml:space="preserve"> </w:t>
            </w:r>
            <w:r w:rsidRPr="007C6703">
              <w:rPr>
                <w:sz w:val="24"/>
                <w:szCs w:val="24"/>
              </w:rPr>
              <w:t>системой</w:t>
            </w:r>
            <w:r>
              <w:rPr>
                <w:sz w:val="24"/>
                <w:szCs w:val="24"/>
              </w:rPr>
              <w:t xml:space="preserve"> </w:t>
            </w:r>
            <w:r w:rsidRPr="007C6703">
              <w:rPr>
                <w:sz w:val="24"/>
                <w:szCs w:val="24"/>
              </w:rPr>
              <w:t>в</w:t>
            </w:r>
            <w:r>
              <w:rPr>
                <w:sz w:val="24"/>
                <w:szCs w:val="24"/>
              </w:rPr>
              <w:t xml:space="preserve"> </w:t>
            </w:r>
            <w:r w:rsidRPr="007C6703">
              <w:rPr>
                <w:sz w:val="24"/>
                <w:szCs w:val="24"/>
              </w:rPr>
              <w:t>сфере</w:t>
            </w:r>
            <w:r>
              <w:rPr>
                <w:sz w:val="24"/>
                <w:szCs w:val="24"/>
              </w:rPr>
              <w:t xml:space="preserve"> </w:t>
            </w:r>
            <w:r w:rsidRPr="007C6703">
              <w:rPr>
                <w:sz w:val="24"/>
                <w:szCs w:val="24"/>
              </w:rPr>
              <w:t>здравоохранения,</w:t>
            </w:r>
            <w:r>
              <w:rPr>
                <w:sz w:val="24"/>
                <w:szCs w:val="24"/>
              </w:rPr>
              <w:t xml:space="preserve"> </w:t>
            </w:r>
            <w:r w:rsidRPr="007C6703">
              <w:rPr>
                <w:sz w:val="24"/>
                <w:szCs w:val="24"/>
              </w:rPr>
              <w:t>включая</w:t>
            </w:r>
            <w:r>
              <w:rPr>
                <w:sz w:val="24"/>
                <w:szCs w:val="24"/>
              </w:rPr>
              <w:t xml:space="preserve"> </w:t>
            </w:r>
            <w:r w:rsidRPr="007C6703">
              <w:rPr>
                <w:sz w:val="24"/>
                <w:szCs w:val="24"/>
              </w:rPr>
              <w:t>передачу</w:t>
            </w:r>
            <w:r>
              <w:rPr>
                <w:sz w:val="24"/>
                <w:szCs w:val="24"/>
              </w:rPr>
              <w:t xml:space="preserve"> </w:t>
            </w:r>
            <w:r w:rsidRPr="007C6703">
              <w:rPr>
                <w:sz w:val="24"/>
                <w:szCs w:val="24"/>
              </w:rPr>
              <w:t>в</w:t>
            </w:r>
            <w:r>
              <w:rPr>
                <w:sz w:val="24"/>
                <w:szCs w:val="24"/>
              </w:rPr>
              <w:t xml:space="preserve"> </w:t>
            </w:r>
            <w:r w:rsidRPr="007C6703">
              <w:rPr>
                <w:sz w:val="24"/>
                <w:szCs w:val="24"/>
              </w:rPr>
              <w:t>нее</w:t>
            </w:r>
            <w:r>
              <w:rPr>
                <w:sz w:val="24"/>
                <w:szCs w:val="24"/>
              </w:rPr>
              <w:t xml:space="preserve"> </w:t>
            </w:r>
            <w:r w:rsidRPr="007C6703">
              <w:rPr>
                <w:sz w:val="24"/>
                <w:szCs w:val="24"/>
              </w:rPr>
              <w:t>сведений,</w:t>
            </w:r>
            <w:r>
              <w:rPr>
                <w:sz w:val="24"/>
                <w:szCs w:val="24"/>
              </w:rPr>
              <w:t xml:space="preserve"> </w:t>
            </w:r>
            <w:r w:rsidRPr="007C6703">
              <w:rPr>
                <w:sz w:val="24"/>
                <w:szCs w:val="24"/>
              </w:rPr>
              <w:t>содержащихся</w:t>
            </w:r>
            <w:r>
              <w:rPr>
                <w:sz w:val="24"/>
                <w:szCs w:val="24"/>
              </w:rPr>
              <w:t xml:space="preserve"> </w:t>
            </w:r>
            <w:r w:rsidRPr="007C6703">
              <w:rPr>
                <w:sz w:val="24"/>
                <w:szCs w:val="24"/>
              </w:rPr>
              <w:t>в</w:t>
            </w:r>
            <w:r>
              <w:rPr>
                <w:sz w:val="24"/>
                <w:szCs w:val="24"/>
              </w:rPr>
              <w:t xml:space="preserve"> </w:t>
            </w:r>
            <w:r w:rsidRPr="007C6703">
              <w:rPr>
                <w:sz w:val="24"/>
                <w:szCs w:val="24"/>
              </w:rPr>
              <w:t>медицинских</w:t>
            </w:r>
            <w:r>
              <w:rPr>
                <w:sz w:val="24"/>
                <w:szCs w:val="24"/>
              </w:rPr>
              <w:t xml:space="preserve"> </w:t>
            </w:r>
            <w:r w:rsidRPr="007C6703">
              <w:rPr>
                <w:sz w:val="24"/>
                <w:szCs w:val="24"/>
              </w:rPr>
              <w:t>информационных</w:t>
            </w:r>
            <w:r>
              <w:rPr>
                <w:sz w:val="24"/>
                <w:szCs w:val="24"/>
              </w:rPr>
              <w:t xml:space="preserve"> </w:t>
            </w:r>
            <w:r w:rsidRPr="007C6703">
              <w:rPr>
                <w:sz w:val="24"/>
                <w:szCs w:val="24"/>
              </w:rPr>
              <w:t>системах,</w:t>
            </w:r>
            <w:r>
              <w:rPr>
                <w:sz w:val="24"/>
                <w:szCs w:val="24"/>
              </w:rPr>
              <w:t xml:space="preserve"> </w:t>
            </w:r>
            <w:r w:rsidRPr="007C6703">
              <w:rPr>
                <w:sz w:val="24"/>
                <w:szCs w:val="24"/>
              </w:rPr>
              <w:t>предусмотренных</w:t>
            </w:r>
            <w:r>
              <w:rPr>
                <w:sz w:val="24"/>
                <w:szCs w:val="24"/>
              </w:rPr>
              <w:t xml:space="preserve"> </w:t>
            </w:r>
            <w:r w:rsidRPr="007C6703">
              <w:rPr>
                <w:sz w:val="24"/>
                <w:szCs w:val="24"/>
              </w:rPr>
              <w:t>пунктами</w:t>
            </w:r>
            <w:r>
              <w:rPr>
                <w:sz w:val="24"/>
                <w:szCs w:val="24"/>
              </w:rPr>
              <w:t xml:space="preserve"> </w:t>
            </w:r>
            <w:r w:rsidRPr="007C6703">
              <w:rPr>
                <w:sz w:val="24"/>
                <w:szCs w:val="24"/>
              </w:rPr>
              <w:t>2</w:t>
            </w:r>
            <w:r>
              <w:rPr>
                <w:sz w:val="24"/>
                <w:szCs w:val="24"/>
              </w:rPr>
              <w:t xml:space="preserve"> </w:t>
            </w:r>
            <w:r w:rsidRPr="007C6703">
              <w:rPr>
                <w:sz w:val="24"/>
                <w:szCs w:val="24"/>
              </w:rPr>
              <w:t>-</w:t>
            </w:r>
            <w:r>
              <w:rPr>
                <w:sz w:val="24"/>
                <w:szCs w:val="24"/>
              </w:rPr>
              <w:t xml:space="preserve"> </w:t>
            </w:r>
            <w:r w:rsidRPr="007C6703">
              <w:rPr>
                <w:sz w:val="24"/>
                <w:szCs w:val="24"/>
              </w:rPr>
              <w:t>5</w:t>
            </w:r>
            <w:r>
              <w:rPr>
                <w:sz w:val="24"/>
                <w:szCs w:val="24"/>
              </w:rPr>
              <w:t xml:space="preserve"> </w:t>
            </w:r>
            <w:r w:rsidRPr="007C6703">
              <w:rPr>
                <w:sz w:val="24"/>
                <w:szCs w:val="24"/>
              </w:rPr>
              <w:t>части</w:t>
            </w:r>
            <w:r>
              <w:rPr>
                <w:sz w:val="24"/>
                <w:szCs w:val="24"/>
              </w:rPr>
              <w:t xml:space="preserve"> </w:t>
            </w:r>
            <w:r w:rsidRPr="007C6703">
              <w:rPr>
                <w:sz w:val="24"/>
                <w:szCs w:val="24"/>
              </w:rPr>
              <w:t>3</w:t>
            </w:r>
            <w:r>
              <w:rPr>
                <w:sz w:val="24"/>
                <w:szCs w:val="24"/>
              </w:rPr>
              <w:t xml:space="preserve"> </w:t>
            </w:r>
            <w:r w:rsidRPr="007C6703">
              <w:rPr>
                <w:sz w:val="24"/>
                <w:szCs w:val="24"/>
              </w:rPr>
              <w:t>статьи</w:t>
            </w:r>
            <w:r>
              <w:rPr>
                <w:sz w:val="24"/>
                <w:szCs w:val="24"/>
              </w:rPr>
              <w:t xml:space="preserve"> </w:t>
            </w:r>
            <w:r w:rsidRPr="007C6703">
              <w:rPr>
                <w:sz w:val="24"/>
                <w:szCs w:val="24"/>
              </w:rPr>
              <w:t>911</w:t>
            </w:r>
            <w:r>
              <w:rPr>
                <w:sz w:val="24"/>
                <w:szCs w:val="24"/>
              </w:rPr>
              <w:t xml:space="preserve"> </w:t>
            </w:r>
            <w:r w:rsidRPr="007C6703">
              <w:rPr>
                <w:sz w:val="24"/>
                <w:szCs w:val="24"/>
              </w:rPr>
              <w:t>Федерального</w:t>
            </w:r>
            <w:r>
              <w:rPr>
                <w:sz w:val="24"/>
                <w:szCs w:val="24"/>
              </w:rPr>
              <w:t xml:space="preserve"> </w:t>
            </w:r>
            <w:r w:rsidRPr="007C6703">
              <w:rPr>
                <w:sz w:val="24"/>
                <w:szCs w:val="24"/>
              </w:rPr>
              <w:t>закона</w:t>
            </w:r>
            <w:r>
              <w:rPr>
                <w:sz w:val="24"/>
                <w:szCs w:val="24"/>
              </w:rPr>
              <w:t xml:space="preserve"> «</w:t>
            </w:r>
            <w:r w:rsidRPr="007C6703">
              <w:rPr>
                <w:sz w:val="24"/>
                <w:szCs w:val="24"/>
              </w:rPr>
              <w:t>Об</w:t>
            </w:r>
            <w:r>
              <w:rPr>
                <w:sz w:val="24"/>
                <w:szCs w:val="24"/>
              </w:rPr>
              <w:t xml:space="preserve"> </w:t>
            </w:r>
            <w:r w:rsidRPr="007C6703">
              <w:rPr>
                <w:sz w:val="24"/>
                <w:szCs w:val="24"/>
              </w:rPr>
              <w:t>основах</w:t>
            </w:r>
            <w:r>
              <w:rPr>
                <w:sz w:val="24"/>
                <w:szCs w:val="24"/>
              </w:rPr>
              <w:t xml:space="preserve"> </w:t>
            </w:r>
            <w:r w:rsidRPr="007C6703">
              <w:rPr>
                <w:sz w:val="24"/>
                <w:szCs w:val="24"/>
              </w:rPr>
              <w:t>охраны</w:t>
            </w:r>
            <w:r>
              <w:rPr>
                <w:sz w:val="24"/>
                <w:szCs w:val="24"/>
              </w:rPr>
              <w:t xml:space="preserve"> </w:t>
            </w:r>
            <w:r w:rsidRPr="007C6703">
              <w:rPr>
                <w:sz w:val="24"/>
                <w:szCs w:val="24"/>
              </w:rPr>
              <w:t>здоровья</w:t>
            </w:r>
            <w:r>
              <w:rPr>
                <w:sz w:val="24"/>
                <w:szCs w:val="24"/>
              </w:rPr>
              <w:t xml:space="preserve"> </w:t>
            </w:r>
            <w:r w:rsidRPr="007C6703">
              <w:rPr>
                <w:sz w:val="24"/>
                <w:szCs w:val="24"/>
              </w:rPr>
              <w:t>граждан</w:t>
            </w:r>
            <w:r>
              <w:rPr>
                <w:sz w:val="24"/>
                <w:szCs w:val="24"/>
              </w:rPr>
              <w:t xml:space="preserve"> </w:t>
            </w:r>
            <w:r w:rsidRPr="007C6703">
              <w:rPr>
                <w:sz w:val="24"/>
                <w:szCs w:val="24"/>
              </w:rPr>
              <w:t>в</w:t>
            </w:r>
            <w:r>
              <w:rPr>
                <w:sz w:val="24"/>
                <w:szCs w:val="24"/>
              </w:rPr>
              <w:t xml:space="preserve"> </w:t>
            </w:r>
            <w:r w:rsidRPr="007C6703">
              <w:rPr>
                <w:sz w:val="24"/>
                <w:szCs w:val="24"/>
              </w:rPr>
              <w:t>Российской</w:t>
            </w:r>
            <w:r>
              <w:rPr>
                <w:sz w:val="24"/>
                <w:szCs w:val="24"/>
              </w:rPr>
              <w:t xml:space="preserve"> </w:t>
            </w:r>
            <w:r w:rsidRPr="007C6703">
              <w:rPr>
                <w:sz w:val="24"/>
                <w:szCs w:val="24"/>
              </w:rPr>
              <w:t>Федерации</w:t>
            </w:r>
            <w:r>
              <w:rPr>
                <w:sz w:val="24"/>
                <w:szCs w:val="24"/>
              </w:rPr>
              <w:t>»</w:t>
            </w:r>
            <w:r w:rsidRPr="007C6703">
              <w:rPr>
                <w:sz w:val="24"/>
                <w:szCs w:val="24"/>
              </w:rPr>
              <w:t>;</w:t>
            </w:r>
            <w:r>
              <w:rPr>
                <w:sz w:val="24"/>
                <w:szCs w:val="24"/>
              </w:rPr>
              <w:t xml:space="preserve"> </w:t>
            </w:r>
          </w:p>
          <w:p w14:paraId="1D3DDD73" w14:textId="77777777" w:rsidR="00111FCD" w:rsidRPr="007C6703" w:rsidRDefault="00111FCD" w:rsidP="00BE002B">
            <w:pPr>
              <w:pStyle w:val="afff3"/>
              <w:numPr>
                <w:ilvl w:val="0"/>
                <w:numId w:val="74"/>
              </w:numPr>
              <w:spacing w:before="240"/>
              <w:jc w:val="both"/>
              <w:rPr>
                <w:sz w:val="24"/>
                <w:szCs w:val="24"/>
              </w:rPr>
            </w:pPr>
            <w:r w:rsidRPr="007C6703">
              <w:rPr>
                <w:sz w:val="24"/>
                <w:szCs w:val="24"/>
              </w:rPr>
              <w:t>своевременная</w:t>
            </w:r>
            <w:r>
              <w:rPr>
                <w:sz w:val="24"/>
                <w:szCs w:val="24"/>
              </w:rPr>
              <w:t xml:space="preserve"> </w:t>
            </w:r>
            <w:r w:rsidRPr="007C6703">
              <w:rPr>
                <w:sz w:val="24"/>
                <w:szCs w:val="24"/>
              </w:rPr>
              <w:t>(онлайн)</w:t>
            </w:r>
            <w:r>
              <w:rPr>
                <w:sz w:val="24"/>
                <w:szCs w:val="24"/>
              </w:rPr>
              <w:t xml:space="preserve"> </w:t>
            </w:r>
            <w:r w:rsidRPr="007C6703">
              <w:rPr>
                <w:sz w:val="24"/>
                <w:szCs w:val="24"/>
              </w:rPr>
              <w:t>передача</w:t>
            </w:r>
            <w:r>
              <w:rPr>
                <w:sz w:val="24"/>
                <w:szCs w:val="24"/>
              </w:rPr>
              <w:t xml:space="preserve"> </w:t>
            </w:r>
            <w:r w:rsidRPr="007C6703">
              <w:rPr>
                <w:sz w:val="24"/>
                <w:szCs w:val="24"/>
              </w:rPr>
              <w:t>информации</w:t>
            </w:r>
            <w:r>
              <w:rPr>
                <w:sz w:val="24"/>
                <w:szCs w:val="24"/>
              </w:rPr>
              <w:t xml:space="preserve"> </w:t>
            </w:r>
            <w:r w:rsidRPr="007C6703">
              <w:rPr>
                <w:sz w:val="24"/>
                <w:szCs w:val="24"/>
              </w:rPr>
              <w:t>в</w:t>
            </w:r>
            <w:r>
              <w:rPr>
                <w:sz w:val="24"/>
                <w:szCs w:val="24"/>
              </w:rPr>
              <w:t xml:space="preserve"> </w:t>
            </w:r>
            <w:r w:rsidRPr="007C6703">
              <w:rPr>
                <w:sz w:val="24"/>
                <w:szCs w:val="24"/>
              </w:rPr>
              <w:t>сторонние</w:t>
            </w:r>
            <w:r>
              <w:rPr>
                <w:sz w:val="24"/>
                <w:szCs w:val="24"/>
              </w:rPr>
              <w:t xml:space="preserve"> </w:t>
            </w:r>
            <w:r w:rsidRPr="007C6703">
              <w:rPr>
                <w:sz w:val="24"/>
                <w:szCs w:val="24"/>
              </w:rPr>
              <w:t>ИС</w:t>
            </w:r>
            <w:r>
              <w:rPr>
                <w:sz w:val="24"/>
                <w:szCs w:val="24"/>
              </w:rPr>
              <w:t xml:space="preserve"> </w:t>
            </w:r>
            <w:r w:rsidRPr="007C6703">
              <w:rPr>
                <w:sz w:val="24"/>
                <w:szCs w:val="24"/>
              </w:rPr>
              <w:t>и</w:t>
            </w:r>
            <w:r>
              <w:rPr>
                <w:sz w:val="24"/>
                <w:szCs w:val="24"/>
              </w:rPr>
              <w:t xml:space="preserve"> </w:t>
            </w:r>
            <w:r w:rsidRPr="007C6703">
              <w:rPr>
                <w:sz w:val="24"/>
                <w:szCs w:val="24"/>
              </w:rPr>
              <w:t>обратно.</w:t>
            </w:r>
          </w:p>
        </w:tc>
      </w:tr>
      <w:tr w:rsidR="00111FCD" w:rsidRPr="007C6703" w14:paraId="3717DB05" w14:textId="77777777" w:rsidTr="00111FCD">
        <w:trPr>
          <w:trHeight w:val="2252"/>
        </w:trPr>
        <w:tc>
          <w:tcPr>
            <w:tcW w:w="2580" w:type="dxa"/>
            <w:hideMark/>
          </w:tcPr>
          <w:p w14:paraId="70254DFE" w14:textId="77777777" w:rsidR="00111FCD" w:rsidRPr="007C6703" w:rsidRDefault="00111FCD" w:rsidP="00111FCD">
            <w:pPr>
              <w:spacing w:before="160"/>
              <w:rPr>
                <w:szCs w:val="24"/>
              </w:rPr>
            </w:pPr>
            <w:r w:rsidRPr="007C6703">
              <w:rPr>
                <w:szCs w:val="24"/>
              </w:rPr>
              <w:t>Оптимизация</w:t>
            </w:r>
            <w:r>
              <w:rPr>
                <w:szCs w:val="24"/>
              </w:rPr>
              <w:t xml:space="preserve"> </w:t>
            </w:r>
            <w:r w:rsidRPr="007C6703">
              <w:rPr>
                <w:szCs w:val="24"/>
              </w:rPr>
              <w:t>управленческих</w:t>
            </w:r>
            <w:r>
              <w:rPr>
                <w:szCs w:val="24"/>
              </w:rPr>
              <w:t xml:space="preserve"> </w:t>
            </w:r>
            <w:r w:rsidRPr="007C6703">
              <w:rPr>
                <w:szCs w:val="24"/>
              </w:rPr>
              <w:t>процессов</w:t>
            </w:r>
            <w:r>
              <w:rPr>
                <w:szCs w:val="24"/>
              </w:rPr>
              <w:t xml:space="preserve"> </w:t>
            </w:r>
            <w:r w:rsidRPr="007C6703">
              <w:rPr>
                <w:szCs w:val="24"/>
              </w:rPr>
              <w:t>в</w:t>
            </w:r>
            <w:r>
              <w:rPr>
                <w:szCs w:val="24"/>
              </w:rPr>
              <w:t xml:space="preserve"> </w:t>
            </w:r>
            <w:r w:rsidRPr="007C6703">
              <w:rPr>
                <w:szCs w:val="24"/>
              </w:rPr>
              <w:t>медицинских</w:t>
            </w:r>
            <w:r>
              <w:rPr>
                <w:szCs w:val="24"/>
              </w:rPr>
              <w:t xml:space="preserve"> </w:t>
            </w:r>
            <w:r w:rsidRPr="007C6703">
              <w:rPr>
                <w:szCs w:val="24"/>
              </w:rPr>
              <w:t>организациях,</w:t>
            </w:r>
            <w:r>
              <w:rPr>
                <w:szCs w:val="24"/>
              </w:rPr>
              <w:t xml:space="preserve"> </w:t>
            </w:r>
            <w:r w:rsidRPr="007C6703">
              <w:rPr>
                <w:szCs w:val="24"/>
              </w:rPr>
              <w:t>снижение</w:t>
            </w:r>
            <w:r>
              <w:rPr>
                <w:szCs w:val="24"/>
              </w:rPr>
              <w:t xml:space="preserve"> </w:t>
            </w:r>
            <w:r w:rsidRPr="007C6703">
              <w:rPr>
                <w:szCs w:val="24"/>
              </w:rPr>
              <w:t>издержек</w:t>
            </w:r>
            <w:r>
              <w:rPr>
                <w:szCs w:val="24"/>
              </w:rPr>
              <w:t xml:space="preserve"> </w:t>
            </w:r>
            <w:r w:rsidRPr="007C6703">
              <w:rPr>
                <w:szCs w:val="24"/>
              </w:rPr>
              <w:t>управления</w:t>
            </w:r>
          </w:p>
        </w:tc>
        <w:tc>
          <w:tcPr>
            <w:tcW w:w="7358" w:type="dxa"/>
            <w:hideMark/>
          </w:tcPr>
          <w:p w14:paraId="622DF279"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контроль</w:t>
            </w:r>
            <w:r>
              <w:rPr>
                <w:sz w:val="24"/>
                <w:szCs w:val="24"/>
              </w:rPr>
              <w:t xml:space="preserve"> </w:t>
            </w:r>
            <w:r w:rsidRPr="007C6703">
              <w:rPr>
                <w:sz w:val="24"/>
                <w:szCs w:val="24"/>
              </w:rPr>
              <w:t>и</w:t>
            </w:r>
            <w:r>
              <w:rPr>
                <w:sz w:val="24"/>
                <w:szCs w:val="24"/>
              </w:rPr>
              <w:t xml:space="preserve"> </w:t>
            </w:r>
            <w:r w:rsidRPr="007C6703">
              <w:rPr>
                <w:sz w:val="24"/>
                <w:szCs w:val="24"/>
              </w:rPr>
              <w:t>управление</w:t>
            </w:r>
            <w:r>
              <w:rPr>
                <w:sz w:val="24"/>
                <w:szCs w:val="24"/>
              </w:rPr>
              <w:t xml:space="preserve"> </w:t>
            </w:r>
            <w:r w:rsidRPr="007C6703">
              <w:rPr>
                <w:sz w:val="24"/>
                <w:szCs w:val="24"/>
              </w:rPr>
              <w:t>взаиморасчетами</w:t>
            </w:r>
            <w:r>
              <w:rPr>
                <w:sz w:val="24"/>
                <w:szCs w:val="24"/>
              </w:rPr>
              <w:t xml:space="preserve"> </w:t>
            </w:r>
            <w:r w:rsidRPr="007C6703">
              <w:rPr>
                <w:sz w:val="24"/>
                <w:szCs w:val="24"/>
              </w:rPr>
              <w:t>со</w:t>
            </w:r>
            <w:r>
              <w:rPr>
                <w:sz w:val="24"/>
                <w:szCs w:val="24"/>
              </w:rPr>
              <w:t xml:space="preserve"> </w:t>
            </w:r>
            <w:r w:rsidRPr="007C6703">
              <w:rPr>
                <w:sz w:val="24"/>
                <w:szCs w:val="24"/>
              </w:rPr>
              <w:t>страховыми</w:t>
            </w:r>
            <w:r>
              <w:rPr>
                <w:sz w:val="24"/>
                <w:szCs w:val="24"/>
              </w:rPr>
              <w:t xml:space="preserve"> </w:t>
            </w:r>
            <w:r w:rsidRPr="007C6703">
              <w:rPr>
                <w:sz w:val="24"/>
                <w:szCs w:val="24"/>
              </w:rPr>
              <w:t>медицинскими</w:t>
            </w:r>
            <w:r>
              <w:rPr>
                <w:sz w:val="24"/>
                <w:szCs w:val="24"/>
              </w:rPr>
              <w:t xml:space="preserve"> </w:t>
            </w:r>
            <w:r w:rsidRPr="007C6703">
              <w:rPr>
                <w:sz w:val="24"/>
                <w:szCs w:val="24"/>
              </w:rPr>
              <w:t>организациями;</w:t>
            </w:r>
          </w:p>
          <w:p w14:paraId="17BBE6B3"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организация</w:t>
            </w:r>
            <w:r>
              <w:rPr>
                <w:sz w:val="24"/>
                <w:szCs w:val="24"/>
              </w:rPr>
              <w:t xml:space="preserve"> </w:t>
            </w:r>
            <w:r w:rsidRPr="007C6703">
              <w:rPr>
                <w:sz w:val="24"/>
                <w:szCs w:val="24"/>
              </w:rPr>
              <w:t>календарного</w:t>
            </w:r>
            <w:r>
              <w:rPr>
                <w:sz w:val="24"/>
                <w:szCs w:val="24"/>
              </w:rPr>
              <w:t xml:space="preserve"> </w:t>
            </w:r>
            <w:r w:rsidRPr="007C6703">
              <w:rPr>
                <w:sz w:val="24"/>
                <w:szCs w:val="24"/>
              </w:rPr>
              <w:t>планирования</w:t>
            </w:r>
            <w:r>
              <w:rPr>
                <w:sz w:val="24"/>
                <w:szCs w:val="24"/>
              </w:rPr>
              <w:t xml:space="preserve"> </w:t>
            </w:r>
            <w:r w:rsidRPr="007C6703">
              <w:rPr>
                <w:sz w:val="24"/>
                <w:szCs w:val="24"/>
              </w:rPr>
              <w:t>мероприятий</w:t>
            </w:r>
            <w:r>
              <w:rPr>
                <w:sz w:val="24"/>
                <w:szCs w:val="24"/>
              </w:rPr>
              <w:t xml:space="preserve"> </w:t>
            </w:r>
            <w:r w:rsidRPr="007C6703">
              <w:rPr>
                <w:sz w:val="24"/>
                <w:szCs w:val="24"/>
              </w:rPr>
              <w:t>в</w:t>
            </w:r>
            <w:r>
              <w:rPr>
                <w:sz w:val="24"/>
                <w:szCs w:val="24"/>
              </w:rPr>
              <w:t xml:space="preserve"> </w:t>
            </w:r>
            <w:r w:rsidRPr="007C6703">
              <w:rPr>
                <w:sz w:val="24"/>
                <w:szCs w:val="24"/>
              </w:rPr>
              <w:t>сфере</w:t>
            </w:r>
            <w:r>
              <w:rPr>
                <w:sz w:val="24"/>
                <w:szCs w:val="24"/>
              </w:rPr>
              <w:t xml:space="preserve"> </w:t>
            </w:r>
            <w:r w:rsidRPr="007C6703">
              <w:rPr>
                <w:sz w:val="24"/>
                <w:szCs w:val="24"/>
              </w:rPr>
              <w:t>охраны</w:t>
            </w:r>
            <w:r>
              <w:rPr>
                <w:sz w:val="24"/>
                <w:szCs w:val="24"/>
              </w:rPr>
              <w:t xml:space="preserve"> </w:t>
            </w:r>
            <w:r w:rsidRPr="007C6703">
              <w:rPr>
                <w:sz w:val="24"/>
                <w:szCs w:val="24"/>
              </w:rPr>
              <w:t>здоровья</w:t>
            </w:r>
            <w:r>
              <w:rPr>
                <w:sz w:val="24"/>
                <w:szCs w:val="24"/>
              </w:rPr>
              <w:t xml:space="preserve"> </w:t>
            </w:r>
            <w:r w:rsidRPr="007C6703">
              <w:rPr>
                <w:sz w:val="24"/>
                <w:szCs w:val="24"/>
              </w:rPr>
              <w:t>граждан;</w:t>
            </w:r>
            <w:r>
              <w:rPr>
                <w:sz w:val="24"/>
                <w:szCs w:val="24"/>
              </w:rPr>
              <w:t xml:space="preserve"> </w:t>
            </w:r>
          </w:p>
          <w:p w14:paraId="1E8E133B" w14:textId="77777777" w:rsidR="00111FCD" w:rsidRPr="007C6703" w:rsidRDefault="00111FCD" w:rsidP="00BE002B">
            <w:pPr>
              <w:pStyle w:val="afff3"/>
              <w:numPr>
                <w:ilvl w:val="0"/>
                <w:numId w:val="74"/>
              </w:numPr>
              <w:spacing w:before="240"/>
              <w:jc w:val="both"/>
              <w:rPr>
                <w:sz w:val="24"/>
                <w:szCs w:val="24"/>
              </w:rPr>
            </w:pPr>
            <w:r w:rsidRPr="007C6703">
              <w:rPr>
                <w:sz w:val="24"/>
                <w:szCs w:val="24"/>
              </w:rPr>
              <w:t>управление</w:t>
            </w:r>
            <w:r>
              <w:rPr>
                <w:sz w:val="24"/>
                <w:szCs w:val="24"/>
              </w:rPr>
              <w:t xml:space="preserve"> </w:t>
            </w:r>
            <w:r w:rsidRPr="007C6703">
              <w:rPr>
                <w:sz w:val="24"/>
                <w:szCs w:val="24"/>
              </w:rPr>
              <w:t>потоками</w:t>
            </w:r>
            <w:r>
              <w:rPr>
                <w:sz w:val="24"/>
                <w:szCs w:val="24"/>
              </w:rPr>
              <w:t xml:space="preserve"> </w:t>
            </w:r>
            <w:r w:rsidRPr="007C6703">
              <w:rPr>
                <w:sz w:val="24"/>
                <w:szCs w:val="24"/>
              </w:rPr>
              <w:t>амбулаторных</w:t>
            </w:r>
            <w:r>
              <w:rPr>
                <w:sz w:val="24"/>
                <w:szCs w:val="24"/>
              </w:rPr>
              <w:t xml:space="preserve"> </w:t>
            </w:r>
            <w:r w:rsidRPr="007C6703">
              <w:rPr>
                <w:sz w:val="24"/>
                <w:szCs w:val="24"/>
              </w:rPr>
              <w:t>пациентов</w:t>
            </w:r>
            <w:r>
              <w:rPr>
                <w:sz w:val="24"/>
                <w:szCs w:val="24"/>
              </w:rPr>
              <w:t xml:space="preserve"> </w:t>
            </w:r>
            <w:r w:rsidRPr="007C6703">
              <w:rPr>
                <w:sz w:val="24"/>
                <w:szCs w:val="24"/>
              </w:rPr>
              <w:t>в</w:t>
            </w:r>
            <w:r>
              <w:rPr>
                <w:sz w:val="24"/>
                <w:szCs w:val="24"/>
              </w:rPr>
              <w:t xml:space="preserve"> </w:t>
            </w:r>
            <w:r w:rsidRPr="007C6703">
              <w:rPr>
                <w:sz w:val="24"/>
                <w:szCs w:val="24"/>
              </w:rPr>
              <w:t>поликлинике;</w:t>
            </w:r>
          </w:p>
          <w:p w14:paraId="4B848CBC" w14:textId="77777777" w:rsidR="00111FCD" w:rsidRPr="007C6703" w:rsidRDefault="00111FCD" w:rsidP="00BE002B">
            <w:pPr>
              <w:pStyle w:val="afff3"/>
              <w:numPr>
                <w:ilvl w:val="0"/>
                <w:numId w:val="74"/>
              </w:numPr>
              <w:spacing w:before="240"/>
              <w:jc w:val="both"/>
              <w:rPr>
                <w:sz w:val="24"/>
                <w:szCs w:val="24"/>
              </w:rPr>
            </w:pPr>
            <w:r w:rsidRPr="007C6703">
              <w:rPr>
                <w:sz w:val="24"/>
                <w:szCs w:val="24"/>
              </w:rPr>
              <w:t>контроль</w:t>
            </w:r>
            <w:r>
              <w:rPr>
                <w:sz w:val="24"/>
                <w:szCs w:val="24"/>
              </w:rPr>
              <w:t xml:space="preserve"> </w:t>
            </w:r>
            <w:r w:rsidRPr="007C6703">
              <w:rPr>
                <w:sz w:val="24"/>
                <w:szCs w:val="24"/>
              </w:rPr>
              <w:t>исполнения</w:t>
            </w:r>
            <w:r>
              <w:rPr>
                <w:sz w:val="24"/>
                <w:szCs w:val="24"/>
              </w:rPr>
              <w:t xml:space="preserve"> </w:t>
            </w:r>
            <w:r w:rsidRPr="007C6703">
              <w:rPr>
                <w:sz w:val="24"/>
                <w:szCs w:val="24"/>
              </w:rPr>
              <w:t>показателей</w:t>
            </w:r>
            <w:r>
              <w:rPr>
                <w:sz w:val="24"/>
                <w:szCs w:val="24"/>
              </w:rPr>
              <w:t xml:space="preserve"> </w:t>
            </w:r>
            <w:r w:rsidRPr="007C6703">
              <w:rPr>
                <w:sz w:val="24"/>
                <w:szCs w:val="24"/>
              </w:rPr>
              <w:t>государственного</w:t>
            </w:r>
            <w:r>
              <w:rPr>
                <w:sz w:val="24"/>
                <w:szCs w:val="24"/>
              </w:rPr>
              <w:t xml:space="preserve"> </w:t>
            </w:r>
            <w:r w:rsidRPr="007C6703">
              <w:rPr>
                <w:sz w:val="24"/>
                <w:szCs w:val="24"/>
              </w:rPr>
              <w:t>задания,</w:t>
            </w:r>
            <w:r>
              <w:rPr>
                <w:sz w:val="24"/>
                <w:szCs w:val="24"/>
              </w:rPr>
              <w:t xml:space="preserve"> </w:t>
            </w:r>
            <w:r w:rsidRPr="007C6703">
              <w:rPr>
                <w:sz w:val="24"/>
                <w:szCs w:val="24"/>
              </w:rPr>
              <w:t>определённого</w:t>
            </w:r>
            <w:r>
              <w:rPr>
                <w:sz w:val="24"/>
                <w:szCs w:val="24"/>
              </w:rPr>
              <w:t xml:space="preserve"> </w:t>
            </w:r>
            <w:r w:rsidRPr="007C6703">
              <w:rPr>
                <w:sz w:val="24"/>
                <w:szCs w:val="24"/>
              </w:rPr>
              <w:t>для</w:t>
            </w:r>
            <w:r>
              <w:rPr>
                <w:sz w:val="24"/>
                <w:szCs w:val="24"/>
              </w:rPr>
              <w:t xml:space="preserve"> </w:t>
            </w:r>
            <w:r w:rsidRPr="007C6703">
              <w:rPr>
                <w:sz w:val="24"/>
                <w:szCs w:val="24"/>
              </w:rPr>
              <w:t>медицинской</w:t>
            </w:r>
            <w:r>
              <w:rPr>
                <w:sz w:val="24"/>
                <w:szCs w:val="24"/>
              </w:rPr>
              <w:t xml:space="preserve"> </w:t>
            </w:r>
            <w:r w:rsidRPr="007C6703">
              <w:rPr>
                <w:sz w:val="24"/>
                <w:szCs w:val="24"/>
              </w:rPr>
              <w:t>организации.</w:t>
            </w:r>
          </w:p>
        </w:tc>
      </w:tr>
    </w:tbl>
    <w:p w14:paraId="293A16AD" w14:textId="77777777" w:rsidR="00111FCD" w:rsidRPr="007C6703" w:rsidRDefault="00111FCD" w:rsidP="00111FCD">
      <w:pPr>
        <w:spacing w:before="160" w:line="360" w:lineRule="auto"/>
        <w:ind w:firstLine="720"/>
        <w:jc w:val="both"/>
      </w:pPr>
      <w:r w:rsidRPr="007C6703">
        <w:t>Для</w:t>
      </w:r>
      <w:r>
        <w:t xml:space="preserve"> </w:t>
      </w:r>
      <w:r w:rsidRPr="007C6703">
        <w:t>достижения</w:t>
      </w:r>
      <w:r>
        <w:t xml:space="preserve"> </w:t>
      </w:r>
      <w:r w:rsidRPr="007C6703">
        <w:t>указанных</w:t>
      </w:r>
      <w:r>
        <w:t xml:space="preserve"> </w:t>
      </w:r>
      <w:r w:rsidRPr="007C6703">
        <w:t>целей</w:t>
      </w:r>
      <w:r>
        <w:t xml:space="preserve"> </w:t>
      </w:r>
      <w:r w:rsidRPr="007C6703">
        <w:t>должны</w:t>
      </w:r>
      <w:r>
        <w:t xml:space="preserve"> </w:t>
      </w:r>
      <w:r w:rsidRPr="007C6703">
        <w:t>быть</w:t>
      </w:r>
      <w:r>
        <w:t xml:space="preserve"> </w:t>
      </w:r>
      <w:r w:rsidRPr="007C6703">
        <w:t>решены</w:t>
      </w:r>
      <w:r>
        <w:t xml:space="preserve"> </w:t>
      </w:r>
      <w:r w:rsidRPr="007C6703">
        <w:t>следующие</w:t>
      </w:r>
      <w:r>
        <w:t xml:space="preserve"> </w:t>
      </w:r>
      <w:r w:rsidRPr="007C6703">
        <w:t>задачи:</w:t>
      </w:r>
    </w:p>
    <w:p w14:paraId="3484A5BE" w14:textId="77777777" w:rsidR="00111FCD" w:rsidRPr="007C6703" w:rsidRDefault="00111FCD" w:rsidP="00BE002B">
      <w:pPr>
        <w:pStyle w:val="afff3"/>
        <w:numPr>
          <w:ilvl w:val="0"/>
          <w:numId w:val="74"/>
        </w:numPr>
        <w:spacing w:before="240" w:line="360" w:lineRule="auto"/>
        <w:jc w:val="both"/>
      </w:pPr>
      <w:r w:rsidRPr="007C6703">
        <w:t>автоматизация</w:t>
      </w:r>
      <w:r>
        <w:t xml:space="preserve"> </w:t>
      </w:r>
      <w:r w:rsidRPr="007C6703">
        <w:t>работы</w:t>
      </w:r>
      <w:r>
        <w:t xml:space="preserve"> </w:t>
      </w:r>
      <w:r w:rsidRPr="007C6703">
        <w:t>поликлинических</w:t>
      </w:r>
      <w:r>
        <w:t xml:space="preserve"> </w:t>
      </w:r>
      <w:r w:rsidRPr="007C6703">
        <w:t>служб</w:t>
      </w:r>
      <w:r>
        <w:t xml:space="preserve"> </w:t>
      </w:r>
      <w:r w:rsidRPr="007C6703">
        <w:t>МО;</w:t>
      </w:r>
    </w:p>
    <w:p w14:paraId="5FD73B05" w14:textId="77777777" w:rsidR="00111FCD" w:rsidRPr="007C6703" w:rsidRDefault="00111FCD" w:rsidP="00BE002B">
      <w:pPr>
        <w:pStyle w:val="afff3"/>
        <w:numPr>
          <w:ilvl w:val="0"/>
          <w:numId w:val="74"/>
        </w:numPr>
        <w:spacing w:before="240" w:line="360" w:lineRule="auto"/>
        <w:jc w:val="both"/>
      </w:pPr>
      <w:r w:rsidRPr="007C6703">
        <w:t>централизованное</w:t>
      </w:r>
      <w:r>
        <w:t xml:space="preserve"> </w:t>
      </w:r>
      <w:r w:rsidRPr="007C6703">
        <w:t>предоставление</w:t>
      </w:r>
      <w:r>
        <w:t xml:space="preserve"> </w:t>
      </w:r>
      <w:r w:rsidRPr="007C6703">
        <w:t>государственных</w:t>
      </w:r>
      <w:r>
        <w:t xml:space="preserve"> </w:t>
      </w:r>
      <w:r w:rsidRPr="007C6703">
        <w:t>услуг</w:t>
      </w:r>
      <w:r>
        <w:t xml:space="preserve"> </w:t>
      </w:r>
      <w:r w:rsidRPr="007C6703">
        <w:t>в</w:t>
      </w:r>
      <w:r>
        <w:t xml:space="preserve"> </w:t>
      </w:r>
      <w:r w:rsidRPr="007C6703">
        <w:t>здравоохранении</w:t>
      </w:r>
      <w:r>
        <w:t xml:space="preserve"> </w:t>
      </w:r>
      <w:r w:rsidRPr="007C6703">
        <w:t>населению</w:t>
      </w:r>
      <w:r>
        <w:t xml:space="preserve"> </w:t>
      </w:r>
      <w:r w:rsidRPr="007C6703">
        <w:t>и</w:t>
      </w:r>
      <w:r>
        <w:t xml:space="preserve"> </w:t>
      </w:r>
      <w:r w:rsidRPr="007C6703">
        <w:t>организациям</w:t>
      </w:r>
      <w:r>
        <w:t xml:space="preserve"> </w:t>
      </w:r>
      <w:r w:rsidRPr="007C6703">
        <w:t>через</w:t>
      </w:r>
      <w:r>
        <w:t xml:space="preserve"> </w:t>
      </w:r>
      <w:r w:rsidRPr="007C6703">
        <w:t>единый</w:t>
      </w:r>
      <w:r>
        <w:t xml:space="preserve"> </w:t>
      </w:r>
      <w:r w:rsidRPr="007C6703">
        <w:t>портал;</w:t>
      </w:r>
    </w:p>
    <w:p w14:paraId="5F001637" w14:textId="77777777" w:rsidR="00111FCD" w:rsidRPr="007C6703" w:rsidRDefault="00111FCD" w:rsidP="00BE002B">
      <w:pPr>
        <w:pStyle w:val="afff3"/>
        <w:numPr>
          <w:ilvl w:val="0"/>
          <w:numId w:val="74"/>
        </w:numPr>
        <w:spacing w:before="240" w:line="360" w:lineRule="auto"/>
        <w:jc w:val="both"/>
      </w:pPr>
      <w:r w:rsidRPr="007C6703">
        <w:t>автоматизации</w:t>
      </w:r>
      <w:r>
        <w:t xml:space="preserve"> </w:t>
      </w:r>
      <w:r w:rsidRPr="007C6703">
        <w:t>процесса</w:t>
      </w:r>
      <w:r>
        <w:t xml:space="preserve"> </w:t>
      </w:r>
      <w:r w:rsidRPr="007C6703">
        <w:t>сбора,</w:t>
      </w:r>
      <w:r>
        <w:t xml:space="preserve"> </w:t>
      </w:r>
      <w:r w:rsidRPr="007C6703">
        <w:t>анализа</w:t>
      </w:r>
      <w:r>
        <w:t xml:space="preserve"> </w:t>
      </w:r>
      <w:r w:rsidRPr="007C6703">
        <w:t>и</w:t>
      </w:r>
      <w:r>
        <w:t xml:space="preserve"> </w:t>
      </w:r>
      <w:r w:rsidRPr="007C6703">
        <w:t>хранения</w:t>
      </w:r>
      <w:r>
        <w:t xml:space="preserve"> </w:t>
      </w:r>
      <w:r w:rsidRPr="007C6703">
        <w:t>данных</w:t>
      </w:r>
      <w:r>
        <w:t xml:space="preserve"> </w:t>
      </w:r>
      <w:r w:rsidRPr="007C6703">
        <w:t>о</w:t>
      </w:r>
      <w:r>
        <w:t xml:space="preserve"> </w:t>
      </w:r>
      <w:r w:rsidRPr="007C6703">
        <w:t>случаях</w:t>
      </w:r>
      <w:r>
        <w:t xml:space="preserve"> </w:t>
      </w:r>
      <w:r w:rsidRPr="007C6703">
        <w:t>оказания</w:t>
      </w:r>
      <w:r>
        <w:t xml:space="preserve"> </w:t>
      </w:r>
      <w:r w:rsidRPr="007C6703">
        <w:t>медицинской</w:t>
      </w:r>
      <w:r>
        <w:t xml:space="preserve"> </w:t>
      </w:r>
      <w:r w:rsidRPr="007C6703">
        <w:t>помощи</w:t>
      </w:r>
      <w:r>
        <w:t xml:space="preserve"> </w:t>
      </w:r>
      <w:r w:rsidRPr="007C6703">
        <w:t>гражданам;</w:t>
      </w:r>
    </w:p>
    <w:p w14:paraId="21612F4C" w14:textId="77777777" w:rsidR="00111FCD" w:rsidRPr="007C6703" w:rsidRDefault="00111FCD" w:rsidP="00BE002B">
      <w:pPr>
        <w:pStyle w:val="afff3"/>
        <w:numPr>
          <w:ilvl w:val="0"/>
          <w:numId w:val="74"/>
        </w:numPr>
        <w:spacing w:before="240" w:line="360" w:lineRule="auto"/>
        <w:jc w:val="both"/>
      </w:pPr>
      <w:r w:rsidRPr="007C6703">
        <w:t>формирование</w:t>
      </w:r>
      <w:r>
        <w:t xml:space="preserve"> </w:t>
      </w:r>
      <w:r w:rsidRPr="007C6703">
        <w:t>и</w:t>
      </w:r>
      <w:r>
        <w:t xml:space="preserve"> </w:t>
      </w:r>
      <w:r w:rsidRPr="007C6703">
        <w:t>поддержка</w:t>
      </w:r>
      <w:r>
        <w:t xml:space="preserve"> </w:t>
      </w:r>
      <w:r w:rsidRPr="007C6703">
        <w:t>актуальности</w:t>
      </w:r>
      <w:r>
        <w:t xml:space="preserve"> </w:t>
      </w:r>
      <w:r w:rsidRPr="007C6703">
        <w:t>единого</w:t>
      </w:r>
      <w:r>
        <w:t xml:space="preserve"> </w:t>
      </w:r>
      <w:r w:rsidRPr="007C6703">
        <w:t>банка</w:t>
      </w:r>
      <w:r>
        <w:t xml:space="preserve"> </w:t>
      </w:r>
      <w:r w:rsidRPr="007C6703">
        <w:t>данных</w:t>
      </w:r>
      <w:r>
        <w:t xml:space="preserve"> </w:t>
      </w:r>
      <w:r w:rsidRPr="007C6703">
        <w:t>случаев</w:t>
      </w:r>
      <w:r>
        <w:t xml:space="preserve"> </w:t>
      </w:r>
      <w:r w:rsidRPr="007C6703">
        <w:t>оказания</w:t>
      </w:r>
      <w:r>
        <w:t xml:space="preserve"> </w:t>
      </w:r>
      <w:r w:rsidRPr="007C6703">
        <w:t>медицинской</w:t>
      </w:r>
      <w:r>
        <w:t xml:space="preserve"> </w:t>
      </w:r>
      <w:r w:rsidRPr="007C6703">
        <w:t>помощи</w:t>
      </w:r>
      <w:r>
        <w:t xml:space="preserve"> </w:t>
      </w:r>
      <w:r w:rsidRPr="007C6703">
        <w:t>и</w:t>
      </w:r>
      <w:r>
        <w:t xml:space="preserve"> </w:t>
      </w:r>
      <w:r w:rsidRPr="007C6703">
        <w:t>паспортов</w:t>
      </w:r>
      <w:r>
        <w:t xml:space="preserve"> </w:t>
      </w:r>
      <w:r w:rsidRPr="007C6703">
        <w:t>МО;</w:t>
      </w:r>
    </w:p>
    <w:p w14:paraId="28603EFE" w14:textId="77777777" w:rsidR="00111FCD" w:rsidRPr="007C6703" w:rsidRDefault="00111FCD" w:rsidP="00BE002B">
      <w:pPr>
        <w:pStyle w:val="afff3"/>
        <w:numPr>
          <w:ilvl w:val="0"/>
          <w:numId w:val="74"/>
        </w:numPr>
        <w:spacing w:before="240" w:line="360" w:lineRule="auto"/>
        <w:jc w:val="both"/>
      </w:pPr>
      <w:r w:rsidRPr="007C6703">
        <w:t>ведение</w:t>
      </w:r>
      <w:r>
        <w:t xml:space="preserve"> </w:t>
      </w:r>
      <w:r w:rsidRPr="007C6703">
        <w:t>единой</w:t>
      </w:r>
      <w:r>
        <w:t xml:space="preserve"> </w:t>
      </w:r>
      <w:r w:rsidRPr="007C6703">
        <w:t>электронной</w:t>
      </w:r>
      <w:r>
        <w:t xml:space="preserve"> </w:t>
      </w:r>
      <w:r w:rsidRPr="007C6703">
        <w:t>медицинской</w:t>
      </w:r>
      <w:r>
        <w:t xml:space="preserve"> </w:t>
      </w:r>
      <w:r w:rsidRPr="007C6703">
        <w:t>карты</w:t>
      </w:r>
      <w:r>
        <w:t xml:space="preserve"> </w:t>
      </w:r>
      <w:r w:rsidRPr="007C6703">
        <w:t>гражданина;</w:t>
      </w:r>
    </w:p>
    <w:p w14:paraId="0F5D5B96" w14:textId="77777777" w:rsidR="00111FCD" w:rsidRPr="007C6703" w:rsidRDefault="00111FCD" w:rsidP="00BE002B">
      <w:pPr>
        <w:pStyle w:val="afff3"/>
        <w:numPr>
          <w:ilvl w:val="0"/>
          <w:numId w:val="74"/>
        </w:numPr>
        <w:spacing w:before="240" w:line="360" w:lineRule="auto"/>
        <w:jc w:val="both"/>
      </w:pPr>
      <w:r w:rsidRPr="007C6703">
        <w:t>ведение</w:t>
      </w:r>
      <w:r>
        <w:t xml:space="preserve"> </w:t>
      </w:r>
      <w:r w:rsidRPr="007C6703">
        <w:t>специализированных</w:t>
      </w:r>
      <w:r>
        <w:t xml:space="preserve"> </w:t>
      </w:r>
      <w:r w:rsidRPr="007C6703">
        <w:t>регистров</w:t>
      </w:r>
      <w:r>
        <w:t xml:space="preserve"> </w:t>
      </w:r>
      <w:r w:rsidRPr="007C6703">
        <w:t>по</w:t>
      </w:r>
      <w:r>
        <w:t xml:space="preserve"> </w:t>
      </w:r>
      <w:r w:rsidRPr="007C6703">
        <w:t>заболеваниям</w:t>
      </w:r>
      <w:r>
        <w:t xml:space="preserve"> </w:t>
      </w:r>
      <w:r w:rsidRPr="007C6703">
        <w:t>и</w:t>
      </w:r>
      <w:r>
        <w:t xml:space="preserve"> </w:t>
      </w:r>
      <w:r w:rsidRPr="007C6703">
        <w:t>карт</w:t>
      </w:r>
      <w:r>
        <w:t xml:space="preserve"> </w:t>
      </w:r>
      <w:r w:rsidRPr="007C6703">
        <w:t>диспансерного</w:t>
      </w:r>
      <w:r>
        <w:t xml:space="preserve"> </w:t>
      </w:r>
      <w:r w:rsidRPr="007C6703">
        <w:t>наблюдения;</w:t>
      </w:r>
    </w:p>
    <w:p w14:paraId="0B8F3DA5" w14:textId="77777777" w:rsidR="00111FCD" w:rsidRPr="007C6703" w:rsidRDefault="00111FCD" w:rsidP="00BE002B">
      <w:pPr>
        <w:pStyle w:val="afff3"/>
        <w:numPr>
          <w:ilvl w:val="0"/>
          <w:numId w:val="74"/>
        </w:numPr>
        <w:spacing w:before="240" w:line="360" w:lineRule="auto"/>
        <w:jc w:val="both"/>
      </w:pPr>
      <w:r w:rsidRPr="007C6703">
        <w:t>автоматизация</w:t>
      </w:r>
      <w:r>
        <w:t xml:space="preserve"> </w:t>
      </w:r>
      <w:r w:rsidRPr="007C6703">
        <w:t>учетной</w:t>
      </w:r>
      <w:r>
        <w:t xml:space="preserve"> </w:t>
      </w:r>
      <w:r w:rsidRPr="007C6703">
        <w:t>и</w:t>
      </w:r>
      <w:r>
        <w:t xml:space="preserve"> </w:t>
      </w:r>
      <w:r w:rsidRPr="007C6703">
        <w:t>отчетной</w:t>
      </w:r>
      <w:r>
        <w:t xml:space="preserve"> </w:t>
      </w:r>
      <w:r w:rsidRPr="007C6703">
        <w:t>медицинской</w:t>
      </w:r>
      <w:r>
        <w:t xml:space="preserve"> </w:t>
      </w:r>
      <w:r w:rsidRPr="007C6703">
        <w:t>деятельности</w:t>
      </w:r>
      <w:r>
        <w:t xml:space="preserve"> </w:t>
      </w:r>
      <w:r w:rsidRPr="007C6703">
        <w:t>МО;</w:t>
      </w:r>
    </w:p>
    <w:p w14:paraId="113CA69B" w14:textId="77777777" w:rsidR="00111FCD" w:rsidRPr="007C6703" w:rsidRDefault="00111FCD" w:rsidP="00BE002B">
      <w:pPr>
        <w:pStyle w:val="afff3"/>
        <w:numPr>
          <w:ilvl w:val="0"/>
          <w:numId w:val="74"/>
        </w:numPr>
        <w:spacing w:before="240" w:line="360" w:lineRule="auto"/>
        <w:jc w:val="both"/>
      </w:pPr>
      <w:r w:rsidRPr="007C6703">
        <w:t>поддержка</w:t>
      </w:r>
      <w:r>
        <w:t xml:space="preserve"> </w:t>
      </w:r>
      <w:r w:rsidRPr="007C6703">
        <w:t>системы</w:t>
      </w:r>
      <w:r>
        <w:t xml:space="preserve"> </w:t>
      </w:r>
      <w:r w:rsidRPr="007C6703">
        <w:t>финансирования</w:t>
      </w:r>
      <w:r>
        <w:t xml:space="preserve"> </w:t>
      </w:r>
      <w:r w:rsidRPr="007C6703">
        <w:t>МО</w:t>
      </w:r>
      <w:r>
        <w:t xml:space="preserve"> </w:t>
      </w:r>
      <w:r w:rsidRPr="007C6703">
        <w:t>в</w:t>
      </w:r>
      <w:r>
        <w:t xml:space="preserve"> </w:t>
      </w:r>
      <w:r w:rsidRPr="007C6703">
        <w:t>системе</w:t>
      </w:r>
      <w:r>
        <w:t xml:space="preserve"> </w:t>
      </w:r>
      <w:r w:rsidRPr="007C6703">
        <w:t>ОМС</w:t>
      </w:r>
      <w:r>
        <w:t xml:space="preserve"> </w:t>
      </w:r>
      <w:r w:rsidRPr="007C6703">
        <w:t>региона</w:t>
      </w:r>
      <w:r>
        <w:t xml:space="preserve"> </w:t>
      </w:r>
      <w:r w:rsidRPr="007C6703">
        <w:t>за</w:t>
      </w:r>
      <w:r>
        <w:t xml:space="preserve"> </w:t>
      </w:r>
      <w:r w:rsidRPr="007C6703">
        <w:t>фактически</w:t>
      </w:r>
      <w:r>
        <w:t xml:space="preserve"> </w:t>
      </w:r>
      <w:r w:rsidRPr="007C6703">
        <w:t>оказанную</w:t>
      </w:r>
      <w:r>
        <w:t xml:space="preserve"> </w:t>
      </w:r>
      <w:r w:rsidRPr="007C6703">
        <w:t>медицинскую</w:t>
      </w:r>
      <w:r>
        <w:t xml:space="preserve"> </w:t>
      </w:r>
      <w:r w:rsidRPr="007C6703">
        <w:t>помощь</w:t>
      </w:r>
      <w:r>
        <w:t xml:space="preserve"> </w:t>
      </w:r>
      <w:r w:rsidRPr="007C6703">
        <w:t>на</w:t>
      </w:r>
      <w:r>
        <w:t xml:space="preserve"> </w:t>
      </w:r>
      <w:r w:rsidRPr="007C6703">
        <w:t>основании</w:t>
      </w:r>
      <w:r>
        <w:t xml:space="preserve"> </w:t>
      </w:r>
      <w:r w:rsidRPr="007C6703">
        <w:t>персонифицированных</w:t>
      </w:r>
      <w:r>
        <w:t xml:space="preserve"> </w:t>
      </w:r>
      <w:r w:rsidRPr="007C6703">
        <w:t>реестров;</w:t>
      </w:r>
    </w:p>
    <w:p w14:paraId="5ED03C9B" w14:textId="77777777" w:rsidR="00111FCD" w:rsidRPr="007C6703" w:rsidRDefault="00111FCD" w:rsidP="00BE002B">
      <w:pPr>
        <w:pStyle w:val="afff3"/>
        <w:numPr>
          <w:ilvl w:val="0"/>
          <w:numId w:val="74"/>
        </w:numPr>
        <w:spacing w:before="240" w:line="360" w:lineRule="auto"/>
        <w:jc w:val="both"/>
      </w:pPr>
      <w:r w:rsidRPr="007C6703">
        <w:t>организация,</w:t>
      </w:r>
      <w:r>
        <w:t xml:space="preserve"> </w:t>
      </w:r>
      <w:r w:rsidRPr="007C6703">
        <w:t>мониторинг</w:t>
      </w:r>
      <w:r>
        <w:t xml:space="preserve"> </w:t>
      </w:r>
      <w:r w:rsidRPr="007C6703">
        <w:t>и</w:t>
      </w:r>
      <w:r>
        <w:t xml:space="preserve"> </w:t>
      </w:r>
      <w:r w:rsidRPr="007C6703">
        <w:t>управление</w:t>
      </w:r>
      <w:r>
        <w:t xml:space="preserve"> </w:t>
      </w:r>
      <w:r w:rsidRPr="007C6703">
        <w:t>потоками</w:t>
      </w:r>
      <w:r>
        <w:t xml:space="preserve"> </w:t>
      </w:r>
      <w:r w:rsidRPr="007C6703">
        <w:t>пациентов</w:t>
      </w:r>
      <w:r>
        <w:t xml:space="preserve"> </w:t>
      </w:r>
      <w:r w:rsidRPr="007C6703">
        <w:t>при</w:t>
      </w:r>
      <w:r>
        <w:t xml:space="preserve"> </w:t>
      </w:r>
      <w:r w:rsidRPr="007C6703">
        <w:t>оказании</w:t>
      </w:r>
      <w:r>
        <w:t xml:space="preserve"> </w:t>
      </w:r>
      <w:r w:rsidRPr="007C6703">
        <w:t>плановой</w:t>
      </w:r>
      <w:r>
        <w:t xml:space="preserve"> </w:t>
      </w:r>
      <w:r w:rsidRPr="007C6703">
        <w:t>медицинской</w:t>
      </w:r>
      <w:r>
        <w:t xml:space="preserve"> </w:t>
      </w:r>
      <w:r w:rsidRPr="007C6703">
        <w:t>помощи</w:t>
      </w:r>
      <w:r>
        <w:t xml:space="preserve"> </w:t>
      </w:r>
      <w:r w:rsidRPr="007C6703">
        <w:t>населению;</w:t>
      </w:r>
    </w:p>
    <w:p w14:paraId="75B1FE44" w14:textId="77777777" w:rsidR="00111FCD" w:rsidRPr="007C6703" w:rsidRDefault="00111FCD" w:rsidP="00BE002B">
      <w:pPr>
        <w:pStyle w:val="afff3"/>
        <w:numPr>
          <w:ilvl w:val="0"/>
          <w:numId w:val="74"/>
        </w:numPr>
        <w:spacing w:before="240" w:line="360" w:lineRule="auto"/>
        <w:jc w:val="both"/>
      </w:pPr>
      <w:r w:rsidRPr="007C6703">
        <w:t>мониторинг</w:t>
      </w:r>
      <w:r>
        <w:t xml:space="preserve"> </w:t>
      </w:r>
      <w:r w:rsidRPr="007C6703">
        <w:t>деятельности</w:t>
      </w:r>
      <w:r>
        <w:t xml:space="preserve"> </w:t>
      </w:r>
      <w:r w:rsidRPr="007C6703">
        <w:t>здравоохранения</w:t>
      </w:r>
      <w:r>
        <w:t xml:space="preserve"> </w:t>
      </w:r>
      <w:r w:rsidRPr="007C6703">
        <w:t>и</w:t>
      </w:r>
      <w:r>
        <w:t xml:space="preserve"> </w:t>
      </w:r>
      <w:r w:rsidRPr="007C6703">
        <w:t>состояния</w:t>
      </w:r>
      <w:r>
        <w:t xml:space="preserve"> </w:t>
      </w:r>
      <w:r w:rsidRPr="007C6703">
        <w:t>здоровья</w:t>
      </w:r>
      <w:r>
        <w:t xml:space="preserve"> </w:t>
      </w:r>
      <w:r w:rsidRPr="007C6703">
        <w:t>граждан;</w:t>
      </w:r>
    </w:p>
    <w:p w14:paraId="48746F7D" w14:textId="77777777" w:rsidR="00111FCD" w:rsidRPr="007C6703" w:rsidRDefault="00111FCD" w:rsidP="00BE002B">
      <w:pPr>
        <w:pStyle w:val="afff3"/>
        <w:numPr>
          <w:ilvl w:val="0"/>
          <w:numId w:val="74"/>
        </w:numPr>
        <w:spacing w:before="240" w:line="360" w:lineRule="auto"/>
        <w:jc w:val="both"/>
      </w:pPr>
      <w:r w:rsidRPr="007C6703">
        <w:t>автоматизированный</w:t>
      </w:r>
      <w:r>
        <w:t xml:space="preserve"> </w:t>
      </w:r>
      <w:r w:rsidRPr="007C6703">
        <w:t>контроль</w:t>
      </w:r>
      <w:r>
        <w:t xml:space="preserve"> </w:t>
      </w:r>
      <w:r w:rsidRPr="007C6703">
        <w:t>качества</w:t>
      </w:r>
      <w:r>
        <w:t xml:space="preserve"> </w:t>
      </w:r>
      <w:r w:rsidRPr="007C6703">
        <w:t>и</w:t>
      </w:r>
      <w:r>
        <w:t xml:space="preserve"> </w:t>
      </w:r>
      <w:r w:rsidRPr="007C6703">
        <w:t>доступности</w:t>
      </w:r>
      <w:r>
        <w:t xml:space="preserve"> </w:t>
      </w:r>
      <w:r w:rsidRPr="007C6703">
        <w:t>оказания</w:t>
      </w:r>
      <w:r>
        <w:t xml:space="preserve"> </w:t>
      </w:r>
      <w:r w:rsidRPr="007C6703">
        <w:t>медицинской</w:t>
      </w:r>
      <w:r>
        <w:t xml:space="preserve"> </w:t>
      </w:r>
      <w:r w:rsidRPr="007C6703">
        <w:t>помощи;</w:t>
      </w:r>
    </w:p>
    <w:p w14:paraId="35E5E0C2" w14:textId="77777777" w:rsidR="00111FCD" w:rsidRPr="001613FD" w:rsidRDefault="00111FCD" w:rsidP="00BE002B">
      <w:pPr>
        <w:pStyle w:val="afff3"/>
        <w:numPr>
          <w:ilvl w:val="0"/>
          <w:numId w:val="74"/>
        </w:numPr>
        <w:spacing w:before="240" w:line="360" w:lineRule="auto"/>
        <w:jc w:val="both"/>
      </w:pPr>
      <w:r w:rsidRPr="007C6703">
        <w:t>централизованное</w:t>
      </w:r>
      <w:r>
        <w:t xml:space="preserve"> </w:t>
      </w:r>
      <w:r w:rsidRPr="007C6703">
        <w:t>предоставление</w:t>
      </w:r>
      <w:r>
        <w:t xml:space="preserve"> </w:t>
      </w:r>
      <w:r w:rsidRPr="007C6703">
        <w:t>государственных</w:t>
      </w:r>
      <w:r>
        <w:t xml:space="preserve"> </w:t>
      </w:r>
      <w:r w:rsidRPr="007C6703">
        <w:t>услуг</w:t>
      </w:r>
      <w:r>
        <w:t xml:space="preserve"> </w:t>
      </w:r>
      <w:r w:rsidRPr="007C6703">
        <w:t>в</w:t>
      </w:r>
      <w:r>
        <w:t xml:space="preserve"> </w:t>
      </w:r>
      <w:r w:rsidRPr="007C6703">
        <w:t>здравоохранении</w:t>
      </w:r>
      <w:r>
        <w:t xml:space="preserve"> </w:t>
      </w:r>
      <w:r w:rsidRPr="007C6703">
        <w:t>населению</w:t>
      </w:r>
      <w:r>
        <w:t xml:space="preserve"> </w:t>
      </w:r>
      <w:r w:rsidRPr="007C6703">
        <w:t>и</w:t>
      </w:r>
      <w:r>
        <w:t xml:space="preserve"> </w:t>
      </w:r>
      <w:r w:rsidRPr="007C6703">
        <w:t>организациям</w:t>
      </w:r>
      <w:r>
        <w:t xml:space="preserve"> </w:t>
      </w:r>
      <w:r w:rsidRPr="007C6703">
        <w:t>по</w:t>
      </w:r>
      <w:r>
        <w:t xml:space="preserve"> </w:t>
      </w:r>
      <w:r w:rsidRPr="007C6703">
        <w:t>принципу</w:t>
      </w:r>
      <w:r>
        <w:t xml:space="preserve"> «</w:t>
      </w:r>
      <w:r w:rsidRPr="007C6703">
        <w:t>единого</w:t>
      </w:r>
      <w:r>
        <w:t xml:space="preserve"> </w:t>
      </w:r>
      <w:r w:rsidRPr="007C6703">
        <w:t>окна</w:t>
      </w:r>
      <w:r>
        <w:t>»</w:t>
      </w:r>
      <w:r w:rsidRPr="007C6703">
        <w:t>.</w:t>
      </w:r>
    </w:p>
    <w:p w14:paraId="4EEC3DDB"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35" w:name="_Toc103935128"/>
      <w:bookmarkStart w:id="36" w:name="_Toc104457646"/>
      <w:bookmarkStart w:id="37" w:name="_Toc118113436"/>
      <w:r>
        <w:rPr>
          <w:sz w:val="24"/>
        </w:rPr>
        <w:t>Основания для выполнения работ</w:t>
      </w:r>
      <w:bookmarkEnd w:id="35"/>
      <w:bookmarkEnd w:id="36"/>
      <w:bookmarkEnd w:id="37"/>
    </w:p>
    <w:p w14:paraId="32A48A0D" w14:textId="77777777" w:rsidR="00111FCD" w:rsidRDefault="00111FCD" w:rsidP="00111FCD">
      <w:pPr>
        <w:pBdr>
          <w:top w:val="nil"/>
          <w:left w:val="nil"/>
          <w:bottom w:val="nil"/>
          <w:right w:val="nil"/>
          <w:between w:val="nil"/>
        </w:pBdr>
        <w:spacing w:line="360" w:lineRule="auto"/>
        <w:ind w:firstLine="709"/>
        <w:jc w:val="both"/>
        <w:rPr>
          <w:color w:val="000000"/>
        </w:rPr>
      </w:pPr>
      <w:r>
        <w:rPr>
          <w:color w:val="000000"/>
        </w:rPr>
        <w:t>Номер Контракта на</w:t>
      </w:r>
      <w:r w:rsidRPr="00CA0F69">
        <w:t xml:space="preserve"> </w:t>
      </w:r>
      <w:r w:rsidRPr="00CA0F69">
        <w:rPr>
          <w:color w:val="000000"/>
        </w:rPr>
        <w:t>передачу прав и</w:t>
      </w:r>
      <w:r>
        <w:rPr>
          <w:color w:val="000000"/>
        </w:rPr>
        <w:t xml:space="preserve"> выполнение Работ, предусмотренных данным Техническим заданием (далее – ТЗ), определяется по результатам проведения конкурсной процедуры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p>
    <w:p w14:paraId="4990F0C3"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38" w:name="_Ref102549839"/>
      <w:bookmarkStart w:id="39" w:name="_Toc103935129"/>
      <w:bookmarkStart w:id="40" w:name="_Toc104457647"/>
      <w:bookmarkStart w:id="41" w:name="_Toc118113437"/>
      <w:r w:rsidRPr="0001081B">
        <w:rPr>
          <w:sz w:val="24"/>
        </w:rPr>
        <w:t xml:space="preserve">Перечень документов, на основании которых </w:t>
      </w:r>
      <w:r>
        <w:rPr>
          <w:sz w:val="24"/>
        </w:rPr>
        <w:t xml:space="preserve">выполняются </w:t>
      </w:r>
      <w:bookmarkEnd w:id="38"/>
      <w:r>
        <w:rPr>
          <w:sz w:val="24"/>
        </w:rPr>
        <w:t>обязательства</w:t>
      </w:r>
      <w:bookmarkEnd w:id="39"/>
      <w:bookmarkEnd w:id="40"/>
      <w:bookmarkEnd w:id="41"/>
    </w:p>
    <w:p w14:paraId="5871464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21.11.2011 N 323-ФЗ (ред. от 02.07.2021) "Об основах охраны здоровья граждан в Российской Федерации" (с изм. и доп., вступ. в силу с 01.01.2022)</w:t>
      </w:r>
      <w:r>
        <w:rPr>
          <w:color w:val="000000"/>
        </w:rPr>
        <w:t>;</w:t>
      </w:r>
    </w:p>
    <w:p w14:paraId="0CA1D8AE"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29.11.2010 N 326-ФЗ (ред. от 06.12.2021) "Об обязательном медицинском страховании в Российской Федерации"</w:t>
      </w:r>
      <w:r>
        <w:rPr>
          <w:color w:val="000000"/>
        </w:rPr>
        <w:t>;</w:t>
      </w:r>
    </w:p>
    <w:p w14:paraId="3802383E"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27.07.2010 N 210-ФЗ (ред. от 02.07.2021) "Об организации предоставления государственных и муниципальных услуг" (с изм. и доп., вступ. в силу с 01.01.2022)</w:t>
      </w:r>
      <w:r>
        <w:rPr>
          <w:color w:val="000000"/>
        </w:rPr>
        <w:t>;</w:t>
      </w:r>
    </w:p>
    <w:p w14:paraId="483482B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06.04.2011 N 63-ФЗ (ред. от 02.07.2021) "Об электронной подписи"</w:t>
      </w:r>
      <w:r>
        <w:rPr>
          <w:color w:val="000000"/>
        </w:rPr>
        <w:t>;</w:t>
      </w:r>
    </w:p>
    <w:p w14:paraId="2188227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27.07.2006 N 149-ФЗ (ред. от 30.12.2021) "Об информации, информационных технологиях и о защите информации" (с изм. и доп., вступ. в силу с 01.01.2022)</w:t>
      </w:r>
      <w:r>
        <w:rPr>
          <w:color w:val="000000"/>
        </w:rPr>
        <w:t>;</w:t>
      </w:r>
    </w:p>
    <w:p w14:paraId="7E9F0399"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27.12.2002 N 184-ФЗ (ред. от 02.07.2021) "О техническом регулировании" (с изм. и доп., вступ. в силу с 23.12.2021)</w:t>
      </w:r>
      <w:r>
        <w:rPr>
          <w:color w:val="000000"/>
        </w:rPr>
        <w:t>;</w:t>
      </w:r>
    </w:p>
    <w:p w14:paraId="3559F2A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27.07.2006 N 152-ФЗ (ред. от 02.07.2021) "О персональных данных"</w:t>
      </w:r>
      <w:r>
        <w:rPr>
          <w:color w:val="000000"/>
        </w:rPr>
        <w:t>;</w:t>
      </w:r>
    </w:p>
    <w:p w14:paraId="56BEC410"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13.12.1996 N 150-ФЗ (ред. от 29.11.2021) "Об оружии" (с изм. и доп., вступ. в силу с 01.03.2022)</w:t>
      </w:r>
      <w:r>
        <w:rPr>
          <w:color w:val="000000"/>
        </w:rPr>
        <w:t>;</w:t>
      </w:r>
    </w:p>
    <w:p w14:paraId="6F747A0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17.09.1998 N 157-ФЗ (ред. от 02.07.2021)"Об иммунопрофилактике инфекционных болезней"</w:t>
      </w:r>
      <w:r>
        <w:rPr>
          <w:color w:val="000000"/>
        </w:rPr>
        <w:t>;</w:t>
      </w:r>
    </w:p>
    <w:p w14:paraId="6279F45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10.12.1995 N 196-ФЗ (ред. от 29.11.2021) "О безопасности дорожного движения"</w:t>
      </w:r>
      <w:r>
        <w:rPr>
          <w:color w:val="000000"/>
        </w:rPr>
        <w:t>;</w:t>
      </w:r>
    </w:p>
    <w:p w14:paraId="7B9FCEC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Федеральный закон от 21.12.1996 N 159-ФЗ (ред. от 17.02.2021) "О дополнительных гарантиях по социальной поддержке детей-сирот и детей, оставшихся без попечения родителей"</w:t>
      </w:r>
      <w:r>
        <w:rPr>
          <w:color w:val="000000"/>
        </w:rPr>
        <w:t>;</w:t>
      </w:r>
    </w:p>
    <w:p w14:paraId="3CCC76F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09.02.2022 N 140 "О единой государственной информационной системе в сфере здравоохранения"</w:t>
      </w:r>
      <w:r>
        <w:rPr>
          <w:color w:val="000000"/>
        </w:rPr>
        <w:t>;</w:t>
      </w:r>
    </w:p>
    <w:p w14:paraId="0AFCD772"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12.04.2018 N 447 (ред. от 21.08.2020) "Об утверждении Правил взаимодействия иных информационных систем, предназначенных для сбора, хранения, обработки и предоставления информации, касающейся деятельности медицинских организаций и предоставляемых ими услуг, с информационными системами в сфере здравоохранения и медицинскими организациями"</w:t>
      </w:r>
      <w:r>
        <w:rPr>
          <w:color w:val="000000"/>
        </w:rPr>
        <w:t>;</w:t>
      </w:r>
    </w:p>
    <w:p w14:paraId="20E1F19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10.07.2013 N 584 (ред. от 21.01.2022) "Об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color w:val="000000"/>
        </w:rPr>
        <w:t>;</w:t>
      </w:r>
    </w:p>
    <w:p w14:paraId="16FE7BD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01.11.2012 N 1119 "Об утверждении требований к защите персональных данных при их обработке в информационных системах персональных данных"</w:t>
      </w:r>
      <w:r>
        <w:rPr>
          <w:color w:val="000000"/>
        </w:rPr>
        <w:t>;</w:t>
      </w:r>
    </w:p>
    <w:p w14:paraId="3BE180E2"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25.08.2012 N 852 (ред. от 20.07.2021)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r>
        <w:rPr>
          <w:color w:val="000000"/>
        </w:rPr>
        <w:t>;</w:t>
      </w:r>
    </w:p>
    <w:p w14:paraId="551A2429"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19.02.2015 N 143 "Об утверждении перечня заболеваний, при наличии которых противопоказано владение оружием, и о внесении изменения в Правила оборота гражданского и служебного оружия и патронов к нему на территории Российской Федерации"</w:t>
      </w:r>
      <w:r>
        <w:rPr>
          <w:color w:val="000000"/>
        </w:rPr>
        <w:t>;</w:t>
      </w:r>
    </w:p>
    <w:p w14:paraId="66EA0C5D"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08.09.2010 N 697 (ред. от 24.06.2021)</w:t>
      </w:r>
      <w:r>
        <w:rPr>
          <w:color w:val="000000"/>
        </w:rPr>
        <w:t xml:space="preserve"> </w:t>
      </w:r>
      <w:r w:rsidRPr="0001081B">
        <w:rPr>
          <w:color w:val="000000"/>
        </w:rPr>
        <w:t>"О единой системе межведомственного электронного взаимодействия"</w:t>
      </w:r>
      <w:r>
        <w:rPr>
          <w:color w:val="000000"/>
        </w:rPr>
        <w:t>;</w:t>
      </w:r>
    </w:p>
    <w:p w14:paraId="3BE932F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Паспорт национального проекта </w:t>
      </w:r>
      <w:r>
        <w:rPr>
          <w:color w:val="000000"/>
        </w:rPr>
        <w:t>"</w:t>
      </w:r>
      <w:r w:rsidRPr="0001081B">
        <w:rPr>
          <w:color w:val="000000"/>
        </w:rPr>
        <w:t>Здравоохранение</w:t>
      </w:r>
      <w:r>
        <w:rPr>
          <w:color w:val="000000"/>
        </w:rPr>
        <w:t>"</w:t>
      </w:r>
      <w:r w:rsidRPr="0001081B">
        <w:rPr>
          <w:color w:val="000000"/>
        </w:rPr>
        <w:t xml:space="preserve">, утвержденный президиумом Совета при Президенте РФ по стратегическому развитию и национальным проектам, протокол от 24 декабря 2018 г. № 16, Федеральный проект </w:t>
      </w:r>
      <w:r>
        <w:rPr>
          <w:color w:val="000000"/>
        </w:rPr>
        <w:t>"</w:t>
      </w:r>
      <w:r w:rsidRPr="0001081B">
        <w:rPr>
          <w:color w:val="000000"/>
        </w:rPr>
        <w:t>Создание единого цифрового контура в здравоохранении на основе единой государственной информационной системы здравоохранения (ЕГИСЗ)</w:t>
      </w:r>
      <w:r>
        <w:rPr>
          <w:color w:val="000000"/>
        </w:rPr>
        <w:t>";</w:t>
      </w:r>
    </w:p>
    <w:p w14:paraId="7C54E5C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26.12.2017 N 1640 (ред. от 24.12.2021) "Об утверждении государственной программы Российской Федерации "Развитие здравоохранения"</w:t>
      </w:r>
      <w:r>
        <w:rPr>
          <w:color w:val="000000"/>
        </w:rPr>
        <w:t>;</w:t>
      </w:r>
    </w:p>
    <w:p w14:paraId="5FFFD809"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20.02.2006 N 95 (ред. от 26.11.2020) "О порядке и условиях признания лица инвалидом"</w:t>
      </w:r>
      <w:r>
        <w:rPr>
          <w:color w:val="000000"/>
        </w:rPr>
        <w:t>;</w:t>
      </w:r>
    </w:p>
    <w:p w14:paraId="750FBBE4"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31.03.2020 N 373 (ред. от 25.01.2022) "Об утверждении Временных правил учета информации в целях предотвращения распространения новой коронавирусной инфекции (COVID-19)"</w:t>
      </w:r>
      <w:r>
        <w:rPr>
          <w:color w:val="000000"/>
        </w:rPr>
        <w:t>;</w:t>
      </w:r>
    </w:p>
    <w:p w14:paraId="77A805DF"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29.12.2014 N 1604 (ред. от 03.08.2019) "О перечнях медицинских противопоказаний, медицинских показаний и медицинских ограничений к управлению транспортным средством"</w:t>
      </w:r>
      <w:r>
        <w:rPr>
          <w:color w:val="000000"/>
        </w:rPr>
        <w:t>;</w:t>
      </w:r>
    </w:p>
    <w:p w14:paraId="03F6398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Постановление Правительства РФ от 28.12.2021 N 2505 "О Программе государственных гарантий бесплатного оказания гражданам медицинской помощи на 2022 год и на плановый период 2023 и 2024 годов"</w:t>
      </w:r>
      <w:r>
        <w:rPr>
          <w:color w:val="000000"/>
        </w:rPr>
        <w:t>;</w:t>
      </w:r>
    </w:p>
    <w:p w14:paraId="1809606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Распоряжение Правительства РФ от 25.04.2011 N 729-р (ред. от 28.11.2018) </w:t>
      </w:r>
      <w:r>
        <w:rPr>
          <w:color w:val="000000"/>
        </w:rPr>
        <w:t>"</w:t>
      </w:r>
      <w:r w:rsidRPr="0001081B">
        <w:rPr>
          <w:color w:val="000000"/>
        </w:rPr>
        <w:t>Об утверждении перечня услуг, оказываемых государственными и муниципальными учреждениями и другими организациями, в которых размещается государственное задание (заказ) или муниципальное задание (заказ), подлежащих включению в реестры государственных или муниципальных услуг и предоставляемых в электронной форме</w:t>
      </w:r>
      <w:r>
        <w:rPr>
          <w:color w:val="000000"/>
        </w:rPr>
        <w:t>";</w:t>
      </w:r>
    </w:p>
    <w:p w14:paraId="3AC36ADD"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t xml:space="preserve">Распоряжение Правительства РФ от 15.11.2017 № 2521-р </w:t>
      </w:r>
      <w:r>
        <w:t>"</w:t>
      </w:r>
      <w:r w:rsidRPr="0001081B">
        <w:t>О Перечне услуг в сфере здравоохранения, возможность предоставления которых гражданам в электронной форме посредством единого портала государственных и муниципальных услуг обеспечивает единая государственная информационная система в сфере здравоохранения</w:t>
      </w:r>
      <w:r>
        <w:t>";</w:t>
      </w:r>
    </w:p>
    <w:p w14:paraId="75E7834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Указ Президента РФ от 07.05.2018 N 204 (ред. от 21.07.2020) "О национальных целях и стратегических задачах развития Российской Федерации на период до 2024 года"</w:t>
      </w:r>
    </w:p>
    <w:p w14:paraId="4DA39F8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24.12.2018 N 911н "Об утверждении Требований к государственным информационным системам в сфере здравоохранения субъектов Российской Федерации, медицинским информационным системам медицинских организаций и информационным системам фармацевтических организаций"</w:t>
      </w:r>
      <w:r>
        <w:rPr>
          <w:color w:val="000000"/>
        </w:rPr>
        <w:t>;</w:t>
      </w:r>
    </w:p>
    <w:p w14:paraId="192B86A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Минздравсоцразвития России от 25.01.2011 N 29н (ред. от 15.01.2019) "Об утверждении Порядка ведения персонифицированного учета в сфере обязательного медицинского страхования"</w:t>
      </w:r>
      <w:r>
        <w:rPr>
          <w:color w:val="000000"/>
        </w:rPr>
        <w:t>;</w:t>
      </w:r>
    </w:p>
    <w:p w14:paraId="35D9D6F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15.12.2014 N 834н (ред. от 02.11.2020)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Pr>
          <w:color w:val="000000"/>
        </w:rPr>
        <w:t>;</w:t>
      </w:r>
    </w:p>
    <w:p w14:paraId="011885D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t>Приказ Минздрава России от 07.09.2020 N 947н "Об утверждении Порядка организации системы документооборота в сфере охраны здоровья в части ведения медицинской документации в форме электронных документов"</w:t>
      </w:r>
      <w:r>
        <w:t>;</w:t>
      </w:r>
    </w:p>
    <w:p w14:paraId="24D3673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t>Приказ Минздрава России от 30.11.2017 N 965н "Об утверждении порядка организации и оказания медицинской помощи с применением телемедицинских технологий"</w:t>
      </w:r>
      <w:r>
        <w:t>;</w:t>
      </w:r>
    </w:p>
    <w:p w14:paraId="5D2B883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26.11.2021 N 1104н "Об утверждении порядка проведения медицинского освидетельствования на наличие медицинских противопоказаний к владению оружием, в том числе внеочередного, и порядка оформления медицинских заключений по его результатам, форм медицинского заключения об отсутствии медицинских противопоказаний к владению оружием и медицинского заключения об отсутствии в организме наркотических средств, психотропных веществ и их метаболитов"</w:t>
      </w:r>
      <w:r>
        <w:rPr>
          <w:color w:val="000000"/>
        </w:rPr>
        <w:t>;</w:t>
      </w:r>
    </w:p>
    <w:p w14:paraId="6A15862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Минздравсоцразвития РФ от 27.01.2006 N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w:t>
      </w:r>
      <w:r>
        <w:rPr>
          <w:color w:val="000000"/>
        </w:rPr>
        <w:t>;</w:t>
      </w:r>
    </w:p>
    <w:p w14:paraId="56C851FF"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14.09.2020 N 972н (ред. от 12.11.2021) "Об утверждении Порядка выдачи медицинскими организациями справок и медицинских заключений"</w:t>
      </w:r>
      <w:r>
        <w:rPr>
          <w:color w:val="000000"/>
        </w:rPr>
        <w:t>;</w:t>
      </w:r>
    </w:p>
    <w:p w14:paraId="5DFE769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01.02.2022 № 44н "О внесении изменений в некоторые приказы Министерства здравоохранения Российской Федерации по вопросам выявления у граждан, являющихся владельцами оружия, заболеваний, при наличии которых противопоказано владение оружием"</w:t>
      </w:r>
      <w:r>
        <w:rPr>
          <w:color w:val="000000"/>
        </w:rPr>
        <w:t>;</w:t>
      </w:r>
    </w:p>
    <w:p w14:paraId="06180EE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15.11.2012 N 918н (ред. от 21.02.2020) "Об утверждении порядка оказания медицинской помощи больным с сердечно-сосудистыми заболеваниями"</w:t>
      </w:r>
      <w:r>
        <w:rPr>
          <w:color w:val="000000"/>
        </w:rPr>
        <w:t>;</w:t>
      </w:r>
    </w:p>
    <w:p w14:paraId="640015B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15.11.2012 N 928н (ред. от 21.02.2020) "Об утверждении Порядка оказания медицинской помощи больным с острыми нарушениями мозгового кровообращения"</w:t>
      </w:r>
      <w:r>
        <w:rPr>
          <w:color w:val="000000"/>
        </w:rPr>
        <w:t>;</w:t>
      </w:r>
    </w:p>
    <w:p w14:paraId="724E2C5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25.10.2012 N 440н (ред. от 21.02.2020) "Об утверждении Порядка оказания медицинской помощи по профилю "детская кардиология"</w:t>
      </w:r>
      <w:r>
        <w:rPr>
          <w:color w:val="000000"/>
        </w:rPr>
        <w:t>;</w:t>
      </w:r>
    </w:p>
    <w:p w14:paraId="3C076F5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14.12.2012 N 1047н (ред. от 21.02.2020)"Об утверждении Порядка оказания медицинской помощи детям по профилю "неврология"</w:t>
      </w:r>
      <w:r>
        <w:rPr>
          <w:color w:val="000000"/>
        </w:rPr>
        <w:t>;</w:t>
      </w:r>
    </w:p>
    <w:p w14:paraId="0447ABA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20.10.2020 N 1130н "Об утверждении Порядка оказания медицинской помощи по профилю "акушерство и гинекология"</w:t>
      </w:r>
    </w:p>
    <w:p w14:paraId="4C903AD2"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31.07.2020 N 803н "О порядке использования вспомогательных репродуктивных технологий, противопоказаниях и ограничениях к их применению"</w:t>
      </w:r>
      <w:r>
        <w:rPr>
          <w:color w:val="000000"/>
        </w:rPr>
        <w:t>;</w:t>
      </w:r>
    </w:p>
    <w:p w14:paraId="542D6361"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15.11.2012 N 921н "Об утверждении Порядка оказания медицинской помощи по профилю "неонатология"</w:t>
      </w:r>
      <w:r>
        <w:rPr>
          <w:color w:val="000000"/>
        </w:rPr>
        <w:t>;</w:t>
      </w:r>
    </w:p>
    <w:p w14:paraId="6C4A58F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30.11.2017 N 965н "Об утверждении порядка организации и оказания медицинской помощи с применением телемедицинских технологий"</w:t>
      </w:r>
      <w:r>
        <w:rPr>
          <w:color w:val="000000"/>
        </w:rPr>
        <w:t>;</w:t>
      </w:r>
    </w:p>
    <w:p w14:paraId="7B4364E0"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23.12.2020 N 1363н "Об утверждении Порядка направления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медицинской помощи в соответствии с едиными требованиями базовой программы обязательного медицинского страхования</w:t>
      </w:r>
      <w:r>
        <w:rPr>
          <w:color w:val="000000"/>
        </w:rPr>
        <w:t>";</w:t>
      </w:r>
    </w:p>
    <w:p w14:paraId="6381D64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Минздравсоцразвития России от 05.05.2012 N 502н (ред. от 02.12.2013) "Об утверждении порядка создания и деятельности врачебной комиссии медицинской организации"</w:t>
      </w:r>
      <w:r>
        <w:rPr>
          <w:color w:val="000000"/>
        </w:rPr>
        <w:t>;</w:t>
      </w:r>
    </w:p>
    <w:p w14:paraId="0706CAE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02.12.2014 N 796н (ред. от 27.08.2015) "Об утверждении Положения об организации оказания специализированной, в том числе высокотехнологичной, медицинской помощи"</w:t>
      </w:r>
      <w:r>
        <w:rPr>
          <w:color w:val="000000"/>
        </w:rPr>
        <w:t>;</w:t>
      </w:r>
    </w:p>
    <w:p w14:paraId="2AA29041"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02.10.2019 N 824н"Об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w:t>
      </w:r>
      <w:r>
        <w:rPr>
          <w:color w:val="000000"/>
        </w:rPr>
        <w:t>;</w:t>
      </w:r>
    </w:p>
    <w:p w14:paraId="3984D80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Минздравсоцразвития России от 05.10.2005 N 617 (ред. от 27.08.2015) "О Порядке направления граждан органами исполнительной власти субъектов Российской Федерации в сфере здравоохранения к месту лечения при наличии медицинских показаний"</w:t>
      </w:r>
      <w:r>
        <w:rPr>
          <w:color w:val="000000"/>
        </w:rPr>
        <w:t>;</w:t>
      </w:r>
    </w:p>
    <w:p w14:paraId="385FF974"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Приказ Минздрава России от 10.08.2017 N 514н (ред. от 19.11.2020) </w:t>
      </w:r>
      <w:r>
        <w:rPr>
          <w:color w:val="000000"/>
        </w:rPr>
        <w:t>"</w:t>
      </w:r>
      <w:r w:rsidRPr="0001081B">
        <w:rPr>
          <w:color w:val="000000"/>
        </w:rPr>
        <w:t>О Порядке проведения профилактических медицинских осмотров несовершеннолетних</w:t>
      </w:r>
      <w:r>
        <w:rPr>
          <w:color w:val="000000"/>
        </w:rPr>
        <w:t>";</w:t>
      </w:r>
    </w:p>
    <w:p w14:paraId="54F1B579"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15.02.2013 N 72н (ред. от 19.11.2020) "О проведении диспансеризации пребывающих в стационарных учреждениях детей-сирот и детей, находящихся в трудной жизненной ситуации"</w:t>
      </w:r>
      <w:r>
        <w:rPr>
          <w:color w:val="000000"/>
        </w:rPr>
        <w:t>;</w:t>
      </w:r>
    </w:p>
    <w:p w14:paraId="57CBD71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11.04.2013 N 216н (ред. от 19.11.2020)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r>
        <w:rPr>
          <w:color w:val="000000"/>
        </w:rPr>
        <w:t>;</w:t>
      </w:r>
    </w:p>
    <w:p w14:paraId="4207A26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t>Приказ Минздрава России от 16.05.2019 N 302н (ред. от 19.11.2020)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r>
        <w:t>;</w:t>
      </w:r>
    </w:p>
    <w:p w14:paraId="39ED94A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29.03.2019 N 173н "Об утверждении порядка проведения диспансерного наблюдения за взрослыми"</w:t>
      </w:r>
      <w:r>
        <w:rPr>
          <w:color w:val="000000"/>
        </w:rPr>
        <w:t>;</w:t>
      </w:r>
    </w:p>
    <w:p w14:paraId="6A6D42C1"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10.06.2021 N 629н "Об утверждении Порядка диспансерного наблюдения детей с онкологическими и гематологическими заболеваниями"</w:t>
      </w:r>
      <w:r>
        <w:rPr>
          <w:color w:val="000000"/>
        </w:rPr>
        <w:t>;</w:t>
      </w:r>
    </w:p>
    <w:p w14:paraId="7CA6CFC2"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04.06.2020 N 548н "Об утверждении порядка диспансерного наблюдения за взрослыми с онкологическими заболеваниями"</w:t>
      </w:r>
      <w:r>
        <w:rPr>
          <w:color w:val="000000"/>
        </w:rPr>
        <w:t>;</w:t>
      </w:r>
    </w:p>
    <w:p w14:paraId="267D4A0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w:t>
      </w:r>
      <w:r>
        <w:rPr>
          <w:color w:val="000000"/>
        </w:rPr>
        <w:t>;</w:t>
      </w:r>
    </w:p>
    <w:p w14:paraId="2F8DAE7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30.12.2015 N 1034н (ред. от 21.02.2020)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r>
        <w:rPr>
          <w:color w:val="000000"/>
        </w:rPr>
        <w:t>;</w:t>
      </w:r>
    </w:p>
    <w:p w14:paraId="696A9605"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27.04.2021 N 404н (ред. от 01.02.2022) "Об утверждении Порядка проведения профилактического медицинского осмотра и диспансеризации определенных групп взрослого населения"</w:t>
      </w:r>
      <w:r>
        <w:rPr>
          <w:color w:val="000000"/>
        </w:rPr>
        <w:t>;</w:t>
      </w:r>
    </w:p>
    <w:p w14:paraId="390A1DA7"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01.07.2021 N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w:t>
      </w:r>
      <w:r>
        <w:rPr>
          <w:color w:val="000000"/>
        </w:rPr>
        <w:t>;</w:t>
      </w:r>
    </w:p>
    <w:p w14:paraId="54204F5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СССР от 04.10.1980 N 1030 "Об утверждении форм первичной медицинской документации учреждений здравоохранения"</w:t>
      </w:r>
      <w:r>
        <w:rPr>
          <w:color w:val="000000"/>
        </w:rPr>
        <w:t>;</w:t>
      </w:r>
    </w:p>
    <w:p w14:paraId="76913F08"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РФ N 289, МНС РФ N БГ-3-04/256 от 25.07.2001 "О реализации Постановления Правительства Российской Федерации от 19 марта 2001 г. N 201 "Об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r>
        <w:rPr>
          <w:color w:val="000000"/>
        </w:rPr>
        <w:t>;</w:t>
      </w:r>
    </w:p>
    <w:p w14:paraId="3D2C021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Pr>
          <w:color w:val="000000"/>
        </w:rPr>
        <w:t>;</w:t>
      </w:r>
    </w:p>
    <w:p w14:paraId="5C59845F"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06.12.2021 N 1122н "Об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r>
        <w:rPr>
          <w:color w:val="000000"/>
        </w:rPr>
        <w:t>;</w:t>
      </w:r>
    </w:p>
    <w:p w14:paraId="7138240C"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24.11.2021 N 1092н "Об утверждении порядка проведения обязательного медицинского освидетельствования водителей транспортных средств (кандидатов в водители транспортных средств), порядка выдачи и формы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а также о признании утратившими силу отдельных приказов Министерства здравоохранения Российской Федерации"</w:t>
      </w:r>
      <w:r>
        <w:rPr>
          <w:color w:val="000000"/>
        </w:rPr>
        <w:t>;</w:t>
      </w:r>
    </w:p>
    <w:p w14:paraId="11CBE403"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10.05.2017 N 203н "Об утверждении критериев оценки качества медицинской помощи"</w:t>
      </w:r>
      <w:r>
        <w:rPr>
          <w:color w:val="000000"/>
        </w:rPr>
        <w:t>;</w:t>
      </w:r>
    </w:p>
    <w:p w14:paraId="55F7001C"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31.07.2020 N 785н "Об утверждении Требований к организации и проведению внутреннего контроля качества и безопасности медицинской деятельности"</w:t>
      </w:r>
      <w:r>
        <w:rPr>
          <w:color w:val="000000"/>
        </w:rPr>
        <w:t>;</w:t>
      </w:r>
    </w:p>
    <w:p w14:paraId="7FCC14C6"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13.10.2017 N 804н (ред. от 24.09.2020) "Об утверждении номенклатуры медицинских услуг"</w:t>
      </w:r>
      <w:r>
        <w:rPr>
          <w:color w:val="000000"/>
        </w:rPr>
        <w:t>;</w:t>
      </w:r>
    </w:p>
    <w:p w14:paraId="5345F1A1"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19.02.2021 N 116н "Об утверждении Порядка оказания медицинской помощи взрослому населению при онкологических заболеваниях"</w:t>
      </w:r>
      <w:r>
        <w:rPr>
          <w:color w:val="000000"/>
        </w:rPr>
        <w:t>;</w:t>
      </w:r>
    </w:p>
    <w:p w14:paraId="3D539783" w14:textId="77777777" w:rsidR="00111FCD"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Приказ Минздрава России от 19.03.2020 N 198н (ред. от 04.02.2022)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w:t>
      </w:r>
      <w:r>
        <w:rPr>
          <w:color w:val="000000"/>
        </w:rPr>
        <w:t>;</w:t>
      </w:r>
    </w:p>
    <w:p w14:paraId="4AE85741" w14:textId="77777777" w:rsidR="00111FCD" w:rsidRPr="006A6D92"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6A6D92">
        <w:rPr>
          <w:color w:val="000000"/>
        </w:rPr>
        <w:t>Приказ Минздрава России от 29.03.2019 N 173н "Об утверждении порядка проведения диспансерного наблюдения за взрослыми"" дополнить словами "(до 01.09.2022)"</w:t>
      </w:r>
      <w:r>
        <w:rPr>
          <w:color w:val="000000"/>
        </w:rPr>
        <w:t>;</w:t>
      </w:r>
    </w:p>
    <w:p w14:paraId="4E682A36" w14:textId="77777777" w:rsidR="00111FCD" w:rsidRPr="006A6D92"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6A6D92">
        <w:rPr>
          <w:color w:val="000000"/>
        </w:rPr>
        <w:t>Приказ Минздрава России от 15.03.2022 N 168н "Об утверждении порядка проведения диспансерного наблюдения за взрослыми" (с 01.09.2022)</w:t>
      </w:r>
      <w:r>
        <w:rPr>
          <w:color w:val="000000"/>
        </w:rPr>
        <w:t>;</w:t>
      </w:r>
    </w:p>
    <w:p w14:paraId="0D282C0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реализации Федерального проекта </w:t>
      </w:r>
      <w:r>
        <w:rPr>
          <w:color w:val="000000"/>
        </w:rPr>
        <w:t>"</w:t>
      </w:r>
      <w:r w:rsidRPr="0001081B">
        <w:rPr>
          <w:color w:val="000000"/>
        </w:rPr>
        <w:t>Создание единого цифрового контура в здравоохранении на основе единой государственной информационной системы в сфере здравоохранения (ЕГИСЗ)</w:t>
      </w:r>
      <w:r>
        <w:rPr>
          <w:color w:val="000000"/>
        </w:rPr>
        <w:t>"</w:t>
      </w:r>
      <w:r w:rsidRPr="0001081B">
        <w:rPr>
          <w:color w:val="000000"/>
        </w:rPr>
        <w:t xml:space="preserve"> от 25.03.2021</w:t>
      </w:r>
      <w:r>
        <w:rPr>
          <w:color w:val="000000"/>
        </w:rPr>
        <w:t>;</w:t>
      </w:r>
    </w:p>
    <w:p w14:paraId="592E4DF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обеспечению функциональных возможностей централизованной системы (подсистемы) </w:t>
      </w:r>
      <w:r>
        <w:rPr>
          <w:color w:val="000000"/>
        </w:rPr>
        <w:t>"</w:t>
      </w:r>
      <w:r w:rsidRPr="0001081B">
        <w:rPr>
          <w:color w:val="000000"/>
        </w:rPr>
        <w:t>Организация оказания медицинской помощи больным сердечно-сосудистыми заболеваниями</w:t>
      </w:r>
      <w:r>
        <w:rPr>
          <w:color w:val="000000"/>
        </w:rPr>
        <w:t>"</w:t>
      </w:r>
      <w:r w:rsidRPr="0001081B">
        <w:rPr>
          <w:color w:val="000000"/>
        </w:rPr>
        <w:t xml:space="preserve"> государственной информационной системы в сфере здравоохранения субъекта РФ от 26.03.2021</w:t>
      </w:r>
      <w:r>
        <w:rPr>
          <w:color w:val="000000"/>
        </w:rPr>
        <w:t>;</w:t>
      </w:r>
    </w:p>
    <w:p w14:paraId="6072618F"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обеспечению функциональных возможностей централизованной системы (подсистемы) </w:t>
      </w:r>
      <w:r>
        <w:rPr>
          <w:color w:val="000000"/>
        </w:rPr>
        <w:t>"</w:t>
      </w:r>
      <w:r w:rsidRPr="0001081B">
        <w:rPr>
          <w:color w:val="000000"/>
        </w:rPr>
        <w:t>Организация оказания медицинской помощи больным онкологическими заболеваниями</w:t>
      </w:r>
      <w:r>
        <w:rPr>
          <w:color w:val="000000"/>
        </w:rPr>
        <w:t xml:space="preserve">" </w:t>
      </w:r>
      <w:r w:rsidRPr="0001081B">
        <w:rPr>
          <w:color w:val="000000"/>
        </w:rPr>
        <w:t>государственной информационной системы в сфере здравоохранения субъекта Российской Федерации от 26.03.2021</w:t>
      </w:r>
      <w:r>
        <w:rPr>
          <w:color w:val="000000"/>
        </w:rPr>
        <w:t>;</w:t>
      </w:r>
    </w:p>
    <w:p w14:paraId="1F15A0D0"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Методические рекомендации по обеспечению функциональных возможностей централизованной системы (подсистемы)</w:t>
      </w:r>
      <w:r>
        <w:rPr>
          <w:color w:val="000000"/>
        </w:rPr>
        <w:t xml:space="preserve"> "</w:t>
      </w:r>
      <w:r w:rsidRPr="0001081B">
        <w:rPr>
          <w:color w:val="000000"/>
        </w:rPr>
        <w:t xml:space="preserve">Организация оказания медицинской помощи по профилям </w:t>
      </w:r>
      <w:r>
        <w:rPr>
          <w:color w:val="000000"/>
        </w:rPr>
        <w:t>"</w:t>
      </w:r>
      <w:r w:rsidRPr="0001081B">
        <w:rPr>
          <w:color w:val="000000"/>
        </w:rPr>
        <w:t>акушерство и гинекология</w:t>
      </w:r>
      <w:r>
        <w:rPr>
          <w:color w:val="000000"/>
        </w:rPr>
        <w:t>"</w:t>
      </w:r>
      <w:r w:rsidRPr="0001081B">
        <w:rPr>
          <w:color w:val="000000"/>
        </w:rPr>
        <w:t xml:space="preserve"> и </w:t>
      </w:r>
      <w:r>
        <w:rPr>
          <w:color w:val="000000"/>
        </w:rPr>
        <w:t>"</w:t>
      </w:r>
      <w:r w:rsidRPr="0001081B">
        <w:rPr>
          <w:color w:val="000000"/>
        </w:rPr>
        <w:t>неонатология</w:t>
      </w:r>
      <w:r>
        <w:rPr>
          <w:color w:val="000000"/>
        </w:rPr>
        <w:t xml:space="preserve">"" </w:t>
      </w:r>
      <w:r w:rsidRPr="0001081B">
        <w:rPr>
          <w:color w:val="000000"/>
        </w:rPr>
        <w:t>государственной информационной системы в сфере здравоохранения субъекта Российской Федерации от 26.03.2021</w:t>
      </w:r>
      <w:r>
        <w:rPr>
          <w:color w:val="000000"/>
        </w:rPr>
        <w:t>;</w:t>
      </w:r>
    </w:p>
    <w:p w14:paraId="1BC71AB0"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обеспечению функциональных возможностей централизованной системы (подсистемы) </w:t>
      </w:r>
      <w:r>
        <w:rPr>
          <w:color w:val="000000"/>
        </w:rPr>
        <w:t>"</w:t>
      </w:r>
      <w:r w:rsidRPr="0001081B">
        <w:rPr>
          <w:color w:val="000000"/>
        </w:rPr>
        <w:t>Телемедицинские консультации</w:t>
      </w:r>
      <w:r>
        <w:rPr>
          <w:color w:val="000000"/>
        </w:rPr>
        <w:t>"</w:t>
      </w:r>
      <w:r w:rsidRPr="0001081B">
        <w:rPr>
          <w:color w:val="000000"/>
        </w:rPr>
        <w:t xml:space="preserve"> ГИС в сфере здравоохранения субъектов Российской Федерации от 10.09.2021</w:t>
      </w:r>
      <w:r>
        <w:rPr>
          <w:color w:val="000000"/>
        </w:rPr>
        <w:t>;</w:t>
      </w:r>
    </w:p>
    <w:p w14:paraId="4057A495" w14:textId="32507AF9" w:rsidR="00111FCD"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обеспечению функциональных возможностей централизованной системы (подсистемы) </w:t>
      </w:r>
      <w:r>
        <w:rPr>
          <w:color w:val="000000"/>
        </w:rPr>
        <w:t>"</w:t>
      </w:r>
      <w:r w:rsidRPr="0001081B">
        <w:rPr>
          <w:color w:val="000000"/>
        </w:rPr>
        <w:t>Организация оказания профилактической медицинской помощи (диспансеризация, диспансерное наблюдение, профилактические осмотры)</w:t>
      </w:r>
      <w:r>
        <w:rPr>
          <w:color w:val="000000"/>
        </w:rPr>
        <w:t>"</w:t>
      </w:r>
      <w:r w:rsidRPr="0001081B">
        <w:rPr>
          <w:color w:val="000000"/>
        </w:rPr>
        <w:t xml:space="preserve"> ГИС в сфере здравоохранения субъектов Российской Федерации от 10.09.2021</w:t>
      </w:r>
      <w:r>
        <w:rPr>
          <w:color w:val="000000"/>
        </w:rPr>
        <w:t>;</w:t>
      </w:r>
    </w:p>
    <w:p w14:paraId="548A7D0B" w14:textId="581EFAE1" w:rsidR="00C62334" w:rsidRPr="0001081B" w:rsidRDefault="00C62334" w:rsidP="00BE002B">
      <w:pPr>
        <w:numPr>
          <w:ilvl w:val="0"/>
          <w:numId w:val="320"/>
        </w:numPr>
        <w:pBdr>
          <w:top w:val="nil"/>
          <w:left w:val="nil"/>
          <w:bottom w:val="nil"/>
          <w:right w:val="nil"/>
          <w:between w:val="nil"/>
        </w:pBdr>
        <w:spacing w:line="360" w:lineRule="auto"/>
        <w:ind w:left="1315" w:hanging="464"/>
        <w:jc w:val="both"/>
        <w:rPr>
          <w:color w:val="000000"/>
        </w:rPr>
      </w:pPr>
      <w:r w:rsidRPr="00C62334">
        <w:rPr>
          <w:color w:val="000000"/>
        </w:rPr>
        <w:t>Методические</w:t>
      </w:r>
      <w:r>
        <w:rPr>
          <w:color w:val="000000"/>
        </w:rPr>
        <w:t xml:space="preserve"> </w:t>
      </w:r>
      <w:r w:rsidRPr="00C62334">
        <w:rPr>
          <w:color w:val="000000"/>
        </w:rPr>
        <w:t>рекомендации</w:t>
      </w:r>
      <w:r>
        <w:rPr>
          <w:color w:val="000000"/>
        </w:rPr>
        <w:t xml:space="preserve"> </w:t>
      </w:r>
      <w:r w:rsidRPr="00C62334">
        <w:rPr>
          <w:color w:val="000000"/>
        </w:rPr>
        <w:t>по</w:t>
      </w:r>
      <w:r>
        <w:rPr>
          <w:color w:val="000000"/>
        </w:rPr>
        <w:t xml:space="preserve"> </w:t>
      </w:r>
      <w:r w:rsidRPr="00C62334">
        <w:rPr>
          <w:color w:val="000000"/>
        </w:rPr>
        <w:t>обеспечению</w:t>
      </w:r>
      <w:r>
        <w:rPr>
          <w:color w:val="000000"/>
        </w:rPr>
        <w:t xml:space="preserve"> </w:t>
      </w:r>
      <w:r w:rsidRPr="00C62334">
        <w:rPr>
          <w:color w:val="000000"/>
        </w:rPr>
        <w:t>взаимодействия</w:t>
      </w:r>
      <w:r>
        <w:rPr>
          <w:color w:val="000000"/>
        </w:rPr>
        <w:t xml:space="preserve"> </w:t>
      </w:r>
      <w:r w:rsidRPr="00C62334">
        <w:rPr>
          <w:color w:val="000000"/>
        </w:rPr>
        <w:t>информационных</w:t>
      </w:r>
      <w:r>
        <w:rPr>
          <w:color w:val="000000"/>
        </w:rPr>
        <w:t xml:space="preserve"> </w:t>
      </w:r>
      <w:r w:rsidRPr="00C62334">
        <w:rPr>
          <w:color w:val="000000"/>
        </w:rPr>
        <w:t>систем</w:t>
      </w:r>
      <w:r>
        <w:rPr>
          <w:color w:val="000000"/>
        </w:rPr>
        <w:t xml:space="preserve"> </w:t>
      </w:r>
      <w:r w:rsidRPr="00C62334">
        <w:rPr>
          <w:color w:val="000000"/>
        </w:rPr>
        <w:t>в</w:t>
      </w:r>
      <w:r>
        <w:rPr>
          <w:color w:val="000000"/>
        </w:rPr>
        <w:t xml:space="preserve"> </w:t>
      </w:r>
      <w:r w:rsidRPr="00C62334">
        <w:rPr>
          <w:color w:val="000000"/>
        </w:rPr>
        <w:t>сфере</w:t>
      </w:r>
      <w:r>
        <w:rPr>
          <w:color w:val="000000"/>
        </w:rPr>
        <w:t xml:space="preserve"> </w:t>
      </w:r>
      <w:r w:rsidRPr="00C62334">
        <w:rPr>
          <w:color w:val="000000"/>
        </w:rPr>
        <w:t>здравоохранения</w:t>
      </w:r>
      <w:r>
        <w:rPr>
          <w:color w:val="000000"/>
        </w:rPr>
        <w:t xml:space="preserve"> </w:t>
      </w:r>
      <w:r w:rsidRPr="00C62334">
        <w:rPr>
          <w:color w:val="000000"/>
        </w:rPr>
        <w:t>субъектов</w:t>
      </w:r>
      <w:r>
        <w:rPr>
          <w:color w:val="000000"/>
        </w:rPr>
        <w:t xml:space="preserve"> </w:t>
      </w:r>
      <w:r w:rsidRPr="00C62334">
        <w:rPr>
          <w:color w:val="000000"/>
        </w:rPr>
        <w:t>Российской</w:t>
      </w:r>
      <w:r>
        <w:rPr>
          <w:color w:val="000000"/>
        </w:rPr>
        <w:t xml:space="preserve"> </w:t>
      </w:r>
      <w:r w:rsidRPr="00C62334">
        <w:rPr>
          <w:color w:val="000000"/>
        </w:rPr>
        <w:t>Федерации c программным</w:t>
      </w:r>
      <w:r>
        <w:rPr>
          <w:color w:val="000000"/>
        </w:rPr>
        <w:t xml:space="preserve"> </w:t>
      </w:r>
      <w:r w:rsidRPr="00C62334">
        <w:rPr>
          <w:color w:val="000000"/>
        </w:rPr>
        <w:t>обеспечением</w:t>
      </w:r>
      <w:r>
        <w:rPr>
          <w:color w:val="000000"/>
        </w:rPr>
        <w:t xml:space="preserve"> </w:t>
      </w:r>
      <w:r w:rsidRPr="00C62334">
        <w:rPr>
          <w:color w:val="000000"/>
        </w:rPr>
        <w:t>«Витрина</w:t>
      </w:r>
      <w:r>
        <w:rPr>
          <w:color w:val="000000"/>
        </w:rPr>
        <w:t xml:space="preserve"> </w:t>
      </w:r>
      <w:r w:rsidRPr="00C62334">
        <w:rPr>
          <w:color w:val="000000"/>
        </w:rPr>
        <w:t>данных</w:t>
      </w:r>
      <w:r>
        <w:rPr>
          <w:color w:val="000000"/>
        </w:rPr>
        <w:t xml:space="preserve"> </w:t>
      </w:r>
      <w:r w:rsidRPr="00C62334">
        <w:rPr>
          <w:color w:val="000000"/>
        </w:rPr>
        <w:t>«Запись</w:t>
      </w:r>
      <w:r>
        <w:rPr>
          <w:color w:val="000000"/>
        </w:rPr>
        <w:t xml:space="preserve"> </w:t>
      </w:r>
      <w:r w:rsidRPr="00C62334">
        <w:rPr>
          <w:color w:val="000000"/>
        </w:rPr>
        <w:t>к</w:t>
      </w:r>
      <w:r>
        <w:rPr>
          <w:color w:val="000000"/>
        </w:rPr>
        <w:t xml:space="preserve"> </w:t>
      </w:r>
      <w:r w:rsidRPr="00C62334">
        <w:rPr>
          <w:color w:val="000000"/>
        </w:rPr>
        <w:t>врачу»</w:t>
      </w:r>
      <w:r>
        <w:rPr>
          <w:color w:val="000000"/>
        </w:rPr>
        <w:t xml:space="preserve"> 2022 год;</w:t>
      </w:r>
    </w:p>
    <w:p w14:paraId="7D51CF60"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Методические</w:t>
      </w:r>
      <w:r>
        <w:rPr>
          <w:color w:val="000000"/>
        </w:rPr>
        <w:t xml:space="preserve"> </w:t>
      </w:r>
      <w:r w:rsidRPr="0001081B">
        <w:rPr>
          <w:color w:val="000000"/>
        </w:rPr>
        <w:t xml:space="preserve">рекомендации по обеспечению функциональных возможностей централизованной системы (подсистемы) </w:t>
      </w:r>
      <w:r>
        <w:rPr>
          <w:color w:val="000000"/>
        </w:rPr>
        <w:t>"</w:t>
      </w:r>
      <w:r w:rsidRPr="0001081B">
        <w:rPr>
          <w:color w:val="000000"/>
        </w:rPr>
        <w:t>Центральный архив медицинских изображений</w:t>
      </w:r>
      <w:r>
        <w:rPr>
          <w:color w:val="000000"/>
        </w:rPr>
        <w:t>"</w:t>
      </w:r>
      <w:r w:rsidRPr="0001081B">
        <w:rPr>
          <w:color w:val="000000"/>
        </w:rPr>
        <w:t xml:space="preserve"> ГИС в сфере здравоохранения субъекта Российской Федерации от 30.12.2021</w:t>
      </w:r>
      <w:r>
        <w:rPr>
          <w:color w:val="000000"/>
        </w:rPr>
        <w:t>;</w:t>
      </w:r>
    </w:p>
    <w:p w14:paraId="468DA19E"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Методические рекомендации по обеспечению функциональных возможностей централизованной системы(подсистемы) </w:t>
      </w:r>
      <w:r>
        <w:rPr>
          <w:color w:val="000000"/>
        </w:rPr>
        <w:t>"</w:t>
      </w:r>
      <w:r w:rsidRPr="0001081B">
        <w:rPr>
          <w:color w:val="000000"/>
        </w:rPr>
        <w:t>Лабораторные исследования</w:t>
      </w:r>
      <w:r>
        <w:rPr>
          <w:color w:val="000000"/>
        </w:rPr>
        <w:t xml:space="preserve">" </w:t>
      </w:r>
      <w:r w:rsidRPr="0001081B">
        <w:rPr>
          <w:color w:val="000000"/>
        </w:rPr>
        <w:t>ГИС в сфере здравоохранения субъекта Российской Федерации от 30.12.2021</w:t>
      </w:r>
      <w:r>
        <w:rPr>
          <w:color w:val="000000"/>
        </w:rPr>
        <w:t>;</w:t>
      </w:r>
    </w:p>
    <w:p w14:paraId="427DFB19"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52636-2006 </w:t>
      </w:r>
      <w:r>
        <w:rPr>
          <w:color w:val="000000"/>
        </w:rPr>
        <w:t>"</w:t>
      </w:r>
      <w:r w:rsidRPr="0001081B">
        <w:rPr>
          <w:color w:val="000000"/>
        </w:rPr>
        <w:t>Электронная история болезни. Общие положения</w:t>
      </w:r>
      <w:r>
        <w:rPr>
          <w:color w:val="000000"/>
        </w:rPr>
        <w:t>";</w:t>
      </w:r>
    </w:p>
    <w:p w14:paraId="7616B99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52976-2008 </w:t>
      </w:r>
      <w:r>
        <w:rPr>
          <w:color w:val="000000"/>
        </w:rPr>
        <w:t>"</w:t>
      </w:r>
      <w:r w:rsidRPr="0001081B">
        <w:rPr>
          <w:color w:val="000000"/>
        </w:rPr>
        <w:t>Информатизация здоровья. Состав первичных данных медицинской статистики лечебно-профилактического учреждения для электронного обмена этими данными. Общие требования</w:t>
      </w:r>
      <w:r>
        <w:rPr>
          <w:color w:val="000000"/>
        </w:rPr>
        <w:t>";</w:t>
      </w:r>
    </w:p>
    <w:p w14:paraId="60DB731B"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52977-2008 </w:t>
      </w:r>
      <w:r>
        <w:rPr>
          <w:color w:val="000000"/>
        </w:rPr>
        <w:t>"</w:t>
      </w:r>
      <w:r w:rsidRPr="0001081B">
        <w:rPr>
          <w:color w:val="000000"/>
        </w:rPr>
        <w:t>Информатизация здоровья. Состав данных о взаиморасчетах за пролеченных пациентов для электронного обмена этими данными. Общие требования</w:t>
      </w:r>
      <w:r>
        <w:rPr>
          <w:color w:val="000000"/>
        </w:rPr>
        <w:t>";</w:t>
      </w:r>
    </w:p>
    <w:p w14:paraId="5DDBC021"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52978-2008 </w:t>
      </w:r>
      <w:r>
        <w:rPr>
          <w:color w:val="000000"/>
        </w:rPr>
        <w:t>"</w:t>
      </w:r>
      <w:r w:rsidRPr="0001081B">
        <w:rPr>
          <w:color w:val="000000"/>
        </w:rPr>
        <w:t>Информатизация здоровья. Состав данных о лечебно-профилактическом учреждении для электронного обмена этими данными. Общие требования</w:t>
      </w:r>
      <w:r>
        <w:rPr>
          <w:color w:val="000000"/>
        </w:rPr>
        <w:t>";</w:t>
      </w:r>
    </w:p>
    <w:p w14:paraId="52668C5A" w14:textId="77777777" w:rsidR="00111FCD" w:rsidRPr="0001081B"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52979-2008 </w:t>
      </w:r>
      <w:r>
        <w:rPr>
          <w:color w:val="000000"/>
        </w:rPr>
        <w:t>"</w:t>
      </w:r>
      <w:r w:rsidRPr="0001081B">
        <w:rPr>
          <w:color w:val="000000"/>
        </w:rPr>
        <w:t>Информатизация здоровья. Состав данных сводного регистра застрахованных граждан для электронного обмена этими данными. Общие требования</w:t>
      </w:r>
      <w:r>
        <w:rPr>
          <w:color w:val="000000"/>
        </w:rPr>
        <w:t>";</w:t>
      </w:r>
    </w:p>
    <w:p w14:paraId="432334C8" w14:textId="77777777" w:rsidR="00111FCD" w:rsidRDefault="00111FCD" w:rsidP="00BE002B">
      <w:pPr>
        <w:numPr>
          <w:ilvl w:val="0"/>
          <w:numId w:val="320"/>
        </w:numPr>
        <w:pBdr>
          <w:top w:val="nil"/>
          <w:left w:val="nil"/>
          <w:bottom w:val="nil"/>
          <w:right w:val="nil"/>
          <w:between w:val="nil"/>
        </w:pBdr>
        <w:spacing w:line="360" w:lineRule="auto"/>
        <w:ind w:left="1315" w:hanging="464"/>
        <w:jc w:val="both"/>
        <w:rPr>
          <w:color w:val="000000"/>
        </w:rPr>
      </w:pPr>
      <w:r w:rsidRPr="0001081B">
        <w:rPr>
          <w:color w:val="000000"/>
        </w:rPr>
        <w:t xml:space="preserve">ГОСТ Р ИСО/ТС 18308-2008 </w:t>
      </w:r>
      <w:r>
        <w:rPr>
          <w:color w:val="000000"/>
        </w:rPr>
        <w:t>"</w:t>
      </w:r>
      <w:r w:rsidRPr="0001081B">
        <w:rPr>
          <w:color w:val="000000"/>
        </w:rPr>
        <w:t>Информатизация здоровья. Требования к архитектуре электронного учета здоровья</w:t>
      </w:r>
      <w:r>
        <w:rPr>
          <w:color w:val="000000"/>
        </w:rPr>
        <w:t>".</w:t>
      </w:r>
    </w:p>
    <w:p w14:paraId="38ACBF90" w14:textId="7C4DB956" w:rsidR="00111FCD" w:rsidRPr="001A6979" w:rsidRDefault="00111FCD" w:rsidP="00111FCD">
      <w:pPr>
        <w:spacing w:line="360" w:lineRule="auto"/>
        <w:ind w:firstLine="709"/>
        <w:jc w:val="both"/>
      </w:pPr>
      <w:bookmarkStart w:id="42" w:name="_Hlk102550643"/>
      <w:r>
        <w:t>Т</w:t>
      </w:r>
      <w:r w:rsidRPr="00E27C32">
        <w:t>ребования к автоматизации, описанные в</w:t>
      </w:r>
      <w:r>
        <w:t xml:space="preserve"> разделе </w:t>
      </w:r>
      <w:r>
        <w:fldChar w:fldCharType="begin"/>
      </w:r>
      <w:r>
        <w:instrText xml:space="preserve"> REF _Ref102549839 \n \h </w:instrText>
      </w:r>
      <w:r>
        <w:fldChar w:fldCharType="separate"/>
      </w:r>
      <w:r w:rsidR="00772F06">
        <w:t>1.9</w:t>
      </w:r>
      <w:r>
        <w:fldChar w:fldCharType="end"/>
      </w:r>
      <w:r>
        <w:t>,</w:t>
      </w:r>
      <w:r w:rsidRPr="00E27C32">
        <w:t xml:space="preserve"> распространяются в объеме функциональных требований</w:t>
      </w:r>
      <w:r>
        <w:t>,</w:t>
      </w:r>
      <w:r w:rsidRPr="00E27C32">
        <w:t xml:space="preserve"> указан</w:t>
      </w:r>
      <w:r>
        <w:t>ных</w:t>
      </w:r>
      <w:r w:rsidRPr="00E27C32">
        <w:t xml:space="preserve"> в</w:t>
      </w:r>
      <w:r w:rsidR="00FA6B63">
        <w:t xml:space="preserve"> разделе </w:t>
      </w:r>
      <w:r w:rsidR="00FA6B63">
        <w:fldChar w:fldCharType="begin"/>
      </w:r>
      <w:r w:rsidR="00FA6B63">
        <w:instrText xml:space="preserve"> REF _Ref105935657 \n \h </w:instrText>
      </w:r>
      <w:r w:rsidR="00FA6B63">
        <w:fldChar w:fldCharType="separate"/>
      </w:r>
      <w:r w:rsidR="00772F06">
        <w:t>3.2</w:t>
      </w:r>
      <w:r w:rsidR="00FA6B63">
        <w:fldChar w:fldCharType="end"/>
      </w:r>
      <w:r w:rsidR="00FA6B63">
        <w:t xml:space="preserve"> настоящего Технического задания</w:t>
      </w:r>
      <w:r>
        <w:t>.</w:t>
      </w:r>
    </w:p>
    <w:p w14:paraId="563DC829" w14:textId="77777777" w:rsid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sz w:val="24"/>
        </w:rPr>
      </w:pPr>
      <w:bookmarkStart w:id="43" w:name="_Toc103935130"/>
      <w:bookmarkStart w:id="44" w:name="_Toc104457648"/>
      <w:bookmarkStart w:id="45" w:name="_Toc118113438"/>
      <w:bookmarkEnd w:id="42"/>
      <w:r>
        <w:rPr>
          <w:sz w:val="24"/>
        </w:rPr>
        <w:t>Источники финансирования</w:t>
      </w:r>
      <w:bookmarkEnd w:id="43"/>
      <w:bookmarkEnd w:id="44"/>
      <w:bookmarkEnd w:id="45"/>
    </w:p>
    <w:p w14:paraId="4DDEEC9D" w14:textId="77777777" w:rsidR="00111FCD" w:rsidRDefault="00111FCD" w:rsidP="00111FCD">
      <w:pPr>
        <w:spacing w:line="360" w:lineRule="auto"/>
        <w:ind w:firstLine="709"/>
        <w:jc w:val="both"/>
      </w:pPr>
      <w:r>
        <w:t>Номер контракта на передачу прав и выполнение работ, предусмотренных настоящим Техническим заданием, определяется по результатам проведения конкурсной процедуры в соответствии с Федеральным законом от 05 апреля 2013 г. № 44-ФЗ "О контрактной системе в сфере закупок товаров, работ, услуг для обеспечения государственных и муниципальных нужд".</w:t>
      </w:r>
    </w:p>
    <w:p w14:paraId="5D57F263" w14:textId="77777777" w:rsidR="00111FCD" w:rsidRPr="00111FCD" w:rsidRDefault="00111FCD"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rPr>
          <w:color w:val="auto"/>
          <w:sz w:val="24"/>
          <w:szCs w:val="24"/>
        </w:rPr>
      </w:pPr>
      <w:bookmarkStart w:id="46" w:name="_Toc103935131"/>
      <w:bookmarkStart w:id="47" w:name="_Toc104457649"/>
      <w:bookmarkStart w:id="48" w:name="_Toc118113439"/>
      <w:r w:rsidRPr="00111FCD">
        <w:rPr>
          <w:color w:val="auto"/>
          <w:sz w:val="24"/>
          <w:szCs w:val="24"/>
        </w:rPr>
        <w:t>Порядок документирования и предъявления Заказчику результатов выполненных Работ</w:t>
      </w:r>
      <w:bookmarkEnd w:id="46"/>
      <w:bookmarkEnd w:id="47"/>
      <w:bookmarkEnd w:id="48"/>
    </w:p>
    <w:p w14:paraId="11FAB9BA" w14:textId="4951C783" w:rsidR="00111FCD" w:rsidRDefault="00111FCD" w:rsidP="00111FCD">
      <w:pPr>
        <w:spacing w:line="360" w:lineRule="auto"/>
        <w:ind w:firstLine="709"/>
        <w:jc w:val="both"/>
      </w:pPr>
      <w:r>
        <w:t xml:space="preserve">Требования к составу и содержанию Работ определяются разделом </w:t>
      </w:r>
      <w:r>
        <w:fldChar w:fldCharType="begin"/>
      </w:r>
      <w:r>
        <w:instrText xml:space="preserve"> REF _Ref67579879 \n \h </w:instrText>
      </w:r>
      <w:r>
        <w:fldChar w:fldCharType="separate"/>
      </w:r>
      <w:r w:rsidR="00772F06">
        <w:t>4.1</w:t>
      </w:r>
      <w:r>
        <w:fldChar w:fldCharType="end"/>
      </w:r>
      <w:r>
        <w:t xml:space="preserve"> настоящего Технического задания.</w:t>
      </w:r>
    </w:p>
    <w:p w14:paraId="5AB3CE6A" w14:textId="307D7075" w:rsidR="00111FCD" w:rsidRDefault="00111FCD" w:rsidP="00111FCD">
      <w:pPr>
        <w:pBdr>
          <w:top w:val="nil"/>
          <w:left w:val="nil"/>
          <w:bottom w:val="nil"/>
          <w:right w:val="nil"/>
          <w:between w:val="nil"/>
        </w:pBdr>
        <w:spacing w:line="360" w:lineRule="auto"/>
        <w:ind w:firstLine="709"/>
        <w:jc w:val="both"/>
        <w:rPr>
          <w:color w:val="000000"/>
        </w:rPr>
      </w:pPr>
      <w:r>
        <w:rPr>
          <w:color w:val="000000"/>
        </w:rPr>
        <w:t xml:space="preserve">Результаты Работ должны быть задокументированы и предъявлены Заказчику в порядке, описанном в разделе </w:t>
      </w:r>
      <w:r>
        <w:rPr>
          <w:color w:val="000000"/>
        </w:rPr>
        <w:fldChar w:fldCharType="begin"/>
      </w:r>
      <w:r>
        <w:rPr>
          <w:color w:val="000000"/>
        </w:rPr>
        <w:instrText xml:space="preserve"> REF _Ref104292610 \n \h </w:instrText>
      </w:r>
      <w:r>
        <w:rPr>
          <w:color w:val="000000"/>
        </w:rPr>
      </w:r>
      <w:r>
        <w:rPr>
          <w:color w:val="000000"/>
        </w:rPr>
        <w:fldChar w:fldCharType="separate"/>
      </w:r>
      <w:r w:rsidR="00772F06">
        <w:rPr>
          <w:color w:val="000000"/>
        </w:rPr>
        <w:t>4.11</w:t>
      </w:r>
      <w:r>
        <w:rPr>
          <w:color w:val="000000"/>
        </w:rPr>
        <w:fldChar w:fldCharType="end"/>
      </w:r>
      <w:r>
        <w:rPr>
          <w:color w:val="000000"/>
        </w:rPr>
        <w:t xml:space="preserve"> настоящего Технического задания.</w:t>
      </w:r>
    </w:p>
    <w:p w14:paraId="4BEFFEF1" w14:textId="77777777" w:rsidR="00EE7A91" w:rsidRPr="005E2343" w:rsidRDefault="00EE7A91" w:rsidP="00BE002B">
      <w:pPr>
        <w:pStyle w:val="1b"/>
        <w:pageBreakBefore/>
        <w:numPr>
          <w:ilvl w:val="0"/>
          <w:numId w:val="7"/>
        </w:numPr>
        <w:pBdr>
          <w:top w:val="none" w:sz="0" w:space="0" w:color="auto"/>
          <w:left w:val="none" w:sz="0" w:space="0" w:color="auto"/>
          <w:bottom w:val="none" w:sz="0" w:space="0" w:color="auto"/>
          <w:right w:val="none" w:sz="0" w:space="0" w:color="auto"/>
          <w:between w:val="none" w:sz="0" w:space="0" w:color="auto"/>
        </w:pBdr>
        <w:tabs>
          <w:tab w:val="num" w:pos="1474"/>
        </w:tabs>
        <w:spacing w:line="240" w:lineRule="auto"/>
        <w:rPr>
          <w:sz w:val="24"/>
          <w:szCs w:val="24"/>
        </w:rPr>
      </w:pPr>
      <w:bookmarkStart w:id="49" w:name="_Toc95136246"/>
      <w:bookmarkStart w:id="50" w:name="_Toc104457650"/>
      <w:bookmarkStart w:id="51" w:name="_Toc118113440"/>
      <w:bookmarkStart w:id="52" w:name="_Toc37147002"/>
      <w:r w:rsidRPr="005E2343">
        <w:rPr>
          <w:sz w:val="24"/>
          <w:szCs w:val="24"/>
        </w:rPr>
        <w:t>Характеристика объектов выполнения Работ</w:t>
      </w:r>
      <w:bookmarkEnd w:id="49"/>
      <w:bookmarkEnd w:id="50"/>
      <w:bookmarkEnd w:id="51"/>
    </w:p>
    <w:p w14:paraId="511442EF" w14:textId="77777777" w:rsidR="00EE7A91" w:rsidRPr="007C6703" w:rsidRDefault="00EE7A91"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rPr>
          <w:sz w:val="24"/>
          <w:szCs w:val="24"/>
        </w:rPr>
      </w:pPr>
      <w:bookmarkStart w:id="53" w:name="_Toc95136247"/>
      <w:bookmarkStart w:id="54" w:name="_Toc104457651"/>
      <w:bookmarkStart w:id="55" w:name="_Toc118113441"/>
      <w:r w:rsidRPr="007C6703">
        <w:rPr>
          <w:sz w:val="24"/>
          <w:szCs w:val="24"/>
        </w:rPr>
        <w:t>Сведения</w:t>
      </w:r>
      <w:r>
        <w:rPr>
          <w:sz w:val="24"/>
          <w:szCs w:val="24"/>
        </w:rPr>
        <w:t xml:space="preserve"> </w:t>
      </w:r>
      <w:r w:rsidRPr="007C6703">
        <w:rPr>
          <w:sz w:val="24"/>
          <w:szCs w:val="24"/>
        </w:rPr>
        <w:t>об</w:t>
      </w:r>
      <w:r>
        <w:rPr>
          <w:sz w:val="24"/>
          <w:szCs w:val="24"/>
        </w:rPr>
        <w:t xml:space="preserve"> </w:t>
      </w:r>
      <w:r w:rsidRPr="007C6703">
        <w:rPr>
          <w:sz w:val="24"/>
          <w:szCs w:val="24"/>
        </w:rPr>
        <w:t>объекте</w:t>
      </w:r>
      <w:r>
        <w:rPr>
          <w:sz w:val="24"/>
          <w:szCs w:val="24"/>
        </w:rPr>
        <w:t xml:space="preserve"> </w:t>
      </w:r>
      <w:r w:rsidRPr="007C6703">
        <w:rPr>
          <w:sz w:val="24"/>
          <w:szCs w:val="24"/>
        </w:rPr>
        <w:t>выполнения</w:t>
      </w:r>
      <w:r>
        <w:rPr>
          <w:sz w:val="24"/>
          <w:szCs w:val="24"/>
        </w:rPr>
        <w:t xml:space="preserve"> </w:t>
      </w:r>
      <w:r w:rsidRPr="007C6703">
        <w:rPr>
          <w:sz w:val="24"/>
          <w:szCs w:val="24"/>
        </w:rPr>
        <w:t>Работ</w:t>
      </w:r>
      <w:bookmarkEnd w:id="53"/>
      <w:bookmarkEnd w:id="54"/>
      <w:bookmarkEnd w:id="55"/>
    </w:p>
    <w:p w14:paraId="1158AD6F" w14:textId="77777777" w:rsidR="00EE7A91" w:rsidRPr="007C6703" w:rsidRDefault="00EE7A91" w:rsidP="00EE7A91">
      <w:pPr>
        <w:spacing w:line="360" w:lineRule="auto"/>
        <w:ind w:firstLine="851"/>
        <w:jc w:val="both"/>
      </w:pPr>
      <w:r w:rsidRPr="007C6703">
        <w:t>Объектом</w:t>
      </w:r>
      <w:r>
        <w:t xml:space="preserve"> </w:t>
      </w:r>
      <w:r w:rsidRPr="007C6703">
        <w:t>выполнения</w:t>
      </w:r>
      <w:r>
        <w:t xml:space="preserve"> </w:t>
      </w:r>
      <w:r w:rsidRPr="007C6703">
        <w:t>Работ</w:t>
      </w:r>
      <w:r>
        <w:t xml:space="preserve"> </w:t>
      </w:r>
      <w:r w:rsidRPr="007C6703">
        <w:t>является</w:t>
      </w:r>
      <w:r>
        <w:t xml:space="preserve"> </w:t>
      </w:r>
      <w:r w:rsidRPr="007C6703">
        <w:t>система</w:t>
      </w:r>
      <w:r>
        <w:t xml:space="preserve"> </w:t>
      </w:r>
      <w:r w:rsidRPr="007C6703">
        <w:t>здравоохранения</w:t>
      </w:r>
      <w:r>
        <w:t xml:space="preserve"> </w:t>
      </w:r>
      <w:r w:rsidRPr="007C6703">
        <w:rPr>
          <w:highlight w:val="yellow"/>
        </w:rPr>
        <w:t>__________</w:t>
      </w:r>
      <w:r>
        <w:t xml:space="preserve"> </w:t>
      </w:r>
      <w:r w:rsidRPr="007C6703">
        <w:t>в</w:t>
      </w:r>
      <w:r>
        <w:t xml:space="preserve"> </w:t>
      </w:r>
      <w:r w:rsidRPr="007C6703">
        <w:t>составе</w:t>
      </w:r>
      <w:r>
        <w:t xml:space="preserve"> </w:t>
      </w:r>
      <w:r w:rsidRPr="007C6703">
        <w:t>входящих</w:t>
      </w:r>
      <w:r>
        <w:t xml:space="preserve"> </w:t>
      </w:r>
      <w:r w:rsidRPr="007C6703">
        <w:t>в</w:t>
      </w:r>
      <w:r>
        <w:t xml:space="preserve"> </w:t>
      </w:r>
      <w:r w:rsidRPr="007C6703">
        <w:t>нее</w:t>
      </w:r>
      <w:r>
        <w:t xml:space="preserve"> </w:t>
      </w:r>
      <w:r w:rsidRPr="007C6703">
        <w:t>МО</w:t>
      </w:r>
      <w:r>
        <w:t xml:space="preserve"> </w:t>
      </w:r>
      <w:r w:rsidRPr="007C6703">
        <w:t>и</w:t>
      </w:r>
      <w:r>
        <w:t xml:space="preserve"> </w:t>
      </w:r>
      <w:r w:rsidRPr="007C6703">
        <w:t>органов</w:t>
      </w:r>
      <w:r>
        <w:t xml:space="preserve"> </w:t>
      </w:r>
      <w:r w:rsidRPr="007C6703">
        <w:t>управления</w:t>
      </w:r>
      <w:r>
        <w:t xml:space="preserve"> </w:t>
      </w:r>
      <w:r w:rsidRPr="007C6703">
        <w:t>здравоохранением.</w:t>
      </w:r>
    </w:p>
    <w:p w14:paraId="1202304D" w14:textId="77777777" w:rsidR="00EE7A91" w:rsidRPr="007C6703" w:rsidRDefault="00EE7A91" w:rsidP="00EE7A91">
      <w:pPr>
        <w:spacing w:line="360" w:lineRule="auto"/>
        <w:ind w:firstLine="851"/>
        <w:jc w:val="both"/>
      </w:pPr>
      <w:r w:rsidRPr="007C6703">
        <w:t>МО</w:t>
      </w:r>
      <w:r>
        <w:t xml:space="preserve"> </w:t>
      </w:r>
      <w:r w:rsidRPr="007C6703">
        <w:rPr>
          <w:highlight w:val="yellow"/>
        </w:rPr>
        <w:t>__________</w:t>
      </w:r>
      <w:r>
        <w:t xml:space="preserve"> </w:t>
      </w:r>
      <w:r w:rsidRPr="007C6703">
        <w:t>могут</w:t>
      </w:r>
      <w:r>
        <w:t xml:space="preserve"> </w:t>
      </w:r>
      <w:r w:rsidRPr="007C6703">
        <w:t>иметь</w:t>
      </w:r>
      <w:r>
        <w:t xml:space="preserve"> </w:t>
      </w:r>
      <w:r w:rsidRPr="007C6703">
        <w:t>в</w:t>
      </w:r>
      <w:r>
        <w:t xml:space="preserve"> </w:t>
      </w:r>
      <w:r w:rsidRPr="007C6703">
        <w:t>своем</w:t>
      </w:r>
      <w:r>
        <w:t xml:space="preserve"> </w:t>
      </w:r>
      <w:r w:rsidRPr="007C6703">
        <w:t>составе</w:t>
      </w:r>
      <w:r>
        <w:t xml:space="preserve"> </w:t>
      </w:r>
      <w:r w:rsidRPr="007C6703">
        <w:t>обособленные</w:t>
      </w:r>
      <w:r>
        <w:t xml:space="preserve"> </w:t>
      </w:r>
      <w:r w:rsidRPr="007C6703">
        <w:t>структурные</w:t>
      </w:r>
      <w:r>
        <w:t xml:space="preserve"> </w:t>
      </w:r>
      <w:r w:rsidRPr="007C6703">
        <w:t>подразделения,</w:t>
      </w:r>
      <w:r>
        <w:t xml:space="preserve"> </w:t>
      </w:r>
      <w:r w:rsidRPr="007C6703">
        <w:t>каждое</w:t>
      </w:r>
      <w:r>
        <w:t xml:space="preserve"> </w:t>
      </w:r>
      <w:r w:rsidRPr="007C6703">
        <w:t>из</w:t>
      </w:r>
      <w:r>
        <w:t xml:space="preserve"> </w:t>
      </w:r>
      <w:r w:rsidRPr="007C6703">
        <w:t>которых</w:t>
      </w:r>
      <w:r>
        <w:t xml:space="preserve"> </w:t>
      </w:r>
      <w:r w:rsidRPr="007C6703">
        <w:t>рассматривается</w:t>
      </w:r>
      <w:r>
        <w:t xml:space="preserve"> </w:t>
      </w:r>
      <w:r w:rsidRPr="007C6703">
        <w:t>как</w:t>
      </w:r>
      <w:r>
        <w:t xml:space="preserve"> </w:t>
      </w:r>
      <w:r w:rsidRPr="007C6703">
        <w:t>отдельный</w:t>
      </w:r>
      <w:r>
        <w:t xml:space="preserve"> </w:t>
      </w:r>
      <w:r w:rsidRPr="007C6703">
        <w:t>объект</w:t>
      </w:r>
      <w:r>
        <w:t xml:space="preserve"> </w:t>
      </w:r>
      <w:r w:rsidRPr="007C6703">
        <w:t>выполнения</w:t>
      </w:r>
      <w:r>
        <w:t xml:space="preserve"> </w:t>
      </w:r>
      <w:r w:rsidRPr="007C6703">
        <w:t>Работ.</w:t>
      </w:r>
      <w:r>
        <w:t xml:space="preserve"> </w:t>
      </w:r>
      <w:r w:rsidRPr="007C6703">
        <w:t>МО</w:t>
      </w:r>
      <w:r>
        <w:t xml:space="preserve"> </w:t>
      </w:r>
      <w:r w:rsidRPr="007C6703">
        <w:rPr>
          <w:highlight w:val="yellow"/>
        </w:rPr>
        <w:t>__________</w:t>
      </w:r>
      <w:r>
        <w:t xml:space="preserve"> </w:t>
      </w:r>
      <w:r w:rsidRPr="007C6703">
        <w:t>могут</w:t>
      </w:r>
      <w:r>
        <w:t xml:space="preserve"> </w:t>
      </w:r>
      <w:r w:rsidRPr="007C6703">
        <w:t>быть</w:t>
      </w:r>
      <w:r>
        <w:t xml:space="preserve"> </w:t>
      </w:r>
      <w:r w:rsidRPr="007C6703">
        <w:t>сгруппированы</w:t>
      </w:r>
      <w:r>
        <w:t xml:space="preserve"> </w:t>
      </w:r>
      <w:r w:rsidRPr="007C6703">
        <w:t>по</w:t>
      </w:r>
      <w:r>
        <w:t xml:space="preserve"> </w:t>
      </w:r>
      <w:r w:rsidRPr="007C6703">
        <w:t>видам</w:t>
      </w:r>
      <w:r>
        <w:t xml:space="preserve"> </w:t>
      </w:r>
      <w:r w:rsidRPr="007C6703">
        <w:t>деятельности,</w:t>
      </w:r>
      <w:r>
        <w:t xml:space="preserve"> </w:t>
      </w:r>
      <w:r w:rsidRPr="007C6703">
        <w:t>подчиненности,</w:t>
      </w:r>
      <w:r>
        <w:t xml:space="preserve"> </w:t>
      </w:r>
      <w:r w:rsidRPr="007C6703">
        <w:t>специализации</w:t>
      </w:r>
      <w:r>
        <w:t xml:space="preserve"> </w:t>
      </w:r>
      <w:r w:rsidRPr="007C6703">
        <w:t>и</w:t>
      </w:r>
      <w:r>
        <w:t xml:space="preserve"> </w:t>
      </w:r>
      <w:r w:rsidRPr="007C6703">
        <w:t>размерам</w:t>
      </w:r>
      <w:r>
        <w:t xml:space="preserve"> </w:t>
      </w:r>
      <w:r w:rsidRPr="007C6703">
        <w:t>(по</w:t>
      </w:r>
      <w:r>
        <w:t xml:space="preserve"> </w:t>
      </w:r>
      <w:r w:rsidRPr="007C6703">
        <w:t>численности</w:t>
      </w:r>
      <w:r>
        <w:t xml:space="preserve"> </w:t>
      </w:r>
      <w:r w:rsidRPr="007C6703">
        <w:t>медицинского</w:t>
      </w:r>
      <w:r>
        <w:t xml:space="preserve"> </w:t>
      </w:r>
      <w:r w:rsidRPr="007C6703">
        <w:t>персонала</w:t>
      </w:r>
      <w:r>
        <w:t xml:space="preserve"> </w:t>
      </w:r>
      <w:r w:rsidRPr="007C6703">
        <w:t>и</w:t>
      </w:r>
      <w:r>
        <w:t xml:space="preserve"> </w:t>
      </w:r>
      <w:r w:rsidRPr="007C6703">
        <w:t>по</w:t>
      </w:r>
      <w:r>
        <w:t xml:space="preserve"> </w:t>
      </w:r>
      <w:r w:rsidRPr="007C6703">
        <w:t>количеству</w:t>
      </w:r>
      <w:r>
        <w:t xml:space="preserve"> </w:t>
      </w:r>
      <w:r w:rsidRPr="007C6703">
        <w:t>обслуживаемых</w:t>
      </w:r>
      <w:r>
        <w:t xml:space="preserve"> </w:t>
      </w:r>
      <w:r w:rsidRPr="007C6703">
        <w:t>пациентов).</w:t>
      </w:r>
      <w:r>
        <w:t xml:space="preserve"> </w:t>
      </w:r>
      <w:r w:rsidRPr="007C6703">
        <w:t>Перечень</w:t>
      </w:r>
      <w:r>
        <w:t xml:space="preserve"> </w:t>
      </w:r>
      <w:r w:rsidRPr="007C6703">
        <w:t>объектов</w:t>
      </w:r>
      <w:r>
        <w:t xml:space="preserve"> </w:t>
      </w:r>
      <w:r w:rsidRPr="007C6703">
        <w:t>выполнения</w:t>
      </w:r>
      <w:r>
        <w:t xml:space="preserve"> </w:t>
      </w:r>
      <w:r w:rsidRPr="007C6703">
        <w:t>Работ</w:t>
      </w:r>
      <w:r>
        <w:t xml:space="preserve"> </w:t>
      </w:r>
      <w:r w:rsidRPr="007C6703">
        <w:t>приведен</w:t>
      </w:r>
      <w:r>
        <w:t xml:space="preserve"> </w:t>
      </w:r>
      <w:r w:rsidRPr="007C6703">
        <w:t>в</w:t>
      </w:r>
      <w:r>
        <w:t xml:space="preserve"> </w:t>
      </w:r>
      <w:r w:rsidRPr="007C6703">
        <w:t>приложении</w:t>
      </w:r>
      <w:r>
        <w:t xml:space="preserve"> </w:t>
      </w:r>
      <w:r w:rsidRPr="007C6703">
        <w:t>А.</w:t>
      </w:r>
    </w:p>
    <w:p w14:paraId="7903BD8E" w14:textId="77777777" w:rsidR="00EE7A91" w:rsidRPr="007C6703" w:rsidRDefault="00EE7A91" w:rsidP="00EE7A91">
      <w:pPr>
        <w:spacing w:line="360" w:lineRule="auto"/>
        <w:ind w:firstLine="851"/>
        <w:jc w:val="both"/>
      </w:pPr>
      <w:r w:rsidRPr="007C6703">
        <w:t>Система</w:t>
      </w:r>
      <w:r>
        <w:t xml:space="preserve"> </w:t>
      </w:r>
      <w:r w:rsidRPr="007C6703">
        <w:t>управления</w:t>
      </w:r>
      <w:r>
        <w:t xml:space="preserve"> </w:t>
      </w:r>
      <w:r w:rsidRPr="007C6703">
        <w:t>объекта</w:t>
      </w:r>
      <w:r>
        <w:t xml:space="preserve"> </w:t>
      </w:r>
      <w:r w:rsidRPr="007C6703">
        <w:t>выполнения</w:t>
      </w:r>
      <w:r>
        <w:t xml:space="preserve"> </w:t>
      </w:r>
      <w:r w:rsidRPr="007C6703">
        <w:t>Работ</w:t>
      </w:r>
      <w:r>
        <w:t xml:space="preserve"> </w:t>
      </w:r>
      <w:r w:rsidRPr="007C6703">
        <w:t>вертикально</w:t>
      </w:r>
      <w:r>
        <w:t xml:space="preserve"> </w:t>
      </w:r>
      <w:r w:rsidRPr="007C6703">
        <w:t>интегрирована,</w:t>
      </w:r>
      <w:r>
        <w:t xml:space="preserve"> </w:t>
      </w:r>
      <w:r w:rsidRPr="007C6703">
        <w:t>общее</w:t>
      </w:r>
      <w:r>
        <w:t xml:space="preserve"> </w:t>
      </w:r>
      <w:r w:rsidRPr="007C6703">
        <w:t>управление</w:t>
      </w:r>
      <w:r>
        <w:t xml:space="preserve"> </w:t>
      </w:r>
      <w:r w:rsidRPr="007C6703">
        <w:t>объектом</w:t>
      </w:r>
      <w:r>
        <w:t xml:space="preserve"> </w:t>
      </w:r>
      <w:r w:rsidRPr="007C6703">
        <w:t>выполнения</w:t>
      </w:r>
      <w:r>
        <w:t xml:space="preserve"> </w:t>
      </w:r>
      <w:r w:rsidRPr="007C6703">
        <w:t>Работ</w:t>
      </w:r>
      <w:r>
        <w:t xml:space="preserve"> </w:t>
      </w:r>
      <w:r w:rsidRPr="007C6703">
        <w:t>осуществляет</w:t>
      </w:r>
      <w:r>
        <w:t xml:space="preserve"> </w:t>
      </w:r>
      <w:r w:rsidRPr="007C6703">
        <w:rPr>
          <w:highlight w:val="yellow"/>
        </w:rPr>
        <w:t>Министерство/Департамент</w:t>
      </w:r>
      <w:r>
        <w:t xml:space="preserve"> </w:t>
      </w:r>
      <w:r w:rsidRPr="00BB34C3">
        <w:rPr>
          <w:highlight w:val="yellow"/>
        </w:rPr>
        <w:t>здравоохранения/МИАЦ</w:t>
      </w:r>
      <w:r>
        <w:t xml:space="preserve"> </w:t>
      </w:r>
      <w:r w:rsidRPr="007C6703">
        <w:rPr>
          <w:highlight w:val="yellow"/>
        </w:rPr>
        <w:t>__________</w:t>
      </w:r>
    </w:p>
    <w:p w14:paraId="1F8BEAA5" w14:textId="51F41E18" w:rsidR="00EE7A91" w:rsidRDefault="00EE7A91" w:rsidP="00EE7A91">
      <w:pPr>
        <w:spacing w:line="360" w:lineRule="auto"/>
        <w:ind w:firstLine="851"/>
        <w:jc w:val="both"/>
      </w:pPr>
      <w:bookmarkStart w:id="56" w:name="_Toc95136248"/>
      <w:r>
        <w:t xml:space="preserve">Выполняемые работы должны обеспечить автоматизацию деятельности медицинских организаций региона, перечисленных в Приложении </w:t>
      </w:r>
      <w:r>
        <w:fldChar w:fldCharType="begin"/>
      </w:r>
      <w:r>
        <w:instrText xml:space="preserve"> REF _Ref101718593 \h  \* MERGEFORMAT </w:instrText>
      </w:r>
      <w:r>
        <w:fldChar w:fldCharType="separate"/>
      </w:r>
      <w:r w:rsidR="00772F06" w:rsidRPr="00772F06">
        <w:rPr>
          <w:vanish/>
        </w:rPr>
        <w:t xml:space="preserve">Приложение </w:t>
      </w:r>
      <w:r w:rsidR="00772F06">
        <w:t>А</w:t>
      </w:r>
      <w:r>
        <w:fldChar w:fldCharType="end"/>
      </w:r>
      <w:r>
        <w:t>.</w:t>
      </w:r>
    </w:p>
    <w:p w14:paraId="55B591BC" w14:textId="77777777" w:rsidR="00EE7A91" w:rsidRPr="007C6703" w:rsidRDefault="00EE7A91"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rPr>
          <w:sz w:val="24"/>
          <w:szCs w:val="24"/>
        </w:rPr>
      </w:pPr>
      <w:bookmarkStart w:id="57" w:name="_Ref104200209"/>
      <w:bookmarkStart w:id="58" w:name="_Toc104457652"/>
      <w:bookmarkStart w:id="59" w:name="_Toc118113442"/>
      <w:r w:rsidRPr="007C6703">
        <w:rPr>
          <w:sz w:val="24"/>
          <w:szCs w:val="24"/>
        </w:rPr>
        <w:t>Состав</w:t>
      </w:r>
      <w:r>
        <w:rPr>
          <w:sz w:val="24"/>
          <w:szCs w:val="24"/>
        </w:rPr>
        <w:t xml:space="preserve"> </w:t>
      </w:r>
      <w:r w:rsidRPr="007C6703">
        <w:rPr>
          <w:sz w:val="24"/>
          <w:szCs w:val="24"/>
        </w:rPr>
        <w:t>эксплуатируемого</w:t>
      </w:r>
      <w:r>
        <w:rPr>
          <w:sz w:val="24"/>
          <w:szCs w:val="24"/>
        </w:rPr>
        <w:t xml:space="preserve"> </w:t>
      </w:r>
      <w:r w:rsidRPr="007C6703">
        <w:rPr>
          <w:sz w:val="24"/>
          <w:szCs w:val="24"/>
        </w:rPr>
        <w:t>прикладного</w:t>
      </w:r>
      <w:r>
        <w:rPr>
          <w:sz w:val="24"/>
          <w:szCs w:val="24"/>
        </w:rPr>
        <w:t xml:space="preserve"> </w:t>
      </w:r>
      <w:r w:rsidRPr="007C6703">
        <w:rPr>
          <w:sz w:val="24"/>
          <w:szCs w:val="24"/>
        </w:rPr>
        <w:t>ПО</w:t>
      </w:r>
      <w:r>
        <w:rPr>
          <w:sz w:val="24"/>
          <w:szCs w:val="24"/>
        </w:rPr>
        <w:t xml:space="preserve"> </w:t>
      </w:r>
      <w:r w:rsidRPr="007C6703">
        <w:rPr>
          <w:sz w:val="24"/>
          <w:szCs w:val="24"/>
        </w:rPr>
        <w:t>в</w:t>
      </w:r>
      <w:r>
        <w:rPr>
          <w:sz w:val="24"/>
          <w:szCs w:val="24"/>
        </w:rPr>
        <w:t xml:space="preserve"> </w:t>
      </w:r>
      <w:r w:rsidRPr="007C6703">
        <w:rPr>
          <w:sz w:val="24"/>
          <w:szCs w:val="24"/>
        </w:rPr>
        <w:t>составе</w:t>
      </w:r>
      <w:r>
        <w:rPr>
          <w:sz w:val="24"/>
          <w:szCs w:val="24"/>
        </w:rPr>
        <w:t xml:space="preserve"> </w:t>
      </w:r>
      <w:r w:rsidRPr="007C6703">
        <w:rPr>
          <w:sz w:val="24"/>
          <w:szCs w:val="24"/>
        </w:rPr>
        <w:t>Системы</w:t>
      </w:r>
      <w:bookmarkEnd w:id="56"/>
      <w:bookmarkEnd w:id="57"/>
      <w:bookmarkEnd w:id="58"/>
      <w:bookmarkEnd w:id="59"/>
    </w:p>
    <w:p w14:paraId="31A4B250" w14:textId="77777777" w:rsidR="00EE7A91" w:rsidRPr="007C6703" w:rsidRDefault="00EE7A91" w:rsidP="00EE7A91">
      <w:pPr>
        <w:spacing w:line="360" w:lineRule="auto"/>
        <w:ind w:firstLine="851"/>
        <w:jc w:val="both"/>
      </w:pPr>
      <w:r w:rsidRPr="007C6703">
        <w:t>Программа</w:t>
      </w:r>
      <w:r>
        <w:t xml:space="preserve"> </w:t>
      </w:r>
      <w:r w:rsidRPr="007C6703">
        <w:t>для</w:t>
      </w:r>
      <w:r>
        <w:t xml:space="preserve"> </w:t>
      </w:r>
      <w:r w:rsidRPr="007C6703">
        <w:t>ЭВМ</w:t>
      </w:r>
      <w:r>
        <w:t xml:space="preserve"> «</w:t>
      </w:r>
      <w:r w:rsidRPr="007C6703">
        <w:t>Региональная</w:t>
      </w:r>
      <w:r>
        <w:t xml:space="preserve"> </w:t>
      </w:r>
      <w:r w:rsidRPr="007C6703">
        <w:t>информационно-аналитическая</w:t>
      </w:r>
      <w:r>
        <w:t xml:space="preserve"> </w:t>
      </w:r>
      <w:r w:rsidRPr="007C6703">
        <w:t>медицинская</w:t>
      </w:r>
      <w:r>
        <w:t xml:space="preserve"> </w:t>
      </w:r>
      <w:r w:rsidRPr="007C6703">
        <w:t>система</w:t>
      </w:r>
      <w:r>
        <w:t xml:space="preserve"> «</w:t>
      </w:r>
      <w:r w:rsidRPr="007C6703">
        <w:t>ПроМед</w:t>
      </w:r>
      <w:r>
        <w:t xml:space="preserve">» </w:t>
      </w:r>
      <w:r w:rsidRPr="007C6703">
        <w:t>(правообладатель:</w:t>
      </w:r>
      <w:r>
        <w:t xml:space="preserve"> </w:t>
      </w:r>
      <w:r w:rsidRPr="007C6703">
        <w:t>_________,</w:t>
      </w:r>
      <w:r>
        <w:t xml:space="preserve"> </w:t>
      </w:r>
      <w:r w:rsidRPr="007C6703">
        <w:t>свидетельство</w:t>
      </w:r>
      <w:r>
        <w:t xml:space="preserve"> </w:t>
      </w:r>
      <w:r w:rsidRPr="007C6703">
        <w:t>№______,</w:t>
      </w:r>
      <w:r>
        <w:t xml:space="preserve"> </w:t>
      </w:r>
      <w:r w:rsidRPr="007C6703">
        <w:t>запись</w:t>
      </w:r>
      <w:r>
        <w:t xml:space="preserve"> </w:t>
      </w:r>
      <w:r w:rsidRPr="007C6703">
        <w:t>в</w:t>
      </w:r>
      <w:r>
        <w:t xml:space="preserve"> </w:t>
      </w:r>
      <w:r w:rsidRPr="007C6703">
        <w:t>реестре</w:t>
      </w:r>
      <w:r>
        <w:t xml:space="preserve"> </w:t>
      </w:r>
      <w:r w:rsidRPr="007C6703">
        <w:t>отечественного</w:t>
      </w:r>
      <w:r>
        <w:t xml:space="preserve"> </w:t>
      </w:r>
      <w:r w:rsidRPr="007C6703">
        <w:t>ПО</w:t>
      </w:r>
      <w:r>
        <w:t xml:space="preserve"> </w:t>
      </w:r>
      <w:r w:rsidRPr="007C6703">
        <w:t>________)</w:t>
      </w:r>
    </w:p>
    <w:p w14:paraId="165978D0" w14:textId="77777777" w:rsidR="00EE7A91" w:rsidRPr="007C6703" w:rsidRDefault="00EE7A91" w:rsidP="00EE7A91">
      <w:pPr>
        <w:spacing w:line="360" w:lineRule="auto"/>
        <w:ind w:firstLine="851"/>
        <w:jc w:val="both"/>
      </w:pPr>
      <w:r w:rsidRPr="007C6703">
        <w:t>Программа</w:t>
      </w:r>
      <w:r>
        <w:t xml:space="preserve"> </w:t>
      </w:r>
      <w:r w:rsidRPr="007C6703">
        <w:t>для</w:t>
      </w:r>
      <w:r>
        <w:t xml:space="preserve"> </w:t>
      </w:r>
      <w:r w:rsidRPr="007C6703">
        <w:t>ЭВМ</w:t>
      </w:r>
      <w:r>
        <w:t xml:space="preserve"> «</w:t>
      </w:r>
      <w:r w:rsidRPr="007C6703">
        <w:t>Информационная</w:t>
      </w:r>
      <w:r>
        <w:t xml:space="preserve"> </w:t>
      </w:r>
      <w:r w:rsidRPr="007C6703">
        <w:t>система</w:t>
      </w:r>
      <w:r>
        <w:t xml:space="preserve"> «</w:t>
      </w:r>
      <w:r w:rsidRPr="007C6703">
        <w:t>Медицинская</w:t>
      </w:r>
      <w:r>
        <w:t xml:space="preserve"> </w:t>
      </w:r>
      <w:r w:rsidRPr="007C6703">
        <w:t>информационная</w:t>
      </w:r>
      <w:r>
        <w:t xml:space="preserve"> </w:t>
      </w:r>
      <w:r w:rsidRPr="007C6703">
        <w:t>система</w:t>
      </w:r>
      <w:r>
        <w:t xml:space="preserve">» </w:t>
      </w:r>
      <w:r w:rsidRPr="007C6703">
        <w:t>(правообладатель:</w:t>
      </w:r>
      <w:r>
        <w:t xml:space="preserve"> </w:t>
      </w:r>
      <w:r w:rsidRPr="007C6703">
        <w:t>_________,</w:t>
      </w:r>
      <w:r>
        <w:t xml:space="preserve"> </w:t>
      </w:r>
      <w:r w:rsidRPr="007C6703">
        <w:t>свидетельство</w:t>
      </w:r>
      <w:r>
        <w:t xml:space="preserve"> </w:t>
      </w:r>
      <w:r w:rsidRPr="007C6703">
        <w:t>№______,</w:t>
      </w:r>
      <w:r>
        <w:t xml:space="preserve"> </w:t>
      </w:r>
      <w:r w:rsidRPr="007C6703">
        <w:t>запись</w:t>
      </w:r>
      <w:r>
        <w:t xml:space="preserve"> </w:t>
      </w:r>
      <w:r w:rsidRPr="007C6703">
        <w:t>в</w:t>
      </w:r>
      <w:r>
        <w:t xml:space="preserve"> </w:t>
      </w:r>
      <w:r w:rsidRPr="007C6703">
        <w:t>реестре</w:t>
      </w:r>
      <w:r>
        <w:t xml:space="preserve"> </w:t>
      </w:r>
      <w:r w:rsidRPr="007C6703">
        <w:t>отечественного</w:t>
      </w:r>
      <w:r>
        <w:t xml:space="preserve"> </w:t>
      </w:r>
      <w:r w:rsidRPr="007C6703">
        <w:t>ПО</w:t>
      </w:r>
      <w:r>
        <w:t xml:space="preserve"> </w:t>
      </w:r>
      <w:r w:rsidRPr="007C6703">
        <w:t>________);</w:t>
      </w:r>
    </w:p>
    <w:p w14:paraId="017C7D90" w14:textId="77777777" w:rsidR="00EE7A91" w:rsidRPr="007C6703" w:rsidRDefault="00EE7A91" w:rsidP="00EE7A91">
      <w:pPr>
        <w:spacing w:line="360" w:lineRule="auto"/>
        <w:ind w:firstLine="851"/>
        <w:jc w:val="both"/>
      </w:pPr>
      <w:r w:rsidRPr="007C6703">
        <w:t>Программа</w:t>
      </w:r>
      <w:r>
        <w:t xml:space="preserve"> </w:t>
      </w:r>
      <w:r w:rsidRPr="007C6703">
        <w:t>для</w:t>
      </w:r>
      <w:r>
        <w:t xml:space="preserve"> </w:t>
      </w:r>
      <w:r w:rsidRPr="007C6703">
        <w:t>ЭВМ</w:t>
      </w:r>
      <w:r>
        <w:t xml:space="preserve"> «</w:t>
      </w:r>
      <w:r w:rsidRPr="007C6703">
        <w:t>Единая</w:t>
      </w:r>
      <w:r>
        <w:t xml:space="preserve"> </w:t>
      </w:r>
      <w:r w:rsidRPr="007C6703">
        <w:t>цифровая</w:t>
      </w:r>
      <w:r>
        <w:t xml:space="preserve"> </w:t>
      </w:r>
      <w:r w:rsidRPr="007C6703">
        <w:t>платформа.МИС</w:t>
      </w:r>
      <w:r>
        <w:t xml:space="preserve">» </w:t>
      </w:r>
      <w:r w:rsidRPr="007C6703">
        <w:t>(правообладатель:</w:t>
      </w:r>
      <w:r>
        <w:t xml:space="preserve"> </w:t>
      </w:r>
      <w:r w:rsidRPr="007C6703">
        <w:t>_________,</w:t>
      </w:r>
      <w:r>
        <w:t xml:space="preserve"> </w:t>
      </w:r>
      <w:r w:rsidRPr="007C6703">
        <w:t>свидетельство</w:t>
      </w:r>
      <w:r>
        <w:t xml:space="preserve"> </w:t>
      </w:r>
      <w:r w:rsidRPr="007C6703">
        <w:t>№______,</w:t>
      </w:r>
      <w:r>
        <w:t xml:space="preserve"> </w:t>
      </w:r>
      <w:r w:rsidRPr="007C6703">
        <w:t>запись</w:t>
      </w:r>
      <w:r>
        <w:t xml:space="preserve"> </w:t>
      </w:r>
      <w:r w:rsidRPr="007C6703">
        <w:t>в</w:t>
      </w:r>
      <w:r>
        <w:t xml:space="preserve"> </w:t>
      </w:r>
      <w:r w:rsidRPr="007C6703">
        <w:t>реестре</w:t>
      </w:r>
      <w:r>
        <w:t xml:space="preserve"> </w:t>
      </w:r>
      <w:r w:rsidRPr="007C6703">
        <w:t>отечественного</w:t>
      </w:r>
      <w:r>
        <w:t xml:space="preserve"> </w:t>
      </w:r>
      <w:r w:rsidRPr="007C6703">
        <w:t>ПО</w:t>
      </w:r>
      <w:r>
        <w:t xml:space="preserve"> </w:t>
      </w:r>
      <w:r w:rsidRPr="007C6703">
        <w:t>________);</w:t>
      </w:r>
    </w:p>
    <w:p w14:paraId="1FE9A10E" w14:textId="77777777" w:rsidR="00EE7A91" w:rsidRPr="007C6703" w:rsidRDefault="00EE7A91" w:rsidP="00EE7A91">
      <w:pPr>
        <w:spacing w:line="360" w:lineRule="auto"/>
        <w:ind w:firstLine="851"/>
        <w:jc w:val="both"/>
      </w:pPr>
      <w:r w:rsidRPr="007C6703">
        <w:t>Программ</w:t>
      </w:r>
      <w:r>
        <w:t xml:space="preserve"> </w:t>
      </w:r>
      <w:r w:rsidRPr="007C6703">
        <w:t>для</w:t>
      </w:r>
      <w:r>
        <w:t xml:space="preserve"> </w:t>
      </w:r>
      <w:r w:rsidRPr="007C6703">
        <w:t>ЭВМ</w:t>
      </w:r>
      <w:r>
        <w:t xml:space="preserve"> «</w:t>
      </w:r>
      <w:r w:rsidRPr="007C6703">
        <w:t>Единая</w:t>
      </w:r>
      <w:r>
        <w:t xml:space="preserve"> </w:t>
      </w:r>
      <w:r w:rsidRPr="007C6703">
        <w:t>цифровая</w:t>
      </w:r>
      <w:r>
        <w:t xml:space="preserve"> </w:t>
      </w:r>
      <w:r w:rsidRPr="007C6703">
        <w:t>платформа.ЛИС</w:t>
      </w:r>
      <w:r>
        <w:t xml:space="preserve">» </w:t>
      </w:r>
      <w:r w:rsidRPr="007C6703">
        <w:t>(правообладатель:</w:t>
      </w:r>
      <w:r>
        <w:t xml:space="preserve"> </w:t>
      </w:r>
      <w:r w:rsidRPr="007C6703">
        <w:t>_________,</w:t>
      </w:r>
      <w:r>
        <w:t xml:space="preserve"> </w:t>
      </w:r>
      <w:r w:rsidRPr="007C6703">
        <w:t>свидетельство</w:t>
      </w:r>
      <w:r>
        <w:t xml:space="preserve"> </w:t>
      </w:r>
      <w:r w:rsidRPr="007C6703">
        <w:t>№______,</w:t>
      </w:r>
      <w:r>
        <w:t xml:space="preserve"> </w:t>
      </w:r>
      <w:r w:rsidRPr="007C6703">
        <w:t>запись</w:t>
      </w:r>
      <w:r>
        <w:t xml:space="preserve"> </w:t>
      </w:r>
      <w:r w:rsidRPr="007C6703">
        <w:t>в</w:t>
      </w:r>
      <w:r>
        <w:t xml:space="preserve"> </w:t>
      </w:r>
      <w:r w:rsidRPr="007C6703">
        <w:t>реестре</w:t>
      </w:r>
      <w:r>
        <w:t xml:space="preserve"> </w:t>
      </w:r>
      <w:r w:rsidRPr="007C6703">
        <w:t>отечественного</w:t>
      </w:r>
      <w:r>
        <w:t xml:space="preserve"> </w:t>
      </w:r>
      <w:r w:rsidRPr="007C6703">
        <w:t>ПО</w:t>
      </w:r>
      <w:r>
        <w:t xml:space="preserve"> </w:t>
      </w:r>
      <w:r w:rsidRPr="007C6703">
        <w:t>________).</w:t>
      </w:r>
    </w:p>
    <w:p w14:paraId="60D46236" w14:textId="77777777" w:rsidR="00EE7A91" w:rsidRPr="007C6703" w:rsidRDefault="00EE7A91" w:rsidP="00EE7A91">
      <w:pPr>
        <w:spacing w:line="360" w:lineRule="auto"/>
        <w:ind w:firstLine="851"/>
        <w:jc w:val="both"/>
      </w:pPr>
    </w:p>
    <w:bookmarkEnd w:id="52"/>
    <w:p w14:paraId="2408801E" w14:textId="77777777" w:rsidR="00EE7A91" w:rsidRPr="00CC0BE8" w:rsidRDefault="00EE7A91" w:rsidP="00111FCD">
      <w:pPr>
        <w:pBdr>
          <w:top w:val="nil"/>
          <w:left w:val="nil"/>
          <w:bottom w:val="nil"/>
          <w:right w:val="nil"/>
          <w:between w:val="nil"/>
        </w:pBdr>
        <w:spacing w:line="360" w:lineRule="auto"/>
        <w:ind w:firstLine="709"/>
        <w:jc w:val="both"/>
      </w:pPr>
    </w:p>
    <w:p w14:paraId="21BEE847" w14:textId="77777777" w:rsidR="00AA39EC" w:rsidRPr="00CB2C20" w:rsidRDefault="00AA4DA3" w:rsidP="00BE002B">
      <w:pPr>
        <w:pStyle w:val="1b"/>
        <w:pageBreakBefore/>
        <w:numPr>
          <w:ilvl w:val="0"/>
          <w:numId w:val="7"/>
        </w:numPr>
        <w:pBdr>
          <w:top w:val="none" w:sz="0" w:space="0" w:color="auto"/>
          <w:left w:val="none" w:sz="0" w:space="0" w:color="auto"/>
          <w:bottom w:val="none" w:sz="0" w:space="0" w:color="auto"/>
          <w:right w:val="none" w:sz="0" w:space="0" w:color="auto"/>
          <w:between w:val="none" w:sz="0" w:space="0" w:color="auto"/>
        </w:pBdr>
        <w:tabs>
          <w:tab w:val="num" w:pos="1474"/>
        </w:tabs>
        <w:spacing w:line="240" w:lineRule="auto"/>
        <w:rPr>
          <w:color w:val="auto"/>
          <w:sz w:val="24"/>
          <w:szCs w:val="24"/>
          <w:lang w:eastAsia="x-none"/>
        </w:rPr>
      </w:pPr>
      <w:bookmarkStart w:id="60" w:name="_x2y3hd45q8hp" w:colFirst="0" w:colLast="0"/>
      <w:bookmarkStart w:id="61" w:name="_Toc19261720"/>
      <w:bookmarkStart w:id="62" w:name="_Toc118113443"/>
      <w:bookmarkEnd w:id="6"/>
      <w:bookmarkEnd w:id="7"/>
      <w:bookmarkEnd w:id="8"/>
      <w:bookmarkEnd w:id="9"/>
      <w:bookmarkEnd w:id="60"/>
      <w:r w:rsidRPr="00CB2C20">
        <w:rPr>
          <w:color w:val="auto"/>
          <w:sz w:val="24"/>
          <w:szCs w:val="24"/>
          <w:lang w:eastAsia="x-none"/>
        </w:rPr>
        <w:t>Требования к Системе</w:t>
      </w:r>
      <w:bookmarkEnd w:id="61"/>
      <w:bookmarkEnd w:id="62"/>
    </w:p>
    <w:p w14:paraId="10CD9D32" w14:textId="77777777" w:rsidR="003F287B" w:rsidRPr="007C6703" w:rsidRDefault="003F287B"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63" w:name="_Toc37147010"/>
      <w:bookmarkStart w:id="64" w:name="_Toc95136250"/>
      <w:bookmarkStart w:id="65" w:name="_Toc104457654"/>
      <w:bookmarkStart w:id="66" w:name="_Toc118113444"/>
      <w:bookmarkStart w:id="67" w:name="_Ref15899532"/>
      <w:bookmarkStart w:id="68" w:name="_Toc19261737"/>
      <w:r w:rsidRPr="007C6703">
        <w:rPr>
          <w:sz w:val="24"/>
          <w:szCs w:val="24"/>
        </w:rPr>
        <w:t>Перечень</w:t>
      </w:r>
      <w:r>
        <w:rPr>
          <w:sz w:val="24"/>
          <w:szCs w:val="24"/>
        </w:rPr>
        <w:t xml:space="preserve"> </w:t>
      </w:r>
      <w:r w:rsidRPr="007C6703">
        <w:rPr>
          <w:sz w:val="24"/>
          <w:szCs w:val="24"/>
        </w:rPr>
        <w:t>внедряемых</w:t>
      </w:r>
      <w:r>
        <w:rPr>
          <w:sz w:val="24"/>
          <w:szCs w:val="24"/>
        </w:rPr>
        <w:t xml:space="preserve"> </w:t>
      </w:r>
      <w:r w:rsidRPr="007C6703">
        <w:rPr>
          <w:sz w:val="24"/>
          <w:szCs w:val="24"/>
        </w:rPr>
        <w:t>подсистем,</w:t>
      </w:r>
      <w:r>
        <w:rPr>
          <w:sz w:val="24"/>
          <w:szCs w:val="24"/>
        </w:rPr>
        <w:t xml:space="preserve"> </w:t>
      </w:r>
      <w:r w:rsidRPr="007C6703">
        <w:rPr>
          <w:sz w:val="24"/>
          <w:szCs w:val="24"/>
        </w:rPr>
        <w:t>их</w:t>
      </w:r>
      <w:r>
        <w:rPr>
          <w:sz w:val="24"/>
          <w:szCs w:val="24"/>
        </w:rPr>
        <w:t xml:space="preserve"> </w:t>
      </w:r>
      <w:r w:rsidRPr="007C6703">
        <w:rPr>
          <w:sz w:val="24"/>
          <w:szCs w:val="24"/>
        </w:rPr>
        <w:t>назначение</w:t>
      </w:r>
      <w:r>
        <w:rPr>
          <w:sz w:val="24"/>
          <w:szCs w:val="24"/>
        </w:rPr>
        <w:t xml:space="preserve"> </w:t>
      </w:r>
      <w:r w:rsidRPr="007C6703">
        <w:rPr>
          <w:sz w:val="24"/>
          <w:szCs w:val="24"/>
        </w:rPr>
        <w:t>и</w:t>
      </w:r>
      <w:r>
        <w:rPr>
          <w:sz w:val="24"/>
          <w:szCs w:val="24"/>
        </w:rPr>
        <w:t xml:space="preserve"> </w:t>
      </w:r>
      <w:r w:rsidRPr="007C6703">
        <w:rPr>
          <w:sz w:val="24"/>
          <w:szCs w:val="24"/>
        </w:rPr>
        <w:t>основные</w:t>
      </w:r>
      <w:r>
        <w:rPr>
          <w:sz w:val="24"/>
          <w:szCs w:val="24"/>
        </w:rPr>
        <w:t xml:space="preserve"> </w:t>
      </w:r>
      <w:r w:rsidRPr="007C6703">
        <w:rPr>
          <w:sz w:val="24"/>
          <w:szCs w:val="24"/>
        </w:rPr>
        <w:t>характеристики</w:t>
      </w:r>
      <w:bookmarkEnd w:id="63"/>
      <w:bookmarkEnd w:id="64"/>
      <w:bookmarkEnd w:id="65"/>
      <w:bookmarkEnd w:id="66"/>
    </w:p>
    <w:p w14:paraId="3B144116" w14:textId="77777777" w:rsidR="003F287B" w:rsidRPr="007C6703" w:rsidRDefault="003F287B" w:rsidP="003F287B">
      <w:pPr>
        <w:pStyle w:val="34f2"/>
        <w:rPr>
          <w:szCs w:val="24"/>
        </w:rPr>
      </w:pPr>
      <w:bookmarkStart w:id="69" w:name="_Toc37147011"/>
      <w:bookmarkStart w:id="70" w:name="_Ref38789670"/>
      <w:bookmarkStart w:id="71" w:name="_Toc398683316"/>
      <w:r w:rsidRPr="007C6703">
        <w:rPr>
          <w:szCs w:val="24"/>
        </w:rPr>
        <w:t>В</w:t>
      </w:r>
      <w:r>
        <w:rPr>
          <w:szCs w:val="24"/>
        </w:rPr>
        <w:t xml:space="preserve"> </w:t>
      </w:r>
      <w:r w:rsidRPr="007C6703">
        <w:rPr>
          <w:szCs w:val="24"/>
        </w:rPr>
        <w:t>рамках</w:t>
      </w:r>
      <w:r>
        <w:rPr>
          <w:szCs w:val="24"/>
        </w:rPr>
        <w:t xml:space="preserve"> </w:t>
      </w:r>
      <w:r w:rsidRPr="007C6703">
        <w:rPr>
          <w:szCs w:val="24"/>
        </w:rPr>
        <w:t>выполнения</w:t>
      </w:r>
      <w:r>
        <w:rPr>
          <w:szCs w:val="24"/>
        </w:rPr>
        <w:t xml:space="preserve"> </w:t>
      </w:r>
      <w:r w:rsidRPr="007C6703">
        <w:rPr>
          <w:szCs w:val="24"/>
        </w:rPr>
        <w:t>Работ</w:t>
      </w:r>
      <w:r>
        <w:rPr>
          <w:szCs w:val="24"/>
        </w:rPr>
        <w:t xml:space="preserve"> </w:t>
      </w:r>
      <w:r w:rsidRPr="007C6703">
        <w:rPr>
          <w:szCs w:val="24"/>
        </w:rPr>
        <w:t>по</w:t>
      </w:r>
      <w:r>
        <w:rPr>
          <w:szCs w:val="24"/>
        </w:rPr>
        <w:t xml:space="preserve"> </w:t>
      </w:r>
      <w:r w:rsidRPr="007C6703">
        <w:rPr>
          <w:szCs w:val="24"/>
        </w:rPr>
        <w:t>настоящему</w:t>
      </w:r>
      <w:r>
        <w:rPr>
          <w:szCs w:val="24"/>
        </w:rPr>
        <w:t xml:space="preserve"> </w:t>
      </w:r>
      <w:r w:rsidRPr="007C6703">
        <w:rPr>
          <w:szCs w:val="24"/>
        </w:rPr>
        <w:t>Техническому</w:t>
      </w:r>
      <w:r>
        <w:rPr>
          <w:szCs w:val="24"/>
        </w:rPr>
        <w:t xml:space="preserve"> </w:t>
      </w:r>
      <w:r w:rsidRPr="007C6703">
        <w:rPr>
          <w:szCs w:val="24"/>
        </w:rPr>
        <w:t>заданию</w:t>
      </w:r>
      <w:r>
        <w:rPr>
          <w:szCs w:val="24"/>
        </w:rPr>
        <w:t xml:space="preserve"> </w:t>
      </w:r>
      <w:r w:rsidRPr="007C6703">
        <w:rPr>
          <w:szCs w:val="24"/>
        </w:rPr>
        <w:t>передаются</w:t>
      </w:r>
      <w:r>
        <w:rPr>
          <w:szCs w:val="24"/>
        </w:rPr>
        <w:t xml:space="preserve"> </w:t>
      </w:r>
      <w:r w:rsidRPr="007C6703">
        <w:rPr>
          <w:szCs w:val="24"/>
        </w:rPr>
        <w:t>права</w:t>
      </w:r>
      <w:r>
        <w:rPr>
          <w:szCs w:val="24"/>
        </w:rPr>
        <w:t xml:space="preserve"> </w:t>
      </w:r>
      <w:r w:rsidRPr="007C6703">
        <w:rPr>
          <w:szCs w:val="24"/>
        </w:rPr>
        <w:t>использования</w:t>
      </w:r>
      <w:r>
        <w:rPr>
          <w:szCs w:val="24"/>
        </w:rPr>
        <w:t xml:space="preserve"> </w:t>
      </w:r>
      <w:r w:rsidRPr="007C6703">
        <w:rPr>
          <w:szCs w:val="24"/>
        </w:rPr>
        <w:t>специализированного</w:t>
      </w:r>
      <w:r>
        <w:rPr>
          <w:szCs w:val="24"/>
        </w:rPr>
        <w:t xml:space="preserve"> </w:t>
      </w:r>
      <w:r w:rsidRPr="007C6703">
        <w:rPr>
          <w:szCs w:val="24"/>
        </w:rPr>
        <w:t>программного</w:t>
      </w:r>
      <w:r>
        <w:rPr>
          <w:szCs w:val="24"/>
        </w:rPr>
        <w:t xml:space="preserve"> </w:t>
      </w:r>
      <w:r w:rsidRPr="007C6703">
        <w:rPr>
          <w:szCs w:val="24"/>
        </w:rPr>
        <w:t>обеспечения</w:t>
      </w:r>
      <w:r>
        <w:rPr>
          <w:szCs w:val="24"/>
        </w:rPr>
        <w:t xml:space="preserve"> </w:t>
      </w:r>
      <w:r w:rsidRPr="007C6703">
        <w:rPr>
          <w:szCs w:val="24"/>
        </w:rPr>
        <w:t>(далее</w:t>
      </w:r>
      <w:r>
        <w:rPr>
          <w:szCs w:val="24"/>
        </w:rPr>
        <w:t xml:space="preserve"> </w:t>
      </w:r>
      <w:r w:rsidRPr="007C6703">
        <w:rPr>
          <w:szCs w:val="24"/>
        </w:rPr>
        <w:t>–</w:t>
      </w:r>
      <w:r>
        <w:rPr>
          <w:szCs w:val="24"/>
        </w:rPr>
        <w:t xml:space="preserve"> </w:t>
      </w:r>
      <w:r w:rsidRPr="007C6703">
        <w:rPr>
          <w:szCs w:val="24"/>
        </w:rPr>
        <w:t>СПО),</w:t>
      </w:r>
      <w:r>
        <w:rPr>
          <w:szCs w:val="24"/>
        </w:rPr>
        <w:t xml:space="preserve"> </w:t>
      </w:r>
      <w:r w:rsidRPr="007C6703">
        <w:rPr>
          <w:szCs w:val="24"/>
        </w:rPr>
        <w:t>содержащего</w:t>
      </w:r>
      <w:r>
        <w:rPr>
          <w:szCs w:val="24"/>
        </w:rPr>
        <w:t xml:space="preserve"> </w:t>
      </w:r>
      <w:r w:rsidRPr="007C6703">
        <w:rPr>
          <w:szCs w:val="24"/>
        </w:rPr>
        <w:t>следующую</w:t>
      </w:r>
      <w:r>
        <w:rPr>
          <w:szCs w:val="24"/>
        </w:rPr>
        <w:t xml:space="preserve"> </w:t>
      </w:r>
      <w:r w:rsidRPr="007C6703">
        <w:rPr>
          <w:szCs w:val="24"/>
        </w:rPr>
        <w:t>функциональность,</w:t>
      </w:r>
      <w:r>
        <w:rPr>
          <w:szCs w:val="24"/>
        </w:rPr>
        <w:t xml:space="preserve"> </w:t>
      </w:r>
      <w:r w:rsidRPr="007C6703">
        <w:rPr>
          <w:szCs w:val="24"/>
        </w:rPr>
        <w:t>обеспечивающую</w:t>
      </w:r>
      <w:r>
        <w:rPr>
          <w:szCs w:val="24"/>
        </w:rPr>
        <w:t xml:space="preserve"> </w:t>
      </w:r>
      <w:r w:rsidRPr="007C6703">
        <w:rPr>
          <w:szCs w:val="24"/>
        </w:rPr>
        <w:t>внедрение</w:t>
      </w:r>
      <w:r>
        <w:rPr>
          <w:szCs w:val="24"/>
        </w:rPr>
        <w:t xml:space="preserve"> </w:t>
      </w:r>
      <w:r w:rsidRPr="007C6703">
        <w:rPr>
          <w:szCs w:val="24"/>
        </w:rPr>
        <w:t>Системы</w:t>
      </w:r>
      <w:r w:rsidRPr="007C6703">
        <w:rPr>
          <w:strike/>
          <w:szCs w:val="24"/>
        </w:rPr>
        <w:t>:</w:t>
      </w:r>
    </w:p>
    <w:p w14:paraId="1311AC22" w14:textId="77777777" w:rsidR="003F287B" w:rsidRPr="007C6703" w:rsidRDefault="003F287B" w:rsidP="00BE002B">
      <w:pPr>
        <w:pStyle w:val="afff3"/>
        <w:numPr>
          <w:ilvl w:val="0"/>
          <w:numId w:val="108"/>
        </w:numPr>
        <w:spacing w:line="360" w:lineRule="auto"/>
        <w:jc w:val="both"/>
      </w:pPr>
      <w:bookmarkStart w:id="72" w:name="_Toc67491437"/>
      <w:bookmarkStart w:id="73" w:name="_Toc67491743"/>
      <w:bookmarkStart w:id="74" w:name="_Toc67492851"/>
      <w:bookmarkStart w:id="75" w:name="_Toc67493160"/>
      <w:bookmarkStart w:id="76" w:name="_Toc67493469"/>
      <w:bookmarkStart w:id="77" w:name="_Toc67491438"/>
      <w:bookmarkStart w:id="78" w:name="_Toc67491744"/>
      <w:bookmarkStart w:id="79" w:name="_Toc67492852"/>
      <w:bookmarkStart w:id="80" w:name="_Toc67493161"/>
      <w:bookmarkStart w:id="81" w:name="_Toc67493470"/>
      <w:bookmarkStart w:id="82" w:name="_Toc67491439"/>
      <w:bookmarkStart w:id="83" w:name="_Toc67491745"/>
      <w:bookmarkStart w:id="84" w:name="_Toc67492853"/>
      <w:bookmarkStart w:id="85" w:name="_Toc67493162"/>
      <w:bookmarkStart w:id="86" w:name="_Toc67493471"/>
      <w:bookmarkStart w:id="87" w:name="_Toc67491440"/>
      <w:bookmarkStart w:id="88" w:name="_Toc67491746"/>
      <w:bookmarkStart w:id="89" w:name="_Toc67492854"/>
      <w:bookmarkStart w:id="90" w:name="_Toc67493163"/>
      <w:bookmarkStart w:id="91" w:name="_Toc67493472"/>
      <w:bookmarkStart w:id="92" w:name="_Hlk104296676"/>
      <w:bookmarkStart w:id="93" w:name="_Hlk76041479"/>
      <w:bookmarkStart w:id="94" w:name="_Toc398683329"/>
      <w:bookmarkStart w:id="95" w:name="_Ref34897180"/>
      <w:bookmarkStart w:id="96" w:name="_Toc37147026"/>
      <w:bookmarkStart w:id="97" w:name="_Ref38569906"/>
      <w:bookmarkStart w:id="98" w:name="_Ref39578504"/>
      <w:bookmarkStart w:id="99" w:name="_Toc51835415"/>
      <w:bookmarkStart w:id="100" w:name="_Toc398683330"/>
      <w:bookmarkStart w:id="101" w:name="_Toc3714705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7C6703">
        <w:t>Подсистема</w:t>
      </w:r>
      <w:r>
        <w:t xml:space="preserve"> «</w:t>
      </w:r>
      <w:r w:rsidRPr="007C6703">
        <w:t>Картотека</w:t>
      </w:r>
      <w:r>
        <w:t xml:space="preserve"> </w:t>
      </w:r>
      <w:r w:rsidRPr="007C6703">
        <w:t>пациентов</w:t>
      </w:r>
      <w:r>
        <w:t>»</w:t>
      </w:r>
    </w:p>
    <w:p w14:paraId="28053E3D" w14:textId="77777777" w:rsidR="003F287B" w:rsidRPr="007C6703" w:rsidRDefault="003F287B" w:rsidP="00BE002B">
      <w:pPr>
        <w:pStyle w:val="afff3"/>
        <w:numPr>
          <w:ilvl w:val="0"/>
          <w:numId w:val="108"/>
        </w:numPr>
        <w:spacing w:line="360" w:lineRule="auto"/>
        <w:jc w:val="both"/>
      </w:pPr>
      <w:r w:rsidRPr="007C6703">
        <w:t>Подсистема</w:t>
      </w:r>
      <w:r>
        <w:t xml:space="preserve"> «</w:t>
      </w:r>
      <w:r w:rsidRPr="007C6703">
        <w:t>Электронная</w:t>
      </w:r>
      <w:r>
        <w:t xml:space="preserve"> </w:t>
      </w:r>
      <w:r w:rsidRPr="007C6703">
        <w:t>медицинская</w:t>
      </w:r>
      <w:r>
        <w:t xml:space="preserve"> </w:t>
      </w:r>
      <w:r w:rsidRPr="007C6703">
        <w:t>карта</w:t>
      </w:r>
      <w:r>
        <w:t>»</w:t>
      </w:r>
    </w:p>
    <w:p w14:paraId="6C31723D" w14:textId="77777777" w:rsidR="003F287B" w:rsidRPr="007C6703" w:rsidRDefault="003F287B" w:rsidP="00BE002B">
      <w:pPr>
        <w:pStyle w:val="afff3"/>
        <w:numPr>
          <w:ilvl w:val="0"/>
          <w:numId w:val="108"/>
        </w:numPr>
        <w:spacing w:line="360" w:lineRule="auto"/>
        <w:jc w:val="both"/>
      </w:pPr>
      <w:r w:rsidRPr="007C6703">
        <w:t>Подсистема</w:t>
      </w:r>
      <w:r>
        <w:t xml:space="preserve"> «</w:t>
      </w:r>
      <w:r w:rsidRPr="007C6703">
        <w:t>Регистратура</w:t>
      </w:r>
      <w:r>
        <w:t>»</w:t>
      </w:r>
    </w:p>
    <w:p w14:paraId="3FF88453" w14:textId="77777777" w:rsidR="003F287B" w:rsidRPr="007C6703" w:rsidRDefault="003F287B" w:rsidP="00BE002B">
      <w:pPr>
        <w:pStyle w:val="afff3"/>
        <w:numPr>
          <w:ilvl w:val="0"/>
          <w:numId w:val="108"/>
        </w:numPr>
        <w:spacing w:line="360" w:lineRule="auto"/>
        <w:jc w:val="both"/>
      </w:pPr>
      <w:r w:rsidRPr="007C6703">
        <w:t>Подсистема</w:t>
      </w:r>
      <w:r>
        <w:t xml:space="preserve"> «</w:t>
      </w:r>
      <w:r w:rsidRPr="007C6703">
        <w:t>Поликлиника</w:t>
      </w:r>
      <w:r>
        <w:t>»</w:t>
      </w:r>
    </w:p>
    <w:p w14:paraId="3BF928DD" w14:textId="77777777" w:rsidR="003F287B" w:rsidRDefault="003F287B" w:rsidP="00BE002B">
      <w:pPr>
        <w:pStyle w:val="afff3"/>
        <w:numPr>
          <w:ilvl w:val="0"/>
          <w:numId w:val="108"/>
        </w:numPr>
        <w:spacing w:line="360" w:lineRule="auto"/>
        <w:jc w:val="both"/>
      </w:pPr>
      <w:r w:rsidRPr="007C6703">
        <w:t>Подсистема</w:t>
      </w:r>
      <w:r>
        <w:t xml:space="preserve"> «Дистанционный мониторинг»</w:t>
      </w:r>
    </w:p>
    <w:p w14:paraId="60A16F6A" w14:textId="77777777" w:rsidR="003F287B" w:rsidRPr="000363E4" w:rsidRDefault="003F287B" w:rsidP="00BE002B">
      <w:pPr>
        <w:pStyle w:val="afff3"/>
        <w:numPr>
          <w:ilvl w:val="0"/>
          <w:numId w:val="108"/>
        </w:numPr>
        <w:spacing w:line="360" w:lineRule="auto"/>
        <w:jc w:val="both"/>
      </w:pPr>
      <w:r w:rsidRPr="000363E4">
        <w:t>Централизованная подсистема «Профилактическая медицина»</w:t>
      </w:r>
    </w:p>
    <w:p w14:paraId="2C3C1A23" w14:textId="77777777" w:rsidR="003F287B" w:rsidRPr="00B71B79" w:rsidRDefault="003F287B" w:rsidP="00BE002B">
      <w:pPr>
        <w:pStyle w:val="afff3"/>
        <w:numPr>
          <w:ilvl w:val="0"/>
          <w:numId w:val="108"/>
        </w:numPr>
        <w:spacing w:line="360" w:lineRule="auto"/>
        <w:jc w:val="both"/>
      </w:pPr>
      <w:r w:rsidRPr="00B71B79">
        <w:t>Подсистема «Стоматология»</w:t>
      </w:r>
    </w:p>
    <w:p w14:paraId="18C38862" w14:textId="2042A1FC" w:rsidR="003F287B" w:rsidRDefault="003F287B" w:rsidP="00BE002B">
      <w:pPr>
        <w:pStyle w:val="afff3"/>
        <w:numPr>
          <w:ilvl w:val="0"/>
          <w:numId w:val="108"/>
        </w:numPr>
        <w:spacing w:line="360" w:lineRule="auto"/>
        <w:jc w:val="both"/>
      </w:pPr>
      <w:r w:rsidRPr="00B71B79">
        <w:t>Подсистема «Стационар»</w:t>
      </w:r>
    </w:p>
    <w:p w14:paraId="374D112C" w14:textId="2A6D0FC6" w:rsidR="00C76579" w:rsidRDefault="00C76579" w:rsidP="00BE002B">
      <w:pPr>
        <w:pStyle w:val="afff3"/>
        <w:numPr>
          <w:ilvl w:val="0"/>
          <w:numId w:val="108"/>
        </w:numPr>
        <w:spacing w:line="360" w:lineRule="auto"/>
        <w:jc w:val="both"/>
      </w:pPr>
      <w:r>
        <w:t>Подсистема «Иммунопрофилактика»</w:t>
      </w:r>
    </w:p>
    <w:p w14:paraId="4D3F788D" w14:textId="77777777" w:rsidR="00901B1B" w:rsidRPr="00B71B79" w:rsidRDefault="00901B1B" w:rsidP="00BE002B">
      <w:pPr>
        <w:pStyle w:val="afff3"/>
        <w:numPr>
          <w:ilvl w:val="0"/>
          <w:numId w:val="108"/>
        </w:numPr>
        <w:spacing w:line="360" w:lineRule="auto"/>
        <w:jc w:val="both"/>
      </w:pPr>
      <w:r w:rsidRPr="00B71B79">
        <w:t>Подсистема «Параклиника»</w:t>
      </w:r>
    </w:p>
    <w:p w14:paraId="5DF01E1E" w14:textId="77777777" w:rsidR="00901B1B" w:rsidRPr="00B71B79" w:rsidRDefault="00901B1B" w:rsidP="00BE002B">
      <w:pPr>
        <w:pStyle w:val="afff3"/>
        <w:numPr>
          <w:ilvl w:val="0"/>
          <w:numId w:val="108"/>
        </w:numPr>
        <w:spacing w:line="360" w:lineRule="auto"/>
        <w:jc w:val="both"/>
      </w:pPr>
      <w:r w:rsidRPr="00B71B79">
        <w:t>Подсистема «Регистры пациентов»</w:t>
      </w:r>
    </w:p>
    <w:p w14:paraId="5FC0585C" w14:textId="77777777" w:rsidR="00901B1B" w:rsidRPr="00B71B79" w:rsidRDefault="00901B1B" w:rsidP="00BE002B">
      <w:pPr>
        <w:pStyle w:val="afff3"/>
        <w:numPr>
          <w:ilvl w:val="0"/>
          <w:numId w:val="108"/>
        </w:numPr>
        <w:spacing w:line="360" w:lineRule="auto"/>
        <w:jc w:val="both"/>
      </w:pPr>
      <w:r w:rsidRPr="00B71B79">
        <w:t>Подсистема «Телемедицина»</w:t>
      </w:r>
    </w:p>
    <w:p w14:paraId="710ABE1A" w14:textId="77777777" w:rsidR="00901B1B" w:rsidRPr="00B71B79" w:rsidRDefault="00901B1B" w:rsidP="00BE002B">
      <w:pPr>
        <w:pStyle w:val="afff3"/>
        <w:numPr>
          <w:ilvl w:val="0"/>
          <w:numId w:val="108"/>
        </w:numPr>
        <w:spacing w:line="360" w:lineRule="auto"/>
        <w:jc w:val="both"/>
      </w:pPr>
      <w:r w:rsidRPr="00B71B79">
        <w:t>Подсистема «Паспорт и структура организаций»</w:t>
      </w:r>
    </w:p>
    <w:p w14:paraId="3502F360" w14:textId="5B12A61F" w:rsidR="00901B1B" w:rsidRDefault="00901B1B" w:rsidP="00BE002B">
      <w:pPr>
        <w:pStyle w:val="afff3"/>
        <w:numPr>
          <w:ilvl w:val="0"/>
          <w:numId w:val="108"/>
        </w:numPr>
        <w:spacing w:line="360" w:lineRule="auto"/>
        <w:jc w:val="both"/>
      </w:pPr>
      <w:r w:rsidRPr="00B71B79">
        <w:t>Подсистема</w:t>
      </w:r>
      <w:r>
        <w:t xml:space="preserve"> «</w:t>
      </w:r>
      <w:r w:rsidRPr="00901B1B">
        <w:t>Управление взаиморасчетами за оказанную медицинскую помощь</w:t>
      </w:r>
      <w:r>
        <w:t>»</w:t>
      </w:r>
    </w:p>
    <w:p w14:paraId="29DD8292" w14:textId="77777777" w:rsidR="00AE78A3" w:rsidRPr="00B71B79" w:rsidRDefault="00AE78A3" w:rsidP="00BE002B">
      <w:pPr>
        <w:pStyle w:val="afff3"/>
        <w:numPr>
          <w:ilvl w:val="0"/>
          <w:numId w:val="108"/>
        </w:numPr>
        <w:spacing w:line="360" w:lineRule="auto"/>
        <w:jc w:val="both"/>
      </w:pPr>
      <w:r w:rsidRPr="00B71B79">
        <w:t>Подсистема «Администрирование»</w:t>
      </w:r>
    </w:p>
    <w:p w14:paraId="3E616D53" w14:textId="77777777" w:rsidR="00AE78A3" w:rsidRPr="00B71B79" w:rsidRDefault="00AE78A3" w:rsidP="00BE002B">
      <w:pPr>
        <w:pStyle w:val="afff3"/>
        <w:numPr>
          <w:ilvl w:val="0"/>
          <w:numId w:val="108"/>
        </w:numPr>
        <w:spacing w:line="360" w:lineRule="auto"/>
        <w:jc w:val="both"/>
      </w:pPr>
      <w:r w:rsidRPr="00B71B79">
        <w:t>Подсистема «Контроль и надзор»</w:t>
      </w:r>
    </w:p>
    <w:p w14:paraId="6FB715DD" w14:textId="77777777" w:rsidR="00AE78A3" w:rsidRPr="00B71B79" w:rsidRDefault="00AE78A3" w:rsidP="00BE002B">
      <w:pPr>
        <w:pStyle w:val="afff3"/>
        <w:numPr>
          <w:ilvl w:val="0"/>
          <w:numId w:val="108"/>
        </w:numPr>
        <w:spacing w:line="360" w:lineRule="auto"/>
        <w:jc w:val="both"/>
      </w:pPr>
      <w:r w:rsidRPr="00B71B79">
        <w:t>Подсистема «Эпидемиология»</w:t>
      </w:r>
    </w:p>
    <w:p w14:paraId="0F1E4033" w14:textId="77777777" w:rsidR="00AE78A3" w:rsidRPr="00B71B79" w:rsidRDefault="00AE78A3" w:rsidP="00BE002B">
      <w:pPr>
        <w:pStyle w:val="afff3"/>
        <w:numPr>
          <w:ilvl w:val="0"/>
          <w:numId w:val="108"/>
        </w:numPr>
        <w:spacing w:line="360" w:lineRule="auto"/>
        <w:jc w:val="both"/>
      </w:pPr>
      <w:r w:rsidRPr="00B71B79">
        <w:t>Подсистема «Медико-социальная экспертиза и врачебная комиссия»</w:t>
      </w:r>
    </w:p>
    <w:p w14:paraId="1691A5AD" w14:textId="77777777" w:rsidR="00AE78A3" w:rsidRDefault="00AE78A3" w:rsidP="00BE002B">
      <w:pPr>
        <w:pStyle w:val="afff3"/>
        <w:numPr>
          <w:ilvl w:val="0"/>
          <w:numId w:val="108"/>
        </w:numPr>
        <w:spacing w:line="360" w:lineRule="auto"/>
        <w:jc w:val="both"/>
      </w:pPr>
      <w:r w:rsidRPr="00B71B79">
        <w:t>Подсистема «Патоморфология»</w:t>
      </w:r>
    </w:p>
    <w:p w14:paraId="757BDC15" w14:textId="7177A60D" w:rsidR="00AE78A3" w:rsidRDefault="00AE78A3" w:rsidP="00BE002B">
      <w:pPr>
        <w:pStyle w:val="afff3"/>
        <w:numPr>
          <w:ilvl w:val="0"/>
          <w:numId w:val="108"/>
        </w:numPr>
        <w:spacing w:line="360" w:lineRule="auto"/>
        <w:jc w:val="both"/>
      </w:pPr>
      <w:r>
        <w:t>Подсистема «Электронная очередь»</w:t>
      </w:r>
    </w:p>
    <w:p w14:paraId="102ABA3E" w14:textId="77777777" w:rsidR="00AE78A3" w:rsidRPr="00B71B79" w:rsidRDefault="00AE78A3" w:rsidP="00BE002B">
      <w:pPr>
        <w:pStyle w:val="afff3"/>
        <w:numPr>
          <w:ilvl w:val="0"/>
          <w:numId w:val="108"/>
        </w:numPr>
        <w:spacing w:line="360" w:lineRule="auto"/>
        <w:jc w:val="both"/>
      </w:pPr>
      <w:r w:rsidRPr="000363E4">
        <w:t>Подсистема «Платные услуги»</w:t>
      </w:r>
    </w:p>
    <w:p w14:paraId="162A28A7" w14:textId="41E838B4" w:rsidR="00AE78A3" w:rsidRDefault="00AE78A3" w:rsidP="00BE002B">
      <w:pPr>
        <w:pStyle w:val="afff3"/>
        <w:numPr>
          <w:ilvl w:val="0"/>
          <w:numId w:val="108"/>
        </w:numPr>
        <w:spacing w:line="360" w:lineRule="auto"/>
        <w:jc w:val="both"/>
      </w:pPr>
      <w:r w:rsidRPr="00B71B79">
        <w:t>Подсистема «Документ о временной нетрудоспособности»</w:t>
      </w:r>
    </w:p>
    <w:p w14:paraId="2FC9B247" w14:textId="77777777" w:rsidR="00AE78A3" w:rsidRPr="00B71B79" w:rsidRDefault="00AE78A3" w:rsidP="00BE002B">
      <w:pPr>
        <w:pStyle w:val="afff3"/>
        <w:numPr>
          <w:ilvl w:val="0"/>
          <w:numId w:val="108"/>
        </w:numPr>
        <w:spacing w:line="360" w:lineRule="auto"/>
        <w:jc w:val="both"/>
      </w:pPr>
      <w:r w:rsidRPr="00B71B79">
        <w:t>Подсистема «Электронная подпись»</w:t>
      </w:r>
    </w:p>
    <w:p w14:paraId="67C92828" w14:textId="77777777" w:rsidR="00AE78A3" w:rsidRPr="00B71B79" w:rsidRDefault="00AE78A3" w:rsidP="00BE002B">
      <w:pPr>
        <w:pStyle w:val="afff3"/>
        <w:numPr>
          <w:ilvl w:val="0"/>
          <w:numId w:val="108"/>
        </w:numPr>
        <w:spacing w:line="360" w:lineRule="auto"/>
        <w:jc w:val="both"/>
      </w:pPr>
      <w:r w:rsidRPr="00B71B79">
        <w:t>Подсистема «Отчеты»</w:t>
      </w:r>
    </w:p>
    <w:p w14:paraId="04D42623" w14:textId="4398E595" w:rsidR="00AE78A3" w:rsidRDefault="00C12D2E" w:rsidP="00BE002B">
      <w:pPr>
        <w:pStyle w:val="afff3"/>
        <w:numPr>
          <w:ilvl w:val="0"/>
          <w:numId w:val="108"/>
        </w:numPr>
        <w:spacing w:line="360" w:lineRule="auto"/>
        <w:jc w:val="both"/>
      </w:pPr>
      <w:r w:rsidRPr="00C12D2E">
        <w:t>Подсистема бизнес-аналитики (BI)</w:t>
      </w:r>
    </w:p>
    <w:p w14:paraId="7DAD4E4F" w14:textId="77777777" w:rsidR="00C12D2E" w:rsidRPr="00B71B79" w:rsidRDefault="00C12D2E" w:rsidP="00BE002B">
      <w:pPr>
        <w:pStyle w:val="afff3"/>
        <w:numPr>
          <w:ilvl w:val="0"/>
          <w:numId w:val="108"/>
        </w:numPr>
        <w:spacing w:line="360" w:lineRule="auto"/>
        <w:jc w:val="both"/>
      </w:pPr>
      <w:r w:rsidRPr="00B71B79">
        <w:t>Подсистема «Управление льготным лекарственным обеспечением»</w:t>
      </w:r>
    </w:p>
    <w:p w14:paraId="5BAC57B3" w14:textId="4766DB3B" w:rsidR="00C12D2E" w:rsidRDefault="00C12D2E" w:rsidP="00BE002B">
      <w:pPr>
        <w:pStyle w:val="afff3"/>
        <w:numPr>
          <w:ilvl w:val="0"/>
          <w:numId w:val="108"/>
        </w:numPr>
        <w:spacing w:line="360" w:lineRule="auto"/>
        <w:jc w:val="both"/>
      </w:pPr>
      <w:r w:rsidRPr="00C12D2E">
        <w:t>Подсистема "Диагностическая информационная система"</w:t>
      </w:r>
    </w:p>
    <w:p w14:paraId="10CBF6CB" w14:textId="77777777" w:rsidR="00BB3F32" w:rsidRPr="00B71B79" w:rsidRDefault="00BB3F32" w:rsidP="00BE002B">
      <w:pPr>
        <w:pStyle w:val="afff3"/>
        <w:numPr>
          <w:ilvl w:val="0"/>
          <w:numId w:val="108"/>
        </w:numPr>
        <w:spacing w:line="360" w:lineRule="auto"/>
        <w:jc w:val="both"/>
      </w:pPr>
      <w:r w:rsidRPr="00B71B79">
        <w:t>Подсистема «Управление аптечной деятельностью»</w:t>
      </w:r>
    </w:p>
    <w:p w14:paraId="511967B5" w14:textId="2DEB1317" w:rsidR="003F287B" w:rsidRDefault="003F287B" w:rsidP="00BE002B">
      <w:pPr>
        <w:pStyle w:val="afff3"/>
        <w:numPr>
          <w:ilvl w:val="0"/>
          <w:numId w:val="108"/>
        </w:numPr>
        <w:spacing w:line="360" w:lineRule="auto"/>
        <w:jc w:val="both"/>
      </w:pPr>
      <w:r>
        <w:t xml:space="preserve">Подсистема </w:t>
      </w:r>
      <w:r w:rsidRPr="00B71B79">
        <w:t>«Оказание высокотехнологичной медицинской помощи»</w:t>
      </w:r>
    </w:p>
    <w:p w14:paraId="10670AB2" w14:textId="77777777" w:rsidR="00BB3F32" w:rsidRPr="00B71B79" w:rsidRDefault="00BB3F32" w:rsidP="00BE002B">
      <w:pPr>
        <w:pStyle w:val="afff3"/>
        <w:numPr>
          <w:ilvl w:val="0"/>
          <w:numId w:val="108"/>
        </w:numPr>
        <w:spacing w:line="360" w:lineRule="auto"/>
        <w:jc w:val="both"/>
      </w:pPr>
      <w:r w:rsidRPr="00B71B79">
        <w:t>Подсистема «Общесистемные компоненты»</w:t>
      </w:r>
    </w:p>
    <w:p w14:paraId="2E481B38" w14:textId="0DDE7377" w:rsidR="00BB3F32" w:rsidRDefault="00BB3F32" w:rsidP="00BE002B">
      <w:pPr>
        <w:pStyle w:val="afff3"/>
        <w:numPr>
          <w:ilvl w:val="0"/>
          <w:numId w:val="108"/>
        </w:numPr>
        <w:spacing w:line="360" w:lineRule="auto"/>
        <w:jc w:val="both"/>
      </w:pPr>
      <w:r w:rsidRPr="00BB3F32">
        <w:t>Подсистема "Взаимодействие с внешними системами"</w:t>
      </w:r>
    </w:p>
    <w:p w14:paraId="2A0067D6" w14:textId="4087F3C8" w:rsidR="00DC66EE" w:rsidRDefault="00DC66EE" w:rsidP="00BE002B">
      <w:pPr>
        <w:pStyle w:val="afff3"/>
        <w:numPr>
          <w:ilvl w:val="0"/>
          <w:numId w:val="108"/>
        </w:numPr>
        <w:spacing w:line="360" w:lineRule="auto"/>
        <w:jc w:val="both"/>
      </w:pPr>
      <w:r w:rsidRPr="00BB3F32">
        <w:t>Подсистема</w:t>
      </w:r>
      <w:r>
        <w:t xml:space="preserve"> «Интеграция с ЕГИСЗ»</w:t>
      </w:r>
    </w:p>
    <w:p w14:paraId="3AA01380" w14:textId="792EA47C" w:rsidR="00DC66EE" w:rsidRDefault="00DC66EE" w:rsidP="00BE002B">
      <w:pPr>
        <w:pStyle w:val="afff3"/>
        <w:numPr>
          <w:ilvl w:val="0"/>
          <w:numId w:val="108"/>
        </w:numPr>
        <w:spacing w:line="360" w:lineRule="auto"/>
        <w:jc w:val="both"/>
      </w:pPr>
      <w:r w:rsidRPr="00DC66EE">
        <w:t>Подсистема "Центральный архив медицинских изображений"</w:t>
      </w:r>
    </w:p>
    <w:p w14:paraId="0D691BEA" w14:textId="2256D4F0" w:rsidR="00DC66EE" w:rsidRPr="00B71B79" w:rsidRDefault="00DC66EE" w:rsidP="00BE002B">
      <w:pPr>
        <w:pStyle w:val="afff3"/>
        <w:numPr>
          <w:ilvl w:val="0"/>
          <w:numId w:val="108"/>
        </w:numPr>
        <w:spacing w:line="360" w:lineRule="auto"/>
        <w:jc w:val="both"/>
      </w:pPr>
      <w:r w:rsidRPr="00DC66EE">
        <w:t>Централизованная подсистема "Организация оказания медицинской помощи больным сердечно-сосудистыми заболеваниями"</w:t>
      </w:r>
    </w:p>
    <w:p w14:paraId="56AC7DFE" w14:textId="77777777" w:rsidR="003F287B" w:rsidRPr="00B71B79" w:rsidRDefault="003F287B" w:rsidP="00BE002B">
      <w:pPr>
        <w:pStyle w:val="afff3"/>
        <w:numPr>
          <w:ilvl w:val="0"/>
          <w:numId w:val="108"/>
        </w:numPr>
        <w:spacing w:line="360" w:lineRule="auto"/>
        <w:jc w:val="both"/>
      </w:pPr>
      <w:r w:rsidRPr="00B71B79">
        <w:t>Централизованная подсистема «Организация оказания медицинской помощи больным онкологическими заболеваниями»</w:t>
      </w:r>
    </w:p>
    <w:p w14:paraId="326A610D" w14:textId="0F6D7874" w:rsidR="003F287B" w:rsidRDefault="003F287B" w:rsidP="00BE002B">
      <w:pPr>
        <w:pStyle w:val="afff3"/>
        <w:numPr>
          <w:ilvl w:val="0"/>
          <w:numId w:val="108"/>
        </w:numPr>
        <w:spacing w:line="360" w:lineRule="auto"/>
        <w:jc w:val="both"/>
      </w:pPr>
      <w:r w:rsidRPr="00B71B79">
        <w:t>Централизованная подсистема организации оказания медицинской помощи по профилям «Акушерство и гинекология» и «Неонатология» (Мониторинг беременных)</w:t>
      </w:r>
    </w:p>
    <w:p w14:paraId="2EDB72AE" w14:textId="77777777" w:rsidR="00DC66EE" w:rsidRPr="00DC66EE" w:rsidRDefault="00DC66EE" w:rsidP="00BE002B">
      <w:pPr>
        <w:pStyle w:val="afff3"/>
        <w:numPr>
          <w:ilvl w:val="0"/>
          <w:numId w:val="108"/>
        </w:numPr>
      </w:pPr>
      <w:r w:rsidRPr="00DC66EE">
        <w:t>Подсистема «Голосовой помощник»</w:t>
      </w:r>
    </w:p>
    <w:p w14:paraId="75B2B82E" w14:textId="31B6B23E" w:rsidR="00DC66EE" w:rsidRDefault="00DC66EE" w:rsidP="00BE002B">
      <w:pPr>
        <w:pStyle w:val="afff3"/>
        <w:numPr>
          <w:ilvl w:val="0"/>
          <w:numId w:val="108"/>
        </w:numPr>
        <w:spacing w:line="360" w:lineRule="auto"/>
        <w:jc w:val="both"/>
      </w:pPr>
      <w:r w:rsidRPr="00DC66EE">
        <w:t>Подсистема "Обеспечение и оценка соответствия оказываемой медицинской помощи критериям оценки качества"</w:t>
      </w:r>
    </w:p>
    <w:p w14:paraId="48E0D149" w14:textId="1FC4C539" w:rsidR="00DC66EE" w:rsidRDefault="00DC66EE" w:rsidP="00BE002B">
      <w:pPr>
        <w:pStyle w:val="afff3"/>
        <w:numPr>
          <w:ilvl w:val="0"/>
          <w:numId w:val="108"/>
        </w:numPr>
        <w:spacing w:line="360" w:lineRule="auto"/>
        <w:jc w:val="both"/>
      </w:pPr>
      <w:r>
        <w:rPr>
          <w:rFonts w:ascii="Segoe UI" w:hAnsi="Segoe UI" w:cs="Segoe UI"/>
          <w:color w:val="172B4D"/>
          <w:sz w:val="21"/>
          <w:szCs w:val="21"/>
          <w:shd w:val="clear" w:color="auto" w:fill="FFFFFF"/>
        </w:rPr>
        <w:t>Подсистема "Управление потоками пациентов"</w:t>
      </w:r>
    </w:p>
    <w:p w14:paraId="32E152CF" w14:textId="77777777" w:rsidR="003F287B" w:rsidRPr="00113885" w:rsidRDefault="003F287B" w:rsidP="00BE002B">
      <w:pPr>
        <w:pStyle w:val="3TimesNewRoman"/>
        <w:numPr>
          <w:ilvl w:val="2"/>
          <w:numId w:val="7"/>
        </w:numPr>
        <w:tabs>
          <w:tab w:val="num" w:pos="1644"/>
        </w:tabs>
        <w:ind w:left="720"/>
        <w:rPr>
          <w:sz w:val="24"/>
          <w:szCs w:val="24"/>
        </w:rPr>
      </w:pPr>
      <w:bookmarkStart w:id="102" w:name="_Toc103935137"/>
      <w:bookmarkStart w:id="103" w:name="_Toc104457655"/>
      <w:bookmarkStart w:id="104" w:name="_Toc118113445"/>
      <w:bookmarkEnd w:id="92"/>
      <w:bookmarkEnd w:id="93"/>
      <w:r w:rsidRPr="00113885">
        <w:rPr>
          <w:sz w:val="24"/>
          <w:szCs w:val="24"/>
        </w:rPr>
        <w:t>Назначение внедряемых подсистем</w:t>
      </w:r>
      <w:bookmarkEnd w:id="102"/>
      <w:bookmarkEnd w:id="103"/>
      <w:bookmarkEnd w:id="104"/>
    </w:p>
    <w:p w14:paraId="0932957C" w14:textId="77777777" w:rsidR="003F287B" w:rsidRPr="007C6703" w:rsidRDefault="003F287B" w:rsidP="003F287B">
      <w:pPr>
        <w:spacing w:line="360" w:lineRule="auto"/>
        <w:ind w:firstLine="851"/>
        <w:jc w:val="both"/>
      </w:pPr>
      <w:r w:rsidRPr="007C6703">
        <w:t>Подсистема</w:t>
      </w:r>
      <w:r>
        <w:t xml:space="preserve"> «</w:t>
      </w:r>
      <w:r w:rsidRPr="007C6703">
        <w:t>Картотека</w:t>
      </w:r>
      <w:r>
        <w:t xml:space="preserve"> </w:t>
      </w:r>
      <w:r w:rsidRPr="007C6703">
        <w:t>пациентов</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ввода</w:t>
      </w:r>
      <w:r>
        <w:t xml:space="preserve"> </w:t>
      </w:r>
      <w:r w:rsidRPr="007C6703">
        <w:t>и</w:t>
      </w:r>
      <w:r>
        <w:t xml:space="preserve"> </w:t>
      </w:r>
      <w:r w:rsidRPr="007C6703">
        <w:t>редактирования</w:t>
      </w:r>
      <w:r>
        <w:t xml:space="preserve"> </w:t>
      </w:r>
      <w:r w:rsidRPr="007C6703">
        <w:t>персональных</w:t>
      </w:r>
      <w:r>
        <w:t xml:space="preserve"> </w:t>
      </w:r>
      <w:r w:rsidRPr="007C6703">
        <w:t>данных</w:t>
      </w:r>
      <w:r>
        <w:t xml:space="preserve"> </w:t>
      </w:r>
      <w:r w:rsidRPr="007C6703">
        <w:t>пациентов</w:t>
      </w:r>
      <w:r>
        <w:t xml:space="preserve"> </w:t>
      </w:r>
      <w:r w:rsidRPr="007C6703">
        <w:t>в</w:t>
      </w:r>
      <w:r>
        <w:t xml:space="preserve"> </w:t>
      </w:r>
      <w:r w:rsidRPr="007C6703">
        <w:t>Системе,</w:t>
      </w:r>
      <w:r>
        <w:t xml:space="preserve"> </w:t>
      </w:r>
      <w:r w:rsidRPr="007C6703">
        <w:t>а</w:t>
      </w:r>
      <w:r>
        <w:t xml:space="preserve"> </w:t>
      </w:r>
      <w:r w:rsidRPr="007C6703">
        <w:t>также</w:t>
      </w:r>
      <w:r>
        <w:t xml:space="preserve"> </w:t>
      </w:r>
      <w:r w:rsidRPr="007C6703">
        <w:t>поиска</w:t>
      </w:r>
      <w:r>
        <w:t xml:space="preserve"> </w:t>
      </w:r>
      <w:r w:rsidRPr="007C6703">
        <w:t>и</w:t>
      </w:r>
      <w:r>
        <w:t xml:space="preserve"> </w:t>
      </w:r>
      <w:r w:rsidRPr="007C6703">
        <w:t>идентификации</w:t>
      </w:r>
      <w:r>
        <w:t xml:space="preserve"> </w:t>
      </w:r>
      <w:r w:rsidRPr="007C6703">
        <w:t>пациента</w:t>
      </w:r>
      <w:r>
        <w:t xml:space="preserve"> </w:t>
      </w:r>
      <w:r w:rsidRPr="007C6703">
        <w:t>при</w:t>
      </w:r>
      <w:r>
        <w:t xml:space="preserve"> </w:t>
      </w:r>
      <w:r w:rsidRPr="007C6703">
        <w:t>обращении</w:t>
      </w:r>
      <w:r>
        <w:t xml:space="preserve"> </w:t>
      </w:r>
      <w:r w:rsidRPr="007C6703">
        <w:t>в</w:t>
      </w:r>
      <w:r>
        <w:t xml:space="preserve"> </w:t>
      </w:r>
      <w:r w:rsidRPr="007C6703">
        <w:t>МО.</w:t>
      </w:r>
    </w:p>
    <w:p w14:paraId="749D780E" w14:textId="77777777" w:rsidR="003F287B" w:rsidRPr="007C6703" w:rsidRDefault="003F287B" w:rsidP="003F287B">
      <w:pPr>
        <w:spacing w:line="360" w:lineRule="auto"/>
        <w:ind w:firstLine="851"/>
        <w:jc w:val="both"/>
      </w:pPr>
      <w:r w:rsidRPr="007C6703">
        <w:t>Подсистема</w:t>
      </w:r>
      <w:r>
        <w:t xml:space="preserve"> «</w:t>
      </w:r>
      <w:r w:rsidRPr="007C6703">
        <w:t>Электронная</w:t>
      </w:r>
      <w:r>
        <w:t xml:space="preserve"> </w:t>
      </w:r>
      <w:r w:rsidRPr="007C6703">
        <w:t>медицинская</w:t>
      </w:r>
      <w:r>
        <w:t xml:space="preserve"> </w:t>
      </w:r>
      <w:r w:rsidRPr="007C6703">
        <w:t>карта</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ввода</w:t>
      </w:r>
      <w:r>
        <w:t xml:space="preserve"> </w:t>
      </w:r>
      <w:r w:rsidRPr="007C6703">
        <w:t>и</w:t>
      </w:r>
      <w:r>
        <w:t xml:space="preserve"> </w:t>
      </w:r>
      <w:r w:rsidRPr="007C6703">
        <w:t>учета</w:t>
      </w:r>
      <w:r>
        <w:t xml:space="preserve"> </w:t>
      </w:r>
      <w:r w:rsidRPr="007C6703">
        <w:t>информации</w:t>
      </w:r>
      <w:r>
        <w:t xml:space="preserve"> </w:t>
      </w:r>
      <w:r w:rsidRPr="007C6703">
        <w:t>о</w:t>
      </w:r>
      <w:r>
        <w:t xml:space="preserve"> </w:t>
      </w:r>
      <w:r w:rsidRPr="007C6703">
        <w:t>пациенте,</w:t>
      </w:r>
      <w:r>
        <w:t xml:space="preserve"> </w:t>
      </w:r>
      <w:r w:rsidRPr="007C6703">
        <w:t>обо</w:t>
      </w:r>
      <w:r>
        <w:t xml:space="preserve"> </w:t>
      </w:r>
      <w:r w:rsidRPr="007C6703">
        <w:t>всех</w:t>
      </w:r>
      <w:r>
        <w:t xml:space="preserve"> </w:t>
      </w:r>
      <w:r w:rsidRPr="007C6703">
        <w:t>случаях</w:t>
      </w:r>
      <w:r>
        <w:t xml:space="preserve"> </w:t>
      </w:r>
      <w:r w:rsidRPr="007C6703">
        <w:t>медицинской</w:t>
      </w:r>
      <w:r>
        <w:t xml:space="preserve"> </w:t>
      </w:r>
      <w:r w:rsidRPr="007C6703">
        <w:t>помощи</w:t>
      </w:r>
      <w:r>
        <w:t xml:space="preserve"> </w:t>
      </w:r>
      <w:r w:rsidRPr="007C6703">
        <w:t>и</w:t>
      </w:r>
      <w:r>
        <w:t xml:space="preserve"> </w:t>
      </w:r>
      <w:r w:rsidRPr="007C6703">
        <w:t>проведении</w:t>
      </w:r>
      <w:r>
        <w:t xml:space="preserve"> </w:t>
      </w:r>
      <w:r w:rsidRPr="007C6703">
        <w:t>обследований,</w:t>
      </w:r>
      <w:r>
        <w:t xml:space="preserve"> </w:t>
      </w:r>
      <w:r w:rsidRPr="007C6703">
        <w:t>планах</w:t>
      </w:r>
      <w:r>
        <w:t xml:space="preserve"> </w:t>
      </w:r>
      <w:r w:rsidRPr="007C6703">
        <w:t>лечения,</w:t>
      </w:r>
      <w:r>
        <w:t xml:space="preserve"> </w:t>
      </w:r>
      <w:r w:rsidRPr="007C6703">
        <w:t>описания</w:t>
      </w:r>
      <w:r>
        <w:t xml:space="preserve"> </w:t>
      </w:r>
      <w:r w:rsidRPr="007C6703">
        <w:t>жалоб,</w:t>
      </w:r>
      <w:r>
        <w:t xml:space="preserve"> </w:t>
      </w:r>
      <w:r w:rsidRPr="007C6703">
        <w:t>истории</w:t>
      </w:r>
      <w:r>
        <w:t xml:space="preserve"> </w:t>
      </w:r>
      <w:r w:rsidRPr="007C6703">
        <w:t>жизни</w:t>
      </w:r>
      <w:r>
        <w:t xml:space="preserve"> </w:t>
      </w:r>
      <w:r w:rsidRPr="007C6703">
        <w:t>и</w:t>
      </w:r>
      <w:r>
        <w:t xml:space="preserve"> </w:t>
      </w:r>
      <w:r w:rsidRPr="007C6703">
        <w:t>заболеваний,</w:t>
      </w:r>
      <w:r>
        <w:t xml:space="preserve"> </w:t>
      </w:r>
      <w:r w:rsidRPr="007C6703">
        <w:t>выдачи</w:t>
      </w:r>
      <w:r>
        <w:t xml:space="preserve"> </w:t>
      </w:r>
      <w:r w:rsidRPr="007C6703">
        <w:t>медицинских</w:t>
      </w:r>
      <w:r>
        <w:t xml:space="preserve"> </w:t>
      </w:r>
      <w:r w:rsidRPr="007C6703">
        <w:t>документов</w:t>
      </w:r>
      <w:r>
        <w:t xml:space="preserve"> </w:t>
      </w:r>
      <w:r w:rsidRPr="007C6703">
        <w:t>в</w:t>
      </w:r>
      <w:r>
        <w:t xml:space="preserve"> </w:t>
      </w:r>
      <w:r w:rsidRPr="007C6703">
        <w:t>медицинских</w:t>
      </w:r>
      <w:r>
        <w:t xml:space="preserve"> </w:t>
      </w:r>
      <w:r w:rsidRPr="007C6703">
        <w:t>учреждениях,</w:t>
      </w:r>
      <w:r>
        <w:t xml:space="preserve"> </w:t>
      </w:r>
      <w:r w:rsidRPr="007C6703">
        <w:t>работающих</w:t>
      </w:r>
      <w:r>
        <w:t xml:space="preserve"> </w:t>
      </w:r>
      <w:r w:rsidRPr="007C6703">
        <w:t>в</w:t>
      </w:r>
      <w:r>
        <w:t xml:space="preserve"> </w:t>
      </w:r>
      <w:r w:rsidRPr="007C6703">
        <w:t>системе.</w:t>
      </w:r>
    </w:p>
    <w:p w14:paraId="5813B243" w14:textId="77777777" w:rsidR="003F287B" w:rsidRPr="007C6703" w:rsidRDefault="003F287B" w:rsidP="003F287B">
      <w:pPr>
        <w:spacing w:line="360" w:lineRule="auto"/>
        <w:ind w:firstLine="851"/>
        <w:jc w:val="both"/>
      </w:pPr>
      <w:r w:rsidRPr="007C6703">
        <w:t>Подсистема</w:t>
      </w:r>
      <w:r>
        <w:t xml:space="preserve"> «</w:t>
      </w:r>
      <w:r w:rsidRPr="007C6703">
        <w:t>Регистратура</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записи</w:t>
      </w:r>
      <w:r>
        <w:t xml:space="preserve"> </w:t>
      </w:r>
      <w:r w:rsidRPr="007C6703">
        <w:t>пациентов</w:t>
      </w:r>
      <w:r>
        <w:t xml:space="preserve"> </w:t>
      </w:r>
      <w:r w:rsidRPr="007C6703">
        <w:t>на</w:t>
      </w:r>
      <w:r>
        <w:t xml:space="preserve"> </w:t>
      </w:r>
      <w:r w:rsidRPr="007C6703">
        <w:t>прием</w:t>
      </w:r>
      <w:r>
        <w:t xml:space="preserve"> </w:t>
      </w:r>
      <w:r w:rsidRPr="007C6703">
        <w:t>к</w:t>
      </w:r>
      <w:r>
        <w:t xml:space="preserve"> </w:t>
      </w:r>
      <w:r w:rsidRPr="007C6703">
        <w:t>врачу</w:t>
      </w:r>
      <w:r>
        <w:t xml:space="preserve"> </w:t>
      </w:r>
      <w:r w:rsidRPr="007C6703">
        <w:t>или</w:t>
      </w:r>
      <w:r>
        <w:t xml:space="preserve"> </w:t>
      </w:r>
      <w:r w:rsidRPr="007C6703">
        <w:t>в</w:t>
      </w:r>
      <w:r>
        <w:t xml:space="preserve"> </w:t>
      </w:r>
      <w:r w:rsidRPr="007C6703">
        <w:t>очередь,</w:t>
      </w:r>
      <w:r>
        <w:t xml:space="preserve"> </w:t>
      </w:r>
      <w:r w:rsidRPr="007C6703">
        <w:t>работы</w:t>
      </w:r>
      <w:r>
        <w:t xml:space="preserve"> </w:t>
      </w:r>
      <w:r w:rsidRPr="007C6703">
        <w:t>с</w:t>
      </w:r>
      <w:r>
        <w:t xml:space="preserve"> </w:t>
      </w:r>
      <w:r w:rsidRPr="007C6703">
        <w:t>расписанием</w:t>
      </w:r>
      <w:r>
        <w:t xml:space="preserve"> </w:t>
      </w:r>
      <w:r w:rsidRPr="007C6703">
        <w:t>и</w:t>
      </w:r>
      <w:r>
        <w:t xml:space="preserve"> </w:t>
      </w:r>
      <w:r w:rsidRPr="007C6703">
        <w:t>прикрепления</w:t>
      </w:r>
      <w:r>
        <w:t xml:space="preserve"> </w:t>
      </w:r>
      <w:r w:rsidRPr="007C6703">
        <w:t>пациентов</w:t>
      </w:r>
      <w:r>
        <w:t xml:space="preserve"> </w:t>
      </w:r>
      <w:r w:rsidRPr="007C6703">
        <w:t>к</w:t>
      </w:r>
      <w:r>
        <w:t xml:space="preserve"> </w:t>
      </w:r>
      <w:r w:rsidRPr="007C6703">
        <w:t>МО.</w:t>
      </w:r>
    </w:p>
    <w:p w14:paraId="06AA93E1" w14:textId="77777777" w:rsidR="003F287B" w:rsidRDefault="003F287B" w:rsidP="003F287B">
      <w:pPr>
        <w:spacing w:line="360" w:lineRule="auto"/>
        <w:ind w:firstLine="851"/>
        <w:jc w:val="both"/>
      </w:pPr>
      <w:r w:rsidRPr="007C6703">
        <w:t>Подсистема</w:t>
      </w:r>
      <w:r>
        <w:t xml:space="preserve"> «</w:t>
      </w:r>
      <w:r w:rsidRPr="007C6703">
        <w:t>Поликлиника</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деятельности</w:t>
      </w:r>
      <w:r>
        <w:t xml:space="preserve"> </w:t>
      </w:r>
      <w:r w:rsidRPr="007C6703">
        <w:t>сотрудников</w:t>
      </w:r>
      <w:r>
        <w:t xml:space="preserve"> </w:t>
      </w:r>
      <w:r w:rsidRPr="007C6703">
        <w:t>амбулаторно</w:t>
      </w:r>
      <w:r>
        <w:t>-</w:t>
      </w:r>
      <w:r w:rsidRPr="007C6703">
        <w:t>поликлинический</w:t>
      </w:r>
      <w:r>
        <w:t xml:space="preserve"> </w:t>
      </w:r>
      <w:r w:rsidRPr="007C6703">
        <w:t>отделений</w:t>
      </w:r>
      <w:r>
        <w:t xml:space="preserve"> </w:t>
      </w:r>
      <w:r w:rsidRPr="007C6703">
        <w:t>медицинских</w:t>
      </w:r>
      <w:r>
        <w:t xml:space="preserve"> </w:t>
      </w:r>
      <w:r w:rsidRPr="007C6703">
        <w:t>организаций.</w:t>
      </w:r>
    </w:p>
    <w:p w14:paraId="58F7C28E" w14:textId="77777777" w:rsidR="003F287B" w:rsidRDefault="003F287B" w:rsidP="003F287B">
      <w:pPr>
        <w:spacing w:line="360" w:lineRule="auto"/>
        <w:ind w:firstLine="851"/>
        <w:jc w:val="both"/>
      </w:pPr>
      <w:r w:rsidRPr="00083256">
        <w:t>Подсистема «Дистанционный мониторинг» предназначена для автоматизации деятельности по добавлению пациентов в программу дистанционного мониторинга и ведению карт наблюдения.</w:t>
      </w:r>
    </w:p>
    <w:p w14:paraId="33EF94AF" w14:textId="77777777" w:rsidR="003F287B" w:rsidRPr="007C6703" w:rsidRDefault="003F287B" w:rsidP="003F287B">
      <w:pPr>
        <w:spacing w:line="360" w:lineRule="auto"/>
        <w:ind w:firstLine="851"/>
        <w:jc w:val="both"/>
      </w:pPr>
      <w:r w:rsidRPr="00083256">
        <w:t>Централизованная подсистема «Профилактическая медицина»</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учета</w:t>
      </w:r>
      <w:r>
        <w:t xml:space="preserve"> </w:t>
      </w:r>
      <w:r w:rsidRPr="007C6703">
        <w:t>данных</w:t>
      </w:r>
      <w:r>
        <w:t xml:space="preserve"> </w:t>
      </w:r>
      <w:r w:rsidRPr="007C6703">
        <w:t>о</w:t>
      </w:r>
      <w:r>
        <w:t xml:space="preserve"> </w:t>
      </w:r>
      <w:r w:rsidRPr="007C6703">
        <w:t>проведении</w:t>
      </w:r>
      <w:r>
        <w:t xml:space="preserve"> </w:t>
      </w:r>
      <w:r w:rsidRPr="007C6703">
        <w:t>профилактических</w:t>
      </w:r>
      <w:r>
        <w:t xml:space="preserve"> </w:t>
      </w:r>
      <w:r w:rsidRPr="007C6703">
        <w:t>мероприятий</w:t>
      </w:r>
      <w:r>
        <w:t xml:space="preserve"> </w:t>
      </w:r>
      <w:r w:rsidRPr="007C6703">
        <w:t>в</w:t>
      </w:r>
      <w:r>
        <w:t xml:space="preserve"> </w:t>
      </w:r>
      <w:r w:rsidRPr="007C6703">
        <w:t>амбулаторно</w:t>
      </w:r>
      <w:r>
        <w:t>-</w:t>
      </w:r>
      <w:r w:rsidRPr="007C6703">
        <w:t>поликлинических</w:t>
      </w:r>
      <w:r>
        <w:t xml:space="preserve"> </w:t>
      </w:r>
      <w:r w:rsidRPr="007C6703">
        <w:t>отделениях</w:t>
      </w:r>
      <w:r>
        <w:t xml:space="preserve"> </w:t>
      </w:r>
      <w:r w:rsidRPr="007C6703">
        <w:t>медицинских</w:t>
      </w:r>
      <w:r>
        <w:t xml:space="preserve"> </w:t>
      </w:r>
      <w:r w:rsidRPr="007C6703">
        <w:t>организаций.</w:t>
      </w:r>
    </w:p>
    <w:p w14:paraId="0927C1EA" w14:textId="77777777" w:rsidR="003F287B" w:rsidRPr="008D65AA" w:rsidRDefault="003F287B" w:rsidP="003F287B">
      <w:pPr>
        <w:spacing w:line="360" w:lineRule="auto"/>
        <w:ind w:firstLine="851"/>
        <w:jc w:val="both"/>
      </w:pPr>
      <w:r w:rsidRPr="007C6703">
        <w:t>Подсистема</w:t>
      </w:r>
      <w:r>
        <w:t xml:space="preserve"> «</w:t>
      </w:r>
      <w:r w:rsidRPr="007C6703">
        <w:t>Стоматология</w:t>
      </w:r>
      <w:r>
        <w:t xml:space="preserve">» </w:t>
      </w:r>
      <w:r w:rsidRPr="007C6703">
        <w:t>для</w:t>
      </w:r>
      <w:r>
        <w:t xml:space="preserve"> </w:t>
      </w:r>
      <w:r w:rsidRPr="007C6703">
        <w:t>автоматизации</w:t>
      </w:r>
      <w:r>
        <w:t xml:space="preserve"> </w:t>
      </w:r>
      <w:r w:rsidRPr="007C6703">
        <w:t>ввода</w:t>
      </w:r>
      <w:r>
        <w:t xml:space="preserve"> </w:t>
      </w:r>
      <w:r w:rsidRPr="007C6703">
        <w:t>данных</w:t>
      </w:r>
      <w:r>
        <w:t xml:space="preserve"> </w:t>
      </w:r>
      <w:r w:rsidRPr="007C6703">
        <w:t>по</w:t>
      </w:r>
      <w:r>
        <w:t xml:space="preserve"> </w:t>
      </w:r>
      <w:r w:rsidRPr="007C6703">
        <w:t>случаям</w:t>
      </w:r>
      <w:r>
        <w:t xml:space="preserve"> </w:t>
      </w:r>
      <w:r w:rsidRPr="007C6703">
        <w:t>оказания</w:t>
      </w:r>
      <w:r>
        <w:t xml:space="preserve"> </w:t>
      </w:r>
      <w:r w:rsidRPr="007C6703">
        <w:t>медицинской</w:t>
      </w:r>
      <w:r>
        <w:t xml:space="preserve"> </w:t>
      </w:r>
      <w:r w:rsidRPr="007C6703">
        <w:t>помощи</w:t>
      </w:r>
      <w:r>
        <w:t xml:space="preserve"> </w:t>
      </w:r>
      <w:r w:rsidRPr="007C6703">
        <w:t>по</w:t>
      </w:r>
      <w:r>
        <w:t xml:space="preserve"> </w:t>
      </w:r>
      <w:r w:rsidRPr="007C6703">
        <w:t>стоматологии.</w:t>
      </w:r>
    </w:p>
    <w:p w14:paraId="5546D44C" w14:textId="78B8639B" w:rsidR="003F287B" w:rsidRDefault="003F287B" w:rsidP="003F287B">
      <w:pPr>
        <w:spacing w:line="360" w:lineRule="auto"/>
        <w:ind w:firstLine="851"/>
        <w:jc w:val="both"/>
      </w:pPr>
      <w:r w:rsidRPr="007C6703">
        <w:t>Подсистема</w:t>
      </w:r>
      <w:r>
        <w:t xml:space="preserve"> «</w:t>
      </w:r>
      <w:r w:rsidRPr="007C6703">
        <w:t>Стационар</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деятельности</w:t>
      </w:r>
      <w:r>
        <w:t xml:space="preserve"> </w:t>
      </w:r>
      <w:r w:rsidRPr="007C6703">
        <w:t>сотрудников</w:t>
      </w:r>
      <w:r>
        <w:t xml:space="preserve"> </w:t>
      </w:r>
      <w:r w:rsidRPr="007C6703">
        <w:t>стационарных</w:t>
      </w:r>
      <w:r>
        <w:t xml:space="preserve"> </w:t>
      </w:r>
      <w:r w:rsidRPr="007C6703">
        <w:t>отделений</w:t>
      </w:r>
      <w:r>
        <w:t xml:space="preserve"> </w:t>
      </w:r>
      <w:r w:rsidRPr="007C6703">
        <w:t>медицинских</w:t>
      </w:r>
      <w:r>
        <w:t xml:space="preserve"> </w:t>
      </w:r>
      <w:r w:rsidRPr="007C6703">
        <w:t>организаций.</w:t>
      </w:r>
    </w:p>
    <w:p w14:paraId="54D221B3" w14:textId="6662A597" w:rsidR="0073442D" w:rsidRDefault="0073442D" w:rsidP="003F287B">
      <w:pPr>
        <w:spacing w:line="360" w:lineRule="auto"/>
        <w:ind w:firstLine="851"/>
        <w:jc w:val="both"/>
      </w:pPr>
      <w:r w:rsidRPr="0073442D">
        <w:t xml:space="preserve">Подсистема </w:t>
      </w:r>
      <w:r>
        <w:t xml:space="preserve">«Иммунопрофилактика» </w:t>
      </w:r>
      <w:r w:rsidRPr="0073442D">
        <w:t>предназначена для автоматизации процесса оказания иммунопрофилактических мер.</w:t>
      </w:r>
    </w:p>
    <w:p w14:paraId="1264C40C" w14:textId="77777777" w:rsidR="00901B1B" w:rsidRPr="007C6703" w:rsidRDefault="00901B1B" w:rsidP="00901B1B">
      <w:pPr>
        <w:spacing w:line="360" w:lineRule="auto"/>
        <w:ind w:firstLine="851"/>
        <w:jc w:val="both"/>
      </w:pPr>
      <w:r w:rsidRPr="007C6703">
        <w:t>Подсистема</w:t>
      </w:r>
      <w:r>
        <w:t xml:space="preserve"> «</w:t>
      </w:r>
      <w:r w:rsidRPr="007C6703">
        <w:t>Параклиника</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ввода</w:t>
      </w:r>
      <w:r>
        <w:t xml:space="preserve"> </w:t>
      </w:r>
      <w:r w:rsidRPr="007C6703">
        <w:t>информации</w:t>
      </w:r>
      <w:r>
        <w:t xml:space="preserve"> </w:t>
      </w:r>
      <w:r w:rsidRPr="007C6703">
        <w:t>об</w:t>
      </w:r>
      <w:r>
        <w:t xml:space="preserve"> </w:t>
      </w:r>
      <w:r w:rsidRPr="007C6703">
        <w:t>оказанных</w:t>
      </w:r>
      <w:r>
        <w:t xml:space="preserve"> </w:t>
      </w:r>
      <w:r w:rsidRPr="007C6703">
        <w:t>параклинических</w:t>
      </w:r>
      <w:r>
        <w:t xml:space="preserve"> </w:t>
      </w:r>
      <w:r w:rsidRPr="007C6703">
        <w:t>услугах.</w:t>
      </w:r>
    </w:p>
    <w:p w14:paraId="1288E54F" w14:textId="77777777" w:rsidR="00901B1B" w:rsidRPr="007C6703" w:rsidRDefault="00901B1B" w:rsidP="00901B1B">
      <w:pPr>
        <w:spacing w:line="360" w:lineRule="auto"/>
        <w:ind w:firstLine="851"/>
        <w:jc w:val="both"/>
        <w:rPr>
          <w:lang w:eastAsia="x-none"/>
        </w:rPr>
      </w:pPr>
      <w:r w:rsidRPr="007C6703">
        <w:rPr>
          <w:lang w:eastAsia="x-none"/>
        </w:rPr>
        <w:t>Подсистема</w:t>
      </w:r>
      <w:r>
        <w:rPr>
          <w:lang w:eastAsia="x-none"/>
        </w:rPr>
        <w:t xml:space="preserve"> «</w:t>
      </w:r>
      <w:r w:rsidRPr="007C6703">
        <w:rPr>
          <w:lang w:eastAsia="x-none"/>
        </w:rPr>
        <w:t>Регистры</w:t>
      </w:r>
      <w:r>
        <w:rPr>
          <w:lang w:eastAsia="x-none"/>
        </w:rPr>
        <w:t xml:space="preserve"> </w:t>
      </w:r>
      <w:r w:rsidRPr="007C6703">
        <w:rPr>
          <w:lang w:eastAsia="x-none"/>
        </w:rPr>
        <w:t>пациентов</w:t>
      </w:r>
      <w:r>
        <w:rPr>
          <w:lang w:eastAsia="x-none"/>
        </w:rPr>
        <w:t xml:space="preserve">» </w:t>
      </w:r>
      <w:r w:rsidRPr="007C6703">
        <w:rPr>
          <w:lang w:eastAsia="x-none"/>
        </w:rPr>
        <w:t>предназначена</w:t>
      </w:r>
      <w:r>
        <w:rPr>
          <w:lang w:eastAsia="x-none"/>
        </w:rPr>
        <w:t xml:space="preserve"> </w:t>
      </w:r>
      <w:r w:rsidRPr="007C6703">
        <w:rPr>
          <w:lang w:eastAsia="x-none"/>
        </w:rPr>
        <w:t>для</w:t>
      </w:r>
      <w:r>
        <w:rPr>
          <w:lang w:eastAsia="x-none"/>
        </w:rPr>
        <w:t xml:space="preserve"> </w:t>
      </w:r>
      <w:r w:rsidRPr="007C6703">
        <w:rPr>
          <w:lang w:eastAsia="x-none"/>
        </w:rPr>
        <w:t>автоматизации</w:t>
      </w:r>
      <w:r>
        <w:rPr>
          <w:lang w:eastAsia="x-none"/>
        </w:rPr>
        <w:t xml:space="preserve"> </w:t>
      </w:r>
      <w:r w:rsidRPr="007C6703">
        <w:rPr>
          <w:lang w:eastAsia="x-none"/>
        </w:rPr>
        <w:t>ввода</w:t>
      </w:r>
      <w:r>
        <w:rPr>
          <w:lang w:eastAsia="x-none"/>
        </w:rPr>
        <w:t xml:space="preserve"> </w:t>
      </w:r>
      <w:r w:rsidRPr="007C6703">
        <w:rPr>
          <w:lang w:eastAsia="x-none"/>
        </w:rPr>
        <w:t>и</w:t>
      </w:r>
      <w:r>
        <w:rPr>
          <w:lang w:eastAsia="x-none"/>
        </w:rPr>
        <w:t xml:space="preserve"> </w:t>
      </w:r>
      <w:r w:rsidRPr="007C6703">
        <w:rPr>
          <w:lang w:eastAsia="x-none"/>
        </w:rPr>
        <w:t>учета</w:t>
      </w:r>
      <w:r>
        <w:rPr>
          <w:lang w:eastAsia="x-none"/>
        </w:rPr>
        <w:t xml:space="preserve"> </w:t>
      </w:r>
      <w:r w:rsidRPr="007C6703">
        <w:rPr>
          <w:lang w:eastAsia="x-none"/>
        </w:rPr>
        <w:t>специфических</w:t>
      </w:r>
      <w:r>
        <w:rPr>
          <w:lang w:eastAsia="x-none"/>
        </w:rPr>
        <w:t xml:space="preserve"> </w:t>
      </w:r>
      <w:r w:rsidRPr="007C6703">
        <w:rPr>
          <w:lang w:eastAsia="x-none"/>
        </w:rPr>
        <w:t>данных</w:t>
      </w:r>
      <w:r>
        <w:rPr>
          <w:lang w:eastAsia="x-none"/>
        </w:rPr>
        <w:t xml:space="preserve"> </w:t>
      </w:r>
      <w:r w:rsidRPr="007C6703">
        <w:rPr>
          <w:lang w:eastAsia="x-none"/>
        </w:rPr>
        <w:t>пациентов,</w:t>
      </w:r>
      <w:r>
        <w:rPr>
          <w:lang w:eastAsia="x-none"/>
        </w:rPr>
        <w:t xml:space="preserve"> </w:t>
      </w:r>
      <w:r w:rsidRPr="007C6703">
        <w:rPr>
          <w:lang w:eastAsia="x-none"/>
        </w:rPr>
        <w:t>а</w:t>
      </w:r>
      <w:r>
        <w:rPr>
          <w:lang w:eastAsia="x-none"/>
        </w:rPr>
        <w:t xml:space="preserve"> </w:t>
      </w:r>
      <w:r w:rsidRPr="007C6703">
        <w:rPr>
          <w:lang w:eastAsia="x-none"/>
        </w:rPr>
        <w:t>также</w:t>
      </w:r>
      <w:r>
        <w:rPr>
          <w:lang w:eastAsia="x-none"/>
        </w:rPr>
        <w:t xml:space="preserve"> </w:t>
      </w:r>
      <w:r w:rsidRPr="007C6703">
        <w:rPr>
          <w:lang w:eastAsia="x-none"/>
        </w:rPr>
        <w:t>для</w:t>
      </w:r>
      <w:r>
        <w:rPr>
          <w:lang w:eastAsia="x-none"/>
        </w:rPr>
        <w:t xml:space="preserve"> </w:t>
      </w:r>
      <w:r w:rsidRPr="007C6703">
        <w:rPr>
          <w:lang w:eastAsia="x-none"/>
        </w:rPr>
        <w:t>автоматизированного</w:t>
      </w:r>
      <w:r>
        <w:rPr>
          <w:lang w:eastAsia="x-none"/>
        </w:rPr>
        <w:t xml:space="preserve"> </w:t>
      </w:r>
      <w:r w:rsidRPr="007C6703">
        <w:rPr>
          <w:lang w:eastAsia="x-none"/>
        </w:rPr>
        <w:t>включения</w:t>
      </w:r>
      <w:r>
        <w:rPr>
          <w:lang w:eastAsia="x-none"/>
        </w:rPr>
        <w:t xml:space="preserve"> </w:t>
      </w:r>
      <w:r w:rsidRPr="007C6703">
        <w:rPr>
          <w:lang w:eastAsia="x-none"/>
        </w:rPr>
        <w:t>пациентов</w:t>
      </w:r>
      <w:r>
        <w:rPr>
          <w:lang w:eastAsia="x-none"/>
        </w:rPr>
        <w:t xml:space="preserve"> </w:t>
      </w:r>
      <w:r w:rsidRPr="007C6703">
        <w:rPr>
          <w:lang w:eastAsia="x-none"/>
        </w:rPr>
        <w:t>в</w:t>
      </w:r>
      <w:r>
        <w:rPr>
          <w:lang w:eastAsia="x-none"/>
        </w:rPr>
        <w:t xml:space="preserve"> </w:t>
      </w:r>
      <w:r w:rsidRPr="007C6703">
        <w:rPr>
          <w:lang w:eastAsia="x-none"/>
        </w:rPr>
        <w:t>соответствующий</w:t>
      </w:r>
      <w:r>
        <w:rPr>
          <w:lang w:eastAsia="x-none"/>
        </w:rPr>
        <w:t xml:space="preserve"> </w:t>
      </w:r>
      <w:r w:rsidRPr="007C6703">
        <w:rPr>
          <w:lang w:eastAsia="x-none"/>
        </w:rPr>
        <w:t>регистр.</w:t>
      </w:r>
    </w:p>
    <w:p w14:paraId="28D1D40E" w14:textId="77777777" w:rsidR="00901B1B" w:rsidRPr="007C6703" w:rsidRDefault="00901B1B" w:rsidP="00901B1B">
      <w:pPr>
        <w:spacing w:line="360" w:lineRule="auto"/>
        <w:ind w:firstLine="851"/>
        <w:jc w:val="both"/>
      </w:pPr>
      <w:r w:rsidRPr="007C6703">
        <w:rPr>
          <w:lang w:eastAsia="x-none"/>
        </w:rPr>
        <w:t>Подсистема</w:t>
      </w:r>
      <w:r>
        <w:rPr>
          <w:lang w:eastAsia="x-none"/>
        </w:rPr>
        <w:t xml:space="preserve"> </w:t>
      </w:r>
      <w:r>
        <w:t>«</w:t>
      </w:r>
      <w:r w:rsidRPr="007C6703">
        <w:t>Телемедицина</w:t>
      </w:r>
      <w:r>
        <w:t xml:space="preserve">» </w:t>
      </w:r>
      <w:r w:rsidRPr="007C6703">
        <w:t>предназначен</w:t>
      </w:r>
      <w:r>
        <w:t xml:space="preserve"> </w:t>
      </w:r>
      <w:r w:rsidRPr="007C6703">
        <w:t>для</w:t>
      </w:r>
      <w:r>
        <w:t xml:space="preserve"> </w:t>
      </w:r>
      <w:r w:rsidRPr="007C6703">
        <w:t>автоматизации</w:t>
      </w:r>
      <w:r>
        <w:t xml:space="preserve"> </w:t>
      </w:r>
      <w:r w:rsidRPr="007C6703">
        <w:t>ввода</w:t>
      </w:r>
      <w:r>
        <w:t xml:space="preserve"> </w:t>
      </w:r>
      <w:r w:rsidRPr="007C6703">
        <w:t>данных</w:t>
      </w:r>
      <w:r>
        <w:t xml:space="preserve"> </w:t>
      </w:r>
      <w:r w:rsidRPr="007C6703">
        <w:t>об</w:t>
      </w:r>
      <w:r>
        <w:t xml:space="preserve"> </w:t>
      </w:r>
      <w:r w:rsidRPr="007C6703">
        <w:t>оказании</w:t>
      </w:r>
      <w:r>
        <w:t xml:space="preserve"> </w:t>
      </w:r>
      <w:r w:rsidRPr="007C6703">
        <w:t>услуг</w:t>
      </w:r>
      <w:r>
        <w:t xml:space="preserve"> </w:t>
      </w:r>
      <w:r w:rsidRPr="007C6703">
        <w:t>удаленного</w:t>
      </w:r>
      <w:r>
        <w:t xml:space="preserve"> </w:t>
      </w:r>
      <w:r w:rsidRPr="007C6703">
        <w:t>консультирования</w:t>
      </w:r>
      <w:r>
        <w:t xml:space="preserve"> </w:t>
      </w:r>
      <w:r w:rsidRPr="007C6703">
        <w:t>(телемедицинских</w:t>
      </w:r>
      <w:r>
        <w:t xml:space="preserve"> </w:t>
      </w:r>
      <w:r w:rsidRPr="007C6703">
        <w:t>услуг).</w:t>
      </w:r>
    </w:p>
    <w:p w14:paraId="14C0D416" w14:textId="77777777" w:rsidR="00901B1B" w:rsidRPr="007C6703" w:rsidRDefault="00901B1B" w:rsidP="00901B1B">
      <w:pPr>
        <w:spacing w:line="360" w:lineRule="auto"/>
        <w:ind w:firstLine="851"/>
        <w:jc w:val="both"/>
        <w:rPr>
          <w:lang w:eastAsia="x-none"/>
        </w:rPr>
      </w:pPr>
      <w:r w:rsidRPr="007C6703">
        <w:rPr>
          <w:lang w:eastAsia="x-none"/>
        </w:rPr>
        <w:t>Подсистема</w:t>
      </w:r>
      <w:r>
        <w:rPr>
          <w:lang w:eastAsia="x-none"/>
        </w:rPr>
        <w:t xml:space="preserve"> «</w:t>
      </w:r>
      <w:r w:rsidRPr="007C6703">
        <w:rPr>
          <w:lang w:eastAsia="x-none"/>
        </w:rPr>
        <w:t>Паспорт</w:t>
      </w:r>
      <w:r>
        <w:rPr>
          <w:lang w:eastAsia="x-none"/>
        </w:rPr>
        <w:t xml:space="preserve"> </w:t>
      </w:r>
      <w:r w:rsidRPr="007C6703">
        <w:rPr>
          <w:lang w:eastAsia="x-none"/>
        </w:rPr>
        <w:t>и</w:t>
      </w:r>
      <w:r>
        <w:rPr>
          <w:lang w:eastAsia="x-none"/>
        </w:rPr>
        <w:t xml:space="preserve"> </w:t>
      </w:r>
      <w:r w:rsidRPr="007C6703">
        <w:rPr>
          <w:lang w:eastAsia="x-none"/>
        </w:rPr>
        <w:t>структура</w:t>
      </w:r>
      <w:r>
        <w:rPr>
          <w:lang w:eastAsia="x-none"/>
        </w:rPr>
        <w:t xml:space="preserve"> </w:t>
      </w:r>
      <w:r w:rsidRPr="007C6703">
        <w:rPr>
          <w:lang w:eastAsia="x-none"/>
        </w:rPr>
        <w:t>организаций</w:t>
      </w:r>
      <w:r>
        <w:rPr>
          <w:lang w:eastAsia="x-none"/>
        </w:rPr>
        <w:t xml:space="preserve">» </w:t>
      </w:r>
      <w:r w:rsidRPr="007C6703">
        <w:rPr>
          <w:lang w:eastAsia="x-none"/>
        </w:rPr>
        <w:t>предназначена</w:t>
      </w:r>
      <w:r>
        <w:rPr>
          <w:lang w:eastAsia="x-none"/>
        </w:rPr>
        <w:t xml:space="preserve"> </w:t>
      </w:r>
      <w:r w:rsidRPr="007C6703">
        <w:rPr>
          <w:lang w:eastAsia="x-none"/>
        </w:rPr>
        <w:t>для</w:t>
      </w:r>
      <w:r>
        <w:rPr>
          <w:lang w:eastAsia="x-none"/>
        </w:rPr>
        <w:t xml:space="preserve"> </w:t>
      </w:r>
      <w:r w:rsidRPr="007C6703">
        <w:rPr>
          <w:lang w:eastAsia="x-none"/>
        </w:rPr>
        <w:t>автоматизации</w:t>
      </w:r>
      <w:r>
        <w:rPr>
          <w:lang w:eastAsia="x-none"/>
        </w:rPr>
        <w:t xml:space="preserve"> </w:t>
      </w:r>
      <w:r w:rsidRPr="007C6703">
        <w:rPr>
          <w:lang w:eastAsia="x-none"/>
        </w:rPr>
        <w:t>учета</w:t>
      </w:r>
      <w:r>
        <w:rPr>
          <w:lang w:eastAsia="x-none"/>
        </w:rPr>
        <w:t xml:space="preserve"> </w:t>
      </w:r>
      <w:r w:rsidRPr="007C6703">
        <w:rPr>
          <w:lang w:eastAsia="x-none"/>
        </w:rPr>
        <w:t>данных</w:t>
      </w:r>
      <w:r>
        <w:rPr>
          <w:lang w:eastAsia="x-none"/>
        </w:rPr>
        <w:t xml:space="preserve"> </w:t>
      </w:r>
      <w:r w:rsidRPr="007C6703">
        <w:rPr>
          <w:lang w:eastAsia="x-none"/>
        </w:rPr>
        <w:t>о</w:t>
      </w:r>
      <w:r>
        <w:rPr>
          <w:lang w:eastAsia="x-none"/>
        </w:rPr>
        <w:t xml:space="preserve"> </w:t>
      </w:r>
      <w:r w:rsidRPr="007C6703">
        <w:rPr>
          <w:lang w:eastAsia="x-none"/>
        </w:rPr>
        <w:t>структуре</w:t>
      </w:r>
      <w:r>
        <w:rPr>
          <w:lang w:eastAsia="x-none"/>
        </w:rPr>
        <w:t xml:space="preserve"> </w:t>
      </w:r>
      <w:r w:rsidRPr="007C6703">
        <w:rPr>
          <w:lang w:eastAsia="x-none"/>
        </w:rPr>
        <w:t>и</w:t>
      </w:r>
      <w:r>
        <w:rPr>
          <w:lang w:eastAsia="x-none"/>
        </w:rPr>
        <w:t xml:space="preserve"> </w:t>
      </w:r>
      <w:r w:rsidRPr="007C6703">
        <w:rPr>
          <w:lang w:eastAsia="x-none"/>
        </w:rPr>
        <w:t>кадрах</w:t>
      </w:r>
      <w:r>
        <w:rPr>
          <w:lang w:eastAsia="x-none"/>
        </w:rPr>
        <w:t xml:space="preserve"> </w:t>
      </w:r>
      <w:r w:rsidRPr="007C6703">
        <w:rPr>
          <w:lang w:eastAsia="x-none"/>
        </w:rPr>
        <w:t>медицинской</w:t>
      </w:r>
      <w:r>
        <w:rPr>
          <w:lang w:eastAsia="x-none"/>
        </w:rPr>
        <w:t xml:space="preserve"> </w:t>
      </w:r>
      <w:r w:rsidRPr="007C6703">
        <w:rPr>
          <w:lang w:eastAsia="x-none"/>
        </w:rPr>
        <w:t>организации.</w:t>
      </w:r>
    </w:p>
    <w:p w14:paraId="44950FE8" w14:textId="77777777" w:rsidR="00901B1B" w:rsidRPr="007C6703" w:rsidRDefault="00901B1B" w:rsidP="00901B1B">
      <w:pPr>
        <w:spacing w:line="360" w:lineRule="auto"/>
        <w:ind w:firstLine="851"/>
        <w:jc w:val="both"/>
        <w:rPr>
          <w:lang w:eastAsia="x-none"/>
        </w:rPr>
      </w:pPr>
      <w:r w:rsidRPr="007C6703">
        <w:rPr>
          <w:lang w:eastAsia="x-none"/>
        </w:rPr>
        <w:t>Подсистема</w:t>
      </w:r>
      <w:r>
        <w:rPr>
          <w:lang w:eastAsia="x-none"/>
        </w:rPr>
        <w:t xml:space="preserve"> «</w:t>
      </w:r>
      <w:r w:rsidRPr="007C6703">
        <w:rPr>
          <w:lang w:eastAsia="x-none"/>
        </w:rPr>
        <w:t>Управление</w:t>
      </w:r>
      <w:r>
        <w:rPr>
          <w:lang w:eastAsia="x-none"/>
        </w:rPr>
        <w:t xml:space="preserve"> </w:t>
      </w:r>
      <w:r w:rsidRPr="007C6703">
        <w:rPr>
          <w:lang w:eastAsia="x-none"/>
        </w:rPr>
        <w:t>взаиморасчетами</w:t>
      </w:r>
      <w:r>
        <w:rPr>
          <w:lang w:eastAsia="x-none"/>
        </w:rPr>
        <w:t xml:space="preserve"> </w:t>
      </w:r>
      <w:r w:rsidRPr="007C6703">
        <w:rPr>
          <w:lang w:eastAsia="x-none"/>
        </w:rPr>
        <w:t>за</w:t>
      </w:r>
      <w:r>
        <w:rPr>
          <w:lang w:eastAsia="x-none"/>
        </w:rPr>
        <w:t xml:space="preserve"> </w:t>
      </w:r>
      <w:r w:rsidRPr="007C6703">
        <w:rPr>
          <w:lang w:eastAsia="x-none"/>
        </w:rPr>
        <w:t>оказанную</w:t>
      </w:r>
      <w:r>
        <w:rPr>
          <w:lang w:eastAsia="x-none"/>
        </w:rPr>
        <w:t xml:space="preserve"> </w:t>
      </w:r>
      <w:r w:rsidRPr="007C6703">
        <w:rPr>
          <w:lang w:eastAsia="x-none"/>
        </w:rPr>
        <w:t>медицинскую</w:t>
      </w:r>
      <w:r>
        <w:rPr>
          <w:lang w:eastAsia="x-none"/>
        </w:rPr>
        <w:t xml:space="preserve"> </w:t>
      </w:r>
      <w:r w:rsidRPr="007C6703">
        <w:rPr>
          <w:lang w:eastAsia="x-none"/>
        </w:rPr>
        <w:t>помощь</w:t>
      </w:r>
      <w:r>
        <w:rPr>
          <w:lang w:eastAsia="x-none"/>
        </w:rPr>
        <w:t xml:space="preserve">» </w:t>
      </w:r>
      <w:r w:rsidRPr="007C6703">
        <w:rPr>
          <w:lang w:eastAsia="x-none"/>
        </w:rPr>
        <w:t>предназначена</w:t>
      </w:r>
      <w:r>
        <w:rPr>
          <w:lang w:eastAsia="x-none"/>
        </w:rPr>
        <w:t xml:space="preserve"> </w:t>
      </w:r>
      <w:r w:rsidRPr="007C6703">
        <w:rPr>
          <w:lang w:eastAsia="x-none"/>
        </w:rPr>
        <w:t>для</w:t>
      </w:r>
      <w:r>
        <w:rPr>
          <w:lang w:eastAsia="x-none"/>
        </w:rPr>
        <w:t xml:space="preserve"> </w:t>
      </w:r>
      <w:r w:rsidRPr="007C6703">
        <w:rPr>
          <w:lang w:eastAsia="x-none"/>
        </w:rPr>
        <w:t>автоматизации</w:t>
      </w:r>
      <w:r>
        <w:rPr>
          <w:lang w:eastAsia="x-none"/>
        </w:rPr>
        <w:t xml:space="preserve"> </w:t>
      </w:r>
      <w:r w:rsidRPr="007C6703">
        <w:rPr>
          <w:lang w:eastAsia="x-none"/>
        </w:rPr>
        <w:t>ввода</w:t>
      </w:r>
      <w:r>
        <w:rPr>
          <w:lang w:eastAsia="x-none"/>
        </w:rPr>
        <w:t xml:space="preserve"> </w:t>
      </w:r>
      <w:r w:rsidRPr="007C6703">
        <w:rPr>
          <w:lang w:eastAsia="x-none"/>
        </w:rPr>
        <w:t>и</w:t>
      </w:r>
      <w:r>
        <w:rPr>
          <w:lang w:eastAsia="x-none"/>
        </w:rPr>
        <w:t xml:space="preserve"> </w:t>
      </w:r>
      <w:r w:rsidRPr="007C6703">
        <w:rPr>
          <w:lang w:eastAsia="x-none"/>
        </w:rPr>
        <w:t>обработки</w:t>
      </w:r>
      <w:r>
        <w:rPr>
          <w:lang w:eastAsia="x-none"/>
        </w:rPr>
        <w:t xml:space="preserve"> </w:t>
      </w:r>
      <w:r w:rsidRPr="007C6703">
        <w:rPr>
          <w:lang w:eastAsia="x-none"/>
        </w:rPr>
        <w:t>учетных</w:t>
      </w:r>
      <w:r>
        <w:rPr>
          <w:lang w:eastAsia="x-none"/>
        </w:rPr>
        <w:t xml:space="preserve"> </w:t>
      </w:r>
      <w:r w:rsidRPr="007C6703">
        <w:rPr>
          <w:lang w:eastAsia="x-none"/>
        </w:rPr>
        <w:t>документов</w:t>
      </w:r>
      <w:r>
        <w:rPr>
          <w:lang w:eastAsia="x-none"/>
        </w:rPr>
        <w:t xml:space="preserve"> </w:t>
      </w:r>
      <w:r w:rsidRPr="007C6703">
        <w:rPr>
          <w:lang w:eastAsia="x-none"/>
        </w:rPr>
        <w:t>в</w:t>
      </w:r>
      <w:r>
        <w:rPr>
          <w:lang w:eastAsia="x-none"/>
        </w:rPr>
        <w:t xml:space="preserve"> </w:t>
      </w:r>
      <w:r w:rsidRPr="007C6703">
        <w:rPr>
          <w:lang w:eastAsia="x-none"/>
        </w:rPr>
        <w:t>систему,</w:t>
      </w:r>
      <w:r>
        <w:rPr>
          <w:lang w:eastAsia="x-none"/>
        </w:rPr>
        <w:t xml:space="preserve"> </w:t>
      </w:r>
      <w:r w:rsidRPr="007C6703">
        <w:rPr>
          <w:lang w:eastAsia="x-none"/>
        </w:rPr>
        <w:t>формирования</w:t>
      </w:r>
      <w:r>
        <w:rPr>
          <w:lang w:eastAsia="x-none"/>
        </w:rPr>
        <w:t xml:space="preserve"> </w:t>
      </w:r>
      <w:r w:rsidRPr="007C6703">
        <w:rPr>
          <w:lang w:eastAsia="x-none"/>
        </w:rPr>
        <w:t>отчетности</w:t>
      </w:r>
      <w:r>
        <w:rPr>
          <w:lang w:eastAsia="x-none"/>
        </w:rPr>
        <w:t xml:space="preserve"> </w:t>
      </w:r>
      <w:r w:rsidRPr="007C6703">
        <w:rPr>
          <w:lang w:eastAsia="x-none"/>
        </w:rPr>
        <w:t>и</w:t>
      </w:r>
      <w:r>
        <w:rPr>
          <w:lang w:eastAsia="x-none"/>
        </w:rPr>
        <w:t xml:space="preserve"> </w:t>
      </w:r>
      <w:r w:rsidRPr="007C6703">
        <w:rPr>
          <w:lang w:eastAsia="x-none"/>
        </w:rPr>
        <w:t>сдачи</w:t>
      </w:r>
      <w:r>
        <w:rPr>
          <w:lang w:eastAsia="x-none"/>
        </w:rPr>
        <w:t xml:space="preserve"> </w:t>
      </w:r>
      <w:r w:rsidRPr="007C6703">
        <w:rPr>
          <w:lang w:eastAsia="x-none"/>
        </w:rPr>
        <w:t>реестров</w:t>
      </w:r>
      <w:r>
        <w:rPr>
          <w:lang w:eastAsia="x-none"/>
        </w:rPr>
        <w:t xml:space="preserve"> </w:t>
      </w:r>
      <w:r w:rsidRPr="007C6703">
        <w:rPr>
          <w:lang w:eastAsia="x-none"/>
        </w:rPr>
        <w:t>счетов</w:t>
      </w:r>
      <w:r>
        <w:rPr>
          <w:lang w:eastAsia="x-none"/>
        </w:rPr>
        <w:t xml:space="preserve"> </w:t>
      </w:r>
      <w:r w:rsidRPr="007C6703">
        <w:rPr>
          <w:lang w:eastAsia="x-none"/>
        </w:rPr>
        <w:t>на</w:t>
      </w:r>
      <w:r>
        <w:rPr>
          <w:lang w:eastAsia="x-none"/>
        </w:rPr>
        <w:t xml:space="preserve"> </w:t>
      </w:r>
      <w:r w:rsidRPr="007C6703">
        <w:rPr>
          <w:lang w:eastAsia="x-none"/>
        </w:rPr>
        <w:t>оплату</w:t>
      </w:r>
      <w:r>
        <w:rPr>
          <w:lang w:eastAsia="x-none"/>
        </w:rPr>
        <w:t xml:space="preserve"> </w:t>
      </w:r>
      <w:r w:rsidRPr="007C6703">
        <w:rPr>
          <w:lang w:eastAsia="x-none"/>
        </w:rPr>
        <w:t>в</w:t>
      </w:r>
      <w:r>
        <w:rPr>
          <w:lang w:eastAsia="x-none"/>
        </w:rPr>
        <w:t xml:space="preserve"> </w:t>
      </w:r>
      <w:r w:rsidRPr="007C6703">
        <w:rPr>
          <w:lang w:eastAsia="x-none"/>
        </w:rPr>
        <w:t>уполномоченные</w:t>
      </w:r>
      <w:r>
        <w:rPr>
          <w:lang w:eastAsia="x-none"/>
        </w:rPr>
        <w:t xml:space="preserve"> </w:t>
      </w:r>
      <w:r w:rsidRPr="007C6703">
        <w:rPr>
          <w:lang w:eastAsia="x-none"/>
        </w:rPr>
        <w:t>органы.</w:t>
      </w:r>
    </w:p>
    <w:p w14:paraId="04614C82" w14:textId="3788FD6A" w:rsidR="00AE78A3" w:rsidRDefault="00AE78A3" w:rsidP="00AE78A3">
      <w:pPr>
        <w:spacing w:line="360" w:lineRule="auto"/>
        <w:ind w:firstLine="851"/>
        <w:jc w:val="both"/>
        <w:rPr>
          <w:lang w:eastAsia="x-none"/>
        </w:rPr>
      </w:pPr>
      <w:r w:rsidRPr="007C6703">
        <w:rPr>
          <w:lang w:eastAsia="x-none"/>
        </w:rPr>
        <w:t>Подсистема</w:t>
      </w:r>
      <w:r>
        <w:rPr>
          <w:lang w:eastAsia="x-none"/>
        </w:rPr>
        <w:t xml:space="preserve"> «</w:t>
      </w:r>
      <w:r w:rsidRPr="007C6703">
        <w:rPr>
          <w:lang w:eastAsia="x-none"/>
        </w:rPr>
        <w:t>Администрирование</w:t>
      </w:r>
      <w:r>
        <w:rPr>
          <w:lang w:eastAsia="x-none"/>
        </w:rPr>
        <w:t xml:space="preserve">» </w:t>
      </w:r>
      <w:r w:rsidRPr="007C6703">
        <w:rPr>
          <w:lang w:eastAsia="x-none"/>
        </w:rPr>
        <w:t>предназначена</w:t>
      </w:r>
      <w:r>
        <w:rPr>
          <w:lang w:eastAsia="x-none"/>
        </w:rPr>
        <w:t xml:space="preserve"> </w:t>
      </w:r>
      <w:r w:rsidRPr="007C6703">
        <w:rPr>
          <w:lang w:eastAsia="x-none"/>
        </w:rPr>
        <w:t>для</w:t>
      </w:r>
      <w:r>
        <w:rPr>
          <w:lang w:eastAsia="x-none"/>
        </w:rPr>
        <w:t xml:space="preserve"> </w:t>
      </w:r>
      <w:r w:rsidRPr="007C6703">
        <w:rPr>
          <w:lang w:eastAsia="x-none"/>
        </w:rPr>
        <w:t>настройки</w:t>
      </w:r>
      <w:r>
        <w:rPr>
          <w:lang w:eastAsia="x-none"/>
        </w:rPr>
        <w:t xml:space="preserve"> </w:t>
      </w:r>
      <w:r w:rsidRPr="007C6703">
        <w:rPr>
          <w:lang w:eastAsia="x-none"/>
        </w:rPr>
        <w:t>функционирования</w:t>
      </w:r>
      <w:r>
        <w:rPr>
          <w:lang w:eastAsia="x-none"/>
        </w:rPr>
        <w:t xml:space="preserve"> </w:t>
      </w:r>
      <w:r w:rsidRPr="007C6703">
        <w:rPr>
          <w:lang w:eastAsia="x-none"/>
        </w:rPr>
        <w:t>программных</w:t>
      </w:r>
      <w:r>
        <w:rPr>
          <w:lang w:eastAsia="x-none"/>
        </w:rPr>
        <w:t xml:space="preserve"> </w:t>
      </w:r>
      <w:r w:rsidRPr="007C6703">
        <w:rPr>
          <w:lang w:eastAsia="x-none"/>
        </w:rPr>
        <w:t>компонент</w:t>
      </w:r>
      <w:r>
        <w:rPr>
          <w:lang w:eastAsia="x-none"/>
        </w:rPr>
        <w:t xml:space="preserve"> </w:t>
      </w:r>
      <w:r w:rsidRPr="007C6703">
        <w:rPr>
          <w:lang w:eastAsia="x-none"/>
        </w:rPr>
        <w:t>и</w:t>
      </w:r>
      <w:r>
        <w:rPr>
          <w:lang w:eastAsia="x-none"/>
        </w:rPr>
        <w:t xml:space="preserve"> </w:t>
      </w:r>
      <w:r w:rsidRPr="007C6703">
        <w:rPr>
          <w:lang w:eastAsia="x-none"/>
        </w:rPr>
        <w:t>данных</w:t>
      </w:r>
      <w:r>
        <w:rPr>
          <w:lang w:eastAsia="x-none"/>
        </w:rPr>
        <w:t xml:space="preserve"> </w:t>
      </w:r>
      <w:r w:rsidRPr="007C6703">
        <w:rPr>
          <w:lang w:eastAsia="x-none"/>
        </w:rPr>
        <w:t>в</w:t>
      </w:r>
      <w:r>
        <w:rPr>
          <w:lang w:eastAsia="x-none"/>
        </w:rPr>
        <w:t xml:space="preserve"> </w:t>
      </w:r>
      <w:r w:rsidRPr="007C6703">
        <w:rPr>
          <w:lang w:eastAsia="x-none"/>
        </w:rPr>
        <w:t>составе</w:t>
      </w:r>
      <w:r>
        <w:rPr>
          <w:lang w:eastAsia="x-none"/>
        </w:rPr>
        <w:t xml:space="preserve"> </w:t>
      </w:r>
      <w:r w:rsidRPr="007C6703">
        <w:rPr>
          <w:lang w:eastAsia="x-none"/>
        </w:rPr>
        <w:t>Системы,</w:t>
      </w:r>
      <w:r>
        <w:rPr>
          <w:lang w:eastAsia="x-none"/>
        </w:rPr>
        <w:t xml:space="preserve"> </w:t>
      </w:r>
      <w:r w:rsidRPr="007C6703">
        <w:rPr>
          <w:lang w:eastAsia="x-none"/>
        </w:rPr>
        <w:t>работы</w:t>
      </w:r>
      <w:r>
        <w:rPr>
          <w:lang w:eastAsia="x-none"/>
        </w:rPr>
        <w:t xml:space="preserve"> </w:t>
      </w:r>
      <w:r w:rsidRPr="007C6703">
        <w:rPr>
          <w:lang w:eastAsia="x-none"/>
        </w:rPr>
        <w:t>с</w:t>
      </w:r>
      <w:r>
        <w:rPr>
          <w:lang w:eastAsia="x-none"/>
        </w:rPr>
        <w:t xml:space="preserve"> </w:t>
      </w:r>
      <w:r w:rsidRPr="007C6703">
        <w:rPr>
          <w:lang w:eastAsia="x-none"/>
        </w:rPr>
        <w:t>учетными</w:t>
      </w:r>
      <w:r>
        <w:rPr>
          <w:lang w:eastAsia="x-none"/>
        </w:rPr>
        <w:t xml:space="preserve"> </w:t>
      </w:r>
      <w:r w:rsidRPr="007C6703">
        <w:rPr>
          <w:lang w:eastAsia="x-none"/>
        </w:rPr>
        <w:t>записями</w:t>
      </w:r>
      <w:r>
        <w:rPr>
          <w:lang w:eastAsia="x-none"/>
        </w:rPr>
        <w:t xml:space="preserve"> </w:t>
      </w:r>
      <w:r w:rsidRPr="007C6703">
        <w:rPr>
          <w:lang w:eastAsia="x-none"/>
        </w:rPr>
        <w:t>пользователя,</w:t>
      </w:r>
      <w:r>
        <w:rPr>
          <w:lang w:eastAsia="x-none"/>
        </w:rPr>
        <w:t xml:space="preserve"> </w:t>
      </w:r>
      <w:r w:rsidRPr="007C6703">
        <w:rPr>
          <w:lang w:eastAsia="x-none"/>
        </w:rPr>
        <w:t>настройки</w:t>
      </w:r>
      <w:r>
        <w:rPr>
          <w:lang w:eastAsia="x-none"/>
        </w:rPr>
        <w:t xml:space="preserve"> </w:t>
      </w:r>
      <w:r w:rsidRPr="007C6703">
        <w:rPr>
          <w:lang w:eastAsia="x-none"/>
        </w:rPr>
        <w:t>доступа</w:t>
      </w:r>
      <w:r>
        <w:rPr>
          <w:lang w:eastAsia="x-none"/>
        </w:rPr>
        <w:t xml:space="preserve"> </w:t>
      </w:r>
      <w:r w:rsidRPr="007C6703">
        <w:rPr>
          <w:lang w:eastAsia="x-none"/>
        </w:rPr>
        <w:t>пользователей</w:t>
      </w:r>
      <w:r>
        <w:rPr>
          <w:lang w:eastAsia="x-none"/>
        </w:rPr>
        <w:t xml:space="preserve"> </w:t>
      </w:r>
      <w:r w:rsidRPr="007C6703">
        <w:rPr>
          <w:lang w:eastAsia="x-none"/>
        </w:rPr>
        <w:t>к</w:t>
      </w:r>
      <w:r>
        <w:rPr>
          <w:lang w:eastAsia="x-none"/>
        </w:rPr>
        <w:t xml:space="preserve"> </w:t>
      </w:r>
      <w:r w:rsidRPr="007C6703">
        <w:rPr>
          <w:lang w:eastAsia="x-none"/>
        </w:rPr>
        <w:t>функциям</w:t>
      </w:r>
      <w:r>
        <w:rPr>
          <w:lang w:eastAsia="x-none"/>
        </w:rPr>
        <w:t xml:space="preserve"> </w:t>
      </w:r>
      <w:r w:rsidRPr="007C6703">
        <w:rPr>
          <w:lang w:eastAsia="x-none"/>
        </w:rPr>
        <w:t>системы,</w:t>
      </w:r>
      <w:r>
        <w:rPr>
          <w:lang w:eastAsia="x-none"/>
        </w:rPr>
        <w:t xml:space="preserve"> </w:t>
      </w:r>
      <w:r w:rsidRPr="007C6703">
        <w:rPr>
          <w:lang w:eastAsia="x-none"/>
        </w:rPr>
        <w:t>работы</w:t>
      </w:r>
      <w:r>
        <w:rPr>
          <w:lang w:eastAsia="x-none"/>
        </w:rPr>
        <w:t xml:space="preserve"> </w:t>
      </w:r>
      <w:r w:rsidRPr="007C6703">
        <w:rPr>
          <w:lang w:eastAsia="x-none"/>
        </w:rPr>
        <w:t>с</w:t>
      </w:r>
      <w:r>
        <w:rPr>
          <w:lang w:eastAsia="x-none"/>
        </w:rPr>
        <w:t xml:space="preserve"> </w:t>
      </w:r>
      <w:r w:rsidRPr="007C6703">
        <w:rPr>
          <w:lang w:eastAsia="x-none"/>
        </w:rPr>
        <w:t>функциями</w:t>
      </w:r>
      <w:r>
        <w:rPr>
          <w:lang w:eastAsia="x-none"/>
        </w:rPr>
        <w:t xml:space="preserve"> </w:t>
      </w:r>
      <w:r w:rsidRPr="007C6703">
        <w:rPr>
          <w:lang w:eastAsia="x-none"/>
        </w:rPr>
        <w:t>системы.</w:t>
      </w:r>
    </w:p>
    <w:p w14:paraId="38BBB9A7" w14:textId="77777777" w:rsidR="00AE78A3" w:rsidRPr="007C6703" w:rsidRDefault="00AE78A3" w:rsidP="00AE78A3">
      <w:pPr>
        <w:spacing w:line="360" w:lineRule="auto"/>
        <w:ind w:firstLine="851"/>
        <w:jc w:val="both"/>
      </w:pPr>
      <w:r w:rsidRPr="007C6703">
        <w:t>Подсистема</w:t>
      </w:r>
      <w:r>
        <w:t xml:space="preserve"> «</w:t>
      </w:r>
      <w:r w:rsidRPr="007C6703">
        <w:t>Контроль</w:t>
      </w:r>
      <w:r>
        <w:t xml:space="preserve"> </w:t>
      </w:r>
      <w:r w:rsidRPr="007C6703">
        <w:t>и</w:t>
      </w:r>
      <w:r>
        <w:t xml:space="preserve"> </w:t>
      </w:r>
      <w:r w:rsidRPr="007C6703">
        <w:t>надзор</w:t>
      </w:r>
      <w:r>
        <w:t xml:space="preserve">» </w:t>
      </w:r>
      <w:r w:rsidRPr="007C6703">
        <w:t>предназначена</w:t>
      </w:r>
      <w:r>
        <w:t xml:space="preserve"> </w:t>
      </w:r>
      <w:r w:rsidRPr="007C6703">
        <w:t>для</w:t>
      </w:r>
      <w:r>
        <w:t xml:space="preserve"> </w:t>
      </w:r>
      <w:r w:rsidRPr="007C6703">
        <w:t>просмотра</w:t>
      </w:r>
      <w:r>
        <w:t xml:space="preserve"> </w:t>
      </w:r>
      <w:r w:rsidRPr="007C6703">
        <w:t>данных</w:t>
      </w:r>
      <w:r>
        <w:t xml:space="preserve"> </w:t>
      </w:r>
      <w:r w:rsidRPr="007C6703">
        <w:t>о</w:t>
      </w:r>
      <w:r>
        <w:t xml:space="preserve"> </w:t>
      </w:r>
      <w:r w:rsidRPr="007C6703">
        <w:t>результатах</w:t>
      </w:r>
      <w:r>
        <w:t xml:space="preserve"> </w:t>
      </w:r>
      <w:r w:rsidRPr="007C6703">
        <w:t>деятельности</w:t>
      </w:r>
      <w:r>
        <w:t xml:space="preserve"> </w:t>
      </w:r>
      <w:r w:rsidRPr="007C6703">
        <w:t>медицинских</w:t>
      </w:r>
      <w:r>
        <w:t xml:space="preserve"> </w:t>
      </w:r>
      <w:r w:rsidRPr="007C6703">
        <w:t>организаций,</w:t>
      </w:r>
      <w:r>
        <w:t xml:space="preserve"> </w:t>
      </w:r>
      <w:r w:rsidRPr="007C6703">
        <w:t>документации</w:t>
      </w:r>
      <w:r>
        <w:t xml:space="preserve"> </w:t>
      </w:r>
      <w:r w:rsidRPr="007C6703">
        <w:t>и</w:t>
      </w:r>
      <w:r>
        <w:t xml:space="preserve"> </w:t>
      </w:r>
      <w:r w:rsidRPr="007C6703">
        <w:t>отчетов.</w:t>
      </w:r>
    </w:p>
    <w:p w14:paraId="5F3BD417" w14:textId="77777777" w:rsidR="00AE78A3" w:rsidRPr="007C6703" w:rsidRDefault="00AE78A3" w:rsidP="00AE78A3">
      <w:pPr>
        <w:spacing w:line="360" w:lineRule="auto"/>
        <w:ind w:firstLine="851"/>
        <w:jc w:val="both"/>
      </w:pPr>
      <w:r w:rsidRPr="007C6703">
        <w:t>Подсистема</w:t>
      </w:r>
      <w:r>
        <w:t xml:space="preserve"> «</w:t>
      </w:r>
      <w:r w:rsidRPr="007C6703">
        <w:t>Эпидемиология</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контроля</w:t>
      </w:r>
      <w:r>
        <w:t xml:space="preserve"> </w:t>
      </w:r>
      <w:r w:rsidRPr="007C6703">
        <w:t>процессов</w:t>
      </w:r>
      <w:r>
        <w:t xml:space="preserve"> </w:t>
      </w:r>
      <w:r w:rsidRPr="007C6703">
        <w:t>вакцинации</w:t>
      </w:r>
      <w:r>
        <w:t xml:space="preserve"> </w:t>
      </w:r>
      <w:r w:rsidRPr="007C6703">
        <w:t>в</w:t>
      </w:r>
      <w:r>
        <w:t xml:space="preserve"> </w:t>
      </w:r>
      <w:r w:rsidRPr="007C6703">
        <w:t>медицинских</w:t>
      </w:r>
      <w:r>
        <w:t xml:space="preserve"> </w:t>
      </w:r>
      <w:r w:rsidRPr="007C6703">
        <w:t>организациях.</w:t>
      </w:r>
    </w:p>
    <w:p w14:paraId="7DCFDA4E" w14:textId="77777777" w:rsidR="00AE78A3" w:rsidRPr="007C6703" w:rsidRDefault="00AE78A3" w:rsidP="00AE78A3">
      <w:pPr>
        <w:spacing w:line="360" w:lineRule="auto"/>
        <w:ind w:firstLine="851"/>
        <w:jc w:val="both"/>
      </w:pPr>
      <w:r w:rsidRPr="007C6703">
        <w:t>Подсистема</w:t>
      </w:r>
      <w:r>
        <w:t xml:space="preserve"> «</w:t>
      </w:r>
      <w:r w:rsidRPr="007C6703">
        <w:t>Медико-социальная</w:t>
      </w:r>
      <w:r>
        <w:t xml:space="preserve"> </w:t>
      </w:r>
      <w:r w:rsidRPr="007C6703">
        <w:t>экспертиза</w:t>
      </w:r>
      <w:r>
        <w:t xml:space="preserve"> </w:t>
      </w:r>
      <w:r w:rsidRPr="007C6703">
        <w:t>и</w:t>
      </w:r>
      <w:r>
        <w:t xml:space="preserve"> </w:t>
      </w:r>
      <w:r w:rsidRPr="007C6703">
        <w:t>врачебная</w:t>
      </w:r>
      <w:r>
        <w:t xml:space="preserve"> </w:t>
      </w:r>
      <w:r w:rsidRPr="007C6703">
        <w:t>комиссия</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деятельности</w:t>
      </w:r>
      <w:r>
        <w:t xml:space="preserve"> </w:t>
      </w:r>
      <w:r w:rsidRPr="007C6703">
        <w:t>по</w:t>
      </w:r>
      <w:r>
        <w:t xml:space="preserve"> </w:t>
      </w:r>
      <w:r w:rsidRPr="007C6703">
        <w:t>направлению</w:t>
      </w:r>
      <w:r>
        <w:t xml:space="preserve"> </w:t>
      </w:r>
      <w:r w:rsidRPr="007C6703">
        <w:t>пациентов</w:t>
      </w:r>
      <w:r>
        <w:t xml:space="preserve"> </w:t>
      </w:r>
      <w:r w:rsidRPr="007C6703">
        <w:t>на</w:t>
      </w:r>
      <w:r>
        <w:t xml:space="preserve"> </w:t>
      </w:r>
      <w:r w:rsidRPr="007C6703">
        <w:t>врачебную</w:t>
      </w:r>
      <w:r>
        <w:t xml:space="preserve"> </w:t>
      </w:r>
      <w:r w:rsidRPr="007C6703">
        <w:t>комиссию</w:t>
      </w:r>
      <w:r>
        <w:t xml:space="preserve"> </w:t>
      </w:r>
      <w:r w:rsidRPr="007C6703">
        <w:t>и</w:t>
      </w:r>
      <w:r>
        <w:t xml:space="preserve"> </w:t>
      </w:r>
      <w:r w:rsidRPr="007C6703">
        <w:t>медико-социальную</w:t>
      </w:r>
      <w:r>
        <w:t xml:space="preserve"> </w:t>
      </w:r>
      <w:r w:rsidRPr="007C6703">
        <w:t>экспертизу</w:t>
      </w:r>
      <w:r>
        <w:t xml:space="preserve"> </w:t>
      </w:r>
      <w:r w:rsidRPr="007C6703">
        <w:t>и</w:t>
      </w:r>
      <w:r>
        <w:t xml:space="preserve"> </w:t>
      </w:r>
      <w:r w:rsidRPr="007C6703">
        <w:t>ввода</w:t>
      </w:r>
      <w:r>
        <w:t xml:space="preserve"> </w:t>
      </w:r>
      <w:r w:rsidRPr="007C6703">
        <w:t>данных</w:t>
      </w:r>
      <w:r>
        <w:t xml:space="preserve"> </w:t>
      </w:r>
      <w:r w:rsidRPr="007C6703">
        <w:t>о</w:t>
      </w:r>
      <w:r>
        <w:t xml:space="preserve"> </w:t>
      </w:r>
      <w:r w:rsidRPr="007C6703">
        <w:t>результатах</w:t>
      </w:r>
      <w:r>
        <w:t xml:space="preserve"> </w:t>
      </w:r>
      <w:r w:rsidRPr="007C6703">
        <w:t>проведения</w:t>
      </w:r>
      <w:r>
        <w:t xml:space="preserve"> </w:t>
      </w:r>
      <w:r w:rsidRPr="007C6703">
        <w:t>врачебной</w:t>
      </w:r>
      <w:r>
        <w:t xml:space="preserve"> </w:t>
      </w:r>
      <w:r w:rsidRPr="007C6703">
        <w:t>комиссии</w:t>
      </w:r>
      <w:r>
        <w:t xml:space="preserve"> </w:t>
      </w:r>
      <w:r w:rsidRPr="007C6703">
        <w:t>и</w:t>
      </w:r>
      <w:r>
        <w:t xml:space="preserve"> </w:t>
      </w:r>
      <w:r w:rsidRPr="007C6703">
        <w:t>медико-социальной</w:t>
      </w:r>
      <w:r>
        <w:t xml:space="preserve"> </w:t>
      </w:r>
      <w:r w:rsidRPr="007C6703">
        <w:t>экспертизы.</w:t>
      </w:r>
    </w:p>
    <w:p w14:paraId="29F6EDA1" w14:textId="77777777" w:rsidR="00AE78A3" w:rsidRPr="007C6703" w:rsidRDefault="00AE78A3" w:rsidP="00AE78A3">
      <w:pPr>
        <w:spacing w:line="360" w:lineRule="auto"/>
        <w:ind w:firstLine="851"/>
        <w:jc w:val="both"/>
      </w:pPr>
      <w:r w:rsidRPr="007C6703">
        <w:t>Подсистема</w:t>
      </w:r>
      <w:r>
        <w:t xml:space="preserve"> «</w:t>
      </w:r>
      <w:r w:rsidRPr="007C6703">
        <w:t>Патоморфология</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процессов</w:t>
      </w:r>
      <w:r>
        <w:t xml:space="preserve"> </w:t>
      </w:r>
      <w:r w:rsidRPr="007C6703">
        <w:t>работы</w:t>
      </w:r>
      <w:r>
        <w:t xml:space="preserve"> </w:t>
      </w:r>
      <w:r w:rsidRPr="007C6703">
        <w:t>патологоанатомического</w:t>
      </w:r>
      <w:r>
        <w:t xml:space="preserve"> </w:t>
      </w:r>
      <w:r w:rsidRPr="007C6703">
        <w:t>бюро.</w:t>
      </w:r>
    </w:p>
    <w:p w14:paraId="6FA85B40" w14:textId="248250DE" w:rsidR="00AE78A3" w:rsidRDefault="00AE78A3" w:rsidP="00AE78A3">
      <w:pPr>
        <w:spacing w:line="360" w:lineRule="auto"/>
        <w:ind w:firstLine="851"/>
        <w:jc w:val="both"/>
      </w:pPr>
      <w:r>
        <w:t xml:space="preserve">Подсистема «Электронная очередь» </w:t>
      </w:r>
      <w:r w:rsidRPr="00AE78A3">
        <w:t>предназначена для обеспечения возможностей МО по управлению потоками посетителей и маршрутизацией посетителей, оптимизации работы МО в части записи на приём и ведения приёма пациентов.</w:t>
      </w:r>
    </w:p>
    <w:p w14:paraId="7742812C" w14:textId="77777777" w:rsidR="00AE78A3" w:rsidRPr="007C6703" w:rsidRDefault="00AE78A3" w:rsidP="00AE78A3">
      <w:pPr>
        <w:spacing w:line="360" w:lineRule="auto"/>
        <w:ind w:firstLine="851"/>
        <w:jc w:val="both"/>
      </w:pPr>
      <w:r w:rsidRPr="007C6703">
        <w:t>Подсистема</w:t>
      </w:r>
      <w:r>
        <w:t xml:space="preserve"> «</w:t>
      </w:r>
      <w:r w:rsidRPr="007C6703">
        <w:t>Платные</w:t>
      </w:r>
      <w:r>
        <w:t xml:space="preserve"> </w:t>
      </w:r>
      <w:r w:rsidRPr="007C6703">
        <w:t>услуги</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работы</w:t>
      </w:r>
      <w:r>
        <w:t xml:space="preserve"> </w:t>
      </w:r>
      <w:r w:rsidRPr="007C6703">
        <w:t>отделения</w:t>
      </w:r>
      <w:r>
        <w:t xml:space="preserve"> </w:t>
      </w:r>
      <w:r w:rsidRPr="007C6703">
        <w:t>платных</w:t>
      </w:r>
      <w:r>
        <w:t xml:space="preserve"> </w:t>
      </w:r>
      <w:r w:rsidRPr="007C6703">
        <w:t>услуг</w:t>
      </w:r>
      <w:r>
        <w:t xml:space="preserve"> </w:t>
      </w:r>
      <w:r w:rsidRPr="007C6703">
        <w:t>внутри</w:t>
      </w:r>
      <w:r>
        <w:t xml:space="preserve"> </w:t>
      </w:r>
      <w:r w:rsidRPr="007C6703">
        <w:t>МО.</w:t>
      </w:r>
    </w:p>
    <w:p w14:paraId="262C3F63" w14:textId="77777777" w:rsidR="00AE78A3" w:rsidRPr="007C6703" w:rsidRDefault="00AE78A3" w:rsidP="00AE78A3">
      <w:pPr>
        <w:spacing w:line="360" w:lineRule="auto"/>
        <w:ind w:firstLine="851"/>
        <w:jc w:val="both"/>
      </w:pPr>
      <w:r w:rsidRPr="007C6703">
        <w:t>Подсистема</w:t>
      </w:r>
      <w:r>
        <w:t xml:space="preserve"> «</w:t>
      </w:r>
      <w:r w:rsidRPr="007C6703">
        <w:t>Документ</w:t>
      </w:r>
      <w:r>
        <w:t xml:space="preserve"> </w:t>
      </w:r>
      <w:r w:rsidRPr="007C6703">
        <w:t>о</w:t>
      </w:r>
      <w:r>
        <w:t xml:space="preserve"> </w:t>
      </w:r>
      <w:r w:rsidRPr="007C6703">
        <w:t>временной</w:t>
      </w:r>
      <w:r>
        <w:t xml:space="preserve"> </w:t>
      </w:r>
      <w:r w:rsidRPr="007C6703">
        <w:t>нетрудоспособности</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работы</w:t>
      </w:r>
      <w:r>
        <w:t xml:space="preserve"> </w:t>
      </w:r>
      <w:r w:rsidRPr="007C6703">
        <w:t>с</w:t>
      </w:r>
      <w:r>
        <w:t xml:space="preserve"> </w:t>
      </w:r>
      <w:r w:rsidRPr="007C6703">
        <w:t>документами</w:t>
      </w:r>
      <w:r>
        <w:t xml:space="preserve"> </w:t>
      </w:r>
      <w:r w:rsidRPr="007C6703">
        <w:t>о</w:t>
      </w:r>
      <w:r>
        <w:t xml:space="preserve"> </w:t>
      </w:r>
      <w:r w:rsidRPr="007C6703">
        <w:t>временной</w:t>
      </w:r>
      <w:r>
        <w:t xml:space="preserve"> </w:t>
      </w:r>
      <w:r w:rsidRPr="007C6703">
        <w:t>нетрудоспособности</w:t>
      </w:r>
      <w:r>
        <w:t>.</w:t>
      </w:r>
    </w:p>
    <w:p w14:paraId="371759EE" w14:textId="77777777" w:rsidR="00AE78A3" w:rsidRPr="007C6703" w:rsidRDefault="00AE78A3" w:rsidP="00AE78A3">
      <w:pPr>
        <w:spacing w:line="360" w:lineRule="auto"/>
        <w:ind w:firstLine="851"/>
        <w:jc w:val="both"/>
      </w:pPr>
      <w:r w:rsidRPr="007C6703">
        <w:t>Подсистема</w:t>
      </w:r>
      <w:r>
        <w:t xml:space="preserve"> «</w:t>
      </w:r>
      <w:r w:rsidRPr="007C6703">
        <w:t>Электронная</w:t>
      </w:r>
      <w:r>
        <w:t xml:space="preserve"> </w:t>
      </w:r>
      <w:r w:rsidRPr="007C6703">
        <w:t>подпись</w:t>
      </w:r>
      <w:r>
        <w:t xml:space="preserve">» </w:t>
      </w:r>
      <w:r w:rsidRPr="007C6703">
        <w:t>предназначена</w:t>
      </w:r>
      <w:r>
        <w:t xml:space="preserve"> </w:t>
      </w:r>
      <w:r w:rsidRPr="007C6703">
        <w:t>для</w:t>
      </w:r>
      <w:r>
        <w:t xml:space="preserve"> </w:t>
      </w:r>
      <w:r w:rsidRPr="007C6703">
        <w:t>обеспечения</w:t>
      </w:r>
      <w:r>
        <w:t xml:space="preserve"> </w:t>
      </w:r>
      <w:r w:rsidRPr="007C6703">
        <w:t>возможности</w:t>
      </w:r>
      <w:r>
        <w:t xml:space="preserve"> </w:t>
      </w:r>
      <w:r w:rsidRPr="007C6703">
        <w:t>подписания</w:t>
      </w:r>
      <w:r>
        <w:t xml:space="preserve"> </w:t>
      </w:r>
      <w:r w:rsidRPr="007C6703">
        <w:t>медицинских</w:t>
      </w:r>
      <w:r>
        <w:t xml:space="preserve"> </w:t>
      </w:r>
      <w:r w:rsidRPr="007C6703">
        <w:t>документов</w:t>
      </w:r>
      <w:r>
        <w:t xml:space="preserve"> </w:t>
      </w:r>
      <w:r w:rsidRPr="007C6703">
        <w:t>электронной</w:t>
      </w:r>
      <w:r>
        <w:t xml:space="preserve"> </w:t>
      </w:r>
      <w:r w:rsidRPr="007C6703">
        <w:t>подписью.</w:t>
      </w:r>
    </w:p>
    <w:p w14:paraId="15E1BE2E" w14:textId="70125B18" w:rsidR="00AE78A3" w:rsidRDefault="00AE78A3" w:rsidP="00AE78A3">
      <w:pPr>
        <w:spacing w:line="360" w:lineRule="auto"/>
        <w:ind w:firstLine="851"/>
        <w:jc w:val="both"/>
      </w:pPr>
      <w:r w:rsidRPr="007C6703">
        <w:t xml:space="preserve">Подсистема </w:t>
      </w:r>
      <w:r>
        <w:t>«</w:t>
      </w:r>
      <w:r w:rsidRPr="007C6703">
        <w:t>Отчеты</w:t>
      </w:r>
      <w:r>
        <w:t>»</w:t>
      </w:r>
      <w:r w:rsidRPr="007C6703">
        <w:t xml:space="preserve"> предназначена для автоматизации деятельности по формированию государственных отчётных форм и форм статистической отчетности.</w:t>
      </w:r>
    </w:p>
    <w:p w14:paraId="0B3D8815" w14:textId="32E2BBF2" w:rsidR="00C12D2E" w:rsidRPr="007C6703" w:rsidRDefault="00C12D2E" w:rsidP="00AE78A3">
      <w:pPr>
        <w:spacing w:line="360" w:lineRule="auto"/>
        <w:ind w:firstLine="851"/>
        <w:jc w:val="both"/>
      </w:pPr>
      <w:r w:rsidRPr="00C12D2E">
        <w:t xml:space="preserve">Подсистема бизнес-аналитики (BI) </w:t>
      </w:r>
      <w:r>
        <w:t xml:space="preserve">предназначена для </w:t>
      </w:r>
      <w:r w:rsidRPr="00C12D2E">
        <w:t>автоматизации процесса мониторинга и анализа сведений в сфере здравоохранения региона.</w:t>
      </w:r>
    </w:p>
    <w:p w14:paraId="1F84D657" w14:textId="77777777" w:rsidR="00C12D2E" w:rsidRPr="007C6703" w:rsidRDefault="00C12D2E" w:rsidP="00C12D2E">
      <w:pPr>
        <w:spacing w:line="360" w:lineRule="auto"/>
        <w:ind w:firstLine="851"/>
        <w:jc w:val="both"/>
      </w:pPr>
      <w:r w:rsidRPr="0075047A">
        <w:t>Подсистема «Управление льготным лекарственным обеспечением»</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процесса</w:t>
      </w:r>
      <w:r>
        <w:t xml:space="preserve"> </w:t>
      </w:r>
      <w:r w:rsidRPr="007C6703">
        <w:t>обслуживания</w:t>
      </w:r>
      <w:r>
        <w:t xml:space="preserve"> </w:t>
      </w:r>
      <w:r w:rsidRPr="007C6703">
        <w:t>льготных</w:t>
      </w:r>
      <w:r>
        <w:t xml:space="preserve"> </w:t>
      </w:r>
      <w:r w:rsidRPr="007C6703">
        <w:t>рецептурных</w:t>
      </w:r>
      <w:r>
        <w:t xml:space="preserve"> </w:t>
      </w:r>
      <w:r w:rsidRPr="007C6703">
        <w:t>назначений.</w:t>
      </w:r>
    </w:p>
    <w:p w14:paraId="1D6EA4FA" w14:textId="6CDF5248" w:rsidR="00AE78A3" w:rsidRPr="007C6703" w:rsidRDefault="00C12D2E" w:rsidP="00AE78A3">
      <w:pPr>
        <w:spacing w:line="360" w:lineRule="auto"/>
        <w:ind w:firstLine="851"/>
        <w:jc w:val="both"/>
        <w:rPr>
          <w:lang w:eastAsia="x-none"/>
        </w:rPr>
      </w:pPr>
      <w:r w:rsidRPr="00C12D2E">
        <w:rPr>
          <w:lang w:eastAsia="x-none"/>
        </w:rPr>
        <w:t>Подсистема "Диагностическая информационная система"</w:t>
      </w:r>
      <w:r>
        <w:rPr>
          <w:lang w:eastAsia="x-none"/>
        </w:rPr>
        <w:t xml:space="preserve"> </w:t>
      </w:r>
      <w:r w:rsidRPr="007C6703">
        <w:t>предназначена</w:t>
      </w:r>
      <w:r>
        <w:t xml:space="preserve"> </w:t>
      </w:r>
      <w:r w:rsidRPr="007C6703">
        <w:t>для</w:t>
      </w:r>
      <w:r>
        <w:t xml:space="preserve"> </w:t>
      </w:r>
      <w:r w:rsidRPr="00C12D2E">
        <w:t>долговременного хранения цифровых медицинских изображений в едином формате DICOM и предоставления доступа к ним.</w:t>
      </w:r>
    </w:p>
    <w:p w14:paraId="559FE8F7" w14:textId="77777777" w:rsidR="00BB3F32" w:rsidRDefault="00BB3F32" w:rsidP="00BB3F32">
      <w:pPr>
        <w:spacing w:line="360" w:lineRule="auto"/>
        <w:ind w:firstLine="851"/>
        <w:jc w:val="both"/>
      </w:pPr>
      <w:r w:rsidRPr="0075047A">
        <w:t>Подсистема «Управление аптечной деятельностью»</w:t>
      </w:r>
      <w:r>
        <w:t xml:space="preserve"> </w:t>
      </w:r>
      <w:r w:rsidRPr="007C6703">
        <w:t>предназначена</w:t>
      </w:r>
      <w:r>
        <w:t xml:space="preserve"> </w:t>
      </w:r>
      <w:r w:rsidRPr="007C6703">
        <w:t>для</w:t>
      </w:r>
      <w:r>
        <w:t xml:space="preserve"> </w:t>
      </w:r>
      <w:r w:rsidRPr="007C6703">
        <w:t>автоматизации</w:t>
      </w:r>
      <w:r>
        <w:t xml:space="preserve"> </w:t>
      </w:r>
      <w:r w:rsidRPr="007C6703">
        <w:t>учета</w:t>
      </w:r>
      <w:r>
        <w:t xml:space="preserve"> </w:t>
      </w:r>
      <w:r w:rsidRPr="007C6703">
        <w:t>движения</w:t>
      </w:r>
      <w:r>
        <w:t xml:space="preserve"> </w:t>
      </w:r>
      <w:r w:rsidRPr="007C6703">
        <w:t>лекарственных</w:t>
      </w:r>
      <w:r>
        <w:t xml:space="preserve"> </w:t>
      </w:r>
      <w:r w:rsidRPr="007C6703">
        <w:t>средств</w:t>
      </w:r>
      <w:r>
        <w:t xml:space="preserve"> </w:t>
      </w:r>
      <w:r w:rsidRPr="007C6703">
        <w:t>в</w:t>
      </w:r>
      <w:r>
        <w:t xml:space="preserve"> </w:t>
      </w:r>
      <w:r w:rsidRPr="007C6703">
        <w:t>аптечных</w:t>
      </w:r>
      <w:r>
        <w:t xml:space="preserve"> </w:t>
      </w:r>
      <w:r w:rsidRPr="007C6703">
        <w:t>и</w:t>
      </w:r>
      <w:r>
        <w:t xml:space="preserve"> </w:t>
      </w:r>
      <w:r w:rsidRPr="007C6703">
        <w:t>медицинских</w:t>
      </w:r>
      <w:r>
        <w:t xml:space="preserve"> </w:t>
      </w:r>
      <w:r w:rsidRPr="007C6703">
        <w:t>учреждениях</w:t>
      </w:r>
      <w:r>
        <w:t xml:space="preserve"> </w:t>
      </w:r>
      <w:r w:rsidRPr="007C6703">
        <w:t>и</w:t>
      </w:r>
      <w:r>
        <w:t xml:space="preserve"> </w:t>
      </w:r>
      <w:r w:rsidRPr="007C6703">
        <w:t>ведения</w:t>
      </w:r>
      <w:r>
        <w:t xml:space="preserve"> </w:t>
      </w:r>
      <w:r w:rsidRPr="007C6703">
        <w:t>учета</w:t>
      </w:r>
      <w:r>
        <w:t xml:space="preserve"> </w:t>
      </w:r>
      <w:r w:rsidRPr="007C6703">
        <w:t>движения</w:t>
      </w:r>
      <w:r>
        <w:t xml:space="preserve"> </w:t>
      </w:r>
      <w:r w:rsidRPr="007C6703">
        <w:t>лекарственных</w:t>
      </w:r>
      <w:r>
        <w:t xml:space="preserve"> </w:t>
      </w:r>
      <w:r w:rsidRPr="007C6703">
        <w:t>средств</w:t>
      </w:r>
      <w:r>
        <w:t xml:space="preserve"> </w:t>
      </w:r>
      <w:r w:rsidRPr="007C6703">
        <w:t>в</w:t>
      </w:r>
      <w:r>
        <w:t xml:space="preserve"> </w:t>
      </w:r>
      <w:r w:rsidRPr="007C6703">
        <w:t>аптечных</w:t>
      </w:r>
      <w:r>
        <w:t xml:space="preserve"> </w:t>
      </w:r>
      <w:r w:rsidRPr="007C6703">
        <w:t>организациях.</w:t>
      </w:r>
    </w:p>
    <w:p w14:paraId="194B3A7C" w14:textId="39F4703C" w:rsidR="003F287B" w:rsidRDefault="003F287B" w:rsidP="003F287B">
      <w:pPr>
        <w:spacing w:line="360" w:lineRule="auto"/>
        <w:ind w:firstLine="851"/>
        <w:jc w:val="both"/>
      </w:pPr>
      <w:r w:rsidRPr="00231C86">
        <w:t>Подсистема «Оказание высокотехнологичной медицинской помощи»</w:t>
      </w:r>
      <w:r>
        <w:t xml:space="preserve"> </w:t>
      </w:r>
      <w:r w:rsidRPr="007C6703">
        <w:t>предназначена</w:t>
      </w:r>
      <w:r>
        <w:t xml:space="preserve"> </w:t>
      </w:r>
      <w:r w:rsidRPr="007C6703">
        <w:t>для</w:t>
      </w:r>
      <w:r>
        <w:t xml:space="preserve"> </w:t>
      </w:r>
      <w:r w:rsidRPr="00231C86">
        <w:t>автоматизации ввода информации об оказани</w:t>
      </w:r>
      <w:r>
        <w:t>и</w:t>
      </w:r>
      <w:r w:rsidRPr="00231C86">
        <w:t xml:space="preserve"> высокотехнологичной медицинской помощи.</w:t>
      </w:r>
    </w:p>
    <w:p w14:paraId="3510A71E" w14:textId="77777777" w:rsidR="00BB3F32" w:rsidRPr="007C6703" w:rsidRDefault="00BB3F32" w:rsidP="00BB3F32">
      <w:pPr>
        <w:spacing w:line="360" w:lineRule="auto"/>
        <w:ind w:firstLine="851"/>
        <w:jc w:val="both"/>
      </w:pPr>
      <w:r w:rsidRPr="007C6703">
        <w:t>Подсистема</w:t>
      </w:r>
      <w:r>
        <w:t xml:space="preserve"> «</w:t>
      </w:r>
      <w:r w:rsidRPr="007C6703">
        <w:t>Общесистемные</w:t>
      </w:r>
      <w:r>
        <w:t xml:space="preserve"> </w:t>
      </w:r>
      <w:r w:rsidRPr="007C6703">
        <w:t>компоненты</w:t>
      </w:r>
      <w:r>
        <w:t xml:space="preserve">» </w:t>
      </w:r>
      <w:r w:rsidRPr="007C6703">
        <w:t>предназначена</w:t>
      </w:r>
      <w:r>
        <w:t xml:space="preserve"> </w:t>
      </w:r>
      <w:r w:rsidRPr="007C6703">
        <w:t>для</w:t>
      </w:r>
      <w:r>
        <w:t xml:space="preserve"> </w:t>
      </w:r>
      <w:r w:rsidRPr="007C6703">
        <w:t>оптимизации</w:t>
      </w:r>
      <w:r>
        <w:t xml:space="preserve"> </w:t>
      </w:r>
      <w:r w:rsidRPr="007C6703">
        <w:t>работы</w:t>
      </w:r>
      <w:r>
        <w:t xml:space="preserve"> </w:t>
      </w:r>
      <w:r w:rsidRPr="007C6703">
        <w:t>всех</w:t>
      </w:r>
      <w:r>
        <w:t xml:space="preserve"> </w:t>
      </w:r>
      <w:r w:rsidRPr="007C6703">
        <w:t>компонентов</w:t>
      </w:r>
      <w:r>
        <w:t xml:space="preserve"> </w:t>
      </w:r>
      <w:r w:rsidRPr="007C6703">
        <w:t>структуры</w:t>
      </w:r>
      <w:r>
        <w:t xml:space="preserve"> </w:t>
      </w:r>
      <w:r w:rsidRPr="007C6703">
        <w:t>Системы.</w:t>
      </w:r>
    </w:p>
    <w:p w14:paraId="718276B3" w14:textId="72CF69C0" w:rsidR="00BB3F32" w:rsidRDefault="00BB3F32" w:rsidP="003F287B">
      <w:pPr>
        <w:spacing w:line="360" w:lineRule="auto"/>
        <w:ind w:firstLine="851"/>
        <w:jc w:val="both"/>
      </w:pPr>
      <w:r w:rsidRPr="00BB3F32">
        <w:t>Подсистема "Взаимодействие с внешними системами"</w:t>
      </w:r>
      <w:r>
        <w:t xml:space="preserve"> </w:t>
      </w:r>
      <w:r w:rsidRPr="007C6703">
        <w:t>предназначена</w:t>
      </w:r>
      <w:r>
        <w:t xml:space="preserve"> </w:t>
      </w:r>
      <w:r w:rsidRPr="007C6703">
        <w:t>для</w:t>
      </w:r>
      <w:r>
        <w:t xml:space="preserve"> </w:t>
      </w:r>
      <w:r w:rsidRPr="007C6703">
        <w:t>автоматизации</w:t>
      </w:r>
      <w:r>
        <w:t xml:space="preserve"> </w:t>
      </w:r>
      <w:r w:rsidR="0002471A">
        <w:t xml:space="preserve">обмена информацией </w:t>
      </w:r>
      <w:r>
        <w:t>ЕЦП 3.0 с внешними системами.</w:t>
      </w:r>
    </w:p>
    <w:p w14:paraId="7AA216A9" w14:textId="3AE54C1F" w:rsidR="00BB3F32" w:rsidRDefault="0002471A" w:rsidP="003F287B">
      <w:pPr>
        <w:spacing w:line="360" w:lineRule="auto"/>
        <w:ind w:firstLine="851"/>
        <w:jc w:val="both"/>
      </w:pPr>
      <w:r w:rsidRPr="00BB3F32">
        <w:t>Подсистема</w:t>
      </w:r>
      <w:r>
        <w:t xml:space="preserve"> «Интеграция с ЕГИСЗ» </w:t>
      </w:r>
      <w:r w:rsidRPr="007C6703">
        <w:t>предназначена</w:t>
      </w:r>
      <w:r>
        <w:t xml:space="preserve"> </w:t>
      </w:r>
      <w:r w:rsidRPr="007C6703">
        <w:t>для</w:t>
      </w:r>
      <w:r>
        <w:t xml:space="preserve"> автоматизации обмена информацией </w:t>
      </w:r>
      <w:r w:rsidRPr="0002471A">
        <w:t>с сервисами Единой государственной системы в сфере здравоохранения</w:t>
      </w:r>
      <w:r>
        <w:t>.</w:t>
      </w:r>
    </w:p>
    <w:p w14:paraId="09A60BE5" w14:textId="7582C081" w:rsidR="00DC66EE" w:rsidRDefault="00DC66EE" w:rsidP="003F287B">
      <w:pPr>
        <w:spacing w:line="360" w:lineRule="auto"/>
        <w:ind w:firstLine="851"/>
        <w:jc w:val="both"/>
      </w:pPr>
      <w:r w:rsidRPr="00DC66EE">
        <w:t>Подсистема "Центральный архив медицинских изображений"</w:t>
      </w:r>
      <w:r>
        <w:t xml:space="preserve"> </w:t>
      </w:r>
      <w:r w:rsidRPr="00DC66EE">
        <w:t>предназначена для долговременного хранения цифровых медицинских изображений в едином формате DICOM и предоставления доступа к ним через ЭМК пациента</w:t>
      </w:r>
      <w:r>
        <w:t>.</w:t>
      </w:r>
    </w:p>
    <w:p w14:paraId="342011C5" w14:textId="4D2820BA" w:rsidR="00DC66EE" w:rsidRDefault="00DC66EE" w:rsidP="003F287B">
      <w:pPr>
        <w:spacing w:line="360" w:lineRule="auto"/>
        <w:ind w:firstLine="851"/>
        <w:jc w:val="both"/>
      </w:pPr>
      <w:r w:rsidRPr="00DC66EE">
        <w:t>Централизованная подсистема "Организация оказания медицинской помощи больным сердечно-сосудистыми заболеваниями"</w:t>
      </w:r>
      <w:r>
        <w:t xml:space="preserve"> предназначена для автоматизации учета данных о медицинской помощи пациентам с заболеваниями по профилю «ССЗ».</w:t>
      </w:r>
    </w:p>
    <w:p w14:paraId="1E91D5A9" w14:textId="77777777" w:rsidR="003F287B" w:rsidRDefault="003F287B" w:rsidP="003F287B">
      <w:pPr>
        <w:spacing w:line="360" w:lineRule="auto"/>
        <w:ind w:firstLine="851"/>
        <w:jc w:val="both"/>
      </w:pPr>
      <w:r w:rsidRPr="00CB1E5A">
        <w:t>Централизованная подсистема «Организация оказания медицинской помощи больным онкологическими заболеваниями»</w:t>
      </w:r>
      <w:r>
        <w:t xml:space="preserve"> предназначена для автоматизации учета данных о медицинской помощи пациентам с онкологическими заболеваниями.</w:t>
      </w:r>
    </w:p>
    <w:p w14:paraId="5BBE7129" w14:textId="0D3A98E9" w:rsidR="003F287B" w:rsidRDefault="003F287B" w:rsidP="003F287B">
      <w:pPr>
        <w:spacing w:line="360" w:lineRule="auto"/>
        <w:ind w:firstLine="851"/>
        <w:jc w:val="both"/>
      </w:pPr>
      <w:r w:rsidRPr="00CB1E5A">
        <w:t>Централизованная подсистема организации оказания медицинской помощи по профилям «Акушерство и гинекология» и «Неонатология» (Мониторинг беременных)</w:t>
      </w:r>
      <w:r>
        <w:t xml:space="preserve"> </w:t>
      </w:r>
      <w:r w:rsidRPr="007C6703">
        <w:t>предназначена</w:t>
      </w:r>
      <w:r>
        <w:t xml:space="preserve"> </w:t>
      </w:r>
      <w:r w:rsidRPr="007C6703">
        <w:t>для</w:t>
      </w:r>
      <w:r>
        <w:t xml:space="preserve"> </w:t>
      </w:r>
      <w:r w:rsidRPr="007C6703">
        <w:t>использования</w:t>
      </w:r>
      <w:r>
        <w:t xml:space="preserve"> </w:t>
      </w:r>
      <w:r w:rsidRPr="007C6703">
        <w:t>руководителями,</w:t>
      </w:r>
      <w:r>
        <w:t xml:space="preserve"> </w:t>
      </w:r>
      <w:r w:rsidRPr="007C6703">
        <w:t>специалистами</w:t>
      </w:r>
      <w:r>
        <w:t xml:space="preserve"> </w:t>
      </w:r>
      <w:r w:rsidRPr="007C6703">
        <w:t>и</w:t>
      </w:r>
      <w:r>
        <w:t xml:space="preserve"> </w:t>
      </w:r>
      <w:r w:rsidRPr="007C6703">
        <w:t>медработниками</w:t>
      </w:r>
      <w:r>
        <w:t xml:space="preserve"> </w:t>
      </w:r>
      <w:r w:rsidRPr="007C6703">
        <w:t>системы</w:t>
      </w:r>
      <w:r>
        <w:t xml:space="preserve"> </w:t>
      </w:r>
      <w:r w:rsidRPr="007C6703">
        <w:t>родовспоможения.</w:t>
      </w:r>
    </w:p>
    <w:p w14:paraId="6AD365A8" w14:textId="78640212" w:rsidR="00DC66EE" w:rsidRPr="00DC66EE" w:rsidRDefault="00DC66EE" w:rsidP="00DC66EE">
      <w:pPr>
        <w:spacing w:line="360" w:lineRule="auto"/>
        <w:ind w:firstLine="851"/>
        <w:jc w:val="both"/>
      </w:pPr>
      <w:r w:rsidRPr="00DC66EE">
        <w:t>Подсистема «Голосовой помощник»</w:t>
      </w:r>
      <w:r>
        <w:t xml:space="preserve"> </w:t>
      </w:r>
      <w:r w:rsidRPr="00DC66EE">
        <w:t>предназначена для сокращения времени ожидания граждан на телефонной линии при обращении в контакт-центр региона по вопросам здравоохранения и повышения качества обработки звонков граждан.</w:t>
      </w:r>
    </w:p>
    <w:p w14:paraId="0FA2FD28" w14:textId="77777777" w:rsidR="00DC66EE" w:rsidRDefault="00DC66EE" w:rsidP="00DC66EE">
      <w:pPr>
        <w:spacing w:line="360" w:lineRule="auto"/>
        <w:ind w:firstLine="851"/>
        <w:jc w:val="both"/>
      </w:pPr>
      <w:r w:rsidRPr="00DC66EE">
        <w:t>Подсистема "Обеспечение и оценка соответствия оказываемой медицинской помощи критериям оценки качества"</w:t>
      </w:r>
      <w:r>
        <w:t xml:space="preserve"> </w:t>
      </w:r>
      <w:r w:rsidRPr="00C106CB">
        <w:t>предназначена для автоматизации контроля соответствия оказания помощи пациентам стационара и поликлиники критериям качества оказания медицинской помощи при определенном заболевании, сформированным на основании клинических рекомендаций и приказа МЗ РФ №203н от 10 мая 2017 г. Об утверждении критериев оценки качества медицинской помощи.</w:t>
      </w:r>
    </w:p>
    <w:p w14:paraId="6A9B8A1A" w14:textId="57B79AA6" w:rsidR="00DC66EE" w:rsidRDefault="00DC66EE" w:rsidP="00DC66EE">
      <w:pPr>
        <w:spacing w:line="360" w:lineRule="auto"/>
        <w:ind w:firstLine="851"/>
        <w:jc w:val="both"/>
      </w:pPr>
      <w:r w:rsidRPr="00DC66EE">
        <w:t>Подсистема "Управление потоками пациентов"</w:t>
      </w:r>
      <w:r>
        <w:t xml:space="preserve"> </w:t>
      </w:r>
      <w:r w:rsidRPr="00DC66EE">
        <w:t>предназначена для обеспечения возможности формирования и настройки бизнес-процессов управления потоками пациентов</w:t>
      </w:r>
      <w:r>
        <w:t>.</w:t>
      </w:r>
    </w:p>
    <w:p w14:paraId="5D8306AF" w14:textId="77777777" w:rsidR="00AA39EC" w:rsidRPr="00CB2C20" w:rsidRDefault="00AA4DA3"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tabs>
          <w:tab w:val="num" w:pos="1322"/>
        </w:tabs>
        <w:spacing w:line="240" w:lineRule="auto"/>
        <w:rPr>
          <w:color w:val="auto"/>
          <w:sz w:val="24"/>
          <w:szCs w:val="24"/>
        </w:rPr>
      </w:pPr>
      <w:bookmarkStart w:id="105" w:name="_Ref105935657"/>
      <w:bookmarkStart w:id="106" w:name="_Ref105935658"/>
      <w:bookmarkStart w:id="107" w:name="_Ref105935659"/>
      <w:bookmarkStart w:id="108" w:name="_Toc118113446"/>
      <w:bookmarkEnd w:id="94"/>
      <w:bookmarkEnd w:id="95"/>
      <w:bookmarkEnd w:id="96"/>
      <w:bookmarkEnd w:id="97"/>
      <w:bookmarkEnd w:id="98"/>
      <w:bookmarkEnd w:id="99"/>
      <w:bookmarkEnd w:id="100"/>
      <w:bookmarkEnd w:id="101"/>
      <w:r w:rsidRPr="00CB2C20">
        <w:rPr>
          <w:color w:val="auto"/>
          <w:sz w:val="24"/>
          <w:szCs w:val="24"/>
        </w:rPr>
        <w:t>Требования к функциям (задачам), выполняемым системой</w:t>
      </w:r>
      <w:bookmarkEnd w:id="67"/>
      <w:bookmarkEnd w:id="68"/>
      <w:bookmarkEnd w:id="105"/>
      <w:bookmarkEnd w:id="106"/>
      <w:bookmarkEnd w:id="107"/>
      <w:bookmarkEnd w:id="108"/>
    </w:p>
    <w:p w14:paraId="3FB8D48B" w14:textId="77777777" w:rsidR="0068321A" w:rsidRPr="00CB2C20" w:rsidRDefault="0068321A" w:rsidP="00BE002B">
      <w:pPr>
        <w:pStyle w:val="3TimesNewRoman"/>
        <w:numPr>
          <w:ilvl w:val="2"/>
          <w:numId w:val="7"/>
        </w:numPr>
        <w:tabs>
          <w:tab w:val="num" w:pos="1644"/>
        </w:tabs>
        <w:ind w:left="720"/>
        <w:rPr>
          <w:sz w:val="24"/>
          <w:szCs w:val="24"/>
        </w:rPr>
      </w:pPr>
      <w:bookmarkStart w:id="109" w:name="_Toc19261747"/>
      <w:bookmarkStart w:id="110" w:name="_Toc118113447"/>
      <w:bookmarkStart w:id="111" w:name="_Toc19261738"/>
      <w:bookmarkStart w:id="112" w:name="_Ref62662592"/>
      <w:r w:rsidRPr="00CB2C20">
        <w:rPr>
          <w:sz w:val="24"/>
          <w:szCs w:val="24"/>
        </w:rPr>
        <w:t>Подсистема «Картотека пациентов»</w:t>
      </w:r>
      <w:bookmarkEnd w:id="109"/>
      <w:bookmarkEnd w:id="110"/>
      <w:r w:rsidRPr="00CB2C20">
        <w:rPr>
          <w:sz w:val="24"/>
          <w:szCs w:val="24"/>
        </w:rPr>
        <w:t xml:space="preserve"> </w:t>
      </w:r>
    </w:p>
    <w:p w14:paraId="30BEB256" w14:textId="77777777" w:rsidR="0068321A" w:rsidRPr="00CB2C20" w:rsidRDefault="0068321A" w:rsidP="00BE002B">
      <w:pPr>
        <w:pStyle w:val="45"/>
        <w:numPr>
          <w:ilvl w:val="3"/>
          <w:numId w:val="7"/>
        </w:numPr>
        <w:rPr>
          <w:color w:val="auto"/>
        </w:rPr>
      </w:pPr>
      <w:bookmarkStart w:id="113" w:name="_Toc19261748"/>
      <w:bookmarkStart w:id="114" w:name="_Toc118113448"/>
      <w:r w:rsidRPr="00CB2C20">
        <w:rPr>
          <w:color w:val="auto"/>
        </w:rPr>
        <w:t>Модуль «Данные пациентов»</w:t>
      </w:r>
      <w:bookmarkEnd w:id="113"/>
      <w:bookmarkEnd w:id="114"/>
    </w:p>
    <w:p w14:paraId="1ECC5EEB" w14:textId="77777777" w:rsidR="0068321A" w:rsidRPr="00CB2C20" w:rsidRDefault="0068321A" w:rsidP="0068321A">
      <w:pPr>
        <w:spacing w:line="360" w:lineRule="auto"/>
        <w:ind w:firstLine="851"/>
        <w:jc w:val="both"/>
      </w:pPr>
      <w:r w:rsidRPr="00CB2C20">
        <w:t>Модуль «Данные пациентов» должен соответствовать следующим требованиям к функциональным характеристикам:</w:t>
      </w:r>
    </w:p>
    <w:p w14:paraId="2162106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Возможность добавления пациента в Систему. Добавление данных об адресе, данных полиса, паспорта, данных о гражданстве, месте работы, родственниках, а также специфике пациента. Добавление контактных данных пациента.</w:t>
      </w:r>
    </w:p>
    <w:p w14:paraId="4A1BE748"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Редактирование персональных данных пациента.</w:t>
      </w:r>
    </w:p>
    <w:p w14:paraId="2B8480E9"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пациента в картотеке.</w:t>
      </w:r>
    </w:p>
    <w:p w14:paraId="155236A0"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Просмотр данных пациента.</w:t>
      </w:r>
    </w:p>
    <w:p w14:paraId="0E0652A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Печать списка пациентов.</w:t>
      </w:r>
    </w:p>
    <w:p w14:paraId="239D587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Внесение данных о прикреплении пациента к МО и откреплении от МО по следующим типам прикрепления:</w:t>
      </w:r>
    </w:p>
    <w:p w14:paraId="66577C82" w14:textId="77777777" w:rsidR="0068321A" w:rsidRPr="00CB2C20" w:rsidRDefault="0068321A" w:rsidP="00BE002B">
      <w:pPr>
        <w:numPr>
          <w:ilvl w:val="1"/>
          <w:numId w:val="68"/>
        </w:numPr>
        <w:pBdr>
          <w:top w:val="nil"/>
          <w:left w:val="nil"/>
          <w:bottom w:val="nil"/>
          <w:right w:val="nil"/>
          <w:between w:val="nil"/>
        </w:pBdr>
        <w:spacing w:line="360" w:lineRule="auto"/>
        <w:jc w:val="both"/>
      </w:pPr>
      <w:r w:rsidRPr="00CB2C20">
        <w:t xml:space="preserve">Основное (Терапия, Педиатрия, Врач общей практики); </w:t>
      </w:r>
    </w:p>
    <w:p w14:paraId="455078AB" w14:textId="77777777" w:rsidR="0068321A" w:rsidRPr="00CB2C20" w:rsidRDefault="0068321A" w:rsidP="00BE002B">
      <w:pPr>
        <w:numPr>
          <w:ilvl w:val="1"/>
          <w:numId w:val="68"/>
        </w:numPr>
        <w:pBdr>
          <w:top w:val="nil"/>
          <w:left w:val="nil"/>
          <w:bottom w:val="nil"/>
          <w:right w:val="nil"/>
          <w:between w:val="nil"/>
        </w:pBdr>
        <w:spacing w:line="360" w:lineRule="auto"/>
        <w:jc w:val="both"/>
      </w:pPr>
      <w:r w:rsidRPr="00CB2C20">
        <w:t xml:space="preserve">Гинекологическое; </w:t>
      </w:r>
    </w:p>
    <w:p w14:paraId="3B32121C" w14:textId="77777777" w:rsidR="0068321A" w:rsidRPr="00CB2C20" w:rsidRDefault="0068321A" w:rsidP="00BE002B">
      <w:pPr>
        <w:numPr>
          <w:ilvl w:val="1"/>
          <w:numId w:val="68"/>
        </w:numPr>
        <w:pBdr>
          <w:top w:val="nil"/>
          <w:left w:val="nil"/>
          <w:bottom w:val="nil"/>
          <w:right w:val="nil"/>
          <w:between w:val="nil"/>
        </w:pBdr>
        <w:spacing w:line="360" w:lineRule="auto"/>
        <w:jc w:val="both"/>
      </w:pPr>
      <w:r w:rsidRPr="00CB2C20">
        <w:t xml:space="preserve">Стоматологическое; </w:t>
      </w:r>
    </w:p>
    <w:p w14:paraId="0AED9BC9" w14:textId="77777777" w:rsidR="0068321A" w:rsidRPr="00CB2C20" w:rsidRDefault="0068321A" w:rsidP="00BE002B">
      <w:pPr>
        <w:numPr>
          <w:ilvl w:val="1"/>
          <w:numId w:val="68"/>
        </w:numPr>
        <w:pBdr>
          <w:top w:val="nil"/>
          <w:left w:val="nil"/>
          <w:bottom w:val="nil"/>
          <w:right w:val="nil"/>
          <w:between w:val="nil"/>
        </w:pBdr>
        <w:spacing w:line="360" w:lineRule="auto"/>
        <w:jc w:val="both"/>
      </w:pPr>
      <w:r w:rsidRPr="00CB2C20">
        <w:t>Служебное.</w:t>
      </w:r>
    </w:p>
    <w:p w14:paraId="587E18CD"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Печать «Заявления о выборе МО» и «Информированного добровольного согласия» при выборе МО прикрепления.</w:t>
      </w:r>
    </w:p>
    <w:p w14:paraId="788A65CF"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Печать документов:</w:t>
      </w:r>
    </w:p>
    <w:p w14:paraId="7070A145"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Согласие на обработку персональных данных;</w:t>
      </w:r>
    </w:p>
    <w:p w14:paraId="2BE7C3A3"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Отзыв согласия на обработку персональных данных;</w:t>
      </w:r>
    </w:p>
    <w:p w14:paraId="75490985"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Согласие на медицинское вмешательство;</w:t>
      </w:r>
    </w:p>
    <w:p w14:paraId="0DFF3432"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Заявление о выборе МО;</w:t>
      </w:r>
    </w:p>
    <w:p w14:paraId="128225D4"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Информированное добровольное согласие.</w:t>
      </w:r>
    </w:p>
    <w:p w14:paraId="25F1EA51"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Просмотр списка прикреплений по выбранному пациенту.</w:t>
      </w:r>
    </w:p>
    <w:p w14:paraId="4CB6F70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Изменение данных прикрепления.</w:t>
      </w:r>
    </w:p>
    <w:p w14:paraId="222F739A"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Смена участка прикрепления.</w:t>
      </w:r>
    </w:p>
    <w:p w14:paraId="1172AD4B"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Возможность загрузки файлов при прикреплении пациента.</w:t>
      </w:r>
    </w:p>
    <w:p w14:paraId="776EE19F"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Ввод сведений об отказе от медицинских вмешательств с возможностью указания конкретных видов медицинских вмешательств.</w:t>
      </w:r>
    </w:p>
    <w:p w14:paraId="73D2869F"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Открепление от МО с указанием причины открепления.</w:t>
      </w:r>
    </w:p>
    <w:p w14:paraId="6E837752"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Удаление данных о прикреплении.</w:t>
      </w:r>
    </w:p>
    <w:p w14:paraId="448584D7"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прикрепления пациентов, прикрепленных к МО, совпадающей с МО пользователя учетной записи.</w:t>
      </w:r>
    </w:p>
    <w:p w14:paraId="51461647"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прикрепления пациентов в Системе (в рамках региона).</w:t>
      </w:r>
    </w:p>
    <w:p w14:paraId="08D18A6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прикреплений по данным пациента, данным прикрепления, адресу, льготам.</w:t>
      </w:r>
    </w:p>
    <w:p w14:paraId="69B70E0B"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по Журналу движения - просмотр информации об изменении прикреплений пациентов по заданным параметрам: тип участка, участок, даты прикрепления и открепления, МО, из которых пациент прикрепился и в которые открепился.</w:t>
      </w:r>
    </w:p>
    <w:p w14:paraId="2EA2B588"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Просмотр деталей записей журнала движения.</w:t>
      </w:r>
    </w:p>
    <w:p w14:paraId="331AEDB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Печать бланка талона амбулаторного пациента для прикрепленного пациента.</w:t>
      </w:r>
    </w:p>
    <w:p w14:paraId="2B1E27A6"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Печать амбулаторной карты.</w:t>
      </w:r>
    </w:p>
    <w:p w14:paraId="3EE3DE8D" w14:textId="77777777" w:rsidR="0068321A" w:rsidRPr="00CB2C20" w:rsidRDefault="0068321A" w:rsidP="00BE002B">
      <w:pPr>
        <w:pStyle w:val="45"/>
        <w:numPr>
          <w:ilvl w:val="3"/>
          <w:numId w:val="7"/>
        </w:numPr>
        <w:rPr>
          <w:color w:val="auto"/>
        </w:rPr>
      </w:pPr>
      <w:bookmarkStart w:id="115" w:name="_Toc19261749"/>
      <w:bookmarkStart w:id="116" w:name="_Toc118113449"/>
      <w:r w:rsidRPr="00CB2C20">
        <w:rPr>
          <w:color w:val="auto"/>
        </w:rPr>
        <w:t>Модуль «Идентификация пациентов»</w:t>
      </w:r>
      <w:bookmarkEnd w:id="115"/>
      <w:bookmarkEnd w:id="116"/>
    </w:p>
    <w:p w14:paraId="46DD997E" w14:textId="77777777" w:rsidR="0068321A" w:rsidRPr="00CB2C20" w:rsidRDefault="0068321A" w:rsidP="0068321A">
      <w:pPr>
        <w:spacing w:line="360" w:lineRule="auto"/>
        <w:ind w:firstLine="851"/>
        <w:jc w:val="both"/>
      </w:pPr>
      <w:r w:rsidRPr="00CB2C20">
        <w:t>Модуль «Идентификация пациентов» должен соответствовать следующим требованиям к функциональным характеристикам:</w:t>
      </w:r>
    </w:p>
    <w:p w14:paraId="3E56618C"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Поиск и идентификация пациента при обращении МО в Единой базе данных застрахованных.</w:t>
      </w:r>
    </w:p>
    <w:p w14:paraId="12E90B7C" w14:textId="77777777" w:rsidR="0068321A" w:rsidRPr="00CB2C20" w:rsidRDefault="0068321A" w:rsidP="0068321A">
      <w:pPr>
        <w:numPr>
          <w:ilvl w:val="0"/>
          <w:numId w:val="5"/>
        </w:numPr>
        <w:pBdr>
          <w:top w:val="nil"/>
          <w:left w:val="nil"/>
          <w:bottom w:val="nil"/>
          <w:right w:val="nil"/>
          <w:between w:val="nil"/>
        </w:pBdr>
        <w:spacing w:line="360" w:lineRule="auto"/>
        <w:ind w:left="1434" w:hanging="357"/>
        <w:jc w:val="both"/>
      </w:pPr>
      <w:r w:rsidRPr="00CB2C20">
        <w:t>Пакетная идентификация пациентов:</w:t>
      </w:r>
    </w:p>
    <w:p w14:paraId="116A3C70"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Отправка запросов в ФОМС, загрузка и обработка файла ответа.</w:t>
      </w:r>
    </w:p>
    <w:p w14:paraId="339D447E"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Отображение ошибок, вернувшихся в ответе.</w:t>
      </w:r>
    </w:p>
    <w:p w14:paraId="33596B45" w14:textId="77777777" w:rsidR="0068321A" w:rsidRPr="00CB2C20" w:rsidRDefault="0068321A" w:rsidP="0068321A">
      <w:pPr>
        <w:numPr>
          <w:ilvl w:val="1"/>
          <w:numId w:val="5"/>
        </w:numPr>
        <w:pBdr>
          <w:top w:val="nil"/>
          <w:left w:val="nil"/>
          <w:bottom w:val="nil"/>
          <w:right w:val="nil"/>
          <w:between w:val="nil"/>
        </w:pBdr>
        <w:spacing w:line="360" w:lineRule="auto"/>
        <w:jc w:val="both"/>
      </w:pPr>
      <w:r w:rsidRPr="00CB2C20">
        <w:t>Установка статусов записей «Идентифицирован» и «Не идентифицирован» в зависимости от результата обработки.</w:t>
      </w:r>
    </w:p>
    <w:p w14:paraId="0874F336" w14:textId="77777777" w:rsidR="0068321A" w:rsidRPr="00CB2C20" w:rsidRDefault="0068321A" w:rsidP="00BE002B">
      <w:pPr>
        <w:pStyle w:val="45"/>
        <w:numPr>
          <w:ilvl w:val="3"/>
          <w:numId w:val="7"/>
        </w:numPr>
        <w:rPr>
          <w:color w:val="auto"/>
        </w:rPr>
      </w:pPr>
      <w:bookmarkStart w:id="117" w:name="_Toc118113450"/>
      <w:r>
        <w:rPr>
          <w:color w:val="auto"/>
        </w:rPr>
        <w:t>Модуль</w:t>
      </w:r>
      <w:r w:rsidRPr="00CB2C20">
        <w:rPr>
          <w:color w:val="auto"/>
        </w:rPr>
        <w:t xml:space="preserve"> «Персональные данные пациента»</w:t>
      </w:r>
      <w:bookmarkEnd w:id="117"/>
    </w:p>
    <w:p w14:paraId="09A31A7D" w14:textId="77777777" w:rsidR="0068321A" w:rsidRPr="00CB2C20" w:rsidRDefault="0068321A" w:rsidP="0068321A">
      <w:pPr>
        <w:pStyle w:val="34f0"/>
        <w:rPr>
          <w:lang w:eastAsia="ru-RU"/>
        </w:rPr>
      </w:pPr>
      <w:r w:rsidRPr="00CB2C20">
        <w:rPr>
          <w:lang w:eastAsia="ru-RU"/>
        </w:rPr>
        <w:t xml:space="preserve">Блок должен отображаться на формах работы со случаями лечения пациента (ЭМК, ТАП, КВС). </w:t>
      </w:r>
    </w:p>
    <w:p w14:paraId="513BE5E8" w14:textId="77777777" w:rsidR="0068321A" w:rsidRPr="00CB2C20" w:rsidRDefault="0068321A" w:rsidP="0068321A">
      <w:pPr>
        <w:pStyle w:val="34f0"/>
        <w:rPr>
          <w:lang w:eastAsia="ru-RU"/>
        </w:rPr>
      </w:pPr>
      <w:r w:rsidRPr="00CB2C20">
        <w:rPr>
          <w:lang w:eastAsia="ru-RU"/>
        </w:rPr>
        <w:t>Должен содержать информацию о пациенте:</w:t>
      </w:r>
    </w:p>
    <w:p w14:paraId="01EFCD7A" w14:textId="77777777" w:rsidR="0068321A" w:rsidRPr="00CB2C20" w:rsidRDefault="0068321A" w:rsidP="00BE002B">
      <w:pPr>
        <w:pStyle w:val="34f0"/>
        <w:numPr>
          <w:ilvl w:val="0"/>
          <w:numId w:val="101"/>
        </w:numPr>
        <w:rPr>
          <w:lang w:eastAsia="ru-RU"/>
        </w:rPr>
      </w:pPr>
      <w:r w:rsidRPr="00CB2C20">
        <w:t xml:space="preserve"> </w:t>
      </w:r>
      <w:r w:rsidRPr="00CB2C20">
        <w:rPr>
          <w:lang w:eastAsia="ru-RU"/>
        </w:rPr>
        <w:t>ФИО;</w:t>
      </w:r>
    </w:p>
    <w:p w14:paraId="67AA6CC7" w14:textId="77777777" w:rsidR="0068321A" w:rsidRPr="00CB2C20" w:rsidRDefault="0068321A" w:rsidP="00BE002B">
      <w:pPr>
        <w:pStyle w:val="34f0"/>
        <w:numPr>
          <w:ilvl w:val="0"/>
          <w:numId w:val="101"/>
        </w:numPr>
        <w:rPr>
          <w:lang w:eastAsia="ru-RU"/>
        </w:rPr>
      </w:pPr>
      <w:r w:rsidRPr="00CB2C20">
        <w:rPr>
          <w:lang w:eastAsia="ru-RU"/>
        </w:rPr>
        <w:t>Дата рождения;</w:t>
      </w:r>
    </w:p>
    <w:p w14:paraId="101BF5A0" w14:textId="77777777" w:rsidR="0068321A" w:rsidRPr="00CB2C20" w:rsidRDefault="0068321A" w:rsidP="00BE002B">
      <w:pPr>
        <w:pStyle w:val="34f0"/>
        <w:numPr>
          <w:ilvl w:val="0"/>
          <w:numId w:val="101"/>
        </w:numPr>
        <w:rPr>
          <w:lang w:eastAsia="ru-RU"/>
        </w:rPr>
      </w:pPr>
      <w:r w:rsidRPr="00CB2C20">
        <w:rPr>
          <w:lang w:val="en-US" w:eastAsia="ru-RU"/>
        </w:rPr>
        <w:t>Телефон;</w:t>
      </w:r>
    </w:p>
    <w:p w14:paraId="1BAAB1C0" w14:textId="77777777" w:rsidR="0068321A" w:rsidRPr="00CB2C20" w:rsidRDefault="0068321A" w:rsidP="00BE002B">
      <w:pPr>
        <w:pStyle w:val="34f0"/>
        <w:numPr>
          <w:ilvl w:val="0"/>
          <w:numId w:val="101"/>
        </w:numPr>
      </w:pPr>
      <w:r w:rsidRPr="00CB2C20">
        <w:rPr>
          <w:lang w:eastAsia="ru-RU"/>
        </w:rPr>
        <w:t>Пол;</w:t>
      </w:r>
    </w:p>
    <w:p w14:paraId="7E71D62F" w14:textId="77777777" w:rsidR="0068321A" w:rsidRPr="00CB2C20" w:rsidRDefault="0068321A" w:rsidP="00BE002B">
      <w:pPr>
        <w:pStyle w:val="34f0"/>
        <w:numPr>
          <w:ilvl w:val="0"/>
          <w:numId w:val="101"/>
        </w:numPr>
      </w:pPr>
      <w:r w:rsidRPr="00CB2C20">
        <w:rPr>
          <w:lang w:eastAsia="ru-RU"/>
        </w:rPr>
        <w:t>СНИЛС;</w:t>
      </w:r>
    </w:p>
    <w:p w14:paraId="7032B531" w14:textId="77777777" w:rsidR="0068321A" w:rsidRPr="00CB2C20" w:rsidRDefault="0068321A" w:rsidP="00BE002B">
      <w:pPr>
        <w:pStyle w:val="34f0"/>
        <w:numPr>
          <w:ilvl w:val="0"/>
          <w:numId w:val="101"/>
        </w:numPr>
      </w:pPr>
      <w:r w:rsidRPr="00CB2C20">
        <w:rPr>
          <w:lang w:eastAsia="ru-RU"/>
        </w:rPr>
        <w:t>Социальный статус;</w:t>
      </w:r>
    </w:p>
    <w:p w14:paraId="645E1D32" w14:textId="77777777" w:rsidR="0068321A" w:rsidRPr="00CB2C20" w:rsidRDefault="0068321A" w:rsidP="00BE002B">
      <w:pPr>
        <w:pStyle w:val="34f0"/>
        <w:numPr>
          <w:ilvl w:val="0"/>
          <w:numId w:val="101"/>
        </w:numPr>
      </w:pPr>
      <w:r w:rsidRPr="00CB2C20">
        <w:rPr>
          <w:lang w:eastAsia="ru-RU"/>
        </w:rPr>
        <w:t>Данные адреса;</w:t>
      </w:r>
    </w:p>
    <w:p w14:paraId="099305DF" w14:textId="77777777" w:rsidR="0068321A" w:rsidRPr="00CB2C20" w:rsidRDefault="0068321A" w:rsidP="00BE002B">
      <w:pPr>
        <w:pStyle w:val="34f0"/>
        <w:numPr>
          <w:ilvl w:val="0"/>
          <w:numId w:val="101"/>
        </w:numPr>
      </w:pPr>
      <w:r w:rsidRPr="00CB2C20">
        <w:rPr>
          <w:lang w:eastAsia="ru-RU"/>
        </w:rPr>
        <w:t>Данные полиса;</w:t>
      </w:r>
    </w:p>
    <w:p w14:paraId="6854F568" w14:textId="77777777" w:rsidR="0068321A" w:rsidRPr="00CB2C20" w:rsidRDefault="0068321A" w:rsidP="00BE002B">
      <w:pPr>
        <w:pStyle w:val="34f0"/>
        <w:numPr>
          <w:ilvl w:val="0"/>
          <w:numId w:val="101"/>
        </w:numPr>
        <w:rPr>
          <w:lang w:eastAsia="ru-RU"/>
        </w:rPr>
      </w:pPr>
      <w:r w:rsidRPr="00CB2C20">
        <w:rPr>
          <w:lang w:eastAsia="ru-RU"/>
        </w:rPr>
        <w:t>Данные паспорта;</w:t>
      </w:r>
    </w:p>
    <w:p w14:paraId="1E5775DE" w14:textId="77777777" w:rsidR="0068321A" w:rsidRPr="00CB2C20" w:rsidRDefault="0068321A" w:rsidP="00BE002B">
      <w:pPr>
        <w:pStyle w:val="34f0"/>
        <w:numPr>
          <w:ilvl w:val="0"/>
          <w:numId w:val="101"/>
        </w:numPr>
        <w:rPr>
          <w:lang w:eastAsia="ru-RU"/>
        </w:rPr>
      </w:pPr>
      <w:r w:rsidRPr="00CB2C20">
        <w:rPr>
          <w:lang w:eastAsia="ru-RU"/>
        </w:rPr>
        <w:t>Данные о гражданстве;</w:t>
      </w:r>
    </w:p>
    <w:p w14:paraId="1C518C62" w14:textId="77777777" w:rsidR="0068321A" w:rsidRPr="00CB2C20" w:rsidRDefault="0068321A" w:rsidP="00BE002B">
      <w:pPr>
        <w:pStyle w:val="34f0"/>
        <w:numPr>
          <w:ilvl w:val="0"/>
          <w:numId w:val="101"/>
        </w:numPr>
        <w:rPr>
          <w:lang w:eastAsia="ru-RU"/>
        </w:rPr>
      </w:pPr>
      <w:r w:rsidRPr="00CB2C20">
        <w:rPr>
          <w:lang w:eastAsia="ru-RU"/>
        </w:rPr>
        <w:t>Данные о месте работы;</w:t>
      </w:r>
    </w:p>
    <w:p w14:paraId="7F83510E" w14:textId="77777777" w:rsidR="0068321A" w:rsidRPr="00CB2C20" w:rsidRDefault="0068321A" w:rsidP="00BE002B">
      <w:pPr>
        <w:pStyle w:val="34f0"/>
        <w:numPr>
          <w:ilvl w:val="0"/>
          <w:numId w:val="101"/>
        </w:numPr>
        <w:rPr>
          <w:lang w:eastAsia="ru-RU"/>
        </w:rPr>
      </w:pPr>
      <w:r w:rsidRPr="00CB2C20">
        <w:rPr>
          <w:lang w:eastAsia="ru-RU"/>
        </w:rPr>
        <w:t>Данные о семейном положении;</w:t>
      </w:r>
    </w:p>
    <w:p w14:paraId="6BC994E6" w14:textId="77777777" w:rsidR="0068321A" w:rsidRPr="00CB2C20" w:rsidRDefault="0068321A" w:rsidP="00BE002B">
      <w:pPr>
        <w:pStyle w:val="34f0"/>
        <w:numPr>
          <w:ilvl w:val="0"/>
          <w:numId w:val="101"/>
        </w:numPr>
        <w:rPr>
          <w:lang w:eastAsia="ru-RU"/>
        </w:rPr>
      </w:pPr>
      <w:r w:rsidRPr="00CB2C20">
        <w:rPr>
          <w:lang w:eastAsia="ru-RU"/>
        </w:rPr>
        <w:t>Родственные связи пациента;</w:t>
      </w:r>
    </w:p>
    <w:p w14:paraId="2F621D7D" w14:textId="77777777" w:rsidR="0068321A" w:rsidRPr="00CB2C20" w:rsidRDefault="0068321A" w:rsidP="00BE002B">
      <w:pPr>
        <w:pStyle w:val="34f0"/>
        <w:numPr>
          <w:ilvl w:val="0"/>
          <w:numId w:val="101"/>
        </w:numPr>
        <w:rPr>
          <w:lang w:eastAsia="ru-RU"/>
        </w:rPr>
      </w:pPr>
      <w:r w:rsidRPr="00CB2C20">
        <w:rPr>
          <w:lang w:eastAsia="ru-RU"/>
        </w:rPr>
        <w:t>Способ вскармливания;</w:t>
      </w:r>
    </w:p>
    <w:p w14:paraId="62120778" w14:textId="77777777" w:rsidR="0068321A" w:rsidRPr="00CB2C20" w:rsidRDefault="0068321A" w:rsidP="00BE002B">
      <w:pPr>
        <w:pStyle w:val="34f0"/>
        <w:numPr>
          <w:ilvl w:val="0"/>
          <w:numId w:val="101"/>
        </w:numPr>
        <w:rPr>
          <w:lang w:eastAsia="ru-RU"/>
        </w:rPr>
      </w:pPr>
      <w:r w:rsidRPr="00CB2C20">
        <w:rPr>
          <w:lang w:eastAsia="ru-RU"/>
        </w:rPr>
        <w:t>Данные о прикреплении;</w:t>
      </w:r>
    </w:p>
    <w:p w14:paraId="68B5763C" w14:textId="77777777" w:rsidR="0068321A" w:rsidRPr="00CB2C20" w:rsidRDefault="0068321A" w:rsidP="00BE002B">
      <w:pPr>
        <w:pStyle w:val="34f0"/>
        <w:numPr>
          <w:ilvl w:val="0"/>
          <w:numId w:val="101"/>
        </w:numPr>
        <w:rPr>
          <w:lang w:eastAsia="ru-RU"/>
        </w:rPr>
      </w:pPr>
      <w:r w:rsidRPr="00CB2C20">
        <w:rPr>
          <w:lang w:eastAsia="ru-RU"/>
        </w:rPr>
        <w:t>Отметка о согласии на получение уведомлений.</w:t>
      </w:r>
    </w:p>
    <w:p w14:paraId="1485CE5D" w14:textId="77777777" w:rsidR="0068321A" w:rsidRPr="00CB2C20" w:rsidRDefault="0068321A" w:rsidP="0068321A">
      <w:pPr>
        <w:spacing w:line="360" w:lineRule="auto"/>
      </w:pPr>
      <w:r w:rsidRPr="00CB2C20">
        <w:t>Должна быть реализована:</w:t>
      </w:r>
    </w:p>
    <w:p w14:paraId="6C4A9535" w14:textId="77777777" w:rsidR="0068321A" w:rsidRPr="00CB2C20" w:rsidRDefault="0068321A" w:rsidP="00BE002B">
      <w:pPr>
        <w:pStyle w:val="34f0"/>
        <w:numPr>
          <w:ilvl w:val="0"/>
          <w:numId w:val="101"/>
        </w:numPr>
        <w:rPr>
          <w:lang w:eastAsia="ru-RU"/>
        </w:rPr>
      </w:pPr>
      <w:r w:rsidRPr="00CB2C20">
        <w:rPr>
          <w:lang w:eastAsia="ru-RU"/>
        </w:rPr>
        <w:t>Идентификация пациента в ЦС ЕРЗ;</w:t>
      </w:r>
    </w:p>
    <w:p w14:paraId="044B00C7" w14:textId="77777777" w:rsidR="0068321A" w:rsidRPr="00CB2C20" w:rsidRDefault="0068321A" w:rsidP="00BE002B">
      <w:pPr>
        <w:pStyle w:val="34f0"/>
        <w:numPr>
          <w:ilvl w:val="0"/>
          <w:numId w:val="101"/>
        </w:numPr>
        <w:rPr>
          <w:lang w:eastAsia="ru-RU"/>
        </w:rPr>
      </w:pPr>
      <w:r w:rsidRPr="00CB2C20">
        <w:rPr>
          <w:lang w:eastAsia="ru-RU"/>
        </w:rPr>
        <w:t>Просмотр истории запросов в ЦС.</w:t>
      </w:r>
    </w:p>
    <w:p w14:paraId="4C6982C5" w14:textId="77777777" w:rsidR="0068321A" w:rsidRPr="00CB2C20" w:rsidRDefault="0068321A" w:rsidP="00BE002B">
      <w:pPr>
        <w:pStyle w:val="34f0"/>
        <w:numPr>
          <w:ilvl w:val="0"/>
          <w:numId w:val="101"/>
        </w:numPr>
        <w:rPr>
          <w:lang w:eastAsia="ru-RU"/>
        </w:rPr>
      </w:pPr>
      <w:r w:rsidRPr="00CB2C20">
        <w:rPr>
          <w:lang w:eastAsia="ru-RU"/>
        </w:rPr>
        <w:t>Просмотр истории изменений персональных данных пациента (периодики) в виде: дата изменения, кто изменил.</w:t>
      </w:r>
    </w:p>
    <w:p w14:paraId="06CAAD6A" w14:textId="77777777" w:rsidR="0068321A" w:rsidRPr="00CB2C20" w:rsidRDefault="0068321A" w:rsidP="00BE002B">
      <w:pPr>
        <w:pStyle w:val="34f0"/>
        <w:numPr>
          <w:ilvl w:val="0"/>
          <w:numId w:val="101"/>
        </w:numPr>
        <w:rPr>
          <w:lang w:eastAsia="ru-RU"/>
        </w:rPr>
      </w:pPr>
      <w:r w:rsidRPr="00CB2C20">
        <w:rPr>
          <w:lang w:eastAsia="ru-RU"/>
        </w:rPr>
        <w:t>Просмотр информации о подписанных согласиях на получение информационных уведомлений по каналам связи.</w:t>
      </w:r>
    </w:p>
    <w:p w14:paraId="286B79ED" w14:textId="77777777" w:rsidR="0068321A" w:rsidRPr="00CB2C20" w:rsidRDefault="0068321A" w:rsidP="00BE002B">
      <w:pPr>
        <w:pStyle w:val="34f0"/>
        <w:numPr>
          <w:ilvl w:val="0"/>
          <w:numId w:val="101"/>
        </w:numPr>
        <w:rPr>
          <w:lang w:eastAsia="ru-RU"/>
        </w:rPr>
      </w:pPr>
      <w:r w:rsidRPr="00CB2C20">
        <w:rPr>
          <w:lang w:eastAsia="ru-RU"/>
        </w:rPr>
        <w:t>Добавление согласия на получение рассылок.</w:t>
      </w:r>
    </w:p>
    <w:p w14:paraId="3E313856" w14:textId="77777777" w:rsidR="0068321A" w:rsidRPr="00CB2C20" w:rsidRDefault="0068321A" w:rsidP="00BE002B">
      <w:pPr>
        <w:pStyle w:val="34f0"/>
        <w:numPr>
          <w:ilvl w:val="0"/>
          <w:numId w:val="101"/>
        </w:numPr>
        <w:rPr>
          <w:lang w:eastAsia="ru-RU"/>
        </w:rPr>
      </w:pPr>
      <w:r w:rsidRPr="00CB2C20">
        <w:rPr>
          <w:lang w:eastAsia="ru-RU"/>
        </w:rPr>
        <w:t>Проверка контрольной суммы ИНН.</w:t>
      </w:r>
    </w:p>
    <w:p w14:paraId="014B20C6" w14:textId="77777777" w:rsidR="0068321A" w:rsidRPr="00CB2C20" w:rsidRDefault="0068321A" w:rsidP="00BE002B">
      <w:pPr>
        <w:pStyle w:val="34f0"/>
        <w:numPr>
          <w:ilvl w:val="0"/>
          <w:numId w:val="101"/>
        </w:numPr>
        <w:rPr>
          <w:lang w:eastAsia="ru-RU"/>
        </w:rPr>
      </w:pPr>
      <w:r w:rsidRPr="00CB2C20">
        <w:rPr>
          <w:lang w:eastAsia="ru-RU"/>
        </w:rPr>
        <w:t>Проверка корректности введенного номера полиса единого образца.</w:t>
      </w:r>
    </w:p>
    <w:p w14:paraId="3A350420" w14:textId="77777777" w:rsidR="0068321A" w:rsidRPr="00CB2C20" w:rsidRDefault="0068321A" w:rsidP="00BE002B">
      <w:pPr>
        <w:pStyle w:val="34f0"/>
        <w:numPr>
          <w:ilvl w:val="0"/>
          <w:numId w:val="101"/>
        </w:numPr>
        <w:rPr>
          <w:lang w:eastAsia="ru-RU"/>
        </w:rPr>
      </w:pPr>
      <w:r w:rsidRPr="00CB2C20">
        <w:rPr>
          <w:lang w:eastAsia="ru-RU"/>
        </w:rPr>
        <w:t>Проверка данных на дублирование.</w:t>
      </w:r>
    </w:p>
    <w:p w14:paraId="1EEC224F" w14:textId="77777777" w:rsidR="0068321A" w:rsidRPr="00CB2C20" w:rsidRDefault="0068321A" w:rsidP="0068321A">
      <w:pPr>
        <w:pStyle w:val="34f0"/>
        <w:rPr>
          <w:lang w:eastAsia="ru-RU"/>
        </w:rPr>
      </w:pPr>
    </w:p>
    <w:p w14:paraId="63ECF81B" w14:textId="77777777" w:rsidR="0068321A" w:rsidRPr="00CB2C20" w:rsidRDefault="0068321A" w:rsidP="00BE002B">
      <w:pPr>
        <w:pStyle w:val="45"/>
        <w:numPr>
          <w:ilvl w:val="3"/>
          <w:numId w:val="7"/>
        </w:numPr>
        <w:rPr>
          <w:color w:val="auto"/>
        </w:rPr>
      </w:pPr>
      <w:bookmarkStart w:id="118" w:name="_Toc118113451"/>
      <w:r>
        <w:rPr>
          <w:color w:val="auto"/>
        </w:rPr>
        <w:t>Модуль</w:t>
      </w:r>
      <w:r w:rsidRPr="00CB2C20">
        <w:rPr>
          <w:color w:val="auto"/>
        </w:rPr>
        <w:t xml:space="preserve"> </w:t>
      </w:r>
      <w:r>
        <w:rPr>
          <w:color w:val="auto"/>
        </w:rPr>
        <w:t>«</w:t>
      </w:r>
      <w:r w:rsidRPr="00CB2C20">
        <w:rPr>
          <w:color w:val="auto"/>
        </w:rPr>
        <w:t>Поиск человека в системе</w:t>
      </w:r>
      <w:r>
        <w:rPr>
          <w:color w:val="auto"/>
        </w:rPr>
        <w:t>»</w:t>
      </w:r>
      <w:bookmarkEnd w:id="118"/>
    </w:p>
    <w:p w14:paraId="14F7019F" w14:textId="77777777" w:rsidR="0068321A" w:rsidRPr="00CB2C20" w:rsidRDefault="0068321A" w:rsidP="0068321A">
      <w:pPr>
        <w:spacing w:line="360" w:lineRule="auto"/>
        <w:ind w:firstLine="709"/>
        <w:jc w:val="both"/>
        <w:rPr>
          <w:color w:val="000000"/>
        </w:rPr>
      </w:pPr>
      <w:r w:rsidRPr="00CB2C20">
        <w:rPr>
          <w:color w:val="000000"/>
        </w:rPr>
        <w:t>Функция поиска человека должна быть реализована в целях оперативного поиска пациента в Системе.</w:t>
      </w:r>
    </w:p>
    <w:p w14:paraId="6305F41F" w14:textId="77777777" w:rsidR="0068321A" w:rsidRPr="00CB2C20" w:rsidRDefault="0068321A" w:rsidP="0068321A">
      <w:pPr>
        <w:spacing w:line="360" w:lineRule="auto"/>
        <w:ind w:firstLine="709"/>
        <w:jc w:val="both"/>
        <w:rPr>
          <w:color w:val="000000"/>
        </w:rPr>
      </w:pPr>
      <w:r w:rsidRPr="00CB2C20">
        <w:rPr>
          <w:color w:val="000000"/>
        </w:rPr>
        <w:t xml:space="preserve">В системе должно быть предусмотрено централизованное хранение и обновление по базе данных застрахованных идентификационных данных людей (пациентов). </w:t>
      </w:r>
    </w:p>
    <w:p w14:paraId="76732E69" w14:textId="77777777" w:rsidR="0068321A" w:rsidRPr="00CB2C20" w:rsidRDefault="0068321A" w:rsidP="0068321A">
      <w:pPr>
        <w:spacing w:line="360" w:lineRule="auto"/>
        <w:ind w:firstLine="709"/>
        <w:jc w:val="both"/>
        <w:rPr>
          <w:color w:val="000000"/>
        </w:rPr>
      </w:pPr>
      <w:r w:rsidRPr="00CB2C20">
        <w:rPr>
          <w:color w:val="000000"/>
        </w:rPr>
        <w:t>Поиск человека должен быть реализован следующими способами:</w:t>
      </w:r>
    </w:p>
    <w:p w14:paraId="3BC87A97" w14:textId="77777777" w:rsidR="0068321A" w:rsidRPr="00CB2C20" w:rsidRDefault="0068321A" w:rsidP="00BE002B">
      <w:pPr>
        <w:pStyle w:val="afff3"/>
        <w:numPr>
          <w:ilvl w:val="0"/>
          <w:numId w:val="103"/>
        </w:numPr>
        <w:spacing w:after="160" w:line="360" w:lineRule="auto"/>
        <w:jc w:val="both"/>
        <w:rPr>
          <w:color w:val="000000"/>
        </w:rPr>
      </w:pPr>
      <w:r w:rsidRPr="00CB2C20">
        <w:rPr>
          <w:color w:val="000000"/>
        </w:rPr>
        <w:t>Путем ввода данных пациента вручную;</w:t>
      </w:r>
    </w:p>
    <w:p w14:paraId="1513C3DB" w14:textId="77777777" w:rsidR="0068321A" w:rsidRPr="00CB2C20" w:rsidRDefault="0068321A" w:rsidP="00BE002B">
      <w:pPr>
        <w:pStyle w:val="afff3"/>
        <w:numPr>
          <w:ilvl w:val="0"/>
          <w:numId w:val="103"/>
        </w:numPr>
        <w:spacing w:after="160" w:line="360" w:lineRule="auto"/>
        <w:jc w:val="both"/>
        <w:rPr>
          <w:color w:val="000000"/>
        </w:rPr>
      </w:pPr>
      <w:r w:rsidRPr="00CB2C20">
        <w:rPr>
          <w:color w:val="000000"/>
        </w:rPr>
        <w:t xml:space="preserve">Через считывание данных с электронного носителя (электронная карта пациента). </w:t>
      </w:r>
      <w:r w:rsidRPr="00CB2C20">
        <w:t xml:space="preserve">Для получения данных Исполнитель должен разработать и установить плагин </w:t>
      </w:r>
      <w:r w:rsidRPr="00CB2C20">
        <w:rPr>
          <w:color w:val="000000"/>
          <w:lang w:val="x-none"/>
        </w:rPr>
        <w:t>AuthApi</w:t>
      </w:r>
      <w:r w:rsidRPr="00CB2C20">
        <w:t>, который позволяет обрабатывать личные данные человека, полученные со считывателя смарт-карт с поддержкой протокола PC/SC</w:t>
      </w:r>
      <w:r w:rsidRPr="00CB2C20">
        <w:rPr>
          <w:color w:val="000000"/>
        </w:rPr>
        <w:t>.</w:t>
      </w:r>
    </w:p>
    <w:p w14:paraId="324D6999" w14:textId="77777777" w:rsidR="0068321A" w:rsidRPr="00CB2C20" w:rsidRDefault="0068321A" w:rsidP="0068321A">
      <w:pPr>
        <w:spacing w:line="360" w:lineRule="auto"/>
        <w:ind w:firstLine="709"/>
        <w:jc w:val="both"/>
        <w:rPr>
          <w:color w:val="000000"/>
        </w:rPr>
      </w:pPr>
      <w:r w:rsidRPr="00CB2C20">
        <w:rPr>
          <w:color w:val="000000"/>
        </w:rPr>
        <w:t>Поиск человека должен осуществляться по следующим параметрам:</w:t>
      </w:r>
    </w:p>
    <w:p w14:paraId="5ED8DF88" w14:textId="77777777" w:rsidR="0068321A" w:rsidRPr="00CB2C20" w:rsidRDefault="0068321A" w:rsidP="00BE002B">
      <w:pPr>
        <w:pStyle w:val="34f0"/>
        <w:numPr>
          <w:ilvl w:val="0"/>
          <w:numId w:val="102"/>
        </w:numPr>
        <w:ind w:left="1440"/>
        <w:rPr>
          <w:szCs w:val="24"/>
        </w:rPr>
      </w:pPr>
      <w:r w:rsidRPr="00CB2C20">
        <w:rPr>
          <w:szCs w:val="24"/>
        </w:rPr>
        <w:t>Фамилия;</w:t>
      </w:r>
    </w:p>
    <w:p w14:paraId="41045327" w14:textId="77777777" w:rsidR="0068321A" w:rsidRPr="00CB2C20" w:rsidRDefault="0068321A" w:rsidP="00BE002B">
      <w:pPr>
        <w:pStyle w:val="34f0"/>
        <w:numPr>
          <w:ilvl w:val="0"/>
          <w:numId w:val="102"/>
        </w:numPr>
        <w:ind w:left="1440"/>
        <w:rPr>
          <w:szCs w:val="24"/>
        </w:rPr>
      </w:pPr>
      <w:r w:rsidRPr="00CB2C20">
        <w:rPr>
          <w:szCs w:val="24"/>
        </w:rPr>
        <w:t>Имя;</w:t>
      </w:r>
    </w:p>
    <w:p w14:paraId="5DF6C47A" w14:textId="77777777" w:rsidR="0068321A" w:rsidRPr="00CB2C20" w:rsidRDefault="0068321A" w:rsidP="00BE002B">
      <w:pPr>
        <w:pStyle w:val="34f0"/>
        <w:numPr>
          <w:ilvl w:val="0"/>
          <w:numId w:val="102"/>
        </w:numPr>
        <w:ind w:left="1440"/>
        <w:rPr>
          <w:szCs w:val="24"/>
        </w:rPr>
      </w:pPr>
      <w:r w:rsidRPr="00CB2C20">
        <w:rPr>
          <w:szCs w:val="24"/>
        </w:rPr>
        <w:t>Отчество;</w:t>
      </w:r>
    </w:p>
    <w:p w14:paraId="5EDC56D5" w14:textId="77777777" w:rsidR="0068321A" w:rsidRPr="00CB2C20" w:rsidRDefault="0068321A" w:rsidP="00BE002B">
      <w:pPr>
        <w:pStyle w:val="34f0"/>
        <w:numPr>
          <w:ilvl w:val="0"/>
          <w:numId w:val="102"/>
        </w:numPr>
        <w:ind w:left="1440"/>
        <w:rPr>
          <w:szCs w:val="24"/>
        </w:rPr>
      </w:pPr>
      <w:r w:rsidRPr="00CB2C20">
        <w:rPr>
          <w:szCs w:val="24"/>
        </w:rPr>
        <w:t>Дата рождения;</w:t>
      </w:r>
    </w:p>
    <w:p w14:paraId="45FC1367" w14:textId="77777777" w:rsidR="0068321A" w:rsidRPr="00CB2C20" w:rsidRDefault="0068321A" w:rsidP="00BE002B">
      <w:pPr>
        <w:pStyle w:val="34f0"/>
        <w:numPr>
          <w:ilvl w:val="0"/>
          <w:numId w:val="102"/>
        </w:numPr>
        <w:ind w:left="1440"/>
        <w:rPr>
          <w:szCs w:val="24"/>
        </w:rPr>
      </w:pPr>
      <w:r w:rsidRPr="00CB2C20">
        <w:rPr>
          <w:szCs w:val="24"/>
        </w:rPr>
        <w:t>Возраст с, по;</w:t>
      </w:r>
    </w:p>
    <w:p w14:paraId="72813114" w14:textId="77777777" w:rsidR="0068321A" w:rsidRPr="00CB2C20" w:rsidRDefault="0068321A" w:rsidP="00BE002B">
      <w:pPr>
        <w:pStyle w:val="34f0"/>
        <w:numPr>
          <w:ilvl w:val="0"/>
          <w:numId w:val="102"/>
        </w:numPr>
        <w:ind w:left="1440"/>
        <w:rPr>
          <w:szCs w:val="24"/>
        </w:rPr>
      </w:pPr>
      <w:r w:rsidRPr="00CB2C20">
        <w:rPr>
          <w:szCs w:val="24"/>
        </w:rPr>
        <w:t>Год рождения с, по;</w:t>
      </w:r>
    </w:p>
    <w:p w14:paraId="6144C439" w14:textId="77777777" w:rsidR="0068321A" w:rsidRPr="00CB2C20" w:rsidRDefault="0068321A" w:rsidP="00BE002B">
      <w:pPr>
        <w:pStyle w:val="34f0"/>
        <w:numPr>
          <w:ilvl w:val="0"/>
          <w:numId w:val="102"/>
        </w:numPr>
        <w:ind w:left="1440"/>
        <w:rPr>
          <w:szCs w:val="24"/>
        </w:rPr>
      </w:pPr>
      <w:r w:rsidRPr="00CB2C20">
        <w:rPr>
          <w:szCs w:val="24"/>
        </w:rPr>
        <w:t>ИД пациента. Поле должно быть доступно для редактирования пользователям с правами администратора;</w:t>
      </w:r>
    </w:p>
    <w:p w14:paraId="2628B791" w14:textId="77777777" w:rsidR="0068321A" w:rsidRPr="00CB2C20" w:rsidRDefault="0068321A" w:rsidP="00BE002B">
      <w:pPr>
        <w:pStyle w:val="34f0"/>
        <w:numPr>
          <w:ilvl w:val="0"/>
          <w:numId w:val="102"/>
        </w:numPr>
        <w:ind w:left="1440"/>
        <w:rPr>
          <w:szCs w:val="24"/>
        </w:rPr>
      </w:pPr>
      <w:r w:rsidRPr="00CB2C20">
        <w:rPr>
          <w:szCs w:val="24"/>
        </w:rPr>
        <w:t>СНИЛС;</w:t>
      </w:r>
    </w:p>
    <w:p w14:paraId="03170EFF" w14:textId="77777777" w:rsidR="0068321A" w:rsidRPr="00CB2C20" w:rsidRDefault="0068321A" w:rsidP="00BE002B">
      <w:pPr>
        <w:pStyle w:val="34f0"/>
        <w:numPr>
          <w:ilvl w:val="0"/>
          <w:numId w:val="102"/>
        </w:numPr>
        <w:ind w:left="1440"/>
        <w:rPr>
          <w:szCs w:val="24"/>
        </w:rPr>
      </w:pPr>
      <w:r w:rsidRPr="00CB2C20">
        <w:rPr>
          <w:szCs w:val="24"/>
        </w:rPr>
        <w:t>Серия, номер полиса;</w:t>
      </w:r>
    </w:p>
    <w:p w14:paraId="26A6ED88" w14:textId="77777777" w:rsidR="0068321A" w:rsidRPr="00CB2C20" w:rsidRDefault="0068321A" w:rsidP="00BE002B">
      <w:pPr>
        <w:pStyle w:val="34f0"/>
        <w:numPr>
          <w:ilvl w:val="0"/>
          <w:numId w:val="102"/>
        </w:numPr>
        <w:ind w:left="1440"/>
        <w:rPr>
          <w:szCs w:val="24"/>
        </w:rPr>
      </w:pPr>
      <w:r w:rsidRPr="00CB2C20">
        <w:rPr>
          <w:szCs w:val="24"/>
        </w:rPr>
        <w:t>Единый номер полиса;</w:t>
      </w:r>
    </w:p>
    <w:p w14:paraId="6CF34A48" w14:textId="77777777" w:rsidR="0068321A" w:rsidRPr="00CB2C20" w:rsidRDefault="0068321A" w:rsidP="00BE002B">
      <w:pPr>
        <w:pStyle w:val="34f0"/>
        <w:numPr>
          <w:ilvl w:val="0"/>
          <w:numId w:val="102"/>
        </w:numPr>
        <w:ind w:left="1440"/>
        <w:rPr>
          <w:szCs w:val="24"/>
        </w:rPr>
      </w:pPr>
      <w:r w:rsidRPr="00CB2C20">
        <w:rPr>
          <w:szCs w:val="24"/>
        </w:rPr>
        <w:t>Номер амбулаторной карты;</w:t>
      </w:r>
    </w:p>
    <w:p w14:paraId="4C758EC3" w14:textId="77777777" w:rsidR="0068321A" w:rsidRPr="00CB2C20" w:rsidRDefault="0068321A" w:rsidP="00BE002B">
      <w:pPr>
        <w:pStyle w:val="34f0"/>
        <w:numPr>
          <w:ilvl w:val="0"/>
          <w:numId w:val="102"/>
        </w:numPr>
        <w:ind w:left="1440"/>
        <w:rPr>
          <w:szCs w:val="24"/>
        </w:rPr>
      </w:pPr>
      <w:r w:rsidRPr="00CB2C20">
        <w:rPr>
          <w:szCs w:val="24"/>
        </w:rPr>
        <w:t>Номер карты выбывшего из стационара;</w:t>
      </w:r>
    </w:p>
    <w:p w14:paraId="54F2AA2D" w14:textId="77777777" w:rsidR="0068321A" w:rsidRPr="00CB2C20" w:rsidRDefault="0068321A" w:rsidP="00BE002B">
      <w:pPr>
        <w:pStyle w:val="34f0"/>
        <w:numPr>
          <w:ilvl w:val="0"/>
          <w:numId w:val="102"/>
        </w:numPr>
        <w:ind w:left="1440"/>
        <w:rPr>
          <w:szCs w:val="24"/>
        </w:rPr>
      </w:pPr>
      <w:r w:rsidRPr="00CB2C20">
        <w:rPr>
          <w:szCs w:val="24"/>
        </w:rPr>
        <w:t>Серия, номер удостоверения.</w:t>
      </w:r>
    </w:p>
    <w:p w14:paraId="7C776A4B" w14:textId="77777777" w:rsidR="0068321A" w:rsidRPr="00CB2C20" w:rsidRDefault="0068321A" w:rsidP="0068321A">
      <w:pPr>
        <w:pStyle w:val="afff3"/>
        <w:spacing w:line="360" w:lineRule="auto"/>
        <w:ind w:left="0" w:firstLine="709"/>
        <w:jc w:val="both"/>
      </w:pPr>
    </w:p>
    <w:p w14:paraId="0C35B94F" w14:textId="77777777" w:rsidR="0068321A" w:rsidRPr="00CB2C20" w:rsidRDefault="0068321A" w:rsidP="0068321A">
      <w:pPr>
        <w:pStyle w:val="afff3"/>
        <w:spacing w:line="360" w:lineRule="auto"/>
        <w:ind w:left="0" w:firstLine="709"/>
        <w:jc w:val="both"/>
      </w:pPr>
      <w:r w:rsidRPr="00CB2C20">
        <w:t>В системе должна быть реализована возможность выполнять следующие действия:</w:t>
      </w:r>
    </w:p>
    <w:p w14:paraId="0412BB22" w14:textId="77777777" w:rsidR="0068321A" w:rsidRPr="00CB2C20" w:rsidRDefault="0068321A" w:rsidP="00BE002B">
      <w:pPr>
        <w:pStyle w:val="34f0"/>
        <w:numPr>
          <w:ilvl w:val="0"/>
          <w:numId w:val="102"/>
        </w:numPr>
        <w:ind w:left="1440"/>
        <w:rPr>
          <w:szCs w:val="24"/>
        </w:rPr>
      </w:pPr>
      <w:r w:rsidRPr="00CB2C20">
        <w:rPr>
          <w:szCs w:val="24"/>
        </w:rPr>
        <w:t xml:space="preserve">Изменить данные найденного пациента; </w:t>
      </w:r>
    </w:p>
    <w:p w14:paraId="5DA1BA00" w14:textId="77777777" w:rsidR="0068321A" w:rsidRPr="00CB2C20" w:rsidRDefault="0068321A" w:rsidP="00BE002B">
      <w:pPr>
        <w:pStyle w:val="34f0"/>
        <w:numPr>
          <w:ilvl w:val="0"/>
          <w:numId w:val="102"/>
        </w:numPr>
        <w:ind w:left="1440"/>
        <w:rPr>
          <w:szCs w:val="24"/>
        </w:rPr>
      </w:pPr>
      <w:r w:rsidRPr="00CB2C20">
        <w:rPr>
          <w:szCs w:val="24"/>
        </w:rPr>
        <w:t>Добавить данные человека в Систему, если пациент не найден;</w:t>
      </w:r>
    </w:p>
    <w:p w14:paraId="20698A1D" w14:textId="77777777" w:rsidR="0068321A" w:rsidRPr="00CB2C20" w:rsidRDefault="0068321A" w:rsidP="00BE002B">
      <w:pPr>
        <w:pStyle w:val="34f0"/>
        <w:numPr>
          <w:ilvl w:val="0"/>
          <w:numId w:val="102"/>
        </w:numPr>
        <w:ind w:left="1440"/>
        <w:rPr>
          <w:szCs w:val="24"/>
        </w:rPr>
      </w:pPr>
      <w:r w:rsidRPr="00CB2C20">
        <w:rPr>
          <w:szCs w:val="24"/>
        </w:rPr>
        <w:t>Просмотреть данные пациента</w:t>
      </w:r>
      <w:r>
        <w:rPr>
          <w:szCs w:val="24"/>
        </w:rPr>
        <w:t>,</w:t>
      </w:r>
      <w:r w:rsidRPr="00CB2C20">
        <w:rPr>
          <w:szCs w:val="24"/>
        </w:rPr>
        <w:t xml:space="preserve"> выбранного в списке найденных;</w:t>
      </w:r>
    </w:p>
    <w:p w14:paraId="0BE43488" w14:textId="77777777" w:rsidR="0068321A" w:rsidRPr="00CB2C20" w:rsidRDefault="0068321A" w:rsidP="00BE002B">
      <w:pPr>
        <w:pStyle w:val="34f0"/>
        <w:numPr>
          <w:ilvl w:val="0"/>
          <w:numId w:val="102"/>
        </w:numPr>
        <w:ind w:left="1440"/>
        <w:rPr>
          <w:szCs w:val="24"/>
        </w:rPr>
      </w:pPr>
      <w:r w:rsidRPr="00CB2C20">
        <w:rPr>
          <w:szCs w:val="24"/>
        </w:rPr>
        <w:t>Обновить список пациентов с результатами поиска;</w:t>
      </w:r>
    </w:p>
    <w:p w14:paraId="4CC00F83" w14:textId="77777777" w:rsidR="0068321A" w:rsidRPr="00CB2C20" w:rsidRDefault="0068321A" w:rsidP="00BE002B">
      <w:pPr>
        <w:pStyle w:val="34f0"/>
        <w:numPr>
          <w:ilvl w:val="0"/>
          <w:numId w:val="102"/>
        </w:numPr>
        <w:ind w:left="1440"/>
        <w:rPr>
          <w:szCs w:val="24"/>
        </w:rPr>
      </w:pPr>
      <w:r w:rsidRPr="00CB2C20">
        <w:rPr>
          <w:szCs w:val="24"/>
        </w:rPr>
        <w:t>Распечатать список найденных пациентов;</w:t>
      </w:r>
    </w:p>
    <w:p w14:paraId="7F1FE0B7" w14:textId="77777777" w:rsidR="0068321A" w:rsidRPr="00CB2C20" w:rsidRDefault="0068321A" w:rsidP="00BE002B">
      <w:pPr>
        <w:pStyle w:val="34f0"/>
        <w:numPr>
          <w:ilvl w:val="0"/>
          <w:numId w:val="102"/>
        </w:numPr>
        <w:ind w:left="1440"/>
        <w:rPr>
          <w:szCs w:val="24"/>
        </w:rPr>
      </w:pPr>
      <w:r w:rsidRPr="00CB2C20">
        <w:rPr>
          <w:szCs w:val="24"/>
        </w:rPr>
        <w:t xml:space="preserve">Возможность </w:t>
      </w:r>
      <w:r w:rsidRPr="00CB2C20">
        <w:rPr>
          <w:color w:val="000000"/>
          <w:szCs w:val="24"/>
        </w:rPr>
        <w:t>отправки двойников на объединение.</w:t>
      </w:r>
    </w:p>
    <w:p w14:paraId="04FCBB4E" w14:textId="77777777" w:rsidR="0068321A" w:rsidRPr="00CB2C20" w:rsidRDefault="0068321A" w:rsidP="00BE002B">
      <w:pPr>
        <w:pStyle w:val="34f0"/>
        <w:numPr>
          <w:ilvl w:val="0"/>
          <w:numId w:val="102"/>
        </w:numPr>
        <w:ind w:left="1440"/>
        <w:rPr>
          <w:szCs w:val="24"/>
        </w:rPr>
      </w:pPr>
      <w:r w:rsidRPr="00CB2C20">
        <w:rPr>
          <w:szCs w:val="24"/>
        </w:rPr>
        <w:t xml:space="preserve">Должна быть реализована возможность печати штрих-кода пациента. Штрих-код должен содержать следующие данные пациента: </w:t>
      </w:r>
    </w:p>
    <w:p w14:paraId="6EAA4552" w14:textId="77777777" w:rsidR="0068321A" w:rsidRPr="00CB2C20" w:rsidRDefault="0068321A" w:rsidP="00BE002B">
      <w:pPr>
        <w:pStyle w:val="34f0"/>
        <w:numPr>
          <w:ilvl w:val="2"/>
          <w:numId w:val="102"/>
        </w:numPr>
        <w:rPr>
          <w:szCs w:val="24"/>
        </w:rPr>
      </w:pPr>
      <w:r w:rsidRPr="00CB2C20">
        <w:rPr>
          <w:szCs w:val="24"/>
        </w:rPr>
        <w:t>Фамилия, имя, отчество пациента;</w:t>
      </w:r>
    </w:p>
    <w:p w14:paraId="15325E84" w14:textId="77777777" w:rsidR="0068321A" w:rsidRPr="00CB2C20" w:rsidRDefault="0068321A" w:rsidP="00BE002B">
      <w:pPr>
        <w:pStyle w:val="34f0"/>
        <w:numPr>
          <w:ilvl w:val="2"/>
          <w:numId w:val="102"/>
        </w:numPr>
        <w:rPr>
          <w:szCs w:val="24"/>
        </w:rPr>
      </w:pPr>
      <w:r w:rsidRPr="00CB2C20">
        <w:rPr>
          <w:szCs w:val="24"/>
        </w:rPr>
        <w:t xml:space="preserve">Идентификационный номер (ID) пациента в Системе. </w:t>
      </w:r>
    </w:p>
    <w:p w14:paraId="0F1A7A53" w14:textId="77777777" w:rsidR="005D306A" w:rsidRPr="00CB2C20" w:rsidRDefault="005D306A" w:rsidP="00BE002B">
      <w:pPr>
        <w:pStyle w:val="3TimesNewRoman"/>
        <w:numPr>
          <w:ilvl w:val="2"/>
          <w:numId w:val="7"/>
        </w:numPr>
        <w:tabs>
          <w:tab w:val="num" w:pos="1644"/>
        </w:tabs>
        <w:ind w:left="720"/>
        <w:rPr>
          <w:sz w:val="24"/>
          <w:szCs w:val="24"/>
        </w:rPr>
      </w:pPr>
      <w:bookmarkStart w:id="119" w:name="_Toc19261751"/>
      <w:bookmarkStart w:id="120" w:name="_Toc118113452"/>
      <w:bookmarkStart w:id="121" w:name="_Toc19261752"/>
      <w:r w:rsidRPr="00CB2C20">
        <w:rPr>
          <w:sz w:val="24"/>
          <w:szCs w:val="24"/>
        </w:rPr>
        <w:t>Подсистема «Электронная медицинская карта»</w:t>
      </w:r>
      <w:bookmarkEnd w:id="119"/>
      <w:bookmarkEnd w:id="120"/>
    </w:p>
    <w:p w14:paraId="05D376C2" w14:textId="77777777" w:rsidR="005D306A" w:rsidRPr="00CB2C20" w:rsidRDefault="005D306A" w:rsidP="00BE002B">
      <w:pPr>
        <w:pStyle w:val="45"/>
        <w:numPr>
          <w:ilvl w:val="3"/>
          <w:numId w:val="7"/>
        </w:numPr>
      </w:pPr>
      <w:bookmarkStart w:id="122" w:name="_Toc118113453"/>
      <w:r w:rsidRPr="00CB2C20">
        <w:t>Общие требования к подсистеме «Электронная медицинская карта»</w:t>
      </w:r>
      <w:bookmarkEnd w:id="122"/>
    </w:p>
    <w:p w14:paraId="1C7F9139" w14:textId="77777777" w:rsidR="005D306A" w:rsidRPr="00CB2C20" w:rsidRDefault="005D306A" w:rsidP="005D306A">
      <w:pPr>
        <w:spacing w:line="360" w:lineRule="auto"/>
        <w:ind w:firstLine="851"/>
        <w:jc w:val="both"/>
      </w:pPr>
      <w:r w:rsidRPr="00CB2C20">
        <w:t>Подсистема «Электронная медицинская карта» должна соответствовать следующим требованиям к функциональным характеристикам:</w:t>
      </w:r>
    </w:p>
    <w:p w14:paraId="64F2F9A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электронной медицинской карты пациента по основным сведениям;</w:t>
      </w:r>
    </w:p>
    <w:p w14:paraId="586002C9"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корректировка персональных данных пациента по допустимым для редактирования атрибутам;</w:t>
      </w:r>
    </w:p>
    <w:p w14:paraId="7657BCA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паспортных и социо-демографических сведений о пациенте:</w:t>
      </w:r>
    </w:p>
    <w:p w14:paraId="1EEE02A8"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фамилия, имя, отчество, дата рождения,</w:t>
      </w:r>
      <w:r>
        <w:t xml:space="preserve"> </w:t>
      </w:r>
      <w:r w:rsidRPr="00CB2C20">
        <w:t>данные документа, удостоверяющего личность (при необходимости должен осуществляться совместный ввод сведений законного представителя);</w:t>
      </w:r>
    </w:p>
    <w:p w14:paraId="2BE8975D"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ИНН, СНИЛС, социальный статус, семейное положение;</w:t>
      </w:r>
    </w:p>
    <w:p w14:paraId="15038455"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адрес регистрации и фактического места проживания;</w:t>
      </w:r>
    </w:p>
    <w:p w14:paraId="42F87789"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должность, место работы или учебы;</w:t>
      </w:r>
    </w:p>
    <w:p w14:paraId="510EA79F"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контактная информация (телефоны и адрес электронной почты);</w:t>
      </w:r>
    </w:p>
    <w:p w14:paraId="3A416B55"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информация о полисах обязательного и добровольного медицинского страхования.</w:t>
      </w:r>
    </w:p>
    <w:p w14:paraId="7ABF7D48"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информация о прикреплении.</w:t>
      </w:r>
    </w:p>
    <w:p w14:paraId="1F36387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сигнальной информации о пациенте:</w:t>
      </w:r>
    </w:p>
    <w:p w14:paraId="7E20995F"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антропометрические данные (в том числе для детей дополнительно должна указываться окружность головы, окружность груди);</w:t>
      </w:r>
    </w:p>
    <w:p w14:paraId="43A8CC8B"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анамнез жизни;</w:t>
      </w:r>
    </w:p>
    <w:p w14:paraId="3DBBD43A"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группа крови и Rh-фактор;</w:t>
      </w:r>
    </w:p>
    <w:p w14:paraId="69C985D7"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аллергологический анамнез;</w:t>
      </w:r>
    </w:p>
    <w:p w14:paraId="732081F6"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экспертный анамнез и льготы;</w:t>
      </w:r>
    </w:p>
    <w:p w14:paraId="4126BA0C"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выписанные свидетельства на пациента</w:t>
      </w:r>
    </w:p>
    <w:p w14:paraId="05BC259F"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сведения о диспансеризации, диспансерном наблюдении;</w:t>
      </w:r>
    </w:p>
    <w:p w14:paraId="1DFBEE46"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список уточненных диагнозов;</w:t>
      </w:r>
    </w:p>
    <w:p w14:paraId="64F0BF08"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список оперативных вмешательств;</w:t>
      </w:r>
    </w:p>
    <w:p w14:paraId="02DD7A50"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список отмененных направлений;</w:t>
      </w:r>
    </w:p>
    <w:p w14:paraId="05AA11D4"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планируемые прививки;</w:t>
      </w:r>
    </w:p>
    <w:p w14:paraId="687A9F6C"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исполненные прививки;</w:t>
      </w:r>
    </w:p>
    <w:p w14:paraId="4342E5EA" w14:textId="77777777" w:rsidR="005D306A" w:rsidRPr="00CB2C20" w:rsidRDefault="005D306A" w:rsidP="00BE002B">
      <w:pPr>
        <w:pStyle w:val="afff3"/>
        <w:numPr>
          <w:ilvl w:val="1"/>
          <w:numId w:val="50"/>
        </w:numPr>
        <w:spacing w:after="200" w:line="360" w:lineRule="auto"/>
        <w:jc w:val="both"/>
        <w:rPr>
          <w:lang w:eastAsia="x-none"/>
        </w:rPr>
      </w:pPr>
      <w:r w:rsidRPr="00CB2C20">
        <w:rPr>
          <w:lang w:eastAsia="x-none"/>
        </w:rPr>
        <w:t>реакция манту;</w:t>
      </w:r>
    </w:p>
    <w:p w14:paraId="787B1DF1" w14:textId="77777777" w:rsidR="005D306A" w:rsidRPr="00CB2C20" w:rsidRDefault="005D306A" w:rsidP="00BE002B">
      <w:pPr>
        <w:pStyle w:val="afff3"/>
        <w:numPr>
          <w:ilvl w:val="1"/>
          <w:numId w:val="50"/>
        </w:numPr>
        <w:spacing w:after="200" w:line="360" w:lineRule="auto"/>
        <w:jc w:val="both"/>
        <w:rPr>
          <w:lang w:eastAsia="x-none"/>
        </w:rPr>
      </w:pPr>
      <w:r w:rsidRPr="00CB2C20">
        <w:rPr>
          <w:lang w:eastAsia="x-none"/>
        </w:rPr>
        <w:t>список опросов. Анкетирование по направлениям: онкоконтроль, гериатрия, паллиативная помощь.</w:t>
      </w:r>
    </w:p>
    <w:p w14:paraId="2638A1E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редактировать данные</w:t>
      </w:r>
      <w:r>
        <w:t xml:space="preserve"> </w:t>
      </w:r>
      <w:r w:rsidRPr="00CB2C20">
        <w:t>для внесения изменений в данные о пациенте;</w:t>
      </w:r>
    </w:p>
    <w:p w14:paraId="65A73457"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отображение предупреждения в случае, если пациент не прошел обязательные профилактические мероприятия или имеет хроническое заболевание;</w:t>
      </w:r>
    </w:p>
    <w:p w14:paraId="5A8FD44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автоматическое снятие предупреждения при добавлении соответствующих услуг;</w:t>
      </w:r>
    </w:p>
    <w:p w14:paraId="5ACEBBF8"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истории прикреплений;</w:t>
      </w:r>
    </w:p>
    <w:p w14:paraId="480E0AA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титульной страницы медицинской карты;</w:t>
      </w:r>
    </w:p>
    <w:p w14:paraId="5DBCC38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документов согласия на обработку персональных данных:</w:t>
      </w:r>
    </w:p>
    <w:p w14:paraId="2DA4DCDE"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Печать согласия на обработку персональных данных;</w:t>
      </w:r>
    </w:p>
    <w:p w14:paraId="28BA028C"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Печать Отзыва согласия на обработку персональных данных;</w:t>
      </w:r>
    </w:p>
    <w:p w14:paraId="03007CCB"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Просмотр истории печати согласия/отзыва согласия.</w:t>
      </w:r>
    </w:p>
    <w:p w14:paraId="44C0399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выписки из истории болезни для стационарного лечения;</w:t>
      </w:r>
    </w:p>
    <w:p w14:paraId="1D6EE28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формы 114/у «Сопроводительный лист станции / отделения скорой медицинской помощи и талон к нему» для случаев стационарного лечения;</w:t>
      </w:r>
    </w:p>
    <w:p w14:paraId="41F613A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контрольной карты диспансерного наблюдения;</w:t>
      </w:r>
    </w:p>
    <w:p w14:paraId="185C3AF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отображение случаев оказания медицинской помощи в дереве ЭМК с графическим обозначением событий;</w:t>
      </w:r>
    </w:p>
    <w:p w14:paraId="254E0A8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редактирование, добавление информации о:</w:t>
      </w:r>
    </w:p>
    <w:p w14:paraId="3DF6310F"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случаях стационарного лечения, в т.ч. данные поступления, лечения в отделении и выписки из стационара (период лечения; врачи; основные диагнозы; назначенные и оказанные услуги, протоколы осмотров; исход госпитализации; направление; диагноз направившего учреждения; сопутствующие диагнозы; дефекты догоспитального этапа; прикрепленные файлы; данные о травме, нетранспортабельности, состоянии опьянения), включая просмотр сведений об осложнениях основного заболевания;</w:t>
      </w:r>
    </w:p>
    <w:p w14:paraId="28C4F4C0"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случаях амбулаторно-поликлинического лечения (протоколы осмотров; анамнез; период лечения; основной диагноз; цель посещения; результат; сопутствующие диагнозы; рецепты; направления; записи на прием; записи на услуги; назначенные и оказанные услуги: лекарственное лечение, манипуляции и процедуры, оперативное лечение, лабораторная и функциональная диагностика; просмотр результатов лабораторной и функциональной диагностики; прикрепленные файлы), просмотр медико-экономического стандарта по выбранному диагнозу, выписка медицинских свидетельств; записать пациента к специалисту другого отделения МО;</w:t>
      </w:r>
    </w:p>
    <w:p w14:paraId="26EE3D99"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случаях стоматологического лечения (протоколы осмотров; анамнез; период лечения; основной диагноз; цель посещения; результат; сопутствующие диагнозы; рецепты; направления; записи на прием; записи на услуги; назначенные и оказанные услуги; одонтопародонтограмма; прикрепленные файлы);</w:t>
      </w:r>
    </w:p>
    <w:p w14:paraId="1CBDD3E0"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посещениях МО;</w:t>
      </w:r>
    </w:p>
    <w:p w14:paraId="3976022E" w14:textId="77777777" w:rsidR="005D306A" w:rsidRPr="00CB2C20" w:rsidRDefault="005D306A" w:rsidP="00BE002B">
      <w:pPr>
        <w:numPr>
          <w:ilvl w:val="1"/>
          <w:numId w:val="50"/>
        </w:numPr>
        <w:pBdr>
          <w:top w:val="nil"/>
          <w:left w:val="nil"/>
          <w:bottom w:val="nil"/>
          <w:right w:val="nil"/>
          <w:between w:val="nil"/>
        </w:pBdr>
        <w:spacing w:line="360" w:lineRule="auto"/>
        <w:jc w:val="both"/>
      </w:pPr>
      <w:r w:rsidRPr="00CB2C20">
        <w:t>диспансеризации и профосмотрах.</w:t>
      </w:r>
    </w:p>
    <w:p w14:paraId="7F3E755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истории лечения пациента;</w:t>
      </w:r>
    </w:p>
    <w:p w14:paraId="1A27F07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информации о результатах врачебной комиссии (протоколы ВК);</w:t>
      </w:r>
    </w:p>
    <w:p w14:paraId="0940835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 xml:space="preserve">просмотр информации о диспансерном наблюдении, с отображением всплывающего сообщения, если пациент состоит на диспансерном наблюдении. </w:t>
      </w:r>
    </w:p>
    <w:p w14:paraId="0AFC258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истории диспансерного наблюдения пациента.</w:t>
      </w:r>
    </w:p>
    <w:p w14:paraId="0637B1D7"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изменения группировки данных в ЭМК по типу/по хронологии;</w:t>
      </w:r>
    </w:p>
    <w:p w14:paraId="21AE2EC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сведений о назначенных медикаментах;</w:t>
      </w:r>
    </w:p>
    <w:p w14:paraId="3244EEB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сведений о лекарственных средствах, заявленных на пациента в рамках льготного лекарственного обеспечения;</w:t>
      </w:r>
    </w:p>
    <w:p w14:paraId="1987CB3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сведений в выписанных рецептах;</w:t>
      </w:r>
    </w:p>
    <w:p w14:paraId="098AB3F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направлений на обследования/госпитализацию;</w:t>
      </w:r>
    </w:p>
    <w:p w14:paraId="29263E0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направить пациента на исследования, с одновременной записью в параклинику;</w:t>
      </w:r>
    </w:p>
    <w:p w14:paraId="3B25863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записать пациента на прием или консультацию, в т.ч. с выпиской электронного направления;</w:t>
      </w:r>
    </w:p>
    <w:p w14:paraId="299A4A9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направить пациента на госпитализацию (с выпиской электронного направления);</w:t>
      </w:r>
    </w:p>
    <w:p w14:paraId="1F2B4FB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карты профилактических прививок;</w:t>
      </w:r>
    </w:p>
    <w:p w14:paraId="5B9D7A9D"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результатов лабораторно-диагностических исследований;</w:t>
      </w:r>
    </w:p>
    <w:p w14:paraId="4375CB27"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сведений о временной нетрудоспособности;</w:t>
      </w:r>
    </w:p>
    <w:p w14:paraId="18FF632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информации об оказанных услугах, параклинических услугах;</w:t>
      </w:r>
    </w:p>
    <w:p w14:paraId="188B635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актуального прикрепления пациента, просмотр истории прикреплений;</w:t>
      </w:r>
    </w:p>
    <w:p w14:paraId="366E3BA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данных дистанционного мониторинга в табличном и графическом виде. Графическое обозначение результатов измерения, отклоняющихся от нормы;</w:t>
      </w:r>
    </w:p>
    <w:p w14:paraId="3DF40B2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данных о смерти пациента;</w:t>
      </w:r>
    </w:p>
    <w:p w14:paraId="565BBC1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информации об оперативном лечении;</w:t>
      </w:r>
    </w:p>
    <w:p w14:paraId="184AB22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информации об оказанных консультациях;</w:t>
      </w:r>
    </w:p>
    <w:p w14:paraId="04A1D4D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информации о фактах обслуживания бригадой СМП;</w:t>
      </w:r>
    </w:p>
    <w:p w14:paraId="4F7019C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представление данных ЭМК в виде дерева с функциями визуального навигатора, возможность группировки событий ЭМК по типам;</w:t>
      </w:r>
    </w:p>
    <w:p w14:paraId="1A9A761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все данные ЭМК должны представлять сгруппированную информацию по пациенту, не зависимо от организации-источника поступления этих данных;</w:t>
      </w:r>
    </w:p>
    <w:p w14:paraId="32B0EEB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автоматическое включение в ЭМК пациента сведений, вводимых из всех типов автоматизированных рабочих мест;</w:t>
      </w:r>
    </w:p>
    <w:p w14:paraId="48C2388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отображение панели для работы с электронной очередью в зависимости от настроек места работы пользователя АРМ;</w:t>
      </w:r>
    </w:p>
    <w:p w14:paraId="5DFF2AF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печати документов, протокола осмотра из ЭМК;</w:t>
      </w:r>
    </w:p>
    <w:p w14:paraId="211F5D9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автоматизированного ввода информации путем выбора значений из дерева симптомов;</w:t>
      </w:r>
    </w:p>
    <w:p w14:paraId="4B55E489"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добавления документов в свободной форме;</w:t>
      </w:r>
    </w:p>
    <w:p w14:paraId="392D399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применения предустановленных шаблонов документов для формирования протоколов осмотра;</w:t>
      </w:r>
    </w:p>
    <w:p w14:paraId="1706CC7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создания собственных шаблонов документов;</w:t>
      </w:r>
    </w:p>
    <w:p w14:paraId="7ADFBC8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использовать маркеры для шаблонов документа для автоматизации ввода данных в создаваемые документы (автоматическая подстановка ФИО пациента, ФИО врача и т.д.);</w:t>
      </w:r>
    </w:p>
    <w:p w14:paraId="7451C26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использования протоколов осмотров для формирования иных документов (например, протоколов осмотра специалистов для формирования выписного эпикриза);</w:t>
      </w:r>
    </w:p>
    <w:p w14:paraId="7F9B6DA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копирования шаблона осмотра из предыдущего посещения;</w:t>
      </w:r>
    </w:p>
    <w:p w14:paraId="08CBE06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ведения расширенного описания по некоторым видам заболеваний (онкология, вирусный гепатит, психология, наркология, туберкулезу).</w:t>
      </w:r>
    </w:p>
    <w:p w14:paraId="106D168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p w14:paraId="44051E17" w14:textId="77777777" w:rsidR="005D306A" w:rsidRPr="00CB2C20" w:rsidRDefault="005D306A" w:rsidP="00BE002B">
      <w:pPr>
        <w:pStyle w:val="45"/>
        <w:numPr>
          <w:ilvl w:val="3"/>
          <w:numId w:val="7"/>
        </w:numPr>
      </w:pPr>
      <w:bookmarkStart w:id="123" w:name="_Toc118113454"/>
      <w:r>
        <w:t>Модуль</w:t>
      </w:r>
      <w:r w:rsidRPr="00CB2C20">
        <w:t xml:space="preserve"> «Организация прав доступа к ЭМК»</w:t>
      </w:r>
      <w:bookmarkEnd w:id="123"/>
    </w:p>
    <w:p w14:paraId="13604049" w14:textId="77777777" w:rsidR="005D306A" w:rsidRPr="00CB2C20" w:rsidRDefault="005D306A" w:rsidP="005D306A">
      <w:pPr>
        <w:spacing w:line="360" w:lineRule="auto"/>
        <w:ind w:firstLine="851"/>
        <w:rPr>
          <w:rFonts w:eastAsia="Arial"/>
        </w:rPr>
      </w:pPr>
      <w:r w:rsidRPr="00CB2C20">
        <w:rPr>
          <w:rFonts w:eastAsia="Arial"/>
        </w:rPr>
        <w:t>Для обеспечения контроля факта доступа к электронной медицинской карте пользователя, у которого не должно быть доступа на просмотр для выполнения его врачебных обязанностей, должны быть реализованы следующие функции:</w:t>
      </w:r>
    </w:p>
    <w:p w14:paraId="6E8EE185"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доступа к электронной медицинской карте в режимах:</w:t>
      </w:r>
    </w:p>
    <w:p w14:paraId="7A6EA393" w14:textId="77777777" w:rsidR="005D306A" w:rsidRPr="00CB2C20" w:rsidRDefault="005D306A" w:rsidP="00BE002B">
      <w:pPr>
        <w:numPr>
          <w:ilvl w:val="1"/>
          <w:numId w:val="113"/>
        </w:numPr>
        <w:spacing w:line="360" w:lineRule="auto"/>
        <w:rPr>
          <w:rFonts w:eastAsia="Arial"/>
        </w:rPr>
      </w:pPr>
      <w:r w:rsidRPr="00CB2C20">
        <w:rPr>
          <w:rFonts w:eastAsia="Arial"/>
        </w:rPr>
        <w:t>Запрет доступа;</w:t>
      </w:r>
    </w:p>
    <w:p w14:paraId="01862CC7" w14:textId="77777777" w:rsidR="005D306A" w:rsidRPr="00CB2C20" w:rsidRDefault="005D306A" w:rsidP="00BE002B">
      <w:pPr>
        <w:numPr>
          <w:ilvl w:val="1"/>
          <w:numId w:val="113"/>
        </w:numPr>
        <w:spacing w:line="360" w:lineRule="auto"/>
        <w:rPr>
          <w:rFonts w:eastAsia="Arial"/>
        </w:rPr>
      </w:pPr>
      <w:r w:rsidRPr="00CB2C20">
        <w:rPr>
          <w:rFonts w:eastAsia="Arial"/>
        </w:rPr>
        <w:t>Предупреждение;</w:t>
      </w:r>
    </w:p>
    <w:p w14:paraId="137070D7" w14:textId="77777777" w:rsidR="005D306A" w:rsidRPr="00CB2C20" w:rsidRDefault="005D306A" w:rsidP="00BE002B">
      <w:pPr>
        <w:numPr>
          <w:ilvl w:val="1"/>
          <w:numId w:val="113"/>
        </w:numPr>
        <w:spacing w:line="360" w:lineRule="auto"/>
        <w:rPr>
          <w:rFonts w:eastAsia="Arial"/>
        </w:rPr>
      </w:pPr>
      <w:r w:rsidRPr="00CB2C20">
        <w:rPr>
          <w:rFonts w:eastAsia="Arial"/>
        </w:rPr>
        <w:t>Контроль не выполняется.</w:t>
      </w:r>
    </w:p>
    <w:p w14:paraId="5BA5917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Логирование фактов доступа к ЭМК, включая вывод информационных сообщений о предупреждении и постмодерацию (с помощью отчета);</w:t>
      </w:r>
    </w:p>
    <w:p w14:paraId="79CA71C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ведения следующих причин доступа к ЭМК из автоматизированных рабочих мест специалистов медицинской организации:</w:t>
      </w:r>
    </w:p>
    <w:p w14:paraId="667B1ACE" w14:textId="77777777" w:rsidR="005D306A" w:rsidRPr="00CB2C20" w:rsidRDefault="005D306A" w:rsidP="00BE002B">
      <w:pPr>
        <w:numPr>
          <w:ilvl w:val="1"/>
          <w:numId w:val="113"/>
        </w:numPr>
        <w:spacing w:line="360" w:lineRule="auto"/>
        <w:rPr>
          <w:rFonts w:eastAsia="Arial"/>
        </w:rPr>
      </w:pPr>
      <w:r w:rsidRPr="00CB2C20">
        <w:rPr>
          <w:rFonts w:eastAsia="Arial"/>
        </w:rPr>
        <w:t>Есть направление (автонаправление);</w:t>
      </w:r>
    </w:p>
    <w:p w14:paraId="1BC05071" w14:textId="77777777" w:rsidR="005D306A" w:rsidRPr="00CB2C20" w:rsidRDefault="005D306A" w:rsidP="00BE002B">
      <w:pPr>
        <w:numPr>
          <w:ilvl w:val="1"/>
          <w:numId w:val="113"/>
        </w:numPr>
        <w:spacing w:line="360" w:lineRule="auto"/>
        <w:rPr>
          <w:rFonts w:eastAsia="Arial"/>
        </w:rPr>
      </w:pPr>
      <w:r w:rsidRPr="00CB2C20">
        <w:rPr>
          <w:rFonts w:eastAsia="Arial"/>
        </w:rPr>
        <w:t>Есть заявка;</w:t>
      </w:r>
    </w:p>
    <w:p w14:paraId="3BDABF57" w14:textId="77777777" w:rsidR="005D306A" w:rsidRPr="00CB2C20" w:rsidRDefault="005D306A" w:rsidP="00BE002B">
      <w:pPr>
        <w:numPr>
          <w:ilvl w:val="1"/>
          <w:numId w:val="113"/>
        </w:numPr>
        <w:spacing w:line="360" w:lineRule="auto"/>
        <w:rPr>
          <w:rFonts w:eastAsia="Arial"/>
        </w:rPr>
      </w:pPr>
      <w:r w:rsidRPr="00CB2C20">
        <w:rPr>
          <w:rFonts w:eastAsia="Arial"/>
        </w:rPr>
        <w:t>Пациент состоит на диспансерном наблюдении;</w:t>
      </w:r>
    </w:p>
    <w:p w14:paraId="51EB4099" w14:textId="77777777" w:rsidR="005D306A" w:rsidRPr="00CB2C20" w:rsidRDefault="005D306A" w:rsidP="00BE002B">
      <w:pPr>
        <w:numPr>
          <w:ilvl w:val="1"/>
          <w:numId w:val="113"/>
        </w:numPr>
        <w:spacing w:line="360" w:lineRule="auto"/>
        <w:rPr>
          <w:rFonts w:eastAsia="Arial"/>
        </w:rPr>
      </w:pPr>
      <w:r w:rsidRPr="00CB2C20">
        <w:rPr>
          <w:rFonts w:eastAsia="Arial"/>
        </w:rPr>
        <w:t>Есть открытый случай лечения в отделении врача;</w:t>
      </w:r>
    </w:p>
    <w:p w14:paraId="491A1F2C" w14:textId="77777777" w:rsidR="005D306A" w:rsidRPr="00CB2C20" w:rsidRDefault="005D306A" w:rsidP="00BE002B">
      <w:pPr>
        <w:numPr>
          <w:ilvl w:val="1"/>
          <w:numId w:val="113"/>
        </w:numPr>
        <w:spacing w:line="360" w:lineRule="auto"/>
        <w:rPr>
          <w:rFonts w:eastAsia="Arial"/>
        </w:rPr>
      </w:pPr>
      <w:r w:rsidRPr="00CB2C20">
        <w:rPr>
          <w:rFonts w:eastAsia="Arial"/>
        </w:rPr>
        <w:t>Пациент прикреплен к участку врача.</w:t>
      </w:r>
    </w:p>
    <w:p w14:paraId="0A2AC2EA" w14:textId="77777777" w:rsidR="005D306A" w:rsidRPr="00CB2C20" w:rsidRDefault="005D306A" w:rsidP="005D306A">
      <w:pPr>
        <w:spacing w:line="360" w:lineRule="auto"/>
        <w:ind w:left="360"/>
        <w:rPr>
          <w:rFonts w:eastAsia="Arial"/>
        </w:rPr>
      </w:pPr>
    </w:p>
    <w:p w14:paraId="25843C0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Должны быть реализованы исключения:</w:t>
      </w:r>
    </w:p>
    <w:p w14:paraId="5CFF10FC" w14:textId="77777777" w:rsidR="005D306A" w:rsidRPr="00CB2C20" w:rsidRDefault="005D306A" w:rsidP="00BE002B">
      <w:pPr>
        <w:numPr>
          <w:ilvl w:val="1"/>
          <w:numId w:val="113"/>
        </w:numPr>
        <w:spacing w:line="360" w:lineRule="auto"/>
        <w:rPr>
          <w:rFonts w:eastAsia="Arial"/>
        </w:rPr>
      </w:pPr>
      <w:r w:rsidRPr="00CB2C20">
        <w:rPr>
          <w:rFonts w:eastAsia="Arial"/>
        </w:rPr>
        <w:t>При включенной настройке полного запрета/предупреждения логирование ведется для списка АРМ, указанного в настройках системы.</w:t>
      </w:r>
    </w:p>
    <w:p w14:paraId="403B81D7" w14:textId="77777777" w:rsidR="005D306A" w:rsidRPr="00CB2C20" w:rsidRDefault="005D306A" w:rsidP="00BE002B">
      <w:pPr>
        <w:numPr>
          <w:ilvl w:val="1"/>
          <w:numId w:val="113"/>
        </w:numPr>
        <w:spacing w:line="360" w:lineRule="auto"/>
        <w:rPr>
          <w:rFonts w:eastAsia="Arial"/>
        </w:rPr>
      </w:pPr>
      <w:r w:rsidRPr="00CB2C20">
        <w:rPr>
          <w:rFonts w:eastAsia="Arial"/>
        </w:rPr>
        <w:t>Доступна информация только по одному пациенту в рамках процесса оказания медицинской помощи для АРМ старшей медсестры и АРМ старшего бригады СМП:</w:t>
      </w:r>
    </w:p>
    <w:p w14:paraId="45F0FD55" w14:textId="77777777" w:rsidR="005D306A" w:rsidRPr="00CB2C20" w:rsidRDefault="005D306A" w:rsidP="00BE002B">
      <w:pPr>
        <w:numPr>
          <w:ilvl w:val="1"/>
          <w:numId w:val="113"/>
        </w:numPr>
        <w:spacing w:line="360" w:lineRule="auto"/>
        <w:rPr>
          <w:rFonts w:eastAsia="Arial"/>
        </w:rPr>
      </w:pPr>
      <w:r w:rsidRPr="00CB2C20">
        <w:rPr>
          <w:rFonts w:eastAsia="Arial"/>
        </w:rPr>
        <w:t>Доступна информация по пациенту через заявку доступа к ЭМК на определенный срок:</w:t>
      </w:r>
    </w:p>
    <w:p w14:paraId="493372C1"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АРМ ТФОМС/СМО.</w:t>
      </w:r>
    </w:p>
    <w:p w14:paraId="55C63DE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вывода предупреждения пользователю о логировании факта доступа к электронной медицинской карте в случае отсутствия причины доступа; </w:t>
      </w:r>
    </w:p>
    <w:p w14:paraId="31411D4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запрета доступа к электронной медицинской карте пациента в случае отсутствия причины доступа, если в настройках указан полный запрет доступа;</w:t>
      </w:r>
    </w:p>
    <w:p w14:paraId="2A0C471E"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постмодерации по результатам логирования. Должна быть возможность формирования отчета с последующей отправкой данных по заданному почтовому адресу; Должна быть предусмотрена обработка ситуации, создания случая лечения после беспричинного открытия ЭМК. Форма отчета предлагается Исполнителем без необходимости согласования с Заказчиком.</w:t>
      </w:r>
    </w:p>
    <w:p w14:paraId="34111115"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текста предупреждения о логировании факта беспричинного доступа к электронной медицинской карте пациента.</w:t>
      </w:r>
    </w:p>
    <w:p w14:paraId="0DC91B8A" w14:textId="77777777" w:rsidR="005D306A" w:rsidRPr="00CB2C20" w:rsidRDefault="005D306A" w:rsidP="005D306A">
      <w:pPr>
        <w:tabs>
          <w:tab w:val="left" w:pos="454"/>
        </w:tabs>
        <w:spacing w:before="120" w:line="360" w:lineRule="auto"/>
        <w:jc w:val="both"/>
        <w:rPr>
          <w:rFonts w:eastAsia="Arial"/>
        </w:rPr>
      </w:pPr>
    </w:p>
    <w:p w14:paraId="7732267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Должен быть реализован регистр «Особые категории пациентов». Должны быть реализованы следующие функции:</w:t>
      </w:r>
    </w:p>
    <w:p w14:paraId="59FB93CD" w14:textId="77777777" w:rsidR="005D306A" w:rsidRPr="00CB2C20" w:rsidRDefault="005D306A" w:rsidP="00BE002B">
      <w:pPr>
        <w:numPr>
          <w:ilvl w:val="1"/>
          <w:numId w:val="113"/>
        </w:numPr>
        <w:spacing w:line="360" w:lineRule="auto"/>
        <w:rPr>
          <w:rFonts w:eastAsia="Arial"/>
        </w:rPr>
      </w:pPr>
      <w:r w:rsidRPr="00CB2C20">
        <w:rPr>
          <w:rFonts w:eastAsia="Arial"/>
        </w:rPr>
        <w:t>Добавление пациента в регистр;</w:t>
      </w:r>
    </w:p>
    <w:p w14:paraId="23620C32" w14:textId="77777777" w:rsidR="005D306A" w:rsidRPr="00CB2C20" w:rsidRDefault="005D306A" w:rsidP="00BE002B">
      <w:pPr>
        <w:numPr>
          <w:ilvl w:val="1"/>
          <w:numId w:val="113"/>
        </w:numPr>
        <w:spacing w:line="360" w:lineRule="auto"/>
        <w:rPr>
          <w:rFonts w:eastAsia="Arial"/>
        </w:rPr>
      </w:pPr>
      <w:r w:rsidRPr="00CB2C20">
        <w:rPr>
          <w:rFonts w:eastAsia="Arial"/>
        </w:rPr>
        <w:t>Исключение пациента из регистра;</w:t>
      </w:r>
    </w:p>
    <w:p w14:paraId="037AA326" w14:textId="77777777" w:rsidR="005D306A" w:rsidRPr="00CB2C20" w:rsidRDefault="005D306A" w:rsidP="00BE002B">
      <w:pPr>
        <w:numPr>
          <w:ilvl w:val="1"/>
          <w:numId w:val="113"/>
        </w:numPr>
        <w:spacing w:line="360" w:lineRule="auto"/>
        <w:rPr>
          <w:rFonts w:eastAsia="Arial"/>
        </w:rPr>
      </w:pPr>
      <w:r w:rsidRPr="00CB2C20">
        <w:rPr>
          <w:rFonts w:eastAsia="Arial"/>
        </w:rPr>
        <w:t>Просмотр списка пациентов, включенных в регистр;</w:t>
      </w:r>
    </w:p>
    <w:p w14:paraId="12D19923" w14:textId="77777777" w:rsidR="005D306A" w:rsidRPr="00CB2C20" w:rsidRDefault="005D306A" w:rsidP="00BE002B">
      <w:pPr>
        <w:numPr>
          <w:ilvl w:val="1"/>
          <w:numId w:val="113"/>
        </w:numPr>
        <w:spacing w:line="360" w:lineRule="auto"/>
        <w:rPr>
          <w:rFonts w:eastAsia="Arial"/>
        </w:rPr>
      </w:pPr>
      <w:r w:rsidRPr="00CB2C20">
        <w:rPr>
          <w:rFonts w:eastAsia="Arial"/>
        </w:rPr>
        <w:t>Недоступность для просмотра пользователям других МО случаев лечения, добавленных в МО, которая включила пациента в регистр;</w:t>
      </w:r>
    </w:p>
    <w:p w14:paraId="0DEC8D43" w14:textId="77777777" w:rsidR="005D306A" w:rsidRPr="00CB2C20" w:rsidRDefault="005D306A" w:rsidP="00BE002B">
      <w:pPr>
        <w:numPr>
          <w:ilvl w:val="1"/>
          <w:numId w:val="113"/>
        </w:numPr>
        <w:spacing w:line="360" w:lineRule="auto"/>
        <w:rPr>
          <w:rFonts w:eastAsia="Arial"/>
        </w:rPr>
      </w:pPr>
      <w:r w:rsidRPr="00CB2C20">
        <w:rPr>
          <w:rFonts w:eastAsia="Arial"/>
        </w:rPr>
        <w:t xml:space="preserve">Возможность использования справочника категорий пациентов; </w:t>
      </w:r>
    </w:p>
    <w:p w14:paraId="46F409FF" w14:textId="77777777" w:rsidR="005D306A" w:rsidRPr="00CB2C20" w:rsidRDefault="005D306A" w:rsidP="00BE002B">
      <w:pPr>
        <w:numPr>
          <w:ilvl w:val="1"/>
          <w:numId w:val="113"/>
        </w:numPr>
        <w:spacing w:line="360" w:lineRule="auto"/>
        <w:rPr>
          <w:rFonts w:eastAsia="Arial"/>
        </w:rPr>
      </w:pPr>
      <w:r w:rsidRPr="00CB2C20">
        <w:rPr>
          <w:rFonts w:eastAsia="Arial"/>
        </w:rPr>
        <w:t>Организация работы регистра по категориям пациентов.</w:t>
      </w:r>
    </w:p>
    <w:p w14:paraId="1B30607E" w14:textId="77777777" w:rsidR="005D306A" w:rsidRPr="00CB2C20" w:rsidRDefault="005D306A" w:rsidP="00BE002B">
      <w:pPr>
        <w:pStyle w:val="45"/>
        <w:numPr>
          <w:ilvl w:val="3"/>
          <w:numId w:val="7"/>
        </w:numPr>
      </w:pPr>
      <w:bookmarkStart w:id="124" w:name="_Toc118113455"/>
      <w:r>
        <w:t>Модуль</w:t>
      </w:r>
      <w:r w:rsidRPr="00CB2C20">
        <w:t xml:space="preserve"> «Работа с согласием пациента»</w:t>
      </w:r>
      <w:bookmarkEnd w:id="124"/>
    </w:p>
    <w:p w14:paraId="29F287FC" w14:textId="77777777" w:rsidR="005D306A" w:rsidRPr="00CB2C20" w:rsidRDefault="005D306A" w:rsidP="005D306A">
      <w:pPr>
        <w:spacing w:line="360" w:lineRule="auto"/>
        <w:ind w:firstLine="851"/>
        <w:rPr>
          <w:rFonts w:eastAsia="Arial"/>
        </w:rPr>
      </w:pPr>
      <w:r w:rsidRPr="00CB2C20">
        <w:rPr>
          <w:rFonts w:eastAsia="Arial"/>
        </w:rPr>
        <w:t>Для получения информации о наличии действующего согласия в системе ФБ должен обеспечивать выполнение следующих функций:</w:t>
      </w:r>
    </w:p>
    <w:p w14:paraId="5857899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печати согласия пациента на медицинское вмешательство или иного согласия на сестринском посту;</w:t>
      </w:r>
    </w:p>
    <w:p w14:paraId="314644CA"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печати согласия пациента на медицинское вмешательство или иное согласие на приеме врача-специалиста; </w:t>
      </w:r>
    </w:p>
    <w:p w14:paraId="6FC9D88A"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сохранять данные о согласиях: </w:t>
      </w:r>
    </w:p>
    <w:p w14:paraId="2D851A33"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выписку рецепта в форме электронного документа. Согласие должно быть доступно в сигнальной информации в электронной медицинской карте пациента; </w:t>
      </w:r>
    </w:p>
    <w:p w14:paraId="664AD7F0"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получение уведомлений. Согласие должно быть доступно в сигнальной информации в электронной медицинской карте пациента;</w:t>
      </w:r>
    </w:p>
    <w:p w14:paraId="604B01FB"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медицинское вмешательство. Согласие должно быть доступно при создании случая лечения в электронной медицинской карте пациента;</w:t>
      </w:r>
    </w:p>
    <w:p w14:paraId="3897D453"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анестезиологическое обеспечение медицинского вмешательства. Согласие должно быть доступно в АРМе врача приемного отделения;</w:t>
      </w:r>
    </w:p>
    <w:p w14:paraId="33B93B56"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оперативное вмешательство, в том числе переливание крови и ее компонентов. Согласие должно быть доступно в АРМ врача приемного отделения;</w:t>
      </w:r>
    </w:p>
    <w:p w14:paraId="64261B25"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проведение обязательного медицинского освидетельствования водителей транспортных средств. Согласие должно быть доступно при создании случая медицинского освидетельствования водителя;</w:t>
      </w:r>
    </w:p>
    <w:p w14:paraId="24EC5088"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проведения медицинского освидетельствования мигрантов. Согласие должно быть доступно при создании случая медицинского освидетельствования мигрантов;</w:t>
      </w:r>
    </w:p>
    <w:p w14:paraId="18DA2F13" w14:textId="77777777" w:rsidR="005D306A" w:rsidRPr="00CB2C20" w:rsidRDefault="005D306A" w:rsidP="00BE002B">
      <w:pPr>
        <w:numPr>
          <w:ilvl w:val="1"/>
          <w:numId w:val="113"/>
        </w:numPr>
        <w:spacing w:line="360" w:lineRule="auto"/>
        <w:rPr>
          <w:rFonts w:eastAsia="Arial"/>
        </w:rPr>
      </w:pPr>
      <w:r w:rsidRPr="00CB2C20">
        <w:rPr>
          <w:rFonts w:eastAsia="Arial"/>
        </w:rPr>
        <w:t>Согласие на проведение медицинских мероприятий для получения врачебного профессионально-консультативного заключения. Согласие должно быть доступно при создании случая врачебно-профессионального заключения;</w:t>
      </w:r>
    </w:p>
    <w:p w14:paraId="054CB230"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повторной печати согласия пациента;</w:t>
      </w:r>
    </w:p>
    <w:p w14:paraId="6A5C9D7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информации о согласиях/отказах пациента в сигнальной информации в электронной медицинской карте пациента;</w:t>
      </w:r>
    </w:p>
    <w:p w14:paraId="7E111F96"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в ЭМК истории согласий пациента;</w:t>
      </w:r>
    </w:p>
    <w:p w14:paraId="71F5C36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контроля наличия согласия пациента при создании:</w:t>
      </w:r>
    </w:p>
    <w:p w14:paraId="7C559D94" w14:textId="77777777" w:rsidR="005D306A" w:rsidRPr="00CB2C20" w:rsidRDefault="005D306A" w:rsidP="00BE002B">
      <w:pPr>
        <w:numPr>
          <w:ilvl w:val="1"/>
          <w:numId w:val="113"/>
        </w:numPr>
        <w:spacing w:line="360" w:lineRule="auto"/>
        <w:rPr>
          <w:rFonts w:eastAsia="Arial"/>
        </w:rPr>
      </w:pPr>
      <w:r w:rsidRPr="00CB2C20">
        <w:rPr>
          <w:rFonts w:eastAsia="Arial"/>
        </w:rPr>
        <w:t>Случая лечения;</w:t>
      </w:r>
    </w:p>
    <w:p w14:paraId="7B8B3744" w14:textId="77777777" w:rsidR="005D306A" w:rsidRPr="00CB2C20" w:rsidRDefault="005D306A" w:rsidP="00BE002B">
      <w:pPr>
        <w:numPr>
          <w:ilvl w:val="1"/>
          <w:numId w:val="113"/>
        </w:numPr>
        <w:spacing w:line="360" w:lineRule="auto"/>
        <w:rPr>
          <w:rFonts w:eastAsia="Arial"/>
        </w:rPr>
      </w:pPr>
      <w:r w:rsidRPr="00CB2C20">
        <w:rPr>
          <w:rFonts w:eastAsia="Arial"/>
        </w:rPr>
        <w:t>Посещения по диспансеризации;</w:t>
      </w:r>
    </w:p>
    <w:p w14:paraId="26D41953" w14:textId="77777777" w:rsidR="005D306A" w:rsidRPr="00CB2C20" w:rsidRDefault="005D306A" w:rsidP="00BE002B">
      <w:pPr>
        <w:numPr>
          <w:ilvl w:val="1"/>
          <w:numId w:val="113"/>
        </w:numPr>
        <w:spacing w:line="360" w:lineRule="auto"/>
        <w:rPr>
          <w:rFonts w:eastAsia="Arial"/>
        </w:rPr>
      </w:pPr>
      <w:r w:rsidRPr="00CB2C20">
        <w:rPr>
          <w:rFonts w:eastAsia="Arial"/>
        </w:rPr>
        <w:t>Случая врачебно-профессионального заключения;</w:t>
      </w:r>
    </w:p>
    <w:p w14:paraId="31DC551A" w14:textId="77777777" w:rsidR="005D306A" w:rsidRPr="00CB2C20" w:rsidRDefault="005D306A" w:rsidP="00BE002B">
      <w:pPr>
        <w:numPr>
          <w:ilvl w:val="1"/>
          <w:numId w:val="113"/>
        </w:numPr>
        <w:spacing w:line="360" w:lineRule="auto"/>
        <w:rPr>
          <w:rFonts w:eastAsia="Arial"/>
        </w:rPr>
      </w:pPr>
      <w:r w:rsidRPr="00CB2C20">
        <w:rPr>
          <w:rFonts w:eastAsia="Arial"/>
        </w:rPr>
        <w:t>Случая оперативного лечения;</w:t>
      </w:r>
    </w:p>
    <w:p w14:paraId="6CB99904" w14:textId="77777777" w:rsidR="005D306A" w:rsidRPr="00CB2C20" w:rsidRDefault="005D306A" w:rsidP="00BE002B">
      <w:pPr>
        <w:numPr>
          <w:ilvl w:val="1"/>
          <w:numId w:val="113"/>
        </w:numPr>
        <w:spacing w:line="360" w:lineRule="auto"/>
        <w:rPr>
          <w:rFonts w:eastAsia="Arial"/>
        </w:rPr>
      </w:pPr>
      <w:r w:rsidRPr="00CB2C20">
        <w:rPr>
          <w:rFonts w:eastAsia="Arial"/>
        </w:rPr>
        <w:t>Случая медицинского освидетельствования;</w:t>
      </w:r>
    </w:p>
    <w:p w14:paraId="27300EBD" w14:textId="77777777" w:rsidR="005D306A" w:rsidRPr="00CB2C20" w:rsidRDefault="005D306A" w:rsidP="00BE002B">
      <w:pPr>
        <w:numPr>
          <w:ilvl w:val="1"/>
          <w:numId w:val="113"/>
        </w:numPr>
        <w:spacing w:line="360" w:lineRule="auto"/>
        <w:rPr>
          <w:rFonts w:eastAsia="Arial"/>
        </w:rPr>
      </w:pPr>
      <w:r w:rsidRPr="00CB2C20">
        <w:rPr>
          <w:rFonts w:eastAsia="Arial"/>
        </w:rPr>
        <w:t>Электронного рецепта.</w:t>
      </w:r>
    </w:p>
    <w:p w14:paraId="79B22BDE" w14:textId="77777777" w:rsidR="005D306A" w:rsidRPr="00CB2C20" w:rsidRDefault="005D306A" w:rsidP="00BE002B">
      <w:pPr>
        <w:pStyle w:val="45"/>
        <w:numPr>
          <w:ilvl w:val="3"/>
          <w:numId w:val="7"/>
        </w:numPr>
      </w:pPr>
      <w:bookmarkStart w:id="125" w:name="_Ref38919740"/>
      <w:bookmarkStart w:id="126" w:name="_Toc118113456"/>
      <w:r>
        <w:t>Модуль</w:t>
      </w:r>
      <w:r w:rsidRPr="00CB2C20">
        <w:t xml:space="preserve"> «Голосовой ввод»</w:t>
      </w:r>
      <w:bookmarkEnd w:id="125"/>
      <w:bookmarkEnd w:id="126"/>
    </w:p>
    <w:p w14:paraId="4349E13A" w14:textId="77777777" w:rsidR="005D306A" w:rsidRPr="00CB2C20" w:rsidRDefault="005D306A" w:rsidP="005D306A">
      <w:pPr>
        <w:spacing w:line="360" w:lineRule="auto"/>
        <w:ind w:firstLine="851"/>
        <w:rPr>
          <w:rFonts w:eastAsia="Arial"/>
        </w:rPr>
      </w:pPr>
      <w:r w:rsidRPr="00CB2C20">
        <w:rPr>
          <w:rFonts w:eastAsia="Arial"/>
        </w:rPr>
        <w:t>С целью минимизации времени ввода текстовой информации о состоянии пациента и других медицинских данных в систему должна быть реализована поддержка голосового ввода.</w:t>
      </w:r>
    </w:p>
    <w:p w14:paraId="04525866" w14:textId="77777777" w:rsidR="005D306A" w:rsidRPr="00CB2C20" w:rsidRDefault="005D306A" w:rsidP="005D306A">
      <w:pPr>
        <w:spacing w:line="360" w:lineRule="auto"/>
        <w:ind w:firstLine="851"/>
        <w:rPr>
          <w:rFonts w:eastAsia="Arial"/>
        </w:rPr>
      </w:pPr>
      <w:r w:rsidRPr="00CB2C20">
        <w:rPr>
          <w:rFonts w:eastAsia="Arial"/>
        </w:rPr>
        <w:t>Система голосового ввода должна использовать технологию распознавания естественной слитной русской речи. Распознавание должно происходить в режиме реального времени. Система должна распознавать как обычные, так и медицинские термины.</w:t>
      </w:r>
    </w:p>
    <w:p w14:paraId="6615EADD" w14:textId="77777777" w:rsidR="005D306A" w:rsidRPr="00CB2C20" w:rsidRDefault="005D306A" w:rsidP="005D306A">
      <w:pPr>
        <w:spacing w:line="360" w:lineRule="auto"/>
        <w:ind w:firstLine="851"/>
        <w:rPr>
          <w:color w:val="000000"/>
        </w:rPr>
      </w:pPr>
    </w:p>
    <w:p w14:paraId="71E007C2" w14:textId="77777777" w:rsidR="005D306A" w:rsidRPr="00CB2C20" w:rsidRDefault="005D306A" w:rsidP="005D306A">
      <w:pPr>
        <w:spacing w:line="360" w:lineRule="auto"/>
        <w:ind w:firstLine="851"/>
        <w:rPr>
          <w:rFonts w:eastAsia="Arial"/>
        </w:rPr>
      </w:pPr>
      <w:r w:rsidRPr="00CB2C20">
        <w:rPr>
          <w:color w:val="000000"/>
        </w:rPr>
        <w:t>ФБ должен обеспечивать выполнение следующих функций:</w:t>
      </w:r>
    </w:p>
    <w:p w14:paraId="3A9697C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подключения внешнего программного обеспечения в настройках системы. Должна быть обеспечена возможность централизованной настройки подключения внешнего программного обеспечения голосового ввода:</w:t>
      </w:r>
    </w:p>
    <w:p w14:paraId="3E48D81A" w14:textId="77777777" w:rsidR="005D306A" w:rsidRPr="00CB2C20" w:rsidRDefault="005D306A" w:rsidP="00BE002B">
      <w:pPr>
        <w:numPr>
          <w:ilvl w:val="1"/>
          <w:numId w:val="113"/>
        </w:numPr>
        <w:spacing w:line="360" w:lineRule="auto"/>
        <w:rPr>
          <w:rFonts w:eastAsia="Arial"/>
        </w:rPr>
      </w:pPr>
      <w:r w:rsidRPr="00CB2C20">
        <w:rPr>
          <w:rFonts w:eastAsia="Arial"/>
        </w:rPr>
        <w:t>Выбор режима:</w:t>
      </w:r>
    </w:p>
    <w:p w14:paraId="0B972322"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включено использование внешнего программного обеспечения;</w:t>
      </w:r>
    </w:p>
    <w:p w14:paraId="402B7FFB"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использование внешнего программного обеспечения отключено.</w:t>
      </w:r>
    </w:p>
    <w:p w14:paraId="5FD9959A" w14:textId="77777777" w:rsidR="005D306A" w:rsidRPr="00CB2C20" w:rsidRDefault="005D306A" w:rsidP="00BE002B">
      <w:pPr>
        <w:numPr>
          <w:ilvl w:val="1"/>
          <w:numId w:val="113"/>
        </w:numPr>
        <w:spacing w:line="360" w:lineRule="auto"/>
        <w:rPr>
          <w:rFonts w:eastAsia="Arial"/>
        </w:rPr>
      </w:pPr>
      <w:r w:rsidRPr="00CB2C20">
        <w:rPr>
          <w:rFonts w:eastAsia="Arial"/>
        </w:rPr>
        <w:t>Выбранный режим подключения должен быть реализован на региональном уровне.</w:t>
      </w:r>
    </w:p>
    <w:p w14:paraId="394D117C"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справки по централизованной настройке внешнего программного обеспечения.</w:t>
      </w:r>
    </w:p>
    <w:p w14:paraId="5CA48209"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компонент системы для использования голосового ввода. Должна быть обеспечена возможность централизованной настройки компонент системы для использования голосового ввода:</w:t>
      </w:r>
    </w:p>
    <w:p w14:paraId="2E1D71C1" w14:textId="77777777" w:rsidR="005D306A" w:rsidRPr="00CB2C20" w:rsidRDefault="005D306A" w:rsidP="00BE002B">
      <w:pPr>
        <w:numPr>
          <w:ilvl w:val="1"/>
          <w:numId w:val="113"/>
        </w:numPr>
        <w:spacing w:line="360" w:lineRule="auto"/>
        <w:rPr>
          <w:rFonts w:eastAsia="Arial"/>
        </w:rPr>
      </w:pPr>
      <w:r w:rsidRPr="00CB2C20">
        <w:rPr>
          <w:rFonts w:eastAsia="Arial"/>
        </w:rPr>
        <w:t>Выбор режима:</w:t>
      </w:r>
    </w:p>
    <w:p w14:paraId="3AA1D4D3"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голосовой ввод;</w:t>
      </w:r>
    </w:p>
    <w:p w14:paraId="6D6E8914"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ручной ввод.</w:t>
      </w:r>
    </w:p>
    <w:p w14:paraId="448DA9B8"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централизованного хранения параметров подключения к внешней системе голосового ввода</w:t>
      </w:r>
    </w:p>
    <w:p w14:paraId="09B4CF9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визуального отображения режима ввода:</w:t>
      </w:r>
    </w:p>
    <w:p w14:paraId="788C7BDD"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голосовой ввод;</w:t>
      </w:r>
    </w:p>
    <w:p w14:paraId="4078CD57"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ручной ввод.</w:t>
      </w:r>
    </w:p>
    <w:p w14:paraId="756A466A"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использования голосового ввода данных в системе при: </w:t>
      </w:r>
    </w:p>
    <w:p w14:paraId="091C391D"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осмотра пациента в случае лечения; </w:t>
      </w:r>
    </w:p>
    <w:p w14:paraId="1AC7B087" w14:textId="77777777" w:rsidR="005D306A" w:rsidRPr="00CB2C20" w:rsidRDefault="005D306A" w:rsidP="00BE002B">
      <w:pPr>
        <w:numPr>
          <w:ilvl w:val="1"/>
          <w:numId w:val="113"/>
        </w:numPr>
        <w:spacing w:line="360" w:lineRule="auto"/>
        <w:rPr>
          <w:rFonts w:eastAsia="Arial"/>
        </w:rPr>
      </w:pPr>
      <w:r w:rsidRPr="00CB2C20">
        <w:rPr>
          <w:rFonts w:eastAsia="Arial"/>
        </w:rPr>
        <w:t xml:space="preserve">Создании документа случае лечения пациента; </w:t>
      </w:r>
    </w:p>
    <w:p w14:paraId="79CBFE36" w14:textId="77777777" w:rsidR="005D306A" w:rsidRPr="00CB2C20" w:rsidRDefault="005D306A" w:rsidP="00BE002B">
      <w:pPr>
        <w:numPr>
          <w:ilvl w:val="1"/>
          <w:numId w:val="113"/>
        </w:numPr>
        <w:spacing w:line="360" w:lineRule="auto"/>
        <w:rPr>
          <w:rFonts w:eastAsia="Arial"/>
        </w:rPr>
      </w:pPr>
      <w:r w:rsidRPr="00CB2C20">
        <w:rPr>
          <w:rFonts w:eastAsia="Arial"/>
        </w:rPr>
        <w:t>Заполнении осмотра врачом-специалистом при прохождении диспансеризации ;</w:t>
      </w:r>
    </w:p>
    <w:p w14:paraId="21E44F49"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осмотра врачом-специалистом при прохождении профилактического осмотра; </w:t>
      </w:r>
    </w:p>
    <w:p w14:paraId="4EC26C20" w14:textId="77777777" w:rsidR="005D306A" w:rsidRPr="00CB2C20" w:rsidRDefault="005D306A" w:rsidP="00BE002B">
      <w:pPr>
        <w:numPr>
          <w:ilvl w:val="1"/>
          <w:numId w:val="113"/>
        </w:numPr>
        <w:spacing w:line="360" w:lineRule="auto"/>
        <w:rPr>
          <w:rFonts w:eastAsia="Arial"/>
        </w:rPr>
      </w:pPr>
      <w:r w:rsidRPr="00CB2C20">
        <w:rPr>
          <w:rFonts w:eastAsia="Arial"/>
        </w:rPr>
        <w:t>Заполнении осмотра врачом-специалистом при прохождении медицинского освидетельствования водителей;</w:t>
      </w:r>
    </w:p>
    <w:p w14:paraId="13BAE1D7"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осмотра врачом-специалистом при получении медицинской справки; </w:t>
      </w:r>
    </w:p>
    <w:p w14:paraId="0376C342"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протокола исследований; </w:t>
      </w:r>
    </w:p>
    <w:p w14:paraId="7E2D7FC2" w14:textId="77777777" w:rsidR="005D306A" w:rsidRPr="00CB2C20" w:rsidRDefault="005D306A" w:rsidP="00BE002B">
      <w:pPr>
        <w:numPr>
          <w:ilvl w:val="1"/>
          <w:numId w:val="113"/>
        </w:numPr>
        <w:spacing w:line="360" w:lineRule="auto"/>
        <w:rPr>
          <w:rFonts w:eastAsia="Arial"/>
        </w:rPr>
      </w:pPr>
      <w:r w:rsidRPr="00CB2C20">
        <w:rPr>
          <w:rFonts w:eastAsia="Arial"/>
        </w:rPr>
        <w:t>Заполнении осмотра в стационаре;</w:t>
      </w:r>
    </w:p>
    <w:p w14:paraId="328B2BF0"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дневниковой записи в движении пациента в стационаре; </w:t>
      </w:r>
    </w:p>
    <w:p w14:paraId="202176C6" w14:textId="77777777" w:rsidR="005D306A" w:rsidRPr="00CB2C20" w:rsidRDefault="005D306A" w:rsidP="00BE002B">
      <w:pPr>
        <w:numPr>
          <w:ilvl w:val="1"/>
          <w:numId w:val="113"/>
        </w:numPr>
        <w:spacing w:line="360" w:lineRule="auto"/>
        <w:rPr>
          <w:rFonts w:eastAsia="Arial"/>
        </w:rPr>
      </w:pPr>
      <w:r w:rsidRPr="00CB2C20">
        <w:rPr>
          <w:rFonts w:eastAsia="Arial"/>
        </w:rPr>
        <w:t>Заполнении эпикриза в движении пациента в стационаре;</w:t>
      </w:r>
    </w:p>
    <w:p w14:paraId="3ED64293"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осмотра в движении пациента в стационаре; </w:t>
      </w:r>
    </w:p>
    <w:p w14:paraId="3CC4E788" w14:textId="77777777" w:rsidR="005D306A" w:rsidRPr="00CB2C20" w:rsidRDefault="005D306A" w:rsidP="00BE002B">
      <w:pPr>
        <w:numPr>
          <w:ilvl w:val="1"/>
          <w:numId w:val="113"/>
        </w:numPr>
        <w:spacing w:line="360" w:lineRule="auto"/>
        <w:rPr>
          <w:rFonts w:eastAsia="Arial"/>
        </w:rPr>
      </w:pPr>
      <w:r w:rsidRPr="00CB2C20">
        <w:rPr>
          <w:rFonts w:eastAsia="Arial"/>
        </w:rPr>
        <w:t xml:space="preserve">Создании документа в движении пациента в стационаре; </w:t>
      </w:r>
    </w:p>
    <w:p w14:paraId="68F315FC"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протокола оперативной услуги; </w:t>
      </w:r>
    </w:p>
    <w:p w14:paraId="509F4C9F" w14:textId="77777777" w:rsidR="005D306A" w:rsidRPr="00CB2C20" w:rsidRDefault="005D306A" w:rsidP="00BE002B">
      <w:pPr>
        <w:numPr>
          <w:ilvl w:val="1"/>
          <w:numId w:val="113"/>
        </w:numPr>
        <w:spacing w:line="360" w:lineRule="auto"/>
        <w:rPr>
          <w:rFonts w:eastAsia="Arial"/>
        </w:rPr>
      </w:pPr>
      <w:r w:rsidRPr="00CB2C20">
        <w:rPr>
          <w:rFonts w:eastAsia="Arial"/>
        </w:rPr>
        <w:t xml:space="preserve">Заполнении протокола стоматологической услуги. </w:t>
      </w:r>
    </w:p>
    <w:p w14:paraId="0A4B551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конвертации звука в текст. Текст должен подставляться автоматически в поле ввода, где вызвано голосовое распознавание, в месте, где установлен курсор;</w:t>
      </w:r>
    </w:p>
    <w:p w14:paraId="070B36D6"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автоматического переключения режима ввода в момент заполнения осмотра пациента. Должна быть обеспечена возможность автоматического переключения с режима «голосовой ввод» на режим «ручной ввод», в случае начала ввода информации при помощи клавиатуры.</w:t>
      </w:r>
    </w:p>
    <w:p w14:paraId="5443520F" w14:textId="77777777" w:rsidR="005D306A" w:rsidRPr="00CB2C20" w:rsidRDefault="005D306A" w:rsidP="00BE002B">
      <w:pPr>
        <w:pStyle w:val="45"/>
        <w:numPr>
          <w:ilvl w:val="3"/>
          <w:numId w:val="7"/>
        </w:numPr>
      </w:pPr>
      <w:bookmarkStart w:id="127" w:name="_Toc118113457"/>
      <w:r>
        <w:t>Модуль</w:t>
      </w:r>
      <w:r w:rsidRPr="00CB2C20">
        <w:t xml:space="preserve"> «Предварительное анкетирование»</w:t>
      </w:r>
      <w:bookmarkEnd w:id="127"/>
    </w:p>
    <w:p w14:paraId="35AFEAA2" w14:textId="77777777" w:rsidR="005D306A" w:rsidRPr="00CB2C20" w:rsidRDefault="005D306A" w:rsidP="005D306A">
      <w:pPr>
        <w:spacing w:line="360" w:lineRule="auto"/>
        <w:ind w:firstLine="851"/>
        <w:rPr>
          <w:rFonts w:eastAsia="Arial"/>
        </w:rPr>
      </w:pPr>
      <w:r w:rsidRPr="00CB2C20">
        <w:rPr>
          <w:rFonts w:eastAsia="Arial"/>
        </w:rPr>
        <w:t>Для реализации возможности применения данных предварительного анкетирования при заполнении осмотра специалистом медицинской организации; ввода данных предварительного анкетирования и анкетирования по диспансеризации в систему до посещения врача в системе должно обеспечиваться выполнение следующих функций:</w:t>
      </w:r>
    </w:p>
    <w:p w14:paraId="38C912E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шаблона анкеты:</w:t>
      </w:r>
    </w:p>
    <w:p w14:paraId="14E62D43"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формирования шаблона анкеты предварительного анкетирования, который предусматривает:</w:t>
      </w:r>
    </w:p>
    <w:p w14:paraId="5D632FEA"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список вопросов с текстом;</w:t>
      </w:r>
    </w:p>
    <w:p w14:paraId="41321646"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варианты ответов на вопрос;</w:t>
      </w:r>
    </w:p>
    <w:p w14:paraId="398D5558"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расположение вопросов и ответов в анкете;</w:t>
      </w:r>
    </w:p>
    <w:p w14:paraId="7E0FE99B"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выбор типа ответа;</w:t>
      </w:r>
    </w:p>
    <w:p w14:paraId="4381DAF1"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цель использования шаблона (социологический, оказание МП).</w:t>
      </w:r>
    </w:p>
    <w:p w14:paraId="67B91E4C"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ограничения доступа для редактирования шаблонов анкет, утвержденных приказами (пользовательские и системные). Должна быть предусмотрена возможность указания причины изменения шаблона анкеты и даты начала действия изменений;</w:t>
      </w:r>
    </w:p>
    <w:p w14:paraId="43CC4624"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формирования шаблона анкеты согласно требованиям конкретной медицинской организации.</w:t>
      </w:r>
    </w:p>
    <w:p w14:paraId="0EABA89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Использование анкеты:</w:t>
      </w:r>
    </w:p>
    <w:p w14:paraId="6A6ECC8B"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формирования протокола осмотра на основе данных анкеты;</w:t>
      </w:r>
    </w:p>
    <w:p w14:paraId="37A9D2BA"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быстрого доступа в электронной медицинской карте пациента к данным анкеты;</w:t>
      </w:r>
    </w:p>
    <w:p w14:paraId="0906086F"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заполнения созданной анкеты:</w:t>
      </w:r>
    </w:p>
    <w:p w14:paraId="477E3C27"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электронной медицинской карте при посещении специалиста медицинской организации;</w:t>
      </w:r>
    </w:p>
    <w:p w14:paraId="50D675FD"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карте диспансеризации при создании посещения по диспансеризации.</w:t>
      </w:r>
    </w:p>
    <w:p w14:paraId="4E79523C"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предоставления доступа к заполнению анкеты предварительного анкетирования и по диспансеризации во внешней системе. Должен быть доработан API Системы для приема данных анкеты;</w:t>
      </w:r>
    </w:p>
    <w:p w14:paraId="1F54B425" w14:textId="77777777" w:rsidR="005D306A" w:rsidRPr="00CB2C20" w:rsidRDefault="005D306A" w:rsidP="00BE002B">
      <w:pPr>
        <w:numPr>
          <w:ilvl w:val="1"/>
          <w:numId w:val="113"/>
        </w:numPr>
        <w:spacing w:line="360" w:lineRule="auto"/>
        <w:rPr>
          <w:rFonts w:eastAsia="Arial"/>
        </w:rPr>
      </w:pPr>
      <w:r w:rsidRPr="00CB2C20">
        <w:rPr>
          <w:rFonts w:eastAsia="Arial"/>
        </w:rPr>
        <w:t>Возможность формирования анкет с целью проведения социологических опросов. Система должна предоставить для внешних систем возможность через API: </w:t>
      </w:r>
    </w:p>
    <w:p w14:paraId="0F8FBBF2"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получать шаблон анкеты;</w:t>
      </w:r>
    </w:p>
    <w:p w14:paraId="1829F7DA"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передать анкету.</w:t>
      </w:r>
    </w:p>
    <w:p w14:paraId="1D161DDF" w14:textId="77777777" w:rsidR="005D306A" w:rsidRPr="00CB2C20" w:rsidRDefault="005D306A" w:rsidP="00BE002B">
      <w:pPr>
        <w:pStyle w:val="45"/>
        <w:numPr>
          <w:ilvl w:val="3"/>
          <w:numId w:val="7"/>
        </w:numPr>
      </w:pPr>
      <w:bookmarkStart w:id="128" w:name="_Toc34064367"/>
      <w:bookmarkStart w:id="129" w:name="_Toc118113458"/>
      <w:r>
        <w:t>Модуль</w:t>
      </w:r>
      <w:r w:rsidRPr="00CB2C20">
        <w:t xml:space="preserve"> «Пакетные назначения»</w:t>
      </w:r>
      <w:bookmarkEnd w:id="128"/>
      <w:bookmarkEnd w:id="129"/>
    </w:p>
    <w:p w14:paraId="7484A5E9" w14:textId="77777777" w:rsidR="005D306A" w:rsidRPr="00CB2C20" w:rsidRDefault="005D306A" w:rsidP="005D306A">
      <w:pPr>
        <w:spacing w:line="360" w:lineRule="auto"/>
        <w:ind w:firstLine="851"/>
        <w:rPr>
          <w:rFonts w:eastAsia="Arial"/>
        </w:rPr>
      </w:pPr>
      <w:r w:rsidRPr="00CB2C20">
        <w:rPr>
          <w:rFonts w:eastAsia="Arial"/>
        </w:rPr>
        <w:t>Должны быть разработаны следующие функции:</w:t>
      </w:r>
    </w:p>
    <w:p w14:paraId="1FDDDAC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пакетного назначения по конкретной нозологии или набору нозологий и модели пациента (пол, возраст, условия оказания медицинской помощи, уровень МО).</w:t>
      </w:r>
    </w:p>
    <w:p w14:paraId="1D1FA764"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Структура пакетного назначения по следующим типам назначений:</w:t>
      </w:r>
    </w:p>
    <w:p w14:paraId="626574A7" w14:textId="77777777" w:rsidR="005D306A" w:rsidRPr="00CB2C20" w:rsidRDefault="005D306A" w:rsidP="00BE002B">
      <w:pPr>
        <w:numPr>
          <w:ilvl w:val="1"/>
          <w:numId w:val="113"/>
        </w:numPr>
        <w:spacing w:line="360" w:lineRule="auto"/>
        <w:rPr>
          <w:rFonts w:eastAsia="Arial"/>
        </w:rPr>
      </w:pPr>
      <w:r w:rsidRPr="00CB2C20">
        <w:rPr>
          <w:rFonts w:eastAsia="Arial"/>
        </w:rPr>
        <w:t>Лабораторные исследования;</w:t>
      </w:r>
    </w:p>
    <w:p w14:paraId="693915E3" w14:textId="77777777" w:rsidR="005D306A" w:rsidRPr="00CB2C20" w:rsidRDefault="005D306A" w:rsidP="00BE002B">
      <w:pPr>
        <w:numPr>
          <w:ilvl w:val="1"/>
          <w:numId w:val="113"/>
        </w:numPr>
        <w:spacing w:line="360" w:lineRule="auto"/>
        <w:rPr>
          <w:rFonts w:eastAsia="Arial"/>
        </w:rPr>
      </w:pPr>
      <w:r w:rsidRPr="00CB2C20">
        <w:rPr>
          <w:rFonts w:eastAsia="Arial"/>
        </w:rPr>
        <w:t>Диагностические исследования;</w:t>
      </w:r>
    </w:p>
    <w:p w14:paraId="4E09A2E5" w14:textId="77777777" w:rsidR="005D306A" w:rsidRPr="00CB2C20" w:rsidRDefault="005D306A" w:rsidP="00BE002B">
      <w:pPr>
        <w:numPr>
          <w:ilvl w:val="1"/>
          <w:numId w:val="113"/>
        </w:numPr>
        <w:spacing w:line="360" w:lineRule="auto"/>
        <w:rPr>
          <w:rFonts w:eastAsia="Arial"/>
        </w:rPr>
      </w:pPr>
      <w:r w:rsidRPr="00CB2C20">
        <w:rPr>
          <w:rFonts w:eastAsia="Arial"/>
        </w:rPr>
        <w:t>Процедуры и манипуляции;</w:t>
      </w:r>
    </w:p>
    <w:p w14:paraId="62BB0794" w14:textId="77777777" w:rsidR="005D306A" w:rsidRPr="00CB2C20" w:rsidRDefault="005D306A" w:rsidP="00BE002B">
      <w:pPr>
        <w:numPr>
          <w:ilvl w:val="1"/>
          <w:numId w:val="113"/>
        </w:numPr>
        <w:spacing w:line="360" w:lineRule="auto"/>
        <w:rPr>
          <w:rFonts w:eastAsia="Arial"/>
        </w:rPr>
      </w:pPr>
      <w:r w:rsidRPr="00CB2C20">
        <w:rPr>
          <w:rFonts w:eastAsia="Arial"/>
        </w:rPr>
        <w:t>Лекарственные назначения;</w:t>
      </w:r>
    </w:p>
    <w:p w14:paraId="3C1E912E" w14:textId="77777777" w:rsidR="005D306A" w:rsidRPr="00CB2C20" w:rsidRDefault="005D306A" w:rsidP="00BE002B">
      <w:pPr>
        <w:numPr>
          <w:ilvl w:val="1"/>
          <w:numId w:val="113"/>
        </w:numPr>
        <w:spacing w:line="360" w:lineRule="auto"/>
        <w:rPr>
          <w:rFonts w:eastAsia="Arial"/>
        </w:rPr>
      </w:pPr>
      <w:r w:rsidRPr="00CB2C20">
        <w:rPr>
          <w:rFonts w:eastAsia="Arial"/>
        </w:rPr>
        <w:t>Консультативные назначения;</w:t>
      </w:r>
    </w:p>
    <w:p w14:paraId="7BB4786F" w14:textId="77777777" w:rsidR="005D306A" w:rsidRPr="00CB2C20" w:rsidRDefault="005D306A" w:rsidP="00BE002B">
      <w:pPr>
        <w:numPr>
          <w:ilvl w:val="1"/>
          <w:numId w:val="113"/>
        </w:numPr>
        <w:spacing w:line="360" w:lineRule="auto"/>
        <w:rPr>
          <w:rFonts w:eastAsia="Arial"/>
        </w:rPr>
      </w:pPr>
      <w:r w:rsidRPr="00CB2C20">
        <w:rPr>
          <w:rFonts w:eastAsia="Arial"/>
        </w:rPr>
        <w:t>Оперативное лечение;</w:t>
      </w:r>
    </w:p>
    <w:p w14:paraId="557D3BA6" w14:textId="77777777" w:rsidR="005D306A" w:rsidRPr="00CB2C20" w:rsidRDefault="005D306A" w:rsidP="00BE002B">
      <w:pPr>
        <w:numPr>
          <w:ilvl w:val="1"/>
          <w:numId w:val="113"/>
        </w:numPr>
        <w:spacing w:line="360" w:lineRule="auto"/>
        <w:rPr>
          <w:rFonts w:eastAsia="Arial"/>
        </w:rPr>
      </w:pPr>
      <w:r w:rsidRPr="00CB2C20">
        <w:rPr>
          <w:rFonts w:eastAsia="Arial"/>
        </w:rPr>
        <w:t>Диета и режим.</w:t>
      </w:r>
    </w:p>
    <w:p w14:paraId="40663CE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Разработка структуры хранилища пакетных назначений, обеспечивающей работу со следующими категориями пакетных назначений:</w:t>
      </w:r>
    </w:p>
    <w:p w14:paraId="2D3C1FF9" w14:textId="77777777" w:rsidR="005D306A" w:rsidRPr="00CB2C20" w:rsidRDefault="005D306A" w:rsidP="00BE002B">
      <w:pPr>
        <w:numPr>
          <w:ilvl w:val="1"/>
          <w:numId w:val="113"/>
        </w:numPr>
        <w:spacing w:line="360" w:lineRule="auto"/>
        <w:rPr>
          <w:rFonts w:eastAsia="Arial"/>
        </w:rPr>
      </w:pPr>
      <w:r w:rsidRPr="00CB2C20">
        <w:rPr>
          <w:rFonts w:eastAsia="Arial"/>
        </w:rPr>
        <w:t>Мои пакетные назначения;</w:t>
      </w:r>
    </w:p>
    <w:p w14:paraId="76A35F0F" w14:textId="77777777" w:rsidR="005D306A" w:rsidRPr="00CB2C20" w:rsidRDefault="005D306A" w:rsidP="00BE002B">
      <w:pPr>
        <w:numPr>
          <w:ilvl w:val="1"/>
          <w:numId w:val="113"/>
        </w:numPr>
        <w:spacing w:line="360" w:lineRule="auto"/>
        <w:rPr>
          <w:rFonts w:eastAsia="Arial"/>
        </w:rPr>
      </w:pPr>
      <w:r w:rsidRPr="00CB2C20">
        <w:rPr>
          <w:rFonts w:eastAsia="Arial"/>
        </w:rPr>
        <w:t>Общие пакетные назначения;</w:t>
      </w:r>
    </w:p>
    <w:p w14:paraId="7482A6DA" w14:textId="77777777" w:rsidR="005D306A" w:rsidRPr="00CB2C20" w:rsidRDefault="005D306A" w:rsidP="00BE002B">
      <w:pPr>
        <w:numPr>
          <w:ilvl w:val="1"/>
          <w:numId w:val="113"/>
        </w:numPr>
        <w:spacing w:line="360" w:lineRule="auto"/>
        <w:rPr>
          <w:rFonts w:eastAsia="Arial"/>
        </w:rPr>
      </w:pPr>
      <w:r w:rsidRPr="00CB2C20">
        <w:rPr>
          <w:rFonts w:eastAsia="Arial"/>
        </w:rPr>
        <w:t>Клинические рекомендации.</w:t>
      </w:r>
    </w:p>
    <w:p w14:paraId="5347E25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Отметка пакетного назначения как «Избранное»;</w:t>
      </w:r>
    </w:p>
    <w:p w14:paraId="07C237A3"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назначения на основании выбранного пакетного назначения с возможностью ограничить набор необходимых исследований, добавить назначение без создания нового пакета;</w:t>
      </w:r>
    </w:p>
    <w:p w14:paraId="40DD2582"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Быстрое применение «Избранного» пакетного назначения в случае лечения;</w:t>
      </w:r>
    </w:p>
    <w:p w14:paraId="7EF4B60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Настройка мест оказания услуг из пакетного назначения;</w:t>
      </w:r>
    </w:p>
    <w:p w14:paraId="0CF8278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Копирование пакетных назначений в «Мои пакетные назначения»:</w:t>
      </w:r>
    </w:p>
    <w:p w14:paraId="2711189F" w14:textId="77777777" w:rsidR="005D306A" w:rsidRPr="00CB2C20" w:rsidRDefault="005D306A" w:rsidP="00BE002B">
      <w:pPr>
        <w:numPr>
          <w:ilvl w:val="1"/>
          <w:numId w:val="113"/>
        </w:numPr>
        <w:spacing w:line="360" w:lineRule="auto"/>
        <w:rPr>
          <w:rFonts w:eastAsia="Arial"/>
        </w:rPr>
      </w:pPr>
      <w:r w:rsidRPr="00CB2C20">
        <w:rPr>
          <w:rFonts w:eastAsia="Arial"/>
        </w:rPr>
        <w:t>Из стандартов лечения;</w:t>
      </w:r>
    </w:p>
    <w:p w14:paraId="55EA568A" w14:textId="77777777" w:rsidR="005D306A" w:rsidRPr="00CB2C20" w:rsidRDefault="005D306A" w:rsidP="00BE002B">
      <w:pPr>
        <w:numPr>
          <w:ilvl w:val="1"/>
          <w:numId w:val="113"/>
        </w:numPr>
        <w:spacing w:line="360" w:lineRule="auto"/>
        <w:rPr>
          <w:rFonts w:eastAsia="Arial"/>
        </w:rPr>
      </w:pPr>
      <w:r w:rsidRPr="00CB2C20">
        <w:rPr>
          <w:rFonts w:eastAsia="Arial"/>
        </w:rPr>
        <w:t>Из общей папки.</w:t>
      </w:r>
    </w:p>
    <w:p w14:paraId="1A06D09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Быстрое добавление пакетного назначения в «Мои пакетные назначения» на основании выполненных назначений в случае лечения с возможностью «запомнить» место выполнения;</w:t>
      </w:r>
    </w:p>
    <w:p w14:paraId="127DE0C5"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Быстрый поиск пакетных назначений по критериям:</w:t>
      </w:r>
    </w:p>
    <w:p w14:paraId="02248EDB" w14:textId="77777777" w:rsidR="005D306A" w:rsidRPr="00CB2C20" w:rsidRDefault="005D306A" w:rsidP="00BE002B">
      <w:pPr>
        <w:numPr>
          <w:ilvl w:val="1"/>
          <w:numId w:val="113"/>
        </w:numPr>
        <w:spacing w:line="360" w:lineRule="auto"/>
        <w:rPr>
          <w:rFonts w:eastAsia="Arial"/>
        </w:rPr>
      </w:pPr>
      <w:r w:rsidRPr="00CB2C20">
        <w:rPr>
          <w:rFonts w:eastAsia="Arial"/>
        </w:rPr>
        <w:t>Пол;</w:t>
      </w:r>
    </w:p>
    <w:p w14:paraId="4F891E41" w14:textId="77777777" w:rsidR="005D306A" w:rsidRPr="00CB2C20" w:rsidRDefault="005D306A" w:rsidP="00BE002B">
      <w:pPr>
        <w:numPr>
          <w:ilvl w:val="1"/>
          <w:numId w:val="113"/>
        </w:numPr>
        <w:spacing w:line="360" w:lineRule="auto"/>
        <w:rPr>
          <w:rFonts w:eastAsia="Arial"/>
        </w:rPr>
      </w:pPr>
      <w:r w:rsidRPr="00CB2C20">
        <w:rPr>
          <w:rFonts w:eastAsia="Arial"/>
        </w:rPr>
        <w:t>Возраст;</w:t>
      </w:r>
    </w:p>
    <w:p w14:paraId="5A5A9462" w14:textId="77777777" w:rsidR="005D306A" w:rsidRPr="00CB2C20" w:rsidRDefault="005D306A" w:rsidP="00BE002B">
      <w:pPr>
        <w:numPr>
          <w:ilvl w:val="1"/>
          <w:numId w:val="113"/>
        </w:numPr>
        <w:spacing w:line="360" w:lineRule="auto"/>
        <w:rPr>
          <w:rFonts w:eastAsia="Arial"/>
        </w:rPr>
      </w:pPr>
      <w:r w:rsidRPr="00CB2C20">
        <w:rPr>
          <w:rFonts w:eastAsia="Arial"/>
        </w:rPr>
        <w:t>Нозология или группа нозологий;</w:t>
      </w:r>
    </w:p>
    <w:p w14:paraId="5FFB4C3D" w14:textId="77777777" w:rsidR="005D306A" w:rsidRPr="00CB2C20" w:rsidRDefault="005D306A" w:rsidP="00BE002B">
      <w:pPr>
        <w:numPr>
          <w:ilvl w:val="1"/>
          <w:numId w:val="113"/>
        </w:numPr>
        <w:spacing w:line="360" w:lineRule="auto"/>
        <w:rPr>
          <w:rFonts w:eastAsia="Arial"/>
        </w:rPr>
      </w:pPr>
      <w:r w:rsidRPr="00CB2C20">
        <w:rPr>
          <w:rFonts w:eastAsia="Arial"/>
        </w:rPr>
        <w:t>Название.</w:t>
      </w:r>
    </w:p>
    <w:p w14:paraId="46A8BBCB"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поделиться пакетными назначениями из категории «Мои пакетные назначения» с сотрудниками МО;</w:t>
      </w:r>
    </w:p>
    <w:p w14:paraId="52392958"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Добавление ссылки на информационные ресурсы с нормативно-правовой информацией по принятым стандартам лечения;</w:t>
      </w:r>
    </w:p>
    <w:p w14:paraId="75F4038F"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Быстрый переход на информационные ресурсы с нормативно-правовой информацией по принятым стандартам лечения с формы пакетных назначений для выбранного стандарта лечения;</w:t>
      </w:r>
    </w:p>
    <w:p w14:paraId="2D39890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Регистрация кода анатомо-терапевтическо-химической классификации медикаментозному назначению в утвержденных стандартах лечения. </w:t>
      </w:r>
    </w:p>
    <w:p w14:paraId="134B7431" w14:textId="77777777" w:rsidR="005D306A" w:rsidRPr="00CB2C20" w:rsidRDefault="005D306A" w:rsidP="00BE002B">
      <w:pPr>
        <w:pStyle w:val="45"/>
        <w:numPr>
          <w:ilvl w:val="3"/>
          <w:numId w:val="7"/>
        </w:numPr>
      </w:pPr>
      <w:bookmarkStart w:id="130" w:name="_Toc118113459"/>
      <w:r>
        <w:t>Модуль</w:t>
      </w:r>
      <w:r w:rsidRPr="00CB2C20">
        <w:t xml:space="preserve"> «Горячие клавиши</w:t>
      </w:r>
      <w:r>
        <w:t xml:space="preserve"> </w:t>
      </w:r>
      <w:r w:rsidRPr="00CB2C20">
        <w:t xml:space="preserve">в </w:t>
      </w:r>
      <w:r>
        <w:t>э</w:t>
      </w:r>
      <w:r w:rsidRPr="00CB2C20">
        <w:t>лектронной медицинской карте</w:t>
      </w:r>
      <w:r>
        <w:t>»</w:t>
      </w:r>
      <w:bookmarkEnd w:id="130"/>
    </w:p>
    <w:p w14:paraId="50B545AE" w14:textId="77777777" w:rsidR="005D306A" w:rsidRPr="00CB2C20" w:rsidRDefault="005D306A" w:rsidP="005D306A">
      <w:pPr>
        <w:spacing w:line="360" w:lineRule="auto"/>
        <w:ind w:firstLine="851"/>
        <w:rPr>
          <w:rFonts w:eastAsia="Arial"/>
        </w:rPr>
      </w:pPr>
      <w:r w:rsidRPr="00CB2C20">
        <w:rPr>
          <w:rFonts w:eastAsia="Arial"/>
        </w:rPr>
        <w:t>В подсистеме «Электронная медицинская карта» должно быть обеспечено выполнение следующих функций с помощью горячих клавиш:</w:t>
      </w:r>
    </w:p>
    <w:p w14:paraId="553F01CC"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Быстрый доступ к следующим функциям электронной медицинской карты:</w:t>
      </w:r>
    </w:p>
    <w:p w14:paraId="6D34C3ED" w14:textId="77777777" w:rsidR="005D306A" w:rsidRPr="00CB2C20" w:rsidRDefault="005D306A" w:rsidP="00BE002B">
      <w:pPr>
        <w:numPr>
          <w:ilvl w:val="1"/>
          <w:numId w:val="113"/>
        </w:numPr>
        <w:spacing w:line="360" w:lineRule="auto"/>
        <w:rPr>
          <w:rFonts w:eastAsia="Arial"/>
        </w:rPr>
      </w:pPr>
      <w:r w:rsidRPr="00CB2C20">
        <w:rPr>
          <w:rFonts w:eastAsia="Arial"/>
        </w:rPr>
        <w:t>Открытие форм:</w:t>
      </w:r>
    </w:p>
    <w:p w14:paraId="1C4D4C9E"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«Сигнальной информации» по пациенту:</w:t>
      </w:r>
    </w:p>
    <w:p w14:paraId="5C810411"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история прикрепления;</w:t>
      </w:r>
    </w:p>
    <w:p w14:paraId="5C85E2A1"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история лечения;</w:t>
      </w:r>
    </w:p>
    <w:p w14:paraId="17542E41"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история льгот;</w:t>
      </w:r>
    </w:p>
    <w:p w14:paraId="137F3F72"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история диспансерного наблюдения;</w:t>
      </w:r>
    </w:p>
    <w:p w14:paraId="13B1A500"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карта профилактических прививок;</w:t>
      </w:r>
    </w:p>
    <w:p w14:paraId="2113A766"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календарь с возможностью выбора даты на форме, при активации поля выбора даты;</w:t>
      </w:r>
    </w:p>
    <w:p w14:paraId="0A09C8F4"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разделах электронной медицинской карты;</w:t>
      </w:r>
    </w:p>
    <w:p w14:paraId="346EE466"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раздел «Услуги»;</w:t>
      </w:r>
    </w:p>
    <w:p w14:paraId="1D3CF9E5" w14:textId="77777777" w:rsidR="005D306A" w:rsidRPr="00CB2C20" w:rsidRDefault="005D306A" w:rsidP="00BE002B">
      <w:pPr>
        <w:numPr>
          <w:ilvl w:val="4"/>
          <w:numId w:val="114"/>
        </w:numPr>
        <w:shd w:val="clear" w:color="auto" w:fill="FFFFFF"/>
        <w:tabs>
          <w:tab w:val="left" w:pos="454"/>
        </w:tabs>
        <w:spacing w:line="360" w:lineRule="auto"/>
        <w:jc w:val="both"/>
        <w:rPr>
          <w:rFonts w:eastAsia="Arial"/>
        </w:rPr>
      </w:pPr>
      <w:r w:rsidRPr="00CB2C20">
        <w:rPr>
          <w:rFonts w:eastAsia="Arial"/>
        </w:rPr>
        <w:t>детализация услуг;</w:t>
      </w:r>
    </w:p>
    <w:p w14:paraId="474B7BB1" w14:textId="77777777" w:rsidR="005D306A" w:rsidRPr="00CB2C20" w:rsidRDefault="005D306A" w:rsidP="00BE002B">
      <w:pPr>
        <w:numPr>
          <w:ilvl w:val="4"/>
          <w:numId w:val="114"/>
        </w:numPr>
        <w:shd w:val="clear" w:color="auto" w:fill="FFFFFF"/>
        <w:tabs>
          <w:tab w:val="left" w:pos="454"/>
        </w:tabs>
        <w:spacing w:line="360" w:lineRule="auto"/>
        <w:jc w:val="both"/>
        <w:rPr>
          <w:rFonts w:eastAsia="Arial"/>
        </w:rPr>
      </w:pPr>
      <w:r w:rsidRPr="00CB2C20">
        <w:rPr>
          <w:rFonts w:eastAsia="Arial"/>
        </w:rPr>
        <w:t>все услуги; </w:t>
      </w:r>
    </w:p>
    <w:p w14:paraId="35D5034D"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раздел «Направления и назначения»:</w:t>
      </w:r>
    </w:p>
    <w:p w14:paraId="47EC7E2F" w14:textId="77777777" w:rsidR="005D306A" w:rsidRPr="00CB2C20" w:rsidRDefault="005D306A" w:rsidP="00BE002B">
      <w:pPr>
        <w:numPr>
          <w:ilvl w:val="4"/>
          <w:numId w:val="114"/>
        </w:numPr>
        <w:shd w:val="clear" w:color="auto" w:fill="FFFFFF"/>
        <w:tabs>
          <w:tab w:val="left" w:pos="454"/>
        </w:tabs>
        <w:spacing w:line="360" w:lineRule="auto"/>
        <w:jc w:val="both"/>
        <w:rPr>
          <w:rFonts w:eastAsia="Arial"/>
        </w:rPr>
      </w:pPr>
      <w:r w:rsidRPr="00CB2C20">
        <w:rPr>
          <w:rFonts w:eastAsia="Arial"/>
        </w:rPr>
        <w:t>все пакеты;</w:t>
      </w:r>
    </w:p>
    <w:p w14:paraId="56B1A96A" w14:textId="77777777" w:rsidR="005D306A" w:rsidRPr="00CB2C20" w:rsidRDefault="005D306A" w:rsidP="00BE002B">
      <w:pPr>
        <w:numPr>
          <w:ilvl w:val="3"/>
          <w:numId w:val="114"/>
        </w:numPr>
        <w:shd w:val="clear" w:color="auto" w:fill="FFFFFF"/>
        <w:tabs>
          <w:tab w:val="left" w:pos="454"/>
        </w:tabs>
        <w:spacing w:line="360" w:lineRule="auto"/>
        <w:jc w:val="both"/>
        <w:rPr>
          <w:rFonts w:eastAsia="Arial"/>
        </w:rPr>
      </w:pPr>
      <w:r w:rsidRPr="00CB2C20">
        <w:rPr>
          <w:rFonts w:eastAsia="Arial"/>
        </w:rPr>
        <w:t>раздел «Осмотр»:</w:t>
      </w:r>
    </w:p>
    <w:p w14:paraId="78BD2743" w14:textId="77777777" w:rsidR="005D306A" w:rsidRPr="00CB2C20" w:rsidRDefault="005D306A" w:rsidP="00BE002B">
      <w:pPr>
        <w:numPr>
          <w:ilvl w:val="4"/>
          <w:numId w:val="114"/>
        </w:numPr>
        <w:shd w:val="clear" w:color="auto" w:fill="FFFFFF"/>
        <w:tabs>
          <w:tab w:val="left" w:pos="454"/>
        </w:tabs>
        <w:spacing w:line="360" w:lineRule="auto"/>
        <w:jc w:val="both"/>
        <w:rPr>
          <w:rFonts w:eastAsia="Arial"/>
        </w:rPr>
      </w:pPr>
      <w:r w:rsidRPr="00CB2C20">
        <w:rPr>
          <w:rFonts w:eastAsia="Arial"/>
        </w:rPr>
        <w:t>все шаблоны.</w:t>
      </w:r>
    </w:p>
    <w:p w14:paraId="0B983ACA" w14:textId="77777777" w:rsidR="005D306A" w:rsidRPr="00CB2C20" w:rsidRDefault="005D306A" w:rsidP="00BE002B">
      <w:pPr>
        <w:numPr>
          <w:ilvl w:val="1"/>
          <w:numId w:val="113"/>
        </w:numPr>
        <w:spacing w:line="360" w:lineRule="auto"/>
        <w:rPr>
          <w:rFonts w:eastAsia="Arial"/>
        </w:rPr>
      </w:pPr>
      <w:r w:rsidRPr="00CB2C20">
        <w:rPr>
          <w:rFonts w:eastAsia="Arial"/>
        </w:rPr>
        <w:t>Формирование заявки на исследование;</w:t>
      </w:r>
    </w:p>
    <w:p w14:paraId="6A141E30" w14:textId="77777777" w:rsidR="005D306A" w:rsidRPr="00CB2C20" w:rsidRDefault="005D306A" w:rsidP="00BE002B">
      <w:pPr>
        <w:numPr>
          <w:ilvl w:val="1"/>
          <w:numId w:val="113"/>
        </w:numPr>
        <w:spacing w:line="360" w:lineRule="auto"/>
        <w:rPr>
          <w:rFonts w:eastAsia="Arial"/>
        </w:rPr>
      </w:pPr>
      <w:r w:rsidRPr="00CB2C20">
        <w:rPr>
          <w:rFonts w:eastAsia="Arial"/>
        </w:rPr>
        <w:t>Просмотр истории лечения по диспансерному наблюдению пациента;</w:t>
      </w:r>
    </w:p>
    <w:p w14:paraId="20D70A3B" w14:textId="77777777" w:rsidR="005D306A" w:rsidRPr="00CB2C20" w:rsidRDefault="005D306A" w:rsidP="00BE002B">
      <w:pPr>
        <w:numPr>
          <w:ilvl w:val="1"/>
          <w:numId w:val="113"/>
        </w:numPr>
        <w:spacing w:line="360" w:lineRule="auto"/>
        <w:rPr>
          <w:rFonts w:eastAsia="Arial"/>
        </w:rPr>
      </w:pPr>
      <w:r w:rsidRPr="00CB2C20">
        <w:rPr>
          <w:rFonts w:eastAsia="Arial"/>
        </w:rPr>
        <w:t>Генерация текста в полях формы;</w:t>
      </w:r>
    </w:p>
    <w:p w14:paraId="74B03765" w14:textId="77777777" w:rsidR="005D306A" w:rsidRPr="00CB2C20" w:rsidRDefault="005D306A" w:rsidP="00BE002B">
      <w:pPr>
        <w:numPr>
          <w:ilvl w:val="1"/>
          <w:numId w:val="113"/>
        </w:numPr>
        <w:spacing w:line="360" w:lineRule="auto"/>
        <w:rPr>
          <w:rFonts w:eastAsia="Arial"/>
        </w:rPr>
      </w:pPr>
      <w:r w:rsidRPr="00CB2C20">
        <w:rPr>
          <w:rFonts w:eastAsia="Arial"/>
        </w:rPr>
        <w:t>Копирование значения из поля с помощью кнопки «=».</w:t>
      </w:r>
    </w:p>
    <w:p w14:paraId="274A2636"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Редактирование персональных данных пациента;</w:t>
      </w:r>
    </w:p>
    <w:p w14:paraId="62A8BDA8"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Работа с выпадающим списком значений для выбора конкретного значения;</w:t>
      </w:r>
    </w:p>
    <w:p w14:paraId="7E80C047"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Переход по полям формы;</w:t>
      </w:r>
    </w:p>
    <w:p w14:paraId="2C5D535D"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Удаление данных в поле;</w:t>
      </w:r>
    </w:p>
    <w:p w14:paraId="1353DC19"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Возврат на предыдущее поле;</w:t>
      </w:r>
    </w:p>
    <w:p w14:paraId="132F5F3C"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Разворачивание и сворачивание разделов формы;</w:t>
      </w:r>
    </w:p>
    <w:p w14:paraId="1B654476"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Открытие вкладки с соответствующим номером;</w:t>
      </w:r>
    </w:p>
    <w:p w14:paraId="1700172C"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Добавление записи в разделах:</w:t>
      </w:r>
    </w:p>
    <w:p w14:paraId="79859E37" w14:textId="77777777" w:rsidR="005D306A" w:rsidRPr="00CB2C20" w:rsidRDefault="005D306A" w:rsidP="00BE002B">
      <w:pPr>
        <w:numPr>
          <w:ilvl w:val="1"/>
          <w:numId w:val="113"/>
        </w:numPr>
        <w:spacing w:line="360" w:lineRule="auto"/>
        <w:rPr>
          <w:rFonts w:eastAsia="Arial"/>
        </w:rPr>
      </w:pPr>
      <w:r w:rsidRPr="00CB2C20">
        <w:rPr>
          <w:rFonts w:eastAsia="Arial"/>
        </w:rPr>
        <w:t>«Направления и назначения»;</w:t>
      </w:r>
    </w:p>
    <w:p w14:paraId="16139CC5" w14:textId="77777777" w:rsidR="005D306A" w:rsidRPr="00CB2C20" w:rsidRDefault="005D306A" w:rsidP="00BE002B">
      <w:pPr>
        <w:numPr>
          <w:ilvl w:val="1"/>
          <w:numId w:val="113"/>
        </w:numPr>
        <w:spacing w:line="360" w:lineRule="auto"/>
        <w:rPr>
          <w:rFonts w:eastAsia="Arial"/>
        </w:rPr>
      </w:pPr>
      <w:r w:rsidRPr="00CB2C20">
        <w:rPr>
          <w:rFonts w:eastAsia="Arial"/>
        </w:rPr>
        <w:t>«Осмотр»;</w:t>
      </w:r>
    </w:p>
    <w:p w14:paraId="0971DD8E" w14:textId="77777777" w:rsidR="005D306A" w:rsidRPr="00CB2C20" w:rsidRDefault="005D306A" w:rsidP="00BE002B">
      <w:pPr>
        <w:numPr>
          <w:ilvl w:val="1"/>
          <w:numId w:val="113"/>
        </w:numPr>
        <w:spacing w:line="360" w:lineRule="auto"/>
        <w:rPr>
          <w:rFonts w:eastAsia="Arial"/>
        </w:rPr>
      </w:pPr>
      <w:r w:rsidRPr="00CB2C20">
        <w:rPr>
          <w:rFonts w:eastAsia="Arial"/>
        </w:rPr>
        <w:t>«Услуги».</w:t>
      </w:r>
    </w:p>
    <w:p w14:paraId="704D3599"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 Просмотр информации о записи: о дате и времени добавления или изменения записи, информации о пользователе, создавшем или изменившем запись;</w:t>
      </w:r>
    </w:p>
    <w:p w14:paraId="5D0E2471"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Закрытие формы, открываемой с помощью горячих клавиш;</w:t>
      </w:r>
    </w:p>
    <w:p w14:paraId="0298F89E"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Выполнение действий для выбранной записи:</w:t>
      </w:r>
    </w:p>
    <w:p w14:paraId="418678A6" w14:textId="77777777" w:rsidR="005D306A" w:rsidRPr="00CB2C20" w:rsidRDefault="005D306A" w:rsidP="00BE002B">
      <w:pPr>
        <w:numPr>
          <w:ilvl w:val="1"/>
          <w:numId w:val="113"/>
        </w:numPr>
        <w:spacing w:line="360" w:lineRule="auto"/>
        <w:rPr>
          <w:rFonts w:eastAsia="Arial"/>
        </w:rPr>
      </w:pPr>
      <w:r w:rsidRPr="00CB2C20">
        <w:rPr>
          <w:rFonts w:eastAsia="Arial"/>
        </w:rPr>
        <w:t>Просмотр;</w:t>
      </w:r>
    </w:p>
    <w:p w14:paraId="5ECF5B70" w14:textId="77777777" w:rsidR="005D306A" w:rsidRPr="00CB2C20" w:rsidRDefault="005D306A" w:rsidP="00BE002B">
      <w:pPr>
        <w:numPr>
          <w:ilvl w:val="1"/>
          <w:numId w:val="113"/>
        </w:numPr>
        <w:spacing w:line="360" w:lineRule="auto"/>
        <w:rPr>
          <w:rFonts w:eastAsia="Arial"/>
        </w:rPr>
      </w:pPr>
      <w:r w:rsidRPr="00CB2C20">
        <w:rPr>
          <w:rFonts w:eastAsia="Arial"/>
        </w:rPr>
        <w:t>Удаление;</w:t>
      </w:r>
    </w:p>
    <w:p w14:paraId="53F3AE14" w14:textId="77777777" w:rsidR="005D306A" w:rsidRPr="00CB2C20" w:rsidRDefault="005D306A" w:rsidP="00BE002B">
      <w:pPr>
        <w:numPr>
          <w:ilvl w:val="1"/>
          <w:numId w:val="113"/>
        </w:numPr>
        <w:spacing w:line="360" w:lineRule="auto"/>
        <w:rPr>
          <w:rFonts w:eastAsia="Arial"/>
        </w:rPr>
      </w:pPr>
      <w:r w:rsidRPr="00CB2C20">
        <w:rPr>
          <w:rFonts w:eastAsia="Arial"/>
        </w:rPr>
        <w:t>Изменение.</w:t>
      </w:r>
    </w:p>
    <w:p w14:paraId="466A1FAA"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Работа с поиском данных на форме электронной медицинской карты:</w:t>
      </w:r>
    </w:p>
    <w:p w14:paraId="704D93E6" w14:textId="77777777" w:rsidR="005D306A" w:rsidRPr="00CB2C20" w:rsidRDefault="005D306A" w:rsidP="00BE002B">
      <w:pPr>
        <w:numPr>
          <w:ilvl w:val="1"/>
          <w:numId w:val="113"/>
        </w:numPr>
        <w:spacing w:line="360" w:lineRule="auto"/>
        <w:rPr>
          <w:rFonts w:eastAsia="Arial"/>
        </w:rPr>
      </w:pPr>
      <w:r w:rsidRPr="00CB2C20">
        <w:rPr>
          <w:rFonts w:eastAsia="Arial"/>
        </w:rPr>
        <w:t>Посредством панели навигации в случае лечения пациента:</w:t>
      </w:r>
    </w:p>
    <w:p w14:paraId="6B2FC1E8"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разделе «Осмотр»;</w:t>
      </w:r>
    </w:p>
    <w:p w14:paraId="222EDC17"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разделе «Направления и назначения»;</w:t>
      </w:r>
    </w:p>
    <w:p w14:paraId="7ABE2D1A" w14:textId="77777777" w:rsidR="005D306A" w:rsidRPr="00CB2C20" w:rsidRDefault="005D306A" w:rsidP="00BE002B">
      <w:pPr>
        <w:numPr>
          <w:ilvl w:val="1"/>
          <w:numId w:val="113"/>
        </w:numPr>
        <w:spacing w:line="360" w:lineRule="auto"/>
        <w:rPr>
          <w:rFonts w:eastAsia="Arial"/>
        </w:rPr>
      </w:pPr>
      <w:r w:rsidRPr="00CB2C20">
        <w:rPr>
          <w:rFonts w:eastAsia="Arial"/>
        </w:rPr>
        <w:t>При выборе значения в выпадающем списке.</w:t>
      </w:r>
    </w:p>
    <w:p w14:paraId="6CD53AF9" w14:textId="77777777" w:rsidR="005D306A" w:rsidRPr="00CB2C20"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Выполнение действий на поисковой форме:</w:t>
      </w:r>
    </w:p>
    <w:p w14:paraId="4B445E77" w14:textId="77777777" w:rsidR="005D306A" w:rsidRPr="00CB2C20" w:rsidRDefault="005D306A" w:rsidP="00BE002B">
      <w:pPr>
        <w:numPr>
          <w:ilvl w:val="1"/>
          <w:numId w:val="113"/>
        </w:numPr>
        <w:spacing w:line="360" w:lineRule="auto"/>
        <w:rPr>
          <w:rFonts w:eastAsia="Arial"/>
        </w:rPr>
      </w:pPr>
      <w:r w:rsidRPr="00CB2C20">
        <w:rPr>
          <w:rFonts w:eastAsia="Arial"/>
        </w:rPr>
        <w:t>Очистить введенные ранее условия поиска;</w:t>
      </w:r>
    </w:p>
    <w:p w14:paraId="18E8C663" w14:textId="77777777" w:rsidR="005D306A" w:rsidRPr="00CB2C20" w:rsidRDefault="005D306A" w:rsidP="00BE002B">
      <w:pPr>
        <w:numPr>
          <w:ilvl w:val="1"/>
          <w:numId w:val="113"/>
        </w:numPr>
        <w:spacing w:line="360" w:lineRule="auto"/>
        <w:rPr>
          <w:rFonts w:eastAsia="Arial"/>
        </w:rPr>
      </w:pPr>
      <w:r w:rsidRPr="00CB2C20">
        <w:rPr>
          <w:rFonts w:eastAsia="Arial"/>
        </w:rPr>
        <w:t>Переместить курсор в область результатов поиска для выбора значения;</w:t>
      </w:r>
    </w:p>
    <w:p w14:paraId="350F7E8F" w14:textId="77777777" w:rsidR="005D306A" w:rsidRPr="00CB2C20" w:rsidRDefault="005D306A" w:rsidP="00BE002B">
      <w:pPr>
        <w:numPr>
          <w:ilvl w:val="1"/>
          <w:numId w:val="113"/>
        </w:numPr>
        <w:spacing w:line="360" w:lineRule="auto"/>
        <w:rPr>
          <w:rFonts w:eastAsia="Arial"/>
        </w:rPr>
      </w:pPr>
      <w:r w:rsidRPr="00CB2C20">
        <w:rPr>
          <w:rFonts w:eastAsia="Arial"/>
        </w:rPr>
        <w:t>Вызвать действия на панели управления:</w:t>
      </w:r>
    </w:p>
    <w:p w14:paraId="2E770F70"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выбор записи;</w:t>
      </w:r>
    </w:p>
    <w:p w14:paraId="28980D36"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сохранение данных;</w:t>
      </w:r>
    </w:p>
    <w:p w14:paraId="6C3F9C11"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вызов справки с описанием функций формы;</w:t>
      </w:r>
    </w:p>
    <w:p w14:paraId="5F533501" w14:textId="77777777" w:rsidR="005D306A" w:rsidRPr="00CB2C20" w:rsidRDefault="005D306A" w:rsidP="00BE002B">
      <w:pPr>
        <w:numPr>
          <w:ilvl w:val="2"/>
          <w:numId w:val="114"/>
        </w:numPr>
        <w:shd w:val="clear" w:color="auto" w:fill="FFFFFF"/>
        <w:tabs>
          <w:tab w:val="left" w:pos="454"/>
        </w:tabs>
        <w:spacing w:line="360" w:lineRule="auto"/>
        <w:jc w:val="both"/>
        <w:rPr>
          <w:rFonts w:eastAsia="Arial"/>
        </w:rPr>
      </w:pPr>
      <w:r w:rsidRPr="00CB2C20">
        <w:rPr>
          <w:rFonts w:eastAsia="Arial"/>
        </w:rPr>
        <w:t>закрытие формы поиска.</w:t>
      </w:r>
    </w:p>
    <w:p w14:paraId="162558E2" w14:textId="77777777" w:rsidR="005D306A" w:rsidRDefault="005D306A" w:rsidP="00BE002B">
      <w:pPr>
        <w:pStyle w:val="afff3"/>
        <w:numPr>
          <w:ilvl w:val="0"/>
          <w:numId w:val="113"/>
        </w:numPr>
        <w:tabs>
          <w:tab w:val="left" w:pos="454"/>
        </w:tabs>
        <w:spacing w:before="120" w:line="360" w:lineRule="auto"/>
        <w:jc w:val="both"/>
        <w:rPr>
          <w:rFonts w:eastAsia="Arial"/>
        </w:rPr>
      </w:pPr>
      <w:r w:rsidRPr="00CB2C20">
        <w:rPr>
          <w:rFonts w:eastAsia="Arial"/>
        </w:rPr>
        <w:t>Быстрый просмотр информации о действиях с «горячими клавишами» в тултипах.</w:t>
      </w:r>
    </w:p>
    <w:p w14:paraId="31CF90B2" w14:textId="1D335CE8" w:rsidR="005D306A" w:rsidRPr="00A00B2C" w:rsidRDefault="00000000" w:rsidP="00BE002B">
      <w:pPr>
        <w:pStyle w:val="45"/>
        <w:numPr>
          <w:ilvl w:val="3"/>
          <w:numId w:val="7"/>
        </w:numPr>
      </w:pPr>
      <w:hyperlink r:id="rId9" w:history="1">
        <w:bookmarkStart w:id="131" w:name="_Toc118113460"/>
        <w:r w:rsidR="005D306A" w:rsidRPr="00A00B2C">
          <w:t xml:space="preserve">Модуль </w:t>
        </w:r>
        <w:r w:rsidR="005D306A">
          <w:t>«</w:t>
        </w:r>
        <w:r w:rsidR="005D306A" w:rsidRPr="00A00B2C">
          <w:t>Направления и назначения в ЭМК</w:t>
        </w:r>
        <w:r w:rsidR="005D306A">
          <w:t>»</w:t>
        </w:r>
        <w:bookmarkEnd w:id="131"/>
      </w:hyperlink>
    </w:p>
    <w:p w14:paraId="02EED828" w14:textId="77777777" w:rsidR="005D306A" w:rsidRPr="00E16162" w:rsidRDefault="005D306A" w:rsidP="00BE002B">
      <w:pPr>
        <w:pStyle w:val="afff3"/>
        <w:numPr>
          <w:ilvl w:val="0"/>
          <w:numId w:val="113"/>
        </w:numPr>
        <w:tabs>
          <w:tab w:val="left" w:pos="454"/>
        </w:tabs>
        <w:spacing w:before="120" w:line="360" w:lineRule="auto"/>
        <w:jc w:val="both"/>
      </w:pPr>
      <w:r w:rsidRPr="00E16162">
        <w:t>Возможность назначения в ЭМК следующих типов назначений:</w:t>
      </w:r>
    </w:p>
    <w:p w14:paraId="1FE721B1" w14:textId="77777777" w:rsidR="005D306A" w:rsidRPr="00A00B2C" w:rsidRDefault="005D306A" w:rsidP="00BE002B">
      <w:pPr>
        <w:numPr>
          <w:ilvl w:val="1"/>
          <w:numId w:val="113"/>
        </w:numPr>
        <w:spacing w:line="360" w:lineRule="auto"/>
        <w:rPr>
          <w:rFonts w:eastAsia="Arial"/>
        </w:rPr>
      </w:pPr>
      <w:r w:rsidRPr="00A00B2C">
        <w:rPr>
          <w:rFonts w:eastAsia="Arial"/>
        </w:rPr>
        <w:t>Лабораторные исследования;</w:t>
      </w:r>
    </w:p>
    <w:p w14:paraId="01044EC3" w14:textId="77777777" w:rsidR="005D306A" w:rsidRPr="00A00B2C" w:rsidRDefault="005D306A" w:rsidP="00BE002B">
      <w:pPr>
        <w:numPr>
          <w:ilvl w:val="1"/>
          <w:numId w:val="113"/>
        </w:numPr>
        <w:spacing w:line="360" w:lineRule="auto"/>
        <w:rPr>
          <w:rFonts w:eastAsia="Arial"/>
        </w:rPr>
      </w:pPr>
      <w:r w:rsidRPr="00A00B2C">
        <w:rPr>
          <w:rFonts w:eastAsia="Arial"/>
        </w:rPr>
        <w:t>Диагностические исследования;</w:t>
      </w:r>
    </w:p>
    <w:p w14:paraId="1D4E2F96" w14:textId="77777777" w:rsidR="005D306A" w:rsidRPr="00A00B2C" w:rsidRDefault="005D306A" w:rsidP="00BE002B">
      <w:pPr>
        <w:numPr>
          <w:ilvl w:val="1"/>
          <w:numId w:val="113"/>
        </w:numPr>
        <w:spacing w:line="360" w:lineRule="auto"/>
        <w:rPr>
          <w:rFonts w:eastAsia="Arial"/>
        </w:rPr>
      </w:pPr>
      <w:r w:rsidRPr="00A00B2C">
        <w:rPr>
          <w:rFonts w:eastAsia="Arial"/>
        </w:rPr>
        <w:t>Процедуры и манипуляции;</w:t>
      </w:r>
    </w:p>
    <w:p w14:paraId="5B844F6E" w14:textId="77777777" w:rsidR="005D306A" w:rsidRPr="00A00B2C" w:rsidRDefault="005D306A" w:rsidP="00BE002B">
      <w:pPr>
        <w:numPr>
          <w:ilvl w:val="1"/>
          <w:numId w:val="113"/>
        </w:numPr>
        <w:spacing w:line="360" w:lineRule="auto"/>
        <w:rPr>
          <w:rFonts w:eastAsia="Arial"/>
        </w:rPr>
      </w:pPr>
      <w:r w:rsidRPr="00A00B2C">
        <w:rPr>
          <w:rFonts w:eastAsia="Arial"/>
        </w:rPr>
        <w:t>Лекарственные назначения;</w:t>
      </w:r>
    </w:p>
    <w:p w14:paraId="7DE80E4E" w14:textId="77777777" w:rsidR="005D306A" w:rsidRPr="00A00B2C" w:rsidRDefault="005D306A" w:rsidP="00BE002B">
      <w:pPr>
        <w:numPr>
          <w:ilvl w:val="1"/>
          <w:numId w:val="113"/>
        </w:numPr>
        <w:spacing w:line="360" w:lineRule="auto"/>
        <w:rPr>
          <w:rFonts w:eastAsia="Arial"/>
        </w:rPr>
      </w:pPr>
      <w:r w:rsidRPr="00A00B2C">
        <w:rPr>
          <w:rFonts w:eastAsia="Arial"/>
        </w:rPr>
        <w:t>Консультативные назначения;</w:t>
      </w:r>
    </w:p>
    <w:p w14:paraId="4A79B8AD" w14:textId="77777777" w:rsidR="005D306A" w:rsidRPr="00A00B2C" w:rsidRDefault="005D306A" w:rsidP="00BE002B">
      <w:pPr>
        <w:numPr>
          <w:ilvl w:val="1"/>
          <w:numId w:val="113"/>
        </w:numPr>
        <w:spacing w:line="360" w:lineRule="auto"/>
        <w:rPr>
          <w:rFonts w:eastAsia="Arial"/>
        </w:rPr>
      </w:pPr>
      <w:r w:rsidRPr="00A00B2C">
        <w:rPr>
          <w:rFonts w:eastAsia="Arial"/>
        </w:rPr>
        <w:t>Оперативное лечение;</w:t>
      </w:r>
    </w:p>
    <w:p w14:paraId="3AAEA5E1" w14:textId="77777777" w:rsidR="005D306A" w:rsidRPr="00A00B2C" w:rsidRDefault="005D306A" w:rsidP="00BE002B">
      <w:pPr>
        <w:numPr>
          <w:ilvl w:val="1"/>
          <w:numId w:val="113"/>
        </w:numPr>
        <w:spacing w:line="360" w:lineRule="auto"/>
        <w:rPr>
          <w:rFonts w:eastAsia="Arial"/>
        </w:rPr>
      </w:pPr>
      <w:r w:rsidRPr="00A00B2C">
        <w:rPr>
          <w:rFonts w:eastAsia="Arial"/>
        </w:rPr>
        <w:t>Диета</w:t>
      </w:r>
    </w:p>
    <w:p w14:paraId="591E8B31" w14:textId="77777777" w:rsidR="005D306A" w:rsidRPr="00A00B2C" w:rsidRDefault="005D306A" w:rsidP="00BE002B">
      <w:pPr>
        <w:numPr>
          <w:ilvl w:val="1"/>
          <w:numId w:val="113"/>
        </w:numPr>
        <w:spacing w:line="360" w:lineRule="auto"/>
        <w:rPr>
          <w:rFonts w:eastAsia="Arial"/>
        </w:rPr>
      </w:pPr>
      <w:r w:rsidRPr="00A00B2C">
        <w:rPr>
          <w:rFonts w:eastAsia="Arial"/>
        </w:rPr>
        <w:t>Режим</w:t>
      </w:r>
    </w:p>
    <w:p w14:paraId="03CECA92" w14:textId="77777777" w:rsidR="005D306A" w:rsidRDefault="005D306A" w:rsidP="00BE002B">
      <w:pPr>
        <w:pStyle w:val="afff3"/>
        <w:numPr>
          <w:ilvl w:val="0"/>
          <w:numId w:val="113"/>
        </w:numPr>
        <w:tabs>
          <w:tab w:val="left" w:pos="454"/>
        </w:tabs>
        <w:spacing w:before="120" w:line="360" w:lineRule="auto"/>
        <w:jc w:val="both"/>
      </w:pPr>
      <w:r>
        <w:t>Возможность выбора назначений из ранее созданных врачом для следующих типов назначений:</w:t>
      </w:r>
    </w:p>
    <w:p w14:paraId="2F3DE881" w14:textId="77777777" w:rsidR="005D306A" w:rsidRPr="00A00B2C" w:rsidRDefault="005D306A" w:rsidP="00BE002B">
      <w:pPr>
        <w:numPr>
          <w:ilvl w:val="1"/>
          <w:numId w:val="113"/>
        </w:numPr>
        <w:spacing w:line="360" w:lineRule="auto"/>
        <w:rPr>
          <w:rFonts w:eastAsia="Arial"/>
        </w:rPr>
      </w:pPr>
      <w:r w:rsidRPr="00A00B2C">
        <w:rPr>
          <w:rFonts w:eastAsia="Arial"/>
        </w:rPr>
        <w:t>Лабораторные исследования;</w:t>
      </w:r>
    </w:p>
    <w:p w14:paraId="750D6FCE" w14:textId="77777777" w:rsidR="005D306A" w:rsidRPr="00A00B2C" w:rsidRDefault="005D306A" w:rsidP="00BE002B">
      <w:pPr>
        <w:numPr>
          <w:ilvl w:val="1"/>
          <w:numId w:val="113"/>
        </w:numPr>
        <w:spacing w:line="360" w:lineRule="auto"/>
        <w:rPr>
          <w:rFonts w:eastAsia="Arial"/>
        </w:rPr>
      </w:pPr>
      <w:r w:rsidRPr="00A00B2C">
        <w:rPr>
          <w:rFonts w:eastAsia="Arial"/>
        </w:rPr>
        <w:t>Диагностические исследования;</w:t>
      </w:r>
    </w:p>
    <w:p w14:paraId="1F8734F6" w14:textId="77777777" w:rsidR="005D306A" w:rsidRPr="00A00B2C" w:rsidRDefault="005D306A" w:rsidP="00BE002B">
      <w:pPr>
        <w:numPr>
          <w:ilvl w:val="1"/>
          <w:numId w:val="113"/>
        </w:numPr>
        <w:spacing w:line="360" w:lineRule="auto"/>
        <w:rPr>
          <w:rFonts w:eastAsia="Arial"/>
        </w:rPr>
      </w:pPr>
      <w:r w:rsidRPr="00A00B2C">
        <w:rPr>
          <w:rFonts w:eastAsia="Arial"/>
        </w:rPr>
        <w:t>Процедуры и манипуляции;</w:t>
      </w:r>
    </w:p>
    <w:p w14:paraId="2107966A" w14:textId="77777777" w:rsidR="005D306A" w:rsidRPr="00A00B2C" w:rsidRDefault="005D306A" w:rsidP="00BE002B">
      <w:pPr>
        <w:numPr>
          <w:ilvl w:val="1"/>
          <w:numId w:val="113"/>
        </w:numPr>
        <w:spacing w:line="360" w:lineRule="auto"/>
        <w:rPr>
          <w:rFonts w:eastAsia="Arial"/>
        </w:rPr>
      </w:pPr>
      <w:r w:rsidRPr="00A00B2C">
        <w:rPr>
          <w:rFonts w:eastAsia="Arial"/>
        </w:rPr>
        <w:t>Лекарственные назначения;</w:t>
      </w:r>
    </w:p>
    <w:p w14:paraId="3B221A34" w14:textId="77777777" w:rsidR="005D306A" w:rsidRPr="00A00B2C" w:rsidRDefault="005D306A" w:rsidP="00BE002B">
      <w:pPr>
        <w:numPr>
          <w:ilvl w:val="1"/>
          <w:numId w:val="113"/>
        </w:numPr>
        <w:spacing w:line="360" w:lineRule="auto"/>
        <w:rPr>
          <w:rFonts w:eastAsia="Arial"/>
        </w:rPr>
      </w:pPr>
      <w:r w:rsidRPr="00A00B2C">
        <w:rPr>
          <w:rFonts w:eastAsia="Arial"/>
        </w:rPr>
        <w:t>Консультативные назначения;</w:t>
      </w:r>
    </w:p>
    <w:p w14:paraId="2654117D" w14:textId="77777777" w:rsidR="005D306A" w:rsidRPr="00A00B2C" w:rsidRDefault="005D306A" w:rsidP="00BE002B">
      <w:pPr>
        <w:numPr>
          <w:ilvl w:val="1"/>
          <w:numId w:val="113"/>
        </w:numPr>
        <w:spacing w:line="360" w:lineRule="auto"/>
        <w:rPr>
          <w:rFonts w:eastAsia="Arial"/>
        </w:rPr>
      </w:pPr>
      <w:r w:rsidRPr="00A00B2C">
        <w:rPr>
          <w:rFonts w:eastAsia="Arial"/>
        </w:rPr>
        <w:t>Оперативное лечение;</w:t>
      </w:r>
    </w:p>
    <w:p w14:paraId="022F9EAA" w14:textId="77777777" w:rsidR="005D306A" w:rsidRDefault="005D306A" w:rsidP="00BE002B">
      <w:pPr>
        <w:pStyle w:val="afff3"/>
        <w:numPr>
          <w:ilvl w:val="0"/>
          <w:numId w:val="113"/>
        </w:numPr>
        <w:tabs>
          <w:tab w:val="left" w:pos="454"/>
        </w:tabs>
        <w:spacing w:before="120" w:line="360" w:lineRule="auto"/>
        <w:jc w:val="both"/>
      </w:pPr>
      <w:r>
        <w:t>Возможность выписки направлений в ЭМК пациента</w:t>
      </w:r>
    </w:p>
    <w:p w14:paraId="77E68059" w14:textId="77777777" w:rsidR="005D306A" w:rsidRDefault="005D306A" w:rsidP="00BE002B">
      <w:pPr>
        <w:pStyle w:val="afff3"/>
        <w:numPr>
          <w:ilvl w:val="0"/>
          <w:numId w:val="113"/>
        </w:numPr>
        <w:tabs>
          <w:tab w:val="left" w:pos="454"/>
        </w:tabs>
        <w:spacing w:before="120" w:line="360" w:lineRule="auto"/>
        <w:jc w:val="both"/>
      </w:pPr>
      <w:r>
        <w:t>Отображение в случае лечения созданных назначений и направлений.</w:t>
      </w:r>
    </w:p>
    <w:p w14:paraId="60D6D70F" w14:textId="77777777" w:rsidR="005D306A" w:rsidRDefault="005D306A" w:rsidP="00BE002B">
      <w:pPr>
        <w:pStyle w:val="afff3"/>
        <w:numPr>
          <w:ilvl w:val="0"/>
          <w:numId w:val="113"/>
        </w:numPr>
        <w:tabs>
          <w:tab w:val="left" w:pos="454"/>
        </w:tabs>
        <w:spacing w:before="120" w:line="360" w:lineRule="auto"/>
        <w:jc w:val="both"/>
      </w:pPr>
      <w:r>
        <w:t>Отображение следующих сведений о назначении в ЭМК:</w:t>
      </w:r>
    </w:p>
    <w:p w14:paraId="2D054D9E" w14:textId="77777777" w:rsidR="005D306A" w:rsidRPr="00A00B2C" w:rsidRDefault="005D306A" w:rsidP="00BE002B">
      <w:pPr>
        <w:numPr>
          <w:ilvl w:val="1"/>
          <w:numId w:val="113"/>
        </w:numPr>
        <w:spacing w:line="360" w:lineRule="auto"/>
        <w:rPr>
          <w:rFonts w:eastAsia="Arial"/>
        </w:rPr>
      </w:pPr>
      <w:r w:rsidRPr="00A00B2C">
        <w:rPr>
          <w:rFonts w:eastAsia="Arial"/>
        </w:rPr>
        <w:t>Признак срочности выполнения "Cito!"</w:t>
      </w:r>
    </w:p>
    <w:p w14:paraId="3F7F60D8" w14:textId="77777777" w:rsidR="005D306A" w:rsidRPr="00A00B2C" w:rsidRDefault="005D306A" w:rsidP="00BE002B">
      <w:pPr>
        <w:numPr>
          <w:ilvl w:val="1"/>
          <w:numId w:val="113"/>
        </w:numPr>
        <w:spacing w:line="360" w:lineRule="auto"/>
        <w:rPr>
          <w:rFonts w:eastAsia="Arial"/>
        </w:rPr>
      </w:pPr>
      <w:r w:rsidRPr="00A00B2C">
        <w:rPr>
          <w:rFonts w:eastAsia="Arial"/>
        </w:rPr>
        <w:t>Признак наличия направления</w:t>
      </w:r>
    </w:p>
    <w:p w14:paraId="14B30C06" w14:textId="77777777" w:rsidR="005D306A" w:rsidRPr="00A00B2C" w:rsidRDefault="005D306A" w:rsidP="00BE002B">
      <w:pPr>
        <w:numPr>
          <w:ilvl w:val="1"/>
          <w:numId w:val="113"/>
        </w:numPr>
        <w:spacing w:line="360" w:lineRule="auto"/>
        <w:rPr>
          <w:rFonts w:eastAsia="Arial"/>
        </w:rPr>
      </w:pPr>
      <w:r w:rsidRPr="00A00B2C">
        <w:rPr>
          <w:rFonts w:eastAsia="Arial"/>
        </w:rPr>
        <w:t>Признак наличия рецепта (для лекарственных назначений)</w:t>
      </w:r>
    </w:p>
    <w:p w14:paraId="33E0F595" w14:textId="77777777" w:rsidR="005D306A" w:rsidRPr="00A00B2C" w:rsidRDefault="005D306A" w:rsidP="00BE002B">
      <w:pPr>
        <w:numPr>
          <w:ilvl w:val="1"/>
          <w:numId w:val="113"/>
        </w:numPr>
        <w:spacing w:line="360" w:lineRule="auto"/>
        <w:rPr>
          <w:rFonts w:eastAsia="Arial"/>
        </w:rPr>
      </w:pPr>
      <w:r w:rsidRPr="00A00B2C">
        <w:rPr>
          <w:rFonts w:eastAsia="Arial"/>
        </w:rPr>
        <w:t>Признак выполнения назначения в другой МО</w:t>
      </w:r>
    </w:p>
    <w:p w14:paraId="583A1FD5" w14:textId="77777777" w:rsidR="005D306A" w:rsidRPr="00A00B2C" w:rsidRDefault="005D306A" w:rsidP="00BE002B">
      <w:pPr>
        <w:numPr>
          <w:ilvl w:val="1"/>
          <w:numId w:val="113"/>
        </w:numPr>
        <w:spacing w:line="360" w:lineRule="auto"/>
        <w:rPr>
          <w:rFonts w:eastAsia="Arial"/>
        </w:rPr>
      </w:pPr>
      <w:r w:rsidRPr="00A00B2C">
        <w:rPr>
          <w:rFonts w:eastAsia="Arial"/>
        </w:rPr>
        <w:t>Признак записи на услугу назначения</w:t>
      </w:r>
    </w:p>
    <w:p w14:paraId="48E40BE4" w14:textId="77777777" w:rsidR="005D306A" w:rsidRPr="00A00B2C" w:rsidRDefault="005D306A" w:rsidP="00BE002B">
      <w:pPr>
        <w:numPr>
          <w:ilvl w:val="1"/>
          <w:numId w:val="113"/>
        </w:numPr>
        <w:spacing w:line="360" w:lineRule="auto"/>
        <w:rPr>
          <w:rFonts w:eastAsia="Arial"/>
        </w:rPr>
      </w:pPr>
      <w:r w:rsidRPr="00A00B2C">
        <w:rPr>
          <w:rFonts w:eastAsia="Arial"/>
        </w:rPr>
        <w:t>Признак наличия результатов выполнения услуги назначения</w:t>
      </w:r>
    </w:p>
    <w:p w14:paraId="6FA8F7AD" w14:textId="77777777" w:rsidR="005D306A" w:rsidRPr="00A00B2C" w:rsidRDefault="005D306A" w:rsidP="00BE002B">
      <w:pPr>
        <w:numPr>
          <w:ilvl w:val="1"/>
          <w:numId w:val="113"/>
        </w:numPr>
        <w:spacing w:line="360" w:lineRule="auto"/>
        <w:rPr>
          <w:rFonts w:eastAsia="Arial"/>
        </w:rPr>
      </w:pPr>
      <w:r w:rsidRPr="00A00B2C">
        <w:rPr>
          <w:rFonts w:eastAsia="Arial"/>
        </w:rPr>
        <w:t>Основные сведения назначения</w:t>
      </w:r>
    </w:p>
    <w:p w14:paraId="40329D7C" w14:textId="77777777" w:rsidR="005D306A" w:rsidRDefault="005D306A" w:rsidP="00BE002B">
      <w:pPr>
        <w:pStyle w:val="afff3"/>
        <w:numPr>
          <w:ilvl w:val="0"/>
          <w:numId w:val="113"/>
        </w:numPr>
        <w:tabs>
          <w:tab w:val="left" w:pos="454"/>
        </w:tabs>
        <w:spacing w:before="120" w:line="360" w:lineRule="auto"/>
        <w:jc w:val="both"/>
      </w:pPr>
      <w:r>
        <w:t>Возможность детализации назначений</w:t>
      </w:r>
    </w:p>
    <w:p w14:paraId="70D07EC7" w14:textId="77777777" w:rsidR="005D306A" w:rsidRDefault="005D306A" w:rsidP="00BE002B">
      <w:pPr>
        <w:pStyle w:val="afff3"/>
        <w:numPr>
          <w:ilvl w:val="0"/>
          <w:numId w:val="113"/>
        </w:numPr>
        <w:tabs>
          <w:tab w:val="left" w:pos="454"/>
        </w:tabs>
        <w:spacing w:before="120" w:line="360" w:lineRule="auto"/>
        <w:jc w:val="both"/>
      </w:pPr>
      <w:r>
        <w:t>Возможность печати листа назначений</w:t>
      </w:r>
    </w:p>
    <w:p w14:paraId="099C853E" w14:textId="77777777" w:rsidR="005D306A" w:rsidRDefault="005D306A" w:rsidP="00BE002B">
      <w:pPr>
        <w:pStyle w:val="afff3"/>
        <w:numPr>
          <w:ilvl w:val="0"/>
          <w:numId w:val="113"/>
        </w:numPr>
        <w:tabs>
          <w:tab w:val="left" w:pos="454"/>
        </w:tabs>
        <w:spacing w:before="120" w:line="360" w:lineRule="auto"/>
        <w:jc w:val="both"/>
      </w:pPr>
      <w:r>
        <w:t>Возможность печати маршрутной карты назначений</w:t>
      </w:r>
    </w:p>
    <w:p w14:paraId="54B05332" w14:textId="77777777" w:rsidR="005D306A" w:rsidRDefault="005D306A" w:rsidP="00BE002B">
      <w:pPr>
        <w:pStyle w:val="afff3"/>
        <w:numPr>
          <w:ilvl w:val="0"/>
          <w:numId w:val="113"/>
        </w:numPr>
        <w:tabs>
          <w:tab w:val="left" w:pos="454"/>
        </w:tabs>
        <w:spacing w:before="120" w:line="360" w:lineRule="auto"/>
        <w:jc w:val="both"/>
      </w:pPr>
      <w:r>
        <w:t>Подбор времени записи для назначенных услуг случая</w:t>
      </w:r>
    </w:p>
    <w:p w14:paraId="0B747D6F" w14:textId="77777777" w:rsidR="005D306A" w:rsidRDefault="005D306A" w:rsidP="00BE002B">
      <w:pPr>
        <w:pStyle w:val="afff3"/>
        <w:numPr>
          <w:ilvl w:val="0"/>
          <w:numId w:val="113"/>
        </w:numPr>
        <w:tabs>
          <w:tab w:val="left" w:pos="454"/>
        </w:tabs>
        <w:spacing w:before="120" w:line="360" w:lineRule="auto"/>
        <w:jc w:val="both"/>
      </w:pPr>
      <w:r>
        <w:t>Создание пакетного назначения по конкретной нозологии или набору нозологий и модели пациента (пол, возраст, условия оказания медицинской помощи, уровень МО).</w:t>
      </w:r>
    </w:p>
    <w:p w14:paraId="0EFCBDC1" w14:textId="77777777" w:rsidR="005D306A" w:rsidRDefault="005D306A" w:rsidP="00BE002B">
      <w:pPr>
        <w:pStyle w:val="afff3"/>
        <w:numPr>
          <w:ilvl w:val="0"/>
          <w:numId w:val="113"/>
        </w:numPr>
        <w:tabs>
          <w:tab w:val="left" w:pos="454"/>
        </w:tabs>
        <w:spacing w:before="120" w:line="360" w:lineRule="auto"/>
        <w:jc w:val="both"/>
      </w:pPr>
      <w:r>
        <w:t>Структурирование пакетного назначения по следующим типам назначений:</w:t>
      </w:r>
    </w:p>
    <w:p w14:paraId="110851F5" w14:textId="77777777" w:rsidR="005D306A" w:rsidRPr="00A00B2C" w:rsidRDefault="005D306A" w:rsidP="00BE002B">
      <w:pPr>
        <w:numPr>
          <w:ilvl w:val="1"/>
          <w:numId w:val="113"/>
        </w:numPr>
        <w:spacing w:line="360" w:lineRule="auto"/>
        <w:rPr>
          <w:rFonts w:eastAsia="Arial"/>
        </w:rPr>
      </w:pPr>
      <w:r w:rsidRPr="00A00B2C">
        <w:rPr>
          <w:rFonts w:eastAsia="Arial"/>
        </w:rPr>
        <w:t>Лабораторные исследования;</w:t>
      </w:r>
    </w:p>
    <w:p w14:paraId="073CEA5E" w14:textId="77777777" w:rsidR="005D306A" w:rsidRPr="00A00B2C" w:rsidRDefault="005D306A" w:rsidP="00BE002B">
      <w:pPr>
        <w:numPr>
          <w:ilvl w:val="1"/>
          <w:numId w:val="113"/>
        </w:numPr>
        <w:spacing w:line="360" w:lineRule="auto"/>
        <w:rPr>
          <w:rFonts w:eastAsia="Arial"/>
        </w:rPr>
      </w:pPr>
      <w:r w:rsidRPr="00A00B2C">
        <w:rPr>
          <w:rFonts w:eastAsia="Arial"/>
        </w:rPr>
        <w:t>Диагностические исследования;</w:t>
      </w:r>
    </w:p>
    <w:p w14:paraId="46F7BAC4" w14:textId="77777777" w:rsidR="005D306A" w:rsidRPr="00A00B2C" w:rsidRDefault="005D306A" w:rsidP="00BE002B">
      <w:pPr>
        <w:numPr>
          <w:ilvl w:val="1"/>
          <w:numId w:val="113"/>
        </w:numPr>
        <w:spacing w:line="360" w:lineRule="auto"/>
        <w:rPr>
          <w:rFonts w:eastAsia="Arial"/>
        </w:rPr>
      </w:pPr>
      <w:r w:rsidRPr="00A00B2C">
        <w:rPr>
          <w:rFonts w:eastAsia="Arial"/>
        </w:rPr>
        <w:t>Процедуры и манипуляции;</w:t>
      </w:r>
    </w:p>
    <w:p w14:paraId="28C4C7E6" w14:textId="77777777" w:rsidR="005D306A" w:rsidRPr="00A00B2C" w:rsidRDefault="005D306A" w:rsidP="00BE002B">
      <w:pPr>
        <w:numPr>
          <w:ilvl w:val="1"/>
          <w:numId w:val="113"/>
        </w:numPr>
        <w:spacing w:line="360" w:lineRule="auto"/>
        <w:rPr>
          <w:rFonts w:eastAsia="Arial"/>
        </w:rPr>
      </w:pPr>
      <w:r w:rsidRPr="00A00B2C">
        <w:rPr>
          <w:rFonts w:eastAsia="Arial"/>
        </w:rPr>
        <w:t>Лекарственные назначения;</w:t>
      </w:r>
    </w:p>
    <w:p w14:paraId="20357C1A" w14:textId="77777777" w:rsidR="005D306A" w:rsidRPr="00A00B2C" w:rsidRDefault="005D306A" w:rsidP="00BE002B">
      <w:pPr>
        <w:numPr>
          <w:ilvl w:val="1"/>
          <w:numId w:val="113"/>
        </w:numPr>
        <w:spacing w:line="360" w:lineRule="auto"/>
        <w:rPr>
          <w:rFonts w:eastAsia="Arial"/>
        </w:rPr>
      </w:pPr>
      <w:r w:rsidRPr="00A00B2C">
        <w:rPr>
          <w:rFonts w:eastAsia="Arial"/>
        </w:rPr>
        <w:t>Консультативные назначения;</w:t>
      </w:r>
    </w:p>
    <w:p w14:paraId="3EE6B81A" w14:textId="77777777" w:rsidR="005D306A" w:rsidRPr="00A00B2C" w:rsidRDefault="005D306A" w:rsidP="00BE002B">
      <w:pPr>
        <w:numPr>
          <w:ilvl w:val="1"/>
          <w:numId w:val="113"/>
        </w:numPr>
        <w:spacing w:line="360" w:lineRule="auto"/>
        <w:rPr>
          <w:rFonts w:eastAsia="Arial"/>
        </w:rPr>
      </w:pPr>
      <w:r w:rsidRPr="00A00B2C">
        <w:rPr>
          <w:rFonts w:eastAsia="Arial"/>
        </w:rPr>
        <w:t>Оперативное лечение;</w:t>
      </w:r>
    </w:p>
    <w:p w14:paraId="3431A24D" w14:textId="77777777" w:rsidR="005D306A" w:rsidRPr="00A00B2C" w:rsidRDefault="005D306A" w:rsidP="00BE002B">
      <w:pPr>
        <w:numPr>
          <w:ilvl w:val="1"/>
          <w:numId w:val="113"/>
        </w:numPr>
        <w:spacing w:line="360" w:lineRule="auto"/>
        <w:rPr>
          <w:rFonts w:eastAsia="Arial"/>
        </w:rPr>
      </w:pPr>
      <w:r w:rsidRPr="00A00B2C">
        <w:rPr>
          <w:rFonts w:eastAsia="Arial"/>
        </w:rPr>
        <w:t>Диета</w:t>
      </w:r>
    </w:p>
    <w:p w14:paraId="6F2C2A2E" w14:textId="77777777" w:rsidR="005D306A" w:rsidRDefault="005D306A" w:rsidP="00BE002B">
      <w:pPr>
        <w:numPr>
          <w:ilvl w:val="1"/>
          <w:numId w:val="113"/>
        </w:numPr>
        <w:spacing w:line="360" w:lineRule="auto"/>
      </w:pPr>
      <w:r w:rsidRPr="00A00B2C">
        <w:rPr>
          <w:rFonts w:eastAsia="Arial"/>
        </w:rPr>
        <w:t>Режим</w:t>
      </w:r>
    </w:p>
    <w:p w14:paraId="0C5B081F" w14:textId="77777777" w:rsidR="005D306A" w:rsidRDefault="005D306A" w:rsidP="00BE002B">
      <w:pPr>
        <w:pStyle w:val="afff3"/>
        <w:numPr>
          <w:ilvl w:val="0"/>
          <w:numId w:val="113"/>
        </w:numPr>
        <w:tabs>
          <w:tab w:val="left" w:pos="454"/>
        </w:tabs>
        <w:spacing w:before="120" w:line="360" w:lineRule="auto"/>
        <w:jc w:val="both"/>
      </w:pPr>
      <w:r>
        <w:t>Ведение структуры хранилища пакетных назначений врача, обеспечивающей работу со следующими категориями пакетных назначений:</w:t>
      </w:r>
    </w:p>
    <w:p w14:paraId="1B5345D6" w14:textId="77777777" w:rsidR="005D306A" w:rsidRPr="00A00B2C" w:rsidRDefault="005D306A" w:rsidP="00BE002B">
      <w:pPr>
        <w:numPr>
          <w:ilvl w:val="1"/>
          <w:numId w:val="113"/>
        </w:numPr>
        <w:spacing w:line="360" w:lineRule="auto"/>
        <w:rPr>
          <w:rFonts w:eastAsia="Arial"/>
        </w:rPr>
      </w:pPr>
      <w:r w:rsidRPr="00A00B2C">
        <w:rPr>
          <w:rFonts w:eastAsia="Arial"/>
        </w:rPr>
        <w:t>Мои пакетные назначения;</w:t>
      </w:r>
    </w:p>
    <w:p w14:paraId="64AADB89" w14:textId="77777777" w:rsidR="005D306A" w:rsidRPr="00A00B2C" w:rsidRDefault="005D306A" w:rsidP="00BE002B">
      <w:pPr>
        <w:numPr>
          <w:ilvl w:val="1"/>
          <w:numId w:val="113"/>
        </w:numPr>
        <w:spacing w:line="360" w:lineRule="auto"/>
        <w:rPr>
          <w:rFonts w:eastAsia="Arial"/>
        </w:rPr>
      </w:pPr>
      <w:r w:rsidRPr="00A00B2C">
        <w:rPr>
          <w:rFonts w:eastAsia="Arial"/>
        </w:rPr>
        <w:t>Общие пакетные назначения;</w:t>
      </w:r>
    </w:p>
    <w:p w14:paraId="09B50AD6" w14:textId="77777777" w:rsidR="005D306A" w:rsidRDefault="005D306A" w:rsidP="00BE002B">
      <w:pPr>
        <w:numPr>
          <w:ilvl w:val="1"/>
          <w:numId w:val="113"/>
        </w:numPr>
        <w:spacing w:line="360" w:lineRule="auto"/>
      </w:pPr>
      <w:r w:rsidRPr="00A00B2C">
        <w:rPr>
          <w:rFonts w:eastAsia="Arial"/>
        </w:rPr>
        <w:t>Клиническ</w:t>
      </w:r>
      <w:r>
        <w:t>ие рекомендации.</w:t>
      </w:r>
    </w:p>
    <w:p w14:paraId="016D7515" w14:textId="77777777" w:rsidR="005D306A" w:rsidRDefault="005D306A" w:rsidP="00BE002B">
      <w:pPr>
        <w:pStyle w:val="afff3"/>
        <w:numPr>
          <w:ilvl w:val="0"/>
          <w:numId w:val="113"/>
        </w:numPr>
        <w:tabs>
          <w:tab w:val="left" w:pos="454"/>
        </w:tabs>
        <w:spacing w:before="120" w:line="360" w:lineRule="auto"/>
        <w:jc w:val="both"/>
      </w:pPr>
      <w:r>
        <w:t>Возможность отметки пакетного назначения как «Избранное»;</w:t>
      </w:r>
    </w:p>
    <w:p w14:paraId="5F316917" w14:textId="77777777" w:rsidR="005D306A" w:rsidRDefault="005D306A" w:rsidP="00BE002B">
      <w:pPr>
        <w:pStyle w:val="afff3"/>
        <w:numPr>
          <w:ilvl w:val="0"/>
          <w:numId w:val="113"/>
        </w:numPr>
        <w:tabs>
          <w:tab w:val="left" w:pos="454"/>
        </w:tabs>
        <w:spacing w:before="120" w:line="360" w:lineRule="auto"/>
        <w:jc w:val="both"/>
      </w:pPr>
      <w:r>
        <w:t>Создание назначений на основании выбранного пакетного назначения с возможностью ограничить набор необходимых исследований, добавить назначение без создания нового пакета;</w:t>
      </w:r>
    </w:p>
    <w:p w14:paraId="0599759F" w14:textId="77777777" w:rsidR="005D306A" w:rsidRDefault="005D306A" w:rsidP="00BE002B">
      <w:pPr>
        <w:pStyle w:val="afff3"/>
        <w:numPr>
          <w:ilvl w:val="0"/>
          <w:numId w:val="113"/>
        </w:numPr>
        <w:tabs>
          <w:tab w:val="left" w:pos="454"/>
        </w:tabs>
        <w:spacing w:before="120" w:line="360" w:lineRule="auto"/>
        <w:jc w:val="both"/>
      </w:pPr>
      <w:r>
        <w:t>Быстрое применение «Избранного» пакетного назначения в случае лечения;</w:t>
      </w:r>
    </w:p>
    <w:p w14:paraId="6B4200AB" w14:textId="77777777" w:rsidR="005D306A" w:rsidRDefault="005D306A" w:rsidP="00BE002B">
      <w:pPr>
        <w:pStyle w:val="afff3"/>
        <w:numPr>
          <w:ilvl w:val="0"/>
          <w:numId w:val="113"/>
        </w:numPr>
        <w:tabs>
          <w:tab w:val="left" w:pos="454"/>
        </w:tabs>
        <w:spacing w:before="120" w:line="360" w:lineRule="auto"/>
        <w:jc w:val="both"/>
      </w:pPr>
      <w:r>
        <w:t>Настройка мест оказания услуг из пакетного назначения;</w:t>
      </w:r>
    </w:p>
    <w:p w14:paraId="5E208AE4" w14:textId="77777777" w:rsidR="005D306A" w:rsidRDefault="005D306A" w:rsidP="00BE002B">
      <w:pPr>
        <w:pStyle w:val="afff3"/>
        <w:numPr>
          <w:ilvl w:val="0"/>
          <w:numId w:val="113"/>
        </w:numPr>
        <w:tabs>
          <w:tab w:val="left" w:pos="454"/>
        </w:tabs>
        <w:spacing w:before="120" w:line="360" w:lineRule="auto"/>
        <w:jc w:val="both"/>
      </w:pPr>
      <w:r>
        <w:t>Копирование пакетных назначений в «Мои пакетные назначения»:</w:t>
      </w:r>
    </w:p>
    <w:p w14:paraId="217D46E3" w14:textId="77777777" w:rsidR="005D306A" w:rsidRPr="00A00B2C" w:rsidRDefault="005D306A" w:rsidP="00BE002B">
      <w:pPr>
        <w:numPr>
          <w:ilvl w:val="1"/>
          <w:numId w:val="113"/>
        </w:numPr>
        <w:spacing w:line="360" w:lineRule="auto"/>
        <w:rPr>
          <w:rFonts w:eastAsia="Arial"/>
        </w:rPr>
      </w:pPr>
      <w:r>
        <w:t xml:space="preserve"> Из </w:t>
      </w:r>
      <w:r w:rsidRPr="00A00B2C">
        <w:rPr>
          <w:rFonts w:eastAsia="Arial"/>
        </w:rPr>
        <w:t>стандартов лечения;</w:t>
      </w:r>
    </w:p>
    <w:p w14:paraId="5E15482E" w14:textId="77777777" w:rsidR="005D306A" w:rsidRDefault="005D306A" w:rsidP="00BE002B">
      <w:pPr>
        <w:numPr>
          <w:ilvl w:val="1"/>
          <w:numId w:val="113"/>
        </w:numPr>
        <w:spacing w:line="360" w:lineRule="auto"/>
      </w:pPr>
      <w:r w:rsidRPr="00A00B2C">
        <w:rPr>
          <w:rFonts w:eastAsia="Arial"/>
        </w:rPr>
        <w:t> Из общей папки</w:t>
      </w:r>
      <w:r>
        <w:t>.</w:t>
      </w:r>
    </w:p>
    <w:p w14:paraId="717F051E" w14:textId="77777777" w:rsidR="005D306A" w:rsidRDefault="005D306A" w:rsidP="00BE002B">
      <w:pPr>
        <w:pStyle w:val="afff3"/>
        <w:numPr>
          <w:ilvl w:val="0"/>
          <w:numId w:val="113"/>
        </w:numPr>
        <w:tabs>
          <w:tab w:val="left" w:pos="454"/>
        </w:tabs>
        <w:spacing w:before="120" w:line="360" w:lineRule="auto"/>
        <w:jc w:val="both"/>
      </w:pPr>
      <w:r>
        <w:t>Быстрое добавление пакетного назначения в «Мои пакетные назначения» на основании назначений в случае лечения, с возможностью «запомнить» место выполнения;</w:t>
      </w:r>
    </w:p>
    <w:p w14:paraId="30F44C21" w14:textId="77777777" w:rsidR="005D306A" w:rsidRDefault="005D306A" w:rsidP="00BE002B">
      <w:pPr>
        <w:pStyle w:val="afff3"/>
        <w:numPr>
          <w:ilvl w:val="0"/>
          <w:numId w:val="113"/>
        </w:numPr>
        <w:tabs>
          <w:tab w:val="left" w:pos="454"/>
        </w:tabs>
        <w:spacing w:before="120" w:line="360" w:lineRule="auto"/>
        <w:jc w:val="both"/>
      </w:pPr>
      <w:r>
        <w:t>Быстрый поиск пакетных назначений по критериям:</w:t>
      </w:r>
    </w:p>
    <w:p w14:paraId="27196E20" w14:textId="77777777" w:rsidR="005D306A" w:rsidRPr="00A00B2C" w:rsidRDefault="005D306A" w:rsidP="00BE002B">
      <w:pPr>
        <w:numPr>
          <w:ilvl w:val="1"/>
          <w:numId w:val="113"/>
        </w:numPr>
        <w:spacing w:line="360" w:lineRule="auto"/>
        <w:rPr>
          <w:rFonts w:eastAsia="Arial"/>
        </w:rPr>
      </w:pPr>
      <w:r w:rsidRPr="00A00B2C">
        <w:rPr>
          <w:rFonts w:eastAsia="Arial"/>
        </w:rPr>
        <w:t>Пол;</w:t>
      </w:r>
    </w:p>
    <w:p w14:paraId="15A276D4" w14:textId="77777777" w:rsidR="005D306A" w:rsidRPr="00A00B2C" w:rsidRDefault="005D306A" w:rsidP="00BE002B">
      <w:pPr>
        <w:numPr>
          <w:ilvl w:val="1"/>
          <w:numId w:val="113"/>
        </w:numPr>
        <w:spacing w:line="360" w:lineRule="auto"/>
        <w:rPr>
          <w:rFonts w:eastAsia="Arial"/>
        </w:rPr>
      </w:pPr>
      <w:r w:rsidRPr="00A00B2C">
        <w:rPr>
          <w:rFonts w:eastAsia="Arial"/>
        </w:rPr>
        <w:t>Возраст;</w:t>
      </w:r>
    </w:p>
    <w:p w14:paraId="14B55525" w14:textId="77777777" w:rsidR="005D306A" w:rsidRPr="00A00B2C" w:rsidRDefault="005D306A" w:rsidP="00BE002B">
      <w:pPr>
        <w:numPr>
          <w:ilvl w:val="1"/>
          <w:numId w:val="113"/>
        </w:numPr>
        <w:spacing w:line="360" w:lineRule="auto"/>
        <w:rPr>
          <w:rFonts w:eastAsia="Arial"/>
        </w:rPr>
      </w:pPr>
      <w:r w:rsidRPr="00A00B2C">
        <w:rPr>
          <w:rFonts w:eastAsia="Arial"/>
        </w:rPr>
        <w:t>Нозология или группа нозологий;</w:t>
      </w:r>
    </w:p>
    <w:p w14:paraId="0B9033C7" w14:textId="77777777" w:rsidR="005D306A" w:rsidRPr="00A00B2C" w:rsidRDefault="005D306A" w:rsidP="00BE002B">
      <w:pPr>
        <w:numPr>
          <w:ilvl w:val="1"/>
          <w:numId w:val="113"/>
        </w:numPr>
        <w:spacing w:line="360" w:lineRule="auto"/>
        <w:rPr>
          <w:rFonts w:eastAsia="Arial"/>
        </w:rPr>
      </w:pPr>
      <w:r w:rsidRPr="00A00B2C">
        <w:rPr>
          <w:rFonts w:eastAsia="Arial"/>
        </w:rPr>
        <w:t>Название.</w:t>
      </w:r>
    </w:p>
    <w:p w14:paraId="361F09C6" w14:textId="77777777" w:rsidR="005D306A" w:rsidRDefault="005D306A" w:rsidP="00BE002B">
      <w:pPr>
        <w:pStyle w:val="afff3"/>
        <w:numPr>
          <w:ilvl w:val="0"/>
          <w:numId w:val="113"/>
        </w:numPr>
        <w:tabs>
          <w:tab w:val="left" w:pos="454"/>
        </w:tabs>
        <w:spacing w:before="120" w:line="360" w:lineRule="auto"/>
        <w:jc w:val="both"/>
      </w:pPr>
      <w:r>
        <w:t>Возможность поделиться пакетными назначениями из категории «Мои пакетные назначения» с другими сотрудниками МО;</w:t>
      </w:r>
    </w:p>
    <w:p w14:paraId="5FC6B869" w14:textId="77777777" w:rsidR="005D306A" w:rsidRDefault="005D306A" w:rsidP="00BE002B">
      <w:pPr>
        <w:pStyle w:val="afff3"/>
        <w:numPr>
          <w:ilvl w:val="0"/>
          <w:numId w:val="113"/>
        </w:numPr>
        <w:tabs>
          <w:tab w:val="left" w:pos="454"/>
        </w:tabs>
        <w:spacing w:before="120" w:line="360" w:lineRule="auto"/>
        <w:jc w:val="both"/>
      </w:pPr>
      <w:r>
        <w:t>Добавление ссылки на информационные ресурсы с нормативно-правовой информацией по принятым стандартам лечения;</w:t>
      </w:r>
    </w:p>
    <w:p w14:paraId="659D78EC" w14:textId="77777777" w:rsidR="005D306A" w:rsidRDefault="005D306A" w:rsidP="00BE002B">
      <w:pPr>
        <w:pStyle w:val="afff3"/>
        <w:numPr>
          <w:ilvl w:val="0"/>
          <w:numId w:val="113"/>
        </w:numPr>
        <w:tabs>
          <w:tab w:val="left" w:pos="454"/>
        </w:tabs>
        <w:spacing w:before="120" w:line="360" w:lineRule="auto"/>
        <w:jc w:val="both"/>
      </w:pPr>
      <w:r>
        <w:t>Быстрый переход на информационные ресурсы с нормативно-правовой информацией по принятым стандартам лечения с формы пакетных назначений для выбранного стандарта лечения;</w:t>
      </w:r>
    </w:p>
    <w:p w14:paraId="6534DB56" w14:textId="77777777" w:rsidR="005D306A" w:rsidRDefault="005D306A" w:rsidP="00BE002B">
      <w:pPr>
        <w:pStyle w:val="afff3"/>
        <w:numPr>
          <w:ilvl w:val="0"/>
          <w:numId w:val="113"/>
        </w:numPr>
        <w:tabs>
          <w:tab w:val="left" w:pos="454"/>
        </w:tabs>
        <w:spacing w:before="120" w:line="360" w:lineRule="auto"/>
        <w:jc w:val="both"/>
      </w:pPr>
      <w:r>
        <w:t>Регистрация кода анатомо-терапевтическо-химической классификации медикаментозному назначению в утвержденных стандартах лечения. </w:t>
      </w:r>
    </w:p>
    <w:p w14:paraId="37CF57C5" w14:textId="77777777" w:rsidR="005D306A" w:rsidRDefault="005D306A" w:rsidP="00BE002B">
      <w:pPr>
        <w:pStyle w:val="afff3"/>
        <w:numPr>
          <w:ilvl w:val="0"/>
          <w:numId w:val="113"/>
        </w:numPr>
        <w:tabs>
          <w:tab w:val="left" w:pos="454"/>
        </w:tabs>
        <w:spacing w:before="120" w:line="360" w:lineRule="auto"/>
        <w:jc w:val="both"/>
      </w:pPr>
      <w:r>
        <w:t>Возможность просмотра стандартов только действующих приказов</w:t>
      </w:r>
    </w:p>
    <w:p w14:paraId="2866FF21" w14:textId="77777777" w:rsidR="005D306A" w:rsidRDefault="005D306A" w:rsidP="00BE002B">
      <w:pPr>
        <w:pStyle w:val="afff3"/>
        <w:numPr>
          <w:ilvl w:val="0"/>
          <w:numId w:val="113"/>
        </w:numPr>
        <w:tabs>
          <w:tab w:val="left" w:pos="454"/>
        </w:tabs>
        <w:spacing w:before="120" w:line="360" w:lineRule="auto"/>
        <w:jc w:val="both"/>
      </w:pPr>
      <w:r w:rsidRPr="00A00B2C">
        <w:t>Возможность просмотра только тех стандартов, классы МКБ которых входят в основной диагноз из случая лечения</w:t>
      </w:r>
    </w:p>
    <w:p w14:paraId="1256514F" w14:textId="77777777" w:rsidR="005D306A" w:rsidRDefault="005D306A" w:rsidP="00BE002B">
      <w:pPr>
        <w:pStyle w:val="afff3"/>
        <w:numPr>
          <w:ilvl w:val="0"/>
          <w:numId w:val="113"/>
        </w:numPr>
        <w:tabs>
          <w:tab w:val="left" w:pos="454"/>
        </w:tabs>
        <w:spacing w:before="120" w:line="360" w:lineRule="auto"/>
        <w:jc w:val="both"/>
      </w:pPr>
      <w:r>
        <w:t>Возможность просмотра даты приказа</w:t>
      </w:r>
    </w:p>
    <w:p w14:paraId="1479FFA5" w14:textId="77777777" w:rsidR="005D306A" w:rsidRDefault="005D306A" w:rsidP="00BE002B">
      <w:pPr>
        <w:pStyle w:val="afff3"/>
        <w:numPr>
          <w:ilvl w:val="0"/>
          <w:numId w:val="113"/>
        </w:numPr>
        <w:tabs>
          <w:tab w:val="left" w:pos="454"/>
        </w:tabs>
        <w:spacing w:before="120" w:line="360" w:lineRule="auto"/>
        <w:jc w:val="both"/>
      </w:pPr>
      <w:r>
        <w:t>Возможность просмотра срока лечения по стандарту</w:t>
      </w:r>
    </w:p>
    <w:p w14:paraId="27511C68" w14:textId="77777777" w:rsidR="005D306A" w:rsidRDefault="005D306A" w:rsidP="00BE002B">
      <w:pPr>
        <w:pStyle w:val="afff3"/>
        <w:numPr>
          <w:ilvl w:val="0"/>
          <w:numId w:val="113"/>
        </w:numPr>
        <w:tabs>
          <w:tab w:val="left" w:pos="454"/>
        </w:tabs>
        <w:spacing w:before="120" w:line="360" w:lineRule="auto"/>
        <w:jc w:val="both"/>
      </w:pPr>
      <w:r>
        <w:t>Статичный порядок групп в области отображения стандарта:</w:t>
      </w:r>
    </w:p>
    <w:p w14:paraId="6DBB95D9" w14:textId="77777777" w:rsidR="005D306A" w:rsidRPr="00A00B2C" w:rsidRDefault="005D306A" w:rsidP="00BE002B">
      <w:pPr>
        <w:numPr>
          <w:ilvl w:val="1"/>
          <w:numId w:val="113"/>
        </w:numPr>
        <w:spacing w:line="360" w:lineRule="auto"/>
        <w:rPr>
          <w:rFonts w:eastAsia="Arial"/>
        </w:rPr>
      </w:pPr>
      <w:r w:rsidRPr="00A00B2C">
        <w:rPr>
          <w:rFonts w:eastAsia="Arial"/>
        </w:rPr>
        <w:t>Осмотры;</w:t>
      </w:r>
    </w:p>
    <w:p w14:paraId="50709E64" w14:textId="77777777" w:rsidR="005D306A" w:rsidRPr="00A00B2C" w:rsidRDefault="005D306A" w:rsidP="00BE002B">
      <w:pPr>
        <w:numPr>
          <w:ilvl w:val="1"/>
          <w:numId w:val="113"/>
        </w:numPr>
        <w:spacing w:line="360" w:lineRule="auto"/>
        <w:rPr>
          <w:rFonts w:eastAsia="Arial"/>
        </w:rPr>
      </w:pPr>
      <w:r w:rsidRPr="00A00B2C">
        <w:rPr>
          <w:rFonts w:eastAsia="Arial"/>
        </w:rPr>
        <w:t>Лабораторная диагностика;</w:t>
      </w:r>
    </w:p>
    <w:p w14:paraId="0B794636" w14:textId="77777777" w:rsidR="005D306A" w:rsidRPr="00A00B2C" w:rsidRDefault="005D306A" w:rsidP="00BE002B">
      <w:pPr>
        <w:numPr>
          <w:ilvl w:val="1"/>
          <w:numId w:val="113"/>
        </w:numPr>
        <w:spacing w:line="360" w:lineRule="auto"/>
        <w:rPr>
          <w:rFonts w:eastAsia="Arial"/>
        </w:rPr>
      </w:pPr>
      <w:r w:rsidRPr="00A00B2C">
        <w:rPr>
          <w:rFonts w:eastAsia="Arial"/>
        </w:rPr>
        <w:t>Функциональная диагностика;</w:t>
      </w:r>
    </w:p>
    <w:p w14:paraId="46873DF7" w14:textId="77777777" w:rsidR="005D306A" w:rsidRPr="00A00B2C" w:rsidRDefault="005D306A" w:rsidP="00BE002B">
      <w:pPr>
        <w:numPr>
          <w:ilvl w:val="1"/>
          <w:numId w:val="113"/>
        </w:numPr>
        <w:spacing w:line="360" w:lineRule="auto"/>
        <w:rPr>
          <w:rFonts w:eastAsia="Arial"/>
        </w:rPr>
      </w:pPr>
      <w:r w:rsidRPr="00A00B2C">
        <w:rPr>
          <w:rFonts w:eastAsia="Arial"/>
        </w:rPr>
        <w:t>Хирургические методы;</w:t>
      </w:r>
    </w:p>
    <w:p w14:paraId="4D60F6FC" w14:textId="77777777" w:rsidR="005D306A" w:rsidRPr="00A00B2C" w:rsidRDefault="005D306A" w:rsidP="00BE002B">
      <w:pPr>
        <w:numPr>
          <w:ilvl w:val="1"/>
          <w:numId w:val="113"/>
        </w:numPr>
        <w:spacing w:line="360" w:lineRule="auto"/>
        <w:rPr>
          <w:rFonts w:eastAsia="Arial"/>
        </w:rPr>
      </w:pPr>
      <w:r w:rsidRPr="00A00B2C">
        <w:rPr>
          <w:rFonts w:eastAsia="Arial"/>
        </w:rPr>
        <w:t>Немедикаментозные методы;</w:t>
      </w:r>
    </w:p>
    <w:p w14:paraId="1BEFFB9D" w14:textId="77777777" w:rsidR="005D306A" w:rsidRPr="00A00B2C" w:rsidRDefault="005D306A" w:rsidP="00BE002B">
      <w:pPr>
        <w:numPr>
          <w:ilvl w:val="1"/>
          <w:numId w:val="113"/>
        </w:numPr>
        <w:spacing w:line="360" w:lineRule="auto"/>
        <w:rPr>
          <w:rFonts w:eastAsia="Arial"/>
        </w:rPr>
      </w:pPr>
      <w:r w:rsidRPr="00A00B2C">
        <w:rPr>
          <w:rFonts w:eastAsia="Arial"/>
        </w:rPr>
        <w:t>Процедуры и манипуляции;</w:t>
      </w:r>
    </w:p>
    <w:p w14:paraId="6094763F" w14:textId="77777777" w:rsidR="005D306A" w:rsidRPr="00A00B2C" w:rsidRDefault="005D306A" w:rsidP="00BE002B">
      <w:pPr>
        <w:numPr>
          <w:ilvl w:val="1"/>
          <w:numId w:val="113"/>
        </w:numPr>
        <w:spacing w:line="360" w:lineRule="auto"/>
        <w:rPr>
          <w:rFonts w:eastAsia="Arial"/>
        </w:rPr>
      </w:pPr>
      <w:r w:rsidRPr="00A00B2C">
        <w:rPr>
          <w:rFonts w:eastAsia="Arial"/>
        </w:rPr>
        <w:t>Прочее.</w:t>
      </w:r>
    </w:p>
    <w:p w14:paraId="3A894247" w14:textId="77777777" w:rsidR="005D306A" w:rsidRDefault="005D306A" w:rsidP="00BE002B">
      <w:pPr>
        <w:pStyle w:val="afff3"/>
        <w:numPr>
          <w:ilvl w:val="0"/>
          <w:numId w:val="113"/>
        </w:numPr>
        <w:tabs>
          <w:tab w:val="left" w:pos="454"/>
        </w:tabs>
        <w:spacing w:before="120" w:line="360" w:lineRule="auto"/>
        <w:jc w:val="both"/>
        <w:rPr>
          <w:rFonts w:eastAsia="Arial"/>
        </w:rPr>
      </w:pPr>
      <w:r>
        <w:t>Возможность отменить лекарственное назначение с указанием причины отмены назначения в соответствии </w:t>
      </w:r>
      <w:r>
        <w:rPr>
          <w:color w:val="172B4D"/>
        </w:rPr>
        <w:t>со спецификацией ВИМИС</w:t>
      </w:r>
    </w:p>
    <w:p w14:paraId="3EC06D24" w14:textId="567FF01E" w:rsidR="005D306A" w:rsidRPr="007D2B9D" w:rsidRDefault="00000000" w:rsidP="00BE002B">
      <w:pPr>
        <w:pStyle w:val="45"/>
        <w:numPr>
          <w:ilvl w:val="3"/>
          <w:numId w:val="7"/>
        </w:numPr>
      </w:pPr>
      <w:hyperlink r:id="rId10" w:history="1">
        <w:bookmarkStart w:id="132" w:name="_Toc118113461"/>
        <w:r w:rsidR="005D306A" w:rsidRPr="007D2B9D">
          <w:t xml:space="preserve">Модуль </w:t>
        </w:r>
        <w:r w:rsidR="005D306A">
          <w:t>«</w:t>
        </w:r>
        <w:r w:rsidR="005D306A" w:rsidRPr="007D2B9D">
          <w:t>Отображение случаев медицинской помощи в ЭМК</w:t>
        </w:r>
        <w:r w:rsidR="005D306A">
          <w:t>»</w:t>
        </w:r>
        <w:bookmarkEnd w:id="132"/>
      </w:hyperlink>
    </w:p>
    <w:p w14:paraId="7727E5A0"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Отображение медицинских документов пациента в древовидной структуре</w:t>
      </w:r>
    </w:p>
    <w:p w14:paraId="50A12C60"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Просмотр медицинских документов</w:t>
      </w:r>
    </w:p>
    <w:p w14:paraId="52304573"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Графическое отображение типов медицинских документов</w:t>
      </w:r>
    </w:p>
    <w:p w14:paraId="20E5402B"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Индикация незавершенных случаев лечения</w:t>
      </w:r>
    </w:p>
    <w:p w14:paraId="15DB80F9"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Индикация медицинских документов, доступных для изменения пользователем</w:t>
      </w:r>
    </w:p>
    <w:p w14:paraId="20EF91A6"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Группировка медицинских документов:</w:t>
      </w:r>
    </w:p>
    <w:p w14:paraId="21B341D5" w14:textId="77777777" w:rsidR="005D306A" w:rsidRDefault="005D306A" w:rsidP="00BE002B">
      <w:pPr>
        <w:numPr>
          <w:ilvl w:val="1"/>
          <w:numId w:val="264"/>
        </w:numPr>
        <w:spacing w:line="360" w:lineRule="auto"/>
        <w:jc w:val="both"/>
      </w:pPr>
      <w:r>
        <w:t>По типу случаев</w:t>
      </w:r>
    </w:p>
    <w:p w14:paraId="74F14884" w14:textId="77777777" w:rsidR="005D306A" w:rsidRDefault="005D306A" w:rsidP="00BE002B">
      <w:pPr>
        <w:numPr>
          <w:ilvl w:val="1"/>
          <w:numId w:val="264"/>
        </w:numPr>
        <w:spacing w:line="360" w:lineRule="auto"/>
        <w:jc w:val="both"/>
      </w:pPr>
      <w:r>
        <w:t>По документам</w:t>
      </w:r>
    </w:p>
    <w:p w14:paraId="6777DC5F" w14:textId="77777777" w:rsidR="005D306A" w:rsidRDefault="005D306A" w:rsidP="00BE002B">
      <w:pPr>
        <w:numPr>
          <w:ilvl w:val="1"/>
          <w:numId w:val="264"/>
        </w:numPr>
        <w:spacing w:line="360" w:lineRule="auto"/>
        <w:jc w:val="both"/>
      </w:pPr>
      <w:r>
        <w:t>По специализации</w:t>
      </w:r>
    </w:p>
    <w:p w14:paraId="7C4E226B" w14:textId="77777777" w:rsidR="005D306A" w:rsidRDefault="005D306A" w:rsidP="00BE002B">
      <w:pPr>
        <w:numPr>
          <w:ilvl w:val="1"/>
          <w:numId w:val="264"/>
        </w:numPr>
        <w:spacing w:line="360" w:lineRule="auto"/>
        <w:jc w:val="both"/>
      </w:pPr>
      <w:r>
        <w:t>По типу диагностики</w:t>
      </w:r>
    </w:p>
    <w:p w14:paraId="5C8B5104"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Поиск медицинских документов:</w:t>
      </w:r>
    </w:p>
    <w:p w14:paraId="67AFE0E4" w14:textId="77777777" w:rsidR="005D306A" w:rsidRDefault="005D306A" w:rsidP="00BE002B">
      <w:pPr>
        <w:numPr>
          <w:ilvl w:val="1"/>
          <w:numId w:val="264"/>
        </w:numPr>
        <w:spacing w:line="360" w:lineRule="auto"/>
        <w:jc w:val="both"/>
      </w:pPr>
      <w:r>
        <w:t>по периоду дат</w:t>
      </w:r>
    </w:p>
    <w:p w14:paraId="61536DE2" w14:textId="77777777" w:rsidR="005D306A" w:rsidRDefault="005D306A" w:rsidP="00BE002B">
      <w:pPr>
        <w:numPr>
          <w:ilvl w:val="1"/>
          <w:numId w:val="264"/>
        </w:numPr>
        <w:spacing w:line="360" w:lineRule="auto"/>
        <w:jc w:val="both"/>
      </w:pPr>
      <w:r>
        <w:t>по типу случая</w:t>
      </w:r>
    </w:p>
    <w:p w14:paraId="58AB55E2" w14:textId="77777777" w:rsidR="005D306A" w:rsidRDefault="005D306A" w:rsidP="00BE002B">
      <w:pPr>
        <w:numPr>
          <w:ilvl w:val="1"/>
          <w:numId w:val="264"/>
        </w:numPr>
        <w:spacing w:line="360" w:lineRule="auto"/>
        <w:jc w:val="both"/>
      </w:pPr>
      <w:r>
        <w:t>только документов пользователя</w:t>
      </w:r>
    </w:p>
    <w:p w14:paraId="400AB6B0"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Просмотр архивных медицинских документов пациента</w:t>
      </w:r>
    </w:p>
    <w:p w14:paraId="760F53E1" w14:textId="77777777" w:rsidR="005D306A" w:rsidRPr="00A00B2C"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Просмотр внешних ЭМД пациента</w:t>
      </w:r>
    </w:p>
    <w:p w14:paraId="4511C5B1" w14:textId="77777777" w:rsidR="005D306A" w:rsidRDefault="005D306A" w:rsidP="00BE002B">
      <w:pPr>
        <w:pStyle w:val="afff3"/>
        <w:numPr>
          <w:ilvl w:val="0"/>
          <w:numId w:val="113"/>
        </w:numPr>
        <w:tabs>
          <w:tab w:val="left" w:pos="454"/>
        </w:tabs>
        <w:spacing w:before="120" w:line="360" w:lineRule="auto"/>
        <w:jc w:val="both"/>
        <w:rPr>
          <w:rFonts w:eastAsia="Arial"/>
        </w:rPr>
      </w:pPr>
      <w:r w:rsidRPr="00A00B2C">
        <w:rPr>
          <w:rFonts w:eastAsia="Arial"/>
        </w:rPr>
        <w:t>Запрос внешних ЭМД пациента</w:t>
      </w:r>
    </w:p>
    <w:p w14:paraId="55D9E0F4" w14:textId="77777777" w:rsidR="005D306A" w:rsidRPr="00A66722" w:rsidRDefault="005D306A" w:rsidP="00BE002B">
      <w:pPr>
        <w:pStyle w:val="45"/>
        <w:numPr>
          <w:ilvl w:val="3"/>
          <w:numId w:val="7"/>
        </w:numPr>
      </w:pPr>
      <w:bookmarkStart w:id="133" w:name="_Toc118113462"/>
      <w:r w:rsidRPr="00A66722">
        <w:t>Модуль "Сведения о пациенте в ЭМК"</w:t>
      </w:r>
      <w:bookmarkEnd w:id="133"/>
    </w:p>
    <w:p w14:paraId="2297DFB0" w14:textId="77777777" w:rsidR="005D306A" w:rsidRPr="00A66722" w:rsidRDefault="005D306A" w:rsidP="00BE002B">
      <w:pPr>
        <w:pStyle w:val="afff3"/>
        <w:numPr>
          <w:ilvl w:val="0"/>
          <w:numId w:val="113"/>
        </w:numPr>
        <w:tabs>
          <w:tab w:val="left" w:pos="454"/>
        </w:tabs>
        <w:spacing w:before="120" w:line="360" w:lineRule="auto"/>
        <w:jc w:val="both"/>
        <w:rPr>
          <w:rFonts w:eastAsia="Arial"/>
        </w:rPr>
      </w:pPr>
      <w:r w:rsidRPr="00A66722">
        <w:rPr>
          <w:rFonts w:eastAsia="Arial"/>
        </w:rPr>
        <w:t>Просмотр основных персональных данных пациента:</w:t>
      </w:r>
    </w:p>
    <w:p w14:paraId="376D1DC2" w14:textId="77777777" w:rsidR="005D306A" w:rsidRPr="00E16162" w:rsidRDefault="005D306A" w:rsidP="00BE002B">
      <w:pPr>
        <w:numPr>
          <w:ilvl w:val="1"/>
          <w:numId w:val="264"/>
        </w:numPr>
        <w:spacing w:line="360" w:lineRule="auto"/>
        <w:jc w:val="both"/>
      </w:pPr>
      <w:r w:rsidRPr="00E16162">
        <w:t>ФИО</w:t>
      </w:r>
    </w:p>
    <w:p w14:paraId="701B6581" w14:textId="77777777" w:rsidR="005D306A" w:rsidRPr="00E16162" w:rsidRDefault="005D306A" w:rsidP="00BE002B">
      <w:pPr>
        <w:numPr>
          <w:ilvl w:val="1"/>
          <w:numId w:val="264"/>
        </w:numPr>
        <w:spacing w:line="360" w:lineRule="auto"/>
        <w:jc w:val="both"/>
      </w:pPr>
      <w:r w:rsidRPr="00E16162">
        <w:t>Дата рождения</w:t>
      </w:r>
    </w:p>
    <w:p w14:paraId="6611F162" w14:textId="77777777" w:rsidR="005D306A" w:rsidRPr="00E16162" w:rsidRDefault="005D306A" w:rsidP="00BE002B">
      <w:pPr>
        <w:numPr>
          <w:ilvl w:val="1"/>
          <w:numId w:val="264"/>
        </w:numPr>
        <w:spacing w:line="360" w:lineRule="auto"/>
        <w:jc w:val="both"/>
      </w:pPr>
      <w:r w:rsidRPr="00E16162">
        <w:t>Пол</w:t>
      </w:r>
    </w:p>
    <w:p w14:paraId="59662F9E" w14:textId="77777777" w:rsidR="005D306A" w:rsidRPr="00E16162" w:rsidRDefault="005D306A" w:rsidP="00BE002B">
      <w:pPr>
        <w:numPr>
          <w:ilvl w:val="1"/>
          <w:numId w:val="264"/>
        </w:numPr>
        <w:spacing w:line="360" w:lineRule="auto"/>
        <w:jc w:val="both"/>
      </w:pPr>
      <w:r w:rsidRPr="00E16162">
        <w:t>Социальный статус</w:t>
      </w:r>
    </w:p>
    <w:p w14:paraId="403D9345" w14:textId="77777777" w:rsidR="005D306A" w:rsidRPr="00E16162" w:rsidRDefault="005D306A" w:rsidP="00BE002B">
      <w:pPr>
        <w:numPr>
          <w:ilvl w:val="1"/>
          <w:numId w:val="264"/>
        </w:numPr>
        <w:spacing w:line="360" w:lineRule="auto"/>
        <w:jc w:val="both"/>
      </w:pPr>
      <w:r w:rsidRPr="00E16162">
        <w:t>СНИЛС</w:t>
      </w:r>
    </w:p>
    <w:p w14:paraId="154793DD" w14:textId="77777777" w:rsidR="005D306A" w:rsidRPr="00E16162" w:rsidRDefault="005D306A" w:rsidP="00BE002B">
      <w:pPr>
        <w:numPr>
          <w:ilvl w:val="1"/>
          <w:numId w:val="264"/>
        </w:numPr>
        <w:spacing w:line="360" w:lineRule="auto"/>
        <w:jc w:val="both"/>
      </w:pPr>
      <w:r w:rsidRPr="00E16162">
        <w:t>Адрес регистрации</w:t>
      </w:r>
    </w:p>
    <w:p w14:paraId="760037EF" w14:textId="77777777" w:rsidR="005D306A" w:rsidRPr="00E16162" w:rsidRDefault="005D306A" w:rsidP="00BE002B">
      <w:pPr>
        <w:numPr>
          <w:ilvl w:val="1"/>
          <w:numId w:val="264"/>
        </w:numPr>
        <w:spacing w:line="360" w:lineRule="auto"/>
        <w:jc w:val="both"/>
      </w:pPr>
      <w:r w:rsidRPr="00E16162">
        <w:t>Адрес проживания</w:t>
      </w:r>
    </w:p>
    <w:p w14:paraId="016EC3F0" w14:textId="77777777" w:rsidR="005D306A" w:rsidRPr="00E16162" w:rsidRDefault="005D306A" w:rsidP="00BE002B">
      <w:pPr>
        <w:numPr>
          <w:ilvl w:val="1"/>
          <w:numId w:val="264"/>
        </w:numPr>
        <w:spacing w:line="360" w:lineRule="auto"/>
        <w:jc w:val="both"/>
      </w:pPr>
      <w:r w:rsidRPr="00E16162">
        <w:t>Телефон</w:t>
      </w:r>
    </w:p>
    <w:p w14:paraId="115F8843" w14:textId="77777777" w:rsidR="005D306A" w:rsidRPr="00E16162" w:rsidRDefault="005D306A" w:rsidP="00BE002B">
      <w:pPr>
        <w:numPr>
          <w:ilvl w:val="1"/>
          <w:numId w:val="264"/>
        </w:numPr>
        <w:spacing w:line="360" w:lineRule="auto"/>
        <w:jc w:val="both"/>
      </w:pPr>
      <w:r w:rsidRPr="00E16162">
        <w:t>ИНН</w:t>
      </w:r>
    </w:p>
    <w:p w14:paraId="18FB1D0E" w14:textId="77777777" w:rsidR="005D306A" w:rsidRPr="00E16162" w:rsidRDefault="005D306A" w:rsidP="00BE002B">
      <w:pPr>
        <w:numPr>
          <w:ilvl w:val="1"/>
          <w:numId w:val="264"/>
        </w:numPr>
        <w:spacing w:line="360" w:lineRule="auto"/>
        <w:jc w:val="both"/>
      </w:pPr>
      <w:r w:rsidRPr="00E16162">
        <w:t>Полис</w:t>
      </w:r>
    </w:p>
    <w:p w14:paraId="74964F3A" w14:textId="77777777" w:rsidR="005D306A" w:rsidRPr="00E16162" w:rsidRDefault="005D306A" w:rsidP="00BE002B">
      <w:pPr>
        <w:numPr>
          <w:ilvl w:val="1"/>
          <w:numId w:val="264"/>
        </w:numPr>
        <w:spacing w:line="360" w:lineRule="auto"/>
        <w:jc w:val="both"/>
      </w:pPr>
      <w:r w:rsidRPr="00E16162">
        <w:t>Документ, удостоверяющий личность</w:t>
      </w:r>
    </w:p>
    <w:p w14:paraId="456A61EA" w14:textId="77777777" w:rsidR="005D306A" w:rsidRPr="00E16162" w:rsidRDefault="005D306A" w:rsidP="00BE002B">
      <w:pPr>
        <w:numPr>
          <w:ilvl w:val="1"/>
          <w:numId w:val="264"/>
        </w:numPr>
        <w:spacing w:line="360" w:lineRule="auto"/>
        <w:jc w:val="both"/>
      </w:pPr>
      <w:r w:rsidRPr="00E16162">
        <w:t>Семейное положение</w:t>
      </w:r>
    </w:p>
    <w:p w14:paraId="1D3B1737" w14:textId="77777777" w:rsidR="005D306A" w:rsidRPr="00E16162" w:rsidRDefault="005D306A" w:rsidP="00BE002B">
      <w:pPr>
        <w:numPr>
          <w:ilvl w:val="1"/>
          <w:numId w:val="264"/>
        </w:numPr>
        <w:spacing w:line="360" w:lineRule="auto"/>
        <w:jc w:val="both"/>
      </w:pPr>
      <w:r w:rsidRPr="00E16162">
        <w:t>Место работы</w:t>
      </w:r>
    </w:p>
    <w:p w14:paraId="7EF65E36" w14:textId="77777777" w:rsidR="005D306A" w:rsidRPr="00E16162" w:rsidRDefault="005D306A" w:rsidP="00BE002B">
      <w:pPr>
        <w:numPr>
          <w:ilvl w:val="1"/>
          <w:numId w:val="264"/>
        </w:numPr>
        <w:spacing w:line="360" w:lineRule="auto"/>
        <w:jc w:val="both"/>
      </w:pPr>
      <w:r w:rsidRPr="00E16162">
        <w:t>Должность</w:t>
      </w:r>
    </w:p>
    <w:p w14:paraId="4C893786" w14:textId="77777777" w:rsidR="005D306A" w:rsidRPr="00A66722" w:rsidRDefault="005D306A" w:rsidP="00BE002B">
      <w:pPr>
        <w:pStyle w:val="afff3"/>
        <w:numPr>
          <w:ilvl w:val="0"/>
          <w:numId w:val="113"/>
        </w:numPr>
        <w:tabs>
          <w:tab w:val="left" w:pos="454"/>
        </w:tabs>
        <w:spacing w:before="120" w:line="360" w:lineRule="auto"/>
        <w:jc w:val="both"/>
        <w:rPr>
          <w:rFonts w:eastAsia="Arial"/>
        </w:rPr>
      </w:pPr>
      <w:r w:rsidRPr="00A66722">
        <w:rPr>
          <w:rFonts w:eastAsia="Arial"/>
        </w:rPr>
        <w:t>Изменение персональных данных пациента</w:t>
      </w:r>
    </w:p>
    <w:p w14:paraId="4723FDE6" w14:textId="77777777" w:rsidR="005D306A" w:rsidRPr="00A66722" w:rsidRDefault="005D306A" w:rsidP="00BE002B">
      <w:pPr>
        <w:pStyle w:val="afff3"/>
        <w:numPr>
          <w:ilvl w:val="0"/>
          <w:numId w:val="113"/>
        </w:numPr>
        <w:tabs>
          <w:tab w:val="left" w:pos="454"/>
        </w:tabs>
        <w:spacing w:before="120" w:line="360" w:lineRule="auto"/>
        <w:jc w:val="both"/>
        <w:rPr>
          <w:rFonts w:eastAsia="Arial"/>
        </w:rPr>
      </w:pPr>
      <w:r w:rsidRPr="00A66722">
        <w:rPr>
          <w:rFonts w:eastAsia="Arial"/>
        </w:rPr>
        <w:t>Просмотр сведений о текущем прикреплении пациента:</w:t>
      </w:r>
    </w:p>
    <w:p w14:paraId="4AD041D0" w14:textId="77777777" w:rsidR="005D306A" w:rsidRDefault="005D306A" w:rsidP="00BE002B">
      <w:pPr>
        <w:numPr>
          <w:ilvl w:val="1"/>
          <w:numId w:val="264"/>
        </w:numPr>
        <w:spacing w:line="360" w:lineRule="auto"/>
        <w:jc w:val="both"/>
      </w:pPr>
      <w:r>
        <w:t>МО</w:t>
      </w:r>
    </w:p>
    <w:p w14:paraId="32799990" w14:textId="77777777" w:rsidR="005D306A" w:rsidRDefault="005D306A" w:rsidP="00BE002B">
      <w:pPr>
        <w:numPr>
          <w:ilvl w:val="1"/>
          <w:numId w:val="264"/>
        </w:numPr>
        <w:spacing w:line="360" w:lineRule="auto"/>
        <w:jc w:val="both"/>
      </w:pPr>
      <w:r>
        <w:t>Участок</w:t>
      </w:r>
    </w:p>
    <w:p w14:paraId="7E04EA59" w14:textId="77777777" w:rsidR="005D306A" w:rsidRPr="00A66722" w:rsidRDefault="005D306A" w:rsidP="00BE002B">
      <w:pPr>
        <w:pStyle w:val="afff3"/>
        <w:numPr>
          <w:ilvl w:val="0"/>
          <w:numId w:val="113"/>
        </w:numPr>
        <w:tabs>
          <w:tab w:val="left" w:pos="454"/>
        </w:tabs>
        <w:spacing w:before="120" w:line="360" w:lineRule="auto"/>
        <w:jc w:val="both"/>
        <w:rPr>
          <w:rFonts w:eastAsia="Arial"/>
        </w:rPr>
      </w:pPr>
      <w:r w:rsidRPr="00A66722">
        <w:rPr>
          <w:rFonts w:eastAsia="Arial"/>
        </w:rPr>
        <w:t>Изменение прикрепления пациента</w:t>
      </w:r>
    </w:p>
    <w:p w14:paraId="1D9F4BA6" w14:textId="77777777" w:rsidR="005D306A" w:rsidRPr="00A66722" w:rsidRDefault="005D306A" w:rsidP="00BE002B">
      <w:pPr>
        <w:pStyle w:val="afff3"/>
        <w:numPr>
          <w:ilvl w:val="0"/>
          <w:numId w:val="113"/>
        </w:numPr>
        <w:tabs>
          <w:tab w:val="left" w:pos="454"/>
        </w:tabs>
        <w:spacing w:before="120" w:line="360" w:lineRule="auto"/>
        <w:jc w:val="both"/>
        <w:rPr>
          <w:rFonts w:eastAsia="Arial"/>
        </w:rPr>
      </w:pPr>
      <w:r w:rsidRPr="00A66722">
        <w:rPr>
          <w:rFonts w:eastAsia="Arial"/>
        </w:rPr>
        <w:t>Просмотр сведений о наличии у пациента согласия на получение уведомлений от МО пользователя</w:t>
      </w:r>
    </w:p>
    <w:p w14:paraId="0325E7C4" w14:textId="77777777" w:rsidR="005D306A" w:rsidRDefault="005D306A" w:rsidP="00BE002B">
      <w:pPr>
        <w:pStyle w:val="afff3"/>
        <w:numPr>
          <w:ilvl w:val="0"/>
          <w:numId w:val="113"/>
        </w:numPr>
        <w:tabs>
          <w:tab w:val="left" w:pos="454"/>
        </w:tabs>
        <w:spacing w:before="120" w:line="360" w:lineRule="auto"/>
        <w:jc w:val="both"/>
      </w:pPr>
      <w:r w:rsidRPr="00A66722">
        <w:rPr>
          <w:rFonts w:eastAsia="Arial"/>
        </w:rPr>
        <w:t>Просмотр специализированных</w:t>
      </w:r>
      <w:r>
        <w:t xml:space="preserve"> меток пациента:</w:t>
      </w:r>
    </w:p>
    <w:p w14:paraId="6038F01D" w14:textId="77777777" w:rsidR="005D306A" w:rsidRDefault="005D306A" w:rsidP="00BE002B">
      <w:pPr>
        <w:numPr>
          <w:ilvl w:val="1"/>
          <w:numId w:val="264"/>
        </w:numPr>
        <w:spacing w:line="360" w:lineRule="auto"/>
        <w:jc w:val="both"/>
      </w:pPr>
      <w:r>
        <w:t>Не пройдена флюорография</w:t>
      </w:r>
    </w:p>
    <w:p w14:paraId="0360854C" w14:textId="77777777" w:rsidR="005D306A" w:rsidRDefault="005D306A" w:rsidP="00BE002B">
      <w:pPr>
        <w:numPr>
          <w:ilvl w:val="1"/>
          <w:numId w:val="264"/>
        </w:numPr>
        <w:spacing w:line="360" w:lineRule="auto"/>
        <w:jc w:val="both"/>
      </w:pPr>
      <w:r>
        <w:t>Не пройдена маммография</w:t>
      </w:r>
    </w:p>
    <w:p w14:paraId="28E66949" w14:textId="77777777" w:rsidR="005D306A" w:rsidRDefault="005D306A" w:rsidP="00BE002B">
      <w:pPr>
        <w:numPr>
          <w:ilvl w:val="1"/>
          <w:numId w:val="264"/>
        </w:numPr>
        <w:spacing w:line="360" w:lineRule="auto"/>
        <w:jc w:val="both"/>
      </w:pPr>
      <w:r>
        <w:t>Не пройдено исследование кала на скрытую кровь</w:t>
      </w:r>
    </w:p>
    <w:p w14:paraId="2A61E399" w14:textId="77777777" w:rsidR="005D306A" w:rsidRDefault="005D306A" w:rsidP="00BE002B">
      <w:pPr>
        <w:numPr>
          <w:ilvl w:val="1"/>
          <w:numId w:val="264"/>
        </w:numPr>
        <w:spacing w:line="360" w:lineRule="auto"/>
        <w:jc w:val="both"/>
      </w:pPr>
      <w:r>
        <w:t>Не сдан мазок на цитологию</w:t>
      </w:r>
    </w:p>
    <w:p w14:paraId="08652267" w14:textId="77777777" w:rsidR="005D306A" w:rsidRDefault="005D306A" w:rsidP="00BE002B">
      <w:pPr>
        <w:numPr>
          <w:ilvl w:val="1"/>
          <w:numId w:val="264"/>
        </w:numPr>
        <w:spacing w:line="360" w:lineRule="auto"/>
        <w:jc w:val="both"/>
      </w:pPr>
      <w:r>
        <w:t>Не пройден осмотр акушеркой</w:t>
      </w:r>
    </w:p>
    <w:p w14:paraId="2AE57747" w14:textId="60D7207C" w:rsidR="005D306A" w:rsidRDefault="005D306A" w:rsidP="00BE002B">
      <w:pPr>
        <w:numPr>
          <w:ilvl w:val="1"/>
          <w:numId w:val="264"/>
        </w:numPr>
        <w:spacing w:line="360" w:lineRule="auto"/>
        <w:jc w:val="both"/>
      </w:pPr>
      <w:r>
        <w:t>Не пройден первичный онкологический скрининг</w:t>
      </w:r>
      <w:r w:rsidRPr="005D306A">
        <w:t>/</w:t>
      </w:r>
    </w:p>
    <w:p w14:paraId="14953725" w14:textId="6731D288" w:rsidR="005D306A" w:rsidRDefault="005D306A" w:rsidP="00BE002B">
      <w:pPr>
        <w:pStyle w:val="45"/>
        <w:numPr>
          <w:ilvl w:val="3"/>
          <w:numId w:val="7"/>
        </w:numPr>
      </w:pPr>
      <w:bookmarkStart w:id="134" w:name="_Toc118113463"/>
      <w:r>
        <w:t>Модуль «</w:t>
      </w:r>
      <w:r w:rsidRPr="005D306A">
        <w:t>Сигнальная информация пациента в ЭМК</w:t>
      </w:r>
      <w:r>
        <w:t>»</w:t>
      </w:r>
      <w:bookmarkEnd w:id="134"/>
    </w:p>
    <w:p w14:paraId="65896C2F" w14:textId="77777777" w:rsidR="005D306A" w:rsidRPr="00E16162" w:rsidRDefault="005D306A" w:rsidP="00BE002B">
      <w:pPr>
        <w:pStyle w:val="afff3"/>
        <w:numPr>
          <w:ilvl w:val="0"/>
          <w:numId w:val="113"/>
        </w:numPr>
        <w:tabs>
          <w:tab w:val="left" w:pos="454"/>
        </w:tabs>
        <w:spacing w:before="120" w:line="360" w:lineRule="auto"/>
        <w:jc w:val="both"/>
      </w:pPr>
      <w:r w:rsidRPr="00E16162">
        <w:t>Просмотр персональных данных пациента</w:t>
      </w:r>
    </w:p>
    <w:p w14:paraId="64082568" w14:textId="77777777" w:rsidR="005D306A" w:rsidRDefault="005D306A" w:rsidP="00BE002B">
      <w:pPr>
        <w:pStyle w:val="afff3"/>
        <w:numPr>
          <w:ilvl w:val="0"/>
          <w:numId w:val="113"/>
        </w:numPr>
        <w:tabs>
          <w:tab w:val="left" w:pos="454"/>
        </w:tabs>
        <w:spacing w:before="120" w:line="360" w:lineRule="auto"/>
        <w:jc w:val="both"/>
      </w:pPr>
      <w:r>
        <w:t>Просмотр истории прикреплении пациента</w:t>
      </w:r>
    </w:p>
    <w:p w14:paraId="278FFAEC" w14:textId="77777777" w:rsidR="005D306A" w:rsidRDefault="005D306A" w:rsidP="00BE002B">
      <w:pPr>
        <w:pStyle w:val="afff3"/>
        <w:numPr>
          <w:ilvl w:val="0"/>
          <w:numId w:val="113"/>
        </w:numPr>
        <w:tabs>
          <w:tab w:val="left" w:pos="454"/>
        </w:tabs>
        <w:spacing w:before="120" w:line="360" w:lineRule="auto"/>
        <w:jc w:val="both"/>
      </w:pPr>
      <w:r>
        <w:t>Включение пациента в программу дистанционного мониторинга температуры</w:t>
      </w:r>
    </w:p>
    <w:p w14:paraId="5999F80A" w14:textId="77777777" w:rsidR="005D306A" w:rsidRDefault="005D306A" w:rsidP="00BE002B">
      <w:pPr>
        <w:pStyle w:val="afff3"/>
        <w:numPr>
          <w:ilvl w:val="0"/>
          <w:numId w:val="113"/>
        </w:numPr>
        <w:tabs>
          <w:tab w:val="left" w:pos="454"/>
        </w:tabs>
        <w:spacing w:before="120" w:line="360" w:lineRule="auto"/>
        <w:jc w:val="both"/>
      </w:pPr>
      <w:r>
        <w:t>Просмотр сведений об информированных добровольных согласиях и отказах пациента, данных в МО пользователя</w:t>
      </w:r>
    </w:p>
    <w:p w14:paraId="02CD7C57" w14:textId="77777777" w:rsidR="005D306A" w:rsidRDefault="005D306A" w:rsidP="00BE002B">
      <w:pPr>
        <w:pStyle w:val="afff3"/>
        <w:numPr>
          <w:ilvl w:val="0"/>
          <w:numId w:val="113"/>
        </w:numPr>
        <w:tabs>
          <w:tab w:val="left" w:pos="454"/>
        </w:tabs>
        <w:spacing w:before="120" w:line="360" w:lineRule="auto"/>
        <w:jc w:val="both"/>
      </w:pPr>
      <w:r>
        <w:t>Фильтрация сведений об информированных добровольных согласия и отказах пациента</w:t>
      </w:r>
    </w:p>
    <w:p w14:paraId="2027CDE1" w14:textId="77777777" w:rsidR="005D306A" w:rsidRDefault="005D306A" w:rsidP="00BE002B">
      <w:pPr>
        <w:pStyle w:val="afff3"/>
        <w:numPr>
          <w:ilvl w:val="0"/>
          <w:numId w:val="113"/>
        </w:numPr>
        <w:tabs>
          <w:tab w:val="left" w:pos="454"/>
        </w:tabs>
        <w:spacing w:before="120" w:line="360" w:lineRule="auto"/>
        <w:jc w:val="both"/>
      </w:pPr>
      <w:r>
        <w:t>Печать согласий и отказов пациента</w:t>
      </w:r>
    </w:p>
    <w:p w14:paraId="3211F407" w14:textId="77777777" w:rsidR="005D306A" w:rsidRDefault="005D306A" w:rsidP="00BE002B">
      <w:pPr>
        <w:pStyle w:val="afff3"/>
        <w:numPr>
          <w:ilvl w:val="0"/>
          <w:numId w:val="113"/>
        </w:numPr>
        <w:tabs>
          <w:tab w:val="left" w:pos="454"/>
        </w:tabs>
        <w:spacing w:before="120" w:line="360" w:lineRule="auto"/>
        <w:jc w:val="both"/>
      </w:pPr>
      <w:r>
        <w:t>Добавление согласий пациента:</w:t>
      </w:r>
    </w:p>
    <w:p w14:paraId="75CB7F5D"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На обработку персональных данных в МО</w:t>
      </w:r>
    </w:p>
    <w:p w14:paraId="1AE21649"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На получение уведомлений от МО</w:t>
      </w:r>
    </w:p>
    <w:p w14:paraId="6E7DBFF7"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Выписку в МО электронных рецептов</w:t>
      </w:r>
    </w:p>
    <w:p w14:paraId="693A5193" w14:textId="77777777" w:rsidR="005D306A" w:rsidRDefault="005D306A" w:rsidP="00BE002B">
      <w:pPr>
        <w:pStyle w:val="afff3"/>
        <w:numPr>
          <w:ilvl w:val="0"/>
          <w:numId w:val="113"/>
        </w:numPr>
        <w:tabs>
          <w:tab w:val="left" w:pos="454"/>
        </w:tabs>
        <w:spacing w:before="120" w:line="360" w:lineRule="auto"/>
        <w:jc w:val="both"/>
      </w:pPr>
      <w:r>
        <w:t>Отзыв и удаление согласий пациента</w:t>
      </w:r>
    </w:p>
    <w:p w14:paraId="7D587580" w14:textId="77777777" w:rsidR="005D306A" w:rsidRDefault="005D306A" w:rsidP="00BE002B">
      <w:pPr>
        <w:pStyle w:val="afff3"/>
        <w:numPr>
          <w:ilvl w:val="0"/>
          <w:numId w:val="113"/>
        </w:numPr>
        <w:tabs>
          <w:tab w:val="left" w:pos="454"/>
        </w:tabs>
        <w:spacing w:before="120" w:line="360" w:lineRule="auto"/>
        <w:jc w:val="both"/>
      </w:pPr>
      <w:r>
        <w:t>Просмотр сведений о факторах риска пациента</w:t>
      </w:r>
    </w:p>
    <w:p w14:paraId="45A0AE6E" w14:textId="77777777" w:rsidR="005D306A" w:rsidRDefault="005D306A" w:rsidP="00BE002B">
      <w:pPr>
        <w:pStyle w:val="afff3"/>
        <w:numPr>
          <w:ilvl w:val="0"/>
          <w:numId w:val="113"/>
        </w:numPr>
        <w:tabs>
          <w:tab w:val="left" w:pos="454"/>
        </w:tabs>
        <w:spacing w:before="120" w:line="360" w:lineRule="auto"/>
        <w:jc w:val="both"/>
      </w:pPr>
      <w:r>
        <w:t>Определение факторов риска на основе результатов анкетирования по направлениям:</w:t>
      </w:r>
    </w:p>
    <w:p w14:paraId="40508069"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Определение факторов риска для проведения медицинских осмотров</w:t>
      </w:r>
    </w:p>
    <w:p w14:paraId="6B5B1CCD"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Определение потенциально-опасных социальных факторов</w:t>
      </w:r>
    </w:p>
    <w:p w14:paraId="216CCA74"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Определение вредных привычек и зависимостей</w:t>
      </w:r>
    </w:p>
    <w:p w14:paraId="659F7FDB"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Определение профессиональной вредности</w:t>
      </w:r>
    </w:p>
    <w:p w14:paraId="32F8EBD8" w14:textId="77777777" w:rsidR="005D306A" w:rsidRDefault="005D306A" w:rsidP="00BE002B">
      <w:pPr>
        <w:pStyle w:val="afff3"/>
        <w:numPr>
          <w:ilvl w:val="0"/>
          <w:numId w:val="113"/>
        </w:numPr>
        <w:tabs>
          <w:tab w:val="left" w:pos="454"/>
        </w:tabs>
        <w:spacing w:before="120" w:line="360" w:lineRule="auto"/>
        <w:jc w:val="both"/>
      </w:pPr>
      <w:r>
        <w:t>Просмотр данных о включении пациента в регистр ВЗН</w:t>
      </w:r>
    </w:p>
    <w:p w14:paraId="127C9DE8"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льготах пациента, если  параметрами системы ЛЛО разрешено создание льгот пользователями.</w:t>
      </w:r>
    </w:p>
    <w:p w14:paraId="51C277FD" w14:textId="77777777" w:rsidR="005D306A" w:rsidRDefault="005D306A" w:rsidP="00BE002B">
      <w:pPr>
        <w:pStyle w:val="afff3"/>
        <w:numPr>
          <w:ilvl w:val="0"/>
          <w:numId w:val="113"/>
        </w:numPr>
        <w:tabs>
          <w:tab w:val="left" w:pos="454"/>
        </w:tabs>
        <w:spacing w:before="120" w:line="360" w:lineRule="auto"/>
        <w:jc w:val="both"/>
      </w:pPr>
      <w:r>
        <w:t>Создание запроса на включение пациента в регистр льготников  или на редактирование записи в регистре льготников, если  параметрами системы ЛЛО запрещено создание льгот пользователями.</w:t>
      </w:r>
    </w:p>
    <w:p w14:paraId="2C821348"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группе крови и резус-факторе пациента</w:t>
      </w:r>
    </w:p>
    <w:p w14:paraId="152A79FD"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сердечно-сосудистом риск пациента</w:t>
      </w:r>
    </w:p>
    <w:p w14:paraId="1996A7AB" w14:textId="77777777" w:rsidR="005D306A" w:rsidRDefault="005D306A" w:rsidP="00BE002B">
      <w:pPr>
        <w:pStyle w:val="afff3"/>
        <w:numPr>
          <w:ilvl w:val="0"/>
          <w:numId w:val="113"/>
        </w:numPr>
        <w:tabs>
          <w:tab w:val="left" w:pos="454"/>
        </w:tabs>
        <w:spacing w:before="120" w:line="360" w:lineRule="auto"/>
        <w:jc w:val="both"/>
      </w:pPr>
      <w:r>
        <w:t>Расчет сердечно-сосудистого риска пациента на основе сведений о:</w:t>
      </w:r>
    </w:p>
    <w:p w14:paraId="43AB0CE9"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Систолическом давлении</w:t>
      </w:r>
    </w:p>
    <w:p w14:paraId="141B0C8E"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Уровне общего холестерина</w:t>
      </w:r>
    </w:p>
    <w:p w14:paraId="6CBD691E"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Отношения к курению</w:t>
      </w:r>
    </w:p>
    <w:p w14:paraId="39769351"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анамнеза жизни пациента</w:t>
      </w:r>
    </w:p>
    <w:p w14:paraId="14FE682A" w14:textId="77777777" w:rsidR="005D306A" w:rsidRDefault="005D306A" w:rsidP="00BE002B">
      <w:pPr>
        <w:pStyle w:val="afff3"/>
        <w:numPr>
          <w:ilvl w:val="0"/>
          <w:numId w:val="113"/>
        </w:numPr>
        <w:tabs>
          <w:tab w:val="left" w:pos="454"/>
        </w:tabs>
        <w:spacing w:before="120" w:line="360" w:lineRule="auto"/>
        <w:jc w:val="both"/>
      </w:pPr>
      <w:r>
        <w:t>Просмотр, аллергологического анамнеза пациента</w:t>
      </w:r>
    </w:p>
    <w:p w14:paraId="7EEECFA6" w14:textId="77777777" w:rsidR="005D306A" w:rsidRDefault="005D306A" w:rsidP="00BE002B">
      <w:pPr>
        <w:pStyle w:val="afff3"/>
        <w:numPr>
          <w:ilvl w:val="0"/>
          <w:numId w:val="113"/>
        </w:numPr>
        <w:tabs>
          <w:tab w:val="left" w:pos="454"/>
        </w:tabs>
        <w:spacing w:before="120" w:line="360" w:lineRule="auto"/>
        <w:jc w:val="both"/>
      </w:pPr>
      <w:r>
        <w:t>Добавление, изменение, удаление сведений о видах аллергических реакций пациента. Сведения об аллергической реакции содержат:</w:t>
      </w:r>
    </w:p>
    <w:p w14:paraId="2AA0FC95"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Дата возникновения реакции</w:t>
      </w:r>
    </w:p>
    <w:p w14:paraId="7D069B8B"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Тип реакции</w:t>
      </w:r>
    </w:p>
    <w:p w14:paraId="018A2547"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Характер реакции</w:t>
      </w:r>
    </w:p>
    <w:p w14:paraId="2BC4B8FC"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Вид аллергена</w:t>
      </w:r>
    </w:p>
    <w:p w14:paraId="34F96B1F"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Лекарственный препарат-аллерген</w:t>
      </w:r>
    </w:p>
    <w:p w14:paraId="5F8F65DB" w14:textId="77777777" w:rsidR="005D306A" w:rsidRDefault="005D306A" w:rsidP="00BE002B">
      <w:pPr>
        <w:pStyle w:val="afff3"/>
        <w:numPr>
          <w:ilvl w:val="0"/>
          <w:numId w:val="113"/>
        </w:numPr>
        <w:tabs>
          <w:tab w:val="left" w:pos="454"/>
        </w:tabs>
        <w:spacing w:before="120" w:line="360" w:lineRule="auto"/>
        <w:jc w:val="both"/>
      </w:pPr>
      <w:r>
        <w:t>Просмотр сведений о картах диспансерного учета пациента</w:t>
      </w:r>
    </w:p>
    <w:p w14:paraId="1B435FBC" w14:textId="77777777" w:rsidR="005D306A" w:rsidRDefault="005D306A" w:rsidP="00BE002B">
      <w:pPr>
        <w:pStyle w:val="afff3"/>
        <w:numPr>
          <w:ilvl w:val="0"/>
          <w:numId w:val="113"/>
        </w:numPr>
        <w:tabs>
          <w:tab w:val="left" w:pos="454"/>
        </w:tabs>
        <w:spacing w:before="120" w:line="360" w:lineRule="auto"/>
        <w:jc w:val="both"/>
      </w:pPr>
      <w:r>
        <w:t>Добавление, изменение, удаление карт диспансерного учета пациента</w:t>
      </w:r>
    </w:p>
    <w:p w14:paraId="02BC70F0" w14:textId="77777777" w:rsidR="005D306A" w:rsidRDefault="005D306A" w:rsidP="00BE002B">
      <w:pPr>
        <w:pStyle w:val="afff3"/>
        <w:numPr>
          <w:ilvl w:val="0"/>
          <w:numId w:val="113"/>
        </w:numPr>
        <w:tabs>
          <w:tab w:val="left" w:pos="454"/>
        </w:tabs>
        <w:spacing w:before="120" w:line="360" w:lineRule="auto"/>
        <w:jc w:val="both"/>
      </w:pPr>
      <w:r>
        <w:t>Подписание ЭП карты диспансерного учета пациента</w:t>
      </w:r>
    </w:p>
    <w:p w14:paraId="12455F29" w14:textId="77777777" w:rsidR="005D306A" w:rsidRDefault="005D306A" w:rsidP="00BE002B">
      <w:pPr>
        <w:pStyle w:val="afff3"/>
        <w:numPr>
          <w:ilvl w:val="0"/>
          <w:numId w:val="113"/>
        </w:numPr>
        <w:tabs>
          <w:tab w:val="left" w:pos="454"/>
        </w:tabs>
        <w:spacing w:before="120" w:line="360" w:lineRule="auto"/>
        <w:jc w:val="both"/>
      </w:pPr>
      <w:r>
        <w:t>Просмотр списка уточненных диагнозов пациента</w:t>
      </w:r>
    </w:p>
    <w:p w14:paraId="0A6075AD" w14:textId="77777777" w:rsidR="005D306A" w:rsidRDefault="005D306A" w:rsidP="00BE002B">
      <w:pPr>
        <w:pStyle w:val="afff3"/>
        <w:numPr>
          <w:ilvl w:val="0"/>
          <w:numId w:val="113"/>
        </w:numPr>
        <w:tabs>
          <w:tab w:val="left" w:pos="454"/>
        </w:tabs>
        <w:spacing w:before="120" w:line="360" w:lineRule="auto"/>
        <w:jc w:val="both"/>
      </w:pPr>
      <w:r>
        <w:t>Добавление, изменение, удаление уточненных диагнозов вне случаев лечения ЭМК пациента</w:t>
      </w:r>
    </w:p>
    <w:p w14:paraId="318F26CB" w14:textId="77777777" w:rsidR="005D306A" w:rsidRDefault="005D306A" w:rsidP="00BE002B">
      <w:pPr>
        <w:pStyle w:val="afff3"/>
        <w:numPr>
          <w:ilvl w:val="0"/>
          <w:numId w:val="113"/>
        </w:numPr>
        <w:tabs>
          <w:tab w:val="left" w:pos="454"/>
        </w:tabs>
        <w:spacing w:before="120" w:line="360" w:lineRule="auto"/>
        <w:jc w:val="both"/>
      </w:pPr>
      <w:r>
        <w:t>Просмотр антропометрических сведений о пациенте:</w:t>
      </w:r>
    </w:p>
    <w:p w14:paraId="5BD01562"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Рост</w:t>
      </w:r>
    </w:p>
    <w:p w14:paraId="58D1300F"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Вес</w:t>
      </w:r>
    </w:p>
    <w:p w14:paraId="6C2D9905"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Индекс массы тела (ИМТ)</w:t>
      </w:r>
    </w:p>
    <w:p w14:paraId="2C545266" w14:textId="77777777" w:rsidR="005D306A" w:rsidRDefault="005D306A" w:rsidP="00BE002B">
      <w:pPr>
        <w:pStyle w:val="afff3"/>
        <w:numPr>
          <w:ilvl w:val="1"/>
          <w:numId w:val="113"/>
        </w:numPr>
        <w:tabs>
          <w:tab w:val="left" w:pos="454"/>
        </w:tabs>
        <w:spacing w:before="120" w:line="360" w:lineRule="auto"/>
        <w:jc w:val="both"/>
      </w:pPr>
      <w:r w:rsidRPr="001C771B">
        <w:rPr>
          <w:rFonts w:eastAsia="Arial"/>
        </w:rPr>
        <w:t>Площадь поверхности тела</w:t>
      </w:r>
      <w:r>
        <w:t xml:space="preserve"> (ППТ)</w:t>
      </w:r>
    </w:p>
    <w:p w14:paraId="39E9D704" w14:textId="77777777" w:rsidR="005D306A" w:rsidRDefault="005D306A" w:rsidP="00BE002B">
      <w:pPr>
        <w:pStyle w:val="afff3"/>
        <w:numPr>
          <w:ilvl w:val="0"/>
          <w:numId w:val="113"/>
        </w:numPr>
        <w:tabs>
          <w:tab w:val="left" w:pos="454"/>
        </w:tabs>
        <w:spacing w:before="120" w:line="360" w:lineRule="auto"/>
        <w:jc w:val="both"/>
      </w:pPr>
      <w:r>
        <w:t>Добавление, изменение, удаление замеров роста и веса пациента</w:t>
      </w:r>
    </w:p>
    <w:p w14:paraId="5AEA84A0" w14:textId="77777777" w:rsidR="005D306A" w:rsidRDefault="005D306A" w:rsidP="00BE002B">
      <w:pPr>
        <w:pStyle w:val="afff3"/>
        <w:numPr>
          <w:ilvl w:val="0"/>
          <w:numId w:val="113"/>
        </w:numPr>
        <w:tabs>
          <w:tab w:val="left" w:pos="454"/>
        </w:tabs>
        <w:spacing w:before="120" w:line="360" w:lineRule="auto"/>
        <w:jc w:val="both"/>
      </w:pPr>
      <w:r>
        <w:t>Автоматический расчет ИМТ и ППТ в рамках замера роста и веса пациента</w:t>
      </w:r>
    </w:p>
    <w:p w14:paraId="71EED599"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об:</w:t>
      </w:r>
    </w:p>
    <w:p w14:paraId="728548DD"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Окружности груди</w:t>
      </w:r>
    </w:p>
    <w:p w14:paraId="7E4930E8"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Окружности головы</w:t>
      </w:r>
    </w:p>
    <w:p w14:paraId="58E62067"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расовой принадлежности пациента</w:t>
      </w:r>
    </w:p>
    <w:p w14:paraId="0F75ED75"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расовой принадлежности пациента</w:t>
      </w:r>
    </w:p>
    <w:p w14:paraId="3A235368"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цвете глаз, цвете волос, телосложении, этнической принадлежности, особых приметах пациента</w:t>
      </w:r>
    </w:p>
    <w:p w14:paraId="78439591"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способе вскармливания пациента</w:t>
      </w:r>
    </w:p>
    <w:p w14:paraId="53CDE53E" w14:textId="77777777" w:rsidR="005D306A" w:rsidRDefault="005D306A" w:rsidP="00BE002B">
      <w:pPr>
        <w:pStyle w:val="afff3"/>
        <w:numPr>
          <w:ilvl w:val="0"/>
          <w:numId w:val="113"/>
        </w:numPr>
        <w:tabs>
          <w:tab w:val="left" w:pos="454"/>
        </w:tabs>
        <w:spacing w:before="120" w:line="360" w:lineRule="auto"/>
        <w:jc w:val="both"/>
      </w:pPr>
      <w:r>
        <w:t>Просмотр сведений о медицинских свидетельствах пациента:</w:t>
      </w:r>
    </w:p>
    <w:p w14:paraId="1CE0683F"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Свидетельство о рождении</w:t>
      </w:r>
    </w:p>
    <w:p w14:paraId="680C01DD"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Свидетельство о смерти</w:t>
      </w:r>
    </w:p>
    <w:p w14:paraId="2FB07857"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Свидетельство о перинатальной смерти</w:t>
      </w:r>
    </w:p>
    <w:p w14:paraId="20058184" w14:textId="77777777" w:rsidR="005D306A" w:rsidRDefault="005D306A" w:rsidP="00BE002B">
      <w:pPr>
        <w:pStyle w:val="afff3"/>
        <w:numPr>
          <w:ilvl w:val="0"/>
          <w:numId w:val="113"/>
        </w:numPr>
        <w:tabs>
          <w:tab w:val="left" w:pos="454"/>
        </w:tabs>
        <w:spacing w:before="120" w:line="360" w:lineRule="auto"/>
        <w:jc w:val="both"/>
      </w:pPr>
      <w:r>
        <w:t>Просмотр списка оперативных вмешательств пациента</w:t>
      </w:r>
    </w:p>
    <w:p w14:paraId="0E466B9D" w14:textId="77777777" w:rsidR="005D306A" w:rsidRDefault="005D306A" w:rsidP="00BE002B">
      <w:pPr>
        <w:pStyle w:val="afff3"/>
        <w:numPr>
          <w:ilvl w:val="0"/>
          <w:numId w:val="113"/>
        </w:numPr>
        <w:tabs>
          <w:tab w:val="left" w:pos="454"/>
        </w:tabs>
        <w:spacing w:before="120" w:line="360" w:lineRule="auto"/>
        <w:jc w:val="both"/>
      </w:pPr>
      <w:r>
        <w:t>Просмотр сведений о флюорографических исследованиях пациента</w:t>
      </w:r>
    </w:p>
    <w:p w14:paraId="3E9B2487"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группах флюорографического риска пациента</w:t>
      </w:r>
    </w:p>
    <w:p w14:paraId="60D51540" w14:textId="77777777" w:rsidR="005D306A" w:rsidRDefault="005D306A" w:rsidP="00BE002B">
      <w:pPr>
        <w:pStyle w:val="afff3"/>
        <w:numPr>
          <w:ilvl w:val="0"/>
          <w:numId w:val="113"/>
        </w:numPr>
        <w:tabs>
          <w:tab w:val="left" w:pos="454"/>
        </w:tabs>
        <w:spacing w:before="120" w:line="360" w:lineRule="auto"/>
        <w:jc w:val="both"/>
      </w:pPr>
      <w:r>
        <w:t>Просмотр списка отмененных направлений пациента</w:t>
      </w:r>
    </w:p>
    <w:p w14:paraId="699D19A8" w14:textId="77777777" w:rsidR="005D306A" w:rsidRDefault="005D306A" w:rsidP="00BE002B">
      <w:pPr>
        <w:pStyle w:val="afff3"/>
        <w:numPr>
          <w:ilvl w:val="0"/>
          <w:numId w:val="113"/>
        </w:numPr>
        <w:tabs>
          <w:tab w:val="left" w:pos="454"/>
        </w:tabs>
        <w:spacing w:before="120" w:line="360" w:lineRule="auto"/>
        <w:jc w:val="both"/>
      </w:pPr>
      <w:r>
        <w:t>Просмотр сведений о диспансеризациях и медицинских осмотрах пациента</w:t>
      </w:r>
    </w:p>
    <w:p w14:paraId="4AEE20F7"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об иммунопрофилактике пациента:</w:t>
      </w:r>
    </w:p>
    <w:p w14:paraId="2C7382E4"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Карты профилактических прививок пациента</w:t>
      </w:r>
    </w:p>
    <w:p w14:paraId="66713287"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Сведений о медотводах и отказах пациента от вакцинации</w:t>
      </w:r>
    </w:p>
    <w:p w14:paraId="1FAC4CBF"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Сведений о противопоказаниях пациента к вакцинации</w:t>
      </w:r>
    </w:p>
    <w:p w14:paraId="3008FDD9"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Сведений о группах риска пациента при вакцинации</w:t>
      </w:r>
    </w:p>
    <w:p w14:paraId="63FF4C17" w14:textId="77777777" w:rsidR="005D306A" w:rsidRDefault="005D306A" w:rsidP="00BE002B">
      <w:pPr>
        <w:pStyle w:val="afff3"/>
        <w:numPr>
          <w:ilvl w:val="1"/>
          <w:numId w:val="113"/>
        </w:numPr>
        <w:tabs>
          <w:tab w:val="left" w:pos="454"/>
        </w:tabs>
        <w:spacing w:before="120" w:line="360" w:lineRule="auto"/>
        <w:jc w:val="both"/>
      </w:pPr>
      <w:r w:rsidRPr="001C771B">
        <w:rPr>
          <w:rFonts w:eastAsia="Arial"/>
        </w:rPr>
        <w:t>Сведений о</w:t>
      </w:r>
      <w:r>
        <w:t xml:space="preserve"> сильных реакциях пациента на вакцины</w:t>
      </w:r>
    </w:p>
    <w:p w14:paraId="5416FB86" w14:textId="77777777" w:rsidR="005D306A" w:rsidRDefault="005D306A" w:rsidP="00BE002B">
      <w:pPr>
        <w:pStyle w:val="afff3"/>
        <w:numPr>
          <w:ilvl w:val="0"/>
          <w:numId w:val="113"/>
        </w:numPr>
        <w:tabs>
          <w:tab w:val="left" w:pos="454"/>
        </w:tabs>
        <w:spacing w:before="120" w:line="360" w:lineRule="auto"/>
        <w:jc w:val="both"/>
      </w:pPr>
      <w:r>
        <w:t>Просмотр сведений о проведенных пациенту реакциях Манту</w:t>
      </w:r>
    </w:p>
    <w:p w14:paraId="10BC3679" w14:textId="77777777" w:rsidR="005D306A" w:rsidRDefault="005D306A" w:rsidP="00BE002B">
      <w:pPr>
        <w:pStyle w:val="afff3"/>
        <w:numPr>
          <w:ilvl w:val="0"/>
          <w:numId w:val="113"/>
        </w:numPr>
        <w:tabs>
          <w:tab w:val="left" w:pos="454"/>
        </w:tabs>
        <w:spacing w:before="120" w:line="360" w:lineRule="auto"/>
        <w:jc w:val="both"/>
      </w:pPr>
      <w:r>
        <w:t>Просмотр сведений об исполненных пациенту прививках</w:t>
      </w:r>
    </w:p>
    <w:p w14:paraId="1F827DED" w14:textId="77777777" w:rsidR="005D306A" w:rsidRDefault="005D306A" w:rsidP="00BE002B">
      <w:pPr>
        <w:pStyle w:val="afff3"/>
        <w:numPr>
          <w:ilvl w:val="0"/>
          <w:numId w:val="113"/>
        </w:numPr>
        <w:tabs>
          <w:tab w:val="left" w:pos="454"/>
        </w:tabs>
        <w:spacing w:before="120" w:line="360" w:lineRule="auto"/>
        <w:jc w:val="both"/>
      </w:pPr>
      <w:r>
        <w:t>Просмотр сведений о планируемых к исполнению пациенту прививках</w:t>
      </w:r>
    </w:p>
    <w:p w14:paraId="6C25A8E3" w14:textId="77777777" w:rsidR="005D306A" w:rsidRDefault="005D306A" w:rsidP="00BE002B">
      <w:pPr>
        <w:pStyle w:val="afff3"/>
        <w:numPr>
          <w:ilvl w:val="0"/>
          <w:numId w:val="113"/>
        </w:numPr>
        <w:tabs>
          <w:tab w:val="left" w:pos="454"/>
        </w:tabs>
        <w:spacing w:before="120" w:line="360" w:lineRule="auto"/>
        <w:jc w:val="both"/>
      </w:pPr>
      <w:r>
        <w:t>Просмотр результатов анкетирования пациента, доступных врачу</w:t>
      </w:r>
    </w:p>
    <w:p w14:paraId="7BCD0AB7" w14:textId="77777777" w:rsidR="005D306A" w:rsidRDefault="005D306A" w:rsidP="00BE002B">
      <w:pPr>
        <w:pStyle w:val="afff3"/>
        <w:numPr>
          <w:ilvl w:val="0"/>
          <w:numId w:val="113"/>
        </w:numPr>
        <w:tabs>
          <w:tab w:val="left" w:pos="454"/>
        </w:tabs>
        <w:spacing w:before="120" w:line="360" w:lineRule="auto"/>
        <w:jc w:val="both"/>
      </w:pPr>
      <w:r>
        <w:t>Печать результатов</w:t>
      </w:r>
      <w:r w:rsidRPr="001C771B">
        <w:t xml:space="preserve"> </w:t>
      </w:r>
      <w:r>
        <w:t>анкетирования пациента, доступных врачу, по направлениям:</w:t>
      </w:r>
    </w:p>
    <w:p w14:paraId="0421113C"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Предосмотровые опросы</w:t>
      </w:r>
    </w:p>
    <w:p w14:paraId="039EDCEE"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Скрининги</w:t>
      </w:r>
    </w:p>
    <w:p w14:paraId="008E376F" w14:textId="77777777" w:rsidR="005D306A" w:rsidRDefault="005D306A" w:rsidP="00BE002B">
      <w:pPr>
        <w:pStyle w:val="afff3"/>
        <w:numPr>
          <w:ilvl w:val="1"/>
          <w:numId w:val="113"/>
        </w:numPr>
        <w:tabs>
          <w:tab w:val="left" w:pos="454"/>
        </w:tabs>
        <w:spacing w:before="120" w:line="360" w:lineRule="auto"/>
        <w:jc w:val="both"/>
      </w:pPr>
      <w:r w:rsidRPr="001C771B">
        <w:rPr>
          <w:rFonts w:eastAsia="Arial"/>
        </w:rPr>
        <w:t>Соцопро</w:t>
      </w:r>
      <w:r>
        <w:t>сы</w:t>
      </w:r>
    </w:p>
    <w:p w14:paraId="6AF14DCD" w14:textId="77777777" w:rsidR="005D306A" w:rsidRDefault="005D306A" w:rsidP="00BE002B">
      <w:pPr>
        <w:pStyle w:val="afff3"/>
        <w:numPr>
          <w:ilvl w:val="0"/>
          <w:numId w:val="113"/>
        </w:numPr>
        <w:tabs>
          <w:tab w:val="left" w:pos="454"/>
        </w:tabs>
        <w:spacing w:before="120" w:line="360" w:lineRule="auto"/>
        <w:jc w:val="both"/>
      </w:pPr>
      <w:r w:rsidRPr="001C771B">
        <w:rPr>
          <w:color w:val="000000" w:themeColor="text1"/>
        </w:rPr>
        <w:t>Печать бланков последних версий анкет, доступных врачу, по направлениям:</w:t>
      </w:r>
    </w:p>
    <w:p w14:paraId="46429F52"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color w:val="000000" w:themeColor="text1"/>
        </w:rPr>
        <w:t>Предосмотровые опросы</w:t>
      </w:r>
    </w:p>
    <w:p w14:paraId="04E6D6BF"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color w:val="000000" w:themeColor="text1"/>
        </w:rPr>
        <w:t>Скрининги</w:t>
      </w:r>
    </w:p>
    <w:p w14:paraId="26C91B94"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color w:val="000000" w:themeColor="text1"/>
        </w:rPr>
        <w:t>Соцопросы</w:t>
      </w:r>
    </w:p>
    <w:p w14:paraId="0C33CD78" w14:textId="77777777" w:rsidR="005D306A" w:rsidRDefault="005D306A" w:rsidP="00BE002B">
      <w:pPr>
        <w:pStyle w:val="afff3"/>
        <w:numPr>
          <w:ilvl w:val="0"/>
          <w:numId w:val="113"/>
        </w:numPr>
        <w:tabs>
          <w:tab w:val="left" w:pos="454"/>
        </w:tabs>
        <w:spacing w:before="120" w:line="360" w:lineRule="auto"/>
        <w:jc w:val="both"/>
      </w:pPr>
      <w:r>
        <w:t>Проведение анкетирования пациента по направлениям:</w:t>
      </w:r>
    </w:p>
    <w:p w14:paraId="3A5E19C2"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Онкоконтроль</w:t>
      </w:r>
    </w:p>
    <w:p w14:paraId="470F04E9"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Паллиативная помощь</w:t>
      </w:r>
    </w:p>
    <w:p w14:paraId="263C4BE4"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Возраст не помеха</w:t>
      </w:r>
    </w:p>
    <w:p w14:paraId="72383D38"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Предосмотровые опросы</w:t>
      </w:r>
    </w:p>
    <w:p w14:paraId="729193EA"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Скрининги</w:t>
      </w:r>
    </w:p>
    <w:p w14:paraId="55E45A8A" w14:textId="77777777" w:rsidR="005D306A" w:rsidRPr="001C771B" w:rsidRDefault="005D306A" w:rsidP="00BE002B">
      <w:pPr>
        <w:pStyle w:val="afff3"/>
        <w:numPr>
          <w:ilvl w:val="1"/>
          <w:numId w:val="113"/>
        </w:numPr>
        <w:tabs>
          <w:tab w:val="left" w:pos="454"/>
        </w:tabs>
        <w:spacing w:before="120" w:line="360" w:lineRule="auto"/>
        <w:jc w:val="both"/>
        <w:rPr>
          <w:rFonts w:eastAsia="Arial"/>
        </w:rPr>
      </w:pPr>
      <w:r w:rsidRPr="001C771B">
        <w:rPr>
          <w:rFonts w:eastAsia="Arial"/>
        </w:rPr>
        <w:t>Соцопросы</w:t>
      </w:r>
    </w:p>
    <w:p w14:paraId="34723494"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контрольных карт по карантину COVID-19</w:t>
      </w:r>
    </w:p>
    <w:p w14:paraId="1C57E071" w14:textId="77777777" w:rsidR="005D306A" w:rsidRDefault="005D306A" w:rsidP="00BE002B">
      <w:pPr>
        <w:pStyle w:val="afff3"/>
        <w:numPr>
          <w:ilvl w:val="0"/>
          <w:numId w:val="113"/>
        </w:numPr>
        <w:tabs>
          <w:tab w:val="left" w:pos="454"/>
        </w:tabs>
        <w:spacing w:before="120" w:line="360" w:lineRule="auto"/>
        <w:jc w:val="both"/>
      </w:pPr>
      <w:r>
        <w:t>Просмотр, добавление, изменение, удаление сведений о семейных трудностях неорганизованных пациентов до 7 лет включительно.</w:t>
      </w:r>
    </w:p>
    <w:p w14:paraId="724A1E3F" w14:textId="77777777" w:rsidR="005D306A" w:rsidRDefault="005D306A" w:rsidP="00BE002B">
      <w:pPr>
        <w:pStyle w:val="afff3"/>
        <w:numPr>
          <w:ilvl w:val="0"/>
          <w:numId w:val="113"/>
        </w:numPr>
        <w:tabs>
          <w:tab w:val="left" w:pos="454"/>
        </w:tabs>
        <w:spacing w:before="120" w:line="360" w:lineRule="auto"/>
        <w:jc w:val="both"/>
      </w:pPr>
      <w:r>
        <w:t>Просмотр списка лекарственных средств, заявленных на пациента в рамках ЛЛО</w:t>
      </w:r>
    </w:p>
    <w:p w14:paraId="5FEDF3C4" w14:textId="517C4092" w:rsidR="005D306A" w:rsidRPr="00A66722" w:rsidRDefault="005D306A" w:rsidP="00BE002B">
      <w:pPr>
        <w:pStyle w:val="afff3"/>
        <w:numPr>
          <w:ilvl w:val="0"/>
          <w:numId w:val="113"/>
        </w:numPr>
        <w:tabs>
          <w:tab w:val="left" w:pos="454"/>
        </w:tabs>
        <w:spacing w:before="120" w:line="360" w:lineRule="auto"/>
        <w:jc w:val="both"/>
      </w:pPr>
      <w:r>
        <w:t>Просмотр сведений о включении пациента в регистр по ВЗН</w:t>
      </w:r>
      <w:r w:rsidRPr="001C771B">
        <w:t>/</w:t>
      </w:r>
    </w:p>
    <w:p w14:paraId="401D9890" w14:textId="77777777" w:rsidR="005D306A" w:rsidRDefault="005D306A" w:rsidP="00BE002B">
      <w:pPr>
        <w:pStyle w:val="45"/>
        <w:numPr>
          <w:ilvl w:val="3"/>
          <w:numId w:val="7"/>
        </w:numPr>
      </w:pPr>
      <w:bookmarkStart w:id="135" w:name="_Toc118113464"/>
      <w:bookmarkStart w:id="136" w:name="_Hlk85102457"/>
      <w:r>
        <w:t>Модуль «Случай стационарного лечения в ЭМК»</w:t>
      </w:r>
      <w:bookmarkEnd w:id="135"/>
    </w:p>
    <w:p w14:paraId="4A72A7E0" w14:textId="77777777" w:rsidR="005D306A" w:rsidRPr="00E16162" w:rsidRDefault="005D306A" w:rsidP="00BE002B">
      <w:pPr>
        <w:numPr>
          <w:ilvl w:val="0"/>
          <w:numId w:val="264"/>
        </w:numPr>
        <w:spacing w:line="360" w:lineRule="auto"/>
        <w:ind w:left="1434" w:hanging="357"/>
        <w:jc w:val="both"/>
      </w:pPr>
      <w:r w:rsidRPr="00E16162">
        <w:t xml:space="preserve">Случай стационарного лечения в ЭМК </w:t>
      </w:r>
      <w:r>
        <w:t xml:space="preserve">должен </w:t>
      </w:r>
      <w:r w:rsidRPr="00E16162">
        <w:t>состо</w:t>
      </w:r>
      <w:r>
        <w:t>ять</w:t>
      </w:r>
      <w:r w:rsidRPr="00E16162">
        <w:t xml:space="preserve"> из вкладок:</w:t>
      </w:r>
    </w:p>
    <w:p w14:paraId="2B9F14DE" w14:textId="77777777" w:rsidR="005D306A" w:rsidRPr="00E16162" w:rsidRDefault="005D306A" w:rsidP="00BE002B">
      <w:pPr>
        <w:numPr>
          <w:ilvl w:val="1"/>
          <w:numId w:val="264"/>
        </w:numPr>
        <w:spacing w:line="360" w:lineRule="auto"/>
        <w:jc w:val="both"/>
      </w:pPr>
      <w:r w:rsidRPr="00E16162">
        <w:t>Движение в приемном отделении</w:t>
      </w:r>
      <w:r>
        <w:t>;</w:t>
      </w:r>
    </w:p>
    <w:p w14:paraId="10F04FFC" w14:textId="77777777" w:rsidR="005D306A" w:rsidRPr="00E16162" w:rsidRDefault="005D306A" w:rsidP="00BE002B">
      <w:pPr>
        <w:numPr>
          <w:ilvl w:val="1"/>
          <w:numId w:val="264"/>
        </w:numPr>
        <w:spacing w:line="360" w:lineRule="auto"/>
        <w:jc w:val="both"/>
      </w:pPr>
      <w:r w:rsidRPr="00E16162">
        <w:t>Движения в профильных отделениях</w:t>
      </w:r>
      <w:r>
        <w:t>.</w:t>
      </w:r>
    </w:p>
    <w:p w14:paraId="6E392706" w14:textId="77777777" w:rsidR="005D306A" w:rsidRDefault="005D306A" w:rsidP="00BE002B">
      <w:pPr>
        <w:numPr>
          <w:ilvl w:val="0"/>
          <w:numId w:val="264"/>
        </w:numPr>
        <w:spacing w:line="360" w:lineRule="auto"/>
        <w:ind w:left="1434" w:hanging="357"/>
        <w:jc w:val="both"/>
      </w:pPr>
      <w:r>
        <w:t>Движение в приемном должно содержать информацию о поступлении в приемное отделение:</w:t>
      </w:r>
    </w:p>
    <w:p w14:paraId="219AFF07" w14:textId="77777777" w:rsidR="005D306A" w:rsidRDefault="005D306A" w:rsidP="00BE002B">
      <w:pPr>
        <w:numPr>
          <w:ilvl w:val="1"/>
          <w:numId w:val="264"/>
        </w:numPr>
        <w:spacing w:line="360" w:lineRule="auto"/>
        <w:jc w:val="both"/>
      </w:pPr>
      <w:r>
        <w:t>Направление;</w:t>
      </w:r>
    </w:p>
    <w:p w14:paraId="52366E1B" w14:textId="77777777" w:rsidR="005D306A" w:rsidRDefault="005D306A" w:rsidP="00BE002B">
      <w:pPr>
        <w:numPr>
          <w:ilvl w:val="1"/>
          <w:numId w:val="264"/>
        </w:numPr>
        <w:spacing w:line="360" w:lineRule="auto"/>
        <w:jc w:val="both"/>
      </w:pPr>
      <w:r>
        <w:t>Данные при поступлении;</w:t>
      </w:r>
    </w:p>
    <w:p w14:paraId="0D2AF55A" w14:textId="77777777" w:rsidR="005D306A" w:rsidRDefault="005D306A" w:rsidP="00BE002B">
      <w:pPr>
        <w:numPr>
          <w:ilvl w:val="1"/>
          <w:numId w:val="264"/>
        </w:numPr>
        <w:spacing w:line="360" w:lineRule="auto"/>
        <w:jc w:val="both"/>
      </w:pPr>
      <w:r>
        <w:t>Состояние;</w:t>
      </w:r>
    </w:p>
    <w:p w14:paraId="4413349E" w14:textId="77777777" w:rsidR="005D306A" w:rsidRDefault="005D306A" w:rsidP="00BE002B">
      <w:pPr>
        <w:numPr>
          <w:ilvl w:val="1"/>
          <w:numId w:val="264"/>
        </w:numPr>
        <w:spacing w:line="360" w:lineRule="auto"/>
        <w:jc w:val="both"/>
      </w:pPr>
      <w:r>
        <w:t>Первичный осмотр;</w:t>
      </w:r>
    </w:p>
    <w:p w14:paraId="2FD670B5" w14:textId="77777777" w:rsidR="005D306A" w:rsidRDefault="005D306A" w:rsidP="00BE002B">
      <w:pPr>
        <w:numPr>
          <w:ilvl w:val="1"/>
          <w:numId w:val="264"/>
        </w:numPr>
        <w:spacing w:line="360" w:lineRule="auto"/>
        <w:jc w:val="both"/>
      </w:pPr>
      <w:r>
        <w:t>Травмы;</w:t>
      </w:r>
    </w:p>
    <w:p w14:paraId="50AEAB64" w14:textId="77777777" w:rsidR="005D306A" w:rsidRDefault="005D306A" w:rsidP="00BE002B">
      <w:pPr>
        <w:numPr>
          <w:ilvl w:val="1"/>
          <w:numId w:val="264"/>
        </w:numPr>
        <w:spacing w:line="360" w:lineRule="auto"/>
        <w:jc w:val="both"/>
      </w:pPr>
      <w:r>
        <w:t>Диагностическая палата;</w:t>
      </w:r>
    </w:p>
    <w:p w14:paraId="57F1FAC9" w14:textId="77777777" w:rsidR="005D306A" w:rsidRDefault="005D306A" w:rsidP="00BE002B">
      <w:pPr>
        <w:numPr>
          <w:ilvl w:val="1"/>
          <w:numId w:val="264"/>
        </w:numPr>
        <w:spacing w:line="360" w:lineRule="auto"/>
        <w:jc w:val="both"/>
      </w:pPr>
      <w:r>
        <w:t>Дополнительная информация;</w:t>
      </w:r>
    </w:p>
    <w:p w14:paraId="792EDA97" w14:textId="77777777" w:rsidR="005D306A" w:rsidRDefault="005D306A" w:rsidP="00BE002B">
      <w:pPr>
        <w:numPr>
          <w:ilvl w:val="1"/>
          <w:numId w:val="264"/>
        </w:numPr>
        <w:spacing w:line="360" w:lineRule="auto"/>
        <w:jc w:val="both"/>
      </w:pPr>
      <w:r>
        <w:t>Исход.</w:t>
      </w:r>
    </w:p>
    <w:p w14:paraId="1584D070" w14:textId="77777777" w:rsidR="005D306A" w:rsidRDefault="005D306A" w:rsidP="00BE002B">
      <w:pPr>
        <w:numPr>
          <w:ilvl w:val="0"/>
          <w:numId w:val="264"/>
        </w:numPr>
        <w:spacing w:line="360" w:lineRule="auto"/>
        <w:ind w:left="1434" w:hanging="357"/>
        <w:jc w:val="both"/>
      </w:pPr>
      <w:r w:rsidRPr="00D231B8">
        <w:t>Данные о направлении должны содержать следующую информацию:</w:t>
      </w:r>
    </w:p>
    <w:p w14:paraId="233D1CA6" w14:textId="77777777" w:rsidR="005D306A" w:rsidRDefault="005D306A" w:rsidP="00BE002B">
      <w:pPr>
        <w:numPr>
          <w:ilvl w:val="1"/>
          <w:numId w:val="264"/>
        </w:numPr>
        <w:spacing w:line="360" w:lineRule="auto"/>
        <w:jc w:val="both"/>
      </w:pPr>
      <w:r>
        <w:t>Переведен;</w:t>
      </w:r>
    </w:p>
    <w:p w14:paraId="7A80DC7A" w14:textId="77777777" w:rsidR="005D306A" w:rsidRDefault="005D306A" w:rsidP="00BE002B">
      <w:pPr>
        <w:numPr>
          <w:ilvl w:val="1"/>
          <w:numId w:val="264"/>
        </w:numPr>
        <w:spacing w:line="360" w:lineRule="auto"/>
        <w:jc w:val="both"/>
      </w:pPr>
      <w:r>
        <w:t>Кем направлен;</w:t>
      </w:r>
    </w:p>
    <w:p w14:paraId="3C971BCC" w14:textId="77777777" w:rsidR="005D306A" w:rsidRDefault="005D306A" w:rsidP="00BE002B">
      <w:pPr>
        <w:numPr>
          <w:ilvl w:val="1"/>
          <w:numId w:val="264"/>
        </w:numPr>
        <w:spacing w:line="360" w:lineRule="auto"/>
        <w:jc w:val="both"/>
      </w:pPr>
      <w:r>
        <w:t>Кем доставлен;</w:t>
      </w:r>
    </w:p>
    <w:p w14:paraId="0C12351C" w14:textId="77777777" w:rsidR="005D306A" w:rsidRDefault="005D306A" w:rsidP="00BE002B">
      <w:pPr>
        <w:numPr>
          <w:ilvl w:val="1"/>
          <w:numId w:val="264"/>
        </w:numPr>
        <w:spacing w:line="360" w:lineRule="auto"/>
        <w:jc w:val="both"/>
      </w:pPr>
      <w:r>
        <w:t>Состояние пациента при направлении;</w:t>
      </w:r>
    </w:p>
    <w:p w14:paraId="318C180A" w14:textId="77777777" w:rsidR="005D306A" w:rsidRDefault="005D306A" w:rsidP="00BE002B">
      <w:pPr>
        <w:numPr>
          <w:ilvl w:val="1"/>
          <w:numId w:val="264"/>
        </w:numPr>
        <w:spacing w:line="360" w:lineRule="auto"/>
        <w:jc w:val="both"/>
      </w:pPr>
      <w:r>
        <w:t>Диагноз направившего учреждения;</w:t>
      </w:r>
    </w:p>
    <w:p w14:paraId="6682F931" w14:textId="77777777" w:rsidR="005D306A" w:rsidRDefault="005D306A" w:rsidP="00BE002B">
      <w:pPr>
        <w:numPr>
          <w:ilvl w:val="1"/>
          <w:numId w:val="264"/>
        </w:numPr>
        <w:spacing w:line="360" w:lineRule="auto"/>
        <w:jc w:val="both"/>
      </w:pPr>
      <w:r>
        <w:t>Расшифровка;</w:t>
      </w:r>
    </w:p>
    <w:p w14:paraId="499ECA88" w14:textId="77777777" w:rsidR="005D306A" w:rsidRDefault="005D306A" w:rsidP="00BE002B">
      <w:pPr>
        <w:numPr>
          <w:ilvl w:val="1"/>
          <w:numId w:val="264"/>
        </w:numPr>
        <w:spacing w:line="360" w:lineRule="auto"/>
        <w:jc w:val="both"/>
      </w:pPr>
      <w:r>
        <w:t>Сопутствующий диагноз.</w:t>
      </w:r>
    </w:p>
    <w:p w14:paraId="6BCC954D" w14:textId="77777777" w:rsidR="005D306A" w:rsidRDefault="005D306A" w:rsidP="00BE002B">
      <w:pPr>
        <w:numPr>
          <w:ilvl w:val="0"/>
          <w:numId w:val="264"/>
        </w:numPr>
        <w:spacing w:line="360" w:lineRule="auto"/>
        <w:ind w:left="1434" w:hanging="357"/>
        <w:jc w:val="both"/>
      </w:pPr>
      <w:r>
        <w:t xml:space="preserve">Данные о поступлении </w:t>
      </w:r>
      <w:r w:rsidRPr="00D231B8">
        <w:t xml:space="preserve">должны содержать </w:t>
      </w:r>
      <w:r>
        <w:t>следующую информацию:</w:t>
      </w:r>
    </w:p>
    <w:p w14:paraId="22889945" w14:textId="77777777" w:rsidR="005D306A" w:rsidRDefault="005D306A" w:rsidP="00BE002B">
      <w:pPr>
        <w:numPr>
          <w:ilvl w:val="1"/>
          <w:numId w:val="264"/>
        </w:numPr>
        <w:spacing w:line="360" w:lineRule="auto"/>
        <w:jc w:val="both"/>
      </w:pPr>
      <w:r>
        <w:t>Тип госпитализации;</w:t>
      </w:r>
    </w:p>
    <w:p w14:paraId="6D6CADED" w14:textId="77777777" w:rsidR="005D306A" w:rsidRDefault="005D306A" w:rsidP="00BE002B">
      <w:pPr>
        <w:numPr>
          <w:ilvl w:val="1"/>
          <w:numId w:val="264"/>
        </w:numPr>
        <w:spacing w:line="360" w:lineRule="auto"/>
        <w:jc w:val="both"/>
      </w:pPr>
      <w:r>
        <w:t>Переведен;</w:t>
      </w:r>
    </w:p>
    <w:p w14:paraId="7D595055" w14:textId="77777777" w:rsidR="005D306A" w:rsidRDefault="005D306A" w:rsidP="00BE002B">
      <w:pPr>
        <w:numPr>
          <w:ilvl w:val="1"/>
          <w:numId w:val="264"/>
        </w:numPr>
        <w:spacing w:line="360" w:lineRule="auto"/>
        <w:jc w:val="both"/>
      </w:pPr>
      <w:r>
        <w:t>№ медицинской карты;</w:t>
      </w:r>
    </w:p>
    <w:p w14:paraId="666BDB2A" w14:textId="77777777" w:rsidR="005D306A" w:rsidRDefault="005D306A" w:rsidP="00BE002B">
      <w:pPr>
        <w:numPr>
          <w:ilvl w:val="1"/>
          <w:numId w:val="264"/>
        </w:numPr>
        <w:spacing w:line="360" w:lineRule="auto"/>
        <w:jc w:val="both"/>
      </w:pPr>
      <w:r>
        <w:t>Вид транспортировки;</w:t>
      </w:r>
    </w:p>
    <w:p w14:paraId="52C3D810" w14:textId="77777777" w:rsidR="005D306A" w:rsidRDefault="005D306A" w:rsidP="00BE002B">
      <w:pPr>
        <w:numPr>
          <w:ilvl w:val="1"/>
          <w:numId w:val="264"/>
        </w:numPr>
        <w:spacing w:line="360" w:lineRule="auto"/>
        <w:jc w:val="both"/>
      </w:pPr>
      <w:r>
        <w:t>Вид оплаты;</w:t>
      </w:r>
    </w:p>
    <w:p w14:paraId="3E44B6AE" w14:textId="77777777" w:rsidR="005D306A" w:rsidRDefault="005D306A" w:rsidP="00BE002B">
      <w:pPr>
        <w:numPr>
          <w:ilvl w:val="1"/>
          <w:numId w:val="264"/>
        </w:numPr>
        <w:spacing w:line="360" w:lineRule="auto"/>
        <w:jc w:val="both"/>
      </w:pPr>
      <w:r>
        <w:t>Дата и время поступления пациента;</w:t>
      </w:r>
    </w:p>
    <w:p w14:paraId="6D20F505" w14:textId="77777777" w:rsidR="005D306A" w:rsidRDefault="005D306A" w:rsidP="00BE002B">
      <w:pPr>
        <w:numPr>
          <w:ilvl w:val="1"/>
          <w:numId w:val="264"/>
        </w:numPr>
        <w:spacing w:line="360" w:lineRule="auto"/>
        <w:jc w:val="both"/>
      </w:pPr>
      <w:r>
        <w:t>Время с начала заболевания;</w:t>
      </w:r>
    </w:p>
    <w:p w14:paraId="2464A96B" w14:textId="77777777" w:rsidR="005D306A" w:rsidRDefault="005D306A" w:rsidP="00BE002B">
      <w:pPr>
        <w:numPr>
          <w:ilvl w:val="1"/>
          <w:numId w:val="264"/>
        </w:numPr>
        <w:spacing w:line="360" w:lineRule="auto"/>
        <w:jc w:val="both"/>
      </w:pPr>
      <w:r>
        <w:t>Количество госпитализаций;</w:t>
      </w:r>
    </w:p>
    <w:p w14:paraId="44C4373A" w14:textId="77777777" w:rsidR="005D306A" w:rsidRDefault="005D306A" w:rsidP="00BE002B">
      <w:pPr>
        <w:numPr>
          <w:ilvl w:val="1"/>
          <w:numId w:val="264"/>
        </w:numPr>
        <w:spacing w:line="360" w:lineRule="auto"/>
        <w:jc w:val="both"/>
      </w:pPr>
      <w:r>
        <w:t>Случай запущен;</w:t>
      </w:r>
    </w:p>
    <w:p w14:paraId="36877F3E" w14:textId="77777777" w:rsidR="005D306A" w:rsidRDefault="005D306A" w:rsidP="00BE002B">
      <w:pPr>
        <w:numPr>
          <w:ilvl w:val="1"/>
          <w:numId w:val="264"/>
        </w:numPr>
        <w:spacing w:line="360" w:lineRule="auto"/>
        <w:jc w:val="both"/>
      </w:pPr>
      <w:r>
        <w:t>Приемное отделение;</w:t>
      </w:r>
    </w:p>
    <w:p w14:paraId="072938D5" w14:textId="77777777" w:rsidR="005D306A" w:rsidRDefault="005D306A" w:rsidP="00BE002B">
      <w:pPr>
        <w:numPr>
          <w:ilvl w:val="1"/>
          <w:numId w:val="264"/>
        </w:numPr>
        <w:spacing w:line="360" w:lineRule="auto"/>
        <w:jc w:val="both"/>
      </w:pPr>
      <w:r>
        <w:t>Врач.</w:t>
      </w:r>
    </w:p>
    <w:p w14:paraId="5375E58C" w14:textId="77777777" w:rsidR="005D306A" w:rsidRDefault="005D306A" w:rsidP="00BE002B">
      <w:pPr>
        <w:numPr>
          <w:ilvl w:val="0"/>
          <w:numId w:val="264"/>
        </w:numPr>
        <w:spacing w:line="360" w:lineRule="auto"/>
        <w:ind w:left="1434" w:hanging="357"/>
        <w:jc w:val="both"/>
      </w:pPr>
      <w:r>
        <w:t xml:space="preserve">Данные о состоянии </w:t>
      </w:r>
      <w:r w:rsidRPr="00D231B8">
        <w:t xml:space="preserve">должны содержать </w:t>
      </w:r>
      <w:r>
        <w:t>следующую информацию:</w:t>
      </w:r>
    </w:p>
    <w:p w14:paraId="6CF3FF1A" w14:textId="77777777" w:rsidR="005D306A" w:rsidRDefault="005D306A" w:rsidP="00BE002B">
      <w:pPr>
        <w:numPr>
          <w:ilvl w:val="1"/>
          <w:numId w:val="264"/>
        </w:numPr>
        <w:spacing w:line="360" w:lineRule="auto"/>
        <w:jc w:val="both"/>
      </w:pPr>
      <w:r>
        <w:t>Состояние пациента при поступлении;</w:t>
      </w:r>
    </w:p>
    <w:p w14:paraId="678E8114" w14:textId="77777777" w:rsidR="005D306A" w:rsidRDefault="005D306A" w:rsidP="00BE002B">
      <w:pPr>
        <w:numPr>
          <w:ilvl w:val="1"/>
          <w:numId w:val="264"/>
        </w:numPr>
        <w:spacing w:line="360" w:lineRule="auto"/>
        <w:jc w:val="both"/>
      </w:pPr>
      <w:r>
        <w:t>Расшифровка;</w:t>
      </w:r>
    </w:p>
    <w:p w14:paraId="60FAC730" w14:textId="77777777" w:rsidR="005D306A" w:rsidRDefault="005D306A" w:rsidP="00BE002B">
      <w:pPr>
        <w:numPr>
          <w:ilvl w:val="1"/>
          <w:numId w:val="264"/>
        </w:numPr>
        <w:spacing w:line="360" w:lineRule="auto"/>
        <w:jc w:val="both"/>
      </w:pPr>
      <w:r>
        <w:t>Состояние опьянения;</w:t>
      </w:r>
    </w:p>
    <w:p w14:paraId="0FB85DFF" w14:textId="77777777" w:rsidR="005D306A" w:rsidRDefault="005D306A" w:rsidP="00BE002B">
      <w:pPr>
        <w:numPr>
          <w:ilvl w:val="1"/>
          <w:numId w:val="264"/>
        </w:numPr>
        <w:spacing w:line="360" w:lineRule="auto"/>
        <w:jc w:val="both"/>
      </w:pPr>
      <w:r>
        <w:t>Дееспособен;</w:t>
      </w:r>
    </w:p>
    <w:p w14:paraId="2EFAC625" w14:textId="77777777" w:rsidR="005D306A" w:rsidRDefault="005D306A" w:rsidP="00BE002B">
      <w:pPr>
        <w:numPr>
          <w:ilvl w:val="1"/>
          <w:numId w:val="264"/>
        </w:numPr>
        <w:spacing w:line="360" w:lineRule="auto"/>
        <w:jc w:val="both"/>
      </w:pPr>
      <w:r>
        <w:t>Диагноз;</w:t>
      </w:r>
    </w:p>
    <w:p w14:paraId="6590505B" w14:textId="77777777" w:rsidR="005D306A" w:rsidRDefault="005D306A" w:rsidP="00BE002B">
      <w:pPr>
        <w:numPr>
          <w:ilvl w:val="1"/>
          <w:numId w:val="264"/>
        </w:numPr>
        <w:spacing w:line="360" w:lineRule="auto"/>
        <w:jc w:val="both"/>
      </w:pPr>
      <w:r>
        <w:t>Характер;</w:t>
      </w:r>
    </w:p>
    <w:p w14:paraId="6C67A7DF" w14:textId="77777777" w:rsidR="005D306A" w:rsidRDefault="005D306A" w:rsidP="00BE002B">
      <w:pPr>
        <w:numPr>
          <w:ilvl w:val="1"/>
          <w:numId w:val="264"/>
        </w:numPr>
        <w:spacing w:line="360" w:lineRule="auto"/>
        <w:jc w:val="both"/>
      </w:pPr>
      <w:r>
        <w:t>Добавить сопутствующий диагноз;</w:t>
      </w:r>
    </w:p>
    <w:p w14:paraId="5F9FF6AB" w14:textId="77777777" w:rsidR="005D306A" w:rsidRDefault="005D306A" w:rsidP="00BE002B">
      <w:pPr>
        <w:numPr>
          <w:ilvl w:val="1"/>
          <w:numId w:val="264"/>
        </w:numPr>
        <w:spacing w:line="360" w:lineRule="auto"/>
        <w:jc w:val="both"/>
      </w:pPr>
      <w:r>
        <w:t>Сопутствующий диагноз;</w:t>
      </w:r>
    </w:p>
    <w:p w14:paraId="16C6E440" w14:textId="77777777" w:rsidR="005D306A" w:rsidRDefault="005D306A" w:rsidP="00BE002B">
      <w:pPr>
        <w:numPr>
          <w:ilvl w:val="1"/>
          <w:numId w:val="264"/>
        </w:numPr>
        <w:spacing w:line="360" w:lineRule="auto"/>
        <w:jc w:val="both"/>
      </w:pPr>
      <w:r>
        <w:t>Добавить оценку состояния по шкале ESC;</w:t>
      </w:r>
    </w:p>
    <w:p w14:paraId="672F34D4" w14:textId="77777777" w:rsidR="005D306A" w:rsidRDefault="005D306A" w:rsidP="00BE002B">
      <w:pPr>
        <w:numPr>
          <w:ilvl w:val="1"/>
          <w:numId w:val="264"/>
        </w:numPr>
        <w:spacing w:line="360" w:lineRule="auto"/>
        <w:jc w:val="both"/>
      </w:pPr>
      <w:r>
        <w:t>Оценка состояния по шкале ESC;</w:t>
      </w:r>
    </w:p>
    <w:p w14:paraId="190A9118" w14:textId="77777777" w:rsidR="005D306A" w:rsidRDefault="005D306A" w:rsidP="00BE002B">
      <w:pPr>
        <w:numPr>
          <w:ilvl w:val="1"/>
          <w:numId w:val="264"/>
        </w:numPr>
        <w:spacing w:line="360" w:lineRule="auto"/>
        <w:jc w:val="both"/>
      </w:pPr>
      <w:r>
        <w:t>ТЛТ проведена в СМП;</w:t>
      </w:r>
    </w:p>
    <w:p w14:paraId="456D04A9" w14:textId="77777777" w:rsidR="005D306A" w:rsidRDefault="005D306A" w:rsidP="00BE002B">
      <w:pPr>
        <w:numPr>
          <w:ilvl w:val="1"/>
          <w:numId w:val="264"/>
        </w:numPr>
        <w:spacing w:line="360" w:lineRule="auto"/>
        <w:jc w:val="both"/>
      </w:pPr>
      <w:r>
        <w:t>Дата и время проведения;</w:t>
      </w:r>
    </w:p>
    <w:p w14:paraId="0258910E" w14:textId="77777777" w:rsidR="005D306A" w:rsidRDefault="005D306A" w:rsidP="00BE002B">
      <w:pPr>
        <w:numPr>
          <w:ilvl w:val="1"/>
          <w:numId w:val="264"/>
        </w:numPr>
        <w:spacing w:line="360" w:lineRule="auto"/>
        <w:jc w:val="both"/>
      </w:pPr>
      <w:r>
        <w:t>Подозрение на ЗНО;</w:t>
      </w:r>
    </w:p>
    <w:p w14:paraId="1AC16868" w14:textId="77777777" w:rsidR="005D306A" w:rsidRDefault="005D306A" w:rsidP="00BE002B">
      <w:pPr>
        <w:numPr>
          <w:ilvl w:val="1"/>
          <w:numId w:val="264"/>
        </w:numPr>
        <w:spacing w:line="360" w:lineRule="auto"/>
        <w:jc w:val="both"/>
      </w:pPr>
      <w:r>
        <w:t>Подозрение на диагноз;</w:t>
      </w:r>
    </w:p>
    <w:p w14:paraId="08CF189B" w14:textId="77777777" w:rsidR="005D306A" w:rsidRDefault="005D306A" w:rsidP="00BE002B">
      <w:pPr>
        <w:numPr>
          <w:ilvl w:val="1"/>
          <w:numId w:val="264"/>
        </w:numPr>
        <w:spacing w:line="360" w:lineRule="auto"/>
        <w:jc w:val="both"/>
      </w:pPr>
      <w:r>
        <w:t>Дефекты догоспитального этапа.</w:t>
      </w:r>
    </w:p>
    <w:p w14:paraId="0BEFACFB" w14:textId="77777777" w:rsidR="005D306A" w:rsidRDefault="005D306A" w:rsidP="00BE002B">
      <w:pPr>
        <w:numPr>
          <w:ilvl w:val="0"/>
          <w:numId w:val="264"/>
        </w:numPr>
        <w:spacing w:line="360" w:lineRule="auto"/>
        <w:ind w:left="1434" w:hanging="357"/>
        <w:jc w:val="both"/>
      </w:pPr>
      <w:r>
        <w:t xml:space="preserve">Первичный осмотр </w:t>
      </w:r>
      <w:r w:rsidRPr="00D231B8">
        <w:t>долж</w:t>
      </w:r>
      <w:r>
        <w:t>ен</w:t>
      </w:r>
      <w:r w:rsidRPr="00D231B8">
        <w:t xml:space="preserve"> содержать </w:t>
      </w:r>
      <w:r>
        <w:t>информацию:</w:t>
      </w:r>
    </w:p>
    <w:p w14:paraId="04CBD548" w14:textId="77777777" w:rsidR="005D306A" w:rsidRDefault="005D306A" w:rsidP="00BE002B">
      <w:pPr>
        <w:numPr>
          <w:ilvl w:val="1"/>
          <w:numId w:val="264"/>
        </w:numPr>
        <w:spacing w:line="360" w:lineRule="auto"/>
        <w:jc w:val="both"/>
      </w:pPr>
      <w:r>
        <w:t>Витальные параметры;</w:t>
      </w:r>
    </w:p>
    <w:p w14:paraId="1AC1D232" w14:textId="77777777" w:rsidR="005D306A" w:rsidRDefault="005D306A" w:rsidP="00BE002B">
      <w:pPr>
        <w:numPr>
          <w:ilvl w:val="1"/>
          <w:numId w:val="264"/>
        </w:numPr>
        <w:spacing w:line="360" w:lineRule="auto"/>
        <w:jc w:val="both"/>
      </w:pPr>
      <w:r>
        <w:t>Сатурация крови кислородом (%);</w:t>
      </w:r>
    </w:p>
    <w:p w14:paraId="18A993FF" w14:textId="77777777" w:rsidR="005D306A" w:rsidRDefault="005D306A" w:rsidP="00BE002B">
      <w:pPr>
        <w:numPr>
          <w:ilvl w:val="1"/>
          <w:numId w:val="264"/>
        </w:numPr>
        <w:spacing w:line="360" w:lineRule="auto"/>
        <w:jc w:val="both"/>
      </w:pPr>
      <w:r>
        <w:t>Педикулёз;</w:t>
      </w:r>
    </w:p>
    <w:p w14:paraId="3C9F4A38" w14:textId="77777777" w:rsidR="005D306A" w:rsidRDefault="005D306A" w:rsidP="00BE002B">
      <w:pPr>
        <w:numPr>
          <w:ilvl w:val="1"/>
          <w:numId w:val="264"/>
        </w:numPr>
        <w:spacing w:line="360" w:lineRule="auto"/>
        <w:jc w:val="both"/>
      </w:pPr>
      <w:r>
        <w:t>Чесотка;</w:t>
      </w:r>
    </w:p>
    <w:p w14:paraId="45EF231B" w14:textId="77777777" w:rsidR="005D306A" w:rsidRDefault="005D306A" w:rsidP="00BE002B">
      <w:pPr>
        <w:numPr>
          <w:ilvl w:val="1"/>
          <w:numId w:val="264"/>
        </w:numPr>
        <w:spacing w:line="360" w:lineRule="auto"/>
        <w:jc w:val="both"/>
      </w:pPr>
      <w:r>
        <w:t>Дата и время санитарной обработки.</w:t>
      </w:r>
    </w:p>
    <w:p w14:paraId="022297B5" w14:textId="77777777" w:rsidR="005D306A" w:rsidRDefault="005D306A" w:rsidP="00BE002B">
      <w:pPr>
        <w:numPr>
          <w:ilvl w:val="0"/>
          <w:numId w:val="264"/>
        </w:numPr>
        <w:spacing w:line="360" w:lineRule="auto"/>
        <w:ind w:left="1434" w:hanging="357"/>
        <w:jc w:val="both"/>
      </w:pPr>
      <w:r>
        <w:t xml:space="preserve">Данные о травмах </w:t>
      </w:r>
      <w:r w:rsidRPr="00D231B8">
        <w:t>долж</w:t>
      </w:r>
      <w:r>
        <w:t>ны</w:t>
      </w:r>
      <w:r w:rsidRPr="00D231B8">
        <w:t xml:space="preserve"> содержать </w:t>
      </w:r>
      <w:r>
        <w:t>информацию:</w:t>
      </w:r>
    </w:p>
    <w:p w14:paraId="0422A684" w14:textId="77777777" w:rsidR="005D306A" w:rsidRDefault="005D306A" w:rsidP="00BE002B">
      <w:pPr>
        <w:numPr>
          <w:ilvl w:val="1"/>
          <w:numId w:val="264"/>
        </w:numPr>
        <w:spacing w:line="360" w:lineRule="auto"/>
        <w:jc w:val="both"/>
      </w:pPr>
      <w:r>
        <w:t>Вид травмы;</w:t>
      </w:r>
    </w:p>
    <w:p w14:paraId="405ACC6E" w14:textId="77777777" w:rsidR="005D306A" w:rsidRDefault="005D306A" w:rsidP="00BE002B">
      <w:pPr>
        <w:numPr>
          <w:ilvl w:val="1"/>
          <w:numId w:val="264"/>
        </w:numPr>
        <w:spacing w:line="360" w:lineRule="auto"/>
        <w:jc w:val="both"/>
      </w:pPr>
      <w:r>
        <w:t>Внешняя причина;</w:t>
      </w:r>
    </w:p>
    <w:p w14:paraId="76616473" w14:textId="77777777" w:rsidR="005D306A" w:rsidRDefault="005D306A" w:rsidP="00BE002B">
      <w:pPr>
        <w:numPr>
          <w:ilvl w:val="1"/>
          <w:numId w:val="264"/>
        </w:numPr>
        <w:spacing w:line="360" w:lineRule="auto"/>
        <w:jc w:val="both"/>
      </w:pPr>
      <w:r>
        <w:t>Противоправная;</w:t>
      </w:r>
    </w:p>
    <w:p w14:paraId="11579228" w14:textId="77777777" w:rsidR="005D306A" w:rsidRDefault="005D306A" w:rsidP="00BE002B">
      <w:pPr>
        <w:numPr>
          <w:ilvl w:val="1"/>
          <w:numId w:val="264"/>
        </w:numPr>
        <w:spacing w:line="360" w:lineRule="auto"/>
        <w:jc w:val="both"/>
      </w:pPr>
      <w:r>
        <w:t>Нетранспортабельность;</w:t>
      </w:r>
    </w:p>
    <w:p w14:paraId="678EBE1A" w14:textId="77777777" w:rsidR="005D306A" w:rsidRDefault="005D306A" w:rsidP="00BE002B">
      <w:pPr>
        <w:numPr>
          <w:ilvl w:val="1"/>
          <w:numId w:val="264"/>
        </w:numPr>
        <w:spacing w:line="360" w:lineRule="auto"/>
        <w:jc w:val="both"/>
      </w:pPr>
      <w:r>
        <w:t>Дата и время получения травмы;</w:t>
      </w:r>
    </w:p>
    <w:p w14:paraId="6A1FE6C6" w14:textId="77777777" w:rsidR="005D306A" w:rsidRDefault="005D306A" w:rsidP="00BE002B">
      <w:pPr>
        <w:numPr>
          <w:ilvl w:val="1"/>
          <w:numId w:val="264"/>
        </w:numPr>
        <w:spacing w:line="360" w:lineRule="auto"/>
        <w:jc w:val="both"/>
      </w:pPr>
      <w:r>
        <w:t>Обстоятельства получения травмы;</w:t>
      </w:r>
    </w:p>
    <w:p w14:paraId="64E53961" w14:textId="77777777" w:rsidR="005D306A" w:rsidRDefault="005D306A" w:rsidP="00BE002B">
      <w:pPr>
        <w:numPr>
          <w:ilvl w:val="1"/>
          <w:numId w:val="264"/>
        </w:numPr>
        <w:spacing w:line="360" w:lineRule="auto"/>
        <w:jc w:val="both"/>
      </w:pPr>
      <w:r>
        <w:t>Дата и время направления извещения;</w:t>
      </w:r>
    </w:p>
    <w:p w14:paraId="48D73D51" w14:textId="77777777" w:rsidR="005D306A" w:rsidRDefault="005D306A" w:rsidP="00BE002B">
      <w:pPr>
        <w:numPr>
          <w:ilvl w:val="1"/>
          <w:numId w:val="264"/>
        </w:numPr>
        <w:spacing w:line="360" w:lineRule="auto"/>
        <w:jc w:val="both"/>
      </w:pPr>
      <w:r>
        <w:t>Сотрудник МО, передавший телефонограмму;</w:t>
      </w:r>
    </w:p>
    <w:p w14:paraId="045828AB" w14:textId="77777777" w:rsidR="005D306A" w:rsidRDefault="005D306A" w:rsidP="00BE002B">
      <w:pPr>
        <w:numPr>
          <w:ilvl w:val="1"/>
          <w:numId w:val="264"/>
        </w:numPr>
        <w:spacing w:line="360" w:lineRule="auto"/>
        <w:jc w:val="both"/>
      </w:pPr>
      <w:r>
        <w:t>Телефон для передачи информации;</w:t>
      </w:r>
    </w:p>
    <w:p w14:paraId="451CCC3D" w14:textId="77777777" w:rsidR="005D306A" w:rsidRDefault="005D306A" w:rsidP="00BE002B">
      <w:pPr>
        <w:numPr>
          <w:ilvl w:val="1"/>
          <w:numId w:val="264"/>
        </w:numPr>
        <w:spacing w:line="360" w:lineRule="auto"/>
        <w:jc w:val="both"/>
      </w:pPr>
      <w:r>
        <w:t>Сотрудник МВД России, принявший информацию.</w:t>
      </w:r>
    </w:p>
    <w:p w14:paraId="7CD408C3" w14:textId="77777777" w:rsidR="005D306A" w:rsidRDefault="005D306A" w:rsidP="00BE002B">
      <w:pPr>
        <w:numPr>
          <w:ilvl w:val="0"/>
          <w:numId w:val="264"/>
        </w:numPr>
        <w:spacing w:line="360" w:lineRule="auto"/>
        <w:ind w:left="1434" w:hanging="357"/>
        <w:jc w:val="both"/>
      </w:pPr>
      <w:r>
        <w:t xml:space="preserve">Данные о нахождении пациента в диагностической палате </w:t>
      </w:r>
      <w:r w:rsidRPr="00D231B8">
        <w:t>долж</w:t>
      </w:r>
      <w:r>
        <w:t>ны</w:t>
      </w:r>
      <w:r w:rsidRPr="00D231B8">
        <w:t xml:space="preserve"> содержать </w:t>
      </w:r>
      <w:r>
        <w:t>информацию:</w:t>
      </w:r>
    </w:p>
    <w:p w14:paraId="6D61216A" w14:textId="77777777" w:rsidR="005D306A" w:rsidRDefault="005D306A" w:rsidP="00BE002B">
      <w:pPr>
        <w:numPr>
          <w:ilvl w:val="1"/>
          <w:numId w:val="264"/>
        </w:numPr>
        <w:spacing w:line="360" w:lineRule="auto"/>
        <w:jc w:val="both"/>
      </w:pPr>
      <w:r>
        <w:t>Дата и время перевода в диагностическую палату;</w:t>
      </w:r>
    </w:p>
    <w:p w14:paraId="424BD406" w14:textId="77777777" w:rsidR="005D306A" w:rsidRDefault="005D306A" w:rsidP="00BE002B">
      <w:pPr>
        <w:numPr>
          <w:ilvl w:val="1"/>
          <w:numId w:val="264"/>
        </w:numPr>
        <w:spacing w:line="360" w:lineRule="auto"/>
        <w:jc w:val="both"/>
      </w:pPr>
      <w:r>
        <w:t>Дата и время исхода из диагностической палаты;</w:t>
      </w:r>
    </w:p>
    <w:p w14:paraId="7211AF09" w14:textId="77777777" w:rsidR="005D306A" w:rsidRDefault="005D306A" w:rsidP="00BE002B">
      <w:pPr>
        <w:numPr>
          <w:ilvl w:val="1"/>
          <w:numId w:val="264"/>
        </w:numPr>
        <w:spacing w:line="360" w:lineRule="auto"/>
        <w:jc w:val="both"/>
      </w:pPr>
      <w:r>
        <w:t>Врач, отправивший пациента в диагностическую палату;</w:t>
      </w:r>
    </w:p>
    <w:p w14:paraId="2B74E9B3" w14:textId="77777777" w:rsidR="005D306A" w:rsidRDefault="005D306A" w:rsidP="00BE002B">
      <w:pPr>
        <w:numPr>
          <w:ilvl w:val="1"/>
          <w:numId w:val="264"/>
        </w:numPr>
        <w:spacing w:line="360" w:lineRule="auto"/>
        <w:jc w:val="both"/>
      </w:pPr>
      <w:r>
        <w:t>Наименование палаты;</w:t>
      </w:r>
    </w:p>
    <w:p w14:paraId="3F365490" w14:textId="77777777" w:rsidR="005D306A" w:rsidRDefault="005D306A" w:rsidP="00BE002B">
      <w:pPr>
        <w:numPr>
          <w:ilvl w:val="1"/>
          <w:numId w:val="264"/>
        </w:numPr>
        <w:spacing w:line="360" w:lineRule="auto"/>
        <w:jc w:val="both"/>
      </w:pPr>
      <w:r>
        <w:t>Причина перевода в диагностическую палату.</w:t>
      </w:r>
    </w:p>
    <w:p w14:paraId="2256FEAB" w14:textId="77777777" w:rsidR="005D306A" w:rsidRDefault="005D306A" w:rsidP="00BE002B">
      <w:pPr>
        <w:numPr>
          <w:ilvl w:val="0"/>
          <w:numId w:val="264"/>
        </w:numPr>
        <w:spacing w:line="360" w:lineRule="auto"/>
        <w:ind w:left="1434" w:hanging="357"/>
        <w:jc w:val="both"/>
      </w:pPr>
      <w:r>
        <w:t>Дополнительная информация должна состоять из:</w:t>
      </w:r>
    </w:p>
    <w:p w14:paraId="7E749E3D" w14:textId="77777777" w:rsidR="005D306A" w:rsidRDefault="005D306A" w:rsidP="00BE002B">
      <w:pPr>
        <w:numPr>
          <w:ilvl w:val="1"/>
          <w:numId w:val="264"/>
        </w:numPr>
        <w:spacing w:line="360" w:lineRule="auto"/>
        <w:jc w:val="both"/>
      </w:pPr>
      <w:r>
        <w:t>Блок «Родственник»;</w:t>
      </w:r>
    </w:p>
    <w:p w14:paraId="5AE78C3C" w14:textId="77777777" w:rsidR="005D306A" w:rsidRDefault="005D306A" w:rsidP="00BE002B">
      <w:pPr>
        <w:numPr>
          <w:ilvl w:val="1"/>
          <w:numId w:val="264"/>
        </w:numPr>
        <w:spacing w:line="360" w:lineRule="auto"/>
        <w:jc w:val="both"/>
      </w:pPr>
      <w:r>
        <w:t>Блок «Беспризорный»;</w:t>
      </w:r>
    </w:p>
    <w:p w14:paraId="7FFBC038" w14:textId="77777777" w:rsidR="005D306A" w:rsidRDefault="005D306A" w:rsidP="00BE002B">
      <w:pPr>
        <w:numPr>
          <w:ilvl w:val="1"/>
          <w:numId w:val="264"/>
        </w:numPr>
        <w:spacing w:line="360" w:lineRule="auto"/>
        <w:jc w:val="both"/>
      </w:pPr>
      <w:r>
        <w:t>Блок «Осмотры»;</w:t>
      </w:r>
    </w:p>
    <w:p w14:paraId="780A3028" w14:textId="77777777" w:rsidR="005D306A" w:rsidRDefault="005D306A" w:rsidP="00BE002B">
      <w:pPr>
        <w:numPr>
          <w:ilvl w:val="1"/>
          <w:numId w:val="264"/>
        </w:numPr>
        <w:spacing w:line="360" w:lineRule="auto"/>
        <w:jc w:val="both"/>
      </w:pPr>
      <w:r>
        <w:t>Блок «Врачебный консилиум».</w:t>
      </w:r>
    </w:p>
    <w:p w14:paraId="39E66CA3" w14:textId="77777777" w:rsidR="005D306A" w:rsidRDefault="005D306A" w:rsidP="00BE002B">
      <w:pPr>
        <w:numPr>
          <w:ilvl w:val="0"/>
          <w:numId w:val="264"/>
        </w:numPr>
        <w:spacing w:line="360" w:lineRule="auto"/>
        <w:ind w:left="1434" w:hanging="357"/>
        <w:jc w:val="both"/>
      </w:pPr>
      <w:r>
        <w:t>Данные об исходе должны состоять из:</w:t>
      </w:r>
    </w:p>
    <w:p w14:paraId="57E277AA" w14:textId="77777777" w:rsidR="005D306A" w:rsidRDefault="005D306A" w:rsidP="00BE002B">
      <w:pPr>
        <w:numPr>
          <w:ilvl w:val="1"/>
          <w:numId w:val="264"/>
        </w:numPr>
        <w:spacing w:line="360" w:lineRule="auto"/>
        <w:jc w:val="both"/>
      </w:pPr>
      <w:r>
        <w:t>Дата и время;</w:t>
      </w:r>
    </w:p>
    <w:p w14:paraId="2615956B" w14:textId="77777777" w:rsidR="005D306A" w:rsidRDefault="005D306A" w:rsidP="00BE002B">
      <w:pPr>
        <w:numPr>
          <w:ilvl w:val="1"/>
          <w:numId w:val="264"/>
        </w:numPr>
        <w:spacing w:line="360" w:lineRule="auto"/>
        <w:jc w:val="both"/>
      </w:pPr>
      <w:r w:rsidRPr="00AA0193">
        <w:rPr>
          <w:color w:val="000000" w:themeColor="text1"/>
        </w:rPr>
        <w:t>Исход пребывания</w:t>
      </w:r>
      <w:r>
        <w:t>;</w:t>
      </w:r>
    </w:p>
    <w:p w14:paraId="2511E97D" w14:textId="77777777" w:rsidR="005D306A" w:rsidRDefault="005D306A" w:rsidP="00BE002B">
      <w:pPr>
        <w:numPr>
          <w:ilvl w:val="1"/>
          <w:numId w:val="264"/>
        </w:numPr>
        <w:spacing w:line="360" w:lineRule="auto"/>
        <w:jc w:val="both"/>
      </w:pPr>
      <w:r w:rsidRPr="00AA0193">
        <w:rPr>
          <w:color w:val="000000" w:themeColor="text1"/>
        </w:rPr>
        <w:t>Госпитализирован в</w:t>
      </w:r>
      <w:r>
        <w:t>;</w:t>
      </w:r>
    </w:p>
    <w:p w14:paraId="3B371C0E" w14:textId="77777777" w:rsidR="005D306A" w:rsidRDefault="005D306A" w:rsidP="00BE002B">
      <w:pPr>
        <w:numPr>
          <w:ilvl w:val="1"/>
          <w:numId w:val="264"/>
        </w:numPr>
        <w:spacing w:line="360" w:lineRule="auto"/>
        <w:jc w:val="both"/>
      </w:pPr>
      <w:r w:rsidRPr="00AA0193">
        <w:rPr>
          <w:color w:val="000000" w:themeColor="text1"/>
        </w:rPr>
        <w:t>Размещение</w:t>
      </w:r>
      <w:r>
        <w:t>;</w:t>
      </w:r>
    </w:p>
    <w:p w14:paraId="4C3C0F0A" w14:textId="77777777" w:rsidR="005D306A" w:rsidRDefault="005D306A" w:rsidP="00BE002B">
      <w:pPr>
        <w:numPr>
          <w:ilvl w:val="1"/>
          <w:numId w:val="264"/>
        </w:numPr>
        <w:spacing w:line="360" w:lineRule="auto"/>
        <w:jc w:val="both"/>
      </w:pPr>
      <w:r w:rsidRPr="00AA0193">
        <w:rPr>
          <w:color w:val="000000" w:themeColor="text1"/>
        </w:rPr>
        <w:t>Профиль коек</w:t>
      </w:r>
      <w:r>
        <w:t>;</w:t>
      </w:r>
    </w:p>
    <w:p w14:paraId="3719D730" w14:textId="77777777" w:rsidR="005D306A" w:rsidRDefault="005D306A" w:rsidP="00BE002B">
      <w:pPr>
        <w:numPr>
          <w:ilvl w:val="1"/>
          <w:numId w:val="264"/>
        </w:numPr>
        <w:spacing w:line="360" w:lineRule="auto"/>
        <w:jc w:val="both"/>
      </w:pPr>
      <w:r w:rsidRPr="00AA0193">
        <w:rPr>
          <w:color w:val="000000" w:themeColor="text1"/>
        </w:rPr>
        <w:t>Отказ</w:t>
      </w:r>
      <w:r>
        <w:t>;</w:t>
      </w:r>
    </w:p>
    <w:p w14:paraId="75611D22" w14:textId="77777777" w:rsidR="005D306A" w:rsidRDefault="005D306A" w:rsidP="00BE002B">
      <w:pPr>
        <w:numPr>
          <w:ilvl w:val="1"/>
          <w:numId w:val="264"/>
        </w:numPr>
        <w:spacing w:line="360" w:lineRule="auto"/>
        <w:jc w:val="both"/>
      </w:pPr>
      <w:r w:rsidRPr="00AA0193">
        <w:rPr>
          <w:color w:val="000000" w:themeColor="text1"/>
        </w:rPr>
        <w:t>Перевод в другую МО</w:t>
      </w:r>
      <w:r>
        <w:t>;</w:t>
      </w:r>
    </w:p>
    <w:p w14:paraId="29A7933F" w14:textId="77777777" w:rsidR="005D306A" w:rsidRDefault="005D306A" w:rsidP="00BE002B">
      <w:pPr>
        <w:numPr>
          <w:ilvl w:val="1"/>
          <w:numId w:val="264"/>
        </w:numPr>
        <w:spacing w:line="360" w:lineRule="auto"/>
        <w:jc w:val="both"/>
      </w:pPr>
      <w:r w:rsidRPr="00AA0193">
        <w:rPr>
          <w:color w:val="000000" w:themeColor="text1"/>
        </w:rPr>
        <w:t>Номер наряда</w:t>
      </w:r>
      <w:r>
        <w:t>;</w:t>
      </w:r>
    </w:p>
    <w:p w14:paraId="1CC88EF6" w14:textId="77777777" w:rsidR="005D306A" w:rsidRDefault="005D306A" w:rsidP="00BE002B">
      <w:pPr>
        <w:numPr>
          <w:ilvl w:val="1"/>
          <w:numId w:val="264"/>
        </w:numPr>
        <w:spacing w:line="360" w:lineRule="auto"/>
        <w:jc w:val="both"/>
      </w:pPr>
      <w:r w:rsidRPr="00AA0193">
        <w:rPr>
          <w:color w:val="000000" w:themeColor="text1"/>
        </w:rPr>
        <w:t>МО для перевода</w:t>
      </w:r>
      <w:r>
        <w:t>;</w:t>
      </w:r>
    </w:p>
    <w:p w14:paraId="55213A40" w14:textId="77777777" w:rsidR="005D306A" w:rsidRDefault="005D306A" w:rsidP="00BE002B">
      <w:pPr>
        <w:numPr>
          <w:ilvl w:val="1"/>
          <w:numId w:val="264"/>
        </w:numPr>
        <w:spacing w:line="360" w:lineRule="auto"/>
        <w:jc w:val="both"/>
      </w:pPr>
      <w:r w:rsidRPr="00AA0193">
        <w:rPr>
          <w:color w:val="000000" w:themeColor="text1"/>
        </w:rPr>
        <w:t>Врач приемного отделения</w:t>
      </w:r>
      <w:r>
        <w:t>;</w:t>
      </w:r>
    </w:p>
    <w:p w14:paraId="76C47CA4" w14:textId="77777777" w:rsidR="005D306A" w:rsidRDefault="005D306A" w:rsidP="00BE002B">
      <w:pPr>
        <w:numPr>
          <w:ilvl w:val="1"/>
          <w:numId w:val="264"/>
        </w:numPr>
        <w:spacing w:line="360" w:lineRule="auto"/>
        <w:jc w:val="both"/>
      </w:pPr>
      <w:r w:rsidRPr="00AA0193">
        <w:rPr>
          <w:color w:val="000000" w:themeColor="text1"/>
        </w:rPr>
        <w:t>Второй врач</w:t>
      </w:r>
      <w:r>
        <w:t>;</w:t>
      </w:r>
    </w:p>
    <w:p w14:paraId="6AEEA626" w14:textId="77777777" w:rsidR="005D306A" w:rsidRDefault="005D306A" w:rsidP="00BE002B">
      <w:pPr>
        <w:numPr>
          <w:ilvl w:val="1"/>
          <w:numId w:val="264"/>
        </w:numPr>
        <w:spacing w:line="360" w:lineRule="auto"/>
        <w:jc w:val="both"/>
      </w:pPr>
      <w:r w:rsidRPr="00AA0193">
        <w:rPr>
          <w:color w:val="000000" w:themeColor="text1"/>
        </w:rPr>
        <w:t>Передан активный вызов</w:t>
      </w:r>
      <w:r>
        <w:t>;</w:t>
      </w:r>
    </w:p>
    <w:p w14:paraId="6068E255" w14:textId="77777777" w:rsidR="005D306A" w:rsidRDefault="005D306A" w:rsidP="00BE002B">
      <w:pPr>
        <w:numPr>
          <w:ilvl w:val="1"/>
          <w:numId w:val="264"/>
        </w:numPr>
        <w:spacing w:line="360" w:lineRule="auto"/>
        <w:jc w:val="both"/>
      </w:pPr>
      <w:r w:rsidRPr="00AA0193">
        <w:rPr>
          <w:color w:val="000000" w:themeColor="text1"/>
        </w:rPr>
        <w:t>Состояние пациента при выписке</w:t>
      </w:r>
      <w:r>
        <w:t>;</w:t>
      </w:r>
    </w:p>
    <w:p w14:paraId="32BFD1B0" w14:textId="77777777" w:rsidR="005D306A" w:rsidRDefault="005D306A" w:rsidP="00BE002B">
      <w:pPr>
        <w:numPr>
          <w:ilvl w:val="1"/>
          <w:numId w:val="264"/>
        </w:numPr>
        <w:spacing w:line="360" w:lineRule="auto"/>
        <w:jc w:val="both"/>
      </w:pPr>
      <w:r w:rsidRPr="00AA0193">
        <w:rPr>
          <w:color w:val="000000" w:themeColor="text1"/>
        </w:rPr>
        <w:t>Результат обращения</w:t>
      </w:r>
      <w:r>
        <w:t>;</w:t>
      </w:r>
    </w:p>
    <w:p w14:paraId="03DC1B9E" w14:textId="77777777" w:rsidR="005D306A" w:rsidRDefault="005D306A" w:rsidP="00BE002B">
      <w:pPr>
        <w:numPr>
          <w:ilvl w:val="1"/>
          <w:numId w:val="264"/>
        </w:numPr>
        <w:spacing w:line="360" w:lineRule="auto"/>
        <w:jc w:val="both"/>
      </w:pPr>
      <w:r w:rsidRPr="00AA0193">
        <w:rPr>
          <w:color w:val="000000" w:themeColor="text1"/>
        </w:rPr>
        <w:t>Исход</w:t>
      </w:r>
      <w:r>
        <w:t>;</w:t>
      </w:r>
    </w:p>
    <w:p w14:paraId="2E1C253C" w14:textId="77777777" w:rsidR="005D306A" w:rsidRDefault="005D306A" w:rsidP="00BE002B">
      <w:pPr>
        <w:numPr>
          <w:ilvl w:val="1"/>
          <w:numId w:val="264"/>
        </w:numPr>
        <w:spacing w:line="360" w:lineRule="auto"/>
        <w:jc w:val="both"/>
      </w:pPr>
      <w:r w:rsidRPr="00AA0193">
        <w:rPr>
          <w:color w:val="000000" w:themeColor="text1"/>
        </w:rPr>
        <w:t>Профиль</w:t>
      </w:r>
      <w:r>
        <w:t>;</w:t>
      </w:r>
    </w:p>
    <w:p w14:paraId="08CD486A" w14:textId="77777777" w:rsidR="005D306A" w:rsidRDefault="005D306A" w:rsidP="00BE002B">
      <w:pPr>
        <w:numPr>
          <w:ilvl w:val="1"/>
          <w:numId w:val="264"/>
        </w:numPr>
        <w:spacing w:line="360" w:lineRule="auto"/>
        <w:jc w:val="both"/>
      </w:pPr>
      <w:r w:rsidRPr="00AA0193">
        <w:rPr>
          <w:color w:val="000000" w:themeColor="text1"/>
        </w:rPr>
        <w:t>Код посещения</w:t>
      </w:r>
      <w:r>
        <w:t>;</w:t>
      </w:r>
    </w:p>
    <w:p w14:paraId="465FC746" w14:textId="77777777" w:rsidR="005D306A" w:rsidRDefault="005D306A" w:rsidP="00BE002B">
      <w:pPr>
        <w:numPr>
          <w:ilvl w:val="1"/>
          <w:numId w:val="264"/>
        </w:numPr>
        <w:spacing w:line="360" w:lineRule="auto"/>
        <w:jc w:val="both"/>
      </w:pPr>
      <w:r>
        <w:t>Форма помощи;</w:t>
      </w:r>
    </w:p>
    <w:p w14:paraId="636CAE2E" w14:textId="77777777" w:rsidR="005D306A" w:rsidRDefault="005D306A" w:rsidP="00BE002B">
      <w:pPr>
        <w:numPr>
          <w:ilvl w:val="1"/>
          <w:numId w:val="264"/>
        </w:numPr>
        <w:spacing w:line="360" w:lineRule="auto"/>
        <w:jc w:val="both"/>
      </w:pPr>
      <w:r>
        <w:t>Причина доп. исследования и динамического наблюдения при неотложной помощи;</w:t>
      </w:r>
    </w:p>
    <w:p w14:paraId="5B630E2D" w14:textId="77777777" w:rsidR="005D306A" w:rsidRDefault="005D306A" w:rsidP="00BE002B">
      <w:pPr>
        <w:numPr>
          <w:ilvl w:val="0"/>
          <w:numId w:val="264"/>
        </w:numPr>
        <w:spacing w:line="360" w:lineRule="auto"/>
        <w:ind w:left="1434" w:hanging="357"/>
        <w:jc w:val="both"/>
      </w:pPr>
      <w:r>
        <w:t>Движения в профильном должны содержать следующую информацию:</w:t>
      </w:r>
    </w:p>
    <w:p w14:paraId="0223AAAB" w14:textId="77777777" w:rsidR="005D306A" w:rsidRDefault="005D306A" w:rsidP="00BE002B">
      <w:pPr>
        <w:numPr>
          <w:ilvl w:val="1"/>
          <w:numId w:val="264"/>
        </w:numPr>
        <w:spacing w:line="360" w:lineRule="auto"/>
        <w:jc w:val="both"/>
      </w:pPr>
      <w:r>
        <w:t>Основная информация;</w:t>
      </w:r>
    </w:p>
    <w:p w14:paraId="2D571F30" w14:textId="77777777" w:rsidR="005D306A" w:rsidRDefault="005D306A" w:rsidP="00BE002B">
      <w:pPr>
        <w:numPr>
          <w:ilvl w:val="1"/>
          <w:numId w:val="264"/>
        </w:numPr>
        <w:spacing w:line="360" w:lineRule="auto"/>
        <w:jc w:val="both"/>
      </w:pPr>
      <w:r>
        <w:t>Оценка состояния пациента;</w:t>
      </w:r>
    </w:p>
    <w:p w14:paraId="02544FB5" w14:textId="77777777" w:rsidR="005D306A" w:rsidRDefault="005D306A" w:rsidP="00BE002B">
      <w:pPr>
        <w:numPr>
          <w:ilvl w:val="1"/>
          <w:numId w:val="264"/>
        </w:numPr>
        <w:spacing w:line="360" w:lineRule="auto"/>
        <w:jc w:val="both"/>
      </w:pPr>
      <w:r>
        <w:t>Тарифы лечения;</w:t>
      </w:r>
    </w:p>
    <w:p w14:paraId="77828002" w14:textId="77777777" w:rsidR="005D306A" w:rsidRDefault="005D306A" w:rsidP="00BE002B">
      <w:pPr>
        <w:numPr>
          <w:ilvl w:val="1"/>
          <w:numId w:val="264"/>
        </w:numPr>
        <w:spacing w:line="360" w:lineRule="auto"/>
        <w:jc w:val="both"/>
      </w:pPr>
      <w:r>
        <w:t>Исход госпитализации;</w:t>
      </w:r>
    </w:p>
    <w:p w14:paraId="6475C1D7" w14:textId="77777777" w:rsidR="005D306A" w:rsidRDefault="005D306A" w:rsidP="00BE002B">
      <w:pPr>
        <w:numPr>
          <w:ilvl w:val="1"/>
          <w:numId w:val="264"/>
        </w:numPr>
        <w:spacing w:line="360" w:lineRule="auto"/>
        <w:jc w:val="both"/>
      </w:pPr>
      <w:r>
        <w:t>Основная информация содержит следующую информацию:</w:t>
      </w:r>
    </w:p>
    <w:p w14:paraId="149A4247" w14:textId="77777777" w:rsidR="005D306A" w:rsidRDefault="005D306A" w:rsidP="00BE002B">
      <w:pPr>
        <w:numPr>
          <w:ilvl w:val="2"/>
          <w:numId w:val="264"/>
        </w:numPr>
        <w:spacing w:line="360" w:lineRule="auto"/>
        <w:jc w:val="both"/>
      </w:pPr>
      <w:r>
        <w:t>Дата и время поступления;</w:t>
      </w:r>
    </w:p>
    <w:p w14:paraId="7CED6A37" w14:textId="77777777" w:rsidR="005D306A" w:rsidRDefault="005D306A" w:rsidP="00BE002B">
      <w:pPr>
        <w:numPr>
          <w:ilvl w:val="2"/>
          <w:numId w:val="264"/>
        </w:numPr>
        <w:spacing w:line="360" w:lineRule="auto"/>
        <w:jc w:val="both"/>
      </w:pPr>
      <w:r>
        <w:t>Планируемая дата выписки;</w:t>
      </w:r>
    </w:p>
    <w:p w14:paraId="3B10CAAC" w14:textId="77777777" w:rsidR="005D306A" w:rsidRDefault="005D306A" w:rsidP="00BE002B">
      <w:pPr>
        <w:numPr>
          <w:ilvl w:val="2"/>
          <w:numId w:val="264"/>
        </w:numPr>
        <w:spacing w:line="360" w:lineRule="auto"/>
        <w:jc w:val="both"/>
      </w:pPr>
      <w:r>
        <w:t>Отделение;</w:t>
      </w:r>
    </w:p>
    <w:p w14:paraId="0E3C0AB8" w14:textId="77777777" w:rsidR="005D306A" w:rsidRDefault="005D306A" w:rsidP="00BE002B">
      <w:pPr>
        <w:numPr>
          <w:ilvl w:val="2"/>
          <w:numId w:val="264"/>
        </w:numPr>
        <w:spacing w:line="360" w:lineRule="auto"/>
        <w:jc w:val="both"/>
      </w:pPr>
      <w:r>
        <w:t>Профиль;</w:t>
      </w:r>
    </w:p>
    <w:p w14:paraId="3073ED57" w14:textId="77777777" w:rsidR="005D306A" w:rsidRDefault="005D306A" w:rsidP="00BE002B">
      <w:pPr>
        <w:numPr>
          <w:ilvl w:val="2"/>
          <w:numId w:val="264"/>
        </w:numPr>
        <w:spacing w:line="360" w:lineRule="auto"/>
        <w:jc w:val="both"/>
      </w:pPr>
      <w:r>
        <w:t>Профиль коек;</w:t>
      </w:r>
    </w:p>
    <w:p w14:paraId="6A64FACB" w14:textId="77777777" w:rsidR="005D306A" w:rsidRDefault="005D306A" w:rsidP="00BE002B">
      <w:pPr>
        <w:numPr>
          <w:ilvl w:val="2"/>
          <w:numId w:val="264"/>
        </w:numPr>
        <w:spacing w:line="360" w:lineRule="auto"/>
        <w:jc w:val="both"/>
      </w:pPr>
      <w:r>
        <w:t>Размещение пациента (палата и койка пациента);</w:t>
      </w:r>
    </w:p>
    <w:p w14:paraId="3EF635EE" w14:textId="77777777" w:rsidR="005D306A" w:rsidRDefault="005D306A" w:rsidP="00BE002B">
      <w:pPr>
        <w:numPr>
          <w:ilvl w:val="2"/>
          <w:numId w:val="264"/>
        </w:numPr>
        <w:spacing w:line="360" w:lineRule="auto"/>
        <w:jc w:val="both"/>
      </w:pPr>
      <w:r>
        <w:t>Внутр. № карты;</w:t>
      </w:r>
    </w:p>
    <w:p w14:paraId="067FD2CA" w14:textId="77777777" w:rsidR="005D306A" w:rsidRDefault="005D306A" w:rsidP="00BE002B">
      <w:pPr>
        <w:numPr>
          <w:ilvl w:val="2"/>
          <w:numId w:val="264"/>
        </w:numPr>
        <w:spacing w:line="360" w:lineRule="auto"/>
        <w:jc w:val="both"/>
      </w:pPr>
      <w:r>
        <w:t>Вид оплаты;</w:t>
      </w:r>
    </w:p>
    <w:p w14:paraId="70C6555D" w14:textId="77777777" w:rsidR="005D306A" w:rsidRDefault="005D306A" w:rsidP="00BE002B">
      <w:pPr>
        <w:numPr>
          <w:ilvl w:val="2"/>
          <w:numId w:val="264"/>
        </w:numPr>
        <w:spacing w:line="360" w:lineRule="auto"/>
        <w:jc w:val="both"/>
      </w:pPr>
      <w:r>
        <w:t>Врач;</w:t>
      </w:r>
    </w:p>
    <w:p w14:paraId="03C5C3A7" w14:textId="77777777" w:rsidR="005D306A" w:rsidRDefault="005D306A" w:rsidP="00BE002B">
      <w:pPr>
        <w:numPr>
          <w:ilvl w:val="2"/>
          <w:numId w:val="264"/>
        </w:numPr>
        <w:spacing w:line="360" w:lineRule="auto"/>
        <w:jc w:val="both"/>
      </w:pPr>
      <w:r>
        <w:t>Основной диагноз;</w:t>
      </w:r>
    </w:p>
    <w:p w14:paraId="54EFA2AD" w14:textId="77777777" w:rsidR="005D306A" w:rsidRDefault="005D306A" w:rsidP="00BE002B">
      <w:pPr>
        <w:numPr>
          <w:ilvl w:val="2"/>
          <w:numId w:val="264"/>
        </w:numPr>
        <w:spacing w:line="360" w:lineRule="auto"/>
        <w:jc w:val="both"/>
      </w:pPr>
      <w:r>
        <w:t>Сторона поражения;</w:t>
      </w:r>
    </w:p>
    <w:p w14:paraId="0840ABDB" w14:textId="77777777" w:rsidR="005D306A" w:rsidRDefault="005D306A" w:rsidP="00BE002B">
      <w:pPr>
        <w:numPr>
          <w:ilvl w:val="2"/>
          <w:numId w:val="264"/>
        </w:numPr>
        <w:spacing w:line="360" w:lineRule="auto"/>
        <w:jc w:val="both"/>
      </w:pPr>
      <w:r>
        <w:t>Стадия ХСН;</w:t>
      </w:r>
    </w:p>
    <w:p w14:paraId="340D9E57" w14:textId="77777777" w:rsidR="005D306A" w:rsidRDefault="005D306A" w:rsidP="00BE002B">
      <w:pPr>
        <w:numPr>
          <w:ilvl w:val="2"/>
          <w:numId w:val="264"/>
        </w:numPr>
        <w:spacing w:line="360" w:lineRule="auto"/>
        <w:jc w:val="both"/>
      </w:pPr>
      <w:r>
        <w:t>Функциональный класс;</w:t>
      </w:r>
    </w:p>
    <w:p w14:paraId="098048C6" w14:textId="77777777" w:rsidR="005D306A" w:rsidRDefault="005D306A" w:rsidP="00BE002B">
      <w:pPr>
        <w:numPr>
          <w:ilvl w:val="2"/>
          <w:numId w:val="264"/>
        </w:numPr>
        <w:spacing w:line="360" w:lineRule="auto"/>
        <w:jc w:val="both"/>
      </w:pPr>
      <w:r>
        <w:t>Характер;</w:t>
      </w:r>
    </w:p>
    <w:p w14:paraId="19748D41" w14:textId="77777777" w:rsidR="005D306A" w:rsidRDefault="005D306A" w:rsidP="00BE002B">
      <w:pPr>
        <w:numPr>
          <w:ilvl w:val="2"/>
          <w:numId w:val="264"/>
        </w:numPr>
        <w:spacing w:line="360" w:lineRule="auto"/>
        <w:jc w:val="both"/>
      </w:pPr>
      <w:r>
        <w:t>Функциональный класс стенокардии;</w:t>
      </w:r>
    </w:p>
    <w:p w14:paraId="275BA85E" w14:textId="77777777" w:rsidR="005D306A" w:rsidRDefault="005D306A" w:rsidP="00BE002B">
      <w:pPr>
        <w:numPr>
          <w:ilvl w:val="2"/>
          <w:numId w:val="264"/>
        </w:numPr>
        <w:spacing w:line="360" w:lineRule="auto"/>
        <w:jc w:val="both"/>
      </w:pPr>
      <w:r>
        <w:t>Функциональный класс лёгочной гипертензии;</w:t>
      </w:r>
    </w:p>
    <w:p w14:paraId="0256E902" w14:textId="77777777" w:rsidR="005D306A" w:rsidRDefault="005D306A" w:rsidP="00BE002B">
      <w:pPr>
        <w:numPr>
          <w:ilvl w:val="2"/>
          <w:numId w:val="264"/>
        </w:numPr>
        <w:spacing w:line="360" w:lineRule="auto"/>
        <w:jc w:val="both"/>
      </w:pPr>
      <w:r>
        <w:t>Расшифровка;</w:t>
      </w:r>
    </w:p>
    <w:p w14:paraId="5B359072" w14:textId="77777777" w:rsidR="005D306A" w:rsidRDefault="005D306A" w:rsidP="00BE002B">
      <w:pPr>
        <w:numPr>
          <w:ilvl w:val="2"/>
          <w:numId w:val="264"/>
        </w:numPr>
        <w:spacing w:line="360" w:lineRule="auto"/>
        <w:jc w:val="both"/>
      </w:pPr>
      <w:r>
        <w:t>Данные о сопутствующих диагнозах (код и наименование диагноза);</w:t>
      </w:r>
    </w:p>
    <w:p w14:paraId="30F35164" w14:textId="77777777" w:rsidR="005D306A" w:rsidRDefault="005D306A" w:rsidP="00BE002B">
      <w:pPr>
        <w:numPr>
          <w:ilvl w:val="2"/>
          <w:numId w:val="264"/>
        </w:numPr>
        <w:spacing w:line="360" w:lineRule="auto"/>
        <w:jc w:val="both"/>
      </w:pPr>
      <w:r>
        <w:t>Оценка состояния по шкале ESC;</w:t>
      </w:r>
    </w:p>
    <w:p w14:paraId="018629FF" w14:textId="77777777" w:rsidR="005D306A" w:rsidRDefault="005D306A" w:rsidP="00BE002B">
      <w:pPr>
        <w:numPr>
          <w:ilvl w:val="2"/>
          <w:numId w:val="264"/>
        </w:numPr>
        <w:spacing w:line="360" w:lineRule="auto"/>
        <w:jc w:val="both"/>
      </w:pPr>
      <w:r>
        <w:t>Схема лекарственной терапии;</w:t>
      </w:r>
    </w:p>
    <w:p w14:paraId="1305C5C0" w14:textId="77777777" w:rsidR="005D306A" w:rsidRDefault="005D306A" w:rsidP="00BE002B">
      <w:pPr>
        <w:numPr>
          <w:ilvl w:val="2"/>
          <w:numId w:val="264"/>
        </w:numPr>
        <w:spacing w:line="360" w:lineRule="auto"/>
        <w:jc w:val="both"/>
      </w:pPr>
      <w:r>
        <w:t>Подозрение на ЗНО;</w:t>
      </w:r>
    </w:p>
    <w:p w14:paraId="5F800D5F" w14:textId="77777777" w:rsidR="005D306A" w:rsidRDefault="005D306A" w:rsidP="00BE002B">
      <w:pPr>
        <w:numPr>
          <w:ilvl w:val="2"/>
          <w:numId w:val="264"/>
        </w:numPr>
        <w:spacing w:line="360" w:lineRule="auto"/>
        <w:jc w:val="both"/>
      </w:pPr>
      <w:r>
        <w:t>Подозрение на диагноз;</w:t>
      </w:r>
    </w:p>
    <w:p w14:paraId="4E8DEAD0" w14:textId="77777777" w:rsidR="005D306A" w:rsidRDefault="005D306A" w:rsidP="00BE002B">
      <w:pPr>
        <w:numPr>
          <w:ilvl w:val="2"/>
          <w:numId w:val="264"/>
        </w:numPr>
        <w:spacing w:line="360" w:lineRule="auto"/>
        <w:jc w:val="both"/>
      </w:pPr>
      <w:r>
        <w:t>Вид высокотехнологичной медицинской помощи;</w:t>
      </w:r>
    </w:p>
    <w:p w14:paraId="357601EF" w14:textId="77777777" w:rsidR="005D306A" w:rsidRDefault="005D306A" w:rsidP="00BE002B">
      <w:pPr>
        <w:numPr>
          <w:ilvl w:val="2"/>
          <w:numId w:val="264"/>
        </w:numPr>
        <w:spacing w:line="360" w:lineRule="auto"/>
        <w:jc w:val="both"/>
      </w:pPr>
      <w:r>
        <w:t>Метод высокотехнологичной медицинской помощи;</w:t>
      </w:r>
    </w:p>
    <w:p w14:paraId="0B34F589" w14:textId="77777777" w:rsidR="005D306A" w:rsidRDefault="005D306A" w:rsidP="00BE002B">
      <w:pPr>
        <w:numPr>
          <w:ilvl w:val="2"/>
          <w:numId w:val="264"/>
        </w:numPr>
        <w:spacing w:line="360" w:lineRule="auto"/>
        <w:jc w:val="both"/>
      </w:pPr>
      <w:r>
        <w:t>Сопровождается взрослым;</w:t>
      </w:r>
    </w:p>
    <w:p w14:paraId="09BC35BB" w14:textId="77777777" w:rsidR="005D306A" w:rsidRDefault="005D306A" w:rsidP="00BE002B">
      <w:pPr>
        <w:numPr>
          <w:ilvl w:val="2"/>
          <w:numId w:val="264"/>
        </w:numPr>
        <w:spacing w:line="360" w:lineRule="auto"/>
        <w:jc w:val="both"/>
      </w:pPr>
      <w:r>
        <w:t>Срок беременности, в неделях;</w:t>
      </w:r>
    </w:p>
    <w:p w14:paraId="1465F9D0" w14:textId="77777777" w:rsidR="005D306A" w:rsidRDefault="005D306A" w:rsidP="00BE002B">
      <w:pPr>
        <w:numPr>
          <w:ilvl w:val="2"/>
          <w:numId w:val="264"/>
        </w:numPr>
        <w:spacing w:line="360" w:lineRule="auto"/>
        <w:jc w:val="both"/>
      </w:pPr>
      <w:r>
        <w:t>Внешняя причина.</w:t>
      </w:r>
    </w:p>
    <w:p w14:paraId="272D60DA" w14:textId="77777777" w:rsidR="005D306A" w:rsidRDefault="005D306A" w:rsidP="00BE002B">
      <w:pPr>
        <w:numPr>
          <w:ilvl w:val="1"/>
          <w:numId w:val="264"/>
        </w:numPr>
        <w:spacing w:line="360" w:lineRule="auto"/>
        <w:jc w:val="both"/>
      </w:pPr>
      <w:r>
        <w:t>Оценка состояния должна содержать следующую информацию:</w:t>
      </w:r>
    </w:p>
    <w:p w14:paraId="12E95F31" w14:textId="77777777" w:rsidR="005D306A" w:rsidRDefault="005D306A" w:rsidP="00BE002B">
      <w:pPr>
        <w:numPr>
          <w:ilvl w:val="2"/>
          <w:numId w:val="264"/>
        </w:numPr>
        <w:spacing w:line="360" w:lineRule="auto"/>
        <w:jc w:val="both"/>
      </w:pPr>
      <w:r>
        <w:t>Состояние пациента при поступлении;</w:t>
      </w:r>
    </w:p>
    <w:p w14:paraId="1DF5A608" w14:textId="77777777" w:rsidR="005D306A" w:rsidRDefault="005D306A" w:rsidP="00BE002B">
      <w:pPr>
        <w:numPr>
          <w:ilvl w:val="2"/>
          <w:numId w:val="264"/>
        </w:numPr>
        <w:spacing w:line="360" w:lineRule="auto"/>
        <w:jc w:val="both"/>
      </w:pPr>
      <w:r>
        <w:t>Оценка по шкале органной недостаточности (SOFA, pSOFA);</w:t>
      </w:r>
    </w:p>
    <w:p w14:paraId="73EF4277" w14:textId="77777777" w:rsidR="005D306A" w:rsidRDefault="005D306A" w:rsidP="00BE002B">
      <w:pPr>
        <w:numPr>
          <w:ilvl w:val="2"/>
          <w:numId w:val="264"/>
        </w:numPr>
        <w:spacing w:line="360" w:lineRule="auto"/>
        <w:jc w:val="both"/>
      </w:pPr>
      <w:r>
        <w:t>Осложнен кардиогенным шоком;</w:t>
      </w:r>
    </w:p>
    <w:p w14:paraId="3CD5CCF6" w14:textId="77777777" w:rsidR="005D306A" w:rsidRDefault="005D306A" w:rsidP="00BE002B">
      <w:pPr>
        <w:numPr>
          <w:ilvl w:val="2"/>
          <w:numId w:val="264"/>
        </w:numPr>
        <w:spacing w:line="360" w:lineRule="auto"/>
        <w:jc w:val="both"/>
      </w:pPr>
      <w:r>
        <w:t>Вид ОКС;</w:t>
      </w:r>
    </w:p>
    <w:p w14:paraId="7124CB69" w14:textId="77777777" w:rsidR="005D306A" w:rsidRDefault="005D306A" w:rsidP="00BE002B">
      <w:pPr>
        <w:numPr>
          <w:ilvl w:val="2"/>
          <w:numId w:val="264"/>
        </w:numPr>
        <w:spacing w:line="360" w:lineRule="auto"/>
        <w:jc w:val="both"/>
      </w:pPr>
      <w:r>
        <w:t>Пострадавшая коронарная артерия;</w:t>
      </w:r>
    </w:p>
    <w:p w14:paraId="2B9C7761" w14:textId="77777777" w:rsidR="005D306A" w:rsidRDefault="005D306A" w:rsidP="00BE002B">
      <w:pPr>
        <w:numPr>
          <w:ilvl w:val="2"/>
          <w:numId w:val="264"/>
        </w:numPr>
        <w:spacing w:line="360" w:lineRule="auto"/>
        <w:jc w:val="both"/>
      </w:pPr>
      <w:r>
        <w:t>Пострадавшие бассейны и артерии;</w:t>
      </w:r>
    </w:p>
    <w:p w14:paraId="2C9C7E02" w14:textId="77777777" w:rsidR="005D306A" w:rsidRDefault="005D306A" w:rsidP="00BE002B">
      <w:pPr>
        <w:numPr>
          <w:ilvl w:val="2"/>
          <w:numId w:val="264"/>
        </w:numPr>
        <w:spacing w:line="360" w:lineRule="auto"/>
        <w:jc w:val="both"/>
      </w:pPr>
      <w:r>
        <w:t>Локализация очага некроза;</w:t>
      </w:r>
    </w:p>
    <w:p w14:paraId="0A9AEE4B" w14:textId="77777777" w:rsidR="005D306A" w:rsidRDefault="005D306A" w:rsidP="00BE002B">
      <w:pPr>
        <w:numPr>
          <w:ilvl w:val="2"/>
          <w:numId w:val="264"/>
        </w:numPr>
        <w:spacing w:line="360" w:lineRule="auto"/>
        <w:jc w:val="both"/>
      </w:pPr>
      <w:r>
        <w:t>Оценка состояния по ШРМ.</w:t>
      </w:r>
    </w:p>
    <w:p w14:paraId="74B4655F" w14:textId="77777777" w:rsidR="005D306A" w:rsidRDefault="005D306A" w:rsidP="00BE002B">
      <w:pPr>
        <w:numPr>
          <w:ilvl w:val="1"/>
          <w:numId w:val="264"/>
        </w:numPr>
        <w:spacing w:line="360" w:lineRule="auto"/>
        <w:jc w:val="both"/>
      </w:pPr>
      <w:r>
        <w:t>Тарифы лечения должны содержать следующую информацию:</w:t>
      </w:r>
    </w:p>
    <w:p w14:paraId="47A1DB35" w14:textId="77777777" w:rsidR="005D306A" w:rsidRDefault="005D306A" w:rsidP="00BE002B">
      <w:pPr>
        <w:numPr>
          <w:ilvl w:val="2"/>
          <w:numId w:val="264"/>
        </w:numPr>
        <w:spacing w:line="360" w:lineRule="auto"/>
        <w:jc w:val="both"/>
      </w:pPr>
      <w:r>
        <w:t>КПГ;</w:t>
      </w:r>
    </w:p>
    <w:p w14:paraId="27635719" w14:textId="77777777" w:rsidR="005D306A" w:rsidRDefault="005D306A" w:rsidP="00BE002B">
      <w:pPr>
        <w:numPr>
          <w:ilvl w:val="2"/>
          <w:numId w:val="264"/>
        </w:numPr>
        <w:spacing w:line="360" w:lineRule="auto"/>
        <w:jc w:val="both"/>
      </w:pPr>
      <w:r>
        <w:t>КСЛП;</w:t>
      </w:r>
    </w:p>
    <w:p w14:paraId="29112191" w14:textId="77777777" w:rsidR="005D306A" w:rsidRDefault="005D306A" w:rsidP="00BE002B">
      <w:pPr>
        <w:numPr>
          <w:ilvl w:val="2"/>
          <w:numId w:val="264"/>
        </w:numPr>
        <w:spacing w:line="360" w:lineRule="auto"/>
        <w:jc w:val="both"/>
      </w:pPr>
      <w:r>
        <w:t>Дополнительный критерий определения КСГ;</w:t>
      </w:r>
    </w:p>
    <w:p w14:paraId="11417618" w14:textId="77777777" w:rsidR="005D306A" w:rsidRDefault="005D306A" w:rsidP="00BE002B">
      <w:pPr>
        <w:numPr>
          <w:ilvl w:val="2"/>
          <w:numId w:val="264"/>
        </w:numPr>
        <w:spacing w:line="360" w:lineRule="auto"/>
        <w:jc w:val="both"/>
      </w:pPr>
      <w:r>
        <w:t>Норматив;</w:t>
      </w:r>
    </w:p>
    <w:p w14:paraId="175C35F6" w14:textId="77777777" w:rsidR="005D306A" w:rsidRDefault="005D306A" w:rsidP="00BE002B">
      <w:pPr>
        <w:numPr>
          <w:ilvl w:val="2"/>
          <w:numId w:val="264"/>
        </w:numPr>
        <w:spacing w:line="360" w:lineRule="auto"/>
        <w:jc w:val="both"/>
      </w:pPr>
      <w:r>
        <w:t>Факт;</w:t>
      </w:r>
    </w:p>
    <w:p w14:paraId="478EDD88" w14:textId="77777777" w:rsidR="005D306A" w:rsidRDefault="005D306A" w:rsidP="00BE002B">
      <w:pPr>
        <w:numPr>
          <w:ilvl w:val="2"/>
          <w:numId w:val="264"/>
        </w:numPr>
        <w:spacing w:line="360" w:lineRule="auto"/>
        <w:jc w:val="both"/>
      </w:pPr>
      <w:r>
        <w:t>Отсутствовал (дней);</w:t>
      </w:r>
    </w:p>
    <w:p w14:paraId="4ED588F7" w14:textId="77777777" w:rsidR="005D306A" w:rsidRDefault="005D306A" w:rsidP="00BE002B">
      <w:pPr>
        <w:numPr>
          <w:ilvl w:val="2"/>
          <w:numId w:val="264"/>
        </w:numPr>
        <w:spacing w:line="360" w:lineRule="auto"/>
        <w:jc w:val="both"/>
      </w:pPr>
      <w:r>
        <w:t>МЭС;</w:t>
      </w:r>
    </w:p>
    <w:p w14:paraId="70F44E69" w14:textId="77777777" w:rsidR="005D306A" w:rsidRPr="00315931" w:rsidRDefault="005D306A" w:rsidP="00BE002B">
      <w:pPr>
        <w:numPr>
          <w:ilvl w:val="2"/>
          <w:numId w:val="264"/>
        </w:numPr>
        <w:spacing w:line="360" w:lineRule="auto"/>
        <w:jc w:val="both"/>
        <w:rPr>
          <w:szCs w:val="20"/>
        </w:rPr>
      </w:pPr>
      <w:r w:rsidRPr="00315931">
        <w:rPr>
          <w:szCs w:val="20"/>
        </w:rPr>
        <w:t>КСГ/КПГ для расчета</w:t>
      </w:r>
      <w:r>
        <w:t>;</w:t>
      </w:r>
    </w:p>
    <w:p w14:paraId="6770F473" w14:textId="77777777" w:rsidR="005D306A" w:rsidRPr="00315931" w:rsidRDefault="005D306A" w:rsidP="00BE002B">
      <w:pPr>
        <w:numPr>
          <w:ilvl w:val="2"/>
          <w:numId w:val="264"/>
        </w:numPr>
        <w:spacing w:line="360" w:lineRule="auto"/>
        <w:jc w:val="both"/>
        <w:rPr>
          <w:szCs w:val="20"/>
        </w:rPr>
      </w:pPr>
      <w:r w:rsidRPr="00315931">
        <w:rPr>
          <w:szCs w:val="20"/>
        </w:rPr>
        <w:t>Частичная оплата</w:t>
      </w:r>
      <w:r>
        <w:t>;</w:t>
      </w:r>
    </w:p>
    <w:p w14:paraId="735EC59A" w14:textId="77777777" w:rsidR="005D306A" w:rsidRDefault="005D306A" w:rsidP="00BE002B">
      <w:pPr>
        <w:numPr>
          <w:ilvl w:val="2"/>
          <w:numId w:val="264"/>
        </w:numPr>
        <w:spacing w:line="360" w:lineRule="auto"/>
        <w:jc w:val="both"/>
      </w:pPr>
      <w:r w:rsidRPr="00315931">
        <w:rPr>
          <w:szCs w:val="20"/>
        </w:rPr>
        <w:t>КСГ</w:t>
      </w:r>
      <w:r>
        <w:t>;</w:t>
      </w:r>
    </w:p>
    <w:p w14:paraId="15CF9F62" w14:textId="77777777" w:rsidR="005D306A" w:rsidRDefault="005D306A" w:rsidP="00BE002B">
      <w:pPr>
        <w:numPr>
          <w:ilvl w:val="2"/>
          <w:numId w:val="264"/>
        </w:numPr>
        <w:spacing w:line="360" w:lineRule="auto"/>
        <w:jc w:val="both"/>
      </w:pPr>
      <w:r>
        <w:t>Поле ввода (без названия);</w:t>
      </w:r>
    </w:p>
    <w:p w14:paraId="59221E95" w14:textId="77777777" w:rsidR="005D306A" w:rsidRDefault="005D306A" w:rsidP="00BE002B">
      <w:pPr>
        <w:numPr>
          <w:ilvl w:val="2"/>
          <w:numId w:val="264"/>
        </w:numPr>
        <w:spacing w:line="360" w:lineRule="auto"/>
        <w:jc w:val="both"/>
      </w:pPr>
      <w:r>
        <w:t>Вид тарифа;</w:t>
      </w:r>
    </w:p>
    <w:p w14:paraId="0CFC2BE0" w14:textId="77777777" w:rsidR="005D306A" w:rsidRDefault="005D306A" w:rsidP="00BE002B">
      <w:pPr>
        <w:numPr>
          <w:ilvl w:val="2"/>
          <w:numId w:val="264"/>
        </w:numPr>
        <w:spacing w:line="360" w:lineRule="auto"/>
        <w:jc w:val="both"/>
      </w:pPr>
      <w:r>
        <w:t>Коэффициент КСГ;</w:t>
      </w:r>
    </w:p>
    <w:p w14:paraId="412BD983" w14:textId="77777777" w:rsidR="005D306A" w:rsidRDefault="005D306A" w:rsidP="00BE002B">
      <w:pPr>
        <w:numPr>
          <w:ilvl w:val="2"/>
          <w:numId w:val="264"/>
        </w:numPr>
        <w:spacing w:line="360" w:lineRule="auto"/>
        <w:jc w:val="both"/>
      </w:pPr>
      <w:r>
        <w:t>Тип мед. помощи (бюджет).</w:t>
      </w:r>
    </w:p>
    <w:p w14:paraId="4A4445B7" w14:textId="77777777" w:rsidR="005D306A" w:rsidRDefault="005D306A" w:rsidP="00BE002B">
      <w:pPr>
        <w:numPr>
          <w:ilvl w:val="1"/>
          <w:numId w:val="264"/>
        </w:numPr>
        <w:spacing w:line="360" w:lineRule="auto"/>
        <w:jc w:val="both"/>
      </w:pPr>
      <w:r>
        <w:t>Исход госпитализации должен содержать следующую информацию:</w:t>
      </w:r>
    </w:p>
    <w:p w14:paraId="38335021" w14:textId="77777777" w:rsidR="005D306A" w:rsidRDefault="005D306A" w:rsidP="00BE002B">
      <w:pPr>
        <w:numPr>
          <w:ilvl w:val="2"/>
          <w:numId w:val="264"/>
        </w:numPr>
        <w:spacing w:line="360" w:lineRule="auto"/>
        <w:jc w:val="both"/>
      </w:pPr>
      <w:r>
        <w:t>Дата и время выписки;</w:t>
      </w:r>
    </w:p>
    <w:p w14:paraId="2395C2E1" w14:textId="77777777" w:rsidR="005D306A" w:rsidRDefault="005D306A" w:rsidP="00BE002B">
      <w:pPr>
        <w:numPr>
          <w:ilvl w:val="2"/>
          <w:numId w:val="264"/>
        </w:numPr>
        <w:spacing w:line="360" w:lineRule="auto"/>
        <w:jc w:val="both"/>
      </w:pPr>
      <w:r>
        <w:t>Исход госпитализации;</w:t>
      </w:r>
    </w:p>
    <w:p w14:paraId="4361F0C1" w14:textId="77777777" w:rsidR="005D306A" w:rsidRDefault="005D306A" w:rsidP="00BE002B">
      <w:pPr>
        <w:numPr>
          <w:ilvl w:val="2"/>
          <w:numId w:val="264"/>
        </w:numPr>
        <w:spacing w:line="360" w:lineRule="auto"/>
        <w:jc w:val="both"/>
      </w:pPr>
      <w:r>
        <w:t>Состояние пациента при выписке;</w:t>
      </w:r>
    </w:p>
    <w:p w14:paraId="1F5DECBD" w14:textId="77777777" w:rsidR="005D306A" w:rsidRDefault="005D306A" w:rsidP="00BE002B">
      <w:pPr>
        <w:numPr>
          <w:ilvl w:val="2"/>
          <w:numId w:val="264"/>
        </w:numPr>
        <w:spacing w:line="360" w:lineRule="auto"/>
        <w:jc w:val="both"/>
      </w:pPr>
      <w:r>
        <w:t>Итог лечения;</w:t>
      </w:r>
    </w:p>
    <w:p w14:paraId="714FD338" w14:textId="77777777" w:rsidR="005D306A" w:rsidRDefault="005D306A" w:rsidP="00BE002B">
      <w:pPr>
        <w:numPr>
          <w:ilvl w:val="2"/>
          <w:numId w:val="264"/>
        </w:numPr>
        <w:spacing w:line="360" w:lineRule="auto"/>
        <w:jc w:val="both"/>
      </w:pPr>
      <w:r>
        <w:t>Исход заболевания;</w:t>
      </w:r>
    </w:p>
    <w:p w14:paraId="1E66ECE7" w14:textId="77777777" w:rsidR="005D306A" w:rsidRDefault="005D306A" w:rsidP="00BE002B">
      <w:pPr>
        <w:numPr>
          <w:ilvl w:val="2"/>
          <w:numId w:val="264"/>
        </w:numPr>
        <w:spacing w:line="360" w:lineRule="auto"/>
        <w:jc w:val="both"/>
      </w:pPr>
      <w:r>
        <w:t>Беспризорный выбыл;</w:t>
      </w:r>
    </w:p>
    <w:p w14:paraId="6D9B2093" w14:textId="77777777" w:rsidR="005D306A" w:rsidRDefault="005D306A" w:rsidP="00BE002B">
      <w:pPr>
        <w:numPr>
          <w:ilvl w:val="2"/>
          <w:numId w:val="264"/>
        </w:numPr>
        <w:spacing w:line="360" w:lineRule="auto"/>
        <w:jc w:val="both"/>
      </w:pPr>
      <w:r>
        <w:t>Уровень качества лечения;</w:t>
      </w:r>
    </w:p>
    <w:p w14:paraId="733D8C41" w14:textId="77777777" w:rsidR="005D306A" w:rsidRDefault="005D306A" w:rsidP="00BE002B">
      <w:pPr>
        <w:numPr>
          <w:ilvl w:val="2"/>
          <w:numId w:val="264"/>
        </w:numPr>
        <w:spacing w:line="360" w:lineRule="auto"/>
        <w:jc w:val="both"/>
      </w:pPr>
      <w:r>
        <w:t>Направлен на амб. Лечение;</w:t>
      </w:r>
    </w:p>
    <w:p w14:paraId="1B3A8656" w14:textId="77777777" w:rsidR="005D306A" w:rsidRDefault="005D306A" w:rsidP="00BE002B">
      <w:pPr>
        <w:numPr>
          <w:ilvl w:val="2"/>
          <w:numId w:val="264"/>
        </w:numPr>
        <w:spacing w:line="360" w:lineRule="auto"/>
        <w:jc w:val="both"/>
      </w:pPr>
      <w:r>
        <w:t>Причина выписки/перевода;</w:t>
      </w:r>
    </w:p>
    <w:p w14:paraId="2F405A4C" w14:textId="77777777" w:rsidR="005D306A" w:rsidRDefault="005D306A" w:rsidP="00BE002B">
      <w:pPr>
        <w:numPr>
          <w:ilvl w:val="2"/>
          <w:numId w:val="264"/>
        </w:numPr>
        <w:spacing w:line="360" w:lineRule="auto"/>
        <w:jc w:val="both"/>
      </w:pPr>
      <w:r>
        <w:t>МО (при переводе);</w:t>
      </w:r>
    </w:p>
    <w:p w14:paraId="52D4F345" w14:textId="77777777" w:rsidR="005D306A" w:rsidRDefault="005D306A" w:rsidP="00BE002B">
      <w:pPr>
        <w:numPr>
          <w:ilvl w:val="2"/>
          <w:numId w:val="264"/>
        </w:numPr>
        <w:spacing w:line="360" w:lineRule="auto"/>
        <w:jc w:val="both"/>
      </w:pPr>
      <w:r>
        <w:t>Врач, установивший смерть (при смерти пациента);</w:t>
      </w:r>
    </w:p>
    <w:p w14:paraId="4E8579DA" w14:textId="77777777" w:rsidR="005D306A" w:rsidRDefault="005D306A" w:rsidP="00BE002B">
      <w:pPr>
        <w:numPr>
          <w:ilvl w:val="2"/>
          <w:numId w:val="264"/>
        </w:numPr>
        <w:spacing w:line="360" w:lineRule="auto"/>
        <w:jc w:val="both"/>
      </w:pPr>
      <w:r>
        <w:t>Умер в приемном покое (при смерти пациента);</w:t>
      </w:r>
    </w:p>
    <w:p w14:paraId="71A08D97" w14:textId="77777777" w:rsidR="005D306A" w:rsidRDefault="005D306A" w:rsidP="00BE002B">
      <w:pPr>
        <w:numPr>
          <w:ilvl w:val="2"/>
          <w:numId w:val="264"/>
        </w:numPr>
        <w:spacing w:line="360" w:lineRule="auto"/>
        <w:jc w:val="both"/>
      </w:pPr>
      <w:r>
        <w:t>Необходимость экспертизы (при смерти пациента);</w:t>
      </w:r>
    </w:p>
    <w:p w14:paraId="3764BB30" w14:textId="77777777" w:rsidR="005D306A" w:rsidRPr="00315931" w:rsidRDefault="005D306A" w:rsidP="00BE002B">
      <w:pPr>
        <w:numPr>
          <w:ilvl w:val="2"/>
          <w:numId w:val="264"/>
        </w:numPr>
        <w:spacing w:line="360" w:lineRule="auto"/>
        <w:jc w:val="both"/>
        <w:rPr>
          <w:szCs w:val="20"/>
        </w:rPr>
      </w:pPr>
      <w:r w:rsidRPr="00315931">
        <w:rPr>
          <w:szCs w:val="20"/>
        </w:rPr>
        <w:t>Экспертиза - данные о дате экспертизы, месте проведения, организации, отделении, враче, диагнозе</w:t>
      </w:r>
      <w:r>
        <w:t>;</w:t>
      </w:r>
    </w:p>
    <w:p w14:paraId="2E6DF87B" w14:textId="77777777" w:rsidR="005D306A" w:rsidRDefault="005D306A" w:rsidP="00BE002B">
      <w:pPr>
        <w:numPr>
          <w:ilvl w:val="2"/>
          <w:numId w:val="264"/>
        </w:numPr>
        <w:spacing w:line="360" w:lineRule="auto"/>
        <w:jc w:val="both"/>
      </w:pPr>
      <w:r>
        <w:t>Тип стационара (при переводе);</w:t>
      </w:r>
    </w:p>
    <w:p w14:paraId="4BE24A91" w14:textId="77777777" w:rsidR="005D306A" w:rsidRDefault="005D306A" w:rsidP="00BE002B">
      <w:pPr>
        <w:numPr>
          <w:ilvl w:val="2"/>
          <w:numId w:val="264"/>
        </w:numPr>
        <w:spacing w:line="360" w:lineRule="auto"/>
        <w:jc w:val="both"/>
      </w:pPr>
      <w:r>
        <w:t>Отделение (при переводе);</w:t>
      </w:r>
    </w:p>
    <w:p w14:paraId="43538C3E" w14:textId="77777777" w:rsidR="005D306A" w:rsidRDefault="005D306A" w:rsidP="00BE002B">
      <w:pPr>
        <w:numPr>
          <w:ilvl w:val="2"/>
          <w:numId w:val="264"/>
        </w:numPr>
        <w:spacing w:line="360" w:lineRule="auto"/>
        <w:jc w:val="both"/>
      </w:pPr>
      <w:r>
        <w:t>Профиль коек (при переводе).</w:t>
      </w:r>
    </w:p>
    <w:p w14:paraId="7738121E" w14:textId="77777777" w:rsidR="005D306A" w:rsidRDefault="005D306A" w:rsidP="00BE002B">
      <w:pPr>
        <w:numPr>
          <w:ilvl w:val="1"/>
          <w:numId w:val="264"/>
        </w:numPr>
        <w:spacing w:line="360" w:lineRule="auto"/>
        <w:jc w:val="both"/>
      </w:pPr>
      <w:r>
        <w:t>Наблюдения - должны содержать информацию о наблюдениях за пациентом в рамках движения (температура, АД, пульс и т.д.) с возможностью изменить измерения, добавить новое наблюдение. Должны быть доступны наблюдения со следующими типами:</w:t>
      </w:r>
    </w:p>
    <w:p w14:paraId="3D1C02CF" w14:textId="77777777" w:rsidR="005D306A" w:rsidRDefault="005D306A" w:rsidP="00BE002B">
      <w:pPr>
        <w:numPr>
          <w:ilvl w:val="2"/>
          <w:numId w:val="264"/>
        </w:numPr>
        <w:spacing w:line="360" w:lineRule="auto"/>
        <w:jc w:val="both"/>
      </w:pPr>
      <w:r>
        <w:t>Температура;</w:t>
      </w:r>
    </w:p>
    <w:p w14:paraId="76A4870D" w14:textId="77777777" w:rsidR="005D306A" w:rsidRDefault="005D306A" w:rsidP="00BE002B">
      <w:pPr>
        <w:numPr>
          <w:ilvl w:val="2"/>
          <w:numId w:val="264"/>
        </w:numPr>
        <w:spacing w:line="360" w:lineRule="auto"/>
        <w:jc w:val="both"/>
      </w:pPr>
      <w:r>
        <w:t>Артериальное давление;</w:t>
      </w:r>
    </w:p>
    <w:p w14:paraId="20DE0558" w14:textId="77777777" w:rsidR="005D306A" w:rsidRDefault="005D306A" w:rsidP="00BE002B">
      <w:pPr>
        <w:numPr>
          <w:ilvl w:val="2"/>
          <w:numId w:val="264"/>
        </w:numPr>
        <w:spacing w:line="360" w:lineRule="auto"/>
        <w:jc w:val="both"/>
      </w:pPr>
      <w:r>
        <w:t>Пульс;</w:t>
      </w:r>
    </w:p>
    <w:p w14:paraId="007FD21F" w14:textId="77777777" w:rsidR="005D306A" w:rsidRDefault="005D306A" w:rsidP="00BE002B">
      <w:pPr>
        <w:numPr>
          <w:ilvl w:val="2"/>
          <w:numId w:val="264"/>
        </w:numPr>
        <w:spacing w:line="360" w:lineRule="auto"/>
        <w:jc w:val="both"/>
      </w:pPr>
      <w:r>
        <w:t>Частота дыхания;</w:t>
      </w:r>
    </w:p>
    <w:p w14:paraId="42AC97DF" w14:textId="77777777" w:rsidR="005D306A" w:rsidRDefault="005D306A" w:rsidP="00BE002B">
      <w:pPr>
        <w:numPr>
          <w:ilvl w:val="2"/>
          <w:numId w:val="264"/>
        </w:numPr>
        <w:spacing w:line="360" w:lineRule="auto"/>
        <w:jc w:val="both"/>
      </w:pPr>
      <w:r>
        <w:t>Вес;</w:t>
      </w:r>
    </w:p>
    <w:p w14:paraId="724B3115" w14:textId="77777777" w:rsidR="005D306A" w:rsidRDefault="005D306A" w:rsidP="00BE002B">
      <w:pPr>
        <w:numPr>
          <w:ilvl w:val="2"/>
          <w:numId w:val="264"/>
        </w:numPr>
        <w:spacing w:line="360" w:lineRule="auto"/>
        <w:jc w:val="both"/>
      </w:pPr>
      <w:r>
        <w:t>Стул;</w:t>
      </w:r>
    </w:p>
    <w:p w14:paraId="49A6ED96" w14:textId="77777777" w:rsidR="005D306A" w:rsidRDefault="005D306A" w:rsidP="00BE002B">
      <w:pPr>
        <w:numPr>
          <w:ilvl w:val="2"/>
          <w:numId w:val="264"/>
        </w:numPr>
        <w:spacing w:line="360" w:lineRule="auto"/>
        <w:jc w:val="both"/>
      </w:pPr>
      <w:r>
        <w:t>Выпито жидкости, мл;</w:t>
      </w:r>
    </w:p>
    <w:p w14:paraId="23F5702E" w14:textId="77777777" w:rsidR="005D306A" w:rsidRDefault="005D306A" w:rsidP="00BE002B">
      <w:pPr>
        <w:numPr>
          <w:ilvl w:val="2"/>
          <w:numId w:val="264"/>
        </w:numPr>
        <w:spacing w:line="360" w:lineRule="auto"/>
        <w:jc w:val="both"/>
      </w:pPr>
      <w:r>
        <w:t>Ванна;</w:t>
      </w:r>
    </w:p>
    <w:p w14:paraId="19DD62A4" w14:textId="77777777" w:rsidR="005D306A" w:rsidRDefault="005D306A" w:rsidP="00BE002B">
      <w:pPr>
        <w:numPr>
          <w:ilvl w:val="2"/>
          <w:numId w:val="264"/>
        </w:numPr>
        <w:spacing w:line="360" w:lineRule="auto"/>
        <w:jc w:val="both"/>
      </w:pPr>
      <w:r>
        <w:t>Суточное кол-во мочи, мл;</w:t>
      </w:r>
    </w:p>
    <w:p w14:paraId="5D1DDD75" w14:textId="77777777" w:rsidR="005D306A" w:rsidRDefault="005D306A" w:rsidP="00BE002B">
      <w:pPr>
        <w:numPr>
          <w:ilvl w:val="2"/>
          <w:numId w:val="264"/>
        </w:numPr>
        <w:spacing w:line="360" w:lineRule="auto"/>
        <w:jc w:val="both"/>
      </w:pPr>
      <w:r>
        <w:t>Смена белья;</w:t>
      </w:r>
    </w:p>
    <w:p w14:paraId="5DC5ADF7" w14:textId="77777777" w:rsidR="005D306A" w:rsidRDefault="005D306A" w:rsidP="00BE002B">
      <w:pPr>
        <w:numPr>
          <w:ilvl w:val="2"/>
          <w:numId w:val="264"/>
        </w:numPr>
        <w:spacing w:line="360" w:lineRule="auto"/>
        <w:jc w:val="both"/>
      </w:pPr>
      <w:r>
        <w:t>Реакция зрачка;</w:t>
      </w:r>
    </w:p>
    <w:p w14:paraId="03AFBC1E" w14:textId="77777777" w:rsidR="005D306A" w:rsidRDefault="005D306A" w:rsidP="00BE002B">
      <w:pPr>
        <w:numPr>
          <w:ilvl w:val="2"/>
          <w:numId w:val="264"/>
        </w:numPr>
        <w:spacing w:line="360" w:lineRule="auto"/>
        <w:jc w:val="both"/>
      </w:pPr>
      <w:r>
        <w:t>Реакция на осмотр.</w:t>
      </w:r>
    </w:p>
    <w:p w14:paraId="07D08725" w14:textId="77777777" w:rsidR="005D306A" w:rsidRDefault="005D306A" w:rsidP="00BE002B">
      <w:pPr>
        <w:numPr>
          <w:ilvl w:val="1"/>
          <w:numId w:val="264"/>
        </w:numPr>
        <w:spacing w:line="360" w:lineRule="auto"/>
        <w:jc w:val="both"/>
      </w:pPr>
      <w:r w:rsidRPr="006D3FAB">
        <w:rPr>
          <w:color w:val="000000" w:themeColor="text1"/>
        </w:rPr>
        <w:t>Отображение измерений в графическом виде</w:t>
      </w:r>
    </w:p>
    <w:p w14:paraId="65DD4B6A" w14:textId="77777777" w:rsidR="005D306A" w:rsidRDefault="005D306A" w:rsidP="00BE002B">
      <w:pPr>
        <w:numPr>
          <w:ilvl w:val="0"/>
          <w:numId w:val="264"/>
        </w:numPr>
        <w:spacing w:line="360" w:lineRule="auto"/>
        <w:ind w:left="1434" w:hanging="357"/>
        <w:jc w:val="both"/>
      </w:pPr>
      <w:r>
        <w:t>Календарь назначений должны состоять из полей:</w:t>
      </w:r>
    </w:p>
    <w:p w14:paraId="75A30B74" w14:textId="77777777" w:rsidR="005D306A" w:rsidRDefault="005D306A" w:rsidP="00BE002B">
      <w:pPr>
        <w:numPr>
          <w:ilvl w:val="1"/>
          <w:numId w:val="264"/>
        </w:numPr>
        <w:spacing w:line="360" w:lineRule="auto"/>
        <w:jc w:val="both"/>
      </w:pPr>
      <w:r>
        <w:t>Наименование;</w:t>
      </w:r>
    </w:p>
    <w:p w14:paraId="0AFB5B34" w14:textId="77777777" w:rsidR="005D306A" w:rsidRDefault="005D306A" w:rsidP="00BE002B">
      <w:pPr>
        <w:numPr>
          <w:ilvl w:val="1"/>
          <w:numId w:val="264"/>
        </w:numPr>
        <w:spacing w:line="360" w:lineRule="auto"/>
        <w:jc w:val="both"/>
      </w:pPr>
      <w:r>
        <w:t>Блок «Состояние назначения»;</w:t>
      </w:r>
    </w:p>
    <w:p w14:paraId="67E68951" w14:textId="77777777" w:rsidR="005D306A" w:rsidRDefault="005D306A" w:rsidP="00BE002B">
      <w:pPr>
        <w:numPr>
          <w:ilvl w:val="1"/>
          <w:numId w:val="264"/>
        </w:numPr>
        <w:spacing w:line="360" w:lineRule="auto"/>
        <w:jc w:val="both"/>
      </w:pPr>
      <w:r w:rsidRPr="003604DD">
        <w:rPr>
          <w:color w:val="000000" w:themeColor="text1"/>
        </w:rPr>
        <w:t xml:space="preserve">Блок </w:t>
      </w:r>
      <w:r>
        <w:t>«</w:t>
      </w:r>
      <w:r w:rsidRPr="003604DD">
        <w:rPr>
          <w:color w:val="000000" w:themeColor="text1"/>
        </w:rPr>
        <w:t>Календарь назначений</w:t>
      </w:r>
      <w:r>
        <w:t>».</w:t>
      </w:r>
    </w:p>
    <w:p w14:paraId="122EE7CF" w14:textId="77777777" w:rsidR="005D306A" w:rsidRDefault="005D306A" w:rsidP="00BE002B">
      <w:pPr>
        <w:numPr>
          <w:ilvl w:val="0"/>
          <w:numId w:val="264"/>
        </w:numPr>
        <w:spacing w:line="360" w:lineRule="auto"/>
        <w:ind w:left="1434" w:hanging="357"/>
        <w:jc w:val="both"/>
      </w:pPr>
      <w:r>
        <w:t>Направления - информация о выписанных направлениях пациенту в рамках движения с возможностью просмотра и добавления новых направлений. Должна состоять из трех строк:</w:t>
      </w:r>
    </w:p>
    <w:p w14:paraId="2C7F9B96" w14:textId="77777777" w:rsidR="005D306A" w:rsidRDefault="005D306A" w:rsidP="00BE002B">
      <w:pPr>
        <w:numPr>
          <w:ilvl w:val="1"/>
          <w:numId w:val="264"/>
        </w:numPr>
        <w:spacing w:line="360" w:lineRule="auto"/>
        <w:jc w:val="both"/>
      </w:pPr>
      <w:r>
        <w:t>Первая строка:</w:t>
      </w:r>
    </w:p>
    <w:p w14:paraId="3680837D" w14:textId="77777777" w:rsidR="005D306A" w:rsidRDefault="005D306A" w:rsidP="00BE002B">
      <w:pPr>
        <w:numPr>
          <w:ilvl w:val="2"/>
          <w:numId w:val="264"/>
        </w:numPr>
        <w:spacing w:line="360" w:lineRule="auto"/>
        <w:jc w:val="both"/>
      </w:pPr>
      <w:r w:rsidRPr="003604DD">
        <w:rPr>
          <w:color w:val="000000" w:themeColor="text1"/>
        </w:rPr>
        <w:t>Тип направления</w:t>
      </w:r>
      <w:r>
        <w:t>;</w:t>
      </w:r>
    </w:p>
    <w:p w14:paraId="7B411C83" w14:textId="77777777" w:rsidR="005D306A" w:rsidRDefault="005D306A" w:rsidP="00BE002B">
      <w:pPr>
        <w:numPr>
          <w:ilvl w:val="2"/>
          <w:numId w:val="264"/>
        </w:numPr>
        <w:spacing w:line="360" w:lineRule="auto"/>
        <w:jc w:val="both"/>
      </w:pPr>
      <w:r w:rsidRPr="003604DD">
        <w:rPr>
          <w:color w:val="000000" w:themeColor="text1"/>
        </w:rPr>
        <w:t>Номер направления</w:t>
      </w:r>
      <w:r>
        <w:t>;</w:t>
      </w:r>
    </w:p>
    <w:p w14:paraId="0BEFC015" w14:textId="77777777" w:rsidR="005D306A" w:rsidRDefault="005D306A" w:rsidP="00BE002B">
      <w:pPr>
        <w:numPr>
          <w:ilvl w:val="2"/>
          <w:numId w:val="264"/>
        </w:numPr>
        <w:spacing w:line="360" w:lineRule="auto"/>
        <w:jc w:val="both"/>
      </w:pPr>
      <w:r w:rsidRPr="003604DD">
        <w:rPr>
          <w:color w:val="000000" w:themeColor="text1"/>
        </w:rPr>
        <w:t>Статус</w:t>
      </w:r>
      <w:r>
        <w:t>;</w:t>
      </w:r>
    </w:p>
    <w:p w14:paraId="07A8AE17" w14:textId="77777777" w:rsidR="005D306A" w:rsidRDefault="005D306A" w:rsidP="00BE002B">
      <w:pPr>
        <w:numPr>
          <w:ilvl w:val="2"/>
          <w:numId w:val="264"/>
        </w:numPr>
        <w:spacing w:line="360" w:lineRule="auto"/>
        <w:jc w:val="both"/>
      </w:pPr>
      <w:r w:rsidRPr="003604DD">
        <w:rPr>
          <w:color w:val="000000" w:themeColor="text1"/>
        </w:rPr>
        <w:t>Дата и время</w:t>
      </w:r>
      <w:r>
        <w:t>;</w:t>
      </w:r>
    </w:p>
    <w:p w14:paraId="6D2B4E44" w14:textId="77777777" w:rsidR="005D306A" w:rsidRDefault="005D306A" w:rsidP="00BE002B">
      <w:pPr>
        <w:numPr>
          <w:ilvl w:val="2"/>
          <w:numId w:val="264"/>
        </w:numPr>
        <w:spacing w:line="360" w:lineRule="auto"/>
        <w:jc w:val="both"/>
      </w:pPr>
      <w:r w:rsidRPr="003604DD">
        <w:rPr>
          <w:color w:val="000000" w:themeColor="text1"/>
        </w:rPr>
        <w:t>Дата и причина отмены направления</w:t>
      </w:r>
      <w:r>
        <w:t>.</w:t>
      </w:r>
    </w:p>
    <w:p w14:paraId="31668376" w14:textId="77777777" w:rsidR="005D306A" w:rsidRDefault="005D306A" w:rsidP="00BE002B">
      <w:pPr>
        <w:numPr>
          <w:ilvl w:val="1"/>
          <w:numId w:val="264"/>
        </w:numPr>
        <w:spacing w:line="360" w:lineRule="auto"/>
        <w:jc w:val="both"/>
      </w:pPr>
      <w:r w:rsidRPr="003604DD">
        <w:rPr>
          <w:color w:val="000000" w:themeColor="text1"/>
        </w:rPr>
        <w:t>Вторая строка</w:t>
      </w:r>
      <w:r>
        <w:t>:</w:t>
      </w:r>
    </w:p>
    <w:p w14:paraId="44CE09FA" w14:textId="77777777" w:rsidR="005D306A" w:rsidRDefault="005D306A" w:rsidP="00BE002B">
      <w:pPr>
        <w:numPr>
          <w:ilvl w:val="2"/>
          <w:numId w:val="264"/>
        </w:numPr>
        <w:spacing w:line="360" w:lineRule="auto"/>
        <w:jc w:val="both"/>
      </w:pPr>
      <w:r>
        <w:rPr>
          <w:color w:val="000000"/>
        </w:rPr>
        <w:t>Куда направлен.</w:t>
      </w:r>
    </w:p>
    <w:p w14:paraId="2F6199EE" w14:textId="77777777" w:rsidR="005D306A" w:rsidRDefault="005D306A" w:rsidP="00BE002B">
      <w:pPr>
        <w:numPr>
          <w:ilvl w:val="1"/>
          <w:numId w:val="264"/>
        </w:numPr>
        <w:spacing w:line="360" w:lineRule="auto"/>
        <w:jc w:val="both"/>
      </w:pPr>
      <w:r>
        <w:rPr>
          <w:color w:val="000000"/>
        </w:rPr>
        <w:t>Третья строка:</w:t>
      </w:r>
    </w:p>
    <w:p w14:paraId="4E5B1EB2" w14:textId="77777777" w:rsidR="005D306A" w:rsidRDefault="005D306A" w:rsidP="00BE002B">
      <w:pPr>
        <w:numPr>
          <w:ilvl w:val="2"/>
          <w:numId w:val="264"/>
        </w:numPr>
        <w:spacing w:line="360" w:lineRule="auto"/>
        <w:jc w:val="both"/>
      </w:pPr>
      <w:r>
        <w:rPr>
          <w:color w:val="000000"/>
        </w:rPr>
        <w:t>Дата и время.</w:t>
      </w:r>
    </w:p>
    <w:p w14:paraId="18B56756" w14:textId="77777777" w:rsidR="005D306A" w:rsidRDefault="005D306A" w:rsidP="00BE002B">
      <w:pPr>
        <w:numPr>
          <w:ilvl w:val="1"/>
          <w:numId w:val="264"/>
        </w:numPr>
        <w:spacing w:line="360" w:lineRule="auto"/>
        <w:jc w:val="both"/>
      </w:pPr>
      <w:r>
        <w:rPr>
          <w:color w:val="000000"/>
        </w:rPr>
        <w:t>Четвертая строка:</w:t>
      </w:r>
    </w:p>
    <w:p w14:paraId="024A0B76" w14:textId="77777777" w:rsidR="005D306A" w:rsidRDefault="005D306A" w:rsidP="00BE002B">
      <w:pPr>
        <w:numPr>
          <w:ilvl w:val="2"/>
          <w:numId w:val="264"/>
        </w:numPr>
        <w:spacing w:line="360" w:lineRule="auto"/>
        <w:jc w:val="both"/>
      </w:pPr>
      <w:r>
        <w:rPr>
          <w:color w:val="000000"/>
        </w:rPr>
        <w:t>Комментарий.</w:t>
      </w:r>
    </w:p>
    <w:p w14:paraId="6DA670B3" w14:textId="77777777" w:rsidR="005D306A" w:rsidRDefault="005D306A" w:rsidP="00BE002B">
      <w:pPr>
        <w:numPr>
          <w:ilvl w:val="0"/>
          <w:numId w:val="264"/>
        </w:numPr>
        <w:spacing w:line="360" w:lineRule="auto"/>
        <w:ind w:left="1434" w:hanging="357"/>
        <w:jc w:val="both"/>
      </w:pPr>
      <w:r>
        <w:t>Полученные лекарства - должны содержать информацию о полученных лекарствах пациента.</w:t>
      </w:r>
    </w:p>
    <w:p w14:paraId="253E8422" w14:textId="77777777" w:rsidR="005D306A" w:rsidRDefault="005D306A" w:rsidP="00BE002B">
      <w:pPr>
        <w:numPr>
          <w:ilvl w:val="0"/>
          <w:numId w:val="264"/>
        </w:numPr>
        <w:spacing w:line="360" w:lineRule="auto"/>
        <w:ind w:left="1434" w:hanging="357"/>
        <w:jc w:val="both"/>
      </w:pPr>
      <w:r>
        <w:t>Реанимация - должен </w:t>
      </w:r>
      <w:r w:rsidRPr="003604DD">
        <w:rPr>
          <w:color w:val="000000" w:themeColor="text1"/>
        </w:rPr>
        <w:t>отобража</w:t>
      </w:r>
      <w:r>
        <w:t>ться</w:t>
      </w:r>
      <w:r w:rsidRPr="003604DD">
        <w:rPr>
          <w:color w:val="000000" w:themeColor="text1"/>
        </w:rPr>
        <w:t xml:space="preserve"> список реанимационных периодов в рамках текущего случая стационарного лечения</w:t>
      </w:r>
      <w:r>
        <w:t>;</w:t>
      </w:r>
    </w:p>
    <w:p w14:paraId="6A5FD58E" w14:textId="77777777" w:rsidR="005D306A" w:rsidRDefault="005D306A" w:rsidP="00BE002B">
      <w:pPr>
        <w:numPr>
          <w:ilvl w:val="1"/>
          <w:numId w:val="264"/>
        </w:numPr>
        <w:spacing w:line="360" w:lineRule="auto"/>
        <w:jc w:val="both"/>
      </w:pPr>
      <w:r>
        <w:t>Подраздел «Регулярные наблюдения состояния» должен состоять из:</w:t>
      </w:r>
    </w:p>
    <w:p w14:paraId="7990942E" w14:textId="77777777" w:rsidR="005D306A" w:rsidRPr="003604DD" w:rsidRDefault="005D306A" w:rsidP="00BE002B">
      <w:pPr>
        <w:numPr>
          <w:ilvl w:val="2"/>
          <w:numId w:val="264"/>
        </w:numPr>
        <w:spacing w:line="360" w:lineRule="auto"/>
        <w:jc w:val="both"/>
        <w:rPr>
          <w:color w:val="000000"/>
        </w:rPr>
      </w:pPr>
      <w:r w:rsidRPr="003604DD">
        <w:rPr>
          <w:color w:val="000000"/>
        </w:rPr>
        <w:t>Период наблюдения</w:t>
      </w:r>
      <w:r>
        <w:rPr>
          <w:color w:val="000000"/>
        </w:rPr>
        <w:t>;</w:t>
      </w:r>
    </w:p>
    <w:p w14:paraId="3A91A29F" w14:textId="77777777" w:rsidR="005D306A" w:rsidRPr="003604DD" w:rsidRDefault="005D306A" w:rsidP="00BE002B">
      <w:pPr>
        <w:numPr>
          <w:ilvl w:val="2"/>
          <w:numId w:val="264"/>
        </w:numPr>
        <w:spacing w:line="360" w:lineRule="auto"/>
        <w:jc w:val="both"/>
        <w:rPr>
          <w:color w:val="000000"/>
        </w:rPr>
      </w:pPr>
      <w:r w:rsidRPr="003604DD">
        <w:rPr>
          <w:color w:val="000000"/>
        </w:rPr>
        <w:t>Этап-документ</w:t>
      </w:r>
      <w:r>
        <w:rPr>
          <w:color w:val="000000"/>
        </w:rPr>
        <w:t>;</w:t>
      </w:r>
    </w:p>
    <w:p w14:paraId="0018759F" w14:textId="77777777" w:rsidR="005D306A" w:rsidRPr="003604DD" w:rsidRDefault="005D306A" w:rsidP="00BE002B">
      <w:pPr>
        <w:numPr>
          <w:ilvl w:val="2"/>
          <w:numId w:val="264"/>
        </w:numPr>
        <w:spacing w:line="360" w:lineRule="auto"/>
        <w:jc w:val="both"/>
        <w:rPr>
          <w:color w:val="000000"/>
        </w:rPr>
      </w:pPr>
      <w:r w:rsidRPr="003604DD">
        <w:rPr>
          <w:color w:val="000000"/>
        </w:rPr>
        <w:t>Состояние</w:t>
      </w:r>
      <w:r>
        <w:rPr>
          <w:color w:val="000000"/>
        </w:rPr>
        <w:t>;</w:t>
      </w:r>
    </w:p>
    <w:p w14:paraId="45650FA8" w14:textId="77777777" w:rsidR="005D306A" w:rsidRPr="003604DD" w:rsidRDefault="005D306A" w:rsidP="00BE002B">
      <w:pPr>
        <w:numPr>
          <w:ilvl w:val="2"/>
          <w:numId w:val="264"/>
        </w:numPr>
        <w:spacing w:line="360" w:lineRule="auto"/>
        <w:jc w:val="both"/>
        <w:rPr>
          <w:color w:val="000000"/>
        </w:rPr>
      </w:pPr>
      <w:r>
        <w:rPr>
          <w:color w:val="000000"/>
        </w:rPr>
        <w:t>Ссылка.</w:t>
      </w:r>
    </w:p>
    <w:p w14:paraId="51167108" w14:textId="77777777" w:rsidR="005D306A" w:rsidRDefault="005D306A" w:rsidP="00BE002B">
      <w:pPr>
        <w:numPr>
          <w:ilvl w:val="1"/>
          <w:numId w:val="264"/>
        </w:numPr>
        <w:spacing w:line="360" w:lineRule="auto"/>
        <w:jc w:val="both"/>
      </w:pPr>
      <w:r>
        <w:t>Подраздел «Шкалы исследования состояния» должен состоять из:</w:t>
      </w:r>
    </w:p>
    <w:p w14:paraId="64FB0E94" w14:textId="77777777" w:rsidR="005D306A" w:rsidRPr="003604DD" w:rsidRDefault="005D306A" w:rsidP="00BE002B">
      <w:pPr>
        <w:numPr>
          <w:ilvl w:val="2"/>
          <w:numId w:val="264"/>
        </w:numPr>
        <w:spacing w:line="360" w:lineRule="auto"/>
        <w:jc w:val="both"/>
        <w:rPr>
          <w:color w:val="000000"/>
        </w:rPr>
      </w:pPr>
      <w:r>
        <w:rPr>
          <w:color w:val="000000"/>
        </w:rPr>
        <w:t>Расчёт проведён;</w:t>
      </w:r>
    </w:p>
    <w:p w14:paraId="0E6B3955" w14:textId="77777777" w:rsidR="005D306A" w:rsidRPr="003604DD" w:rsidRDefault="005D306A" w:rsidP="00BE002B">
      <w:pPr>
        <w:numPr>
          <w:ilvl w:val="2"/>
          <w:numId w:val="264"/>
        </w:numPr>
        <w:spacing w:line="360" w:lineRule="auto"/>
        <w:jc w:val="both"/>
        <w:rPr>
          <w:color w:val="000000"/>
        </w:rPr>
      </w:pPr>
      <w:r>
        <w:rPr>
          <w:color w:val="000000"/>
        </w:rPr>
        <w:t>Вид шкалы оценки тяжести;</w:t>
      </w:r>
    </w:p>
    <w:p w14:paraId="42832521" w14:textId="77777777" w:rsidR="005D306A" w:rsidRPr="003604DD" w:rsidRDefault="005D306A" w:rsidP="00BE002B">
      <w:pPr>
        <w:numPr>
          <w:ilvl w:val="2"/>
          <w:numId w:val="264"/>
        </w:numPr>
        <w:spacing w:line="360" w:lineRule="auto"/>
        <w:jc w:val="both"/>
        <w:rPr>
          <w:color w:val="000000"/>
        </w:rPr>
      </w:pPr>
      <w:r>
        <w:rPr>
          <w:color w:val="000000"/>
        </w:rPr>
        <w:t>Результат, баллы;</w:t>
      </w:r>
    </w:p>
    <w:p w14:paraId="3C34461E" w14:textId="77777777" w:rsidR="005D306A" w:rsidRPr="003604DD" w:rsidRDefault="005D306A" w:rsidP="00BE002B">
      <w:pPr>
        <w:numPr>
          <w:ilvl w:val="2"/>
          <w:numId w:val="264"/>
        </w:numPr>
        <w:spacing w:line="360" w:lineRule="auto"/>
        <w:jc w:val="both"/>
        <w:rPr>
          <w:color w:val="000000"/>
        </w:rPr>
      </w:pPr>
      <w:r>
        <w:rPr>
          <w:color w:val="000000"/>
        </w:rPr>
        <w:t>Интерпретация результата;</w:t>
      </w:r>
    </w:p>
    <w:p w14:paraId="3C72D2A7" w14:textId="77777777" w:rsidR="005D306A" w:rsidRPr="003604DD" w:rsidRDefault="005D306A" w:rsidP="00BE002B">
      <w:pPr>
        <w:numPr>
          <w:ilvl w:val="2"/>
          <w:numId w:val="264"/>
        </w:numPr>
        <w:spacing w:line="360" w:lineRule="auto"/>
        <w:jc w:val="both"/>
        <w:rPr>
          <w:color w:val="000000"/>
        </w:rPr>
      </w:pPr>
      <w:r>
        <w:rPr>
          <w:color w:val="000000"/>
        </w:rPr>
        <w:t>Ссылка;</w:t>
      </w:r>
    </w:p>
    <w:p w14:paraId="1C081DC6" w14:textId="77777777" w:rsidR="005D306A" w:rsidRDefault="005D306A" w:rsidP="00BE002B">
      <w:pPr>
        <w:numPr>
          <w:ilvl w:val="1"/>
          <w:numId w:val="264"/>
        </w:numPr>
        <w:spacing w:line="360" w:lineRule="auto"/>
        <w:jc w:val="both"/>
      </w:pPr>
      <w:r>
        <w:t>Подраздел «Реанимационные мероприятия» должен состоять из:</w:t>
      </w:r>
    </w:p>
    <w:p w14:paraId="7E6AE4E1" w14:textId="77777777" w:rsidR="005D306A" w:rsidRPr="003604DD" w:rsidRDefault="005D306A" w:rsidP="00BE002B">
      <w:pPr>
        <w:numPr>
          <w:ilvl w:val="2"/>
          <w:numId w:val="264"/>
        </w:numPr>
        <w:spacing w:line="360" w:lineRule="auto"/>
        <w:jc w:val="both"/>
        <w:rPr>
          <w:color w:val="000000"/>
        </w:rPr>
      </w:pPr>
      <w:r>
        <w:rPr>
          <w:color w:val="000000"/>
        </w:rPr>
        <w:t>Период выполнения;</w:t>
      </w:r>
    </w:p>
    <w:p w14:paraId="65DB9588" w14:textId="77777777" w:rsidR="005D306A" w:rsidRPr="003604DD" w:rsidRDefault="005D306A" w:rsidP="00BE002B">
      <w:pPr>
        <w:numPr>
          <w:ilvl w:val="2"/>
          <w:numId w:val="264"/>
        </w:numPr>
        <w:spacing w:line="360" w:lineRule="auto"/>
        <w:jc w:val="both"/>
        <w:rPr>
          <w:color w:val="000000"/>
        </w:rPr>
      </w:pPr>
      <w:r>
        <w:rPr>
          <w:color w:val="000000"/>
        </w:rPr>
        <w:t>Вид реанимационного мероприятия;</w:t>
      </w:r>
    </w:p>
    <w:p w14:paraId="34045DBF" w14:textId="77777777" w:rsidR="005D306A" w:rsidRPr="003604DD" w:rsidRDefault="005D306A" w:rsidP="00BE002B">
      <w:pPr>
        <w:numPr>
          <w:ilvl w:val="2"/>
          <w:numId w:val="264"/>
        </w:numPr>
        <w:spacing w:line="360" w:lineRule="auto"/>
        <w:jc w:val="both"/>
        <w:rPr>
          <w:color w:val="000000"/>
        </w:rPr>
      </w:pPr>
      <w:r>
        <w:rPr>
          <w:color w:val="000000"/>
        </w:rPr>
        <w:t>Ссылка.</w:t>
      </w:r>
    </w:p>
    <w:p w14:paraId="268D2BF9" w14:textId="77777777" w:rsidR="005D306A" w:rsidRDefault="005D306A" w:rsidP="00BE002B">
      <w:pPr>
        <w:numPr>
          <w:ilvl w:val="0"/>
          <w:numId w:val="264"/>
        </w:numPr>
        <w:spacing w:line="360" w:lineRule="auto"/>
        <w:ind w:left="1434" w:hanging="357"/>
        <w:jc w:val="both"/>
      </w:pPr>
      <w:r>
        <w:t>Специфика - р</w:t>
      </w:r>
      <w:r w:rsidRPr="003604DD">
        <w:rPr>
          <w:color w:val="000000" w:themeColor="text1"/>
        </w:rPr>
        <w:t xml:space="preserve">аздел </w:t>
      </w:r>
      <w:r>
        <w:t>должен содержать</w:t>
      </w:r>
      <w:r w:rsidRPr="003604DD">
        <w:rPr>
          <w:color w:val="000000" w:themeColor="text1"/>
        </w:rPr>
        <w:t xml:space="preserve"> список специфик, открытых у пациента. </w:t>
      </w:r>
      <w:r>
        <w:t xml:space="preserve">Должен состоять </w:t>
      </w:r>
      <w:r w:rsidRPr="003604DD">
        <w:rPr>
          <w:color w:val="000000" w:themeColor="text1"/>
        </w:rPr>
        <w:t>из:</w:t>
      </w:r>
    </w:p>
    <w:p w14:paraId="10DCC328" w14:textId="77777777" w:rsidR="005D306A" w:rsidRDefault="005D306A" w:rsidP="00BE002B">
      <w:pPr>
        <w:numPr>
          <w:ilvl w:val="1"/>
          <w:numId w:val="264"/>
        </w:numPr>
        <w:spacing w:line="360" w:lineRule="auto"/>
        <w:jc w:val="both"/>
      </w:pPr>
      <w:r w:rsidRPr="003604DD">
        <w:rPr>
          <w:color w:val="000000" w:themeColor="text1"/>
        </w:rPr>
        <w:t>Наименование специфики</w:t>
      </w:r>
      <w:r>
        <w:t>;</w:t>
      </w:r>
    </w:p>
    <w:p w14:paraId="003784E4" w14:textId="77777777" w:rsidR="005D306A" w:rsidRDefault="005D306A" w:rsidP="00BE002B">
      <w:pPr>
        <w:numPr>
          <w:ilvl w:val="1"/>
          <w:numId w:val="264"/>
        </w:numPr>
        <w:spacing w:line="360" w:lineRule="auto"/>
        <w:jc w:val="both"/>
      </w:pPr>
      <w:r w:rsidRPr="003604DD">
        <w:rPr>
          <w:color w:val="000000" w:themeColor="text1"/>
        </w:rPr>
        <w:t>Дата постановки на учет</w:t>
      </w:r>
      <w:r>
        <w:t>;</w:t>
      </w:r>
    </w:p>
    <w:p w14:paraId="6CF1CA82" w14:textId="77777777" w:rsidR="005D306A" w:rsidRDefault="005D306A" w:rsidP="00BE002B">
      <w:pPr>
        <w:numPr>
          <w:ilvl w:val="1"/>
          <w:numId w:val="264"/>
        </w:numPr>
        <w:spacing w:line="360" w:lineRule="auto"/>
        <w:jc w:val="both"/>
      </w:pPr>
      <w:r w:rsidRPr="003604DD">
        <w:rPr>
          <w:color w:val="000000" w:themeColor="text1"/>
        </w:rPr>
        <w:t>Срок беременности</w:t>
      </w:r>
      <w:r>
        <w:t>;</w:t>
      </w:r>
    </w:p>
    <w:p w14:paraId="12F2D976" w14:textId="77777777" w:rsidR="005D306A" w:rsidRDefault="005D306A" w:rsidP="00BE002B">
      <w:pPr>
        <w:numPr>
          <w:ilvl w:val="1"/>
          <w:numId w:val="264"/>
        </w:numPr>
        <w:spacing w:line="360" w:lineRule="auto"/>
        <w:jc w:val="both"/>
      </w:pPr>
      <w:r w:rsidRPr="003604DD">
        <w:rPr>
          <w:color w:val="000000" w:themeColor="text1"/>
        </w:rPr>
        <w:t>Общий риск</w:t>
      </w:r>
      <w:r>
        <w:t>;</w:t>
      </w:r>
    </w:p>
    <w:p w14:paraId="098D4BE0" w14:textId="77777777" w:rsidR="005D306A" w:rsidRDefault="005D306A" w:rsidP="00BE002B">
      <w:pPr>
        <w:numPr>
          <w:ilvl w:val="1"/>
          <w:numId w:val="264"/>
        </w:numPr>
        <w:spacing w:line="360" w:lineRule="auto"/>
        <w:jc w:val="both"/>
      </w:pPr>
      <w:r w:rsidRPr="003604DD">
        <w:rPr>
          <w:color w:val="000000" w:themeColor="text1"/>
        </w:rPr>
        <w:t>Дата установления диагноза</w:t>
      </w:r>
      <w:r>
        <w:t>;</w:t>
      </w:r>
    </w:p>
    <w:p w14:paraId="0CA49935" w14:textId="77777777" w:rsidR="005D306A" w:rsidRDefault="005D306A" w:rsidP="00BE002B">
      <w:pPr>
        <w:numPr>
          <w:ilvl w:val="1"/>
          <w:numId w:val="264"/>
        </w:numPr>
        <w:spacing w:line="360" w:lineRule="auto"/>
        <w:jc w:val="both"/>
      </w:pPr>
      <w:r w:rsidRPr="003604DD">
        <w:rPr>
          <w:color w:val="000000" w:themeColor="text1"/>
        </w:rPr>
        <w:t>Диагноз</w:t>
      </w:r>
      <w:r>
        <w:t>;</w:t>
      </w:r>
    </w:p>
    <w:p w14:paraId="21964F03" w14:textId="77777777" w:rsidR="005D306A" w:rsidRDefault="005D306A" w:rsidP="00BE002B">
      <w:pPr>
        <w:numPr>
          <w:ilvl w:val="1"/>
          <w:numId w:val="264"/>
        </w:numPr>
        <w:spacing w:line="360" w:lineRule="auto"/>
        <w:jc w:val="both"/>
      </w:pPr>
      <w:r w:rsidRPr="003604DD">
        <w:rPr>
          <w:color w:val="000000" w:themeColor="text1"/>
        </w:rPr>
        <w:t>Дата рождения</w:t>
      </w:r>
      <w:r>
        <w:t>.</w:t>
      </w:r>
    </w:p>
    <w:p w14:paraId="1E61E7E1" w14:textId="77777777" w:rsidR="005D306A" w:rsidRDefault="005D306A" w:rsidP="00BE002B">
      <w:pPr>
        <w:numPr>
          <w:ilvl w:val="0"/>
          <w:numId w:val="264"/>
        </w:numPr>
        <w:spacing w:line="360" w:lineRule="auto"/>
        <w:ind w:left="1434" w:hanging="357"/>
        <w:jc w:val="both"/>
      </w:pPr>
      <w:r>
        <w:t>Услуги - ввод данных об оказанных услугах в рамках случая лечения. Должен состоять из:</w:t>
      </w:r>
    </w:p>
    <w:p w14:paraId="2D0968A6" w14:textId="77777777" w:rsidR="005D306A" w:rsidRDefault="005D306A" w:rsidP="00BE002B">
      <w:pPr>
        <w:numPr>
          <w:ilvl w:val="1"/>
          <w:numId w:val="264"/>
        </w:numPr>
        <w:spacing w:line="360" w:lineRule="auto"/>
        <w:jc w:val="both"/>
      </w:pPr>
      <w:r w:rsidRPr="003604DD">
        <w:rPr>
          <w:color w:val="000000" w:themeColor="text1"/>
        </w:rPr>
        <w:t>Код и наименование услуги</w:t>
      </w:r>
      <w:r>
        <w:t>;</w:t>
      </w:r>
    </w:p>
    <w:p w14:paraId="5D006DD6" w14:textId="77777777" w:rsidR="005D306A" w:rsidRDefault="005D306A" w:rsidP="00BE002B">
      <w:pPr>
        <w:numPr>
          <w:ilvl w:val="1"/>
          <w:numId w:val="264"/>
        </w:numPr>
        <w:spacing w:line="360" w:lineRule="auto"/>
        <w:jc w:val="both"/>
      </w:pPr>
      <w:r w:rsidRPr="003604DD">
        <w:rPr>
          <w:color w:val="000000" w:themeColor="text1"/>
        </w:rPr>
        <w:t>Дата выполнения услуги</w:t>
      </w:r>
      <w:r>
        <w:t>;</w:t>
      </w:r>
    </w:p>
    <w:p w14:paraId="74829A28" w14:textId="77777777" w:rsidR="005D306A" w:rsidRDefault="005D306A" w:rsidP="00BE002B">
      <w:pPr>
        <w:numPr>
          <w:ilvl w:val="1"/>
          <w:numId w:val="264"/>
        </w:numPr>
        <w:spacing w:line="360" w:lineRule="auto"/>
        <w:jc w:val="both"/>
      </w:pPr>
      <w:r w:rsidRPr="003604DD">
        <w:rPr>
          <w:color w:val="000000" w:themeColor="text1"/>
        </w:rPr>
        <w:t>Количество</w:t>
      </w:r>
      <w:r>
        <w:t>.</w:t>
      </w:r>
    </w:p>
    <w:p w14:paraId="5160F48E" w14:textId="77777777" w:rsidR="005D306A" w:rsidRDefault="005D306A" w:rsidP="00BE002B">
      <w:pPr>
        <w:numPr>
          <w:ilvl w:val="0"/>
          <w:numId w:val="264"/>
        </w:numPr>
        <w:spacing w:line="360" w:lineRule="auto"/>
        <w:ind w:left="1434" w:hanging="357"/>
        <w:jc w:val="both"/>
      </w:pPr>
      <w:r>
        <w:t>Установка диагноза пациенту в стационаре. Раздел должен состоять из:</w:t>
      </w:r>
    </w:p>
    <w:p w14:paraId="0F92C787" w14:textId="77777777" w:rsidR="005D306A" w:rsidRDefault="005D306A" w:rsidP="00BE002B">
      <w:pPr>
        <w:numPr>
          <w:ilvl w:val="1"/>
          <w:numId w:val="264"/>
        </w:numPr>
        <w:spacing w:line="360" w:lineRule="auto"/>
        <w:jc w:val="both"/>
      </w:pPr>
      <w:r>
        <w:t>Дата и время установки;</w:t>
      </w:r>
    </w:p>
    <w:p w14:paraId="0CFD34A7" w14:textId="77777777" w:rsidR="005D306A" w:rsidRDefault="005D306A" w:rsidP="00BE002B">
      <w:pPr>
        <w:numPr>
          <w:ilvl w:val="1"/>
          <w:numId w:val="264"/>
        </w:numPr>
        <w:spacing w:line="360" w:lineRule="auto"/>
        <w:jc w:val="both"/>
      </w:pPr>
      <w:r>
        <w:t>Вид диагноза;</w:t>
      </w:r>
    </w:p>
    <w:p w14:paraId="68D99D64" w14:textId="77777777" w:rsidR="005D306A" w:rsidRDefault="005D306A" w:rsidP="00BE002B">
      <w:pPr>
        <w:numPr>
          <w:ilvl w:val="1"/>
          <w:numId w:val="264"/>
        </w:numPr>
        <w:spacing w:line="360" w:lineRule="auto"/>
        <w:jc w:val="both"/>
      </w:pPr>
      <w:r>
        <w:t>Тип диагноза;</w:t>
      </w:r>
    </w:p>
    <w:p w14:paraId="7F780467" w14:textId="77777777" w:rsidR="005D306A" w:rsidRDefault="005D306A" w:rsidP="00BE002B">
      <w:pPr>
        <w:numPr>
          <w:ilvl w:val="1"/>
          <w:numId w:val="264"/>
        </w:numPr>
        <w:spacing w:line="360" w:lineRule="auto"/>
        <w:jc w:val="both"/>
      </w:pPr>
      <w:r>
        <w:t>Сторона поражения;</w:t>
      </w:r>
    </w:p>
    <w:p w14:paraId="3A4DE605" w14:textId="77777777" w:rsidR="005D306A" w:rsidRDefault="005D306A" w:rsidP="00BE002B">
      <w:pPr>
        <w:numPr>
          <w:ilvl w:val="1"/>
          <w:numId w:val="264"/>
        </w:numPr>
        <w:spacing w:line="360" w:lineRule="auto"/>
        <w:jc w:val="both"/>
      </w:pPr>
      <w:r>
        <w:t>Стадия ХСН</w:t>
      </w:r>
      <w:r w:rsidRPr="003604DD">
        <w:rPr>
          <w:color w:val="000000" w:themeColor="text1"/>
        </w:rPr>
        <w:t> </w:t>
      </w:r>
      <w:r>
        <w:t>;</w:t>
      </w:r>
    </w:p>
    <w:p w14:paraId="597E185E" w14:textId="77777777" w:rsidR="005D306A" w:rsidRDefault="005D306A" w:rsidP="00BE002B">
      <w:pPr>
        <w:numPr>
          <w:ilvl w:val="1"/>
          <w:numId w:val="264"/>
        </w:numPr>
        <w:spacing w:line="360" w:lineRule="auto"/>
        <w:jc w:val="both"/>
      </w:pPr>
      <w:r w:rsidRPr="003604DD">
        <w:rPr>
          <w:color w:val="000000" w:themeColor="text1"/>
        </w:rPr>
        <w:t>Функциональный класс</w:t>
      </w:r>
      <w:r>
        <w:t>;</w:t>
      </w:r>
    </w:p>
    <w:p w14:paraId="5579C416" w14:textId="77777777" w:rsidR="005D306A" w:rsidRDefault="005D306A" w:rsidP="00BE002B">
      <w:pPr>
        <w:numPr>
          <w:ilvl w:val="1"/>
          <w:numId w:val="264"/>
        </w:numPr>
        <w:spacing w:line="360" w:lineRule="auto"/>
        <w:jc w:val="both"/>
      </w:pPr>
      <w:r>
        <w:t>Диагноз.</w:t>
      </w:r>
    </w:p>
    <w:p w14:paraId="3B645616" w14:textId="77777777" w:rsidR="005D306A" w:rsidRDefault="005D306A" w:rsidP="00BE002B">
      <w:pPr>
        <w:numPr>
          <w:ilvl w:val="0"/>
          <w:numId w:val="264"/>
        </w:numPr>
        <w:spacing w:line="360" w:lineRule="auto"/>
        <w:ind w:left="1434" w:hanging="357"/>
        <w:jc w:val="both"/>
      </w:pPr>
      <w:r>
        <w:t>Врачебные записи - информация о документах, добавленных во время движения с возможностью добавления, изменения и просмотра следующих типов документов:</w:t>
      </w:r>
    </w:p>
    <w:p w14:paraId="13475885" w14:textId="77777777" w:rsidR="005D306A" w:rsidRDefault="005D306A" w:rsidP="00BE002B">
      <w:pPr>
        <w:numPr>
          <w:ilvl w:val="1"/>
          <w:numId w:val="264"/>
        </w:numPr>
        <w:spacing w:line="360" w:lineRule="auto"/>
        <w:jc w:val="both"/>
      </w:pPr>
      <w:r>
        <w:t>Осмотр в стационаре;</w:t>
      </w:r>
    </w:p>
    <w:p w14:paraId="331BA794" w14:textId="77777777" w:rsidR="005D306A" w:rsidRDefault="005D306A" w:rsidP="00BE002B">
      <w:pPr>
        <w:numPr>
          <w:ilvl w:val="1"/>
          <w:numId w:val="264"/>
        </w:numPr>
        <w:spacing w:line="360" w:lineRule="auto"/>
        <w:jc w:val="both"/>
      </w:pPr>
      <w:r>
        <w:t>Эпикриз;</w:t>
      </w:r>
    </w:p>
    <w:p w14:paraId="46F8BA9F" w14:textId="77777777" w:rsidR="005D306A" w:rsidRDefault="005D306A" w:rsidP="00BE002B">
      <w:pPr>
        <w:numPr>
          <w:ilvl w:val="1"/>
          <w:numId w:val="264"/>
        </w:numPr>
        <w:spacing w:line="360" w:lineRule="auto"/>
        <w:jc w:val="both"/>
      </w:pPr>
      <w:r>
        <w:t>Дневниковая запись;</w:t>
      </w:r>
    </w:p>
    <w:p w14:paraId="4F1C4824" w14:textId="77777777" w:rsidR="005D306A" w:rsidRDefault="005D306A" w:rsidP="00BE002B">
      <w:pPr>
        <w:numPr>
          <w:ilvl w:val="1"/>
          <w:numId w:val="264"/>
        </w:numPr>
        <w:spacing w:line="360" w:lineRule="auto"/>
        <w:jc w:val="both"/>
      </w:pPr>
      <w:r>
        <w:t>Опись вещей и ценностей;</w:t>
      </w:r>
    </w:p>
    <w:p w14:paraId="0B0879E1" w14:textId="77777777" w:rsidR="005D306A" w:rsidRDefault="005D306A" w:rsidP="00BE002B">
      <w:pPr>
        <w:numPr>
          <w:ilvl w:val="1"/>
          <w:numId w:val="264"/>
        </w:numPr>
        <w:spacing w:line="360" w:lineRule="auto"/>
        <w:jc w:val="both"/>
      </w:pPr>
      <w:r>
        <w:t>Протокол динамического наблюдения за больным;</w:t>
      </w:r>
    </w:p>
    <w:p w14:paraId="5F385652" w14:textId="77777777" w:rsidR="005D306A" w:rsidRDefault="005D306A" w:rsidP="00BE002B">
      <w:pPr>
        <w:numPr>
          <w:ilvl w:val="1"/>
          <w:numId w:val="264"/>
        </w:numPr>
        <w:spacing w:line="360" w:lineRule="auto"/>
        <w:jc w:val="both"/>
      </w:pPr>
      <w:r>
        <w:t>Прочие документы.</w:t>
      </w:r>
    </w:p>
    <w:p w14:paraId="0F5480BA" w14:textId="77777777" w:rsidR="005D306A" w:rsidRDefault="005D306A" w:rsidP="00BE002B">
      <w:pPr>
        <w:numPr>
          <w:ilvl w:val="0"/>
          <w:numId w:val="264"/>
        </w:numPr>
        <w:spacing w:line="360" w:lineRule="auto"/>
        <w:ind w:left="1434" w:hanging="357"/>
        <w:jc w:val="both"/>
      </w:pPr>
      <w:r>
        <w:t>Атрибуты КВС – должны состоять из полей:</w:t>
      </w:r>
    </w:p>
    <w:p w14:paraId="37DB197E" w14:textId="77777777" w:rsidR="005D306A" w:rsidRDefault="005D306A" w:rsidP="00BE002B">
      <w:pPr>
        <w:numPr>
          <w:ilvl w:val="1"/>
          <w:numId w:val="264"/>
        </w:numPr>
        <w:spacing w:line="360" w:lineRule="auto"/>
        <w:jc w:val="both"/>
      </w:pPr>
      <w:r w:rsidRPr="00521D39">
        <w:rPr>
          <w:color w:val="000000" w:themeColor="text1"/>
        </w:rPr>
        <w:t>Наименование признака атрибута</w:t>
      </w:r>
      <w:r>
        <w:t>;</w:t>
      </w:r>
    </w:p>
    <w:p w14:paraId="6B6DB9E8" w14:textId="77777777" w:rsidR="005D306A" w:rsidRDefault="005D306A" w:rsidP="00BE002B">
      <w:pPr>
        <w:numPr>
          <w:ilvl w:val="1"/>
          <w:numId w:val="264"/>
        </w:numPr>
        <w:spacing w:line="360" w:lineRule="auto"/>
        <w:jc w:val="both"/>
      </w:pPr>
      <w:r w:rsidRPr="00521D39">
        <w:rPr>
          <w:color w:val="000000" w:themeColor="text1"/>
        </w:rPr>
        <w:t>Название атрибута</w:t>
      </w:r>
      <w:r>
        <w:t>;</w:t>
      </w:r>
    </w:p>
    <w:p w14:paraId="6B81EFE4" w14:textId="77777777" w:rsidR="005D306A" w:rsidRDefault="005D306A" w:rsidP="00BE002B">
      <w:pPr>
        <w:numPr>
          <w:ilvl w:val="1"/>
          <w:numId w:val="264"/>
        </w:numPr>
        <w:spacing w:line="360" w:lineRule="auto"/>
        <w:jc w:val="both"/>
      </w:pPr>
      <w:r w:rsidRPr="00521D39">
        <w:rPr>
          <w:color w:val="000000" w:themeColor="text1"/>
        </w:rPr>
        <w:t>Значение атрибута</w:t>
      </w:r>
      <w:r>
        <w:t>.</w:t>
      </w:r>
    </w:p>
    <w:p w14:paraId="72DCEC58" w14:textId="77777777" w:rsidR="005D306A" w:rsidRDefault="005D306A" w:rsidP="00BE002B">
      <w:pPr>
        <w:numPr>
          <w:ilvl w:val="0"/>
          <w:numId w:val="264"/>
        </w:numPr>
        <w:spacing w:line="360" w:lineRule="auto"/>
        <w:ind w:left="1434" w:hanging="357"/>
        <w:jc w:val="both"/>
      </w:pPr>
      <w:r>
        <w:t>Возможность создания неформализованных документов на основе предварительно подготовленных шаблонов:</w:t>
      </w:r>
    </w:p>
    <w:p w14:paraId="2063E92D" w14:textId="77777777" w:rsidR="005D306A" w:rsidRDefault="005D306A" w:rsidP="00BE002B">
      <w:pPr>
        <w:numPr>
          <w:ilvl w:val="1"/>
          <w:numId w:val="264"/>
        </w:numPr>
        <w:spacing w:line="360" w:lineRule="auto"/>
        <w:jc w:val="both"/>
      </w:pPr>
      <w:r>
        <w:t>Поиск, создание, изменение шаблонов документов;</w:t>
      </w:r>
    </w:p>
    <w:p w14:paraId="33F52AE8" w14:textId="77777777" w:rsidR="005D306A" w:rsidRDefault="005D306A" w:rsidP="00BE002B">
      <w:pPr>
        <w:numPr>
          <w:ilvl w:val="1"/>
          <w:numId w:val="264"/>
        </w:numPr>
        <w:spacing w:line="360" w:lineRule="auto"/>
        <w:jc w:val="both"/>
      </w:pPr>
      <w:r>
        <w:t>Возможность создания и редактирования в ЭМК пациента документов, созданных на основании шаблонов;</w:t>
      </w:r>
    </w:p>
    <w:p w14:paraId="5F7BCBAA" w14:textId="77777777" w:rsidR="005D306A" w:rsidRDefault="005D306A" w:rsidP="00BE002B">
      <w:pPr>
        <w:numPr>
          <w:ilvl w:val="1"/>
          <w:numId w:val="264"/>
        </w:numPr>
        <w:spacing w:line="360" w:lineRule="auto"/>
        <w:jc w:val="both"/>
      </w:pPr>
      <w:r>
        <w:t>Возможность добавления в ЭМК пациента документов на основании шаблонов.</w:t>
      </w:r>
    </w:p>
    <w:p w14:paraId="2B411A3E" w14:textId="77777777" w:rsidR="005D306A" w:rsidRDefault="005D306A" w:rsidP="00BE002B">
      <w:pPr>
        <w:numPr>
          <w:ilvl w:val="0"/>
          <w:numId w:val="264"/>
        </w:numPr>
        <w:spacing w:line="360" w:lineRule="auto"/>
        <w:ind w:left="1434" w:hanging="357"/>
        <w:jc w:val="both"/>
      </w:pPr>
      <w:r>
        <w:t>Учет личных вещей и ценностей пациента при поступлении в стационар:</w:t>
      </w:r>
    </w:p>
    <w:p w14:paraId="7B987C0F" w14:textId="77777777" w:rsidR="005D306A" w:rsidRDefault="005D306A" w:rsidP="00BE002B">
      <w:pPr>
        <w:numPr>
          <w:ilvl w:val="1"/>
          <w:numId w:val="264"/>
        </w:numPr>
        <w:spacing w:line="360" w:lineRule="auto"/>
        <w:jc w:val="both"/>
      </w:pPr>
      <w:r>
        <w:t>Использование ранее заведенных шаблонов документов учета личных вещей и ценностей;</w:t>
      </w:r>
    </w:p>
    <w:p w14:paraId="23DC4CDA" w14:textId="77777777" w:rsidR="005D306A" w:rsidRDefault="005D306A" w:rsidP="00BE002B">
      <w:pPr>
        <w:numPr>
          <w:ilvl w:val="1"/>
          <w:numId w:val="264"/>
        </w:numPr>
        <w:spacing w:line="360" w:lineRule="auto"/>
        <w:jc w:val="both"/>
      </w:pPr>
      <w:r>
        <w:t>Создание шаблона документа учета личных вещей и ценностей.</w:t>
      </w:r>
    </w:p>
    <w:p w14:paraId="557D1558" w14:textId="77777777" w:rsidR="005D306A" w:rsidRDefault="005D306A" w:rsidP="00BE002B">
      <w:pPr>
        <w:numPr>
          <w:ilvl w:val="0"/>
          <w:numId w:val="264"/>
        </w:numPr>
        <w:spacing w:line="360" w:lineRule="auto"/>
        <w:ind w:left="1434" w:hanging="357"/>
        <w:jc w:val="both"/>
      </w:pPr>
      <w:r>
        <w:t>Возможность заполнения протоколов динамического наблюдения за больными в приемном отделении, в т.ч. на основе ранее созданных шаблонов;</w:t>
      </w:r>
    </w:p>
    <w:p w14:paraId="3AA8BC1E" w14:textId="77777777" w:rsidR="005D306A" w:rsidRDefault="005D306A" w:rsidP="00BE002B">
      <w:pPr>
        <w:numPr>
          <w:ilvl w:val="0"/>
          <w:numId w:val="264"/>
        </w:numPr>
        <w:spacing w:line="360" w:lineRule="auto"/>
        <w:ind w:left="1434" w:hanging="357"/>
        <w:jc w:val="both"/>
      </w:pPr>
      <w:r>
        <w:t>Ввод данных о переливании препаратов крови должен состоять из полей:</w:t>
      </w:r>
    </w:p>
    <w:p w14:paraId="76459AFE" w14:textId="77777777" w:rsidR="005D306A" w:rsidRDefault="005D306A" w:rsidP="00BE002B">
      <w:pPr>
        <w:numPr>
          <w:ilvl w:val="1"/>
          <w:numId w:val="264"/>
        </w:numPr>
        <w:spacing w:line="360" w:lineRule="auto"/>
        <w:jc w:val="both"/>
      </w:pPr>
      <w:r>
        <w:t>Дата;</w:t>
      </w:r>
    </w:p>
    <w:p w14:paraId="67580924" w14:textId="77777777" w:rsidR="005D306A" w:rsidRDefault="005D306A" w:rsidP="00BE002B">
      <w:pPr>
        <w:numPr>
          <w:ilvl w:val="1"/>
          <w:numId w:val="264"/>
        </w:numPr>
        <w:spacing w:line="360" w:lineRule="auto"/>
        <w:jc w:val="both"/>
      </w:pPr>
      <w:r>
        <w:t>Трансфузионное средство;</w:t>
      </w:r>
    </w:p>
    <w:p w14:paraId="3763A87C" w14:textId="77777777" w:rsidR="005D306A" w:rsidRDefault="005D306A" w:rsidP="00BE002B">
      <w:pPr>
        <w:numPr>
          <w:ilvl w:val="1"/>
          <w:numId w:val="264"/>
        </w:numPr>
        <w:spacing w:line="360" w:lineRule="auto"/>
        <w:jc w:val="both"/>
      </w:pPr>
      <w:r>
        <w:t>Объем (мл).</w:t>
      </w:r>
    </w:p>
    <w:p w14:paraId="054360F0" w14:textId="77777777" w:rsidR="005D306A" w:rsidRDefault="005D306A" w:rsidP="00BE002B">
      <w:pPr>
        <w:numPr>
          <w:ilvl w:val="0"/>
          <w:numId w:val="264"/>
        </w:numPr>
        <w:spacing w:line="360" w:lineRule="auto"/>
        <w:ind w:left="1434" w:hanging="357"/>
        <w:jc w:val="both"/>
      </w:pPr>
      <w:r>
        <w:t>Ввод данных первичного онкологического скрининга должен состоять из полей:</w:t>
      </w:r>
    </w:p>
    <w:p w14:paraId="04EA7A08" w14:textId="77777777" w:rsidR="005D306A" w:rsidRDefault="005D306A" w:rsidP="00BE002B">
      <w:pPr>
        <w:numPr>
          <w:ilvl w:val="1"/>
          <w:numId w:val="264"/>
        </w:numPr>
        <w:spacing w:line="360" w:lineRule="auto"/>
        <w:jc w:val="both"/>
      </w:pPr>
      <w:r>
        <w:t>Наименование;</w:t>
      </w:r>
    </w:p>
    <w:p w14:paraId="32584A24" w14:textId="77777777" w:rsidR="005D306A" w:rsidRDefault="005D306A" w:rsidP="00BE002B">
      <w:pPr>
        <w:numPr>
          <w:ilvl w:val="1"/>
          <w:numId w:val="264"/>
        </w:numPr>
        <w:spacing w:line="360" w:lineRule="auto"/>
        <w:jc w:val="both"/>
      </w:pPr>
      <w:r>
        <w:t>Дата.</w:t>
      </w:r>
    </w:p>
    <w:p w14:paraId="00211AA1" w14:textId="77777777" w:rsidR="005D306A" w:rsidRDefault="005D306A" w:rsidP="00BE002B">
      <w:pPr>
        <w:numPr>
          <w:ilvl w:val="0"/>
          <w:numId w:val="264"/>
        </w:numPr>
        <w:spacing w:line="360" w:lineRule="auto"/>
        <w:ind w:left="1434" w:hanging="357"/>
        <w:jc w:val="both"/>
      </w:pPr>
      <w:r>
        <w:t>Ввод данных о нетрудоспособности:</w:t>
      </w:r>
    </w:p>
    <w:p w14:paraId="110733E9" w14:textId="77777777" w:rsidR="005D306A" w:rsidRDefault="005D306A" w:rsidP="00BE002B">
      <w:pPr>
        <w:numPr>
          <w:ilvl w:val="1"/>
          <w:numId w:val="264"/>
        </w:numPr>
        <w:spacing w:line="360" w:lineRule="auto"/>
        <w:jc w:val="both"/>
      </w:pPr>
      <w:r>
        <w:t>Добавление ЛВН, в том числе электронного, справки учащегося;</w:t>
      </w:r>
    </w:p>
    <w:p w14:paraId="5C5F2592" w14:textId="77777777" w:rsidR="005D306A" w:rsidRDefault="005D306A" w:rsidP="00BE002B">
      <w:pPr>
        <w:numPr>
          <w:ilvl w:val="1"/>
          <w:numId w:val="264"/>
        </w:numPr>
        <w:spacing w:line="360" w:lineRule="auto"/>
        <w:jc w:val="both"/>
      </w:pPr>
      <w:r>
        <w:t>Выбор открытого документа о нетрудоспособности или добавление нового;</w:t>
      </w:r>
    </w:p>
    <w:p w14:paraId="49313586" w14:textId="77777777" w:rsidR="005D306A" w:rsidRDefault="005D306A" w:rsidP="00BE002B">
      <w:pPr>
        <w:numPr>
          <w:ilvl w:val="1"/>
          <w:numId w:val="264"/>
        </w:numPr>
        <w:spacing w:line="360" w:lineRule="auto"/>
        <w:jc w:val="both"/>
      </w:pPr>
      <w:r>
        <w:t>Получение ЛВН из ФСС.</w:t>
      </w:r>
    </w:p>
    <w:p w14:paraId="7FDF3FC6" w14:textId="77777777" w:rsidR="005D306A" w:rsidRDefault="005D306A" w:rsidP="00BE002B">
      <w:pPr>
        <w:numPr>
          <w:ilvl w:val="0"/>
          <w:numId w:val="264"/>
        </w:numPr>
        <w:spacing w:line="360" w:lineRule="auto"/>
        <w:ind w:left="1434" w:hanging="357"/>
        <w:jc w:val="both"/>
      </w:pPr>
      <w:r>
        <w:t>Фиксация данных о медикаментах, вводимых/передаваемых пациенту, при помощи сканера штрих-кода, персонифицированное списание медикаментов.</w:t>
      </w:r>
    </w:p>
    <w:p w14:paraId="329E96ED" w14:textId="77777777" w:rsidR="005D306A" w:rsidRDefault="005D306A" w:rsidP="00BE002B">
      <w:pPr>
        <w:numPr>
          <w:ilvl w:val="0"/>
          <w:numId w:val="264"/>
        </w:numPr>
        <w:spacing w:line="360" w:lineRule="auto"/>
        <w:ind w:left="1434" w:hanging="357"/>
        <w:jc w:val="both"/>
      </w:pPr>
      <w:r>
        <w:t>Пневмония, COVID-19. Вкладка должна содержать список наблюдений по пневмонии, подозрению на COVID-19 и COVID-19 в рамках движения;</w:t>
      </w:r>
    </w:p>
    <w:p w14:paraId="0910CFA7" w14:textId="77777777" w:rsidR="005D306A" w:rsidRDefault="005D306A" w:rsidP="00BE002B">
      <w:pPr>
        <w:numPr>
          <w:ilvl w:val="0"/>
          <w:numId w:val="264"/>
        </w:numPr>
        <w:spacing w:line="360" w:lineRule="auto"/>
        <w:ind w:left="1434" w:hanging="357"/>
        <w:jc w:val="both"/>
      </w:pPr>
      <w:r w:rsidRPr="00521D39">
        <w:rPr>
          <w:color w:val="000000" w:themeColor="text1"/>
        </w:rPr>
        <w:t>Групповая печать документов</w:t>
      </w:r>
      <w:r>
        <w:t>.</w:t>
      </w:r>
    </w:p>
    <w:p w14:paraId="64FAED11" w14:textId="77777777" w:rsidR="005D306A" w:rsidRPr="0055480A" w:rsidRDefault="005D306A" w:rsidP="005D306A">
      <w:pPr>
        <w:pStyle w:val="34f0"/>
        <w:rPr>
          <w:lang w:eastAsia="ru-RU"/>
        </w:rPr>
      </w:pPr>
    </w:p>
    <w:bookmarkEnd w:id="136"/>
    <w:p w14:paraId="0965963F" w14:textId="77777777" w:rsidR="005D306A" w:rsidRPr="00CB2C20" w:rsidRDefault="005D306A" w:rsidP="005D306A">
      <w:pPr>
        <w:pBdr>
          <w:top w:val="nil"/>
          <w:left w:val="nil"/>
          <w:bottom w:val="nil"/>
          <w:right w:val="nil"/>
          <w:between w:val="nil"/>
        </w:pBdr>
        <w:spacing w:line="360" w:lineRule="auto"/>
        <w:ind w:left="1077"/>
        <w:jc w:val="both"/>
      </w:pPr>
    </w:p>
    <w:p w14:paraId="3B3F31C4" w14:textId="77777777" w:rsidR="005D306A" w:rsidRPr="00CB2C20" w:rsidRDefault="005D306A" w:rsidP="00BE002B">
      <w:pPr>
        <w:pStyle w:val="3TimesNewRoman"/>
        <w:numPr>
          <w:ilvl w:val="2"/>
          <w:numId w:val="7"/>
        </w:numPr>
        <w:tabs>
          <w:tab w:val="num" w:pos="1644"/>
        </w:tabs>
        <w:ind w:left="720"/>
        <w:rPr>
          <w:sz w:val="24"/>
          <w:szCs w:val="24"/>
        </w:rPr>
      </w:pPr>
      <w:bookmarkStart w:id="137" w:name="_Toc118113465"/>
      <w:r w:rsidRPr="00CB2C20">
        <w:rPr>
          <w:sz w:val="24"/>
          <w:szCs w:val="24"/>
        </w:rPr>
        <w:t>Подсистема «Регистратура»</w:t>
      </w:r>
      <w:bookmarkEnd w:id="121"/>
      <w:bookmarkEnd w:id="137"/>
    </w:p>
    <w:p w14:paraId="02650A8B" w14:textId="77777777" w:rsidR="005D306A" w:rsidRPr="00CB2C20" w:rsidRDefault="005D306A" w:rsidP="00BE002B">
      <w:pPr>
        <w:pStyle w:val="45"/>
        <w:numPr>
          <w:ilvl w:val="3"/>
          <w:numId w:val="7"/>
        </w:numPr>
        <w:rPr>
          <w:color w:val="auto"/>
        </w:rPr>
      </w:pPr>
      <w:bookmarkStart w:id="138" w:name="_Toc19261753"/>
      <w:bookmarkStart w:id="139" w:name="_Toc118113466"/>
      <w:r w:rsidRPr="00CB2C20">
        <w:rPr>
          <w:color w:val="auto"/>
        </w:rPr>
        <w:t>Модуль «АРМ регистратора поликлиники»</w:t>
      </w:r>
      <w:bookmarkEnd w:id="138"/>
      <w:bookmarkEnd w:id="139"/>
    </w:p>
    <w:p w14:paraId="79521DE8" w14:textId="77777777" w:rsidR="005D306A" w:rsidRPr="00CB2C20" w:rsidRDefault="005D306A" w:rsidP="005D306A">
      <w:pPr>
        <w:spacing w:line="360" w:lineRule="auto"/>
        <w:ind w:firstLine="851"/>
        <w:jc w:val="both"/>
      </w:pPr>
      <w:r w:rsidRPr="00CB2C20">
        <w:t>Модуль «АРМ регистратора поликлиники» должен соответствовать следующим требованиям к функциональным характеристикам:</w:t>
      </w:r>
    </w:p>
    <w:p w14:paraId="5E523BF3"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Прикрепление пациента</w:t>
      </w:r>
    </w:p>
    <w:p w14:paraId="13D2D4FD"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прикрепление пациента с указанием МО, участка, периода прикрепления, а также в разрезе терапевтического, педиатрического, гинекологического и стоматологического типов прикрепления;</w:t>
      </w:r>
    </w:p>
    <w:p w14:paraId="1A419D1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контроль на</w:t>
      </w:r>
      <w:r>
        <w:t xml:space="preserve"> </w:t>
      </w:r>
      <w:r w:rsidRPr="00CB2C20">
        <w:t>отсутствие пересечений периодов прикрепления по какому-либо типу прикрепления;</w:t>
      </w:r>
    </w:p>
    <w:p w14:paraId="62354C0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заявления о выборе МО, информированного согласия при прикреплении пациента;</w:t>
      </w:r>
    </w:p>
    <w:p w14:paraId="31B1C6D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заявлений о выборе МО;</w:t>
      </w:r>
    </w:p>
    <w:p w14:paraId="0C25DEF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истории прикреплений пациента;</w:t>
      </w:r>
    </w:p>
    <w:p w14:paraId="23E7F17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журнала движения по регистру пациентов в разрезе участков;</w:t>
      </w:r>
    </w:p>
    <w:p w14:paraId="14282BF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открепление пациента от МО;</w:t>
      </w:r>
    </w:p>
    <w:p w14:paraId="642C721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групповое прикрепление;</w:t>
      </w:r>
    </w:p>
    <w:p w14:paraId="182276EA"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Запись пациентов на прием</w:t>
      </w:r>
    </w:p>
    <w:p w14:paraId="7D38A13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пациента в регистре пациентов для последующей записи;</w:t>
      </w:r>
    </w:p>
    <w:p w14:paraId="008D62E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запись пациента на услугу на выбранную дату и время или в очередь;</w:t>
      </w:r>
    </w:p>
    <w:p w14:paraId="4B18A42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запись пациента на дополнительный прием;</w:t>
      </w:r>
    </w:p>
    <w:p w14:paraId="0B5ED47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запись из очереди (на выбранные дату и время, открытие формы просмотра записанных пациентов в очередь, выбор пациента из очереди);</w:t>
      </w:r>
    </w:p>
    <w:p w14:paraId="5009020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при записи пациента на прием должны выполняться следующие проверки:</w:t>
      </w:r>
    </w:p>
    <w:p w14:paraId="049F1CD0"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Ограничение набора профилей врачей для отображения в Системе, а также, списка основных и общих (по полу и возрасту) профилей, и набора профилей по гендерному признаку (только женские и только мужские).</w:t>
      </w:r>
    </w:p>
    <w:p w14:paraId="6721045E"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При существующем направлении, стоящем в очереди, повторная постановка в очередь в отделение МО с таким же профилем запрещена. Если пациент направляется в МО, которая не работает в данной Системе, проверка на повторную постановку пациента в очередь по профилю не производится.</w:t>
      </w:r>
    </w:p>
    <w:p w14:paraId="78B17BD0"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Проверка даты выдачи направления. Запрет на выписку направления на прошедшую дату.</w:t>
      </w:r>
    </w:p>
    <w:p w14:paraId="4BE7C975"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 xml:space="preserve">Пациенты с указанной датой смерти возможность выписки направления и записи к врачу недоступны. </w:t>
      </w:r>
    </w:p>
    <w:p w14:paraId="162860C1"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Проверяется доступность бирки для записи выбранных ранее бирок. Если бирка уже занята, то пользователю выдается сообщение.</w:t>
      </w:r>
    </w:p>
    <w:p w14:paraId="26147806"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Выполняется проверка на возможность записи в разрезе выбранных квот.</w:t>
      </w:r>
    </w:p>
    <w:p w14:paraId="7A4D4296"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Выписка</w:t>
      </w:r>
      <w:r>
        <w:t xml:space="preserve"> </w:t>
      </w:r>
      <w:r w:rsidRPr="00CB2C20">
        <w:t xml:space="preserve">направления в чужую МО на тот же день, что производится приём пациента, должна быть недоступна. </w:t>
      </w:r>
    </w:p>
    <w:p w14:paraId="01006E7B" w14:textId="77777777" w:rsidR="005D306A" w:rsidRPr="00CB2C20" w:rsidRDefault="005D306A" w:rsidP="005D306A">
      <w:pPr>
        <w:numPr>
          <w:ilvl w:val="1"/>
          <w:numId w:val="5"/>
        </w:numPr>
        <w:pBdr>
          <w:top w:val="nil"/>
          <w:left w:val="nil"/>
          <w:bottom w:val="nil"/>
          <w:right w:val="nil"/>
          <w:between w:val="nil"/>
        </w:pBdr>
        <w:spacing w:line="360" w:lineRule="auto"/>
        <w:jc w:val="both"/>
      </w:pPr>
      <w:r w:rsidRPr="00CB2C20">
        <w:t xml:space="preserve">Если в настройках указан запрет записи из чужих МО (или стоит запрет на постановку в очередь в другую МО или на конкретную службу), то запись в эту МО из сторонних организаций должна быть недоступна. </w:t>
      </w:r>
    </w:p>
    <w:p w14:paraId="089B0D1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указывать период, на который доступна запись (в настройках системы);</w:t>
      </w:r>
    </w:p>
    <w:p w14:paraId="3F5141B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бланка талона амбулаторного пациента для выбранного пациента;</w:t>
      </w:r>
    </w:p>
    <w:p w14:paraId="2B529DC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 по записанным на прием пациентам;</w:t>
      </w:r>
    </w:p>
    <w:p w14:paraId="1B7A9A9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 о снятых из очереди на прием пациентах;</w:t>
      </w:r>
    </w:p>
    <w:p w14:paraId="4988F2B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 о среднем времени ожидания приема в поликлинике;</w:t>
      </w:r>
    </w:p>
    <w:p w14:paraId="25D40CE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печатной формы списков записанных на прием;</w:t>
      </w:r>
    </w:p>
    <w:p w14:paraId="52FEE8A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печать списка записанных пациентов на выбранную дату;</w:t>
      </w:r>
    </w:p>
    <w:p w14:paraId="182F60FA"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очереди на прием к специалисту, по профилю, запись пациента из очереди;</w:t>
      </w:r>
    </w:p>
    <w:p w14:paraId="6CA80D4A"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и просмотр входящих и исходящих направлений;</w:t>
      </w:r>
    </w:p>
    <w:p w14:paraId="0612D21D"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направления для пациента со следующими параметрами:</w:t>
      </w:r>
    </w:p>
    <w:p w14:paraId="1B134A53" w14:textId="77777777" w:rsidR="005D306A" w:rsidRPr="00CB2C20" w:rsidRDefault="005D306A" w:rsidP="005D306A">
      <w:pPr>
        <w:numPr>
          <w:ilvl w:val="0"/>
          <w:numId w:val="1"/>
        </w:numPr>
        <w:pBdr>
          <w:top w:val="nil"/>
          <w:left w:val="nil"/>
          <w:bottom w:val="nil"/>
          <w:right w:val="nil"/>
          <w:between w:val="nil"/>
        </w:pBdr>
        <w:spacing w:line="360" w:lineRule="auto"/>
        <w:ind w:left="1843"/>
        <w:jc w:val="both"/>
      </w:pPr>
      <w:r w:rsidRPr="00CB2C20">
        <w:t>выбор МО, в которой есть необходимый для пациента профиль медицинской деятельности;</w:t>
      </w:r>
    </w:p>
    <w:p w14:paraId="4E1716F0" w14:textId="77777777" w:rsidR="005D306A" w:rsidRPr="00CB2C20" w:rsidRDefault="005D306A" w:rsidP="005D306A">
      <w:pPr>
        <w:numPr>
          <w:ilvl w:val="0"/>
          <w:numId w:val="1"/>
        </w:numPr>
        <w:pBdr>
          <w:top w:val="nil"/>
          <w:left w:val="nil"/>
          <w:bottom w:val="nil"/>
          <w:right w:val="nil"/>
          <w:between w:val="nil"/>
        </w:pBdr>
        <w:spacing w:line="360" w:lineRule="auto"/>
        <w:ind w:left="1843"/>
        <w:jc w:val="both"/>
      </w:pPr>
      <w:r w:rsidRPr="00CB2C20">
        <w:t>определение кода заболевания пациента в соответствии с Международным классификатором болезней</w:t>
      </w:r>
      <w:r>
        <w:t xml:space="preserve"> </w:t>
      </w:r>
      <w:r w:rsidRPr="00CB2C20">
        <w:t>МКБ-10;</w:t>
      </w:r>
    </w:p>
    <w:p w14:paraId="66D7C549" w14:textId="77777777" w:rsidR="005D306A" w:rsidRPr="00CB2C20" w:rsidRDefault="005D306A" w:rsidP="005D306A">
      <w:pPr>
        <w:numPr>
          <w:ilvl w:val="0"/>
          <w:numId w:val="1"/>
        </w:numPr>
        <w:pBdr>
          <w:top w:val="nil"/>
          <w:left w:val="nil"/>
          <w:bottom w:val="nil"/>
          <w:right w:val="nil"/>
          <w:between w:val="nil"/>
        </w:pBdr>
        <w:spacing w:line="360" w:lineRule="auto"/>
        <w:ind w:left="1843"/>
        <w:jc w:val="both"/>
      </w:pPr>
      <w:r w:rsidRPr="00CB2C20">
        <w:t>печать направления.</w:t>
      </w:r>
    </w:p>
    <w:p w14:paraId="7EB86206"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Работа с расписанием</w:t>
      </w:r>
    </w:p>
    <w:p w14:paraId="02957E9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расписания работы врачей, служб, ресурсов, услуг на один месяц или более длительный период;</w:t>
      </w:r>
    </w:p>
    <w:p w14:paraId="3C26047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учет типов бирок: обычная, резервная, платная, для центра записи, по направлению, для врачей своей МО, для записи через инфомат, для интернета, живая очередь, видеосвязь, групповой прием;</w:t>
      </w:r>
    </w:p>
    <w:p w14:paraId="1985A65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расписания согласно нормам приема на одного пациента;</w:t>
      </w:r>
    </w:p>
    <w:p w14:paraId="374A498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резервирования времени в расписании для приема повторных и экстренных пациентов;</w:t>
      </w:r>
    </w:p>
    <w:p w14:paraId="37F4245A"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освобождение времени приема в случае отказа пациента от записи;</w:t>
      </w:r>
    </w:p>
    <w:p w14:paraId="2C2355C8"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перенос времени приема до наступления даты приема;</w:t>
      </w:r>
    </w:p>
    <w:p w14:paraId="629E9F4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учет типов квоты: разрешающая внешняя, запрещающая внешняя, разрешающая внутренняя, запрещающая внутренняя;</w:t>
      </w:r>
    </w:p>
    <w:p w14:paraId="7A50C3B9"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учет объектов квотирования: профиль, отделение, врач, ресурс, служба.</w:t>
      </w:r>
    </w:p>
    <w:p w14:paraId="0771901D"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учет субъектов квотирования: территория, МО, отделение, врач, участок.</w:t>
      </w:r>
    </w:p>
    <w:p w14:paraId="2AB25E69"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планирование групповых приемов (например, занятий лечебной физкультурой, диспансерный прием и пр.);</w:t>
      </w:r>
    </w:p>
    <w:p w14:paraId="17DCACA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примечаний по особенностям работы врача;</w:t>
      </w:r>
    </w:p>
    <w:p w14:paraId="07D73EBC"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копирование расписания на последующие недели;</w:t>
      </w:r>
    </w:p>
    <w:p w14:paraId="678E6625"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пациентов, записанных на прием, в картотеке;</w:t>
      </w:r>
    </w:p>
    <w:p w14:paraId="5CF18DF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ввод дополнительных бирок в расписание работы врача;</w:t>
      </w:r>
    </w:p>
    <w:p w14:paraId="39DFB4CA"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ведение справочника кабинетов;</w:t>
      </w:r>
    </w:p>
    <w:p w14:paraId="5627797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ведение графика замещений в случае отсутствия врача по какой-либо причине (отпуск, больничный лист и т.д.).</w:t>
      </w:r>
    </w:p>
    <w:p w14:paraId="436C4431"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Вызов врача на дом</w:t>
      </w:r>
    </w:p>
    <w:p w14:paraId="2B80E3D8"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регистрация вызова врача на дом, в том числе вызова узкого специалиста;</w:t>
      </w:r>
    </w:p>
    <w:p w14:paraId="0AB1995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указание симптомов пациента при вызове врача на дом;</w:t>
      </w:r>
    </w:p>
    <w:p w14:paraId="5A55014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одобрение вызова врача на дом и назначение врача на вызов;</w:t>
      </w:r>
    </w:p>
    <w:p w14:paraId="0A1E52F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отклонение вызова врача на дом с указанием причины отказа;</w:t>
      </w:r>
    </w:p>
    <w:p w14:paraId="486094B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зарегистрированных вызовов врача на дом;</w:t>
      </w:r>
    </w:p>
    <w:p w14:paraId="3C36B814"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Модерация</w:t>
      </w:r>
    </w:p>
    <w:p w14:paraId="1A40B18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модерации записей (подтверждение или отклонение записи);</w:t>
      </w:r>
    </w:p>
    <w:p w14:paraId="3EE869B4"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возможность модерации пользователей;</w:t>
      </w:r>
    </w:p>
    <w:p w14:paraId="752C056A"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Запросы на просмотр ЭМК</w:t>
      </w:r>
    </w:p>
    <w:p w14:paraId="34D8AA58"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обработка запросов на просмотр ЭМК, направленных специалистами ТФОМС __________ и СМО.</w:t>
      </w:r>
    </w:p>
    <w:p w14:paraId="770BCF1A" w14:textId="77777777" w:rsidR="005D306A" w:rsidRPr="00CB2C20" w:rsidRDefault="005D306A" w:rsidP="005D306A">
      <w:pPr>
        <w:numPr>
          <w:ilvl w:val="0"/>
          <w:numId w:val="2"/>
        </w:numPr>
        <w:pBdr>
          <w:top w:val="nil"/>
          <w:left w:val="nil"/>
          <w:bottom w:val="nil"/>
          <w:right w:val="nil"/>
          <w:between w:val="nil"/>
        </w:pBdr>
        <w:spacing w:line="360" w:lineRule="auto"/>
        <w:jc w:val="both"/>
      </w:pPr>
      <w:r w:rsidRPr="00CB2C20">
        <w:t>Обращения граждан</w:t>
      </w:r>
    </w:p>
    <w:p w14:paraId="1B15102F"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поиск и просмотр обращений;</w:t>
      </w:r>
    </w:p>
    <w:p w14:paraId="121A98B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отчетов по обращениям;</w:t>
      </w:r>
    </w:p>
    <w:p w14:paraId="2162774F" w14:textId="77777777" w:rsidR="005D306A" w:rsidRPr="00CB2C20" w:rsidRDefault="005D306A" w:rsidP="00BE002B">
      <w:pPr>
        <w:pStyle w:val="34f0"/>
        <w:numPr>
          <w:ilvl w:val="0"/>
          <w:numId w:val="105"/>
        </w:numPr>
        <w:rPr>
          <w:szCs w:val="24"/>
        </w:rPr>
      </w:pPr>
      <w:r w:rsidRPr="00CB2C20">
        <w:rPr>
          <w:szCs w:val="24"/>
        </w:rPr>
        <w:t>ЛВН</w:t>
      </w:r>
    </w:p>
    <w:p w14:paraId="5987D3B6" w14:textId="77777777" w:rsidR="005D306A" w:rsidRPr="00CB2C20" w:rsidRDefault="005D306A" w:rsidP="00BE002B">
      <w:pPr>
        <w:pStyle w:val="34f0"/>
        <w:numPr>
          <w:ilvl w:val="0"/>
          <w:numId w:val="104"/>
        </w:numPr>
        <w:rPr>
          <w:szCs w:val="24"/>
        </w:rPr>
      </w:pPr>
      <w:r w:rsidRPr="00CB2C20">
        <w:rPr>
          <w:szCs w:val="24"/>
        </w:rPr>
        <w:t>поиск и просмотр выписанных ЛВН.</w:t>
      </w:r>
    </w:p>
    <w:p w14:paraId="4AD1C7EE" w14:textId="7684DA27" w:rsidR="005D306A" w:rsidRPr="00CB2C20" w:rsidRDefault="005D306A" w:rsidP="00BE002B">
      <w:pPr>
        <w:pStyle w:val="34f0"/>
        <w:numPr>
          <w:ilvl w:val="0"/>
          <w:numId w:val="105"/>
        </w:numPr>
        <w:rPr>
          <w:szCs w:val="24"/>
        </w:rPr>
      </w:pPr>
      <w:r w:rsidRPr="00CB2C20">
        <w:rPr>
          <w:szCs w:val="24"/>
        </w:rPr>
        <w:t xml:space="preserve">Доступ к функциям модуля «Обмен сообщениями». См.п. </w:t>
      </w:r>
      <w:r w:rsidRPr="00CB2C20">
        <w:rPr>
          <w:szCs w:val="24"/>
        </w:rPr>
        <w:fldChar w:fldCharType="begin"/>
      </w:r>
      <w:r w:rsidRPr="00CB2C20">
        <w:rPr>
          <w:szCs w:val="24"/>
        </w:rPr>
        <w:instrText xml:space="preserve"> REF _Ref34125161 \r \h  \* MERGEFORMAT </w:instrText>
      </w:r>
      <w:r w:rsidRPr="00CB2C20">
        <w:rPr>
          <w:szCs w:val="24"/>
        </w:rPr>
      </w:r>
      <w:r w:rsidRPr="00CB2C20">
        <w:rPr>
          <w:szCs w:val="24"/>
        </w:rPr>
        <w:fldChar w:fldCharType="separate"/>
      </w:r>
      <w:r w:rsidR="00772F06">
        <w:rPr>
          <w:szCs w:val="24"/>
        </w:rPr>
        <w:t>3.2.30.4</w:t>
      </w:r>
      <w:r w:rsidRPr="00CB2C20">
        <w:rPr>
          <w:szCs w:val="24"/>
        </w:rPr>
        <w:fldChar w:fldCharType="end"/>
      </w:r>
      <w:r w:rsidRPr="00CB2C20">
        <w:rPr>
          <w:szCs w:val="24"/>
        </w:rPr>
        <w:t>.</w:t>
      </w:r>
    </w:p>
    <w:p w14:paraId="6CEFD4FE" w14:textId="024B1E0B" w:rsidR="005D306A" w:rsidRPr="00CB2C20" w:rsidRDefault="005D306A" w:rsidP="00BE002B">
      <w:pPr>
        <w:pStyle w:val="34f0"/>
        <w:numPr>
          <w:ilvl w:val="0"/>
          <w:numId w:val="105"/>
        </w:numPr>
        <w:rPr>
          <w:szCs w:val="24"/>
        </w:rPr>
      </w:pPr>
      <w:r w:rsidRPr="00CB2C20">
        <w:rPr>
          <w:szCs w:val="24"/>
        </w:rPr>
        <w:t xml:space="preserve">Доступ к функциям подсистемы «Отчеты». См. п. </w:t>
      </w:r>
      <w:r w:rsidRPr="00CB2C20">
        <w:rPr>
          <w:szCs w:val="24"/>
        </w:rPr>
        <w:fldChar w:fldCharType="begin"/>
      </w:r>
      <w:r w:rsidRPr="00CB2C20">
        <w:rPr>
          <w:szCs w:val="24"/>
        </w:rPr>
        <w:instrText xml:space="preserve"> REF _Ref51834136 \r \h  \* MERGEFORMAT </w:instrText>
      </w:r>
      <w:r w:rsidRPr="00CB2C20">
        <w:rPr>
          <w:szCs w:val="24"/>
        </w:rPr>
      </w:r>
      <w:r w:rsidRPr="00CB2C20">
        <w:rPr>
          <w:szCs w:val="24"/>
        </w:rPr>
        <w:fldChar w:fldCharType="separate"/>
      </w:r>
      <w:r w:rsidR="00772F06">
        <w:rPr>
          <w:szCs w:val="24"/>
        </w:rPr>
        <w:t>3.2.30.4</w:t>
      </w:r>
      <w:r w:rsidRPr="00CB2C20">
        <w:rPr>
          <w:szCs w:val="24"/>
        </w:rPr>
        <w:fldChar w:fldCharType="end"/>
      </w:r>
      <w:r w:rsidRPr="00CB2C20">
        <w:rPr>
          <w:szCs w:val="24"/>
        </w:rPr>
        <w:t>.</w:t>
      </w:r>
    </w:p>
    <w:p w14:paraId="47CB04D1" w14:textId="77777777" w:rsidR="005D306A" w:rsidRPr="00CB2C20" w:rsidRDefault="005D306A" w:rsidP="00BE002B">
      <w:pPr>
        <w:pStyle w:val="45"/>
        <w:numPr>
          <w:ilvl w:val="3"/>
          <w:numId w:val="7"/>
        </w:numPr>
        <w:rPr>
          <w:color w:val="auto"/>
        </w:rPr>
      </w:pPr>
      <w:bookmarkStart w:id="140" w:name="_Toc19261754"/>
      <w:bookmarkStart w:id="141" w:name="_Toc118113467"/>
      <w:r w:rsidRPr="00CB2C20">
        <w:rPr>
          <w:color w:val="auto"/>
        </w:rPr>
        <w:t>Модуль «АРМ оператора call-центра»</w:t>
      </w:r>
      <w:bookmarkEnd w:id="140"/>
      <w:bookmarkEnd w:id="141"/>
    </w:p>
    <w:p w14:paraId="5284992C" w14:textId="77777777" w:rsidR="005D306A" w:rsidRPr="00CB2C20" w:rsidRDefault="005D306A" w:rsidP="005D306A">
      <w:pPr>
        <w:spacing w:line="360" w:lineRule="auto"/>
        <w:ind w:firstLine="851"/>
        <w:jc w:val="both"/>
      </w:pPr>
      <w:r w:rsidRPr="00CB2C20">
        <w:t>Модуль «АРМ оператора call-центра» должен соответствовать следующим требованиям к функциональным характеристикам:</w:t>
      </w:r>
    </w:p>
    <w:p w14:paraId="43F4FF4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Запись пациентов на прием.</w:t>
      </w:r>
    </w:p>
    <w:p w14:paraId="28F14B63"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 xml:space="preserve">Регистрация вызовов врача на дом. </w:t>
      </w:r>
    </w:p>
    <w:p w14:paraId="4BE5E896"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 xml:space="preserve">Удаление записи пациентов. </w:t>
      </w:r>
    </w:p>
    <w:p w14:paraId="4E18913E"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 xml:space="preserve">Печать расписания. </w:t>
      </w:r>
    </w:p>
    <w:p w14:paraId="1F88CDB1"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 xml:space="preserve">Поиск прикрепленных пациентов по ФИО, дате рождения, адресу, номеру амбулаторной карты, МО прикрепления, серии и номеру полиса. </w:t>
      </w:r>
    </w:p>
    <w:p w14:paraId="5E47D4CB"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Просмотр и формирование отчетов.</w:t>
      </w:r>
    </w:p>
    <w:p w14:paraId="04BB5341" w14:textId="77777777" w:rsidR="005D306A" w:rsidRPr="00CB2C20" w:rsidRDefault="005D306A" w:rsidP="005D306A">
      <w:pPr>
        <w:pStyle w:val="afff3"/>
        <w:numPr>
          <w:ilvl w:val="0"/>
          <w:numId w:val="5"/>
        </w:numPr>
        <w:spacing w:line="360" w:lineRule="auto"/>
        <w:jc w:val="both"/>
        <w:rPr>
          <w:color w:val="000000"/>
        </w:rPr>
      </w:pPr>
      <w:r w:rsidRPr="00CB2C20">
        <w:rPr>
          <w:color w:val="000000"/>
        </w:rPr>
        <w:t xml:space="preserve">Управление рассылками. </w:t>
      </w:r>
    </w:p>
    <w:p w14:paraId="2175A07C" w14:textId="77777777" w:rsidR="005D306A" w:rsidRPr="00CB2C20" w:rsidRDefault="005D306A" w:rsidP="00BE002B">
      <w:pPr>
        <w:pStyle w:val="45"/>
        <w:numPr>
          <w:ilvl w:val="3"/>
          <w:numId w:val="7"/>
        </w:numPr>
        <w:rPr>
          <w:color w:val="auto"/>
        </w:rPr>
      </w:pPr>
      <w:bookmarkStart w:id="142" w:name="_Toc19261756"/>
      <w:bookmarkStart w:id="143" w:name="_Toc118113468"/>
      <w:r w:rsidRPr="00CB2C20">
        <w:rPr>
          <w:color w:val="auto"/>
        </w:rPr>
        <w:t>Модуль «Ведение расписания»</w:t>
      </w:r>
      <w:bookmarkEnd w:id="142"/>
      <w:bookmarkEnd w:id="143"/>
    </w:p>
    <w:p w14:paraId="389A6D8B" w14:textId="77777777" w:rsidR="005D306A" w:rsidRPr="00CB2C20" w:rsidRDefault="005D306A" w:rsidP="005D306A">
      <w:pPr>
        <w:spacing w:line="360" w:lineRule="auto"/>
        <w:ind w:firstLine="851"/>
        <w:jc w:val="both"/>
      </w:pPr>
      <w:r w:rsidRPr="00CB2C20">
        <w:t xml:space="preserve">Модуль «Ведение расписания» предназначен для автоматизации записи на прием к врачу и исследования. </w:t>
      </w:r>
    </w:p>
    <w:p w14:paraId="176945B1" w14:textId="77777777" w:rsidR="005D306A" w:rsidRPr="00CB2C20" w:rsidRDefault="005D306A" w:rsidP="005D306A">
      <w:pPr>
        <w:pBdr>
          <w:top w:val="nil"/>
          <w:left w:val="nil"/>
          <w:bottom w:val="nil"/>
          <w:right w:val="nil"/>
          <w:between w:val="nil"/>
        </w:pBdr>
        <w:spacing w:line="360" w:lineRule="auto"/>
        <w:ind w:firstLine="851"/>
        <w:jc w:val="both"/>
      </w:pPr>
      <w:r w:rsidRPr="00CB2C20">
        <w:t>Потребителями сервиса являются:</w:t>
      </w:r>
    </w:p>
    <w:p w14:paraId="3CA342C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граждане, обращающиеся за медицинской помощью;</w:t>
      </w:r>
    </w:p>
    <w:p w14:paraId="5E44F3CD"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медицинские сотрудники региональных МО;</w:t>
      </w:r>
    </w:p>
    <w:p w14:paraId="1649EBD2"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руководители регионального ОУЗ.</w:t>
      </w:r>
    </w:p>
    <w:p w14:paraId="2CE8A3CB" w14:textId="77777777" w:rsidR="005D306A" w:rsidRPr="00CB2C20" w:rsidRDefault="005D306A" w:rsidP="005D306A">
      <w:pPr>
        <w:spacing w:line="360" w:lineRule="auto"/>
        <w:ind w:firstLine="851"/>
        <w:jc w:val="both"/>
      </w:pPr>
      <w:r w:rsidRPr="00CB2C20">
        <w:t xml:space="preserve">Публичный доступ к сервису обеспечивается посредством сети Интернет, инфоматов, контакт-центра, портала государственных услуг. </w:t>
      </w:r>
    </w:p>
    <w:p w14:paraId="73E067AD" w14:textId="77777777" w:rsidR="005D306A" w:rsidRPr="00CB2C20" w:rsidRDefault="005D306A" w:rsidP="005D306A">
      <w:pPr>
        <w:spacing w:line="360" w:lineRule="auto"/>
        <w:ind w:firstLine="851"/>
        <w:jc w:val="both"/>
      </w:pPr>
      <w:r w:rsidRPr="00CB2C20">
        <w:t>Модуль «Ведение расписания» должен соответствовать следующим требованиям к функциональным характеристикам:</w:t>
      </w:r>
    </w:p>
    <w:p w14:paraId="02F65C40"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формирование расписания работы врачей, служб, ресурсов, услуг на один месяц или более длительный период;</w:t>
      </w:r>
    </w:p>
    <w:p w14:paraId="403DB53A" w14:textId="77777777" w:rsidR="005D306A" w:rsidRPr="00CB2C20" w:rsidRDefault="005D306A" w:rsidP="005D306A">
      <w:pPr>
        <w:numPr>
          <w:ilvl w:val="0"/>
          <w:numId w:val="5"/>
        </w:numPr>
        <w:pBdr>
          <w:top w:val="nil"/>
          <w:left w:val="nil"/>
          <w:bottom w:val="nil"/>
          <w:right w:val="nil"/>
          <w:between w:val="nil"/>
        </w:pBdr>
        <w:spacing w:line="360" w:lineRule="auto"/>
        <w:ind w:left="1434" w:hanging="357"/>
        <w:jc w:val="both"/>
      </w:pPr>
      <w:r w:rsidRPr="00CB2C20">
        <w:t>учет типов бирок: обычная, резервная, платная, для центра записи, по направлению, для врачей своей МО, для записи через инфомат, для интернета, живая очередь, видеосвязь, групповой прием;</w:t>
      </w:r>
    </w:p>
    <w:p w14:paraId="1A5E51D5" w14:textId="77777777" w:rsidR="005D306A" w:rsidRPr="00CB2C20" w:rsidRDefault="005D306A" w:rsidP="005D306A">
      <w:pPr>
        <w:pStyle w:val="34f0"/>
        <w:numPr>
          <w:ilvl w:val="0"/>
          <w:numId w:val="5"/>
        </w:numPr>
        <w:rPr>
          <w:szCs w:val="24"/>
        </w:rPr>
      </w:pPr>
      <w:r w:rsidRPr="00CB2C20">
        <w:rPr>
          <w:szCs w:val="24"/>
        </w:rPr>
        <w:t xml:space="preserve">Цветовая индикация разных типов бирок. </w:t>
      </w:r>
    </w:p>
    <w:p w14:paraId="2F76281B" w14:textId="77777777" w:rsidR="005D306A" w:rsidRPr="00CB2C20" w:rsidRDefault="005D306A" w:rsidP="005D306A">
      <w:pPr>
        <w:pStyle w:val="34f0"/>
        <w:numPr>
          <w:ilvl w:val="0"/>
          <w:numId w:val="5"/>
        </w:numPr>
        <w:rPr>
          <w:szCs w:val="24"/>
        </w:rPr>
      </w:pPr>
      <w:r w:rsidRPr="00CB2C20">
        <w:rPr>
          <w:szCs w:val="24"/>
        </w:rPr>
        <w:t>Доступно изменение типа как одной бирки, так и диапазона бирок.</w:t>
      </w:r>
    </w:p>
    <w:p w14:paraId="62ED5179" w14:textId="77777777" w:rsidR="005D306A" w:rsidRPr="00CB2C20" w:rsidRDefault="005D306A" w:rsidP="005D306A">
      <w:pPr>
        <w:pStyle w:val="34f0"/>
        <w:numPr>
          <w:ilvl w:val="0"/>
          <w:numId w:val="5"/>
        </w:numPr>
        <w:rPr>
          <w:szCs w:val="24"/>
        </w:rPr>
      </w:pPr>
      <w:r w:rsidRPr="00CB2C20">
        <w:rPr>
          <w:szCs w:val="24"/>
        </w:rPr>
        <w:t>Работа с группой бирок;</w:t>
      </w:r>
    </w:p>
    <w:p w14:paraId="455B7B9A" w14:textId="77777777" w:rsidR="005D306A" w:rsidRPr="00CB2C20" w:rsidRDefault="005D306A" w:rsidP="005D306A">
      <w:pPr>
        <w:pStyle w:val="34f0"/>
        <w:numPr>
          <w:ilvl w:val="0"/>
          <w:numId w:val="5"/>
        </w:numPr>
        <w:rPr>
          <w:szCs w:val="24"/>
        </w:rPr>
      </w:pPr>
      <w:r w:rsidRPr="00CB2C20">
        <w:rPr>
          <w:szCs w:val="24"/>
        </w:rPr>
        <w:t>Ввод профилей медицинской помощи, по которым оказывает услуги ресурс.</w:t>
      </w:r>
    </w:p>
    <w:p w14:paraId="61A1AB52" w14:textId="77777777" w:rsidR="005D306A" w:rsidRPr="00CB2C20" w:rsidRDefault="005D306A" w:rsidP="005D306A">
      <w:pPr>
        <w:pStyle w:val="34f0"/>
        <w:numPr>
          <w:ilvl w:val="0"/>
          <w:numId w:val="5"/>
        </w:numPr>
        <w:rPr>
          <w:szCs w:val="24"/>
        </w:rPr>
      </w:pPr>
      <w:r w:rsidRPr="00CB2C20">
        <w:rPr>
          <w:szCs w:val="24"/>
        </w:rPr>
        <w:t>Ввод оказания медицинской помощи, по которым оказывает услуги ресурс.</w:t>
      </w:r>
    </w:p>
    <w:p w14:paraId="1236439B" w14:textId="77777777" w:rsidR="005D306A" w:rsidRPr="00CB2C20" w:rsidRDefault="005D306A" w:rsidP="005D306A">
      <w:pPr>
        <w:pStyle w:val="34f0"/>
        <w:numPr>
          <w:ilvl w:val="0"/>
          <w:numId w:val="5"/>
        </w:numPr>
        <w:rPr>
          <w:szCs w:val="24"/>
        </w:rPr>
      </w:pPr>
      <w:r w:rsidRPr="00CB2C20">
        <w:rPr>
          <w:szCs w:val="24"/>
        </w:rPr>
        <w:t>Расчет количества и длительности слотов предварительной записи для сеточного типа расписания.</w:t>
      </w:r>
    </w:p>
    <w:p w14:paraId="46CC4A7B" w14:textId="77777777" w:rsidR="005D306A" w:rsidRPr="00CB2C20" w:rsidRDefault="005D306A" w:rsidP="005D306A">
      <w:pPr>
        <w:pStyle w:val="34f0"/>
        <w:numPr>
          <w:ilvl w:val="0"/>
          <w:numId w:val="5"/>
        </w:numPr>
        <w:rPr>
          <w:szCs w:val="24"/>
        </w:rPr>
      </w:pPr>
      <w:r w:rsidRPr="00CB2C20">
        <w:rPr>
          <w:szCs w:val="24"/>
        </w:rPr>
        <w:t>Возможность проставления разной длительности слотов предварительной записи.</w:t>
      </w:r>
    </w:p>
    <w:p w14:paraId="26521ADD" w14:textId="77777777" w:rsidR="005D306A" w:rsidRPr="00CB2C20" w:rsidRDefault="005D306A" w:rsidP="005D306A">
      <w:pPr>
        <w:pStyle w:val="34f0"/>
        <w:numPr>
          <w:ilvl w:val="0"/>
          <w:numId w:val="5"/>
        </w:numPr>
        <w:rPr>
          <w:szCs w:val="24"/>
        </w:rPr>
      </w:pPr>
      <w:r w:rsidRPr="00CB2C20">
        <w:rPr>
          <w:szCs w:val="24"/>
        </w:rPr>
        <w:t>Возможность указания ограничений видимости расписания - функция позволяет ограничить видимость расписания в разрезе источников записи с указание количества дней от текущего на которые возможно записаться, а также количество дней или часов за которые возможная запись.</w:t>
      </w:r>
    </w:p>
    <w:p w14:paraId="36DD6362" w14:textId="77777777" w:rsidR="005D306A" w:rsidRPr="00CB2C20" w:rsidRDefault="005D306A" w:rsidP="005D306A">
      <w:pPr>
        <w:pStyle w:val="34f0"/>
        <w:numPr>
          <w:ilvl w:val="0"/>
          <w:numId w:val="5"/>
        </w:numPr>
        <w:rPr>
          <w:szCs w:val="24"/>
        </w:rPr>
      </w:pPr>
      <w:r w:rsidRPr="00CB2C20">
        <w:t>Создание расписания на основе существующего;</w:t>
      </w:r>
    </w:p>
    <w:p w14:paraId="663A6AEF" w14:textId="77777777" w:rsidR="005D306A" w:rsidRPr="00CB2C20" w:rsidRDefault="005D306A" w:rsidP="005D306A">
      <w:pPr>
        <w:pStyle w:val="34f0"/>
        <w:numPr>
          <w:ilvl w:val="0"/>
          <w:numId w:val="5"/>
        </w:numPr>
        <w:rPr>
          <w:szCs w:val="24"/>
        </w:rPr>
      </w:pPr>
      <w:r w:rsidRPr="00CB2C20">
        <w:rPr>
          <w:szCs w:val="24"/>
        </w:rPr>
        <w:t>Закрытие расписания на весь день с указанием причины;</w:t>
      </w:r>
    </w:p>
    <w:p w14:paraId="6A2545D6" w14:textId="77777777" w:rsidR="005D306A" w:rsidRPr="00CB2C20" w:rsidRDefault="005D306A" w:rsidP="005D306A">
      <w:pPr>
        <w:pStyle w:val="34f0"/>
        <w:numPr>
          <w:ilvl w:val="0"/>
          <w:numId w:val="5"/>
        </w:numPr>
        <w:rPr>
          <w:szCs w:val="24"/>
        </w:rPr>
      </w:pPr>
      <w:r w:rsidRPr="00CB2C20">
        <w:rPr>
          <w:szCs w:val="24"/>
        </w:rPr>
        <w:t>Добавление и редактирование примечаний к расписанию врача, на день или период, на время или временной интервал с указанием видимости и периода действия;</w:t>
      </w:r>
    </w:p>
    <w:p w14:paraId="32F51BFA" w14:textId="77777777" w:rsidR="005D306A" w:rsidRPr="00CB2C20" w:rsidRDefault="005D306A" w:rsidP="005D306A">
      <w:pPr>
        <w:pStyle w:val="34f0"/>
        <w:numPr>
          <w:ilvl w:val="0"/>
          <w:numId w:val="5"/>
        </w:numPr>
        <w:rPr>
          <w:szCs w:val="24"/>
        </w:rPr>
      </w:pPr>
      <w:r w:rsidRPr="00CB2C20">
        <w:rPr>
          <w:szCs w:val="24"/>
        </w:rPr>
        <w:t>Планирование групповых приемов (например, занятий лечебной физкультурой, диспансерный прием и пр.);</w:t>
      </w:r>
    </w:p>
    <w:p w14:paraId="003F1B9E" w14:textId="77777777" w:rsidR="005D306A" w:rsidRPr="00CB2C20" w:rsidRDefault="005D306A" w:rsidP="005D306A">
      <w:pPr>
        <w:pStyle w:val="34f0"/>
        <w:numPr>
          <w:ilvl w:val="0"/>
          <w:numId w:val="5"/>
        </w:numPr>
        <w:rPr>
          <w:szCs w:val="24"/>
        </w:rPr>
      </w:pPr>
      <w:r w:rsidRPr="00CB2C20">
        <w:rPr>
          <w:szCs w:val="24"/>
        </w:rPr>
        <w:t>Освобождение времени приема в случае отказа пациента от записи;</w:t>
      </w:r>
    </w:p>
    <w:p w14:paraId="10132F0E" w14:textId="77777777" w:rsidR="005D306A" w:rsidRPr="00CB2C20" w:rsidRDefault="005D306A" w:rsidP="005D306A">
      <w:pPr>
        <w:pStyle w:val="34f0"/>
        <w:numPr>
          <w:ilvl w:val="0"/>
          <w:numId w:val="5"/>
        </w:numPr>
        <w:rPr>
          <w:szCs w:val="24"/>
        </w:rPr>
      </w:pPr>
      <w:r w:rsidRPr="00CB2C20">
        <w:rPr>
          <w:szCs w:val="24"/>
        </w:rPr>
        <w:t>Выбор периода отображения расписания (день, две недели);</w:t>
      </w:r>
    </w:p>
    <w:p w14:paraId="4B00D778" w14:textId="77777777" w:rsidR="005D306A" w:rsidRPr="00CB2C20" w:rsidRDefault="005D306A" w:rsidP="005D306A">
      <w:pPr>
        <w:pStyle w:val="34f0"/>
        <w:numPr>
          <w:ilvl w:val="0"/>
          <w:numId w:val="5"/>
        </w:numPr>
        <w:rPr>
          <w:szCs w:val="24"/>
        </w:rPr>
      </w:pPr>
      <w:r w:rsidRPr="00CB2C20">
        <w:rPr>
          <w:szCs w:val="24"/>
        </w:rPr>
        <w:t>Просмотр списка записанных на день;</w:t>
      </w:r>
    </w:p>
    <w:p w14:paraId="7A570551" w14:textId="77777777" w:rsidR="005D306A" w:rsidRPr="00CB2C20" w:rsidRDefault="005D306A" w:rsidP="005D306A">
      <w:pPr>
        <w:pStyle w:val="34f0"/>
        <w:numPr>
          <w:ilvl w:val="0"/>
          <w:numId w:val="5"/>
        </w:numPr>
        <w:rPr>
          <w:szCs w:val="24"/>
        </w:rPr>
      </w:pPr>
      <w:r w:rsidRPr="00CB2C20">
        <w:rPr>
          <w:szCs w:val="24"/>
        </w:rPr>
        <w:t>Перенос времени приема до наступления даты приема;</w:t>
      </w:r>
    </w:p>
    <w:p w14:paraId="7773E7F6" w14:textId="77777777" w:rsidR="005D306A" w:rsidRPr="00CB2C20" w:rsidRDefault="005D306A" w:rsidP="005D306A">
      <w:pPr>
        <w:pStyle w:val="34f0"/>
        <w:numPr>
          <w:ilvl w:val="0"/>
          <w:numId w:val="5"/>
        </w:numPr>
        <w:rPr>
          <w:szCs w:val="24"/>
        </w:rPr>
      </w:pPr>
      <w:r w:rsidRPr="00CB2C20">
        <w:rPr>
          <w:szCs w:val="24"/>
        </w:rPr>
        <w:t>Копирование расписания на последующие недели;</w:t>
      </w:r>
    </w:p>
    <w:p w14:paraId="3496CC2B" w14:textId="77777777" w:rsidR="005D306A" w:rsidRPr="00CB2C20" w:rsidRDefault="005D306A" w:rsidP="005D306A">
      <w:pPr>
        <w:pStyle w:val="34f0"/>
        <w:numPr>
          <w:ilvl w:val="0"/>
          <w:numId w:val="5"/>
        </w:numPr>
        <w:rPr>
          <w:szCs w:val="24"/>
        </w:rPr>
      </w:pPr>
      <w:r w:rsidRPr="00CB2C20">
        <w:rPr>
          <w:szCs w:val="24"/>
        </w:rPr>
        <w:t>Поиск пациентов, записанных на прием, в картотеке;</w:t>
      </w:r>
    </w:p>
    <w:p w14:paraId="18235495" w14:textId="77777777" w:rsidR="005D306A" w:rsidRPr="00CB2C20" w:rsidRDefault="005D306A" w:rsidP="005D306A">
      <w:pPr>
        <w:pStyle w:val="34f0"/>
        <w:numPr>
          <w:ilvl w:val="0"/>
          <w:numId w:val="5"/>
        </w:numPr>
        <w:rPr>
          <w:szCs w:val="24"/>
        </w:rPr>
      </w:pPr>
      <w:r w:rsidRPr="00CB2C20">
        <w:rPr>
          <w:szCs w:val="24"/>
        </w:rPr>
        <w:t>Ввод дополнительных бирок в расписание работы врача;</w:t>
      </w:r>
    </w:p>
    <w:p w14:paraId="1E708C22" w14:textId="77777777" w:rsidR="005D306A" w:rsidRPr="00CB2C20" w:rsidRDefault="005D306A" w:rsidP="005D306A">
      <w:pPr>
        <w:pStyle w:val="34f0"/>
        <w:numPr>
          <w:ilvl w:val="0"/>
          <w:numId w:val="5"/>
        </w:numPr>
        <w:rPr>
          <w:szCs w:val="24"/>
        </w:rPr>
      </w:pPr>
      <w:r w:rsidRPr="00CB2C20">
        <w:rPr>
          <w:szCs w:val="24"/>
        </w:rPr>
        <w:t>Ведение справочника кабинетов;</w:t>
      </w:r>
    </w:p>
    <w:p w14:paraId="5EBCAA13" w14:textId="77777777" w:rsidR="005D306A" w:rsidRPr="00CB2C20" w:rsidRDefault="005D306A" w:rsidP="005D306A">
      <w:pPr>
        <w:pStyle w:val="34f0"/>
        <w:numPr>
          <w:ilvl w:val="0"/>
          <w:numId w:val="5"/>
        </w:numPr>
        <w:rPr>
          <w:szCs w:val="24"/>
        </w:rPr>
      </w:pPr>
      <w:r w:rsidRPr="00CB2C20">
        <w:rPr>
          <w:szCs w:val="24"/>
        </w:rPr>
        <w:t>Ведение графика замещений;</w:t>
      </w:r>
    </w:p>
    <w:p w14:paraId="06D57DD0" w14:textId="77777777" w:rsidR="005D306A" w:rsidRPr="00CB2C20" w:rsidRDefault="005D306A" w:rsidP="005D306A">
      <w:pPr>
        <w:pStyle w:val="34f0"/>
        <w:numPr>
          <w:ilvl w:val="0"/>
          <w:numId w:val="5"/>
        </w:numPr>
        <w:rPr>
          <w:szCs w:val="24"/>
        </w:rPr>
      </w:pPr>
      <w:r w:rsidRPr="00CB2C20">
        <w:rPr>
          <w:szCs w:val="24"/>
        </w:rPr>
        <w:t>Учет типов квоты: разрешающая внешняя, запрещающая внешняя, разрешающая внутренняя, запрещающая внутренняя;</w:t>
      </w:r>
    </w:p>
    <w:p w14:paraId="47483F0C" w14:textId="77777777" w:rsidR="005D306A" w:rsidRPr="00CB2C20" w:rsidRDefault="005D306A" w:rsidP="005D306A">
      <w:pPr>
        <w:pStyle w:val="34f0"/>
        <w:numPr>
          <w:ilvl w:val="0"/>
          <w:numId w:val="5"/>
        </w:numPr>
        <w:rPr>
          <w:szCs w:val="24"/>
        </w:rPr>
      </w:pPr>
      <w:r w:rsidRPr="00CB2C20">
        <w:rPr>
          <w:szCs w:val="24"/>
        </w:rPr>
        <w:t>Учет объектов квотирования: профиль, отделение, врач, ресурс, служба;</w:t>
      </w:r>
    </w:p>
    <w:p w14:paraId="39A788D3" w14:textId="77777777" w:rsidR="005D306A" w:rsidRPr="00CB2C20" w:rsidRDefault="005D306A" w:rsidP="005D306A">
      <w:pPr>
        <w:pStyle w:val="34f0"/>
        <w:numPr>
          <w:ilvl w:val="0"/>
          <w:numId w:val="5"/>
        </w:numPr>
        <w:rPr>
          <w:szCs w:val="24"/>
        </w:rPr>
      </w:pPr>
      <w:r w:rsidRPr="00CB2C20">
        <w:rPr>
          <w:szCs w:val="24"/>
        </w:rPr>
        <w:t>Учет субъектов квотирования: территория, МО, отделение, врач, участок.</w:t>
      </w:r>
    </w:p>
    <w:p w14:paraId="6B38DBD8" w14:textId="77777777" w:rsidR="005D306A" w:rsidRPr="00CB2C20" w:rsidRDefault="005D306A" w:rsidP="005D306A">
      <w:pPr>
        <w:pStyle w:val="34f0"/>
        <w:rPr>
          <w:szCs w:val="24"/>
        </w:rPr>
      </w:pPr>
    </w:p>
    <w:p w14:paraId="7F56DB76" w14:textId="77777777" w:rsidR="005D306A" w:rsidRPr="00CB2C20" w:rsidRDefault="005D306A" w:rsidP="00BE002B">
      <w:pPr>
        <w:pStyle w:val="45"/>
        <w:numPr>
          <w:ilvl w:val="3"/>
          <w:numId w:val="7"/>
        </w:numPr>
        <w:rPr>
          <w:color w:val="auto"/>
        </w:rPr>
      </w:pPr>
      <w:bookmarkStart w:id="144" w:name="_Toc118113469"/>
      <w:r w:rsidRPr="00CB2C20">
        <w:rPr>
          <w:color w:val="auto"/>
        </w:rPr>
        <w:t>Модуль «Прикрепление»</w:t>
      </w:r>
      <w:bookmarkEnd w:id="144"/>
      <w:r w:rsidRPr="00CB2C20">
        <w:rPr>
          <w:color w:val="auto"/>
        </w:rPr>
        <w:t xml:space="preserve"> </w:t>
      </w:r>
    </w:p>
    <w:p w14:paraId="422E3095" w14:textId="77777777" w:rsidR="005D306A" w:rsidRPr="00CB2C20" w:rsidRDefault="005D306A" w:rsidP="005D306A">
      <w:pPr>
        <w:pStyle w:val="phNormal"/>
        <w:ind w:firstLine="720"/>
      </w:pPr>
      <w:r w:rsidRPr="00CB2C20">
        <w:t>Модуль «Прикрепление» предназначен для автоматизации процесса ввода данных о пациенте и о прикреплении пациента к МО пользователя. Модуль должен соответствовать следующим требованиям к функциональным характеристикам:</w:t>
      </w:r>
    </w:p>
    <w:p w14:paraId="010AA192" w14:textId="77777777" w:rsidR="005D306A" w:rsidRPr="00CB2C20" w:rsidRDefault="005D306A" w:rsidP="00BE002B">
      <w:pPr>
        <w:pStyle w:val="34f0"/>
        <w:numPr>
          <w:ilvl w:val="0"/>
          <w:numId w:val="106"/>
        </w:numPr>
        <w:rPr>
          <w:szCs w:val="24"/>
        </w:rPr>
      </w:pPr>
      <w:r w:rsidRPr="00CB2C20">
        <w:rPr>
          <w:szCs w:val="24"/>
        </w:rPr>
        <w:t>Возможность поиска человека в Системе по заданным параметрам:</w:t>
      </w:r>
    </w:p>
    <w:p w14:paraId="0FE4FE90" w14:textId="77777777" w:rsidR="005D306A" w:rsidRPr="00CB2C20" w:rsidRDefault="005D306A" w:rsidP="00BE002B">
      <w:pPr>
        <w:pStyle w:val="34f0"/>
        <w:numPr>
          <w:ilvl w:val="1"/>
          <w:numId w:val="106"/>
        </w:numPr>
        <w:rPr>
          <w:szCs w:val="24"/>
        </w:rPr>
      </w:pPr>
      <w:r w:rsidRPr="00CB2C20">
        <w:rPr>
          <w:szCs w:val="24"/>
        </w:rPr>
        <w:t>Данные, полученные из электронной карты пациента;</w:t>
      </w:r>
    </w:p>
    <w:p w14:paraId="5F068758" w14:textId="77777777" w:rsidR="005D306A" w:rsidRPr="00CB2C20" w:rsidRDefault="005D306A" w:rsidP="00BE002B">
      <w:pPr>
        <w:pStyle w:val="34f0"/>
        <w:numPr>
          <w:ilvl w:val="1"/>
          <w:numId w:val="106"/>
        </w:numPr>
        <w:rPr>
          <w:szCs w:val="24"/>
        </w:rPr>
      </w:pPr>
      <w:r w:rsidRPr="00CB2C20">
        <w:rPr>
          <w:szCs w:val="24"/>
        </w:rPr>
        <w:t>Данные о прикреплении пациента;</w:t>
      </w:r>
    </w:p>
    <w:p w14:paraId="188326AE" w14:textId="77777777" w:rsidR="005D306A" w:rsidRPr="00CB2C20" w:rsidRDefault="005D306A" w:rsidP="00BE002B">
      <w:pPr>
        <w:pStyle w:val="34f0"/>
        <w:numPr>
          <w:ilvl w:val="1"/>
          <w:numId w:val="106"/>
        </w:numPr>
        <w:rPr>
          <w:szCs w:val="24"/>
        </w:rPr>
      </w:pPr>
      <w:r w:rsidRPr="00CB2C20">
        <w:rPr>
          <w:szCs w:val="24"/>
        </w:rPr>
        <w:t>Адрес проживания и регистрации пациента;</w:t>
      </w:r>
    </w:p>
    <w:p w14:paraId="7A6FABFC" w14:textId="77777777" w:rsidR="005D306A" w:rsidRPr="00CB2C20" w:rsidRDefault="005D306A" w:rsidP="00BE002B">
      <w:pPr>
        <w:pStyle w:val="34f0"/>
        <w:numPr>
          <w:ilvl w:val="1"/>
          <w:numId w:val="106"/>
        </w:numPr>
        <w:rPr>
          <w:szCs w:val="24"/>
        </w:rPr>
      </w:pPr>
      <w:r w:rsidRPr="00CB2C20">
        <w:rPr>
          <w:szCs w:val="24"/>
        </w:rPr>
        <w:t>Наличие у пациента льготы;</w:t>
      </w:r>
    </w:p>
    <w:p w14:paraId="2925ED64" w14:textId="77777777" w:rsidR="005D306A" w:rsidRPr="00CB2C20" w:rsidRDefault="005D306A" w:rsidP="00BE002B">
      <w:pPr>
        <w:pStyle w:val="34f0"/>
        <w:numPr>
          <w:ilvl w:val="1"/>
          <w:numId w:val="106"/>
        </w:numPr>
        <w:rPr>
          <w:szCs w:val="24"/>
        </w:rPr>
      </w:pPr>
      <w:r w:rsidRPr="00CB2C20">
        <w:rPr>
          <w:szCs w:val="24"/>
        </w:rPr>
        <w:t>Данные о пользователе, добавившем или изменившем данные о прикреплении.</w:t>
      </w:r>
    </w:p>
    <w:p w14:paraId="2F10DF22" w14:textId="77777777" w:rsidR="005D306A" w:rsidRPr="00CB2C20" w:rsidRDefault="005D306A" w:rsidP="00BE002B">
      <w:pPr>
        <w:pStyle w:val="34f0"/>
        <w:numPr>
          <w:ilvl w:val="0"/>
          <w:numId w:val="106"/>
        </w:numPr>
        <w:rPr>
          <w:szCs w:val="24"/>
        </w:rPr>
      </w:pPr>
      <w:r w:rsidRPr="00CB2C20">
        <w:rPr>
          <w:szCs w:val="24"/>
        </w:rPr>
        <w:t>Возможность поиска человека в Системе путем считывания данных с электронного полиса;</w:t>
      </w:r>
    </w:p>
    <w:p w14:paraId="354CF1F8" w14:textId="77777777" w:rsidR="005D306A" w:rsidRPr="00CB2C20" w:rsidRDefault="005D306A" w:rsidP="00BE002B">
      <w:pPr>
        <w:pStyle w:val="34f0"/>
        <w:numPr>
          <w:ilvl w:val="0"/>
          <w:numId w:val="106"/>
        </w:numPr>
        <w:rPr>
          <w:szCs w:val="24"/>
        </w:rPr>
      </w:pPr>
      <w:r w:rsidRPr="00CB2C20">
        <w:t>Просмотр общего количества найденных записей, соответствующих поисковому критерию;</w:t>
      </w:r>
    </w:p>
    <w:p w14:paraId="63EB9008" w14:textId="77777777" w:rsidR="005D306A" w:rsidRPr="00CB2C20" w:rsidRDefault="005D306A" w:rsidP="00BE002B">
      <w:pPr>
        <w:pStyle w:val="34f0"/>
        <w:numPr>
          <w:ilvl w:val="0"/>
          <w:numId w:val="106"/>
        </w:numPr>
        <w:rPr>
          <w:szCs w:val="24"/>
        </w:rPr>
      </w:pPr>
      <w:r w:rsidRPr="00CB2C20">
        <w:rPr>
          <w:szCs w:val="24"/>
        </w:rPr>
        <w:t>Отображение списка пациентов по результатам поиска в Системе;</w:t>
      </w:r>
    </w:p>
    <w:p w14:paraId="5F01740C" w14:textId="77777777" w:rsidR="005D306A" w:rsidRPr="00CB2C20" w:rsidRDefault="005D306A" w:rsidP="00BE002B">
      <w:pPr>
        <w:pStyle w:val="34f0"/>
        <w:numPr>
          <w:ilvl w:val="0"/>
          <w:numId w:val="106"/>
        </w:numPr>
        <w:rPr>
          <w:szCs w:val="24"/>
        </w:rPr>
      </w:pPr>
      <w:r w:rsidRPr="00CB2C20">
        <w:rPr>
          <w:szCs w:val="24"/>
        </w:rPr>
        <w:t>Содержать список прикреплений пациента сгруппированных по типам прикрепления:</w:t>
      </w:r>
    </w:p>
    <w:p w14:paraId="55CDD4D6" w14:textId="77777777" w:rsidR="005D306A" w:rsidRPr="00CB2C20" w:rsidRDefault="005D306A" w:rsidP="00BE002B">
      <w:pPr>
        <w:pStyle w:val="34f0"/>
        <w:numPr>
          <w:ilvl w:val="1"/>
          <w:numId w:val="106"/>
        </w:numPr>
        <w:rPr>
          <w:szCs w:val="24"/>
        </w:rPr>
      </w:pPr>
      <w:r w:rsidRPr="00CB2C20">
        <w:rPr>
          <w:szCs w:val="24"/>
        </w:rPr>
        <w:t>Основное (Терапия, Педиатрия, Врач общей практики);</w:t>
      </w:r>
    </w:p>
    <w:p w14:paraId="546B05D6" w14:textId="77777777" w:rsidR="005D306A" w:rsidRPr="00CB2C20" w:rsidRDefault="005D306A" w:rsidP="00BE002B">
      <w:pPr>
        <w:pStyle w:val="34f0"/>
        <w:numPr>
          <w:ilvl w:val="1"/>
          <w:numId w:val="106"/>
        </w:numPr>
        <w:rPr>
          <w:szCs w:val="24"/>
        </w:rPr>
      </w:pPr>
      <w:r w:rsidRPr="00CB2C20">
        <w:rPr>
          <w:szCs w:val="24"/>
        </w:rPr>
        <w:t>Гинекология (заполняется только для женского населения);</w:t>
      </w:r>
    </w:p>
    <w:p w14:paraId="28CBB265" w14:textId="77777777" w:rsidR="005D306A" w:rsidRPr="00CB2C20" w:rsidRDefault="005D306A" w:rsidP="00BE002B">
      <w:pPr>
        <w:pStyle w:val="34f0"/>
        <w:numPr>
          <w:ilvl w:val="1"/>
          <w:numId w:val="106"/>
        </w:numPr>
        <w:rPr>
          <w:szCs w:val="24"/>
        </w:rPr>
      </w:pPr>
      <w:r w:rsidRPr="00CB2C20">
        <w:rPr>
          <w:szCs w:val="24"/>
        </w:rPr>
        <w:t xml:space="preserve">Стоматология; </w:t>
      </w:r>
    </w:p>
    <w:p w14:paraId="29878364" w14:textId="77777777" w:rsidR="005D306A" w:rsidRPr="00CB2C20" w:rsidRDefault="005D306A" w:rsidP="00BE002B">
      <w:pPr>
        <w:pStyle w:val="34f0"/>
        <w:numPr>
          <w:ilvl w:val="1"/>
          <w:numId w:val="106"/>
        </w:numPr>
        <w:rPr>
          <w:szCs w:val="24"/>
        </w:rPr>
      </w:pPr>
      <w:r w:rsidRPr="00CB2C20">
        <w:rPr>
          <w:szCs w:val="24"/>
        </w:rPr>
        <w:t xml:space="preserve">Служебный. </w:t>
      </w:r>
    </w:p>
    <w:p w14:paraId="4EC85DBB" w14:textId="77777777" w:rsidR="005D306A" w:rsidRPr="00CB2C20" w:rsidRDefault="005D306A" w:rsidP="00BE002B">
      <w:pPr>
        <w:pStyle w:val="34f0"/>
        <w:numPr>
          <w:ilvl w:val="0"/>
          <w:numId w:val="106"/>
        </w:numPr>
        <w:rPr>
          <w:szCs w:val="24"/>
        </w:rPr>
      </w:pPr>
      <w:r w:rsidRPr="00CB2C20">
        <w:rPr>
          <w:szCs w:val="24"/>
        </w:rPr>
        <w:t>Работа с прикреплением:</w:t>
      </w:r>
    </w:p>
    <w:p w14:paraId="77C0B6EE" w14:textId="77777777" w:rsidR="005D306A" w:rsidRPr="00CB2C20" w:rsidRDefault="005D306A" w:rsidP="00BE002B">
      <w:pPr>
        <w:pStyle w:val="34f0"/>
        <w:numPr>
          <w:ilvl w:val="1"/>
          <w:numId w:val="106"/>
        </w:numPr>
        <w:rPr>
          <w:szCs w:val="24"/>
        </w:rPr>
      </w:pPr>
      <w:r w:rsidRPr="00CB2C20">
        <w:rPr>
          <w:szCs w:val="24"/>
        </w:rPr>
        <w:t>Добавление, изменение, просмотр данных человека в Системе;</w:t>
      </w:r>
    </w:p>
    <w:p w14:paraId="3736CD29" w14:textId="77777777" w:rsidR="005D306A" w:rsidRPr="00CB2C20" w:rsidRDefault="005D306A" w:rsidP="00BE002B">
      <w:pPr>
        <w:pStyle w:val="34f0"/>
        <w:numPr>
          <w:ilvl w:val="1"/>
          <w:numId w:val="106"/>
        </w:numPr>
        <w:rPr>
          <w:szCs w:val="24"/>
        </w:rPr>
      </w:pPr>
      <w:r w:rsidRPr="00CB2C20">
        <w:rPr>
          <w:szCs w:val="24"/>
        </w:rPr>
        <w:t>Добавление, изменение, просмотр данных о прикреплении пациента к МО;</w:t>
      </w:r>
    </w:p>
    <w:p w14:paraId="4C696BBF" w14:textId="77777777" w:rsidR="005D306A" w:rsidRPr="00CB2C20" w:rsidRDefault="005D306A" w:rsidP="00BE002B">
      <w:pPr>
        <w:pStyle w:val="34f0"/>
        <w:numPr>
          <w:ilvl w:val="1"/>
          <w:numId w:val="106"/>
        </w:numPr>
        <w:rPr>
          <w:szCs w:val="24"/>
        </w:rPr>
      </w:pPr>
      <w:r w:rsidRPr="00CB2C20">
        <w:rPr>
          <w:szCs w:val="24"/>
        </w:rPr>
        <w:t>Возможность смены участка прикрепления внутри МО;</w:t>
      </w:r>
    </w:p>
    <w:p w14:paraId="03574DAA" w14:textId="77777777" w:rsidR="005D306A" w:rsidRPr="00CB2C20" w:rsidRDefault="005D306A" w:rsidP="00BE002B">
      <w:pPr>
        <w:pStyle w:val="34f0"/>
        <w:numPr>
          <w:ilvl w:val="1"/>
          <w:numId w:val="106"/>
        </w:numPr>
        <w:rPr>
          <w:szCs w:val="24"/>
        </w:rPr>
      </w:pPr>
      <w:r w:rsidRPr="00CB2C20">
        <w:rPr>
          <w:szCs w:val="24"/>
        </w:rPr>
        <w:t>Возможность удаления ошибочно введенных записей;</w:t>
      </w:r>
    </w:p>
    <w:p w14:paraId="474B2CFA" w14:textId="77777777" w:rsidR="005D306A" w:rsidRPr="00CB2C20" w:rsidRDefault="005D306A" w:rsidP="00BE002B">
      <w:pPr>
        <w:pStyle w:val="34f0"/>
        <w:numPr>
          <w:ilvl w:val="1"/>
          <w:numId w:val="106"/>
        </w:numPr>
        <w:rPr>
          <w:szCs w:val="24"/>
        </w:rPr>
      </w:pPr>
      <w:r w:rsidRPr="00CB2C20">
        <w:t>Просмотр и мониторинг случаев прикрепления и открепления пациентов за указанный период</w:t>
      </w:r>
      <w:r w:rsidRPr="00CB2C20">
        <w:rPr>
          <w:szCs w:val="24"/>
        </w:rPr>
        <w:t>;</w:t>
      </w:r>
    </w:p>
    <w:p w14:paraId="2A0951D5" w14:textId="77777777" w:rsidR="005D306A" w:rsidRPr="00CB2C20" w:rsidRDefault="005D306A" w:rsidP="00BE002B">
      <w:pPr>
        <w:pStyle w:val="34f0"/>
        <w:numPr>
          <w:ilvl w:val="1"/>
          <w:numId w:val="106"/>
        </w:numPr>
        <w:rPr>
          <w:szCs w:val="24"/>
        </w:rPr>
      </w:pPr>
      <w:r w:rsidRPr="00CB2C20">
        <w:rPr>
          <w:szCs w:val="24"/>
        </w:rPr>
        <w:t>Возможность добавления файлов к записи о прикреплении пациента;</w:t>
      </w:r>
    </w:p>
    <w:p w14:paraId="42951825" w14:textId="77777777" w:rsidR="005D306A" w:rsidRPr="00CB2C20" w:rsidRDefault="005D306A" w:rsidP="00BE002B">
      <w:pPr>
        <w:pStyle w:val="34f0"/>
        <w:numPr>
          <w:ilvl w:val="1"/>
          <w:numId w:val="106"/>
        </w:numPr>
        <w:rPr>
          <w:szCs w:val="24"/>
        </w:rPr>
      </w:pPr>
      <w:r w:rsidRPr="00CB2C20">
        <w:rPr>
          <w:szCs w:val="24"/>
        </w:rPr>
        <w:t>Открепление пациента с указанием причины закрытия прикрепления;</w:t>
      </w:r>
    </w:p>
    <w:p w14:paraId="6CCC0D05" w14:textId="77777777" w:rsidR="005D306A" w:rsidRPr="00CB2C20" w:rsidRDefault="005D306A" w:rsidP="00BE002B">
      <w:pPr>
        <w:pStyle w:val="34f0"/>
        <w:numPr>
          <w:ilvl w:val="1"/>
          <w:numId w:val="106"/>
        </w:numPr>
        <w:rPr>
          <w:szCs w:val="24"/>
        </w:rPr>
      </w:pPr>
      <w:r w:rsidRPr="00CB2C20">
        <w:rPr>
          <w:color w:val="000000"/>
          <w:szCs w:val="24"/>
          <w:lang w:eastAsia="ru-RU"/>
        </w:rPr>
        <w:t>Возможность ограничения прав доступа пользователя к определенным функциям при работе прикреплением (в зависимости от группы, в которую включена учетная запись пользователя).</w:t>
      </w:r>
    </w:p>
    <w:p w14:paraId="6B1C60E4" w14:textId="77777777" w:rsidR="005D306A" w:rsidRPr="00CB2C20" w:rsidRDefault="005D306A" w:rsidP="00BE002B">
      <w:pPr>
        <w:pStyle w:val="34f0"/>
        <w:numPr>
          <w:ilvl w:val="0"/>
          <w:numId w:val="106"/>
        </w:numPr>
        <w:rPr>
          <w:szCs w:val="24"/>
        </w:rPr>
      </w:pPr>
      <w:r w:rsidRPr="00CB2C20">
        <w:rPr>
          <w:szCs w:val="24"/>
        </w:rPr>
        <w:t>Просмотр данных о движении амбулаторной карты пациента;</w:t>
      </w:r>
    </w:p>
    <w:p w14:paraId="3ABDF035" w14:textId="77777777" w:rsidR="005D306A" w:rsidRPr="00CB2C20" w:rsidRDefault="005D306A" w:rsidP="00BE002B">
      <w:pPr>
        <w:pStyle w:val="34f0"/>
        <w:numPr>
          <w:ilvl w:val="0"/>
          <w:numId w:val="106"/>
        </w:numPr>
        <w:rPr>
          <w:szCs w:val="24"/>
        </w:rPr>
      </w:pPr>
      <w:r w:rsidRPr="00CB2C20">
        <w:rPr>
          <w:szCs w:val="24"/>
        </w:rPr>
        <w:t>Печать документов:</w:t>
      </w:r>
    </w:p>
    <w:p w14:paraId="23B4F1F4" w14:textId="77777777" w:rsidR="005D306A" w:rsidRPr="00CB2C20" w:rsidRDefault="005D306A" w:rsidP="00BE002B">
      <w:pPr>
        <w:pStyle w:val="34f0"/>
        <w:numPr>
          <w:ilvl w:val="1"/>
          <w:numId w:val="106"/>
        </w:numPr>
        <w:rPr>
          <w:szCs w:val="24"/>
        </w:rPr>
      </w:pPr>
      <w:r w:rsidRPr="00CB2C20">
        <w:rPr>
          <w:szCs w:val="24"/>
        </w:rPr>
        <w:t>Бланк ТАП;</w:t>
      </w:r>
    </w:p>
    <w:p w14:paraId="6FB2E92A" w14:textId="77777777" w:rsidR="005D306A" w:rsidRPr="00CB2C20" w:rsidRDefault="005D306A" w:rsidP="00BE002B">
      <w:pPr>
        <w:pStyle w:val="34f0"/>
        <w:numPr>
          <w:ilvl w:val="1"/>
          <w:numId w:val="106"/>
        </w:numPr>
        <w:rPr>
          <w:szCs w:val="24"/>
        </w:rPr>
      </w:pPr>
      <w:r w:rsidRPr="00CB2C20">
        <w:rPr>
          <w:szCs w:val="24"/>
        </w:rPr>
        <w:t>Медицинская карта пациента;</w:t>
      </w:r>
    </w:p>
    <w:p w14:paraId="3DA7F40F" w14:textId="77777777" w:rsidR="005D306A" w:rsidRPr="00CB2C20" w:rsidRDefault="005D306A" w:rsidP="00BE002B">
      <w:pPr>
        <w:pStyle w:val="34f0"/>
        <w:numPr>
          <w:ilvl w:val="1"/>
          <w:numId w:val="106"/>
        </w:numPr>
        <w:rPr>
          <w:szCs w:val="24"/>
        </w:rPr>
      </w:pPr>
      <w:r w:rsidRPr="00CB2C20">
        <w:rPr>
          <w:szCs w:val="24"/>
        </w:rPr>
        <w:t>Форма заявления о выборе МО;</w:t>
      </w:r>
    </w:p>
    <w:p w14:paraId="6F4AAA67" w14:textId="77777777" w:rsidR="005D306A" w:rsidRPr="00CB2C20" w:rsidRDefault="005D306A" w:rsidP="00BE002B">
      <w:pPr>
        <w:pStyle w:val="34f0"/>
        <w:numPr>
          <w:ilvl w:val="1"/>
          <w:numId w:val="106"/>
        </w:numPr>
        <w:rPr>
          <w:szCs w:val="24"/>
        </w:rPr>
      </w:pPr>
      <w:r w:rsidRPr="00CB2C20">
        <w:t>Форма информированного добровольного согласия гражданина;</w:t>
      </w:r>
    </w:p>
    <w:p w14:paraId="1E783226" w14:textId="77777777" w:rsidR="005D306A" w:rsidRPr="00CB2C20" w:rsidRDefault="005D306A" w:rsidP="00BE002B">
      <w:pPr>
        <w:pStyle w:val="34f0"/>
        <w:numPr>
          <w:ilvl w:val="1"/>
          <w:numId w:val="106"/>
        </w:numPr>
        <w:rPr>
          <w:szCs w:val="24"/>
        </w:rPr>
      </w:pPr>
      <w:r w:rsidRPr="00CB2C20">
        <w:rPr>
          <w:szCs w:val="24"/>
        </w:rPr>
        <w:t>Список прикрепленных пациентов.</w:t>
      </w:r>
    </w:p>
    <w:p w14:paraId="2FAA5D67" w14:textId="77777777" w:rsidR="004D605B" w:rsidRPr="00CB2C20" w:rsidRDefault="004D605B" w:rsidP="00BE002B">
      <w:pPr>
        <w:pStyle w:val="45"/>
        <w:numPr>
          <w:ilvl w:val="3"/>
          <w:numId w:val="7"/>
        </w:numPr>
        <w:rPr>
          <w:color w:val="auto"/>
        </w:rPr>
      </w:pPr>
      <w:bookmarkStart w:id="145" w:name="_Toc19261757"/>
      <w:bookmarkStart w:id="146" w:name="_Toc118113470"/>
      <w:r w:rsidRPr="00CB2C20">
        <w:rPr>
          <w:color w:val="auto"/>
        </w:rPr>
        <w:t>Модуль «Вызов врача на дом»</w:t>
      </w:r>
      <w:bookmarkEnd w:id="145"/>
      <w:bookmarkEnd w:id="146"/>
    </w:p>
    <w:p w14:paraId="35CE05E5" w14:textId="77777777" w:rsidR="004D605B" w:rsidRPr="00CB2C20" w:rsidRDefault="004D605B" w:rsidP="004D605B">
      <w:pPr>
        <w:spacing w:line="360" w:lineRule="auto"/>
        <w:ind w:firstLine="851"/>
        <w:jc w:val="both"/>
      </w:pPr>
      <w:r w:rsidRPr="00CB2C20">
        <w:t xml:space="preserve">Вызов врача на дом должен быть реализован несколькими способами: </w:t>
      </w:r>
    </w:p>
    <w:p w14:paraId="3BC4F4F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через единый портал государственных и муниципальных услуг gosuslugi.ru.;</w:t>
      </w:r>
    </w:p>
    <w:p w14:paraId="0DF75CB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в АРМ оператора call-центра; </w:t>
      </w:r>
    </w:p>
    <w:p w14:paraId="65AD756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в АРМ регистратора; </w:t>
      </w:r>
    </w:p>
    <w:p w14:paraId="4A7EF4B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в АРМ врача поликлиники; </w:t>
      </w:r>
    </w:p>
    <w:p w14:paraId="037E348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через инфомат в МО; </w:t>
      </w:r>
    </w:p>
    <w:p w14:paraId="1BB2973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как активный вызов из СМП. </w:t>
      </w:r>
    </w:p>
    <w:p w14:paraId="2D5F9682" w14:textId="77777777" w:rsidR="004D605B" w:rsidRPr="00CB2C20" w:rsidRDefault="004D605B" w:rsidP="004D605B">
      <w:pPr>
        <w:spacing w:line="360" w:lineRule="auto"/>
        <w:ind w:firstLine="851"/>
        <w:jc w:val="both"/>
      </w:pPr>
      <w:r w:rsidRPr="00CB2C20">
        <w:t>Должна быть возможность указания следующих параметров пациента, к которому вызывают врача, при добавлении вызова из Системы:</w:t>
      </w:r>
    </w:p>
    <w:p w14:paraId="471DD34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Профиль вызова;</w:t>
      </w:r>
    </w:p>
    <w:p w14:paraId="5E3FA47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Адрес вызова;</w:t>
      </w:r>
    </w:p>
    <w:p w14:paraId="4A950FE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Прикрепление;</w:t>
      </w:r>
    </w:p>
    <w:p w14:paraId="538F938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Тип вызова;</w:t>
      </w:r>
    </w:p>
    <w:p w14:paraId="461BFCA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Дата вызова;</w:t>
      </w:r>
    </w:p>
    <w:p w14:paraId="3AB9A07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Время вызова;</w:t>
      </w:r>
    </w:p>
    <w:p w14:paraId="7E4DB55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Номер вызова;</w:t>
      </w:r>
    </w:p>
    <w:p w14:paraId="0633C39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МО;</w:t>
      </w:r>
    </w:p>
    <w:p w14:paraId="0AE28B9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Участок;</w:t>
      </w:r>
    </w:p>
    <w:p w14:paraId="3011C14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Врач;</w:t>
      </w:r>
    </w:p>
    <w:p w14:paraId="343074B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Телефон;</w:t>
      </w:r>
    </w:p>
    <w:p w14:paraId="41FA8BF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Кто вызывает;</w:t>
      </w:r>
    </w:p>
    <w:p w14:paraId="43D8436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Симптомы;</w:t>
      </w:r>
    </w:p>
    <w:p w14:paraId="5A9E4A2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Дополнительная информация;</w:t>
      </w:r>
    </w:p>
    <w:p w14:paraId="05900A3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Статус;</w:t>
      </w:r>
    </w:p>
    <w:p w14:paraId="01E5D65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Причина отказа. </w:t>
      </w:r>
    </w:p>
    <w:p w14:paraId="042891AF" w14:textId="77777777" w:rsidR="005D306A" w:rsidRDefault="005D306A" w:rsidP="00BE002B">
      <w:pPr>
        <w:pStyle w:val="45"/>
        <w:numPr>
          <w:ilvl w:val="3"/>
          <w:numId w:val="7"/>
        </w:numPr>
        <w:rPr>
          <w:color w:val="auto"/>
        </w:rPr>
      </w:pPr>
      <w:bookmarkStart w:id="147" w:name="_Toc118113471"/>
      <w:r w:rsidRPr="00040625">
        <w:rPr>
          <w:color w:val="auto"/>
        </w:rPr>
        <w:t>Модуль «Картохранилище»</w:t>
      </w:r>
      <w:bookmarkEnd w:id="147"/>
    </w:p>
    <w:p w14:paraId="23698AB1" w14:textId="77777777" w:rsidR="005D306A" w:rsidRPr="00CB2C20" w:rsidRDefault="005D306A" w:rsidP="00BE002B">
      <w:pPr>
        <w:pStyle w:val="34f0"/>
        <w:numPr>
          <w:ilvl w:val="0"/>
          <w:numId w:val="105"/>
        </w:numPr>
        <w:rPr>
          <w:szCs w:val="24"/>
        </w:rPr>
      </w:pPr>
      <w:r w:rsidRPr="00CB2C20">
        <w:rPr>
          <w:szCs w:val="24"/>
        </w:rPr>
        <w:t>Функции встроенного АРМ сотрудника картохранилища (АРМ регистратора с добавленной группой пользователей «Сотрудник картохранилища»):</w:t>
      </w:r>
    </w:p>
    <w:p w14:paraId="22FA70E9" w14:textId="77777777" w:rsidR="005D306A" w:rsidRPr="00CB2C20" w:rsidRDefault="005D306A" w:rsidP="00BE002B">
      <w:pPr>
        <w:pStyle w:val="34f0"/>
        <w:numPr>
          <w:ilvl w:val="0"/>
          <w:numId w:val="104"/>
        </w:numPr>
        <w:rPr>
          <w:szCs w:val="24"/>
        </w:rPr>
      </w:pPr>
      <w:r w:rsidRPr="00CB2C20">
        <w:rPr>
          <w:szCs w:val="24"/>
        </w:rPr>
        <w:t>Просмотр списка записей пациентов на приём к врачам (бирки всех типов), в том числе приёмы без записи;</w:t>
      </w:r>
    </w:p>
    <w:p w14:paraId="7CCA4E7E" w14:textId="77777777" w:rsidR="005D306A" w:rsidRPr="00CB2C20" w:rsidRDefault="005D306A" w:rsidP="00BE002B">
      <w:pPr>
        <w:pStyle w:val="34f0"/>
        <w:numPr>
          <w:ilvl w:val="0"/>
          <w:numId w:val="104"/>
        </w:numPr>
        <w:rPr>
          <w:szCs w:val="24"/>
        </w:rPr>
      </w:pPr>
      <w:r w:rsidRPr="00CB2C20">
        <w:rPr>
          <w:szCs w:val="24"/>
        </w:rPr>
        <w:t xml:space="preserve">Возможность поиска записи на прием по заданным параметрам: </w:t>
      </w:r>
    </w:p>
    <w:p w14:paraId="78322C49" w14:textId="77777777" w:rsidR="005D306A" w:rsidRPr="00CB2C20" w:rsidRDefault="005D306A" w:rsidP="00BE002B">
      <w:pPr>
        <w:pStyle w:val="34f0"/>
        <w:numPr>
          <w:ilvl w:val="1"/>
          <w:numId w:val="105"/>
        </w:numPr>
        <w:rPr>
          <w:szCs w:val="24"/>
        </w:rPr>
      </w:pPr>
      <w:r w:rsidRPr="00CB2C20">
        <w:t xml:space="preserve">Подразделение, </w:t>
      </w:r>
    </w:p>
    <w:p w14:paraId="37D9D7BE" w14:textId="77777777" w:rsidR="005D306A" w:rsidRPr="00CB2C20" w:rsidRDefault="005D306A" w:rsidP="00BE002B">
      <w:pPr>
        <w:pStyle w:val="34f0"/>
        <w:numPr>
          <w:ilvl w:val="1"/>
          <w:numId w:val="105"/>
        </w:numPr>
        <w:rPr>
          <w:szCs w:val="24"/>
        </w:rPr>
      </w:pPr>
      <w:r w:rsidRPr="00CB2C20">
        <w:t>Группа отделений;</w:t>
      </w:r>
    </w:p>
    <w:p w14:paraId="3B366B2A" w14:textId="77777777" w:rsidR="005D306A" w:rsidRPr="00CB2C20" w:rsidRDefault="005D306A" w:rsidP="00BE002B">
      <w:pPr>
        <w:pStyle w:val="34f0"/>
        <w:numPr>
          <w:ilvl w:val="1"/>
          <w:numId w:val="105"/>
        </w:numPr>
        <w:rPr>
          <w:szCs w:val="24"/>
        </w:rPr>
      </w:pPr>
      <w:r w:rsidRPr="00CB2C20">
        <w:t>Отделение;</w:t>
      </w:r>
    </w:p>
    <w:p w14:paraId="31BA0D9D" w14:textId="77777777" w:rsidR="005D306A" w:rsidRPr="00CB2C20" w:rsidRDefault="005D306A" w:rsidP="00BE002B">
      <w:pPr>
        <w:pStyle w:val="34f0"/>
        <w:numPr>
          <w:ilvl w:val="1"/>
          <w:numId w:val="105"/>
        </w:numPr>
        <w:rPr>
          <w:szCs w:val="24"/>
        </w:rPr>
      </w:pPr>
      <w:r w:rsidRPr="00CB2C20">
        <w:rPr>
          <w:szCs w:val="24"/>
        </w:rPr>
        <w:t>Врач;</w:t>
      </w:r>
    </w:p>
    <w:p w14:paraId="49A91454" w14:textId="77777777" w:rsidR="005D306A" w:rsidRPr="00CB2C20" w:rsidRDefault="005D306A" w:rsidP="00BE002B">
      <w:pPr>
        <w:pStyle w:val="34f0"/>
        <w:numPr>
          <w:ilvl w:val="1"/>
          <w:numId w:val="105"/>
        </w:numPr>
        <w:rPr>
          <w:szCs w:val="24"/>
        </w:rPr>
      </w:pPr>
      <w:r w:rsidRPr="00CB2C20">
        <w:rPr>
          <w:szCs w:val="24"/>
        </w:rPr>
        <w:t>Ф.И.О. пациента;</w:t>
      </w:r>
    </w:p>
    <w:p w14:paraId="767DC19D" w14:textId="77777777" w:rsidR="005D306A" w:rsidRPr="00CB2C20" w:rsidRDefault="005D306A" w:rsidP="00BE002B">
      <w:pPr>
        <w:pStyle w:val="34f0"/>
        <w:numPr>
          <w:ilvl w:val="1"/>
          <w:numId w:val="105"/>
        </w:numPr>
        <w:rPr>
          <w:szCs w:val="24"/>
        </w:rPr>
      </w:pPr>
      <w:r w:rsidRPr="00CB2C20">
        <w:rPr>
          <w:szCs w:val="24"/>
        </w:rPr>
        <w:t>Дата рождения пациента;</w:t>
      </w:r>
    </w:p>
    <w:p w14:paraId="5179A1D7" w14:textId="77777777" w:rsidR="005D306A" w:rsidRPr="00CB2C20" w:rsidRDefault="005D306A" w:rsidP="00BE002B">
      <w:pPr>
        <w:pStyle w:val="34f0"/>
        <w:numPr>
          <w:ilvl w:val="1"/>
          <w:numId w:val="105"/>
        </w:numPr>
        <w:rPr>
          <w:szCs w:val="24"/>
        </w:rPr>
      </w:pPr>
      <w:r w:rsidRPr="00CB2C20">
        <w:rPr>
          <w:szCs w:val="24"/>
        </w:rPr>
        <w:t>Возраст;</w:t>
      </w:r>
    </w:p>
    <w:p w14:paraId="42428E0C" w14:textId="77777777" w:rsidR="005D306A" w:rsidRPr="00CB2C20" w:rsidRDefault="005D306A" w:rsidP="00BE002B">
      <w:pPr>
        <w:pStyle w:val="34f0"/>
        <w:numPr>
          <w:ilvl w:val="1"/>
          <w:numId w:val="105"/>
        </w:numPr>
        <w:rPr>
          <w:szCs w:val="24"/>
        </w:rPr>
      </w:pPr>
      <w:r w:rsidRPr="00CB2C20">
        <w:rPr>
          <w:szCs w:val="24"/>
        </w:rPr>
        <w:t>Признак «Карта на приёме?»;</w:t>
      </w:r>
    </w:p>
    <w:p w14:paraId="0E502D24" w14:textId="77777777" w:rsidR="005D306A" w:rsidRPr="00CB2C20" w:rsidRDefault="005D306A" w:rsidP="00BE002B">
      <w:pPr>
        <w:pStyle w:val="34f0"/>
        <w:numPr>
          <w:ilvl w:val="1"/>
          <w:numId w:val="105"/>
        </w:numPr>
        <w:rPr>
          <w:szCs w:val="24"/>
        </w:rPr>
      </w:pPr>
      <w:r w:rsidRPr="00CB2C20">
        <w:t>Запрос от врача приёма;</w:t>
      </w:r>
    </w:p>
    <w:p w14:paraId="34E07C32" w14:textId="77777777" w:rsidR="005D306A" w:rsidRPr="00CB2C20" w:rsidRDefault="005D306A" w:rsidP="00BE002B">
      <w:pPr>
        <w:pStyle w:val="34f0"/>
        <w:numPr>
          <w:ilvl w:val="1"/>
          <w:numId w:val="105"/>
        </w:numPr>
        <w:rPr>
          <w:szCs w:val="24"/>
        </w:rPr>
      </w:pPr>
      <w:r w:rsidRPr="00CB2C20">
        <w:t>№ амбулаторной карты.</w:t>
      </w:r>
    </w:p>
    <w:p w14:paraId="230953E5" w14:textId="77777777" w:rsidR="005D306A" w:rsidRPr="00CB2C20" w:rsidRDefault="005D306A" w:rsidP="00BE002B">
      <w:pPr>
        <w:pStyle w:val="34f0"/>
        <w:numPr>
          <w:ilvl w:val="0"/>
          <w:numId w:val="104"/>
        </w:numPr>
        <w:rPr>
          <w:szCs w:val="24"/>
        </w:rPr>
      </w:pPr>
      <w:r w:rsidRPr="00CB2C20">
        <w:rPr>
          <w:szCs w:val="24"/>
        </w:rPr>
        <w:t>Просмотр списка пациентов на выбранную дату (выбор даты/периода отображения записей в списке);</w:t>
      </w:r>
    </w:p>
    <w:p w14:paraId="37E447D7" w14:textId="77777777" w:rsidR="005D306A" w:rsidRPr="00CB2C20" w:rsidRDefault="005D306A" w:rsidP="00BE002B">
      <w:pPr>
        <w:pStyle w:val="34f0"/>
        <w:numPr>
          <w:ilvl w:val="0"/>
          <w:numId w:val="104"/>
        </w:numPr>
        <w:rPr>
          <w:szCs w:val="24"/>
        </w:rPr>
      </w:pPr>
      <w:r w:rsidRPr="00CB2C20">
        <w:rPr>
          <w:szCs w:val="24"/>
        </w:rPr>
        <w:t>Доставка карт на плановый приём;</w:t>
      </w:r>
    </w:p>
    <w:p w14:paraId="4BA4E02B" w14:textId="77777777" w:rsidR="005D306A" w:rsidRPr="00CB2C20" w:rsidRDefault="005D306A" w:rsidP="00BE002B">
      <w:pPr>
        <w:pStyle w:val="34f0"/>
        <w:numPr>
          <w:ilvl w:val="0"/>
          <w:numId w:val="104"/>
        </w:numPr>
        <w:rPr>
          <w:szCs w:val="24"/>
        </w:rPr>
      </w:pPr>
      <w:r w:rsidRPr="00CB2C20">
        <w:rPr>
          <w:szCs w:val="24"/>
        </w:rPr>
        <w:t>Доставка карт на внеплановый приём;</w:t>
      </w:r>
    </w:p>
    <w:p w14:paraId="0F389C07" w14:textId="77777777" w:rsidR="005D306A" w:rsidRPr="00CB2C20" w:rsidRDefault="005D306A" w:rsidP="00BE002B">
      <w:pPr>
        <w:pStyle w:val="34f0"/>
        <w:numPr>
          <w:ilvl w:val="0"/>
          <w:numId w:val="104"/>
        </w:numPr>
        <w:rPr>
          <w:szCs w:val="24"/>
        </w:rPr>
      </w:pPr>
      <w:r w:rsidRPr="00CB2C20">
        <w:rPr>
          <w:szCs w:val="24"/>
        </w:rPr>
        <w:t>Ведение движений амбулаторных карт;</w:t>
      </w:r>
    </w:p>
    <w:p w14:paraId="09C67A2F" w14:textId="77777777" w:rsidR="005D306A" w:rsidRPr="00CB2C20" w:rsidRDefault="005D306A" w:rsidP="00BE002B">
      <w:pPr>
        <w:pStyle w:val="34f0"/>
        <w:numPr>
          <w:ilvl w:val="0"/>
          <w:numId w:val="104"/>
        </w:numPr>
        <w:rPr>
          <w:szCs w:val="24"/>
        </w:rPr>
      </w:pPr>
      <w:r w:rsidRPr="00CB2C20">
        <w:rPr>
          <w:szCs w:val="24"/>
        </w:rPr>
        <w:t xml:space="preserve">Поиск карт пациента по заданным параметрам: </w:t>
      </w:r>
    </w:p>
    <w:p w14:paraId="1E4A150C" w14:textId="77777777" w:rsidR="005D306A" w:rsidRPr="00040625" w:rsidRDefault="005D306A" w:rsidP="00BE002B">
      <w:pPr>
        <w:pStyle w:val="34f0"/>
        <w:numPr>
          <w:ilvl w:val="1"/>
          <w:numId w:val="105"/>
        </w:numPr>
      </w:pPr>
      <w:r w:rsidRPr="00040625">
        <w:t>Прикрепление карты;</w:t>
      </w:r>
    </w:p>
    <w:p w14:paraId="1B163B23" w14:textId="77777777" w:rsidR="005D306A" w:rsidRPr="00040625" w:rsidRDefault="005D306A" w:rsidP="00BE002B">
      <w:pPr>
        <w:pStyle w:val="34f0"/>
        <w:numPr>
          <w:ilvl w:val="1"/>
          <w:numId w:val="105"/>
        </w:numPr>
      </w:pPr>
      <w:r w:rsidRPr="00040625">
        <w:t>Ф.И.О. пациента;</w:t>
      </w:r>
    </w:p>
    <w:p w14:paraId="3EE77605" w14:textId="77777777" w:rsidR="005D306A" w:rsidRPr="00040625" w:rsidRDefault="005D306A" w:rsidP="00BE002B">
      <w:pPr>
        <w:pStyle w:val="34f0"/>
        <w:numPr>
          <w:ilvl w:val="1"/>
          <w:numId w:val="105"/>
        </w:numPr>
      </w:pPr>
      <w:r w:rsidRPr="00040625">
        <w:t>Дата рождения пациента;</w:t>
      </w:r>
    </w:p>
    <w:p w14:paraId="50A78285" w14:textId="77777777" w:rsidR="005D306A" w:rsidRPr="00040625" w:rsidRDefault="005D306A" w:rsidP="00BE002B">
      <w:pPr>
        <w:pStyle w:val="34f0"/>
        <w:numPr>
          <w:ilvl w:val="1"/>
          <w:numId w:val="105"/>
        </w:numPr>
      </w:pPr>
      <w:r w:rsidRPr="00040625">
        <w:t>№ амбулаторной карты;</w:t>
      </w:r>
    </w:p>
    <w:p w14:paraId="454706F3" w14:textId="77777777" w:rsidR="005D306A" w:rsidRPr="00040625" w:rsidRDefault="005D306A" w:rsidP="00BE002B">
      <w:pPr>
        <w:pStyle w:val="34f0"/>
        <w:numPr>
          <w:ilvl w:val="1"/>
          <w:numId w:val="105"/>
        </w:numPr>
      </w:pPr>
      <w:r w:rsidRPr="00040625">
        <w:t>Открытые или закрытые карты;</w:t>
      </w:r>
    </w:p>
    <w:p w14:paraId="50E281ED" w14:textId="77777777" w:rsidR="005D306A" w:rsidRPr="00040625" w:rsidRDefault="005D306A" w:rsidP="00BE002B">
      <w:pPr>
        <w:pStyle w:val="34f0"/>
        <w:numPr>
          <w:ilvl w:val="1"/>
          <w:numId w:val="105"/>
        </w:numPr>
      </w:pPr>
      <w:r w:rsidRPr="00040625">
        <w:t>Тип местонахождения карты;</w:t>
      </w:r>
    </w:p>
    <w:p w14:paraId="1C9F3F49" w14:textId="77777777" w:rsidR="005D306A" w:rsidRPr="00040625" w:rsidRDefault="005D306A" w:rsidP="00BE002B">
      <w:pPr>
        <w:pStyle w:val="34f0"/>
        <w:numPr>
          <w:ilvl w:val="1"/>
          <w:numId w:val="105"/>
        </w:numPr>
      </w:pPr>
      <w:r w:rsidRPr="00040625">
        <w:t>Местонахождение (картохранилище);</w:t>
      </w:r>
    </w:p>
    <w:p w14:paraId="244B935C" w14:textId="77777777" w:rsidR="005D306A" w:rsidRPr="00CB2C20" w:rsidRDefault="005D306A" w:rsidP="00BE002B">
      <w:pPr>
        <w:pStyle w:val="34f0"/>
        <w:numPr>
          <w:ilvl w:val="1"/>
          <w:numId w:val="105"/>
        </w:numPr>
        <w:rPr>
          <w:szCs w:val="24"/>
        </w:rPr>
      </w:pPr>
      <w:r w:rsidRPr="00040625">
        <w:t>Местонахождение</w:t>
      </w:r>
      <w:r w:rsidRPr="00CB2C20">
        <w:rPr>
          <w:szCs w:val="24"/>
        </w:rPr>
        <w:t xml:space="preserve"> (сотрудник МО);</w:t>
      </w:r>
    </w:p>
    <w:p w14:paraId="026100F9" w14:textId="77777777" w:rsidR="005D306A" w:rsidRPr="00CB2C20" w:rsidRDefault="005D306A" w:rsidP="00BE002B">
      <w:pPr>
        <w:pStyle w:val="34f0"/>
        <w:numPr>
          <w:ilvl w:val="0"/>
          <w:numId w:val="104"/>
        </w:numPr>
        <w:rPr>
          <w:szCs w:val="24"/>
        </w:rPr>
      </w:pPr>
      <w:r w:rsidRPr="00CB2C20">
        <w:rPr>
          <w:szCs w:val="24"/>
        </w:rPr>
        <w:t>Выдача карты пациенту, СМО, сотруднику МО и др.;</w:t>
      </w:r>
    </w:p>
    <w:p w14:paraId="5E6F0E0C" w14:textId="77777777" w:rsidR="005D306A" w:rsidRPr="00CB2C20" w:rsidRDefault="005D306A" w:rsidP="00BE002B">
      <w:pPr>
        <w:pStyle w:val="34f0"/>
        <w:numPr>
          <w:ilvl w:val="0"/>
          <w:numId w:val="104"/>
        </w:numPr>
        <w:rPr>
          <w:szCs w:val="24"/>
        </w:rPr>
      </w:pPr>
      <w:r w:rsidRPr="00CB2C20">
        <w:rPr>
          <w:szCs w:val="24"/>
        </w:rPr>
        <w:t>Внесение актуальной информации о карте (местонахождение) с указанием следующей информации: дата и время движения, местонахождение, подразделение, сотрудник, должность сотрудника, пояснение;</w:t>
      </w:r>
    </w:p>
    <w:p w14:paraId="657AC80A" w14:textId="77777777" w:rsidR="005D306A" w:rsidRPr="00CB2C20" w:rsidRDefault="005D306A" w:rsidP="00BE002B">
      <w:pPr>
        <w:pStyle w:val="34f0"/>
        <w:numPr>
          <w:ilvl w:val="0"/>
          <w:numId w:val="104"/>
        </w:numPr>
        <w:rPr>
          <w:szCs w:val="24"/>
        </w:rPr>
      </w:pPr>
      <w:r w:rsidRPr="00CB2C20">
        <w:rPr>
          <w:szCs w:val="24"/>
        </w:rPr>
        <w:t>Работа с картами путём сканирования штрих-кода, в том числе групповая работа;</w:t>
      </w:r>
    </w:p>
    <w:p w14:paraId="325904C5" w14:textId="77777777" w:rsidR="005D306A" w:rsidRPr="00CB2C20" w:rsidRDefault="005D306A" w:rsidP="00BE002B">
      <w:pPr>
        <w:pStyle w:val="34f0"/>
        <w:numPr>
          <w:ilvl w:val="0"/>
          <w:numId w:val="104"/>
        </w:numPr>
        <w:rPr>
          <w:szCs w:val="24"/>
        </w:rPr>
      </w:pPr>
      <w:r w:rsidRPr="00CB2C20">
        <w:rPr>
          <w:szCs w:val="24"/>
        </w:rPr>
        <w:t>Печать документов:</w:t>
      </w:r>
    </w:p>
    <w:p w14:paraId="1C18CAF1" w14:textId="77777777" w:rsidR="005D306A" w:rsidRPr="00040625" w:rsidRDefault="005D306A" w:rsidP="00BE002B">
      <w:pPr>
        <w:pStyle w:val="34f0"/>
        <w:numPr>
          <w:ilvl w:val="1"/>
          <w:numId w:val="105"/>
        </w:numPr>
      </w:pPr>
      <w:r w:rsidRPr="00040625">
        <w:t>Печать бланка талона амбулаторного пациента для выбранного пациента</w:t>
      </w:r>
    </w:p>
    <w:p w14:paraId="7E2E3D10" w14:textId="77777777" w:rsidR="005D306A" w:rsidRPr="00040625" w:rsidRDefault="005D306A" w:rsidP="00BE002B">
      <w:pPr>
        <w:pStyle w:val="34f0"/>
        <w:numPr>
          <w:ilvl w:val="1"/>
          <w:numId w:val="105"/>
        </w:numPr>
      </w:pPr>
      <w:r w:rsidRPr="00040625">
        <w:t>Печать амбулаторной карты в альбомной ориентации формата А5;</w:t>
      </w:r>
    </w:p>
    <w:p w14:paraId="4EE993E2" w14:textId="77777777" w:rsidR="005D306A" w:rsidRPr="00040625" w:rsidRDefault="005D306A" w:rsidP="00BE002B">
      <w:pPr>
        <w:pStyle w:val="34f0"/>
        <w:numPr>
          <w:ilvl w:val="1"/>
          <w:numId w:val="105"/>
        </w:numPr>
      </w:pPr>
      <w:r w:rsidRPr="00040625">
        <w:t>Печать выбранной строки таблицы;</w:t>
      </w:r>
    </w:p>
    <w:p w14:paraId="71DB35B7" w14:textId="77777777" w:rsidR="005D306A" w:rsidRPr="00CB2C20" w:rsidRDefault="005D306A" w:rsidP="00BE002B">
      <w:pPr>
        <w:pStyle w:val="34f0"/>
        <w:numPr>
          <w:ilvl w:val="1"/>
          <w:numId w:val="105"/>
        </w:numPr>
        <w:rPr>
          <w:szCs w:val="24"/>
        </w:rPr>
      </w:pPr>
      <w:r w:rsidRPr="00CB2C20">
        <w:t>Печать всей таблицы.</w:t>
      </w:r>
    </w:p>
    <w:p w14:paraId="6A6852E4" w14:textId="77777777" w:rsidR="004D605B" w:rsidRPr="00CB2C20" w:rsidRDefault="004D605B" w:rsidP="00BE002B">
      <w:pPr>
        <w:pStyle w:val="3TimesNewRoman"/>
        <w:numPr>
          <w:ilvl w:val="2"/>
          <w:numId w:val="7"/>
        </w:numPr>
        <w:tabs>
          <w:tab w:val="num" w:pos="1644"/>
        </w:tabs>
        <w:ind w:left="720"/>
        <w:rPr>
          <w:sz w:val="24"/>
          <w:szCs w:val="24"/>
        </w:rPr>
      </w:pPr>
      <w:bookmarkStart w:id="148" w:name="_Toc19261758"/>
      <w:bookmarkStart w:id="149" w:name="_Toc118113472"/>
      <w:r w:rsidRPr="00CB2C20">
        <w:rPr>
          <w:sz w:val="24"/>
          <w:szCs w:val="24"/>
        </w:rPr>
        <w:t>Подсистема «Поликлиника»</w:t>
      </w:r>
      <w:bookmarkEnd w:id="148"/>
      <w:bookmarkEnd w:id="149"/>
    </w:p>
    <w:p w14:paraId="3F40EF90" w14:textId="77777777" w:rsidR="004D605B" w:rsidRPr="00CB2C20" w:rsidRDefault="004D605B" w:rsidP="00BE002B">
      <w:pPr>
        <w:pStyle w:val="45"/>
        <w:numPr>
          <w:ilvl w:val="3"/>
          <w:numId w:val="7"/>
        </w:numPr>
        <w:rPr>
          <w:color w:val="auto"/>
        </w:rPr>
      </w:pPr>
      <w:bookmarkStart w:id="150" w:name="_Toc19261759"/>
      <w:bookmarkStart w:id="151" w:name="_Toc118113473"/>
      <w:r w:rsidRPr="00CB2C20">
        <w:rPr>
          <w:color w:val="auto"/>
        </w:rPr>
        <w:t>Модуль «АРМ врача поликлиники»</w:t>
      </w:r>
      <w:bookmarkEnd w:id="150"/>
      <w:bookmarkEnd w:id="151"/>
    </w:p>
    <w:p w14:paraId="39332F05" w14:textId="77777777" w:rsidR="004D605B" w:rsidRPr="00CB2C20" w:rsidRDefault="004D605B" w:rsidP="004D605B">
      <w:pPr>
        <w:spacing w:line="360" w:lineRule="auto"/>
        <w:ind w:firstLine="851"/>
        <w:jc w:val="both"/>
      </w:pPr>
      <w:r w:rsidRPr="00CB2C20">
        <w:t>Автоматизированное рабочее место врача поликлиники должно соответствовать следующим требованиям к функциональным характеристикам:</w:t>
      </w:r>
    </w:p>
    <w:p w14:paraId="7B9FA622"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Картотека пациентов и список записанных</w:t>
      </w:r>
    </w:p>
    <w:p w14:paraId="36B565F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и идентификация граждан в регистре пациентов, в том числе в регистре застрахованных по ОМС, по данным ЭМК пациента;</w:t>
      </w:r>
    </w:p>
    <w:p w14:paraId="6815285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истории прикреплений пациента;</w:t>
      </w:r>
    </w:p>
    <w:p w14:paraId="0EBA791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журнала движения по регистру пациентов в разрезе участков;</w:t>
      </w:r>
    </w:p>
    <w:p w14:paraId="22C514A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списка записанных пациентов на прием на дату, на диапазон дат с отображением следующей информации:</w:t>
      </w:r>
      <w:r>
        <w:t xml:space="preserve"> </w:t>
      </w:r>
    </w:p>
    <w:p w14:paraId="7DB5BFE0"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признак выполненного осмотра; </w:t>
      </w:r>
    </w:p>
    <w:p w14:paraId="408EEE95"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дата записи/осмотра; </w:t>
      </w:r>
    </w:p>
    <w:p w14:paraId="4663ADDC"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время записи; </w:t>
      </w:r>
    </w:p>
    <w:p w14:paraId="7911A1B1"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время осмотра; </w:t>
      </w:r>
    </w:p>
    <w:p w14:paraId="3474FC29"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фамилия; </w:t>
      </w:r>
    </w:p>
    <w:p w14:paraId="06FA8A4A"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имя;</w:t>
      </w:r>
    </w:p>
    <w:p w14:paraId="5497E0BE"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отчество; </w:t>
      </w:r>
    </w:p>
    <w:p w14:paraId="6195CB23"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дата рождения; </w:t>
      </w:r>
    </w:p>
    <w:p w14:paraId="4A9EF00E"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возраст; </w:t>
      </w:r>
    </w:p>
    <w:p w14:paraId="4E6C29F8"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направление; </w:t>
      </w:r>
    </w:p>
    <w:p w14:paraId="2692E39D"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признак застрахованного по ОМС; </w:t>
      </w:r>
    </w:p>
    <w:p w14:paraId="6C32D3AD"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федеральная льгота;</w:t>
      </w:r>
      <w:r>
        <w:t xml:space="preserve"> </w:t>
      </w:r>
    </w:p>
    <w:p w14:paraId="74EF8549"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региональная льгота; </w:t>
      </w:r>
    </w:p>
    <w:p w14:paraId="23D94206"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МО прикрепления; </w:t>
      </w:r>
    </w:p>
    <w:p w14:paraId="60C6A76F"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участок; </w:t>
      </w:r>
    </w:p>
    <w:p w14:paraId="40124390"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 xml:space="preserve">когда записан; </w:t>
      </w:r>
    </w:p>
    <w:p w14:paraId="17B6B6EB" w14:textId="77777777" w:rsidR="004D605B" w:rsidRPr="00CB2C20" w:rsidRDefault="004D605B" w:rsidP="00BE002B">
      <w:pPr>
        <w:numPr>
          <w:ilvl w:val="1"/>
          <w:numId w:val="19"/>
        </w:numPr>
        <w:pBdr>
          <w:top w:val="nil"/>
          <w:left w:val="nil"/>
          <w:bottom w:val="nil"/>
          <w:right w:val="nil"/>
          <w:between w:val="nil"/>
        </w:pBdr>
        <w:spacing w:line="360" w:lineRule="auto"/>
        <w:jc w:val="both"/>
      </w:pPr>
      <w:r w:rsidRPr="00CB2C20">
        <w:t>оператор.</w:t>
      </w:r>
    </w:p>
    <w:p w14:paraId="5794136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группировка списка записанных пациентов по дате бирки или дате приема пациентов, принятых без записи;</w:t>
      </w:r>
    </w:p>
    <w:p w14:paraId="66B98C4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списка записанных пациентов по выбранному периоду;</w:t>
      </w:r>
    </w:p>
    <w:p w14:paraId="774706D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прием пациента без записи (поиск и выбор пациента, открытие ЭМК пациента);</w:t>
      </w:r>
    </w:p>
    <w:p w14:paraId="7ADE1C6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запись пациента на дату и время или в очередь;</w:t>
      </w:r>
    </w:p>
    <w:p w14:paraId="35F575F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очереди на прием, запись пациента из очереди на дату и время;</w:t>
      </w:r>
    </w:p>
    <w:p w14:paraId="24BB3BA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информирование врача о превышении срока ожидания в очереди на поликлинический прием в ЭМК пациента;</w:t>
      </w:r>
    </w:p>
    <w:p w14:paraId="3DEC54F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отмена записи выбранного в списке пациента;</w:t>
      </w:r>
    </w:p>
    <w:p w14:paraId="2E84D676"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Работа с расписанием</w:t>
      </w:r>
    </w:p>
    <w:p w14:paraId="392425F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расписания работы врачей на один месяц или более длительный период;</w:t>
      </w:r>
    </w:p>
    <w:p w14:paraId="3AD137F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расписания согласно нормам приема на одного пациента, контроль исполнения функции врачебной должности;</w:t>
      </w:r>
    </w:p>
    <w:p w14:paraId="075BEFC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резервирования времени в расписании для приема повторных и экстренных пациентов;</w:t>
      </w:r>
    </w:p>
    <w:p w14:paraId="6D0A1C8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освобождение времени приема в случае отказа пациента от записи;</w:t>
      </w:r>
    </w:p>
    <w:p w14:paraId="37F5373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перенос времени приема до наступления даты приема с извещением пациента путем смс-информирования или письма по электронной почте;</w:t>
      </w:r>
    </w:p>
    <w:p w14:paraId="5554209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примечаний по особенностям работы врача;</w:t>
      </w:r>
    </w:p>
    <w:p w14:paraId="1773BC2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копирование расписания на последующие недели с предыдущих периодов;</w:t>
      </w:r>
    </w:p>
    <w:p w14:paraId="4E0679A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печатной формы списка записанных на прием пациентов;</w:t>
      </w:r>
    </w:p>
    <w:p w14:paraId="69754F0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пациентов, записанных на прием;</w:t>
      </w:r>
    </w:p>
    <w:p w14:paraId="5464F60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дополнительных талонов в расписание работы;</w:t>
      </w:r>
    </w:p>
    <w:p w14:paraId="403FB034"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Работа с данными случая амбулаторно-поликлинического лечения</w:t>
      </w:r>
    </w:p>
    <w:p w14:paraId="66579B2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случаев амбулаторно-поликлинического лечения;</w:t>
      </w:r>
    </w:p>
    <w:p w14:paraId="49E8D07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случая амбулаторно-поликлинического лечения, посещения, осмотра, анамнеза, диагноза, характер заболевания, результат лечения;</w:t>
      </w:r>
    </w:p>
    <w:p w14:paraId="0392F54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обеспечение возможности формирования сопутствующих диагнозов;</w:t>
      </w:r>
    </w:p>
    <w:p w14:paraId="37D92CB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обеспечение возможности указать информацию об осложнениях, имевших место в ходе выполнения услуг;</w:t>
      </w:r>
    </w:p>
    <w:p w14:paraId="2194521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использования сведений из осмотров других врачей при формировании документов с неформализованными данными;</w:t>
      </w:r>
    </w:p>
    <w:p w14:paraId="521E741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документов с формализованными данными и использованием их для вычисления специализированных индексов и шкал;</w:t>
      </w:r>
    </w:p>
    <w:p w14:paraId="75580BC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учет амбулаторно-поликлинических посещений (дата, место посещения, медицинский персонал, цель посещения, вид оплаты);</w:t>
      </w:r>
    </w:p>
    <w:p w14:paraId="4DC92D2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учет медицинских услуг, оказанных пациенту (место выполнения, наименование услуги, медицинский персонал, вид оплаты, количество);</w:t>
      </w:r>
    </w:p>
    <w:p w14:paraId="39D548C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регистрация и планирование врачебных назначений:</w:t>
      </w:r>
    </w:p>
    <w:p w14:paraId="46566C9C"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 xml:space="preserve">режимы; </w:t>
      </w:r>
    </w:p>
    <w:p w14:paraId="7C9186D8"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диеты;</w:t>
      </w:r>
    </w:p>
    <w:p w14:paraId="75EEF511"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консультаций;</w:t>
      </w:r>
    </w:p>
    <w:p w14:paraId="6B3C7CE4"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лабораторные и диагностические исследования;</w:t>
      </w:r>
    </w:p>
    <w:p w14:paraId="0A903071"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осмотры;</w:t>
      </w:r>
    </w:p>
    <w:p w14:paraId="589F0B08"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процедуры;</w:t>
      </w:r>
    </w:p>
    <w:p w14:paraId="687723A5"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медикаментозные назначения;</w:t>
      </w:r>
    </w:p>
    <w:p w14:paraId="3D9F66CE" w14:textId="77777777" w:rsidR="004D605B" w:rsidRPr="00CB2C20" w:rsidRDefault="004D605B" w:rsidP="00BE002B">
      <w:pPr>
        <w:numPr>
          <w:ilvl w:val="1"/>
          <w:numId w:val="20"/>
        </w:numPr>
        <w:pBdr>
          <w:top w:val="nil"/>
          <w:left w:val="nil"/>
          <w:bottom w:val="nil"/>
          <w:right w:val="nil"/>
          <w:between w:val="nil"/>
        </w:pBdr>
        <w:spacing w:line="360" w:lineRule="auto"/>
        <w:jc w:val="both"/>
      </w:pPr>
      <w:r w:rsidRPr="00CB2C20">
        <w:t>операции.</w:t>
      </w:r>
    </w:p>
    <w:p w14:paraId="2737BBF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добавления назначения на основе стандарта лечения соответствующего типа заболевания;</w:t>
      </w:r>
    </w:p>
    <w:p w14:paraId="20329F0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установка статусов назначений: назначенное, поставлено в очередь, выполненное, подписанное, отмененное; указание для медикаментозных назначений дозировки, способа приема, режим, одновременный / раздельный прием и др.; установка отметки об исполнении назначений с возможностью автоматизированного внесения соответствующей услуги;</w:t>
      </w:r>
    </w:p>
    <w:p w14:paraId="510B1D5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назначений;</w:t>
      </w:r>
    </w:p>
    <w:p w14:paraId="327177F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назначение исследований с возможностью выбора состава тестов исследования;</w:t>
      </w:r>
    </w:p>
    <w:p w14:paraId="4614CF2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результатов назначенных лабораторных и диагностических исследований, протоколов назначенных осмотров;</w:t>
      </w:r>
    </w:p>
    <w:p w14:paraId="275C8F8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добавление, редактирование и удаление учётных документов по факту посещения пациентом поликлиники;</w:t>
      </w:r>
    </w:p>
    <w:p w14:paraId="24FBA90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смены пациента в учетном документе;</w:t>
      </w:r>
    </w:p>
    <w:p w14:paraId="6591449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 xml:space="preserve">формирование документов с неформализованными данными на основе предварительно подготовленных шаблонов; </w:t>
      </w:r>
    </w:p>
    <w:p w14:paraId="1101522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7AB8D72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протоколов осмотров, услуг в автоматизированном режиме на основе ранее сформированных протоколов;</w:t>
      </w:r>
    </w:p>
    <w:p w14:paraId="202346EB"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Работа с направлениями</w:t>
      </w:r>
    </w:p>
    <w:p w14:paraId="0464652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выписка направлений, в т.ч. в иные учреждения здравоохранения;</w:t>
      </w:r>
    </w:p>
    <w:p w14:paraId="1A88B94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направлений на патогистологические исследования: серия, номер и дата направления, срочность, МО направления, направляющий врач, связь со стационарным случаем лечения, вид материала, признак повторной биопсии, Дата операции, вид операции, маркировка материала, число объектов, клинические данные, клинический диагноз;</w:t>
      </w:r>
    </w:p>
    <w:p w14:paraId="0A395A5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направлений на патоморфологические исследования:</w:t>
      </w:r>
      <w:r>
        <w:t xml:space="preserve"> </w:t>
      </w:r>
      <w:r w:rsidRPr="00CB2C20">
        <w:t>серия, номер и дата направления, МО направления, направляющий врач, обоснование направления, связь со стационарным случаем лечения, тип госпитализации, основной диагноз, осложнение, сопутствующий диагноз;</w:t>
      </w:r>
    </w:p>
    <w:p w14:paraId="554AE11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автоматизированный учет установленных квот при выписке направлений к специалистам своей МО и других МО.</w:t>
      </w:r>
    </w:p>
    <w:p w14:paraId="34AA1F60"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Вызовы на дом</w:t>
      </w:r>
    </w:p>
    <w:p w14:paraId="7D826E8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назначенных вызовов врача на дом;</w:t>
      </w:r>
    </w:p>
    <w:p w14:paraId="0FD81EC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просмотра списка обслуженных вызовов врача на дом за определенный период;</w:t>
      </w:r>
    </w:p>
    <w:p w14:paraId="712135A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осмотра по назначенному вызову врача на дом;</w:t>
      </w:r>
    </w:p>
    <w:p w14:paraId="2214D39D"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ЛВН</w:t>
      </w:r>
    </w:p>
    <w:p w14:paraId="1406F67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о листках нетрудоспособности;</w:t>
      </w:r>
    </w:p>
    <w:p w14:paraId="6A2B0C0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листков нетрудоспособности на бланке установленного образца;</w:t>
      </w:r>
    </w:p>
    <w:p w14:paraId="107A251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автоматизированное формирование и печать на бланке установленного образца двухмерного штрих-кода, содержащего сведения больничного листка (в том числе, печать штрих-кода в ранее заполненном бланке);</w:t>
      </w:r>
    </w:p>
    <w:p w14:paraId="38EEB3E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w:t>
      </w:r>
    </w:p>
    <w:p w14:paraId="3879AEF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p w14:paraId="2F3A1D1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листков нетрудоспособности по всем основным реквизитам, электронной медицинской карты, пациента, исследования, медицинского специалиста и пр.;</w:t>
      </w:r>
    </w:p>
    <w:p w14:paraId="637AA94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журнала листков нетрудоспособности;</w:t>
      </w:r>
    </w:p>
    <w:p w14:paraId="73BD3C9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ЭЛН:</w:t>
      </w:r>
    </w:p>
    <w:p w14:paraId="3DCB7734" w14:textId="77777777" w:rsidR="004D605B" w:rsidRPr="00CB2C20" w:rsidRDefault="004D605B" w:rsidP="004D605B">
      <w:pPr>
        <w:numPr>
          <w:ilvl w:val="1"/>
          <w:numId w:val="5"/>
        </w:numPr>
        <w:pBdr>
          <w:top w:val="nil"/>
          <w:left w:val="nil"/>
          <w:bottom w:val="nil"/>
          <w:right w:val="nil"/>
          <w:between w:val="nil"/>
        </w:pBdr>
        <w:spacing w:line="360" w:lineRule="auto"/>
        <w:jc w:val="both"/>
      </w:pPr>
      <w:r w:rsidRPr="00CB2C20">
        <w:t>оформление ЭЛН:</w:t>
      </w:r>
    </w:p>
    <w:p w14:paraId="41A8DED5" w14:textId="77777777" w:rsidR="004D605B" w:rsidRPr="00CB2C20" w:rsidRDefault="004D605B" w:rsidP="004D605B">
      <w:pPr>
        <w:numPr>
          <w:ilvl w:val="1"/>
          <w:numId w:val="5"/>
        </w:numPr>
        <w:pBdr>
          <w:top w:val="nil"/>
          <w:left w:val="nil"/>
          <w:bottom w:val="nil"/>
          <w:right w:val="nil"/>
          <w:between w:val="nil"/>
        </w:pBdr>
        <w:spacing w:line="360" w:lineRule="auto"/>
        <w:jc w:val="both"/>
      </w:pPr>
      <w:r w:rsidRPr="00CB2C20">
        <w:t>получение номера ЭЛН;</w:t>
      </w:r>
    </w:p>
    <w:p w14:paraId="06795C29" w14:textId="77777777" w:rsidR="004D605B" w:rsidRPr="00CB2C20" w:rsidRDefault="004D605B" w:rsidP="004D605B">
      <w:pPr>
        <w:numPr>
          <w:ilvl w:val="1"/>
          <w:numId w:val="5"/>
        </w:numPr>
        <w:pBdr>
          <w:top w:val="nil"/>
          <w:left w:val="nil"/>
          <w:bottom w:val="nil"/>
          <w:right w:val="nil"/>
          <w:between w:val="nil"/>
        </w:pBdr>
        <w:spacing w:line="360" w:lineRule="auto"/>
        <w:jc w:val="both"/>
      </w:pPr>
      <w:r w:rsidRPr="00CB2C20">
        <w:t>печать усеченного талона ЭЛН;</w:t>
      </w:r>
    </w:p>
    <w:p w14:paraId="78D14F02" w14:textId="77777777" w:rsidR="004D605B" w:rsidRPr="00CB2C20" w:rsidRDefault="004D605B" w:rsidP="004D605B">
      <w:pPr>
        <w:numPr>
          <w:ilvl w:val="1"/>
          <w:numId w:val="5"/>
        </w:numPr>
        <w:pBdr>
          <w:top w:val="nil"/>
          <w:left w:val="nil"/>
          <w:bottom w:val="nil"/>
          <w:right w:val="nil"/>
          <w:between w:val="nil"/>
        </w:pBdr>
        <w:spacing w:line="360" w:lineRule="auto"/>
        <w:jc w:val="both"/>
      </w:pPr>
      <w:r w:rsidRPr="00CB2C20">
        <w:t>аннулирование или удаление ЭЛН;</w:t>
      </w:r>
    </w:p>
    <w:p w14:paraId="10D0EFD3" w14:textId="77777777" w:rsidR="004D605B" w:rsidRPr="00CB2C20" w:rsidRDefault="004D605B" w:rsidP="004D605B">
      <w:pPr>
        <w:numPr>
          <w:ilvl w:val="1"/>
          <w:numId w:val="5"/>
        </w:numPr>
        <w:pBdr>
          <w:top w:val="nil"/>
          <w:left w:val="nil"/>
          <w:bottom w:val="nil"/>
          <w:right w:val="nil"/>
          <w:between w:val="nil"/>
        </w:pBdr>
        <w:spacing w:line="360" w:lineRule="auto"/>
        <w:jc w:val="both"/>
      </w:pPr>
      <w:r w:rsidRPr="00CB2C20">
        <w:t>восстановление ЭЛН.</w:t>
      </w:r>
    </w:p>
    <w:p w14:paraId="3A8D1AF0"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Регистр беременных</w:t>
      </w:r>
    </w:p>
    <w:p w14:paraId="524F463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индивидуальной карты беременной, включающей в себя:</w:t>
      </w:r>
    </w:p>
    <w:p w14:paraId="4646CFA7" w14:textId="77777777" w:rsidR="004D605B" w:rsidRPr="00CB2C20" w:rsidRDefault="004D605B" w:rsidP="00BE002B">
      <w:pPr>
        <w:numPr>
          <w:ilvl w:val="1"/>
          <w:numId w:val="21"/>
        </w:numPr>
        <w:pBdr>
          <w:top w:val="nil"/>
          <w:left w:val="nil"/>
          <w:bottom w:val="nil"/>
          <w:right w:val="nil"/>
          <w:between w:val="nil"/>
        </w:pBdr>
        <w:spacing w:line="360" w:lineRule="auto"/>
        <w:jc w:val="both"/>
      </w:pPr>
      <w:r w:rsidRPr="00CB2C20">
        <w:t>автоматический расчет степени риска по шкале Радзинского;</w:t>
      </w:r>
    </w:p>
    <w:p w14:paraId="259921AC" w14:textId="77777777" w:rsidR="004D605B" w:rsidRPr="00CB2C20" w:rsidRDefault="004D605B" w:rsidP="00BE002B">
      <w:pPr>
        <w:numPr>
          <w:ilvl w:val="1"/>
          <w:numId w:val="21"/>
        </w:numPr>
        <w:pBdr>
          <w:top w:val="nil"/>
          <w:left w:val="nil"/>
          <w:bottom w:val="nil"/>
          <w:right w:val="nil"/>
          <w:between w:val="nil"/>
        </w:pBdr>
        <w:spacing w:line="360" w:lineRule="auto"/>
        <w:jc w:val="both"/>
      </w:pPr>
      <w:r w:rsidRPr="00CB2C20">
        <w:t>автоматический расчет группы рисков по невынашиванию беременности;</w:t>
      </w:r>
    </w:p>
    <w:p w14:paraId="7EAD7B74" w14:textId="77777777" w:rsidR="004D605B" w:rsidRPr="00CB2C20" w:rsidRDefault="004D605B" w:rsidP="00BE002B">
      <w:pPr>
        <w:numPr>
          <w:ilvl w:val="1"/>
          <w:numId w:val="21"/>
        </w:numPr>
        <w:pBdr>
          <w:top w:val="nil"/>
          <w:left w:val="nil"/>
          <w:bottom w:val="nil"/>
          <w:right w:val="nil"/>
          <w:between w:val="nil"/>
        </w:pBdr>
        <w:spacing w:line="360" w:lineRule="auto"/>
        <w:jc w:val="both"/>
      </w:pPr>
      <w:r w:rsidRPr="00CB2C20">
        <w:t>подготовку записей в ЭМК пациента о наблюдениях и осмотрах врачей акушеров-гинекологов;</w:t>
      </w:r>
    </w:p>
    <w:p w14:paraId="60660547" w14:textId="77777777" w:rsidR="004D605B" w:rsidRPr="00CB2C20" w:rsidRDefault="004D605B" w:rsidP="00BE002B">
      <w:pPr>
        <w:numPr>
          <w:ilvl w:val="1"/>
          <w:numId w:val="21"/>
        </w:numPr>
        <w:pBdr>
          <w:top w:val="nil"/>
          <w:left w:val="nil"/>
          <w:bottom w:val="nil"/>
          <w:right w:val="nil"/>
          <w:between w:val="nil"/>
        </w:pBdr>
        <w:spacing w:line="360" w:lineRule="auto"/>
        <w:jc w:val="both"/>
      </w:pPr>
      <w:r w:rsidRPr="00CB2C20">
        <w:t>ведение карты прохождения пациентом пренатальных и перинатальных скрининговых исследований.</w:t>
      </w:r>
    </w:p>
    <w:p w14:paraId="44E5639D"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Регистры и специфика по социально-значимым заболеваниям</w:t>
      </w:r>
    </w:p>
    <w:p w14:paraId="2F2B4A5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информации о специфике по заболеваниям в ЭМК пациента;</w:t>
      </w:r>
    </w:p>
    <w:p w14:paraId="2ACEB57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и отправка извещений/оперативных донесений о социально-значимых заболеваниях;</w:t>
      </w:r>
    </w:p>
    <w:p w14:paraId="57140D8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журналом извещений;</w:t>
      </w:r>
    </w:p>
    <w:p w14:paraId="37583E4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регистрами по заболеваниям;</w:t>
      </w:r>
    </w:p>
    <w:p w14:paraId="4F59E6C9"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Диспансеризация и профилактические осмотры</w:t>
      </w:r>
    </w:p>
    <w:p w14:paraId="46F7815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карты учета диспансеризации (профилактических медицинских осмотров);</w:t>
      </w:r>
    </w:p>
    <w:p w14:paraId="2028C12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карты учета диспансеризации (профилактических медицинских осмотров);</w:t>
      </w:r>
    </w:p>
    <w:p w14:paraId="56873FB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списка пациентов, состоящих на диспансерном учете, в разрезе диагнозов, категорий заболеваний, участков, врачей;</w:t>
      </w:r>
    </w:p>
    <w:p w14:paraId="1DA38EE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списка пациентов, подлежащих диспансеризации определенных групп взрослого населения на основе критериев включения в регистр согласно приказу Ми6нистерства здравоохранения Российской Федерации от 13 марта 2019 года №124н «Об утверждении порядка проведения профилактического медицинского осмотра и диспансеризации определенных групп взрослого населения» (ред. от 02.09.2019);</w:t>
      </w:r>
    </w:p>
    <w:p w14:paraId="26ADAB0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случая первого этапа диспансеризации определенных групп взрослого населения с указанием необходимости проведения второго этапа диспансеризации;</w:t>
      </w:r>
    </w:p>
    <w:p w14:paraId="6F86079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случая второго этапа диспансеризации определенных групп взрослого населения;</w:t>
      </w:r>
    </w:p>
    <w:p w14:paraId="03DE684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автоматизированное формирование основных результатов диспансеризации определенных групп взрослого населения на основе данных анкетирования и результатов исследований;</w:t>
      </w:r>
    </w:p>
    <w:p w14:paraId="0654253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и печать карты диспансеризации определенных групп взрослого населения;</w:t>
      </w:r>
    </w:p>
    <w:p w14:paraId="6524A79D"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карты профилактического медицинского осмотра взрослого населения;</w:t>
      </w:r>
    </w:p>
    <w:p w14:paraId="4A3F1CC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автоматизированное формирование основных результатов профилактического медицинского осмотра взрослого населения на основе данных анкетирования и результатов исследований;</w:t>
      </w:r>
    </w:p>
    <w:p w14:paraId="724104D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и печать карты профилактического медицинского осмотра взрослого населения;</w:t>
      </w:r>
    </w:p>
    <w:p w14:paraId="4362BB0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направлений на профилактический осмотр несовершеннолетнего;</w:t>
      </w:r>
    </w:p>
    <w:p w14:paraId="3DAE44E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и печать информированного добровольного согласия на медицинское вмешательство;</w:t>
      </w:r>
    </w:p>
    <w:p w14:paraId="619521D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карты профилактического медицинского осмотра несовершеннолетнего;</w:t>
      </w:r>
    </w:p>
    <w:p w14:paraId="313FEE2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отчетной формы №30-ПО/о-12 «Сведения о профилактических медицинских осмотрах несовершеннолетних» в соответствии с приказом Министерства здравоохранения Российской Федерации от 10 августа 2017 года N 514н «О Порядке проведения профилактических медицинских осмотров несовершеннолетних» (ред. от 13.06.2019);</w:t>
      </w:r>
    </w:p>
    <w:p w14:paraId="7C9F243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реестра пребывающих в стационарных учреждениях детей-сирот и детей, находящихся в трудной жизненной ситуации в соответствии с приказом Министерства здравоохранения Российской Федерации от 15 февраля 2013 года №72н</w:t>
      </w:r>
      <w:r>
        <w:t xml:space="preserve"> </w:t>
      </w:r>
      <w:r w:rsidRPr="00CB2C20">
        <w:t>«О проведении диспансеризации пребывающих в стационарных учреждениях детей-сирот и детей, находящихся в трудной жизненной ситуации»;</w:t>
      </w:r>
    </w:p>
    <w:p w14:paraId="003DC6C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регистра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в соответствии с приказом Министерства здравоохранения Российской Федерации от 11.04.2013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5CFF5D9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ввод данных карты диспансеризации несовершеннолетнего согласно форме №030-Д/с/у-13;</w:t>
      </w:r>
    </w:p>
    <w:p w14:paraId="4BB6448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отчетной формы №30-Д/с/о-13 «Сведения о диспансеризации несовершеннолетних»;</w:t>
      </w:r>
    </w:p>
    <w:p w14:paraId="2A6F824D"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Иммунопрофилактика</w:t>
      </w:r>
    </w:p>
    <w:p w14:paraId="12E6919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назначение профилактических прививок;</w:t>
      </w:r>
    </w:p>
    <w:p w14:paraId="326C7B5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автоматический контроль допустимого перечня вакцин в соответствии с типом инфекции, возрастом пациента, сроком годности вакцины, наличия вакцины;</w:t>
      </w:r>
    </w:p>
    <w:p w14:paraId="06C3990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ведение Карты профилактических прививок и установка статусов прививкам:</w:t>
      </w:r>
    </w:p>
    <w:p w14:paraId="18D1BF9D" w14:textId="77777777" w:rsidR="004D605B" w:rsidRPr="00CB2C20" w:rsidRDefault="004D605B" w:rsidP="00BE002B">
      <w:pPr>
        <w:numPr>
          <w:ilvl w:val="1"/>
          <w:numId w:val="22"/>
        </w:numPr>
        <w:pBdr>
          <w:top w:val="nil"/>
          <w:left w:val="nil"/>
          <w:bottom w:val="nil"/>
          <w:right w:val="nil"/>
          <w:between w:val="nil"/>
        </w:pBdr>
        <w:spacing w:line="360" w:lineRule="auto"/>
        <w:jc w:val="both"/>
      </w:pPr>
      <w:r w:rsidRPr="00CB2C20">
        <w:t>информация отсутствует;</w:t>
      </w:r>
    </w:p>
    <w:p w14:paraId="41B0B45D" w14:textId="77777777" w:rsidR="004D605B" w:rsidRPr="00CB2C20" w:rsidRDefault="004D605B" w:rsidP="00BE002B">
      <w:pPr>
        <w:numPr>
          <w:ilvl w:val="1"/>
          <w:numId w:val="22"/>
        </w:numPr>
        <w:pBdr>
          <w:top w:val="nil"/>
          <w:left w:val="nil"/>
          <w:bottom w:val="nil"/>
          <w:right w:val="nil"/>
          <w:between w:val="nil"/>
        </w:pBdr>
        <w:spacing w:line="360" w:lineRule="auto"/>
        <w:jc w:val="both"/>
      </w:pPr>
      <w:r w:rsidRPr="00CB2C20">
        <w:t>прививка запланирована;</w:t>
      </w:r>
    </w:p>
    <w:p w14:paraId="330434D2" w14:textId="77777777" w:rsidR="004D605B" w:rsidRPr="00CB2C20" w:rsidRDefault="004D605B" w:rsidP="00BE002B">
      <w:pPr>
        <w:numPr>
          <w:ilvl w:val="1"/>
          <w:numId w:val="22"/>
        </w:numPr>
        <w:pBdr>
          <w:top w:val="nil"/>
          <w:left w:val="nil"/>
          <w:bottom w:val="nil"/>
          <w:right w:val="nil"/>
          <w:between w:val="nil"/>
        </w:pBdr>
        <w:spacing w:line="360" w:lineRule="auto"/>
        <w:jc w:val="both"/>
      </w:pPr>
      <w:r w:rsidRPr="00CB2C20">
        <w:t>прививка исполнена;</w:t>
      </w:r>
    </w:p>
    <w:p w14:paraId="436B1862" w14:textId="77777777" w:rsidR="004D605B" w:rsidRPr="00CB2C20" w:rsidRDefault="004D605B" w:rsidP="00BE002B">
      <w:pPr>
        <w:numPr>
          <w:ilvl w:val="1"/>
          <w:numId w:val="22"/>
        </w:numPr>
        <w:pBdr>
          <w:top w:val="nil"/>
          <w:left w:val="nil"/>
          <w:bottom w:val="nil"/>
          <w:right w:val="nil"/>
          <w:between w:val="nil"/>
        </w:pBdr>
        <w:spacing w:line="360" w:lineRule="auto"/>
        <w:jc w:val="both"/>
      </w:pPr>
      <w:r w:rsidRPr="00CB2C20">
        <w:t>интервал превышен;</w:t>
      </w:r>
    </w:p>
    <w:p w14:paraId="7E933500" w14:textId="77777777" w:rsidR="004D605B" w:rsidRPr="00CB2C20" w:rsidRDefault="004D605B" w:rsidP="00BE002B">
      <w:pPr>
        <w:numPr>
          <w:ilvl w:val="1"/>
          <w:numId w:val="22"/>
        </w:numPr>
        <w:pBdr>
          <w:top w:val="nil"/>
          <w:left w:val="nil"/>
          <w:bottom w:val="nil"/>
          <w:right w:val="nil"/>
          <w:between w:val="nil"/>
        </w:pBdr>
        <w:spacing w:line="360" w:lineRule="auto"/>
        <w:jc w:val="both"/>
      </w:pPr>
      <w:r w:rsidRPr="00CB2C20">
        <w:t>прививка должна быть сделана, но не запланирована, не назначена и срок исполнения не подошел.</w:t>
      </w:r>
    </w:p>
    <w:p w14:paraId="7065333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сводной информации по реакции Манту;</w:t>
      </w:r>
    </w:p>
    <w:p w14:paraId="7569B1B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сводной информации по Диаскинтесту;</w:t>
      </w:r>
    </w:p>
    <w:p w14:paraId="72D4C93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назначенных пациенту прививок;</w:t>
      </w:r>
    </w:p>
    <w:p w14:paraId="68386BA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запланированных пациенту прививок;</w:t>
      </w:r>
    </w:p>
    <w:p w14:paraId="57866DF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сделанных пациенту прививок;</w:t>
      </w:r>
    </w:p>
    <w:p w14:paraId="5B363C9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ведение медицинских отводов и отказов;</w:t>
      </w:r>
    </w:p>
    <w:p w14:paraId="4ABFDAE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включение пациента в группы риска по гепатиту, по туберкулезу;</w:t>
      </w:r>
    </w:p>
    <w:p w14:paraId="3D3DAC8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и печать плана прививок пациенту на основе календарей вакцинации;</w:t>
      </w:r>
    </w:p>
    <w:p w14:paraId="0210A45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карты по Форме 063;</w:t>
      </w:r>
    </w:p>
    <w:p w14:paraId="537E5E2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сертификата профилактических прививок;</w:t>
      </w:r>
    </w:p>
    <w:p w14:paraId="31EEB3E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журналами вакцинации:</w:t>
      </w:r>
    </w:p>
    <w:p w14:paraId="2D782BBD"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план прививок (в соответствии с национальным календарем профилактических прививок);</w:t>
      </w:r>
    </w:p>
    <w:p w14:paraId="7632B970"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назначенные прививки (в том числе и прививки, не входящие в национальный календарь);</w:t>
      </w:r>
    </w:p>
    <w:p w14:paraId="1300FE58"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профилактические прививки;</w:t>
      </w:r>
    </w:p>
    <w:p w14:paraId="282A24CD"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план по Манту;</w:t>
      </w:r>
    </w:p>
    <w:p w14:paraId="73D2941A"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назначенные Манту;</w:t>
      </w:r>
    </w:p>
    <w:p w14:paraId="70889C28"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реакция Манту;</w:t>
      </w:r>
    </w:p>
    <w:p w14:paraId="43DBAE55" w14:textId="77777777" w:rsidR="004D605B" w:rsidRPr="00CB2C20" w:rsidRDefault="004D605B" w:rsidP="00BE002B">
      <w:pPr>
        <w:numPr>
          <w:ilvl w:val="1"/>
          <w:numId w:val="23"/>
        </w:numPr>
        <w:pBdr>
          <w:top w:val="nil"/>
          <w:left w:val="nil"/>
          <w:bottom w:val="nil"/>
          <w:right w:val="nil"/>
          <w:between w:val="nil"/>
        </w:pBdr>
        <w:spacing w:line="360" w:lineRule="auto"/>
        <w:jc w:val="both"/>
      </w:pPr>
      <w:r w:rsidRPr="00CB2C20">
        <w:t>медицинские отводы и отказы от прививки.</w:t>
      </w:r>
    </w:p>
    <w:p w14:paraId="5DBBB9D6"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Медицинские свидетельства</w:t>
      </w:r>
    </w:p>
    <w:p w14:paraId="05D5211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смерти, о перинатальной смерти, о рождении, печать бланков медицинских свидетельств. Выписка или просмотр медицинских свидетельств доступны в зависимости от присвоенных пользователю прав доступа;</w:t>
      </w:r>
    </w:p>
    <w:p w14:paraId="5C63E4E5"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МСЭ и ВК</w:t>
      </w:r>
    </w:p>
    <w:p w14:paraId="7F51081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направлений на врачебную комиссию для проведения различных видов экспертиз;</w:t>
      </w:r>
    </w:p>
    <w:p w14:paraId="62B077E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формирование направлений в бюро медико-социальной экспертизы.</w:t>
      </w:r>
    </w:p>
    <w:p w14:paraId="26F5BF01"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Извещения о ДТП</w:t>
      </w:r>
    </w:p>
    <w:p w14:paraId="3CAD3F2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добавление извещения о раненом в ДТП;</w:t>
      </w:r>
    </w:p>
    <w:p w14:paraId="5D5CF1C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добавление извещения о скончавшемся в ДТП;</w:t>
      </w:r>
    </w:p>
    <w:p w14:paraId="51B3DF4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списка извещений о ДТП;</w:t>
      </w:r>
    </w:p>
    <w:p w14:paraId="7C8A1A15"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Льготное лекарственное обеспечение</w:t>
      </w:r>
    </w:p>
    <w:p w14:paraId="59178FA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регистром льготников;</w:t>
      </w:r>
    </w:p>
    <w:p w14:paraId="77EF464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открыть льготу пациенту;</w:t>
      </w:r>
    </w:p>
    <w:p w14:paraId="3168ADC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заявок на льготное лекарственное обеспечение;</w:t>
      </w:r>
    </w:p>
    <w:p w14:paraId="17DF489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журнала отсрочки;</w:t>
      </w:r>
    </w:p>
    <w:p w14:paraId="6BF0A38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остатков медикаментов: по аптекам, по наименованию;</w:t>
      </w:r>
    </w:p>
    <w:p w14:paraId="09BDF6E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плана потребления МО.</w:t>
      </w:r>
    </w:p>
    <w:p w14:paraId="57B64181"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Подписание документов:</w:t>
      </w:r>
    </w:p>
    <w:p w14:paraId="05FBCB2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rPr>
          <w:lang w:eastAsia="x-none"/>
        </w:rPr>
        <w:t>Обеспечение технологии электронной подписи при добавлении и модификации документов ЭМК.</w:t>
      </w:r>
    </w:p>
    <w:p w14:paraId="27AE6AF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Отображение в случаях ЭМК пациента текущего статуса актуальности ЭП ЭМД.</w:t>
      </w:r>
    </w:p>
    <w:p w14:paraId="694A7BF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Отображение в хранилище ЭМД текущего статуса актуальности ЭП ЭМД с возможностью поиска документов по статусу.</w:t>
      </w:r>
    </w:p>
    <w:p w14:paraId="6982A4B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документов, требующих создания ЭМД и его регистрации в РЭМД.</w:t>
      </w:r>
    </w:p>
    <w:p w14:paraId="53F52511" w14:textId="77777777" w:rsidR="004D605B" w:rsidRPr="00CB2C20" w:rsidRDefault="004D605B" w:rsidP="004D605B">
      <w:pPr>
        <w:numPr>
          <w:ilvl w:val="0"/>
          <w:numId w:val="4"/>
        </w:numPr>
        <w:pBdr>
          <w:top w:val="nil"/>
          <w:left w:val="nil"/>
          <w:bottom w:val="nil"/>
          <w:right w:val="nil"/>
          <w:between w:val="nil"/>
        </w:pBdr>
        <w:spacing w:line="360" w:lineRule="auto"/>
        <w:ind w:left="567"/>
        <w:jc w:val="both"/>
      </w:pPr>
      <w:r w:rsidRPr="00CB2C20">
        <w:t>Прочие функции</w:t>
      </w:r>
    </w:p>
    <w:p w14:paraId="7E9BE64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со справочниками;</w:t>
      </w:r>
    </w:p>
    <w:p w14:paraId="3DDEEBB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журнала направлений;</w:t>
      </w:r>
    </w:p>
    <w:p w14:paraId="2C06B4D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журнала госпитализаций;</w:t>
      </w:r>
    </w:p>
    <w:p w14:paraId="185537C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работа с журналом запросов для взаимодействия сотрудников разных МО с целью обмена данными о случаях лечения пациента;</w:t>
      </w:r>
    </w:p>
    <w:p w14:paraId="1849E80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предоставление доступа среднему медицинскому персоналу к АРМ.</w:t>
      </w:r>
    </w:p>
    <w:p w14:paraId="6656E506" w14:textId="77777777" w:rsidR="004D605B" w:rsidRPr="00CB2C20" w:rsidRDefault="004D605B" w:rsidP="00BE002B">
      <w:pPr>
        <w:pStyle w:val="45"/>
        <w:numPr>
          <w:ilvl w:val="3"/>
          <w:numId w:val="7"/>
        </w:numPr>
        <w:rPr>
          <w:color w:val="auto"/>
        </w:rPr>
      </w:pPr>
      <w:bookmarkStart w:id="152" w:name="_Toc19261760"/>
      <w:bookmarkStart w:id="153" w:name="_Toc118113474"/>
      <w:r w:rsidRPr="00CB2C20">
        <w:rPr>
          <w:color w:val="auto"/>
        </w:rPr>
        <w:t>Модуль «АРМ врача физиотерапевта»</w:t>
      </w:r>
      <w:bookmarkEnd w:id="152"/>
      <w:bookmarkEnd w:id="153"/>
    </w:p>
    <w:p w14:paraId="2E9D15E3" w14:textId="77777777" w:rsidR="004D605B" w:rsidRPr="00CB2C20" w:rsidRDefault="004D605B" w:rsidP="004D605B">
      <w:pPr>
        <w:spacing w:line="360" w:lineRule="auto"/>
        <w:ind w:firstLine="851"/>
        <w:jc w:val="both"/>
      </w:pPr>
      <w:r w:rsidRPr="00CB2C20">
        <w:t>Модуль «АРМ врача физиотерапевта» должен соответствовать следующим требованиям к функциональным характеристикам:</w:t>
      </w:r>
    </w:p>
    <w:p w14:paraId="5B5D5EDC"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Поиск пациента в картотеке, в регистре прикрепленного населения;</w:t>
      </w:r>
    </w:p>
    <w:p w14:paraId="280CFD02"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Просмотр списка пациентов, направленных на проведение физиотерапевтических процедур;</w:t>
      </w:r>
    </w:p>
    <w:p w14:paraId="1552FC7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заявки;</w:t>
      </w:r>
    </w:p>
    <w:p w14:paraId="2BAC005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Запись пациента на процедуру курса, на курс процедур;</w:t>
      </w:r>
    </w:p>
    <w:p w14:paraId="0095589B"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Запись пациента из очереди;</w:t>
      </w:r>
    </w:p>
    <w:p w14:paraId="7C74EDB9"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Прием без записи;</w:t>
      </w:r>
    </w:p>
    <w:p w14:paraId="2CD0D3F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Отклонение записи пациента;</w:t>
      </w:r>
    </w:p>
    <w:p w14:paraId="626140A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Постановка пациента в очередь;</w:t>
      </w:r>
    </w:p>
    <w:p w14:paraId="47F9A21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ЭМК пациента;</w:t>
      </w:r>
    </w:p>
    <w:p w14:paraId="4ECCA712"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Работа с расписанием</w:t>
      </w:r>
    </w:p>
    <w:p w14:paraId="1C323F66"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Редактирование расписания работы врача;</w:t>
      </w:r>
    </w:p>
    <w:p w14:paraId="4EB6E81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Редактирование расписания работы службы;</w:t>
      </w:r>
    </w:p>
    <w:p w14:paraId="59F1E755"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Создание назначений на физиотерапевтические процедуры/курс процедур;</w:t>
      </w:r>
    </w:p>
    <w:p w14:paraId="30449E31"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Отметка факта выполнения физиотерапевтической процедуры в заявке;</w:t>
      </w:r>
    </w:p>
    <w:p w14:paraId="5375905F"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Просмотр журнала проведенных процедур;</w:t>
      </w:r>
    </w:p>
    <w:p w14:paraId="60306CCB"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Поиск и просмотр входящих и исходящих направлений.</w:t>
      </w:r>
    </w:p>
    <w:p w14:paraId="3CCA913F"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Поиск и просмотр контрольных карт диспансерного наблюдения.</w:t>
      </w:r>
    </w:p>
    <w:p w14:paraId="4232EE23"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Просмотр журнала госпитализаций.</w:t>
      </w:r>
    </w:p>
    <w:p w14:paraId="36E67CCC"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 xml:space="preserve"> Работа со справочниками:</w:t>
      </w:r>
    </w:p>
    <w:p w14:paraId="434E6DE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Справочник услуг;</w:t>
      </w:r>
    </w:p>
    <w:p w14:paraId="32DB484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Справочник МКБ-10.</w:t>
      </w:r>
    </w:p>
    <w:p w14:paraId="2170B452" w14:textId="77777777" w:rsidR="004D605B" w:rsidRPr="00CB2C20" w:rsidRDefault="004D605B" w:rsidP="004D605B">
      <w:pPr>
        <w:numPr>
          <w:ilvl w:val="0"/>
          <w:numId w:val="3"/>
        </w:numPr>
        <w:pBdr>
          <w:top w:val="nil"/>
          <w:left w:val="nil"/>
          <w:bottom w:val="nil"/>
          <w:right w:val="nil"/>
          <w:between w:val="nil"/>
        </w:pBdr>
        <w:spacing w:line="360" w:lineRule="auto"/>
        <w:jc w:val="both"/>
      </w:pPr>
      <w:r w:rsidRPr="00CB2C20">
        <w:t>Работа с журналами извещений.</w:t>
      </w:r>
    </w:p>
    <w:p w14:paraId="7BC2702C" w14:textId="77777777" w:rsidR="004D605B" w:rsidRPr="00CB2C20" w:rsidRDefault="004D605B" w:rsidP="00BE002B">
      <w:pPr>
        <w:pStyle w:val="45"/>
        <w:numPr>
          <w:ilvl w:val="3"/>
          <w:numId w:val="7"/>
        </w:numPr>
        <w:rPr>
          <w:color w:val="auto"/>
        </w:rPr>
      </w:pPr>
      <w:bookmarkStart w:id="154" w:name="_Toc118113475"/>
      <w:bookmarkStart w:id="155" w:name="_Toc19261781"/>
      <w:bookmarkStart w:id="156" w:name="_Toc19261761"/>
      <w:r w:rsidRPr="00CB2C20">
        <w:rPr>
          <w:color w:val="auto"/>
        </w:rPr>
        <w:t>Модуль «АРМ администратора холла»</w:t>
      </w:r>
      <w:bookmarkEnd w:id="154"/>
    </w:p>
    <w:p w14:paraId="6D5645A3" w14:textId="77777777" w:rsidR="004D605B" w:rsidRPr="00CB2C20" w:rsidRDefault="004D605B" w:rsidP="004D605B">
      <w:pPr>
        <w:pBdr>
          <w:top w:val="nil"/>
          <w:left w:val="nil"/>
          <w:bottom w:val="nil"/>
          <w:right w:val="nil"/>
          <w:between w:val="nil"/>
        </w:pBdr>
        <w:spacing w:line="360" w:lineRule="auto"/>
        <w:ind w:firstLine="720"/>
        <w:jc w:val="both"/>
      </w:pPr>
      <w:r w:rsidRPr="00CB2C20">
        <w:t>АРМ администратора холла должен обеспечивать выполнение следующих функций:</w:t>
      </w:r>
    </w:p>
    <w:p w14:paraId="21BA6F95"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пациента в Системе.</w:t>
      </w:r>
    </w:p>
    <w:p w14:paraId="08577A3A"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Предварительная запись пациента на прием к врачу.</w:t>
      </w:r>
    </w:p>
    <w:p w14:paraId="1EF8C76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Запись пациента на поликлинические услуги.</w:t>
      </w:r>
    </w:p>
    <w:p w14:paraId="4906AD6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списка записанных на день пациентов.</w:t>
      </w:r>
    </w:p>
    <w:p w14:paraId="20384E3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Регистрация пациентов в электронной очереди без предварительной записи.</w:t>
      </w:r>
    </w:p>
    <w:p w14:paraId="2B1CA9F5" w14:textId="77777777" w:rsidR="004D605B" w:rsidRPr="00CB2C20" w:rsidRDefault="004D605B" w:rsidP="00BE002B">
      <w:pPr>
        <w:pStyle w:val="45"/>
        <w:numPr>
          <w:ilvl w:val="3"/>
          <w:numId w:val="7"/>
        </w:numPr>
        <w:rPr>
          <w:color w:val="auto"/>
        </w:rPr>
      </w:pPr>
      <w:bookmarkStart w:id="157" w:name="_Toc19261762"/>
      <w:bookmarkStart w:id="158" w:name="_Toc118113476"/>
      <w:r w:rsidRPr="00CB2C20">
        <w:rPr>
          <w:color w:val="auto"/>
        </w:rPr>
        <w:t>Модуль «Диспансерное наблюдение»</w:t>
      </w:r>
      <w:bookmarkEnd w:id="157"/>
      <w:bookmarkEnd w:id="158"/>
    </w:p>
    <w:p w14:paraId="05B0F506" w14:textId="77777777" w:rsidR="004D605B" w:rsidRPr="00CB2C20" w:rsidRDefault="004D605B" w:rsidP="004D605B">
      <w:pPr>
        <w:spacing w:line="360" w:lineRule="auto"/>
        <w:ind w:firstLine="851"/>
        <w:jc w:val="both"/>
      </w:pPr>
      <w:r w:rsidRPr="00CB2C20">
        <w:t>Модуль «Диспансерное наблюдение» должен соответствовать следующим требованиям к функциональным характеристикам:</w:t>
      </w:r>
    </w:p>
    <w:p w14:paraId="70B4928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Ведение контрольных карт диспансерного наблюдения с указанием следующих сведений:</w:t>
      </w:r>
    </w:p>
    <w:p w14:paraId="5A677EAB"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Дата взятия под диспансерное наблюдение;</w:t>
      </w:r>
    </w:p>
    <w:p w14:paraId="4F7356BD"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Диагноз;</w:t>
      </w:r>
    </w:p>
    <w:p w14:paraId="16D36ABA"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Сопутствующие диагнозы;</w:t>
      </w:r>
    </w:p>
    <w:p w14:paraId="47B221C9"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Врачи, ответственные за диспансерное наблюдение;</w:t>
      </w:r>
    </w:p>
    <w:p w14:paraId="17C6E90C"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Льготы;</w:t>
      </w:r>
    </w:p>
    <w:p w14:paraId="44E740B5"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Контроль посещений;</w:t>
      </w:r>
    </w:p>
    <w:p w14:paraId="76AA474D"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Целевые показатели;</w:t>
      </w:r>
    </w:p>
    <w:p w14:paraId="7D7E5638"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Беременность и роды;</w:t>
      </w:r>
    </w:p>
    <w:p w14:paraId="72BEAF48" w14:textId="77777777" w:rsidR="004D605B" w:rsidRPr="00CB2C20" w:rsidRDefault="004D605B" w:rsidP="00BE002B">
      <w:pPr>
        <w:numPr>
          <w:ilvl w:val="1"/>
          <w:numId w:val="24"/>
        </w:numPr>
        <w:pBdr>
          <w:top w:val="nil"/>
          <w:left w:val="nil"/>
          <w:bottom w:val="nil"/>
          <w:right w:val="nil"/>
          <w:between w:val="nil"/>
        </w:pBdr>
        <w:spacing w:line="360" w:lineRule="auto"/>
        <w:jc w:val="both"/>
      </w:pPr>
      <w:r w:rsidRPr="00CB2C20">
        <w:t>Регистр по заболеваниям;</w:t>
      </w:r>
    </w:p>
    <w:p w14:paraId="185750A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Подписание контрольной карты диспансерного наблюдения электронной подписью.</w:t>
      </w:r>
    </w:p>
    <w:p w14:paraId="68BCBA2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контрольной карты диспансерного наблюдения.</w:t>
      </w:r>
    </w:p>
    <w:p w14:paraId="2B3E549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формы №030-4/у Контрольная карта диспансерного наблюдения контингентов противотуберкулезных учреждений.</w:t>
      </w:r>
    </w:p>
    <w:p w14:paraId="113F15D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формы №111/у Индивидуальная карта беременной и родильницы.</w:t>
      </w:r>
    </w:p>
    <w:p w14:paraId="3C34D648"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истории диагнозов в карте диспансерного наблюдения.</w:t>
      </w:r>
    </w:p>
    <w:p w14:paraId="520D5C73"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истории врачей, ответственных за диспансерное наблюдение.</w:t>
      </w:r>
    </w:p>
    <w:p w14:paraId="65A08EE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истории диспансерного наблюдения пациента.</w:t>
      </w:r>
    </w:p>
    <w:p w14:paraId="5B96252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Автоматическая установка признака для включения в программу дистанционного мониторинга при указании соответствующего диагноза в карте диспансерного наблюдения.</w:t>
      </w:r>
    </w:p>
    <w:p w14:paraId="2A1D2E9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Автоматическое снятие признака для включения в программу дистанционного мониторинга при снятии с диспансерного наблюдения.</w:t>
      </w:r>
    </w:p>
    <w:p w14:paraId="3C90A794"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Поиск контрольных карт диспансерного наблюдения.</w:t>
      </w:r>
    </w:p>
    <w:p w14:paraId="14799B01"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Просмотр, редактирование и вывода на печать списков пациентов, находящихся под диспансерным наблюдением в разрезе МО, подразделений, участков, врачей, а также по классификации МКБ-10.</w:t>
      </w:r>
    </w:p>
    <w:p w14:paraId="183C3EB9" w14:textId="77777777" w:rsidR="004D605B" w:rsidRDefault="004D605B" w:rsidP="004D605B">
      <w:pPr>
        <w:numPr>
          <w:ilvl w:val="0"/>
          <w:numId w:val="5"/>
        </w:numPr>
        <w:pBdr>
          <w:top w:val="nil"/>
          <w:left w:val="nil"/>
          <w:bottom w:val="nil"/>
          <w:right w:val="nil"/>
          <w:between w:val="nil"/>
        </w:pBdr>
        <w:spacing w:line="360" w:lineRule="auto"/>
        <w:ind w:left="1434" w:hanging="357"/>
        <w:jc w:val="both"/>
      </w:pPr>
      <w:r w:rsidRPr="00CB2C20">
        <w:t>Возможность добавления контрольной карты диспансерного наблюдения из ЭМК пациента.</w:t>
      </w:r>
    </w:p>
    <w:p w14:paraId="5A3EEC03" w14:textId="77777777" w:rsidR="004D605B" w:rsidRPr="00CB2C20" w:rsidRDefault="004D605B" w:rsidP="00BE002B">
      <w:pPr>
        <w:pStyle w:val="45"/>
        <w:numPr>
          <w:ilvl w:val="3"/>
          <w:numId w:val="7"/>
        </w:numPr>
      </w:pPr>
      <w:bookmarkStart w:id="159" w:name="_Toc36645045"/>
      <w:bookmarkStart w:id="160" w:name="_Toc118113477"/>
      <w:r w:rsidRPr="00CB2C20">
        <w:t>Модуль «Флюоротека»</w:t>
      </w:r>
      <w:bookmarkEnd w:id="159"/>
      <w:bookmarkEnd w:id="160"/>
    </w:p>
    <w:p w14:paraId="3AF120C2" w14:textId="77777777" w:rsidR="004D605B" w:rsidRPr="00CB2C20" w:rsidRDefault="004D605B" w:rsidP="004D605B">
      <w:pPr>
        <w:pStyle w:val="34f0"/>
        <w:rPr>
          <w:lang w:eastAsia="ru-RU"/>
        </w:rPr>
      </w:pPr>
      <w:r w:rsidRPr="00CB2C20">
        <w:rPr>
          <w:lang w:eastAsia="ru-RU"/>
        </w:rPr>
        <w:t>Должна быть выполнена внедрение модуля «Флюоротека» по следующим компонентам системы:</w:t>
      </w:r>
    </w:p>
    <w:p w14:paraId="4F827B02" w14:textId="77777777" w:rsidR="004D605B" w:rsidRPr="00CB2C20" w:rsidRDefault="004D605B" w:rsidP="00BE002B">
      <w:pPr>
        <w:pStyle w:val="34f0"/>
        <w:numPr>
          <w:ilvl w:val="0"/>
          <w:numId w:val="246"/>
        </w:numPr>
        <w:rPr>
          <w:lang w:eastAsia="ru-RU"/>
        </w:rPr>
      </w:pPr>
      <w:r w:rsidRPr="00CB2C20">
        <w:rPr>
          <w:lang w:eastAsia="ru-RU"/>
        </w:rPr>
        <w:t>Модуль «Флюоротека»;</w:t>
      </w:r>
    </w:p>
    <w:p w14:paraId="5BB5CEF8" w14:textId="77777777" w:rsidR="004D605B" w:rsidRPr="00CB2C20" w:rsidRDefault="004D605B" w:rsidP="00BE002B">
      <w:pPr>
        <w:pStyle w:val="34f0"/>
        <w:numPr>
          <w:ilvl w:val="0"/>
          <w:numId w:val="246"/>
        </w:numPr>
      </w:pPr>
      <w:r w:rsidRPr="00CB2C20">
        <w:t>АРМ медицинского статистика;</w:t>
      </w:r>
    </w:p>
    <w:p w14:paraId="68D1F8BA" w14:textId="77777777" w:rsidR="004D605B" w:rsidRPr="00CB2C20" w:rsidRDefault="004D605B" w:rsidP="00BE002B">
      <w:pPr>
        <w:pStyle w:val="34f0"/>
        <w:numPr>
          <w:ilvl w:val="0"/>
          <w:numId w:val="246"/>
        </w:numPr>
      </w:pPr>
      <w:r w:rsidRPr="00CB2C20">
        <w:t>АРМ врача поликлиники;</w:t>
      </w:r>
    </w:p>
    <w:p w14:paraId="5A3FE258" w14:textId="77777777" w:rsidR="004D605B" w:rsidRPr="00CB2C20" w:rsidRDefault="004D605B" w:rsidP="00BE002B">
      <w:pPr>
        <w:pStyle w:val="34f0"/>
        <w:numPr>
          <w:ilvl w:val="0"/>
          <w:numId w:val="246"/>
        </w:numPr>
      </w:pPr>
      <w:r w:rsidRPr="00CB2C20">
        <w:t>Электронная медицинская карта.</w:t>
      </w:r>
    </w:p>
    <w:p w14:paraId="5FDB1D96" w14:textId="77777777" w:rsidR="004D605B" w:rsidRPr="00CB2C20" w:rsidRDefault="004D605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161" w:name="_heading=h.1t3h5sf" w:colFirst="0" w:colLast="0"/>
      <w:bookmarkEnd w:id="161"/>
      <w:r w:rsidRPr="00CB2C20">
        <w:t>Требования к функциям модуля «Флюоротека»</w:t>
      </w:r>
    </w:p>
    <w:p w14:paraId="740AF89A" w14:textId="77777777" w:rsidR="004D605B" w:rsidRPr="00CB2C20" w:rsidRDefault="004D605B" w:rsidP="004D605B">
      <w:pPr>
        <w:pStyle w:val="34f0"/>
        <w:rPr>
          <w:lang w:eastAsia="ru-RU"/>
        </w:rPr>
      </w:pPr>
      <w:r w:rsidRPr="00CB2C20">
        <w:rPr>
          <w:lang w:eastAsia="ru-RU"/>
        </w:rPr>
        <w:t>Должны быть реализованы:</w:t>
      </w:r>
    </w:p>
    <w:p w14:paraId="63F02879"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Журналы регистрации пациентов, прошедших флюорографическое исследование, с учетом следующих функций:</w:t>
      </w:r>
    </w:p>
    <w:p w14:paraId="0F4DA5F7" w14:textId="77777777" w:rsidR="004D605B" w:rsidRPr="00CB2C20" w:rsidRDefault="004D605B" w:rsidP="00BE002B">
      <w:pPr>
        <w:numPr>
          <w:ilvl w:val="1"/>
          <w:numId w:val="113"/>
        </w:numPr>
        <w:spacing w:line="360" w:lineRule="auto"/>
        <w:rPr>
          <w:rFonts w:eastAsia="Arial"/>
        </w:rPr>
      </w:pPr>
      <w:r w:rsidRPr="00CB2C20">
        <w:rPr>
          <w:rFonts w:eastAsia="Arial"/>
        </w:rPr>
        <w:t>Ввод записей в журнал регистрации сведений о проведённом флюорографическом исследовании;</w:t>
      </w:r>
    </w:p>
    <w:p w14:paraId="30E4BFCF" w14:textId="77777777" w:rsidR="004D605B" w:rsidRPr="00CB2C20" w:rsidRDefault="004D605B" w:rsidP="00BE002B">
      <w:pPr>
        <w:numPr>
          <w:ilvl w:val="1"/>
          <w:numId w:val="113"/>
        </w:numPr>
        <w:spacing w:line="360" w:lineRule="auto"/>
        <w:rPr>
          <w:rFonts w:eastAsia="Arial"/>
        </w:rPr>
      </w:pPr>
      <w:r w:rsidRPr="00CB2C20">
        <w:rPr>
          <w:rFonts w:eastAsia="Arial"/>
        </w:rPr>
        <w:t>Поиск результатов флюорографических исследований;</w:t>
      </w:r>
    </w:p>
    <w:p w14:paraId="529F4230" w14:textId="77777777" w:rsidR="004D605B" w:rsidRPr="00CB2C20" w:rsidRDefault="004D605B" w:rsidP="00BE002B">
      <w:pPr>
        <w:numPr>
          <w:ilvl w:val="1"/>
          <w:numId w:val="113"/>
        </w:numPr>
        <w:spacing w:line="360" w:lineRule="auto"/>
        <w:rPr>
          <w:rFonts w:eastAsia="Arial"/>
        </w:rPr>
      </w:pPr>
      <w:r w:rsidRPr="00CB2C20">
        <w:rPr>
          <w:rFonts w:eastAsia="Arial"/>
        </w:rPr>
        <w:t>Возможность регистрации снимков к выполненному флюорографическому исследованию с добавлением необходимых сопровождающих данных;</w:t>
      </w:r>
    </w:p>
    <w:p w14:paraId="42BB0B0C" w14:textId="77777777" w:rsidR="004D605B" w:rsidRPr="00CB2C20" w:rsidRDefault="004D605B" w:rsidP="00BE002B">
      <w:pPr>
        <w:numPr>
          <w:ilvl w:val="1"/>
          <w:numId w:val="113"/>
        </w:numPr>
        <w:spacing w:line="360" w:lineRule="auto"/>
        <w:rPr>
          <w:rFonts w:eastAsia="Arial"/>
        </w:rPr>
      </w:pPr>
      <w:r w:rsidRPr="00CB2C20">
        <w:rPr>
          <w:rFonts w:eastAsia="Arial"/>
        </w:rPr>
        <w:t>Просмотр снимков.</w:t>
      </w:r>
    </w:p>
    <w:p w14:paraId="1CA39C82"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Хранение групп риска по флюорографии для пациентов:</w:t>
      </w:r>
    </w:p>
    <w:p w14:paraId="4BB7F633" w14:textId="77777777" w:rsidR="004D605B" w:rsidRPr="00CB2C20" w:rsidRDefault="004D605B" w:rsidP="00BE002B">
      <w:pPr>
        <w:numPr>
          <w:ilvl w:val="1"/>
          <w:numId w:val="113"/>
        </w:numPr>
        <w:spacing w:line="360" w:lineRule="auto"/>
        <w:rPr>
          <w:rFonts w:eastAsia="Arial"/>
        </w:rPr>
      </w:pPr>
      <w:r w:rsidRPr="00CB2C20">
        <w:rPr>
          <w:rFonts w:eastAsia="Arial"/>
        </w:rPr>
        <w:t>Хранение перечня групп риска по флюорографии с указанием количества необходимого прохождения в год;</w:t>
      </w:r>
    </w:p>
    <w:p w14:paraId="6B6CED99" w14:textId="77777777" w:rsidR="004D605B" w:rsidRPr="00CB2C20" w:rsidRDefault="004D605B" w:rsidP="00BE002B">
      <w:pPr>
        <w:numPr>
          <w:ilvl w:val="1"/>
          <w:numId w:val="113"/>
        </w:numPr>
        <w:spacing w:line="360" w:lineRule="auto"/>
        <w:rPr>
          <w:rFonts w:eastAsia="Arial"/>
        </w:rPr>
      </w:pPr>
      <w:r w:rsidRPr="00CB2C20">
        <w:rPr>
          <w:rFonts w:eastAsia="Arial"/>
        </w:rPr>
        <w:t> Установка группы риска лечащим врачом;</w:t>
      </w:r>
    </w:p>
    <w:p w14:paraId="4CE3F613" w14:textId="77777777" w:rsidR="004D605B" w:rsidRPr="00CB2C20" w:rsidRDefault="004D605B" w:rsidP="00BE002B">
      <w:pPr>
        <w:numPr>
          <w:ilvl w:val="1"/>
          <w:numId w:val="113"/>
        </w:numPr>
        <w:spacing w:line="360" w:lineRule="auto"/>
        <w:rPr>
          <w:rFonts w:eastAsia="Arial"/>
        </w:rPr>
      </w:pPr>
      <w:r w:rsidRPr="00CB2C20">
        <w:rPr>
          <w:rFonts w:eastAsia="Arial"/>
        </w:rPr>
        <w:t>Изменение или исключение группы риска у пациента.</w:t>
      </w:r>
    </w:p>
    <w:p w14:paraId="60641B88"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сигнальной информации пациента информации по флюорографиям:</w:t>
      </w:r>
    </w:p>
    <w:p w14:paraId="7B810812" w14:textId="77777777" w:rsidR="004D605B" w:rsidRPr="00CB2C20" w:rsidRDefault="004D605B" w:rsidP="00BE002B">
      <w:pPr>
        <w:numPr>
          <w:ilvl w:val="1"/>
          <w:numId w:val="113"/>
        </w:numPr>
        <w:spacing w:line="360" w:lineRule="auto"/>
        <w:rPr>
          <w:rFonts w:eastAsia="Arial"/>
        </w:rPr>
      </w:pPr>
      <w:r w:rsidRPr="00CB2C20">
        <w:rPr>
          <w:rFonts w:eastAsia="Arial"/>
        </w:rPr>
        <w:t>Информация о прохождении флюорографий с возможностью просмотра протокола оказания услуг;</w:t>
      </w:r>
    </w:p>
    <w:p w14:paraId="201F8850" w14:textId="77777777" w:rsidR="004D605B" w:rsidRPr="00CB2C20" w:rsidRDefault="004D605B" w:rsidP="00BE002B">
      <w:pPr>
        <w:numPr>
          <w:ilvl w:val="1"/>
          <w:numId w:val="113"/>
        </w:numPr>
        <w:spacing w:line="360" w:lineRule="auto"/>
        <w:rPr>
          <w:rFonts w:eastAsia="Arial"/>
        </w:rPr>
      </w:pPr>
      <w:r w:rsidRPr="00CB2C20">
        <w:rPr>
          <w:rFonts w:eastAsia="Arial"/>
        </w:rPr>
        <w:t>Информация о полученной суммарной лучевой нагрузке за год.</w:t>
      </w:r>
    </w:p>
    <w:p w14:paraId="74BD1C95"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Автоматический расчет суммарной лучевой нагрузки, полученной пациентом в течение жизни, а также за последний год:</w:t>
      </w:r>
    </w:p>
    <w:p w14:paraId="15FE70D3" w14:textId="77777777" w:rsidR="004D605B" w:rsidRPr="00CB2C20" w:rsidRDefault="004D605B" w:rsidP="00BE002B">
      <w:pPr>
        <w:numPr>
          <w:ilvl w:val="1"/>
          <w:numId w:val="113"/>
        </w:numPr>
        <w:spacing w:line="360" w:lineRule="auto"/>
        <w:rPr>
          <w:rFonts w:eastAsia="Arial"/>
        </w:rPr>
      </w:pPr>
      <w:r w:rsidRPr="00CB2C20">
        <w:rPr>
          <w:rFonts w:eastAsia="Arial"/>
        </w:rPr>
        <w:t>Составление перечня услуг, в рамках которых оказывается лучевая нагрузка: рентгенография, флюорография, компьютерная томография, магнитно-резонансная томография;</w:t>
      </w:r>
    </w:p>
    <w:p w14:paraId="5D3B0952" w14:textId="77777777" w:rsidR="004D605B" w:rsidRPr="00CB2C20" w:rsidRDefault="004D605B" w:rsidP="00BE002B">
      <w:pPr>
        <w:numPr>
          <w:ilvl w:val="1"/>
          <w:numId w:val="113"/>
        </w:numPr>
        <w:spacing w:line="360" w:lineRule="auto"/>
        <w:rPr>
          <w:rFonts w:eastAsia="Arial"/>
        </w:rPr>
      </w:pPr>
      <w:r w:rsidRPr="00CB2C20">
        <w:rPr>
          <w:rFonts w:eastAsia="Arial"/>
        </w:rPr>
        <w:t>Настройка в АРМ администратора МО дозы лучевой нагрузки, получаемой пациентом при оказании услуг из перечня услуг, в рамках которых пациенты получают лучевую нагрузку на медицинском изделии;</w:t>
      </w:r>
    </w:p>
    <w:p w14:paraId="3CE1713F" w14:textId="77777777" w:rsidR="004D605B" w:rsidRPr="00CB2C20" w:rsidRDefault="004D605B" w:rsidP="00BE002B">
      <w:pPr>
        <w:numPr>
          <w:ilvl w:val="1"/>
          <w:numId w:val="113"/>
        </w:numPr>
        <w:spacing w:line="360" w:lineRule="auto"/>
        <w:rPr>
          <w:rFonts w:eastAsia="Arial"/>
        </w:rPr>
      </w:pPr>
      <w:r w:rsidRPr="00CB2C20">
        <w:rPr>
          <w:rFonts w:eastAsia="Arial"/>
        </w:rPr>
        <w:t>Возможность корректировки лучевой нагрузки в ручном режиме при оказании услуг, в рамках которых пациенты получают лучевую нагрузку</w:t>
      </w:r>
    </w:p>
    <w:p w14:paraId="2FC24B4A"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печати учетных форм:</w:t>
      </w:r>
    </w:p>
    <w:p w14:paraId="4BCF21B6" w14:textId="77777777" w:rsidR="004D605B" w:rsidRPr="00CB2C20" w:rsidRDefault="004D605B" w:rsidP="00BE002B">
      <w:pPr>
        <w:numPr>
          <w:ilvl w:val="1"/>
          <w:numId w:val="113"/>
        </w:numPr>
        <w:spacing w:line="360" w:lineRule="auto"/>
        <w:rPr>
          <w:rFonts w:eastAsia="Arial"/>
        </w:rPr>
      </w:pPr>
      <w:r w:rsidRPr="00CB2C20">
        <w:rPr>
          <w:rFonts w:eastAsia="Arial"/>
        </w:rPr>
        <w:t>Лист лучевой нагрузки;</w:t>
      </w:r>
    </w:p>
    <w:p w14:paraId="644D1610" w14:textId="77777777" w:rsidR="004D605B" w:rsidRPr="00CB2C20" w:rsidRDefault="004D605B" w:rsidP="00BE002B">
      <w:pPr>
        <w:numPr>
          <w:ilvl w:val="1"/>
          <w:numId w:val="113"/>
        </w:numPr>
        <w:spacing w:line="360" w:lineRule="auto"/>
        <w:rPr>
          <w:rFonts w:eastAsia="Arial"/>
        </w:rPr>
      </w:pPr>
      <w:r w:rsidRPr="00CB2C20">
        <w:rPr>
          <w:rFonts w:eastAsia="Arial"/>
        </w:rPr>
        <w:t>Форма 052у «Карта профилактических флюорографических обследований».</w:t>
      </w:r>
    </w:p>
    <w:p w14:paraId="7C544092"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отчетов:</w:t>
      </w:r>
    </w:p>
    <w:p w14:paraId="473E1C4C" w14:textId="77777777" w:rsidR="004D605B" w:rsidRPr="00CB2C20" w:rsidRDefault="004D605B" w:rsidP="00BE002B">
      <w:pPr>
        <w:numPr>
          <w:ilvl w:val="1"/>
          <w:numId w:val="113"/>
        </w:numPr>
        <w:spacing w:line="360" w:lineRule="auto"/>
        <w:rPr>
          <w:rFonts w:eastAsia="Arial"/>
        </w:rPr>
      </w:pPr>
      <w:r w:rsidRPr="00CB2C20">
        <w:rPr>
          <w:rFonts w:eastAsia="Arial"/>
        </w:rPr>
        <w:t>«Количество проведенных флюорографий за период по группам риска»;</w:t>
      </w:r>
    </w:p>
    <w:p w14:paraId="34D061CF" w14:textId="77777777" w:rsidR="004D605B" w:rsidRPr="00CB2C20" w:rsidRDefault="004D605B" w:rsidP="00BE002B">
      <w:pPr>
        <w:numPr>
          <w:ilvl w:val="1"/>
          <w:numId w:val="113"/>
        </w:numPr>
        <w:spacing w:line="360" w:lineRule="auto"/>
        <w:rPr>
          <w:rFonts w:eastAsia="Arial"/>
        </w:rPr>
      </w:pPr>
      <w:r w:rsidRPr="00CB2C20">
        <w:rPr>
          <w:rFonts w:eastAsia="Arial"/>
        </w:rPr>
        <w:t>«Сведения о профилактических флюорографических осмотрах и результатах дообследования».</w:t>
      </w:r>
    </w:p>
    <w:p w14:paraId="3944FFA4"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планов прохождения флюорографических исследований пациентов на основании:</w:t>
      </w:r>
    </w:p>
    <w:p w14:paraId="27100E52" w14:textId="77777777" w:rsidR="004D605B" w:rsidRPr="00CB2C20" w:rsidRDefault="004D605B" w:rsidP="00BE002B">
      <w:pPr>
        <w:numPr>
          <w:ilvl w:val="1"/>
          <w:numId w:val="113"/>
        </w:numPr>
        <w:spacing w:line="360" w:lineRule="auto"/>
        <w:rPr>
          <w:rFonts w:eastAsia="Arial"/>
        </w:rPr>
      </w:pPr>
      <w:r w:rsidRPr="00CB2C20">
        <w:rPr>
          <w:rFonts w:eastAsia="Arial"/>
        </w:rPr>
        <w:t xml:space="preserve">Сведений о профессиональной принадлежности/образовании; </w:t>
      </w:r>
    </w:p>
    <w:p w14:paraId="2E022E2A" w14:textId="77777777" w:rsidR="004D605B" w:rsidRPr="00CB2C20" w:rsidRDefault="004D605B" w:rsidP="00BE002B">
      <w:pPr>
        <w:numPr>
          <w:ilvl w:val="1"/>
          <w:numId w:val="113"/>
        </w:numPr>
        <w:spacing w:line="360" w:lineRule="auto"/>
        <w:rPr>
          <w:rFonts w:eastAsia="Arial"/>
        </w:rPr>
      </w:pPr>
      <w:r w:rsidRPr="00CB2C20">
        <w:rPr>
          <w:rFonts w:eastAsia="Arial"/>
        </w:rPr>
        <w:t>Сведений о социальном статусе.</w:t>
      </w:r>
    </w:p>
    <w:p w14:paraId="24B1DAF3"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Ежедневное автоматическое напоминание врачу на участке о пропущенных плановых флюорографических исследованиях прикрепленного населения, содержащее следующую информацию:</w:t>
      </w:r>
    </w:p>
    <w:p w14:paraId="56296003" w14:textId="77777777" w:rsidR="004D605B" w:rsidRPr="00CB2C20" w:rsidRDefault="004D605B" w:rsidP="00BE002B">
      <w:pPr>
        <w:numPr>
          <w:ilvl w:val="1"/>
          <w:numId w:val="113"/>
        </w:numPr>
        <w:spacing w:line="360" w:lineRule="auto"/>
        <w:rPr>
          <w:rFonts w:eastAsia="Arial"/>
        </w:rPr>
      </w:pPr>
      <w:r w:rsidRPr="00CB2C20">
        <w:rPr>
          <w:rFonts w:eastAsia="Arial"/>
        </w:rPr>
        <w:t>Информация о пациенте, не прошедшем флюорографии в рамках планового прохождения;</w:t>
      </w:r>
    </w:p>
    <w:p w14:paraId="0C5534BA" w14:textId="77777777" w:rsidR="004D605B" w:rsidRPr="00CB2C20" w:rsidRDefault="004D605B" w:rsidP="00BE002B">
      <w:pPr>
        <w:numPr>
          <w:ilvl w:val="1"/>
          <w:numId w:val="113"/>
        </w:numPr>
        <w:spacing w:line="360" w:lineRule="auto"/>
        <w:rPr>
          <w:rFonts w:eastAsia="Arial"/>
        </w:rPr>
      </w:pPr>
      <w:r w:rsidRPr="00CB2C20">
        <w:rPr>
          <w:rFonts w:eastAsia="Arial"/>
        </w:rPr>
        <w:t>Участок прикрепления пациента;</w:t>
      </w:r>
    </w:p>
    <w:p w14:paraId="3BD46AAF" w14:textId="77777777" w:rsidR="004D605B" w:rsidRPr="00CB2C20" w:rsidRDefault="004D605B" w:rsidP="00BE002B">
      <w:pPr>
        <w:numPr>
          <w:ilvl w:val="1"/>
          <w:numId w:val="113"/>
        </w:numPr>
        <w:spacing w:line="360" w:lineRule="auto"/>
        <w:rPr>
          <w:rFonts w:eastAsia="Arial"/>
        </w:rPr>
      </w:pPr>
      <w:r w:rsidRPr="00CB2C20">
        <w:rPr>
          <w:rFonts w:eastAsia="Arial"/>
        </w:rPr>
        <w:t>Дата планируемой флюорографии.</w:t>
      </w:r>
    </w:p>
    <w:p w14:paraId="5F0D8E5E"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Поиск пациентов, прошедших флюорографическое исследование, по параметрам:</w:t>
      </w:r>
    </w:p>
    <w:p w14:paraId="261BA157" w14:textId="77777777" w:rsidR="004D605B" w:rsidRPr="00CB2C20" w:rsidRDefault="004D605B" w:rsidP="00BE002B">
      <w:pPr>
        <w:numPr>
          <w:ilvl w:val="1"/>
          <w:numId w:val="113"/>
        </w:numPr>
        <w:spacing w:line="360" w:lineRule="auto"/>
        <w:rPr>
          <w:rFonts w:eastAsia="Arial"/>
        </w:rPr>
      </w:pPr>
      <w:r w:rsidRPr="00CB2C20">
        <w:rPr>
          <w:rFonts w:eastAsia="Arial"/>
        </w:rPr>
        <w:t>Основные параметры:</w:t>
      </w:r>
    </w:p>
    <w:p w14:paraId="0D093D6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Необходимость прохождения флюорографии;</w:t>
      </w:r>
    </w:p>
    <w:p w14:paraId="3684839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Последняя дата прохождения флюорографии более;</w:t>
      </w:r>
    </w:p>
    <w:p w14:paraId="14B9DB8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Плановая дата прохождения от до;</w:t>
      </w:r>
    </w:p>
    <w:p w14:paraId="39288EE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Группа риска.</w:t>
      </w:r>
    </w:p>
    <w:p w14:paraId="64003114" w14:textId="77777777" w:rsidR="004D605B" w:rsidRPr="00CB2C20" w:rsidRDefault="004D605B" w:rsidP="00BE002B">
      <w:pPr>
        <w:numPr>
          <w:ilvl w:val="1"/>
          <w:numId w:val="242"/>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Данные пациента:</w:t>
      </w:r>
    </w:p>
    <w:p w14:paraId="7667A65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Фамилия;</w:t>
      </w:r>
    </w:p>
    <w:p w14:paraId="0164CB1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Имя;</w:t>
      </w:r>
    </w:p>
    <w:p w14:paraId="12D024D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Отчество;</w:t>
      </w:r>
    </w:p>
    <w:p w14:paraId="5621629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w:t>
      </w:r>
    </w:p>
    <w:p w14:paraId="59D0C33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Диапазон дат рождения;</w:t>
      </w:r>
    </w:p>
    <w:p w14:paraId="38DEE51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амбулаторной карты;</w:t>
      </w:r>
    </w:p>
    <w:p w14:paraId="5A0836D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Год рождения;</w:t>
      </w:r>
    </w:p>
    <w:p w14:paraId="082DB85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Год рождения с &lt;&gt; по &lt;&gt;;</w:t>
      </w:r>
    </w:p>
    <w:p w14:paraId="5D06C03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w:t>
      </w:r>
    </w:p>
    <w:p w14:paraId="6708140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с &lt;&gt; по &lt;&gt;;</w:t>
      </w:r>
    </w:p>
    <w:p w14:paraId="3BF556E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Блок «Полис»:</w:t>
      </w:r>
    </w:p>
    <w:p w14:paraId="4E13367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Серия;</w:t>
      </w:r>
    </w:p>
    <w:p w14:paraId="521CE0DF"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Номер;</w:t>
      </w:r>
    </w:p>
    <w:p w14:paraId="38EBB7F5"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Единый номер;</w:t>
      </w:r>
    </w:p>
    <w:p w14:paraId="45FD0FE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Тип;</w:t>
      </w:r>
    </w:p>
    <w:p w14:paraId="18576829"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 xml:space="preserve">Выдан; </w:t>
      </w:r>
    </w:p>
    <w:p w14:paraId="6C43A790"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Территория;</w:t>
      </w:r>
    </w:p>
    <w:p w14:paraId="7A8021C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Без полиса;</w:t>
      </w:r>
    </w:p>
    <w:p w14:paraId="209C501F"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СМО не указана.</w:t>
      </w:r>
    </w:p>
    <w:p w14:paraId="27BA68BD" w14:textId="77777777" w:rsidR="004D605B" w:rsidRPr="00CB2C20" w:rsidRDefault="004D605B" w:rsidP="00BE002B">
      <w:pPr>
        <w:numPr>
          <w:ilvl w:val="1"/>
          <w:numId w:val="242"/>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Дополнительные данные пациента:</w:t>
      </w:r>
    </w:p>
    <w:p w14:paraId="3550EC5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Пол;</w:t>
      </w:r>
    </w:p>
    <w:p w14:paraId="7C87524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Социальный статус; </w:t>
      </w:r>
    </w:p>
    <w:p w14:paraId="6E6BEF4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СНИЛС;</w:t>
      </w:r>
    </w:p>
    <w:p w14:paraId="3DC7DC0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Диспансерное наблюдение;</w:t>
      </w:r>
    </w:p>
    <w:p w14:paraId="374FB80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Блок «Документ»:</w:t>
      </w:r>
    </w:p>
    <w:p w14:paraId="0854B29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 xml:space="preserve">Тип; </w:t>
      </w:r>
    </w:p>
    <w:p w14:paraId="345381CD"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Серия;</w:t>
      </w:r>
    </w:p>
    <w:p w14:paraId="02A76B7F"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Номер;</w:t>
      </w:r>
    </w:p>
    <w:p w14:paraId="6BD3885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Выдан;</w:t>
      </w:r>
    </w:p>
    <w:p w14:paraId="2D21EA44"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Гражданство.</w:t>
      </w:r>
    </w:p>
    <w:p w14:paraId="092504E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Блок «Место работы, учебы»:</w:t>
      </w:r>
    </w:p>
    <w:p w14:paraId="6C39CF5B"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Организация;</w:t>
      </w:r>
    </w:p>
    <w:p w14:paraId="00D4D42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БДЗ. </w:t>
      </w:r>
    </w:p>
    <w:p w14:paraId="7FDC1DB4" w14:textId="77777777" w:rsidR="004D605B" w:rsidRPr="00CB2C20" w:rsidRDefault="004D605B" w:rsidP="00BE002B">
      <w:pPr>
        <w:numPr>
          <w:ilvl w:val="1"/>
          <w:numId w:val="242"/>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Данные о прикреплении:</w:t>
      </w:r>
    </w:p>
    <w:p w14:paraId="3A6C896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прикрепления;</w:t>
      </w:r>
    </w:p>
    <w:p w14:paraId="70E072A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прикрепления;</w:t>
      </w:r>
    </w:p>
    <w:p w14:paraId="6D9B9E5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Тип участка; </w:t>
      </w:r>
    </w:p>
    <w:p w14:paraId="0616BE5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Основной участок;</w:t>
      </w:r>
    </w:p>
    <w:p w14:paraId="3190A26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ФАП Участок;</w:t>
      </w:r>
    </w:p>
    <w:p w14:paraId="14B386B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Актуальность прикрепления: </w:t>
      </w:r>
    </w:p>
    <w:p w14:paraId="4642E108"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Актуальные прикрепления;</w:t>
      </w:r>
    </w:p>
    <w:p w14:paraId="0EBFDA9C"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Вся история прикреплений.</w:t>
      </w:r>
    </w:p>
    <w:p w14:paraId="713238F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прикрепления;</w:t>
      </w:r>
    </w:p>
    <w:p w14:paraId="2EC0083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открепления;</w:t>
      </w:r>
    </w:p>
    <w:p w14:paraId="1808E21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Условное прикрепление;</w:t>
      </w:r>
    </w:p>
    <w:p w14:paraId="27D6E66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Диапазон дат прикрепления; </w:t>
      </w:r>
    </w:p>
    <w:p w14:paraId="7A51A08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Диапазон дат открепления;</w:t>
      </w:r>
    </w:p>
    <w:p w14:paraId="28896F0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ДМС прикрепление. </w:t>
      </w:r>
    </w:p>
    <w:p w14:paraId="3B765583" w14:textId="77777777" w:rsidR="004D605B" w:rsidRPr="00CB2C20" w:rsidRDefault="004D605B" w:rsidP="00BE002B">
      <w:pPr>
        <w:numPr>
          <w:ilvl w:val="1"/>
          <w:numId w:val="242"/>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Данные об адресе:</w:t>
      </w:r>
    </w:p>
    <w:p w14:paraId="45BB4BD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адреса:</w:t>
      </w:r>
    </w:p>
    <w:p w14:paraId="3D5A7637"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Адрес регистрации;</w:t>
      </w:r>
    </w:p>
    <w:p w14:paraId="5275EB67"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jc w:val="both"/>
        <w:rPr>
          <w:rFonts w:eastAsia="Arial"/>
          <w:color w:val="000000"/>
        </w:rPr>
      </w:pPr>
      <w:r w:rsidRPr="00CB2C20">
        <w:rPr>
          <w:rFonts w:eastAsia="Arial"/>
          <w:color w:val="000000"/>
        </w:rPr>
        <w:t>Адрес проживания.</w:t>
      </w:r>
    </w:p>
    <w:p w14:paraId="10D4BCF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Без адреса; </w:t>
      </w:r>
    </w:p>
    <w:p w14:paraId="4C6119F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Территория;</w:t>
      </w:r>
    </w:p>
    <w:p w14:paraId="442D8C8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Страна;</w:t>
      </w:r>
    </w:p>
    <w:p w14:paraId="22748CD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Регион;</w:t>
      </w:r>
    </w:p>
    <w:p w14:paraId="6C4C6C6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Район;</w:t>
      </w:r>
    </w:p>
    <w:p w14:paraId="4AE8544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Город;</w:t>
      </w:r>
    </w:p>
    <w:p w14:paraId="4DF6417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Населенный пункт;</w:t>
      </w:r>
    </w:p>
    <w:p w14:paraId="7B3A875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Улица;</w:t>
      </w:r>
    </w:p>
    <w:p w14:paraId="0F66D9E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Дом;</w:t>
      </w:r>
    </w:p>
    <w:p w14:paraId="77C2C09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населенного пункта.</w:t>
      </w:r>
    </w:p>
    <w:p w14:paraId="05637837"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Расчет периодичности прохождения пациентом флюорографии в зависимости от присвоенной группы риска;</w:t>
      </w:r>
    </w:p>
    <w:p w14:paraId="54078629" w14:textId="77777777" w:rsidR="004D605B" w:rsidRPr="00CB2C20" w:rsidRDefault="004D605B" w:rsidP="00BE002B">
      <w:pPr>
        <w:pStyle w:val="afff3"/>
        <w:numPr>
          <w:ilvl w:val="0"/>
          <w:numId w:val="113"/>
        </w:numPr>
        <w:spacing w:line="360" w:lineRule="auto"/>
        <w:jc w:val="both"/>
        <w:rPr>
          <w:color w:val="000000"/>
        </w:rPr>
      </w:pPr>
      <w:r w:rsidRPr="00CB2C20">
        <w:rPr>
          <w:color w:val="000000"/>
        </w:rPr>
        <w:t>Карта флюорографических исследований должна содержать следующие данные:</w:t>
      </w:r>
    </w:p>
    <w:p w14:paraId="3FB2A4DE" w14:textId="77777777" w:rsidR="004D605B" w:rsidRPr="00CB2C20" w:rsidRDefault="004D605B" w:rsidP="00BE002B">
      <w:pPr>
        <w:pStyle w:val="afff3"/>
        <w:numPr>
          <w:ilvl w:val="1"/>
          <w:numId w:val="113"/>
        </w:numPr>
        <w:spacing w:line="360" w:lineRule="auto"/>
        <w:jc w:val="both"/>
        <w:rPr>
          <w:color w:val="000000"/>
        </w:rPr>
      </w:pPr>
      <w:r w:rsidRPr="00CB2C20">
        <w:rPr>
          <w:color w:val="000000"/>
        </w:rPr>
        <w:t>Информация о пациенте: Ф.И.О., дату рождения, пол, должность, адрес, место работы, наличие отягчающих хронических заболеваний;</w:t>
      </w:r>
    </w:p>
    <w:p w14:paraId="436BA78C" w14:textId="77777777" w:rsidR="004D605B" w:rsidRPr="00CB2C20" w:rsidRDefault="004D605B" w:rsidP="00BE002B">
      <w:pPr>
        <w:pStyle w:val="afff3"/>
        <w:numPr>
          <w:ilvl w:val="1"/>
          <w:numId w:val="113"/>
        </w:numPr>
        <w:spacing w:line="360" w:lineRule="auto"/>
        <w:jc w:val="both"/>
        <w:rPr>
          <w:color w:val="000000"/>
        </w:rPr>
      </w:pPr>
      <w:r w:rsidRPr="00CB2C20">
        <w:rPr>
          <w:color w:val="000000"/>
        </w:rPr>
        <w:t>Группа риска с возможностью добавления и изменения данных;</w:t>
      </w:r>
    </w:p>
    <w:p w14:paraId="140789F7" w14:textId="77777777" w:rsidR="004D605B" w:rsidRPr="00CB2C20" w:rsidRDefault="004D605B" w:rsidP="00BE002B">
      <w:pPr>
        <w:pStyle w:val="afff3"/>
        <w:numPr>
          <w:ilvl w:val="1"/>
          <w:numId w:val="113"/>
        </w:numPr>
        <w:spacing w:line="360" w:lineRule="auto"/>
        <w:jc w:val="both"/>
        <w:rPr>
          <w:color w:val="000000"/>
        </w:rPr>
      </w:pPr>
      <w:r w:rsidRPr="00CB2C20">
        <w:rPr>
          <w:color w:val="000000"/>
        </w:rPr>
        <w:t>Список оказанных услуг «Флюорография» за последние 5 лет с возможностью просмотра результатов и просмотра архивных событий ЭМК пациента.</w:t>
      </w:r>
    </w:p>
    <w:p w14:paraId="004495FC" w14:textId="77777777" w:rsidR="004D605B" w:rsidRPr="00CB2C20" w:rsidRDefault="004D605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162" w:name="_heading=h.17dp8vu" w:colFirst="0" w:colLast="0"/>
      <w:bookmarkEnd w:id="162"/>
      <w:r w:rsidRPr="00CB2C20">
        <w:t>Требования к модулю «АРМ медицинского статистика» в части функций модуля «Флюоротека»</w:t>
      </w:r>
    </w:p>
    <w:p w14:paraId="623AA270" w14:textId="77777777" w:rsidR="004D605B" w:rsidRPr="00CB2C20" w:rsidRDefault="004D605B" w:rsidP="004D605B">
      <w:pPr>
        <w:pStyle w:val="34f0"/>
        <w:rPr>
          <w:lang w:eastAsia="ru-RU"/>
        </w:rPr>
      </w:pPr>
      <w:r w:rsidRPr="00CB2C20">
        <w:rPr>
          <w:lang w:eastAsia="ru-RU"/>
        </w:rPr>
        <w:t>Должны быть реализованы следующие функции:</w:t>
      </w:r>
    </w:p>
    <w:p w14:paraId="7E767DE0"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Быстрый доступ к планам флюорографических осмотров из главной формы АРМ медицинского статистика;</w:t>
      </w:r>
    </w:p>
    <w:p w14:paraId="22C7E4C6"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планов прохождения флюорографических исследований пациентов на текущий год с указанием:</w:t>
      </w:r>
    </w:p>
    <w:p w14:paraId="69A05712" w14:textId="77777777" w:rsidR="004D605B" w:rsidRPr="00CB2C20" w:rsidRDefault="004D605B" w:rsidP="00BE002B">
      <w:pPr>
        <w:numPr>
          <w:ilvl w:val="1"/>
          <w:numId w:val="113"/>
        </w:numPr>
        <w:spacing w:line="360" w:lineRule="auto"/>
        <w:rPr>
          <w:rFonts w:eastAsia="Arial"/>
        </w:rPr>
      </w:pPr>
      <w:r w:rsidRPr="00CB2C20">
        <w:rPr>
          <w:rFonts w:eastAsia="Arial"/>
        </w:rPr>
        <w:t>Года плана;</w:t>
      </w:r>
    </w:p>
    <w:p w14:paraId="473930E5" w14:textId="77777777" w:rsidR="004D605B" w:rsidRPr="00CB2C20" w:rsidRDefault="004D605B" w:rsidP="00BE002B">
      <w:pPr>
        <w:numPr>
          <w:ilvl w:val="1"/>
          <w:numId w:val="113"/>
        </w:numPr>
        <w:spacing w:line="360" w:lineRule="auto"/>
        <w:rPr>
          <w:rFonts w:eastAsia="Arial"/>
        </w:rPr>
      </w:pPr>
      <w:r w:rsidRPr="00CB2C20">
        <w:rPr>
          <w:rFonts w:eastAsia="Arial"/>
        </w:rPr>
        <w:t>Участка МО;</w:t>
      </w:r>
    </w:p>
    <w:p w14:paraId="7815957C" w14:textId="77777777" w:rsidR="004D605B" w:rsidRPr="00CB2C20" w:rsidRDefault="004D605B" w:rsidP="00BE002B">
      <w:pPr>
        <w:numPr>
          <w:ilvl w:val="1"/>
          <w:numId w:val="113"/>
        </w:numPr>
        <w:spacing w:line="360" w:lineRule="auto"/>
        <w:rPr>
          <w:rFonts w:eastAsia="Arial"/>
        </w:rPr>
      </w:pPr>
      <w:r w:rsidRPr="00CB2C20">
        <w:rPr>
          <w:rFonts w:eastAsia="Arial"/>
        </w:rPr>
        <w:t>Врача МО.</w:t>
      </w:r>
    </w:p>
    <w:p w14:paraId="6F149D25"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плана прохождения флюорографических исследований пациента с указанием:</w:t>
      </w:r>
    </w:p>
    <w:p w14:paraId="04DD9240" w14:textId="77777777" w:rsidR="004D605B" w:rsidRPr="00CB2C20" w:rsidRDefault="004D605B" w:rsidP="00BE002B">
      <w:pPr>
        <w:numPr>
          <w:ilvl w:val="1"/>
          <w:numId w:val="113"/>
        </w:numPr>
        <w:spacing w:line="360" w:lineRule="auto"/>
        <w:rPr>
          <w:rFonts w:eastAsia="Arial"/>
        </w:rPr>
      </w:pPr>
      <w:r w:rsidRPr="00CB2C20">
        <w:rPr>
          <w:rFonts w:eastAsia="Arial"/>
        </w:rPr>
        <w:t>Ф.И.О. пациента;</w:t>
      </w:r>
    </w:p>
    <w:p w14:paraId="434053D4" w14:textId="77777777" w:rsidR="004D605B" w:rsidRPr="00CB2C20" w:rsidRDefault="004D605B" w:rsidP="00BE002B">
      <w:pPr>
        <w:numPr>
          <w:ilvl w:val="1"/>
          <w:numId w:val="113"/>
        </w:numPr>
        <w:spacing w:line="360" w:lineRule="auto"/>
        <w:rPr>
          <w:rFonts w:eastAsia="Arial"/>
        </w:rPr>
      </w:pPr>
      <w:r w:rsidRPr="00CB2C20">
        <w:rPr>
          <w:rFonts w:eastAsia="Arial"/>
        </w:rPr>
        <w:t>Группа риска;</w:t>
      </w:r>
    </w:p>
    <w:p w14:paraId="15DCB6CC" w14:textId="77777777" w:rsidR="004D605B" w:rsidRPr="00CB2C20" w:rsidRDefault="004D605B" w:rsidP="00BE002B">
      <w:pPr>
        <w:numPr>
          <w:ilvl w:val="1"/>
          <w:numId w:val="113"/>
        </w:numPr>
        <w:spacing w:line="360" w:lineRule="auto"/>
        <w:rPr>
          <w:rFonts w:eastAsia="Arial"/>
        </w:rPr>
      </w:pPr>
      <w:r w:rsidRPr="00CB2C20">
        <w:rPr>
          <w:rFonts w:eastAsia="Arial"/>
        </w:rPr>
        <w:t>Отметка об отсутствии данных за последние 2 года;</w:t>
      </w:r>
    </w:p>
    <w:p w14:paraId="4F5D6E39" w14:textId="77777777" w:rsidR="004D605B" w:rsidRPr="00CB2C20" w:rsidRDefault="004D605B" w:rsidP="00BE002B">
      <w:pPr>
        <w:numPr>
          <w:ilvl w:val="1"/>
          <w:numId w:val="113"/>
        </w:numPr>
        <w:spacing w:line="360" w:lineRule="auto"/>
        <w:rPr>
          <w:rFonts w:eastAsia="Arial"/>
        </w:rPr>
      </w:pPr>
      <w:r w:rsidRPr="00CB2C20">
        <w:rPr>
          <w:rFonts w:eastAsia="Arial"/>
        </w:rPr>
        <w:t>Отметка о необходимости проведения 2 осмотров в год;</w:t>
      </w:r>
    </w:p>
    <w:p w14:paraId="4E5A70CD" w14:textId="77777777" w:rsidR="004D605B" w:rsidRPr="00CB2C20" w:rsidRDefault="004D605B" w:rsidP="00BE002B">
      <w:pPr>
        <w:numPr>
          <w:ilvl w:val="1"/>
          <w:numId w:val="113"/>
        </w:numPr>
        <w:spacing w:line="360" w:lineRule="auto"/>
        <w:rPr>
          <w:rFonts w:eastAsia="Arial"/>
        </w:rPr>
      </w:pPr>
      <w:r w:rsidRPr="00CB2C20">
        <w:rPr>
          <w:rFonts w:eastAsia="Arial"/>
        </w:rPr>
        <w:t>Год рождения;</w:t>
      </w:r>
    </w:p>
    <w:p w14:paraId="7EA6381E" w14:textId="77777777" w:rsidR="004D605B" w:rsidRPr="00CB2C20" w:rsidRDefault="004D605B" w:rsidP="00BE002B">
      <w:pPr>
        <w:numPr>
          <w:ilvl w:val="1"/>
          <w:numId w:val="113"/>
        </w:numPr>
        <w:spacing w:line="360" w:lineRule="auto"/>
        <w:rPr>
          <w:rFonts w:eastAsia="Arial"/>
        </w:rPr>
      </w:pPr>
      <w:r w:rsidRPr="00CB2C20">
        <w:rPr>
          <w:rFonts w:eastAsia="Arial"/>
        </w:rPr>
        <w:t>Необходимость обследования;</w:t>
      </w:r>
    </w:p>
    <w:p w14:paraId="49C3DA53" w14:textId="77777777" w:rsidR="004D605B" w:rsidRPr="00CB2C20" w:rsidRDefault="004D605B" w:rsidP="00BE002B">
      <w:pPr>
        <w:numPr>
          <w:ilvl w:val="1"/>
          <w:numId w:val="113"/>
        </w:numPr>
        <w:spacing w:line="360" w:lineRule="auto"/>
        <w:rPr>
          <w:rFonts w:eastAsia="Arial"/>
        </w:rPr>
      </w:pPr>
      <w:r w:rsidRPr="00CB2C20">
        <w:rPr>
          <w:rFonts w:eastAsia="Arial"/>
        </w:rPr>
        <w:t>Планируемая дата осмотра.</w:t>
      </w:r>
    </w:p>
    <w:p w14:paraId="799B6CB4"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удаления планов прохождения флюорографических исследований пациентов.</w:t>
      </w:r>
    </w:p>
    <w:p w14:paraId="5AA62B54" w14:textId="77777777" w:rsidR="004D605B" w:rsidRPr="00CB2C20" w:rsidRDefault="004D605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163" w:name="_heading=h.3rdcrjn" w:colFirst="0" w:colLast="0"/>
      <w:bookmarkEnd w:id="163"/>
      <w:r w:rsidRPr="00CB2C20">
        <w:t>Требования к модулю «АРМ врача поликлиники» в части функций модуля «Флюоротека»</w:t>
      </w:r>
    </w:p>
    <w:p w14:paraId="33D90BC2" w14:textId="77777777" w:rsidR="004D605B" w:rsidRPr="00CB2C20" w:rsidRDefault="004D605B" w:rsidP="004D605B">
      <w:pPr>
        <w:pStyle w:val="34f0"/>
        <w:rPr>
          <w:lang w:eastAsia="ru-RU"/>
        </w:rPr>
      </w:pPr>
      <w:r w:rsidRPr="00CB2C20">
        <w:rPr>
          <w:lang w:eastAsia="ru-RU"/>
        </w:rPr>
        <w:t>Должны быть реализованы следующие функции:</w:t>
      </w:r>
    </w:p>
    <w:p w14:paraId="28A4EDF1"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Быстрый доступ к планам флюорографических осмотров из главной формы АРМ врача поликлиники;</w:t>
      </w:r>
    </w:p>
    <w:p w14:paraId="5A48EF92"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планов прохождения флюорографических исследований пациентов на текущий год с указанием:</w:t>
      </w:r>
    </w:p>
    <w:p w14:paraId="3B1B96A5" w14:textId="77777777" w:rsidR="004D605B" w:rsidRPr="00CB2C20" w:rsidRDefault="004D605B" w:rsidP="00BE002B">
      <w:pPr>
        <w:numPr>
          <w:ilvl w:val="1"/>
          <w:numId w:val="113"/>
        </w:numPr>
        <w:spacing w:line="360" w:lineRule="auto"/>
        <w:rPr>
          <w:rFonts w:eastAsia="Arial"/>
        </w:rPr>
      </w:pPr>
      <w:r w:rsidRPr="00CB2C20">
        <w:rPr>
          <w:rFonts w:eastAsia="Arial"/>
        </w:rPr>
        <w:t>Года плана;</w:t>
      </w:r>
    </w:p>
    <w:p w14:paraId="2C6F1348" w14:textId="77777777" w:rsidR="004D605B" w:rsidRPr="00CB2C20" w:rsidRDefault="004D605B" w:rsidP="00BE002B">
      <w:pPr>
        <w:numPr>
          <w:ilvl w:val="1"/>
          <w:numId w:val="113"/>
        </w:numPr>
        <w:spacing w:line="360" w:lineRule="auto"/>
        <w:rPr>
          <w:rFonts w:eastAsia="Arial"/>
        </w:rPr>
      </w:pPr>
      <w:r w:rsidRPr="00CB2C20">
        <w:rPr>
          <w:rFonts w:eastAsia="Arial"/>
        </w:rPr>
        <w:t>Участка МО;</w:t>
      </w:r>
    </w:p>
    <w:p w14:paraId="3C4374BE" w14:textId="77777777" w:rsidR="004D605B" w:rsidRPr="00CB2C20" w:rsidRDefault="004D605B" w:rsidP="00BE002B">
      <w:pPr>
        <w:numPr>
          <w:ilvl w:val="1"/>
          <w:numId w:val="113"/>
        </w:numPr>
        <w:spacing w:line="360" w:lineRule="auto"/>
        <w:rPr>
          <w:rFonts w:eastAsia="Arial"/>
        </w:rPr>
      </w:pPr>
      <w:r w:rsidRPr="00CB2C20">
        <w:rPr>
          <w:rFonts w:eastAsia="Arial"/>
        </w:rPr>
        <w:t>Врача МО.</w:t>
      </w:r>
    </w:p>
    <w:p w14:paraId="02E270B9"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плана прохождения флюорографических исследований пациента с указанием:</w:t>
      </w:r>
    </w:p>
    <w:p w14:paraId="440B1890" w14:textId="77777777" w:rsidR="004D605B" w:rsidRPr="00CB2C20" w:rsidRDefault="004D605B" w:rsidP="00BE002B">
      <w:pPr>
        <w:numPr>
          <w:ilvl w:val="1"/>
          <w:numId w:val="113"/>
        </w:numPr>
        <w:spacing w:line="360" w:lineRule="auto"/>
        <w:rPr>
          <w:rFonts w:eastAsia="Arial"/>
        </w:rPr>
      </w:pPr>
      <w:r w:rsidRPr="00CB2C20">
        <w:rPr>
          <w:rFonts w:eastAsia="Arial"/>
        </w:rPr>
        <w:t>Ф.И.О. пациента;</w:t>
      </w:r>
    </w:p>
    <w:p w14:paraId="78BA1E5C" w14:textId="77777777" w:rsidR="004D605B" w:rsidRPr="00CB2C20" w:rsidRDefault="004D605B" w:rsidP="00BE002B">
      <w:pPr>
        <w:numPr>
          <w:ilvl w:val="1"/>
          <w:numId w:val="113"/>
        </w:numPr>
        <w:spacing w:line="360" w:lineRule="auto"/>
        <w:rPr>
          <w:rFonts w:eastAsia="Arial"/>
        </w:rPr>
      </w:pPr>
      <w:r w:rsidRPr="00CB2C20">
        <w:rPr>
          <w:rFonts w:eastAsia="Arial"/>
        </w:rPr>
        <w:t>Группа риска;</w:t>
      </w:r>
    </w:p>
    <w:p w14:paraId="172B9C4C" w14:textId="77777777" w:rsidR="004D605B" w:rsidRPr="00CB2C20" w:rsidRDefault="004D605B" w:rsidP="00BE002B">
      <w:pPr>
        <w:numPr>
          <w:ilvl w:val="1"/>
          <w:numId w:val="113"/>
        </w:numPr>
        <w:spacing w:line="360" w:lineRule="auto"/>
        <w:rPr>
          <w:rFonts w:eastAsia="Arial"/>
        </w:rPr>
      </w:pPr>
      <w:r w:rsidRPr="00CB2C20">
        <w:rPr>
          <w:rFonts w:eastAsia="Arial"/>
        </w:rPr>
        <w:t>Отметка об отсутствии данных за последние 2 года;</w:t>
      </w:r>
    </w:p>
    <w:p w14:paraId="7F17C03C" w14:textId="77777777" w:rsidR="004D605B" w:rsidRPr="00CB2C20" w:rsidRDefault="004D605B" w:rsidP="00BE002B">
      <w:pPr>
        <w:numPr>
          <w:ilvl w:val="1"/>
          <w:numId w:val="113"/>
        </w:numPr>
        <w:spacing w:line="360" w:lineRule="auto"/>
        <w:rPr>
          <w:rFonts w:eastAsia="Arial"/>
        </w:rPr>
      </w:pPr>
      <w:r w:rsidRPr="00CB2C20">
        <w:rPr>
          <w:rFonts w:eastAsia="Arial"/>
        </w:rPr>
        <w:t>Отметка о необходимости проведения 2 осмотров в год;</w:t>
      </w:r>
    </w:p>
    <w:p w14:paraId="4D36B994" w14:textId="77777777" w:rsidR="004D605B" w:rsidRPr="00CB2C20" w:rsidRDefault="004D605B" w:rsidP="00BE002B">
      <w:pPr>
        <w:numPr>
          <w:ilvl w:val="1"/>
          <w:numId w:val="113"/>
        </w:numPr>
        <w:spacing w:line="360" w:lineRule="auto"/>
        <w:rPr>
          <w:rFonts w:eastAsia="Arial"/>
        </w:rPr>
      </w:pPr>
      <w:r w:rsidRPr="00CB2C20">
        <w:rPr>
          <w:rFonts w:eastAsia="Arial"/>
        </w:rPr>
        <w:t>Год рождения;</w:t>
      </w:r>
    </w:p>
    <w:p w14:paraId="477A3F4D" w14:textId="77777777" w:rsidR="004D605B" w:rsidRPr="00CB2C20" w:rsidRDefault="004D605B" w:rsidP="00BE002B">
      <w:pPr>
        <w:numPr>
          <w:ilvl w:val="1"/>
          <w:numId w:val="113"/>
        </w:numPr>
        <w:spacing w:line="360" w:lineRule="auto"/>
        <w:rPr>
          <w:rFonts w:eastAsia="Arial"/>
        </w:rPr>
      </w:pPr>
      <w:r w:rsidRPr="00CB2C20">
        <w:rPr>
          <w:rFonts w:eastAsia="Arial"/>
        </w:rPr>
        <w:t>Необходимость обследования;</w:t>
      </w:r>
    </w:p>
    <w:p w14:paraId="37DB5353" w14:textId="77777777" w:rsidR="004D605B" w:rsidRPr="00CB2C20" w:rsidRDefault="004D605B" w:rsidP="00BE002B">
      <w:pPr>
        <w:numPr>
          <w:ilvl w:val="1"/>
          <w:numId w:val="113"/>
        </w:numPr>
        <w:spacing w:line="360" w:lineRule="auto"/>
        <w:rPr>
          <w:rFonts w:eastAsia="Arial"/>
        </w:rPr>
      </w:pPr>
      <w:r w:rsidRPr="00CB2C20">
        <w:rPr>
          <w:rFonts w:eastAsia="Arial"/>
        </w:rPr>
        <w:t>Планируемая дата осмотра.</w:t>
      </w:r>
    </w:p>
    <w:p w14:paraId="741875A2"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удаления планов прохождения флюорографических исследований пациентов.</w:t>
      </w:r>
    </w:p>
    <w:p w14:paraId="6965C9ED" w14:textId="77777777" w:rsidR="004D605B" w:rsidRPr="00CB2C20" w:rsidRDefault="004D605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164" w:name="_heading=h.26in1rg" w:colFirst="0" w:colLast="0"/>
      <w:bookmarkEnd w:id="164"/>
      <w:r w:rsidRPr="00CB2C20">
        <w:t>Требования к подсистеме «Электронная медицинская карта» в части функций модуля «Флюоротека»</w:t>
      </w:r>
    </w:p>
    <w:p w14:paraId="01006F87" w14:textId="77777777" w:rsidR="004D605B" w:rsidRPr="00CB2C20" w:rsidRDefault="004D605B" w:rsidP="004D605B">
      <w:pPr>
        <w:pStyle w:val="34f0"/>
        <w:rPr>
          <w:rFonts w:eastAsia="Arial"/>
          <w:szCs w:val="24"/>
        </w:rPr>
      </w:pPr>
      <w:r w:rsidRPr="00CB2C20">
        <w:rPr>
          <w:rFonts w:eastAsia="Arial"/>
          <w:szCs w:val="24"/>
        </w:rPr>
        <w:t>Для реализации возможности просмотра данных о суммарной лучевой нагрузке, полученной пациентом в течение жизни, а также за последний год, и профилактических флюорографических обследований, пройденных пациентом в течение жизни в разделе «Сигнальная информация» электронной медицинской карты должны быть реализованы следующие функции:</w:t>
      </w:r>
    </w:p>
    <w:p w14:paraId="08C34D23"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Добавить подраздел «Карта профилактических флюорографических обследований» для отображения профилактических флюорографических обследований, пройденных пациентом в течение жизни;</w:t>
      </w:r>
    </w:p>
    <w:p w14:paraId="4772E8F2"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Добавить подраздел «Лист лучевой нагрузки» для отображения данных о суммарной лучевой нагрузке, полученной пациентом в течение жизни, а также за последний год.</w:t>
      </w:r>
    </w:p>
    <w:p w14:paraId="1E5F57DB" w14:textId="77777777" w:rsidR="004D605B" w:rsidRPr="00CB2C20" w:rsidRDefault="004D605B" w:rsidP="004D605B">
      <w:pPr>
        <w:pBdr>
          <w:top w:val="nil"/>
          <w:left w:val="nil"/>
          <w:bottom w:val="nil"/>
          <w:right w:val="nil"/>
          <w:between w:val="nil"/>
        </w:pBdr>
        <w:spacing w:line="360" w:lineRule="auto"/>
        <w:ind w:left="1077"/>
        <w:jc w:val="both"/>
      </w:pPr>
    </w:p>
    <w:p w14:paraId="4ABA36BD" w14:textId="77777777" w:rsidR="004D605B" w:rsidRPr="00F31878" w:rsidRDefault="004D605B" w:rsidP="00BE002B">
      <w:pPr>
        <w:pStyle w:val="45"/>
        <w:numPr>
          <w:ilvl w:val="3"/>
          <w:numId w:val="7"/>
        </w:numPr>
        <w:rPr>
          <w:color w:val="auto"/>
        </w:rPr>
      </w:pPr>
      <w:bookmarkStart w:id="165" w:name="_Toc76114206"/>
      <w:bookmarkStart w:id="166" w:name="_Toc118113478"/>
      <w:r w:rsidRPr="00F31878">
        <w:rPr>
          <w:color w:val="auto"/>
        </w:rPr>
        <w:t>Модуль «Контрольная карта наблюдения пациента на карантине»</w:t>
      </w:r>
      <w:bookmarkEnd w:id="165"/>
      <w:bookmarkEnd w:id="166"/>
    </w:p>
    <w:p w14:paraId="64D2C3C1" w14:textId="77777777" w:rsidR="004D605B" w:rsidRPr="007C6703" w:rsidRDefault="004D605B" w:rsidP="004D605B">
      <w:pPr>
        <w:spacing w:line="360" w:lineRule="auto"/>
        <w:ind w:firstLine="720"/>
        <w:jc w:val="both"/>
      </w:pPr>
      <w:r w:rsidRPr="007C6703">
        <w:t>Модуль должен быть внедрен для ведения контрольных карт пациентов на карантине; динамического наблюдения пациентов, находящихся на карантине; ведения списка лиц, имевших контакт с пациентами, находящимися на карантине, с подтвержденной пневмонией, подозрением или подтвержденным COVID-19.</w:t>
      </w:r>
    </w:p>
    <w:p w14:paraId="04ACADD1" w14:textId="77777777" w:rsidR="004D605B" w:rsidRPr="007C6703" w:rsidRDefault="004D605B" w:rsidP="004D605B">
      <w:pPr>
        <w:spacing w:line="360" w:lineRule="auto"/>
        <w:ind w:firstLine="720"/>
        <w:jc w:val="both"/>
      </w:pPr>
      <w:r w:rsidRPr="007C6703">
        <w:t>Для этого в Системе должны быть реализованы следующие функции:</w:t>
      </w:r>
    </w:p>
    <w:p w14:paraId="6F94D136" w14:textId="77777777" w:rsidR="004D605B" w:rsidRPr="007C6703" w:rsidRDefault="004D605B" w:rsidP="00BE002B">
      <w:pPr>
        <w:numPr>
          <w:ilvl w:val="0"/>
          <w:numId w:val="268"/>
        </w:numPr>
        <w:tabs>
          <w:tab w:val="left" w:pos="454"/>
        </w:tabs>
        <w:spacing w:line="360" w:lineRule="auto"/>
        <w:jc w:val="both"/>
      </w:pPr>
      <w:r w:rsidRPr="007C6703">
        <w:t>Ведение контрольной карты пациента на карантине. В качестве основных сведений о контрольной карте могут быть указаны:</w:t>
      </w:r>
    </w:p>
    <w:p w14:paraId="3B2AFDDA" w14:textId="77777777" w:rsidR="004D605B" w:rsidRPr="007C6703" w:rsidRDefault="004D605B" w:rsidP="00BE002B">
      <w:pPr>
        <w:numPr>
          <w:ilvl w:val="1"/>
          <w:numId w:val="268"/>
        </w:numPr>
        <w:spacing w:line="360" w:lineRule="auto"/>
      </w:pPr>
      <w:r w:rsidRPr="007C6703">
        <w:t>Дата создания контрольной карты;</w:t>
      </w:r>
    </w:p>
    <w:p w14:paraId="7B596A23" w14:textId="77777777" w:rsidR="004D605B" w:rsidRPr="007C6703" w:rsidRDefault="004D605B" w:rsidP="00BE002B">
      <w:pPr>
        <w:numPr>
          <w:ilvl w:val="1"/>
          <w:numId w:val="268"/>
        </w:numPr>
        <w:spacing w:line="360" w:lineRule="auto"/>
      </w:pPr>
      <w:r w:rsidRPr="007C6703">
        <w:t>Причина открытия контрольной карты. Должна быть обеспечена возможность выбора одной из следующих причин помещения пациента на карантин:</w:t>
      </w:r>
    </w:p>
    <w:p w14:paraId="3049A7AB" w14:textId="77777777" w:rsidR="004D605B" w:rsidRPr="007C6703" w:rsidRDefault="004D605B" w:rsidP="00BE002B">
      <w:pPr>
        <w:numPr>
          <w:ilvl w:val="2"/>
          <w:numId w:val="267"/>
        </w:numPr>
        <w:shd w:val="clear" w:color="auto" w:fill="FFFFFF"/>
        <w:tabs>
          <w:tab w:val="left" w:pos="454"/>
        </w:tabs>
        <w:spacing w:line="360" w:lineRule="auto"/>
        <w:jc w:val="both"/>
      </w:pPr>
      <w:r w:rsidRPr="007C6703">
        <w:t>Прибывший;</w:t>
      </w:r>
    </w:p>
    <w:p w14:paraId="14B214C7" w14:textId="77777777" w:rsidR="004D605B" w:rsidRPr="007C6703" w:rsidRDefault="004D605B" w:rsidP="00BE002B">
      <w:pPr>
        <w:numPr>
          <w:ilvl w:val="2"/>
          <w:numId w:val="267"/>
        </w:numPr>
        <w:shd w:val="clear" w:color="auto" w:fill="FFFFFF"/>
        <w:tabs>
          <w:tab w:val="left" w:pos="454"/>
        </w:tabs>
        <w:spacing w:line="360" w:lineRule="auto"/>
        <w:jc w:val="both"/>
      </w:pPr>
      <w:r w:rsidRPr="007C6703">
        <w:t>Контактный;</w:t>
      </w:r>
    </w:p>
    <w:p w14:paraId="0ED3DEFA" w14:textId="77777777" w:rsidR="004D605B" w:rsidRPr="007C6703" w:rsidRDefault="004D605B" w:rsidP="00BE002B">
      <w:pPr>
        <w:numPr>
          <w:ilvl w:val="2"/>
          <w:numId w:val="267"/>
        </w:numPr>
        <w:shd w:val="clear" w:color="auto" w:fill="FFFFFF"/>
        <w:tabs>
          <w:tab w:val="left" w:pos="454"/>
        </w:tabs>
        <w:spacing w:line="360" w:lineRule="auto"/>
        <w:jc w:val="both"/>
      </w:pPr>
      <w:r w:rsidRPr="007C6703">
        <w:t>Выявлено заболевание.</w:t>
      </w:r>
    </w:p>
    <w:p w14:paraId="711DD7A3" w14:textId="77777777" w:rsidR="004D605B" w:rsidRPr="007C6703" w:rsidRDefault="004D605B" w:rsidP="00BE002B">
      <w:pPr>
        <w:numPr>
          <w:ilvl w:val="1"/>
          <w:numId w:val="268"/>
        </w:numPr>
        <w:spacing w:line="360" w:lineRule="auto"/>
      </w:pPr>
      <w:r w:rsidRPr="007C6703">
        <w:t>Дата прибытия;</w:t>
      </w:r>
    </w:p>
    <w:p w14:paraId="20E6789C" w14:textId="77777777" w:rsidR="004D605B" w:rsidRPr="007C6703" w:rsidRDefault="004D605B" w:rsidP="00BE002B">
      <w:pPr>
        <w:numPr>
          <w:ilvl w:val="1"/>
          <w:numId w:val="268"/>
        </w:numPr>
        <w:spacing w:line="360" w:lineRule="auto"/>
      </w:pPr>
      <w:r w:rsidRPr="007C6703">
        <w:t>Место прибытия. Должна быть обеспечена возможность выбора одного из следующих мест прибытия:</w:t>
      </w:r>
    </w:p>
    <w:p w14:paraId="44ADBDD5" w14:textId="77777777" w:rsidR="004D605B" w:rsidRPr="007C6703" w:rsidRDefault="004D605B" w:rsidP="00BE002B">
      <w:pPr>
        <w:numPr>
          <w:ilvl w:val="2"/>
          <w:numId w:val="267"/>
        </w:numPr>
        <w:shd w:val="clear" w:color="auto" w:fill="FFFFFF"/>
        <w:tabs>
          <w:tab w:val="left" w:pos="454"/>
        </w:tabs>
        <w:spacing w:line="360" w:lineRule="auto"/>
        <w:jc w:val="both"/>
      </w:pPr>
      <w:r w:rsidRPr="007C6703">
        <w:t>Другая страна;</w:t>
      </w:r>
    </w:p>
    <w:p w14:paraId="585860F4" w14:textId="77777777" w:rsidR="004D605B" w:rsidRPr="007C6703" w:rsidRDefault="004D605B" w:rsidP="00BE002B">
      <w:pPr>
        <w:numPr>
          <w:ilvl w:val="2"/>
          <w:numId w:val="267"/>
        </w:numPr>
        <w:shd w:val="clear" w:color="auto" w:fill="FFFFFF"/>
        <w:tabs>
          <w:tab w:val="left" w:pos="454"/>
        </w:tabs>
        <w:spacing w:line="360" w:lineRule="auto"/>
        <w:jc w:val="both"/>
      </w:pPr>
      <w:r w:rsidRPr="007C6703">
        <w:t>Другой регион РФ;</w:t>
      </w:r>
    </w:p>
    <w:p w14:paraId="518C62E8" w14:textId="77777777" w:rsidR="004D605B" w:rsidRPr="007C6703" w:rsidRDefault="004D605B" w:rsidP="00BE002B">
      <w:pPr>
        <w:numPr>
          <w:ilvl w:val="2"/>
          <w:numId w:val="267"/>
        </w:numPr>
        <w:shd w:val="clear" w:color="auto" w:fill="FFFFFF"/>
        <w:tabs>
          <w:tab w:val="left" w:pos="454"/>
        </w:tabs>
        <w:spacing w:line="360" w:lineRule="auto"/>
        <w:jc w:val="both"/>
      </w:pPr>
      <w:r w:rsidRPr="007C6703">
        <w:t>Не выезжал.</w:t>
      </w:r>
    </w:p>
    <w:p w14:paraId="11BB3833" w14:textId="77777777" w:rsidR="004D605B" w:rsidRPr="007C6703" w:rsidRDefault="004D605B" w:rsidP="00BE002B">
      <w:pPr>
        <w:numPr>
          <w:ilvl w:val="1"/>
          <w:numId w:val="268"/>
        </w:numPr>
        <w:spacing w:line="360" w:lineRule="auto"/>
      </w:pPr>
      <w:r w:rsidRPr="007C6703">
        <w:t>Страна прибытия. В случае прибытия из другой страны;</w:t>
      </w:r>
    </w:p>
    <w:p w14:paraId="5667AECE" w14:textId="77777777" w:rsidR="004D605B" w:rsidRPr="007C6703" w:rsidRDefault="004D605B" w:rsidP="00BE002B">
      <w:pPr>
        <w:numPr>
          <w:ilvl w:val="1"/>
          <w:numId w:val="268"/>
        </w:numPr>
        <w:spacing w:line="360" w:lineRule="auto"/>
      </w:pPr>
      <w:r w:rsidRPr="007C6703">
        <w:t>Регион прибытия. В случае прибытия из другого региона РФ;</w:t>
      </w:r>
    </w:p>
    <w:p w14:paraId="62A9EA1A" w14:textId="77777777" w:rsidR="004D605B" w:rsidRPr="007C6703" w:rsidRDefault="004D605B" w:rsidP="00BE002B">
      <w:pPr>
        <w:numPr>
          <w:ilvl w:val="1"/>
          <w:numId w:val="268"/>
        </w:numPr>
        <w:spacing w:line="360" w:lineRule="auto"/>
      </w:pPr>
      <w:r w:rsidRPr="007C6703">
        <w:t>Рейс;</w:t>
      </w:r>
    </w:p>
    <w:p w14:paraId="2B86DC69" w14:textId="77777777" w:rsidR="004D605B" w:rsidRPr="007C6703" w:rsidRDefault="004D605B" w:rsidP="00BE002B">
      <w:pPr>
        <w:numPr>
          <w:ilvl w:val="1"/>
          <w:numId w:val="268"/>
        </w:numPr>
        <w:spacing w:line="360" w:lineRule="auto"/>
      </w:pPr>
      <w:r w:rsidRPr="007C6703">
        <w:t xml:space="preserve">Средство передвижения при въезде в РФ. </w:t>
      </w:r>
    </w:p>
    <w:p w14:paraId="6FC2705F" w14:textId="77777777" w:rsidR="004D605B" w:rsidRPr="007C6703" w:rsidRDefault="004D605B" w:rsidP="00BE002B">
      <w:pPr>
        <w:numPr>
          <w:ilvl w:val="1"/>
          <w:numId w:val="268"/>
        </w:numPr>
        <w:spacing w:line="360" w:lineRule="auto"/>
      </w:pPr>
      <w:r w:rsidRPr="007C6703">
        <w:t>Место въезда на территорию РФ;</w:t>
      </w:r>
    </w:p>
    <w:p w14:paraId="115DF09D" w14:textId="77777777" w:rsidR="004D605B" w:rsidRPr="007C6703" w:rsidRDefault="004D605B" w:rsidP="00BE002B">
      <w:pPr>
        <w:numPr>
          <w:ilvl w:val="1"/>
          <w:numId w:val="268"/>
        </w:numPr>
        <w:spacing w:line="360" w:lineRule="auto"/>
      </w:pPr>
      <w:r w:rsidRPr="007C6703">
        <w:t>Маршрут передвижения по РФ;</w:t>
      </w:r>
    </w:p>
    <w:p w14:paraId="5BE47380" w14:textId="77777777" w:rsidR="004D605B" w:rsidRPr="007C6703" w:rsidRDefault="004D605B" w:rsidP="00BE002B">
      <w:pPr>
        <w:numPr>
          <w:ilvl w:val="1"/>
          <w:numId w:val="268"/>
        </w:numPr>
        <w:spacing w:line="360" w:lineRule="auto"/>
      </w:pPr>
      <w:r w:rsidRPr="007C6703">
        <w:t>Дата контакта (в случае соответствующей причины открытия контрольной карты);</w:t>
      </w:r>
    </w:p>
    <w:p w14:paraId="662FE5BE" w14:textId="77777777" w:rsidR="004D605B" w:rsidRPr="007C6703" w:rsidRDefault="004D605B" w:rsidP="00BE002B">
      <w:pPr>
        <w:numPr>
          <w:ilvl w:val="1"/>
          <w:numId w:val="268"/>
        </w:numPr>
        <w:spacing w:line="360" w:lineRule="auto"/>
      </w:pPr>
      <w:r w:rsidRPr="007C6703">
        <w:t>Дата выявления заболевания (в случае соответствующей причины открытия контрольной карты);</w:t>
      </w:r>
    </w:p>
    <w:p w14:paraId="568D879C" w14:textId="77777777" w:rsidR="004D605B" w:rsidRPr="007C6703" w:rsidRDefault="004D605B" w:rsidP="00BE002B">
      <w:pPr>
        <w:numPr>
          <w:ilvl w:val="1"/>
          <w:numId w:val="268"/>
        </w:numPr>
        <w:spacing w:line="360" w:lineRule="auto"/>
      </w:pPr>
      <w:r w:rsidRPr="007C6703">
        <w:t>Дата закрытия контрольной карты;</w:t>
      </w:r>
    </w:p>
    <w:p w14:paraId="0E98407E" w14:textId="77777777" w:rsidR="004D605B" w:rsidRPr="007C6703" w:rsidRDefault="004D605B" w:rsidP="00BE002B">
      <w:pPr>
        <w:numPr>
          <w:ilvl w:val="1"/>
          <w:numId w:val="268"/>
        </w:numPr>
        <w:spacing w:line="360" w:lineRule="auto"/>
      </w:pPr>
      <w:r w:rsidRPr="007C6703">
        <w:t>Причина закрытия контрольной карты. Должна быть обеспечена возможность выбора одной из следующих причин:</w:t>
      </w:r>
    </w:p>
    <w:p w14:paraId="01EEECEE" w14:textId="77777777" w:rsidR="004D605B" w:rsidRPr="007C6703" w:rsidRDefault="004D605B" w:rsidP="00BE002B">
      <w:pPr>
        <w:numPr>
          <w:ilvl w:val="2"/>
          <w:numId w:val="267"/>
        </w:numPr>
        <w:shd w:val="clear" w:color="auto" w:fill="FFFFFF"/>
        <w:tabs>
          <w:tab w:val="left" w:pos="454"/>
        </w:tabs>
        <w:spacing w:line="360" w:lineRule="auto"/>
        <w:jc w:val="both"/>
      </w:pPr>
      <w:r w:rsidRPr="007C6703">
        <w:t>Окончание срока карантина;</w:t>
      </w:r>
    </w:p>
    <w:p w14:paraId="4604210E" w14:textId="77777777" w:rsidR="004D605B" w:rsidRPr="007C6703" w:rsidRDefault="004D605B" w:rsidP="00BE002B">
      <w:pPr>
        <w:numPr>
          <w:ilvl w:val="2"/>
          <w:numId w:val="267"/>
        </w:numPr>
        <w:shd w:val="clear" w:color="auto" w:fill="FFFFFF"/>
        <w:tabs>
          <w:tab w:val="left" w:pos="454"/>
        </w:tabs>
        <w:spacing w:line="360" w:lineRule="auto"/>
        <w:jc w:val="both"/>
      </w:pPr>
      <w:r w:rsidRPr="007C6703">
        <w:t>Госпитализация;</w:t>
      </w:r>
    </w:p>
    <w:p w14:paraId="2774F194" w14:textId="77777777" w:rsidR="004D605B" w:rsidRPr="007C6703" w:rsidRDefault="004D605B" w:rsidP="00BE002B">
      <w:pPr>
        <w:numPr>
          <w:ilvl w:val="2"/>
          <w:numId w:val="267"/>
        </w:numPr>
        <w:shd w:val="clear" w:color="auto" w:fill="FFFFFF"/>
        <w:tabs>
          <w:tab w:val="left" w:pos="454"/>
        </w:tabs>
        <w:spacing w:line="360" w:lineRule="auto"/>
        <w:jc w:val="both"/>
      </w:pPr>
      <w:r w:rsidRPr="007C6703">
        <w:t>Выздоровление;</w:t>
      </w:r>
    </w:p>
    <w:p w14:paraId="4C647CED" w14:textId="77777777" w:rsidR="004D605B" w:rsidRPr="007C6703" w:rsidRDefault="004D605B" w:rsidP="00BE002B">
      <w:pPr>
        <w:numPr>
          <w:ilvl w:val="2"/>
          <w:numId w:val="267"/>
        </w:numPr>
        <w:shd w:val="clear" w:color="auto" w:fill="FFFFFF"/>
        <w:tabs>
          <w:tab w:val="left" w:pos="454"/>
        </w:tabs>
        <w:spacing w:line="360" w:lineRule="auto"/>
        <w:jc w:val="both"/>
      </w:pPr>
      <w:r w:rsidRPr="007C6703">
        <w:t>Смерть.</w:t>
      </w:r>
    </w:p>
    <w:p w14:paraId="461978D9" w14:textId="77777777" w:rsidR="004D605B" w:rsidRPr="007C6703" w:rsidRDefault="004D605B" w:rsidP="00BE002B">
      <w:pPr>
        <w:numPr>
          <w:ilvl w:val="0"/>
          <w:numId w:val="268"/>
        </w:numPr>
        <w:tabs>
          <w:tab w:val="left" w:pos="454"/>
        </w:tabs>
        <w:spacing w:line="360" w:lineRule="auto"/>
        <w:jc w:val="both"/>
      </w:pPr>
      <w:r w:rsidRPr="007C6703">
        <w:t>Ведение наблюдений о состоянии пациента с открытой контрольной картой. В качестве сведений, требующих регулярного мониторинга, могут быть указаны:</w:t>
      </w:r>
    </w:p>
    <w:p w14:paraId="5A3DF41F" w14:textId="77777777" w:rsidR="004D605B" w:rsidRPr="00E36BE2" w:rsidRDefault="004D605B" w:rsidP="00BE002B">
      <w:pPr>
        <w:numPr>
          <w:ilvl w:val="1"/>
          <w:numId w:val="268"/>
        </w:numPr>
        <w:spacing w:line="360" w:lineRule="auto"/>
      </w:pPr>
      <w:r w:rsidRPr="00E36BE2">
        <w:t>День карантина</w:t>
      </w:r>
      <w:r>
        <w:t xml:space="preserve"> - </w:t>
      </w:r>
      <w:r w:rsidRPr="00E36BE2">
        <w:t>порядковый номер дня карантина, отсчет ведется от даты прибытия (для карт с причиной открытия «прибывший» или даты контакта (для карт с причиной открытия «контактный»).</w:t>
      </w:r>
    </w:p>
    <w:p w14:paraId="15CB3A8E" w14:textId="77777777" w:rsidR="004D605B" w:rsidRPr="007C6703" w:rsidRDefault="004D605B" w:rsidP="00BE002B">
      <w:pPr>
        <w:numPr>
          <w:ilvl w:val="1"/>
          <w:numId w:val="268"/>
        </w:numPr>
        <w:spacing w:line="360" w:lineRule="auto"/>
      </w:pPr>
      <w:r w:rsidRPr="007C6703">
        <w:t>Дата наблюдения;</w:t>
      </w:r>
    </w:p>
    <w:p w14:paraId="309225A4" w14:textId="77777777" w:rsidR="004D605B" w:rsidRPr="007C6703" w:rsidRDefault="004D605B" w:rsidP="00BE002B">
      <w:pPr>
        <w:numPr>
          <w:ilvl w:val="1"/>
          <w:numId w:val="268"/>
        </w:numPr>
        <w:spacing w:line="360" w:lineRule="auto"/>
      </w:pPr>
      <w:r w:rsidRPr="007C6703">
        <w:t>Температура</w:t>
      </w:r>
      <w:r>
        <w:t xml:space="preserve"> тела</w:t>
      </w:r>
      <w:r w:rsidRPr="007C6703">
        <w:t>;</w:t>
      </w:r>
    </w:p>
    <w:p w14:paraId="71BAC610" w14:textId="77777777" w:rsidR="004D605B" w:rsidRPr="00E36BE2" w:rsidRDefault="004D605B" w:rsidP="00BE002B">
      <w:pPr>
        <w:numPr>
          <w:ilvl w:val="1"/>
          <w:numId w:val="268"/>
        </w:numPr>
        <w:spacing w:line="360" w:lineRule="auto"/>
      </w:pPr>
      <w:r w:rsidRPr="00E36BE2">
        <w:t>Кашель.</w:t>
      </w:r>
    </w:p>
    <w:p w14:paraId="254D4A93" w14:textId="77777777" w:rsidR="004D605B" w:rsidRPr="00E36BE2" w:rsidRDefault="004D605B" w:rsidP="00BE002B">
      <w:pPr>
        <w:numPr>
          <w:ilvl w:val="1"/>
          <w:numId w:val="268"/>
        </w:numPr>
        <w:spacing w:line="360" w:lineRule="auto"/>
      </w:pPr>
      <w:r w:rsidRPr="00E36BE2">
        <w:t>Одышка.</w:t>
      </w:r>
    </w:p>
    <w:p w14:paraId="2132BF7F" w14:textId="77777777" w:rsidR="004D605B" w:rsidRPr="00E36BE2" w:rsidRDefault="004D605B" w:rsidP="00BE002B">
      <w:pPr>
        <w:numPr>
          <w:ilvl w:val="1"/>
          <w:numId w:val="268"/>
        </w:numPr>
        <w:spacing w:line="360" w:lineRule="auto"/>
      </w:pPr>
      <w:r w:rsidRPr="00E36BE2">
        <w:t>Мокрота.</w:t>
      </w:r>
    </w:p>
    <w:p w14:paraId="32E939AA" w14:textId="77777777" w:rsidR="004D605B" w:rsidRPr="00E36BE2" w:rsidRDefault="004D605B" w:rsidP="00BE002B">
      <w:pPr>
        <w:numPr>
          <w:ilvl w:val="1"/>
          <w:numId w:val="268"/>
        </w:numPr>
        <w:spacing w:line="360" w:lineRule="auto"/>
      </w:pPr>
      <w:r w:rsidRPr="00E36BE2">
        <w:t>Насморк</w:t>
      </w:r>
    </w:p>
    <w:p w14:paraId="3855F005" w14:textId="77777777" w:rsidR="004D605B" w:rsidRPr="00E36BE2" w:rsidRDefault="004D605B" w:rsidP="00BE002B">
      <w:pPr>
        <w:numPr>
          <w:ilvl w:val="1"/>
          <w:numId w:val="268"/>
        </w:numPr>
        <w:spacing w:line="360" w:lineRule="auto"/>
      </w:pPr>
      <w:r w:rsidRPr="00E36BE2">
        <w:t>Боль в горле</w:t>
      </w:r>
    </w:p>
    <w:p w14:paraId="53E5D1AC" w14:textId="77777777" w:rsidR="004D605B" w:rsidRPr="00E36BE2" w:rsidRDefault="004D605B" w:rsidP="00BE002B">
      <w:pPr>
        <w:numPr>
          <w:ilvl w:val="1"/>
          <w:numId w:val="268"/>
        </w:numPr>
        <w:spacing w:line="360" w:lineRule="auto"/>
      </w:pPr>
      <w:r w:rsidRPr="00E36BE2">
        <w:t xml:space="preserve">САД. Отображается АД систолическое </w:t>
      </w:r>
      <w:r>
        <w:t>(</w:t>
      </w:r>
      <w:r w:rsidRPr="00E36BE2">
        <w:t>при наличии</w:t>
      </w:r>
      <w:r>
        <w:t>)</w:t>
      </w:r>
      <w:r w:rsidRPr="00E36BE2">
        <w:t>.</w:t>
      </w:r>
    </w:p>
    <w:p w14:paraId="32A995DE" w14:textId="77777777" w:rsidR="004D605B" w:rsidRPr="00E36BE2" w:rsidRDefault="004D605B" w:rsidP="00BE002B">
      <w:pPr>
        <w:numPr>
          <w:ilvl w:val="1"/>
          <w:numId w:val="268"/>
        </w:numPr>
        <w:spacing w:line="360" w:lineRule="auto"/>
      </w:pPr>
      <w:r w:rsidRPr="00E36BE2">
        <w:t xml:space="preserve">ДАД. Отображается АД диастолическое </w:t>
      </w:r>
      <w:r>
        <w:t>(</w:t>
      </w:r>
      <w:r w:rsidRPr="00E36BE2">
        <w:t>при наличии</w:t>
      </w:r>
      <w:r>
        <w:t>)</w:t>
      </w:r>
      <w:r w:rsidRPr="00E36BE2">
        <w:t>.</w:t>
      </w:r>
    </w:p>
    <w:p w14:paraId="2EE72C15" w14:textId="77777777" w:rsidR="004D605B" w:rsidRPr="00E36BE2" w:rsidRDefault="004D605B" w:rsidP="00BE002B">
      <w:pPr>
        <w:numPr>
          <w:ilvl w:val="1"/>
          <w:numId w:val="268"/>
        </w:numPr>
        <w:spacing w:line="360" w:lineRule="auto"/>
      </w:pPr>
      <w:r w:rsidRPr="00E36BE2">
        <w:t>ЧДД, в мин. Отображается ЧДД</w:t>
      </w:r>
      <w:r>
        <w:t xml:space="preserve"> (</w:t>
      </w:r>
      <w:r w:rsidRPr="00E36BE2">
        <w:t>при наличии</w:t>
      </w:r>
      <w:r>
        <w:t>)</w:t>
      </w:r>
      <w:r w:rsidRPr="00E36BE2">
        <w:t>.</w:t>
      </w:r>
    </w:p>
    <w:p w14:paraId="7592F193" w14:textId="77777777" w:rsidR="004D605B" w:rsidRPr="00E36BE2" w:rsidRDefault="004D605B" w:rsidP="00BE002B">
      <w:pPr>
        <w:numPr>
          <w:ilvl w:val="1"/>
          <w:numId w:val="268"/>
        </w:numPr>
        <w:spacing w:line="360" w:lineRule="auto"/>
      </w:pPr>
      <w:r w:rsidRPr="00E36BE2">
        <w:t xml:space="preserve">ЧСС, в мин. Отображается ЧСС </w:t>
      </w:r>
      <w:r>
        <w:t>(</w:t>
      </w:r>
      <w:r w:rsidRPr="00E36BE2">
        <w:t>при наличии</w:t>
      </w:r>
      <w:r>
        <w:t>)</w:t>
      </w:r>
      <w:r w:rsidRPr="00E36BE2">
        <w:t>.</w:t>
      </w:r>
    </w:p>
    <w:p w14:paraId="214A8D57" w14:textId="77777777" w:rsidR="004D605B" w:rsidRPr="00E36BE2" w:rsidRDefault="004D605B" w:rsidP="00BE002B">
      <w:pPr>
        <w:numPr>
          <w:ilvl w:val="1"/>
          <w:numId w:val="268"/>
        </w:numPr>
        <w:spacing w:line="360" w:lineRule="auto"/>
      </w:pPr>
      <w:r w:rsidRPr="00E36BE2">
        <w:t xml:space="preserve">SpO2,%. Отображается % насыщения крови кислородом </w:t>
      </w:r>
      <w:r>
        <w:t>(</w:t>
      </w:r>
      <w:r w:rsidRPr="00E36BE2">
        <w:t>при наличии</w:t>
      </w:r>
      <w:r>
        <w:t>)</w:t>
      </w:r>
      <w:r w:rsidRPr="00E36BE2">
        <w:t>.</w:t>
      </w:r>
    </w:p>
    <w:p w14:paraId="441CFCAD" w14:textId="77777777" w:rsidR="004D605B" w:rsidRPr="00E36BE2" w:rsidRDefault="004D605B" w:rsidP="00BE002B">
      <w:pPr>
        <w:numPr>
          <w:ilvl w:val="1"/>
          <w:numId w:val="268"/>
        </w:numPr>
        <w:spacing w:line="360" w:lineRule="auto"/>
      </w:pPr>
      <w:r w:rsidRPr="00E36BE2">
        <w:t xml:space="preserve">Уровень сахара крови. Отображается уровень сахара </w:t>
      </w:r>
      <w:r>
        <w:t>(</w:t>
      </w:r>
      <w:r w:rsidRPr="00E36BE2">
        <w:t>при наличии</w:t>
      </w:r>
      <w:r>
        <w:t>)</w:t>
      </w:r>
      <w:r w:rsidRPr="00E36BE2">
        <w:t>.</w:t>
      </w:r>
    </w:p>
    <w:p w14:paraId="271649EC" w14:textId="77777777" w:rsidR="004D605B" w:rsidRPr="00E36BE2" w:rsidRDefault="004D605B" w:rsidP="00BE002B">
      <w:pPr>
        <w:numPr>
          <w:ilvl w:val="1"/>
          <w:numId w:val="268"/>
        </w:numPr>
        <w:spacing w:line="360" w:lineRule="auto"/>
      </w:pPr>
      <w:r w:rsidRPr="00E36BE2">
        <w:t>Общий холестерин. Отображается общий холестерин.</w:t>
      </w:r>
    </w:p>
    <w:p w14:paraId="1D1EAABE" w14:textId="77777777" w:rsidR="004D605B" w:rsidRDefault="004D605B" w:rsidP="00BE002B">
      <w:pPr>
        <w:numPr>
          <w:ilvl w:val="1"/>
          <w:numId w:val="268"/>
        </w:numPr>
        <w:spacing w:line="360" w:lineRule="auto"/>
      </w:pPr>
      <w:r w:rsidRPr="00E36BE2">
        <w:t xml:space="preserve">Другие симптомы. Отображается информация о других симптомах пациента </w:t>
      </w:r>
      <w:r>
        <w:t>(</w:t>
      </w:r>
      <w:r w:rsidRPr="00E36BE2">
        <w:t>при наличии</w:t>
      </w:r>
      <w:r>
        <w:t>)</w:t>
      </w:r>
      <w:r w:rsidRPr="00E36BE2">
        <w:t>.</w:t>
      </w:r>
    </w:p>
    <w:p w14:paraId="73AD501D" w14:textId="77777777" w:rsidR="00233426" w:rsidRPr="008D45BD" w:rsidRDefault="00233426" w:rsidP="00BE002B">
      <w:pPr>
        <w:pStyle w:val="45"/>
        <w:numPr>
          <w:ilvl w:val="3"/>
          <w:numId w:val="7"/>
        </w:numPr>
        <w:rPr>
          <w:color w:val="auto"/>
        </w:rPr>
      </w:pPr>
      <w:bookmarkStart w:id="167" w:name="_Toc118113479"/>
      <w:r w:rsidRPr="008D45BD">
        <w:rPr>
          <w:color w:val="auto"/>
        </w:rPr>
        <w:t>Модуль «Мобильное автоматизированное рабочее место врача поликлиники»</w:t>
      </w:r>
      <w:bookmarkEnd w:id="167"/>
    </w:p>
    <w:p w14:paraId="5AE76A29" w14:textId="77777777" w:rsidR="00233426" w:rsidRPr="00E16162" w:rsidRDefault="00233426" w:rsidP="00BE002B">
      <w:pPr>
        <w:numPr>
          <w:ilvl w:val="0"/>
          <w:numId w:val="268"/>
        </w:numPr>
        <w:tabs>
          <w:tab w:val="left" w:pos="454"/>
        </w:tabs>
        <w:spacing w:line="360" w:lineRule="auto"/>
        <w:jc w:val="both"/>
      </w:pPr>
      <w:bookmarkStart w:id="168" w:name="_Toc19261763"/>
      <w:r w:rsidRPr="00E16162">
        <w:t>Возможность работы в МАРМ в офлайн режиме.</w:t>
      </w:r>
    </w:p>
    <w:p w14:paraId="7AE08A05" w14:textId="77777777" w:rsidR="00233426" w:rsidRDefault="00233426" w:rsidP="00BE002B">
      <w:pPr>
        <w:numPr>
          <w:ilvl w:val="0"/>
          <w:numId w:val="268"/>
        </w:numPr>
        <w:tabs>
          <w:tab w:val="left" w:pos="454"/>
        </w:tabs>
        <w:spacing w:line="360" w:lineRule="auto"/>
        <w:jc w:val="both"/>
      </w:pPr>
      <w:r>
        <w:t>Возможность синхронизации данных с компонентами регионального фрагмента ЕГИСЗ при появлении связи. Должны загружаться следующие данные:</w:t>
      </w:r>
    </w:p>
    <w:p w14:paraId="131BEDEF" w14:textId="77777777" w:rsidR="00233426" w:rsidRDefault="00233426" w:rsidP="00BE002B">
      <w:pPr>
        <w:numPr>
          <w:ilvl w:val="1"/>
          <w:numId w:val="268"/>
        </w:numPr>
        <w:spacing w:line="360" w:lineRule="auto"/>
      </w:pPr>
      <w:r>
        <w:t>Список людей, прикрепленных к участку пользователя;</w:t>
      </w:r>
    </w:p>
    <w:p w14:paraId="3183B714" w14:textId="77777777" w:rsidR="00233426" w:rsidRDefault="00233426" w:rsidP="00BE002B">
      <w:pPr>
        <w:numPr>
          <w:ilvl w:val="1"/>
          <w:numId w:val="268"/>
        </w:numPr>
        <w:spacing w:line="360" w:lineRule="auto"/>
      </w:pPr>
      <w:r>
        <w:t>Список пациентов, записанных к врачу на текущий день;</w:t>
      </w:r>
    </w:p>
    <w:p w14:paraId="25133829" w14:textId="77777777" w:rsidR="00233426" w:rsidRDefault="00233426" w:rsidP="00BE002B">
      <w:pPr>
        <w:numPr>
          <w:ilvl w:val="1"/>
          <w:numId w:val="268"/>
        </w:numPr>
        <w:spacing w:line="360" w:lineRule="auto"/>
      </w:pPr>
      <w:r>
        <w:t>Список пациентов, к которым врач вызван на дом на текущий день;</w:t>
      </w:r>
    </w:p>
    <w:p w14:paraId="6D5E31B7" w14:textId="77777777" w:rsidR="00233426" w:rsidRDefault="00233426" w:rsidP="00BE002B">
      <w:pPr>
        <w:numPr>
          <w:ilvl w:val="1"/>
          <w:numId w:val="268"/>
        </w:numPr>
        <w:spacing w:line="360" w:lineRule="auto"/>
      </w:pPr>
      <w:r>
        <w:t>Данные истории болезни ЭМК по всем записанным к врачу или имеющим вызов на дом данного врача на текущий день пациентам;</w:t>
      </w:r>
    </w:p>
    <w:p w14:paraId="51A63BDB" w14:textId="77777777" w:rsidR="00233426" w:rsidRDefault="00233426" w:rsidP="00BE002B">
      <w:pPr>
        <w:numPr>
          <w:ilvl w:val="1"/>
          <w:numId w:val="268"/>
        </w:numPr>
        <w:spacing w:line="360" w:lineRule="auto"/>
      </w:pPr>
      <w:r>
        <w:t>Все справочники, которые используются для заполнения информации в ЭМК и в данных по человеку.</w:t>
      </w:r>
    </w:p>
    <w:p w14:paraId="71531C7E" w14:textId="77777777" w:rsidR="00233426" w:rsidRDefault="00233426" w:rsidP="00BE002B">
      <w:pPr>
        <w:numPr>
          <w:ilvl w:val="0"/>
          <w:numId w:val="268"/>
        </w:numPr>
        <w:tabs>
          <w:tab w:val="left" w:pos="454"/>
        </w:tabs>
        <w:spacing w:line="360" w:lineRule="auto"/>
        <w:jc w:val="both"/>
      </w:pPr>
      <w:r>
        <w:t>Отображение в виде индикатора выполнения и сопровождение сообщением для пользователя процесса загрузки данных в локальное хранилище приложения.</w:t>
      </w:r>
    </w:p>
    <w:p w14:paraId="1C79091C" w14:textId="77777777" w:rsidR="00233426" w:rsidRDefault="00233426" w:rsidP="00BE002B">
      <w:pPr>
        <w:numPr>
          <w:ilvl w:val="0"/>
          <w:numId w:val="268"/>
        </w:numPr>
        <w:tabs>
          <w:tab w:val="left" w:pos="454"/>
        </w:tabs>
        <w:spacing w:line="360" w:lineRule="auto"/>
        <w:jc w:val="both"/>
      </w:pPr>
      <w:r>
        <w:t>Возможность сохранения в базу данных ЕЦП следующих сведений, заведенных через МАРМ:</w:t>
      </w:r>
    </w:p>
    <w:p w14:paraId="6A5F2A0C" w14:textId="77777777" w:rsidR="00233426" w:rsidRDefault="00233426" w:rsidP="00BE002B">
      <w:pPr>
        <w:numPr>
          <w:ilvl w:val="1"/>
          <w:numId w:val="268"/>
        </w:numPr>
        <w:spacing w:line="360" w:lineRule="auto"/>
      </w:pPr>
      <w:r>
        <w:t>Сведения о пациенте;</w:t>
      </w:r>
    </w:p>
    <w:p w14:paraId="5FDCF502" w14:textId="77777777" w:rsidR="00233426" w:rsidRDefault="00233426" w:rsidP="00BE002B">
      <w:pPr>
        <w:numPr>
          <w:ilvl w:val="1"/>
          <w:numId w:val="268"/>
        </w:numPr>
        <w:spacing w:line="360" w:lineRule="auto"/>
      </w:pPr>
      <w:r>
        <w:t>Сведения о случае амбулаторного лечения;</w:t>
      </w:r>
    </w:p>
    <w:p w14:paraId="3AB04816" w14:textId="77777777" w:rsidR="00233426" w:rsidRDefault="00233426" w:rsidP="00BE002B">
      <w:pPr>
        <w:numPr>
          <w:ilvl w:val="1"/>
          <w:numId w:val="268"/>
        </w:numPr>
        <w:spacing w:line="360" w:lineRule="auto"/>
      </w:pPr>
      <w:r>
        <w:t>Сведения о посещении в рамках случая амбулаторного лечения.</w:t>
      </w:r>
    </w:p>
    <w:p w14:paraId="17CA3F39" w14:textId="77777777" w:rsidR="00233426" w:rsidRDefault="00233426" w:rsidP="00BE002B">
      <w:pPr>
        <w:numPr>
          <w:ilvl w:val="0"/>
          <w:numId w:val="268"/>
        </w:numPr>
        <w:tabs>
          <w:tab w:val="left" w:pos="454"/>
        </w:tabs>
        <w:spacing w:line="360" w:lineRule="auto"/>
        <w:jc w:val="both"/>
      </w:pPr>
      <w:r>
        <w:t>Создание расписания приема врача на период. Должны быть указаны следующие сведения о расписании:</w:t>
      </w:r>
    </w:p>
    <w:p w14:paraId="44E82F45" w14:textId="77777777" w:rsidR="00233426" w:rsidRDefault="00233426" w:rsidP="00BE002B">
      <w:pPr>
        <w:numPr>
          <w:ilvl w:val="1"/>
          <w:numId w:val="268"/>
        </w:numPr>
        <w:spacing w:line="360" w:lineRule="auto"/>
      </w:pPr>
      <w:r>
        <w:t>Период расписания</w:t>
      </w:r>
    </w:p>
    <w:p w14:paraId="1A6A416F" w14:textId="77777777" w:rsidR="00233426" w:rsidRDefault="00233426" w:rsidP="00BE002B">
      <w:pPr>
        <w:numPr>
          <w:ilvl w:val="1"/>
          <w:numId w:val="268"/>
        </w:numPr>
        <w:spacing w:line="360" w:lineRule="auto"/>
      </w:pPr>
      <w:r>
        <w:t>Время работы врача в указанном периоде</w:t>
      </w:r>
    </w:p>
    <w:p w14:paraId="795D1138" w14:textId="77777777" w:rsidR="00233426" w:rsidRDefault="00233426" w:rsidP="00BE002B">
      <w:pPr>
        <w:numPr>
          <w:ilvl w:val="1"/>
          <w:numId w:val="268"/>
        </w:numPr>
        <w:spacing w:line="360" w:lineRule="auto"/>
      </w:pPr>
      <w:r>
        <w:t>Длительность приема одного пациента, в минутах</w:t>
      </w:r>
    </w:p>
    <w:p w14:paraId="026A7FA4" w14:textId="77777777" w:rsidR="00233426" w:rsidRDefault="00233426" w:rsidP="00BE002B">
      <w:pPr>
        <w:numPr>
          <w:ilvl w:val="1"/>
          <w:numId w:val="268"/>
        </w:numPr>
        <w:spacing w:line="360" w:lineRule="auto"/>
      </w:pPr>
      <w:r>
        <w:t>Тип бирки</w:t>
      </w:r>
    </w:p>
    <w:p w14:paraId="4AAF7871" w14:textId="77777777" w:rsidR="00233426" w:rsidRDefault="00233426" w:rsidP="00BE002B">
      <w:pPr>
        <w:numPr>
          <w:ilvl w:val="0"/>
          <w:numId w:val="268"/>
        </w:numPr>
        <w:tabs>
          <w:tab w:val="left" w:pos="454"/>
        </w:tabs>
        <w:spacing w:line="360" w:lineRule="auto"/>
        <w:jc w:val="both"/>
      </w:pPr>
      <w:r>
        <w:t>Просмотр списка записанных пациентов. Должны быть доступны следующие сведения о записях:</w:t>
      </w:r>
    </w:p>
    <w:p w14:paraId="48AC53EE" w14:textId="77777777" w:rsidR="00233426" w:rsidRDefault="00233426" w:rsidP="00BE002B">
      <w:pPr>
        <w:numPr>
          <w:ilvl w:val="1"/>
          <w:numId w:val="268"/>
        </w:numPr>
        <w:spacing w:line="360" w:lineRule="auto"/>
      </w:pPr>
      <w:r w:rsidRPr="00372965">
        <w:t>ФИО пациента</w:t>
      </w:r>
    </w:p>
    <w:p w14:paraId="161CA9E1" w14:textId="77777777" w:rsidR="00233426" w:rsidRDefault="00233426" w:rsidP="00BE002B">
      <w:pPr>
        <w:numPr>
          <w:ilvl w:val="1"/>
          <w:numId w:val="268"/>
        </w:numPr>
        <w:spacing w:line="360" w:lineRule="auto"/>
      </w:pPr>
      <w:r w:rsidRPr="00372965">
        <w:t>Дата рождения пациента</w:t>
      </w:r>
    </w:p>
    <w:p w14:paraId="64ADDD1A" w14:textId="77777777" w:rsidR="00233426" w:rsidRDefault="00233426" w:rsidP="00BE002B">
      <w:pPr>
        <w:numPr>
          <w:ilvl w:val="1"/>
          <w:numId w:val="268"/>
        </w:numPr>
        <w:spacing w:line="360" w:lineRule="auto"/>
      </w:pPr>
      <w:r w:rsidRPr="00372965">
        <w:t>Возраст пациента</w:t>
      </w:r>
    </w:p>
    <w:p w14:paraId="7D080968" w14:textId="77777777" w:rsidR="00233426" w:rsidRDefault="00233426" w:rsidP="00BE002B">
      <w:pPr>
        <w:numPr>
          <w:ilvl w:val="1"/>
          <w:numId w:val="268"/>
        </w:numPr>
        <w:spacing w:line="360" w:lineRule="auto"/>
      </w:pPr>
      <w:r w:rsidRPr="00372965">
        <w:t>Дата и время бирки</w:t>
      </w:r>
    </w:p>
    <w:p w14:paraId="385DC841" w14:textId="77777777" w:rsidR="00233426" w:rsidRDefault="00233426" w:rsidP="00BE002B">
      <w:pPr>
        <w:numPr>
          <w:ilvl w:val="1"/>
          <w:numId w:val="268"/>
        </w:numPr>
        <w:spacing w:line="360" w:lineRule="auto"/>
      </w:pPr>
      <w:r w:rsidRPr="00372965">
        <w:t>Льготы пациента</w:t>
      </w:r>
    </w:p>
    <w:p w14:paraId="00D827A1" w14:textId="77777777" w:rsidR="00233426" w:rsidRDefault="00233426" w:rsidP="00BE002B">
      <w:pPr>
        <w:numPr>
          <w:ilvl w:val="1"/>
          <w:numId w:val="268"/>
        </w:numPr>
        <w:spacing w:line="360" w:lineRule="auto"/>
      </w:pPr>
      <w:r w:rsidRPr="00372965">
        <w:t>Телефон пациента</w:t>
      </w:r>
    </w:p>
    <w:p w14:paraId="7F74FFEF" w14:textId="77777777" w:rsidR="00233426" w:rsidRDefault="00233426" w:rsidP="00BE002B">
      <w:pPr>
        <w:numPr>
          <w:ilvl w:val="1"/>
          <w:numId w:val="268"/>
        </w:numPr>
        <w:spacing w:line="360" w:lineRule="auto"/>
      </w:pPr>
      <w:r w:rsidRPr="00372965">
        <w:t>Номер и дата направления.</w:t>
      </w:r>
    </w:p>
    <w:p w14:paraId="468B79B9" w14:textId="77777777" w:rsidR="00233426" w:rsidRDefault="00233426" w:rsidP="00BE002B">
      <w:pPr>
        <w:numPr>
          <w:ilvl w:val="1"/>
          <w:numId w:val="268"/>
        </w:numPr>
        <w:spacing w:line="360" w:lineRule="auto"/>
      </w:pPr>
      <w:r w:rsidRPr="00372965">
        <w:t>Направивший врач</w:t>
      </w:r>
    </w:p>
    <w:p w14:paraId="6FC983FF" w14:textId="77777777" w:rsidR="00233426" w:rsidRDefault="00233426" w:rsidP="00BE002B">
      <w:pPr>
        <w:numPr>
          <w:ilvl w:val="1"/>
          <w:numId w:val="268"/>
        </w:numPr>
        <w:spacing w:line="360" w:lineRule="auto"/>
      </w:pPr>
      <w:r w:rsidRPr="00372965">
        <w:t>МО прикрепления пациента</w:t>
      </w:r>
    </w:p>
    <w:p w14:paraId="20D9CD04" w14:textId="77777777" w:rsidR="00233426" w:rsidRDefault="00233426" w:rsidP="00BE002B">
      <w:pPr>
        <w:numPr>
          <w:ilvl w:val="1"/>
          <w:numId w:val="268"/>
        </w:numPr>
        <w:spacing w:line="360" w:lineRule="auto"/>
      </w:pPr>
      <w:r w:rsidRPr="00372965">
        <w:t>Номер амбулаторной</w:t>
      </w:r>
      <w:r>
        <w:rPr>
          <w:color w:val="003366"/>
        </w:rPr>
        <w:t xml:space="preserve"> карты пациента</w:t>
      </w:r>
    </w:p>
    <w:p w14:paraId="5E9AE433" w14:textId="77777777" w:rsidR="00233426" w:rsidRDefault="00233426" w:rsidP="00BE002B">
      <w:pPr>
        <w:numPr>
          <w:ilvl w:val="0"/>
          <w:numId w:val="268"/>
        </w:numPr>
        <w:tabs>
          <w:tab w:val="left" w:pos="454"/>
        </w:tabs>
        <w:spacing w:line="360" w:lineRule="auto"/>
        <w:jc w:val="both"/>
      </w:pPr>
      <w:r>
        <w:t>Просмотр списка вызовов на дом. Должны быть доступны следующие сведения о вызовах на дом:</w:t>
      </w:r>
    </w:p>
    <w:p w14:paraId="773158E2" w14:textId="77777777" w:rsidR="00233426" w:rsidRDefault="00233426" w:rsidP="00BE002B">
      <w:pPr>
        <w:numPr>
          <w:ilvl w:val="1"/>
          <w:numId w:val="268"/>
        </w:numPr>
        <w:spacing w:line="360" w:lineRule="auto"/>
      </w:pPr>
      <w:r w:rsidRPr="00372965">
        <w:t>Статус вызова на дом</w:t>
      </w:r>
    </w:p>
    <w:p w14:paraId="3B2BC692" w14:textId="77777777" w:rsidR="00233426" w:rsidRDefault="00233426" w:rsidP="00BE002B">
      <w:pPr>
        <w:numPr>
          <w:ilvl w:val="1"/>
          <w:numId w:val="268"/>
        </w:numPr>
        <w:spacing w:line="360" w:lineRule="auto"/>
      </w:pPr>
      <w:r w:rsidRPr="00372965">
        <w:t>ФИО пациента</w:t>
      </w:r>
    </w:p>
    <w:p w14:paraId="196D9B3E" w14:textId="77777777" w:rsidR="00233426" w:rsidRDefault="00233426" w:rsidP="00BE002B">
      <w:pPr>
        <w:numPr>
          <w:ilvl w:val="1"/>
          <w:numId w:val="268"/>
        </w:numPr>
        <w:spacing w:line="360" w:lineRule="auto"/>
      </w:pPr>
      <w:r w:rsidRPr="00372965">
        <w:t>Дата рождения пациента</w:t>
      </w:r>
    </w:p>
    <w:p w14:paraId="1CE968F3" w14:textId="77777777" w:rsidR="00233426" w:rsidRDefault="00233426" w:rsidP="00BE002B">
      <w:pPr>
        <w:numPr>
          <w:ilvl w:val="1"/>
          <w:numId w:val="268"/>
        </w:numPr>
        <w:spacing w:line="360" w:lineRule="auto"/>
      </w:pPr>
      <w:r w:rsidRPr="00372965">
        <w:t>Возраст пациента</w:t>
      </w:r>
    </w:p>
    <w:p w14:paraId="416BFA6F" w14:textId="77777777" w:rsidR="00233426" w:rsidRDefault="00233426" w:rsidP="00BE002B">
      <w:pPr>
        <w:numPr>
          <w:ilvl w:val="1"/>
          <w:numId w:val="268"/>
        </w:numPr>
        <w:spacing w:line="360" w:lineRule="auto"/>
      </w:pPr>
      <w:r w:rsidRPr="00372965">
        <w:t>Адрес вызова</w:t>
      </w:r>
    </w:p>
    <w:p w14:paraId="66734B17" w14:textId="77777777" w:rsidR="00233426" w:rsidRDefault="00233426" w:rsidP="00BE002B">
      <w:pPr>
        <w:numPr>
          <w:ilvl w:val="1"/>
          <w:numId w:val="268"/>
        </w:numPr>
        <w:spacing w:line="360" w:lineRule="auto"/>
      </w:pPr>
      <w:r w:rsidRPr="00372965">
        <w:t>Повод вызова</w:t>
      </w:r>
    </w:p>
    <w:p w14:paraId="7014983B" w14:textId="77777777" w:rsidR="00233426" w:rsidRDefault="00233426" w:rsidP="00BE002B">
      <w:pPr>
        <w:numPr>
          <w:ilvl w:val="0"/>
          <w:numId w:val="268"/>
        </w:numPr>
        <w:tabs>
          <w:tab w:val="left" w:pos="454"/>
        </w:tabs>
        <w:spacing w:line="360" w:lineRule="auto"/>
        <w:jc w:val="both"/>
      </w:pPr>
      <w:r>
        <w:t>Прием пациента по предварительной записи;</w:t>
      </w:r>
    </w:p>
    <w:p w14:paraId="6120F855" w14:textId="77777777" w:rsidR="00233426" w:rsidRDefault="00233426" w:rsidP="00BE002B">
      <w:pPr>
        <w:numPr>
          <w:ilvl w:val="0"/>
          <w:numId w:val="268"/>
        </w:numPr>
        <w:tabs>
          <w:tab w:val="left" w:pos="454"/>
        </w:tabs>
        <w:spacing w:line="360" w:lineRule="auto"/>
        <w:jc w:val="both"/>
      </w:pPr>
      <w:r>
        <w:t>Запись пациента на бирку расписания врача</w:t>
      </w:r>
    </w:p>
    <w:p w14:paraId="48E3BA1B" w14:textId="77777777" w:rsidR="00233426" w:rsidRDefault="00233426" w:rsidP="00BE002B">
      <w:pPr>
        <w:numPr>
          <w:ilvl w:val="0"/>
          <w:numId w:val="268"/>
        </w:numPr>
        <w:tabs>
          <w:tab w:val="left" w:pos="454"/>
        </w:tabs>
        <w:spacing w:line="360" w:lineRule="auto"/>
        <w:jc w:val="both"/>
      </w:pPr>
      <w:r>
        <w:t>Поиск пациентов. Поиск пациентов осуществляется по следующим параметрам:</w:t>
      </w:r>
    </w:p>
    <w:p w14:paraId="636786DB" w14:textId="77777777" w:rsidR="00233426" w:rsidRDefault="00233426" w:rsidP="00BE002B">
      <w:pPr>
        <w:numPr>
          <w:ilvl w:val="1"/>
          <w:numId w:val="268"/>
        </w:numPr>
        <w:spacing w:line="360" w:lineRule="auto"/>
      </w:pPr>
      <w:r>
        <w:t>Фамилия</w:t>
      </w:r>
    </w:p>
    <w:p w14:paraId="15AD72BA" w14:textId="77777777" w:rsidR="00233426" w:rsidRDefault="00233426" w:rsidP="00BE002B">
      <w:pPr>
        <w:numPr>
          <w:ilvl w:val="1"/>
          <w:numId w:val="268"/>
        </w:numPr>
        <w:spacing w:line="360" w:lineRule="auto"/>
      </w:pPr>
      <w:r>
        <w:t>Имя</w:t>
      </w:r>
    </w:p>
    <w:p w14:paraId="3A170404" w14:textId="77777777" w:rsidR="00233426" w:rsidRDefault="00233426" w:rsidP="00BE002B">
      <w:pPr>
        <w:numPr>
          <w:ilvl w:val="1"/>
          <w:numId w:val="268"/>
        </w:numPr>
        <w:spacing w:line="360" w:lineRule="auto"/>
      </w:pPr>
      <w:r>
        <w:t>Отчество</w:t>
      </w:r>
    </w:p>
    <w:p w14:paraId="2001DB02" w14:textId="77777777" w:rsidR="00233426" w:rsidRDefault="00233426" w:rsidP="00BE002B">
      <w:pPr>
        <w:numPr>
          <w:ilvl w:val="1"/>
          <w:numId w:val="268"/>
        </w:numPr>
        <w:spacing w:line="360" w:lineRule="auto"/>
      </w:pPr>
      <w:r>
        <w:t>Дата рождения</w:t>
      </w:r>
    </w:p>
    <w:p w14:paraId="023B8F22" w14:textId="77777777" w:rsidR="00233426" w:rsidRDefault="00233426" w:rsidP="00BE002B">
      <w:pPr>
        <w:numPr>
          <w:ilvl w:val="1"/>
          <w:numId w:val="268"/>
        </w:numPr>
        <w:spacing w:line="360" w:lineRule="auto"/>
      </w:pPr>
      <w:r>
        <w:t>Номер полиса</w:t>
      </w:r>
    </w:p>
    <w:p w14:paraId="41EEAFB1" w14:textId="77777777" w:rsidR="00233426" w:rsidRDefault="00233426" w:rsidP="00BE002B">
      <w:pPr>
        <w:numPr>
          <w:ilvl w:val="0"/>
          <w:numId w:val="268"/>
        </w:numPr>
        <w:tabs>
          <w:tab w:val="left" w:pos="454"/>
        </w:tabs>
        <w:spacing w:line="360" w:lineRule="auto"/>
        <w:jc w:val="both"/>
      </w:pPr>
      <w:r>
        <w:t>Возможность поиска пациента по дополнительным параметрам:</w:t>
      </w:r>
    </w:p>
    <w:p w14:paraId="7CD6F6CF" w14:textId="77777777" w:rsidR="00233426" w:rsidRDefault="00233426" w:rsidP="00BE002B">
      <w:pPr>
        <w:numPr>
          <w:ilvl w:val="1"/>
          <w:numId w:val="268"/>
        </w:numPr>
        <w:spacing w:line="360" w:lineRule="auto"/>
      </w:pPr>
      <w:r>
        <w:t>СНИЛС</w:t>
      </w:r>
    </w:p>
    <w:p w14:paraId="5DC76E6A" w14:textId="77777777" w:rsidR="00233426" w:rsidRDefault="00233426" w:rsidP="00BE002B">
      <w:pPr>
        <w:numPr>
          <w:ilvl w:val="1"/>
          <w:numId w:val="268"/>
        </w:numPr>
        <w:spacing w:line="360" w:lineRule="auto"/>
      </w:pPr>
      <w:r>
        <w:t>Серия полиса</w:t>
      </w:r>
    </w:p>
    <w:p w14:paraId="46E3C53B" w14:textId="77777777" w:rsidR="00233426" w:rsidRDefault="00233426" w:rsidP="00BE002B">
      <w:pPr>
        <w:numPr>
          <w:ilvl w:val="1"/>
          <w:numId w:val="268"/>
        </w:numPr>
        <w:spacing w:line="360" w:lineRule="auto"/>
      </w:pPr>
      <w:r>
        <w:t>Номер полиса</w:t>
      </w:r>
    </w:p>
    <w:p w14:paraId="2B12316A" w14:textId="77777777" w:rsidR="00233426" w:rsidRDefault="00233426" w:rsidP="00BE002B">
      <w:pPr>
        <w:numPr>
          <w:ilvl w:val="1"/>
          <w:numId w:val="268"/>
        </w:numPr>
        <w:spacing w:line="360" w:lineRule="auto"/>
      </w:pPr>
      <w:r>
        <w:t>Номер амбулаторной карты</w:t>
      </w:r>
    </w:p>
    <w:p w14:paraId="73FE8632" w14:textId="77777777" w:rsidR="00233426" w:rsidRDefault="00233426" w:rsidP="00BE002B">
      <w:pPr>
        <w:numPr>
          <w:ilvl w:val="1"/>
          <w:numId w:val="268"/>
        </w:numPr>
        <w:spacing w:line="360" w:lineRule="auto"/>
      </w:pPr>
      <w:r>
        <w:t>Серия документа, удостоверяющего личность пациента</w:t>
      </w:r>
    </w:p>
    <w:p w14:paraId="066F3270" w14:textId="77777777" w:rsidR="00233426" w:rsidRDefault="00233426" w:rsidP="00BE002B">
      <w:pPr>
        <w:numPr>
          <w:ilvl w:val="1"/>
          <w:numId w:val="268"/>
        </w:numPr>
        <w:spacing w:line="360" w:lineRule="auto"/>
      </w:pPr>
      <w:r>
        <w:t>Номер документа, удостоверяющего личность пациента</w:t>
      </w:r>
    </w:p>
    <w:p w14:paraId="72EEB958" w14:textId="77777777" w:rsidR="00233426" w:rsidRDefault="00233426" w:rsidP="00BE002B">
      <w:pPr>
        <w:numPr>
          <w:ilvl w:val="1"/>
          <w:numId w:val="268"/>
        </w:numPr>
        <w:spacing w:line="360" w:lineRule="auto"/>
      </w:pPr>
      <w:r>
        <w:t>Диапазон возраста</w:t>
      </w:r>
    </w:p>
    <w:p w14:paraId="4B4949D2" w14:textId="77777777" w:rsidR="00233426" w:rsidRDefault="00233426" w:rsidP="00BE002B">
      <w:pPr>
        <w:numPr>
          <w:ilvl w:val="1"/>
          <w:numId w:val="268"/>
        </w:numPr>
        <w:spacing w:line="360" w:lineRule="auto"/>
      </w:pPr>
      <w:r>
        <w:t>Диапазон годов рождения</w:t>
      </w:r>
    </w:p>
    <w:p w14:paraId="55A1EA02" w14:textId="77777777" w:rsidR="00233426" w:rsidRDefault="00233426" w:rsidP="00BE002B">
      <w:pPr>
        <w:numPr>
          <w:ilvl w:val="1"/>
          <w:numId w:val="268"/>
        </w:numPr>
        <w:spacing w:line="360" w:lineRule="auto"/>
      </w:pPr>
      <w:r>
        <w:t>Номер КВС</w:t>
      </w:r>
    </w:p>
    <w:p w14:paraId="3F9B3E12" w14:textId="77777777" w:rsidR="00233426" w:rsidRDefault="00233426" w:rsidP="00BE002B">
      <w:pPr>
        <w:numPr>
          <w:ilvl w:val="0"/>
          <w:numId w:val="268"/>
        </w:numPr>
        <w:tabs>
          <w:tab w:val="left" w:pos="454"/>
        </w:tabs>
        <w:spacing w:line="360" w:lineRule="auto"/>
        <w:jc w:val="both"/>
      </w:pPr>
      <w:r>
        <w:t>Возможность поиска умерших пациентов</w:t>
      </w:r>
    </w:p>
    <w:p w14:paraId="41A90F3B" w14:textId="77777777" w:rsidR="00233426" w:rsidRDefault="00233426" w:rsidP="00BE002B">
      <w:pPr>
        <w:numPr>
          <w:ilvl w:val="0"/>
          <w:numId w:val="268"/>
        </w:numPr>
        <w:tabs>
          <w:tab w:val="left" w:pos="454"/>
        </w:tabs>
        <w:spacing w:line="360" w:lineRule="auto"/>
        <w:jc w:val="both"/>
      </w:pPr>
      <w:r>
        <w:t>Прием пациента без записи;</w:t>
      </w:r>
    </w:p>
    <w:p w14:paraId="0DBA2A58" w14:textId="77777777" w:rsidR="00233426" w:rsidRDefault="00233426" w:rsidP="00BE002B">
      <w:pPr>
        <w:numPr>
          <w:ilvl w:val="0"/>
          <w:numId w:val="268"/>
        </w:numPr>
        <w:tabs>
          <w:tab w:val="left" w:pos="454"/>
        </w:tabs>
        <w:spacing w:line="360" w:lineRule="auto"/>
        <w:jc w:val="both"/>
      </w:pPr>
      <w:r>
        <w:t>Обслуживание вызова на дом</w:t>
      </w:r>
    </w:p>
    <w:p w14:paraId="39F738A0" w14:textId="77777777" w:rsidR="00233426" w:rsidRDefault="00233426" w:rsidP="00BE002B">
      <w:pPr>
        <w:numPr>
          <w:ilvl w:val="0"/>
          <w:numId w:val="268"/>
        </w:numPr>
        <w:tabs>
          <w:tab w:val="left" w:pos="454"/>
        </w:tabs>
        <w:spacing w:line="360" w:lineRule="auto"/>
        <w:jc w:val="both"/>
      </w:pPr>
      <w:r>
        <w:t>Просмотр истории болезни пациента. Должны быть доступны для просмотра:</w:t>
      </w:r>
    </w:p>
    <w:p w14:paraId="5C4436FA" w14:textId="77777777" w:rsidR="00233426" w:rsidRDefault="00233426" w:rsidP="00BE002B">
      <w:pPr>
        <w:numPr>
          <w:ilvl w:val="1"/>
          <w:numId w:val="268"/>
        </w:numPr>
        <w:spacing w:line="360" w:lineRule="auto"/>
      </w:pPr>
      <w:r>
        <w:t>амбулаторные случаи лечения пациента</w:t>
      </w:r>
    </w:p>
    <w:p w14:paraId="3FFE0164" w14:textId="77777777" w:rsidR="00233426" w:rsidRDefault="00233426" w:rsidP="00BE002B">
      <w:pPr>
        <w:numPr>
          <w:ilvl w:val="1"/>
          <w:numId w:val="268"/>
        </w:numPr>
        <w:spacing w:line="360" w:lineRule="auto"/>
      </w:pPr>
      <w:r>
        <w:t>случаи лечения пациента в стационаре</w:t>
      </w:r>
    </w:p>
    <w:p w14:paraId="0E883ABD" w14:textId="77777777" w:rsidR="00233426" w:rsidRDefault="00233426" w:rsidP="00BE002B">
      <w:pPr>
        <w:numPr>
          <w:ilvl w:val="1"/>
          <w:numId w:val="268"/>
        </w:numPr>
        <w:spacing w:line="360" w:lineRule="auto"/>
      </w:pPr>
      <w:r>
        <w:t>вызовы СМП пациента</w:t>
      </w:r>
    </w:p>
    <w:p w14:paraId="1B421D3C" w14:textId="77777777" w:rsidR="00233426" w:rsidRDefault="00233426" w:rsidP="00BE002B">
      <w:pPr>
        <w:numPr>
          <w:ilvl w:val="0"/>
          <w:numId w:val="268"/>
        </w:numPr>
        <w:tabs>
          <w:tab w:val="left" w:pos="454"/>
        </w:tabs>
        <w:spacing w:line="360" w:lineRule="auto"/>
        <w:jc w:val="both"/>
      </w:pPr>
      <w:r>
        <w:t>Создание случаев амбулаторного лечения</w:t>
      </w:r>
    </w:p>
    <w:p w14:paraId="52683F97" w14:textId="77777777" w:rsidR="00233426" w:rsidRDefault="00233426" w:rsidP="00BE002B">
      <w:pPr>
        <w:numPr>
          <w:ilvl w:val="0"/>
          <w:numId w:val="268"/>
        </w:numPr>
        <w:tabs>
          <w:tab w:val="left" w:pos="454"/>
        </w:tabs>
        <w:spacing w:line="360" w:lineRule="auto"/>
        <w:jc w:val="both"/>
      </w:pPr>
      <w:r>
        <w:t>Завершение случая амбулаторного лечения</w:t>
      </w:r>
    </w:p>
    <w:p w14:paraId="045C77EC" w14:textId="77777777" w:rsidR="00233426" w:rsidRDefault="00233426" w:rsidP="00BE002B">
      <w:pPr>
        <w:numPr>
          <w:ilvl w:val="0"/>
          <w:numId w:val="268"/>
        </w:numPr>
        <w:tabs>
          <w:tab w:val="left" w:pos="454"/>
        </w:tabs>
        <w:spacing w:line="360" w:lineRule="auto"/>
        <w:jc w:val="both"/>
      </w:pPr>
      <w:r>
        <w:t>Отмена завершения случая амбулаторного лечения</w:t>
      </w:r>
    </w:p>
    <w:p w14:paraId="6A715A12" w14:textId="77777777" w:rsidR="00233426" w:rsidRDefault="00233426" w:rsidP="00BE002B">
      <w:pPr>
        <w:numPr>
          <w:ilvl w:val="0"/>
          <w:numId w:val="268"/>
        </w:numPr>
        <w:tabs>
          <w:tab w:val="left" w:pos="454"/>
        </w:tabs>
        <w:spacing w:line="360" w:lineRule="auto"/>
        <w:jc w:val="both"/>
      </w:pPr>
      <w:r>
        <w:t>Создание посещения в рамках случая амбулаторного лечения.</w:t>
      </w:r>
    </w:p>
    <w:p w14:paraId="19994D5E" w14:textId="77777777" w:rsidR="00233426" w:rsidRDefault="00233426" w:rsidP="00BE002B">
      <w:pPr>
        <w:numPr>
          <w:ilvl w:val="0"/>
          <w:numId w:val="268"/>
        </w:numPr>
        <w:tabs>
          <w:tab w:val="left" w:pos="454"/>
        </w:tabs>
        <w:spacing w:line="360" w:lineRule="auto"/>
        <w:jc w:val="both"/>
      </w:pPr>
      <w:r>
        <w:t>Редактирование основных сведений посещения</w:t>
      </w:r>
    </w:p>
    <w:p w14:paraId="2939C70C" w14:textId="77777777" w:rsidR="00233426" w:rsidRDefault="00233426" w:rsidP="00BE002B">
      <w:pPr>
        <w:numPr>
          <w:ilvl w:val="0"/>
          <w:numId w:val="268"/>
        </w:numPr>
        <w:tabs>
          <w:tab w:val="left" w:pos="454"/>
        </w:tabs>
        <w:spacing w:line="360" w:lineRule="auto"/>
        <w:jc w:val="both"/>
      </w:pPr>
      <w:r>
        <w:t>Ввод данных о назначениях: режим, диета, лекарственное лечение, услуги.</w:t>
      </w:r>
    </w:p>
    <w:p w14:paraId="2895DE2B" w14:textId="77777777" w:rsidR="00233426" w:rsidRDefault="00233426" w:rsidP="00BE002B">
      <w:pPr>
        <w:numPr>
          <w:ilvl w:val="0"/>
          <w:numId w:val="268"/>
        </w:numPr>
        <w:tabs>
          <w:tab w:val="left" w:pos="454"/>
        </w:tabs>
        <w:spacing w:line="360" w:lineRule="auto"/>
        <w:jc w:val="both"/>
      </w:pPr>
      <w:r>
        <w:t>Ввод данных об услугах посещения</w:t>
      </w:r>
    </w:p>
    <w:p w14:paraId="1878E40D" w14:textId="77777777" w:rsidR="00233426" w:rsidRDefault="00233426" w:rsidP="00BE002B">
      <w:pPr>
        <w:numPr>
          <w:ilvl w:val="0"/>
          <w:numId w:val="268"/>
        </w:numPr>
        <w:tabs>
          <w:tab w:val="left" w:pos="454"/>
        </w:tabs>
        <w:spacing w:line="360" w:lineRule="auto"/>
        <w:jc w:val="both"/>
      </w:pPr>
      <w:r>
        <w:t>Выписка рецептов, в том числе льготных в электронной форме.</w:t>
      </w:r>
    </w:p>
    <w:p w14:paraId="70D184B0" w14:textId="77777777" w:rsidR="00233426" w:rsidRDefault="00233426" w:rsidP="00BE002B">
      <w:pPr>
        <w:numPr>
          <w:ilvl w:val="0"/>
          <w:numId w:val="268"/>
        </w:numPr>
        <w:tabs>
          <w:tab w:val="left" w:pos="454"/>
        </w:tabs>
        <w:spacing w:line="360" w:lineRule="auto"/>
        <w:jc w:val="both"/>
      </w:pPr>
      <w:r>
        <w:t>Быстрый доступ к шаблонам осмотров.</w:t>
      </w:r>
    </w:p>
    <w:p w14:paraId="30DC3618" w14:textId="77777777" w:rsidR="00233426" w:rsidRDefault="00233426" w:rsidP="00BE002B">
      <w:pPr>
        <w:numPr>
          <w:ilvl w:val="0"/>
          <w:numId w:val="268"/>
        </w:numPr>
        <w:tabs>
          <w:tab w:val="left" w:pos="454"/>
        </w:tabs>
        <w:spacing w:line="360" w:lineRule="auto"/>
        <w:jc w:val="both"/>
      </w:pPr>
      <w:r>
        <w:t>Хранение списка избранных шаблонов осмотров</w:t>
      </w:r>
    </w:p>
    <w:p w14:paraId="0B140EC3" w14:textId="77777777" w:rsidR="00233426" w:rsidRDefault="00233426" w:rsidP="00BE002B">
      <w:pPr>
        <w:numPr>
          <w:ilvl w:val="0"/>
          <w:numId w:val="268"/>
        </w:numPr>
        <w:tabs>
          <w:tab w:val="left" w:pos="454"/>
        </w:tabs>
        <w:spacing w:line="360" w:lineRule="auto"/>
        <w:jc w:val="both"/>
      </w:pPr>
      <w:r>
        <w:t>Возможность формирования осмотра на основе шаблона.</w:t>
      </w:r>
    </w:p>
    <w:p w14:paraId="1B8712BA" w14:textId="77777777" w:rsidR="00233426" w:rsidRDefault="00233426" w:rsidP="00BE002B">
      <w:pPr>
        <w:numPr>
          <w:ilvl w:val="0"/>
          <w:numId w:val="268"/>
        </w:numPr>
        <w:tabs>
          <w:tab w:val="left" w:pos="454"/>
        </w:tabs>
        <w:spacing w:line="360" w:lineRule="auto"/>
        <w:jc w:val="both"/>
      </w:pPr>
      <w:r>
        <w:t>Возможность копирования документов из предыдущих случаев лечения.</w:t>
      </w:r>
    </w:p>
    <w:p w14:paraId="27E632C7" w14:textId="77777777" w:rsidR="00233426" w:rsidRDefault="00233426" w:rsidP="00BE002B">
      <w:pPr>
        <w:numPr>
          <w:ilvl w:val="0"/>
          <w:numId w:val="268"/>
        </w:numPr>
        <w:tabs>
          <w:tab w:val="left" w:pos="454"/>
        </w:tabs>
        <w:spacing w:line="360" w:lineRule="auto"/>
        <w:jc w:val="both"/>
      </w:pPr>
      <w:r>
        <w:t>Возможность обмена шаблонами документов между врачами.</w:t>
      </w:r>
    </w:p>
    <w:p w14:paraId="4536C187" w14:textId="77777777" w:rsidR="00233426" w:rsidRDefault="00233426" w:rsidP="00BE002B">
      <w:pPr>
        <w:numPr>
          <w:ilvl w:val="0"/>
          <w:numId w:val="268"/>
        </w:numPr>
        <w:tabs>
          <w:tab w:val="left" w:pos="454"/>
        </w:tabs>
        <w:spacing w:line="360" w:lineRule="auto"/>
        <w:jc w:val="both"/>
      </w:pPr>
      <w:r>
        <w:t>Возможность обмена сообщениями и организации сеансов видеосвязи между пользователями в режиме онлайн-работы МАРМ</w:t>
      </w:r>
    </w:p>
    <w:p w14:paraId="60AB2B96" w14:textId="77777777" w:rsidR="00233426" w:rsidRDefault="00233426" w:rsidP="00BE002B">
      <w:pPr>
        <w:numPr>
          <w:ilvl w:val="0"/>
          <w:numId w:val="268"/>
        </w:numPr>
        <w:tabs>
          <w:tab w:val="left" w:pos="454"/>
        </w:tabs>
        <w:spacing w:line="360" w:lineRule="auto"/>
        <w:jc w:val="both"/>
      </w:pPr>
      <w:r>
        <w:t>Возможность регистрации и планирования врачебных назначений;</w:t>
      </w:r>
    </w:p>
    <w:p w14:paraId="21B407A4" w14:textId="77777777" w:rsidR="00233426" w:rsidRDefault="00233426" w:rsidP="00BE002B">
      <w:pPr>
        <w:numPr>
          <w:ilvl w:val="0"/>
          <w:numId w:val="268"/>
        </w:numPr>
        <w:tabs>
          <w:tab w:val="left" w:pos="454"/>
        </w:tabs>
        <w:spacing w:line="360" w:lineRule="auto"/>
        <w:jc w:val="both"/>
      </w:pPr>
      <w:r>
        <w:t>Возможность использования документов с неформализованными данными на основе предварительно подготовленных шаблонов для создания протокола осмотра в ЭМК пациента:</w:t>
      </w:r>
    </w:p>
    <w:p w14:paraId="1295D282" w14:textId="77777777" w:rsidR="00233426" w:rsidRDefault="00233426" w:rsidP="00BE002B">
      <w:pPr>
        <w:numPr>
          <w:ilvl w:val="1"/>
          <w:numId w:val="268"/>
        </w:numPr>
        <w:spacing w:line="360" w:lineRule="auto"/>
      </w:pPr>
      <w:r>
        <w:t>Поиск шаблонов документов;</w:t>
      </w:r>
    </w:p>
    <w:p w14:paraId="18B973FC" w14:textId="77777777" w:rsidR="00233426" w:rsidRDefault="00233426" w:rsidP="00BE002B">
      <w:pPr>
        <w:numPr>
          <w:ilvl w:val="1"/>
          <w:numId w:val="268"/>
        </w:numPr>
        <w:spacing w:line="360" w:lineRule="auto"/>
      </w:pPr>
      <w:r>
        <w:t>Возможность добавления и редактирования в ЭМК пациента документов, созданных на основе шаблонов.</w:t>
      </w:r>
    </w:p>
    <w:p w14:paraId="1DA34B36" w14:textId="77777777" w:rsidR="00233426" w:rsidRDefault="00233426" w:rsidP="00BE002B">
      <w:pPr>
        <w:numPr>
          <w:ilvl w:val="0"/>
          <w:numId w:val="268"/>
        </w:numPr>
        <w:tabs>
          <w:tab w:val="left" w:pos="454"/>
        </w:tabs>
        <w:spacing w:line="360" w:lineRule="auto"/>
        <w:jc w:val="both"/>
      </w:pPr>
      <w:r>
        <w:t>Возможность голосового ввода текста при заполнении документов в случае лечения пациента (функция доступна только в онлайн режиме).</w:t>
      </w:r>
    </w:p>
    <w:p w14:paraId="1C892718" w14:textId="77777777" w:rsidR="00233426" w:rsidRDefault="00233426" w:rsidP="00BE002B">
      <w:pPr>
        <w:numPr>
          <w:ilvl w:val="0"/>
          <w:numId w:val="268"/>
        </w:numPr>
        <w:tabs>
          <w:tab w:val="left" w:pos="454"/>
        </w:tabs>
        <w:spacing w:line="360" w:lineRule="auto"/>
        <w:jc w:val="both"/>
      </w:pPr>
      <w:r>
        <w:t>Проверка на обязательность полей при сохранении учетных документов.</w:t>
      </w:r>
    </w:p>
    <w:p w14:paraId="54AD7A57" w14:textId="77777777" w:rsidR="00233426" w:rsidRDefault="00233426" w:rsidP="00BE002B">
      <w:pPr>
        <w:numPr>
          <w:ilvl w:val="0"/>
          <w:numId w:val="268"/>
        </w:numPr>
        <w:tabs>
          <w:tab w:val="left" w:pos="454"/>
        </w:tabs>
        <w:spacing w:line="360" w:lineRule="auto"/>
        <w:jc w:val="both"/>
      </w:pPr>
      <w:r>
        <w:t>Возможность добавления нового пациента;</w:t>
      </w:r>
    </w:p>
    <w:p w14:paraId="1E3B4568" w14:textId="77777777" w:rsidR="00233426" w:rsidRDefault="00233426" w:rsidP="00BE002B">
      <w:pPr>
        <w:numPr>
          <w:ilvl w:val="0"/>
          <w:numId w:val="268"/>
        </w:numPr>
        <w:tabs>
          <w:tab w:val="left" w:pos="454"/>
        </w:tabs>
        <w:spacing w:line="360" w:lineRule="auto"/>
        <w:jc w:val="both"/>
      </w:pPr>
      <w:r>
        <w:t>Просмотр сигнальной информации о пациенте:</w:t>
      </w:r>
    </w:p>
    <w:p w14:paraId="62E26C8A" w14:textId="77777777" w:rsidR="00233426" w:rsidRDefault="00233426" w:rsidP="00BE002B">
      <w:pPr>
        <w:numPr>
          <w:ilvl w:val="1"/>
          <w:numId w:val="268"/>
        </w:numPr>
        <w:spacing w:line="360" w:lineRule="auto"/>
      </w:pPr>
      <w:r>
        <w:t>Анамнез жизни пациента</w:t>
      </w:r>
    </w:p>
    <w:p w14:paraId="236AC818" w14:textId="77777777" w:rsidR="00233426" w:rsidRDefault="00233426" w:rsidP="00BE002B">
      <w:pPr>
        <w:numPr>
          <w:ilvl w:val="1"/>
          <w:numId w:val="268"/>
        </w:numPr>
        <w:spacing w:line="360" w:lineRule="auto"/>
      </w:pPr>
      <w:r>
        <w:t>Группа крови и RH-фактор пациента</w:t>
      </w:r>
    </w:p>
    <w:p w14:paraId="528B1204" w14:textId="77777777" w:rsidR="00233426" w:rsidRDefault="00233426" w:rsidP="00BE002B">
      <w:pPr>
        <w:numPr>
          <w:ilvl w:val="1"/>
          <w:numId w:val="268"/>
        </w:numPr>
        <w:spacing w:line="360" w:lineRule="auto"/>
      </w:pPr>
      <w:r>
        <w:t>Аллергологический анамнез пациента</w:t>
      </w:r>
    </w:p>
    <w:p w14:paraId="3C3F005D" w14:textId="77777777" w:rsidR="00233426" w:rsidRDefault="00233426" w:rsidP="00BE002B">
      <w:pPr>
        <w:numPr>
          <w:ilvl w:val="1"/>
          <w:numId w:val="268"/>
        </w:numPr>
        <w:spacing w:line="360" w:lineRule="auto"/>
      </w:pPr>
      <w:r>
        <w:t>Сведения о льготах пациента</w:t>
      </w:r>
    </w:p>
    <w:p w14:paraId="57FDD29D" w14:textId="77777777" w:rsidR="00233426" w:rsidRDefault="00233426" w:rsidP="00BE002B">
      <w:pPr>
        <w:numPr>
          <w:ilvl w:val="1"/>
          <w:numId w:val="268"/>
        </w:numPr>
        <w:spacing w:line="360" w:lineRule="auto"/>
      </w:pPr>
      <w:r>
        <w:t>Медицинские свидетельства пациента</w:t>
      </w:r>
    </w:p>
    <w:p w14:paraId="3F85C147" w14:textId="77777777" w:rsidR="00233426" w:rsidRDefault="00233426" w:rsidP="00BE002B">
      <w:pPr>
        <w:numPr>
          <w:ilvl w:val="1"/>
          <w:numId w:val="268"/>
        </w:numPr>
        <w:spacing w:line="360" w:lineRule="auto"/>
      </w:pPr>
      <w:r>
        <w:t>Сведения о диспансерном учете пациента</w:t>
      </w:r>
    </w:p>
    <w:p w14:paraId="09549E62" w14:textId="77777777" w:rsidR="00233426" w:rsidRDefault="00233426" w:rsidP="00BE002B">
      <w:pPr>
        <w:numPr>
          <w:ilvl w:val="1"/>
          <w:numId w:val="268"/>
        </w:numPr>
        <w:spacing w:line="360" w:lineRule="auto"/>
      </w:pPr>
      <w:r>
        <w:t>Сведения о диспансеризациях и мед. осмотрах пациента</w:t>
      </w:r>
    </w:p>
    <w:p w14:paraId="0E4CC40F" w14:textId="77777777" w:rsidR="00233426" w:rsidRDefault="00233426" w:rsidP="00BE002B">
      <w:pPr>
        <w:numPr>
          <w:ilvl w:val="1"/>
          <w:numId w:val="268"/>
        </w:numPr>
        <w:spacing w:line="360" w:lineRule="auto"/>
      </w:pPr>
      <w:r>
        <w:t>Список уточненных диагнозов пациента</w:t>
      </w:r>
    </w:p>
    <w:p w14:paraId="320A3E9A" w14:textId="77777777" w:rsidR="00233426" w:rsidRDefault="00233426" w:rsidP="00BE002B">
      <w:pPr>
        <w:numPr>
          <w:ilvl w:val="1"/>
          <w:numId w:val="268"/>
        </w:numPr>
        <w:spacing w:line="360" w:lineRule="auto"/>
      </w:pPr>
      <w:r>
        <w:t>Список оперативных вмешательств пациента</w:t>
      </w:r>
    </w:p>
    <w:p w14:paraId="4E107AE7" w14:textId="77777777" w:rsidR="00233426" w:rsidRDefault="00233426" w:rsidP="00BE002B">
      <w:pPr>
        <w:numPr>
          <w:ilvl w:val="1"/>
          <w:numId w:val="268"/>
        </w:numPr>
        <w:spacing w:line="360" w:lineRule="auto"/>
      </w:pPr>
      <w:r>
        <w:t>Список отмененных направлений пациента</w:t>
      </w:r>
    </w:p>
    <w:p w14:paraId="6947CB67" w14:textId="77777777" w:rsidR="00233426" w:rsidRDefault="00233426" w:rsidP="00BE002B">
      <w:pPr>
        <w:numPr>
          <w:ilvl w:val="1"/>
          <w:numId w:val="268"/>
        </w:numPr>
        <w:spacing w:line="360" w:lineRule="auto"/>
      </w:pPr>
      <w:r>
        <w:t>Антропометрические данные пациента:</w:t>
      </w:r>
    </w:p>
    <w:p w14:paraId="0253264F" w14:textId="77777777" w:rsidR="00233426" w:rsidRDefault="00233426" w:rsidP="00BE002B">
      <w:pPr>
        <w:numPr>
          <w:ilvl w:val="2"/>
          <w:numId w:val="268"/>
        </w:numPr>
        <w:spacing w:line="360" w:lineRule="auto"/>
      </w:pPr>
      <w:r>
        <w:t>Рост;</w:t>
      </w:r>
    </w:p>
    <w:p w14:paraId="4AF149CA" w14:textId="77777777" w:rsidR="00233426" w:rsidRDefault="00233426" w:rsidP="00BE002B">
      <w:pPr>
        <w:numPr>
          <w:ilvl w:val="2"/>
          <w:numId w:val="268"/>
        </w:numPr>
        <w:spacing w:line="360" w:lineRule="auto"/>
      </w:pPr>
      <w:r>
        <w:t>Вес</w:t>
      </w:r>
    </w:p>
    <w:p w14:paraId="25A8A0DB" w14:textId="77777777" w:rsidR="00233426" w:rsidRDefault="00233426" w:rsidP="00BE002B">
      <w:pPr>
        <w:numPr>
          <w:ilvl w:val="0"/>
          <w:numId w:val="268"/>
        </w:numPr>
        <w:tabs>
          <w:tab w:val="left" w:pos="454"/>
        </w:tabs>
        <w:spacing w:line="360" w:lineRule="auto"/>
        <w:jc w:val="both"/>
      </w:pPr>
      <w:r>
        <w:t>Просмотр сигнальной информации о пациенте:</w:t>
      </w:r>
    </w:p>
    <w:p w14:paraId="512FAD33" w14:textId="77777777" w:rsidR="00233426" w:rsidRDefault="00233426" w:rsidP="00BE002B">
      <w:pPr>
        <w:numPr>
          <w:ilvl w:val="1"/>
          <w:numId w:val="268"/>
        </w:numPr>
        <w:spacing w:line="360" w:lineRule="auto"/>
      </w:pPr>
      <w:r>
        <w:t>Антропометрические данные пациента:</w:t>
      </w:r>
    </w:p>
    <w:p w14:paraId="2D146DD9" w14:textId="77777777" w:rsidR="00233426" w:rsidRDefault="00233426" w:rsidP="00BE002B">
      <w:pPr>
        <w:numPr>
          <w:ilvl w:val="2"/>
          <w:numId w:val="268"/>
        </w:numPr>
        <w:spacing w:line="360" w:lineRule="auto"/>
      </w:pPr>
      <w:r>
        <w:t>Цвет глаз;</w:t>
      </w:r>
    </w:p>
    <w:p w14:paraId="03C6DC07" w14:textId="77777777" w:rsidR="00233426" w:rsidRDefault="00233426" w:rsidP="00BE002B">
      <w:pPr>
        <w:numPr>
          <w:ilvl w:val="2"/>
          <w:numId w:val="268"/>
        </w:numPr>
        <w:spacing w:line="360" w:lineRule="auto"/>
      </w:pPr>
      <w:r>
        <w:t>Цвет волос;</w:t>
      </w:r>
    </w:p>
    <w:p w14:paraId="7EF3A2E0" w14:textId="77777777" w:rsidR="00233426" w:rsidRDefault="00233426" w:rsidP="00BE002B">
      <w:pPr>
        <w:numPr>
          <w:ilvl w:val="2"/>
          <w:numId w:val="268"/>
        </w:numPr>
        <w:spacing w:line="360" w:lineRule="auto"/>
      </w:pPr>
      <w:r>
        <w:t>Телосложение;</w:t>
      </w:r>
    </w:p>
    <w:p w14:paraId="63BC5D44" w14:textId="77777777" w:rsidR="00233426" w:rsidRDefault="00233426" w:rsidP="00BE002B">
      <w:pPr>
        <w:numPr>
          <w:ilvl w:val="2"/>
          <w:numId w:val="268"/>
        </w:numPr>
        <w:spacing w:line="360" w:lineRule="auto"/>
      </w:pPr>
      <w:r>
        <w:t>Этническая группа;</w:t>
      </w:r>
    </w:p>
    <w:p w14:paraId="4C52D723" w14:textId="77777777" w:rsidR="00233426" w:rsidRDefault="00233426" w:rsidP="00BE002B">
      <w:pPr>
        <w:numPr>
          <w:ilvl w:val="2"/>
          <w:numId w:val="268"/>
        </w:numPr>
        <w:spacing w:line="360" w:lineRule="auto"/>
      </w:pPr>
      <w:r>
        <w:t>Особые приметы на теле.</w:t>
      </w:r>
    </w:p>
    <w:p w14:paraId="211446F6" w14:textId="77777777" w:rsidR="00233426" w:rsidRDefault="00233426" w:rsidP="00BE002B">
      <w:pPr>
        <w:numPr>
          <w:ilvl w:val="1"/>
          <w:numId w:val="268"/>
        </w:numPr>
        <w:spacing w:line="360" w:lineRule="auto"/>
      </w:pPr>
      <w:r>
        <w:t>Просмотр личных данных пациента:</w:t>
      </w:r>
    </w:p>
    <w:p w14:paraId="21F31EC4" w14:textId="77777777" w:rsidR="00233426" w:rsidRDefault="00233426" w:rsidP="00BE002B">
      <w:pPr>
        <w:numPr>
          <w:ilvl w:val="2"/>
          <w:numId w:val="268"/>
        </w:numPr>
        <w:spacing w:line="360" w:lineRule="auto"/>
      </w:pPr>
      <w:r>
        <w:t>Дата рождения;</w:t>
      </w:r>
    </w:p>
    <w:p w14:paraId="06EFFF0D" w14:textId="77777777" w:rsidR="00233426" w:rsidRDefault="00233426" w:rsidP="00BE002B">
      <w:pPr>
        <w:numPr>
          <w:ilvl w:val="2"/>
          <w:numId w:val="268"/>
        </w:numPr>
        <w:spacing w:line="360" w:lineRule="auto"/>
      </w:pPr>
      <w:r>
        <w:t>Социальный статус;</w:t>
      </w:r>
    </w:p>
    <w:p w14:paraId="401851E4" w14:textId="77777777" w:rsidR="00233426" w:rsidRDefault="00233426" w:rsidP="00BE002B">
      <w:pPr>
        <w:numPr>
          <w:ilvl w:val="2"/>
          <w:numId w:val="268"/>
        </w:numPr>
        <w:spacing w:line="360" w:lineRule="auto"/>
      </w:pPr>
      <w:r>
        <w:t>СНИЛС;</w:t>
      </w:r>
    </w:p>
    <w:p w14:paraId="000A6C34" w14:textId="77777777" w:rsidR="00233426" w:rsidRDefault="00233426" w:rsidP="00BE002B">
      <w:pPr>
        <w:numPr>
          <w:ilvl w:val="2"/>
          <w:numId w:val="268"/>
        </w:numPr>
        <w:spacing w:line="360" w:lineRule="auto"/>
      </w:pPr>
      <w:r>
        <w:t>Адрес регистрации;</w:t>
      </w:r>
    </w:p>
    <w:p w14:paraId="2AE5A83C" w14:textId="77777777" w:rsidR="00233426" w:rsidRDefault="00233426" w:rsidP="00BE002B">
      <w:pPr>
        <w:numPr>
          <w:ilvl w:val="2"/>
          <w:numId w:val="268"/>
        </w:numPr>
        <w:spacing w:line="360" w:lineRule="auto"/>
      </w:pPr>
      <w:r>
        <w:t>Полис;</w:t>
      </w:r>
    </w:p>
    <w:p w14:paraId="4773D91E" w14:textId="77777777" w:rsidR="00233426" w:rsidRDefault="00233426" w:rsidP="00BE002B">
      <w:pPr>
        <w:numPr>
          <w:ilvl w:val="2"/>
          <w:numId w:val="268"/>
        </w:numPr>
        <w:spacing w:line="360" w:lineRule="auto"/>
      </w:pPr>
      <w:r>
        <w:t>Основное прикрепление;</w:t>
      </w:r>
    </w:p>
    <w:p w14:paraId="425D3AC6" w14:textId="77777777" w:rsidR="00233426" w:rsidRDefault="00233426" w:rsidP="00BE002B">
      <w:pPr>
        <w:numPr>
          <w:ilvl w:val="2"/>
          <w:numId w:val="268"/>
        </w:numPr>
        <w:spacing w:line="360" w:lineRule="auto"/>
      </w:pPr>
      <w:r>
        <w:t>Гинекологическое прикрепление;</w:t>
      </w:r>
    </w:p>
    <w:p w14:paraId="0DA4A6D5" w14:textId="77777777" w:rsidR="00233426" w:rsidRDefault="00233426" w:rsidP="00BE002B">
      <w:pPr>
        <w:numPr>
          <w:ilvl w:val="2"/>
          <w:numId w:val="268"/>
        </w:numPr>
        <w:spacing w:line="360" w:lineRule="auto"/>
      </w:pPr>
      <w:r>
        <w:t>Место работы;</w:t>
      </w:r>
    </w:p>
    <w:p w14:paraId="00A0F83F" w14:textId="77777777" w:rsidR="00233426" w:rsidRDefault="00233426" w:rsidP="00BE002B">
      <w:pPr>
        <w:numPr>
          <w:ilvl w:val="2"/>
          <w:numId w:val="268"/>
        </w:numPr>
        <w:spacing w:line="360" w:lineRule="auto"/>
      </w:pPr>
      <w:r>
        <w:t>Должность;</w:t>
      </w:r>
    </w:p>
    <w:p w14:paraId="3A604B93" w14:textId="77777777" w:rsidR="00233426" w:rsidRDefault="00233426" w:rsidP="00BE002B">
      <w:pPr>
        <w:numPr>
          <w:ilvl w:val="2"/>
          <w:numId w:val="268"/>
        </w:numPr>
        <w:spacing w:line="360" w:lineRule="auto"/>
      </w:pPr>
      <w:r>
        <w:t>Телефон.</w:t>
      </w:r>
    </w:p>
    <w:p w14:paraId="72E983F7" w14:textId="77777777" w:rsidR="00233426" w:rsidRPr="00CB2C20" w:rsidRDefault="00233426" w:rsidP="00BE002B">
      <w:pPr>
        <w:pStyle w:val="45"/>
        <w:numPr>
          <w:ilvl w:val="3"/>
          <w:numId w:val="7"/>
        </w:numPr>
        <w:rPr>
          <w:color w:val="auto"/>
        </w:rPr>
      </w:pPr>
      <w:bookmarkStart w:id="169" w:name="_Ref17044775"/>
      <w:bookmarkStart w:id="170" w:name="_Toc19261768"/>
      <w:bookmarkStart w:id="171" w:name="_Toc118113480"/>
      <w:bookmarkEnd w:id="168"/>
      <w:r w:rsidRPr="00CB2C20">
        <w:rPr>
          <w:color w:val="auto"/>
        </w:rPr>
        <w:t>Модуль «Ведение документации (талон амбулаторного пациента)»</w:t>
      </w:r>
      <w:bookmarkEnd w:id="169"/>
      <w:bookmarkEnd w:id="170"/>
      <w:bookmarkEnd w:id="171"/>
    </w:p>
    <w:p w14:paraId="03788189" w14:textId="77777777" w:rsidR="00233426" w:rsidRPr="00CB2C20" w:rsidRDefault="00233426" w:rsidP="00233426">
      <w:pPr>
        <w:spacing w:line="360" w:lineRule="auto"/>
        <w:ind w:firstLine="851"/>
        <w:jc w:val="both"/>
      </w:pPr>
      <w:r w:rsidRPr="00CB2C20">
        <w:t>Модуль «Ведение документации (талон амбулаторного пациента)» предназначен для регистрации информации о случае амбулаторного лечения медицинским работником, ведущим амбулаторный прием при каждом обращении пациента. Модуль должен соответствовать следующим требованиям к функциональным характеристикам:</w:t>
      </w:r>
    </w:p>
    <w:p w14:paraId="410E2056"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поиск ранее добавленных талонов амбулаторного пациента с использованием фильтров;</w:t>
      </w:r>
    </w:p>
    <w:p w14:paraId="55FB6C97"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подсчет количества найденных записей;</w:t>
      </w:r>
    </w:p>
    <w:p w14:paraId="2981C588"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поточный ввод ТАП;</w:t>
      </w:r>
    </w:p>
    <w:p w14:paraId="7283C2BA"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уникального номера ТАП с возможностью редактирования;</w:t>
      </w:r>
    </w:p>
    <w:p w14:paraId="43D24EFC"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 случае смерти пациента вывод даты смерти и даты закрытия ТАП;</w:t>
      </w:r>
    </w:p>
    <w:p w14:paraId="762CE54C"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 направлении:</w:t>
      </w:r>
    </w:p>
    <w:p w14:paraId="336586F3"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тип направления: электронное, бумажное;</w:t>
      </w:r>
    </w:p>
    <w:p w14:paraId="58F6F94F"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возможность поиска и выбора электронного направления, автоматическая подстановка данных выбранного направления;</w:t>
      </w:r>
    </w:p>
    <w:p w14:paraId="15C72E28"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кем направлен (отделение МО, другая МО, другая организация, военкомат, скорая помощь, администрация);</w:t>
      </w:r>
    </w:p>
    <w:p w14:paraId="154281EF"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направившая организация (выбор из справочника организаций);</w:t>
      </w:r>
    </w:p>
    <w:p w14:paraId="337F79A7"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направившее отделение;</w:t>
      </w:r>
    </w:p>
    <w:p w14:paraId="3C6ACE9D"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направивший врач;</w:t>
      </w:r>
    </w:p>
    <w:p w14:paraId="688539CB"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код врача;</w:t>
      </w:r>
    </w:p>
    <w:p w14:paraId="5A071C00"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номер направления, дата направления;</w:t>
      </w:r>
    </w:p>
    <w:p w14:paraId="5DCA247C"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диагноз направляющего учреждения;</w:t>
      </w:r>
    </w:p>
    <w:p w14:paraId="2EE685E2"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предварительная внешняя причина (для диагнозов из групп «S» или «T» по МКБ-10);</w:t>
      </w:r>
    </w:p>
    <w:p w14:paraId="5CAB0AF6" w14:textId="77777777" w:rsidR="00233426" w:rsidRPr="00CB2C20" w:rsidRDefault="00233426" w:rsidP="00BE002B">
      <w:pPr>
        <w:numPr>
          <w:ilvl w:val="1"/>
          <w:numId w:val="27"/>
        </w:numPr>
        <w:pBdr>
          <w:top w:val="nil"/>
          <w:left w:val="nil"/>
          <w:bottom w:val="nil"/>
          <w:right w:val="nil"/>
          <w:between w:val="nil"/>
        </w:pBdr>
        <w:spacing w:line="360" w:lineRule="auto"/>
        <w:jc w:val="both"/>
      </w:pPr>
      <w:r w:rsidRPr="00CB2C20">
        <w:t>предварительный диагноз.</w:t>
      </w:r>
    </w:p>
    <w:p w14:paraId="28D073BC"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 посещении:</w:t>
      </w:r>
    </w:p>
    <w:p w14:paraId="5FF4AA2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дата и время;</w:t>
      </w:r>
    </w:p>
    <w:p w14:paraId="483025C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посещения (первичное, повторное);</w:t>
      </w:r>
    </w:p>
    <w:p w14:paraId="7A264969"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Первично/повторно в текущем году;</w:t>
      </w:r>
    </w:p>
    <w:p w14:paraId="29DB469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отделение;</w:t>
      </w:r>
    </w:p>
    <w:p w14:paraId="5C2FFC06"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врач;</w:t>
      </w:r>
    </w:p>
    <w:p w14:paraId="37E464F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средний медицинский персонал;</w:t>
      </w:r>
    </w:p>
    <w:p w14:paraId="5002626C"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обращения;</w:t>
      </w:r>
    </w:p>
    <w:p w14:paraId="0686AB6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место;</w:t>
      </w:r>
    </w:p>
    <w:p w14:paraId="7769F337"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профиль;</w:t>
      </w:r>
    </w:p>
    <w:p w14:paraId="36A487A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цель посещения;</w:t>
      </w:r>
    </w:p>
    <w:p w14:paraId="60F5097A"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фактор риска;</w:t>
      </w:r>
    </w:p>
    <w:p w14:paraId="3379782B"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группа центра здоровья;</w:t>
      </w:r>
    </w:p>
    <w:p w14:paraId="5603E43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оплаты;</w:t>
      </w:r>
    </w:p>
    <w:p w14:paraId="6E56B63E"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медицинской помощи;</w:t>
      </w:r>
    </w:p>
    <w:p w14:paraId="0F9A656F"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МЭС;</w:t>
      </w:r>
    </w:p>
    <w:p w14:paraId="3131FF02"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код посещения;</w:t>
      </w:r>
    </w:p>
    <w:p w14:paraId="6610C59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код услуги посещения;</w:t>
      </w:r>
    </w:p>
    <w:p w14:paraId="2C793834"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продолжительность (время) приема;</w:t>
      </w:r>
    </w:p>
    <w:p w14:paraId="416DF084"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цель профилактического осмотра;</w:t>
      </w:r>
    </w:p>
    <w:p w14:paraId="31B0D8B0"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диспансеризации или профилактического осмотра;</w:t>
      </w:r>
    </w:p>
    <w:p w14:paraId="68759E8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возможность выбора карты диспансерного наблюдения из открытых карт выбранного пациента;</w:t>
      </w:r>
    </w:p>
    <w:p w14:paraId="034F323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УЕТ (факт);</w:t>
      </w:r>
    </w:p>
    <w:p w14:paraId="1045BF39"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УЕТ (факт по ОМС);</w:t>
      </w:r>
    </w:p>
    <w:p w14:paraId="5EC5A860"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группа здоровья;</w:t>
      </w:r>
    </w:p>
    <w:p w14:paraId="5FD9645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срок беременности;</w:t>
      </w:r>
    </w:p>
    <w:p w14:paraId="31EAFB94"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осмотра с использованием шаблонов:</w:t>
      </w:r>
    </w:p>
    <w:p w14:paraId="1EC2296B"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формирование документов с неформализованными данными</w:t>
      </w:r>
      <w:r>
        <w:t xml:space="preserve"> </w:t>
      </w:r>
      <w:r w:rsidRPr="00CB2C20">
        <w:t xml:space="preserve">на основе предварительно подготовленных шаблонов; </w:t>
      </w:r>
    </w:p>
    <w:p w14:paraId="19BBC0BF"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52DE0ED1"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формирование протоколов осмотров, услуг в автоматизированном режиме на основе ранее сформированных протоколов;</w:t>
      </w:r>
    </w:p>
    <w:p w14:paraId="2BEB40F1"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об основном диагнозе:</w:t>
      </w:r>
    </w:p>
    <w:p w14:paraId="7B272F4B"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код диагноза по МКБ-10;</w:t>
      </w:r>
    </w:p>
    <w:p w14:paraId="294E56F8"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характер заболевания;</w:t>
      </w:r>
    </w:p>
    <w:p w14:paraId="3D6B3259"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стадия выявленного ЗНО (если в качестве основного диагноза указано онкологическое заболевание с кодом C00-C97, D00-D09);</w:t>
      </w:r>
    </w:p>
    <w:p w14:paraId="54775A65"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интенсивность боли (если в качестве основного диагноза указано онкологическое заболевание с кодом C00-C97, D00-D09);</w:t>
      </w:r>
    </w:p>
    <w:p w14:paraId="01D3BB46"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 xml:space="preserve">схема лекарственной терапии; </w:t>
      </w:r>
    </w:p>
    <w:p w14:paraId="32C41318"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возможность выбора нескольких схем лекарственной терапии.</w:t>
      </w:r>
    </w:p>
    <w:p w14:paraId="271D4F12"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подозрение на ЗНО;</w:t>
      </w:r>
    </w:p>
    <w:p w14:paraId="2A6F3DBB"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подозрение на диагноз ЗНО (если указано подозрение на ЗНО);</w:t>
      </w:r>
    </w:p>
    <w:p w14:paraId="08A000C2"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дата взятия биопсии, по результатам которой снимается подозрение на ЗНО;</w:t>
      </w:r>
    </w:p>
    <w:p w14:paraId="7D49D370"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значение по шкале Рэнкина;</w:t>
      </w:r>
    </w:p>
    <w:p w14:paraId="14415C09"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осложнение.</w:t>
      </w:r>
    </w:p>
    <w:p w14:paraId="2A7491EC"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 сопутствующих диагнозах:</w:t>
      </w:r>
    </w:p>
    <w:p w14:paraId="550EDD9B"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дата установки;</w:t>
      </w:r>
    </w:p>
    <w:p w14:paraId="3658591A"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код;</w:t>
      </w:r>
    </w:p>
    <w:p w14:paraId="765F1375"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наименование;</w:t>
      </w:r>
    </w:p>
    <w:p w14:paraId="387A679D" w14:textId="77777777" w:rsidR="00233426" w:rsidRPr="00CB2C20" w:rsidRDefault="00233426" w:rsidP="00BE002B">
      <w:pPr>
        <w:numPr>
          <w:ilvl w:val="2"/>
          <w:numId w:val="29"/>
        </w:numPr>
        <w:pBdr>
          <w:top w:val="nil"/>
          <w:left w:val="nil"/>
          <w:bottom w:val="nil"/>
          <w:right w:val="nil"/>
          <w:between w:val="nil"/>
        </w:pBdr>
        <w:spacing w:line="360" w:lineRule="auto"/>
        <w:jc w:val="both"/>
      </w:pPr>
      <w:r w:rsidRPr="00CB2C20">
        <w:t>характер.</w:t>
      </w:r>
    </w:p>
    <w:p w14:paraId="4AE5D27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об оказанных услугах;</w:t>
      </w:r>
    </w:p>
    <w:p w14:paraId="6DC816AA"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 рецептах;</w:t>
      </w:r>
    </w:p>
    <w:p w14:paraId="301A6621"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о направлениях, выписанных в рамках посещения;</w:t>
      </w:r>
    </w:p>
    <w:p w14:paraId="7FCCC8E4"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данные специфики по заболеваниям.</w:t>
      </w:r>
    </w:p>
    <w:p w14:paraId="6E43C8EA"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выполнение проверок на корректное заполнение полей при сохранении, редактировании и удалении данных о посещении;</w:t>
      </w:r>
    </w:p>
    <w:p w14:paraId="397F9D0A"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об услугах;</w:t>
      </w:r>
    </w:p>
    <w:p w14:paraId="6FB84EFD"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добавление общей услуги или операции;</w:t>
      </w:r>
    </w:p>
    <w:p w14:paraId="0CBB2F42"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 нетрудоспособности: добавление ЛВН, в том числе электронного, справки учащегося;</w:t>
      </w:r>
    </w:p>
    <w:p w14:paraId="0410A776"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выбор открытого документа о нетрудоспособности или добавление нового;</w:t>
      </w:r>
    </w:p>
    <w:p w14:paraId="0DF4FAFD"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получение номера ЛВН из ФСС;</w:t>
      </w:r>
    </w:p>
    <w:p w14:paraId="0A4D7A54"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 результате лечения:</w:t>
      </w:r>
    </w:p>
    <w:p w14:paraId="595AA7C1"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случай закончен;</w:t>
      </w:r>
    </w:p>
    <w:p w14:paraId="05E27CA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сведения об отказе от прохождения медицинских обследований;</w:t>
      </w:r>
    </w:p>
    <w:p w14:paraId="5CD47E23"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результат лечения;</w:t>
      </w:r>
    </w:p>
    <w:p w14:paraId="5EF7E76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результат обращения;</w:t>
      </w:r>
    </w:p>
    <w:p w14:paraId="6774EFFF"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состояние здоровья;</w:t>
      </w:r>
    </w:p>
    <w:p w14:paraId="0C27EF7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исход;</w:t>
      </w:r>
    </w:p>
    <w:p w14:paraId="731A7C4C"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прерванный случай;</w:t>
      </w:r>
    </w:p>
    <w:p w14:paraId="5A1F682B"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УКЛ;</w:t>
      </w:r>
    </w:p>
    <w:p w14:paraId="01EC1D81"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впервые выявленная инвалидность;</w:t>
      </w:r>
    </w:p>
    <w:p w14:paraId="5A34963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направление;</w:t>
      </w:r>
    </w:p>
    <w:p w14:paraId="2E735FE0"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куда направлен;</w:t>
      </w:r>
    </w:p>
    <w:p w14:paraId="1B31DF15"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отделение;</w:t>
      </w:r>
    </w:p>
    <w:p w14:paraId="6347DFC6"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МО;</w:t>
      </w:r>
    </w:p>
    <w:p w14:paraId="5760A324"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направление пациента на МСЭ;</w:t>
      </w:r>
    </w:p>
    <w:p w14:paraId="315F91B7"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заключительный диагноз;</w:t>
      </w:r>
    </w:p>
    <w:p w14:paraId="3A65FA10"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заключительная внешняя причина;</w:t>
      </w:r>
    </w:p>
    <w:p w14:paraId="753716D2"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тип медицинской помощи (бюджет);</w:t>
      </w:r>
    </w:p>
    <w:p w14:paraId="5D735C6A"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вид травмы (внешнего воздействия);</w:t>
      </w:r>
    </w:p>
    <w:p w14:paraId="2DAD3E87"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установка признака противоправной травмы;</w:t>
      </w:r>
    </w:p>
    <w:p w14:paraId="6A4489B9"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нетранспортабельность;</w:t>
      </w:r>
    </w:p>
    <w:p w14:paraId="62645F63"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федеральный результат;</w:t>
      </w:r>
    </w:p>
    <w:p w14:paraId="3FAC495C"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федеральный исход.</w:t>
      </w:r>
    </w:p>
    <w:p w14:paraId="4F871394"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ввод данных об использовании медикаментов;</w:t>
      </w:r>
    </w:p>
    <w:p w14:paraId="0C0707B6"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просмотр и редактирование справки о стоимости лечения;</w:t>
      </w:r>
    </w:p>
    <w:p w14:paraId="04BF76A9"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выполнение проверок на корректное заполнение полей при добавлении, сохранении, редактировании и удалении данных о посещении в ТАП;</w:t>
      </w:r>
    </w:p>
    <w:p w14:paraId="4037E4F2"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возможность смены пациента в учетном документе;</w:t>
      </w:r>
    </w:p>
    <w:p w14:paraId="3B56F08E"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смена пациента в одном учетном документе должна менять пациента во всех связанных документах;</w:t>
      </w:r>
    </w:p>
    <w:p w14:paraId="11574CDC"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смена пациента в учетном документе должна быть недоступна, если указаны следующие данные:</w:t>
      </w:r>
    </w:p>
    <w:p w14:paraId="5D2C3C28"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ЛВН, выданный в другой МО;</w:t>
      </w:r>
    </w:p>
    <w:p w14:paraId="050CB921"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 xml:space="preserve">Направление без признака «Автоматический»; </w:t>
      </w:r>
    </w:p>
    <w:p w14:paraId="5426DE5C"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Назначение;</w:t>
      </w:r>
    </w:p>
    <w:p w14:paraId="722D522D"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Рецепт;</w:t>
      </w:r>
    </w:p>
    <w:p w14:paraId="4FB6719F" w14:textId="77777777" w:rsidR="00233426" w:rsidRPr="00CB2C20" w:rsidRDefault="00233426" w:rsidP="00BE002B">
      <w:pPr>
        <w:numPr>
          <w:ilvl w:val="1"/>
          <w:numId w:val="28"/>
        </w:numPr>
        <w:pBdr>
          <w:top w:val="nil"/>
          <w:left w:val="nil"/>
          <w:bottom w:val="nil"/>
          <w:right w:val="nil"/>
          <w:between w:val="nil"/>
        </w:pBdr>
        <w:spacing w:line="360" w:lineRule="auto"/>
        <w:jc w:val="both"/>
      </w:pPr>
      <w:r w:rsidRPr="00CB2C20">
        <w:t>Документ подписан и/или находится в реестре счетов в статусе «К оплате»; «Оплаченные».</w:t>
      </w:r>
    </w:p>
    <w:p w14:paraId="2531C28C"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печать ТАП по форме №025-1/у;</w:t>
      </w:r>
    </w:p>
    <w:p w14:paraId="010129EA" w14:textId="77777777" w:rsidR="00233426" w:rsidRPr="00CB2C20" w:rsidRDefault="00233426" w:rsidP="00233426">
      <w:pPr>
        <w:numPr>
          <w:ilvl w:val="0"/>
          <w:numId w:val="5"/>
        </w:numPr>
        <w:pBdr>
          <w:top w:val="nil"/>
          <w:left w:val="nil"/>
          <w:bottom w:val="nil"/>
          <w:right w:val="nil"/>
          <w:between w:val="nil"/>
        </w:pBdr>
        <w:spacing w:line="360" w:lineRule="auto"/>
        <w:ind w:left="1434" w:hanging="357"/>
        <w:jc w:val="both"/>
      </w:pPr>
      <w:r w:rsidRPr="00CB2C20">
        <w:t>групповая печать ТАП с расположением каждого талона отдельном листе;</w:t>
      </w:r>
    </w:p>
    <w:p w14:paraId="24B19A33" w14:textId="77777777" w:rsidR="00233426" w:rsidRDefault="00233426" w:rsidP="00233426">
      <w:pPr>
        <w:numPr>
          <w:ilvl w:val="0"/>
          <w:numId w:val="5"/>
        </w:numPr>
        <w:pBdr>
          <w:top w:val="nil"/>
          <w:left w:val="nil"/>
          <w:bottom w:val="nil"/>
          <w:right w:val="nil"/>
          <w:between w:val="nil"/>
        </w:pBdr>
        <w:spacing w:line="360" w:lineRule="auto"/>
        <w:ind w:left="1434" w:hanging="357"/>
        <w:jc w:val="both"/>
      </w:pPr>
      <w:r w:rsidRPr="00CB2C20">
        <w:t>печать «Контрольного листа учёта медицинской помощи, оказанной пациентам, страдающим злокачественными новообразованиями» из раздела «Посещение».</w:t>
      </w:r>
    </w:p>
    <w:p w14:paraId="3C8903DB" w14:textId="77777777" w:rsidR="004D605B" w:rsidRPr="00CB2C20" w:rsidRDefault="004D605B" w:rsidP="00BE002B">
      <w:pPr>
        <w:pStyle w:val="45"/>
        <w:numPr>
          <w:ilvl w:val="3"/>
          <w:numId w:val="7"/>
        </w:numPr>
      </w:pPr>
      <w:bookmarkStart w:id="172" w:name="_Toc118113481"/>
      <w:r w:rsidRPr="00CB2C20">
        <w:t>Модуль «Сигнальная информация для врача»</w:t>
      </w:r>
      <w:bookmarkEnd w:id="172"/>
    </w:p>
    <w:p w14:paraId="6F65B150" w14:textId="77777777" w:rsidR="004D605B" w:rsidRPr="00CB2C20" w:rsidRDefault="004D605B" w:rsidP="004D605B">
      <w:pPr>
        <w:pStyle w:val="34f0"/>
        <w:rPr>
          <w:lang w:eastAsia="ru-RU"/>
        </w:rPr>
      </w:pPr>
      <w:r w:rsidRPr="00CB2C20">
        <w:rPr>
          <w:lang w:eastAsia="ru-RU"/>
        </w:rPr>
        <w:t xml:space="preserve">Модуль должен быть внедрен для отображения на </w:t>
      </w:r>
      <w:r w:rsidRPr="00CB2C20">
        <w:rPr>
          <w:rFonts w:eastAsia="Arial"/>
          <w:szCs w:val="24"/>
        </w:rPr>
        <w:t xml:space="preserve">специализированной форме по информации по направлениям оказания медицинской помощи, требующих контроля врачом данного участка или врачом, на учете которого состоят пациенты; аккумуляции основных сведений, требующих регулярного контроля врачом, о пациентах, прикрепленных к участку врача или находящихся на диспансерном наблюдении у врача. Для этого в Системе должны быть реализованы следующие </w:t>
      </w:r>
      <w:r w:rsidRPr="00CB2C20">
        <w:rPr>
          <w:lang w:eastAsia="ru-RU"/>
        </w:rPr>
        <w:t>экранные формы:</w:t>
      </w:r>
    </w:p>
    <w:p w14:paraId="2B503237"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Форма «Сигнальная информация для врача» для врачей терапевтических, педиатрических, ФАП участков. Форма должна вызываться из основной рабочей области автоматизированного рабочего места врача поликлиники, обслуживающего участок, и содержать следующие разделы:</w:t>
      </w:r>
    </w:p>
    <w:p w14:paraId="3EA32E0A" w14:textId="77777777" w:rsidR="004D605B" w:rsidRPr="00CB2C20" w:rsidRDefault="004D605B" w:rsidP="00BE002B">
      <w:pPr>
        <w:numPr>
          <w:ilvl w:val="1"/>
          <w:numId w:val="113"/>
        </w:numPr>
        <w:spacing w:line="360" w:lineRule="auto"/>
        <w:rPr>
          <w:rFonts w:eastAsia="Arial"/>
        </w:rPr>
      </w:pPr>
      <w:r w:rsidRPr="00CB2C20">
        <w:rPr>
          <w:rFonts w:eastAsia="Arial"/>
        </w:rPr>
        <w:t>Раздел «Параклинические услуги». Раздел должен содержать следующие сведения о параклинических услугах, выполненных пациентам обслуживаемого врачом участка:</w:t>
      </w:r>
    </w:p>
    <w:p w14:paraId="152A091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08AC11A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4C2CDF2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707A6FB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выполнения услуги;</w:t>
      </w:r>
    </w:p>
    <w:p w14:paraId="241D1D1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Служба, выполнившая услугу;</w:t>
      </w:r>
    </w:p>
    <w:p w14:paraId="0BF2ED2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выполнивший услугу;</w:t>
      </w:r>
    </w:p>
    <w:p w14:paraId="017FCDA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выполненной услуги;</w:t>
      </w:r>
    </w:p>
    <w:p w14:paraId="1F0232A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 выполненной услуги;</w:t>
      </w:r>
    </w:p>
    <w:p w14:paraId="325DEB1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Ссылка на протокол выполненной услуги.</w:t>
      </w:r>
    </w:p>
    <w:p w14:paraId="58119096"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34E4B2E8" w14:textId="77777777" w:rsidR="004D605B" w:rsidRPr="00CB2C20" w:rsidRDefault="004D605B" w:rsidP="00BE002B">
      <w:pPr>
        <w:numPr>
          <w:ilvl w:val="1"/>
          <w:numId w:val="113"/>
        </w:numPr>
        <w:spacing w:line="360" w:lineRule="auto"/>
        <w:rPr>
          <w:rFonts w:eastAsia="Arial"/>
        </w:rPr>
      </w:pPr>
      <w:r w:rsidRPr="00CB2C20">
        <w:rPr>
          <w:rFonts w:eastAsia="Arial"/>
        </w:rPr>
        <w:t>Поиск параклинических услуг. Поиск должен осуществляться по следующим параметрам:</w:t>
      </w:r>
    </w:p>
    <w:p w14:paraId="44B0395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выполнения параклинической услуги. По умолчанию периодом поиска должен быть задан предыдущий день, для обеспечения оперативного мониторинга врачом полученных результатов исследований</w:t>
      </w:r>
    </w:p>
    <w:p w14:paraId="37955869"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Ф.И.О. пациента;</w:t>
      </w:r>
    </w:p>
    <w:p w14:paraId="776D93C0"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Код услуги;</w:t>
      </w:r>
    </w:p>
    <w:p w14:paraId="41CA2443"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Наименование услуги;</w:t>
      </w:r>
    </w:p>
    <w:p w14:paraId="02DDED65"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Отображение только выполненных лабораторных исследований, по которым зафиксировано превышение референтных значений.</w:t>
      </w:r>
    </w:p>
    <w:p w14:paraId="16E8E10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Просмотр протоколов параклинических услуг</w:t>
      </w:r>
    </w:p>
    <w:p w14:paraId="7F0CCEB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Переход в ЭМК пациента, которому была выполнена услуга</w:t>
      </w:r>
    </w:p>
    <w:p w14:paraId="2963FE4E" w14:textId="77777777" w:rsidR="004D605B" w:rsidRPr="00CB2C20" w:rsidRDefault="004D605B" w:rsidP="00BE002B">
      <w:pPr>
        <w:numPr>
          <w:ilvl w:val="1"/>
          <w:numId w:val="113"/>
        </w:numPr>
        <w:spacing w:line="360" w:lineRule="auto"/>
        <w:rPr>
          <w:rFonts w:eastAsia="Arial"/>
        </w:rPr>
      </w:pPr>
      <w:r w:rsidRPr="00CB2C20">
        <w:rPr>
          <w:rFonts w:eastAsia="Arial"/>
        </w:rPr>
        <w:t xml:space="preserve">Раздел «Вызовы СМП». </w:t>
      </w:r>
      <w:r w:rsidRPr="00CB2C20">
        <w:rPr>
          <w:color w:val="000000"/>
        </w:rPr>
        <w:t>Раздел должен содержать следующие сведения о вызовах СМП, оформленных на пациентов обслуживаемого врачом участка:</w:t>
      </w:r>
    </w:p>
    <w:p w14:paraId="7C1FC17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694EB95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0C2A26C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481ECC7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Подстанция СМП;</w:t>
      </w:r>
    </w:p>
    <w:p w14:paraId="60974DE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вызова СМП;</w:t>
      </w:r>
    </w:p>
    <w:p w14:paraId="2794216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Время вызова СМП;</w:t>
      </w:r>
    </w:p>
    <w:p w14:paraId="78D27D1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Повод вызова СМП;</w:t>
      </w:r>
    </w:p>
    <w:p w14:paraId="3E1644F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776138C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СМП;</w:t>
      </w:r>
    </w:p>
    <w:p w14:paraId="67CD3F0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47F8DE9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разделе должны выполняться следующие функции:</w:t>
      </w:r>
    </w:p>
    <w:p w14:paraId="318127C5"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Поиск вызовов СМП. Поиск должен осуществляться по следующим параметрам:</w:t>
      </w:r>
    </w:p>
    <w:p w14:paraId="42DF7846"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Период вызова. По умолчанию периодом поиска должен быть задан предыдущий день, для обеспечения оперативного мониторинга врачом случаев вызова СМП пациентам участка;</w:t>
      </w:r>
    </w:p>
    <w:p w14:paraId="1215E8C1"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Ф.И.О. пациента;</w:t>
      </w:r>
    </w:p>
    <w:p w14:paraId="6D8EE6FD"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1E405E90"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26788E75"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Просмотр карт вызова СМП;</w:t>
      </w:r>
    </w:p>
    <w:p w14:paraId="79FDF7AA"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 которому был осуществлен вызов СМП.</w:t>
      </w:r>
    </w:p>
    <w:p w14:paraId="1F133ACF" w14:textId="77777777" w:rsidR="004D605B" w:rsidRPr="00CB2C20" w:rsidRDefault="004D605B" w:rsidP="00BE002B">
      <w:pPr>
        <w:numPr>
          <w:ilvl w:val="1"/>
          <w:numId w:val="113"/>
        </w:numPr>
        <w:spacing w:line="360" w:lineRule="auto"/>
        <w:rPr>
          <w:rFonts w:eastAsia="Arial"/>
        </w:rPr>
      </w:pPr>
      <w:r w:rsidRPr="00CB2C20">
        <w:rPr>
          <w:rFonts w:eastAsia="Arial"/>
        </w:rPr>
        <w:t>Раздел «Выписанные из стационара». Раздел должен содержать следующие сведения о пациентах обслуживаемого врачом участка, выписанных из стационара:</w:t>
      </w:r>
    </w:p>
    <w:p w14:paraId="3FC3C90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5503E35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1364E1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6B5F748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4805DED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2441E34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госпитализации;</w:t>
      </w:r>
    </w:p>
    <w:p w14:paraId="0EB9BF9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КВС;</w:t>
      </w:r>
    </w:p>
    <w:p w14:paraId="06F8BE2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Основной диагноз;</w:t>
      </w:r>
    </w:p>
    <w:p w14:paraId="0FA4C3E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3EFB480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49083F91"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5C7B6887" w14:textId="77777777" w:rsidR="004D605B" w:rsidRPr="00CB2C20" w:rsidRDefault="004D605B" w:rsidP="00BE002B">
      <w:pPr>
        <w:numPr>
          <w:ilvl w:val="1"/>
          <w:numId w:val="113"/>
        </w:numPr>
        <w:spacing w:line="360" w:lineRule="auto"/>
        <w:rPr>
          <w:rFonts w:eastAsia="Arial"/>
        </w:rPr>
      </w:pPr>
      <w:r w:rsidRPr="00CB2C20">
        <w:rPr>
          <w:rFonts w:eastAsia="Arial"/>
        </w:rPr>
        <w:t>Поиск сведений о выписках из стационара. Поиск должен осуществляться по следующим параметрам:</w:t>
      </w:r>
    </w:p>
    <w:p w14:paraId="0565EE7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327B1D6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382308A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330EBBA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госпитализации;</w:t>
      </w:r>
    </w:p>
    <w:p w14:paraId="574244E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КВС;</w:t>
      </w:r>
    </w:p>
    <w:p w14:paraId="245AD53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4BB39E9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44D8C6E0"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color w:val="000000"/>
        </w:rPr>
        <w:t xml:space="preserve"> </w:t>
      </w:r>
      <w:r w:rsidRPr="00CB2C20">
        <w:rPr>
          <w:rFonts w:eastAsia="Arial"/>
        </w:rPr>
        <w:t>Просмотр КВС;</w:t>
      </w:r>
    </w:p>
    <w:p w14:paraId="4B52510C"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 выписанного из стационара.</w:t>
      </w:r>
    </w:p>
    <w:p w14:paraId="2FFC12C0" w14:textId="77777777" w:rsidR="004D605B" w:rsidRPr="00CB2C20" w:rsidRDefault="004D605B" w:rsidP="00BE002B">
      <w:pPr>
        <w:numPr>
          <w:ilvl w:val="1"/>
          <w:numId w:val="113"/>
        </w:numPr>
        <w:spacing w:line="360" w:lineRule="auto"/>
        <w:rPr>
          <w:rFonts w:eastAsia="Arial"/>
        </w:rPr>
      </w:pPr>
      <w:r w:rsidRPr="00CB2C20">
        <w:rPr>
          <w:rFonts w:eastAsia="Arial"/>
        </w:rPr>
        <w:t>Раздел «Регистр льготников». Раздел должен содержать следующие сведения о пациентах обслуживаемого врачом участка, у которых заканчивается срок льготы:</w:t>
      </w:r>
    </w:p>
    <w:p w14:paraId="74681DF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5952CB9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5858927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58F753F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льготы;</w:t>
      </w:r>
    </w:p>
    <w:p w14:paraId="235E07A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льготы;</w:t>
      </w:r>
    </w:p>
    <w:p w14:paraId="6959278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действия льготы;</w:t>
      </w:r>
    </w:p>
    <w:p w14:paraId="1C4D476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 действия льготы;</w:t>
      </w:r>
    </w:p>
    <w:p w14:paraId="5BB9BF9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Федеральная льгота;</w:t>
      </w:r>
    </w:p>
    <w:p w14:paraId="7FF8F1E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Региональная льгота;</w:t>
      </w:r>
    </w:p>
    <w:p w14:paraId="0C642AA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Льгота по ВЗН.</w:t>
      </w:r>
    </w:p>
    <w:p w14:paraId="79C4B09D"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09B86B7A" w14:textId="77777777" w:rsidR="004D605B" w:rsidRPr="00CB2C20" w:rsidRDefault="004D605B" w:rsidP="00BE002B">
      <w:pPr>
        <w:numPr>
          <w:ilvl w:val="1"/>
          <w:numId w:val="113"/>
        </w:numPr>
        <w:spacing w:line="360" w:lineRule="auto"/>
        <w:rPr>
          <w:rFonts w:eastAsia="Arial"/>
        </w:rPr>
      </w:pPr>
      <w:r w:rsidRPr="00CB2C20">
        <w:rPr>
          <w:rFonts w:eastAsia="Arial"/>
        </w:rPr>
        <w:t>Поиск льгот. Поиск должен осуществляться по следующим параметрам:</w:t>
      </w:r>
    </w:p>
    <w:p w14:paraId="02FFE54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E0C03A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льготы;</w:t>
      </w:r>
    </w:p>
    <w:p w14:paraId="1DF5DBB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льготы;</w:t>
      </w:r>
    </w:p>
    <w:p w14:paraId="7BFBD4F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действия льготы;</w:t>
      </w:r>
    </w:p>
    <w:p w14:paraId="0726433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 действия льготы.</w:t>
      </w:r>
    </w:p>
    <w:p w14:paraId="61ECE759"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к льготам пациента;</w:t>
      </w:r>
    </w:p>
    <w:p w14:paraId="587429C8"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w:t>
      </w:r>
    </w:p>
    <w:p w14:paraId="7B73BF6F" w14:textId="77777777" w:rsidR="004D605B" w:rsidRPr="00CB2C20" w:rsidRDefault="004D605B" w:rsidP="00BE002B">
      <w:pPr>
        <w:numPr>
          <w:ilvl w:val="1"/>
          <w:numId w:val="113"/>
        </w:numPr>
        <w:spacing w:line="360" w:lineRule="auto"/>
        <w:rPr>
          <w:rFonts w:eastAsia="Arial"/>
        </w:rPr>
      </w:pPr>
      <w:r w:rsidRPr="00CB2C20">
        <w:rPr>
          <w:rFonts w:eastAsia="Arial"/>
        </w:rPr>
        <w:t>Раздел «Открытые ЛВН». Раздел должен содержать следующие сведения об открытых ЛВН пациентов, последний период освобождения которых открыл врач участка:</w:t>
      </w:r>
    </w:p>
    <w:p w14:paraId="2284071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3E113B0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36113E9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4E9A637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занятости в ЛВН;</w:t>
      </w:r>
    </w:p>
    <w:p w14:paraId="13E7CDA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ЛВН;</w:t>
      </w:r>
    </w:p>
    <w:p w14:paraId="3EC9B40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выдавшая ЛВН;</w:t>
      </w:r>
    </w:p>
    <w:p w14:paraId="5B0C05A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выдавший ЛВН;</w:t>
      </w:r>
    </w:p>
    <w:p w14:paraId="774279D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освобождения от работы;</w:t>
      </w:r>
    </w:p>
    <w:p w14:paraId="4C4A001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 освобождения от работы;</w:t>
      </w:r>
    </w:p>
    <w:p w14:paraId="4DF1F59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Количество дней освобождения от работы.</w:t>
      </w:r>
    </w:p>
    <w:p w14:paraId="56670156"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48AB2086" w14:textId="77777777" w:rsidR="004D605B" w:rsidRPr="00CB2C20" w:rsidRDefault="004D605B" w:rsidP="00BE002B">
      <w:pPr>
        <w:numPr>
          <w:ilvl w:val="1"/>
          <w:numId w:val="113"/>
        </w:numPr>
        <w:spacing w:line="360" w:lineRule="auto"/>
        <w:rPr>
          <w:rFonts w:eastAsia="Arial"/>
        </w:rPr>
      </w:pPr>
      <w:r w:rsidRPr="00CB2C20">
        <w:rPr>
          <w:rFonts w:eastAsia="Arial"/>
        </w:rPr>
        <w:t>Поиск ЛВН. Поиск должен осуществляться по следующим параметрам:</w:t>
      </w:r>
    </w:p>
    <w:p w14:paraId="680B9E2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0C01AF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занятости в ЛВН;</w:t>
      </w:r>
    </w:p>
    <w:p w14:paraId="04D7177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ЛВН;</w:t>
      </w:r>
    </w:p>
    <w:p w14:paraId="4AAB669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выдавшая ЛВН;</w:t>
      </w:r>
    </w:p>
    <w:p w14:paraId="2C8B006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выдавший ЛВН;</w:t>
      </w:r>
    </w:p>
    <w:p w14:paraId="6B9B319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освобождения от работы;</w:t>
      </w:r>
    </w:p>
    <w:p w14:paraId="3BC9E38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 освобождения от работы.</w:t>
      </w:r>
    </w:p>
    <w:p w14:paraId="4B2A1665"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к ЛВН;</w:t>
      </w:r>
    </w:p>
    <w:p w14:paraId="28A9F98F"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w:t>
      </w:r>
    </w:p>
    <w:p w14:paraId="1BD7A6C3" w14:textId="77777777" w:rsidR="004D605B" w:rsidRPr="00CB2C20" w:rsidRDefault="004D605B" w:rsidP="00BE002B">
      <w:pPr>
        <w:numPr>
          <w:ilvl w:val="1"/>
          <w:numId w:val="113"/>
        </w:numPr>
        <w:spacing w:line="360" w:lineRule="auto"/>
        <w:rPr>
          <w:rFonts w:eastAsia="Arial"/>
        </w:rPr>
      </w:pPr>
      <w:r w:rsidRPr="00CB2C20">
        <w:rPr>
          <w:rFonts w:eastAsia="Arial"/>
        </w:rPr>
        <w:t>Раздел «Медицинские свидетельства о смерти». Раздел должен содержать следующие сведения о медицинских свидетельствах о смерти, выписанных на пациентов данного участка врача:</w:t>
      </w:r>
    </w:p>
    <w:p w14:paraId="3B25491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0714D9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35BB9FE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79F35F2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выдавшая свидетельство о смерти;</w:t>
      </w:r>
    </w:p>
    <w:p w14:paraId="08953D8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свидетельства о смерти;</w:t>
      </w:r>
    </w:p>
    <w:p w14:paraId="6065EA8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смерти пациента;</w:t>
      </w:r>
    </w:p>
    <w:p w14:paraId="40E4689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Причина смерти пациента по МКБ-10.</w:t>
      </w:r>
    </w:p>
    <w:p w14:paraId="158D06E8"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5E4E9F8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Поиск свидетельств о смерти. Поиск должен осуществляться по следующим параметрам:</w:t>
      </w:r>
    </w:p>
    <w:p w14:paraId="094B3FE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6DE974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выдавшая свидетельство о смерти;</w:t>
      </w:r>
    </w:p>
    <w:p w14:paraId="445E078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свидетельства о смерти;</w:t>
      </w:r>
    </w:p>
    <w:p w14:paraId="6654DC7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смерти пациента;</w:t>
      </w:r>
    </w:p>
    <w:p w14:paraId="609A305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Причина смерти по МКБ-10;</w:t>
      </w:r>
    </w:p>
    <w:p w14:paraId="163E8B60"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Просмотр свидетельства о смерти;</w:t>
      </w:r>
    </w:p>
    <w:p w14:paraId="787593B3"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w:t>
      </w:r>
    </w:p>
    <w:p w14:paraId="51B03236" w14:textId="77777777" w:rsidR="004D605B" w:rsidRPr="00CB2C20" w:rsidRDefault="004D605B" w:rsidP="00BE002B">
      <w:pPr>
        <w:numPr>
          <w:ilvl w:val="1"/>
          <w:numId w:val="113"/>
        </w:numPr>
        <w:spacing w:line="360" w:lineRule="auto"/>
        <w:rPr>
          <w:rFonts w:eastAsia="Arial"/>
        </w:rPr>
      </w:pPr>
      <w:r w:rsidRPr="00CB2C20">
        <w:rPr>
          <w:rFonts w:eastAsia="Arial"/>
        </w:rPr>
        <w:t>Раздел «Список неявившихся». Раздел должен содержать следующие сведения о пациентах, записанных на прием к врачу и неявившихся на прием:</w:t>
      </w:r>
    </w:p>
    <w:p w14:paraId="6F8328F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15C691E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7DD7F13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604D511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прикрепления пациента;</w:t>
      </w:r>
    </w:p>
    <w:p w14:paraId="112E0E9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направления;</w:t>
      </w:r>
    </w:p>
    <w:p w14:paraId="2EF1B7A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направившая пациента;</w:t>
      </w:r>
    </w:p>
    <w:p w14:paraId="0A1E64F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записи.</w:t>
      </w:r>
    </w:p>
    <w:p w14:paraId="4B154561" w14:textId="77777777" w:rsidR="004D605B" w:rsidRPr="00CB2C20" w:rsidRDefault="004D605B" w:rsidP="004D605B">
      <w:pPr>
        <w:spacing w:line="360" w:lineRule="auto"/>
        <w:ind w:left="360"/>
        <w:rPr>
          <w:rFonts w:eastAsia="Arial"/>
        </w:rPr>
      </w:pPr>
      <w:r w:rsidRPr="00CB2C20">
        <w:rPr>
          <w:rFonts w:eastAsia="Arial"/>
        </w:rPr>
        <w:t>В разделе должны быть доступны следующие функции:</w:t>
      </w:r>
    </w:p>
    <w:p w14:paraId="0A1383AA" w14:textId="77777777" w:rsidR="004D605B" w:rsidRPr="00CB2C20" w:rsidRDefault="004D605B" w:rsidP="00BE002B">
      <w:pPr>
        <w:numPr>
          <w:ilvl w:val="1"/>
          <w:numId w:val="113"/>
        </w:numPr>
        <w:spacing w:line="360" w:lineRule="auto"/>
        <w:rPr>
          <w:rFonts w:eastAsia="Arial"/>
        </w:rPr>
      </w:pPr>
      <w:r w:rsidRPr="00CB2C20">
        <w:rPr>
          <w:rFonts w:eastAsia="Arial"/>
        </w:rPr>
        <w:t>Поиск неявившихся пациентов. Поиск должен осуществляться по следующим параметрам:</w:t>
      </w:r>
    </w:p>
    <w:p w14:paraId="29AEDA0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33EF7DD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прикрепления пациента;</w:t>
      </w:r>
    </w:p>
    <w:p w14:paraId="05BB4A2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направления;</w:t>
      </w:r>
    </w:p>
    <w:p w14:paraId="7D191BC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направившая пациента;</w:t>
      </w:r>
    </w:p>
    <w:p w14:paraId="474B780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записи.</w:t>
      </w:r>
    </w:p>
    <w:p w14:paraId="3549BE7A"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w:t>
      </w:r>
    </w:p>
    <w:p w14:paraId="691D1ECB" w14:textId="77777777" w:rsidR="004D605B" w:rsidRPr="00CB2C20" w:rsidRDefault="004D605B" w:rsidP="00BE002B">
      <w:pPr>
        <w:numPr>
          <w:ilvl w:val="1"/>
          <w:numId w:val="113"/>
        </w:numPr>
        <w:spacing w:line="360" w:lineRule="auto"/>
        <w:rPr>
          <w:rFonts w:eastAsia="Arial"/>
        </w:rPr>
      </w:pPr>
      <w:r w:rsidRPr="00CB2C20">
        <w:rPr>
          <w:rFonts w:eastAsia="Arial"/>
        </w:rPr>
        <w:t>Раздел «Диспансеризация». Раздел должен содержать следующие сведения о пациентах, проходящих диспансеризацию у врача:</w:t>
      </w:r>
    </w:p>
    <w:p w14:paraId="1D332EB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4F94A5B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4A6E30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61616E0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прохождения этапа диспансеризации;</w:t>
      </w:r>
    </w:p>
    <w:p w14:paraId="71C793A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Этап диспансеризации.</w:t>
      </w:r>
    </w:p>
    <w:p w14:paraId="107870F2"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7791B061" w14:textId="77777777" w:rsidR="004D605B" w:rsidRPr="00CB2C20" w:rsidRDefault="004D605B" w:rsidP="00BE002B">
      <w:pPr>
        <w:numPr>
          <w:ilvl w:val="1"/>
          <w:numId w:val="113"/>
        </w:numPr>
        <w:spacing w:line="360" w:lineRule="auto"/>
        <w:rPr>
          <w:rFonts w:eastAsia="Arial"/>
        </w:rPr>
      </w:pPr>
      <w:r w:rsidRPr="00CB2C20">
        <w:rPr>
          <w:rFonts w:eastAsia="Arial"/>
        </w:rPr>
        <w:t>Поиск сведений о диспансеризации. Поиск должен осуществляться по следующим параметрам:</w:t>
      </w:r>
    </w:p>
    <w:p w14:paraId="2B28697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4863716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прохождения диспансеризации;</w:t>
      </w:r>
    </w:p>
    <w:p w14:paraId="2A02F8A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Этап диспансеризации;</w:t>
      </w:r>
    </w:p>
    <w:p w14:paraId="4F08FB66"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к талону диспансеризации;</w:t>
      </w:r>
    </w:p>
    <w:p w14:paraId="26A159C3"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w:t>
      </w:r>
    </w:p>
    <w:p w14:paraId="16FD6249"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Форма «Сигнальная информация для врача» для врачей, ведущих диспансерное наблюдение пациентов. Форма должна вызываться из основной рабочей области автоматизированного рабочего места врача поликлиники, ведущего диспансерное наблюдение пациентов, и содержать следующие разделы:</w:t>
      </w:r>
    </w:p>
    <w:p w14:paraId="11B05933" w14:textId="77777777" w:rsidR="004D605B" w:rsidRPr="00CB2C20" w:rsidRDefault="004D605B" w:rsidP="00BE002B">
      <w:pPr>
        <w:numPr>
          <w:ilvl w:val="1"/>
          <w:numId w:val="113"/>
        </w:numPr>
        <w:spacing w:line="360" w:lineRule="auto"/>
        <w:rPr>
          <w:rFonts w:eastAsia="Arial"/>
        </w:rPr>
      </w:pPr>
      <w:r w:rsidRPr="00CB2C20">
        <w:rPr>
          <w:rFonts w:eastAsia="Arial"/>
        </w:rPr>
        <w:t>Раздел «Параклинические услуги». Раздел должен содержать следующие сведения о всех параклинических услугах, выполненных пациентам, состоящим на диспансерном наблюдении у врача:</w:t>
      </w:r>
    </w:p>
    <w:p w14:paraId="355AA25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7113A36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970633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0799E7E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Дата выполнения услуги; </w:t>
      </w:r>
    </w:p>
    <w:p w14:paraId="36625CF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Служба, выполнившая услугу;</w:t>
      </w:r>
    </w:p>
    <w:p w14:paraId="7696281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выполнивший услугу;</w:t>
      </w:r>
    </w:p>
    <w:p w14:paraId="798D779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выполненной услуги;</w:t>
      </w:r>
    </w:p>
    <w:p w14:paraId="433299C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Наименование выполненной услуги; </w:t>
      </w:r>
    </w:p>
    <w:p w14:paraId="074235B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Ссылка на протокол выполненной услуги.</w:t>
      </w:r>
    </w:p>
    <w:p w14:paraId="12149AAF"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3B7EEB30" w14:textId="77777777" w:rsidR="004D605B" w:rsidRPr="00CB2C20" w:rsidRDefault="004D605B" w:rsidP="00BE002B">
      <w:pPr>
        <w:numPr>
          <w:ilvl w:val="1"/>
          <w:numId w:val="113"/>
        </w:numPr>
        <w:spacing w:line="360" w:lineRule="auto"/>
        <w:rPr>
          <w:rFonts w:eastAsia="Arial"/>
        </w:rPr>
      </w:pPr>
      <w:r w:rsidRPr="00CB2C20">
        <w:rPr>
          <w:rFonts w:eastAsia="Arial"/>
        </w:rPr>
        <w:t>Поиск параклинических услуг. Поиск должен осуществляться по следующим параметрам:</w:t>
      </w:r>
    </w:p>
    <w:p w14:paraId="0F11727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выполнения параклинической услуги. По умолчанию периодом поиска должен быть задан предыдущий день, для обеспечения оперативного мониторинга врачом полученных результатов исследований:</w:t>
      </w:r>
    </w:p>
    <w:p w14:paraId="2B60495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7EB7FB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Код услуги;</w:t>
      </w:r>
    </w:p>
    <w:p w14:paraId="108EED1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 услуги;</w:t>
      </w:r>
    </w:p>
    <w:p w14:paraId="562A56E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Отображение только выполненных лабораторных исследований, по которым зафиксировано превышение референтных значений;</w:t>
      </w:r>
    </w:p>
    <w:p w14:paraId="3153F98A"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Просмотр протоколов параклинических услуг;</w:t>
      </w:r>
    </w:p>
    <w:p w14:paraId="7D98EA03"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 которому была выполнена услуга.</w:t>
      </w:r>
    </w:p>
    <w:p w14:paraId="6E566ED9" w14:textId="77777777" w:rsidR="004D605B" w:rsidRPr="00CB2C20" w:rsidRDefault="004D605B" w:rsidP="00BE002B">
      <w:pPr>
        <w:numPr>
          <w:ilvl w:val="1"/>
          <w:numId w:val="113"/>
        </w:numPr>
        <w:spacing w:line="360" w:lineRule="auto"/>
        <w:rPr>
          <w:rFonts w:eastAsia="Arial"/>
        </w:rPr>
      </w:pPr>
      <w:r w:rsidRPr="00CB2C20">
        <w:rPr>
          <w:rFonts w:eastAsia="Arial"/>
        </w:rPr>
        <w:t xml:space="preserve">Раздел «Вызовы СМП». </w:t>
      </w:r>
      <w:r w:rsidRPr="00CB2C20">
        <w:rPr>
          <w:color w:val="000000"/>
        </w:rPr>
        <w:t xml:space="preserve">Раздел должен содержать следующие сведения о всех вызовах СМП, оформленных на пациентов, состоящих на диспансерном </w:t>
      </w:r>
      <w:r w:rsidRPr="00CB2C20">
        <w:rPr>
          <w:rFonts w:eastAsia="Arial"/>
        </w:rPr>
        <w:t>наблюдении</w:t>
      </w:r>
      <w:r w:rsidRPr="00CB2C20">
        <w:rPr>
          <w:color w:val="000000"/>
        </w:rPr>
        <w:t xml:space="preserve"> у врача:</w:t>
      </w:r>
    </w:p>
    <w:p w14:paraId="04E75B1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3A9F511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0CF7766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0C859E4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Подстанция СМП;</w:t>
      </w:r>
    </w:p>
    <w:p w14:paraId="7D164D0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вызова СМП;</w:t>
      </w:r>
    </w:p>
    <w:p w14:paraId="5B96F99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Время вызова СМП;</w:t>
      </w:r>
    </w:p>
    <w:p w14:paraId="49F0DD4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Повод вызова СМП;</w:t>
      </w:r>
    </w:p>
    <w:p w14:paraId="3866EAE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5F4F6E0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СМП;</w:t>
      </w:r>
    </w:p>
    <w:p w14:paraId="053CB38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04C0D3C3"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74888168" w14:textId="77777777" w:rsidR="004D605B" w:rsidRPr="00CB2C20" w:rsidRDefault="004D605B" w:rsidP="00BE002B">
      <w:pPr>
        <w:numPr>
          <w:ilvl w:val="1"/>
          <w:numId w:val="113"/>
        </w:numPr>
        <w:spacing w:line="360" w:lineRule="auto"/>
        <w:rPr>
          <w:color w:val="000000"/>
        </w:rPr>
      </w:pPr>
      <w:r w:rsidRPr="00CB2C20">
        <w:rPr>
          <w:color w:val="000000"/>
        </w:rPr>
        <w:t>Поиск вызовов СМП. Поиск должен осуществляться по следующим параметрам:</w:t>
      </w:r>
    </w:p>
    <w:p w14:paraId="33D95B0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вызова. По умолчанию периодом поиска должен быть задан предыдущий день, для обеспечения оперативного мониторинга врачом случаев вызова СМП пациентам участка;</w:t>
      </w:r>
    </w:p>
    <w:p w14:paraId="348528A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7376639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1FD7838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29DDACA2"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Просмотр карт вызова СМП;</w:t>
      </w:r>
    </w:p>
    <w:p w14:paraId="38348D7B"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 которому был осуществлен вызов СМП.</w:t>
      </w:r>
    </w:p>
    <w:p w14:paraId="53247E3A" w14:textId="77777777" w:rsidR="004D605B" w:rsidRPr="00CB2C20" w:rsidRDefault="004D605B" w:rsidP="00BE002B">
      <w:pPr>
        <w:numPr>
          <w:ilvl w:val="1"/>
          <w:numId w:val="113"/>
        </w:numPr>
        <w:spacing w:line="360" w:lineRule="auto"/>
        <w:rPr>
          <w:color w:val="000000"/>
        </w:rPr>
      </w:pPr>
      <w:r w:rsidRPr="00CB2C20">
        <w:rPr>
          <w:color w:val="000000"/>
        </w:rPr>
        <w:t xml:space="preserve">Раздел «Выписанные из стационара». Раздел должен содержать следующие сведения о всех пациентах, состоящих на диспансерном </w:t>
      </w:r>
      <w:r w:rsidRPr="00CB2C20">
        <w:rPr>
          <w:rFonts w:eastAsia="Arial"/>
        </w:rPr>
        <w:t>наблюдении</w:t>
      </w:r>
      <w:r w:rsidRPr="00CB2C20">
        <w:rPr>
          <w:color w:val="000000"/>
        </w:rPr>
        <w:t xml:space="preserve"> у врача, выписанных из стационара:</w:t>
      </w:r>
    </w:p>
    <w:p w14:paraId="3A0B490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5DFDF9E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7368AA4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1159F2D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42C6C64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5EB0676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госпитализации;</w:t>
      </w:r>
    </w:p>
    <w:p w14:paraId="307BD8A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Номер КВС; </w:t>
      </w:r>
    </w:p>
    <w:p w14:paraId="1A341AC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Основной диагноз;</w:t>
      </w:r>
    </w:p>
    <w:p w14:paraId="5BF4D58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5AB1936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6971E3E9"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514152A3" w14:textId="77777777" w:rsidR="004D605B" w:rsidRPr="00CB2C20" w:rsidRDefault="004D605B" w:rsidP="00BE002B">
      <w:pPr>
        <w:numPr>
          <w:ilvl w:val="1"/>
          <w:numId w:val="113"/>
        </w:numPr>
        <w:spacing w:line="360" w:lineRule="auto"/>
        <w:rPr>
          <w:color w:val="000000"/>
        </w:rPr>
      </w:pPr>
      <w:r w:rsidRPr="00CB2C20">
        <w:rPr>
          <w:color w:val="000000"/>
        </w:rPr>
        <w:t>Поиск сведений о выписках из стационара. Поиск должен осуществляться по следующим параметрам:</w:t>
      </w:r>
    </w:p>
    <w:p w14:paraId="520C0DC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Ф.И.О. пациента; </w:t>
      </w:r>
    </w:p>
    <w:p w14:paraId="33789D7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МО госпитализации; </w:t>
      </w:r>
    </w:p>
    <w:p w14:paraId="353D13A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0328B7F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госпитализации;</w:t>
      </w:r>
    </w:p>
    <w:p w14:paraId="4C25D8E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Номер КВС; </w:t>
      </w:r>
    </w:p>
    <w:p w14:paraId="62FE871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599122D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2FF1A53C"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Просмотр КВС;</w:t>
      </w:r>
    </w:p>
    <w:p w14:paraId="645CCB8E" w14:textId="77777777" w:rsidR="004D605B" w:rsidRPr="00CB2C20" w:rsidRDefault="004D605B" w:rsidP="00BE002B">
      <w:pPr>
        <w:numPr>
          <w:ilvl w:val="3"/>
          <w:numId w:val="114"/>
        </w:numPr>
        <w:shd w:val="clear" w:color="auto" w:fill="FFFFFF"/>
        <w:tabs>
          <w:tab w:val="left" w:pos="454"/>
        </w:tabs>
        <w:spacing w:line="360" w:lineRule="auto"/>
        <w:jc w:val="both"/>
        <w:rPr>
          <w:rFonts w:eastAsia="Arial"/>
        </w:rPr>
      </w:pPr>
      <w:r w:rsidRPr="00CB2C20">
        <w:rPr>
          <w:rFonts w:eastAsia="Arial"/>
        </w:rPr>
        <w:t>Переход в ЭМК пациента, выписанного из стационара.</w:t>
      </w:r>
    </w:p>
    <w:p w14:paraId="56FA01D8" w14:textId="77777777" w:rsidR="004D605B" w:rsidRPr="00CB2C20" w:rsidRDefault="004D605B" w:rsidP="00BE002B">
      <w:pPr>
        <w:numPr>
          <w:ilvl w:val="1"/>
          <w:numId w:val="113"/>
        </w:numPr>
        <w:spacing w:line="360" w:lineRule="auto"/>
        <w:rPr>
          <w:color w:val="000000"/>
        </w:rPr>
      </w:pPr>
      <w:r w:rsidRPr="00CB2C20">
        <w:rPr>
          <w:color w:val="000000"/>
        </w:rPr>
        <w:t xml:space="preserve">Раздел «Регистр льготников». Раздел должен содержать следующие сведения о всех пациентах, состоящих на диспансерном </w:t>
      </w:r>
      <w:r w:rsidRPr="00CB2C20">
        <w:rPr>
          <w:rFonts w:eastAsia="Arial"/>
        </w:rPr>
        <w:t>наблюдении</w:t>
      </w:r>
      <w:r w:rsidRPr="00CB2C20">
        <w:rPr>
          <w:color w:val="000000"/>
        </w:rPr>
        <w:t xml:space="preserve"> у врача, у которых заканчивается срок льготы:</w:t>
      </w:r>
    </w:p>
    <w:p w14:paraId="50258D9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4BB5B6B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52E802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33F7994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Код льготы; </w:t>
      </w:r>
    </w:p>
    <w:p w14:paraId="3CBF563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льготы;</w:t>
      </w:r>
    </w:p>
    <w:p w14:paraId="135A47C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действия льготы;</w:t>
      </w:r>
    </w:p>
    <w:p w14:paraId="09807D0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 действия льготы;</w:t>
      </w:r>
    </w:p>
    <w:p w14:paraId="214A3AC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Федеральная льгота;</w:t>
      </w:r>
    </w:p>
    <w:p w14:paraId="37BEDDE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Региональная льгота;</w:t>
      </w:r>
    </w:p>
    <w:p w14:paraId="3054DF4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Льгота по ВЗН.</w:t>
      </w:r>
    </w:p>
    <w:p w14:paraId="4306B59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разделе должны выполняться следующие функции:</w:t>
      </w:r>
    </w:p>
    <w:p w14:paraId="7371DD16"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Поиск льгот. Поиск должен осуществляться по следующим параметрам:</w:t>
      </w:r>
    </w:p>
    <w:p w14:paraId="723B96C4"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rPr>
        <w:t xml:space="preserve">Ф.И.О. </w:t>
      </w:r>
      <w:r w:rsidRPr="00CB2C20">
        <w:rPr>
          <w:rFonts w:eastAsia="Arial"/>
          <w:color w:val="000000"/>
        </w:rPr>
        <w:t>пациента;</w:t>
      </w:r>
    </w:p>
    <w:p w14:paraId="7313CE1E"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Код льготы;</w:t>
      </w:r>
    </w:p>
    <w:p w14:paraId="59D74AE9"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Категория льготы;</w:t>
      </w:r>
    </w:p>
    <w:p w14:paraId="3361A9C8"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Дата начала действия льготы;</w:t>
      </w:r>
    </w:p>
    <w:p w14:paraId="44BB2F07"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Дата окончания действия льготы.</w:t>
      </w:r>
    </w:p>
    <w:p w14:paraId="5C08036C"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к льготам пациента;</w:t>
      </w:r>
    </w:p>
    <w:p w14:paraId="3A7824F2"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пациента.</w:t>
      </w:r>
    </w:p>
    <w:p w14:paraId="2E2E222B" w14:textId="77777777" w:rsidR="004D605B" w:rsidRPr="00CB2C20" w:rsidRDefault="004D605B" w:rsidP="00BE002B">
      <w:pPr>
        <w:numPr>
          <w:ilvl w:val="1"/>
          <w:numId w:val="113"/>
        </w:numPr>
        <w:spacing w:line="360" w:lineRule="auto"/>
        <w:rPr>
          <w:color w:val="000000"/>
        </w:rPr>
      </w:pPr>
      <w:r w:rsidRPr="00CB2C20">
        <w:rPr>
          <w:color w:val="000000"/>
        </w:rPr>
        <w:t xml:space="preserve">Раздел «Медицинские свидетельства о смерти». Раздел должен содержать следующие сведения о всех медицинских свидетельствах о смерти, выписанных на пациентов, состоящих на диспансерном </w:t>
      </w:r>
      <w:r w:rsidRPr="00CB2C20">
        <w:rPr>
          <w:rFonts w:eastAsia="Arial"/>
        </w:rPr>
        <w:t>наблюдении</w:t>
      </w:r>
      <w:r w:rsidRPr="00CB2C20">
        <w:rPr>
          <w:color w:val="000000"/>
        </w:rPr>
        <w:t xml:space="preserve"> у врача:</w:t>
      </w:r>
    </w:p>
    <w:p w14:paraId="3AE1A5A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7D9E112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3404D23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3800978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выдавшая свидетельство о смерти;</w:t>
      </w:r>
    </w:p>
    <w:p w14:paraId="09C1642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Тип свидетельства о смерти;</w:t>
      </w:r>
    </w:p>
    <w:p w14:paraId="5B2B93F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смерти пациента;</w:t>
      </w:r>
    </w:p>
    <w:p w14:paraId="31D8513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Причина смерти пациента по МКБ-10.</w:t>
      </w:r>
    </w:p>
    <w:p w14:paraId="52B130D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 разделе должны выполняться следующие функции:</w:t>
      </w:r>
    </w:p>
    <w:p w14:paraId="72AC1507"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Поиск свидетельств о смерти. Поиск должен осуществляться по следующим параметрам:</w:t>
      </w:r>
    </w:p>
    <w:p w14:paraId="4EAF94B8"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 xml:space="preserve"> </w:t>
      </w:r>
      <w:r w:rsidRPr="00CB2C20">
        <w:rPr>
          <w:rFonts w:eastAsia="Arial"/>
        </w:rPr>
        <w:t xml:space="preserve">Ф.И.О. </w:t>
      </w:r>
      <w:r w:rsidRPr="00CB2C20">
        <w:rPr>
          <w:rFonts w:eastAsia="Arial"/>
          <w:color w:val="000000"/>
        </w:rPr>
        <w:t>пациента;</w:t>
      </w:r>
    </w:p>
    <w:p w14:paraId="40E93554"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МО, выдавшая свидетельство о смерти;</w:t>
      </w:r>
    </w:p>
    <w:p w14:paraId="4DAFB33A"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Тип свидетельства о смерти;</w:t>
      </w:r>
    </w:p>
    <w:p w14:paraId="687B9E7F"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Дата смерти пациента;</w:t>
      </w:r>
    </w:p>
    <w:p w14:paraId="697C5396" w14:textId="77777777" w:rsidR="004D605B" w:rsidRPr="00CB2C20" w:rsidRDefault="004D605B" w:rsidP="00BE002B">
      <w:pPr>
        <w:numPr>
          <w:ilvl w:val="4"/>
          <w:numId w:val="241"/>
        </w:numPr>
        <w:pBdr>
          <w:top w:val="nil"/>
          <w:left w:val="nil"/>
          <w:bottom w:val="nil"/>
          <w:right w:val="nil"/>
          <w:between w:val="nil"/>
        </w:pBdr>
        <w:shd w:val="clear" w:color="auto" w:fill="FFFFFF"/>
        <w:spacing w:line="360" w:lineRule="auto"/>
        <w:ind w:left="4536" w:hanging="283"/>
        <w:jc w:val="both"/>
        <w:rPr>
          <w:rFonts w:eastAsia="Arial"/>
          <w:color w:val="000000"/>
        </w:rPr>
      </w:pPr>
      <w:r w:rsidRPr="00CB2C20">
        <w:rPr>
          <w:rFonts w:eastAsia="Arial"/>
          <w:color w:val="000000"/>
        </w:rPr>
        <w:t>Причина смерти по МКБ-10.</w:t>
      </w:r>
    </w:p>
    <w:p w14:paraId="619F9F72"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свидетельства о смерти;</w:t>
      </w:r>
    </w:p>
    <w:p w14:paraId="43B4BF37"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пациента.</w:t>
      </w:r>
    </w:p>
    <w:p w14:paraId="081882EA" w14:textId="77777777" w:rsidR="004D605B" w:rsidRPr="00CB2C20" w:rsidRDefault="004D605B" w:rsidP="00BE002B">
      <w:pPr>
        <w:numPr>
          <w:ilvl w:val="1"/>
          <w:numId w:val="113"/>
        </w:numPr>
        <w:spacing w:line="360" w:lineRule="auto"/>
        <w:rPr>
          <w:color w:val="000000"/>
        </w:rPr>
      </w:pPr>
      <w:r w:rsidRPr="00CB2C20">
        <w:rPr>
          <w:color w:val="000000"/>
        </w:rPr>
        <w:t xml:space="preserve">Раздел «Список неявившихся». Раздел должен содержать следующие сведения о всех пациентах, состоящих на диспансерном </w:t>
      </w:r>
      <w:r w:rsidRPr="00CB2C20">
        <w:rPr>
          <w:rFonts w:eastAsia="Arial"/>
        </w:rPr>
        <w:t>наблюдении</w:t>
      </w:r>
      <w:r w:rsidRPr="00CB2C20">
        <w:rPr>
          <w:color w:val="000000"/>
        </w:rPr>
        <w:t xml:space="preserve"> у врача и пропустивших назначенную явку:</w:t>
      </w:r>
    </w:p>
    <w:p w14:paraId="2F630DF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061CB1F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5E3879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54D5EDF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прикрепления пациента;</w:t>
      </w:r>
    </w:p>
    <w:p w14:paraId="2E181B5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диспансерного наблюдения;</w:t>
      </w:r>
    </w:p>
    <w:p w14:paraId="6DDCB76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назначенной явки.</w:t>
      </w:r>
    </w:p>
    <w:p w14:paraId="47760254" w14:textId="77777777" w:rsidR="004D605B" w:rsidRPr="00CB2C20" w:rsidRDefault="004D605B" w:rsidP="004D605B">
      <w:pPr>
        <w:spacing w:line="360" w:lineRule="auto"/>
        <w:ind w:left="360"/>
        <w:rPr>
          <w:rFonts w:eastAsia="Arial"/>
        </w:rPr>
      </w:pPr>
      <w:r w:rsidRPr="00CB2C20">
        <w:rPr>
          <w:rFonts w:eastAsia="Arial"/>
        </w:rPr>
        <w:t>В разделе должны быть доступны следующие функции:</w:t>
      </w:r>
    </w:p>
    <w:p w14:paraId="154424AA" w14:textId="77777777" w:rsidR="004D605B" w:rsidRPr="00CB2C20" w:rsidRDefault="004D605B" w:rsidP="00BE002B">
      <w:pPr>
        <w:numPr>
          <w:ilvl w:val="1"/>
          <w:numId w:val="113"/>
        </w:numPr>
        <w:spacing w:line="360" w:lineRule="auto"/>
        <w:rPr>
          <w:color w:val="000000"/>
        </w:rPr>
      </w:pPr>
      <w:r w:rsidRPr="00CB2C20">
        <w:rPr>
          <w:color w:val="000000"/>
        </w:rPr>
        <w:t>Поиск неявившихся пациентов. Поиск должен осуществляться по следующим параметрам:</w:t>
      </w:r>
    </w:p>
    <w:p w14:paraId="723F408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7F9C8DA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прикрепления пациента;</w:t>
      </w:r>
    </w:p>
    <w:p w14:paraId="33F2580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диспансерного наблюдения;</w:t>
      </w:r>
    </w:p>
    <w:p w14:paraId="73286FE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назначенной явки.</w:t>
      </w:r>
    </w:p>
    <w:p w14:paraId="71596C1F"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пациента;</w:t>
      </w:r>
    </w:p>
    <w:p w14:paraId="0E95C97E"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к карте диспансерного наблюдения пациента.</w:t>
      </w:r>
    </w:p>
    <w:p w14:paraId="235F8D5D" w14:textId="77777777" w:rsidR="004D605B" w:rsidRPr="00CB2C20" w:rsidRDefault="004D605B" w:rsidP="00BE002B">
      <w:pPr>
        <w:pStyle w:val="afff3"/>
        <w:numPr>
          <w:ilvl w:val="0"/>
          <w:numId w:val="113"/>
        </w:numPr>
        <w:tabs>
          <w:tab w:val="left" w:pos="454"/>
        </w:tabs>
        <w:spacing w:before="120" w:line="360" w:lineRule="auto"/>
        <w:jc w:val="both"/>
        <w:rPr>
          <w:rFonts w:eastAsia="Arial"/>
        </w:rPr>
      </w:pPr>
      <w:r w:rsidRPr="00CB2C20">
        <w:rPr>
          <w:rFonts w:eastAsia="Arial"/>
        </w:rPr>
        <w:t>Форма «Сигнальная информация для врача» для врачей акушерско-гинекологических профилей. Форма должна вызываться из основной рабочей области автоматизированного рабочего места врача поликлиники, работающего по акушерско-гинекологическому профилю, и содержать следующие разделы со сведениями о пациентках, состоящих на учете по беременности и родам в данной медицинской организации:</w:t>
      </w:r>
    </w:p>
    <w:p w14:paraId="23BEF12B" w14:textId="77777777" w:rsidR="004D605B" w:rsidRPr="00CB2C20" w:rsidRDefault="004D605B" w:rsidP="00BE002B">
      <w:pPr>
        <w:numPr>
          <w:ilvl w:val="1"/>
          <w:numId w:val="113"/>
        </w:numPr>
        <w:spacing w:line="360" w:lineRule="auto"/>
        <w:rPr>
          <w:color w:val="000000"/>
        </w:rPr>
      </w:pPr>
      <w:r w:rsidRPr="00CB2C20">
        <w:rPr>
          <w:color w:val="000000"/>
        </w:rPr>
        <w:t>Раздел «Беременные женщины». В разделе отображаются следующие сведения о беременности пациенток, для которых был просрочен плановый прием:</w:t>
      </w:r>
    </w:p>
    <w:p w14:paraId="6F36C3E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23075BF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пациентки;</w:t>
      </w:r>
    </w:p>
    <w:p w14:paraId="6C60497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пациентки;</w:t>
      </w:r>
    </w:p>
    <w:p w14:paraId="44EFCE5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3ECBFE1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врача, ведущего беременность;</w:t>
      </w:r>
    </w:p>
    <w:p w14:paraId="32DF25A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35B3353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370DE49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2B0630C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 Сведения должны отображаться, в случае нахождения пациентки на лечении в стационаре.</w:t>
      </w:r>
    </w:p>
    <w:p w14:paraId="2789C1D8"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6ADE51DC" w14:textId="77777777" w:rsidR="004D605B" w:rsidRPr="00CB2C20" w:rsidRDefault="004D605B" w:rsidP="00BE002B">
      <w:pPr>
        <w:numPr>
          <w:ilvl w:val="1"/>
          <w:numId w:val="113"/>
        </w:numPr>
        <w:spacing w:line="360" w:lineRule="auto"/>
        <w:rPr>
          <w:color w:val="000000"/>
        </w:rPr>
      </w:pPr>
      <w:r w:rsidRPr="00CB2C20">
        <w:rPr>
          <w:color w:val="000000"/>
        </w:rPr>
        <w:t>Поиск сведений о беременных. Поиск должен осуществляться по следующим параметрам:</w:t>
      </w:r>
    </w:p>
    <w:p w14:paraId="6DF74F5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43AAD3E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0B9134E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ведущий беременность. По умолчанию должен быть указан врач, вызвавший форму;</w:t>
      </w:r>
    </w:p>
    <w:p w14:paraId="5CA6EA1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0A6F575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6C76560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12D052C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5D050B63"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карты беременной;</w:t>
      </w:r>
    </w:p>
    <w:p w14:paraId="2592C669"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пациентки;</w:t>
      </w:r>
    </w:p>
    <w:p w14:paraId="0AD25DC6"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КВС.</w:t>
      </w:r>
    </w:p>
    <w:p w14:paraId="43642E2D" w14:textId="77777777" w:rsidR="004D605B" w:rsidRPr="00CB2C20" w:rsidRDefault="004D605B" w:rsidP="00BE002B">
      <w:pPr>
        <w:numPr>
          <w:ilvl w:val="1"/>
          <w:numId w:val="113"/>
        </w:numPr>
        <w:spacing w:line="360" w:lineRule="auto"/>
        <w:rPr>
          <w:color w:val="000000"/>
        </w:rPr>
      </w:pPr>
      <w:r w:rsidRPr="00CB2C20">
        <w:rPr>
          <w:color w:val="000000"/>
        </w:rPr>
        <w:t>Раздел «Вызовы СМП». Раздел должен содержать следующие сведения о всех вызовах СМП, оформленных на пациенток, состоящих на учете по беременности и родам в медицинской организации:</w:t>
      </w:r>
    </w:p>
    <w:p w14:paraId="754C457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0A12E81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125F656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пациента;</w:t>
      </w:r>
    </w:p>
    <w:p w14:paraId="70C1AAC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Подстанция СМП;</w:t>
      </w:r>
    </w:p>
    <w:p w14:paraId="50C0B0D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вызова СМП;</w:t>
      </w:r>
    </w:p>
    <w:p w14:paraId="0B4DE6C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Время вызова СМП;</w:t>
      </w:r>
    </w:p>
    <w:p w14:paraId="469B27A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Повод вызова СМП;</w:t>
      </w:r>
    </w:p>
    <w:p w14:paraId="494BFBF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030E209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СМП;</w:t>
      </w:r>
    </w:p>
    <w:p w14:paraId="50048C2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5982A651"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04334799" w14:textId="77777777" w:rsidR="004D605B" w:rsidRPr="00CB2C20" w:rsidRDefault="004D605B" w:rsidP="00BE002B">
      <w:pPr>
        <w:numPr>
          <w:ilvl w:val="1"/>
          <w:numId w:val="113"/>
        </w:numPr>
        <w:spacing w:line="360" w:lineRule="auto"/>
        <w:rPr>
          <w:color w:val="000000"/>
        </w:rPr>
      </w:pPr>
      <w:r w:rsidRPr="00CB2C20">
        <w:rPr>
          <w:color w:val="000000"/>
        </w:rPr>
        <w:t>Поиск вызовов СМП. Поиск должен осуществляться по следующим параметрам:</w:t>
      </w:r>
    </w:p>
    <w:p w14:paraId="3E4E67B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 ведущий беременность. По умолчанию должен быть указан врач, вызвавший форму;</w:t>
      </w:r>
    </w:p>
    <w:p w14:paraId="60ED949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вызова. По умолчанию периодом поиска должен быть задан предыдущий день, для обеспечения оперативного мониторинга врачом случаев вызова СМП пациенткам, состоящим на учете в медицинской организации;</w:t>
      </w:r>
    </w:p>
    <w:p w14:paraId="156B79F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5733E422"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оказания СМП;</w:t>
      </w:r>
    </w:p>
    <w:p w14:paraId="7CC3C48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7D57DA50"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карт вызова СМП;</w:t>
      </w:r>
    </w:p>
    <w:p w14:paraId="2E5F3CC1"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пациентки, которой был осуществлен вызов СМП.</w:t>
      </w:r>
    </w:p>
    <w:p w14:paraId="16AA7E2D" w14:textId="77777777" w:rsidR="004D605B" w:rsidRPr="00CB2C20" w:rsidRDefault="004D605B" w:rsidP="00BE002B">
      <w:pPr>
        <w:numPr>
          <w:ilvl w:val="1"/>
          <w:numId w:val="113"/>
        </w:numPr>
        <w:spacing w:line="360" w:lineRule="auto"/>
        <w:rPr>
          <w:color w:val="000000"/>
        </w:rPr>
      </w:pPr>
      <w:r w:rsidRPr="00CB2C20">
        <w:rPr>
          <w:color w:val="000000"/>
        </w:rPr>
        <w:t>Раздел «Находятся на госпитализации». В разделе отображаются следующие сведения пациентках, состоящих на учете по беременности и родам в медицинской организации, проходящих лечение в условиях стационара:</w:t>
      </w:r>
    </w:p>
    <w:p w14:paraId="25B7317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7FF1165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пациентки;</w:t>
      </w:r>
    </w:p>
    <w:p w14:paraId="5EF1FFD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пациентки;</w:t>
      </w:r>
    </w:p>
    <w:p w14:paraId="04F0897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1AD7449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врача, ведущего беременность;</w:t>
      </w:r>
    </w:p>
    <w:p w14:paraId="4F6F604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7ECE1EB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447D744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1BE19B6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3912DA2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234855C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290E6E1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 отделения госпитализации;</w:t>
      </w:r>
    </w:p>
    <w:p w14:paraId="29A1F279"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44DFD370" w14:textId="77777777" w:rsidR="004D605B" w:rsidRPr="00CB2C20" w:rsidRDefault="004D605B" w:rsidP="00BE002B">
      <w:pPr>
        <w:numPr>
          <w:ilvl w:val="1"/>
          <w:numId w:val="113"/>
        </w:numPr>
        <w:spacing w:line="360" w:lineRule="auto"/>
        <w:rPr>
          <w:color w:val="000000"/>
        </w:rPr>
      </w:pPr>
      <w:r w:rsidRPr="00CB2C20">
        <w:rPr>
          <w:color w:val="000000"/>
        </w:rPr>
        <w:t>Поиск сведений о нахождении пациенток в стационаре. Поиск должен осуществляться по следующим параметрам:</w:t>
      </w:r>
    </w:p>
    <w:p w14:paraId="59BF547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1C183ED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692F56E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врача, ведущего беременность. По умолчанию должен быть указан врач, вызвавший форму;</w:t>
      </w:r>
    </w:p>
    <w:p w14:paraId="5825E0D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402F7AC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7886535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54377CF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6FC27D53"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134ED8A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52DB6B0B"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 отделения госпитализации.</w:t>
      </w:r>
    </w:p>
    <w:p w14:paraId="46A66B0C"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КВС;</w:t>
      </w:r>
    </w:p>
    <w:p w14:paraId="79659455"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пациентки.</w:t>
      </w:r>
    </w:p>
    <w:p w14:paraId="48F86D13" w14:textId="77777777" w:rsidR="004D605B" w:rsidRPr="00CB2C20" w:rsidRDefault="004D605B" w:rsidP="00BE002B">
      <w:pPr>
        <w:numPr>
          <w:ilvl w:val="1"/>
          <w:numId w:val="113"/>
        </w:numPr>
        <w:spacing w:line="360" w:lineRule="auto"/>
        <w:rPr>
          <w:color w:val="000000"/>
        </w:rPr>
      </w:pPr>
      <w:r w:rsidRPr="00CB2C20">
        <w:rPr>
          <w:color w:val="000000"/>
        </w:rPr>
        <w:t>Раздел «Выписанные из стационара». Раздел должен содержать следующие сведения о всех пациентках, состоящих на учете в медицинской организации по беременности и родам, выписанных из стационара:</w:t>
      </w:r>
    </w:p>
    <w:p w14:paraId="7D7D56D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4C78F68E"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пациентки;</w:t>
      </w:r>
    </w:p>
    <w:p w14:paraId="5797830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пациентки;</w:t>
      </w:r>
    </w:p>
    <w:p w14:paraId="6A8A440F"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5561ED3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врача, ведущего беременность;</w:t>
      </w:r>
    </w:p>
    <w:p w14:paraId="28D5EA7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3190936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1273846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74AC114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0820B0A9"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6925F64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 отделения госпитализации;</w:t>
      </w:r>
    </w:p>
    <w:p w14:paraId="70659BB7"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0513B5D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6033C468" w14:textId="77777777" w:rsidR="004D605B" w:rsidRPr="00CB2C20" w:rsidRDefault="004D605B" w:rsidP="004D605B">
      <w:pPr>
        <w:spacing w:line="360" w:lineRule="auto"/>
        <w:ind w:left="360"/>
        <w:rPr>
          <w:rFonts w:eastAsia="Arial"/>
        </w:rPr>
      </w:pPr>
      <w:r w:rsidRPr="00CB2C20">
        <w:rPr>
          <w:rFonts w:eastAsia="Arial"/>
        </w:rPr>
        <w:t>В разделе должны выполняться следующие функции:</w:t>
      </w:r>
    </w:p>
    <w:p w14:paraId="3D02B8AD" w14:textId="77777777" w:rsidR="004D605B" w:rsidRPr="00CB2C20" w:rsidRDefault="004D605B" w:rsidP="00BE002B">
      <w:pPr>
        <w:numPr>
          <w:ilvl w:val="1"/>
          <w:numId w:val="113"/>
        </w:numPr>
        <w:spacing w:line="360" w:lineRule="auto"/>
        <w:rPr>
          <w:color w:val="000000"/>
        </w:rPr>
      </w:pPr>
      <w:r w:rsidRPr="00CB2C20">
        <w:rPr>
          <w:color w:val="000000"/>
        </w:rPr>
        <w:t>Поиск сведений о выписках из стационара. Поиск должен осуществляться по следующим параметрам:</w:t>
      </w:r>
    </w:p>
    <w:p w14:paraId="2C739818"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пациентки;</w:t>
      </w:r>
    </w:p>
    <w:p w14:paraId="699EA2FD"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карты беременной;</w:t>
      </w:r>
    </w:p>
    <w:p w14:paraId="05DFAEB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врача, ведущего беременность. По умолчанию должен быть указан врач, вызвавший форму;</w:t>
      </w:r>
    </w:p>
    <w:p w14:paraId="713D433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беременности;</w:t>
      </w:r>
    </w:p>
    <w:p w14:paraId="5647A3EA"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Триместр;</w:t>
      </w:r>
    </w:p>
    <w:p w14:paraId="15681E41"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Степень риска с учетом ключевых факторов;</w:t>
      </w:r>
    </w:p>
    <w:p w14:paraId="565D59B6"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МО госпитализации;</w:t>
      </w:r>
    </w:p>
    <w:p w14:paraId="56477A80"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0F33631C"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 отделения госпитализации;</w:t>
      </w:r>
    </w:p>
    <w:p w14:paraId="416DDE25"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госпитализации;</w:t>
      </w:r>
    </w:p>
    <w:p w14:paraId="2EF01B64" w14:textId="77777777" w:rsidR="004D605B" w:rsidRPr="00CB2C20" w:rsidRDefault="004D605B"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выписки:</w:t>
      </w:r>
    </w:p>
    <w:p w14:paraId="4C579F06" w14:textId="77777777" w:rsidR="004D605B" w:rsidRPr="00CB2C20"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Просмотр КВС;</w:t>
      </w:r>
    </w:p>
    <w:p w14:paraId="587C7EE6" w14:textId="6D79E159" w:rsidR="004D605B" w:rsidRDefault="004D605B" w:rsidP="00BE002B">
      <w:pPr>
        <w:numPr>
          <w:ilvl w:val="3"/>
          <w:numId w:val="241"/>
        </w:numPr>
        <w:pBdr>
          <w:top w:val="nil"/>
          <w:left w:val="nil"/>
          <w:bottom w:val="nil"/>
          <w:right w:val="nil"/>
          <w:between w:val="nil"/>
        </w:pBdr>
        <w:shd w:val="clear" w:color="auto" w:fill="FFFFFF"/>
        <w:spacing w:line="360" w:lineRule="auto"/>
        <w:ind w:firstLine="380"/>
        <w:jc w:val="both"/>
        <w:rPr>
          <w:rFonts w:eastAsia="Arial"/>
          <w:color w:val="000000"/>
        </w:rPr>
      </w:pPr>
      <w:r w:rsidRPr="00CB2C20">
        <w:rPr>
          <w:rFonts w:eastAsia="Arial"/>
          <w:color w:val="000000"/>
        </w:rPr>
        <w:t>Переход в ЭМК пациентки.</w:t>
      </w:r>
    </w:p>
    <w:p w14:paraId="0989A04D" w14:textId="39CCBE05" w:rsidR="00954AE8" w:rsidRPr="00CB2C20" w:rsidRDefault="00954AE8" w:rsidP="00954AE8">
      <w:pPr>
        <w:spacing w:line="360" w:lineRule="auto"/>
        <w:ind w:firstLine="851"/>
        <w:jc w:val="both"/>
      </w:pPr>
      <w:r>
        <w:t>Должны быть реализованы следующие функции</w:t>
      </w:r>
      <w:r w:rsidRPr="00CB2C20">
        <w:t>:</w:t>
      </w:r>
    </w:p>
    <w:p w14:paraId="6E2D7B12" w14:textId="7BAF0DFB" w:rsidR="00954AE8" w:rsidRPr="00954AE8" w:rsidRDefault="00954AE8" w:rsidP="00954AE8">
      <w:pPr>
        <w:numPr>
          <w:ilvl w:val="0"/>
          <w:numId w:val="5"/>
        </w:numPr>
        <w:pBdr>
          <w:top w:val="nil"/>
          <w:left w:val="nil"/>
          <w:bottom w:val="nil"/>
          <w:right w:val="nil"/>
          <w:between w:val="nil"/>
        </w:pBdr>
        <w:spacing w:line="360" w:lineRule="auto"/>
        <w:ind w:left="1434" w:hanging="357"/>
        <w:jc w:val="both"/>
      </w:pPr>
      <w:r w:rsidRPr="00954AE8">
        <w:t>Автоматический контроль отдельных событий по прикреплённому населению к участку.</w:t>
      </w:r>
    </w:p>
    <w:p w14:paraId="61D7469E" w14:textId="77777777" w:rsidR="00954AE8" w:rsidRPr="00954AE8" w:rsidRDefault="00954AE8" w:rsidP="00954AE8">
      <w:pPr>
        <w:numPr>
          <w:ilvl w:val="0"/>
          <w:numId w:val="5"/>
        </w:numPr>
        <w:pBdr>
          <w:top w:val="nil"/>
          <w:left w:val="nil"/>
          <w:bottom w:val="nil"/>
          <w:right w:val="nil"/>
          <w:between w:val="nil"/>
        </w:pBdr>
        <w:spacing w:line="360" w:lineRule="auto"/>
        <w:ind w:left="1434" w:hanging="357"/>
        <w:jc w:val="both"/>
      </w:pPr>
      <w:r w:rsidRPr="00954AE8">
        <w:t>Сбор, отображение, просмотр, поиск данных по событиям, произошедших с пациентом.</w:t>
      </w:r>
    </w:p>
    <w:p w14:paraId="1ABCF697" w14:textId="77777777" w:rsidR="00954AE8" w:rsidRPr="00954AE8" w:rsidRDefault="00954AE8" w:rsidP="00954AE8">
      <w:pPr>
        <w:numPr>
          <w:ilvl w:val="0"/>
          <w:numId w:val="5"/>
        </w:numPr>
        <w:pBdr>
          <w:top w:val="nil"/>
          <w:left w:val="nil"/>
          <w:bottom w:val="nil"/>
          <w:right w:val="nil"/>
          <w:between w:val="nil"/>
        </w:pBdr>
        <w:spacing w:line="360" w:lineRule="auto"/>
        <w:ind w:left="1434" w:hanging="357"/>
        <w:jc w:val="both"/>
      </w:pPr>
      <w:r w:rsidRPr="00954AE8">
        <w:t>Быстрый переход в электронную медицинскую карту пациента</w:t>
      </w:r>
    </w:p>
    <w:p w14:paraId="5E4CB481" w14:textId="77777777" w:rsidR="00954AE8" w:rsidRPr="00954AE8" w:rsidRDefault="00954AE8" w:rsidP="00954AE8">
      <w:pPr>
        <w:numPr>
          <w:ilvl w:val="0"/>
          <w:numId w:val="5"/>
        </w:numPr>
        <w:pBdr>
          <w:top w:val="nil"/>
          <w:left w:val="nil"/>
          <w:bottom w:val="nil"/>
          <w:right w:val="nil"/>
          <w:between w:val="nil"/>
        </w:pBdr>
        <w:spacing w:line="360" w:lineRule="auto"/>
        <w:ind w:left="1434" w:hanging="357"/>
        <w:jc w:val="both"/>
      </w:pPr>
      <w:r w:rsidRPr="00954AE8">
        <w:t>Добавление отдельных событий по пациенту.</w:t>
      </w:r>
    </w:p>
    <w:p w14:paraId="3FB594CD" w14:textId="77777777" w:rsidR="00954AE8" w:rsidRPr="00954AE8" w:rsidRDefault="00954AE8" w:rsidP="00954AE8">
      <w:pPr>
        <w:numPr>
          <w:ilvl w:val="0"/>
          <w:numId w:val="5"/>
        </w:numPr>
        <w:pBdr>
          <w:top w:val="nil"/>
          <w:left w:val="nil"/>
          <w:bottom w:val="nil"/>
          <w:right w:val="nil"/>
          <w:between w:val="nil"/>
        </w:pBdr>
        <w:spacing w:line="360" w:lineRule="auto"/>
        <w:ind w:left="1434" w:hanging="357"/>
        <w:jc w:val="both"/>
      </w:pPr>
      <w:r w:rsidRPr="00954AE8">
        <w:t>Формирование для печати на бумажный носитель списков пациентов.</w:t>
      </w:r>
    </w:p>
    <w:p w14:paraId="77C70B70" w14:textId="77777777" w:rsidR="00954AE8" w:rsidRDefault="00954AE8" w:rsidP="00954AE8">
      <w:pPr>
        <w:pBdr>
          <w:top w:val="nil"/>
          <w:left w:val="nil"/>
          <w:bottom w:val="nil"/>
          <w:right w:val="nil"/>
          <w:between w:val="nil"/>
        </w:pBdr>
        <w:shd w:val="clear" w:color="auto" w:fill="FFFFFF"/>
        <w:spacing w:line="360" w:lineRule="auto"/>
        <w:ind w:left="3969"/>
        <w:jc w:val="both"/>
        <w:rPr>
          <w:rFonts w:eastAsia="Arial"/>
          <w:color w:val="000000"/>
        </w:rPr>
      </w:pPr>
    </w:p>
    <w:p w14:paraId="3B1D0F9A" w14:textId="77777777" w:rsidR="004D605B" w:rsidRPr="00CB2C20" w:rsidRDefault="004D605B" w:rsidP="00BE002B">
      <w:pPr>
        <w:pStyle w:val="45"/>
        <w:numPr>
          <w:ilvl w:val="3"/>
          <w:numId w:val="7"/>
        </w:numPr>
        <w:rPr>
          <w:color w:val="auto"/>
        </w:rPr>
      </w:pPr>
      <w:bookmarkStart w:id="173" w:name="_Toc118113482"/>
      <w:r w:rsidRPr="00CB2C20">
        <w:rPr>
          <w:color w:val="auto"/>
        </w:rPr>
        <w:t>Модуль «Медицинское освидетельствование мигрантов»</w:t>
      </w:r>
      <w:bookmarkEnd w:id="155"/>
      <w:bookmarkEnd w:id="173"/>
    </w:p>
    <w:p w14:paraId="64EC5CD0" w14:textId="77777777" w:rsidR="004D605B" w:rsidRPr="00CB2C20" w:rsidRDefault="004D605B" w:rsidP="004D605B">
      <w:pPr>
        <w:spacing w:line="360" w:lineRule="auto"/>
        <w:ind w:firstLine="851"/>
        <w:jc w:val="both"/>
      </w:pPr>
      <w:r w:rsidRPr="00CB2C20">
        <w:t xml:space="preserve">Модуль «Медицинское освидетельствование мигрантов» предназначен для обеспечения проведения комплекса противоэпидемических и профилактических мероприятий при выявлении у иностранного гражданина в ходе медицинского освидетельствования инфекционных заболеваний в соответствии с требованиями санитарного законодательства. Доступ к модулю должен быть обеспечен для пользователей АРМ врача поликлиники, включенных в группу «Медицинское освидетельствование мигрантов». </w:t>
      </w:r>
    </w:p>
    <w:p w14:paraId="5AB1778B" w14:textId="77777777" w:rsidR="004D605B" w:rsidRPr="00CB2C20" w:rsidRDefault="004D605B" w:rsidP="004D605B">
      <w:pPr>
        <w:spacing w:line="360" w:lineRule="auto"/>
        <w:ind w:firstLine="851"/>
        <w:jc w:val="both"/>
      </w:pPr>
      <w:r w:rsidRPr="00CB2C20">
        <w:t>Должно быть обеспечено выполнение следующих функций:</w:t>
      </w:r>
    </w:p>
    <w:p w14:paraId="6544037C"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создание случая медицинского освидетельствования в ЭМК пациента;</w:t>
      </w:r>
    </w:p>
    <w:p w14:paraId="7D468CC7"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создание интерактивного документа «Информированное добровольное согласие» на исследования и осмотры для пациента;</w:t>
      </w:r>
    </w:p>
    <w:p w14:paraId="16939B3E"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выписка направлений/назначения на осмотры/исследования, указанные в маршрутной карте случая;</w:t>
      </w:r>
    </w:p>
    <w:p w14:paraId="37B75132"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заполнение случая медицинского освидетельствования;</w:t>
      </w:r>
    </w:p>
    <w:p w14:paraId="0EB2C36F"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документов для передачи пациенту (доступны в зависимости от результатов исследований):</w:t>
      </w:r>
    </w:p>
    <w:p w14:paraId="7B002BBF"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сертификат об обследовании на антитела к ВИЧ;</w:t>
      </w:r>
    </w:p>
    <w:p w14:paraId="509B47F4"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мед. заключение о наличии (отсутствии) инфекционных заболеваний;</w:t>
      </w:r>
    </w:p>
    <w:p w14:paraId="7024485C"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мед. заключение о наличии (отсутствии) заболеваний наркоманией;</w:t>
      </w:r>
    </w:p>
    <w:p w14:paraId="3AF8E0C4"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направление на дообследование;</w:t>
      </w:r>
    </w:p>
    <w:p w14:paraId="78D3960B"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уведомление о выявлении инфекционных заболеваний;</w:t>
      </w:r>
    </w:p>
    <w:p w14:paraId="683011D7"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извещение о больном туберкулезом ф.089/у-туб;</w:t>
      </w:r>
    </w:p>
    <w:p w14:paraId="17294A09"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экстренное извещение об инфекционном заболевании ф.058/у;</w:t>
      </w:r>
    </w:p>
    <w:p w14:paraId="260A0873"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уведомление об ответственности;</w:t>
      </w:r>
    </w:p>
    <w:p w14:paraId="69F2DAB3"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уведомление в Роспотребнадзор о факте сокрытия контактных лиц;</w:t>
      </w:r>
    </w:p>
    <w:p w14:paraId="24BCE457" w14:textId="77777777" w:rsidR="004D605B" w:rsidRPr="00CB2C20" w:rsidRDefault="004D605B" w:rsidP="00BE002B">
      <w:pPr>
        <w:numPr>
          <w:ilvl w:val="1"/>
          <w:numId w:val="58"/>
        </w:numPr>
        <w:pBdr>
          <w:top w:val="nil"/>
          <w:left w:val="nil"/>
          <w:bottom w:val="nil"/>
          <w:right w:val="nil"/>
          <w:between w:val="nil"/>
        </w:pBdr>
        <w:spacing w:line="360" w:lineRule="auto"/>
        <w:jc w:val="both"/>
      </w:pPr>
      <w:r w:rsidRPr="00CB2C20">
        <w:t>уведомление о наличии родственников в Российской федерации.</w:t>
      </w:r>
    </w:p>
    <w:p w14:paraId="7D9092E0" w14:textId="77777777" w:rsidR="004D605B" w:rsidRPr="00CB2C20" w:rsidRDefault="004D605B" w:rsidP="004D605B">
      <w:pPr>
        <w:numPr>
          <w:ilvl w:val="0"/>
          <w:numId w:val="5"/>
        </w:numPr>
        <w:pBdr>
          <w:top w:val="nil"/>
          <w:left w:val="nil"/>
          <w:bottom w:val="nil"/>
          <w:right w:val="nil"/>
          <w:between w:val="nil"/>
        </w:pBdr>
        <w:spacing w:line="360" w:lineRule="auto"/>
        <w:ind w:left="1434" w:hanging="357"/>
        <w:jc w:val="both"/>
      </w:pPr>
      <w:r w:rsidRPr="00CB2C20">
        <w:t>регистрация случаев инфекционных заболеваний в журнале инфекционных заболеваний;</w:t>
      </w:r>
    </w:p>
    <w:p w14:paraId="2E5FA133" w14:textId="4C75661A" w:rsidR="004D605B" w:rsidRDefault="004D605B" w:rsidP="004D605B">
      <w:pPr>
        <w:numPr>
          <w:ilvl w:val="0"/>
          <w:numId w:val="5"/>
        </w:numPr>
        <w:pBdr>
          <w:top w:val="nil"/>
          <w:left w:val="nil"/>
          <w:bottom w:val="nil"/>
          <w:right w:val="nil"/>
          <w:between w:val="nil"/>
        </w:pBdr>
        <w:spacing w:line="360" w:lineRule="auto"/>
        <w:ind w:left="1434" w:hanging="357"/>
        <w:jc w:val="both"/>
      </w:pPr>
      <w:r w:rsidRPr="00CB2C20">
        <w:t>печать сертификата об обследовании на ВИЧ и медицинских заключений.</w:t>
      </w:r>
    </w:p>
    <w:p w14:paraId="13B2B9BC" w14:textId="77777777" w:rsidR="00233426" w:rsidRPr="009E0828" w:rsidRDefault="00233426" w:rsidP="00BE002B">
      <w:pPr>
        <w:pStyle w:val="45"/>
        <w:numPr>
          <w:ilvl w:val="3"/>
          <w:numId w:val="7"/>
        </w:numPr>
      </w:pPr>
      <w:bookmarkStart w:id="174" w:name="_Toc118113483"/>
      <w:bookmarkStart w:id="175" w:name="_Hlk101430487"/>
      <w:r w:rsidRPr="009E0828">
        <w:t>Модуль "Медицинское заключение об отсутствии медицинских противопоказаний к владению оружием"</w:t>
      </w:r>
      <w:bookmarkEnd w:id="174"/>
    </w:p>
    <w:p w14:paraId="4A8C2B40" w14:textId="77777777" w:rsidR="00233426" w:rsidRPr="009E0828" w:rsidRDefault="00233426" w:rsidP="00233426">
      <w:pPr>
        <w:spacing w:line="360" w:lineRule="auto"/>
        <w:ind w:firstLine="851"/>
        <w:jc w:val="both"/>
      </w:pPr>
      <w:bookmarkStart w:id="176" w:name="_heading=h.vx1227" w:colFirst="0" w:colLast="0"/>
      <w:bookmarkEnd w:id="176"/>
      <w:r w:rsidRPr="009E0828">
        <w:t>В ходе внедрения модуля должны быть реализованы следующие функции:</w:t>
      </w:r>
    </w:p>
    <w:p w14:paraId="7E641ACD" w14:textId="77777777" w:rsidR="00233426" w:rsidRPr="009E0828" w:rsidRDefault="00233426" w:rsidP="00BE002B">
      <w:pPr>
        <w:numPr>
          <w:ilvl w:val="0"/>
          <w:numId w:val="323"/>
        </w:numPr>
        <w:spacing w:line="360" w:lineRule="auto"/>
        <w:ind w:left="1434" w:hanging="357"/>
        <w:jc w:val="both"/>
      </w:pPr>
      <w:bookmarkStart w:id="177" w:name="_heading=h.3fwokq0" w:colFirst="0" w:colLast="0"/>
      <w:bookmarkEnd w:id="177"/>
      <w:r w:rsidRPr="009E0828">
        <w:t>запись пациентов на медицинское освидетельствование для получения медицинского заключения об отсутствии медицинских противопоказаний к владению оружием с помощью средств Системы;</w:t>
      </w:r>
    </w:p>
    <w:p w14:paraId="61652188" w14:textId="77777777" w:rsidR="00233426" w:rsidRPr="009E0828" w:rsidRDefault="00233426" w:rsidP="00BE002B">
      <w:pPr>
        <w:numPr>
          <w:ilvl w:val="0"/>
          <w:numId w:val="323"/>
        </w:numPr>
        <w:spacing w:line="360" w:lineRule="auto"/>
        <w:ind w:left="1434" w:hanging="357"/>
        <w:jc w:val="both"/>
      </w:pPr>
      <w:r w:rsidRPr="009E0828">
        <w:t>печать следующих документов:</w:t>
      </w:r>
    </w:p>
    <w:p w14:paraId="7FC4505E" w14:textId="77777777" w:rsidR="00233426" w:rsidRPr="009E0828" w:rsidRDefault="00233426" w:rsidP="00BE002B">
      <w:pPr>
        <w:numPr>
          <w:ilvl w:val="1"/>
          <w:numId w:val="324"/>
        </w:numPr>
        <w:spacing w:line="360" w:lineRule="auto"/>
        <w:jc w:val="both"/>
      </w:pPr>
      <w:r w:rsidRPr="009E0828">
        <w:t xml:space="preserve">информированное </w:t>
      </w:r>
      <w:r w:rsidRPr="009E0828">
        <w:rPr>
          <w:color w:val="000000"/>
        </w:rPr>
        <w:t xml:space="preserve">добровольное согласие </w:t>
      </w:r>
      <w:r w:rsidRPr="009E0828">
        <w:rPr>
          <w:color w:val="242424"/>
        </w:rPr>
        <w:t>на проведение медицинского освидетельствования на наличие медицинских противопоказаний к владению оружием</w:t>
      </w:r>
      <w:r w:rsidRPr="009E0828">
        <w:t>;</w:t>
      </w:r>
    </w:p>
    <w:p w14:paraId="294C30EB" w14:textId="77777777" w:rsidR="00233426" w:rsidRPr="009E0828" w:rsidRDefault="00233426" w:rsidP="00BE002B">
      <w:pPr>
        <w:numPr>
          <w:ilvl w:val="1"/>
          <w:numId w:val="324"/>
        </w:numPr>
        <w:spacing w:line="360" w:lineRule="auto"/>
        <w:jc w:val="both"/>
      </w:pPr>
      <w:r w:rsidRPr="009E0828">
        <w:t>форма № 025/у "Медицинская карта амбулаторного пациента";</w:t>
      </w:r>
    </w:p>
    <w:p w14:paraId="6AFD6A21" w14:textId="270A1DBE" w:rsidR="00233426" w:rsidRPr="009E0828" w:rsidRDefault="00233426" w:rsidP="00BE002B">
      <w:pPr>
        <w:numPr>
          <w:ilvl w:val="1"/>
          <w:numId w:val="324"/>
        </w:numPr>
        <w:spacing w:line="360" w:lineRule="auto"/>
        <w:jc w:val="both"/>
      </w:pPr>
      <w:r w:rsidRPr="009E0828">
        <w:t>форма № 454/у-06 "Справка о результатах химико-токсикологических исследований"</w:t>
      </w:r>
      <w:r>
        <w:t xml:space="preserve"> (</w:t>
      </w:r>
      <w:r w:rsidRPr="009E0828">
        <w:rPr>
          <w:color w:val="000000"/>
        </w:rPr>
        <w:t xml:space="preserve">проект шаблона </w:t>
      </w:r>
      <w:r>
        <w:rPr>
          <w:color w:val="000000"/>
        </w:rPr>
        <w:t>формы</w:t>
      </w:r>
      <w:r w:rsidRPr="009E0828">
        <w:rPr>
          <w:color w:val="000000"/>
        </w:rPr>
        <w:t xml:space="preserve"> приведен в Приложении</w:t>
      </w:r>
      <w:r>
        <w:rPr>
          <w:color w:val="000000"/>
        </w:rPr>
        <w:t xml:space="preserve">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D2719E">
        <w:rPr>
          <w:color w:val="000000"/>
          <w:highlight w:val="yellow"/>
        </w:rPr>
        <w:t>Контракту/Договору</w:t>
      </w:r>
      <w:r w:rsidRPr="009E0828">
        <w:rPr>
          <w:color w:val="000000"/>
        </w:rPr>
        <w:t xml:space="preserve"> допускается внесение Исполнителем изменений в шаблон </w:t>
      </w:r>
      <w:r>
        <w:rPr>
          <w:color w:val="000000"/>
        </w:rPr>
        <w:t>формы)</w:t>
      </w:r>
      <w:r w:rsidRPr="009E0828">
        <w:t>;</w:t>
      </w:r>
    </w:p>
    <w:p w14:paraId="16DD6E20" w14:textId="4D992ED8" w:rsidR="00233426" w:rsidRPr="009E0828" w:rsidRDefault="00233426" w:rsidP="00BE002B">
      <w:pPr>
        <w:numPr>
          <w:ilvl w:val="1"/>
          <w:numId w:val="324"/>
        </w:numPr>
        <w:spacing w:line="360" w:lineRule="auto"/>
        <w:jc w:val="both"/>
      </w:pPr>
      <w:r w:rsidRPr="009E0828">
        <w:t>форма № 003-О/у "Медицинское заключение об отсутствии в организме человека наркотических средств, психотропных веществ и их метаболитов"</w:t>
      </w:r>
      <w:r>
        <w:t xml:space="preserve"> (</w:t>
      </w:r>
      <w:r w:rsidRPr="009E0828">
        <w:rPr>
          <w:color w:val="000000"/>
        </w:rPr>
        <w:t xml:space="preserve">проект шаблона </w:t>
      </w:r>
      <w:r>
        <w:rPr>
          <w:color w:val="000000"/>
        </w:rPr>
        <w:t>формы</w:t>
      </w:r>
      <w:r w:rsidRPr="009E0828">
        <w:rPr>
          <w:color w:val="000000"/>
        </w:rPr>
        <w:t xml:space="preserve"> приведен в Приложении</w:t>
      </w:r>
      <w:r>
        <w:rPr>
          <w:color w:val="000000"/>
        </w:rPr>
        <w:t xml:space="preserve">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D2719E">
        <w:rPr>
          <w:color w:val="000000"/>
          <w:highlight w:val="yellow"/>
        </w:rPr>
        <w:t>Контракту/Договору</w:t>
      </w:r>
      <w:r w:rsidRPr="009E0828">
        <w:rPr>
          <w:color w:val="000000"/>
        </w:rPr>
        <w:t xml:space="preserve"> допускается внесение Исполнителем изменений в шаблон </w:t>
      </w:r>
      <w:r>
        <w:rPr>
          <w:color w:val="000000"/>
        </w:rPr>
        <w:t>формы)</w:t>
      </w:r>
      <w:r w:rsidRPr="009E0828">
        <w:t>;</w:t>
      </w:r>
    </w:p>
    <w:p w14:paraId="47D67819" w14:textId="77777777" w:rsidR="00233426" w:rsidRPr="009E0828" w:rsidRDefault="00233426" w:rsidP="00BE002B">
      <w:pPr>
        <w:numPr>
          <w:ilvl w:val="0"/>
          <w:numId w:val="323"/>
        </w:numPr>
        <w:spacing w:line="360" w:lineRule="auto"/>
        <w:ind w:left="1434" w:hanging="357"/>
        <w:jc w:val="both"/>
      </w:pPr>
      <w:r w:rsidRPr="009E0828">
        <w:t>настройка услуг маршрутной карты случая медицинского освидетельствования для получения медицинского заключения об отсутствии медицинских противопоказаний к владению оружием для создания связи осмотров/исследований со значениями справочника медицинских услуг;</w:t>
      </w:r>
    </w:p>
    <w:p w14:paraId="09CA32F3" w14:textId="77777777" w:rsidR="00233426" w:rsidRPr="009E0828" w:rsidRDefault="00233426" w:rsidP="00BE002B">
      <w:pPr>
        <w:numPr>
          <w:ilvl w:val="0"/>
          <w:numId w:val="323"/>
        </w:numPr>
        <w:spacing w:line="360" w:lineRule="auto"/>
        <w:ind w:left="1434" w:hanging="357"/>
        <w:jc w:val="both"/>
      </w:pPr>
      <w:r w:rsidRPr="009E0828">
        <w:t>назначение предварительных химико-токсикологических исследований (ХТИ);</w:t>
      </w:r>
    </w:p>
    <w:p w14:paraId="2D113BEA" w14:textId="77777777" w:rsidR="00233426" w:rsidRPr="009E0828" w:rsidRDefault="00233426" w:rsidP="00BE002B">
      <w:pPr>
        <w:numPr>
          <w:ilvl w:val="0"/>
          <w:numId w:val="323"/>
        </w:numPr>
        <w:spacing w:line="360" w:lineRule="auto"/>
        <w:ind w:left="1434" w:hanging="357"/>
        <w:jc w:val="both"/>
      </w:pPr>
      <w:r w:rsidRPr="009E0828">
        <w:t>назначение подтверждающих химико-токсикологических исследований (ХТИ);</w:t>
      </w:r>
    </w:p>
    <w:p w14:paraId="09345D39" w14:textId="2BE0F5D6" w:rsidR="00233426" w:rsidRPr="009E0828" w:rsidRDefault="00233426" w:rsidP="00BE002B">
      <w:pPr>
        <w:numPr>
          <w:ilvl w:val="0"/>
          <w:numId w:val="323"/>
        </w:numPr>
        <w:spacing w:line="360" w:lineRule="auto"/>
        <w:ind w:left="1434" w:hanging="357"/>
        <w:jc w:val="both"/>
      </w:pPr>
      <w:r w:rsidRPr="009E0828">
        <w:t>должна быть реализована форма "Форма 002-О/у-10 Журнал регистрации выданных медицинских заключений об отсутствии медицинских противопоказаний к владению оружием"</w:t>
      </w:r>
      <w:r>
        <w:t xml:space="preserve"> (</w:t>
      </w:r>
      <w:r w:rsidRPr="009E0828">
        <w:rPr>
          <w:color w:val="000000"/>
        </w:rPr>
        <w:t xml:space="preserve">проект шаблона </w:t>
      </w:r>
      <w:r>
        <w:rPr>
          <w:color w:val="000000"/>
        </w:rPr>
        <w:t>формы</w:t>
      </w:r>
      <w:r w:rsidRPr="009E0828">
        <w:rPr>
          <w:color w:val="000000"/>
        </w:rPr>
        <w:t xml:space="preserve"> приведен в Приложении</w:t>
      </w:r>
      <w:r>
        <w:rPr>
          <w:color w:val="000000"/>
        </w:rPr>
        <w:t xml:space="preserve">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D2719E">
        <w:rPr>
          <w:color w:val="000000"/>
          <w:highlight w:val="yellow"/>
        </w:rPr>
        <w:t>Контракту/Договору</w:t>
      </w:r>
      <w:r w:rsidRPr="009E0828">
        <w:rPr>
          <w:color w:val="000000"/>
        </w:rPr>
        <w:t xml:space="preserve"> допускается внесение Исполнителем изменений в шаблон </w:t>
      </w:r>
      <w:r>
        <w:rPr>
          <w:color w:val="000000"/>
        </w:rPr>
        <w:t>формы</w:t>
      </w:r>
      <w:r w:rsidRPr="009E0828">
        <w:rPr>
          <w:color w:val="000000"/>
        </w:rPr>
        <w:t>)</w:t>
      </w:r>
      <w:r w:rsidRPr="009E0828">
        <w:t>. Форма должна содержать следующие сведения о выданных медицинских заключениях об отсутствии медицинских противопоказаний к владению оружием:</w:t>
      </w:r>
    </w:p>
    <w:p w14:paraId="38E905AF" w14:textId="77777777" w:rsidR="00233426" w:rsidRPr="009E0828" w:rsidRDefault="00233426" w:rsidP="00BE002B">
      <w:pPr>
        <w:numPr>
          <w:ilvl w:val="1"/>
          <w:numId w:val="324"/>
        </w:numPr>
        <w:spacing w:line="360" w:lineRule="auto"/>
        <w:jc w:val="both"/>
      </w:pPr>
      <w:r w:rsidRPr="009E0828">
        <w:t>дата выдачи медицинского заключения;</w:t>
      </w:r>
    </w:p>
    <w:p w14:paraId="5E8BEA55" w14:textId="77777777" w:rsidR="00233426" w:rsidRPr="009E0828" w:rsidRDefault="00233426" w:rsidP="00BE002B">
      <w:pPr>
        <w:numPr>
          <w:ilvl w:val="1"/>
          <w:numId w:val="324"/>
        </w:numPr>
        <w:spacing w:line="360" w:lineRule="auto"/>
        <w:jc w:val="both"/>
      </w:pPr>
      <w:r w:rsidRPr="009E0828">
        <w:t>серия, номер медицинского заключения;</w:t>
      </w:r>
    </w:p>
    <w:p w14:paraId="38A99DF7" w14:textId="77777777" w:rsidR="00233426" w:rsidRPr="009E0828" w:rsidRDefault="00233426" w:rsidP="00BE002B">
      <w:pPr>
        <w:numPr>
          <w:ilvl w:val="1"/>
          <w:numId w:val="324"/>
        </w:numPr>
        <w:spacing w:line="360" w:lineRule="auto"/>
        <w:jc w:val="both"/>
      </w:pPr>
      <w:r w:rsidRPr="009E0828">
        <w:t>фамилия, имя, отчество (при наличии) пациента;</w:t>
      </w:r>
    </w:p>
    <w:p w14:paraId="5E1DD376" w14:textId="77777777" w:rsidR="00233426" w:rsidRPr="009E0828" w:rsidRDefault="00233426" w:rsidP="00BE002B">
      <w:pPr>
        <w:numPr>
          <w:ilvl w:val="1"/>
          <w:numId w:val="324"/>
        </w:numPr>
        <w:spacing w:line="360" w:lineRule="auto"/>
        <w:jc w:val="both"/>
      </w:pPr>
      <w:r w:rsidRPr="009E0828">
        <w:t>дата рождения пациента;</w:t>
      </w:r>
    </w:p>
    <w:p w14:paraId="394641B1" w14:textId="77777777" w:rsidR="00233426" w:rsidRPr="009E0828" w:rsidRDefault="00233426" w:rsidP="00BE002B">
      <w:pPr>
        <w:numPr>
          <w:ilvl w:val="1"/>
          <w:numId w:val="324"/>
        </w:numPr>
        <w:spacing w:line="360" w:lineRule="auto"/>
        <w:jc w:val="both"/>
      </w:pPr>
      <w:r w:rsidRPr="009E0828">
        <w:t>наименование медицинской организации, выдавшей заключение;</w:t>
      </w:r>
    </w:p>
    <w:p w14:paraId="5752E563" w14:textId="77777777" w:rsidR="00233426" w:rsidRPr="009E0828" w:rsidRDefault="00233426" w:rsidP="00BE002B">
      <w:pPr>
        <w:numPr>
          <w:ilvl w:val="1"/>
          <w:numId w:val="324"/>
        </w:numPr>
        <w:spacing w:line="360" w:lineRule="auto"/>
        <w:jc w:val="both"/>
      </w:pPr>
      <w:r w:rsidRPr="009E0828">
        <w:t>код формы по ОКУД;</w:t>
      </w:r>
    </w:p>
    <w:p w14:paraId="2236E8C0" w14:textId="77777777" w:rsidR="00233426" w:rsidRPr="009E0828" w:rsidRDefault="00233426" w:rsidP="00BE002B">
      <w:pPr>
        <w:numPr>
          <w:ilvl w:val="1"/>
          <w:numId w:val="324"/>
        </w:numPr>
        <w:spacing w:line="360" w:lineRule="auto"/>
        <w:jc w:val="both"/>
      </w:pPr>
      <w:r w:rsidRPr="009E0828">
        <w:t>код учреждения по ОКПО;</w:t>
      </w:r>
    </w:p>
    <w:p w14:paraId="2F8BC2CD" w14:textId="77777777" w:rsidR="00233426" w:rsidRPr="009E0828" w:rsidRDefault="00233426" w:rsidP="00BE002B">
      <w:pPr>
        <w:numPr>
          <w:ilvl w:val="0"/>
          <w:numId w:val="323"/>
        </w:numPr>
        <w:spacing w:line="360" w:lineRule="auto"/>
        <w:ind w:left="1434" w:hanging="357"/>
        <w:jc w:val="both"/>
      </w:pPr>
      <w:r w:rsidRPr="009E0828">
        <w:t>должна быть реализована форма поиска случаев медицинского освидетельствования для получения медицинского заключения об отсутствии медицинских противопоказаний к владению оружием. Форма должна содержать:</w:t>
      </w:r>
    </w:p>
    <w:p w14:paraId="1FBCFD07" w14:textId="77777777" w:rsidR="00233426" w:rsidRPr="009E0828" w:rsidRDefault="00233426" w:rsidP="00BE002B">
      <w:pPr>
        <w:numPr>
          <w:ilvl w:val="1"/>
          <w:numId w:val="324"/>
        </w:numPr>
        <w:spacing w:line="360" w:lineRule="auto"/>
        <w:jc w:val="both"/>
      </w:pPr>
      <w:r w:rsidRPr="009E0828">
        <w:t>область фильтров для поиска по заданным параметрам:</w:t>
      </w:r>
    </w:p>
    <w:p w14:paraId="3043C51E" w14:textId="77777777" w:rsidR="00233426" w:rsidRPr="009E0828" w:rsidRDefault="00233426" w:rsidP="00BE002B">
      <w:pPr>
        <w:numPr>
          <w:ilvl w:val="2"/>
          <w:numId w:val="326"/>
        </w:numPr>
        <w:spacing w:line="360" w:lineRule="auto"/>
        <w:jc w:val="both"/>
      </w:pPr>
      <w:r w:rsidRPr="009E0828">
        <w:t>дата освидетельствования;</w:t>
      </w:r>
    </w:p>
    <w:p w14:paraId="32EDE5FE" w14:textId="77777777" w:rsidR="00233426" w:rsidRPr="009E0828" w:rsidRDefault="00233426" w:rsidP="00BE002B">
      <w:pPr>
        <w:numPr>
          <w:ilvl w:val="2"/>
          <w:numId w:val="326"/>
        </w:numPr>
        <w:spacing w:line="360" w:lineRule="auto"/>
        <w:jc w:val="both"/>
      </w:pPr>
      <w:r w:rsidRPr="009E0828">
        <w:t>дата выдачи медицинского заключения;</w:t>
      </w:r>
    </w:p>
    <w:p w14:paraId="6B9D0FCC" w14:textId="77777777" w:rsidR="00233426" w:rsidRPr="009E0828" w:rsidRDefault="00233426" w:rsidP="00BE002B">
      <w:pPr>
        <w:numPr>
          <w:ilvl w:val="2"/>
          <w:numId w:val="326"/>
        </w:numPr>
        <w:spacing w:line="360" w:lineRule="auto"/>
        <w:jc w:val="both"/>
      </w:pPr>
      <w:r w:rsidRPr="009E0828">
        <w:t>Ф. И. О. пациента;</w:t>
      </w:r>
    </w:p>
    <w:p w14:paraId="0373ECBD" w14:textId="77777777" w:rsidR="00233426" w:rsidRPr="009E0828" w:rsidRDefault="00233426" w:rsidP="00BE002B">
      <w:pPr>
        <w:numPr>
          <w:ilvl w:val="2"/>
          <w:numId w:val="326"/>
        </w:numPr>
        <w:spacing w:line="360" w:lineRule="auto"/>
        <w:jc w:val="both"/>
      </w:pPr>
      <w:r w:rsidRPr="009E0828">
        <w:t>дата рождения пациента;</w:t>
      </w:r>
    </w:p>
    <w:p w14:paraId="114DCA3B" w14:textId="77777777" w:rsidR="00233426" w:rsidRPr="009E0828" w:rsidRDefault="00233426" w:rsidP="00BE002B">
      <w:pPr>
        <w:numPr>
          <w:ilvl w:val="2"/>
          <w:numId w:val="326"/>
        </w:numPr>
        <w:spacing w:line="360" w:lineRule="auto"/>
        <w:jc w:val="both"/>
      </w:pPr>
      <w:r w:rsidRPr="009E0828">
        <w:t>серия медицинского заключения;</w:t>
      </w:r>
    </w:p>
    <w:p w14:paraId="7053FC6B" w14:textId="77777777" w:rsidR="00233426" w:rsidRPr="009E0828" w:rsidRDefault="00233426" w:rsidP="00BE002B">
      <w:pPr>
        <w:numPr>
          <w:ilvl w:val="2"/>
          <w:numId w:val="326"/>
        </w:numPr>
        <w:spacing w:line="360" w:lineRule="auto"/>
        <w:jc w:val="both"/>
      </w:pPr>
      <w:r w:rsidRPr="009E0828">
        <w:t>номер медицинского заключения;</w:t>
      </w:r>
    </w:p>
    <w:p w14:paraId="61077D8B" w14:textId="77777777" w:rsidR="00233426" w:rsidRPr="009E0828" w:rsidRDefault="00233426" w:rsidP="00BE002B">
      <w:pPr>
        <w:numPr>
          <w:ilvl w:val="2"/>
          <w:numId w:val="326"/>
        </w:numPr>
        <w:spacing w:line="360" w:lineRule="auto"/>
        <w:jc w:val="both"/>
      </w:pPr>
      <w:r w:rsidRPr="009E0828">
        <w:t>результат;</w:t>
      </w:r>
    </w:p>
    <w:p w14:paraId="77683441" w14:textId="77777777" w:rsidR="00233426" w:rsidRPr="009E0828" w:rsidRDefault="00233426" w:rsidP="00BE002B">
      <w:pPr>
        <w:numPr>
          <w:ilvl w:val="2"/>
          <w:numId w:val="326"/>
        </w:numPr>
        <w:spacing w:line="360" w:lineRule="auto"/>
        <w:jc w:val="both"/>
      </w:pPr>
      <w:r w:rsidRPr="009E0828">
        <w:t>выдавший врач;</w:t>
      </w:r>
    </w:p>
    <w:p w14:paraId="73A99DFE" w14:textId="77777777" w:rsidR="00233426" w:rsidRPr="009E0828" w:rsidRDefault="00233426" w:rsidP="00BE002B">
      <w:pPr>
        <w:numPr>
          <w:ilvl w:val="1"/>
          <w:numId w:val="324"/>
        </w:numPr>
        <w:spacing w:line="360" w:lineRule="auto"/>
        <w:jc w:val="both"/>
      </w:pPr>
      <w:r w:rsidRPr="009E0828">
        <w:t>область вывода результатов поиска:</w:t>
      </w:r>
    </w:p>
    <w:p w14:paraId="4D1F0731" w14:textId="77777777" w:rsidR="00233426" w:rsidRPr="009E0828" w:rsidRDefault="00233426" w:rsidP="00BE002B">
      <w:pPr>
        <w:numPr>
          <w:ilvl w:val="2"/>
          <w:numId w:val="326"/>
        </w:numPr>
        <w:spacing w:line="360" w:lineRule="auto"/>
        <w:jc w:val="both"/>
      </w:pPr>
      <w:r w:rsidRPr="009E0828">
        <w:t>дата освидетельствования;</w:t>
      </w:r>
    </w:p>
    <w:p w14:paraId="3A63CEA0" w14:textId="77777777" w:rsidR="00233426" w:rsidRPr="009E0828" w:rsidRDefault="00233426" w:rsidP="00BE002B">
      <w:pPr>
        <w:numPr>
          <w:ilvl w:val="2"/>
          <w:numId w:val="326"/>
        </w:numPr>
        <w:spacing w:line="360" w:lineRule="auto"/>
        <w:jc w:val="both"/>
      </w:pPr>
      <w:r w:rsidRPr="009E0828">
        <w:t>дата выдачи медицинского заключения;</w:t>
      </w:r>
    </w:p>
    <w:p w14:paraId="21FA9237" w14:textId="77777777" w:rsidR="00233426" w:rsidRPr="009E0828" w:rsidRDefault="00233426" w:rsidP="00BE002B">
      <w:pPr>
        <w:numPr>
          <w:ilvl w:val="2"/>
          <w:numId w:val="326"/>
        </w:numPr>
        <w:spacing w:line="360" w:lineRule="auto"/>
        <w:jc w:val="both"/>
      </w:pPr>
      <w:r w:rsidRPr="009E0828">
        <w:t>Ф. И. О. пациента;</w:t>
      </w:r>
    </w:p>
    <w:p w14:paraId="24C80367" w14:textId="77777777" w:rsidR="00233426" w:rsidRPr="009E0828" w:rsidRDefault="00233426" w:rsidP="00BE002B">
      <w:pPr>
        <w:numPr>
          <w:ilvl w:val="2"/>
          <w:numId w:val="326"/>
        </w:numPr>
        <w:spacing w:line="360" w:lineRule="auto"/>
        <w:jc w:val="both"/>
      </w:pPr>
      <w:r w:rsidRPr="009E0828">
        <w:t>серия медицинского заключения;</w:t>
      </w:r>
    </w:p>
    <w:p w14:paraId="28373B78" w14:textId="77777777" w:rsidR="00233426" w:rsidRPr="009E0828" w:rsidRDefault="00233426" w:rsidP="00BE002B">
      <w:pPr>
        <w:numPr>
          <w:ilvl w:val="2"/>
          <w:numId w:val="326"/>
        </w:numPr>
        <w:spacing w:line="360" w:lineRule="auto"/>
        <w:jc w:val="both"/>
      </w:pPr>
      <w:r w:rsidRPr="009E0828">
        <w:t>номер медицинского заключения;</w:t>
      </w:r>
    </w:p>
    <w:p w14:paraId="69F13525" w14:textId="77777777" w:rsidR="00233426" w:rsidRPr="009E0828" w:rsidRDefault="00233426" w:rsidP="00BE002B">
      <w:pPr>
        <w:numPr>
          <w:ilvl w:val="2"/>
          <w:numId w:val="326"/>
        </w:numPr>
        <w:spacing w:line="360" w:lineRule="auto"/>
        <w:jc w:val="both"/>
      </w:pPr>
      <w:r w:rsidRPr="009E0828">
        <w:t>результат;</w:t>
      </w:r>
    </w:p>
    <w:p w14:paraId="6590C260" w14:textId="77777777" w:rsidR="00233426" w:rsidRPr="009E0828" w:rsidRDefault="00233426" w:rsidP="00BE002B">
      <w:pPr>
        <w:numPr>
          <w:ilvl w:val="2"/>
          <w:numId w:val="326"/>
        </w:numPr>
        <w:spacing w:line="360" w:lineRule="auto"/>
        <w:jc w:val="both"/>
      </w:pPr>
      <w:r w:rsidRPr="009E0828">
        <w:t>выдавший врач;</w:t>
      </w:r>
    </w:p>
    <w:p w14:paraId="7D7DD954" w14:textId="77777777" w:rsidR="00233426" w:rsidRPr="009E0828" w:rsidRDefault="00233426" w:rsidP="00BE002B">
      <w:pPr>
        <w:numPr>
          <w:ilvl w:val="1"/>
          <w:numId w:val="324"/>
        </w:numPr>
        <w:spacing w:line="360" w:lineRule="auto"/>
        <w:jc w:val="both"/>
      </w:pPr>
      <w:r w:rsidRPr="009E0828">
        <w:t>возможность перехода к ЭМК пациента.</w:t>
      </w:r>
    </w:p>
    <w:p w14:paraId="60076067" w14:textId="77777777" w:rsidR="00233426" w:rsidRPr="009E0828" w:rsidRDefault="00233426" w:rsidP="00BE002B">
      <w:pPr>
        <w:numPr>
          <w:ilvl w:val="0"/>
          <w:numId w:val="323"/>
        </w:numPr>
        <w:spacing w:line="360" w:lineRule="auto"/>
        <w:ind w:left="1434" w:hanging="357"/>
        <w:jc w:val="both"/>
      </w:pPr>
      <w:r w:rsidRPr="009E0828">
        <w:t>создание уведомления о выявлении противопоказаний или аннулировании медицинских заключений к владению оружием при выявлении заболеваний, являющихся противопоказанием к владению оружием по результатам медосвидетельствования и при наличии в системе ранее выданного медицинского заключения об отсутствии медицинских противопоказаний к владению оружием (на основании приказа Министерства здравоохранения Российской Федерации от 01.02.2022 № 44н "О внесении изменений в некоторые приказы Министерства здравоохранения Российской Федерации по вопросам выявления у граждан, являющихся владельцами оружия, заболеваний, при наличии которых противопоказано владение оружием" и Постановления Правительства РФ от 19.02.2015 № 143 "Об утверждении перечня заболеваний, при наличии которых противопоказано владение оружием, и о внесении изменения в Правила оборота гражданского и служебного оружия и патронов к нему на территории Российской Федерации");</w:t>
      </w:r>
    </w:p>
    <w:p w14:paraId="160A370C" w14:textId="77777777" w:rsidR="00233426" w:rsidRPr="009E0828" w:rsidRDefault="00233426" w:rsidP="00BE002B">
      <w:pPr>
        <w:numPr>
          <w:ilvl w:val="0"/>
          <w:numId w:val="323"/>
        </w:numPr>
        <w:spacing w:line="360" w:lineRule="auto"/>
        <w:ind w:left="1434" w:hanging="357"/>
        <w:jc w:val="both"/>
      </w:pPr>
      <w:r w:rsidRPr="009E0828">
        <w:t>функция проверки на наличие для выбранного пациента ранее созданного уведомления "Уведомление о выявлении противопоказаний или аннулировании медицинских заключений к владению оружием" при создании случая медосвидетельствования;</w:t>
      </w:r>
    </w:p>
    <w:p w14:paraId="20EE82DB" w14:textId="77777777" w:rsidR="00233426" w:rsidRPr="009E0828" w:rsidRDefault="00233426" w:rsidP="00BE002B">
      <w:pPr>
        <w:numPr>
          <w:ilvl w:val="0"/>
          <w:numId w:val="323"/>
        </w:numPr>
        <w:spacing w:line="360" w:lineRule="auto"/>
        <w:ind w:left="1434" w:hanging="357"/>
        <w:jc w:val="both"/>
      </w:pPr>
      <w:r w:rsidRPr="009E0828">
        <w:t>подписание уведомления о выявлении противопоказаний или аннулировании медицинских заключений к владению оружием электронной подписью;</w:t>
      </w:r>
    </w:p>
    <w:p w14:paraId="791EC793" w14:textId="77777777" w:rsidR="00233426" w:rsidRPr="009E0828" w:rsidRDefault="00233426" w:rsidP="00BE002B">
      <w:pPr>
        <w:numPr>
          <w:ilvl w:val="0"/>
          <w:numId w:val="323"/>
        </w:numPr>
        <w:spacing w:line="360" w:lineRule="auto"/>
        <w:ind w:left="1434" w:hanging="357"/>
        <w:jc w:val="both"/>
      </w:pPr>
      <w:r w:rsidRPr="009E0828">
        <w:t>уведомление о выявлении противопоказаний или аннулировании медицинских заключений к владению оружием должно содержать следующие сведения:</w:t>
      </w:r>
    </w:p>
    <w:p w14:paraId="2CDB3F33" w14:textId="77777777" w:rsidR="00233426" w:rsidRPr="009E0828" w:rsidRDefault="00233426" w:rsidP="00BE002B">
      <w:pPr>
        <w:numPr>
          <w:ilvl w:val="1"/>
          <w:numId w:val="324"/>
        </w:numPr>
        <w:spacing w:line="360" w:lineRule="auto"/>
        <w:jc w:val="both"/>
      </w:pPr>
      <w:r w:rsidRPr="009E0828">
        <w:t>сведения о медицинской организации:</w:t>
      </w:r>
    </w:p>
    <w:p w14:paraId="72145779" w14:textId="77777777" w:rsidR="00233426" w:rsidRPr="009E0828" w:rsidRDefault="00233426" w:rsidP="00BE002B">
      <w:pPr>
        <w:numPr>
          <w:ilvl w:val="2"/>
          <w:numId w:val="326"/>
        </w:numPr>
        <w:spacing w:line="360" w:lineRule="auto"/>
        <w:jc w:val="both"/>
      </w:pPr>
      <w:r w:rsidRPr="009E0828">
        <w:t>название;</w:t>
      </w:r>
    </w:p>
    <w:p w14:paraId="116CB5E5" w14:textId="77777777" w:rsidR="00233426" w:rsidRPr="009E0828" w:rsidRDefault="00233426" w:rsidP="00BE002B">
      <w:pPr>
        <w:numPr>
          <w:ilvl w:val="2"/>
          <w:numId w:val="326"/>
        </w:numPr>
        <w:spacing w:line="360" w:lineRule="auto"/>
        <w:jc w:val="both"/>
      </w:pPr>
      <w:r w:rsidRPr="009E0828">
        <w:t>адрес;</w:t>
      </w:r>
    </w:p>
    <w:p w14:paraId="128ACC44" w14:textId="77777777" w:rsidR="00233426" w:rsidRPr="009E0828" w:rsidRDefault="00233426" w:rsidP="00BE002B">
      <w:pPr>
        <w:numPr>
          <w:ilvl w:val="2"/>
          <w:numId w:val="326"/>
        </w:numPr>
        <w:spacing w:line="360" w:lineRule="auto"/>
        <w:jc w:val="both"/>
      </w:pPr>
      <w:r w:rsidRPr="009E0828">
        <w:t>лицензия;</w:t>
      </w:r>
    </w:p>
    <w:p w14:paraId="71CAF769" w14:textId="77777777" w:rsidR="00233426" w:rsidRPr="009E0828" w:rsidRDefault="00233426" w:rsidP="00BE002B">
      <w:pPr>
        <w:numPr>
          <w:ilvl w:val="2"/>
          <w:numId w:val="326"/>
        </w:numPr>
        <w:spacing w:line="360" w:lineRule="auto"/>
        <w:jc w:val="both"/>
      </w:pPr>
      <w:r w:rsidRPr="009E0828">
        <w:t>контакты;</w:t>
      </w:r>
    </w:p>
    <w:p w14:paraId="12826584" w14:textId="77777777" w:rsidR="00233426" w:rsidRPr="009E0828" w:rsidRDefault="00233426" w:rsidP="00BE002B">
      <w:pPr>
        <w:numPr>
          <w:ilvl w:val="1"/>
          <w:numId w:val="324"/>
        </w:numPr>
        <w:spacing w:line="360" w:lineRule="auto"/>
        <w:jc w:val="both"/>
      </w:pPr>
      <w:r w:rsidRPr="009E0828">
        <w:t>сведения о документе:</w:t>
      </w:r>
    </w:p>
    <w:p w14:paraId="2F7D41DC" w14:textId="77777777" w:rsidR="00233426" w:rsidRPr="009E0828" w:rsidRDefault="00233426" w:rsidP="00BE002B">
      <w:pPr>
        <w:numPr>
          <w:ilvl w:val="2"/>
          <w:numId w:val="326"/>
        </w:numPr>
        <w:spacing w:line="360" w:lineRule="auto"/>
        <w:jc w:val="both"/>
      </w:pPr>
      <w:r w:rsidRPr="009E0828">
        <w:t>наименование;</w:t>
      </w:r>
    </w:p>
    <w:p w14:paraId="735464A5" w14:textId="77777777" w:rsidR="00233426" w:rsidRPr="009E0828" w:rsidRDefault="00233426" w:rsidP="00BE002B">
      <w:pPr>
        <w:numPr>
          <w:ilvl w:val="2"/>
          <w:numId w:val="326"/>
        </w:numPr>
        <w:spacing w:line="360" w:lineRule="auto"/>
        <w:jc w:val="both"/>
      </w:pPr>
      <w:r w:rsidRPr="009E0828">
        <w:t>дата создания;</w:t>
      </w:r>
    </w:p>
    <w:p w14:paraId="07A5F1F9" w14:textId="77777777" w:rsidR="00233426" w:rsidRPr="009E0828" w:rsidRDefault="00233426" w:rsidP="00BE002B">
      <w:pPr>
        <w:numPr>
          <w:ilvl w:val="1"/>
          <w:numId w:val="324"/>
        </w:numPr>
        <w:spacing w:line="360" w:lineRule="auto"/>
        <w:jc w:val="both"/>
      </w:pPr>
      <w:r w:rsidRPr="009E0828">
        <w:t>сведения о пациенте:</w:t>
      </w:r>
    </w:p>
    <w:p w14:paraId="0440A3D2" w14:textId="77777777" w:rsidR="00233426" w:rsidRPr="009E0828" w:rsidRDefault="00233426" w:rsidP="00BE002B">
      <w:pPr>
        <w:numPr>
          <w:ilvl w:val="2"/>
          <w:numId w:val="326"/>
        </w:numPr>
        <w:spacing w:line="360" w:lineRule="auto"/>
        <w:jc w:val="both"/>
      </w:pPr>
      <w:r w:rsidRPr="009E0828">
        <w:t xml:space="preserve"> Ф. И. О.;</w:t>
      </w:r>
    </w:p>
    <w:p w14:paraId="3ED951E8" w14:textId="77777777" w:rsidR="00233426" w:rsidRPr="009E0828" w:rsidRDefault="00233426" w:rsidP="00BE002B">
      <w:pPr>
        <w:numPr>
          <w:ilvl w:val="2"/>
          <w:numId w:val="326"/>
        </w:numPr>
        <w:spacing w:line="360" w:lineRule="auto"/>
        <w:jc w:val="both"/>
      </w:pPr>
      <w:r w:rsidRPr="009E0828">
        <w:t>пол;</w:t>
      </w:r>
    </w:p>
    <w:p w14:paraId="322807F9" w14:textId="77777777" w:rsidR="00233426" w:rsidRPr="009E0828" w:rsidRDefault="00233426" w:rsidP="00BE002B">
      <w:pPr>
        <w:numPr>
          <w:ilvl w:val="2"/>
          <w:numId w:val="326"/>
        </w:numPr>
        <w:spacing w:line="360" w:lineRule="auto"/>
        <w:jc w:val="both"/>
      </w:pPr>
      <w:r w:rsidRPr="009E0828">
        <w:t>дата рождения (возраст);</w:t>
      </w:r>
    </w:p>
    <w:p w14:paraId="44C6BB5E" w14:textId="77777777" w:rsidR="00233426" w:rsidRPr="009E0828" w:rsidRDefault="00233426" w:rsidP="00BE002B">
      <w:pPr>
        <w:numPr>
          <w:ilvl w:val="2"/>
          <w:numId w:val="326"/>
        </w:numPr>
        <w:spacing w:line="360" w:lineRule="auto"/>
        <w:jc w:val="both"/>
      </w:pPr>
      <w:r w:rsidRPr="009E0828">
        <w:t>СНИЛС;</w:t>
      </w:r>
    </w:p>
    <w:p w14:paraId="170ECBCF" w14:textId="77777777" w:rsidR="00233426" w:rsidRPr="009E0828" w:rsidRDefault="00233426" w:rsidP="00BE002B">
      <w:pPr>
        <w:numPr>
          <w:ilvl w:val="2"/>
          <w:numId w:val="326"/>
        </w:numPr>
        <w:spacing w:line="360" w:lineRule="auto"/>
        <w:jc w:val="both"/>
      </w:pPr>
      <w:r w:rsidRPr="009E0828">
        <w:t>сведения о полисе ОМС</w:t>
      </w:r>
    </w:p>
    <w:p w14:paraId="2DAD82B1" w14:textId="77777777" w:rsidR="00233426" w:rsidRPr="009E0828" w:rsidRDefault="00233426" w:rsidP="00BE002B">
      <w:pPr>
        <w:numPr>
          <w:ilvl w:val="2"/>
          <w:numId w:val="326"/>
        </w:numPr>
        <w:spacing w:line="360" w:lineRule="auto"/>
        <w:jc w:val="both"/>
      </w:pPr>
      <w:r w:rsidRPr="009E0828">
        <w:t>данные документа, удостоверяющего личность:</w:t>
      </w:r>
    </w:p>
    <w:p w14:paraId="747B8681" w14:textId="77777777" w:rsidR="00233426" w:rsidRPr="009E0828" w:rsidRDefault="00233426" w:rsidP="00BE002B">
      <w:pPr>
        <w:numPr>
          <w:ilvl w:val="3"/>
          <w:numId w:val="325"/>
        </w:numPr>
        <w:spacing w:line="360" w:lineRule="auto"/>
        <w:jc w:val="both"/>
      </w:pPr>
      <w:r w:rsidRPr="009E0828">
        <w:t>тип документа;</w:t>
      </w:r>
    </w:p>
    <w:p w14:paraId="41E40AA2" w14:textId="77777777" w:rsidR="00233426" w:rsidRPr="009E0828" w:rsidRDefault="00233426" w:rsidP="00BE002B">
      <w:pPr>
        <w:numPr>
          <w:ilvl w:val="3"/>
          <w:numId w:val="325"/>
        </w:numPr>
        <w:spacing w:line="360" w:lineRule="auto"/>
        <w:jc w:val="both"/>
      </w:pPr>
      <w:r w:rsidRPr="009E0828">
        <w:t>серия;</w:t>
      </w:r>
    </w:p>
    <w:p w14:paraId="6478C7C9" w14:textId="77777777" w:rsidR="00233426" w:rsidRPr="009E0828" w:rsidRDefault="00233426" w:rsidP="00BE002B">
      <w:pPr>
        <w:numPr>
          <w:ilvl w:val="3"/>
          <w:numId w:val="325"/>
        </w:numPr>
        <w:spacing w:line="360" w:lineRule="auto"/>
        <w:jc w:val="both"/>
      </w:pPr>
      <w:r w:rsidRPr="009E0828">
        <w:t>номер;</w:t>
      </w:r>
    </w:p>
    <w:p w14:paraId="0895492F" w14:textId="77777777" w:rsidR="00233426" w:rsidRPr="009E0828" w:rsidRDefault="00233426" w:rsidP="00BE002B">
      <w:pPr>
        <w:numPr>
          <w:ilvl w:val="3"/>
          <w:numId w:val="325"/>
        </w:numPr>
        <w:spacing w:line="360" w:lineRule="auto"/>
        <w:jc w:val="both"/>
      </w:pPr>
      <w:r w:rsidRPr="009E0828">
        <w:t>дата выдачи;</w:t>
      </w:r>
    </w:p>
    <w:p w14:paraId="62253769" w14:textId="77777777" w:rsidR="00233426" w:rsidRPr="009E0828" w:rsidRDefault="00233426" w:rsidP="00BE002B">
      <w:pPr>
        <w:numPr>
          <w:ilvl w:val="3"/>
          <w:numId w:val="325"/>
        </w:numPr>
        <w:spacing w:line="360" w:lineRule="auto"/>
        <w:jc w:val="both"/>
      </w:pPr>
      <w:r w:rsidRPr="009E0828">
        <w:t>кем выдан;</w:t>
      </w:r>
    </w:p>
    <w:p w14:paraId="48CB9ED8" w14:textId="77777777" w:rsidR="00233426" w:rsidRPr="009E0828" w:rsidRDefault="00233426" w:rsidP="00BE002B">
      <w:pPr>
        <w:numPr>
          <w:ilvl w:val="2"/>
          <w:numId w:val="326"/>
        </w:numPr>
        <w:spacing w:line="360" w:lineRule="auto"/>
        <w:jc w:val="both"/>
      </w:pPr>
      <w:r w:rsidRPr="009E0828">
        <w:t>контактная информация:</w:t>
      </w:r>
    </w:p>
    <w:p w14:paraId="4699AD4B" w14:textId="77777777" w:rsidR="00233426" w:rsidRPr="009E0828" w:rsidRDefault="00233426" w:rsidP="00BE002B">
      <w:pPr>
        <w:numPr>
          <w:ilvl w:val="3"/>
          <w:numId w:val="325"/>
        </w:numPr>
        <w:spacing w:line="360" w:lineRule="auto"/>
        <w:jc w:val="both"/>
      </w:pPr>
      <w:r w:rsidRPr="009E0828">
        <w:t>адрес регистрации;</w:t>
      </w:r>
    </w:p>
    <w:p w14:paraId="1099F482" w14:textId="77777777" w:rsidR="00233426" w:rsidRPr="009E0828" w:rsidRDefault="00233426" w:rsidP="00BE002B">
      <w:pPr>
        <w:numPr>
          <w:ilvl w:val="3"/>
          <w:numId w:val="325"/>
        </w:numPr>
        <w:spacing w:line="360" w:lineRule="auto"/>
        <w:jc w:val="both"/>
      </w:pPr>
      <w:r w:rsidRPr="009E0828">
        <w:t>контакты;</w:t>
      </w:r>
    </w:p>
    <w:p w14:paraId="7D45E608" w14:textId="77777777" w:rsidR="00233426" w:rsidRPr="009E0828" w:rsidRDefault="00233426" w:rsidP="00BE002B">
      <w:pPr>
        <w:numPr>
          <w:ilvl w:val="1"/>
          <w:numId w:val="324"/>
        </w:numPr>
        <w:spacing w:line="360" w:lineRule="auto"/>
        <w:jc w:val="both"/>
      </w:pPr>
      <w:r w:rsidRPr="009E0828">
        <w:t>сведения о случае выявления противопоказаний:</w:t>
      </w:r>
    </w:p>
    <w:p w14:paraId="7D96B3B1" w14:textId="77777777" w:rsidR="00233426" w:rsidRPr="009E0828" w:rsidRDefault="00233426" w:rsidP="00BE002B">
      <w:pPr>
        <w:numPr>
          <w:ilvl w:val="2"/>
          <w:numId w:val="326"/>
        </w:numPr>
        <w:spacing w:line="360" w:lineRule="auto"/>
        <w:jc w:val="both"/>
      </w:pPr>
      <w:r w:rsidRPr="009E0828">
        <w:t>факт выявления заболеваний, наличие которых является противопоказанием к владению оружием;</w:t>
      </w:r>
    </w:p>
    <w:p w14:paraId="197897FF" w14:textId="77777777" w:rsidR="00233426" w:rsidRPr="009E0828" w:rsidRDefault="00233426" w:rsidP="00BE002B">
      <w:pPr>
        <w:numPr>
          <w:ilvl w:val="2"/>
          <w:numId w:val="326"/>
        </w:numPr>
        <w:spacing w:line="360" w:lineRule="auto"/>
        <w:jc w:val="both"/>
      </w:pPr>
      <w:r w:rsidRPr="009E0828">
        <w:t>комментарий;</w:t>
      </w:r>
    </w:p>
    <w:p w14:paraId="426BCD81" w14:textId="77777777" w:rsidR="00233426" w:rsidRPr="009E0828" w:rsidRDefault="00233426" w:rsidP="00BE002B">
      <w:pPr>
        <w:numPr>
          <w:ilvl w:val="1"/>
          <w:numId w:val="324"/>
        </w:numPr>
        <w:spacing w:line="360" w:lineRule="auto"/>
        <w:jc w:val="both"/>
      </w:pPr>
      <w:r w:rsidRPr="009E0828">
        <w:t>сведения об аннулируемых документах:</w:t>
      </w:r>
    </w:p>
    <w:p w14:paraId="3CB7ACB9" w14:textId="77777777" w:rsidR="00233426" w:rsidRPr="009E0828" w:rsidRDefault="00233426" w:rsidP="00BE002B">
      <w:pPr>
        <w:numPr>
          <w:ilvl w:val="2"/>
          <w:numId w:val="326"/>
        </w:numPr>
        <w:spacing w:line="360" w:lineRule="auto"/>
        <w:jc w:val="both"/>
      </w:pPr>
      <w:r w:rsidRPr="009E0828">
        <w:t>документ;</w:t>
      </w:r>
    </w:p>
    <w:p w14:paraId="6D6A0D65" w14:textId="77777777" w:rsidR="00233426" w:rsidRPr="009E0828" w:rsidRDefault="00233426" w:rsidP="00BE002B">
      <w:pPr>
        <w:numPr>
          <w:ilvl w:val="2"/>
          <w:numId w:val="326"/>
        </w:numPr>
        <w:spacing w:line="360" w:lineRule="auto"/>
        <w:jc w:val="both"/>
      </w:pPr>
      <w:r w:rsidRPr="009E0828">
        <w:t>примечание к документу;</w:t>
      </w:r>
    </w:p>
    <w:p w14:paraId="1890D3E1" w14:textId="77777777" w:rsidR="00233426" w:rsidRPr="009E0828" w:rsidRDefault="00233426" w:rsidP="00BE002B">
      <w:pPr>
        <w:numPr>
          <w:ilvl w:val="2"/>
          <w:numId w:val="326"/>
        </w:numPr>
        <w:spacing w:line="360" w:lineRule="auto"/>
        <w:jc w:val="both"/>
      </w:pPr>
      <w:r w:rsidRPr="009E0828">
        <w:t>дата выдачи;</w:t>
      </w:r>
    </w:p>
    <w:p w14:paraId="071D1FB4" w14:textId="77777777" w:rsidR="00233426" w:rsidRPr="009E0828" w:rsidRDefault="00233426" w:rsidP="00BE002B">
      <w:pPr>
        <w:numPr>
          <w:ilvl w:val="2"/>
          <w:numId w:val="326"/>
        </w:numPr>
        <w:spacing w:line="360" w:lineRule="auto"/>
        <w:jc w:val="both"/>
      </w:pPr>
      <w:r w:rsidRPr="009E0828">
        <w:t>серия документа;</w:t>
      </w:r>
    </w:p>
    <w:p w14:paraId="03560261" w14:textId="77777777" w:rsidR="00233426" w:rsidRPr="009E0828" w:rsidRDefault="00233426" w:rsidP="00BE002B">
      <w:pPr>
        <w:numPr>
          <w:ilvl w:val="2"/>
          <w:numId w:val="326"/>
        </w:numPr>
        <w:spacing w:line="360" w:lineRule="auto"/>
        <w:jc w:val="both"/>
      </w:pPr>
      <w:r w:rsidRPr="009E0828">
        <w:t>номер документа;</w:t>
      </w:r>
    </w:p>
    <w:p w14:paraId="15A5E961" w14:textId="77777777" w:rsidR="00233426" w:rsidRPr="009E0828" w:rsidRDefault="00233426" w:rsidP="00BE002B">
      <w:pPr>
        <w:numPr>
          <w:ilvl w:val="1"/>
          <w:numId w:val="324"/>
        </w:numPr>
        <w:spacing w:line="360" w:lineRule="auto"/>
        <w:jc w:val="both"/>
      </w:pPr>
      <w:r w:rsidRPr="009E0828">
        <w:t>сведения об авторе документа:</w:t>
      </w:r>
    </w:p>
    <w:p w14:paraId="18F6F32D" w14:textId="77777777" w:rsidR="00233426" w:rsidRPr="009E0828" w:rsidRDefault="00233426" w:rsidP="00BE002B">
      <w:pPr>
        <w:numPr>
          <w:ilvl w:val="2"/>
          <w:numId w:val="326"/>
        </w:numPr>
        <w:spacing w:line="360" w:lineRule="auto"/>
        <w:jc w:val="both"/>
      </w:pPr>
      <w:r w:rsidRPr="009E0828">
        <w:t>должность;</w:t>
      </w:r>
    </w:p>
    <w:p w14:paraId="54DBBD05" w14:textId="77777777" w:rsidR="00233426" w:rsidRPr="009E0828" w:rsidRDefault="00233426" w:rsidP="00BE002B">
      <w:pPr>
        <w:numPr>
          <w:ilvl w:val="2"/>
          <w:numId w:val="326"/>
        </w:numPr>
        <w:spacing w:line="360" w:lineRule="auto"/>
        <w:jc w:val="both"/>
      </w:pPr>
      <w:r w:rsidRPr="009E0828">
        <w:t>Ф. И. О.;</w:t>
      </w:r>
    </w:p>
    <w:p w14:paraId="0CEF4116" w14:textId="77777777" w:rsidR="00233426" w:rsidRPr="009E0828" w:rsidRDefault="00233426" w:rsidP="00BE002B">
      <w:pPr>
        <w:numPr>
          <w:ilvl w:val="2"/>
          <w:numId w:val="326"/>
        </w:numPr>
        <w:spacing w:line="360" w:lineRule="auto"/>
        <w:jc w:val="both"/>
      </w:pPr>
      <w:r w:rsidRPr="009E0828">
        <w:t>контакты;</w:t>
      </w:r>
    </w:p>
    <w:p w14:paraId="51A09B6B" w14:textId="77777777" w:rsidR="00233426" w:rsidRPr="009E0828" w:rsidRDefault="00233426" w:rsidP="00BE002B">
      <w:pPr>
        <w:numPr>
          <w:ilvl w:val="1"/>
          <w:numId w:val="324"/>
        </w:numPr>
        <w:spacing w:line="360" w:lineRule="auto"/>
        <w:jc w:val="both"/>
      </w:pPr>
      <w:r w:rsidRPr="009E0828">
        <w:t>сведения о заверителе документа:</w:t>
      </w:r>
    </w:p>
    <w:p w14:paraId="19773B14" w14:textId="77777777" w:rsidR="00233426" w:rsidRPr="009E0828" w:rsidRDefault="00233426" w:rsidP="00BE002B">
      <w:pPr>
        <w:numPr>
          <w:ilvl w:val="2"/>
          <w:numId w:val="326"/>
        </w:numPr>
        <w:spacing w:line="360" w:lineRule="auto"/>
        <w:jc w:val="both"/>
      </w:pPr>
      <w:r w:rsidRPr="009E0828">
        <w:t>должность;</w:t>
      </w:r>
    </w:p>
    <w:p w14:paraId="0E2234A0" w14:textId="77777777" w:rsidR="00233426" w:rsidRPr="009E0828" w:rsidRDefault="00233426" w:rsidP="00BE002B">
      <w:pPr>
        <w:numPr>
          <w:ilvl w:val="2"/>
          <w:numId w:val="326"/>
        </w:numPr>
        <w:spacing w:line="360" w:lineRule="auto"/>
        <w:jc w:val="both"/>
      </w:pPr>
      <w:r w:rsidRPr="009E0828">
        <w:t xml:space="preserve"> Ф. И. О.;</w:t>
      </w:r>
    </w:p>
    <w:p w14:paraId="5149A71B" w14:textId="77777777" w:rsidR="00233426" w:rsidRPr="009E0828" w:rsidRDefault="00233426" w:rsidP="00BE002B">
      <w:pPr>
        <w:numPr>
          <w:ilvl w:val="2"/>
          <w:numId w:val="326"/>
        </w:numPr>
        <w:spacing w:line="360" w:lineRule="auto"/>
        <w:jc w:val="both"/>
      </w:pPr>
      <w:r w:rsidRPr="009E0828">
        <w:t>контакты;</w:t>
      </w:r>
    </w:p>
    <w:p w14:paraId="119C8D81" w14:textId="77777777" w:rsidR="00233426" w:rsidRPr="009E0828" w:rsidRDefault="00233426" w:rsidP="00BE002B">
      <w:pPr>
        <w:pStyle w:val="3412"/>
        <w:numPr>
          <w:ilvl w:val="0"/>
          <w:numId w:val="323"/>
        </w:numPr>
        <w:rPr>
          <w:lang w:eastAsia="ru-RU"/>
        </w:rPr>
      </w:pPr>
      <w:r w:rsidRPr="009E0828">
        <w:rPr>
          <w:lang w:eastAsia="ru-RU"/>
        </w:rPr>
        <w:t xml:space="preserve">функции создания уведомления о выявлении противопоказаний или аннулировании медицинских заключений к владению оружием, подписания </w:t>
      </w:r>
      <w:r w:rsidRPr="009E0828">
        <w:t>уведомления о выявлении противопоказаний или аннулировании медицинских заключений к владению оружием электронной подписью</w:t>
      </w:r>
      <w:r w:rsidRPr="009E0828">
        <w:rPr>
          <w:lang w:eastAsia="ru-RU"/>
        </w:rPr>
        <w:t>, создания уведомления о выявлении противопоказаний или аннулировании медицинских заключений к владению оружием должны быть доступны в модулях:</w:t>
      </w:r>
    </w:p>
    <w:p w14:paraId="3DED4769" w14:textId="77777777" w:rsidR="00233426" w:rsidRPr="009E0828" w:rsidRDefault="00233426" w:rsidP="00BE002B">
      <w:pPr>
        <w:pStyle w:val="3423"/>
        <w:numPr>
          <w:ilvl w:val="1"/>
          <w:numId w:val="323"/>
        </w:numPr>
      </w:pPr>
      <w:r w:rsidRPr="009E0828">
        <w:t>"Ведение документации (талон амбулаторного пациента)";</w:t>
      </w:r>
    </w:p>
    <w:p w14:paraId="52D94DCD" w14:textId="77777777" w:rsidR="00233426" w:rsidRPr="009E0828" w:rsidRDefault="00233426" w:rsidP="00BE002B">
      <w:pPr>
        <w:pStyle w:val="3423"/>
        <w:numPr>
          <w:ilvl w:val="1"/>
          <w:numId w:val="323"/>
        </w:numPr>
      </w:pPr>
      <w:r w:rsidRPr="009E0828">
        <w:t>"Диспансеризация взрослого населения";</w:t>
      </w:r>
    </w:p>
    <w:p w14:paraId="758A9653" w14:textId="77777777" w:rsidR="00233426" w:rsidRPr="009E0828" w:rsidRDefault="00233426" w:rsidP="00BE002B">
      <w:pPr>
        <w:pStyle w:val="3423"/>
        <w:numPr>
          <w:ilvl w:val="1"/>
          <w:numId w:val="323"/>
        </w:numPr>
      </w:pPr>
      <w:r w:rsidRPr="009E0828">
        <w:t>"Профилактические осмотры взрослого населения";</w:t>
      </w:r>
    </w:p>
    <w:p w14:paraId="60B5DAB9" w14:textId="77777777" w:rsidR="00233426" w:rsidRPr="009E0828" w:rsidRDefault="00233426" w:rsidP="00BE002B">
      <w:pPr>
        <w:numPr>
          <w:ilvl w:val="0"/>
          <w:numId w:val="323"/>
        </w:numPr>
        <w:spacing w:line="360" w:lineRule="auto"/>
        <w:ind w:left="1434" w:hanging="357"/>
        <w:jc w:val="both"/>
      </w:pPr>
      <w:r w:rsidRPr="009E0828">
        <w:t>должна быть реализована форма поиска созданных уведомлений о выявлении противопоказаний или аннулировании медицинских заключений к владению оружием. Форма должна содержать:</w:t>
      </w:r>
    </w:p>
    <w:p w14:paraId="3B94CCB0" w14:textId="77777777" w:rsidR="00233426" w:rsidRPr="009E0828" w:rsidRDefault="00233426" w:rsidP="00BE002B">
      <w:pPr>
        <w:numPr>
          <w:ilvl w:val="1"/>
          <w:numId w:val="324"/>
        </w:numPr>
        <w:spacing w:line="360" w:lineRule="auto"/>
        <w:jc w:val="both"/>
      </w:pPr>
      <w:r w:rsidRPr="009E0828">
        <w:t>область фильтров для поиска по заданным параметрам:</w:t>
      </w:r>
    </w:p>
    <w:p w14:paraId="567D61D7" w14:textId="77777777" w:rsidR="00233426" w:rsidRPr="009E0828" w:rsidRDefault="00233426" w:rsidP="00BE002B">
      <w:pPr>
        <w:numPr>
          <w:ilvl w:val="2"/>
          <w:numId w:val="322"/>
        </w:numPr>
        <w:spacing w:line="360" w:lineRule="auto"/>
        <w:jc w:val="both"/>
      </w:pPr>
      <w:r w:rsidRPr="009E0828">
        <w:t>дата уведомления;</w:t>
      </w:r>
    </w:p>
    <w:p w14:paraId="231F5025" w14:textId="77777777" w:rsidR="00233426" w:rsidRPr="009E0828" w:rsidRDefault="00233426" w:rsidP="00BE002B">
      <w:pPr>
        <w:numPr>
          <w:ilvl w:val="2"/>
          <w:numId w:val="322"/>
        </w:numPr>
        <w:spacing w:line="360" w:lineRule="auto"/>
        <w:jc w:val="both"/>
      </w:pPr>
      <w:r w:rsidRPr="009E0828">
        <w:t>Ф. И. О. пациента;</w:t>
      </w:r>
    </w:p>
    <w:p w14:paraId="03526985" w14:textId="77777777" w:rsidR="00233426" w:rsidRPr="009E0828" w:rsidRDefault="00233426" w:rsidP="00BE002B">
      <w:pPr>
        <w:numPr>
          <w:ilvl w:val="2"/>
          <w:numId w:val="322"/>
        </w:numPr>
        <w:spacing w:line="360" w:lineRule="auto"/>
        <w:jc w:val="both"/>
      </w:pPr>
      <w:r w:rsidRPr="009E0828">
        <w:t>дата рождения пациента;</w:t>
      </w:r>
    </w:p>
    <w:p w14:paraId="0BA6D123" w14:textId="77777777" w:rsidR="00233426" w:rsidRPr="009E0828" w:rsidRDefault="00233426" w:rsidP="00BE002B">
      <w:pPr>
        <w:numPr>
          <w:ilvl w:val="2"/>
          <w:numId w:val="322"/>
        </w:numPr>
        <w:spacing w:line="360" w:lineRule="auto"/>
        <w:jc w:val="both"/>
      </w:pPr>
      <w:r w:rsidRPr="009E0828">
        <w:t>диагноз;</w:t>
      </w:r>
    </w:p>
    <w:p w14:paraId="19B1D993" w14:textId="77777777" w:rsidR="00233426" w:rsidRPr="009E0828" w:rsidRDefault="00233426" w:rsidP="00BE002B">
      <w:pPr>
        <w:numPr>
          <w:ilvl w:val="2"/>
          <w:numId w:val="322"/>
        </w:numPr>
        <w:spacing w:line="360" w:lineRule="auto"/>
        <w:jc w:val="both"/>
      </w:pPr>
      <w:r w:rsidRPr="009E0828">
        <w:t>врач;</w:t>
      </w:r>
    </w:p>
    <w:p w14:paraId="56F4AD2A" w14:textId="77777777" w:rsidR="00233426" w:rsidRPr="009E0828" w:rsidRDefault="00233426" w:rsidP="00BE002B">
      <w:pPr>
        <w:numPr>
          <w:ilvl w:val="1"/>
          <w:numId w:val="324"/>
        </w:numPr>
        <w:spacing w:line="360" w:lineRule="auto"/>
        <w:jc w:val="both"/>
      </w:pPr>
      <w:r w:rsidRPr="009E0828">
        <w:t>область вывода результатов поиска:</w:t>
      </w:r>
    </w:p>
    <w:p w14:paraId="03A40DE0" w14:textId="77777777" w:rsidR="00233426" w:rsidRPr="009E0828" w:rsidRDefault="00233426" w:rsidP="00BE002B">
      <w:pPr>
        <w:numPr>
          <w:ilvl w:val="2"/>
          <w:numId w:val="322"/>
        </w:numPr>
        <w:spacing w:line="360" w:lineRule="auto"/>
        <w:jc w:val="both"/>
      </w:pPr>
      <w:r w:rsidRPr="009E0828">
        <w:t>дата уведомления;</w:t>
      </w:r>
    </w:p>
    <w:p w14:paraId="47B4EB7E" w14:textId="77777777" w:rsidR="00233426" w:rsidRPr="009E0828" w:rsidRDefault="00233426" w:rsidP="00BE002B">
      <w:pPr>
        <w:numPr>
          <w:ilvl w:val="2"/>
          <w:numId w:val="322"/>
        </w:numPr>
        <w:spacing w:line="360" w:lineRule="auto"/>
        <w:jc w:val="both"/>
      </w:pPr>
      <w:r w:rsidRPr="009E0828">
        <w:t>Ф. И. О. пациента;</w:t>
      </w:r>
    </w:p>
    <w:p w14:paraId="02BB258E" w14:textId="77777777" w:rsidR="00233426" w:rsidRPr="009E0828" w:rsidRDefault="00233426" w:rsidP="00BE002B">
      <w:pPr>
        <w:numPr>
          <w:ilvl w:val="2"/>
          <w:numId w:val="322"/>
        </w:numPr>
        <w:spacing w:line="360" w:lineRule="auto"/>
        <w:jc w:val="both"/>
      </w:pPr>
      <w:r w:rsidRPr="009E0828">
        <w:t>дата рождения пациента;</w:t>
      </w:r>
    </w:p>
    <w:p w14:paraId="609C77D3" w14:textId="77777777" w:rsidR="00233426" w:rsidRPr="009E0828" w:rsidRDefault="00233426" w:rsidP="00BE002B">
      <w:pPr>
        <w:numPr>
          <w:ilvl w:val="2"/>
          <w:numId w:val="322"/>
        </w:numPr>
        <w:spacing w:line="360" w:lineRule="auto"/>
        <w:jc w:val="both"/>
      </w:pPr>
      <w:r w:rsidRPr="009E0828">
        <w:t>диагноз;</w:t>
      </w:r>
    </w:p>
    <w:p w14:paraId="6DADBF2E" w14:textId="77777777" w:rsidR="00233426" w:rsidRPr="009E0828" w:rsidRDefault="00233426" w:rsidP="00BE002B">
      <w:pPr>
        <w:numPr>
          <w:ilvl w:val="2"/>
          <w:numId w:val="322"/>
        </w:numPr>
        <w:spacing w:line="360" w:lineRule="auto"/>
        <w:jc w:val="both"/>
      </w:pPr>
      <w:r w:rsidRPr="009E0828">
        <w:t>врач;</w:t>
      </w:r>
    </w:p>
    <w:p w14:paraId="3D8C3D46" w14:textId="77777777" w:rsidR="00233426" w:rsidRPr="009E0828" w:rsidRDefault="00233426" w:rsidP="00BE002B">
      <w:pPr>
        <w:numPr>
          <w:ilvl w:val="1"/>
          <w:numId w:val="324"/>
        </w:numPr>
        <w:spacing w:line="360" w:lineRule="auto"/>
        <w:jc w:val="both"/>
      </w:pPr>
      <w:r w:rsidRPr="009E0828">
        <w:t>возможность перехода к ЭМК пациента.</w:t>
      </w:r>
    </w:p>
    <w:p w14:paraId="4817801E" w14:textId="77777777" w:rsidR="00233426" w:rsidRPr="009E0828" w:rsidRDefault="00233426" w:rsidP="00BE002B">
      <w:pPr>
        <w:pStyle w:val="45"/>
        <w:numPr>
          <w:ilvl w:val="3"/>
          <w:numId w:val="7"/>
        </w:numPr>
      </w:pPr>
      <w:bookmarkStart w:id="178" w:name="_Toc118113484"/>
      <w:bookmarkEnd w:id="175"/>
      <w:r>
        <w:t>Модуль</w:t>
      </w:r>
      <w:r w:rsidRPr="009E0828">
        <w:t xml:space="preserve"> "Формирование СЭМД "Уведомление о выявлении противопоказаний или аннулировании медицинских заключений к владению оружием"</w:t>
      </w:r>
      <w:bookmarkEnd w:id="178"/>
    </w:p>
    <w:p w14:paraId="489AE8FF" w14:textId="77777777" w:rsidR="00233426" w:rsidRPr="009E0828" w:rsidRDefault="00233426" w:rsidP="00233426">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79E96044" w14:textId="77777777" w:rsidR="00233426" w:rsidRPr="009E0828" w:rsidRDefault="00233426"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 xml:space="preserve">возможность формирования в Системе СЭМД "Уведомление о выявлении противопоказаний или аннулировании медицинских заключений к владению оружием" (CDA) (Редакция 1, </w:t>
      </w:r>
      <w:r w:rsidRPr="009E0828">
        <w:rPr>
          <w:color w:val="000000"/>
          <w:lang w:val="en-US"/>
        </w:rPr>
        <w:t>OID</w:t>
      </w:r>
      <w:r w:rsidRPr="009E0828">
        <w:rPr>
          <w:color w:val="000000"/>
        </w:rPr>
        <w:t xml:space="preserve"> 1.2.643.5.1.13.13.14.362 по справочнику ФР НСИ);</w:t>
      </w:r>
    </w:p>
    <w:p w14:paraId="091F048C" w14:textId="7043DA4C" w:rsidR="00233426" w:rsidRPr="009E0828" w:rsidRDefault="00233426"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5FE1B72" w14:textId="77777777" w:rsidR="00233426" w:rsidRPr="009E0828" w:rsidRDefault="00233426"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06F9AD1" w14:textId="77777777" w:rsidR="00233426" w:rsidRPr="009E0828" w:rsidRDefault="00233426" w:rsidP="00233426">
      <w:pPr>
        <w:pBdr>
          <w:top w:val="nil"/>
          <w:left w:val="nil"/>
          <w:bottom w:val="nil"/>
          <w:right w:val="nil"/>
          <w:between w:val="nil"/>
        </w:pBdr>
        <w:spacing w:line="360" w:lineRule="auto"/>
        <w:ind w:firstLine="720"/>
        <w:jc w:val="both"/>
        <w:rPr>
          <w:color w:val="000000"/>
        </w:rPr>
      </w:pPr>
    </w:p>
    <w:p w14:paraId="5492F275" w14:textId="77777777" w:rsidR="00233426" w:rsidRPr="009E0828" w:rsidRDefault="00233426" w:rsidP="00233426">
      <w:pPr>
        <w:pBdr>
          <w:top w:val="nil"/>
          <w:left w:val="nil"/>
          <w:bottom w:val="nil"/>
          <w:right w:val="nil"/>
          <w:between w:val="nil"/>
        </w:pBdr>
        <w:spacing w:line="360" w:lineRule="auto"/>
        <w:ind w:firstLine="720"/>
        <w:jc w:val="both"/>
        <w:rPr>
          <w:color w:val="000000"/>
        </w:rPr>
      </w:pPr>
      <w:r w:rsidRPr="009E0828">
        <w:rPr>
          <w:color w:val="000000"/>
        </w:rPr>
        <w:t>СЭМД "Уведомление о выявлении противопоказаний или аннулировании медицинских заключений к владению оружием" должен формироваться в формате .xml.</w:t>
      </w:r>
    </w:p>
    <w:p w14:paraId="246C44A1" w14:textId="77777777" w:rsidR="00233426" w:rsidRPr="009E0828" w:rsidRDefault="00233426" w:rsidP="00233426">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891966C" w14:textId="761A815A" w:rsidR="00233426" w:rsidRPr="009E0828" w:rsidRDefault="00233426" w:rsidP="00233426">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опубликованным на Портале оперативного взаимодействия участников ЕГИСЗ (</w:t>
      </w:r>
      <w:hyperlink r:id="rId12">
        <w:r w:rsidRPr="009E0828">
          <w:rPr>
            <w:color w:val="000000"/>
          </w:rPr>
          <w:t>https://portal.egisz.rosminzdrav.ru/materials</w:t>
        </w:r>
      </w:hyperlink>
      <w:r w:rsidRPr="009E0828">
        <w:rPr>
          <w:color w:val="000000"/>
        </w:rPr>
        <w:t>) не позднее 01.09.2022.</w:t>
      </w:r>
    </w:p>
    <w:p w14:paraId="3444A772" w14:textId="71E161B0" w:rsidR="00233426" w:rsidRPr="009E0828" w:rsidRDefault="00233426" w:rsidP="00233426">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48D87DB5" w14:textId="77777777" w:rsidR="00233426" w:rsidRPr="009E0828" w:rsidRDefault="00233426" w:rsidP="00BE002B">
      <w:pPr>
        <w:pStyle w:val="45"/>
        <w:numPr>
          <w:ilvl w:val="3"/>
          <w:numId w:val="7"/>
        </w:numPr>
      </w:pPr>
      <w:bookmarkStart w:id="179" w:name="_Ref101719558"/>
      <w:bookmarkStart w:id="180" w:name="_Toc118113485"/>
      <w:r w:rsidRPr="009E0828">
        <w:t>Модуль "Освидетельствование водителей (сведения о прохождении медицинского освидетельствования на допуск к управлению транспортными средствами)"</w:t>
      </w:r>
      <w:bookmarkEnd w:id="179"/>
      <w:bookmarkEnd w:id="180"/>
    </w:p>
    <w:p w14:paraId="345B528F" w14:textId="77777777" w:rsidR="00233426" w:rsidRPr="009E0828" w:rsidRDefault="00233426" w:rsidP="00233426">
      <w:pPr>
        <w:spacing w:line="360" w:lineRule="auto"/>
        <w:ind w:firstLine="851"/>
        <w:jc w:val="both"/>
      </w:pPr>
      <w:r w:rsidRPr="009E0828">
        <w:t>В ходе внедрения модуля должны быть реализованы следующие осмотры/исследования:</w:t>
      </w:r>
    </w:p>
    <w:p w14:paraId="2E7B0E91" w14:textId="77777777" w:rsidR="00233426" w:rsidRPr="009E0828" w:rsidRDefault="00233426" w:rsidP="00BE002B">
      <w:pPr>
        <w:numPr>
          <w:ilvl w:val="0"/>
          <w:numId w:val="323"/>
        </w:numPr>
        <w:spacing w:line="360" w:lineRule="auto"/>
        <w:ind w:left="1434" w:hanging="357"/>
        <w:jc w:val="both"/>
      </w:pPr>
      <w:r w:rsidRPr="009E0828">
        <w:t>в маршрутную карту должны быть добавлены следующие осмотры/исследования:</w:t>
      </w:r>
    </w:p>
    <w:p w14:paraId="41EAA99E" w14:textId="77777777" w:rsidR="00233426" w:rsidRPr="009E0828" w:rsidRDefault="00233426" w:rsidP="00BE002B">
      <w:pPr>
        <w:numPr>
          <w:ilvl w:val="1"/>
          <w:numId w:val="323"/>
        </w:numPr>
        <w:spacing w:line="360" w:lineRule="auto"/>
        <w:jc w:val="both"/>
      </w:pPr>
      <w:r w:rsidRPr="009E0828">
        <w:t>осмотр врачом-неврологом (обязателен при медицинском освидетельствовании водителей транспортных средств (кандидатов в водители транспортных средств):</w:t>
      </w:r>
    </w:p>
    <w:p w14:paraId="6279DD2D" w14:textId="77777777" w:rsidR="00233426" w:rsidRPr="009E0828" w:rsidRDefault="00233426" w:rsidP="00BE002B">
      <w:pPr>
        <w:numPr>
          <w:ilvl w:val="2"/>
          <w:numId w:val="323"/>
        </w:numPr>
        <w:spacing w:line="360" w:lineRule="auto"/>
        <w:jc w:val="both"/>
      </w:pPr>
      <w:r w:rsidRPr="009E0828">
        <w:t>категорий: "С", "D", "СЕ", "DE", "Тm", "Тb";</w:t>
      </w:r>
    </w:p>
    <w:p w14:paraId="7826EBD3" w14:textId="77777777" w:rsidR="00233426" w:rsidRPr="009E0828" w:rsidRDefault="00233426" w:rsidP="00BE002B">
      <w:pPr>
        <w:numPr>
          <w:ilvl w:val="2"/>
          <w:numId w:val="323"/>
        </w:numPr>
        <w:spacing w:line="360" w:lineRule="auto"/>
        <w:jc w:val="both"/>
      </w:pPr>
      <w:r w:rsidRPr="009E0828">
        <w:t>подкатегорий: "С1", "D1", "С1Е", "D1E";</w:t>
      </w:r>
    </w:p>
    <w:p w14:paraId="0831EDC0" w14:textId="77777777" w:rsidR="00233426" w:rsidRPr="009E0828" w:rsidRDefault="00233426" w:rsidP="00BE002B">
      <w:pPr>
        <w:numPr>
          <w:ilvl w:val="2"/>
          <w:numId w:val="323"/>
        </w:numPr>
        <w:spacing w:line="360" w:lineRule="auto"/>
        <w:jc w:val="both"/>
      </w:pPr>
      <w:r w:rsidRPr="009E0828">
        <w:t>для водителей транспортных средств (кандидатов в водители транспортных средств) иных категорий (A, B, BE, M) и подкатегорий (A1, B1) осмотр врачом-неврологом проводится по направлению врача-терапевта или врача общей практики (семейного врача) при выявлении симптомов и синдромов заболевания (состояния), являющегося медицинским противопоказанием, медицинским показанием или медицинским ограничением к управлению транспортным средством.</w:t>
      </w:r>
    </w:p>
    <w:p w14:paraId="7E7A8808" w14:textId="77777777" w:rsidR="00233426" w:rsidRPr="009E0828" w:rsidRDefault="00233426" w:rsidP="00BE002B">
      <w:pPr>
        <w:numPr>
          <w:ilvl w:val="1"/>
          <w:numId w:val="323"/>
        </w:numPr>
        <w:spacing w:line="360" w:lineRule="auto"/>
        <w:jc w:val="both"/>
      </w:pPr>
      <w:r w:rsidRPr="009E0828">
        <w:t>осмотр врачом-оториноларингологом (обязателен при медицинском освидетельствовании водителей транспортных средств (кандидатов в водители транспортных средств):</w:t>
      </w:r>
    </w:p>
    <w:p w14:paraId="3DC19E55" w14:textId="77777777" w:rsidR="00233426" w:rsidRPr="009E0828" w:rsidRDefault="00233426" w:rsidP="00BE002B">
      <w:pPr>
        <w:numPr>
          <w:ilvl w:val="2"/>
          <w:numId w:val="323"/>
        </w:numPr>
        <w:spacing w:line="360" w:lineRule="auto"/>
        <w:jc w:val="both"/>
      </w:pPr>
      <w:r w:rsidRPr="009E0828">
        <w:t>категорий: "С", "D", "СЕ", "DE", "Тm", "Тb";</w:t>
      </w:r>
    </w:p>
    <w:p w14:paraId="47E3ED6F" w14:textId="77777777" w:rsidR="00233426" w:rsidRPr="009E0828" w:rsidRDefault="00233426" w:rsidP="00BE002B">
      <w:pPr>
        <w:numPr>
          <w:ilvl w:val="2"/>
          <w:numId w:val="323"/>
        </w:numPr>
        <w:spacing w:line="360" w:lineRule="auto"/>
        <w:jc w:val="both"/>
      </w:pPr>
      <w:r w:rsidRPr="009E0828">
        <w:t>подкатегорий: "С1", "D1", "С1Е", "D1E";</w:t>
      </w:r>
    </w:p>
    <w:p w14:paraId="0E188AE7" w14:textId="77777777" w:rsidR="00233426" w:rsidRPr="009E0828" w:rsidRDefault="00233426" w:rsidP="00BE002B">
      <w:pPr>
        <w:numPr>
          <w:ilvl w:val="1"/>
          <w:numId w:val="323"/>
        </w:numPr>
        <w:spacing w:line="360" w:lineRule="auto"/>
        <w:jc w:val="both"/>
      </w:pPr>
      <w:r w:rsidRPr="009E0828">
        <w:t>электроэнцефалография (обязательна при медицинском освидетельствовании водителей транспортных средств (кандидатов в водители транспортных средств):</w:t>
      </w:r>
    </w:p>
    <w:p w14:paraId="5E956FA5" w14:textId="77777777" w:rsidR="00233426" w:rsidRPr="009E0828" w:rsidRDefault="00233426" w:rsidP="00BE002B">
      <w:pPr>
        <w:numPr>
          <w:ilvl w:val="2"/>
          <w:numId w:val="323"/>
        </w:numPr>
        <w:spacing w:line="360" w:lineRule="auto"/>
        <w:jc w:val="both"/>
      </w:pPr>
      <w:r w:rsidRPr="009E0828">
        <w:t>категорий: "С", "D", "СЕ", "DE", "Тm", "Тb";</w:t>
      </w:r>
    </w:p>
    <w:p w14:paraId="25E901D5" w14:textId="77777777" w:rsidR="00233426" w:rsidRPr="009E0828" w:rsidRDefault="00233426" w:rsidP="00BE002B">
      <w:pPr>
        <w:numPr>
          <w:ilvl w:val="2"/>
          <w:numId w:val="323"/>
        </w:numPr>
        <w:spacing w:line="360" w:lineRule="auto"/>
        <w:jc w:val="both"/>
      </w:pPr>
      <w:r w:rsidRPr="009E0828">
        <w:t>подкатегорий: "С1", "D1", "С1Е", "D1E";</w:t>
      </w:r>
    </w:p>
    <w:p w14:paraId="76F809A3" w14:textId="77777777" w:rsidR="00233426" w:rsidRPr="009E0828" w:rsidRDefault="00233426" w:rsidP="00BE002B">
      <w:pPr>
        <w:numPr>
          <w:ilvl w:val="2"/>
          <w:numId w:val="323"/>
        </w:numPr>
        <w:spacing w:line="360" w:lineRule="auto"/>
        <w:jc w:val="both"/>
      </w:pPr>
      <w:r w:rsidRPr="009E0828">
        <w:t>для водителей транспортных средств (кандидатов в водители транспортных средств) иных категорий (A, B, BE, M) и подкатегорий (A1, B1) электроэнцефалография проводится по направлению врача-невролога при выявлении симптомов и синдромов заболевания (состояния), являющегося медицинским противопоказанием к управлению транспортным средством;</w:t>
      </w:r>
    </w:p>
    <w:p w14:paraId="2496BA70" w14:textId="77777777" w:rsidR="00233426" w:rsidRPr="009E0828" w:rsidRDefault="00233426" w:rsidP="00BE002B">
      <w:pPr>
        <w:numPr>
          <w:ilvl w:val="0"/>
          <w:numId w:val="323"/>
        </w:numPr>
        <w:spacing w:line="360" w:lineRule="auto"/>
        <w:ind w:left="1434" w:hanging="357"/>
        <w:jc w:val="both"/>
      </w:pPr>
      <w:r w:rsidRPr="009E0828">
        <w:t>настройка услуг маршрутной карты случая медицинского освидетельствования водителя для создания связи осмотров/исследований со значениями справочника медицинских услуг;</w:t>
      </w:r>
    </w:p>
    <w:p w14:paraId="457B16DB" w14:textId="77777777" w:rsidR="00233426" w:rsidRPr="009E0828" w:rsidRDefault="00233426" w:rsidP="00BE002B">
      <w:pPr>
        <w:numPr>
          <w:ilvl w:val="0"/>
          <w:numId w:val="323"/>
        </w:numPr>
        <w:spacing w:line="360" w:lineRule="auto"/>
        <w:ind w:left="1434" w:hanging="357"/>
        <w:jc w:val="both"/>
      </w:pPr>
      <w:r w:rsidRPr="009E0828">
        <w:t>назначение предварительных химико-токсикологических исследований (ХТИ);</w:t>
      </w:r>
    </w:p>
    <w:p w14:paraId="1E28A3EE" w14:textId="77777777" w:rsidR="00233426" w:rsidRPr="009E0828" w:rsidRDefault="00233426" w:rsidP="00BE002B">
      <w:pPr>
        <w:numPr>
          <w:ilvl w:val="0"/>
          <w:numId w:val="323"/>
        </w:numPr>
        <w:spacing w:line="360" w:lineRule="auto"/>
        <w:ind w:left="1434" w:hanging="357"/>
        <w:jc w:val="both"/>
      </w:pPr>
      <w:r w:rsidRPr="009E0828">
        <w:t>назначение подтверждающих химико-токсикологических исследований (ХТИ);</w:t>
      </w:r>
    </w:p>
    <w:p w14:paraId="1825A92C" w14:textId="77777777" w:rsidR="00233426" w:rsidRPr="009E0828" w:rsidRDefault="00233426" w:rsidP="00BE002B">
      <w:pPr>
        <w:numPr>
          <w:ilvl w:val="0"/>
          <w:numId w:val="323"/>
        </w:numPr>
        <w:spacing w:line="360" w:lineRule="auto"/>
        <w:ind w:left="1434" w:hanging="357"/>
        <w:jc w:val="both"/>
      </w:pPr>
      <w:r w:rsidRPr="009E0828">
        <w:t>просмотр результатов выполненных исследований;</w:t>
      </w:r>
    </w:p>
    <w:p w14:paraId="77D7A9F0" w14:textId="77777777" w:rsidR="00233426" w:rsidRPr="009E0828" w:rsidRDefault="00233426" w:rsidP="00BE002B">
      <w:pPr>
        <w:numPr>
          <w:ilvl w:val="0"/>
          <w:numId w:val="323"/>
        </w:numPr>
        <w:spacing w:line="360" w:lineRule="auto"/>
        <w:ind w:left="1434" w:hanging="357"/>
        <w:jc w:val="both"/>
      </w:pPr>
      <w:r w:rsidRPr="009E0828">
        <w:t>печать следующих форм:</w:t>
      </w:r>
    </w:p>
    <w:p w14:paraId="279F5BCB" w14:textId="272755E3" w:rsidR="00233426" w:rsidRPr="009E0828" w:rsidRDefault="00233426" w:rsidP="00BE002B">
      <w:pPr>
        <w:numPr>
          <w:ilvl w:val="1"/>
          <w:numId w:val="323"/>
        </w:numPr>
        <w:spacing w:line="360" w:lineRule="auto"/>
        <w:ind w:left="1440" w:firstLine="360"/>
        <w:jc w:val="both"/>
      </w:pPr>
      <w:r>
        <w:t>ф</w:t>
      </w:r>
      <w:r w:rsidRPr="009E0828">
        <w:t>орма № 454/у-06 "Справка о результатах химико-токсикологических исследований"</w:t>
      </w:r>
      <w:r>
        <w:t xml:space="preserve"> (</w:t>
      </w:r>
      <w:r w:rsidRPr="00CD0853">
        <w:t>проект шаблона формы приведен в Приложении</w:t>
      </w:r>
      <w:r>
        <w:t xml:space="preserve">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CD0853">
        <w:t xml:space="preserve">. В процессе выполнения работ по </w:t>
      </w:r>
      <w:r w:rsidRPr="00D2719E">
        <w:rPr>
          <w:color w:val="000000"/>
          <w:highlight w:val="yellow"/>
        </w:rPr>
        <w:t>Контракту/Договору</w:t>
      </w:r>
      <w:r w:rsidRPr="009E0828">
        <w:rPr>
          <w:color w:val="000000"/>
        </w:rPr>
        <w:t xml:space="preserve"> </w:t>
      </w:r>
      <w:r w:rsidRPr="00CD0853">
        <w:t>допускается внесение Исполнителем изменений в шаблон формы</w:t>
      </w:r>
      <w:r>
        <w:t>)</w:t>
      </w:r>
      <w:r w:rsidRPr="009E0828">
        <w:t>;</w:t>
      </w:r>
    </w:p>
    <w:p w14:paraId="27913B1C" w14:textId="467D4066" w:rsidR="00233426" w:rsidRPr="009E0828" w:rsidRDefault="00233426" w:rsidP="00BE002B">
      <w:pPr>
        <w:numPr>
          <w:ilvl w:val="1"/>
          <w:numId w:val="323"/>
        </w:numPr>
        <w:spacing w:line="360" w:lineRule="auto"/>
        <w:jc w:val="both"/>
      </w:pPr>
      <w:r>
        <w:t>ф</w:t>
      </w:r>
      <w:r w:rsidRPr="009E0828">
        <w:t>орма № 003-О/у "Медицинское заключение об отсутствии в организме человека наркотических средств, психотропных веществ и их метаболитов"</w:t>
      </w:r>
      <w:r>
        <w:t xml:space="preserve"> (</w:t>
      </w:r>
      <w:r w:rsidRPr="00CD0853">
        <w:t>проект шаблона формы приведен в Приложении</w:t>
      </w:r>
      <w:r>
        <w:t xml:space="preserve">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CD0853">
        <w:t xml:space="preserve">. В процессе выполнения работ по </w:t>
      </w:r>
      <w:r w:rsidRPr="00D2719E">
        <w:rPr>
          <w:color w:val="000000"/>
          <w:highlight w:val="yellow"/>
        </w:rPr>
        <w:t>Контракту/Договору</w:t>
      </w:r>
      <w:r w:rsidRPr="009E0828">
        <w:rPr>
          <w:color w:val="000000"/>
        </w:rPr>
        <w:t xml:space="preserve"> </w:t>
      </w:r>
      <w:r w:rsidRPr="00CD0853">
        <w:t>допускается внесение Исполнителем изменений в шаблон формы</w:t>
      </w:r>
      <w:r>
        <w:t>)</w:t>
      </w:r>
      <w:r w:rsidRPr="009E0828">
        <w:t>;</w:t>
      </w:r>
    </w:p>
    <w:p w14:paraId="09957C23" w14:textId="77777777" w:rsidR="00233426" w:rsidRPr="009E0828" w:rsidRDefault="00233426" w:rsidP="00BE002B">
      <w:pPr>
        <w:numPr>
          <w:ilvl w:val="0"/>
          <w:numId w:val="323"/>
        </w:numPr>
        <w:spacing w:line="360" w:lineRule="auto"/>
        <w:ind w:left="1434" w:hanging="357"/>
        <w:jc w:val="both"/>
      </w:pPr>
      <w:r w:rsidRPr="009E0828">
        <w:t>оформление медицинских заключений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14:paraId="46C811D2" w14:textId="77777777" w:rsidR="00233426" w:rsidRPr="009E0828" w:rsidRDefault="00233426" w:rsidP="00BE002B">
      <w:pPr>
        <w:numPr>
          <w:ilvl w:val="2"/>
          <w:numId w:val="323"/>
        </w:numPr>
        <w:spacing w:line="360" w:lineRule="auto"/>
        <w:jc w:val="both"/>
      </w:pPr>
      <w:r w:rsidRPr="009E0828">
        <w:t>категорий: "С", "D", "СЕ", "DE", "Тm", "Тb";</w:t>
      </w:r>
    </w:p>
    <w:p w14:paraId="04608D98" w14:textId="77777777" w:rsidR="00233426" w:rsidRPr="009E0828" w:rsidRDefault="00233426" w:rsidP="00BE002B">
      <w:pPr>
        <w:numPr>
          <w:ilvl w:val="2"/>
          <w:numId w:val="323"/>
        </w:numPr>
        <w:spacing w:line="360" w:lineRule="auto"/>
        <w:jc w:val="both"/>
      </w:pPr>
      <w:r w:rsidRPr="009E0828">
        <w:t>подкатегорий: "С1", "D1", "С1Е", "D1E".</w:t>
      </w:r>
    </w:p>
    <w:p w14:paraId="115B4F79" w14:textId="77777777" w:rsidR="003A2B28" w:rsidRPr="00BF7C65" w:rsidRDefault="003A2B28" w:rsidP="00BE002B">
      <w:pPr>
        <w:pStyle w:val="3TimesNewRoman"/>
        <w:numPr>
          <w:ilvl w:val="2"/>
          <w:numId w:val="7"/>
        </w:numPr>
        <w:tabs>
          <w:tab w:val="num" w:pos="1644"/>
        </w:tabs>
        <w:ind w:left="720"/>
        <w:rPr>
          <w:sz w:val="24"/>
          <w:szCs w:val="24"/>
        </w:rPr>
      </w:pPr>
      <w:bookmarkStart w:id="181" w:name="_Toc118113486"/>
      <w:bookmarkEnd w:id="156"/>
      <w:r w:rsidRPr="00BF7C65">
        <w:rPr>
          <w:sz w:val="24"/>
          <w:szCs w:val="24"/>
        </w:rPr>
        <w:t>Подсистема «Дистанционный мониторинг»</w:t>
      </w:r>
      <w:bookmarkEnd w:id="181"/>
    </w:p>
    <w:p w14:paraId="7704A1FB" w14:textId="77777777" w:rsidR="003A2B28" w:rsidRPr="00CB2C20" w:rsidRDefault="003A2B28" w:rsidP="003A2B28">
      <w:pPr>
        <w:pStyle w:val="34f0"/>
        <w:rPr>
          <w:lang w:eastAsia="ru-RU"/>
        </w:rPr>
      </w:pPr>
      <w:r w:rsidRPr="00CB2C20">
        <w:rPr>
          <w:szCs w:val="24"/>
        </w:rPr>
        <w:t>Подсистема «Дистанционный мониторинг» предназначена для автоматизации деятельности по добавлению пациентов в программу дистанционного мониторинга и ведению карт наблюдения</w:t>
      </w:r>
      <w:r w:rsidRPr="00CB2C20">
        <w:rPr>
          <w:lang w:eastAsia="ru-RU"/>
        </w:rPr>
        <w:t xml:space="preserve">. </w:t>
      </w:r>
    </w:p>
    <w:p w14:paraId="07C70FE6" w14:textId="77777777" w:rsidR="003A2B28" w:rsidRPr="00CB2C20" w:rsidRDefault="003A2B28" w:rsidP="003A2B28">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7AB9ABD0" w14:textId="77777777" w:rsidR="003A2B28" w:rsidRPr="00CB2C20" w:rsidRDefault="003A2B28" w:rsidP="00BE002B">
      <w:pPr>
        <w:pStyle w:val="afff3"/>
        <w:numPr>
          <w:ilvl w:val="0"/>
          <w:numId w:val="113"/>
        </w:numPr>
        <w:tabs>
          <w:tab w:val="left" w:pos="454"/>
        </w:tabs>
        <w:spacing w:before="120" w:line="360" w:lineRule="auto"/>
        <w:jc w:val="both"/>
        <w:rPr>
          <w:rFonts w:eastAsia="Arial"/>
        </w:rPr>
      </w:pPr>
      <w:r w:rsidRPr="00CB2C20">
        <w:rPr>
          <w:rFonts w:eastAsia="Arial"/>
        </w:rPr>
        <w:t>Ведение реестра пациентов участвующих в программе дистанционного мониторинга:</w:t>
      </w:r>
    </w:p>
    <w:p w14:paraId="400152C8" w14:textId="77777777" w:rsidR="003A2B28" w:rsidRPr="00CB2C20" w:rsidRDefault="003A2B28" w:rsidP="00BE002B">
      <w:pPr>
        <w:numPr>
          <w:ilvl w:val="1"/>
          <w:numId w:val="113"/>
        </w:numPr>
        <w:spacing w:line="360" w:lineRule="auto"/>
        <w:rPr>
          <w:color w:val="000000"/>
        </w:rPr>
      </w:pPr>
      <w:r w:rsidRPr="00CB2C20">
        <w:rPr>
          <w:color w:val="000000"/>
        </w:rPr>
        <w:t>Отображение статуса приглашения в группу (выслано, принято, отклонено);</w:t>
      </w:r>
    </w:p>
    <w:p w14:paraId="0DD1A531" w14:textId="77777777" w:rsidR="003A2B28" w:rsidRPr="00CB2C20" w:rsidRDefault="003A2B28" w:rsidP="00BE002B">
      <w:pPr>
        <w:numPr>
          <w:ilvl w:val="1"/>
          <w:numId w:val="113"/>
        </w:numPr>
        <w:spacing w:line="360" w:lineRule="auto"/>
        <w:rPr>
          <w:color w:val="000000"/>
        </w:rPr>
      </w:pPr>
      <w:r w:rsidRPr="00CB2C20">
        <w:rPr>
          <w:color w:val="000000"/>
        </w:rPr>
        <w:t>Хранение истории согласий/отказов пациента на участие в программе;</w:t>
      </w:r>
    </w:p>
    <w:p w14:paraId="3EBAF6CF" w14:textId="77777777" w:rsidR="003A2B28" w:rsidRPr="00CB2C20" w:rsidRDefault="003A2B28" w:rsidP="00BE002B">
      <w:pPr>
        <w:numPr>
          <w:ilvl w:val="1"/>
          <w:numId w:val="113"/>
        </w:numPr>
        <w:spacing w:line="360" w:lineRule="auto"/>
        <w:rPr>
          <w:color w:val="000000"/>
        </w:rPr>
      </w:pPr>
      <w:r w:rsidRPr="00CB2C20">
        <w:rPr>
          <w:color w:val="000000"/>
        </w:rPr>
        <w:t>Просмотр сигнальных маркеров пациента:</w:t>
      </w:r>
    </w:p>
    <w:p w14:paraId="259B2AE8"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Заболевание АГ (Артериальной гипертонией);</w:t>
      </w:r>
    </w:p>
    <w:p w14:paraId="4CC9D99A"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Не пройдена флюорография;</w:t>
      </w:r>
    </w:p>
    <w:p w14:paraId="76ADC22F"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Наблюдение температуры.</w:t>
      </w:r>
    </w:p>
    <w:p w14:paraId="02FF6BBB" w14:textId="77777777" w:rsidR="003A2B28" w:rsidRPr="00CB2C20" w:rsidRDefault="003A2B28" w:rsidP="00BE002B">
      <w:pPr>
        <w:numPr>
          <w:ilvl w:val="1"/>
          <w:numId w:val="113"/>
        </w:numPr>
        <w:spacing w:line="360" w:lineRule="auto"/>
        <w:rPr>
          <w:color w:val="000000"/>
        </w:rPr>
      </w:pPr>
      <w:r w:rsidRPr="00CB2C20">
        <w:rPr>
          <w:color w:val="000000"/>
        </w:rPr>
        <w:t>Поиск пациента по сигнальным маркерам;</w:t>
      </w:r>
    </w:p>
    <w:p w14:paraId="1BD492B8" w14:textId="77777777" w:rsidR="003A2B28" w:rsidRPr="00CB2C20" w:rsidRDefault="003A2B28" w:rsidP="00BE002B">
      <w:pPr>
        <w:numPr>
          <w:ilvl w:val="1"/>
          <w:numId w:val="113"/>
        </w:numPr>
        <w:spacing w:line="360" w:lineRule="auto"/>
        <w:rPr>
          <w:color w:val="000000"/>
        </w:rPr>
      </w:pPr>
      <w:r w:rsidRPr="00CB2C20">
        <w:rPr>
          <w:color w:val="000000"/>
        </w:rPr>
        <w:t>В качестве измеряемых параметров могут выступать:</w:t>
      </w:r>
    </w:p>
    <w:p w14:paraId="450D4FA6"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Артериальное давление;</w:t>
      </w:r>
    </w:p>
    <w:p w14:paraId="2AB563A1"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Частота сердечных сокращений;</w:t>
      </w:r>
    </w:p>
    <w:p w14:paraId="0BBBE68B"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Температура.</w:t>
      </w:r>
    </w:p>
    <w:p w14:paraId="428807D0" w14:textId="77777777" w:rsidR="003A2B28" w:rsidRPr="00CB2C20" w:rsidRDefault="003A2B28" w:rsidP="00BE002B">
      <w:pPr>
        <w:pStyle w:val="afff3"/>
        <w:numPr>
          <w:ilvl w:val="0"/>
          <w:numId w:val="113"/>
        </w:numPr>
        <w:tabs>
          <w:tab w:val="left" w:pos="454"/>
        </w:tabs>
        <w:spacing w:before="120" w:line="360" w:lineRule="auto"/>
        <w:jc w:val="both"/>
        <w:rPr>
          <w:rFonts w:eastAsia="Arial"/>
        </w:rPr>
      </w:pPr>
      <w:r w:rsidRPr="00CB2C20">
        <w:rPr>
          <w:rFonts w:eastAsia="Arial"/>
        </w:rPr>
        <w:t>Включение пациента в программу дистанционного мониторинга при сохранении карты диспансерного наблюдения:</w:t>
      </w:r>
    </w:p>
    <w:p w14:paraId="77A07B92" w14:textId="77777777" w:rsidR="003A2B28" w:rsidRPr="00CB2C20" w:rsidRDefault="003A2B28" w:rsidP="00BE002B">
      <w:pPr>
        <w:numPr>
          <w:ilvl w:val="1"/>
          <w:numId w:val="113"/>
        </w:numPr>
        <w:spacing w:line="360" w:lineRule="auto"/>
        <w:rPr>
          <w:color w:val="000000"/>
        </w:rPr>
      </w:pPr>
      <w:r w:rsidRPr="00CB2C20">
        <w:rPr>
          <w:color w:val="000000"/>
        </w:rPr>
        <w:t>По сигнальному маркеру «Заболевания АГ»/»Наблюдение температуры»;</w:t>
      </w:r>
    </w:p>
    <w:p w14:paraId="62B1750A" w14:textId="77777777" w:rsidR="003A2B28" w:rsidRPr="00CB2C20" w:rsidRDefault="003A2B28" w:rsidP="00BE002B">
      <w:pPr>
        <w:numPr>
          <w:ilvl w:val="1"/>
          <w:numId w:val="113"/>
        </w:numPr>
        <w:spacing w:line="360" w:lineRule="auto"/>
        <w:rPr>
          <w:color w:val="000000"/>
        </w:rPr>
      </w:pPr>
      <w:r w:rsidRPr="00CB2C20">
        <w:rPr>
          <w:color w:val="000000"/>
        </w:rPr>
        <w:t>При наличии показаний для включения;</w:t>
      </w:r>
    </w:p>
    <w:p w14:paraId="4CE3FB24" w14:textId="77777777" w:rsidR="003A2B28" w:rsidRPr="00CB2C20" w:rsidRDefault="003A2B28" w:rsidP="00BE002B">
      <w:pPr>
        <w:numPr>
          <w:ilvl w:val="1"/>
          <w:numId w:val="113"/>
        </w:numPr>
        <w:spacing w:line="360" w:lineRule="auto"/>
        <w:rPr>
          <w:color w:val="000000"/>
        </w:rPr>
      </w:pPr>
      <w:r w:rsidRPr="00CB2C20">
        <w:rPr>
          <w:color w:val="000000"/>
        </w:rPr>
        <w:t>Если пациент не состоит в программе дистанционного мониторинга;</w:t>
      </w:r>
    </w:p>
    <w:p w14:paraId="61266D3E" w14:textId="77777777" w:rsidR="003A2B28" w:rsidRPr="00CB2C20" w:rsidRDefault="003A2B28" w:rsidP="00BE002B">
      <w:pPr>
        <w:numPr>
          <w:ilvl w:val="1"/>
          <w:numId w:val="113"/>
        </w:numPr>
        <w:spacing w:line="360" w:lineRule="auto"/>
        <w:rPr>
          <w:color w:val="000000"/>
        </w:rPr>
      </w:pPr>
      <w:r w:rsidRPr="00CB2C20">
        <w:rPr>
          <w:color w:val="000000"/>
        </w:rPr>
        <w:t>Предложение включать пациента в группу мониторинга по установленному диагнозу.</w:t>
      </w:r>
    </w:p>
    <w:p w14:paraId="1A39C336" w14:textId="77777777" w:rsidR="003A2B28" w:rsidRPr="00CB2C20" w:rsidRDefault="003A2B28" w:rsidP="00BE002B">
      <w:pPr>
        <w:pStyle w:val="afff3"/>
        <w:numPr>
          <w:ilvl w:val="0"/>
          <w:numId w:val="113"/>
        </w:numPr>
        <w:tabs>
          <w:tab w:val="left" w:pos="454"/>
        </w:tabs>
        <w:spacing w:before="120" w:line="360" w:lineRule="auto"/>
        <w:jc w:val="both"/>
        <w:rPr>
          <w:rFonts w:eastAsia="Arial"/>
        </w:rPr>
      </w:pPr>
      <w:r w:rsidRPr="00CB2C20">
        <w:rPr>
          <w:rFonts w:eastAsia="Arial"/>
        </w:rPr>
        <w:t>Исключение пациента из программы дистанционного мониторинга:</w:t>
      </w:r>
    </w:p>
    <w:p w14:paraId="3502A05F" w14:textId="77777777" w:rsidR="003A2B28" w:rsidRPr="00CB2C20" w:rsidRDefault="003A2B28" w:rsidP="00BE002B">
      <w:pPr>
        <w:numPr>
          <w:ilvl w:val="1"/>
          <w:numId w:val="113"/>
        </w:numPr>
        <w:spacing w:line="360" w:lineRule="auto"/>
        <w:rPr>
          <w:color w:val="000000"/>
        </w:rPr>
      </w:pPr>
      <w:r w:rsidRPr="00CB2C20">
        <w:rPr>
          <w:color w:val="000000"/>
        </w:rPr>
        <w:t>По сигнальному маркеру «Заболевания АГ»/»Наблюдение температуры»;</w:t>
      </w:r>
    </w:p>
    <w:p w14:paraId="40CF275E" w14:textId="77777777" w:rsidR="003A2B28" w:rsidRPr="00CB2C20" w:rsidRDefault="003A2B28" w:rsidP="00BE002B">
      <w:pPr>
        <w:numPr>
          <w:ilvl w:val="1"/>
          <w:numId w:val="113"/>
        </w:numPr>
        <w:spacing w:line="360" w:lineRule="auto"/>
        <w:rPr>
          <w:color w:val="000000"/>
        </w:rPr>
      </w:pPr>
      <w:r w:rsidRPr="00CB2C20">
        <w:rPr>
          <w:color w:val="000000"/>
        </w:rPr>
        <w:t>По сигнальному маркеру «Заболевания АГ»/»Наблюдение температуры»;</w:t>
      </w:r>
    </w:p>
    <w:p w14:paraId="6626063B" w14:textId="77777777" w:rsidR="003A2B28" w:rsidRPr="00CB2C20" w:rsidRDefault="003A2B28" w:rsidP="00BE002B">
      <w:pPr>
        <w:numPr>
          <w:ilvl w:val="1"/>
          <w:numId w:val="113"/>
        </w:numPr>
        <w:spacing w:line="360" w:lineRule="auto"/>
        <w:rPr>
          <w:color w:val="000000"/>
        </w:rPr>
      </w:pPr>
      <w:r w:rsidRPr="00CB2C20">
        <w:rPr>
          <w:color w:val="000000"/>
        </w:rPr>
        <w:t>По желанию врача или пациента;</w:t>
      </w:r>
    </w:p>
    <w:p w14:paraId="5BC9F167" w14:textId="77777777" w:rsidR="003A2B28" w:rsidRPr="00CB2C20" w:rsidRDefault="003A2B28" w:rsidP="00BE002B">
      <w:pPr>
        <w:numPr>
          <w:ilvl w:val="1"/>
          <w:numId w:val="113"/>
        </w:numPr>
        <w:spacing w:line="360" w:lineRule="auto"/>
        <w:rPr>
          <w:color w:val="000000"/>
        </w:rPr>
      </w:pPr>
      <w:r w:rsidRPr="00CB2C20">
        <w:rPr>
          <w:color w:val="000000"/>
        </w:rPr>
        <w:t xml:space="preserve">При закрытии карты диспансерного наблюдения, в том числе в случае снятия с диспансерного </w:t>
      </w:r>
      <w:r w:rsidRPr="00CB2C20">
        <w:rPr>
          <w:rFonts w:eastAsia="Arial"/>
        </w:rPr>
        <w:t>наблюдения</w:t>
      </w:r>
      <w:r w:rsidRPr="00CB2C20">
        <w:rPr>
          <w:color w:val="000000"/>
        </w:rPr>
        <w:t>;</w:t>
      </w:r>
    </w:p>
    <w:p w14:paraId="6D3EF2CD" w14:textId="77777777" w:rsidR="003A2B28" w:rsidRPr="00CB2C20" w:rsidRDefault="003A2B28" w:rsidP="00BE002B">
      <w:pPr>
        <w:numPr>
          <w:ilvl w:val="1"/>
          <w:numId w:val="113"/>
        </w:numPr>
        <w:spacing w:line="360" w:lineRule="auto"/>
        <w:rPr>
          <w:color w:val="000000"/>
        </w:rPr>
      </w:pPr>
      <w:r w:rsidRPr="00CB2C20">
        <w:rPr>
          <w:color w:val="000000"/>
        </w:rPr>
        <w:t>При изменении медицинской организации прикрепления пациента.</w:t>
      </w:r>
    </w:p>
    <w:p w14:paraId="22F5A261" w14:textId="77777777" w:rsidR="003A2B28" w:rsidRPr="00CB2C20" w:rsidRDefault="003A2B28"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уведомления:</w:t>
      </w:r>
    </w:p>
    <w:p w14:paraId="4463191D" w14:textId="77777777" w:rsidR="003A2B28" w:rsidRPr="00CB2C20" w:rsidRDefault="003A2B28" w:rsidP="00BE002B">
      <w:pPr>
        <w:numPr>
          <w:ilvl w:val="1"/>
          <w:numId w:val="113"/>
        </w:numPr>
        <w:spacing w:line="360" w:lineRule="auto"/>
        <w:rPr>
          <w:color w:val="000000"/>
        </w:rPr>
      </w:pPr>
      <w:r w:rsidRPr="00CB2C20">
        <w:rPr>
          <w:color w:val="000000"/>
        </w:rPr>
        <w:t>Пациента по предпочтительному каналу связи (СМС, электронная почта) о необходимости проведения измерений по целевым показателям в рамках дистанционного мониторинга в случае отсутствия информации о получении целевых показателей, о добавлении/исключении из программы мониторинга;</w:t>
      </w:r>
    </w:p>
    <w:p w14:paraId="28C73804" w14:textId="77777777" w:rsidR="003A2B28" w:rsidRPr="00CB2C20" w:rsidRDefault="003A2B28" w:rsidP="00BE002B">
      <w:pPr>
        <w:numPr>
          <w:ilvl w:val="1"/>
          <w:numId w:val="113"/>
        </w:numPr>
        <w:spacing w:line="360" w:lineRule="auto"/>
        <w:rPr>
          <w:color w:val="000000"/>
        </w:rPr>
      </w:pPr>
      <w:r w:rsidRPr="00CB2C20">
        <w:rPr>
          <w:color w:val="000000"/>
        </w:rPr>
        <w:t>Врача о пропущенных измерениях пациента, о результатах измерений по целевым показателям пациента, о превышении границ целевых показателей;</w:t>
      </w:r>
    </w:p>
    <w:p w14:paraId="7DBCBA0E" w14:textId="77777777" w:rsidR="003A2B28" w:rsidRPr="00CB2C20" w:rsidRDefault="003A2B28" w:rsidP="00BE002B">
      <w:pPr>
        <w:numPr>
          <w:ilvl w:val="2"/>
          <w:numId w:val="114"/>
        </w:numPr>
        <w:shd w:val="clear" w:color="auto" w:fill="FFFFFF"/>
        <w:tabs>
          <w:tab w:val="left" w:pos="454"/>
        </w:tabs>
        <w:spacing w:line="360" w:lineRule="auto"/>
        <w:jc w:val="both"/>
        <w:rPr>
          <w:rFonts w:eastAsia="Arial"/>
        </w:rPr>
      </w:pPr>
      <w:r w:rsidRPr="00CB2C20">
        <w:rPr>
          <w:rFonts w:eastAsia="Arial"/>
        </w:rPr>
        <w:t>Настройка уведомлений врача по событиям дистанционного мониторинга.</w:t>
      </w:r>
    </w:p>
    <w:p w14:paraId="4C3AABAA" w14:textId="77777777" w:rsidR="003A2B28" w:rsidRPr="00CB2C20" w:rsidRDefault="003A2B28" w:rsidP="00BE002B">
      <w:pPr>
        <w:pStyle w:val="afff3"/>
        <w:numPr>
          <w:ilvl w:val="0"/>
          <w:numId w:val="113"/>
        </w:numPr>
        <w:tabs>
          <w:tab w:val="left" w:pos="454"/>
        </w:tabs>
        <w:spacing w:before="120" w:line="360" w:lineRule="auto"/>
        <w:jc w:val="both"/>
        <w:rPr>
          <w:rFonts w:eastAsia="Arial"/>
        </w:rPr>
      </w:pPr>
      <w:r w:rsidRPr="00CB2C20">
        <w:rPr>
          <w:rFonts w:eastAsia="Arial"/>
        </w:rPr>
        <w:t>Должен быть разработан сервис для получения информации от пациента по программе дистанционного мониторинга:</w:t>
      </w:r>
    </w:p>
    <w:p w14:paraId="01D866EA" w14:textId="77777777" w:rsidR="003A2B28" w:rsidRPr="00CB2C20" w:rsidRDefault="003A2B28" w:rsidP="00BE002B">
      <w:pPr>
        <w:numPr>
          <w:ilvl w:val="1"/>
          <w:numId w:val="113"/>
        </w:numPr>
        <w:spacing w:line="360" w:lineRule="auto"/>
        <w:rPr>
          <w:color w:val="000000"/>
        </w:rPr>
      </w:pPr>
      <w:r w:rsidRPr="00CB2C20">
        <w:rPr>
          <w:color w:val="000000"/>
        </w:rPr>
        <w:t>Идентификация пациента, по которому передается информация;</w:t>
      </w:r>
    </w:p>
    <w:p w14:paraId="65F0BD6D" w14:textId="77777777" w:rsidR="003A2B28" w:rsidRPr="00CB2C20" w:rsidRDefault="003A2B28" w:rsidP="00BE002B">
      <w:pPr>
        <w:numPr>
          <w:ilvl w:val="1"/>
          <w:numId w:val="113"/>
        </w:numPr>
        <w:spacing w:line="360" w:lineRule="auto"/>
        <w:rPr>
          <w:color w:val="000000"/>
        </w:rPr>
      </w:pPr>
      <w:r w:rsidRPr="00CB2C20">
        <w:rPr>
          <w:color w:val="000000"/>
        </w:rPr>
        <w:t>Получение информации о целевых показателях, предпочтительном канале связи;</w:t>
      </w:r>
    </w:p>
    <w:p w14:paraId="5F9FF50F" w14:textId="77777777" w:rsidR="003A2B28" w:rsidRPr="00CB2C20" w:rsidRDefault="003A2B28" w:rsidP="00BE002B">
      <w:pPr>
        <w:numPr>
          <w:ilvl w:val="1"/>
          <w:numId w:val="113"/>
        </w:numPr>
        <w:spacing w:line="360" w:lineRule="auto"/>
        <w:rPr>
          <w:color w:val="000000"/>
        </w:rPr>
      </w:pPr>
      <w:r w:rsidRPr="00CB2C20">
        <w:rPr>
          <w:color w:val="000000"/>
        </w:rPr>
        <w:t>Сохранение данных в открытые программы дистанционного мониторинга.</w:t>
      </w:r>
    </w:p>
    <w:p w14:paraId="761D78A6" w14:textId="77777777" w:rsidR="003A2B28" w:rsidRPr="00CB2C20" w:rsidRDefault="003A2B28" w:rsidP="00BE002B">
      <w:pPr>
        <w:pStyle w:val="3TimesNewRoman"/>
        <w:numPr>
          <w:ilvl w:val="2"/>
          <w:numId w:val="7"/>
        </w:numPr>
        <w:tabs>
          <w:tab w:val="num" w:pos="1644"/>
        </w:tabs>
        <w:ind w:left="720"/>
        <w:rPr>
          <w:sz w:val="24"/>
          <w:szCs w:val="24"/>
        </w:rPr>
      </w:pPr>
      <w:bookmarkStart w:id="182" w:name="_Toc19261774"/>
      <w:bookmarkStart w:id="183" w:name="_Toc118113487"/>
      <w:r>
        <w:rPr>
          <w:sz w:val="24"/>
          <w:szCs w:val="24"/>
        </w:rPr>
        <w:t>Централизованная п</w:t>
      </w:r>
      <w:r w:rsidRPr="00CB2C20">
        <w:rPr>
          <w:sz w:val="24"/>
          <w:szCs w:val="24"/>
        </w:rPr>
        <w:t xml:space="preserve">одсистема </w:t>
      </w:r>
      <w:bookmarkEnd w:id="182"/>
      <w:r>
        <w:rPr>
          <w:sz w:val="24"/>
          <w:szCs w:val="24"/>
        </w:rPr>
        <w:t>«Профилактическая медицина»</w:t>
      </w:r>
      <w:bookmarkEnd w:id="183"/>
    </w:p>
    <w:p w14:paraId="63AA5FA1" w14:textId="77777777" w:rsidR="003A2B28" w:rsidRPr="00CB2C20" w:rsidRDefault="003A2B28" w:rsidP="00BE002B">
      <w:pPr>
        <w:pStyle w:val="45"/>
        <w:numPr>
          <w:ilvl w:val="3"/>
          <w:numId w:val="7"/>
        </w:numPr>
        <w:rPr>
          <w:color w:val="auto"/>
        </w:rPr>
      </w:pPr>
      <w:bookmarkStart w:id="184" w:name="_Toc19261775"/>
      <w:bookmarkStart w:id="185" w:name="_Toc118113488"/>
      <w:r w:rsidRPr="00CB2C20">
        <w:rPr>
          <w:color w:val="auto"/>
        </w:rPr>
        <w:t>Модуль «Диспансеризация взрослого населения»</w:t>
      </w:r>
      <w:bookmarkEnd w:id="184"/>
      <w:bookmarkEnd w:id="185"/>
    </w:p>
    <w:p w14:paraId="1A238FEA" w14:textId="77777777" w:rsidR="003A2B28" w:rsidRPr="00CB2C20" w:rsidRDefault="003A2B28" w:rsidP="003A2B28">
      <w:pPr>
        <w:spacing w:line="360" w:lineRule="auto"/>
        <w:ind w:firstLine="851"/>
        <w:jc w:val="both"/>
      </w:pPr>
      <w:r w:rsidRPr="00CB2C20">
        <w:t>Модуль «Диспансеризация взрослого населения» должен соответствовать следующим требованиям к функциональным характеристикам:</w:t>
      </w:r>
    </w:p>
    <w:p w14:paraId="6154B11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карт 1-го и 2-го этапа диспансеризации взрослого населения.</w:t>
      </w:r>
    </w:p>
    <w:p w14:paraId="091B8CB7"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направления на второй этап диспансеризации.</w:t>
      </w:r>
    </w:p>
    <w:p w14:paraId="00F2008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работы с регистром пациентов, подлежащих диспансеризации взрослого населения. В регистре должны учитываться данные о МО прикрепления пациента, типе прикрепления, участке прикрепления, возрастной группе пациента, наличии льгот.</w:t>
      </w:r>
    </w:p>
    <w:p w14:paraId="5F0B0FC9"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работы с картами ДВН, созданными в МО-правопредшественнике.</w:t>
      </w:r>
    </w:p>
    <w:p w14:paraId="46697C92"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Редактирование и удаление карты диспансеризации.</w:t>
      </w:r>
    </w:p>
    <w:p w14:paraId="57DCB73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Добавление добровольного информационного согласия пациента. Возможность учета данных осмотров и исследований, пройденных ранее.</w:t>
      </w:r>
    </w:p>
    <w:p w14:paraId="496DB27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маршрутной карты пациента с учетом возрастной группы и пола пациента.</w:t>
      </w:r>
    </w:p>
    <w:p w14:paraId="10635D6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проведения анкетирования пациента перед началом диспансеризации.</w:t>
      </w:r>
    </w:p>
    <w:p w14:paraId="4F026B9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антропометрических данных.</w:t>
      </w:r>
    </w:p>
    <w:p w14:paraId="2AE75F45"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осмотрах врачей-специалистов в маршрутной карте. Установка диагноза, характера заболевания, стадии. Установка сопутствующих диагнозов.</w:t>
      </w:r>
    </w:p>
    <w:p w14:paraId="093EAFD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исследованиях, проведенных в рамках диспансеризации.</w:t>
      </w:r>
    </w:p>
    <w:p w14:paraId="44ED63F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создания направлений на дообследование.</w:t>
      </w:r>
    </w:p>
    <w:p w14:paraId="621FBFEF"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данных о результатах проведения диспансеризации.</w:t>
      </w:r>
    </w:p>
    <w:p w14:paraId="7713142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данных о ранее известных имеющихся заболеваниях.</w:t>
      </w:r>
    </w:p>
    <w:p w14:paraId="31FA192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данных о наследственных заболеваниях.</w:t>
      </w:r>
    </w:p>
    <w:p w14:paraId="62A4C5E9"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данных о подозрении на заболевания.</w:t>
      </w:r>
    </w:p>
    <w:p w14:paraId="6649716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информации о факторах</w:t>
      </w:r>
      <w:r>
        <w:t xml:space="preserve"> </w:t>
      </w:r>
      <w:r w:rsidRPr="00CB2C20">
        <w:t>риска, влияющих на проведение углубленного профилактического консультирования.</w:t>
      </w:r>
    </w:p>
    <w:p w14:paraId="2A91777B"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назначения консультаций врачей-специалистов.</w:t>
      </w:r>
    </w:p>
    <w:p w14:paraId="29A18074"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указания поведенческих факторов риска.</w:t>
      </w:r>
    </w:p>
    <w:p w14:paraId="33C9A2A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информации о заболеваниях, выявленных впервые в рамках диспансеризации.</w:t>
      </w:r>
    </w:p>
    <w:p w14:paraId="5971C991"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Введение параметров потенциальных или имеющихся биологических факторов риска.</w:t>
      </w:r>
    </w:p>
    <w:p w14:paraId="7D4EA4E7"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Автоматический расчет суммарного сердечно-сосудистого риска.</w:t>
      </w:r>
    </w:p>
    <w:p w14:paraId="4D191AF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Установка группы здоровья.</w:t>
      </w:r>
    </w:p>
    <w:p w14:paraId="572C690B"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информации о выписанном направлении.</w:t>
      </w:r>
    </w:p>
    <w:p w14:paraId="5DC6B9B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 по итогам проведения диспансеризации взрослого населения.</w:t>
      </w:r>
    </w:p>
    <w:p w14:paraId="2BD07355" w14:textId="77777777" w:rsidR="003A2B28" w:rsidRPr="00CB2C20" w:rsidRDefault="003A2B28" w:rsidP="00BE002B">
      <w:pPr>
        <w:pStyle w:val="45"/>
        <w:numPr>
          <w:ilvl w:val="3"/>
          <w:numId w:val="7"/>
        </w:numPr>
        <w:rPr>
          <w:color w:val="auto"/>
        </w:rPr>
      </w:pPr>
      <w:bookmarkStart w:id="186" w:name="_Toc19261776"/>
      <w:bookmarkStart w:id="187" w:name="_Toc118113489"/>
      <w:r>
        <w:rPr>
          <w:color w:val="auto"/>
        </w:rPr>
        <w:t>Модуль «</w:t>
      </w:r>
      <w:r w:rsidRPr="00CB2C20">
        <w:rPr>
          <w:color w:val="auto"/>
        </w:rPr>
        <w:t>Профилактические осмотры несовершеннолетних</w:t>
      </w:r>
      <w:bookmarkEnd w:id="186"/>
      <w:r>
        <w:rPr>
          <w:color w:val="auto"/>
        </w:rPr>
        <w:t>»</w:t>
      </w:r>
      <w:bookmarkEnd w:id="187"/>
    </w:p>
    <w:p w14:paraId="76E55E64" w14:textId="77777777" w:rsidR="003A2B28" w:rsidRPr="00CB2C20" w:rsidRDefault="003A2B28" w:rsidP="003A2B28">
      <w:pPr>
        <w:spacing w:line="360" w:lineRule="auto"/>
        <w:ind w:firstLine="851"/>
        <w:jc w:val="both"/>
      </w:pPr>
      <w:r w:rsidRPr="00CB2C20">
        <w:t>Модуль «Профилактические осмотры несовершеннолетних» должен соответствовать следующим требованиям к функциональным характеристикам:</w:t>
      </w:r>
    </w:p>
    <w:p w14:paraId="58630C5A"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календарного плана проведения осмотров несовершеннолетних.</w:t>
      </w:r>
    </w:p>
    <w:p w14:paraId="6ADDB36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работы с регистром направлений на прохождение профилактических осмотров несовершеннолетних.</w:t>
      </w:r>
    </w:p>
    <w:p w14:paraId="563981E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поиска ранее созданных карт в Системе.</w:t>
      </w:r>
    </w:p>
    <w:p w14:paraId="7738D646"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карт профилактических осмотров 1-го и 2-го этапов профилактических осмотров.</w:t>
      </w:r>
    </w:p>
    <w:p w14:paraId="5A81427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Добавление информационного добровольного согласия пациента. Возможность учета данных об осмотрах и исследованиях, пройденных ранее.</w:t>
      </w:r>
    </w:p>
    <w:p w14:paraId="2BDF1BE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формирования списка осмотров и исследований (маршрутной карты пациента) в соответствии с возрастной группой и полом пациента.</w:t>
      </w:r>
    </w:p>
    <w:p w14:paraId="293E5CD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осмотрах врачей-специалистов. Добавление диагноза и характера заболевания. Внесение сопутствующих диагнозов. Добавление протокола осмотра. Возможность добавления направления на дообследование.</w:t>
      </w:r>
    </w:p>
    <w:p w14:paraId="587D4BFF"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исследованиях, проведенных в рамках профилактического осмотра.</w:t>
      </w:r>
    </w:p>
    <w:p w14:paraId="59D95AF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в карте списка диагнозов и рекомендаций по</w:t>
      </w:r>
      <w:r>
        <w:t xml:space="preserve"> </w:t>
      </w:r>
      <w:r w:rsidRPr="00CB2C20">
        <w:t>результатам осмотра.</w:t>
      </w:r>
    </w:p>
    <w:p w14:paraId="02829936"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 состоянии здоровья до проведения профосмотра.</w:t>
      </w:r>
    </w:p>
    <w:p w14:paraId="673C4EEF"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Общая оценка состояния здоровья. Указание антропометрических данных, отклонений развития, оценка психического состояния, оценка полового развития, указание данных об инвалидности. Указание данных о нарушениях здоровья. Указание данных об индивидуальной программе реабилитации ребенка-инвалида. Указание данных о проведенных профилактических прививках.</w:t>
      </w:r>
    </w:p>
    <w:p w14:paraId="0FAD080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медицинских рекомендаций.</w:t>
      </w:r>
    </w:p>
    <w:p w14:paraId="7C1915C1"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Установление группы здоровья.</w:t>
      </w:r>
    </w:p>
    <w:p w14:paraId="696495E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Установление группы для занятий физической культурой.</w:t>
      </w:r>
    </w:p>
    <w:p w14:paraId="52D8BF6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выписки справки о стоимости лечения.</w:t>
      </w:r>
    </w:p>
    <w:p w14:paraId="60329FA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 по итогам проведения профилактических осмотров.</w:t>
      </w:r>
    </w:p>
    <w:p w14:paraId="56E3E37E" w14:textId="77777777" w:rsidR="009603BA" w:rsidRPr="00CB2C20" w:rsidRDefault="009603BA" w:rsidP="00BE002B">
      <w:pPr>
        <w:pStyle w:val="45"/>
        <w:numPr>
          <w:ilvl w:val="3"/>
          <w:numId w:val="7"/>
        </w:numPr>
        <w:rPr>
          <w:color w:val="auto"/>
        </w:rPr>
      </w:pPr>
      <w:bookmarkStart w:id="188" w:name="_Toc19261779"/>
      <w:bookmarkStart w:id="189" w:name="_Toc118113490"/>
      <w:bookmarkStart w:id="190" w:name="_Toc19261777"/>
      <w:r>
        <w:rPr>
          <w:color w:val="auto"/>
        </w:rPr>
        <w:t>Модуль «</w:t>
      </w:r>
      <w:r w:rsidRPr="00CB2C20">
        <w:rPr>
          <w:color w:val="auto"/>
        </w:rPr>
        <w:t>Планы диспансеризации и профилактических осмотров</w:t>
      </w:r>
      <w:bookmarkEnd w:id="188"/>
      <w:r>
        <w:rPr>
          <w:color w:val="auto"/>
        </w:rPr>
        <w:t>»</w:t>
      </w:r>
      <w:bookmarkEnd w:id="189"/>
    </w:p>
    <w:p w14:paraId="7F9B3F0C" w14:textId="77777777" w:rsidR="009603BA" w:rsidRPr="00CB2C20" w:rsidRDefault="009603BA" w:rsidP="009603BA">
      <w:pPr>
        <w:spacing w:line="360" w:lineRule="auto"/>
        <w:ind w:firstLine="851"/>
        <w:jc w:val="both"/>
      </w:pPr>
      <w:r w:rsidRPr="00CB2C20">
        <w:t>Модуль «Планы диспансеризации и профилактических осмотров» должен соответствовать следующим требованиям к функциональным характеристикам:</w:t>
      </w:r>
    </w:p>
    <w:p w14:paraId="01CEAD3E"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в Системе плана прохождения</w:t>
      </w:r>
      <w:r>
        <w:t xml:space="preserve"> </w:t>
      </w:r>
      <w:r w:rsidRPr="00CB2C20">
        <w:t>застрахованными лицами профилактических мероприятий.</w:t>
      </w:r>
    </w:p>
    <w:p w14:paraId="70D8DCFE"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Учет типа и периода профилактического мероприятия при планировании.</w:t>
      </w:r>
    </w:p>
    <w:p w14:paraId="4AA2E254"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 xml:space="preserve">Формирование списка пациентов, подлежащих диспансеризации и профилактическим осмотрам. </w:t>
      </w:r>
    </w:p>
    <w:p w14:paraId="65D18A34"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Исключение пациентов из плана.</w:t>
      </w:r>
    </w:p>
    <w:p w14:paraId="32AFD6FD"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Перенос пациента в другой период плана.</w:t>
      </w:r>
    </w:p>
    <w:p w14:paraId="1ED7898B"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Повторное включение в план.</w:t>
      </w:r>
    </w:p>
    <w:p w14:paraId="4DC466F9"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Формирование файлов экспорта планов профилактических мероприятий для отправки в ФОМС с возможностью формирования данных по конкретной СМО.</w:t>
      </w:r>
    </w:p>
    <w:p w14:paraId="02AF3142" w14:textId="77777777" w:rsidR="009603BA" w:rsidRPr="00CB2C20" w:rsidRDefault="009603BA" w:rsidP="009603BA">
      <w:pPr>
        <w:numPr>
          <w:ilvl w:val="0"/>
          <w:numId w:val="5"/>
        </w:numPr>
        <w:pBdr>
          <w:top w:val="nil"/>
          <w:left w:val="nil"/>
          <w:bottom w:val="nil"/>
          <w:right w:val="nil"/>
          <w:between w:val="nil"/>
        </w:pBdr>
        <w:spacing w:line="360" w:lineRule="auto"/>
        <w:ind w:left="1434" w:hanging="357"/>
        <w:jc w:val="both"/>
      </w:pPr>
      <w:r w:rsidRPr="00CB2C20">
        <w:t>Возможность добавления плана профилактического мероприятия.</w:t>
      </w:r>
    </w:p>
    <w:p w14:paraId="11232149" w14:textId="77777777" w:rsidR="003A2B28" w:rsidRPr="00CB2C20" w:rsidRDefault="003A2B28" w:rsidP="00BE002B">
      <w:pPr>
        <w:pStyle w:val="45"/>
        <w:numPr>
          <w:ilvl w:val="3"/>
          <w:numId w:val="7"/>
        </w:numPr>
        <w:rPr>
          <w:color w:val="auto"/>
        </w:rPr>
      </w:pPr>
      <w:bookmarkStart w:id="191" w:name="_Toc118113491"/>
      <w:r>
        <w:rPr>
          <w:color w:val="auto"/>
        </w:rPr>
        <w:t>Модуль «</w:t>
      </w:r>
      <w:r w:rsidRPr="00CB2C20">
        <w:rPr>
          <w:color w:val="auto"/>
        </w:rPr>
        <w:t>Диспансеризация детей-сирот</w:t>
      </w:r>
      <w:bookmarkEnd w:id="190"/>
      <w:r>
        <w:rPr>
          <w:color w:val="auto"/>
        </w:rPr>
        <w:t>»</w:t>
      </w:r>
      <w:bookmarkEnd w:id="191"/>
    </w:p>
    <w:p w14:paraId="0BC0A4AC" w14:textId="77777777" w:rsidR="003A2B28" w:rsidRPr="00CB2C20" w:rsidRDefault="003A2B28" w:rsidP="003A2B28">
      <w:pPr>
        <w:spacing w:line="360" w:lineRule="auto"/>
        <w:ind w:firstLine="851"/>
        <w:jc w:val="both"/>
      </w:pPr>
      <w:r w:rsidRPr="00CB2C20">
        <w:t>Модуль «Диспансеризация детей-сирот» должен соответствовать следующим требованиям к функциональным характеристикам:</w:t>
      </w:r>
    </w:p>
    <w:p w14:paraId="787A01F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формирования регистра детей-сирот стационарных и усыновленных. Добавление пациента в регистр, исключение пациента из регистра, поиск пациента в регистре.</w:t>
      </w:r>
    </w:p>
    <w:p w14:paraId="7BAA7CBA"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карты диспансеризации детей-сирот.</w:t>
      </w:r>
    </w:p>
    <w:p w14:paraId="567FF2AA"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указания статуса ребенка в карте диспансеризации.</w:t>
      </w:r>
    </w:p>
    <w:p w14:paraId="058D50C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Добавление добровольного информационного согласия с учетом осмотров и исследований, пройденных ранее.</w:t>
      </w:r>
    </w:p>
    <w:p w14:paraId="1960C726"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учета</w:t>
      </w:r>
      <w:r>
        <w:t xml:space="preserve"> </w:t>
      </w:r>
      <w:r w:rsidRPr="00CB2C20">
        <w:t>результатов медицинских осмотров и диспансерного наблюдения, внесенных в историю развития ребенка и (или) в медицинскую карту ребенка для образовательных учреждений.</w:t>
      </w:r>
    </w:p>
    <w:p w14:paraId="30C4C304"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списка осмотров и исследований для проведения диспансеризации.</w:t>
      </w:r>
    </w:p>
    <w:p w14:paraId="077A2B8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внесения данных об осмотрах врачей-специалистов. Указание диагноза и заболевания. Указания сопутствующего диагноза.</w:t>
      </w:r>
    </w:p>
    <w:p w14:paraId="74E38611"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направления на дообследование.</w:t>
      </w:r>
    </w:p>
    <w:p w14:paraId="579B3FB2"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исследованиях, проведенных в рамках диспансеризации детей-сирот.</w:t>
      </w:r>
    </w:p>
    <w:p w14:paraId="79E783E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списка диагнозов и рекомендаций по результатам проведения диспансеризации.</w:t>
      </w:r>
    </w:p>
    <w:p w14:paraId="41BB1E0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Внесение данных о состоянии здоровья пациента до проведения диспансеризации.</w:t>
      </w:r>
    </w:p>
    <w:p w14:paraId="427B39D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Общая оценка здоровья. Оценка физического, психического и полового развития. Указание данных об инвалидности и видах нарушений здоровья. Указание данных о профилактических прививках.</w:t>
      </w:r>
    </w:p>
    <w:p w14:paraId="0C661A3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рекомендаций для здорового образа жизни.</w:t>
      </w:r>
    </w:p>
    <w:p w14:paraId="44094DAF"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Установление группы здоровья.</w:t>
      </w:r>
    </w:p>
    <w:p w14:paraId="33F5FCE7"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создания направлений на консультацию в другую МО.</w:t>
      </w:r>
    </w:p>
    <w:p w14:paraId="7EF40AF2"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Печать учетной формы №030-Д/с/у-13</w:t>
      </w:r>
    </w:p>
    <w:p w14:paraId="7354EEBB" w14:textId="77777777" w:rsidR="003A2B28" w:rsidRPr="00CB2C20" w:rsidRDefault="003A2B28" w:rsidP="00BE002B">
      <w:pPr>
        <w:pStyle w:val="45"/>
        <w:numPr>
          <w:ilvl w:val="3"/>
          <w:numId w:val="7"/>
        </w:numPr>
        <w:rPr>
          <w:color w:val="auto"/>
        </w:rPr>
      </w:pPr>
      <w:bookmarkStart w:id="192" w:name="_Toc19261778"/>
      <w:bookmarkStart w:id="193" w:name="_Toc118113492"/>
      <w:r>
        <w:rPr>
          <w:color w:val="auto"/>
        </w:rPr>
        <w:t>Модуль «</w:t>
      </w:r>
      <w:r w:rsidRPr="00CB2C20">
        <w:rPr>
          <w:color w:val="auto"/>
        </w:rPr>
        <w:t>Профилактические осмотры взрослого населения</w:t>
      </w:r>
      <w:bookmarkEnd w:id="192"/>
      <w:r>
        <w:rPr>
          <w:color w:val="auto"/>
        </w:rPr>
        <w:t>»</w:t>
      </w:r>
      <w:bookmarkEnd w:id="193"/>
    </w:p>
    <w:p w14:paraId="1C576FDA" w14:textId="77777777" w:rsidR="003A2B28" w:rsidRPr="00CB2C20" w:rsidRDefault="003A2B28" w:rsidP="003A2B28">
      <w:pPr>
        <w:spacing w:line="360" w:lineRule="auto"/>
        <w:ind w:firstLine="851"/>
        <w:jc w:val="both"/>
      </w:pPr>
      <w:r w:rsidRPr="00CB2C20">
        <w:t>Модуль «Профилактические осмотры взрослого населения» должен соответствовать следующим требованиям к функциональным характеристикам:</w:t>
      </w:r>
    </w:p>
    <w:p w14:paraId="616AB1AB"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планирования объемов</w:t>
      </w:r>
      <w:r>
        <w:t xml:space="preserve"> </w:t>
      </w:r>
      <w:r w:rsidRPr="00CB2C20">
        <w:t>по профилактическим осмотрам.</w:t>
      </w:r>
    </w:p>
    <w:p w14:paraId="552EE52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формирования списка пациентов, подлежащих профилактическим осмотрам взрослого населения. Учет прикрепления пациента, учет архивных данных.</w:t>
      </w:r>
    </w:p>
    <w:p w14:paraId="031A08ED"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карты профилактического осмотра взрослого.</w:t>
      </w:r>
    </w:p>
    <w:p w14:paraId="18D513F6"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Добавление добровольного информационного согласия с учетом осмотров и исследований, пройденных ранее.</w:t>
      </w:r>
    </w:p>
    <w:p w14:paraId="416B901F"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заполнения анкеты пациента.</w:t>
      </w:r>
    </w:p>
    <w:p w14:paraId="5684D83E"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указания антропометрических данных.</w:t>
      </w:r>
    </w:p>
    <w:p w14:paraId="41689A57"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Формирование списка осмотров и исследований (маршрутной карты пациента) с учетом возрастной группы и пола пациента.</w:t>
      </w:r>
    </w:p>
    <w:p w14:paraId="64F5D0F2"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печати карты диспансеризации.</w:t>
      </w:r>
    </w:p>
    <w:p w14:paraId="455DCFD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осмотрах врачей-специалистов в маршрутной карте. Установка диагноза, характера заболевания, стадии. Установка сопутствующих диагнозов.</w:t>
      </w:r>
    </w:p>
    <w:p w14:paraId="3AFB7BF1"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данных об исследованиях, проведенных в рамках диспансеризации.</w:t>
      </w:r>
    </w:p>
    <w:p w14:paraId="5CCEAAA9"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создания направлений на дообследование.</w:t>
      </w:r>
    </w:p>
    <w:p w14:paraId="7F75F4A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Добавление результатов профилактического осмотра. Указание ранее известных имеющихся заболеваний, указание наследственных заболеваний, указание подозрений на заболевания. Определение показаний к углубленному профилактическому консультированию.</w:t>
      </w:r>
    </w:p>
    <w:p w14:paraId="6B369928"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Внесение данных о потенциальных или имеющихся биологических факторах риска.</w:t>
      </w:r>
    </w:p>
    <w:p w14:paraId="289E7743"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Установление группы здоровья.</w:t>
      </w:r>
    </w:p>
    <w:p w14:paraId="62521630" w14:textId="77777777" w:rsidR="003A2B28" w:rsidRPr="00CB2C20" w:rsidRDefault="003A2B28" w:rsidP="003A2B28">
      <w:pPr>
        <w:numPr>
          <w:ilvl w:val="0"/>
          <w:numId w:val="5"/>
        </w:numPr>
        <w:pBdr>
          <w:top w:val="nil"/>
          <w:left w:val="nil"/>
          <w:bottom w:val="nil"/>
          <w:right w:val="nil"/>
          <w:between w:val="nil"/>
        </w:pBdr>
        <w:spacing w:line="360" w:lineRule="auto"/>
        <w:ind w:left="1434" w:hanging="357"/>
        <w:jc w:val="both"/>
      </w:pPr>
      <w:r w:rsidRPr="00CB2C20">
        <w:t>Возможность добавления назначений.</w:t>
      </w:r>
    </w:p>
    <w:p w14:paraId="2B8EA7CD" w14:textId="77777777" w:rsidR="008C1215" w:rsidRPr="00CB2C20" w:rsidRDefault="008C1215" w:rsidP="00BE002B">
      <w:pPr>
        <w:pStyle w:val="45"/>
        <w:numPr>
          <w:ilvl w:val="3"/>
          <w:numId w:val="7"/>
        </w:numPr>
        <w:rPr>
          <w:color w:val="auto"/>
        </w:rPr>
      </w:pPr>
      <w:bookmarkStart w:id="194" w:name="_Toc19261780"/>
      <w:bookmarkStart w:id="195" w:name="_Toc118113493"/>
      <w:bookmarkStart w:id="196" w:name="_Toc19261771"/>
      <w:r>
        <w:rPr>
          <w:color w:val="auto"/>
        </w:rPr>
        <w:t>Модуль «</w:t>
      </w:r>
      <w:r w:rsidRPr="00CB2C20">
        <w:rPr>
          <w:color w:val="auto"/>
        </w:rPr>
        <w:t>Экспорт карт по диспансеризации несовершеннолетних</w:t>
      </w:r>
      <w:bookmarkEnd w:id="194"/>
      <w:r>
        <w:rPr>
          <w:color w:val="auto"/>
        </w:rPr>
        <w:t>»</w:t>
      </w:r>
      <w:bookmarkEnd w:id="195"/>
    </w:p>
    <w:p w14:paraId="1AC827A9" w14:textId="77777777" w:rsidR="008C1215" w:rsidRPr="00CB2C20" w:rsidRDefault="008C1215" w:rsidP="008C1215">
      <w:pPr>
        <w:spacing w:line="360" w:lineRule="auto"/>
        <w:ind w:firstLine="851"/>
        <w:jc w:val="both"/>
      </w:pPr>
      <w:r w:rsidRPr="00CB2C20">
        <w:t>Функция «Экспорт карт диспансеризации несовершеннолетних» должна соответствовать следующим требованиям:</w:t>
      </w:r>
    </w:p>
    <w:p w14:paraId="0BA63D1D" w14:textId="77777777" w:rsidR="008C1215" w:rsidRPr="00CB2C20" w:rsidRDefault="008C1215" w:rsidP="008C1215">
      <w:pPr>
        <w:numPr>
          <w:ilvl w:val="0"/>
          <w:numId w:val="5"/>
        </w:numPr>
        <w:pBdr>
          <w:top w:val="nil"/>
          <w:left w:val="nil"/>
          <w:bottom w:val="nil"/>
          <w:right w:val="nil"/>
          <w:between w:val="nil"/>
        </w:pBdr>
        <w:spacing w:line="360" w:lineRule="auto"/>
        <w:ind w:left="1434" w:hanging="357"/>
        <w:jc w:val="both"/>
      </w:pPr>
      <w:r w:rsidRPr="00CB2C20">
        <w:t>Возможность формирования файла экспорта карт диспансеризации.</w:t>
      </w:r>
    </w:p>
    <w:p w14:paraId="0383364A" w14:textId="77777777" w:rsidR="008C1215" w:rsidRPr="00CB2C20" w:rsidRDefault="008C1215" w:rsidP="008C1215">
      <w:pPr>
        <w:numPr>
          <w:ilvl w:val="0"/>
          <w:numId w:val="5"/>
        </w:numPr>
        <w:pBdr>
          <w:top w:val="nil"/>
          <w:left w:val="nil"/>
          <w:bottom w:val="nil"/>
          <w:right w:val="nil"/>
          <w:between w:val="nil"/>
        </w:pBdr>
        <w:spacing w:line="360" w:lineRule="auto"/>
        <w:ind w:left="1434" w:hanging="357"/>
        <w:jc w:val="both"/>
      </w:pPr>
      <w:r w:rsidRPr="00CB2C20">
        <w:t>Файл экспорта должен формироваться по типу обследования с учетом даты окончания случая.</w:t>
      </w:r>
    </w:p>
    <w:p w14:paraId="5BC66390" w14:textId="77777777" w:rsidR="008C1215" w:rsidRPr="00CB2C20" w:rsidRDefault="008C1215" w:rsidP="008C1215">
      <w:pPr>
        <w:numPr>
          <w:ilvl w:val="0"/>
          <w:numId w:val="5"/>
        </w:numPr>
        <w:pBdr>
          <w:top w:val="nil"/>
          <w:left w:val="nil"/>
          <w:bottom w:val="nil"/>
          <w:right w:val="nil"/>
          <w:between w:val="nil"/>
        </w:pBdr>
        <w:spacing w:line="360" w:lineRule="auto"/>
        <w:ind w:left="1434" w:hanging="357"/>
        <w:jc w:val="both"/>
      </w:pPr>
      <w:r w:rsidRPr="00CB2C20">
        <w:t>Должна быть реализована структура файла выгрузка, соответствующая передаваемым данным.</w:t>
      </w:r>
    </w:p>
    <w:p w14:paraId="64E66B5E" w14:textId="034029E4" w:rsidR="008C1215" w:rsidRDefault="008C1215" w:rsidP="008C1215">
      <w:pPr>
        <w:numPr>
          <w:ilvl w:val="0"/>
          <w:numId w:val="5"/>
        </w:numPr>
        <w:pBdr>
          <w:top w:val="nil"/>
          <w:left w:val="nil"/>
          <w:bottom w:val="nil"/>
          <w:right w:val="nil"/>
          <w:between w:val="nil"/>
        </w:pBdr>
        <w:spacing w:line="360" w:lineRule="auto"/>
        <w:ind w:left="1434" w:hanging="357"/>
        <w:jc w:val="both"/>
      </w:pPr>
      <w:r w:rsidRPr="00CB2C20">
        <w:t>Должна быть реализована возможность экспорта файла ошибок.</w:t>
      </w:r>
    </w:p>
    <w:p w14:paraId="27ADF47B" w14:textId="4E377EEE" w:rsidR="00DB09F9" w:rsidRPr="00CB2C20" w:rsidRDefault="00DB09F9" w:rsidP="00DB09F9">
      <w:pPr>
        <w:pStyle w:val="45"/>
        <w:numPr>
          <w:ilvl w:val="3"/>
          <w:numId w:val="7"/>
        </w:numPr>
        <w:rPr>
          <w:color w:val="auto"/>
        </w:rPr>
      </w:pPr>
      <w:bookmarkStart w:id="197" w:name="_Toc118113494"/>
      <w:r>
        <w:rPr>
          <w:color w:val="auto"/>
        </w:rPr>
        <w:t>Модуль «</w:t>
      </w:r>
      <w:r w:rsidRPr="00DB09F9">
        <w:rPr>
          <w:color w:val="auto"/>
        </w:rPr>
        <w:t>Обязательные предварительные и периодические медицинские осмотры работников</w:t>
      </w:r>
      <w:r>
        <w:rPr>
          <w:color w:val="auto"/>
        </w:rPr>
        <w:t>»</w:t>
      </w:r>
      <w:bookmarkEnd w:id="197"/>
    </w:p>
    <w:p w14:paraId="39F40D2B" w14:textId="77777777" w:rsidR="00F45514" w:rsidRPr="001D2D7F" w:rsidRDefault="00F45514" w:rsidP="00F45514">
      <w:pPr>
        <w:spacing w:line="360" w:lineRule="auto"/>
        <w:ind w:firstLine="851"/>
        <w:jc w:val="both"/>
      </w:pPr>
      <w:r w:rsidRPr="00F45514">
        <w:t>Необходимо реализовать следующие функции подсистемы в соответствии с Приказом Министерства здравоохранения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14:paraId="2EF5BA7D"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Формирование плана прохождения периодического и предварительного медицинского осмотра в системе. План должен содержать следующие сведения:</w:t>
      </w:r>
    </w:p>
    <w:p w14:paraId="2400248E" w14:textId="0CE59920" w:rsidR="00F45514" w:rsidRPr="001D2D7F" w:rsidRDefault="00F45514" w:rsidP="00F45514">
      <w:pPr>
        <w:numPr>
          <w:ilvl w:val="1"/>
          <w:numId w:val="50"/>
        </w:numPr>
        <w:pBdr>
          <w:top w:val="nil"/>
          <w:left w:val="nil"/>
          <w:bottom w:val="nil"/>
          <w:right w:val="nil"/>
          <w:between w:val="nil"/>
        </w:pBdr>
        <w:spacing w:line="360" w:lineRule="auto"/>
        <w:jc w:val="both"/>
      </w:pPr>
      <w:r w:rsidRPr="00F45514">
        <w:t>период плана;</w:t>
      </w:r>
    </w:p>
    <w:p w14:paraId="34871894" w14:textId="5F302123" w:rsidR="00F45514" w:rsidRPr="001D2D7F" w:rsidRDefault="00F45514" w:rsidP="00F45514">
      <w:pPr>
        <w:numPr>
          <w:ilvl w:val="1"/>
          <w:numId w:val="50"/>
        </w:numPr>
        <w:pBdr>
          <w:top w:val="nil"/>
          <w:left w:val="nil"/>
          <w:bottom w:val="nil"/>
          <w:right w:val="nil"/>
          <w:between w:val="nil"/>
        </w:pBdr>
        <w:spacing w:line="360" w:lineRule="auto"/>
        <w:jc w:val="both"/>
      </w:pPr>
      <w:r w:rsidRPr="00F45514">
        <w:t>список пациентов;</w:t>
      </w:r>
    </w:p>
    <w:p w14:paraId="3DC6BA0F" w14:textId="5474249D" w:rsidR="00F45514" w:rsidRPr="001D2D7F" w:rsidRDefault="00F45514" w:rsidP="00F45514">
      <w:pPr>
        <w:numPr>
          <w:ilvl w:val="1"/>
          <w:numId w:val="50"/>
        </w:numPr>
        <w:pBdr>
          <w:top w:val="nil"/>
          <w:left w:val="nil"/>
          <w:bottom w:val="nil"/>
          <w:right w:val="nil"/>
          <w:between w:val="nil"/>
        </w:pBdr>
        <w:spacing w:line="360" w:lineRule="auto"/>
        <w:jc w:val="both"/>
      </w:pPr>
      <w:r w:rsidRPr="00F45514">
        <w:t>наименование работодателя;</w:t>
      </w:r>
    </w:p>
    <w:p w14:paraId="2DA0D0AA"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Поиск пациентов, подлежащих периодическим и предварительным медицинским осмотрам</w:t>
      </w:r>
    </w:p>
    <w:p w14:paraId="650FD7EF"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Заполнение карты периодических и предварительных осмотров.  Карта должна содержать следующие сведения:</w:t>
      </w:r>
    </w:p>
    <w:p w14:paraId="2BDBD46D" w14:textId="303D9022"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 пациенте:</w:t>
      </w:r>
    </w:p>
    <w:p w14:paraId="2B7122F4"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Ф. И. О. пациента;</w:t>
      </w:r>
    </w:p>
    <w:p w14:paraId="2E56BDD0"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дата рождения пациента;</w:t>
      </w:r>
    </w:p>
    <w:p w14:paraId="50BC9FDD"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пол пациента;</w:t>
      </w:r>
    </w:p>
    <w:p w14:paraId="6F4DD02D"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возраст пациента;</w:t>
      </w:r>
    </w:p>
    <w:p w14:paraId="173847F6" w14:textId="37C2DD50" w:rsidR="00F45514" w:rsidRPr="001D2D7F" w:rsidRDefault="00F45514" w:rsidP="00F45514">
      <w:pPr>
        <w:numPr>
          <w:ilvl w:val="1"/>
          <w:numId w:val="50"/>
        </w:numPr>
        <w:pBdr>
          <w:top w:val="nil"/>
          <w:left w:val="nil"/>
          <w:bottom w:val="nil"/>
          <w:right w:val="nil"/>
          <w:between w:val="nil"/>
        </w:pBdr>
        <w:spacing w:line="360" w:lineRule="auto"/>
        <w:jc w:val="both"/>
      </w:pPr>
      <w:r w:rsidRPr="00F45514">
        <w:t>информированное добровольное согласие, которое включает в себя перечень исследований, необходимых для оформления заключения по осмотру, а также сведения о выполненных ранее исследованиях;</w:t>
      </w:r>
    </w:p>
    <w:p w14:paraId="652D5459" w14:textId="49B11ACE"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 выписанных в рамках медицинского осмотра направлений на исследования и на осмотры:</w:t>
      </w:r>
    </w:p>
    <w:p w14:paraId="1709CC13"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наименование исследования;</w:t>
      </w:r>
    </w:p>
    <w:p w14:paraId="6DE6C466"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место оказания;</w:t>
      </w:r>
    </w:p>
    <w:p w14:paraId="4909728B"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дата, время;</w:t>
      </w:r>
    </w:p>
    <w:p w14:paraId="0A7C1125"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статус записи;</w:t>
      </w:r>
    </w:p>
    <w:p w14:paraId="54AA7954" w14:textId="2A5E3B63"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 заболеваниях пациента:</w:t>
      </w:r>
    </w:p>
    <w:p w14:paraId="2AFD70E5"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дата установки диагноза;</w:t>
      </w:r>
    </w:p>
    <w:p w14:paraId="57E0D1D0"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медицинская организация, в которой установлен диагноз;</w:t>
      </w:r>
    </w:p>
    <w:p w14:paraId="66DE037C"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код и наименование диагноза;</w:t>
      </w:r>
    </w:p>
    <w:p w14:paraId="6E388D9A" w14:textId="7C1903AD"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об осмотрах пациента, проведенных в рамках предварительного или периодического осмотра;</w:t>
      </w:r>
    </w:p>
    <w:p w14:paraId="0A9D39D2" w14:textId="66AF0552"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 результатах исследований, проведенных в рамках медицинского осмотра:</w:t>
      </w:r>
    </w:p>
    <w:p w14:paraId="4CBFDDEB"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наименование исследования;</w:t>
      </w:r>
    </w:p>
    <w:p w14:paraId="77B155C9"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дата выполнения;</w:t>
      </w:r>
    </w:p>
    <w:p w14:paraId="693502EB" w14:textId="636C1632" w:rsidR="00F45514" w:rsidRPr="001D2D7F" w:rsidRDefault="00F45514" w:rsidP="00F45514">
      <w:pPr>
        <w:numPr>
          <w:ilvl w:val="1"/>
          <w:numId w:val="50"/>
        </w:numPr>
        <w:pBdr>
          <w:top w:val="nil"/>
          <w:left w:val="nil"/>
          <w:bottom w:val="nil"/>
          <w:right w:val="nil"/>
          <w:between w:val="nil"/>
        </w:pBdr>
        <w:spacing w:line="360" w:lineRule="auto"/>
        <w:jc w:val="both"/>
      </w:pPr>
      <w:r w:rsidRPr="00F45514">
        <w:t>сведения о медицинском заключении:</w:t>
      </w:r>
    </w:p>
    <w:p w14:paraId="31BDD7CD"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серия медицинского заключения;</w:t>
      </w:r>
    </w:p>
    <w:p w14:paraId="5B0C9290"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номер медицинского заключения;</w:t>
      </w:r>
    </w:p>
    <w:p w14:paraId="0C5F75E8"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дата выдачи медицинского заключения;</w:t>
      </w:r>
    </w:p>
    <w:p w14:paraId="453B05B8"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место работы пациента;</w:t>
      </w:r>
    </w:p>
    <w:p w14:paraId="045745C7"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медицинское заключение;</w:t>
      </w:r>
    </w:p>
    <w:p w14:paraId="231CA648" w14:textId="77777777" w:rsidR="00F45514" w:rsidRPr="001D2D7F" w:rsidRDefault="00F45514" w:rsidP="00F30D24">
      <w:pPr>
        <w:numPr>
          <w:ilvl w:val="2"/>
          <w:numId w:val="407"/>
        </w:numPr>
        <w:pBdr>
          <w:top w:val="nil"/>
          <w:left w:val="nil"/>
          <w:bottom w:val="nil"/>
          <w:right w:val="nil"/>
          <w:between w:val="nil"/>
        </w:pBdr>
        <w:spacing w:line="360" w:lineRule="auto"/>
        <w:jc w:val="both"/>
      </w:pPr>
      <w:r w:rsidRPr="00F45514">
        <w:t>Ф. И. О. врача, который выдал медицинское заключение;</w:t>
      </w:r>
    </w:p>
    <w:p w14:paraId="1D23DA78"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Заполнение осмотра врачом-специалистом с использованием шаблонов.</w:t>
      </w:r>
    </w:p>
    <w:p w14:paraId="0380FDEC"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Запись пациента к специалистам в рамках прохождения пациентом периодического или предварительного осмотра</w:t>
      </w:r>
    </w:p>
    <w:p w14:paraId="0699EF6D"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Просмотр результатов исследований, проведенных в рамках медицинского осмотра.</w:t>
      </w:r>
    </w:p>
    <w:p w14:paraId="5A82CDE9"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Прикрепление файлов с результатами исследований, проведенных вне системы</w:t>
      </w:r>
    </w:p>
    <w:p w14:paraId="67224F04"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Указание заболевания, выявленного в рамках прохождения медицинского осмотра</w:t>
      </w:r>
    </w:p>
    <w:p w14:paraId="2A3E3175"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Добавление диагноза из списка уточненных диагнозов пациента за последние пять лет</w:t>
      </w:r>
    </w:p>
    <w:p w14:paraId="2EFC29A6"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Просмотр сведений о выполненных ранее исследованиях, которые входят в медицинский осмотр</w:t>
      </w:r>
    </w:p>
    <w:p w14:paraId="1AD69E79" w14:textId="65C501A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Просмотр сведений о выполненном исследовании</w:t>
      </w:r>
      <w:r>
        <w:t>:</w:t>
      </w:r>
    </w:p>
    <w:p w14:paraId="368A4147" w14:textId="5A8C4C27" w:rsidR="00F45514" w:rsidRPr="001D2D7F" w:rsidRDefault="00F45514" w:rsidP="00F45514">
      <w:pPr>
        <w:numPr>
          <w:ilvl w:val="1"/>
          <w:numId w:val="50"/>
        </w:numPr>
        <w:pBdr>
          <w:top w:val="nil"/>
          <w:left w:val="nil"/>
          <w:bottom w:val="nil"/>
          <w:right w:val="nil"/>
          <w:between w:val="nil"/>
        </w:pBdr>
        <w:spacing w:line="360" w:lineRule="auto"/>
        <w:jc w:val="both"/>
      </w:pPr>
      <w:r w:rsidRPr="00F45514">
        <w:t>дата выполнения;</w:t>
      </w:r>
    </w:p>
    <w:p w14:paraId="70F718E8" w14:textId="53524BAF" w:rsidR="00F45514" w:rsidRPr="001D2D7F" w:rsidRDefault="00F45514" w:rsidP="00F45514">
      <w:pPr>
        <w:numPr>
          <w:ilvl w:val="1"/>
          <w:numId w:val="50"/>
        </w:numPr>
        <w:pBdr>
          <w:top w:val="nil"/>
          <w:left w:val="nil"/>
          <w:bottom w:val="nil"/>
          <w:right w:val="nil"/>
          <w:between w:val="nil"/>
        </w:pBdr>
        <w:spacing w:line="360" w:lineRule="auto"/>
        <w:jc w:val="both"/>
      </w:pPr>
      <w:r w:rsidRPr="00F45514">
        <w:t>место выполнения;</w:t>
      </w:r>
    </w:p>
    <w:p w14:paraId="52836D7F" w14:textId="172E5869" w:rsidR="00F45514" w:rsidRPr="001D2D7F" w:rsidRDefault="00F45514" w:rsidP="00F45514">
      <w:pPr>
        <w:numPr>
          <w:ilvl w:val="1"/>
          <w:numId w:val="50"/>
        </w:numPr>
        <w:pBdr>
          <w:top w:val="nil"/>
          <w:left w:val="nil"/>
          <w:bottom w:val="nil"/>
          <w:right w:val="nil"/>
          <w:between w:val="nil"/>
        </w:pBdr>
        <w:spacing w:line="360" w:lineRule="auto"/>
        <w:jc w:val="both"/>
      </w:pPr>
      <w:r w:rsidRPr="00F45514">
        <w:t>Ф. И. О. врача, выполнившего исследование;</w:t>
      </w:r>
    </w:p>
    <w:p w14:paraId="170C8CA9" w14:textId="680273D5" w:rsidR="00F45514" w:rsidRPr="001D2D7F" w:rsidRDefault="00F45514" w:rsidP="00F45514">
      <w:pPr>
        <w:numPr>
          <w:ilvl w:val="1"/>
          <w:numId w:val="50"/>
        </w:numPr>
        <w:pBdr>
          <w:top w:val="nil"/>
          <w:left w:val="nil"/>
          <w:bottom w:val="nil"/>
          <w:right w:val="nil"/>
          <w:between w:val="nil"/>
        </w:pBdr>
        <w:spacing w:line="360" w:lineRule="auto"/>
        <w:jc w:val="both"/>
      </w:pPr>
      <w:r w:rsidRPr="00F45514">
        <w:t>протокол исследования;</w:t>
      </w:r>
    </w:p>
    <w:p w14:paraId="70DB4B5B" w14:textId="77777777" w:rsidR="00F45514" w:rsidRPr="00F45514" w:rsidRDefault="00F45514" w:rsidP="00F45514">
      <w:pPr>
        <w:numPr>
          <w:ilvl w:val="0"/>
          <w:numId w:val="5"/>
        </w:numPr>
        <w:pBdr>
          <w:top w:val="nil"/>
          <w:left w:val="nil"/>
          <w:bottom w:val="nil"/>
          <w:right w:val="nil"/>
          <w:between w:val="nil"/>
        </w:pBdr>
        <w:spacing w:line="360" w:lineRule="auto"/>
        <w:ind w:left="1434" w:hanging="357"/>
        <w:jc w:val="both"/>
      </w:pPr>
      <w:r w:rsidRPr="00F45514">
        <w:t>Формирования медицинского заключения по результатам прохождения медицинского осмотра.  Должна быть обеспечена возможность указания сведений:</w:t>
      </w:r>
    </w:p>
    <w:p w14:paraId="27E6E256" w14:textId="63A35FC1" w:rsidR="00F45514" w:rsidRPr="001D2D7F" w:rsidRDefault="00F45514" w:rsidP="00F45514">
      <w:pPr>
        <w:numPr>
          <w:ilvl w:val="1"/>
          <w:numId w:val="50"/>
        </w:numPr>
        <w:pBdr>
          <w:top w:val="nil"/>
          <w:left w:val="nil"/>
          <w:bottom w:val="nil"/>
          <w:right w:val="nil"/>
          <w:between w:val="nil"/>
        </w:pBdr>
        <w:spacing w:line="360" w:lineRule="auto"/>
        <w:jc w:val="both"/>
      </w:pPr>
      <w:r w:rsidRPr="00F45514">
        <w:t>о наличии медицинских противопоказаний к работе;</w:t>
      </w:r>
    </w:p>
    <w:p w14:paraId="5F85D5E1" w14:textId="0D9D61D5" w:rsidR="00F45514" w:rsidRPr="001D2D7F" w:rsidRDefault="00F45514" w:rsidP="00F45514">
      <w:pPr>
        <w:numPr>
          <w:ilvl w:val="1"/>
          <w:numId w:val="50"/>
        </w:numPr>
        <w:pBdr>
          <w:top w:val="nil"/>
          <w:left w:val="nil"/>
          <w:bottom w:val="nil"/>
          <w:right w:val="nil"/>
          <w:between w:val="nil"/>
        </w:pBdr>
        <w:spacing w:line="360" w:lineRule="auto"/>
        <w:jc w:val="both"/>
      </w:pPr>
      <w:r w:rsidRPr="00F45514">
        <w:t>об отсутствии медицинских противопоказаний;</w:t>
      </w:r>
    </w:p>
    <w:p w14:paraId="2C6B145F" w14:textId="69BEDF60" w:rsidR="00F45514" w:rsidRPr="001D2D7F" w:rsidRDefault="00F45514" w:rsidP="00F45514">
      <w:pPr>
        <w:numPr>
          <w:ilvl w:val="1"/>
          <w:numId w:val="50"/>
        </w:numPr>
        <w:pBdr>
          <w:top w:val="nil"/>
          <w:left w:val="nil"/>
          <w:bottom w:val="nil"/>
          <w:right w:val="nil"/>
          <w:between w:val="nil"/>
        </w:pBdr>
        <w:spacing w:line="360" w:lineRule="auto"/>
        <w:jc w:val="both"/>
      </w:pPr>
      <w:r w:rsidRPr="00F45514">
        <w:t>о группе здоровья работника.</w:t>
      </w:r>
    </w:p>
    <w:p w14:paraId="36F65913" w14:textId="77777777" w:rsidR="00161C93" w:rsidRPr="00CB2C20" w:rsidRDefault="00161C93" w:rsidP="00BE002B">
      <w:pPr>
        <w:pStyle w:val="3TimesNewRoman"/>
        <w:numPr>
          <w:ilvl w:val="2"/>
          <w:numId w:val="7"/>
        </w:numPr>
        <w:tabs>
          <w:tab w:val="num" w:pos="1644"/>
        </w:tabs>
        <w:ind w:left="720"/>
        <w:rPr>
          <w:sz w:val="24"/>
          <w:szCs w:val="24"/>
        </w:rPr>
      </w:pPr>
      <w:bookmarkStart w:id="198" w:name="_Toc118113495"/>
      <w:r w:rsidRPr="00CB2C20">
        <w:rPr>
          <w:sz w:val="24"/>
          <w:szCs w:val="24"/>
        </w:rPr>
        <w:t>Подсистема «Стоматология»</w:t>
      </w:r>
      <w:bookmarkEnd w:id="196"/>
      <w:bookmarkEnd w:id="198"/>
    </w:p>
    <w:p w14:paraId="23C3F5C3" w14:textId="091E72BA" w:rsidR="00161C93" w:rsidRPr="00CB2C20" w:rsidRDefault="00161C93" w:rsidP="00BE002B">
      <w:pPr>
        <w:pStyle w:val="45"/>
        <w:numPr>
          <w:ilvl w:val="3"/>
          <w:numId w:val="7"/>
        </w:numPr>
        <w:rPr>
          <w:color w:val="auto"/>
        </w:rPr>
      </w:pPr>
      <w:bookmarkStart w:id="199" w:name="_Toc19261772"/>
      <w:bookmarkStart w:id="200" w:name="_Toc118113496"/>
      <w:r>
        <w:rPr>
          <w:color w:val="auto"/>
        </w:rPr>
        <w:t>Модуль «</w:t>
      </w:r>
      <w:r w:rsidRPr="00CB2C20">
        <w:rPr>
          <w:color w:val="auto"/>
        </w:rPr>
        <w:t>АРМ стоматолога</w:t>
      </w:r>
      <w:bookmarkEnd w:id="199"/>
      <w:r>
        <w:rPr>
          <w:color w:val="auto"/>
        </w:rPr>
        <w:t>»</w:t>
      </w:r>
      <w:bookmarkEnd w:id="200"/>
    </w:p>
    <w:p w14:paraId="2FB7F4BC" w14:textId="77777777" w:rsidR="00161C93" w:rsidRPr="00CB2C20" w:rsidRDefault="00161C93" w:rsidP="00161C93">
      <w:pPr>
        <w:spacing w:line="360" w:lineRule="auto"/>
        <w:ind w:firstLine="851"/>
        <w:jc w:val="both"/>
      </w:pPr>
      <w:r w:rsidRPr="00CB2C20">
        <w:t>Автоматизированное рабочее место стоматолога должно соответствовать следующим требованиям к функциональным характеристикам:</w:t>
      </w:r>
    </w:p>
    <w:p w14:paraId="3F34A14B"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списка записанных на прием пациентов на дату, на диапазон дат с отображением следующей информации:</w:t>
      </w:r>
      <w:r>
        <w:t xml:space="preserve"> </w:t>
      </w:r>
    </w:p>
    <w:p w14:paraId="611CA1A5"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признак выполненного осмотра; </w:t>
      </w:r>
    </w:p>
    <w:p w14:paraId="22722A42"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дата записи/осмотра; </w:t>
      </w:r>
    </w:p>
    <w:p w14:paraId="10CBEE5C"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время записи; </w:t>
      </w:r>
    </w:p>
    <w:p w14:paraId="7A8404BA"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время осмотра; </w:t>
      </w:r>
    </w:p>
    <w:p w14:paraId="35B65473"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фамилия; </w:t>
      </w:r>
    </w:p>
    <w:p w14:paraId="2ED28370"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имя; </w:t>
      </w:r>
    </w:p>
    <w:p w14:paraId="5D093A59"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отчество; </w:t>
      </w:r>
    </w:p>
    <w:p w14:paraId="4610604B"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дата рождения; </w:t>
      </w:r>
    </w:p>
    <w:p w14:paraId="7D4AEFAA"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возраст; </w:t>
      </w:r>
    </w:p>
    <w:p w14:paraId="3ED94578"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направление; </w:t>
      </w:r>
    </w:p>
    <w:p w14:paraId="304AD80C"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признак застрахованного по ОМС;</w:t>
      </w:r>
      <w:r>
        <w:t xml:space="preserve"> </w:t>
      </w:r>
    </w:p>
    <w:p w14:paraId="424F1AD4"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наличие федеральной льготы;</w:t>
      </w:r>
      <w:r>
        <w:t xml:space="preserve"> </w:t>
      </w:r>
    </w:p>
    <w:p w14:paraId="6FC50204"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наличие региональной льготы; </w:t>
      </w:r>
    </w:p>
    <w:p w14:paraId="73EB4CD6"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МО прикрепления; </w:t>
      </w:r>
    </w:p>
    <w:p w14:paraId="24EF9179"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участок; </w:t>
      </w:r>
    </w:p>
    <w:p w14:paraId="15AC9FCF"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 xml:space="preserve">когда записан; </w:t>
      </w:r>
    </w:p>
    <w:p w14:paraId="1A7B7B4E" w14:textId="77777777" w:rsidR="00161C93" w:rsidRPr="00CB2C20" w:rsidRDefault="00161C93" w:rsidP="00BE002B">
      <w:pPr>
        <w:numPr>
          <w:ilvl w:val="1"/>
          <w:numId w:val="34"/>
        </w:numPr>
        <w:pBdr>
          <w:top w:val="nil"/>
          <w:left w:val="nil"/>
          <w:bottom w:val="nil"/>
          <w:right w:val="nil"/>
          <w:between w:val="nil"/>
        </w:pBdr>
        <w:spacing w:line="360" w:lineRule="auto"/>
        <w:jc w:val="both"/>
      </w:pPr>
      <w:r w:rsidRPr="00CB2C20">
        <w:t>оператор.</w:t>
      </w:r>
    </w:p>
    <w:p w14:paraId="0E360E2B"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группировка списка записанных пациентов по дате формирования талона или дате приема пациентов, принятых без записи;</w:t>
      </w:r>
    </w:p>
    <w:p w14:paraId="4ACA4F4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печать списка записанных пациентов по выбранному периоду;</w:t>
      </w:r>
    </w:p>
    <w:p w14:paraId="4E4F3CF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прием пациента без записи (поиск и выбор пациента, открытие ЭМК пациента);</w:t>
      </w:r>
    </w:p>
    <w:p w14:paraId="50E2AD1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запись пациента на дату и время или в очередь;</w:t>
      </w:r>
    </w:p>
    <w:p w14:paraId="231731A2"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запись пациента из очереди на дату и время;</w:t>
      </w:r>
    </w:p>
    <w:p w14:paraId="4BD7EB5E"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выписка направлений, в т.ч. в иные учреждения здравоохранения;</w:t>
      </w:r>
    </w:p>
    <w:p w14:paraId="356D54F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СМС-информирование, информирование по электронной почте пациента о дате и времени записи на прием (операцию, вакцинацию), о проводимых программах диспансеризации и вакцинации, о необходимости явки в учреждение здравоохранения (по заявке медицинского специалиста на информирование);</w:t>
      </w:r>
    </w:p>
    <w:p w14:paraId="3E62073D"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отмена записи (выбранного в списке пациента);</w:t>
      </w:r>
    </w:p>
    <w:p w14:paraId="51BC71C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расписания работы врачей на один месяц или более длительный период;</w:t>
      </w:r>
    </w:p>
    <w:p w14:paraId="45657EC3"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расписания согласно нормам приема на одного пациента, контроль исполнения функции врачебной должности;</w:t>
      </w:r>
    </w:p>
    <w:p w14:paraId="61BCE3C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возможность резервирования времени в расписании для приема повторных и экстренных пациентов;</w:t>
      </w:r>
    </w:p>
    <w:p w14:paraId="267AC9B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резервирование времени приема для определенных категорий пациентов (льготные категории, подлежащие госпитализации, срочные (CITO) и пр.), в том числе, с возможностью ограничить право записи на зарезервированное время;</w:t>
      </w:r>
    </w:p>
    <w:p w14:paraId="4F9A5B4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автоматизированная отмена резервирования времени приема в день приема, если на данное время приема не осуществлена запись;</w:t>
      </w:r>
    </w:p>
    <w:p w14:paraId="6FADC50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освобождение времени приема в случае отказа пациента от записи;</w:t>
      </w:r>
    </w:p>
    <w:p w14:paraId="786BB95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перенос времени приема до наступления даты приема;</w:t>
      </w:r>
    </w:p>
    <w:p w14:paraId="57B3045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автоматизированный учет установленных квот при записи к специалистам своей МО и других МО;</w:t>
      </w:r>
    </w:p>
    <w:p w14:paraId="09B9880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примечаний по особенностям работы врача;</w:t>
      </w:r>
    </w:p>
    <w:p w14:paraId="2DA4E81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копирование расписания на последующие недели с предыдущих периодов;</w:t>
      </w:r>
    </w:p>
    <w:p w14:paraId="2A676E0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печатной формы списка пациентов, записанных на прием;</w:t>
      </w:r>
    </w:p>
    <w:p w14:paraId="5CF4CF9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поиск пациентов, записанных на прием;</w:t>
      </w:r>
    </w:p>
    <w:p w14:paraId="36CBE36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дополнительных талонов в расписание работы;</w:t>
      </w:r>
    </w:p>
    <w:p w14:paraId="46DF348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очереди на прием, запись пациента из очереди;</w:t>
      </w:r>
    </w:p>
    <w:p w14:paraId="7BEE86D6"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журнала направлений;</w:t>
      </w:r>
    </w:p>
    <w:p w14:paraId="08B7CC9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случая амбулаторно-поликлинического лечения, посещения, осмотра, анамнеза, диагноза, характер заболевания, результат лечения;</w:t>
      </w:r>
    </w:p>
    <w:p w14:paraId="0E3142B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возможность смены пациента учетном документе;</w:t>
      </w:r>
    </w:p>
    <w:p w14:paraId="12D9D368"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учет амбулаторно-поликлинических посещений (дата, место посещения, медицинский персонал, цель посещения, вид оплаты);</w:t>
      </w:r>
    </w:p>
    <w:p w14:paraId="498FFD98"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учет медицинских услуг, оказанных пациенту (место выполнения, наименование услуги, медицинский персонал, вид оплаты, количество);</w:t>
      </w:r>
    </w:p>
    <w:p w14:paraId="34008EA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оформление результатов стоматологических осмотров пациента (зубная формула, одонтопародонтограмма), автоматический расчет объема оказанной помощи и стоимости лечения, потоковый ввод оказанных стоматологических услуг;</w:t>
      </w:r>
    </w:p>
    <w:p w14:paraId="146C8B3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указание диагноза для каждого зуба;</w:t>
      </w:r>
    </w:p>
    <w:p w14:paraId="232640F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зубной карты пациента в графическом представлении;</w:t>
      </w:r>
    </w:p>
    <w:p w14:paraId="0D97C24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p w14:paraId="12045F7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возможность ввода данных состояния зуба по клику на соответствующий зуб</w:t>
      </w:r>
      <w:r>
        <w:t xml:space="preserve"> </w:t>
      </w:r>
      <w:r w:rsidRPr="00CB2C20">
        <w:t>на отображаемой зубной карте;</w:t>
      </w:r>
    </w:p>
    <w:p w14:paraId="4CCEBA2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печать зубной карты;</w:t>
      </w:r>
    </w:p>
    <w:p w14:paraId="31C97D22"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сведений о типе зуба:</w:t>
      </w:r>
    </w:p>
    <w:p w14:paraId="19D255F3"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постоянный;</w:t>
      </w:r>
    </w:p>
    <w:p w14:paraId="35380187"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молочный;</w:t>
      </w:r>
    </w:p>
    <w:p w14:paraId="409F5F00"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отсутствует; </w:t>
      </w:r>
    </w:p>
    <w:p w14:paraId="3D0C5D5D"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искусственный.</w:t>
      </w:r>
    </w:p>
    <w:p w14:paraId="1E6694E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типа поражения зуба:</w:t>
      </w:r>
    </w:p>
    <w:p w14:paraId="606A11EA"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R корень; </w:t>
      </w:r>
    </w:p>
    <w:p w14:paraId="603E3538"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К коронка;</w:t>
      </w:r>
    </w:p>
    <w:p w14:paraId="4D8C7ECF"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С кариес; </w:t>
      </w:r>
    </w:p>
    <w:p w14:paraId="21E9A065"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П пломбированный; </w:t>
      </w:r>
    </w:p>
    <w:p w14:paraId="1ABB0A53"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Р пульпит; </w:t>
      </w:r>
    </w:p>
    <w:p w14:paraId="1487DE82"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Pt периодонтит;</w:t>
      </w:r>
    </w:p>
    <w:p w14:paraId="3B6FD839"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А пародонтоз;</w:t>
      </w:r>
    </w:p>
    <w:p w14:paraId="4CC6E8FC"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П1 подвижность I степени;</w:t>
      </w:r>
    </w:p>
    <w:p w14:paraId="05E4E311"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П2 подвижность II степени;</w:t>
      </w:r>
    </w:p>
    <w:p w14:paraId="38E7BCA6"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П3 подвижность III степени.</w:t>
      </w:r>
    </w:p>
    <w:p w14:paraId="2D3CEBF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пародонтограммы;</w:t>
      </w:r>
    </w:p>
    <w:p w14:paraId="1536584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отображение пародонтограммы в графическом представлении;</w:t>
      </w:r>
    </w:p>
    <w:p w14:paraId="60E4551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указание состояния зуба в пародонтограмме:</w:t>
      </w:r>
    </w:p>
    <w:p w14:paraId="32A0EB8F"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N, патологических изменений нет;</w:t>
      </w:r>
    </w:p>
    <w:p w14:paraId="62799A20"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О, зуб отсутствует;</w:t>
      </w:r>
    </w:p>
    <w:p w14:paraId="6E1A9AE9"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1/4, атрофия I степени;</w:t>
      </w:r>
    </w:p>
    <w:p w14:paraId="0DB5BBF5"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1/2, атрофия II степени;</w:t>
      </w:r>
    </w:p>
    <w:p w14:paraId="0FF85B48"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3/4, атрофия III степени;</w:t>
      </w:r>
    </w:p>
    <w:p w14:paraId="45D29240"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более 3/4, атрофия IV степени.</w:t>
      </w:r>
    </w:p>
    <w:p w14:paraId="3A418AD3"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автоматический расчет выносливости зуба и зубного ряда, отображение выносливости в пародонтограмме;</w:t>
      </w:r>
    </w:p>
    <w:p w14:paraId="7F7797DE"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регистрация состояния как на зуб в целом, так и на отдельные поверхности зуба;</w:t>
      </w:r>
    </w:p>
    <w:p w14:paraId="2A0A09F9"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для резцов и клыков:</w:t>
      </w:r>
    </w:p>
    <w:p w14:paraId="5E2D65B4"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г – губная;</w:t>
      </w:r>
    </w:p>
    <w:p w14:paraId="0EA398D7"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м – медиальная;</w:t>
      </w:r>
    </w:p>
    <w:p w14:paraId="352B198B"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я – язычная; </w:t>
      </w:r>
    </w:p>
    <w:p w14:paraId="517FAE21"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д – дистальная;</w:t>
      </w:r>
    </w:p>
    <w:p w14:paraId="2A48108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для моляров и премоляров:</w:t>
      </w:r>
    </w:p>
    <w:p w14:paraId="29AE5A57"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ж – жевательная поверхность;</w:t>
      </w:r>
    </w:p>
    <w:p w14:paraId="20CC92E6"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щ – щечная;</w:t>
      </w:r>
    </w:p>
    <w:p w14:paraId="632C4C7B"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м – медиальная;</w:t>
      </w:r>
    </w:p>
    <w:p w14:paraId="357EFD1A"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я – язычная;</w:t>
      </w:r>
    </w:p>
    <w:p w14:paraId="63C08FEE"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д – дистальная.</w:t>
      </w:r>
    </w:p>
    <w:p w14:paraId="6D5E9438"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истории изменения состояния каждого зуба;</w:t>
      </w:r>
    </w:p>
    <w:p w14:paraId="606924B9"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о прикусе;</w:t>
      </w:r>
    </w:p>
    <w:p w14:paraId="3CB2BB2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печать Формы 043/у «Медицинская карта стоматологического больного» по стоматологическому случаю лечения;</w:t>
      </w:r>
    </w:p>
    <w:p w14:paraId="2FC1A66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регистрация и планирование врачебных назначений</w:t>
      </w:r>
      <w:r>
        <w:t xml:space="preserve"> </w:t>
      </w:r>
      <w:r w:rsidRPr="00CB2C20">
        <w:t>пациенту:</w:t>
      </w:r>
    </w:p>
    <w:p w14:paraId="33186BFF"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режимы; </w:t>
      </w:r>
    </w:p>
    <w:p w14:paraId="4AF3D52D"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диеты; </w:t>
      </w:r>
    </w:p>
    <w:p w14:paraId="0745FA64"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консультации; </w:t>
      </w:r>
    </w:p>
    <w:p w14:paraId="22A3760B"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лабораторные и диагностические исследования; </w:t>
      </w:r>
    </w:p>
    <w:p w14:paraId="73F441CF"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осмотры; </w:t>
      </w:r>
    </w:p>
    <w:p w14:paraId="7C8D9CC7"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 xml:space="preserve">процедуры; </w:t>
      </w:r>
    </w:p>
    <w:p w14:paraId="5FC484CA"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медикаментозные назначения;</w:t>
      </w:r>
    </w:p>
    <w:p w14:paraId="11271506" w14:textId="77777777" w:rsidR="00161C93" w:rsidRPr="00CB2C20" w:rsidRDefault="00161C93" w:rsidP="00BE002B">
      <w:pPr>
        <w:numPr>
          <w:ilvl w:val="1"/>
          <w:numId w:val="35"/>
        </w:numPr>
        <w:pBdr>
          <w:top w:val="nil"/>
          <w:left w:val="nil"/>
          <w:bottom w:val="nil"/>
          <w:right w:val="nil"/>
          <w:between w:val="nil"/>
        </w:pBdr>
        <w:spacing w:line="360" w:lineRule="auto"/>
        <w:jc w:val="both"/>
      </w:pPr>
      <w:r w:rsidRPr="00CB2C20">
        <w:t>операции.</w:t>
      </w:r>
    </w:p>
    <w:p w14:paraId="235E404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установка статусов назначений: назначенное, поставлено в очередь, выполненное, подписанное, отмененное; указание для медикаментозных назначений дозировки, способа приема, режим, одновременный / раздельный прием и др.; установка отметки об исполнении назначений с возможностью автоматизированного внесения соответствующей услуги;</w:t>
      </w:r>
    </w:p>
    <w:p w14:paraId="71D4A70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документов с неформализованными данными</w:t>
      </w:r>
      <w:r>
        <w:t xml:space="preserve"> </w:t>
      </w:r>
      <w:r w:rsidRPr="00CB2C20">
        <w:t>на основе предварительно подготовленных шаблонов;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пациента, случаев лечения, оказанных услуг;</w:t>
      </w:r>
    </w:p>
    <w:p w14:paraId="0617A89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протоколов осмотров, услуг в автоматизированном режиме на основе ранее сформированных протоколов;</w:t>
      </w:r>
    </w:p>
    <w:p w14:paraId="54AB201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поиск случаев стоматологического обращения;</w:t>
      </w:r>
    </w:p>
    <w:p w14:paraId="43FAE28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формирование направлений на врачебную комиссию для проведения различных видов экспертиз и регистрация протоколов врачебной комиссии;</w:t>
      </w:r>
    </w:p>
    <w:p w14:paraId="0AD13C86"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«Индекс КПУ», «Количество нелеченых незапломбированных кариозных поражений зубов», «Класс по Блэку».</w:t>
      </w:r>
    </w:p>
    <w:p w14:paraId="180B8E3D"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карты диспансерного наблюдения;</w:t>
      </w:r>
    </w:p>
    <w:p w14:paraId="0E5C7E6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поиск карты диспансерного наблюдения;</w:t>
      </w:r>
    </w:p>
    <w:p w14:paraId="0D6ABAE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просмотр списка пациентов, состоящих на диспансерном учете, в разрезе диагнозов, категорий заболеваний, участков, врачей;</w:t>
      </w:r>
    </w:p>
    <w:p w14:paraId="5291A05D"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p w14:paraId="37C1E534"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поиск и идентификация пациента в регистре пациентов, в том числе в регистре застрахованных по ОМС, по данным ЭМК пациента.</w:t>
      </w:r>
    </w:p>
    <w:p w14:paraId="2482D86E" w14:textId="28440446" w:rsidR="00161C93" w:rsidRPr="00CB2C20" w:rsidRDefault="00161C93" w:rsidP="00BE002B">
      <w:pPr>
        <w:pStyle w:val="45"/>
        <w:numPr>
          <w:ilvl w:val="3"/>
          <w:numId w:val="7"/>
        </w:numPr>
        <w:rPr>
          <w:color w:val="auto"/>
        </w:rPr>
      </w:pPr>
      <w:bookmarkStart w:id="201" w:name="_Toc19261773"/>
      <w:bookmarkStart w:id="202" w:name="_Toc118113497"/>
      <w:r w:rsidRPr="00CB2C20">
        <w:rPr>
          <w:color w:val="auto"/>
        </w:rPr>
        <w:t>Модуль «</w:t>
      </w:r>
      <w:bookmarkEnd w:id="201"/>
      <w:r w:rsidRPr="00161C93">
        <w:rPr>
          <w:color w:val="auto"/>
        </w:rPr>
        <w:t>Ведение документации по случаям оказания амбулаторно-поликлинической помощи (стоматология)</w:t>
      </w:r>
      <w:r>
        <w:rPr>
          <w:color w:val="auto"/>
        </w:rPr>
        <w:t>»</w:t>
      </w:r>
      <w:bookmarkEnd w:id="202"/>
    </w:p>
    <w:p w14:paraId="4AB5B3F3" w14:textId="77777777" w:rsidR="00161C93" w:rsidRPr="00CB2C20" w:rsidRDefault="00161C93" w:rsidP="00161C93">
      <w:pPr>
        <w:spacing w:line="360" w:lineRule="auto"/>
        <w:ind w:firstLine="851"/>
        <w:jc w:val="both"/>
      </w:pPr>
      <w:r w:rsidRPr="00CB2C20">
        <w:t>Модуль «Ведение документации (ТАП по стоматологии)» предназначен для регистрации информации о случае стоматологического лечения медицинским работником, ведущим стоматологический прием при каждом обращении пациента. Модуль должен соответствовать следующим требованиям к функциональным характеристикам:</w:t>
      </w:r>
    </w:p>
    <w:p w14:paraId="37C54FC3"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поиск ранее добавленных талонов амбулаторного пациента по стоматологии с использованием фильтров;</w:t>
      </w:r>
    </w:p>
    <w:p w14:paraId="2791C78E"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подсчет количества найденных записей;</w:t>
      </w:r>
    </w:p>
    <w:p w14:paraId="1EA152A7"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поточный ввод ТАП по стоматологии;</w:t>
      </w:r>
    </w:p>
    <w:p w14:paraId="2DEC8FC2"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автоматическое формирование уникального номера ТАП по стоматологии с возможностью редактирования;</w:t>
      </w:r>
    </w:p>
    <w:p w14:paraId="6753DD1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даты начала случая;</w:t>
      </w:r>
    </w:p>
    <w:p w14:paraId="1754BBFB"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 случае смерти пациента вывод даты смерти и даты закрытия ТАП;</w:t>
      </w:r>
    </w:p>
    <w:p w14:paraId="28BC47C1"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учет признака «Консультативный прием» при наличии действующего на дату начала случая значения объема «Консультативный прием»;</w:t>
      </w:r>
    </w:p>
    <w:p w14:paraId="5A197A19"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учет данных о травме: вид травмы (внешнего воздействия), признак противоправности, признак нетранспортабельности;</w:t>
      </w:r>
    </w:p>
    <w:p w14:paraId="1E6DF9C2"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о направлении:</w:t>
      </w:r>
    </w:p>
    <w:p w14:paraId="7C1357CC"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тип направления: электронное, бумажное;</w:t>
      </w:r>
    </w:p>
    <w:p w14:paraId="0D1C2287"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возможность поиска и выбора электронного направления, автоматическая подстановка данных выбранного направления;</w:t>
      </w:r>
    </w:p>
    <w:p w14:paraId="0B653A70"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при ручном вводе данных направления должен выполняться поиск необслуженных действующих направлений с совпадающими параметрами. Если такое направление найдено, его данные должны использоваться в ТАП;</w:t>
      </w:r>
    </w:p>
    <w:p w14:paraId="457F804D"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кем направлен (отделение МО, другая МО, другая организация, военкомат, скорая помощь, администрация и др.);</w:t>
      </w:r>
    </w:p>
    <w:p w14:paraId="4769EADB"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направившая организация (выбор из справочника организаций);</w:t>
      </w:r>
    </w:p>
    <w:p w14:paraId="4563A814"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направившее отделение;</w:t>
      </w:r>
    </w:p>
    <w:p w14:paraId="1B33DCE9"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направивший врач;</w:t>
      </w:r>
    </w:p>
    <w:p w14:paraId="2FAEA1B9"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код врача;</w:t>
      </w:r>
    </w:p>
    <w:p w14:paraId="597F1032"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номер направления, дата направления;</w:t>
      </w:r>
    </w:p>
    <w:p w14:paraId="7A9D2DC5"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диагноз направляющего учреждения;</w:t>
      </w:r>
    </w:p>
    <w:p w14:paraId="7AF1D613"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предварительная внешняя причина (для диагнозов из групп «S» или «T» по МКБ-10);</w:t>
      </w:r>
    </w:p>
    <w:p w14:paraId="2AAE8C51"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 xml:space="preserve">предварительный диагноз. </w:t>
      </w:r>
    </w:p>
    <w:p w14:paraId="0549CB2F" w14:textId="77777777" w:rsidR="00161C93" w:rsidRPr="00CB2C20" w:rsidRDefault="00161C93" w:rsidP="00BE002B">
      <w:pPr>
        <w:numPr>
          <w:ilvl w:val="1"/>
          <w:numId w:val="36"/>
        </w:numPr>
        <w:pBdr>
          <w:top w:val="nil"/>
          <w:left w:val="nil"/>
          <w:bottom w:val="nil"/>
          <w:right w:val="nil"/>
          <w:between w:val="nil"/>
        </w:pBdr>
        <w:spacing w:line="360" w:lineRule="auto"/>
        <w:jc w:val="both"/>
      </w:pPr>
      <w:r w:rsidRPr="00CB2C20">
        <w:t>автоматическое заполнение поля при закрытии случая лечения значением основного диагноза из первого посещения;</w:t>
      </w:r>
    </w:p>
    <w:p w14:paraId="7B046FA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о посещении:</w:t>
      </w:r>
    </w:p>
    <w:p w14:paraId="743D93D1"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дата и время;</w:t>
      </w:r>
    </w:p>
    <w:p w14:paraId="795CB3E1"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первично/повторно в текущем году;</w:t>
      </w:r>
    </w:p>
    <w:p w14:paraId="746DC1C9"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отделение;</w:t>
      </w:r>
    </w:p>
    <w:p w14:paraId="31B03062"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врач;</w:t>
      </w:r>
    </w:p>
    <w:p w14:paraId="4F3CFCE3"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профиль, основной профиль отделения; все профили отделения;</w:t>
      </w:r>
    </w:p>
    <w:p w14:paraId="71BE6FC5"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средний медицинский персонал;</w:t>
      </w:r>
    </w:p>
    <w:p w14:paraId="31D2DA91"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вид обращения;</w:t>
      </w:r>
    </w:p>
    <w:p w14:paraId="0117CC37"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место;</w:t>
      </w:r>
    </w:p>
    <w:p w14:paraId="0901FDCD"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цель посещения;</w:t>
      </w:r>
    </w:p>
    <w:p w14:paraId="2C724E35"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вид оплаты;</w:t>
      </w:r>
    </w:p>
    <w:p w14:paraId="382F1717"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вид медицинской помощи;</w:t>
      </w:r>
    </w:p>
    <w:p w14:paraId="0195A8A9"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МЭС;</w:t>
      </w:r>
    </w:p>
    <w:p w14:paraId="65740859"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код посещения;</w:t>
      </w:r>
    </w:p>
    <w:p w14:paraId="2F713DF0"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тариф;</w:t>
      </w:r>
    </w:p>
    <w:p w14:paraId="2661EBF1"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по договору;</w:t>
      </w:r>
    </w:p>
    <w:p w14:paraId="15A54888"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УЕТ врача;</w:t>
      </w:r>
    </w:p>
    <w:p w14:paraId="00DC43EE"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диагноз;</w:t>
      </w:r>
    </w:p>
    <w:p w14:paraId="1D26AF9F"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продолжительность (время) приема;</w:t>
      </w:r>
    </w:p>
    <w:p w14:paraId="702C160A"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прием (первичный/повторный);</w:t>
      </w:r>
    </w:p>
    <w:p w14:paraId="66567A93"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цель профилактического осмотра;</w:t>
      </w:r>
    </w:p>
    <w:p w14:paraId="1EA94214"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вид диспансеризации или профилактического осмотра;</w:t>
      </w:r>
    </w:p>
    <w:p w14:paraId="5E58C996"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возможность выбора карты диспансеризации или профилактического осмотра;</w:t>
      </w:r>
    </w:p>
    <w:p w14:paraId="0F3A74E8"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возможность выбора карты диспансерного наблюдения из открытых карт выбранного пациента;</w:t>
      </w:r>
    </w:p>
    <w:p w14:paraId="50A3B3F5"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УЕТ (факт);</w:t>
      </w:r>
    </w:p>
    <w:p w14:paraId="333BA961"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УЕТ (факт по ОМС);</w:t>
      </w:r>
    </w:p>
    <w:p w14:paraId="12DDACE2"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прикус;</w:t>
      </w:r>
    </w:p>
    <w:p w14:paraId="5D3E07E2"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данные анамнеза с использованием шаблонов:</w:t>
      </w:r>
    </w:p>
    <w:p w14:paraId="2FC14244"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формирование документов с неформализованными данными</w:t>
      </w:r>
      <w:r>
        <w:t xml:space="preserve"> </w:t>
      </w:r>
      <w:r w:rsidRPr="00CB2C20">
        <w:t xml:space="preserve">на основе предварительно подготовленных шаблонов; </w:t>
      </w:r>
    </w:p>
    <w:p w14:paraId="24180A63"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49535015"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формирование протоколов осмотров, услуг в автоматизированном режиме на основе ранее сформированных протоколов;</w:t>
      </w:r>
    </w:p>
    <w:p w14:paraId="1C34007C" w14:textId="77777777" w:rsidR="00161C93" w:rsidRPr="00CB2C20" w:rsidRDefault="00161C93" w:rsidP="00BE002B">
      <w:pPr>
        <w:numPr>
          <w:ilvl w:val="1"/>
          <w:numId w:val="37"/>
        </w:numPr>
        <w:pBdr>
          <w:top w:val="nil"/>
          <w:left w:val="nil"/>
          <w:bottom w:val="nil"/>
          <w:right w:val="nil"/>
          <w:between w:val="nil"/>
        </w:pBdr>
        <w:spacing w:line="360" w:lineRule="auto"/>
        <w:jc w:val="both"/>
      </w:pPr>
      <w:r w:rsidRPr="00CB2C20">
        <w:t>данные о заболевании:</w:t>
      </w:r>
    </w:p>
    <w:p w14:paraId="12035A22"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дата начала и окончания заболевания;</w:t>
      </w:r>
    </w:p>
    <w:p w14:paraId="25A58FF6"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признак закрытого заболевания;</w:t>
      </w:r>
    </w:p>
    <w:p w14:paraId="5B90A064"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УЕТ (факт) – автоматический расчет;</w:t>
      </w:r>
    </w:p>
    <w:p w14:paraId="5665F5DE"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УЕТ (по ОМС) – автоматический расчет;</w:t>
      </w:r>
    </w:p>
    <w:p w14:paraId="209621D0"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УЕТ (норматив по КСГ) – автоматический расчет;</w:t>
      </w:r>
    </w:p>
    <w:p w14:paraId="3A9BEC13"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признак подозрения на ЗНО;</w:t>
      </w:r>
    </w:p>
    <w:p w14:paraId="0ABC61A2"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признак на диагноз ЗНО;</w:t>
      </w:r>
    </w:p>
    <w:p w14:paraId="77FA3753"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дата взятия биопсии;</w:t>
      </w:r>
    </w:p>
    <w:p w14:paraId="55296330"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данные основного диагноза:</w:t>
      </w:r>
    </w:p>
    <w:p w14:paraId="2FCF01FA"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код диагноза по МКБ-10;</w:t>
      </w:r>
    </w:p>
    <w:p w14:paraId="338BAFFC"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характер заболевания;</w:t>
      </w:r>
    </w:p>
    <w:p w14:paraId="10EB1A0F"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номер зуба;</w:t>
      </w:r>
    </w:p>
    <w:p w14:paraId="26537E2D"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индекс КПУ;</w:t>
      </w:r>
    </w:p>
    <w:p w14:paraId="6C1C5E2F"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количество нелеченых незапломбированных кариозных поражений зубов;</w:t>
      </w:r>
    </w:p>
    <w:p w14:paraId="1756291D"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разрушение коронки зуба более 50%;</w:t>
      </w:r>
    </w:p>
    <w:p w14:paraId="5F73F0B6"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регистрация состояния как на зуб в целом, так и на отдельные поверхности зуба;</w:t>
      </w:r>
    </w:p>
    <w:p w14:paraId="7DE65247"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поверхность зуба;</w:t>
      </w:r>
    </w:p>
    <w:p w14:paraId="07EF57AC"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класс по Блэку;</w:t>
      </w:r>
    </w:p>
    <w:p w14:paraId="040307ED"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КСГ;</w:t>
      </w:r>
    </w:p>
    <w:p w14:paraId="0353C98C"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интенсивность боли (для диагнозов из группы ЗНО);</w:t>
      </w:r>
    </w:p>
    <w:p w14:paraId="4067A70C"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данные сопутствующего диагноза;</w:t>
      </w:r>
    </w:p>
    <w:p w14:paraId="63805120" w14:textId="77777777" w:rsidR="00161C93" w:rsidRPr="00CB2C20" w:rsidRDefault="00161C93" w:rsidP="00BE002B">
      <w:pPr>
        <w:numPr>
          <w:ilvl w:val="2"/>
          <w:numId w:val="38"/>
        </w:numPr>
        <w:pBdr>
          <w:top w:val="nil"/>
          <w:left w:val="nil"/>
          <w:bottom w:val="nil"/>
          <w:right w:val="nil"/>
          <w:between w:val="nil"/>
        </w:pBdr>
        <w:spacing w:line="360" w:lineRule="auto"/>
        <w:jc w:val="both"/>
      </w:pPr>
      <w:r w:rsidRPr="00CB2C20">
        <w:t>данные об услугах, оказанных пациенту:</w:t>
      </w:r>
    </w:p>
    <w:p w14:paraId="4CB51A55"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добавление отдельной услуги;</w:t>
      </w:r>
    </w:p>
    <w:p w14:paraId="5AC00352"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добавление всех услуг по выбранной КСГ (с возможностью редактирования перечня услуг);</w:t>
      </w:r>
    </w:p>
    <w:p w14:paraId="134C55D5"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добавление услуг по МЭС;</w:t>
      </w:r>
    </w:p>
    <w:p w14:paraId="72857536"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ввод данных врача, выполнившего услугу, вида оплаты, категории услуги, признака услуги по КСГ, кода и наименования услуги, тарифа, УЕТ врача, количества, суммы УЕТ, осложнений при (после) выполнении услуги;</w:t>
      </w:r>
    </w:p>
    <w:p w14:paraId="04EE9899"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ввод данных пародонтограммы;</w:t>
      </w:r>
    </w:p>
    <w:p w14:paraId="5060E259"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отображение пародонтограммы в графическом представлении;</w:t>
      </w:r>
    </w:p>
    <w:p w14:paraId="2FD85616"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указание состояния зуба в пародонтограмме:</w:t>
      </w:r>
    </w:p>
    <w:p w14:paraId="196B5719"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N, патологических изменений нет;</w:t>
      </w:r>
    </w:p>
    <w:p w14:paraId="45F90A09"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О, зуб отсутствует;</w:t>
      </w:r>
    </w:p>
    <w:p w14:paraId="7E02DEB2"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1/4, атрофия I степени;</w:t>
      </w:r>
    </w:p>
    <w:p w14:paraId="4F26544A"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1/2, атрофия II степени;</w:t>
      </w:r>
    </w:p>
    <w:p w14:paraId="0C7C7E04"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3/4, атрофия III степени;</w:t>
      </w:r>
    </w:p>
    <w:p w14:paraId="1EFB1ED8" w14:textId="77777777" w:rsidR="00161C93" w:rsidRPr="00CB2C20" w:rsidRDefault="00161C93" w:rsidP="00BE002B">
      <w:pPr>
        <w:numPr>
          <w:ilvl w:val="4"/>
          <w:numId w:val="40"/>
        </w:numPr>
        <w:pBdr>
          <w:top w:val="nil"/>
          <w:left w:val="nil"/>
          <w:bottom w:val="nil"/>
          <w:right w:val="nil"/>
          <w:between w:val="nil"/>
        </w:pBdr>
        <w:spacing w:line="360" w:lineRule="auto"/>
        <w:jc w:val="both"/>
      </w:pPr>
      <w:r w:rsidRPr="00CB2C20">
        <w:t>более 3/4, атрофия IV степени.</w:t>
      </w:r>
    </w:p>
    <w:p w14:paraId="22DB1192"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автоматический расчет выносливости зуба и зубного ряда, отображение выносливости в пародонтограмме;</w:t>
      </w:r>
    </w:p>
    <w:p w14:paraId="493DE45B"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добавления протокола оказания услуги с использованием шаблонов;</w:t>
      </w:r>
    </w:p>
    <w:p w14:paraId="666E5A7D" w14:textId="77777777" w:rsidR="00161C93" w:rsidRPr="00CB2C20" w:rsidRDefault="00161C93" w:rsidP="00BE002B">
      <w:pPr>
        <w:numPr>
          <w:ilvl w:val="3"/>
          <w:numId w:val="39"/>
        </w:numPr>
        <w:pBdr>
          <w:top w:val="nil"/>
          <w:left w:val="nil"/>
          <w:bottom w:val="nil"/>
          <w:right w:val="nil"/>
          <w:between w:val="nil"/>
        </w:pBdr>
        <w:spacing w:line="360" w:lineRule="auto"/>
        <w:jc w:val="both"/>
      </w:pPr>
      <w:r w:rsidRPr="00CB2C20">
        <w:t>добавление протокола операции для услуг с атрибутом «Стоматологическая операция» с использованием шаблонов;</w:t>
      </w:r>
    </w:p>
    <w:p w14:paraId="329248AD"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данные специфики по онкологии;</w:t>
      </w:r>
    </w:p>
    <w:p w14:paraId="30FAD177"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печать «Контрольного листа учёта медицинской помощи, оказанной пациентам, страдающим злокачественными новообразованиями» из раздела «Заболевание»;</w:t>
      </w:r>
    </w:p>
    <w:p w14:paraId="21429A0C"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группировка заболеваний по типу добавленных услуг: по заболеванию, по профилактике, по неотложной помощи;</w:t>
      </w:r>
    </w:p>
    <w:p w14:paraId="131C93B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соответствие отображаемой зубной карты возрасту пациента (предоставление выбора врачу типа зубной карты, по умолчанию требуется установка карты соответствующей возрасту);</w:t>
      </w:r>
    </w:p>
    <w:p w14:paraId="4A5B35F5"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возможность ввода данных состояния зуба по клику на соответствующий зуб</w:t>
      </w:r>
      <w:r>
        <w:t xml:space="preserve"> </w:t>
      </w:r>
      <w:r w:rsidRPr="00CB2C20">
        <w:t>на отображаемой зубной карте;</w:t>
      </w:r>
    </w:p>
    <w:p w14:paraId="2831E27B"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печать зубной карты;</w:t>
      </w:r>
    </w:p>
    <w:p w14:paraId="1CCA406F"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сведений о типе зуба:</w:t>
      </w:r>
    </w:p>
    <w:p w14:paraId="16169B33"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постоянный;</w:t>
      </w:r>
    </w:p>
    <w:p w14:paraId="7C4CA1D4"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молочный;</w:t>
      </w:r>
    </w:p>
    <w:p w14:paraId="22E94BF6"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отсутствует; </w:t>
      </w:r>
    </w:p>
    <w:p w14:paraId="6B13DF47"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искусственный.</w:t>
      </w:r>
    </w:p>
    <w:p w14:paraId="7469887F" w14:textId="77777777" w:rsidR="00161C93" w:rsidRPr="00CB2C20" w:rsidRDefault="00161C93" w:rsidP="00161C93">
      <w:pPr>
        <w:numPr>
          <w:ilvl w:val="0"/>
          <w:numId w:val="6"/>
        </w:numPr>
        <w:pBdr>
          <w:top w:val="nil"/>
          <w:left w:val="nil"/>
          <w:bottom w:val="nil"/>
          <w:right w:val="nil"/>
          <w:between w:val="nil"/>
        </w:pBdr>
        <w:spacing w:line="360" w:lineRule="auto"/>
        <w:ind w:left="1276"/>
        <w:jc w:val="both"/>
      </w:pPr>
      <w:r w:rsidRPr="00CB2C20">
        <w:t>ввод типа поражения зуба:</w:t>
      </w:r>
    </w:p>
    <w:p w14:paraId="0FA66AF3"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R корень; </w:t>
      </w:r>
    </w:p>
    <w:p w14:paraId="7E6194A9"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К коронка;</w:t>
      </w:r>
    </w:p>
    <w:p w14:paraId="009113EE"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С кариес; </w:t>
      </w:r>
    </w:p>
    <w:p w14:paraId="58B640BD"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П пломбированный; </w:t>
      </w:r>
    </w:p>
    <w:p w14:paraId="62DE841A"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Р пульпит; </w:t>
      </w:r>
    </w:p>
    <w:p w14:paraId="0D7EBEE7"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Pt периодонтит;</w:t>
      </w:r>
    </w:p>
    <w:p w14:paraId="526E5525"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А пародонтоз;</w:t>
      </w:r>
    </w:p>
    <w:p w14:paraId="6DC5533E"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П1 подвижность I степени;</w:t>
      </w:r>
    </w:p>
    <w:p w14:paraId="46175374"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П2 подвижность II степени;</w:t>
      </w:r>
    </w:p>
    <w:p w14:paraId="07E97292"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П3 подвижность III степени.</w:t>
      </w:r>
    </w:p>
    <w:p w14:paraId="21DCEDF5" w14:textId="77777777" w:rsidR="00161C93" w:rsidRPr="00CB2C20" w:rsidRDefault="00161C93" w:rsidP="00161C93">
      <w:pPr>
        <w:numPr>
          <w:ilvl w:val="0"/>
          <w:numId w:val="6"/>
        </w:numPr>
        <w:pBdr>
          <w:top w:val="nil"/>
          <w:left w:val="nil"/>
          <w:bottom w:val="nil"/>
          <w:right w:val="nil"/>
          <w:between w:val="nil"/>
        </w:pBdr>
        <w:spacing w:line="360" w:lineRule="auto"/>
        <w:ind w:left="1276"/>
        <w:jc w:val="both"/>
      </w:pPr>
      <w:r w:rsidRPr="00CB2C20">
        <w:t>ввод данных о нетрудоспособности: добавление ЛВН, в том числе электронного, справки учащегося;</w:t>
      </w:r>
    </w:p>
    <w:p w14:paraId="33A19C35" w14:textId="77777777" w:rsidR="00161C93" w:rsidRPr="00CB2C20" w:rsidRDefault="00161C93" w:rsidP="00161C93">
      <w:pPr>
        <w:numPr>
          <w:ilvl w:val="0"/>
          <w:numId w:val="6"/>
        </w:numPr>
        <w:pBdr>
          <w:top w:val="nil"/>
          <w:left w:val="nil"/>
          <w:bottom w:val="nil"/>
          <w:right w:val="nil"/>
          <w:between w:val="nil"/>
        </w:pBdr>
        <w:spacing w:line="360" w:lineRule="auto"/>
        <w:ind w:left="1276"/>
        <w:jc w:val="both"/>
      </w:pPr>
      <w:r w:rsidRPr="00CB2C20">
        <w:t>выбор открытого документа о нетрудоспособности или добавление нового;</w:t>
      </w:r>
    </w:p>
    <w:p w14:paraId="59F26CAD" w14:textId="77777777" w:rsidR="00161C93" w:rsidRPr="00CB2C20" w:rsidRDefault="00161C93" w:rsidP="00161C93">
      <w:pPr>
        <w:numPr>
          <w:ilvl w:val="0"/>
          <w:numId w:val="6"/>
        </w:numPr>
        <w:pBdr>
          <w:top w:val="nil"/>
          <w:left w:val="nil"/>
          <w:bottom w:val="nil"/>
          <w:right w:val="nil"/>
          <w:between w:val="nil"/>
        </w:pBdr>
        <w:spacing w:line="360" w:lineRule="auto"/>
        <w:ind w:left="1276"/>
        <w:jc w:val="both"/>
      </w:pPr>
      <w:r w:rsidRPr="00CB2C20">
        <w:t>получение номера ЛВН из ФСС;</w:t>
      </w:r>
    </w:p>
    <w:p w14:paraId="4440175E" w14:textId="77777777" w:rsidR="00161C93" w:rsidRPr="00CB2C20" w:rsidRDefault="00161C93" w:rsidP="00161C93">
      <w:pPr>
        <w:numPr>
          <w:ilvl w:val="0"/>
          <w:numId w:val="6"/>
        </w:numPr>
        <w:pBdr>
          <w:top w:val="nil"/>
          <w:left w:val="nil"/>
          <w:bottom w:val="nil"/>
          <w:right w:val="nil"/>
          <w:between w:val="nil"/>
        </w:pBdr>
        <w:spacing w:line="360" w:lineRule="auto"/>
        <w:ind w:left="1276" w:hanging="425"/>
        <w:jc w:val="both"/>
      </w:pPr>
      <w:r w:rsidRPr="00CB2C20">
        <w:t>ввод данных о результате лечения:</w:t>
      </w:r>
    </w:p>
    <w:p w14:paraId="69CD47EA"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случай закончен;</w:t>
      </w:r>
    </w:p>
    <w:p w14:paraId="034CC2E3"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отказ от прохождения медицинских обследований;</w:t>
      </w:r>
    </w:p>
    <w:p w14:paraId="32DD4101"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результат лечения;</w:t>
      </w:r>
    </w:p>
    <w:p w14:paraId="6D13823A"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состояние здоровья;</w:t>
      </w:r>
    </w:p>
    <w:p w14:paraId="2077EB20"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случай прерван;</w:t>
      </w:r>
    </w:p>
    <w:p w14:paraId="3383EE70"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санирован;</w:t>
      </w:r>
    </w:p>
    <w:p w14:paraId="675F00EC"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санация;</w:t>
      </w:r>
    </w:p>
    <w:p w14:paraId="42B34D74"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УКЛ;</w:t>
      </w:r>
    </w:p>
    <w:p w14:paraId="73AF2E4F"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общее количество УЕТ;</w:t>
      </w:r>
    </w:p>
    <w:p w14:paraId="22907E5E"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данные о направлении: выбор направления, куда направлен, отделение, МО;</w:t>
      </w:r>
    </w:p>
    <w:p w14:paraId="1C4CA4C2"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заключительный диагноз;</w:t>
      </w:r>
    </w:p>
    <w:p w14:paraId="43595A54"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заключительная внешняя причина (для диагнозов из групп «S», «T» по МКБ-10);</w:t>
      </w:r>
    </w:p>
    <w:p w14:paraId="55EB16AA"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вид травмы (внешнего воздействия) (для диагнозов из групп «S», «T» по МКБ-10);</w:t>
      </w:r>
    </w:p>
    <w:p w14:paraId="36D162E8"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установка признака противоправной травмы</w:t>
      </w:r>
      <w:r w:rsidRPr="00CB2C20" w:rsidDel="007B34C2">
        <w:t xml:space="preserve"> </w:t>
      </w:r>
      <w:r w:rsidRPr="00CB2C20">
        <w:t>(для диагнозов из групп «S», «T» по МКБ-10);</w:t>
      </w:r>
    </w:p>
    <w:p w14:paraId="19CC2E62"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нетранспортабельность (для диагнозов из групп «S», «T» по МКБ-10);</w:t>
      </w:r>
    </w:p>
    <w:p w14:paraId="491C1FBF"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федеральный результат;</w:t>
      </w:r>
    </w:p>
    <w:p w14:paraId="56FABA6D"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федеральный исход;</w:t>
      </w:r>
    </w:p>
    <w:p w14:paraId="6BCED1D8"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печать справки о стоимости лечения;</w:t>
      </w:r>
    </w:p>
    <w:p w14:paraId="78553B09"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ввод данных об использованных медикаментах, персонифицированный учет использования медикаментов;</w:t>
      </w:r>
    </w:p>
    <w:p w14:paraId="78C6B3F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возможность смены пациента в учетном документе;</w:t>
      </w:r>
    </w:p>
    <w:p w14:paraId="79F1FF23"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смена пациента в одном учетном документе должна менять пациента во всех связанных документах;</w:t>
      </w:r>
    </w:p>
    <w:p w14:paraId="53D5D2C8"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смена пациента в учетном документе должна быть недоступна, если указаны следующие данные:</w:t>
      </w:r>
    </w:p>
    <w:p w14:paraId="4D04203E"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ЛВН, выданный в другой МО;</w:t>
      </w:r>
    </w:p>
    <w:p w14:paraId="3255BF58"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 xml:space="preserve">Направление без признака «Автоматический»; </w:t>
      </w:r>
    </w:p>
    <w:p w14:paraId="1E9A5E20"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Назначение;</w:t>
      </w:r>
    </w:p>
    <w:p w14:paraId="2319AC39"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Рецепт;</w:t>
      </w:r>
    </w:p>
    <w:p w14:paraId="2AF0BBD5" w14:textId="77777777" w:rsidR="00161C93" w:rsidRPr="00CB2C20" w:rsidRDefault="00161C93" w:rsidP="00BE002B">
      <w:pPr>
        <w:numPr>
          <w:ilvl w:val="1"/>
          <w:numId w:val="41"/>
        </w:numPr>
        <w:pBdr>
          <w:top w:val="nil"/>
          <w:left w:val="nil"/>
          <w:bottom w:val="nil"/>
          <w:right w:val="nil"/>
          <w:between w:val="nil"/>
        </w:pBdr>
        <w:spacing w:line="360" w:lineRule="auto"/>
        <w:jc w:val="both"/>
      </w:pPr>
      <w:r w:rsidRPr="00CB2C20">
        <w:t>Документ подписан и/или находится в реестре счетов в статусе «К оплате»; «Оплаченные».</w:t>
      </w:r>
    </w:p>
    <w:p w14:paraId="7062ABE6"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выполнение проверок на корректное заполнение полей при сохранении, редактировании и удалении данных о посещении по стоматологии:</w:t>
      </w:r>
    </w:p>
    <w:p w14:paraId="14698860"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выполнение проверок на корректное заполнение полей при сохранении, редактировании или удалении данных в ТАП по стоматологии;</w:t>
      </w:r>
    </w:p>
    <w:p w14:paraId="2FA17B0E" w14:textId="77777777" w:rsidR="00161C93" w:rsidRPr="00CB2C20" w:rsidRDefault="00161C93" w:rsidP="00161C93">
      <w:pPr>
        <w:numPr>
          <w:ilvl w:val="0"/>
          <w:numId w:val="5"/>
        </w:numPr>
        <w:pBdr>
          <w:top w:val="nil"/>
          <w:left w:val="nil"/>
          <w:bottom w:val="nil"/>
          <w:right w:val="nil"/>
          <w:between w:val="nil"/>
        </w:pBdr>
        <w:spacing w:line="360" w:lineRule="auto"/>
        <w:ind w:left="1434" w:hanging="357"/>
        <w:jc w:val="both"/>
      </w:pPr>
      <w:r w:rsidRPr="00CB2C20">
        <w:t>выполнение проверок на корректное заполнение полей при редактировании КСГ.</w:t>
      </w:r>
    </w:p>
    <w:p w14:paraId="6CAE8637" w14:textId="77777777" w:rsidR="007C2111" w:rsidRPr="00CB2C20" w:rsidRDefault="007C2111" w:rsidP="00BE002B">
      <w:pPr>
        <w:pStyle w:val="3TimesNewRoman"/>
        <w:numPr>
          <w:ilvl w:val="2"/>
          <w:numId w:val="7"/>
        </w:numPr>
        <w:tabs>
          <w:tab w:val="num" w:pos="1644"/>
        </w:tabs>
        <w:ind w:left="720"/>
        <w:rPr>
          <w:sz w:val="24"/>
          <w:szCs w:val="24"/>
        </w:rPr>
      </w:pPr>
      <w:bookmarkStart w:id="203" w:name="_Toc19261785"/>
      <w:bookmarkStart w:id="204" w:name="_Toc118113498"/>
      <w:r w:rsidRPr="00CB2C20">
        <w:rPr>
          <w:sz w:val="24"/>
          <w:szCs w:val="24"/>
        </w:rPr>
        <w:t>Подсистема «Стационар»</w:t>
      </w:r>
      <w:bookmarkEnd w:id="203"/>
      <w:bookmarkEnd w:id="204"/>
    </w:p>
    <w:p w14:paraId="7E5FEBA8" w14:textId="77777777" w:rsidR="007C2111" w:rsidRPr="00CB2C20" w:rsidRDefault="007C2111" w:rsidP="00BE002B">
      <w:pPr>
        <w:pStyle w:val="45"/>
        <w:numPr>
          <w:ilvl w:val="3"/>
          <w:numId w:val="7"/>
        </w:numPr>
        <w:rPr>
          <w:color w:val="auto"/>
        </w:rPr>
      </w:pPr>
      <w:bookmarkStart w:id="205" w:name="_Toc19261787"/>
      <w:bookmarkStart w:id="206" w:name="_Toc118113499"/>
      <w:bookmarkStart w:id="207" w:name="_Toc19261786"/>
      <w:r w:rsidRPr="00CB2C20">
        <w:rPr>
          <w:color w:val="auto"/>
        </w:rPr>
        <w:t>Модуль «АРМ сотрудника службы консультативного приема</w:t>
      </w:r>
      <w:bookmarkEnd w:id="205"/>
      <w:r w:rsidRPr="00CB2C20">
        <w:rPr>
          <w:color w:val="auto"/>
        </w:rPr>
        <w:t>»</w:t>
      </w:r>
      <w:bookmarkEnd w:id="206"/>
    </w:p>
    <w:p w14:paraId="40E079A7" w14:textId="77777777" w:rsidR="007C2111" w:rsidRPr="00CB2C20" w:rsidRDefault="007C2111" w:rsidP="007C2111">
      <w:pPr>
        <w:spacing w:line="360" w:lineRule="auto"/>
        <w:ind w:firstLine="851"/>
        <w:jc w:val="both"/>
      </w:pPr>
      <w:r w:rsidRPr="00CB2C20">
        <w:t>Автоматизированное рабочее место сотрудника службы консультативного приема должно соответствовать следующим требованиям к функциональным характеристикам:</w:t>
      </w:r>
    </w:p>
    <w:p w14:paraId="7EA7CB9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записей на консультативный прием с отображением сведений:</w:t>
      </w:r>
    </w:p>
    <w:p w14:paraId="063B3EF9"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срочность выполнения;</w:t>
      </w:r>
    </w:p>
    <w:p w14:paraId="29EB9087"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 xml:space="preserve">консультация проведена; </w:t>
      </w:r>
    </w:p>
    <w:p w14:paraId="4D145C1D"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дата направления;</w:t>
      </w:r>
    </w:p>
    <w:p w14:paraId="211EB2E8"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время записи в расписании;</w:t>
      </w:r>
    </w:p>
    <w:p w14:paraId="31C2371D"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номер направления;</w:t>
      </w:r>
    </w:p>
    <w:p w14:paraId="02C91C4B"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фамилия пациента;</w:t>
      </w:r>
    </w:p>
    <w:p w14:paraId="784F2B08"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имя пациента;</w:t>
      </w:r>
    </w:p>
    <w:p w14:paraId="1032BE2F"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отчество пациента;</w:t>
      </w:r>
    </w:p>
    <w:p w14:paraId="05B6C740"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наименование услуги;</w:t>
      </w:r>
    </w:p>
    <w:p w14:paraId="5006A23D" w14:textId="77777777" w:rsidR="007C2111" w:rsidRPr="00CB2C20" w:rsidRDefault="007C2111" w:rsidP="00BE002B">
      <w:pPr>
        <w:numPr>
          <w:ilvl w:val="1"/>
          <w:numId w:val="44"/>
        </w:numPr>
        <w:pBdr>
          <w:top w:val="nil"/>
          <w:left w:val="nil"/>
          <w:bottom w:val="nil"/>
          <w:right w:val="nil"/>
          <w:between w:val="nil"/>
        </w:pBdr>
        <w:spacing w:line="360" w:lineRule="auto"/>
        <w:jc w:val="both"/>
      </w:pPr>
      <w:r w:rsidRPr="00CB2C20">
        <w:t xml:space="preserve">диагноз пациента. </w:t>
      </w:r>
    </w:p>
    <w:p w14:paraId="298ADCA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очереди на консультативный прием, запись из очереди;</w:t>
      </w:r>
    </w:p>
    <w:p w14:paraId="4F3F81A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записей на консультативный прием по дате записи, номеру направления, данным пациента;</w:t>
      </w:r>
    </w:p>
    <w:p w14:paraId="525DCA1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протокола консультативного приема по выбранной записи в списке;</w:t>
      </w:r>
    </w:p>
    <w:p w14:paraId="731EE02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протокола консультативного приема на пациента без предварительной записи или из очереди;</w:t>
      </w:r>
    </w:p>
    <w:p w14:paraId="028ACF9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протокола на основе предварительно подготовленных шаблонов с возможностью использования в шаблонах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224A214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протоколов в автоматизированном режиме на основе ранее сформированных протоколов;</w:t>
      </w:r>
    </w:p>
    <w:p w14:paraId="10EB89B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обеспечение технологии электронной подписи при добавлении и модификации документов ЭМК;</w:t>
      </w:r>
    </w:p>
    <w:p w14:paraId="370E478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расписания работы службы консультативного приема.</w:t>
      </w:r>
    </w:p>
    <w:p w14:paraId="39DB0C64" w14:textId="77777777" w:rsidR="007C2111" w:rsidRPr="00CB2C20" w:rsidRDefault="007C2111" w:rsidP="00BE002B">
      <w:pPr>
        <w:pStyle w:val="45"/>
        <w:numPr>
          <w:ilvl w:val="3"/>
          <w:numId w:val="7"/>
        </w:numPr>
        <w:rPr>
          <w:color w:val="auto"/>
        </w:rPr>
      </w:pPr>
      <w:bookmarkStart w:id="208" w:name="_Toc19261791"/>
      <w:bookmarkStart w:id="209" w:name="_Toc118113500"/>
      <w:r w:rsidRPr="00CB2C20">
        <w:rPr>
          <w:color w:val="auto"/>
        </w:rPr>
        <w:t>Модуль «АРМ постовой медсестры</w:t>
      </w:r>
      <w:bookmarkEnd w:id="208"/>
      <w:r w:rsidRPr="00CB2C20">
        <w:rPr>
          <w:color w:val="auto"/>
        </w:rPr>
        <w:t>»</w:t>
      </w:r>
      <w:bookmarkEnd w:id="209"/>
    </w:p>
    <w:p w14:paraId="237725F5" w14:textId="77777777" w:rsidR="007C2111" w:rsidRPr="00CB2C20" w:rsidRDefault="007C2111" w:rsidP="007C2111">
      <w:pPr>
        <w:spacing w:line="360" w:lineRule="auto"/>
        <w:ind w:firstLine="851"/>
        <w:jc w:val="both"/>
      </w:pPr>
      <w:r w:rsidRPr="00CB2C20">
        <w:t>Автоматизированное рабочее место постовой медсестры должно соответствовать следующим требованиям к функциональным характеристикам:</w:t>
      </w:r>
    </w:p>
    <w:p w14:paraId="2CF7E26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bookmarkStart w:id="210" w:name="_Hlk48650732"/>
      <w:r w:rsidRPr="00CB2C20">
        <w:t>просмотр списка назначений по отделению;</w:t>
      </w:r>
    </w:p>
    <w:p w14:paraId="3CB4437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фильтрация назначений по дате, по типу назначения, по пациенту, по врачу, по палате, по статусу назначения;</w:t>
      </w:r>
    </w:p>
    <w:p w14:paraId="6A8CBD6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отметки об исполнении назначений;</w:t>
      </w:r>
    </w:p>
    <w:p w14:paraId="344A6FA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автоматизированная отметка об исполнении назначений после внесения соответствующей оказанной медицинской услуги;</w:t>
      </w:r>
    </w:p>
    <w:p w14:paraId="26AA611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выполнения назначения;</w:t>
      </w:r>
    </w:p>
    <w:p w14:paraId="715A854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персонифицированное списание медикаментов;</w:t>
      </w:r>
    </w:p>
    <w:p w14:paraId="38B7757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листа назначений;</w:t>
      </w:r>
    </w:p>
    <w:p w14:paraId="7122487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заполнения листа наблюдений;</w:t>
      </w:r>
    </w:p>
    <w:p w14:paraId="4B440A0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журнала назначений;</w:t>
      </w:r>
    </w:p>
    <w:p w14:paraId="0C426D5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и контроль текущих остатков медикаментов в отделении.</w:t>
      </w:r>
    </w:p>
    <w:p w14:paraId="6B6A5E0D" w14:textId="77777777" w:rsidR="007C2111" w:rsidRPr="00CB2C20" w:rsidRDefault="007C2111" w:rsidP="00BE002B">
      <w:pPr>
        <w:pStyle w:val="45"/>
        <w:numPr>
          <w:ilvl w:val="3"/>
          <w:numId w:val="7"/>
        </w:numPr>
        <w:rPr>
          <w:color w:val="auto"/>
        </w:rPr>
      </w:pPr>
      <w:bookmarkStart w:id="211" w:name="_Toc19261792"/>
      <w:bookmarkStart w:id="212" w:name="_Toc118113501"/>
      <w:bookmarkEnd w:id="210"/>
      <w:r w:rsidRPr="00CB2C20">
        <w:rPr>
          <w:color w:val="auto"/>
        </w:rPr>
        <w:t>Модуль «АРМ старшей медсестры</w:t>
      </w:r>
      <w:bookmarkEnd w:id="211"/>
      <w:r w:rsidRPr="00CB2C20">
        <w:rPr>
          <w:color w:val="auto"/>
        </w:rPr>
        <w:t>»</w:t>
      </w:r>
      <w:bookmarkEnd w:id="212"/>
    </w:p>
    <w:p w14:paraId="6AA70DAF" w14:textId="77777777" w:rsidR="007C2111" w:rsidRPr="00CB2C20" w:rsidRDefault="007C2111" w:rsidP="007C2111">
      <w:pPr>
        <w:spacing w:line="360" w:lineRule="auto"/>
        <w:ind w:firstLine="851"/>
        <w:jc w:val="both"/>
      </w:pPr>
      <w:r w:rsidRPr="00CB2C20">
        <w:t>Автоматизированное рабочее место старшей медсестры должно соответствовать следующим требованиям к функциональным характеристикам:</w:t>
      </w:r>
    </w:p>
    <w:p w14:paraId="25C4E13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bookmarkStart w:id="213" w:name="_Hlk48650760"/>
      <w:r w:rsidRPr="00CB2C20">
        <w:t>просмотр сгруппированного по палатам списка пациентов, госпитализированных в отделение:</w:t>
      </w:r>
    </w:p>
    <w:p w14:paraId="0D01EC3B"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пол;</w:t>
      </w:r>
    </w:p>
    <w:p w14:paraId="1DD04BB5"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фамилия, имя, отчество пациента;</w:t>
      </w:r>
    </w:p>
    <w:p w14:paraId="5AF5220A"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возраст;</w:t>
      </w:r>
    </w:p>
    <w:p w14:paraId="0927B7D2"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 карты;</w:t>
      </w:r>
    </w:p>
    <w:p w14:paraId="53C3B321"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диагноз;</w:t>
      </w:r>
    </w:p>
    <w:p w14:paraId="15BBC98A"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дата поступления;</w:t>
      </w:r>
    </w:p>
    <w:p w14:paraId="602F70B9" w14:textId="77777777" w:rsidR="007C2111" w:rsidRPr="00CB2C20" w:rsidRDefault="007C2111" w:rsidP="00BE002B">
      <w:pPr>
        <w:numPr>
          <w:ilvl w:val="1"/>
          <w:numId w:val="46"/>
        </w:numPr>
        <w:pBdr>
          <w:top w:val="nil"/>
          <w:left w:val="nil"/>
          <w:bottom w:val="nil"/>
          <w:right w:val="nil"/>
          <w:between w:val="nil"/>
        </w:pBdr>
        <w:spacing w:line="360" w:lineRule="auto"/>
        <w:jc w:val="both"/>
      </w:pPr>
      <w:r w:rsidRPr="00CB2C20">
        <w:t>дата выписки.</w:t>
      </w:r>
    </w:p>
    <w:p w14:paraId="17044EE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регистрация перевода пациента в палату;</w:t>
      </w:r>
    </w:p>
    <w:p w14:paraId="1B53209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регистрация назначения, регистрация смены лечащего врача;</w:t>
      </w:r>
    </w:p>
    <w:p w14:paraId="5F16680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журнала назначений по отделению;</w:t>
      </w:r>
    </w:p>
    <w:p w14:paraId="79A16AD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листа назначений;</w:t>
      </w:r>
    </w:p>
    <w:p w14:paraId="408DCBC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журнала назначений;</w:t>
      </w:r>
    </w:p>
    <w:p w14:paraId="1AD0226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фильтрация назначений по дате, по типу назначения, по пациенту, по врачу, по статусу назначения;</w:t>
      </w:r>
    </w:p>
    <w:p w14:paraId="3DC4CCB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планирование врачебных назначений</w:t>
      </w:r>
      <w:r>
        <w:t xml:space="preserve"> </w:t>
      </w:r>
      <w:r w:rsidRPr="00CB2C20">
        <w:t>пациенту (запись на услуги);</w:t>
      </w:r>
    </w:p>
    <w:p w14:paraId="41ED852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отметки об исполнении назначений;</w:t>
      </w:r>
    </w:p>
    <w:p w14:paraId="5019333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данных протокола выполненного назначения;</w:t>
      </w:r>
    </w:p>
    <w:p w14:paraId="71CF3C0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автоматизированная отметка об исполнении назначений после внесения соответствующей оказанной медицинской услуги;</w:t>
      </w:r>
    </w:p>
    <w:p w14:paraId="363E60A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выполнения назначения;</w:t>
      </w:r>
    </w:p>
    <w:p w14:paraId="120E185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персонифицированное списание медикаментов;</w:t>
      </w:r>
    </w:p>
    <w:p w14:paraId="41C9AF1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заполнение листа наблюдений.</w:t>
      </w:r>
    </w:p>
    <w:p w14:paraId="714F7A4B" w14:textId="77777777" w:rsidR="007C2111" w:rsidRPr="00CB2C20" w:rsidRDefault="007C2111" w:rsidP="00BE002B">
      <w:pPr>
        <w:pStyle w:val="45"/>
        <w:numPr>
          <w:ilvl w:val="3"/>
          <w:numId w:val="7"/>
        </w:numPr>
        <w:rPr>
          <w:color w:val="auto"/>
        </w:rPr>
      </w:pPr>
      <w:bookmarkStart w:id="214" w:name="_Toc19261793"/>
      <w:bookmarkStart w:id="215" w:name="_Toc118113502"/>
      <w:bookmarkEnd w:id="213"/>
      <w:r w:rsidRPr="00CB2C20">
        <w:rPr>
          <w:color w:val="auto"/>
        </w:rPr>
        <w:t xml:space="preserve">Модуль «АРМ </w:t>
      </w:r>
      <w:bookmarkStart w:id="216" w:name="_Hlk48651212"/>
      <w:r w:rsidRPr="00CB2C20">
        <w:rPr>
          <w:color w:val="auto"/>
        </w:rPr>
        <w:t>сотрудника справочного стола стационара</w:t>
      </w:r>
      <w:bookmarkEnd w:id="214"/>
      <w:bookmarkEnd w:id="216"/>
      <w:r w:rsidRPr="00CB2C20">
        <w:rPr>
          <w:color w:val="auto"/>
        </w:rPr>
        <w:t>»</w:t>
      </w:r>
      <w:bookmarkEnd w:id="215"/>
    </w:p>
    <w:p w14:paraId="11138722" w14:textId="77777777" w:rsidR="007C2111" w:rsidRPr="00CB2C20" w:rsidRDefault="007C2111" w:rsidP="007C2111">
      <w:pPr>
        <w:spacing w:line="360" w:lineRule="auto"/>
        <w:ind w:firstLine="851"/>
        <w:jc w:val="both"/>
      </w:pPr>
      <w:bookmarkStart w:id="217" w:name="_Hlk48905948"/>
      <w:r w:rsidRPr="00CB2C20">
        <w:t>Автоматизированное рабочее место сотрудника справочного стола стационара должно соответствовать следующим требованиям к функциональным характеристикам:</w:t>
      </w:r>
    </w:p>
    <w:p w14:paraId="3533EEC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госпитализированных или выписанных пациентов;</w:t>
      </w:r>
    </w:p>
    <w:p w14:paraId="245D2B4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пациентов с отображением сведений:</w:t>
      </w:r>
    </w:p>
    <w:p w14:paraId="25531A57"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номер медицинской карты; </w:t>
      </w:r>
    </w:p>
    <w:p w14:paraId="00264EA1"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фамилия; </w:t>
      </w:r>
    </w:p>
    <w:p w14:paraId="58A333DA"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имя; </w:t>
      </w:r>
    </w:p>
    <w:p w14:paraId="08092956"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отчество; </w:t>
      </w:r>
    </w:p>
    <w:p w14:paraId="628382C2"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дата рождения; </w:t>
      </w:r>
    </w:p>
    <w:p w14:paraId="6A3C475B"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дата поступления пациента в стационар; </w:t>
      </w:r>
    </w:p>
    <w:p w14:paraId="258A6A11"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дата выписки пациента из стационара; </w:t>
      </w:r>
    </w:p>
    <w:p w14:paraId="4A13D941"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отделение, в котором находится пациент; </w:t>
      </w:r>
    </w:p>
    <w:p w14:paraId="76826C99"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количество койко-дней, на протяжении которых пациент находился в стационаре; </w:t>
      </w:r>
    </w:p>
    <w:p w14:paraId="048D2F8F" w14:textId="77777777" w:rsidR="007C2111" w:rsidRPr="00CB2C20" w:rsidRDefault="007C2111" w:rsidP="00BE002B">
      <w:pPr>
        <w:numPr>
          <w:ilvl w:val="1"/>
          <w:numId w:val="47"/>
        </w:numPr>
        <w:pBdr>
          <w:top w:val="nil"/>
          <w:left w:val="nil"/>
          <w:bottom w:val="nil"/>
          <w:right w:val="nil"/>
          <w:between w:val="nil"/>
        </w:pBdr>
        <w:spacing w:line="360" w:lineRule="auto"/>
        <w:jc w:val="both"/>
      </w:pPr>
      <w:r w:rsidRPr="00CB2C20">
        <w:t xml:space="preserve">исход госпитализации. </w:t>
      </w:r>
    </w:p>
    <w:p w14:paraId="37662BB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сведений случая стационарного лечения выбранного в списке пациента;</w:t>
      </w:r>
    </w:p>
    <w:p w14:paraId="65A89A4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расписания работы коек стационара;</w:t>
      </w:r>
    </w:p>
    <w:p w14:paraId="1033342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списков пациентов, поступивших в приемное отделение, а также</w:t>
      </w:r>
      <w:r>
        <w:t xml:space="preserve"> </w:t>
      </w:r>
      <w:r w:rsidRPr="00CB2C20">
        <w:t>госпитализированных в круглосуточные стационары;</w:t>
      </w:r>
    </w:p>
    <w:p w14:paraId="1764123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структуры МО (с указанием контактных лиц подразделений);</w:t>
      </w:r>
    </w:p>
    <w:p w14:paraId="751B5FE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данных о движении оригинала истории болезни.</w:t>
      </w:r>
    </w:p>
    <w:p w14:paraId="363A38C5" w14:textId="77777777" w:rsidR="007C2111" w:rsidRPr="00CB2C20" w:rsidRDefault="007C2111" w:rsidP="00BE002B">
      <w:pPr>
        <w:pStyle w:val="45"/>
        <w:numPr>
          <w:ilvl w:val="3"/>
          <w:numId w:val="7"/>
        </w:numPr>
        <w:rPr>
          <w:color w:val="auto"/>
        </w:rPr>
      </w:pPr>
      <w:bookmarkStart w:id="218" w:name="_Toc19261794"/>
      <w:bookmarkStart w:id="219" w:name="_Toc118113503"/>
      <w:bookmarkEnd w:id="217"/>
      <w:r w:rsidRPr="00CB2C20">
        <w:rPr>
          <w:color w:val="auto"/>
        </w:rPr>
        <w:t>Модуль «АРМ медсестры процедурного кабинета</w:t>
      </w:r>
      <w:bookmarkEnd w:id="218"/>
      <w:r w:rsidRPr="00CB2C20">
        <w:rPr>
          <w:color w:val="auto"/>
        </w:rPr>
        <w:t>»</w:t>
      </w:r>
      <w:bookmarkEnd w:id="219"/>
    </w:p>
    <w:p w14:paraId="72A0A51F" w14:textId="77777777" w:rsidR="007C2111" w:rsidRPr="00CB2C20" w:rsidRDefault="007C2111" w:rsidP="007C2111">
      <w:pPr>
        <w:spacing w:line="360" w:lineRule="auto"/>
        <w:ind w:firstLine="851"/>
        <w:jc w:val="both"/>
      </w:pPr>
      <w:r w:rsidRPr="00CB2C20">
        <w:t>Автоматизированное рабочее место медсестры процедурного кабинета должно соответствовать следующим требованиям к функциональным характеристикам:</w:t>
      </w:r>
    </w:p>
    <w:p w14:paraId="17EB820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bookmarkStart w:id="220" w:name="_Hlk48650815"/>
      <w:r w:rsidRPr="00CB2C20">
        <w:t>просмотр записей в процедурный кабинет;</w:t>
      </w:r>
    </w:p>
    <w:p w14:paraId="40E7685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записей в процедурный кабинет по дате, срочности;</w:t>
      </w:r>
    </w:p>
    <w:p w14:paraId="089B5EE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отметки выполнения процедуры по выбранной в списке записи на процедуру;</w:t>
      </w:r>
    </w:p>
    <w:p w14:paraId="4B94705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данных протокола выполненной процедуры;</w:t>
      </w:r>
    </w:p>
    <w:p w14:paraId="18A6FB8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расписания работы процедурного кабинета;</w:t>
      </w:r>
    </w:p>
    <w:p w14:paraId="590BFA7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документов учета медикаментов;</w:t>
      </w:r>
    </w:p>
    <w:p w14:paraId="3B94058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документов списания медикаментов;</w:t>
      </w:r>
    </w:p>
    <w:p w14:paraId="38A4567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документов по остаткам медикаментов;</w:t>
      </w:r>
    </w:p>
    <w:p w14:paraId="1396184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инвентаризационных ведомостей кабинета;</w:t>
      </w:r>
    </w:p>
    <w:p w14:paraId="002F32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и контроль текущих остатков медикаментов.</w:t>
      </w:r>
    </w:p>
    <w:p w14:paraId="2DB4A4EC" w14:textId="77777777" w:rsidR="007C2111" w:rsidRPr="00CB2C20" w:rsidRDefault="007C2111" w:rsidP="00BE002B">
      <w:pPr>
        <w:pStyle w:val="45"/>
        <w:numPr>
          <w:ilvl w:val="3"/>
          <w:numId w:val="7"/>
        </w:numPr>
        <w:rPr>
          <w:color w:val="auto"/>
        </w:rPr>
      </w:pPr>
      <w:bookmarkStart w:id="221" w:name="_Toc19261797"/>
      <w:bookmarkStart w:id="222" w:name="_Toc118113504"/>
      <w:bookmarkEnd w:id="220"/>
      <w:r w:rsidRPr="00CB2C20">
        <w:rPr>
          <w:color w:val="auto"/>
        </w:rPr>
        <w:t>Модуль «АРМ заведующего оперблоком</w:t>
      </w:r>
      <w:bookmarkEnd w:id="221"/>
      <w:r w:rsidRPr="00CB2C20">
        <w:rPr>
          <w:color w:val="auto"/>
        </w:rPr>
        <w:t>»</w:t>
      </w:r>
      <w:bookmarkEnd w:id="222"/>
    </w:p>
    <w:p w14:paraId="0627B1F4" w14:textId="77777777" w:rsidR="007C2111" w:rsidRPr="00CB2C20" w:rsidRDefault="007C2111" w:rsidP="007C2111">
      <w:pPr>
        <w:spacing w:line="360" w:lineRule="auto"/>
        <w:ind w:firstLine="851"/>
        <w:jc w:val="both"/>
      </w:pPr>
      <w:r w:rsidRPr="00CB2C20">
        <w:t>Автоматизированное рабочее место заведующего оперблоком должно обеспечивать штатное исполнение следующих функций:</w:t>
      </w:r>
    </w:p>
    <w:p w14:paraId="3BE292B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Обработка входящих заявок на операции с просмотром списка входящих заявок на выбранную дату.</w:t>
      </w:r>
    </w:p>
    <w:p w14:paraId="7E225AD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предоперационного эпикриза по выбранной заявке.</w:t>
      </w:r>
    </w:p>
    <w:p w14:paraId="0704532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ЭМК пациента по выбранной заявке.</w:t>
      </w:r>
    </w:p>
    <w:p w14:paraId="4BF615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заявки с указанием причины.</w:t>
      </w:r>
    </w:p>
    <w:p w14:paraId="3AA744A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операционного стола.</w:t>
      </w:r>
    </w:p>
    <w:p w14:paraId="3E02A6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бригады на операцию.</w:t>
      </w:r>
    </w:p>
    <w:p w14:paraId="06BDF7D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бригады анестезиологов;</w:t>
      </w:r>
    </w:p>
    <w:p w14:paraId="40D934F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Создание плана операций на основе входящих заявок.</w:t>
      </w:r>
    </w:p>
    <w:p w14:paraId="67D2B7D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отчетных форм:</w:t>
      </w:r>
    </w:p>
    <w:p w14:paraId="19E4469F"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Форма №7(2016) Сведения о злокачественных новообразованиях.</w:t>
      </w:r>
    </w:p>
    <w:p w14:paraId="6575F11D"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Форма №30 раздел №3-2800, 2801 Хирургическая работа медицинской организации в амбулаторных условиях и в условиях дневного стационара.</w:t>
      </w:r>
    </w:p>
    <w:p w14:paraId="78AFDDF1"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Форма № 14 (2016) таблицы 4000-4400 ХИРУРГИЧЕСКАЯ РАБОТА ОРГАНИЗАЦИИ.</w:t>
      </w:r>
    </w:p>
    <w:p w14:paraId="0DE262C9"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Форма № 57 СВЕДЕНИЯ О ТРАВМАХ, ОТРАВЛЕНИЯХ И НЕКОТОРЫХ ДРУГИХ ПОСЛЕДСТВИЯХ ВОЗДЕЙСТВИЯ ВНЕШНИХ ПРИЧИН.</w:t>
      </w:r>
    </w:p>
    <w:p w14:paraId="40F472CA"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Отчет о выполненных в МО медицинских услугах.</w:t>
      </w:r>
    </w:p>
    <w:p w14:paraId="7CE48AF1"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Распределение прооперированных пациентов по территориям.</w:t>
      </w:r>
    </w:p>
    <w:p w14:paraId="66B33E67"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Список прооперированных пациентов с указанием категории сложности и осложнений.</w:t>
      </w:r>
    </w:p>
    <w:p w14:paraId="056DE331"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Список пациентов с послеоперационными осложнениями.</w:t>
      </w:r>
    </w:p>
    <w:p w14:paraId="63B1863F"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Показатели хирургической работы по МО.</w:t>
      </w:r>
    </w:p>
    <w:p w14:paraId="2C78089D"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Список пролеченных больных.</w:t>
      </w:r>
    </w:p>
    <w:p w14:paraId="13EF2DD4" w14:textId="77777777" w:rsidR="007C2111" w:rsidRPr="00CB2C20" w:rsidRDefault="007C2111" w:rsidP="00BE002B">
      <w:pPr>
        <w:numPr>
          <w:ilvl w:val="1"/>
          <w:numId w:val="48"/>
        </w:numPr>
        <w:pBdr>
          <w:top w:val="nil"/>
          <w:left w:val="nil"/>
          <w:bottom w:val="nil"/>
          <w:right w:val="nil"/>
          <w:between w:val="nil"/>
        </w:pBdr>
        <w:spacing w:line="360" w:lineRule="auto"/>
        <w:jc w:val="both"/>
      </w:pPr>
      <w:r w:rsidRPr="00CB2C20">
        <w:t>Сведения о случаях оказания стационарной помощи гражданам, пострадавшим в результате противоправных действий (по КСГ).</w:t>
      </w:r>
    </w:p>
    <w:p w14:paraId="59BDD9B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Предупреждение пользователя при планировании операций об одновременной участии одного сотрудника в нескольких операциях </w:t>
      </w:r>
      <w:r w:rsidRPr="00CB2C20">
        <w:rPr>
          <w:lang w:eastAsia="x-none"/>
        </w:rPr>
        <w:t>(при пересечении времени)</w:t>
      </w:r>
      <w:r w:rsidRPr="00CB2C20">
        <w:t>;</w:t>
      </w:r>
    </w:p>
    <w:p w14:paraId="6356D23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Создание плана операций на основе входящих заявок от отделений;</w:t>
      </w:r>
    </w:p>
    <w:p w14:paraId="14CB8EC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Планирование проведения анестезии;</w:t>
      </w:r>
    </w:p>
    <w:p w14:paraId="6031395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информированного добровольного согласия пациента на проведение оперативного вмешательства;</w:t>
      </w:r>
    </w:p>
    <w:p w14:paraId="5B72932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Занесение результатов операции, формирование протоколов оперативного вмешательства;</w:t>
      </w:r>
    </w:p>
    <w:p w14:paraId="55842E5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протоколов анестезии;</w:t>
      </w:r>
    </w:p>
    <w:p w14:paraId="4AF36E8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справочника операционных столов;</w:t>
      </w:r>
    </w:p>
    <w:p w14:paraId="77E48C4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перечня проводимых операций (по операционным и отделениям).</w:t>
      </w:r>
    </w:p>
    <w:p w14:paraId="15E6926E" w14:textId="77777777" w:rsidR="007C2111" w:rsidRPr="00CB2C20" w:rsidRDefault="007C2111" w:rsidP="00BE002B">
      <w:pPr>
        <w:pStyle w:val="45"/>
        <w:numPr>
          <w:ilvl w:val="3"/>
          <w:numId w:val="7"/>
        </w:numPr>
        <w:rPr>
          <w:color w:val="auto"/>
        </w:rPr>
      </w:pPr>
      <w:bookmarkStart w:id="223" w:name="_Toc118113505"/>
      <w:r w:rsidRPr="00CB2C20">
        <w:rPr>
          <w:color w:val="auto"/>
        </w:rPr>
        <w:t>Модуль «АРМ врача приемного отделения</w:t>
      </w:r>
      <w:bookmarkEnd w:id="207"/>
      <w:r w:rsidRPr="00CB2C20">
        <w:rPr>
          <w:color w:val="auto"/>
        </w:rPr>
        <w:t>»</w:t>
      </w:r>
      <w:bookmarkEnd w:id="223"/>
    </w:p>
    <w:p w14:paraId="498C4B92" w14:textId="77777777" w:rsidR="007C2111" w:rsidRPr="00CB2C20" w:rsidRDefault="007C2111" w:rsidP="007C2111">
      <w:pPr>
        <w:spacing w:line="360" w:lineRule="auto"/>
        <w:ind w:firstLine="851"/>
        <w:jc w:val="both"/>
      </w:pPr>
      <w:r w:rsidRPr="00CB2C20">
        <w:t>Автоматизированное рабочее место врача приемного отделения должно соответствовать следующим требованиям к функциональным характеристикам:</w:t>
      </w:r>
    </w:p>
    <w:p w14:paraId="263BF01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АРМ должен содержать сгруппированный по статусам список направлений в МО на плановую госпитализацию, на экстренную госпитализацию, и пациентов, обратившихся самостоятельно (в том числе с учетом направлений из других МО);</w:t>
      </w:r>
    </w:p>
    <w:p w14:paraId="64756F5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записи списка АРМ врача приемного отделения должны отображаться по статусам:</w:t>
      </w:r>
    </w:p>
    <w:p w14:paraId="083DABDC"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не поступал;</w:t>
      </w:r>
    </w:p>
    <w:p w14:paraId="40F6DA6F"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находится в приемном отделении; </w:t>
      </w:r>
    </w:p>
    <w:p w14:paraId="5926A10D"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госпитализирован; </w:t>
      </w:r>
    </w:p>
    <w:p w14:paraId="39FD4990"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отказ от госпитализации.</w:t>
      </w:r>
    </w:p>
    <w:p w14:paraId="44FBEAF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для каждой записи списка АРМ в рамках одного диалогового окна должна отображаться следующая информация:</w:t>
      </w:r>
      <w:r>
        <w:t xml:space="preserve"> </w:t>
      </w:r>
    </w:p>
    <w:p w14:paraId="0F729EF1"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социальный статус;</w:t>
      </w:r>
      <w:r>
        <w:t xml:space="preserve"> </w:t>
      </w:r>
    </w:p>
    <w:p w14:paraId="3B482B6A"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дата/ время поступления;</w:t>
      </w:r>
      <w:r>
        <w:t xml:space="preserve"> </w:t>
      </w:r>
    </w:p>
    <w:p w14:paraId="5AB64D42"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отделение (отделение, куда госпитализирован); </w:t>
      </w:r>
    </w:p>
    <w:p w14:paraId="1EBECF52"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фамилия; </w:t>
      </w:r>
    </w:p>
    <w:p w14:paraId="19243750"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имя; </w:t>
      </w:r>
    </w:p>
    <w:p w14:paraId="1D6AA639"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отчество; </w:t>
      </w:r>
    </w:p>
    <w:p w14:paraId="1F7787FD"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дата рождения; </w:t>
      </w:r>
    </w:p>
    <w:p w14:paraId="47A8BFFD"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возраст;</w:t>
      </w:r>
    </w:p>
    <w:p w14:paraId="2FDA26E6"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направление на госпитализацию (дата, единый номер); </w:t>
      </w:r>
    </w:p>
    <w:p w14:paraId="5F132529"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 xml:space="preserve">диагноз приемного отделения; </w:t>
      </w:r>
    </w:p>
    <w:p w14:paraId="7C858D67" w14:textId="77777777" w:rsidR="007C2111" w:rsidRPr="00CB2C20" w:rsidRDefault="007C2111" w:rsidP="00BE002B">
      <w:pPr>
        <w:numPr>
          <w:ilvl w:val="1"/>
          <w:numId w:val="42"/>
        </w:numPr>
        <w:pBdr>
          <w:top w:val="nil"/>
          <w:left w:val="nil"/>
          <w:bottom w:val="nil"/>
          <w:right w:val="nil"/>
          <w:between w:val="nil"/>
        </w:pBdr>
        <w:spacing w:line="360" w:lineRule="auto"/>
        <w:jc w:val="both"/>
      </w:pPr>
      <w:r w:rsidRPr="00CB2C20">
        <w:t>оператор.</w:t>
      </w:r>
    </w:p>
    <w:p w14:paraId="2A8E9DC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поступления пациента путем выбора записи со статусом «Не поступал»;</w:t>
      </w:r>
    </w:p>
    <w:p w14:paraId="3C46E05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поступления пациента, обратившегося самостоятельно;</w:t>
      </w:r>
    </w:p>
    <w:p w14:paraId="06191A5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контроль на признак «Неизвестный» при поступлении;</w:t>
      </w:r>
    </w:p>
    <w:p w14:paraId="0C13251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данных о поступлении: вид оплаты, дата поступления, данные о направлении, кем доставлен, дефекты догоспитального этапа, диагнозы направившего учреждения, исход пребывания в приемном отделении;</w:t>
      </w:r>
    </w:p>
    <w:p w14:paraId="5582956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редактирование данных о поступлении пациента;</w:t>
      </w:r>
    </w:p>
    <w:p w14:paraId="0DAA9D8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данных осмотра пациента в приемном отделении;</w:t>
      </w:r>
    </w:p>
    <w:p w14:paraId="65695F3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документов с неформализованными данными (осмотры, результаты параклинического исследования, эпикризы, произвольные документы) на основе предварительно подготовленных шаблонов; 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оказанных услуг;</w:t>
      </w:r>
    </w:p>
    <w:p w14:paraId="1675A1E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протоколов осмотров, услуг в автоматизированном режиме на основе ранее составленных протоколов;</w:t>
      </w:r>
    </w:p>
    <w:p w14:paraId="39D1299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диагностических исследований;</w:t>
      </w:r>
    </w:p>
    <w:p w14:paraId="28350CF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результатов диагностических исследований;</w:t>
      </w:r>
    </w:p>
    <w:p w14:paraId="163F901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поступления пациента (в случаях оказания неотложной медицинской помощи в условиях приемного отделения);</w:t>
      </w:r>
    </w:p>
    <w:p w14:paraId="1F88725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госпитализация пациента в стационарное отделение;</w:t>
      </w:r>
    </w:p>
    <w:p w14:paraId="50974A3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госпитализации;</w:t>
      </w:r>
    </w:p>
    <w:p w14:paraId="570745A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отказ в госпитализации с указанием причины, вывод на печать справки об отказе;</w:t>
      </w:r>
    </w:p>
    <w:p w14:paraId="4D07BC1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данных по беспризорным (кем доставлен, причина помещения в МО, перечень осмотров специалистов);</w:t>
      </w:r>
    </w:p>
    <w:p w14:paraId="3CC7561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идентификация человека в регистре пациентов, в том числе в регистре застрахованных по ОМС;</w:t>
      </w:r>
    </w:p>
    <w:p w14:paraId="463F39E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медицинских услуг, оказанных пациенту (место выполнения, наименование услуги, медицинский персонал, вид оплаты, количество);</w:t>
      </w:r>
    </w:p>
    <w:p w14:paraId="029D229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статистической карты выбывшего из стационара и медицинской карты стационарного больного;</w:t>
      </w:r>
    </w:p>
    <w:p w14:paraId="6143F1B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p w14:paraId="069DAA1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документов:</w:t>
      </w:r>
    </w:p>
    <w:p w14:paraId="699226D0"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066-1/у «Статистическая карта выбывшего из психиатрического (наркологического) стационара»;</w:t>
      </w:r>
    </w:p>
    <w:p w14:paraId="26E7F532"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114/у «Сопроводительный лист станции (отделения) скорой медицинской помощи и талон к нему»;</w:t>
      </w:r>
    </w:p>
    <w:p w14:paraId="2BB64DC4"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003/у – Медицинская карта стационарного больного;</w:t>
      </w:r>
    </w:p>
    <w:p w14:paraId="0BD22070"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003-1/у – Медицинская карта прерывания беременности;</w:t>
      </w:r>
    </w:p>
    <w:p w14:paraId="17332010"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097/у – История развития новорожденного;</w:t>
      </w:r>
    </w:p>
    <w:p w14:paraId="1F61C235"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Форма № 096/у – История родов;</w:t>
      </w:r>
    </w:p>
    <w:p w14:paraId="04642E2B"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согласие на медицинское вмешательство;</w:t>
      </w:r>
    </w:p>
    <w:p w14:paraId="124BE2F8"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согласие на анестезиологическое обеспечение медицинского вмешательства;</w:t>
      </w:r>
    </w:p>
    <w:p w14:paraId="044EF22E"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согласие на оперативное вмешательство;</w:t>
      </w:r>
    </w:p>
    <w:p w14:paraId="63AD7705"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отказ от проведения медицинского вмешательства;</w:t>
      </w:r>
    </w:p>
    <w:p w14:paraId="10BBF062"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справка о стоимости лечения;</w:t>
      </w:r>
    </w:p>
    <w:p w14:paraId="150192DB"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справка об отказе в госпитализации;</w:t>
      </w:r>
    </w:p>
    <w:p w14:paraId="786B9853"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адресный листок прибытия/убытия;</w:t>
      </w:r>
    </w:p>
    <w:p w14:paraId="52BF8DE7"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согласие на обработку персональных данных;</w:t>
      </w:r>
    </w:p>
    <w:p w14:paraId="19B3CA89" w14:textId="77777777" w:rsidR="007C2111" w:rsidRPr="00CB2C20" w:rsidRDefault="007C2111" w:rsidP="00BE002B">
      <w:pPr>
        <w:numPr>
          <w:ilvl w:val="1"/>
          <w:numId w:val="43"/>
        </w:numPr>
        <w:pBdr>
          <w:top w:val="nil"/>
          <w:left w:val="nil"/>
          <w:bottom w:val="nil"/>
          <w:right w:val="nil"/>
          <w:between w:val="nil"/>
        </w:pBdr>
        <w:spacing w:line="360" w:lineRule="auto"/>
        <w:jc w:val="both"/>
      </w:pPr>
      <w:r w:rsidRPr="00CB2C20">
        <w:t>отзыв согласия на обработку персональных данных.</w:t>
      </w:r>
    </w:p>
    <w:p w14:paraId="216DA7A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персонифицированное списание медикаментов (исходя из норм осмотра и манипуляций в приемном отделении, а также при оказании неотложной медицинской помощи)$</w:t>
      </w:r>
    </w:p>
    <w:p w14:paraId="06C5D99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находящегося в стационаре, и RFID-метки с использованием RFID-считывателя.</w:t>
      </w:r>
    </w:p>
    <w:p w14:paraId="6F39052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прием пациента по RFID-метке с использованием RFID-считывателя.</w:t>
      </w:r>
    </w:p>
    <w:p w14:paraId="7987120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и штрихкода с использованием сканера штрихкодов.</w:t>
      </w:r>
    </w:p>
    <w:p w14:paraId="4DCAF87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прием пациента по штрихкоду с использованием сканера штрихкодов.</w:t>
      </w:r>
    </w:p>
    <w:p w14:paraId="7EAC004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печати браслета со штрихкодом для идентификации пациента.</w:t>
      </w:r>
    </w:p>
    <w:p w14:paraId="279332A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или случая оказания стационарной медицинской помощи с использованием:</w:t>
      </w:r>
    </w:p>
    <w:p w14:paraId="550A232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Электронного полиса ОМС;</w:t>
      </w:r>
    </w:p>
    <w:p w14:paraId="00F27E4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Штрихкода, закрепленного за пациентом;</w:t>
      </w:r>
    </w:p>
    <w:p w14:paraId="71E2789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RFID-метки пациента.</w:t>
      </w:r>
    </w:p>
    <w:p w14:paraId="18388E0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электронной очереди в приемном отделении:</w:t>
      </w:r>
    </w:p>
    <w:p w14:paraId="4CAC58E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Создание электронной очереди для отделений стационара по профилю «Приемное отделение»;</w:t>
      </w:r>
    </w:p>
    <w:p w14:paraId="0ADBC45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Генерация кода бронирования при записи на бирку стационара;</w:t>
      </w:r>
    </w:p>
    <w:p w14:paraId="2C08852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Управление электронной очередью из АРМ врача приемного отделения (вызов пациента, отмена вызова, прием, завершение приема, перенаправление, неявка, подмена пациента с признаком «Неизвестный» на существующего пациента в системе при работе электронной очереди без предварительной идентификации).</w:t>
      </w:r>
    </w:p>
    <w:p w14:paraId="5DE884C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Мониторинг длительности пребывания пациента в приемном покое:</w:t>
      </w:r>
    </w:p>
    <w:p w14:paraId="3C39AF5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задать нормативы пребывания пациентов в приемном отделении:</w:t>
      </w:r>
    </w:p>
    <w:p w14:paraId="0C0769AE"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для плановых пациентов;</w:t>
      </w:r>
    </w:p>
    <w:p w14:paraId="136DF4FB"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для экстренных пациентов;</w:t>
      </w:r>
    </w:p>
    <w:p w14:paraId="7C5C009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для пребывания пациента в диагностической палате приемного отделения.</w:t>
      </w:r>
    </w:p>
    <w:p w14:paraId="708ED48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Отслеживание длительности пребывания пациента в приемном отделении:</w:t>
      </w:r>
    </w:p>
    <w:p w14:paraId="327B2F4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Фиксация начала пребывания пациента в приемном отделении:</w:t>
      </w:r>
    </w:p>
    <w:p w14:paraId="3AD0BB16"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данным о времени поступления из истории болезни</w:t>
      </w:r>
    </w:p>
    <w:p w14:paraId="74A61919"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времени получения номера электронной очереди</w:t>
      </w:r>
    </w:p>
    <w:p w14:paraId="231DD9AE"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 и времени фиксации доезда бригады СМП</w:t>
      </w:r>
    </w:p>
    <w:p w14:paraId="4B34BCF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Фиксация завершения пребывания пациента в приемном отделении:</w:t>
      </w:r>
    </w:p>
    <w:p w14:paraId="4141C730"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 и времени исхода из приемного отделения в истории болезни</w:t>
      </w:r>
    </w:p>
    <w:p w14:paraId="13836185"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 и времени сканирования штрихкода пациента в профильном отделении</w:t>
      </w:r>
    </w:p>
    <w:p w14:paraId="3240E011"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 и времени считывания RFID-метки пациента в профильном отделении</w:t>
      </w:r>
    </w:p>
    <w:p w14:paraId="7DE0C137"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 и времени вызова следующего пациента из электронной очереди</w:t>
      </w:r>
    </w:p>
    <w:p w14:paraId="3261616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превышения норматива пребывания пациента в приемном отделении;</w:t>
      </w:r>
    </w:p>
    <w:p w14:paraId="5CE2812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Формирование статистической отчетности о нахождении пациентов в приемном отделении:</w:t>
      </w:r>
    </w:p>
    <w:p w14:paraId="7881EC70"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список пациентов, поступивших в приемное отделение, содержащий время пребывания в приемном отделении, в разрезе профиля и диагноза пациентов .</w:t>
      </w:r>
    </w:p>
    <w:p w14:paraId="2B589021"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сводный отчет по среднему времени пребывания в приемном отделении в разрезе отделений госпитализации.</w:t>
      </w:r>
    </w:p>
    <w:p w14:paraId="7F9E1D2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Контроль выхода на смену медицинского персонала:</w:t>
      </w:r>
    </w:p>
    <w:p w14:paraId="6FD2235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Отметка врача о выходе на смену;</w:t>
      </w:r>
    </w:p>
    <w:p w14:paraId="6BA35C5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расписания работы сотрудников;</w:t>
      </w:r>
    </w:p>
    <w:p w14:paraId="751B0A7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Отчетность о выходе сотрудника на смену:</w:t>
      </w:r>
    </w:p>
    <w:p w14:paraId="296D575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времени выхода сотрудника на смену и завершении смены, просмотр информации в системе по времени работы сотрудника.</w:t>
      </w:r>
    </w:p>
    <w:p w14:paraId="62BD666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Фиксация данных о медикаментах, вводимых/передаваемых пациенту, при помощи сканера штрихкода, персонифицированное списание медикаментов.</w:t>
      </w:r>
    </w:p>
    <w:p w14:paraId="170F1CB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пациентов, находящихся в приемном отделении:</w:t>
      </w:r>
    </w:p>
    <w:p w14:paraId="39CC9BE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виде отдельных потоков плановых и экстренных пациентов, поступающих в приемное отделение;</w:t>
      </w:r>
    </w:p>
    <w:p w14:paraId="7984B79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настройки отображения потоков поступающих пациентов: экстренные и плановые, только плановые, только экстренные;</w:t>
      </w:r>
    </w:p>
    <w:p w14:paraId="7384062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информации об экстренных пациентах:</w:t>
      </w:r>
    </w:p>
    <w:p w14:paraId="2AEDE2F6"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Ф.И.О.;</w:t>
      </w:r>
    </w:p>
    <w:p w14:paraId="0328BF8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Возраст;</w:t>
      </w:r>
    </w:p>
    <w:p w14:paraId="4D484E7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Группа крови (при наличии);</w:t>
      </w:r>
    </w:p>
    <w:p w14:paraId="69F6524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Диагноз (при наличии).</w:t>
      </w:r>
    </w:p>
    <w:p w14:paraId="29BFE0C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информации об плановых пациентах:</w:t>
      </w:r>
    </w:p>
    <w:p w14:paraId="411F5B2E"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Ф.И.О.;</w:t>
      </w:r>
    </w:p>
    <w:p w14:paraId="6AF9DD9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Возраст;</w:t>
      </w:r>
    </w:p>
    <w:p w14:paraId="0EB6903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Номер направления;</w:t>
      </w:r>
    </w:p>
    <w:p w14:paraId="0CC78E3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Кем направлен;</w:t>
      </w:r>
    </w:p>
    <w:p w14:paraId="5EA672B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Диагноз направившего учреждения.</w:t>
      </w:r>
    </w:p>
    <w:p w14:paraId="328CE2C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списке пациентов индикаторов в зависимости от состояния пациента или наличия необходимого признака:</w:t>
      </w:r>
    </w:p>
    <w:p w14:paraId="61E4BA8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о степени тяжести состояния экстренных пациентов;</w:t>
      </w:r>
    </w:p>
    <w:p w14:paraId="1ED44C1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беременных пациенток;</w:t>
      </w:r>
    </w:p>
    <w:p w14:paraId="51771A8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экстренных пациентов, поступающих из СМП, при условии передачи сведений из ИС СМП в режиме онлайн;</w:t>
      </w:r>
    </w:p>
    <w:p w14:paraId="61411AD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времени прибытия экстренных пациентов, поступающих из СМП, при условии передачи сведений из ИС СМП в режиме онлайн;</w:t>
      </w:r>
    </w:p>
    <w:p w14:paraId="19AF584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необходимости реанимации пациента;</w:t>
      </w:r>
    </w:p>
    <w:p w14:paraId="76D9D7F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необходимости переливания трансфузионных сред пациенту;</w:t>
      </w:r>
    </w:p>
    <w:p w14:paraId="1E3FA9A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времени нахождения пациента в приемном покое;</w:t>
      </w:r>
    </w:p>
    <w:p w14:paraId="0B5B394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наличия у пациента добровольного информированного согласия на обработку персональных данных.</w:t>
      </w:r>
    </w:p>
    <w:p w14:paraId="45B0ACE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Сортировка экстренных пациентов в списке по тяжести состояния: </w:t>
      </w:r>
    </w:p>
    <w:p w14:paraId="25E5495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Удовлетворительное</w:t>
      </w:r>
    </w:p>
    <w:p w14:paraId="683C913C"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Средней тяжести</w:t>
      </w:r>
    </w:p>
    <w:p w14:paraId="769C8ED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Тяжелое</w:t>
      </w:r>
    </w:p>
    <w:p w14:paraId="6F20214C"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Крайне тяжелое</w:t>
      </w:r>
    </w:p>
    <w:p w14:paraId="3EAA492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Терминальное</w:t>
      </w:r>
    </w:p>
    <w:p w14:paraId="25C4862E"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Клиническая смерть.</w:t>
      </w:r>
    </w:p>
    <w:p w14:paraId="7F5C4A9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Указание категории (сортировки) пациента при самообращении;</w:t>
      </w:r>
    </w:p>
    <w:p w14:paraId="12A7097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Указание вручную сведений о необходимости реанимации и/или переливания трансфузионных сред;</w:t>
      </w:r>
    </w:p>
    <w:p w14:paraId="2D23803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оформить поступление пациента в реанимацию, в том числе без оформления пациента в приемном отделении;</w:t>
      </w:r>
    </w:p>
    <w:p w14:paraId="45F9765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Вызов медицинского сотрудника в приемное отделение с возможностью поиска:</w:t>
      </w:r>
    </w:p>
    <w:p w14:paraId="0E3EF88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по профилю медицинского сотрудника;</w:t>
      </w:r>
    </w:p>
    <w:p w14:paraId="20D1EB2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по текущему статусу сотрудника:</w:t>
      </w:r>
    </w:p>
    <w:p w14:paraId="3036036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на смене;</w:t>
      </w:r>
    </w:p>
    <w:p w14:paraId="232DDCB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занят.</w:t>
      </w:r>
    </w:p>
    <w:p w14:paraId="31791ED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Получение всплывающих сообщений от других пользователей</w:t>
      </w:r>
    </w:p>
    <w:p w14:paraId="0EA0E71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зафиксировать прибытие бригады СМП вручную при выборе в списке пациента, поступающего из СМП;</w:t>
      </w:r>
    </w:p>
    <w:p w14:paraId="4DCE0DA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Получение системных всплывающих сообщений при получении информации от ИС СМП о новых пациентах, о прибытии бригады СМП, при изменении расчетного времени прибытия бригады СМП (при условии передачи сведений из ИС СМП в режиме онлайн);</w:t>
      </w:r>
    </w:p>
    <w:p w14:paraId="74EFD27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установить статуса медицинского сотрудника: </w:t>
      </w:r>
    </w:p>
    <w:p w14:paraId="2F6AA5B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на смене;</w:t>
      </w:r>
    </w:p>
    <w:p w14:paraId="2963CF5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занят; </w:t>
      </w:r>
    </w:p>
    <w:p w14:paraId="751549F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Получение уведомлений о вызове медицинского сотрудника в приемное отделение и подтверждение медицинским сотрудником готовности обслужить вызов в приемном отделение;</w:t>
      </w:r>
    </w:p>
    <w:p w14:paraId="4CC3660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прервать оформление пациента в приемном отделении на любом этапе:</w:t>
      </w:r>
    </w:p>
    <w:p w14:paraId="7F2D86D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поступивших пациентов, оформление которых не завершено (не заполнены все обязательные поля), в отдельном списке;</w:t>
      </w:r>
    </w:p>
    <w:p w14:paraId="109AA25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внести недостающую информацию о предварительной госпитализации, в т.ч. после госпитализации пациента в профильное отделение.</w:t>
      </w:r>
    </w:p>
    <w:p w14:paraId="17530BA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оформления протокола врачебного консилиума для принятия решения о медицинском вмешательстве в случаях наличия у пациента психических расстройств, отсутствия сознания, недееспособности, оформление решения о проведении инвазивного исследования, лечения, медицинского вмешательства без согласия больного.</w:t>
      </w:r>
    </w:p>
    <w:p w14:paraId="67F3891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Автоматизация учета результатов проверки пациента на педикулез:</w:t>
      </w:r>
    </w:p>
    <w:p w14:paraId="04DE4B3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признака «Педикулёз» при поступлении пациента в стационар;</w:t>
      </w:r>
    </w:p>
    <w:p w14:paraId="5EF9128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даты и времени проведения санитарной обработки.</w:t>
      </w:r>
    </w:p>
    <w:p w14:paraId="1448240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ввода артериального давления, температуры, роста, массы пациента при поступлении пациента в приемное отделение;</w:t>
      </w:r>
    </w:p>
    <w:p w14:paraId="2E99E9D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телефонограмм в правоохранительные органы при поступлении пациентов с травмами, в которых можно предполагать насильственный характер;</w:t>
      </w:r>
    </w:p>
    <w:p w14:paraId="61ADC9A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Ф.И.О. и контактного телефона родственника или иного контактного лица с указанием даты и времени уведомления о госпитализации;</w:t>
      </w:r>
    </w:p>
    <w:p w14:paraId="631D197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забора биоматериала: </w:t>
      </w:r>
    </w:p>
    <w:p w14:paraId="6E673E0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регистрация забора биоматериала;</w:t>
      </w:r>
    </w:p>
    <w:p w14:paraId="09C465AC"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создание заявок на исследования в лабораторные службы.</w:t>
      </w:r>
    </w:p>
    <w:p w14:paraId="4E7D2F2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необходимости изоляции пациента при подозрении на инфекционное заболевание;</w:t>
      </w:r>
    </w:p>
    <w:p w14:paraId="3386E9C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Создание формы 058/у «Экстренное извещение об инфекционном заболевании, пищевом, остром профессиональном отравлении, необычной реакции на прививку»;</w:t>
      </w:r>
    </w:p>
    <w:p w14:paraId="59C40FE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перевода пациента в диагностическую палату приемного отделения для наблюдения за пациентом до госпитализации в профильное отделение стационара;</w:t>
      </w:r>
    </w:p>
    <w:p w14:paraId="51A2CDC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заполнения протоколов динамического наблюдения за больными в приемном отделении, в т.ч. на основе ранее созданных шаблонов;</w:t>
      </w:r>
    </w:p>
    <w:p w14:paraId="6DBC783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Отмена регистрации поступления пациента в диагностическую палату приемного отделения;</w:t>
      </w:r>
    </w:p>
    <w:p w14:paraId="725C058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личных вещей и ценностей пациента при поступлении в стационар:</w:t>
      </w:r>
    </w:p>
    <w:p w14:paraId="4F4C231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Использование ранее заведенных шаблонов документов учета личных вещей и ценностей;</w:t>
      </w:r>
    </w:p>
    <w:p w14:paraId="36EA311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Создание шаблона документа учета личных вещей и ценностей.</w:t>
      </w:r>
    </w:p>
    <w:p w14:paraId="516A517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личных вещей и ценностей пациента у врача или фельдшера СМП, если пациент без сознания, находится в состоянии алкогольного или наркотического опьянения;</w:t>
      </w:r>
    </w:p>
    <w:p w14:paraId="76C423B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отметки о нахождении вещей и ценностей у пациента на руках;</w:t>
      </w:r>
    </w:p>
    <w:p w14:paraId="5D9AE30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при переводе в профильное отделение следующей информации:</w:t>
      </w:r>
    </w:p>
    <w:p w14:paraId="1A0411D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профиль койки;</w:t>
      </w:r>
    </w:p>
    <w:p w14:paraId="292DCCA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палата;</w:t>
      </w:r>
    </w:p>
    <w:p w14:paraId="5D10470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лечащий врач.</w:t>
      </w:r>
    </w:p>
    <w:p w14:paraId="5481D22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сведений о свободных койках профильных отделений, в том числе отображение отдельно - информации о койках, зарезервированных под экстренных пациентов;</w:t>
      </w:r>
    </w:p>
    <w:p w14:paraId="1366F5C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второго врача-подписанта в случае отказа пациента от госпитализации;</w:t>
      </w:r>
    </w:p>
    <w:p w14:paraId="6FEEEF0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оформления карты стационарного больного в случае отказа от госпитализации;</w:t>
      </w:r>
    </w:p>
    <w:p w14:paraId="3C552B2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номера наряда на перевод и точного времени перевода в случае наличия заболевания, требующего лечения в специализированном отделении другой МО;</w:t>
      </w:r>
    </w:p>
    <w:p w14:paraId="2A64320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Организация графика плановой госпитализации: возможность выделения временных интервалов для госпитализации по профилям, возможность указания конкретного времени прибытия пациента в приемное отделение;</w:t>
      </w:r>
    </w:p>
    <w:p w14:paraId="60E03AB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функциям управления коечным фондом приемного отделения.</w:t>
      </w:r>
    </w:p>
    <w:p w14:paraId="1539683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приема от сторонних ИС СМП сведений об экстренных пациентах: </w:t>
      </w:r>
    </w:p>
    <w:p w14:paraId="565F780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 времени прибытия бригады; </w:t>
      </w:r>
    </w:p>
    <w:p w14:paraId="278D201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 состоянии пациента;</w:t>
      </w:r>
    </w:p>
    <w:p w14:paraId="6C14703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 необходимости реанимации; </w:t>
      </w:r>
    </w:p>
    <w:p w14:paraId="6720C1DE"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 необходимости переливания трансфузионных сред.</w:t>
      </w:r>
    </w:p>
    <w:p w14:paraId="6EBA592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передачи в сторонние ИС сведений о свободных койках в разрезе профилей;</w:t>
      </w:r>
    </w:p>
    <w:p w14:paraId="7DFB48D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отправки сообщений о вызове из электронной очереди во внешние системы, к которым имеет доступ пациент;</w:t>
      </w:r>
    </w:p>
    <w:p w14:paraId="2C2757D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вести чат и видеосвязь с сотрудниками медицинской организации:</w:t>
      </w:r>
    </w:p>
    <w:p w14:paraId="7C62DD26"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организации сеансов видеосвязи между пользователями Системы;</w:t>
      </w:r>
    </w:p>
    <w:p w14:paraId="77CB048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обмена сообщениями между пользователями Системы.</w:t>
      </w:r>
    </w:p>
    <w:p w14:paraId="42795D2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установить период закрытия приема больных: </w:t>
      </w:r>
    </w:p>
    <w:p w14:paraId="44F6636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 МО;</w:t>
      </w:r>
    </w:p>
    <w:p w14:paraId="3B4F300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 подразделении;</w:t>
      </w:r>
    </w:p>
    <w:p w14:paraId="67F2EB7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 отделении.</w:t>
      </w:r>
    </w:p>
    <w:p w14:paraId="6D40FDEA" w14:textId="342FC42A"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Возможность генерации СМС-рассылки о закрытии приема на госпитализацию пациентам, имеющим направления на госпитализацию. Подробнее о СМС-уведомлениях пациентов см. раздел </w:t>
      </w:r>
      <w:r w:rsidRPr="00CB2C20">
        <w:fldChar w:fldCharType="begin"/>
      </w:r>
      <w:r w:rsidRPr="00CB2C20">
        <w:instrText xml:space="preserve"> REF _Ref62662592 \r \h  \* MERGEFORMAT </w:instrText>
      </w:r>
      <w:r w:rsidRPr="00CB2C20">
        <w:fldChar w:fldCharType="separate"/>
      </w:r>
      <w:r w:rsidR="00772F06">
        <w:t>3.2.1</w:t>
      </w:r>
      <w:r w:rsidRPr="00CB2C20">
        <w:fldChar w:fldCharType="end"/>
      </w:r>
    </w:p>
    <w:p w14:paraId="7159DC3C" w14:textId="77777777" w:rsidR="007C2111" w:rsidRPr="00CB2C20" w:rsidRDefault="007C2111" w:rsidP="00BE002B">
      <w:pPr>
        <w:pStyle w:val="45"/>
        <w:numPr>
          <w:ilvl w:val="3"/>
          <w:numId w:val="7"/>
        </w:numPr>
        <w:rPr>
          <w:color w:val="auto"/>
        </w:rPr>
      </w:pPr>
      <w:bookmarkStart w:id="224" w:name="_Toc118113506"/>
      <w:r w:rsidRPr="00CB2C20">
        <w:rPr>
          <w:color w:val="auto"/>
        </w:rPr>
        <w:t>Модуль «АРМ врача стационара»</w:t>
      </w:r>
      <w:bookmarkEnd w:id="224"/>
    </w:p>
    <w:p w14:paraId="1F62EF19" w14:textId="77777777" w:rsidR="007C2111" w:rsidRPr="00CB2C20" w:rsidRDefault="007C2111" w:rsidP="007C2111">
      <w:pPr>
        <w:spacing w:line="360" w:lineRule="auto"/>
        <w:ind w:firstLine="851"/>
        <w:jc w:val="both"/>
      </w:pPr>
      <w:r w:rsidRPr="00CB2C20">
        <w:t>Модуль должен обеспечивать выполнение следующих функций:</w:t>
      </w:r>
    </w:p>
    <w:p w14:paraId="317B4AF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АРМ врача профильного отделения должен содержать список пациентов, сгруппированный по статусам:</w:t>
      </w:r>
    </w:p>
    <w:p w14:paraId="61F7474F"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 xml:space="preserve">Вновь поступивший; </w:t>
      </w:r>
    </w:p>
    <w:p w14:paraId="66778547"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В отделении;</w:t>
      </w:r>
    </w:p>
    <w:p w14:paraId="1240DDFF"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К выписке;</w:t>
      </w:r>
    </w:p>
    <w:p w14:paraId="5D913403"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Переведены из других отделений;</w:t>
      </w:r>
    </w:p>
    <w:p w14:paraId="26852FA8"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Выписан;</w:t>
      </w:r>
    </w:p>
    <w:p w14:paraId="5E820E5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Не поступал.</w:t>
      </w:r>
    </w:p>
    <w:p w14:paraId="3E6CA59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список пациентов, находящихся в отделении;</w:t>
      </w:r>
    </w:p>
    <w:p w14:paraId="6919CCC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должна быть возможность выбора вида палаты: </w:t>
      </w:r>
    </w:p>
    <w:p w14:paraId="1DD2B5BB"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общая;</w:t>
      </w:r>
    </w:p>
    <w:p w14:paraId="379297EF"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женская;</w:t>
      </w:r>
    </w:p>
    <w:p w14:paraId="0DDB6CDE"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мужская.</w:t>
      </w:r>
    </w:p>
    <w:p w14:paraId="35EC273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просмотр журнала событий пациента происходящих с пациентом за всю историю лечения; </w:t>
      </w:r>
    </w:p>
    <w:p w14:paraId="3FAA178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по заданным параметрам:</w:t>
      </w:r>
    </w:p>
    <w:p w14:paraId="7B55F4CD"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Отделение;</w:t>
      </w:r>
    </w:p>
    <w:p w14:paraId="2B9D5D5A"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Врач;</w:t>
      </w:r>
    </w:p>
    <w:p w14:paraId="4F13095B"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Фамилия, Имя, Отчество;</w:t>
      </w:r>
    </w:p>
    <w:p w14:paraId="285AC2B9"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ДР;</w:t>
      </w:r>
    </w:p>
    <w:p w14:paraId="3CED04C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 списке должны отображаться пациенты, переведенные из других отделений, но еще не принятые в данном отделении в отдельной группе/папке/статусе;</w:t>
      </w:r>
    </w:p>
    <w:p w14:paraId="6BDE254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 занятых койках должны отображаться сведения о пациенте, занимающем койку:</w:t>
      </w:r>
    </w:p>
    <w:p w14:paraId="44482753"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Пол;</w:t>
      </w:r>
    </w:p>
    <w:p w14:paraId="1F19669C"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ФИО;</w:t>
      </w:r>
    </w:p>
    <w:p w14:paraId="2C821EC7"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Возраст;</w:t>
      </w:r>
    </w:p>
    <w:p w14:paraId="16E3834D"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 карты;</w:t>
      </w:r>
    </w:p>
    <w:p w14:paraId="3130CDA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Диагноз;</w:t>
      </w:r>
    </w:p>
    <w:p w14:paraId="384D7D38"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поступления;</w:t>
      </w:r>
    </w:p>
    <w:p w14:paraId="0FC99E1F"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выписки.</w:t>
      </w:r>
    </w:p>
    <w:p w14:paraId="44C3B76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должна отображаться информация о поле пациента, о переводе в реанимацию и исполненных операциях.;</w:t>
      </w:r>
    </w:p>
    <w:p w14:paraId="235F770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путем считывания данных с электронного полиса;</w:t>
      </w:r>
    </w:p>
    <w:p w14:paraId="20654EF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следующих документов:</w:t>
      </w:r>
    </w:p>
    <w:p w14:paraId="6993E96B"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Списка КВС пациентов, сгруппированных по палатам;</w:t>
      </w:r>
    </w:p>
    <w:p w14:paraId="6A6E9FD6"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Адресный листок прибытия;</w:t>
      </w:r>
    </w:p>
    <w:p w14:paraId="30F6B926"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Адресный листок убытия;</w:t>
      </w:r>
    </w:p>
    <w:p w14:paraId="0429A99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Учетная форма № 114/у «Сопроводительный лист станции (отделения) скорой медицинской помощи и талон к нему».</w:t>
      </w:r>
    </w:p>
    <w:p w14:paraId="4D5AF37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электронной медицинской карте выбранного пациента;</w:t>
      </w:r>
    </w:p>
    <w:p w14:paraId="353A391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обновление списка пациентов;</w:t>
      </w:r>
    </w:p>
    <w:p w14:paraId="15AD686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подтверждение приема пациента, переведенного из другого отделения;</w:t>
      </w:r>
    </w:p>
    <w:p w14:paraId="3889DAC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изменение данных карты выбывшего из стационара выбранного пациента;</w:t>
      </w:r>
    </w:p>
    <w:p w14:paraId="1B99FA9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палаты выбранному пациенту;</w:t>
      </w:r>
    </w:p>
    <w:p w14:paraId="7D2EB8C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перевод пациента в другую палату;</w:t>
      </w:r>
    </w:p>
    <w:p w14:paraId="0473D9A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смена лечащего врача;</w:t>
      </w:r>
    </w:p>
    <w:p w14:paraId="6B70AA7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перевод в другое отделение, перевод в другую медицинскую организацию;</w:t>
      </w:r>
    </w:p>
    <w:p w14:paraId="5C485AD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выписки пациента из отделения с указанием причины выписки;</w:t>
      </w:r>
    </w:p>
    <w:p w14:paraId="5ED0D7C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добавление пациента в список пациентов отделения. Должна быть обеспечена настройка, определяющая возможность создания КВС в профильных отделениях или запрещающая создание КВС.</w:t>
      </w:r>
    </w:p>
    <w:p w14:paraId="0CF2843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идентификация человека в регистре пациентов, в том числе в регистре застрахованных по ОМС;</w:t>
      </w:r>
    </w:p>
    <w:p w14:paraId="4EC7488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перевода в реанимацию;</w:t>
      </w:r>
    </w:p>
    <w:p w14:paraId="4E35A03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завершения реанимационного периода;</w:t>
      </w:r>
    </w:p>
    <w:p w14:paraId="7A4FEA3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удаление реанимационного периода;</w:t>
      </w:r>
    </w:p>
    <w:p w14:paraId="66D84AF1" w14:textId="77777777" w:rsidR="007C2111" w:rsidRPr="00CB2C20" w:rsidRDefault="007C2111" w:rsidP="007C2111">
      <w:pPr>
        <w:spacing w:line="360" w:lineRule="auto"/>
        <w:ind w:firstLine="851"/>
        <w:jc w:val="both"/>
      </w:pPr>
      <w:r w:rsidRPr="00CB2C20">
        <w:t>Должен быть обеспечен быстрый доступ к функциям:</w:t>
      </w:r>
    </w:p>
    <w:p w14:paraId="12BFE42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журнал направлений;</w:t>
      </w:r>
    </w:p>
    <w:p w14:paraId="66A1906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журналу направлений на МСЭ;</w:t>
      </w:r>
    </w:p>
    <w:p w14:paraId="5F2CA0A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модулю «Обмен сообщениями»;</w:t>
      </w:r>
    </w:p>
    <w:p w14:paraId="4E1BB7C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журнал выбывших из стационара;</w:t>
      </w:r>
    </w:p>
    <w:p w14:paraId="18652A7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направления и протоколы на патоморфогистологические и патологогистологические исследования;</w:t>
      </w:r>
    </w:p>
    <w:p w14:paraId="7C1B491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подсистеме «Регистры»;</w:t>
      </w:r>
    </w:p>
    <w:p w14:paraId="3DD0994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журналам извещений о включении в регистр соответствующего типа;</w:t>
      </w:r>
    </w:p>
    <w:p w14:paraId="0694239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внутрисистемным справочникам:</w:t>
      </w:r>
    </w:p>
    <w:p w14:paraId="7C26FF1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справочник МКБ-10;</w:t>
      </w:r>
    </w:p>
    <w:p w14:paraId="7F1448DA"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справочник фальсификатов и забракованных серий ЛС;</w:t>
      </w:r>
    </w:p>
    <w:p w14:paraId="483BC20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справочники системы учета медикаментов;</w:t>
      </w:r>
    </w:p>
    <w:p w14:paraId="378EDFC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графики дежурств;</w:t>
      </w:r>
    </w:p>
    <w:p w14:paraId="7F2CBF3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модулю «Отчеты» подсистемы «Отчеты»;</w:t>
      </w:r>
    </w:p>
    <w:p w14:paraId="72AFC77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шаблоны документов;</w:t>
      </w:r>
    </w:p>
    <w:p w14:paraId="5C8311A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извещения о ДТП;</w:t>
      </w:r>
    </w:p>
    <w:p w14:paraId="2B48A77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модулю «Медицинские свидетельства»;</w:t>
      </w:r>
    </w:p>
    <w:p w14:paraId="1D4CF60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Журнал запросов для взаимодействия сотрудников разных МО с целью обмена данными о случаях лечения пациента.</w:t>
      </w:r>
    </w:p>
    <w:p w14:paraId="2C87C2D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направлений на госпитализацию;</w:t>
      </w:r>
    </w:p>
    <w:p w14:paraId="6F4B5AF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направлений на госпитализацию по заданным параметрам направления и/или пациента:</w:t>
      </w:r>
    </w:p>
    <w:p w14:paraId="38EDCF4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Даты направлений; текущий день;</w:t>
      </w:r>
    </w:p>
    <w:p w14:paraId="1634F7DD"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Тип направления;</w:t>
      </w:r>
    </w:p>
    <w:p w14:paraId="0915877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Профиль;</w:t>
      </w:r>
    </w:p>
    <w:p w14:paraId="19F9CFB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Фамилия;</w:t>
      </w:r>
    </w:p>
    <w:p w14:paraId="1FA1AABF"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рождения;</w:t>
      </w:r>
    </w:p>
    <w:p w14:paraId="1820150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Имя;</w:t>
      </w:r>
    </w:p>
    <w:p w14:paraId="21D2F3B3"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Отчество;</w:t>
      </w:r>
    </w:p>
    <w:p w14:paraId="34DBEB2D"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Госпитализация подтверждена.</w:t>
      </w:r>
    </w:p>
    <w:p w14:paraId="73D9EC5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подтверждение госпитализации пациента;</w:t>
      </w:r>
    </w:p>
    <w:p w14:paraId="0A4BF0D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госпитализации по направлению для подтвержденных направлений;</w:t>
      </w:r>
    </w:p>
    <w:p w14:paraId="1E64177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госпитализация пациента без выписки направления;</w:t>
      </w:r>
    </w:p>
    <w:p w14:paraId="00E6020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добавление внешнего направления (из другой МО, которая не работает в Системе);</w:t>
      </w:r>
    </w:p>
    <w:p w14:paraId="12E7DA4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направлений на МСЭ;</w:t>
      </w:r>
    </w:p>
    <w:p w14:paraId="63AD773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направлений на МСЭ по следующим параметрам:</w:t>
      </w:r>
    </w:p>
    <w:p w14:paraId="10C33869"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Номер направления на ВК;</w:t>
      </w:r>
    </w:p>
    <w:p w14:paraId="2C57D196"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статус направления на ВК (Создано, Не создано, Все);</w:t>
      </w:r>
    </w:p>
    <w:p w14:paraId="40103F3C"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фамилия, имя, отчество пациента;</w:t>
      </w:r>
    </w:p>
    <w:p w14:paraId="4A56AF2C"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рождения;</w:t>
      </w:r>
    </w:p>
    <w:p w14:paraId="7A8B04AC"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диагноз;</w:t>
      </w:r>
    </w:p>
    <w:p w14:paraId="423F2495"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направления на МСЭ;</w:t>
      </w:r>
    </w:p>
    <w:p w14:paraId="0B6B49C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статус направления (Новое, Отказ ВК);</w:t>
      </w:r>
    </w:p>
    <w:p w14:paraId="2DF98B5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добавление направления на МСЭ;</w:t>
      </w:r>
    </w:p>
    <w:p w14:paraId="5962753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редактирование направления на МСЭ;</w:t>
      </w:r>
    </w:p>
    <w:p w14:paraId="3137DA8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выбранного направления на МСЭ;</w:t>
      </w:r>
    </w:p>
    <w:p w14:paraId="46C7708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удаление направления на МСЭ (только для направлений на МСЭ, у которых нет связанного с ним направления на ВК);</w:t>
      </w:r>
    </w:p>
    <w:p w14:paraId="6C3555D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отправить направление на ВК;</w:t>
      </w:r>
    </w:p>
    <w:p w14:paraId="552C098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формы для выбранного направления на МСЭ;</w:t>
      </w:r>
    </w:p>
    <w:p w14:paraId="15765ED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версий документа.</w:t>
      </w:r>
    </w:p>
    <w:p w14:paraId="7920BC3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по журналу выбывших пациентов по следующим параметрам:</w:t>
      </w:r>
    </w:p>
    <w:p w14:paraId="77E2461A"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Фамилия;</w:t>
      </w:r>
    </w:p>
    <w:p w14:paraId="3EA83A79"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выписки;</w:t>
      </w:r>
    </w:p>
    <w:p w14:paraId="56D80481"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Имя;</w:t>
      </w:r>
    </w:p>
    <w:p w14:paraId="3831ACD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Дата рождения;</w:t>
      </w:r>
    </w:p>
    <w:p w14:paraId="64BFB39A"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Отчество;</w:t>
      </w:r>
    </w:p>
    <w:p w14:paraId="295A077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выбывших;</w:t>
      </w:r>
    </w:p>
    <w:p w14:paraId="7DDC547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ЭМК выбывшего пациента;</w:t>
      </w:r>
    </w:p>
    <w:p w14:paraId="08A2227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работа с журналом назначений:</w:t>
      </w:r>
    </w:p>
    <w:p w14:paraId="4F110E2A" w14:textId="77777777" w:rsidR="007C2111" w:rsidRPr="00CB2C20" w:rsidRDefault="007C2111" w:rsidP="007C2111">
      <w:pPr>
        <w:pStyle w:val="afff3"/>
        <w:numPr>
          <w:ilvl w:val="1"/>
          <w:numId w:val="5"/>
        </w:numPr>
        <w:spacing w:line="360" w:lineRule="auto"/>
        <w:jc w:val="both"/>
        <w:rPr>
          <w:color w:val="000000"/>
        </w:rPr>
      </w:pPr>
      <w:r w:rsidRPr="00CB2C20">
        <w:rPr>
          <w:color w:val="000000"/>
        </w:rPr>
        <w:t>Просмотр списка назначений для пациента;</w:t>
      </w:r>
    </w:p>
    <w:p w14:paraId="5C59406A" w14:textId="77777777" w:rsidR="007C2111" w:rsidRPr="00CB2C20" w:rsidRDefault="007C2111" w:rsidP="007C2111">
      <w:pPr>
        <w:pStyle w:val="afff3"/>
        <w:numPr>
          <w:ilvl w:val="1"/>
          <w:numId w:val="5"/>
        </w:numPr>
        <w:spacing w:line="360" w:lineRule="auto"/>
        <w:jc w:val="both"/>
        <w:rPr>
          <w:color w:val="000000"/>
        </w:rPr>
      </w:pPr>
      <w:r w:rsidRPr="00CB2C20">
        <w:rPr>
          <w:color w:val="000000"/>
        </w:rPr>
        <w:t>Поиск назначений по заданным параметрам назначения и/или пациента:</w:t>
      </w:r>
    </w:p>
    <w:p w14:paraId="67091692" w14:textId="77777777" w:rsidR="007C2111" w:rsidRPr="00CB2C20" w:rsidRDefault="007C2111" w:rsidP="007C2111">
      <w:pPr>
        <w:pStyle w:val="afff3"/>
        <w:numPr>
          <w:ilvl w:val="2"/>
          <w:numId w:val="5"/>
        </w:numPr>
        <w:spacing w:line="360" w:lineRule="auto"/>
        <w:jc w:val="both"/>
        <w:rPr>
          <w:color w:val="000000"/>
        </w:rPr>
      </w:pPr>
      <w:r w:rsidRPr="00CB2C20">
        <w:rPr>
          <w:bCs/>
          <w:color w:val="000000"/>
        </w:rPr>
        <w:t>Фамилия</w:t>
      </w:r>
      <w:r w:rsidRPr="00CB2C20">
        <w:rPr>
          <w:color w:val="000000"/>
        </w:rPr>
        <w:t xml:space="preserve">, </w:t>
      </w:r>
      <w:r w:rsidRPr="00CB2C20">
        <w:rPr>
          <w:bCs/>
          <w:color w:val="000000"/>
        </w:rPr>
        <w:t>Имя</w:t>
      </w:r>
      <w:r w:rsidRPr="00CB2C20">
        <w:rPr>
          <w:color w:val="000000"/>
        </w:rPr>
        <w:t xml:space="preserve">, </w:t>
      </w:r>
      <w:r w:rsidRPr="00CB2C20">
        <w:rPr>
          <w:bCs/>
          <w:color w:val="000000"/>
        </w:rPr>
        <w:t>Отчество;</w:t>
      </w:r>
    </w:p>
    <w:p w14:paraId="62B3C6BD" w14:textId="77777777" w:rsidR="007C2111" w:rsidRPr="00CB2C20" w:rsidRDefault="007C2111" w:rsidP="007C2111">
      <w:pPr>
        <w:pStyle w:val="afff3"/>
        <w:numPr>
          <w:ilvl w:val="2"/>
          <w:numId w:val="5"/>
        </w:numPr>
        <w:spacing w:line="360" w:lineRule="auto"/>
        <w:jc w:val="both"/>
        <w:rPr>
          <w:color w:val="000000"/>
        </w:rPr>
      </w:pPr>
      <w:r w:rsidRPr="00CB2C20">
        <w:rPr>
          <w:bCs/>
          <w:color w:val="000000"/>
        </w:rPr>
        <w:t>Дата рождения;</w:t>
      </w:r>
    </w:p>
    <w:p w14:paraId="25DC297D" w14:textId="77777777" w:rsidR="007C2111" w:rsidRPr="00CB2C20" w:rsidRDefault="007C2111" w:rsidP="007C2111">
      <w:pPr>
        <w:pStyle w:val="afff3"/>
        <w:numPr>
          <w:ilvl w:val="2"/>
          <w:numId w:val="5"/>
        </w:numPr>
        <w:spacing w:line="360" w:lineRule="auto"/>
        <w:jc w:val="both"/>
        <w:rPr>
          <w:color w:val="000000"/>
        </w:rPr>
      </w:pPr>
      <w:r w:rsidRPr="00CB2C20">
        <w:rPr>
          <w:bCs/>
          <w:color w:val="000000"/>
        </w:rPr>
        <w:t>Лечащий врач;</w:t>
      </w:r>
    </w:p>
    <w:p w14:paraId="0A30584F" w14:textId="77777777" w:rsidR="007C2111" w:rsidRPr="00CB2C20" w:rsidRDefault="007C2111" w:rsidP="007C2111">
      <w:pPr>
        <w:pStyle w:val="afff3"/>
        <w:numPr>
          <w:ilvl w:val="2"/>
          <w:numId w:val="5"/>
        </w:numPr>
        <w:spacing w:line="360" w:lineRule="auto"/>
        <w:jc w:val="both"/>
        <w:rPr>
          <w:color w:val="000000"/>
        </w:rPr>
      </w:pPr>
      <w:r w:rsidRPr="00CB2C20">
        <w:rPr>
          <w:bCs/>
          <w:color w:val="000000"/>
        </w:rPr>
        <w:t>Признак выполненного назначения;</w:t>
      </w:r>
    </w:p>
    <w:p w14:paraId="7BB89581" w14:textId="77777777" w:rsidR="007C2111" w:rsidRPr="00CB2C20" w:rsidRDefault="007C2111" w:rsidP="007C2111">
      <w:pPr>
        <w:pStyle w:val="afff3"/>
        <w:numPr>
          <w:ilvl w:val="2"/>
          <w:numId w:val="5"/>
        </w:numPr>
        <w:spacing w:line="360" w:lineRule="auto"/>
        <w:jc w:val="both"/>
        <w:rPr>
          <w:color w:val="000000"/>
        </w:rPr>
      </w:pPr>
      <w:r w:rsidRPr="00CB2C20">
        <w:rPr>
          <w:color w:val="000000"/>
        </w:rPr>
        <w:t>Тип назначения;</w:t>
      </w:r>
    </w:p>
    <w:p w14:paraId="734C68A7" w14:textId="77777777" w:rsidR="007C2111" w:rsidRPr="00CB2C20" w:rsidRDefault="007C2111" w:rsidP="007C2111">
      <w:pPr>
        <w:pStyle w:val="afff3"/>
        <w:numPr>
          <w:ilvl w:val="2"/>
          <w:numId w:val="5"/>
        </w:numPr>
        <w:spacing w:line="360" w:lineRule="auto"/>
        <w:jc w:val="both"/>
        <w:rPr>
          <w:color w:val="000000"/>
        </w:rPr>
      </w:pPr>
      <w:r w:rsidRPr="00CB2C20">
        <w:rPr>
          <w:color w:val="000000"/>
        </w:rPr>
        <w:t>Назначения, находящиеся в очереди на запись;</w:t>
      </w:r>
    </w:p>
    <w:p w14:paraId="5557B2FF" w14:textId="77777777" w:rsidR="007C2111" w:rsidRPr="00CB2C20" w:rsidRDefault="007C2111" w:rsidP="007C2111">
      <w:pPr>
        <w:pStyle w:val="afff3"/>
        <w:numPr>
          <w:ilvl w:val="2"/>
          <w:numId w:val="5"/>
        </w:numPr>
        <w:spacing w:line="360" w:lineRule="auto"/>
        <w:jc w:val="both"/>
        <w:rPr>
          <w:color w:val="000000"/>
        </w:rPr>
      </w:pPr>
      <w:r w:rsidRPr="00CB2C20">
        <w:rPr>
          <w:bCs/>
          <w:color w:val="000000"/>
        </w:rPr>
        <w:t>Дата формирования назначения.</w:t>
      </w:r>
    </w:p>
    <w:p w14:paraId="207AC2DF" w14:textId="77777777" w:rsidR="007C2111" w:rsidRPr="00CB2C20" w:rsidRDefault="007C2111" w:rsidP="007C2111">
      <w:pPr>
        <w:pStyle w:val="afff3"/>
        <w:numPr>
          <w:ilvl w:val="1"/>
          <w:numId w:val="5"/>
        </w:numPr>
        <w:spacing w:line="360" w:lineRule="auto"/>
        <w:jc w:val="both"/>
        <w:rPr>
          <w:color w:val="000000"/>
        </w:rPr>
      </w:pPr>
      <w:r w:rsidRPr="00CB2C20">
        <w:rPr>
          <w:color w:val="000000"/>
        </w:rPr>
        <w:t>Формирование списка назначений по открытым и/или по закрытым случаям;</w:t>
      </w:r>
    </w:p>
    <w:p w14:paraId="20929D83" w14:textId="77777777" w:rsidR="007C2111" w:rsidRPr="00CB2C20" w:rsidRDefault="007C2111" w:rsidP="007C2111">
      <w:pPr>
        <w:pStyle w:val="afff3"/>
        <w:numPr>
          <w:ilvl w:val="1"/>
          <w:numId w:val="5"/>
        </w:numPr>
        <w:spacing w:line="360" w:lineRule="auto"/>
        <w:jc w:val="both"/>
        <w:rPr>
          <w:color w:val="000000"/>
        </w:rPr>
      </w:pPr>
      <w:r w:rsidRPr="00CB2C20">
        <w:rPr>
          <w:color w:val="000000"/>
        </w:rPr>
        <w:t>Выполнение назначения, в том числе:</w:t>
      </w:r>
    </w:p>
    <w:p w14:paraId="33B15C6B" w14:textId="77777777" w:rsidR="007C2111" w:rsidRPr="00CB2C20" w:rsidRDefault="007C2111" w:rsidP="007C2111">
      <w:pPr>
        <w:pStyle w:val="afff3"/>
        <w:numPr>
          <w:ilvl w:val="2"/>
          <w:numId w:val="5"/>
        </w:numPr>
        <w:spacing w:line="360" w:lineRule="auto"/>
        <w:jc w:val="both"/>
        <w:rPr>
          <w:color w:val="000000"/>
        </w:rPr>
      </w:pPr>
      <w:r w:rsidRPr="00CB2C20">
        <w:rPr>
          <w:color w:val="000000"/>
        </w:rPr>
        <w:t>с использованием медикаментов;</w:t>
      </w:r>
    </w:p>
    <w:p w14:paraId="363346B2" w14:textId="77777777" w:rsidR="007C2111" w:rsidRPr="00CB2C20" w:rsidRDefault="007C2111" w:rsidP="007C2111">
      <w:pPr>
        <w:pStyle w:val="afff3"/>
        <w:numPr>
          <w:ilvl w:val="2"/>
          <w:numId w:val="5"/>
        </w:numPr>
        <w:spacing w:line="360" w:lineRule="auto"/>
        <w:jc w:val="both"/>
        <w:rPr>
          <w:color w:val="000000"/>
        </w:rPr>
      </w:pPr>
      <w:r w:rsidRPr="00CB2C20">
        <w:rPr>
          <w:color w:val="000000"/>
        </w:rPr>
        <w:t>с оказанием услуги.</w:t>
      </w:r>
    </w:p>
    <w:p w14:paraId="682BDBA0" w14:textId="77777777" w:rsidR="007C2111" w:rsidRPr="00CB2C20" w:rsidRDefault="007C2111" w:rsidP="007C2111">
      <w:pPr>
        <w:pStyle w:val="afff3"/>
        <w:numPr>
          <w:ilvl w:val="1"/>
          <w:numId w:val="5"/>
        </w:numPr>
        <w:spacing w:line="360" w:lineRule="auto"/>
        <w:jc w:val="both"/>
        <w:rPr>
          <w:color w:val="000000"/>
        </w:rPr>
      </w:pPr>
      <w:r w:rsidRPr="00CB2C20">
        <w:rPr>
          <w:color w:val="000000"/>
        </w:rPr>
        <w:t>Отмена выполнения назначения;</w:t>
      </w:r>
    </w:p>
    <w:p w14:paraId="75957578" w14:textId="77777777" w:rsidR="007C2111" w:rsidRPr="00CB2C20" w:rsidRDefault="007C2111" w:rsidP="007C2111">
      <w:pPr>
        <w:pStyle w:val="afff3"/>
        <w:numPr>
          <w:ilvl w:val="1"/>
          <w:numId w:val="5"/>
        </w:numPr>
        <w:spacing w:line="360" w:lineRule="auto"/>
        <w:jc w:val="both"/>
        <w:rPr>
          <w:color w:val="000000"/>
        </w:rPr>
      </w:pPr>
      <w:r w:rsidRPr="00CB2C20">
        <w:rPr>
          <w:color w:val="000000"/>
        </w:rPr>
        <w:t>Просмотр информации о выполнении назначения;</w:t>
      </w:r>
    </w:p>
    <w:p w14:paraId="01C86F77" w14:textId="77777777" w:rsidR="007C2111" w:rsidRPr="00CB2C20" w:rsidRDefault="007C2111" w:rsidP="007C2111">
      <w:pPr>
        <w:pStyle w:val="afff3"/>
        <w:numPr>
          <w:ilvl w:val="1"/>
          <w:numId w:val="5"/>
        </w:numPr>
        <w:spacing w:line="360" w:lineRule="auto"/>
        <w:jc w:val="both"/>
        <w:rPr>
          <w:color w:val="000000"/>
        </w:rPr>
      </w:pPr>
      <w:r w:rsidRPr="00CB2C20">
        <w:rPr>
          <w:color w:val="000000"/>
        </w:rPr>
        <w:t>Печать записей журнала назначений.</w:t>
      </w:r>
    </w:p>
    <w:p w14:paraId="0168C6E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журнала выбывших пациентов;</w:t>
      </w:r>
    </w:p>
    <w:p w14:paraId="2BA2646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 модуле «АРМ врача стационара» должны быть доступны следующие функции модуля «Патоморфология»:</w:t>
      </w:r>
    </w:p>
    <w:p w14:paraId="0FF1C86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поиск по журналу направлений на патоморфогистологические и патологогистологические исследования;</w:t>
      </w:r>
    </w:p>
    <w:p w14:paraId="49A1148E"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просмотр списка патоморфологических и патологогистологических направлений;</w:t>
      </w:r>
    </w:p>
    <w:p w14:paraId="439E6F9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добавление, просмотр патоморфогистологические и патологогистологических направлений;</w:t>
      </w:r>
    </w:p>
    <w:p w14:paraId="302B56C9"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просмотр протоколов патоморфогистологические и патологогистологических исследований;</w:t>
      </w:r>
    </w:p>
    <w:p w14:paraId="09AD2494"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аннулирование направлений на патоморфогистологические и патологогистологические исследования;</w:t>
      </w:r>
    </w:p>
    <w:p w14:paraId="52610726"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печать направлений на патоморфогистологические и патологогистологические исследования;</w:t>
      </w:r>
    </w:p>
    <w:p w14:paraId="6F5C1E4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наличие функций мониторинга временных периодов ответственности закрепленного за пациентом медицинского персонала (работа с графиком дежурств):</w:t>
      </w:r>
    </w:p>
    <w:p w14:paraId="3C02BC6C"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поиск по списку дежурств по заданным параметрам;</w:t>
      </w:r>
    </w:p>
    <w:p w14:paraId="50035646"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просмотра списка дежурств;</w:t>
      </w:r>
    </w:p>
    <w:p w14:paraId="2B118982"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добавление, изменение параметров, просмотр дежурства, удаление дежурства;</w:t>
      </w:r>
    </w:p>
    <w:p w14:paraId="5AD4FE0B" w14:textId="77777777" w:rsidR="007C2111" w:rsidRPr="00CB2C20" w:rsidRDefault="007C2111" w:rsidP="00BE002B">
      <w:pPr>
        <w:numPr>
          <w:ilvl w:val="1"/>
          <w:numId w:val="45"/>
        </w:numPr>
        <w:pBdr>
          <w:top w:val="nil"/>
          <w:left w:val="nil"/>
          <w:bottom w:val="nil"/>
          <w:right w:val="nil"/>
          <w:between w:val="nil"/>
        </w:pBdr>
        <w:spacing w:line="360" w:lineRule="auto"/>
        <w:jc w:val="both"/>
      </w:pPr>
      <w:r w:rsidRPr="00CB2C20">
        <w:t>печать списка дежурств;</w:t>
      </w:r>
    </w:p>
    <w:p w14:paraId="3822C03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создание шаблонов документов;</w:t>
      </w:r>
    </w:p>
    <w:p w14:paraId="2834DE1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создание своих шаблонов документов на основе предустановленных в системе;</w:t>
      </w:r>
    </w:p>
    <w:p w14:paraId="0F39DA1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шаблонов с учетом прав доступа пользователя, роли пользователя;</w:t>
      </w:r>
    </w:p>
    <w:p w14:paraId="3970C99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извещений о раненом в ДТП;</w:t>
      </w:r>
    </w:p>
    <w:p w14:paraId="36F1D3B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извещений о скончавшемся в ДТП;</w:t>
      </w:r>
    </w:p>
    <w:p w14:paraId="7654AA2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смерти;</w:t>
      </w:r>
    </w:p>
    <w:p w14:paraId="290FEE9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рождении;</w:t>
      </w:r>
    </w:p>
    <w:p w14:paraId="633FC8E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перинатальной смерти;</w:t>
      </w:r>
    </w:p>
    <w:p w14:paraId="210A2CE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бланков медицинских свидетельств;</w:t>
      </w:r>
    </w:p>
    <w:p w14:paraId="1E69EA4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запросов, сгруппированного по типу запроса: входящие, исходящие, для контроля;</w:t>
      </w:r>
    </w:p>
    <w:p w14:paraId="604E1E8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добавление запроса;</w:t>
      </w:r>
    </w:p>
    <w:p w14:paraId="2FF7093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редактирование параметров запроса;</w:t>
      </w:r>
    </w:p>
    <w:p w14:paraId="3329AF2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отправка запроса;</w:t>
      </w:r>
    </w:p>
    <w:p w14:paraId="6131C7D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отправка ответа автору запроса или запроса в другую МО;</w:t>
      </w:r>
    </w:p>
    <w:p w14:paraId="4DCC0D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удаление записей вкладки "Исходящие" со статусом "Выполнен" или без статуса. При нажатии запрос удаляется из списка и из истории изменения запросов;</w:t>
      </w:r>
    </w:p>
    <w:p w14:paraId="28326A8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истории изменения запроса для выбранной записи;</w:t>
      </w:r>
    </w:p>
    <w:p w14:paraId="312E26A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изменить исполнителя по запросу;</w:t>
      </w:r>
    </w:p>
    <w:p w14:paraId="528E559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изменить ответственного по запросу;</w:t>
      </w:r>
    </w:p>
    <w:p w14:paraId="3976A28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запросов, в которых пользователь является ответственным за выполнение запроса («только мои»);</w:t>
      </w:r>
    </w:p>
    <w:p w14:paraId="1744F32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выполненных запросов;</w:t>
      </w:r>
    </w:p>
    <w:p w14:paraId="4B2FD84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запись пациента на койку из очереди (для плановых госпитализаций) (доступ через функции АРМ сотрудника справочного стола стационара);</w:t>
      </w:r>
    </w:p>
    <w:p w14:paraId="058A25B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листков нетрудоспособности;</w:t>
      </w:r>
    </w:p>
    <w:p w14:paraId="1FD4CCB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сотрудника стационара к функциям модуля «Электронная медицинская карта»;</w:t>
      </w:r>
    </w:p>
    <w:p w14:paraId="41BE8B6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находящегося в стационаре, и RFID-метки с использованием RFID-считывателя;</w:t>
      </w:r>
    </w:p>
    <w:p w14:paraId="45F5EE9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по RFID-метке с использованием RFID-считывателя;</w:t>
      </w:r>
    </w:p>
    <w:p w14:paraId="06CEF55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и штрихкода с использованием сканера штрихкодов;</w:t>
      </w:r>
    </w:p>
    <w:p w14:paraId="4CA6E65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по штрихкоду с использованием сканера штрихкодов;</w:t>
      </w:r>
    </w:p>
    <w:p w14:paraId="39DE97D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браслета со штрихкодом для идентификации пациента;</w:t>
      </w:r>
    </w:p>
    <w:p w14:paraId="2B746BA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пациента или случая оказания стационарной медицинской помощи с использованием:</w:t>
      </w:r>
    </w:p>
    <w:p w14:paraId="2C5296E6"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Электронного полиса ОМС;</w:t>
      </w:r>
    </w:p>
    <w:p w14:paraId="7773B5F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Штрихкода, закрепленного за пациентом;</w:t>
      </w:r>
    </w:p>
    <w:p w14:paraId="2D19B33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RFID-метки пациента;</w:t>
      </w:r>
    </w:p>
    <w:p w14:paraId="4DFCBB5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RFID-считывателя;</w:t>
      </w:r>
    </w:p>
    <w:p w14:paraId="73AADBB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Сканера штрихкодов.</w:t>
      </w:r>
    </w:p>
    <w:p w14:paraId="7CBB7AF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Информирование о рекомендуемых дозах и совместимости назначаемых препаратов; </w:t>
      </w:r>
    </w:p>
    <w:p w14:paraId="3F68D88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Контроль выхода на смену медицинского персонала:</w:t>
      </w:r>
    </w:p>
    <w:p w14:paraId="34469C1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Отметка врача о выходе на смену;</w:t>
      </w:r>
    </w:p>
    <w:p w14:paraId="13DDEB6E"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Ведение расписания работы сотрудников;</w:t>
      </w:r>
    </w:p>
    <w:p w14:paraId="439D97B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Отчетность о выходе сотрудника на смену:</w:t>
      </w:r>
    </w:p>
    <w:p w14:paraId="0FD2A05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Учет времени выхода сотрудника на смену и завершении смены, просмотр информации в системе по времени работы сотрудника.</w:t>
      </w:r>
    </w:p>
    <w:p w14:paraId="1E5D5D4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Расчет назначаемых доз медикаментов с учетом массы, роста, возраста пациента;</w:t>
      </w:r>
    </w:p>
    <w:p w14:paraId="7ECF5CE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Использование клинических рекомендаций:</w:t>
      </w:r>
    </w:p>
    <w:p w14:paraId="742CF9E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Выписка пакетных назначений на основе клинических рекомендаций;</w:t>
      </w:r>
    </w:p>
    <w:p w14:paraId="7C7B7B2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Установка схем лекарственной терапии на основе клинических рекомендаций.</w:t>
      </w:r>
    </w:p>
    <w:p w14:paraId="2830E44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справочной информации о дозировках лекарственных препаратов:</w:t>
      </w:r>
    </w:p>
    <w:p w14:paraId="76B278E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Ведение в системе справочной информации о допустимых дозировках препарата в зависимости от данных пациента;</w:t>
      </w:r>
    </w:p>
    <w:p w14:paraId="37D4C1C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Предложение сотруднику информации о необходимых дозировках, предупреждение о превышении норм дозировки.</w:t>
      </w:r>
    </w:p>
    <w:p w14:paraId="7819FDE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Фиксация данных о медикаментах, вводимых/передаваемых пациенту, при помощи сканера штрихкода, персонифицированное списание медикаментов.</w:t>
      </w:r>
    </w:p>
    <w:p w14:paraId="182F4DC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Подписание документов электронной подписью. Перечень документов доступных для подписания:</w:t>
      </w:r>
    </w:p>
    <w:p w14:paraId="69C6CB3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Случай стационарного лечения;</w:t>
      </w:r>
    </w:p>
    <w:p w14:paraId="0A6FD31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Движение;</w:t>
      </w:r>
    </w:p>
    <w:p w14:paraId="7F02748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Направление;</w:t>
      </w:r>
    </w:p>
    <w:p w14:paraId="1C3CF79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Осмотр;</w:t>
      </w:r>
    </w:p>
    <w:p w14:paraId="69F4586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Эпикриз;</w:t>
      </w:r>
    </w:p>
    <w:p w14:paraId="5DF0C98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Дневниковые записи.</w:t>
      </w:r>
    </w:p>
    <w:p w14:paraId="7971076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ленты событий пациентов, находящихся в отделении: </w:t>
      </w:r>
    </w:p>
    <w:p w14:paraId="0035EAD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фильтрации ленты событий:</w:t>
      </w:r>
    </w:p>
    <w:p w14:paraId="2F7DF2B9"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дате;</w:t>
      </w:r>
    </w:p>
    <w:p w14:paraId="0DD56FCA"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по лечащему врачу.</w:t>
      </w:r>
    </w:p>
    <w:p w14:paraId="502E4C4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Отображение в ленте следующей информации о пациенте в отделении:</w:t>
      </w:r>
    </w:p>
    <w:p w14:paraId="1B3247D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результаты исследований; </w:t>
      </w:r>
    </w:p>
    <w:p w14:paraId="72FA03F3"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операции; </w:t>
      </w:r>
    </w:p>
    <w:p w14:paraId="7C76781C"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изменения состояния.</w:t>
      </w:r>
    </w:p>
    <w:p w14:paraId="67EACDA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сведений о пациентах, находящихся в отделении, с возможностью фильтра по лечащему врачу, палате;</w:t>
      </w:r>
    </w:p>
    <w:p w14:paraId="35E110E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информации о поступающих экстренных пациентах по профилю отделения: </w:t>
      </w:r>
    </w:p>
    <w:p w14:paraId="1653655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Ф.И.О.;</w:t>
      </w:r>
    </w:p>
    <w:p w14:paraId="1862624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возраст; </w:t>
      </w:r>
    </w:p>
    <w:p w14:paraId="11617B8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группа крови (при наличии); </w:t>
      </w:r>
    </w:p>
    <w:p w14:paraId="63CC272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диагноз (при наличии).</w:t>
      </w:r>
    </w:p>
    <w:p w14:paraId="2A06155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списке пациентов индикаторов в зависимости от состояния пациента или наличия необходимого признака:</w:t>
      </w:r>
    </w:p>
    <w:p w14:paraId="466CE00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степени тяжести состояния пациентов;</w:t>
      </w:r>
    </w:p>
    <w:p w14:paraId="59DC36D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беременных пациенток;</w:t>
      </w:r>
    </w:p>
    <w:p w14:paraId="7030304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необходимости реанимации пациенту;</w:t>
      </w:r>
    </w:p>
    <w:p w14:paraId="03B884F6"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необходимости переливания трансфузионных сред пациенту;</w:t>
      </w:r>
    </w:p>
    <w:p w14:paraId="58D1865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наличия аллергических реакций у пациента;</w:t>
      </w:r>
    </w:p>
    <w:p w14:paraId="791BA18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наличия хронических заболеваний у пациента.</w:t>
      </w:r>
    </w:p>
    <w:p w14:paraId="3411984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получения всплывающих сообщений от других пользователей;</w:t>
      </w:r>
    </w:p>
    <w:p w14:paraId="220BD7F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Отображение вызовов в приемный покой к пациентам с указанием информации о пациенте: </w:t>
      </w:r>
    </w:p>
    <w:p w14:paraId="3B685E4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возраст; </w:t>
      </w:r>
    </w:p>
    <w:p w14:paraId="2DF634F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группа крови (при наличии); </w:t>
      </w:r>
    </w:p>
    <w:p w14:paraId="595BD4A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диагноз (при наличии).</w:t>
      </w:r>
    </w:p>
    <w:p w14:paraId="32F914F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статуса медработника: </w:t>
      </w:r>
    </w:p>
    <w:p w14:paraId="18A5C72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занят;</w:t>
      </w:r>
    </w:p>
    <w:p w14:paraId="2AD52BC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на смене.</w:t>
      </w:r>
    </w:p>
    <w:p w14:paraId="4EFE707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Получение уведомлений о вызове медицинского сотрудника в приемное отделение и подтверждение медицинским сотрудником готовности принять вызов в приемном отделение;</w:t>
      </w:r>
    </w:p>
    <w:p w14:paraId="122DCEB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необходимости изоляции пациента при подозрении на инфекционное заболевание;</w:t>
      </w:r>
    </w:p>
    <w:p w14:paraId="0260068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просмотра остатков медикаментов в отделении;</w:t>
      </w:r>
    </w:p>
    <w:p w14:paraId="38E6CD1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маркера динамики состояния пациента: </w:t>
      </w:r>
    </w:p>
    <w:p w14:paraId="0956F51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улучшение;</w:t>
      </w:r>
    </w:p>
    <w:p w14:paraId="6804C53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ухудшение;</w:t>
      </w:r>
    </w:p>
    <w:p w14:paraId="1A0E139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без перемен.</w:t>
      </w:r>
    </w:p>
    <w:p w14:paraId="2911539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ведения в табличном виде расписания работы отделений, графика работы и дежурств врачей;</w:t>
      </w:r>
    </w:p>
    <w:p w14:paraId="18C02D8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просмотра расписания отделения стационара;</w:t>
      </w:r>
    </w:p>
    <w:p w14:paraId="1FA083C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Организация графика плановой госпитализации: </w:t>
      </w:r>
    </w:p>
    <w:p w14:paraId="6BECC91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выделения временных интервалов для госпитализации по профилям;</w:t>
      </w:r>
    </w:p>
    <w:p w14:paraId="75EBD9C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указания конкретного времени прибытия пациента в приемное отделение.</w:t>
      </w:r>
    </w:p>
    <w:p w14:paraId="740EF13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ограничения прав доступа пользователей к функциям ведения расписания отделений стационара (в зависимости от группы, в которую включена учетная запись пользователя);</w:t>
      </w:r>
    </w:p>
    <w:p w14:paraId="7C4905A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функциям управления коечным фондом отделения;</w:t>
      </w:r>
    </w:p>
    <w:p w14:paraId="1869B6F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вести чат и видеосвязь с сотрудниками медицинской организации:</w:t>
      </w:r>
    </w:p>
    <w:p w14:paraId="2A9C4A7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организации сеансов видеосвязи между пользователями Системы;</w:t>
      </w:r>
    </w:p>
    <w:p w14:paraId="48E0937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обмена сообщениями между пользователями Системы.</w:t>
      </w:r>
    </w:p>
    <w:p w14:paraId="6A8506FA" w14:textId="77777777" w:rsidR="007C2111" w:rsidRPr="00CB2C20" w:rsidRDefault="007C2111" w:rsidP="00BE002B">
      <w:pPr>
        <w:pStyle w:val="45"/>
        <w:numPr>
          <w:ilvl w:val="3"/>
          <w:numId w:val="7"/>
        </w:numPr>
        <w:rPr>
          <w:color w:val="auto"/>
        </w:rPr>
      </w:pPr>
      <w:bookmarkStart w:id="225" w:name="_Toc118113507"/>
      <w:r w:rsidRPr="00CB2C20">
        <w:rPr>
          <w:color w:val="auto"/>
        </w:rPr>
        <w:t>Модуль «АРМ регистратора приемного отделения стационара»</w:t>
      </w:r>
      <w:bookmarkEnd w:id="225"/>
    </w:p>
    <w:p w14:paraId="0C69961E"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49B0A29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находящегося в стационаре, и RFID-метки с использованием RFID-считывателя.</w:t>
      </w:r>
    </w:p>
    <w:p w14:paraId="185A3C5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прием пациента по RFID-метке с использованием RFID-считывателя.</w:t>
      </w:r>
    </w:p>
    <w:p w14:paraId="58C9CC5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связывания случая лечения пациента и штрихкода с использованием сканера штрихкодов;</w:t>
      </w:r>
    </w:p>
    <w:p w14:paraId="50B2082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прием пациента по штрихкоду с использованием сканера штрихкодов;</w:t>
      </w:r>
    </w:p>
    <w:p w14:paraId="58F0212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печати браслета со штрихкодом для идентификации пациента;</w:t>
      </w:r>
    </w:p>
    <w:p w14:paraId="0F35A71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пациентов, находящихся в приемном отделении:</w:t>
      </w:r>
    </w:p>
    <w:p w14:paraId="1858253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Отображение в виде отдельных потоков плановых и экстренных пациентов, поступающих в приемное отделение;</w:t>
      </w:r>
    </w:p>
    <w:p w14:paraId="0897FB6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настройки отображения потоков поступающих пациентов: экстренные и плановые, только плановые, только экстренные;</w:t>
      </w:r>
    </w:p>
    <w:p w14:paraId="4995860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Отображение информации об экстренных пациентах:</w:t>
      </w:r>
    </w:p>
    <w:p w14:paraId="08427C14"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Ф.И.О.;</w:t>
      </w:r>
    </w:p>
    <w:p w14:paraId="799EC914"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Возраст;</w:t>
      </w:r>
    </w:p>
    <w:p w14:paraId="5B94FED9"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Группа крови (при наличии);</w:t>
      </w:r>
    </w:p>
    <w:p w14:paraId="7E01AAF6"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Диагноз (при наличии).</w:t>
      </w:r>
    </w:p>
    <w:p w14:paraId="2108A14C"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информации об плановых пациентах:</w:t>
      </w:r>
    </w:p>
    <w:p w14:paraId="632092E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Ф.И.О.;</w:t>
      </w:r>
    </w:p>
    <w:p w14:paraId="73AFE3BB"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Возраст;</w:t>
      </w:r>
    </w:p>
    <w:p w14:paraId="3DC071E6"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Номер направления;</w:t>
      </w:r>
    </w:p>
    <w:p w14:paraId="1ADE4CDD"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Кем направлен;</w:t>
      </w:r>
    </w:p>
    <w:p w14:paraId="5D3778A0" w14:textId="77777777" w:rsidR="007C2111" w:rsidRPr="00CB2C20" w:rsidRDefault="007C2111" w:rsidP="007C2111">
      <w:pPr>
        <w:numPr>
          <w:ilvl w:val="2"/>
          <w:numId w:val="5"/>
        </w:numPr>
        <w:pBdr>
          <w:top w:val="nil"/>
          <w:left w:val="nil"/>
          <w:bottom w:val="nil"/>
          <w:right w:val="nil"/>
          <w:between w:val="nil"/>
        </w:pBdr>
        <w:spacing w:line="360" w:lineRule="auto"/>
        <w:jc w:val="both"/>
        <w:rPr>
          <w:rFonts w:eastAsia="Arial"/>
        </w:rPr>
      </w:pPr>
      <w:r w:rsidRPr="00CB2C20">
        <w:t>Диагноз</w:t>
      </w:r>
      <w:r w:rsidRPr="00CB2C20">
        <w:rPr>
          <w:rFonts w:eastAsia="Arial"/>
        </w:rPr>
        <w:t xml:space="preserve"> направившего учреждения.</w:t>
      </w:r>
    </w:p>
    <w:p w14:paraId="341B70C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w:t>
      </w:r>
    </w:p>
    <w:p w14:paraId="1BC1AC21"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о степени тяжести состояния экстренных пациентов;</w:t>
      </w:r>
    </w:p>
    <w:p w14:paraId="6FF525CF"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беременных пациенток;</w:t>
      </w:r>
    </w:p>
    <w:p w14:paraId="2AB85C67"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экстренных пациентов, поступающих из СМП, при условии передачи сведений из ИС СМП в режиме онлайн;</w:t>
      </w:r>
    </w:p>
    <w:p w14:paraId="7DBDABF6"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времени прибытия экстренных пациентов, поступающих из СМП, при условии передачи сведений из ИС СМП в режиме онлайн;</w:t>
      </w:r>
    </w:p>
    <w:p w14:paraId="707B06AF"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необходимости реанимации пациента;</w:t>
      </w:r>
    </w:p>
    <w:p w14:paraId="3ABC4D67"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необходимости переливания трансфузионных сред пациенту;</w:t>
      </w:r>
    </w:p>
    <w:p w14:paraId="64F23C8F"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Индикация времени нахождения пациента в приемном покое;</w:t>
      </w:r>
    </w:p>
    <w:p w14:paraId="3C0A397A" w14:textId="77777777" w:rsidR="007C2111" w:rsidRPr="00CB2C20" w:rsidRDefault="007C2111" w:rsidP="007C2111">
      <w:pPr>
        <w:numPr>
          <w:ilvl w:val="2"/>
          <w:numId w:val="5"/>
        </w:numPr>
        <w:pBdr>
          <w:top w:val="nil"/>
          <w:left w:val="nil"/>
          <w:bottom w:val="nil"/>
          <w:right w:val="nil"/>
          <w:between w:val="nil"/>
        </w:pBdr>
        <w:spacing w:line="360" w:lineRule="auto"/>
        <w:jc w:val="both"/>
        <w:rPr>
          <w:rFonts w:eastAsia="Arial"/>
        </w:rPr>
      </w:pPr>
      <w:r w:rsidRPr="00CB2C20">
        <w:t>Индикация</w:t>
      </w:r>
      <w:r w:rsidRPr="00CB2C20">
        <w:rPr>
          <w:rFonts w:eastAsia="Arial"/>
        </w:rPr>
        <w:t xml:space="preserve"> наличия у пациента добровольного информированного согласия на обработку персональных данных.</w:t>
      </w:r>
    </w:p>
    <w:p w14:paraId="6F4BDD0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просмотра списка плановых пациентов на выбранную дату;</w:t>
      </w:r>
    </w:p>
    <w:p w14:paraId="4C6A477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просмотр списка госпитализированных пациентов на выбранную дату;</w:t>
      </w:r>
    </w:p>
    <w:p w14:paraId="2445048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просмотра списка отказов в госпитализации на выбранную дату;</w:t>
      </w:r>
    </w:p>
    <w:p w14:paraId="06CBE73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Сортировка экстренных пациентов в списке по тяжести состояния: </w:t>
      </w:r>
    </w:p>
    <w:p w14:paraId="577214F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Удовлетворительное;</w:t>
      </w:r>
    </w:p>
    <w:p w14:paraId="4E9AA4AA"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Средней тяжести;</w:t>
      </w:r>
    </w:p>
    <w:p w14:paraId="1DABE74D"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Тяжелое;</w:t>
      </w:r>
    </w:p>
    <w:p w14:paraId="66D52AC5"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Крайне тяжелое;</w:t>
      </w:r>
    </w:p>
    <w:p w14:paraId="1AD6B17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Терминальное;</w:t>
      </w:r>
    </w:p>
    <w:p w14:paraId="396208C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Клиническая смерть.</w:t>
      </w:r>
    </w:p>
    <w:p w14:paraId="00F7942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категории (сортировки) пациента при самообращении;</w:t>
      </w:r>
    </w:p>
    <w:p w14:paraId="34FAAE0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указания вручную сведений о необходимости реанимации и/или переливания трансфузионных сред;</w:t>
      </w:r>
    </w:p>
    <w:p w14:paraId="0FF2F59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госпитализации экстренного не идентифицированного пациента;</w:t>
      </w:r>
    </w:p>
    <w:p w14:paraId="76C3BBC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списке пациентов приемного отделения неидентифицированных пациентов с возможностью последующей идентификации;</w:t>
      </w:r>
    </w:p>
    <w:p w14:paraId="4E07289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госпитализации пациента без направления;</w:t>
      </w:r>
    </w:p>
    <w:p w14:paraId="03AD8ED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оформления поступления пациента в реанимацию, в том числе без оформления пациента в приемном отделении;</w:t>
      </w:r>
    </w:p>
    <w:p w14:paraId="344C867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Вызов медицинского сотрудника в приемное отделение с возможностью поиска:</w:t>
      </w:r>
    </w:p>
    <w:p w14:paraId="76D0942B"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по профилю медицинского сотрудника;</w:t>
      </w:r>
    </w:p>
    <w:p w14:paraId="3AD1344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по текущему статусу сотрудника:</w:t>
      </w:r>
    </w:p>
    <w:p w14:paraId="06CE543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rPr>
          <w:rFonts w:eastAsia="Arial"/>
        </w:rPr>
        <w:t xml:space="preserve">на </w:t>
      </w:r>
      <w:r w:rsidRPr="00CB2C20">
        <w:t>смене;</w:t>
      </w:r>
    </w:p>
    <w:p w14:paraId="3480A695" w14:textId="77777777" w:rsidR="007C2111" w:rsidRPr="00CB2C20" w:rsidRDefault="007C2111" w:rsidP="007C2111">
      <w:pPr>
        <w:numPr>
          <w:ilvl w:val="2"/>
          <w:numId w:val="5"/>
        </w:numPr>
        <w:pBdr>
          <w:top w:val="nil"/>
          <w:left w:val="nil"/>
          <w:bottom w:val="nil"/>
          <w:right w:val="nil"/>
          <w:between w:val="nil"/>
        </w:pBdr>
        <w:spacing w:line="360" w:lineRule="auto"/>
        <w:jc w:val="both"/>
        <w:rPr>
          <w:rFonts w:eastAsia="Arial"/>
        </w:rPr>
      </w:pPr>
      <w:r w:rsidRPr="00CB2C20">
        <w:t>зан</w:t>
      </w:r>
      <w:r w:rsidRPr="00CB2C20">
        <w:rPr>
          <w:rFonts w:eastAsia="Arial"/>
        </w:rPr>
        <w:t>ят.</w:t>
      </w:r>
    </w:p>
    <w:p w14:paraId="4683603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получения всплывающих сообщений от других пользователей;</w:t>
      </w:r>
    </w:p>
    <w:p w14:paraId="39101A9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Получение системных всплывающих сообщений при получении информации от ИС СМП о новых пациентах, о прибытии бригады СМП, при изменении расчетного времени прибытия бригады СМП (при условии передачи сведений из ИС СМП в режиме онлайн);</w:t>
      </w:r>
    </w:p>
    <w:p w14:paraId="39D9EF0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установки статуса медицинского сотрудника: </w:t>
      </w:r>
    </w:p>
    <w:p w14:paraId="78B47C6B"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На смене;</w:t>
      </w:r>
    </w:p>
    <w:p w14:paraId="3F1605A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Занят; </w:t>
      </w:r>
    </w:p>
    <w:p w14:paraId="4AE3264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Ведение электронной очереди в приемном отделении:</w:t>
      </w:r>
    </w:p>
    <w:p w14:paraId="0740CA3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Создание электронной очереди для отделений стационара по профилю «Приемное отделение»;</w:t>
      </w:r>
    </w:p>
    <w:p w14:paraId="5B995D1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Генерация кода бронирования при записи на бирку стационара;</w:t>
      </w:r>
    </w:p>
    <w:p w14:paraId="25952A6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Управление электронной очередью из АРМ врача приемного отделения (вызов пациента, отмена вызова, прием, завершение приема, перенаправление, неявка, подмена пациента с признаком «Неизвестный» на существующего пациента в системе при работе электронной очереди без предварительной идентификации).</w:t>
      </w:r>
    </w:p>
    <w:p w14:paraId="66886C3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поиска направлений на госпитализацию, т.ч. в очереди по критериям:</w:t>
      </w:r>
    </w:p>
    <w:p w14:paraId="1AAD2A3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Ф.И.О.;</w:t>
      </w:r>
    </w:p>
    <w:p w14:paraId="00385EF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Дата рождения;</w:t>
      </w:r>
    </w:p>
    <w:p w14:paraId="0D9FCFF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Очередь;</w:t>
      </w:r>
    </w:p>
    <w:p w14:paraId="46F942D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План госпитализации на текущий день или любой день;</w:t>
      </w:r>
    </w:p>
    <w:p w14:paraId="63853435"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Направления по всей МО;</w:t>
      </w:r>
    </w:p>
    <w:p w14:paraId="0830B0F8"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Госпитализация подтверждена;</w:t>
      </w:r>
    </w:p>
    <w:p w14:paraId="4F01DA28"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Статус;</w:t>
      </w:r>
    </w:p>
    <w:p w14:paraId="151B15FD"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Номер случая лечения;</w:t>
      </w:r>
    </w:p>
    <w:p w14:paraId="4B273C2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Номер направления;</w:t>
      </w:r>
    </w:p>
    <w:p w14:paraId="3B3AF184"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Вид оплаты;</w:t>
      </w:r>
    </w:p>
    <w:p w14:paraId="5F5036E2"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Условия оказания медицинской помощи.</w:t>
      </w:r>
    </w:p>
    <w:p w14:paraId="2356657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прерывания оформления пациента в приемном отделении на любом этапе:</w:t>
      </w:r>
    </w:p>
    <w:p w14:paraId="447ED574"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поступивших пациентов, оформление которых не завершено (не заполнены все обязательные поля), в отдельном списке;</w:t>
      </w:r>
    </w:p>
    <w:p w14:paraId="50CF937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Возможность внесения недостающей информации о предварительной госпитализации, в т.ч. после госпитализации пациента в профильное отделение.</w:t>
      </w:r>
    </w:p>
    <w:p w14:paraId="46590B4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признака алкогольного или наркотического опьянения;</w:t>
      </w:r>
    </w:p>
    <w:p w14:paraId="611294D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Оформление списка документов:</w:t>
      </w:r>
    </w:p>
    <w:p w14:paraId="20E49AC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Оформление добровольного информированного согласия пациента с общим планом обследования и лечения;</w:t>
      </w:r>
    </w:p>
    <w:p w14:paraId="7D119CC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Оформление согласия на обработку персональных данных;</w:t>
      </w:r>
    </w:p>
    <w:p w14:paraId="27B76C42"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Оформление отказа от госпитализации;</w:t>
      </w:r>
    </w:p>
    <w:p w14:paraId="42C0F93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Оформление отказа на вмешательство.</w:t>
      </w:r>
    </w:p>
    <w:p w14:paraId="002599A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Автоматизация учета результатов проверки пациента на педикулез:</w:t>
      </w:r>
    </w:p>
    <w:p w14:paraId="3D83AFD9"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Установка признака «Педикулёз» при поступлении пациента в стационар;</w:t>
      </w:r>
    </w:p>
    <w:p w14:paraId="7FFDE30F"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Возможность указания даты и времени проведения санитарной обработки.</w:t>
      </w:r>
    </w:p>
    <w:p w14:paraId="49FCACC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ввода артериального давления, температуры, роста, массы пациента при поступлении;</w:t>
      </w:r>
    </w:p>
    <w:p w14:paraId="7D7C877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ввода данных по беспризорным:</w:t>
      </w:r>
    </w:p>
    <w:p w14:paraId="2D66874D"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Кем доставлен;</w:t>
      </w:r>
    </w:p>
    <w:p w14:paraId="51615423"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Причина помещения в МО; </w:t>
      </w:r>
    </w:p>
    <w:p w14:paraId="1DE5A14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Перечень осмотров специалистов.</w:t>
      </w:r>
    </w:p>
    <w:p w14:paraId="0D68DD1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Учет телефонограмм в правоохранительные органы при поступлении пациентов с травмами, в которых можно предполагать насильственный характер;</w:t>
      </w:r>
    </w:p>
    <w:p w14:paraId="0AF75D7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Ф.И.О. и контактного телефона родственника или иного контактного лица с указанием даты и времени уведомления о госпитализации;</w:t>
      </w:r>
    </w:p>
    <w:p w14:paraId="4EC9F72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Назначение диагностического минимума на основе шаблонов назначений;</w:t>
      </w:r>
    </w:p>
    <w:p w14:paraId="351B40E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экстренности назначения;</w:t>
      </w:r>
    </w:p>
    <w:p w14:paraId="7194A39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забора биоматериала:</w:t>
      </w:r>
    </w:p>
    <w:p w14:paraId="6E53FBD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Регистрация забора биоматериала;</w:t>
      </w:r>
    </w:p>
    <w:p w14:paraId="26F16536"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Создание заявок на исследования в лабораторные службы.</w:t>
      </w:r>
    </w:p>
    <w:p w14:paraId="15C4971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необходимости изоляции пациента при подозрении на инфекционное заболевание;</w:t>
      </w:r>
    </w:p>
    <w:p w14:paraId="31E447D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Создание формы 058/у «Экстренное извещение об инфекционном заболевании, пищевом, остром профессиональном отравлении, необычной реакции на прививку»;</w:t>
      </w:r>
    </w:p>
    <w:p w14:paraId="1DA49C5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сведений об исполнении назначений;</w:t>
      </w:r>
    </w:p>
    <w:p w14:paraId="4F0F311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учета оказанных услуг в приемном покое;</w:t>
      </w:r>
    </w:p>
    <w:p w14:paraId="14DA232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Персонифицированный учет медикаментов с учетом остатков по лекарственным средствам;</w:t>
      </w:r>
    </w:p>
    <w:p w14:paraId="0F828D8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перевода пациента в диагностическую палату приемного отделения;</w:t>
      </w:r>
    </w:p>
    <w:p w14:paraId="1E7CDE3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заполнения протоколов динамического наблюдения за больными в приемном отделении, в т.ч. на основе ранее созданных шаблонов;</w:t>
      </w:r>
    </w:p>
    <w:p w14:paraId="3764EFB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отмены регистрации поступления пациента в диагностическую палату приемного покоя;</w:t>
      </w:r>
    </w:p>
    <w:p w14:paraId="364C36B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Учет личных вещей и ценностей пациента при поступлении в стационар:</w:t>
      </w:r>
    </w:p>
    <w:p w14:paraId="24DCB78B"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Использование ранее заведенных шаблонов документов учета личных вещей и ценностей;</w:t>
      </w:r>
    </w:p>
    <w:p w14:paraId="427A22E4"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Создание шаблона документа учета личных вещей и ценностей.</w:t>
      </w:r>
    </w:p>
    <w:p w14:paraId="6299650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отметки о нахождении вещей и ценностей у пациента на руках;</w:t>
      </w:r>
    </w:p>
    <w:p w14:paraId="31C5ECC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указать исход из приемного отделения: перевод в профильное отделение, отказ в госпитализации, смерть, с указанием времени исхода и состояния пациента на момент исхода;</w:t>
      </w:r>
    </w:p>
    <w:p w14:paraId="111A48D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отмены регистрации поступления пациента в приемное отделение;</w:t>
      </w:r>
    </w:p>
    <w:p w14:paraId="38694E2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отмены регистрации исхода пациента из приемного отделения;</w:t>
      </w:r>
    </w:p>
    <w:p w14:paraId="3AE8E7A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профиля койки, палаты и лечащего врача при переводе в профильное отделение;</w:t>
      </w:r>
    </w:p>
    <w:p w14:paraId="140C645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Отображение сведений о свободных койках профильных отделений, в том числе отдельное отображение информации о койках, зарезервированных под экстренных пациентов;</w:t>
      </w:r>
    </w:p>
    <w:p w14:paraId="3A73041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причины отказа в госпитализации;</w:t>
      </w:r>
    </w:p>
    <w:p w14:paraId="697020E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второго врача-подписанта в случае отказа пациента от госпитализации;</w:t>
      </w:r>
    </w:p>
    <w:p w14:paraId="0DAAE2C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оформления ТАП на пациента в случае отказа в госпитализации;</w:t>
      </w:r>
    </w:p>
    <w:p w14:paraId="6FCAFA9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оформления карты стационарного больного в случае отказа от госпитализации;</w:t>
      </w:r>
    </w:p>
    <w:p w14:paraId="58FBFD7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факта активного вызова в поликлинику по месту жительства пациента;</w:t>
      </w:r>
    </w:p>
    <w:p w14:paraId="5638C32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указания номера наряда на перевод и точного времени перевода в случае наличия заболевания, требующего лечения в специализированном отделении другой МО;</w:t>
      </w:r>
    </w:p>
    <w:p w14:paraId="5AA4B7F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Печать документов:</w:t>
      </w:r>
    </w:p>
    <w:p w14:paraId="7C317888"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Титульного листа медицинской карты стационарного больного 003/у;</w:t>
      </w:r>
    </w:p>
    <w:p w14:paraId="10E9ED66"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Формы 058/у «Экстренное извещение об инфекционном заболевании, пищевом, остром профессиональном отравлении, необычной реакции на прививку»;</w:t>
      </w:r>
    </w:p>
    <w:p w14:paraId="79451C6C"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Квитанции на прием вещей и ценностей пациента;</w:t>
      </w:r>
    </w:p>
    <w:p w14:paraId="6B60482E"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Выписки из мед.карты 027у;</w:t>
      </w:r>
    </w:p>
    <w:p w14:paraId="67BDEABE"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Информированного отказа от госпитализации;</w:t>
      </w:r>
    </w:p>
    <w:p w14:paraId="7BE379B9"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Формы 003-1/у «Медицинская карта прерывания беременности»;</w:t>
      </w:r>
    </w:p>
    <w:p w14:paraId="60C1B454"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Формы № 097/у «История развития новорожденного»;</w:t>
      </w:r>
    </w:p>
    <w:p w14:paraId="022FD9C1"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Формы № 096/у «История родов».</w:t>
      </w:r>
    </w:p>
    <w:p w14:paraId="00C16F6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ведения в табличном виде расписания работы отделений, графика работы и дежурств врачей;</w:t>
      </w:r>
    </w:p>
    <w:p w14:paraId="17DC3F7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просмотра расписания отделений стационара, обслуживаемых приемным отделением;</w:t>
      </w:r>
    </w:p>
    <w:p w14:paraId="777B1EF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Организация графика плановой госпитализации: возможность выделения временных интервалов для госпитализации по профилям, возможность указания конкретного времени прибытия пациента в приемное отделение;</w:t>
      </w:r>
    </w:p>
    <w:p w14:paraId="49601B5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работы с журналом уведомлений.</w:t>
      </w:r>
    </w:p>
    <w:p w14:paraId="0706BA32" w14:textId="77777777" w:rsidR="007C2111" w:rsidRPr="00CB2C20" w:rsidRDefault="007C2111" w:rsidP="00BE002B">
      <w:pPr>
        <w:pStyle w:val="45"/>
        <w:numPr>
          <w:ilvl w:val="3"/>
          <w:numId w:val="7"/>
        </w:numPr>
        <w:rPr>
          <w:color w:val="auto"/>
        </w:rPr>
      </w:pPr>
      <w:bookmarkStart w:id="226" w:name="_Toc118113508"/>
      <w:r w:rsidRPr="00CB2C20">
        <w:rPr>
          <w:color w:val="auto"/>
        </w:rPr>
        <w:t>Модуль «АРМ медсестры приемного отделения»</w:t>
      </w:r>
      <w:bookmarkEnd w:id="226"/>
    </w:p>
    <w:p w14:paraId="2821C9DC"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3349D18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связывания случая лечения пациента, находящегося в стационаре, и RFID-метки с использованием RFID-считывателя;</w:t>
      </w:r>
    </w:p>
    <w:p w14:paraId="31F7919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Поиск и прием пациента по RFID-метке с использованием RFID-считывателя;</w:t>
      </w:r>
    </w:p>
    <w:p w14:paraId="01982EA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связывания случая лечения пациента и штрихкода с использованием сканера штрихкодов;</w:t>
      </w:r>
    </w:p>
    <w:p w14:paraId="4641D73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Поиск и прием пациента по штрихкоду с использованием сканера штрихкодов;</w:t>
      </w:r>
    </w:p>
    <w:p w14:paraId="66EA351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Возможность печати браслета со штрихкодом для идентификации пациента;</w:t>
      </w:r>
    </w:p>
    <w:p w14:paraId="4202BB8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Фиксация данных о медикаментах, вводимых/передаваемых пациенту, при помощи сканера штрихкода, персонифицированное списание медикаментов;</w:t>
      </w:r>
    </w:p>
    <w:p w14:paraId="7DE1B2B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пациентов, находящихся в приемном отделении:</w:t>
      </w:r>
    </w:p>
    <w:p w14:paraId="5690F90E"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в виде отдельных потоков плановых и экстренных пациентов, поступающих в приемное отделение;</w:t>
      </w:r>
    </w:p>
    <w:p w14:paraId="12AF765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Возможность настройки отображения потоков поступающих пациентов: экстренные и плановые, только плановые, только экстренные;</w:t>
      </w:r>
    </w:p>
    <w:p w14:paraId="705AA7F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информации об экстренных пациентах:</w:t>
      </w:r>
    </w:p>
    <w:p w14:paraId="60E989F6" w14:textId="77777777" w:rsidR="007C2111" w:rsidRPr="00CB2C20" w:rsidRDefault="007C2111" w:rsidP="00BE002B">
      <w:pPr>
        <w:numPr>
          <w:ilvl w:val="2"/>
          <w:numId w:val="118"/>
        </w:numPr>
        <w:shd w:val="clear" w:color="auto" w:fill="FFFFFF"/>
        <w:tabs>
          <w:tab w:val="left" w:pos="454"/>
        </w:tabs>
        <w:spacing w:line="360" w:lineRule="auto"/>
        <w:jc w:val="both"/>
        <w:rPr>
          <w:rFonts w:eastAsia="Arial"/>
        </w:rPr>
      </w:pPr>
      <w:r w:rsidRPr="00CB2C20">
        <w:rPr>
          <w:rFonts w:eastAsia="Arial"/>
        </w:rPr>
        <w:t>Ф.И.О.;</w:t>
      </w:r>
    </w:p>
    <w:p w14:paraId="7A5E923B" w14:textId="77777777" w:rsidR="007C2111" w:rsidRPr="00CB2C20" w:rsidRDefault="007C2111" w:rsidP="00BE002B">
      <w:pPr>
        <w:numPr>
          <w:ilvl w:val="2"/>
          <w:numId w:val="118"/>
        </w:numPr>
        <w:shd w:val="clear" w:color="auto" w:fill="FFFFFF"/>
        <w:tabs>
          <w:tab w:val="left" w:pos="454"/>
        </w:tabs>
        <w:spacing w:line="360" w:lineRule="auto"/>
        <w:jc w:val="both"/>
        <w:rPr>
          <w:rFonts w:eastAsia="Arial"/>
        </w:rPr>
      </w:pPr>
      <w:r w:rsidRPr="00CB2C20">
        <w:rPr>
          <w:rFonts w:eastAsia="Arial"/>
        </w:rPr>
        <w:t>Возраст;</w:t>
      </w:r>
    </w:p>
    <w:p w14:paraId="191CE8E8" w14:textId="77777777" w:rsidR="007C2111" w:rsidRPr="00CB2C20" w:rsidRDefault="007C2111" w:rsidP="00BE002B">
      <w:pPr>
        <w:numPr>
          <w:ilvl w:val="2"/>
          <w:numId w:val="118"/>
        </w:numPr>
        <w:shd w:val="clear" w:color="auto" w:fill="FFFFFF"/>
        <w:tabs>
          <w:tab w:val="left" w:pos="454"/>
        </w:tabs>
        <w:spacing w:line="360" w:lineRule="auto"/>
        <w:jc w:val="both"/>
        <w:rPr>
          <w:rFonts w:eastAsia="Arial"/>
        </w:rPr>
      </w:pPr>
      <w:r w:rsidRPr="00CB2C20">
        <w:rPr>
          <w:rFonts w:eastAsia="Arial"/>
        </w:rPr>
        <w:t>Группа крови (при наличии);</w:t>
      </w:r>
    </w:p>
    <w:p w14:paraId="051FCF59" w14:textId="77777777" w:rsidR="007C2111" w:rsidRPr="00CB2C20" w:rsidRDefault="007C2111" w:rsidP="00BE002B">
      <w:pPr>
        <w:numPr>
          <w:ilvl w:val="2"/>
          <w:numId w:val="118"/>
        </w:numPr>
        <w:shd w:val="clear" w:color="auto" w:fill="FFFFFF"/>
        <w:tabs>
          <w:tab w:val="left" w:pos="454"/>
        </w:tabs>
        <w:spacing w:line="360" w:lineRule="auto"/>
        <w:jc w:val="both"/>
        <w:rPr>
          <w:rFonts w:eastAsia="Arial"/>
        </w:rPr>
      </w:pPr>
      <w:r w:rsidRPr="00CB2C20">
        <w:rPr>
          <w:rFonts w:eastAsia="Arial"/>
        </w:rPr>
        <w:t>Диагноз (при наличии).</w:t>
      </w:r>
    </w:p>
    <w:p w14:paraId="30622C4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Отображение информации об плановых пациентах:</w:t>
      </w:r>
    </w:p>
    <w:p w14:paraId="41485F74" w14:textId="77777777" w:rsidR="007C2111" w:rsidRPr="00CB2C20" w:rsidRDefault="007C2111" w:rsidP="00BE002B">
      <w:pPr>
        <w:numPr>
          <w:ilvl w:val="2"/>
          <w:numId w:val="119"/>
        </w:numPr>
        <w:shd w:val="clear" w:color="auto" w:fill="FFFFFF"/>
        <w:tabs>
          <w:tab w:val="left" w:pos="454"/>
        </w:tabs>
        <w:spacing w:line="360" w:lineRule="auto"/>
        <w:jc w:val="both"/>
        <w:rPr>
          <w:rFonts w:eastAsia="Arial"/>
        </w:rPr>
      </w:pPr>
      <w:r w:rsidRPr="00CB2C20">
        <w:rPr>
          <w:rFonts w:eastAsia="Arial"/>
        </w:rPr>
        <w:t>Ф.И.О.;</w:t>
      </w:r>
    </w:p>
    <w:p w14:paraId="1082B491" w14:textId="77777777" w:rsidR="007C2111" w:rsidRPr="00CB2C20" w:rsidRDefault="007C2111" w:rsidP="00BE002B">
      <w:pPr>
        <w:numPr>
          <w:ilvl w:val="2"/>
          <w:numId w:val="119"/>
        </w:numPr>
        <w:shd w:val="clear" w:color="auto" w:fill="FFFFFF"/>
        <w:tabs>
          <w:tab w:val="left" w:pos="454"/>
        </w:tabs>
        <w:spacing w:line="360" w:lineRule="auto"/>
        <w:jc w:val="both"/>
        <w:rPr>
          <w:rFonts w:eastAsia="Arial"/>
        </w:rPr>
      </w:pPr>
      <w:r w:rsidRPr="00CB2C20">
        <w:rPr>
          <w:rFonts w:eastAsia="Arial"/>
        </w:rPr>
        <w:t>Возраст;</w:t>
      </w:r>
    </w:p>
    <w:p w14:paraId="0155E6D6" w14:textId="77777777" w:rsidR="007C2111" w:rsidRPr="00CB2C20" w:rsidRDefault="007C2111" w:rsidP="00BE002B">
      <w:pPr>
        <w:numPr>
          <w:ilvl w:val="2"/>
          <w:numId w:val="119"/>
        </w:numPr>
        <w:shd w:val="clear" w:color="auto" w:fill="FFFFFF"/>
        <w:tabs>
          <w:tab w:val="left" w:pos="454"/>
        </w:tabs>
        <w:spacing w:line="360" w:lineRule="auto"/>
        <w:jc w:val="both"/>
        <w:rPr>
          <w:rFonts w:eastAsia="Arial"/>
        </w:rPr>
      </w:pPr>
      <w:r w:rsidRPr="00CB2C20">
        <w:rPr>
          <w:rFonts w:eastAsia="Arial"/>
        </w:rPr>
        <w:t>Номер направления;</w:t>
      </w:r>
    </w:p>
    <w:p w14:paraId="57855025" w14:textId="77777777" w:rsidR="007C2111" w:rsidRPr="00CB2C20" w:rsidRDefault="007C2111" w:rsidP="00BE002B">
      <w:pPr>
        <w:numPr>
          <w:ilvl w:val="2"/>
          <w:numId w:val="119"/>
        </w:numPr>
        <w:shd w:val="clear" w:color="auto" w:fill="FFFFFF"/>
        <w:tabs>
          <w:tab w:val="left" w:pos="454"/>
        </w:tabs>
        <w:spacing w:line="360" w:lineRule="auto"/>
        <w:jc w:val="both"/>
        <w:rPr>
          <w:rFonts w:eastAsia="Arial"/>
        </w:rPr>
      </w:pPr>
      <w:r w:rsidRPr="00CB2C20">
        <w:rPr>
          <w:rFonts w:eastAsia="Arial"/>
        </w:rPr>
        <w:t>Кем направлен;</w:t>
      </w:r>
    </w:p>
    <w:p w14:paraId="30608252" w14:textId="77777777" w:rsidR="007C2111" w:rsidRPr="00CB2C20" w:rsidRDefault="007C2111" w:rsidP="00BE002B">
      <w:pPr>
        <w:numPr>
          <w:ilvl w:val="2"/>
          <w:numId w:val="119"/>
        </w:numPr>
        <w:shd w:val="clear" w:color="auto" w:fill="FFFFFF"/>
        <w:tabs>
          <w:tab w:val="left" w:pos="454"/>
        </w:tabs>
        <w:spacing w:line="360" w:lineRule="auto"/>
        <w:jc w:val="both"/>
        <w:rPr>
          <w:rFonts w:eastAsia="Arial"/>
        </w:rPr>
      </w:pPr>
      <w:r w:rsidRPr="00CB2C20">
        <w:rPr>
          <w:rFonts w:eastAsia="Arial"/>
        </w:rPr>
        <w:t>Диагноз направившего учреждения.</w:t>
      </w:r>
    </w:p>
    <w:p w14:paraId="017451C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w:t>
      </w:r>
    </w:p>
    <w:p w14:paraId="66728F97"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о степени тяжести состояния экстренных пациентов;</w:t>
      </w:r>
    </w:p>
    <w:p w14:paraId="53FB928F"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беременных пациенток;</w:t>
      </w:r>
    </w:p>
    <w:p w14:paraId="7532632B"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экстренных пациентов, поступающих из СМП, при условии передачи сведений из ИС СМП в режиме онлайн;</w:t>
      </w:r>
    </w:p>
    <w:p w14:paraId="2913660E"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времени прибытия экстренных пациентов, поступающих из СМП, при условии передачи сведений из ИС СМП в режиме онлайн;</w:t>
      </w:r>
    </w:p>
    <w:p w14:paraId="683EDD42"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необходимости реанимации пациента;</w:t>
      </w:r>
    </w:p>
    <w:p w14:paraId="4EBB1354"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необходимости переливания трансфузионных сред пациенту;</w:t>
      </w:r>
    </w:p>
    <w:p w14:paraId="79E15BFF"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времени нахождения пациента в приемном покое;</w:t>
      </w:r>
    </w:p>
    <w:p w14:paraId="559347B6"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rPr>
          <w:rFonts w:eastAsia="Arial"/>
        </w:rPr>
        <w:t>Индикация наличия у пациента добровольного информированного согласия на обработку персональных данных.</w:t>
      </w:r>
    </w:p>
    <w:p w14:paraId="0E32F78C" w14:textId="77777777" w:rsidR="007C2111" w:rsidRPr="00CB2C20" w:rsidRDefault="007C2111" w:rsidP="00BE002B">
      <w:pPr>
        <w:pStyle w:val="afff3"/>
        <w:numPr>
          <w:ilvl w:val="0"/>
          <w:numId w:val="116"/>
        </w:numPr>
        <w:tabs>
          <w:tab w:val="left" w:pos="454"/>
        </w:tabs>
        <w:spacing w:before="120" w:line="360" w:lineRule="auto"/>
        <w:jc w:val="both"/>
        <w:rPr>
          <w:rFonts w:eastAsia="Arial"/>
        </w:rPr>
      </w:pPr>
      <w:r w:rsidRPr="00CB2C20">
        <w:rPr>
          <w:rFonts w:eastAsia="Arial"/>
        </w:rPr>
        <w:t>Сортировка экстренных пациентов в списке по тяжести состояния: </w:t>
      </w:r>
    </w:p>
    <w:p w14:paraId="544F74F3" w14:textId="77777777" w:rsidR="007C2111" w:rsidRPr="00CB2C20" w:rsidRDefault="007C2111" w:rsidP="00BE002B">
      <w:pPr>
        <w:numPr>
          <w:ilvl w:val="1"/>
          <w:numId w:val="117"/>
        </w:numPr>
        <w:spacing w:line="360" w:lineRule="auto"/>
        <w:rPr>
          <w:rFonts w:eastAsia="Arial"/>
        </w:rPr>
      </w:pPr>
      <w:r w:rsidRPr="00CB2C20">
        <w:rPr>
          <w:rFonts w:eastAsia="Arial"/>
        </w:rPr>
        <w:t>Удовлетворительное;</w:t>
      </w:r>
    </w:p>
    <w:p w14:paraId="074665DF" w14:textId="77777777" w:rsidR="007C2111" w:rsidRPr="00CB2C20" w:rsidRDefault="007C2111" w:rsidP="00BE002B">
      <w:pPr>
        <w:numPr>
          <w:ilvl w:val="1"/>
          <w:numId w:val="117"/>
        </w:numPr>
        <w:spacing w:line="360" w:lineRule="auto"/>
        <w:rPr>
          <w:rFonts w:eastAsia="Arial"/>
        </w:rPr>
      </w:pPr>
      <w:r w:rsidRPr="00CB2C20">
        <w:rPr>
          <w:rFonts w:eastAsia="Arial"/>
        </w:rPr>
        <w:t>Средней тяжести;</w:t>
      </w:r>
    </w:p>
    <w:p w14:paraId="32BEDC74" w14:textId="77777777" w:rsidR="007C2111" w:rsidRPr="00CB2C20" w:rsidRDefault="007C2111" w:rsidP="00BE002B">
      <w:pPr>
        <w:numPr>
          <w:ilvl w:val="1"/>
          <w:numId w:val="117"/>
        </w:numPr>
        <w:spacing w:line="360" w:lineRule="auto"/>
        <w:rPr>
          <w:rFonts w:eastAsia="Arial"/>
        </w:rPr>
      </w:pPr>
      <w:r w:rsidRPr="00CB2C20">
        <w:rPr>
          <w:rFonts w:eastAsia="Arial"/>
        </w:rPr>
        <w:t>Тяжелое;</w:t>
      </w:r>
    </w:p>
    <w:p w14:paraId="5F1C09B5" w14:textId="77777777" w:rsidR="007C2111" w:rsidRPr="00CB2C20" w:rsidRDefault="007C2111" w:rsidP="00BE002B">
      <w:pPr>
        <w:numPr>
          <w:ilvl w:val="1"/>
          <w:numId w:val="117"/>
        </w:numPr>
        <w:spacing w:line="360" w:lineRule="auto"/>
        <w:rPr>
          <w:rFonts w:eastAsia="Arial"/>
        </w:rPr>
      </w:pPr>
      <w:r w:rsidRPr="00CB2C20">
        <w:rPr>
          <w:rFonts w:eastAsia="Arial"/>
        </w:rPr>
        <w:t>Крайне тяжелое;</w:t>
      </w:r>
    </w:p>
    <w:p w14:paraId="51AD4E1A" w14:textId="77777777" w:rsidR="007C2111" w:rsidRPr="00CB2C20" w:rsidRDefault="007C2111" w:rsidP="00BE002B">
      <w:pPr>
        <w:numPr>
          <w:ilvl w:val="1"/>
          <w:numId w:val="117"/>
        </w:numPr>
        <w:spacing w:line="360" w:lineRule="auto"/>
        <w:rPr>
          <w:rFonts w:eastAsia="Arial"/>
        </w:rPr>
      </w:pPr>
      <w:r w:rsidRPr="00CB2C20">
        <w:rPr>
          <w:rFonts w:eastAsia="Arial"/>
        </w:rPr>
        <w:t>Терминальное;</w:t>
      </w:r>
    </w:p>
    <w:p w14:paraId="009A2420" w14:textId="77777777" w:rsidR="007C2111" w:rsidRPr="00CB2C20" w:rsidRDefault="007C2111" w:rsidP="00BE002B">
      <w:pPr>
        <w:numPr>
          <w:ilvl w:val="1"/>
          <w:numId w:val="117"/>
        </w:numPr>
        <w:spacing w:line="360" w:lineRule="auto"/>
        <w:rPr>
          <w:rFonts w:eastAsia="Arial"/>
        </w:rPr>
      </w:pPr>
      <w:r w:rsidRPr="00CB2C20">
        <w:rPr>
          <w:rFonts w:eastAsia="Arial"/>
        </w:rPr>
        <w:t>Клиническая смерть.</w:t>
      </w:r>
    </w:p>
    <w:p w14:paraId="34688996"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Указание категории (сортировки) пациента при самообращении;</w:t>
      </w:r>
    </w:p>
    <w:p w14:paraId="29730E8B"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Указание вручную сведений о необходимости реанимации и/или переливания трансфузионных сред;</w:t>
      </w:r>
    </w:p>
    <w:p w14:paraId="3E01C1AD"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Возможность госпитализации экстренного не идентифицированного пациента;</w:t>
      </w:r>
    </w:p>
    <w:p w14:paraId="646FDD81"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Отображение в списке пациентов приемного отделения неидентифицированных пациентов с возможностью последующей идентификации;</w:t>
      </w:r>
    </w:p>
    <w:p w14:paraId="32918351"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Возможность госпитализации пациента без направления;</w:t>
      </w:r>
    </w:p>
    <w:p w14:paraId="13679205"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Возможность оформления поступления пациента в реанимацию, в том числе без оформления пациента в приемном отделении;</w:t>
      </w:r>
    </w:p>
    <w:p w14:paraId="07598A42" w14:textId="77777777" w:rsidR="007C2111" w:rsidRPr="00CB2C20" w:rsidRDefault="007C2111" w:rsidP="00BE002B">
      <w:pPr>
        <w:pStyle w:val="afff3"/>
        <w:numPr>
          <w:ilvl w:val="0"/>
          <w:numId w:val="120"/>
        </w:numPr>
        <w:tabs>
          <w:tab w:val="left" w:pos="454"/>
        </w:tabs>
        <w:spacing w:before="120" w:line="360" w:lineRule="auto"/>
        <w:jc w:val="both"/>
        <w:rPr>
          <w:rFonts w:eastAsia="Arial"/>
        </w:rPr>
      </w:pPr>
      <w:r w:rsidRPr="00CB2C20">
        <w:rPr>
          <w:rFonts w:eastAsia="Arial"/>
        </w:rPr>
        <w:t>Вызов медицинского сотрудника в приемное отделение с возможностью поиска:</w:t>
      </w:r>
    </w:p>
    <w:p w14:paraId="1119C18C" w14:textId="77777777" w:rsidR="007C2111" w:rsidRPr="00CB2C20" w:rsidRDefault="007C2111" w:rsidP="00BE002B">
      <w:pPr>
        <w:numPr>
          <w:ilvl w:val="1"/>
          <w:numId w:val="121"/>
        </w:numPr>
        <w:spacing w:line="360" w:lineRule="auto"/>
        <w:rPr>
          <w:rFonts w:eastAsia="Arial"/>
        </w:rPr>
      </w:pPr>
      <w:r w:rsidRPr="00CB2C20">
        <w:rPr>
          <w:rFonts w:eastAsia="Arial"/>
        </w:rPr>
        <w:t>По профилю медицинского сотрудника;</w:t>
      </w:r>
    </w:p>
    <w:p w14:paraId="2422DAD9" w14:textId="77777777" w:rsidR="007C2111" w:rsidRPr="00CB2C20" w:rsidRDefault="007C2111" w:rsidP="00BE002B">
      <w:pPr>
        <w:numPr>
          <w:ilvl w:val="1"/>
          <w:numId w:val="121"/>
        </w:numPr>
        <w:spacing w:line="360" w:lineRule="auto"/>
        <w:rPr>
          <w:rFonts w:eastAsia="Arial"/>
        </w:rPr>
      </w:pPr>
      <w:r w:rsidRPr="00CB2C20">
        <w:rPr>
          <w:rFonts w:eastAsia="Arial"/>
        </w:rPr>
        <w:t>По текущему статусу сотрудника:</w:t>
      </w:r>
    </w:p>
    <w:p w14:paraId="68327924" w14:textId="77777777" w:rsidR="007C2111" w:rsidRPr="00CB2C20" w:rsidRDefault="007C2111" w:rsidP="00BE002B">
      <w:pPr>
        <w:numPr>
          <w:ilvl w:val="2"/>
          <w:numId w:val="122"/>
        </w:numPr>
        <w:shd w:val="clear" w:color="auto" w:fill="FFFFFF"/>
        <w:tabs>
          <w:tab w:val="left" w:pos="454"/>
        </w:tabs>
        <w:spacing w:line="360" w:lineRule="auto"/>
        <w:jc w:val="both"/>
        <w:rPr>
          <w:rFonts w:eastAsia="Arial"/>
        </w:rPr>
      </w:pPr>
      <w:r w:rsidRPr="00CB2C20">
        <w:rPr>
          <w:rFonts w:eastAsia="Arial"/>
        </w:rPr>
        <w:t>на смене;</w:t>
      </w:r>
    </w:p>
    <w:p w14:paraId="735E50C3" w14:textId="77777777" w:rsidR="007C2111" w:rsidRPr="00CB2C20" w:rsidRDefault="007C2111" w:rsidP="00BE002B">
      <w:pPr>
        <w:numPr>
          <w:ilvl w:val="2"/>
          <w:numId w:val="122"/>
        </w:numPr>
        <w:shd w:val="clear" w:color="auto" w:fill="FFFFFF"/>
        <w:tabs>
          <w:tab w:val="left" w:pos="454"/>
        </w:tabs>
        <w:spacing w:line="360" w:lineRule="auto"/>
        <w:jc w:val="both"/>
        <w:rPr>
          <w:rFonts w:eastAsia="Arial"/>
        </w:rPr>
      </w:pPr>
      <w:r w:rsidRPr="00CB2C20">
        <w:rPr>
          <w:rFonts w:eastAsia="Arial"/>
        </w:rPr>
        <w:t>занят.</w:t>
      </w:r>
    </w:p>
    <w:p w14:paraId="044D3E42" w14:textId="77777777" w:rsidR="007C2111" w:rsidRPr="00CB2C20" w:rsidRDefault="007C2111" w:rsidP="00BE002B">
      <w:pPr>
        <w:pStyle w:val="afff3"/>
        <w:numPr>
          <w:ilvl w:val="0"/>
          <w:numId w:val="123"/>
        </w:numPr>
        <w:tabs>
          <w:tab w:val="left" w:pos="454"/>
        </w:tabs>
        <w:spacing w:before="120" w:line="360" w:lineRule="auto"/>
        <w:jc w:val="both"/>
        <w:rPr>
          <w:rFonts w:eastAsia="Arial"/>
        </w:rPr>
      </w:pPr>
      <w:r w:rsidRPr="00CB2C20">
        <w:rPr>
          <w:rFonts w:eastAsia="Arial"/>
        </w:rPr>
        <w:t>Возможность получения всплывающих сообщений от других пользователей;</w:t>
      </w:r>
    </w:p>
    <w:p w14:paraId="225A0F5E" w14:textId="77777777" w:rsidR="007C2111" w:rsidRPr="00CB2C20" w:rsidRDefault="007C2111" w:rsidP="00BE002B">
      <w:pPr>
        <w:pStyle w:val="afff3"/>
        <w:numPr>
          <w:ilvl w:val="0"/>
          <w:numId w:val="123"/>
        </w:numPr>
        <w:tabs>
          <w:tab w:val="left" w:pos="454"/>
        </w:tabs>
        <w:spacing w:before="120" w:line="360" w:lineRule="auto"/>
        <w:jc w:val="both"/>
        <w:rPr>
          <w:rFonts w:eastAsia="Arial"/>
        </w:rPr>
      </w:pPr>
      <w:r w:rsidRPr="00CB2C20">
        <w:rPr>
          <w:rFonts w:eastAsia="Arial"/>
        </w:rPr>
        <w:t>Получение системных всплывающих сообщений при получении информации от ИС СМП о новых пациентах, о прибытии бригады СМП, при изменении расчетного времени прибытия бригады СМП (при условии передачи сведений из ИС СМП в режиме онлайн);</w:t>
      </w:r>
    </w:p>
    <w:p w14:paraId="740C551F" w14:textId="77777777" w:rsidR="007C2111" w:rsidRPr="00CB2C20" w:rsidRDefault="007C2111" w:rsidP="00BE002B">
      <w:pPr>
        <w:pStyle w:val="afff3"/>
        <w:numPr>
          <w:ilvl w:val="0"/>
          <w:numId w:val="123"/>
        </w:numPr>
        <w:tabs>
          <w:tab w:val="left" w:pos="454"/>
        </w:tabs>
        <w:spacing w:before="120" w:line="360" w:lineRule="auto"/>
        <w:jc w:val="both"/>
        <w:rPr>
          <w:rFonts w:eastAsia="Arial"/>
        </w:rPr>
      </w:pPr>
      <w:r w:rsidRPr="00CB2C20">
        <w:rPr>
          <w:rFonts w:eastAsia="Arial"/>
        </w:rPr>
        <w:t>Возможность установить статус медицинского сотрудника: </w:t>
      </w:r>
    </w:p>
    <w:p w14:paraId="182A8D83" w14:textId="77777777" w:rsidR="007C2111" w:rsidRPr="00CB2C20" w:rsidRDefault="007C2111" w:rsidP="00BE002B">
      <w:pPr>
        <w:numPr>
          <w:ilvl w:val="1"/>
          <w:numId w:val="124"/>
        </w:numPr>
        <w:spacing w:line="360" w:lineRule="auto"/>
        <w:rPr>
          <w:rFonts w:eastAsia="Arial"/>
        </w:rPr>
      </w:pPr>
      <w:r w:rsidRPr="00CB2C20">
        <w:rPr>
          <w:rFonts w:eastAsia="Arial"/>
        </w:rPr>
        <w:t>На смене;</w:t>
      </w:r>
    </w:p>
    <w:p w14:paraId="338388D2" w14:textId="77777777" w:rsidR="007C2111" w:rsidRPr="00CB2C20" w:rsidRDefault="007C2111" w:rsidP="00BE002B">
      <w:pPr>
        <w:numPr>
          <w:ilvl w:val="1"/>
          <w:numId w:val="124"/>
        </w:numPr>
        <w:spacing w:line="360" w:lineRule="auto"/>
        <w:rPr>
          <w:rFonts w:eastAsia="Arial"/>
        </w:rPr>
      </w:pPr>
      <w:r w:rsidRPr="00CB2C20">
        <w:rPr>
          <w:rFonts w:eastAsia="Arial"/>
        </w:rPr>
        <w:t>Занят; </w:t>
      </w:r>
    </w:p>
    <w:p w14:paraId="5824BCE6" w14:textId="77777777" w:rsidR="007C2111" w:rsidRPr="00CB2C20" w:rsidRDefault="007C2111" w:rsidP="00BE002B">
      <w:pPr>
        <w:pStyle w:val="afff3"/>
        <w:numPr>
          <w:ilvl w:val="0"/>
          <w:numId w:val="125"/>
        </w:numPr>
        <w:tabs>
          <w:tab w:val="left" w:pos="454"/>
        </w:tabs>
        <w:spacing w:before="120" w:line="360" w:lineRule="auto"/>
        <w:jc w:val="both"/>
        <w:rPr>
          <w:rFonts w:eastAsia="Arial"/>
        </w:rPr>
      </w:pPr>
      <w:r w:rsidRPr="00CB2C20">
        <w:rPr>
          <w:rFonts w:eastAsia="Arial"/>
        </w:rPr>
        <w:t>Возможность зафиксировать прибытие бригады СМП вручную;</w:t>
      </w:r>
    </w:p>
    <w:p w14:paraId="146FB0E1" w14:textId="77777777" w:rsidR="007C2111" w:rsidRPr="00CB2C20" w:rsidRDefault="007C2111" w:rsidP="00BE002B">
      <w:pPr>
        <w:pStyle w:val="afff3"/>
        <w:numPr>
          <w:ilvl w:val="0"/>
          <w:numId w:val="125"/>
        </w:numPr>
        <w:tabs>
          <w:tab w:val="left" w:pos="454"/>
        </w:tabs>
        <w:spacing w:before="120" w:line="360" w:lineRule="auto"/>
        <w:jc w:val="both"/>
        <w:rPr>
          <w:rFonts w:eastAsia="Arial"/>
        </w:rPr>
      </w:pPr>
      <w:r w:rsidRPr="00CB2C20">
        <w:rPr>
          <w:rFonts w:eastAsia="Arial"/>
        </w:rPr>
        <w:t>Получение уведомлений о вызове медицинского сотрудника в приемное отделение и подтверждение медицинским сотрудником готовности принять вызов в приемном отделение;</w:t>
      </w:r>
    </w:p>
    <w:p w14:paraId="1BE15BBE" w14:textId="77777777" w:rsidR="007C2111" w:rsidRPr="00CB2C20" w:rsidRDefault="007C2111" w:rsidP="00BE002B">
      <w:pPr>
        <w:pStyle w:val="afff3"/>
        <w:numPr>
          <w:ilvl w:val="0"/>
          <w:numId w:val="125"/>
        </w:numPr>
        <w:tabs>
          <w:tab w:val="left" w:pos="454"/>
        </w:tabs>
        <w:spacing w:before="120" w:line="360" w:lineRule="auto"/>
        <w:jc w:val="both"/>
        <w:rPr>
          <w:rFonts w:eastAsia="Arial"/>
        </w:rPr>
      </w:pPr>
      <w:r w:rsidRPr="00CB2C20">
        <w:rPr>
          <w:rFonts w:eastAsia="Arial"/>
        </w:rPr>
        <w:t>Возможность прервать оформление пациента в приемном отделении на любом этапе:</w:t>
      </w:r>
    </w:p>
    <w:p w14:paraId="2F893DC0" w14:textId="77777777" w:rsidR="007C2111" w:rsidRPr="00CB2C20" w:rsidRDefault="007C2111" w:rsidP="00BE002B">
      <w:pPr>
        <w:numPr>
          <w:ilvl w:val="1"/>
          <w:numId w:val="126"/>
        </w:numPr>
        <w:spacing w:line="360" w:lineRule="auto"/>
        <w:rPr>
          <w:rFonts w:eastAsia="Arial"/>
        </w:rPr>
      </w:pPr>
      <w:r w:rsidRPr="00CB2C20">
        <w:rPr>
          <w:rFonts w:eastAsia="Arial"/>
        </w:rPr>
        <w:t>Отображение поступивших пациентов, оформление которых не завершено (не заполнены все обязательные поля), в отдельном списке;</w:t>
      </w:r>
    </w:p>
    <w:p w14:paraId="3F12AB4B" w14:textId="77777777" w:rsidR="007C2111" w:rsidRPr="00CB2C20" w:rsidRDefault="007C2111" w:rsidP="00BE002B">
      <w:pPr>
        <w:numPr>
          <w:ilvl w:val="1"/>
          <w:numId w:val="126"/>
        </w:numPr>
        <w:spacing w:line="360" w:lineRule="auto"/>
        <w:rPr>
          <w:rFonts w:eastAsia="Arial"/>
        </w:rPr>
      </w:pPr>
      <w:r w:rsidRPr="00CB2C20">
        <w:rPr>
          <w:rFonts w:eastAsia="Arial"/>
        </w:rPr>
        <w:t>Возможность внесения недостающей информации о предварительной госпитализации, в т.ч. после госпитализации пациента в профильное отделение.</w:t>
      </w:r>
    </w:p>
    <w:p w14:paraId="4A422D18" w14:textId="77777777" w:rsidR="007C2111" w:rsidRPr="00CB2C20" w:rsidRDefault="007C2111" w:rsidP="00BE002B">
      <w:pPr>
        <w:pStyle w:val="afff3"/>
        <w:numPr>
          <w:ilvl w:val="0"/>
          <w:numId w:val="127"/>
        </w:numPr>
        <w:tabs>
          <w:tab w:val="left" w:pos="454"/>
        </w:tabs>
        <w:spacing w:before="120" w:line="360" w:lineRule="auto"/>
        <w:jc w:val="both"/>
        <w:rPr>
          <w:rFonts w:eastAsia="Arial"/>
        </w:rPr>
      </w:pPr>
      <w:r w:rsidRPr="00CB2C20">
        <w:rPr>
          <w:rFonts w:eastAsia="Arial"/>
        </w:rPr>
        <w:t>Возможность указания необходимости изоляции пациента при подозрении на инфекционное заболевание;</w:t>
      </w:r>
    </w:p>
    <w:p w14:paraId="67C8CB2E" w14:textId="77777777" w:rsidR="007C2111" w:rsidRPr="00CB2C20" w:rsidRDefault="007C2111" w:rsidP="00BE002B">
      <w:pPr>
        <w:pStyle w:val="afff3"/>
        <w:numPr>
          <w:ilvl w:val="0"/>
          <w:numId w:val="127"/>
        </w:numPr>
        <w:tabs>
          <w:tab w:val="left" w:pos="454"/>
        </w:tabs>
        <w:spacing w:before="120" w:line="360" w:lineRule="auto"/>
        <w:jc w:val="both"/>
        <w:rPr>
          <w:rFonts w:eastAsia="Arial"/>
        </w:rPr>
      </w:pPr>
      <w:r w:rsidRPr="00CB2C20">
        <w:rPr>
          <w:rFonts w:eastAsia="Arial"/>
        </w:rPr>
        <w:t>Возможность просмотра остатков медикаментов в отделении;</w:t>
      </w:r>
    </w:p>
    <w:p w14:paraId="1D279F45" w14:textId="77777777" w:rsidR="007C2111" w:rsidRPr="00CB2C20" w:rsidRDefault="007C2111" w:rsidP="00BE002B">
      <w:pPr>
        <w:pStyle w:val="afff3"/>
        <w:numPr>
          <w:ilvl w:val="0"/>
          <w:numId w:val="127"/>
        </w:numPr>
        <w:tabs>
          <w:tab w:val="left" w:pos="454"/>
        </w:tabs>
        <w:spacing w:before="120" w:line="360" w:lineRule="auto"/>
        <w:jc w:val="both"/>
        <w:rPr>
          <w:rFonts w:eastAsia="Arial"/>
        </w:rPr>
      </w:pPr>
      <w:r w:rsidRPr="00CB2C20">
        <w:rPr>
          <w:rFonts w:eastAsia="Arial"/>
        </w:rPr>
        <w:t>Возможность указания маркера динамики состояния пациента: </w:t>
      </w:r>
    </w:p>
    <w:p w14:paraId="1415E1B3" w14:textId="77777777" w:rsidR="007C2111" w:rsidRPr="00CB2C20" w:rsidRDefault="007C2111" w:rsidP="00BE002B">
      <w:pPr>
        <w:numPr>
          <w:ilvl w:val="1"/>
          <w:numId w:val="128"/>
        </w:numPr>
        <w:spacing w:line="360" w:lineRule="auto"/>
        <w:rPr>
          <w:rFonts w:eastAsia="Arial"/>
        </w:rPr>
      </w:pPr>
      <w:r w:rsidRPr="00CB2C20">
        <w:rPr>
          <w:rFonts w:eastAsia="Arial"/>
        </w:rPr>
        <w:t>Улучшение;</w:t>
      </w:r>
    </w:p>
    <w:p w14:paraId="26805C62" w14:textId="77777777" w:rsidR="007C2111" w:rsidRPr="00CB2C20" w:rsidRDefault="007C2111" w:rsidP="00BE002B">
      <w:pPr>
        <w:numPr>
          <w:ilvl w:val="1"/>
          <w:numId w:val="128"/>
        </w:numPr>
        <w:spacing w:line="360" w:lineRule="auto"/>
        <w:rPr>
          <w:rFonts w:eastAsia="Arial"/>
        </w:rPr>
      </w:pPr>
      <w:r w:rsidRPr="00CB2C20">
        <w:rPr>
          <w:rFonts w:eastAsia="Arial"/>
        </w:rPr>
        <w:t>Ухудшение;</w:t>
      </w:r>
    </w:p>
    <w:p w14:paraId="2564D29A" w14:textId="77777777" w:rsidR="007C2111" w:rsidRPr="00CB2C20" w:rsidRDefault="007C2111" w:rsidP="00BE002B">
      <w:pPr>
        <w:numPr>
          <w:ilvl w:val="1"/>
          <w:numId w:val="128"/>
        </w:numPr>
        <w:spacing w:line="360" w:lineRule="auto"/>
        <w:rPr>
          <w:rFonts w:eastAsia="Arial"/>
        </w:rPr>
      </w:pPr>
      <w:r w:rsidRPr="00CB2C20">
        <w:rPr>
          <w:rFonts w:eastAsia="Arial"/>
        </w:rPr>
        <w:t>Без перемен.</w:t>
      </w:r>
    </w:p>
    <w:p w14:paraId="27F01DD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Автоматизация учета результатов проверки пациента на педикулез:</w:t>
      </w:r>
    </w:p>
    <w:p w14:paraId="41B65870" w14:textId="77777777" w:rsidR="007C2111" w:rsidRPr="00CB2C20" w:rsidRDefault="007C2111" w:rsidP="00BE002B">
      <w:pPr>
        <w:numPr>
          <w:ilvl w:val="1"/>
          <w:numId w:val="129"/>
        </w:numPr>
        <w:spacing w:line="360" w:lineRule="auto"/>
        <w:rPr>
          <w:rFonts w:eastAsia="Arial"/>
        </w:rPr>
      </w:pPr>
      <w:r w:rsidRPr="00CB2C20">
        <w:rPr>
          <w:rFonts w:eastAsia="Arial"/>
        </w:rPr>
        <w:t>Установка признака «Педикулёз» при поступлении пациента в стационар;</w:t>
      </w:r>
    </w:p>
    <w:p w14:paraId="0B6BA086" w14:textId="77777777" w:rsidR="007C2111" w:rsidRPr="00CB2C20" w:rsidRDefault="007C2111" w:rsidP="00BE002B">
      <w:pPr>
        <w:numPr>
          <w:ilvl w:val="1"/>
          <w:numId w:val="129"/>
        </w:numPr>
        <w:spacing w:line="360" w:lineRule="auto"/>
        <w:rPr>
          <w:rFonts w:eastAsia="Arial"/>
        </w:rPr>
      </w:pPr>
      <w:r w:rsidRPr="00CB2C20">
        <w:rPr>
          <w:rFonts w:eastAsia="Arial"/>
        </w:rPr>
        <w:t>Возможность указания даты и времени проведения санитарной обработки.</w:t>
      </w:r>
    </w:p>
    <w:p w14:paraId="3AF9F45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артериального давления, температуры, роста, массы пациента при поступлении пациента в приемное отделение;</w:t>
      </w:r>
    </w:p>
    <w:p w14:paraId="2220A32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данных по беспризорным (кем доставлен, причина помещения в МО, перечень осмотров специалистов).</w:t>
      </w:r>
    </w:p>
    <w:p w14:paraId="591EC87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Учет телефонограмм в правоохранительные органы при поступлении пациентов с травмами, в которых можно предполагать насильственный характер;</w:t>
      </w:r>
    </w:p>
    <w:p w14:paraId="0CFD157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Ф.И.О. и контактного телефона родственника или иного контактного лица с указанием даты и времени уведомления о госпитализации;</w:t>
      </w:r>
    </w:p>
    <w:p w14:paraId="642C108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забора биоматериала:</w:t>
      </w:r>
    </w:p>
    <w:p w14:paraId="0981DBCA" w14:textId="77777777" w:rsidR="007C2111" w:rsidRPr="00CB2C20" w:rsidRDefault="007C2111" w:rsidP="00BE002B">
      <w:pPr>
        <w:numPr>
          <w:ilvl w:val="1"/>
          <w:numId w:val="130"/>
        </w:numPr>
        <w:spacing w:line="360" w:lineRule="auto"/>
        <w:rPr>
          <w:rFonts w:eastAsia="Arial"/>
        </w:rPr>
      </w:pPr>
      <w:r w:rsidRPr="00CB2C20">
        <w:rPr>
          <w:rFonts w:eastAsia="Arial"/>
        </w:rPr>
        <w:t>регистрация забора биоматериала;</w:t>
      </w:r>
    </w:p>
    <w:p w14:paraId="55D98D54" w14:textId="77777777" w:rsidR="007C2111" w:rsidRPr="00CB2C20" w:rsidRDefault="007C2111" w:rsidP="00BE002B">
      <w:pPr>
        <w:numPr>
          <w:ilvl w:val="1"/>
          <w:numId w:val="130"/>
        </w:numPr>
        <w:spacing w:line="360" w:lineRule="auto"/>
        <w:rPr>
          <w:rFonts w:eastAsia="Arial"/>
        </w:rPr>
      </w:pPr>
      <w:r w:rsidRPr="00CB2C20">
        <w:rPr>
          <w:rFonts w:eastAsia="Arial"/>
        </w:rPr>
        <w:t>создание заявок на исследования в лабораторные службы.</w:t>
      </w:r>
    </w:p>
    <w:p w14:paraId="160FAB2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формы 058/у «Экстренное извещение об инфекционном заболевании, пищевом, остром профессиональном отравлении, необычной реакции на прививку»;</w:t>
      </w:r>
    </w:p>
    <w:p w14:paraId="7225D6A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перевода пациента в диагностическую палату приемного отделения для наблюдения за пациентом до госпитализации в профильное отделение стационара;</w:t>
      </w:r>
    </w:p>
    <w:p w14:paraId="30A7A1B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заполнения протоколов динамического наблюдения за больными в приемном отделении, в т.ч. на основе ранее созданных шаблонов;</w:t>
      </w:r>
    </w:p>
    <w:p w14:paraId="29F3275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Отмена регистрации поступления пациента в диагностическую палату приемного отделения;</w:t>
      </w:r>
    </w:p>
    <w:p w14:paraId="70383FB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Учет личных вещей и ценностей пациента при поступлении в стационар:</w:t>
      </w:r>
    </w:p>
    <w:p w14:paraId="38F141E6" w14:textId="77777777" w:rsidR="007C2111" w:rsidRPr="00CB2C20" w:rsidRDefault="007C2111" w:rsidP="00BE002B">
      <w:pPr>
        <w:numPr>
          <w:ilvl w:val="1"/>
          <w:numId w:val="131"/>
        </w:numPr>
        <w:spacing w:line="360" w:lineRule="auto"/>
        <w:rPr>
          <w:rFonts w:eastAsia="Arial"/>
        </w:rPr>
      </w:pPr>
      <w:r w:rsidRPr="00CB2C20">
        <w:rPr>
          <w:rFonts w:eastAsia="Arial"/>
        </w:rPr>
        <w:t>Использование ранее заведенных шаблонов документов учета личных вещей и ценностей;</w:t>
      </w:r>
    </w:p>
    <w:p w14:paraId="1A79D61F" w14:textId="77777777" w:rsidR="007C2111" w:rsidRPr="00CB2C20" w:rsidRDefault="007C2111" w:rsidP="00BE002B">
      <w:pPr>
        <w:numPr>
          <w:ilvl w:val="1"/>
          <w:numId w:val="131"/>
        </w:numPr>
        <w:spacing w:line="360" w:lineRule="auto"/>
        <w:rPr>
          <w:rFonts w:eastAsia="Arial"/>
        </w:rPr>
      </w:pPr>
      <w:r w:rsidRPr="00CB2C20">
        <w:rPr>
          <w:rFonts w:eastAsia="Arial"/>
        </w:rPr>
        <w:t>Создание шаблона документа учета личных вещей и ценностей.</w:t>
      </w:r>
    </w:p>
    <w:p w14:paraId="4F18144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отметки о нахождении вещей и ценностей у пациента на руках;</w:t>
      </w:r>
    </w:p>
    <w:p w14:paraId="69CE469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 переводе в профильное отделение следующей информации:</w:t>
      </w:r>
    </w:p>
    <w:p w14:paraId="297749E1" w14:textId="77777777" w:rsidR="007C2111" w:rsidRPr="00CB2C20" w:rsidRDefault="007C2111" w:rsidP="00BE002B">
      <w:pPr>
        <w:numPr>
          <w:ilvl w:val="1"/>
          <w:numId w:val="132"/>
        </w:numPr>
        <w:spacing w:line="360" w:lineRule="auto"/>
        <w:rPr>
          <w:rFonts w:eastAsia="Arial"/>
        </w:rPr>
      </w:pPr>
      <w:r w:rsidRPr="00CB2C20">
        <w:rPr>
          <w:rFonts w:eastAsia="Arial"/>
        </w:rPr>
        <w:t>Профиль койки;</w:t>
      </w:r>
    </w:p>
    <w:p w14:paraId="6059FE99" w14:textId="77777777" w:rsidR="007C2111" w:rsidRPr="00CB2C20" w:rsidRDefault="007C2111" w:rsidP="00BE002B">
      <w:pPr>
        <w:numPr>
          <w:ilvl w:val="1"/>
          <w:numId w:val="132"/>
        </w:numPr>
        <w:spacing w:line="360" w:lineRule="auto"/>
        <w:rPr>
          <w:rFonts w:eastAsia="Arial"/>
        </w:rPr>
      </w:pPr>
      <w:r w:rsidRPr="00CB2C20">
        <w:rPr>
          <w:rFonts w:eastAsia="Arial"/>
        </w:rPr>
        <w:t>Палата;</w:t>
      </w:r>
    </w:p>
    <w:p w14:paraId="778926D2" w14:textId="77777777" w:rsidR="007C2111" w:rsidRPr="00CB2C20" w:rsidRDefault="007C2111" w:rsidP="00BE002B">
      <w:pPr>
        <w:numPr>
          <w:ilvl w:val="1"/>
          <w:numId w:val="132"/>
        </w:numPr>
        <w:spacing w:line="360" w:lineRule="auto"/>
        <w:rPr>
          <w:rFonts w:eastAsia="Arial"/>
        </w:rPr>
      </w:pPr>
      <w:r w:rsidRPr="00CB2C20">
        <w:rPr>
          <w:rFonts w:eastAsia="Arial"/>
        </w:rPr>
        <w:t>Лечащий врач.</w:t>
      </w:r>
    </w:p>
    <w:p w14:paraId="63A32E1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сведений о свободных койках профильных отделений, в том числе отображение отдельно - информации о койках, зарезервированных под экстренных пациентов;</w:t>
      </w:r>
    </w:p>
    <w:p w14:paraId="062B0BA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второго врача-подписанта в случае отказа пациента от госпитализации;</w:t>
      </w:r>
    </w:p>
    <w:p w14:paraId="3C6BF35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оформления карты стационарного больного в случае отказа от госпитализации;</w:t>
      </w:r>
    </w:p>
    <w:p w14:paraId="146253D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оформления ТАП на пациента в случае отказа в госпитализации;</w:t>
      </w:r>
    </w:p>
    <w:p w14:paraId="1B379B7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номера наряда на перевод и точного времени перевода в случае наличия заболевания, требующего лечения в специализированном отделении другой МО;</w:t>
      </w:r>
    </w:p>
    <w:p w14:paraId="3F54638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признака алкогольного или наркотического опьянения;</w:t>
      </w:r>
    </w:p>
    <w:p w14:paraId="237ADB1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Оформление списка документов:</w:t>
      </w:r>
    </w:p>
    <w:p w14:paraId="3B3462F7" w14:textId="77777777" w:rsidR="007C2111" w:rsidRPr="00CB2C20" w:rsidRDefault="007C2111" w:rsidP="00BE002B">
      <w:pPr>
        <w:numPr>
          <w:ilvl w:val="1"/>
          <w:numId w:val="133"/>
        </w:numPr>
        <w:spacing w:line="360" w:lineRule="auto"/>
        <w:rPr>
          <w:rFonts w:eastAsia="Arial"/>
        </w:rPr>
      </w:pPr>
      <w:r w:rsidRPr="00CB2C20">
        <w:rPr>
          <w:rFonts w:eastAsia="Arial"/>
        </w:rPr>
        <w:t>Оформление добровольного информированного согласия пациента с общим планом обследования и лечения;</w:t>
      </w:r>
    </w:p>
    <w:p w14:paraId="63C5747F" w14:textId="77777777" w:rsidR="007C2111" w:rsidRPr="00CB2C20" w:rsidRDefault="007C2111" w:rsidP="00BE002B">
      <w:pPr>
        <w:numPr>
          <w:ilvl w:val="1"/>
          <w:numId w:val="133"/>
        </w:numPr>
        <w:spacing w:line="360" w:lineRule="auto"/>
        <w:rPr>
          <w:rFonts w:eastAsia="Arial"/>
        </w:rPr>
      </w:pPr>
      <w:r w:rsidRPr="00CB2C20">
        <w:rPr>
          <w:rFonts w:eastAsia="Arial"/>
        </w:rPr>
        <w:t>Оформление согласия на обработку персональных данных;</w:t>
      </w:r>
    </w:p>
    <w:p w14:paraId="29131304" w14:textId="77777777" w:rsidR="007C2111" w:rsidRPr="00CB2C20" w:rsidRDefault="007C2111" w:rsidP="00BE002B">
      <w:pPr>
        <w:numPr>
          <w:ilvl w:val="1"/>
          <w:numId w:val="133"/>
        </w:numPr>
        <w:spacing w:line="360" w:lineRule="auto"/>
        <w:rPr>
          <w:rFonts w:eastAsia="Arial"/>
        </w:rPr>
      </w:pPr>
      <w:r w:rsidRPr="00CB2C20">
        <w:rPr>
          <w:rFonts w:eastAsia="Arial"/>
        </w:rPr>
        <w:t>Оформление отказа от госпитализации;</w:t>
      </w:r>
    </w:p>
    <w:p w14:paraId="5BCD42FD" w14:textId="77777777" w:rsidR="007C2111" w:rsidRPr="00CB2C20" w:rsidRDefault="007C2111" w:rsidP="00BE002B">
      <w:pPr>
        <w:numPr>
          <w:ilvl w:val="1"/>
          <w:numId w:val="133"/>
        </w:numPr>
        <w:spacing w:line="360" w:lineRule="auto"/>
        <w:rPr>
          <w:rFonts w:eastAsia="Arial"/>
        </w:rPr>
      </w:pPr>
      <w:r w:rsidRPr="00CB2C20">
        <w:rPr>
          <w:rFonts w:eastAsia="Arial"/>
        </w:rPr>
        <w:t>Оформление отказа на вмешательство.</w:t>
      </w:r>
    </w:p>
    <w:p w14:paraId="6C8FC92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Назначение диагностического минимума на основе шаблонов назначений;</w:t>
      </w:r>
    </w:p>
    <w:p w14:paraId="63242CC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экстренности назначения;</w:t>
      </w:r>
    </w:p>
    <w:p w14:paraId="7DD6282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сведений об исполнении назначений;</w:t>
      </w:r>
    </w:p>
    <w:p w14:paraId="1BCF4EE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учета оказанных услуг в приемном покое;</w:t>
      </w:r>
    </w:p>
    <w:p w14:paraId="7B132C7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Персонифицированный учет медикаментов с учетом остатков по лекарственным средствам;</w:t>
      </w:r>
    </w:p>
    <w:p w14:paraId="299DB9A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исхода из приемного отделения: перевод в профильное отделение, отказ в госпитализации, смерть, с указанием времени исхода и состояния пациента на момент исхода;</w:t>
      </w:r>
    </w:p>
    <w:p w14:paraId="22E92A2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регистрации поступления пациента в приемное отделение;</w:t>
      </w:r>
    </w:p>
    <w:p w14:paraId="6602906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регистрации исхода пациента из приемного отделения;</w:t>
      </w:r>
    </w:p>
    <w:p w14:paraId="0B6B8E4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причины отказа в госпитализации;</w:t>
      </w:r>
    </w:p>
    <w:p w14:paraId="383DE3C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факта активного вызова в поликлинику по месту жительства пациента;</w:t>
      </w:r>
    </w:p>
    <w:p w14:paraId="3957322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Печать документов:</w:t>
      </w:r>
    </w:p>
    <w:p w14:paraId="612C40EF" w14:textId="77777777" w:rsidR="007C2111" w:rsidRPr="00CB2C20" w:rsidRDefault="007C2111" w:rsidP="00BE002B">
      <w:pPr>
        <w:numPr>
          <w:ilvl w:val="1"/>
          <w:numId w:val="134"/>
        </w:numPr>
        <w:spacing w:line="360" w:lineRule="auto"/>
        <w:rPr>
          <w:rFonts w:eastAsia="Arial"/>
        </w:rPr>
      </w:pPr>
      <w:r w:rsidRPr="00CB2C20">
        <w:rPr>
          <w:rFonts w:eastAsia="Arial"/>
        </w:rPr>
        <w:t>Титульного листа медицинской карты стационарного больного 003/у;</w:t>
      </w:r>
    </w:p>
    <w:p w14:paraId="79C3FC31" w14:textId="77777777" w:rsidR="007C2111" w:rsidRPr="00CB2C20" w:rsidRDefault="007C2111" w:rsidP="00BE002B">
      <w:pPr>
        <w:numPr>
          <w:ilvl w:val="1"/>
          <w:numId w:val="134"/>
        </w:numPr>
        <w:spacing w:line="360" w:lineRule="auto"/>
        <w:rPr>
          <w:rFonts w:eastAsia="Arial"/>
        </w:rPr>
      </w:pPr>
      <w:r w:rsidRPr="00CB2C20">
        <w:rPr>
          <w:rFonts w:eastAsia="Arial"/>
        </w:rPr>
        <w:t>Формы 058/у «Экстренное извещение об инфекционном заболевании, пищевом, остром профессиональном отравлении, необычной реакции на прививку»;</w:t>
      </w:r>
    </w:p>
    <w:p w14:paraId="6EAEEF2A" w14:textId="77777777" w:rsidR="007C2111" w:rsidRPr="00CB2C20" w:rsidRDefault="007C2111" w:rsidP="00BE002B">
      <w:pPr>
        <w:numPr>
          <w:ilvl w:val="1"/>
          <w:numId w:val="134"/>
        </w:numPr>
        <w:spacing w:line="360" w:lineRule="auto"/>
        <w:rPr>
          <w:rFonts w:eastAsia="Arial"/>
        </w:rPr>
      </w:pPr>
      <w:r w:rsidRPr="00CB2C20">
        <w:rPr>
          <w:rFonts w:eastAsia="Arial"/>
        </w:rPr>
        <w:t>Квитанции на прием вещей и ценностей пациента;</w:t>
      </w:r>
    </w:p>
    <w:p w14:paraId="481A18C4" w14:textId="77777777" w:rsidR="007C2111" w:rsidRPr="00CB2C20" w:rsidRDefault="007C2111" w:rsidP="00BE002B">
      <w:pPr>
        <w:numPr>
          <w:ilvl w:val="1"/>
          <w:numId w:val="134"/>
        </w:numPr>
        <w:spacing w:line="360" w:lineRule="auto"/>
        <w:rPr>
          <w:rFonts w:eastAsia="Arial"/>
        </w:rPr>
      </w:pPr>
      <w:r w:rsidRPr="00CB2C20">
        <w:rPr>
          <w:rFonts w:eastAsia="Arial"/>
        </w:rPr>
        <w:t>Выписки из мед.карты 027у;</w:t>
      </w:r>
    </w:p>
    <w:p w14:paraId="2C34F072" w14:textId="77777777" w:rsidR="007C2111" w:rsidRPr="00CB2C20" w:rsidRDefault="007C2111" w:rsidP="00BE002B">
      <w:pPr>
        <w:numPr>
          <w:ilvl w:val="1"/>
          <w:numId w:val="134"/>
        </w:numPr>
        <w:spacing w:line="360" w:lineRule="auto"/>
        <w:rPr>
          <w:rFonts w:eastAsia="Arial"/>
        </w:rPr>
      </w:pPr>
      <w:r w:rsidRPr="00CB2C20">
        <w:rPr>
          <w:rFonts w:eastAsia="Arial"/>
        </w:rPr>
        <w:t>Информированного отказа от госпитализации;</w:t>
      </w:r>
    </w:p>
    <w:p w14:paraId="05F905B5" w14:textId="77777777" w:rsidR="007C2111" w:rsidRPr="00CB2C20" w:rsidRDefault="007C2111" w:rsidP="00BE002B">
      <w:pPr>
        <w:numPr>
          <w:ilvl w:val="1"/>
          <w:numId w:val="134"/>
        </w:numPr>
        <w:spacing w:line="360" w:lineRule="auto"/>
        <w:rPr>
          <w:rFonts w:eastAsia="Arial"/>
        </w:rPr>
      </w:pPr>
      <w:r w:rsidRPr="00CB2C20">
        <w:rPr>
          <w:rFonts w:eastAsia="Arial"/>
        </w:rPr>
        <w:t>Формы 003-1/у «Медицинская карта прерывания беременности»;</w:t>
      </w:r>
    </w:p>
    <w:p w14:paraId="3D5C9E63" w14:textId="77777777" w:rsidR="007C2111" w:rsidRPr="00CB2C20" w:rsidRDefault="007C2111" w:rsidP="00BE002B">
      <w:pPr>
        <w:numPr>
          <w:ilvl w:val="1"/>
          <w:numId w:val="134"/>
        </w:numPr>
        <w:spacing w:line="360" w:lineRule="auto"/>
        <w:rPr>
          <w:rFonts w:eastAsia="Arial"/>
        </w:rPr>
      </w:pPr>
      <w:r w:rsidRPr="00CB2C20">
        <w:rPr>
          <w:rFonts w:eastAsia="Arial"/>
        </w:rPr>
        <w:t>Формы № 097/у «История развития новорожденного»;</w:t>
      </w:r>
    </w:p>
    <w:p w14:paraId="25350732" w14:textId="77777777" w:rsidR="007C2111" w:rsidRPr="00CB2C20" w:rsidRDefault="007C2111" w:rsidP="00BE002B">
      <w:pPr>
        <w:numPr>
          <w:ilvl w:val="1"/>
          <w:numId w:val="134"/>
        </w:numPr>
        <w:spacing w:line="360" w:lineRule="auto"/>
        <w:rPr>
          <w:rFonts w:eastAsia="Arial"/>
        </w:rPr>
      </w:pPr>
      <w:r w:rsidRPr="00CB2C20">
        <w:rPr>
          <w:rFonts w:eastAsia="Arial"/>
        </w:rPr>
        <w:t>Формы № 096/у «История родов».</w:t>
      </w:r>
    </w:p>
    <w:p w14:paraId="7E61CAB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журналом уведомлений:</w:t>
      </w:r>
    </w:p>
    <w:p w14:paraId="08AB18F1" w14:textId="77777777" w:rsidR="007C2111" w:rsidRPr="00CB2C20" w:rsidRDefault="007C2111" w:rsidP="00BE002B">
      <w:pPr>
        <w:numPr>
          <w:ilvl w:val="1"/>
          <w:numId w:val="135"/>
        </w:numPr>
        <w:spacing w:line="360" w:lineRule="auto"/>
        <w:rPr>
          <w:rFonts w:eastAsia="Arial"/>
        </w:rPr>
      </w:pPr>
      <w:r w:rsidRPr="00CB2C20">
        <w:rPr>
          <w:rFonts w:eastAsia="Arial"/>
        </w:rPr>
        <w:t>Просмотр списка уведомлений пользователя;</w:t>
      </w:r>
    </w:p>
    <w:p w14:paraId="26E8813C" w14:textId="77777777" w:rsidR="007C2111" w:rsidRPr="00CB2C20" w:rsidRDefault="007C2111" w:rsidP="00BE002B">
      <w:pPr>
        <w:numPr>
          <w:ilvl w:val="1"/>
          <w:numId w:val="135"/>
        </w:numPr>
        <w:spacing w:line="360" w:lineRule="auto"/>
        <w:rPr>
          <w:rFonts w:eastAsia="Arial"/>
        </w:rPr>
      </w:pPr>
      <w:r w:rsidRPr="00CB2C20">
        <w:rPr>
          <w:rFonts w:eastAsia="Arial"/>
        </w:rPr>
        <w:t>Получение уведомлений от других пользователей.</w:t>
      </w:r>
    </w:p>
    <w:p w14:paraId="40B2B0AA" w14:textId="77777777" w:rsidR="007C2111" w:rsidRPr="00CB2C20" w:rsidRDefault="007C2111" w:rsidP="007C2111">
      <w:pPr>
        <w:pBdr>
          <w:top w:val="nil"/>
          <w:left w:val="nil"/>
          <w:bottom w:val="nil"/>
          <w:right w:val="nil"/>
          <w:between w:val="nil"/>
        </w:pBdr>
        <w:spacing w:line="360" w:lineRule="auto"/>
        <w:ind w:left="1077"/>
        <w:jc w:val="both"/>
        <w:rPr>
          <w:rFonts w:eastAsia="Arial"/>
        </w:rPr>
      </w:pPr>
    </w:p>
    <w:p w14:paraId="223049BE" w14:textId="77777777" w:rsidR="007C2111" w:rsidRPr="00777B99" w:rsidRDefault="007C2111" w:rsidP="00BE002B">
      <w:pPr>
        <w:pStyle w:val="45"/>
        <w:numPr>
          <w:ilvl w:val="3"/>
          <w:numId w:val="7"/>
        </w:numPr>
        <w:rPr>
          <w:color w:val="auto"/>
        </w:rPr>
      </w:pPr>
      <w:bookmarkStart w:id="227" w:name="_Toc118113509"/>
      <w:bookmarkStart w:id="228" w:name="_Toc19261788"/>
      <w:r w:rsidRPr="00777B99">
        <w:rPr>
          <w:color w:val="auto"/>
        </w:rPr>
        <w:t>Модуль «Мобильный АРМ врача приемного отделения»</w:t>
      </w:r>
      <w:bookmarkEnd w:id="227"/>
    </w:p>
    <w:p w14:paraId="3189CBA6"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0E56800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пациентов, находящихся в приемном отделении:</w:t>
      </w:r>
    </w:p>
    <w:p w14:paraId="277AC638" w14:textId="77777777" w:rsidR="007C2111" w:rsidRPr="00CB2C20" w:rsidRDefault="007C2111" w:rsidP="00BE002B">
      <w:pPr>
        <w:numPr>
          <w:ilvl w:val="1"/>
          <w:numId w:val="247"/>
        </w:numPr>
        <w:spacing w:line="360" w:lineRule="auto"/>
        <w:rPr>
          <w:rFonts w:eastAsia="Arial"/>
        </w:rPr>
      </w:pPr>
      <w:r w:rsidRPr="00CB2C20">
        <w:rPr>
          <w:rFonts w:eastAsia="Arial"/>
        </w:rPr>
        <w:t>Отображение плановых и экстренных пациентов, поступающих в приемное отделение, в виде отдельных потоков;</w:t>
      </w:r>
    </w:p>
    <w:p w14:paraId="2C1309DE" w14:textId="77777777" w:rsidR="007C2111" w:rsidRPr="00CB2C20" w:rsidRDefault="007C2111" w:rsidP="00BE002B">
      <w:pPr>
        <w:numPr>
          <w:ilvl w:val="1"/>
          <w:numId w:val="247"/>
        </w:numPr>
        <w:spacing w:line="360" w:lineRule="auto"/>
        <w:rPr>
          <w:rFonts w:eastAsia="Arial"/>
        </w:rPr>
      </w:pPr>
      <w:r w:rsidRPr="00CB2C20">
        <w:rPr>
          <w:rFonts w:eastAsia="Arial"/>
        </w:rPr>
        <w:t>Возможность настройки отображения потоков поступающих пациентов: экстренные и плановые, только плановые, только экстренные;</w:t>
      </w:r>
    </w:p>
    <w:p w14:paraId="716E53FA" w14:textId="77777777" w:rsidR="007C2111" w:rsidRPr="00CB2C20" w:rsidRDefault="007C2111" w:rsidP="00BE002B">
      <w:pPr>
        <w:numPr>
          <w:ilvl w:val="1"/>
          <w:numId w:val="247"/>
        </w:numPr>
        <w:spacing w:line="360" w:lineRule="auto"/>
        <w:rPr>
          <w:rFonts w:eastAsia="Arial"/>
        </w:rPr>
      </w:pPr>
      <w:r w:rsidRPr="00CB2C20">
        <w:rPr>
          <w:rFonts w:eastAsia="Arial"/>
        </w:rPr>
        <w:t>Отображение информации об экстренных пациентах: </w:t>
      </w:r>
    </w:p>
    <w:p w14:paraId="30987EDB" w14:textId="77777777" w:rsidR="007C2111" w:rsidRPr="00CB2C20" w:rsidRDefault="007C2111" w:rsidP="00BE002B">
      <w:pPr>
        <w:numPr>
          <w:ilvl w:val="2"/>
          <w:numId w:val="248"/>
        </w:numPr>
        <w:shd w:val="clear" w:color="auto" w:fill="FFFFFF"/>
        <w:tabs>
          <w:tab w:val="left" w:pos="454"/>
        </w:tabs>
        <w:spacing w:line="360" w:lineRule="auto"/>
        <w:jc w:val="both"/>
        <w:rPr>
          <w:rFonts w:eastAsia="Arial"/>
        </w:rPr>
      </w:pPr>
      <w:r w:rsidRPr="00CB2C20">
        <w:rPr>
          <w:rFonts w:eastAsia="Arial"/>
        </w:rPr>
        <w:t>Ф.И.О.;</w:t>
      </w:r>
    </w:p>
    <w:p w14:paraId="654753B9" w14:textId="77777777" w:rsidR="007C2111" w:rsidRPr="00CB2C20" w:rsidRDefault="007C2111" w:rsidP="00BE002B">
      <w:pPr>
        <w:numPr>
          <w:ilvl w:val="2"/>
          <w:numId w:val="248"/>
        </w:numPr>
        <w:shd w:val="clear" w:color="auto" w:fill="FFFFFF"/>
        <w:tabs>
          <w:tab w:val="left" w:pos="454"/>
        </w:tabs>
        <w:spacing w:line="360" w:lineRule="auto"/>
        <w:jc w:val="both"/>
        <w:rPr>
          <w:rFonts w:eastAsia="Arial"/>
        </w:rPr>
      </w:pPr>
      <w:r w:rsidRPr="00CB2C20">
        <w:rPr>
          <w:rFonts w:eastAsia="Arial"/>
        </w:rPr>
        <w:t>возраст; </w:t>
      </w:r>
    </w:p>
    <w:p w14:paraId="7C63DAF0" w14:textId="77777777" w:rsidR="007C2111" w:rsidRPr="00CB2C20" w:rsidRDefault="007C2111" w:rsidP="00BE002B">
      <w:pPr>
        <w:numPr>
          <w:ilvl w:val="2"/>
          <w:numId w:val="248"/>
        </w:numPr>
        <w:shd w:val="clear" w:color="auto" w:fill="FFFFFF"/>
        <w:tabs>
          <w:tab w:val="left" w:pos="454"/>
        </w:tabs>
        <w:spacing w:line="360" w:lineRule="auto"/>
        <w:jc w:val="both"/>
        <w:rPr>
          <w:rFonts w:eastAsia="Arial"/>
        </w:rPr>
      </w:pPr>
      <w:r w:rsidRPr="00CB2C20">
        <w:rPr>
          <w:rFonts w:eastAsia="Arial"/>
        </w:rPr>
        <w:t>группа крови (при наличии); </w:t>
      </w:r>
    </w:p>
    <w:p w14:paraId="1DD31742" w14:textId="77777777" w:rsidR="007C2111" w:rsidRPr="00CB2C20" w:rsidRDefault="007C2111" w:rsidP="00BE002B">
      <w:pPr>
        <w:numPr>
          <w:ilvl w:val="2"/>
          <w:numId w:val="248"/>
        </w:numPr>
        <w:shd w:val="clear" w:color="auto" w:fill="FFFFFF"/>
        <w:tabs>
          <w:tab w:val="left" w:pos="454"/>
        </w:tabs>
        <w:spacing w:line="360" w:lineRule="auto"/>
        <w:jc w:val="both"/>
        <w:rPr>
          <w:rFonts w:eastAsia="Arial"/>
        </w:rPr>
      </w:pPr>
      <w:r w:rsidRPr="00CB2C20">
        <w:rPr>
          <w:rFonts w:eastAsia="Arial"/>
        </w:rPr>
        <w:t>диагноз (при наличии).</w:t>
      </w:r>
    </w:p>
    <w:p w14:paraId="4630125F"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информации об плановых пациентах: </w:t>
      </w:r>
    </w:p>
    <w:p w14:paraId="3D3DA6B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Ф.И.О., </w:t>
      </w:r>
    </w:p>
    <w:p w14:paraId="0131C36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 </w:t>
      </w:r>
    </w:p>
    <w:p w14:paraId="6D210E3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направления;</w:t>
      </w:r>
    </w:p>
    <w:p w14:paraId="282C4E9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кем направлен;</w:t>
      </w:r>
    </w:p>
    <w:p w14:paraId="46CFFC2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направившего учреждения.</w:t>
      </w:r>
    </w:p>
    <w:p w14:paraId="3409435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w:t>
      </w:r>
    </w:p>
    <w:p w14:paraId="6268BB37" w14:textId="77777777" w:rsidR="007C2111" w:rsidRPr="00CB2C20" w:rsidRDefault="007C2111" w:rsidP="00BE002B">
      <w:pPr>
        <w:numPr>
          <w:ilvl w:val="1"/>
          <w:numId w:val="113"/>
        </w:numPr>
        <w:spacing w:line="360" w:lineRule="auto"/>
        <w:rPr>
          <w:rFonts w:eastAsia="Arial"/>
        </w:rPr>
      </w:pPr>
      <w:r w:rsidRPr="00CB2C20">
        <w:rPr>
          <w:rFonts w:eastAsia="Arial"/>
        </w:rPr>
        <w:t>Индикация степени тяжести состояния экстренных пациентов;</w:t>
      </w:r>
    </w:p>
    <w:p w14:paraId="66E314AE" w14:textId="77777777" w:rsidR="007C2111" w:rsidRPr="00CB2C20" w:rsidRDefault="007C2111" w:rsidP="00BE002B">
      <w:pPr>
        <w:numPr>
          <w:ilvl w:val="1"/>
          <w:numId w:val="113"/>
        </w:numPr>
        <w:spacing w:line="360" w:lineRule="auto"/>
        <w:rPr>
          <w:rFonts w:eastAsia="Arial"/>
        </w:rPr>
      </w:pPr>
      <w:r w:rsidRPr="00CB2C20">
        <w:rPr>
          <w:rFonts w:eastAsia="Arial"/>
        </w:rPr>
        <w:t>Индикация беременных пациенток;</w:t>
      </w:r>
    </w:p>
    <w:p w14:paraId="309D4009" w14:textId="77777777" w:rsidR="007C2111" w:rsidRPr="00CB2C20" w:rsidRDefault="007C2111" w:rsidP="00BE002B">
      <w:pPr>
        <w:numPr>
          <w:ilvl w:val="1"/>
          <w:numId w:val="113"/>
        </w:numPr>
        <w:spacing w:line="360" w:lineRule="auto"/>
        <w:rPr>
          <w:rFonts w:eastAsia="Arial"/>
        </w:rPr>
      </w:pPr>
      <w:r w:rsidRPr="00CB2C20">
        <w:rPr>
          <w:rFonts w:eastAsia="Arial"/>
        </w:rPr>
        <w:t>Индикация экстренных пациентов, поступающих из СМП, при условии передачи сведений из ИС СМП в режиме онлайн;</w:t>
      </w:r>
    </w:p>
    <w:p w14:paraId="1BAE7788" w14:textId="77777777" w:rsidR="007C2111" w:rsidRPr="00CB2C20" w:rsidRDefault="007C2111" w:rsidP="00BE002B">
      <w:pPr>
        <w:numPr>
          <w:ilvl w:val="1"/>
          <w:numId w:val="113"/>
        </w:numPr>
        <w:spacing w:line="360" w:lineRule="auto"/>
        <w:rPr>
          <w:rFonts w:eastAsia="Arial"/>
        </w:rPr>
      </w:pPr>
      <w:r w:rsidRPr="00CB2C20">
        <w:rPr>
          <w:rFonts w:eastAsia="Arial"/>
        </w:rPr>
        <w:t>Индикация времени прибытия экстренных пациентов, поступающих из СМП, при условии передачи сведений из ИС СМП в режиме онлайн;</w:t>
      </w:r>
    </w:p>
    <w:p w14:paraId="0F2C6337"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реанимации пациента;</w:t>
      </w:r>
    </w:p>
    <w:p w14:paraId="34E70169"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переливания трансфузионных сред пациенту;</w:t>
      </w:r>
    </w:p>
    <w:p w14:paraId="1D2DD71D" w14:textId="77777777" w:rsidR="007C2111" w:rsidRPr="00CB2C20" w:rsidRDefault="007C2111" w:rsidP="00BE002B">
      <w:pPr>
        <w:numPr>
          <w:ilvl w:val="1"/>
          <w:numId w:val="113"/>
        </w:numPr>
        <w:spacing w:line="360" w:lineRule="auto"/>
        <w:rPr>
          <w:rFonts w:eastAsia="Arial"/>
        </w:rPr>
      </w:pPr>
      <w:r w:rsidRPr="00CB2C20">
        <w:rPr>
          <w:rFonts w:eastAsia="Arial"/>
        </w:rPr>
        <w:t>Индикация времени нахождения пациента в приемном покое;</w:t>
      </w:r>
    </w:p>
    <w:p w14:paraId="02A22F55"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у пациента добровольного информированного согласия на обработку персональных данных;</w:t>
      </w:r>
    </w:p>
    <w:p w14:paraId="22FE8169"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аллергических реакций у пациента;</w:t>
      </w:r>
    </w:p>
    <w:p w14:paraId="18B74F19"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хронических заболеваний у пациента.</w:t>
      </w:r>
    </w:p>
    <w:p w14:paraId="4B62342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Сортировка экстренных пациентов в списке по тяжести состояния: </w:t>
      </w:r>
    </w:p>
    <w:p w14:paraId="11783768" w14:textId="77777777" w:rsidR="007C2111" w:rsidRPr="00CB2C20" w:rsidRDefault="007C2111" w:rsidP="00BE002B">
      <w:pPr>
        <w:numPr>
          <w:ilvl w:val="1"/>
          <w:numId w:val="113"/>
        </w:numPr>
        <w:spacing w:line="360" w:lineRule="auto"/>
        <w:rPr>
          <w:rFonts w:eastAsia="Arial"/>
        </w:rPr>
      </w:pPr>
      <w:r w:rsidRPr="00CB2C20">
        <w:rPr>
          <w:rFonts w:eastAsia="Arial"/>
        </w:rPr>
        <w:t>Удовлетворительное;</w:t>
      </w:r>
    </w:p>
    <w:p w14:paraId="4BF245D5" w14:textId="77777777" w:rsidR="007C2111" w:rsidRPr="00CB2C20" w:rsidRDefault="007C2111" w:rsidP="00BE002B">
      <w:pPr>
        <w:numPr>
          <w:ilvl w:val="1"/>
          <w:numId w:val="113"/>
        </w:numPr>
        <w:spacing w:line="360" w:lineRule="auto"/>
        <w:rPr>
          <w:rFonts w:eastAsia="Arial"/>
        </w:rPr>
      </w:pPr>
      <w:r w:rsidRPr="00CB2C20">
        <w:rPr>
          <w:rFonts w:eastAsia="Arial"/>
        </w:rPr>
        <w:t>Средней тяжести;</w:t>
      </w:r>
    </w:p>
    <w:p w14:paraId="286DC6EF" w14:textId="77777777" w:rsidR="007C2111" w:rsidRPr="00CB2C20" w:rsidRDefault="007C2111" w:rsidP="00BE002B">
      <w:pPr>
        <w:numPr>
          <w:ilvl w:val="1"/>
          <w:numId w:val="113"/>
        </w:numPr>
        <w:spacing w:line="360" w:lineRule="auto"/>
        <w:rPr>
          <w:rFonts w:eastAsia="Arial"/>
        </w:rPr>
      </w:pPr>
      <w:r w:rsidRPr="00CB2C20">
        <w:rPr>
          <w:rFonts w:eastAsia="Arial"/>
        </w:rPr>
        <w:t>Тяжелое;</w:t>
      </w:r>
    </w:p>
    <w:p w14:paraId="16758E67" w14:textId="77777777" w:rsidR="007C2111" w:rsidRPr="00CB2C20" w:rsidRDefault="007C2111" w:rsidP="00BE002B">
      <w:pPr>
        <w:numPr>
          <w:ilvl w:val="1"/>
          <w:numId w:val="113"/>
        </w:numPr>
        <w:spacing w:line="360" w:lineRule="auto"/>
        <w:rPr>
          <w:rFonts w:eastAsia="Arial"/>
        </w:rPr>
      </w:pPr>
      <w:r w:rsidRPr="00CB2C20">
        <w:rPr>
          <w:rFonts w:eastAsia="Arial"/>
        </w:rPr>
        <w:t>Крайне тяжелое;</w:t>
      </w:r>
    </w:p>
    <w:p w14:paraId="36E4B526" w14:textId="77777777" w:rsidR="007C2111" w:rsidRPr="00CB2C20" w:rsidRDefault="007C2111" w:rsidP="00BE002B">
      <w:pPr>
        <w:numPr>
          <w:ilvl w:val="1"/>
          <w:numId w:val="113"/>
        </w:numPr>
        <w:spacing w:line="360" w:lineRule="auto"/>
        <w:rPr>
          <w:rFonts w:eastAsia="Arial"/>
        </w:rPr>
      </w:pPr>
      <w:r w:rsidRPr="00CB2C20">
        <w:rPr>
          <w:rFonts w:eastAsia="Arial"/>
        </w:rPr>
        <w:t>Терминальное;</w:t>
      </w:r>
    </w:p>
    <w:p w14:paraId="7F064153" w14:textId="77777777" w:rsidR="007C2111" w:rsidRPr="00CB2C20" w:rsidRDefault="007C2111" w:rsidP="00BE002B">
      <w:pPr>
        <w:numPr>
          <w:ilvl w:val="1"/>
          <w:numId w:val="113"/>
        </w:numPr>
        <w:spacing w:line="360" w:lineRule="auto"/>
        <w:rPr>
          <w:rFonts w:eastAsia="Arial"/>
        </w:rPr>
      </w:pPr>
      <w:r w:rsidRPr="00CB2C20">
        <w:rPr>
          <w:rFonts w:eastAsia="Arial"/>
        </w:rPr>
        <w:t>Клиническая смерть.</w:t>
      </w:r>
    </w:p>
    <w:p w14:paraId="2E051B2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Указание категории (сортировки) пациента при самообращении;</w:t>
      </w:r>
    </w:p>
    <w:p w14:paraId="14EF160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Указание вручную сведений о необходимости реанимации и/или переливания трансфузионных сред;</w:t>
      </w:r>
    </w:p>
    <w:p w14:paraId="332C341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Оформление поступления пациента из списка направленных на госпитализацию;</w:t>
      </w:r>
    </w:p>
    <w:p w14:paraId="41D6A59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Оформление поступления пациента без направления;</w:t>
      </w:r>
    </w:p>
    <w:p w14:paraId="629AEF1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госпитализации экстренного не идентифицированного пациента;</w:t>
      </w:r>
    </w:p>
    <w:p w14:paraId="6CD3146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приемного отделения неидентифицированных пациентов с возможностью последующей идентификации;</w:t>
      </w:r>
    </w:p>
    <w:p w14:paraId="78C2A57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оформления поступления пациента в реанимацию, в том числе без оформления пациента в приемном отделении;</w:t>
      </w:r>
    </w:p>
    <w:p w14:paraId="5E52650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Вызов медицинского сотрудника в приемное отделение с возможностью поиска:</w:t>
      </w:r>
    </w:p>
    <w:p w14:paraId="19FA8A32" w14:textId="77777777" w:rsidR="007C2111" w:rsidRPr="00CB2C20" w:rsidRDefault="007C2111" w:rsidP="00BE002B">
      <w:pPr>
        <w:numPr>
          <w:ilvl w:val="1"/>
          <w:numId w:val="113"/>
        </w:numPr>
        <w:spacing w:line="360" w:lineRule="auto"/>
        <w:rPr>
          <w:rFonts w:eastAsia="Arial"/>
        </w:rPr>
      </w:pPr>
      <w:r w:rsidRPr="00CB2C20">
        <w:rPr>
          <w:rFonts w:eastAsia="Arial"/>
        </w:rPr>
        <w:t>По профилю медицинского сотрудника;</w:t>
      </w:r>
    </w:p>
    <w:p w14:paraId="3B947309" w14:textId="77777777" w:rsidR="007C2111" w:rsidRPr="00CB2C20" w:rsidRDefault="007C2111" w:rsidP="00BE002B">
      <w:pPr>
        <w:numPr>
          <w:ilvl w:val="1"/>
          <w:numId w:val="113"/>
        </w:numPr>
        <w:spacing w:line="360" w:lineRule="auto"/>
        <w:rPr>
          <w:rFonts w:eastAsia="Arial"/>
        </w:rPr>
      </w:pPr>
      <w:r w:rsidRPr="00CB2C20">
        <w:rPr>
          <w:rFonts w:eastAsia="Arial"/>
        </w:rPr>
        <w:t>По текущему статусу сотрудника:</w:t>
      </w:r>
    </w:p>
    <w:p w14:paraId="490DF61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на смене;</w:t>
      </w:r>
    </w:p>
    <w:p w14:paraId="37A59CD4"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занят.</w:t>
      </w:r>
    </w:p>
    <w:p w14:paraId="677E42C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вызова реанимационной бригады в приемный покой, выбора реанимационной службы для оповещения сотрудников службы. </w:t>
      </w:r>
    </w:p>
    <w:p w14:paraId="71D4133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зафиксировать прибытие бригады СМП вручную при выборе в списке пациента, поступающего из СМП;</w:t>
      </w:r>
    </w:p>
    <w:p w14:paraId="6FF155A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системных всплывающих сообщений при получении информации от ИС СМП о новых пациентах, о прибытии бригады СМП при изменении расчетного времени прибытия бригады СМП (при условии передачи сведений из ИС СМП в режиме онлайн);</w:t>
      </w:r>
    </w:p>
    <w:p w14:paraId="186EF40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уведомлений о вызове медицинского сотрудника в приемное отделение и подтверждение медицинским сотрудником готовности обслужить вызов в приемном отделении;</w:t>
      </w:r>
    </w:p>
    <w:p w14:paraId="73958C9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фотографии пациента, предыдущих диагнозов пациента), а также для ввода информации о текущем случае лечения пациента;</w:t>
      </w:r>
    </w:p>
    <w:p w14:paraId="4B3F259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сведений о пациенте при поступлении:</w:t>
      </w:r>
    </w:p>
    <w:p w14:paraId="5092F10B" w14:textId="77777777" w:rsidR="007C2111" w:rsidRPr="00CB2C20" w:rsidRDefault="007C2111" w:rsidP="00BE002B">
      <w:pPr>
        <w:numPr>
          <w:ilvl w:val="1"/>
          <w:numId w:val="113"/>
        </w:numPr>
        <w:spacing w:line="360" w:lineRule="auto"/>
        <w:rPr>
          <w:rFonts w:eastAsia="Arial"/>
        </w:rPr>
      </w:pPr>
      <w:r w:rsidRPr="00CB2C20">
        <w:rPr>
          <w:rFonts w:eastAsia="Arial"/>
        </w:rPr>
        <w:t>Артериальное давление; </w:t>
      </w:r>
    </w:p>
    <w:p w14:paraId="30361A40" w14:textId="77777777" w:rsidR="007C2111" w:rsidRPr="00CB2C20" w:rsidRDefault="007C2111" w:rsidP="00BE002B">
      <w:pPr>
        <w:numPr>
          <w:ilvl w:val="1"/>
          <w:numId w:val="113"/>
        </w:numPr>
        <w:spacing w:line="360" w:lineRule="auto"/>
        <w:rPr>
          <w:rFonts w:eastAsia="Arial"/>
        </w:rPr>
      </w:pPr>
      <w:r w:rsidRPr="00CB2C20">
        <w:rPr>
          <w:rFonts w:eastAsia="Arial"/>
        </w:rPr>
        <w:t>Температура тела; </w:t>
      </w:r>
    </w:p>
    <w:p w14:paraId="2699C844" w14:textId="77777777" w:rsidR="007C2111" w:rsidRPr="00CB2C20" w:rsidRDefault="007C2111" w:rsidP="00BE002B">
      <w:pPr>
        <w:numPr>
          <w:ilvl w:val="1"/>
          <w:numId w:val="113"/>
        </w:numPr>
        <w:spacing w:line="360" w:lineRule="auto"/>
        <w:rPr>
          <w:rFonts w:eastAsia="Arial"/>
        </w:rPr>
      </w:pPr>
      <w:r w:rsidRPr="00CB2C20">
        <w:rPr>
          <w:rFonts w:eastAsia="Arial"/>
        </w:rPr>
        <w:t>Рост; </w:t>
      </w:r>
    </w:p>
    <w:p w14:paraId="74A4A953" w14:textId="77777777" w:rsidR="007C2111" w:rsidRPr="00CB2C20" w:rsidRDefault="007C2111" w:rsidP="00BE002B">
      <w:pPr>
        <w:numPr>
          <w:ilvl w:val="1"/>
          <w:numId w:val="113"/>
        </w:numPr>
        <w:spacing w:line="360" w:lineRule="auto"/>
        <w:rPr>
          <w:rFonts w:eastAsia="Arial"/>
        </w:rPr>
      </w:pPr>
      <w:r w:rsidRPr="00CB2C20">
        <w:rPr>
          <w:rFonts w:eastAsia="Arial"/>
        </w:rPr>
        <w:t>Масса тела.</w:t>
      </w:r>
    </w:p>
    <w:p w14:paraId="6C00C01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данных по беспризорным:</w:t>
      </w:r>
    </w:p>
    <w:p w14:paraId="73D57A88" w14:textId="77777777" w:rsidR="007C2111" w:rsidRPr="00CB2C20" w:rsidRDefault="007C2111" w:rsidP="00BE002B">
      <w:pPr>
        <w:numPr>
          <w:ilvl w:val="1"/>
          <w:numId w:val="113"/>
        </w:numPr>
        <w:spacing w:line="360" w:lineRule="auto"/>
        <w:rPr>
          <w:rFonts w:eastAsia="Arial"/>
        </w:rPr>
      </w:pPr>
      <w:r w:rsidRPr="00CB2C20">
        <w:rPr>
          <w:rFonts w:eastAsia="Arial"/>
        </w:rPr>
        <w:t>кем доставлен;</w:t>
      </w:r>
    </w:p>
    <w:p w14:paraId="5FCAA752" w14:textId="77777777" w:rsidR="007C2111" w:rsidRPr="00CB2C20" w:rsidRDefault="007C2111" w:rsidP="00BE002B">
      <w:pPr>
        <w:numPr>
          <w:ilvl w:val="1"/>
          <w:numId w:val="113"/>
        </w:numPr>
        <w:spacing w:line="360" w:lineRule="auto"/>
        <w:rPr>
          <w:rFonts w:eastAsia="Arial"/>
        </w:rPr>
      </w:pPr>
      <w:r w:rsidRPr="00CB2C20">
        <w:rPr>
          <w:rFonts w:eastAsia="Arial"/>
        </w:rPr>
        <w:t>причина помещения в МО; </w:t>
      </w:r>
    </w:p>
    <w:p w14:paraId="7C81CEA0" w14:textId="77777777" w:rsidR="007C2111" w:rsidRPr="00CB2C20" w:rsidRDefault="007C2111" w:rsidP="00BE002B">
      <w:pPr>
        <w:numPr>
          <w:ilvl w:val="1"/>
          <w:numId w:val="113"/>
        </w:numPr>
        <w:spacing w:line="360" w:lineRule="auto"/>
        <w:rPr>
          <w:rFonts w:eastAsia="Arial"/>
        </w:rPr>
      </w:pPr>
      <w:r w:rsidRPr="00CB2C20">
        <w:rPr>
          <w:rFonts w:eastAsia="Arial"/>
        </w:rPr>
        <w:t>перечень осмотров специалистов.</w:t>
      </w:r>
    </w:p>
    <w:p w14:paraId="1AE0C82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необходимости изоляции пациента при подозрении на инфекционное заболевание;</w:t>
      </w:r>
    </w:p>
    <w:p w14:paraId="3C6BA66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Автоматизация учета результатов проверки пациента на педикулез:</w:t>
      </w:r>
    </w:p>
    <w:p w14:paraId="08DCCC7D" w14:textId="77777777" w:rsidR="007C2111" w:rsidRPr="00CB2C20" w:rsidRDefault="007C2111" w:rsidP="00BE002B">
      <w:pPr>
        <w:numPr>
          <w:ilvl w:val="1"/>
          <w:numId w:val="113"/>
        </w:numPr>
        <w:spacing w:line="360" w:lineRule="auto"/>
        <w:rPr>
          <w:rFonts w:eastAsia="Arial"/>
        </w:rPr>
      </w:pPr>
      <w:r w:rsidRPr="00CB2C20">
        <w:rPr>
          <w:rFonts w:eastAsia="Arial"/>
        </w:rPr>
        <w:t>Установка признака «Педикулёз» при поступлении пациента в стационар;</w:t>
      </w:r>
    </w:p>
    <w:p w14:paraId="199D9AEC"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даты и времени проведения санитарной обработки.</w:t>
      </w:r>
    </w:p>
    <w:p w14:paraId="4E4D1C7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Установление предварительного диагноза пациенту в приемном отделении;</w:t>
      </w:r>
    </w:p>
    <w:p w14:paraId="7F49B4B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перевести пациента в диагностическую палату приемного отделения для наблюдения за пациентом до госпитализации в профильное отделение стационара;</w:t>
      </w:r>
    </w:p>
    <w:p w14:paraId="49A6556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заполнения протоколов динамического наблюдения за больными в приемном отделении, в т.ч. на основе ранее созданных шаблонов;</w:t>
      </w:r>
    </w:p>
    <w:p w14:paraId="0D28102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прерывания оформления пациента в приемном отделении на любом этапе;</w:t>
      </w:r>
    </w:p>
    <w:p w14:paraId="54FFEAE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регистрации поступления пациента в приемное отделение;</w:t>
      </w:r>
    </w:p>
    <w:p w14:paraId="78E27D3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регистрации поступления пациента в диагностическую палату приемного покоя;</w:t>
      </w:r>
    </w:p>
    <w:p w14:paraId="23EBCCF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регистрации исхода пациента из приемного отделения;</w:t>
      </w:r>
    </w:p>
    <w:p w14:paraId="28236CA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 переводе в профильное отделение следующей информации:</w:t>
      </w:r>
    </w:p>
    <w:p w14:paraId="720C6110" w14:textId="77777777" w:rsidR="007C2111" w:rsidRPr="00CB2C20" w:rsidRDefault="007C2111" w:rsidP="00BE002B">
      <w:pPr>
        <w:numPr>
          <w:ilvl w:val="1"/>
          <w:numId w:val="113"/>
        </w:numPr>
        <w:spacing w:line="360" w:lineRule="auto"/>
        <w:rPr>
          <w:rFonts w:eastAsia="Arial"/>
        </w:rPr>
      </w:pPr>
      <w:r w:rsidRPr="00CB2C20">
        <w:rPr>
          <w:rFonts w:eastAsia="Arial"/>
        </w:rPr>
        <w:t>профиль койки,</w:t>
      </w:r>
    </w:p>
    <w:p w14:paraId="5FF4A290" w14:textId="77777777" w:rsidR="007C2111" w:rsidRPr="00CB2C20" w:rsidRDefault="007C2111" w:rsidP="00BE002B">
      <w:pPr>
        <w:numPr>
          <w:ilvl w:val="1"/>
          <w:numId w:val="113"/>
        </w:numPr>
        <w:spacing w:line="360" w:lineRule="auto"/>
        <w:rPr>
          <w:rFonts w:eastAsia="Arial"/>
        </w:rPr>
      </w:pPr>
      <w:r w:rsidRPr="00CB2C20">
        <w:rPr>
          <w:rFonts w:eastAsia="Arial"/>
        </w:rPr>
        <w:t>палата,</w:t>
      </w:r>
    </w:p>
    <w:p w14:paraId="470D62FA" w14:textId="77777777" w:rsidR="007C2111" w:rsidRPr="00CB2C20" w:rsidRDefault="007C2111" w:rsidP="00BE002B">
      <w:pPr>
        <w:numPr>
          <w:ilvl w:val="1"/>
          <w:numId w:val="113"/>
        </w:numPr>
        <w:spacing w:line="360" w:lineRule="auto"/>
        <w:rPr>
          <w:rFonts w:eastAsia="Arial"/>
        </w:rPr>
      </w:pPr>
      <w:r w:rsidRPr="00CB2C20">
        <w:rPr>
          <w:rFonts w:eastAsia="Arial"/>
        </w:rPr>
        <w:t>лечащий врач.</w:t>
      </w:r>
    </w:p>
    <w:p w14:paraId="679AE38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сведений о свободных койках профильных отделений, в том числе отдельное отображение информации о койках, зарезервированных под экстренных пациентов;</w:t>
      </w:r>
    </w:p>
    <w:p w14:paraId="3C18135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документа Форма № 114/у «Сопроводительный лист станции (отделения) СМП и талон к нему»;</w:t>
      </w:r>
    </w:p>
    <w:p w14:paraId="02AB44F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связывания случая лечения пациента и RFID-метки;</w:t>
      </w:r>
    </w:p>
    <w:p w14:paraId="7F8115A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приема пациента по RFID метке, идентификация пациента по RFID метке:</w:t>
      </w:r>
    </w:p>
    <w:p w14:paraId="1627F59F"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считывание RFID-метки пациента (в фоновом режиме) коммуникационным устройством;</w:t>
      </w:r>
    </w:p>
    <w:p w14:paraId="1606926E"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считанной RFID-метке и отображение на экране случая стационарного лечения пациента.</w:t>
      </w:r>
    </w:p>
    <w:p w14:paraId="152C4C3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записи штрихкода пациента, находящегося в стационаре, при помощи связывания случая лечения пациента и штрихкода при помощи программных средств устройства;</w:t>
      </w:r>
    </w:p>
    <w:p w14:paraId="5F75CEE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Поиск и прием пациента по штрихкоду;</w:t>
      </w:r>
    </w:p>
    <w:p w14:paraId="458F285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неформализованных документов на основе предварительно подготовленных шаблонов:</w:t>
      </w:r>
    </w:p>
    <w:p w14:paraId="200C7DAF" w14:textId="77777777" w:rsidR="007C2111" w:rsidRPr="00CB2C20" w:rsidRDefault="007C2111" w:rsidP="00BE002B">
      <w:pPr>
        <w:numPr>
          <w:ilvl w:val="1"/>
          <w:numId w:val="113"/>
        </w:numPr>
        <w:spacing w:line="360" w:lineRule="auto"/>
        <w:rPr>
          <w:rFonts w:eastAsia="Arial"/>
        </w:rPr>
      </w:pPr>
      <w:r w:rsidRPr="00CB2C20">
        <w:rPr>
          <w:rFonts w:eastAsia="Arial"/>
        </w:rPr>
        <w:t>Поиск шаблонов документов;</w:t>
      </w:r>
    </w:p>
    <w:p w14:paraId="1A3E6CC2"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создания и редактирования в ЭМК пациента документов, созданных на основании шаблонов;</w:t>
      </w:r>
    </w:p>
    <w:p w14:paraId="67DEFB3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добавления в ЭМК пациента документов на основании шаблонов.</w:t>
      </w:r>
    </w:p>
    <w:p w14:paraId="70580AF3" w14:textId="3EACE8CD"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голосового ввода текста при заполнении документов в случае лечения пациента. Описание функций блока «Голосовой ввод» приведено в п. </w:t>
      </w:r>
      <w:r w:rsidRPr="00CB2C20">
        <w:rPr>
          <w:rFonts w:eastAsia="Arial"/>
        </w:rPr>
        <w:fldChar w:fldCharType="begin"/>
      </w:r>
      <w:r w:rsidRPr="00CB2C20">
        <w:rPr>
          <w:rFonts w:eastAsia="Arial"/>
        </w:rPr>
        <w:instrText xml:space="preserve"> REF _Ref38919740 \n \h  \* MERGEFORMAT </w:instrText>
      </w:r>
      <w:r w:rsidRPr="00CB2C20">
        <w:rPr>
          <w:rFonts w:eastAsia="Arial"/>
        </w:rPr>
      </w:r>
      <w:r w:rsidRPr="00CB2C20">
        <w:rPr>
          <w:rFonts w:eastAsia="Arial"/>
        </w:rPr>
        <w:fldChar w:fldCharType="separate"/>
      </w:r>
      <w:r w:rsidR="00772F06">
        <w:rPr>
          <w:rFonts w:eastAsia="Arial"/>
        </w:rPr>
        <w:t>3.2.2.4</w:t>
      </w:r>
      <w:r w:rsidRPr="00CB2C20">
        <w:rPr>
          <w:rFonts w:eastAsia="Arial"/>
        </w:rPr>
        <w:fldChar w:fldCharType="end"/>
      </w:r>
      <w:r w:rsidRPr="00CB2C20">
        <w:rPr>
          <w:rFonts w:eastAsia="Arial"/>
        </w:rPr>
        <w:t>.</w:t>
      </w:r>
    </w:p>
    <w:p w14:paraId="7CA8FF4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записи голосовых заметок с хранением на мобильном устройстве;</w:t>
      </w:r>
    </w:p>
    <w:p w14:paraId="7A56B33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прикрепить фотографии с мобильного устройства к случаю лечения;</w:t>
      </w:r>
    </w:p>
    <w:p w14:paraId="6B253BA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лабораторные исследования.</w:t>
      </w:r>
    </w:p>
    <w:p w14:paraId="0E6DB828"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«Лабораторная диагностика» в случае стационарного лечения пациента с возможностью выбора:</w:t>
      </w:r>
    </w:p>
    <w:p w14:paraId="223E853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538948A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54B5E97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61C970A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07F3F0B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забора биоматериала:</w:t>
      </w:r>
    </w:p>
    <w:p w14:paraId="346676D8" w14:textId="77777777" w:rsidR="007C2111" w:rsidRPr="00CB2C20" w:rsidRDefault="007C2111" w:rsidP="00BE002B">
      <w:pPr>
        <w:numPr>
          <w:ilvl w:val="1"/>
          <w:numId w:val="113"/>
        </w:numPr>
        <w:spacing w:line="360" w:lineRule="auto"/>
        <w:rPr>
          <w:rFonts w:eastAsia="Arial"/>
        </w:rPr>
      </w:pPr>
      <w:r w:rsidRPr="00CB2C20">
        <w:rPr>
          <w:rFonts w:eastAsia="Arial"/>
        </w:rPr>
        <w:t>Регистрация забора биоматериала;</w:t>
      </w:r>
    </w:p>
    <w:p w14:paraId="59EA188E" w14:textId="77777777" w:rsidR="007C2111" w:rsidRPr="00CB2C20" w:rsidRDefault="007C2111" w:rsidP="00BE002B">
      <w:pPr>
        <w:numPr>
          <w:ilvl w:val="1"/>
          <w:numId w:val="113"/>
        </w:numPr>
        <w:spacing w:line="360" w:lineRule="auto"/>
        <w:rPr>
          <w:rFonts w:eastAsia="Arial"/>
        </w:rPr>
      </w:pPr>
      <w:r w:rsidRPr="00CB2C20">
        <w:rPr>
          <w:rFonts w:eastAsia="Arial"/>
        </w:rPr>
        <w:t>Создание заявок на исследования в лабораторные службы.</w:t>
      </w:r>
    </w:p>
    <w:p w14:paraId="04BCE27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режимы.</w:t>
      </w:r>
    </w:p>
    <w:p w14:paraId="5D49CC9F"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«Режим» в случае стационарного лечения пациента.</w:t>
      </w:r>
    </w:p>
    <w:p w14:paraId="733BC93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выбора типа режима:</w:t>
      </w:r>
    </w:p>
    <w:p w14:paraId="57A38B4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Общий;</w:t>
      </w:r>
    </w:p>
    <w:p w14:paraId="3822776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Полупостельный;</w:t>
      </w:r>
    </w:p>
    <w:p w14:paraId="1D4BCA7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Постельный;</w:t>
      </w:r>
    </w:p>
    <w:p w14:paraId="7FA3107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Строгий постельный;</w:t>
      </w:r>
    </w:p>
    <w:p w14:paraId="2DBBB23F"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следующих данных:</w:t>
      </w:r>
    </w:p>
    <w:p w14:paraId="14B1EF0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режима;</w:t>
      </w:r>
    </w:p>
    <w:p w14:paraId="092BDF1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режима в днях;</w:t>
      </w:r>
    </w:p>
    <w:p w14:paraId="7319953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377E83D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диеты.</w:t>
      </w:r>
    </w:p>
    <w:p w14:paraId="0B940082"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«Диета» в случае стационарного лечения пациента.</w:t>
      </w:r>
    </w:p>
    <w:p w14:paraId="47E4404F"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следующих данных:</w:t>
      </w:r>
    </w:p>
    <w:p w14:paraId="1A8402A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диеты;</w:t>
      </w:r>
    </w:p>
    <w:p w14:paraId="5567508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режима в днях;</w:t>
      </w:r>
    </w:p>
    <w:p w14:paraId="778864C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468E8F5D"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выбора типа диеты.</w:t>
      </w:r>
    </w:p>
    <w:p w14:paraId="661ECCC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консультаций.</w:t>
      </w:r>
    </w:p>
    <w:p w14:paraId="46A3FBDD"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«Консультационная услуга» в случае стационарного лечения пациента с возможностью выбора:</w:t>
      </w:r>
    </w:p>
    <w:p w14:paraId="1C021EE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1867968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5906650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655E88E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76B7953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формирования и отправки направлений для центра удаленной консультации в случае стационарного лечения пациента:</w:t>
      </w:r>
    </w:p>
    <w:p w14:paraId="7BE4EDEB"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заполнение формы направления следующими параметрами:</w:t>
      </w:r>
    </w:p>
    <w:p w14:paraId="1888496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3F73F59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5EA081A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направления;</w:t>
      </w:r>
    </w:p>
    <w:p w14:paraId="4E9AFCE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направления;</w:t>
      </w:r>
    </w:p>
    <w:p w14:paraId="2AE4C87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направления;</w:t>
      </w:r>
    </w:p>
    <w:p w14:paraId="25EC417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Цель исследования;</w:t>
      </w:r>
    </w:p>
    <w:p w14:paraId="73978AA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МО направления;</w:t>
      </w:r>
    </w:p>
    <w:p w14:paraId="17B00E0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Служба (куда направлен пациент);</w:t>
      </w:r>
    </w:p>
    <w:p w14:paraId="5815F94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w:t>
      </w:r>
    </w:p>
    <w:p w14:paraId="5E090C7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услуги;</w:t>
      </w:r>
    </w:p>
    <w:p w14:paraId="1C30B5E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Услуга (код и наименование);</w:t>
      </w:r>
    </w:p>
    <w:p w14:paraId="13BF5C5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Время записи;</w:t>
      </w:r>
    </w:p>
    <w:p w14:paraId="2F469EB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w:t>
      </w:r>
    </w:p>
    <w:p w14:paraId="4343D14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w:t>
      </w:r>
    </w:p>
    <w:p w14:paraId="1BBFB7B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инструментальные исследования.</w:t>
      </w:r>
    </w:p>
    <w:p w14:paraId="24F74F5B"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«Инструментальная диагностика» в случае стационарного лечения пациента с возможностью выбора:</w:t>
      </w:r>
    </w:p>
    <w:p w14:paraId="3EAC1D2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6BE7BC8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34398DC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1F01887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18DD811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процедуры.</w:t>
      </w:r>
    </w:p>
    <w:p w14:paraId="04AE4838"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«Манипуляции и процедуры» в случае стационарного лечения пациента с возможностью выбора:</w:t>
      </w:r>
    </w:p>
    <w:p w14:paraId="2D153F4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232A0DD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1F62CD8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2C73594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6035038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операции.</w:t>
      </w:r>
    </w:p>
    <w:p w14:paraId="6CD66E12"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«Оперативное лечение» в случае стационарного лечения пациента с возможностью выбора:</w:t>
      </w:r>
    </w:p>
    <w:p w14:paraId="7949A2A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18F27D5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29BE8EB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0E764A8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6B16693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Возможность назначения экстренной операции;</w:t>
      </w:r>
    </w:p>
    <w:p w14:paraId="55CF886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медикаментозные назначения.</w:t>
      </w:r>
    </w:p>
    <w:p w14:paraId="15B1737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«Лекарственное лечение» в случае стационарного лечения с возможностью указания:</w:t>
      </w:r>
    </w:p>
    <w:p w14:paraId="53A7B36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Наименования ЛП;</w:t>
      </w:r>
    </w:p>
    <w:p w14:paraId="639B984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Метода введения;</w:t>
      </w:r>
    </w:p>
    <w:p w14:paraId="632E4F7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w:t>
      </w:r>
    </w:p>
    <w:p w14:paraId="02AB300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Приемов в сутки;</w:t>
      </w:r>
    </w:p>
    <w:p w14:paraId="7C5DF49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Непрерывный прием;</w:t>
      </w:r>
    </w:p>
    <w:p w14:paraId="3B7D880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Перерыв;</w:t>
      </w:r>
    </w:p>
    <w:p w14:paraId="59D9058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Исполнение;</w:t>
      </w:r>
    </w:p>
    <w:p w14:paraId="75B51B3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Cito;</w:t>
      </w:r>
    </w:p>
    <w:p w14:paraId="3FE15E9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Дозировка;</w:t>
      </w:r>
    </w:p>
    <w:p w14:paraId="43F7032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7640B46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курса.</w:t>
      </w:r>
    </w:p>
    <w:p w14:paraId="2B55A6F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Персонифицированное списание медикаментов с учетом остатков по лекарственным средствам с указанием количества;</w:t>
      </w:r>
    </w:p>
    <w:p w14:paraId="0FF31997" w14:textId="77777777" w:rsidR="007C2111" w:rsidRPr="00CB2C20" w:rsidRDefault="007C2111" w:rsidP="00BE002B">
      <w:pPr>
        <w:numPr>
          <w:ilvl w:val="1"/>
          <w:numId w:val="113"/>
        </w:numPr>
        <w:spacing w:line="360" w:lineRule="auto"/>
        <w:rPr>
          <w:rFonts w:eastAsia="Arial"/>
        </w:rPr>
      </w:pPr>
      <w:r w:rsidRPr="00CB2C20">
        <w:rPr>
          <w:rFonts w:eastAsia="Arial"/>
        </w:rPr>
        <w:t>Выполнение лекарственного назначения с автоматическим списанием медикаментов со склада при наличии;</w:t>
      </w:r>
    </w:p>
    <w:p w14:paraId="7C2970BF" w14:textId="77777777" w:rsidR="007C2111" w:rsidRPr="00CB2C20" w:rsidRDefault="007C2111" w:rsidP="00BE002B">
      <w:pPr>
        <w:numPr>
          <w:ilvl w:val="1"/>
          <w:numId w:val="113"/>
        </w:numPr>
        <w:spacing w:line="360" w:lineRule="auto"/>
        <w:rPr>
          <w:rFonts w:eastAsia="Arial"/>
        </w:rPr>
      </w:pPr>
      <w:r w:rsidRPr="00CB2C20">
        <w:rPr>
          <w:rFonts w:eastAsia="Arial"/>
        </w:rPr>
        <w:t>Невозможность выполнения лекарственного назначения с автоматическим списанием медикаментов со склада при отсутствии медикаментов на складе.</w:t>
      </w:r>
    </w:p>
    <w:p w14:paraId="5CD746B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статусов назначений:</w:t>
      </w:r>
    </w:p>
    <w:p w14:paraId="49C1F4DD" w14:textId="77777777" w:rsidR="007C2111" w:rsidRPr="00CB2C20" w:rsidRDefault="007C2111" w:rsidP="00BE002B">
      <w:pPr>
        <w:numPr>
          <w:ilvl w:val="1"/>
          <w:numId w:val="113"/>
        </w:numPr>
        <w:spacing w:line="360" w:lineRule="auto"/>
        <w:rPr>
          <w:rFonts w:eastAsia="Arial"/>
        </w:rPr>
      </w:pPr>
      <w:r w:rsidRPr="00CB2C20">
        <w:rPr>
          <w:rFonts w:eastAsia="Arial"/>
        </w:rPr>
        <w:t>Назначенное – назначение создано, но не создана запись на дату и время;</w:t>
      </w:r>
    </w:p>
    <w:p w14:paraId="30DB9635" w14:textId="77777777" w:rsidR="007C2111" w:rsidRPr="00CB2C20" w:rsidRDefault="007C2111" w:rsidP="00BE002B">
      <w:pPr>
        <w:numPr>
          <w:ilvl w:val="1"/>
          <w:numId w:val="113"/>
        </w:numPr>
        <w:spacing w:line="360" w:lineRule="auto"/>
        <w:rPr>
          <w:rFonts w:eastAsia="Arial"/>
        </w:rPr>
      </w:pPr>
      <w:r w:rsidRPr="00CB2C20">
        <w:rPr>
          <w:rFonts w:eastAsia="Arial"/>
        </w:rPr>
        <w:t>Записанное на время – назначение создано и запись на дату и время;</w:t>
      </w:r>
    </w:p>
    <w:p w14:paraId="731E3383" w14:textId="77777777" w:rsidR="007C2111" w:rsidRPr="00CB2C20" w:rsidRDefault="007C2111" w:rsidP="00BE002B">
      <w:pPr>
        <w:numPr>
          <w:ilvl w:val="1"/>
          <w:numId w:val="113"/>
        </w:numPr>
        <w:spacing w:line="360" w:lineRule="auto"/>
        <w:rPr>
          <w:rFonts w:eastAsia="Arial"/>
        </w:rPr>
      </w:pPr>
      <w:r w:rsidRPr="00CB2C20">
        <w:rPr>
          <w:rFonts w:eastAsia="Arial"/>
        </w:rPr>
        <w:t>Отмененное – назначение отменено.</w:t>
      </w:r>
    </w:p>
    <w:p w14:paraId="68AB14A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отметки об исполнении назначений с возможностью автоматизированного внесения соответствующей услуги;</w:t>
      </w:r>
    </w:p>
    <w:p w14:paraId="0643885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отменить назначение;</w:t>
      </w:r>
    </w:p>
    <w:p w14:paraId="67D2EE6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результатов назначенных лабораторных и диагностических исследований;</w:t>
      </w:r>
    </w:p>
    <w:p w14:paraId="22112CC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Учет медицинских услуг, оказанных пациенту (место выполнения, наименование услуги, медицинский персонал, вид оплаты, количество):</w:t>
      </w:r>
    </w:p>
    <w:p w14:paraId="07F09B94"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ЭМК пациента всех проводимых в рамках случая лечения медицинских услуг, с учетом места проведения услуги, наименования услуги, медицинского персонала, оказавшего услугу, вид оплаты, количество услуг;</w:t>
      </w:r>
    </w:p>
    <w:p w14:paraId="348D2DD8"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изменение статуса назначений при выполнении услуг по назначению.</w:t>
      </w:r>
    </w:p>
    <w:p w14:paraId="2724905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журналом уведомлений:</w:t>
      </w:r>
    </w:p>
    <w:p w14:paraId="40C1F70D" w14:textId="77777777" w:rsidR="007C2111" w:rsidRPr="00CB2C20" w:rsidRDefault="007C2111" w:rsidP="00BE002B">
      <w:pPr>
        <w:numPr>
          <w:ilvl w:val="1"/>
          <w:numId w:val="113"/>
        </w:numPr>
        <w:spacing w:line="360" w:lineRule="auto"/>
        <w:rPr>
          <w:rFonts w:eastAsia="Arial"/>
        </w:rPr>
      </w:pPr>
      <w:r w:rsidRPr="00CB2C20">
        <w:rPr>
          <w:rFonts w:eastAsia="Arial"/>
        </w:rPr>
        <w:t>просмотр списка уведомлений пользователя;</w:t>
      </w:r>
    </w:p>
    <w:p w14:paraId="6C2F9652" w14:textId="77777777" w:rsidR="007C2111" w:rsidRPr="00CB2C20" w:rsidRDefault="007C2111" w:rsidP="00BE002B">
      <w:pPr>
        <w:numPr>
          <w:ilvl w:val="1"/>
          <w:numId w:val="113"/>
        </w:numPr>
        <w:spacing w:line="360" w:lineRule="auto"/>
        <w:rPr>
          <w:rFonts w:eastAsia="Arial"/>
        </w:rPr>
      </w:pPr>
      <w:r w:rsidRPr="00CB2C20">
        <w:rPr>
          <w:rFonts w:eastAsia="Arial"/>
        </w:rPr>
        <w:t>получение уведомлений от других пользователей.</w:t>
      </w:r>
    </w:p>
    <w:p w14:paraId="78A6B78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уведомлений из внешних систем;</w:t>
      </w:r>
    </w:p>
    <w:p w14:paraId="2EDAC97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переадресации уведомлений другому сотруднику;</w:t>
      </w:r>
    </w:p>
    <w:p w14:paraId="1A6FF94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Фиксация начала и окончания рабочего дня сотрудника стационара:</w:t>
      </w:r>
    </w:p>
    <w:p w14:paraId="54BBF0B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установки статуса «Я на смене» с выбором продолжительности смены или с выбором времени окончания смены;</w:t>
      </w:r>
    </w:p>
    <w:p w14:paraId="490E6BFB"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отключения статуса «Я на смене» вручную или автоматически при завершении времени смены, установленной при установке статуса;</w:t>
      </w:r>
    </w:p>
    <w:p w14:paraId="49514B4F" w14:textId="77777777" w:rsidR="007C2111" w:rsidRPr="00CB2C20" w:rsidRDefault="007C2111" w:rsidP="00BE002B">
      <w:pPr>
        <w:numPr>
          <w:ilvl w:val="1"/>
          <w:numId w:val="113"/>
        </w:numPr>
        <w:spacing w:line="360" w:lineRule="auto"/>
        <w:rPr>
          <w:rFonts w:eastAsia="Arial"/>
        </w:rPr>
      </w:pPr>
      <w:r w:rsidRPr="00CB2C20">
        <w:rPr>
          <w:rFonts w:eastAsia="Arial"/>
        </w:rPr>
        <w:t>Хранение даты и времени включения и отключения статуса «Я на смене» в Подсистеме;</w:t>
      </w:r>
    </w:p>
    <w:p w14:paraId="4EC2E85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вести чат и видеосвязь с врачами медицинской организации:</w:t>
      </w:r>
    </w:p>
    <w:p w14:paraId="26585F3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организации сеансов видеосвязи между пользователями Подсистемы;</w:t>
      </w:r>
    </w:p>
    <w:p w14:paraId="2749CCB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обмена сообщениями между пользователями Подсистемы.</w:t>
      </w:r>
    </w:p>
    <w:p w14:paraId="553FA5D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проведения анкетирования пациента, просмотр результатов анкетирования:</w:t>
      </w:r>
    </w:p>
    <w:p w14:paraId="05C9A0F1" w14:textId="77777777" w:rsidR="007C2111" w:rsidRPr="00CB2C20" w:rsidRDefault="007C2111" w:rsidP="00BE002B">
      <w:pPr>
        <w:numPr>
          <w:ilvl w:val="1"/>
          <w:numId w:val="113"/>
        </w:numPr>
        <w:spacing w:line="360" w:lineRule="auto"/>
        <w:rPr>
          <w:rFonts w:eastAsia="Arial"/>
        </w:rPr>
      </w:pPr>
      <w:r w:rsidRPr="00CB2C20">
        <w:rPr>
          <w:rFonts w:eastAsia="Arial"/>
        </w:rPr>
        <w:t>Просмотр результатов анкетирования в сигнальной информации пациента;</w:t>
      </w:r>
    </w:p>
    <w:p w14:paraId="232FF8BF" w14:textId="77777777" w:rsidR="007C2111" w:rsidRPr="00CB2C20" w:rsidRDefault="007C2111" w:rsidP="00BE002B">
      <w:pPr>
        <w:numPr>
          <w:ilvl w:val="1"/>
          <w:numId w:val="113"/>
        </w:numPr>
        <w:spacing w:line="360" w:lineRule="auto"/>
        <w:rPr>
          <w:rFonts w:eastAsia="Arial"/>
        </w:rPr>
      </w:pPr>
      <w:r w:rsidRPr="00CB2C20">
        <w:rPr>
          <w:rFonts w:eastAsia="Arial"/>
        </w:rPr>
        <w:t>Добавление анкеты в раздел с анкетированием в сигнальной информации пациента.</w:t>
      </w:r>
    </w:p>
    <w:p w14:paraId="02667DE6" w14:textId="77777777" w:rsidR="007C2111" w:rsidRPr="00777B99" w:rsidRDefault="007C2111" w:rsidP="00BE002B">
      <w:pPr>
        <w:pStyle w:val="45"/>
        <w:numPr>
          <w:ilvl w:val="3"/>
          <w:numId w:val="7"/>
        </w:numPr>
        <w:rPr>
          <w:color w:val="auto"/>
        </w:rPr>
      </w:pPr>
      <w:bookmarkStart w:id="229" w:name="_Toc118113510"/>
      <w:r w:rsidRPr="00777B99">
        <w:rPr>
          <w:color w:val="auto"/>
        </w:rPr>
        <w:t>Модуль «Мобильный АРМ врача профильного отделения стационара</w:t>
      </w:r>
      <w:r>
        <w:rPr>
          <w:color w:val="auto"/>
        </w:rPr>
        <w:t>»</w:t>
      </w:r>
      <w:bookmarkEnd w:id="229"/>
    </w:p>
    <w:p w14:paraId="30F8911C"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4AE3ADA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приложения в автономном режиме. Функции, доступные в автономном режиме, отмечены особо.</w:t>
      </w:r>
    </w:p>
    <w:p w14:paraId="1B88A46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синхронизации данных приложения с данными Системы при появлении связи. В приложение загружаются следующие данные:</w:t>
      </w:r>
    </w:p>
    <w:p w14:paraId="6418A025" w14:textId="77777777" w:rsidR="007C2111" w:rsidRPr="00CB2C20" w:rsidRDefault="007C2111" w:rsidP="00BE002B">
      <w:pPr>
        <w:numPr>
          <w:ilvl w:val="1"/>
          <w:numId w:val="113"/>
        </w:numPr>
        <w:spacing w:line="360" w:lineRule="auto"/>
        <w:rPr>
          <w:rFonts w:eastAsia="Arial"/>
        </w:rPr>
      </w:pPr>
      <w:r w:rsidRPr="00CB2C20">
        <w:rPr>
          <w:rFonts w:eastAsia="Arial"/>
        </w:rPr>
        <w:t>Список пациентов, находящихся в отделении;</w:t>
      </w:r>
    </w:p>
    <w:p w14:paraId="1FC48E46" w14:textId="77777777" w:rsidR="007C2111" w:rsidRPr="00CB2C20" w:rsidRDefault="007C2111" w:rsidP="00BE002B">
      <w:pPr>
        <w:numPr>
          <w:ilvl w:val="1"/>
          <w:numId w:val="113"/>
        </w:numPr>
        <w:spacing w:line="360" w:lineRule="auto"/>
        <w:rPr>
          <w:rFonts w:eastAsia="Arial"/>
        </w:rPr>
      </w:pPr>
      <w:r w:rsidRPr="00CB2C20">
        <w:rPr>
          <w:rFonts w:eastAsia="Arial"/>
        </w:rPr>
        <w:t>Данные текущей истории болезни по всем находящимся в отделении пациентам: медицинские записи, сведения об оказанных услугах и назначениях.</w:t>
      </w:r>
    </w:p>
    <w:p w14:paraId="5292DD4F" w14:textId="77777777" w:rsidR="007C2111" w:rsidRPr="00CB2C20" w:rsidRDefault="007C2111" w:rsidP="00BE002B">
      <w:pPr>
        <w:numPr>
          <w:ilvl w:val="1"/>
          <w:numId w:val="113"/>
        </w:numPr>
        <w:spacing w:line="360" w:lineRule="auto"/>
        <w:rPr>
          <w:rFonts w:eastAsia="Arial"/>
        </w:rPr>
      </w:pPr>
      <w:r w:rsidRPr="00CB2C20">
        <w:rPr>
          <w:rFonts w:eastAsia="Arial"/>
        </w:rPr>
        <w:t>Избранные шаблоны документов пользователя;</w:t>
      </w:r>
    </w:p>
    <w:p w14:paraId="6740FD48" w14:textId="77777777" w:rsidR="007C2111" w:rsidRPr="00CB2C20" w:rsidRDefault="007C2111" w:rsidP="00BE002B">
      <w:pPr>
        <w:numPr>
          <w:ilvl w:val="1"/>
          <w:numId w:val="113"/>
        </w:numPr>
        <w:spacing w:line="360" w:lineRule="auto"/>
        <w:rPr>
          <w:rFonts w:eastAsia="Arial"/>
        </w:rPr>
      </w:pPr>
      <w:r w:rsidRPr="00CB2C20">
        <w:rPr>
          <w:rFonts w:eastAsia="Arial"/>
        </w:rPr>
        <w:t>Избранные шаблоны назначений пользователя;</w:t>
      </w:r>
    </w:p>
    <w:p w14:paraId="4341AE57" w14:textId="77777777" w:rsidR="007C2111" w:rsidRPr="00CB2C20" w:rsidRDefault="007C2111" w:rsidP="00BE002B">
      <w:pPr>
        <w:numPr>
          <w:ilvl w:val="1"/>
          <w:numId w:val="113"/>
        </w:numPr>
        <w:spacing w:line="360" w:lineRule="auto"/>
        <w:rPr>
          <w:rFonts w:eastAsia="Arial"/>
        </w:rPr>
      </w:pPr>
      <w:r w:rsidRPr="00CB2C20">
        <w:rPr>
          <w:rFonts w:eastAsia="Arial"/>
        </w:rPr>
        <w:t>Необходимые справочники для работы приложения в автономном режиме.</w:t>
      </w:r>
    </w:p>
    <w:p w14:paraId="49CA0AC2" w14:textId="77777777" w:rsidR="007C2111" w:rsidRPr="00CB2C20" w:rsidRDefault="007C2111" w:rsidP="007C2111">
      <w:pPr>
        <w:pStyle w:val="afff5"/>
        <w:spacing w:before="120" w:beforeAutospacing="0" w:after="0" w:afterAutospacing="0"/>
        <w:ind w:left="360"/>
        <w:jc w:val="both"/>
      </w:pPr>
      <w:r w:rsidRPr="00CB2C20">
        <w:rPr>
          <w:color w:val="000000"/>
        </w:rPr>
        <w:t>Из приложения в Систему выгружаются следующие данные:</w:t>
      </w:r>
    </w:p>
    <w:p w14:paraId="670B956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Данные текущей истории болезни по всем находящимся в отделении пациентам: медицинские записи, сведения об оказанных услугах и назначениях;</w:t>
      </w:r>
    </w:p>
    <w:p w14:paraId="42709ED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виде индикатора выполнения и сопровождение сообщением для пользователя процесса обмена данными между Системой и локальным хранилищем приложения.</w:t>
      </w:r>
    </w:p>
    <w:p w14:paraId="7589631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ленты событий пациентов, находящихся в отделении: </w:t>
      </w:r>
    </w:p>
    <w:p w14:paraId="32AB0E72"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фильтрации ленты событий:</w:t>
      </w:r>
    </w:p>
    <w:p w14:paraId="675601F4"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 дате;</w:t>
      </w:r>
    </w:p>
    <w:p w14:paraId="6995E5F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 лечащему врачу.</w:t>
      </w:r>
    </w:p>
    <w:p w14:paraId="36A476B8"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ленте следующей информации о пациенте в отделении:</w:t>
      </w:r>
    </w:p>
    <w:p w14:paraId="5E6B54F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результаты исследований; </w:t>
      </w:r>
    </w:p>
    <w:p w14:paraId="56A6BB8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операции; </w:t>
      </w:r>
    </w:p>
    <w:p w14:paraId="55750E4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изменения состояния.</w:t>
      </w:r>
    </w:p>
    <w:p w14:paraId="06B254C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сведений о пациентах, лежащих в отделении, с возможностью фильтра по лечащему врачу, палате. Функция доступна в автономном режиме приложения.</w:t>
      </w:r>
    </w:p>
    <w:p w14:paraId="026BF22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информации о поступающих экстренных пациентах по профилю отделения: </w:t>
      </w:r>
    </w:p>
    <w:p w14:paraId="02346B34" w14:textId="77777777" w:rsidR="007C2111" w:rsidRPr="00CB2C20" w:rsidRDefault="007C2111" w:rsidP="00BE002B">
      <w:pPr>
        <w:numPr>
          <w:ilvl w:val="1"/>
          <w:numId w:val="113"/>
        </w:numPr>
        <w:spacing w:line="360" w:lineRule="auto"/>
        <w:rPr>
          <w:rFonts w:eastAsia="Arial"/>
        </w:rPr>
      </w:pPr>
      <w:r w:rsidRPr="00CB2C20">
        <w:rPr>
          <w:rFonts w:eastAsia="Arial"/>
        </w:rPr>
        <w:t>Ф.И.О.;</w:t>
      </w:r>
    </w:p>
    <w:p w14:paraId="30015880" w14:textId="77777777" w:rsidR="007C2111" w:rsidRPr="00CB2C20" w:rsidRDefault="007C2111" w:rsidP="00BE002B">
      <w:pPr>
        <w:numPr>
          <w:ilvl w:val="1"/>
          <w:numId w:val="113"/>
        </w:numPr>
        <w:spacing w:line="360" w:lineRule="auto"/>
        <w:rPr>
          <w:rFonts w:eastAsia="Arial"/>
        </w:rPr>
      </w:pPr>
      <w:r w:rsidRPr="00CB2C20">
        <w:rPr>
          <w:rFonts w:eastAsia="Arial"/>
        </w:rPr>
        <w:t>возраст; </w:t>
      </w:r>
    </w:p>
    <w:p w14:paraId="3EACF03A" w14:textId="77777777" w:rsidR="007C2111" w:rsidRPr="00CB2C20" w:rsidRDefault="007C2111" w:rsidP="00BE002B">
      <w:pPr>
        <w:numPr>
          <w:ilvl w:val="1"/>
          <w:numId w:val="113"/>
        </w:numPr>
        <w:spacing w:line="360" w:lineRule="auto"/>
        <w:rPr>
          <w:rFonts w:eastAsia="Arial"/>
        </w:rPr>
      </w:pPr>
      <w:r w:rsidRPr="00CB2C20">
        <w:rPr>
          <w:rFonts w:eastAsia="Arial"/>
        </w:rPr>
        <w:t>группа крови (при наличии); </w:t>
      </w:r>
    </w:p>
    <w:p w14:paraId="0B88A914" w14:textId="77777777" w:rsidR="007C2111" w:rsidRPr="00CB2C20" w:rsidRDefault="007C2111" w:rsidP="00BE002B">
      <w:pPr>
        <w:numPr>
          <w:ilvl w:val="1"/>
          <w:numId w:val="113"/>
        </w:numPr>
        <w:spacing w:line="360" w:lineRule="auto"/>
        <w:rPr>
          <w:rFonts w:eastAsia="Arial"/>
        </w:rPr>
      </w:pPr>
      <w:r w:rsidRPr="00CB2C20">
        <w:rPr>
          <w:rFonts w:eastAsia="Arial"/>
        </w:rPr>
        <w:t>диагноз (при наличии).</w:t>
      </w:r>
    </w:p>
    <w:p w14:paraId="14CB2D1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 Функция доступна в автономном режиме приложения.</w:t>
      </w:r>
    </w:p>
    <w:p w14:paraId="518DE0D6" w14:textId="77777777" w:rsidR="007C2111" w:rsidRPr="00CB2C20" w:rsidRDefault="007C2111" w:rsidP="00BE002B">
      <w:pPr>
        <w:numPr>
          <w:ilvl w:val="1"/>
          <w:numId w:val="113"/>
        </w:numPr>
        <w:spacing w:line="360" w:lineRule="auto"/>
        <w:rPr>
          <w:rFonts w:eastAsia="Arial"/>
        </w:rPr>
      </w:pPr>
      <w:r w:rsidRPr="00CB2C20">
        <w:rPr>
          <w:rFonts w:eastAsia="Arial"/>
        </w:rPr>
        <w:t>Индикация степени тяжести состояния пациентов;</w:t>
      </w:r>
    </w:p>
    <w:p w14:paraId="4AF759E4" w14:textId="77777777" w:rsidR="007C2111" w:rsidRPr="00CB2C20" w:rsidRDefault="007C2111" w:rsidP="00BE002B">
      <w:pPr>
        <w:numPr>
          <w:ilvl w:val="1"/>
          <w:numId w:val="113"/>
        </w:numPr>
        <w:spacing w:line="360" w:lineRule="auto"/>
        <w:rPr>
          <w:rFonts w:eastAsia="Arial"/>
        </w:rPr>
      </w:pPr>
      <w:r w:rsidRPr="00CB2C20">
        <w:rPr>
          <w:rFonts w:eastAsia="Arial"/>
        </w:rPr>
        <w:t>Индикация беременных пациенток;</w:t>
      </w:r>
    </w:p>
    <w:p w14:paraId="0E406C1A"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реанимации пациента;</w:t>
      </w:r>
    </w:p>
    <w:p w14:paraId="587FE6FA"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переливания трансфузионных сред пациенту;</w:t>
      </w:r>
    </w:p>
    <w:p w14:paraId="3DCCF43D"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аллергических реакций у пациента;</w:t>
      </w:r>
    </w:p>
    <w:p w14:paraId="7AC2A5D1"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хронических заболеваний у пациента;</w:t>
      </w:r>
    </w:p>
    <w:p w14:paraId="18604514"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нахождения пациента в реанимации;</w:t>
      </w:r>
    </w:p>
    <w:p w14:paraId="4046D75F"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запланированных и выполненных операций пациента.</w:t>
      </w:r>
    </w:p>
    <w:p w14:paraId="78C13FC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Список госпитализированных пациентов должен группироваться:</w:t>
      </w:r>
    </w:p>
    <w:p w14:paraId="28B9E269" w14:textId="77777777" w:rsidR="007C2111" w:rsidRPr="00CB2C20" w:rsidRDefault="007C2111" w:rsidP="00BE002B">
      <w:pPr>
        <w:numPr>
          <w:ilvl w:val="1"/>
          <w:numId w:val="113"/>
        </w:numPr>
        <w:spacing w:line="360" w:lineRule="auto"/>
        <w:rPr>
          <w:rFonts w:eastAsia="Arial"/>
        </w:rPr>
      </w:pPr>
      <w:r w:rsidRPr="00CB2C20">
        <w:rPr>
          <w:rFonts w:eastAsia="Arial"/>
        </w:rPr>
        <w:t>По палатам: пациенты в списке группируются по палатам. Выбрано по умолчанию. Пациенты без палаты отображаются в отдельном блоке вверху списка;</w:t>
      </w:r>
    </w:p>
    <w:p w14:paraId="7E2F9382" w14:textId="77777777" w:rsidR="007C2111" w:rsidRPr="00CB2C20" w:rsidRDefault="007C2111" w:rsidP="00BE002B">
      <w:pPr>
        <w:numPr>
          <w:ilvl w:val="1"/>
          <w:numId w:val="113"/>
        </w:numPr>
        <w:spacing w:line="360" w:lineRule="auto"/>
        <w:rPr>
          <w:rFonts w:eastAsia="Arial"/>
        </w:rPr>
      </w:pPr>
      <w:r w:rsidRPr="00CB2C20">
        <w:rPr>
          <w:rFonts w:eastAsia="Arial"/>
        </w:rPr>
        <w:t>По врачам: пациенты в списке группируются по лечащему врачу;</w:t>
      </w:r>
    </w:p>
    <w:p w14:paraId="023AD95E" w14:textId="77777777" w:rsidR="007C2111" w:rsidRPr="00CB2C20" w:rsidRDefault="007C2111" w:rsidP="00BE002B">
      <w:pPr>
        <w:numPr>
          <w:ilvl w:val="1"/>
          <w:numId w:val="113"/>
        </w:numPr>
        <w:spacing w:line="360" w:lineRule="auto"/>
        <w:rPr>
          <w:rFonts w:eastAsia="Arial"/>
        </w:rPr>
      </w:pPr>
      <w:r w:rsidRPr="00CB2C20">
        <w:rPr>
          <w:rFonts w:eastAsia="Arial"/>
        </w:rPr>
        <w:t>По диагнозам: пациенты в списке группируются по диагнозу; </w:t>
      </w:r>
    </w:p>
    <w:p w14:paraId="26B1976F" w14:textId="77777777" w:rsidR="007C2111" w:rsidRPr="00CB2C20" w:rsidRDefault="007C2111" w:rsidP="00BE002B">
      <w:pPr>
        <w:numPr>
          <w:ilvl w:val="1"/>
          <w:numId w:val="113"/>
        </w:numPr>
        <w:spacing w:line="360" w:lineRule="auto"/>
        <w:rPr>
          <w:rFonts w:eastAsia="Arial"/>
        </w:rPr>
      </w:pPr>
      <w:r w:rsidRPr="00CB2C20">
        <w:rPr>
          <w:rFonts w:eastAsia="Arial"/>
        </w:rPr>
        <w:t>По режимам наблюдения: пациенты в списке группируются по режиму из списка назначений;</w:t>
      </w:r>
    </w:p>
    <w:p w14:paraId="060B3E38" w14:textId="77777777" w:rsidR="007C2111" w:rsidRPr="00CB2C20" w:rsidRDefault="007C2111" w:rsidP="00BE002B">
      <w:pPr>
        <w:numPr>
          <w:ilvl w:val="1"/>
          <w:numId w:val="113"/>
        </w:numPr>
        <w:spacing w:line="360" w:lineRule="auto"/>
        <w:rPr>
          <w:rFonts w:eastAsia="Arial"/>
        </w:rPr>
      </w:pPr>
      <w:r w:rsidRPr="00CB2C20">
        <w:rPr>
          <w:rFonts w:eastAsia="Arial"/>
        </w:rPr>
        <w:t>По статусам: пациенты группируются по статусу нахождения в профильном отделении: поступивший, переведенный, в отделении, к выписке, выписан.</w:t>
      </w:r>
    </w:p>
    <w:p w14:paraId="785E99FF" w14:textId="77777777" w:rsidR="007C2111" w:rsidRPr="00CB2C20" w:rsidRDefault="007C2111" w:rsidP="007C2111">
      <w:pPr>
        <w:spacing w:line="360" w:lineRule="auto"/>
        <w:ind w:left="360"/>
        <w:rPr>
          <w:rFonts w:eastAsia="Arial"/>
        </w:rPr>
      </w:pPr>
    </w:p>
    <w:p w14:paraId="6046B98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подтверждения приема пациента, переведенного из другого отделения;</w:t>
      </w:r>
    </w:p>
    <w:p w14:paraId="1449686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Отображение вызовов в приемный покой к пациентам с указанием информации о пациенте: </w:t>
      </w:r>
    </w:p>
    <w:p w14:paraId="5F37463B" w14:textId="77777777" w:rsidR="007C2111" w:rsidRPr="00CB2C20" w:rsidRDefault="007C2111" w:rsidP="00BE002B">
      <w:pPr>
        <w:numPr>
          <w:ilvl w:val="1"/>
          <w:numId w:val="113"/>
        </w:numPr>
        <w:spacing w:line="360" w:lineRule="auto"/>
        <w:rPr>
          <w:rFonts w:eastAsia="Arial"/>
        </w:rPr>
      </w:pPr>
      <w:r w:rsidRPr="00CB2C20">
        <w:rPr>
          <w:rFonts w:eastAsia="Arial"/>
        </w:rPr>
        <w:t>возраст; </w:t>
      </w:r>
    </w:p>
    <w:p w14:paraId="668E2737" w14:textId="77777777" w:rsidR="007C2111" w:rsidRPr="00CB2C20" w:rsidRDefault="007C2111" w:rsidP="00BE002B">
      <w:pPr>
        <w:numPr>
          <w:ilvl w:val="1"/>
          <w:numId w:val="113"/>
        </w:numPr>
        <w:spacing w:line="360" w:lineRule="auto"/>
        <w:rPr>
          <w:rFonts w:eastAsia="Arial"/>
        </w:rPr>
      </w:pPr>
      <w:r w:rsidRPr="00CB2C20">
        <w:rPr>
          <w:rFonts w:eastAsia="Arial"/>
        </w:rPr>
        <w:t>группа крови (при наличии); </w:t>
      </w:r>
    </w:p>
    <w:p w14:paraId="76834464" w14:textId="77777777" w:rsidR="007C2111" w:rsidRPr="00CB2C20" w:rsidRDefault="007C2111" w:rsidP="00BE002B">
      <w:pPr>
        <w:numPr>
          <w:ilvl w:val="1"/>
          <w:numId w:val="113"/>
        </w:numPr>
        <w:spacing w:line="360" w:lineRule="auto"/>
        <w:rPr>
          <w:rFonts w:eastAsia="Arial"/>
        </w:rPr>
      </w:pPr>
      <w:r w:rsidRPr="00CB2C20">
        <w:rPr>
          <w:rFonts w:eastAsia="Arial"/>
        </w:rPr>
        <w:t>диагноз (при наличии).</w:t>
      </w:r>
    </w:p>
    <w:p w14:paraId="24E3A13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Подтверждение готовности принять вызов в приемном отделение;</w:t>
      </w:r>
    </w:p>
    <w:p w14:paraId="4BADBD8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связывания случая лечения пациента и RFID-метки.</w:t>
      </w:r>
    </w:p>
    <w:p w14:paraId="634D0DD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идентификации пациента по RFID метке:</w:t>
      </w:r>
    </w:p>
    <w:p w14:paraId="1E186EC9"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считывание RFID-метки пациента (в фоновом режиме) коммуникационным устройством;</w:t>
      </w:r>
    </w:p>
    <w:p w14:paraId="2A5ED6A9"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считанной RFID-метке и отображение на экране случая стационарного лечения пациента.</w:t>
      </w:r>
    </w:p>
    <w:p w14:paraId="135DC95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связывания случая лечения пациента и штрихкода;</w:t>
      </w:r>
    </w:p>
    <w:p w14:paraId="1002E8E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идентификации пациента по штрихкоду:</w:t>
      </w:r>
    </w:p>
    <w:p w14:paraId="5AAE9467" w14:textId="77777777" w:rsidR="007C2111" w:rsidRPr="00CB2C20" w:rsidRDefault="007C2111" w:rsidP="00BE002B">
      <w:pPr>
        <w:numPr>
          <w:ilvl w:val="1"/>
          <w:numId w:val="113"/>
        </w:numPr>
        <w:spacing w:line="360" w:lineRule="auto"/>
        <w:rPr>
          <w:rFonts w:eastAsia="Arial"/>
        </w:rPr>
      </w:pPr>
      <w:r w:rsidRPr="00CB2C20">
        <w:rPr>
          <w:rFonts w:eastAsia="Arial"/>
        </w:rPr>
        <w:t>Считывание штрихкода пациента коммуникационным устройством;</w:t>
      </w:r>
    </w:p>
    <w:p w14:paraId="7680181E"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считанному штрихкоду и отображение на экране случая стационарного лечения пациента.</w:t>
      </w:r>
    </w:p>
    <w:p w14:paraId="2B2A3BE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графиком дежурств врачей стационара:</w:t>
      </w:r>
    </w:p>
    <w:p w14:paraId="0E48A9EB" w14:textId="77777777" w:rsidR="007C2111" w:rsidRPr="00CB2C20" w:rsidRDefault="007C2111" w:rsidP="00BE002B">
      <w:pPr>
        <w:numPr>
          <w:ilvl w:val="1"/>
          <w:numId w:val="113"/>
        </w:numPr>
        <w:spacing w:line="360" w:lineRule="auto"/>
        <w:rPr>
          <w:rFonts w:eastAsia="Arial"/>
        </w:rPr>
      </w:pPr>
      <w:r w:rsidRPr="00CB2C20">
        <w:rPr>
          <w:rFonts w:eastAsia="Arial"/>
        </w:rPr>
        <w:t>Добавление, редактирование и просмотр графика дежурств врачей стационара;</w:t>
      </w:r>
    </w:p>
    <w:p w14:paraId="14AB5B2A" w14:textId="77777777" w:rsidR="007C2111" w:rsidRPr="00CB2C20" w:rsidRDefault="007C2111" w:rsidP="00BE002B">
      <w:pPr>
        <w:numPr>
          <w:ilvl w:val="1"/>
          <w:numId w:val="113"/>
        </w:numPr>
        <w:spacing w:line="360" w:lineRule="auto"/>
        <w:rPr>
          <w:rFonts w:eastAsia="Arial"/>
        </w:rPr>
      </w:pPr>
      <w:r w:rsidRPr="00CB2C20">
        <w:rPr>
          <w:rFonts w:eastAsia="Arial"/>
        </w:rPr>
        <w:t>Предоставление сотруднику доступа к рабочему месту врача стационара в приемном отделении на период, указанный в графике дежурств.</w:t>
      </w:r>
    </w:p>
    <w:p w14:paraId="0CD515F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Наличие функций для назначения палаты выбранному пациенту, перевода в другую палату, смены лечащего врача, перевода в другое отделение.</w:t>
      </w:r>
    </w:p>
    <w:p w14:paraId="65B8E8BE"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назначения палаты выбранному пациенту;</w:t>
      </w:r>
    </w:p>
    <w:p w14:paraId="01C5A17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перевода пациента в другую палату;</w:t>
      </w:r>
    </w:p>
    <w:p w14:paraId="15CFD694"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изменить лечащего врача</w:t>
      </w:r>
    </w:p>
    <w:p w14:paraId="6167B3C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перевода пациента в другое отделение;</w:t>
      </w:r>
    </w:p>
    <w:p w14:paraId="626892C3"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перевода в другое отделение.</w:t>
      </w:r>
    </w:p>
    <w:p w14:paraId="60D328E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необходимости изоляции пациента при подозрении на инфекционное заболевание. Функция доступна в автономном режиме приложения.</w:t>
      </w:r>
    </w:p>
    <w:p w14:paraId="1FD49BC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маркера динамики состояния пациента. Функция доступна в автономном режиме приложения:</w:t>
      </w:r>
    </w:p>
    <w:p w14:paraId="3A69F3AB" w14:textId="77777777" w:rsidR="007C2111" w:rsidRPr="00CB2C20" w:rsidRDefault="007C2111" w:rsidP="00BE002B">
      <w:pPr>
        <w:numPr>
          <w:ilvl w:val="1"/>
          <w:numId w:val="113"/>
        </w:numPr>
        <w:spacing w:line="360" w:lineRule="auto"/>
        <w:rPr>
          <w:rFonts w:eastAsia="Arial"/>
        </w:rPr>
      </w:pPr>
      <w:r w:rsidRPr="00CB2C20">
        <w:rPr>
          <w:rFonts w:eastAsia="Arial"/>
        </w:rPr>
        <w:t>улучшение;</w:t>
      </w:r>
    </w:p>
    <w:p w14:paraId="0DB5CC0E" w14:textId="77777777" w:rsidR="007C2111" w:rsidRPr="00CB2C20" w:rsidRDefault="007C2111" w:rsidP="00BE002B">
      <w:pPr>
        <w:numPr>
          <w:ilvl w:val="1"/>
          <w:numId w:val="113"/>
        </w:numPr>
        <w:spacing w:line="360" w:lineRule="auto"/>
        <w:rPr>
          <w:rFonts w:eastAsia="Arial"/>
        </w:rPr>
      </w:pPr>
      <w:r w:rsidRPr="00CB2C20">
        <w:rPr>
          <w:rFonts w:eastAsia="Arial"/>
        </w:rPr>
        <w:t>ухудшение;</w:t>
      </w:r>
    </w:p>
    <w:p w14:paraId="1261DBE7" w14:textId="77777777" w:rsidR="007C2111" w:rsidRPr="00CB2C20" w:rsidRDefault="007C2111" w:rsidP="00BE002B">
      <w:pPr>
        <w:numPr>
          <w:ilvl w:val="1"/>
          <w:numId w:val="113"/>
        </w:numPr>
        <w:spacing w:line="360" w:lineRule="auto"/>
        <w:rPr>
          <w:rFonts w:eastAsia="Arial"/>
        </w:rPr>
      </w:pPr>
      <w:r w:rsidRPr="00CB2C20">
        <w:rPr>
          <w:rFonts w:eastAsia="Arial"/>
        </w:rPr>
        <w:t>без перемен.</w:t>
      </w:r>
    </w:p>
    <w:p w14:paraId="4F3DE3D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Доступ к электронной медицинской карте пациента для просмотра ранее введенной медицинской информации по пациенту (просмотр анамнеза, сигнальной информации, предыдущих диагнозов пациента, и т.д.), а также для ввода информации о текущем случае лечения пациента. </w:t>
      </w:r>
    </w:p>
    <w:p w14:paraId="145A8E6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данных о госпитализации: вид оплаты, анамнез, основные диагнозы, сопутствующие диагнозы, характер заболевания, результат лечения.</w:t>
      </w:r>
    </w:p>
    <w:p w14:paraId="71165424"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ввода следующих данных о госпитализации пациента:</w:t>
      </w:r>
    </w:p>
    <w:p w14:paraId="00A6EEE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Установка случая движения:</w:t>
      </w:r>
    </w:p>
    <w:p w14:paraId="1F27D748"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Дата и время поступления;</w:t>
      </w:r>
    </w:p>
    <w:p w14:paraId="567AA3F2"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Сопровождение взрослым;</w:t>
      </w:r>
    </w:p>
    <w:p w14:paraId="39F0687F"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Дата и время выписки;</w:t>
      </w:r>
    </w:p>
    <w:p w14:paraId="56E5AFBF"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Отделение госпитализации;</w:t>
      </w:r>
    </w:p>
    <w:p w14:paraId="44940389"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Профиль отделения госпитализации;</w:t>
      </w:r>
    </w:p>
    <w:p w14:paraId="7D586DBE"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Профиль койки госпитализации;</w:t>
      </w:r>
    </w:p>
    <w:p w14:paraId="4476FD19"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Палата, в которую госпитализируется пациент;</w:t>
      </w:r>
    </w:p>
    <w:p w14:paraId="23D8714A"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Внутренний номер карты (в рамках МО);</w:t>
      </w:r>
    </w:p>
    <w:p w14:paraId="417EE91E"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Вид оплаты;</w:t>
      </w:r>
    </w:p>
    <w:p w14:paraId="3CC1F772"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Врач;</w:t>
      </w:r>
    </w:p>
    <w:p w14:paraId="783E9831"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Основные диагнозы;</w:t>
      </w:r>
    </w:p>
    <w:p w14:paraId="14619075"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Состояние пациента при поступлении;</w:t>
      </w:r>
    </w:p>
    <w:p w14:paraId="7DEF8755"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Расшифровка диагноза;</w:t>
      </w:r>
    </w:p>
    <w:p w14:paraId="6927B5DF"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Характер;</w:t>
      </w:r>
    </w:p>
    <w:p w14:paraId="33791EBA"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Подозрение на ЗНО;</w:t>
      </w:r>
    </w:p>
    <w:p w14:paraId="489CA2EE"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Внешняя причина;</w:t>
      </w:r>
    </w:p>
    <w:p w14:paraId="3C236ABD"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Метод ВМП;</w:t>
      </w:r>
    </w:p>
    <w:p w14:paraId="35C2AC2D"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КСГ;</w:t>
      </w:r>
    </w:p>
    <w:p w14:paraId="08541A2F"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Коэффициент КСГ;</w:t>
      </w:r>
    </w:p>
    <w:p w14:paraId="1D7D3CC4"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Срок беременности, недель.</w:t>
      </w:r>
    </w:p>
    <w:p w14:paraId="6890EDD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Исход госпитализации:</w:t>
      </w:r>
    </w:p>
    <w:p w14:paraId="1B0030C3"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Исход госпитализации;</w:t>
      </w:r>
    </w:p>
    <w:p w14:paraId="715B6767"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Состояние пациента при выписке;</w:t>
      </w:r>
    </w:p>
    <w:p w14:paraId="5A9ACDF5" w14:textId="77777777" w:rsidR="007C2111" w:rsidRPr="00CB2C20" w:rsidRDefault="007C2111" w:rsidP="00BE002B">
      <w:pPr>
        <w:numPr>
          <w:ilvl w:val="3"/>
          <w:numId w:val="114"/>
        </w:numPr>
        <w:shd w:val="clear" w:color="auto" w:fill="FFFFFF"/>
        <w:tabs>
          <w:tab w:val="left" w:pos="454"/>
        </w:tabs>
        <w:spacing w:line="360" w:lineRule="auto"/>
        <w:jc w:val="both"/>
        <w:rPr>
          <w:rFonts w:eastAsia="Arial"/>
        </w:rPr>
      </w:pPr>
      <w:r w:rsidRPr="00CB2C20">
        <w:rPr>
          <w:rFonts w:eastAsia="Arial"/>
        </w:rPr>
        <w:t>Сопутствующие диагнозы.</w:t>
      </w:r>
    </w:p>
    <w:p w14:paraId="7FDC0D7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37FC6EE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 коек;</w:t>
      </w:r>
    </w:p>
    <w:p w14:paraId="6A389A5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Специфика.</w:t>
      </w:r>
    </w:p>
    <w:p w14:paraId="1886F64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поиска и редактирования случаев лечения пациента, работа с ЭМК пациента. Функция доступна в автономном режиме приложения.</w:t>
      </w:r>
    </w:p>
    <w:p w14:paraId="0CA3758A" w14:textId="77777777" w:rsidR="007C2111" w:rsidRPr="00CB2C20" w:rsidRDefault="007C2111" w:rsidP="00BE002B">
      <w:pPr>
        <w:numPr>
          <w:ilvl w:val="1"/>
          <w:numId w:val="113"/>
        </w:numPr>
        <w:spacing w:line="360" w:lineRule="auto"/>
        <w:rPr>
          <w:rFonts w:eastAsia="Arial"/>
        </w:rPr>
      </w:pPr>
      <w:r w:rsidRPr="00CB2C20">
        <w:rPr>
          <w:rFonts w:eastAsia="Arial"/>
        </w:rPr>
        <w:t>Просмотр фотографии пациента;</w:t>
      </w:r>
    </w:p>
    <w:p w14:paraId="75E0DDE3" w14:textId="77777777" w:rsidR="007C2111" w:rsidRPr="00CB2C20" w:rsidRDefault="007C2111" w:rsidP="00BE002B">
      <w:pPr>
        <w:numPr>
          <w:ilvl w:val="1"/>
          <w:numId w:val="113"/>
        </w:numPr>
        <w:spacing w:line="360" w:lineRule="auto"/>
        <w:rPr>
          <w:rFonts w:eastAsia="Arial"/>
        </w:rPr>
      </w:pPr>
      <w:r w:rsidRPr="00CB2C20">
        <w:rPr>
          <w:rFonts w:eastAsia="Arial"/>
        </w:rPr>
        <w:t>Просмотр сигнальной информации пациента;</w:t>
      </w:r>
    </w:p>
    <w:p w14:paraId="4EAD347E" w14:textId="77777777" w:rsidR="007C2111" w:rsidRPr="00CB2C20" w:rsidRDefault="007C2111" w:rsidP="00BE002B">
      <w:pPr>
        <w:numPr>
          <w:ilvl w:val="1"/>
          <w:numId w:val="113"/>
        </w:numPr>
        <w:spacing w:line="360" w:lineRule="auto"/>
        <w:rPr>
          <w:rFonts w:eastAsia="Arial"/>
        </w:rPr>
      </w:pPr>
      <w:r w:rsidRPr="00CB2C20">
        <w:rPr>
          <w:rFonts w:eastAsia="Arial"/>
        </w:rPr>
        <w:t>Просмотр списка случаев лечения пациента;</w:t>
      </w:r>
    </w:p>
    <w:p w14:paraId="65C39652" w14:textId="77777777" w:rsidR="007C2111" w:rsidRPr="00CB2C20" w:rsidRDefault="007C2111" w:rsidP="00BE002B">
      <w:pPr>
        <w:numPr>
          <w:ilvl w:val="1"/>
          <w:numId w:val="113"/>
        </w:numPr>
        <w:spacing w:line="360" w:lineRule="auto"/>
        <w:rPr>
          <w:rFonts w:eastAsia="Arial"/>
        </w:rPr>
      </w:pPr>
      <w:r w:rsidRPr="00CB2C20">
        <w:rPr>
          <w:rFonts w:eastAsia="Arial"/>
        </w:rPr>
        <w:t>Просмотр и редактирование текущего случая стационарного лечения пациента;</w:t>
      </w:r>
    </w:p>
    <w:p w14:paraId="1B6AABBF" w14:textId="77777777" w:rsidR="007C2111" w:rsidRPr="00CB2C20" w:rsidRDefault="007C2111" w:rsidP="00BE002B">
      <w:pPr>
        <w:numPr>
          <w:ilvl w:val="1"/>
          <w:numId w:val="113"/>
        </w:numPr>
        <w:spacing w:line="360" w:lineRule="auto"/>
        <w:rPr>
          <w:rFonts w:eastAsia="Arial"/>
        </w:rPr>
      </w:pPr>
      <w:r w:rsidRPr="00CB2C20">
        <w:rPr>
          <w:rFonts w:eastAsia="Arial"/>
        </w:rPr>
        <w:t>Просмотр информации о движениях пациента в рамках случая стационарного лечения.</w:t>
      </w:r>
    </w:p>
    <w:p w14:paraId="664B7DB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Должна быть обеспечена возможность проведения анкетирования пациента, просмотр результатов анкетирования:</w:t>
      </w:r>
    </w:p>
    <w:p w14:paraId="79222885" w14:textId="77777777" w:rsidR="007C2111" w:rsidRPr="00CB2C20" w:rsidRDefault="007C2111" w:rsidP="00BE002B">
      <w:pPr>
        <w:numPr>
          <w:ilvl w:val="1"/>
          <w:numId w:val="113"/>
        </w:numPr>
        <w:spacing w:line="360" w:lineRule="auto"/>
        <w:rPr>
          <w:rFonts w:eastAsia="Arial"/>
        </w:rPr>
      </w:pPr>
      <w:r w:rsidRPr="00CB2C20">
        <w:rPr>
          <w:rFonts w:eastAsia="Arial"/>
        </w:rPr>
        <w:t>Просмотр результатов анкетирования в сигнальной информации пациента;</w:t>
      </w:r>
    </w:p>
    <w:p w14:paraId="2E79771F" w14:textId="77777777" w:rsidR="007C2111" w:rsidRPr="00CB2C20" w:rsidRDefault="007C2111" w:rsidP="00BE002B">
      <w:pPr>
        <w:numPr>
          <w:ilvl w:val="1"/>
          <w:numId w:val="113"/>
        </w:numPr>
        <w:spacing w:line="360" w:lineRule="auto"/>
        <w:rPr>
          <w:rFonts w:eastAsia="Arial"/>
        </w:rPr>
      </w:pPr>
      <w:r w:rsidRPr="00CB2C20">
        <w:rPr>
          <w:rFonts w:eastAsia="Arial"/>
        </w:rPr>
        <w:t>Добавление анкеты в раздел с анкетированием в сигнальной информации пациента.</w:t>
      </w:r>
    </w:p>
    <w:p w14:paraId="04DB9D0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Учет данных о движении пациента по отделениям, по узким койкам (в том числе реанимационным и интенсивной терапии), по палатам. Функция доступна в автономном режиме приложения.</w:t>
      </w:r>
    </w:p>
    <w:p w14:paraId="7823FB4B"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ЭМК пациента информации о движении пациента по отделениям и узким койкам, в том числе реанимационным и интенсивной терапии, а также информации о движении пациента по разным палатам.</w:t>
      </w:r>
    </w:p>
    <w:p w14:paraId="176C5FB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дневниковых записей на основе предварительно подготовленных шаблонов. Функция доступна в автономном режиме приложения.</w:t>
      </w:r>
    </w:p>
    <w:p w14:paraId="33A09F83" w14:textId="77777777" w:rsidR="007C2111" w:rsidRPr="00CB2C20" w:rsidRDefault="007C2111" w:rsidP="00BE002B">
      <w:pPr>
        <w:numPr>
          <w:ilvl w:val="1"/>
          <w:numId w:val="113"/>
        </w:numPr>
        <w:spacing w:line="360" w:lineRule="auto"/>
        <w:rPr>
          <w:rFonts w:eastAsia="Arial"/>
        </w:rPr>
      </w:pPr>
      <w:r w:rsidRPr="00CB2C20">
        <w:rPr>
          <w:rFonts w:eastAsia="Arial"/>
        </w:rPr>
        <w:t>Поиск шаблонов документов;</w:t>
      </w:r>
    </w:p>
    <w:p w14:paraId="341428A0"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создания и редактирования в ЭМК пациента документов, созданных на основании шаблонов;</w:t>
      </w:r>
    </w:p>
    <w:p w14:paraId="0467594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копирования предыдущей дневниковой записи Возможность добавления в ЭМК пациента документов на основании шаблонов.</w:t>
      </w:r>
    </w:p>
    <w:p w14:paraId="0BD86910" w14:textId="67359A23"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голосового ввода текста при заполнении неформализованных документов в случае лечения пациента. Описание функций блока «Голосовой ввод» приведено в п. </w:t>
      </w:r>
      <w:r w:rsidRPr="00CB2C20">
        <w:rPr>
          <w:rFonts w:eastAsia="Arial"/>
        </w:rPr>
        <w:fldChar w:fldCharType="begin"/>
      </w:r>
      <w:r w:rsidRPr="00CB2C20">
        <w:rPr>
          <w:rFonts w:eastAsia="Arial"/>
        </w:rPr>
        <w:instrText xml:space="preserve"> REF _Ref38919740 \n \h  \* MERGEFORMAT </w:instrText>
      </w:r>
      <w:r w:rsidRPr="00CB2C20">
        <w:rPr>
          <w:rFonts w:eastAsia="Arial"/>
        </w:rPr>
      </w:r>
      <w:r w:rsidRPr="00CB2C20">
        <w:rPr>
          <w:rFonts w:eastAsia="Arial"/>
        </w:rPr>
        <w:fldChar w:fldCharType="separate"/>
      </w:r>
      <w:r w:rsidR="00772F06">
        <w:rPr>
          <w:rFonts w:eastAsia="Arial"/>
        </w:rPr>
        <w:t>3.2.2.4</w:t>
      </w:r>
      <w:r w:rsidRPr="00CB2C20">
        <w:rPr>
          <w:rFonts w:eastAsia="Arial"/>
        </w:rPr>
        <w:fldChar w:fldCharType="end"/>
      </w:r>
      <w:r w:rsidRPr="00CB2C20">
        <w:rPr>
          <w:rFonts w:eastAsia="Arial"/>
        </w:rPr>
        <w:t>;</w:t>
      </w:r>
    </w:p>
    <w:p w14:paraId="084338BF" w14:textId="24FAF981"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записи голосовых заметок с хранением на мобильном устройстве. Описание функций блока «Голосовой ввод» приведено в п. </w:t>
      </w:r>
      <w:r w:rsidRPr="00CB2C20">
        <w:rPr>
          <w:rFonts w:eastAsia="Arial"/>
        </w:rPr>
        <w:fldChar w:fldCharType="begin"/>
      </w:r>
      <w:r w:rsidRPr="00CB2C20">
        <w:rPr>
          <w:rFonts w:eastAsia="Arial"/>
        </w:rPr>
        <w:instrText xml:space="preserve"> REF _Ref38919740 \n \h  \* MERGEFORMAT </w:instrText>
      </w:r>
      <w:r w:rsidRPr="00CB2C20">
        <w:rPr>
          <w:rFonts w:eastAsia="Arial"/>
        </w:rPr>
      </w:r>
      <w:r w:rsidRPr="00CB2C20">
        <w:rPr>
          <w:rFonts w:eastAsia="Arial"/>
        </w:rPr>
        <w:fldChar w:fldCharType="separate"/>
      </w:r>
      <w:r w:rsidR="00772F06">
        <w:rPr>
          <w:rFonts w:eastAsia="Arial"/>
        </w:rPr>
        <w:t>3.2.2.4</w:t>
      </w:r>
      <w:r w:rsidRPr="00CB2C20">
        <w:rPr>
          <w:rFonts w:eastAsia="Arial"/>
        </w:rPr>
        <w:fldChar w:fldCharType="end"/>
      </w:r>
      <w:r w:rsidRPr="00CB2C20">
        <w:rPr>
          <w:rFonts w:eastAsia="Arial"/>
        </w:rPr>
        <w:t>;</w:t>
      </w:r>
    </w:p>
    <w:p w14:paraId="15E4B82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прикрепления фотографии с мобильного устройства к случаю лечения. Функция доступна в автономном режиме приложения;</w:t>
      </w:r>
    </w:p>
    <w:p w14:paraId="02787B1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календарем назначений пациента;</w:t>
      </w:r>
    </w:p>
    <w:p w14:paraId="6316140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заполнения дневника наблюдений. Функция доступна в автономном режиме приложения.</w:t>
      </w:r>
    </w:p>
    <w:p w14:paraId="610BADCF" w14:textId="77777777" w:rsidR="007C2111" w:rsidRPr="00CB2C20" w:rsidRDefault="007C2111" w:rsidP="00BE002B">
      <w:pPr>
        <w:numPr>
          <w:ilvl w:val="1"/>
          <w:numId w:val="113"/>
        </w:numPr>
        <w:spacing w:line="360" w:lineRule="auto"/>
        <w:rPr>
          <w:rFonts w:eastAsia="Arial"/>
        </w:rPr>
      </w:pPr>
      <w:r w:rsidRPr="00CB2C20">
        <w:rPr>
          <w:rFonts w:eastAsia="Arial"/>
        </w:rPr>
        <w:t>Добавление списка контролируемых показателей с указанием периодичности выполнения наблюдения:</w:t>
      </w:r>
    </w:p>
    <w:p w14:paraId="1817B77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Температуры тела;</w:t>
      </w:r>
    </w:p>
    <w:p w14:paraId="60E52A5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Артериальное давление;</w:t>
      </w:r>
    </w:p>
    <w:p w14:paraId="52961F9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Пульс;</w:t>
      </w:r>
    </w:p>
    <w:p w14:paraId="6447222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Частота дыхания;</w:t>
      </w:r>
    </w:p>
    <w:p w14:paraId="17F6D9E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Вес;</w:t>
      </w:r>
    </w:p>
    <w:p w14:paraId="7412970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Выпито жидкости;</w:t>
      </w:r>
    </w:p>
    <w:p w14:paraId="08381FF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Количество мочи;</w:t>
      </w:r>
    </w:p>
    <w:p w14:paraId="6C2FF4E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Стул;</w:t>
      </w:r>
    </w:p>
    <w:p w14:paraId="06D3A43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Ванна;</w:t>
      </w:r>
    </w:p>
    <w:p w14:paraId="004F27A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Смена белья.</w:t>
      </w:r>
    </w:p>
    <w:p w14:paraId="77B0CD1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внесения данных по наблюдению за пациентом с указанием даты и времени, значения контролируемого показателя;</w:t>
      </w:r>
    </w:p>
    <w:p w14:paraId="54B8D7A1" w14:textId="77777777" w:rsidR="007C2111" w:rsidRPr="00CB2C20" w:rsidRDefault="007C2111" w:rsidP="00BE002B">
      <w:pPr>
        <w:numPr>
          <w:ilvl w:val="1"/>
          <w:numId w:val="113"/>
        </w:numPr>
        <w:spacing w:line="360" w:lineRule="auto"/>
        <w:rPr>
          <w:rFonts w:eastAsia="Arial"/>
        </w:rPr>
      </w:pPr>
      <w:r w:rsidRPr="00CB2C20">
        <w:rPr>
          <w:rFonts w:eastAsia="Arial"/>
        </w:rPr>
        <w:t>Просмотр списка всех выполненных наблюдений за пациентом;</w:t>
      </w:r>
    </w:p>
    <w:p w14:paraId="52350F7B" w14:textId="77777777" w:rsidR="007C2111" w:rsidRPr="00CB2C20" w:rsidRDefault="007C2111" w:rsidP="00BE002B">
      <w:pPr>
        <w:numPr>
          <w:ilvl w:val="1"/>
          <w:numId w:val="113"/>
        </w:numPr>
        <w:spacing w:line="360" w:lineRule="auto"/>
        <w:rPr>
          <w:rFonts w:eastAsia="Arial"/>
        </w:rPr>
      </w:pPr>
      <w:r w:rsidRPr="00CB2C20">
        <w:rPr>
          <w:rFonts w:eastAsia="Arial"/>
        </w:rPr>
        <w:t>Визуальное отображение дневника наблюдений в виде таблицы, графиков по каждому контролируемому показателю в наблюдении.</w:t>
      </w:r>
    </w:p>
    <w:p w14:paraId="589FD34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использования пакетных назначений на основе шаблонов. Функция доступна в автономном режиме приложения;</w:t>
      </w:r>
    </w:p>
    <w:p w14:paraId="06790C5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лабораторные исследования.</w:t>
      </w:r>
    </w:p>
    <w:p w14:paraId="6CDBD66C"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«Лабораторная диагностика» в случае стационарного лечения пациента с возможностью выбора:</w:t>
      </w:r>
    </w:p>
    <w:p w14:paraId="48BDE57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381A012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58AAB14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275F933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189E5A3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режимы.</w:t>
      </w:r>
    </w:p>
    <w:p w14:paraId="0DF828FB"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«Режим» в случае стационарного лечения пациента.</w:t>
      </w:r>
    </w:p>
    <w:p w14:paraId="0448EAB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выбора типа режима:</w:t>
      </w:r>
    </w:p>
    <w:p w14:paraId="7C615DE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Общий;</w:t>
      </w:r>
    </w:p>
    <w:p w14:paraId="3E5C1E3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Полупостельный;</w:t>
      </w:r>
    </w:p>
    <w:p w14:paraId="6EFFFFE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Постельный;</w:t>
      </w:r>
    </w:p>
    <w:p w14:paraId="6E09AF5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Строгий постельный;</w:t>
      </w:r>
    </w:p>
    <w:p w14:paraId="049875D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следующих данных:</w:t>
      </w:r>
    </w:p>
    <w:p w14:paraId="67EDC63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режима;</w:t>
      </w:r>
    </w:p>
    <w:p w14:paraId="27D9472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режима в днях;</w:t>
      </w:r>
    </w:p>
    <w:p w14:paraId="558A841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3DFA750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диеты.</w:t>
      </w:r>
    </w:p>
    <w:p w14:paraId="4C6814A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«Диета» в случае стационарного лечения пациента.</w:t>
      </w:r>
    </w:p>
    <w:p w14:paraId="4FED7B0C"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следующих данных:</w:t>
      </w:r>
    </w:p>
    <w:p w14:paraId="64966B8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 диеты;</w:t>
      </w:r>
    </w:p>
    <w:p w14:paraId="79A7F0A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режима в днях;</w:t>
      </w:r>
    </w:p>
    <w:p w14:paraId="3AC85C5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338B1A19"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выбора типа диеты.</w:t>
      </w:r>
    </w:p>
    <w:p w14:paraId="7A74F62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консультаций.</w:t>
      </w:r>
    </w:p>
    <w:p w14:paraId="7414953A"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«Консультационная услуга» в случае стационарного лечения пациента с возможностью выбора:</w:t>
      </w:r>
    </w:p>
    <w:p w14:paraId="54ADC88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29F2E9F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67076DE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2310B68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5336161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формирования и отправки направлений для центра удаленной консультации в случае стационарного лечения пациента:</w:t>
      </w:r>
    </w:p>
    <w:p w14:paraId="5CF9E557"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заполнение формы направления следующими параметрами:</w:t>
      </w:r>
    </w:p>
    <w:p w14:paraId="79E01FE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пациента;</w:t>
      </w:r>
    </w:p>
    <w:p w14:paraId="2634F74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рождения пациента;</w:t>
      </w:r>
    </w:p>
    <w:p w14:paraId="59000DB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направления;</w:t>
      </w:r>
    </w:p>
    <w:p w14:paraId="721B80B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направления;</w:t>
      </w:r>
    </w:p>
    <w:p w14:paraId="2425FF1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Тип направления;</w:t>
      </w:r>
    </w:p>
    <w:p w14:paraId="60B8E78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Цель исследования;</w:t>
      </w:r>
    </w:p>
    <w:p w14:paraId="3096364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МО направления;</w:t>
      </w:r>
    </w:p>
    <w:p w14:paraId="0DAC0EC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Служба (куда направлен пациент);</w:t>
      </w:r>
    </w:p>
    <w:p w14:paraId="1CC0378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Профиль;</w:t>
      </w:r>
    </w:p>
    <w:p w14:paraId="151FB95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услуги;</w:t>
      </w:r>
    </w:p>
    <w:p w14:paraId="7D173E3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Услуга (код и наименование);</w:t>
      </w:r>
    </w:p>
    <w:p w14:paraId="7FBB83F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Время записи;</w:t>
      </w:r>
    </w:p>
    <w:p w14:paraId="57C3C5B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w:t>
      </w:r>
    </w:p>
    <w:p w14:paraId="0C8610D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Врач.</w:t>
      </w:r>
    </w:p>
    <w:p w14:paraId="0E40195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инструментальные исследования.</w:t>
      </w:r>
    </w:p>
    <w:p w14:paraId="4C19CCCA"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«Инструментальная диагностика» в случае стационарного лечения пациента с возможностью выбора:</w:t>
      </w:r>
    </w:p>
    <w:p w14:paraId="14D25094"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636A0685"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7589047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247D358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727A5B7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процедуры.</w:t>
      </w:r>
    </w:p>
    <w:p w14:paraId="5B1400FB"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«Манипуляции и процедуры» в случае стационарного лечения пациента с возможностью выбора:</w:t>
      </w:r>
    </w:p>
    <w:p w14:paraId="297676B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40B5735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0C17C70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073AFDE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7D2B871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операции.</w:t>
      </w:r>
    </w:p>
    <w:p w14:paraId="09EB81F0" w14:textId="77777777" w:rsidR="007C2111" w:rsidRPr="00CB2C20" w:rsidRDefault="007C2111" w:rsidP="00BE002B">
      <w:pPr>
        <w:numPr>
          <w:ilvl w:val="1"/>
          <w:numId w:val="113"/>
        </w:numPr>
        <w:spacing w:line="360" w:lineRule="auto"/>
        <w:rPr>
          <w:rFonts w:eastAsia="Arial"/>
        </w:rPr>
      </w:pPr>
      <w:r w:rsidRPr="00CB2C20">
        <w:rPr>
          <w:rFonts w:eastAsia="Arial"/>
        </w:rPr>
        <w:t>Назначение пациенту услуги с типом «Оперативное лечение» в случае стационарного лечения пациента с возможностью выбора:</w:t>
      </w:r>
    </w:p>
    <w:p w14:paraId="2AE4875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Услуги;</w:t>
      </w:r>
    </w:p>
    <w:p w14:paraId="1C29D6F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Места оказания услуги;</w:t>
      </w:r>
    </w:p>
    <w:p w14:paraId="0C27EBC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Срочности выполнения услуги (отметка cito!);</w:t>
      </w:r>
    </w:p>
    <w:p w14:paraId="728D711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Даты оказания услуги или постановки пациента в очередь;</w:t>
      </w:r>
    </w:p>
    <w:p w14:paraId="3739190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и планирования врачебных назначений пациенту: медикаментозные назначения.</w:t>
      </w:r>
    </w:p>
    <w:p w14:paraId="248159D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регистрации и планирования врачебных назначений пациенту типом «Лекарственное лечение» в случае стационарного лечения с возможностью указания:</w:t>
      </w:r>
    </w:p>
    <w:p w14:paraId="1160471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Наименования лекарственного препарата;</w:t>
      </w:r>
    </w:p>
    <w:p w14:paraId="35947A8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Метода введения;</w:t>
      </w:r>
    </w:p>
    <w:p w14:paraId="1C2E3F5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w:t>
      </w:r>
    </w:p>
    <w:p w14:paraId="3541282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Приемов в сутки;</w:t>
      </w:r>
    </w:p>
    <w:p w14:paraId="1FAE2C7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Непрерывный прием;</w:t>
      </w:r>
    </w:p>
    <w:p w14:paraId="77EBE7C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Перерыв;</w:t>
      </w:r>
    </w:p>
    <w:p w14:paraId="3028B43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Исполнение;</w:t>
      </w:r>
    </w:p>
    <w:p w14:paraId="249738F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Cito;</w:t>
      </w:r>
    </w:p>
    <w:p w14:paraId="5870328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Дозировка;</w:t>
      </w:r>
    </w:p>
    <w:p w14:paraId="634FD2C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0856767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Продолжительность курса.</w:t>
      </w:r>
    </w:p>
    <w:p w14:paraId="780C4A7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Персонифицированное списание медикаментов с учетом остатков по лекарственным средствам с указанием количества;</w:t>
      </w:r>
    </w:p>
    <w:p w14:paraId="0A927647" w14:textId="77777777" w:rsidR="007C2111" w:rsidRPr="00CB2C20" w:rsidRDefault="007C2111" w:rsidP="00BE002B">
      <w:pPr>
        <w:numPr>
          <w:ilvl w:val="1"/>
          <w:numId w:val="113"/>
        </w:numPr>
        <w:spacing w:line="360" w:lineRule="auto"/>
        <w:rPr>
          <w:rFonts w:eastAsia="Arial"/>
        </w:rPr>
      </w:pPr>
      <w:r w:rsidRPr="00CB2C20">
        <w:rPr>
          <w:rFonts w:eastAsia="Arial"/>
        </w:rPr>
        <w:t>Выполнение лекарственного назначения с автоматическим списанием медикаментов со склада при наличии;</w:t>
      </w:r>
    </w:p>
    <w:p w14:paraId="2FD045C1" w14:textId="77777777" w:rsidR="007C2111" w:rsidRPr="00CB2C20" w:rsidRDefault="007C2111" w:rsidP="00BE002B">
      <w:pPr>
        <w:numPr>
          <w:ilvl w:val="1"/>
          <w:numId w:val="113"/>
        </w:numPr>
        <w:spacing w:line="360" w:lineRule="auto"/>
        <w:rPr>
          <w:rFonts w:eastAsia="Arial"/>
        </w:rPr>
      </w:pPr>
      <w:r w:rsidRPr="00CB2C20">
        <w:rPr>
          <w:rFonts w:eastAsia="Arial"/>
        </w:rPr>
        <w:t>Невозможность выполнения лекарственного назначения с автоматическим списанием медикаментов со склада при отсутствии медикаментов на складе.</w:t>
      </w:r>
    </w:p>
    <w:p w14:paraId="6410CD4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статусов назначений:</w:t>
      </w:r>
    </w:p>
    <w:p w14:paraId="73A050FE" w14:textId="77777777" w:rsidR="007C2111" w:rsidRPr="00CB2C20" w:rsidRDefault="007C2111" w:rsidP="00BE002B">
      <w:pPr>
        <w:numPr>
          <w:ilvl w:val="1"/>
          <w:numId w:val="113"/>
        </w:numPr>
        <w:spacing w:line="360" w:lineRule="auto"/>
        <w:rPr>
          <w:rFonts w:eastAsia="Arial"/>
        </w:rPr>
      </w:pPr>
      <w:r w:rsidRPr="00CB2C20">
        <w:rPr>
          <w:rFonts w:eastAsia="Arial"/>
        </w:rPr>
        <w:t>назначенное – назначение создано, но не создана запись на дату и время;</w:t>
      </w:r>
    </w:p>
    <w:p w14:paraId="68501A8E" w14:textId="77777777" w:rsidR="007C2111" w:rsidRPr="00CB2C20" w:rsidRDefault="007C2111" w:rsidP="00BE002B">
      <w:pPr>
        <w:numPr>
          <w:ilvl w:val="1"/>
          <w:numId w:val="113"/>
        </w:numPr>
        <w:spacing w:line="360" w:lineRule="auto"/>
        <w:rPr>
          <w:rFonts w:eastAsia="Arial"/>
        </w:rPr>
      </w:pPr>
      <w:r w:rsidRPr="00CB2C20">
        <w:rPr>
          <w:rFonts w:eastAsia="Arial"/>
        </w:rPr>
        <w:t>записанное на время – назначение создано и запись на дату и время;</w:t>
      </w:r>
    </w:p>
    <w:p w14:paraId="6417A435" w14:textId="77777777" w:rsidR="007C2111" w:rsidRPr="00CB2C20" w:rsidRDefault="007C2111" w:rsidP="00BE002B">
      <w:pPr>
        <w:numPr>
          <w:ilvl w:val="1"/>
          <w:numId w:val="113"/>
        </w:numPr>
        <w:spacing w:line="360" w:lineRule="auto"/>
        <w:rPr>
          <w:rFonts w:eastAsia="Arial"/>
        </w:rPr>
      </w:pPr>
      <w:r w:rsidRPr="00CB2C20">
        <w:rPr>
          <w:rFonts w:eastAsia="Arial"/>
        </w:rPr>
        <w:t>отмененное – назначение отменено.</w:t>
      </w:r>
    </w:p>
    <w:p w14:paraId="7A03714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отметки об исполнении назначений с возможностью автоматизированного внесения соответствующей услуги (функция доступна в автономном режиме приложения);</w:t>
      </w:r>
    </w:p>
    <w:p w14:paraId="711E6DF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отменить назначение (функция доступна в автономном режиме приложения);</w:t>
      </w:r>
    </w:p>
    <w:p w14:paraId="376D723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результатов назначенных лабораторных и диагностических исследований (функция доступна в автономном режиме приложения);</w:t>
      </w:r>
    </w:p>
    <w:p w14:paraId="7CC3D84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Учет медицинских услуг, оказанных пациенту (место выполнения, наименование услуги, медицинский персонал, вид оплаты, количество; функция доступна в автономном режиме приложения):</w:t>
      </w:r>
    </w:p>
    <w:p w14:paraId="004D51B9"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ЭМК пациента всех проводимых в рамках случая лечения медицинских услуг, с учетом места проведения услуги, наименования услуги, медицинского персонала, оказавшего услугу, вид оплаты, количество услуг;</w:t>
      </w:r>
    </w:p>
    <w:p w14:paraId="3144DA95"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изменение статуса назначений при выполнении услуг по назначению.</w:t>
      </w:r>
    </w:p>
    <w:p w14:paraId="39825EB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всплывающих сообщений от других пользователей;</w:t>
      </w:r>
    </w:p>
    <w:p w14:paraId="5977AF5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уведомлений (включение/выключение) для каждого типа события:</w:t>
      </w:r>
    </w:p>
    <w:p w14:paraId="5F8EDD9E"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включения функции получения уведомлений по определенному типу события;</w:t>
      </w:r>
    </w:p>
    <w:p w14:paraId="06D8F302"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выключения функции получения уведомлений по определенному типу события;</w:t>
      </w:r>
    </w:p>
    <w:p w14:paraId="4BEF49D3"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настройки уведомлений выполняется для следующих типов событий:</w:t>
      </w:r>
    </w:p>
    <w:p w14:paraId="35F0030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Перевод в реанимацию;</w:t>
      </w:r>
    </w:p>
    <w:p w14:paraId="53B152E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операции;</w:t>
      </w:r>
    </w:p>
    <w:p w14:paraId="54C536B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диагностической услуги;</w:t>
      </w:r>
    </w:p>
    <w:p w14:paraId="2CD0CE1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Смерть пациента.</w:t>
      </w:r>
    </w:p>
    <w:p w14:paraId="617E35D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уведомлений из внешних систем;</w:t>
      </w:r>
    </w:p>
    <w:p w14:paraId="41E581B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врачом порядка получения уведомлений от внешних систем: напрямую или после премодерации средним медицинским персоналом; </w:t>
      </w:r>
    </w:p>
    <w:p w14:paraId="1CAEB4F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переадресовать уведомление другому сотруднику;</w:t>
      </w:r>
    </w:p>
    <w:p w14:paraId="7561D70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Фиксация начала и окончания рабочего дня сотрудника стационара:</w:t>
      </w:r>
    </w:p>
    <w:p w14:paraId="4583EDB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установки статуса «Я на смене» с выбором продолжительности смены или с выбором времени окончания смены;</w:t>
      </w:r>
    </w:p>
    <w:p w14:paraId="71430674"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отключения статуса «Я на смене» вручную или автоматически при завершении времени смены, установленной при установке статуса;</w:t>
      </w:r>
    </w:p>
    <w:p w14:paraId="335B77D8" w14:textId="77777777" w:rsidR="007C2111" w:rsidRPr="00CB2C20" w:rsidRDefault="007C2111" w:rsidP="00BE002B">
      <w:pPr>
        <w:numPr>
          <w:ilvl w:val="1"/>
          <w:numId w:val="113"/>
        </w:numPr>
        <w:spacing w:line="360" w:lineRule="auto"/>
        <w:rPr>
          <w:rFonts w:eastAsia="Arial"/>
        </w:rPr>
      </w:pPr>
      <w:r w:rsidRPr="00CB2C20">
        <w:rPr>
          <w:rFonts w:eastAsia="Arial"/>
        </w:rPr>
        <w:t>Хранение даты и времени включения и отключения статуса «Я на смене» в Подсистеме.</w:t>
      </w:r>
    </w:p>
    <w:p w14:paraId="57115BE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вести чат и видеосвязь с врачами медицинской организации.</w:t>
      </w:r>
    </w:p>
    <w:p w14:paraId="500097B8"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организации сеансов видеосвязи между пользователями Подсистемы;</w:t>
      </w:r>
    </w:p>
    <w:p w14:paraId="41C95B04"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обмена сообщениями между пользователями Подсистемы.</w:t>
      </w:r>
    </w:p>
    <w:p w14:paraId="64B574E1" w14:textId="77777777" w:rsidR="007C2111" w:rsidRPr="00CB2C20" w:rsidRDefault="007C2111" w:rsidP="007C2111">
      <w:pPr>
        <w:pStyle w:val="34f0"/>
        <w:rPr>
          <w:lang w:eastAsia="ru-RU"/>
        </w:rPr>
      </w:pPr>
    </w:p>
    <w:p w14:paraId="2051C012" w14:textId="77777777" w:rsidR="007C2111" w:rsidRPr="00777B99" w:rsidRDefault="007C2111" w:rsidP="00BE002B">
      <w:pPr>
        <w:pStyle w:val="45"/>
        <w:numPr>
          <w:ilvl w:val="3"/>
          <w:numId w:val="7"/>
        </w:numPr>
        <w:rPr>
          <w:color w:val="auto"/>
        </w:rPr>
      </w:pPr>
      <w:bookmarkStart w:id="230" w:name="_Toc118113511"/>
      <w:r w:rsidRPr="00777B99">
        <w:rPr>
          <w:color w:val="auto"/>
        </w:rPr>
        <w:t>Модуль «Мобильный АРМ медсестры профильного отделения стационара</w:t>
      </w:r>
      <w:r>
        <w:rPr>
          <w:color w:val="auto"/>
        </w:rPr>
        <w:t>»</w:t>
      </w:r>
      <w:bookmarkEnd w:id="230"/>
    </w:p>
    <w:p w14:paraId="7B422E54"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34F84AC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приложения в автономном режиме. Функции, доступные в автономном режиме, отмечены особо;</w:t>
      </w:r>
    </w:p>
    <w:p w14:paraId="345943F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синхронизации данных приложения с данными Системы при появлении связи. В приложение загружаются следующие данные:</w:t>
      </w:r>
    </w:p>
    <w:p w14:paraId="5F90C00E" w14:textId="77777777" w:rsidR="007C2111" w:rsidRPr="00CB2C20" w:rsidRDefault="007C2111" w:rsidP="00BE002B">
      <w:pPr>
        <w:numPr>
          <w:ilvl w:val="1"/>
          <w:numId w:val="113"/>
        </w:numPr>
        <w:spacing w:line="360" w:lineRule="auto"/>
        <w:rPr>
          <w:rFonts w:eastAsia="Arial"/>
        </w:rPr>
      </w:pPr>
      <w:r w:rsidRPr="00CB2C20">
        <w:rPr>
          <w:rFonts w:eastAsia="Arial"/>
        </w:rPr>
        <w:t>Список пациентов, находящихся в отделении;</w:t>
      </w:r>
    </w:p>
    <w:p w14:paraId="4F24BFD0" w14:textId="77777777" w:rsidR="007C2111" w:rsidRPr="00CB2C20" w:rsidRDefault="007C2111" w:rsidP="00BE002B">
      <w:pPr>
        <w:numPr>
          <w:ilvl w:val="1"/>
          <w:numId w:val="113"/>
        </w:numPr>
        <w:spacing w:line="360" w:lineRule="auto"/>
        <w:rPr>
          <w:rFonts w:eastAsia="Arial"/>
        </w:rPr>
      </w:pPr>
      <w:r w:rsidRPr="00CB2C20">
        <w:rPr>
          <w:rFonts w:eastAsia="Arial"/>
        </w:rPr>
        <w:t>Данные текущей истории болезни по всем находящимся в отделении пациентам: медицинские записи, сведения об оказанных услугах и назначениях;</w:t>
      </w:r>
    </w:p>
    <w:p w14:paraId="4FDF6986" w14:textId="77777777" w:rsidR="007C2111" w:rsidRPr="00CB2C20" w:rsidRDefault="007C2111" w:rsidP="00BE002B">
      <w:pPr>
        <w:numPr>
          <w:ilvl w:val="1"/>
          <w:numId w:val="113"/>
        </w:numPr>
        <w:spacing w:line="360" w:lineRule="auto"/>
        <w:rPr>
          <w:rFonts w:eastAsia="Arial"/>
        </w:rPr>
      </w:pPr>
      <w:r w:rsidRPr="00CB2C20">
        <w:rPr>
          <w:rFonts w:eastAsia="Arial"/>
        </w:rPr>
        <w:t>Необходимые справочники для работы приложения в автономном режиме.</w:t>
      </w:r>
    </w:p>
    <w:p w14:paraId="48E02726" w14:textId="77777777" w:rsidR="007C2111" w:rsidRPr="00CB2C20" w:rsidRDefault="007C2111" w:rsidP="007C2111">
      <w:pPr>
        <w:pStyle w:val="34f0"/>
        <w:rPr>
          <w:lang w:eastAsia="ru-RU"/>
        </w:rPr>
      </w:pPr>
      <w:r w:rsidRPr="00CB2C20">
        <w:rPr>
          <w:lang w:eastAsia="ru-RU"/>
        </w:rPr>
        <w:t>Из приложения в Систему выгружаются следующие данные:</w:t>
      </w:r>
    </w:p>
    <w:p w14:paraId="5A4AC51B" w14:textId="77777777" w:rsidR="007C2111" w:rsidRPr="00CB2C20" w:rsidRDefault="007C2111" w:rsidP="00BE002B">
      <w:pPr>
        <w:numPr>
          <w:ilvl w:val="1"/>
          <w:numId w:val="113"/>
        </w:numPr>
        <w:spacing w:line="360" w:lineRule="auto"/>
        <w:rPr>
          <w:rFonts w:eastAsia="Arial"/>
        </w:rPr>
      </w:pPr>
      <w:r w:rsidRPr="00CB2C20">
        <w:rPr>
          <w:rFonts w:eastAsia="Arial"/>
        </w:rPr>
        <w:t>Данные текущей истории болезни по всем находящимся в отделении пациентам: медицинские записи, сведения об оказанных услугах и назначениях.</w:t>
      </w:r>
    </w:p>
    <w:p w14:paraId="017870A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виде индикатора выполнения и сопровождение сообщением для пользователя процесса обмена данными между Системой и локальным хранилищем приложения.</w:t>
      </w:r>
    </w:p>
    <w:p w14:paraId="04869A5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ленты событий пациентов, находящихся в отделении: </w:t>
      </w:r>
    </w:p>
    <w:p w14:paraId="3ADB2BF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фильтрации ленты событий:</w:t>
      </w:r>
    </w:p>
    <w:p w14:paraId="0532381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 дате;</w:t>
      </w:r>
    </w:p>
    <w:p w14:paraId="729FB6E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по лечащему врачу.</w:t>
      </w:r>
    </w:p>
    <w:p w14:paraId="7437C9B9"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ленте следующей информации о пациенте в отделении:</w:t>
      </w:r>
    </w:p>
    <w:p w14:paraId="1B42C54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результаты исследований; </w:t>
      </w:r>
    </w:p>
    <w:p w14:paraId="6B9807F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операции; </w:t>
      </w:r>
    </w:p>
    <w:p w14:paraId="4277802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изменения состояния.</w:t>
      </w:r>
    </w:p>
    <w:p w14:paraId="7D7B385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сведений о пациентах, лежащих в отделении, с возможностью фильтра по лечащему врачу, палате. Функция доступна в автономном режиме приложения.</w:t>
      </w:r>
    </w:p>
    <w:p w14:paraId="7B2D774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Список пациентов должен группироваться (функция доступна в автономном режиме приложения):</w:t>
      </w:r>
    </w:p>
    <w:p w14:paraId="1A470EE8" w14:textId="77777777" w:rsidR="007C2111" w:rsidRPr="00CB2C20" w:rsidRDefault="007C2111" w:rsidP="00BE002B">
      <w:pPr>
        <w:numPr>
          <w:ilvl w:val="1"/>
          <w:numId w:val="113"/>
        </w:numPr>
        <w:spacing w:line="360" w:lineRule="auto"/>
        <w:rPr>
          <w:rFonts w:eastAsia="Arial"/>
        </w:rPr>
      </w:pPr>
      <w:r w:rsidRPr="00CB2C20">
        <w:rPr>
          <w:rFonts w:eastAsia="Arial"/>
        </w:rPr>
        <w:t>По палатам: пациенты в списке группируются по палатам. Выбрано по умолчанию; Пациенты без палаты отображаются в отдельном блоке вверху списка;</w:t>
      </w:r>
    </w:p>
    <w:p w14:paraId="3313A1D7" w14:textId="77777777" w:rsidR="007C2111" w:rsidRPr="00CB2C20" w:rsidRDefault="007C2111" w:rsidP="00BE002B">
      <w:pPr>
        <w:numPr>
          <w:ilvl w:val="1"/>
          <w:numId w:val="113"/>
        </w:numPr>
        <w:spacing w:line="360" w:lineRule="auto"/>
        <w:rPr>
          <w:rFonts w:eastAsia="Arial"/>
        </w:rPr>
      </w:pPr>
      <w:r w:rsidRPr="00CB2C20">
        <w:rPr>
          <w:rFonts w:eastAsia="Arial"/>
        </w:rPr>
        <w:t>По диагнозам: пациенты в списке группируются по диагнозу; </w:t>
      </w:r>
    </w:p>
    <w:p w14:paraId="13347A7E" w14:textId="77777777" w:rsidR="007C2111" w:rsidRPr="00CB2C20" w:rsidRDefault="007C2111" w:rsidP="00BE002B">
      <w:pPr>
        <w:numPr>
          <w:ilvl w:val="1"/>
          <w:numId w:val="113"/>
        </w:numPr>
        <w:spacing w:line="360" w:lineRule="auto"/>
        <w:rPr>
          <w:rFonts w:eastAsia="Arial"/>
        </w:rPr>
      </w:pPr>
      <w:r w:rsidRPr="00CB2C20">
        <w:rPr>
          <w:rFonts w:eastAsia="Arial"/>
        </w:rPr>
        <w:t>По врачам: пациенты в списке группируются по лечащему врачу;</w:t>
      </w:r>
    </w:p>
    <w:p w14:paraId="5F4BEEE4" w14:textId="77777777" w:rsidR="007C2111" w:rsidRPr="00CB2C20" w:rsidRDefault="007C2111" w:rsidP="00BE002B">
      <w:pPr>
        <w:numPr>
          <w:ilvl w:val="1"/>
          <w:numId w:val="113"/>
        </w:numPr>
        <w:spacing w:line="360" w:lineRule="auto"/>
        <w:rPr>
          <w:rFonts w:eastAsia="Arial"/>
        </w:rPr>
      </w:pPr>
      <w:r w:rsidRPr="00CB2C20">
        <w:rPr>
          <w:rFonts w:eastAsia="Arial"/>
        </w:rPr>
        <w:t>По режимам наблюдения: пациенты в списке группируются по режиму из списка назначений; </w:t>
      </w:r>
    </w:p>
    <w:p w14:paraId="7F1886BA" w14:textId="77777777" w:rsidR="007C2111" w:rsidRPr="00CB2C20" w:rsidRDefault="007C2111" w:rsidP="00BE002B">
      <w:pPr>
        <w:numPr>
          <w:ilvl w:val="1"/>
          <w:numId w:val="113"/>
        </w:numPr>
        <w:spacing w:line="360" w:lineRule="auto"/>
        <w:rPr>
          <w:rFonts w:eastAsia="Arial"/>
        </w:rPr>
      </w:pPr>
      <w:r w:rsidRPr="00CB2C20">
        <w:rPr>
          <w:rFonts w:eastAsia="Arial"/>
        </w:rPr>
        <w:t>По статусам: пациенты группируются по статусу нахождения в профильном отделении: поступивший, переведенный, в отделении, к выписке, выписан.</w:t>
      </w:r>
    </w:p>
    <w:p w14:paraId="6AF58EF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информации о поступающих экстренных пациентах по профилю отделения: </w:t>
      </w:r>
    </w:p>
    <w:p w14:paraId="697AB49B" w14:textId="77777777" w:rsidR="007C2111" w:rsidRPr="00CB2C20" w:rsidRDefault="007C2111" w:rsidP="00BE002B">
      <w:pPr>
        <w:numPr>
          <w:ilvl w:val="1"/>
          <w:numId w:val="113"/>
        </w:numPr>
        <w:spacing w:line="360" w:lineRule="auto"/>
        <w:rPr>
          <w:rFonts w:eastAsia="Arial"/>
        </w:rPr>
      </w:pPr>
      <w:r w:rsidRPr="00CB2C20">
        <w:rPr>
          <w:rFonts w:eastAsia="Arial"/>
        </w:rPr>
        <w:t>Ф.И.О.;</w:t>
      </w:r>
    </w:p>
    <w:p w14:paraId="236F8988" w14:textId="77777777" w:rsidR="007C2111" w:rsidRPr="00CB2C20" w:rsidRDefault="007C2111" w:rsidP="00BE002B">
      <w:pPr>
        <w:numPr>
          <w:ilvl w:val="1"/>
          <w:numId w:val="113"/>
        </w:numPr>
        <w:spacing w:line="360" w:lineRule="auto"/>
        <w:rPr>
          <w:rFonts w:eastAsia="Arial"/>
        </w:rPr>
      </w:pPr>
      <w:r w:rsidRPr="00CB2C20">
        <w:rPr>
          <w:rFonts w:eastAsia="Arial"/>
        </w:rPr>
        <w:t>Возраст; </w:t>
      </w:r>
    </w:p>
    <w:p w14:paraId="08FBFD7A" w14:textId="77777777" w:rsidR="007C2111" w:rsidRPr="00CB2C20" w:rsidRDefault="007C2111" w:rsidP="00BE002B">
      <w:pPr>
        <w:numPr>
          <w:ilvl w:val="1"/>
          <w:numId w:val="113"/>
        </w:numPr>
        <w:spacing w:line="360" w:lineRule="auto"/>
        <w:rPr>
          <w:rFonts w:eastAsia="Arial"/>
        </w:rPr>
      </w:pPr>
      <w:r w:rsidRPr="00CB2C20">
        <w:rPr>
          <w:rFonts w:eastAsia="Arial"/>
        </w:rPr>
        <w:t>Группа крови (при наличии); </w:t>
      </w:r>
    </w:p>
    <w:p w14:paraId="4637E758" w14:textId="77777777" w:rsidR="007C2111" w:rsidRPr="00CB2C20" w:rsidRDefault="007C2111" w:rsidP="00BE002B">
      <w:pPr>
        <w:numPr>
          <w:ilvl w:val="1"/>
          <w:numId w:val="113"/>
        </w:numPr>
        <w:spacing w:line="360" w:lineRule="auto"/>
        <w:rPr>
          <w:rFonts w:eastAsia="Arial"/>
        </w:rPr>
      </w:pPr>
      <w:r w:rsidRPr="00CB2C20">
        <w:rPr>
          <w:rFonts w:eastAsia="Arial"/>
        </w:rPr>
        <w:t>Диагноз (при наличии).</w:t>
      </w:r>
    </w:p>
    <w:p w14:paraId="69B2F36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 Функция доступна в автономном режиме приложения.</w:t>
      </w:r>
    </w:p>
    <w:p w14:paraId="112FDD55" w14:textId="77777777" w:rsidR="007C2111" w:rsidRPr="00CB2C20" w:rsidRDefault="007C2111" w:rsidP="00BE002B">
      <w:pPr>
        <w:numPr>
          <w:ilvl w:val="1"/>
          <w:numId w:val="113"/>
        </w:numPr>
        <w:spacing w:line="360" w:lineRule="auto"/>
        <w:rPr>
          <w:rFonts w:eastAsia="Arial"/>
        </w:rPr>
      </w:pPr>
      <w:r w:rsidRPr="00CB2C20">
        <w:rPr>
          <w:rFonts w:eastAsia="Arial"/>
        </w:rPr>
        <w:t>Индикация степени тяжести состояния пациентов;</w:t>
      </w:r>
    </w:p>
    <w:p w14:paraId="744ABA7A" w14:textId="77777777" w:rsidR="007C2111" w:rsidRPr="00CB2C20" w:rsidRDefault="007C2111" w:rsidP="00BE002B">
      <w:pPr>
        <w:numPr>
          <w:ilvl w:val="1"/>
          <w:numId w:val="113"/>
        </w:numPr>
        <w:spacing w:line="360" w:lineRule="auto"/>
        <w:rPr>
          <w:rFonts w:eastAsia="Arial"/>
        </w:rPr>
      </w:pPr>
      <w:r w:rsidRPr="00CB2C20">
        <w:rPr>
          <w:rFonts w:eastAsia="Arial"/>
        </w:rPr>
        <w:t>Индикация беременных пациенток;</w:t>
      </w:r>
    </w:p>
    <w:p w14:paraId="71E0C7CA"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аллергических реакций у пациента;</w:t>
      </w:r>
    </w:p>
    <w:p w14:paraId="575D78C2"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хронических заболеваний у пациента;</w:t>
      </w:r>
    </w:p>
    <w:p w14:paraId="37EE855E"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нахождения пациента в реанимации;</w:t>
      </w:r>
    </w:p>
    <w:p w14:paraId="547F2749"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запланированных и выполненных операций пациента.</w:t>
      </w:r>
    </w:p>
    <w:p w14:paraId="2D1307F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всплывающих сообщений от других пользователей;</w:t>
      </w:r>
    </w:p>
    <w:p w14:paraId="4E247C0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Отображение вызовов в приемный покой к пациентам с указанием информации о пациенте: </w:t>
      </w:r>
    </w:p>
    <w:p w14:paraId="68B6B2FE" w14:textId="77777777" w:rsidR="007C2111" w:rsidRPr="00CB2C20" w:rsidRDefault="007C2111" w:rsidP="00BE002B">
      <w:pPr>
        <w:numPr>
          <w:ilvl w:val="1"/>
          <w:numId w:val="113"/>
        </w:numPr>
        <w:spacing w:line="360" w:lineRule="auto"/>
        <w:rPr>
          <w:rFonts w:eastAsia="Arial"/>
        </w:rPr>
      </w:pPr>
      <w:r w:rsidRPr="00CB2C20">
        <w:rPr>
          <w:rFonts w:eastAsia="Arial"/>
        </w:rPr>
        <w:t>Возраст; </w:t>
      </w:r>
    </w:p>
    <w:p w14:paraId="43FD98AF" w14:textId="77777777" w:rsidR="007C2111" w:rsidRPr="00CB2C20" w:rsidRDefault="007C2111" w:rsidP="00BE002B">
      <w:pPr>
        <w:numPr>
          <w:ilvl w:val="1"/>
          <w:numId w:val="113"/>
        </w:numPr>
        <w:spacing w:line="360" w:lineRule="auto"/>
        <w:rPr>
          <w:rFonts w:eastAsia="Arial"/>
        </w:rPr>
      </w:pPr>
      <w:r w:rsidRPr="00CB2C20">
        <w:rPr>
          <w:rFonts w:eastAsia="Arial"/>
        </w:rPr>
        <w:t>Группа крови (при наличии); </w:t>
      </w:r>
    </w:p>
    <w:p w14:paraId="72D74651" w14:textId="77777777" w:rsidR="007C2111" w:rsidRPr="00CB2C20" w:rsidRDefault="007C2111" w:rsidP="00BE002B">
      <w:pPr>
        <w:numPr>
          <w:ilvl w:val="1"/>
          <w:numId w:val="113"/>
        </w:numPr>
        <w:spacing w:line="360" w:lineRule="auto"/>
        <w:rPr>
          <w:rFonts w:eastAsia="Arial"/>
        </w:rPr>
      </w:pPr>
      <w:r w:rsidRPr="00CB2C20">
        <w:rPr>
          <w:rFonts w:eastAsia="Arial"/>
        </w:rPr>
        <w:t>Диагноз (при наличии).</w:t>
      </w:r>
    </w:p>
    <w:p w14:paraId="47B17BF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Подтверждение медицинским сотрудником готовности принять вызов в приемном отделение;</w:t>
      </w:r>
    </w:p>
    <w:p w14:paraId="7EEDE4A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календарем назначений пациента;</w:t>
      </w:r>
    </w:p>
    <w:p w14:paraId="076AF6A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общим списком назначений пациентов с фильтром (функция доступна в автономном режиме приложения):</w:t>
      </w:r>
    </w:p>
    <w:p w14:paraId="2D842514" w14:textId="77777777" w:rsidR="007C2111" w:rsidRPr="00CB2C20" w:rsidRDefault="007C2111" w:rsidP="00BE002B">
      <w:pPr>
        <w:numPr>
          <w:ilvl w:val="1"/>
          <w:numId w:val="113"/>
        </w:numPr>
        <w:spacing w:line="360" w:lineRule="auto"/>
        <w:rPr>
          <w:rFonts w:eastAsia="Arial"/>
        </w:rPr>
      </w:pPr>
      <w:r w:rsidRPr="00CB2C20">
        <w:rPr>
          <w:rFonts w:eastAsia="Arial"/>
        </w:rPr>
        <w:t>По палате;</w:t>
      </w:r>
    </w:p>
    <w:p w14:paraId="418F38A6" w14:textId="77777777" w:rsidR="007C2111" w:rsidRPr="00CB2C20" w:rsidRDefault="007C2111" w:rsidP="00BE002B">
      <w:pPr>
        <w:numPr>
          <w:ilvl w:val="1"/>
          <w:numId w:val="113"/>
        </w:numPr>
        <w:spacing w:line="360" w:lineRule="auto"/>
        <w:rPr>
          <w:rFonts w:eastAsia="Arial"/>
        </w:rPr>
      </w:pPr>
      <w:r w:rsidRPr="00CB2C20">
        <w:rPr>
          <w:rFonts w:eastAsia="Arial"/>
        </w:rPr>
        <w:t>По лечащему врачу;</w:t>
      </w:r>
    </w:p>
    <w:p w14:paraId="2E7CFD9D" w14:textId="77777777" w:rsidR="007C2111" w:rsidRPr="00CB2C20" w:rsidRDefault="007C2111" w:rsidP="00BE002B">
      <w:pPr>
        <w:numPr>
          <w:ilvl w:val="1"/>
          <w:numId w:val="113"/>
        </w:numPr>
        <w:spacing w:line="360" w:lineRule="auto"/>
        <w:rPr>
          <w:rFonts w:eastAsia="Arial"/>
        </w:rPr>
      </w:pPr>
      <w:r w:rsidRPr="00CB2C20">
        <w:rPr>
          <w:rFonts w:eastAsia="Arial"/>
        </w:rPr>
        <w:t>По типу назначения;</w:t>
      </w:r>
    </w:p>
    <w:p w14:paraId="0C1A4A8D" w14:textId="77777777" w:rsidR="007C2111" w:rsidRPr="00CB2C20" w:rsidRDefault="007C2111" w:rsidP="00BE002B">
      <w:pPr>
        <w:numPr>
          <w:ilvl w:val="1"/>
          <w:numId w:val="113"/>
        </w:numPr>
        <w:spacing w:line="360" w:lineRule="auto"/>
        <w:rPr>
          <w:rFonts w:eastAsia="Arial"/>
        </w:rPr>
      </w:pPr>
      <w:r w:rsidRPr="00CB2C20">
        <w:rPr>
          <w:rFonts w:eastAsia="Arial"/>
        </w:rPr>
        <w:t>По дате выполнения назначения;</w:t>
      </w:r>
    </w:p>
    <w:p w14:paraId="67AAC6E1" w14:textId="77777777" w:rsidR="007C2111" w:rsidRPr="00CB2C20" w:rsidRDefault="007C2111" w:rsidP="00BE002B">
      <w:pPr>
        <w:numPr>
          <w:ilvl w:val="1"/>
          <w:numId w:val="113"/>
        </w:numPr>
        <w:spacing w:line="360" w:lineRule="auto"/>
        <w:rPr>
          <w:rFonts w:eastAsia="Arial"/>
        </w:rPr>
      </w:pPr>
      <w:r w:rsidRPr="00CB2C20">
        <w:rPr>
          <w:rFonts w:eastAsia="Arial"/>
        </w:rPr>
        <w:t>По статусу исполнения;</w:t>
      </w:r>
    </w:p>
    <w:p w14:paraId="1D9CA6C4" w14:textId="77777777" w:rsidR="007C2111" w:rsidRPr="00CB2C20" w:rsidRDefault="007C2111" w:rsidP="00BE002B">
      <w:pPr>
        <w:numPr>
          <w:ilvl w:val="1"/>
          <w:numId w:val="113"/>
        </w:numPr>
        <w:spacing w:line="360" w:lineRule="auto"/>
        <w:rPr>
          <w:rFonts w:eastAsia="Arial"/>
        </w:rPr>
      </w:pPr>
      <w:r w:rsidRPr="00CB2C20">
        <w:rPr>
          <w:rFonts w:eastAsia="Arial"/>
        </w:rPr>
        <w:t>По статусу записи в кабинет;</w:t>
      </w:r>
    </w:p>
    <w:p w14:paraId="1DB67ECD" w14:textId="77777777" w:rsidR="007C2111" w:rsidRPr="00CB2C20" w:rsidRDefault="007C2111" w:rsidP="00BE002B">
      <w:pPr>
        <w:numPr>
          <w:ilvl w:val="1"/>
          <w:numId w:val="113"/>
        </w:numPr>
        <w:spacing w:line="360" w:lineRule="auto"/>
        <w:rPr>
          <w:rFonts w:eastAsia="Arial"/>
        </w:rPr>
      </w:pPr>
      <w:r w:rsidRPr="00CB2C20">
        <w:rPr>
          <w:rFonts w:eastAsia="Arial"/>
        </w:rPr>
        <w:t>По срочности назначения.</w:t>
      </w:r>
    </w:p>
    <w:p w14:paraId="7D2B50E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Поиск назначений по заданным параметрам назначения и/или пациента (функция доступна в автономном режиме приложения):</w:t>
      </w:r>
    </w:p>
    <w:p w14:paraId="01CB338B" w14:textId="77777777" w:rsidR="007C2111" w:rsidRPr="00CB2C20" w:rsidRDefault="007C2111" w:rsidP="00BE002B">
      <w:pPr>
        <w:numPr>
          <w:ilvl w:val="1"/>
          <w:numId w:val="113"/>
        </w:numPr>
        <w:spacing w:line="360" w:lineRule="auto"/>
        <w:rPr>
          <w:rFonts w:eastAsia="Arial"/>
        </w:rPr>
      </w:pPr>
      <w:r w:rsidRPr="00CB2C20">
        <w:rPr>
          <w:rFonts w:eastAsia="Arial"/>
        </w:rPr>
        <w:t>Фамилия, Имя, Отчество;</w:t>
      </w:r>
    </w:p>
    <w:p w14:paraId="6B850095" w14:textId="77777777" w:rsidR="007C2111" w:rsidRPr="00CB2C20" w:rsidRDefault="007C2111" w:rsidP="00BE002B">
      <w:pPr>
        <w:numPr>
          <w:ilvl w:val="1"/>
          <w:numId w:val="113"/>
        </w:numPr>
        <w:spacing w:line="360" w:lineRule="auto"/>
        <w:rPr>
          <w:rFonts w:eastAsia="Arial"/>
        </w:rPr>
      </w:pPr>
      <w:r w:rsidRPr="00CB2C20">
        <w:rPr>
          <w:rFonts w:eastAsia="Arial"/>
        </w:rPr>
        <w:t>Дата рождения;</w:t>
      </w:r>
    </w:p>
    <w:p w14:paraId="687450F6" w14:textId="77777777" w:rsidR="007C2111" w:rsidRPr="00CB2C20" w:rsidRDefault="007C2111" w:rsidP="00BE002B">
      <w:pPr>
        <w:numPr>
          <w:ilvl w:val="1"/>
          <w:numId w:val="113"/>
        </w:numPr>
        <w:spacing w:line="360" w:lineRule="auto"/>
        <w:rPr>
          <w:rFonts w:eastAsia="Arial"/>
        </w:rPr>
      </w:pPr>
      <w:r w:rsidRPr="00CB2C20">
        <w:rPr>
          <w:rFonts w:eastAsia="Arial"/>
        </w:rPr>
        <w:t>Лечащий врач;</w:t>
      </w:r>
    </w:p>
    <w:p w14:paraId="5152CF73" w14:textId="77777777" w:rsidR="007C2111" w:rsidRPr="00CB2C20" w:rsidRDefault="007C2111" w:rsidP="00BE002B">
      <w:pPr>
        <w:numPr>
          <w:ilvl w:val="1"/>
          <w:numId w:val="113"/>
        </w:numPr>
        <w:spacing w:line="360" w:lineRule="auto"/>
        <w:rPr>
          <w:rFonts w:eastAsia="Arial"/>
        </w:rPr>
      </w:pPr>
      <w:r w:rsidRPr="00CB2C20">
        <w:rPr>
          <w:rFonts w:eastAsia="Arial"/>
        </w:rPr>
        <w:t>Признак выполнения назначения;</w:t>
      </w:r>
    </w:p>
    <w:p w14:paraId="70ED3FB2" w14:textId="77777777" w:rsidR="007C2111" w:rsidRPr="00CB2C20" w:rsidRDefault="007C2111" w:rsidP="00BE002B">
      <w:pPr>
        <w:numPr>
          <w:ilvl w:val="1"/>
          <w:numId w:val="113"/>
        </w:numPr>
        <w:spacing w:line="360" w:lineRule="auto"/>
        <w:rPr>
          <w:rFonts w:eastAsia="Arial"/>
        </w:rPr>
      </w:pPr>
      <w:r w:rsidRPr="00CB2C20">
        <w:rPr>
          <w:rFonts w:eastAsia="Arial"/>
        </w:rPr>
        <w:t>Тип назначения;</w:t>
      </w:r>
    </w:p>
    <w:p w14:paraId="58B19675" w14:textId="77777777" w:rsidR="007C2111" w:rsidRPr="00CB2C20" w:rsidRDefault="007C2111" w:rsidP="00BE002B">
      <w:pPr>
        <w:numPr>
          <w:ilvl w:val="1"/>
          <w:numId w:val="113"/>
        </w:numPr>
        <w:spacing w:line="360" w:lineRule="auto"/>
        <w:rPr>
          <w:rFonts w:eastAsia="Arial"/>
        </w:rPr>
      </w:pPr>
      <w:r w:rsidRPr="00CB2C20">
        <w:rPr>
          <w:rFonts w:eastAsia="Arial"/>
        </w:rPr>
        <w:t>Назначения, находящиеся в очереди на запись;</w:t>
      </w:r>
    </w:p>
    <w:p w14:paraId="2FE5FE04" w14:textId="77777777" w:rsidR="007C2111" w:rsidRPr="00CB2C20" w:rsidRDefault="007C2111" w:rsidP="00BE002B">
      <w:pPr>
        <w:numPr>
          <w:ilvl w:val="1"/>
          <w:numId w:val="113"/>
        </w:numPr>
        <w:spacing w:line="360" w:lineRule="auto"/>
        <w:rPr>
          <w:rFonts w:eastAsia="Arial"/>
        </w:rPr>
      </w:pPr>
      <w:r w:rsidRPr="00CB2C20">
        <w:rPr>
          <w:rFonts w:eastAsia="Arial"/>
        </w:rPr>
        <w:t>Дата формирования назначения;</w:t>
      </w:r>
    </w:p>
    <w:p w14:paraId="254EAE6E" w14:textId="77777777" w:rsidR="007C2111" w:rsidRPr="00CB2C20" w:rsidRDefault="007C2111" w:rsidP="00BE002B">
      <w:pPr>
        <w:numPr>
          <w:ilvl w:val="1"/>
          <w:numId w:val="113"/>
        </w:numPr>
        <w:spacing w:line="360" w:lineRule="auto"/>
        <w:rPr>
          <w:rFonts w:eastAsia="Arial"/>
        </w:rPr>
      </w:pPr>
      <w:r w:rsidRPr="00CB2C20">
        <w:rPr>
          <w:rFonts w:eastAsia="Arial"/>
        </w:rPr>
        <w:t>Палата отделения.</w:t>
      </w:r>
    </w:p>
    <w:p w14:paraId="568676A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заполнения дневника наблюдений (функция доступна в автономном режиме приложения):</w:t>
      </w:r>
    </w:p>
    <w:p w14:paraId="7F836D9C" w14:textId="77777777" w:rsidR="007C2111" w:rsidRPr="00CB2C20" w:rsidRDefault="007C2111" w:rsidP="00BE002B">
      <w:pPr>
        <w:numPr>
          <w:ilvl w:val="1"/>
          <w:numId w:val="113"/>
        </w:numPr>
        <w:spacing w:line="360" w:lineRule="auto"/>
        <w:rPr>
          <w:rFonts w:eastAsia="Arial"/>
        </w:rPr>
      </w:pPr>
      <w:r w:rsidRPr="00CB2C20">
        <w:rPr>
          <w:rFonts w:eastAsia="Arial"/>
        </w:rPr>
        <w:t>Добавление списка контролируемых показателей с указанием периодичности выполнения наблюдения:</w:t>
      </w:r>
    </w:p>
    <w:p w14:paraId="701104A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Температура тела;</w:t>
      </w:r>
    </w:p>
    <w:p w14:paraId="57ECC57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Артериальное давление;</w:t>
      </w:r>
    </w:p>
    <w:p w14:paraId="31618DF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Пульс;</w:t>
      </w:r>
    </w:p>
    <w:p w14:paraId="068F83F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Частота дыхания;</w:t>
      </w:r>
    </w:p>
    <w:p w14:paraId="4AC54DCD"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Вес;</w:t>
      </w:r>
    </w:p>
    <w:p w14:paraId="0E46937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Выпито жидкости;</w:t>
      </w:r>
    </w:p>
    <w:p w14:paraId="44949FA3"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Количество мочи;</w:t>
      </w:r>
    </w:p>
    <w:p w14:paraId="14BD14C6"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Стул;</w:t>
      </w:r>
    </w:p>
    <w:p w14:paraId="34D29A44"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Ванна;</w:t>
      </w:r>
    </w:p>
    <w:p w14:paraId="0E74EE3C"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Смена белья.</w:t>
      </w:r>
    </w:p>
    <w:p w14:paraId="36E42ADF"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внесения данных по наблюдению за пациентом с указанием даты и времени, значения контролируемого показателя;</w:t>
      </w:r>
    </w:p>
    <w:p w14:paraId="6A4D73E4" w14:textId="77777777" w:rsidR="007C2111" w:rsidRPr="00CB2C20" w:rsidRDefault="007C2111" w:rsidP="00BE002B">
      <w:pPr>
        <w:numPr>
          <w:ilvl w:val="1"/>
          <w:numId w:val="113"/>
        </w:numPr>
        <w:spacing w:line="360" w:lineRule="auto"/>
        <w:rPr>
          <w:rFonts w:eastAsia="Arial"/>
        </w:rPr>
      </w:pPr>
      <w:r w:rsidRPr="00CB2C20">
        <w:rPr>
          <w:rFonts w:eastAsia="Arial"/>
        </w:rPr>
        <w:t>Просмотр списка всех выполненных наблюдений за пациентом;</w:t>
      </w:r>
    </w:p>
    <w:p w14:paraId="3863EB96" w14:textId="77777777" w:rsidR="007C2111" w:rsidRPr="00CB2C20" w:rsidRDefault="007C2111" w:rsidP="00BE002B">
      <w:pPr>
        <w:numPr>
          <w:ilvl w:val="1"/>
          <w:numId w:val="113"/>
        </w:numPr>
        <w:spacing w:line="360" w:lineRule="auto"/>
        <w:rPr>
          <w:rFonts w:eastAsia="Arial"/>
        </w:rPr>
      </w:pPr>
      <w:r w:rsidRPr="00CB2C20">
        <w:rPr>
          <w:rFonts w:eastAsia="Arial"/>
        </w:rPr>
        <w:t>Визуальное отображение дневника наблюдений в виде таблицы, графиков по каждому контролируемому показателю в наблюдении.</w:t>
      </w:r>
    </w:p>
    <w:p w14:paraId="6C51B9B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результатов диагностических исследований (функция доступна в автономном режиме приложения);</w:t>
      </w:r>
    </w:p>
    <w:p w14:paraId="164DEA9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маркера динамики состояния пациента (функция доступна в автономном режиме приложения): </w:t>
      </w:r>
    </w:p>
    <w:p w14:paraId="462C4465" w14:textId="77777777" w:rsidR="007C2111" w:rsidRPr="00CB2C20" w:rsidRDefault="007C2111" w:rsidP="00BE002B">
      <w:pPr>
        <w:numPr>
          <w:ilvl w:val="1"/>
          <w:numId w:val="113"/>
        </w:numPr>
        <w:spacing w:line="360" w:lineRule="auto"/>
        <w:rPr>
          <w:rFonts w:eastAsia="Arial"/>
        </w:rPr>
      </w:pPr>
      <w:r w:rsidRPr="00CB2C20">
        <w:rPr>
          <w:rFonts w:eastAsia="Arial"/>
        </w:rPr>
        <w:t>Улучшение;</w:t>
      </w:r>
    </w:p>
    <w:p w14:paraId="2B48A55E" w14:textId="77777777" w:rsidR="007C2111" w:rsidRPr="00CB2C20" w:rsidRDefault="007C2111" w:rsidP="00BE002B">
      <w:pPr>
        <w:numPr>
          <w:ilvl w:val="1"/>
          <w:numId w:val="113"/>
        </w:numPr>
        <w:spacing w:line="360" w:lineRule="auto"/>
        <w:rPr>
          <w:rFonts w:eastAsia="Arial"/>
        </w:rPr>
      </w:pPr>
      <w:r w:rsidRPr="00CB2C20">
        <w:rPr>
          <w:rFonts w:eastAsia="Arial"/>
        </w:rPr>
        <w:t xml:space="preserve">Ухудшение; </w:t>
      </w:r>
    </w:p>
    <w:p w14:paraId="1CFCD65A" w14:textId="77777777" w:rsidR="007C2111" w:rsidRPr="00CB2C20" w:rsidRDefault="007C2111" w:rsidP="00BE002B">
      <w:pPr>
        <w:numPr>
          <w:ilvl w:val="1"/>
          <w:numId w:val="113"/>
        </w:numPr>
        <w:spacing w:line="360" w:lineRule="auto"/>
        <w:rPr>
          <w:rFonts w:eastAsia="Arial"/>
        </w:rPr>
      </w:pPr>
      <w:r w:rsidRPr="00CB2C20">
        <w:rPr>
          <w:rFonts w:eastAsia="Arial"/>
        </w:rPr>
        <w:t>Без перемен.</w:t>
      </w:r>
    </w:p>
    <w:p w14:paraId="2AB7EDF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журналом уведомлений;</w:t>
      </w:r>
    </w:p>
    <w:p w14:paraId="6D30400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связывания случая лечения пациента и RFID-метки;</w:t>
      </w:r>
    </w:p>
    <w:p w14:paraId="6F15CBB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поиска пациента по RFID метке, идентификация пациента по RFID метке:</w:t>
      </w:r>
    </w:p>
    <w:p w14:paraId="32365201" w14:textId="77777777" w:rsidR="007C2111" w:rsidRPr="00CB2C20" w:rsidRDefault="007C2111" w:rsidP="00BE002B">
      <w:pPr>
        <w:numPr>
          <w:ilvl w:val="1"/>
          <w:numId w:val="113"/>
        </w:numPr>
        <w:spacing w:line="360" w:lineRule="auto"/>
        <w:rPr>
          <w:rFonts w:eastAsia="Arial"/>
        </w:rPr>
      </w:pPr>
      <w:r w:rsidRPr="00CB2C20">
        <w:rPr>
          <w:rFonts w:eastAsia="Arial"/>
        </w:rPr>
        <w:t>Считывание RFID-метки пациента в фоновом режиме коммуникационным устройством;</w:t>
      </w:r>
    </w:p>
    <w:p w14:paraId="68F4AE54"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считанной RFID-метке и отображение на экране случая стационарного лечения пациента.</w:t>
      </w:r>
    </w:p>
    <w:p w14:paraId="0DD0AEA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поиска пациента по штрих-коду, идентификация пациента по штрих-коду:</w:t>
      </w:r>
    </w:p>
    <w:p w14:paraId="19C9D461" w14:textId="77777777" w:rsidR="007C2111" w:rsidRPr="00CB2C20" w:rsidRDefault="007C2111" w:rsidP="00BE002B">
      <w:pPr>
        <w:numPr>
          <w:ilvl w:val="1"/>
          <w:numId w:val="113"/>
        </w:numPr>
        <w:spacing w:line="360" w:lineRule="auto"/>
        <w:rPr>
          <w:rFonts w:eastAsia="Arial"/>
        </w:rPr>
      </w:pPr>
      <w:r w:rsidRPr="00CB2C20">
        <w:rPr>
          <w:rFonts w:eastAsia="Arial"/>
        </w:rPr>
        <w:t>Считывание штрих-кода пациента коммуникационным устройством;</w:t>
      </w:r>
    </w:p>
    <w:p w14:paraId="6EE5432F"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считанному штрих-коду и отображение на экране случая стационарного лечения пациента.</w:t>
      </w:r>
    </w:p>
    <w:p w14:paraId="6C4F59E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Персонифицированное списание медикаментов с учетом остатков по лекарственным средствам с указанием количества:</w:t>
      </w:r>
    </w:p>
    <w:p w14:paraId="3B381E06" w14:textId="77777777" w:rsidR="007C2111" w:rsidRPr="00CB2C20" w:rsidRDefault="007C2111" w:rsidP="00BE002B">
      <w:pPr>
        <w:numPr>
          <w:ilvl w:val="1"/>
          <w:numId w:val="113"/>
        </w:numPr>
        <w:spacing w:line="360" w:lineRule="auto"/>
        <w:rPr>
          <w:rFonts w:eastAsia="Arial"/>
        </w:rPr>
      </w:pPr>
      <w:r w:rsidRPr="00CB2C20">
        <w:rPr>
          <w:rFonts w:eastAsia="Arial"/>
        </w:rPr>
        <w:t>Выполнение лекарственного назначения с автоматическим списанием медикаментов со склада при наличии;</w:t>
      </w:r>
    </w:p>
    <w:p w14:paraId="72E4ADCF" w14:textId="77777777" w:rsidR="007C2111" w:rsidRPr="00CB2C20" w:rsidRDefault="007C2111" w:rsidP="00BE002B">
      <w:pPr>
        <w:numPr>
          <w:ilvl w:val="1"/>
          <w:numId w:val="113"/>
        </w:numPr>
        <w:spacing w:line="360" w:lineRule="auto"/>
        <w:rPr>
          <w:rFonts w:eastAsia="Arial"/>
        </w:rPr>
      </w:pPr>
      <w:r w:rsidRPr="00CB2C20">
        <w:rPr>
          <w:rFonts w:eastAsia="Arial"/>
        </w:rPr>
        <w:t>Невозможность выполнения лекарственного назначения с автоматическим списанием медикаментов со склада при отсутствии медикаментов на складе.</w:t>
      </w:r>
    </w:p>
    <w:p w14:paraId="49ECD20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Наличие функций для назначения палаты выбранному пациенту, перевода в другую палату, смены лечащего врача.</w:t>
      </w:r>
    </w:p>
    <w:p w14:paraId="1D429C9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назначения палаты выбранному пациенту;</w:t>
      </w:r>
    </w:p>
    <w:p w14:paraId="1F7DB68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перевода пациента в другую палату;</w:t>
      </w:r>
    </w:p>
    <w:p w14:paraId="34D02DF0"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изменить лечащего врача.</w:t>
      </w:r>
    </w:p>
    <w:p w14:paraId="317F224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поиска и редактирования случаев лечения пациента, работа с ЭМК пациента:</w:t>
      </w:r>
    </w:p>
    <w:p w14:paraId="75540D88" w14:textId="77777777" w:rsidR="007C2111" w:rsidRPr="00CB2C20" w:rsidRDefault="007C2111" w:rsidP="00BE002B">
      <w:pPr>
        <w:numPr>
          <w:ilvl w:val="1"/>
          <w:numId w:val="113"/>
        </w:numPr>
        <w:spacing w:line="360" w:lineRule="auto"/>
        <w:rPr>
          <w:rFonts w:eastAsia="Arial"/>
        </w:rPr>
      </w:pPr>
      <w:r w:rsidRPr="00CB2C20">
        <w:rPr>
          <w:rFonts w:eastAsia="Arial"/>
        </w:rPr>
        <w:t>Просмотр фотографии пациента;</w:t>
      </w:r>
    </w:p>
    <w:p w14:paraId="34981CA2" w14:textId="77777777" w:rsidR="007C2111" w:rsidRPr="00CB2C20" w:rsidRDefault="007C2111" w:rsidP="00BE002B">
      <w:pPr>
        <w:numPr>
          <w:ilvl w:val="1"/>
          <w:numId w:val="113"/>
        </w:numPr>
        <w:spacing w:line="360" w:lineRule="auto"/>
        <w:rPr>
          <w:rFonts w:eastAsia="Arial"/>
        </w:rPr>
      </w:pPr>
      <w:r w:rsidRPr="00CB2C20">
        <w:rPr>
          <w:rFonts w:eastAsia="Arial"/>
        </w:rPr>
        <w:t>Просмотр сигнальной информации пациента;</w:t>
      </w:r>
    </w:p>
    <w:p w14:paraId="4A8F4100" w14:textId="77777777" w:rsidR="007C2111" w:rsidRPr="00CB2C20" w:rsidRDefault="007C2111" w:rsidP="00BE002B">
      <w:pPr>
        <w:numPr>
          <w:ilvl w:val="1"/>
          <w:numId w:val="113"/>
        </w:numPr>
        <w:spacing w:line="360" w:lineRule="auto"/>
        <w:rPr>
          <w:rFonts w:eastAsia="Arial"/>
        </w:rPr>
      </w:pPr>
      <w:r w:rsidRPr="00CB2C20">
        <w:rPr>
          <w:rFonts w:eastAsia="Arial"/>
        </w:rPr>
        <w:t>Просмотр списка случаев лечения пациента;</w:t>
      </w:r>
    </w:p>
    <w:p w14:paraId="74BD8825" w14:textId="77777777" w:rsidR="007C2111" w:rsidRPr="00CB2C20" w:rsidRDefault="007C2111" w:rsidP="00BE002B">
      <w:pPr>
        <w:numPr>
          <w:ilvl w:val="1"/>
          <w:numId w:val="113"/>
        </w:numPr>
        <w:spacing w:line="360" w:lineRule="auto"/>
        <w:rPr>
          <w:rFonts w:eastAsia="Arial"/>
        </w:rPr>
      </w:pPr>
      <w:r w:rsidRPr="00CB2C20">
        <w:rPr>
          <w:rFonts w:eastAsia="Arial"/>
        </w:rPr>
        <w:t>Просмотр и редактирование текущего случая стационарного лечения пациента;</w:t>
      </w:r>
    </w:p>
    <w:p w14:paraId="261CE9E8" w14:textId="77777777" w:rsidR="007C2111" w:rsidRPr="00CB2C20" w:rsidRDefault="007C2111" w:rsidP="00BE002B">
      <w:pPr>
        <w:numPr>
          <w:ilvl w:val="1"/>
          <w:numId w:val="113"/>
        </w:numPr>
        <w:spacing w:line="360" w:lineRule="auto"/>
        <w:rPr>
          <w:rFonts w:eastAsia="Arial"/>
        </w:rPr>
      </w:pPr>
      <w:r w:rsidRPr="00CB2C20">
        <w:rPr>
          <w:rFonts w:eastAsia="Arial"/>
        </w:rPr>
        <w:t>Просмотр информации о движениях пациента в рамках случая стационарного лечения.</w:t>
      </w:r>
    </w:p>
    <w:p w14:paraId="3E46238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отметки об исполнении назначений с возможностью автоматизированного внесения соответствующей услуги (функция доступна в автономном режиме приложения);</w:t>
      </w:r>
    </w:p>
    <w:p w14:paraId="23CCC48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выполнения назначений и исполнение процедур в случае стационарного лечения пациента (функция доступна в автономном режиме приложения):</w:t>
      </w:r>
    </w:p>
    <w:p w14:paraId="019B955C"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просмотра сведений о назначении;</w:t>
      </w:r>
    </w:p>
    <w:p w14:paraId="48BD8DA3"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указать выполнение назначения;</w:t>
      </w:r>
    </w:p>
    <w:p w14:paraId="2AEF8E4B"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изменение статуса назначения;</w:t>
      </w:r>
    </w:p>
    <w:p w14:paraId="43329DA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отменить исполнение назначения;</w:t>
      </w:r>
    </w:p>
    <w:p w14:paraId="07D6D14F"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указать причины невыполнения лекарственного назначения;</w:t>
      </w:r>
    </w:p>
    <w:p w14:paraId="57287BAB"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отменить назначение.</w:t>
      </w:r>
    </w:p>
    <w:p w14:paraId="471D434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уведомлений (включение/выключение) для каждого типа события:</w:t>
      </w:r>
    </w:p>
    <w:p w14:paraId="48AA29A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включения функции получения уведомлений по определенному типу события;</w:t>
      </w:r>
    </w:p>
    <w:p w14:paraId="430C83A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выключения функции получения уведомлений по определенному типу события;</w:t>
      </w:r>
    </w:p>
    <w:p w14:paraId="52232F93"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настройки уведомлений выполняется для следующих типов событий:</w:t>
      </w:r>
    </w:p>
    <w:p w14:paraId="2AE5040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Перевод в реанимацию;</w:t>
      </w:r>
    </w:p>
    <w:p w14:paraId="2ED944E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операции;</w:t>
      </w:r>
    </w:p>
    <w:p w14:paraId="60355E7B"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диагностической услуги;</w:t>
      </w:r>
    </w:p>
    <w:p w14:paraId="7A768B97"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Смерть пациента.</w:t>
      </w:r>
    </w:p>
    <w:p w14:paraId="30D62A2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уведомлений из внешних систем;</w:t>
      </w:r>
    </w:p>
    <w:p w14:paraId="231CBFD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переадресовать уведомление другому сотруднику;</w:t>
      </w:r>
    </w:p>
    <w:p w14:paraId="20F762A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Фиксация начала и окончания рабочего дня сотрудника стационара:</w:t>
      </w:r>
    </w:p>
    <w:p w14:paraId="4D8FB30C"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установки статуса «Я на смене» с выбором продолжительности смены или с выбором времени окончания смены;</w:t>
      </w:r>
    </w:p>
    <w:p w14:paraId="1CD4B72B"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отключения статуса «Я на смене» вручную или автоматически при завершении времени смены, установленной при установке статуса;</w:t>
      </w:r>
    </w:p>
    <w:p w14:paraId="27839E0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Хранение даты и времени включения и отключения статуса «Я на смене» в Подсистеме;</w:t>
      </w:r>
    </w:p>
    <w:p w14:paraId="7F51345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вести чат и видеосвязь с сотрудниками медицинской организации:</w:t>
      </w:r>
    </w:p>
    <w:p w14:paraId="69532090"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организации сеансов видеосвязи между пользователями Подсистемы;</w:t>
      </w:r>
    </w:p>
    <w:p w14:paraId="35151E7D"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обмена сообщениями между пользователями Подсистемы.</w:t>
      </w:r>
    </w:p>
    <w:p w14:paraId="063F63A7" w14:textId="77777777" w:rsidR="007C2111" w:rsidRPr="00CB2C20" w:rsidRDefault="007C2111" w:rsidP="007C2111"/>
    <w:p w14:paraId="48DEA0A9" w14:textId="77777777" w:rsidR="007C2111" w:rsidRPr="00777B99" w:rsidRDefault="007C2111" w:rsidP="00BE002B">
      <w:pPr>
        <w:pStyle w:val="45"/>
        <w:numPr>
          <w:ilvl w:val="3"/>
          <w:numId w:val="7"/>
        </w:numPr>
        <w:rPr>
          <w:color w:val="auto"/>
        </w:rPr>
      </w:pPr>
      <w:bookmarkStart w:id="231" w:name="_Ref38830561"/>
      <w:bookmarkStart w:id="232" w:name="_Ref38891266"/>
      <w:bookmarkStart w:id="233" w:name="_Toc118113512"/>
      <w:r w:rsidRPr="00777B99">
        <w:rPr>
          <w:color w:val="auto"/>
        </w:rPr>
        <w:t>Модуль «Мобильный АРМ медсестры приемного отделения стационара</w:t>
      </w:r>
      <w:bookmarkEnd w:id="231"/>
      <w:bookmarkEnd w:id="232"/>
      <w:r>
        <w:rPr>
          <w:color w:val="auto"/>
        </w:rPr>
        <w:t>»</w:t>
      </w:r>
      <w:bookmarkEnd w:id="233"/>
    </w:p>
    <w:p w14:paraId="1FC64691" w14:textId="77777777" w:rsidR="007C2111" w:rsidRPr="00CB2C20" w:rsidRDefault="007C2111" w:rsidP="007C2111">
      <w:pPr>
        <w:pStyle w:val="34f0"/>
        <w:rPr>
          <w:lang w:eastAsia="ru-RU"/>
        </w:rPr>
      </w:pPr>
      <w:r w:rsidRPr="00CB2C20">
        <w:rPr>
          <w:lang w:eastAsia="ru-RU"/>
        </w:rPr>
        <w:t>В ходе внедрения модуля должны быть реализованы следующие функции:</w:t>
      </w:r>
    </w:p>
    <w:p w14:paraId="148DF3F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пациентов, находящихся в приемном отделении:</w:t>
      </w:r>
    </w:p>
    <w:p w14:paraId="24D5ACB7"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в виде отдельных потоков плановых и экстренных пациентов, поступающих в приемное отделение;</w:t>
      </w:r>
    </w:p>
    <w:p w14:paraId="344FBBBA"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настройки отображения потоков поступающих пациентов: экстренные и плановые, только плановые, только экстренные;</w:t>
      </w:r>
    </w:p>
    <w:p w14:paraId="71E1A0D7"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информации об экстренных пациентах:</w:t>
      </w:r>
    </w:p>
    <w:p w14:paraId="77E442E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Ф.И.О.;</w:t>
      </w:r>
    </w:p>
    <w:p w14:paraId="0AE6857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w:t>
      </w:r>
    </w:p>
    <w:p w14:paraId="4899C91E"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Группа крови (при наличии),</w:t>
      </w:r>
    </w:p>
    <w:p w14:paraId="4EC55CEA"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(при наличии).</w:t>
      </w:r>
    </w:p>
    <w:p w14:paraId="048A4EC2" w14:textId="77777777" w:rsidR="007C2111" w:rsidRPr="00CB2C20" w:rsidRDefault="007C2111" w:rsidP="00BE002B">
      <w:pPr>
        <w:numPr>
          <w:ilvl w:val="1"/>
          <w:numId w:val="113"/>
        </w:numPr>
        <w:spacing w:line="360" w:lineRule="auto"/>
        <w:rPr>
          <w:rFonts w:eastAsia="Arial"/>
        </w:rPr>
      </w:pPr>
      <w:r w:rsidRPr="00CB2C20">
        <w:rPr>
          <w:rFonts w:eastAsia="Arial"/>
        </w:rPr>
        <w:t>Отображение информации о плановых пациентах:</w:t>
      </w:r>
    </w:p>
    <w:p w14:paraId="48FC2279"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Ф.И.О.;</w:t>
      </w:r>
    </w:p>
    <w:p w14:paraId="0BC3461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Возраст;</w:t>
      </w:r>
    </w:p>
    <w:p w14:paraId="5D639FF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Номер направления;</w:t>
      </w:r>
    </w:p>
    <w:p w14:paraId="51FBA90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Кем направлен;</w:t>
      </w:r>
    </w:p>
    <w:p w14:paraId="3E8F7E01"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Диагноз направившего учреждения.</w:t>
      </w:r>
    </w:p>
    <w:p w14:paraId="21E1C2C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w:t>
      </w:r>
    </w:p>
    <w:p w14:paraId="6CF95082" w14:textId="77777777" w:rsidR="007C2111" w:rsidRPr="00CB2C20" w:rsidRDefault="007C2111" w:rsidP="00BE002B">
      <w:pPr>
        <w:numPr>
          <w:ilvl w:val="1"/>
          <w:numId w:val="113"/>
        </w:numPr>
        <w:spacing w:line="360" w:lineRule="auto"/>
        <w:rPr>
          <w:rFonts w:eastAsia="Arial"/>
        </w:rPr>
      </w:pPr>
      <w:r w:rsidRPr="00CB2C20">
        <w:rPr>
          <w:rFonts w:eastAsia="Arial"/>
        </w:rPr>
        <w:t>Индикация степени тяжести состояния экстренных пациентов;</w:t>
      </w:r>
    </w:p>
    <w:p w14:paraId="339288BC" w14:textId="77777777" w:rsidR="007C2111" w:rsidRPr="00CB2C20" w:rsidRDefault="007C2111" w:rsidP="00BE002B">
      <w:pPr>
        <w:numPr>
          <w:ilvl w:val="1"/>
          <w:numId w:val="113"/>
        </w:numPr>
        <w:spacing w:line="360" w:lineRule="auto"/>
        <w:rPr>
          <w:rFonts w:eastAsia="Arial"/>
        </w:rPr>
      </w:pPr>
      <w:r w:rsidRPr="00CB2C20">
        <w:rPr>
          <w:rFonts w:eastAsia="Arial"/>
        </w:rPr>
        <w:t>Индикация беременных пациенток;</w:t>
      </w:r>
    </w:p>
    <w:p w14:paraId="1794515E"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реанимации пациенту;</w:t>
      </w:r>
    </w:p>
    <w:p w14:paraId="3002380D"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необходимости переливания трансфузионных сред пациенту;</w:t>
      </w:r>
    </w:p>
    <w:p w14:paraId="602D0757" w14:textId="77777777" w:rsidR="007C2111" w:rsidRPr="00CB2C20" w:rsidRDefault="007C2111" w:rsidP="00BE002B">
      <w:pPr>
        <w:numPr>
          <w:ilvl w:val="1"/>
          <w:numId w:val="113"/>
        </w:numPr>
        <w:spacing w:line="360" w:lineRule="auto"/>
        <w:rPr>
          <w:rFonts w:eastAsia="Arial"/>
        </w:rPr>
      </w:pPr>
      <w:r w:rsidRPr="00CB2C20">
        <w:rPr>
          <w:rFonts w:eastAsia="Arial"/>
        </w:rPr>
        <w:t>Индикация времени нахождения пациента в приемном покое;</w:t>
      </w:r>
    </w:p>
    <w:p w14:paraId="3A7F6C6C"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у пациента добровольного информированного согласия на обработку персональных данных;</w:t>
      </w:r>
    </w:p>
    <w:p w14:paraId="456F4094"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аллергических реакций у пациента;</w:t>
      </w:r>
    </w:p>
    <w:p w14:paraId="580D4355" w14:textId="77777777" w:rsidR="007C2111" w:rsidRPr="00CB2C20" w:rsidRDefault="007C2111" w:rsidP="00BE002B">
      <w:pPr>
        <w:numPr>
          <w:ilvl w:val="1"/>
          <w:numId w:val="113"/>
        </w:numPr>
        <w:spacing w:line="360" w:lineRule="auto"/>
        <w:rPr>
          <w:rFonts w:eastAsia="Arial"/>
        </w:rPr>
      </w:pPr>
      <w:r w:rsidRPr="00CB2C20">
        <w:rPr>
          <w:rFonts w:eastAsia="Arial"/>
        </w:rPr>
        <w:t>Индикация наличия хронических заболеваний у пациента.</w:t>
      </w:r>
    </w:p>
    <w:p w14:paraId="0FDCFE5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Сортировка экстренных пациентов в списке по тяжести состояния: </w:t>
      </w:r>
    </w:p>
    <w:p w14:paraId="2C16A0CF" w14:textId="77777777" w:rsidR="007C2111" w:rsidRPr="00CB2C20" w:rsidRDefault="007C2111" w:rsidP="00BE002B">
      <w:pPr>
        <w:numPr>
          <w:ilvl w:val="1"/>
          <w:numId w:val="113"/>
        </w:numPr>
        <w:spacing w:line="360" w:lineRule="auto"/>
        <w:rPr>
          <w:rFonts w:eastAsia="Arial"/>
        </w:rPr>
      </w:pPr>
      <w:r w:rsidRPr="00CB2C20">
        <w:rPr>
          <w:rFonts w:eastAsia="Arial"/>
        </w:rPr>
        <w:t>Удовлетворительное;</w:t>
      </w:r>
    </w:p>
    <w:p w14:paraId="7B23DE11" w14:textId="77777777" w:rsidR="007C2111" w:rsidRPr="00CB2C20" w:rsidRDefault="007C2111" w:rsidP="00BE002B">
      <w:pPr>
        <w:numPr>
          <w:ilvl w:val="1"/>
          <w:numId w:val="113"/>
        </w:numPr>
        <w:spacing w:line="360" w:lineRule="auto"/>
        <w:rPr>
          <w:rFonts w:eastAsia="Arial"/>
        </w:rPr>
      </w:pPr>
      <w:r w:rsidRPr="00CB2C20">
        <w:rPr>
          <w:rFonts w:eastAsia="Arial"/>
        </w:rPr>
        <w:t>Средней тяжести;</w:t>
      </w:r>
    </w:p>
    <w:p w14:paraId="2A0B2D36" w14:textId="77777777" w:rsidR="007C2111" w:rsidRPr="00CB2C20" w:rsidRDefault="007C2111" w:rsidP="00BE002B">
      <w:pPr>
        <w:numPr>
          <w:ilvl w:val="1"/>
          <w:numId w:val="113"/>
        </w:numPr>
        <w:spacing w:line="360" w:lineRule="auto"/>
        <w:rPr>
          <w:rFonts w:eastAsia="Arial"/>
        </w:rPr>
      </w:pPr>
      <w:r w:rsidRPr="00CB2C20">
        <w:rPr>
          <w:rFonts w:eastAsia="Arial"/>
        </w:rPr>
        <w:t>Тяжелое;</w:t>
      </w:r>
    </w:p>
    <w:p w14:paraId="09D22DFD" w14:textId="77777777" w:rsidR="007C2111" w:rsidRPr="00CB2C20" w:rsidRDefault="007C2111" w:rsidP="00BE002B">
      <w:pPr>
        <w:numPr>
          <w:ilvl w:val="1"/>
          <w:numId w:val="113"/>
        </w:numPr>
        <w:spacing w:line="360" w:lineRule="auto"/>
        <w:rPr>
          <w:rFonts w:eastAsia="Arial"/>
        </w:rPr>
      </w:pPr>
      <w:r w:rsidRPr="00CB2C20">
        <w:rPr>
          <w:rFonts w:eastAsia="Arial"/>
        </w:rPr>
        <w:t>Крайне тяжелое;</w:t>
      </w:r>
    </w:p>
    <w:p w14:paraId="5F3AED51" w14:textId="77777777" w:rsidR="007C2111" w:rsidRPr="00CB2C20" w:rsidRDefault="007C2111" w:rsidP="00BE002B">
      <w:pPr>
        <w:numPr>
          <w:ilvl w:val="1"/>
          <w:numId w:val="113"/>
        </w:numPr>
        <w:spacing w:line="360" w:lineRule="auto"/>
        <w:rPr>
          <w:rFonts w:eastAsia="Arial"/>
        </w:rPr>
      </w:pPr>
      <w:r w:rsidRPr="00CB2C20">
        <w:rPr>
          <w:rFonts w:eastAsia="Arial"/>
        </w:rPr>
        <w:t>Терминальное;</w:t>
      </w:r>
    </w:p>
    <w:p w14:paraId="72AF3548" w14:textId="77777777" w:rsidR="007C2111" w:rsidRPr="00CB2C20" w:rsidRDefault="007C2111" w:rsidP="00BE002B">
      <w:pPr>
        <w:numPr>
          <w:ilvl w:val="1"/>
          <w:numId w:val="113"/>
        </w:numPr>
        <w:spacing w:line="360" w:lineRule="auto"/>
        <w:rPr>
          <w:rFonts w:eastAsia="Arial"/>
        </w:rPr>
      </w:pPr>
      <w:r w:rsidRPr="00CB2C20">
        <w:rPr>
          <w:rFonts w:eastAsia="Arial"/>
        </w:rPr>
        <w:t>Клиническая смерть.</w:t>
      </w:r>
    </w:p>
    <w:p w14:paraId="469C0AD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Указание категории (сортировки) пациента при самообращении;</w:t>
      </w:r>
    </w:p>
    <w:p w14:paraId="6B587AF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Указание вручную сведений о необходимости реанимации и/или переливания трансфузионных сред;</w:t>
      </w:r>
    </w:p>
    <w:p w14:paraId="3C737EE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госпитализации экстренного неидентифицированного пациента;</w:t>
      </w:r>
    </w:p>
    <w:p w14:paraId="35D7232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списке пациентов приемного отделения неидентифицированных пациентов с возможностью последующей идентификации;</w:t>
      </w:r>
    </w:p>
    <w:p w14:paraId="196B74F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госпитализации пациента без направления;</w:t>
      </w:r>
    </w:p>
    <w:p w14:paraId="4A73089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оформления поступления пациента в реанимацию, в том числе без оформления пациента в приемном отделении;</w:t>
      </w:r>
    </w:p>
    <w:p w14:paraId="3A1E438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Вызов медицинского сотрудника в приемное отделение с возможностью поиска:</w:t>
      </w:r>
    </w:p>
    <w:p w14:paraId="3612743B" w14:textId="77777777" w:rsidR="007C2111" w:rsidRPr="00CB2C20" w:rsidRDefault="007C2111" w:rsidP="00BE002B">
      <w:pPr>
        <w:numPr>
          <w:ilvl w:val="1"/>
          <w:numId w:val="113"/>
        </w:numPr>
        <w:spacing w:line="360" w:lineRule="auto"/>
        <w:rPr>
          <w:rFonts w:eastAsia="Arial"/>
        </w:rPr>
      </w:pPr>
      <w:r w:rsidRPr="00CB2C20">
        <w:rPr>
          <w:rFonts w:eastAsia="Arial"/>
        </w:rPr>
        <w:t>По профилю медицинского сотрудника;</w:t>
      </w:r>
    </w:p>
    <w:p w14:paraId="7D01C682" w14:textId="77777777" w:rsidR="007C2111" w:rsidRPr="00CB2C20" w:rsidRDefault="007C2111" w:rsidP="00BE002B">
      <w:pPr>
        <w:numPr>
          <w:ilvl w:val="1"/>
          <w:numId w:val="113"/>
        </w:numPr>
        <w:spacing w:line="360" w:lineRule="auto"/>
        <w:rPr>
          <w:rFonts w:eastAsia="Arial"/>
        </w:rPr>
      </w:pPr>
      <w:r w:rsidRPr="00CB2C20">
        <w:rPr>
          <w:rFonts w:eastAsia="Arial"/>
        </w:rPr>
        <w:t>По текущему статусу сотрудника:</w:t>
      </w:r>
    </w:p>
    <w:p w14:paraId="48296994"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на смене;</w:t>
      </w:r>
    </w:p>
    <w:p w14:paraId="77C4327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занят.</w:t>
      </w:r>
    </w:p>
    <w:p w14:paraId="3CD03DE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всплывающих сообщений от других пользователей;</w:t>
      </w:r>
    </w:p>
    <w:p w14:paraId="1BE3450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зафиксировать прибытие бригады СМП вручную при выборе в списке пациента, поступающего из СМП;</w:t>
      </w:r>
    </w:p>
    <w:p w14:paraId="78DCA27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системных всплывающих сообщений при получении информации от ИС СМП о новых пациентах при прибытии бригады СМП, при изменении расчетного времени прибытии бригады СМП (при условии передачи сведений из ИС СМП в режиме онлайн);</w:t>
      </w:r>
    </w:p>
    <w:p w14:paraId="4350B50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подтверждения медработником готовности принять вызов в приемный покой;</w:t>
      </w:r>
    </w:p>
    <w:p w14:paraId="0A3D774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прерывания оформления пациента в приемном отделении на любом этапе;</w:t>
      </w:r>
    </w:p>
    <w:p w14:paraId="7315BF4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признака алкогольного или наркотического опьянения поступившего пациента;</w:t>
      </w:r>
    </w:p>
    <w:p w14:paraId="2458C50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Автоматизация учета результатов проверки пациента на педикулез:</w:t>
      </w:r>
    </w:p>
    <w:p w14:paraId="7C8AEE69" w14:textId="77777777" w:rsidR="007C2111" w:rsidRPr="00CB2C20" w:rsidRDefault="007C2111" w:rsidP="00BE002B">
      <w:pPr>
        <w:numPr>
          <w:ilvl w:val="1"/>
          <w:numId w:val="113"/>
        </w:numPr>
        <w:spacing w:line="360" w:lineRule="auto"/>
        <w:rPr>
          <w:rFonts w:eastAsia="Arial"/>
        </w:rPr>
      </w:pPr>
      <w:r w:rsidRPr="00CB2C20">
        <w:rPr>
          <w:rFonts w:eastAsia="Arial"/>
        </w:rPr>
        <w:t>Установка признака «Педикулёз» при поступлении пациента в стационар;</w:t>
      </w:r>
    </w:p>
    <w:p w14:paraId="78E928AE"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даты и времени проведения санитарной обработки.</w:t>
      </w:r>
    </w:p>
    <w:p w14:paraId="23CA82D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артериального давления, температуры, роста, массы пациента при поступлении;</w:t>
      </w:r>
    </w:p>
    <w:p w14:paraId="2B0A2DA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ввода данных по беспризорным:</w:t>
      </w:r>
    </w:p>
    <w:p w14:paraId="408708D5" w14:textId="77777777" w:rsidR="007C2111" w:rsidRPr="00CB2C20" w:rsidRDefault="007C2111" w:rsidP="00BE002B">
      <w:pPr>
        <w:pStyle w:val="afff5"/>
        <w:numPr>
          <w:ilvl w:val="1"/>
          <w:numId w:val="244"/>
        </w:numPr>
        <w:spacing w:before="0" w:beforeAutospacing="0" w:after="0" w:afterAutospacing="0" w:line="360" w:lineRule="auto"/>
        <w:jc w:val="both"/>
        <w:textAlignment w:val="baseline"/>
        <w:rPr>
          <w:color w:val="000000"/>
        </w:rPr>
      </w:pPr>
      <w:r w:rsidRPr="00CB2C20">
        <w:rPr>
          <w:color w:val="000000"/>
        </w:rPr>
        <w:t>Кем доставлен, </w:t>
      </w:r>
    </w:p>
    <w:p w14:paraId="176ABC0E" w14:textId="77777777" w:rsidR="007C2111" w:rsidRPr="00CB2C20" w:rsidRDefault="007C2111" w:rsidP="00BE002B">
      <w:pPr>
        <w:pStyle w:val="afff5"/>
        <w:numPr>
          <w:ilvl w:val="1"/>
          <w:numId w:val="244"/>
        </w:numPr>
        <w:spacing w:before="0" w:beforeAutospacing="0" w:after="0" w:afterAutospacing="0" w:line="360" w:lineRule="auto"/>
        <w:jc w:val="both"/>
        <w:textAlignment w:val="baseline"/>
        <w:rPr>
          <w:color w:val="000000"/>
        </w:rPr>
      </w:pPr>
      <w:r w:rsidRPr="00CB2C20">
        <w:rPr>
          <w:color w:val="000000"/>
        </w:rPr>
        <w:t>Причина помещения в МО, </w:t>
      </w:r>
    </w:p>
    <w:p w14:paraId="74BD3568" w14:textId="77777777" w:rsidR="007C2111" w:rsidRPr="00CB2C20" w:rsidRDefault="007C2111" w:rsidP="00BE002B">
      <w:pPr>
        <w:pStyle w:val="afff5"/>
        <w:numPr>
          <w:ilvl w:val="1"/>
          <w:numId w:val="244"/>
        </w:numPr>
        <w:spacing w:before="0" w:beforeAutospacing="0" w:after="0" w:afterAutospacing="0" w:line="360" w:lineRule="auto"/>
        <w:jc w:val="both"/>
        <w:textAlignment w:val="baseline"/>
        <w:rPr>
          <w:color w:val="000000"/>
        </w:rPr>
      </w:pPr>
      <w:r w:rsidRPr="00CB2C20">
        <w:rPr>
          <w:color w:val="000000"/>
        </w:rPr>
        <w:t>Перечень осмотров специалистов.</w:t>
      </w:r>
    </w:p>
    <w:p w14:paraId="19B6CC3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Назначение диагностического минимума на основе шаблонов назначений;</w:t>
      </w:r>
    </w:p>
    <w:p w14:paraId="14C465E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экстренности назначения;</w:t>
      </w:r>
    </w:p>
    <w:p w14:paraId="4D86B45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забора биоматериала:</w:t>
      </w:r>
    </w:p>
    <w:p w14:paraId="43C19B37" w14:textId="77777777" w:rsidR="007C2111" w:rsidRPr="00CB2C20" w:rsidRDefault="007C2111" w:rsidP="00BE002B">
      <w:pPr>
        <w:numPr>
          <w:ilvl w:val="1"/>
          <w:numId w:val="113"/>
        </w:numPr>
        <w:spacing w:line="360" w:lineRule="auto"/>
        <w:rPr>
          <w:rFonts w:eastAsia="Arial"/>
        </w:rPr>
      </w:pPr>
      <w:r w:rsidRPr="00CB2C20">
        <w:rPr>
          <w:rFonts w:eastAsia="Arial"/>
        </w:rPr>
        <w:t>регистрация забора биоматериала;</w:t>
      </w:r>
    </w:p>
    <w:p w14:paraId="756C617F" w14:textId="77777777" w:rsidR="007C2111" w:rsidRPr="00CB2C20" w:rsidRDefault="007C2111" w:rsidP="00BE002B">
      <w:pPr>
        <w:numPr>
          <w:ilvl w:val="1"/>
          <w:numId w:val="113"/>
        </w:numPr>
        <w:spacing w:line="360" w:lineRule="auto"/>
        <w:rPr>
          <w:rFonts w:eastAsia="Arial"/>
        </w:rPr>
      </w:pPr>
      <w:r w:rsidRPr="00CB2C20">
        <w:rPr>
          <w:rFonts w:eastAsia="Arial"/>
        </w:rPr>
        <w:t>создание заявок на исследования в лабораторные службы.</w:t>
      </w:r>
    </w:p>
    <w:p w14:paraId="59E5412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необходимости изоляции пациента при подозрении на инфекционное заболевание;</w:t>
      </w:r>
    </w:p>
    <w:p w14:paraId="4B00F39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Должна быть реализована возможность учета оказанных услуг в приемном покое;</w:t>
      </w:r>
    </w:p>
    <w:p w14:paraId="7E8DEF2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заполнения протоколов динамического наблюдения за больными в приемном отделении, в т.ч. на основе ранее созданных шаблонов;</w:t>
      </w:r>
    </w:p>
    <w:p w14:paraId="261D6CD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связывания случая лечения пациента и RFID-метки.</w:t>
      </w:r>
    </w:p>
    <w:p w14:paraId="51E51F5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приема пациента по RFID метке, идентификация пациента по RFID-метке:</w:t>
      </w:r>
    </w:p>
    <w:p w14:paraId="5DF01F06"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Автоматическое считывание RFID-метки пациента (в фоновом режиме) коммуникационным устройством;</w:t>
      </w:r>
    </w:p>
    <w:p w14:paraId="5FE321E3" w14:textId="77777777" w:rsidR="007C2111" w:rsidRPr="00CB2C20" w:rsidRDefault="007C2111" w:rsidP="00BE002B">
      <w:pPr>
        <w:numPr>
          <w:ilvl w:val="1"/>
          <w:numId w:val="113"/>
        </w:numPr>
        <w:spacing w:line="360" w:lineRule="auto"/>
        <w:rPr>
          <w:rFonts w:eastAsia="Arial"/>
        </w:rPr>
      </w:pPr>
      <w:r w:rsidRPr="00CB2C20">
        <w:rPr>
          <w:rFonts w:eastAsia="Arial"/>
        </w:rPr>
        <w:t>Идентификация пациента по считанной RFID-метке.</w:t>
      </w:r>
    </w:p>
    <w:p w14:paraId="2797F33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записи штрихкода пациента, находящегося в стационаре, при помощи связывания случая лечения пациента и штрихкода;</w:t>
      </w:r>
    </w:p>
    <w:p w14:paraId="0B5A07C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Поиск и прием пациента по штрихкоду;</w:t>
      </w:r>
    </w:p>
    <w:p w14:paraId="17E8463E"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Персонифицированное списание медикаментов с учетом остатков по лекарственным средствам с указанием количества;</w:t>
      </w:r>
    </w:p>
    <w:p w14:paraId="44DB64CE" w14:textId="77777777" w:rsidR="007C2111" w:rsidRPr="00CB2C20" w:rsidRDefault="007C2111" w:rsidP="00BE002B">
      <w:pPr>
        <w:numPr>
          <w:ilvl w:val="1"/>
          <w:numId w:val="113"/>
        </w:numPr>
        <w:spacing w:line="360" w:lineRule="auto"/>
        <w:rPr>
          <w:rFonts w:eastAsia="Arial"/>
        </w:rPr>
      </w:pPr>
      <w:r w:rsidRPr="00CB2C20">
        <w:rPr>
          <w:rFonts w:eastAsia="Arial"/>
        </w:rPr>
        <w:t>Выполнение лекарственного назначения с автоматическим списанием медикаментов со склада при наличии;</w:t>
      </w:r>
    </w:p>
    <w:p w14:paraId="2FB71A17" w14:textId="77777777" w:rsidR="007C2111" w:rsidRPr="00CB2C20" w:rsidRDefault="007C2111" w:rsidP="00BE002B">
      <w:pPr>
        <w:numPr>
          <w:ilvl w:val="1"/>
          <w:numId w:val="113"/>
        </w:numPr>
        <w:spacing w:line="360" w:lineRule="auto"/>
        <w:rPr>
          <w:rFonts w:eastAsia="Arial"/>
        </w:rPr>
      </w:pPr>
      <w:r w:rsidRPr="00CB2C20">
        <w:rPr>
          <w:rFonts w:eastAsia="Arial"/>
        </w:rPr>
        <w:t>Невозможность выполнения лекарственного назначения с автоматическим списанием медикаментов со склада при отсутствии медикаментов на складе.</w:t>
      </w:r>
    </w:p>
    <w:p w14:paraId="1E70A35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установки отметки об исполнении назначений с возможностью автоматизированного внесения соответствующей услуги;</w:t>
      </w:r>
    </w:p>
    <w:p w14:paraId="6238442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выполнения назначений и исполнение процедур в случае стационарного лечения пациента:</w:t>
      </w:r>
    </w:p>
    <w:p w14:paraId="239AB74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указания выполнения назначения;</w:t>
      </w:r>
    </w:p>
    <w:p w14:paraId="0175D9FE"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отмены назначения.</w:t>
      </w:r>
    </w:p>
    <w:p w14:paraId="2138856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работы с журналом уведомлений;</w:t>
      </w:r>
    </w:p>
    <w:p w14:paraId="106330C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уведомлений из внешних систем;</w:t>
      </w:r>
    </w:p>
    <w:p w14:paraId="48538F5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переадресации уведомления другому сотруднику;</w:t>
      </w:r>
    </w:p>
    <w:p w14:paraId="48AE9F2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Фиксация начала и окончания рабочего дня сотрудника стационара:</w:t>
      </w:r>
    </w:p>
    <w:p w14:paraId="6E1DB46C"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установки статуса «Я на смене» с выбором продолжительности смены или с выбором времени окончания смены;</w:t>
      </w:r>
    </w:p>
    <w:p w14:paraId="049F981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отключения статуса «Я на смене» вручную или автоматически при завершении времени смены, установленной при установке статуса;</w:t>
      </w:r>
    </w:p>
    <w:p w14:paraId="799A396A" w14:textId="77777777" w:rsidR="007C2111" w:rsidRPr="00CB2C20" w:rsidRDefault="007C2111" w:rsidP="00BE002B">
      <w:pPr>
        <w:numPr>
          <w:ilvl w:val="1"/>
          <w:numId w:val="113"/>
        </w:numPr>
        <w:spacing w:line="360" w:lineRule="auto"/>
        <w:rPr>
          <w:rFonts w:eastAsia="Arial"/>
        </w:rPr>
      </w:pPr>
      <w:r w:rsidRPr="00CB2C20">
        <w:rPr>
          <w:rFonts w:eastAsia="Arial"/>
        </w:rPr>
        <w:t>Хранение даты и времени включения и отключения статуса «Я на смене» в Подсистеме;</w:t>
      </w:r>
    </w:p>
    <w:p w14:paraId="2C9984E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вести чат и видеосвязь с сотрудниками медицинской организации.</w:t>
      </w:r>
    </w:p>
    <w:p w14:paraId="188C7341"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организации сеансов видеосвязи между пользователями Подсистемы;</w:t>
      </w:r>
    </w:p>
    <w:p w14:paraId="5F2E363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обмена сообщениями между пользователями Подсистемы.</w:t>
      </w:r>
    </w:p>
    <w:p w14:paraId="0AE2BF44" w14:textId="77777777" w:rsidR="007C2111" w:rsidRPr="00CB2C20" w:rsidRDefault="007C2111" w:rsidP="00BE002B">
      <w:pPr>
        <w:pStyle w:val="45"/>
        <w:numPr>
          <w:ilvl w:val="3"/>
          <w:numId w:val="7"/>
        </w:numPr>
      </w:pPr>
      <w:bookmarkStart w:id="234" w:name="_Toc118113513"/>
      <w:r w:rsidRPr="00CB2C20">
        <w:t>Модуль «Пейджер сотрудника стационара»</w:t>
      </w:r>
      <w:bookmarkEnd w:id="234"/>
    </w:p>
    <w:p w14:paraId="37D03AAB" w14:textId="77777777" w:rsidR="007C2111" w:rsidRPr="00CB2C20" w:rsidRDefault="007C2111" w:rsidP="007C2111">
      <w:pPr>
        <w:spacing w:line="360" w:lineRule="auto"/>
        <w:ind w:firstLine="851"/>
        <w:rPr>
          <w:rFonts w:eastAsia="Arial"/>
        </w:rPr>
      </w:pPr>
      <w:r w:rsidRPr="00CB2C20">
        <w:rPr>
          <w:rFonts w:eastAsia="Arial"/>
        </w:rPr>
        <w:t>Модуль предназначен для обеспечения оперативной связи между сотрудниками посредством личных мобильных устройств посредством реализации мобильного приложения для сотрудников стационара.</w:t>
      </w:r>
    </w:p>
    <w:p w14:paraId="4A6776FB" w14:textId="77777777" w:rsidR="007C2111" w:rsidRPr="00CB2C20" w:rsidRDefault="007C2111" w:rsidP="007C2111">
      <w:pPr>
        <w:spacing w:line="360" w:lineRule="auto"/>
        <w:ind w:firstLine="851"/>
        <w:rPr>
          <w:rFonts w:eastAsia="Arial"/>
        </w:rPr>
      </w:pPr>
      <w:r w:rsidRPr="00CB2C20">
        <w:rPr>
          <w:rFonts w:eastAsia="Arial"/>
        </w:rPr>
        <w:t>Мобильное приложение должно реализовываться нативными средствами либо на основе платформы, обеспечивающей компиляцию в нативные приложения для обеспечения максимальной производительности.</w:t>
      </w:r>
    </w:p>
    <w:p w14:paraId="7E4C523F" w14:textId="77777777" w:rsidR="007C2111" w:rsidRPr="00CB2C20" w:rsidRDefault="007C2111" w:rsidP="007C2111">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50FC3DA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уведомлений о вызове сотрудника в приемное отделение стационара;</w:t>
      </w:r>
    </w:p>
    <w:p w14:paraId="77D56EB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Подтверждение медицинским сотрудником готовности принять вызов в приемное отделение;</w:t>
      </w:r>
    </w:p>
    <w:p w14:paraId="5204DD1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и отправка сообщений другим пользователям Системы;</w:t>
      </w:r>
    </w:p>
    <w:p w14:paraId="1FA26BD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Установка и снятие статуса «занят» при нахождении сотрудника на смене (с установленным статусом «Я на смене»).</w:t>
      </w:r>
    </w:p>
    <w:p w14:paraId="350FB83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уведомлений о событиях по пациентам в отделении в деперсонифицированном виде, в том числе об оказании услуги с возможностью просмотра результатов выполнения услуги.</w:t>
      </w:r>
    </w:p>
    <w:p w14:paraId="371B477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уведомлений (включение/выключение) для каждого типа события:</w:t>
      </w:r>
    </w:p>
    <w:p w14:paraId="2C9245A7"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включения функции получения уведомлений по определенному типу события;</w:t>
      </w:r>
    </w:p>
    <w:p w14:paraId="0286D6D6"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выключения функции получения уведомлений по определенному типу события;</w:t>
      </w:r>
    </w:p>
    <w:p w14:paraId="09EC87F1"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настройки уведомлений выполняется для следующих типов событий:</w:t>
      </w:r>
    </w:p>
    <w:p w14:paraId="5227E4DF"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Перевод в реанимацию;</w:t>
      </w:r>
    </w:p>
    <w:p w14:paraId="5F8411F2"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операции</w:t>
      </w:r>
    </w:p>
    <w:p w14:paraId="68B164C0"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диагностической услуги;</w:t>
      </w:r>
    </w:p>
    <w:p w14:paraId="787312E8" w14:textId="77777777" w:rsidR="007C2111" w:rsidRPr="00CB2C20" w:rsidRDefault="007C2111" w:rsidP="00BE002B">
      <w:pPr>
        <w:numPr>
          <w:ilvl w:val="2"/>
          <w:numId w:val="114"/>
        </w:numPr>
        <w:shd w:val="clear" w:color="auto" w:fill="FFFFFF"/>
        <w:tabs>
          <w:tab w:val="left" w:pos="454"/>
        </w:tabs>
        <w:spacing w:line="360" w:lineRule="auto"/>
        <w:jc w:val="both"/>
        <w:rPr>
          <w:rFonts w:eastAsia="Arial"/>
        </w:rPr>
      </w:pPr>
      <w:r w:rsidRPr="00CB2C20">
        <w:rPr>
          <w:rFonts w:eastAsia="Arial"/>
        </w:rPr>
        <w:t>Смерть пациента</w:t>
      </w:r>
    </w:p>
    <w:p w14:paraId="71A9437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уведомлений из внешних информационных систем через API Системы;</w:t>
      </w:r>
    </w:p>
    <w:p w14:paraId="058E2FB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настройки врачом порядка получения уведомлений от внешних систем: напрямую или после премодерации средним медицинским персоналом;</w:t>
      </w:r>
    </w:p>
    <w:p w14:paraId="3AC9EA6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переадресации уведомления другому сотруднику;</w:t>
      </w:r>
    </w:p>
    <w:p w14:paraId="6F31761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привязки номера телефона сотрудника к учетной записи;</w:t>
      </w:r>
    </w:p>
    <w:p w14:paraId="578C049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Фиксация начала и окончания рабочего дня сотрудника стационара:</w:t>
      </w:r>
    </w:p>
    <w:p w14:paraId="319892D5"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установки статуса «Я на смене» с выбором продолжительности смены или с выбором времени окончания смены;</w:t>
      </w:r>
    </w:p>
    <w:p w14:paraId="4545D2E4" w14:textId="77777777" w:rsidR="007C2111" w:rsidRPr="00CB2C20" w:rsidRDefault="007C2111" w:rsidP="00BE002B">
      <w:pPr>
        <w:numPr>
          <w:ilvl w:val="1"/>
          <w:numId w:val="113"/>
        </w:numPr>
        <w:spacing w:line="360" w:lineRule="auto"/>
        <w:rPr>
          <w:rFonts w:eastAsia="Arial"/>
        </w:rPr>
      </w:pPr>
      <w:r w:rsidRPr="00CB2C20">
        <w:rPr>
          <w:rFonts w:eastAsia="Arial"/>
        </w:rPr>
        <w:t>Возможность отключения статуса «Я на смене» вручную или автоматически при завершении времени смены, установленной при установке статуса;</w:t>
      </w:r>
    </w:p>
    <w:p w14:paraId="22B842AE" w14:textId="77777777" w:rsidR="007C2111" w:rsidRPr="00CB2C20" w:rsidRDefault="007C2111" w:rsidP="00BE002B">
      <w:pPr>
        <w:numPr>
          <w:ilvl w:val="1"/>
          <w:numId w:val="113"/>
        </w:numPr>
        <w:spacing w:line="360" w:lineRule="auto"/>
        <w:rPr>
          <w:rFonts w:eastAsia="Arial"/>
        </w:rPr>
      </w:pPr>
      <w:r w:rsidRPr="00CB2C20">
        <w:rPr>
          <w:rFonts w:eastAsia="Arial"/>
        </w:rPr>
        <w:t>Хранение даты и времени включения и отключения статуса «Я на смене» в Подсистеме.</w:t>
      </w:r>
    </w:p>
    <w:p w14:paraId="11E2DC7D" w14:textId="77777777" w:rsidR="007C2111" w:rsidRPr="00CB2C20" w:rsidRDefault="007C2111" w:rsidP="007C2111">
      <w:pPr>
        <w:pBdr>
          <w:top w:val="nil"/>
          <w:left w:val="nil"/>
          <w:bottom w:val="nil"/>
          <w:right w:val="nil"/>
          <w:between w:val="nil"/>
        </w:pBdr>
        <w:spacing w:line="360" w:lineRule="auto"/>
        <w:ind w:left="1077"/>
        <w:jc w:val="both"/>
      </w:pPr>
    </w:p>
    <w:p w14:paraId="473161A1" w14:textId="77777777" w:rsidR="007C2111" w:rsidRPr="00CB2C20" w:rsidRDefault="007C2111" w:rsidP="00BE002B">
      <w:pPr>
        <w:pStyle w:val="45"/>
        <w:numPr>
          <w:ilvl w:val="3"/>
          <w:numId w:val="7"/>
        </w:numPr>
        <w:rPr>
          <w:color w:val="auto"/>
        </w:rPr>
      </w:pPr>
      <w:bookmarkStart w:id="235" w:name="_Toc19261790"/>
      <w:bookmarkStart w:id="236" w:name="_Toc118113514"/>
      <w:r w:rsidRPr="00CB2C20">
        <w:rPr>
          <w:color w:val="auto"/>
        </w:rPr>
        <w:t>Модуль «АРМ реаниматолога</w:t>
      </w:r>
      <w:bookmarkEnd w:id="235"/>
      <w:r w:rsidRPr="00CB2C20">
        <w:rPr>
          <w:color w:val="auto"/>
        </w:rPr>
        <w:t>»</w:t>
      </w:r>
      <w:bookmarkEnd w:id="236"/>
    </w:p>
    <w:p w14:paraId="4C7B3C7F" w14:textId="77777777" w:rsidR="007C2111" w:rsidRPr="00CB2C20" w:rsidRDefault="007C2111" w:rsidP="007C2111">
      <w:pPr>
        <w:spacing w:line="360" w:lineRule="auto"/>
        <w:ind w:firstLine="851"/>
        <w:jc w:val="both"/>
      </w:pPr>
      <w:r w:rsidRPr="00CB2C20">
        <w:t>Автоматизированное рабочее место врача реаниматолога должно соответствовать следующим требованиям к функциональным характеристикам:</w:t>
      </w:r>
    </w:p>
    <w:p w14:paraId="2ECCBA4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bookmarkStart w:id="237" w:name="_Hlk48650688"/>
      <w:r w:rsidRPr="00CB2C20">
        <w:t>наличие функции регистрации вновь прибывшего в реанимационное отделение стационара пациента;</w:t>
      </w:r>
    </w:p>
    <w:p w14:paraId="7F128C4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и идентификация пациента в регистре пациентов;</w:t>
      </w:r>
    </w:p>
    <w:p w14:paraId="059C8E3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наличие функции перевода пациента в реанимацию из профильного отделения;</w:t>
      </w:r>
    </w:p>
    <w:p w14:paraId="620952C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наличие функций для оформления осмотра, лечебных и диагностических назначений;</w:t>
      </w:r>
    </w:p>
    <w:p w14:paraId="1ABAC63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дневниковых записей;</w:t>
      </w:r>
    </w:p>
    <w:p w14:paraId="0A51E40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документов с неформализованными данными</w:t>
      </w:r>
      <w:r>
        <w:t xml:space="preserve"> </w:t>
      </w:r>
      <w:r w:rsidRPr="00CB2C20">
        <w:t>на основе предварительно подготовленных шаблонов;</w:t>
      </w:r>
    </w:p>
    <w:p w14:paraId="02A48F3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использования в шаблонах документов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7E1637A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протоколов осмотров, услуг в автоматизированном режиме на основе ранее сформированных протоколов;</w:t>
      </w:r>
    </w:p>
    <w:p w14:paraId="3562986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регистрация и планирование врачебных назначений</w:t>
      </w:r>
      <w:r>
        <w:t xml:space="preserve"> </w:t>
      </w:r>
      <w:r w:rsidRPr="00CB2C20">
        <w:t>пациенту;</w:t>
      </w:r>
    </w:p>
    <w:p w14:paraId="227D8CF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установка статусов назначений;</w:t>
      </w:r>
    </w:p>
    <w:p w14:paraId="4594FE7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исследований с возможностью выбора состава тестов исследования</w:t>
      </w:r>
    </w:p>
    <w:p w14:paraId="7FF34AA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результатов назначенных лабораторных и диагностических исследований, протоколов осмотров;</w:t>
      </w:r>
    </w:p>
    <w:p w14:paraId="3383318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сведений о выполненных реанимационных мероприятиях:</w:t>
      </w:r>
    </w:p>
    <w:p w14:paraId="4B0FA12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Дата; </w:t>
      </w:r>
    </w:p>
    <w:p w14:paraId="31A5DC8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Время; </w:t>
      </w:r>
    </w:p>
    <w:p w14:paraId="43095FC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Наименование мероприятия; </w:t>
      </w:r>
    </w:p>
    <w:p w14:paraId="59AC85D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Метод; </w:t>
      </w:r>
    </w:p>
    <w:p w14:paraId="4A96C76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Показания; </w:t>
      </w:r>
    </w:p>
    <w:p w14:paraId="156C3C12"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 xml:space="preserve">Медикамент. </w:t>
      </w:r>
    </w:p>
    <w:p w14:paraId="744931D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синдромная оценка критических состояний пациента на основании данных объективного статуса (включая количественную оценку синдрома);</w:t>
      </w:r>
    </w:p>
    <w:p w14:paraId="370AD56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расчет показателей тяжести и динамики состояния пациента;</w:t>
      </w:r>
    </w:p>
    <w:p w14:paraId="35A8F23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данных о госпитализации: вид оплаты, анамнез, основные диагнозы, сопутствующие диагнозы, характер заболевания, результат лечения;</w:t>
      </w:r>
    </w:p>
    <w:p w14:paraId="2D61B54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медицинских услуг, оказанных пациенту;</w:t>
      </w:r>
    </w:p>
    <w:p w14:paraId="1874113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данных об исходе в реанимационном отделении;</w:t>
      </w:r>
    </w:p>
    <w:p w14:paraId="37C5ACE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оформление выписки пациента из реанимационного отделения;</w:t>
      </w:r>
    </w:p>
    <w:p w14:paraId="3586AA5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карты выбывшего из стационара;</w:t>
      </w:r>
    </w:p>
    <w:p w14:paraId="0A4129E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смерти;</w:t>
      </w:r>
    </w:p>
    <w:p w14:paraId="00F0CD5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выданных медицинских свидетельств о перинатальной смерти;</w:t>
      </w:r>
    </w:p>
    <w:p w14:paraId="310287A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бланков медицинских свидетельств;</w:t>
      </w:r>
    </w:p>
    <w:p w14:paraId="491BE87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графика дежурств;</w:t>
      </w:r>
    </w:p>
    <w:p w14:paraId="4EB202C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периодов реанимации и вывод данных по периодам реанимации в ЭМК пациента;</w:t>
      </w:r>
    </w:p>
    <w:p w14:paraId="1E221AF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доступ к журналам Извещений, в том числе по онкобольным;</w:t>
      </w:r>
    </w:p>
    <w:p w14:paraId="1D701FF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p w14:paraId="7186F1BD"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Работа с журналом пациентов, находящихся в реанимации;</w:t>
      </w:r>
    </w:p>
    <w:p w14:paraId="60F4C38A"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Отображение в списке пациентов индикаторов в зависимости от состояния пациента или наличия необходимого признака:</w:t>
      </w:r>
    </w:p>
    <w:p w14:paraId="28FE63EB" w14:textId="77777777" w:rsidR="007C2111" w:rsidRPr="00CB2C20" w:rsidRDefault="007C2111" w:rsidP="007C2111">
      <w:pPr>
        <w:numPr>
          <w:ilvl w:val="1"/>
          <w:numId w:val="5"/>
        </w:numPr>
        <w:spacing w:line="360" w:lineRule="auto"/>
        <w:rPr>
          <w:rFonts w:eastAsia="Arial"/>
        </w:rPr>
      </w:pPr>
      <w:r w:rsidRPr="00CB2C20">
        <w:rPr>
          <w:rFonts w:eastAsia="Arial"/>
        </w:rPr>
        <w:t>Индикация степени тяжести состояния пациентов;</w:t>
      </w:r>
    </w:p>
    <w:p w14:paraId="424BFF98" w14:textId="77777777" w:rsidR="007C2111" w:rsidRPr="00CB2C20" w:rsidRDefault="007C2111" w:rsidP="007C2111">
      <w:pPr>
        <w:numPr>
          <w:ilvl w:val="1"/>
          <w:numId w:val="5"/>
        </w:numPr>
        <w:spacing w:line="360" w:lineRule="auto"/>
        <w:rPr>
          <w:rFonts w:eastAsia="Arial"/>
        </w:rPr>
      </w:pPr>
      <w:r w:rsidRPr="00CB2C20">
        <w:rPr>
          <w:rFonts w:eastAsia="Arial"/>
        </w:rPr>
        <w:t>Индикация беременных пациенток;</w:t>
      </w:r>
    </w:p>
    <w:p w14:paraId="78994029" w14:textId="77777777" w:rsidR="007C2111" w:rsidRPr="00CB2C20" w:rsidRDefault="007C2111" w:rsidP="007C2111">
      <w:pPr>
        <w:numPr>
          <w:ilvl w:val="1"/>
          <w:numId w:val="5"/>
        </w:numPr>
        <w:spacing w:line="360" w:lineRule="auto"/>
        <w:rPr>
          <w:rFonts w:eastAsia="Arial"/>
        </w:rPr>
      </w:pPr>
      <w:r w:rsidRPr="00CB2C20">
        <w:rPr>
          <w:rFonts w:eastAsia="Arial"/>
        </w:rPr>
        <w:t>Индикация необходимости переливания трансфузионных сред пациенту;</w:t>
      </w:r>
    </w:p>
    <w:p w14:paraId="2A3F4BD9" w14:textId="77777777" w:rsidR="007C2111" w:rsidRPr="00CB2C20" w:rsidRDefault="007C2111" w:rsidP="007C2111">
      <w:pPr>
        <w:numPr>
          <w:ilvl w:val="1"/>
          <w:numId w:val="5"/>
        </w:numPr>
        <w:spacing w:line="360" w:lineRule="auto"/>
        <w:rPr>
          <w:rFonts w:eastAsia="Arial"/>
        </w:rPr>
      </w:pPr>
      <w:r w:rsidRPr="00CB2C20">
        <w:rPr>
          <w:rFonts w:eastAsia="Arial"/>
        </w:rPr>
        <w:t>Индикация наличия аллергических реакций у пациента;</w:t>
      </w:r>
    </w:p>
    <w:p w14:paraId="594D8D7C" w14:textId="77777777" w:rsidR="007C2111" w:rsidRPr="00CB2C20" w:rsidRDefault="007C2111" w:rsidP="007C2111">
      <w:pPr>
        <w:numPr>
          <w:ilvl w:val="1"/>
          <w:numId w:val="5"/>
        </w:numPr>
        <w:spacing w:line="360" w:lineRule="auto"/>
        <w:rPr>
          <w:rFonts w:eastAsia="Arial"/>
        </w:rPr>
      </w:pPr>
      <w:r w:rsidRPr="00CB2C20">
        <w:rPr>
          <w:rFonts w:eastAsia="Arial"/>
        </w:rPr>
        <w:t>Индикация наличия хронических заболеваний у пациента.</w:t>
      </w:r>
    </w:p>
    <w:p w14:paraId="0F39BD18"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Возможность получения всплывающих сообщений от других пользователей;</w:t>
      </w:r>
    </w:p>
    <w:p w14:paraId="3517FC8A"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 xml:space="preserve">Отображение вызовов в приемный покой к пациентам с указанием информации о пациенте: </w:t>
      </w:r>
    </w:p>
    <w:p w14:paraId="74400429" w14:textId="77777777" w:rsidR="007C2111" w:rsidRPr="00CB2C20" w:rsidRDefault="007C2111" w:rsidP="007C2111">
      <w:pPr>
        <w:numPr>
          <w:ilvl w:val="1"/>
          <w:numId w:val="5"/>
        </w:numPr>
        <w:spacing w:line="360" w:lineRule="auto"/>
        <w:rPr>
          <w:rFonts w:eastAsia="Arial"/>
        </w:rPr>
      </w:pPr>
      <w:r w:rsidRPr="00CB2C20">
        <w:rPr>
          <w:rFonts w:eastAsia="Arial"/>
        </w:rPr>
        <w:t>Возраст; </w:t>
      </w:r>
    </w:p>
    <w:p w14:paraId="56EC846A" w14:textId="77777777" w:rsidR="007C2111" w:rsidRPr="00CB2C20" w:rsidRDefault="007C2111" w:rsidP="007C2111">
      <w:pPr>
        <w:numPr>
          <w:ilvl w:val="1"/>
          <w:numId w:val="5"/>
        </w:numPr>
        <w:spacing w:line="360" w:lineRule="auto"/>
        <w:rPr>
          <w:rFonts w:eastAsia="Arial"/>
        </w:rPr>
      </w:pPr>
      <w:r w:rsidRPr="00CB2C20">
        <w:rPr>
          <w:rFonts w:eastAsia="Arial"/>
        </w:rPr>
        <w:t>Группа крови (при наличии); </w:t>
      </w:r>
    </w:p>
    <w:p w14:paraId="4AA0C986" w14:textId="77777777" w:rsidR="007C2111" w:rsidRPr="00CB2C20" w:rsidRDefault="007C2111" w:rsidP="007C2111">
      <w:pPr>
        <w:numPr>
          <w:ilvl w:val="1"/>
          <w:numId w:val="5"/>
        </w:numPr>
        <w:spacing w:line="360" w:lineRule="auto"/>
        <w:rPr>
          <w:rFonts w:eastAsia="Arial"/>
        </w:rPr>
      </w:pPr>
      <w:r w:rsidRPr="00CB2C20">
        <w:rPr>
          <w:rFonts w:eastAsia="Arial"/>
        </w:rPr>
        <w:t>Диагноз (при наличии).</w:t>
      </w:r>
    </w:p>
    <w:p w14:paraId="155FEC8E"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Возможность указания статуса медработника: </w:t>
      </w:r>
    </w:p>
    <w:p w14:paraId="1C02B305" w14:textId="77777777" w:rsidR="007C2111" w:rsidRPr="00CB2C20" w:rsidRDefault="007C2111" w:rsidP="007C2111">
      <w:pPr>
        <w:numPr>
          <w:ilvl w:val="1"/>
          <w:numId w:val="5"/>
        </w:numPr>
        <w:spacing w:line="360" w:lineRule="auto"/>
        <w:rPr>
          <w:rFonts w:eastAsia="Arial"/>
        </w:rPr>
      </w:pPr>
      <w:r w:rsidRPr="00CB2C20">
        <w:rPr>
          <w:rFonts w:eastAsia="Arial"/>
        </w:rPr>
        <w:t>Занят; </w:t>
      </w:r>
    </w:p>
    <w:p w14:paraId="2E9A7978" w14:textId="77777777" w:rsidR="007C2111" w:rsidRPr="00CB2C20" w:rsidRDefault="007C2111" w:rsidP="007C2111">
      <w:pPr>
        <w:numPr>
          <w:ilvl w:val="1"/>
          <w:numId w:val="5"/>
        </w:numPr>
        <w:spacing w:line="360" w:lineRule="auto"/>
        <w:rPr>
          <w:rFonts w:eastAsia="Arial"/>
        </w:rPr>
      </w:pPr>
      <w:r w:rsidRPr="00CB2C20">
        <w:rPr>
          <w:rFonts w:eastAsia="Arial"/>
        </w:rPr>
        <w:t>На смене.</w:t>
      </w:r>
    </w:p>
    <w:p w14:paraId="7732C256"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Подтверждение медицинским сотрудником готовности обслужить вызов в приемном отделении;</w:t>
      </w:r>
    </w:p>
    <w:p w14:paraId="715663F6"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Отображение событий по пациенту о выполнении назначений, изменению текущего состояния пациента;</w:t>
      </w:r>
    </w:p>
    <w:p w14:paraId="1A45C4FD"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Ввод информации данных о состоянии пациента по заранее подготовленным шаблонам документов, ведение эпикризов;</w:t>
      </w:r>
    </w:p>
    <w:p w14:paraId="01A2D1B1"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Ввод информации по регулярным наблюдениям за состоянием пациента;</w:t>
      </w:r>
    </w:p>
    <w:p w14:paraId="5E53141E"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Вывод информации об изменении состояния пациента по показателям в графическом виде с индикацией отклонений от нормы;</w:t>
      </w:r>
    </w:p>
    <w:p w14:paraId="3437B22B"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Формирование перечня необходимых мероприятий по ранее заведенным шаблонам;</w:t>
      </w:r>
    </w:p>
    <w:p w14:paraId="57BAF6CF" w14:textId="77777777" w:rsidR="007C2111" w:rsidRPr="00CB2C20" w:rsidRDefault="007C2111" w:rsidP="007C2111">
      <w:pPr>
        <w:pStyle w:val="afff3"/>
        <w:numPr>
          <w:ilvl w:val="0"/>
          <w:numId w:val="5"/>
        </w:numPr>
        <w:tabs>
          <w:tab w:val="left" w:pos="454"/>
        </w:tabs>
        <w:spacing w:before="120" w:line="360" w:lineRule="auto"/>
        <w:jc w:val="both"/>
        <w:rPr>
          <w:rFonts w:eastAsia="Arial"/>
        </w:rPr>
      </w:pPr>
      <w:r w:rsidRPr="00CB2C20">
        <w:rPr>
          <w:rFonts w:eastAsia="Arial"/>
        </w:rPr>
        <w:t>Ввод оценки состояния пациентов по специальным шкалам:</w:t>
      </w:r>
    </w:p>
    <w:p w14:paraId="3A9B3F36" w14:textId="77777777" w:rsidR="007C2111" w:rsidRPr="00CB2C20" w:rsidRDefault="007C2111" w:rsidP="007C2111">
      <w:pPr>
        <w:numPr>
          <w:ilvl w:val="1"/>
          <w:numId w:val="5"/>
        </w:numPr>
        <w:spacing w:line="360" w:lineRule="auto"/>
        <w:rPr>
          <w:rFonts w:eastAsia="Arial"/>
          <w:lang w:val="en-US"/>
        </w:rPr>
      </w:pPr>
      <w:r w:rsidRPr="00CB2C20">
        <w:rPr>
          <w:rFonts w:eastAsia="Arial"/>
        </w:rPr>
        <w:t>Шкала</w:t>
      </w:r>
      <w:r w:rsidRPr="00CB2C20">
        <w:rPr>
          <w:rFonts w:eastAsia="Arial"/>
          <w:lang w:val="en-US"/>
        </w:rPr>
        <w:t xml:space="preserve"> SOFA (Sequential Organ Failure Assessment);</w:t>
      </w:r>
    </w:p>
    <w:p w14:paraId="70D4D68D" w14:textId="77777777" w:rsidR="007C2111" w:rsidRPr="00CB2C20" w:rsidRDefault="007C2111" w:rsidP="007C2111">
      <w:pPr>
        <w:numPr>
          <w:ilvl w:val="1"/>
          <w:numId w:val="5"/>
        </w:numPr>
        <w:spacing w:line="360" w:lineRule="auto"/>
        <w:rPr>
          <w:rFonts w:eastAsia="Arial"/>
        </w:rPr>
      </w:pPr>
      <w:r w:rsidRPr="00CB2C20">
        <w:rPr>
          <w:rFonts w:eastAsia="Arial"/>
        </w:rPr>
        <w:t>Шкала комы Глазго;</w:t>
      </w:r>
    </w:p>
    <w:p w14:paraId="3037DA8E" w14:textId="77777777" w:rsidR="007C2111" w:rsidRPr="00CB2C20" w:rsidRDefault="007C2111" w:rsidP="007C2111">
      <w:pPr>
        <w:numPr>
          <w:ilvl w:val="1"/>
          <w:numId w:val="5"/>
        </w:numPr>
        <w:spacing w:line="360" w:lineRule="auto"/>
        <w:rPr>
          <w:rFonts w:eastAsia="Arial"/>
        </w:rPr>
      </w:pPr>
      <w:r w:rsidRPr="00CB2C20">
        <w:rPr>
          <w:rFonts w:eastAsia="Arial"/>
        </w:rPr>
        <w:t>Шкала APACHE II.</w:t>
      </w:r>
    </w:p>
    <w:p w14:paraId="69C852D3" w14:textId="77777777" w:rsidR="007C2111" w:rsidRPr="00CB2C20" w:rsidRDefault="007C2111" w:rsidP="00BE002B">
      <w:pPr>
        <w:pStyle w:val="45"/>
        <w:numPr>
          <w:ilvl w:val="3"/>
          <w:numId w:val="7"/>
        </w:numPr>
        <w:rPr>
          <w:color w:val="auto"/>
        </w:rPr>
      </w:pPr>
      <w:bookmarkStart w:id="238" w:name="_Toc118113515"/>
      <w:bookmarkEnd w:id="237"/>
      <w:r w:rsidRPr="00CB2C20">
        <w:rPr>
          <w:color w:val="auto"/>
        </w:rPr>
        <w:t>Модуль «АРМ хирурга»</w:t>
      </w:r>
      <w:bookmarkEnd w:id="238"/>
    </w:p>
    <w:p w14:paraId="451E4F4E" w14:textId="77777777" w:rsidR="007C2111" w:rsidRPr="00CB2C20" w:rsidRDefault="007C2111" w:rsidP="007C2111">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36D5375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списке пациентов индикаторов в зависимости от состояния пациента или наличия необходимого признака:</w:t>
      </w:r>
    </w:p>
    <w:p w14:paraId="2CB8831C"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степени тяжести состояния пациентов;</w:t>
      </w:r>
    </w:p>
    <w:p w14:paraId="3D8A8ABC"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беременных пациенток;</w:t>
      </w:r>
    </w:p>
    <w:p w14:paraId="06F925A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экстренных пациентов в списке;</w:t>
      </w:r>
    </w:p>
    <w:p w14:paraId="1F26BCA8"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необходимости переливания трансфузионных сред пациенту;</w:t>
      </w:r>
    </w:p>
    <w:p w14:paraId="2C2040F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наличия аллергических реакций у пациента;</w:t>
      </w:r>
    </w:p>
    <w:p w14:paraId="6C69059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Индикация наличия хронических заболеваний у пациента.</w:t>
      </w:r>
    </w:p>
    <w:p w14:paraId="1408651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Составление плана операции с добавлением этапов операции и манипуляций;</w:t>
      </w:r>
    </w:p>
    <w:p w14:paraId="211B31A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Список показателей для мониторинга во время операции</w:t>
      </w:r>
    </w:p>
    <w:p w14:paraId="2B4C5E4F" w14:textId="77777777" w:rsidR="007C2111" w:rsidRPr="00CB2C20" w:rsidRDefault="007C2111" w:rsidP="00BE002B">
      <w:pPr>
        <w:pStyle w:val="45"/>
        <w:numPr>
          <w:ilvl w:val="3"/>
          <w:numId w:val="7"/>
        </w:numPr>
        <w:rPr>
          <w:color w:val="auto"/>
        </w:rPr>
      </w:pPr>
      <w:bookmarkStart w:id="239" w:name="_Toc118113516"/>
      <w:r w:rsidRPr="00CB2C20">
        <w:rPr>
          <w:color w:val="auto"/>
        </w:rPr>
        <w:t>Модуль «АРМ анестезиолога»</w:t>
      </w:r>
      <w:bookmarkEnd w:id="239"/>
    </w:p>
    <w:p w14:paraId="2BCACE99" w14:textId="77777777" w:rsidR="007C2111" w:rsidRPr="00CB2C20" w:rsidRDefault="007C2111" w:rsidP="007C2111">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1E648B8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фильтрации пациентов, для которых запланирована операция, по отделениям, по дате планируемой операции;</w:t>
      </w:r>
    </w:p>
    <w:p w14:paraId="124908D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списке пациентов индикаторов в зависимости от состояния пациента или наличия необходимого признака:</w:t>
      </w:r>
    </w:p>
    <w:p w14:paraId="16E406C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степени тяжести состояния пациентов;</w:t>
      </w:r>
    </w:p>
    <w:p w14:paraId="44E5CE4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беременных пациенток;</w:t>
      </w:r>
    </w:p>
    <w:p w14:paraId="3F2636A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экстренных пациентов в списке;</w:t>
      </w:r>
    </w:p>
    <w:p w14:paraId="380C8B5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необходимости переливания трансфузионных сред пациенту;</w:t>
      </w:r>
    </w:p>
    <w:p w14:paraId="544AC2E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наличия аллергических реакций у пациента;</w:t>
      </w:r>
    </w:p>
    <w:p w14:paraId="5322FAA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наличия хронических заболеваний у пациента;</w:t>
      </w:r>
    </w:p>
    <w:p w14:paraId="7FF65BA9"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открытия ЭМК пациента, находящегося в списке пациентов на анестезию;</w:t>
      </w:r>
    </w:p>
    <w:p w14:paraId="29276CC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карты анестезии;</w:t>
      </w:r>
    </w:p>
    <w:p w14:paraId="688547B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ввода в карту анестезии следующей информации:</w:t>
      </w:r>
    </w:p>
    <w:p w14:paraId="5C1E0D0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Рост (в см);</w:t>
      </w:r>
    </w:p>
    <w:p w14:paraId="07E5B60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Вес (в кг);</w:t>
      </w:r>
    </w:p>
    <w:p w14:paraId="128616F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Группа крови;</w:t>
      </w:r>
    </w:p>
    <w:p w14:paraId="3D2CFB4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Резус-фактор;</w:t>
      </w:r>
    </w:p>
    <w:p w14:paraId="01B1511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Состояние пациента;</w:t>
      </w:r>
    </w:p>
    <w:p w14:paraId="0A8118A8"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Сознание пациента;</w:t>
      </w:r>
    </w:p>
    <w:p w14:paraId="159BA01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Артериальное давление (в мм рт. ст.);</w:t>
      </w:r>
    </w:p>
    <w:p w14:paraId="0E58EED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Пульс;</w:t>
      </w:r>
    </w:p>
    <w:p w14:paraId="04CF283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Частота дыхания;</w:t>
      </w:r>
    </w:p>
    <w:p w14:paraId="1A46F5C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Температура тела;</w:t>
      </w:r>
    </w:p>
    <w:p w14:paraId="2F508890"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Вид анестезии;</w:t>
      </w:r>
    </w:p>
    <w:p w14:paraId="3F93B84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Дата анестезии;</w:t>
      </w:r>
    </w:p>
    <w:p w14:paraId="2111EB6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Время анестезии;</w:t>
      </w:r>
    </w:p>
    <w:p w14:paraId="477FA70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Список показателей для мониторинга во время операции;</w:t>
      </w:r>
    </w:p>
    <w:p w14:paraId="073799A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Риск анестезии;</w:t>
      </w:r>
    </w:p>
    <w:p w14:paraId="7B0D600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Препараты анестезии;</w:t>
      </w:r>
    </w:p>
    <w:p w14:paraId="4B2A8CC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Предоперационное лекарственное назначение;</w:t>
      </w:r>
    </w:p>
    <w:p w14:paraId="3A6818E5"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Врач-анестезиолог;</w:t>
      </w:r>
    </w:p>
    <w:p w14:paraId="468FD82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Анестезист.</w:t>
      </w:r>
    </w:p>
    <w:p w14:paraId="1764AE5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заполнения информации в карте анестезии на протяжении всей операции:</w:t>
      </w:r>
    </w:p>
    <w:p w14:paraId="0C80BC03"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добавления и изменений выбранных для мониторинга показателей и измерений на каждом этапе;</w:t>
      </w:r>
    </w:p>
    <w:p w14:paraId="41B97D5B"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Возможность ввода информации о лекарственном препарате во время операции с выбором следующих значений:</w:t>
      </w:r>
    </w:p>
    <w:p w14:paraId="040AE3BB"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Препарат;</w:t>
      </w:r>
    </w:p>
    <w:p w14:paraId="30CF1DFA"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Количество;</w:t>
      </w:r>
    </w:p>
    <w:p w14:paraId="14BDDDA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Доза;</w:t>
      </w:r>
    </w:p>
    <w:p w14:paraId="52EC5336"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Способ введения;</w:t>
      </w:r>
    </w:p>
    <w:p w14:paraId="4F4123C5"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Периодичность введения;</w:t>
      </w:r>
    </w:p>
    <w:p w14:paraId="11061EA7"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Условия введения;</w:t>
      </w:r>
    </w:p>
    <w:p w14:paraId="32D2973A"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Период введения;</w:t>
      </w:r>
    </w:p>
    <w:p w14:paraId="54006C81"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Комментарий.</w:t>
      </w:r>
    </w:p>
    <w:p w14:paraId="2F4F61F0" w14:textId="77777777" w:rsidR="007C2111" w:rsidRPr="00CB2C20" w:rsidRDefault="007C2111" w:rsidP="007C2111">
      <w:pPr>
        <w:numPr>
          <w:ilvl w:val="1"/>
          <w:numId w:val="5"/>
        </w:numPr>
        <w:pBdr>
          <w:top w:val="nil"/>
          <w:left w:val="nil"/>
          <w:bottom w:val="nil"/>
          <w:right w:val="nil"/>
          <w:between w:val="nil"/>
        </w:pBdr>
        <w:spacing w:line="360" w:lineRule="auto"/>
        <w:jc w:val="both"/>
        <w:rPr>
          <w:rFonts w:eastAsia="Arial"/>
        </w:rPr>
      </w:pPr>
      <w:r w:rsidRPr="00CB2C20">
        <w:t>Возможность</w:t>
      </w:r>
      <w:r w:rsidRPr="00CB2C20">
        <w:rPr>
          <w:rFonts w:eastAsia="Arial"/>
        </w:rPr>
        <w:t xml:space="preserve"> указания инфузии или трансфузионной среды с указанием следующих полей:</w:t>
      </w:r>
    </w:p>
    <w:p w14:paraId="136CFC32"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Период;</w:t>
      </w:r>
    </w:p>
    <w:p w14:paraId="5713D2FE"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Инфузия/трансфузионная среда;</w:t>
      </w:r>
    </w:p>
    <w:p w14:paraId="2E924965"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Скорость введения (в мл/мин);</w:t>
      </w:r>
    </w:p>
    <w:p w14:paraId="3D16697B" w14:textId="77777777" w:rsidR="007C2111" w:rsidRPr="00CB2C20" w:rsidRDefault="007C2111" w:rsidP="007C2111">
      <w:pPr>
        <w:numPr>
          <w:ilvl w:val="2"/>
          <w:numId w:val="5"/>
        </w:numPr>
        <w:pBdr>
          <w:top w:val="nil"/>
          <w:left w:val="nil"/>
          <w:bottom w:val="nil"/>
          <w:right w:val="nil"/>
          <w:between w:val="nil"/>
        </w:pBdr>
        <w:spacing w:line="360" w:lineRule="auto"/>
        <w:jc w:val="both"/>
      </w:pPr>
      <w:r w:rsidRPr="00CB2C20">
        <w:t>Способ введения.</w:t>
      </w:r>
    </w:p>
    <w:p w14:paraId="1FD959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автоматизированного списания на основе введенных сведений об использовании медикаментов;</w:t>
      </w:r>
    </w:p>
    <w:p w14:paraId="704EE1C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анестезиологических бригад (для пользователя с ролью руководителя анестезиологической службы);</w:t>
      </w:r>
    </w:p>
    <w:p w14:paraId="1D37722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формирования протоколов анестезии, в том числе на основе шаблонов;</w:t>
      </w:r>
    </w:p>
    <w:p w14:paraId="7323B95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получения всплывающих сообщений от других пользователей;</w:t>
      </w:r>
    </w:p>
    <w:p w14:paraId="3C8ABAD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работы с журналом уведомлений:</w:t>
      </w:r>
    </w:p>
    <w:p w14:paraId="312DA6F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Просмотр списка уведомлений пользователя;</w:t>
      </w:r>
    </w:p>
    <w:p w14:paraId="3F6C0131"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Получение уведомлений от других пользователей.</w:t>
      </w:r>
    </w:p>
    <w:p w14:paraId="2D768101" w14:textId="77777777" w:rsidR="007C2111" w:rsidRPr="00CB2C20" w:rsidRDefault="007C2111" w:rsidP="007C2111">
      <w:pPr>
        <w:pBdr>
          <w:top w:val="nil"/>
          <w:left w:val="nil"/>
          <w:bottom w:val="nil"/>
          <w:right w:val="nil"/>
          <w:between w:val="nil"/>
        </w:pBdr>
        <w:spacing w:line="360" w:lineRule="auto"/>
        <w:ind w:left="1800"/>
        <w:jc w:val="both"/>
      </w:pPr>
    </w:p>
    <w:p w14:paraId="363FD2CA" w14:textId="77777777" w:rsidR="007C2111" w:rsidRPr="00CB2C20" w:rsidRDefault="007C2111" w:rsidP="00BE002B">
      <w:pPr>
        <w:pStyle w:val="45"/>
        <w:numPr>
          <w:ilvl w:val="3"/>
          <w:numId w:val="7"/>
        </w:numPr>
      </w:pPr>
      <w:bookmarkStart w:id="240" w:name="_Toc118113517"/>
      <w:r w:rsidRPr="00CB2C20">
        <w:t>Модуль «</w:t>
      </w:r>
      <w:r>
        <w:t>Управление к</w:t>
      </w:r>
      <w:r w:rsidRPr="00CB2C20">
        <w:t>оечны</w:t>
      </w:r>
      <w:r>
        <w:t>м</w:t>
      </w:r>
      <w:r w:rsidRPr="00CB2C20">
        <w:t xml:space="preserve"> фонд</w:t>
      </w:r>
      <w:r>
        <w:t>ом</w:t>
      </w:r>
      <w:r w:rsidRPr="00CB2C20">
        <w:t>»</w:t>
      </w:r>
      <w:bookmarkEnd w:id="240"/>
    </w:p>
    <w:p w14:paraId="4986578A" w14:textId="77777777" w:rsidR="007C2111" w:rsidRPr="00CB2C20" w:rsidRDefault="007C2111" w:rsidP="007C2111">
      <w:pPr>
        <w:spacing w:line="360" w:lineRule="auto"/>
        <w:ind w:firstLine="851"/>
        <w:rPr>
          <w:rFonts w:eastAsia="Arial"/>
        </w:rPr>
      </w:pPr>
      <w:bookmarkStart w:id="241" w:name="_Toc36645010"/>
      <w:r w:rsidRPr="00CB2C20">
        <w:rPr>
          <w:rFonts w:eastAsia="Arial"/>
        </w:rPr>
        <w:t>В ходе внедрения модуля должны быть реализованы следующие функции:</w:t>
      </w:r>
    </w:p>
    <w:p w14:paraId="41D91FE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Учет коек в структуре коечного фонда:</w:t>
      </w:r>
    </w:p>
    <w:p w14:paraId="41A9A16E"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Указание палаты размещения койки;</w:t>
      </w:r>
    </w:p>
    <w:p w14:paraId="23A2E1D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Указание параметров койки (номер койки, профиль койки, текущее состояние: свободна, занята, на ремонте, свернута);</w:t>
      </w:r>
    </w:p>
    <w:p w14:paraId="3ABF9A27"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Указание оборудования койки;</w:t>
      </w:r>
    </w:p>
    <w:p w14:paraId="63898CD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Хранение истории изменения параметров койки.</w:t>
      </w:r>
    </w:p>
    <w:p w14:paraId="2EED7A5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Управление коечным фондом в АРМ сотрудника стационара:</w:t>
      </w:r>
    </w:p>
    <w:p w14:paraId="677BFC3A"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Просмотр коечного фонда отделения;</w:t>
      </w:r>
    </w:p>
    <w:p w14:paraId="1A8830FD"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Просмотр простоя коек в отделении за определенный период с возможностью указания причины простоя коек (на ремонте, по другим причинам);</w:t>
      </w:r>
    </w:p>
    <w:p w14:paraId="75CC0D4F"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Развертывание и свертывание резервных коек;</w:t>
      </w:r>
    </w:p>
    <w:p w14:paraId="302780C4"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Вывод коек на ремонт и санитарную обработку;</w:t>
      </w:r>
    </w:p>
    <w:p w14:paraId="7683BCC9" w14:textId="77777777" w:rsidR="007C2111" w:rsidRPr="00CB2C20" w:rsidRDefault="007C2111" w:rsidP="007C2111">
      <w:pPr>
        <w:numPr>
          <w:ilvl w:val="1"/>
          <w:numId w:val="5"/>
        </w:numPr>
        <w:pBdr>
          <w:top w:val="nil"/>
          <w:left w:val="nil"/>
          <w:bottom w:val="nil"/>
          <w:right w:val="nil"/>
          <w:between w:val="nil"/>
        </w:pBdr>
        <w:spacing w:line="360" w:lineRule="auto"/>
        <w:jc w:val="both"/>
      </w:pPr>
      <w:r w:rsidRPr="00CB2C20">
        <w:t>Редактирование профиля коек.</w:t>
      </w:r>
    </w:p>
    <w:p w14:paraId="36EE663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Резервирование койки за пациентом при выписке направления на госпитализацию с возможностью перенести резерв с одной койки на другую;</w:t>
      </w:r>
    </w:p>
    <w:p w14:paraId="72D3A40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Закрепление койки за пациентом при госпитализации с возможностью перевода пациентов с койки на на другую койку;</w:t>
      </w:r>
    </w:p>
    <w:p w14:paraId="3C491AF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назначить пациенту свободную койку, поиск свободной койки по палате, профилю койки, наличию сведений об оборудовании койки;</w:t>
      </w:r>
    </w:p>
    <w:p w14:paraId="5B9BDE4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Хранение истории движения пациента по койкам;</w:t>
      </w:r>
    </w:p>
    <w:p w14:paraId="05AB294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Визуальное отображение диаграммы занятости коек (календарный график) на основании данных о направлениях на госпитализацию и плановой выписке;</w:t>
      </w:r>
    </w:p>
    <w:p w14:paraId="125A65D4"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Ручное планирование занятости коечного фонда на основании диаграммы занятости коек.</w:t>
      </w:r>
    </w:p>
    <w:p w14:paraId="310126DF" w14:textId="77777777" w:rsidR="007C2111" w:rsidRPr="00CB2C20" w:rsidRDefault="007C2111" w:rsidP="00BE002B">
      <w:pPr>
        <w:pStyle w:val="45"/>
        <w:numPr>
          <w:ilvl w:val="3"/>
          <w:numId w:val="7"/>
        </w:numPr>
      </w:pPr>
      <w:bookmarkStart w:id="242" w:name="_Toc36645011"/>
      <w:bookmarkStart w:id="243" w:name="_Toc118113518"/>
      <w:bookmarkEnd w:id="241"/>
      <w:r w:rsidRPr="00CB2C20">
        <w:t>Модуль «Календарь назначений»</w:t>
      </w:r>
      <w:bookmarkEnd w:id="242"/>
      <w:bookmarkEnd w:id="243"/>
    </w:p>
    <w:p w14:paraId="143CFCFA" w14:textId="77777777" w:rsidR="007C2111" w:rsidRPr="00CB2C20" w:rsidRDefault="007C2111" w:rsidP="007C2111">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02C1ACA2"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установки отметки о выполнении назначения;</w:t>
      </w:r>
    </w:p>
    <w:p w14:paraId="5B0883F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Выполнение лекарственного назначения со списанием медикаментов с автоматической установкой отметки о выполнении назначения;</w:t>
      </w:r>
    </w:p>
    <w:p w14:paraId="70BB6EA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статуса назначения: записанное на время, в очереди, без записи;</w:t>
      </w:r>
    </w:p>
    <w:p w14:paraId="6190D7E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в календаре назначений периода назначения;</w:t>
      </w:r>
    </w:p>
    <w:p w14:paraId="0CB8A89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 каждой ячейке календаря вывод информации о количестве выполненных назначений в день;</w:t>
      </w:r>
    </w:p>
    <w:p w14:paraId="23288E9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Отображение признака срочности назначения (Cito!);</w:t>
      </w:r>
    </w:p>
    <w:p w14:paraId="65F3C3C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результатов выполненной услуги в назначении;</w:t>
      </w:r>
    </w:p>
    <w:p w14:paraId="53AA593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Возможность детализации назначения: изменение услуги, выбор даты и времени записи, постановка в очередь;</w:t>
      </w:r>
    </w:p>
    <w:p w14:paraId="492EA95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Добавление, редактирование и отмена назначений через соответствующие разделы календаря назначений;</w:t>
      </w:r>
    </w:p>
    <w:p w14:paraId="1E2263B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Индикация неисполненных назначений.</w:t>
      </w:r>
    </w:p>
    <w:p w14:paraId="285739EB" w14:textId="77777777" w:rsidR="007C2111" w:rsidRPr="00CB2C20" w:rsidRDefault="007C2111" w:rsidP="007C2111">
      <w:pPr>
        <w:pBdr>
          <w:top w:val="nil"/>
          <w:left w:val="nil"/>
          <w:bottom w:val="nil"/>
          <w:right w:val="nil"/>
          <w:between w:val="nil"/>
        </w:pBdr>
        <w:spacing w:line="360" w:lineRule="auto"/>
        <w:ind w:left="1077"/>
        <w:jc w:val="both"/>
      </w:pPr>
    </w:p>
    <w:p w14:paraId="3C513F17" w14:textId="77777777" w:rsidR="007C2111" w:rsidRPr="00F31878" w:rsidRDefault="007C2111" w:rsidP="00BE002B">
      <w:pPr>
        <w:pStyle w:val="3TimesNewRoman"/>
        <w:numPr>
          <w:ilvl w:val="2"/>
          <w:numId w:val="7"/>
        </w:numPr>
        <w:tabs>
          <w:tab w:val="num" w:pos="1644"/>
        </w:tabs>
        <w:ind w:left="720"/>
        <w:rPr>
          <w:sz w:val="24"/>
          <w:szCs w:val="24"/>
        </w:rPr>
      </w:pPr>
      <w:bookmarkStart w:id="244" w:name="_Toc118113519"/>
      <w:bookmarkEnd w:id="228"/>
      <w:r w:rsidRPr="00F31878">
        <w:rPr>
          <w:sz w:val="24"/>
          <w:szCs w:val="24"/>
        </w:rPr>
        <w:t>Подсистема «Иммунопрофилактика»</w:t>
      </w:r>
      <w:bookmarkEnd w:id="244"/>
    </w:p>
    <w:p w14:paraId="13EE23E2" w14:textId="77777777" w:rsidR="007C2111" w:rsidRPr="00CB2C20" w:rsidRDefault="007C2111" w:rsidP="007C2111">
      <w:pPr>
        <w:spacing w:line="360" w:lineRule="auto"/>
        <w:ind w:firstLine="851"/>
        <w:jc w:val="both"/>
      </w:pPr>
      <w:r w:rsidRPr="00CB2C20">
        <w:t>Модуль «Иммунопрофилактика» должен соответствовать следующим требованиям к функциональным характеристикам:</w:t>
      </w:r>
    </w:p>
    <w:p w14:paraId="31E3565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Планирование вакцинации с указанием периода планирования, способа прикрепления, критериев формирования (все пациенты, организованные, неорганизованные, обслуживаемые организации).</w:t>
      </w:r>
    </w:p>
    <w:p w14:paraId="79750FA3"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заданий на вакцинацию, снятие заданий на вакцинацию.</w:t>
      </w:r>
    </w:p>
    <w:p w14:paraId="1AE5E8F6"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журналов вакцинации:</w:t>
      </w:r>
    </w:p>
    <w:p w14:paraId="0126EBE1"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Список карт профилактических прививок. </w:t>
      </w:r>
    </w:p>
    <w:p w14:paraId="4D33C74B"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«План прививок». </w:t>
      </w:r>
    </w:p>
    <w:p w14:paraId="567156B2"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назначенных прививок. </w:t>
      </w:r>
    </w:p>
    <w:p w14:paraId="5517D6C9"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«Учет профилактических прививок». </w:t>
      </w:r>
    </w:p>
    <w:p w14:paraId="0E97BAFC"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«Планирование туберкулинодиагностики». </w:t>
      </w:r>
    </w:p>
    <w:p w14:paraId="6DED007A"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Журнал «Манту-назначено».</w:t>
      </w:r>
    </w:p>
    <w:p w14:paraId="38384B98"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«Манту-реакция». </w:t>
      </w:r>
    </w:p>
    <w:p w14:paraId="62B8E90C" w14:textId="77777777" w:rsidR="007C2111" w:rsidRPr="00CB2C20" w:rsidRDefault="007C2111" w:rsidP="00BE002B">
      <w:pPr>
        <w:numPr>
          <w:ilvl w:val="1"/>
          <w:numId w:val="25"/>
        </w:numPr>
        <w:pBdr>
          <w:top w:val="nil"/>
          <w:left w:val="nil"/>
          <w:bottom w:val="nil"/>
          <w:right w:val="nil"/>
          <w:between w:val="nil"/>
        </w:pBdr>
        <w:spacing w:line="360" w:lineRule="auto"/>
        <w:jc w:val="both"/>
      </w:pPr>
      <w:r w:rsidRPr="00CB2C20">
        <w:t xml:space="preserve">Журнал медицинских отводов, согласий и отказов. </w:t>
      </w:r>
    </w:p>
    <w:p w14:paraId="6AD1619A"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Добавление согласия на профилактическую прививку, отказа от профилактической прививки, медотвода. с указанием периода. </w:t>
      </w:r>
    </w:p>
    <w:p w14:paraId="7D9A2E8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карты профилактических прививок.</w:t>
      </w:r>
    </w:p>
    <w:p w14:paraId="1EF7EC4D"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карты профилактических прививок по форме №063.</w:t>
      </w:r>
    </w:p>
    <w:p w14:paraId="2831182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плана профилактических прививок.</w:t>
      </w:r>
    </w:p>
    <w:p w14:paraId="7E790D6C"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Печать плана прививок.</w:t>
      </w:r>
    </w:p>
    <w:p w14:paraId="0504E658"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Назначение и исполнение профилактической прививки.</w:t>
      </w:r>
    </w:p>
    <w:p w14:paraId="2805660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Ввод сведений о наличии вакцин с указанием наименования, серии, срока годности, изготовителя.</w:t>
      </w:r>
    </w:p>
    <w:p w14:paraId="722907B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справочника прививок с указанием вхождения прививки в национальный календарь, наличия для прививки схемы вакцинации, применения в экстренных случаях или в целях предупреждения эпидемий.</w:t>
      </w:r>
    </w:p>
    <w:p w14:paraId="2B1AEA0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 xml:space="preserve">Ведение справочника вакцин с указанием: названия вакцины, прививки (перечня инфекций, против которых предназначена вакцина), возрастного диапазона пациентов, для которых применяется данная вакцина, способа и места введения вакцины, при необходимости с указанием возраста, дозировка вакцины, при необходимости с указанием возраста (доступно для пользователей АРМ администратора ЦОД). </w:t>
      </w:r>
    </w:p>
    <w:p w14:paraId="428FE415"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Ведение национального календаря прививок (доступно для пользователей АРМ администратора ЦОД).</w:t>
      </w:r>
    </w:p>
    <w:p w14:paraId="252DCA8E"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отчетов по иммунопрофилактике (Отчет по форме №5 «Сведения о профилактических прививках» и др.).</w:t>
      </w:r>
    </w:p>
    <w:p w14:paraId="68C063A7" w14:textId="77777777" w:rsidR="007C2111" w:rsidRPr="00CB2C20" w:rsidRDefault="007C2111" w:rsidP="00BE002B">
      <w:pPr>
        <w:pStyle w:val="45"/>
        <w:numPr>
          <w:ilvl w:val="3"/>
          <w:numId w:val="7"/>
        </w:numPr>
        <w:rPr>
          <w:bCs/>
          <w:iCs/>
          <w:color w:val="auto"/>
        </w:rPr>
      </w:pPr>
      <w:bookmarkStart w:id="245" w:name="_Toc19261764"/>
      <w:bookmarkStart w:id="246" w:name="_Toc118113520"/>
      <w:r w:rsidRPr="00CB2C20">
        <w:rPr>
          <w:bCs/>
          <w:iCs/>
          <w:color w:val="auto"/>
        </w:rPr>
        <w:t>Модуль «АРМ медсестры кабинета вакцинации</w:t>
      </w:r>
      <w:bookmarkEnd w:id="245"/>
      <w:r w:rsidRPr="00CB2C20">
        <w:rPr>
          <w:bCs/>
          <w:iCs/>
          <w:color w:val="auto"/>
        </w:rPr>
        <w:t>»</w:t>
      </w:r>
      <w:bookmarkEnd w:id="246"/>
    </w:p>
    <w:p w14:paraId="37BBF51B" w14:textId="77777777" w:rsidR="007C2111" w:rsidRPr="00CB2C20" w:rsidRDefault="007C2111" w:rsidP="007C2111">
      <w:pPr>
        <w:spacing w:line="360" w:lineRule="auto"/>
        <w:ind w:firstLine="851"/>
        <w:jc w:val="both"/>
      </w:pPr>
      <w:r w:rsidRPr="00CB2C20">
        <w:t>Автоматизированное рабочее место медсестры кабинета вакцинации должно соответствовать следующим требованиям к функциональным характеристикам:</w:t>
      </w:r>
    </w:p>
    <w:p w14:paraId="40B6D4D1"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списка записей на вакцинацию с отображением сведений:</w:t>
      </w:r>
    </w:p>
    <w:p w14:paraId="410F1EC2"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дата назначения;</w:t>
      </w:r>
    </w:p>
    <w:p w14:paraId="7C1BC13B"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дата вакцинации;</w:t>
      </w:r>
    </w:p>
    <w:p w14:paraId="4FD0DC95"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фамилия пациента;</w:t>
      </w:r>
    </w:p>
    <w:p w14:paraId="1AAB2C8E"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имя пациента;</w:t>
      </w:r>
    </w:p>
    <w:p w14:paraId="33D8F0B2"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отчество пациента;</w:t>
      </w:r>
    </w:p>
    <w:p w14:paraId="24969D7B"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дата рождения пациента;</w:t>
      </w:r>
    </w:p>
    <w:p w14:paraId="41242FBB"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возраст (полных лет);</w:t>
      </w:r>
    </w:p>
    <w:p w14:paraId="2447EDAE"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участок;</w:t>
      </w:r>
    </w:p>
    <w:p w14:paraId="7675F065"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назначение;</w:t>
      </w:r>
    </w:p>
    <w:p w14:paraId="259437C6"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наименование вакцины;</w:t>
      </w:r>
    </w:p>
    <w:p w14:paraId="422C5BC1"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доза;</w:t>
      </w:r>
    </w:p>
    <w:p w14:paraId="3AC8D720" w14:textId="77777777" w:rsidR="007C2111" w:rsidRPr="00CB2C20" w:rsidRDefault="007C2111" w:rsidP="00BE002B">
      <w:pPr>
        <w:numPr>
          <w:ilvl w:val="1"/>
          <w:numId w:val="26"/>
        </w:numPr>
        <w:pBdr>
          <w:top w:val="nil"/>
          <w:left w:val="nil"/>
          <w:bottom w:val="nil"/>
          <w:right w:val="nil"/>
          <w:between w:val="nil"/>
        </w:pBdr>
        <w:spacing w:line="360" w:lineRule="auto"/>
        <w:jc w:val="both"/>
      </w:pPr>
      <w:r w:rsidRPr="00CB2C20">
        <w:t>статус выполнения (назначено, исполнено, срок исполнения истек).</w:t>
      </w:r>
    </w:p>
    <w:p w14:paraId="45F1C290"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поиск записей на вакцинацию по дате записи, данным пациента;</w:t>
      </w:r>
    </w:p>
    <w:p w14:paraId="66C1E347"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rPr>
          <w:color w:val="000000"/>
        </w:rPr>
        <w:t>формирование протокола выполнения вакцинации для выбранной записи в списке;</w:t>
      </w:r>
    </w:p>
    <w:p w14:paraId="37391A3F"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формирование и печать журнала вакцинации по Форме №064;</w:t>
      </w:r>
    </w:p>
    <w:p w14:paraId="24B0BB9B" w14:textId="77777777" w:rsidR="007C2111" w:rsidRPr="00CB2C20" w:rsidRDefault="007C2111" w:rsidP="007C2111">
      <w:pPr>
        <w:numPr>
          <w:ilvl w:val="0"/>
          <w:numId w:val="5"/>
        </w:numPr>
        <w:pBdr>
          <w:top w:val="nil"/>
          <w:left w:val="nil"/>
          <w:bottom w:val="nil"/>
          <w:right w:val="nil"/>
          <w:between w:val="nil"/>
        </w:pBdr>
        <w:spacing w:line="360" w:lineRule="auto"/>
        <w:ind w:left="1434" w:hanging="357"/>
        <w:jc w:val="both"/>
      </w:pPr>
      <w:r w:rsidRPr="00CB2C20">
        <w:t>просмотр карты профилактических прививок пациента.</w:t>
      </w:r>
    </w:p>
    <w:p w14:paraId="2B19DF2F" w14:textId="77777777" w:rsidR="007C2111" w:rsidRPr="00CB2C20" w:rsidRDefault="007C2111" w:rsidP="00BE002B">
      <w:pPr>
        <w:pStyle w:val="45"/>
        <w:numPr>
          <w:ilvl w:val="3"/>
          <w:numId w:val="7"/>
        </w:numPr>
      </w:pPr>
      <w:bookmarkStart w:id="247" w:name="_Toc118113521"/>
      <w:r>
        <w:t>Модуль</w:t>
      </w:r>
      <w:r w:rsidRPr="00CB2C20">
        <w:t xml:space="preserve"> «Национальный календарь»</w:t>
      </w:r>
      <w:bookmarkEnd w:id="247"/>
    </w:p>
    <w:p w14:paraId="1A93D88E" w14:textId="77777777" w:rsidR="007C2111" w:rsidRPr="00CB2C20" w:rsidRDefault="007C2111" w:rsidP="007C2111">
      <w:pPr>
        <w:spacing w:line="360" w:lineRule="auto"/>
        <w:ind w:firstLine="851"/>
        <w:rPr>
          <w:rFonts w:eastAsia="Arial"/>
        </w:rPr>
      </w:pPr>
      <w:bookmarkStart w:id="248" w:name="_heading=h.3znysh7" w:colFirst="0" w:colLast="0"/>
      <w:bookmarkEnd w:id="248"/>
      <w:r w:rsidRPr="00CB2C20">
        <w:rPr>
          <w:rFonts w:eastAsia="Arial"/>
        </w:rPr>
        <w:t>В функциональном блоке (далее – ФБ) должна быть реализована возможность добавления схемы применения прививок с указанием кода и наименования схемы, периода действия схемы, списка прививок, группы риска для схемы, периодов прохождения осмотров после вакцинации, списка препаратов, при этом:</w:t>
      </w:r>
    </w:p>
    <w:p w14:paraId="34E7883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добавлении прививки в список прививок схемы должна быть возможность указания следующих данных:</w:t>
      </w:r>
    </w:p>
    <w:p w14:paraId="31609A04"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прививки;</w:t>
      </w:r>
    </w:p>
    <w:p w14:paraId="6201599A" w14:textId="77777777" w:rsidR="007C2111" w:rsidRPr="00CB2C20" w:rsidRDefault="007C2111" w:rsidP="00BE002B">
      <w:pPr>
        <w:numPr>
          <w:ilvl w:val="1"/>
          <w:numId w:val="113"/>
        </w:numPr>
        <w:spacing w:line="360" w:lineRule="auto"/>
        <w:rPr>
          <w:rFonts w:eastAsia="Arial"/>
        </w:rPr>
      </w:pPr>
      <w:r w:rsidRPr="00CB2C20">
        <w:rPr>
          <w:rFonts w:eastAsia="Arial"/>
        </w:rPr>
        <w:t>Код прививки;</w:t>
      </w:r>
    </w:p>
    <w:p w14:paraId="68D75417"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в Ф063у;</w:t>
      </w:r>
    </w:p>
    <w:p w14:paraId="27C1ECD2" w14:textId="77777777" w:rsidR="007C2111" w:rsidRPr="00CB2C20" w:rsidRDefault="007C2111" w:rsidP="00BE002B">
      <w:pPr>
        <w:numPr>
          <w:ilvl w:val="1"/>
          <w:numId w:val="113"/>
        </w:numPr>
        <w:spacing w:line="360" w:lineRule="auto"/>
        <w:rPr>
          <w:rFonts w:eastAsia="Arial"/>
        </w:rPr>
      </w:pPr>
      <w:r w:rsidRPr="00CB2C20">
        <w:rPr>
          <w:rFonts w:eastAsia="Arial"/>
        </w:rPr>
        <w:t>Предыдущая прививка схемы – выбор из списка прививок, уже добавленных в схему;</w:t>
      </w:r>
    </w:p>
    <w:p w14:paraId="55A6EE6F" w14:textId="77777777" w:rsidR="007C2111" w:rsidRPr="00CB2C20" w:rsidRDefault="007C2111" w:rsidP="00BE002B">
      <w:pPr>
        <w:numPr>
          <w:ilvl w:val="1"/>
          <w:numId w:val="113"/>
        </w:numPr>
        <w:spacing w:line="360" w:lineRule="auto"/>
        <w:rPr>
          <w:rFonts w:eastAsia="Arial"/>
        </w:rPr>
      </w:pPr>
      <w:r w:rsidRPr="00CB2C20">
        <w:rPr>
          <w:rFonts w:eastAsia="Arial"/>
        </w:rPr>
        <w:t>Признак «Национальный календарь»;</w:t>
      </w:r>
    </w:p>
    <w:p w14:paraId="0015F05F" w14:textId="77777777" w:rsidR="007C2111" w:rsidRPr="00CB2C20" w:rsidRDefault="007C2111" w:rsidP="00BE002B">
      <w:pPr>
        <w:numPr>
          <w:ilvl w:val="1"/>
          <w:numId w:val="113"/>
        </w:numPr>
        <w:spacing w:line="360" w:lineRule="auto"/>
        <w:rPr>
          <w:rFonts w:eastAsia="Arial"/>
        </w:rPr>
      </w:pPr>
      <w:r w:rsidRPr="00CB2C20">
        <w:rPr>
          <w:rFonts w:eastAsia="Arial"/>
        </w:rPr>
        <w:t>Признак «По эпидемиологическим показаниям»;</w:t>
      </w:r>
    </w:p>
    <w:p w14:paraId="64B30A08" w14:textId="77777777" w:rsidR="007C2111" w:rsidRPr="00CB2C20" w:rsidRDefault="007C2111" w:rsidP="00BE002B">
      <w:pPr>
        <w:numPr>
          <w:ilvl w:val="1"/>
          <w:numId w:val="113"/>
        </w:numPr>
        <w:spacing w:line="360" w:lineRule="auto"/>
        <w:rPr>
          <w:rFonts w:eastAsia="Arial"/>
        </w:rPr>
      </w:pPr>
      <w:r w:rsidRPr="00CB2C20">
        <w:rPr>
          <w:rFonts w:eastAsia="Arial"/>
        </w:rPr>
        <w:t>Период с предыдущей прививки или возраст пациента и тип возраста для прививок (дней, месяцев, лет);</w:t>
      </w:r>
    </w:p>
    <w:p w14:paraId="4394C47A" w14:textId="77777777" w:rsidR="007C2111" w:rsidRPr="00CB2C20" w:rsidRDefault="007C2111" w:rsidP="00BE002B">
      <w:pPr>
        <w:numPr>
          <w:ilvl w:val="1"/>
          <w:numId w:val="113"/>
        </w:numPr>
        <w:spacing w:line="360" w:lineRule="auto"/>
        <w:rPr>
          <w:rFonts w:eastAsia="Arial"/>
        </w:rPr>
      </w:pPr>
      <w:r w:rsidRPr="00CB2C20">
        <w:rPr>
          <w:rFonts w:eastAsia="Arial"/>
        </w:rPr>
        <w:t>Максимальный возраст пациента и тип возраста для прививок (дней, месяцев, лет);</w:t>
      </w:r>
    </w:p>
    <w:p w14:paraId="3D424F31" w14:textId="77777777" w:rsidR="007C2111" w:rsidRPr="00CB2C20" w:rsidRDefault="007C2111" w:rsidP="00BE002B">
      <w:pPr>
        <w:numPr>
          <w:ilvl w:val="1"/>
          <w:numId w:val="113"/>
        </w:numPr>
        <w:spacing w:line="360" w:lineRule="auto"/>
        <w:rPr>
          <w:rFonts w:eastAsia="Arial"/>
        </w:rPr>
      </w:pPr>
      <w:r w:rsidRPr="00CB2C20">
        <w:rPr>
          <w:rFonts w:eastAsia="Arial"/>
        </w:rPr>
        <w:t>Доступность прививки для групп риска – всем, не из групп риска, только из групп риска;</w:t>
      </w:r>
    </w:p>
    <w:p w14:paraId="33E4E098" w14:textId="77777777" w:rsidR="007C2111" w:rsidRPr="00CB2C20" w:rsidRDefault="007C2111" w:rsidP="00BE002B">
      <w:pPr>
        <w:numPr>
          <w:ilvl w:val="1"/>
          <w:numId w:val="113"/>
        </w:numPr>
        <w:spacing w:line="360" w:lineRule="auto"/>
        <w:rPr>
          <w:rFonts w:eastAsia="Arial"/>
        </w:rPr>
      </w:pPr>
      <w:r w:rsidRPr="00CB2C20">
        <w:rPr>
          <w:rFonts w:eastAsia="Arial"/>
        </w:rPr>
        <w:t>Признак несовместимости с другими прививками при одновременном выполнении нескольких прививок.</w:t>
      </w:r>
    </w:p>
    <w:p w14:paraId="6E89003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добавлении прививки должен выполняться контроль на последовательное указание прививок и на соответствие доступности прививки для групп риска между добавляемой прививкой и предыдущей прививкой в схеме;</w:t>
      </w:r>
    </w:p>
    <w:p w14:paraId="18DACF8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добавлении в схему группы риска для выбора должны быть доступны следующие группы риска:</w:t>
      </w:r>
    </w:p>
    <w:p w14:paraId="1D58E7EE" w14:textId="77777777" w:rsidR="007C2111" w:rsidRPr="00CB2C20" w:rsidRDefault="007C2111" w:rsidP="00BE002B">
      <w:pPr>
        <w:numPr>
          <w:ilvl w:val="1"/>
          <w:numId w:val="113"/>
        </w:numPr>
        <w:spacing w:line="360" w:lineRule="auto"/>
        <w:rPr>
          <w:rFonts w:eastAsia="Arial"/>
        </w:rPr>
      </w:pPr>
      <w:r w:rsidRPr="00CB2C20">
        <w:rPr>
          <w:rFonts w:eastAsia="Arial"/>
        </w:rPr>
        <w:t>Дети, родившиеся от матерей носителей HBsAg;</w:t>
      </w:r>
    </w:p>
    <w:p w14:paraId="76C66688" w14:textId="77777777" w:rsidR="007C2111" w:rsidRPr="00CB2C20" w:rsidRDefault="007C2111" w:rsidP="00BE002B">
      <w:pPr>
        <w:numPr>
          <w:ilvl w:val="1"/>
          <w:numId w:val="113"/>
        </w:numPr>
        <w:spacing w:line="360" w:lineRule="auto"/>
        <w:rPr>
          <w:rFonts w:eastAsia="Arial"/>
        </w:rPr>
      </w:pPr>
      <w:r w:rsidRPr="00CB2C20">
        <w:rPr>
          <w:rFonts w:eastAsia="Arial"/>
        </w:rPr>
        <w:t>Дети, родившиеся от матерей, больных вирусным гепатитом В или перенесших вирусный гепатит В в третьем триместре беременности;</w:t>
      </w:r>
    </w:p>
    <w:p w14:paraId="34585DC7" w14:textId="77777777" w:rsidR="007C2111" w:rsidRPr="00CB2C20" w:rsidRDefault="007C2111" w:rsidP="00BE002B">
      <w:pPr>
        <w:numPr>
          <w:ilvl w:val="1"/>
          <w:numId w:val="113"/>
        </w:numPr>
        <w:spacing w:line="360" w:lineRule="auto"/>
        <w:rPr>
          <w:rFonts w:eastAsia="Arial"/>
        </w:rPr>
      </w:pPr>
      <w:r w:rsidRPr="00CB2C20">
        <w:rPr>
          <w:rFonts w:eastAsia="Arial"/>
        </w:rPr>
        <w:t>Дети, родившиеся от матерей, не имеющих результатов обследования на маркеры гепатита В;</w:t>
      </w:r>
    </w:p>
    <w:p w14:paraId="3D126433" w14:textId="77777777" w:rsidR="007C2111" w:rsidRPr="00CB2C20" w:rsidRDefault="007C2111" w:rsidP="00BE002B">
      <w:pPr>
        <w:numPr>
          <w:ilvl w:val="1"/>
          <w:numId w:val="113"/>
        </w:numPr>
        <w:spacing w:line="360" w:lineRule="auto"/>
        <w:rPr>
          <w:rFonts w:eastAsia="Arial"/>
        </w:rPr>
      </w:pPr>
      <w:r w:rsidRPr="00CB2C20">
        <w:rPr>
          <w:rFonts w:eastAsia="Arial"/>
        </w:rPr>
        <w:t>Дети, родившиеся от матерей, потребляющих наркотические средства или психотропные вещества;</w:t>
      </w:r>
    </w:p>
    <w:p w14:paraId="059AC841" w14:textId="77777777" w:rsidR="007C2111" w:rsidRPr="00CB2C20" w:rsidRDefault="007C2111" w:rsidP="00BE002B">
      <w:pPr>
        <w:numPr>
          <w:ilvl w:val="1"/>
          <w:numId w:val="113"/>
        </w:numPr>
        <w:spacing w:line="360" w:lineRule="auto"/>
        <w:rPr>
          <w:rFonts w:eastAsia="Arial"/>
        </w:rPr>
      </w:pPr>
      <w:r w:rsidRPr="00CB2C20">
        <w:rPr>
          <w:rFonts w:eastAsia="Arial"/>
        </w:rPr>
        <w:t>Дети из семей, в которых есть носитель HbsAg или больной острым вирусным гепатитом В и хроническими вирусными гепатитами;</w:t>
      </w:r>
    </w:p>
    <w:p w14:paraId="1E012348" w14:textId="77777777" w:rsidR="007C2111" w:rsidRPr="00CB2C20" w:rsidRDefault="007C2111" w:rsidP="00BE002B">
      <w:pPr>
        <w:numPr>
          <w:ilvl w:val="1"/>
          <w:numId w:val="113"/>
        </w:numPr>
        <w:spacing w:line="360" w:lineRule="auto"/>
        <w:rPr>
          <w:rFonts w:eastAsia="Arial"/>
        </w:rPr>
      </w:pPr>
      <w:r w:rsidRPr="00CB2C20">
        <w:rPr>
          <w:rFonts w:eastAsia="Arial"/>
        </w:rPr>
        <w:t>Болезни нервной системы;</w:t>
      </w:r>
    </w:p>
    <w:p w14:paraId="2CB34771" w14:textId="77777777" w:rsidR="007C2111" w:rsidRPr="00CB2C20" w:rsidRDefault="007C2111" w:rsidP="00BE002B">
      <w:pPr>
        <w:numPr>
          <w:ilvl w:val="1"/>
          <w:numId w:val="113"/>
        </w:numPr>
        <w:spacing w:line="360" w:lineRule="auto"/>
        <w:rPr>
          <w:rFonts w:eastAsia="Arial"/>
        </w:rPr>
      </w:pPr>
      <w:r w:rsidRPr="00CB2C20">
        <w:rPr>
          <w:rFonts w:eastAsia="Arial"/>
        </w:rPr>
        <w:t>Иммунодефицитные состояния;</w:t>
      </w:r>
    </w:p>
    <w:p w14:paraId="74C87C0F" w14:textId="77777777" w:rsidR="007C2111" w:rsidRPr="00CB2C20" w:rsidRDefault="007C2111" w:rsidP="00BE002B">
      <w:pPr>
        <w:numPr>
          <w:ilvl w:val="1"/>
          <w:numId w:val="113"/>
        </w:numPr>
        <w:spacing w:line="360" w:lineRule="auto"/>
        <w:rPr>
          <w:rFonts w:eastAsia="Arial"/>
        </w:rPr>
      </w:pPr>
      <w:r w:rsidRPr="00CB2C20">
        <w:rPr>
          <w:rFonts w:eastAsia="Arial"/>
        </w:rPr>
        <w:t>Анатомические дефекты, приводящие к резко повышенной опасности заболевания гемофильной инфекцией;</w:t>
      </w:r>
    </w:p>
    <w:p w14:paraId="4A4C4CA0" w14:textId="77777777" w:rsidR="007C2111" w:rsidRPr="00CB2C20" w:rsidRDefault="007C2111" w:rsidP="00BE002B">
      <w:pPr>
        <w:numPr>
          <w:ilvl w:val="1"/>
          <w:numId w:val="113"/>
        </w:numPr>
        <w:spacing w:line="360" w:lineRule="auto"/>
        <w:rPr>
          <w:rFonts w:eastAsia="Arial"/>
        </w:rPr>
      </w:pPr>
      <w:r w:rsidRPr="00CB2C20">
        <w:rPr>
          <w:rFonts w:eastAsia="Arial"/>
        </w:rPr>
        <w:t>Аномалии развития кишечника;</w:t>
      </w:r>
    </w:p>
    <w:p w14:paraId="6C2475A8" w14:textId="77777777" w:rsidR="007C2111" w:rsidRPr="00CB2C20" w:rsidRDefault="007C2111" w:rsidP="00BE002B">
      <w:pPr>
        <w:numPr>
          <w:ilvl w:val="1"/>
          <w:numId w:val="113"/>
        </w:numPr>
        <w:spacing w:line="360" w:lineRule="auto"/>
        <w:rPr>
          <w:rFonts w:eastAsia="Arial"/>
        </w:rPr>
      </w:pPr>
      <w:r w:rsidRPr="00CB2C20">
        <w:rPr>
          <w:rFonts w:eastAsia="Arial"/>
        </w:rPr>
        <w:t>Онкологические заболевания;</w:t>
      </w:r>
    </w:p>
    <w:p w14:paraId="4DC29E93" w14:textId="77777777" w:rsidR="007C2111" w:rsidRPr="00CB2C20" w:rsidRDefault="007C2111" w:rsidP="00BE002B">
      <w:pPr>
        <w:numPr>
          <w:ilvl w:val="1"/>
          <w:numId w:val="113"/>
        </w:numPr>
        <w:spacing w:line="360" w:lineRule="auto"/>
        <w:rPr>
          <w:rFonts w:eastAsia="Arial"/>
        </w:rPr>
      </w:pPr>
      <w:r w:rsidRPr="00CB2C20">
        <w:rPr>
          <w:rFonts w:eastAsia="Arial"/>
        </w:rPr>
        <w:t>Длительно получающие иммуносупрессивную терапию;</w:t>
      </w:r>
    </w:p>
    <w:p w14:paraId="3E4A40A6" w14:textId="77777777" w:rsidR="007C2111" w:rsidRPr="00CB2C20" w:rsidRDefault="007C2111" w:rsidP="00BE002B">
      <w:pPr>
        <w:numPr>
          <w:ilvl w:val="1"/>
          <w:numId w:val="113"/>
        </w:numPr>
        <w:spacing w:line="360" w:lineRule="auto"/>
        <w:rPr>
          <w:rFonts w:eastAsia="Arial"/>
        </w:rPr>
      </w:pPr>
      <w:r w:rsidRPr="00CB2C20">
        <w:rPr>
          <w:rFonts w:eastAsia="Arial"/>
        </w:rPr>
        <w:t>Дети, рожденные от матерей с ВИЧ-инфекцией;</w:t>
      </w:r>
    </w:p>
    <w:p w14:paraId="419EF294" w14:textId="77777777" w:rsidR="007C2111" w:rsidRPr="00CB2C20" w:rsidRDefault="007C2111" w:rsidP="00BE002B">
      <w:pPr>
        <w:numPr>
          <w:ilvl w:val="1"/>
          <w:numId w:val="113"/>
        </w:numPr>
        <w:spacing w:line="360" w:lineRule="auto"/>
        <w:rPr>
          <w:rFonts w:eastAsia="Arial"/>
        </w:rPr>
      </w:pPr>
      <w:r w:rsidRPr="00CB2C20">
        <w:rPr>
          <w:rFonts w:eastAsia="Arial"/>
        </w:rPr>
        <w:t>ВИЧ-инфекция;</w:t>
      </w:r>
    </w:p>
    <w:p w14:paraId="09CCDC2E" w14:textId="77777777" w:rsidR="007C2111" w:rsidRPr="00CB2C20" w:rsidRDefault="007C2111" w:rsidP="00BE002B">
      <w:pPr>
        <w:numPr>
          <w:ilvl w:val="1"/>
          <w:numId w:val="113"/>
        </w:numPr>
        <w:spacing w:line="360" w:lineRule="auto"/>
        <w:rPr>
          <w:rFonts w:eastAsia="Arial"/>
        </w:rPr>
      </w:pPr>
      <w:r w:rsidRPr="00CB2C20">
        <w:rPr>
          <w:rFonts w:eastAsia="Arial"/>
        </w:rPr>
        <w:t>Недоношенность и маловесность;</w:t>
      </w:r>
    </w:p>
    <w:p w14:paraId="13277DF8" w14:textId="77777777" w:rsidR="007C2111" w:rsidRPr="00CB2C20" w:rsidRDefault="007C2111" w:rsidP="00BE002B">
      <w:pPr>
        <w:numPr>
          <w:ilvl w:val="1"/>
          <w:numId w:val="113"/>
        </w:numPr>
        <w:spacing w:line="360" w:lineRule="auto"/>
        <w:rPr>
          <w:rFonts w:eastAsia="Arial"/>
        </w:rPr>
      </w:pPr>
      <w:r w:rsidRPr="00CB2C20">
        <w:rPr>
          <w:rFonts w:eastAsia="Arial"/>
        </w:rPr>
        <w:t>Дети, находящиеся в домах ребенка.</w:t>
      </w:r>
    </w:p>
    <w:p w14:paraId="6D1861D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добавлении в схему группы риска должен выполняться контроль на дублирование группы риска в рамках схемы;</w:t>
      </w:r>
    </w:p>
    <w:p w14:paraId="5B6E71A3"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Для каждой прививки в рамках схемы должна быть возможность указания состава обязательных осмотров после проведения вакцинации;</w:t>
      </w:r>
    </w:p>
    <w:p w14:paraId="370A4FD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Для прививок в схеме должна быть возможность указать только препараты из фармако-терапевтической группы ГРЛС – МИБТ-вакцина;</w:t>
      </w:r>
    </w:p>
    <w:p w14:paraId="21A6760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добавлении препарата для вакцинации должен выполняться контроль на наличие препаратов с пересекающимся периодом действия в схеме прививок.</w:t>
      </w:r>
    </w:p>
    <w:p w14:paraId="0A09B7FE" w14:textId="77777777" w:rsidR="007C2111" w:rsidRPr="00CB2C20" w:rsidRDefault="007C2111" w:rsidP="007C2111">
      <w:pPr>
        <w:spacing w:line="360" w:lineRule="auto"/>
        <w:ind w:left="360"/>
        <w:jc w:val="both"/>
        <w:rPr>
          <w:rFonts w:eastAsia="Arial"/>
        </w:rPr>
      </w:pPr>
    </w:p>
    <w:p w14:paraId="31E44485" w14:textId="77777777" w:rsidR="007C2111" w:rsidRPr="00CB2C20" w:rsidRDefault="007C2111" w:rsidP="007C2111">
      <w:pPr>
        <w:spacing w:line="360" w:lineRule="auto"/>
        <w:ind w:firstLine="851"/>
        <w:rPr>
          <w:rFonts w:eastAsia="Arial"/>
        </w:rPr>
      </w:pPr>
      <w:r w:rsidRPr="00CB2C20">
        <w:rPr>
          <w:rFonts w:eastAsia="Arial"/>
        </w:rPr>
        <w:t>Должна быть реализована возможность просмотра добавленных схем применения прививок с выводом следующей информации:</w:t>
      </w:r>
    </w:p>
    <w:p w14:paraId="1D25737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Код схемы;</w:t>
      </w:r>
    </w:p>
    <w:p w14:paraId="40CB6B3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Наименование схемы;</w:t>
      </w:r>
    </w:p>
    <w:p w14:paraId="56DC94F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Признак «Национальный календарь»;</w:t>
      </w:r>
    </w:p>
    <w:p w14:paraId="674B90D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Признак «По эпидемиологическим показаниям»;</w:t>
      </w:r>
    </w:p>
    <w:p w14:paraId="59012C8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Необходимость осмотра – периоды, в которые должен быть произведен осмотр после проведения схемы прививок;</w:t>
      </w:r>
    </w:p>
    <w:p w14:paraId="1D16F4E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Возраст первой прививки – минимальный возраст, указанный в первой прививке данного вида, проводимой по схемам;</w:t>
      </w:r>
    </w:p>
    <w:p w14:paraId="14BD963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Период действия схемы – если схема становится неактуальной, то указывается дата окончания действия схемы.</w:t>
      </w:r>
    </w:p>
    <w:p w14:paraId="4839599B" w14:textId="77777777" w:rsidR="007C2111" w:rsidRPr="00CB2C20" w:rsidRDefault="007C2111" w:rsidP="007C2111">
      <w:pPr>
        <w:spacing w:line="360" w:lineRule="auto"/>
        <w:ind w:firstLine="851"/>
        <w:rPr>
          <w:rFonts w:eastAsia="Arial"/>
        </w:rPr>
      </w:pPr>
      <w:r w:rsidRPr="00CB2C20">
        <w:rPr>
          <w:rFonts w:eastAsia="Arial"/>
        </w:rPr>
        <w:t>Должна быть реализована возможность поиска схем применения прививок по следующей информации:</w:t>
      </w:r>
    </w:p>
    <w:p w14:paraId="5B2F790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Период действия схемы;</w:t>
      </w:r>
    </w:p>
    <w:p w14:paraId="47430D0F"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Признак «Национальный календарь»;</w:t>
      </w:r>
    </w:p>
    <w:p w14:paraId="7258DA87"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Признак «По эпидемиологическим показаниям».</w:t>
      </w:r>
    </w:p>
    <w:p w14:paraId="55C46454" w14:textId="77777777" w:rsidR="007C2111" w:rsidRPr="00CB2C20" w:rsidRDefault="007C2111" w:rsidP="00BE002B">
      <w:pPr>
        <w:pStyle w:val="45"/>
        <w:numPr>
          <w:ilvl w:val="3"/>
          <w:numId w:val="7"/>
        </w:numPr>
      </w:pPr>
      <w:bookmarkStart w:id="249" w:name="_Toc118113522"/>
      <w:r>
        <w:t>Модуль</w:t>
      </w:r>
      <w:r w:rsidRPr="00CB2C20">
        <w:t xml:space="preserve"> «План профилактических прививок пациента»</w:t>
      </w:r>
      <w:bookmarkEnd w:id="249"/>
    </w:p>
    <w:p w14:paraId="6A49CAF2" w14:textId="77777777" w:rsidR="007C2111" w:rsidRPr="00CB2C20" w:rsidRDefault="007C2111" w:rsidP="007C2111">
      <w:pPr>
        <w:spacing w:line="360" w:lineRule="auto"/>
        <w:ind w:firstLine="851"/>
        <w:rPr>
          <w:rFonts w:eastAsia="Arial"/>
        </w:rPr>
      </w:pPr>
      <w:bookmarkStart w:id="250" w:name="_heading=h.2et92p0" w:colFirst="0" w:colLast="0"/>
      <w:bookmarkEnd w:id="250"/>
      <w:r>
        <w:rPr>
          <w:rFonts w:eastAsia="Arial"/>
        </w:rPr>
        <w:t>Модуль</w:t>
      </w:r>
      <w:r w:rsidRPr="00CB2C20">
        <w:rPr>
          <w:rFonts w:eastAsia="Arial"/>
        </w:rPr>
        <w:t xml:space="preserve"> должен обеспечить выполнение следующих функций:</w:t>
      </w:r>
    </w:p>
    <w:p w14:paraId="2BFB9D5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плана профилактических прививок пациента с выводом следующей информации:</w:t>
      </w:r>
    </w:p>
    <w:p w14:paraId="6ED04DB3" w14:textId="77777777" w:rsidR="007C2111" w:rsidRPr="00CB2C20" w:rsidRDefault="007C2111" w:rsidP="00BE002B">
      <w:pPr>
        <w:numPr>
          <w:ilvl w:val="1"/>
          <w:numId w:val="113"/>
        </w:numPr>
        <w:spacing w:line="360" w:lineRule="auto"/>
        <w:rPr>
          <w:rFonts w:eastAsia="Arial"/>
        </w:rPr>
      </w:pPr>
      <w:r w:rsidRPr="00CB2C20">
        <w:rPr>
          <w:rFonts w:eastAsia="Arial"/>
        </w:rPr>
        <w:t>Плановая дата проведения вакцинации;</w:t>
      </w:r>
    </w:p>
    <w:p w14:paraId="4841BB39"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прививки;</w:t>
      </w:r>
    </w:p>
    <w:p w14:paraId="1CB84277"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схемы применения прививки;</w:t>
      </w:r>
    </w:p>
    <w:p w14:paraId="63DA9104" w14:textId="77777777" w:rsidR="007C2111" w:rsidRPr="00CB2C20" w:rsidRDefault="007C2111" w:rsidP="00BE002B">
      <w:pPr>
        <w:numPr>
          <w:ilvl w:val="1"/>
          <w:numId w:val="113"/>
        </w:numPr>
        <w:spacing w:line="360" w:lineRule="auto"/>
        <w:rPr>
          <w:rFonts w:eastAsia="Arial"/>
        </w:rPr>
      </w:pPr>
      <w:r w:rsidRPr="00CB2C20">
        <w:rPr>
          <w:rFonts w:eastAsia="Arial"/>
        </w:rPr>
        <w:t>Статус проведения вакцинации;</w:t>
      </w:r>
    </w:p>
    <w:p w14:paraId="52FA32B9" w14:textId="77777777" w:rsidR="007C2111" w:rsidRPr="00CB2C20" w:rsidRDefault="007C2111" w:rsidP="00BE002B">
      <w:pPr>
        <w:numPr>
          <w:ilvl w:val="1"/>
          <w:numId w:val="113"/>
        </w:numPr>
        <w:spacing w:line="360" w:lineRule="auto"/>
        <w:rPr>
          <w:rFonts w:eastAsia="Arial"/>
        </w:rPr>
      </w:pPr>
      <w:r w:rsidRPr="00CB2C20">
        <w:rPr>
          <w:rFonts w:eastAsia="Arial"/>
        </w:rPr>
        <w:t>Ф.И.О. медицинского сотрудника, направившего на осмотр перед вакцинацией;</w:t>
      </w:r>
    </w:p>
    <w:p w14:paraId="6378CF1A" w14:textId="77777777" w:rsidR="007C2111" w:rsidRPr="00CB2C20" w:rsidRDefault="007C2111" w:rsidP="00BE002B">
      <w:pPr>
        <w:numPr>
          <w:ilvl w:val="1"/>
          <w:numId w:val="113"/>
        </w:numPr>
        <w:spacing w:line="360" w:lineRule="auto"/>
        <w:rPr>
          <w:rFonts w:eastAsia="Arial"/>
        </w:rPr>
      </w:pPr>
      <w:r w:rsidRPr="00CB2C20">
        <w:rPr>
          <w:rFonts w:eastAsia="Arial"/>
        </w:rPr>
        <w:t>Дата направления на осмотр;</w:t>
      </w:r>
    </w:p>
    <w:p w14:paraId="2CAE07DD" w14:textId="77777777" w:rsidR="007C2111" w:rsidRPr="00CB2C20" w:rsidRDefault="007C2111" w:rsidP="00BE002B">
      <w:pPr>
        <w:numPr>
          <w:ilvl w:val="1"/>
          <w:numId w:val="113"/>
        </w:numPr>
        <w:spacing w:line="360" w:lineRule="auto"/>
        <w:rPr>
          <w:rFonts w:eastAsia="Arial"/>
        </w:rPr>
      </w:pPr>
      <w:r w:rsidRPr="00CB2C20">
        <w:rPr>
          <w:rFonts w:eastAsia="Arial"/>
        </w:rPr>
        <w:t>Ф.И.О. врача, к которому пациент направлен на осмотр;</w:t>
      </w:r>
    </w:p>
    <w:p w14:paraId="2B7086F2" w14:textId="77777777" w:rsidR="007C2111" w:rsidRPr="00CB2C20" w:rsidRDefault="007C2111" w:rsidP="00BE002B">
      <w:pPr>
        <w:numPr>
          <w:ilvl w:val="1"/>
          <w:numId w:val="113"/>
        </w:numPr>
        <w:spacing w:line="360" w:lineRule="auto"/>
        <w:rPr>
          <w:rFonts w:eastAsia="Arial"/>
        </w:rPr>
      </w:pPr>
      <w:r w:rsidRPr="00CB2C20">
        <w:rPr>
          <w:rFonts w:eastAsia="Arial"/>
        </w:rPr>
        <w:t>Дата осмотра;</w:t>
      </w:r>
    </w:p>
    <w:p w14:paraId="16F5CDB4" w14:textId="77777777" w:rsidR="007C2111" w:rsidRPr="00CB2C20" w:rsidRDefault="007C2111" w:rsidP="00BE002B">
      <w:pPr>
        <w:numPr>
          <w:ilvl w:val="1"/>
          <w:numId w:val="113"/>
        </w:numPr>
        <w:spacing w:line="360" w:lineRule="auto"/>
        <w:rPr>
          <w:rFonts w:eastAsia="Arial"/>
        </w:rPr>
      </w:pPr>
      <w:r w:rsidRPr="00CB2C20">
        <w:rPr>
          <w:rFonts w:eastAsia="Arial"/>
        </w:rPr>
        <w:t>Результат осмотра;</w:t>
      </w:r>
    </w:p>
    <w:p w14:paraId="6EE1396C"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службы исполнения вакцинации, в которую направлен пациент.</w:t>
      </w:r>
    </w:p>
    <w:p w14:paraId="5164C59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поиска прививок в плане по следующей информации:</w:t>
      </w:r>
    </w:p>
    <w:p w14:paraId="21FC23B8" w14:textId="77777777" w:rsidR="007C2111" w:rsidRPr="00CB2C20" w:rsidRDefault="007C2111" w:rsidP="00BE002B">
      <w:pPr>
        <w:numPr>
          <w:ilvl w:val="1"/>
          <w:numId w:val="113"/>
        </w:numPr>
        <w:spacing w:line="360" w:lineRule="auto"/>
        <w:rPr>
          <w:rFonts w:eastAsia="Arial"/>
        </w:rPr>
      </w:pPr>
      <w:r w:rsidRPr="00CB2C20">
        <w:rPr>
          <w:rFonts w:eastAsia="Arial"/>
        </w:rPr>
        <w:t>Плановый период;</w:t>
      </w:r>
    </w:p>
    <w:p w14:paraId="60F30DBA"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схемы применения прививки;</w:t>
      </w:r>
    </w:p>
    <w:p w14:paraId="67628823"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прививки.</w:t>
      </w:r>
    </w:p>
    <w:p w14:paraId="4A0D925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Автоматическое снятие резервирования вакцины при неявке пациента на осмотр перед выполнением вакцинации.</w:t>
      </w:r>
    </w:p>
    <w:p w14:paraId="05B2DA9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удаления прививки из плана, если прививка не имеет признака «По эпидемиологическим показаниям» и возраст пациента отличается более чем на значение допустимого отклонения возраста исполнения прививки от минимального возраста исполнения данной прививки. При удалении должен осуществляться контроль на наличие связанного направления на осмотр с возможностью удаления прививки и автоматической отменой направления.</w:t>
      </w:r>
    </w:p>
    <w:p w14:paraId="39795A7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При каждом действии с планом прививок (удаление, назначение на осмотр, добавление прививки в план и т.д.) должно выполняться автоматическое переформирование плана профилактических прививок в соответствии с национальным календарем без последующего отображения в плане уже исполненных прививок и автоматический перерасчет плановых дат для включенных в план прививок.</w:t>
      </w:r>
    </w:p>
    <w:p w14:paraId="7F8FEE6D"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Ведение журнала плановых вакцинаций для просмотра текущих индивидуальных планов вакцинации пациентов, назначения осмотров перед вакцинацией, резервирования вакцины.</w:t>
      </w:r>
    </w:p>
    <w:p w14:paraId="4FBAC714" w14:textId="77777777" w:rsidR="007C2111" w:rsidRPr="00CB2C20" w:rsidRDefault="007C2111" w:rsidP="00BE002B">
      <w:pPr>
        <w:pStyle w:val="45"/>
        <w:numPr>
          <w:ilvl w:val="3"/>
          <w:numId w:val="7"/>
        </w:numPr>
      </w:pPr>
      <w:bookmarkStart w:id="251" w:name="_Toc118113523"/>
      <w:r>
        <w:t>Модуль</w:t>
      </w:r>
      <w:r w:rsidRPr="00CB2C20">
        <w:t xml:space="preserve"> «Кабинет вакцинации»</w:t>
      </w:r>
      <w:bookmarkEnd w:id="251"/>
    </w:p>
    <w:p w14:paraId="4B74314B" w14:textId="77777777" w:rsidR="007C2111" w:rsidRPr="00CB2C20" w:rsidRDefault="007C2111" w:rsidP="007C2111">
      <w:pPr>
        <w:spacing w:line="360" w:lineRule="auto"/>
        <w:ind w:firstLine="851"/>
        <w:rPr>
          <w:rFonts w:eastAsia="Arial"/>
        </w:rPr>
      </w:pPr>
      <w:r w:rsidRPr="00CB2C20">
        <w:rPr>
          <w:rFonts w:eastAsia="Arial"/>
        </w:rPr>
        <w:t>ФБ должен обеспечить развитие автоматизированного рабочего места медсестры кабинета вакцинации в части обслуживания направлений на проведение вакцинации со списанием медикаментов со склада, занесения результатов осмотров после вакцинации, создания направлений на осмотр врачом в случае подозрений на неблагоприятные реакции, поиска пациентов для приглашения на вакцинацию и направления на осмотр перед вакцинацией.</w:t>
      </w:r>
    </w:p>
    <w:p w14:paraId="4393DAB8" w14:textId="77777777" w:rsidR="007C2111" w:rsidRPr="00CB2C20" w:rsidRDefault="007C2111" w:rsidP="007C2111">
      <w:pPr>
        <w:spacing w:line="360" w:lineRule="auto"/>
        <w:ind w:firstLine="851"/>
        <w:rPr>
          <w:rFonts w:eastAsia="Arial"/>
        </w:rPr>
      </w:pPr>
      <w:r w:rsidRPr="00CB2C20">
        <w:rPr>
          <w:rFonts w:eastAsia="Arial"/>
        </w:rPr>
        <w:t>ФБ должен обеспечить выполнение следующих функций:</w:t>
      </w:r>
    </w:p>
    <w:p w14:paraId="1A3AA1D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фильтровать список пациентов по статусу исполнения прививки (исполнена, не исполнена, весь список);</w:t>
      </w:r>
    </w:p>
    <w:p w14:paraId="565F2BD0"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просмотра списка заявок на вакцинацию с отображением следующей информации:</w:t>
      </w:r>
    </w:p>
    <w:p w14:paraId="1C20B6B0" w14:textId="77777777" w:rsidR="007C2111" w:rsidRPr="00CB2C20" w:rsidRDefault="007C2111" w:rsidP="00BE002B">
      <w:pPr>
        <w:numPr>
          <w:ilvl w:val="1"/>
          <w:numId w:val="113"/>
        </w:numPr>
        <w:spacing w:line="360" w:lineRule="auto"/>
        <w:rPr>
          <w:rFonts w:eastAsia="Arial"/>
        </w:rPr>
      </w:pPr>
      <w:r w:rsidRPr="00CB2C20">
        <w:rPr>
          <w:rFonts w:eastAsia="Arial"/>
        </w:rPr>
        <w:t>Дата назначения;</w:t>
      </w:r>
    </w:p>
    <w:p w14:paraId="2E0D3589" w14:textId="77777777" w:rsidR="007C2111" w:rsidRPr="00CB2C20" w:rsidRDefault="007C2111" w:rsidP="00BE002B">
      <w:pPr>
        <w:numPr>
          <w:ilvl w:val="1"/>
          <w:numId w:val="113"/>
        </w:numPr>
        <w:spacing w:line="360" w:lineRule="auto"/>
        <w:rPr>
          <w:rFonts w:eastAsia="Arial"/>
        </w:rPr>
      </w:pPr>
      <w:r w:rsidRPr="00CB2C20">
        <w:rPr>
          <w:rFonts w:eastAsia="Arial"/>
        </w:rPr>
        <w:t>Ф.И.О. пациента;</w:t>
      </w:r>
    </w:p>
    <w:p w14:paraId="4BCB9A11" w14:textId="77777777" w:rsidR="007C2111" w:rsidRPr="00CB2C20" w:rsidRDefault="007C2111" w:rsidP="00BE002B">
      <w:pPr>
        <w:numPr>
          <w:ilvl w:val="1"/>
          <w:numId w:val="113"/>
        </w:numPr>
        <w:spacing w:line="360" w:lineRule="auto"/>
        <w:rPr>
          <w:rFonts w:eastAsia="Arial"/>
        </w:rPr>
      </w:pPr>
      <w:r w:rsidRPr="00CB2C20">
        <w:rPr>
          <w:rFonts w:eastAsia="Arial"/>
        </w:rPr>
        <w:t>Дата рождения;</w:t>
      </w:r>
    </w:p>
    <w:p w14:paraId="5CE25B16" w14:textId="77777777" w:rsidR="007C2111" w:rsidRPr="00CB2C20" w:rsidRDefault="007C2111" w:rsidP="00BE002B">
      <w:pPr>
        <w:numPr>
          <w:ilvl w:val="1"/>
          <w:numId w:val="113"/>
        </w:numPr>
        <w:spacing w:line="360" w:lineRule="auto"/>
        <w:rPr>
          <w:rFonts w:eastAsia="Arial"/>
        </w:rPr>
      </w:pPr>
      <w:r w:rsidRPr="00CB2C20">
        <w:rPr>
          <w:rFonts w:eastAsia="Arial"/>
        </w:rPr>
        <w:t>Количество полных лет пациента;</w:t>
      </w:r>
    </w:p>
    <w:p w14:paraId="72CD3DD2" w14:textId="77777777" w:rsidR="007C2111" w:rsidRPr="00CB2C20" w:rsidRDefault="007C2111" w:rsidP="00BE002B">
      <w:pPr>
        <w:numPr>
          <w:ilvl w:val="1"/>
          <w:numId w:val="113"/>
        </w:numPr>
        <w:spacing w:line="360" w:lineRule="auto"/>
        <w:rPr>
          <w:rFonts w:eastAsia="Arial"/>
        </w:rPr>
      </w:pPr>
      <w:r w:rsidRPr="00CB2C20">
        <w:rPr>
          <w:rFonts w:eastAsia="Arial"/>
        </w:rPr>
        <w:t>Участок прикрепления;</w:t>
      </w:r>
    </w:p>
    <w:p w14:paraId="46C99188" w14:textId="77777777" w:rsidR="007C2111" w:rsidRPr="00CB2C20" w:rsidRDefault="007C2111" w:rsidP="00BE002B">
      <w:pPr>
        <w:numPr>
          <w:ilvl w:val="1"/>
          <w:numId w:val="113"/>
        </w:numPr>
        <w:spacing w:line="360" w:lineRule="auto"/>
        <w:rPr>
          <w:rFonts w:eastAsia="Arial"/>
        </w:rPr>
      </w:pPr>
      <w:r w:rsidRPr="00CB2C20">
        <w:rPr>
          <w:rFonts w:eastAsia="Arial"/>
        </w:rPr>
        <w:t>Ф.И.О. врача, создавшего назначение;</w:t>
      </w:r>
    </w:p>
    <w:p w14:paraId="3DE0EC24" w14:textId="77777777" w:rsidR="007C2111" w:rsidRPr="00CB2C20" w:rsidRDefault="007C2111" w:rsidP="00BE002B">
      <w:pPr>
        <w:numPr>
          <w:ilvl w:val="1"/>
          <w:numId w:val="113"/>
        </w:numPr>
        <w:spacing w:line="360" w:lineRule="auto"/>
        <w:rPr>
          <w:rFonts w:eastAsia="Arial"/>
        </w:rPr>
      </w:pPr>
      <w:r w:rsidRPr="00CB2C20">
        <w:rPr>
          <w:rFonts w:eastAsia="Arial"/>
        </w:rPr>
        <w:t>Дата и время исполнения назначения;</w:t>
      </w:r>
    </w:p>
    <w:p w14:paraId="78D003D5"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вакцины (медикамента);</w:t>
      </w:r>
    </w:p>
    <w:p w14:paraId="5F2FEBA7" w14:textId="77777777" w:rsidR="007C2111" w:rsidRPr="00CB2C20" w:rsidRDefault="007C2111" w:rsidP="00BE002B">
      <w:pPr>
        <w:numPr>
          <w:ilvl w:val="1"/>
          <w:numId w:val="113"/>
        </w:numPr>
        <w:spacing w:line="360" w:lineRule="auto"/>
        <w:rPr>
          <w:rFonts w:eastAsia="Arial"/>
        </w:rPr>
      </w:pPr>
      <w:r w:rsidRPr="00CB2C20">
        <w:rPr>
          <w:rFonts w:eastAsia="Arial"/>
        </w:rPr>
        <w:t>Ф.И.О. медицинского работника, исполнившего назначение;</w:t>
      </w:r>
    </w:p>
    <w:p w14:paraId="4C704773" w14:textId="77777777" w:rsidR="007C2111" w:rsidRPr="00CB2C20" w:rsidRDefault="007C2111" w:rsidP="00BE002B">
      <w:pPr>
        <w:numPr>
          <w:ilvl w:val="1"/>
          <w:numId w:val="113"/>
        </w:numPr>
        <w:spacing w:line="360" w:lineRule="auto"/>
        <w:rPr>
          <w:rFonts w:eastAsia="Arial"/>
        </w:rPr>
      </w:pPr>
      <w:r w:rsidRPr="00CB2C20">
        <w:rPr>
          <w:rFonts w:eastAsia="Arial"/>
        </w:rPr>
        <w:t>Признак «Подозрение на неблагоприятные реакции»;</w:t>
      </w:r>
    </w:p>
    <w:p w14:paraId="0A71E232" w14:textId="77777777" w:rsidR="007C2111" w:rsidRPr="00CB2C20" w:rsidRDefault="007C2111" w:rsidP="00BE002B">
      <w:pPr>
        <w:numPr>
          <w:ilvl w:val="1"/>
          <w:numId w:val="113"/>
        </w:numPr>
        <w:spacing w:line="360" w:lineRule="auto"/>
        <w:rPr>
          <w:rFonts w:eastAsia="Arial"/>
        </w:rPr>
      </w:pPr>
      <w:r w:rsidRPr="00CB2C20">
        <w:rPr>
          <w:rFonts w:eastAsia="Arial"/>
        </w:rPr>
        <w:t>Направление на осмотр в виде ссылки для быстрого открытия на просмотр.</w:t>
      </w:r>
    </w:p>
    <w:p w14:paraId="4DFF3C5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просмотра всех вакцин в заявке с отображением следующей информации: </w:t>
      </w:r>
    </w:p>
    <w:p w14:paraId="53BB3EA2" w14:textId="77777777" w:rsidR="007C2111" w:rsidRPr="00CB2C20" w:rsidRDefault="007C2111" w:rsidP="00BE002B">
      <w:pPr>
        <w:numPr>
          <w:ilvl w:val="1"/>
          <w:numId w:val="113"/>
        </w:numPr>
        <w:spacing w:line="360" w:lineRule="auto"/>
        <w:rPr>
          <w:rFonts w:eastAsia="Arial"/>
        </w:rPr>
      </w:pPr>
      <w:r w:rsidRPr="00CB2C20">
        <w:rPr>
          <w:rFonts w:eastAsia="Arial"/>
        </w:rPr>
        <w:t>Количество зарезервированных доз;</w:t>
      </w:r>
    </w:p>
    <w:p w14:paraId="515EA2F2" w14:textId="77777777" w:rsidR="007C2111" w:rsidRPr="00CB2C20" w:rsidRDefault="007C2111" w:rsidP="00BE002B">
      <w:pPr>
        <w:numPr>
          <w:ilvl w:val="1"/>
          <w:numId w:val="113"/>
        </w:numPr>
        <w:spacing w:line="360" w:lineRule="auto"/>
        <w:rPr>
          <w:rFonts w:eastAsia="Arial"/>
        </w:rPr>
      </w:pPr>
      <w:r w:rsidRPr="00CB2C20">
        <w:rPr>
          <w:rFonts w:eastAsia="Arial"/>
        </w:rPr>
        <w:t>Наименование зарезервированной вакцины;</w:t>
      </w:r>
    </w:p>
    <w:p w14:paraId="369DEC71" w14:textId="77777777" w:rsidR="007C2111" w:rsidRPr="00CB2C20" w:rsidRDefault="007C2111" w:rsidP="00BE002B">
      <w:pPr>
        <w:numPr>
          <w:ilvl w:val="1"/>
          <w:numId w:val="113"/>
        </w:numPr>
        <w:spacing w:line="360" w:lineRule="auto"/>
        <w:rPr>
          <w:rFonts w:eastAsia="Arial"/>
        </w:rPr>
      </w:pPr>
      <w:r w:rsidRPr="00CB2C20">
        <w:rPr>
          <w:rFonts w:eastAsia="Arial"/>
        </w:rPr>
        <w:t>Количество использованных доз;</w:t>
      </w:r>
    </w:p>
    <w:p w14:paraId="63846C50" w14:textId="77777777" w:rsidR="007C2111" w:rsidRPr="00CB2C20" w:rsidRDefault="007C2111" w:rsidP="00BE002B">
      <w:pPr>
        <w:numPr>
          <w:ilvl w:val="1"/>
          <w:numId w:val="113"/>
        </w:numPr>
        <w:spacing w:line="360" w:lineRule="auto"/>
        <w:rPr>
          <w:rFonts w:eastAsia="Arial"/>
        </w:rPr>
      </w:pPr>
      <w:r w:rsidRPr="00CB2C20">
        <w:rPr>
          <w:rFonts w:eastAsia="Arial"/>
        </w:rPr>
        <w:t>Серия лекарственного средства.</w:t>
      </w:r>
    </w:p>
    <w:p w14:paraId="6A3C1AEB"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списания медикамента со склада для каждой вакцины, указанной в заявке на вакцинацию;</w:t>
      </w:r>
    </w:p>
    <w:p w14:paraId="1EE18BC1"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После выполнения вакцинации должна быть возможность добавления результатов осмотра через определенный период после вакцинации с указанием неблагоприятных реакций после вакцинации и направления к врачу при наличии следующих типов неблагоприятных реакций:</w:t>
      </w:r>
    </w:p>
    <w:p w14:paraId="4DBB318C" w14:textId="77777777" w:rsidR="007C2111" w:rsidRPr="00CB2C20" w:rsidRDefault="007C2111" w:rsidP="00BE002B">
      <w:pPr>
        <w:numPr>
          <w:ilvl w:val="1"/>
          <w:numId w:val="113"/>
        </w:numPr>
        <w:spacing w:line="360" w:lineRule="auto"/>
        <w:rPr>
          <w:rFonts w:eastAsia="Arial"/>
        </w:rPr>
      </w:pPr>
      <w:r w:rsidRPr="00CB2C20">
        <w:rPr>
          <w:rFonts w:eastAsia="Arial"/>
        </w:rPr>
        <w:t>Фебрильная температура (больше 38.5С);</w:t>
      </w:r>
    </w:p>
    <w:p w14:paraId="216897CF" w14:textId="77777777" w:rsidR="007C2111" w:rsidRPr="00CB2C20" w:rsidRDefault="007C2111" w:rsidP="00BE002B">
      <w:pPr>
        <w:numPr>
          <w:ilvl w:val="1"/>
          <w:numId w:val="113"/>
        </w:numPr>
        <w:spacing w:line="360" w:lineRule="auto"/>
        <w:rPr>
          <w:rFonts w:eastAsia="Arial"/>
        </w:rPr>
      </w:pPr>
      <w:r w:rsidRPr="00CB2C20">
        <w:rPr>
          <w:rFonts w:eastAsia="Arial"/>
        </w:rPr>
        <w:t>Анафилактический шок;</w:t>
      </w:r>
    </w:p>
    <w:p w14:paraId="4494B2C5" w14:textId="77777777" w:rsidR="007C2111" w:rsidRPr="00CB2C20" w:rsidRDefault="007C2111" w:rsidP="00BE002B">
      <w:pPr>
        <w:numPr>
          <w:ilvl w:val="1"/>
          <w:numId w:val="113"/>
        </w:numPr>
        <w:spacing w:line="360" w:lineRule="auto"/>
        <w:rPr>
          <w:rFonts w:eastAsia="Arial"/>
        </w:rPr>
      </w:pPr>
      <w:r w:rsidRPr="00CB2C20">
        <w:rPr>
          <w:rFonts w:eastAsia="Arial"/>
        </w:rPr>
        <w:t>Ангионевротический отек;</w:t>
      </w:r>
    </w:p>
    <w:p w14:paraId="179B0FDA" w14:textId="77777777" w:rsidR="007C2111" w:rsidRPr="00CB2C20" w:rsidRDefault="007C2111" w:rsidP="00BE002B">
      <w:pPr>
        <w:numPr>
          <w:ilvl w:val="1"/>
          <w:numId w:val="113"/>
        </w:numPr>
        <w:spacing w:line="360" w:lineRule="auto"/>
        <w:rPr>
          <w:rFonts w:eastAsia="Arial"/>
        </w:rPr>
      </w:pPr>
      <w:r w:rsidRPr="00CB2C20">
        <w:rPr>
          <w:rFonts w:eastAsia="Arial"/>
        </w:rPr>
        <w:t>Эритоматозная, папулезная сыпь;</w:t>
      </w:r>
    </w:p>
    <w:p w14:paraId="32BBE155" w14:textId="77777777" w:rsidR="007C2111" w:rsidRPr="00CB2C20" w:rsidRDefault="007C2111" w:rsidP="00BE002B">
      <w:pPr>
        <w:numPr>
          <w:ilvl w:val="1"/>
          <w:numId w:val="113"/>
        </w:numPr>
        <w:spacing w:line="360" w:lineRule="auto"/>
        <w:rPr>
          <w:rFonts w:eastAsia="Arial"/>
        </w:rPr>
      </w:pPr>
      <w:r w:rsidRPr="00CB2C20">
        <w:rPr>
          <w:rFonts w:eastAsia="Arial"/>
        </w:rPr>
        <w:t>Крапивница;</w:t>
      </w:r>
    </w:p>
    <w:p w14:paraId="6CC04A20" w14:textId="77777777" w:rsidR="007C2111" w:rsidRPr="00CB2C20" w:rsidRDefault="007C2111" w:rsidP="00BE002B">
      <w:pPr>
        <w:numPr>
          <w:ilvl w:val="1"/>
          <w:numId w:val="113"/>
        </w:numPr>
        <w:spacing w:line="360" w:lineRule="auto"/>
        <w:rPr>
          <w:rFonts w:eastAsia="Arial"/>
        </w:rPr>
      </w:pPr>
      <w:r w:rsidRPr="00CB2C20">
        <w:rPr>
          <w:rFonts w:eastAsia="Arial"/>
        </w:rPr>
        <w:t>Уплотнение в месте инъекции, припухлость, покраснение больше 5см, повышение температуры кожи в месте инъекции;</w:t>
      </w:r>
    </w:p>
    <w:p w14:paraId="27E89C12" w14:textId="77777777" w:rsidR="007C2111" w:rsidRPr="00CB2C20" w:rsidRDefault="007C2111" w:rsidP="00BE002B">
      <w:pPr>
        <w:numPr>
          <w:ilvl w:val="1"/>
          <w:numId w:val="113"/>
        </w:numPr>
        <w:spacing w:line="360" w:lineRule="auto"/>
        <w:rPr>
          <w:rFonts w:eastAsia="Arial"/>
        </w:rPr>
      </w:pPr>
      <w:r w:rsidRPr="00CB2C20">
        <w:rPr>
          <w:rFonts w:eastAsia="Arial"/>
        </w:rPr>
        <w:t>Инфильтрат больше 2см;</w:t>
      </w:r>
    </w:p>
    <w:p w14:paraId="21B82E7D" w14:textId="77777777" w:rsidR="007C2111" w:rsidRPr="00CB2C20" w:rsidRDefault="007C2111" w:rsidP="00BE002B">
      <w:pPr>
        <w:numPr>
          <w:ilvl w:val="1"/>
          <w:numId w:val="113"/>
        </w:numPr>
        <w:spacing w:line="360" w:lineRule="auto"/>
        <w:rPr>
          <w:rFonts w:eastAsia="Arial"/>
        </w:rPr>
      </w:pPr>
      <w:r w:rsidRPr="00CB2C20">
        <w:rPr>
          <w:rFonts w:eastAsia="Arial"/>
        </w:rPr>
        <w:t>Судороги;</w:t>
      </w:r>
    </w:p>
    <w:p w14:paraId="31DC43FB" w14:textId="77777777" w:rsidR="007C2111" w:rsidRPr="00CB2C20" w:rsidRDefault="007C2111" w:rsidP="00BE002B">
      <w:pPr>
        <w:numPr>
          <w:ilvl w:val="1"/>
          <w:numId w:val="113"/>
        </w:numPr>
        <w:spacing w:line="360" w:lineRule="auto"/>
        <w:rPr>
          <w:rFonts w:eastAsia="Arial"/>
        </w:rPr>
      </w:pPr>
      <w:r w:rsidRPr="00CB2C20">
        <w:rPr>
          <w:rFonts w:eastAsia="Arial"/>
        </w:rPr>
        <w:t>Неврит плечевого нерва;</w:t>
      </w:r>
    </w:p>
    <w:p w14:paraId="6A28D477" w14:textId="77777777" w:rsidR="007C2111" w:rsidRPr="00CB2C20" w:rsidRDefault="007C2111" w:rsidP="00BE002B">
      <w:pPr>
        <w:numPr>
          <w:ilvl w:val="1"/>
          <w:numId w:val="113"/>
        </w:numPr>
        <w:spacing w:line="360" w:lineRule="auto"/>
        <w:rPr>
          <w:rFonts w:eastAsia="Arial"/>
        </w:rPr>
      </w:pPr>
      <w:r w:rsidRPr="00CB2C20">
        <w:rPr>
          <w:rFonts w:eastAsia="Arial"/>
        </w:rPr>
        <w:t>Синдром Гийена-Барре;</w:t>
      </w:r>
    </w:p>
    <w:p w14:paraId="3B6BC2BB" w14:textId="77777777" w:rsidR="007C2111" w:rsidRPr="00CB2C20" w:rsidRDefault="007C2111" w:rsidP="00BE002B">
      <w:pPr>
        <w:numPr>
          <w:ilvl w:val="1"/>
          <w:numId w:val="113"/>
        </w:numPr>
        <w:spacing w:line="360" w:lineRule="auto"/>
        <w:rPr>
          <w:rFonts w:eastAsia="Arial"/>
        </w:rPr>
      </w:pPr>
      <w:r w:rsidRPr="00CB2C20">
        <w:rPr>
          <w:rFonts w:eastAsia="Arial"/>
        </w:rPr>
        <w:t>Лимфаденит;</w:t>
      </w:r>
    </w:p>
    <w:p w14:paraId="301A502F" w14:textId="77777777" w:rsidR="007C2111" w:rsidRPr="00CB2C20" w:rsidRDefault="007C2111" w:rsidP="00BE002B">
      <w:pPr>
        <w:numPr>
          <w:ilvl w:val="1"/>
          <w:numId w:val="113"/>
        </w:numPr>
        <w:spacing w:line="360" w:lineRule="auto"/>
        <w:rPr>
          <w:rFonts w:eastAsia="Arial"/>
        </w:rPr>
      </w:pPr>
      <w:r w:rsidRPr="00CB2C20">
        <w:rPr>
          <w:rFonts w:eastAsia="Arial"/>
        </w:rPr>
        <w:t>Регионарная лимфаденопатия;</w:t>
      </w:r>
    </w:p>
    <w:p w14:paraId="7C82E327" w14:textId="77777777" w:rsidR="007C2111" w:rsidRPr="00CB2C20" w:rsidRDefault="007C2111" w:rsidP="00BE002B">
      <w:pPr>
        <w:numPr>
          <w:ilvl w:val="1"/>
          <w:numId w:val="113"/>
        </w:numPr>
        <w:spacing w:line="360" w:lineRule="auto"/>
        <w:rPr>
          <w:rFonts w:eastAsia="Arial"/>
        </w:rPr>
      </w:pPr>
      <w:r w:rsidRPr="00CB2C20">
        <w:rPr>
          <w:rFonts w:eastAsia="Arial"/>
        </w:rPr>
        <w:t>Генерализованные мышечные и суставные боли;</w:t>
      </w:r>
    </w:p>
    <w:p w14:paraId="44514554" w14:textId="77777777" w:rsidR="007C2111" w:rsidRPr="00CB2C20" w:rsidRDefault="007C2111" w:rsidP="00BE002B">
      <w:pPr>
        <w:numPr>
          <w:ilvl w:val="1"/>
          <w:numId w:val="113"/>
        </w:numPr>
        <w:spacing w:line="360" w:lineRule="auto"/>
        <w:rPr>
          <w:rFonts w:eastAsia="Arial"/>
        </w:rPr>
      </w:pPr>
      <w:r w:rsidRPr="00CB2C20">
        <w:rPr>
          <w:rFonts w:eastAsia="Arial"/>
        </w:rPr>
        <w:t>Тромбоцитопеническая пурпура;</w:t>
      </w:r>
    </w:p>
    <w:p w14:paraId="7CDD9296" w14:textId="77777777" w:rsidR="007C2111" w:rsidRPr="00CB2C20" w:rsidRDefault="007C2111" w:rsidP="00BE002B">
      <w:pPr>
        <w:numPr>
          <w:ilvl w:val="1"/>
          <w:numId w:val="113"/>
        </w:numPr>
        <w:spacing w:line="360" w:lineRule="auto"/>
        <w:rPr>
          <w:rFonts w:eastAsia="Arial"/>
        </w:rPr>
      </w:pPr>
      <w:r w:rsidRPr="00CB2C20">
        <w:rPr>
          <w:rFonts w:eastAsia="Arial"/>
        </w:rPr>
        <w:t>Выраженные головные боли;</w:t>
      </w:r>
    </w:p>
    <w:p w14:paraId="5B4D73FC" w14:textId="77777777" w:rsidR="007C2111" w:rsidRPr="00CB2C20" w:rsidRDefault="007C2111" w:rsidP="00BE002B">
      <w:pPr>
        <w:numPr>
          <w:ilvl w:val="1"/>
          <w:numId w:val="113"/>
        </w:numPr>
        <w:spacing w:line="360" w:lineRule="auto"/>
        <w:rPr>
          <w:rFonts w:eastAsia="Arial"/>
        </w:rPr>
      </w:pPr>
      <w:r w:rsidRPr="00CB2C20">
        <w:rPr>
          <w:rFonts w:eastAsia="Arial"/>
        </w:rPr>
        <w:t>Доброкачественно протекающий серозный менингит;</w:t>
      </w:r>
    </w:p>
    <w:p w14:paraId="45676F2D" w14:textId="77777777" w:rsidR="007C2111" w:rsidRPr="00CB2C20" w:rsidRDefault="007C2111" w:rsidP="00BE002B">
      <w:pPr>
        <w:numPr>
          <w:ilvl w:val="1"/>
          <w:numId w:val="113"/>
        </w:numPr>
        <w:spacing w:line="360" w:lineRule="auto"/>
        <w:rPr>
          <w:rFonts w:eastAsia="Arial"/>
        </w:rPr>
      </w:pPr>
      <w:r w:rsidRPr="00CB2C20">
        <w:rPr>
          <w:rFonts w:eastAsia="Arial"/>
        </w:rPr>
        <w:t>Увеличение околоушных слюнных желез;</w:t>
      </w:r>
    </w:p>
    <w:p w14:paraId="2C20E904" w14:textId="77777777" w:rsidR="007C2111" w:rsidRPr="00CB2C20" w:rsidRDefault="007C2111" w:rsidP="00BE002B">
      <w:pPr>
        <w:numPr>
          <w:ilvl w:val="1"/>
          <w:numId w:val="113"/>
        </w:numPr>
        <w:spacing w:line="360" w:lineRule="auto"/>
        <w:rPr>
          <w:rFonts w:eastAsia="Arial"/>
        </w:rPr>
      </w:pPr>
      <w:r w:rsidRPr="00CB2C20">
        <w:rPr>
          <w:rFonts w:eastAsia="Arial"/>
        </w:rPr>
        <w:t>Полинейропатия;</w:t>
      </w:r>
    </w:p>
    <w:p w14:paraId="059805DD" w14:textId="77777777" w:rsidR="007C2111" w:rsidRPr="00CB2C20" w:rsidRDefault="007C2111" w:rsidP="00BE002B">
      <w:pPr>
        <w:numPr>
          <w:ilvl w:val="1"/>
          <w:numId w:val="113"/>
        </w:numPr>
        <w:spacing w:line="360" w:lineRule="auto"/>
        <w:rPr>
          <w:rFonts w:eastAsia="Arial"/>
        </w:rPr>
      </w:pPr>
      <w:r w:rsidRPr="00CB2C20">
        <w:rPr>
          <w:rFonts w:eastAsia="Arial"/>
        </w:rPr>
        <w:t>Вакциноассоциированный паралитический полиомиелит.</w:t>
      </w:r>
    </w:p>
    <w:p w14:paraId="3425A6BC" w14:textId="77777777" w:rsidR="007C2111" w:rsidRPr="00CB2C20" w:rsidRDefault="007C2111" w:rsidP="00BE002B">
      <w:pPr>
        <w:pStyle w:val="45"/>
        <w:numPr>
          <w:ilvl w:val="3"/>
          <w:numId w:val="7"/>
        </w:numPr>
      </w:pPr>
      <w:bookmarkStart w:id="252" w:name="_Toc118113524"/>
      <w:r>
        <w:t>Модуль</w:t>
      </w:r>
      <w:r w:rsidRPr="00CB2C20">
        <w:t xml:space="preserve"> «Информация об иммунизации»</w:t>
      </w:r>
      <w:bookmarkEnd w:id="252"/>
    </w:p>
    <w:p w14:paraId="237A3DA9" w14:textId="77777777" w:rsidR="007C2111" w:rsidRPr="00CB2C20" w:rsidRDefault="007C2111" w:rsidP="007C2111">
      <w:pPr>
        <w:spacing w:line="360" w:lineRule="auto"/>
        <w:ind w:firstLine="851"/>
        <w:rPr>
          <w:rFonts w:eastAsia="Arial"/>
        </w:rPr>
      </w:pPr>
      <w:r w:rsidRPr="00CB2C20">
        <w:rPr>
          <w:rFonts w:eastAsia="Arial"/>
        </w:rPr>
        <w:t>ФБ должен обеспечить развитие функций сигнальной информации пациента в части добавления раздела с данными об исполненных прививках пациента, отводах/отказах, противопоказаниях пациента, группах риска пациента, сильных реакциях пациента на иммунобиологические препараты.</w:t>
      </w:r>
    </w:p>
    <w:p w14:paraId="239C3B30" w14:textId="77777777" w:rsidR="007C2111" w:rsidRPr="00CB2C20" w:rsidRDefault="007C2111" w:rsidP="007C2111">
      <w:pPr>
        <w:spacing w:line="360" w:lineRule="auto"/>
        <w:ind w:firstLine="851"/>
        <w:rPr>
          <w:rFonts w:eastAsia="Arial"/>
        </w:rPr>
      </w:pPr>
      <w:r w:rsidRPr="00CB2C20">
        <w:rPr>
          <w:rFonts w:eastAsia="Arial"/>
        </w:rPr>
        <w:t>ФБ должен обеспечить выполнение следующих функций:</w:t>
      </w:r>
    </w:p>
    <w:p w14:paraId="3B975C28"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Просмотр списка профилактических прививок, исполненных пациенту, с возможностью: </w:t>
      </w:r>
    </w:p>
    <w:p w14:paraId="38B73B74" w14:textId="77777777" w:rsidR="007C2111" w:rsidRPr="00CB2C20" w:rsidRDefault="007C2111" w:rsidP="00BE002B">
      <w:pPr>
        <w:numPr>
          <w:ilvl w:val="1"/>
          <w:numId w:val="113"/>
        </w:numPr>
        <w:spacing w:line="360" w:lineRule="auto"/>
        <w:rPr>
          <w:rFonts w:eastAsia="Arial"/>
        </w:rPr>
      </w:pPr>
      <w:r w:rsidRPr="00CB2C20">
        <w:rPr>
          <w:rFonts w:eastAsia="Arial"/>
        </w:rPr>
        <w:t>Автоматической загрузки в список выполненных прививок;</w:t>
      </w:r>
    </w:p>
    <w:p w14:paraId="6870B192" w14:textId="77777777" w:rsidR="007C2111" w:rsidRPr="00CB2C20" w:rsidRDefault="007C2111" w:rsidP="00BE002B">
      <w:pPr>
        <w:numPr>
          <w:ilvl w:val="1"/>
          <w:numId w:val="113"/>
        </w:numPr>
        <w:spacing w:line="360" w:lineRule="auto"/>
        <w:rPr>
          <w:rFonts w:eastAsia="Arial"/>
        </w:rPr>
      </w:pPr>
      <w:r w:rsidRPr="00CB2C20">
        <w:rPr>
          <w:rFonts w:eastAsia="Arial"/>
        </w:rPr>
        <w:t>Добавления, изменения, удаления профилактической прививки в ручном режиме;</w:t>
      </w:r>
    </w:p>
    <w:p w14:paraId="4659257A" w14:textId="77777777" w:rsidR="007C2111" w:rsidRPr="00CB2C20" w:rsidRDefault="007C2111" w:rsidP="00BE002B">
      <w:pPr>
        <w:numPr>
          <w:ilvl w:val="1"/>
          <w:numId w:val="113"/>
        </w:numPr>
        <w:spacing w:line="360" w:lineRule="auto"/>
        <w:rPr>
          <w:rFonts w:eastAsia="Arial"/>
        </w:rPr>
      </w:pPr>
      <w:r w:rsidRPr="00CB2C20">
        <w:rPr>
          <w:rFonts w:eastAsia="Arial"/>
        </w:rPr>
        <w:t>Печати формы 063/у;</w:t>
      </w:r>
    </w:p>
    <w:p w14:paraId="64FF8153" w14:textId="77777777" w:rsidR="007C2111" w:rsidRPr="00CB2C20" w:rsidRDefault="007C2111" w:rsidP="00BE002B">
      <w:pPr>
        <w:numPr>
          <w:ilvl w:val="1"/>
          <w:numId w:val="113"/>
        </w:numPr>
        <w:spacing w:line="360" w:lineRule="auto"/>
        <w:rPr>
          <w:rFonts w:eastAsia="Arial"/>
        </w:rPr>
      </w:pPr>
      <w:r w:rsidRPr="00CB2C20">
        <w:rPr>
          <w:rFonts w:eastAsia="Arial"/>
        </w:rPr>
        <w:t>Создания извещения о неблагоприятных реакциях на вакцинацию.</w:t>
      </w:r>
    </w:p>
    <w:p w14:paraId="39113C59"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списка медицинских отводов и отказов пациента от вакцинации с возможностью добавления, изменения, удаления отводов и отказов пациента;</w:t>
      </w:r>
    </w:p>
    <w:p w14:paraId="6544EB16"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списка противопоказаний пациента к вакцинации с возможностью добавления, изменения, удаления противопоказаний к вакцинации;</w:t>
      </w:r>
    </w:p>
    <w:p w14:paraId="1FFB9325"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списка групп риска, в которые входит пациент с возможностью добавления, изменения и удаления группы риска;</w:t>
      </w:r>
    </w:p>
    <w:p w14:paraId="1148B85A"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списка вакцин, на которые отмечены сильные реакции у пациента с возможностью добавления, изменения и удаления препарата, на который возникла сильная реакция.</w:t>
      </w:r>
    </w:p>
    <w:p w14:paraId="2DD51A3B" w14:textId="77777777" w:rsidR="007C2111" w:rsidRPr="00CB2C20" w:rsidRDefault="007C2111" w:rsidP="00BE002B">
      <w:pPr>
        <w:pStyle w:val="45"/>
        <w:numPr>
          <w:ilvl w:val="3"/>
          <w:numId w:val="7"/>
        </w:numPr>
      </w:pPr>
      <w:bookmarkStart w:id="253" w:name="_Toc118113525"/>
      <w:r>
        <w:t>Модуль</w:t>
      </w:r>
      <w:r w:rsidRPr="00CB2C20">
        <w:t xml:space="preserve"> «Назначения»</w:t>
      </w:r>
      <w:bookmarkEnd w:id="253"/>
    </w:p>
    <w:p w14:paraId="635C127D" w14:textId="77777777" w:rsidR="007C2111" w:rsidRPr="00CB2C20" w:rsidRDefault="007C2111" w:rsidP="007C2111">
      <w:pPr>
        <w:spacing w:line="360" w:lineRule="auto"/>
        <w:ind w:firstLine="851"/>
        <w:rPr>
          <w:rFonts w:eastAsia="Arial"/>
        </w:rPr>
      </w:pPr>
      <w:r>
        <w:rPr>
          <w:rFonts w:eastAsia="Arial"/>
        </w:rPr>
        <w:t>Модуль</w:t>
      </w:r>
      <w:r w:rsidRPr="00CB2C20">
        <w:rPr>
          <w:rFonts w:eastAsia="Arial"/>
        </w:rPr>
        <w:t xml:space="preserve"> должен обеспечить развитие блока назначений в случае лечения пациента и обеспечить выполнение следующих функций:</w:t>
      </w:r>
    </w:p>
    <w:p w14:paraId="5E3E231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Добавление раздела «Вакцинация» в блок назначений в случае лечения пациента;</w:t>
      </w:r>
    </w:p>
    <w:p w14:paraId="10D4455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согласия пациента на вакцинацию для каждой вакцины в рамках назначения от лица пациента или законного представителя;</w:t>
      </w:r>
    </w:p>
    <w:p w14:paraId="3A746E8C"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Печать согласия пациента на вакцинацию от лица пациента или представителя;</w:t>
      </w:r>
    </w:p>
    <w:p w14:paraId="1FC1D232"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назначения с типом «Вакцинация» с указанием списка вакцин и автоматической подгрузкой зарезервированных ранее вакцин;</w:t>
      </w:r>
    </w:p>
    <w:p w14:paraId="69A979C4" w14:textId="77777777" w:rsidR="007C2111" w:rsidRPr="00CB2C20"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добавления в назначение с типом «Вакцинация» вакцин с указанием наименования вакцины и количество вакцин для резервирования. Для выбора должны быть доступны вакцины из фармако-терапевтической группы «МИБП-вакцина», а также пациент не должен иметь противопоказания к вакцине и не должен иметь сильные реакции и поствакцинальные осложнения;</w:t>
      </w:r>
    </w:p>
    <w:p w14:paraId="25B1377C" w14:textId="77777777" w:rsidR="007C2111" w:rsidRPr="00BF7C65" w:rsidRDefault="007C2111"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автоматического направления в кабинет вакцинации при создании назначения с типом «Вакцинация».</w:t>
      </w:r>
    </w:p>
    <w:p w14:paraId="45D547AB" w14:textId="77777777" w:rsidR="007C2111" w:rsidRPr="00CB2C20" w:rsidRDefault="007C2111" w:rsidP="00BE002B">
      <w:pPr>
        <w:pStyle w:val="3TimesNewRoman"/>
        <w:numPr>
          <w:ilvl w:val="2"/>
          <w:numId w:val="7"/>
        </w:numPr>
        <w:tabs>
          <w:tab w:val="num" w:pos="1644"/>
        </w:tabs>
        <w:ind w:left="720"/>
        <w:rPr>
          <w:sz w:val="24"/>
          <w:szCs w:val="24"/>
        </w:rPr>
      </w:pPr>
      <w:bookmarkStart w:id="254" w:name="_Toc19261800"/>
      <w:bookmarkStart w:id="255" w:name="_Toc118113526"/>
      <w:r w:rsidRPr="00CB2C20">
        <w:rPr>
          <w:sz w:val="24"/>
          <w:szCs w:val="24"/>
        </w:rPr>
        <w:t>Подсистема «Параклиника»</w:t>
      </w:r>
      <w:bookmarkEnd w:id="254"/>
      <w:bookmarkEnd w:id="255"/>
    </w:p>
    <w:p w14:paraId="222B488F" w14:textId="4D885F37" w:rsidR="007C2111" w:rsidRPr="00CB2C20" w:rsidRDefault="007C2111" w:rsidP="00BE002B">
      <w:pPr>
        <w:pStyle w:val="45"/>
        <w:numPr>
          <w:ilvl w:val="3"/>
          <w:numId w:val="7"/>
        </w:numPr>
        <w:rPr>
          <w:color w:val="auto"/>
        </w:rPr>
      </w:pPr>
      <w:bookmarkStart w:id="256" w:name="_Toc19261801"/>
      <w:bookmarkStart w:id="257" w:name="_Toc118113527"/>
      <w:r w:rsidRPr="00CB2C20">
        <w:rPr>
          <w:color w:val="auto"/>
        </w:rPr>
        <w:t>Модуль «</w:t>
      </w:r>
      <w:bookmarkEnd w:id="256"/>
      <w:r w:rsidRPr="007C2111">
        <w:rPr>
          <w:color w:val="auto"/>
        </w:rPr>
        <w:t>Ведение документации по данным об оказанных параклинических услугах»</w:t>
      </w:r>
      <w:bookmarkEnd w:id="257"/>
    </w:p>
    <w:p w14:paraId="718B5CD4" w14:textId="77777777" w:rsidR="007C2111" w:rsidRPr="00CB2C20" w:rsidRDefault="007C2111" w:rsidP="007C2111">
      <w:pPr>
        <w:spacing w:before="240" w:after="120" w:line="360" w:lineRule="auto"/>
        <w:ind w:firstLine="851"/>
        <w:jc w:val="both"/>
      </w:pPr>
      <w:r w:rsidRPr="00CB2C20">
        <w:t xml:space="preserve">Модуль должен обеспечивать выполнение следующих функций: </w:t>
      </w:r>
    </w:p>
    <w:p w14:paraId="0A752AC7" w14:textId="77777777" w:rsidR="007C2111" w:rsidRPr="00CB2C20" w:rsidRDefault="007C2111" w:rsidP="007C2111">
      <w:pPr>
        <w:numPr>
          <w:ilvl w:val="0"/>
          <w:numId w:val="5"/>
        </w:numPr>
        <w:pBdr>
          <w:top w:val="nil"/>
          <w:left w:val="nil"/>
          <w:bottom w:val="nil"/>
          <w:right w:val="nil"/>
          <w:between w:val="nil"/>
        </w:pBdr>
        <w:spacing w:before="120" w:after="120" w:line="360" w:lineRule="auto"/>
        <w:ind w:left="1434" w:hanging="357"/>
        <w:jc w:val="both"/>
      </w:pPr>
      <w:r w:rsidRPr="00CB2C20">
        <w:t>ведение персонифицированного учета параклинических услуг: ввод (поточный ввод), редактирование и поиск выполненных параклинических услуг;</w:t>
      </w:r>
    </w:p>
    <w:p w14:paraId="4BF6CE36" w14:textId="77777777" w:rsidR="007C2111" w:rsidRPr="00CB2C20" w:rsidRDefault="007C2111" w:rsidP="007C2111">
      <w:pPr>
        <w:numPr>
          <w:ilvl w:val="0"/>
          <w:numId w:val="5"/>
        </w:numPr>
        <w:pBdr>
          <w:top w:val="nil"/>
          <w:left w:val="nil"/>
          <w:bottom w:val="nil"/>
          <w:right w:val="nil"/>
          <w:between w:val="nil"/>
        </w:pBdr>
        <w:spacing w:before="120" w:after="120" w:line="360" w:lineRule="auto"/>
        <w:ind w:left="1434" w:hanging="357"/>
        <w:jc w:val="both"/>
      </w:pPr>
      <w:r w:rsidRPr="00CB2C20">
        <w:t>ввод данных об оказанной параклинической услуге: направление, место выполнения, дата оказания, наименование услуги, медицинский персонал, вид оплаты, количество.</w:t>
      </w:r>
    </w:p>
    <w:p w14:paraId="1D86B8C0" w14:textId="77777777" w:rsidR="00ED4716" w:rsidRPr="00CB2C20" w:rsidRDefault="00ED4716" w:rsidP="00BE002B">
      <w:pPr>
        <w:pStyle w:val="3TimesNewRoman"/>
        <w:numPr>
          <w:ilvl w:val="2"/>
          <w:numId w:val="7"/>
        </w:numPr>
        <w:tabs>
          <w:tab w:val="num" w:pos="1644"/>
        </w:tabs>
        <w:ind w:left="720"/>
        <w:rPr>
          <w:sz w:val="24"/>
          <w:szCs w:val="24"/>
        </w:rPr>
      </w:pPr>
      <w:bookmarkStart w:id="258" w:name="_Toc19261819"/>
      <w:bookmarkStart w:id="259" w:name="_Toc118113528"/>
      <w:bookmarkStart w:id="260" w:name="_Toc38897926"/>
      <w:r w:rsidRPr="00CB2C20">
        <w:rPr>
          <w:sz w:val="24"/>
          <w:szCs w:val="24"/>
        </w:rPr>
        <w:t>Подсистема «Регистры пациентов»</w:t>
      </w:r>
      <w:bookmarkEnd w:id="258"/>
      <w:bookmarkEnd w:id="259"/>
    </w:p>
    <w:p w14:paraId="546A5067" w14:textId="77777777" w:rsidR="00ED4716" w:rsidRPr="00A608BC" w:rsidRDefault="00ED4716" w:rsidP="00BE002B">
      <w:pPr>
        <w:pStyle w:val="45"/>
        <w:numPr>
          <w:ilvl w:val="3"/>
          <w:numId w:val="7"/>
        </w:numPr>
        <w:rPr>
          <w:color w:val="auto"/>
        </w:rPr>
      </w:pPr>
      <w:bookmarkStart w:id="261" w:name="_Toc19261821"/>
      <w:bookmarkStart w:id="262" w:name="_Toc118113529"/>
      <w:r>
        <w:rPr>
          <w:color w:val="auto"/>
        </w:rPr>
        <w:t>Модуль «</w:t>
      </w:r>
      <w:r w:rsidRPr="00A608BC">
        <w:rPr>
          <w:color w:val="auto"/>
        </w:rPr>
        <w:t>Регистр по туберкулезным заболеваниям</w:t>
      </w:r>
      <w:bookmarkEnd w:id="261"/>
      <w:r>
        <w:rPr>
          <w:color w:val="auto"/>
        </w:rPr>
        <w:t>»</w:t>
      </w:r>
      <w:bookmarkEnd w:id="262"/>
    </w:p>
    <w:p w14:paraId="0D9B512B" w14:textId="77777777" w:rsidR="00ED4716" w:rsidRPr="00CB2C20" w:rsidRDefault="00ED4716" w:rsidP="00BE002B">
      <w:pPr>
        <w:numPr>
          <w:ilvl w:val="0"/>
          <w:numId w:val="14"/>
        </w:numPr>
        <w:pBdr>
          <w:top w:val="nil"/>
          <w:left w:val="nil"/>
          <w:bottom w:val="nil"/>
          <w:right w:val="nil"/>
          <w:between w:val="nil"/>
        </w:pBdr>
        <w:spacing w:line="360" w:lineRule="auto"/>
        <w:jc w:val="both"/>
      </w:pPr>
      <w:r w:rsidRPr="00CB2C20">
        <w:t>Специфика</w:t>
      </w:r>
    </w:p>
    <w:p w14:paraId="1A85989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(туберкулез)» в ЭМК;</w:t>
      </w:r>
    </w:p>
    <w:p w14:paraId="123CAF81"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данных о пациенте, диагнозе, генерализованных формах, сопутствующих заболеваниях, факторах риска, режимах химиотерапии, результатах исследований, оперативном лечении, направлении на проведение микроскопических исследований на туберкулез;</w:t>
      </w:r>
    </w:p>
    <w:p w14:paraId="3D25B3FE" w14:textId="77777777" w:rsidR="00ED4716" w:rsidRPr="00CB2C20" w:rsidRDefault="00ED4716" w:rsidP="00BE002B">
      <w:pPr>
        <w:numPr>
          <w:ilvl w:val="0"/>
          <w:numId w:val="14"/>
        </w:numPr>
        <w:pBdr>
          <w:top w:val="nil"/>
          <w:left w:val="nil"/>
          <w:bottom w:val="nil"/>
          <w:right w:val="nil"/>
          <w:between w:val="nil"/>
        </w:pBdr>
        <w:spacing w:line="360" w:lineRule="auto"/>
        <w:jc w:val="both"/>
      </w:pPr>
      <w:r w:rsidRPr="00CB2C20">
        <w:t>Извещения</w:t>
      </w:r>
    </w:p>
    <w:p w14:paraId="6A76DFB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извещения о больном туберкулезом;</w:t>
      </w:r>
    </w:p>
    <w:p w14:paraId="6D71D53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430D4F02"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печать извещения;</w:t>
      </w:r>
    </w:p>
    <w:p w14:paraId="709CEA32"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по туберкулезным заболеваниям на основании извещения или отклонение извещения с указанием причины;</w:t>
      </w:r>
    </w:p>
    <w:p w14:paraId="4ED184A3" w14:textId="77777777" w:rsidR="00ED4716" w:rsidRPr="00CB2C20" w:rsidRDefault="00ED4716" w:rsidP="00BE002B">
      <w:pPr>
        <w:numPr>
          <w:ilvl w:val="0"/>
          <w:numId w:val="14"/>
        </w:numPr>
        <w:pBdr>
          <w:top w:val="nil"/>
          <w:left w:val="nil"/>
          <w:bottom w:val="nil"/>
          <w:right w:val="nil"/>
          <w:between w:val="nil"/>
        </w:pBdr>
        <w:spacing w:line="360" w:lineRule="auto"/>
        <w:jc w:val="both"/>
      </w:pPr>
      <w:r w:rsidRPr="00CB2C20">
        <w:t>Регистр по туберкулезным заболеваниям</w:t>
      </w:r>
    </w:p>
    <w:p w14:paraId="56DA407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0DE7507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7E0608F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4893E17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6C3DB9B1"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1709BA3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6B3A37E2" w14:textId="77777777" w:rsidR="00ED4716" w:rsidRPr="00CB2C20" w:rsidRDefault="00ED4716" w:rsidP="00BE002B">
      <w:pPr>
        <w:pStyle w:val="45"/>
        <w:numPr>
          <w:ilvl w:val="3"/>
          <w:numId w:val="7"/>
        </w:numPr>
        <w:rPr>
          <w:bCs/>
          <w:iCs/>
          <w:color w:val="auto"/>
        </w:rPr>
      </w:pPr>
      <w:bookmarkStart w:id="263" w:name="_Toc19261822"/>
      <w:bookmarkStart w:id="264" w:name="_Toc118113530"/>
      <w:r>
        <w:rPr>
          <w:color w:val="auto"/>
        </w:rPr>
        <w:t>Модуль «</w:t>
      </w:r>
      <w:r w:rsidRPr="00CB2C20">
        <w:rPr>
          <w:bCs/>
          <w:iCs/>
          <w:color w:val="auto"/>
        </w:rPr>
        <w:t>Регистр больных венерическими заболеваниями</w:t>
      </w:r>
      <w:bookmarkEnd w:id="263"/>
      <w:r>
        <w:rPr>
          <w:bCs/>
          <w:iCs/>
          <w:color w:val="auto"/>
        </w:rPr>
        <w:t>»</w:t>
      </w:r>
      <w:bookmarkEnd w:id="264"/>
    </w:p>
    <w:p w14:paraId="337EB9C3" w14:textId="77777777" w:rsidR="00ED4716" w:rsidRPr="00CB2C20" w:rsidRDefault="00ED4716" w:rsidP="00BE002B">
      <w:pPr>
        <w:numPr>
          <w:ilvl w:val="0"/>
          <w:numId w:val="9"/>
        </w:numPr>
        <w:pBdr>
          <w:top w:val="nil"/>
          <w:left w:val="nil"/>
          <w:bottom w:val="nil"/>
          <w:right w:val="nil"/>
          <w:between w:val="nil"/>
        </w:pBdr>
        <w:spacing w:line="360" w:lineRule="auto"/>
        <w:jc w:val="both"/>
      </w:pPr>
      <w:r w:rsidRPr="00CB2C20">
        <w:t>Специфика</w:t>
      </w:r>
    </w:p>
    <w:p w14:paraId="1FA92D9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(венерология)» в ЭМК;</w:t>
      </w:r>
    </w:p>
    <w:p w14:paraId="38475CE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 xml:space="preserve">ввод данных о пациенте, диагнозе, лечении; </w:t>
      </w:r>
    </w:p>
    <w:p w14:paraId="24C3588B" w14:textId="77777777" w:rsidR="00ED4716" w:rsidRPr="00CB2C20" w:rsidRDefault="00ED4716" w:rsidP="00BE002B">
      <w:pPr>
        <w:numPr>
          <w:ilvl w:val="0"/>
          <w:numId w:val="9"/>
        </w:numPr>
        <w:pBdr>
          <w:top w:val="nil"/>
          <w:left w:val="nil"/>
          <w:bottom w:val="nil"/>
          <w:right w:val="nil"/>
          <w:between w:val="nil"/>
        </w:pBdr>
        <w:spacing w:line="360" w:lineRule="auto"/>
        <w:jc w:val="both"/>
      </w:pPr>
      <w:r w:rsidRPr="00CB2C20">
        <w:t>Извещения</w:t>
      </w:r>
    </w:p>
    <w:p w14:paraId="75288B6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извещения о больном венерическим заболеванием;</w:t>
      </w:r>
    </w:p>
    <w:p w14:paraId="2F7A115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78F825B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62CC125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по венерическим заболеваниям на основании извещения или отклонение извещения с указанием причины;</w:t>
      </w:r>
    </w:p>
    <w:p w14:paraId="49E9197B" w14:textId="77777777" w:rsidR="00ED4716" w:rsidRPr="00CB2C20" w:rsidRDefault="00ED4716" w:rsidP="00BE002B">
      <w:pPr>
        <w:numPr>
          <w:ilvl w:val="0"/>
          <w:numId w:val="9"/>
        </w:numPr>
        <w:pBdr>
          <w:top w:val="nil"/>
          <w:left w:val="nil"/>
          <w:bottom w:val="nil"/>
          <w:right w:val="nil"/>
          <w:between w:val="nil"/>
        </w:pBdr>
        <w:spacing w:line="360" w:lineRule="auto"/>
        <w:jc w:val="both"/>
      </w:pPr>
      <w:r w:rsidRPr="00CB2C20">
        <w:t>Регистр по венерическим заболеваниям</w:t>
      </w:r>
    </w:p>
    <w:p w14:paraId="0E83572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5FB35A5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7E9DC060"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04EA1DF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данных специфики;</w:t>
      </w:r>
    </w:p>
    <w:p w14:paraId="248D10C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52CA9AE2"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41A4A71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64AB1923" w14:textId="77777777" w:rsidR="00ED4716" w:rsidRPr="00CB2C20" w:rsidRDefault="00ED4716" w:rsidP="00BE002B">
      <w:pPr>
        <w:pStyle w:val="45"/>
        <w:numPr>
          <w:ilvl w:val="3"/>
          <w:numId w:val="7"/>
        </w:numPr>
        <w:rPr>
          <w:bCs/>
          <w:iCs/>
          <w:color w:val="auto"/>
        </w:rPr>
      </w:pPr>
      <w:bookmarkStart w:id="265" w:name="_Toc19261823"/>
      <w:bookmarkStart w:id="266" w:name="_Toc118113531"/>
      <w:r>
        <w:rPr>
          <w:color w:val="auto"/>
        </w:rPr>
        <w:t>Модуль «Регистр по в</w:t>
      </w:r>
      <w:r w:rsidRPr="00CB2C20">
        <w:rPr>
          <w:bCs/>
          <w:iCs/>
          <w:color w:val="auto"/>
        </w:rPr>
        <w:t>ирусн</w:t>
      </w:r>
      <w:r>
        <w:rPr>
          <w:bCs/>
          <w:iCs/>
          <w:color w:val="auto"/>
        </w:rPr>
        <w:t>ому</w:t>
      </w:r>
      <w:r w:rsidRPr="00CB2C20">
        <w:rPr>
          <w:bCs/>
          <w:iCs/>
          <w:color w:val="auto"/>
        </w:rPr>
        <w:t xml:space="preserve"> гепатит</w:t>
      </w:r>
      <w:bookmarkEnd w:id="265"/>
      <w:r>
        <w:rPr>
          <w:bCs/>
          <w:iCs/>
          <w:color w:val="auto"/>
        </w:rPr>
        <w:t>у»</w:t>
      </w:r>
      <w:bookmarkEnd w:id="266"/>
    </w:p>
    <w:p w14:paraId="12F03041" w14:textId="77777777" w:rsidR="00ED4716" w:rsidRPr="00CB2C20" w:rsidRDefault="00ED4716" w:rsidP="00BE002B">
      <w:pPr>
        <w:numPr>
          <w:ilvl w:val="0"/>
          <w:numId w:val="8"/>
        </w:numPr>
        <w:pBdr>
          <w:top w:val="nil"/>
          <w:left w:val="nil"/>
          <w:bottom w:val="nil"/>
          <w:right w:val="nil"/>
          <w:between w:val="nil"/>
        </w:pBdr>
        <w:spacing w:line="360" w:lineRule="auto"/>
        <w:jc w:val="both"/>
      </w:pPr>
      <w:r w:rsidRPr="00CB2C20">
        <w:t>Специфика</w:t>
      </w:r>
    </w:p>
    <w:p w14:paraId="2377ED9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(гепатит)» в ЭМК;</w:t>
      </w:r>
    </w:p>
    <w:p w14:paraId="4AE30B6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данных о пациенте, диагнозе, сопутствующем диагнозе, лечении, вакцинации, постановке в очередь на лечение;</w:t>
      </w:r>
    </w:p>
    <w:p w14:paraId="033A56AD" w14:textId="77777777" w:rsidR="00ED4716" w:rsidRPr="00CB2C20" w:rsidRDefault="00ED4716" w:rsidP="00BE002B">
      <w:pPr>
        <w:numPr>
          <w:ilvl w:val="0"/>
          <w:numId w:val="8"/>
        </w:numPr>
        <w:pBdr>
          <w:top w:val="nil"/>
          <w:left w:val="nil"/>
          <w:bottom w:val="nil"/>
          <w:right w:val="nil"/>
          <w:between w:val="nil"/>
        </w:pBdr>
        <w:spacing w:line="360" w:lineRule="auto"/>
        <w:jc w:val="both"/>
      </w:pPr>
      <w:r w:rsidRPr="00CB2C20">
        <w:t>Извещения</w:t>
      </w:r>
    </w:p>
    <w:p w14:paraId="701BEAE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извещения о больном вирусным гепатитом;</w:t>
      </w:r>
    </w:p>
    <w:p w14:paraId="7A0FD21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4BFBF7C0"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по вирусному гепатиту на основании извещения;</w:t>
      </w:r>
    </w:p>
    <w:p w14:paraId="1C5C6588" w14:textId="77777777" w:rsidR="00ED4716" w:rsidRPr="00CB2C20" w:rsidRDefault="00ED4716" w:rsidP="00BE002B">
      <w:pPr>
        <w:numPr>
          <w:ilvl w:val="0"/>
          <w:numId w:val="8"/>
        </w:numPr>
        <w:pBdr>
          <w:top w:val="nil"/>
          <w:left w:val="nil"/>
          <w:bottom w:val="nil"/>
          <w:right w:val="nil"/>
          <w:between w:val="nil"/>
        </w:pBdr>
        <w:spacing w:line="360" w:lineRule="auto"/>
        <w:jc w:val="both"/>
      </w:pPr>
      <w:r w:rsidRPr="00CB2C20">
        <w:t>Регистр по вирусному гепатиту</w:t>
      </w:r>
    </w:p>
    <w:p w14:paraId="1FAFD1A6"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370A8C7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2ABBB62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7E47D8D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2556DF2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10BB278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76E8D390" w14:textId="77777777" w:rsidR="00ED4716" w:rsidRPr="00CB2C20" w:rsidRDefault="00ED4716" w:rsidP="00BE002B">
      <w:pPr>
        <w:pStyle w:val="45"/>
        <w:numPr>
          <w:ilvl w:val="3"/>
          <w:numId w:val="7"/>
        </w:numPr>
        <w:rPr>
          <w:bCs/>
          <w:iCs/>
          <w:color w:val="auto"/>
        </w:rPr>
      </w:pPr>
      <w:bookmarkStart w:id="267" w:name="_Toc19261824"/>
      <w:bookmarkStart w:id="268" w:name="_Toc118113532"/>
      <w:r>
        <w:rPr>
          <w:color w:val="auto"/>
        </w:rPr>
        <w:t>Модуль «</w:t>
      </w:r>
      <w:r w:rsidRPr="00CB2C20">
        <w:rPr>
          <w:bCs/>
          <w:iCs/>
          <w:color w:val="auto"/>
        </w:rPr>
        <w:t>Регистр ВИЧ-инфицированных</w:t>
      </w:r>
      <w:bookmarkEnd w:id="267"/>
      <w:r>
        <w:rPr>
          <w:bCs/>
          <w:iCs/>
          <w:color w:val="auto"/>
        </w:rPr>
        <w:t>»</w:t>
      </w:r>
      <w:bookmarkEnd w:id="268"/>
    </w:p>
    <w:p w14:paraId="5D0933DF" w14:textId="77777777" w:rsidR="00ED4716" w:rsidRPr="00CB2C20" w:rsidRDefault="00ED4716" w:rsidP="00BE002B">
      <w:pPr>
        <w:numPr>
          <w:ilvl w:val="0"/>
          <w:numId w:val="13"/>
        </w:numPr>
        <w:pBdr>
          <w:top w:val="nil"/>
          <w:left w:val="nil"/>
          <w:bottom w:val="nil"/>
          <w:right w:val="nil"/>
          <w:between w:val="nil"/>
        </w:pBdr>
        <w:spacing w:line="360" w:lineRule="auto"/>
        <w:jc w:val="both"/>
      </w:pPr>
      <w:r w:rsidRPr="00CB2C20">
        <w:t>Извещения</w:t>
      </w:r>
    </w:p>
    <w:p w14:paraId="4517D5E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 xml:space="preserve">создание оперативного донесения о ВИЧ-инфицированном в ЭМК (форма №266/у-88). </w:t>
      </w:r>
    </w:p>
    <w:p w14:paraId="3E756A8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 xml:space="preserve">создание извещения о случае завершения беременности у ВИЧ-инфицированной женщины (форма №313/у). </w:t>
      </w:r>
    </w:p>
    <w:p w14:paraId="3984FA6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 xml:space="preserve">создание извещения о новорожденном, рожденном ВИЧ-инфицированной матерью (форма №309/у). </w:t>
      </w:r>
    </w:p>
    <w:p w14:paraId="3D86820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печать извещения;</w:t>
      </w:r>
    </w:p>
    <w:p w14:paraId="6C372D1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1BCACB4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на основании извещения или отклонение извещения с указанием причины;</w:t>
      </w:r>
    </w:p>
    <w:p w14:paraId="4DE5A53B" w14:textId="77777777" w:rsidR="00ED4716" w:rsidRPr="00CB2C20" w:rsidRDefault="00ED4716" w:rsidP="00BE002B">
      <w:pPr>
        <w:numPr>
          <w:ilvl w:val="0"/>
          <w:numId w:val="13"/>
        </w:numPr>
        <w:pBdr>
          <w:top w:val="nil"/>
          <w:left w:val="nil"/>
          <w:bottom w:val="nil"/>
          <w:right w:val="nil"/>
          <w:between w:val="nil"/>
        </w:pBdr>
        <w:spacing w:line="360" w:lineRule="auto"/>
        <w:jc w:val="both"/>
      </w:pPr>
      <w:r w:rsidRPr="00CB2C20">
        <w:t>Регистр</w:t>
      </w:r>
    </w:p>
    <w:p w14:paraId="7E00AFF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7B6C316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00B155E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2E394C0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67263222"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3F5E314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1B95811B" w14:textId="77777777" w:rsidR="00ED4716" w:rsidRPr="00CB2C20" w:rsidRDefault="00ED4716" w:rsidP="00BE002B">
      <w:pPr>
        <w:pStyle w:val="45"/>
        <w:numPr>
          <w:ilvl w:val="3"/>
          <w:numId w:val="7"/>
        </w:numPr>
        <w:rPr>
          <w:bCs/>
          <w:iCs/>
          <w:color w:val="auto"/>
        </w:rPr>
      </w:pPr>
      <w:bookmarkStart w:id="269" w:name="_Toc19261826"/>
      <w:bookmarkStart w:id="270" w:name="_Toc118113533"/>
      <w:r>
        <w:rPr>
          <w:color w:val="auto"/>
        </w:rPr>
        <w:t>Модуль «</w:t>
      </w:r>
      <w:r w:rsidRPr="00CB2C20">
        <w:rPr>
          <w:bCs/>
          <w:iCs/>
          <w:color w:val="auto"/>
        </w:rPr>
        <w:t xml:space="preserve">Регистр по </w:t>
      </w:r>
      <w:r>
        <w:rPr>
          <w:bCs/>
          <w:iCs/>
          <w:color w:val="auto"/>
        </w:rPr>
        <w:t>п</w:t>
      </w:r>
      <w:r w:rsidRPr="00CB2C20">
        <w:rPr>
          <w:bCs/>
          <w:iCs/>
          <w:color w:val="auto"/>
        </w:rPr>
        <w:t>сихиатрии</w:t>
      </w:r>
      <w:bookmarkEnd w:id="269"/>
      <w:r>
        <w:rPr>
          <w:bCs/>
          <w:iCs/>
          <w:color w:val="auto"/>
        </w:rPr>
        <w:t>»</w:t>
      </w:r>
      <w:bookmarkEnd w:id="270"/>
    </w:p>
    <w:p w14:paraId="5186BC81" w14:textId="77777777" w:rsidR="00ED4716" w:rsidRPr="00CB2C20" w:rsidRDefault="00ED4716" w:rsidP="00BE002B">
      <w:pPr>
        <w:numPr>
          <w:ilvl w:val="0"/>
          <w:numId w:val="11"/>
        </w:numPr>
        <w:pBdr>
          <w:top w:val="nil"/>
          <w:left w:val="nil"/>
          <w:bottom w:val="nil"/>
          <w:right w:val="nil"/>
          <w:between w:val="nil"/>
        </w:pBdr>
        <w:spacing w:line="360" w:lineRule="auto"/>
        <w:jc w:val="both"/>
      </w:pPr>
      <w:r w:rsidRPr="00CB2C20">
        <w:t>Специфика</w:t>
      </w:r>
    </w:p>
    <w:p w14:paraId="38FA769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(психиатрия/наркология)» в ЭМК;</w:t>
      </w:r>
    </w:p>
    <w:p w14:paraId="7BA4042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данных о пациенте, диагнозе, динамике наблюдения, динамике состояния, сведений о госпитализации, лечении, временной нетрудоспособности, инвалидности по психическому заболеванию, суицидальных попытках, общественно-опасных действиях, употреблении психоактивных веществ, военно-врачебной комиссии;</w:t>
      </w:r>
    </w:p>
    <w:p w14:paraId="5E41083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печать формы №030-1/у-02 «Карта обратившегося за психиатрической (наркологической) помощью»;</w:t>
      </w:r>
    </w:p>
    <w:p w14:paraId="7FE5061C" w14:textId="77777777" w:rsidR="00ED4716" w:rsidRPr="00CB2C20" w:rsidRDefault="00ED4716" w:rsidP="00BE002B">
      <w:pPr>
        <w:numPr>
          <w:ilvl w:val="0"/>
          <w:numId w:val="11"/>
        </w:numPr>
        <w:pBdr>
          <w:top w:val="nil"/>
          <w:left w:val="nil"/>
          <w:bottom w:val="nil"/>
          <w:right w:val="nil"/>
          <w:between w:val="nil"/>
        </w:pBdr>
        <w:spacing w:line="360" w:lineRule="auto"/>
        <w:jc w:val="both"/>
      </w:pPr>
      <w:r w:rsidRPr="00CB2C20">
        <w:t>Извещения</w:t>
      </w:r>
    </w:p>
    <w:p w14:paraId="1028621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извещения о психиатрическом заболевании;</w:t>
      </w:r>
    </w:p>
    <w:p w14:paraId="784831B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04A85B7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по психиатрии на основании извещения;</w:t>
      </w:r>
    </w:p>
    <w:p w14:paraId="49CA2612" w14:textId="77777777" w:rsidR="00ED4716" w:rsidRPr="00CB2C20" w:rsidRDefault="00ED4716" w:rsidP="00BE002B">
      <w:pPr>
        <w:numPr>
          <w:ilvl w:val="0"/>
          <w:numId w:val="11"/>
        </w:numPr>
        <w:pBdr>
          <w:top w:val="nil"/>
          <w:left w:val="nil"/>
          <w:bottom w:val="nil"/>
          <w:right w:val="nil"/>
          <w:between w:val="nil"/>
        </w:pBdr>
        <w:spacing w:line="360" w:lineRule="auto"/>
        <w:jc w:val="both"/>
      </w:pPr>
      <w:r w:rsidRPr="00CB2C20">
        <w:t>Регистр по психиатрии</w:t>
      </w:r>
    </w:p>
    <w:p w14:paraId="6B2356B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45C2333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4634DB7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74D44D6D"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данных специфики;</w:t>
      </w:r>
    </w:p>
    <w:p w14:paraId="0FAB4FB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3A1D5EA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13C59B6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1EE719EE" w14:textId="77777777" w:rsidR="00ED4716" w:rsidRPr="00CB2C20" w:rsidRDefault="00ED4716" w:rsidP="00BE002B">
      <w:pPr>
        <w:pStyle w:val="45"/>
        <w:numPr>
          <w:ilvl w:val="3"/>
          <w:numId w:val="7"/>
        </w:numPr>
        <w:rPr>
          <w:bCs/>
          <w:iCs/>
          <w:color w:val="auto"/>
        </w:rPr>
      </w:pPr>
      <w:bookmarkStart w:id="271" w:name="_Toc19261827"/>
      <w:bookmarkStart w:id="272" w:name="_Toc118113534"/>
      <w:r>
        <w:rPr>
          <w:color w:val="auto"/>
        </w:rPr>
        <w:t>Модуль «</w:t>
      </w:r>
      <w:r w:rsidRPr="00CB2C20">
        <w:rPr>
          <w:bCs/>
          <w:iCs/>
          <w:color w:val="auto"/>
        </w:rPr>
        <w:t xml:space="preserve">Регистр по </w:t>
      </w:r>
      <w:r>
        <w:rPr>
          <w:bCs/>
          <w:iCs/>
          <w:color w:val="auto"/>
        </w:rPr>
        <w:t>н</w:t>
      </w:r>
      <w:r w:rsidRPr="00CB2C20">
        <w:rPr>
          <w:bCs/>
          <w:iCs/>
          <w:color w:val="auto"/>
        </w:rPr>
        <w:t>аркологии</w:t>
      </w:r>
      <w:bookmarkEnd w:id="271"/>
      <w:r>
        <w:rPr>
          <w:bCs/>
          <w:iCs/>
          <w:color w:val="auto"/>
        </w:rPr>
        <w:t>»</w:t>
      </w:r>
      <w:bookmarkEnd w:id="272"/>
    </w:p>
    <w:p w14:paraId="22DA87B2" w14:textId="77777777" w:rsidR="00ED4716" w:rsidRPr="00CB2C20" w:rsidRDefault="00ED4716" w:rsidP="00BE002B">
      <w:pPr>
        <w:numPr>
          <w:ilvl w:val="0"/>
          <w:numId w:val="10"/>
        </w:numPr>
        <w:pBdr>
          <w:top w:val="nil"/>
          <w:left w:val="nil"/>
          <w:bottom w:val="nil"/>
          <w:right w:val="nil"/>
          <w:between w:val="nil"/>
        </w:pBdr>
        <w:spacing w:line="360" w:lineRule="auto"/>
        <w:jc w:val="both"/>
      </w:pPr>
      <w:r w:rsidRPr="00CB2C20">
        <w:t>Специфика</w:t>
      </w:r>
    </w:p>
    <w:p w14:paraId="34946F0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(психиатрия/наркология)» в ЭМК;</w:t>
      </w:r>
    </w:p>
    <w:p w14:paraId="3D748F0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данных о пациенте, диагнозе, динамике наблюдения, динамике состояния, сведений о госпитализации, лечении, временной нетрудоспособности, инвалидности по психическому заболеванию, суицидальных попытках, общественно-опасных действиях, употреблении психоактивных веществ, военно-врачебной комиссии;</w:t>
      </w:r>
    </w:p>
    <w:p w14:paraId="3B9FC27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печать формы №030-1/у-02 «Карта обратившегося за психиатрической (наркологической) помощью»;</w:t>
      </w:r>
    </w:p>
    <w:p w14:paraId="7AF3BDD8" w14:textId="77777777" w:rsidR="00ED4716" w:rsidRPr="00CB2C20" w:rsidRDefault="00ED4716" w:rsidP="00BE002B">
      <w:pPr>
        <w:numPr>
          <w:ilvl w:val="0"/>
          <w:numId w:val="10"/>
        </w:numPr>
        <w:pBdr>
          <w:top w:val="nil"/>
          <w:left w:val="nil"/>
          <w:bottom w:val="nil"/>
          <w:right w:val="nil"/>
          <w:between w:val="nil"/>
        </w:pBdr>
        <w:spacing w:line="360" w:lineRule="auto"/>
        <w:jc w:val="both"/>
      </w:pPr>
      <w:r w:rsidRPr="00CB2C20">
        <w:t>Извещения</w:t>
      </w:r>
    </w:p>
    <w:p w14:paraId="73C70246"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извещения о наркологическом заболевании;</w:t>
      </w:r>
    </w:p>
    <w:p w14:paraId="34AF2C8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извещений в журнале;</w:t>
      </w:r>
    </w:p>
    <w:p w14:paraId="3F4CA6BD"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печать извещения;</w:t>
      </w:r>
    </w:p>
    <w:p w14:paraId="7AA57D1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пациента в регистр по наркологии на основании извещения;</w:t>
      </w:r>
    </w:p>
    <w:p w14:paraId="39BDEDA5" w14:textId="77777777" w:rsidR="00ED4716" w:rsidRPr="00CB2C20" w:rsidRDefault="00ED4716" w:rsidP="00BE002B">
      <w:pPr>
        <w:numPr>
          <w:ilvl w:val="0"/>
          <w:numId w:val="10"/>
        </w:numPr>
        <w:pBdr>
          <w:top w:val="nil"/>
          <w:left w:val="nil"/>
          <w:bottom w:val="nil"/>
          <w:right w:val="nil"/>
          <w:between w:val="nil"/>
        </w:pBdr>
        <w:spacing w:line="360" w:lineRule="auto"/>
        <w:jc w:val="both"/>
      </w:pPr>
      <w:r w:rsidRPr="00CB2C20">
        <w:t>Регистр по наркологии</w:t>
      </w:r>
    </w:p>
    <w:p w14:paraId="4652B59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записей регистра;</w:t>
      </w:r>
    </w:p>
    <w:p w14:paraId="6E0E7711"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в регистр;</w:t>
      </w:r>
    </w:p>
    <w:p w14:paraId="3BFAAD01"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записи в регистре;</w:t>
      </w:r>
    </w:p>
    <w:p w14:paraId="1ACBD38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данных специфики;</w:t>
      </w:r>
    </w:p>
    <w:p w14:paraId="187DFB6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34220B0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190D4A3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2DE49E1C" w14:textId="77777777" w:rsidR="00ED4716" w:rsidRPr="00CB2C20" w:rsidRDefault="00ED4716" w:rsidP="00BE002B">
      <w:pPr>
        <w:pStyle w:val="45"/>
        <w:numPr>
          <w:ilvl w:val="3"/>
          <w:numId w:val="7"/>
        </w:numPr>
        <w:rPr>
          <w:bCs/>
          <w:iCs/>
          <w:color w:val="auto"/>
        </w:rPr>
      </w:pPr>
      <w:bookmarkStart w:id="273" w:name="_Toc19261829"/>
      <w:bookmarkStart w:id="274" w:name="_Toc118113535"/>
      <w:r>
        <w:rPr>
          <w:color w:val="auto"/>
        </w:rPr>
        <w:t>Модуль «</w:t>
      </w:r>
      <w:r w:rsidRPr="00CB2C20">
        <w:rPr>
          <w:bCs/>
          <w:iCs/>
          <w:color w:val="auto"/>
        </w:rPr>
        <w:t>Регистр по гериатрии</w:t>
      </w:r>
      <w:bookmarkEnd w:id="273"/>
      <w:r>
        <w:rPr>
          <w:bCs/>
          <w:iCs/>
          <w:color w:val="auto"/>
        </w:rPr>
        <w:t>»</w:t>
      </w:r>
      <w:bookmarkEnd w:id="274"/>
    </w:p>
    <w:p w14:paraId="36925D42" w14:textId="77777777" w:rsidR="00ED4716" w:rsidRPr="00CB2C20" w:rsidRDefault="00ED4716" w:rsidP="00BE002B">
      <w:pPr>
        <w:numPr>
          <w:ilvl w:val="0"/>
          <w:numId w:val="12"/>
        </w:numPr>
        <w:pBdr>
          <w:top w:val="nil"/>
          <w:left w:val="nil"/>
          <w:bottom w:val="nil"/>
          <w:right w:val="nil"/>
          <w:between w:val="nil"/>
        </w:pBdr>
        <w:spacing w:line="360" w:lineRule="auto"/>
        <w:jc w:val="both"/>
      </w:pPr>
      <w:r w:rsidRPr="00CB2C20">
        <w:t>Специфика</w:t>
      </w:r>
    </w:p>
    <w:p w14:paraId="28107296"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отображение раздела «Специфика (гериатрия)» в ЭМК;</w:t>
      </w:r>
    </w:p>
    <w:p w14:paraId="1A08B48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данных о гериатрическом пациенте, об основных симптомах;</w:t>
      </w:r>
    </w:p>
    <w:p w14:paraId="5B02057E" w14:textId="77777777" w:rsidR="00ED4716" w:rsidRPr="00CB2C20" w:rsidRDefault="00ED4716" w:rsidP="00BE002B">
      <w:pPr>
        <w:numPr>
          <w:ilvl w:val="0"/>
          <w:numId w:val="12"/>
        </w:numPr>
        <w:pBdr>
          <w:top w:val="nil"/>
          <w:left w:val="nil"/>
          <w:bottom w:val="nil"/>
          <w:right w:val="nil"/>
          <w:between w:val="nil"/>
        </w:pBdr>
        <w:spacing w:line="360" w:lineRule="auto"/>
        <w:jc w:val="both"/>
      </w:pPr>
      <w:r w:rsidRPr="00CB2C20">
        <w:t>Регистр по гериатрии</w:t>
      </w:r>
    </w:p>
    <w:p w14:paraId="77998EE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включение пациентов в регистр;</w:t>
      </w:r>
    </w:p>
    <w:p w14:paraId="590D50B2"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ввод диагноза R54 «Старость» при включении в регистр;</w:t>
      </w:r>
    </w:p>
    <w:p w14:paraId="6EDDAFD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изменение данных специфики;</w:t>
      </w:r>
    </w:p>
    <w:p w14:paraId="49AF38D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поиск записей регистра;</w:t>
      </w:r>
    </w:p>
    <w:p w14:paraId="6223C43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просмотр записи регистра;</w:t>
      </w:r>
    </w:p>
    <w:p w14:paraId="112AD8A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исключение пациента из регистра;</w:t>
      </w:r>
    </w:p>
    <w:p w14:paraId="33C66FB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удаление записи из регистра;</w:t>
      </w:r>
    </w:p>
    <w:p w14:paraId="5EB95CC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доступ к ЭМК пациента;</w:t>
      </w:r>
    </w:p>
    <w:p w14:paraId="082A3F0E" w14:textId="77777777" w:rsidR="00ED4716" w:rsidRPr="00CB2C20" w:rsidRDefault="00ED4716" w:rsidP="00BE002B">
      <w:pPr>
        <w:numPr>
          <w:ilvl w:val="0"/>
          <w:numId w:val="12"/>
        </w:numPr>
        <w:pBdr>
          <w:top w:val="nil"/>
          <w:left w:val="nil"/>
          <w:bottom w:val="nil"/>
          <w:right w:val="nil"/>
          <w:between w:val="nil"/>
        </w:pBdr>
        <w:spacing w:line="360" w:lineRule="auto"/>
        <w:jc w:val="both"/>
      </w:pPr>
      <w:r w:rsidRPr="00CB2C20">
        <w:t>Анкетирование</w:t>
      </w:r>
    </w:p>
    <w:p w14:paraId="57C1A4F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заполнение анкеты «Возраст не помеха»;</w:t>
      </w:r>
    </w:p>
    <w:p w14:paraId="3AE3AB3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автоматический расчет количества баллов;</w:t>
      </w:r>
    </w:p>
    <w:p w14:paraId="4B2C625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учет результатов анкетирования «Крепкий», «Прехрупкий», «Хрупкий»;</w:t>
      </w:r>
    </w:p>
    <w:p w14:paraId="00C5FCD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журналом анкетирования: поиск, просмотр, добавление, редактирование анкет.</w:t>
      </w:r>
    </w:p>
    <w:p w14:paraId="4680F43B" w14:textId="77777777" w:rsidR="00ED4716" w:rsidRPr="0094004C" w:rsidRDefault="00ED4716" w:rsidP="00BE002B">
      <w:pPr>
        <w:pStyle w:val="45"/>
        <w:numPr>
          <w:ilvl w:val="3"/>
          <w:numId w:val="7"/>
        </w:numPr>
        <w:rPr>
          <w:color w:val="auto"/>
        </w:rPr>
      </w:pPr>
      <w:bookmarkStart w:id="275" w:name="_Toc36645031"/>
      <w:bookmarkStart w:id="276" w:name="_Toc118113536"/>
      <w:r w:rsidRPr="0094004C">
        <w:rPr>
          <w:color w:val="auto"/>
        </w:rPr>
        <w:t>Модуль «Регистр по паллиативной помощи</w:t>
      </w:r>
      <w:bookmarkEnd w:id="275"/>
      <w:r w:rsidRPr="0094004C">
        <w:rPr>
          <w:color w:val="auto"/>
        </w:rPr>
        <w:t>»</w:t>
      </w:r>
      <w:bookmarkEnd w:id="276"/>
    </w:p>
    <w:p w14:paraId="5C266382" w14:textId="77777777" w:rsidR="00ED4716" w:rsidRPr="00CB2C20" w:rsidRDefault="00ED4716" w:rsidP="00ED4716">
      <w:pPr>
        <w:tabs>
          <w:tab w:val="left" w:pos="454"/>
        </w:tabs>
        <w:spacing w:before="240" w:line="360" w:lineRule="auto"/>
        <w:ind w:firstLine="860"/>
        <w:jc w:val="both"/>
        <w:rPr>
          <w:rFonts w:eastAsia="Arial"/>
        </w:rPr>
      </w:pPr>
      <w:bookmarkStart w:id="277" w:name="_heading=h.byc03gjh17d0" w:colFirst="0" w:colLast="0"/>
      <w:bookmarkStart w:id="278" w:name="_Toc36645032"/>
      <w:bookmarkEnd w:id="277"/>
      <w:r w:rsidRPr="00CB2C20">
        <w:rPr>
          <w:rFonts w:eastAsia="Arial"/>
        </w:rPr>
        <w:t>Основными целями реализации регистра в Системе являются:</w:t>
      </w:r>
    </w:p>
    <w:p w14:paraId="47C462F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Создание регистра пациентов, нуждающихся в паллиативной помощи, для соответствия базовому законодательному акту - Федеральный закон от 21.11.2011 №323 «Об охране здоровья граждан в Российской Федерации», в котором паллиативная помощь отнесена к видам медицинской помощи (ст. 32), а паллиативная помощь характеризуется как «комплекс медицинских вмешательств, направленных на избавление от боли и облегчение других тяжелых проявлений заболевания, в целях улучшения качества жизни неизлечимо больных граждан» (ст. 36);</w:t>
      </w:r>
    </w:p>
    <w:p w14:paraId="54169246"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Мониторинг оказания паллиативной медицинской помощи пациентам, формирование отчетности;</w:t>
      </w:r>
    </w:p>
    <w:p w14:paraId="00F665C5"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Улучшение качества оказания паллиативной медицинской помощи.</w:t>
      </w:r>
    </w:p>
    <w:p w14:paraId="07AADDFC"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Ведение Регистра пациентов, нуждающихся в паллиативной помощи, должно быть реализовано в соответствии со следующими нормативными документами:</w:t>
      </w:r>
    </w:p>
    <w:p w14:paraId="4112AE7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Федеральный закон от 21 ноября 2011 г. N 323-ФЗ «Об основах охраны здоровья граждан в Российской Федерации»;</w:t>
      </w:r>
    </w:p>
    <w:p w14:paraId="04BCE19F"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Письмо Федеральной службы по надзору в сфере здравоохранения от 28.10.2016 №014-2124/16.</w:t>
      </w:r>
    </w:p>
    <w:p w14:paraId="5D283147"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Модуль «АРМ врача поликлиники» в части в части функций модуля «Регистр по паллиативной помощи»</w:t>
      </w:r>
    </w:p>
    <w:p w14:paraId="69F76A8D"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В ходе модернизации/внедрения модуля должны быть реализованы следующие функции:</w:t>
      </w:r>
    </w:p>
    <w:p w14:paraId="53BF836E" w14:textId="5647254B"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 xml:space="preserve">Возможность ведения анкеты пациента, имеющего признаки нуждаемости в оказании паллиативной медицинской помощи (анкета приведена в </w:t>
      </w:r>
      <w:r w:rsidRPr="00CB2C20">
        <w:t xml:space="preserve">Приложении </w:t>
      </w:r>
      <w:r w:rsidRPr="00CB2C20">
        <w:fldChar w:fldCharType="begin"/>
      </w:r>
      <w:r w:rsidRPr="00CB2C20">
        <w:instrText xml:space="preserve"> REF _Ref38555501 \n \h  \* MERGEFORMAT </w:instrText>
      </w:r>
      <w:r w:rsidRPr="00CB2C20">
        <w:fldChar w:fldCharType="separate"/>
      </w:r>
      <w:r w:rsidR="00772F06" w:rsidRPr="00772F06">
        <w:rPr>
          <w:vanish/>
        </w:rPr>
        <w:t>0</w:t>
      </w:r>
      <w:r w:rsidRPr="00CB2C20">
        <w:fldChar w:fldCharType="end"/>
      </w:r>
      <w:r w:rsidRPr="00CB2C20">
        <w:rPr>
          <w:rFonts w:eastAsia="Arial"/>
        </w:rPr>
        <w:t>);</w:t>
      </w:r>
    </w:p>
    <w:p w14:paraId="7521F57D"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 xml:space="preserve">Включение пациента в регистр паллиативной помощи с возможностью одновременно включать пациента в другие регистры, например, регистр по онкологии; </w:t>
      </w:r>
    </w:p>
    <w:p w14:paraId="32D3B725" w14:textId="6947390B"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 xml:space="preserve">Ведение регистра и его специфических параметров паллиативной помощи (перечень сведений указан в пункте </w:t>
      </w:r>
      <w:r w:rsidRPr="00CB2C20">
        <w:t xml:space="preserve">Приложении </w:t>
      </w:r>
      <w:r w:rsidRPr="00CB2C20">
        <w:fldChar w:fldCharType="begin"/>
      </w:r>
      <w:r w:rsidRPr="00CB2C20">
        <w:instrText xml:space="preserve"> REF _Ref38555501 \w \h  \* MERGEFORMAT </w:instrText>
      </w:r>
      <w:r w:rsidRPr="00CB2C20">
        <w:fldChar w:fldCharType="separate"/>
      </w:r>
      <w:r w:rsidR="00772F06" w:rsidRPr="00772F06">
        <w:rPr>
          <w:vanish/>
        </w:rPr>
        <w:t>0</w:t>
      </w:r>
      <w:r w:rsidRPr="00CB2C20">
        <w:fldChar w:fldCharType="end"/>
      </w:r>
      <w:r w:rsidRPr="00CB2C20">
        <w:rPr>
          <w:rFonts w:eastAsia="Arial"/>
        </w:rPr>
        <w:t>);</w:t>
      </w:r>
    </w:p>
    <w:p w14:paraId="7F25CE4B"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Модуль «Регистр по паллиативной помощи»</w:t>
      </w:r>
    </w:p>
    <w:p w14:paraId="68681ADD"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7CDB87CB"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Должна быть обеспечена возможность работы с регистром из АРМ врача поликлиники, АРМ врача стационара по группе доступа (для учетной записи).</w:t>
      </w:r>
    </w:p>
    <w:p w14:paraId="0CF56C16"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Должна быть обеспечена возможность фильтрации списка регистра по полям:</w:t>
      </w:r>
    </w:p>
    <w:p w14:paraId="3E404CDA"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Тип записи регистра: Все / Включенные в регистр / Исключенные из регистра;</w:t>
      </w:r>
    </w:p>
    <w:p w14:paraId="43D11E43"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Причина исключения из регистра. Поле с выпадающим списком значений:</w:t>
      </w:r>
    </w:p>
    <w:p w14:paraId="4882CCBA"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Смерть;</w:t>
      </w:r>
    </w:p>
    <w:p w14:paraId="5CF4D3FC"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Переезд в субъект РФ;</w:t>
      </w:r>
    </w:p>
    <w:p w14:paraId="37755146"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Переезд за пределы РФ;</w:t>
      </w:r>
    </w:p>
    <w:p w14:paraId="2ABBC565"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Повторная ВК;</w:t>
      </w:r>
    </w:p>
    <w:p w14:paraId="00907ACD"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Дата включения в регистр;</w:t>
      </w:r>
    </w:p>
    <w:p w14:paraId="41C3CC69"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Дата исключения из регистра;</w:t>
      </w:r>
    </w:p>
    <w:p w14:paraId="0F85ABF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Признак нуждаемости в ИВЛ;</w:t>
      </w:r>
    </w:p>
    <w:p w14:paraId="1623F808"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Признак нуждаемости в обезболивании;</w:t>
      </w:r>
    </w:p>
    <w:p w14:paraId="7CEF0CB1"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Признак нахождения на зондовом питании;</w:t>
      </w:r>
    </w:p>
    <w:p w14:paraId="79C6CE92"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Степень выраженности стойких нарушений с возможностью выбора из списка значений:</w:t>
      </w:r>
    </w:p>
    <w:p w14:paraId="5AEFA302"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I степень. Стойкие незначительные нарушения функций организма человека, обусловленные заболеваниями, последствиями травм или дефектами, в диапазоне от 10 до 30 процентов;</w:t>
      </w:r>
    </w:p>
    <w:p w14:paraId="364D7A30"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II степень. Стойкие умеренные нарушения функций организма человека, обусловленные заболеваниями, последствиями травм или дефектами, в диапазоне от 40 до 60 процентов;</w:t>
      </w:r>
    </w:p>
    <w:p w14:paraId="555563F2"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III степень. Стойкие выраженные нарушения функций организма человека, обусловленные заболеваниями, последствиями травм или дефектами, в диапазоне от 70 до 80 процентов;</w:t>
      </w:r>
    </w:p>
    <w:p w14:paraId="47E812F4"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IV степень. Стойкие значительно выраженные нарушения функций организма человека, обусловленные заболеваниями, последствиями травм или дефектами, в диапазоне от 90 до 100 процентов;</w:t>
      </w:r>
    </w:p>
    <w:p w14:paraId="2D2C04E4"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МО оказания паллиативной помощи;</w:t>
      </w:r>
    </w:p>
    <w:p w14:paraId="0CC46809"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Диагноз по МКБ-10.</w:t>
      </w:r>
    </w:p>
    <w:p w14:paraId="65D7E680"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Должна быть обеспечена возможность просмотра результатов поиска записей регистра в списке с полями:</w:t>
      </w:r>
    </w:p>
    <w:p w14:paraId="26B2B669"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Ф.И.О. пациента;</w:t>
      </w:r>
    </w:p>
    <w:p w14:paraId="310CA1ED"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Дата рождения;</w:t>
      </w:r>
    </w:p>
    <w:p w14:paraId="4CACDB63"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МО прикрепления;</w:t>
      </w:r>
    </w:p>
    <w:p w14:paraId="1E693A16"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Диагноз МКБ-10;</w:t>
      </w:r>
    </w:p>
    <w:p w14:paraId="45E61EA8"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Дата включения в регистр;</w:t>
      </w:r>
    </w:p>
    <w:p w14:paraId="2832E382"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Дата исключения из регистра.</w:t>
      </w:r>
    </w:p>
    <w:p w14:paraId="434EA8D9" w14:textId="77777777" w:rsidR="00ED4716" w:rsidRPr="00CB2C20" w:rsidRDefault="00ED4716" w:rsidP="00ED4716">
      <w:pPr>
        <w:tabs>
          <w:tab w:val="left" w:pos="454"/>
        </w:tabs>
        <w:spacing w:before="240" w:line="360" w:lineRule="auto"/>
        <w:ind w:firstLine="860"/>
        <w:jc w:val="both"/>
        <w:rPr>
          <w:rFonts w:eastAsia="Arial"/>
        </w:rPr>
      </w:pPr>
      <w:r w:rsidRPr="00CB2C20">
        <w:rPr>
          <w:rFonts w:eastAsia="Arial"/>
        </w:rPr>
        <w:t>Должны быть реализованы следующие функции для работы с записями регистра:</w:t>
      </w:r>
    </w:p>
    <w:p w14:paraId="3BB076A2"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Включение пациентов в регистр с указанием даты включения в регистр и диагноза;</w:t>
      </w:r>
    </w:p>
    <w:p w14:paraId="7BC3EA9B"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Ввод специфических сведений регистра пациентов, нуждающихся в паллиативной помощи;</w:t>
      </w:r>
    </w:p>
    <w:p w14:paraId="260C40A2"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Отображение списка случаев, связанных с конкретной записью регистра;</w:t>
      </w:r>
    </w:p>
    <w:p w14:paraId="3F18584D"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Просмотр ЭМК пациента по выбранной записи в списке результатов поиска;</w:t>
      </w:r>
    </w:p>
    <w:p w14:paraId="24004676"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Исключение пациентов из регистра по паллиативной помощи с возможностью указания даты исключения, врача и причины исключения из регистра из списка:</w:t>
      </w:r>
    </w:p>
    <w:p w14:paraId="399BD118"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Смерть;</w:t>
      </w:r>
    </w:p>
    <w:p w14:paraId="29B15059"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Переезд в субъект РФ;</w:t>
      </w:r>
    </w:p>
    <w:p w14:paraId="12643CE1"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Переезд за пределы РФ;</w:t>
      </w:r>
    </w:p>
    <w:p w14:paraId="2A802F59"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Повторная ВК.</w:t>
      </w:r>
    </w:p>
    <w:p w14:paraId="12A5383C"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Формирование необходимых отчетных форм (перечень и формат отчетных форм приведен в пункте 4.2.5.1.7);</w:t>
      </w:r>
    </w:p>
    <w:p w14:paraId="676B1389"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Необходимо обеспечить возможность ввода специфических сведений Регистра пациентов, нуждающихся в паллиативной помощи (перечень сведений указан в пункте 4.2.5.1.6);</w:t>
      </w:r>
    </w:p>
    <w:p w14:paraId="11D96263"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Необходимо обеспечить реализацию оповещения врача о возможности включения пациентов, находящихся в регистре по онкологии, дополнительно в регистр по паллиативной помощи в случае, если в специфических сведениях онкологического пациента была указана одна из стадий опухолевого процесса: 13 – 4а, 14 – 4б, 15 – 4с, 16 – 4 стадия.</w:t>
      </w:r>
    </w:p>
    <w:p w14:paraId="5BA02DDB"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Обеспечение возможности автоматического включения пациентов в регистр по паллиативной помощи, если на этапе оповещения врач выразил согласие на включение пациента в регистр по паллиативной помощи.</w:t>
      </w:r>
    </w:p>
    <w:p w14:paraId="2B0C05BF" w14:textId="77777777" w:rsidR="00ED4716" w:rsidRPr="00CB2C20" w:rsidRDefault="00ED4716" w:rsidP="00ED4716"/>
    <w:p w14:paraId="07454C67"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Модуль «Журнал извещений по паллиативной помощи»</w:t>
      </w:r>
    </w:p>
    <w:p w14:paraId="0890C0FF"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3448A53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работы с Журналом извещений из АРМ врача поликлиники, АРМ врача стационара по группе доступа;</w:t>
      </w:r>
    </w:p>
    <w:p w14:paraId="61F8149D"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фильтрации извещений по полям:</w:t>
      </w:r>
    </w:p>
    <w:p w14:paraId="053BA3C1"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Диагноз с…по, со значениями из справочника МКБ-10;</w:t>
      </w:r>
    </w:p>
    <w:p w14:paraId="5C05D8FC"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МО, в которую направлено извещение;</w:t>
      </w:r>
    </w:p>
    <w:p w14:paraId="67622C63"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Дата создания извещения;</w:t>
      </w:r>
    </w:p>
    <w:p w14:paraId="3C4DC0EF"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Признак включения в регистр.</w:t>
      </w:r>
    </w:p>
    <w:p w14:paraId="0DEF6B0B"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просмотра и печати списка извещений в разрезе медицинских организаций, дат извещения, диагнозов;</w:t>
      </w:r>
    </w:p>
    <w:p w14:paraId="34EA2CC9"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просмотра данных извещения, ЭМК пациента;</w:t>
      </w:r>
    </w:p>
    <w:p w14:paraId="16C4DFC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включения пациента в регистр по выбранному извещению с указанием даты включения в регистр и диагноза;</w:t>
      </w:r>
    </w:p>
    <w:p w14:paraId="19CAB1F0"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Должна быть обеспечена возможность невключения пациента в регистр по выбранному извещению с указанием текстового комментария и причины отклонения включения в регистр:</w:t>
      </w:r>
    </w:p>
    <w:p w14:paraId="1018FE56"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Ошибка в Извещении;</w:t>
      </w:r>
    </w:p>
    <w:p w14:paraId="29E1DAEC"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Решение оператора.</w:t>
      </w:r>
    </w:p>
    <w:p w14:paraId="5898539E"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Модуль «Журнал выбывших пациентов»</w:t>
      </w:r>
    </w:p>
    <w:p w14:paraId="66CCC3F7"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5886C654"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Просмотр списка выбывших пациентов с информацией о дате исключения из регистра, враче, причине исключения;</w:t>
      </w:r>
    </w:p>
    <w:p w14:paraId="45735810"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Печать списка выбывших пациентов с информацией о дате исключения из регистра, враче, причине исключения.</w:t>
      </w:r>
    </w:p>
    <w:p w14:paraId="75062597"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Требования к функциональному блоку «Ведение данных случаев оказания медицинской помощи»</w:t>
      </w:r>
    </w:p>
    <w:p w14:paraId="07DD1283" w14:textId="77777777" w:rsidR="00ED4716" w:rsidRPr="00CB2C20" w:rsidRDefault="00ED4716" w:rsidP="00ED4716">
      <w:pPr>
        <w:spacing w:line="360" w:lineRule="auto"/>
        <w:ind w:firstLine="851"/>
        <w:rPr>
          <w:rFonts w:eastAsia="Arial"/>
        </w:rPr>
      </w:pPr>
      <w:r w:rsidRPr="00CB2C20">
        <w:rPr>
          <w:rFonts w:eastAsia="Arial"/>
        </w:rPr>
        <w:t>В ходе внедрения ФБ должны быть реализованы следующие функции:</w:t>
      </w:r>
    </w:p>
    <w:p w14:paraId="471BDA6C"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Хранение параметров согласия/отказа пациента по паллиативной помощи;</w:t>
      </w:r>
    </w:p>
    <w:p w14:paraId="129728D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Просмотр и печать согласия/отказа пациента;</w:t>
      </w:r>
    </w:p>
    <w:p w14:paraId="4C079900"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Создание направления в органы социальной защиты;</w:t>
      </w:r>
    </w:p>
    <w:p w14:paraId="5A85725C"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Просмотр и печать направления в органы социальной защиты;</w:t>
      </w:r>
    </w:p>
    <w:p w14:paraId="4C8119B3"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Автоматическое уведомление врача о факте включения пациента в регистр, если:</w:t>
      </w:r>
    </w:p>
    <w:p w14:paraId="0FC3BF8C"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 настройках места работы выбран способ уведомления «всплывающее сообщение»;</w:t>
      </w:r>
    </w:p>
    <w:p w14:paraId="63981754"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 разделе «Уведомления по классам событий для врача поликлиники» поднят флаг «Включение пациента в регистр паллиативной помощи».</w:t>
      </w:r>
    </w:p>
    <w:p w14:paraId="5CC3D791"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Требования к модулю «Структура МО» в части функций модуля «Регистр по паллиативной помощи»</w:t>
      </w:r>
    </w:p>
    <w:p w14:paraId="6031BEA6"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6F6BD280"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Хранение параметров отделения МО с учетом параметров паллиативной помощи;</w:t>
      </w:r>
    </w:p>
    <w:p w14:paraId="16775D6E" w14:textId="77777777" w:rsidR="00ED4716" w:rsidRPr="00CB2C20" w:rsidRDefault="00ED4716" w:rsidP="00BE002B">
      <w:pPr>
        <w:pStyle w:val="afff3"/>
        <w:numPr>
          <w:ilvl w:val="0"/>
          <w:numId w:val="240"/>
        </w:numPr>
        <w:tabs>
          <w:tab w:val="left" w:pos="454"/>
        </w:tabs>
        <w:spacing w:before="240" w:after="240" w:line="360" w:lineRule="auto"/>
        <w:jc w:val="both"/>
        <w:rPr>
          <w:rFonts w:eastAsia="Arial"/>
        </w:rPr>
      </w:pPr>
      <w:r w:rsidRPr="00CB2C20">
        <w:rPr>
          <w:rFonts w:eastAsia="Arial"/>
        </w:rPr>
        <w:t>Ведение списка служб паллиативной помощи.</w:t>
      </w:r>
    </w:p>
    <w:p w14:paraId="7C481235" w14:textId="77777777" w:rsidR="00ED4716" w:rsidRPr="00CB2C20" w:rsidRDefault="00ED471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CB2C20">
        <w:t>Требования к модулю «Анкета пациента, имеющего признаки нуждаемости в оказании паллиативной медицинской помощи»</w:t>
      </w:r>
    </w:p>
    <w:p w14:paraId="73EF85DE"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46EF9759" w14:textId="77777777" w:rsidR="00ED4716" w:rsidRDefault="00ED4716" w:rsidP="00ED4716">
      <w:pPr>
        <w:tabs>
          <w:tab w:val="left" w:pos="454"/>
        </w:tabs>
        <w:spacing w:before="240" w:line="360" w:lineRule="auto"/>
        <w:ind w:firstLine="860"/>
        <w:jc w:val="both"/>
        <w:rPr>
          <w:rFonts w:eastAsia="Arial"/>
        </w:rPr>
      </w:pPr>
      <w:r w:rsidRPr="00CB2C20">
        <w:rPr>
          <w:rFonts w:eastAsia="Arial"/>
        </w:rPr>
        <w:t xml:space="preserve">В системе должна быть реализована возможность ведения анкеты </w:t>
      </w:r>
      <w:r w:rsidRPr="00CB2C20">
        <w:t>пациента, имеющего признаки нуждаемости в оказании паллиативной медицинской помощи.</w:t>
      </w:r>
      <w:r w:rsidRPr="00CB2C20">
        <w:rPr>
          <w:rFonts w:eastAsia="Arial"/>
        </w:rPr>
        <w:t xml:space="preserve"> Содержимое анкеты может быть уточнено/изменено Исполнителем.</w:t>
      </w:r>
    </w:p>
    <w:p w14:paraId="708E1B5A" w14:textId="77777777" w:rsidR="00ED4716" w:rsidRPr="00CB2C20" w:rsidRDefault="00ED4716" w:rsidP="00BE002B">
      <w:pPr>
        <w:pStyle w:val="45"/>
        <w:numPr>
          <w:ilvl w:val="3"/>
          <w:numId w:val="7"/>
        </w:numPr>
        <w:rPr>
          <w:bCs/>
          <w:iCs/>
          <w:color w:val="auto"/>
        </w:rPr>
      </w:pPr>
      <w:bookmarkStart w:id="279" w:name="_Toc118113537"/>
      <w:r>
        <w:rPr>
          <w:bCs/>
          <w:iCs/>
          <w:color w:val="auto"/>
        </w:rPr>
        <w:t>Модуль «</w:t>
      </w:r>
      <w:r w:rsidRPr="00CB2C20">
        <w:rPr>
          <w:bCs/>
          <w:iCs/>
          <w:color w:val="auto"/>
        </w:rPr>
        <w:t xml:space="preserve">Регистр </w:t>
      </w:r>
      <w:r>
        <w:rPr>
          <w:bCs/>
          <w:iCs/>
          <w:color w:val="auto"/>
        </w:rPr>
        <w:t>по реабилитации»</w:t>
      </w:r>
      <w:bookmarkEnd w:id="279"/>
      <w:r w:rsidRPr="00CB2C20">
        <w:rPr>
          <w:bCs/>
          <w:iCs/>
          <w:color w:val="auto"/>
        </w:rPr>
        <w:t xml:space="preserve"> </w:t>
      </w:r>
    </w:p>
    <w:p w14:paraId="16BC4CBA"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Регистр по реабилитации доступен из АРМ:</w:t>
      </w:r>
    </w:p>
    <w:p w14:paraId="50D826F4" w14:textId="77777777" w:rsidR="00ED4716" w:rsidRDefault="00ED4716" w:rsidP="00ED4716">
      <w:pPr>
        <w:numPr>
          <w:ilvl w:val="1"/>
          <w:numId w:val="5"/>
        </w:numPr>
        <w:pBdr>
          <w:top w:val="nil"/>
          <w:left w:val="nil"/>
          <w:bottom w:val="nil"/>
          <w:right w:val="nil"/>
          <w:between w:val="nil"/>
        </w:pBdr>
        <w:spacing w:line="360" w:lineRule="auto"/>
        <w:jc w:val="both"/>
      </w:pPr>
      <w:r>
        <w:t>Врача поликлиники;</w:t>
      </w:r>
    </w:p>
    <w:p w14:paraId="0F5B3F00" w14:textId="77777777" w:rsidR="00ED4716" w:rsidRDefault="00ED4716" w:rsidP="00ED4716">
      <w:pPr>
        <w:numPr>
          <w:ilvl w:val="1"/>
          <w:numId w:val="5"/>
        </w:numPr>
        <w:pBdr>
          <w:top w:val="nil"/>
          <w:left w:val="nil"/>
          <w:bottom w:val="nil"/>
          <w:right w:val="nil"/>
          <w:between w:val="nil"/>
        </w:pBdr>
        <w:spacing w:line="360" w:lineRule="auto"/>
        <w:jc w:val="both"/>
      </w:pPr>
      <w:r>
        <w:t>Врача стационара</w:t>
      </w:r>
    </w:p>
    <w:p w14:paraId="3A8CAD1B"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при наличии у пользователя  группы доступа "Пользователь МО" и при отсутствии группы "Специалист МЗ"</w:t>
      </w:r>
    </w:p>
    <w:p w14:paraId="41D9B0F0"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Включение пациентов в регистр с указанием одного из профилей</w:t>
      </w:r>
    </w:p>
    <w:p w14:paraId="5765AFA4" w14:textId="77777777" w:rsidR="00ED4716" w:rsidRDefault="00ED4716" w:rsidP="00ED4716">
      <w:pPr>
        <w:numPr>
          <w:ilvl w:val="1"/>
          <w:numId w:val="5"/>
        </w:numPr>
        <w:pBdr>
          <w:top w:val="nil"/>
          <w:left w:val="nil"/>
          <w:bottom w:val="nil"/>
          <w:right w:val="nil"/>
          <w:between w:val="nil"/>
        </w:pBdr>
        <w:spacing w:line="360" w:lineRule="auto"/>
        <w:jc w:val="both"/>
      </w:pPr>
      <w:r>
        <w:t>ЦНС</w:t>
      </w:r>
    </w:p>
    <w:p w14:paraId="73101937" w14:textId="77777777" w:rsidR="00ED4716" w:rsidRDefault="00ED4716" w:rsidP="00ED4716">
      <w:pPr>
        <w:numPr>
          <w:ilvl w:val="1"/>
          <w:numId w:val="5"/>
        </w:numPr>
        <w:pBdr>
          <w:top w:val="nil"/>
          <w:left w:val="nil"/>
          <w:bottom w:val="nil"/>
          <w:right w:val="nil"/>
          <w:between w:val="nil"/>
        </w:pBdr>
        <w:spacing w:line="360" w:lineRule="auto"/>
        <w:jc w:val="both"/>
      </w:pPr>
      <w:r>
        <w:t>Кардиология</w:t>
      </w:r>
    </w:p>
    <w:p w14:paraId="4BA44FBC" w14:textId="77777777" w:rsidR="00ED4716" w:rsidRDefault="00ED4716" w:rsidP="00ED4716">
      <w:pPr>
        <w:numPr>
          <w:ilvl w:val="1"/>
          <w:numId w:val="5"/>
        </w:numPr>
        <w:pBdr>
          <w:top w:val="nil"/>
          <w:left w:val="nil"/>
          <w:bottom w:val="nil"/>
          <w:right w:val="nil"/>
          <w:between w:val="nil"/>
        </w:pBdr>
        <w:spacing w:line="360" w:lineRule="auto"/>
        <w:jc w:val="both"/>
      </w:pPr>
      <w:r>
        <w:t>Травматология</w:t>
      </w:r>
    </w:p>
    <w:p w14:paraId="7993C9C4"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и этапа реабилитации</w:t>
      </w:r>
    </w:p>
    <w:p w14:paraId="35B068AD" w14:textId="77777777" w:rsidR="00ED4716" w:rsidRDefault="00ED4716" w:rsidP="00ED4716">
      <w:pPr>
        <w:numPr>
          <w:ilvl w:val="1"/>
          <w:numId w:val="5"/>
        </w:numPr>
        <w:pBdr>
          <w:top w:val="nil"/>
          <w:left w:val="nil"/>
          <w:bottom w:val="nil"/>
          <w:right w:val="nil"/>
          <w:between w:val="nil"/>
        </w:pBdr>
        <w:spacing w:line="360" w:lineRule="auto"/>
        <w:jc w:val="both"/>
      </w:pPr>
      <w:r>
        <w:t>I</w:t>
      </w:r>
    </w:p>
    <w:p w14:paraId="4BAC9415" w14:textId="77777777" w:rsidR="00ED4716" w:rsidRDefault="00ED4716" w:rsidP="00ED4716">
      <w:pPr>
        <w:numPr>
          <w:ilvl w:val="1"/>
          <w:numId w:val="5"/>
        </w:numPr>
        <w:pBdr>
          <w:top w:val="nil"/>
          <w:left w:val="nil"/>
          <w:bottom w:val="nil"/>
          <w:right w:val="nil"/>
          <w:between w:val="nil"/>
        </w:pBdr>
        <w:spacing w:line="360" w:lineRule="auto"/>
        <w:jc w:val="both"/>
      </w:pPr>
      <w:r>
        <w:t>II</w:t>
      </w:r>
    </w:p>
    <w:p w14:paraId="36B9BE4C" w14:textId="77777777" w:rsidR="00ED4716" w:rsidRDefault="00ED4716" w:rsidP="00ED4716">
      <w:pPr>
        <w:numPr>
          <w:ilvl w:val="1"/>
          <w:numId w:val="5"/>
        </w:numPr>
        <w:pBdr>
          <w:top w:val="nil"/>
          <w:left w:val="nil"/>
          <w:bottom w:val="nil"/>
          <w:right w:val="nil"/>
          <w:between w:val="nil"/>
        </w:pBdr>
        <w:spacing w:line="360" w:lineRule="auto"/>
        <w:jc w:val="both"/>
      </w:pPr>
      <w:r>
        <w:t>III</w:t>
      </w:r>
    </w:p>
    <w:p w14:paraId="0EC64D31"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Добавление в рамках одной записи регистра сведений по всем этапам реабилитации разных профилей (ЦНС / Кардиология/ Травматология), при условии, что предыдущий этап реабилитации закрыт</w:t>
      </w:r>
    </w:p>
    <w:p w14:paraId="688C13A2"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Изменение записи регистра</w:t>
      </w:r>
    </w:p>
    <w:p w14:paraId="60DA2EF4"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Печать записей регистра:</w:t>
      </w:r>
    </w:p>
    <w:p w14:paraId="2D481F35" w14:textId="77777777" w:rsidR="00ED4716" w:rsidRDefault="00ED4716" w:rsidP="00ED4716">
      <w:pPr>
        <w:numPr>
          <w:ilvl w:val="1"/>
          <w:numId w:val="5"/>
        </w:numPr>
        <w:pBdr>
          <w:top w:val="nil"/>
          <w:left w:val="nil"/>
          <w:bottom w:val="nil"/>
          <w:right w:val="nil"/>
          <w:between w:val="nil"/>
        </w:pBdr>
        <w:spacing w:line="360" w:lineRule="auto"/>
        <w:jc w:val="both"/>
      </w:pPr>
      <w:r>
        <w:t>Печать одной выбранной записи журнала;</w:t>
      </w:r>
    </w:p>
    <w:p w14:paraId="42E2028E" w14:textId="77777777" w:rsidR="00ED4716" w:rsidRDefault="00ED4716" w:rsidP="00ED4716">
      <w:pPr>
        <w:numPr>
          <w:ilvl w:val="1"/>
          <w:numId w:val="5"/>
        </w:numPr>
        <w:pBdr>
          <w:top w:val="nil"/>
          <w:left w:val="nil"/>
          <w:bottom w:val="nil"/>
          <w:right w:val="nil"/>
          <w:between w:val="nil"/>
        </w:pBdr>
        <w:spacing w:line="360" w:lineRule="auto"/>
        <w:jc w:val="both"/>
      </w:pPr>
      <w:r>
        <w:t>Печать текущей страницы;</w:t>
      </w:r>
    </w:p>
    <w:p w14:paraId="7388D44E" w14:textId="77777777" w:rsidR="00ED4716" w:rsidRDefault="00ED4716" w:rsidP="00ED4716">
      <w:pPr>
        <w:numPr>
          <w:ilvl w:val="1"/>
          <w:numId w:val="5"/>
        </w:numPr>
        <w:pBdr>
          <w:top w:val="nil"/>
          <w:left w:val="nil"/>
          <w:bottom w:val="nil"/>
          <w:right w:val="nil"/>
          <w:between w:val="nil"/>
        </w:pBdr>
        <w:spacing w:line="360" w:lineRule="auto"/>
        <w:jc w:val="both"/>
      </w:pPr>
      <w:r>
        <w:t>Печать всего списка</w:t>
      </w:r>
    </w:p>
    <w:p w14:paraId="6345A28E"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Возможность просмотра ЭМК пациента</w:t>
      </w:r>
    </w:p>
    <w:p w14:paraId="017A02EC"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Поиск записей с возможностью фильтрации по следующим полям:</w:t>
      </w:r>
    </w:p>
    <w:p w14:paraId="40CEC956" w14:textId="77777777" w:rsidR="00ED4716" w:rsidRDefault="00ED4716" w:rsidP="00ED4716">
      <w:pPr>
        <w:numPr>
          <w:ilvl w:val="1"/>
          <w:numId w:val="5"/>
        </w:numPr>
        <w:pBdr>
          <w:top w:val="nil"/>
          <w:left w:val="nil"/>
          <w:bottom w:val="nil"/>
          <w:right w:val="nil"/>
          <w:between w:val="nil"/>
        </w:pBdr>
        <w:spacing w:line="360" w:lineRule="auto"/>
        <w:jc w:val="both"/>
      </w:pPr>
      <w:r>
        <w:t>Тип записи регистра</w:t>
      </w:r>
    </w:p>
    <w:p w14:paraId="580ECB86" w14:textId="77777777" w:rsidR="00ED4716" w:rsidRDefault="00ED4716" w:rsidP="00ED4716">
      <w:pPr>
        <w:numPr>
          <w:ilvl w:val="1"/>
          <w:numId w:val="5"/>
        </w:numPr>
        <w:pBdr>
          <w:top w:val="nil"/>
          <w:left w:val="nil"/>
          <w:bottom w:val="nil"/>
          <w:right w:val="nil"/>
          <w:between w:val="nil"/>
        </w:pBdr>
        <w:spacing w:line="360" w:lineRule="auto"/>
        <w:jc w:val="both"/>
      </w:pPr>
      <w:r>
        <w:t>Дата включения в регистр</w:t>
      </w:r>
    </w:p>
    <w:p w14:paraId="4AA2AC78" w14:textId="77777777" w:rsidR="00ED4716" w:rsidRDefault="00ED4716" w:rsidP="00ED4716">
      <w:pPr>
        <w:numPr>
          <w:ilvl w:val="1"/>
          <w:numId w:val="5"/>
        </w:numPr>
        <w:pBdr>
          <w:top w:val="nil"/>
          <w:left w:val="nil"/>
          <w:bottom w:val="nil"/>
          <w:right w:val="nil"/>
          <w:between w:val="nil"/>
        </w:pBdr>
        <w:spacing w:line="360" w:lineRule="auto"/>
        <w:jc w:val="both"/>
      </w:pPr>
      <w:r>
        <w:t>Дата исключения из регистра</w:t>
      </w:r>
    </w:p>
    <w:p w14:paraId="5DBF5ACC" w14:textId="77777777" w:rsidR="00ED4716" w:rsidRDefault="00ED4716" w:rsidP="00ED4716">
      <w:pPr>
        <w:numPr>
          <w:ilvl w:val="1"/>
          <w:numId w:val="5"/>
        </w:numPr>
        <w:pBdr>
          <w:top w:val="nil"/>
          <w:left w:val="nil"/>
          <w:bottom w:val="nil"/>
          <w:right w:val="nil"/>
          <w:between w:val="nil"/>
        </w:pBdr>
        <w:spacing w:line="360" w:lineRule="auto"/>
        <w:jc w:val="both"/>
      </w:pPr>
      <w:r>
        <w:t>Профиль</w:t>
      </w:r>
    </w:p>
    <w:p w14:paraId="110B30D5" w14:textId="77777777" w:rsidR="00ED4716" w:rsidRDefault="00ED4716" w:rsidP="00ED4716">
      <w:pPr>
        <w:numPr>
          <w:ilvl w:val="1"/>
          <w:numId w:val="5"/>
        </w:numPr>
        <w:pBdr>
          <w:top w:val="nil"/>
          <w:left w:val="nil"/>
          <w:bottom w:val="nil"/>
          <w:right w:val="nil"/>
          <w:between w:val="nil"/>
        </w:pBdr>
        <w:spacing w:line="360" w:lineRule="auto"/>
        <w:jc w:val="both"/>
      </w:pPr>
      <w:r>
        <w:t>Этап</w:t>
      </w:r>
    </w:p>
    <w:p w14:paraId="755D245B" w14:textId="77777777" w:rsidR="00ED4716" w:rsidRDefault="00ED4716" w:rsidP="00ED4716">
      <w:pPr>
        <w:numPr>
          <w:ilvl w:val="1"/>
          <w:numId w:val="5"/>
        </w:numPr>
        <w:pBdr>
          <w:top w:val="nil"/>
          <w:left w:val="nil"/>
          <w:bottom w:val="nil"/>
          <w:right w:val="nil"/>
          <w:between w:val="nil"/>
        </w:pBdr>
        <w:spacing w:line="360" w:lineRule="auto"/>
        <w:jc w:val="both"/>
      </w:pPr>
      <w:r>
        <w:t>Анкеты</w:t>
      </w:r>
    </w:p>
    <w:p w14:paraId="1148B41E" w14:textId="77777777" w:rsidR="00ED4716" w:rsidRDefault="00ED4716" w:rsidP="00ED4716">
      <w:pPr>
        <w:numPr>
          <w:ilvl w:val="1"/>
          <w:numId w:val="5"/>
        </w:numPr>
        <w:pBdr>
          <w:top w:val="nil"/>
          <w:left w:val="nil"/>
          <w:bottom w:val="nil"/>
          <w:right w:val="nil"/>
          <w:between w:val="nil"/>
        </w:pBdr>
        <w:spacing w:line="360" w:lineRule="auto"/>
        <w:jc w:val="both"/>
      </w:pPr>
      <w:r>
        <w:t>Шкалы</w:t>
      </w:r>
    </w:p>
    <w:p w14:paraId="2D329C85"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Заполнение анкеты по каждому профилю с возможностью указать следующие данные:</w:t>
      </w:r>
    </w:p>
    <w:p w14:paraId="09AB67F2" w14:textId="77777777" w:rsidR="00ED4716" w:rsidRDefault="00ED4716" w:rsidP="00ED4716">
      <w:pPr>
        <w:numPr>
          <w:ilvl w:val="1"/>
          <w:numId w:val="5"/>
        </w:numPr>
        <w:pBdr>
          <w:top w:val="nil"/>
          <w:left w:val="nil"/>
          <w:bottom w:val="nil"/>
          <w:right w:val="nil"/>
          <w:between w:val="nil"/>
        </w:pBdr>
        <w:spacing w:line="360" w:lineRule="auto"/>
        <w:jc w:val="both"/>
      </w:pPr>
      <w:r>
        <w:t>Дата проведения анкетирования</w:t>
      </w:r>
    </w:p>
    <w:p w14:paraId="0FBF6949" w14:textId="77777777" w:rsidR="00ED4716" w:rsidRDefault="00ED4716" w:rsidP="00ED4716">
      <w:pPr>
        <w:numPr>
          <w:ilvl w:val="1"/>
          <w:numId w:val="5"/>
        </w:numPr>
        <w:pBdr>
          <w:top w:val="nil"/>
          <w:left w:val="nil"/>
          <w:bottom w:val="nil"/>
          <w:right w:val="nil"/>
          <w:between w:val="nil"/>
        </w:pBdr>
        <w:spacing w:line="360" w:lineRule="auto"/>
        <w:jc w:val="both"/>
      </w:pPr>
      <w:r>
        <w:t>Реабилитационный потенциал (значение рассчитывается автоматически на основании заполненных данных)</w:t>
      </w:r>
    </w:p>
    <w:p w14:paraId="3D36DC1A" w14:textId="77777777" w:rsidR="00ED4716" w:rsidRDefault="00ED4716" w:rsidP="00ED4716">
      <w:pPr>
        <w:numPr>
          <w:ilvl w:val="1"/>
          <w:numId w:val="5"/>
        </w:numPr>
        <w:pBdr>
          <w:top w:val="nil"/>
          <w:left w:val="nil"/>
          <w:bottom w:val="nil"/>
          <w:right w:val="nil"/>
          <w:between w:val="nil"/>
        </w:pBdr>
        <w:spacing w:line="360" w:lineRule="auto"/>
        <w:jc w:val="both"/>
      </w:pPr>
      <w:r>
        <w:t>Клинический диагноз (по МКБ-10)</w:t>
      </w:r>
    </w:p>
    <w:p w14:paraId="7CA6AF54" w14:textId="77777777" w:rsidR="00ED4716" w:rsidRDefault="00ED4716" w:rsidP="00ED4716">
      <w:pPr>
        <w:numPr>
          <w:ilvl w:val="1"/>
          <w:numId w:val="5"/>
        </w:numPr>
        <w:pBdr>
          <w:top w:val="nil"/>
          <w:left w:val="nil"/>
          <w:bottom w:val="nil"/>
          <w:right w:val="nil"/>
          <w:between w:val="nil"/>
        </w:pBdr>
        <w:spacing w:line="360" w:lineRule="auto"/>
        <w:jc w:val="both"/>
      </w:pPr>
      <w:r>
        <w:t>Реабилитационный диагноз (по МКФ - Международной классификации функционирования)</w:t>
      </w:r>
    </w:p>
    <w:p w14:paraId="21A11A36" w14:textId="77777777" w:rsidR="00ED4716" w:rsidRDefault="00ED4716" w:rsidP="00ED4716">
      <w:pPr>
        <w:numPr>
          <w:ilvl w:val="1"/>
          <w:numId w:val="5"/>
        </w:numPr>
        <w:pBdr>
          <w:top w:val="nil"/>
          <w:left w:val="nil"/>
          <w:bottom w:val="nil"/>
          <w:right w:val="nil"/>
          <w:between w:val="nil"/>
        </w:pBdr>
        <w:spacing w:line="360" w:lineRule="auto"/>
        <w:jc w:val="both"/>
      </w:pPr>
      <w:r>
        <w:t>Факторы риска</w:t>
      </w:r>
    </w:p>
    <w:p w14:paraId="3C774449" w14:textId="77777777" w:rsidR="00ED4716" w:rsidRDefault="00ED4716" w:rsidP="00ED4716">
      <w:pPr>
        <w:numPr>
          <w:ilvl w:val="1"/>
          <w:numId w:val="5"/>
        </w:numPr>
        <w:pBdr>
          <w:top w:val="nil"/>
          <w:left w:val="nil"/>
          <w:bottom w:val="nil"/>
          <w:right w:val="nil"/>
          <w:between w:val="nil"/>
        </w:pBdr>
        <w:spacing w:line="360" w:lineRule="auto"/>
        <w:jc w:val="both"/>
      </w:pPr>
      <w:r>
        <w:t>Жалобы</w:t>
      </w:r>
    </w:p>
    <w:p w14:paraId="468386FA" w14:textId="77777777" w:rsidR="00ED4716" w:rsidRDefault="00ED4716" w:rsidP="00ED4716">
      <w:pPr>
        <w:numPr>
          <w:ilvl w:val="1"/>
          <w:numId w:val="5"/>
        </w:numPr>
        <w:pBdr>
          <w:top w:val="nil"/>
          <w:left w:val="nil"/>
          <w:bottom w:val="nil"/>
          <w:right w:val="nil"/>
          <w:between w:val="nil"/>
        </w:pBdr>
        <w:spacing w:line="360" w:lineRule="auto"/>
        <w:jc w:val="both"/>
      </w:pPr>
      <w:r>
        <w:t>Гипертоническая болезнь (только для профиля Кардиология)</w:t>
      </w:r>
    </w:p>
    <w:p w14:paraId="3EDDF239" w14:textId="77777777" w:rsidR="00ED4716" w:rsidRDefault="00ED4716" w:rsidP="00ED4716">
      <w:pPr>
        <w:numPr>
          <w:ilvl w:val="1"/>
          <w:numId w:val="5"/>
        </w:numPr>
        <w:pBdr>
          <w:top w:val="nil"/>
          <w:left w:val="nil"/>
          <w:bottom w:val="nil"/>
          <w:right w:val="nil"/>
          <w:between w:val="nil"/>
        </w:pBdr>
        <w:spacing w:line="360" w:lineRule="auto"/>
        <w:jc w:val="both"/>
      </w:pPr>
      <w:r>
        <w:t>Функциональный класс хронической сердечной недостаточности (только для профиля Кардиология)</w:t>
      </w:r>
    </w:p>
    <w:p w14:paraId="63A24088" w14:textId="77777777" w:rsidR="00ED4716" w:rsidRDefault="00ED4716" w:rsidP="00ED4716">
      <w:pPr>
        <w:numPr>
          <w:ilvl w:val="1"/>
          <w:numId w:val="5"/>
        </w:numPr>
        <w:pBdr>
          <w:top w:val="nil"/>
          <w:left w:val="nil"/>
          <w:bottom w:val="nil"/>
          <w:right w:val="nil"/>
          <w:between w:val="nil"/>
        </w:pBdr>
        <w:spacing w:line="360" w:lineRule="auto"/>
        <w:jc w:val="both"/>
      </w:pPr>
      <w:r>
        <w:t>Оценка функционального класса стенокардии (только для профиля Кардиология)</w:t>
      </w:r>
    </w:p>
    <w:p w14:paraId="62929AB7" w14:textId="77777777" w:rsidR="00ED4716" w:rsidRDefault="00ED4716" w:rsidP="00ED4716">
      <w:pPr>
        <w:numPr>
          <w:ilvl w:val="1"/>
          <w:numId w:val="5"/>
        </w:numPr>
        <w:pBdr>
          <w:top w:val="nil"/>
          <w:left w:val="nil"/>
          <w:bottom w:val="nil"/>
          <w:right w:val="nil"/>
          <w:between w:val="nil"/>
        </w:pBdr>
        <w:spacing w:line="360" w:lineRule="auto"/>
        <w:jc w:val="both"/>
      </w:pPr>
      <w:r>
        <w:t>Анамнез (только для профиля ЦНС)</w:t>
      </w:r>
    </w:p>
    <w:p w14:paraId="2D463B3E"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Печать анкеты</w:t>
      </w:r>
    </w:p>
    <w:p w14:paraId="7A5B8E6A"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Ведение оценки по МКФ (Международной классификации функционирования) с добавлением следующих данных:</w:t>
      </w:r>
    </w:p>
    <w:p w14:paraId="257370FF" w14:textId="77777777" w:rsidR="00ED4716" w:rsidRDefault="00ED4716" w:rsidP="00ED4716">
      <w:pPr>
        <w:numPr>
          <w:ilvl w:val="1"/>
          <w:numId w:val="5"/>
        </w:numPr>
        <w:pBdr>
          <w:top w:val="nil"/>
          <w:left w:val="nil"/>
          <w:bottom w:val="nil"/>
          <w:right w:val="nil"/>
          <w:between w:val="nil"/>
        </w:pBdr>
        <w:spacing w:line="360" w:lineRule="auto"/>
        <w:jc w:val="both"/>
      </w:pPr>
      <w:r>
        <w:t>Активность и участие</w:t>
      </w:r>
    </w:p>
    <w:p w14:paraId="58C29D1C" w14:textId="77777777" w:rsidR="00ED4716" w:rsidRDefault="00ED4716" w:rsidP="00ED4716">
      <w:pPr>
        <w:numPr>
          <w:ilvl w:val="1"/>
          <w:numId w:val="5"/>
        </w:numPr>
        <w:pBdr>
          <w:top w:val="nil"/>
          <w:left w:val="nil"/>
          <w:bottom w:val="nil"/>
          <w:right w:val="nil"/>
          <w:between w:val="nil"/>
        </w:pBdr>
        <w:spacing w:line="360" w:lineRule="auto"/>
        <w:jc w:val="both"/>
      </w:pPr>
      <w:r>
        <w:t>Функции организма</w:t>
      </w:r>
    </w:p>
    <w:p w14:paraId="3D121709" w14:textId="77777777" w:rsidR="00ED4716" w:rsidRDefault="00ED4716" w:rsidP="00ED4716">
      <w:pPr>
        <w:numPr>
          <w:ilvl w:val="1"/>
          <w:numId w:val="5"/>
        </w:numPr>
        <w:pBdr>
          <w:top w:val="nil"/>
          <w:left w:val="nil"/>
          <w:bottom w:val="nil"/>
          <w:right w:val="nil"/>
          <w:between w:val="nil"/>
        </w:pBdr>
        <w:spacing w:line="360" w:lineRule="auto"/>
        <w:jc w:val="both"/>
      </w:pPr>
      <w:r>
        <w:t>Структура организма</w:t>
      </w:r>
    </w:p>
    <w:p w14:paraId="7A0A8244" w14:textId="77777777" w:rsidR="00ED4716" w:rsidRDefault="00ED4716" w:rsidP="00ED4716">
      <w:pPr>
        <w:numPr>
          <w:ilvl w:val="1"/>
          <w:numId w:val="5"/>
        </w:numPr>
        <w:pBdr>
          <w:top w:val="nil"/>
          <w:left w:val="nil"/>
          <w:bottom w:val="nil"/>
          <w:right w:val="nil"/>
          <w:between w:val="nil"/>
        </w:pBdr>
        <w:spacing w:line="360" w:lineRule="auto"/>
        <w:jc w:val="both"/>
      </w:pPr>
      <w:r>
        <w:t>Факторы окружающей среды</w:t>
      </w:r>
    </w:p>
    <w:p w14:paraId="00346E48"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t>Ведение данных для расчета следующих шкал:</w:t>
      </w:r>
    </w:p>
    <w:p w14:paraId="76777221"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rsidRPr="00F143F0">
        <w:t>По профилю ЦНС:</w:t>
      </w:r>
    </w:p>
    <w:p w14:paraId="5F62621C" w14:textId="77777777" w:rsidR="00ED4716" w:rsidRDefault="00ED4716" w:rsidP="00ED4716">
      <w:pPr>
        <w:numPr>
          <w:ilvl w:val="1"/>
          <w:numId w:val="5"/>
        </w:numPr>
        <w:pBdr>
          <w:top w:val="nil"/>
          <w:left w:val="nil"/>
          <w:bottom w:val="nil"/>
          <w:right w:val="nil"/>
          <w:between w:val="nil"/>
        </w:pBdr>
        <w:spacing w:line="360" w:lineRule="auto"/>
        <w:jc w:val="both"/>
      </w:pPr>
      <w:r>
        <w:t>Шкала Бартэла</w:t>
      </w:r>
    </w:p>
    <w:p w14:paraId="5C5AB9A4" w14:textId="77777777" w:rsidR="00ED4716" w:rsidRDefault="00ED4716" w:rsidP="00ED4716">
      <w:pPr>
        <w:numPr>
          <w:ilvl w:val="1"/>
          <w:numId w:val="5"/>
        </w:numPr>
        <w:pBdr>
          <w:top w:val="nil"/>
          <w:left w:val="nil"/>
          <w:bottom w:val="nil"/>
          <w:right w:val="nil"/>
          <w:between w:val="nil"/>
        </w:pBdr>
        <w:spacing w:line="360" w:lineRule="auto"/>
        <w:jc w:val="both"/>
      </w:pPr>
      <w:r>
        <w:t>Шкала Рэнкина</w:t>
      </w:r>
    </w:p>
    <w:p w14:paraId="1F90B0E1" w14:textId="77777777" w:rsidR="00ED4716" w:rsidRDefault="00ED4716" w:rsidP="00ED4716">
      <w:pPr>
        <w:numPr>
          <w:ilvl w:val="1"/>
          <w:numId w:val="5"/>
        </w:numPr>
        <w:pBdr>
          <w:top w:val="nil"/>
          <w:left w:val="nil"/>
          <w:bottom w:val="nil"/>
          <w:right w:val="nil"/>
          <w:between w:val="nil"/>
        </w:pBdr>
        <w:spacing w:line="360" w:lineRule="auto"/>
        <w:jc w:val="both"/>
      </w:pPr>
      <w:r>
        <w:t>Индекс мобильности Ривермид</w:t>
      </w:r>
    </w:p>
    <w:p w14:paraId="0CDE7B96" w14:textId="77777777" w:rsidR="00ED4716" w:rsidRDefault="00ED4716" w:rsidP="00ED4716">
      <w:pPr>
        <w:numPr>
          <w:ilvl w:val="1"/>
          <w:numId w:val="5"/>
        </w:numPr>
        <w:pBdr>
          <w:top w:val="nil"/>
          <w:left w:val="nil"/>
          <w:bottom w:val="nil"/>
          <w:right w:val="nil"/>
          <w:between w:val="nil"/>
        </w:pBdr>
        <w:spacing w:line="360" w:lineRule="auto"/>
        <w:jc w:val="both"/>
      </w:pPr>
      <w:r>
        <w:t>Glasgow-Шкала комы Глазго</w:t>
      </w:r>
    </w:p>
    <w:p w14:paraId="4E37E6C8" w14:textId="77777777" w:rsidR="00ED4716" w:rsidRDefault="00ED4716" w:rsidP="00ED4716">
      <w:pPr>
        <w:numPr>
          <w:ilvl w:val="1"/>
          <w:numId w:val="5"/>
        </w:numPr>
        <w:pBdr>
          <w:top w:val="nil"/>
          <w:left w:val="nil"/>
          <w:bottom w:val="nil"/>
          <w:right w:val="nil"/>
          <w:between w:val="nil"/>
        </w:pBdr>
        <w:spacing w:line="360" w:lineRule="auto"/>
        <w:jc w:val="both"/>
      </w:pPr>
      <w:r>
        <w:t>Шкала тревоги (HADS)</w:t>
      </w:r>
    </w:p>
    <w:p w14:paraId="519D76D3" w14:textId="77777777" w:rsidR="00ED4716" w:rsidRDefault="00ED4716" w:rsidP="00ED4716">
      <w:pPr>
        <w:numPr>
          <w:ilvl w:val="1"/>
          <w:numId w:val="5"/>
        </w:numPr>
        <w:pBdr>
          <w:top w:val="nil"/>
          <w:left w:val="nil"/>
          <w:bottom w:val="nil"/>
          <w:right w:val="nil"/>
          <w:between w:val="nil"/>
        </w:pBdr>
        <w:spacing w:line="360" w:lineRule="auto"/>
        <w:jc w:val="both"/>
      </w:pPr>
      <w:r>
        <w:t>Шкала депрессии (HADS)</w:t>
      </w:r>
    </w:p>
    <w:p w14:paraId="20E45346" w14:textId="77777777" w:rsidR="00ED4716" w:rsidRDefault="00ED4716" w:rsidP="00ED4716">
      <w:pPr>
        <w:numPr>
          <w:ilvl w:val="1"/>
          <w:numId w:val="5"/>
        </w:numPr>
        <w:pBdr>
          <w:top w:val="nil"/>
          <w:left w:val="nil"/>
          <w:bottom w:val="nil"/>
          <w:right w:val="nil"/>
          <w:between w:val="nil"/>
        </w:pBdr>
        <w:spacing w:line="360" w:lineRule="auto"/>
        <w:jc w:val="both"/>
      </w:pPr>
      <w:r>
        <w:t>Шкала оценки когнитивных функций (MoCA)</w:t>
      </w:r>
    </w:p>
    <w:p w14:paraId="725B5701" w14:textId="77777777" w:rsidR="00ED4716" w:rsidRDefault="00ED4716" w:rsidP="00ED4716">
      <w:pPr>
        <w:numPr>
          <w:ilvl w:val="1"/>
          <w:numId w:val="5"/>
        </w:numPr>
        <w:pBdr>
          <w:top w:val="nil"/>
          <w:left w:val="nil"/>
          <w:bottom w:val="nil"/>
          <w:right w:val="nil"/>
          <w:between w:val="nil"/>
        </w:pBdr>
        <w:spacing w:line="360" w:lineRule="auto"/>
        <w:jc w:val="both"/>
      </w:pPr>
      <w:r>
        <w:t>Шкала Ашфорт</w:t>
      </w:r>
    </w:p>
    <w:p w14:paraId="3525B282" w14:textId="77777777" w:rsidR="00ED4716" w:rsidRDefault="00ED4716" w:rsidP="00ED4716">
      <w:pPr>
        <w:numPr>
          <w:ilvl w:val="1"/>
          <w:numId w:val="5"/>
        </w:numPr>
        <w:pBdr>
          <w:top w:val="nil"/>
          <w:left w:val="nil"/>
          <w:bottom w:val="nil"/>
          <w:right w:val="nil"/>
          <w:between w:val="nil"/>
        </w:pBdr>
        <w:spacing w:line="360" w:lineRule="auto"/>
        <w:jc w:val="both"/>
      </w:pPr>
      <w:r>
        <w:t>Индекс ходьбы Хаузера</w:t>
      </w:r>
    </w:p>
    <w:p w14:paraId="023DE37F" w14:textId="77777777" w:rsidR="00ED4716" w:rsidRDefault="00ED4716" w:rsidP="00ED4716">
      <w:pPr>
        <w:numPr>
          <w:ilvl w:val="1"/>
          <w:numId w:val="5"/>
        </w:numPr>
        <w:pBdr>
          <w:top w:val="nil"/>
          <w:left w:val="nil"/>
          <w:bottom w:val="nil"/>
          <w:right w:val="nil"/>
          <w:between w:val="nil"/>
        </w:pBdr>
        <w:spacing w:line="360" w:lineRule="auto"/>
        <w:jc w:val="both"/>
      </w:pPr>
      <w:r>
        <w:t>Шкала равновесия Берга</w:t>
      </w:r>
    </w:p>
    <w:p w14:paraId="1B4D3071" w14:textId="77777777" w:rsidR="00ED4716" w:rsidRDefault="00ED4716" w:rsidP="00ED4716">
      <w:pPr>
        <w:numPr>
          <w:ilvl w:val="1"/>
          <w:numId w:val="5"/>
        </w:numPr>
        <w:pBdr>
          <w:top w:val="nil"/>
          <w:left w:val="nil"/>
          <w:bottom w:val="nil"/>
          <w:right w:val="nil"/>
          <w:between w:val="nil"/>
        </w:pBdr>
        <w:spacing w:line="360" w:lineRule="auto"/>
        <w:jc w:val="both"/>
      </w:pPr>
      <w:r>
        <w:t>Тест для руки Френчай</w:t>
      </w:r>
    </w:p>
    <w:p w14:paraId="7B482675" w14:textId="77777777" w:rsidR="00ED4716" w:rsidRDefault="00ED4716" w:rsidP="00ED4716">
      <w:pPr>
        <w:numPr>
          <w:ilvl w:val="1"/>
          <w:numId w:val="5"/>
        </w:numPr>
        <w:pBdr>
          <w:top w:val="nil"/>
          <w:left w:val="nil"/>
          <w:bottom w:val="nil"/>
          <w:right w:val="nil"/>
          <w:between w:val="nil"/>
        </w:pBdr>
        <w:spacing w:line="360" w:lineRule="auto"/>
        <w:jc w:val="both"/>
      </w:pPr>
      <w:r>
        <w:t>Шкала ВАШ</w:t>
      </w:r>
    </w:p>
    <w:p w14:paraId="19F84B52" w14:textId="77777777" w:rsidR="00ED4716" w:rsidRDefault="00ED4716" w:rsidP="00ED4716">
      <w:pPr>
        <w:numPr>
          <w:ilvl w:val="1"/>
          <w:numId w:val="5"/>
        </w:numPr>
        <w:pBdr>
          <w:top w:val="nil"/>
          <w:left w:val="nil"/>
          <w:bottom w:val="nil"/>
          <w:right w:val="nil"/>
          <w:between w:val="nil"/>
        </w:pBdr>
        <w:spacing w:line="360" w:lineRule="auto"/>
        <w:jc w:val="both"/>
      </w:pPr>
      <w:r>
        <w:t>Шкала КМИ</w:t>
      </w:r>
    </w:p>
    <w:p w14:paraId="656E4328" w14:textId="77777777" w:rsidR="00ED4716" w:rsidRDefault="00ED4716" w:rsidP="00ED4716">
      <w:pPr>
        <w:numPr>
          <w:ilvl w:val="1"/>
          <w:numId w:val="5"/>
        </w:numPr>
        <w:pBdr>
          <w:top w:val="nil"/>
          <w:left w:val="nil"/>
          <w:bottom w:val="nil"/>
          <w:right w:val="nil"/>
          <w:between w:val="nil"/>
        </w:pBdr>
        <w:spacing w:line="360" w:lineRule="auto"/>
        <w:jc w:val="both"/>
      </w:pPr>
      <w:r>
        <w:t>Шкала Вассермана</w:t>
      </w:r>
    </w:p>
    <w:p w14:paraId="5213427A" w14:textId="77777777" w:rsidR="00ED4716" w:rsidRDefault="00ED4716" w:rsidP="00ED4716">
      <w:pPr>
        <w:numPr>
          <w:ilvl w:val="1"/>
          <w:numId w:val="5"/>
        </w:numPr>
        <w:pBdr>
          <w:top w:val="nil"/>
          <w:left w:val="nil"/>
          <w:bottom w:val="nil"/>
          <w:right w:val="nil"/>
          <w:between w:val="nil"/>
        </w:pBdr>
        <w:spacing w:line="360" w:lineRule="auto"/>
        <w:jc w:val="both"/>
      </w:pPr>
      <w:r>
        <w:t>Шкала FIM)</w:t>
      </w:r>
    </w:p>
    <w:p w14:paraId="47EA2035" w14:textId="77777777" w:rsidR="00ED4716" w:rsidRDefault="00ED4716" w:rsidP="00ED4716">
      <w:pPr>
        <w:numPr>
          <w:ilvl w:val="1"/>
          <w:numId w:val="5"/>
        </w:numPr>
        <w:pBdr>
          <w:top w:val="nil"/>
          <w:left w:val="nil"/>
          <w:bottom w:val="nil"/>
          <w:right w:val="nil"/>
          <w:between w:val="nil"/>
        </w:pBdr>
        <w:spacing w:line="360" w:lineRule="auto"/>
        <w:jc w:val="both"/>
      </w:pPr>
      <w:r>
        <w:t>Тест Арат</w:t>
      </w:r>
    </w:p>
    <w:p w14:paraId="7BE25B94" w14:textId="77777777" w:rsidR="00ED4716" w:rsidRDefault="00ED4716" w:rsidP="00ED4716">
      <w:pPr>
        <w:numPr>
          <w:ilvl w:val="1"/>
          <w:numId w:val="5"/>
        </w:numPr>
        <w:pBdr>
          <w:top w:val="nil"/>
          <w:left w:val="nil"/>
          <w:bottom w:val="nil"/>
          <w:right w:val="nil"/>
          <w:between w:val="nil"/>
        </w:pBdr>
        <w:spacing w:line="360" w:lineRule="auto"/>
        <w:jc w:val="both"/>
      </w:pPr>
      <w:r>
        <w:t>Тест оценки дизартрии</w:t>
      </w:r>
    </w:p>
    <w:p w14:paraId="35E04429" w14:textId="77777777" w:rsidR="00ED4716" w:rsidRDefault="00ED4716" w:rsidP="00ED4716">
      <w:pPr>
        <w:numPr>
          <w:ilvl w:val="1"/>
          <w:numId w:val="5"/>
        </w:numPr>
        <w:pBdr>
          <w:top w:val="nil"/>
          <w:left w:val="nil"/>
          <w:bottom w:val="nil"/>
          <w:right w:val="nil"/>
          <w:between w:val="nil"/>
        </w:pBdr>
        <w:spacing w:line="360" w:lineRule="auto"/>
        <w:jc w:val="both"/>
      </w:pPr>
      <w:r>
        <w:t>Шкала активностей Ривермид</w:t>
      </w:r>
    </w:p>
    <w:p w14:paraId="77A3BB6C" w14:textId="77777777" w:rsidR="00ED4716" w:rsidRDefault="00ED4716" w:rsidP="00ED4716">
      <w:pPr>
        <w:numPr>
          <w:ilvl w:val="1"/>
          <w:numId w:val="5"/>
        </w:numPr>
        <w:pBdr>
          <w:top w:val="nil"/>
          <w:left w:val="nil"/>
          <w:bottom w:val="nil"/>
          <w:right w:val="nil"/>
          <w:between w:val="nil"/>
        </w:pBdr>
        <w:spacing w:line="360" w:lineRule="auto"/>
        <w:jc w:val="both"/>
      </w:pPr>
      <w:r>
        <w:t>Шкала тяжести инсульта (NIHSS)</w:t>
      </w:r>
    </w:p>
    <w:p w14:paraId="5F5A18F7" w14:textId="77777777" w:rsidR="00ED4716" w:rsidRDefault="00ED4716" w:rsidP="00ED4716">
      <w:pPr>
        <w:numPr>
          <w:ilvl w:val="0"/>
          <w:numId w:val="5"/>
        </w:numPr>
        <w:pBdr>
          <w:top w:val="nil"/>
          <w:left w:val="nil"/>
          <w:bottom w:val="nil"/>
          <w:right w:val="nil"/>
          <w:between w:val="nil"/>
        </w:pBdr>
        <w:spacing w:line="360" w:lineRule="auto"/>
        <w:ind w:left="1434" w:hanging="357"/>
        <w:jc w:val="both"/>
      </w:pPr>
      <w:r>
        <w:rPr>
          <w:u w:val="single"/>
        </w:rPr>
        <w:t>По профилю Кардиология:</w:t>
      </w:r>
    </w:p>
    <w:p w14:paraId="1E7CA9F4" w14:textId="77777777" w:rsidR="00ED4716" w:rsidRDefault="00ED4716" w:rsidP="00ED4716">
      <w:pPr>
        <w:numPr>
          <w:ilvl w:val="1"/>
          <w:numId w:val="5"/>
        </w:numPr>
        <w:pBdr>
          <w:top w:val="nil"/>
          <w:left w:val="nil"/>
          <w:bottom w:val="nil"/>
          <w:right w:val="nil"/>
          <w:between w:val="nil"/>
        </w:pBdr>
        <w:spacing w:line="360" w:lineRule="auto"/>
        <w:jc w:val="both"/>
      </w:pPr>
      <w:r>
        <w:t>Шкала Рэнкина</w:t>
      </w:r>
    </w:p>
    <w:p w14:paraId="2F90B089" w14:textId="77777777" w:rsidR="00ED4716" w:rsidRDefault="00ED4716" w:rsidP="00ED4716">
      <w:pPr>
        <w:numPr>
          <w:ilvl w:val="1"/>
          <w:numId w:val="5"/>
        </w:numPr>
        <w:pBdr>
          <w:top w:val="nil"/>
          <w:left w:val="nil"/>
          <w:bottom w:val="nil"/>
          <w:right w:val="nil"/>
          <w:between w:val="nil"/>
        </w:pBdr>
        <w:spacing w:line="360" w:lineRule="auto"/>
        <w:jc w:val="both"/>
      </w:pPr>
      <w:r>
        <w:t>Шкала тревоги (HADS)</w:t>
      </w:r>
    </w:p>
    <w:p w14:paraId="5CD148C4" w14:textId="77777777" w:rsidR="00ED4716" w:rsidRDefault="00ED4716" w:rsidP="00ED4716">
      <w:pPr>
        <w:numPr>
          <w:ilvl w:val="1"/>
          <w:numId w:val="5"/>
        </w:numPr>
        <w:pBdr>
          <w:top w:val="nil"/>
          <w:left w:val="nil"/>
          <w:bottom w:val="nil"/>
          <w:right w:val="nil"/>
          <w:between w:val="nil"/>
        </w:pBdr>
        <w:spacing w:line="360" w:lineRule="auto"/>
        <w:jc w:val="both"/>
      </w:pPr>
      <w:r>
        <w:t>Шкала депрессии (HADS)</w:t>
      </w:r>
    </w:p>
    <w:p w14:paraId="63E16E9A" w14:textId="77777777" w:rsidR="00ED4716" w:rsidRDefault="00ED4716" w:rsidP="00ED4716">
      <w:pPr>
        <w:numPr>
          <w:ilvl w:val="1"/>
          <w:numId w:val="5"/>
        </w:numPr>
        <w:pBdr>
          <w:top w:val="nil"/>
          <w:left w:val="nil"/>
          <w:bottom w:val="nil"/>
          <w:right w:val="nil"/>
          <w:between w:val="nil"/>
        </w:pBdr>
        <w:spacing w:line="360" w:lineRule="auto"/>
        <w:jc w:val="both"/>
      </w:pPr>
      <w:r>
        <w:t>Шкала оценки когнитивных функций (MoCA)</w:t>
      </w:r>
    </w:p>
    <w:p w14:paraId="5A5CFD42" w14:textId="77777777" w:rsidR="00ED4716" w:rsidRDefault="00ED4716" w:rsidP="00ED4716">
      <w:pPr>
        <w:numPr>
          <w:ilvl w:val="1"/>
          <w:numId w:val="5"/>
        </w:numPr>
        <w:pBdr>
          <w:top w:val="nil"/>
          <w:left w:val="nil"/>
          <w:bottom w:val="nil"/>
          <w:right w:val="nil"/>
          <w:between w:val="nil"/>
        </w:pBdr>
        <w:spacing w:line="360" w:lineRule="auto"/>
        <w:jc w:val="both"/>
      </w:pPr>
      <w:r>
        <w:t>Шкала GRACE</w:t>
      </w:r>
    </w:p>
    <w:p w14:paraId="3C6CBBB9" w14:textId="77777777" w:rsidR="00ED4716" w:rsidRDefault="00ED4716" w:rsidP="00ED4716">
      <w:pPr>
        <w:numPr>
          <w:ilvl w:val="1"/>
          <w:numId w:val="5"/>
        </w:numPr>
        <w:pBdr>
          <w:top w:val="nil"/>
          <w:left w:val="nil"/>
          <w:bottom w:val="nil"/>
          <w:right w:val="nil"/>
          <w:between w:val="nil"/>
        </w:pBdr>
        <w:spacing w:line="360" w:lineRule="auto"/>
        <w:jc w:val="both"/>
      </w:pPr>
      <w:r>
        <w:t>Классификация по Киллип</w:t>
      </w:r>
    </w:p>
    <w:p w14:paraId="326A6D84" w14:textId="77777777" w:rsidR="00ED4716" w:rsidRPr="00F143F0" w:rsidRDefault="00ED4716" w:rsidP="00ED4716">
      <w:pPr>
        <w:numPr>
          <w:ilvl w:val="0"/>
          <w:numId w:val="5"/>
        </w:numPr>
        <w:pBdr>
          <w:top w:val="nil"/>
          <w:left w:val="nil"/>
          <w:bottom w:val="nil"/>
          <w:right w:val="nil"/>
          <w:between w:val="nil"/>
        </w:pBdr>
        <w:spacing w:line="360" w:lineRule="auto"/>
        <w:ind w:left="1434" w:hanging="357"/>
        <w:jc w:val="both"/>
        <w:rPr>
          <w:u w:val="single"/>
        </w:rPr>
      </w:pPr>
      <w:r>
        <w:rPr>
          <w:u w:val="single"/>
        </w:rPr>
        <w:t>По профилю Травматология:</w:t>
      </w:r>
    </w:p>
    <w:p w14:paraId="37F83B78" w14:textId="77777777" w:rsidR="00ED4716" w:rsidRDefault="00ED4716" w:rsidP="00ED4716">
      <w:pPr>
        <w:numPr>
          <w:ilvl w:val="1"/>
          <w:numId w:val="5"/>
        </w:numPr>
        <w:pBdr>
          <w:top w:val="nil"/>
          <w:left w:val="nil"/>
          <w:bottom w:val="nil"/>
          <w:right w:val="nil"/>
          <w:between w:val="nil"/>
        </w:pBdr>
        <w:spacing w:line="360" w:lineRule="auto"/>
        <w:jc w:val="both"/>
      </w:pPr>
      <w:r>
        <w:t>Шкала Харриса</w:t>
      </w:r>
    </w:p>
    <w:p w14:paraId="490E2E41" w14:textId="77777777" w:rsidR="00ED4716" w:rsidRDefault="00ED4716" w:rsidP="00ED4716">
      <w:pPr>
        <w:numPr>
          <w:ilvl w:val="1"/>
          <w:numId w:val="5"/>
        </w:numPr>
        <w:pBdr>
          <w:top w:val="nil"/>
          <w:left w:val="nil"/>
          <w:bottom w:val="nil"/>
          <w:right w:val="nil"/>
          <w:between w:val="nil"/>
        </w:pBdr>
        <w:spacing w:line="360" w:lineRule="auto"/>
        <w:jc w:val="both"/>
      </w:pPr>
      <w:r>
        <w:t>Шкала Лекена</w:t>
      </w:r>
    </w:p>
    <w:p w14:paraId="40114E47" w14:textId="77777777" w:rsidR="00ED4716" w:rsidRPr="00F143F0" w:rsidRDefault="00ED4716" w:rsidP="00ED4716">
      <w:pPr>
        <w:numPr>
          <w:ilvl w:val="0"/>
          <w:numId w:val="5"/>
        </w:numPr>
        <w:pBdr>
          <w:top w:val="nil"/>
          <w:left w:val="nil"/>
          <w:bottom w:val="nil"/>
          <w:right w:val="nil"/>
          <w:between w:val="nil"/>
        </w:pBdr>
        <w:spacing w:line="360" w:lineRule="auto"/>
        <w:ind w:left="1434" w:hanging="357"/>
        <w:jc w:val="both"/>
      </w:pPr>
      <w:r w:rsidRPr="00F143F0">
        <w:t>Печать каждой шкалы</w:t>
      </w:r>
    </w:p>
    <w:p w14:paraId="72F4CB63" w14:textId="77777777" w:rsidR="00ED4716" w:rsidRPr="00F143F0" w:rsidRDefault="00ED4716" w:rsidP="00ED4716">
      <w:pPr>
        <w:numPr>
          <w:ilvl w:val="0"/>
          <w:numId w:val="5"/>
        </w:numPr>
        <w:pBdr>
          <w:top w:val="nil"/>
          <w:left w:val="nil"/>
          <w:bottom w:val="nil"/>
          <w:right w:val="nil"/>
          <w:between w:val="nil"/>
        </w:pBdr>
        <w:spacing w:line="360" w:lineRule="auto"/>
        <w:ind w:left="1434" w:hanging="357"/>
        <w:jc w:val="both"/>
      </w:pPr>
      <w:r w:rsidRPr="00F143F0">
        <w:t>Ведение следующих измерений по профилю ЦНС:</w:t>
      </w:r>
    </w:p>
    <w:p w14:paraId="342B8DC0" w14:textId="77777777" w:rsidR="00ED4716" w:rsidRDefault="00ED4716" w:rsidP="00ED4716">
      <w:pPr>
        <w:numPr>
          <w:ilvl w:val="1"/>
          <w:numId w:val="5"/>
        </w:numPr>
        <w:pBdr>
          <w:top w:val="nil"/>
          <w:left w:val="nil"/>
          <w:bottom w:val="nil"/>
          <w:right w:val="nil"/>
          <w:between w:val="nil"/>
        </w:pBdr>
        <w:spacing w:line="360" w:lineRule="auto"/>
        <w:jc w:val="both"/>
      </w:pPr>
      <w:r>
        <w:t>Функциональные пробы</w:t>
      </w:r>
    </w:p>
    <w:p w14:paraId="05E9D11A" w14:textId="77777777" w:rsidR="00ED4716" w:rsidRDefault="00ED4716" w:rsidP="00ED4716">
      <w:pPr>
        <w:numPr>
          <w:ilvl w:val="1"/>
          <w:numId w:val="5"/>
        </w:numPr>
        <w:pBdr>
          <w:top w:val="nil"/>
          <w:left w:val="nil"/>
          <w:bottom w:val="nil"/>
          <w:right w:val="nil"/>
          <w:between w:val="nil"/>
        </w:pBdr>
        <w:spacing w:line="360" w:lineRule="auto"/>
        <w:jc w:val="both"/>
      </w:pPr>
      <w:r>
        <w:t>Частота сердечных сокращений</w:t>
      </w:r>
    </w:p>
    <w:p w14:paraId="76077775" w14:textId="77777777" w:rsidR="00ED4716" w:rsidRPr="00F143F0" w:rsidRDefault="00ED4716" w:rsidP="00ED4716">
      <w:pPr>
        <w:numPr>
          <w:ilvl w:val="0"/>
          <w:numId w:val="5"/>
        </w:numPr>
        <w:pBdr>
          <w:top w:val="nil"/>
          <w:left w:val="nil"/>
          <w:bottom w:val="nil"/>
          <w:right w:val="nil"/>
          <w:between w:val="nil"/>
        </w:pBdr>
        <w:spacing w:line="360" w:lineRule="auto"/>
        <w:ind w:left="1434" w:hanging="357"/>
        <w:jc w:val="both"/>
      </w:pPr>
      <w:r w:rsidRPr="00F143F0">
        <w:t>Закрытие этапа реабилитации</w:t>
      </w:r>
    </w:p>
    <w:p w14:paraId="177EB95E" w14:textId="77777777" w:rsidR="00ED4716" w:rsidRPr="00F143F0" w:rsidRDefault="00ED4716" w:rsidP="00ED4716">
      <w:pPr>
        <w:numPr>
          <w:ilvl w:val="0"/>
          <w:numId w:val="5"/>
        </w:numPr>
        <w:pBdr>
          <w:top w:val="nil"/>
          <w:left w:val="nil"/>
          <w:bottom w:val="nil"/>
          <w:right w:val="nil"/>
          <w:between w:val="nil"/>
        </w:pBdr>
        <w:spacing w:line="360" w:lineRule="auto"/>
        <w:ind w:left="1434" w:hanging="357"/>
        <w:jc w:val="both"/>
      </w:pPr>
      <w:r w:rsidRPr="00F143F0">
        <w:t>Отмена закрытия этапа реабилитации</w:t>
      </w:r>
    </w:p>
    <w:p w14:paraId="739A1A58" w14:textId="77777777" w:rsidR="00ED4716" w:rsidRPr="00CB2C20" w:rsidRDefault="00ED4716" w:rsidP="00BE002B">
      <w:pPr>
        <w:pStyle w:val="45"/>
        <w:numPr>
          <w:ilvl w:val="3"/>
          <w:numId w:val="7"/>
        </w:numPr>
        <w:rPr>
          <w:bCs/>
          <w:iCs/>
          <w:color w:val="auto"/>
        </w:rPr>
      </w:pPr>
      <w:bookmarkStart w:id="280" w:name="_Toc19261832"/>
      <w:bookmarkStart w:id="281" w:name="_Toc118113538"/>
      <w:bookmarkEnd w:id="278"/>
      <w:r>
        <w:rPr>
          <w:bCs/>
          <w:iCs/>
          <w:color w:val="auto"/>
        </w:rPr>
        <w:t>Модуль «</w:t>
      </w:r>
      <w:r w:rsidRPr="00CB2C20">
        <w:rPr>
          <w:bCs/>
          <w:iCs/>
          <w:color w:val="auto"/>
        </w:rPr>
        <w:t>Регистр по профзаболеваниям</w:t>
      </w:r>
      <w:bookmarkEnd w:id="280"/>
      <w:r>
        <w:rPr>
          <w:bCs/>
          <w:iCs/>
          <w:color w:val="auto"/>
        </w:rPr>
        <w:t>»</w:t>
      </w:r>
      <w:bookmarkEnd w:id="281"/>
    </w:p>
    <w:p w14:paraId="79F1A1F1" w14:textId="77777777" w:rsidR="00ED4716" w:rsidRPr="00CB2C20" w:rsidRDefault="00ED4716" w:rsidP="00ED4716">
      <w:pPr>
        <w:spacing w:before="240" w:after="120" w:line="360" w:lineRule="auto"/>
        <w:ind w:firstLine="851"/>
        <w:jc w:val="both"/>
      </w:pPr>
      <w:r w:rsidRPr="00CB2C20">
        <w:t>Доступ к функциональности Регистра по профзаболеваниям должен быть ограничен, предоставляться только пользователям, включенным в группу «Регистр по профзаболеваниям».</w:t>
      </w:r>
    </w:p>
    <w:p w14:paraId="45DEA40B" w14:textId="77777777" w:rsidR="00ED4716" w:rsidRPr="00CB2C20" w:rsidRDefault="00ED4716" w:rsidP="00ED4716">
      <w:pPr>
        <w:spacing w:before="240" w:after="120" w:line="360" w:lineRule="auto"/>
        <w:ind w:firstLine="851"/>
        <w:jc w:val="both"/>
      </w:pPr>
      <w:r w:rsidRPr="00CB2C20">
        <w:t>Регистр должен быть представлен в виде списка с полями:</w:t>
      </w:r>
    </w:p>
    <w:p w14:paraId="09481FD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Фамилия;</w:t>
      </w:r>
    </w:p>
    <w:p w14:paraId="2EF9B5B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Имя;</w:t>
      </w:r>
    </w:p>
    <w:p w14:paraId="3CBD4C6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Отчество;</w:t>
      </w:r>
    </w:p>
    <w:p w14:paraId="4528EF3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рождения;</w:t>
      </w:r>
    </w:p>
    <w:p w14:paraId="4E6E357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МО прикрепления;</w:t>
      </w:r>
    </w:p>
    <w:p w14:paraId="75054B26"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Диагноз;</w:t>
      </w:r>
    </w:p>
    <w:p w14:paraId="6720F0D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Место работы;</w:t>
      </w:r>
    </w:p>
    <w:p w14:paraId="75C4EBB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смерти;</w:t>
      </w:r>
    </w:p>
    <w:p w14:paraId="1E944D8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включения регистр;</w:t>
      </w:r>
    </w:p>
    <w:p w14:paraId="3A6F4A20"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исключения из регистра</w:t>
      </w:r>
    </w:p>
    <w:p w14:paraId="5A7B80C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Причина исключения.</w:t>
      </w:r>
    </w:p>
    <w:p w14:paraId="4F08DD69" w14:textId="77777777" w:rsidR="00ED4716" w:rsidRPr="00CB2C20" w:rsidRDefault="00ED4716" w:rsidP="00ED4716">
      <w:pPr>
        <w:spacing w:before="240" w:after="120" w:line="360" w:lineRule="auto"/>
        <w:ind w:firstLine="851"/>
        <w:jc w:val="both"/>
      </w:pPr>
      <w:r w:rsidRPr="00CB2C20">
        <w:t>Система должна позволять выполнять следующие действия:</w:t>
      </w:r>
    </w:p>
    <w:p w14:paraId="2222F40A"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Заполнение специфики по заболеванию:</w:t>
      </w:r>
    </w:p>
    <w:p w14:paraId="31F8F6E1"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Добавление данных</w:t>
      </w:r>
    </w:p>
    <w:p w14:paraId="3723E803"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Внесение изменений</w:t>
      </w:r>
    </w:p>
    <w:p w14:paraId="77887F7F"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Просмотр введенной информации через ЭМК пациента.</w:t>
      </w:r>
    </w:p>
    <w:p w14:paraId="4A90251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Создание извещения на включение в регистр.</w:t>
      </w:r>
    </w:p>
    <w:p w14:paraId="16ECE50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Журналом Извещений:</w:t>
      </w:r>
    </w:p>
    <w:p w14:paraId="191A7A43"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Поиск извещений</w:t>
      </w:r>
    </w:p>
    <w:p w14:paraId="27D10B79"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Просмотр извещений</w:t>
      </w:r>
    </w:p>
    <w:p w14:paraId="19B1DE1A"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Включение в регистр на основании Извещения</w:t>
      </w:r>
    </w:p>
    <w:p w14:paraId="57A24750"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Отклонение извещения</w:t>
      </w:r>
    </w:p>
    <w:p w14:paraId="0796A6ED"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Просмотр ЭМК на пациента.</w:t>
      </w:r>
    </w:p>
    <w:p w14:paraId="398E83ED"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Печать извещения.</w:t>
      </w:r>
    </w:p>
    <w:p w14:paraId="2B67ECE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регистром:</w:t>
      </w:r>
    </w:p>
    <w:p w14:paraId="4CF8DAB2"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Добавление пациента в регистр;</w:t>
      </w:r>
    </w:p>
    <w:p w14:paraId="01EACB04"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Изменения записи в регистре;</w:t>
      </w:r>
    </w:p>
    <w:p w14:paraId="277AFE98"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Просмотр записи регистра;</w:t>
      </w:r>
    </w:p>
    <w:p w14:paraId="3485D228"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Удаление записи из регистра;</w:t>
      </w:r>
    </w:p>
    <w:p w14:paraId="0CDC1736"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Должна быть возможность поиска записей в регистре.</w:t>
      </w:r>
    </w:p>
    <w:p w14:paraId="72731B73" w14:textId="77777777" w:rsidR="00ED4716" w:rsidRPr="00CB2C20" w:rsidRDefault="00ED4716" w:rsidP="00BE002B">
      <w:pPr>
        <w:numPr>
          <w:ilvl w:val="1"/>
          <w:numId w:val="51"/>
        </w:numPr>
        <w:pBdr>
          <w:top w:val="nil"/>
          <w:left w:val="nil"/>
          <w:bottom w:val="nil"/>
          <w:right w:val="nil"/>
          <w:between w:val="nil"/>
        </w:pBdr>
        <w:spacing w:before="120" w:after="120" w:line="360" w:lineRule="auto"/>
        <w:jc w:val="both"/>
      </w:pPr>
      <w:r w:rsidRPr="00CB2C20">
        <w:t>Печать списка;</w:t>
      </w:r>
    </w:p>
    <w:p w14:paraId="44F10AC1" w14:textId="272EF220" w:rsidR="00ED4716" w:rsidRDefault="00ED4716" w:rsidP="00BE002B">
      <w:pPr>
        <w:numPr>
          <w:ilvl w:val="1"/>
          <w:numId w:val="51"/>
        </w:numPr>
        <w:pBdr>
          <w:top w:val="nil"/>
          <w:left w:val="nil"/>
          <w:bottom w:val="nil"/>
          <w:right w:val="nil"/>
          <w:between w:val="nil"/>
        </w:pBdr>
        <w:spacing w:before="120" w:after="120" w:line="360" w:lineRule="auto"/>
        <w:jc w:val="both"/>
      </w:pPr>
      <w:r w:rsidRPr="00CB2C20">
        <w:t>Просмотр ЭМК пациента.</w:t>
      </w:r>
    </w:p>
    <w:p w14:paraId="09A298DF" w14:textId="77777777" w:rsidR="00ED4716" w:rsidRPr="00CB2C20" w:rsidRDefault="00ED4716" w:rsidP="00BE002B">
      <w:pPr>
        <w:pStyle w:val="45"/>
        <w:numPr>
          <w:ilvl w:val="3"/>
          <w:numId w:val="7"/>
        </w:numPr>
        <w:rPr>
          <w:bCs/>
          <w:iCs/>
          <w:color w:val="auto"/>
        </w:rPr>
      </w:pPr>
      <w:bookmarkStart w:id="282" w:name="_Toc118113539"/>
      <w:r>
        <w:rPr>
          <w:bCs/>
          <w:iCs/>
          <w:color w:val="auto"/>
        </w:rPr>
        <w:t>Модуль «</w:t>
      </w:r>
      <w:r w:rsidRPr="00CB2C20">
        <w:rPr>
          <w:bCs/>
          <w:iCs/>
          <w:color w:val="auto"/>
        </w:rPr>
        <w:t>Регистр по высокозатратным нозологиям</w:t>
      </w:r>
      <w:r>
        <w:rPr>
          <w:bCs/>
          <w:iCs/>
          <w:color w:val="auto"/>
        </w:rPr>
        <w:t>»</w:t>
      </w:r>
      <w:bookmarkEnd w:id="282"/>
    </w:p>
    <w:p w14:paraId="3DCF5B6F" w14:textId="77777777" w:rsidR="00ED4716" w:rsidRPr="00CB2C20" w:rsidRDefault="00ED4716" w:rsidP="00ED4716">
      <w:pPr>
        <w:spacing w:before="240" w:after="120" w:line="360" w:lineRule="auto"/>
        <w:ind w:firstLine="851"/>
        <w:jc w:val="both"/>
      </w:pPr>
      <w:r w:rsidRPr="00CB2C20">
        <w:t>Доступ к функционалу по ведению Регистра по высокозатратным нозологиям</w:t>
      </w:r>
      <w:r>
        <w:t xml:space="preserve"> </w:t>
      </w:r>
      <w:r w:rsidRPr="00CB2C20">
        <w:t>должен быть ограничен, предоставляться только пользователям, включенным в группу «Регистр по ВЗН».</w:t>
      </w:r>
    </w:p>
    <w:p w14:paraId="56F3828C" w14:textId="77777777" w:rsidR="00ED4716" w:rsidRPr="00CB2C20" w:rsidRDefault="00ED4716" w:rsidP="00ED4716">
      <w:pPr>
        <w:spacing w:before="240" w:after="120" w:line="360" w:lineRule="auto"/>
        <w:ind w:firstLine="851"/>
        <w:jc w:val="both"/>
      </w:pPr>
      <w:r w:rsidRPr="00CB2C20">
        <w:t>Регистр должен быть представлен в виде списка с полями:</w:t>
      </w:r>
    </w:p>
    <w:p w14:paraId="56E40ACD"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Фамилия;</w:t>
      </w:r>
    </w:p>
    <w:p w14:paraId="057F416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Имя;</w:t>
      </w:r>
    </w:p>
    <w:p w14:paraId="7DFDBC1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Отчество;</w:t>
      </w:r>
    </w:p>
    <w:p w14:paraId="0A26128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рождения;</w:t>
      </w:r>
    </w:p>
    <w:p w14:paraId="71A294A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МО прикрепления;</w:t>
      </w:r>
    </w:p>
    <w:p w14:paraId="052D6D97"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Диагноз;</w:t>
      </w:r>
    </w:p>
    <w:p w14:paraId="3AD1DFD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включения регистр;</w:t>
      </w:r>
    </w:p>
    <w:p w14:paraId="20853ED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исключения из регистра</w:t>
      </w:r>
    </w:p>
    <w:p w14:paraId="32C8314B"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Причина исключения.</w:t>
      </w:r>
    </w:p>
    <w:p w14:paraId="4517E1C3" w14:textId="77777777" w:rsidR="00ED4716" w:rsidRPr="00CB2C20" w:rsidRDefault="00ED4716" w:rsidP="00ED4716">
      <w:pPr>
        <w:spacing w:before="240" w:after="120" w:line="360" w:lineRule="auto"/>
        <w:ind w:firstLine="851"/>
        <w:jc w:val="both"/>
      </w:pPr>
      <w:r w:rsidRPr="00CB2C20">
        <w:t>Система должна позволять выполнять следующие действия:</w:t>
      </w:r>
    </w:p>
    <w:p w14:paraId="403CD5AC"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Создание извещения на включение в регистр.</w:t>
      </w:r>
    </w:p>
    <w:p w14:paraId="78DE0D89"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Журналом Извещений:</w:t>
      </w:r>
    </w:p>
    <w:p w14:paraId="79BA29BE"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Поиск извещений</w:t>
      </w:r>
    </w:p>
    <w:p w14:paraId="75E04A4B"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Просмотр извещений</w:t>
      </w:r>
    </w:p>
    <w:p w14:paraId="388F0B38"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Включение в регистр на основании Извещения</w:t>
      </w:r>
    </w:p>
    <w:p w14:paraId="62AE3371"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Отклонение извещения</w:t>
      </w:r>
    </w:p>
    <w:p w14:paraId="4FF8568F"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Просмотр ЭМК на пациента.</w:t>
      </w:r>
    </w:p>
    <w:p w14:paraId="051D83FE"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Печать извещения.</w:t>
      </w:r>
    </w:p>
    <w:p w14:paraId="585D6B2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регистром:</w:t>
      </w:r>
    </w:p>
    <w:p w14:paraId="12E4CD1A"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Добавление пациента в регистр;</w:t>
      </w:r>
    </w:p>
    <w:p w14:paraId="6E9D23AD"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Изменения записи в регистре;</w:t>
      </w:r>
    </w:p>
    <w:p w14:paraId="1D6E9DC2"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Просмотр записи регистра;</w:t>
      </w:r>
    </w:p>
    <w:p w14:paraId="37A6E355"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Удаление записи из регистра;</w:t>
      </w:r>
    </w:p>
    <w:p w14:paraId="186C1523"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Должна быть возможность поиска записей в регистре.</w:t>
      </w:r>
    </w:p>
    <w:p w14:paraId="0573B0B7"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Печать списка;</w:t>
      </w:r>
    </w:p>
    <w:p w14:paraId="424F1D85" w14:textId="77777777" w:rsidR="00ED4716" w:rsidRPr="00CB2C20" w:rsidRDefault="00ED4716" w:rsidP="00BE002B">
      <w:pPr>
        <w:numPr>
          <w:ilvl w:val="1"/>
          <w:numId w:val="52"/>
        </w:numPr>
        <w:pBdr>
          <w:top w:val="nil"/>
          <w:left w:val="nil"/>
          <w:bottom w:val="nil"/>
          <w:right w:val="nil"/>
          <w:between w:val="nil"/>
        </w:pBdr>
        <w:spacing w:before="120" w:after="120" w:line="360" w:lineRule="auto"/>
        <w:jc w:val="both"/>
      </w:pPr>
      <w:r w:rsidRPr="00CB2C20">
        <w:t>Просмотр ЭМК пациента.</w:t>
      </w:r>
    </w:p>
    <w:p w14:paraId="4F0B9010" w14:textId="77777777" w:rsidR="00ED4716" w:rsidRPr="00CB2C20" w:rsidRDefault="00ED4716" w:rsidP="00ED4716">
      <w:pPr>
        <w:pBdr>
          <w:top w:val="nil"/>
          <w:left w:val="nil"/>
          <w:bottom w:val="nil"/>
          <w:right w:val="nil"/>
          <w:between w:val="nil"/>
        </w:pBdr>
        <w:spacing w:before="120" w:after="120" w:line="360" w:lineRule="auto"/>
        <w:ind w:left="1800"/>
        <w:jc w:val="both"/>
      </w:pPr>
    </w:p>
    <w:p w14:paraId="40F799E2" w14:textId="77777777" w:rsidR="00ED4716" w:rsidRPr="00CB2C20" w:rsidRDefault="00ED4716" w:rsidP="00BE002B">
      <w:pPr>
        <w:pStyle w:val="45"/>
        <w:numPr>
          <w:ilvl w:val="3"/>
          <w:numId w:val="7"/>
        </w:numPr>
        <w:rPr>
          <w:bCs/>
          <w:iCs/>
          <w:color w:val="auto"/>
        </w:rPr>
      </w:pPr>
      <w:bookmarkStart w:id="283" w:name="_Toc118113540"/>
      <w:bookmarkStart w:id="284" w:name="_Toc34064416"/>
      <w:bookmarkStart w:id="285" w:name="_Toc19261835"/>
      <w:bookmarkStart w:id="286" w:name="_Toc19261833"/>
      <w:r>
        <w:rPr>
          <w:bCs/>
          <w:iCs/>
          <w:color w:val="auto"/>
        </w:rPr>
        <w:t>Модуль «</w:t>
      </w:r>
      <w:r w:rsidRPr="00CB2C20">
        <w:rPr>
          <w:bCs/>
          <w:iCs/>
          <w:color w:val="auto"/>
        </w:rPr>
        <w:t>Регистр лиц, совершивших суицидальные попытки</w:t>
      </w:r>
      <w:r>
        <w:rPr>
          <w:bCs/>
          <w:iCs/>
          <w:color w:val="auto"/>
        </w:rPr>
        <w:t>»</w:t>
      </w:r>
      <w:bookmarkEnd w:id="283"/>
    </w:p>
    <w:p w14:paraId="75D74A3D" w14:textId="77777777" w:rsidR="00ED4716" w:rsidRPr="00CB2C20" w:rsidRDefault="00ED4716" w:rsidP="00ED4716">
      <w:pPr>
        <w:spacing w:before="240" w:after="120" w:line="360" w:lineRule="auto"/>
        <w:ind w:firstLine="851"/>
        <w:jc w:val="both"/>
      </w:pPr>
      <w:r w:rsidRPr="00CB2C20">
        <w:t>Доступ к функционалу по ведению Регистра лиц, совершивших суицидальные попытки, должен быть ограничен, предоставляться только пользователям, включенным в группу «Регистр по суицидам». Добавление пациентов в регистр должна осуществляться вручную.</w:t>
      </w:r>
    </w:p>
    <w:p w14:paraId="5F480FE0" w14:textId="77777777" w:rsidR="00ED4716" w:rsidRPr="00CB2C20" w:rsidRDefault="00ED4716" w:rsidP="00ED4716">
      <w:pPr>
        <w:spacing w:before="240" w:after="120" w:line="360" w:lineRule="auto"/>
        <w:ind w:firstLine="851"/>
        <w:jc w:val="both"/>
      </w:pPr>
      <w:r w:rsidRPr="00CB2C20">
        <w:t>Регистр должен быть представлен в виде списка с полями:</w:t>
      </w:r>
    </w:p>
    <w:p w14:paraId="6A95FF2E"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Фамилия;</w:t>
      </w:r>
    </w:p>
    <w:p w14:paraId="176B7CC0"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Имя;</w:t>
      </w:r>
    </w:p>
    <w:p w14:paraId="119DA0F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Отчество;</w:t>
      </w:r>
    </w:p>
    <w:p w14:paraId="673463E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рождения;</w:t>
      </w:r>
    </w:p>
    <w:p w14:paraId="5FE904F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МО прикрепления;</w:t>
      </w:r>
    </w:p>
    <w:p w14:paraId="097010C3"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Диагноз;</w:t>
      </w:r>
    </w:p>
    <w:p w14:paraId="2B3FAF94"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включения регистр;</w:t>
      </w:r>
    </w:p>
    <w:p w14:paraId="453F9715"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Дата исключения из регистра</w:t>
      </w:r>
    </w:p>
    <w:p w14:paraId="3393E40F"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Причина исключения.</w:t>
      </w:r>
    </w:p>
    <w:p w14:paraId="4BA0EEB6" w14:textId="77777777" w:rsidR="00ED4716" w:rsidRPr="00CB2C20" w:rsidRDefault="00ED4716" w:rsidP="00ED4716">
      <w:pPr>
        <w:spacing w:before="240" w:after="120" w:line="360" w:lineRule="auto"/>
        <w:ind w:firstLine="851"/>
        <w:jc w:val="both"/>
      </w:pPr>
      <w:r w:rsidRPr="00CB2C20">
        <w:t>Система должна позволять выполнять следующие действия:</w:t>
      </w:r>
    </w:p>
    <w:p w14:paraId="77F29F18" w14:textId="77777777" w:rsidR="00ED4716" w:rsidRPr="00CB2C20" w:rsidRDefault="00ED4716" w:rsidP="00ED4716">
      <w:pPr>
        <w:numPr>
          <w:ilvl w:val="0"/>
          <w:numId w:val="5"/>
        </w:numPr>
        <w:pBdr>
          <w:top w:val="nil"/>
          <w:left w:val="nil"/>
          <w:bottom w:val="nil"/>
          <w:right w:val="nil"/>
          <w:between w:val="nil"/>
        </w:pBdr>
        <w:spacing w:before="120" w:after="120" w:line="360" w:lineRule="auto"/>
        <w:ind w:left="1434" w:hanging="357"/>
        <w:jc w:val="both"/>
      </w:pPr>
      <w:r w:rsidRPr="00CB2C20">
        <w:t>Работа с регистром:</w:t>
      </w:r>
    </w:p>
    <w:p w14:paraId="31CE59E6"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Добавление пациента в регистр;</w:t>
      </w:r>
    </w:p>
    <w:p w14:paraId="545BA1E6"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Ввод даты совершения суицидальной попытки;</w:t>
      </w:r>
    </w:p>
    <w:p w14:paraId="5A5ECA1F"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Ввод способа совершения суицидальной попытки (диагноз по МКБ-10);</w:t>
      </w:r>
    </w:p>
    <w:p w14:paraId="017CF1BD"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Ввод данных о наличии алкоголя в крови, моче;</w:t>
      </w:r>
    </w:p>
    <w:p w14:paraId="31529768"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Ввод врача, добавляющего запись в регистр;</w:t>
      </w:r>
    </w:p>
    <w:p w14:paraId="48875004"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Изменение записи в регистре;</w:t>
      </w:r>
    </w:p>
    <w:p w14:paraId="0A1589A1"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Просмотр записи регистра;</w:t>
      </w:r>
    </w:p>
    <w:p w14:paraId="774D8AF3"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Исключение пациента из регистра;</w:t>
      </w:r>
    </w:p>
    <w:p w14:paraId="74D88595"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Ввод причины исключения из регистра;</w:t>
      </w:r>
    </w:p>
    <w:p w14:paraId="3189A854"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Удаление записи из регистра;</w:t>
      </w:r>
    </w:p>
    <w:p w14:paraId="090B7A75"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Должна быть возможность поиска записей в регистре.</w:t>
      </w:r>
    </w:p>
    <w:p w14:paraId="1865891D" w14:textId="77777777" w:rsidR="00ED4716" w:rsidRPr="00CB2C20" w:rsidRDefault="00ED4716" w:rsidP="00BE002B">
      <w:pPr>
        <w:numPr>
          <w:ilvl w:val="1"/>
          <w:numId w:val="53"/>
        </w:numPr>
        <w:pBdr>
          <w:top w:val="nil"/>
          <w:left w:val="nil"/>
          <w:bottom w:val="nil"/>
          <w:right w:val="nil"/>
          <w:between w:val="nil"/>
        </w:pBdr>
        <w:spacing w:before="120" w:after="120" w:line="360" w:lineRule="auto"/>
        <w:jc w:val="both"/>
      </w:pPr>
      <w:r w:rsidRPr="00CB2C20">
        <w:t>Печать списка;</w:t>
      </w:r>
    </w:p>
    <w:p w14:paraId="0A49D044" w14:textId="77777777" w:rsidR="00ED4716" w:rsidRDefault="00ED4716" w:rsidP="00BE002B">
      <w:pPr>
        <w:numPr>
          <w:ilvl w:val="1"/>
          <w:numId w:val="53"/>
        </w:numPr>
        <w:pBdr>
          <w:top w:val="nil"/>
          <w:left w:val="nil"/>
          <w:bottom w:val="nil"/>
          <w:right w:val="nil"/>
          <w:between w:val="nil"/>
        </w:pBdr>
        <w:spacing w:before="120" w:after="120" w:line="360" w:lineRule="auto"/>
        <w:jc w:val="both"/>
      </w:pPr>
      <w:r w:rsidRPr="00CB2C20">
        <w:t>Просмотр ЭМК пациента.</w:t>
      </w:r>
    </w:p>
    <w:p w14:paraId="2EE59CBB" w14:textId="77777777" w:rsidR="00BE5F6F" w:rsidRPr="00642886" w:rsidRDefault="00BE5F6F" w:rsidP="00BE002B">
      <w:pPr>
        <w:pStyle w:val="45"/>
        <w:numPr>
          <w:ilvl w:val="3"/>
          <w:numId w:val="7"/>
        </w:numPr>
        <w:rPr>
          <w:bCs/>
          <w:iCs/>
          <w:color w:val="auto"/>
        </w:rPr>
      </w:pPr>
      <w:bookmarkStart w:id="287" w:name="_Toc118113541"/>
      <w:r w:rsidRPr="00642886">
        <w:rPr>
          <w:bCs/>
          <w:iCs/>
          <w:color w:val="auto"/>
        </w:rPr>
        <w:t xml:space="preserve">Модуль </w:t>
      </w:r>
      <w:r>
        <w:rPr>
          <w:bCs/>
          <w:iCs/>
          <w:color w:val="auto"/>
        </w:rPr>
        <w:t>«</w:t>
      </w:r>
      <w:r w:rsidRPr="00642886">
        <w:rPr>
          <w:bCs/>
          <w:iCs/>
          <w:color w:val="auto"/>
        </w:rPr>
        <w:t>Журнал Извещений об инфекционном заболевании, пищевом, остром профессиональном отравлении, необычной реакции на прививку (форма №058/У)</w:t>
      </w:r>
      <w:r>
        <w:rPr>
          <w:bCs/>
          <w:iCs/>
          <w:color w:val="auto"/>
        </w:rPr>
        <w:t>»</w:t>
      </w:r>
      <w:bookmarkEnd w:id="287"/>
    </w:p>
    <w:p w14:paraId="39BA796A"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Создание извещений из:</w:t>
      </w:r>
    </w:p>
    <w:p w14:paraId="41D0BC49"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диспансеризации - 1 этап</w:t>
      </w:r>
    </w:p>
    <w:p w14:paraId="7FD4221E"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диспансеризации - 2 этап</w:t>
      </w:r>
    </w:p>
    <w:p w14:paraId="082DE4CB"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профилактического осмотра взрослого населения</w:t>
      </w:r>
    </w:p>
    <w:p w14:paraId="63AEF804"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профилактического осмотра несовершеннолетнего - 1 этап</w:t>
      </w:r>
    </w:p>
    <w:p w14:paraId="4A6D9B1A"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профилактического осмотра несовершеннолетнего - 2 этап</w:t>
      </w:r>
    </w:p>
    <w:p w14:paraId="69E412A1"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Карты медицинского освидетельствования мигрантов</w:t>
      </w:r>
    </w:p>
    <w:p w14:paraId="6DAB90B0"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при указании диагноза из объема "Диагнозы, для которых доступно создание извещения об инфекционном заболевании" (модуль "Тарифы и объемы").</w:t>
      </w:r>
      <w:r>
        <w:br/>
        <w:t>При указании диагноза открывается сообщение: "Создать экстренное извещение об инфекционном заболевании (ф. №058/у)?"</w:t>
      </w:r>
    </w:p>
    <w:p w14:paraId="69DAA6D9"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Добавление следующей информации в извещение:</w:t>
      </w:r>
    </w:p>
    <w:p w14:paraId="043FB6DE"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Диагноз</w:t>
      </w:r>
    </w:p>
    <w:p w14:paraId="1B570292" w14:textId="77777777" w:rsidR="00BE5F6F" w:rsidRDefault="00BE5F6F" w:rsidP="00BE5F6F">
      <w:pPr>
        <w:numPr>
          <w:ilvl w:val="1"/>
          <w:numId w:val="5"/>
        </w:numPr>
        <w:pBdr>
          <w:top w:val="nil"/>
          <w:left w:val="nil"/>
          <w:bottom w:val="nil"/>
          <w:right w:val="nil"/>
          <w:between w:val="nil"/>
        </w:pBdr>
        <w:spacing w:before="120" w:after="120" w:line="360" w:lineRule="auto"/>
        <w:jc w:val="both"/>
      </w:pPr>
      <w:r>
        <w:t>Подтвержден лабораторно</w:t>
      </w:r>
    </w:p>
    <w:p w14:paraId="740A5D0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заболевания</w:t>
      </w:r>
    </w:p>
    <w:p w14:paraId="4CA09689"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первичного обращения (выявления)</w:t>
      </w:r>
    </w:p>
    <w:p w14:paraId="47BBE54E"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установления диагноза</w:t>
      </w:r>
    </w:p>
    <w:p w14:paraId="0E58AB85"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последнего посещения детского учреждения, школы</w:t>
      </w:r>
    </w:p>
    <w:p w14:paraId="7AB8BA0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Место госпитализации</w:t>
      </w:r>
    </w:p>
    <w:p w14:paraId="1BC6490F" w14:textId="77777777" w:rsidR="00BE5F6F" w:rsidRDefault="00BE5F6F" w:rsidP="00BE5F6F">
      <w:pPr>
        <w:numPr>
          <w:ilvl w:val="1"/>
          <w:numId w:val="5"/>
        </w:numPr>
        <w:pBdr>
          <w:top w:val="nil"/>
          <w:left w:val="nil"/>
          <w:bottom w:val="nil"/>
          <w:right w:val="nil"/>
          <w:between w:val="nil"/>
        </w:pBdr>
        <w:spacing w:before="120" w:after="120" w:line="360" w:lineRule="auto"/>
        <w:jc w:val="both"/>
      </w:pPr>
      <w:r>
        <w:t>Где произошло отравление, чем</w:t>
      </w:r>
    </w:p>
    <w:p w14:paraId="20ED911A" w14:textId="77777777" w:rsidR="00BE5F6F" w:rsidRDefault="00BE5F6F" w:rsidP="00BE5F6F">
      <w:pPr>
        <w:numPr>
          <w:ilvl w:val="1"/>
          <w:numId w:val="5"/>
        </w:numPr>
        <w:pBdr>
          <w:top w:val="nil"/>
          <w:left w:val="nil"/>
          <w:bottom w:val="nil"/>
          <w:right w:val="nil"/>
          <w:between w:val="nil"/>
        </w:pBdr>
        <w:spacing w:before="120" w:after="120" w:line="360" w:lineRule="auto"/>
        <w:jc w:val="both"/>
      </w:pPr>
      <w:r>
        <w:t>Проведенные первичные противоэпидемические мероприятия и дополнительные сведения</w:t>
      </w:r>
    </w:p>
    <w:p w14:paraId="54E46551"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и час первичной сигнализации в СЭС</w:t>
      </w:r>
    </w:p>
    <w:p w14:paraId="590FAA38" w14:textId="77777777" w:rsidR="00BE5F6F" w:rsidRDefault="00BE5F6F" w:rsidP="00BE5F6F">
      <w:pPr>
        <w:numPr>
          <w:ilvl w:val="1"/>
          <w:numId w:val="5"/>
        </w:numPr>
        <w:pBdr>
          <w:top w:val="nil"/>
          <w:left w:val="nil"/>
          <w:bottom w:val="nil"/>
          <w:right w:val="nil"/>
          <w:between w:val="nil"/>
        </w:pBdr>
        <w:spacing w:before="120" w:after="120" w:line="360" w:lineRule="auto"/>
        <w:jc w:val="both"/>
      </w:pPr>
      <w:r>
        <w:t>Фамилия сообщившего</w:t>
      </w:r>
    </w:p>
    <w:p w14:paraId="4901FF5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Кто принял сообщение</w:t>
      </w:r>
    </w:p>
    <w:p w14:paraId="6CAE3E2B" w14:textId="77777777" w:rsidR="00BE5F6F" w:rsidRPr="00F53B01" w:rsidRDefault="00BE5F6F" w:rsidP="00BE5F6F">
      <w:pPr>
        <w:pBdr>
          <w:top w:val="nil"/>
          <w:left w:val="nil"/>
          <w:bottom w:val="nil"/>
          <w:right w:val="nil"/>
          <w:between w:val="nil"/>
        </w:pBdr>
        <w:spacing w:before="120" w:after="120" w:line="360" w:lineRule="auto"/>
        <w:ind w:left="1077"/>
        <w:jc w:val="both"/>
        <w:rPr>
          <w:b/>
        </w:rPr>
      </w:pPr>
      <w:r w:rsidRPr="00F53B01">
        <w:rPr>
          <w:b/>
        </w:rPr>
        <w:t>Ведение журнала извещений об инфекционном заболевании</w:t>
      </w:r>
    </w:p>
    <w:p w14:paraId="7393D7FA"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Журнал извещений по форме 058/у доступен из АРМ:</w:t>
      </w:r>
    </w:p>
    <w:p w14:paraId="09D18271" w14:textId="77777777" w:rsidR="00BE5F6F" w:rsidRDefault="00BE5F6F" w:rsidP="00BE5F6F">
      <w:pPr>
        <w:numPr>
          <w:ilvl w:val="1"/>
          <w:numId w:val="5"/>
        </w:numPr>
        <w:pBdr>
          <w:top w:val="nil"/>
          <w:left w:val="nil"/>
          <w:bottom w:val="nil"/>
          <w:right w:val="nil"/>
          <w:between w:val="nil"/>
        </w:pBdr>
        <w:spacing w:before="120" w:after="120" w:line="360" w:lineRule="auto"/>
        <w:jc w:val="both"/>
      </w:pPr>
      <w:r>
        <w:t>Врача поликлиники;</w:t>
      </w:r>
    </w:p>
    <w:p w14:paraId="4585DCD4" w14:textId="77777777" w:rsidR="00BE5F6F" w:rsidRDefault="00BE5F6F" w:rsidP="00BE5F6F">
      <w:pPr>
        <w:numPr>
          <w:ilvl w:val="1"/>
          <w:numId w:val="5"/>
        </w:numPr>
        <w:pBdr>
          <w:top w:val="nil"/>
          <w:left w:val="nil"/>
          <w:bottom w:val="nil"/>
          <w:right w:val="nil"/>
          <w:between w:val="nil"/>
        </w:pBdr>
        <w:spacing w:before="120" w:after="120" w:line="360" w:lineRule="auto"/>
        <w:jc w:val="both"/>
      </w:pPr>
      <w:r>
        <w:t>Врача стационара</w:t>
      </w:r>
    </w:p>
    <w:p w14:paraId="3B757833"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Отображение записей в журнале в табличном виде со следующими полями:</w:t>
      </w:r>
    </w:p>
    <w:p w14:paraId="2491056F"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заполнения;</w:t>
      </w:r>
    </w:p>
    <w:p w14:paraId="6A8A430C" w14:textId="77777777" w:rsidR="00BE5F6F" w:rsidRDefault="00BE5F6F" w:rsidP="00BE5F6F">
      <w:pPr>
        <w:numPr>
          <w:ilvl w:val="1"/>
          <w:numId w:val="5"/>
        </w:numPr>
        <w:pBdr>
          <w:top w:val="nil"/>
          <w:left w:val="nil"/>
          <w:bottom w:val="nil"/>
          <w:right w:val="nil"/>
          <w:between w:val="nil"/>
        </w:pBdr>
        <w:spacing w:before="120" w:after="120" w:line="360" w:lineRule="auto"/>
        <w:jc w:val="both"/>
      </w:pPr>
      <w:r>
        <w:t>Фамилия;</w:t>
      </w:r>
    </w:p>
    <w:p w14:paraId="553B0763" w14:textId="77777777" w:rsidR="00BE5F6F" w:rsidRDefault="00BE5F6F" w:rsidP="00BE5F6F">
      <w:pPr>
        <w:numPr>
          <w:ilvl w:val="1"/>
          <w:numId w:val="5"/>
        </w:numPr>
        <w:pBdr>
          <w:top w:val="nil"/>
          <w:left w:val="nil"/>
          <w:bottom w:val="nil"/>
          <w:right w:val="nil"/>
          <w:between w:val="nil"/>
        </w:pBdr>
        <w:spacing w:before="120" w:after="120" w:line="360" w:lineRule="auto"/>
        <w:jc w:val="both"/>
      </w:pPr>
      <w:r>
        <w:t>Имя;</w:t>
      </w:r>
    </w:p>
    <w:p w14:paraId="54974D9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Отчество;</w:t>
      </w:r>
    </w:p>
    <w:p w14:paraId="4B89420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рождения;</w:t>
      </w:r>
    </w:p>
    <w:p w14:paraId="6BB7A12C" w14:textId="77777777" w:rsidR="00BE5F6F" w:rsidRDefault="00BE5F6F" w:rsidP="00BE5F6F">
      <w:pPr>
        <w:numPr>
          <w:ilvl w:val="1"/>
          <w:numId w:val="5"/>
        </w:numPr>
        <w:pBdr>
          <w:top w:val="nil"/>
          <w:left w:val="nil"/>
          <w:bottom w:val="nil"/>
          <w:right w:val="nil"/>
          <w:between w:val="nil"/>
        </w:pBdr>
        <w:spacing w:before="120" w:after="120" w:line="360" w:lineRule="auto"/>
        <w:jc w:val="both"/>
      </w:pPr>
      <w:r>
        <w:t>МО прикрепления;</w:t>
      </w:r>
    </w:p>
    <w:p w14:paraId="7EAEF484"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Куда направлено;</w:t>
      </w:r>
    </w:p>
    <w:p w14:paraId="18E75C93"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Диагноз по МКБ-10</w:t>
      </w:r>
    </w:p>
    <w:p w14:paraId="7ED7272D"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Поиск записей с возможностью фильтрации по следующим полям:</w:t>
      </w:r>
    </w:p>
    <w:p w14:paraId="1F06D6E5" w14:textId="77777777" w:rsidR="00BE5F6F" w:rsidRDefault="00BE5F6F" w:rsidP="00BE5F6F">
      <w:pPr>
        <w:numPr>
          <w:ilvl w:val="1"/>
          <w:numId w:val="5"/>
        </w:numPr>
        <w:pBdr>
          <w:top w:val="nil"/>
          <w:left w:val="nil"/>
          <w:bottom w:val="nil"/>
          <w:right w:val="nil"/>
          <w:between w:val="nil"/>
        </w:pBdr>
        <w:spacing w:before="120" w:after="120" w:line="360" w:lineRule="auto"/>
        <w:jc w:val="both"/>
      </w:pPr>
      <w:r>
        <w:t>Код диагноза с, по;</w:t>
      </w:r>
    </w:p>
    <w:p w14:paraId="646ED83F" w14:textId="77777777" w:rsidR="00BE5F6F" w:rsidRDefault="00BE5F6F" w:rsidP="00BE5F6F">
      <w:pPr>
        <w:numPr>
          <w:ilvl w:val="1"/>
          <w:numId w:val="5"/>
        </w:numPr>
        <w:pBdr>
          <w:top w:val="nil"/>
          <w:left w:val="nil"/>
          <w:bottom w:val="nil"/>
          <w:right w:val="nil"/>
          <w:between w:val="nil"/>
        </w:pBdr>
        <w:spacing w:before="120" w:after="120" w:line="360" w:lineRule="auto"/>
        <w:jc w:val="both"/>
      </w:pPr>
      <w:r>
        <w:t>Дата заполнения извещения</w:t>
      </w:r>
    </w:p>
    <w:p w14:paraId="0B6AC68D"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Просмотр записей журнала извещений</w:t>
      </w:r>
    </w:p>
    <w:p w14:paraId="1A4FC4A6"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Печать Экстренного извещения об инфекционном заболевании, пищевом, остром профессиональном отравлении, необычной реакции на прививку</w:t>
      </w:r>
    </w:p>
    <w:p w14:paraId="0137DB57" w14:textId="77777777" w:rsidR="00BE5F6F" w:rsidRDefault="00BE5F6F" w:rsidP="00BE5F6F">
      <w:pPr>
        <w:numPr>
          <w:ilvl w:val="0"/>
          <w:numId w:val="5"/>
        </w:numPr>
        <w:pBdr>
          <w:top w:val="nil"/>
          <w:left w:val="nil"/>
          <w:bottom w:val="nil"/>
          <w:right w:val="nil"/>
          <w:between w:val="nil"/>
        </w:pBdr>
        <w:spacing w:before="120" w:after="120" w:line="360" w:lineRule="auto"/>
        <w:ind w:left="1434" w:hanging="357"/>
        <w:jc w:val="both"/>
      </w:pPr>
      <w:r>
        <w:t>Возможность просмотра ЭМК пациента.</w:t>
      </w:r>
    </w:p>
    <w:p w14:paraId="3B2EE9B9" w14:textId="77777777" w:rsidR="00BE5F6F" w:rsidRPr="00CB2C20" w:rsidRDefault="00BE5F6F" w:rsidP="00BE002B">
      <w:pPr>
        <w:pStyle w:val="45"/>
        <w:numPr>
          <w:ilvl w:val="3"/>
          <w:numId w:val="7"/>
        </w:numPr>
        <w:rPr>
          <w:bCs/>
          <w:iCs/>
          <w:color w:val="auto"/>
        </w:rPr>
      </w:pPr>
      <w:bookmarkStart w:id="288" w:name="_Toc118113542"/>
      <w:r>
        <w:rPr>
          <w:bCs/>
          <w:iCs/>
          <w:color w:val="auto"/>
        </w:rPr>
        <w:t>Модуль «</w:t>
      </w:r>
      <w:r w:rsidRPr="00CB2C20">
        <w:rPr>
          <w:bCs/>
          <w:iCs/>
          <w:color w:val="auto"/>
        </w:rPr>
        <w:t>Регистр по эндопротезированию</w:t>
      </w:r>
      <w:r>
        <w:rPr>
          <w:bCs/>
          <w:iCs/>
          <w:color w:val="auto"/>
        </w:rPr>
        <w:t>»</w:t>
      </w:r>
      <w:bookmarkEnd w:id="288"/>
    </w:p>
    <w:p w14:paraId="11C92937" w14:textId="77777777" w:rsidR="00BE5F6F" w:rsidRPr="00CB2C20" w:rsidRDefault="00BE5F6F" w:rsidP="00BE5F6F">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6D3ECFA3" w14:textId="77777777" w:rsidR="00BE5F6F" w:rsidRPr="00CB2C20" w:rsidRDefault="00BE5F6F" w:rsidP="00BE002B">
      <w:pPr>
        <w:numPr>
          <w:ilvl w:val="0"/>
          <w:numId w:val="240"/>
        </w:numPr>
        <w:pBdr>
          <w:top w:val="nil"/>
          <w:left w:val="nil"/>
          <w:bottom w:val="nil"/>
          <w:right w:val="nil"/>
          <w:between w:val="nil"/>
        </w:pBdr>
        <w:spacing w:line="360" w:lineRule="auto"/>
        <w:ind w:left="709"/>
        <w:rPr>
          <w:color w:val="000000"/>
        </w:rPr>
      </w:pPr>
      <w:r w:rsidRPr="00CB2C20">
        <w:rPr>
          <w:color w:val="000000"/>
        </w:rPr>
        <w:t>Формирование списка пациентов, которым проведено эндопротезирование.</w:t>
      </w:r>
    </w:p>
    <w:p w14:paraId="48ABE9FB" w14:textId="77777777" w:rsidR="00ED4716" w:rsidRPr="00642886" w:rsidRDefault="00ED4716" w:rsidP="00BE002B">
      <w:pPr>
        <w:pStyle w:val="45"/>
        <w:numPr>
          <w:ilvl w:val="3"/>
          <w:numId w:val="7"/>
        </w:numPr>
        <w:rPr>
          <w:bCs/>
          <w:iCs/>
          <w:color w:val="auto"/>
        </w:rPr>
      </w:pPr>
      <w:bookmarkStart w:id="289" w:name="_Toc118113543"/>
      <w:r>
        <w:rPr>
          <w:bCs/>
          <w:iCs/>
          <w:color w:val="auto"/>
        </w:rPr>
        <w:t>Модуль «</w:t>
      </w:r>
      <w:r w:rsidRPr="00642886">
        <w:rPr>
          <w:bCs/>
          <w:iCs/>
          <w:color w:val="auto"/>
        </w:rPr>
        <w:t>Регистр по ВМП</w:t>
      </w:r>
      <w:bookmarkEnd w:id="284"/>
      <w:r>
        <w:rPr>
          <w:bCs/>
          <w:iCs/>
          <w:color w:val="auto"/>
        </w:rPr>
        <w:t>»</w:t>
      </w:r>
      <w:bookmarkEnd w:id="289"/>
    </w:p>
    <w:p w14:paraId="063C2039" w14:textId="77777777" w:rsidR="00ED4716" w:rsidRPr="00CB2C20" w:rsidRDefault="00ED4716" w:rsidP="00ED4716">
      <w:pPr>
        <w:spacing w:line="360" w:lineRule="auto"/>
        <w:ind w:firstLine="851"/>
        <w:rPr>
          <w:rFonts w:eastAsia="Arial"/>
        </w:rPr>
      </w:pPr>
      <w:r w:rsidRPr="00CB2C20">
        <w:rPr>
          <w:rFonts w:eastAsia="Arial"/>
        </w:rPr>
        <w:t>Должны быть реализованы следующие функции:</w:t>
      </w:r>
    </w:p>
    <w:p w14:paraId="4BACDC9C"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Сохранение уникального номера талона на ВМП при включении в регистр;</w:t>
      </w:r>
    </w:p>
    <w:p w14:paraId="41982576"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Формирование информации по всем этапам оказания ВМП (от внесения данных пациента в лист ожидания до результата оказания ВМП);</w:t>
      </w:r>
    </w:p>
    <w:p w14:paraId="04E20314"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Автоматическое формирование «Листа ожидания» по каждой МО и отдельно по каждому профилю;</w:t>
      </w:r>
    </w:p>
    <w:p w14:paraId="6D9CB642"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Автоматизированное управление листом ожидания;</w:t>
      </w:r>
    </w:p>
    <w:p w14:paraId="3008F152"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Исключение пациента из листа ожидания.</w:t>
      </w:r>
    </w:p>
    <w:p w14:paraId="1F93D803" w14:textId="77777777" w:rsidR="00ED4716" w:rsidRPr="00F53B01" w:rsidRDefault="00ED4716" w:rsidP="00BE002B">
      <w:pPr>
        <w:pStyle w:val="45"/>
        <w:numPr>
          <w:ilvl w:val="3"/>
          <w:numId w:val="7"/>
        </w:numPr>
        <w:rPr>
          <w:bCs/>
          <w:iCs/>
          <w:color w:val="auto"/>
        </w:rPr>
      </w:pPr>
      <w:bookmarkStart w:id="290" w:name="_Toc34064418"/>
      <w:bookmarkStart w:id="291" w:name="_Toc118113544"/>
      <w:bookmarkStart w:id="292" w:name="_Toc34064419"/>
      <w:bookmarkEnd w:id="285"/>
      <w:r>
        <w:rPr>
          <w:bCs/>
          <w:iCs/>
          <w:color w:val="auto"/>
        </w:rPr>
        <w:t>Модуль «</w:t>
      </w:r>
      <w:r w:rsidRPr="00F53B01">
        <w:rPr>
          <w:bCs/>
          <w:iCs/>
          <w:color w:val="auto"/>
        </w:rPr>
        <w:t>Регистр болезней системы кровообращения (БСК)</w:t>
      </w:r>
      <w:bookmarkEnd w:id="290"/>
      <w:r>
        <w:rPr>
          <w:bCs/>
          <w:iCs/>
          <w:color w:val="auto"/>
        </w:rPr>
        <w:t>»</w:t>
      </w:r>
      <w:bookmarkEnd w:id="291"/>
    </w:p>
    <w:p w14:paraId="05D2B6C5"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7FBA6892"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Автоматизация работы специалистов по следующему алгоритму:</w:t>
      </w:r>
    </w:p>
    <w:p w14:paraId="2D4AB468"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Выявление у пациентов на первичном уровне болезней системы кровообращения (БСК);</w:t>
      </w:r>
    </w:p>
    <w:p w14:paraId="25F7CDED"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Оформление в Системе случая посещения/обследования/лечения в электронной медицинской карте пациента;</w:t>
      </w:r>
    </w:p>
    <w:p w14:paraId="2EA3D644"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Оформление в Системе на пациента электронного направления на консультативный приём в специализированную МО в зависимости от степени тяжести заболевания;</w:t>
      </w:r>
    </w:p>
    <w:p w14:paraId="5E5FA806"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Внесение данных пациента в Регистр БСК на любом уровне обследования или лечения пациента;</w:t>
      </w:r>
    </w:p>
    <w:p w14:paraId="16BDC64C"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Назначение диагностических процедур, медицинских манипуляций, оперативных вмешательств;</w:t>
      </w:r>
    </w:p>
    <w:p w14:paraId="096D1C77"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Ведение наблюдения за динамикой развития БСК у пациента.</w:t>
      </w:r>
    </w:p>
    <w:p w14:paraId="39E9C651"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Возможность выполнения следующие действия:</w:t>
      </w:r>
    </w:p>
    <w:p w14:paraId="5869D708"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Включение пациентов в регистр болезней системы кровообращения;</w:t>
      </w:r>
    </w:p>
    <w:p w14:paraId="6F6B444A"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Выбор предмета наблюдения регистра БСК;</w:t>
      </w:r>
    </w:p>
    <w:p w14:paraId="0127CACA"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Поиск человека в регистре БСК;</w:t>
      </w:r>
    </w:p>
    <w:p w14:paraId="6E9B5D41"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Просмотр предметов наблюдения, по которым пациент включен в регистр;</w:t>
      </w:r>
    </w:p>
    <w:p w14:paraId="59557775"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Ввод данных по предметам наблюдения;</w:t>
      </w:r>
    </w:p>
    <w:p w14:paraId="3ED497A6" w14:textId="77777777" w:rsidR="00ED4716" w:rsidRPr="00CB2C20" w:rsidRDefault="00ED4716"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Доступ к ЭМК пациента.</w:t>
      </w:r>
    </w:p>
    <w:p w14:paraId="7CCA9477" w14:textId="77777777" w:rsidR="00ED4716" w:rsidRPr="00CB2C20" w:rsidRDefault="00ED4716" w:rsidP="00ED4716">
      <w:pPr>
        <w:pBdr>
          <w:top w:val="nil"/>
          <w:left w:val="nil"/>
          <w:bottom w:val="nil"/>
          <w:right w:val="nil"/>
          <w:between w:val="nil"/>
        </w:pBdr>
        <w:spacing w:before="120" w:after="120" w:line="360" w:lineRule="auto"/>
        <w:ind w:left="1800"/>
        <w:jc w:val="both"/>
      </w:pPr>
    </w:p>
    <w:p w14:paraId="02AE9F48" w14:textId="77777777" w:rsidR="00ED4716" w:rsidRPr="00642886" w:rsidRDefault="00ED4716" w:rsidP="00BE002B">
      <w:pPr>
        <w:pStyle w:val="45"/>
        <w:numPr>
          <w:ilvl w:val="3"/>
          <w:numId w:val="7"/>
        </w:numPr>
        <w:rPr>
          <w:bCs/>
          <w:iCs/>
          <w:color w:val="auto"/>
        </w:rPr>
      </w:pPr>
      <w:bookmarkStart w:id="293" w:name="_Toc118113545"/>
      <w:r>
        <w:rPr>
          <w:bCs/>
          <w:iCs/>
          <w:color w:val="auto"/>
        </w:rPr>
        <w:t>Модуль «</w:t>
      </w:r>
      <w:r w:rsidRPr="00642886">
        <w:rPr>
          <w:bCs/>
          <w:iCs/>
          <w:color w:val="auto"/>
        </w:rPr>
        <w:t>Регистр нуждающихся в генно-инженерной биологической терапии (ГИБТ</w:t>
      </w:r>
      <w:bookmarkEnd w:id="292"/>
      <w:r w:rsidRPr="00642886">
        <w:rPr>
          <w:bCs/>
          <w:iCs/>
          <w:color w:val="auto"/>
        </w:rPr>
        <w:t>)</w:t>
      </w:r>
      <w:r>
        <w:rPr>
          <w:bCs/>
          <w:iCs/>
          <w:color w:val="auto"/>
        </w:rPr>
        <w:t>»</w:t>
      </w:r>
      <w:bookmarkEnd w:id="293"/>
    </w:p>
    <w:p w14:paraId="00213EFD" w14:textId="77777777" w:rsidR="00ED4716" w:rsidRPr="00CB2C20" w:rsidRDefault="00ED4716" w:rsidP="00ED4716">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167A1B60"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Создание записей в списке нуждающихся в ГИБТ;</w:t>
      </w:r>
    </w:p>
    <w:p w14:paraId="6578E378" w14:textId="77777777" w:rsidR="00ED4716" w:rsidRPr="00CB2C20"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Исключение записи из списка нуждающихся в ГИБТ с указанием причины;</w:t>
      </w:r>
    </w:p>
    <w:p w14:paraId="69BB6BFA" w14:textId="77777777" w:rsidR="00ED4716" w:rsidRDefault="00ED4716" w:rsidP="00BE002B">
      <w:pPr>
        <w:numPr>
          <w:ilvl w:val="0"/>
          <w:numId w:val="240"/>
        </w:numPr>
        <w:pBdr>
          <w:top w:val="nil"/>
          <w:left w:val="nil"/>
          <w:bottom w:val="nil"/>
          <w:right w:val="nil"/>
          <w:between w:val="nil"/>
        </w:pBdr>
        <w:spacing w:line="360" w:lineRule="auto"/>
        <w:ind w:left="709"/>
        <w:rPr>
          <w:color w:val="000000"/>
        </w:rPr>
      </w:pPr>
      <w:r w:rsidRPr="00CB2C20">
        <w:rPr>
          <w:color w:val="000000"/>
        </w:rPr>
        <w:t>Просмотр ЭМК пациента.</w:t>
      </w:r>
    </w:p>
    <w:p w14:paraId="562A398D" w14:textId="77777777" w:rsidR="00ED4716" w:rsidRPr="00F53B01" w:rsidRDefault="00ED4716" w:rsidP="00BE002B">
      <w:pPr>
        <w:pStyle w:val="45"/>
        <w:numPr>
          <w:ilvl w:val="3"/>
          <w:numId w:val="7"/>
        </w:numPr>
        <w:rPr>
          <w:bCs/>
          <w:iCs/>
          <w:color w:val="auto"/>
        </w:rPr>
      </w:pPr>
      <w:bookmarkStart w:id="294" w:name="_Toc118113546"/>
      <w:r>
        <w:rPr>
          <w:bCs/>
          <w:iCs/>
          <w:color w:val="auto"/>
        </w:rPr>
        <w:t>Модуль «</w:t>
      </w:r>
      <w:r w:rsidRPr="00F53B01">
        <w:rPr>
          <w:bCs/>
          <w:iCs/>
          <w:color w:val="auto"/>
        </w:rPr>
        <w:t>Регистр по сахарному диабету</w:t>
      </w:r>
      <w:r>
        <w:rPr>
          <w:bCs/>
          <w:iCs/>
          <w:color w:val="auto"/>
        </w:rPr>
        <w:t>»</w:t>
      </w:r>
      <w:bookmarkEnd w:id="294"/>
    </w:p>
    <w:p w14:paraId="2CEEA6FF" w14:textId="77777777" w:rsidR="00ED4716" w:rsidRDefault="00ED4716" w:rsidP="00ED4716">
      <w:pPr>
        <w:pStyle w:val="34f0"/>
        <w:rPr>
          <w:szCs w:val="24"/>
          <w:lang w:eastAsia="ru-RU"/>
        </w:rPr>
      </w:pPr>
      <w:r>
        <w:rPr>
          <w:szCs w:val="24"/>
          <w:lang w:eastAsia="ru-RU"/>
        </w:rPr>
        <w:t>Функциональность должна обеспечивать возможность работы со следующими компонентами регистра:</w:t>
      </w:r>
    </w:p>
    <w:p w14:paraId="5A895722" w14:textId="77777777" w:rsidR="00ED4716" w:rsidRPr="00864495" w:rsidRDefault="00ED4716" w:rsidP="00BE002B">
      <w:pPr>
        <w:pStyle w:val="34f0"/>
        <w:numPr>
          <w:ilvl w:val="0"/>
          <w:numId w:val="96"/>
        </w:numPr>
        <w:rPr>
          <w:szCs w:val="24"/>
          <w:lang w:eastAsia="ru-RU"/>
        </w:rPr>
      </w:pPr>
      <w:r w:rsidRPr="00864495">
        <w:rPr>
          <w:szCs w:val="24"/>
          <w:lang w:eastAsia="ru-RU"/>
        </w:rPr>
        <w:t>поиск и просмотр записей регистра;</w:t>
      </w:r>
    </w:p>
    <w:p w14:paraId="61E08CAA" w14:textId="77777777" w:rsidR="00ED4716" w:rsidRPr="00864495" w:rsidRDefault="00ED4716" w:rsidP="00BE002B">
      <w:pPr>
        <w:pStyle w:val="34f0"/>
        <w:numPr>
          <w:ilvl w:val="0"/>
          <w:numId w:val="96"/>
        </w:numPr>
        <w:rPr>
          <w:szCs w:val="24"/>
          <w:lang w:eastAsia="ru-RU"/>
        </w:rPr>
      </w:pPr>
      <w:r w:rsidRPr="00864495">
        <w:rPr>
          <w:szCs w:val="24"/>
          <w:lang w:eastAsia="ru-RU"/>
        </w:rPr>
        <w:t>добавление пациентов в регистр;</w:t>
      </w:r>
    </w:p>
    <w:p w14:paraId="7E814360" w14:textId="77777777" w:rsidR="00ED4716" w:rsidRPr="00864495" w:rsidRDefault="00ED4716" w:rsidP="00BE002B">
      <w:pPr>
        <w:pStyle w:val="34f0"/>
        <w:numPr>
          <w:ilvl w:val="0"/>
          <w:numId w:val="96"/>
        </w:numPr>
        <w:rPr>
          <w:szCs w:val="24"/>
          <w:lang w:eastAsia="ru-RU"/>
        </w:rPr>
      </w:pPr>
      <w:r w:rsidRPr="00864495">
        <w:rPr>
          <w:szCs w:val="24"/>
          <w:lang w:eastAsia="ru-RU"/>
        </w:rPr>
        <w:t>исключение пациента из регистра;</w:t>
      </w:r>
    </w:p>
    <w:p w14:paraId="4002B01D" w14:textId="77777777" w:rsidR="00ED4716" w:rsidRDefault="00ED4716" w:rsidP="00BE002B">
      <w:pPr>
        <w:pStyle w:val="34f0"/>
        <w:numPr>
          <w:ilvl w:val="0"/>
          <w:numId w:val="96"/>
        </w:numPr>
        <w:rPr>
          <w:szCs w:val="24"/>
          <w:lang w:eastAsia="ru-RU"/>
        </w:rPr>
      </w:pPr>
      <w:r w:rsidRPr="00864495">
        <w:rPr>
          <w:szCs w:val="24"/>
          <w:lang w:eastAsia="ru-RU"/>
        </w:rPr>
        <w:t>удаление записи из регистра</w:t>
      </w:r>
      <w:r>
        <w:rPr>
          <w:szCs w:val="24"/>
          <w:lang w:eastAsia="ru-RU"/>
        </w:rPr>
        <w:t>.</w:t>
      </w:r>
    </w:p>
    <w:p w14:paraId="422B144A" w14:textId="77777777" w:rsidR="00ED4716" w:rsidRPr="00864495" w:rsidRDefault="00ED4716" w:rsidP="00BE002B">
      <w:pPr>
        <w:pStyle w:val="45"/>
        <w:numPr>
          <w:ilvl w:val="3"/>
          <w:numId w:val="7"/>
        </w:numPr>
      </w:pPr>
      <w:bookmarkStart w:id="295" w:name="_Toc118113547"/>
      <w:r>
        <w:t>Модуль «</w:t>
      </w:r>
      <w:r w:rsidRPr="00864495">
        <w:t>Регистр по нефрологии</w:t>
      </w:r>
      <w:r>
        <w:t>»</w:t>
      </w:r>
      <w:bookmarkEnd w:id="295"/>
    </w:p>
    <w:p w14:paraId="09B626DD" w14:textId="77777777" w:rsidR="00ED4716" w:rsidRPr="00864495" w:rsidRDefault="00ED4716" w:rsidP="00ED4716">
      <w:pPr>
        <w:pStyle w:val="34f2"/>
        <w:rPr>
          <w:szCs w:val="24"/>
        </w:rPr>
      </w:pPr>
      <w:r w:rsidRPr="00864495">
        <w:rPr>
          <w:szCs w:val="24"/>
        </w:rPr>
        <w:t>Регистр по нефрологии предназначен для ведения учета пациентов с установленным нефрологическим диагнозом.</w:t>
      </w:r>
    </w:p>
    <w:p w14:paraId="2BFDA6CE" w14:textId="77777777" w:rsidR="00ED4716" w:rsidRPr="00864495" w:rsidRDefault="00ED4716" w:rsidP="00ED4716">
      <w:pPr>
        <w:pStyle w:val="34f2"/>
        <w:rPr>
          <w:szCs w:val="24"/>
        </w:rPr>
      </w:pPr>
      <w:r w:rsidRPr="00864495">
        <w:rPr>
          <w:szCs w:val="24"/>
        </w:rPr>
        <w:t>Доступ к возможности ведения Регистра по нефрологии должен быть ограничен, предоставляться только пользователям, имеющим соответствующие права доступа.</w:t>
      </w:r>
    </w:p>
    <w:p w14:paraId="3CF5015B" w14:textId="77777777" w:rsidR="00ED4716" w:rsidRPr="00864495" w:rsidRDefault="00ED4716" w:rsidP="00ED4716">
      <w:pPr>
        <w:pStyle w:val="34f2"/>
        <w:rPr>
          <w:szCs w:val="24"/>
        </w:rPr>
      </w:pPr>
      <w:r w:rsidRPr="00864495">
        <w:rPr>
          <w:szCs w:val="24"/>
        </w:rPr>
        <w:t>Функции:</w:t>
      </w:r>
    </w:p>
    <w:p w14:paraId="1E41D5B4" w14:textId="77777777" w:rsidR="00ED4716" w:rsidRPr="00864495" w:rsidRDefault="00ED4716" w:rsidP="00BE002B">
      <w:pPr>
        <w:pStyle w:val="3412"/>
        <w:numPr>
          <w:ilvl w:val="0"/>
          <w:numId w:val="90"/>
        </w:numPr>
        <w:rPr>
          <w:szCs w:val="24"/>
        </w:rPr>
      </w:pPr>
      <w:r w:rsidRPr="00864495">
        <w:rPr>
          <w:szCs w:val="24"/>
        </w:rPr>
        <w:t>Ввод специфических сведений по нефрологическому заболеванию при постановке на диспансерный учет.</w:t>
      </w:r>
    </w:p>
    <w:p w14:paraId="5EB02578" w14:textId="77777777" w:rsidR="00ED4716" w:rsidRPr="00864495" w:rsidRDefault="00ED4716" w:rsidP="00BE002B">
      <w:pPr>
        <w:pStyle w:val="3412"/>
        <w:numPr>
          <w:ilvl w:val="0"/>
          <w:numId w:val="90"/>
        </w:numPr>
        <w:rPr>
          <w:szCs w:val="24"/>
        </w:rPr>
      </w:pPr>
      <w:r w:rsidRPr="00864495">
        <w:rPr>
          <w:szCs w:val="24"/>
        </w:rPr>
        <w:t>Формирование электронного извещения по нефрологическому заболеванию для включения в Регистр (изменения сведений Регистра) при постановке на диспансерный учет.</w:t>
      </w:r>
    </w:p>
    <w:p w14:paraId="269A4696" w14:textId="77777777" w:rsidR="00ED4716" w:rsidRPr="00864495" w:rsidRDefault="00ED4716" w:rsidP="00BE002B">
      <w:pPr>
        <w:pStyle w:val="3412"/>
        <w:numPr>
          <w:ilvl w:val="0"/>
          <w:numId w:val="90"/>
        </w:numPr>
        <w:rPr>
          <w:szCs w:val="24"/>
        </w:rPr>
      </w:pPr>
      <w:r w:rsidRPr="00864495">
        <w:rPr>
          <w:szCs w:val="24"/>
        </w:rPr>
        <w:t>Просмотр списка извещений по нефрологическим заболеваниям в разрезе медицинских организаций, дат извещения, диагнозов.</w:t>
      </w:r>
    </w:p>
    <w:p w14:paraId="0792A1BE" w14:textId="77777777" w:rsidR="00ED4716" w:rsidRPr="00864495" w:rsidRDefault="00ED4716" w:rsidP="00BE002B">
      <w:pPr>
        <w:pStyle w:val="3412"/>
        <w:numPr>
          <w:ilvl w:val="0"/>
          <w:numId w:val="90"/>
        </w:numPr>
        <w:rPr>
          <w:szCs w:val="24"/>
        </w:rPr>
      </w:pPr>
      <w:r w:rsidRPr="00864495">
        <w:rPr>
          <w:szCs w:val="24"/>
        </w:rPr>
        <w:t>Просмотр данных извещения и специфических сведений по заболеванию.</w:t>
      </w:r>
    </w:p>
    <w:p w14:paraId="1F53A0CF" w14:textId="77777777" w:rsidR="00ED4716" w:rsidRDefault="00ED4716" w:rsidP="00BE002B">
      <w:pPr>
        <w:pStyle w:val="3412"/>
        <w:numPr>
          <w:ilvl w:val="0"/>
          <w:numId w:val="90"/>
        </w:numPr>
        <w:rPr>
          <w:szCs w:val="24"/>
        </w:rPr>
      </w:pPr>
      <w:r w:rsidRPr="00864495">
        <w:rPr>
          <w:szCs w:val="24"/>
        </w:rPr>
        <w:t>Включение в регистр по выбранному извещению с указанием даты включения в регистр и диагноза.</w:t>
      </w:r>
    </w:p>
    <w:p w14:paraId="664CF42C" w14:textId="77777777" w:rsidR="00ED4716" w:rsidRPr="00864495" w:rsidRDefault="00ED4716" w:rsidP="00BE002B">
      <w:pPr>
        <w:pStyle w:val="3412"/>
        <w:numPr>
          <w:ilvl w:val="0"/>
          <w:numId w:val="90"/>
        </w:numPr>
        <w:rPr>
          <w:szCs w:val="24"/>
        </w:rPr>
      </w:pPr>
      <w:r w:rsidRPr="00864495">
        <w:rPr>
          <w:szCs w:val="24"/>
        </w:rPr>
        <w:t>Поиск записей в регистре.</w:t>
      </w:r>
    </w:p>
    <w:p w14:paraId="3140270F" w14:textId="77777777" w:rsidR="00ED4716" w:rsidRPr="00864495" w:rsidRDefault="00ED4716" w:rsidP="00BE002B">
      <w:pPr>
        <w:pStyle w:val="3412"/>
        <w:numPr>
          <w:ilvl w:val="0"/>
          <w:numId w:val="90"/>
        </w:numPr>
        <w:rPr>
          <w:szCs w:val="24"/>
        </w:rPr>
      </w:pPr>
      <w:r w:rsidRPr="00864495">
        <w:rPr>
          <w:szCs w:val="24"/>
        </w:rPr>
        <w:t>Просмотр специфических сведений по заболеванию и сведений о случаях лечения заболевания по выбранной записи регистра.</w:t>
      </w:r>
    </w:p>
    <w:p w14:paraId="05273395" w14:textId="77777777" w:rsidR="00ED4716" w:rsidRPr="00864495" w:rsidRDefault="00ED4716" w:rsidP="00BE002B">
      <w:pPr>
        <w:pStyle w:val="3412"/>
        <w:numPr>
          <w:ilvl w:val="0"/>
          <w:numId w:val="90"/>
        </w:numPr>
        <w:rPr>
          <w:szCs w:val="24"/>
        </w:rPr>
      </w:pPr>
      <w:r w:rsidRPr="00864495">
        <w:rPr>
          <w:szCs w:val="24"/>
        </w:rPr>
        <w:t>Исключение пациента из регистра с указанием даты исключения и причины исключения (снятие с Диспансерного учета, смерть, выбытие с территории).</w:t>
      </w:r>
    </w:p>
    <w:p w14:paraId="4BF29965" w14:textId="77777777" w:rsidR="00ED4716" w:rsidRPr="00864495" w:rsidRDefault="00ED4716" w:rsidP="00BE002B">
      <w:pPr>
        <w:pStyle w:val="3412"/>
        <w:numPr>
          <w:ilvl w:val="0"/>
          <w:numId w:val="90"/>
        </w:numPr>
        <w:rPr>
          <w:szCs w:val="24"/>
        </w:rPr>
      </w:pPr>
      <w:r w:rsidRPr="00864495">
        <w:rPr>
          <w:szCs w:val="24"/>
        </w:rPr>
        <w:t>Печать учетных форм (Извещения, Карты динамического наблюдения).</w:t>
      </w:r>
    </w:p>
    <w:p w14:paraId="335A2D14" w14:textId="77777777" w:rsidR="00BE5F6F" w:rsidRPr="003B6C8D" w:rsidRDefault="00BE5F6F" w:rsidP="00BE002B">
      <w:pPr>
        <w:pStyle w:val="45"/>
        <w:numPr>
          <w:ilvl w:val="3"/>
          <w:numId w:val="7"/>
        </w:numPr>
      </w:pPr>
      <w:bookmarkStart w:id="296" w:name="_Toc118113548"/>
      <w:r>
        <w:t>Модуль «</w:t>
      </w:r>
      <w:r w:rsidRPr="00864495">
        <w:t>Регистр спортсменов</w:t>
      </w:r>
      <w:r>
        <w:t>»</w:t>
      </w:r>
      <w:bookmarkEnd w:id="296"/>
    </w:p>
    <w:p w14:paraId="2580200D" w14:textId="77777777" w:rsidR="00BE5F6F" w:rsidRPr="00864495" w:rsidRDefault="00BE5F6F" w:rsidP="00BE5F6F">
      <w:pPr>
        <w:pStyle w:val="34f0"/>
        <w:rPr>
          <w:szCs w:val="24"/>
        </w:rPr>
      </w:pPr>
      <w:r w:rsidRPr="00864495">
        <w:rPr>
          <w:szCs w:val="24"/>
        </w:rPr>
        <w:t>Регистр предназначен для сбора информации о пациентах, занимающихся физической культурой и спортом, о прохождении ими углубленного медицинского осмотра (УМО) для оперативного контроля за состоянием их здоровья и динамики адаптации организма к тренировочным и соревновательным нагрузкам, для контроля сроков допуска к соревнованиям.</w:t>
      </w:r>
    </w:p>
    <w:p w14:paraId="3F5A46A6" w14:textId="77777777" w:rsidR="00BE5F6F" w:rsidRPr="00864495" w:rsidRDefault="00BE5F6F" w:rsidP="00BE5F6F">
      <w:pPr>
        <w:pStyle w:val="34f0"/>
        <w:rPr>
          <w:szCs w:val="24"/>
        </w:rPr>
      </w:pPr>
      <w:r w:rsidRPr="00864495">
        <w:rPr>
          <w:szCs w:val="24"/>
        </w:rPr>
        <w:t xml:space="preserve">Доступ к ведению Регистра спортсменов должен быть ограничен, предоставляться только пользователям, включенным в соответствующую группу доступа «Регистр спортсменов»: </w:t>
      </w:r>
    </w:p>
    <w:p w14:paraId="0555236D" w14:textId="77777777" w:rsidR="00BE5F6F" w:rsidRPr="00864495" w:rsidRDefault="00BE5F6F" w:rsidP="00BE5F6F">
      <w:pPr>
        <w:pStyle w:val="34f0"/>
        <w:rPr>
          <w:szCs w:val="24"/>
        </w:rPr>
      </w:pPr>
    </w:p>
    <w:p w14:paraId="2E3CCD43" w14:textId="77777777" w:rsidR="00BE5F6F" w:rsidRPr="00864495" w:rsidRDefault="00BE5F6F" w:rsidP="00BE5F6F">
      <w:pPr>
        <w:pStyle w:val="34f0"/>
        <w:rPr>
          <w:szCs w:val="24"/>
        </w:rPr>
      </w:pPr>
      <w:r w:rsidRPr="00864495">
        <w:rPr>
          <w:szCs w:val="24"/>
        </w:rPr>
        <w:t>Каждый пациент включается в регистр только один раз, но может иметь несколько УМО по одному виду спорта (за разные даты) или по разным видам спорта.</w:t>
      </w:r>
    </w:p>
    <w:p w14:paraId="6D9B53CF" w14:textId="77777777" w:rsidR="00BE5F6F" w:rsidRPr="00864495" w:rsidRDefault="00BE5F6F" w:rsidP="00BE5F6F">
      <w:pPr>
        <w:pStyle w:val="34f0"/>
        <w:rPr>
          <w:szCs w:val="24"/>
        </w:rPr>
      </w:pPr>
      <w:r w:rsidRPr="00864495">
        <w:rPr>
          <w:szCs w:val="24"/>
        </w:rPr>
        <w:t>Функции регистра:</w:t>
      </w:r>
    </w:p>
    <w:p w14:paraId="7AEB2F8C" w14:textId="77777777" w:rsidR="00BE5F6F" w:rsidRPr="00864495" w:rsidRDefault="00BE5F6F" w:rsidP="00BE002B">
      <w:pPr>
        <w:pStyle w:val="34f0"/>
        <w:numPr>
          <w:ilvl w:val="0"/>
          <w:numId w:val="270"/>
        </w:numPr>
        <w:rPr>
          <w:szCs w:val="24"/>
        </w:rPr>
      </w:pPr>
      <w:r w:rsidRPr="00864495">
        <w:rPr>
          <w:szCs w:val="24"/>
        </w:rPr>
        <w:t>Добавление в регистр в ручном режиме пациентов-спортсменов, прошедших в МО углубленный медицинский осмотр;</w:t>
      </w:r>
    </w:p>
    <w:p w14:paraId="2B8BF7BC" w14:textId="77777777" w:rsidR="00BE5F6F" w:rsidRPr="00864495" w:rsidRDefault="00BE5F6F" w:rsidP="00BE002B">
      <w:pPr>
        <w:pStyle w:val="34f0"/>
        <w:numPr>
          <w:ilvl w:val="0"/>
          <w:numId w:val="270"/>
        </w:numPr>
        <w:rPr>
          <w:szCs w:val="24"/>
        </w:rPr>
      </w:pPr>
      <w:r w:rsidRPr="00864495">
        <w:rPr>
          <w:szCs w:val="24"/>
        </w:rPr>
        <w:t>Добавление результатов прохождения УМО по какому-либо виду спорта;</w:t>
      </w:r>
    </w:p>
    <w:p w14:paraId="33ABB419" w14:textId="77777777" w:rsidR="00BE5F6F" w:rsidRPr="00864495" w:rsidRDefault="00BE5F6F" w:rsidP="00BE002B">
      <w:pPr>
        <w:pStyle w:val="34f0"/>
        <w:numPr>
          <w:ilvl w:val="0"/>
          <w:numId w:val="270"/>
        </w:numPr>
        <w:rPr>
          <w:szCs w:val="24"/>
        </w:rPr>
      </w:pPr>
      <w:r w:rsidRPr="00864495">
        <w:rPr>
          <w:szCs w:val="24"/>
        </w:rPr>
        <w:t>Печать списка регистра и анкеты пациента-спортсмена;</w:t>
      </w:r>
    </w:p>
    <w:p w14:paraId="5D2903E3" w14:textId="77777777" w:rsidR="00BE5F6F" w:rsidRPr="00864495" w:rsidRDefault="00BE5F6F" w:rsidP="00BE002B">
      <w:pPr>
        <w:pStyle w:val="34f0"/>
        <w:numPr>
          <w:ilvl w:val="0"/>
          <w:numId w:val="270"/>
        </w:numPr>
        <w:rPr>
          <w:szCs w:val="24"/>
        </w:rPr>
      </w:pPr>
      <w:r w:rsidRPr="00864495">
        <w:rPr>
          <w:szCs w:val="24"/>
        </w:rPr>
        <w:t>Исключение пациента как в ручном режиме, так и в автоматическом (при добавлении в Систему медицинского свидетельства о смерти).</w:t>
      </w:r>
    </w:p>
    <w:p w14:paraId="09870F62" w14:textId="77777777" w:rsidR="00BE5F6F" w:rsidRPr="00864495" w:rsidRDefault="00BE5F6F" w:rsidP="00BE5F6F">
      <w:pPr>
        <w:pStyle w:val="34f0"/>
        <w:rPr>
          <w:szCs w:val="24"/>
        </w:rPr>
      </w:pPr>
      <w:r w:rsidRPr="00864495">
        <w:rPr>
          <w:szCs w:val="24"/>
        </w:rPr>
        <w:t>Форма регистра должна содержать следующие поля:</w:t>
      </w:r>
    </w:p>
    <w:p w14:paraId="1D65D601" w14:textId="77777777" w:rsidR="00BE5F6F" w:rsidRPr="00864495" w:rsidRDefault="00BE5F6F" w:rsidP="00BE002B">
      <w:pPr>
        <w:pStyle w:val="34f0"/>
        <w:numPr>
          <w:ilvl w:val="0"/>
          <w:numId w:val="270"/>
        </w:numPr>
        <w:rPr>
          <w:szCs w:val="24"/>
        </w:rPr>
      </w:pPr>
      <w:r w:rsidRPr="00864495">
        <w:rPr>
          <w:szCs w:val="24"/>
        </w:rPr>
        <w:t>Тип записи </w:t>
      </w:r>
    </w:p>
    <w:p w14:paraId="66CFAF11" w14:textId="77777777" w:rsidR="00BE5F6F" w:rsidRPr="00864495" w:rsidRDefault="00BE5F6F" w:rsidP="00BE002B">
      <w:pPr>
        <w:pStyle w:val="34f0"/>
        <w:numPr>
          <w:ilvl w:val="0"/>
          <w:numId w:val="270"/>
        </w:numPr>
        <w:rPr>
          <w:szCs w:val="24"/>
        </w:rPr>
      </w:pPr>
      <w:r w:rsidRPr="00864495">
        <w:rPr>
          <w:szCs w:val="24"/>
        </w:rPr>
        <w:t>Вид спорта </w:t>
      </w:r>
    </w:p>
    <w:p w14:paraId="487BFCB0" w14:textId="77777777" w:rsidR="00BE5F6F" w:rsidRPr="00864495" w:rsidRDefault="00BE5F6F" w:rsidP="00BE002B">
      <w:pPr>
        <w:pStyle w:val="34f0"/>
        <w:numPr>
          <w:ilvl w:val="0"/>
          <w:numId w:val="270"/>
        </w:numPr>
        <w:rPr>
          <w:szCs w:val="24"/>
        </w:rPr>
      </w:pPr>
      <w:r w:rsidRPr="00864495">
        <w:rPr>
          <w:szCs w:val="24"/>
        </w:rPr>
        <w:t>Этап спортивной подготовки </w:t>
      </w:r>
    </w:p>
    <w:p w14:paraId="5799B9C9" w14:textId="77777777" w:rsidR="00BE5F6F" w:rsidRPr="00864495" w:rsidRDefault="00BE5F6F" w:rsidP="00BE002B">
      <w:pPr>
        <w:pStyle w:val="34f0"/>
        <w:numPr>
          <w:ilvl w:val="0"/>
          <w:numId w:val="270"/>
        </w:numPr>
        <w:rPr>
          <w:szCs w:val="24"/>
        </w:rPr>
      </w:pPr>
      <w:r w:rsidRPr="00864495">
        <w:rPr>
          <w:szCs w:val="24"/>
        </w:rPr>
        <w:t>Спортивный разряд </w:t>
      </w:r>
    </w:p>
    <w:p w14:paraId="3F7949A8" w14:textId="77777777" w:rsidR="00BE5F6F" w:rsidRPr="00864495" w:rsidRDefault="00BE5F6F" w:rsidP="00BE002B">
      <w:pPr>
        <w:pStyle w:val="34f0"/>
        <w:numPr>
          <w:ilvl w:val="0"/>
          <w:numId w:val="270"/>
        </w:numPr>
        <w:rPr>
          <w:szCs w:val="24"/>
        </w:rPr>
      </w:pPr>
      <w:r w:rsidRPr="00864495">
        <w:rPr>
          <w:szCs w:val="24"/>
        </w:rPr>
        <w:t>Спортивная школа </w:t>
      </w:r>
    </w:p>
    <w:p w14:paraId="2B0B929E" w14:textId="77777777" w:rsidR="00BE5F6F" w:rsidRPr="00864495" w:rsidRDefault="00BE5F6F" w:rsidP="00BE002B">
      <w:pPr>
        <w:pStyle w:val="34f0"/>
        <w:numPr>
          <w:ilvl w:val="0"/>
          <w:numId w:val="270"/>
        </w:numPr>
        <w:rPr>
          <w:szCs w:val="24"/>
        </w:rPr>
      </w:pPr>
      <w:r w:rsidRPr="00864495">
        <w:rPr>
          <w:szCs w:val="24"/>
        </w:rPr>
        <w:t>Врач </w:t>
      </w:r>
    </w:p>
    <w:p w14:paraId="7604700B" w14:textId="77777777" w:rsidR="00BE5F6F" w:rsidRPr="00864495" w:rsidRDefault="00BE5F6F" w:rsidP="00BE002B">
      <w:pPr>
        <w:pStyle w:val="34f0"/>
        <w:numPr>
          <w:ilvl w:val="0"/>
          <w:numId w:val="270"/>
        </w:numPr>
        <w:rPr>
          <w:szCs w:val="24"/>
        </w:rPr>
      </w:pPr>
      <w:r w:rsidRPr="00864495">
        <w:rPr>
          <w:szCs w:val="24"/>
        </w:rPr>
        <w:t>Тренер </w:t>
      </w:r>
    </w:p>
    <w:p w14:paraId="234B3C20" w14:textId="77777777" w:rsidR="00BE5F6F" w:rsidRPr="00864495" w:rsidRDefault="00BE5F6F" w:rsidP="00BE002B">
      <w:pPr>
        <w:pStyle w:val="34f0"/>
        <w:numPr>
          <w:ilvl w:val="0"/>
          <w:numId w:val="270"/>
        </w:numPr>
        <w:rPr>
          <w:szCs w:val="24"/>
        </w:rPr>
      </w:pPr>
      <w:r w:rsidRPr="00864495">
        <w:rPr>
          <w:szCs w:val="24"/>
        </w:rPr>
        <w:t>Группа инвалидности </w:t>
      </w:r>
    </w:p>
    <w:p w14:paraId="184E6148" w14:textId="77777777" w:rsidR="00BE5F6F" w:rsidRPr="00864495" w:rsidRDefault="00BE5F6F" w:rsidP="00BE002B">
      <w:pPr>
        <w:pStyle w:val="34f0"/>
        <w:numPr>
          <w:ilvl w:val="0"/>
          <w:numId w:val="270"/>
        </w:numPr>
        <w:rPr>
          <w:szCs w:val="24"/>
        </w:rPr>
      </w:pPr>
      <w:r w:rsidRPr="00864495">
        <w:rPr>
          <w:szCs w:val="24"/>
        </w:rPr>
        <w:t>Паралимпийская группа </w:t>
      </w:r>
    </w:p>
    <w:p w14:paraId="11F6CFD7" w14:textId="77777777" w:rsidR="00BE5F6F" w:rsidRPr="00864495" w:rsidRDefault="00BE5F6F" w:rsidP="00BE002B">
      <w:pPr>
        <w:pStyle w:val="34f0"/>
        <w:numPr>
          <w:ilvl w:val="0"/>
          <w:numId w:val="270"/>
        </w:numPr>
        <w:rPr>
          <w:szCs w:val="24"/>
        </w:rPr>
      </w:pPr>
      <w:r w:rsidRPr="00864495">
        <w:rPr>
          <w:szCs w:val="24"/>
        </w:rPr>
        <w:t>Заключение </w:t>
      </w:r>
    </w:p>
    <w:p w14:paraId="449025ED" w14:textId="77777777" w:rsidR="00BE5F6F" w:rsidRPr="00864495" w:rsidRDefault="00BE5F6F" w:rsidP="00BE002B">
      <w:pPr>
        <w:pStyle w:val="34f0"/>
        <w:numPr>
          <w:ilvl w:val="0"/>
          <w:numId w:val="270"/>
        </w:numPr>
        <w:rPr>
          <w:szCs w:val="24"/>
        </w:rPr>
      </w:pPr>
      <w:r w:rsidRPr="00864495">
        <w:rPr>
          <w:szCs w:val="24"/>
        </w:rPr>
        <w:t>Допуск с, Допуск до </w:t>
      </w:r>
    </w:p>
    <w:p w14:paraId="3865196F" w14:textId="77777777" w:rsidR="00BE5F6F" w:rsidRPr="00864495" w:rsidRDefault="00BE5F6F" w:rsidP="00BE002B">
      <w:pPr>
        <w:pStyle w:val="45"/>
        <w:numPr>
          <w:ilvl w:val="3"/>
          <w:numId w:val="7"/>
        </w:numPr>
      </w:pPr>
      <w:bookmarkStart w:id="297" w:name="_Toc118113549"/>
      <w:r>
        <w:t>Модуль «</w:t>
      </w:r>
      <w:r w:rsidRPr="00864495">
        <w:t>Регистр Скрининг сельского населения возраста 60+</w:t>
      </w:r>
      <w:r>
        <w:t>»</w:t>
      </w:r>
      <w:bookmarkEnd w:id="297"/>
    </w:p>
    <w:p w14:paraId="198D919E" w14:textId="77777777" w:rsidR="00BE5F6F" w:rsidRPr="00864495" w:rsidRDefault="00BE5F6F" w:rsidP="00BE5F6F">
      <w:pPr>
        <w:pStyle w:val="34f2"/>
        <w:rPr>
          <w:szCs w:val="24"/>
        </w:rPr>
      </w:pPr>
      <w:r w:rsidRPr="00864495">
        <w:rPr>
          <w:szCs w:val="24"/>
        </w:rPr>
        <w:t>Регистр «Скрининг населения возраста 60+» включает пациентов, достигших возраста 60 лет.</w:t>
      </w:r>
    </w:p>
    <w:p w14:paraId="67180927" w14:textId="77777777" w:rsidR="00BE5F6F" w:rsidRPr="00864495" w:rsidRDefault="00BE5F6F" w:rsidP="00BE5F6F">
      <w:pPr>
        <w:pStyle w:val="34f0"/>
        <w:rPr>
          <w:szCs w:val="24"/>
        </w:rPr>
      </w:pPr>
      <w:r w:rsidRPr="00864495">
        <w:rPr>
          <w:szCs w:val="24"/>
        </w:rPr>
        <w:t xml:space="preserve">Работа с регистром доступа пользователям </w:t>
      </w:r>
    </w:p>
    <w:p w14:paraId="20240432" w14:textId="77777777" w:rsidR="00BE5F6F" w:rsidRPr="00864495" w:rsidRDefault="00BE5F6F" w:rsidP="00BE002B">
      <w:pPr>
        <w:pStyle w:val="34f0"/>
        <w:numPr>
          <w:ilvl w:val="0"/>
          <w:numId w:val="270"/>
        </w:numPr>
      </w:pPr>
      <w:r w:rsidRPr="00864495">
        <w:t>АРМ врача поликлиники</w:t>
      </w:r>
    </w:p>
    <w:p w14:paraId="20C1C2A4" w14:textId="77777777" w:rsidR="00BE5F6F" w:rsidRPr="00864495" w:rsidRDefault="00BE5F6F" w:rsidP="00BE002B">
      <w:pPr>
        <w:pStyle w:val="34f0"/>
        <w:numPr>
          <w:ilvl w:val="0"/>
          <w:numId w:val="270"/>
        </w:numPr>
      </w:pPr>
      <w:r w:rsidRPr="00864495">
        <w:t>АРМ специалиста Минздрава</w:t>
      </w:r>
    </w:p>
    <w:p w14:paraId="4454C433" w14:textId="77777777" w:rsidR="00BE5F6F" w:rsidRPr="00864495" w:rsidRDefault="00BE5F6F" w:rsidP="00BE5F6F">
      <w:pPr>
        <w:pStyle w:val="34f2"/>
        <w:rPr>
          <w:szCs w:val="24"/>
        </w:rPr>
      </w:pPr>
    </w:p>
    <w:p w14:paraId="02F7C255" w14:textId="77777777" w:rsidR="00BE5F6F" w:rsidRPr="00864495" w:rsidRDefault="00BE5F6F" w:rsidP="00BE5F6F">
      <w:pPr>
        <w:pStyle w:val="34f2"/>
        <w:rPr>
          <w:szCs w:val="24"/>
        </w:rPr>
      </w:pPr>
      <w:r w:rsidRPr="00864495">
        <w:rPr>
          <w:szCs w:val="24"/>
        </w:rPr>
        <w:t>Функции регистра:</w:t>
      </w:r>
    </w:p>
    <w:p w14:paraId="75E6D645" w14:textId="77777777" w:rsidR="00BE5F6F" w:rsidRPr="00864495" w:rsidRDefault="00BE5F6F" w:rsidP="00BE002B">
      <w:pPr>
        <w:pStyle w:val="34f0"/>
        <w:numPr>
          <w:ilvl w:val="0"/>
          <w:numId w:val="270"/>
        </w:numPr>
        <w:rPr>
          <w:szCs w:val="24"/>
        </w:rPr>
      </w:pPr>
      <w:r w:rsidRPr="00864495">
        <w:rPr>
          <w:szCs w:val="24"/>
        </w:rPr>
        <w:t>Формирование списка пациентов</w:t>
      </w:r>
      <w:r w:rsidRPr="00864495">
        <w:t>, достигших возраста 60 лет и проживающих в сельской местности.</w:t>
      </w:r>
    </w:p>
    <w:p w14:paraId="33B71965" w14:textId="77777777" w:rsidR="00BE5F6F" w:rsidRPr="00864495" w:rsidRDefault="00BE5F6F" w:rsidP="00BE002B">
      <w:pPr>
        <w:pStyle w:val="34f0"/>
        <w:numPr>
          <w:ilvl w:val="0"/>
          <w:numId w:val="270"/>
        </w:numPr>
        <w:rPr>
          <w:szCs w:val="24"/>
        </w:rPr>
      </w:pPr>
      <w:r w:rsidRPr="00864495">
        <w:rPr>
          <w:szCs w:val="24"/>
        </w:rPr>
        <w:t>Внесение данных о случаях оказанной медицинской помощи, проведенных исследованиях и обследованиях.</w:t>
      </w:r>
    </w:p>
    <w:p w14:paraId="1255F9B5" w14:textId="77777777" w:rsidR="00BE5F6F" w:rsidRPr="00864495" w:rsidRDefault="00BE5F6F" w:rsidP="00BE002B">
      <w:pPr>
        <w:pStyle w:val="34f0"/>
        <w:numPr>
          <w:ilvl w:val="0"/>
          <w:numId w:val="270"/>
        </w:numPr>
        <w:rPr>
          <w:szCs w:val="24"/>
        </w:rPr>
      </w:pPr>
      <w:r w:rsidRPr="00864495">
        <w:rPr>
          <w:szCs w:val="24"/>
        </w:rPr>
        <w:t>Исключение пациентов из регистра в случае смерти или переезда в другой регион.</w:t>
      </w:r>
    </w:p>
    <w:p w14:paraId="07594935" w14:textId="77777777" w:rsidR="00BE5F6F" w:rsidRPr="00864495" w:rsidRDefault="00BE5F6F" w:rsidP="00BE002B">
      <w:pPr>
        <w:pStyle w:val="34f0"/>
        <w:numPr>
          <w:ilvl w:val="0"/>
          <w:numId w:val="270"/>
        </w:numPr>
        <w:rPr>
          <w:szCs w:val="24"/>
        </w:rPr>
      </w:pPr>
      <w:r w:rsidRPr="00864495">
        <w:rPr>
          <w:szCs w:val="24"/>
        </w:rPr>
        <w:t>Включение пациента в регистр по профилю заболевания в зависимости от диагноза:</w:t>
      </w:r>
    </w:p>
    <w:p w14:paraId="075A2F6E" w14:textId="77777777" w:rsidR="00BE5F6F" w:rsidRPr="00864495" w:rsidRDefault="00BE5F6F" w:rsidP="00BE002B">
      <w:pPr>
        <w:pStyle w:val="34f0"/>
        <w:numPr>
          <w:ilvl w:val="1"/>
          <w:numId w:val="270"/>
        </w:numPr>
        <w:rPr>
          <w:szCs w:val="24"/>
        </w:rPr>
      </w:pPr>
      <w:r w:rsidRPr="00864495">
        <w:t>Профиль ОНМК</w:t>
      </w:r>
    </w:p>
    <w:p w14:paraId="29DA32C7" w14:textId="77777777" w:rsidR="00BE5F6F" w:rsidRPr="00864495" w:rsidRDefault="00BE5F6F" w:rsidP="00BE002B">
      <w:pPr>
        <w:pStyle w:val="34f0"/>
        <w:numPr>
          <w:ilvl w:val="1"/>
          <w:numId w:val="270"/>
        </w:numPr>
        <w:rPr>
          <w:szCs w:val="24"/>
        </w:rPr>
      </w:pPr>
      <w:r w:rsidRPr="00864495">
        <w:t>Профиль БСК</w:t>
      </w:r>
    </w:p>
    <w:p w14:paraId="32DACF64" w14:textId="77777777" w:rsidR="00BE5F6F" w:rsidRPr="00864495" w:rsidRDefault="00BE5F6F" w:rsidP="00BE002B">
      <w:pPr>
        <w:pStyle w:val="34f0"/>
        <w:numPr>
          <w:ilvl w:val="1"/>
          <w:numId w:val="270"/>
        </w:numPr>
        <w:rPr>
          <w:szCs w:val="24"/>
        </w:rPr>
      </w:pPr>
      <w:r w:rsidRPr="00864495">
        <w:t>Профиль ЗНО</w:t>
      </w:r>
    </w:p>
    <w:p w14:paraId="0F52F3AB" w14:textId="77777777" w:rsidR="00BE5F6F" w:rsidRPr="00864495" w:rsidRDefault="00BE5F6F" w:rsidP="00BE002B">
      <w:pPr>
        <w:pStyle w:val="34f0"/>
        <w:numPr>
          <w:ilvl w:val="1"/>
          <w:numId w:val="270"/>
        </w:numPr>
        <w:rPr>
          <w:szCs w:val="24"/>
        </w:rPr>
      </w:pPr>
      <w:r w:rsidRPr="00864495">
        <w:t>Профиль СД</w:t>
      </w:r>
    </w:p>
    <w:p w14:paraId="7C5A8D68" w14:textId="77777777" w:rsidR="00BE5F6F" w:rsidRPr="00864495" w:rsidRDefault="00BE5F6F" w:rsidP="00BE002B">
      <w:pPr>
        <w:pStyle w:val="34f0"/>
        <w:numPr>
          <w:ilvl w:val="0"/>
          <w:numId w:val="270"/>
        </w:numPr>
        <w:rPr>
          <w:szCs w:val="24"/>
        </w:rPr>
      </w:pPr>
      <w:r w:rsidRPr="00864495">
        <w:rPr>
          <w:szCs w:val="24"/>
        </w:rPr>
        <w:t>Контроль соблюдения сроков проведения исследований по каждому профилю заболевания.</w:t>
      </w:r>
    </w:p>
    <w:p w14:paraId="38EFC804" w14:textId="77777777" w:rsidR="00BE5F6F" w:rsidRPr="00864495" w:rsidRDefault="00BE5F6F" w:rsidP="00BE002B">
      <w:pPr>
        <w:pStyle w:val="34f0"/>
        <w:numPr>
          <w:ilvl w:val="0"/>
          <w:numId w:val="270"/>
        </w:numPr>
        <w:rPr>
          <w:szCs w:val="24"/>
        </w:rPr>
      </w:pPr>
      <w:r w:rsidRPr="00864495">
        <w:rPr>
          <w:szCs w:val="24"/>
        </w:rPr>
        <w:t>Автоматический расчет РРЗ пациента.</w:t>
      </w:r>
    </w:p>
    <w:p w14:paraId="61D91765" w14:textId="77777777" w:rsidR="00BE5F6F" w:rsidRPr="00864495" w:rsidRDefault="00BE5F6F" w:rsidP="00BE002B">
      <w:pPr>
        <w:pStyle w:val="34f0"/>
        <w:numPr>
          <w:ilvl w:val="0"/>
          <w:numId w:val="270"/>
        </w:numPr>
        <w:rPr>
          <w:szCs w:val="24"/>
        </w:rPr>
      </w:pPr>
      <w:r w:rsidRPr="00864495">
        <w:rPr>
          <w:szCs w:val="24"/>
        </w:rPr>
        <w:t>Записи в таблице области данных выделяются цветом фона в следующих ситуациях:</w:t>
      </w:r>
    </w:p>
    <w:p w14:paraId="606364A4" w14:textId="77777777" w:rsidR="00BE5F6F" w:rsidRPr="00864495" w:rsidRDefault="00BE5F6F" w:rsidP="00BE002B">
      <w:pPr>
        <w:pStyle w:val="34f0"/>
        <w:numPr>
          <w:ilvl w:val="1"/>
          <w:numId w:val="270"/>
        </w:numPr>
      </w:pPr>
      <w:r w:rsidRPr="00864495">
        <w:t>При нарушении контрольных сроков исследований.</w:t>
      </w:r>
    </w:p>
    <w:p w14:paraId="6018D772" w14:textId="77777777" w:rsidR="00BE5F6F" w:rsidRPr="00864495" w:rsidRDefault="00BE5F6F" w:rsidP="00BE002B">
      <w:pPr>
        <w:pStyle w:val="34f0"/>
        <w:numPr>
          <w:ilvl w:val="1"/>
          <w:numId w:val="270"/>
        </w:numPr>
      </w:pPr>
      <w:r w:rsidRPr="00864495">
        <w:t>В зависимости от показателя РРЗ:</w:t>
      </w:r>
    </w:p>
    <w:p w14:paraId="340E1186" w14:textId="77777777" w:rsidR="00BE5F6F" w:rsidRPr="00864495" w:rsidRDefault="00BE5F6F" w:rsidP="00BE002B">
      <w:pPr>
        <w:pStyle w:val="34f0"/>
        <w:numPr>
          <w:ilvl w:val="2"/>
          <w:numId w:val="270"/>
        </w:numPr>
      </w:pPr>
      <w:r w:rsidRPr="00864495">
        <w:t>Высокий РРЗ – ярко-розовый цвет фона</w:t>
      </w:r>
    </w:p>
    <w:p w14:paraId="1AC304BE" w14:textId="77777777" w:rsidR="00BE5F6F" w:rsidRPr="00864495" w:rsidRDefault="00BE5F6F" w:rsidP="00BE002B">
      <w:pPr>
        <w:pStyle w:val="34f0"/>
        <w:numPr>
          <w:ilvl w:val="2"/>
          <w:numId w:val="270"/>
        </w:numPr>
      </w:pPr>
      <w:r w:rsidRPr="00864495">
        <w:t>Повышенный РРЗ – бледно-розовый цвет фона.</w:t>
      </w:r>
    </w:p>
    <w:p w14:paraId="4699B64E" w14:textId="77777777" w:rsidR="00BE5F6F" w:rsidRPr="00864495" w:rsidRDefault="00BE5F6F" w:rsidP="00BE002B">
      <w:pPr>
        <w:pStyle w:val="34f0"/>
        <w:numPr>
          <w:ilvl w:val="2"/>
          <w:numId w:val="270"/>
        </w:numPr>
      </w:pPr>
      <w:r w:rsidRPr="00864495">
        <w:t>Умершие пациенты – серый цвет текста</w:t>
      </w:r>
    </w:p>
    <w:p w14:paraId="11F39A8B" w14:textId="77777777" w:rsidR="00BE5F6F" w:rsidRPr="00864495" w:rsidRDefault="00BE5F6F" w:rsidP="00BE5F6F">
      <w:pPr>
        <w:pStyle w:val="34f2"/>
        <w:rPr>
          <w:szCs w:val="24"/>
        </w:rPr>
      </w:pPr>
      <w:r w:rsidRPr="00864495">
        <w:rPr>
          <w:szCs w:val="24"/>
        </w:rPr>
        <w:t>Пользователю должны быть доступны следующие действия:</w:t>
      </w:r>
    </w:p>
    <w:p w14:paraId="497C6F8E" w14:textId="77777777" w:rsidR="00BE5F6F" w:rsidRPr="00864495" w:rsidRDefault="00BE5F6F" w:rsidP="00BE002B">
      <w:pPr>
        <w:pStyle w:val="34f0"/>
        <w:numPr>
          <w:ilvl w:val="0"/>
          <w:numId w:val="270"/>
        </w:numPr>
      </w:pPr>
      <w:r w:rsidRPr="00864495">
        <w:t>Просмотр записей регистра.</w:t>
      </w:r>
    </w:p>
    <w:p w14:paraId="45D0891B" w14:textId="77777777" w:rsidR="00BE5F6F" w:rsidRPr="00864495" w:rsidRDefault="00BE5F6F" w:rsidP="00BE002B">
      <w:pPr>
        <w:pStyle w:val="34f0"/>
        <w:numPr>
          <w:ilvl w:val="0"/>
          <w:numId w:val="270"/>
        </w:numPr>
      </w:pPr>
      <w:r w:rsidRPr="00864495">
        <w:t>Печать записей регистра.</w:t>
      </w:r>
    </w:p>
    <w:p w14:paraId="6C28A793" w14:textId="77777777" w:rsidR="00BE5F6F" w:rsidRPr="00864495" w:rsidRDefault="00BE5F6F" w:rsidP="00BE002B">
      <w:pPr>
        <w:pStyle w:val="34f0"/>
        <w:numPr>
          <w:ilvl w:val="0"/>
          <w:numId w:val="270"/>
        </w:numPr>
      </w:pPr>
      <w:r w:rsidRPr="00864495">
        <w:t>Просмотр ЭМК пациента.</w:t>
      </w:r>
    </w:p>
    <w:p w14:paraId="6EB19947" w14:textId="77777777" w:rsidR="00BE5F6F" w:rsidRPr="00864495" w:rsidRDefault="00BE5F6F" w:rsidP="00BE002B">
      <w:pPr>
        <w:pStyle w:val="34f0"/>
        <w:numPr>
          <w:ilvl w:val="0"/>
          <w:numId w:val="270"/>
        </w:numPr>
      </w:pPr>
      <w:r w:rsidRPr="00864495">
        <w:t>Анкетирование пациента.</w:t>
      </w:r>
    </w:p>
    <w:p w14:paraId="2ABC4627" w14:textId="77777777" w:rsidR="00BE5F6F" w:rsidRDefault="00BE5F6F" w:rsidP="00BE002B">
      <w:pPr>
        <w:pStyle w:val="45"/>
        <w:numPr>
          <w:ilvl w:val="3"/>
          <w:numId w:val="7"/>
        </w:numPr>
      </w:pPr>
      <w:bookmarkStart w:id="298" w:name="_Toc118113550"/>
      <w:r>
        <w:t>Модуль «Регистр РЖД»</w:t>
      </w:r>
      <w:bookmarkEnd w:id="298"/>
    </w:p>
    <w:p w14:paraId="13DC1EF6" w14:textId="77777777" w:rsidR="00BE5F6F" w:rsidRDefault="00BE5F6F" w:rsidP="00BE5F6F">
      <w:pPr>
        <w:pStyle w:val="34f0"/>
        <w:rPr>
          <w:lang w:eastAsia="ru-RU"/>
        </w:rPr>
      </w:pPr>
      <w:r>
        <w:rPr>
          <w:lang w:eastAsia="ru-RU"/>
        </w:rPr>
        <w:t>Должно быть обеспечено выполнение следующих функций</w:t>
      </w:r>
      <w:r w:rsidRPr="00E53242">
        <w:rPr>
          <w:lang w:eastAsia="ru-RU"/>
        </w:rPr>
        <w:t>:</w:t>
      </w:r>
    </w:p>
    <w:p w14:paraId="7E9C8035" w14:textId="77777777" w:rsidR="00BE5F6F" w:rsidRDefault="00BE5F6F" w:rsidP="00BE002B">
      <w:pPr>
        <w:pStyle w:val="34f0"/>
        <w:numPr>
          <w:ilvl w:val="0"/>
          <w:numId w:val="270"/>
        </w:numPr>
      </w:pPr>
      <w:r>
        <w:t>Добавление пациента в регистр.</w:t>
      </w:r>
      <w:r>
        <w:tab/>
      </w:r>
    </w:p>
    <w:p w14:paraId="54EF5DF9" w14:textId="77777777" w:rsidR="00BE5F6F" w:rsidRDefault="00BE5F6F" w:rsidP="00BE002B">
      <w:pPr>
        <w:pStyle w:val="34f0"/>
        <w:numPr>
          <w:ilvl w:val="0"/>
          <w:numId w:val="270"/>
        </w:numPr>
      </w:pPr>
      <w:r>
        <w:t>Редактирование записи в регистре.</w:t>
      </w:r>
      <w:r>
        <w:tab/>
      </w:r>
    </w:p>
    <w:p w14:paraId="7DF508DF" w14:textId="77777777" w:rsidR="00BE5F6F" w:rsidRDefault="00BE5F6F" w:rsidP="00BE002B">
      <w:pPr>
        <w:pStyle w:val="34f0"/>
        <w:numPr>
          <w:ilvl w:val="0"/>
          <w:numId w:val="270"/>
        </w:numPr>
      </w:pPr>
      <w:r>
        <w:t>Удаление пациента из регистра.</w:t>
      </w:r>
      <w:r>
        <w:tab/>
      </w:r>
    </w:p>
    <w:p w14:paraId="3C625709" w14:textId="77777777" w:rsidR="00BE5F6F" w:rsidRPr="00E53242" w:rsidRDefault="00BE5F6F" w:rsidP="00BE002B">
      <w:pPr>
        <w:pStyle w:val="34f0"/>
        <w:numPr>
          <w:ilvl w:val="0"/>
          <w:numId w:val="270"/>
        </w:numPr>
      </w:pPr>
      <w:r>
        <w:t>Поиск пациентов в регистре.</w:t>
      </w:r>
    </w:p>
    <w:p w14:paraId="0FE89A49" w14:textId="77777777" w:rsidR="00BE5F6F" w:rsidRDefault="00BE5F6F" w:rsidP="00BE002B">
      <w:pPr>
        <w:pStyle w:val="45"/>
        <w:numPr>
          <w:ilvl w:val="3"/>
          <w:numId w:val="7"/>
        </w:numPr>
      </w:pPr>
      <w:bookmarkStart w:id="299" w:name="_Toc118113551"/>
      <w:r>
        <w:t>Модуль «Регистр КВИ»</w:t>
      </w:r>
      <w:bookmarkEnd w:id="299"/>
    </w:p>
    <w:p w14:paraId="6973A414" w14:textId="77777777" w:rsidR="00BE5F6F" w:rsidRDefault="00BE5F6F" w:rsidP="00BE002B">
      <w:pPr>
        <w:pStyle w:val="34f0"/>
        <w:numPr>
          <w:ilvl w:val="0"/>
          <w:numId w:val="270"/>
        </w:numPr>
      </w:pPr>
      <w:r>
        <w:t>Регистр КВИ доступен:</w:t>
      </w:r>
    </w:p>
    <w:p w14:paraId="146A9100" w14:textId="77777777" w:rsidR="00BE5F6F" w:rsidRDefault="00BE5F6F" w:rsidP="00BE002B">
      <w:pPr>
        <w:pStyle w:val="34f0"/>
        <w:numPr>
          <w:ilvl w:val="1"/>
          <w:numId w:val="270"/>
        </w:numPr>
      </w:pPr>
      <w:r>
        <w:t>в АРМ специалиста Минздрава (в полном объеме);</w:t>
      </w:r>
    </w:p>
    <w:p w14:paraId="57495888" w14:textId="77777777" w:rsidR="00BE5F6F" w:rsidRDefault="00BE5F6F" w:rsidP="00BE002B">
      <w:pPr>
        <w:pStyle w:val="34f0"/>
        <w:numPr>
          <w:ilvl w:val="1"/>
          <w:numId w:val="270"/>
        </w:numPr>
      </w:pPr>
      <w:r>
        <w:t>пользователям с правами SuperAdmin (в полном объеме);</w:t>
      </w:r>
    </w:p>
    <w:p w14:paraId="33D647B4" w14:textId="77777777" w:rsidR="00BE5F6F" w:rsidRDefault="00BE5F6F" w:rsidP="00BE002B">
      <w:pPr>
        <w:pStyle w:val="34f0"/>
        <w:numPr>
          <w:ilvl w:val="1"/>
          <w:numId w:val="270"/>
        </w:numPr>
      </w:pPr>
      <w:r>
        <w:t>в АРМ врача поликлиники (доступны записи по пациентам, которые относятся к пользователю по месту прикрепления, и контрольные карты пациентов, открытые данным пользователем)</w:t>
      </w:r>
    </w:p>
    <w:p w14:paraId="3E898641" w14:textId="77777777" w:rsidR="00BE5F6F" w:rsidRPr="003B6C8D" w:rsidRDefault="00BE5F6F" w:rsidP="00BE5F6F">
      <w:pPr>
        <w:pStyle w:val="34f0"/>
        <w:rPr>
          <w:b/>
          <w:lang w:eastAsia="ru-RU"/>
        </w:rPr>
      </w:pPr>
      <w:r w:rsidRPr="003B6C8D">
        <w:rPr>
          <w:b/>
          <w:lang w:eastAsia="ru-RU"/>
        </w:rPr>
        <w:t>Добавление пациента в Регистр КВИ в автоматическом режиме в одном из следующих случаев:</w:t>
      </w:r>
    </w:p>
    <w:p w14:paraId="3CF0387D" w14:textId="77777777" w:rsidR="00BE5F6F" w:rsidRDefault="00BE5F6F" w:rsidP="00BE002B">
      <w:pPr>
        <w:pStyle w:val="34f0"/>
        <w:numPr>
          <w:ilvl w:val="0"/>
          <w:numId w:val="270"/>
        </w:numPr>
      </w:pPr>
      <w:r>
        <w:t>При добавлении контрольной карты пациента, находящегося на карантине</w:t>
      </w:r>
    </w:p>
    <w:p w14:paraId="66B3FB2F" w14:textId="77777777" w:rsidR="00BE5F6F" w:rsidRDefault="00BE5F6F" w:rsidP="00BE002B">
      <w:pPr>
        <w:pStyle w:val="34f0"/>
        <w:numPr>
          <w:ilvl w:val="0"/>
          <w:numId w:val="270"/>
        </w:numPr>
      </w:pPr>
      <w:r>
        <w:t>При сохранении ТАП/КВС, где диагноз основной или сопутствующий одного из посещений/движений соответствует одному из диагнозов:</w:t>
      </w:r>
    </w:p>
    <w:p w14:paraId="21B829DF" w14:textId="77777777" w:rsidR="00BE5F6F" w:rsidRDefault="00BE5F6F" w:rsidP="00BE002B">
      <w:pPr>
        <w:pStyle w:val="34f0"/>
        <w:numPr>
          <w:ilvl w:val="1"/>
          <w:numId w:val="270"/>
        </w:numPr>
      </w:pPr>
      <w:r>
        <w:t>Z20.8,</w:t>
      </w:r>
    </w:p>
    <w:p w14:paraId="312B03CA" w14:textId="77777777" w:rsidR="00BE5F6F" w:rsidRDefault="00BE5F6F" w:rsidP="00BE002B">
      <w:pPr>
        <w:pStyle w:val="34f0"/>
        <w:numPr>
          <w:ilvl w:val="1"/>
          <w:numId w:val="270"/>
        </w:numPr>
      </w:pPr>
      <w:r>
        <w:t>Z03.8,</w:t>
      </w:r>
    </w:p>
    <w:p w14:paraId="5A3D2390" w14:textId="77777777" w:rsidR="00BE5F6F" w:rsidRDefault="00BE5F6F" w:rsidP="00BE002B">
      <w:pPr>
        <w:pStyle w:val="34f0"/>
        <w:numPr>
          <w:ilvl w:val="1"/>
          <w:numId w:val="270"/>
        </w:numPr>
      </w:pPr>
      <w:r>
        <w:t>Z11.5,</w:t>
      </w:r>
    </w:p>
    <w:p w14:paraId="768A3A94" w14:textId="77777777" w:rsidR="00BE5F6F" w:rsidRDefault="00BE5F6F" w:rsidP="00BE002B">
      <w:pPr>
        <w:pStyle w:val="34f0"/>
        <w:numPr>
          <w:ilvl w:val="1"/>
          <w:numId w:val="270"/>
        </w:numPr>
      </w:pPr>
      <w:r>
        <w:t>Z22.8.</w:t>
      </w:r>
    </w:p>
    <w:p w14:paraId="2FF635DB" w14:textId="77777777" w:rsidR="00BE5F6F" w:rsidRDefault="00BE5F6F" w:rsidP="00BE002B">
      <w:pPr>
        <w:pStyle w:val="34f0"/>
        <w:numPr>
          <w:ilvl w:val="0"/>
          <w:numId w:val="270"/>
        </w:numPr>
      </w:pPr>
      <w:r>
        <w:t>При этом запись в регистре сохраняется без признака "Подтвержден"</w:t>
      </w:r>
    </w:p>
    <w:p w14:paraId="137CD03A" w14:textId="77777777" w:rsidR="00BE5F6F" w:rsidRDefault="00BE5F6F" w:rsidP="00BE002B">
      <w:pPr>
        <w:pStyle w:val="34f0"/>
        <w:numPr>
          <w:ilvl w:val="0"/>
          <w:numId w:val="270"/>
        </w:numPr>
      </w:pPr>
      <w:r>
        <w:t>При сохранении ТАП/КВС, где диагноз основной или сопутствующий одного из посещений/движений соответствует U07.1 или U07.2.</w:t>
      </w:r>
    </w:p>
    <w:p w14:paraId="364D075B" w14:textId="77777777" w:rsidR="00BE5F6F" w:rsidRDefault="00BE5F6F" w:rsidP="00BE002B">
      <w:pPr>
        <w:pStyle w:val="34f0"/>
        <w:numPr>
          <w:ilvl w:val="0"/>
          <w:numId w:val="270"/>
        </w:numPr>
      </w:pPr>
      <w:r>
        <w:t>При этом запись в регистре сохраняется с признаком "Подтвержден"</w:t>
      </w:r>
    </w:p>
    <w:p w14:paraId="441FF012" w14:textId="77777777" w:rsidR="00BE5F6F" w:rsidRDefault="00BE5F6F" w:rsidP="00BE002B">
      <w:pPr>
        <w:pStyle w:val="34f0"/>
        <w:numPr>
          <w:ilvl w:val="0"/>
          <w:numId w:val="270"/>
        </w:numPr>
      </w:pPr>
      <w:r>
        <w:t>При сохранении ТАП/КВС, где диагноз основной или сопутствующий хотя бы одного посещения/движения соответствует одному из диагнозов c J12 (включительно) по J19 (не включительно) и не соответствует U07.1 или U07.2.</w:t>
      </w:r>
    </w:p>
    <w:p w14:paraId="1849BD5B" w14:textId="77777777" w:rsidR="00BE5F6F" w:rsidRDefault="00BE5F6F" w:rsidP="00BE002B">
      <w:pPr>
        <w:pStyle w:val="34f0"/>
        <w:numPr>
          <w:ilvl w:val="0"/>
          <w:numId w:val="270"/>
        </w:numPr>
      </w:pPr>
      <w:r>
        <w:t>При этом запись в регистре сохраняется без признака "Подтвержден", с признаком "Пневмония"</w:t>
      </w:r>
    </w:p>
    <w:p w14:paraId="5FF2053A" w14:textId="77777777" w:rsidR="00BE5F6F" w:rsidRDefault="00BE5F6F" w:rsidP="00BE002B">
      <w:pPr>
        <w:pStyle w:val="34f0"/>
        <w:numPr>
          <w:ilvl w:val="0"/>
          <w:numId w:val="270"/>
        </w:numPr>
      </w:pPr>
      <w:r>
        <w:t>При добавлении МСС (Медсвидетельства о смерти) с диагнозом U07.1 или U07.2 хотя бы в одном из пунктов:</w:t>
      </w:r>
    </w:p>
    <w:p w14:paraId="62BF729C" w14:textId="77777777" w:rsidR="00BE5F6F" w:rsidRDefault="00BE5F6F" w:rsidP="00BE002B">
      <w:pPr>
        <w:pStyle w:val="34f0"/>
        <w:numPr>
          <w:ilvl w:val="1"/>
          <w:numId w:val="270"/>
        </w:numPr>
      </w:pPr>
      <w:r>
        <w:t>"Непосредственная причина смерти"</w:t>
      </w:r>
    </w:p>
    <w:p w14:paraId="659CC421" w14:textId="77777777" w:rsidR="00BE5F6F" w:rsidRDefault="00BE5F6F" w:rsidP="00BE002B">
      <w:pPr>
        <w:pStyle w:val="34f0"/>
        <w:numPr>
          <w:ilvl w:val="1"/>
          <w:numId w:val="270"/>
        </w:numPr>
      </w:pPr>
      <w:r>
        <w:t>"Патологическое состояние"</w:t>
      </w:r>
    </w:p>
    <w:p w14:paraId="4A1D10B0" w14:textId="77777777" w:rsidR="00BE5F6F" w:rsidRDefault="00BE5F6F" w:rsidP="00BE002B">
      <w:pPr>
        <w:pStyle w:val="34f0"/>
        <w:numPr>
          <w:ilvl w:val="1"/>
          <w:numId w:val="270"/>
        </w:numPr>
      </w:pPr>
      <w:r>
        <w:t>"Первоначальная причина смерти"</w:t>
      </w:r>
    </w:p>
    <w:p w14:paraId="5815FC97" w14:textId="77777777" w:rsidR="00BE5F6F" w:rsidRDefault="00BE5F6F" w:rsidP="00BE002B">
      <w:pPr>
        <w:pStyle w:val="34f0"/>
        <w:numPr>
          <w:ilvl w:val="1"/>
          <w:numId w:val="270"/>
        </w:numPr>
      </w:pPr>
      <w:r>
        <w:t>"Внешние причины"</w:t>
      </w:r>
    </w:p>
    <w:p w14:paraId="5E87FFBA" w14:textId="77777777" w:rsidR="00BE5F6F" w:rsidRDefault="00BE5F6F" w:rsidP="00BE002B">
      <w:pPr>
        <w:pStyle w:val="34f0"/>
        <w:numPr>
          <w:ilvl w:val="1"/>
          <w:numId w:val="270"/>
        </w:numPr>
      </w:pPr>
      <w:r>
        <w:t>"Прочие важные состояния"</w:t>
      </w:r>
    </w:p>
    <w:p w14:paraId="226A585E" w14:textId="77777777" w:rsidR="00BE5F6F" w:rsidRPr="003B6C8D" w:rsidRDefault="00BE5F6F" w:rsidP="00BE5F6F">
      <w:pPr>
        <w:pStyle w:val="34f0"/>
        <w:rPr>
          <w:b/>
          <w:lang w:eastAsia="ru-RU"/>
        </w:rPr>
      </w:pPr>
      <w:r>
        <w:rPr>
          <w:b/>
          <w:lang w:eastAsia="ru-RU"/>
        </w:rPr>
        <w:t>Записи в регистре сгруппиированы по следующим вкладкам:</w:t>
      </w:r>
    </w:p>
    <w:p w14:paraId="64CCC0CC" w14:textId="77777777" w:rsidR="00BE5F6F" w:rsidRDefault="00BE5F6F" w:rsidP="00BE002B">
      <w:pPr>
        <w:pStyle w:val="34f0"/>
        <w:numPr>
          <w:ilvl w:val="0"/>
          <w:numId w:val="270"/>
        </w:numPr>
      </w:pPr>
      <w:r w:rsidRPr="00ED73C5">
        <w:t>С пневмонией</w:t>
      </w:r>
    </w:p>
    <w:p w14:paraId="1E0D4A39" w14:textId="77777777" w:rsidR="00BE5F6F" w:rsidRDefault="00BE5F6F" w:rsidP="00BE002B">
      <w:pPr>
        <w:pStyle w:val="34f0"/>
        <w:numPr>
          <w:ilvl w:val="0"/>
          <w:numId w:val="270"/>
        </w:numPr>
      </w:pPr>
      <w:r>
        <w:t>На вкладке отображаются записи, имеющие признак "Пневмония" (см. пояснение выше)</w:t>
      </w:r>
    </w:p>
    <w:p w14:paraId="7EE526B3" w14:textId="77777777" w:rsidR="00BE5F6F" w:rsidRDefault="00BE5F6F" w:rsidP="00BE002B">
      <w:pPr>
        <w:pStyle w:val="34f0"/>
        <w:numPr>
          <w:ilvl w:val="0"/>
          <w:numId w:val="270"/>
        </w:numPr>
      </w:pPr>
      <w:r w:rsidRPr="00ED73C5">
        <w:t>Подозрение на КВИ</w:t>
      </w:r>
    </w:p>
    <w:p w14:paraId="380A917F" w14:textId="77777777" w:rsidR="00BE5F6F" w:rsidRDefault="00BE5F6F" w:rsidP="00BE002B">
      <w:pPr>
        <w:pStyle w:val="34f0"/>
        <w:numPr>
          <w:ilvl w:val="0"/>
          <w:numId w:val="270"/>
        </w:numPr>
      </w:pPr>
      <w:r>
        <w:t>На вкладке отображаются записи:</w:t>
      </w:r>
    </w:p>
    <w:p w14:paraId="087C8158" w14:textId="77777777" w:rsidR="00BE5F6F" w:rsidRDefault="00BE5F6F" w:rsidP="00BE002B">
      <w:pPr>
        <w:pStyle w:val="34f0"/>
        <w:numPr>
          <w:ilvl w:val="1"/>
          <w:numId w:val="270"/>
        </w:numPr>
      </w:pPr>
      <w:r>
        <w:t>не имеющие признака "Подтвержден" (см. пояснение выше)</w:t>
      </w:r>
    </w:p>
    <w:p w14:paraId="2B7AB608" w14:textId="77777777" w:rsidR="00BE5F6F" w:rsidRDefault="00BE5F6F" w:rsidP="00BE002B">
      <w:pPr>
        <w:pStyle w:val="34f0"/>
        <w:numPr>
          <w:ilvl w:val="1"/>
          <w:numId w:val="270"/>
        </w:numPr>
      </w:pPr>
      <w:r>
        <w:t>контрольные карты пациентов, находящихся на карантине, если причина открытия "Прибывший" или "Контактный".</w:t>
      </w:r>
    </w:p>
    <w:p w14:paraId="1DA61911" w14:textId="77777777" w:rsidR="00BE5F6F" w:rsidRDefault="00BE5F6F" w:rsidP="00BE002B">
      <w:pPr>
        <w:pStyle w:val="34f0"/>
        <w:numPr>
          <w:ilvl w:val="0"/>
          <w:numId w:val="270"/>
        </w:numPr>
      </w:pPr>
      <w:r w:rsidRPr="00ED73C5">
        <w:t>С подтвержденным заболеванием КВИ</w:t>
      </w:r>
    </w:p>
    <w:p w14:paraId="081C5195" w14:textId="77777777" w:rsidR="00BE5F6F" w:rsidRDefault="00BE5F6F" w:rsidP="00BE002B">
      <w:pPr>
        <w:pStyle w:val="34f0"/>
        <w:numPr>
          <w:ilvl w:val="0"/>
          <w:numId w:val="270"/>
        </w:numPr>
      </w:pPr>
      <w:r>
        <w:t>На вкладке отображаются записи, имеющие признак "Подтвержден" (см. пояснение выше)</w:t>
      </w:r>
    </w:p>
    <w:p w14:paraId="417281A4" w14:textId="77777777" w:rsidR="00BE5F6F" w:rsidRDefault="00BE5F6F" w:rsidP="00BE002B">
      <w:pPr>
        <w:pStyle w:val="34f0"/>
        <w:numPr>
          <w:ilvl w:val="0"/>
          <w:numId w:val="270"/>
        </w:numPr>
      </w:pPr>
      <w:r w:rsidRPr="00ED73C5">
        <w:t>Выздоровевшие от КВИ</w:t>
      </w:r>
    </w:p>
    <w:p w14:paraId="60E4597A" w14:textId="77777777" w:rsidR="00BE5F6F" w:rsidRDefault="00BE5F6F" w:rsidP="00BE002B">
      <w:pPr>
        <w:pStyle w:val="34f0"/>
        <w:numPr>
          <w:ilvl w:val="0"/>
          <w:numId w:val="270"/>
        </w:numPr>
      </w:pPr>
      <w:r>
        <w:t>На вкладке отображаются записи, имеющие признак "Подтвержден" (см. пояснение выше), для которых соответствующий учетный документ ТАП/КВС закрыт с исходом отличным от "Смерть"</w:t>
      </w:r>
    </w:p>
    <w:p w14:paraId="3349828D" w14:textId="77777777" w:rsidR="00BE5F6F" w:rsidRDefault="00BE5F6F" w:rsidP="00BE002B">
      <w:pPr>
        <w:pStyle w:val="34f0"/>
        <w:numPr>
          <w:ilvl w:val="0"/>
          <w:numId w:val="270"/>
        </w:numPr>
      </w:pPr>
      <w:r w:rsidRPr="00ED73C5">
        <w:t>Закрытые случаи КВИ без выздоровления</w:t>
      </w:r>
    </w:p>
    <w:p w14:paraId="26221DE9" w14:textId="77777777" w:rsidR="00BE5F6F" w:rsidRDefault="00BE5F6F" w:rsidP="00BE002B">
      <w:pPr>
        <w:pStyle w:val="34f0"/>
        <w:numPr>
          <w:ilvl w:val="0"/>
          <w:numId w:val="270"/>
        </w:numPr>
      </w:pPr>
      <w:r w:rsidRPr="00ED73C5">
        <w:t>Умершие от КВИ</w:t>
      </w:r>
    </w:p>
    <w:p w14:paraId="05E24073" w14:textId="77777777" w:rsidR="00BE5F6F" w:rsidRDefault="00BE5F6F" w:rsidP="00BE002B">
      <w:pPr>
        <w:pStyle w:val="34f0"/>
        <w:numPr>
          <w:ilvl w:val="0"/>
          <w:numId w:val="270"/>
        </w:numPr>
      </w:pPr>
      <w:r>
        <w:t>На вкладке отображаются пациенты, для которых было выписано МСС с диагнозом U07.1 или U07.2 хотя бы в одном из пунктов:</w:t>
      </w:r>
    </w:p>
    <w:p w14:paraId="53CF3638" w14:textId="77777777" w:rsidR="00BE5F6F" w:rsidRDefault="00BE5F6F" w:rsidP="00BE002B">
      <w:pPr>
        <w:pStyle w:val="34f0"/>
        <w:numPr>
          <w:ilvl w:val="1"/>
          <w:numId w:val="270"/>
        </w:numPr>
      </w:pPr>
      <w:r>
        <w:t>"Непосредственная причина смерти"</w:t>
      </w:r>
    </w:p>
    <w:p w14:paraId="4F5FF642" w14:textId="77777777" w:rsidR="00BE5F6F" w:rsidRDefault="00BE5F6F" w:rsidP="00BE002B">
      <w:pPr>
        <w:pStyle w:val="34f0"/>
        <w:numPr>
          <w:ilvl w:val="1"/>
          <w:numId w:val="270"/>
        </w:numPr>
      </w:pPr>
      <w:r>
        <w:t>"Патологическое состояние"</w:t>
      </w:r>
    </w:p>
    <w:p w14:paraId="2F771BBE" w14:textId="77777777" w:rsidR="00BE5F6F" w:rsidRDefault="00BE5F6F" w:rsidP="00BE002B">
      <w:pPr>
        <w:pStyle w:val="34f0"/>
        <w:numPr>
          <w:ilvl w:val="1"/>
          <w:numId w:val="270"/>
        </w:numPr>
      </w:pPr>
      <w:r>
        <w:t>"Первоначальная причина смерти"</w:t>
      </w:r>
    </w:p>
    <w:p w14:paraId="077012BB" w14:textId="77777777" w:rsidR="00BE5F6F" w:rsidRDefault="00BE5F6F" w:rsidP="00BE002B">
      <w:pPr>
        <w:pStyle w:val="34f0"/>
        <w:numPr>
          <w:ilvl w:val="1"/>
          <w:numId w:val="270"/>
        </w:numPr>
      </w:pPr>
      <w:r>
        <w:t>"Внешние причины"</w:t>
      </w:r>
    </w:p>
    <w:p w14:paraId="718B4714" w14:textId="77777777" w:rsidR="00BE5F6F" w:rsidRDefault="00BE5F6F" w:rsidP="00BE002B">
      <w:pPr>
        <w:pStyle w:val="34f0"/>
        <w:numPr>
          <w:ilvl w:val="1"/>
          <w:numId w:val="270"/>
        </w:numPr>
      </w:pPr>
      <w:r>
        <w:t>"Прочие важные состояния"</w:t>
      </w:r>
    </w:p>
    <w:p w14:paraId="0732BE7C" w14:textId="77777777" w:rsidR="00BE5F6F" w:rsidRDefault="00BE5F6F" w:rsidP="00BE002B">
      <w:pPr>
        <w:pStyle w:val="34f0"/>
        <w:numPr>
          <w:ilvl w:val="0"/>
          <w:numId w:val="270"/>
        </w:numPr>
      </w:pPr>
      <w:r w:rsidRPr="00ED73C5">
        <w:t>Умершие не от КВИ</w:t>
      </w:r>
    </w:p>
    <w:p w14:paraId="40C24408" w14:textId="77777777" w:rsidR="00BE5F6F" w:rsidRDefault="00BE5F6F" w:rsidP="00BE002B">
      <w:pPr>
        <w:pStyle w:val="34f0"/>
        <w:numPr>
          <w:ilvl w:val="0"/>
          <w:numId w:val="270"/>
        </w:numPr>
      </w:pPr>
      <w:r w:rsidRPr="00ED73C5">
        <w:t>Подтверждение на КВИ не подтвердилось</w:t>
      </w:r>
    </w:p>
    <w:p w14:paraId="77B8CE74" w14:textId="77777777" w:rsidR="00BE5F6F" w:rsidRDefault="00BE5F6F" w:rsidP="00BE002B">
      <w:pPr>
        <w:pStyle w:val="34f0"/>
        <w:numPr>
          <w:ilvl w:val="0"/>
          <w:numId w:val="270"/>
        </w:numPr>
      </w:pPr>
      <w:r>
        <w:t>На вкладке отображаются контрольные карты и Случаи КВИ, не имеющие признак "Подтвержден" (см. пояснение выше),  для которых выполняются следующие условия:</w:t>
      </w:r>
    </w:p>
    <w:p w14:paraId="07D53965" w14:textId="77777777" w:rsidR="00BE5F6F" w:rsidRDefault="00BE5F6F" w:rsidP="00BE002B">
      <w:pPr>
        <w:pStyle w:val="34f0"/>
        <w:numPr>
          <w:ilvl w:val="0"/>
          <w:numId w:val="270"/>
        </w:numPr>
      </w:pPr>
      <w:r>
        <w:t>для пациента нет записи в регистре с признаком "Подтвержден".</w:t>
      </w:r>
    </w:p>
    <w:p w14:paraId="1A0797E8" w14:textId="77777777" w:rsidR="00BE5F6F" w:rsidRDefault="00BE5F6F" w:rsidP="00BE002B">
      <w:pPr>
        <w:pStyle w:val="34f0"/>
        <w:numPr>
          <w:ilvl w:val="0"/>
          <w:numId w:val="270"/>
        </w:numPr>
      </w:pPr>
      <w:r>
        <w:t>с даты начала Случая КВИ или с даты открытия контрольной карты прошел 21 день.</w:t>
      </w:r>
    </w:p>
    <w:p w14:paraId="305B6C4F" w14:textId="77777777" w:rsidR="00BE5F6F" w:rsidRDefault="00BE5F6F" w:rsidP="00BE002B">
      <w:pPr>
        <w:pStyle w:val="34f0"/>
        <w:numPr>
          <w:ilvl w:val="0"/>
          <w:numId w:val="270"/>
        </w:numPr>
      </w:pPr>
      <w:r w:rsidRPr="00ED73C5">
        <w:t>Контактные с больным КВИ без прикрепления</w:t>
      </w:r>
    </w:p>
    <w:p w14:paraId="3E56E20C" w14:textId="77777777" w:rsidR="00BE5F6F" w:rsidRDefault="00BE5F6F" w:rsidP="00BE002B">
      <w:pPr>
        <w:pStyle w:val="34f0"/>
        <w:numPr>
          <w:ilvl w:val="0"/>
          <w:numId w:val="270"/>
        </w:numPr>
      </w:pPr>
      <w:r>
        <w:t>На вкладке отображаются люди, которые были добавлены в таблицу "Данные о лицах, имевших контакт с больным КВИ", для которых одновременно выполняются условия:</w:t>
      </w:r>
    </w:p>
    <w:p w14:paraId="262ACDEA" w14:textId="77777777" w:rsidR="00BE5F6F" w:rsidRDefault="00BE5F6F" w:rsidP="00BE002B">
      <w:pPr>
        <w:pStyle w:val="34f0"/>
        <w:numPr>
          <w:ilvl w:val="1"/>
          <w:numId w:val="270"/>
        </w:numPr>
      </w:pPr>
      <w:r>
        <w:t>для больного КВИ, с которым человек имел контакт, в Регистре есть Случай КВИ с признаком "Подтвержден", но без признака "Удален"</w:t>
      </w:r>
    </w:p>
    <w:p w14:paraId="532A3E88" w14:textId="77777777" w:rsidR="00BE5F6F" w:rsidRDefault="00BE5F6F" w:rsidP="00BE002B">
      <w:pPr>
        <w:pStyle w:val="34f0"/>
        <w:numPr>
          <w:ilvl w:val="1"/>
          <w:numId w:val="270"/>
        </w:numPr>
      </w:pPr>
      <w:r>
        <w:t>пациент не имеет действующего прикрепления</w:t>
      </w:r>
    </w:p>
    <w:p w14:paraId="16ADCDE9" w14:textId="77777777" w:rsidR="00BE5F6F" w:rsidRDefault="00BE5F6F" w:rsidP="00BE002B">
      <w:pPr>
        <w:pStyle w:val="34f0"/>
        <w:numPr>
          <w:ilvl w:val="0"/>
          <w:numId w:val="270"/>
        </w:numPr>
      </w:pPr>
      <w:r>
        <w:t>Информация по записям в регистре отображаетя в табличном виде со следующими полями:</w:t>
      </w:r>
    </w:p>
    <w:p w14:paraId="24C129B4" w14:textId="77777777" w:rsidR="00BE5F6F" w:rsidRDefault="00BE5F6F" w:rsidP="00BE002B">
      <w:pPr>
        <w:pStyle w:val="34f0"/>
        <w:numPr>
          <w:ilvl w:val="1"/>
          <w:numId w:val="270"/>
        </w:numPr>
      </w:pPr>
      <w:r>
        <w:t>Фамилия</w:t>
      </w:r>
    </w:p>
    <w:p w14:paraId="2169B1DD" w14:textId="77777777" w:rsidR="00BE5F6F" w:rsidRDefault="00BE5F6F" w:rsidP="00BE002B">
      <w:pPr>
        <w:pStyle w:val="34f0"/>
        <w:numPr>
          <w:ilvl w:val="1"/>
          <w:numId w:val="270"/>
        </w:numPr>
      </w:pPr>
      <w:r>
        <w:t>Имя</w:t>
      </w:r>
    </w:p>
    <w:p w14:paraId="6ED92C18" w14:textId="77777777" w:rsidR="00BE5F6F" w:rsidRDefault="00BE5F6F" w:rsidP="00BE002B">
      <w:pPr>
        <w:pStyle w:val="34f0"/>
        <w:numPr>
          <w:ilvl w:val="1"/>
          <w:numId w:val="270"/>
        </w:numPr>
      </w:pPr>
      <w:r>
        <w:t>Отчество</w:t>
      </w:r>
    </w:p>
    <w:p w14:paraId="1C7D997F" w14:textId="77777777" w:rsidR="00BE5F6F" w:rsidRDefault="00BE5F6F" w:rsidP="00BE002B">
      <w:pPr>
        <w:pStyle w:val="34f0"/>
        <w:numPr>
          <w:ilvl w:val="1"/>
          <w:numId w:val="270"/>
        </w:numPr>
      </w:pPr>
      <w:r>
        <w:t>Дата раждения</w:t>
      </w:r>
    </w:p>
    <w:p w14:paraId="19764B85" w14:textId="77777777" w:rsidR="00BE5F6F" w:rsidRDefault="00BE5F6F" w:rsidP="00BE002B">
      <w:pPr>
        <w:pStyle w:val="34f0"/>
        <w:numPr>
          <w:ilvl w:val="1"/>
          <w:numId w:val="270"/>
        </w:numPr>
      </w:pPr>
      <w:r>
        <w:t>Возраст</w:t>
      </w:r>
    </w:p>
    <w:p w14:paraId="6A3BF180" w14:textId="77777777" w:rsidR="00BE5F6F" w:rsidRDefault="00BE5F6F" w:rsidP="00BE002B">
      <w:pPr>
        <w:pStyle w:val="34f0"/>
        <w:numPr>
          <w:ilvl w:val="1"/>
          <w:numId w:val="270"/>
        </w:numPr>
      </w:pPr>
      <w:r>
        <w:t>Дата начала случая</w:t>
      </w:r>
    </w:p>
    <w:p w14:paraId="18ACA095" w14:textId="77777777" w:rsidR="00BE5F6F" w:rsidRDefault="00BE5F6F" w:rsidP="00BE002B">
      <w:pPr>
        <w:pStyle w:val="34f0"/>
        <w:numPr>
          <w:ilvl w:val="1"/>
          <w:numId w:val="270"/>
        </w:numPr>
      </w:pPr>
      <w:r>
        <w:t>Даа окончания случая</w:t>
      </w:r>
    </w:p>
    <w:p w14:paraId="319928E1" w14:textId="77777777" w:rsidR="00BE5F6F" w:rsidRDefault="00BE5F6F" w:rsidP="00BE002B">
      <w:pPr>
        <w:pStyle w:val="34f0"/>
        <w:numPr>
          <w:ilvl w:val="1"/>
          <w:numId w:val="270"/>
        </w:numPr>
      </w:pPr>
      <w:r>
        <w:t>Учетный документ</w:t>
      </w:r>
    </w:p>
    <w:p w14:paraId="5BC214C8" w14:textId="77777777" w:rsidR="00BE5F6F" w:rsidRDefault="00BE5F6F" w:rsidP="00BE002B">
      <w:pPr>
        <w:pStyle w:val="34f0"/>
        <w:numPr>
          <w:ilvl w:val="1"/>
          <w:numId w:val="270"/>
        </w:numPr>
      </w:pPr>
      <w:r>
        <w:t>Диагноз</w:t>
      </w:r>
    </w:p>
    <w:p w14:paraId="3FA41CB7" w14:textId="77777777" w:rsidR="00BE5F6F" w:rsidRDefault="00BE5F6F" w:rsidP="00BE002B">
      <w:pPr>
        <w:pStyle w:val="34f0"/>
        <w:numPr>
          <w:ilvl w:val="1"/>
          <w:numId w:val="270"/>
        </w:numPr>
      </w:pPr>
      <w:r>
        <w:t>Сопутствующие диагнозы</w:t>
      </w:r>
    </w:p>
    <w:p w14:paraId="15EE6D14" w14:textId="77777777" w:rsidR="00BE5F6F" w:rsidRDefault="00BE5F6F" w:rsidP="00BE002B">
      <w:pPr>
        <w:pStyle w:val="34f0"/>
        <w:numPr>
          <w:ilvl w:val="1"/>
          <w:numId w:val="270"/>
        </w:numPr>
      </w:pPr>
      <w:r>
        <w:t>Тяжесть (не отображается для вкладок «"Подозрение на КВИ", "Умершие")</w:t>
      </w:r>
    </w:p>
    <w:p w14:paraId="76DB4E83" w14:textId="77777777" w:rsidR="00BE5F6F" w:rsidRDefault="00BE5F6F" w:rsidP="00BE002B">
      <w:pPr>
        <w:pStyle w:val="34f0"/>
        <w:numPr>
          <w:ilvl w:val="1"/>
          <w:numId w:val="270"/>
        </w:numPr>
      </w:pPr>
      <w:r>
        <w:t>Питание (не отображается для вкладок «"Подозрение на КВИ", "Умершие")</w:t>
      </w:r>
    </w:p>
    <w:p w14:paraId="565FE4E9" w14:textId="77777777" w:rsidR="00BE5F6F" w:rsidRDefault="00BE5F6F" w:rsidP="00BE002B">
      <w:pPr>
        <w:pStyle w:val="34f0"/>
        <w:numPr>
          <w:ilvl w:val="1"/>
          <w:numId w:val="270"/>
        </w:numPr>
      </w:pPr>
      <w:r>
        <w:t>ИВЛ (не отображается для вкладок «"Подозрение на КВИ", "Умершие")</w:t>
      </w:r>
    </w:p>
    <w:p w14:paraId="37DD9915" w14:textId="77777777" w:rsidR="00BE5F6F" w:rsidRDefault="00BE5F6F" w:rsidP="00BE002B">
      <w:pPr>
        <w:pStyle w:val="34f0"/>
        <w:numPr>
          <w:ilvl w:val="1"/>
          <w:numId w:val="270"/>
        </w:numPr>
      </w:pPr>
      <w:r>
        <w:t>Послений результат исследования на COVID-19</w:t>
      </w:r>
    </w:p>
    <w:p w14:paraId="4B469DAF" w14:textId="77777777" w:rsidR="00BE5F6F" w:rsidRDefault="00BE5F6F" w:rsidP="00BE002B">
      <w:pPr>
        <w:pStyle w:val="34f0"/>
        <w:numPr>
          <w:ilvl w:val="1"/>
          <w:numId w:val="270"/>
        </w:numPr>
      </w:pPr>
      <w:r>
        <w:t>Исход</w:t>
      </w:r>
    </w:p>
    <w:p w14:paraId="6F1C215B" w14:textId="77777777" w:rsidR="00BE5F6F" w:rsidRDefault="00BE5F6F" w:rsidP="00BE002B">
      <w:pPr>
        <w:pStyle w:val="34f0"/>
        <w:numPr>
          <w:ilvl w:val="1"/>
          <w:numId w:val="270"/>
        </w:numPr>
      </w:pPr>
      <w:r>
        <w:t>Дата включения в регистр</w:t>
      </w:r>
    </w:p>
    <w:p w14:paraId="253897A5" w14:textId="77777777" w:rsidR="00BE5F6F" w:rsidRDefault="00BE5F6F" w:rsidP="00BE002B">
      <w:pPr>
        <w:pStyle w:val="34f0"/>
        <w:numPr>
          <w:ilvl w:val="1"/>
          <w:numId w:val="270"/>
        </w:numPr>
      </w:pPr>
      <w:r>
        <w:t>Дата исключения из регистра</w:t>
      </w:r>
    </w:p>
    <w:p w14:paraId="071E6AE3" w14:textId="77777777" w:rsidR="00BE5F6F" w:rsidRDefault="00BE5F6F" w:rsidP="00BE002B">
      <w:pPr>
        <w:pStyle w:val="34f0"/>
        <w:numPr>
          <w:ilvl w:val="0"/>
          <w:numId w:val="270"/>
        </w:numPr>
      </w:pPr>
      <w:r>
        <w:t>Только для вкладки "Контактные с больным КВИ без прикрепления":</w:t>
      </w:r>
    </w:p>
    <w:p w14:paraId="34F7470E" w14:textId="77777777" w:rsidR="00BE5F6F" w:rsidRDefault="00BE5F6F" w:rsidP="00BE002B">
      <w:pPr>
        <w:pStyle w:val="34f0"/>
        <w:numPr>
          <w:ilvl w:val="1"/>
          <w:numId w:val="270"/>
        </w:numPr>
      </w:pPr>
      <w:r>
        <w:t>Дата контакта с больным КВИ</w:t>
      </w:r>
    </w:p>
    <w:p w14:paraId="0D6DAD98" w14:textId="77777777" w:rsidR="00BE5F6F" w:rsidRDefault="00BE5F6F" w:rsidP="00BE002B">
      <w:pPr>
        <w:pStyle w:val="34f0"/>
        <w:numPr>
          <w:ilvl w:val="1"/>
          <w:numId w:val="270"/>
        </w:numPr>
      </w:pPr>
      <w:r>
        <w:t>Фамилия;</w:t>
      </w:r>
    </w:p>
    <w:p w14:paraId="43A95AF6" w14:textId="77777777" w:rsidR="00BE5F6F" w:rsidRDefault="00BE5F6F" w:rsidP="00BE002B">
      <w:pPr>
        <w:pStyle w:val="34f0"/>
        <w:numPr>
          <w:ilvl w:val="1"/>
          <w:numId w:val="270"/>
        </w:numPr>
      </w:pPr>
      <w:r>
        <w:t>Имя;</w:t>
      </w:r>
    </w:p>
    <w:p w14:paraId="531378CA" w14:textId="77777777" w:rsidR="00BE5F6F" w:rsidRDefault="00BE5F6F" w:rsidP="00BE002B">
      <w:pPr>
        <w:pStyle w:val="34f0"/>
        <w:numPr>
          <w:ilvl w:val="1"/>
          <w:numId w:val="270"/>
        </w:numPr>
      </w:pPr>
      <w:r>
        <w:t>Отчество;</w:t>
      </w:r>
    </w:p>
    <w:p w14:paraId="2D0DCD07" w14:textId="77777777" w:rsidR="00BE5F6F" w:rsidRDefault="00BE5F6F" w:rsidP="00BE002B">
      <w:pPr>
        <w:pStyle w:val="34f0"/>
        <w:numPr>
          <w:ilvl w:val="1"/>
          <w:numId w:val="270"/>
        </w:numPr>
      </w:pPr>
      <w:r>
        <w:t>Дата рождения;</w:t>
      </w:r>
    </w:p>
    <w:p w14:paraId="057F51C0" w14:textId="77777777" w:rsidR="00BE5F6F" w:rsidRDefault="00BE5F6F" w:rsidP="00BE002B">
      <w:pPr>
        <w:pStyle w:val="34f0"/>
        <w:numPr>
          <w:ilvl w:val="1"/>
          <w:numId w:val="270"/>
        </w:numPr>
      </w:pPr>
      <w:r>
        <w:t>Дата рождения;</w:t>
      </w:r>
    </w:p>
    <w:p w14:paraId="006FDBD1" w14:textId="77777777" w:rsidR="00BE5F6F" w:rsidRDefault="00BE5F6F" w:rsidP="00BE002B">
      <w:pPr>
        <w:pStyle w:val="34f0"/>
        <w:numPr>
          <w:ilvl w:val="1"/>
          <w:numId w:val="270"/>
        </w:numPr>
      </w:pPr>
      <w:r>
        <w:t>Телефон;</w:t>
      </w:r>
    </w:p>
    <w:p w14:paraId="5E5082B8" w14:textId="77777777" w:rsidR="00BE5F6F" w:rsidRDefault="00BE5F6F" w:rsidP="00BE002B">
      <w:pPr>
        <w:pStyle w:val="34f0"/>
        <w:numPr>
          <w:ilvl w:val="1"/>
          <w:numId w:val="270"/>
        </w:numPr>
      </w:pPr>
      <w:r>
        <w:t>Адрес регистрации;</w:t>
      </w:r>
    </w:p>
    <w:p w14:paraId="51B3A39C" w14:textId="77777777" w:rsidR="00BE5F6F" w:rsidRDefault="00BE5F6F" w:rsidP="00BE002B">
      <w:pPr>
        <w:pStyle w:val="34f0"/>
        <w:numPr>
          <w:ilvl w:val="1"/>
          <w:numId w:val="270"/>
        </w:numPr>
      </w:pPr>
      <w:r>
        <w:t>Адрес проживания;</w:t>
      </w:r>
    </w:p>
    <w:p w14:paraId="73988A02" w14:textId="77777777" w:rsidR="00BE5F6F" w:rsidRDefault="00BE5F6F" w:rsidP="00BE002B">
      <w:pPr>
        <w:pStyle w:val="34f0"/>
        <w:numPr>
          <w:ilvl w:val="1"/>
          <w:numId w:val="270"/>
        </w:numPr>
      </w:pPr>
      <w:r>
        <w:t>Дата открытия контрольной карты</w:t>
      </w:r>
    </w:p>
    <w:p w14:paraId="3DF375F9" w14:textId="77777777" w:rsidR="00BE5F6F" w:rsidRDefault="00BE5F6F" w:rsidP="00BE002B">
      <w:pPr>
        <w:pStyle w:val="34f0"/>
        <w:numPr>
          <w:ilvl w:val="1"/>
          <w:numId w:val="270"/>
        </w:numPr>
      </w:pPr>
      <w:r>
        <w:t>Дата выявления заболевания</w:t>
      </w:r>
    </w:p>
    <w:p w14:paraId="4001A60D" w14:textId="77777777" w:rsidR="00BE5F6F" w:rsidRDefault="00BE5F6F" w:rsidP="00BE002B">
      <w:pPr>
        <w:pStyle w:val="34f0"/>
        <w:numPr>
          <w:ilvl w:val="1"/>
          <w:numId w:val="270"/>
        </w:numPr>
      </w:pPr>
      <w:r>
        <w:t>МО госпитализации</w:t>
      </w:r>
    </w:p>
    <w:p w14:paraId="1A4C1D56" w14:textId="77777777" w:rsidR="00BE5F6F" w:rsidRDefault="00BE5F6F" w:rsidP="00BE002B">
      <w:pPr>
        <w:pStyle w:val="34f0"/>
        <w:numPr>
          <w:ilvl w:val="0"/>
          <w:numId w:val="270"/>
        </w:numPr>
      </w:pPr>
      <w:r>
        <w:t>Открытие ЭМК пациента</w:t>
      </w:r>
    </w:p>
    <w:p w14:paraId="750E3332" w14:textId="77777777" w:rsidR="00BE5F6F" w:rsidRDefault="00BE5F6F" w:rsidP="00BE002B">
      <w:pPr>
        <w:pStyle w:val="34f0"/>
        <w:numPr>
          <w:ilvl w:val="0"/>
          <w:numId w:val="270"/>
        </w:numPr>
      </w:pPr>
      <w:r>
        <w:t>Открытие контрольной карты</w:t>
      </w:r>
    </w:p>
    <w:p w14:paraId="3CCF05E4" w14:textId="77777777" w:rsidR="00BE5F6F" w:rsidRDefault="00BE5F6F" w:rsidP="00BE002B">
      <w:pPr>
        <w:pStyle w:val="34f0"/>
        <w:numPr>
          <w:ilvl w:val="0"/>
          <w:numId w:val="270"/>
        </w:numPr>
      </w:pPr>
      <w:r>
        <w:t>Печать записей регистра:</w:t>
      </w:r>
    </w:p>
    <w:p w14:paraId="6D21D810" w14:textId="77777777" w:rsidR="00BE5F6F" w:rsidRDefault="00BE5F6F" w:rsidP="00BE002B">
      <w:pPr>
        <w:pStyle w:val="34f0"/>
        <w:numPr>
          <w:ilvl w:val="1"/>
          <w:numId w:val="270"/>
        </w:numPr>
      </w:pPr>
      <w:r>
        <w:t>Печать одной выбранной записи журнала;</w:t>
      </w:r>
    </w:p>
    <w:p w14:paraId="466ACEA8" w14:textId="77777777" w:rsidR="00BE5F6F" w:rsidRDefault="00BE5F6F" w:rsidP="00BE002B">
      <w:pPr>
        <w:pStyle w:val="34f0"/>
        <w:numPr>
          <w:ilvl w:val="1"/>
          <w:numId w:val="270"/>
        </w:numPr>
      </w:pPr>
      <w:r>
        <w:t>Печать текущей страницы;</w:t>
      </w:r>
    </w:p>
    <w:p w14:paraId="0A86CBCA" w14:textId="77777777" w:rsidR="00BE5F6F" w:rsidRDefault="00BE5F6F" w:rsidP="00BE002B">
      <w:pPr>
        <w:pStyle w:val="34f0"/>
        <w:numPr>
          <w:ilvl w:val="1"/>
          <w:numId w:val="270"/>
        </w:numPr>
      </w:pPr>
      <w:r>
        <w:t>Печать всего списка</w:t>
      </w:r>
    </w:p>
    <w:p w14:paraId="7044C62B" w14:textId="77777777" w:rsidR="00BE5F6F" w:rsidRDefault="00BE5F6F" w:rsidP="00BE002B">
      <w:pPr>
        <w:pStyle w:val="34f0"/>
        <w:numPr>
          <w:ilvl w:val="0"/>
          <w:numId w:val="270"/>
        </w:numPr>
      </w:pPr>
      <w:r>
        <w:t>Поиск записей регистра в соответствии с установленными фильтрами</w:t>
      </w:r>
    </w:p>
    <w:p w14:paraId="2EB0B3C3" w14:textId="77777777" w:rsidR="00BE5F6F" w:rsidRPr="003B6C8D" w:rsidRDefault="00BE5F6F" w:rsidP="00BE002B">
      <w:pPr>
        <w:pStyle w:val="45"/>
        <w:numPr>
          <w:ilvl w:val="3"/>
          <w:numId w:val="7"/>
        </w:numPr>
      </w:pPr>
      <w:bookmarkStart w:id="300" w:name="_Toc118113552"/>
      <w:r w:rsidRPr="003B6C8D">
        <w:t>Модуль «Регистр Особые категории пациентов»</w:t>
      </w:r>
      <w:bookmarkEnd w:id="300"/>
    </w:p>
    <w:p w14:paraId="4BED0705" w14:textId="77777777" w:rsidR="00BE5F6F" w:rsidRPr="00E16162" w:rsidRDefault="00BE5F6F" w:rsidP="00BE002B">
      <w:pPr>
        <w:pStyle w:val="34f0"/>
        <w:numPr>
          <w:ilvl w:val="0"/>
          <w:numId w:val="270"/>
        </w:numPr>
      </w:pPr>
      <w:r w:rsidRPr="00E16162">
        <w:t>Добавление пациента в регистр.</w:t>
      </w:r>
    </w:p>
    <w:p w14:paraId="5F333A15" w14:textId="77777777" w:rsidR="00BE5F6F" w:rsidRDefault="00BE5F6F" w:rsidP="00BE002B">
      <w:pPr>
        <w:pStyle w:val="34f0"/>
        <w:numPr>
          <w:ilvl w:val="0"/>
          <w:numId w:val="270"/>
        </w:numPr>
      </w:pPr>
      <w:r>
        <w:t>Исключение пациента из регистра.</w:t>
      </w:r>
    </w:p>
    <w:p w14:paraId="4B482DB7" w14:textId="77777777" w:rsidR="00BE5F6F" w:rsidRDefault="00BE5F6F" w:rsidP="00BE002B">
      <w:pPr>
        <w:pStyle w:val="34f0"/>
        <w:numPr>
          <w:ilvl w:val="0"/>
          <w:numId w:val="270"/>
        </w:numPr>
      </w:pPr>
      <w:r>
        <w:t>Просмотр списка пациентов, включенных в регистр.</w:t>
      </w:r>
    </w:p>
    <w:p w14:paraId="2B0EA983" w14:textId="77777777" w:rsidR="00BE5F6F" w:rsidRDefault="00BE5F6F" w:rsidP="00BE002B">
      <w:pPr>
        <w:pStyle w:val="34f0"/>
        <w:numPr>
          <w:ilvl w:val="0"/>
          <w:numId w:val="270"/>
        </w:numPr>
      </w:pPr>
      <w:r>
        <w:t>Просмотр случаев лечения, пациента, включенного в регистр, согласно настройкам категории.</w:t>
      </w:r>
    </w:p>
    <w:p w14:paraId="6C89CCDF" w14:textId="77777777" w:rsidR="00BE5F6F" w:rsidRDefault="00BE5F6F" w:rsidP="00BE002B">
      <w:pPr>
        <w:pStyle w:val="34f0"/>
        <w:numPr>
          <w:ilvl w:val="0"/>
          <w:numId w:val="270"/>
        </w:numPr>
      </w:pPr>
      <w:r>
        <w:t>Возможность использования справочника категорий пациентов.</w:t>
      </w:r>
    </w:p>
    <w:p w14:paraId="7D856F62" w14:textId="77777777" w:rsidR="00BE5F6F" w:rsidRDefault="00BE5F6F" w:rsidP="00BE002B">
      <w:pPr>
        <w:pStyle w:val="34f0"/>
        <w:numPr>
          <w:ilvl w:val="0"/>
          <w:numId w:val="270"/>
        </w:numPr>
      </w:pPr>
      <w:r>
        <w:t>Организация работы регистра по категориям пациентов.</w:t>
      </w:r>
    </w:p>
    <w:p w14:paraId="030F03DB" w14:textId="77777777" w:rsidR="00BE5F6F" w:rsidRDefault="00BE5F6F" w:rsidP="00BE002B">
      <w:pPr>
        <w:pStyle w:val="34f0"/>
        <w:numPr>
          <w:ilvl w:val="0"/>
          <w:numId w:val="270"/>
        </w:numPr>
      </w:pPr>
      <w:r>
        <w:t>Фильтрация списка пациентов, включенных в регистр по параметрам:</w:t>
      </w:r>
    </w:p>
    <w:p w14:paraId="7213A8C5" w14:textId="77777777" w:rsidR="00BE5F6F" w:rsidRDefault="00BE5F6F" w:rsidP="00BE002B">
      <w:pPr>
        <w:pStyle w:val="34f0"/>
        <w:numPr>
          <w:ilvl w:val="1"/>
          <w:numId w:val="270"/>
        </w:numPr>
      </w:pPr>
      <w:r>
        <w:t>категория</w:t>
      </w:r>
    </w:p>
    <w:p w14:paraId="773E80F5" w14:textId="77777777" w:rsidR="00BE5F6F" w:rsidRDefault="00BE5F6F" w:rsidP="00BE002B">
      <w:pPr>
        <w:pStyle w:val="34f0"/>
        <w:numPr>
          <w:ilvl w:val="1"/>
          <w:numId w:val="270"/>
        </w:numPr>
      </w:pPr>
      <w:r>
        <w:t>только актуальные категории</w:t>
      </w:r>
    </w:p>
    <w:p w14:paraId="33E61D6F" w14:textId="77777777" w:rsidR="00BE5F6F" w:rsidRDefault="00BE5F6F" w:rsidP="00BE002B">
      <w:pPr>
        <w:pStyle w:val="34f0"/>
        <w:numPr>
          <w:ilvl w:val="1"/>
          <w:numId w:val="270"/>
        </w:numPr>
      </w:pPr>
      <w:r>
        <w:t>ФИО пациента</w:t>
      </w:r>
    </w:p>
    <w:p w14:paraId="1E03EA7E" w14:textId="77777777" w:rsidR="00BE5F6F" w:rsidRDefault="00BE5F6F" w:rsidP="00BE002B">
      <w:pPr>
        <w:pStyle w:val="34f0"/>
        <w:numPr>
          <w:ilvl w:val="1"/>
          <w:numId w:val="270"/>
        </w:numPr>
      </w:pPr>
      <w:r>
        <w:t>пол</w:t>
      </w:r>
    </w:p>
    <w:p w14:paraId="17479BF9" w14:textId="77777777" w:rsidR="00BE5F6F" w:rsidRDefault="00BE5F6F" w:rsidP="00BE002B">
      <w:pPr>
        <w:pStyle w:val="34f0"/>
        <w:numPr>
          <w:ilvl w:val="1"/>
          <w:numId w:val="270"/>
        </w:numPr>
      </w:pPr>
      <w:r>
        <w:t>дата рождения/диапазон дат рождения</w:t>
      </w:r>
    </w:p>
    <w:p w14:paraId="31375BC7" w14:textId="77777777" w:rsidR="00BE5F6F" w:rsidRDefault="00BE5F6F" w:rsidP="00BE002B">
      <w:pPr>
        <w:pStyle w:val="34f0"/>
        <w:numPr>
          <w:ilvl w:val="1"/>
          <w:numId w:val="270"/>
        </w:numPr>
      </w:pPr>
      <w:r>
        <w:t>возраст/диапазон возрастов</w:t>
      </w:r>
    </w:p>
    <w:p w14:paraId="33C89D3D" w14:textId="77777777" w:rsidR="00BE5F6F" w:rsidRDefault="00BE5F6F" w:rsidP="00BE002B">
      <w:pPr>
        <w:pStyle w:val="34f0"/>
        <w:numPr>
          <w:ilvl w:val="1"/>
          <w:numId w:val="270"/>
        </w:numPr>
      </w:pPr>
      <w:r>
        <w:t>номер амбулаторной карты</w:t>
      </w:r>
    </w:p>
    <w:p w14:paraId="3244ECA0" w14:textId="77777777" w:rsidR="00BE5F6F" w:rsidRDefault="00BE5F6F" w:rsidP="00BE002B">
      <w:pPr>
        <w:pStyle w:val="34f0"/>
        <w:numPr>
          <w:ilvl w:val="1"/>
          <w:numId w:val="270"/>
        </w:numPr>
      </w:pPr>
      <w:r>
        <w:t>тип записи регистра</w:t>
      </w:r>
    </w:p>
    <w:p w14:paraId="19368A32" w14:textId="77777777" w:rsidR="00BE5F6F" w:rsidRDefault="00BE5F6F" w:rsidP="00BE002B">
      <w:pPr>
        <w:pStyle w:val="34f0"/>
        <w:numPr>
          <w:ilvl w:val="1"/>
          <w:numId w:val="270"/>
        </w:numPr>
      </w:pPr>
      <w:r>
        <w:t>дата включения в регистр</w:t>
      </w:r>
    </w:p>
    <w:p w14:paraId="5C60725C" w14:textId="77777777" w:rsidR="00BE5F6F" w:rsidRDefault="00BE5F6F" w:rsidP="00BE002B">
      <w:pPr>
        <w:pStyle w:val="34f0"/>
        <w:numPr>
          <w:ilvl w:val="1"/>
          <w:numId w:val="270"/>
        </w:numPr>
      </w:pPr>
      <w:r>
        <w:t>дата исключения из регистра</w:t>
      </w:r>
    </w:p>
    <w:p w14:paraId="7B101739" w14:textId="77777777" w:rsidR="00BE5F6F" w:rsidRDefault="00BE5F6F" w:rsidP="00BE002B">
      <w:pPr>
        <w:pStyle w:val="34f0"/>
        <w:numPr>
          <w:ilvl w:val="0"/>
          <w:numId w:val="270"/>
        </w:numPr>
      </w:pPr>
      <w:r>
        <w:t>Просмотр списка категорий, присвоенных пациенту</w:t>
      </w:r>
    </w:p>
    <w:p w14:paraId="3357E3D0" w14:textId="77777777" w:rsidR="00BE5F6F" w:rsidRDefault="00BE5F6F" w:rsidP="00BE002B">
      <w:pPr>
        <w:pStyle w:val="34f0"/>
        <w:numPr>
          <w:ilvl w:val="0"/>
          <w:numId w:val="270"/>
        </w:numPr>
      </w:pPr>
      <w:r>
        <w:t>Просмотр информации о категории</w:t>
      </w:r>
    </w:p>
    <w:p w14:paraId="4DCB7103" w14:textId="77777777" w:rsidR="00BE5F6F" w:rsidRDefault="00BE5F6F" w:rsidP="00BE002B">
      <w:pPr>
        <w:pStyle w:val="34f0"/>
        <w:numPr>
          <w:ilvl w:val="0"/>
          <w:numId w:val="270"/>
        </w:numPr>
      </w:pPr>
      <w:r>
        <w:t>Возможность настройки категории по типам:</w:t>
      </w:r>
    </w:p>
    <w:p w14:paraId="10BB60C0" w14:textId="77777777" w:rsidR="00BE5F6F" w:rsidRDefault="00BE5F6F" w:rsidP="00BE002B">
      <w:pPr>
        <w:pStyle w:val="34f0"/>
        <w:numPr>
          <w:ilvl w:val="1"/>
          <w:numId w:val="270"/>
        </w:numPr>
      </w:pPr>
      <w:r>
        <w:t>Документы, созданные в медицинских организациях:</w:t>
      </w:r>
    </w:p>
    <w:p w14:paraId="7F7B655C" w14:textId="77777777" w:rsidR="00BE5F6F" w:rsidRDefault="00BE5F6F" w:rsidP="00BE002B">
      <w:pPr>
        <w:pStyle w:val="34f0"/>
        <w:numPr>
          <w:ilvl w:val="2"/>
          <w:numId w:val="270"/>
        </w:numPr>
      </w:pPr>
      <w:r>
        <w:t>МО, к документам которой закрывается доступ</w:t>
      </w:r>
    </w:p>
    <w:p w14:paraId="3BEC82CB" w14:textId="77777777" w:rsidR="00BE5F6F" w:rsidRDefault="00BE5F6F" w:rsidP="00BE002B">
      <w:pPr>
        <w:pStyle w:val="34f0"/>
        <w:numPr>
          <w:ilvl w:val="2"/>
          <w:numId w:val="270"/>
        </w:numPr>
      </w:pPr>
      <w:r>
        <w:t>Перечень тех, кому доступ разрешен</w:t>
      </w:r>
    </w:p>
    <w:p w14:paraId="7B626FB2" w14:textId="77777777" w:rsidR="00BE5F6F" w:rsidRDefault="00BE5F6F" w:rsidP="00BE002B">
      <w:pPr>
        <w:pStyle w:val="34f0"/>
        <w:numPr>
          <w:ilvl w:val="1"/>
          <w:numId w:val="270"/>
        </w:numPr>
      </w:pPr>
      <w:r>
        <w:t>По нозологиям:</w:t>
      </w:r>
    </w:p>
    <w:p w14:paraId="0A640A96" w14:textId="77777777" w:rsidR="00BE5F6F" w:rsidRDefault="00BE5F6F" w:rsidP="00BE002B">
      <w:pPr>
        <w:pStyle w:val="34f0"/>
        <w:numPr>
          <w:ilvl w:val="2"/>
          <w:numId w:val="270"/>
        </w:numPr>
      </w:pPr>
      <w:r>
        <w:t>Нозология, к которой закрывается доступ</w:t>
      </w:r>
    </w:p>
    <w:p w14:paraId="3AF6C6FA" w14:textId="77777777" w:rsidR="00BE5F6F" w:rsidRDefault="00BE5F6F" w:rsidP="00BE002B">
      <w:pPr>
        <w:pStyle w:val="34f0"/>
        <w:numPr>
          <w:ilvl w:val="2"/>
          <w:numId w:val="270"/>
        </w:numPr>
      </w:pPr>
      <w:r>
        <w:t>Перечень тех, кому доступ разрешен</w:t>
      </w:r>
    </w:p>
    <w:p w14:paraId="283C3E49" w14:textId="77777777" w:rsidR="00BE5F6F" w:rsidRDefault="00BE5F6F" w:rsidP="00BE002B">
      <w:pPr>
        <w:pStyle w:val="34f0"/>
        <w:numPr>
          <w:ilvl w:val="0"/>
          <w:numId w:val="270"/>
        </w:numPr>
      </w:pPr>
      <w:r>
        <w:t>Добавление категории в справочник категорий</w:t>
      </w:r>
    </w:p>
    <w:p w14:paraId="2A2E4BB7" w14:textId="77777777" w:rsidR="00BE5F6F" w:rsidRDefault="00BE5F6F" w:rsidP="00BE002B">
      <w:pPr>
        <w:pStyle w:val="34f0"/>
        <w:numPr>
          <w:ilvl w:val="0"/>
          <w:numId w:val="270"/>
        </w:numPr>
      </w:pPr>
      <w:r>
        <w:t>Закрытие категории в справочнике категорий</w:t>
      </w:r>
    </w:p>
    <w:p w14:paraId="4D1B731D" w14:textId="77777777" w:rsidR="00BE5F6F" w:rsidRDefault="00BE5F6F" w:rsidP="00BE002B">
      <w:pPr>
        <w:pStyle w:val="34f0"/>
        <w:numPr>
          <w:ilvl w:val="0"/>
          <w:numId w:val="270"/>
        </w:numPr>
      </w:pPr>
      <w:r>
        <w:t>Удаление категории из справочника категорий</w:t>
      </w:r>
    </w:p>
    <w:p w14:paraId="0AFF2F44" w14:textId="24400D83" w:rsidR="00BE5F6F" w:rsidRPr="00864495" w:rsidRDefault="00BE5F6F" w:rsidP="00BE002B">
      <w:pPr>
        <w:pStyle w:val="45"/>
        <w:numPr>
          <w:ilvl w:val="3"/>
          <w:numId w:val="7"/>
        </w:numPr>
      </w:pPr>
      <w:bookmarkStart w:id="301" w:name="_Toc118113553"/>
      <w:r>
        <w:t>Модуль «</w:t>
      </w:r>
      <w:r w:rsidRPr="00864495">
        <w:t>Регистр детей-сирот (стационарных)</w:t>
      </w:r>
      <w:r>
        <w:t>»</w:t>
      </w:r>
      <w:bookmarkEnd w:id="301"/>
    </w:p>
    <w:p w14:paraId="7AC5002B" w14:textId="77777777" w:rsidR="00BE5F6F" w:rsidRPr="00864495" w:rsidRDefault="00BE5F6F" w:rsidP="00BE5F6F">
      <w:pPr>
        <w:pStyle w:val="34f0"/>
        <w:rPr>
          <w:szCs w:val="24"/>
        </w:rPr>
      </w:pPr>
      <w:r w:rsidRPr="00864495">
        <w:rPr>
          <w:szCs w:val="24"/>
        </w:rPr>
        <w:t>Регистр предназначен для ввода данных по диспансеризации пребывающих в стационарных учреждениях детей-сирот и детей, находящихся в трудной жизненной ситуации в системе.</w:t>
      </w:r>
    </w:p>
    <w:p w14:paraId="72A461DC" w14:textId="77777777" w:rsidR="00BE5F6F" w:rsidRPr="00864495" w:rsidRDefault="00BE5F6F" w:rsidP="00BE5F6F">
      <w:pPr>
        <w:pStyle w:val="34f0"/>
        <w:rPr>
          <w:szCs w:val="24"/>
        </w:rPr>
      </w:pPr>
      <w:r w:rsidRPr="00864495">
        <w:rPr>
          <w:szCs w:val="24"/>
        </w:rPr>
        <w:t>Функции модуля:</w:t>
      </w:r>
    </w:p>
    <w:p w14:paraId="274B3906" w14:textId="77777777" w:rsidR="00BE5F6F" w:rsidRPr="00864495" w:rsidRDefault="00BE5F6F" w:rsidP="00BE5F6F">
      <w:pPr>
        <w:pStyle w:val="3412"/>
        <w:rPr>
          <w:szCs w:val="24"/>
        </w:rPr>
      </w:pPr>
      <w:r w:rsidRPr="00864495">
        <w:rPr>
          <w:szCs w:val="24"/>
        </w:rPr>
        <w:t>Формирование списка пациентов, подлежащих диспансеризации.</w:t>
      </w:r>
    </w:p>
    <w:p w14:paraId="0BD757A6" w14:textId="77777777" w:rsidR="00BE5F6F" w:rsidRPr="00864495" w:rsidRDefault="00BE5F6F" w:rsidP="00BE5F6F">
      <w:pPr>
        <w:pStyle w:val="3412"/>
        <w:rPr>
          <w:szCs w:val="24"/>
        </w:rPr>
      </w:pPr>
      <w:r w:rsidRPr="00864495">
        <w:rPr>
          <w:szCs w:val="24"/>
        </w:rPr>
        <w:t>Поиск пациентов в списке.</w:t>
      </w:r>
    </w:p>
    <w:p w14:paraId="5F4A452F" w14:textId="77777777" w:rsidR="00BE5F6F" w:rsidRPr="00864495" w:rsidRDefault="00BE5F6F" w:rsidP="00BE5F6F">
      <w:pPr>
        <w:pStyle w:val="3412"/>
        <w:rPr>
          <w:szCs w:val="24"/>
        </w:rPr>
      </w:pPr>
      <w:r w:rsidRPr="00864495">
        <w:rPr>
          <w:szCs w:val="24"/>
        </w:rPr>
        <w:t>Добавление пациента в регистр.</w:t>
      </w:r>
    </w:p>
    <w:p w14:paraId="3F4CF9A9" w14:textId="77777777" w:rsidR="00BE5F6F" w:rsidRPr="00864495" w:rsidRDefault="00BE5F6F" w:rsidP="00BE5F6F">
      <w:pPr>
        <w:pStyle w:val="3412"/>
        <w:rPr>
          <w:szCs w:val="24"/>
        </w:rPr>
      </w:pPr>
      <w:r w:rsidRPr="00864495">
        <w:rPr>
          <w:szCs w:val="24"/>
        </w:rPr>
        <w:t>Доступ к карте диспансеризации из регистра.</w:t>
      </w:r>
    </w:p>
    <w:p w14:paraId="07129D38" w14:textId="77777777" w:rsidR="00BE5F6F" w:rsidRPr="00864495" w:rsidRDefault="00BE5F6F" w:rsidP="00BE5F6F">
      <w:pPr>
        <w:pStyle w:val="3412"/>
        <w:numPr>
          <w:ilvl w:val="0"/>
          <w:numId w:val="0"/>
        </w:numPr>
        <w:ind w:left="1191"/>
        <w:rPr>
          <w:szCs w:val="24"/>
        </w:rPr>
      </w:pPr>
      <w:r w:rsidRPr="00864495">
        <w:rPr>
          <w:szCs w:val="24"/>
        </w:rPr>
        <w:t>Форма записи регистра должна включать данные:</w:t>
      </w:r>
    </w:p>
    <w:p w14:paraId="70261222" w14:textId="77777777" w:rsidR="00BE5F6F" w:rsidRPr="00864495" w:rsidRDefault="00BE5F6F" w:rsidP="00BE5F6F">
      <w:pPr>
        <w:pStyle w:val="3412"/>
        <w:rPr>
          <w:szCs w:val="24"/>
        </w:rPr>
      </w:pPr>
      <w:r w:rsidRPr="00864495">
        <w:rPr>
          <w:szCs w:val="24"/>
        </w:rPr>
        <w:t>Категория учета несовершеннолетнего </w:t>
      </w:r>
    </w:p>
    <w:p w14:paraId="7F92834E" w14:textId="77777777" w:rsidR="00BE5F6F" w:rsidRPr="00864495" w:rsidRDefault="00BE5F6F" w:rsidP="00BE5F6F">
      <w:pPr>
        <w:pStyle w:val="3412"/>
        <w:rPr>
          <w:szCs w:val="24"/>
        </w:rPr>
      </w:pPr>
      <w:r w:rsidRPr="00864495">
        <w:rPr>
          <w:szCs w:val="24"/>
        </w:rPr>
        <w:t>Стационарное учреждение </w:t>
      </w:r>
    </w:p>
    <w:p w14:paraId="32C44956" w14:textId="77777777" w:rsidR="00BE5F6F" w:rsidRPr="00864495" w:rsidRDefault="00BE5F6F" w:rsidP="00BE5F6F">
      <w:pPr>
        <w:pStyle w:val="3412"/>
        <w:rPr>
          <w:szCs w:val="24"/>
        </w:rPr>
      </w:pPr>
      <w:r w:rsidRPr="00864495">
        <w:rPr>
          <w:szCs w:val="24"/>
        </w:rPr>
        <w:t>Дата поступления </w:t>
      </w:r>
    </w:p>
    <w:p w14:paraId="2F3E47C7" w14:textId="77777777" w:rsidR="00BE5F6F" w:rsidRPr="00864495" w:rsidRDefault="00BE5F6F" w:rsidP="00BE5F6F">
      <w:pPr>
        <w:pStyle w:val="3412"/>
        <w:rPr>
          <w:szCs w:val="24"/>
        </w:rPr>
      </w:pPr>
      <w:r w:rsidRPr="00864495">
        <w:rPr>
          <w:szCs w:val="24"/>
        </w:rPr>
        <w:t>Причина выбытия </w:t>
      </w:r>
    </w:p>
    <w:p w14:paraId="0354677A" w14:textId="77777777" w:rsidR="00BE5F6F" w:rsidRPr="00864495" w:rsidRDefault="00BE5F6F" w:rsidP="00BE5F6F">
      <w:pPr>
        <w:pStyle w:val="3412"/>
        <w:rPr>
          <w:szCs w:val="24"/>
        </w:rPr>
      </w:pPr>
      <w:r w:rsidRPr="00864495">
        <w:rPr>
          <w:szCs w:val="24"/>
        </w:rPr>
        <w:t>Дата выбытия </w:t>
      </w:r>
    </w:p>
    <w:p w14:paraId="668EA596" w14:textId="14A94E12" w:rsidR="00BE5F6F" w:rsidRPr="00864495" w:rsidRDefault="00BE5F6F" w:rsidP="00BE002B">
      <w:pPr>
        <w:pStyle w:val="45"/>
        <w:numPr>
          <w:ilvl w:val="3"/>
          <w:numId w:val="7"/>
        </w:numPr>
      </w:pPr>
      <w:bookmarkStart w:id="302" w:name="_Toc118113554"/>
      <w:r>
        <w:t>Модуль «</w:t>
      </w:r>
      <w:r w:rsidRPr="00864495">
        <w:t>Регистр детей-сирот (усыновленных / опекаемых)</w:t>
      </w:r>
      <w:r>
        <w:t>»</w:t>
      </w:r>
      <w:bookmarkEnd w:id="302"/>
    </w:p>
    <w:p w14:paraId="09736388" w14:textId="77777777" w:rsidR="00BE5F6F" w:rsidRPr="00864495" w:rsidRDefault="00BE5F6F" w:rsidP="00BE5F6F">
      <w:pPr>
        <w:pStyle w:val="34f0"/>
        <w:rPr>
          <w:szCs w:val="24"/>
        </w:rPr>
      </w:pPr>
      <w:r w:rsidRPr="00864495">
        <w:t xml:space="preserve">В </w:t>
      </w:r>
      <w:r w:rsidRPr="00864495">
        <w:rPr>
          <w:szCs w:val="24"/>
        </w:rPr>
        <w:t>регистр должны включаться пациенты младше 18 лет (т.е. в  выбранном году в регистр можно добавить пациентов, которым на конец года будет 18 лет и меньше).</w:t>
      </w:r>
    </w:p>
    <w:p w14:paraId="2ABE0B6F" w14:textId="77777777" w:rsidR="00BE5F6F" w:rsidRPr="00864495" w:rsidRDefault="00BE5F6F" w:rsidP="00BE5F6F">
      <w:pPr>
        <w:pStyle w:val="34f0"/>
        <w:rPr>
          <w:szCs w:val="24"/>
        </w:rPr>
      </w:pPr>
      <w:r w:rsidRPr="00864495">
        <w:rPr>
          <w:szCs w:val="24"/>
        </w:rPr>
        <w:t>Функции регистра:</w:t>
      </w:r>
    </w:p>
    <w:p w14:paraId="57C96F8C" w14:textId="77777777" w:rsidR="00BE5F6F" w:rsidRPr="00864495" w:rsidRDefault="00BE5F6F" w:rsidP="00BE5F6F">
      <w:pPr>
        <w:pStyle w:val="3412"/>
        <w:rPr>
          <w:szCs w:val="24"/>
        </w:rPr>
      </w:pPr>
      <w:r w:rsidRPr="00864495">
        <w:rPr>
          <w:szCs w:val="24"/>
        </w:rPr>
        <w:t>Формирование списка усыновленных/опекаемых детей.</w:t>
      </w:r>
    </w:p>
    <w:p w14:paraId="65C93FF9" w14:textId="77777777" w:rsidR="00BE5F6F" w:rsidRPr="00864495" w:rsidRDefault="00BE5F6F" w:rsidP="00BE5F6F">
      <w:pPr>
        <w:pStyle w:val="3412"/>
        <w:rPr>
          <w:szCs w:val="24"/>
        </w:rPr>
      </w:pPr>
      <w:r w:rsidRPr="00864495">
        <w:rPr>
          <w:szCs w:val="24"/>
        </w:rPr>
        <w:t>Присвоение категории учета несовершеннолетних:</w:t>
      </w:r>
    </w:p>
    <w:p w14:paraId="74A825CB" w14:textId="77777777" w:rsidR="00BE5F6F" w:rsidRPr="00864495" w:rsidRDefault="00BE5F6F" w:rsidP="00BE5F6F">
      <w:pPr>
        <w:pStyle w:val="3423"/>
      </w:pPr>
      <w:r w:rsidRPr="00864495">
        <w:t>ребенок-сирота</w:t>
      </w:r>
    </w:p>
    <w:p w14:paraId="71BEE3FD" w14:textId="77777777" w:rsidR="00BE5F6F" w:rsidRPr="00864495" w:rsidRDefault="00BE5F6F" w:rsidP="00BE5F6F">
      <w:pPr>
        <w:pStyle w:val="3423"/>
      </w:pPr>
      <w:r w:rsidRPr="00864495">
        <w:t>ребенок, оставшийся без попечения родителей</w:t>
      </w:r>
    </w:p>
    <w:p w14:paraId="433D5BDE" w14:textId="77777777" w:rsidR="00BE5F6F" w:rsidRPr="00864495" w:rsidRDefault="00BE5F6F" w:rsidP="00BE5F6F">
      <w:pPr>
        <w:pStyle w:val="3423"/>
      </w:pPr>
      <w:r w:rsidRPr="00864495">
        <w:t>ребенок, находящийся в трудной жизненной ситуации</w:t>
      </w:r>
    </w:p>
    <w:p w14:paraId="23FA3056" w14:textId="77777777" w:rsidR="00BE5F6F" w:rsidRPr="00864495" w:rsidRDefault="00BE5F6F" w:rsidP="00BE5F6F">
      <w:pPr>
        <w:pStyle w:val="34f0"/>
        <w:rPr>
          <w:szCs w:val="24"/>
        </w:rPr>
      </w:pPr>
      <w:r w:rsidRPr="00864495">
        <w:rPr>
          <w:szCs w:val="24"/>
        </w:rPr>
        <w:t>Для пользователя должны быть доступны действия:</w:t>
      </w:r>
    </w:p>
    <w:p w14:paraId="501D212B" w14:textId="77777777" w:rsidR="00BE5F6F" w:rsidRPr="00864495" w:rsidRDefault="00BE5F6F" w:rsidP="00BE5F6F">
      <w:pPr>
        <w:pStyle w:val="3412"/>
        <w:rPr>
          <w:szCs w:val="24"/>
        </w:rPr>
      </w:pPr>
      <w:r w:rsidRPr="00864495">
        <w:rPr>
          <w:szCs w:val="24"/>
        </w:rPr>
        <w:t>Добавление пациента в регистр</w:t>
      </w:r>
    </w:p>
    <w:p w14:paraId="088E44DE" w14:textId="77777777" w:rsidR="00BE5F6F" w:rsidRPr="00864495" w:rsidRDefault="00BE5F6F" w:rsidP="00BE5F6F">
      <w:pPr>
        <w:pStyle w:val="3412"/>
        <w:rPr>
          <w:szCs w:val="24"/>
        </w:rPr>
      </w:pPr>
      <w:r w:rsidRPr="00864495">
        <w:rPr>
          <w:szCs w:val="24"/>
        </w:rPr>
        <w:t>Изменение записи регистра</w:t>
      </w:r>
    </w:p>
    <w:p w14:paraId="54F4AEBF" w14:textId="77777777" w:rsidR="00BE5F6F" w:rsidRPr="00864495" w:rsidRDefault="00BE5F6F" w:rsidP="00BE5F6F">
      <w:pPr>
        <w:pStyle w:val="3412"/>
        <w:rPr>
          <w:szCs w:val="24"/>
        </w:rPr>
      </w:pPr>
      <w:r w:rsidRPr="00864495">
        <w:rPr>
          <w:szCs w:val="24"/>
        </w:rPr>
        <w:t>Просмотр данных регистра</w:t>
      </w:r>
    </w:p>
    <w:p w14:paraId="49E0B4C5" w14:textId="77777777" w:rsidR="00BE5F6F" w:rsidRPr="00864495" w:rsidRDefault="00BE5F6F" w:rsidP="00BE5F6F">
      <w:pPr>
        <w:pStyle w:val="3412"/>
        <w:rPr>
          <w:szCs w:val="24"/>
        </w:rPr>
      </w:pPr>
      <w:r w:rsidRPr="00864495">
        <w:rPr>
          <w:szCs w:val="24"/>
        </w:rPr>
        <w:t>Удаление записи регистра</w:t>
      </w:r>
    </w:p>
    <w:p w14:paraId="4C83CC2C" w14:textId="77777777" w:rsidR="00BE5F6F" w:rsidRPr="00864495" w:rsidRDefault="00BE5F6F" w:rsidP="00BE5F6F">
      <w:pPr>
        <w:pStyle w:val="3412"/>
        <w:rPr>
          <w:szCs w:val="24"/>
        </w:rPr>
      </w:pPr>
      <w:r w:rsidRPr="00864495">
        <w:rPr>
          <w:szCs w:val="24"/>
        </w:rPr>
        <w:t>Печать данных</w:t>
      </w:r>
    </w:p>
    <w:p w14:paraId="773C8F52" w14:textId="77777777" w:rsidR="00BE5F6F" w:rsidRPr="00864495" w:rsidRDefault="00BE5F6F" w:rsidP="00BE5F6F">
      <w:pPr>
        <w:pStyle w:val="34f0"/>
        <w:rPr>
          <w:szCs w:val="24"/>
        </w:rPr>
      </w:pPr>
    </w:p>
    <w:p w14:paraId="695326BC" w14:textId="77777777" w:rsidR="00BE5F6F" w:rsidRPr="00864495" w:rsidRDefault="00BE5F6F" w:rsidP="00BE5F6F">
      <w:pPr>
        <w:pStyle w:val="34f0"/>
        <w:rPr>
          <w:szCs w:val="24"/>
        </w:rPr>
      </w:pPr>
      <w:r w:rsidRPr="00864495">
        <w:rPr>
          <w:szCs w:val="24"/>
        </w:rPr>
        <w:t>Список регистра должен содержать поля:</w:t>
      </w:r>
    </w:p>
    <w:p w14:paraId="3601F481" w14:textId="77777777" w:rsidR="00BE5F6F" w:rsidRPr="00864495" w:rsidRDefault="00BE5F6F" w:rsidP="00BE5F6F">
      <w:pPr>
        <w:pStyle w:val="3412"/>
        <w:rPr>
          <w:szCs w:val="24"/>
        </w:rPr>
      </w:pPr>
      <w:r w:rsidRPr="00864495">
        <w:rPr>
          <w:szCs w:val="24"/>
        </w:rPr>
        <w:t xml:space="preserve">Фамилия </w:t>
      </w:r>
    </w:p>
    <w:p w14:paraId="040DDC86" w14:textId="77777777" w:rsidR="00BE5F6F" w:rsidRPr="00864495" w:rsidRDefault="00BE5F6F" w:rsidP="00BE5F6F">
      <w:pPr>
        <w:pStyle w:val="3412"/>
        <w:rPr>
          <w:szCs w:val="24"/>
        </w:rPr>
      </w:pPr>
      <w:r w:rsidRPr="00864495">
        <w:rPr>
          <w:szCs w:val="24"/>
        </w:rPr>
        <w:t xml:space="preserve">Имя </w:t>
      </w:r>
    </w:p>
    <w:p w14:paraId="22D1A41F" w14:textId="77777777" w:rsidR="00BE5F6F" w:rsidRPr="00864495" w:rsidRDefault="00BE5F6F" w:rsidP="00BE5F6F">
      <w:pPr>
        <w:pStyle w:val="3412"/>
        <w:rPr>
          <w:szCs w:val="24"/>
        </w:rPr>
      </w:pPr>
      <w:r w:rsidRPr="00864495">
        <w:rPr>
          <w:szCs w:val="24"/>
        </w:rPr>
        <w:t xml:space="preserve">Отчество </w:t>
      </w:r>
    </w:p>
    <w:p w14:paraId="5F920FE1" w14:textId="77777777" w:rsidR="00BE5F6F" w:rsidRPr="00864495" w:rsidRDefault="00BE5F6F" w:rsidP="00BE5F6F">
      <w:pPr>
        <w:pStyle w:val="3412"/>
        <w:rPr>
          <w:szCs w:val="24"/>
        </w:rPr>
      </w:pPr>
      <w:r w:rsidRPr="00864495">
        <w:rPr>
          <w:szCs w:val="24"/>
        </w:rPr>
        <w:t>Дата рождения</w:t>
      </w:r>
    </w:p>
    <w:p w14:paraId="017803AF" w14:textId="77777777" w:rsidR="00BE5F6F" w:rsidRPr="00864495" w:rsidRDefault="00BE5F6F" w:rsidP="00BE5F6F">
      <w:pPr>
        <w:pStyle w:val="3412"/>
        <w:rPr>
          <w:szCs w:val="24"/>
        </w:rPr>
      </w:pPr>
      <w:r w:rsidRPr="00864495">
        <w:rPr>
          <w:szCs w:val="24"/>
        </w:rPr>
        <w:t>Пол</w:t>
      </w:r>
    </w:p>
    <w:p w14:paraId="7431F4FD" w14:textId="77777777" w:rsidR="00BE5F6F" w:rsidRPr="00864495" w:rsidRDefault="00BE5F6F" w:rsidP="00BE5F6F">
      <w:pPr>
        <w:pStyle w:val="3412"/>
        <w:rPr>
          <w:szCs w:val="24"/>
        </w:rPr>
      </w:pPr>
      <w:r w:rsidRPr="00864495">
        <w:rPr>
          <w:szCs w:val="24"/>
        </w:rPr>
        <w:t xml:space="preserve">Адрес регистрации </w:t>
      </w:r>
    </w:p>
    <w:p w14:paraId="3B907264" w14:textId="77777777" w:rsidR="00BE5F6F" w:rsidRPr="00864495" w:rsidRDefault="00BE5F6F" w:rsidP="00BE5F6F">
      <w:pPr>
        <w:pStyle w:val="3412"/>
        <w:rPr>
          <w:szCs w:val="24"/>
        </w:rPr>
      </w:pPr>
      <w:r w:rsidRPr="00864495">
        <w:rPr>
          <w:szCs w:val="24"/>
        </w:rPr>
        <w:t xml:space="preserve">Адрес проживания </w:t>
      </w:r>
    </w:p>
    <w:p w14:paraId="2F813BAC" w14:textId="77777777" w:rsidR="00BE5F6F" w:rsidRPr="00864495" w:rsidRDefault="00BE5F6F" w:rsidP="00BE5F6F">
      <w:pPr>
        <w:pStyle w:val="3412"/>
        <w:rPr>
          <w:szCs w:val="24"/>
        </w:rPr>
      </w:pPr>
      <w:r w:rsidRPr="00864495">
        <w:rPr>
          <w:szCs w:val="24"/>
        </w:rPr>
        <w:t>Обучающийся. Указываются значения Да/Нет</w:t>
      </w:r>
    </w:p>
    <w:p w14:paraId="0BDB0B0E" w14:textId="77777777" w:rsidR="00BE5F6F" w:rsidRPr="00864495" w:rsidRDefault="00BE5F6F" w:rsidP="00BE5F6F">
      <w:pPr>
        <w:pStyle w:val="3412"/>
        <w:rPr>
          <w:szCs w:val="24"/>
        </w:rPr>
      </w:pPr>
      <w:r w:rsidRPr="00864495">
        <w:rPr>
          <w:szCs w:val="24"/>
        </w:rPr>
        <w:t xml:space="preserve">В регистре др. МО. Указывается символ «V» , в случае если состоит в регистре другой МО. </w:t>
      </w:r>
    </w:p>
    <w:p w14:paraId="6D43DC31" w14:textId="77777777" w:rsidR="00BE5F6F" w:rsidRPr="00864495" w:rsidRDefault="00BE5F6F" w:rsidP="00BE5F6F">
      <w:pPr>
        <w:pStyle w:val="3412"/>
        <w:rPr>
          <w:szCs w:val="24"/>
        </w:rPr>
      </w:pPr>
      <w:r w:rsidRPr="00864495">
        <w:rPr>
          <w:szCs w:val="24"/>
        </w:rPr>
        <w:t xml:space="preserve">Направление </w:t>
      </w:r>
    </w:p>
    <w:p w14:paraId="5F634846" w14:textId="77777777" w:rsidR="00BE5F6F" w:rsidRPr="00864495" w:rsidRDefault="00BE5F6F" w:rsidP="00BE5F6F">
      <w:pPr>
        <w:pStyle w:val="3412"/>
        <w:rPr>
          <w:szCs w:val="24"/>
        </w:rPr>
      </w:pPr>
      <w:r w:rsidRPr="00864495">
        <w:rPr>
          <w:szCs w:val="24"/>
        </w:rPr>
        <w:t>Карта диспансеризации. Указывается символ «V» , в случае если создана карта диспансеризации несовершеннолетнего</w:t>
      </w:r>
    </w:p>
    <w:p w14:paraId="7ED884A9" w14:textId="77777777" w:rsidR="00BE5F6F" w:rsidRPr="00864495" w:rsidRDefault="00BE5F6F" w:rsidP="00BE5F6F">
      <w:pPr>
        <w:pStyle w:val="34f0"/>
        <w:rPr>
          <w:szCs w:val="24"/>
        </w:rPr>
      </w:pPr>
      <w:r w:rsidRPr="00864495">
        <w:rPr>
          <w:szCs w:val="24"/>
        </w:rPr>
        <w:t>Форма записи регистра должна содержать данные:</w:t>
      </w:r>
    </w:p>
    <w:p w14:paraId="5366426D" w14:textId="77777777" w:rsidR="00BE5F6F" w:rsidRPr="00864495" w:rsidRDefault="00BE5F6F" w:rsidP="00BE5F6F">
      <w:pPr>
        <w:pStyle w:val="3412"/>
        <w:rPr>
          <w:szCs w:val="24"/>
        </w:rPr>
      </w:pPr>
      <w:r w:rsidRPr="00864495">
        <w:rPr>
          <w:szCs w:val="24"/>
        </w:rPr>
        <w:t>Информация о пациенте</w:t>
      </w:r>
    </w:p>
    <w:p w14:paraId="150F3355" w14:textId="77777777" w:rsidR="00BE5F6F" w:rsidRPr="00864495" w:rsidRDefault="00BE5F6F" w:rsidP="00BE5F6F">
      <w:pPr>
        <w:pStyle w:val="3412"/>
        <w:rPr>
          <w:szCs w:val="24"/>
        </w:rPr>
      </w:pPr>
      <w:r w:rsidRPr="00864495">
        <w:rPr>
          <w:szCs w:val="24"/>
        </w:rPr>
        <w:t>Категория учета несовершеннолетнего</w:t>
      </w:r>
    </w:p>
    <w:p w14:paraId="0330EE4B" w14:textId="77777777" w:rsidR="00BE5F6F" w:rsidRPr="00864495" w:rsidRDefault="00BE5F6F" w:rsidP="00BE5F6F">
      <w:pPr>
        <w:pStyle w:val="3412"/>
        <w:rPr>
          <w:szCs w:val="24"/>
        </w:rPr>
      </w:pPr>
      <w:r w:rsidRPr="00864495">
        <w:rPr>
          <w:szCs w:val="24"/>
        </w:rPr>
        <w:t>Образовательное учреждение</w:t>
      </w:r>
    </w:p>
    <w:p w14:paraId="07325F62" w14:textId="6CF89A82" w:rsidR="00BE5F6F" w:rsidRDefault="00BE5F6F" w:rsidP="00BE5F6F">
      <w:pPr>
        <w:pStyle w:val="3412"/>
        <w:rPr>
          <w:szCs w:val="24"/>
        </w:rPr>
      </w:pPr>
      <w:r w:rsidRPr="00864495">
        <w:rPr>
          <w:szCs w:val="24"/>
        </w:rPr>
        <w:t>Дата поступления</w:t>
      </w:r>
      <w:r w:rsidR="00924ED7">
        <w:rPr>
          <w:szCs w:val="24"/>
        </w:rPr>
        <w:t>.</w:t>
      </w:r>
    </w:p>
    <w:p w14:paraId="184C5169" w14:textId="04ED5A41" w:rsidR="00924ED7" w:rsidRPr="00215722" w:rsidRDefault="00924ED7" w:rsidP="00BE002B">
      <w:pPr>
        <w:pStyle w:val="45"/>
        <w:numPr>
          <w:ilvl w:val="3"/>
          <w:numId w:val="7"/>
        </w:numPr>
        <w:rPr>
          <w:color w:val="auto"/>
        </w:rPr>
      </w:pPr>
      <w:bookmarkStart w:id="303" w:name="_Toc118113555"/>
      <w:r w:rsidRPr="00215722">
        <w:rPr>
          <w:color w:val="auto"/>
        </w:rPr>
        <w:t xml:space="preserve">Модуль </w:t>
      </w:r>
      <w:bookmarkStart w:id="304" w:name="_Hlk105583804"/>
      <w:r w:rsidRPr="00215722">
        <w:rPr>
          <w:color w:val="auto"/>
        </w:rPr>
        <w:t>"</w:t>
      </w:r>
      <w:bookmarkEnd w:id="304"/>
      <w:r w:rsidRPr="00215722">
        <w:rPr>
          <w:color w:val="auto"/>
        </w:rPr>
        <w:t>Мониторинг лекарственного обеспечения пациентов с редкими (орфанными) заболеваниями"</w:t>
      </w:r>
      <w:bookmarkEnd w:id="303"/>
    </w:p>
    <w:p w14:paraId="0CA97ED8" w14:textId="77777777" w:rsidR="00215722" w:rsidRPr="00D6463F" w:rsidRDefault="00215722" w:rsidP="00215722">
      <w:pPr>
        <w:pStyle w:val="34f0"/>
        <w:rPr>
          <w:color w:val="000000"/>
        </w:rPr>
      </w:pPr>
      <w:r w:rsidRPr="00D6463F">
        <w:rPr>
          <w:color w:val="000000"/>
        </w:rPr>
        <w:t>Функции модуля «Мониторинг лекарственного обеспечения пациентов с редкими (орфанными) заболеваниями»:</w:t>
      </w:r>
    </w:p>
    <w:p w14:paraId="5D73EC2C" w14:textId="77777777" w:rsidR="00215722" w:rsidRPr="00D6463F" w:rsidRDefault="00215722" w:rsidP="00215722">
      <w:pPr>
        <w:pStyle w:val="34f0"/>
        <w:numPr>
          <w:ilvl w:val="0"/>
          <w:numId w:val="409"/>
        </w:numPr>
        <w:rPr>
          <w:color w:val="000000"/>
        </w:rPr>
      </w:pPr>
      <w:r w:rsidRPr="00D6463F">
        <w:rPr>
          <w:color w:val="000000"/>
        </w:rPr>
        <w:t>Автоматический контроль отдельных событий по прикреплённому населению, включая качество оказания медицинской помощи и лекарственное обеспечение в разрезе групп заболеваний.</w:t>
      </w:r>
    </w:p>
    <w:p w14:paraId="43384DAB" w14:textId="77777777" w:rsidR="00215722" w:rsidRPr="00D6463F" w:rsidRDefault="00215722" w:rsidP="00215722">
      <w:pPr>
        <w:pStyle w:val="34f0"/>
        <w:numPr>
          <w:ilvl w:val="0"/>
          <w:numId w:val="409"/>
        </w:numPr>
        <w:rPr>
          <w:color w:val="000000"/>
        </w:rPr>
      </w:pPr>
      <w:r w:rsidRPr="00D6463F">
        <w:rPr>
          <w:color w:val="000000"/>
        </w:rPr>
        <w:t>Сбор, отображение, просмотр, поиск данных по событиям, произошедших с пациентом.</w:t>
      </w:r>
    </w:p>
    <w:p w14:paraId="6208725C" w14:textId="77777777" w:rsidR="00215722" w:rsidRPr="00D6463F" w:rsidRDefault="00215722" w:rsidP="00215722">
      <w:pPr>
        <w:pStyle w:val="34f0"/>
        <w:numPr>
          <w:ilvl w:val="0"/>
          <w:numId w:val="409"/>
        </w:numPr>
        <w:rPr>
          <w:color w:val="000000"/>
        </w:rPr>
      </w:pPr>
      <w:r w:rsidRPr="00D6463F">
        <w:rPr>
          <w:color w:val="000000"/>
        </w:rPr>
        <w:t>Быстрый переход в электронную медицинскую карту пациента.</w:t>
      </w:r>
    </w:p>
    <w:p w14:paraId="79181A12" w14:textId="77777777" w:rsidR="00215722" w:rsidRPr="00D6463F" w:rsidRDefault="00215722" w:rsidP="00215722">
      <w:pPr>
        <w:pStyle w:val="34f0"/>
        <w:numPr>
          <w:ilvl w:val="0"/>
          <w:numId w:val="409"/>
        </w:numPr>
        <w:rPr>
          <w:color w:val="000000"/>
        </w:rPr>
      </w:pPr>
      <w:r w:rsidRPr="00D6463F">
        <w:rPr>
          <w:color w:val="000000"/>
        </w:rPr>
        <w:t>Добавление отдельных событий по пациенту.</w:t>
      </w:r>
    </w:p>
    <w:p w14:paraId="20AC2CD5" w14:textId="688B8E09" w:rsidR="00924ED7" w:rsidRPr="00215722" w:rsidRDefault="00215722" w:rsidP="00924ED7">
      <w:pPr>
        <w:pStyle w:val="34f0"/>
        <w:numPr>
          <w:ilvl w:val="0"/>
          <w:numId w:val="409"/>
        </w:numPr>
        <w:rPr>
          <w:color w:val="000000"/>
        </w:rPr>
      </w:pPr>
      <w:r w:rsidRPr="00D6463F">
        <w:rPr>
          <w:color w:val="000000"/>
        </w:rPr>
        <w:t>Формирование для печати на бумажный носитель списков пациентов.</w:t>
      </w:r>
    </w:p>
    <w:p w14:paraId="05FDF13E" w14:textId="77777777" w:rsidR="00993B63" w:rsidRPr="00CB2C20" w:rsidRDefault="00993B63" w:rsidP="00BE002B">
      <w:pPr>
        <w:pStyle w:val="3TimesNewRoman"/>
        <w:numPr>
          <w:ilvl w:val="2"/>
          <w:numId w:val="7"/>
        </w:numPr>
        <w:tabs>
          <w:tab w:val="num" w:pos="1644"/>
        </w:tabs>
        <w:ind w:left="720"/>
        <w:rPr>
          <w:sz w:val="24"/>
          <w:szCs w:val="24"/>
        </w:rPr>
      </w:pPr>
      <w:bookmarkStart w:id="305" w:name="_Toc19261845"/>
      <w:bookmarkStart w:id="306" w:name="_Toc118113556"/>
      <w:bookmarkEnd w:id="260"/>
      <w:bookmarkEnd w:id="286"/>
      <w:r w:rsidRPr="00CB2C20">
        <w:rPr>
          <w:sz w:val="24"/>
          <w:szCs w:val="24"/>
        </w:rPr>
        <w:t>Подсистема «Телемедицина»</w:t>
      </w:r>
      <w:bookmarkEnd w:id="305"/>
      <w:bookmarkEnd w:id="306"/>
    </w:p>
    <w:p w14:paraId="7A1C8BF8" w14:textId="77777777" w:rsidR="00993B63" w:rsidRPr="00CB2C20" w:rsidRDefault="00993B63" w:rsidP="00BE002B">
      <w:pPr>
        <w:pStyle w:val="45"/>
        <w:numPr>
          <w:ilvl w:val="3"/>
          <w:numId w:val="7"/>
        </w:numPr>
        <w:rPr>
          <w:color w:val="auto"/>
        </w:rPr>
      </w:pPr>
      <w:bookmarkStart w:id="307" w:name="_Toc19261846"/>
      <w:bookmarkStart w:id="308" w:name="_Toc118113557"/>
      <w:r w:rsidRPr="00CB2C20">
        <w:rPr>
          <w:color w:val="auto"/>
        </w:rPr>
        <w:t>Модуль «АРМ сотрудника центра удал</w:t>
      </w:r>
      <w:r>
        <w:rPr>
          <w:color w:val="auto"/>
        </w:rPr>
        <w:t>е</w:t>
      </w:r>
      <w:r w:rsidRPr="00CB2C20">
        <w:rPr>
          <w:color w:val="auto"/>
        </w:rPr>
        <w:t>нной консультации</w:t>
      </w:r>
      <w:bookmarkEnd w:id="307"/>
      <w:r w:rsidRPr="00CB2C20">
        <w:rPr>
          <w:color w:val="auto"/>
        </w:rPr>
        <w:t>»</w:t>
      </w:r>
      <w:bookmarkEnd w:id="308"/>
    </w:p>
    <w:p w14:paraId="3432AEFE" w14:textId="77777777" w:rsidR="00993B63" w:rsidRPr="00CB2C20" w:rsidRDefault="00993B63" w:rsidP="00993B63">
      <w:pPr>
        <w:spacing w:before="240" w:after="120" w:line="360" w:lineRule="auto"/>
        <w:ind w:firstLine="851"/>
        <w:jc w:val="both"/>
      </w:pPr>
      <w:r w:rsidRPr="00CB2C20">
        <w:t>Автоматизированное рабочее место сотрудника центра удалённой консультации</w:t>
      </w:r>
      <w:r>
        <w:t xml:space="preserve"> </w:t>
      </w:r>
      <w:r w:rsidRPr="00CB2C20">
        <w:t>(телемедицинского консультанта) должно соответствовать следующим требованиям к функциональным характеристикам:</w:t>
      </w:r>
    </w:p>
    <w:p w14:paraId="17701088"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записей на консультацию с отображением сведений:</w:t>
      </w:r>
    </w:p>
    <w:p w14:paraId="4136E51B"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срочность выполнения;</w:t>
      </w:r>
    </w:p>
    <w:p w14:paraId="72002362"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дата направления;</w:t>
      </w:r>
    </w:p>
    <w:p w14:paraId="0A5A59FF"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номер направления;</w:t>
      </w:r>
    </w:p>
    <w:p w14:paraId="473B349F"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направившее МО;</w:t>
      </w:r>
    </w:p>
    <w:p w14:paraId="455E9F50"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направивший врач;</w:t>
      </w:r>
    </w:p>
    <w:p w14:paraId="5A129AF3"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фамилия пациента;</w:t>
      </w:r>
    </w:p>
    <w:p w14:paraId="16CF42C8"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имя пациента;</w:t>
      </w:r>
    </w:p>
    <w:p w14:paraId="2841B8B7"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отчество пациента;</w:t>
      </w:r>
    </w:p>
    <w:p w14:paraId="7C5817F2"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профиль;</w:t>
      </w:r>
    </w:p>
    <w:p w14:paraId="5A9BAC74"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цель консультирования;</w:t>
      </w:r>
    </w:p>
    <w:p w14:paraId="2133BCA1"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результат;</w:t>
      </w:r>
    </w:p>
    <w:p w14:paraId="58D821D6"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наименование услуги;</w:t>
      </w:r>
    </w:p>
    <w:p w14:paraId="7696F52B" w14:textId="77777777" w:rsidR="00993B63" w:rsidRPr="00CB2C20" w:rsidRDefault="00993B63" w:rsidP="00BE002B">
      <w:pPr>
        <w:numPr>
          <w:ilvl w:val="1"/>
          <w:numId w:val="59"/>
        </w:numPr>
        <w:pBdr>
          <w:top w:val="nil"/>
          <w:left w:val="nil"/>
          <w:bottom w:val="nil"/>
          <w:right w:val="nil"/>
          <w:between w:val="nil"/>
        </w:pBdr>
        <w:spacing w:before="120" w:after="120" w:line="360" w:lineRule="auto"/>
        <w:jc w:val="both"/>
      </w:pPr>
      <w:r w:rsidRPr="00CB2C20">
        <w:t xml:space="preserve">диагноз пациента. </w:t>
      </w:r>
    </w:p>
    <w:p w14:paraId="18485814"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поиск записей на консультацию по дате записи, номеру направления, данным пациента, наименованию услуги;</w:t>
      </w:r>
    </w:p>
    <w:p w14:paraId="2A67A8A5"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отмена оказания телемедицинских услуг;</w:t>
      </w:r>
    </w:p>
    <w:p w14:paraId="65BD9050"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отклонение направления на службу ЦУК;</w:t>
      </w:r>
    </w:p>
    <w:p w14:paraId="34564D1E"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запись направления на бирку из очереди;</w:t>
      </w:r>
    </w:p>
    <w:p w14:paraId="6DD93BA2"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помещение необслуженного направления с бирки в очередь;</w:t>
      </w:r>
    </w:p>
    <w:p w14:paraId="41D1977C"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регистрация внешних направлений в ЦУК;</w:t>
      </w:r>
    </w:p>
    <w:p w14:paraId="20AD3D9A"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работа с расписанием службы центра удаленной консультации;</w:t>
      </w:r>
    </w:p>
    <w:p w14:paraId="3120F059"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формирование результата и протокола консультации по выбранной записи в списке;</w:t>
      </w:r>
    </w:p>
    <w:p w14:paraId="57B15109"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формирование протокола на основе предварительно подготовленных шаблонов с возможностью использования в шаблонах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487EA3C8"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формирование электронного медицинского документа «Протокол консультации с применением телемедицинских технологий»;</w:t>
      </w:r>
    </w:p>
    <w:p w14:paraId="3D5DFD82"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обеспечение технологии электронной подписи при добавлении и модификации документов ЭМК.</w:t>
      </w:r>
    </w:p>
    <w:p w14:paraId="59D33380" w14:textId="77777777" w:rsidR="00993B63" w:rsidRPr="00CB2C20" w:rsidRDefault="00993B63" w:rsidP="00BE002B">
      <w:pPr>
        <w:pStyle w:val="45"/>
        <w:numPr>
          <w:ilvl w:val="3"/>
          <w:numId w:val="7"/>
        </w:numPr>
      </w:pPr>
      <w:bookmarkStart w:id="309" w:name="_Ref38868459"/>
      <w:bookmarkStart w:id="310" w:name="_Toc118113558"/>
      <w:r>
        <w:t>Модуль «</w:t>
      </w:r>
      <w:r w:rsidRPr="00CB2C20">
        <w:t>Проведение телемедицинских консультаций формата «врач - врач»</w:t>
      </w:r>
      <w:bookmarkEnd w:id="309"/>
      <w:bookmarkEnd w:id="310"/>
    </w:p>
    <w:p w14:paraId="166B9616"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 xml:space="preserve">Модуль ведения расписания </w:t>
      </w:r>
    </w:p>
    <w:p w14:paraId="386982A4"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42C58D58"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создания расписания для телемедицинских услуг (на службу и на врача), добавления бирок – экстренных, неотложных, плановых, через интернет, обычных.</w:t>
      </w:r>
    </w:p>
    <w:p w14:paraId="2FCC328D"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записи в очередь и на конкретную бирку.</w:t>
      </w:r>
    </w:p>
    <w:p w14:paraId="47BC0CEF"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rFonts w:eastAsia="Arial"/>
        </w:rPr>
      </w:pPr>
      <w:r w:rsidRPr="00CB2C20">
        <w:t xml:space="preserve">Модуль </w:t>
      </w:r>
      <w:r w:rsidRPr="00CB2C20">
        <w:rPr>
          <w:rFonts w:eastAsia="Arial"/>
        </w:rPr>
        <w:t>телеконсультаций</w:t>
      </w:r>
    </w:p>
    <w:p w14:paraId="14491221"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524945A4"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проведения телемедицинских консультаций медицинским работникам, сведения о которых внесены в Федеральный регистр медицинских работников, при условии регистрации соответствующих медицинских организаций в Федеральном реестре медицинских организаций Единой государственной информационной системы в сфере здравоохранения.</w:t>
      </w:r>
    </w:p>
    <w:p w14:paraId="6001939F"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проведения телемедицинских консультаций формата «врач-врач» с помощью следующих каналов связи:</w:t>
      </w:r>
    </w:p>
    <w:p w14:paraId="37891BF2" w14:textId="77777777" w:rsidR="00993B63" w:rsidRPr="00CB2C20" w:rsidRDefault="00993B63" w:rsidP="00BE002B">
      <w:pPr>
        <w:numPr>
          <w:ilvl w:val="1"/>
          <w:numId w:val="113"/>
        </w:numPr>
        <w:spacing w:line="360" w:lineRule="auto"/>
        <w:rPr>
          <w:rFonts w:eastAsia="Arial"/>
        </w:rPr>
      </w:pPr>
      <w:r w:rsidRPr="00CB2C20">
        <w:rPr>
          <w:rFonts w:eastAsia="Arial"/>
        </w:rPr>
        <w:t>Аудиоконференций;</w:t>
      </w:r>
    </w:p>
    <w:p w14:paraId="2201DCF2" w14:textId="77777777" w:rsidR="00993B63" w:rsidRPr="00CB2C20" w:rsidRDefault="00993B63" w:rsidP="00BE002B">
      <w:pPr>
        <w:numPr>
          <w:ilvl w:val="1"/>
          <w:numId w:val="113"/>
        </w:numPr>
        <w:spacing w:line="360" w:lineRule="auto"/>
        <w:rPr>
          <w:rFonts w:eastAsia="Arial"/>
        </w:rPr>
      </w:pPr>
      <w:r w:rsidRPr="00CB2C20">
        <w:rPr>
          <w:rFonts w:eastAsia="Arial"/>
        </w:rPr>
        <w:t>Видеоконференций;</w:t>
      </w:r>
    </w:p>
    <w:p w14:paraId="3C85F513" w14:textId="77777777" w:rsidR="00993B63" w:rsidRPr="00CB2C20" w:rsidRDefault="00993B63" w:rsidP="00BE002B">
      <w:pPr>
        <w:numPr>
          <w:ilvl w:val="1"/>
          <w:numId w:val="113"/>
        </w:numPr>
        <w:spacing w:line="360" w:lineRule="auto"/>
        <w:rPr>
          <w:rFonts w:eastAsia="Arial"/>
        </w:rPr>
      </w:pPr>
      <w:r w:rsidRPr="00CB2C20">
        <w:rPr>
          <w:rFonts w:eastAsia="Arial"/>
        </w:rPr>
        <w:t>Текстовой связи в режиме конференции.</w:t>
      </w:r>
    </w:p>
    <w:p w14:paraId="7A17A67A"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множественной приемо-передачи файлов через модуль телеконсультаций (файлы форматов </w:t>
      </w:r>
      <w:r w:rsidRPr="00CB2C20">
        <w:rPr>
          <w:rFonts w:eastAsia="Arial"/>
          <w:lang w:val="en-US"/>
        </w:rPr>
        <w:t>rtf</w:t>
      </w:r>
      <w:r w:rsidRPr="00CB2C20">
        <w:rPr>
          <w:rFonts w:eastAsia="Arial"/>
        </w:rPr>
        <w:t xml:space="preserve">, </w:t>
      </w:r>
      <w:r w:rsidRPr="00CB2C20">
        <w:rPr>
          <w:rFonts w:eastAsia="Arial"/>
          <w:lang w:val="en-US"/>
        </w:rPr>
        <w:t>pdf</w:t>
      </w:r>
      <w:r w:rsidRPr="00CB2C20">
        <w:rPr>
          <w:rFonts w:eastAsia="Arial"/>
        </w:rPr>
        <w:t xml:space="preserve">, </w:t>
      </w:r>
      <w:r w:rsidRPr="00CB2C20">
        <w:rPr>
          <w:rFonts w:eastAsia="Arial"/>
          <w:lang w:val="en-US"/>
        </w:rPr>
        <w:t>docx</w:t>
      </w:r>
      <w:r w:rsidRPr="00CB2C20">
        <w:rPr>
          <w:rFonts w:eastAsia="Arial"/>
        </w:rPr>
        <w:t xml:space="preserve">, </w:t>
      </w:r>
      <w:r w:rsidRPr="00CB2C20">
        <w:rPr>
          <w:rFonts w:eastAsia="Arial"/>
          <w:lang w:val="en-US"/>
        </w:rPr>
        <w:t>xlsx</w:t>
      </w:r>
      <w:r w:rsidRPr="00CB2C20">
        <w:rPr>
          <w:rFonts w:eastAsia="Arial"/>
        </w:rPr>
        <w:t xml:space="preserve">, </w:t>
      </w:r>
      <w:r w:rsidRPr="00CB2C20">
        <w:rPr>
          <w:rFonts w:eastAsia="Arial"/>
          <w:lang w:val="en-US"/>
        </w:rPr>
        <w:t>jpg</w:t>
      </w:r>
      <w:r w:rsidRPr="00CB2C20">
        <w:rPr>
          <w:rFonts w:eastAsia="Arial"/>
        </w:rPr>
        <w:t xml:space="preserve">, </w:t>
      </w:r>
      <w:r w:rsidRPr="00CB2C20">
        <w:rPr>
          <w:rFonts w:eastAsia="Arial"/>
          <w:lang w:val="en-US"/>
        </w:rPr>
        <w:t>gif</w:t>
      </w:r>
      <w:r w:rsidRPr="00CB2C20">
        <w:rPr>
          <w:rFonts w:eastAsia="Arial"/>
        </w:rPr>
        <w:t xml:space="preserve">, </w:t>
      </w:r>
      <w:r w:rsidRPr="00CB2C20">
        <w:rPr>
          <w:rFonts w:eastAsia="Arial"/>
          <w:lang w:val="en-US"/>
        </w:rPr>
        <w:t>png</w:t>
      </w:r>
      <w:r w:rsidRPr="00CB2C20">
        <w:rPr>
          <w:rFonts w:eastAsia="Arial"/>
        </w:rPr>
        <w:t xml:space="preserve">, </w:t>
      </w:r>
      <w:r w:rsidRPr="00CB2C20">
        <w:rPr>
          <w:rFonts w:eastAsia="Arial"/>
          <w:lang w:val="en-US"/>
        </w:rPr>
        <w:t>bmp</w:t>
      </w:r>
      <w:r w:rsidRPr="00CB2C20">
        <w:rPr>
          <w:rFonts w:eastAsia="Arial"/>
        </w:rPr>
        <w:t xml:space="preserve">, </w:t>
      </w:r>
      <w:r w:rsidRPr="00CB2C20">
        <w:rPr>
          <w:rFonts w:eastAsia="Arial"/>
          <w:lang w:val="en-US"/>
        </w:rPr>
        <w:t>xml</w:t>
      </w:r>
      <w:r w:rsidRPr="00CB2C20">
        <w:rPr>
          <w:rFonts w:eastAsia="Arial"/>
        </w:rPr>
        <w:t xml:space="preserve">, </w:t>
      </w:r>
      <w:r w:rsidRPr="00CB2C20">
        <w:rPr>
          <w:rFonts w:eastAsia="Arial"/>
          <w:lang w:val="en-US"/>
        </w:rPr>
        <w:t>csv</w:t>
      </w:r>
      <w:r w:rsidRPr="00CB2C20">
        <w:rPr>
          <w:rFonts w:eastAsia="Arial"/>
        </w:rPr>
        <w:t>, аудиофайлы формата MP3, WAV, видеофайлы формата AVI, MP4, MPG, MPEG). Суммарный объем пакета файлов не должен превышать 500 Мб.</w:t>
      </w:r>
    </w:p>
    <w:p w14:paraId="785A8895"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Модуль «Журнал уведомлений»</w:t>
      </w:r>
    </w:p>
    <w:p w14:paraId="4436BC7B"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02E99A5F"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обмена сообщениями между пользователями системы в модуле «Журнал уведомлений».</w:t>
      </w:r>
    </w:p>
    <w:p w14:paraId="56D3E043"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 xml:space="preserve">Модуль «Запись на телемедицинскую консультацию» </w:t>
      </w:r>
    </w:p>
    <w:p w14:paraId="194F5B90"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1478590A"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оказания телемедицинской услуги формата «врач-врач» в рамках случая лечения пациента, по направлению;</w:t>
      </w:r>
    </w:p>
    <w:p w14:paraId="67FC912C"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оказания телемедицинской услуги формата врач-врач:</w:t>
      </w:r>
    </w:p>
    <w:p w14:paraId="5F5A3C32" w14:textId="77777777" w:rsidR="00993B63" w:rsidRPr="00CB2C20" w:rsidRDefault="00993B63" w:rsidP="00BE002B">
      <w:pPr>
        <w:numPr>
          <w:ilvl w:val="1"/>
          <w:numId w:val="113"/>
        </w:numPr>
        <w:spacing w:line="360" w:lineRule="auto"/>
        <w:rPr>
          <w:rFonts w:eastAsia="Arial"/>
        </w:rPr>
      </w:pPr>
      <w:r w:rsidRPr="00CB2C20">
        <w:rPr>
          <w:rFonts w:eastAsia="Arial"/>
        </w:rPr>
        <w:t>по записи;</w:t>
      </w:r>
    </w:p>
    <w:p w14:paraId="23C423A1" w14:textId="77777777" w:rsidR="00993B63" w:rsidRPr="00CB2C20" w:rsidRDefault="00993B63" w:rsidP="00BE002B">
      <w:pPr>
        <w:numPr>
          <w:ilvl w:val="1"/>
          <w:numId w:val="113"/>
        </w:numPr>
        <w:spacing w:line="360" w:lineRule="auto"/>
        <w:rPr>
          <w:rFonts w:eastAsia="Arial"/>
        </w:rPr>
      </w:pPr>
      <w:r w:rsidRPr="00CB2C20">
        <w:rPr>
          <w:rFonts w:eastAsia="Arial"/>
        </w:rPr>
        <w:t>из очереди;</w:t>
      </w:r>
    </w:p>
    <w:p w14:paraId="3697ACAF"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Модуль «Направление на телемедицинскую консультацию»</w:t>
      </w:r>
    </w:p>
    <w:p w14:paraId="73C87D34"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6D78269A"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указания при выписке направления, кому именно необходима консультация – пациенту либо лечащему врачу.</w:t>
      </w:r>
    </w:p>
    <w:p w14:paraId="356DE5BF"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для врача:</w:t>
      </w:r>
    </w:p>
    <w:p w14:paraId="54139758" w14:textId="77777777" w:rsidR="00993B63" w:rsidRPr="00CB2C20" w:rsidRDefault="00993B63" w:rsidP="00BE002B">
      <w:pPr>
        <w:numPr>
          <w:ilvl w:val="1"/>
          <w:numId w:val="113"/>
        </w:numPr>
        <w:spacing w:line="360" w:lineRule="auto"/>
        <w:rPr>
          <w:rFonts w:eastAsia="Arial"/>
        </w:rPr>
      </w:pPr>
      <w:r w:rsidRPr="00CB2C20">
        <w:rPr>
          <w:rFonts w:eastAsia="Arial"/>
        </w:rPr>
        <w:t>выписки направления на удаленную консультацию в случае лечения ЭМК пациента, по которому необходима консультация другого специалиста;</w:t>
      </w:r>
    </w:p>
    <w:p w14:paraId="0EA1E556" w14:textId="77777777" w:rsidR="00993B63" w:rsidRPr="00CB2C20" w:rsidRDefault="00993B63" w:rsidP="00BE002B">
      <w:pPr>
        <w:numPr>
          <w:ilvl w:val="1"/>
          <w:numId w:val="113"/>
        </w:numPr>
        <w:spacing w:line="360" w:lineRule="auto"/>
        <w:rPr>
          <w:rFonts w:eastAsia="Arial"/>
        </w:rPr>
      </w:pPr>
      <w:r w:rsidRPr="00CB2C20">
        <w:rPr>
          <w:rFonts w:eastAsia="Arial"/>
        </w:rPr>
        <w:t>указания в направлении информации о том, что консультация необходима самому врачу, выбора формы оказания консультации: экстренная, неотложная, плановая; </w:t>
      </w:r>
    </w:p>
    <w:p w14:paraId="73E7C9F7" w14:textId="77777777" w:rsidR="00993B63" w:rsidRPr="00CB2C20" w:rsidRDefault="00993B63" w:rsidP="00BE002B">
      <w:pPr>
        <w:numPr>
          <w:ilvl w:val="1"/>
          <w:numId w:val="113"/>
        </w:numPr>
        <w:spacing w:line="360" w:lineRule="auto"/>
        <w:rPr>
          <w:rFonts w:eastAsia="Arial"/>
        </w:rPr>
      </w:pPr>
      <w:r w:rsidRPr="00CB2C20">
        <w:rPr>
          <w:rFonts w:eastAsia="Arial"/>
        </w:rPr>
        <w:t>записи на удаленную консультацию на конкретную дату/время либо в очередь, отправки данных медицинского обследования пациента в ЦУК либо к другим медицинским специалистам, для которых предусмотрена возможность записи на телемедицинскую консультацию.</w:t>
      </w:r>
    </w:p>
    <w:p w14:paraId="1E3BEBA3"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Модуль «АРМ сотрудника центра удаленной консультации»</w:t>
      </w:r>
    </w:p>
    <w:p w14:paraId="7BCB9D0F"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4D554847"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получения в АРМ сотрудника центра удаленной консультации уведомлений (внутрисистемных/ e-mail/ смс) о направлении/ записи на экстренные и неотложные консультации согласно следующим правилам:</w:t>
      </w:r>
    </w:p>
    <w:p w14:paraId="5BC2A123"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Консультации (консилиумы врачей) с применением телемедицинских технологий:</w:t>
      </w:r>
    </w:p>
    <w:p w14:paraId="54AC9148" w14:textId="77777777" w:rsidR="00993B63" w:rsidRPr="00CB2C20" w:rsidRDefault="00993B63" w:rsidP="00BE002B">
      <w:pPr>
        <w:numPr>
          <w:ilvl w:val="1"/>
          <w:numId w:val="113"/>
        </w:numPr>
        <w:spacing w:line="360" w:lineRule="auto"/>
        <w:rPr>
          <w:rFonts w:eastAsia="Arial"/>
        </w:rPr>
      </w:pPr>
      <w:r w:rsidRPr="00CB2C20">
        <w:rPr>
          <w:rFonts w:eastAsia="Arial"/>
        </w:rPr>
        <w:t>в экстренной форме должны осуществляться в сроки от 30 минут до 2 часов с момента поступления запроса на проведение консультации (консилиума врачей) в консультирующую медицинскую организацию;</w:t>
      </w:r>
    </w:p>
    <w:p w14:paraId="7B4E61A0" w14:textId="77777777" w:rsidR="00993B63" w:rsidRPr="00CB2C20" w:rsidRDefault="00993B63" w:rsidP="00BE002B">
      <w:pPr>
        <w:numPr>
          <w:ilvl w:val="1"/>
          <w:numId w:val="113"/>
        </w:numPr>
        <w:spacing w:line="360" w:lineRule="auto"/>
        <w:rPr>
          <w:rFonts w:eastAsia="Arial"/>
        </w:rPr>
      </w:pPr>
      <w:r w:rsidRPr="00CB2C20">
        <w:rPr>
          <w:rFonts w:eastAsia="Arial"/>
        </w:rPr>
        <w:t>в неотложной форме должны осуществляться в сроки от 3 до 24 часов с момента поступления.</w:t>
      </w:r>
    </w:p>
    <w:p w14:paraId="09043B9A"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Автоматическое выделение направлений и записей на услуги в экстренной и неотложной форме в АРМ сотрудника центра удаленной консультации в журнале телемедицинских услуг формата «врач-врач». </w:t>
      </w:r>
    </w:p>
    <w:p w14:paraId="026F3BD2" w14:textId="77777777" w:rsidR="00993B63" w:rsidRPr="00CB2C20" w:rsidRDefault="00993B63" w:rsidP="00BE002B">
      <w:pPr>
        <w:pStyle w:val="45"/>
        <w:numPr>
          <w:ilvl w:val="3"/>
          <w:numId w:val="7"/>
        </w:numPr>
      </w:pPr>
      <w:bookmarkStart w:id="311" w:name="_Ref38868466"/>
      <w:bookmarkStart w:id="312" w:name="_Toc118113559"/>
      <w:r>
        <w:t>Модуль «</w:t>
      </w:r>
      <w:r w:rsidRPr="00CB2C20">
        <w:t>Проведение телемедицинских консультаций формата «врач - пациент»</w:t>
      </w:r>
      <w:bookmarkEnd w:id="311"/>
      <w:bookmarkEnd w:id="312"/>
    </w:p>
    <w:p w14:paraId="00569599" w14:textId="77777777" w:rsidR="00993B63" w:rsidRPr="00CB2C20" w:rsidRDefault="00993B63" w:rsidP="00993B63">
      <w:pPr>
        <w:pStyle w:val="34f0"/>
        <w:rPr>
          <w:lang w:eastAsia="ru-RU"/>
        </w:rPr>
      </w:pPr>
      <w:r w:rsidRPr="00CB2C20">
        <w:rPr>
          <w:lang w:eastAsia="ru-RU"/>
        </w:rPr>
        <w:t>Должны быть реализованы следующие функции:</w:t>
      </w:r>
    </w:p>
    <w:p w14:paraId="14B5CBCE"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проводить телемедицинские консультации медицинским работникам, сведения о которых внесены в Федеральный регистр медицинских работников, при условии регистрации соответствующих медицинских организаций в Федеральном реестре медицинских организаций Единой государственной информационной системы в сфере здравоохранения.</w:t>
      </w:r>
    </w:p>
    <w:p w14:paraId="1D58514F"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Должна быть возможность пациенту заполнить и подписать информированное добровольное согласие на проведение телемедицинской консультации и дать разрешение на обработку персональных данных лично в поликлинике либо в электронном виде.</w:t>
      </w:r>
    </w:p>
    <w:p w14:paraId="6034051C"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для пациента получать телемедицинские услуги с помощью следующих каналов связи:</w:t>
      </w:r>
    </w:p>
    <w:p w14:paraId="46B4F2F7" w14:textId="77777777" w:rsidR="00993B63" w:rsidRPr="00CB2C20" w:rsidRDefault="00993B63" w:rsidP="00BE002B">
      <w:pPr>
        <w:numPr>
          <w:ilvl w:val="1"/>
          <w:numId w:val="113"/>
        </w:numPr>
        <w:spacing w:line="360" w:lineRule="auto"/>
        <w:rPr>
          <w:rFonts w:eastAsia="Arial"/>
        </w:rPr>
      </w:pPr>
      <w:r w:rsidRPr="00CB2C20">
        <w:rPr>
          <w:rFonts w:eastAsia="Arial"/>
        </w:rPr>
        <w:t>Онлайн-чат;</w:t>
      </w:r>
    </w:p>
    <w:p w14:paraId="26D9C7DF" w14:textId="77777777" w:rsidR="00993B63" w:rsidRPr="00CB2C20" w:rsidRDefault="00993B63" w:rsidP="00BE002B">
      <w:pPr>
        <w:numPr>
          <w:ilvl w:val="1"/>
          <w:numId w:val="113"/>
        </w:numPr>
        <w:spacing w:line="360" w:lineRule="auto"/>
        <w:rPr>
          <w:rFonts w:eastAsia="Arial"/>
        </w:rPr>
      </w:pPr>
      <w:r w:rsidRPr="00CB2C20">
        <w:rPr>
          <w:rFonts w:eastAsia="Arial"/>
        </w:rPr>
        <w:t>Телефон.</w:t>
      </w:r>
    </w:p>
    <w:p w14:paraId="0BD57D32"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Для общения с пациентом с помощью онлайн-чата должен быть реализован специальный модуль для врачей, оказывающих телемедицинские услуги.</w:t>
      </w:r>
    </w:p>
    <w:p w14:paraId="1830B012"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интеграционным возможностям Системы для оказания телемедицинских консультационных услуг</w:t>
      </w:r>
    </w:p>
    <w:p w14:paraId="1EDF7244" w14:textId="77777777" w:rsidR="00993B63" w:rsidRPr="00CB2C20" w:rsidRDefault="00993B63" w:rsidP="00993B63">
      <w:pPr>
        <w:pStyle w:val="34f0"/>
        <w:rPr>
          <w:lang w:eastAsia="ru-RU"/>
        </w:rPr>
      </w:pPr>
      <w:r w:rsidRPr="00CB2C20">
        <w:rPr>
          <w:lang w:eastAsia="ru-RU"/>
        </w:rPr>
        <w:t>Через API Системы сервис предоставляет возможность другим ИС:</w:t>
      </w:r>
    </w:p>
    <w:p w14:paraId="7D2F585E"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Получать информацию о врачах, оказывающих телемедицинские консультационные услуги, расписание работы врачей;</w:t>
      </w:r>
    </w:p>
    <w:p w14:paraId="1C5DFACC"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Получать информацию о наличии у пациента заполненного и подписанного информированного добровольного согласия на проведение телемедицинской консультации и разрешение на обработку персональных данных;</w:t>
      </w:r>
    </w:p>
    <w:p w14:paraId="5C6B2645"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Передавать информацию о записи пациента на телемедицинскую консультацию при наличии согласия и разрешения. С возможностью указания:</w:t>
      </w:r>
    </w:p>
    <w:p w14:paraId="15A80DD2" w14:textId="77777777" w:rsidR="00993B63" w:rsidRPr="00CB2C20" w:rsidRDefault="00993B63" w:rsidP="00BE002B">
      <w:pPr>
        <w:numPr>
          <w:ilvl w:val="1"/>
          <w:numId w:val="113"/>
        </w:numPr>
        <w:spacing w:line="360" w:lineRule="auto"/>
        <w:rPr>
          <w:rFonts w:eastAsia="Arial"/>
        </w:rPr>
      </w:pPr>
      <w:r w:rsidRPr="00CB2C20">
        <w:rPr>
          <w:rFonts w:eastAsia="Arial"/>
        </w:rPr>
        <w:t>Повода обращения;</w:t>
      </w:r>
    </w:p>
    <w:p w14:paraId="6B26E237" w14:textId="77777777" w:rsidR="00993B63" w:rsidRPr="00CB2C20" w:rsidRDefault="00993B63" w:rsidP="00BE002B">
      <w:pPr>
        <w:numPr>
          <w:ilvl w:val="1"/>
          <w:numId w:val="113"/>
        </w:numPr>
        <w:spacing w:line="360" w:lineRule="auto"/>
        <w:rPr>
          <w:rFonts w:eastAsia="Arial"/>
        </w:rPr>
      </w:pPr>
      <w:r w:rsidRPr="00CB2C20">
        <w:rPr>
          <w:rFonts w:eastAsia="Arial"/>
        </w:rPr>
        <w:t>Предпочитаемого канала связи: онлайн-чат или телефон;</w:t>
      </w:r>
    </w:p>
    <w:p w14:paraId="4DC14946" w14:textId="77777777" w:rsidR="00993B63" w:rsidRPr="00CB2C20" w:rsidRDefault="00993B63" w:rsidP="00BE002B">
      <w:pPr>
        <w:numPr>
          <w:ilvl w:val="1"/>
          <w:numId w:val="113"/>
        </w:numPr>
        <w:spacing w:line="360" w:lineRule="auto"/>
        <w:rPr>
          <w:rFonts w:eastAsia="Arial"/>
        </w:rPr>
      </w:pPr>
      <w:r w:rsidRPr="00CB2C20">
        <w:rPr>
          <w:rFonts w:eastAsia="Arial"/>
        </w:rPr>
        <w:t>Подтвердить/ обновить/ ввести свой контактный номер для связи по телефону.</w:t>
      </w:r>
    </w:p>
    <w:p w14:paraId="0B24CE7C"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Передавать информацию о наличии у пациента информированного добровольного согласия на проведение телемедицинской консультации и добровольного согласия на обработку персональных данных;</w:t>
      </w:r>
    </w:p>
    <w:p w14:paraId="1E122C89"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Передавать информацию онлайн-чатов для осуществления коммуникаций между пациентом и врачом;</w:t>
      </w:r>
    </w:p>
    <w:p w14:paraId="3A43542B"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Передавать прикрепленные файлы;</w:t>
      </w:r>
    </w:p>
    <w:p w14:paraId="4400CBA4"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Идентифицировать пациента, для которого производится запись.</w:t>
      </w:r>
    </w:p>
    <w:p w14:paraId="6D911A22"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 xml:space="preserve">Модуль «Запись на телемедицинскую консультацию» </w:t>
      </w:r>
    </w:p>
    <w:p w14:paraId="72A47618" w14:textId="77777777" w:rsidR="00993B63" w:rsidRPr="00CB2C20" w:rsidRDefault="00993B63" w:rsidP="00993B63">
      <w:pPr>
        <w:pStyle w:val="34f0"/>
        <w:rPr>
          <w:lang w:eastAsia="ru-RU"/>
        </w:rPr>
      </w:pPr>
      <w:r w:rsidRPr="00CB2C20">
        <w:rPr>
          <w:lang w:eastAsia="ru-RU"/>
        </w:rPr>
        <w:t>Должна быть обеспечена возможность записи пациента на телемедицинскую консультацию по направлению и без направления, на конкретную дату/время либо в очередь:</w:t>
      </w:r>
    </w:p>
    <w:p w14:paraId="2A537EB7"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Через внешний сервис для записи пациентов на оказание телемедицинских услуг:</w:t>
      </w:r>
    </w:p>
    <w:p w14:paraId="60310008" w14:textId="77777777" w:rsidR="00993B63" w:rsidRPr="00CB2C20" w:rsidRDefault="00993B63" w:rsidP="00BE002B">
      <w:pPr>
        <w:pStyle w:val="afff5"/>
        <w:numPr>
          <w:ilvl w:val="1"/>
          <w:numId w:val="245"/>
        </w:numPr>
        <w:spacing w:before="0" w:beforeAutospacing="0" w:after="0" w:afterAutospacing="0"/>
        <w:ind w:left="720"/>
        <w:textAlignment w:val="baseline"/>
        <w:rPr>
          <w:color w:val="000000"/>
        </w:rPr>
      </w:pPr>
      <w:r w:rsidRPr="00CB2C20">
        <w:rPr>
          <w:color w:val="000000"/>
        </w:rPr>
        <w:t>Запись возможна только на конкретную дату/время;</w:t>
      </w:r>
    </w:p>
    <w:p w14:paraId="52DB0CAB"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Через регистратуру/call-центр:</w:t>
      </w:r>
    </w:p>
    <w:p w14:paraId="3881ED30"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записи только тех пациентов, у которых найдена информация о наличии заполненного и подписанного информированного добровольного согласия на проведение телемедицинской консультации и разрешение на обработку персональных данных;</w:t>
      </w:r>
    </w:p>
    <w:p w14:paraId="6B7527F2"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выбора записи к врачу только среди специалистов, для которых предусмотрена возможность записи на телемедицинскую консультацию;</w:t>
      </w:r>
    </w:p>
    <w:p w14:paraId="088A6322"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указать повод обращения на этапе записи;</w:t>
      </w:r>
    </w:p>
    <w:p w14:paraId="4009B856"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на этапе записи указать предпочитаемый способ связи: онлайн-чат либо телефон;</w:t>
      </w:r>
    </w:p>
    <w:p w14:paraId="4FF1A2CB"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на этапе записи подтвердить/ обновить/ ввести контактный номер для связи с пациентом по телефону.</w:t>
      </w:r>
    </w:p>
    <w:p w14:paraId="03FF20A3"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Пользователем системы:</w:t>
      </w:r>
    </w:p>
    <w:p w14:paraId="6D93CD5A" w14:textId="77777777" w:rsidR="00993B63" w:rsidRPr="00CB2C20" w:rsidRDefault="00993B63" w:rsidP="00BE002B">
      <w:pPr>
        <w:numPr>
          <w:ilvl w:val="1"/>
          <w:numId w:val="113"/>
        </w:numPr>
        <w:spacing w:line="360" w:lineRule="auto"/>
        <w:rPr>
          <w:rFonts w:eastAsia="Arial"/>
        </w:rPr>
      </w:pPr>
      <w:r w:rsidRPr="00CB2C20">
        <w:rPr>
          <w:rFonts w:eastAsia="Arial"/>
        </w:rPr>
        <w:t>Возможна запись только тех пациентов, у которых найдена информация о наличии заполненного и подписанного информированного добровольного согласия на проведение телемедицинской консультации и разрешение на обработку персональных данных.</w:t>
      </w:r>
    </w:p>
    <w:p w14:paraId="5A39E21E" w14:textId="77777777" w:rsidR="00993B63" w:rsidRPr="00CB2C20" w:rsidRDefault="00993B63" w:rsidP="00993B63">
      <w:pPr>
        <w:spacing w:line="360" w:lineRule="auto"/>
        <w:ind w:firstLine="284"/>
      </w:pPr>
    </w:p>
    <w:p w14:paraId="79A46C71"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Модуль обмена онлайн-сообщениями</w:t>
      </w:r>
    </w:p>
    <w:p w14:paraId="33E11932" w14:textId="77777777" w:rsidR="00993B63" w:rsidRPr="00CB2C20" w:rsidRDefault="00993B63" w:rsidP="00993B63">
      <w:pPr>
        <w:pStyle w:val="34f0"/>
        <w:rPr>
          <w:lang w:eastAsia="ru-RU"/>
        </w:rPr>
      </w:pPr>
      <w:r w:rsidRPr="00CB2C20">
        <w:rPr>
          <w:lang w:eastAsia="ru-RU"/>
        </w:rPr>
        <w:t>Модуль должен быть доступен в АРМ врача, оказывающего телемедицинскую услугу.</w:t>
      </w:r>
    </w:p>
    <w:p w14:paraId="5D906D9A" w14:textId="77777777" w:rsidR="00993B63" w:rsidRPr="00CB2C20" w:rsidRDefault="00993B63" w:rsidP="00993B63">
      <w:pPr>
        <w:pStyle w:val="34f0"/>
        <w:rPr>
          <w:lang w:eastAsia="ru-RU"/>
        </w:rPr>
      </w:pPr>
      <w:r w:rsidRPr="00CB2C20">
        <w:rPr>
          <w:lang w:eastAsia="ru-RU"/>
        </w:rPr>
        <w:t xml:space="preserve">Для общения врача с пациентом или другим врачом с помощью онлайн-чата должен быть реализован специальный модуль обмена онлайн-сообщениями. </w:t>
      </w:r>
    </w:p>
    <w:p w14:paraId="08C99001" w14:textId="77777777" w:rsidR="00993B63" w:rsidRPr="00CB2C20" w:rsidRDefault="00993B63" w:rsidP="00993B63">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37A62EC9"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Просмотра журнала обмена онлайн-сообщениями с пациентом за выбранный период;</w:t>
      </w:r>
    </w:p>
    <w:p w14:paraId="7D5DA63D"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Открытия диалогового окна для онлайн-общения с пациентом или врачом;</w:t>
      </w:r>
    </w:p>
    <w:p w14:paraId="0CBF6E78"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 xml:space="preserve">Возможность обмена файлами в онлайн-чате форматов </w:t>
      </w:r>
      <w:r w:rsidRPr="00CB2C20">
        <w:rPr>
          <w:rFonts w:eastAsia="Arial"/>
          <w:lang w:val="en-US"/>
        </w:rPr>
        <w:t>rtf</w:t>
      </w:r>
      <w:r w:rsidRPr="00CB2C20">
        <w:rPr>
          <w:rFonts w:eastAsia="Arial"/>
        </w:rPr>
        <w:t xml:space="preserve">, </w:t>
      </w:r>
      <w:r w:rsidRPr="00CB2C20">
        <w:rPr>
          <w:rFonts w:eastAsia="Arial"/>
          <w:lang w:val="en-US"/>
        </w:rPr>
        <w:t>pdf</w:t>
      </w:r>
      <w:r w:rsidRPr="00CB2C20">
        <w:rPr>
          <w:rFonts w:eastAsia="Arial"/>
        </w:rPr>
        <w:t xml:space="preserve">, </w:t>
      </w:r>
      <w:r w:rsidRPr="00CB2C20">
        <w:rPr>
          <w:rFonts w:eastAsia="Arial"/>
          <w:lang w:val="en-US"/>
        </w:rPr>
        <w:t>docx</w:t>
      </w:r>
      <w:r w:rsidRPr="00CB2C20">
        <w:rPr>
          <w:rFonts w:eastAsia="Arial"/>
        </w:rPr>
        <w:t xml:space="preserve">, </w:t>
      </w:r>
      <w:r w:rsidRPr="00CB2C20">
        <w:rPr>
          <w:rFonts w:eastAsia="Arial"/>
          <w:lang w:val="en-US"/>
        </w:rPr>
        <w:t>xlsx</w:t>
      </w:r>
      <w:r w:rsidRPr="00CB2C20">
        <w:rPr>
          <w:rFonts w:eastAsia="Arial"/>
        </w:rPr>
        <w:t xml:space="preserve">, </w:t>
      </w:r>
      <w:r w:rsidRPr="00CB2C20">
        <w:rPr>
          <w:rFonts w:eastAsia="Arial"/>
          <w:lang w:val="en-US"/>
        </w:rPr>
        <w:t>jpg</w:t>
      </w:r>
      <w:r w:rsidRPr="00CB2C20">
        <w:rPr>
          <w:rFonts w:eastAsia="Arial"/>
        </w:rPr>
        <w:t xml:space="preserve">, </w:t>
      </w:r>
      <w:r w:rsidRPr="00CB2C20">
        <w:rPr>
          <w:rFonts w:eastAsia="Arial"/>
          <w:lang w:val="en-US"/>
        </w:rPr>
        <w:t>gif</w:t>
      </w:r>
      <w:r w:rsidRPr="00CB2C20">
        <w:rPr>
          <w:rFonts w:eastAsia="Arial"/>
        </w:rPr>
        <w:t xml:space="preserve">, </w:t>
      </w:r>
      <w:r w:rsidRPr="00CB2C20">
        <w:rPr>
          <w:rFonts w:eastAsia="Arial"/>
          <w:lang w:val="en-US"/>
        </w:rPr>
        <w:t>png</w:t>
      </w:r>
      <w:r w:rsidRPr="00CB2C20">
        <w:rPr>
          <w:rFonts w:eastAsia="Arial"/>
        </w:rPr>
        <w:t xml:space="preserve">, </w:t>
      </w:r>
      <w:r w:rsidRPr="00CB2C20">
        <w:rPr>
          <w:rFonts w:eastAsia="Arial"/>
          <w:lang w:val="en-US"/>
        </w:rPr>
        <w:t>bmp</w:t>
      </w:r>
      <w:r w:rsidRPr="00CB2C20">
        <w:rPr>
          <w:rFonts w:eastAsia="Arial"/>
        </w:rPr>
        <w:t xml:space="preserve">, </w:t>
      </w:r>
      <w:r w:rsidRPr="00CB2C20">
        <w:rPr>
          <w:rFonts w:eastAsia="Arial"/>
          <w:lang w:val="en-US"/>
        </w:rPr>
        <w:t>xml</w:t>
      </w:r>
      <w:r w:rsidRPr="00CB2C20">
        <w:rPr>
          <w:rFonts w:eastAsia="Arial"/>
        </w:rPr>
        <w:t xml:space="preserve">, </w:t>
      </w:r>
      <w:r w:rsidRPr="00CB2C20">
        <w:rPr>
          <w:rFonts w:eastAsia="Arial"/>
          <w:lang w:val="en-US"/>
        </w:rPr>
        <w:t>csv</w:t>
      </w:r>
      <w:r w:rsidRPr="00CB2C20">
        <w:rPr>
          <w:rFonts w:eastAsia="Arial"/>
        </w:rPr>
        <w:t>, аудиофайлы формата MP3, WAV, видеофайлы формата AVI, MP4, MPG, MPEG. Суммарный объем пакета файлов не должен превышать 500Мб;</w:t>
      </w:r>
    </w:p>
    <w:p w14:paraId="26FDB242"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связать переписку в чате за выбранный период со случаем оказания телемедицинской услуги;</w:t>
      </w:r>
    </w:p>
    <w:p w14:paraId="6DAC5E72"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Хранения истории переписки:</w:t>
      </w:r>
    </w:p>
    <w:p w14:paraId="08B03EC4" w14:textId="77777777" w:rsidR="00993B63" w:rsidRPr="00CB2C20" w:rsidRDefault="00993B63" w:rsidP="00BE002B">
      <w:pPr>
        <w:numPr>
          <w:ilvl w:val="1"/>
          <w:numId w:val="113"/>
        </w:numPr>
        <w:spacing w:line="360" w:lineRule="auto"/>
        <w:rPr>
          <w:rFonts w:eastAsia="Arial"/>
        </w:rPr>
      </w:pPr>
      <w:r w:rsidRPr="00CB2C20">
        <w:rPr>
          <w:rFonts w:eastAsia="Arial"/>
        </w:rPr>
        <w:t>Консультации формата врач-врач: отображение истории обмена текстовыми сообщениями в рамках конференций:</w:t>
      </w:r>
    </w:p>
    <w:p w14:paraId="6C64A8B6" w14:textId="77777777" w:rsidR="00993B63" w:rsidRPr="00CB2C20" w:rsidRDefault="00993B63" w:rsidP="00BE002B">
      <w:pPr>
        <w:numPr>
          <w:ilvl w:val="2"/>
          <w:numId w:val="114"/>
        </w:numPr>
        <w:shd w:val="clear" w:color="auto" w:fill="FFFFFF"/>
        <w:tabs>
          <w:tab w:val="left" w:pos="454"/>
        </w:tabs>
        <w:spacing w:line="360" w:lineRule="auto"/>
        <w:jc w:val="both"/>
        <w:rPr>
          <w:rFonts w:eastAsia="Arial"/>
        </w:rPr>
      </w:pPr>
      <w:r w:rsidRPr="00CB2C20">
        <w:rPr>
          <w:rFonts w:eastAsia="Arial"/>
        </w:rPr>
        <w:t>возможность просмотра, скачивания файлов, которыми обменивались врачи во время проведения телемедицинской консультации, в журнале обмена онлайн-сообщениями.</w:t>
      </w:r>
    </w:p>
    <w:p w14:paraId="6CA94134" w14:textId="77777777" w:rsidR="00993B63" w:rsidRPr="00CB2C20" w:rsidRDefault="00993B63" w:rsidP="00BE002B">
      <w:pPr>
        <w:numPr>
          <w:ilvl w:val="1"/>
          <w:numId w:val="113"/>
        </w:numPr>
        <w:spacing w:line="360" w:lineRule="auto"/>
        <w:rPr>
          <w:rFonts w:eastAsia="Arial"/>
        </w:rPr>
      </w:pPr>
      <w:r w:rsidRPr="00CB2C20">
        <w:rPr>
          <w:rFonts w:eastAsia="Arial"/>
        </w:rPr>
        <w:t>Консультации формата врач - пациент: история обмена онлайн-сообщениями в чате.</w:t>
      </w:r>
    </w:p>
    <w:p w14:paraId="34376818" w14:textId="77777777" w:rsidR="00993B63" w:rsidRPr="00CB2C20" w:rsidRDefault="00993B63" w:rsidP="00BE002B">
      <w:pPr>
        <w:numPr>
          <w:ilvl w:val="2"/>
          <w:numId w:val="114"/>
        </w:numPr>
        <w:shd w:val="clear" w:color="auto" w:fill="FFFFFF"/>
        <w:tabs>
          <w:tab w:val="left" w:pos="454"/>
        </w:tabs>
        <w:spacing w:line="360" w:lineRule="auto"/>
        <w:jc w:val="both"/>
        <w:rPr>
          <w:rFonts w:eastAsia="Arial"/>
        </w:rPr>
      </w:pPr>
      <w:r w:rsidRPr="00CB2C20">
        <w:rPr>
          <w:rFonts w:eastAsia="Arial"/>
        </w:rPr>
        <w:t>возможность просмотра, скачивания файлов, которыми обменивались врач и пациент во время проведения телемедицинской консультации, в журнале обмена онлайн-сообщениями.</w:t>
      </w:r>
    </w:p>
    <w:p w14:paraId="4CA13277"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подсистеме «Электронная медицинская карта» в части функций подсистемы «Телемедицина»</w:t>
      </w:r>
    </w:p>
    <w:p w14:paraId="5F19DF96" w14:textId="77777777" w:rsidR="00993B63" w:rsidRPr="00CB2C20" w:rsidRDefault="00993B63" w:rsidP="00993B63">
      <w:pPr>
        <w:pStyle w:val="34f0"/>
        <w:rPr>
          <w:lang w:eastAsia="ru-RU"/>
        </w:rPr>
      </w:pPr>
      <w:r w:rsidRPr="00CB2C20">
        <w:rPr>
          <w:lang w:eastAsia="ru-RU"/>
        </w:rPr>
        <w:t>В системе должны быть реализованы следующие функции:</w:t>
      </w:r>
    </w:p>
    <w:p w14:paraId="7EA36DF5"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протоколов телемедицинских услуг в ЭМК пациента независимо от того, связано направление на телемедицинскую консультацию с конкретным случаем лечения или нет;</w:t>
      </w:r>
    </w:p>
    <w:p w14:paraId="5EBE427E"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Группировка протоколов телемедицинских услуг в дереве ЭМК должна осуществляться в зависимости от родительского события, в рамках которого было создано направление на телемедицинскую консультацию.</w:t>
      </w:r>
    </w:p>
    <w:p w14:paraId="4409CA98" w14:textId="77777777" w:rsidR="00993B63" w:rsidRPr="00CB2C20" w:rsidRDefault="00993B6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АРМ врачей, оказывающих телемедицинскую услугу</w:t>
      </w:r>
    </w:p>
    <w:p w14:paraId="46ADF57F" w14:textId="77777777" w:rsidR="00993B63" w:rsidRPr="00CB2C20" w:rsidRDefault="00993B63" w:rsidP="00993B63">
      <w:pPr>
        <w:pStyle w:val="34f0"/>
        <w:rPr>
          <w:lang w:eastAsia="ru-RU"/>
        </w:rPr>
      </w:pPr>
      <w:r w:rsidRPr="00CB2C20">
        <w:rPr>
          <w:lang w:eastAsia="ru-RU"/>
        </w:rPr>
        <w:t>В системе должны быть реализованы следующие функции:</w:t>
      </w:r>
    </w:p>
    <w:p w14:paraId="1AAFDF88"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 области данных рабочего места АРМ врача, оказывающего телемедицинскую услугу, должен быть реализовано отображение пациентов, записанных на телемедицинскую консультацию;</w:t>
      </w:r>
    </w:p>
    <w:p w14:paraId="681F2870"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фильтрации пациентов, записанных на прием к врачу и записанных на телемедицинскую консультацию;</w:t>
      </w:r>
    </w:p>
    <w:p w14:paraId="0E5F4E32"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оказания телемедицинской услуги, заполнение протокола оказания услуги:</w:t>
      </w:r>
    </w:p>
    <w:p w14:paraId="79479127" w14:textId="77777777" w:rsidR="00993B63" w:rsidRPr="00CB2C20" w:rsidRDefault="00993B63" w:rsidP="00BE002B">
      <w:pPr>
        <w:numPr>
          <w:ilvl w:val="1"/>
          <w:numId w:val="113"/>
        </w:numPr>
        <w:spacing w:line="360" w:lineRule="auto"/>
        <w:rPr>
          <w:rFonts w:eastAsia="Arial"/>
        </w:rPr>
      </w:pPr>
      <w:r w:rsidRPr="00CB2C20">
        <w:rPr>
          <w:rFonts w:eastAsia="Arial"/>
        </w:rPr>
        <w:t>возможность открыть ЭМК пациента и ввести данные об оказанной консультации.</w:t>
      </w:r>
    </w:p>
    <w:p w14:paraId="49987FD3" w14:textId="77777777" w:rsidR="00993B63" w:rsidRPr="00CB2C20" w:rsidRDefault="00993B63"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отмены оказания телемедицинских услуг.</w:t>
      </w:r>
    </w:p>
    <w:p w14:paraId="7A6CA8D3" w14:textId="77777777" w:rsidR="00993B63" w:rsidRPr="00CB2C20" w:rsidRDefault="00993B63" w:rsidP="00993B63">
      <w:pPr>
        <w:pBdr>
          <w:top w:val="nil"/>
          <w:left w:val="nil"/>
          <w:bottom w:val="nil"/>
          <w:right w:val="nil"/>
          <w:between w:val="nil"/>
        </w:pBdr>
        <w:spacing w:before="120" w:after="120" w:line="360" w:lineRule="auto"/>
        <w:ind w:left="1077"/>
        <w:jc w:val="both"/>
      </w:pPr>
    </w:p>
    <w:p w14:paraId="3595AB6D" w14:textId="77777777" w:rsidR="00993B63" w:rsidRPr="00CB2C20" w:rsidRDefault="00993B63" w:rsidP="00BE002B">
      <w:pPr>
        <w:pStyle w:val="45"/>
        <w:numPr>
          <w:ilvl w:val="3"/>
          <w:numId w:val="7"/>
        </w:numPr>
      </w:pPr>
      <w:bookmarkStart w:id="313" w:name="_7yv5bgnvjw3v" w:colFirst="0" w:colLast="0"/>
      <w:bookmarkStart w:id="314" w:name="_Toc19261847"/>
      <w:bookmarkStart w:id="315" w:name="_Toc118113560"/>
      <w:bookmarkEnd w:id="313"/>
      <w:r w:rsidRPr="00CB2C20">
        <w:t>Модуль «Видеосвязь»</w:t>
      </w:r>
      <w:bookmarkEnd w:id="314"/>
      <w:bookmarkEnd w:id="315"/>
    </w:p>
    <w:p w14:paraId="49DE4957" w14:textId="77777777" w:rsidR="00993B63" w:rsidRPr="00CB2C20" w:rsidRDefault="00993B63" w:rsidP="00993B63">
      <w:pPr>
        <w:spacing w:before="240" w:after="120" w:line="360" w:lineRule="auto"/>
        <w:ind w:firstLine="851"/>
        <w:jc w:val="both"/>
      </w:pPr>
      <w:r w:rsidRPr="00CB2C20">
        <w:t xml:space="preserve">Модуль предназначен для передачи данных при помощи видео- и/или голосовой связи между пользователями при проведении удаленных консультаций, консилиумов, приемов и т.п. </w:t>
      </w:r>
    </w:p>
    <w:p w14:paraId="6FB07927" w14:textId="77777777" w:rsidR="00993B63" w:rsidRPr="00CB2C20" w:rsidRDefault="00993B63" w:rsidP="00993B63">
      <w:pPr>
        <w:spacing w:before="240" w:after="120" w:line="360" w:lineRule="auto"/>
        <w:ind w:firstLine="851"/>
        <w:jc w:val="both"/>
      </w:pPr>
      <w:r w:rsidRPr="00CB2C20">
        <w:t>Модуль должен обеспечивать выполнение следующих функций:</w:t>
      </w:r>
    </w:p>
    <w:p w14:paraId="6024B23F"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Настройка параметров видеосвязи (камера, микрофон, фотография пользователя).</w:t>
      </w:r>
    </w:p>
    <w:p w14:paraId="7AD6F612"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Вывод признака наличия камеры.</w:t>
      </w:r>
    </w:p>
    <w:p w14:paraId="23AB12EB"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Просмотр информации о контактах:</w:t>
      </w:r>
    </w:p>
    <w:p w14:paraId="750176F1" w14:textId="77777777" w:rsidR="00993B63" w:rsidRPr="00CB2C20" w:rsidRDefault="00993B63" w:rsidP="00BE002B">
      <w:pPr>
        <w:numPr>
          <w:ilvl w:val="1"/>
          <w:numId w:val="60"/>
        </w:numPr>
        <w:pBdr>
          <w:top w:val="nil"/>
          <w:left w:val="nil"/>
          <w:bottom w:val="nil"/>
          <w:right w:val="nil"/>
          <w:between w:val="nil"/>
        </w:pBdr>
        <w:spacing w:before="120" w:after="120" w:line="360" w:lineRule="auto"/>
        <w:jc w:val="both"/>
      </w:pPr>
      <w:r w:rsidRPr="00CB2C20">
        <w:t>ФИО;</w:t>
      </w:r>
    </w:p>
    <w:p w14:paraId="543CF6E2" w14:textId="77777777" w:rsidR="00993B63" w:rsidRPr="00CB2C20" w:rsidRDefault="00993B63" w:rsidP="00BE002B">
      <w:pPr>
        <w:numPr>
          <w:ilvl w:val="1"/>
          <w:numId w:val="60"/>
        </w:numPr>
        <w:pBdr>
          <w:top w:val="nil"/>
          <w:left w:val="nil"/>
          <w:bottom w:val="nil"/>
          <w:right w:val="nil"/>
          <w:between w:val="nil"/>
        </w:pBdr>
        <w:spacing w:before="120" w:after="120" w:line="360" w:lineRule="auto"/>
        <w:jc w:val="both"/>
      </w:pPr>
      <w:r w:rsidRPr="00CB2C20">
        <w:t>Фотография;</w:t>
      </w:r>
    </w:p>
    <w:p w14:paraId="41D81557" w14:textId="77777777" w:rsidR="00993B63" w:rsidRPr="00CB2C20" w:rsidRDefault="00993B63" w:rsidP="00BE002B">
      <w:pPr>
        <w:numPr>
          <w:ilvl w:val="1"/>
          <w:numId w:val="60"/>
        </w:numPr>
        <w:pBdr>
          <w:top w:val="nil"/>
          <w:left w:val="nil"/>
          <w:bottom w:val="nil"/>
          <w:right w:val="nil"/>
          <w:between w:val="nil"/>
        </w:pBdr>
        <w:spacing w:before="120" w:after="120" w:line="360" w:lineRule="auto"/>
        <w:jc w:val="both"/>
      </w:pPr>
      <w:r w:rsidRPr="00CB2C20">
        <w:t>Статус («В сети», «Не в сети»);</w:t>
      </w:r>
    </w:p>
    <w:p w14:paraId="19B79143" w14:textId="77777777" w:rsidR="00993B63" w:rsidRPr="00CB2C20" w:rsidRDefault="00993B63" w:rsidP="00BE002B">
      <w:pPr>
        <w:numPr>
          <w:ilvl w:val="1"/>
          <w:numId w:val="60"/>
        </w:numPr>
        <w:pBdr>
          <w:top w:val="nil"/>
          <w:left w:val="nil"/>
          <w:bottom w:val="nil"/>
          <w:right w:val="nil"/>
          <w:between w:val="nil"/>
        </w:pBdr>
        <w:spacing w:before="120" w:after="120" w:line="360" w:lineRule="auto"/>
        <w:jc w:val="both"/>
      </w:pPr>
      <w:r w:rsidRPr="00CB2C20">
        <w:t>МО контакта;</w:t>
      </w:r>
    </w:p>
    <w:p w14:paraId="324C64F9"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Добавление, удаление контактов из списка контактов пользователя.</w:t>
      </w:r>
    </w:p>
    <w:p w14:paraId="37CA6FB0"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Поиск по всем пользователям Системы, либо по списку контактов для осуществления видеосвязи.</w:t>
      </w:r>
    </w:p>
    <w:p w14:paraId="6C2B747F"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Вызов собеседника из списка контактов.</w:t>
      </w:r>
    </w:p>
    <w:p w14:paraId="5A2129DD"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Прием звонка.</w:t>
      </w:r>
    </w:p>
    <w:p w14:paraId="454FFBB2"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Проведение сеанса видеосвязи.</w:t>
      </w:r>
    </w:p>
    <w:p w14:paraId="2877B189"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Возможность ведения общения посредством чатов.</w:t>
      </w:r>
    </w:p>
    <w:p w14:paraId="12E28E64"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Обмен файлами.</w:t>
      </w:r>
    </w:p>
    <w:p w14:paraId="187D5FF5"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 xml:space="preserve">Организация многопользовательских конференций. </w:t>
      </w:r>
    </w:p>
    <w:p w14:paraId="1CD6F460"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Видеокабинет. Адресная книга с возможностью видеовызова.</w:t>
      </w:r>
    </w:p>
    <w:p w14:paraId="7D69CD74"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 xml:space="preserve">Вызов доступного пользователя. Аудио или аудио-видео вызов. Возможность отключить камеру, оставив только звук. </w:t>
      </w:r>
    </w:p>
    <w:p w14:paraId="5EFBDF63" w14:textId="77777777" w:rsidR="00993B63" w:rsidRPr="00CB2C20" w:rsidRDefault="00993B63" w:rsidP="00993B63">
      <w:pPr>
        <w:numPr>
          <w:ilvl w:val="0"/>
          <w:numId w:val="5"/>
        </w:numPr>
        <w:pBdr>
          <w:top w:val="nil"/>
          <w:left w:val="nil"/>
          <w:bottom w:val="nil"/>
          <w:right w:val="nil"/>
          <w:between w:val="nil"/>
        </w:pBdr>
        <w:spacing w:before="120" w:after="120" w:line="360" w:lineRule="auto"/>
        <w:ind w:left="1434" w:hanging="357"/>
        <w:jc w:val="both"/>
      </w:pPr>
      <w:r w:rsidRPr="00CB2C20">
        <w:t>Возможность демонстрации собеседнику своего рабочего места в режиме онлайн.</w:t>
      </w:r>
    </w:p>
    <w:p w14:paraId="7FB5C9BA" w14:textId="1BB662EA" w:rsidR="00993B63" w:rsidRDefault="00ED714E" w:rsidP="00BE002B">
      <w:pPr>
        <w:pStyle w:val="45"/>
        <w:numPr>
          <w:ilvl w:val="3"/>
          <w:numId w:val="7"/>
        </w:numPr>
        <w:rPr>
          <w:color w:val="auto"/>
        </w:rPr>
      </w:pPr>
      <w:bookmarkStart w:id="316" w:name="_Toc118113561"/>
      <w:r w:rsidRPr="00ED714E">
        <w:rPr>
          <w:color w:val="auto"/>
        </w:rPr>
        <w:t xml:space="preserve">Модуль </w:t>
      </w:r>
      <w:r w:rsidR="00FE539D">
        <w:rPr>
          <w:color w:val="auto"/>
        </w:rPr>
        <w:t>«</w:t>
      </w:r>
      <w:r w:rsidRPr="00ED714E">
        <w:rPr>
          <w:color w:val="auto"/>
        </w:rPr>
        <w:t xml:space="preserve">АРМ </w:t>
      </w:r>
      <w:r w:rsidR="00FE539D" w:rsidRPr="00FE539D">
        <w:rPr>
          <w:color w:val="auto"/>
        </w:rPr>
        <w:t>диспетчера центра удалённой консультации</w:t>
      </w:r>
      <w:r w:rsidR="00FE539D">
        <w:rPr>
          <w:color w:val="auto"/>
        </w:rPr>
        <w:t>»</w:t>
      </w:r>
      <w:bookmarkEnd w:id="316"/>
    </w:p>
    <w:p w14:paraId="3D53AB36" w14:textId="77777777" w:rsidR="00FE539D" w:rsidRPr="00CB2C20" w:rsidRDefault="00FE539D" w:rsidP="00FE539D">
      <w:pPr>
        <w:spacing w:line="360" w:lineRule="auto"/>
        <w:ind w:firstLine="851"/>
        <w:jc w:val="both"/>
      </w:pPr>
      <w:r w:rsidRPr="00CB2C20">
        <w:t>Автоматизированное рабочее место администратора центра обработки данных должно обеспечивать штатное исполнение следующих функций:</w:t>
      </w:r>
    </w:p>
    <w:p w14:paraId="68923707"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формирование направлений на удаленные консультации;</w:t>
      </w:r>
    </w:p>
    <w:p w14:paraId="4C55FA08"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формирование направлений на телемедицинские консилиумы после инициации лечащим врачом;</w:t>
      </w:r>
    </w:p>
    <w:p w14:paraId="1965F3BA"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просмотр списка направлений на удаленные консультации/телемедицинские консилиумы с возможностью назначения даты, времени и медицинского специалиста, который будет проводить удаленную консультацию/участвовать в телемедицинском консилиуме;</w:t>
      </w:r>
    </w:p>
    <w:p w14:paraId="7743F2D8"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просмотр списка МО диспетчера;</w:t>
      </w:r>
    </w:p>
    <w:p w14:paraId="04C8453A"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просмотр списка медицинских сотрудников, относящихся к МО диспетчера;</w:t>
      </w:r>
    </w:p>
    <w:p w14:paraId="1214862F"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просмотр сведений (маркеров) о наличии диагнозов диспансерного наблюдения пациента при поступлении данных сведений из реестров ТФОМС;</w:t>
      </w:r>
    </w:p>
    <w:p w14:paraId="386C70D2" w14:textId="77777777"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контроль проведения удаленных консультаций/телемедицинских консилиумов и заполнения их участниками (медицинскими специалистами) сведений о консультации/консилиуме, оформления результатов и подписания протокола в ЭМК пациента;</w:t>
      </w:r>
    </w:p>
    <w:p w14:paraId="3EFD7EB4" w14:textId="647CC6AC" w:rsidR="00FE539D" w:rsidRPr="00FE539D" w:rsidRDefault="00FE539D" w:rsidP="00FE539D">
      <w:pPr>
        <w:numPr>
          <w:ilvl w:val="0"/>
          <w:numId w:val="5"/>
        </w:numPr>
        <w:pBdr>
          <w:top w:val="nil"/>
          <w:left w:val="nil"/>
          <w:bottom w:val="nil"/>
          <w:right w:val="nil"/>
          <w:between w:val="nil"/>
        </w:pBdr>
        <w:spacing w:line="360" w:lineRule="auto"/>
        <w:ind w:left="1434" w:hanging="357"/>
        <w:jc w:val="both"/>
      </w:pPr>
      <w:r w:rsidRPr="00FE539D">
        <w:t>просмотр сведений о направлениях на удаленные консультации/телемедицинские консилиумы: количество направлений за промежуток времени с указанием МО, медицинского специалиста.</w:t>
      </w:r>
    </w:p>
    <w:p w14:paraId="333C4D77" w14:textId="77777777" w:rsidR="008318F3" w:rsidRPr="00CB2C20" w:rsidRDefault="008318F3" w:rsidP="00BE002B">
      <w:pPr>
        <w:pStyle w:val="3TimesNewRoman"/>
        <w:numPr>
          <w:ilvl w:val="2"/>
          <w:numId w:val="7"/>
        </w:numPr>
        <w:tabs>
          <w:tab w:val="num" w:pos="1644"/>
        </w:tabs>
        <w:ind w:left="720"/>
        <w:rPr>
          <w:sz w:val="24"/>
          <w:szCs w:val="24"/>
        </w:rPr>
      </w:pPr>
      <w:bookmarkStart w:id="317" w:name="_Toc19261744"/>
      <w:bookmarkStart w:id="318" w:name="_Toc118113562"/>
      <w:r w:rsidRPr="00CB2C20">
        <w:rPr>
          <w:sz w:val="24"/>
          <w:szCs w:val="24"/>
        </w:rPr>
        <w:t>Подсистема «Паспорт и структура организаций»</w:t>
      </w:r>
      <w:bookmarkEnd w:id="317"/>
      <w:bookmarkEnd w:id="318"/>
    </w:p>
    <w:p w14:paraId="2B748BF9" w14:textId="77777777" w:rsidR="008318F3" w:rsidRPr="00CB2C20" w:rsidRDefault="008318F3" w:rsidP="008318F3">
      <w:pPr>
        <w:spacing w:line="360" w:lineRule="auto"/>
        <w:ind w:firstLine="851"/>
        <w:jc w:val="both"/>
      </w:pPr>
      <w:bookmarkStart w:id="319" w:name="_19c6y18" w:colFirst="0" w:colLast="0"/>
      <w:bookmarkEnd w:id="319"/>
      <w:r w:rsidRPr="00CB2C20">
        <w:t>Подсистема «Паспорт и структура МО» предназначена для централизованного хранения информации о МО, обеспечения процесса ввода и корректировки данных организаций.</w:t>
      </w:r>
    </w:p>
    <w:p w14:paraId="312A9CB6" w14:textId="77777777" w:rsidR="008318F3" w:rsidRPr="00CB2C20" w:rsidRDefault="008318F3" w:rsidP="008318F3">
      <w:pPr>
        <w:spacing w:line="360" w:lineRule="auto"/>
        <w:ind w:firstLine="851"/>
        <w:jc w:val="both"/>
      </w:pPr>
      <w:r w:rsidRPr="00CB2C20">
        <w:t>Подсистема «Паспорт и структура организаций» должна соответствовать следующим требованиям к функциональным характеристикам:</w:t>
      </w:r>
    </w:p>
    <w:p w14:paraId="4ACAB00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паспорта и структуры МО/организации в объеме, необходимом для обеспечения интеграции с федеральным сервисом «Федеральный регистр медицинских организаций»;</w:t>
      </w:r>
    </w:p>
    <w:p w14:paraId="5CCF17EA"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Просмотр структуры МО/организации в виде иерархического дерева с уровнями: медицинская организация, подразделения МО/организации, группы отделений, отделения и участки.</w:t>
      </w:r>
    </w:p>
    <w:p w14:paraId="0FD5480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справочника служб МО/организации (лаборатория, пункт забора биоматериала, функциональная диагностика, врачебная комиссия, операционная, перевязочная, процедурный кабинет, служба постовой медсестры и др.), возможность привязки службы к любому уровню структуры МО/организации;</w:t>
      </w:r>
    </w:p>
    <w:p w14:paraId="0438C3C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тарифов на койко-дни и услуги в отделениях;</w:t>
      </w:r>
    </w:p>
    <w:p w14:paraId="10BA981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коечного фонда отделений МО/организации;</w:t>
      </w:r>
    </w:p>
    <w:p w14:paraId="616936B8"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палатной структуры МО/организации.</w:t>
      </w:r>
    </w:p>
    <w:p w14:paraId="1C650990"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Учет данных об информационной системе МО.</w:t>
      </w:r>
    </w:p>
    <w:p w14:paraId="6B2C8F2F"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Специализация организации - указание специфики организации.</w:t>
      </w:r>
    </w:p>
    <w:p w14:paraId="277DEEEB"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добавления подразделения с признаком «СПИД-центр» для доступа к шифрованию данных при работе с ВИЧ-инфицированными пациентами.</w:t>
      </w:r>
    </w:p>
    <w:p w14:paraId="25437621"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данных о сотруднике с возможностью указать период работы, тип занятия должности, численность прикрепления.</w:t>
      </w:r>
    </w:p>
    <w:p w14:paraId="281791C7"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регулировать выбор места работы сотрудника в учетных документах, прием на дому.</w:t>
      </w:r>
    </w:p>
    <w:p w14:paraId="2B404534"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данных о включении сотрудника в систему ЛЛО.</w:t>
      </w:r>
    </w:p>
    <w:p w14:paraId="5BABA16C"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данных о стаже, должностном окладе, квалификационном уровне сотрудника.</w:t>
      </w:r>
    </w:p>
    <w:p w14:paraId="625C9BA7"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данных о декретном отпуске и отпуске по уходу за ребенком.</w:t>
      </w:r>
    </w:p>
    <w:p w14:paraId="15CC3355"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добавления данных о сертификате, прохождении интернатуры/ординатуры.</w:t>
      </w:r>
    </w:p>
    <w:p w14:paraId="55D9F94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проверки данных о квалификации сотрудников в Едином регистре медперсонала.</w:t>
      </w:r>
    </w:p>
    <w:p w14:paraId="263DEC5F"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присвоить сотруднику строку штатного расписания.</w:t>
      </w:r>
    </w:p>
    <w:p w14:paraId="30A1B37B"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карточки сотрудника с указанием квалификационных категорий, специальности по дипломы, послевузовского образования, курсов переподготовки и повышения квалификации, сертификатов, наград, аккредитации. Должна быть возможность присвоить признак «Не проходил интернатуру/ординатуру».</w:t>
      </w:r>
    </w:p>
    <w:p w14:paraId="466F4DA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Должен быть доступ к ведению расписания сотрудника.</w:t>
      </w:r>
    </w:p>
    <w:p w14:paraId="3702BC9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доступна возможность планирования обучения сотрудников.</w:t>
      </w:r>
    </w:p>
    <w:p w14:paraId="7F0993D1"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штатного расписания на уровне МО, на уровне подразделений и отделений.</w:t>
      </w:r>
    </w:p>
    <w:p w14:paraId="2D78A42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работы с участками прикрепления, добавление врачей на участок.</w:t>
      </w:r>
    </w:p>
    <w:p w14:paraId="083E1CF3"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добавления участка с типом «ФАП».</w:t>
      </w:r>
    </w:p>
    <w:p w14:paraId="51E95345"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Формирование зон обслуживания участка с возможностью указания номеров домов.</w:t>
      </w:r>
    </w:p>
    <w:p w14:paraId="7F2C525B"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Формирование отчета по зонам обслуживания участков в печатной форме.</w:t>
      </w:r>
    </w:p>
    <w:p w14:paraId="62607A85"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объединения записей об участках.</w:t>
      </w:r>
    </w:p>
    <w:p w14:paraId="2A493E1F"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формирования списка организаций, с которыми сотрудничает МО.</w:t>
      </w:r>
    </w:p>
    <w:p w14:paraId="56E10420"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справочника услуг с возможностью добавления новых значений и закрытия неактуальных.</w:t>
      </w:r>
    </w:p>
    <w:p w14:paraId="116829C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справочника тарифов с разбивкой по типам оказания медицинской помощи: диспансеризация и осмотры. Должно быть доступно добавление тарифов МО и тарифов, установленных Минздравом.</w:t>
      </w:r>
    </w:p>
    <w:p w14:paraId="64185FB5"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планирования объемов медицинских услуг (посещений, госпитализаций), оказываемых медицинским учреждением в соответствии муниципальным заказом на текущий год.</w:t>
      </w:r>
    </w:p>
    <w:p w14:paraId="161C927A"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планирования объемов диспансеризации и медицинских осмотров населения.</w:t>
      </w:r>
    </w:p>
    <w:p w14:paraId="612BFF20"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ведения справочника служб, добавления сотрудников и услуг на службу.</w:t>
      </w:r>
    </w:p>
    <w:p w14:paraId="6FE7604A"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настройки работы службы с учетом типа оказания медицинской помощи.</w:t>
      </w:r>
    </w:p>
    <w:p w14:paraId="1A65E5C8"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Должна быть возможность добавления территории обслуживания для МО в целом.</w:t>
      </w:r>
    </w:p>
    <w:p w14:paraId="522CD68A"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службы должна быть настройка работы с электронной очередью с возможностью генерации кодов бронирования.</w:t>
      </w:r>
    </w:p>
    <w:p w14:paraId="1D2F3E68"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службы функциональной диагностики должна быть возможность добавления ресурсов и аппаратов.</w:t>
      </w:r>
    </w:p>
    <w:p w14:paraId="3879E031"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службы лабораторной диагностики должна быть возможность добавления анализаторов.</w:t>
      </w:r>
    </w:p>
    <w:p w14:paraId="369A8B6C"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Должен быть доступ к ведению расписания служб.</w:t>
      </w:r>
    </w:p>
    <w:p w14:paraId="61E37CFB"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 xml:space="preserve">Формирование списка складов МО с учетом структурного уровня МО. </w:t>
      </w:r>
    </w:p>
    <w:p w14:paraId="6F3EA5B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стационарных отделений должна быть возможность ведения коечного фонда и палатной структуры.</w:t>
      </w:r>
    </w:p>
    <w:p w14:paraId="516832F9"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отделения должна быть предусмотрена возможность указания источников финансирования с учетом вида оплаты медицинской помощи, плана госпитализации, квот, плана работы коек.</w:t>
      </w:r>
    </w:p>
    <w:p w14:paraId="25785E0A"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Для дневного стационара должна быть предусмотрена возможность ведения смен койки.</w:t>
      </w:r>
    </w:p>
    <w:p w14:paraId="15BC6879"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 xml:space="preserve">Должна быть возможность добавления информации о лицензиях МО для текущего отделения. </w:t>
      </w:r>
    </w:p>
    <w:p w14:paraId="78009E54" w14:textId="77777777" w:rsidR="008318F3" w:rsidRPr="00CB2C20" w:rsidRDefault="008318F3" w:rsidP="008318F3">
      <w:pPr>
        <w:spacing w:line="360" w:lineRule="auto"/>
        <w:ind w:firstLine="851"/>
        <w:jc w:val="both"/>
      </w:pPr>
      <w:r w:rsidRPr="00CB2C20">
        <w:t>В паспорте МО должны быть доступны следующие функции:</w:t>
      </w:r>
    </w:p>
    <w:p w14:paraId="4AC6FB7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Указание особого статуса МО для доступа к шифрованию данных при работе с ВИЧ-инфицированными пациентами.</w:t>
      </w:r>
    </w:p>
    <w:p w14:paraId="4EA912D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Указание данных о правопреемнике и наследователе.</w:t>
      </w:r>
    </w:p>
    <w:p w14:paraId="474588F1"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Указание периода участия МО в системе ОМС, ЛЛО, ДМС.</w:t>
      </w:r>
    </w:p>
    <w:p w14:paraId="51A36B87"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Указание уровней подчиненности МО.</w:t>
      </w:r>
    </w:p>
    <w:p w14:paraId="0560FC0E"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информации о филиалах МО, расположенных в разных муниципальных округах.</w:t>
      </w:r>
    </w:p>
    <w:p w14:paraId="74B248A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Добавление карточки медицинского изделия с возможностью указания класса медицинского изделия, классификационных данных, регистрационных данных, комплектации и расходных материалов, средств измерения, системы бухгалтерского учета, периодов простоев, эксплуатационных данных, технического состояния.</w:t>
      </w:r>
    </w:p>
    <w:p w14:paraId="769AF96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Задание условий учета пациентов в регистре часто обращающихся.</w:t>
      </w:r>
    </w:p>
    <w:p w14:paraId="325EB544" w14:textId="77777777" w:rsidR="008318F3" w:rsidRPr="00CB2C20" w:rsidRDefault="008318F3" w:rsidP="008318F3">
      <w:pPr>
        <w:spacing w:line="360" w:lineRule="auto"/>
        <w:ind w:firstLine="851"/>
        <w:jc w:val="both"/>
      </w:pPr>
      <w:r w:rsidRPr="00CB2C20">
        <w:t>Работа с подсистемой «Паспорт и структура МО» в части ведения штатного расписания, регистра медицинских работников, учета работающего персонала должна осуществляться через АРМ специалиста отдела кадров.</w:t>
      </w:r>
    </w:p>
    <w:p w14:paraId="765CCB3D" w14:textId="77777777" w:rsidR="008318F3" w:rsidRPr="00CB2C20" w:rsidRDefault="008318F3" w:rsidP="008318F3">
      <w:pPr>
        <w:spacing w:line="360" w:lineRule="auto"/>
        <w:ind w:firstLine="851"/>
        <w:jc w:val="both"/>
      </w:pPr>
      <w:r w:rsidRPr="00CB2C20">
        <w:t>Автоматизированное рабочее место специалиста отдела кадров предназначено для централизованного хранения информации о медицинских работниках МО, обеспечения процесса ввода и корректировки данных о сотрудниках МО.</w:t>
      </w:r>
    </w:p>
    <w:p w14:paraId="60EDE5AF" w14:textId="77777777" w:rsidR="008318F3" w:rsidRPr="00CB2C20" w:rsidRDefault="008318F3" w:rsidP="00BE002B">
      <w:pPr>
        <w:pStyle w:val="45"/>
        <w:numPr>
          <w:ilvl w:val="3"/>
          <w:numId w:val="7"/>
        </w:numPr>
        <w:rPr>
          <w:color w:val="auto"/>
        </w:rPr>
      </w:pPr>
      <w:bookmarkStart w:id="320" w:name="_Toc19261745"/>
      <w:bookmarkStart w:id="321" w:name="_Toc118113563"/>
      <w:r>
        <w:rPr>
          <w:color w:val="auto"/>
        </w:rPr>
        <w:t>Модуль «</w:t>
      </w:r>
      <w:r w:rsidRPr="00CB2C20">
        <w:rPr>
          <w:color w:val="auto"/>
        </w:rPr>
        <w:t>АРМ специалиста отдела кадров</w:t>
      </w:r>
      <w:bookmarkEnd w:id="320"/>
      <w:r>
        <w:rPr>
          <w:color w:val="auto"/>
        </w:rPr>
        <w:t>»</w:t>
      </w:r>
      <w:bookmarkEnd w:id="321"/>
    </w:p>
    <w:p w14:paraId="2191549A" w14:textId="77777777" w:rsidR="008318F3" w:rsidRPr="00CB2C20" w:rsidRDefault="008318F3" w:rsidP="008318F3">
      <w:pPr>
        <w:spacing w:line="360" w:lineRule="auto"/>
        <w:ind w:firstLine="851"/>
        <w:jc w:val="both"/>
      </w:pPr>
      <w:r w:rsidRPr="00CB2C20">
        <w:t>Автоматизированное рабочее место специалиста отдела кадров должно соответствовать следующим требованиям к функциональным характеристикам:</w:t>
      </w:r>
    </w:p>
    <w:p w14:paraId="5F674C3E"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штатного расписания медицинской организации в объеме, необходимом для обеспечения интеграции с федеральным сервисом «Федеральный регистр медицинского персонала»;</w:t>
      </w:r>
    </w:p>
    <w:p w14:paraId="18E4DE7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строк штатного расписания в привязке к любому уровне МО;</w:t>
      </w:r>
    </w:p>
    <w:p w14:paraId="1F380D78"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просмотр работающего персонала по данной строке штатного расписания;</w:t>
      </w:r>
    </w:p>
    <w:p w14:paraId="446986F1"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быстрого добавления места работы сотрудника в привязке к выбранной строке штатного расписания;</w:t>
      </w:r>
    </w:p>
    <w:p w14:paraId="1F6A96EE"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просмотр списка строк штатного расписания по выбранному уровню дерева структуры МО с отображением, в том числе, планового количества ставок, занятого количества ставок и количества сотрудников, занятых на данных ставках;</w:t>
      </w:r>
    </w:p>
    <w:p w14:paraId="572CF7F5"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персональных данных сотрудника в объеме, необходимом для обеспечения интеграции с федеральным сервисом «Федеральный регистр медицинских работников» (основные сведения, документы, адрес, награды, дополнительные сведения, код врача в системе дополнительного лекарственного обеспечения);</w:t>
      </w:r>
    </w:p>
    <w:p w14:paraId="7331677D"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ручного ввода кода врача в системе дополнительного лекарственного обеспечения и контроль на уникальность кода в случае редактирования;</w:t>
      </w:r>
    </w:p>
    <w:p w14:paraId="495C1F6B"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данных об образовании (специальность по диплому, послевузовское образование, квалификационная категория, переподготовка, повышение квалификации, специальность по сертификату специалиста);</w:t>
      </w:r>
    </w:p>
    <w:p w14:paraId="6E2E333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ведение личного дела сотрудника (строка штатного расписания, табельный номер, ставка, тип занятия должности, режим работы, квалификационный уровень, непрерывный медицинский стаж на момент начала работы, специальный медицинский стаж на момент начала работы, отношение к военной</w:t>
      </w:r>
      <w:r>
        <w:t xml:space="preserve"> </w:t>
      </w:r>
      <w:r w:rsidRPr="00CB2C20">
        <w:t>службе, тип подразделения, признак работы в системе ОМС, данные о приеме на работы с указание даты приема и номера приказа, данные о дополнительном соглашении с указанием даты заключения и номера, данные об увольнении с указанием номера приказа и даты, данные о переводах на другие ставки, данные о невыплатах с указанием причины и периода, данные о периоде работы в системе льготного лекарственного обеспечения);</w:t>
      </w:r>
    </w:p>
    <w:p w14:paraId="7D6EF18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просмотр списка сотрудников МО со следующими сведениями:</w:t>
      </w:r>
    </w:p>
    <w:p w14:paraId="2433FB3E"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табельный номер;</w:t>
      </w:r>
    </w:p>
    <w:p w14:paraId="793A4C77"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фамилия, имя, отчество сотрудника;</w:t>
      </w:r>
    </w:p>
    <w:p w14:paraId="4C94745B"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уровень структуры МО;</w:t>
      </w:r>
    </w:p>
    <w:p w14:paraId="76409C19"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должность;</w:t>
      </w:r>
    </w:p>
    <w:p w14:paraId="27B17181"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ставка</w:t>
      </w:r>
    </w:p>
    <w:p w14:paraId="5D5C369B"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дата начала работы;</w:t>
      </w:r>
    </w:p>
    <w:p w14:paraId="35A7C2DC" w14:textId="77777777" w:rsidR="008318F3" w:rsidRPr="00CB2C20" w:rsidRDefault="008318F3" w:rsidP="00BE002B">
      <w:pPr>
        <w:numPr>
          <w:ilvl w:val="1"/>
          <w:numId w:val="16"/>
        </w:numPr>
        <w:pBdr>
          <w:top w:val="nil"/>
          <w:left w:val="nil"/>
          <w:bottom w:val="nil"/>
          <w:right w:val="nil"/>
          <w:between w:val="nil"/>
        </w:pBdr>
        <w:spacing w:line="360" w:lineRule="auto"/>
        <w:jc w:val="both"/>
      </w:pPr>
      <w:r w:rsidRPr="00CB2C20">
        <w:t>дата увольнения.</w:t>
      </w:r>
    </w:p>
    <w:p w14:paraId="7FEB30A2"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контроль на уникальность основного места работы (в том числе проверка с федеральным сервисом «Федеральный регистр медицинских работников»);</w:t>
      </w:r>
    </w:p>
    <w:p w14:paraId="7CB5B853"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контроль на не превышение фактического количества ставок над плановым в строке штатного расписания;</w:t>
      </w:r>
    </w:p>
    <w:p w14:paraId="626D438F"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поиск медработника по персональным данным (фамилия, имя, отчество, ИНН, СНИЛС);</w:t>
      </w:r>
    </w:p>
    <w:p w14:paraId="14C5A516"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просмотр списка мест работы выбранного сотрудника (включая сведения о предыдущих местах работы, синхронизированные с федерального сервиса «Федеральный регистр медицинских работников»);</w:t>
      </w:r>
    </w:p>
    <w:p w14:paraId="7D5AF230" w14:textId="77777777" w:rsidR="008318F3" w:rsidRPr="00CB2C20" w:rsidRDefault="008318F3" w:rsidP="008318F3">
      <w:pPr>
        <w:numPr>
          <w:ilvl w:val="0"/>
          <w:numId w:val="5"/>
        </w:numPr>
        <w:pBdr>
          <w:top w:val="nil"/>
          <w:left w:val="nil"/>
          <w:bottom w:val="nil"/>
          <w:right w:val="nil"/>
          <w:between w:val="nil"/>
        </w:pBdr>
        <w:spacing w:line="360" w:lineRule="auto"/>
        <w:ind w:left="1434" w:hanging="357"/>
        <w:jc w:val="both"/>
      </w:pPr>
      <w:r w:rsidRPr="00CB2C20">
        <w:t>при заполнении медицинских учетных документов выбор врача должен быть реализован из регистра медицинских работников;</w:t>
      </w:r>
    </w:p>
    <w:p w14:paraId="250A1A4B" w14:textId="77777777" w:rsidR="008318F3" w:rsidRDefault="008318F3" w:rsidP="008318F3">
      <w:pPr>
        <w:numPr>
          <w:ilvl w:val="0"/>
          <w:numId w:val="5"/>
        </w:numPr>
        <w:pBdr>
          <w:top w:val="nil"/>
          <w:left w:val="nil"/>
          <w:bottom w:val="nil"/>
          <w:right w:val="nil"/>
          <w:between w:val="nil"/>
        </w:pBdr>
        <w:spacing w:line="360" w:lineRule="auto"/>
        <w:ind w:left="1434" w:hanging="357"/>
        <w:jc w:val="both"/>
      </w:pPr>
      <w:r w:rsidRPr="00CB2C20">
        <w:t>возможность редактирования справочника должностей.</w:t>
      </w:r>
    </w:p>
    <w:p w14:paraId="4BC04B85" w14:textId="77777777" w:rsidR="008318F3" w:rsidRPr="005E25D0" w:rsidRDefault="008318F3" w:rsidP="00BE002B">
      <w:pPr>
        <w:pStyle w:val="45"/>
        <w:numPr>
          <w:ilvl w:val="3"/>
          <w:numId w:val="7"/>
        </w:numPr>
        <w:rPr>
          <w:color w:val="auto"/>
        </w:rPr>
      </w:pPr>
      <w:bookmarkStart w:id="322" w:name="_Toc76114257"/>
      <w:bookmarkStart w:id="323" w:name="_Toc118113564"/>
      <w:bookmarkStart w:id="324" w:name="_Toc76114253"/>
      <w:r w:rsidRPr="005E25D0">
        <w:rPr>
          <w:color w:val="auto"/>
        </w:rPr>
        <w:t>Модуль «Паспорт организации»</w:t>
      </w:r>
      <w:bookmarkEnd w:id="322"/>
      <w:bookmarkEnd w:id="323"/>
    </w:p>
    <w:p w14:paraId="2B1E195D" w14:textId="77777777" w:rsidR="008318F3" w:rsidRPr="007C6703" w:rsidRDefault="008318F3" w:rsidP="00BE002B">
      <w:pPr>
        <w:numPr>
          <w:ilvl w:val="0"/>
          <w:numId w:val="264"/>
        </w:numPr>
        <w:spacing w:line="360" w:lineRule="auto"/>
        <w:ind w:left="1434" w:hanging="357"/>
        <w:jc w:val="both"/>
      </w:pPr>
      <w:r w:rsidRPr="007C6703">
        <w:t>Доступность модуля из справочника организаций и из АРМ администратора организации.</w:t>
      </w:r>
    </w:p>
    <w:p w14:paraId="3CBFDBC7" w14:textId="77777777" w:rsidR="008318F3" w:rsidRPr="007C6703" w:rsidRDefault="008318F3" w:rsidP="00BE002B">
      <w:pPr>
        <w:numPr>
          <w:ilvl w:val="0"/>
          <w:numId w:val="264"/>
        </w:numPr>
        <w:spacing w:line="360" w:lineRule="auto"/>
        <w:ind w:left="1434" w:hanging="357"/>
        <w:jc w:val="both"/>
      </w:pPr>
      <w:r w:rsidRPr="007C6703">
        <w:t>Добавление организации в Систему.</w:t>
      </w:r>
    </w:p>
    <w:p w14:paraId="275F36B7" w14:textId="77777777" w:rsidR="008318F3" w:rsidRPr="007C6703" w:rsidRDefault="008318F3" w:rsidP="00BE002B">
      <w:pPr>
        <w:numPr>
          <w:ilvl w:val="0"/>
          <w:numId w:val="264"/>
        </w:numPr>
        <w:spacing w:line="360" w:lineRule="auto"/>
        <w:ind w:left="1434" w:hanging="357"/>
        <w:jc w:val="both"/>
      </w:pPr>
      <w:r w:rsidRPr="007C6703">
        <w:t>Наличие в форме добавления организации:</w:t>
      </w:r>
    </w:p>
    <w:p w14:paraId="0AC2C0A8" w14:textId="77777777" w:rsidR="008318F3" w:rsidRPr="007C6703" w:rsidRDefault="008318F3" w:rsidP="00BE002B">
      <w:pPr>
        <w:numPr>
          <w:ilvl w:val="0"/>
          <w:numId w:val="264"/>
        </w:numPr>
        <w:spacing w:line="360" w:lineRule="auto"/>
        <w:ind w:left="1434" w:hanging="357"/>
        <w:jc w:val="both"/>
      </w:pPr>
      <w:r w:rsidRPr="007C6703">
        <w:t>Полей ввода данных об организации:</w:t>
      </w:r>
    </w:p>
    <w:p w14:paraId="6C65AD05" w14:textId="77777777" w:rsidR="008318F3" w:rsidRPr="007C6703" w:rsidRDefault="008318F3" w:rsidP="00BE002B">
      <w:pPr>
        <w:numPr>
          <w:ilvl w:val="1"/>
          <w:numId w:val="281"/>
        </w:numPr>
        <w:spacing w:line="360" w:lineRule="auto"/>
        <w:jc w:val="both"/>
      </w:pPr>
      <w:r w:rsidRPr="007C6703">
        <w:t>Код организации.</w:t>
      </w:r>
    </w:p>
    <w:p w14:paraId="13AB774E" w14:textId="77777777" w:rsidR="008318F3" w:rsidRPr="007C6703" w:rsidRDefault="008318F3" w:rsidP="00BE002B">
      <w:pPr>
        <w:numPr>
          <w:ilvl w:val="1"/>
          <w:numId w:val="281"/>
        </w:numPr>
        <w:spacing w:line="360" w:lineRule="auto"/>
        <w:jc w:val="both"/>
      </w:pPr>
      <w:r w:rsidRPr="007C6703">
        <w:t>Дата открытия.</w:t>
      </w:r>
    </w:p>
    <w:p w14:paraId="340CA0C3" w14:textId="77777777" w:rsidR="008318F3" w:rsidRPr="007C6703" w:rsidRDefault="008318F3" w:rsidP="00BE002B">
      <w:pPr>
        <w:numPr>
          <w:ilvl w:val="1"/>
          <w:numId w:val="281"/>
        </w:numPr>
        <w:spacing w:line="360" w:lineRule="auto"/>
        <w:jc w:val="both"/>
      </w:pPr>
      <w:r w:rsidRPr="007C6703">
        <w:t>Дата закрытия.</w:t>
      </w:r>
    </w:p>
    <w:p w14:paraId="63801FDF" w14:textId="77777777" w:rsidR="008318F3" w:rsidRPr="007C6703" w:rsidRDefault="008318F3" w:rsidP="00BE002B">
      <w:pPr>
        <w:numPr>
          <w:ilvl w:val="1"/>
          <w:numId w:val="281"/>
        </w:numPr>
        <w:spacing w:line="360" w:lineRule="auto"/>
        <w:jc w:val="both"/>
      </w:pPr>
      <w:r w:rsidRPr="007C6703">
        <w:t>Наименование.</w:t>
      </w:r>
    </w:p>
    <w:p w14:paraId="45538F58" w14:textId="77777777" w:rsidR="008318F3" w:rsidRPr="007C6703" w:rsidRDefault="008318F3" w:rsidP="00BE002B">
      <w:pPr>
        <w:numPr>
          <w:ilvl w:val="1"/>
          <w:numId w:val="281"/>
        </w:numPr>
        <w:spacing w:line="360" w:lineRule="auto"/>
        <w:jc w:val="both"/>
      </w:pPr>
      <w:r w:rsidRPr="007C6703">
        <w:t>Краткое наименование.</w:t>
      </w:r>
    </w:p>
    <w:p w14:paraId="31AEFAF0" w14:textId="77777777" w:rsidR="008318F3" w:rsidRPr="007C6703" w:rsidRDefault="008318F3" w:rsidP="00BE002B">
      <w:pPr>
        <w:numPr>
          <w:ilvl w:val="1"/>
          <w:numId w:val="281"/>
        </w:numPr>
        <w:spacing w:line="360" w:lineRule="auto"/>
        <w:jc w:val="both"/>
      </w:pPr>
      <w:r w:rsidRPr="007C6703">
        <w:t>Наименование для ЛВН.</w:t>
      </w:r>
    </w:p>
    <w:p w14:paraId="20DD861B" w14:textId="77777777" w:rsidR="008318F3" w:rsidRPr="007C6703" w:rsidRDefault="008318F3" w:rsidP="00BE002B">
      <w:pPr>
        <w:numPr>
          <w:ilvl w:val="1"/>
          <w:numId w:val="281"/>
        </w:numPr>
        <w:spacing w:line="360" w:lineRule="auto"/>
        <w:jc w:val="both"/>
      </w:pPr>
      <w:r w:rsidRPr="007C6703">
        <w:t>Тип организации.</w:t>
      </w:r>
    </w:p>
    <w:p w14:paraId="6D6E8722" w14:textId="77777777" w:rsidR="008318F3" w:rsidRPr="007C6703" w:rsidRDefault="008318F3" w:rsidP="00BE002B">
      <w:pPr>
        <w:numPr>
          <w:ilvl w:val="1"/>
          <w:numId w:val="281"/>
        </w:numPr>
        <w:spacing w:line="360" w:lineRule="auto"/>
        <w:jc w:val="both"/>
      </w:pPr>
      <w:r w:rsidRPr="007C6703">
        <w:t>Описание.</w:t>
      </w:r>
    </w:p>
    <w:p w14:paraId="44430E93" w14:textId="77777777" w:rsidR="008318F3" w:rsidRPr="007C6703" w:rsidRDefault="008318F3" w:rsidP="00BE002B">
      <w:pPr>
        <w:numPr>
          <w:ilvl w:val="1"/>
          <w:numId w:val="281"/>
        </w:numPr>
        <w:spacing w:line="360" w:lineRule="auto"/>
        <w:jc w:val="both"/>
      </w:pPr>
      <w:r w:rsidRPr="007C6703">
        <w:t>Наследователь.</w:t>
      </w:r>
    </w:p>
    <w:p w14:paraId="5B92F48B" w14:textId="77777777" w:rsidR="008318F3" w:rsidRPr="007C6703" w:rsidRDefault="008318F3" w:rsidP="00BE002B">
      <w:pPr>
        <w:numPr>
          <w:ilvl w:val="1"/>
          <w:numId w:val="281"/>
        </w:numPr>
        <w:spacing w:line="360" w:lineRule="auto"/>
        <w:jc w:val="both"/>
      </w:pPr>
      <w:r w:rsidRPr="007C6703">
        <w:t>Правопреемник.</w:t>
      </w:r>
    </w:p>
    <w:p w14:paraId="2FBC5BDA" w14:textId="77777777" w:rsidR="008318F3" w:rsidRPr="007C6703" w:rsidRDefault="008318F3" w:rsidP="00BE002B">
      <w:pPr>
        <w:numPr>
          <w:ilvl w:val="1"/>
          <w:numId w:val="281"/>
        </w:numPr>
        <w:spacing w:line="360" w:lineRule="auto"/>
        <w:jc w:val="both"/>
      </w:pPr>
      <w:r w:rsidRPr="007C6703">
        <w:t>Код стац.учреждения.</w:t>
      </w:r>
    </w:p>
    <w:p w14:paraId="681C8E7D" w14:textId="77777777" w:rsidR="008318F3" w:rsidRPr="007C6703" w:rsidRDefault="008318F3" w:rsidP="00BE002B">
      <w:pPr>
        <w:numPr>
          <w:ilvl w:val="1"/>
          <w:numId w:val="281"/>
        </w:numPr>
        <w:spacing w:line="360" w:lineRule="auto"/>
        <w:jc w:val="both"/>
      </w:pPr>
      <w:r w:rsidRPr="007C6703">
        <w:t>Федеральный реестровый код.</w:t>
      </w:r>
    </w:p>
    <w:p w14:paraId="2A933883" w14:textId="77777777" w:rsidR="008318F3" w:rsidRPr="007C6703" w:rsidRDefault="008318F3" w:rsidP="00BE002B">
      <w:pPr>
        <w:numPr>
          <w:ilvl w:val="1"/>
          <w:numId w:val="281"/>
        </w:numPr>
        <w:spacing w:line="360" w:lineRule="auto"/>
        <w:jc w:val="both"/>
      </w:pPr>
      <w:r w:rsidRPr="007C6703">
        <w:t>Не работает в данной Системе.</w:t>
      </w:r>
    </w:p>
    <w:p w14:paraId="6CEBD107" w14:textId="77777777" w:rsidR="008318F3" w:rsidRPr="007C6703" w:rsidRDefault="008318F3" w:rsidP="00BE002B">
      <w:pPr>
        <w:numPr>
          <w:ilvl w:val="0"/>
          <w:numId w:val="264"/>
        </w:numPr>
        <w:spacing w:line="360" w:lineRule="auto"/>
        <w:ind w:left="1434" w:hanging="357"/>
        <w:jc w:val="both"/>
      </w:pPr>
      <w:r w:rsidRPr="007C6703">
        <w:t>Вкладок:</w:t>
      </w:r>
    </w:p>
    <w:p w14:paraId="2DBEF8C6" w14:textId="77777777" w:rsidR="008318F3" w:rsidRPr="007C6703" w:rsidRDefault="008318F3" w:rsidP="00BE002B">
      <w:pPr>
        <w:numPr>
          <w:ilvl w:val="1"/>
          <w:numId w:val="281"/>
        </w:numPr>
        <w:spacing w:line="360" w:lineRule="auto"/>
        <w:jc w:val="both"/>
      </w:pPr>
      <w:r>
        <w:t>«</w:t>
      </w:r>
      <w:r w:rsidRPr="007C6703">
        <w:t>Основные атрибуты</w:t>
      </w:r>
      <w:r>
        <w:t>»</w:t>
      </w:r>
      <w:r w:rsidRPr="007C6703">
        <w:t xml:space="preserve"> – для редактирования реквизитов организации:</w:t>
      </w:r>
    </w:p>
    <w:p w14:paraId="125A87E5" w14:textId="77777777" w:rsidR="008318F3" w:rsidRPr="007C6703" w:rsidRDefault="008318F3" w:rsidP="00BE002B">
      <w:pPr>
        <w:numPr>
          <w:ilvl w:val="2"/>
          <w:numId w:val="282"/>
        </w:numPr>
        <w:spacing w:line="360" w:lineRule="auto"/>
        <w:jc w:val="both"/>
      </w:pPr>
      <w:r>
        <w:t>«</w:t>
      </w:r>
      <w:r w:rsidRPr="007C6703">
        <w:t>Юридический адрес</w:t>
      </w:r>
      <w:r>
        <w:t>»</w:t>
      </w:r>
      <w:r w:rsidRPr="007C6703">
        <w:t xml:space="preserve"> – юридический адрес организации.</w:t>
      </w:r>
    </w:p>
    <w:p w14:paraId="361C0601" w14:textId="77777777" w:rsidR="008318F3" w:rsidRPr="007C6703" w:rsidRDefault="008318F3" w:rsidP="00BE002B">
      <w:pPr>
        <w:numPr>
          <w:ilvl w:val="2"/>
          <w:numId w:val="282"/>
        </w:numPr>
        <w:spacing w:line="360" w:lineRule="auto"/>
        <w:jc w:val="both"/>
      </w:pPr>
      <w:r>
        <w:t>«</w:t>
      </w:r>
      <w:r w:rsidRPr="007C6703">
        <w:t>Фактический адрес</w:t>
      </w:r>
      <w:r>
        <w:t>»</w:t>
      </w:r>
      <w:r w:rsidRPr="007C6703">
        <w:t xml:space="preserve"> – фактический адрес расположения организации.</w:t>
      </w:r>
    </w:p>
    <w:p w14:paraId="6C1F1579" w14:textId="77777777" w:rsidR="008318F3" w:rsidRPr="007C6703" w:rsidRDefault="008318F3" w:rsidP="00BE002B">
      <w:pPr>
        <w:numPr>
          <w:ilvl w:val="2"/>
          <w:numId w:val="282"/>
        </w:numPr>
        <w:spacing w:line="360" w:lineRule="auto"/>
        <w:jc w:val="both"/>
      </w:pPr>
      <w:r>
        <w:t>«</w:t>
      </w:r>
      <w:r w:rsidRPr="007C6703">
        <w:t>ИНН</w:t>
      </w:r>
      <w:r>
        <w:t>»</w:t>
      </w:r>
      <w:r w:rsidRPr="007C6703">
        <w:t xml:space="preserve"> – указывается идентификационный номер налогоплательщика юридического лица. Обязательное поле.</w:t>
      </w:r>
    </w:p>
    <w:p w14:paraId="7F87BD3D" w14:textId="77777777" w:rsidR="008318F3" w:rsidRPr="007C6703" w:rsidRDefault="008318F3" w:rsidP="00BE002B">
      <w:pPr>
        <w:numPr>
          <w:ilvl w:val="2"/>
          <w:numId w:val="282"/>
        </w:numPr>
        <w:spacing w:line="360" w:lineRule="auto"/>
        <w:jc w:val="both"/>
      </w:pPr>
      <w:r>
        <w:t>«</w:t>
      </w:r>
      <w:r w:rsidRPr="007C6703">
        <w:t>КПП</w:t>
      </w:r>
      <w:r>
        <w:t>»</w:t>
      </w:r>
      <w:r w:rsidRPr="007C6703">
        <w:t xml:space="preserve"> – код причины постановки на учет. Обязательное поле.</w:t>
      </w:r>
    </w:p>
    <w:p w14:paraId="1573B7C9" w14:textId="77777777" w:rsidR="008318F3" w:rsidRPr="007C6703" w:rsidRDefault="008318F3" w:rsidP="00BE002B">
      <w:pPr>
        <w:numPr>
          <w:ilvl w:val="2"/>
          <w:numId w:val="282"/>
        </w:numPr>
        <w:spacing w:line="360" w:lineRule="auto"/>
        <w:jc w:val="both"/>
      </w:pPr>
      <w:r>
        <w:t>«</w:t>
      </w:r>
      <w:r w:rsidRPr="007C6703">
        <w:t>ОГРН</w:t>
      </w:r>
      <w:r>
        <w:t>»</w:t>
      </w:r>
      <w:r w:rsidRPr="007C6703">
        <w:t xml:space="preserve"> – основной государственный регистрационный номер. Обязательное поле.</w:t>
      </w:r>
    </w:p>
    <w:p w14:paraId="135E5FC8" w14:textId="77777777" w:rsidR="008318F3" w:rsidRPr="007C6703" w:rsidRDefault="008318F3" w:rsidP="00BE002B">
      <w:pPr>
        <w:numPr>
          <w:ilvl w:val="2"/>
          <w:numId w:val="282"/>
        </w:numPr>
        <w:spacing w:line="360" w:lineRule="auto"/>
        <w:jc w:val="both"/>
      </w:pPr>
      <w:r>
        <w:t>«</w:t>
      </w:r>
      <w:r w:rsidRPr="007C6703">
        <w:t>ОКАТО</w:t>
      </w:r>
      <w:r>
        <w:t>»</w:t>
      </w:r>
      <w:r w:rsidRPr="007C6703">
        <w:t xml:space="preserve"> – код по Общероссийскому классификатору объектов административно-территориального деления.</w:t>
      </w:r>
    </w:p>
    <w:p w14:paraId="268D3341" w14:textId="77777777" w:rsidR="008318F3" w:rsidRPr="007C6703" w:rsidRDefault="008318F3" w:rsidP="00BE002B">
      <w:pPr>
        <w:numPr>
          <w:ilvl w:val="2"/>
          <w:numId w:val="282"/>
        </w:numPr>
        <w:spacing w:line="360" w:lineRule="auto"/>
        <w:jc w:val="both"/>
      </w:pPr>
      <w:r>
        <w:t>«</w:t>
      </w:r>
      <w:r w:rsidRPr="007C6703">
        <w:t>ОКФС</w:t>
      </w:r>
      <w:r>
        <w:t>»</w:t>
      </w:r>
      <w:r w:rsidRPr="007C6703">
        <w:t xml:space="preserve"> – код по Общероссийскому классификатору форм собственности.</w:t>
      </w:r>
    </w:p>
    <w:p w14:paraId="11F415EA" w14:textId="77777777" w:rsidR="008318F3" w:rsidRPr="007C6703" w:rsidRDefault="008318F3" w:rsidP="00BE002B">
      <w:pPr>
        <w:numPr>
          <w:ilvl w:val="2"/>
          <w:numId w:val="282"/>
        </w:numPr>
        <w:spacing w:line="360" w:lineRule="auto"/>
        <w:jc w:val="both"/>
      </w:pPr>
      <w:r>
        <w:t>«</w:t>
      </w:r>
      <w:r w:rsidRPr="007C6703">
        <w:t>ОКОПФ</w:t>
      </w:r>
      <w:r>
        <w:t>»</w:t>
      </w:r>
      <w:r w:rsidRPr="007C6703">
        <w:t xml:space="preserve"> – код по Общероссийскому классификатору организационно-правовых форм.</w:t>
      </w:r>
    </w:p>
    <w:p w14:paraId="5BF9688E" w14:textId="77777777" w:rsidR="008318F3" w:rsidRPr="007C6703" w:rsidRDefault="008318F3" w:rsidP="00BE002B">
      <w:pPr>
        <w:numPr>
          <w:ilvl w:val="2"/>
          <w:numId w:val="282"/>
        </w:numPr>
        <w:spacing w:line="360" w:lineRule="auto"/>
        <w:jc w:val="both"/>
      </w:pPr>
      <w:r>
        <w:t>«</w:t>
      </w:r>
      <w:r w:rsidRPr="007C6703">
        <w:t>ОКЭВД</w:t>
      </w:r>
      <w:r>
        <w:t>»</w:t>
      </w:r>
      <w:r w:rsidRPr="007C6703">
        <w:t xml:space="preserve"> – код выбирается из справочника </w:t>
      </w:r>
      <w:r>
        <w:t>«</w:t>
      </w:r>
      <w:r w:rsidRPr="007C6703">
        <w:t>Общероссийский классификатор видов экономической деятельности</w:t>
      </w:r>
      <w:r>
        <w:t>»</w:t>
      </w:r>
      <w:r w:rsidRPr="007C6703">
        <w:t>. Обязательное поле.</w:t>
      </w:r>
    </w:p>
    <w:p w14:paraId="0A2CF26C" w14:textId="77777777" w:rsidR="008318F3" w:rsidRPr="007C6703" w:rsidRDefault="008318F3" w:rsidP="00BE002B">
      <w:pPr>
        <w:numPr>
          <w:ilvl w:val="2"/>
          <w:numId w:val="282"/>
        </w:numPr>
        <w:spacing w:line="360" w:lineRule="auto"/>
        <w:jc w:val="both"/>
      </w:pPr>
      <w:r>
        <w:t>«</w:t>
      </w:r>
      <w:r w:rsidRPr="007C6703">
        <w:t>ОКПО</w:t>
      </w:r>
      <w:r>
        <w:t>»</w:t>
      </w:r>
      <w:r w:rsidRPr="007C6703">
        <w:t xml:space="preserve"> – номер ОКПО организации.</w:t>
      </w:r>
    </w:p>
    <w:p w14:paraId="795CBCBF" w14:textId="77777777" w:rsidR="008318F3" w:rsidRPr="007C6703" w:rsidRDefault="008318F3" w:rsidP="00BE002B">
      <w:pPr>
        <w:numPr>
          <w:ilvl w:val="2"/>
          <w:numId w:val="282"/>
        </w:numPr>
        <w:spacing w:line="360" w:lineRule="auto"/>
        <w:jc w:val="both"/>
      </w:pPr>
      <w:r>
        <w:t>«</w:t>
      </w:r>
      <w:r w:rsidRPr="007C6703">
        <w:t>ОКТМО</w:t>
      </w:r>
      <w:r>
        <w:t>»</w:t>
      </w:r>
      <w:r w:rsidRPr="007C6703">
        <w:t xml:space="preserve"> – значение выбирается из справочника.</w:t>
      </w:r>
    </w:p>
    <w:p w14:paraId="75C1EF55" w14:textId="77777777" w:rsidR="008318F3" w:rsidRPr="007C6703" w:rsidRDefault="008318F3" w:rsidP="00BE002B">
      <w:pPr>
        <w:numPr>
          <w:ilvl w:val="2"/>
          <w:numId w:val="282"/>
        </w:numPr>
        <w:spacing w:line="360" w:lineRule="auto"/>
        <w:jc w:val="both"/>
      </w:pPr>
      <w:r>
        <w:t>«</w:t>
      </w:r>
      <w:r w:rsidRPr="007C6703">
        <w:t>Телефон</w:t>
      </w:r>
      <w:r>
        <w:t>»</w:t>
      </w:r>
      <w:r w:rsidRPr="007C6703">
        <w:t xml:space="preserve"> – контактный телефон организации.</w:t>
      </w:r>
    </w:p>
    <w:p w14:paraId="2C078B23" w14:textId="77777777" w:rsidR="008318F3" w:rsidRPr="007C6703" w:rsidRDefault="008318F3" w:rsidP="00BE002B">
      <w:pPr>
        <w:numPr>
          <w:ilvl w:val="2"/>
          <w:numId w:val="282"/>
        </w:numPr>
        <w:spacing w:line="360" w:lineRule="auto"/>
        <w:jc w:val="both"/>
      </w:pPr>
      <w:r>
        <w:t>«</w:t>
      </w:r>
      <w:r w:rsidRPr="007C6703">
        <w:t>E-mail</w:t>
      </w:r>
      <w:r>
        <w:t>»</w:t>
      </w:r>
      <w:r w:rsidRPr="007C6703">
        <w:t xml:space="preserve"> – электронный почтовый ящик организации.</w:t>
      </w:r>
    </w:p>
    <w:p w14:paraId="38718FE9" w14:textId="77777777" w:rsidR="008318F3" w:rsidRPr="007C6703" w:rsidRDefault="008318F3" w:rsidP="00BE002B">
      <w:pPr>
        <w:numPr>
          <w:ilvl w:val="1"/>
          <w:numId w:val="281"/>
        </w:numPr>
        <w:spacing w:line="360" w:lineRule="auto"/>
        <w:jc w:val="both"/>
      </w:pPr>
      <w:r>
        <w:t>«</w:t>
      </w:r>
      <w:r w:rsidRPr="007C6703">
        <w:t>Территория обслуживания</w:t>
      </w:r>
      <w:r>
        <w:t>»</w:t>
      </w:r>
      <w:r w:rsidRPr="007C6703">
        <w:t xml:space="preserve"> – для просмотра и редактирования списка административных территорий региона, которые обслуживает организация.</w:t>
      </w:r>
    </w:p>
    <w:p w14:paraId="77AAC172" w14:textId="77777777" w:rsidR="008318F3" w:rsidRPr="007C6703" w:rsidRDefault="008318F3" w:rsidP="00BE002B">
      <w:pPr>
        <w:numPr>
          <w:ilvl w:val="1"/>
          <w:numId w:val="281"/>
        </w:numPr>
        <w:spacing w:line="360" w:lineRule="auto"/>
        <w:jc w:val="both"/>
      </w:pPr>
      <w:r>
        <w:t>«</w:t>
      </w:r>
      <w:r w:rsidRPr="007C6703">
        <w:t>Расчетные счета</w:t>
      </w:r>
      <w:r>
        <w:t>»</w:t>
      </w:r>
      <w:r w:rsidRPr="007C6703">
        <w:t xml:space="preserve"> – для просмотра и редактирования списка расчетных счетов организации.</w:t>
      </w:r>
    </w:p>
    <w:p w14:paraId="6CCC3084" w14:textId="77777777" w:rsidR="008318F3" w:rsidRPr="007C6703" w:rsidRDefault="008318F3" w:rsidP="00BE002B">
      <w:pPr>
        <w:numPr>
          <w:ilvl w:val="1"/>
          <w:numId w:val="281"/>
        </w:numPr>
        <w:spacing w:line="360" w:lineRule="auto"/>
        <w:jc w:val="both"/>
      </w:pPr>
      <w:r>
        <w:t>«</w:t>
      </w:r>
      <w:r w:rsidRPr="007C6703">
        <w:t>Руководство</w:t>
      </w:r>
      <w:r>
        <w:t>»</w:t>
      </w:r>
      <w:r w:rsidRPr="007C6703">
        <w:t xml:space="preserve"> – для просмотра и редактирования списка руководителей организации.</w:t>
      </w:r>
    </w:p>
    <w:p w14:paraId="706E2CC4" w14:textId="77777777" w:rsidR="008318F3" w:rsidRPr="007C6703" w:rsidRDefault="008318F3" w:rsidP="00BE002B">
      <w:pPr>
        <w:numPr>
          <w:ilvl w:val="1"/>
          <w:numId w:val="281"/>
        </w:numPr>
        <w:spacing w:line="360" w:lineRule="auto"/>
        <w:jc w:val="both"/>
      </w:pPr>
      <w:r>
        <w:t>«</w:t>
      </w:r>
      <w:r w:rsidRPr="007C6703">
        <w:t>Контактные лица</w:t>
      </w:r>
      <w:r>
        <w:t>»</w:t>
      </w:r>
      <w:r w:rsidRPr="007C6703">
        <w:t xml:space="preserve"> – для ведения списка контактных лиц.</w:t>
      </w:r>
    </w:p>
    <w:p w14:paraId="4DB83BEF" w14:textId="77777777" w:rsidR="008318F3" w:rsidRPr="007C6703" w:rsidRDefault="008318F3" w:rsidP="00BE002B">
      <w:pPr>
        <w:numPr>
          <w:ilvl w:val="1"/>
          <w:numId w:val="281"/>
        </w:numPr>
        <w:spacing w:line="360" w:lineRule="auto"/>
        <w:jc w:val="both"/>
      </w:pPr>
      <w:r>
        <w:t>«</w:t>
      </w:r>
      <w:r w:rsidRPr="007C6703">
        <w:t>Лицензия</w:t>
      </w:r>
      <w:r>
        <w:t>»</w:t>
      </w:r>
      <w:r w:rsidRPr="007C6703">
        <w:t xml:space="preserve"> – для просмотра и редактирования списка лицензий организации.</w:t>
      </w:r>
    </w:p>
    <w:p w14:paraId="2FE02CD9" w14:textId="77777777" w:rsidR="008318F3" w:rsidRPr="007C6703" w:rsidRDefault="008318F3" w:rsidP="00BE002B">
      <w:pPr>
        <w:numPr>
          <w:ilvl w:val="1"/>
          <w:numId w:val="281"/>
        </w:numPr>
        <w:spacing w:line="360" w:lineRule="auto"/>
        <w:jc w:val="both"/>
      </w:pPr>
      <w:r>
        <w:t>«</w:t>
      </w:r>
      <w:r w:rsidRPr="007C6703">
        <w:t>Филиалы</w:t>
      </w:r>
      <w:r>
        <w:t>»</w:t>
      </w:r>
      <w:r w:rsidRPr="007C6703">
        <w:t xml:space="preserve"> – для просмотра и редактирования списка дочерних организаций, являющихся филиалами текущей организации.</w:t>
      </w:r>
    </w:p>
    <w:p w14:paraId="46253F52" w14:textId="77777777" w:rsidR="008318F3" w:rsidRPr="007C6703" w:rsidRDefault="008318F3" w:rsidP="00BE002B">
      <w:pPr>
        <w:numPr>
          <w:ilvl w:val="1"/>
          <w:numId w:val="281"/>
        </w:numPr>
        <w:spacing w:line="360" w:lineRule="auto"/>
        <w:jc w:val="both"/>
      </w:pPr>
      <w:r>
        <w:t>«</w:t>
      </w:r>
      <w:r w:rsidRPr="007C6703">
        <w:t>Данные</w:t>
      </w:r>
      <w:r>
        <w:t>»</w:t>
      </w:r>
      <w:r w:rsidRPr="007C6703">
        <w:t xml:space="preserve"> – для ввода специфичных данных, определяемых типом организации.</w:t>
      </w:r>
    </w:p>
    <w:p w14:paraId="1DFB195D" w14:textId="77777777" w:rsidR="008318F3" w:rsidRPr="007C6703" w:rsidRDefault="008318F3" w:rsidP="00BE002B">
      <w:pPr>
        <w:numPr>
          <w:ilvl w:val="1"/>
          <w:numId w:val="281"/>
        </w:numPr>
        <w:spacing w:line="360" w:lineRule="auto"/>
        <w:jc w:val="both"/>
      </w:pPr>
      <w:r>
        <w:t>«</w:t>
      </w:r>
      <w:r w:rsidRPr="007C6703">
        <w:t>Коды внешних ИС</w:t>
      </w:r>
      <w:r>
        <w:t>»</w:t>
      </w:r>
      <w:r w:rsidRPr="007C6703">
        <w:t> – для ввода кодов внешних информационных систем</w:t>
      </w:r>
    </w:p>
    <w:p w14:paraId="4508BFD4" w14:textId="77777777" w:rsidR="008318F3" w:rsidRPr="007C6703" w:rsidRDefault="008318F3" w:rsidP="00BE002B">
      <w:pPr>
        <w:numPr>
          <w:ilvl w:val="1"/>
          <w:numId w:val="281"/>
        </w:numPr>
        <w:spacing w:line="360" w:lineRule="auto"/>
        <w:jc w:val="both"/>
      </w:pPr>
      <w:r>
        <w:t>«</w:t>
      </w:r>
      <w:r w:rsidRPr="007C6703">
        <w:t>МДЛП</w:t>
      </w:r>
      <w:r>
        <w:t>»</w:t>
      </w:r>
      <w:r w:rsidRPr="007C6703">
        <w:t xml:space="preserve"> - для ввода и редактирования данных о субъекте обращения в МДЛП</w:t>
      </w:r>
    </w:p>
    <w:p w14:paraId="7BB406F2" w14:textId="77777777" w:rsidR="008318F3" w:rsidRPr="007C6703" w:rsidRDefault="008318F3" w:rsidP="00BE002B">
      <w:pPr>
        <w:numPr>
          <w:ilvl w:val="0"/>
          <w:numId w:val="264"/>
        </w:numPr>
        <w:spacing w:line="360" w:lineRule="auto"/>
        <w:ind w:left="1434" w:hanging="357"/>
        <w:jc w:val="both"/>
      </w:pPr>
      <w:r w:rsidRPr="007C6703">
        <w:t>Ведение реестра юридических лиц с возможность поиска, просмотра, создания, изменения и удаления записей.</w:t>
      </w:r>
    </w:p>
    <w:p w14:paraId="447B7770" w14:textId="77777777" w:rsidR="008318F3" w:rsidRPr="007C6703" w:rsidRDefault="008318F3" w:rsidP="00BE002B">
      <w:pPr>
        <w:numPr>
          <w:ilvl w:val="0"/>
          <w:numId w:val="264"/>
        </w:numPr>
        <w:spacing w:line="360" w:lineRule="auto"/>
        <w:ind w:left="1434" w:hanging="357"/>
        <w:jc w:val="both"/>
      </w:pPr>
      <w:r w:rsidRPr="007C6703">
        <w:t>Редактирование данных текущей организации в Системе.</w:t>
      </w:r>
    </w:p>
    <w:p w14:paraId="007C9D4F" w14:textId="77777777" w:rsidR="008318F3" w:rsidRPr="005E25D0" w:rsidRDefault="008318F3" w:rsidP="00BE002B">
      <w:pPr>
        <w:pStyle w:val="45"/>
        <w:numPr>
          <w:ilvl w:val="3"/>
          <w:numId w:val="7"/>
        </w:numPr>
        <w:rPr>
          <w:color w:val="auto"/>
        </w:rPr>
      </w:pPr>
      <w:bookmarkStart w:id="325" w:name="_Toc76114258"/>
      <w:bookmarkStart w:id="326" w:name="_Toc118113565"/>
      <w:r w:rsidRPr="005E25D0">
        <w:rPr>
          <w:color w:val="auto"/>
        </w:rPr>
        <w:t>Модуль «Структура организации</w:t>
      </w:r>
      <w:bookmarkEnd w:id="325"/>
      <w:r w:rsidRPr="005E25D0">
        <w:rPr>
          <w:color w:val="auto"/>
        </w:rPr>
        <w:t>»</w:t>
      </w:r>
      <w:bookmarkEnd w:id="326"/>
    </w:p>
    <w:p w14:paraId="47AB8BFB" w14:textId="77777777" w:rsidR="008318F3" w:rsidRPr="007C6703" w:rsidRDefault="008318F3" w:rsidP="00BE002B">
      <w:pPr>
        <w:numPr>
          <w:ilvl w:val="0"/>
          <w:numId w:val="264"/>
        </w:numPr>
        <w:spacing w:line="360" w:lineRule="auto"/>
        <w:ind w:left="1434" w:hanging="357"/>
        <w:jc w:val="both"/>
      </w:pPr>
      <w:r w:rsidRPr="007C6703">
        <w:t>Ввод данных по линейно-функциональной  структуре организации:</w:t>
      </w:r>
    </w:p>
    <w:p w14:paraId="1B260370" w14:textId="77777777" w:rsidR="008318F3" w:rsidRPr="007C6703" w:rsidRDefault="008318F3" w:rsidP="00BE002B">
      <w:pPr>
        <w:numPr>
          <w:ilvl w:val="0"/>
          <w:numId w:val="264"/>
        </w:numPr>
        <w:spacing w:line="360" w:lineRule="auto"/>
        <w:ind w:left="1434" w:hanging="357"/>
        <w:jc w:val="both"/>
      </w:pPr>
      <w:r w:rsidRPr="007C6703">
        <w:t>Добавление организации в Систему доступно пользователю АРМ администратора ЦОД.</w:t>
      </w:r>
    </w:p>
    <w:p w14:paraId="1C5EAA2B" w14:textId="77777777" w:rsidR="008318F3" w:rsidRPr="007C6703" w:rsidRDefault="008318F3" w:rsidP="00BE002B">
      <w:pPr>
        <w:numPr>
          <w:ilvl w:val="0"/>
          <w:numId w:val="264"/>
        </w:numPr>
        <w:spacing w:line="360" w:lineRule="auto"/>
        <w:ind w:left="1434" w:hanging="357"/>
        <w:jc w:val="both"/>
      </w:pPr>
      <w:r w:rsidRPr="007C6703">
        <w:t xml:space="preserve">Начальный (нулевой) уровень дерева ссылается на саму организацию, уровни </w:t>
      </w:r>
      <w:r>
        <w:t>«</w:t>
      </w:r>
      <w:r w:rsidRPr="007C6703">
        <w:t>первого эшелона</w:t>
      </w:r>
      <w:r>
        <w:t>»</w:t>
      </w:r>
      <w:r w:rsidRPr="007C6703">
        <w:t xml:space="preserve"> – на корневой (нулевой) уровень и т.д.</w:t>
      </w:r>
    </w:p>
    <w:p w14:paraId="76B2FC39" w14:textId="77777777" w:rsidR="008318F3" w:rsidRPr="007C6703" w:rsidRDefault="008318F3" w:rsidP="00BE002B">
      <w:pPr>
        <w:numPr>
          <w:ilvl w:val="0"/>
          <w:numId w:val="264"/>
        </w:numPr>
        <w:spacing w:line="360" w:lineRule="auto"/>
        <w:ind w:left="1434" w:hanging="357"/>
        <w:jc w:val="both"/>
      </w:pPr>
      <w:r w:rsidRPr="007C6703">
        <w:t>Поддерживается формирование иерархической структуры. Структурным подразделениям могут быть заданы наименования в соответствии с пожеланиями пользователей. </w:t>
      </w:r>
    </w:p>
    <w:p w14:paraId="4B831749" w14:textId="77777777" w:rsidR="008318F3" w:rsidRPr="007C6703" w:rsidRDefault="008318F3" w:rsidP="00BE002B">
      <w:pPr>
        <w:numPr>
          <w:ilvl w:val="0"/>
          <w:numId w:val="264"/>
        </w:numPr>
        <w:spacing w:line="360" w:lineRule="auto"/>
        <w:ind w:left="1434" w:hanging="357"/>
        <w:jc w:val="both"/>
      </w:pPr>
      <w:r w:rsidRPr="007C6703">
        <w:t>Для пользователя АРМ администратора МО должен быть доступен просмотр, редактирование имеющейся структуры и данных паспорта организации.</w:t>
      </w:r>
    </w:p>
    <w:p w14:paraId="7F2119AB" w14:textId="77777777" w:rsidR="008318F3" w:rsidRPr="007C6703" w:rsidRDefault="008318F3" w:rsidP="00BE002B">
      <w:pPr>
        <w:numPr>
          <w:ilvl w:val="0"/>
          <w:numId w:val="264"/>
        </w:numPr>
        <w:spacing w:line="360" w:lineRule="auto"/>
        <w:ind w:left="1434" w:hanging="357"/>
        <w:jc w:val="both"/>
      </w:pPr>
      <w:r w:rsidRPr="007C6703">
        <w:t>Функциональная структура организации  реализуется при помощи служб. </w:t>
      </w:r>
    </w:p>
    <w:p w14:paraId="33E2A045" w14:textId="77777777" w:rsidR="008318F3" w:rsidRPr="007C6703" w:rsidRDefault="008318F3" w:rsidP="00BE002B">
      <w:pPr>
        <w:numPr>
          <w:ilvl w:val="0"/>
          <w:numId w:val="264"/>
        </w:numPr>
        <w:spacing w:line="360" w:lineRule="auto"/>
        <w:ind w:left="1434" w:hanging="357"/>
        <w:jc w:val="both"/>
      </w:pPr>
      <w:r w:rsidRPr="007C6703">
        <w:t>На структурный уровень  организации возможно добавить любое количество служб с типами, которые разрешены для выбранного типа организации. </w:t>
      </w:r>
    </w:p>
    <w:p w14:paraId="182B4751" w14:textId="77777777" w:rsidR="008318F3" w:rsidRPr="007C6703" w:rsidRDefault="008318F3" w:rsidP="00BE002B">
      <w:pPr>
        <w:numPr>
          <w:ilvl w:val="0"/>
          <w:numId w:val="264"/>
        </w:numPr>
        <w:spacing w:line="360" w:lineRule="auto"/>
        <w:ind w:left="1434" w:hanging="357"/>
        <w:jc w:val="both"/>
      </w:pPr>
      <w:r w:rsidRPr="007C6703">
        <w:t>Для обеспечения товарного учета создаются склады в структуре организаций, есть возможность связать склады со службами.</w:t>
      </w:r>
    </w:p>
    <w:p w14:paraId="4F5BB682" w14:textId="77777777" w:rsidR="008318F3" w:rsidRPr="007C6703" w:rsidRDefault="008318F3" w:rsidP="00BE002B">
      <w:pPr>
        <w:numPr>
          <w:ilvl w:val="0"/>
          <w:numId w:val="264"/>
        </w:numPr>
        <w:spacing w:line="360" w:lineRule="auto"/>
        <w:ind w:left="1434" w:hanging="357"/>
        <w:jc w:val="both"/>
      </w:pPr>
      <w:r w:rsidRPr="007C6703">
        <w:t xml:space="preserve">Добавление организации в справочник организаций. Элементы формы </w:t>
      </w:r>
      <w:r>
        <w:t>«</w:t>
      </w:r>
      <w:r w:rsidRPr="007C6703">
        <w:t>Структура организации</w:t>
      </w:r>
      <w:r>
        <w:t>»</w:t>
      </w:r>
      <w:r w:rsidRPr="007C6703">
        <w:t>:</w:t>
      </w:r>
    </w:p>
    <w:p w14:paraId="0C756907" w14:textId="77777777" w:rsidR="008318F3" w:rsidRPr="007C6703" w:rsidRDefault="008318F3" w:rsidP="00BE002B">
      <w:pPr>
        <w:numPr>
          <w:ilvl w:val="1"/>
          <w:numId w:val="281"/>
        </w:numPr>
        <w:spacing w:line="360" w:lineRule="auto"/>
        <w:jc w:val="both"/>
      </w:pPr>
      <w:r w:rsidRPr="007C6703">
        <w:t>дерево уровней;</w:t>
      </w:r>
    </w:p>
    <w:p w14:paraId="0F4AF62E" w14:textId="77777777" w:rsidR="008318F3" w:rsidRPr="007C6703" w:rsidRDefault="008318F3" w:rsidP="00BE002B">
      <w:pPr>
        <w:numPr>
          <w:ilvl w:val="1"/>
          <w:numId w:val="281"/>
        </w:numPr>
        <w:spacing w:line="360" w:lineRule="auto"/>
        <w:jc w:val="both"/>
      </w:pPr>
      <w:r w:rsidRPr="007C6703">
        <w:t>список уровней текущего уровня;</w:t>
      </w:r>
    </w:p>
    <w:p w14:paraId="49D304DF" w14:textId="77777777" w:rsidR="008318F3" w:rsidRPr="007C6703" w:rsidRDefault="008318F3" w:rsidP="00BE002B">
      <w:pPr>
        <w:numPr>
          <w:ilvl w:val="1"/>
          <w:numId w:val="281"/>
        </w:numPr>
        <w:spacing w:line="360" w:lineRule="auto"/>
        <w:jc w:val="both"/>
      </w:pPr>
      <w:r w:rsidRPr="007C6703">
        <w:t>список служб текущего уровня;</w:t>
      </w:r>
    </w:p>
    <w:p w14:paraId="3F6EC7C3" w14:textId="77777777" w:rsidR="008318F3" w:rsidRPr="007C6703" w:rsidRDefault="008318F3" w:rsidP="00BE002B">
      <w:pPr>
        <w:numPr>
          <w:ilvl w:val="1"/>
          <w:numId w:val="281"/>
        </w:numPr>
        <w:spacing w:line="360" w:lineRule="auto"/>
        <w:jc w:val="both"/>
      </w:pPr>
      <w:r w:rsidRPr="007C6703">
        <w:t>список пользователей текущего уровня.</w:t>
      </w:r>
    </w:p>
    <w:p w14:paraId="17F25B22" w14:textId="77777777" w:rsidR="008318F3" w:rsidRPr="007C6703" w:rsidRDefault="008318F3" w:rsidP="00BE002B">
      <w:pPr>
        <w:numPr>
          <w:ilvl w:val="0"/>
          <w:numId w:val="264"/>
        </w:numPr>
        <w:spacing w:line="360" w:lineRule="auto"/>
        <w:ind w:left="1434" w:hanging="357"/>
        <w:jc w:val="both"/>
      </w:pPr>
      <w:r w:rsidRPr="007C6703">
        <w:t>Просмотр, добавление, изменение, удаление структурного уровня организации.</w:t>
      </w:r>
    </w:p>
    <w:p w14:paraId="479EF248" w14:textId="77777777" w:rsidR="008318F3" w:rsidRPr="007C6703" w:rsidRDefault="008318F3" w:rsidP="00BE002B">
      <w:pPr>
        <w:numPr>
          <w:ilvl w:val="0"/>
          <w:numId w:val="264"/>
        </w:numPr>
        <w:spacing w:line="360" w:lineRule="auto"/>
        <w:ind w:left="1434" w:hanging="357"/>
        <w:jc w:val="both"/>
      </w:pPr>
      <w:r w:rsidRPr="007C6703">
        <w:t>Просмотр, добавление, изменение, удаление службы.</w:t>
      </w:r>
    </w:p>
    <w:p w14:paraId="37C18036" w14:textId="77777777" w:rsidR="008318F3" w:rsidRPr="007C6703" w:rsidRDefault="008318F3" w:rsidP="00BE002B">
      <w:pPr>
        <w:numPr>
          <w:ilvl w:val="0"/>
          <w:numId w:val="264"/>
        </w:numPr>
        <w:spacing w:line="360" w:lineRule="auto"/>
        <w:ind w:left="1434" w:hanging="357"/>
        <w:jc w:val="both"/>
      </w:pPr>
      <w:r w:rsidRPr="007C6703">
        <w:t>Просмотр, добавление, изменение, удаление данных сотрудника:</w:t>
      </w:r>
    </w:p>
    <w:p w14:paraId="1560591C" w14:textId="77777777" w:rsidR="008318F3" w:rsidRPr="007C6703" w:rsidRDefault="008318F3" w:rsidP="00BE002B">
      <w:pPr>
        <w:numPr>
          <w:ilvl w:val="1"/>
          <w:numId w:val="281"/>
        </w:numPr>
        <w:spacing w:line="360" w:lineRule="auto"/>
        <w:jc w:val="both"/>
      </w:pPr>
      <w:r w:rsidRPr="007C6703">
        <w:t>Организация.</w:t>
      </w:r>
    </w:p>
    <w:p w14:paraId="2C473135" w14:textId="77777777" w:rsidR="008318F3" w:rsidRPr="007C6703" w:rsidRDefault="008318F3" w:rsidP="00BE002B">
      <w:pPr>
        <w:numPr>
          <w:ilvl w:val="1"/>
          <w:numId w:val="281"/>
        </w:numPr>
        <w:spacing w:line="360" w:lineRule="auto"/>
        <w:jc w:val="both"/>
      </w:pPr>
      <w:r w:rsidRPr="007C6703">
        <w:t>Структурный уровень.</w:t>
      </w:r>
    </w:p>
    <w:p w14:paraId="42379446" w14:textId="77777777" w:rsidR="008318F3" w:rsidRPr="007C6703" w:rsidRDefault="008318F3" w:rsidP="00BE002B">
      <w:pPr>
        <w:numPr>
          <w:ilvl w:val="1"/>
          <w:numId w:val="281"/>
        </w:numPr>
        <w:spacing w:line="360" w:lineRule="auto"/>
        <w:jc w:val="both"/>
      </w:pPr>
      <w:r w:rsidRPr="007C6703">
        <w:t>Должность.</w:t>
      </w:r>
    </w:p>
    <w:p w14:paraId="694008FC" w14:textId="77777777" w:rsidR="008318F3" w:rsidRPr="007C6703" w:rsidRDefault="008318F3" w:rsidP="00BE002B">
      <w:pPr>
        <w:numPr>
          <w:ilvl w:val="1"/>
          <w:numId w:val="281"/>
        </w:numPr>
        <w:spacing w:line="360" w:lineRule="auto"/>
        <w:jc w:val="both"/>
      </w:pPr>
      <w:r w:rsidRPr="007C6703">
        <w:t>Ф. И. О..</w:t>
      </w:r>
    </w:p>
    <w:p w14:paraId="58A5974B" w14:textId="77777777" w:rsidR="008318F3" w:rsidRPr="007C6703" w:rsidRDefault="008318F3" w:rsidP="00BE002B">
      <w:pPr>
        <w:numPr>
          <w:ilvl w:val="1"/>
          <w:numId w:val="281"/>
        </w:numPr>
        <w:spacing w:line="360" w:lineRule="auto"/>
        <w:jc w:val="both"/>
      </w:pPr>
      <w:r w:rsidRPr="007C6703">
        <w:t>Дата начала.</w:t>
      </w:r>
    </w:p>
    <w:p w14:paraId="63A9F9BA" w14:textId="77777777" w:rsidR="008318F3" w:rsidRPr="007C6703" w:rsidRDefault="008318F3" w:rsidP="00BE002B">
      <w:pPr>
        <w:numPr>
          <w:ilvl w:val="1"/>
          <w:numId w:val="281"/>
        </w:numPr>
        <w:spacing w:line="360" w:lineRule="auto"/>
        <w:jc w:val="both"/>
      </w:pPr>
      <w:r w:rsidRPr="007C6703">
        <w:t>Дата окончания.</w:t>
      </w:r>
    </w:p>
    <w:p w14:paraId="0ADE3A7A" w14:textId="77777777" w:rsidR="008318F3" w:rsidRPr="007C6703" w:rsidRDefault="008318F3" w:rsidP="00BE002B">
      <w:pPr>
        <w:numPr>
          <w:ilvl w:val="1"/>
          <w:numId w:val="281"/>
        </w:numPr>
        <w:spacing w:line="360" w:lineRule="auto"/>
        <w:jc w:val="both"/>
      </w:pPr>
      <w:r w:rsidRPr="007C6703">
        <w:t>Учетная запись.</w:t>
      </w:r>
    </w:p>
    <w:p w14:paraId="0A760F00" w14:textId="77777777" w:rsidR="008318F3" w:rsidRPr="007C6703" w:rsidRDefault="008318F3" w:rsidP="00BE002B">
      <w:pPr>
        <w:numPr>
          <w:ilvl w:val="0"/>
          <w:numId w:val="264"/>
        </w:numPr>
        <w:spacing w:line="360" w:lineRule="auto"/>
        <w:ind w:left="1434" w:hanging="357"/>
        <w:jc w:val="both"/>
      </w:pPr>
      <w:r w:rsidRPr="007C6703">
        <w:t>Печать списков уровней, служб, складов, сотрудников.</w:t>
      </w:r>
    </w:p>
    <w:p w14:paraId="6E2A1AB6" w14:textId="77777777" w:rsidR="008318F3" w:rsidRPr="00CB2C20" w:rsidRDefault="008318F3" w:rsidP="008318F3">
      <w:pPr>
        <w:pBdr>
          <w:top w:val="nil"/>
          <w:left w:val="nil"/>
          <w:bottom w:val="nil"/>
          <w:right w:val="nil"/>
          <w:between w:val="nil"/>
        </w:pBdr>
        <w:spacing w:line="360" w:lineRule="auto"/>
        <w:ind w:left="1077"/>
        <w:jc w:val="both"/>
      </w:pPr>
    </w:p>
    <w:p w14:paraId="1FE2728B" w14:textId="77777777" w:rsidR="008318F3" w:rsidRPr="00471BE4" w:rsidRDefault="008318F3" w:rsidP="00BE002B">
      <w:pPr>
        <w:pStyle w:val="45"/>
        <w:numPr>
          <w:ilvl w:val="3"/>
          <w:numId w:val="7"/>
        </w:numPr>
        <w:rPr>
          <w:color w:val="auto"/>
        </w:rPr>
      </w:pPr>
      <w:bookmarkStart w:id="327" w:name="_Toc76114255"/>
      <w:bookmarkStart w:id="328" w:name="_Toc118113566"/>
      <w:r w:rsidRPr="00471BE4">
        <w:rPr>
          <w:color w:val="auto"/>
        </w:rPr>
        <w:t>Модуль «Единый регистр медперсонала</w:t>
      </w:r>
      <w:bookmarkEnd w:id="327"/>
      <w:r w:rsidRPr="00471BE4">
        <w:rPr>
          <w:color w:val="auto"/>
        </w:rPr>
        <w:t>»</w:t>
      </w:r>
      <w:bookmarkEnd w:id="328"/>
    </w:p>
    <w:p w14:paraId="4D50FC9C" w14:textId="77777777" w:rsidR="008318F3" w:rsidRPr="007C6703" w:rsidRDefault="008318F3" w:rsidP="00BE002B">
      <w:pPr>
        <w:numPr>
          <w:ilvl w:val="0"/>
          <w:numId w:val="264"/>
        </w:numPr>
        <w:spacing w:line="360" w:lineRule="auto"/>
        <w:ind w:left="1434" w:hanging="357"/>
        <w:jc w:val="both"/>
      </w:pPr>
      <w:r w:rsidRPr="007C6703">
        <w:t xml:space="preserve">Поиск сотрудников на форме </w:t>
      </w:r>
      <w:r>
        <w:t>«</w:t>
      </w:r>
      <w:r w:rsidRPr="007C6703">
        <w:t>Сотрудники</w:t>
      </w:r>
      <w:r>
        <w:t>»</w:t>
      </w:r>
      <w:r w:rsidRPr="007C6703">
        <w:t>.</w:t>
      </w:r>
    </w:p>
    <w:p w14:paraId="36F7DCC4" w14:textId="77777777" w:rsidR="008318F3" w:rsidRPr="007C6703" w:rsidRDefault="008318F3" w:rsidP="00BE002B">
      <w:pPr>
        <w:numPr>
          <w:ilvl w:val="0"/>
          <w:numId w:val="264"/>
        </w:numPr>
        <w:spacing w:line="360" w:lineRule="auto"/>
        <w:ind w:left="1434" w:hanging="357"/>
        <w:jc w:val="both"/>
      </w:pPr>
      <w:r w:rsidRPr="007C6703">
        <w:t>Добавление/редактирование/удаление нового сотрудника</w:t>
      </w:r>
    </w:p>
    <w:p w14:paraId="5DDD1ADA" w14:textId="77777777" w:rsidR="008318F3" w:rsidRPr="007C6703" w:rsidRDefault="008318F3" w:rsidP="00BE002B">
      <w:pPr>
        <w:numPr>
          <w:ilvl w:val="0"/>
          <w:numId w:val="264"/>
        </w:numPr>
        <w:spacing w:line="360" w:lineRule="auto"/>
        <w:ind w:left="1434" w:hanging="357"/>
        <w:jc w:val="both"/>
      </w:pPr>
      <w:r w:rsidRPr="007C6703">
        <w:t>Сотрудник содержит информацию:</w:t>
      </w:r>
    </w:p>
    <w:p w14:paraId="065BFA43" w14:textId="77777777" w:rsidR="008318F3" w:rsidRPr="007C6703" w:rsidRDefault="008318F3" w:rsidP="00BE002B">
      <w:pPr>
        <w:numPr>
          <w:ilvl w:val="1"/>
          <w:numId w:val="264"/>
        </w:numPr>
        <w:spacing w:line="360" w:lineRule="auto"/>
        <w:jc w:val="both"/>
      </w:pPr>
      <w:r w:rsidRPr="007C6703">
        <w:t>Квалификационные категории.</w:t>
      </w:r>
    </w:p>
    <w:p w14:paraId="119C8062" w14:textId="77777777" w:rsidR="008318F3" w:rsidRPr="007C6703" w:rsidRDefault="008318F3" w:rsidP="00BE002B">
      <w:pPr>
        <w:numPr>
          <w:ilvl w:val="1"/>
          <w:numId w:val="264"/>
        </w:numPr>
        <w:spacing w:line="360" w:lineRule="auto"/>
        <w:jc w:val="both"/>
      </w:pPr>
      <w:r w:rsidRPr="007C6703">
        <w:t>Специальности по диплому.</w:t>
      </w:r>
    </w:p>
    <w:p w14:paraId="3BF5F13D" w14:textId="77777777" w:rsidR="008318F3" w:rsidRPr="007C6703" w:rsidRDefault="008318F3" w:rsidP="00BE002B">
      <w:pPr>
        <w:numPr>
          <w:ilvl w:val="1"/>
          <w:numId w:val="264"/>
        </w:numPr>
        <w:spacing w:line="360" w:lineRule="auto"/>
        <w:jc w:val="both"/>
      </w:pPr>
      <w:r w:rsidRPr="007C6703">
        <w:t>Послевузовские образования.</w:t>
      </w:r>
    </w:p>
    <w:p w14:paraId="65348F7E" w14:textId="77777777" w:rsidR="008318F3" w:rsidRPr="007C6703" w:rsidRDefault="008318F3" w:rsidP="00BE002B">
      <w:pPr>
        <w:numPr>
          <w:ilvl w:val="1"/>
          <w:numId w:val="264"/>
        </w:numPr>
        <w:spacing w:line="360" w:lineRule="auto"/>
        <w:jc w:val="both"/>
      </w:pPr>
      <w:r w:rsidRPr="007C6703">
        <w:t>Курсы переподготовки.</w:t>
      </w:r>
    </w:p>
    <w:p w14:paraId="2C71C8EA" w14:textId="77777777" w:rsidR="008318F3" w:rsidRPr="007C6703" w:rsidRDefault="008318F3" w:rsidP="00BE002B">
      <w:pPr>
        <w:numPr>
          <w:ilvl w:val="1"/>
          <w:numId w:val="264"/>
        </w:numPr>
        <w:spacing w:line="360" w:lineRule="auto"/>
        <w:jc w:val="both"/>
      </w:pPr>
      <w:r w:rsidRPr="007C6703">
        <w:t>Курсы повышения квалификации.</w:t>
      </w:r>
    </w:p>
    <w:p w14:paraId="24358151" w14:textId="77777777" w:rsidR="008318F3" w:rsidRPr="007C6703" w:rsidRDefault="008318F3" w:rsidP="00BE002B">
      <w:pPr>
        <w:numPr>
          <w:ilvl w:val="1"/>
          <w:numId w:val="264"/>
        </w:numPr>
        <w:spacing w:line="360" w:lineRule="auto"/>
        <w:jc w:val="both"/>
      </w:pPr>
      <w:r w:rsidRPr="007C6703">
        <w:t>Сертификаты.</w:t>
      </w:r>
    </w:p>
    <w:p w14:paraId="33AEBEC4" w14:textId="77777777" w:rsidR="008318F3" w:rsidRPr="007C6703" w:rsidRDefault="008318F3" w:rsidP="00BE002B">
      <w:pPr>
        <w:numPr>
          <w:ilvl w:val="1"/>
          <w:numId w:val="264"/>
        </w:numPr>
        <w:spacing w:line="360" w:lineRule="auto"/>
        <w:jc w:val="both"/>
      </w:pPr>
      <w:r w:rsidRPr="007C6703">
        <w:t>Награды.</w:t>
      </w:r>
    </w:p>
    <w:p w14:paraId="51D943D6" w14:textId="77777777" w:rsidR="008318F3" w:rsidRPr="007C6703" w:rsidRDefault="008318F3" w:rsidP="00BE002B">
      <w:pPr>
        <w:numPr>
          <w:ilvl w:val="1"/>
          <w:numId w:val="264"/>
        </w:numPr>
        <w:spacing w:line="360" w:lineRule="auto"/>
        <w:jc w:val="both"/>
      </w:pPr>
      <w:r w:rsidRPr="007C6703">
        <w:t>Дополнительные сведения.</w:t>
      </w:r>
    </w:p>
    <w:p w14:paraId="170C5265" w14:textId="77777777" w:rsidR="008318F3" w:rsidRPr="007C6703" w:rsidRDefault="008318F3" w:rsidP="00BE002B">
      <w:pPr>
        <w:numPr>
          <w:ilvl w:val="1"/>
          <w:numId w:val="264"/>
        </w:numPr>
        <w:spacing w:line="360" w:lineRule="auto"/>
        <w:jc w:val="both"/>
      </w:pPr>
      <w:r w:rsidRPr="007C6703">
        <w:t>Аккредитация.</w:t>
      </w:r>
    </w:p>
    <w:p w14:paraId="4EC1A483" w14:textId="77777777" w:rsidR="008318F3" w:rsidRPr="007C6703" w:rsidRDefault="008318F3" w:rsidP="00BE002B">
      <w:pPr>
        <w:numPr>
          <w:ilvl w:val="0"/>
          <w:numId w:val="264"/>
        </w:numPr>
        <w:spacing w:line="360" w:lineRule="auto"/>
        <w:ind w:left="1434" w:hanging="357"/>
        <w:jc w:val="both"/>
      </w:pPr>
      <w:r w:rsidRPr="007C6703">
        <w:t>Добавление/редактирование/удаление штатного расписания</w:t>
      </w:r>
    </w:p>
    <w:p w14:paraId="75D11BCA" w14:textId="77777777" w:rsidR="008318F3" w:rsidRPr="007C6703" w:rsidRDefault="008318F3" w:rsidP="00BE002B">
      <w:pPr>
        <w:numPr>
          <w:ilvl w:val="0"/>
          <w:numId w:val="264"/>
        </w:numPr>
        <w:spacing w:line="360" w:lineRule="auto"/>
        <w:ind w:left="1434" w:hanging="357"/>
        <w:jc w:val="both"/>
      </w:pPr>
      <w:r w:rsidRPr="007C6703">
        <w:t>Содержит информацию о:</w:t>
      </w:r>
    </w:p>
    <w:p w14:paraId="72240B4B" w14:textId="77777777" w:rsidR="008318F3" w:rsidRPr="007C6703" w:rsidRDefault="008318F3" w:rsidP="00BE002B">
      <w:pPr>
        <w:numPr>
          <w:ilvl w:val="1"/>
          <w:numId w:val="264"/>
        </w:numPr>
        <w:spacing w:line="360" w:lineRule="auto"/>
        <w:jc w:val="both"/>
      </w:pPr>
      <w:r w:rsidRPr="007C6703">
        <w:t>Номер.</w:t>
      </w:r>
    </w:p>
    <w:p w14:paraId="6BD22046" w14:textId="77777777" w:rsidR="008318F3" w:rsidRPr="007C6703" w:rsidRDefault="008318F3" w:rsidP="00BE002B">
      <w:pPr>
        <w:numPr>
          <w:ilvl w:val="1"/>
          <w:numId w:val="264"/>
        </w:numPr>
        <w:spacing w:line="360" w:lineRule="auto"/>
        <w:jc w:val="both"/>
      </w:pPr>
      <w:r w:rsidRPr="007C6703">
        <w:t>Описание.</w:t>
      </w:r>
    </w:p>
    <w:p w14:paraId="772D0A26" w14:textId="77777777" w:rsidR="008318F3" w:rsidRPr="007C6703" w:rsidRDefault="008318F3" w:rsidP="00BE002B">
      <w:pPr>
        <w:numPr>
          <w:ilvl w:val="1"/>
          <w:numId w:val="264"/>
        </w:numPr>
        <w:spacing w:line="360" w:lineRule="auto"/>
        <w:jc w:val="both"/>
      </w:pPr>
      <w:r w:rsidRPr="007C6703">
        <w:t>Дата утверждения.</w:t>
      </w:r>
    </w:p>
    <w:p w14:paraId="15EB433A" w14:textId="77777777" w:rsidR="008318F3" w:rsidRPr="007C6703" w:rsidRDefault="008318F3" w:rsidP="00BE002B">
      <w:pPr>
        <w:numPr>
          <w:ilvl w:val="1"/>
          <w:numId w:val="264"/>
        </w:numPr>
        <w:spacing w:line="360" w:lineRule="auto"/>
        <w:jc w:val="both"/>
      </w:pPr>
      <w:r w:rsidRPr="007C6703">
        <w:t>Дата начала.</w:t>
      </w:r>
    </w:p>
    <w:p w14:paraId="7D7EBF70" w14:textId="77777777" w:rsidR="008318F3" w:rsidRPr="007C6703" w:rsidRDefault="008318F3" w:rsidP="00BE002B">
      <w:pPr>
        <w:numPr>
          <w:ilvl w:val="1"/>
          <w:numId w:val="264"/>
        </w:numPr>
        <w:spacing w:line="360" w:lineRule="auto"/>
        <w:jc w:val="both"/>
      </w:pPr>
      <w:r w:rsidRPr="007C6703">
        <w:t>Дата окончания.</w:t>
      </w:r>
    </w:p>
    <w:p w14:paraId="028334CF" w14:textId="77777777" w:rsidR="008318F3" w:rsidRPr="007C6703" w:rsidRDefault="008318F3" w:rsidP="00BE002B">
      <w:pPr>
        <w:numPr>
          <w:ilvl w:val="0"/>
          <w:numId w:val="264"/>
        </w:numPr>
        <w:spacing w:line="360" w:lineRule="auto"/>
        <w:ind w:left="1434" w:hanging="357"/>
        <w:jc w:val="both"/>
      </w:pPr>
      <w:r w:rsidRPr="007C6703">
        <w:t>Добавление/редактирование/удаление строк штатного расписания.</w:t>
      </w:r>
    </w:p>
    <w:p w14:paraId="7E8DAC42" w14:textId="77777777" w:rsidR="008318F3" w:rsidRPr="007C6703" w:rsidRDefault="008318F3" w:rsidP="00BE002B">
      <w:pPr>
        <w:numPr>
          <w:ilvl w:val="0"/>
          <w:numId w:val="264"/>
        </w:numPr>
        <w:spacing w:line="360" w:lineRule="auto"/>
        <w:ind w:left="1434" w:hanging="357"/>
        <w:jc w:val="both"/>
      </w:pPr>
      <w:r w:rsidRPr="007C6703">
        <w:t>Содержит информацию об общих сведениях:</w:t>
      </w:r>
    </w:p>
    <w:p w14:paraId="1C164FA0" w14:textId="77777777" w:rsidR="008318F3" w:rsidRPr="007C6703" w:rsidRDefault="008318F3" w:rsidP="00BE002B">
      <w:pPr>
        <w:numPr>
          <w:ilvl w:val="1"/>
          <w:numId w:val="264"/>
        </w:numPr>
        <w:spacing w:line="360" w:lineRule="auto"/>
        <w:jc w:val="both"/>
      </w:pPr>
      <w:r w:rsidRPr="007C6703">
        <w:t>Структурный элемент ЛПУ.</w:t>
      </w:r>
    </w:p>
    <w:p w14:paraId="1EF96A0B" w14:textId="77777777" w:rsidR="008318F3" w:rsidRPr="007C6703" w:rsidRDefault="008318F3" w:rsidP="00BE002B">
      <w:pPr>
        <w:numPr>
          <w:ilvl w:val="1"/>
          <w:numId w:val="264"/>
        </w:numPr>
        <w:spacing w:line="360" w:lineRule="auto"/>
        <w:jc w:val="both"/>
      </w:pPr>
      <w:r w:rsidRPr="007C6703">
        <w:t>Должность.</w:t>
      </w:r>
    </w:p>
    <w:p w14:paraId="6165F552" w14:textId="77777777" w:rsidR="008318F3" w:rsidRPr="007C6703" w:rsidRDefault="008318F3" w:rsidP="00BE002B">
      <w:pPr>
        <w:numPr>
          <w:ilvl w:val="1"/>
          <w:numId w:val="264"/>
        </w:numPr>
        <w:spacing w:line="360" w:lineRule="auto"/>
        <w:jc w:val="both"/>
      </w:pPr>
      <w:r w:rsidRPr="007C6703">
        <w:t>Фиктивная ставка.</w:t>
      </w:r>
    </w:p>
    <w:p w14:paraId="1F813604"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Описание</w:t>
      </w:r>
      <w:r>
        <w:t>»</w:t>
      </w:r>
      <w:r w:rsidRPr="007C6703">
        <w:t xml:space="preserve"> содержится информация:</w:t>
      </w:r>
    </w:p>
    <w:p w14:paraId="3B01E828" w14:textId="77777777" w:rsidR="008318F3" w:rsidRPr="007C6703" w:rsidRDefault="008318F3" w:rsidP="00BE002B">
      <w:pPr>
        <w:numPr>
          <w:ilvl w:val="1"/>
          <w:numId w:val="264"/>
        </w:numPr>
        <w:spacing w:line="360" w:lineRule="auto"/>
        <w:jc w:val="both"/>
      </w:pPr>
      <w:r w:rsidRPr="007C6703">
        <w:t>Источник финансирования.</w:t>
      </w:r>
    </w:p>
    <w:p w14:paraId="533422EB" w14:textId="77777777" w:rsidR="008318F3" w:rsidRPr="007C6703" w:rsidRDefault="008318F3" w:rsidP="00BE002B">
      <w:pPr>
        <w:numPr>
          <w:ilvl w:val="1"/>
          <w:numId w:val="264"/>
        </w:numPr>
        <w:spacing w:line="360" w:lineRule="auto"/>
        <w:jc w:val="both"/>
      </w:pPr>
      <w:r w:rsidRPr="007C6703">
        <w:t>Количество ставок.</w:t>
      </w:r>
    </w:p>
    <w:p w14:paraId="122C69CA" w14:textId="77777777" w:rsidR="008318F3" w:rsidRPr="007C6703" w:rsidRDefault="008318F3" w:rsidP="00BE002B">
      <w:pPr>
        <w:numPr>
          <w:ilvl w:val="1"/>
          <w:numId w:val="264"/>
        </w:numPr>
        <w:spacing w:line="360" w:lineRule="auto"/>
        <w:jc w:val="both"/>
      </w:pPr>
      <w:r w:rsidRPr="007C6703">
        <w:t>Условия медицинской помощи.</w:t>
      </w:r>
    </w:p>
    <w:p w14:paraId="4CE32ABF" w14:textId="77777777" w:rsidR="008318F3" w:rsidRPr="007C6703" w:rsidRDefault="008318F3" w:rsidP="00BE002B">
      <w:pPr>
        <w:numPr>
          <w:ilvl w:val="1"/>
          <w:numId w:val="264"/>
        </w:numPr>
        <w:spacing w:line="360" w:lineRule="auto"/>
        <w:jc w:val="both"/>
      </w:pPr>
      <w:r w:rsidRPr="007C6703">
        <w:t>Дата создания.</w:t>
      </w:r>
    </w:p>
    <w:p w14:paraId="41EBBC5A" w14:textId="77777777" w:rsidR="008318F3" w:rsidRPr="007C6703" w:rsidRDefault="008318F3" w:rsidP="00BE002B">
      <w:pPr>
        <w:numPr>
          <w:ilvl w:val="1"/>
          <w:numId w:val="264"/>
        </w:numPr>
        <w:spacing w:line="360" w:lineRule="auto"/>
        <w:jc w:val="both"/>
      </w:pPr>
      <w:r w:rsidRPr="007C6703">
        <w:t>Дата закрытия.</w:t>
      </w:r>
    </w:p>
    <w:p w14:paraId="0BA58FCE" w14:textId="77777777" w:rsidR="008318F3" w:rsidRPr="007C6703" w:rsidRDefault="008318F3" w:rsidP="00BE002B">
      <w:pPr>
        <w:numPr>
          <w:ilvl w:val="1"/>
          <w:numId w:val="264"/>
        </w:numPr>
        <w:spacing w:line="360" w:lineRule="auto"/>
        <w:jc w:val="both"/>
      </w:pPr>
      <w:r w:rsidRPr="007C6703">
        <w:t>Вид МП.</w:t>
      </w:r>
    </w:p>
    <w:p w14:paraId="698A93C5" w14:textId="77777777" w:rsidR="008318F3" w:rsidRPr="007C6703" w:rsidRDefault="008318F3" w:rsidP="00BE002B">
      <w:pPr>
        <w:numPr>
          <w:ilvl w:val="1"/>
          <w:numId w:val="264"/>
        </w:numPr>
        <w:spacing w:line="360" w:lineRule="auto"/>
        <w:jc w:val="both"/>
      </w:pPr>
      <w:r w:rsidRPr="007C6703">
        <w:t>Дополнительный реквизит должности.</w:t>
      </w:r>
    </w:p>
    <w:p w14:paraId="0453E6C7"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Тарификация</w:t>
      </w:r>
      <w:r>
        <w:t>»</w:t>
      </w:r>
      <w:r w:rsidRPr="007C6703">
        <w:t xml:space="preserve"> содержится информация:</w:t>
      </w:r>
    </w:p>
    <w:p w14:paraId="21C91D96" w14:textId="77777777" w:rsidR="008318F3" w:rsidRPr="007C6703" w:rsidRDefault="008318F3" w:rsidP="00BE002B">
      <w:pPr>
        <w:numPr>
          <w:ilvl w:val="1"/>
          <w:numId w:val="264"/>
        </w:numPr>
        <w:spacing w:line="360" w:lineRule="auto"/>
        <w:jc w:val="both"/>
      </w:pPr>
      <w:r w:rsidRPr="007C6703">
        <w:t>Количество ставок по нормативу.</w:t>
      </w:r>
    </w:p>
    <w:p w14:paraId="3B80CD4C" w14:textId="77777777" w:rsidR="008318F3" w:rsidRPr="007C6703" w:rsidRDefault="008318F3" w:rsidP="00BE002B">
      <w:pPr>
        <w:numPr>
          <w:ilvl w:val="1"/>
          <w:numId w:val="264"/>
        </w:numPr>
        <w:spacing w:line="360" w:lineRule="auto"/>
        <w:jc w:val="both"/>
      </w:pPr>
      <w:r w:rsidRPr="007C6703">
        <w:t>Процент надбавки за руководство.</w:t>
      </w:r>
    </w:p>
    <w:p w14:paraId="5750B33A" w14:textId="77777777" w:rsidR="008318F3" w:rsidRPr="007C6703" w:rsidRDefault="008318F3" w:rsidP="00BE002B">
      <w:pPr>
        <w:numPr>
          <w:ilvl w:val="1"/>
          <w:numId w:val="264"/>
        </w:numPr>
        <w:spacing w:line="360" w:lineRule="auto"/>
        <w:jc w:val="both"/>
      </w:pPr>
      <w:r w:rsidRPr="007C6703">
        <w:t>Процент уменьшения должностного оклада.</w:t>
      </w:r>
    </w:p>
    <w:p w14:paraId="4DF89102" w14:textId="77777777" w:rsidR="008318F3" w:rsidRPr="007C6703" w:rsidRDefault="008318F3" w:rsidP="00BE002B">
      <w:pPr>
        <w:numPr>
          <w:ilvl w:val="1"/>
          <w:numId w:val="264"/>
        </w:numPr>
        <w:spacing w:line="360" w:lineRule="auto"/>
        <w:jc w:val="both"/>
      </w:pPr>
      <w:r w:rsidRPr="007C6703">
        <w:t>Надбавка за работу на селе.</w:t>
      </w:r>
    </w:p>
    <w:p w14:paraId="53DFEADE" w14:textId="77777777" w:rsidR="008318F3" w:rsidRPr="007C6703" w:rsidRDefault="008318F3" w:rsidP="00BE002B">
      <w:pPr>
        <w:numPr>
          <w:ilvl w:val="1"/>
          <w:numId w:val="264"/>
        </w:numPr>
        <w:spacing w:line="360" w:lineRule="auto"/>
        <w:jc w:val="both"/>
      </w:pPr>
      <w:r w:rsidRPr="007C6703">
        <w:t>Учитываемый специальный тип стажа.</w:t>
      </w:r>
    </w:p>
    <w:p w14:paraId="50422B20" w14:textId="77777777" w:rsidR="008318F3" w:rsidRPr="007C6703" w:rsidRDefault="008318F3" w:rsidP="00BE002B">
      <w:pPr>
        <w:numPr>
          <w:ilvl w:val="1"/>
          <w:numId w:val="264"/>
        </w:numPr>
        <w:spacing w:line="360" w:lineRule="auto"/>
        <w:jc w:val="both"/>
      </w:pPr>
      <w:r w:rsidRPr="007C6703">
        <w:t>Оклад у вакантных должностей.</w:t>
      </w:r>
    </w:p>
    <w:p w14:paraId="157D5AB8" w14:textId="77777777" w:rsidR="008318F3" w:rsidRPr="007C6703" w:rsidRDefault="008318F3" w:rsidP="00BE002B">
      <w:pPr>
        <w:numPr>
          <w:ilvl w:val="1"/>
          <w:numId w:val="264"/>
        </w:numPr>
        <w:spacing w:line="360" w:lineRule="auto"/>
        <w:jc w:val="both"/>
      </w:pPr>
      <w:r w:rsidRPr="007C6703">
        <w:t>Финансирование ставки.</w:t>
      </w:r>
    </w:p>
    <w:p w14:paraId="050E147F" w14:textId="77777777" w:rsidR="008318F3" w:rsidRPr="007C6703" w:rsidRDefault="008318F3" w:rsidP="00BE002B">
      <w:pPr>
        <w:numPr>
          <w:ilvl w:val="1"/>
          <w:numId w:val="264"/>
        </w:numPr>
        <w:spacing w:line="360" w:lineRule="auto"/>
        <w:jc w:val="both"/>
      </w:pPr>
      <w:r w:rsidRPr="007C6703">
        <w:t>Количество УЕТ.</w:t>
      </w:r>
    </w:p>
    <w:p w14:paraId="083502D7" w14:textId="77777777" w:rsidR="008318F3" w:rsidRPr="007C6703" w:rsidRDefault="008318F3" w:rsidP="00BE002B">
      <w:pPr>
        <w:numPr>
          <w:ilvl w:val="1"/>
          <w:numId w:val="264"/>
        </w:numPr>
        <w:spacing w:line="360" w:lineRule="auto"/>
        <w:jc w:val="both"/>
      </w:pPr>
      <w:r w:rsidRPr="007C6703">
        <w:t>Выплаты.</w:t>
      </w:r>
    </w:p>
    <w:p w14:paraId="74BA9625" w14:textId="77777777" w:rsidR="008318F3" w:rsidRPr="007C6703" w:rsidRDefault="008318F3" w:rsidP="00BE002B">
      <w:pPr>
        <w:numPr>
          <w:ilvl w:val="0"/>
          <w:numId w:val="264"/>
        </w:numPr>
        <w:spacing w:line="360" w:lineRule="auto"/>
        <w:ind w:left="1434" w:hanging="357"/>
        <w:jc w:val="both"/>
      </w:pPr>
      <w:r w:rsidRPr="007C6703">
        <w:t>Печать списка штатного расписания.</w:t>
      </w:r>
    </w:p>
    <w:p w14:paraId="351EF171" w14:textId="77777777" w:rsidR="008318F3" w:rsidRPr="007C6703" w:rsidRDefault="008318F3" w:rsidP="00BE002B">
      <w:pPr>
        <w:numPr>
          <w:ilvl w:val="0"/>
          <w:numId w:val="264"/>
        </w:numPr>
        <w:spacing w:line="360" w:lineRule="auto"/>
        <w:ind w:left="1434" w:hanging="357"/>
      </w:pPr>
      <w:r w:rsidRPr="007C6703">
        <w:t>Добавление/редактирование/удаление организационно-штатных мероприятий.</w:t>
      </w:r>
    </w:p>
    <w:p w14:paraId="7F215A62" w14:textId="77777777" w:rsidR="008318F3" w:rsidRPr="007C6703" w:rsidRDefault="008318F3" w:rsidP="00BE002B">
      <w:pPr>
        <w:numPr>
          <w:ilvl w:val="0"/>
          <w:numId w:val="264"/>
        </w:numPr>
        <w:spacing w:line="360" w:lineRule="auto"/>
        <w:ind w:left="1434" w:hanging="357"/>
        <w:jc w:val="both"/>
      </w:pPr>
      <w:r w:rsidRPr="007C6703">
        <w:t>Содержат информацию:</w:t>
      </w:r>
    </w:p>
    <w:p w14:paraId="3D9555BE" w14:textId="77777777" w:rsidR="008318F3" w:rsidRPr="007C6703" w:rsidRDefault="008318F3" w:rsidP="00BE002B">
      <w:pPr>
        <w:numPr>
          <w:ilvl w:val="1"/>
          <w:numId w:val="264"/>
        </w:numPr>
        <w:spacing w:line="360" w:lineRule="auto"/>
        <w:jc w:val="both"/>
      </w:pPr>
      <w:r w:rsidRPr="007C6703">
        <w:t>Номер штата.</w:t>
      </w:r>
    </w:p>
    <w:p w14:paraId="2507227B" w14:textId="77777777" w:rsidR="008318F3" w:rsidRPr="007C6703" w:rsidRDefault="008318F3" w:rsidP="00BE002B">
      <w:pPr>
        <w:numPr>
          <w:ilvl w:val="1"/>
          <w:numId w:val="264"/>
        </w:numPr>
        <w:spacing w:line="360" w:lineRule="auto"/>
        <w:jc w:val="both"/>
      </w:pPr>
      <w:r w:rsidRPr="007C6703">
        <w:t>Наименование ОШМ.</w:t>
      </w:r>
    </w:p>
    <w:p w14:paraId="1DC294F7" w14:textId="77777777" w:rsidR="008318F3" w:rsidRPr="007C6703" w:rsidRDefault="008318F3" w:rsidP="00BE002B">
      <w:pPr>
        <w:numPr>
          <w:ilvl w:val="1"/>
          <w:numId w:val="264"/>
        </w:numPr>
        <w:spacing w:line="360" w:lineRule="auto"/>
        <w:jc w:val="both"/>
      </w:pPr>
      <w:r w:rsidRPr="007C6703">
        <w:t>Дата ОШМ.</w:t>
      </w:r>
    </w:p>
    <w:p w14:paraId="4CD977C2" w14:textId="77777777" w:rsidR="008318F3" w:rsidRPr="007C6703" w:rsidRDefault="008318F3" w:rsidP="00BE002B">
      <w:pPr>
        <w:numPr>
          <w:ilvl w:val="1"/>
          <w:numId w:val="264"/>
        </w:numPr>
        <w:spacing w:line="360" w:lineRule="auto"/>
        <w:jc w:val="both"/>
      </w:pPr>
      <w:r w:rsidRPr="007C6703">
        <w:t>Основание ОШМ.</w:t>
      </w:r>
    </w:p>
    <w:p w14:paraId="4DD437E0" w14:textId="77777777" w:rsidR="008318F3" w:rsidRPr="007C6703" w:rsidRDefault="008318F3" w:rsidP="00BE002B">
      <w:pPr>
        <w:numPr>
          <w:ilvl w:val="0"/>
          <w:numId w:val="264"/>
        </w:numPr>
        <w:spacing w:line="360" w:lineRule="auto"/>
        <w:ind w:left="1434" w:hanging="357"/>
        <w:jc w:val="both"/>
      </w:pPr>
      <w:r w:rsidRPr="007C6703">
        <w:t>Добавление/редактирование/удаление места работы сотрудника:</w:t>
      </w:r>
    </w:p>
    <w:p w14:paraId="61706384" w14:textId="77777777" w:rsidR="008318F3" w:rsidRPr="007C6703" w:rsidRDefault="008318F3" w:rsidP="00BE002B">
      <w:pPr>
        <w:numPr>
          <w:ilvl w:val="1"/>
          <w:numId w:val="264"/>
        </w:numPr>
        <w:spacing w:line="360" w:lineRule="auto"/>
        <w:jc w:val="both"/>
      </w:pPr>
      <w:r w:rsidRPr="007C6703">
        <w:t>Содержит информацию об общих сведениях:</w:t>
      </w:r>
    </w:p>
    <w:p w14:paraId="2FA6A24F" w14:textId="77777777" w:rsidR="008318F3" w:rsidRPr="007C6703" w:rsidRDefault="008318F3" w:rsidP="00BE002B">
      <w:pPr>
        <w:numPr>
          <w:ilvl w:val="2"/>
          <w:numId w:val="264"/>
        </w:numPr>
        <w:spacing w:line="360" w:lineRule="auto"/>
        <w:jc w:val="both"/>
      </w:pPr>
      <w:r w:rsidRPr="007C6703">
        <w:t>Сотрудник.</w:t>
      </w:r>
    </w:p>
    <w:p w14:paraId="26AD84FF" w14:textId="77777777" w:rsidR="008318F3" w:rsidRPr="007C6703" w:rsidRDefault="008318F3" w:rsidP="00BE002B">
      <w:pPr>
        <w:numPr>
          <w:ilvl w:val="2"/>
          <w:numId w:val="264"/>
        </w:numPr>
        <w:spacing w:line="360" w:lineRule="auto"/>
        <w:jc w:val="both"/>
      </w:pPr>
      <w:r w:rsidRPr="007C6703">
        <w:t>Строка штатного расписания.</w:t>
      </w:r>
    </w:p>
    <w:p w14:paraId="69D3EB5F" w14:textId="77777777" w:rsidR="008318F3" w:rsidRPr="007C6703" w:rsidRDefault="008318F3" w:rsidP="00BE002B">
      <w:pPr>
        <w:numPr>
          <w:ilvl w:val="2"/>
          <w:numId w:val="264"/>
        </w:numPr>
        <w:spacing w:line="360" w:lineRule="auto"/>
        <w:jc w:val="both"/>
      </w:pPr>
      <w:r w:rsidRPr="007C6703">
        <w:t>Табельный номер.</w:t>
      </w:r>
    </w:p>
    <w:p w14:paraId="01F99952" w14:textId="77777777" w:rsidR="008318F3" w:rsidRPr="007C6703" w:rsidRDefault="008318F3" w:rsidP="00BE002B">
      <w:pPr>
        <w:numPr>
          <w:ilvl w:val="2"/>
          <w:numId w:val="264"/>
        </w:numPr>
        <w:spacing w:line="360" w:lineRule="auto"/>
        <w:jc w:val="both"/>
      </w:pPr>
      <w:r w:rsidRPr="007C6703">
        <w:t>Телефон.</w:t>
      </w:r>
    </w:p>
    <w:p w14:paraId="5F7B914A" w14:textId="77777777" w:rsidR="008318F3" w:rsidRPr="007C6703" w:rsidRDefault="008318F3" w:rsidP="00BE002B">
      <w:pPr>
        <w:numPr>
          <w:ilvl w:val="2"/>
          <w:numId w:val="264"/>
        </w:numPr>
        <w:spacing w:line="360" w:lineRule="auto"/>
        <w:jc w:val="both"/>
      </w:pPr>
      <w:r w:rsidRPr="007C6703">
        <w:t>Фиктивное место работы.</w:t>
      </w:r>
    </w:p>
    <w:p w14:paraId="2281AE10" w14:textId="77777777" w:rsidR="008318F3" w:rsidRPr="007C6703" w:rsidRDefault="008318F3" w:rsidP="00BE002B">
      <w:pPr>
        <w:numPr>
          <w:ilvl w:val="0"/>
          <w:numId w:val="264"/>
        </w:numPr>
        <w:spacing w:line="360" w:lineRule="auto"/>
        <w:jc w:val="both"/>
      </w:pPr>
      <w:r w:rsidRPr="007C6703">
        <w:t xml:space="preserve">На вкладке </w:t>
      </w:r>
      <w:r>
        <w:t>«</w:t>
      </w:r>
      <w:r w:rsidRPr="007C6703">
        <w:t>Период работы</w:t>
      </w:r>
      <w:r>
        <w:t>»</w:t>
      </w:r>
      <w:r w:rsidRPr="007C6703">
        <w:t xml:space="preserve"> содержится информация:</w:t>
      </w:r>
    </w:p>
    <w:p w14:paraId="63FF4EB0" w14:textId="77777777" w:rsidR="008318F3" w:rsidRPr="007C6703" w:rsidRDefault="008318F3" w:rsidP="00BE002B">
      <w:pPr>
        <w:numPr>
          <w:ilvl w:val="1"/>
          <w:numId w:val="264"/>
        </w:numPr>
        <w:spacing w:line="360" w:lineRule="auto"/>
        <w:jc w:val="both"/>
      </w:pPr>
      <w:r w:rsidRPr="007C6703">
        <w:t>Запись на начало.</w:t>
      </w:r>
    </w:p>
    <w:p w14:paraId="547A9C97" w14:textId="77777777" w:rsidR="008318F3" w:rsidRPr="007C6703" w:rsidRDefault="008318F3" w:rsidP="00BE002B">
      <w:pPr>
        <w:numPr>
          <w:ilvl w:val="1"/>
          <w:numId w:val="264"/>
        </w:numPr>
        <w:spacing w:line="360" w:lineRule="auto"/>
        <w:jc w:val="both"/>
      </w:pPr>
      <w:r w:rsidRPr="007C6703">
        <w:t>Номер приказа на начало.</w:t>
      </w:r>
    </w:p>
    <w:p w14:paraId="7ED620D9" w14:textId="77777777" w:rsidR="008318F3" w:rsidRPr="007C6703" w:rsidRDefault="008318F3" w:rsidP="00BE002B">
      <w:pPr>
        <w:numPr>
          <w:ilvl w:val="1"/>
          <w:numId w:val="264"/>
        </w:numPr>
        <w:spacing w:line="360" w:lineRule="auto"/>
        <w:jc w:val="both"/>
      </w:pPr>
      <w:r w:rsidRPr="007C6703">
        <w:t>Дата начала.</w:t>
      </w:r>
    </w:p>
    <w:p w14:paraId="77B7166C" w14:textId="77777777" w:rsidR="008318F3" w:rsidRPr="007C6703" w:rsidRDefault="008318F3" w:rsidP="00BE002B">
      <w:pPr>
        <w:numPr>
          <w:ilvl w:val="1"/>
          <w:numId w:val="264"/>
        </w:numPr>
        <w:spacing w:line="360" w:lineRule="auto"/>
        <w:jc w:val="both"/>
      </w:pPr>
      <w:r w:rsidRPr="007C6703">
        <w:t>Дата заключения доп.соглашения.</w:t>
      </w:r>
    </w:p>
    <w:p w14:paraId="45E41529" w14:textId="77777777" w:rsidR="008318F3" w:rsidRPr="007C6703" w:rsidRDefault="008318F3" w:rsidP="00BE002B">
      <w:pPr>
        <w:numPr>
          <w:ilvl w:val="1"/>
          <w:numId w:val="264"/>
        </w:numPr>
        <w:spacing w:line="360" w:lineRule="auto"/>
        <w:jc w:val="both"/>
      </w:pPr>
      <w:r w:rsidRPr="007C6703">
        <w:t>Номер доп.соглашения.</w:t>
      </w:r>
    </w:p>
    <w:p w14:paraId="5A0C9D56"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Описание</w:t>
      </w:r>
      <w:r>
        <w:t>»</w:t>
      </w:r>
      <w:r w:rsidRPr="007C6703">
        <w:t xml:space="preserve"> содержится информация:</w:t>
      </w:r>
    </w:p>
    <w:p w14:paraId="30FCC51C" w14:textId="77777777" w:rsidR="008318F3" w:rsidRPr="007C6703" w:rsidRDefault="008318F3" w:rsidP="00BE002B">
      <w:pPr>
        <w:numPr>
          <w:ilvl w:val="1"/>
          <w:numId w:val="264"/>
        </w:numPr>
        <w:spacing w:line="360" w:lineRule="auto"/>
        <w:jc w:val="both"/>
      </w:pPr>
      <w:r w:rsidRPr="007C6703">
        <w:t>Тип занятия должности.</w:t>
      </w:r>
    </w:p>
    <w:p w14:paraId="6C2286FB" w14:textId="77777777" w:rsidR="008318F3" w:rsidRPr="007C6703" w:rsidRDefault="008318F3" w:rsidP="00BE002B">
      <w:pPr>
        <w:numPr>
          <w:ilvl w:val="1"/>
          <w:numId w:val="264"/>
        </w:numPr>
        <w:spacing w:line="360" w:lineRule="auto"/>
        <w:jc w:val="both"/>
      </w:pPr>
      <w:r w:rsidRPr="007C6703">
        <w:t>Ставка.</w:t>
      </w:r>
    </w:p>
    <w:p w14:paraId="03A133CA" w14:textId="77777777" w:rsidR="008318F3" w:rsidRPr="007C6703" w:rsidRDefault="008318F3" w:rsidP="00BE002B">
      <w:pPr>
        <w:numPr>
          <w:ilvl w:val="1"/>
          <w:numId w:val="264"/>
        </w:numPr>
        <w:spacing w:line="360" w:lineRule="auto"/>
        <w:jc w:val="both"/>
      </w:pPr>
      <w:r w:rsidRPr="007C6703">
        <w:t>Режим работы.</w:t>
      </w:r>
    </w:p>
    <w:p w14:paraId="5A4C6F60" w14:textId="77777777" w:rsidR="008318F3" w:rsidRPr="007C6703" w:rsidRDefault="008318F3" w:rsidP="00BE002B">
      <w:pPr>
        <w:numPr>
          <w:ilvl w:val="1"/>
          <w:numId w:val="264"/>
        </w:numPr>
        <w:spacing w:line="360" w:lineRule="auto"/>
        <w:jc w:val="both"/>
      </w:pPr>
      <w:r w:rsidRPr="007C6703">
        <w:t>Отношение к военной службе</w:t>
      </w:r>
    </w:p>
    <w:p w14:paraId="4159890C" w14:textId="77777777" w:rsidR="008318F3" w:rsidRPr="007C6703" w:rsidRDefault="008318F3" w:rsidP="00BE002B">
      <w:pPr>
        <w:numPr>
          <w:ilvl w:val="1"/>
          <w:numId w:val="264"/>
        </w:numPr>
        <w:spacing w:line="360" w:lineRule="auto"/>
        <w:jc w:val="both"/>
      </w:pPr>
      <w:r w:rsidRPr="007C6703">
        <w:t>Специальность врача</w:t>
      </w:r>
    </w:p>
    <w:p w14:paraId="22EB5CAA" w14:textId="77777777" w:rsidR="008318F3" w:rsidRPr="007C6703" w:rsidRDefault="008318F3" w:rsidP="00BE002B">
      <w:pPr>
        <w:numPr>
          <w:ilvl w:val="1"/>
          <w:numId w:val="264"/>
        </w:numPr>
        <w:spacing w:line="360" w:lineRule="auto"/>
        <w:jc w:val="both"/>
      </w:pPr>
      <w:r w:rsidRPr="007C6703">
        <w:t>Численность прикрепления</w:t>
      </w:r>
    </w:p>
    <w:p w14:paraId="3A4EAE4A" w14:textId="77777777" w:rsidR="008318F3" w:rsidRPr="007C6703" w:rsidRDefault="008318F3" w:rsidP="00BE002B">
      <w:pPr>
        <w:numPr>
          <w:ilvl w:val="1"/>
          <w:numId w:val="264"/>
        </w:numPr>
        <w:spacing w:line="360" w:lineRule="auto"/>
        <w:jc w:val="both"/>
      </w:pPr>
      <w:r w:rsidRPr="007C6703">
        <w:t>Работает в ОМС</w:t>
      </w:r>
    </w:p>
    <w:p w14:paraId="77812020" w14:textId="77777777" w:rsidR="008318F3" w:rsidRPr="007C6703" w:rsidRDefault="008318F3" w:rsidP="00BE002B">
      <w:pPr>
        <w:numPr>
          <w:ilvl w:val="1"/>
          <w:numId w:val="264"/>
        </w:numPr>
        <w:spacing w:line="360" w:lineRule="auto"/>
        <w:jc w:val="both"/>
      </w:pPr>
      <w:r w:rsidRPr="007C6703">
        <w:t>Запретить выбор места работы в документах</w:t>
      </w:r>
    </w:p>
    <w:p w14:paraId="2FBA6443" w14:textId="77777777" w:rsidR="008318F3" w:rsidRPr="007C6703" w:rsidRDefault="008318F3" w:rsidP="00BE002B">
      <w:pPr>
        <w:numPr>
          <w:ilvl w:val="1"/>
          <w:numId w:val="264"/>
        </w:numPr>
        <w:spacing w:line="360" w:lineRule="auto"/>
        <w:jc w:val="both"/>
      </w:pPr>
      <w:r w:rsidRPr="007C6703">
        <w:t>Прием на дому</w:t>
      </w:r>
    </w:p>
    <w:p w14:paraId="1CA522E7" w14:textId="77777777" w:rsidR="008318F3" w:rsidRPr="007C6703" w:rsidRDefault="008318F3" w:rsidP="00BE002B">
      <w:pPr>
        <w:numPr>
          <w:ilvl w:val="1"/>
          <w:numId w:val="264"/>
        </w:numPr>
        <w:spacing w:line="360" w:lineRule="auto"/>
        <w:jc w:val="both"/>
      </w:pPr>
      <w:r w:rsidRPr="007C6703">
        <w:t>Примечание</w:t>
      </w:r>
    </w:p>
    <w:p w14:paraId="0638B31D"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Атрибуты ЭР</w:t>
      </w:r>
      <w:r>
        <w:t>»</w:t>
      </w:r>
      <w:r w:rsidRPr="007C6703">
        <w:t xml:space="preserve"> содержится информация:</w:t>
      </w:r>
    </w:p>
    <w:p w14:paraId="483C260B" w14:textId="77777777" w:rsidR="008318F3" w:rsidRPr="007C6703" w:rsidRDefault="008318F3" w:rsidP="00BE002B">
      <w:pPr>
        <w:numPr>
          <w:ilvl w:val="1"/>
          <w:numId w:val="264"/>
        </w:numPr>
        <w:spacing w:line="360" w:lineRule="auto"/>
        <w:jc w:val="both"/>
      </w:pPr>
      <w:r w:rsidRPr="007C6703">
        <w:t>Тип записи.</w:t>
      </w:r>
    </w:p>
    <w:p w14:paraId="468C4AEA" w14:textId="77777777" w:rsidR="008318F3" w:rsidRPr="007C6703" w:rsidRDefault="008318F3" w:rsidP="00BE002B">
      <w:pPr>
        <w:numPr>
          <w:ilvl w:val="1"/>
          <w:numId w:val="264"/>
        </w:numPr>
        <w:spacing w:line="360" w:lineRule="auto"/>
        <w:jc w:val="both"/>
      </w:pPr>
      <w:r w:rsidRPr="007C6703">
        <w:t>Не отображать на региональном портале.</w:t>
      </w:r>
    </w:p>
    <w:p w14:paraId="0F22C176" w14:textId="77777777" w:rsidR="008318F3" w:rsidRPr="007C6703" w:rsidRDefault="008318F3" w:rsidP="00BE002B">
      <w:pPr>
        <w:numPr>
          <w:ilvl w:val="1"/>
          <w:numId w:val="264"/>
        </w:numPr>
        <w:spacing w:line="360" w:lineRule="auto"/>
        <w:jc w:val="both"/>
      </w:pPr>
      <w:r w:rsidRPr="007C6703">
        <w:t>Время приема.</w:t>
      </w:r>
    </w:p>
    <w:p w14:paraId="43648629" w14:textId="77777777" w:rsidR="008318F3" w:rsidRPr="007C6703" w:rsidRDefault="008318F3" w:rsidP="00BE002B">
      <w:pPr>
        <w:numPr>
          <w:ilvl w:val="1"/>
          <w:numId w:val="264"/>
        </w:numPr>
        <w:spacing w:line="360" w:lineRule="auto"/>
        <w:jc w:val="both"/>
      </w:pPr>
      <w:r w:rsidRPr="007C6703">
        <w:t>Разрешать запись из других МО.</w:t>
      </w:r>
    </w:p>
    <w:p w14:paraId="027BB8E0" w14:textId="77777777" w:rsidR="008318F3" w:rsidRPr="007C6703" w:rsidRDefault="008318F3" w:rsidP="00BE002B">
      <w:pPr>
        <w:numPr>
          <w:ilvl w:val="1"/>
          <w:numId w:val="264"/>
        </w:numPr>
        <w:spacing w:line="360" w:lineRule="auto"/>
        <w:jc w:val="both"/>
      </w:pPr>
      <w:r w:rsidRPr="007C6703">
        <w:t>Позволять помещение в очередь при наличии свободных бирок.</w:t>
      </w:r>
    </w:p>
    <w:p w14:paraId="5F702504" w14:textId="77777777" w:rsidR="008318F3" w:rsidRPr="007C6703" w:rsidRDefault="008318F3" w:rsidP="00BE002B">
      <w:pPr>
        <w:numPr>
          <w:ilvl w:val="1"/>
          <w:numId w:val="264"/>
        </w:numPr>
        <w:spacing w:line="360" w:lineRule="auto"/>
        <w:jc w:val="both"/>
      </w:pPr>
      <w:r w:rsidRPr="007C6703">
        <w:t>Не вести участковый прием.</w:t>
      </w:r>
    </w:p>
    <w:p w14:paraId="6C48FAC5" w14:textId="77777777" w:rsidR="008318F3" w:rsidRPr="007C6703" w:rsidRDefault="008318F3" w:rsidP="00BE002B">
      <w:pPr>
        <w:numPr>
          <w:ilvl w:val="1"/>
          <w:numId w:val="264"/>
        </w:numPr>
        <w:spacing w:line="360" w:lineRule="auto"/>
        <w:jc w:val="both"/>
      </w:pPr>
      <w:r w:rsidRPr="007C6703">
        <w:t>Контактная информация.</w:t>
      </w:r>
    </w:p>
    <w:p w14:paraId="46C95320"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Невыплаты</w:t>
      </w:r>
      <w:r>
        <w:t>»</w:t>
      </w:r>
      <w:r w:rsidRPr="007C6703">
        <w:t xml:space="preserve"> содержится информация о периодах невыплат по сотруднику.</w:t>
      </w:r>
    </w:p>
    <w:p w14:paraId="3486BA55"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ДЛО</w:t>
      </w:r>
      <w:r>
        <w:t>»</w:t>
      </w:r>
      <w:r w:rsidRPr="007C6703">
        <w:t xml:space="preserve"> содержится информация:</w:t>
      </w:r>
    </w:p>
    <w:p w14:paraId="2FA72233" w14:textId="77777777" w:rsidR="008318F3" w:rsidRPr="007C6703" w:rsidRDefault="008318F3" w:rsidP="00BE002B">
      <w:pPr>
        <w:numPr>
          <w:ilvl w:val="1"/>
          <w:numId w:val="264"/>
        </w:numPr>
        <w:spacing w:line="360" w:lineRule="auto"/>
        <w:jc w:val="both"/>
      </w:pPr>
      <w:r w:rsidRPr="007C6703">
        <w:t>Код ДЛО.</w:t>
      </w:r>
    </w:p>
    <w:p w14:paraId="39D7D7C5" w14:textId="77777777" w:rsidR="008318F3" w:rsidRPr="007C6703" w:rsidRDefault="008318F3" w:rsidP="00BE002B">
      <w:pPr>
        <w:numPr>
          <w:ilvl w:val="1"/>
          <w:numId w:val="264"/>
        </w:numPr>
        <w:spacing w:line="360" w:lineRule="auto"/>
        <w:jc w:val="both"/>
      </w:pPr>
      <w:r w:rsidRPr="007C6703">
        <w:t>Дата включения в ДЛО.</w:t>
      </w:r>
    </w:p>
    <w:p w14:paraId="287D60DB" w14:textId="77777777" w:rsidR="008318F3" w:rsidRPr="007C6703" w:rsidRDefault="008318F3" w:rsidP="00BE002B">
      <w:pPr>
        <w:numPr>
          <w:ilvl w:val="1"/>
          <w:numId w:val="264"/>
        </w:numPr>
        <w:spacing w:line="360" w:lineRule="auto"/>
        <w:jc w:val="both"/>
      </w:pPr>
      <w:r w:rsidRPr="007C6703">
        <w:t>Дата исключения из ДЛО.</w:t>
      </w:r>
    </w:p>
    <w:p w14:paraId="6CF9858D" w14:textId="77777777" w:rsidR="008318F3" w:rsidRPr="007C6703" w:rsidRDefault="008318F3" w:rsidP="00BE002B">
      <w:pPr>
        <w:numPr>
          <w:ilvl w:val="0"/>
          <w:numId w:val="264"/>
        </w:numPr>
        <w:spacing w:line="360" w:lineRule="auto"/>
        <w:jc w:val="both"/>
      </w:pPr>
      <w:r w:rsidRPr="007C6703">
        <w:t xml:space="preserve">На вкладке </w:t>
      </w:r>
      <w:r>
        <w:t>«</w:t>
      </w:r>
      <w:r w:rsidRPr="007C6703">
        <w:t>Тарификация</w:t>
      </w:r>
      <w:r>
        <w:t>»</w:t>
      </w:r>
      <w:r w:rsidRPr="007C6703">
        <w:t xml:space="preserve"> содержится информация:</w:t>
      </w:r>
    </w:p>
    <w:p w14:paraId="3B8563D1" w14:textId="77777777" w:rsidR="008318F3" w:rsidRPr="007C6703" w:rsidRDefault="008318F3" w:rsidP="00BE002B">
      <w:pPr>
        <w:numPr>
          <w:ilvl w:val="1"/>
          <w:numId w:val="264"/>
        </w:numPr>
        <w:spacing w:line="360" w:lineRule="auto"/>
        <w:jc w:val="both"/>
      </w:pPr>
      <w:r w:rsidRPr="007C6703">
        <w:t>Должностной оклад.</w:t>
      </w:r>
    </w:p>
    <w:p w14:paraId="07530A7E" w14:textId="77777777" w:rsidR="008318F3" w:rsidRPr="007C6703" w:rsidRDefault="008318F3" w:rsidP="00BE002B">
      <w:pPr>
        <w:numPr>
          <w:ilvl w:val="1"/>
          <w:numId w:val="264"/>
        </w:numPr>
        <w:spacing w:line="360" w:lineRule="auto"/>
        <w:jc w:val="both"/>
      </w:pPr>
      <w:r w:rsidRPr="007C6703">
        <w:t>Квалификационный уровень .</w:t>
      </w:r>
    </w:p>
    <w:p w14:paraId="17C634C8" w14:textId="77777777" w:rsidR="008318F3" w:rsidRPr="007C6703" w:rsidRDefault="008318F3" w:rsidP="00BE002B">
      <w:pPr>
        <w:numPr>
          <w:ilvl w:val="1"/>
          <w:numId w:val="264"/>
        </w:numPr>
        <w:spacing w:line="360" w:lineRule="auto"/>
        <w:jc w:val="both"/>
      </w:pPr>
      <w:r w:rsidRPr="007C6703">
        <w:t>Непрерывный медицинский стаж на момент начала работы (ГГ.ММ.ДД).</w:t>
      </w:r>
    </w:p>
    <w:p w14:paraId="29E38831" w14:textId="77777777" w:rsidR="008318F3" w:rsidRPr="007C6703" w:rsidRDefault="008318F3" w:rsidP="00BE002B">
      <w:pPr>
        <w:numPr>
          <w:ilvl w:val="1"/>
          <w:numId w:val="264"/>
        </w:numPr>
        <w:spacing w:line="360" w:lineRule="auto"/>
        <w:jc w:val="both"/>
      </w:pPr>
      <w:r w:rsidRPr="007C6703">
        <w:t>В том числе специальный стаж на момент начала работы (ГГ.ММ.ДД).</w:t>
      </w:r>
    </w:p>
    <w:p w14:paraId="18EC87BC" w14:textId="77777777" w:rsidR="008318F3" w:rsidRPr="007C6703" w:rsidRDefault="008318F3" w:rsidP="00BE002B">
      <w:pPr>
        <w:numPr>
          <w:ilvl w:val="1"/>
          <w:numId w:val="264"/>
        </w:numPr>
        <w:spacing w:line="360" w:lineRule="auto"/>
        <w:jc w:val="both"/>
      </w:pPr>
      <w:r w:rsidRPr="007C6703">
        <w:t>Списке выплат.</w:t>
      </w:r>
    </w:p>
    <w:p w14:paraId="451FF929"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Движение кадров</w:t>
      </w:r>
      <w:r>
        <w:t>»</w:t>
      </w:r>
      <w:r w:rsidRPr="007C6703">
        <w:t> содержится информация о движении кадров внутри организации: уход в отпуск, выход из отпуска, временное освобождение ставки в связи с переводом на другую должность.</w:t>
      </w:r>
    </w:p>
    <w:p w14:paraId="76A666C5" w14:textId="77777777" w:rsidR="008318F3" w:rsidRPr="007C6703" w:rsidRDefault="008318F3" w:rsidP="00BE002B">
      <w:pPr>
        <w:numPr>
          <w:ilvl w:val="0"/>
          <w:numId w:val="264"/>
        </w:numPr>
        <w:spacing w:line="360" w:lineRule="auto"/>
        <w:ind w:left="1434" w:hanging="357"/>
        <w:jc w:val="both"/>
      </w:pPr>
      <w:r w:rsidRPr="007C6703">
        <w:t xml:space="preserve">На вкладке </w:t>
      </w:r>
      <w:r>
        <w:t>«</w:t>
      </w:r>
      <w:r w:rsidRPr="007C6703">
        <w:t>Платный прием</w:t>
      </w:r>
      <w:r>
        <w:t>»</w:t>
      </w:r>
      <w:r w:rsidRPr="007C6703">
        <w:t xml:space="preserve"> содержится информация о стоимости приема.</w:t>
      </w:r>
    </w:p>
    <w:p w14:paraId="0F9F76A8" w14:textId="77777777" w:rsidR="008318F3" w:rsidRPr="00471BE4" w:rsidRDefault="008318F3" w:rsidP="00BE002B">
      <w:pPr>
        <w:pStyle w:val="45"/>
        <w:numPr>
          <w:ilvl w:val="3"/>
          <w:numId w:val="7"/>
        </w:numPr>
        <w:rPr>
          <w:color w:val="auto"/>
        </w:rPr>
      </w:pPr>
      <w:bookmarkStart w:id="329" w:name="_Toc118113567"/>
      <w:r w:rsidRPr="00471BE4">
        <w:rPr>
          <w:color w:val="auto"/>
        </w:rPr>
        <w:t>Модуль «Паспорт МО»</w:t>
      </w:r>
      <w:bookmarkEnd w:id="324"/>
      <w:bookmarkEnd w:id="329"/>
    </w:p>
    <w:p w14:paraId="7397C27A" w14:textId="77777777" w:rsidR="008318F3" w:rsidRPr="007C6703" w:rsidRDefault="008318F3" w:rsidP="00BE002B">
      <w:pPr>
        <w:numPr>
          <w:ilvl w:val="0"/>
          <w:numId w:val="264"/>
        </w:numPr>
        <w:spacing w:line="360" w:lineRule="auto"/>
        <w:ind w:left="1434" w:hanging="357"/>
        <w:jc w:val="both"/>
      </w:pPr>
      <w:r w:rsidRPr="007C6703">
        <w:t>Ввод регистрационной информации о МО.</w:t>
      </w:r>
    </w:p>
    <w:p w14:paraId="200CAC0C" w14:textId="77777777" w:rsidR="008318F3" w:rsidRPr="007C6703" w:rsidRDefault="008318F3" w:rsidP="00BE002B">
      <w:pPr>
        <w:numPr>
          <w:ilvl w:val="1"/>
          <w:numId w:val="280"/>
        </w:numPr>
        <w:spacing w:line="360" w:lineRule="auto"/>
        <w:jc w:val="both"/>
      </w:pPr>
      <w:r w:rsidRPr="007C6703">
        <w:t>Наименование МО.</w:t>
      </w:r>
    </w:p>
    <w:p w14:paraId="2131073A" w14:textId="77777777" w:rsidR="008318F3" w:rsidRPr="007C6703" w:rsidRDefault="008318F3" w:rsidP="00BE002B">
      <w:pPr>
        <w:numPr>
          <w:ilvl w:val="1"/>
          <w:numId w:val="280"/>
        </w:numPr>
        <w:spacing w:line="360" w:lineRule="auto"/>
        <w:jc w:val="both"/>
      </w:pPr>
      <w:r w:rsidRPr="007C6703">
        <w:t>Код ОУЗ.</w:t>
      </w:r>
    </w:p>
    <w:p w14:paraId="70EEFEC1" w14:textId="77777777" w:rsidR="008318F3" w:rsidRPr="007C6703" w:rsidRDefault="008318F3" w:rsidP="00BE002B">
      <w:pPr>
        <w:numPr>
          <w:ilvl w:val="1"/>
          <w:numId w:val="280"/>
        </w:numPr>
        <w:spacing w:line="360" w:lineRule="auto"/>
        <w:jc w:val="both"/>
      </w:pPr>
      <w:r w:rsidRPr="007C6703">
        <w:t>Реестровые коды МО.</w:t>
      </w:r>
    </w:p>
    <w:p w14:paraId="1BB02548" w14:textId="77777777" w:rsidR="008318F3" w:rsidRPr="007C6703" w:rsidRDefault="008318F3" w:rsidP="00BE002B">
      <w:pPr>
        <w:numPr>
          <w:ilvl w:val="0"/>
          <w:numId w:val="264"/>
        </w:numPr>
        <w:spacing w:line="360" w:lineRule="auto"/>
        <w:ind w:left="1434" w:hanging="357"/>
        <w:jc w:val="both"/>
      </w:pPr>
      <w:r w:rsidRPr="007C6703">
        <w:t xml:space="preserve">Ввод данных о реквизитах юридического лица и учетные данные медицинской организации в системах ОМС, ДМС, ДЛО и т.п., размещенные в соответствующих разделах формы </w:t>
      </w:r>
      <w:r>
        <w:t>«</w:t>
      </w:r>
      <w:r w:rsidRPr="007C6703">
        <w:t>Идентификация</w:t>
      </w:r>
      <w:r>
        <w:t>»</w:t>
      </w:r>
      <w:r w:rsidRPr="007C6703">
        <w:t>:</w:t>
      </w:r>
    </w:p>
    <w:p w14:paraId="4F92F5AD" w14:textId="77777777" w:rsidR="008318F3" w:rsidRPr="007C6703" w:rsidRDefault="008318F3" w:rsidP="00BE002B">
      <w:pPr>
        <w:numPr>
          <w:ilvl w:val="1"/>
          <w:numId w:val="280"/>
        </w:numPr>
        <w:spacing w:line="360" w:lineRule="auto"/>
        <w:jc w:val="both"/>
      </w:pPr>
      <w:r w:rsidRPr="007C6703">
        <w:t>Идентификация.</w:t>
      </w:r>
    </w:p>
    <w:p w14:paraId="53E7C25E" w14:textId="77777777" w:rsidR="008318F3" w:rsidRPr="007C6703" w:rsidRDefault="008318F3" w:rsidP="00BE002B">
      <w:pPr>
        <w:numPr>
          <w:ilvl w:val="1"/>
          <w:numId w:val="280"/>
        </w:numPr>
        <w:spacing w:line="360" w:lineRule="auto"/>
        <w:jc w:val="both"/>
      </w:pPr>
      <w:r w:rsidRPr="007C6703">
        <w:t>ОMC.</w:t>
      </w:r>
    </w:p>
    <w:p w14:paraId="7D1865CA" w14:textId="77777777" w:rsidR="008318F3" w:rsidRPr="007C6703" w:rsidRDefault="008318F3" w:rsidP="00BE002B">
      <w:pPr>
        <w:numPr>
          <w:ilvl w:val="1"/>
          <w:numId w:val="280"/>
        </w:numPr>
        <w:spacing w:line="360" w:lineRule="auto"/>
        <w:jc w:val="both"/>
      </w:pPr>
      <w:r w:rsidRPr="007C6703">
        <w:t>ЛЛО.</w:t>
      </w:r>
    </w:p>
    <w:p w14:paraId="2C05E7D3" w14:textId="77777777" w:rsidR="008318F3" w:rsidRPr="007C6703" w:rsidRDefault="008318F3" w:rsidP="00BE002B">
      <w:pPr>
        <w:numPr>
          <w:ilvl w:val="1"/>
          <w:numId w:val="280"/>
        </w:numPr>
        <w:spacing w:line="360" w:lineRule="auto"/>
        <w:jc w:val="both"/>
      </w:pPr>
      <w:r w:rsidRPr="007C6703">
        <w:t>ДМС.</w:t>
      </w:r>
    </w:p>
    <w:p w14:paraId="799B63CA" w14:textId="77777777" w:rsidR="008318F3" w:rsidRPr="007C6703" w:rsidRDefault="008318F3" w:rsidP="00BE002B">
      <w:pPr>
        <w:numPr>
          <w:ilvl w:val="1"/>
          <w:numId w:val="280"/>
        </w:numPr>
        <w:spacing w:line="360" w:lineRule="auto"/>
        <w:jc w:val="both"/>
      </w:pPr>
      <w:r w:rsidRPr="007C6703">
        <w:t>Участковая служба.</w:t>
      </w:r>
    </w:p>
    <w:p w14:paraId="595029ED" w14:textId="77777777" w:rsidR="008318F3" w:rsidRPr="007C6703" w:rsidRDefault="008318F3" w:rsidP="00BE002B">
      <w:pPr>
        <w:numPr>
          <w:ilvl w:val="1"/>
          <w:numId w:val="280"/>
        </w:numPr>
        <w:spacing w:line="360" w:lineRule="auto"/>
        <w:jc w:val="both"/>
      </w:pPr>
      <w:r w:rsidRPr="007C6703">
        <w:t>Периоды работы в системе.</w:t>
      </w:r>
    </w:p>
    <w:p w14:paraId="73655883" w14:textId="77777777" w:rsidR="008318F3" w:rsidRPr="007C6703" w:rsidRDefault="008318F3" w:rsidP="00BE002B">
      <w:pPr>
        <w:numPr>
          <w:ilvl w:val="1"/>
          <w:numId w:val="280"/>
        </w:numPr>
        <w:spacing w:line="360" w:lineRule="auto"/>
        <w:jc w:val="both"/>
      </w:pPr>
      <w:r w:rsidRPr="007C6703">
        <w:t xml:space="preserve">Ввод дополнительных данных о медицинской организации в соответствующих разделах формы </w:t>
      </w:r>
      <w:r>
        <w:t>«</w:t>
      </w:r>
      <w:r w:rsidRPr="007C6703">
        <w:t>Справочная информация</w:t>
      </w:r>
      <w:r>
        <w:t>»</w:t>
      </w:r>
      <w:r w:rsidRPr="007C6703">
        <w:t>:</w:t>
      </w:r>
    </w:p>
    <w:p w14:paraId="12019D9E" w14:textId="77777777" w:rsidR="008318F3" w:rsidRPr="007C6703" w:rsidRDefault="008318F3" w:rsidP="00BE002B">
      <w:pPr>
        <w:numPr>
          <w:ilvl w:val="2"/>
          <w:numId w:val="280"/>
        </w:numPr>
        <w:spacing w:line="360" w:lineRule="auto"/>
        <w:jc w:val="both"/>
      </w:pPr>
      <w:r w:rsidRPr="007C6703">
        <w:t>Справочная информация.</w:t>
      </w:r>
    </w:p>
    <w:p w14:paraId="63086BF8" w14:textId="77777777" w:rsidR="008318F3" w:rsidRPr="007C6703" w:rsidRDefault="008318F3" w:rsidP="00BE002B">
      <w:pPr>
        <w:numPr>
          <w:ilvl w:val="2"/>
          <w:numId w:val="280"/>
        </w:numPr>
        <w:spacing w:line="360" w:lineRule="auto"/>
        <w:jc w:val="both"/>
      </w:pPr>
      <w:r w:rsidRPr="007C6703">
        <w:t>Лицензии МО.</w:t>
      </w:r>
    </w:p>
    <w:p w14:paraId="5523046D" w14:textId="77777777" w:rsidR="008318F3" w:rsidRPr="007C6703" w:rsidRDefault="008318F3" w:rsidP="00BE002B">
      <w:pPr>
        <w:numPr>
          <w:ilvl w:val="2"/>
          <w:numId w:val="280"/>
        </w:numPr>
        <w:spacing w:line="360" w:lineRule="auto"/>
        <w:jc w:val="both"/>
      </w:pPr>
      <w:r w:rsidRPr="007C6703">
        <w:t>Расчетный счет.</w:t>
      </w:r>
    </w:p>
    <w:p w14:paraId="3B6DA2B0" w14:textId="77777777" w:rsidR="008318F3" w:rsidRPr="007C6703" w:rsidRDefault="008318F3" w:rsidP="00BE002B">
      <w:pPr>
        <w:numPr>
          <w:ilvl w:val="2"/>
          <w:numId w:val="280"/>
        </w:numPr>
        <w:spacing w:line="360" w:lineRule="auto"/>
        <w:jc w:val="both"/>
      </w:pPr>
      <w:r w:rsidRPr="007C6703">
        <w:t>Информационная система.</w:t>
      </w:r>
    </w:p>
    <w:p w14:paraId="780712A6" w14:textId="77777777" w:rsidR="008318F3" w:rsidRPr="007C6703" w:rsidRDefault="008318F3" w:rsidP="00BE002B">
      <w:pPr>
        <w:numPr>
          <w:ilvl w:val="2"/>
          <w:numId w:val="280"/>
        </w:numPr>
        <w:spacing w:line="360" w:lineRule="auto"/>
        <w:jc w:val="both"/>
      </w:pPr>
      <w:r w:rsidRPr="007C6703">
        <w:t>Специализация организации.</w:t>
      </w:r>
    </w:p>
    <w:p w14:paraId="42636CE8" w14:textId="77777777" w:rsidR="008318F3" w:rsidRPr="007C6703" w:rsidRDefault="008318F3" w:rsidP="00BE002B">
      <w:pPr>
        <w:numPr>
          <w:ilvl w:val="2"/>
          <w:numId w:val="280"/>
        </w:numPr>
        <w:spacing w:line="360" w:lineRule="auto"/>
        <w:jc w:val="both"/>
      </w:pPr>
      <w:r w:rsidRPr="007C6703">
        <w:t>Медицинские услуги.</w:t>
      </w:r>
    </w:p>
    <w:p w14:paraId="7B55CAD5" w14:textId="77777777" w:rsidR="008318F3" w:rsidRPr="007C6703" w:rsidRDefault="008318F3" w:rsidP="00BE002B">
      <w:pPr>
        <w:numPr>
          <w:ilvl w:val="2"/>
          <w:numId w:val="280"/>
        </w:numPr>
        <w:spacing w:line="360" w:lineRule="auto"/>
        <w:jc w:val="both"/>
      </w:pPr>
      <w:r w:rsidRPr="007C6703">
        <w:t>Медицинские технологии.</w:t>
      </w:r>
    </w:p>
    <w:p w14:paraId="25534351" w14:textId="77777777" w:rsidR="008318F3" w:rsidRPr="007C6703" w:rsidRDefault="008318F3" w:rsidP="00BE002B">
      <w:pPr>
        <w:numPr>
          <w:ilvl w:val="2"/>
          <w:numId w:val="280"/>
        </w:numPr>
        <w:spacing w:line="360" w:lineRule="auto"/>
        <w:jc w:val="both"/>
      </w:pPr>
      <w:r w:rsidRPr="007C6703">
        <w:t>Направления оказания медицинской помощи.</w:t>
      </w:r>
    </w:p>
    <w:p w14:paraId="064A50AC" w14:textId="77777777" w:rsidR="008318F3" w:rsidRPr="007C6703" w:rsidRDefault="008318F3" w:rsidP="00BE002B">
      <w:pPr>
        <w:numPr>
          <w:ilvl w:val="2"/>
          <w:numId w:val="280"/>
        </w:numPr>
        <w:spacing w:line="360" w:lineRule="auto"/>
        <w:jc w:val="both"/>
      </w:pPr>
      <w:r w:rsidRPr="007C6703">
        <w:t>Периоды обслуживания стомат. вызовов на дому.</w:t>
      </w:r>
    </w:p>
    <w:p w14:paraId="6C058C95" w14:textId="77777777" w:rsidR="008318F3" w:rsidRPr="007C6703" w:rsidRDefault="008318F3" w:rsidP="00BE002B">
      <w:pPr>
        <w:numPr>
          <w:ilvl w:val="2"/>
          <w:numId w:val="280"/>
        </w:numPr>
        <w:spacing w:line="360" w:lineRule="auto"/>
        <w:jc w:val="both"/>
      </w:pPr>
      <w:r w:rsidRPr="007C6703">
        <w:t>Питание.</w:t>
      </w:r>
    </w:p>
    <w:p w14:paraId="2BEF0F84" w14:textId="77777777" w:rsidR="008318F3" w:rsidRPr="007C6703" w:rsidRDefault="008318F3" w:rsidP="00BE002B">
      <w:pPr>
        <w:numPr>
          <w:ilvl w:val="2"/>
          <w:numId w:val="280"/>
        </w:numPr>
        <w:spacing w:line="360" w:lineRule="auto"/>
        <w:jc w:val="both"/>
      </w:pPr>
      <w:r w:rsidRPr="007C6703">
        <w:t>Природные лечебные факторы.</w:t>
      </w:r>
    </w:p>
    <w:p w14:paraId="0D32F746" w14:textId="77777777" w:rsidR="008318F3" w:rsidRPr="007C6703" w:rsidRDefault="008318F3" w:rsidP="00BE002B">
      <w:pPr>
        <w:numPr>
          <w:ilvl w:val="2"/>
          <w:numId w:val="280"/>
        </w:numPr>
        <w:spacing w:line="360" w:lineRule="auto"/>
        <w:jc w:val="both"/>
      </w:pPr>
      <w:r w:rsidRPr="007C6703">
        <w:t>Объекты/места использования природных лечебных факторов.</w:t>
      </w:r>
    </w:p>
    <w:p w14:paraId="7744F45F" w14:textId="77777777" w:rsidR="008318F3" w:rsidRPr="007C6703" w:rsidRDefault="008318F3" w:rsidP="00BE002B">
      <w:pPr>
        <w:numPr>
          <w:ilvl w:val="2"/>
          <w:numId w:val="280"/>
        </w:numPr>
        <w:spacing w:line="360" w:lineRule="auto"/>
        <w:jc w:val="both"/>
      </w:pPr>
      <w:r w:rsidRPr="007C6703">
        <w:t>Мобильные бригады.</w:t>
      </w:r>
    </w:p>
    <w:p w14:paraId="2B5FC657" w14:textId="77777777" w:rsidR="008318F3" w:rsidRPr="007C6703" w:rsidRDefault="008318F3" w:rsidP="00BE002B">
      <w:pPr>
        <w:numPr>
          <w:ilvl w:val="2"/>
          <w:numId w:val="280"/>
        </w:numPr>
        <w:spacing w:line="360" w:lineRule="auto"/>
        <w:jc w:val="both"/>
      </w:pPr>
      <w:r w:rsidRPr="007C6703">
        <w:t>Периоды функционирования.</w:t>
      </w:r>
    </w:p>
    <w:p w14:paraId="1448CBC1" w14:textId="77777777" w:rsidR="008318F3" w:rsidRPr="007C6703" w:rsidRDefault="008318F3" w:rsidP="00BE002B">
      <w:pPr>
        <w:numPr>
          <w:ilvl w:val="2"/>
          <w:numId w:val="280"/>
        </w:numPr>
        <w:spacing w:line="360" w:lineRule="auto"/>
        <w:jc w:val="both"/>
      </w:pPr>
      <w:r w:rsidRPr="007C6703">
        <w:t>СМП.</w:t>
      </w:r>
    </w:p>
    <w:p w14:paraId="47BD5DEA" w14:textId="77777777" w:rsidR="008318F3" w:rsidRPr="007C6703" w:rsidRDefault="008318F3" w:rsidP="00BE002B">
      <w:pPr>
        <w:numPr>
          <w:ilvl w:val="2"/>
          <w:numId w:val="280"/>
        </w:numPr>
        <w:spacing w:line="360" w:lineRule="auto"/>
        <w:jc w:val="both"/>
      </w:pPr>
      <w:r w:rsidRPr="007C6703">
        <w:t>Филиалы.</w:t>
      </w:r>
    </w:p>
    <w:p w14:paraId="46C8B9B1" w14:textId="77777777" w:rsidR="008318F3" w:rsidRPr="007C6703" w:rsidRDefault="008318F3" w:rsidP="00BE002B">
      <w:pPr>
        <w:numPr>
          <w:ilvl w:val="2"/>
          <w:numId w:val="280"/>
        </w:numPr>
        <w:spacing w:line="360" w:lineRule="auto"/>
        <w:jc w:val="both"/>
      </w:pPr>
      <w:r w:rsidRPr="007C6703">
        <w:t>Договоры с ФСС.</w:t>
      </w:r>
    </w:p>
    <w:p w14:paraId="1D88936B" w14:textId="77777777" w:rsidR="008318F3" w:rsidRPr="007C6703" w:rsidRDefault="008318F3" w:rsidP="00BE002B">
      <w:pPr>
        <w:numPr>
          <w:ilvl w:val="0"/>
          <w:numId w:val="264"/>
        </w:numPr>
        <w:spacing w:line="360" w:lineRule="auto"/>
        <w:ind w:left="1434" w:hanging="357"/>
        <w:jc w:val="both"/>
      </w:pPr>
      <w:r w:rsidRPr="007C6703">
        <w:t xml:space="preserve">Ввод данных о руководителях МО в соответствующих разделах формы </w:t>
      </w:r>
      <w:r>
        <w:t>«</w:t>
      </w:r>
      <w:r w:rsidRPr="007C6703">
        <w:t>Руководство</w:t>
      </w:r>
      <w:r>
        <w:t>»</w:t>
      </w:r>
      <w:r w:rsidRPr="007C6703">
        <w:t>:</w:t>
      </w:r>
    </w:p>
    <w:p w14:paraId="1B8C3ABA" w14:textId="77777777" w:rsidR="008318F3" w:rsidRPr="007C6703" w:rsidRDefault="008318F3" w:rsidP="00BE002B">
      <w:pPr>
        <w:numPr>
          <w:ilvl w:val="1"/>
          <w:numId w:val="280"/>
        </w:numPr>
        <w:spacing w:line="360" w:lineRule="auto"/>
        <w:jc w:val="both"/>
      </w:pPr>
      <w:r w:rsidRPr="007C6703">
        <w:t>главный врач;</w:t>
      </w:r>
    </w:p>
    <w:p w14:paraId="6DB5B6A7" w14:textId="77777777" w:rsidR="008318F3" w:rsidRPr="007C6703" w:rsidRDefault="008318F3" w:rsidP="00BE002B">
      <w:pPr>
        <w:numPr>
          <w:ilvl w:val="1"/>
          <w:numId w:val="280"/>
        </w:numPr>
        <w:spacing w:line="360" w:lineRule="auto"/>
        <w:jc w:val="both"/>
      </w:pPr>
      <w:r w:rsidRPr="007C6703">
        <w:t>главный бухгалтер;</w:t>
      </w:r>
    </w:p>
    <w:p w14:paraId="6F2D10A3" w14:textId="77777777" w:rsidR="008318F3" w:rsidRPr="007C6703" w:rsidRDefault="008318F3" w:rsidP="00BE002B">
      <w:pPr>
        <w:numPr>
          <w:ilvl w:val="1"/>
          <w:numId w:val="280"/>
        </w:numPr>
        <w:spacing w:line="360" w:lineRule="auto"/>
        <w:jc w:val="both"/>
      </w:pPr>
      <w:r w:rsidRPr="007C6703">
        <w:t>исполнитель - лицо, ответственное за подготовку реестров;</w:t>
      </w:r>
    </w:p>
    <w:p w14:paraId="2EE433AE" w14:textId="77777777" w:rsidR="008318F3" w:rsidRPr="007C6703" w:rsidRDefault="008318F3" w:rsidP="00BE002B">
      <w:pPr>
        <w:numPr>
          <w:ilvl w:val="1"/>
          <w:numId w:val="280"/>
        </w:numPr>
        <w:spacing w:line="360" w:lineRule="auto"/>
        <w:jc w:val="both"/>
      </w:pPr>
      <w:r w:rsidRPr="007C6703">
        <w:t>заместитель главного врача по медицинской части;</w:t>
      </w:r>
    </w:p>
    <w:p w14:paraId="039F546F" w14:textId="77777777" w:rsidR="008318F3" w:rsidRPr="007C6703" w:rsidRDefault="008318F3" w:rsidP="00BE002B">
      <w:pPr>
        <w:numPr>
          <w:ilvl w:val="1"/>
          <w:numId w:val="280"/>
        </w:numPr>
        <w:spacing w:line="360" w:lineRule="auto"/>
        <w:jc w:val="both"/>
      </w:pPr>
      <w:r w:rsidRPr="007C6703">
        <w:t>заместитель главного врача по ЭВН;</w:t>
      </w:r>
    </w:p>
    <w:p w14:paraId="1276DEF9" w14:textId="77777777" w:rsidR="008318F3" w:rsidRPr="007C6703" w:rsidRDefault="008318F3" w:rsidP="00BE002B">
      <w:pPr>
        <w:numPr>
          <w:ilvl w:val="1"/>
          <w:numId w:val="280"/>
        </w:numPr>
        <w:spacing w:line="360" w:lineRule="auto"/>
        <w:jc w:val="both"/>
      </w:pPr>
      <w:r w:rsidRPr="007C6703">
        <w:t xml:space="preserve">ответственный за общую координацию работ по внедрению проекта </w:t>
      </w:r>
      <w:r>
        <w:t>«</w:t>
      </w:r>
      <w:r w:rsidRPr="007C6703">
        <w:t>Единая регистратура</w:t>
      </w:r>
      <w:r>
        <w:t>»</w:t>
      </w:r>
      <w:r w:rsidRPr="007C6703">
        <w:t>;</w:t>
      </w:r>
    </w:p>
    <w:p w14:paraId="7554B638" w14:textId="77777777" w:rsidR="008318F3" w:rsidRPr="007C6703" w:rsidRDefault="008318F3" w:rsidP="00BE002B">
      <w:pPr>
        <w:numPr>
          <w:ilvl w:val="1"/>
          <w:numId w:val="280"/>
        </w:numPr>
        <w:spacing w:line="360" w:lineRule="auto"/>
        <w:jc w:val="both"/>
      </w:pPr>
      <w:r w:rsidRPr="007C6703">
        <w:t>ответственный за контроль качества оказания услуг;</w:t>
      </w:r>
    </w:p>
    <w:p w14:paraId="4DDF7249" w14:textId="77777777" w:rsidR="008318F3" w:rsidRPr="007C6703" w:rsidRDefault="008318F3" w:rsidP="00BE002B">
      <w:pPr>
        <w:numPr>
          <w:ilvl w:val="1"/>
          <w:numId w:val="280"/>
        </w:numPr>
        <w:spacing w:line="360" w:lineRule="auto"/>
        <w:jc w:val="both"/>
      </w:pPr>
      <w:r w:rsidRPr="007C6703">
        <w:t>ответственный за ведение расписания;</w:t>
      </w:r>
    </w:p>
    <w:p w14:paraId="103042BF" w14:textId="77777777" w:rsidR="008318F3" w:rsidRPr="007C6703" w:rsidRDefault="008318F3" w:rsidP="00BE002B">
      <w:pPr>
        <w:numPr>
          <w:ilvl w:val="1"/>
          <w:numId w:val="280"/>
        </w:numPr>
        <w:spacing w:line="360" w:lineRule="auto"/>
        <w:jc w:val="both"/>
      </w:pPr>
      <w:r w:rsidRPr="007C6703">
        <w:t>ответственный за ведение очереди;</w:t>
      </w:r>
    </w:p>
    <w:p w14:paraId="267D6644" w14:textId="77777777" w:rsidR="008318F3" w:rsidRPr="007C6703" w:rsidRDefault="008318F3" w:rsidP="00BE002B">
      <w:pPr>
        <w:numPr>
          <w:ilvl w:val="1"/>
          <w:numId w:val="280"/>
        </w:numPr>
        <w:spacing w:line="360" w:lineRule="auto"/>
        <w:jc w:val="both"/>
      </w:pPr>
      <w:r w:rsidRPr="007C6703">
        <w:t xml:space="preserve">ответственный за работу с форумом поддержки системы </w:t>
      </w:r>
      <w:r>
        <w:t>«</w:t>
      </w:r>
      <w:r w:rsidRPr="007C6703">
        <w:t>Единая регистратура</w:t>
      </w:r>
      <w:r>
        <w:t>»</w:t>
      </w:r>
      <w:r w:rsidRPr="007C6703">
        <w:t>;</w:t>
      </w:r>
    </w:p>
    <w:p w14:paraId="33C9001E" w14:textId="77777777" w:rsidR="008318F3" w:rsidRPr="007C6703" w:rsidRDefault="008318F3" w:rsidP="00BE002B">
      <w:pPr>
        <w:numPr>
          <w:ilvl w:val="1"/>
          <w:numId w:val="280"/>
        </w:numPr>
        <w:spacing w:line="360" w:lineRule="auto"/>
        <w:jc w:val="both"/>
      </w:pPr>
      <w:r w:rsidRPr="007C6703">
        <w:t xml:space="preserve">ответственный за техническое обеспечение работы комплекса </w:t>
      </w:r>
      <w:r>
        <w:t>«</w:t>
      </w:r>
      <w:r w:rsidRPr="007C6703">
        <w:t>Единая регистратура</w:t>
      </w:r>
      <w:r>
        <w:t>»</w:t>
      </w:r>
      <w:r w:rsidRPr="007C6703">
        <w:t>;</w:t>
      </w:r>
    </w:p>
    <w:p w14:paraId="41164854" w14:textId="77777777" w:rsidR="008318F3" w:rsidRPr="007C6703" w:rsidRDefault="008318F3" w:rsidP="00BE002B">
      <w:pPr>
        <w:numPr>
          <w:ilvl w:val="1"/>
          <w:numId w:val="280"/>
        </w:numPr>
        <w:spacing w:line="360" w:lineRule="auto"/>
        <w:jc w:val="both"/>
      </w:pPr>
      <w:r w:rsidRPr="007C6703">
        <w:t>руководитель структурного подразделения;</w:t>
      </w:r>
    </w:p>
    <w:p w14:paraId="0EE198A8" w14:textId="77777777" w:rsidR="008318F3" w:rsidRPr="007C6703" w:rsidRDefault="008318F3" w:rsidP="00BE002B">
      <w:pPr>
        <w:numPr>
          <w:ilvl w:val="1"/>
          <w:numId w:val="280"/>
        </w:numPr>
        <w:spacing w:line="360" w:lineRule="auto"/>
        <w:jc w:val="both"/>
      </w:pPr>
      <w:r w:rsidRPr="007C6703">
        <w:t>заведующий отделением терапии(педиатрии);</w:t>
      </w:r>
    </w:p>
    <w:p w14:paraId="7FAA2C36" w14:textId="77777777" w:rsidR="008318F3" w:rsidRPr="007C6703" w:rsidRDefault="008318F3" w:rsidP="00BE002B">
      <w:pPr>
        <w:numPr>
          <w:ilvl w:val="1"/>
          <w:numId w:val="280"/>
        </w:numPr>
        <w:spacing w:line="360" w:lineRule="auto"/>
        <w:jc w:val="both"/>
      </w:pPr>
      <w:r w:rsidRPr="007C6703">
        <w:t>заведующий узкими специалистами;</w:t>
      </w:r>
    </w:p>
    <w:p w14:paraId="3E6F02E3" w14:textId="77777777" w:rsidR="008318F3" w:rsidRPr="007C6703" w:rsidRDefault="008318F3" w:rsidP="00BE002B">
      <w:pPr>
        <w:numPr>
          <w:ilvl w:val="1"/>
          <w:numId w:val="280"/>
        </w:numPr>
        <w:spacing w:line="360" w:lineRule="auto"/>
        <w:jc w:val="both"/>
      </w:pPr>
      <w:r w:rsidRPr="007C6703">
        <w:t>директор;</w:t>
      </w:r>
    </w:p>
    <w:p w14:paraId="43CE8E43" w14:textId="77777777" w:rsidR="008318F3" w:rsidRPr="007C6703" w:rsidRDefault="008318F3" w:rsidP="00BE002B">
      <w:pPr>
        <w:numPr>
          <w:ilvl w:val="1"/>
          <w:numId w:val="280"/>
        </w:numPr>
        <w:spacing w:line="360" w:lineRule="auto"/>
        <w:jc w:val="both"/>
      </w:pPr>
      <w:r w:rsidRPr="007C6703">
        <w:t>зам. начальника по экспертной части;</w:t>
      </w:r>
    </w:p>
    <w:p w14:paraId="66348B56" w14:textId="77777777" w:rsidR="008318F3" w:rsidRPr="007C6703" w:rsidRDefault="008318F3" w:rsidP="00BE002B">
      <w:pPr>
        <w:numPr>
          <w:ilvl w:val="1"/>
          <w:numId w:val="280"/>
        </w:numPr>
        <w:spacing w:line="360" w:lineRule="auto"/>
        <w:jc w:val="both"/>
      </w:pPr>
      <w:r w:rsidRPr="007C6703">
        <w:t>заместитель главного врача по детству и родовспоможению;</w:t>
      </w:r>
    </w:p>
    <w:p w14:paraId="08D24AC5" w14:textId="77777777" w:rsidR="008318F3" w:rsidRPr="007C6703" w:rsidRDefault="008318F3" w:rsidP="00BE002B">
      <w:pPr>
        <w:numPr>
          <w:ilvl w:val="1"/>
          <w:numId w:val="280"/>
        </w:numPr>
        <w:spacing w:line="360" w:lineRule="auto"/>
        <w:jc w:val="both"/>
      </w:pPr>
      <w:r w:rsidRPr="007C6703">
        <w:t>исполняющий обязанности заместителя главного врача по медицинской части;</w:t>
      </w:r>
    </w:p>
    <w:p w14:paraId="068B29F5" w14:textId="77777777" w:rsidR="008318F3" w:rsidRPr="007C6703" w:rsidRDefault="008318F3" w:rsidP="00BE002B">
      <w:pPr>
        <w:numPr>
          <w:ilvl w:val="1"/>
          <w:numId w:val="280"/>
        </w:numPr>
        <w:spacing w:line="360" w:lineRule="auto"/>
        <w:jc w:val="both"/>
      </w:pPr>
      <w:r w:rsidRPr="007C6703">
        <w:t>исполняющий обязанности главного врача.</w:t>
      </w:r>
    </w:p>
    <w:p w14:paraId="23D54CEF" w14:textId="77777777" w:rsidR="008318F3" w:rsidRPr="007C6703" w:rsidRDefault="008318F3" w:rsidP="00BE002B">
      <w:pPr>
        <w:numPr>
          <w:ilvl w:val="0"/>
          <w:numId w:val="264"/>
        </w:numPr>
        <w:spacing w:line="360" w:lineRule="auto"/>
        <w:ind w:left="1434" w:hanging="357"/>
        <w:jc w:val="both"/>
      </w:pPr>
      <w:r w:rsidRPr="007C6703">
        <w:t xml:space="preserve">Ввод данных о договорах, на основании которых привлекаются сторонние специалисты в МО на форме </w:t>
      </w:r>
      <w:r>
        <w:t>«</w:t>
      </w:r>
      <w:r w:rsidRPr="007C6703">
        <w:t>Договоры по сторонним специалистам</w:t>
      </w:r>
      <w:r>
        <w:t>»</w:t>
      </w:r>
      <w:r w:rsidRPr="007C6703">
        <w:t>.</w:t>
      </w:r>
    </w:p>
    <w:p w14:paraId="48F537C1" w14:textId="77777777" w:rsidR="008318F3" w:rsidRPr="007C6703" w:rsidRDefault="008318F3" w:rsidP="00BE002B">
      <w:pPr>
        <w:numPr>
          <w:ilvl w:val="0"/>
          <w:numId w:val="264"/>
        </w:numPr>
        <w:spacing w:line="360" w:lineRule="auto"/>
        <w:ind w:left="1434" w:hanging="357"/>
        <w:jc w:val="both"/>
      </w:pPr>
      <w:r w:rsidRPr="007C6703">
        <w:t xml:space="preserve">Ввод данных о возможности записи пациентов организацией, оказывающей услугу </w:t>
      </w:r>
      <w:r>
        <w:t>«</w:t>
      </w:r>
      <w:r w:rsidRPr="007C6703">
        <w:t>Единая регистратура</w:t>
      </w:r>
      <w:r>
        <w:t>»</w:t>
      </w:r>
      <w:r w:rsidRPr="007C6703">
        <w:t xml:space="preserve"> на форме Электронная регистратура, например:</w:t>
      </w:r>
    </w:p>
    <w:p w14:paraId="0268B32B" w14:textId="77777777" w:rsidR="008318F3" w:rsidRPr="007C6703" w:rsidRDefault="008318F3" w:rsidP="00BE002B">
      <w:pPr>
        <w:numPr>
          <w:ilvl w:val="1"/>
          <w:numId w:val="280"/>
        </w:numPr>
        <w:spacing w:line="360" w:lineRule="auto"/>
        <w:jc w:val="both"/>
      </w:pPr>
      <w:r w:rsidRPr="007C6703">
        <w:t xml:space="preserve">ввод информации в текстовом виде о возможности записи пациентов организацией, оказывающей услугу </w:t>
      </w:r>
      <w:r>
        <w:t>«</w:t>
      </w:r>
      <w:r w:rsidRPr="007C6703">
        <w:t>Единая регистратура</w:t>
      </w:r>
      <w:r>
        <w:t>»</w:t>
      </w:r>
      <w:r w:rsidRPr="007C6703">
        <w:t xml:space="preserve"> - доступна ли возможность записи на резервные бирки, порядок согласования записи, куда обращаться пациенту, если нет возможности записи на бирки);</w:t>
      </w:r>
    </w:p>
    <w:p w14:paraId="05AE3A1D" w14:textId="77777777" w:rsidR="008318F3" w:rsidRPr="007C6703" w:rsidRDefault="008318F3" w:rsidP="00BE002B">
      <w:pPr>
        <w:numPr>
          <w:ilvl w:val="1"/>
          <w:numId w:val="280"/>
        </w:numPr>
        <w:spacing w:line="360" w:lineRule="auto"/>
        <w:jc w:val="both"/>
      </w:pPr>
      <w:r w:rsidRPr="007C6703">
        <w:t>ввод информации в текстовом виде, касающейся записи на прием.</w:t>
      </w:r>
    </w:p>
    <w:p w14:paraId="07F81493" w14:textId="77777777" w:rsidR="008318F3" w:rsidRPr="007C6703" w:rsidRDefault="008318F3" w:rsidP="00BE002B">
      <w:pPr>
        <w:numPr>
          <w:ilvl w:val="0"/>
          <w:numId w:val="264"/>
        </w:numPr>
        <w:spacing w:line="360" w:lineRule="auto"/>
        <w:ind w:left="1434" w:hanging="357"/>
        <w:jc w:val="both"/>
      </w:pPr>
      <w:r w:rsidRPr="007C6703">
        <w:t xml:space="preserve">Ввод данных о зданиях медицинского учреждения в соответствующих разделах формы </w:t>
      </w:r>
      <w:r>
        <w:t>«</w:t>
      </w:r>
      <w:r w:rsidRPr="007C6703">
        <w:t>Здания МО</w:t>
      </w:r>
      <w:r>
        <w:t>»</w:t>
      </w:r>
      <w:r w:rsidRPr="007C6703">
        <w:t>:</w:t>
      </w:r>
    </w:p>
    <w:p w14:paraId="533A120D" w14:textId="77777777" w:rsidR="008318F3" w:rsidRPr="007C6703" w:rsidRDefault="008318F3" w:rsidP="00BE002B">
      <w:pPr>
        <w:numPr>
          <w:ilvl w:val="1"/>
          <w:numId w:val="280"/>
        </w:numPr>
        <w:spacing w:line="360" w:lineRule="auto"/>
        <w:jc w:val="both"/>
      </w:pPr>
      <w:r w:rsidRPr="007C6703">
        <w:t>Общая информация.</w:t>
      </w:r>
    </w:p>
    <w:p w14:paraId="75D35251" w14:textId="77777777" w:rsidR="008318F3" w:rsidRPr="007C6703" w:rsidRDefault="008318F3" w:rsidP="00BE002B">
      <w:pPr>
        <w:numPr>
          <w:ilvl w:val="1"/>
          <w:numId w:val="280"/>
        </w:numPr>
        <w:spacing w:line="360" w:lineRule="auto"/>
        <w:jc w:val="both"/>
      </w:pPr>
      <w:r w:rsidRPr="007C6703">
        <w:t>Площадка, занимаемая организацией.</w:t>
      </w:r>
    </w:p>
    <w:p w14:paraId="4709DF51" w14:textId="77777777" w:rsidR="008318F3" w:rsidRPr="007C6703" w:rsidRDefault="008318F3" w:rsidP="00BE002B">
      <w:pPr>
        <w:numPr>
          <w:ilvl w:val="1"/>
          <w:numId w:val="280"/>
        </w:numPr>
        <w:spacing w:line="360" w:lineRule="auto"/>
        <w:jc w:val="both"/>
      </w:pPr>
      <w:r w:rsidRPr="007C6703">
        <w:t>Связь с транспортными узлами.</w:t>
      </w:r>
    </w:p>
    <w:p w14:paraId="60C903DC" w14:textId="77777777" w:rsidR="008318F3" w:rsidRPr="007C6703" w:rsidRDefault="008318F3" w:rsidP="00BE002B">
      <w:pPr>
        <w:numPr>
          <w:ilvl w:val="1"/>
          <w:numId w:val="280"/>
        </w:numPr>
        <w:spacing w:line="360" w:lineRule="auto"/>
        <w:jc w:val="both"/>
      </w:pPr>
      <w:r w:rsidRPr="007C6703">
        <w:t>Здания МО.</w:t>
      </w:r>
    </w:p>
    <w:p w14:paraId="1AA5FC2C" w14:textId="77777777" w:rsidR="008318F3" w:rsidRPr="007C6703" w:rsidRDefault="008318F3" w:rsidP="00BE002B">
      <w:pPr>
        <w:numPr>
          <w:ilvl w:val="1"/>
          <w:numId w:val="280"/>
        </w:numPr>
        <w:spacing w:line="360" w:lineRule="auto"/>
        <w:jc w:val="both"/>
      </w:pPr>
      <w:r w:rsidRPr="007C6703">
        <w:t>Объекты инфраструктуры.</w:t>
      </w:r>
    </w:p>
    <w:p w14:paraId="6CC7D104" w14:textId="77777777" w:rsidR="008318F3" w:rsidRPr="007C6703" w:rsidRDefault="008318F3" w:rsidP="00BE002B">
      <w:pPr>
        <w:numPr>
          <w:ilvl w:val="0"/>
          <w:numId w:val="264"/>
        </w:numPr>
        <w:spacing w:line="360" w:lineRule="auto"/>
        <w:ind w:left="1434" w:hanging="357"/>
        <w:jc w:val="both"/>
      </w:pPr>
      <w:r w:rsidRPr="007C6703">
        <w:t xml:space="preserve">Ввод данных об оборудовании, транспортных средствах, медицинских изделиях, находящихся на балансе медицинской организации на форме </w:t>
      </w:r>
      <w:r>
        <w:t>«</w:t>
      </w:r>
      <w:r w:rsidRPr="007C6703">
        <w:t>Оборудование и транспорт</w:t>
      </w:r>
      <w:r>
        <w:t>»</w:t>
      </w:r>
      <w:r w:rsidRPr="007C6703">
        <w:t>.</w:t>
      </w:r>
    </w:p>
    <w:p w14:paraId="48AA66A9" w14:textId="77777777" w:rsidR="008318F3" w:rsidRPr="007C6703" w:rsidRDefault="008318F3" w:rsidP="00BE002B">
      <w:pPr>
        <w:numPr>
          <w:ilvl w:val="0"/>
          <w:numId w:val="264"/>
        </w:numPr>
        <w:spacing w:line="360" w:lineRule="auto"/>
        <w:ind w:left="1434" w:hanging="357"/>
        <w:jc w:val="both"/>
      </w:pPr>
      <w:r w:rsidRPr="007C6703">
        <w:t>Ввод класса медицинских изделий по классификации Формы №30.</w:t>
      </w:r>
    </w:p>
    <w:p w14:paraId="4C3143ED" w14:textId="77777777" w:rsidR="008318F3" w:rsidRPr="007C6703" w:rsidRDefault="008318F3" w:rsidP="00BE002B">
      <w:pPr>
        <w:numPr>
          <w:ilvl w:val="0"/>
          <w:numId w:val="264"/>
        </w:numPr>
        <w:spacing w:line="360" w:lineRule="auto"/>
        <w:ind w:left="1434" w:hanging="357"/>
        <w:jc w:val="both"/>
      </w:pPr>
      <w:r w:rsidRPr="007C6703">
        <w:t>Ввод признака работы с Worklist при заполнении карточки цифрового медицинского изделия.</w:t>
      </w:r>
    </w:p>
    <w:p w14:paraId="1907AF78" w14:textId="77777777" w:rsidR="008318F3" w:rsidRPr="007C6703" w:rsidRDefault="008318F3" w:rsidP="00BE002B">
      <w:pPr>
        <w:numPr>
          <w:ilvl w:val="0"/>
          <w:numId w:val="264"/>
        </w:numPr>
        <w:spacing w:line="360" w:lineRule="auto"/>
        <w:ind w:left="1434" w:hanging="357"/>
        <w:jc w:val="both"/>
      </w:pPr>
      <w:r w:rsidRPr="007C6703">
        <w:t>Ввод данных об оборудовании на форме PACS (</w:t>
      </w:r>
      <w:r>
        <w:t>«</w:t>
      </w:r>
      <w:r w:rsidRPr="007C6703">
        <w:t>Оборудование: Добавление</w:t>
      </w:r>
      <w:r>
        <w:t>»</w:t>
      </w:r>
      <w:r w:rsidRPr="007C6703">
        <w:t>).</w:t>
      </w:r>
    </w:p>
    <w:p w14:paraId="56E3564D" w14:textId="77777777" w:rsidR="008318F3" w:rsidRPr="007C6703" w:rsidRDefault="008318F3" w:rsidP="00BE002B">
      <w:pPr>
        <w:numPr>
          <w:ilvl w:val="0"/>
          <w:numId w:val="264"/>
        </w:numPr>
        <w:spacing w:line="360" w:lineRule="auto"/>
        <w:ind w:left="1434" w:hanging="357"/>
        <w:jc w:val="both"/>
      </w:pPr>
      <w:r w:rsidRPr="007C6703">
        <w:t xml:space="preserve">Ввод данных по прикрепленному населению, территории обслуживания данной МО,  расчетных квот в соответствующих разделах формы </w:t>
      </w:r>
      <w:r>
        <w:t>«</w:t>
      </w:r>
      <w:r w:rsidRPr="007C6703">
        <w:t>Обслуживаемое население</w:t>
      </w:r>
      <w:r>
        <w:t>»</w:t>
      </w:r>
      <w:r w:rsidRPr="007C6703">
        <w:t>:</w:t>
      </w:r>
    </w:p>
    <w:p w14:paraId="6A729B4A" w14:textId="77777777" w:rsidR="008318F3" w:rsidRPr="007C6703" w:rsidRDefault="008318F3" w:rsidP="00BE002B">
      <w:pPr>
        <w:numPr>
          <w:ilvl w:val="1"/>
          <w:numId w:val="280"/>
        </w:numPr>
        <w:spacing w:line="360" w:lineRule="auto"/>
        <w:jc w:val="both"/>
      </w:pPr>
      <w:r w:rsidRPr="007C6703">
        <w:t>Обслуживаемое население.</w:t>
      </w:r>
    </w:p>
    <w:p w14:paraId="49BC657C" w14:textId="77777777" w:rsidR="008318F3" w:rsidRPr="007C6703" w:rsidRDefault="008318F3" w:rsidP="00BE002B">
      <w:pPr>
        <w:numPr>
          <w:ilvl w:val="1"/>
          <w:numId w:val="280"/>
        </w:numPr>
        <w:spacing w:line="360" w:lineRule="auto"/>
        <w:jc w:val="both"/>
      </w:pPr>
      <w:r w:rsidRPr="007C6703">
        <w:t>Территория обслуживания.</w:t>
      </w:r>
    </w:p>
    <w:p w14:paraId="5B8E2CB3" w14:textId="77777777" w:rsidR="008318F3" w:rsidRPr="007C6703" w:rsidRDefault="008318F3" w:rsidP="00BE002B">
      <w:pPr>
        <w:numPr>
          <w:ilvl w:val="1"/>
          <w:numId w:val="280"/>
        </w:numPr>
        <w:spacing w:line="360" w:lineRule="auto"/>
        <w:jc w:val="both"/>
      </w:pPr>
      <w:r w:rsidRPr="007C6703">
        <w:t>Расчетные квоты.</w:t>
      </w:r>
    </w:p>
    <w:p w14:paraId="7855A305" w14:textId="77777777" w:rsidR="008318F3" w:rsidRPr="007C6703" w:rsidRDefault="008318F3" w:rsidP="00BE002B">
      <w:pPr>
        <w:numPr>
          <w:ilvl w:val="0"/>
          <w:numId w:val="264"/>
        </w:numPr>
        <w:spacing w:line="360" w:lineRule="auto"/>
        <w:ind w:left="1434" w:hanging="357"/>
        <w:jc w:val="both"/>
      </w:pPr>
      <w:r w:rsidRPr="007C6703">
        <w:t xml:space="preserve">Ввод данных о видах помощи, оказываемых медицинской организацией в текстовом виде на форме </w:t>
      </w:r>
      <w:r>
        <w:t>«</w:t>
      </w:r>
      <w:r w:rsidRPr="007C6703">
        <w:t>Виды помощи</w:t>
      </w:r>
      <w:r>
        <w:t>»</w:t>
      </w:r>
      <w:r w:rsidRPr="007C6703">
        <w:t>.</w:t>
      </w:r>
    </w:p>
    <w:p w14:paraId="085BE869" w14:textId="77777777" w:rsidR="008318F3" w:rsidRPr="007C6703" w:rsidRDefault="008318F3" w:rsidP="00BE002B">
      <w:pPr>
        <w:numPr>
          <w:ilvl w:val="0"/>
          <w:numId w:val="264"/>
        </w:numPr>
        <w:spacing w:line="360" w:lineRule="auto"/>
        <w:ind w:left="1434" w:hanging="357"/>
        <w:jc w:val="both"/>
      </w:pPr>
      <w:r w:rsidRPr="007C6703">
        <w:t xml:space="preserve">Ввод информации об оказываемом в МО санаторно-курортном лечении на форме </w:t>
      </w:r>
      <w:r>
        <w:t>«</w:t>
      </w:r>
      <w:r w:rsidRPr="007C6703">
        <w:t>Санаторно-курортное лечение</w:t>
      </w:r>
      <w:r>
        <w:t>»</w:t>
      </w:r>
      <w:r w:rsidRPr="007C6703">
        <w:t>.</w:t>
      </w:r>
    </w:p>
    <w:p w14:paraId="48EFC5B5" w14:textId="77777777" w:rsidR="008318F3" w:rsidRPr="007C6703" w:rsidRDefault="008318F3" w:rsidP="00BE002B">
      <w:pPr>
        <w:numPr>
          <w:ilvl w:val="0"/>
          <w:numId w:val="264"/>
        </w:numPr>
        <w:spacing w:line="360" w:lineRule="auto"/>
        <w:ind w:left="1434" w:hanging="357"/>
        <w:jc w:val="both"/>
      </w:pPr>
      <w:r w:rsidRPr="007C6703">
        <w:t xml:space="preserve">Ввод информации о компьютерном оснащении МО на форме </w:t>
      </w:r>
      <w:r>
        <w:t>«</w:t>
      </w:r>
      <w:r w:rsidRPr="007C6703">
        <w:t>Оснащенность компьютерным оборудованием</w:t>
      </w:r>
      <w:r>
        <w:t>»</w:t>
      </w:r>
      <w:r w:rsidRPr="007C6703">
        <w:t>.</w:t>
      </w:r>
    </w:p>
    <w:p w14:paraId="3180881F" w14:textId="77777777" w:rsidR="008318F3" w:rsidRPr="007C6703" w:rsidRDefault="008318F3" w:rsidP="00BE002B">
      <w:pPr>
        <w:numPr>
          <w:ilvl w:val="0"/>
          <w:numId w:val="264"/>
        </w:numPr>
        <w:spacing w:line="360" w:lineRule="auto"/>
        <w:ind w:left="1434" w:hanging="357"/>
        <w:jc w:val="both"/>
      </w:pPr>
      <w:r w:rsidRPr="007C6703">
        <w:t>Ввод информации по домовым хозяйствам, относящимся к МО, на форме Домовые хозяйства.</w:t>
      </w:r>
    </w:p>
    <w:p w14:paraId="2AF2DF29" w14:textId="77777777" w:rsidR="008318F3" w:rsidRPr="007C6703" w:rsidRDefault="008318F3" w:rsidP="00BE002B">
      <w:pPr>
        <w:numPr>
          <w:ilvl w:val="0"/>
          <w:numId w:val="264"/>
        </w:numPr>
        <w:spacing w:line="360" w:lineRule="auto"/>
        <w:ind w:left="1434" w:hanging="357"/>
        <w:jc w:val="both"/>
      </w:pPr>
      <w:r w:rsidRPr="007C6703">
        <w:t>Указание особого статуса МО для доступа к шифрованию данных при работе с ВИЧ-инфицированными пациентами.</w:t>
      </w:r>
    </w:p>
    <w:p w14:paraId="4267EFD3" w14:textId="77777777" w:rsidR="008318F3" w:rsidRPr="007C6703" w:rsidRDefault="008318F3" w:rsidP="00BE002B">
      <w:pPr>
        <w:numPr>
          <w:ilvl w:val="0"/>
          <w:numId w:val="264"/>
        </w:numPr>
        <w:spacing w:line="360" w:lineRule="auto"/>
        <w:ind w:left="1434" w:hanging="357"/>
        <w:jc w:val="both"/>
      </w:pPr>
      <w:r w:rsidRPr="007C6703">
        <w:t>Указание данных о правопреемнике и наследователе.</w:t>
      </w:r>
    </w:p>
    <w:p w14:paraId="286859E1" w14:textId="77777777" w:rsidR="008318F3" w:rsidRPr="007C6703" w:rsidRDefault="008318F3" w:rsidP="00BE002B">
      <w:pPr>
        <w:numPr>
          <w:ilvl w:val="0"/>
          <w:numId w:val="264"/>
        </w:numPr>
        <w:spacing w:line="360" w:lineRule="auto"/>
        <w:ind w:left="1434" w:hanging="357"/>
        <w:jc w:val="both"/>
      </w:pPr>
      <w:r w:rsidRPr="007C6703">
        <w:t xml:space="preserve">Указание периода участия МО в системе ОМС, ЛЛО, ДМС, </w:t>
      </w:r>
      <w:r>
        <w:t>«</w:t>
      </w:r>
      <w:r w:rsidRPr="007C6703">
        <w:t>Фондодержание</w:t>
      </w:r>
      <w:r>
        <w:t>»</w:t>
      </w:r>
      <w:r w:rsidRPr="007C6703">
        <w:t>.</w:t>
      </w:r>
    </w:p>
    <w:p w14:paraId="464CD99D" w14:textId="77777777" w:rsidR="008318F3" w:rsidRPr="007C6703" w:rsidRDefault="008318F3" w:rsidP="00BE002B">
      <w:pPr>
        <w:numPr>
          <w:ilvl w:val="0"/>
          <w:numId w:val="264"/>
        </w:numPr>
        <w:spacing w:line="360" w:lineRule="auto"/>
        <w:ind w:left="1434" w:hanging="357"/>
        <w:jc w:val="both"/>
      </w:pPr>
      <w:r w:rsidRPr="007C6703">
        <w:t>Указание уровней подчиненности МО.</w:t>
      </w:r>
    </w:p>
    <w:p w14:paraId="0D4543D0" w14:textId="77777777" w:rsidR="008318F3" w:rsidRPr="007C6703" w:rsidRDefault="008318F3" w:rsidP="00BE002B">
      <w:pPr>
        <w:numPr>
          <w:ilvl w:val="0"/>
          <w:numId w:val="264"/>
        </w:numPr>
        <w:spacing w:line="360" w:lineRule="auto"/>
        <w:ind w:left="1434" w:hanging="357"/>
        <w:jc w:val="both"/>
      </w:pPr>
      <w:r w:rsidRPr="007C6703">
        <w:t>Добавление информации о филиалах МО, расположенных в разных муниципальных округах.</w:t>
      </w:r>
    </w:p>
    <w:p w14:paraId="35474BFE" w14:textId="77777777" w:rsidR="008318F3" w:rsidRPr="007C6703" w:rsidRDefault="008318F3" w:rsidP="00BE002B">
      <w:pPr>
        <w:numPr>
          <w:ilvl w:val="0"/>
          <w:numId w:val="264"/>
        </w:numPr>
        <w:spacing w:line="360" w:lineRule="auto"/>
        <w:ind w:left="1434" w:hanging="357"/>
        <w:jc w:val="both"/>
      </w:pPr>
      <w:r w:rsidRPr="007C6703">
        <w:t>Добавление карточки медицинского изделия с возможностью указания класса медицинского изделия, классификационных данных, регистрационных данных, комплектации и расходных материалов, средств измерения, системы бухгалтерского учета, периодов простоев, эксплуатационных данных, технического состояния</w:t>
      </w:r>
    </w:p>
    <w:p w14:paraId="0B3B296A" w14:textId="77777777" w:rsidR="008318F3" w:rsidRPr="007C6703" w:rsidRDefault="008318F3" w:rsidP="00BE002B">
      <w:pPr>
        <w:numPr>
          <w:ilvl w:val="0"/>
          <w:numId w:val="264"/>
        </w:numPr>
        <w:spacing w:line="360" w:lineRule="auto"/>
        <w:ind w:left="1434" w:hanging="357"/>
        <w:jc w:val="both"/>
      </w:pPr>
      <w:r w:rsidRPr="007C6703">
        <w:t>Учет специфичных для СМП данных (численность обслуживаемого населения, число подстанций и т.д.).</w:t>
      </w:r>
    </w:p>
    <w:p w14:paraId="77B08EB0" w14:textId="77777777" w:rsidR="008318F3" w:rsidRPr="007C6703" w:rsidRDefault="008318F3" w:rsidP="00BE002B">
      <w:pPr>
        <w:numPr>
          <w:ilvl w:val="0"/>
          <w:numId w:val="264"/>
        </w:numPr>
        <w:spacing w:line="360" w:lineRule="auto"/>
        <w:ind w:left="1434" w:hanging="357"/>
        <w:jc w:val="both"/>
      </w:pPr>
      <w:r w:rsidRPr="007C6703">
        <w:t>Задание условий учета пациентов в регистре часто обращающихся.</w:t>
      </w:r>
    </w:p>
    <w:p w14:paraId="4B5EE535" w14:textId="77777777" w:rsidR="008318F3" w:rsidRPr="00471BE4" w:rsidRDefault="008318F3" w:rsidP="00BE002B">
      <w:pPr>
        <w:pStyle w:val="45"/>
        <w:numPr>
          <w:ilvl w:val="3"/>
          <w:numId w:val="7"/>
        </w:numPr>
        <w:rPr>
          <w:color w:val="auto"/>
        </w:rPr>
      </w:pPr>
      <w:bookmarkStart w:id="330" w:name="_Toc76114254"/>
      <w:bookmarkStart w:id="331" w:name="_Toc118113568"/>
      <w:r w:rsidRPr="00471BE4">
        <w:rPr>
          <w:color w:val="auto"/>
        </w:rPr>
        <w:t>Модуль «Структура МО»</w:t>
      </w:r>
      <w:bookmarkEnd w:id="330"/>
      <w:bookmarkEnd w:id="331"/>
    </w:p>
    <w:p w14:paraId="128BF20E" w14:textId="77777777" w:rsidR="008318F3" w:rsidRPr="007C6703" w:rsidRDefault="008318F3" w:rsidP="00BE002B">
      <w:pPr>
        <w:numPr>
          <w:ilvl w:val="0"/>
          <w:numId w:val="264"/>
        </w:numPr>
        <w:spacing w:line="360" w:lineRule="auto"/>
        <w:ind w:left="1434" w:hanging="357"/>
        <w:jc w:val="both"/>
      </w:pPr>
      <w:r w:rsidRPr="007C6703">
        <w:t xml:space="preserve">Ведение паспорта и структуры МО в объеме, необходимом для обеспечения интеграции с федеральным сервисом </w:t>
      </w:r>
      <w:r>
        <w:t>«</w:t>
      </w:r>
      <w:r w:rsidRPr="007C6703">
        <w:t>Федеральный регистр медицинских организаций</w:t>
      </w:r>
      <w:r>
        <w:t>»</w:t>
      </w:r>
      <w:r w:rsidRPr="007C6703">
        <w:t>.</w:t>
      </w:r>
    </w:p>
    <w:p w14:paraId="1DD1C7B9" w14:textId="77777777" w:rsidR="008318F3" w:rsidRPr="007C6703" w:rsidRDefault="008318F3" w:rsidP="00BE002B">
      <w:pPr>
        <w:numPr>
          <w:ilvl w:val="0"/>
          <w:numId w:val="264"/>
        </w:numPr>
        <w:spacing w:line="360" w:lineRule="auto"/>
        <w:ind w:left="1434" w:hanging="357"/>
        <w:jc w:val="both"/>
      </w:pPr>
      <w:r w:rsidRPr="007C6703">
        <w:t>Просмотр структуры МО в виде иерархического дерева с уровнями: медицинская организация, подразделения МО/организации, группы отделений, отделения и участки.</w:t>
      </w:r>
    </w:p>
    <w:p w14:paraId="13E7C65F" w14:textId="77777777" w:rsidR="008318F3" w:rsidRPr="007C6703" w:rsidRDefault="008318F3" w:rsidP="00BE002B">
      <w:pPr>
        <w:numPr>
          <w:ilvl w:val="0"/>
          <w:numId w:val="264"/>
        </w:numPr>
        <w:spacing w:line="360" w:lineRule="auto"/>
        <w:ind w:left="1434" w:hanging="357"/>
        <w:jc w:val="both"/>
      </w:pPr>
      <w:r w:rsidRPr="007C6703">
        <w:t>Ведение справочника служб МО (лаборатория, пункт забора биоматериала, функциональная диагностика, врачебная комиссия, операционная, перевязочная, процедурный кабинет, кабинета раннего выявления заболеваний, служба постовой медсестры и др.), возможность привязки службы к любому уровню структуры МО/организации.</w:t>
      </w:r>
    </w:p>
    <w:p w14:paraId="3DB1ECE6" w14:textId="77777777" w:rsidR="008318F3" w:rsidRPr="007C6703" w:rsidRDefault="008318F3" w:rsidP="00BE002B">
      <w:pPr>
        <w:numPr>
          <w:ilvl w:val="0"/>
          <w:numId w:val="264"/>
        </w:numPr>
        <w:spacing w:line="360" w:lineRule="auto"/>
        <w:ind w:left="1434" w:hanging="357"/>
        <w:jc w:val="both"/>
      </w:pPr>
      <w:r w:rsidRPr="007C6703">
        <w:t>Ведение тарифов на койко-дни и услуги в отделениях.</w:t>
      </w:r>
    </w:p>
    <w:p w14:paraId="6DDA0AD8" w14:textId="77777777" w:rsidR="008318F3" w:rsidRPr="007C6703" w:rsidRDefault="008318F3" w:rsidP="00BE002B">
      <w:pPr>
        <w:numPr>
          <w:ilvl w:val="0"/>
          <w:numId w:val="264"/>
        </w:numPr>
        <w:spacing w:line="360" w:lineRule="auto"/>
        <w:ind w:left="1434" w:hanging="357"/>
        <w:jc w:val="both"/>
      </w:pPr>
      <w:r w:rsidRPr="007C6703">
        <w:t>Ведение коечного фонда для стационарных отделений МО.</w:t>
      </w:r>
    </w:p>
    <w:p w14:paraId="60DEF1C2" w14:textId="77777777" w:rsidR="008318F3" w:rsidRPr="007C6703" w:rsidRDefault="008318F3" w:rsidP="00BE002B">
      <w:pPr>
        <w:numPr>
          <w:ilvl w:val="0"/>
          <w:numId w:val="264"/>
        </w:numPr>
        <w:spacing w:line="360" w:lineRule="auto"/>
        <w:ind w:left="1434" w:hanging="357"/>
        <w:jc w:val="both"/>
      </w:pPr>
      <w:r w:rsidRPr="007C6703">
        <w:t>Ведение палатной структуры МО.</w:t>
      </w:r>
    </w:p>
    <w:p w14:paraId="63ED91E4" w14:textId="77777777" w:rsidR="008318F3" w:rsidRPr="007C6703" w:rsidRDefault="008318F3" w:rsidP="00BE002B">
      <w:pPr>
        <w:numPr>
          <w:ilvl w:val="0"/>
          <w:numId w:val="264"/>
        </w:numPr>
        <w:spacing w:line="360" w:lineRule="auto"/>
        <w:ind w:left="1434" w:hanging="357"/>
        <w:jc w:val="both"/>
      </w:pPr>
      <w:r w:rsidRPr="007C6703">
        <w:t xml:space="preserve">Возможность добавления подразделения с признаком </w:t>
      </w:r>
      <w:r>
        <w:t>«</w:t>
      </w:r>
      <w:r w:rsidRPr="007C6703">
        <w:t>СПИД-центр</w:t>
      </w:r>
      <w:r>
        <w:t>»</w:t>
      </w:r>
      <w:r w:rsidRPr="007C6703">
        <w:t xml:space="preserve"> для доступа к шифрованию данных при работе с ВИЧ-инфицированными пациентами.</w:t>
      </w:r>
    </w:p>
    <w:p w14:paraId="2C02BFAE" w14:textId="77777777" w:rsidR="008318F3" w:rsidRPr="007C6703" w:rsidRDefault="008318F3" w:rsidP="00BE002B">
      <w:pPr>
        <w:numPr>
          <w:ilvl w:val="0"/>
          <w:numId w:val="264"/>
        </w:numPr>
        <w:spacing w:line="360" w:lineRule="auto"/>
        <w:ind w:left="1434" w:hanging="357"/>
        <w:jc w:val="both"/>
      </w:pPr>
      <w:r w:rsidRPr="007C6703">
        <w:t>Добавление данных о сотруднике с возможностью указать период работы, тип занятия должности, численность прикрепления.</w:t>
      </w:r>
    </w:p>
    <w:p w14:paraId="0080469D" w14:textId="77777777" w:rsidR="008318F3" w:rsidRPr="007C6703" w:rsidRDefault="008318F3" w:rsidP="00BE002B">
      <w:pPr>
        <w:numPr>
          <w:ilvl w:val="0"/>
          <w:numId w:val="264"/>
        </w:numPr>
        <w:spacing w:line="360" w:lineRule="auto"/>
        <w:ind w:left="1434" w:hanging="357"/>
        <w:jc w:val="both"/>
      </w:pPr>
      <w:r w:rsidRPr="007C6703">
        <w:t>Возможность регулировать выбор места работы сотрудника в учетных документах, прием на дому.</w:t>
      </w:r>
    </w:p>
    <w:p w14:paraId="5421A4B0" w14:textId="77777777" w:rsidR="008318F3" w:rsidRPr="007C6703" w:rsidRDefault="008318F3" w:rsidP="00BE002B">
      <w:pPr>
        <w:numPr>
          <w:ilvl w:val="0"/>
          <w:numId w:val="264"/>
        </w:numPr>
        <w:spacing w:line="360" w:lineRule="auto"/>
        <w:ind w:left="1434" w:hanging="357"/>
        <w:jc w:val="both"/>
      </w:pPr>
      <w:r w:rsidRPr="007C6703">
        <w:t>Возможность регулировать доступность сотрудника при записи через региональный портал медицинских услуг.</w:t>
      </w:r>
    </w:p>
    <w:p w14:paraId="29B7E1DC" w14:textId="77777777" w:rsidR="008318F3" w:rsidRPr="007C6703" w:rsidRDefault="008318F3" w:rsidP="00BE002B">
      <w:pPr>
        <w:numPr>
          <w:ilvl w:val="0"/>
          <w:numId w:val="264"/>
        </w:numPr>
        <w:spacing w:line="360" w:lineRule="auto"/>
        <w:ind w:left="1434" w:hanging="357"/>
        <w:jc w:val="both"/>
      </w:pPr>
      <w:r w:rsidRPr="007C6703">
        <w:t>Добавление данных о включении сотрудника в систему ЛЛО.</w:t>
      </w:r>
    </w:p>
    <w:p w14:paraId="0E6085C6" w14:textId="77777777" w:rsidR="008318F3" w:rsidRPr="007C6703" w:rsidRDefault="008318F3" w:rsidP="00BE002B">
      <w:pPr>
        <w:numPr>
          <w:ilvl w:val="0"/>
          <w:numId w:val="264"/>
        </w:numPr>
        <w:spacing w:line="360" w:lineRule="auto"/>
        <w:ind w:left="1434" w:hanging="357"/>
        <w:jc w:val="both"/>
      </w:pPr>
      <w:r w:rsidRPr="007C6703">
        <w:t>Добавление данных о стаже, должностном окладе, квалификационном уровне сотрудника.</w:t>
      </w:r>
    </w:p>
    <w:p w14:paraId="27F8B008" w14:textId="77777777" w:rsidR="008318F3" w:rsidRPr="007C6703" w:rsidRDefault="008318F3" w:rsidP="00BE002B">
      <w:pPr>
        <w:numPr>
          <w:ilvl w:val="0"/>
          <w:numId w:val="264"/>
        </w:numPr>
        <w:spacing w:line="360" w:lineRule="auto"/>
        <w:ind w:left="1434" w:hanging="357"/>
        <w:jc w:val="both"/>
      </w:pPr>
      <w:r w:rsidRPr="007C6703">
        <w:t>Добавление данных о декретном отпуске и отпуске по уходу за ребенком.</w:t>
      </w:r>
    </w:p>
    <w:p w14:paraId="0A85F81A" w14:textId="77777777" w:rsidR="008318F3" w:rsidRPr="007C6703" w:rsidRDefault="008318F3" w:rsidP="00BE002B">
      <w:pPr>
        <w:numPr>
          <w:ilvl w:val="0"/>
          <w:numId w:val="264"/>
        </w:numPr>
        <w:spacing w:line="360" w:lineRule="auto"/>
        <w:ind w:left="1434" w:hanging="357"/>
        <w:jc w:val="both"/>
      </w:pPr>
      <w:r w:rsidRPr="007C6703">
        <w:t>Добавление данных о сертификате, прохождении интернатуры/ординатуры.</w:t>
      </w:r>
    </w:p>
    <w:p w14:paraId="508BC513" w14:textId="77777777" w:rsidR="008318F3" w:rsidRPr="007C6703" w:rsidRDefault="008318F3" w:rsidP="00BE002B">
      <w:pPr>
        <w:numPr>
          <w:ilvl w:val="0"/>
          <w:numId w:val="264"/>
        </w:numPr>
        <w:spacing w:line="360" w:lineRule="auto"/>
        <w:ind w:left="1434" w:hanging="357"/>
        <w:jc w:val="both"/>
      </w:pPr>
      <w:r w:rsidRPr="007C6703">
        <w:t>Проверка данных о квалификации сотрудников в Едином регистре медперсонала.</w:t>
      </w:r>
    </w:p>
    <w:p w14:paraId="1D145C9F" w14:textId="77777777" w:rsidR="008318F3" w:rsidRPr="007C6703" w:rsidRDefault="008318F3" w:rsidP="00BE002B">
      <w:pPr>
        <w:numPr>
          <w:ilvl w:val="0"/>
          <w:numId w:val="264"/>
        </w:numPr>
        <w:spacing w:line="360" w:lineRule="auto"/>
        <w:ind w:left="1434" w:hanging="357"/>
        <w:jc w:val="both"/>
      </w:pPr>
      <w:r w:rsidRPr="007C6703">
        <w:t>Возможность назначения сотрудника на строку штатного расписания.</w:t>
      </w:r>
    </w:p>
    <w:p w14:paraId="3131F6C3" w14:textId="77777777" w:rsidR="008318F3" w:rsidRPr="007C6703" w:rsidRDefault="008318F3" w:rsidP="00BE002B">
      <w:pPr>
        <w:numPr>
          <w:ilvl w:val="0"/>
          <w:numId w:val="264"/>
        </w:numPr>
        <w:spacing w:line="360" w:lineRule="auto"/>
        <w:ind w:left="1434" w:hanging="357"/>
        <w:jc w:val="both"/>
      </w:pPr>
      <w:r w:rsidRPr="007C6703">
        <w:t xml:space="preserve">Добавление карточки сотрудника с указанием квалификационных категорий, специальности по диплому, послевузовского образования, курсов переподготовки и повышения квалификации (только для сотрудников с законченным и незаконченным высшим и средним образованием, средним профессиональным образованием и для медицинских сестер красного креста и красного полумесяца), сертификатов (только для сотрудников с высшим, средним, средним профессиональным образованием и для медицинских сестер красного креста и красного полумесяца), наград, аккредитации. Присвоение признака </w:t>
      </w:r>
      <w:r>
        <w:t>«</w:t>
      </w:r>
      <w:r w:rsidRPr="007C6703">
        <w:t>Не проходил интернатуру/ординатуру</w:t>
      </w:r>
      <w:r>
        <w:t>»</w:t>
      </w:r>
      <w:r w:rsidRPr="007C6703">
        <w:t>.</w:t>
      </w:r>
    </w:p>
    <w:p w14:paraId="64D456C0" w14:textId="77777777" w:rsidR="008318F3" w:rsidRPr="007C6703" w:rsidRDefault="008318F3" w:rsidP="00BE002B">
      <w:pPr>
        <w:numPr>
          <w:ilvl w:val="0"/>
          <w:numId w:val="264"/>
        </w:numPr>
        <w:spacing w:line="360" w:lineRule="auto"/>
        <w:ind w:left="1434" w:hanging="357"/>
        <w:jc w:val="both"/>
      </w:pPr>
      <w:r w:rsidRPr="007C6703">
        <w:t>Проверка на соответствие периодов работы врача на участке и в МО.</w:t>
      </w:r>
    </w:p>
    <w:p w14:paraId="411101A1" w14:textId="77777777" w:rsidR="008318F3" w:rsidRPr="007C6703" w:rsidRDefault="008318F3" w:rsidP="00BE002B">
      <w:pPr>
        <w:numPr>
          <w:ilvl w:val="0"/>
          <w:numId w:val="264"/>
        </w:numPr>
        <w:spacing w:line="360" w:lineRule="auto"/>
        <w:ind w:left="1434" w:hanging="357"/>
        <w:jc w:val="both"/>
      </w:pPr>
      <w:r w:rsidRPr="007C6703">
        <w:t>Обеспечение доступа к ведению расписания сотрудника.</w:t>
      </w:r>
    </w:p>
    <w:p w14:paraId="44785D52" w14:textId="77777777" w:rsidR="008318F3" w:rsidRPr="007C6703" w:rsidRDefault="008318F3" w:rsidP="00BE002B">
      <w:pPr>
        <w:numPr>
          <w:ilvl w:val="0"/>
          <w:numId w:val="264"/>
        </w:numPr>
        <w:spacing w:line="360" w:lineRule="auto"/>
        <w:ind w:left="1434" w:hanging="357"/>
        <w:jc w:val="both"/>
      </w:pPr>
      <w:r w:rsidRPr="007C6703">
        <w:t>Возможность планирования обучения сотрудников.</w:t>
      </w:r>
    </w:p>
    <w:p w14:paraId="58A0F8D7" w14:textId="77777777" w:rsidR="008318F3" w:rsidRPr="007C6703" w:rsidRDefault="008318F3" w:rsidP="00BE002B">
      <w:pPr>
        <w:numPr>
          <w:ilvl w:val="0"/>
          <w:numId w:val="264"/>
        </w:numPr>
        <w:spacing w:line="360" w:lineRule="auto"/>
        <w:ind w:left="1434" w:hanging="357"/>
        <w:jc w:val="both"/>
      </w:pPr>
      <w:r w:rsidRPr="007C6703">
        <w:t>Ведение штатного расписания на уровне МО, на уровне подразделений и отделений.</w:t>
      </w:r>
    </w:p>
    <w:p w14:paraId="32773915" w14:textId="77777777" w:rsidR="008318F3" w:rsidRPr="007C6703" w:rsidRDefault="008318F3" w:rsidP="00BE002B">
      <w:pPr>
        <w:numPr>
          <w:ilvl w:val="0"/>
          <w:numId w:val="264"/>
        </w:numPr>
        <w:spacing w:line="360" w:lineRule="auto"/>
        <w:ind w:left="1434" w:hanging="357"/>
        <w:jc w:val="both"/>
      </w:pPr>
      <w:r w:rsidRPr="007C6703">
        <w:t>Возможность добавления врачей на участок.</w:t>
      </w:r>
    </w:p>
    <w:p w14:paraId="22D5A077" w14:textId="77777777" w:rsidR="008318F3" w:rsidRPr="007C6703" w:rsidRDefault="008318F3" w:rsidP="00BE002B">
      <w:pPr>
        <w:numPr>
          <w:ilvl w:val="0"/>
          <w:numId w:val="264"/>
        </w:numPr>
        <w:spacing w:line="360" w:lineRule="auto"/>
        <w:ind w:left="1434" w:hanging="357"/>
        <w:jc w:val="both"/>
      </w:pPr>
      <w:r w:rsidRPr="007C6703">
        <w:t xml:space="preserve">Возможность добавления участка с типом </w:t>
      </w:r>
      <w:r>
        <w:t>«</w:t>
      </w:r>
      <w:r w:rsidRPr="007C6703">
        <w:t>ФАП</w:t>
      </w:r>
      <w:r>
        <w:t>»</w:t>
      </w:r>
      <w:r w:rsidRPr="007C6703">
        <w:t>.</w:t>
      </w:r>
    </w:p>
    <w:p w14:paraId="7879B3CB" w14:textId="77777777" w:rsidR="008318F3" w:rsidRPr="007C6703" w:rsidRDefault="008318F3" w:rsidP="00BE002B">
      <w:pPr>
        <w:numPr>
          <w:ilvl w:val="0"/>
          <w:numId w:val="264"/>
        </w:numPr>
        <w:spacing w:line="360" w:lineRule="auto"/>
        <w:ind w:left="1434" w:hanging="357"/>
        <w:jc w:val="both"/>
      </w:pPr>
      <w:r w:rsidRPr="007C6703">
        <w:t>Формирование зон обслуживания участка с возможностью указания номеров домов.</w:t>
      </w:r>
    </w:p>
    <w:p w14:paraId="6FF36648" w14:textId="77777777" w:rsidR="008318F3" w:rsidRPr="007C6703" w:rsidRDefault="008318F3" w:rsidP="00BE002B">
      <w:pPr>
        <w:numPr>
          <w:ilvl w:val="0"/>
          <w:numId w:val="264"/>
        </w:numPr>
        <w:spacing w:line="360" w:lineRule="auto"/>
        <w:ind w:left="1434" w:hanging="357"/>
        <w:jc w:val="both"/>
      </w:pPr>
      <w:r w:rsidRPr="007C6703">
        <w:t>Формирование отчета по зонам обслуживания участков в печатной форме.</w:t>
      </w:r>
    </w:p>
    <w:p w14:paraId="67A7DBF4" w14:textId="77777777" w:rsidR="008318F3" w:rsidRPr="007C6703" w:rsidRDefault="008318F3" w:rsidP="00BE002B">
      <w:pPr>
        <w:numPr>
          <w:ilvl w:val="0"/>
          <w:numId w:val="264"/>
        </w:numPr>
        <w:spacing w:line="360" w:lineRule="auto"/>
        <w:ind w:left="1434" w:hanging="357"/>
        <w:jc w:val="both"/>
      </w:pPr>
      <w:r w:rsidRPr="007C6703">
        <w:t>Возможность объединения записей об участках.</w:t>
      </w:r>
    </w:p>
    <w:p w14:paraId="2DAE0CF6" w14:textId="77777777" w:rsidR="008318F3" w:rsidRPr="007C6703" w:rsidRDefault="008318F3" w:rsidP="00BE002B">
      <w:pPr>
        <w:numPr>
          <w:ilvl w:val="0"/>
          <w:numId w:val="264"/>
        </w:numPr>
        <w:spacing w:line="360" w:lineRule="auto"/>
        <w:ind w:left="1434" w:hanging="357"/>
        <w:jc w:val="both"/>
      </w:pPr>
      <w:r w:rsidRPr="007C6703">
        <w:t>Формирование списка организаций, с которыми сотрудничает МО.</w:t>
      </w:r>
    </w:p>
    <w:p w14:paraId="093413BC" w14:textId="77777777" w:rsidR="008318F3" w:rsidRPr="007C6703" w:rsidRDefault="008318F3" w:rsidP="00BE002B">
      <w:pPr>
        <w:numPr>
          <w:ilvl w:val="0"/>
          <w:numId w:val="264"/>
        </w:numPr>
        <w:spacing w:line="360" w:lineRule="auto"/>
        <w:ind w:left="1434" w:hanging="357"/>
        <w:jc w:val="both"/>
      </w:pPr>
      <w:r w:rsidRPr="007C6703">
        <w:t>Ведение справочника услуг с возможностью добавления новых значений и закрытия неактуальных.</w:t>
      </w:r>
    </w:p>
    <w:p w14:paraId="2DE5C906" w14:textId="77777777" w:rsidR="008318F3" w:rsidRPr="007C6703" w:rsidRDefault="008318F3" w:rsidP="00BE002B">
      <w:pPr>
        <w:numPr>
          <w:ilvl w:val="0"/>
          <w:numId w:val="264"/>
        </w:numPr>
        <w:spacing w:line="360" w:lineRule="auto"/>
        <w:ind w:left="1434" w:hanging="357"/>
        <w:jc w:val="both"/>
      </w:pPr>
      <w:r w:rsidRPr="007C6703">
        <w:t>Ведение справочника тарифов с разбивкой по типам оказания медицинской помощи: СМП/НМП, диспансеризация и осмотры. Должно быть доступно добавление тарифов МО и тарифов, установленных Минздравом.</w:t>
      </w:r>
    </w:p>
    <w:p w14:paraId="635DA7B8" w14:textId="77777777" w:rsidR="008318F3" w:rsidRPr="007C6703" w:rsidRDefault="008318F3" w:rsidP="00BE002B">
      <w:pPr>
        <w:numPr>
          <w:ilvl w:val="0"/>
          <w:numId w:val="264"/>
        </w:numPr>
        <w:spacing w:line="360" w:lineRule="auto"/>
        <w:ind w:left="1434" w:hanging="357"/>
        <w:jc w:val="both"/>
      </w:pPr>
      <w:r w:rsidRPr="007C6703">
        <w:t>Планирование объемов медицинских услуг (посещений, госпитализаций), оказываемых медицинским учреждением в соответствии с муниципальным заказом на текущий год.</w:t>
      </w:r>
    </w:p>
    <w:p w14:paraId="1AF8350F" w14:textId="77777777" w:rsidR="008318F3" w:rsidRPr="007C6703" w:rsidRDefault="008318F3" w:rsidP="00BE002B">
      <w:pPr>
        <w:numPr>
          <w:ilvl w:val="0"/>
          <w:numId w:val="264"/>
        </w:numPr>
        <w:spacing w:line="360" w:lineRule="auto"/>
        <w:ind w:left="1434" w:hanging="357"/>
        <w:jc w:val="both"/>
      </w:pPr>
      <w:r w:rsidRPr="007C6703">
        <w:t>Планирование объемов диспансеризации и медицинских осмотров населения.</w:t>
      </w:r>
    </w:p>
    <w:p w14:paraId="3F18338D" w14:textId="77777777" w:rsidR="008318F3" w:rsidRPr="007C6703" w:rsidRDefault="008318F3" w:rsidP="00BE002B">
      <w:pPr>
        <w:numPr>
          <w:ilvl w:val="0"/>
          <w:numId w:val="264"/>
        </w:numPr>
        <w:spacing w:line="360" w:lineRule="auto"/>
        <w:ind w:left="1434" w:hanging="357"/>
        <w:jc w:val="both"/>
      </w:pPr>
      <w:r w:rsidRPr="007C6703">
        <w:t>Ведение справочника служб, добавления сотрудников и услуг на службу.</w:t>
      </w:r>
    </w:p>
    <w:p w14:paraId="1E7E7D6B" w14:textId="77777777" w:rsidR="008318F3" w:rsidRPr="007C6703" w:rsidRDefault="008318F3" w:rsidP="00BE002B">
      <w:pPr>
        <w:numPr>
          <w:ilvl w:val="0"/>
          <w:numId w:val="264"/>
        </w:numPr>
        <w:spacing w:line="360" w:lineRule="auto"/>
        <w:ind w:left="1434" w:hanging="357"/>
        <w:jc w:val="both"/>
      </w:pPr>
      <w:r w:rsidRPr="007C6703">
        <w:t>Настройка работы службы с учетом типа оказания медицинской помощи.</w:t>
      </w:r>
    </w:p>
    <w:p w14:paraId="759E3980" w14:textId="77777777" w:rsidR="008318F3" w:rsidRPr="007C6703" w:rsidRDefault="008318F3" w:rsidP="00BE002B">
      <w:pPr>
        <w:numPr>
          <w:ilvl w:val="0"/>
          <w:numId w:val="264"/>
        </w:numPr>
        <w:spacing w:line="360" w:lineRule="auto"/>
        <w:ind w:left="1434" w:hanging="357"/>
        <w:jc w:val="both"/>
      </w:pPr>
      <w:r w:rsidRPr="007C6703">
        <w:t>Добавление территории обслуживания.</w:t>
      </w:r>
    </w:p>
    <w:p w14:paraId="5210D637" w14:textId="77777777" w:rsidR="008318F3" w:rsidRPr="007C6703" w:rsidRDefault="008318F3" w:rsidP="00BE002B">
      <w:pPr>
        <w:numPr>
          <w:ilvl w:val="0"/>
          <w:numId w:val="264"/>
        </w:numPr>
        <w:spacing w:line="360" w:lineRule="auto"/>
        <w:ind w:left="1434" w:hanging="357"/>
        <w:jc w:val="both"/>
      </w:pPr>
      <w:r w:rsidRPr="007C6703">
        <w:t>Для служб с типом СМП/НМП предусмотрена возможность настройки работы оперативного отдела.</w:t>
      </w:r>
    </w:p>
    <w:p w14:paraId="6AF6D96A" w14:textId="77777777" w:rsidR="008318F3" w:rsidRPr="007C6703" w:rsidRDefault="008318F3" w:rsidP="00BE002B">
      <w:pPr>
        <w:numPr>
          <w:ilvl w:val="0"/>
          <w:numId w:val="264"/>
        </w:numPr>
        <w:spacing w:line="360" w:lineRule="auto"/>
        <w:ind w:left="1434" w:hanging="357"/>
        <w:jc w:val="both"/>
      </w:pPr>
      <w:r w:rsidRPr="007C6703">
        <w:t>Настройка для АРМ СМП контроля количества вызовов на бригаде, вызовов с превышением времени назначения на бригаду, времени на обработку вызова.</w:t>
      </w:r>
    </w:p>
    <w:p w14:paraId="1AFFA4C2" w14:textId="77777777" w:rsidR="008318F3" w:rsidRPr="007C6703" w:rsidRDefault="008318F3" w:rsidP="00BE002B">
      <w:pPr>
        <w:numPr>
          <w:ilvl w:val="0"/>
          <w:numId w:val="264"/>
        </w:numPr>
        <w:spacing w:line="360" w:lineRule="auto"/>
        <w:ind w:left="1434" w:hanging="357"/>
        <w:jc w:val="both"/>
      </w:pPr>
      <w:r w:rsidRPr="007C6703">
        <w:t>Для службы – настройка работы с электронной очередью с возможностью генерации кодов бронирования.</w:t>
      </w:r>
    </w:p>
    <w:p w14:paraId="5C6053A8" w14:textId="77777777" w:rsidR="008318F3" w:rsidRPr="007C6703" w:rsidRDefault="008318F3" w:rsidP="00BE002B">
      <w:pPr>
        <w:numPr>
          <w:ilvl w:val="0"/>
          <w:numId w:val="264"/>
        </w:numPr>
        <w:spacing w:line="360" w:lineRule="auto"/>
        <w:ind w:left="1434" w:hanging="357"/>
        <w:jc w:val="both"/>
      </w:pPr>
      <w:r w:rsidRPr="007C6703">
        <w:t>Для службы функциональной диагностики предусмотрена возможность добавления ресурсов и аппаратов.</w:t>
      </w:r>
    </w:p>
    <w:p w14:paraId="7676422C" w14:textId="77777777" w:rsidR="008318F3" w:rsidRPr="007C6703" w:rsidRDefault="008318F3" w:rsidP="00BE002B">
      <w:pPr>
        <w:numPr>
          <w:ilvl w:val="0"/>
          <w:numId w:val="264"/>
        </w:numPr>
        <w:spacing w:line="360" w:lineRule="auto"/>
        <w:ind w:left="1434" w:hanging="357"/>
        <w:jc w:val="both"/>
      </w:pPr>
      <w:r w:rsidRPr="007C6703">
        <w:t>Для службы лабораторной диагностики предусмотрена возможность добавления анализаторов.</w:t>
      </w:r>
    </w:p>
    <w:p w14:paraId="31D592A3" w14:textId="77777777" w:rsidR="008318F3" w:rsidRPr="007C6703" w:rsidRDefault="008318F3" w:rsidP="00BE002B">
      <w:pPr>
        <w:numPr>
          <w:ilvl w:val="0"/>
          <w:numId w:val="264"/>
        </w:numPr>
        <w:spacing w:line="360" w:lineRule="auto"/>
        <w:ind w:left="1434" w:hanging="357"/>
        <w:jc w:val="both"/>
      </w:pPr>
      <w:r w:rsidRPr="007C6703">
        <w:t xml:space="preserve">Для службы с типом </w:t>
      </w:r>
      <w:r>
        <w:t>«</w:t>
      </w:r>
      <w:r w:rsidRPr="007C6703">
        <w:t>Лаборатория</w:t>
      </w:r>
      <w:r>
        <w:t>»</w:t>
      </w:r>
      <w:r w:rsidRPr="007C6703">
        <w:t xml:space="preserve"> или </w:t>
      </w:r>
      <w:r>
        <w:t>«</w:t>
      </w:r>
      <w:r w:rsidRPr="007C6703">
        <w:t>Микробиологическая лаборатория</w:t>
      </w:r>
      <w:r>
        <w:t>»</w:t>
      </w:r>
      <w:r w:rsidRPr="007C6703">
        <w:t> предусмотрена возможность разрешить передачу данных в ПАК НИЦ МБУ.</w:t>
      </w:r>
    </w:p>
    <w:p w14:paraId="69674C68" w14:textId="77777777" w:rsidR="008318F3" w:rsidRPr="007C6703" w:rsidRDefault="008318F3" w:rsidP="00BE002B">
      <w:pPr>
        <w:numPr>
          <w:ilvl w:val="0"/>
          <w:numId w:val="264"/>
        </w:numPr>
        <w:spacing w:line="360" w:lineRule="auto"/>
        <w:ind w:left="1434" w:hanging="357"/>
        <w:jc w:val="both"/>
      </w:pPr>
      <w:r w:rsidRPr="007C6703">
        <w:t>Доступ к ведению расписания служб.</w:t>
      </w:r>
    </w:p>
    <w:p w14:paraId="3AEB1FC7" w14:textId="77777777" w:rsidR="008318F3" w:rsidRPr="007C6703" w:rsidRDefault="008318F3" w:rsidP="00BE002B">
      <w:pPr>
        <w:numPr>
          <w:ilvl w:val="0"/>
          <w:numId w:val="264"/>
        </w:numPr>
        <w:spacing w:line="360" w:lineRule="auto"/>
        <w:ind w:left="1434" w:hanging="357"/>
        <w:jc w:val="both"/>
      </w:pPr>
      <w:r w:rsidRPr="007C6703">
        <w:t>Формирование списка складов МО с учетом структурного уровня МО.</w:t>
      </w:r>
    </w:p>
    <w:p w14:paraId="692EE1A5" w14:textId="77777777" w:rsidR="008318F3" w:rsidRPr="007C6703" w:rsidRDefault="008318F3" w:rsidP="00BE002B">
      <w:pPr>
        <w:numPr>
          <w:ilvl w:val="0"/>
          <w:numId w:val="264"/>
        </w:numPr>
        <w:spacing w:line="360" w:lineRule="auto"/>
        <w:ind w:left="1434" w:hanging="357"/>
        <w:jc w:val="both"/>
      </w:pPr>
      <w:r w:rsidRPr="007C6703">
        <w:t>Для отделения – предусмотрена возможность указания источников финансирования с учетом вида оплаты медицинской помощи, плана госпитализации, квот, плана работы коек.</w:t>
      </w:r>
    </w:p>
    <w:p w14:paraId="4693544D" w14:textId="77777777" w:rsidR="008318F3" w:rsidRPr="007C6703" w:rsidRDefault="008318F3" w:rsidP="00BE002B">
      <w:pPr>
        <w:numPr>
          <w:ilvl w:val="0"/>
          <w:numId w:val="264"/>
        </w:numPr>
        <w:spacing w:line="360" w:lineRule="auto"/>
        <w:ind w:left="1434" w:hanging="357"/>
        <w:jc w:val="both"/>
      </w:pPr>
      <w:r w:rsidRPr="007C6703">
        <w:t>Для дневного стационара – предусмотрена возможность ведения смен койки.</w:t>
      </w:r>
    </w:p>
    <w:p w14:paraId="1D15F441" w14:textId="77777777" w:rsidR="008318F3" w:rsidRPr="007C6703" w:rsidRDefault="008318F3" w:rsidP="00BE002B">
      <w:pPr>
        <w:numPr>
          <w:ilvl w:val="0"/>
          <w:numId w:val="264"/>
        </w:numPr>
        <w:spacing w:line="360" w:lineRule="auto"/>
        <w:ind w:left="1434" w:hanging="357"/>
        <w:jc w:val="both"/>
      </w:pPr>
      <w:r w:rsidRPr="007C6703">
        <w:t>Возможность добавления информации о лицензиях МО для текущего отделения.</w:t>
      </w:r>
    </w:p>
    <w:p w14:paraId="6E4812C4" w14:textId="77777777" w:rsidR="008318F3" w:rsidRPr="007C6703" w:rsidRDefault="008318F3" w:rsidP="00BE002B">
      <w:pPr>
        <w:numPr>
          <w:ilvl w:val="0"/>
          <w:numId w:val="264"/>
        </w:numPr>
        <w:spacing w:line="360" w:lineRule="auto"/>
        <w:ind w:left="1434" w:hanging="357"/>
        <w:jc w:val="both"/>
      </w:pPr>
      <w:r w:rsidRPr="007C6703">
        <w:t>Задание атрибутов учета для различных уровней структуры МО.</w:t>
      </w:r>
    </w:p>
    <w:p w14:paraId="5E04C909" w14:textId="77777777" w:rsidR="008318F3" w:rsidRPr="007C6703" w:rsidRDefault="008318F3" w:rsidP="00BE002B">
      <w:pPr>
        <w:numPr>
          <w:ilvl w:val="0"/>
          <w:numId w:val="264"/>
        </w:numPr>
        <w:spacing w:line="360" w:lineRule="auto"/>
        <w:ind w:left="1434" w:hanging="357"/>
        <w:jc w:val="both"/>
      </w:pPr>
      <w:r w:rsidRPr="007C6703">
        <w:t>Для служб лабораторной диагностики: возможность разрешить групповое одобрение качественных тестов.</w:t>
      </w:r>
    </w:p>
    <w:p w14:paraId="2C32113C" w14:textId="6ADDDF14" w:rsidR="008318F3" w:rsidRPr="00CB2C20" w:rsidRDefault="008318F3" w:rsidP="00BE002B">
      <w:pPr>
        <w:pStyle w:val="3TimesNewRoman"/>
        <w:numPr>
          <w:ilvl w:val="2"/>
          <w:numId w:val="7"/>
        </w:numPr>
        <w:tabs>
          <w:tab w:val="num" w:pos="1644"/>
        </w:tabs>
        <w:ind w:left="720"/>
        <w:rPr>
          <w:sz w:val="24"/>
          <w:szCs w:val="24"/>
        </w:rPr>
      </w:pPr>
      <w:bookmarkStart w:id="332" w:name="_Toc118113569"/>
      <w:r w:rsidRPr="00CB2C20">
        <w:rPr>
          <w:sz w:val="24"/>
          <w:szCs w:val="24"/>
        </w:rPr>
        <w:t>Подсистема «Управление взаиморасчетами за оказанную медицинскую помощь»</w:t>
      </w:r>
      <w:bookmarkEnd w:id="332"/>
    </w:p>
    <w:p w14:paraId="17CC0829" w14:textId="49F057C1" w:rsidR="008318F3" w:rsidRPr="00CB2C20" w:rsidRDefault="008318F3" w:rsidP="00BE002B">
      <w:pPr>
        <w:pStyle w:val="45"/>
        <w:numPr>
          <w:ilvl w:val="3"/>
          <w:numId w:val="7"/>
        </w:numPr>
        <w:rPr>
          <w:color w:val="auto"/>
        </w:rPr>
      </w:pPr>
      <w:bookmarkStart w:id="333" w:name="_a9ebpp3l8hmw" w:colFirst="0" w:colLast="0"/>
      <w:bookmarkStart w:id="334" w:name="_Ref16867347"/>
      <w:bookmarkStart w:id="335" w:name="_Toc19261812"/>
      <w:bookmarkStart w:id="336" w:name="_Toc118113570"/>
      <w:bookmarkEnd w:id="333"/>
      <w:r>
        <w:rPr>
          <w:color w:val="auto"/>
        </w:rPr>
        <w:t>Модуль</w:t>
      </w:r>
      <w:r w:rsidRPr="00CB2C20">
        <w:rPr>
          <w:color w:val="auto"/>
        </w:rPr>
        <w:t xml:space="preserve"> «Формирование реестров счетов»</w:t>
      </w:r>
      <w:bookmarkEnd w:id="334"/>
      <w:bookmarkEnd w:id="335"/>
      <w:bookmarkEnd w:id="336"/>
    </w:p>
    <w:p w14:paraId="0961CCD0" w14:textId="77777777" w:rsidR="008318F3" w:rsidRPr="00CB2C20" w:rsidRDefault="008318F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337" w:name="_o6x1x1f8kape" w:colFirst="0" w:colLast="0"/>
      <w:bookmarkStart w:id="338" w:name="_Toc19261813"/>
      <w:bookmarkEnd w:id="337"/>
      <w:r w:rsidRPr="00CB2C20">
        <w:rPr>
          <w:bCs/>
          <w:iCs/>
          <w:color w:val="auto"/>
        </w:rPr>
        <w:t>Формирование реестра счетов</w:t>
      </w:r>
      <w:bookmarkEnd w:id="338"/>
    </w:p>
    <w:p w14:paraId="07FAF8B8" w14:textId="77777777" w:rsidR="008318F3" w:rsidRPr="00CB2C20" w:rsidRDefault="008318F3" w:rsidP="008318F3">
      <w:pPr>
        <w:spacing w:before="240" w:after="120" w:line="360" w:lineRule="auto"/>
        <w:ind w:firstLine="851"/>
        <w:jc w:val="both"/>
      </w:pPr>
      <w:r w:rsidRPr="00CB2C20">
        <w:t>Реестр счетов должен представлять собой отдельный документ по одной медицинской организации за отчетный период (месяц), хранящийся в системе в структурированной электронной форме, включающий в себя требования на оплату.</w:t>
      </w:r>
    </w:p>
    <w:p w14:paraId="42246450" w14:textId="77777777" w:rsidR="008318F3" w:rsidRPr="00CB2C20" w:rsidRDefault="008318F3" w:rsidP="008318F3">
      <w:pPr>
        <w:spacing w:before="240" w:after="120" w:line="360" w:lineRule="auto"/>
        <w:ind w:firstLine="851"/>
        <w:jc w:val="both"/>
      </w:pPr>
      <w:r w:rsidRPr="00CB2C20">
        <w:t>В отношении медицинских организаций, для которых пользователю предоставлены в Системе права на просмотр реестров счетов, Система должна обеспечивать просмотр перечня сформированных реестров счетов.</w:t>
      </w:r>
    </w:p>
    <w:p w14:paraId="0929371E" w14:textId="77777777" w:rsidR="008318F3" w:rsidRPr="00CB2C20" w:rsidRDefault="008318F3" w:rsidP="008318F3">
      <w:pPr>
        <w:spacing w:before="240" w:after="120" w:line="360" w:lineRule="auto"/>
        <w:ind w:firstLine="851"/>
        <w:jc w:val="both"/>
      </w:pPr>
      <w:r w:rsidRPr="00CB2C20">
        <w:t xml:space="preserve">Должен быть реализовать файловый обмен данных. Файл отправляется пользователем вручную в организации согласно порядку обработки данных, утвержденному в регионе (в ТФОМС/СМО). </w:t>
      </w:r>
    </w:p>
    <w:p w14:paraId="0D343C83" w14:textId="77777777" w:rsidR="008318F3" w:rsidRPr="00CB2C20" w:rsidRDefault="008318F3" w:rsidP="008318F3">
      <w:pPr>
        <w:spacing w:before="240" w:after="120" w:line="360" w:lineRule="auto"/>
        <w:ind w:firstLine="851"/>
        <w:jc w:val="both"/>
      </w:pPr>
      <w:r w:rsidRPr="00CB2C20">
        <w:t>По запросу пользователя, которому в Системе предоставлены соответствующие разрешения на формирование реестра счетов по медицинской организации, Система должна:</w:t>
      </w:r>
    </w:p>
    <w:p w14:paraId="2802336D"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загружать недостающие первичные медицинские документы (формы 025/у, 066-02/у) из ЭМК по медицинской организации;</w:t>
      </w:r>
    </w:p>
    <w:p w14:paraId="777B9B29"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наполнять (в случае первоначального формирования реестра) либо дополнять новыми элементами (требованиями на оплату) существующий документ. Включение недостающих документов в реестр должно выполняться только при переформировании реестра;</w:t>
      </w:r>
    </w:p>
    <w:p w14:paraId="5BFC676F"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при наполнении (дополнении) документа включать в документ требования, не выставленные в предыдущих отчетных периодах, если срок предъявления оказанных медицинских услуг к оплате по такому требованию не истек;</w:t>
      </w:r>
    </w:p>
    <w:p w14:paraId="7D18EAC2"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при необходимости осуществлять перекодировку оказанных медицинских услуг из справочников, используемых в первичных медицинских документах, к действующей в отчетном периоде НСИ;</w:t>
      </w:r>
    </w:p>
    <w:p w14:paraId="3FF301B9"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рассчитывать стоимость оказанных медицинских услуг на основании тарифов, действующих в отчетном периоде;</w:t>
      </w:r>
    </w:p>
    <w:p w14:paraId="6895E9C0"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актуализировать (приводить в соответствие) используемую кодировку НСИ и тарифов, если с момента последнего формирования реестра счетов в НСИ или тарифы были внесены изменения;</w:t>
      </w:r>
    </w:p>
    <w:p w14:paraId="5A3558E5"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при формировании требования на оплату (сведений об оказанной медицинской услуге) сохранять ссылку на исходный первичный медицинский документ, являющийся основанием требования.</w:t>
      </w:r>
    </w:p>
    <w:p w14:paraId="4BA0237B" w14:textId="77777777" w:rsidR="008318F3" w:rsidRPr="00CB2C20" w:rsidRDefault="008318F3" w:rsidP="008318F3">
      <w:pPr>
        <w:spacing w:before="240" w:after="120" w:line="360" w:lineRule="auto"/>
        <w:ind w:firstLine="851"/>
        <w:jc w:val="both"/>
      </w:pPr>
      <w:r w:rsidRPr="00CB2C20">
        <w:t>Создание реестра счетов за отчетный период и его предварительное наполнение должны быть доступны пользователю как до фактического окончания отчетного периода, так и по его завершению.</w:t>
      </w:r>
    </w:p>
    <w:p w14:paraId="597DFACD" w14:textId="77777777" w:rsidR="008318F3" w:rsidRPr="00CB2C20" w:rsidRDefault="008318F3" w:rsidP="008318F3">
      <w:pPr>
        <w:spacing w:before="240" w:after="120" w:line="360" w:lineRule="auto"/>
        <w:ind w:firstLine="851"/>
        <w:jc w:val="both"/>
      </w:pPr>
      <w:r w:rsidRPr="00CB2C20">
        <w:t>Ручной ввод данных в реестр счетов без ссылки на первичный медицинский документ не допускается.</w:t>
      </w:r>
    </w:p>
    <w:p w14:paraId="510B7180" w14:textId="77777777" w:rsidR="008318F3" w:rsidRPr="00CB2C20" w:rsidRDefault="008318F3" w:rsidP="008318F3">
      <w:pPr>
        <w:spacing w:line="360" w:lineRule="auto"/>
        <w:ind w:left="360"/>
      </w:pPr>
      <w:r w:rsidRPr="00CB2C20">
        <w:t>Точный перечень требований уточняется на этапе подготовки ЧТЗ, и должен соответствовать действующему Тарифному соглашению ТФОМС.</w:t>
      </w:r>
    </w:p>
    <w:p w14:paraId="18EE2C72" w14:textId="77777777" w:rsidR="008318F3" w:rsidRPr="00CB2C20" w:rsidRDefault="008318F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339" w:name="_6im7nymfeh91" w:colFirst="0" w:colLast="0"/>
      <w:bookmarkStart w:id="340" w:name="_Toc19261814"/>
      <w:bookmarkEnd w:id="339"/>
      <w:r w:rsidRPr="00CB2C20">
        <w:rPr>
          <w:bCs/>
          <w:iCs/>
          <w:color w:val="auto"/>
        </w:rPr>
        <w:t>Корректировка требования на оплату</w:t>
      </w:r>
      <w:bookmarkEnd w:id="340"/>
    </w:p>
    <w:p w14:paraId="042BD4DA" w14:textId="77777777" w:rsidR="008318F3" w:rsidRPr="00CB2C20" w:rsidRDefault="008318F3" w:rsidP="008318F3">
      <w:pPr>
        <w:spacing w:before="240" w:after="120" w:line="360" w:lineRule="auto"/>
        <w:ind w:firstLine="851"/>
        <w:jc w:val="both"/>
      </w:pPr>
      <w:r w:rsidRPr="00CB2C20">
        <w:t>Подсистема должна предусматривать возможность пользователя, обладающего соответствующими разрешениями в Системе по отношению к медицинской организации, вносить корректировки в любое поле требования на оплату, сформированного автоматически на основании первичного медицинского документа, за исключением подписанных результатов исследований и пр.</w:t>
      </w:r>
    </w:p>
    <w:p w14:paraId="209174F5" w14:textId="77777777" w:rsidR="008318F3" w:rsidRPr="00CB2C20" w:rsidRDefault="008318F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341" w:name="_errbk6gc6v7q" w:colFirst="0" w:colLast="0"/>
      <w:bookmarkStart w:id="342" w:name="_Toc19261815"/>
      <w:bookmarkEnd w:id="341"/>
      <w:r w:rsidRPr="00CB2C20">
        <w:rPr>
          <w:bCs/>
          <w:iCs/>
          <w:color w:val="auto"/>
        </w:rPr>
        <w:t>Перенос требования на следующий отчетный период</w:t>
      </w:r>
      <w:bookmarkEnd w:id="342"/>
    </w:p>
    <w:p w14:paraId="0740929B" w14:textId="77777777" w:rsidR="008318F3" w:rsidRPr="00CB2C20" w:rsidRDefault="008318F3" w:rsidP="008318F3">
      <w:pPr>
        <w:spacing w:before="240" w:after="120" w:line="360" w:lineRule="auto"/>
        <w:ind w:firstLine="851"/>
        <w:jc w:val="both"/>
      </w:pPr>
      <w:r w:rsidRPr="00CB2C20">
        <w:t>Для пользователя, наделенного соответствующими правами в Системе, должна быть предоставлена возможность исключить требование на оплату (или законченный случай лечения) из реестра счетов за текущий период по запросу пользователя. Требование должно быть помечено как исключенное пользователем. Если по сроку предъявления к оплате требование не может быть включено в реестры счетов за последующие отчетные периоды.</w:t>
      </w:r>
    </w:p>
    <w:p w14:paraId="5344EF3E" w14:textId="77777777" w:rsidR="008318F3" w:rsidRPr="00CB2C20" w:rsidRDefault="008318F3" w:rsidP="008318F3">
      <w:pPr>
        <w:spacing w:before="240" w:after="120" w:line="360" w:lineRule="auto"/>
        <w:ind w:firstLine="851"/>
        <w:jc w:val="both"/>
      </w:pPr>
      <w:r w:rsidRPr="00CB2C20">
        <w:t>Требования на оплату должны переноситься на следующий отчетный период в случаях, если такие требования отклонены ФОМС или СМО при обработке реестра счетов, направленных медицинской организацией для оплаты. При этом для требования должна быть автоматически указана причина отклонения, поступившая из или СМО.</w:t>
      </w:r>
    </w:p>
    <w:p w14:paraId="169AFA70" w14:textId="77777777" w:rsidR="008318F3" w:rsidRPr="00CB2C20" w:rsidRDefault="008318F3" w:rsidP="008318F3">
      <w:pPr>
        <w:spacing w:before="240" w:after="120" w:line="360" w:lineRule="auto"/>
        <w:ind w:firstLine="851"/>
        <w:jc w:val="both"/>
      </w:pPr>
      <w:r w:rsidRPr="00CB2C20">
        <w:t>В зависимости от времени оказания медицинских услуг исключенное требование должно быть автоматически включено в реестр за следующий отчетный период, если не истек срок предъявления требования к оплате.</w:t>
      </w:r>
    </w:p>
    <w:p w14:paraId="52865727" w14:textId="77777777" w:rsidR="008318F3" w:rsidRPr="00CB2C20" w:rsidRDefault="008318F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343" w:name="_fvbob2c7ps2u" w:colFirst="0" w:colLast="0"/>
      <w:bookmarkStart w:id="344" w:name="_Toc19261816"/>
      <w:bookmarkEnd w:id="343"/>
      <w:r w:rsidRPr="00CB2C20">
        <w:rPr>
          <w:bCs/>
          <w:iCs/>
          <w:color w:val="auto"/>
        </w:rPr>
        <w:t>Требования к набору параметров при формировании реестров счетов</w:t>
      </w:r>
      <w:bookmarkEnd w:id="344"/>
    </w:p>
    <w:p w14:paraId="06CA636A" w14:textId="77777777" w:rsidR="008318F3" w:rsidRPr="00CB2C20" w:rsidRDefault="008318F3" w:rsidP="008318F3">
      <w:pPr>
        <w:spacing w:before="240" w:after="120" w:line="360" w:lineRule="auto"/>
        <w:ind w:firstLine="851"/>
        <w:jc w:val="both"/>
      </w:pPr>
      <w:r w:rsidRPr="00CB2C20">
        <w:t>При формировании реестров счетов Система должна обеспечивать выполнение следующих функций:</w:t>
      </w:r>
    </w:p>
    <w:p w14:paraId="1D5490BB"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Формирование реестров счетов за оказанную медицинскую помощь по видам оплаты и по типам счетов в соответствии с региональными требованиями ТФОМС.</w:t>
      </w:r>
    </w:p>
    <w:p w14:paraId="50412AC0"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Форма для работы с реестрами счетов должна содержать рабочие области:</w:t>
      </w:r>
    </w:p>
    <w:p w14:paraId="6F11F94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Дерево структуры реестров счетов (виды реестров счетов и их состояния);</w:t>
      </w:r>
    </w:p>
    <w:p w14:paraId="1F9486AA"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Список реестров счетов;</w:t>
      </w:r>
    </w:p>
    <w:p w14:paraId="1FFEDD0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Информация по реестру счетов.</w:t>
      </w:r>
    </w:p>
    <w:p w14:paraId="0F725B5E"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Сведения по выбранному реестру счетов должны быть распределены по вкладкам:</w:t>
      </w:r>
    </w:p>
    <w:p w14:paraId="3127E85C"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Реестр – общая информация о реестре счетов:</w:t>
      </w:r>
    </w:p>
    <w:p w14:paraId="6309E8A3"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Номер реестра;</w:t>
      </w:r>
    </w:p>
    <w:p w14:paraId="0E2E9F8B"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Вид оплаты;</w:t>
      </w:r>
    </w:p>
    <w:p w14:paraId="2DAB414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Подразделение;</w:t>
      </w:r>
    </w:p>
    <w:p w14:paraId="1DF534D0"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Статус – текущий статус реестра;</w:t>
      </w:r>
    </w:p>
    <w:p w14:paraId="62F7E37B"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Начало периода;</w:t>
      </w:r>
    </w:p>
    <w:p w14:paraId="5ADED04E"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Окончание периода;</w:t>
      </w:r>
    </w:p>
    <w:p w14:paraId="30EA2C62"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и время переформирования;</w:t>
      </w:r>
    </w:p>
    <w:p w14:paraId="22B5829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Количество случаев в реестре;</w:t>
      </w:r>
    </w:p>
    <w:p w14:paraId="285FD6A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Итоговая сумма;</w:t>
      </w:r>
    </w:p>
    <w:p w14:paraId="7FBA07B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Количество принятых случаев;</w:t>
      </w:r>
    </w:p>
    <w:p w14:paraId="1EC8371B"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Количество отклонённых случаев;</w:t>
      </w:r>
    </w:p>
    <w:p w14:paraId="01F6BF1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Количество непроверенных случаев;</w:t>
      </w:r>
    </w:p>
    <w:p w14:paraId="720D4BE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Сумма к оплате.</w:t>
      </w:r>
    </w:p>
    <w:p w14:paraId="03262E33"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Данные – информация о случаях оказания медицинской помощи, включенных в реестр счетов. Записи с ошибками данных и содержащие пересечения ТАП (для реестров по поликлинике) должны обозначаться красным цветом. Данные должны быть представлены в виде таблицы, содержащей следующие столбцы:</w:t>
      </w:r>
    </w:p>
    <w:p w14:paraId="6AC70B0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70FE133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5E33D41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 учетного документа.</w:t>
      </w:r>
    </w:p>
    <w:p w14:paraId="055D19C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5FB1C3F3"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41B71C0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Отделение.</w:t>
      </w:r>
    </w:p>
    <w:p w14:paraId="28BA9E0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Врач.</w:t>
      </w:r>
    </w:p>
    <w:p w14:paraId="1A4CF41E"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посещения (поликлиники) или поступления (в стационар).</w:t>
      </w:r>
    </w:p>
    <w:p w14:paraId="153DF59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выписки.</w:t>
      </w:r>
    </w:p>
    <w:p w14:paraId="05049C9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Койко-дни факт (для стационарных случаев).</w:t>
      </w:r>
    </w:p>
    <w:p w14:paraId="1CF93AA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Койко-дни норматив (для стационарных случаев, при условии предоставления нормативов).</w:t>
      </w:r>
    </w:p>
    <w:p w14:paraId="204C100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Тариф.</w:t>
      </w:r>
    </w:p>
    <w:p w14:paraId="210FC3F2"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Сумма к оплате.</w:t>
      </w:r>
    </w:p>
    <w:p w14:paraId="74DCE7DD"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Общие ошибки – сведения об ошибках оформления реестра счетов (например, некорректно заполнены данные паспорта МО). Данные должны быть представлены в виде таблицы, содержащей следующие столбцы:</w:t>
      </w:r>
    </w:p>
    <w:p w14:paraId="59B7F807"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Код.</w:t>
      </w:r>
    </w:p>
    <w:p w14:paraId="01B3105E"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Наименование.</w:t>
      </w:r>
    </w:p>
    <w:p w14:paraId="4D87A83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Описание.</w:t>
      </w:r>
    </w:p>
    <w:p w14:paraId="684DE79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Тип.</w:t>
      </w:r>
    </w:p>
    <w:p w14:paraId="0FBA0B2F"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Ошибки данных – перечень ошибок реестра счетов (например, не указан основной диагноз, не заполнены данные СМО, не заполнен код специальности врача). Данные должны быть представлены в виде таблицы, содержащей следующие столбцы:</w:t>
      </w:r>
    </w:p>
    <w:p w14:paraId="6F4BCB8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49CD23B6"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5DDFD33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Код.</w:t>
      </w:r>
    </w:p>
    <w:p w14:paraId="6EB68D2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Наименование.</w:t>
      </w:r>
    </w:p>
    <w:p w14:paraId="6C5185B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Описание.</w:t>
      </w:r>
    </w:p>
    <w:p w14:paraId="0E832C53"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Комментарий.</w:t>
      </w:r>
    </w:p>
    <w:p w14:paraId="59482F36"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41481A43"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0624488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Отделение.</w:t>
      </w:r>
    </w:p>
    <w:p w14:paraId="38FFCBE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Врач.</w:t>
      </w:r>
    </w:p>
    <w:p w14:paraId="483EE4E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Начало.</w:t>
      </w:r>
    </w:p>
    <w:p w14:paraId="2FDFD59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Окончание.</w:t>
      </w:r>
    </w:p>
    <w:p w14:paraId="39120F1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Тип.</w:t>
      </w:r>
    </w:p>
    <w:p w14:paraId="04D9F49F"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Незастрахованные – сведения о пациентах с отсутствующими либо некорректными данными о страховании по ОМС, случаи оказания медицинской помощи которым включены в реестр счетов. Данные должны быть представлены в виде таблицы, содержащей следующие столбцы:</w:t>
      </w:r>
    </w:p>
    <w:p w14:paraId="388A36A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295E812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298E6827"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573E5A9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Отделение.</w:t>
      </w:r>
    </w:p>
    <w:p w14:paraId="0E270697"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0A348243"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Случаи без оплаты – сведения о случаях оказания медицинской помощи, не подлежащих оплате в результате превышения объемов, установленных плановым заданием. Данные должны быть представлены в виде таблицы, содержащей следующие столбцы:</w:t>
      </w:r>
    </w:p>
    <w:p w14:paraId="1B75E8A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156C38B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73C8DF0E"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7C2211B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Отделение.</w:t>
      </w:r>
    </w:p>
    <w:p w14:paraId="420EC6F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4BF2D23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Койко-дни факт (для стационарных случаев).</w:t>
      </w:r>
    </w:p>
    <w:p w14:paraId="3D77201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Койко-дни норматив (для стационарных случаев).</w:t>
      </w:r>
    </w:p>
    <w:p w14:paraId="1E179862"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Койко-дни к оплате (для стационарных случаев).</w:t>
      </w:r>
    </w:p>
    <w:p w14:paraId="0A3DA2A6"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Тариф.</w:t>
      </w:r>
    </w:p>
    <w:p w14:paraId="799572D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Сумма.</w:t>
      </w:r>
    </w:p>
    <w:p w14:paraId="7564DA88"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Итоги проверки ТФОМС – должна заполняться на основании результатов проверки реестра счетов ТФОМС.</w:t>
      </w:r>
    </w:p>
    <w:p w14:paraId="3920879F"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Данные должны быть представлены в виде таблицы, содержащей следующие столбцы:</w:t>
      </w:r>
    </w:p>
    <w:p w14:paraId="2FFFAE1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7EC74FB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3F4A471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Описание ошибки.</w:t>
      </w:r>
    </w:p>
    <w:p w14:paraId="1F964A4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Комментарий.</w:t>
      </w:r>
    </w:p>
    <w:p w14:paraId="63AD12A2"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01B0C69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75BE69D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Серия, № полиса.</w:t>
      </w:r>
    </w:p>
    <w:p w14:paraId="24F01E2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Период лечения.</w:t>
      </w:r>
    </w:p>
    <w:p w14:paraId="2AC27B7E"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СМО.</w:t>
      </w:r>
    </w:p>
    <w:p w14:paraId="02084DC5"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Пересечения ТАП – для реестров счетов с типом «Поликлиника». На вкладке должны отображаться случаи с пересекающимися ТАП. Должна быть возможность удалить такой случай из реестра. Данные должны быть представлены в виде таблицы, содержащей следующие столбцы:</w:t>
      </w:r>
    </w:p>
    <w:p w14:paraId="139C2C80"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6963EB3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3944719B"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11C7171C"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1DCE51CF"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 ТАП.</w:t>
      </w:r>
    </w:p>
    <w:p w14:paraId="0F25345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 ТАП, с которыми имеется пересечение.</w:t>
      </w:r>
    </w:p>
    <w:p w14:paraId="2156962C"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Дубли посещений – для реестров счетов с типом «Поликлиника». Вкладка должна содержать информацию об ошибках, связанных с дублированием посещений в рамках одного ТАП в табличном виде. Работа с данными таблицы должна осуществляться при помощи контекстного меню, вызываемого нажатием правой кнопки мыши. Данные должны быть представлены в виде таблицы, содержащей следующие столбцы:</w:t>
      </w:r>
    </w:p>
    <w:p w14:paraId="11CBED47"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 случая.</w:t>
      </w:r>
    </w:p>
    <w:p w14:paraId="575A87B8"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Идентификатор пациента.</w:t>
      </w:r>
    </w:p>
    <w:p w14:paraId="47159042"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 ТАП.</w:t>
      </w:r>
    </w:p>
    <w:p w14:paraId="214C1BD4"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ФИО пациента.</w:t>
      </w:r>
    </w:p>
    <w:p w14:paraId="7FD4646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рождения пациента.</w:t>
      </w:r>
    </w:p>
    <w:p w14:paraId="121D0C87"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Отделение.</w:t>
      </w:r>
    </w:p>
    <w:p w14:paraId="7F765E99"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Врач.</w:t>
      </w:r>
    </w:p>
    <w:p w14:paraId="7B17FF53"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начала.</w:t>
      </w:r>
    </w:p>
    <w:p w14:paraId="62AB1B25"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Дата окончания.</w:t>
      </w:r>
    </w:p>
    <w:p w14:paraId="593D4E5B"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При формировании реестра счетов должна быть возможность ввода следующих параметров:</w:t>
      </w:r>
    </w:p>
    <w:p w14:paraId="1FF3D2D3"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Тип реестра – параметр должен заполняться автоматически в соответствии с выбранным типом реестра для формирования.</w:t>
      </w:r>
    </w:p>
    <w:p w14:paraId="67EBB35B"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Начало периода.</w:t>
      </w:r>
    </w:p>
    <w:p w14:paraId="584C8791"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Окончание периода.</w:t>
      </w:r>
    </w:p>
    <w:p w14:paraId="0AF9B9E5"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Филиал – выбор из выпадающего списка филиалов МО, действующих на период формирования реестра. Если параметр заполнен, то в реестр должны включаться случаи лечения, созданные в данном филиале.</w:t>
      </w:r>
    </w:p>
    <w:p w14:paraId="295D2F1B"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Подразделение – выбор из выпадающего списка подразделений МО или списка подразделений, относящихся к филиалу, указанному в параметре «Филиал».</w:t>
      </w:r>
    </w:p>
    <w:p w14:paraId="76E4D906"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Вид оплаты – должны быть доступны значения:</w:t>
      </w:r>
    </w:p>
    <w:p w14:paraId="4466C08D"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ОМС.</w:t>
      </w:r>
    </w:p>
    <w:p w14:paraId="34F5C75A"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Местный бюджет.</w:t>
      </w:r>
    </w:p>
    <w:p w14:paraId="53ED9146"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Федеральный бюджет.</w:t>
      </w:r>
    </w:p>
    <w:p w14:paraId="5BEB1281" w14:textId="77777777" w:rsidR="008318F3" w:rsidRPr="00CB2C20" w:rsidRDefault="008318F3" w:rsidP="00BE002B">
      <w:pPr>
        <w:numPr>
          <w:ilvl w:val="2"/>
          <w:numId w:val="18"/>
        </w:numPr>
        <w:pBdr>
          <w:top w:val="nil"/>
          <w:left w:val="nil"/>
          <w:bottom w:val="nil"/>
          <w:right w:val="nil"/>
          <w:between w:val="nil"/>
        </w:pBdr>
        <w:spacing w:before="120" w:after="120" w:line="360" w:lineRule="auto"/>
        <w:jc w:val="both"/>
      </w:pPr>
      <w:r w:rsidRPr="00CB2C20">
        <w:t>МВД.</w:t>
      </w:r>
    </w:p>
    <w:p w14:paraId="6431C42A"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Категория населения – выбор из выпадающего списка: жители области или иногородние.</w:t>
      </w:r>
    </w:p>
    <w:p w14:paraId="643F6F46"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Номер счета – ввод номера счета. Параметр должен быть обязательным для заполнения. Не более 10 буквенно-цифровых символов. Номер должен быть уникальным (МО/Год).</w:t>
      </w:r>
    </w:p>
    <w:p w14:paraId="709CBF79"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Расчетный счет – выбор из выпадающего списка расчетных счетов, указанных в паспорте МО.</w:t>
      </w:r>
    </w:p>
    <w:p w14:paraId="486A6624"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Дата счета – параметр должен заполняться автоматически по текущей дате и быть недоступным для редактирования.</w:t>
      </w:r>
    </w:p>
    <w:p w14:paraId="34DD3D2F"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Повторная подача – признак повторной подачи реестра для проведения МЭК.</w:t>
      </w:r>
    </w:p>
    <w:p w14:paraId="26810034" w14:textId="77777777" w:rsidR="008318F3" w:rsidRPr="00CB2C20" w:rsidRDefault="008318F3" w:rsidP="008318F3">
      <w:pPr>
        <w:numPr>
          <w:ilvl w:val="0"/>
          <w:numId w:val="5"/>
        </w:numPr>
        <w:pBdr>
          <w:top w:val="nil"/>
          <w:left w:val="nil"/>
          <w:bottom w:val="nil"/>
          <w:right w:val="nil"/>
          <w:between w:val="nil"/>
        </w:pBdr>
        <w:spacing w:before="120" w:after="120" w:line="360" w:lineRule="auto"/>
        <w:ind w:left="1434" w:hanging="357"/>
        <w:jc w:val="both"/>
      </w:pPr>
      <w:r w:rsidRPr="00CB2C20">
        <w:t>Для реестров счетов должны быть доступны следующие действия:</w:t>
      </w:r>
    </w:p>
    <w:p w14:paraId="3DF19359"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Отметить к оплате – перевести выбранный реестр счетов в состояние «К оплате» для последующей обработки. Действие должно быть доступно для реестров счетов в состоянии «В работе».</w:t>
      </w:r>
    </w:p>
    <w:p w14:paraId="77AE899B"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Переформировать весь реестр – переформирование реестра счетов полностью.</w:t>
      </w:r>
    </w:p>
    <w:p w14:paraId="7DE1FC10"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Пересчитать реестр – пересчет сумм реестра счетов без переформирования всего реестра счетов.</w:t>
      </w:r>
    </w:p>
    <w:p w14:paraId="618FDC49"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Экспорт в XML – экспортировать файл реестра счетов в формате XML.</w:t>
      </w:r>
    </w:p>
    <w:p w14:paraId="6702BAB4"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Импорт ответа ТФОМС – импортировать файл ответа ФОМС __________.</w:t>
      </w:r>
    </w:p>
    <w:p w14:paraId="6EC17197"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Отправить на проверку в МЗ – отправить на проверку в Минздрав (для реестров счетов с видами оплаты «местный бюджет», «федеральный бюджет»).</w:t>
      </w:r>
    </w:p>
    <w:p w14:paraId="0E2FA4C5"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Перевести в работу – перевести выбранный реестр счетов в состояние «В работе».</w:t>
      </w:r>
    </w:p>
    <w:p w14:paraId="54D0D73B" w14:textId="77777777" w:rsidR="008318F3" w:rsidRPr="00CB2C20" w:rsidRDefault="008318F3" w:rsidP="00BE002B">
      <w:pPr>
        <w:numPr>
          <w:ilvl w:val="1"/>
          <w:numId w:val="17"/>
        </w:numPr>
        <w:pBdr>
          <w:top w:val="nil"/>
          <w:left w:val="nil"/>
          <w:bottom w:val="nil"/>
          <w:right w:val="nil"/>
          <w:between w:val="nil"/>
        </w:pBdr>
        <w:spacing w:before="120" w:after="120" w:line="360" w:lineRule="auto"/>
        <w:jc w:val="both"/>
      </w:pPr>
      <w:r w:rsidRPr="00CB2C20">
        <w:t>Снять отметку «Оплачен» – перевести выбранный реестр счетов в состояние «К оплате».</w:t>
      </w:r>
    </w:p>
    <w:p w14:paraId="4101D915" w14:textId="77777777" w:rsidR="002472A2" w:rsidRPr="00CB2C20" w:rsidRDefault="002472A2" w:rsidP="00BE002B">
      <w:pPr>
        <w:pStyle w:val="3TimesNewRoman"/>
        <w:numPr>
          <w:ilvl w:val="2"/>
          <w:numId w:val="7"/>
        </w:numPr>
        <w:tabs>
          <w:tab w:val="num" w:pos="1644"/>
        </w:tabs>
        <w:ind w:left="720"/>
        <w:rPr>
          <w:sz w:val="24"/>
          <w:szCs w:val="24"/>
        </w:rPr>
      </w:pPr>
      <w:bookmarkStart w:id="345" w:name="_Toc118113571"/>
      <w:r w:rsidRPr="00CB2C20">
        <w:rPr>
          <w:sz w:val="24"/>
          <w:szCs w:val="24"/>
        </w:rPr>
        <w:t>Подсистема «Администрирование»</w:t>
      </w:r>
      <w:bookmarkEnd w:id="111"/>
      <w:bookmarkEnd w:id="112"/>
      <w:bookmarkEnd w:id="345"/>
    </w:p>
    <w:p w14:paraId="1E521114" w14:textId="77777777" w:rsidR="008318F3" w:rsidRPr="001E50FB" w:rsidRDefault="008318F3" w:rsidP="00BE002B">
      <w:pPr>
        <w:pStyle w:val="45"/>
        <w:numPr>
          <w:ilvl w:val="3"/>
          <w:numId w:val="7"/>
        </w:numPr>
        <w:rPr>
          <w:lang w:val="ru"/>
        </w:rPr>
      </w:pPr>
      <w:bookmarkStart w:id="346" w:name="_1v1yuxt" w:colFirst="0" w:colLast="0"/>
      <w:bookmarkStart w:id="347" w:name="_4f1mdlm" w:colFirst="0" w:colLast="0"/>
      <w:bookmarkStart w:id="348" w:name="_Toc76114264"/>
      <w:bookmarkStart w:id="349" w:name="_Toc118113572"/>
      <w:bookmarkStart w:id="350" w:name="_Ref18947332"/>
      <w:bookmarkStart w:id="351" w:name="_Toc19261740"/>
      <w:bookmarkEnd w:id="346"/>
      <w:bookmarkEnd w:id="347"/>
      <w:r w:rsidRPr="001E50FB">
        <w:rPr>
          <w:lang w:val="ru"/>
        </w:rPr>
        <w:t>Модуль «АРМ администратора ЦОД»</w:t>
      </w:r>
      <w:bookmarkEnd w:id="348"/>
      <w:bookmarkEnd w:id="349"/>
    </w:p>
    <w:p w14:paraId="4D65E210" w14:textId="77777777" w:rsidR="008318F3" w:rsidRPr="001E50FB" w:rsidRDefault="008318F3" w:rsidP="008318F3">
      <w:pPr>
        <w:spacing w:line="360" w:lineRule="auto"/>
        <w:ind w:firstLine="851"/>
        <w:jc w:val="both"/>
      </w:pPr>
      <w:r w:rsidRPr="001E50FB">
        <w:t>В ходе внедрения модуля должны быть реализованы следующие функции:</w:t>
      </w:r>
    </w:p>
    <w:p w14:paraId="589E69AF" w14:textId="77777777" w:rsidR="008318F3" w:rsidRPr="001E50FB" w:rsidRDefault="008318F3" w:rsidP="00BE002B">
      <w:pPr>
        <w:numPr>
          <w:ilvl w:val="0"/>
          <w:numId w:val="264"/>
        </w:numPr>
        <w:spacing w:line="360" w:lineRule="auto"/>
        <w:ind w:hanging="360"/>
        <w:jc w:val="both"/>
      </w:pPr>
      <w:r w:rsidRPr="001E50FB">
        <w:t>доступ к справочникам:</w:t>
      </w:r>
    </w:p>
    <w:p w14:paraId="504951AA" w14:textId="77777777" w:rsidR="008318F3" w:rsidRPr="001E50FB" w:rsidRDefault="008318F3" w:rsidP="00BE002B">
      <w:pPr>
        <w:numPr>
          <w:ilvl w:val="1"/>
          <w:numId w:val="264"/>
        </w:numPr>
        <w:spacing w:line="360" w:lineRule="auto"/>
        <w:jc w:val="both"/>
      </w:pPr>
      <w:r w:rsidRPr="001E50FB">
        <w:t>просмотр записей, содержащихся в справочниках;</w:t>
      </w:r>
    </w:p>
    <w:p w14:paraId="27CEC099" w14:textId="77777777" w:rsidR="008318F3" w:rsidRPr="001E50FB" w:rsidRDefault="008318F3" w:rsidP="00BE002B">
      <w:pPr>
        <w:numPr>
          <w:ilvl w:val="1"/>
          <w:numId w:val="264"/>
        </w:numPr>
        <w:spacing w:line="360" w:lineRule="auto"/>
        <w:jc w:val="both"/>
      </w:pPr>
      <w:r w:rsidRPr="001E50FB">
        <w:t>ведение справочника услуг: добавление, удаление, редактирование;</w:t>
      </w:r>
    </w:p>
    <w:p w14:paraId="41BF7F41" w14:textId="77777777" w:rsidR="008318F3" w:rsidRPr="001E50FB" w:rsidRDefault="008318F3" w:rsidP="00BE002B">
      <w:pPr>
        <w:numPr>
          <w:ilvl w:val="1"/>
          <w:numId w:val="264"/>
        </w:numPr>
        <w:spacing w:line="360" w:lineRule="auto"/>
        <w:jc w:val="both"/>
      </w:pPr>
      <w:r w:rsidRPr="001E50FB">
        <w:t>просмотр справочника МКБ-10;</w:t>
      </w:r>
    </w:p>
    <w:p w14:paraId="6A81BA00" w14:textId="77777777" w:rsidR="008318F3" w:rsidRPr="001E50FB" w:rsidRDefault="008318F3" w:rsidP="00BE002B">
      <w:pPr>
        <w:numPr>
          <w:ilvl w:val="1"/>
          <w:numId w:val="264"/>
        </w:numPr>
        <w:spacing w:line="360" w:lineRule="auto"/>
        <w:jc w:val="both"/>
      </w:pPr>
      <w:r w:rsidRPr="001E50FB">
        <w:t>доступ к функциям модуля «Конструктор анкет»;</w:t>
      </w:r>
    </w:p>
    <w:p w14:paraId="0DC98698" w14:textId="77777777" w:rsidR="008318F3" w:rsidRPr="001E50FB" w:rsidRDefault="008318F3" w:rsidP="00BE002B">
      <w:pPr>
        <w:numPr>
          <w:ilvl w:val="1"/>
          <w:numId w:val="264"/>
        </w:numPr>
        <w:spacing w:line="360" w:lineRule="auto"/>
        <w:jc w:val="both"/>
      </w:pPr>
      <w:r w:rsidRPr="001E50FB">
        <w:t>ведение справочника МЭС;</w:t>
      </w:r>
    </w:p>
    <w:p w14:paraId="073D1A9D" w14:textId="77777777" w:rsidR="008318F3" w:rsidRPr="001E50FB" w:rsidRDefault="008318F3" w:rsidP="00BE002B">
      <w:pPr>
        <w:numPr>
          <w:ilvl w:val="1"/>
          <w:numId w:val="264"/>
        </w:numPr>
        <w:spacing w:line="360" w:lineRule="auto"/>
        <w:jc w:val="both"/>
      </w:pPr>
      <w:r w:rsidRPr="001E50FB">
        <w:t>просмотр справочника «Список МЭС»;</w:t>
      </w:r>
    </w:p>
    <w:p w14:paraId="4E329EA6" w14:textId="77777777" w:rsidR="008318F3" w:rsidRPr="001E50FB" w:rsidRDefault="008318F3" w:rsidP="00BE002B">
      <w:pPr>
        <w:numPr>
          <w:ilvl w:val="1"/>
          <w:numId w:val="264"/>
        </w:numPr>
        <w:spacing w:line="360" w:lineRule="auto"/>
        <w:jc w:val="both"/>
      </w:pPr>
      <w:r w:rsidRPr="001E50FB">
        <w:t>ведение справочника «Стандарты лечения»;</w:t>
      </w:r>
    </w:p>
    <w:p w14:paraId="06FD2731" w14:textId="77777777" w:rsidR="008318F3" w:rsidRPr="001E50FB" w:rsidRDefault="008318F3" w:rsidP="00BE002B">
      <w:pPr>
        <w:numPr>
          <w:ilvl w:val="1"/>
          <w:numId w:val="264"/>
        </w:numPr>
        <w:spacing w:line="360" w:lineRule="auto"/>
        <w:jc w:val="both"/>
      </w:pPr>
      <w:r w:rsidRPr="001E50FB">
        <w:t>ведение справочника «Маршрутизация и сферы ответственности МО»;</w:t>
      </w:r>
    </w:p>
    <w:p w14:paraId="38D530F5" w14:textId="77777777" w:rsidR="008318F3" w:rsidRPr="001E50FB" w:rsidRDefault="008318F3" w:rsidP="00BE002B">
      <w:pPr>
        <w:numPr>
          <w:ilvl w:val="1"/>
          <w:numId w:val="264"/>
        </w:numPr>
        <w:spacing w:line="360" w:lineRule="auto"/>
        <w:jc w:val="both"/>
      </w:pPr>
      <w:r w:rsidRPr="001E50FB">
        <w:t>ведение справочника системы учета медикаментов;</w:t>
      </w:r>
    </w:p>
    <w:p w14:paraId="65C3FCA5" w14:textId="77777777" w:rsidR="008318F3" w:rsidRPr="001E50FB" w:rsidRDefault="008318F3" w:rsidP="00BE002B">
      <w:pPr>
        <w:numPr>
          <w:ilvl w:val="1"/>
          <w:numId w:val="264"/>
        </w:numPr>
        <w:spacing w:line="360" w:lineRule="auto"/>
        <w:jc w:val="both"/>
      </w:pPr>
      <w:r w:rsidRPr="001E50FB">
        <w:t>ведение справочника «Перечни медикаментов»;</w:t>
      </w:r>
    </w:p>
    <w:p w14:paraId="2AC03762" w14:textId="77777777" w:rsidR="008318F3" w:rsidRPr="001E50FB" w:rsidRDefault="008318F3" w:rsidP="00BE002B">
      <w:pPr>
        <w:numPr>
          <w:ilvl w:val="1"/>
          <w:numId w:val="264"/>
        </w:numPr>
        <w:spacing w:line="360" w:lineRule="auto"/>
        <w:jc w:val="both"/>
      </w:pPr>
      <w:r w:rsidRPr="001E50FB">
        <w:t>ведение номенклатурного справочника;</w:t>
      </w:r>
    </w:p>
    <w:p w14:paraId="2B198498" w14:textId="77777777" w:rsidR="008318F3" w:rsidRPr="001E50FB" w:rsidRDefault="008318F3" w:rsidP="00BE002B">
      <w:pPr>
        <w:numPr>
          <w:ilvl w:val="1"/>
          <w:numId w:val="264"/>
        </w:numPr>
        <w:spacing w:line="360" w:lineRule="auto"/>
        <w:jc w:val="both"/>
      </w:pPr>
      <w:r w:rsidRPr="001E50FB">
        <w:t>ведение справочника лекарственных средств;</w:t>
      </w:r>
    </w:p>
    <w:p w14:paraId="0D007478" w14:textId="77777777" w:rsidR="008318F3" w:rsidRPr="001E50FB" w:rsidRDefault="008318F3" w:rsidP="00BE002B">
      <w:pPr>
        <w:numPr>
          <w:ilvl w:val="1"/>
          <w:numId w:val="264"/>
        </w:numPr>
        <w:spacing w:line="360" w:lineRule="auto"/>
        <w:jc w:val="both"/>
      </w:pPr>
      <w:r w:rsidRPr="001E50FB">
        <w:t>ведение справочника «Тип организаций»;</w:t>
      </w:r>
    </w:p>
    <w:p w14:paraId="6580CA60" w14:textId="77777777" w:rsidR="008318F3" w:rsidRPr="001E50FB" w:rsidRDefault="008318F3" w:rsidP="00BE002B">
      <w:pPr>
        <w:numPr>
          <w:ilvl w:val="1"/>
          <w:numId w:val="264"/>
        </w:numPr>
        <w:spacing w:line="360" w:lineRule="auto"/>
        <w:jc w:val="both"/>
      </w:pPr>
      <w:r w:rsidRPr="001E50FB">
        <w:t>ведение справочника «Наименование мест хранения»;</w:t>
      </w:r>
    </w:p>
    <w:p w14:paraId="18E0BA37" w14:textId="77777777" w:rsidR="008318F3" w:rsidRPr="001E50FB" w:rsidRDefault="008318F3" w:rsidP="00BE002B">
      <w:pPr>
        <w:numPr>
          <w:ilvl w:val="1"/>
          <w:numId w:val="264"/>
        </w:numPr>
        <w:spacing w:line="360" w:lineRule="auto"/>
        <w:jc w:val="both"/>
      </w:pPr>
      <w:r w:rsidRPr="001E50FB">
        <w:t>ведение видов и статусов заявок на медикаменты;</w:t>
      </w:r>
    </w:p>
    <w:p w14:paraId="005494B2" w14:textId="77777777" w:rsidR="008318F3" w:rsidRPr="001E50FB" w:rsidRDefault="008318F3" w:rsidP="00BE002B">
      <w:pPr>
        <w:numPr>
          <w:ilvl w:val="1"/>
          <w:numId w:val="264"/>
        </w:numPr>
        <w:spacing w:line="360" w:lineRule="auto"/>
        <w:jc w:val="both"/>
      </w:pPr>
      <w:r w:rsidRPr="001E50FB">
        <w:t>ведение справочника «Единицы измерения»;</w:t>
      </w:r>
    </w:p>
    <w:p w14:paraId="47D9136E" w14:textId="77777777" w:rsidR="008318F3" w:rsidRPr="001E50FB" w:rsidRDefault="008318F3" w:rsidP="00BE002B">
      <w:pPr>
        <w:numPr>
          <w:ilvl w:val="1"/>
          <w:numId w:val="264"/>
        </w:numPr>
        <w:spacing w:line="360" w:lineRule="auto"/>
        <w:jc w:val="both"/>
      </w:pPr>
      <w:r w:rsidRPr="001E50FB">
        <w:t>ведение справочника структурированных параметров;</w:t>
      </w:r>
    </w:p>
    <w:p w14:paraId="6DCB4797" w14:textId="77777777" w:rsidR="008318F3" w:rsidRPr="001E50FB" w:rsidRDefault="008318F3" w:rsidP="00BE002B">
      <w:pPr>
        <w:numPr>
          <w:ilvl w:val="1"/>
          <w:numId w:val="264"/>
        </w:numPr>
        <w:spacing w:line="360" w:lineRule="auto"/>
        <w:jc w:val="both"/>
      </w:pPr>
      <w:r w:rsidRPr="001E50FB">
        <w:t>настройка отображения анкет;</w:t>
      </w:r>
    </w:p>
    <w:p w14:paraId="2A8651E9" w14:textId="77777777" w:rsidR="008318F3" w:rsidRPr="001E50FB" w:rsidRDefault="008318F3" w:rsidP="00BE002B">
      <w:pPr>
        <w:numPr>
          <w:ilvl w:val="1"/>
          <w:numId w:val="264"/>
        </w:numPr>
        <w:spacing w:line="360" w:lineRule="auto"/>
        <w:jc w:val="both"/>
      </w:pPr>
      <w:r w:rsidRPr="001E50FB">
        <w:t>ведение справочника атрибутов;</w:t>
      </w:r>
    </w:p>
    <w:p w14:paraId="7E011A67" w14:textId="77777777" w:rsidR="008318F3" w:rsidRPr="001E50FB" w:rsidRDefault="008318F3" w:rsidP="00BE002B">
      <w:pPr>
        <w:numPr>
          <w:ilvl w:val="1"/>
          <w:numId w:val="264"/>
        </w:numPr>
        <w:spacing w:line="360" w:lineRule="auto"/>
        <w:jc w:val="both"/>
      </w:pPr>
      <w:r w:rsidRPr="001E50FB">
        <w:t>настройка тарифов и объемов;</w:t>
      </w:r>
    </w:p>
    <w:p w14:paraId="0B5EDB8E" w14:textId="77777777" w:rsidR="008318F3" w:rsidRPr="001E50FB" w:rsidRDefault="008318F3" w:rsidP="00BE002B">
      <w:pPr>
        <w:numPr>
          <w:ilvl w:val="1"/>
          <w:numId w:val="264"/>
        </w:numPr>
        <w:spacing w:line="360" w:lineRule="auto"/>
        <w:jc w:val="both"/>
      </w:pPr>
      <w:r w:rsidRPr="001E50FB">
        <w:t>доступ к справочникам ЕРМП;</w:t>
      </w:r>
    </w:p>
    <w:p w14:paraId="51198D0F" w14:textId="77777777" w:rsidR="008318F3" w:rsidRPr="001E50FB" w:rsidRDefault="008318F3" w:rsidP="00BE002B">
      <w:pPr>
        <w:numPr>
          <w:ilvl w:val="1"/>
          <w:numId w:val="264"/>
        </w:numPr>
        <w:spacing w:line="360" w:lineRule="auto"/>
        <w:jc w:val="both"/>
      </w:pPr>
      <w:r w:rsidRPr="001E50FB">
        <w:t>ведение справочника территорий;</w:t>
      </w:r>
    </w:p>
    <w:p w14:paraId="5C45544F" w14:textId="77777777" w:rsidR="008318F3" w:rsidRPr="001E50FB" w:rsidRDefault="008318F3" w:rsidP="00BE002B">
      <w:pPr>
        <w:numPr>
          <w:ilvl w:val="1"/>
          <w:numId w:val="264"/>
        </w:numPr>
        <w:spacing w:line="360" w:lineRule="auto"/>
        <w:jc w:val="both"/>
      </w:pPr>
      <w:r w:rsidRPr="001E50FB">
        <w:t>регистр БСК: администрирование;</w:t>
      </w:r>
    </w:p>
    <w:p w14:paraId="6AC04F10" w14:textId="77777777" w:rsidR="008318F3" w:rsidRPr="001E50FB" w:rsidRDefault="008318F3" w:rsidP="00BE002B">
      <w:pPr>
        <w:numPr>
          <w:ilvl w:val="1"/>
          <w:numId w:val="264"/>
        </w:numPr>
        <w:spacing w:line="360" w:lineRule="auto"/>
        <w:jc w:val="both"/>
      </w:pPr>
      <w:r w:rsidRPr="001E50FB">
        <w:t>ведение справочников НСИ ТФОМС;</w:t>
      </w:r>
    </w:p>
    <w:p w14:paraId="6EA5F605" w14:textId="77777777" w:rsidR="008318F3" w:rsidRPr="001E50FB" w:rsidRDefault="008318F3" w:rsidP="00BE002B">
      <w:pPr>
        <w:numPr>
          <w:ilvl w:val="1"/>
          <w:numId w:val="264"/>
        </w:numPr>
        <w:spacing w:line="360" w:lineRule="auto"/>
        <w:jc w:val="both"/>
      </w:pPr>
      <w:r w:rsidRPr="001E50FB">
        <w:t>модуль управления тарифами;</w:t>
      </w:r>
    </w:p>
    <w:p w14:paraId="6FDC1C84" w14:textId="77777777" w:rsidR="008318F3" w:rsidRPr="001E50FB" w:rsidRDefault="008318F3" w:rsidP="00BE002B">
      <w:pPr>
        <w:numPr>
          <w:ilvl w:val="1"/>
          <w:numId w:val="264"/>
        </w:numPr>
        <w:spacing w:line="360" w:lineRule="auto"/>
        <w:jc w:val="both"/>
      </w:pPr>
      <w:r w:rsidRPr="001E50FB">
        <w:t>справочник связи МО с бюро МСЭ;</w:t>
      </w:r>
    </w:p>
    <w:p w14:paraId="6A3EFA26" w14:textId="77777777" w:rsidR="008318F3" w:rsidRPr="001E50FB" w:rsidRDefault="008318F3" w:rsidP="00BE002B">
      <w:pPr>
        <w:numPr>
          <w:ilvl w:val="1"/>
          <w:numId w:val="264"/>
        </w:numPr>
        <w:spacing w:line="360" w:lineRule="auto"/>
        <w:jc w:val="both"/>
      </w:pPr>
      <w:r w:rsidRPr="001E50FB">
        <w:rPr>
          <w:color w:val="000000"/>
        </w:rPr>
        <w:t>ведение справочника видов профилактических прививок и реакций;</w:t>
      </w:r>
    </w:p>
    <w:p w14:paraId="0D0F69EF" w14:textId="77777777" w:rsidR="008318F3" w:rsidRPr="001E50FB" w:rsidRDefault="008318F3" w:rsidP="00BE002B">
      <w:pPr>
        <w:numPr>
          <w:ilvl w:val="0"/>
          <w:numId w:val="264"/>
        </w:numPr>
        <w:spacing w:line="360" w:lineRule="auto"/>
        <w:ind w:hanging="360"/>
        <w:jc w:val="both"/>
      </w:pPr>
      <w:r w:rsidRPr="001E50FB">
        <w:t>действия:</w:t>
      </w:r>
    </w:p>
    <w:p w14:paraId="235FBF68" w14:textId="77777777" w:rsidR="008318F3" w:rsidRPr="001E50FB" w:rsidRDefault="008318F3" w:rsidP="00BE002B">
      <w:pPr>
        <w:numPr>
          <w:ilvl w:val="1"/>
          <w:numId w:val="264"/>
        </w:numPr>
        <w:spacing w:line="360" w:lineRule="auto"/>
        <w:jc w:val="both"/>
      </w:pPr>
      <w:r w:rsidRPr="001E50FB">
        <w:rPr>
          <w:color w:val="000000"/>
        </w:rPr>
        <w:t>сервис обновления регистров:</w:t>
      </w:r>
    </w:p>
    <w:p w14:paraId="2B3EBA7F" w14:textId="77777777" w:rsidR="008318F3" w:rsidRPr="001E50FB" w:rsidRDefault="008318F3" w:rsidP="00BE002B">
      <w:pPr>
        <w:numPr>
          <w:ilvl w:val="3"/>
          <w:numId w:val="264"/>
        </w:numPr>
        <w:spacing w:line="360" w:lineRule="auto"/>
        <w:jc w:val="both"/>
      </w:pPr>
      <w:r w:rsidRPr="001E50FB">
        <w:t>журнал работы сервисов;</w:t>
      </w:r>
    </w:p>
    <w:p w14:paraId="20855914" w14:textId="77777777" w:rsidR="008318F3" w:rsidRPr="001E50FB" w:rsidRDefault="008318F3" w:rsidP="00BE002B">
      <w:pPr>
        <w:numPr>
          <w:ilvl w:val="3"/>
          <w:numId w:val="264"/>
        </w:numPr>
        <w:spacing w:line="360" w:lineRule="auto"/>
        <w:jc w:val="both"/>
      </w:pPr>
      <w:r w:rsidRPr="001E50FB">
        <w:t>возможность просматривать список сервисов журнала работы сервисов;</w:t>
      </w:r>
    </w:p>
    <w:p w14:paraId="36B71DEC" w14:textId="77777777" w:rsidR="008318F3" w:rsidRPr="001E50FB" w:rsidRDefault="008318F3" w:rsidP="00BE002B">
      <w:pPr>
        <w:numPr>
          <w:ilvl w:val="3"/>
          <w:numId w:val="264"/>
        </w:numPr>
        <w:spacing w:line="360" w:lineRule="auto"/>
        <w:jc w:val="both"/>
      </w:pPr>
      <w:r w:rsidRPr="001E50FB">
        <w:t>возможность запускать сервис;</w:t>
      </w:r>
    </w:p>
    <w:p w14:paraId="2A03AF6B" w14:textId="77777777" w:rsidR="008318F3" w:rsidRPr="001E50FB" w:rsidRDefault="008318F3" w:rsidP="00BE002B">
      <w:pPr>
        <w:numPr>
          <w:ilvl w:val="3"/>
          <w:numId w:val="264"/>
        </w:numPr>
        <w:spacing w:line="360" w:lineRule="auto"/>
        <w:jc w:val="both"/>
      </w:pPr>
      <w:r w:rsidRPr="001E50FB">
        <w:t>печать записей списка сервисов следующими вариантами:</w:t>
      </w:r>
    </w:p>
    <w:p w14:paraId="6A6D56B0" w14:textId="77777777" w:rsidR="008318F3" w:rsidRPr="001E50FB" w:rsidRDefault="008318F3" w:rsidP="00BE002B">
      <w:pPr>
        <w:numPr>
          <w:ilvl w:val="4"/>
          <w:numId w:val="327"/>
        </w:numPr>
        <w:spacing w:line="360" w:lineRule="auto"/>
        <w:jc w:val="both"/>
      </w:pPr>
      <w:r w:rsidRPr="001E50FB">
        <w:t>печать записи списка сервисов;</w:t>
      </w:r>
    </w:p>
    <w:p w14:paraId="7FA38E54" w14:textId="77777777" w:rsidR="008318F3" w:rsidRPr="001E50FB" w:rsidRDefault="008318F3" w:rsidP="00BE002B">
      <w:pPr>
        <w:numPr>
          <w:ilvl w:val="4"/>
          <w:numId w:val="327"/>
        </w:numPr>
        <w:spacing w:line="360" w:lineRule="auto"/>
        <w:jc w:val="both"/>
      </w:pPr>
      <w:r w:rsidRPr="001E50FB">
        <w:t>печать всего списка сервисов;</w:t>
      </w:r>
    </w:p>
    <w:p w14:paraId="4098180A" w14:textId="77777777" w:rsidR="008318F3" w:rsidRPr="001E50FB" w:rsidRDefault="008318F3" w:rsidP="00BE002B">
      <w:pPr>
        <w:numPr>
          <w:ilvl w:val="3"/>
          <w:numId w:val="264"/>
        </w:numPr>
        <w:spacing w:line="360" w:lineRule="auto"/>
        <w:jc w:val="both"/>
      </w:pPr>
      <w:r w:rsidRPr="001E50FB">
        <w:t>фильтрация записей лога выбранного сервиса по следующим атрибутам:</w:t>
      </w:r>
    </w:p>
    <w:p w14:paraId="25DF0449" w14:textId="77777777" w:rsidR="008318F3" w:rsidRPr="001E50FB" w:rsidRDefault="008318F3" w:rsidP="00BE002B">
      <w:pPr>
        <w:numPr>
          <w:ilvl w:val="4"/>
          <w:numId w:val="327"/>
        </w:numPr>
        <w:spacing w:line="360" w:lineRule="auto"/>
        <w:jc w:val="both"/>
      </w:pPr>
      <w:r w:rsidRPr="001E50FB">
        <w:t>медицинская организация;</w:t>
      </w:r>
    </w:p>
    <w:p w14:paraId="77B43763" w14:textId="77777777" w:rsidR="008318F3" w:rsidRPr="001E50FB" w:rsidRDefault="008318F3" w:rsidP="00BE002B">
      <w:pPr>
        <w:numPr>
          <w:ilvl w:val="4"/>
          <w:numId w:val="327"/>
        </w:numPr>
        <w:spacing w:line="360" w:lineRule="auto"/>
        <w:jc w:val="both"/>
      </w:pPr>
      <w:r w:rsidRPr="001E50FB">
        <w:t>дата запуска;</w:t>
      </w:r>
    </w:p>
    <w:p w14:paraId="57BDCD1F" w14:textId="77777777" w:rsidR="008318F3" w:rsidRPr="001E50FB" w:rsidRDefault="008318F3" w:rsidP="00BE002B">
      <w:pPr>
        <w:numPr>
          <w:ilvl w:val="3"/>
          <w:numId w:val="264"/>
        </w:numPr>
        <w:spacing w:line="360" w:lineRule="auto"/>
        <w:jc w:val="both"/>
      </w:pPr>
      <w:r w:rsidRPr="001E50FB">
        <w:t>возможность просматривать лог выбранного сервиса;</w:t>
      </w:r>
    </w:p>
    <w:p w14:paraId="2772F75A" w14:textId="77777777" w:rsidR="008318F3" w:rsidRPr="001E50FB" w:rsidRDefault="008318F3" w:rsidP="00BE002B">
      <w:pPr>
        <w:numPr>
          <w:ilvl w:val="3"/>
          <w:numId w:val="264"/>
        </w:numPr>
        <w:spacing w:line="360" w:lineRule="auto"/>
        <w:jc w:val="both"/>
      </w:pPr>
      <w:r w:rsidRPr="001E50FB">
        <w:t>возможность просматривать детальный лог работы сервиса;</w:t>
      </w:r>
    </w:p>
    <w:p w14:paraId="0088106A" w14:textId="77777777" w:rsidR="008318F3" w:rsidRPr="001E50FB" w:rsidRDefault="008318F3" w:rsidP="00BE002B">
      <w:pPr>
        <w:numPr>
          <w:ilvl w:val="1"/>
          <w:numId w:val="264"/>
        </w:numPr>
        <w:spacing w:line="360" w:lineRule="auto"/>
        <w:jc w:val="both"/>
        <w:rPr>
          <w:color w:val="000000"/>
        </w:rPr>
      </w:pPr>
      <w:r w:rsidRPr="001E50FB">
        <w:rPr>
          <w:color w:val="000000"/>
        </w:rPr>
        <w:t>ведение справочника OID медицинских организаций;</w:t>
      </w:r>
    </w:p>
    <w:p w14:paraId="7EEA6861" w14:textId="77777777" w:rsidR="008318F3" w:rsidRPr="001E50FB" w:rsidRDefault="008318F3" w:rsidP="00BE002B">
      <w:pPr>
        <w:numPr>
          <w:ilvl w:val="1"/>
          <w:numId w:val="264"/>
        </w:numPr>
        <w:spacing w:line="360" w:lineRule="auto"/>
        <w:jc w:val="both"/>
        <w:rPr>
          <w:color w:val="000000"/>
        </w:rPr>
      </w:pPr>
      <w:r w:rsidRPr="001E50FB">
        <w:rPr>
          <w:color w:val="000000"/>
        </w:rPr>
        <w:t>выгрузка реестра медработников на дату;</w:t>
      </w:r>
    </w:p>
    <w:p w14:paraId="01B34216" w14:textId="77777777" w:rsidR="008318F3" w:rsidRPr="001E50FB" w:rsidRDefault="008318F3" w:rsidP="00BE002B">
      <w:pPr>
        <w:numPr>
          <w:ilvl w:val="1"/>
          <w:numId w:val="264"/>
        </w:numPr>
        <w:spacing w:line="360" w:lineRule="auto"/>
        <w:jc w:val="both"/>
        <w:rPr>
          <w:color w:val="000000"/>
        </w:rPr>
      </w:pPr>
      <w:r w:rsidRPr="001E50FB">
        <w:rPr>
          <w:color w:val="000000"/>
        </w:rPr>
        <w:t>выгрузка реестра медработников для ФРМР новый;</w:t>
      </w:r>
    </w:p>
    <w:p w14:paraId="54FAF3C6" w14:textId="77777777" w:rsidR="008318F3" w:rsidRPr="001E50FB" w:rsidRDefault="008318F3" w:rsidP="00BE002B">
      <w:pPr>
        <w:numPr>
          <w:ilvl w:val="1"/>
          <w:numId w:val="264"/>
        </w:numPr>
        <w:spacing w:line="360" w:lineRule="auto"/>
        <w:jc w:val="both"/>
        <w:rPr>
          <w:color w:val="000000"/>
        </w:rPr>
      </w:pPr>
      <w:r w:rsidRPr="001E50FB">
        <w:rPr>
          <w:color w:val="000000"/>
        </w:rPr>
        <w:t>выгрузка штатного расписания для ФРМР новый;</w:t>
      </w:r>
    </w:p>
    <w:p w14:paraId="3A66CC19" w14:textId="77777777" w:rsidR="008318F3" w:rsidRPr="001E50FB" w:rsidRDefault="008318F3" w:rsidP="00BE002B">
      <w:pPr>
        <w:numPr>
          <w:ilvl w:val="1"/>
          <w:numId w:val="264"/>
        </w:numPr>
        <w:spacing w:line="360" w:lineRule="auto"/>
        <w:jc w:val="both"/>
        <w:rPr>
          <w:color w:val="000000"/>
        </w:rPr>
      </w:pPr>
      <w:r w:rsidRPr="001E50FB">
        <w:rPr>
          <w:color w:val="000000"/>
        </w:rPr>
        <w:t>ЛЛО. Выгрузка справочников в dBase;</w:t>
      </w:r>
    </w:p>
    <w:p w14:paraId="14B0AB68" w14:textId="77777777" w:rsidR="008318F3" w:rsidRPr="001E50FB" w:rsidRDefault="008318F3" w:rsidP="00BE002B">
      <w:pPr>
        <w:numPr>
          <w:ilvl w:val="1"/>
          <w:numId w:val="264"/>
        </w:numPr>
        <w:spacing w:line="360" w:lineRule="auto"/>
        <w:jc w:val="both"/>
        <w:rPr>
          <w:color w:val="000000"/>
        </w:rPr>
      </w:pPr>
      <w:r w:rsidRPr="001E50FB">
        <w:rPr>
          <w:color w:val="000000"/>
        </w:rPr>
        <w:t>выгрузки для QWERTY;</w:t>
      </w:r>
    </w:p>
    <w:p w14:paraId="58AC83D4" w14:textId="77777777" w:rsidR="008318F3" w:rsidRPr="001E50FB" w:rsidRDefault="008318F3" w:rsidP="00BE002B">
      <w:pPr>
        <w:numPr>
          <w:ilvl w:val="1"/>
          <w:numId w:val="264"/>
        </w:numPr>
        <w:spacing w:line="360" w:lineRule="auto"/>
        <w:jc w:val="both"/>
        <w:rPr>
          <w:color w:val="000000"/>
        </w:rPr>
      </w:pPr>
      <w:r w:rsidRPr="001E50FB">
        <w:rPr>
          <w:color w:val="000000"/>
        </w:rPr>
        <w:t>регистр ФОМС (старый, новый);</w:t>
      </w:r>
    </w:p>
    <w:p w14:paraId="6D4A4E0E" w14:textId="77777777" w:rsidR="008318F3" w:rsidRPr="001E50FB" w:rsidRDefault="008318F3" w:rsidP="00BE002B">
      <w:pPr>
        <w:numPr>
          <w:ilvl w:val="1"/>
          <w:numId w:val="264"/>
        </w:numPr>
        <w:spacing w:line="360" w:lineRule="auto"/>
        <w:jc w:val="both"/>
        <w:rPr>
          <w:color w:val="000000"/>
        </w:rPr>
      </w:pPr>
      <w:r w:rsidRPr="001E50FB">
        <w:rPr>
          <w:color w:val="000000"/>
        </w:rPr>
        <w:t>проверка ЛПУ ФРМР;</w:t>
      </w:r>
    </w:p>
    <w:p w14:paraId="56A15A75" w14:textId="77777777" w:rsidR="008318F3" w:rsidRPr="001E50FB" w:rsidRDefault="008318F3" w:rsidP="00BE002B">
      <w:pPr>
        <w:numPr>
          <w:ilvl w:val="1"/>
          <w:numId w:val="264"/>
        </w:numPr>
        <w:spacing w:line="360" w:lineRule="auto"/>
        <w:jc w:val="both"/>
        <w:rPr>
          <w:color w:val="000000"/>
        </w:rPr>
      </w:pPr>
      <w:r w:rsidRPr="001E50FB">
        <w:rPr>
          <w:color w:val="000000"/>
        </w:rPr>
        <w:t>выгрузка реестров неработающих застрахованных лиц;</w:t>
      </w:r>
    </w:p>
    <w:p w14:paraId="07181F96" w14:textId="77777777" w:rsidR="008318F3" w:rsidRPr="001E50FB" w:rsidRDefault="008318F3" w:rsidP="00BE002B">
      <w:pPr>
        <w:numPr>
          <w:ilvl w:val="1"/>
          <w:numId w:val="264"/>
        </w:numPr>
        <w:spacing w:line="360" w:lineRule="auto"/>
        <w:jc w:val="both"/>
        <w:rPr>
          <w:color w:val="000000"/>
        </w:rPr>
      </w:pPr>
      <w:r w:rsidRPr="001E50FB">
        <w:rPr>
          <w:color w:val="000000"/>
        </w:rPr>
        <w:t>выгрузка регистра онкобольных;</w:t>
      </w:r>
    </w:p>
    <w:p w14:paraId="4380723E" w14:textId="77777777" w:rsidR="008318F3" w:rsidRPr="001E50FB" w:rsidRDefault="008318F3" w:rsidP="00BE002B">
      <w:pPr>
        <w:numPr>
          <w:ilvl w:val="1"/>
          <w:numId w:val="264"/>
        </w:numPr>
        <w:spacing w:line="360" w:lineRule="auto"/>
        <w:jc w:val="both"/>
        <w:rPr>
          <w:color w:val="000000"/>
        </w:rPr>
      </w:pPr>
      <w:r w:rsidRPr="001E50FB">
        <w:rPr>
          <w:color w:val="000000"/>
        </w:rPr>
        <w:t>мониторинг паспортов мед. организаций;</w:t>
      </w:r>
    </w:p>
    <w:p w14:paraId="31AB8991" w14:textId="77777777" w:rsidR="008318F3" w:rsidRPr="001E50FB" w:rsidRDefault="008318F3" w:rsidP="00BE002B">
      <w:pPr>
        <w:numPr>
          <w:ilvl w:val="1"/>
          <w:numId w:val="264"/>
        </w:numPr>
        <w:spacing w:line="360" w:lineRule="auto"/>
        <w:jc w:val="both"/>
        <w:rPr>
          <w:color w:val="000000"/>
        </w:rPr>
      </w:pPr>
      <w:r w:rsidRPr="001E50FB">
        <w:rPr>
          <w:color w:val="000000"/>
        </w:rPr>
        <w:t>выгрузка паспортов МО;</w:t>
      </w:r>
    </w:p>
    <w:p w14:paraId="1CC95FBC" w14:textId="77777777" w:rsidR="008318F3" w:rsidRPr="001E50FB" w:rsidRDefault="008318F3" w:rsidP="00BE002B">
      <w:pPr>
        <w:numPr>
          <w:ilvl w:val="1"/>
          <w:numId w:val="264"/>
        </w:numPr>
        <w:spacing w:line="360" w:lineRule="auto"/>
        <w:jc w:val="both"/>
        <w:rPr>
          <w:color w:val="000000"/>
        </w:rPr>
      </w:pPr>
      <w:r w:rsidRPr="001E50FB">
        <w:rPr>
          <w:color w:val="000000"/>
        </w:rPr>
        <w:t>передача данных в сервис ФРМО;</w:t>
      </w:r>
    </w:p>
    <w:p w14:paraId="746A83E3" w14:textId="77777777" w:rsidR="008318F3" w:rsidRPr="001E50FB" w:rsidRDefault="008318F3" w:rsidP="00BE002B">
      <w:pPr>
        <w:numPr>
          <w:ilvl w:val="1"/>
          <w:numId w:val="264"/>
        </w:numPr>
        <w:spacing w:line="360" w:lineRule="auto"/>
        <w:jc w:val="both"/>
        <w:rPr>
          <w:color w:val="000000"/>
        </w:rPr>
      </w:pPr>
      <w:r w:rsidRPr="001E50FB">
        <w:rPr>
          <w:color w:val="000000"/>
        </w:rPr>
        <w:t>экспорт направлений на МСЭ;</w:t>
      </w:r>
    </w:p>
    <w:p w14:paraId="35529E71" w14:textId="77777777" w:rsidR="008318F3" w:rsidRPr="001E50FB" w:rsidRDefault="008318F3" w:rsidP="00BE002B">
      <w:pPr>
        <w:numPr>
          <w:ilvl w:val="1"/>
          <w:numId w:val="264"/>
        </w:numPr>
        <w:spacing w:line="360" w:lineRule="auto"/>
        <w:jc w:val="both"/>
        <w:rPr>
          <w:color w:val="000000"/>
        </w:rPr>
      </w:pPr>
      <w:r w:rsidRPr="001E50FB">
        <w:rPr>
          <w:color w:val="000000"/>
        </w:rPr>
        <w:t>импорт данных из сервиса ФРМО;</w:t>
      </w:r>
    </w:p>
    <w:p w14:paraId="3D951C02" w14:textId="77777777" w:rsidR="008318F3" w:rsidRPr="001E50FB" w:rsidRDefault="008318F3" w:rsidP="00BE002B">
      <w:pPr>
        <w:numPr>
          <w:ilvl w:val="1"/>
          <w:numId w:val="264"/>
        </w:numPr>
        <w:spacing w:line="360" w:lineRule="auto"/>
        <w:jc w:val="both"/>
        <w:rPr>
          <w:color w:val="000000"/>
        </w:rPr>
      </w:pPr>
      <w:r w:rsidRPr="001E50FB">
        <w:rPr>
          <w:color w:val="000000"/>
        </w:rPr>
        <w:t>экспорт информации о количестве учетных записей в разрезе подразделений;</w:t>
      </w:r>
    </w:p>
    <w:p w14:paraId="1C605318" w14:textId="77777777" w:rsidR="008318F3" w:rsidRPr="001E50FB" w:rsidRDefault="008318F3" w:rsidP="00BE002B">
      <w:pPr>
        <w:numPr>
          <w:ilvl w:val="1"/>
          <w:numId w:val="264"/>
        </w:numPr>
        <w:spacing w:line="360" w:lineRule="auto"/>
        <w:jc w:val="both"/>
        <w:rPr>
          <w:color w:val="000000"/>
        </w:rPr>
      </w:pPr>
      <w:r w:rsidRPr="001E50FB">
        <w:rPr>
          <w:color w:val="000000"/>
        </w:rPr>
        <w:t>передача данных в сервис ФРМР;</w:t>
      </w:r>
    </w:p>
    <w:p w14:paraId="36607571" w14:textId="77777777" w:rsidR="008318F3" w:rsidRPr="001E50FB" w:rsidRDefault="008318F3" w:rsidP="00BE002B">
      <w:pPr>
        <w:numPr>
          <w:ilvl w:val="0"/>
          <w:numId w:val="264"/>
        </w:numPr>
        <w:spacing w:line="360" w:lineRule="auto"/>
        <w:ind w:hanging="360"/>
        <w:jc w:val="both"/>
      </w:pPr>
      <w:r w:rsidRPr="001E50FB">
        <w:rPr>
          <w:color w:val="000000" w:themeColor="text1"/>
        </w:rPr>
        <w:t>ведение справочника организаций</w:t>
      </w:r>
      <w:r w:rsidRPr="001E50FB">
        <w:t>:</w:t>
      </w:r>
    </w:p>
    <w:p w14:paraId="2D8652F5" w14:textId="77777777" w:rsidR="008318F3" w:rsidRPr="001E50FB" w:rsidRDefault="008318F3" w:rsidP="00BE002B">
      <w:pPr>
        <w:numPr>
          <w:ilvl w:val="1"/>
          <w:numId w:val="264"/>
        </w:numPr>
        <w:spacing w:line="360" w:lineRule="auto"/>
        <w:jc w:val="both"/>
        <w:rPr>
          <w:color w:val="000000"/>
        </w:rPr>
      </w:pPr>
      <w:r w:rsidRPr="001E50FB">
        <w:rPr>
          <w:color w:val="000000"/>
        </w:rPr>
        <w:t>добавление, удаление, редактирование, просмотр данных организации;</w:t>
      </w:r>
    </w:p>
    <w:p w14:paraId="152951DB" w14:textId="77777777" w:rsidR="008318F3" w:rsidRPr="001E50FB" w:rsidRDefault="008318F3" w:rsidP="00BE002B">
      <w:pPr>
        <w:numPr>
          <w:ilvl w:val="1"/>
          <w:numId w:val="264"/>
        </w:numPr>
        <w:spacing w:line="360" w:lineRule="auto"/>
        <w:jc w:val="both"/>
        <w:rPr>
          <w:color w:val="000000"/>
        </w:rPr>
      </w:pPr>
      <w:r w:rsidRPr="001E50FB">
        <w:rPr>
          <w:color w:val="000000"/>
        </w:rPr>
        <w:t>запрет и разрешение доступа к системе организации;</w:t>
      </w:r>
    </w:p>
    <w:p w14:paraId="6D35F1A8" w14:textId="77777777" w:rsidR="008318F3" w:rsidRPr="001E50FB" w:rsidRDefault="008318F3" w:rsidP="00BE002B">
      <w:pPr>
        <w:numPr>
          <w:ilvl w:val="0"/>
          <w:numId w:val="264"/>
        </w:numPr>
        <w:spacing w:line="360" w:lineRule="auto"/>
        <w:jc w:val="both"/>
        <w:rPr>
          <w:color w:val="000000" w:themeColor="text1"/>
        </w:rPr>
      </w:pPr>
      <w:r w:rsidRPr="001E50FB">
        <w:rPr>
          <w:color w:val="000000"/>
        </w:rPr>
        <w:t>ведение реестра пользователей системы:</w:t>
      </w:r>
    </w:p>
    <w:p w14:paraId="4984B596" w14:textId="77777777" w:rsidR="008318F3" w:rsidRPr="001E50FB" w:rsidRDefault="008318F3" w:rsidP="00BE002B">
      <w:pPr>
        <w:numPr>
          <w:ilvl w:val="0"/>
          <w:numId w:val="264"/>
        </w:numPr>
        <w:spacing w:line="360" w:lineRule="auto"/>
        <w:jc w:val="both"/>
      </w:pPr>
      <w:r w:rsidRPr="001E50FB">
        <w:rPr>
          <w:color w:val="000000"/>
        </w:rPr>
        <w:t>добавление, редактирование, удаление, восстановление, копирование учетных записей пользователей;</w:t>
      </w:r>
    </w:p>
    <w:p w14:paraId="03372991" w14:textId="77777777" w:rsidR="008318F3" w:rsidRPr="001E50FB" w:rsidRDefault="008318F3" w:rsidP="00BE002B">
      <w:pPr>
        <w:numPr>
          <w:ilvl w:val="1"/>
          <w:numId w:val="264"/>
        </w:numPr>
        <w:spacing w:line="360" w:lineRule="auto"/>
        <w:jc w:val="both"/>
        <w:rPr>
          <w:color w:val="000000"/>
        </w:rPr>
      </w:pPr>
      <w:r w:rsidRPr="001E50FB">
        <w:rPr>
          <w:color w:val="000000"/>
        </w:rPr>
        <w:t>фильтрация пользователей системы;</w:t>
      </w:r>
    </w:p>
    <w:p w14:paraId="76424CA1" w14:textId="77777777" w:rsidR="008318F3" w:rsidRPr="001E50FB" w:rsidRDefault="008318F3" w:rsidP="00BE002B">
      <w:pPr>
        <w:numPr>
          <w:ilvl w:val="1"/>
          <w:numId w:val="264"/>
        </w:numPr>
        <w:spacing w:line="360" w:lineRule="auto"/>
        <w:jc w:val="both"/>
        <w:rPr>
          <w:color w:val="000000"/>
        </w:rPr>
      </w:pPr>
      <w:r w:rsidRPr="001E50FB">
        <w:rPr>
          <w:color w:val="000000"/>
        </w:rPr>
        <w:t>создание пользователя (задание логина), ФИО пользователя, e-mail, описание учетной записи, связь с сотрудником МО;</w:t>
      </w:r>
    </w:p>
    <w:p w14:paraId="6882BC17" w14:textId="77777777" w:rsidR="008318F3" w:rsidRPr="001E50FB" w:rsidRDefault="008318F3" w:rsidP="00BE002B">
      <w:pPr>
        <w:numPr>
          <w:ilvl w:val="1"/>
          <w:numId w:val="264"/>
        </w:numPr>
        <w:spacing w:line="360" w:lineRule="auto"/>
        <w:jc w:val="both"/>
        <w:rPr>
          <w:color w:val="000000"/>
        </w:rPr>
      </w:pPr>
      <w:r w:rsidRPr="001E50FB">
        <w:rPr>
          <w:color w:val="000000"/>
        </w:rPr>
        <w:t>выдача ключей доступа, задание ключа доступа (токен);</w:t>
      </w:r>
    </w:p>
    <w:p w14:paraId="7A76BC02" w14:textId="77777777" w:rsidR="008318F3" w:rsidRPr="001E50FB" w:rsidRDefault="008318F3" w:rsidP="00BE002B">
      <w:pPr>
        <w:numPr>
          <w:ilvl w:val="1"/>
          <w:numId w:val="264"/>
        </w:numPr>
        <w:spacing w:line="360" w:lineRule="auto"/>
        <w:jc w:val="both"/>
        <w:rPr>
          <w:color w:val="000000"/>
        </w:rPr>
      </w:pPr>
      <w:r w:rsidRPr="001E50FB">
        <w:rPr>
          <w:color w:val="000000"/>
        </w:rPr>
        <w:t>создание разового пароля, для доступа к системе;</w:t>
      </w:r>
    </w:p>
    <w:p w14:paraId="38178A05" w14:textId="77777777" w:rsidR="008318F3" w:rsidRPr="001E50FB" w:rsidRDefault="008318F3" w:rsidP="00BE002B">
      <w:pPr>
        <w:numPr>
          <w:ilvl w:val="1"/>
          <w:numId w:val="264"/>
        </w:numPr>
        <w:spacing w:line="360" w:lineRule="auto"/>
        <w:jc w:val="both"/>
        <w:rPr>
          <w:color w:val="000000"/>
        </w:rPr>
      </w:pPr>
      <w:r w:rsidRPr="001E50FB">
        <w:rPr>
          <w:color w:val="000000"/>
        </w:rPr>
        <w:t>добавление, удаление доступных, собственных МО (добавление, удаление пользователя в МО);</w:t>
      </w:r>
    </w:p>
    <w:p w14:paraId="7A16ADDE" w14:textId="77777777" w:rsidR="008318F3" w:rsidRPr="001E50FB" w:rsidRDefault="008318F3" w:rsidP="00BE002B">
      <w:pPr>
        <w:numPr>
          <w:ilvl w:val="1"/>
          <w:numId w:val="264"/>
        </w:numPr>
        <w:spacing w:line="360" w:lineRule="auto"/>
        <w:jc w:val="both"/>
        <w:rPr>
          <w:color w:val="000000"/>
        </w:rPr>
      </w:pPr>
      <w:r w:rsidRPr="001E50FB">
        <w:rPr>
          <w:color w:val="000000"/>
        </w:rPr>
        <w:t>задание данных о количестве возможных параллельных сеансов пользователя;</w:t>
      </w:r>
    </w:p>
    <w:p w14:paraId="53190580" w14:textId="77777777" w:rsidR="008318F3" w:rsidRPr="001E50FB" w:rsidRDefault="008318F3" w:rsidP="00BE002B">
      <w:pPr>
        <w:numPr>
          <w:ilvl w:val="1"/>
          <w:numId w:val="264"/>
        </w:numPr>
        <w:spacing w:line="360" w:lineRule="auto"/>
        <w:jc w:val="both"/>
        <w:rPr>
          <w:color w:val="000000"/>
        </w:rPr>
      </w:pPr>
      <w:r w:rsidRPr="001E50FB">
        <w:rPr>
          <w:color w:val="000000"/>
        </w:rPr>
        <w:t>редактирование данных пользователя;</w:t>
      </w:r>
    </w:p>
    <w:p w14:paraId="01F4D00D" w14:textId="77777777" w:rsidR="008318F3" w:rsidRPr="001E50FB" w:rsidRDefault="008318F3" w:rsidP="00BE002B">
      <w:pPr>
        <w:numPr>
          <w:ilvl w:val="1"/>
          <w:numId w:val="264"/>
        </w:numPr>
        <w:spacing w:line="360" w:lineRule="auto"/>
        <w:jc w:val="both"/>
        <w:rPr>
          <w:color w:val="000000"/>
        </w:rPr>
      </w:pPr>
      <w:r w:rsidRPr="001E50FB">
        <w:rPr>
          <w:color w:val="000000"/>
        </w:rPr>
        <w:t>изменение пароля;</w:t>
      </w:r>
    </w:p>
    <w:p w14:paraId="27DE4051" w14:textId="77777777" w:rsidR="008318F3" w:rsidRPr="001E50FB" w:rsidRDefault="008318F3" w:rsidP="00BE002B">
      <w:pPr>
        <w:numPr>
          <w:ilvl w:val="1"/>
          <w:numId w:val="264"/>
        </w:numPr>
        <w:spacing w:line="360" w:lineRule="auto"/>
        <w:jc w:val="both"/>
        <w:rPr>
          <w:color w:val="000000"/>
        </w:rPr>
      </w:pPr>
      <w:r w:rsidRPr="001E50FB">
        <w:rPr>
          <w:color w:val="000000"/>
        </w:rPr>
        <w:t>удаление пользователя;</w:t>
      </w:r>
    </w:p>
    <w:p w14:paraId="145622BF" w14:textId="77777777" w:rsidR="008318F3" w:rsidRPr="001E50FB" w:rsidRDefault="008318F3" w:rsidP="00BE002B">
      <w:pPr>
        <w:numPr>
          <w:ilvl w:val="1"/>
          <w:numId w:val="264"/>
        </w:numPr>
        <w:spacing w:line="360" w:lineRule="auto"/>
        <w:jc w:val="both"/>
        <w:rPr>
          <w:color w:val="000000"/>
        </w:rPr>
      </w:pPr>
      <w:r w:rsidRPr="001E50FB">
        <w:rPr>
          <w:color w:val="000000"/>
        </w:rPr>
        <w:t>блокировка пользователя;</w:t>
      </w:r>
    </w:p>
    <w:p w14:paraId="477FB029"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разблокировать пользователя;</w:t>
      </w:r>
    </w:p>
    <w:p w14:paraId="0895E645" w14:textId="77777777" w:rsidR="008318F3" w:rsidRPr="001E50FB" w:rsidRDefault="008318F3" w:rsidP="00BE002B">
      <w:pPr>
        <w:numPr>
          <w:ilvl w:val="1"/>
          <w:numId w:val="264"/>
        </w:numPr>
        <w:spacing w:line="360" w:lineRule="auto"/>
        <w:jc w:val="both"/>
        <w:rPr>
          <w:color w:val="000000"/>
        </w:rPr>
      </w:pPr>
      <w:r w:rsidRPr="001E50FB">
        <w:rPr>
          <w:color w:val="000000"/>
        </w:rPr>
        <w:t>печать списка пользователей;</w:t>
      </w:r>
    </w:p>
    <w:p w14:paraId="79AFA294" w14:textId="77777777" w:rsidR="008318F3" w:rsidRPr="001E50FB" w:rsidRDefault="008318F3" w:rsidP="00BE002B">
      <w:pPr>
        <w:numPr>
          <w:ilvl w:val="0"/>
          <w:numId w:val="264"/>
        </w:numPr>
        <w:spacing w:line="360" w:lineRule="auto"/>
        <w:jc w:val="both"/>
        <w:rPr>
          <w:color w:val="000000"/>
        </w:rPr>
      </w:pPr>
      <w:r w:rsidRPr="001E50FB">
        <w:rPr>
          <w:color w:val="000000"/>
        </w:rPr>
        <w:t>просмотр списка групп и прав доступа:</w:t>
      </w:r>
    </w:p>
    <w:p w14:paraId="61FD0CD6" w14:textId="77777777" w:rsidR="008318F3" w:rsidRPr="001E50FB" w:rsidRDefault="008318F3" w:rsidP="00BE002B">
      <w:pPr>
        <w:numPr>
          <w:ilvl w:val="1"/>
          <w:numId w:val="264"/>
        </w:numPr>
        <w:spacing w:line="360" w:lineRule="auto"/>
        <w:jc w:val="both"/>
        <w:rPr>
          <w:color w:val="000000"/>
        </w:rPr>
      </w:pPr>
      <w:r w:rsidRPr="001E50FB">
        <w:rPr>
          <w:color w:val="000000"/>
        </w:rPr>
        <w:t>фильтрация групп прав:</w:t>
      </w:r>
    </w:p>
    <w:p w14:paraId="43E25E5C" w14:textId="77777777" w:rsidR="008318F3" w:rsidRPr="001E50FB" w:rsidRDefault="008318F3" w:rsidP="00BE002B">
      <w:pPr>
        <w:numPr>
          <w:ilvl w:val="2"/>
          <w:numId w:val="264"/>
        </w:numPr>
        <w:spacing w:line="360" w:lineRule="auto"/>
        <w:jc w:val="both"/>
        <w:rPr>
          <w:color w:val="000000"/>
        </w:rPr>
      </w:pPr>
      <w:r w:rsidRPr="001E50FB">
        <w:rPr>
          <w:color w:val="000000"/>
        </w:rPr>
        <w:t>все;</w:t>
      </w:r>
    </w:p>
    <w:p w14:paraId="5E4AC97C" w14:textId="77777777" w:rsidR="008318F3" w:rsidRPr="001E50FB" w:rsidRDefault="008318F3" w:rsidP="00BE002B">
      <w:pPr>
        <w:numPr>
          <w:ilvl w:val="2"/>
          <w:numId w:val="264"/>
        </w:numPr>
        <w:spacing w:line="360" w:lineRule="auto"/>
        <w:jc w:val="both"/>
        <w:rPr>
          <w:color w:val="000000"/>
        </w:rPr>
      </w:pPr>
      <w:r w:rsidRPr="001E50FB">
        <w:rPr>
          <w:color w:val="000000"/>
        </w:rPr>
        <w:t>заблокированные;</w:t>
      </w:r>
    </w:p>
    <w:p w14:paraId="7620809F" w14:textId="77777777" w:rsidR="008318F3" w:rsidRPr="001E50FB" w:rsidRDefault="008318F3" w:rsidP="00BE002B">
      <w:pPr>
        <w:numPr>
          <w:ilvl w:val="1"/>
          <w:numId w:val="264"/>
        </w:numPr>
        <w:spacing w:line="360" w:lineRule="auto"/>
        <w:jc w:val="both"/>
        <w:rPr>
          <w:color w:val="000000"/>
        </w:rPr>
      </w:pPr>
      <w:r w:rsidRPr="001E50FB">
        <w:rPr>
          <w:color w:val="000000"/>
        </w:rPr>
        <w:t xml:space="preserve">назначение группы пользователям </w:t>
      </w:r>
      <w:r w:rsidRPr="001E50FB">
        <w:t>на назначение группы пользователю</w:t>
      </w:r>
      <w:r w:rsidRPr="001E50FB">
        <w:rPr>
          <w:color w:val="000000"/>
        </w:rPr>
        <w:t>;</w:t>
      </w:r>
    </w:p>
    <w:p w14:paraId="57F34726" w14:textId="77777777" w:rsidR="008318F3" w:rsidRPr="001E50FB" w:rsidRDefault="008318F3" w:rsidP="00BE002B">
      <w:pPr>
        <w:numPr>
          <w:ilvl w:val="0"/>
          <w:numId w:val="264"/>
        </w:numPr>
        <w:spacing w:line="360" w:lineRule="auto"/>
        <w:jc w:val="both"/>
        <w:rPr>
          <w:color w:val="000000"/>
        </w:rPr>
      </w:pPr>
      <w:r w:rsidRPr="001E50FB">
        <w:rPr>
          <w:color w:val="000000"/>
        </w:rPr>
        <w:t>доступ к функциям модуля «Групповое прикрепление»;</w:t>
      </w:r>
    </w:p>
    <w:p w14:paraId="2AFD7285" w14:textId="77777777" w:rsidR="008318F3" w:rsidRPr="001E50FB" w:rsidRDefault="008318F3" w:rsidP="00BE002B">
      <w:pPr>
        <w:numPr>
          <w:ilvl w:val="0"/>
          <w:numId w:val="264"/>
        </w:numPr>
        <w:spacing w:line="360" w:lineRule="auto"/>
        <w:jc w:val="both"/>
        <w:rPr>
          <w:color w:val="000000"/>
        </w:rPr>
      </w:pPr>
      <w:r w:rsidRPr="001E50FB">
        <w:rPr>
          <w:color w:val="000000"/>
        </w:rPr>
        <w:t>Система:</w:t>
      </w:r>
    </w:p>
    <w:p w14:paraId="581F1981" w14:textId="77777777" w:rsidR="008318F3" w:rsidRPr="001E50FB" w:rsidRDefault="008318F3" w:rsidP="00BE002B">
      <w:pPr>
        <w:numPr>
          <w:ilvl w:val="1"/>
          <w:numId w:val="264"/>
        </w:numPr>
        <w:spacing w:line="360" w:lineRule="auto"/>
        <w:jc w:val="both"/>
        <w:rPr>
          <w:color w:val="000000"/>
        </w:rPr>
      </w:pPr>
      <w:r w:rsidRPr="001E50FB">
        <w:rPr>
          <w:color w:val="000000"/>
        </w:rPr>
        <w:t>доступ к функциям модуля «Настройка параметров системы»;</w:t>
      </w:r>
    </w:p>
    <w:p w14:paraId="3C2244C0" w14:textId="77777777" w:rsidR="008318F3" w:rsidRPr="001E50FB" w:rsidRDefault="008318F3" w:rsidP="00BE002B">
      <w:pPr>
        <w:numPr>
          <w:ilvl w:val="1"/>
          <w:numId w:val="264"/>
        </w:numPr>
        <w:spacing w:line="360" w:lineRule="auto"/>
        <w:jc w:val="both"/>
        <w:rPr>
          <w:color w:val="000000"/>
        </w:rPr>
      </w:pPr>
      <w:r w:rsidRPr="001E50FB">
        <w:rPr>
          <w:color w:val="000000"/>
        </w:rPr>
        <w:t>ведение нумераторов для учетных документов: добавление, удаление, редактирование, просмотр, печать списка. Список учетных документов:</w:t>
      </w:r>
    </w:p>
    <w:p w14:paraId="09B46041" w14:textId="77777777" w:rsidR="008318F3" w:rsidRPr="001E50FB" w:rsidRDefault="008318F3" w:rsidP="00BE002B">
      <w:pPr>
        <w:numPr>
          <w:ilvl w:val="2"/>
          <w:numId w:val="264"/>
        </w:numPr>
        <w:spacing w:line="360" w:lineRule="auto"/>
        <w:jc w:val="both"/>
        <w:rPr>
          <w:color w:val="000000"/>
        </w:rPr>
      </w:pPr>
      <w:r w:rsidRPr="001E50FB">
        <w:rPr>
          <w:color w:val="000000"/>
        </w:rPr>
        <w:t>выписка рецептов;</w:t>
      </w:r>
    </w:p>
    <w:p w14:paraId="67DD63AB" w14:textId="77777777" w:rsidR="008318F3" w:rsidRPr="001E50FB" w:rsidRDefault="008318F3" w:rsidP="00BE002B">
      <w:pPr>
        <w:numPr>
          <w:ilvl w:val="2"/>
          <w:numId w:val="264"/>
        </w:numPr>
        <w:spacing w:line="360" w:lineRule="auto"/>
        <w:jc w:val="both"/>
        <w:rPr>
          <w:color w:val="000000"/>
        </w:rPr>
      </w:pPr>
      <w:r w:rsidRPr="001E50FB">
        <w:rPr>
          <w:color w:val="000000"/>
        </w:rPr>
        <w:t>медицинское свидетельство о смерти;</w:t>
      </w:r>
    </w:p>
    <w:p w14:paraId="334590F5" w14:textId="77777777" w:rsidR="008318F3" w:rsidRPr="001E50FB" w:rsidRDefault="008318F3" w:rsidP="00BE002B">
      <w:pPr>
        <w:numPr>
          <w:ilvl w:val="2"/>
          <w:numId w:val="264"/>
        </w:numPr>
        <w:spacing w:line="360" w:lineRule="auto"/>
        <w:jc w:val="both"/>
        <w:rPr>
          <w:color w:val="000000"/>
        </w:rPr>
      </w:pPr>
      <w:r w:rsidRPr="001E50FB">
        <w:rPr>
          <w:color w:val="000000"/>
        </w:rPr>
        <w:t>медицинское свидетельство о перинатальной смерти;</w:t>
      </w:r>
    </w:p>
    <w:p w14:paraId="0ED6C7D2" w14:textId="77777777" w:rsidR="008318F3" w:rsidRPr="001E50FB" w:rsidRDefault="008318F3" w:rsidP="00BE002B">
      <w:pPr>
        <w:numPr>
          <w:ilvl w:val="2"/>
          <w:numId w:val="264"/>
        </w:numPr>
        <w:spacing w:line="360" w:lineRule="auto"/>
        <w:jc w:val="both"/>
        <w:rPr>
          <w:color w:val="000000"/>
        </w:rPr>
      </w:pPr>
      <w:r w:rsidRPr="001E50FB">
        <w:rPr>
          <w:color w:val="000000"/>
        </w:rPr>
        <w:t>медицинское свидетельство о рождении;</w:t>
      </w:r>
    </w:p>
    <w:p w14:paraId="60BC7B55" w14:textId="77777777" w:rsidR="008318F3" w:rsidRPr="001E50FB" w:rsidRDefault="008318F3" w:rsidP="00BE002B">
      <w:pPr>
        <w:numPr>
          <w:ilvl w:val="2"/>
          <w:numId w:val="264"/>
        </w:numPr>
        <w:spacing w:line="360" w:lineRule="auto"/>
        <w:jc w:val="both"/>
        <w:rPr>
          <w:color w:val="000000"/>
        </w:rPr>
      </w:pPr>
      <w:r w:rsidRPr="001E50FB">
        <w:rPr>
          <w:color w:val="000000"/>
        </w:rPr>
        <w:t>направление на прижизненное патолого-анатомическое исследование биопсийного (операционного) материала;</w:t>
      </w:r>
    </w:p>
    <w:p w14:paraId="39D466FD" w14:textId="77777777" w:rsidR="008318F3" w:rsidRPr="001E50FB" w:rsidRDefault="008318F3" w:rsidP="00BE002B">
      <w:pPr>
        <w:numPr>
          <w:ilvl w:val="2"/>
          <w:numId w:val="264"/>
        </w:numPr>
        <w:spacing w:line="360" w:lineRule="auto"/>
        <w:jc w:val="both"/>
        <w:rPr>
          <w:color w:val="000000"/>
        </w:rPr>
      </w:pPr>
      <w:r w:rsidRPr="001E50FB">
        <w:rPr>
          <w:color w:val="000000"/>
        </w:rPr>
        <w:t>протокол прижизненного патолого-анатомического исследования биопсийного (операционного) материала</w:t>
      </w:r>
      <w:r w:rsidRPr="001E50FB">
        <w:t>;</w:t>
      </w:r>
    </w:p>
    <w:p w14:paraId="247FBC19" w14:textId="77777777" w:rsidR="008318F3" w:rsidRPr="001E50FB" w:rsidRDefault="008318F3" w:rsidP="00BE002B">
      <w:pPr>
        <w:numPr>
          <w:ilvl w:val="2"/>
          <w:numId w:val="264"/>
        </w:numPr>
        <w:spacing w:line="360" w:lineRule="auto"/>
        <w:jc w:val="both"/>
        <w:rPr>
          <w:color w:val="000000"/>
        </w:rPr>
      </w:pPr>
      <w:r w:rsidRPr="001E50FB">
        <w:rPr>
          <w:color w:val="000000"/>
        </w:rPr>
        <w:t>протоколы заседания ВК;</w:t>
      </w:r>
    </w:p>
    <w:p w14:paraId="535FC9CC" w14:textId="77777777" w:rsidR="008318F3" w:rsidRPr="001E50FB" w:rsidRDefault="008318F3" w:rsidP="00BE002B">
      <w:pPr>
        <w:numPr>
          <w:ilvl w:val="2"/>
          <w:numId w:val="264"/>
        </w:numPr>
        <w:spacing w:line="360" w:lineRule="auto"/>
        <w:jc w:val="both"/>
        <w:rPr>
          <w:color w:val="000000"/>
        </w:rPr>
      </w:pPr>
      <w:r w:rsidRPr="001E50FB">
        <w:rPr>
          <w:color w:val="000000"/>
        </w:rPr>
        <w:t>направление на цитологическое диагностическое исследование;</w:t>
      </w:r>
    </w:p>
    <w:p w14:paraId="1CCD723A" w14:textId="77777777" w:rsidR="008318F3" w:rsidRPr="001E50FB" w:rsidRDefault="008318F3" w:rsidP="00BE002B">
      <w:pPr>
        <w:numPr>
          <w:ilvl w:val="2"/>
          <w:numId w:val="264"/>
        </w:numPr>
        <w:spacing w:line="360" w:lineRule="auto"/>
        <w:jc w:val="both"/>
        <w:rPr>
          <w:color w:val="000000"/>
        </w:rPr>
      </w:pPr>
      <w:r w:rsidRPr="001E50FB">
        <w:rPr>
          <w:color w:val="000000"/>
        </w:rPr>
        <w:t>протокол цитологического диагностического исследования;</w:t>
      </w:r>
    </w:p>
    <w:p w14:paraId="10A3C9C1" w14:textId="77777777" w:rsidR="008318F3" w:rsidRPr="001E50FB" w:rsidRDefault="008318F3" w:rsidP="00BE002B">
      <w:pPr>
        <w:numPr>
          <w:ilvl w:val="2"/>
          <w:numId w:val="264"/>
        </w:numPr>
        <w:spacing w:line="360" w:lineRule="auto"/>
        <w:jc w:val="both"/>
        <w:rPr>
          <w:color w:val="000000"/>
        </w:rPr>
      </w:pPr>
      <w:r w:rsidRPr="001E50FB">
        <w:rPr>
          <w:color w:val="000000"/>
        </w:rPr>
        <w:t>направление на патолого-анатомическое вскрытие;</w:t>
      </w:r>
    </w:p>
    <w:p w14:paraId="767FAACE" w14:textId="77777777" w:rsidR="008318F3" w:rsidRPr="001E50FB" w:rsidRDefault="008318F3" w:rsidP="00BE002B">
      <w:pPr>
        <w:numPr>
          <w:ilvl w:val="2"/>
          <w:numId w:val="264"/>
        </w:numPr>
        <w:spacing w:line="360" w:lineRule="auto"/>
        <w:jc w:val="both"/>
        <w:rPr>
          <w:color w:val="000000"/>
        </w:rPr>
      </w:pPr>
      <w:r w:rsidRPr="001E50FB">
        <w:rPr>
          <w:color w:val="000000"/>
        </w:rPr>
        <w:t>журнал вызова врача на дом;</w:t>
      </w:r>
    </w:p>
    <w:p w14:paraId="1AC89BCC" w14:textId="77777777" w:rsidR="008318F3" w:rsidRPr="001E50FB" w:rsidRDefault="008318F3" w:rsidP="00BE002B">
      <w:pPr>
        <w:numPr>
          <w:ilvl w:val="1"/>
          <w:numId w:val="264"/>
        </w:numPr>
        <w:spacing w:line="360" w:lineRule="auto"/>
        <w:jc w:val="both"/>
        <w:rPr>
          <w:color w:val="000000"/>
        </w:rPr>
      </w:pPr>
      <w:r w:rsidRPr="001E50FB">
        <w:rPr>
          <w:color w:val="000000"/>
        </w:rPr>
        <w:t>импорт остатков МО;</w:t>
      </w:r>
    </w:p>
    <w:p w14:paraId="1D0D976F" w14:textId="77777777" w:rsidR="008318F3" w:rsidRPr="001E50FB" w:rsidRDefault="008318F3" w:rsidP="00BE002B">
      <w:pPr>
        <w:numPr>
          <w:ilvl w:val="1"/>
          <w:numId w:val="264"/>
        </w:numPr>
        <w:spacing w:line="360" w:lineRule="auto"/>
        <w:jc w:val="both"/>
        <w:rPr>
          <w:color w:val="000000"/>
        </w:rPr>
      </w:pPr>
      <w:r w:rsidRPr="001E50FB">
        <w:t>импорт документов учета медикаментов;</w:t>
      </w:r>
    </w:p>
    <w:p w14:paraId="2D774B40" w14:textId="77777777" w:rsidR="008318F3" w:rsidRPr="001E50FB" w:rsidRDefault="008318F3" w:rsidP="00BE002B">
      <w:pPr>
        <w:numPr>
          <w:ilvl w:val="1"/>
          <w:numId w:val="264"/>
        </w:numPr>
        <w:spacing w:line="360" w:lineRule="auto"/>
        <w:jc w:val="both"/>
        <w:rPr>
          <w:color w:val="000000"/>
        </w:rPr>
      </w:pPr>
      <w:r w:rsidRPr="001E50FB">
        <w:rPr>
          <w:color w:val="000000"/>
        </w:rPr>
        <w:t>журнал событий системы:</w:t>
      </w:r>
    </w:p>
    <w:p w14:paraId="548EAC7E" w14:textId="77777777" w:rsidR="008318F3" w:rsidRPr="001E50FB" w:rsidRDefault="008318F3" w:rsidP="00BE002B">
      <w:pPr>
        <w:numPr>
          <w:ilvl w:val="2"/>
          <w:numId w:val="264"/>
        </w:numPr>
        <w:spacing w:line="360" w:lineRule="auto"/>
        <w:jc w:val="both"/>
        <w:rPr>
          <w:color w:val="000000"/>
        </w:rPr>
      </w:pPr>
      <w:r w:rsidRPr="001E50FB">
        <w:rPr>
          <w:color w:val="000000"/>
        </w:rPr>
        <w:t>просмотр списка записей Журнала событий системы, содержащего следующие атрибуты для каждой записи о событии системы:</w:t>
      </w:r>
    </w:p>
    <w:p w14:paraId="007C3A3D" w14:textId="77777777" w:rsidR="008318F3" w:rsidRPr="001E50FB" w:rsidRDefault="008318F3" w:rsidP="00BE002B">
      <w:pPr>
        <w:numPr>
          <w:ilvl w:val="3"/>
          <w:numId w:val="264"/>
        </w:numPr>
        <w:spacing w:line="360" w:lineRule="auto"/>
        <w:jc w:val="both"/>
        <w:rPr>
          <w:color w:val="000000"/>
        </w:rPr>
      </w:pPr>
      <w:r w:rsidRPr="001E50FB">
        <w:rPr>
          <w:color w:val="000000"/>
        </w:rPr>
        <w:t>дата и время выполнения;</w:t>
      </w:r>
    </w:p>
    <w:p w14:paraId="38D2EF2E" w14:textId="77777777" w:rsidR="008318F3" w:rsidRPr="001E50FB" w:rsidRDefault="008318F3" w:rsidP="00BE002B">
      <w:pPr>
        <w:numPr>
          <w:ilvl w:val="3"/>
          <w:numId w:val="264"/>
        </w:numPr>
        <w:spacing w:line="360" w:lineRule="auto"/>
        <w:jc w:val="both"/>
        <w:rPr>
          <w:color w:val="000000"/>
        </w:rPr>
      </w:pPr>
      <w:r w:rsidRPr="001E50FB">
        <w:rPr>
          <w:color w:val="000000"/>
        </w:rPr>
        <w:t>контроллер;</w:t>
      </w:r>
    </w:p>
    <w:p w14:paraId="0F2E9A52" w14:textId="77777777" w:rsidR="008318F3" w:rsidRPr="001E50FB" w:rsidRDefault="008318F3" w:rsidP="00BE002B">
      <w:pPr>
        <w:numPr>
          <w:ilvl w:val="3"/>
          <w:numId w:val="264"/>
        </w:numPr>
        <w:spacing w:line="360" w:lineRule="auto"/>
        <w:jc w:val="both"/>
        <w:rPr>
          <w:color w:val="000000"/>
        </w:rPr>
      </w:pPr>
      <w:r w:rsidRPr="001E50FB">
        <w:rPr>
          <w:color w:val="000000"/>
        </w:rPr>
        <w:t>метод;</w:t>
      </w:r>
    </w:p>
    <w:p w14:paraId="09E2FC3B" w14:textId="77777777" w:rsidR="008318F3" w:rsidRPr="001E50FB" w:rsidRDefault="008318F3" w:rsidP="00BE002B">
      <w:pPr>
        <w:numPr>
          <w:ilvl w:val="3"/>
          <w:numId w:val="264"/>
        </w:numPr>
        <w:spacing w:line="360" w:lineRule="auto"/>
        <w:jc w:val="both"/>
        <w:rPr>
          <w:color w:val="000000"/>
        </w:rPr>
      </w:pPr>
      <w:r w:rsidRPr="001E50FB">
        <w:rPr>
          <w:color w:val="000000"/>
        </w:rPr>
        <w:t>время выполнения метода;</w:t>
      </w:r>
    </w:p>
    <w:p w14:paraId="63F31F00" w14:textId="77777777" w:rsidR="008318F3" w:rsidRPr="001E50FB" w:rsidRDefault="008318F3" w:rsidP="00BE002B">
      <w:pPr>
        <w:numPr>
          <w:ilvl w:val="3"/>
          <w:numId w:val="264"/>
        </w:numPr>
        <w:spacing w:line="360" w:lineRule="auto"/>
        <w:jc w:val="both"/>
        <w:rPr>
          <w:color w:val="000000"/>
        </w:rPr>
      </w:pPr>
      <w:r w:rsidRPr="001E50FB">
        <w:rPr>
          <w:color w:val="000000"/>
        </w:rPr>
        <w:t>время выполнения запроса;</w:t>
      </w:r>
    </w:p>
    <w:p w14:paraId="00F92C5A" w14:textId="77777777" w:rsidR="008318F3" w:rsidRPr="001E50FB" w:rsidRDefault="008318F3" w:rsidP="00BE002B">
      <w:pPr>
        <w:numPr>
          <w:ilvl w:val="3"/>
          <w:numId w:val="264"/>
        </w:numPr>
        <w:spacing w:line="360" w:lineRule="auto"/>
        <w:jc w:val="both"/>
        <w:rPr>
          <w:color w:val="000000"/>
        </w:rPr>
      </w:pPr>
      <w:r w:rsidRPr="001E50FB">
        <w:rPr>
          <w:color w:val="000000"/>
        </w:rPr>
        <w:t>пользователь;</w:t>
      </w:r>
    </w:p>
    <w:p w14:paraId="72273B01" w14:textId="77777777" w:rsidR="008318F3" w:rsidRPr="001E50FB" w:rsidRDefault="008318F3" w:rsidP="00BE002B">
      <w:pPr>
        <w:numPr>
          <w:ilvl w:val="3"/>
          <w:numId w:val="264"/>
        </w:numPr>
        <w:spacing w:line="360" w:lineRule="auto"/>
        <w:jc w:val="both"/>
        <w:rPr>
          <w:color w:val="000000"/>
        </w:rPr>
      </w:pPr>
      <w:r w:rsidRPr="001E50FB">
        <w:rPr>
          <w:color w:val="000000"/>
        </w:rPr>
        <w:t>ID пользователя;</w:t>
      </w:r>
    </w:p>
    <w:p w14:paraId="660F8C0D" w14:textId="77777777" w:rsidR="008318F3" w:rsidRPr="001E50FB" w:rsidRDefault="008318F3" w:rsidP="00BE002B">
      <w:pPr>
        <w:numPr>
          <w:ilvl w:val="3"/>
          <w:numId w:val="264"/>
        </w:numPr>
        <w:spacing w:line="360" w:lineRule="auto"/>
        <w:jc w:val="both"/>
        <w:rPr>
          <w:color w:val="000000"/>
        </w:rPr>
      </w:pPr>
      <w:r w:rsidRPr="001E50FB">
        <w:rPr>
          <w:color w:val="000000"/>
        </w:rPr>
        <w:t>IP пользователя;</w:t>
      </w:r>
    </w:p>
    <w:p w14:paraId="7D7CA94F" w14:textId="77777777" w:rsidR="008318F3" w:rsidRPr="001E50FB" w:rsidRDefault="008318F3" w:rsidP="00BE002B">
      <w:pPr>
        <w:numPr>
          <w:ilvl w:val="3"/>
          <w:numId w:val="264"/>
        </w:numPr>
        <w:spacing w:line="360" w:lineRule="auto"/>
        <w:jc w:val="both"/>
        <w:rPr>
          <w:color w:val="000000"/>
        </w:rPr>
      </w:pPr>
      <w:r w:rsidRPr="001E50FB">
        <w:rPr>
          <w:color w:val="000000"/>
        </w:rPr>
        <w:t>IP сервера;</w:t>
      </w:r>
    </w:p>
    <w:p w14:paraId="32782CB1" w14:textId="77777777" w:rsidR="008318F3" w:rsidRPr="001E50FB" w:rsidRDefault="008318F3" w:rsidP="00BE002B">
      <w:pPr>
        <w:numPr>
          <w:ilvl w:val="2"/>
          <w:numId w:val="264"/>
        </w:numPr>
        <w:spacing w:line="360" w:lineRule="auto"/>
        <w:jc w:val="both"/>
      </w:pPr>
      <w:r w:rsidRPr="001E50FB">
        <w:rPr>
          <w:color w:val="000000"/>
        </w:rPr>
        <w:t>фильтрация записей в Журнале событий системы по следующим атрибутам:</w:t>
      </w:r>
    </w:p>
    <w:p w14:paraId="475758D8" w14:textId="77777777" w:rsidR="008318F3" w:rsidRPr="001E50FB" w:rsidRDefault="008318F3" w:rsidP="00BE002B">
      <w:pPr>
        <w:numPr>
          <w:ilvl w:val="3"/>
          <w:numId w:val="264"/>
        </w:numPr>
        <w:spacing w:line="360" w:lineRule="auto"/>
        <w:jc w:val="both"/>
        <w:rPr>
          <w:color w:val="000000"/>
        </w:rPr>
      </w:pPr>
      <w:r w:rsidRPr="001E50FB">
        <w:rPr>
          <w:color w:val="000000"/>
        </w:rPr>
        <w:t>период;</w:t>
      </w:r>
    </w:p>
    <w:p w14:paraId="7CF82870" w14:textId="77777777" w:rsidR="008318F3" w:rsidRPr="001E50FB" w:rsidRDefault="008318F3" w:rsidP="00BE002B">
      <w:pPr>
        <w:numPr>
          <w:ilvl w:val="3"/>
          <w:numId w:val="264"/>
        </w:numPr>
        <w:spacing w:line="360" w:lineRule="auto"/>
        <w:jc w:val="both"/>
        <w:rPr>
          <w:color w:val="000000"/>
        </w:rPr>
      </w:pPr>
      <w:r w:rsidRPr="001E50FB">
        <w:rPr>
          <w:color w:val="000000"/>
        </w:rPr>
        <w:t>контроллер;</w:t>
      </w:r>
    </w:p>
    <w:p w14:paraId="573445F3" w14:textId="77777777" w:rsidR="008318F3" w:rsidRPr="001E50FB" w:rsidRDefault="008318F3" w:rsidP="00BE002B">
      <w:pPr>
        <w:numPr>
          <w:ilvl w:val="3"/>
          <w:numId w:val="264"/>
        </w:numPr>
        <w:spacing w:line="360" w:lineRule="auto"/>
        <w:jc w:val="both"/>
        <w:rPr>
          <w:color w:val="000000"/>
        </w:rPr>
      </w:pPr>
      <w:r w:rsidRPr="001E50FB">
        <w:rPr>
          <w:color w:val="000000"/>
        </w:rPr>
        <w:t>метод;</w:t>
      </w:r>
    </w:p>
    <w:p w14:paraId="0B6C5F76" w14:textId="77777777" w:rsidR="008318F3" w:rsidRPr="001E50FB" w:rsidRDefault="008318F3" w:rsidP="00BE002B">
      <w:pPr>
        <w:numPr>
          <w:ilvl w:val="3"/>
          <w:numId w:val="264"/>
        </w:numPr>
        <w:spacing w:line="360" w:lineRule="auto"/>
        <w:jc w:val="both"/>
        <w:rPr>
          <w:color w:val="000000"/>
        </w:rPr>
      </w:pPr>
      <w:r w:rsidRPr="001E50FB">
        <w:rPr>
          <w:color w:val="000000"/>
        </w:rPr>
        <w:t>время выполнения метода (от, до);</w:t>
      </w:r>
    </w:p>
    <w:p w14:paraId="5796DFB9" w14:textId="77777777" w:rsidR="008318F3" w:rsidRPr="001E50FB" w:rsidRDefault="008318F3" w:rsidP="00BE002B">
      <w:pPr>
        <w:numPr>
          <w:ilvl w:val="3"/>
          <w:numId w:val="264"/>
        </w:numPr>
        <w:spacing w:line="360" w:lineRule="auto"/>
        <w:jc w:val="both"/>
        <w:rPr>
          <w:color w:val="000000"/>
        </w:rPr>
      </w:pPr>
      <w:r w:rsidRPr="001E50FB">
        <w:rPr>
          <w:color w:val="000000"/>
        </w:rPr>
        <w:t>время выполнения запроса (от, до);</w:t>
      </w:r>
    </w:p>
    <w:p w14:paraId="52119C57" w14:textId="77777777" w:rsidR="008318F3" w:rsidRPr="001E50FB" w:rsidRDefault="008318F3" w:rsidP="00BE002B">
      <w:pPr>
        <w:numPr>
          <w:ilvl w:val="3"/>
          <w:numId w:val="264"/>
        </w:numPr>
        <w:spacing w:line="360" w:lineRule="auto"/>
        <w:jc w:val="both"/>
        <w:rPr>
          <w:color w:val="000000"/>
        </w:rPr>
      </w:pPr>
      <w:r w:rsidRPr="001E50FB">
        <w:rPr>
          <w:color w:val="000000"/>
        </w:rPr>
        <w:t>пользователь;</w:t>
      </w:r>
    </w:p>
    <w:p w14:paraId="08A7912C" w14:textId="77777777" w:rsidR="008318F3" w:rsidRPr="001E50FB" w:rsidRDefault="008318F3" w:rsidP="00BE002B">
      <w:pPr>
        <w:numPr>
          <w:ilvl w:val="3"/>
          <w:numId w:val="264"/>
        </w:numPr>
        <w:spacing w:line="360" w:lineRule="auto"/>
        <w:jc w:val="both"/>
        <w:rPr>
          <w:color w:val="000000"/>
        </w:rPr>
      </w:pPr>
      <w:r w:rsidRPr="001E50FB">
        <w:rPr>
          <w:color w:val="000000"/>
        </w:rPr>
        <w:t>IP пользователя;</w:t>
      </w:r>
    </w:p>
    <w:p w14:paraId="1F78F71D" w14:textId="77777777" w:rsidR="008318F3" w:rsidRPr="001E50FB" w:rsidRDefault="008318F3" w:rsidP="00BE002B">
      <w:pPr>
        <w:numPr>
          <w:ilvl w:val="3"/>
          <w:numId w:val="264"/>
        </w:numPr>
        <w:spacing w:line="360" w:lineRule="auto"/>
        <w:jc w:val="both"/>
        <w:rPr>
          <w:color w:val="000000"/>
        </w:rPr>
      </w:pPr>
      <w:r w:rsidRPr="001E50FB">
        <w:rPr>
          <w:color w:val="000000"/>
        </w:rPr>
        <w:t>IP сервера;</w:t>
      </w:r>
    </w:p>
    <w:p w14:paraId="7EACDADD" w14:textId="77777777" w:rsidR="008318F3" w:rsidRPr="001E50FB" w:rsidRDefault="008318F3" w:rsidP="00BE002B">
      <w:pPr>
        <w:numPr>
          <w:ilvl w:val="3"/>
          <w:numId w:val="264"/>
        </w:numPr>
        <w:spacing w:line="360" w:lineRule="auto"/>
        <w:jc w:val="both"/>
        <w:rPr>
          <w:color w:val="000000"/>
        </w:rPr>
      </w:pPr>
      <w:r w:rsidRPr="001E50FB">
        <w:rPr>
          <w:color w:val="000000"/>
        </w:rPr>
        <w:t>данные запроса;</w:t>
      </w:r>
    </w:p>
    <w:p w14:paraId="48554D7D" w14:textId="77777777" w:rsidR="008318F3" w:rsidRPr="001E50FB" w:rsidRDefault="008318F3" w:rsidP="00BE002B">
      <w:pPr>
        <w:numPr>
          <w:ilvl w:val="3"/>
          <w:numId w:val="264"/>
        </w:numPr>
        <w:spacing w:line="360" w:lineRule="auto"/>
        <w:jc w:val="both"/>
        <w:rPr>
          <w:color w:val="000000"/>
        </w:rPr>
      </w:pPr>
      <w:r w:rsidRPr="001E50FB">
        <w:rPr>
          <w:color w:val="000000"/>
        </w:rPr>
        <w:t>лимит записей;</w:t>
      </w:r>
    </w:p>
    <w:p w14:paraId="0B8AA255" w14:textId="77777777" w:rsidR="008318F3" w:rsidRPr="001E50FB" w:rsidRDefault="008318F3" w:rsidP="00BE002B">
      <w:pPr>
        <w:numPr>
          <w:ilvl w:val="3"/>
          <w:numId w:val="264"/>
        </w:numPr>
        <w:spacing w:line="360" w:lineRule="auto"/>
        <w:jc w:val="both"/>
        <w:rPr>
          <w:color w:val="000000"/>
        </w:rPr>
      </w:pPr>
      <w:r w:rsidRPr="001E50FB">
        <w:rPr>
          <w:color w:val="000000"/>
        </w:rPr>
        <w:t>признак ошибки;</w:t>
      </w:r>
    </w:p>
    <w:p w14:paraId="60825C43" w14:textId="77777777" w:rsidR="008318F3" w:rsidRPr="001E50FB" w:rsidRDefault="008318F3" w:rsidP="00BE002B">
      <w:pPr>
        <w:numPr>
          <w:ilvl w:val="3"/>
          <w:numId w:val="264"/>
        </w:numPr>
        <w:spacing w:line="360" w:lineRule="auto"/>
        <w:jc w:val="both"/>
        <w:rPr>
          <w:color w:val="000000"/>
        </w:rPr>
      </w:pPr>
      <w:r w:rsidRPr="001E50FB">
        <w:rPr>
          <w:color w:val="000000"/>
        </w:rPr>
        <w:t>интервал запросов (мс);</w:t>
      </w:r>
    </w:p>
    <w:p w14:paraId="041A57D3" w14:textId="77777777" w:rsidR="008318F3" w:rsidRPr="001E50FB" w:rsidRDefault="008318F3" w:rsidP="00BE002B">
      <w:pPr>
        <w:numPr>
          <w:ilvl w:val="2"/>
          <w:numId w:val="264"/>
        </w:numPr>
        <w:spacing w:line="360" w:lineRule="auto"/>
        <w:jc w:val="both"/>
        <w:rPr>
          <w:color w:val="000000"/>
        </w:rPr>
      </w:pPr>
      <w:r w:rsidRPr="001E50FB">
        <w:rPr>
          <w:color w:val="000000"/>
        </w:rPr>
        <w:t>управление версиями локальных справочников;</w:t>
      </w:r>
    </w:p>
    <w:p w14:paraId="01A7F932" w14:textId="77777777" w:rsidR="008318F3" w:rsidRPr="001E50FB" w:rsidRDefault="008318F3" w:rsidP="00BE002B">
      <w:pPr>
        <w:numPr>
          <w:ilvl w:val="2"/>
          <w:numId w:val="264"/>
        </w:numPr>
        <w:spacing w:line="360" w:lineRule="auto"/>
        <w:jc w:val="both"/>
        <w:rPr>
          <w:color w:val="000000"/>
        </w:rPr>
      </w:pPr>
      <w:r w:rsidRPr="001E50FB">
        <w:rPr>
          <w:color w:val="000000"/>
        </w:rPr>
        <w:t>управление кэшируемыми объектами: добавление, удаление, редактирование, пересбор, очистка;</w:t>
      </w:r>
    </w:p>
    <w:p w14:paraId="240FA7D7" w14:textId="77777777" w:rsidR="008318F3" w:rsidRPr="001E50FB" w:rsidRDefault="008318F3" w:rsidP="00BE002B">
      <w:pPr>
        <w:numPr>
          <w:ilvl w:val="2"/>
          <w:numId w:val="264"/>
        </w:numPr>
        <w:spacing w:line="360" w:lineRule="auto"/>
        <w:jc w:val="both"/>
        <w:rPr>
          <w:color w:val="000000"/>
        </w:rPr>
      </w:pPr>
      <w:r w:rsidRPr="001E50FB">
        <w:rPr>
          <w:color w:val="000000"/>
        </w:rPr>
        <w:t>обновление списка АРМ в БД;</w:t>
      </w:r>
    </w:p>
    <w:p w14:paraId="07A6B130" w14:textId="77777777" w:rsidR="008318F3" w:rsidRPr="001E50FB" w:rsidRDefault="008318F3" w:rsidP="00BE002B">
      <w:pPr>
        <w:numPr>
          <w:ilvl w:val="2"/>
          <w:numId w:val="264"/>
        </w:numPr>
        <w:spacing w:line="360" w:lineRule="auto"/>
        <w:jc w:val="both"/>
        <w:rPr>
          <w:color w:val="000000"/>
        </w:rPr>
      </w:pPr>
      <w:r w:rsidRPr="001E50FB">
        <w:rPr>
          <w:color w:val="000000"/>
        </w:rPr>
        <w:t>обновление данных из ЛИС;</w:t>
      </w:r>
    </w:p>
    <w:p w14:paraId="20E82165" w14:textId="77777777" w:rsidR="008318F3" w:rsidRPr="001E50FB" w:rsidRDefault="008318F3" w:rsidP="00BE002B">
      <w:pPr>
        <w:numPr>
          <w:ilvl w:val="2"/>
          <w:numId w:val="264"/>
        </w:numPr>
        <w:spacing w:line="360" w:lineRule="auto"/>
        <w:jc w:val="both"/>
        <w:rPr>
          <w:color w:val="000000"/>
        </w:rPr>
      </w:pPr>
      <w:r w:rsidRPr="001E50FB">
        <w:rPr>
          <w:color w:val="000000"/>
        </w:rPr>
        <w:t>настройка информационного обмена с АО;</w:t>
      </w:r>
    </w:p>
    <w:p w14:paraId="0455DC33" w14:textId="77777777" w:rsidR="008318F3" w:rsidRPr="001E50FB" w:rsidRDefault="008318F3" w:rsidP="00BE002B">
      <w:pPr>
        <w:numPr>
          <w:ilvl w:val="2"/>
          <w:numId w:val="264"/>
        </w:numPr>
        <w:spacing w:line="360" w:lineRule="auto"/>
        <w:jc w:val="both"/>
        <w:rPr>
          <w:color w:val="000000"/>
        </w:rPr>
      </w:pPr>
      <w:r w:rsidRPr="001E50FB">
        <w:rPr>
          <w:color w:val="000000"/>
        </w:rPr>
        <w:t>мониторинг системы;</w:t>
      </w:r>
    </w:p>
    <w:p w14:paraId="6CED4AB5" w14:textId="77777777" w:rsidR="008318F3" w:rsidRPr="001E50FB" w:rsidRDefault="008318F3" w:rsidP="00BE002B">
      <w:pPr>
        <w:numPr>
          <w:ilvl w:val="2"/>
          <w:numId w:val="264"/>
        </w:numPr>
        <w:spacing w:line="360" w:lineRule="auto"/>
        <w:jc w:val="both"/>
        <w:rPr>
          <w:color w:val="000000"/>
        </w:rPr>
      </w:pPr>
      <w:r w:rsidRPr="001E50FB">
        <w:rPr>
          <w:color w:val="000000"/>
        </w:rPr>
        <w:t>журнал авторизаций в системе:</w:t>
      </w:r>
    </w:p>
    <w:p w14:paraId="6657F075" w14:textId="77777777" w:rsidR="008318F3" w:rsidRPr="001E50FB" w:rsidRDefault="008318F3" w:rsidP="00BE002B">
      <w:pPr>
        <w:numPr>
          <w:ilvl w:val="3"/>
          <w:numId w:val="264"/>
        </w:numPr>
        <w:spacing w:line="360" w:lineRule="auto"/>
        <w:jc w:val="both"/>
        <w:rPr>
          <w:color w:val="000000"/>
        </w:rPr>
      </w:pPr>
      <w:r w:rsidRPr="001E50FB">
        <w:rPr>
          <w:color w:val="000000"/>
        </w:rPr>
        <w:t>просмотр списка записей Журнала авторизаций в системе, содержащего следующие атрибуты для каждой записи:</w:t>
      </w:r>
    </w:p>
    <w:p w14:paraId="56B0B3E9" w14:textId="77777777" w:rsidR="008318F3" w:rsidRPr="001E50FB" w:rsidRDefault="008318F3" w:rsidP="00BE002B">
      <w:pPr>
        <w:numPr>
          <w:ilvl w:val="4"/>
          <w:numId w:val="328"/>
        </w:numPr>
        <w:spacing w:line="360" w:lineRule="auto"/>
        <w:jc w:val="both"/>
        <w:rPr>
          <w:color w:val="000000"/>
        </w:rPr>
      </w:pPr>
      <w:r w:rsidRPr="001E50FB">
        <w:rPr>
          <w:color w:val="000000"/>
        </w:rPr>
        <w:t>ID сессии;</w:t>
      </w:r>
    </w:p>
    <w:p w14:paraId="53F2D1B4" w14:textId="77777777" w:rsidR="008318F3" w:rsidRPr="001E50FB" w:rsidRDefault="008318F3" w:rsidP="00BE002B">
      <w:pPr>
        <w:numPr>
          <w:ilvl w:val="4"/>
          <w:numId w:val="328"/>
        </w:numPr>
        <w:spacing w:line="360" w:lineRule="auto"/>
        <w:jc w:val="both"/>
        <w:rPr>
          <w:color w:val="000000"/>
        </w:rPr>
      </w:pPr>
      <w:r w:rsidRPr="001E50FB">
        <w:rPr>
          <w:color w:val="000000"/>
        </w:rPr>
        <w:t>ID пользователя;</w:t>
      </w:r>
    </w:p>
    <w:p w14:paraId="2563BAFD" w14:textId="77777777" w:rsidR="008318F3" w:rsidRPr="001E50FB" w:rsidRDefault="008318F3" w:rsidP="00BE002B">
      <w:pPr>
        <w:numPr>
          <w:ilvl w:val="4"/>
          <w:numId w:val="328"/>
        </w:numPr>
        <w:spacing w:line="360" w:lineRule="auto"/>
        <w:jc w:val="both"/>
        <w:rPr>
          <w:color w:val="000000"/>
        </w:rPr>
      </w:pPr>
      <w:r w:rsidRPr="001E50FB">
        <w:rPr>
          <w:color w:val="000000"/>
        </w:rPr>
        <w:t>ФИО пользователя;</w:t>
      </w:r>
    </w:p>
    <w:p w14:paraId="7E093228" w14:textId="77777777" w:rsidR="008318F3" w:rsidRPr="001E50FB" w:rsidRDefault="008318F3" w:rsidP="00BE002B">
      <w:pPr>
        <w:numPr>
          <w:ilvl w:val="4"/>
          <w:numId w:val="328"/>
        </w:numPr>
        <w:spacing w:line="360" w:lineRule="auto"/>
        <w:jc w:val="both"/>
        <w:rPr>
          <w:color w:val="000000"/>
        </w:rPr>
      </w:pPr>
      <w:r w:rsidRPr="001E50FB">
        <w:rPr>
          <w:color w:val="000000"/>
        </w:rPr>
        <w:t>дата входа;</w:t>
      </w:r>
    </w:p>
    <w:p w14:paraId="41D615DA" w14:textId="77777777" w:rsidR="008318F3" w:rsidRPr="001E50FB" w:rsidRDefault="008318F3" w:rsidP="00BE002B">
      <w:pPr>
        <w:numPr>
          <w:ilvl w:val="4"/>
          <w:numId w:val="328"/>
        </w:numPr>
        <w:spacing w:line="360" w:lineRule="auto"/>
        <w:jc w:val="both"/>
        <w:rPr>
          <w:color w:val="000000"/>
        </w:rPr>
      </w:pPr>
      <w:r w:rsidRPr="001E50FB">
        <w:rPr>
          <w:color w:val="000000"/>
        </w:rPr>
        <w:t>дата выхода;</w:t>
      </w:r>
    </w:p>
    <w:p w14:paraId="4D1126A2" w14:textId="77777777" w:rsidR="008318F3" w:rsidRPr="001E50FB" w:rsidRDefault="008318F3" w:rsidP="00BE002B">
      <w:pPr>
        <w:numPr>
          <w:ilvl w:val="4"/>
          <w:numId w:val="328"/>
        </w:numPr>
        <w:spacing w:line="360" w:lineRule="auto"/>
        <w:jc w:val="both"/>
        <w:rPr>
          <w:color w:val="000000"/>
        </w:rPr>
      </w:pPr>
      <w:r w:rsidRPr="001E50FB">
        <w:rPr>
          <w:color w:val="000000"/>
        </w:rPr>
        <w:t>время в системе;</w:t>
      </w:r>
    </w:p>
    <w:p w14:paraId="2603F7E9" w14:textId="77777777" w:rsidR="008318F3" w:rsidRPr="001E50FB" w:rsidRDefault="008318F3" w:rsidP="00BE002B">
      <w:pPr>
        <w:numPr>
          <w:ilvl w:val="4"/>
          <w:numId w:val="328"/>
        </w:numPr>
        <w:spacing w:line="360" w:lineRule="auto"/>
        <w:jc w:val="both"/>
        <w:rPr>
          <w:color w:val="000000"/>
        </w:rPr>
      </w:pPr>
      <w:r w:rsidRPr="001E50FB">
        <w:rPr>
          <w:color w:val="000000"/>
        </w:rPr>
        <w:t>тип авторизации;</w:t>
      </w:r>
    </w:p>
    <w:p w14:paraId="014A5E12" w14:textId="77777777" w:rsidR="008318F3" w:rsidRPr="001E50FB" w:rsidRDefault="008318F3" w:rsidP="00BE002B">
      <w:pPr>
        <w:numPr>
          <w:ilvl w:val="4"/>
          <w:numId w:val="328"/>
        </w:numPr>
        <w:spacing w:line="360" w:lineRule="auto"/>
        <w:jc w:val="both"/>
        <w:rPr>
          <w:color w:val="000000"/>
        </w:rPr>
      </w:pPr>
      <w:r w:rsidRPr="001E50FB">
        <w:rPr>
          <w:color w:val="000000"/>
        </w:rPr>
        <w:t>попытка подключения;</w:t>
      </w:r>
    </w:p>
    <w:p w14:paraId="1D078367" w14:textId="77777777" w:rsidR="008318F3" w:rsidRPr="001E50FB" w:rsidRDefault="008318F3" w:rsidP="00BE002B">
      <w:pPr>
        <w:numPr>
          <w:ilvl w:val="4"/>
          <w:numId w:val="328"/>
        </w:numPr>
        <w:spacing w:line="360" w:lineRule="auto"/>
        <w:jc w:val="both"/>
        <w:rPr>
          <w:color w:val="000000"/>
        </w:rPr>
      </w:pPr>
      <w:r w:rsidRPr="001E50FB">
        <w:rPr>
          <w:color w:val="000000"/>
        </w:rPr>
        <w:t>логин;</w:t>
      </w:r>
    </w:p>
    <w:p w14:paraId="4448B600" w14:textId="77777777" w:rsidR="008318F3" w:rsidRPr="001E50FB" w:rsidRDefault="008318F3" w:rsidP="00BE002B">
      <w:pPr>
        <w:numPr>
          <w:ilvl w:val="4"/>
          <w:numId w:val="328"/>
        </w:numPr>
        <w:spacing w:line="360" w:lineRule="auto"/>
        <w:jc w:val="both"/>
        <w:rPr>
          <w:color w:val="000000"/>
        </w:rPr>
      </w:pPr>
      <w:r w:rsidRPr="001E50FB">
        <w:rPr>
          <w:color w:val="000000"/>
        </w:rPr>
        <w:t>количество параллельных сеансов;</w:t>
      </w:r>
    </w:p>
    <w:p w14:paraId="347AEA17" w14:textId="77777777" w:rsidR="008318F3" w:rsidRPr="001E50FB" w:rsidRDefault="008318F3" w:rsidP="00BE002B">
      <w:pPr>
        <w:numPr>
          <w:ilvl w:val="3"/>
          <w:numId w:val="264"/>
        </w:numPr>
        <w:spacing w:line="360" w:lineRule="auto"/>
        <w:jc w:val="both"/>
      </w:pPr>
      <w:r w:rsidRPr="001E50FB">
        <w:rPr>
          <w:color w:val="000000"/>
        </w:rPr>
        <w:t>фильтрация записей Журнала авторизаций в системе по следующим атрибутам:</w:t>
      </w:r>
    </w:p>
    <w:p w14:paraId="6A734C78" w14:textId="77777777" w:rsidR="008318F3" w:rsidRPr="001E50FB" w:rsidRDefault="008318F3" w:rsidP="00BE002B">
      <w:pPr>
        <w:numPr>
          <w:ilvl w:val="4"/>
          <w:numId w:val="328"/>
        </w:numPr>
        <w:spacing w:line="360" w:lineRule="auto"/>
        <w:jc w:val="both"/>
        <w:rPr>
          <w:color w:val="000000"/>
        </w:rPr>
      </w:pPr>
      <w:r w:rsidRPr="001E50FB">
        <w:rPr>
          <w:color w:val="000000"/>
        </w:rPr>
        <w:t>дата входа;</w:t>
      </w:r>
    </w:p>
    <w:p w14:paraId="644988CF" w14:textId="77777777" w:rsidR="008318F3" w:rsidRPr="001E50FB" w:rsidRDefault="008318F3" w:rsidP="00BE002B">
      <w:pPr>
        <w:numPr>
          <w:ilvl w:val="4"/>
          <w:numId w:val="328"/>
        </w:numPr>
        <w:spacing w:line="360" w:lineRule="auto"/>
        <w:jc w:val="both"/>
        <w:rPr>
          <w:color w:val="000000"/>
        </w:rPr>
      </w:pPr>
      <w:r w:rsidRPr="001E50FB">
        <w:rPr>
          <w:color w:val="000000"/>
        </w:rPr>
        <w:t>дата выхода;</w:t>
      </w:r>
    </w:p>
    <w:p w14:paraId="741258A5" w14:textId="77777777" w:rsidR="008318F3" w:rsidRPr="001E50FB" w:rsidRDefault="008318F3" w:rsidP="00BE002B">
      <w:pPr>
        <w:numPr>
          <w:ilvl w:val="4"/>
          <w:numId w:val="328"/>
        </w:numPr>
        <w:spacing w:line="360" w:lineRule="auto"/>
        <w:jc w:val="both"/>
        <w:rPr>
          <w:color w:val="000000"/>
        </w:rPr>
      </w:pPr>
      <w:r w:rsidRPr="001E50FB">
        <w:rPr>
          <w:color w:val="000000"/>
        </w:rPr>
        <w:t>врач;</w:t>
      </w:r>
    </w:p>
    <w:p w14:paraId="7EDF9DE9" w14:textId="77777777" w:rsidR="008318F3" w:rsidRPr="001E50FB" w:rsidRDefault="008318F3" w:rsidP="00BE002B">
      <w:pPr>
        <w:numPr>
          <w:ilvl w:val="4"/>
          <w:numId w:val="328"/>
        </w:numPr>
        <w:spacing w:line="360" w:lineRule="auto"/>
        <w:jc w:val="both"/>
        <w:rPr>
          <w:color w:val="000000"/>
        </w:rPr>
      </w:pPr>
      <w:r w:rsidRPr="001E50FB">
        <w:rPr>
          <w:color w:val="000000"/>
        </w:rPr>
        <w:t>IP пользователя;</w:t>
      </w:r>
    </w:p>
    <w:p w14:paraId="63B9EA1B" w14:textId="77777777" w:rsidR="008318F3" w:rsidRPr="001E50FB" w:rsidRDefault="008318F3" w:rsidP="00BE002B">
      <w:pPr>
        <w:numPr>
          <w:ilvl w:val="4"/>
          <w:numId w:val="328"/>
        </w:numPr>
        <w:spacing w:line="360" w:lineRule="auto"/>
        <w:jc w:val="both"/>
        <w:rPr>
          <w:color w:val="000000"/>
        </w:rPr>
      </w:pPr>
      <w:r w:rsidRPr="001E50FB">
        <w:rPr>
          <w:color w:val="000000"/>
        </w:rPr>
        <w:t>пользователь;</w:t>
      </w:r>
    </w:p>
    <w:p w14:paraId="6E56EE63" w14:textId="77777777" w:rsidR="008318F3" w:rsidRPr="001E50FB" w:rsidRDefault="008318F3" w:rsidP="00BE002B">
      <w:pPr>
        <w:numPr>
          <w:ilvl w:val="4"/>
          <w:numId w:val="328"/>
        </w:numPr>
        <w:spacing w:line="360" w:lineRule="auto"/>
        <w:jc w:val="both"/>
        <w:rPr>
          <w:color w:val="000000"/>
        </w:rPr>
      </w:pPr>
      <w:r w:rsidRPr="001E50FB">
        <w:rPr>
          <w:color w:val="000000"/>
        </w:rPr>
        <w:t>логин;</w:t>
      </w:r>
    </w:p>
    <w:p w14:paraId="18045157" w14:textId="77777777" w:rsidR="008318F3" w:rsidRPr="001E50FB" w:rsidRDefault="008318F3" w:rsidP="00BE002B">
      <w:pPr>
        <w:numPr>
          <w:ilvl w:val="4"/>
          <w:numId w:val="328"/>
        </w:numPr>
        <w:spacing w:line="360" w:lineRule="auto"/>
        <w:jc w:val="both"/>
        <w:rPr>
          <w:color w:val="000000"/>
        </w:rPr>
      </w:pPr>
      <w:r w:rsidRPr="001E50FB">
        <w:rPr>
          <w:color w:val="000000"/>
        </w:rPr>
        <w:t>организация;</w:t>
      </w:r>
    </w:p>
    <w:p w14:paraId="78B1365E" w14:textId="77777777" w:rsidR="008318F3" w:rsidRPr="001E50FB" w:rsidRDefault="008318F3" w:rsidP="00BE002B">
      <w:pPr>
        <w:numPr>
          <w:ilvl w:val="4"/>
          <w:numId w:val="328"/>
        </w:numPr>
        <w:spacing w:line="360" w:lineRule="auto"/>
        <w:jc w:val="both"/>
        <w:rPr>
          <w:color w:val="000000"/>
        </w:rPr>
      </w:pPr>
      <w:r w:rsidRPr="001E50FB">
        <w:rPr>
          <w:color w:val="000000"/>
        </w:rPr>
        <w:t>группа;</w:t>
      </w:r>
    </w:p>
    <w:p w14:paraId="417FA417" w14:textId="77777777" w:rsidR="008318F3" w:rsidRPr="001E50FB" w:rsidRDefault="008318F3" w:rsidP="00BE002B">
      <w:pPr>
        <w:numPr>
          <w:ilvl w:val="4"/>
          <w:numId w:val="328"/>
        </w:numPr>
        <w:spacing w:line="360" w:lineRule="auto"/>
        <w:jc w:val="both"/>
        <w:rPr>
          <w:color w:val="000000"/>
        </w:rPr>
      </w:pPr>
      <w:r w:rsidRPr="001E50FB">
        <w:rPr>
          <w:color w:val="000000"/>
        </w:rPr>
        <w:t>попытка подключения;</w:t>
      </w:r>
    </w:p>
    <w:p w14:paraId="58C6EE94" w14:textId="77777777" w:rsidR="008318F3" w:rsidRPr="001E50FB" w:rsidRDefault="008318F3" w:rsidP="00BE002B">
      <w:pPr>
        <w:numPr>
          <w:ilvl w:val="4"/>
          <w:numId w:val="328"/>
        </w:numPr>
        <w:spacing w:line="360" w:lineRule="auto"/>
        <w:jc w:val="both"/>
        <w:rPr>
          <w:color w:val="000000"/>
        </w:rPr>
      </w:pPr>
      <w:r w:rsidRPr="001E50FB">
        <w:rPr>
          <w:color w:val="000000"/>
        </w:rPr>
        <w:t>тип авторизации;</w:t>
      </w:r>
    </w:p>
    <w:p w14:paraId="62BB9701" w14:textId="77777777" w:rsidR="008318F3" w:rsidRPr="001E50FB" w:rsidRDefault="008318F3" w:rsidP="00BE002B">
      <w:pPr>
        <w:numPr>
          <w:ilvl w:val="4"/>
          <w:numId w:val="328"/>
        </w:numPr>
        <w:spacing w:line="360" w:lineRule="auto"/>
        <w:jc w:val="both"/>
        <w:rPr>
          <w:color w:val="000000"/>
        </w:rPr>
      </w:pPr>
      <w:r w:rsidRPr="001E50FB">
        <w:rPr>
          <w:color w:val="000000"/>
        </w:rPr>
        <w:t>отображать только активные подключения;</w:t>
      </w:r>
    </w:p>
    <w:p w14:paraId="519CE923" w14:textId="77777777" w:rsidR="008318F3" w:rsidRPr="001E50FB" w:rsidRDefault="008318F3" w:rsidP="00BE002B">
      <w:pPr>
        <w:numPr>
          <w:ilvl w:val="3"/>
          <w:numId w:val="264"/>
        </w:numPr>
        <w:spacing w:line="360" w:lineRule="auto"/>
        <w:jc w:val="both"/>
      </w:pPr>
      <w:r w:rsidRPr="001E50FB">
        <w:rPr>
          <w:color w:val="000000"/>
        </w:rPr>
        <w:t>печать записей Журнала авторизаций в системе различными вариантами:</w:t>
      </w:r>
    </w:p>
    <w:p w14:paraId="0BA8D383" w14:textId="77777777" w:rsidR="008318F3" w:rsidRPr="001E50FB" w:rsidRDefault="008318F3" w:rsidP="00BE002B">
      <w:pPr>
        <w:numPr>
          <w:ilvl w:val="4"/>
          <w:numId w:val="328"/>
        </w:numPr>
        <w:spacing w:line="360" w:lineRule="auto"/>
        <w:jc w:val="both"/>
        <w:rPr>
          <w:color w:val="000000"/>
        </w:rPr>
      </w:pPr>
      <w:r w:rsidRPr="001E50FB">
        <w:rPr>
          <w:color w:val="000000"/>
        </w:rPr>
        <w:t>печать выбранной записи журнала;</w:t>
      </w:r>
    </w:p>
    <w:p w14:paraId="66C6FC5D" w14:textId="77777777" w:rsidR="008318F3" w:rsidRPr="001E50FB" w:rsidRDefault="008318F3" w:rsidP="00BE002B">
      <w:pPr>
        <w:numPr>
          <w:ilvl w:val="4"/>
          <w:numId w:val="328"/>
        </w:numPr>
        <w:spacing w:line="360" w:lineRule="auto"/>
        <w:jc w:val="both"/>
        <w:rPr>
          <w:color w:val="000000"/>
        </w:rPr>
      </w:pPr>
      <w:r w:rsidRPr="001E50FB">
        <w:rPr>
          <w:color w:val="000000"/>
        </w:rPr>
        <w:t>печать всего списка записей журнала;</w:t>
      </w:r>
    </w:p>
    <w:p w14:paraId="7ACC6954" w14:textId="77777777" w:rsidR="008318F3" w:rsidRPr="001E50FB" w:rsidRDefault="008318F3" w:rsidP="00BE002B">
      <w:pPr>
        <w:numPr>
          <w:ilvl w:val="4"/>
          <w:numId w:val="328"/>
        </w:numPr>
        <w:spacing w:line="360" w:lineRule="auto"/>
        <w:jc w:val="both"/>
        <w:rPr>
          <w:color w:val="000000"/>
        </w:rPr>
      </w:pPr>
      <w:r w:rsidRPr="001E50FB">
        <w:rPr>
          <w:color w:val="000000"/>
        </w:rPr>
        <w:t>печать текущей страницы журнала;</w:t>
      </w:r>
    </w:p>
    <w:p w14:paraId="0EF1AACA" w14:textId="77777777" w:rsidR="008318F3" w:rsidRPr="001E50FB" w:rsidRDefault="008318F3" w:rsidP="00BE002B">
      <w:pPr>
        <w:numPr>
          <w:ilvl w:val="4"/>
          <w:numId w:val="328"/>
        </w:numPr>
        <w:spacing w:line="360" w:lineRule="auto"/>
        <w:jc w:val="both"/>
        <w:rPr>
          <w:color w:val="000000"/>
        </w:rPr>
      </w:pPr>
      <w:r w:rsidRPr="001E50FB">
        <w:rPr>
          <w:color w:val="000000"/>
        </w:rPr>
        <w:t>печать списка выбранных записей журнала;</w:t>
      </w:r>
    </w:p>
    <w:p w14:paraId="6831B0D1" w14:textId="77777777" w:rsidR="008318F3" w:rsidRPr="001E50FB" w:rsidRDefault="008318F3" w:rsidP="00BE002B">
      <w:pPr>
        <w:numPr>
          <w:ilvl w:val="3"/>
          <w:numId w:val="264"/>
        </w:numPr>
        <w:spacing w:line="360" w:lineRule="auto"/>
        <w:jc w:val="both"/>
        <w:rPr>
          <w:color w:val="000000"/>
        </w:rPr>
      </w:pPr>
      <w:r w:rsidRPr="001E50FB">
        <w:rPr>
          <w:color w:val="000000"/>
        </w:rPr>
        <w:t>прерывание сеанса работы пользователя;</w:t>
      </w:r>
    </w:p>
    <w:p w14:paraId="55592CEC" w14:textId="77777777" w:rsidR="008318F3" w:rsidRPr="001E50FB" w:rsidRDefault="008318F3" w:rsidP="00BE002B">
      <w:pPr>
        <w:numPr>
          <w:ilvl w:val="2"/>
          <w:numId w:val="264"/>
        </w:numPr>
        <w:spacing w:line="360" w:lineRule="auto"/>
        <w:jc w:val="both"/>
        <w:rPr>
          <w:color w:val="000000"/>
        </w:rPr>
      </w:pPr>
      <w:r w:rsidRPr="001E50FB">
        <w:rPr>
          <w:color w:val="000000"/>
        </w:rPr>
        <w:t>журнал ошибок:</w:t>
      </w:r>
    </w:p>
    <w:p w14:paraId="591D4242" w14:textId="77777777" w:rsidR="008318F3" w:rsidRPr="001E50FB" w:rsidRDefault="008318F3" w:rsidP="00BE002B">
      <w:pPr>
        <w:numPr>
          <w:ilvl w:val="3"/>
          <w:numId w:val="264"/>
        </w:numPr>
        <w:spacing w:line="360" w:lineRule="auto"/>
        <w:jc w:val="both"/>
        <w:rPr>
          <w:color w:val="000000"/>
        </w:rPr>
      </w:pPr>
      <w:r w:rsidRPr="001E50FB">
        <w:rPr>
          <w:color w:val="000000"/>
        </w:rPr>
        <w:t>просмотр списка записей Журнала ошибок, содержащего следующие атрибуты для каждой записи:</w:t>
      </w:r>
    </w:p>
    <w:p w14:paraId="5283C6BA" w14:textId="77777777" w:rsidR="008318F3" w:rsidRPr="001E50FB" w:rsidRDefault="008318F3" w:rsidP="00BE002B">
      <w:pPr>
        <w:numPr>
          <w:ilvl w:val="4"/>
          <w:numId w:val="328"/>
        </w:numPr>
        <w:spacing w:line="360" w:lineRule="auto"/>
        <w:jc w:val="both"/>
        <w:rPr>
          <w:color w:val="000000"/>
        </w:rPr>
      </w:pPr>
      <w:r w:rsidRPr="001E50FB">
        <w:rPr>
          <w:color w:val="000000"/>
        </w:rPr>
        <w:t>код ошибки;</w:t>
      </w:r>
    </w:p>
    <w:p w14:paraId="246BA4DD" w14:textId="77777777" w:rsidR="008318F3" w:rsidRPr="001E50FB" w:rsidRDefault="008318F3" w:rsidP="00BE002B">
      <w:pPr>
        <w:numPr>
          <w:ilvl w:val="4"/>
          <w:numId w:val="328"/>
        </w:numPr>
        <w:spacing w:line="360" w:lineRule="auto"/>
        <w:jc w:val="both"/>
        <w:rPr>
          <w:color w:val="000000"/>
        </w:rPr>
      </w:pPr>
      <w:r w:rsidRPr="001E50FB">
        <w:rPr>
          <w:color w:val="000000"/>
        </w:rPr>
        <w:t>ошибка;</w:t>
      </w:r>
    </w:p>
    <w:p w14:paraId="50A07D36" w14:textId="77777777" w:rsidR="008318F3" w:rsidRPr="001E50FB" w:rsidRDefault="008318F3" w:rsidP="00BE002B">
      <w:pPr>
        <w:numPr>
          <w:ilvl w:val="4"/>
          <w:numId w:val="328"/>
        </w:numPr>
        <w:spacing w:line="360" w:lineRule="auto"/>
        <w:jc w:val="both"/>
        <w:rPr>
          <w:color w:val="000000"/>
        </w:rPr>
      </w:pPr>
      <w:r w:rsidRPr="001E50FB">
        <w:rPr>
          <w:color w:val="000000"/>
        </w:rPr>
        <w:t>логин;</w:t>
      </w:r>
    </w:p>
    <w:p w14:paraId="37F07309" w14:textId="77777777" w:rsidR="008318F3" w:rsidRPr="001E50FB" w:rsidRDefault="008318F3" w:rsidP="00BE002B">
      <w:pPr>
        <w:numPr>
          <w:ilvl w:val="4"/>
          <w:numId w:val="328"/>
        </w:numPr>
        <w:spacing w:line="360" w:lineRule="auto"/>
        <w:jc w:val="both"/>
        <w:rPr>
          <w:color w:val="000000"/>
        </w:rPr>
      </w:pPr>
      <w:r w:rsidRPr="001E50FB">
        <w:rPr>
          <w:color w:val="000000"/>
        </w:rPr>
        <w:t>дата;</w:t>
      </w:r>
    </w:p>
    <w:p w14:paraId="1E79E1C2" w14:textId="77777777" w:rsidR="008318F3" w:rsidRPr="001E50FB" w:rsidRDefault="008318F3" w:rsidP="00BE002B">
      <w:pPr>
        <w:numPr>
          <w:ilvl w:val="4"/>
          <w:numId w:val="328"/>
        </w:numPr>
        <w:spacing w:line="360" w:lineRule="auto"/>
        <w:jc w:val="both"/>
        <w:rPr>
          <w:color w:val="000000"/>
        </w:rPr>
      </w:pPr>
      <w:r w:rsidRPr="001E50FB">
        <w:rPr>
          <w:color w:val="000000"/>
        </w:rPr>
        <w:t>форма;</w:t>
      </w:r>
    </w:p>
    <w:p w14:paraId="44D69FE0" w14:textId="77777777" w:rsidR="008318F3" w:rsidRPr="001E50FB" w:rsidRDefault="008318F3" w:rsidP="00BE002B">
      <w:pPr>
        <w:numPr>
          <w:ilvl w:val="4"/>
          <w:numId w:val="328"/>
        </w:numPr>
        <w:spacing w:line="360" w:lineRule="auto"/>
        <w:jc w:val="both"/>
        <w:rPr>
          <w:color w:val="000000"/>
        </w:rPr>
      </w:pPr>
      <w:r w:rsidRPr="001E50FB">
        <w:rPr>
          <w:color w:val="000000"/>
        </w:rPr>
        <w:t>адрес;</w:t>
      </w:r>
    </w:p>
    <w:p w14:paraId="78C02A64" w14:textId="77777777" w:rsidR="008318F3" w:rsidRPr="001E50FB" w:rsidRDefault="008318F3" w:rsidP="00BE002B">
      <w:pPr>
        <w:numPr>
          <w:ilvl w:val="4"/>
          <w:numId w:val="328"/>
        </w:numPr>
        <w:spacing w:line="360" w:lineRule="auto"/>
        <w:jc w:val="both"/>
        <w:rPr>
          <w:color w:val="000000"/>
        </w:rPr>
      </w:pPr>
      <w:r w:rsidRPr="001E50FB">
        <w:rPr>
          <w:color w:val="000000"/>
        </w:rPr>
        <w:t>параметры;</w:t>
      </w:r>
    </w:p>
    <w:p w14:paraId="7F272C3F" w14:textId="77777777" w:rsidR="008318F3" w:rsidRPr="001E50FB" w:rsidRDefault="008318F3" w:rsidP="00BE002B">
      <w:pPr>
        <w:numPr>
          <w:ilvl w:val="4"/>
          <w:numId w:val="328"/>
        </w:numPr>
        <w:spacing w:line="360" w:lineRule="auto"/>
        <w:jc w:val="both"/>
        <w:rPr>
          <w:color w:val="000000"/>
        </w:rPr>
      </w:pPr>
      <w:r w:rsidRPr="001E50FB">
        <w:rPr>
          <w:color w:val="000000"/>
        </w:rPr>
        <w:t>количество;</w:t>
      </w:r>
    </w:p>
    <w:p w14:paraId="1CD958B6" w14:textId="77777777" w:rsidR="008318F3" w:rsidRPr="001E50FB" w:rsidRDefault="008318F3" w:rsidP="00BE002B">
      <w:pPr>
        <w:numPr>
          <w:ilvl w:val="4"/>
          <w:numId w:val="328"/>
        </w:numPr>
        <w:spacing w:line="360" w:lineRule="auto"/>
        <w:jc w:val="both"/>
        <w:rPr>
          <w:color w:val="000000"/>
        </w:rPr>
      </w:pPr>
      <w:r w:rsidRPr="001E50FB">
        <w:rPr>
          <w:color w:val="000000"/>
        </w:rPr>
        <w:t>ссылка;</w:t>
      </w:r>
    </w:p>
    <w:p w14:paraId="592D0047" w14:textId="77777777" w:rsidR="008318F3" w:rsidRPr="001E50FB" w:rsidRDefault="008318F3" w:rsidP="00BE002B">
      <w:pPr>
        <w:numPr>
          <w:ilvl w:val="4"/>
          <w:numId w:val="328"/>
        </w:numPr>
        <w:spacing w:line="360" w:lineRule="auto"/>
        <w:jc w:val="both"/>
        <w:rPr>
          <w:color w:val="000000"/>
        </w:rPr>
      </w:pPr>
      <w:r w:rsidRPr="001E50FB">
        <w:rPr>
          <w:color w:val="000000"/>
        </w:rPr>
        <w:t>признак «Исправлено»;</w:t>
      </w:r>
    </w:p>
    <w:p w14:paraId="2E708C8B" w14:textId="77777777" w:rsidR="008318F3" w:rsidRPr="001E50FB" w:rsidRDefault="008318F3" w:rsidP="00BE002B">
      <w:pPr>
        <w:numPr>
          <w:ilvl w:val="3"/>
          <w:numId w:val="264"/>
        </w:numPr>
        <w:spacing w:line="360" w:lineRule="auto"/>
        <w:jc w:val="both"/>
      </w:pPr>
      <w:r w:rsidRPr="001E50FB">
        <w:rPr>
          <w:color w:val="000000"/>
        </w:rPr>
        <w:t>фильтрация записей Журнала ошибок по следующим атрибутам:</w:t>
      </w:r>
    </w:p>
    <w:p w14:paraId="2ECC87CA" w14:textId="77777777" w:rsidR="008318F3" w:rsidRPr="001E50FB" w:rsidRDefault="008318F3" w:rsidP="00BE002B">
      <w:pPr>
        <w:numPr>
          <w:ilvl w:val="4"/>
          <w:numId w:val="328"/>
        </w:numPr>
        <w:spacing w:line="360" w:lineRule="auto"/>
        <w:jc w:val="both"/>
        <w:rPr>
          <w:color w:val="000000"/>
        </w:rPr>
      </w:pPr>
      <w:r w:rsidRPr="001E50FB">
        <w:rPr>
          <w:color w:val="000000"/>
        </w:rPr>
        <w:t>код ошибки;</w:t>
      </w:r>
    </w:p>
    <w:p w14:paraId="77821B4F" w14:textId="77777777" w:rsidR="008318F3" w:rsidRPr="001E50FB" w:rsidRDefault="008318F3" w:rsidP="00BE002B">
      <w:pPr>
        <w:numPr>
          <w:ilvl w:val="4"/>
          <w:numId w:val="328"/>
        </w:numPr>
        <w:spacing w:line="360" w:lineRule="auto"/>
        <w:jc w:val="both"/>
        <w:rPr>
          <w:color w:val="000000"/>
        </w:rPr>
      </w:pPr>
      <w:r w:rsidRPr="001E50FB">
        <w:rPr>
          <w:color w:val="000000"/>
        </w:rPr>
        <w:t>ошибка;</w:t>
      </w:r>
    </w:p>
    <w:p w14:paraId="555E981D" w14:textId="77777777" w:rsidR="008318F3" w:rsidRPr="001E50FB" w:rsidRDefault="008318F3" w:rsidP="00BE002B">
      <w:pPr>
        <w:numPr>
          <w:ilvl w:val="4"/>
          <w:numId w:val="328"/>
        </w:numPr>
        <w:spacing w:line="360" w:lineRule="auto"/>
        <w:jc w:val="both"/>
        <w:rPr>
          <w:color w:val="000000"/>
        </w:rPr>
      </w:pPr>
      <w:r w:rsidRPr="001E50FB">
        <w:rPr>
          <w:color w:val="000000"/>
        </w:rPr>
        <w:t>период (от, до);</w:t>
      </w:r>
    </w:p>
    <w:p w14:paraId="28FE7876" w14:textId="77777777" w:rsidR="008318F3" w:rsidRPr="001E50FB" w:rsidRDefault="008318F3" w:rsidP="00BE002B">
      <w:pPr>
        <w:numPr>
          <w:ilvl w:val="3"/>
          <w:numId w:val="264"/>
        </w:numPr>
        <w:spacing w:line="360" w:lineRule="auto"/>
        <w:jc w:val="both"/>
      </w:pPr>
      <w:r w:rsidRPr="001E50FB">
        <w:rPr>
          <w:color w:val="000000"/>
        </w:rPr>
        <w:t>печать записей Журнала ошибок различными вариантами:</w:t>
      </w:r>
    </w:p>
    <w:p w14:paraId="45601E3C" w14:textId="77777777" w:rsidR="008318F3" w:rsidRPr="001E50FB" w:rsidRDefault="008318F3" w:rsidP="00BE002B">
      <w:pPr>
        <w:numPr>
          <w:ilvl w:val="4"/>
          <w:numId w:val="328"/>
        </w:numPr>
        <w:spacing w:line="360" w:lineRule="auto"/>
        <w:jc w:val="both"/>
        <w:rPr>
          <w:color w:val="000000"/>
        </w:rPr>
      </w:pPr>
      <w:r w:rsidRPr="001E50FB">
        <w:rPr>
          <w:color w:val="000000"/>
        </w:rPr>
        <w:t>печать выбранной записи журнала;</w:t>
      </w:r>
    </w:p>
    <w:p w14:paraId="1374B5B2" w14:textId="77777777" w:rsidR="008318F3" w:rsidRPr="001E50FB" w:rsidRDefault="008318F3" w:rsidP="00BE002B">
      <w:pPr>
        <w:numPr>
          <w:ilvl w:val="4"/>
          <w:numId w:val="328"/>
        </w:numPr>
        <w:spacing w:line="360" w:lineRule="auto"/>
        <w:jc w:val="both"/>
        <w:rPr>
          <w:color w:val="000000"/>
        </w:rPr>
      </w:pPr>
      <w:r w:rsidRPr="001E50FB">
        <w:rPr>
          <w:color w:val="000000"/>
        </w:rPr>
        <w:t>печать всего списка записей журнала;</w:t>
      </w:r>
    </w:p>
    <w:p w14:paraId="7F6B3597" w14:textId="77777777" w:rsidR="008318F3" w:rsidRPr="001E50FB" w:rsidRDefault="008318F3" w:rsidP="00BE002B">
      <w:pPr>
        <w:numPr>
          <w:ilvl w:val="4"/>
          <w:numId w:val="328"/>
        </w:numPr>
        <w:jc w:val="both"/>
        <w:rPr>
          <w:color w:val="000000"/>
        </w:rPr>
      </w:pPr>
      <w:r w:rsidRPr="001E50FB">
        <w:rPr>
          <w:color w:val="000000"/>
        </w:rPr>
        <w:t>печать текущей страницы журнала;</w:t>
      </w:r>
    </w:p>
    <w:p w14:paraId="4EF3F072" w14:textId="77777777" w:rsidR="008318F3" w:rsidRPr="001E50FB" w:rsidRDefault="008318F3" w:rsidP="00BE002B">
      <w:pPr>
        <w:numPr>
          <w:ilvl w:val="2"/>
          <w:numId w:val="264"/>
        </w:numPr>
        <w:spacing w:line="360" w:lineRule="auto"/>
        <w:jc w:val="both"/>
        <w:rPr>
          <w:color w:val="000000"/>
        </w:rPr>
      </w:pPr>
      <w:r w:rsidRPr="001E50FB">
        <w:rPr>
          <w:color w:val="000000"/>
        </w:rPr>
        <w:t>работа с реестрами;</w:t>
      </w:r>
    </w:p>
    <w:p w14:paraId="7F5C125D" w14:textId="77777777" w:rsidR="008318F3" w:rsidRPr="001E50FB" w:rsidRDefault="008318F3" w:rsidP="00BE002B">
      <w:pPr>
        <w:numPr>
          <w:ilvl w:val="2"/>
          <w:numId w:val="264"/>
        </w:numPr>
        <w:spacing w:line="360" w:lineRule="auto"/>
        <w:jc w:val="both"/>
        <w:rPr>
          <w:color w:val="000000"/>
        </w:rPr>
      </w:pPr>
      <w:r w:rsidRPr="001E50FB">
        <w:rPr>
          <w:color w:val="000000"/>
        </w:rPr>
        <w:t>настройка соответствия должностей и специальностей;</w:t>
      </w:r>
    </w:p>
    <w:p w14:paraId="0A396888" w14:textId="77777777" w:rsidR="008318F3" w:rsidRPr="001E50FB" w:rsidRDefault="008318F3" w:rsidP="00BE002B">
      <w:pPr>
        <w:numPr>
          <w:ilvl w:val="2"/>
          <w:numId w:val="264"/>
        </w:numPr>
        <w:spacing w:line="360" w:lineRule="auto"/>
        <w:jc w:val="both"/>
        <w:rPr>
          <w:color w:val="000000"/>
        </w:rPr>
      </w:pPr>
      <w:r w:rsidRPr="001E50FB">
        <w:t>интеграция с ИС ФБУН ЦНИИЭ</w:t>
      </w:r>
      <w:r w:rsidRPr="001E50FB">
        <w:rPr>
          <w:color w:val="000000"/>
        </w:rPr>
        <w:t>.</w:t>
      </w:r>
    </w:p>
    <w:p w14:paraId="576BEEDD" w14:textId="77777777" w:rsidR="008318F3" w:rsidRPr="001E50FB" w:rsidRDefault="008318F3" w:rsidP="00BE002B">
      <w:pPr>
        <w:numPr>
          <w:ilvl w:val="0"/>
          <w:numId w:val="264"/>
        </w:numPr>
        <w:spacing w:line="360" w:lineRule="auto"/>
        <w:ind w:hanging="360"/>
        <w:jc w:val="both"/>
      </w:pPr>
      <w:r w:rsidRPr="001E50FB">
        <w:rPr>
          <w:color w:val="000000" w:themeColor="text1"/>
        </w:rPr>
        <w:t>отчет о структуре БД</w:t>
      </w:r>
      <w:r w:rsidRPr="001E50FB">
        <w:t>:</w:t>
      </w:r>
    </w:p>
    <w:p w14:paraId="62B77CBC" w14:textId="77777777" w:rsidR="008318F3" w:rsidRPr="001E50FB" w:rsidRDefault="008318F3" w:rsidP="00BE002B">
      <w:pPr>
        <w:numPr>
          <w:ilvl w:val="1"/>
          <w:numId w:val="264"/>
        </w:numPr>
        <w:spacing w:line="360" w:lineRule="auto"/>
        <w:jc w:val="both"/>
      </w:pPr>
      <w:r w:rsidRPr="001E50FB">
        <w:rPr>
          <w:color w:val="000000" w:themeColor="text1"/>
        </w:rPr>
        <w:t>возможность просматривать список таблиц БД по следующим атрибутам:</w:t>
      </w:r>
    </w:p>
    <w:p w14:paraId="34391A14" w14:textId="77777777" w:rsidR="008318F3" w:rsidRPr="001E50FB" w:rsidRDefault="008318F3" w:rsidP="00BE002B">
      <w:pPr>
        <w:numPr>
          <w:ilvl w:val="2"/>
          <w:numId w:val="264"/>
        </w:numPr>
        <w:spacing w:line="360" w:lineRule="auto"/>
        <w:jc w:val="both"/>
      </w:pPr>
      <w:r w:rsidRPr="001E50FB">
        <w:rPr>
          <w:color w:val="000000" w:themeColor="text1"/>
        </w:rPr>
        <w:t>номер;</w:t>
      </w:r>
    </w:p>
    <w:p w14:paraId="0DAA4CAE" w14:textId="77777777" w:rsidR="008318F3" w:rsidRPr="001E50FB" w:rsidRDefault="008318F3" w:rsidP="00BE002B">
      <w:pPr>
        <w:numPr>
          <w:ilvl w:val="2"/>
          <w:numId w:val="264"/>
        </w:numPr>
        <w:spacing w:line="360" w:lineRule="auto"/>
        <w:jc w:val="both"/>
      </w:pPr>
      <w:r w:rsidRPr="001E50FB">
        <w:rPr>
          <w:color w:val="000000" w:themeColor="text1"/>
        </w:rPr>
        <w:t>схема;</w:t>
      </w:r>
    </w:p>
    <w:p w14:paraId="594C79C3" w14:textId="77777777" w:rsidR="008318F3" w:rsidRPr="001E50FB" w:rsidRDefault="008318F3" w:rsidP="00BE002B">
      <w:pPr>
        <w:numPr>
          <w:ilvl w:val="2"/>
          <w:numId w:val="264"/>
        </w:numPr>
        <w:spacing w:line="360" w:lineRule="auto"/>
        <w:jc w:val="both"/>
      </w:pPr>
      <w:r w:rsidRPr="001E50FB">
        <w:rPr>
          <w:color w:val="000000" w:themeColor="text1"/>
        </w:rPr>
        <w:t>имя таблицы;</w:t>
      </w:r>
    </w:p>
    <w:p w14:paraId="65E823C6" w14:textId="77777777" w:rsidR="008318F3" w:rsidRPr="001E50FB" w:rsidRDefault="008318F3" w:rsidP="00BE002B">
      <w:pPr>
        <w:numPr>
          <w:ilvl w:val="2"/>
          <w:numId w:val="264"/>
        </w:numPr>
        <w:spacing w:line="360" w:lineRule="auto"/>
        <w:jc w:val="both"/>
      </w:pPr>
      <w:r w:rsidRPr="001E50FB">
        <w:rPr>
          <w:color w:val="000000" w:themeColor="text1"/>
        </w:rPr>
        <w:t>наименование;</w:t>
      </w:r>
    </w:p>
    <w:p w14:paraId="15B15F63" w14:textId="77777777" w:rsidR="008318F3" w:rsidRPr="001E50FB" w:rsidRDefault="008318F3" w:rsidP="00BE002B">
      <w:pPr>
        <w:numPr>
          <w:ilvl w:val="1"/>
          <w:numId w:val="264"/>
        </w:numPr>
        <w:spacing w:line="360" w:lineRule="auto"/>
        <w:jc w:val="both"/>
      </w:pPr>
      <w:r w:rsidRPr="001E50FB">
        <w:rPr>
          <w:color w:val="000000"/>
        </w:rPr>
        <w:t>возможность просматривать по выбранным таблицам отчет по структуре БД;</w:t>
      </w:r>
    </w:p>
    <w:p w14:paraId="50A5277D"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«Модерация двойников»;</w:t>
      </w:r>
    </w:p>
    <w:p w14:paraId="6AE8CE09"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«Регистр льготников»;</w:t>
      </w:r>
    </w:p>
    <w:p w14:paraId="00351121" w14:textId="77777777" w:rsidR="008318F3" w:rsidRPr="001E50FB" w:rsidRDefault="008318F3" w:rsidP="00BE002B">
      <w:pPr>
        <w:numPr>
          <w:ilvl w:val="0"/>
          <w:numId w:val="264"/>
        </w:numPr>
        <w:spacing w:line="360" w:lineRule="auto"/>
        <w:ind w:hanging="360"/>
        <w:jc w:val="both"/>
      </w:pPr>
      <w:r w:rsidRPr="001E50FB">
        <w:rPr>
          <w:color w:val="000000" w:themeColor="text1"/>
        </w:rPr>
        <w:t>ведение моделей анализаторов;</w:t>
      </w:r>
    </w:p>
    <w:p w14:paraId="0EDEDB29" w14:textId="77777777" w:rsidR="008318F3" w:rsidRPr="001E50FB" w:rsidRDefault="008318F3" w:rsidP="00BE002B">
      <w:pPr>
        <w:numPr>
          <w:ilvl w:val="0"/>
          <w:numId w:val="264"/>
        </w:numPr>
        <w:spacing w:line="360" w:lineRule="auto"/>
        <w:ind w:hanging="360"/>
        <w:jc w:val="both"/>
      </w:pPr>
      <w:r w:rsidRPr="001E50FB">
        <w:rPr>
          <w:color w:val="000000" w:themeColor="text1"/>
        </w:rPr>
        <w:t>учет мест хранения товара на складах</w:t>
      </w:r>
      <w:r w:rsidRPr="001E50FB">
        <w:t>:</w:t>
      </w:r>
    </w:p>
    <w:p w14:paraId="168A61E8" w14:textId="77777777" w:rsidR="008318F3" w:rsidRPr="001E50FB" w:rsidRDefault="008318F3" w:rsidP="00BE002B">
      <w:pPr>
        <w:numPr>
          <w:ilvl w:val="1"/>
          <w:numId w:val="264"/>
        </w:numPr>
        <w:spacing w:line="360" w:lineRule="auto"/>
        <w:jc w:val="both"/>
      </w:pPr>
      <w:r w:rsidRPr="001E50FB">
        <w:rPr>
          <w:color w:val="000000"/>
        </w:rPr>
        <w:t>просмотр медикаментов в разрезе мест хранения по следующим атрибутам:</w:t>
      </w:r>
    </w:p>
    <w:p w14:paraId="55DAB0FE" w14:textId="77777777" w:rsidR="008318F3" w:rsidRPr="001E50FB" w:rsidRDefault="008318F3" w:rsidP="00BE002B">
      <w:pPr>
        <w:numPr>
          <w:ilvl w:val="2"/>
          <w:numId w:val="264"/>
        </w:numPr>
        <w:spacing w:line="360" w:lineRule="auto"/>
        <w:jc w:val="both"/>
      </w:pPr>
      <w:r w:rsidRPr="001E50FB">
        <w:rPr>
          <w:color w:val="000000" w:themeColor="text1"/>
        </w:rPr>
        <w:t>кол-во к перемещению;</w:t>
      </w:r>
    </w:p>
    <w:p w14:paraId="41C4D6A6" w14:textId="77777777" w:rsidR="008318F3" w:rsidRPr="001E50FB" w:rsidRDefault="008318F3" w:rsidP="00BE002B">
      <w:pPr>
        <w:numPr>
          <w:ilvl w:val="2"/>
          <w:numId w:val="264"/>
        </w:numPr>
        <w:spacing w:line="360" w:lineRule="auto"/>
        <w:jc w:val="both"/>
      </w:pPr>
      <w:r w:rsidRPr="001E50FB">
        <w:rPr>
          <w:color w:val="000000" w:themeColor="text1"/>
        </w:rPr>
        <w:t>остаток на месте хранения;</w:t>
      </w:r>
    </w:p>
    <w:p w14:paraId="376B6A35" w14:textId="77777777" w:rsidR="008318F3" w:rsidRPr="001E50FB" w:rsidRDefault="008318F3" w:rsidP="00BE002B">
      <w:pPr>
        <w:numPr>
          <w:ilvl w:val="2"/>
          <w:numId w:val="264"/>
        </w:numPr>
        <w:spacing w:line="360" w:lineRule="auto"/>
        <w:jc w:val="both"/>
      </w:pPr>
      <w:r w:rsidRPr="001E50FB">
        <w:rPr>
          <w:color w:val="000000" w:themeColor="text1"/>
        </w:rPr>
        <w:t>единицы учета;</w:t>
      </w:r>
    </w:p>
    <w:p w14:paraId="2ED64D2B" w14:textId="77777777" w:rsidR="008318F3" w:rsidRPr="001E50FB" w:rsidRDefault="008318F3" w:rsidP="00BE002B">
      <w:pPr>
        <w:numPr>
          <w:ilvl w:val="2"/>
          <w:numId w:val="264"/>
        </w:numPr>
        <w:spacing w:line="360" w:lineRule="auto"/>
        <w:jc w:val="both"/>
      </w:pPr>
      <w:r w:rsidRPr="001E50FB">
        <w:rPr>
          <w:color w:val="000000" w:themeColor="text1"/>
        </w:rPr>
        <w:t>наименование;</w:t>
      </w:r>
    </w:p>
    <w:p w14:paraId="6E5B4342" w14:textId="77777777" w:rsidR="008318F3" w:rsidRPr="001E50FB" w:rsidRDefault="008318F3" w:rsidP="00BE002B">
      <w:pPr>
        <w:numPr>
          <w:ilvl w:val="2"/>
          <w:numId w:val="264"/>
        </w:numPr>
        <w:spacing w:line="360" w:lineRule="auto"/>
        <w:jc w:val="both"/>
      </w:pPr>
      <w:r w:rsidRPr="001E50FB">
        <w:rPr>
          <w:color w:val="000000" w:themeColor="text1"/>
        </w:rPr>
        <w:t>код;</w:t>
      </w:r>
    </w:p>
    <w:p w14:paraId="3E30369C" w14:textId="77777777" w:rsidR="008318F3" w:rsidRPr="001E50FB" w:rsidRDefault="008318F3" w:rsidP="00BE002B">
      <w:pPr>
        <w:numPr>
          <w:ilvl w:val="2"/>
          <w:numId w:val="264"/>
        </w:numPr>
        <w:spacing w:line="360" w:lineRule="auto"/>
        <w:jc w:val="both"/>
      </w:pPr>
      <w:r w:rsidRPr="001E50FB">
        <w:rPr>
          <w:color w:val="000000" w:themeColor="text1"/>
        </w:rPr>
        <w:t>серия;</w:t>
      </w:r>
    </w:p>
    <w:p w14:paraId="5AABCD6C" w14:textId="77777777" w:rsidR="008318F3" w:rsidRPr="001E50FB" w:rsidRDefault="008318F3" w:rsidP="00BE002B">
      <w:pPr>
        <w:numPr>
          <w:ilvl w:val="2"/>
          <w:numId w:val="264"/>
        </w:numPr>
        <w:spacing w:line="360" w:lineRule="auto"/>
        <w:jc w:val="both"/>
      </w:pPr>
      <w:r w:rsidRPr="001E50FB">
        <w:rPr>
          <w:color w:val="000000" w:themeColor="text1"/>
        </w:rPr>
        <w:t>срок годности;</w:t>
      </w:r>
    </w:p>
    <w:p w14:paraId="0BF47E68" w14:textId="77777777" w:rsidR="008318F3" w:rsidRPr="001E50FB" w:rsidRDefault="008318F3" w:rsidP="00BE002B">
      <w:pPr>
        <w:numPr>
          <w:ilvl w:val="2"/>
          <w:numId w:val="264"/>
        </w:numPr>
        <w:spacing w:line="360" w:lineRule="auto"/>
        <w:jc w:val="both"/>
      </w:pPr>
      <w:r w:rsidRPr="001E50FB">
        <w:rPr>
          <w:color w:val="000000" w:themeColor="text1"/>
        </w:rPr>
        <w:t>партия;</w:t>
      </w:r>
    </w:p>
    <w:p w14:paraId="3DA20AE9" w14:textId="77777777" w:rsidR="008318F3" w:rsidRPr="001E50FB" w:rsidRDefault="008318F3" w:rsidP="00BE002B">
      <w:pPr>
        <w:numPr>
          <w:ilvl w:val="1"/>
          <w:numId w:val="264"/>
        </w:numPr>
        <w:spacing w:line="360" w:lineRule="auto"/>
        <w:jc w:val="both"/>
      </w:pPr>
      <w:r w:rsidRPr="001E50FB">
        <w:rPr>
          <w:color w:val="000000"/>
        </w:rPr>
        <w:t>фильтрация записей списка мест хранения и медикаментов, размещенных на этих местах хранения, по следующим атрибутам:</w:t>
      </w:r>
    </w:p>
    <w:p w14:paraId="0C897027" w14:textId="77777777" w:rsidR="008318F3" w:rsidRPr="001E50FB" w:rsidRDefault="008318F3" w:rsidP="00BE002B">
      <w:pPr>
        <w:numPr>
          <w:ilvl w:val="2"/>
          <w:numId w:val="264"/>
        </w:numPr>
        <w:spacing w:line="360" w:lineRule="auto"/>
        <w:jc w:val="both"/>
      </w:pPr>
      <w:r w:rsidRPr="001E50FB">
        <w:rPr>
          <w:color w:val="000000" w:themeColor="text1"/>
        </w:rPr>
        <w:t>организация;</w:t>
      </w:r>
    </w:p>
    <w:p w14:paraId="0FA0440A" w14:textId="77777777" w:rsidR="008318F3" w:rsidRPr="001E50FB" w:rsidRDefault="008318F3" w:rsidP="00BE002B">
      <w:pPr>
        <w:numPr>
          <w:ilvl w:val="2"/>
          <w:numId w:val="264"/>
        </w:numPr>
        <w:spacing w:line="360" w:lineRule="auto"/>
        <w:jc w:val="both"/>
      </w:pPr>
      <w:r w:rsidRPr="001E50FB">
        <w:rPr>
          <w:color w:val="000000" w:themeColor="text1"/>
        </w:rPr>
        <w:t>подразделение;</w:t>
      </w:r>
    </w:p>
    <w:p w14:paraId="125EEC22" w14:textId="77777777" w:rsidR="008318F3" w:rsidRPr="001E50FB" w:rsidRDefault="008318F3" w:rsidP="00BE002B">
      <w:pPr>
        <w:numPr>
          <w:ilvl w:val="2"/>
          <w:numId w:val="264"/>
        </w:numPr>
        <w:spacing w:line="360" w:lineRule="auto"/>
        <w:jc w:val="both"/>
      </w:pPr>
      <w:r w:rsidRPr="001E50FB">
        <w:rPr>
          <w:color w:val="000000" w:themeColor="text1"/>
        </w:rPr>
        <w:t>отделение;</w:t>
      </w:r>
    </w:p>
    <w:p w14:paraId="5E95862D" w14:textId="77777777" w:rsidR="008318F3" w:rsidRPr="001E50FB" w:rsidRDefault="008318F3" w:rsidP="00BE002B">
      <w:pPr>
        <w:numPr>
          <w:ilvl w:val="2"/>
          <w:numId w:val="264"/>
        </w:numPr>
        <w:spacing w:line="360" w:lineRule="auto"/>
        <w:jc w:val="both"/>
      </w:pPr>
      <w:r w:rsidRPr="001E50FB">
        <w:rPr>
          <w:color w:val="000000" w:themeColor="text1"/>
        </w:rPr>
        <w:t>склад;</w:t>
      </w:r>
    </w:p>
    <w:p w14:paraId="29496489" w14:textId="77777777" w:rsidR="008318F3" w:rsidRPr="001E50FB" w:rsidRDefault="008318F3" w:rsidP="00BE002B">
      <w:pPr>
        <w:numPr>
          <w:ilvl w:val="2"/>
          <w:numId w:val="264"/>
        </w:numPr>
        <w:spacing w:line="360" w:lineRule="auto"/>
        <w:jc w:val="both"/>
      </w:pPr>
      <w:r w:rsidRPr="001E50FB">
        <w:rPr>
          <w:color w:val="000000" w:themeColor="text1"/>
        </w:rPr>
        <w:t>МНН;</w:t>
      </w:r>
    </w:p>
    <w:p w14:paraId="7FA29CBB" w14:textId="77777777" w:rsidR="008318F3" w:rsidRPr="001E50FB" w:rsidRDefault="008318F3" w:rsidP="00BE002B">
      <w:pPr>
        <w:numPr>
          <w:ilvl w:val="2"/>
          <w:numId w:val="264"/>
        </w:numPr>
        <w:spacing w:line="360" w:lineRule="auto"/>
        <w:jc w:val="both"/>
      </w:pPr>
      <w:r w:rsidRPr="001E50FB">
        <w:rPr>
          <w:color w:val="000000" w:themeColor="text1"/>
        </w:rPr>
        <w:t>медикамент;</w:t>
      </w:r>
    </w:p>
    <w:p w14:paraId="1C639E48" w14:textId="77777777" w:rsidR="008318F3" w:rsidRPr="001E50FB" w:rsidRDefault="008318F3" w:rsidP="00BE002B">
      <w:pPr>
        <w:numPr>
          <w:ilvl w:val="2"/>
          <w:numId w:val="264"/>
        </w:numPr>
        <w:spacing w:line="360" w:lineRule="auto"/>
        <w:jc w:val="both"/>
      </w:pPr>
      <w:r w:rsidRPr="001E50FB">
        <w:rPr>
          <w:color w:val="000000" w:themeColor="text1"/>
        </w:rPr>
        <w:t>финансирование;</w:t>
      </w:r>
    </w:p>
    <w:p w14:paraId="34BBFCCF" w14:textId="77777777" w:rsidR="008318F3" w:rsidRPr="001E50FB" w:rsidRDefault="008318F3" w:rsidP="00BE002B">
      <w:pPr>
        <w:numPr>
          <w:ilvl w:val="2"/>
          <w:numId w:val="264"/>
        </w:numPr>
        <w:spacing w:line="360" w:lineRule="auto"/>
        <w:jc w:val="both"/>
      </w:pPr>
      <w:r w:rsidRPr="001E50FB">
        <w:rPr>
          <w:color w:val="000000" w:themeColor="text1"/>
        </w:rPr>
        <w:t>статья расхода;</w:t>
      </w:r>
    </w:p>
    <w:p w14:paraId="2ADE6412" w14:textId="77777777" w:rsidR="008318F3" w:rsidRPr="001E50FB" w:rsidRDefault="008318F3" w:rsidP="00BE002B">
      <w:pPr>
        <w:numPr>
          <w:ilvl w:val="2"/>
          <w:numId w:val="264"/>
        </w:numPr>
        <w:spacing w:line="360" w:lineRule="auto"/>
        <w:jc w:val="both"/>
      </w:pPr>
      <w:r w:rsidRPr="001E50FB">
        <w:rPr>
          <w:color w:val="000000" w:themeColor="text1"/>
        </w:rPr>
        <w:t>единицы учета;</w:t>
      </w:r>
    </w:p>
    <w:p w14:paraId="30B1DC55" w14:textId="77777777" w:rsidR="008318F3" w:rsidRPr="001E50FB" w:rsidRDefault="008318F3" w:rsidP="00BE002B">
      <w:pPr>
        <w:numPr>
          <w:ilvl w:val="1"/>
          <w:numId w:val="264"/>
        </w:numPr>
        <w:spacing w:line="360" w:lineRule="auto"/>
        <w:jc w:val="both"/>
      </w:pPr>
      <w:r w:rsidRPr="001E50FB">
        <w:rPr>
          <w:color w:val="000000"/>
        </w:rPr>
        <w:t>просмотр медикаментов и их мест хранения по следующим атрибутам:</w:t>
      </w:r>
    </w:p>
    <w:p w14:paraId="325E81E5" w14:textId="77777777" w:rsidR="008318F3" w:rsidRPr="001E50FB" w:rsidRDefault="008318F3" w:rsidP="00BE002B">
      <w:pPr>
        <w:numPr>
          <w:ilvl w:val="2"/>
          <w:numId w:val="264"/>
        </w:numPr>
        <w:spacing w:line="360" w:lineRule="auto"/>
        <w:jc w:val="both"/>
      </w:pPr>
      <w:r w:rsidRPr="001E50FB">
        <w:rPr>
          <w:color w:val="000000"/>
        </w:rPr>
        <w:t>для медикаментов:</w:t>
      </w:r>
    </w:p>
    <w:p w14:paraId="6EA9FFF0" w14:textId="77777777" w:rsidR="008318F3" w:rsidRPr="001E50FB" w:rsidRDefault="008318F3" w:rsidP="00BE002B">
      <w:pPr>
        <w:numPr>
          <w:ilvl w:val="3"/>
          <w:numId w:val="264"/>
        </w:numPr>
        <w:spacing w:line="360" w:lineRule="auto"/>
        <w:jc w:val="both"/>
        <w:rPr>
          <w:color w:val="000000"/>
        </w:rPr>
      </w:pPr>
      <w:r w:rsidRPr="001E50FB">
        <w:rPr>
          <w:color w:val="000000"/>
        </w:rPr>
        <w:t>код;</w:t>
      </w:r>
    </w:p>
    <w:p w14:paraId="0ACC7A8D" w14:textId="77777777" w:rsidR="008318F3" w:rsidRPr="001E50FB" w:rsidRDefault="008318F3" w:rsidP="00BE002B">
      <w:pPr>
        <w:numPr>
          <w:ilvl w:val="3"/>
          <w:numId w:val="264"/>
        </w:numPr>
        <w:spacing w:line="360" w:lineRule="auto"/>
        <w:jc w:val="both"/>
        <w:rPr>
          <w:color w:val="000000"/>
        </w:rPr>
      </w:pPr>
      <w:r w:rsidRPr="001E50FB">
        <w:rPr>
          <w:color w:val="000000"/>
        </w:rPr>
        <w:t>наименование;</w:t>
      </w:r>
    </w:p>
    <w:p w14:paraId="6186171D" w14:textId="77777777" w:rsidR="008318F3" w:rsidRPr="001E50FB" w:rsidRDefault="008318F3" w:rsidP="00BE002B">
      <w:pPr>
        <w:numPr>
          <w:ilvl w:val="3"/>
          <w:numId w:val="264"/>
        </w:numPr>
        <w:spacing w:line="360" w:lineRule="auto"/>
        <w:jc w:val="both"/>
        <w:rPr>
          <w:color w:val="000000"/>
        </w:rPr>
      </w:pPr>
      <w:r w:rsidRPr="001E50FB">
        <w:rPr>
          <w:color w:val="000000"/>
        </w:rPr>
        <w:t>серия;</w:t>
      </w:r>
    </w:p>
    <w:p w14:paraId="70318D99" w14:textId="77777777" w:rsidR="008318F3" w:rsidRPr="001E50FB" w:rsidRDefault="008318F3" w:rsidP="00BE002B">
      <w:pPr>
        <w:numPr>
          <w:ilvl w:val="3"/>
          <w:numId w:val="264"/>
        </w:numPr>
        <w:spacing w:line="360" w:lineRule="auto"/>
        <w:jc w:val="both"/>
        <w:rPr>
          <w:color w:val="000000"/>
        </w:rPr>
      </w:pPr>
      <w:r w:rsidRPr="001E50FB">
        <w:rPr>
          <w:color w:val="000000"/>
        </w:rPr>
        <w:t>срок годности;</w:t>
      </w:r>
    </w:p>
    <w:p w14:paraId="38120D29" w14:textId="77777777" w:rsidR="008318F3" w:rsidRPr="001E50FB" w:rsidRDefault="008318F3" w:rsidP="00BE002B">
      <w:pPr>
        <w:numPr>
          <w:ilvl w:val="3"/>
          <w:numId w:val="264"/>
        </w:numPr>
        <w:spacing w:line="360" w:lineRule="auto"/>
        <w:jc w:val="both"/>
        <w:rPr>
          <w:color w:val="000000"/>
        </w:rPr>
      </w:pPr>
      <w:r w:rsidRPr="001E50FB">
        <w:rPr>
          <w:color w:val="000000"/>
        </w:rPr>
        <w:t>остаток;</w:t>
      </w:r>
    </w:p>
    <w:p w14:paraId="278FAAFF" w14:textId="77777777" w:rsidR="008318F3" w:rsidRPr="001E50FB" w:rsidRDefault="008318F3" w:rsidP="00BE002B">
      <w:pPr>
        <w:numPr>
          <w:ilvl w:val="3"/>
          <w:numId w:val="264"/>
        </w:numPr>
        <w:spacing w:line="360" w:lineRule="auto"/>
        <w:jc w:val="both"/>
        <w:rPr>
          <w:color w:val="000000"/>
        </w:rPr>
      </w:pPr>
      <w:r w:rsidRPr="001E50FB">
        <w:rPr>
          <w:color w:val="000000"/>
        </w:rPr>
        <w:t>единицы учета;</w:t>
      </w:r>
    </w:p>
    <w:p w14:paraId="4D9FCEF4" w14:textId="77777777" w:rsidR="008318F3" w:rsidRPr="001E50FB" w:rsidRDefault="008318F3" w:rsidP="00BE002B">
      <w:pPr>
        <w:numPr>
          <w:ilvl w:val="3"/>
          <w:numId w:val="264"/>
        </w:numPr>
        <w:spacing w:line="360" w:lineRule="auto"/>
        <w:jc w:val="both"/>
        <w:rPr>
          <w:color w:val="000000"/>
        </w:rPr>
      </w:pPr>
      <w:r w:rsidRPr="001E50FB">
        <w:rPr>
          <w:color w:val="000000"/>
        </w:rPr>
        <w:t>партия;</w:t>
      </w:r>
    </w:p>
    <w:p w14:paraId="06D34A13" w14:textId="77777777" w:rsidR="008318F3" w:rsidRPr="001E50FB" w:rsidRDefault="008318F3" w:rsidP="00BE002B">
      <w:pPr>
        <w:numPr>
          <w:ilvl w:val="2"/>
          <w:numId w:val="264"/>
        </w:numPr>
        <w:spacing w:line="360" w:lineRule="auto"/>
        <w:jc w:val="both"/>
        <w:rPr>
          <w:color w:val="000000"/>
        </w:rPr>
      </w:pPr>
      <w:r w:rsidRPr="001E50FB">
        <w:rPr>
          <w:color w:val="000000"/>
        </w:rPr>
        <w:t>для мест хранения:</w:t>
      </w:r>
    </w:p>
    <w:p w14:paraId="72CD6FCD" w14:textId="77777777" w:rsidR="008318F3" w:rsidRPr="001E50FB" w:rsidRDefault="008318F3" w:rsidP="00BE002B">
      <w:pPr>
        <w:numPr>
          <w:ilvl w:val="3"/>
          <w:numId w:val="264"/>
        </w:numPr>
        <w:spacing w:line="360" w:lineRule="auto"/>
        <w:jc w:val="both"/>
        <w:rPr>
          <w:color w:val="000000"/>
        </w:rPr>
      </w:pPr>
      <w:r w:rsidRPr="001E50FB">
        <w:rPr>
          <w:color w:val="000000"/>
        </w:rPr>
        <w:t>склад;</w:t>
      </w:r>
    </w:p>
    <w:p w14:paraId="4E46EE74" w14:textId="77777777" w:rsidR="008318F3" w:rsidRPr="001E50FB" w:rsidRDefault="008318F3" w:rsidP="00BE002B">
      <w:pPr>
        <w:numPr>
          <w:ilvl w:val="3"/>
          <w:numId w:val="264"/>
        </w:numPr>
        <w:spacing w:line="360" w:lineRule="auto"/>
        <w:jc w:val="both"/>
        <w:rPr>
          <w:color w:val="000000"/>
        </w:rPr>
      </w:pPr>
      <w:r w:rsidRPr="001E50FB">
        <w:rPr>
          <w:color w:val="000000"/>
        </w:rPr>
        <w:t>место хранения;</w:t>
      </w:r>
    </w:p>
    <w:p w14:paraId="1236B009" w14:textId="77777777" w:rsidR="008318F3" w:rsidRPr="001E50FB" w:rsidRDefault="008318F3" w:rsidP="00BE002B">
      <w:pPr>
        <w:numPr>
          <w:ilvl w:val="3"/>
          <w:numId w:val="264"/>
        </w:numPr>
        <w:spacing w:line="360" w:lineRule="auto"/>
        <w:jc w:val="both"/>
        <w:rPr>
          <w:color w:val="000000"/>
        </w:rPr>
      </w:pPr>
      <w:r w:rsidRPr="001E50FB">
        <w:rPr>
          <w:color w:val="000000"/>
        </w:rPr>
        <w:t>остаток;</w:t>
      </w:r>
    </w:p>
    <w:p w14:paraId="570BFF38" w14:textId="77777777" w:rsidR="008318F3" w:rsidRPr="001E50FB" w:rsidRDefault="008318F3" w:rsidP="00BE002B">
      <w:pPr>
        <w:numPr>
          <w:ilvl w:val="3"/>
          <w:numId w:val="264"/>
        </w:numPr>
        <w:spacing w:line="360" w:lineRule="auto"/>
        <w:jc w:val="both"/>
        <w:rPr>
          <w:color w:val="000000"/>
        </w:rPr>
      </w:pPr>
      <w:r w:rsidRPr="001E50FB">
        <w:rPr>
          <w:color w:val="000000"/>
        </w:rPr>
        <w:t>субъект;</w:t>
      </w:r>
    </w:p>
    <w:p w14:paraId="024AD8CB" w14:textId="77777777" w:rsidR="008318F3" w:rsidRPr="001E50FB" w:rsidRDefault="008318F3" w:rsidP="00BE002B">
      <w:pPr>
        <w:numPr>
          <w:ilvl w:val="1"/>
          <w:numId w:val="264"/>
        </w:numPr>
        <w:spacing w:line="360" w:lineRule="auto"/>
        <w:jc w:val="both"/>
      </w:pPr>
      <w:r w:rsidRPr="001E50FB">
        <w:rPr>
          <w:color w:val="000000"/>
        </w:rPr>
        <w:t>фильтрация записей списка медикаментов по следующим атрибутам:</w:t>
      </w:r>
    </w:p>
    <w:p w14:paraId="0C6BA83C" w14:textId="77777777" w:rsidR="008318F3" w:rsidRPr="001E50FB" w:rsidRDefault="008318F3" w:rsidP="00BE002B">
      <w:pPr>
        <w:numPr>
          <w:ilvl w:val="2"/>
          <w:numId w:val="264"/>
        </w:numPr>
        <w:spacing w:line="360" w:lineRule="auto"/>
        <w:jc w:val="both"/>
        <w:rPr>
          <w:color w:val="000000"/>
        </w:rPr>
      </w:pPr>
      <w:r w:rsidRPr="001E50FB">
        <w:rPr>
          <w:color w:val="000000"/>
        </w:rPr>
        <w:t>организация;</w:t>
      </w:r>
    </w:p>
    <w:p w14:paraId="1921BA07" w14:textId="77777777" w:rsidR="008318F3" w:rsidRPr="001E50FB" w:rsidRDefault="008318F3" w:rsidP="00BE002B">
      <w:pPr>
        <w:numPr>
          <w:ilvl w:val="2"/>
          <w:numId w:val="264"/>
        </w:numPr>
        <w:spacing w:line="360" w:lineRule="auto"/>
        <w:jc w:val="both"/>
        <w:rPr>
          <w:color w:val="000000"/>
        </w:rPr>
      </w:pPr>
      <w:r w:rsidRPr="001E50FB">
        <w:rPr>
          <w:color w:val="000000"/>
        </w:rPr>
        <w:t>подразделение;</w:t>
      </w:r>
    </w:p>
    <w:p w14:paraId="3DEA59CD" w14:textId="77777777" w:rsidR="008318F3" w:rsidRPr="001E50FB" w:rsidRDefault="008318F3" w:rsidP="00BE002B">
      <w:pPr>
        <w:numPr>
          <w:ilvl w:val="2"/>
          <w:numId w:val="264"/>
        </w:numPr>
        <w:spacing w:line="360" w:lineRule="auto"/>
        <w:jc w:val="both"/>
        <w:rPr>
          <w:color w:val="000000"/>
        </w:rPr>
      </w:pPr>
      <w:r w:rsidRPr="001E50FB">
        <w:rPr>
          <w:color w:val="000000"/>
        </w:rPr>
        <w:t>отделение;</w:t>
      </w:r>
    </w:p>
    <w:p w14:paraId="6283F210" w14:textId="77777777" w:rsidR="008318F3" w:rsidRPr="001E50FB" w:rsidRDefault="008318F3" w:rsidP="00BE002B">
      <w:pPr>
        <w:numPr>
          <w:ilvl w:val="2"/>
          <w:numId w:val="264"/>
        </w:numPr>
        <w:spacing w:line="360" w:lineRule="auto"/>
        <w:jc w:val="both"/>
        <w:rPr>
          <w:color w:val="000000"/>
        </w:rPr>
      </w:pPr>
      <w:r w:rsidRPr="001E50FB">
        <w:rPr>
          <w:color w:val="000000"/>
        </w:rPr>
        <w:t>склад;</w:t>
      </w:r>
    </w:p>
    <w:p w14:paraId="7AEA3736" w14:textId="77777777" w:rsidR="008318F3" w:rsidRPr="001E50FB" w:rsidRDefault="008318F3" w:rsidP="00BE002B">
      <w:pPr>
        <w:numPr>
          <w:ilvl w:val="2"/>
          <w:numId w:val="264"/>
        </w:numPr>
        <w:spacing w:line="360" w:lineRule="auto"/>
        <w:jc w:val="both"/>
        <w:rPr>
          <w:color w:val="000000"/>
        </w:rPr>
      </w:pPr>
      <w:r w:rsidRPr="001E50FB">
        <w:rPr>
          <w:color w:val="000000"/>
        </w:rPr>
        <w:t>МНН;</w:t>
      </w:r>
    </w:p>
    <w:p w14:paraId="065505F0" w14:textId="77777777" w:rsidR="008318F3" w:rsidRPr="001E50FB" w:rsidRDefault="008318F3" w:rsidP="00BE002B">
      <w:pPr>
        <w:numPr>
          <w:ilvl w:val="2"/>
          <w:numId w:val="264"/>
        </w:numPr>
        <w:spacing w:line="360" w:lineRule="auto"/>
        <w:jc w:val="both"/>
        <w:rPr>
          <w:color w:val="000000"/>
        </w:rPr>
      </w:pPr>
      <w:r w:rsidRPr="001E50FB">
        <w:rPr>
          <w:color w:val="000000"/>
        </w:rPr>
        <w:t>медикамент;</w:t>
      </w:r>
    </w:p>
    <w:p w14:paraId="06D16A49" w14:textId="77777777" w:rsidR="008318F3" w:rsidRPr="001E50FB" w:rsidRDefault="008318F3" w:rsidP="00BE002B">
      <w:pPr>
        <w:numPr>
          <w:ilvl w:val="2"/>
          <w:numId w:val="264"/>
        </w:numPr>
        <w:spacing w:line="360" w:lineRule="auto"/>
        <w:jc w:val="both"/>
        <w:rPr>
          <w:color w:val="000000"/>
        </w:rPr>
      </w:pPr>
      <w:r w:rsidRPr="001E50FB">
        <w:rPr>
          <w:color w:val="000000"/>
        </w:rPr>
        <w:t>финансирование;</w:t>
      </w:r>
    </w:p>
    <w:p w14:paraId="2AE7186F" w14:textId="77777777" w:rsidR="008318F3" w:rsidRPr="001E50FB" w:rsidRDefault="008318F3" w:rsidP="00BE002B">
      <w:pPr>
        <w:numPr>
          <w:ilvl w:val="2"/>
          <w:numId w:val="264"/>
        </w:numPr>
        <w:spacing w:line="360" w:lineRule="auto"/>
        <w:jc w:val="both"/>
        <w:rPr>
          <w:color w:val="000000"/>
        </w:rPr>
      </w:pPr>
      <w:r w:rsidRPr="001E50FB">
        <w:rPr>
          <w:color w:val="000000"/>
        </w:rPr>
        <w:t>статья расхода;</w:t>
      </w:r>
    </w:p>
    <w:p w14:paraId="7EA130B7" w14:textId="77777777" w:rsidR="008318F3" w:rsidRPr="001E50FB" w:rsidRDefault="008318F3" w:rsidP="00BE002B">
      <w:pPr>
        <w:numPr>
          <w:ilvl w:val="1"/>
          <w:numId w:val="264"/>
        </w:numPr>
        <w:spacing w:line="360" w:lineRule="auto"/>
        <w:jc w:val="both"/>
      </w:pPr>
      <w:r w:rsidRPr="001E50FB">
        <w:rPr>
          <w:color w:val="000000"/>
        </w:rPr>
        <w:t>просмотр записей журнала перемещений по следующим атрибутам:</w:t>
      </w:r>
    </w:p>
    <w:p w14:paraId="08D6C6E2" w14:textId="77777777" w:rsidR="008318F3" w:rsidRPr="001E50FB" w:rsidRDefault="008318F3" w:rsidP="00BE002B">
      <w:pPr>
        <w:numPr>
          <w:ilvl w:val="2"/>
          <w:numId w:val="264"/>
        </w:numPr>
        <w:spacing w:line="360" w:lineRule="auto"/>
        <w:jc w:val="both"/>
        <w:rPr>
          <w:color w:val="000000"/>
        </w:rPr>
      </w:pPr>
      <w:r w:rsidRPr="001E50FB">
        <w:rPr>
          <w:color w:val="000000"/>
        </w:rPr>
        <w:t>дата;</w:t>
      </w:r>
    </w:p>
    <w:p w14:paraId="32987CE2"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w:t>
      </w:r>
    </w:p>
    <w:p w14:paraId="1EFBA718" w14:textId="77777777" w:rsidR="008318F3" w:rsidRPr="001E50FB" w:rsidRDefault="008318F3" w:rsidP="00BE002B">
      <w:pPr>
        <w:numPr>
          <w:ilvl w:val="2"/>
          <w:numId w:val="264"/>
        </w:numPr>
        <w:spacing w:line="360" w:lineRule="auto"/>
        <w:jc w:val="both"/>
        <w:rPr>
          <w:color w:val="000000"/>
        </w:rPr>
      </w:pPr>
      <w:r w:rsidRPr="001E50FB">
        <w:rPr>
          <w:color w:val="000000"/>
        </w:rPr>
        <w:t>серия;</w:t>
      </w:r>
    </w:p>
    <w:p w14:paraId="37461804" w14:textId="77777777" w:rsidR="008318F3" w:rsidRPr="001E50FB" w:rsidRDefault="008318F3" w:rsidP="00BE002B">
      <w:pPr>
        <w:numPr>
          <w:ilvl w:val="2"/>
          <w:numId w:val="264"/>
        </w:numPr>
        <w:spacing w:line="360" w:lineRule="auto"/>
        <w:jc w:val="both"/>
        <w:rPr>
          <w:color w:val="000000"/>
        </w:rPr>
      </w:pPr>
      <w:r w:rsidRPr="001E50FB">
        <w:rPr>
          <w:color w:val="000000"/>
        </w:rPr>
        <w:t>партия;</w:t>
      </w:r>
    </w:p>
    <w:p w14:paraId="17141232" w14:textId="77777777" w:rsidR="008318F3" w:rsidRPr="001E50FB" w:rsidRDefault="008318F3" w:rsidP="00BE002B">
      <w:pPr>
        <w:numPr>
          <w:ilvl w:val="2"/>
          <w:numId w:val="264"/>
        </w:numPr>
        <w:spacing w:line="360" w:lineRule="auto"/>
        <w:jc w:val="both"/>
        <w:rPr>
          <w:color w:val="000000"/>
        </w:rPr>
      </w:pPr>
      <w:r w:rsidRPr="001E50FB">
        <w:rPr>
          <w:color w:val="000000"/>
        </w:rPr>
        <w:t>документ;</w:t>
      </w:r>
    </w:p>
    <w:p w14:paraId="780AB93D" w14:textId="77777777" w:rsidR="008318F3" w:rsidRPr="001E50FB" w:rsidRDefault="008318F3" w:rsidP="00BE002B">
      <w:pPr>
        <w:numPr>
          <w:ilvl w:val="2"/>
          <w:numId w:val="264"/>
        </w:numPr>
        <w:spacing w:line="360" w:lineRule="auto"/>
        <w:jc w:val="both"/>
        <w:rPr>
          <w:color w:val="000000"/>
        </w:rPr>
      </w:pPr>
      <w:r w:rsidRPr="001E50FB">
        <w:rPr>
          <w:color w:val="000000"/>
        </w:rPr>
        <w:t>срок годности;</w:t>
      </w:r>
    </w:p>
    <w:p w14:paraId="4E715863" w14:textId="77777777" w:rsidR="008318F3" w:rsidRPr="001E50FB" w:rsidRDefault="008318F3" w:rsidP="00BE002B">
      <w:pPr>
        <w:numPr>
          <w:ilvl w:val="2"/>
          <w:numId w:val="264"/>
        </w:numPr>
        <w:spacing w:line="360" w:lineRule="auto"/>
        <w:jc w:val="both"/>
        <w:rPr>
          <w:color w:val="000000"/>
        </w:rPr>
      </w:pPr>
      <w:r w:rsidRPr="001E50FB">
        <w:rPr>
          <w:color w:val="000000"/>
        </w:rPr>
        <w:t>остаток;</w:t>
      </w:r>
    </w:p>
    <w:p w14:paraId="6D58B849" w14:textId="77777777" w:rsidR="008318F3" w:rsidRPr="001E50FB" w:rsidRDefault="008318F3" w:rsidP="00BE002B">
      <w:pPr>
        <w:numPr>
          <w:ilvl w:val="2"/>
          <w:numId w:val="264"/>
        </w:numPr>
        <w:spacing w:line="360" w:lineRule="auto"/>
        <w:jc w:val="both"/>
        <w:rPr>
          <w:color w:val="000000"/>
        </w:rPr>
      </w:pPr>
      <w:r w:rsidRPr="001E50FB">
        <w:rPr>
          <w:color w:val="000000"/>
        </w:rPr>
        <w:t>единицы учета;</w:t>
      </w:r>
    </w:p>
    <w:p w14:paraId="7FA2BF0D" w14:textId="77777777" w:rsidR="008318F3" w:rsidRPr="001E50FB" w:rsidRDefault="008318F3" w:rsidP="00BE002B">
      <w:pPr>
        <w:numPr>
          <w:ilvl w:val="2"/>
          <w:numId w:val="264"/>
        </w:numPr>
        <w:spacing w:line="360" w:lineRule="auto"/>
        <w:jc w:val="both"/>
        <w:rPr>
          <w:color w:val="000000"/>
        </w:rPr>
      </w:pPr>
      <w:r w:rsidRPr="001E50FB">
        <w:rPr>
          <w:color w:val="000000"/>
        </w:rPr>
        <w:t>откуда;</w:t>
      </w:r>
    </w:p>
    <w:p w14:paraId="218863B7" w14:textId="77777777" w:rsidR="008318F3" w:rsidRPr="001E50FB" w:rsidRDefault="008318F3" w:rsidP="00BE002B">
      <w:pPr>
        <w:numPr>
          <w:ilvl w:val="2"/>
          <w:numId w:val="264"/>
        </w:numPr>
        <w:spacing w:line="360" w:lineRule="auto"/>
        <w:jc w:val="both"/>
        <w:rPr>
          <w:color w:val="000000"/>
        </w:rPr>
      </w:pPr>
      <w:r w:rsidRPr="001E50FB">
        <w:rPr>
          <w:color w:val="000000"/>
        </w:rPr>
        <w:t>куда;</w:t>
      </w:r>
    </w:p>
    <w:p w14:paraId="08661F0D" w14:textId="77777777" w:rsidR="008318F3" w:rsidRPr="001E50FB" w:rsidRDefault="008318F3" w:rsidP="00BE002B">
      <w:pPr>
        <w:numPr>
          <w:ilvl w:val="2"/>
          <w:numId w:val="264"/>
        </w:numPr>
        <w:spacing w:line="360" w:lineRule="auto"/>
        <w:jc w:val="both"/>
        <w:rPr>
          <w:color w:val="000000"/>
        </w:rPr>
      </w:pPr>
      <w:r w:rsidRPr="001E50FB">
        <w:rPr>
          <w:color w:val="000000"/>
        </w:rPr>
        <w:t>финансирование;</w:t>
      </w:r>
    </w:p>
    <w:p w14:paraId="50C1F8B5" w14:textId="77777777" w:rsidR="008318F3" w:rsidRPr="001E50FB" w:rsidRDefault="008318F3" w:rsidP="00BE002B">
      <w:pPr>
        <w:numPr>
          <w:ilvl w:val="1"/>
          <w:numId w:val="264"/>
        </w:numPr>
        <w:spacing w:line="360" w:lineRule="auto"/>
        <w:jc w:val="both"/>
      </w:pPr>
      <w:r w:rsidRPr="001E50FB">
        <w:rPr>
          <w:color w:val="000000"/>
        </w:rPr>
        <w:t>фильтрация записей журнала перемещений по следующим атрибутам:</w:t>
      </w:r>
    </w:p>
    <w:p w14:paraId="3C6F206E" w14:textId="77777777" w:rsidR="008318F3" w:rsidRPr="001E50FB" w:rsidRDefault="008318F3" w:rsidP="00BE002B">
      <w:pPr>
        <w:numPr>
          <w:ilvl w:val="2"/>
          <w:numId w:val="264"/>
        </w:numPr>
        <w:spacing w:line="360" w:lineRule="auto"/>
        <w:jc w:val="both"/>
        <w:rPr>
          <w:color w:val="000000"/>
        </w:rPr>
      </w:pPr>
      <w:r w:rsidRPr="001E50FB">
        <w:rPr>
          <w:color w:val="000000"/>
        </w:rPr>
        <w:t>организация;</w:t>
      </w:r>
    </w:p>
    <w:p w14:paraId="0E3BEC4A" w14:textId="77777777" w:rsidR="008318F3" w:rsidRPr="001E50FB" w:rsidRDefault="008318F3" w:rsidP="00BE002B">
      <w:pPr>
        <w:numPr>
          <w:ilvl w:val="2"/>
          <w:numId w:val="264"/>
        </w:numPr>
        <w:spacing w:line="360" w:lineRule="auto"/>
        <w:jc w:val="both"/>
        <w:rPr>
          <w:color w:val="000000"/>
        </w:rPr>
      </w:pPr>
      <w:r w:rsidRPr="001E50FB">
        <w:rPr>
          <w:color w:val="000000"/>
        </w:rPr>
        <w:t>подразделение;</w:t>
      </w:r>
    </w:p>
    <w:p w14:paraId="2BE47B92" w14:textId="77777777" w:rsidR="008318F3" w:rsidRPr="001E50FB" w:rsidRDefault="008318F3" w:rsidP="00BE002B">
      <w:pPr>
        <w:numPr>
          <w:ilvl w:val="2"/>
          <w:numId w:val="264"/>
        </w:numPr>
        <w:spacing w:line="360" w:lineRule="auto"/>
        <w:jc w:val="both"/>
        <w:rPr>
          <w:color w:val="000000"/>
        </w:rPr>
      </w:pPr>
      <w:r w:rsidRPr="001E50FB">
        <w:rPr>
          <w:color w:val="000000"/>
        </w:rPr>
        <w:t>отделение;</w:t>
      </w:r>
    </w:p>
    <w:p w14:paraId="77655BB7" w14:textId="77777777" w:rsidR="008318F3" w:rsidRPr="001E50FB" w:rsidRDefault="008318F3" w:rsidP="00BE002B">
      <w:pPr>
        <w:numPr>
          <w:ilvl w:val="2"/>
          <w:numId w:val="264"/>
        </w:numPr>
        <w:spacing w:line="360" w:lineRule="auto"/>
        <w:jc w:val="both"/>
        <w:rPr>
          <w:color w:val="000000"/>
        </w:rPr>
      </w:pPr>
      <w:r w:rsidRPr="001E50FB">
        <w:rPr>
          <w:color w:val="000000"/>
        </w:rPr>
        <w:t>склад;</w:t>
      </w:r>
    </w:p>
    <w:p w14:paraId="067C66DB" w14:textId="77777777" w:rsidR="008318F3" w:rsidRPr="001E50FB" w:rsidRDefault="008318F3" w:rsidP="00BE002B">
      <w:pPr>
        <w:numPr>
          <w:ilvl w:val="2"/>
          <w:numId w:val="264"/>
        </w:numPr>
        <w:spacing w:line="360" w:lineRule="auto"/>
        <w:jc w:val="both"/>
        <w:rPr>
          <w:color w:val="000000"/>
        </w:rPr>
      </w:pPr>
      <w:r w:rsidRPr="001E50FB">
        <w:rPr>
          <w:color w:val="000000"/>
        </w:rPr>
        <w:t>МНН;</w:t>
      </w:r>
    </w:p>
    <w:p w14:paraId="6D829E45" w14:textId="77777777" w:rsidR="008318F3" w:rsidRPr="001E50FB" w:rsidRDefault="008318F3" w:rsidP="00BE002B">
      <w:pPr>
        <w:numPr>
          <w:ilvl w:val="2"/>
          <w:numId w:val="264"/>
        </w:numPr>
        <w:spacing w:line="360" w:lineRule="auto"/>
        <w:jc w:val="both"/>
        <w:rPr>
          <w:color w:val="000000"/>
        </w:rPr>
      </w:pPr>
      <w:r w:rsidRPr="001E50FB">
        <w:rPr>
          <w:color w:val="000000"/>
        </w:rPr>
        <w:t>медикамент;</w:t>
      </w:r>
    </w:p>
    <w:p w14:paraId="46FEBE8B" w14:textId="77777777" w:rsidR="008318F3" w:rsidRPr="001E50FB" w:rsidRDefault="008318F3" w:rsidP="00BE002B">
      <w:pPr>
        <w:numPr>
          <w:ilvl w:val="2"/>
          <w:numId w:val="264"/>
        </w:numPr>
        <w:spacing w:line="360" w:lineRule="auto"/>
        <w:jc w:val="both"/>
        <w:rPr>
          <w:color w:val="000000"/>
        </w:rPr>
      </w:pPr>
      <w:r w:rsidRPr="001E50FB">
        <w:rPr>
          <w:color w:val="000000"/>
        </w:rPr>
        <w:t>финансирование;</w:t>
      </w:r>
    </w:p>
    <w:p w14:paraId="35E0AF8A" w14:textId="77777777" w:rsidR="008318F3" w:rsidRPr="001E50FB" w:rsidRDefault="008318F3" w:rsidP="00BE002B">
      <w:pPr>
        <w:numPr>
          <w:ilvl w:val="2"/>
          <w:numId w:val="264"/>
        </w:numPr>
        <w:spacing w:line="360" w:lineRule="auto"/>
        <w:jc w:val="both"/>
        <w:rPr>
          <w:color w:val="000000"/>
        </w:rPr>
      </w:pPr>
      <w:r w:rsidRPr="001E50FB">
        <w:rPr>
          <w:color w:val="000000"/>
        </w:rPr>
        <w:t>статья расхода;</w:t>
      </w:r>
    </w:p>
    <w:p w14:paraId="07BB2132" w14:textId="77777777" w:rsidR="008318F3" w:rsidRPr="001E50FB" w:rsidRDefault="008318F3" w:rsidP="00BE002B">
      <w:pPr>
        <w:numPr>
          <w:ilvl w:val="2"/>
          <w:numId w:val="264"/>
        </w:numPr>
        <w:spacing w:line="360" w:lineRule="auto"/>
        <w:jc w:val="both"/>
        <w:rPr>
          <w:color w:val="000000"/>
        </w:rPr>
      </w:pPr>
      <w:r w:rsidRPr="001E50FB">
        <w:rPr>
          <w:color w:val="000000"/>
        </w:rPr>
        <w:t>период (от, до);</w:t>
      </w:r>
    </w:p>
    <w:p w14:paraId="30F52965"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добавлять места хранения;</w:t>
      </w:r>
    </w:p>
    <w:p w14:paraId="4841E44D"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редактировать места хранения;</w:t>
      </w:r>
    </w:p>
    <w:p w14:paraId="22E04B4C"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удалять места хранения;</w:t>
      </w:r>
    </w:p>
    <w:p w14:paraId="11B5569D"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просматривать данные места хранения;</w:t>
      </w:r>
    </w:p>
    <w:p w14:paraId="74C87AC1"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просматривать карточку перемещений для выбранного места хранения и медикамента;</w:t>
      </w:r>
    </w:p>
    <w:p w14:paraId="4A1A4762" w14:textId="77777777" w:rsidR="008318F3" w:rsidRPr="001E50FB" w:rsidRDefault="008318F3" w:rsidP="00BE002B">
      <w:pPr>
        <w:numPr>
          <w:ilvl w:val="0"/>
          <w:numId w:val="264"/>
        </w:numPr>
        <w:spacing w:line="360" w:lineRule="auto"/>
        <w:ind w:hanging="360"/>
        <w:jc w:val="both"/>
        <w:rPr>
          <w:color w:val="000000"/>
        </w:rPr>
      </w:pPr>
      <w:r w:rsidRPr="001E50FB">
        <w:rPr>
          <w:color w:val="000000"/>
        </w:rPr>
        <w:t>ведение технологических карт;</w:t>
      </w:r>
    </w:p>
    <w:p w14:paraId="6D314B72" w14:textId="77777777" w:rsidR="008318F3" w:rsidRPr="001E50FB" w:rsidRDefault="008318F3" w:rsidP="00BE002B">
      <w:pPr>
        <w:numPr>
          <w:ilvl w:val="0"/>
          <w:numId w:val="264"/>
        </w:numPr>
        <w:spacing w:line="360" w:lineRule="auto"/>
        <w:ind w:hanging="360"/>
        <w:jc w:val="both"/>
        <w:rPr>
          <w:color w:val="000000"/>
        </w:rPr>
      </w:pPr>
      <w:r w:rsidRPr="001E50FB">
        <w:rPr>
          <w:color w:val="000000"/>
        </w:rPr>
        <w:t>ведение регистра особых категорий пациентов;</w:t>
      </w:r>
    </w:p>
    <w:p w14:paraId="1728543F" w14:textId="77777777" w:rsidR="008318F3" w:rsidRPr="001E50FB" w:rsidRDefault="008318F3" w:rsidP="00BE002B">
      <w:pPr>
        <w:numPr>
          <w:ilvl w:val="0"/>
          <w:numId w:val="264"/>
        </w:numPr>
        <w:spacing w:line="360" w:lineRule="auto"/>
        <w:ind w:hanging="360"/>
        <w:jc w:val="both"/>
      </w:pPr>
      <w:r w:rsidRPr="001E50FB">
        <w:rPr>
          <w:color w:val="000000"/>
        </w:rPr>
        <w:t>региональный РЭМД:</w:t>
      </w:r>
    </w:p>
    <w:p w14:paraId="0134A3DF" w14:textId="77777777" w:rsidR="008318F3" w:rsidRPr="001E50FB" w:rsidRDefault="008318F3" w:rsidP="00BE002B">
      <w:pPr>
        <w:numPr>
          <w:ilvl w:val="1"/>
          <w:numId w:val="264"/>
        </w:numPr>
        <w:spacing w:line="360" w:lineRule="auto"/>
        <w:jc w:val="both"/>
        <w:rPr>
          <w:color w:val="000000"/>
        </w:rPr>
      </w:pPr>
      <w:r w:rsidRPr="001E50FB">
        <w:rPr>
          <w:color w:val="000000"/>
        </w:rPr>
        <w:t>подписание медицинской документации;</w:t>
      </w:r>
    </w:p>
    <w:p w14:paraId="5B7F5137" w14:textId="77777777" w:rsidR="008318F3" w:rsidRPr="001E50FB" w:rsidRDefault="008318F3" w:rsidP="00BE002B">
      <w:pPr>
        <w:numPr>
          <w:ilvl w:val="1"/>
          <w:numId w:val="264"/>
        </w:numPr>
        <w:spacing w:line="360" w:lineRule="auto"/>
        <w:jc w:val="both"/>
        <w:rPr>
          <w:color w:val="000000"/>
        </w:rPr>
      </w:pPr>
      <w:r w:rsidRPr="001E50FB">
        <w:rPr>
          <w:color w:val="000000"/>
        </w:rPr>
        <w:t>просмотр журнала документов. ВИМИС;</w:t>
      </w:r>
    </w:p>
    <w:p w14:paraId="3E5B9575" w14:textId="77777777" w:rsidR="008318F3" w:rsidRPr="001E50FB" w:rsidRDefault="008318F3" w:rsidP="00BE002B">
      <w:pPr>
        <w:numPr>
          <w:ilvl w:val="1"/>
          <w:numId w:val="264"/>
        </w:numPr>
        <w:spacing w:line="360" w:lineRule="auto"/>
        <w:jc w:val="both"/>
        <w:rPr>
          <w:color w:val="000000"/>
        </w:rPr>
      </w:pPr>
      <w:r w:rsidRPr="001E50FB">
        <w:rPr>
          <w:color w:val="000000"/>
        </w:rPr>
        <w:t>просмотр пациентов на контроле. ВИМИС;</w:t>
      </w:r>
    </w:p>
    <w:p w14:paraId="5A816CB7" w14:textId="77777777" w:rsidR="008318F3" w:rsidRPr="001E50FB" w:rsidRDefault="008318F3" w:rsidP="00BE002B">
      <w:pPr>
        <w:numPr>
          <w:ilvl w:val="1"/>
          <w:numId w:val="264"/>
        </w:numPr>
        <w:spacing w:line="360" w:lineRule="auto"/>
        <w:jc w:val="both"/>
        <w:rPr>
          <w:color w:val="000000"/>
        </w:rPr>
      </w:pPr>
      <w:r w:rsidRPr="001E50FB">
        <w:rPr>
          <w:color w:val="000000"/>
        </w:rPr>
        <w:t>просмотр Журнала запросов федеральных регистров;</w:t>
      </w:r>
    </w:p>
    <w:p w14:paraId="32347FB3"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«РЭМД ЕГИСЗ»;</w:t>
      </w:r>
    </w:p>
    <w:p w14:paraId="2313B9FD" w14:textId="77777777" w:rsidR="008318F3" w:rsidRPr="001E50FB" w:rsidRDefault="008318F3" w:rsidP="00BE002B">
      <w:pPr>
        <w:numPr>
          <w:ilvl w:val="0"/>
          <w:numId w:val="264"/>
        </w:numPr>
        <w:spacing w:line="360" w:lineRule="auto"/>
        <w:ind w:hanging="360"/>
        <w:jc w:val="both"/>
      </w:pPr>
      <w:r w:rsidRPr="001E50FB">
        <w:rPr>
          <w:color w:val="000000" w:themeColor="text1"/>
        </w:rPr>
        <w:t>просмотр листов ожидания;</w:t>
      </w:r>
    </w:p>
    <w:p w14:paraId="46D2EF15" w14:textId="77777777" w:rsidR="008318F3" w:rsidRPr="001E50FB" w:rsidRDefault="008318F3" w:rsidP="00BE002B">
      <w:pPr>
        <w:numPr>
          <w:ilvl w:val="0"/>
          <w:numId w:val="264"/>
        </w:numPr>
        <w:spacing w:line="360" w:lineRule="auto"/>
        <w:ind w:hanging="360"/>
        <w:jc w:val="both"/>
      </w:pPr>
      <w:r w:rsidRPr="001E50FB">
        <w:rPr>
          <w:color w:val="000000" w:themeColor="text1"/>
        </w:rPr>
        <w:t>просмотре данных о коечном фонде;</w:t>
      </w:r>
    </w:p>
    <w:p w14:paraId="252AE01B"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«Структура МО»;</w:t>
      </w:r>
    </w:p>
    <w:p w14:paraId="78E43FBA"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«Паспорт МО»;</w:t>
      </w:r>
    </w:p>
    <w:p w14:paraId="676DAD31" w14:textId="77777777" w:rsidR="008318F3" w:rsidRPr="001E50FB" w:rsidRDefault="008318F3" w:rsidP="00BE002B">
      <w:pPr>
        <w:numPr>
          <w:ilvl w:val="0"/>
          <w:numId w:val="264"/>
        </w:numPr>
        <w:spacing w:line="360" w:lineRule="auto"/>
        <w:ind w:hanging="360"/>
        <w:jc w:val="both"/>
      </w:pPr>
      <w:r w:rsidRPr="001E50FB">
        <w:rPr>
          <w:color w:val="000000" w:themeColor="text1"/>
        </w:rPr>
        <w:t>работа с обращениями;</w:t>
      </w:r>
    </w:p>
    <w:p w14:paraId="759A1CEB"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«Интеграция с ФРЛЛО»;</w:t>
      </w:r>
    </w:p>
    <w:p w14:paraId="345467B2" w14:textId="77777777" w:rsidR="008318F3" w:rsidRPr="001E50FB" w:rsidRDefault="008318F3" w:rsidP="00BE002B">
      <w:pPr>
        <w:numPr>
          <w:ilvl w:val="0"/>
          <w:numId w:val="264"/>
        </w:numPr>
        <w:spacing w:line="360" w:lineRule="auto"/>
        <w:ind w:hanging="360"/>
        <w:jc w:val="both"/>
      </w:pPr>
      <w:r w:rsidRPr="001E50FB">
        <w:rPr>
          <w:color w:val="000000" w:themeColor="text1"/>
        </w:rPr>
        <w:t>доступ к функциям модуля «Управление доступом сотрудников лаборатории»;</w:t>
      </w:r>
    </w:p>
    <w:p w14:paraId="251AE91D" w14:textId="77777777" w:rsidR="008318F3" w:rsidRPr="001E50FB" w:rsidRDefault="008318F3" w:rsidP="00BE002B">
      <w:pPr>
        <w:numPr>
          <w:ilvl w:val="0"/>
          <w:numId w:val="264"/>
        </w:numPr>
        <w:spacing w:line="360" w:lineRule="auto"/>
        <w:ind w:hanging="360"/>
        <w:jc w:val="both"/>
      </w:pPr>
      <w:r w:rsidRPr="001E50FB">
        <w:rPr>
          <w:color w:val="000000" w:themeColor="text1"/>
        </w:rPr>
        <w:t>обмен сообщениями с другими пользователями Системы;</w:t>
      </w:r>
    </w:p>
    <w:p w14:paraId="146DC206" w14:textId="77777777" w:rsidR="008318F3" w:rsidRPr="001E50FB" w:rsidRDefault="008318F3" w:rsidP="00BE002B">
      <w:pPr>
        <w:numPr>
          <w:ilvl w:val="0"/>
          <w:numId w:val="264"/>
        </w:numPr>
        <w:spacing w:line="360" w:lineRule="auto"/>
        <w:jc w:val="both"/>
        <w:rPr>
          <w:color w:val="000000"/>
        </w:rPr>
      </w:pPr>
      <w:r w:rsidRPr="001E50FB">
        <w:rPr>
          <w:color w:val="000000"/>
        </w:rPr>
        <w:t>ведение глоссария;</w:t>
      </w:r>
    </w:p>
    <w:p w14:paraId="51B91467" w14:textId="77777777" w:rsidR="008318F3" w:rsidRPr="001E50FB" w:rsidRDefault="008318F3" w:rsidP="00BE002B">
      <w:pPr>
        <w:numPr>
          <w:ilvl w:val="0"/>
          <w:numId w:val="264"/>
        </w:numPr>
        <w:spacing w:line="360" w:lineRule="auto"/>
        <w:ind w:hanging="360"/>
        <w:jc w:val="both"/>
      </w:pPr>
      <w:r w:rsidRPr="001E50FB">
        <w:rPr>
          <w:color w:val="000000" w:themeColor="text1"/>
        </w:rPr>
        <w:t>ведение шаблонов документов</w:t>
      </w:r>
      <w:r w:rsidRPr="001E50FB">
        <w:t>:</w:t>
      </w:r>
    </w:p>
    <w:p w14:paraId="4450A469" w14:textId="77777777" w:rsidR="008318F3" w:rsidRPr="001E50FB" w:rsidRDefault="008318F3" w:rsidP="00BE002B">
      <w:pPr>
        <w:numPr>
          <w:ilvl w:val="1"/>
          <w:numId w:val="264"/>
        </w:numPr>
        <w:spacing w:line="360" w:lineRule="auto"/>
        <w:jc w:val="both"/>
        <w:rPr>
          <w:color w:val="000000"/>
        </w:rPr>
      </w:pPr>
      <w:r w:rsidRPr="001E50FB">
        <w:rPr>
          <w:color w:val="000000"/>
        </w:rPr>
        <w:t>фильтрация шаблонов(по наименованию, группам, коду);</w:t>
      </w:r>
    </w:p>
    <w:p w14:paraId="64C026AF" w14:textId="77777777" w:rsidR="008318F3" w:rsidRPr="001E50FB" w:rsidRDefault="008318F3" w:rsidP="00BE002B">
      <w:pPr>
        <w:numPr>
          <w:ilvl w:val="1"/>
          <w:numId w:val="264"/>
        </w:numPr>
        <w:spacing w:line="360" w:lineRule="auto"/>
        <w:jc w:val="both"/>
        <w:rPr>
          <w:color w:val="000000"/>
        </w:rPr>
      </w:pPr>
      <w:r w:rsidRPr="001E50FB">
        <w:rPr>
          <w:color w:val="000000"/>
        </w:rPr>
        <w:t>создание, редактирование, удаление шаблона (с возможностью использования групп);</w:t>
      </w:r>
    </w:p>
    <w:p w14:paraId="3A98FFE9" w14:textId="77777777" w:rsidR="008318F3" w:rsidRPr="001E50FB" w:rsidRDefault="008318F3" w:rsidP="00BE002B">
      <w:pPr>
        <w:numPr>
          <w:ilvl w:val="1"/>
          <w:numId w:val="264"/>
        </w:numPr>
        <w:spacing w:line="360" w:lineRule="auto"/>
        <w:jc w:val="both"/>
        <w:rPr>
          <w:color w:val="000000"/>
        </w:rPr>
      </w:pPr>
      <w:r w:rsidRPr="001E50FB">
        <w:rPr>
          <w:color w:val="000000"/>
        </w:rPr>
        <w:t>настройка доступа объектов учета (просмотр, создание, изменение, удаление);</w:t>
      </w:r>
    </w:p>
    <w:p w14:paraId="1A9E5C8C" w14:textId="77777777" w:rsidR="008318F3" w:rsidRPr="001E50FB" w:rsidRDefault="008318F3" w:rsidP="00BE002B">
      <w:pPr>
        <w:numPr>
          <w:ilvl w:val="1"/>
          <w:numId w:val="264"/>
        </w:numPr>
        <w:spacing w:line="360" w:lineRule="auto"/>
        <w:jc w:val="both"/>
        <w:rPr>
          <w:color w:val="000000"/>
        </w:rPr>
      </w:pPr>
      <w:r w:rsidRPr="001E50FB">
        <w:rPr>
          <w:color w:val="000000"/>
        </w:rPr>
        <w:t>настройка доступа модулей;</w:t>
      </w:r>
    </w:p>
    <w:p w14:paraId="4851249A" w14:textId="77777777" w:rsidR="008318F3" w:rsidRPr="001E50FB" w:rsidRDefault="008318F3" w:rsidP="00BE002B">
      <w:pPr>
        <w:numPr>
          <w:ilvl w:val="1"/>
          <w:numId w:val="264"/>
        </w:numPr>
        <w:spacing w:line="360" w:lineRule="auto"/>
        <w:jc w:val="both"/>
        <w:rPr>
          <w:color w:val="000000"/>
        </w:rPr>
      </w:pPr>
      <w:r w:rsidRPr="001E50FB">
        <w:rPr>
          <w:color w:val="000000"/>
        </w:rPr>
        <w:t>настройка доступа к отчетам;</w:t>
      </w:r>
    </w:p>
    <w:p w14:paraId="6BF5F532" w14:textId="77777777" w:rsidR="008318F3" w:rsidRPr="001E50FB" w:rsidRDefault="008318F3" w:rsidP="00BE002B">
      <w:pPr>
        <w:numPr>
          <w:ilvl w:val="1"/>
          <w:numId w:val="264"/>
        </w:numPr>
        <w:spacing w:line="360" w:lineRule="auto"/>
        <w:jc w:val="both"/>
        <w:rPr>
          <w:color w:val="000000"/>
        </w:rPr>
      </w:pPr>
      <w:r w:rsidRPr="001E50FB">
        <w:rPr>
          <w:color w:val="000000"/>
        </w:rPr>
        <w:t>копирование шаблонов;</w:t>
      </w:r>
    </w:p>
    <w:p w14:paraId="55CC636B" w14:textId="77777777" w:rsidR="008318F3" w:rsidRPr="001E50FB" w:rsidRDefault="008318F3" w:rsidP="00BE002B">
      <w:pPr>
        <w:numPr>
          <w:ilvl w:val="1"/>
          <w:numId w:val="264"/>
        </w:numPr>
        <w:spacing w:line="360" w:lineRule="auto"/>
        <w:jc w:val="both"/>
        <w:rPr>
          <w:color w:val="000000"/>
        </w:rPr>
      </w:pPr>
      <w:r w:rsidRPr="001E50FB">
        <w:rPr>
          <w:color w:val="000000"/>
        </w:rPr>
        <w:t>просмотр, редактирование xml шаблона;</w:t>
      </w:r>
    </w:p>
    <w:p w14:paraId="1D0EDB36" w14:textId="77777777" w:rsidR="008318F3" w:rsidRPr="001E50FB" w:rsidRDefault="008318F3" w:rsidP="00BE002B">
      <w:pPr>
        <w:numPr>
          <w:ilvl w:val="1"/>
          <w:numId w:val="264"/>
        </w:numPr>
        <w:spacing w:line="360" w:lineRule="auto"/>
        <w:jc w:val="both"/>
        <w:rPr>
          <w:color w:val="000000"/>
        </w:rPr>
      </w:pPr>
      <w:r w:rsidRPr="001E50FB">
        <w:rPr>
          <w:color w:val="000000"/>
        </w:rPr>
        <w:t>экспорт xml шаблона;</w:t>
      </w:r>
    </w:p>
    <w:p w14:paraId="5DFC6A33" w14:textId="77777777" w:rsidR="008318F3" w:rsidRPr="001E50FB" w:rsidRDefault="008318F3" w:rsidP="00BE002B">
      <w:pPr>
        <w:numPr>
          <w:ilvl w:val="0"/>
          <w:numId w:val="264"/>
        </w:numPr>
        <w:spacing w:line="360" w:lineRule="auto"/>
        <w:jc w:val="both"/>
      </w:pPr>
      <w:r w:rsidRPr="001E50FB">
        <w:rPr>
          <w:color w:val="000000"/>
        </w:rPr>
        <w:t>список параметров:</w:t>
      </w:r>
    </w:p>
    <w:p w14:paraId="37832096" w14:textId="77777777" w:rsidR="008318F3" w:rsidRPr="001E50FB" w:rsidRDefault="008318F3" w:rsidP="00BE002B">
      <w:pPr>
        <w:numPr>
          <w:ilvl w:val="1"/>
          <w:numId w:val="264"/>
        </w:numPr>
        <w:spacing w:line="360" w:lineRule="auto"/>
        <w:jc w:val="both"/>
      </w:pPr>
      <w:r w:rsidRPr="001E50FB">
        <w:rPr>
          <w:color w:val="000000"/>
        </w:rPr>
        <w:t>просмотр записей списка параметров по следующим атрибутам:</w:t>
      </w:r>
    </w:p>
    <w:p w14:paraId="3C85F036"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параметра;</w:t>
      </w:r>
    </w:p>
    <w:p w14:paraId="795D19A9"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для печати;</w:t>
      </w:r>
    </w:p>
    <w:p w14:paraId="03AE64A1" w14:textId="77777777" w:rsidR="008318F3" w:rsidRPr="001E50FB" w:rsidRDefault="008318F3" w:rsidP="00BE002B">
      <w:pPr>
        <w:numPr>
          <w:ilvl w:val="2"/>
          <w:numId w:val="264"/>
        </w:numPr>
        <w:spacing w:line="360" w:lineRule="auto"/>
        <w:jc w:val="both"/>
        <w:rPr>
          <w:color w:val="000000"/>
        </w:rPr>
      </w:pPr>
      <w:r w:rsidRPr="001E50FB">
        <w:rPr>
          <w:color w:val="000000"/>
        </w:rPr>
        <w:t>список по умолчанию;</w:t>
      </w:r>
    </w:p>
    <w:p w14:paraId="54572E42" w14:textId="77777777" w:rsidR="008318F3" w:rsidRPr="001E50FB" w:rsidRDefault="008318F3" w:rsidP="00BE002B">
      <w:pPr>
        <w:numPr>
          <w:ilvl w:val="2"/>
          <w:numId w:val="264"/>
        </w:numPr>
        <w:spacing w:line="360" w:lineRule="auto"/>
        <w:jc w:val="both"/>
        <w:rPr>
          <w:color w:val="000000"/>
        </w:rPr>
      </w:pPr>
      <w:r w:rsidRPr="001E50FB">
        <w:rPr>
          <w:color w:val="000000"/>
        </w:rPr>
        <w:t>количество значений;</w:t>
      </w:r>
    </w:p>
    <w:p w14:paraId="2F96758A" w14:textId="77777777" w:rsidR="008318F3" w:rsidRPr="001E50FB" w:rsidRDefault="008318F3" w:rsidP="00BE002B">
      <w:pPr>
        <w:numPr>
          <w:ilvl w:val="1"/>
          <w:numId w:val="264"/>
        </w:numPr>
        <w:spacing w:line="360" w:lineRule="auto"/>
        <w:jc w:val="both"/>
      </w:pPr>
      <w:r w:rsidRPr="001E50FB">
        <w:rPr>
          <w:color w:val="000000"/>
        </w:rPr>
        <w:t>фильтрация записей списка параметров по следующим атрибутам:</w:t>
      </w:r>
    </w:p>
    <w:p w14:paraId="3A2807A0"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параметра;</w:t>
      </w:r>
    </w:p>
    <w:p w14:paraId="2CB94C75"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для печати;</w:t>
      </w:r>
    </w:p>
    <w:p w14:paraId="5BB6FB58" w14:textId="77777777" w:rsidR="008318F3" w:rsidRPr="001E50FB" w:rsidRDefault="008318F3" w:rsidP="00BE002B">
      <w:pPr>
        <w:numPr>
          <w:ilvl w:val="2"/>
          <w:numId w:val="264"/>
        </w:numPr>
        <w:spacing w:line="360" w:lineRule="auto"/>
        <w:jc w:val="both"/>
        <w:rPr>
          <w:color w:val="000000"/>
        </w:rPr>
      </w:pPr>
      <w:r w:rsidRPr="001E50FB">
        <w:rPr>
          <w:color w:val="000000"/>
        </w:rPr>
        <w:t>тип списка значений;</w:t>
      </w:r>
    </w:p>
    <w:p w14:paraId="15D54CD1" w14:textId="77777777" w:rsidR="008318F3" w:rsidRPr="001E50FB" w:rsidRDefault="008318F3" w:rsidP="00BE002B">
      <w:pPr>
        <w:numPr>
          <w:ilvl w:val="1"/>
          <w:numId w:val="264"/>
        </w:numPr>
        <w:spacing w:line="360" w:lineRule="auto"/>
        <w:jc w:val="both"/>
      </w:pPr>
      <w:r w:rsidRPr="001E50FB">
        <w:rPr>
          <w:color w:val="000000"/>
        </w:rPr>
        <w:t>возможность добавлять параметры со следующими атрибутами:</w:t>
      </w:r>
    </w:p>
    <w:p w14:paraId="32F0AC58"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параметра;</w:t>
      </w:r>
    </w:p>
    <w:p w14:paraId="56106B35" w14:textId="77777777" w:rsidR="008318F3" w:rsidRPr="001E50FB" w:rsidRDefault="008318F3" w:rsidP="00BE002B">
      <w:pPr>
        <w:numPr>
          <w:ilvl w:val="2"/>
          <w:numId w:val="264"/>
        </w:numPr>
        <w:spacing w:line="360" w:lineRule="auto"/>
        <w:jc w:val="both"/>
        <w:rPr>
          <w:color w:val="000000"/>
        </w:rPr>
      </w:pPr>
      <w:r w:rsidRPr="001E50FB">
        <w:rPr>
          <w:color w:val="000000"/>
        </w:rPr>
        <w:t>наименование для печати;</w:t>
      </w:r>
    </w:p>
    <w:p w14:paraId="4EEDB5C8" w14:textId="77777777" w:rsidR="008318F3" w:rsidRPr="001E50FB" w:rsidRDefault="008318F3" w:rsidP="00BE002B">
      <w:pPr>
        <w:numPr>
          <w:ilvl w:val="2"/>
          <w:numId w:val="264"/>
        </w:numPr>
        <w:spacing w:line="360" w:lineRule="auto"/>
        <w:jc w:val="both"/>
        <w:rPr>
          <w:color w:val="000000"/>
        </w:rPr>
      </w:pPr>
      <w:r w:rsidRPr="001E50FB">
        <w:rPr>
          <w:color w:val="000000"/>
        </w:rPr>
        <w:t>тип списка значений;</w:t>
      </w:r>
    </w:p>
    <w:p w14:paraId="10639838" w14:textId="77777777" w:rsidR="008318F3" w:rsidRPr="001E50FB" w:rsidRDefault="008318F3" w:rsidP="00BE002B">
      <w:pPr>
        <w:numPr>
          <w:ilvl w:val="2"/>
          <w:numId w:val="264"/>
        </w:numPr>
        <w:spacing w:line="360" w:lineRule="auto"/>
        <w:jc w:val="both"/>
        <w:rPr>
          <w:color w:val="000000"/>
        </w:rPr>
      </w:pPr>
      <w:r w:rsidRPr="001E50FB">
        <w:rPr>
          <w:color w:val="000000"/>
        </w:rPr>
        <w:t>права доступа:</w:t>
      </w:r>
    </w:p>
    <w:p w14:paraId="57D358A9" w14:textId="77777777" w:rsidR="008318F3" w:rsidRPr="001E50FB" w:rsidRDefault="008318F3" w:rsidP="00BE002B">
      <w:pPr>
        <w:numPr>
          <w:ilvl w:val="3"/>
          <w:numId w:val="264"/>
        </w:numPr>
        <w:spacing w:line="360" w:lineRule="auto"/>
        <w:jc w:val="both"/>
        <w:rPr>
          <w:color w:val="000000"/>
        </w:rPr>
      </w:pPr>
      <w:r w:rsidRPr="001E50FB">
        <w:rPr>
          <w:color w:val="000000"/>
        </w:rPr>
        <w:t>видимость;</w:t>
      </w:r>
    </w:p>
    <w:p w14:paraId="61FD2DB3" w14:textId="77777777" w:rsidR="008318F3" w:rsidRPr="001E50FB" w:rsidRDefault="008318F3" w:rsidP="00BE002B">
      <w:pPr>
        <w:numPr>
          <w:ilvl w:val="3"/>
          <w:numId w:val="264"/>
        </w:numPr>
        <w:spacing w:line="360" w:lineRule="auto"/>
        <w:jc w:val="both"/>
        <w:rPr>
          <w:color w:val="000000"/>
        </w:rPr>
      </w:pPr>
      <w:r w:rsidRPr="001E50FB">
        <w:rPr>
          <w:color w:val="000000"/>
        </w:rPr>
        <w:t>доступность для изменения;</w:t>
      </w:r>
    </w:p>
    <w:p w14:paraId="48CF11DB" w14:textId="77777777" w:rsidR="008318F3" w:rsidRPr="001E50FB" w:rsidRDefault="008318F3" w:rsidP="00BE002B">
      <w:pPr>
        <w:numPr>
          <w:ilvl w:val="2"/>
          <w:numId w:val="264"/>
        </w:numPr>
        <w:spacing w:line="360" w:lineRule="auto"/>
        <w:jc w:val="both"/>
        <w:rPr>
          <w:color w:val="000000"/>
        </w:rPr>
      </w:pPr>
      <w:r w:rsidRPr="001E50FB">
        <w:rPr>
          <w:color w:val="000000"/>
        </w:rPr>
        <w:t>значения параметра;</w:t>
      </w:r>
    </w:p>
    <w:p w14:paraId="4AECD2A1"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редактировать параметры;</w:t>
      </w:r>
    </w:p>
    <w:p w14:paraId="7A593CAE"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просматривать данные параметров;</w:t>
      </w:r>
    </w:p>
    <w:p w14:paraId="4C79E961"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удалять параметры;</w:t>
      </w:r>
    </w:p>
    <w:p w14:paraId="7BFB05FA" w14:textId="77777777" w:rsidR="008318F3" w:rsidRPr="001E50FB" w:rsidRDefault="008318F3" w:rsidP="00BE002B">
      <w:pPr>
        <w:numPr>
          <w:ilvl w:val="1"/>
          <w:numId w:val="264"/>
        </w:numPr>
        <w:spacing w:line="360" w:lineRule="auto"/>
        <w:jc w:val="both"/>
        <w:rPr>
          <w:color w:val="000000"/>
        </w:rPr>
      </w:pPr>
      <w:r w:rsidRPr="001E50FB">
        <w:rPr>
          <w:color w:val="000000"/>
        </w:rPr>
        <w:t>печать записей списка параметров следующими вариантами:</w:t>
      </w:r>
    </w:p>
    <w:p w14:paraId="68213C8E" w14:textId="77777777" w:rsidR="008318F3" w:rsidRPr="001E50FB" w:rsidRDefault="008318F3" w:rsidP="00BE002B">
      <w:pPr>
        <w:numPr>
          <w:ilvl w:val="2"/>
          <w:numId w:val="264"/>
        </w:numPr>
        <w:spacing w:line="360" w:lineRule="auto"/>
        <w:jc w:val="both"/>
        <w:rPr>
          <w:color w:val="000000"/>
        </w:rPr>
      </w:pPr>
      <w:r w:rsidRPr="001E50FB">
        <w:rPr>
          <w:color w:val="000000"/>
        </w:rPr>
        <w:t>печать записи списка;</w:t>
      </w:r>
    </w:p>
    <w:p w14:paraId="5E1D13C9" w14:textId="77777777" w:rsidR="008318F3" w:rsidRPr="001E50FB" w:rsidRDefault="008318F3" w:rsidP="00BE002B">
      <w:pPr>
        <w:numPr>
          <w:ilvl w:val="2"/>
          <w:numId w:val="264"/>
        </w:numPr>
        <w:spacing w:line="360" w:lineRule="auto"/>
        <w:jc w:val="both"/>
        <w:rPr>
          <w:color w:val="000000"/>
        </w:rPr>
      </w:pPr>
      <w:r w:rsidRPr="001E50FB">
        <w:rPr>
          <w:color w:val="000000"/>
        </w:rPr>
        <w:t>печать всего списка записей;</w:t>
      </w:r>
    </w:p>
    <w:p w14:paraId="1C8CFE0F" w14:textId="77777777" w:rsidR="008318F3" w:rsidRPr="001E50FB" w:rsidRDefault="008318F3" w:rsidP="00BE002B">
      <w:pPr>
        <w:numPr>
          <w:ilvl w:val="2"/>
          <w:numId w:val="264"/>
        </w:numPr>
        <w:spacing w:line="360" w:lineRule="auto"/>
        <w:jc w:val="both"/>
        <w:rPr>
          <w:color w:val="000000"/>
        </w:rPr>
      </w:pPr>
      <w:r w:rsidRPr="001E50FB">
        <w:rPr>
          <w:color w:val="000000"/>
        </w:rPr>
        <w:t>печать текущей страницы списка;</w:t>
      </w:r>
    </w:p>
    <w:p w14:paraId="67FB3879" w14:textId="77777777" w:rsidR="008318F3" w:rsidRPr="001E50FB" w:rsidRDefault="008318F3" w:rsidP="00BE002B">
      <w:pPr>
        <w:numPr>
          <w:ilvl w:val="2"/>
          <w:numId w:val="264"/>
        </w:numPr>
        <w:spacing w:line="360" w:lineRule="auto"/>
        <w:jc w:val="both"/>
        <w:rPr>
          <w:color w:val="000000"/>
        </w:rPr>
      </w:pPr>
      <w:r w:rsidRPr="001E50FB">
        <w:rPr>
          <w:color w:val="000000"/>
        </w:rPr>
        <w:t>печать списка выбранных записей;</w:t>
      </w:r>
    </w:p>
    <w:p w14:paraId="2BB26E8C" w14:textId="77777777" w:rsidR="008318F3" w:rsidRPr="001E50FB" w:rsidRDefault="008318F3" w:rsidP="00BE002B">
      <w:pPr>
        <w:numPr>
          <w:ilvl w:val="0"/>
          <w:numId w:val="264"/>
        </w:numPr>
        <w:spacing w:line="360" w:lineRule="auto"/>
        <w:jc w:val="both"/>
      </w:pPr>
      <w:r w:rsidRPr="001E50FB">
        <w:rPr>
          <w:color w:val="000000"/>
        </w:rPr>
        <w:t>список маркеров:</w:t>
      </w:r>
    </w:p>
    <w:p w14:paraId="7747BC9C" w14:textId="77777777" w:rsidR="008318F3" w:rsidRPr="001E50FB" w:rsidRDefault="008318F3" w:rsidP="00BE002B">
      <w:pPr>
        <w:numPr>
          <w:ilvl w:val="1"/>
          <w:numId w:val="264"/>
        </w:numPr>
        <w:spacing w:line="360" w:lineRule="auto"/>
        <w:jc w:val="both"/>
      </w:pPr>
      <w:r w:rsidRPr="001E50FB">
        <w:rPr>
          <w:color w:val="000000"/>
        </w:rPr>
        <w:t>просмотр списка маркеров в разрезе маркеров по следующим атрибутам:</w:t>
      </w:r>
    </w:p>
    <w:p w14:paraId="161B9F04" w14:textId="77777777" w:rsidR="008318F3" w:rsidRPr="001E50FB" w:rsidRDefault="008318F3" w:rsidP="00BE002B">
      <w:pPr>
        <w:numPr>
          <w:ilvl w:val="2"/>
          <w:numId w:val="264"/>
        </w:numPr>
        <w:spacing w:line="360" w:lineRule="auto"/>
        <w:jc w:val="both"/>
        <w:rPr>
          <w:color w:val="000000"/>
        </w:rPr>
      </w:pPr>
      <w:r w:rsidRPr="001E50FB">
        <w:rPr>
          <w:color w:val="000000"/>
        </w:rPr>
        <w:t>дата создания маркера;</w:t>
      </w:r>
    </w:p>
    <w:p w14:paraId="3CB0171F" w14:textId="77777777" w:rsidR="008318F3" w:rsidRPr="001E50FB" w:rsidRDefault="008318F3" w:rsidP="00BE002B">
      <w:pPr>
        <w:numPr>
          <w:ilvl w:val="2"/>
          <w:numId w:val="264"/>
        </w:numPr>
        <w:spacing w:line="360" w:lineRule="auto"/>
        <w:jc w:val="both"/>
        <w:rPr>
          <w:color w:val="000000"/>
        </w:rPr>
      </w:pPr>
      <w:r w:rsidRPr="001E50FB">
        <w:rPr>
          <w:color w:val="000000"/>
        </w:rPr>
        <w:t>дата изменения маркера;</w:t>
      </w:r>
    </w:p>
    <w:p w14:paraId="4A73E2B8"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5ACD7A3E" w14:textId="77777777" w:rsidR="008318F3" w:rsidRPr="001E50FB" w:rsidRDefault="008318F3" w:rsidP="00BE002B">
      <w:pPr>
        <w:numPr>
          <w:ilvl w:val="2"/>
          <w:numId w:val="264"/>
        </w:numPr>
        <w:spacing w:line="360" w:lineRule="auto"/>
        <w:jc w:val="both"/>
        <w:rPr>
          <w:color w:val="000000"/>
        </w:rPr>
      </w:pPr>
      <w:r w:rsidRPr="001E50FB">
        <w:rPr>
          <w:color w:val="000000"/>
        </w:rPr>
        <w:t>название маркера;</w:t>
      </w:r>
    </w:p>
    <w:p w14:paraId="17D78EB8" w14:textId="77777777" w:rsidR="008318F3" w:rsidRPr="001E50FB" w:rsidRDefault="008318F3" w:rsidP="00BE002B">
      <w:pPr>
        <w:numPr>
          <w:ilvl w:val="2"/>
          <w:numId w:val="264"/>
        </w:numPr>
        <w:spacing w:line="360" w:lineRule="auto"/>
        <w:jc w:val="both"/>
        <w:rPr>
          <w:color w:val="000000"/>
        </w:rPr>
      </w:pPr>
      <w:r w:rsidRPr="001E50FB">
        <w:rPr>
          <w:color w:val="000000"/>
        </w:rPr>
        <w:t>описание маркера;</w:t>
      </w:r>
    </w:p>
    <w:p w14:paraId="438AD56D"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402A935C" w14:textId="77777777" w:rsidR="008318F3" w:rsidRPr="001E50FB" w:rsidRDefault="008318F3" w:rsidP="00BE002B">
      <w:pPr>
        <w:numPr>
          <w:ilvl w:val="2"/>
          <w:numId w:val="264"/>
        </w:numPr>
        <w:spacing w:line="360" w:lineRule="auto"/>
        <w:jc w:val="both"/>
        <w:rPr>
          <w:color w:val="000000"/>
        </w:rPr>
      </w:pPr>
      <w:r w:rsidRPr="001E50FB">
        <w:rPr>
          <w:color w:val="000000"/>
        </w:rPr>
        <w:t>наличие запроса;</w:t>
      </w:r>
    </w:p>
    <w:p w14:paraId="3C640551" w14:textId="77777777" w:rsidR="008318F3" w:rsidRPr="001E50FB" w:rsidRDefault="008318F3" w:rsidP="00BE002B">
      <w:pPr>
        <w:numPr>
          <w:ilvl w:val="2"/>
          <w:numId w:val="264"/>
        </w:numPr>
        <w:spacing w:line="360" w:lineRule="auto"/>
        <w:jc w:val="both"/>
        <w:rPr>
          <w:color w:val="000000"/>
        </w:rPr>
      </w:pPr>
      <w:r w:rsidRPr="001E50FB">
        <w:rPr>
          <w:color w:val="000000"/>
        </w:rPr>
        <w:t>табличный маркер;</w:t>
      </w:r>
    </w:p>
    <w:p w14:paraId="642CC68C" w14:textId="77777777" w:rsidR="008318F3" w:rsidRPr="001E50FB" w:rsidRDefault="008318F3" w:rsidP="00BE002B">
      <w:pPr>
        <w:numPr>
          <w:ilvl w:val="2"/>
          <w:numId w:val="264"/>
        </w:numPr>
        <w:spacing w:line="360" w:lineRule="auto"/>
        <w:jc w:val="both"/>
        <w:rPr>
          <w:color w:val="000000"/>
        </w:rPr>
      </w:pPr>
      <w:r w:rsidRPr="001E50FB">
        <w:rPr>
          <w:color w:val="000000"/>
        </w:rPr>
        <w:t>наличие дополнительных настроек;</w:t>
      </w:r>
    </w:p>
    <w:p w14:paraId="24C9C5B3" w14:textId="77777777" w:rsidR="008318F3" w:rsidRPr="001E50FB" w:rsidRDefault="008318F3" w:rsidP="00BE002B">
      <w:pPr>
        <w:numPr>
          <w:ilvl w:val="1"/>
          <w:numId w:val="264"/>
        </w:numPr>
        <w:spacing w:line="360" w:lineRule="auto"/>
        <w:jc w:val="both"/>
        <w:rPr>
          <w:color w:val="000000"/>
        </w:rPr>
      </w:pPr>
      <w:r w:rsidRPr="001E50FB">
        <w:rPr>
          <w:color w:val="000000"/>
        </w:rPr>
        <w:t>фильтрация записей списка маркеров в разрезе маркеров по следующим атрибутам:</w:t>
      </w:r>
    </w:p>
    <w:p w14:paraId="6BB21986"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2A8A1E0C" w14:textId="77777777" w:rsidR="008318F3" w:rsidRPr="001E50FB" w:rsidRDefault="008318F3" w:rsidP="00BE002B">
      <w:pPr>
        <w:numPr>
          <w:ilvl w:val="2"/>
          <w:numId w:val="264"/>
        </w:numPr>
        <w:spacing w:line="360" w:lineRule="auto"/>
        <w:jc w:val="both"/>
        <w:rPr>
          <w:color w:val="000000"/>
        </w:rPr>
      </w:pPr>
      <w:r w:rsidRPr="001E50FB">
        <w:rPr>
          <w:color w:val="000000"/>
        </w:rPr>
        <w:t>название маркера;</w:t>
      </w:r>
    </w:p>
    <w:p w14:paraId="0FAF6949" w14:textId="77777777" w:rsidR="008318F3" w:rsidRPr="001E50FB" w:rsidRDefault="008318F3" w:rsidP="00BE002B">
      <w:pPr>
        <w:numPr>
          <w:ilvl w:val="2"/>
          <w:numId w:val="264"/>
        </w:numPr>
        <w:spacing w:line="360" w:lineRule="auto"/>
        <w:jc w:val="both"/>
        <w:rPr>
          <w:color w:val="000000"/>
        </w:rPr>
      </w:pPr>
      <w:r w:rsidRPr="001E50FB">
        <w:rPr>
          <w:color w:val="000000"/>
        </w:rPr>
        <w:t>описание маркера;</w:t>
      </w:r>
    </w:p>
    <w:p w14:paraId="5766CE77"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1E0B86DF"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добавлять маркеры со следующими атрибутами:</w:t>
      </w:r>
    </w:p>
    <w:p w14:paraId="3B41D21C"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67263F61" w14:textId="77777777" w:rsidR="008318F3" w:rsidRPr="001E50FB" w:rsidRDefault="008318F3" w:rsidP="00BE002B">
      <w:pPr>
        <w:numPr>
          <w:ilvl w:val="2"/>
          <w:numId w:val="264"/>
        </w:numPr>
        <w:spacing w:line="360" w:lineRule="auto"/>
        <w:jc w:val="both"/>
        <w:rPr>
          <w:color w:val="000000"/>
        </w:rPr>
      </w:pPr>
      <w:r w:rsidRPr="001E50FB">
        <w:rPr>
          <w:color w:val="000000"/>
        </w:rPr>
        <w:t>название маркера;</w:t>
      </w:r>
    </w:p>
    <w:p w14:paraId="415A69D1" w14:textId="77777777" w:rsidR="008318F3" w:rsidRPr="001E50FB" w:rsidRDefault="008318F3" w:rsidP="00BE002B">
      <w:pPr>
        <w:numPr>
          <w:ilvl w:val="2"/>
          <w:numId w:val="264"/>
        </w:numPr>
        <w:spacing w:line="360" w:lineRule="auto"/>
        <w:jc w:val="both"/>
        <w:rPr>
          <w:color w:val="000000"/>
        </w:rPr>
      </w:pPr>
      <w:r w:rsidRPr="001E50FB">
        <w:rPr>
          <w:color w:val="000000"/>
        </w:rPr>
        <w:t>описание маркера;</w:t>
      </w:r>
    </w:p>
    <w:p w14:paraId="449A6140"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7191A46C" w14:textId="77777777" w:rsidR="008318F3" w:rsidRPr="001E50FB" w:rsidRDefault="008318F3" w:rsidP="00BE002B">
      <w:pPr>
        <w:numPr>
          <w:ilvl w:val="2"/>
          <w:numId w:val="264"/>
        </w:numPr>
        <w:spacing w:line="360" w:lineRule="auto"/>
        <w:jc w:val="both"/>
        <w:rPr>
          <w:color w:val="000000"/>
        </w:rPr>
      </w:pPr>
      <w:r w:rsidRPr="001E50FB">
        <w:rPr>
          <w:color w:val="000000"/>
        </w:rPr>
        <w:t>поле;</w:t>
      </w:r>
    </w:p>
    <w:p w14:paraId="7B5DAAB5" w14:textId="77777777" w:rsidR="008318F3" w:rsidRPr="001E50FB" w:rsidRDefault="008318F3" w:rsidP="00BE002B">
      <w:pPr>
        <w:numPr>
          <w:ilvl w:val="2"/>
          <w:numId w:val="264"/>
        </w:numPr>
        <w:spacing w:line="360" w:lineRule="auto"/>
        <w:jc w:val="both"/>
        <w:rPr>
          <w:color w:val="000000"/>
        </w:rPr>
      </w:pPr>
      <w:r w:rsidRPr="001E50FB">
        <w:rPr>
          <w:color w:val="000000"/>
        </w:rPr>
        <w:t>запрос;</w:t>
      </w:r>
    </w:p>
    <w:p w14:paraId="536ADC1C" w14:textId="77777777" w:rsidR="008318F3" w:rsidRPr="001E50FB" w:rsidRDefault="008318F3" w:rsidP="00BE002B">
      <w:pPr>
        <w:numPr>
          <w:ilvl w:val="2"/>
          <w:numId w:val="264"/>
        </w:numPr>
        <w:spacing w:line="360" w:lineRule="auto"/>
        <w:jc w:val="both"/>
        <w:rPr>
          <w:color w:val="000000"/>
        </w:rPr>
      </w:pPr>
      <w:r w:rsidRPr="001E50FB">
        <w:rPr>
          <w:color w:val="000000"/>
        </w:rPr>
        <w:t>признак «Табличный маркер»;</w:t>
      </w:r>
    </w:p>
    <w:p w14:paraId="458B0FD7" w14:textId="77777777" w:rsidR="008318F3" w:rsidRPr="001E50FB" w:rsidRDefault="008318F3" w:rsidP="00BE002B">
      <w:pPr>
        <w:numPr>
          <w:ilvl w:val="2"/>
          <w:numId w:val="264"/>
        </w:numPr>
        <w:spacing w:line="360" w:lineRule="auto"/>
        <w:jc w:val="both"/>
        <w:rPr>
          <w:color w:val="000000"/>
        </w:rPr>
      </w:pPr>
      <w:r w:rsidRPr="001E50FB">
        <w:rPr>
          <w:color w:val="000000"/>
        </w:rPr>
        <w:t>доп. настройки;</w:t>
      </w:r>
    </w:p>
    <w:p w14:paraId="02EB73A4"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редактировать маркеры;</w:t>
      </w:r>
    </w:p>
    <w:p w14:paraId="1DC00776"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просматривать данные маркеров;</w:t>
      </w:r>
    </w:p>
    <w:p w14:paraId="6AEB0C23"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удалять маркеры;</w:t>
      </w:r>
    </w:p>
    <w:p w14:paraId="563D9C7D" w14:textId="77777777" w:rsidR="008318F3" w:rsidRPr="001E50FB" w:rsidRDefault="008318F3" w:rsidP="00BE002B">
      <w:pPr>
        <w:numPr>
          <w:ilvl w:val="1"/>
          <w:numId w:val="264"/>
        </w:numPr>
        <w:spacing w:line="360" w:lineRule="auto"/>
        <w:jc w:val="both"/>
        <w:rPr>
          <w:color w:val="000000"/>
        </w:rPr>
      </w:pPr>
      <w:r w:rsidRPr="001E50FB">
        <w:rPr>
          <w:color w:val="000000"/>
        </w:rPr>
        <w:t>печать записей списка маркеров следующими вариантами:</w:t>
      </w:r>
    </w:p>
    <w:p w14:paraId="14A95854" w14:textId="77777777" w:rsidR="008318F3" w:rsidRPr="001E50FB" w:rsidRDefault="008318F3" w:rsidP="00BE002B">
      <w:pPr>
        <w:numPr>
          <w:ilvl w:val="2"/>
          <w:numId w:val="264"/>
        </w:numPr>
        <w:spacing w:line="360" w:lineRule="auto"/>
        <w:jc w:val="both"/>
        <w:rPr>
          <w:color w:val="000000"/>
        </w:rPr>
      </w:pPr>
      <w:r w:rsidRPr="001E50FB">
        <w:rPr>
          <w:color w:val="000000"/>
        </w:rPr>
        <w:t>печать записи списка;</w:t>
      </w:r>
    </w:p>
    <w:p w14:paraId="3FAE5E17" w14:textId="77777777" w:rsidR="008318F3" w:rsidRPr="001E50FB" w:rsidRDefault="008318F3" w:rsidP="00BE002B">
      <w:pPr>
        <w:numPr>
          <w:ilvl w:val="2"/>
          <w:numId w:val="264"/>
        </w:numPr>
        <w:spacing w:line="360" w:lineRule="auto"/>
        <w:jc w:val="both"/>
        <w:rPr>
          <w:color w:val="000000"/>
        </w:rPr>
      </w:pPr>
      <w:r w:rsidRPr="001E50FB">
        <w:rPr>
          <w:color w:val="000000"/>
        </w:rPr>
        <w:t>печать всего списка записей;</w:t>
      </w:r>
    </w:p>
    <w:p w14:paraId="1F5C6E73" w14:textId="77777777" w:rsidR="008318F3" w:rsidRPr="001E50FB" w:rsidRDefault="008318F3" w:rsidP="00BE002B">
      <w:pPr>
        <w:numPr>
          <w:ilvl w:val="2"/>
          <w:numId w:val="264"/>
        </w:numPr>
        <w:spacing w:line="360" w:lineRule="auto"/>
        <w:jc w:val="both"/>
        <w:rPr>
          <w:color w:val="000000"/>
        </w:rPr>
      </w:pPr>
      <w:r w:rsidRPr="001E50FB">
        <w:rPr>
          <w:color w:val="000000"/>
        </w:rPr>
        <w:t>печать текущей страницы списка;</w:t>
      </w:r>
    </w:p>
    <w:p w14:paraId="3806004E" w14:textId="77777777" w:rsidR="008318F3" w:rsidRPr="001E50FB" w:rsidRDefault="008318F3" w:rsidP="00BE002B">
      <w:pPr>
        <w:numPr>
          <w:ilvl w:val="1"/>
          <w:numId w:val="264"/>
        </w:numPr>
        <w:spacing w:line="360" w:lineRule="auto"/>
        <w:jc w:val="both"/>
      </w:pPr>
      <w:r w:rsidRPr="001E50FB">
        <w:rPr>
          <w:color w:val="000000"/>
        </w:rPr>
        <w:t>просмотр списка маркеров в разрезе связей по следующим атрибутам:</w:t>
      </w:r>
    </w:p>
    <w:p w14:paraId="59467199" w14:textId="77777777" w:rsidR="008318F3" w:rsidRPr="001E50FB" w:rsidRDefault="008318F3" w:rsidP="00BE002B">
      <w:pPr>
        <w:numPr>
          <w:ilvl w:val="2"/>
          <w:numId w:val="264"/>
        </w:numPr>
        <w:spacing w:line="360" w:lineRule="auto"/>
        <w:jc w:val="both"/>
        <w:rPr>
          <w:color w:val="000000"/>
        </w:rPr>
      </w:pPr>
      <w:r w:rsidRPr="001E50FB">
        <w:rPr>
          <w:color w:val="000000"/>
        </w:rPr>
        <w:t>дата создания связи;</w:t>
      </w:r>
    </w:p>
    <w:p w14:paraId="7E80DC6F" w14:textId="77777777" w:rsidR="008318F3" w:rsidRPr="001E50FB" w:rsidRDefault="008318F3" w:rsidP="00BE002B">
      <w:pPr>
        <w:numPr>
          <w:ilvl w:val="2"/>
          <w:numId w:val="264"/>
        </w:numPr>
        <w:spacing w:line="360" w:lineRule="auto"/>
        <w:jc w:val="both"/>
        <w:rPr>
          <w:color w:val="000000"/>
        </w:rPr>
      </w:pPr>
      <w:r w:rsidRPr="001E50FB">
        <w:rPr>
          <w:color w:val="000000"/>
        </w:rPr>
        <w:t>дата последнего изменения связи;</w:t>
      </w:r>
    </w:p>
    <w:p w14:paraId="30959712"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75D1540B" w14:textId="77777777" w:rsidR="008318F3" w:rsidRPr="001E50FB" w:rsidRDefault="008318F3" w:rsidP="00BE002B">
      <w:pPr>
        <w:numPr>
          <w:ilvl w:val="2"/>
          <w:numId w:val="264"/>
        </w:numPr>
        <w:spacing w:line="360" w:lineRule="auto"/>
        <w:jc w:val="both"/>
        <w:rPr>
          <w:color w:val="000000"/>
        </w:rPr>
      </w:pPr>
      <w:r w:rsidRPr="001E50FB">
        <w:rPr>
          <w:color w:val="000000"/>
        </w:rPr>
        <w:t>алиас связи;</w:t>
      </w:r>
    </w:p>
    <w:p w14:paraId="7A922746" w14:textId="77777777" w:rsidR="008318F3" w:rsidRPr="001E50FB" w:rsidRDefault="008318F3" w:rsidP="00BE002B">
      <w:pPr>
        <w:numPr>
          <w:ilvl w:val="2"/>
          <w:numId w:val="264"/>
        </w:numPr>
        <w:spacing w:line="360" w:lineRule="auto"/>
        <w:jc w:val="both"/>
        <w:rPr>
          <w:color w:val="000000"/>
        </w:rPr>
      </w:pPr>
      <w:r w:rsidRPr="001E50FB">
        <w:rPr>
          <w:color w:val="000000"/>
        </w:rPr>
        <w:t>таблица;</w:t>
      </w:r>
    </w:p>
    <w:p w14:paraId="53F99D3E"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2A123442" w14:textId="77777777" w:rsidR="008318F3" w:rsidRPr="001E50FB" w:rsidRDefault="008318F3" w:rsidP="00BE002B">
      <w:pPr>
        <w:numPr>
          <w:ilvl w:val="2"/>
          <w:numId w:val="264"/>
        </w:numPr>
        <w:spacing w:line="360" w:lineRule="auto"/>
        <w:jc w:val="both"/>
        <w:rPr>
          <w:color w:val="000000"/>
        </w:rPr>
      </w:pPr>
      <w:r w:rsidRPr="001E50FB">
        <w:rPr>
          <w:color w:val="000000"/>
        </w:rPr>
        <w:t>наличие запроса;</w:t>
      </w:r>
    </w:p>
    <w:p w14:paraId="176B8E90" w14:textId="77777777" w:rsidR="008318F3" w:rsidRPr="001E50FB" w:rsidRDefault="008318F3" w:rsidP="00BE002B">
      <w:pPr>
        <w:numPr>
          <w:ilvl w:val="1"/>
          <w:numId w:val="264"/>
        </w:numPr>
        <w:spacing w:line="360" w:lineRule="auto"/>
        <w:jc w:val="both"/>
      </w:pPr>
      <w:r w:rsidRPr="001E50FB">
        <w:rPr>
          <w:color w:val="000000"/>
        </w:rPr>
        <w:t>фильтрация записей списка маркеров в разрезе связей по следующим атрибутам:</w:t>
      </w:r>
    </w:p>
    <w:p w14:paraId="1448E1D6"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4B0C9912" w14:textId="77777777" w:rsidR="008318F3" w:rsidRPr="001E50FB" w:rsidRDefault="008318F3" w:rsidP="00BE002B">
      <w:pPr>
        <w:numPr>
          <w:ilvl w:val="2"/>
          <w:numId w:val="264"/>
        </w:numPr>
        <w:spacing w:line="360" w:lineRule="auto"/>
        <w:jc w:val="both"/>
        <w:rPr>
          <w:color w:val="000000"/>
        </w:rPr>
      </w:pPr>
      <w:r w:rsidRPr="001E50FB">
        <w:rPr>
          <w:color w:val="000000"/>
        </w:rPr>
        <w:t>алиас связи;</w:t>
      </w:r>
    </w:p>
    <w:p w14:paraId="3D592892" w14:textId="77777777" w:rsidR="008318F3" w:rsidRPr="001E50FB" w:rsidRDefault="008318F3" w:rsidP="00BE002B">
      <w:pPr>
        <w:numPr>
          <w:ilvl w:val="2"/>
          <w:numId w:val="264"/>
        </w:numPr>
        <w:spacing w:line="360" w:lineRule="auto"/>
        <w:jc w:val="both"/>
        <w:rPr>
          <w:color w:val="000000"/>
        </w:rPr>
      </w:pPr>
      <w:r w:rsidRPr="001E50FB">
        <w:rPr>
          <w:color w:val="000000"/>
        </w:rPr>
        <w:t>таблица;</w:t>
      </w:r>
    </w:p>
    <w:p w14:paraId="20764B7F"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753B1489"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добавлять связи со следующими атрибутами:</w:t>
      </w:r>
    </w:p>
    <w:p w14:paraId="768FBDF5" w14:textId="77777777" w:rsidR="008318F3" w:rsidRPr="001E50FB" w:rsidRDefault="008318F3" w:rsidP="00BE002B">
      <w:pPr>
        <w:numPr>
          <w:ilvl w:val="2"/>
          <w:numId w:val="264"/>
        </w:numPr>
        <w:spacing w:line="360" w:lineRule="auto"/>
        <w:jc w:val="both"/>
        <w:rPr>
          <w:color w:val="000000"/>
        </w:rPr>
      </w:pPr>
      <w:r w:rsidRPr="001E50FB">
        <w:rPr>
          <w:color w:val="000000"/>
        </w:rPr>
        <w:t>класс события;</w:t>
      </w:r>
    </w:p>
    <w:p w14:paraId="03775951" w14:textId="77777777" w:rsidR="008318F3" w:rsidRPr="001E50FB" w:rsidRDefault="008318F3" w:rsidP="00BE002B">
      <w:pPr>
        <w:numPr>
          <w:ilvl w:val="2"/>
          <w:numId w:val="264"/>
        </w:numPr>
        <w:spacing w:line="360" w:lineRule="auto"/>
        <w:jc w:val="both"/>
        <w:rPr>
          <w:color w:val="000000"/>
        </w:rPr>
      </w:pPr>
      <w:r w:rsidRPr="001E50FB">
        <w:rPr>
          <w:color w:val="000000"/>
        </w:rPr>
        <w:t>алиас связи;</w:t>
      </w:r>
    </w:p>
    <w:p w14:paraId="14AA2EE7" w14:textId="77777777" w:rsidR="008318F3" w:rsidRPr="001E50FB" w:rsidRDefault="008318F3" w:rsidP="00BE002B">
      <w:pPr>
        <w:numPr>
          <w:ilvl w:val="2"/>
          <w:numId w:val="264"/>
        </w:numPr>
        <w:spacing w:line="360" w:lineRule="auto"/>
        <w:jc w:val="both"/>
        <w:rPr>
          <w:color w:val="000000"/>
        </w:rPr>
      </w:pPr>
      <w:r w:rsidRPr="001E50FB">
        <w:rPr>
          <w:color w:val="000000"/>
        </w:rPr>
        <w:t>таблица;</w:t>
      </w:r>
    </w:p>
    <w:p w14:paraId="5FD6096A" w14:textId="77777777" w:rsidR="008318F3" w:rsidRPr="001E50FB" w:rsidRDefault="008318F3" w:rsidP="00BE002B">
      <w:pPr>
        <w:numPr>
          <w:ilvl w:val="2"/>
          <w:numId w:val="264"/>
        </w:numPr>
        <w:spacing w:line="360" w:lineRule="auto"/>
        <w:jc w:val="both"/>
        <w:rPr>
          <w:color w:val="000000"/>
        </w:rPr>
      </w:pPr>
      <w:r w:rsidRPr="001E50FB">
        <w:rPr>
          <w:color w:val="000000"/>
        </w:rPr>
        <w:t>связанный алиас;</w:t>
      </w:r>
    </w:p>
    <w:p w14:paraId="31341BDF" w14:textId="77777777" w:rsidR="008318F3" w:rsidRPr="001E50FB" w:rsidRDefault="008318F3" w:rsidP="00BE002B">
      <w:pPr>
        <w:numPr>
          <w:ilvl w:val="2"/>
          <w:numId w:val="264"/>
        </w:numPr>
        <w:spacing w:line="360" w:lineRule="auto"/>
        <w:jc w:val="both"/>
        <w:rPr>
          <w:color w:val="000000"/>
        </w:rPr>
      </w:pPr>
      <w:r w:rsidRPr="001E50FB">
        <w:rPr>
          <w:color w:val="000000"/>
        </w:rPr>
        <w:t>запрос;</w:t>
      </w:r>
    </w:p>
    <w:p w14:paraId="371E1739" w14:textId="77777777" w:rsidR="008318F3" w:rsidRPr="001E50FB" w:rsidRDefault="008318F3" w:rsidP="00BE002B">
      <w:pPr>
        <w:numPr>
          <w:ilvl w:val="2"/>
          <w:numId w:val="264"/>
        </w:numPr>
        <w:spacing w:line="360" w:lineRule="auto"/>
        <w:jc w:val="both"/>
        <w:rPr>
          <w:color w:val="000000"/>
        </w:rPr>
      </w:pPr>
      <w:r w:rsidRPr="001E50FB">
        <w:rPr>
          <w:color w:val="000000"/>
        </w:rPr>
        <w:t>описание связи;</w:t>
      </w:r>
    </w:p>
    <w:p w14:paraId="186DBE0D"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редактировать связи;</w:t>
      </w:r>
    </w:p>
    <w:p w14:paraId="4520B21E"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просматривать данные связей;</w:t>
      </w:r>
    </w:p>
    <w:p w14:paraId="125E07FC" w14:textId="77777777" w:rsidR="008318F3" w:rsidRPr="001E50FB" w:rsidRDefault="008318F3" w:rsidP="00BE002B">
      <w:pPr>
        <w:numPr>
          <w:ilvl w:val="1"/>
          <w:numId w:val="264"/>
        </w:numPr>
        <w:spacing w:line="360" w:lineRule="auto"/>
        <w:jc w:val="both"/>
        <w:rPr>
          <w:color w:val="000000"/>
        </w:rPr>
      </w:pPr>
      <w:r w:rsidRPr="001E50FB">
        <w:rPr>
          <w:color w:val="000000"/>
        </w:rPr>
        <w:t>возможность удалять связи;</w:t>
      </w:r>
    </w:p>
    <w:p w14:paraId="3C651548" w14:textId="77777777" w:rsidR="008318F3" w:rsidRPr="001E50FB" w:rsidRDefault="008318F3" w:rsidP="00BE002B">
      <w:pPr>
        <w:numPr>
          <w:ilvl w:val="0"/>
          <w:numId w:val="264"/>
        </w:numPr>
        <w:spacing w:line="360" w:lineRule="auto"/>
        <w:jc w:val="both"/>
      </w:pPr>
      <w:r w:rsidRPr="001E50FB">
        <w:t>«Аудит записи». Просмотр данных о пользователе, создавшем запись (имя и дата), и о пользователе, изменившем запись (имя и дата) в системе</w:t>
      </w:r>
      <w:r w:rsidRPr="001E50FB">
        <w:rPr>
          <w:color w:val="000000"/>
        </w:rPr>
        <w:t>.</w:t>
      </w:r>
    </w:p>
    <w:p w14:paraId="7EDFDD4E" w14:textId="77777777" w:rsidR="008318F3" w:rsidRPr="001E50FB" w:rsidRDefault="008318F3" w:rsidP="00BE002B">
      <w:pPr>
        <w:pStyle w:val="45"/>
        <w:numPr>
          <w:ilvl w:val="3"/>
          <w:numId w:val="7"/>
        </w:numPr>
        <w:rPr>
          <w:lang w:val="ru"/>
        </w:rPr>
      </w:pPr>
      <w:bookmarkStart w:id="352" w:name="_Toc118113573"/>
      <w:bookmarkEnd w:id="350"/>
      <w:bookmarkEnd w:id="351"/>
      <w:r w:rsidRPr="001E50FB">
        <w:rPr>
          <w:lang w:val="ru"/>
        </w:rPr>
        <w:t>Модуль «АРМ администратора МО»</w:t>
      </w:r>
      <w:bookmarkEnd w:id="352"/>
    </w:p>
    <w:p w14:paraId="6D3A0599" w14:textId="77777777" w:rsidR="008318F3" w:rsidRPr="001E50FB" w:rsidRDefault="008318F3" w:rsidP="008318F3">
      <w:pPr>
        <w:spacing w:line="360" w:lineRule="auto"/>
        <w:ind w:firstLine="851"/>
        <w:jc w:val="both"/>
      </w:pPr>
      <w:r w:rsidRPr="001E50FB">
        <w:t>В ходе внедрения модуля должны быть реализованы следующие функции:</w:t>
      </w:r>
    </w:p>
    <w:p w14:paraId="65F5BFFB" w14:textId="77777777" w:rsidR="008318F3" w:rsidRPr="001E50FB" w:rsidRDefault="008318F3" w:rsidP="00BE002B">
      <w:pPr>
        <w:numPr>
          <w:ilvl w:val="0"/>
          <w:numId w:val="264"/>
        </w:numPr>
        <w:spacing w:line="360" w:lineRule="auto"/>
        <w:ind w:left="1434" w:hanging="357"/>
        <w:jc w:val="both"/>
      </w:pPr>
      <w:r w:rsidRPr="001E50FB">
        <w:t>добавление, редактирование, удаление, блокирование, восстановление учетных записей пользователей;</w:t>
      </w:r>
    </w:p>
    <w:p w14:paraId="1FD2F4B3" w14:textId="77777777" w:rsidR="008318F3" w:rsidRPr="001E50FB" w:rsidRDefault="008318F3" w:rsidP="00BE002B">
      <w:pPr>
        <w:numPr>
          <w:ilvl w:val="0"/>
          <w:numId w:val="264"/>
        </w:numPr>
        <w:spacing w:line="360" w:lineRule="auto"/>
        <w:jc w:val="both"/>
      </w:pPr>
      <w:r w:rsidRPr="001E50FB">
        <w:t>фильтрация пользователей</w:t>
      </w:r>
    </w:p>
    <w:p w14:paraId="7B023BCF" w14:textId="77777777" w:rsidR="008318F3" w:rsidRPr="001E50FB" w:rsidRDefault="008318F3" w:rsidP="00BE002B">
      <w:pPr>
        <w:numPr>
          <w:ilvl w:val="0"/>
          <w:numId w:val="264"/>
        </w:numPr>
        <w:spacing w:line="360" w:lineRule="auto"/>
        <w:jc w:val="both"/>
      </w:pPr>
      <w:r w:rsidRPr="001E50FB">
        <w:t>создание пользователя (задание логина):</w:t>
      </w:r>
    </w:p>
    <w:p w14:paraId="1FBD6AAA" w14:textId="77777777" w:rsidR="008318F3" w:rsidRPr="001E50FB" w:rsidRDefault="008318F3" w:rsidP="00BE002B">
      <w:pPr>
        <w:numPr>
          <w:ilvl w:val="1"/>
          <w:numId w:val="264"/>
        </w:numPr>
        <w:spacing w:line="360" w:lineRule="auto"/>
        <w:jc w:val="both"/>
      </w:pPr>
      <w:r w:rsidRPr="001E50FB">
        <w:t>ФИО пользователя;</w:t>
      </w:r>
    </w:p>
    <w:p w14:paraId="40B1B5FA" w14:textId="77777777" w:rsidR="008318F3" w:rsidRPr="001E50FB" w:rsidRDefault="008318F3" w:rsidP="00BE002B">
      <w:pPr>
        <w:numPr>
          <w:ilvl w:val="1"/>
          <w:numId w:val="264"/>
        </w:numPr>
        <w:spacing w:line="360" w:lineRule="auto"/>
        <w:jc w:val="both"/>
      </w:pPr>
      <w:r w:rsidRPr="001E50FB">
        <w:t>e-mail;</w:t>
      </w:r>
    </w:p>
    <w:p w14:paraId="7C9F16D3" w14:textId="77777777" w:rsidR="008318F3" w:rsidRPr="001E50FB" w:rsidRDefault="008318F3" w:rsidP="00BE002B">
      <w:pPr>
        <w:numPr>
          <w:ilvl w:val="1"/>
          <w:numId w:val="264"/>
        </w:numPr>
        <w:spacing w:line="360" w:lineRule="auto"/>
        <w:jc w:val="both"/>
      </w:pPr>
      <w:r w:rsidRPr="001E50FB">
        <w:t>описание учетной записи;</w:t>
      </w:r>
    </w:p>
    <w:p w14:paraId="7E3BA924" w14:textId="77777777" w:rsidR="008318F3" w:rsidRPr="001E50FB" w:rsidRDefault="008318F3" w:rsidP="00BE002B">
      <w:pPr>
        <w:numPr>
          <w:ilvl w:val="1"/>
          <w:numId w:val="264"/>
        </w:numPr>
        <w:spacing w:line="360" w:lineRule="auto"/>
        <w:jc w:val="both"/>
      </w:pPr>
      <w:r w:rsidRPr="001E50FB">
        <w:t>добавление связи учетной записи пользователя с сотрудником МО;</w:t>
      </w:r>
    </w:p>
    <w:p w14:paraId="51D4BA18" w14:textId="77777777" w:rsidR="008318F3" w:rsidRPr="001E50FB" w:rsidRDefault="008318F3" w:rsidP="00BE002B">
      <w:pPr>
        <w:numPr>
          <w:ilvl w:val="1"/>
          <w:numId w:val="264"/>
        </w:numPr>
        <w:spacing w:line="360" w:lineRule="auto"/>
        <w:jc w:val="both"/>
      </w:pPr>
      <w:r w:rsidRPr="001E50FB">
        <w:t>назначение группы доступа пользователям;</w:t>
      </w:r>
    </w:p>
    <w:p w14:paraId="68F419D6" w14:textId="77777777" w:rsidR="008318F3" w:rsidRPr="001E50FB" w:rsidRDefault="008318F3" w:rsidP="00BE002B">
      <w:pPr>
        <w:numPr>
          <w:ilvl w:val="1"/>
          <w:numId w:val="264"/>
        </w:numPr>
        <w:spacing w:line="360" w:lineRule="auto"/>
        <w:jc w:val="both"/>
      </w:pPr>
      <w:r w:rsidRPr="001E50FB">
        <w:t>задание ключа доступа (токен);</w:t>
      </w:r>
    </w:p>
    <w:p w14:paraId="77900EE4" w14:textId="77777777" w:rsidR="008318F3" w:rsidRPr="001E50FB" w:rsidRDefault="008318F3" w:rsidP="00BE002B">
      <w:pPr>
        <w:numPr>
          <w:ilvl w:val="1"/>
          <w:numId w:val="264"/>
        </w:numPr>
        <w:spacing w:line="360" w:lineRule="auto"/>
        <w:jc w:val="both"/>
      </w:pPr>
      <w:r w:rsidRPr="001E50FB">
        <w:t>создание разового пароля, для доступа к системе;</w:t>
      </w:r>
    </w:p>
    <w:p w14:paraId="6C982D19" w14:textId="77777777" w:rsidR="008318F3" w:rsidRPr="001E50FB" w:rsidRDefault="008318F3" w:rsidP="00BE002B">
      <w:pPr>
        <w:numPr>
          <w:ilvl w:val="1"/>
          <w:numId w:val="264"/>
        </w:numPr>
        <w:spacing w:line="360" w:lineRule="auto"/>
        <w:jc w:val="both"/>
      </w:pPr>
      <w:r w:rsidRPr="001E50FB">
        <w:t>задание данных о количестве возможных параллельных сеансов пользователя;</w:t>
      </w:r>
    </w:p>
    <w:p w14:paraId="2507040E" w14:textId="77777777" w:rsidR="008318F3" w:rsidRPr="001E50FB" w:rsidRDefault="008318F3" w:rsidP="00BE002B">
      <w:pPr>
        <w:numPr>
          <w:ilvl w:val="0"/>
          <w:numId w:val="264"/>
        </w:numPr>
        <w:spacing w:line="360" w:lineRule="auto"/>
        <w:jc w:val="both"/>
      </w:pPr>
      <w:r w:rsidRPr="001E50FB">
        <w:t>добавление, удаление доступных, собственных МО (добавление, удаление пользователя в МО);</w:t>
      </w:r>
    </w:p>
    <w:p w14:paraId="19335D30" w14:textId="77777777" w:rsidR="008318F3" w:rsidRPr="001E50FB" w:rsidRDefault="008318F3" w:rsidP="00BE002B">
      <w:pPr>
        <w:numPr>
          <w:ilvl w:val="0"/>
          <w:numId w:val="264"/>
        </w:numPr>
        <w:spacing w:line="360" w:lineRule="auto"/>
        <w:jc w:val="both"/>
      </w:pPr>
      <w:r w:rsidRPr="001E50FB">
        <w:t>редактирование учетной записи пользователя;</w:t>
      </w:r>
    </w:p>
    <w:p w14:paraId="628AB494" w14:textId="77777777" w:rsidR="008318F3" w:rsidRPr="001E50FB" w:rsidRDefault="008318F3" w:rsidP="00BE002B">
      <w:pPr>
        <w:numPr>
          <w:ilvl w:val="0"/>
          <w:numId w:val="264"/>
        </w:numPr>
        <w:spacing w:line="360" w:lineRule="auto"/>
        <w:jc w:val="both"/>
      </w:pPr>
      <w:r w:rsidRPr="001E50FB">
        <w:t>изменение пароля в учетной записи пользователя МО;</w:t>
      </w:r>
    </w:p>
    <w:p w14:paraId="7E3E902B" w14:textId="77777777" w:rsidR="008318F3" w:rsidRPr="001E50FB" w:rsidRDefault="008318F3" w:rsidP="00BE002B">
      <w:pPr>
        <w:numPr>
          <w:ilvl w:val="0"/>
          <w:numId w:val="264"/>
        </w:numPr>
        <w:spacing w:line="360" w:lineRule="auto"/>
        <w:jc w:val="both"/>
      </w:pPr>
      <w:r w:rsidRPr="001E50FB">
        <w:t>удаление учетной записи пользователя;</w:t>
      </w:r>
    </w:p>
    <w:p w14:paraId="412DABDF" w14:textId="77777777" w:rsidR="008318F3" w:rsidRPr="001E50FB" w:rsidRDefault="008318F3" w:rsidP="00BE002B">
      <w:pPr>
        <w:numPr>
          <w:ilvl w:val="0"/>
          <w:numId w:val="264"/>
        </w:numPr>
        <w:spacing w:line="360" w:lineRule="auto"/>
        <w:jc w:val="both"/>
      </w:pPr>
      <w:r w:rsidRPr="001E50FB">
        <w:t>блокировка учетной записи пользователя;</w:t>
      </w:r>
    </w:p>
    <w:p w14:paraId="1027535F" w14:textId="77777777" w:rsidR="008318F3" w:rsidRPr="001E50FB" w:rsidRDefault="008318F3" w:rsidP="00BE002B">
      <w:pPr>
        <w:numPr>
          <w:ilvl w:val="0"/>
          <w:numId w:val="264"/>
        </w:numPr>
        <w:spacing w:line="360" w:lineRule="auto"/>
        <w:jc w:val="both"/>
      </w:pPr>
      <w:r w:rsidRPr="001E50FB">
        <w:t>возможность разблокировать пользователя;</w:t>
      </w:r>
    </w:p>
    <w:p w14:paraId="4FB61051" w14:textId="77777777" w:rsidR="008318F3" w:rsidRPr="001E50FB" w:rsidRDefault="008318F3" w:rsidP="00BE002B">
      <w:pPr>
        <w:numPr>
          <w:ilvl w:val="0"/>
          <w:numId w:val="264"/>
        </w:numPr>
        <w:spacing w:line="360" w:lineRule="auto"/>
        <w:jc w:val="both"/>
      </w:pPr>
      <w:r w:rsidRPr="001E50FB">
        <w:t>печать списка пользователей;</w:t>
      </w:r>
    </w:p>
    <w:p w14:paraId="169CE518" w14:textId="77777777" w:rsidR="008318F3" w:rsidRPr="001E50FB" w:rsidRDefault="008318F3" w:rsidP="00BE002B">
      <w:pPr>
        <w:numPr>
          <w:ilvl w:val="0"/>
          <w:numId w:val="264"/>
        </w:numPr>
        <w:spacing w:line="360" w:lineRule="auto"/>
        <w:jc w:val="both"/>
      </w:pPr>
      <w:r w:rsidRPr="001E50FB">
        <w:t>доступ к функциям модуля «Паспорт МО»;</w:t>
      </w:r>
    </w:p>
    <w:p w14:paraId="1C0D9240" w14:textId="77777777" w:rsidR="008318F3" w:rsidRPr="001E50FB" w:rsidRDefault="008318F3" w:rsidP="00BE002B">
      <w:pPr>
        <w:numPr>
          <w:ilvl w:val="0"/>
          <w:numId w:val="264"/>
        </w:numPr>
        <w:spacing w:line="360" w:lineRule="auto"/>
        <w:jc w:val="both"/>
      </w:pPr>
      <w:r w:rsidRPr="001E50FB">
        <w:t>доступ к функциям модуля «Структура МО»;</w:t>
      </w:r>
    </w:p>
    <w:p w14:paraId="4FB0747F" w14:textId="77777777" w:rsidR="008318F3" w:rsidRPr="001E50FB" w:rsidRDefault="008318F3" w:rsidP="00BE002B">
      <w:pPr>
        <w:numPr>
          <w:ilvl w:val="0"/>
          <w:numId w:val="264"/>
        </w:numPr>
        <w:spacing w:line="360" w:lineRule="auto"/>
        <w:jc w:val="both"/>
      </w:pPr>
      <w:r w:rsidRPr="001E50FB">
        <w:t>доступ к функциям модуля «Регистр VIP пациентов»;</w:t>
      </w:r>
    </w:p>
    <w:p w14:paraId="3F71FE69" w14:textId="77777777" w:rsidR="008318F3" w:rsidRPr="001E50FB" w:rsidRDefault="008318F3" w:rsidP="00BE002B">
      <w:pPr>
        <w:numPr>
          <w:ilvl w:val="0"/>
          <w:numId w:val="264"/>
        </w:numPr>
        <w:spacing w:line="360" w:lineRule="auto"/>
        <w:jc w:val="both"/>
      </w:pPr>
      <w:r w:rsidRPr="001E50FB">
        <w:t>создание и редактирование шаблонов документов для пользователей МО;</w:t>
      </w:r>
    </w:p>
    <w:p w14:paraId="1339C68F" w14:textId="77777777" w:rsidR="008318F3" w:rsidRPr="001E50FB" w:rsidRDefault="008318F3" w:rsidP="00BE002B">
      <w:pPr>
        <w:numPr>
          <w:ilvl w:val="0"/>
          <w:numId w:val="264"/>
        </w:numPr>
        <w:spacing w:line="360" w:lineRule="auto"/>
        <w:jc w:val="both"/>
      </w:pPr>
      <w:r w:rsidRPr="001E50FB">
        <w:t>корректировка персональных данных граждан в реестрах;</w:t>
      </w:r>
    </w:p>
    <w:p w14:paraId="2A830935" w14:textId="77777777" w:rsidR="008318F3" w:rsidRPr="001E50FB" w:rsidRDefault="008318F3" w:rsidP="00BE002B">
      <w:pPr>
        <w:numPr>
          <w:ilvl w:val="0"/>
          <w:numId w:val="264"/>
        </w:numPr>
        <w:spacing w:line="360" w:lineRule="auto"/>
        <w:jc w:val="both"/>
      </w:pPr>
      <w:r w:rsidRPr="001E50FB">
        <w:t>ведение нормативно-справочной системы уровня региона;</w:t>
      </w:r>
    </w:p>
    <w:p w14:paraId="00050502" w14:textId="77777777" w:rsidR="008318F3" w:rsidRPr="001E50FB" w:rsidRDefault="008318F3" w:rsidP="00BE002B">
      <w:pPr>
        <w:numPr>
          <w:ilvl w:val="0"/>
          <w:numId w:val="264"/>
        </w:numPr>
        <w:spacing w:line="360" w:lineRule="auto"/>
        <w:jc w:val="both"/>
      </w:pPr>
      <w:r w:rsidRPr="001E50FB">
        <w:t>просмотр всех справочников системы;</w:t>
      </w:r>
    </w:p>
    <w:p w14:paraId="5B9DCD88" w14:textId="77777777" w:rsidR="008318F3" w:rsidRPr="001E50FB" w:rsidRDefault="008318F3" w:rsidP="00BE002B">
      <w:pPr>
        <w:numPr>
          <w:ilvl w:val="0"/>
          <w:numId w:val="264"/>
        </w:numPr>
        <w:spacing w:line="360" w:lineRule="auto"/>
        <w:jc w:val="both"/>
      </w:pPr>
      <w:r w:rsidRPr="001E50FB">
        <w:t>просмотр справочника тарифов и объемов без возможности редактирования;</w:t>
      </w:r>
    </w:p>
    <w:p w14:paraId="4FE2AFE6" w14:textId="77777777" w:rsidR="008318F3" w:rsidRPr="001E50FB" w:rsidRDefault="008318F3" w:rsidP="00BE002B">
      <w:pPr>
        <w:numPr>
          <w:ilvl w:val="0"/>
          <w:numId w:val="264"/>
        </w:numPr>
        <w:spacing w:line="360" w:lineRule="auto"/>
        <w:jc w:val="both"/>
      </w:pPr>
      <w:r w:rsidRPr="001E50FB">
        <w:t>формирование задания на планирование вакцинации;</w:t>
      </w:r>
    </w:p>
    <w:p w14:paraId="4682FBEC" w14:textId="77777777" w:rsidR="008318F3" w:rsidRPr="001E50FB" w:rsidRDefault="008318F3" w:rsidP="00BE002B">
      <w:pPr>
        <w:numPr>
          <w:ilvl w:val="0"/>
          <w:numId w:val="264"/>
        </w:numPr>
        <w:spacing w:line="360" w:lineRule="auto"/>
        <w:jc w:val="both"/>
      </w:pPr>
      <w:r w:rsidRPr="001E50FB">
        <w:t>иммунопрофилактика:</w:t>
      </w:r>
    </w:p>
    <w:p w14:paraId="2A075FC2" w14:textId="77777777" w:rsidR="008318F3" w:rsidRPr="001E50FB" w:rsidRDefault="008318F3" w:rsidP="00BE002B">
      <w:pPr>
        <w:numPr>
          <w:ilvl w:val="1"/>
          <w:numId w:val="264"/>
        </w:numPr>
        <w:spacing w:line="360" w:lineRule="auto"/>
        <w:jc w:val="both"/>
      </w:pPr>
      <w:r w:rsidRPr="001E50FB">
        <w:t>ведение справочника видов вакцин;</w:t>
      </w:r>
    </w:p>
    <w:p w14:paraId="77F152D7" w14:textId="77777777" w:rsidR="008318F3" w:rsidRPr="001E50FB" w:rsidRDefault="008318F3" w:rsidP="00BE002B">
      <w:pPr>
        <w:numPr>
          <w:ilvl w:val="1"/>
          <w:numId w:val="264"/>
        </w:numPr>
        <w:spacing w:line="360" w:lineRule="auto"/>
        <w:jc w:val="both"/>
      </w:pPr>
      <w:r w:rsidRPr="001E50FB">
        <w:t>ведение справочника вакцин в наличии и их срока годности;</w:t>
      </w:r>
    </w:p>
    <w:p w14:paraId="0003F93F" w14:textId="77777777" w:rsidR="008318F3" w:rsidRPr="001E50FB" w:rsidRDefault="008318F3" w:rsidP="00BE002B">
      <w:pPr>
        <w:numPr>
          <w:ilvl w:val="1"/>
          <w:numId w:val="264"/>
        </w:numPr>
        <w:spacing w:line="360" w:lineRule="auto"/>
        <w:jc w:val="both"/>
      </w:pPr>
      <w:r w:rsidRPr="001E50FB">
        <w:t>просмотр национального календаря прививок;</w:t>
      </w:r>
    </w:p>
    <w:p w14:paraId="337D922C" w14:textId="77777777" w:rsidR="008318F3" w:rsidRPr="001E50FB" w:rsidRDefault="008318F3" w:rsidP="00BE002B">
      <w:pPr>
        <w:numPr>
          <w:ilvl w:val="0"/>
          <w:numId w:val="264"/>
        </w:numPr>
        <w:spacing w:line="360" w:lineRule="auto"/>
        <w:jc w:val="both"/>
      </w:pPr>
      <w:r w:rsidRPr="001E50FB">
        <w:t>доступ к функциям модуля «Настройки» для работы с системой;</w:t>
      </w:r>
    </w:p>
    <w:p w14:paraId="735D62DF" w14:textId="77777777" w:rsidR="008318F3" w:rsidRPr="001E50FB" w:rsidRDefault="008318F3" w:rsidP="00BE002B">
      <w:pPr>
        <w:numPr>
          <w:ilvl w:val="0"/>
          <w:numId w:val="264"/>
        </w:numPr>
        <w:spacing w:line="360" w:lineRule="auto"/>
        <w:jc w:val="both"/>
      </w:pPr>
      <w:r w:rsidRPr="001E50FB">
        <w:t>редактирование профиля пользователя;</w:t>
      </w:r>
    </w:p>
    <w:p w14:paraId="60A6F836" w14:textId="77777777" w:rsidR="008318F3" w:rsidRPr="001E50FB" w:rsidRDefault="008318F3" w:rsidP="00BE002B">
      <w:pPr>
        <w:numPr>
          <w:ilvl w:val="0"/>
          <w:numId w:val="264"/>
        </w:numPr>
        <w:spacing w:line="360" w:lineRule="auto"/>
        <w:jc w:val="both"/>
      </w:pPr>
      <w:r w:rsidRPr="001E50FB">
        <w:t>возможность создания нового прикрепления на основе заявления;</w:t>
      </w:r>
    </w:p>
    <w:p w14:paraId="008D2722" w14:textId="77777777" w:rsidR="008318F3" w:rsidRPr="001E50FB" w:rsidRDefault="008318F3" w:rsidP="00BE002B">
      <w:pPr>
        <w:numPr>
          <w:ilvl w:val="0"/>
          <w:numId w:val="264"/>
        </w:numPr>
        <w:spacing w:line="360" w:lineRule="auto"/>
        <w:jc w:val="both"/>
      </w:pPr>
      <w:r w:rsidRPr="001E50FB">
        <w:t>ведение справочника кабинетов;</w:t>
      </w:r>
    </w:p>
    <w:p w14:paraId="4222EBF7" w14:textId="77777777" w:rsidR="008318F3" w:rsidRPr="001E50FB" w:rsidRDefault="008318F3" w:rsidP="00BE002B">
      <w:pPr>
        <w:numPr>
          <w:ilvl w:val="0"/>
          <w:numId w:val="264"/>
        </w:numPr>
        <w:spacing w:line="360" w:lineRule="auto"/>
        <w:jc w:val="both"/>
      </w:pPr>
      <w:r w:rsidRPr="001E50FB">
        <w:t>ведение справочника связи бюро МСЭ с МО;</w:t>
      </w:r>
    </w:p>
    <w:p w14:paraId="50C32771" w14:textId="77777777" w:rsidR="008318F3" w:rsidRPr="001E50FB" w:rsidRDefault="008318F3" w:rsidP="00BE002B">
      <w:pPr>
        <w:numPr>
          <w:ilvl w:val="0"/>
          <w:numId w:val="264"/>
        </w:numPr>
        <w:spacing w:line="360" w:lineRule="auto"/>
        <w:jc w:val="both"/>
      </w:pPr>
      <w:r w:rsidRPr="001E50FB">
        <w:t>работа с обращениями:</w:t>
      </w:r>
    </w:p>
    <w:p w14:paraId="69CCEEA5" w14:textId="77777777" w:rsidR="008318F3" w:rsidRPr="001E50FB" w:rsidRDefault="008318F3" w:rsidP="00BE002B">
      <w:pPr>
        <w:numPr>
          <w:ilvl w:val="1"/>
          <w:numId w:val="264"/>
        </w:numPr>
        <w:spacing w:line="360" w:lineRule="auto"/>
        <w:jc w:val="both"/>
      </w:pPr>
      <w:r w:rsidRPr="001E50FB">
        <w:t>поиск обращений от граждан</w:t>
      </w:r>
    </w:p>
    <w:p w14:paraId="75EC0C8D" w14:textId="77777777" w:rsidR="008318F3" w:rsidRPr="001E50FB" w:rsidRDefault="008318F3" w:rsidP="00BE002B">
      <w:pPr>
        <w:numPr>
          <w:ilvl w:val="1"/>
          <w:numId w:val="264"/>
        </w:numPr>
        <w:spacing w:line="360" w:lineRule="auto"/>
        <w:jc w:val="both"/>
      </w:pPr>
      <w:r w:rsidRPr="001E50FB">
        <w:t>добавления обращения</w:t>
      </w:r>
    </w:p>
    <w:p w14:paraId="7BAA6A8A" w14:textId="77777777" w:rsidR="008318F3" w:rsidRPr="001E50FB" w:rsidRDefault="008318F3" w:rsidP="00BE002B">
      <w:pPr>
        <w:numPr>
          <w:ilvl w:val="1"/>
          <w:numId w:val="264"/>
        </w:numPr>
        <w:spacing w:line="360" w:lineRule="auto"/>
        <w:jc w:val="both"/>
      </w:pPr>
      <w:r w:rsidRPr="001E50FB">
        <w:t>просмотр обращения</w:t>
      </w:r>
    </w:p>
    <w:p w14:paraId="53C630EF" w14:textId="77777777" w:rsidR="008318F3" w:rsidRPr="001E50FB" w:rsidRDefault="008318F3" w:rsidP="00BE002B">
      <w:pPr>
        <w:numPr>
          <w:ilvl w:val="1"/>
          <w:numId w:val="264"/>
        </w:numPr>
        <w:spacing w:line="360" w:lineRule="auto"/>
        <w:jc w:val="both"/>
      </w:pPr>
      <w:r w:rsidRPr="001E50FB">
        <w:t>изменение статуса обращения</w:t>
      </w:r>
    </w:p>
    <w:p w14:paraId="755023F4" w14:textId="77777777" w:rsidR="008318F3" w:rsidRPr="001E50FB" w:rsidRDefault="008318F3" w:rsidP="00BE002B">
      <w:pPr>
        <w:numPr>
          <w:ilvl w:val="1"/>
          <w:numId w:val="264"/>
        </w:numPr>
        <w:spacing w:line="360" w:lineRule="auto"/>
        <w:jc w:val="both"/>
      </w:pPr>
      <w:r w:rsidRPr="001E50FB">
        <w:t>удаление обращения</w:t>
      </w:r>
    </w:p>
    <w:p w14:paraId="1E802D65" w14:textId="77777777" w:rsidR="008318F3" w:rsidRPr="001E50FB" w:rsidRDefault="008318F3" w:rsidP="00BE002B">
      <w:pPr>
        <w:numPr>
          <w:ilvl w:val="0"/>
          <w:numId w:val="264"/>
        </w:numPr>
        <w:spacing w:line="360" w:lineRule="auto"/>
        <w:jc w:val="both"/>
      </w:pPr>
      <w:r w:rsidRPr="001E50FB">
        <w:t>работа с ЛВН:</w:t>
      </w:r>
    </w:p>
    <w:p w14:paraId="365A48F2" w14:textId="77777777" w:rsidR="008318F3" w:rsidRPr="001E50FB" w:rsidRDefault="008318F3" w:rsidP="00BE002B">
      <w:pPr>
        <w:numPr>
          <w:ilvl w:val="1"/>
          <w:numId w:val="264"/>
        </w:numPr>
        <w:spacing w:line="360" w:lineRule="auto"/>
        <w:jc w:val="both"/>
      </w:pPr>
      <w:r w:rsidRPr="001E50FB">
        <w:t>формирование реестров ЛВН.</w:t>
      </w:r>
    </w:p>
    <w:p w14:paraId="40AD29CE" w14:textId="77777777" w:rsidR="008318F3" w:rsidRPr="001E50FB" w:rsidRDefault="008318F3" w:rsidP="00BE002B">
      <w:pPr>
        <w:numPr>
          <w:ilvl w:val="0"/>
          <w:numId w:val="264"/>
        </w:numPr>
        <w:spacing w:line="360" w:lineRule="auto"/>
        <w:jc w:val="both"/>
      </w:pPr>
      <w:r w:rsidRPr="001E50FB">
        <w:t>доступ</w:t>
      </w:r>
      <w:r w:rsidRPr="001E50FB">
        <w:rPr>
          <w:color w:val="000000"/>
        </w:rPr>
        <w:t xml:space="preserve"> к функциям модуля «Групповое прикрепление»;</w:t>
      </w:r>
    </w:p>
    <w:p w14:paraId="4E299F06" w14:textId="77777777" w:rsidR="008318F3" w:rsidRPr="001E50FB" w:rsidRDefault="008318F3" w:rsidP="00BE002B">
      <w:pPr>
        <w:numPr>
          <w:ilvl w:val="0"/>
          <w:numId w:val="264"/>
        </w:numPr>
        <w:spacing w:line="360" w:lineRule="auto"/>
        <w:jc w:val="both"/>
      </w:pPr>
      <w:r w:rsidRPr="001E50FB">
        <w:t>ведение графиков дежурств;</w:t>
      </w:r>
    </w:p>
    <w:p w14:paraId="2DC68531" w14:textId="77777777" w:rsidR="008318F3" w:rsidRPr="001E50FB" w:rsidRDefault="008318F3" w:rsidP="00BE002B">
      <w:pPr>
        <w:numPr>
          <w:ilvl w:val="0"/>
          <w:numId w:val="264"/>
        </w:numPr>
        <w:spacing w:line="360" w:lineRule="auto"/>
        <w:jc w:val="both"/>
      </w:pPr>
      <w:r w:rsidRPr="001E50FB">
        <w:t>учет ТМЦ;</w:t>
      </w:r>
    </w:p>
    <w:p w14:paraId="33F084BD" w14:textId="77777777" w:rsidR="008318F3" w:rsidRPr="001E50FB" w:rsidRDefault="008318F3" w:rsidP="00BE002B">
      <w:pPr>
        <w:numPr>
          <w:ilvl w:val="0"/>
          <w:numId w:val="264"/>
        </w:numPr>
        <w:spacing w:line="360" w:lineRule="auto"/>
        <w:jc w:val="both"/>
      </w:pPr>
      <w:r w:rsidRPr="001E50FB">
        <w:t>ведение глоссария;</w:t>
      </w:r>
    </w:p>
    <w:p w14:paraId="2D211BA1" w14:textId="77777777" w:rsidR="008318F3" w:rsidRPr="001E50FB" w:rsidRDefault="008318F3" w:rsidP="00BE002B">
      <w:pPr>
        <w:numPr>
          <w:ilvl w:val="0"/>
          <w:numId w:val="264"/>
        </w:numPr>
        <w:spacing w:line="360" w:lineRule="auto"/>
        <w:jc w:val="both"/>
      </w:pPr>
      <w:r w:rsidRPr="001E50FB">
        <w:t>выгрузка ЗП в DBF;</w:t>
      </w:r>
    </w:p>
    <w:p w14:paraId="6A2DC893" w14:textId="77777777" w:rsidR="008318F3" w:rsidRPr="001E50FB" w:rsidRDefault="008318F3" w:rsidP="00BE002B">
      <w:pPr>
        <w:numPr>
          <w:ilvl w:val="0"/>
          <w:numId w:val="264"/>
        </w:numPr>
        <w:spacing w:line="360" w:lineRule="auto"/>
        <w:jc w:val="both"/>
      </w:pPr>
      <w:r w:rsidRPr="001E50FB">
        <w:t>просмотр остатков медикаментов на складе МО;</w:t>
      </w:r>
    </w:p>
    <w:p w14:paraId="7974AE7A" w14:textId="77777777" w:rsidR="008318F3" w:rsidRPr="001E50FB" w:rsidRDefault="008318F3" w:rsidP="00BE002B">
      <w:pPr>
        <w:numPr>
          <w:ilvl w:val="0"/>
          <w:numId w:val="264"/>
        </w:numPr>
        <w:spacing w:line="360" w:lineRule="auto"/>
        <w:jc w:val="both"/>
      </w:pPr>
      <w:r w:rsidRPr="001E50FB">
        <w:t>импорт документов учета медикаментов;</w:t>
      </w:r>
    </w:p>
    <w:p w14:paraId="0C5680EC" w14:textId="77777777" w:rsidR="008318F3" w:rsidRPr="001E50FB" w:rsidRDefault="008318F3" w:rsidP="00BE002B">
      <w:pPr>
        <w:numPr>
          <w:ilvl w:val="0"/>
          <w:numId w:val="264"/>
        </w:numPr>
        <w:spacing w:line="360" w:lineRule="auto"/>
        <w:jc w:val="both"/>
      </w:pPr>
      <w:r w:rsidRPr="001E50FB">
        <w:t>просмотр журнала запросов;</w:t>
      </w:r>
    </w:p>
    <w:p w14:paraId="6D9CA849" w14:textId="77777777" w:rsidR="008318F3" w:rsidRPr="001E50FB" w:rsidRDefault="008318F3" w:rsidP="00BE002B">
      <w:pPr>
        <w:numPr>
          <w:ilvl w:val="0"/>
          <w:numId w:val="264"/>
        </w:numPr>
        <w:spacing w:line="360" w:lineRule="auto"/>
        <w:jc w:val="both"/>
      </w:pPr>
      <w:r w:rsidRPr="001E50FB">
        <w:t>экспорт прикрепленного населения за период;</w:t>
      </w:r>
    </w:p>
    <w:p w14:paraId="2DF0EE75" w14:textId="77777777" w:rsidR="008318F3" w:rsidRPr="001E50FB" w:rsidRDefault="008318F3" w:rsidP="00BE002B">
      <w:pPr>
        <w:numPr>
          <w:ilvl w:val="0"/>
          <w:numId w:val="264"/>
        </w:numPr>
        <w:spacing w:line="360" w:lineRule="auto"/>
        <w:jc w:val="both"/>
      </w:pPr>
      <w:r w:rsidRPr="001E50FB">
        <w:t>экспорт карт диспансерного наблюдения за период;</w:t>
      </w:r>
    </w:p>
    <w:p w14:paraId="0EF8D4C0" w14:textId="77777777" w:rsidR="008318F3" w:rsidRPr="001E50FB" w:rsidRDefault="008318F3" w:rsidP="00BE002B">
      <w:pPr>
        <w:numPr>
          <w:ilvl w:val="0"/>
          <w:numId w:val="264"/>
        </w:numPr>
        <w:spacing w:line="360" w:lineRule="auto"/>
        <w:jc w:val="both"/>
      </w:pPr>
      <w:r w:rsidRPr="001E50FB">
        <w:t>выгрузка регистра медработников для ФРМР;</w:t>
      </w:r>
    </w:p>
    <w:p w14:paraId="7B067FD8" w14:textId="77777777" w:rsidR="008318F3" w:rsidRPr="001E50FB" w:rsidRDefault="008318F3" w:rsidP="00BE002B">
      <w:pPr>
        <w:numPr>
          <w:ilvl w:val="0"/>
          <w:numId w:val="264"/>
        </w:numPr>
        <w:spacing w:line="360" w:lineRule="auto"/>
        <w:jc w:val="both"/>
      </w:pPr>
      <w:r w:rsidRPr="001E50FB">
        <w:t>выгрузка штатного расписания для ФРМР;</w:t>
      </w:r>
    </w:p>
    <w:p w14:paraId="43638737" w14:textId="77777777" w:rsidR="008318F3" w:rsidRPr="001E50FB" w:rsidRDefault="008318F3" w:rsidP="00BE002B">
      <w:pPr>
        <w:numPr>
          <w:ilvl w:val="0"/>
          <w:numId w:val="264"/>
        </w:numPr>
        <w:spacing w:line="360" w:lineRule="auto"/>
        <w:jc w:val="both"/>
      </w:pPr>
      <w:r w:rsidRPr="001E50FB">
        <w:t>просмотр журнала работы сервисов;</w:t>
      </w:r>
    </w:p>
    <w:p w14:paraId="5C472BA9" w14:textId="77777777" w:rsidR="008318F3" w:rsidRPr="001E50FB" w:rsidRDefault="008318F3" w:rsidP="00BE002B">
      <w:pPr>
        <w:numPr>
          <w:ilvl w:val="0"/>
          <w:numId w:val="264"/>
        </w:numPr>
        <w:spacing w:line="360" w:lineRule="auto"/>
        <w:jc w:val="both"/>
      </w:pPr>
      <w:r w:rsidRPr="001E50FB">
        <w:t>просмотр списка прикрепленных к МО аптек;</w:t>
      </w:r>
    </w:p>
    <w:p w14:paraId="3162D4B4" w14:textId="77777777" w:rsidR="008318F3" w:rsidRPr="001E50FB" w:rsidRDefault="008318F3" w:rsidP="00BE002B">
      <w:pPr>
        <w:numPr>
          <w:ilvl w:val="0"/>
          <w:numId w:val="264"/>
        </w:numPr>
        <w:spacing w:line="360" w:lineRule="auto"/>
        <w:jc w:val="both"/>
      </w:pPr>
      <w:r w:rsidRPr="001E50FB">
        <w:t>планирование объемов мед.помощи (бюджет);</w:t>
      </w:r>
    </w:p>
    <w:p w14:paraId="3786BCDB" w14:textId="77777777" w:rsidR="008318F3" w:rsidRPr="001E50FB" w:rsidRDefault="008318F3" w:rsidP="00BE002B">
      <w:pPr>
        <w:numPr>
          <w:ilvl w:val="0"/>
          <w:numId w:val="264"/>
        </w:numPr>
        <w:spacing w:line="360" w:lineRule="auto"/>
        <w:jc w:val="both"/>
      </w:pPr>
      <w:r w:rsidRPr="001E50FB">
        <w:t>формирование отчетов;</w:t>
      </w:r>
    </w:p>
    <w:p w14:paraId="4707F1A1" w14:textId="77777777" w:rsidR="008318F3" w:rsidRPr="001E50FB" w:rsidRDefault="008318F3" w:rsidP="00BE002B">
      <w:pPr>
        <w:numPr>
          <w:ilvl w:val="0"/>
          <w:numId w:val="264"/>
        </w:numPr>
        <w:spacing w:line="360" w:lineRule="auto"/>
        <w:jc w:val="both"/>
      </w:pPr>
      <w:r w:rsidRPr="001E50FB">
        <w:t>модерация двойников;</w:t>
      </w:r>
    </w:p>
    <w:p w14:paraId="16CD7FB0" w14:textId="77777777" w:rsidR="008318F3" w:rsidRPr="001E50FB" w:rsidRDefault="008318F3" w:rsidP="00BE002B">
      <w:pPr>
        <w:numPr>
          <w:ilvl w:val="0"/>
          <w:numId w:val="264"/>
        </w:numPr>
        <w:spacing w:line="360" w:lineRule="auto"/>
        <w:jc w:val="both"/>
      </w:pPr>
      <w:r w:rsidRPr="001E50FB">
        <w:t>ведение справочника электронных очередей;</w:t>
      </w:r>
    </w:p>
    <w:p w14:paraId="64A84060" w14:textId="77777777" w:rsidR="008318F3" w:rsidRPr="001E50FB" w:rsidRDefault="008318F3" w:rsidP="00BE002B">
      <w:pPr>
        <w:numPr>
          <w:ilvl w:val="0"/>
          <w:numId w:val="264"/>
        </w:numPr>
        <w:spacing w:line="360" w:lineRule="auto"/>
        <w:jc w:val="both"/>
      </w:pPr>
      <w:r w:rsidRPr="001E50FB">
        <w:t>ведение справочника табло;</w:t>
      </w:r>
    </w:p>
    <w:p w14:paraId="25BAA0FB" w14:textId="77777777" w:rsidR="008318F3" w:rsidRPr="001E50FB" w:rsidRDefault="008318F3" w:rsidP="00BE002B">
      <w:pPr>
        <w:numPr>
          <w:ilvl w:val="0"/>
          <w:numId w:val="264"/>
        </w:numPr>
        <w:spacing w:line="360" w:lineRule="auto"/>
        <w:jc w:val="both"/>
      </w:pPr>
      <w:r w:rsidRPr="001E50FB">
        <w:t>ведение справочника инфоматов;</w:t>
      </w:r>
    </w:p>
    <w:p w14:paraId="03BE8B90" w14:textId="77777777" w:rsidR="008318F3" w:rsidRPr="001E50FB" w:rsidRDefault="008318F3" w:rsidP="00BE002B">
      <w:pPr>
        <w:numPr>
          <w:ilvl w:val="0"/>
          <w:numId w:val="264"/>
        </w:numPr>
        <w:spacing w:line="360" w:lineRule="auto"/>
        <w:jc w:val="both"/>
      </w:pPr>
      <w:r w:rsidRPr="001E50FB">
        <w:t>ведение справочника поводов обращений;</w:t>
      </w:r>
    </w:p>
    <w:p w14:paraId="3FFCC6A4" w14:textId="77777777" w:rsidR="008318F3" w:rsidRPr="001E50FB" w:rsidRDefault="008318F3" w:rsidP="00BE002B">
      <w:pPr>
        <w:numPr>
          <w:ilvl w:val="0"/>
          <w:numId w:val="264"/>
        </w:numPr>
        <w:spacing w:line="360" w:lineRule="auto"/>
        <w:jc w:val="both"/>
      </w:pPr>
      <w:r w:rsidRPr="001E50FB">
        <w:t>ведение графика замещений;</w:t>
      </w:r>
    </w:p>
    <w:p w14:paraId="5F5D4550" w14:textId="77777777" w:rsidR="008318F3" w:rsidRPr="001E50FB" w:rsidRDefault="008318F3" w:rsidP="00BE002B">
      <w:pPr>
        <w:numPr>
          <w:ilvl w:val="0"/>
          <w:numId w:val="264"/>
        </w:numPr>
        <w:spacing w:line="360" w:lineRule="auto"/>
        <w:jc w:val="both"/>
      </w:pPr>
      <w:r w:rsidRPr="001E50FB">
        <w:t>ведение кабинетной структуры;</w:t>
      </w:r>
    </w:p>
    <w:p w14:paraId="1838EFB2" w14:textId="77777777" w:rsidR="008318F3" w:rsidRPr="001E50FB" w:rsidRDefault="008318F3" w:rsidP="00BE002B">
      <w:pPr>
        <w:numPr>
          <w:ilvl w:val="0"/>
          <w:numId w:val="264"/>
        </w:numPr>
        <w:spacing w:line="360" w:lineRule="auto"/>
        <w:jc w:val="both"/>
      </w:pPr>
      <w:r w:rsidRPr="001E50FB">
        <w:t>доступ к журналам ВИМИС;</w:t>
      </w:r>
    </w:p>
    <w:p w14:paraId="5B504D23" w14:textId="77777777" w:rsidR="008318F3" w:rsidRPr="001E50FB" w:rsidRDefault="008318F3" w:rsidP="00BE002B">
      <w:pPr>
        <w:numPr>
          <w:ilvl w:val="0"/>
          <w:numId w:val="264"/>
        </w:numPr>
        <w:spacing w:line="360" w:lineRule="auto"/>
        <w:jc w:val="both"/>
      </w:pPr>
      <w:r w:rsidRPr="001E50FB">
        <w:t>обмен сообщениями с другими пользователями Системы;</w:t>
      </w:r>
    </w:p>
    <w:p w14:paraId="32AC30E0" w14:textId="77777777" w:rsidR="008318F3" w:rsidRPr="001E50FB" w:rsidRDefault="008318F3" w:rsidP="00BE002B">
      <w:pPr>
        <w:numPr>
          <w:ilvl w:val="0"/>
          <w:numId w:val="264"/>
        </w:numPr>
        <w:spacing w:line="360" w:lineRule="auto"/>
        <w:jc w:val="both"/>
      </w:pPr>
      <w:r w:rsidRPr="001E50FB">
        <w:t>поиск пациентов в листах ожидания;</w:t>
      </w:r>
    </w:p>
    <w:p w14:paraId="12DBD034" w14:textId="77777777" w:rsidR="008318F3" w:rsidRPr="001E50FB" w:rsidRDefault="008318F3" w:rsidP="00BE002B">
      <w:pPr>
        <w:numPr>
          <w:ilvl w:val="0"/>
          <w:numId w:val="264"/>
        </w:numPr>
        <w:spacing w:line="360" w:lineRule="auto"/>
        <w:jc w:val="both"/>
      </w:pPr>
      <w:r w:rsidRPr="001E50FB">
        <w:t>доступ к функциям модуля «Электронные родовые сертификаты»;</w:t>
      </w:r>
    </w:p>
    <w:p w14:paraId="15CF11AB" w14:textId="77777777" w:rsidR="008318F3" w:rsidRPr="001E50FB" w:rsidRDefault="008318F3" w:rsidP="00BE002B">
      <w:pPr>
        <w:numPr>
          <w:ilvl w:val="0"/>
          <w:numId w:val="264"/>
        </w:numPr>
        <w:spacing w:line="360" w:lineRule="auto"/>
        <w:jc w:val="both"/>
      </w:pPr>
      <w:r w:rsidRPr="001E50FB">
        <w:t>поиск направлений на цитологическое диагностическое исследование;</w:t>
      </w:r>
    </w:p>
    <w:p w14:paraId="43E57821" w14:textId="77777777" w:rsidR="008318F3" w:rsidRPr="001E50FB" w:rsidRDefault="008318F3" w:rsidP="00BE002B">
      <w:pPr>
        <w:numPr>
          <w:ilvl w:val="0"/>
          <w:numId w:val="264"/>
        </w:numPr>
        <w:spacing w:line="360" w:lineRule="auto"/>
        <w:jc w:val="both"/>
      </w:pPr>
      <w:r w:rsidRPr="001E50FB">
        <w:t>поиск протоколов цитологических диагностических исследований;</w:t>
      </w:r>
    </w:p>
    <w:p w14:paraId="553E6DDE" w14:textId="77777777" w:rsidR="008318F3" w:rsidRPr="001E50FB" w:rsidRDefault="008318F3" w:rsidP="00BE002B">
      <w:pPr>
        <w:numPr>
          <w:ilvl w:val="0"/>
          <w:numId w:val="264"/>
        </w:numPr>
        <w:spacing w:line="360" w:lineRule="auto"/>
        <w:jc w:val="both"/>
      </w:pPr>
      <w:r w:rsidRPr="001E50FB">
        <w:rPr>
          <w:color w:val="333333"/>
        </w:rPr>
        <w:t>просмотр данных, помеченных на удаление;</w:t>
      </w:r>
    </w:p>
    <w:p w14:paraId="5709BC5B" w14:textId="77777777" w:rsidR="008318F3" w:rsidRPr="001E50FB" w:rsidRDefault="008318F3" w:rsidP="00BE002B">
      <w:pPr>
        <w:numPr>
          <w:ilvl w:val="0"/>
          <w:numId w:val="264"/>
        </w:numPr>
        <w:spacing w:line="360" w:lineRule="auto"/>
        <w:jc w:val="both"/>
      </w:pPr>
      <w:r w:rsidRPr="001E50FB">
        <w:t>ведение реестра шаблонов системы;</w:t>
      </w:r>
    </w:p>
    <w:p w14:paraId="2B8BDFAD" w14:textId="77777777" w:rsidR="008318F3" w:rsidRPr="001E50FB" w:rsidRDefault="008318F3" w:rsidP="00BE002B">
      <w:pPr>
        <w:numPr>
          <w:ilvl w:val="0"/>
          <w:numId w:val="264"/>
        </w:numPr>
        <w:spacing w:line="360" w:lineRule="auto"/>
        <w:jc w:val="both"/>
        <w:rPr>
          <w:color w:val="333333"/>
        </w:rPr>
      </w:pPr>
      <w:r w:rsidRPr="001E50FB">
        <w:rPr>
          <w:color w:val="333333"/>
        </w:rPr>
        <w:t>ведение справочника анализаторов в лаборатории;</w:t>
      </w:r>
    </w:p>
    <w:p w14:paraId="3010C9EA" w14:textId="77777777" w:rsidR="008318F3" w:rsidRPr="001E50FB" w:rsidRDefault="008318F3" w:rsidP="00BE002B">
      <w:pPr>
        <w:numPr>
          <w:ilvl w:val="0"/>
          <w:numId w:val="264"/>
        </w:numPr>
        <w:spacing w:line="360" w:lineRule="auto"/>
        <w:jc w:val="both"/>
        <w:rPr>
          <w:color w:val="333333"/>
        </w:rPr>
      </w:pPr>
      <w:r w:rsidRPr="001E50FB">
        <w:rPr>
          <w:color w:val="333333"/>
        </w:rPr>
        <w:t>ведение справочника моделей анализаторов;</w:t>
      </w:r>
    </w:p>
    <w:p w14:paraId="0F1ED63A" w14:textId="77777777" w:rsidR="008318F3" w:rsidRPr="001E50FB" w:rsidRDefault="008318F3" w:rsidP="00BE002B">
      <w:pPr>
        <w:numPr>
          <w:ilvl w:val="0"/>
          <w:numId w:val="264"/>
        </w:numPr>
        <w:spacing w:line="360" w:lineRule="auto"/>
        <w:jc w:val="both"/>
        <w:rPr>
          <w:color w:val="333333"/>
        </w:rPr>
      </w:pPr>
      <w:r w:rsidRPr="001E50FB">
        <w:rPr>
          <w:color w:val="333333"/>
        </w:rPr>
        <w:t>ввод исследований и тестов, выполняемых на анализаторе;</w:t>
      </w:r>
    </w:p>
    <w:p w14:paraId="2D0D15BC" w14:textId="77777777" w:rsidR="008318F3" w:rsidRPr="001E50FB" w:rsidRDefault="008318F3" w:rsidP="00BE002B">
      <w:pPr>
        <w:numPr>
          <w:ilvl w:val="0"/>
          <w:numId w:val="264"/>
        </w:numPr>
        <w:spacing w:line="360" w:lineRule="auto"/>
        <w:jc w:val="both"/>
        <w:rPr>
          <w:color w:val="333333"/>
        </w:rPr>
      </w:pPr>
      <w:r w:rsidRPr="001E50FB">
        <w:rPr>
          <w:color w:val="333333"/>
        </w:rPr>
        <w:t>ведение справочника результатов для качественных тестов;</w:t>
      </w:r>
    </w:p>
    <w:p w14:paraId="6A079CA5" w14:textId="77777777" w:rsidR="008318F3" w:rsidRPr="001E50FB" w:rsidRDefault="008318F3" w:rsidP="00BE002B">
      <w:pPr>
        <w:numPr>
          <w:ilvl w:val="0"/>
          <w:numId w:val="264"/>
        </w:numPr>
        <w:spacing w:line="360" w:lineRule="auto"/>
        <w:jc w:val="both"/>
        <w:rPr>
          <w:color w:val="333333"/>
        </w:rPr>
      </w:pPr>
      <w:r w:rsidRPr="001E50FB">
        <w:rPr>
          <w:color w:val="333333"/>
        </w:rPr>
        <w:t>указание единиц измерений и референсных значений для количественных тестов;</w:t>
      </w:r>
    </w:p>
    <w:p w14:paraId="41114D7E" w14:textId="77777777" w:rsidR="008318F3" w:rsidRPr="001E50FB" w:rsidRDefault="008318F3" w:rsidP="00BE002B">
      <w:pPr>
        <w:numPr>
          <w:ilvl w:val="0"/>
          <w:numId w:val="264"/>
        </w:numPr>
        <w:spacing w:line="360" w:lineRule="auto"/>
        <w:jc w:val="both"/>
        <w:rPr>
          <w:color w:val="333333"/>
        </w:rPr>
      </w:pPr>
      <w:r w:rsidRPr="001E50FB">
        <w:rPr>
          <w:color w:val="333333"/>
        </w:rPr>
        <w:t>указание нормальных и критических референсных значений;</w:t>
      </w:r>
    </w:p>
    <w:p w14:paraId="4FD6B5A9" w14:textId="77777777" w:rsidR="008318F3" w:rsidRPr="001E50FB" w:rsidRDefault="008318F3" w:rsidP="00BE002B">
      <w:pPr>
        <w:numPr>
          <w:ilvl w:val="0"/>
          <w:numId w:val="264"/>
        </w:numPr>
        <w:spacing w:line="360" w:lineRule="auto"/>
        <w:jc w:val="both"/>
        <w:rPr>
          <w:color w:val="333333"/>
        </w:rPr>
      </w:pPr>
      <w:r w:rsidRPr="001E50FB">
        <w:rPr>
          <w:color w:val="333333"/>
        </w:rPr>
        <w:t>смена настроек тестов/исследований в рамках Системы;</w:t>
      </w:r>
    </w:p>
    <w:p w14:paraId="7B03FAE5" w14:textId="77777777" w:rsidR="008318F3" w:rsidRPr="001E50FB" w:rsidRDefault="008318F3" w:rsidP="00BE002B">
      <w:pPr>
        <w:numPr>
          <w:ilvl w:val="0"/>
          <w:numId w:val="264"/>
        </w:numPr>
        <w:spacing w:line="360" w:lineRule="auto"/>
        <w:jc w:val="both"/>
        <w:rPr>
          <w:color w:val="333333"/>
        </w:rPr>
      </w:pPr>
      <w:r w:rsidRPr="001E50FB">
        <w:rPr>
          <w:color w:val="333333"/>
        </w:rPr>
        <w:t>ведение медицинских изделий типа «счетчик форменных элементов крови» в АРМ Администратора МО. При заполнении данных должны указываться параметры медицинского изделия:</w:t>
      </w:r>
    </w:p>
    <w:p w14:paraId="62BD0F9C" w14:textId="77777777" w:rsidR="008318F3" w:rsidRPr="001E50FB" w:rsidRDefault="008318F3" w:rsidP="00BE002B">
      <w:pPr>
        <w:numPr>
          <w:ilvl w:val="1"/>
          <w:numId w:val="264"/>
        </w:numPr>
        <w:spacing w:line="360" w:lineRule="auto"/>
        <w:jc w:val="both"/>
        <w:rPr>
          <w:color w:val="333333"/>
        </w:rPr>
      </w:pPr>
      <w:r w:rsidRPr="001E50FB">
        <w:rPr>
          <w:color w:val="333333"/>
        </w:rPr>
        <w:t>параметры для взаимодействия и получения данных;</w:t>
      </w:r>
    </w:p>
    <w:p w14:paraId="0A0CCD95" w14:textId="77777777" w:rsidR="008318F3" w:rsidRPr="001E50FB" w:rsidRDefault="008318F3" w:rsidP="00BE002B">
      <w:pPr>
        <w:numPr>
          <w:ilvl w:val="1"/>
          <w:numId w:val="264"/>
        </w:numPr>
        <w:spacing w:line="360" w:lineRule="auto"/>
        <w:jc w:val="both"/>
        <w:rPr>
          <w:color w:val="333333"/>
        </w:rPr>
      </w:pPr>
      <w:r w:rsidRPr="001E50FB">
        <w:rPr>
          <w:color w:val="333333"/>
        </w:rPr>
        <w:t>количество используемых каналов для передачи данных;</w:t>
      </w:r>
    </w:p>
    <w:p w14:paraId="283794E9" w14:textId="77777777" w:rsidR="008318F3" w:rsidRPr="001E50FB" w:rsidRDefault="008318F3" w:rsidP="00BE002B">
      <w:pPr>
        <w:numPr>
          <w:ilvl w:val="1"/>
          <w:numId w:val="264"/>
        </w:numPr>
        <w:spacing w:line="360" w:lineRule="auto"/>
        <w:jc w:val="both"/>
        <w:rPr>
          <w:color w:val="333333"/>
        </w:rPr>
      </w:pPr>
      <w:r w:rsidRPr="001E50FB">
        <w:rPr>
          <w:color w:val="333333"/>
        </w:rPr>
        <w:t>признак получения данных с клавиатуры;</w:t>
      </w:r>
    </w:p>
    <w:p w14:paraId="775888EE" w14:textId="77777777" w:rsidR="008318F3" w:rsidRPr="001E50FB" w:rsidRDefault="008318F3" w:rsidP="00BE002B">
      <w:pPr>
        <w:numPr>
          <w:ilvl w:val="0"/>
          <w:numId w:val="264"/>
        </w:numPr>
        <w:spacing w:line="360" w:lineRule="auto"/>
        <w:jc w:val="both"/>
      </w:pPr>
      <w:r w:rsidRPr="001E50FB">
        <w:t>доступ к модулю «Технологические карты»;</w:t>
      </w:r>
    </w:p>
    <w:p w14:paraId="1A8A0DF2" w14:textId="77777777" w:rsidR="008318F3" w:rsidRPr="001E50FB" w:rsidRDefault="008318F3" w:rsidP="00BE002B">
      <w:pPr>
        <w:numPr>
          <w:ilvl w:val="0"/>
          <w:numId w:val="264"/>
        </w:numPr>
        <w:spacing w:line="360" w:lineRule="auto"/>
        <w:jc w:val="both"/>
        <w:rPr>
          <w:color w:val="333333"/>
        </w:rPr>
      </w:pPr>
      <w:r w:rsidRPr="001E50FB">
        <w:rPr>
          <w:color w:val="333333"/>
        </w:rPr>
        <w:t>формирование выгрузки одобренных результатов исследований на COVID за указанный период в формате .csv;</w:t>
      </w:r>
    </w:p>
    <w:p w14:paraId="3D45BD94" w14:textId="77777777" w:rsidR="008318F3" w:rsidRPr="001E50FB" w:rsidRDefault="008318F3" w:rsidP="00BE002B">
      <w:pPr>
        <w:numPr>
          <w:ilvl w:val="0"/>
          <w:numId w:val="264"/>
        </w:numPr>
        <w:spacing w:line="360" w:lineRule="auto"/>
        <w:jc w:val="both"/>
      </w:pPr>
      <w:r w:rsidRPr="001E50FB">
        <w:t>доступ к журналу событий;</w:t>
      </w:r>
    </w:p>
    <w:p w14:paraId="3786A73D" w14:textId="77777777" w:rsidR="008318F3" w:rsidRPr="001E50FB" w:rsidRDefault="008318F3" w:rsidP="00BE002B">
      <w:pPr>
        <w:numPr>
          <w:ilvl w:val="0"/>
          <w:numId w:val="264"/>
        </w:numPr>
        <w:spacing w:line="360" w:lineRule="auto"/>
        <w:jc w:val="both"/>
      </w:pPr>
      <w:r w:rsidRPr="001E50FB">
        <w:t xml:space="preserve"> «Аудит записи». Просмотр данных о пользователе, создавшем запись (имя и дата), и о пользователе, изменившем запись (имя и дата) в Системе.</w:t>
      </w:r>
    </w:p>
    <w:p w14:paraId="3EA7D687" w14:textId="14283C8B" w:rsidR="000C6856" w:rsidRPr="000C6856" w:rsidRDefault="00E81C64" w:rsidP="00BE002B">
      <w:pPr>
        <w:pStyle w:val="45"/>
        <w:numPr>
          <w:ilvl w:val="3"/>
          <w:numId w:val="7"/>
        </w:numPr>
        <w:rPr>
          <w:color w:val="auto"/>
        </w:rPr>
      </w:pPr>
      <w:bookmarkStart w:id="353" w:name="_Toc118113574"/>
      <w:r>
        <w:rPr>
          <w:color w:val="auto"/>
        </w:rPr>
        <w:t>Модуль «</w:t>
      </w:r>
      <w:r w:rsidR="000C6856" w:rsidRPr="000C6856">
        <w:rPr>
          <w:color w:val="auto"/>
        </w:rPr>
        <w:t>АРМ администратора организации</w:t>
      </w:r>
      <w:r>
        <w:rPr>
          <w:color w:val="auto"/>
        </w:rPr>
        <w:t>»</w:t>
      </w:r>
      <w:bookmarkEnd w:id="353"/>
    </w:p>
    <w:p w14:paraId="47DDD5E1" w14:textId="77777777" w:rsidR="000C6856" w:rsidRPr="00864495" w:rsidRDefault="000C6856" w:rsidP="000C6856">
      <w:pPr>
        <w:pStyle w:val="phNormal"/>
      </w:pPr>
      <w:r w:rsidRPr="00864495">
        <w:t>Автоматизированное рабочее место администратора организации должно соответствовать следующим требованиям к функциональным характеристикам:</w:t>
      </w:r>
    </w:p>
    <w:p w14:paraId="2462F49A"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добавление, редактирование, удаление, восстановление, копирование учетных записей пользователей.</w:t>
      </w:r>
    </w:p>
    <w:p w14:paraId="034E85F3" w14:textId="77777777" w:rsidR="000C6856" w:rsidRPr="00864495" w:rsidRDefault="000C6856" w:rsidP="00BE002B">
      <w:pPr>
        <w:pStyle w:val="afff3"/>
        <w:numPr>
          <w:ilvl w:val="0"/>
          <w:numId w:val="75"/>
        </w:numPr>
        <w:spacing w:line="360" w:lineRule="auto"/>
        <w:rPr>
          <w:lang w:eastAsia="x-none"/>
        </w:rPr>
      </w:pPr>
      <w:r w:rsidRPr="00864495">
        <w:rPr>
          <w:lang w:eastAsia="x-none"/>
        </w:rPr>
        <w:t>печать списка пользователей.</w:t>
      </w:r>
    </w:p>
    <w:p w14:paraId="7675721F" w14:textId="77777777" w:rsidR="000C6856" w:rsidRPr="00864495" w:rsidRDefault="000C6856" w:rsidP="00BE002B">
      <w:pPr>
        <w:pStyle w:val="afff3"/>
        <w:numPr>
          <w:ilvl w:val="0"/>
          <w:numId w:val="75"/>
        </w:numPr>
        <w:spacing w:line="360" w:lineRule="auto"/>
        <w:rPr>
          <w:lang w:eastAsia="x-none"/>
        </w:rPr>
      </w:pPr>
      <w:r w:rsidRPr="00864495">
        <w:rPr>
          <w:lang w:eastAsia="x-none"/>
        </w:rPr>
        <w:t>просмотр журнала авторизации в системе.</w:t>
      </w:r>
    </w:p>
    <w:p w14:paraId="12A80DF9"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ведение паспорта организации.</w:t>
      </w:r>
    </w:p>
    <w:p w14:paraId="542CB37E"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ведение структуры организации.</w:t>
      </w:r>
    </w:p>
    <w:p w14:paraId="51EEBECA"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просмотр структуры организации в виде иерархического дерева.</w:t>
      </w:r>
    </w:p>
    <w:p w14:paraId="4F1A394D"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просмотр нормативно-справочной системы уровня региона.</w:t>
      </w:r>
    </w:p>
    <w:p w14:paraId="3C152AB8"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учета мест хранения товара на складах.</w:t>
      </w:r>
    </w:p>
    <w:p w14:paraId="1314B654"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формирование отчетов.</w:t>
      </w:r>
    </w:p>
    <w:p w14:paraId="1CA3740F"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пользовательские настройки для работы с системой.</w:t>
      </w:r>
    </w:p>
    <w:p w14:paraId="45A81820"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профиль пользователя.</w:t>
      </w:r>
    </w:p>
    <w:p w14:paraId="5CB251B3" w14:textId="77777777" w:rsidR="000C6856" w:rsidRPr="00864495" w:rsidRDefault="000C6856" w:rsidP="00BE002B">
      <w:pPr>
        <w:pStyle w:val="afff3"/>
        <w:numPr>
          <w:ilvl w:val="0"/>
          <w:numId w:val="75"/>
        </w:numPr>
        <w:spacing w:line="360" w:lineRule="auto"/>
        <w:jc w:val="both"/>
        <w:rPr>
          <w:lang w:eastAsia="x-none"/>
        </w:rPr>
      </w:pPr>
      <w:r w:rsidRPr="00864495">
        <w:rPr>
          <w:lang w:eastAsia="x-none"/>
        </w:rPr>
        <w:t>обмен сообщениями.</w:t>
      </w:r>
    </w:p>
    <w:p w14:paraId="330DCD6C" w14:textId="77777777" w:rsidR="000C6856" w:rsidRDefault="000C6856" w:rsidP="000C6856">
      <w:pPr>
        <w:pBdr>
          <w:top w:val="nil"/>
          <w:left w:val="nil"/>
          <w:bottom w:val="nil"/>
          <w:right w:val="nil"/>
          <w:between w:val="nil"/>
        </w:pBdr>
        <w:spacing w:line="360" w:lineRule="auto"/>
        <w:ind w:left="1077"/>
        <w:jc w:val="both"/>
      </w:pPr>
    </w:p>
    <w:p w14:paraId="7270C3E8" w14:textId="1B7B61CF" w:rsidR="000C6856" w:rsidRPr="00CB2C20" w:rsidRDefault="00E81C64" w:rsidP="00BE002B">
      <w:pPr>
        <w:pStyle w:val="45"/>
        <w:numPr>
          <w:ilvl w:val="3"/>
          <w:numId w:val="7"/>
        </w:numPr>
        <w:rPr>
          <w:color w:val="auto"/>
        </w:rPr>
      </w:pPr>
      <w:bookmarkStart w:id="354" w:name="_Ref15664434"/>
      <w:bookmarkStart w:id="355" w:name="_Toc19261811"/>
      <w:bookmarkStart w:id="356" w:name="_Toc118113575"/>
      <w:r>
        <w:rPr>
          <w:color w:val="auto"/>
        </w:rPr>
        <w:t>Модуль «</w:t>
      </w:r>
      <w:r w:rsidR="000C6856" w:rsidRPr="00CB2C20">
        <w:rPr>
          <w:color w:val="auto"/>
        </w:rPr>
        <w:t>АРМ медицинского статистика</w:t>
      </w:r>
      <w:bookmarkEnd w:id="354"/>
      <w:bookmarkEnd w:id="355"/>
      <w:r>
        <w:rPr>
          <w:color w:val="auto"/>
        </w:rPr>
        <w:t>»</w:t>
      </w:r>
      <w:bookmarkEnd w:id="356"/>
    </w:p>
    <w:p w14:paraId="6B188142" w14:textId="77777777" w:rsidR="000C6856" w:rsidRPr="00CB2C20" w:rsidRDefault="000C6856" w:rsidP="000C6856">
      <w:pPr>
        <w:spacing w:before="240" w:after="120" w:line="360" w:lineRule="auto"/>
        <w:ind w:firstLine="851"/>
        <w:jc w:val="both"/>
      </w:pPr>
      <w:r w:rsidRPr="00CB2C20">
        <w:t>Автоматизированное рабочее место медицинского статистика должно соответствовать следующим требованиям к функциональным характеристикам:</w:t>
      </w:r>
    </w:p>
    <w:p w14:paraId="2623A30F"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учетных документов всех типов по данным пациента, типу документа, номеру документа, отделению, диагнозу;</w:t>
      </w:r>
    </w:p>
    <w:p w14:paraId="40334772"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формирование, редактирование и удаление учетных документов;</w:t>
      </w:r>
    </w:p>
    <w:p w14:paraId="0A48C7D2"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просмотр справочника медикаментов и поиск по нему;</w:t>
      </w:r>
    </w:p>
    <w:p w14:paraId="252669E1"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формирование реестров счетов за оказанную медицинскую помощь по различным источникам финансирования;</w:t>
      </w:r>
    </w:p>
    <w:p w14:paraId="4DB8A51E"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возможность формирования реестра за выбранный период;</w:t>
      </w:r>
    </w:p>
    <w:p w14:paraId="3FA35B92"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реестров, сгруппированных по статусам;</w:t>
      </w:r>
    </w:p>
    <w:p w14:paraId="78FCCA8D"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просмотр данных по выбранному реестру, поиск учетных документов по данным пациента;</w:t>
      </w:r>
    </w:p>
    <w:p w14:paraId="14F36D40"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просмотр и редактирование данных учетного документа по выбранной записи реестра;</w:t>
      </w:r>
    </w:p>
    <w:p w14:paraId="59B2E4A0"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автоматизированный контроль ошибок по выбранному реестру на этапе его формирования, минимизация количества ошибок при сдаче реестров в системе ОМС медицинскими организациями;</w:t>
      </w:r>
    </w:p>
    <w:p w14:paraId="3EF9A6B1"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выгрузка реестров в соответствии с Приказом Федерального фонда обязательного медицинского страхования от 7 апреля 2011 года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(ред. от 15.01.2020);</w:t>
      </w:r>
    </w:p>
    <w:p w14:paraId="0A7CA29B"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 xml:space="preserve">формирование, редактирование, поиск реестров электронных листков нетрудоспособности, реестров электронных листков нетрудоспособности на удаление; </w:t>
      </w:r>
    </w:p>
    <w:p w14:paraId="6A76C0AA"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отправка реестров ЭЛН в ФСС и загрузка ответа;</w:t>
      </w:r>
    </w:p>
    <w:p w14:paraId="68CA27FA"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 xml:space="preserve">формирование следующих государственных отчетных форм: </w:t>
      </w:r>
    </w:p>
    <w:p w14:paraId="2E6C8314" w14:textId="77777777" w:rsidR="000C6856" w:rsidRPr="00CB2C20" w:rsidRDefault="000C6856" w:rsidP="000C6856">
      <w:pPr>
        <w:numPr>
          <w:ilvl w:val="1"/>
          <w:numId w:val="5"/>
        </w:numPr>
        <w:spacing w:line="360" w:lineRule="auto"/>
        <w:rPr>
          <w:rFonts w:eastAsia="Arial"/>
        </w:rPr>
      </w:pPr>
      <w:r w:rsidRPr="00CB2C20">
        <w:rPr>
          <w:rFonts w:eastAsia="Arial"/>
        </w:rPr>
        <w:t>Форма №7;</w:t>
      </w:r>
    </w:p>
    <w:p w14:paraId="13ED6744" w14:textId="77777777" w:rsidR="000C6856" w:rsidRPr="00CB2C20" w:rsidRDefault="000C6856" w:rsidP="000C6856">
      <w:pPr>
        <w:numPr>
          <w:ilvl w:val="1"/>
          <w:numId w:val="5"/>
        </w:numPr>
        <w:spacing w:line="360" w:lineRule="auto"/>
        <w:rPr>
          <w:rFonts w:eastAsia="Arial"/>
        </w:rPr>
      </w:pPr>
      <w:r w:rsidRPr="00CB2C20">
        <w:rPr>
          <w:rFonts w:eastAsia="Arial"/>
        </w:rPr>
        <w:t>Форма №8;</w:t>
      </w:r>
    </w:p>
    <w:p w14:paraId="159F5CBE" w14:textId="77777777" w:rsidR="000C6856" w:rsidRPr="00CB2C20" w:rsidRDefault="000C6856" w:rsidP="000C6856">
      <w:pPr>
        <w:numPr>
          <w:ilvl w:val="1"/>
          <w:numId w:val="5"/>
        </w:numPr>
        <w:spacing w:line="360" w:lineRule="auto"/>
        <w:rPr>
          <w:rFonts w:eastAsia="Arial"/>
        </w:rPr>
      </w:pPr>
      <w:r w:rsidRPr="00CB2C20">
        <w:rPr>
          <w:rFonts w:eastAsia="Arial"/>
        </w:rPr>
        <w:t>Форма №7-ТБ;</w:t>
      </w:r>
    </w:p>
    <w:p w14:paraId="1DB5B1FA"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№8-ТБ; </w:t>
      </w:r>
    </w:p>
    <w:p w14:paraId="5E798C33" w14:textId="77777777" w:rsidR="000C6856" w:rsidRPr="00CB2C20" w:rsidRDefault="000C6856" w:rsidP="000C6856">
      <w:pPr>
        <w:numPr>
          <w:ilvl w:val="1"/>
          <w:numId w:val="5"/>
        </w:numPr>
        <w:spacing w:line="360" w:lineRule="auto"/>
        <w:rPr>
          <w:rFonts w:eastAsia="Arial"/>
        </w:rPr>
      </w:pPr>
      <w:r w:rsidRPr="00CB2C20">
        <w:rPr>
          <w:rFonts w:eastAsia="Arial"/>
        </w:rPr>
        <w:t>Форма №10;</w:t>
      </w:r>
    </w:p>
    <w:p w14:paraId="78046C32"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№12; </w:t>
      </w:r>
    </w:p>
    <w:p w14:paraId="5CB7BB0A" w14:textId="77777777" w:rsidR="000C6856" w:rsidRPr="00CB2C20" w:rsidRDefault="000C6856" w:rsidP="000C6856">
      <w:pPr>
        <w:numPr>
          <w:ilvl w:val="1"/>
          <w:numId w:val="5"/>
        </w:numPr>
        <w:spacing w:line="360" w:lineRule="auto"/>
        <w:rPr>
          <w:rFonts w:eastAsia="Arial"/>
        </w:rPr>
      </w:pPr>
      <w:r w:rsidRPr="00CB2C20">
        <w:rPr>
          <w:rFonts w:eastAsia="Arial"/>
        </w:rPr>
        <w:t>Форма №13;</w:t>
      </w:r>
    </w:p>
    <w:p w14:paraId="0F8F58A9" w14:textId="77777777" w:rsidR="000C6856" w:rsidRPr="00CB2C20" w:rsidRDefault="000C6856" w:rsidP="000C6856">
      <w:pPr>
        <w:numPr>
          <w:ilvl w:val="1"/>
          <w:numId w:val="5"/>
        </w:numPr>
        <w:spacing w:line="360" w:lineRule="auto"/>
        <w:rPr>
          <w:rFonts w:eastAsia="Arial"/>
        </w:rPr>
      </w:pPr>
      <w:r w:rsidRPr="00CB2C20">
        <w:rPr>
          <w:rFonts w:eastAsia="Arial"/>
        </w:rPr>
        <w:t>Форма №030-13/у;</w:t>
      </w:r>
    </w:p>
    <w:p w14:paraId="0948FFB3" w14:textId="77777777" w:rsidR="000C6856" w:rsidRPr="00CB2C20" w:rsidRDefault="000C6856" w:rsidP="000C6856">
      <w:pPr>
        <w:numPr>
          <w:ilvl w:val="1"/>
          <w:numId w:val="5"/>
        </w:numPr>
        <w:spacing w:line="360" w:lineRule="auto"/>
        <w:rPr>
          <w:rFonts w:eastAsia="Arial"/>
        </w:rPr>
      </w:pPr>
      <w:r w:rsidRPr="00CB2C20">
        <w:rPr>
          <w:rFonts w:eastAsia="Arial"/>
        </w:rPr>
        <w:t>Форма №030-ПО/о-17;</w:t>
      </w:r>
    </w:p>
    <w:p w14:paraId="50862143"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№14 ОМС; </w:t>
      </w:r>
    </w:p>
    <w:p w14:paraId="44B6D9C3" w14:textId="77777777" w:rsidR="000C6856" w:rsidRPr="00CB2C20" w:rsidRDefault="000C6856" w:rsidP="000C6856">
      <w:pPr>
        <w:numPr>
          <w:ilvl w:val="1"/>
          <w:numId w:val="5"/>
        </w:numPr>
        <w:spacing w:line="360" w:lineRule="auto"/>
        <w:rPr>
          <w:rFonts w:eastAsia="Arial"/>
        </w:rPr>
      </w:pPr>
      <w:r w:rsidRPr="00CB2C20">
        <w:rPr>
          <w:rFonts w:eastAsia="Arial"/>
        </w:rPr>
        <w:t>Форма №14ДС;</w:t>
      </w:r>
    </w:p>
    <w:p w14:paraId="35CCE030"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№16-ВН; </w:t>
      </w:r>
    </w:p>
    <w:p w14:paraId="0FC15CD2" w14:textId="77777777" w:rsidR="000C6856" w:rsidRPr="00CB2C20" w:rsidRDefault="000C6856" w:rsidP="000C6856">
      <w:pPr>
        <w:numPr>
          <w:ilvl w:val="1"/>
          <w:numId w:val="5"/>
        </w:numPr>
        <w:spacing w:line="360" w:lineRule="auto"/>
        <w:rPr>
          <w:rFonts w:eastAsia="Arial"/>
        </w:rPr>
      </w:pPr>
      <w:r w:rsidRPr="00CB2C20">
        <w:rPr>
          <w:rFonts w:eastAsia="Arial"/>
        </w:rPr>
        <w:t>Форма №30;</w:t>
      </w:r>
    </w:p>
    <w:p w14:paraId="08128D6E"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№31; </w:t>
      </w:r>
    </w:p>
    <w:p w14:paraId="4AC85DB9" w14:textId="77777777" w:rsidR="000C6856" w:rsidRPr="00CB2C20" w:rsidRDefault="000C6856" w:rsidP="000C6856">
      <w:pPr>
        <w:numPr>
          <w:ilvl w:val="1"/>
          <w:numId w:val="5"/>
        </w:numPr>
        <w:spacing w:line="360" w:lineRule="auto"/>
        <w:rPr>
          <w:rFonts w:eastAsia="Arial"/>
        </w:rPr>
      </w:pPr>
      <w:r w:rsidRPr="00CB2C20">
        <w:rPr>
          <w:rFonts w:eastAsia="Arial"/>
        </w:rPr>
        <w:t>Форма №32 (включая вкладыш к форме №32);</w:t>
      </w:r>
    </w:p>
    <w:p w14:paraId="03C054DB"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№36; </w:t>
      </w:r>
    </w:p>
    <w:p w14:paraId="04841673"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№57; </w:t>
      </w:r>
    </w:p>
    <w:p w14:paraId="5A5DF8CA" w14:textId="77777777" w:rsidR="000C6856" w:rsidRPr="00CB2C20" w:rsidRDefault="000C6856" w:rsidP="000C6856">
      <w:pPr>
        <w:numPr>
          <w:ilvl w:val="1"/>
          <w:numId w:val="5"/>
        </w:numPr>
        <w:spacing w:line="360" w:lineRule="auto"/>
        <w:rPr>
          <w:rFonts w:eastAsia="Arial"/>
        </w:rPr>
      </w:pPr>
      <w:r w:rsidRPr="00CB2C20">
        <w:rPr>
          <w:rFonts w:eastAsia="Arial"/>
        </w:rPr>
        <w:t>Форма №1;</w:t>
      </w:r>
    </w:p>
    <w:p w14:paraId="621E545E" w14:textId="77777777" w:rsidR="000C6856" w:rsidRPr="00CB2C20" w:rsidRDefault="000C6856" w:rsidP="000C6856">
      <w:pPr>
        <w:numPr>
          <w:ilvl w:val="1"/>
          <w:numId w:val="5"/>
        </w:numPr>
        <w:spacing w:line="360" w:lineRule="auto"/>
        <w:rPr>
          <w:rFonts w:eastAsia="Arial"/>
        </w:rPr>
      </w:pPr>
      <w:r w:rsidRPr="00CB2C20">
        <w:rPr>
          <w:rFonts w:eastAsia="Arial"/>
        </w:rPr>
        <w:t>Форма № 1 – ВОП;</w:t>
      </w:r>
    </w:p>
    <w:p w14:paraId="40978512" w14:textId="77777777" w:rsidR="000C6856" w:rsidRPr="00CB2C20" w:rsidRDefault="000C6856" w:rsidP="000C6856">
      <w:pPr>
        <w:numPr>
          <w:ilvl w:val="1"/>
          <w:numId w:val="5"/>
        </w:numPr>
        <w:spacing w:line="360" w:lineRule="auto"/>
        <w:rPr>
          <w:rFonts w:eastAsia="Arial"/>
        </w:rPr>
      </w:pPr>
      <w:r w:rsidRPr="00CB2C20">
        <w:rPr>
          <w:rFonts w:eastAsia="Arial"/>
        </w:rPr>
        <w:t>Форма №2;</w:t>
      </w:r>
    </w:p>
    <w:p w14:paraId="0FD8E519" w14:textId="77777777" w:rsidR="000C6856" w:rsidRPr="00CB2C20" w:rsidRDefault="000C6856" w:rsidP="000C6856">
      <w:pPr>
        <w:numPr>
          <w:ilvl w:val="1"/>
          <w:numId w:val="5"/>
        </w:numPr>
        <w:spacing w:line="360" w:lineRule="auto"/>
        <w:rPr>
          <w:rFonts w:eastAsia="Arial"/>
        </w:rPr>
      </w:pPr>
      <w:r w:rsidRPr="00CB2C20">
        <w:rPr>
          <w:rFonts w:eastAsia="Arial"/>
        </w:rPr>
        <w:t>Форма №030-Р/у;</w:t>
      </w:r>
    </w:p>
    <w:p w14:paraId="0ED9B698" w14:textId="77777777" w:rsidR="000C6856" w:rsidRPr="00CB2C20" w:rsidRDefault="000C6856" w:rsidP="000C6856">
      <w:pPr>
        <w:numPr>
          <w:ilvl w:val="1"/>
          <w:numId w:val="5"/>
        </w:numPr>
        <w:spacing w:line="360" w:lineRule="auto"/>
        <w:rPr>
          <w:rFonts w:eastAsia="Arial"/>
        </w:rPr>
      </w:pPr>
      <w:r w:rsidRPr="00CB2C20">
        <w:rPr>
          <w:rFonts w:eastAsia="Arial"/>
        </w:rPr>
        <w:t>Форма №63;</w:t>
      </w:r>
    </w:p>
    <w:p w14:paraId="513E95C6"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№40; </w:t>
      </w:r>
    </w:p>
    <w:p w14:paraId="69049B61" w14:textId="77777777" w:rsidR="000C6856" w:rsidRPr="00CB2C20" w:rsidRDefault="000C6856" w:rsidP="000C6856">
      <w:pPr>
        <w:numPr>
          <w:ilvl w:val="1"/>
          <w:numId w:val="5"/>
        </w:numPr>
        <w:spacing w:line="360" w:lineRule="auto"/>
        <w:rPr>
          <w:rFonts w:eastAsia="Arial"/>
        </w:rPr>
      </w:pPr>
      <w:r w:rsidRPr="00CB2C20">
        <w:rPr>
          <w:rFonts w:eastAsia="Arial"/>
        </w:rPr>
        <w:t xml:space="preserve">Форма №030-Д/c/o-13; </w:t>
      </w:r>
    </w:p>
    <w:p w14:paraId="70C9B8E5" w14:textId="77777777" w:rsidR="000C6856" w:rsidRPr="00CB2C20" w:rsidRDefault="000C6856" w:rsidP="000C6856">
      <w:pPr>
        <w:numPr>
          <w:ilvl w:val="1"/>
          <w:numId w:val="5"/>
        </w:numPr>
        <w:spacing w:line="360" w:lineRule="auto"/>
        <w:rPr>
          <w:rFonts w:eastAsia="Arial"/>
        </w:rPr>
      </w:pPr>
      <w:r w:rsidRPr="00CB2C20">
        <w:rPr>
          <w:rFonts w:eastAsia="Arial"/>
        </w:rPr>
        <w:t>Форма №60;</w:t>
      </w:r>
    </w:p>
    <w:p w14:paraId="05C70F2C" w14:textId="77777777" w:rsidR="000C6856" w:rsidRPr="00CB2C20" w:rsidRDefault="000C6856" w:rsidP="000C6856">
      <w:pPr>
        <w:numPr>
          <w:ilvl w:val="1"/>
          <w:numId w:val="5"/>
        </w:numPr>
        <w:spacing w:line="360" w:lineRule="auto"/>
        <w:rPr>
          <w:rFonts w:eastAsia="Arial"/>
        </w:rPr>
      </w:pPr>
      <w:r w:rsidRPr="00CB2C20">
        <w:rPr>
          <w:rFonts w:eastAsia="Arial"/>
        </w:rPr>
        <w:t>Форма №131.</w:t>
      </w:r>
    </w:p>
    <w:p w14:paraId="409DC6B4"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формирование регистров пациентов;</w:t>
      </w:r>
    </w:p>
    <w:p w14:paraId="7FDCB84F"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планирование объемов медицинской помощи;</w:t>
      </w:r>
    </w:p>
    <w:p w14:paraId="5197B57F" w14:textId="77777777" w:rsidR="000C6856" w:rsidRPr="00CB2C20"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добавление, редактирование, обработка обращений граждан;</w:t>
      </w:r>
    </w:p>
    <w:p w14:paraId="25CED3FE" w14:textId="453307CE" w:rsidR="000C6856" w:rsidRDefault="000C6856" w:rsidP="000C6856">
      <w:pPr>
        <w:numPr>
          <w:ilvl w:val="0"/>
          <w:numId w:val="5"/>
        </w:numPr>
        <w:pBdr>
          <w:top w:val="nil"/>
          <w:left w:val="nil"/>
          <w:bottom w:val="nil"/>
          <w:right w:val="nil"/>
          <w:between w:val="nil"/>
        </w:pBdr>
        <w:spacing w:before="120" w:after="120" w:line="360" w:lineRule="auto"/>
        <w:ind w:left="1434" w:hanging="357"/>
        <w:jc w:val="both"/>
      </w:pPr>
      <w:r w:rsidRPr="00CB2C20">
        <w:t>обработка запросов на просмотр ЭМК пациентов от страховых медицинских организаций.</w:t>
      </w:r>
    </w:p>
    <w:p w14:paraId="32EA2621" w14:textId="07A3376F" w:rsidR="008318F3" w:rsidRPr="00CB2C20" w:rsidRDefault="008318F3" w:rsidP="00BE002B">
      <w:pPr>
        <w:pStyle w:val="45"/>
        <w:numPr>
          <w:ilvl w:val="3"/>
          <w:numId w:val="7"/>
        </w:numPr>
        <w:rPr>
          <w:color w:val="auto"/>
        </w:rPr>
      </w:pPr>
      <w:bookmarkStart w:id="357" w:name="_Toc118113576"/>
      <w:r>
        <w:rPr>
          <w:color w:val="auto"/>
        </w:rPr>
        <w:t>Модуль «</w:t>
      </w:r>
      <w:r w:rsidRPr="00CB2C20">
        <w:rPr>
          <w:color w:val="auto"/>
        </w:rPr>
        <w:t xml:space="preserve">АРМ </w:t>
      </w:r>
      <w:r>
        <w:rPr>
          <w:color w:val="auto"/>
        </w:rPr>
        <w:t>методолога»</w:t>
      </w:r>
      <w:bookmarkEnd w:id="357"/>
    </w:p>
    <w:p w14:paraId="56A91655" w14:textId="77777777" w:rsidR="008318F3" w:rsidRPr="00CB2C20" w:rsidRDefault="008318F3" w:rsidP="008318F3">
      <w:pPr>
        <w:spacing w:line="360" w:lineRule="auto"/>
        <w:ind w:firstLine="851"/>
        <w:jc w:val="both"/>
      </w:pPr>
      <w:r w:rsidRPr="00CB2C20">
        <w:t>Модуль должен обеспечивать выполнение следующих функций:</w:t>
      </w:r>
    </w:p>
    <w:p w14:paraId="2C5F0015" w14:textId="21554FCE" w:rsidR="008318F3" w:rsidRPr="008318F3" w:rsidRDefault="008318F3" w:rsidP="008318F3">
      <w:pPr>
        <w:numPr>
          <w:ilvl w:val="0"/>
          <w:numId w:val="5"/>
        </w:numPr>
        <w:pBdr>
          <w:top w:val="nil"/>
          <w:left w:val="nil"/>
          <w:bottom w:val="nil"/>
          <w:right w:val="nil"/>
          <w:between w:val="nil"/>
        </w:pBdr>
        <w:spacing w:line="360" w:lineRule="auto"/>
        <w:ind w:left="1434" w:hanging="357"/>
        <w:jc w:val="both"/>
      </w:pPr>
      <w:r w:rsidRPr="008318F3">
        <w:t>Доступ в АРМ методолога при наличии пользовательской роли "Методолог субъекта РФ" в разрезе профиля ВИМИС:</w:t>
      </w:r>
    </w:p>
    <w:p w14:paraId="5392F5F3"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онкология;</w:t>
      </w:r>
    </w:p>
    <w:p w14:paraId="47F260B1"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сердечно-сосудистые заболевания;</w:t>
      </w:r>
    </w:p>
    <w:p w14:paraId="387431FB"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акушерство и гинекология;</w:t>
      </w:r>
    </w:p>
    <w:p w14:paraId="5CAE2F31"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полный доступ.</w:t>
      </w:r>
    </w:p>
    <w:p w14:paraId="1E14EB5A" w14:textId="77777777" w:rsidR="008318F3" w:rsidRPr="008318F3" w:rsidRDefault="008318F3" w:rsidP="008318F3">
      <w:pPr>
        <w:numPr>
          <w:ilvl w:val="0"/>
          <w:numId w:val="5"/>
        </w:numPr>
        <w:pBdr>
          <w:top w:val="nil"/>
          <w:left w:val="nil"/>
          <w:bottom w:val="nil"/>
          <w:right w:val="nil"/>
          <w:between w:val="nil"/>
        </w:pBdr>
        <w:spacing w:line="360" w:lineRule="auto"/>
        <w:ind w:left="1434" w:hanging="357"/>
        <w:jc w:val="both"/>
      </w:pPr>
      <w:r w:rsidRPr="008318F3">
        <w:t>Просмотр клинических рекомендаций, загруженных из:</w:t>
      </w:r>
    </w:p>
    <w:p w14:paraId="2395AB45"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ВИМИС «Сердечно-сосудистые заболевания»;</w:t>
      </w:r>
    </w:p>
    <w:p w14:paraId="3FD84C29"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ВИМИС «Онкология»;</w:t>
      </w:r>
    </w:p>
    <w:p w14:paraId="67EE8F6B" w14:textId="77777777" w:rsidR="008318F3" w:rsidRPr="008318F3" w:rsidRDefault="008318F3" w:rsidP="00BE002B">
      <w:pPr>
        <w:numPr>
          <w:ilvl w:val="1"/>
          <w:numId w:val="69"/>
        </w:numPr>
        <w:pBdr>
          <w:top w:val="nil"/>
          <w:left w:val="nil"/>
          <w:bottom w:val="nil"/>
          <w:right w:val="nil"/>
          <w:between w:val="nil"/>
        </w:pBdr>
        <w:spacing w:line="360" w:lineRule="auto"/>
        <w:jc w:val="both"/>
      </w:pPr>
      <w:r w:rsidRPr="008318F3">
        <w:t>ВИМИС «АКиНЕО».</w:t>
      </w:r>
    </w:p>
    <w:p w14:paraId="6EC99150" w14:textId="77777777" w:rsidR="008318F3" w:rsidRPr="009E0828" w:rsidRDefault="008318F3" w:rsidP="008318F3">
      <w:pPr>
        <w:spacing w:line="360" w:lineRule="auto"/>
        <w:ind w:firstLine="851"/>
        <w:jc w:val="both"/>
      </w:pPr>
      <w:r w:rsidRPr="009E0828">
        <w:t xml:space="preserve">В рамках внедрения модуля должна быть реализована форма "Журнал документов для ВИМИС". </w:t>
      </w:r>
    </w:p>
    <w:p w14:paraId="45D896C9" w14:textId="77777777" w:rsidR="008318F3" w:rsidRPr="009E0828" w:rsidRDefault="008318F3" w:rsidP="008318F3">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211D6614" w14:textId="77777777" w:rsidR="008318F3" w:rsidRPr="009E0828" w:rsidRDefault="008318F3"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7FE1C48F" w14:textId="77777777" w:rsidR="008318F3" w:rsidRPr="009E0828" w:rsidRDefault="008318F3"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133EA41A" w14:textId="77777777" w:rsidR="008318F3" w:rsidRPr="004C6DA8" w:rsidRDefault="008318F3" w:rsidP="008318F3">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35935ECB" w14:textId="77777777" w:rsidR="008318F3" w:rsidRPr="009E0828" w:rsidRDefault="008318F3" w:rsidP="008318F3">
      <w:pPr>
        <w:spacing w:line="360" w:lineRule="auto"/>
        <w:ind w:firstLine="851"/>
        <w:jc w:val="both"/>
        <w:rPr>
          <w:color w:val="000000"/>
        </w:rPr>
      </w:pPr>
      <w:r w:rsidRPr="009E0828">
        <w:t>В ходе внедрения модуля</w:t>
      </w:r>
      <w:r w:rsidRPr="009E0828">
        <w:rPr>
          <w:color w:val="000000"/>
        </w:rPr>
        <w:t xml:space="preserve"> с целью </w:t>
      </w:r>
      <w:bookmarkStart w:id="358" w:name="_Hlk100914335"/>
      <w:r w:rsidRPr="009E0828">
        <w:rPr>
          <w:color w:val="000000"/>
        </w:rPr>
        <w:t>модернизации и улучшения качества методологической работы с клиническими рекомендациями и порядками оказания медицинской помощи по профилю ВИМИС "Онкология"</w:t>
      </w:r>
      <w:bookmarkEnd w:id="358"/>
      <w:r w:rsidRPr="009E0828">
        <w:rPr>
          <w:color w:val="000000"/>
        </w:rPr>
        <w:t xml:space="preserve"> в АРМ методолога должны быть реализованы следующие функции: </w:t>
      </w:r>
    </w:p>
    <w:p w14:paraId="71A85B2C"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профилю "Онкология";</w:t>
      </w:r>
    </w:p>
    <w:p w14:paraId="62BEA77C"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472C2DAB"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04E0C900"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3E8BAA3D"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0F0ECA9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TNM;</w:t>
      </w:r>
    </w:p>
    <w:p w14:paraId="457DDF70"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стадия опухолевого процесса;</w:t>
      </w:r>
    </w:p>
    <w:p w14:paraId="08F19F76"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387F2831"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0135ADBB"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03568ED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2AB19E07"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7B08370F"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на состоянии маршрута порядка оказания медицинской помощи;</w:t>
      </w:r>
    </w:p>
    <w:p w14:paraId="05352411"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62B5415E"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E999EE5"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467198AC"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0EFAE464"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4A188501"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29B34571"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5D7BBDDD"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6F2FC1DE"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162D41C9"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6141714B"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26A429B5"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02E0C7F8"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046425F3"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11109F3E"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45B9CE54"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042D3BAE"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56574532"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"Онкология" с переносом параметров:</w:t>
      </w:r>
    </w:p>
    <w:p w14:paraId="6D0677D6"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2C30436E"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5297A202"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1E2F18C5"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0FD60294"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202DA668"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1255B7EE"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7D7DD842"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5FDE6206"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7163585E"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0B420656"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r>
        <w:rPr>
          <w:color w:val="000000"/>
        </w:rPr>
        <w:t>.</w:t>
      </w:r>
    </w:p>
    <w:p w14:paraId="7EF9D234"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5102013C"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по профилю "Онкология" в структуре МО;</w:t>
      </w:r>
    </w:p>
    <w:p w14:paraId="54F64DD0" w14:textId="77777777" w:rsidR="008318F3" w:rsidRPr="009E0828" w:rsidRDefault="008318F3"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"Онкология".</w:t>
      </w:r>
    </w:p>
    <w:p w14:paraId="256E9747"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профилям "Акушерство, гинекология и неонатология";</w:t>
      </w:r>
    </w:p>
    <w:p w14:paraId="1EAE35B8"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1C4F8CCB"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32D8FD05"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496F8846"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56CBCF0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риск по 1130н;</w:t>
      </w:r>
    </w:p>
    <w:p w14:paraId="63D13094"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высокий риск по новорожденным;</w:t>
      </w:r>
    </w:p>
    <w:p w14:paraId="6B418816"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4C0EAA87"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69B0E4AB"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424155FA"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5F8C3A33"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21A1A353"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5103771A"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0CFCF305"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F03C0BC"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2E05D5CC"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30E7C35C"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463E6881"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633BECA9"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0CF2FA65"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607CB6DA"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2B7FB1F2"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CDA6834"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41DC842F"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43C7CB20"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62C87279"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3EDC82B8"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2C8FA2DD"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1D67BFD8"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303786DB"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"АКиНЕО" с переносом параметров:</w:t>
      </w:r>
    </w:p>
    <w:p w14:paraId="5D3D3AAD"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1100E4C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6A5474C9"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45113775"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408967AF"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725B78CA"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3A35E3E1"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40740A60"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3EBEE456"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3C4A7A74"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10488B5C"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Pr>
          <w:color w:val="000000"/>
        </w:rPr>
        <w:t>медицинские организации.</w:t>
      </w:r>
    </w:p>
    <w:p w14:paraId="4A170C62"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7142DBC6"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профиля "АКиНЕО" в структуре МО;</w:t>
      </w:r>
    </w:p>
    <w:p w14:paraId="2CF62268" w14:textId="77777777" w:rsidR="008318F3" w:rsidRDefault="008318F3"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"АКиНЕО".</w:t>
      </w:r>
    </w:p>
    <w:p w14:paraId="19C361F8" w14:textId="77777777" w:rsidR="008318F3" w:rsidRPr="009E0828" w:rsidRDefault="008318F3" w:rsidP="008318F3">
      <w:pPr>
        <w:spacing w:line="360" w:lineRule="auto"/>
        <w:ind w:firstLine="851"/>
        <w:jc w:val="both"/>
        <w:rPr>
          <w:color w:val="000000"/>
        </w:rPr>
      </w:pPr>
      <w:r w:rsidRPr="009E0828">
        <w:t>В ходе внедрения модуля</w:t>
      </w:r>
      <w:r w:rsidRPr="009E0828">
        <w:rPr>
          <w:color w:val="000000"/>
        </w:rPr>
        <w:t xml:space="preserve"> с целью модернизации и улучшения качества методологической работы с клиническими рекомендациями и порядками оказания медицинской помощи по профилю </w:t>
      </w:r>
      <w:bookmarkStart w:id="359" w:name="_Hlk100914360"/>
      <w:r w:rsidRPr="009E0828">
        <w:rPr>
          <w:color w:val="000000"/>
        </w:rPr>
        <w:t>ВИМИС "ССЗ"</w:t>
      </w:r>
      <w:bookmarkEnd w:id="359"/>
      <w:r w:rsidRPr="009E0828">
        <w:rPr>
          <w:color w:val="000000"/>
        </w:rPr>
        <w:t xml:space="preserve"> в АРМ методолога должны быть реализованы следующие функции: </w:t>
      </w:r>
    </w:p>
    <w:p w14:paraId="779215D9"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профилю "Сердечно-сосудистые заболевания";</w:t>
      </w:r>
    </w:p>
    <w:p w14:paraId="3A5D0CDC"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1EC32479"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3F5AF38C"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1F3E278A"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2E7F9F44"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710DCE24"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39AA1E22"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4E52DD49"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5C0018AD"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0ABF98EA"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735A0A58"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604BBACB"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449DC14"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308CDF68"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27636117"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2A906DB3"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01CD244D"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35F66142"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47FDFF2A"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7632C519" w14:textId="77777777" w:rsidR="008318F3" w:rsidRPr="009E0828" w:rsidRDefault="008318F3"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14C03DEE"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2E149207"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6632E3B8"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4956E72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25EDBC4D"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2C5D8B40"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1BB3CF59"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5C264C8B"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"Сердечно-сосудистые заболевания" с переносом параметров:</w:t>
      </w:r>
    </w:p>
    <w:p w14:paraId="445347B6"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49F2FB71"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09A4EE3A"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1753E830"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08FF26FF"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3F87C8E6" w14:textId="77777777" w:rsidR="008318F3" w:rsidRPr="009E0828" w:rsidRDefault="008318F3"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5732E53D"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56912C27"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1A57A997"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3011BC08"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33673EE5" w14:textId="77777777" w:rsidR="008318F3" w:rsidRPr="009E0828" w:rsidRDefault="008318F3" w:rsidP="00BE002B">
      <w:pPr>
        <w:numPr>
          <w:ilvl w:val="2"/>
          <w:numId w:val="329"/>
        </w:numPr>
        <w:pBdr>
          <w:top w:val="nil"/>
          <w:left w:val="nil"/>
          <w:bottom w:val="nil"/>
          <w:right w:val="nil"/>
          <w:between w:val="nil"/>
        </w:pBdr>
        <w:spacing w:line="360" w:lineRule="auto"/>
        <w:jc w:val="both"/>
        <w:rPr>
          <w:color w:val="000000"/>
        </w:rPr>
      </w:pPr>
      <w:r>
        <w:rPr>
          <w:color w:val="000000"/>
        </w:rPr>
        <w:t>медицинские организации;</w:t>
      </w:r>
    </w:p>
    <w:p w14:paraId="1AE4B5AE"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531A898F" w14:textId="77777777" w:rsidR="008318F3" w:rsidRPr="009E0828" w:rsidRDefault="008318F3"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по профилю "Сердечно-сосудистые заболевания" в структуре МО;</w:t>
      </w:r>
    </w:p>
    <w:p w14:paraId="3C1C1960" w14:textId="77777777" w:rsidR="008318F3" w:rsidRPr="009E0828" w:rsidRDefault="008318F3"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"Сердечно-сосудистые заболевания".</w:t>
      </w:r>
    </w:p>
    <w:p w14:paraId="14895B00" w14:textId="77777777" w:rsidR="002472A2" w:rsidRPr="00CB2C20" w:rsidRDefault="002472A2" w:rsidP="00BE002B">
      <w:pPr>
        <w:pStyle w:val="45"/>
        <w:numPr>
          <w:ilvl w:val="3"/>
          <w:numId w:val="7"/>
        </w:numPr>
        <w:rPr>
          <w:color w:val="auto"/>
        </w:rPr>
      </w:pPr>
      <w:bookmarkStart w:id="360" w:name="_Toc19261741"/>
      <w:bookmarkStart w:id="361" w:name="_Toc118113577"/>
      <w:r w:rsidRPr="00CB2C20">
        <w:rPr>
          <w:color w:val="auto"/>
        </w:rPr>
        <w:t>Модуль «Справочники системы»</w:t>
      </w:r>
      <w:bookmarkEnd w:id="360"/>
      <w:bookmarkEnd w:id="361"/>
    </w:p>
    <w:p w14:paraId="7474D5F4" w14:textId="2D1A3213" w:rsidR="002472A2" w:rsidRPr="00CB2C20" w:rsidRDefault="00996C30" w:rsidP="00653687">
      <w:pPr>
        <w:spacing w:line="360" w:lineRule="auto"/>
        <w:ind w:firstLine="851"/>
        <w:jc w:val="both"/>
      </w:pPr>
      <w:r w:rsidRPr="00CB2C20">
        <w:t xml:space="preserve">Модуль </w:t>
      </w:r>
      <w:r w:rsidR="002472A2" w:rsidRPr="00CB2C20">
        <w:t>предназначен для ведения справочников системы, значения которых будут доступны для выбора на формах.</w:t>
      </w:r>
    </w:p>
    <w:p w14:paraId="4140F25E" w14:textId="59CA8382" w:rsidR="002472A2" w:rsidRPr="00CB2C20" w:rsidRDefault="00996C30" w:rsidP="00653687">
      <w:pPr>
        <w:spacing w:line="360" w:lineRule="auto"/>
        <w:ind w:firstLine="851"/>
        <w:jc w:val="both"/>
      </w:pPr>
      <w:r w:rsidRPr="00CB2C20">
        <w:t xml:space="preserve">Модуль должен </w:t>
      </w:r>
      <w:r w:rsidR="002472A2" w:rsidRPr="00CB2C20">
        <w:t>обеспечивать выполнение следующих функций:</w:t>
      </w:r>
    </w:p>
    <w:p w14:paraId="739EDC3C" w14:textId="6DC6A2E9" w:rsidR="002472A2" w:rsidRPr="00CB2C20" w:rsidRDefault="00996C30" w:rsidP="00653687">
      <w:pPr>
        <w:numPr>
          <w:ilvl w:val="0"/>
          <w:numId w:val="5"/>
        </w:numPr>
        <w:pBdr>
          <w:top w:val="nil"/>
          <w:left w:val="nil"/>
          <w:bottom w:val="nil"/>
          <w:right w:val="nil"/>
          <w:between w:val="nil"/>
        </w:pBdr>
        <w:spacing w:line="360" w:lineRule="auto"/>
        <w:ind w:left="1434" w:hanging="357"/>
        <w:jc w:val="both"/>
      </w:pPr>
      <w:r w:rsidRPr="00CB2C20">
        <w:t>В</w:t>
      </w:r>
      <w:r w:rsidR="002472A2" w:rsidRPr="00CB2C20">
        <w:t>едение специализированных медицинских и технологических справочников.</w:t>
      </w:r>
    </w:p>
    <w:p w14:paraId="3073CCB4" w14:textId="370E1AD9" w:rsidR="002472A2" w:rsidRPr="00CB2C20" w:rsidRDefault="001E37B0" w:rsidP="00653687">
      <w:pPr>
        <w:numPr>
          <w:ilvl w:val="0"/>
          <w:numId w:val="5"/>
        </w:numPr>
        <w:pBdr>
          <w:top w:val="nil"/>
          <w:left w:val="nil"/>
          <w:bottom w:val="nil"/>
          <w:right w:val="nil"/>
          <w:between w:val="nil"/>
        </w:pBdr>
        <w:spacing w:line="360" w:lineRule="auto"/>
        <w:ind w:left="1434" w:hanging="357"/>
        <w:jc w:val="both"/>
      </w:pPr>
      <w:r w:rsidRPr="00CB2C20">
        <w:t xml:space="preserve">Редактирование </w:t>
      </w:r>
      <w:r w:rsidR="002472A2" w:rsidRPr="00CB2C20">
        <w:t>справочников системы должно быть доступно только администратору системы.</w:t>
      </w:r>
    </w:p>
    <w:p w14:paraId="6580E63C" w14:textId="44A716E7" w:rsidR="002472A2" w:rsidRPr="00CB2C20" w:rsidRDefault="00996C30" w:rsidP="00653687">
      <w:pPr>
        <w:numPr>
          <w:ilvl w:val="0"/>
          <w:numId w:val="5"/>
        </w:numPr>
        <w:pBdr>
          <w:top w:val="nil"/>
          <w:left w:val="nil"/>
          <w:bottom w:val="nil"/>
          <w:right w:val="nil"/>
          <w:between w:val="nil"/>
        </w:pBdr>
        <w:spacing w:line="360" w:lineRule="auto"/>
        <w:ind w:left="1434" w:hanging="357"/>
        <w:jc w:val="both"/>
      </w:pPr>
      <w:r w:rsidRPr="00CB2C20">
        <w:t>В</w:t>
      </w:r>
      <w:r w:rsidR="002472A2" w:rsidRPr="00CB2C20">
        <w:t>озможность обновления версий локальных справочников администратором системы.</w:t>
      </w:r>
    </w:p>
    <w:p w14:paraId="524FDB77" w14:textId="4D846322" w:rsidR="001E37B0" w:rsidRPr="00CB2C20" w:rsidRDefault="00996C30" w:rsidP="00653687">
      <w:pPr>
        <w:numPr>
          <w:ilvl w:val="0"/>
          <w:numId w:val="5"/>
        </w:numPr>
        <w:pBdr>
          <w:top w:val="nil"/>
          <w:left w:val="nil"/>
          <w:bottom w:val="nil"/>
          <w:right w:val="nil"/>
          <w:between w:val="nil"/>
        </w:pBdr>
        <w:spacing w:line="360" w:lineRule="auto"/>
        <w:ind w:left="1434" w:hanging="357"/>
        <w:jc w:val="both"/>
      </w:pPr>
      <w:r w:rsidRPr="00CB2C20">
        <w:t>В</w:t>
      </w:r>
      <w:r w:rsidR="001E37B0" w:rsidRPr="00CB2C20">
        <w:t xml:space="preserve">озможность </w:t>
      </w:r>
      <w:r w:rsidR="001E37B0" w:rsidRPr="00CB2C20">
        <w:rPr>
          <w:szCs w:val="28"/>
        </w:rPr>
        <w:t>загрузки и использования справочников и классификаторов, входящих в федеральный пакет нормативно-справочной информации (НСИ), описанный в действующей редакции приказа ФФОМС от 07.04.2011 № 79.</w:t>
      </w:r>
    </w:p>
    <w:p w14:paraId="1D0D8BA1"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справочника услуг:</w:t>
      </w:r>
    </w:p>
    <w:p w14:paraId="2BB24E52"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Справочник должен содержать перечень предоставляемых медицинских услуг, разбитых по категориям.</w:t>
      </w:r>
    </w:p>
    <w:p w14:paraId="7273676B" w14:textId="6ADBE418"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Отображение </w:t>
      </w:r>
      <w:r w:rsidR="002472A2" w:rsidRPr="00CB2C20">
        <w:t>структуры справочника в виде дерева.</w:t>
      </w:r>
    </w:p>
    <w:p w14:paraId="50536696" w14:textId="10CA5745" w:rsidR="002472A2" w:rsidRPr="00CB2C20" w:rsidRDefault="00996C30" w:rsidP="00BE002B">
      <w:pPr>
        <w:numPr>
          <w:ilvl w:val="1"/>
          <w:numId w:val="69"/>
        </w:numPr>
        <w:pBdr>
          <w:top w:val="nil"/>
          <w:left w:val="nil"/>
          <w:bottom w:val="nil"/>
          <w:right w:val="nil"/>
          <w:between w:val="nil"/>
        </w:pBdr>
        <w:spacing w:line="360" w:lineRule="auto"/>
        <w:jc w:val="both"/>
      </w:pPr>
      <w:r w:rsidRPr="00CB2C20">
        <w:t>Добавление</w:t>
      </w:r>
      <w:r w:rsidR="002472A2" w:rsidRPr="00CB2C20">
        <w:t>, настройка, удаление, редактирование услуг.</w:t>
      </w:r>
    </w:p>
    <w:p w14:paraId="2A9365EE" w14:textId="3D82B0EF"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Ввод </w:t>
      </w:r>
      <w:r w:rsidR="002472A2" w:rsidRPr="00CB2C20">
        <w:t>идентификационных параметров услуги:</w:t>
      </w:r>
    </w:p>
    <w:p w14:paraId="73BA2257"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w:t>
      </w:r>
    </w:p>
    <w:p w14:paraId="46C45D5D"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Наименование.</w:t>
      </w:r>
    </w:p>
    <w:p w14:paraId="763E9911"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Краткое наименование.</w:t>
      </w:r>
    </w:p>
    <w:p w14:paraId="5A830AAC"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начала.</w:t>
      </w:r>
    </w:p>
    <w:p w14:paraId="703D5F18"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окончания.</w:t>
      </w:r>
    </w:p>
    <w:p w14:paraId="7D760A29"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 подстановки в шаблон.</w:t>
      </w:r>
    </w:p>
    <w:p w14:paraId="3470BD0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УЕТ – условная единица учета трудоемкости по данной услуге (для стоматологических услуг).</w:t>
      </w:r>
    </w:p>
    <w:p w14:paraId="6411AD28"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Шаблон услуги.</w:t>
      </w:r>
    </w:p>
    <w:p w14:paraId="152CC707" w14:textId="768CFE69"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Добавление </w:t>
      </w:r>
      <w:r w:rsidR="002472A2" w:rsidRPr="00CB2C20">
        <w:t>одной или нескольких простых услуг в составе сложной услуги.</w:t>
      </w:r>
    </w:p>
    <w:p w14:paraId="71DC15CE" w14:textId="27F46951"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Ввод </w:t>
      </w:r>
      <w:r w:rsidR="002472A2" w:rsidRPr="00CB2C20">
        <w:t>атрибутов услуг, предназначенных для корректного соотнесения услуг с типом службы, ограничения ее доступности.</w:t>
      </w:r>
    </w:p>
    <w:p w14:paraId="233D7DDE" w14:textId="667908A3"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Настройка </w:t>
      </w:r>
      <w:r w:rsidR="002472A2" w:rsidRPr="00CB2C20">
        <w:t>мест оказания услуги.</w:t>
      </w:r>
    </w:p>
    <w:p w14:paraId="0912750F" w14:textId="4C4D489B"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Настройка </w:t>
      </w:r>
      <w:r w:rsidR="002472A2" w:rsidRPr="00CB2C20">
        <w:t>тарифа услуги.</w:t>
      </w:r>
    </w:p>
    <w:p w14:paraId="242177E6" w14:textId="50CB3F0B" w:rsidR="002472A2" w:rsidRPr="00CB2C20" w:rsidRDefault="00996C30" w:rsidP="00BE002B">
      <w:pPr>
        <w:numPr>
          <w:ilvl w:val="1"/>
          <w:numId w:val="69"/>
        </w:numPr>
        <w:pBdr>
          <w:top w:val="nil"/>
          <w:left w:val="nil"/>
          <w:bottom w:val="nil"/>
          <w:right w:val="nil"/>
          <w:between w:val="nil"/>
        </w:pBdr>
        <w:spacing w:line="360" w:lineRule="auto"/>
        <w:jc w:val="both"/>
      </w:pPr>
      <w:r w:rsidRPr="00CB2C20">
        <w:t xml:space="preserve">Добавление </w:t>
      </w:r>
      <w:r w:rsidR="002472A2" w:rsidRPr="00CB2C20">
        <w:t>пакета услуг.</w:t>
      </w:r>
    </w:p>
    <w:p w14:paraId="330175EB"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справочника тарифов и объемов, тарифов услуг, справочника атрибутов тарифов и объемов:</w:t>
      </w:r>
    </w:p>
    <w:p w14:paraId="5A157729"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Учет параметров при вводе тарифа:</w:t>
      </w:r>
    </w:p>
    <w:p w14:paraId="048941FB"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Значение тарифа;</w:t>
      </w:r>
    </w:p>
    <w:p w14:paraId="20B4E4B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начала;</w:t>
      </w:r>
    </w:p>
    <w:p w14:paraId="56B82D75"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окончания.</w:t>
      </w:r>
    </w:p>
    <w:p w14:paraId="72B4B293"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Учет параметров при вводе объема:</w:t>
      </w:r>
    </w:p>
    <w:p w14:paraId="19339FC6"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МО;</w:t>
      </w:r>
    </w:p>
    <w:p w14:paraId="6C8537D5"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Значение объема;</w:t>
      </w:r>
    </w:p>
    <w:p w14:paraId="4DBBDC77"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начала;</w:t>
      </w:r>
    </w:p>
    <w:p w14:paraId="3B05A543"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окончания.</w:t>
      </w:r>
    </w:p>
    <w:p w14:paraId="62A1C19F"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Учет параметров при вводе тарифа услуги:</w:t>
      </w:r>
    </w:p>
    <w:p w14:paraId="728DD922"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Услуга;</w:t>
      </w:r>
    </w:p>
    <w:p w14:paraId="46CFEE87"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w:t>
      </w:r>
    </w:p>
    <w:p w14:paraId="31FE9094"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Наименование;</w:t>
      </w:r>
    </w:p>
    <w:p w14:paraId="0DFD47F3"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Вид оплаты;</w:t>
      </w:r>
    </w:p>
    <w:p w14:paraId="48BDE202"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Тип тарифа;</w:t>
      </w:r>
    </w:p>
    <w:p w14:paraId="3794516D"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Уровень МО;</w:t>
      </w:r>
    </w:p>
    <w:p w14:paraId="50048F40"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МО;</w:t>
      </w:r>
    </w:p>
    <w:p w14:paraId="59F85D1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Подразделение;</w:t>
      </w:r>
    </w:p>
    <w:p w14:paraId="2819440E"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Группа отделений;</w:t>
      </w:r>
    </w:p>
    <w:p w14:paraId="6C54A619"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Отделение;</w:t>
      </w:r>
    </w:p>
    <w:p w14:paraId="06750532"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Служба;</w:t>
      </w:r>
    </w:p>
    <w:p w14:paraId="5255093C"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Профиль;</w:t>
      </w:r>
    </w:p>
    <w:p w14:paraId="235013D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Вид мед. помощи;</w:t>
      </w:r>
    </w:p>
    <w:p w14:paraId="52171A04"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Возрастная группа;</w:t>
      </w:r>
    </w:p>
    <w:p w14:paraId="5B4DFAA5"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Пол пациента;</w:t>
      </w:r>
    </w:p>
    <w:p w14:paraId="59957B0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Вид посещения;</w:t>
      </w:r>
    </w:p>
    <w:p w14:paraId="569ED699"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Тариф;</w:t>
      </w:r>
    </w:p>
    <w:p w14:paraId="269B97DB"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УЕТ врача;</w:t>
      </w:r>
    </w:p>
    <w:p w14:paraId="3A1D7218"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УЕТ ср. медперсонала;</w:t>
      </w:r>
    </w:p>
    <w:p w14:paraId="16AECBC7"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начала;</w:t>
      </w:r>
    </w:p>
    <w:p w14:paraId="4ACC4897"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Дата окончания.</w:t>
      </w:r>
    </w:p>
    <w:p w14:paraId="1A09A4A5"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Учет параметров при вводе атрибутов тарифов и объемов:</w:t>
      </w:r>
    </w:p>
    <w:p w14:paraId="7EFE14F8"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w:t>
      </w:r>
    </w:p>
    <w:p w14:paraId="747775C9"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Наименование;</w:t>
      </w:r>
    </w:p>
    <w:p w14:paraId="25EE9E6D"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Системное наименование;</w:t>
      </w:r>
    </w:p>
    <w:p w14:paraId="4E407F8F"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Тип;</w:t>
      </w:r>
    </w:p>
    <w:p w14:paraId="1B6A6120"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Начало действия;</w:t>
      </w:r>
    </w:p>
    <w:p w14:paraId="5B1CC9BD"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Окончание действия;</w:t>
      </w:r>
    </w:p>
    <w:p w14:paraId="7A742B94"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Справочник.</w:t>
      </w:r>
    </w:p>
    <w:p w14:paraId="38053382" w14:textId="77777777" w:rsidR="00A22FCF" w:rsidRPr="00CB2C20" w:rsidRDefault="00A22FCF" w:rsidP="00653687">
      <w:pPr>
        <w:numPr>
          <w:ilvl w:val="0"/>
          <w:numId w:val="5"/>
        </w:numPr>
        <w:pBdr>
          <w:top w:val="nil"/>
          <w:left w:val="nil"/>
          <w:bottom w:val="nil"/>
          <w:right w:val="nil"/>
          <w:between w:val="nil"/>
        </w:pBdr>
        <w:spacing w:line="360" w:lineRule="auto"/>
        <w:ind w:left="1434" w:hanging="357"/>
        <w:jc w:val="both"/>
        <w:rPr>
          <w:b/>
        </w:rPr>
      </w:pPr>
      <w:r w:rsidRPr="00CB2C20">
        <w:rPr>
          <w:b/>
        </w:rPr>
        <w:t>Справочник МКБ</w:t>
      </w:r>
      <w:r w:rsidRPr="00CB2C20">
        <w:rPr>
          <w:b/>
        </w:rPr>
        <w:noBreakHyphen/>
        <w:t>10</w:t>
      </w:r>
    </w:p>
    <w:p w14:paraId="3A95E249" w14:textId="77777777" w:rsidR="00A22FCF" w:rsidRPr="00CB2C20" w:rsidRDefault="00A22FCF" w:rsidP="00BE002B">
      <w:pPr>
        <w:numPr>
          <w:ilvl w:val="1"/>
          <w:numId w:val="69"/>
        </w:numPr>
        <w:pBdr>
          <w:top w:val="nil"/>
          <w:left w:val="nil"/>
          <w:bottom w:val="nil"/>
          <w:right w:val="nil"/>
          <w:between w:val="nil"/>
        </w:pBdr>
        <w:spacing w:line="360" w:lineRule="auto"/>
        <w:jc w:val="both"/>
      </w:pPr>
      <w:r w:rsidRPr="00CB2C20">
        <w:t xml:space="preserve">Просмотр дерева категорий справочника. </w:t>
      </w:r>
    </w:p>
    <w:p w14:paraId="2316DF1E" w14:textId="77777777" w:rsidR="00A22FCF" w:rsidRPr="00CB2C20" w:rsidRDefault="00A22FCF" w:rsidP="00BE002B">
      <w:pPr>
        <w:numPr>
          <w:ilvl w:val="1"/>
          <w:numId w:val="69"/>
        </w:numPr>
        <w:pBdr>
          <w:top w:val="nil"/>
          <w:left w:val="nil"/>
          <w:bottom w:val="nil"/>
          <w:right w:val="nil"/>
          <w:between w:val="nil"/>
        </w:pBdr>
        <w:spacing w:line="360" w:lineRule="auto"/>
        <w:jc w:val="both"/>
      </w:pPr>
      <w:r w:rsidRPr="00CB2C20">
        <w:t>Просмотр списка диагнозов.</w:t>
      </w:r>
    </w:p>
    <w:p w14:paraId="3F7A3826" w14:textId="77777777" w:rsidR="00A22FCF" w:rsidRPr="00CB2C20" w:rsidRDefault="00A22FCF" w:rsidP="00BE002B">
      <w:pPr>
        <w:numPr>
          <w:ilvl w:val="1"/>
          <w:numId w:val="69"/>
        </w:numPr>
        <w:pBdr>
          <w:top w:val="nil"/>
          <w:left w:val="nil"/>
          <w:bottom w:val="nil"/>
          <w:right w:val="nil"/>
          <w:between w:val="nil"/>
        </w:pBdr>
        <w:spacing w:line="360" w:lineRule="auto"/>
        <w:jc w:val="both"/>
      </w:pPr>
      <w:r w:rsidRPr="00CB2C20">
        <w:t xml:space="preserve">Поиск по коду и наименованию. </w:t>
      </w:r>
    </w:p>
    <w:p w14:paraId="4EC8D0C3" w14:textId="77777777" w:rsidR="00A22FCF" w:rsidRPr="00CB2C20" w:rsidRDefault="00A22FCF" w:rsidP="00BE002B">
      <w:pPr>
        <w:numPr>
          <w:ilvl w:val="1"/>
          <w:numId w:val="69"/>
        </w:numPr>
        <w:pBdr>
          <w:top w:val="nil"/>
          <w:left w:val="nil"/>
          <w:bottom w:val="nil"/>
          <w:right w:val="nil"/>
          <w:between w:val="nil"/>
        </w:pBdr>
        <w:spacing w:line="360" w:lineRule="auto"/>
        <w:jc w:val="both"/>
      </w:pPr>
      <w:r w:rsidRPr="00CB2C20">
        <w:t xml:space="preserve">Отображение для выбранного диагноза следующих параметров: </w:t>
      </w:r>
    </w:p>
    <w:p w14:paraId="08FDA335" w14:textId="77777777" w:rsidR="00A22FCF" w:rsidRPr="00CB2C20" w:rsidRDefault="00A22FCF" w:rsidP="00BE002B">
      <w:pPr>
        <w:numPr>
          <w:ilvl w:val="2"/>
          <w:numId w:val="69"/>
        </w:numPr>
        <w:pBdr>
          <w:top w:val="nil"/>
          <w:left w:val="nil"/>
          <w:bottom w:val="nil"/>
          <w:right w:val="nil"/>
          <w:between w:val="nil"/>
        </w:pBdr>
        <w:spacing w:line="360" w:lineRule="auto"/>
        <w:jc w:val="both"/>
      </w:pPr>
      <w:r w:rsidRPr="00CB2C20">
        <w:t xml:space="preserve">Уровень, </w:t>
      </w:r>
    </w:p>
    <w:p w14:paraId="056ADDFB" w14:textId="77777777" w:rsidR="00A22FCF" w:rsidRPr="00CB2C20" w:rsidRDefault="00A22FCF" w:rsidP="00BE002B">
      <w:pPr>
        <w:numPr>
          <w:ilvl w:val="2"/>
          <w:numId w:val="69"/>
        </w:numPr>
        <w:pBdr>
          <w:top w:val="nil"/>
          <w:left w:val="nil"/>
          <w:bottom w:val="nil"/>
          <w:right w:val="nil"/>
          <w:between w:val="nil"/>
        </w:pBdr>
        <w:spacing w:line="360" w:lineRule="auto"/>
        <w:jc w:val="both"/>
      </w:pPr>
      <w:r w:rsidRPr="00CB2C20">
        <w:t xml:space="preserve">Код, </w:t>
      </w:r>
    </w:p>
    <w:p w14:paraId="6FD2A2B9" w14:textId="77777777" w:rsidR="00A22FCF" w:rsidRPr="00CB2C20" w:rsidRDefault="00A22FCF" w:rsidP="00BE002B">
      <w:pPr>
        <w:numPr>
          <w:ilvl w:val="2"/>
          <w:numId w:val="69"/>
        </w:numPr>
        <w:pBdr>
          <w:top w:val="nil"/>
          <w:left w:val="nil"/>
          <w:bottom w:val="nil"/>
          <w:right w:val="nil"/>
          <w:between w:val="nil"/>
        </w:pBdr>
        <w:spacing w:line="360" w:lineRule="auto"/>
        <w:jc w:val="both"/>
      </w:pPr>
      <w:r w:rsidRPr="00CB2C20">
        <w:t>Наименование.</w:t>
      </w:r>
    </w:p>
    <w:p w14:paraId="4754A25A"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справочника типов организаций</w:t>
      </w:r>
      <w:r w:rsidRPr="00CB2C20">
        <w:t xml:space="preserve"> с учетом параметров:</w:t>
      </w:r>
    </w:p>
    <w:p w14:paraId="14E5328F"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Код;</w:t>
      </w:r>
    </w:p>
    <w:p w14:paraId="37D165F3"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Наименование;</w:t>
      </w:r>
    </w:p>
    <w:p w14:paraId="7740F87C"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Краткое наименование;</w:t>
      </w:r>
    </w:p>
    <w:p w14:paraId="1289ABC1"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Дата открытия;</w:t>
      </w:r>
    </w:p>
    <w:p w14:paraId="468EC495"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Дата закрытия.</w:t>
      </w:r>
    </w:p>
    <w:p w14:paraId="441D8973" w14:textId="77777777" w:rsidR="00A57490" w:rsidRPr="00CB2C20" w:rsidRDefault="00A57490" w:rsidP="00653687">
      <w:pPr>
        <w:numPr>
          <w:ilvl w:val="0"/>
          <w:numId w:val="5"/>
        </w:numPr>
        <w:pBdr>
          <w:top w:val="nil"/>
          <w:left w:val="nil"/>
          <w:bottom w:val="nil"/>
          <w:right w:val="nil"/>
          <w:between w:val="nil"/>
        </w:pBdr>
        <w:spacing w:line="360" w:lineRule="auto"/>
        <w:ind w:left="1434" w:hanging="357"/>
        <w:jc w:val="both"/>
        <w:rPr>
          <w:b/>
        </w:rPr>
      </w:pPr>
      <w:r w:rsidRPr="00CB2C20">
        <w:rPr>
          <w:b/>
        </w:rPr>
        <w:t>Номенклатурный справочник</w:t>
      </w:r>
    </w:p>
    <w:p w14:paraId="3C2EE7BB"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Ведение номенклатурного справочника.</w:t>
      </w:r>
    </w:p>
    <w:p w14:paraId="6E7CBA70"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Отображение классов препаратов в виде структуры папок.</w:t>
      </w:r>
    </w:p>
    <w:p w14:paraId="42093BCB"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Поиск препаратов по параметрам наименования:</w:t>
      </w:r>
    </w:p>
    <w:p w14:paraId="7747C42B"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Тип справочника;</w:t>
      </w:r>
    </w:p>
    <w:p w14:paraId="173D954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Код;</w:t>
      </w:r>
    </w:p>
    <w:p w14:paraId="30941E0E"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Код группировочного торгового наименования;</w:t>
      </w:r>
    </w:p>
    <w:p w14:paraId="3D51DC72"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Код комплексного МНН;</w:t>
      </w:r>
    </w:p>
    <w:p w14:paraId="0882E7B2"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МНН;</w:t>
      </w:r>
    </w:p>
    <w:p w14:paraId="20FF48D2"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Торг. Наименование;</w:t>
      </w:r>
    </w:p>
    <w:p w14:paraId="7C9959C1"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Форма выпуска.</w:t>
      </w:r>
    </w:p>
    <w:p w14:paraId="22154D88"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Поиск препаратов по параметрам классификации:</w:t>
      </w:r>
    </w:p>
    <w:p w14:paraId="264C1D2B"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Фармгруппа;</w:t>
      </w:r>
    </w:p>
    <w:p w14:paraId="5107CE6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АТХ;</w:t>
      </w:r>
    </w:p>
    <w:p w14:paraId="3385AF0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ФТГ;</w:t>
      </w:r>
    </w:p>
    <w:p w14:paraId="2A97FA61"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Сильнодействующие;</w:t>
      </w:r>
    </w:p>
    <w:p w14:paraId="236D317C"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Наркотические.</w:t>
      </w:r>
    </w:p>
    <w:p w14:paraId="2F101825"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Поиск препаратов по параметрам производителя:</w:t>
      </w:r>
    </w:p>
    <w:p w14:paraId="177B22D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Фирма;</w:t>
      </w:r>
    </w:p>
    <w:p w14:paraId="69F3DB41"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Страна.</w:t>
      </w:r>
    </w:p>
    <w:p w14:paraId="4B2F4E50"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Добавление номенклатурной карточки.</w:t>
      </w:r>
    </w:p>
    <w:p w14:paraId="70DC3D02"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редактирование номенклатурной карточки.</w:t>
      </w:r>
    </w:p>
    <w:p w14:paraId="4C1D6FC9"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просмотр номенклатурной карточки.</w:t>
      </w:r>
    </w:p>
    <w:p w14:paraId="205647D1"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удаление номенклатурной карточки.</w:t>
      </w:r>
    </w:p>
    <w:p w14:paraId="290DCF94" w14:textId="77777777"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Ввод параметров в номенклатурную карточку:</w:t>
      </w:r>
    </w:p>
    <w:p w14:paraId="11E1328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Класс учета;</w:t>
      </w:r>
    </w:p>
    <w:p w14:paraId="075BABF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Свойства закупа;</w:t>
      </w:r>
    </w:p>
    <w:p w14:paraId="62E05361"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Свойства учета;</w:t>
      </w:r>
    </w:p>
    <w:p w14:paraId="52EBA2BA"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Код комплексного МНН;</w:t>
      </w:r>
    </w:p>
    <w:p w14:paraId="34CEA864"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МНН;</w:t>
      </w:r>
    </w:p>
    <w:p w14:paraId="771ED09A"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Латинское наименование;</w:t>
      </w:r>
    </w:p>
    <w:p w14:paraId="7435A0B3"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Единицы учета товара;</w:t>
      </w:r>
    </w:p>
    <w:p w14:paraId="4862DD80"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Торговое наименование;</w:t>
      </w:r>
    </w:p>
    <w:p w14:paraId="13D855B0"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Форма выпуска;</w:t>
      </w:r>
    </w:p>
    <w:p w14:paraId="6D5C00C6"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Дозировка;</w:t>
      </w:r>
    </w:p>
    <w:p w14:paraId="7D96A2D6"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Экстемпоральная рецептура;</w:t>
      </w:r>
    </w:p>
    <w:p w14:paraId="16F1F623"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Нормативные перечни, в которые входит препарат;</w:t>
      </w:r>
    </w:p>
    <w:p w14:paraId="5B7C6312" w14:textId="77777777" w:rsidR="00A57490" w:rsidRPr="00CB2C20" w:rsidRDefault="00A57490" w:rsidP="00653687">
      <w:pPr>
        <w:pStyle w:val="3423"/>
        <w:numPr>
          <w:ilvl w:val="2"/>
          <w:numId w:val="5"/>
        </w:numPr>
        <w:rPr>
          <w:szCs w:val="24"/>
          <w:shd w:val="clear" w:color="auto" w:fill="FFFFFF"/>
        </w:rPr>
      </w:pPr>
      <w:r w:rsidRPr="00CB2C20">
        <w:rPr>
          <w:szCs w:val="24"/>
          <w:shd w:val="clear" w:color="auto" w:fill="FFFFFF"/>
        </w:rPr>
        <w:t>Коды для отчетности.</w:t>
      </w:r>
    </w:p>
    <w:p w14:paraId="2335056A" w14:textId="0CD0190D" w:rsidR="00A57490" w:rsidRPr="00CB2C20" w:rsidRDefault="00A57490" w:rsidP="00653687">
      <w:pPr>
        <w:pStyle w:val="3423"/>
        <w:numPr>
          <w:ilvl w:val="1"/>
          <w:numId w:val="5"/>
        </w:numPr>
        <w:rPr>
          <w:szCs w:val="24"/>
          <w:shd w:val="clear" w:color="auto" w:fill="FFFFFF"/>
        </w:rPr>
      </w:pPr>
      <w:r w:rsidRPr="00CB2C20">
        <w:rPr>
          <w:szCs w:val="24"/>
          <w:shd w:val="clear" w:color="auto" w:fill="FFFFFF"/>
        </w:rPr>
        <w:t>Печать списка препаратов с учетом указанных параметров поиска.</w:t>
      </w:r>
    </w:p>
    <w:p w14:paraId="46570ED3"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справочника МНН:</w:t>
      </w:r>
    </w:p>
    <w:p w14:paraId="14E0873A" w14:textId="6F1FBD83" w:rsidR="002472A2" w:rsidRPr="00CB2C20" w:rsidRDefault="002472A2" w:rsidP="00BE002B">
      <w:pPr>
        <w:numPr>
          <w:ilvl w:val="1"/>
          <w:numId w:val="69"/>
        </w:numPr>
        <w:pBdr>
          <w:top w:val="nil"/>
          <w:left w:val="nil"/>
          <w:bottom w:val="nil"/>
          <w:right w:val="nil"/>
          <w:between w:val="nil"/>
        </w:pBdr>
        <w:spacing w:line="360" w:lineRule="auto"/>
        <w:jc w:val="both"/>
      </w:pPr>
      <w:r w:rsidRPr="00CB2C20">
        <w:t>Добавление</w:t>
      </w:r>
      <w:r w:rsidR="00785A5F" w:rsidRPr="00CB2C20">
        <w:t xml:space="preserve"> из имеющего списка МНН</w:t>
      </w:r>
      <w:r w:rsidRPr="00CB2C20">
        <w:t>, редактирование, просмотр, удаление МНН;</w:t>
      </w:r>
    </w:p>
    <w:p w14:paraId="04B075FE"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Поиск по справочнику МНН;</w:t>
      </w:r>
    </w:p>
    <w:p w14:paraId="00AB546A"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Ввод параметров МНН:</w:t>
      </w:r>
    </w:p>
    <w:p w14:paraId="47D21065"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Действующее вещество;</w:t>
      </w:r>
    </w:p>
    <w:p w14:paraId="60CBBAC6"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 из справочника;</w:t>
      </w:r>
    </w:p>
    <w:p w14:paraId="02C91932" w14:textId="77777777" w:rsidR="002472A2" w:rsidRPr="00CB2C20" w:rsidRDefault="002472A2" w:rsidP="00BE002B">
      <w:pPr>
        <w:numPr>
          <w:ilvl w:val="2"/>
          <w:numId w:val="70"/>
        </w:numPr>
        <w:pBdr>
          <w:top w:val="nil"/>
          <w:left w:val="nil"/>
          <w:bottom w:val="nil"/>
          <w:right w:val="nil"/>
          <w:between w:val="nil"/>
        </w:pBdr>
        <w:spacing w:line="360" w:lineRule="auto"/>
        <w:jc w:val="both"/>
      </w:pPr>
      <w:r w:rsidRPr="00CB2C20">
        <w:t>Код.</w:t>
      </w:r>
    </w:p>
    <w:p w14:paraId="77D84FC7"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справочников системы учета медикаментов:</w:t>
      </w:r>
    </w:p>
    <w:p w14:paraId="4079837A"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Источники финансирования;</w:t>
      </w:r>
    </w:p>
    <w:p w14:paraId="10B5A53B"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Целевые статьи;</w:t>
      </w:r>
    </w:p>
    <w:p w14:paraId="23908DF8"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Статьи расхода;</w:t>
      </w:r>
    </w:p>
    <w:p w14:paraId="7BA32C25"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Финансирование контрактов;</w:t>
      </w:r>
    </w:p>
    <w:p w14:paraId="3DE18B77" w14:textId="77777777" w:rsidR="002472A2" w:rsidRPr="00CB2C20" w:rsidRDefault="002472A2" w:rsidP="00BE002B">
      <w:pPr>
        <w:numPr>
          <w:ilvl w:val="1"/>
          <w:numId w:val="69"/>
        </w:numPr>
        <w:pBdr>
          <w:top w:val="nil"/>
          <w:left w:val="nil"/>
          <w:bottom w:val="nil"/>
          <w:right w:val="nil"/>
          <w:between w:val="nil"/>
        </w:pBdr>
        <w:spacing w:line="360" w:lineRule="auto"/>
        <w:jc w:val="both"/>
      </w:pPr>
      <w:r w:rsidRPr="00CB2C20">
        <w:t>Регистры.</w:t>
      </w:r>
    </w:p>
    <w:p w14:paraId="10B03005"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справочника единиц измерения:</w:t>
      </w:r>
    </w:p>
    <w:p w14:paraId="154BA123" w14:textId="77777777" w:rsidR="00B51F0F" w:rsidRPr="00CB2C20" w:rsidRDefault="00B51F0F" w:rsidP="00BE002B">
      <w:pPr>
        <w:numPr>
          <w:ilvl w:val="1"/>
          <w:numId w:val="69"/>
        </w:numPr>
        <w:pBdr>
          <w:top w:val="nil"/>
          <w:left w:val="nil"/>
          <w:bottom w:val="nil"/>
          <w:right w:val="nil"/>
          <w:between w:val="nil"/>
        </w:pBdr>
        <w:spacing w:line="360" w:lineRule="auto"/>
        <w:jc w:val="both"/>
      </w:pPr>
      <w:r w:rsidRPr="00CB2C20">
        <w:t xml:space="preserve">Добавление единиц измерения. </w:t>
      </w:r>
    </w:p>
    <w:p w14:paraId="11717C28" w14:textId="3732ED15" w:rsidR="00B51F0F" w:rsidRPr="00CB2C20" w:rsidRDefault="00B51F0F" w:rsidP="00BE002B">
      <w:pPr>
        <w:numPr>
          <w:ilvl w:val="1"/>
          <w:numId w:val="69"/>
        </w:numPr>
        <w:pBdr>
          <w:top w:val="nil"/>
          <w:left w:val="nil"/>
          <w:bottom w:val="nil"/>
          <w:right w:val="nil"/>
          <w:between w:val="nil"/>
        </w:pBdr>
        <w:spacing w:line="360" w:lineRule="auto"/>
        <w:jc w:val="both"/>
      </w:pPr>
      <w:r w:rsidRPr="00CB2C20">
        <w:t>Редактирование единиц измерения.</w:t>
      </w:r>
    </w:p>
    <w:p w14:paraId="49B4C619" w14:textId="1144F636" w:rsidR="00B51F0F" w:rsidRPr="00CB2C20" w:rsidRDefault="00B51F0F" w:rsidP="00BE002B">
      <w:pPr>
        <w:numPr>
          <w:ilvl w:val="1"/>
          <w:numId w:val="69"/>
        </w:numPr>
        <w:pBdr>
          <w:top w:val="nil"/>
          <w:left w:val="nil"/>
          <w:bottom w:val="nil"/>
          <w:right w:val="nil"/>
          <w:between w:val="nil"/>
        </w:pBdr>
        <w:spacing w:line="360" w:lineRule="auto"/>
        <w:jc w:val="both"/>
      </w:pPr>
      <w:r w:rsidRPr="00CB2C20">
        <w:t>Просмотр единиц измерения.</w:t>
      </w:r>
    </w:p>
    <w:p w14:paraId="3720966F" w14:textId="0ADC6B63" w:rsidR="00B51F0F" w:rsidRPr="00CB2C20" w:rsidRDefault="00B51F0F" w:rsidP="00BE002B">
      <w:pPr>
        <w:numPr>
          <w:ilvl w:val="1"/>
          <w:numId w:val="69"/>
        </w:numPr>
        <w:pBdr>
          <w:top w:val="nil"/>
          <w:left w:val="nil"/>
          <w:bottom w:val="nil"/>
          <w:right w:val="nil"/>
          <w:between w:val="nil"/>
        </w:pBdr>
        <w:spacing w:line="360" w:lineRule="auto"/>
        <w:jc w:val="both"/>
      </w:pPr>
      <w:r w:rsidRPr="00CB2C20">
        <w:t>Удаление единиц измерения.</w:t>
      </w:r>
    </w:p>
    <w:p w14:paraId="7837E2A2" w14:textId="77777777" w:rsidR="00B51F0F" w:rsidRPr="00CB2C20" w:rsidRDefault="00B51F0F" w:rsidP="00BE002B">
      <w:pPr>
        <w:numPr>
          <w:ilvl w:val="1"/>
          <w:numId w:val="69"/>
        </w:numPr>
        <w:pBdr>
          <w:top w:val="nil"/>
          <w:left w:val="nil"/>
          <w:bottom w:val="nil"/>
          <w:right w:val="nil"/>
          <w:between w:val="nil"/>
        </w:pBdr>
        <w:spacing w:line="360" w:lineRule="auto"/>
        <w:jc w:val="both"/>
      </w:pPr>
      <w:r w:rsidRPr="00CB2C20">
        <w:t>Ввод параметров единицы измерения:</w:t>
      </w:r>
    </w:p>
    <w:p w14:paraId="12FE578B" w14:textId="77777777" w:rsidR="00B51F0F" w:rsidRPr="00CB2C20" w:rsidRDefault="00B51F0F" w:rsidP="00BE002B">
      <w:pPr>
        <w:numPr>
          <w:ilvl w:val="2"/>
          <w:numId w:val="69"/>
        </w:numPr>
        <w:pBdr>
          <w:top w:val="nil"/>
          <w:left w:val="nil"/>
          <w:bottom w:val="nil"/>
          <w:right w:val="nil"/>
          <w:between w:val="nil"/>
        </w:pBdr>
        <w:spacing w:line="360" w:lineRule="auto"/>
        <w:jc w:val="both"/>
      </w:pPr>
      <w:r w:rsidRPr="00CB2C20">
        <w:t>Код;</w:t>
      </w:r>
    </w:p>
    <w:p w14:paraId="4271182F" w14:textId="77777777" w:rsidR="00B51F0F" w:rsidRPr="00CB2C20" w:rsidRDefault="00B51F0F" w:rsidP="00BE002B">
      <w:pPr>
        <w:numPr>
          <w:ilvl w:val="2"/>
          <w:numId w:val="69"/>
        </w:numPr>
        <w:pBdr>
          <w:top w:val="nil"/>
          <w:left w:val="nil"/>
          <w:bottom w:val="nil"/>
          <w:right w:val="nil"/>
          <w:between w:val="nil"/>
        </w:pBdr>
        <w:spacing w:line="360" w:lineRule="auto"/>
        <w:jc w:val="both"/>
      </w:pPr>
      <w:r w:rsidRPr="00CB2C20">
        <w:t>Тип справочника;</w:t>
      </w:r>
    </w:p>
    <w:p w14:paraId="07B98EC1" w14:textId="77777777" w:rsidR="00B51F0F" w:rsidRPr="00CB2C20" w:rsidRDefault="00B51F0F" w:rsidP="00BE002B">
      <w:pPr>
        <w:numPr>
          <w:ilvl w:val="2"/>
          <w:numId w:val="69"/>
        </w:numPr>
        <w:pBdr>
          <w:top w:val="nil"/>
          <w:left w:val="nil"/>
          <w:bottom w:val="nil"/>
          <w:right w:val="nil"/>
          <w:between w:val="nil"/>
        </w:pBdr>
        <w:spacing w:line="360" w:lineRule="auto"/>
        <w:jc w:val="both"/>
      </w:pPr>
      <w:r w:rsidRPr="00CB2C20">
        <w:t>Наименование;</w:t>
      </w:r>
    </w:p>
    <w:p w14:paraId="74A6471F" w14:textId="77777777" w:rsidR="00B51F0F" w:rsidRPr="00CB2C20" w:rsidRDefault="00B51F0F" w:rsidP="00BE002B">
      <w:pPr>
        <w:numPr>
          <w:ilvl w:val="2"/>
          <w:numId w:val="69"/>
        </w:numPr>
        <w:pBdr>
          <w:top w:val="nil"/>
          <w:left w:val="nil"/>
          <w:bottom w:val="nil"/>
          <w:right w:val="nil"/>
          <w:between w:val="nil"/>
        </w:pBdr>
        <w:spacing w:line="360" w:lineRule="auto"/>
        <w:jc w:val="both"/>
      </w:pPr>
      <w:r w:rsidRPr="00CB2C20">
        <w:t>Дата начала;</w:t>
      </w:r>
    </w:p>
    <w:p w14:paraId="2A035544" w14:textId="77777777" w:rsidR="00B51F0F" w:rsidRPr="00CB2C20" w:rsidRDefault="00B51F0F" w:rsidP="00BE002B">
      <w:pPr>
        <w:numPr>
          <w:ilvl w:val="2"/>
          <w:numId w:val="69"/>
        </w:numPr>
        <w:pBdr>
          <w:top w:val="nil"/>
          <w:left w:val="nil"/>
          <w:bottom w:val="nil"/>
          <w:right w:val="nil"/>
          <w:between w:val="nil"/>
        </w:pBdr>
        <w:spacing w:line="360" w:lineRule="auto"/>
        <w:jc w:val="both"/>
      </w:pPr>
      <w:r w:rsidRPr="00CB2C20">
        <w:t>Дата окончания.</w:t>
      </w:r>
    </w:p>
    <w:p w14:paraId="5CEAE5D9" w14:textId="77777777" w:rsidR="00B51F0F" w:rsidRPr="00CB2C20" w:rsidRDefault="00B51F0F" w:rsidP="00BE002B">
      <w:pPr>
        <w:numPr>
          <w:ilvl w:val="1"/>
          <w:numId w:val="69"/>
        </w:numPr>
        <w:pBdr>
          <w:top w:val="nil"/>
          <w:left w:val="nil"/>
          <w:bottom w:val="nil"/>
          <w:right w:val="nil"/>
          <w:between w:val="nil"/>
        </w:pBdr>
        <w:spacing w:line="360" w:lineRule="auto"/>
        <w:jc w:val="both"/>
      </w:pPr>
      <w:r w:rsidRPr="00CB2C20">
        <w:t>Добавление связанных значений для единиц измерения.</w:t>
      </w:r>
    </w:p>
    <w:p w14:paraId="74E31AB6" w14:textId="68B80461" w:rsidR="00996C30" w:rsidRPr="00CB2C20" w:rsidRDefault="00996C30" w:rsidP="00653687">
      <w:pPr>
        <w:numPr>
          <w:ilvl w:val="0"/>
          <w:numId w:val="5"/>
        </w:numPr>
        <w:pBdr>
          <w:top w:val="nil"/>
          <w:left w:val="nil"/>
          <w:bottom w:val="nil"/>
          <w:right w:val="nil"/>
          <w:between w:val="nil"/>
        </w:pBdr>
        <w:spacing w:line="360" w:lineRule="auto"/>
        <w:ind w:left="1434" w:hanging="357"/>
        <w:jc w:val="both"/>
        <w:rPr>
          <w:b/>
        </w:rPr>
      </w:pPr>
      <w:r w:rsidRPr="00CB2C20">
        <w:rPr>
          <w:b/>
        </w:rPr>
        <w:t>Ведение справочников ЕРМП:</w:t>
      </w:r>
    </w:p>
    <w:p w14:paraId="4784A151"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Должности.</w:t>
      </w:r>
    </w:p>
    <w:p w14:paraId="462D7B2A"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Причины невыплат.</w:t>
      </w:r>
    </w:p>
    <w:p w14:paraId="59DAD2D2"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Режимы работы.</w:t>
      </w:r>
    </w:p>
    <w:p w14:paraId="3AD6B6F4"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Специальности.</w:t>
      </w:r>
    </w:p>
    <w:p w14:paraId="5A35815C"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Дипломные специальности.</w:t>
      </w:r>
    </w:p>
    <w:p w14:paraId="51B094A4"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Тип записи окончания работы.</w:t>
      </w:r>
    </w:p>
    <w:p w14:paraId="7E4338D5"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Тип образования.</w:t>
      </w:r>
    </w:p>
    <w:p w14:paraId="73E83ABD" w14:textId="77777777" w:rsidR="00996C30" w:rsidRPr="00CB2C20" w:rsidRDefault="00996C30" w:rsidP="00BE002B">
      <w:pPr>
        <w:numPr>
          <w:ilvl w:val="1"/>
          <w:numId w:val="69"/>
        </w:numPr>
        <w:pBdr>
          <w:top w:val="nil"/>
          <w:left w:val="nil"/>
          <w:bottom w:val="nil"/>
          <w:right w:val="nil"/>
          <w:between w:val="nil"/>
        </w:pBdr>
        <w:spacing w:line="360" w:lineRule="auto"/>
        <w:jc w:val="both"/>
      </w:pPr>
      <w:r w:rsidRPr="00CB2C20">
        <w:t>Учебное учреждение.</w:t>
      </w:r>
    </w:p>
    <w:p w14:paraId="6AE20B9F" w14:textId="7CE4BE6E" w:rsidR="00952D72" w:rsidRPr="00CB2C20" w:rsidRDefault="00952D72" w:rsidP="00653687">
      <w:pPr>
        <w:numPr>
          <w:ilvl w:val="0"/>
          <w:numId w:val="5"/>
        </w:numPr>
        <w:pBdr>
          <w:top w:val="nil"/>
          <w:left w:val="nil"/>
          <w:bottom w:val="nil"/>
          <w:right w:val="nil"/>
          <w:between w:val="nil"/>
        </w:pBdr>
        <w:spacing w:line="360" w:lineRule="auto"/>
        <w:ind w:left="1434" w:hanging="357"/>
        <w:jc w:val="both"/>
        <w:rPr>
          <w:b/>
        </w:rPr>
      </w:pPr>
      <w:r w:rsidRPr="00CB2C20">
        <w:rPr>
          <w:b/>
        </w:rPr>
        <w:t>Просмотр справочников:</w:t>
      </w:r>
    </w:p>
    <w:p w14:paraId="175DC4BB" w14:textId="4763879F" w:rsidR="00320586" w:rsidRPr="00CB2C20" w:rsidRDefault="00952D72" w:rsidP="00653687">
      <w:pPr>
        <w:numPr>
          <w:ilvl w:val="1"/>
          <w:numId w:val="5"/>
        </w:numPr>
        <w:pBdr>
          <w:top w:val="nil"/>
          <w:left w:val="nil"/>
          <w:bottom w:val="nil"/>
          <w:right w:val="nil"/>
          <w:between w:val="nil"/>
        </w:pBdr>
        <w:spacing w:line="360" w:lineRule="auto"/>
        <w:jc w:val="both"/>
      </w:pPr>
      <w:r w:rsidRPr="00CB2C20">
        <w:t>С</w:t>
      </w:r>
      <w:r w:rsidR="00A22FCF" w:rsidRPr="00CB2C20">
        <w:t>правочник причин направления</w:t>
      </w:r>
      <w:r w:rsidRPr="00CB2C20">
        <w:t xml:space="preserve"> на ВК;</w:t>
      </w:r>
    </w:p>
    <w:p w14:paraId="557CFC6B" w14:textId="29E09E86" w:rsidR="00A22FCF" w:rsidRPr="00CB2C20" w:rsidRDefault="00952D72" w:rsidP="00653687">
      <w:pPr>
        <w:numPr>
          <w:ilvl w:val="1"/>
          <w:numId w:val="5"/>
        </w:numPr>
        <w:pBdr>
          <w:top w:val="nil"/>
          <w:left w:val="nil"/>
          <w:bottom w:val="nil"/>
          <w:right w:val="nil"/>
          <w:between w:val="nil"/>
        </w:pBdr>
        <w:spacing w:line="360" w:lineRule="auto"/>
        <w:jc w:val="both"/>
      </w:pPr>
      <w:r w:rsidRPr="00CB2C20">
        <w:t>С</w:t>
      </w:r>
      <w:r w:rsidR="00A22FCF" w:rsidRPr="00CB2C20">
        <w:t>правочник</w:t>
      </w:r>
      <w:r w:rsidRPr="00CB2C20">
        <w:t xml:space="preserve"> социальных статусов пациента;</w:t>
      </w:r>
    </w:p>
    <w:p w14:paraId="61C1CD18" w14:textId="05B060A3" w:rsidR="00A57490" w:rsidRPr="00CB2C20" w:rsidRDefault="00952D72" w:rsidP="00653687">
      <w:pPr>
        <w:numPr>
          <w:ilvl w:val="1"/>
          <w:numId w:val="5"/>
        </w:numPr>
        <w:pBdr>
          <w:top w:val="nil"/>
          <w:left w:val="nil"/>
          <w:bottom w:val="nil"/>
          <w:right w:val="nil"/>
          <w:between w:val="nil"/>
        </w:pBdr>
        <w:spacing w:line="360" w:lineRule="auto"/>
        <w:jc w:val="both"/>
      </w:pPr>
      <w:r w:rsidRPr="00CB2C20">
        <w:t>С</w:t>
      </w:r>
      <w:r w:rsidR="00A22FCF" w:rsidRPr="00CB2C20">
        <w:t>правочник видов осложнений</w:t>
      </w:r>
      <w:r w:rsidRPr="00CB2C20">
        <w:t>.</w:t>
      </w:r>
    </w:p>
    <w:p w14:paraId="24B91F32" w14:textId="74E246CE" w:rsidR="002472A2" w:rsidRPr="00CB2C20" w:rsidRDefault="00E81C64" w:rsidP="00BE002B">
      <w:pPr>
        <w:pStyle w:val="45"/>
        <w:numPr>
          <w:ilvl w:val="3"/>
          <w:numId w:val="7"/>
        </w:numPr>
        <w:rPr>
          <w:color w:val="auto"/>
        </w:rPr>
      </w:pPr>
      <w:bookmarkStart w:id="362" w:name="_Toc19261742"/>
      <w:bookmarkStart w:id="363" w:name="_Toc118113578"/>
      <w:r>
        <w:rPr>
          <w:color w:val="auto"/>
        </w:rPr>
        <w:t>Модуль «Н</w:t>
      </w:r>
      <w:r w:rsidR="002472A2" w:rsidRPr="00CB2C20">
        <w:rPr>
          <w:color w:val="auto"/>
        </w:rPr>
        <w:t>астройки параметро</w:t>
      </w:r>
      <w:bookmarkEnd w:id="362"/>
      <w:r>
        <w:rPr>
          <w:color w:val="auto"/>
        </w:rPr>
        <w:t>в»</w:t>
      </w:r>
      <w:bookmarkEnd w:id="363"/>
      <w:r w:rsidR="002472A2" w:rsidRPr="00CB2C20">
        <w:rPr>
          <w:color w:val="auto"/>
        </w:rPr>
        <w:t xml:space="preserve"> </w:t>
      </w:r>
    </w:p>
    <w:p w14:paraId="6CEE9348" w14:textId="77777777" w:rsidR="002472A2" w:rsidRPr="00CB2C20" w:rsidRDefault="002472A2" w:rsidP="00653687">
      <w:pPr>
        <w:spacing w:line="360" w:lineRule="auto"/>
        <w:ind w:firstLine="851"/>
        <w:jc w:val="both"/>
      </w:pPr>
      <w:r w:rsidRPr="00CB2C20">
        <w:t>Подсистема предназначена для изменения параметров работы системы на уровнях:</w:t>
      </w:r>
    </w:p>
    <w:p w14:paraId="1795345C"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Региона;</w:t>
      </w:r>
    </w:p>
    <w:p w14:paraId="520662FF"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МО;</w:t>
      </w:r>
    </w:p>
    <w:p w14:paraId="5A10A59B"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Пользователя.</w:t>
      </w:r>
    </w:p>
    <w:p w14:paraId="4BAE0466" w14:textId="77777777" w:rsidR="002472A2" w:rsidRPr="00CB2C20" w:rsidRDefault="002472A2" w:rsidP="00653687">
      <w:pPr>
        <w:spacing w:line="360" w:lineRule="auto"/>
        <w:ind w:firstLine="851"/>
        <w:jc w:val="both"/>
      </w:pPr>
      <w:r w:rsidRPr="00CB2C20">
        <w:t>Подсистема должна обеспечивать выполнение следующих функций:</w:t>
      </w:r>
    </w:p>
    <w:p w14:paraId="6DEB95C4"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Настройка общих функций системы.</w:t>
      </w:r>
    </w:p>
    <w:p w14:paraId="01DD82CF"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Заданные параметры должны применяться для всех пользователей Системы в регионе.</w:t>
      </w:r>
    </w:p>
    <w:p w14:paraId="29EFE364"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Изменение настроек на уровне региона должно быть доступно только для администратора системы.</w:t>
      </w:r>
    </w:p>
    <w:p w14:paraId="72F342E7"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Должны быть предусмотрены общие настройки и настройки, касающиеся ограничения прав доступа.</w:t>
      </w:r>
    </w:p>
    <w:p w14:paraId="795A8503"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Настройка общих параметров системы должна быть доступна для функций:</w:t>
      </w:r>
    </w:p>
    <w:p w14:paraId="20ADAFEA"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Справочники.</w:t>
      </w:r>
    </w:p>
    <w:p w14:paraId="4242662B"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Льготное лекарственное обеспечение (выбор используемого справочника медикаментов, использование нумератора для рецептов, настройки заявочной кампании).</w:t>
      </w:r>
    </w:p>
    <w:p w14:paraId="08566860"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АРМ Провизора.</w:t>
      </w:r>
    </w:p>
    <w:p w14:paraId="75EEDBCD"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Реестры счетов.</w:t>
      </w:r>
    </w:p>
    <w:p w14:paraId="677338C3"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Стационар.</w:t>
      </w:r>
    </w:p>
    <w:p w14:paraId="4A558341"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Регистр беременных.</w:t>
      </w:r>
    </w:p>
    <w:p w14:paraId="4D993C77"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обязательности заполнения некоторых полей на формах:</w:t>
      </w:r>
    </w:p>
    <w:p w14:paraId="0AB171A2"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Карты ПОН / ДДС – настройка проверки заполнения полей для экспорта на федеральный портал;</w:t>
      </w:r>
    </w:p>
    <w:p w14:paraId="54610381"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КВС - настройка проверки заполнения полей: «Время с начала заболевания», «Осложнен кардиогенным шоком», «Время от начала боли», «Кол-во баллонов по шкале GRACE»;</w:t>
      </w:r>
    </w:p>
    <w:p w14:paraId="28D059C9"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Оперативные услуги - настройка проверки заполнения полей: «Дата и время начала раздувания баллона», «Дата и время окончания ЧКВ»;</w:t>
      </w:r>
    </w:p>
    <w:p w14:paraId="5C113967"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Человек - настройка проверки заполнения полей: «Гражданство», «СНИЛС»;</w:t>
      </w:r>
    </w:p>
    <w:p w14:paraId="1BD405E7"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Человек - настройка контроля проверки дублирования СНИЛС и контроля проверки на корректность ИНН;</w:t>
      </w:r>
    </w:p>
    <w:p w14:paraId="2FF32E75" w14:textId="77777777" w:rsidR="002472A2" w:rsidRPr="00CB2C20" w:rsidRDefault="002472A2" w:rsidP="00BE002B">
      <w:pPr>
        <w:numPr>
          <w:ilvl w:val="2"/>
          <w:numId w:val="72"/>
        </w:numPr>
        <w:pBdr>
          <w:top w:val="nil"/>
          <w:left w:val="nil"/>
          <w:bottom w:val="nil"/>
          <w:right w:val="nil"/>
          <w:between w:val="nil"/>
        </w:pBdr>
        <w:spacing w:line="360" w:lineRule="auto"/>
        <w:jc w:val="both"/>
      </w:pPr>
      <w:r w:rsidRPr="00CB2C20">
        <w:t>Настройка проверки заполнения полей через выпадающий список, на выбор: «Отключен», «Предупреждение», «Запрет сохранения».</w:t>
      </w:r>
    </w:p>
    <w:p w14:paraId="1F4A198B"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Документы о временной нетрудоспособности.</w:t>
      </w:r>
    </w:p>
    <w:p w14:paraId="61094037"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контроля Разных форм: «Сообщения», «Журнал направлений», «Контроль пересечения движения с посещением».</w:t>
      </w:r>
    </w:p>
    <w:p w14:paraId="3AF178A4"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Параметры записи пациентов через портал медицинских услуг и через АРМ регистратора, врача.</w:t>
      </w:r>
    </w:p>
    <w:p w14:paraId="5CADEC51"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Контроль срока годности лекарственных средств.</w:t>
      </w:r>
    </w:p>
    <w:p w14:paraId="174FB6DF"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автоматического включения в регистры по социально значимым заболеваниям.</w:t>
      </w:r>
    </w:p>
    <w:p w14:paraId="68273B83"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Уведомления.</w:t>
      </w:r>
    </w:p>
    <w:p w14:paraId="4422FAC3"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Параметры безопасности.</w:t>
      </w:r>
    </w:p>
    <w:p w14:paraId="0CFAF371"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Проведение деперсонифицированной медико-социальной экспертизы.</w:t>
      </w:r>
    </w:p>
    <w:p w14:paraId="1259FF69"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Управление доступом к учетных документам, группам диагнозов, группам тестов, льготам для социально значимых, инфекционных, онкологических и других заболеваний с возможностью указания конкретных кодов по МКБ-10, кодов услуг, льгот.</w:t>
      </w:r>
    </w:p>
    <w:p w14:paraId="21A80BF4"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Настройка параметров на уровне МО должна быть доступна для функций:</w:t>
      </w:r>
    </w:p>
    <w:p w14:paraId="46DF5AF2"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печати документов и штрих-кодов.</w:t>
      </w:r>
    </w:p>
    <w:p w14:paraId="01B0BE73"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Возможность указания следующего номера амбулаторной карты, талона амбулаторного пациента, карты выбывшего из стационара настройки префикса и суффикса для карты выбывшего из стационара.</w:t>
      </w:r>
    </w:p>
    <w:p w14:paraId="7486EEA8"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Проверки при выписке рецептов.</w:t>
      </w:r>
    </w:p>
    <w:p w14:paraId="777E9BAA"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Проверки при формировании реестров счетов.</w:t>
      </w:r>
    </w:p>
    <w:p w14:paraId="4F26CA75"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серии медицинских свидетельств.</w:t>
      </w:r>
    </w:p>
    <w:p w14:paraId="1E31D488"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Настройки печати и подписания документов о временной нетрудоспособности.</w:t>
      </w:r>
    </w:p>
    <w:p w14:paraId="78B319B4"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доступных для выбора услуг, отображения и группировки услуг.</w:t>
      </w:r>
    </w:p>
    <w:p w14:paraId="09EE065B"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Использование базового глоссария.</w:t>
      </w:r>
    </w:p>
    <w:p w14:paraId="0B767D32"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Закуп медикаментов.</w:t>
      </w:r>
    </w:p>
    <w:p w14:paraId="5BAD9A1D"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Учет медикаментов.</w:t>
      </w:r>
    </w:p>
    <w:p w14:paraId="2DFE3828"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Запись пациентов через интернет.</w:t>
      </w:r>
    </w:p>
    <w:p w14:paraId="0CBD2669"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Настройки сканера и принтера штрих-кодов.</w:t>
      </w:r>
    </w:p>
    <w:p w14:paraId="4F772F62"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метода подписания документов.</w:t>
      </w:r>
    </w:p>
    <w:p w14:paraId="2A61A702"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Вызов врача на дом.</w:t>
      </w:r>
    </w:p>
    <w:p w14:paraId="7F50BA7C"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Настройка способов уведомлений и уведомлений по классам событий для врачей поликлиники, стационара.</w:t>
      </w:r>
    </w:p>
    <w:p w14:paraId="570F212E"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Предиктивный ввод текста в осмотрах.</w:t>
      </w:r>
    </w:p>
    <w:p w14:paraId="7A78BE65"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Настройка профиля пользователя должна быть доступна для следующих параметров и функций:</w:t>
      </w:r>
    </w:p>
    <w:p w14:paraId="052D1CFC"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Внешний вид рабочего места пользователя.</w:t>
      </w:r>
    </w:p>
    <w:p w14:paraId="2EBD9F6D"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Автоматизированное рабочее место для загрузки по умолчанию.</w:t>
      </w:r>
    </w:p>
    <w:p w14:paraId="3B99F50F"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Выбор МО.</w:t>
      </w:r>
    </w:p>
    <w:p w14:paraId="1C5B1FD6"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Возможность загрузки фотографии в профиль пользователя.</w:t>
      </w:r>
    </w:p>
    <w:p w14:paraId="6EE110FB"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Возможность ввода контактных данных (телефон, адрес электронной почты) и информации о себе.</w:t>
      </w:r>
    </w:p>
    <w:p w14:paraId="4B556EE2"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Редактирование ролей для мест работы.</w:t>
      </w:r>
    </w:p>
    <w:p w14:paraId="278BBE20" w14:textId="77777777" w:rsidR="002472A2" w:rsidRPr="00CB2C20" w:rsidRDefault="002472A2" w:rsidP="00BE002B">
      <w:pPr>
        <w:numPr>
          <w:ilvl w:val="1"/>
          <w:numId w:val="71"/>
        </w:numPr>
        <w:pBdr>
          <w:top w:val="nil"/>
          <w:left w:val="nil"/>
          <w:bottom w:val="nil"/>
          <w:right w:val="nil"/>
          <w:between w:val="nil"/>
        </w:pBdr>
        <w:spacing w:line="360" w:lineRule="auto"/>
        <w:jc w:val="both"/>
      </w:pPr>
      <w:r w:rsidRPr="00CB2C20">
        <w:t>Смена пароля для учетной записи.</w:t>
      </w:r>
    </w:p>
    <w:p w14:paraId="3709AC4A" w14:textId="00B3323E" w:rsidR="002472A2" w:rsidRPr="00CB2C20" w:rsidRDefault="00977032" w:rsidP="00BE002B">
      <w:pPr>
        <w:pStyle w:val="45"/>
        <w:numPr>
          <w:ilvl w:val="3"/>
          <w:numId w:val="7"/>
        </w:numPr>
        <w:rPr>
          <w:color w:val="auto"/>
        </w:rPr>
      </w:pPr>
      <w:bookmarkStart w:id="364" w:name="_Toc19261743"/>
      <w:bookmarkStart w:id="365" w:name="_Toc118113579"/>
      <w:r>
        <w:rPr>
          <w:color w:val="auto"/>
        </w:rPr>
        <w:t>Модуль «А</w:t>
      </w:r>
      <w:r w:rsidR="002472A2" w:rsidRPr="00CB2C20">
        <w:rPr>
          <w:color w:val="auto"/>
        </w:rPr>
        <w:t>вторизаци</w:t>
      </w:r>
      <w:r>
        <w:rPr>
          <w:color w:val="auto"/>
        </w:rPr>
        <w:t>я</w:t>
      </w:r>
      <w:r w:rsidR="002472A2" w:rsidRPr="00CB2C20">
        <w:rPr>
          <w:color w:val="auto"/>
        </w:rPr>
        <w:t xml:space="preserve"> в Системе с помощью учетной записи ЕСИА</w:t>
      </w:r>
      <w:bookmarkEnd w:id="364"/>
      <w:r>
        <w:rPr>
          <w:color w:val="auto"/>
        </w:rPr>
        <w:t>»</w:t>
      </w:r>
      <w:bookmarkEnd w:id="365"/>
    </w:p>
    <w:p w14:paraId="0923647C" w14:textId="77777777" w:rsidR="002472A2" w:rsidRPr="00CB2C20" w:rsidRDefault="002472A2" w:rsidP="00653687">
      <w:pPr>
        <w:spacing w:line="360" w:lineRule="auto"/>
        <w:ind w:firstLine="851"/>
        <w:jc w:val="both"/>
      </w:pPr>
      <w:r w:rsidRPr="00CB2C20">
        <w:t>Целью разработки функциональности Системы в части безопасности является переход на авторизацию через ЕСИА. Для достижения указанной цели необходимо реализовать следующие функции в подсистеме авторизации:</w:t>
      </w:r>
    </w:p>
    <w:p w14:paraId="2DD2951B" w14:textId="77777777"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Возможность авторизации в Системе через ЕСИА.</w:t>
      </w:r>
    </w:p>
    <w:p w14:paraId="02AEFF29" w14:textId="2F9F645B" w:rsidR="002472A2" w:rsidRPr="00CB2C20" w:rsidRDefault="002472A2" w:rsidP="00653687">
      <w:pPr>
        <w:numPr>
          <w:ilvl w:val="0"/>
          <w:numId w:val="5"/>
        </w:numPr>
        <w:pBdr>
          <w:top w:val="nil"/>
          <w:left w:val="nil"/>
          <w:bottom w:val="nil"/>
          <w:right w:val="nil"/>
          <w:between w:val="nil"/>
        </w:pBdr>
        <w:spacing w:line="360" w:lineRule="auto"/>
        <w:ind w:left="1434" w:hanging="357"/>
        <w:jc w:val="both"/>
      </w:pPr>
      <w:r w:rsidRPr="00CB2C20">
        <w:t>Хранение связи учетных записей ЕСИА и Системе.</w:t>
      </w:r>
    </w:p>
    <w:p w14:paraId="0CDFB3DF" w14:textId="1CC5FC2C" w:rsidR="00FE5460" w:rsidRPr="00CB2C20" w:rsidRDefault="00DD70D1" w:rsidP="00BE002B">
      <w:pPr>
        <w:pStyle w:val="45"/>
        <w:numPr>
          <w:ilvl w:val="3"/>
          <w:numId w:val="7"/>
        </w:numPr>
      </w:pPr>
      <w:bookmarkStart w:id="366" w:name="_Toc118113580"/>
      <w:r>
        <w:t>Модуль «</w:t>
      </w:r>
      <w:r w:rsidR="00FE5460" w:rsidRPr="00CB2C20">
        <w:t>Настройка внутрисистемных уведомлений пользователей системы</w:t>
      </w:r>
      <w:r>
        <w:t>»</w:t>
      </w:r>
      <w:bookmarkEnd w:id="366"/>
    </w:p>
    <w:p w14:paraId="7D0429FB" w14:textId="1361C8DD" w:rsidR="00FE5460" w:rsidRPr="00CB2C20" w:rsidRDefault="00FE5460" w:rsidP="00FE5460">
      <w:pPr>
        <w:spacing w:line="360" w:lineRule="auto"/>
        <w:ind w:firstLine="851"/>
        <w:rPr>
          <w:rFonts w:eastAsia="Arial"/>
        </w:rPr>
      </w:pPr>
      <w:r w:rsidRPr="00CB2C20">
        <w:rPr>
          <w:rFonts w:eastAsia="Arial"/>
        </w:rPr>
        <w:t xml:space="preserve">В системе должна быть возможность настройки отправки уведомлений пользователям при возникновении определенного события в системе с указанием конкретной роли (должности), для которой будет отправлено уведомление. </w:t>
      </w:r>
      <w:r w:rsidRPr="00CB2C20">
        <w:rPr>
          <w:rFonts w:eastAsia="Arial"/>
          <w:lang w:eastAsia="en-US"/>
        </w:rPr>
        <w:t>В ходе</w:t>
      </w:r>
      <w:r w:rsidRPr="00CB2C20">
        <w:rPr>
          <w:rFonts w:eastAsia="Arial"/>
        </w:rPr>
        <w:t xml:space="preserve"> внедрения должны быть реализованы следующие функции:</w:t>
      </w:r>
    </w:p>
    <w:p w14:paraId="23CB7653" w14:textId="77777777" w:rsidR="00FE5460" w:rsidRPr="00CB2C20" w:rsidRDefault="00FE5460" w:rsidP="00FE5460">
      <w:pPr>
        <w:tabs>
          <w:tab w:val="left" w:pos="454"/>
        </w:tabs>
        <w:spacing w:before="240" w:line="360" w:lineRule="auto"/>
        <w:ind w:firstLine="860"/>
        <w:jc w:val="both"/>
        <w:rPr>
          <w:rFonts w:eastAsia="Arial"/>
        </w:rPr>
      </w:pPr>
      <w:r w:rsidRPr="00CB2C20">
        <w:rPr>
          <w:rFonts w:eastAsia="Arial"/>
        </w:rPr>
        <w:t>Реализовать Журнал настроек уведомлений. Основные функции журнала:</w:t>
      </w:r>
    </w:p>
    <w:p w14:paraId="4F87169B"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Добавление новой настройки для отправки уведомлений;</w:t>
      </w:r>
    </w:p>
    <w:p w14:paraId="0C7B2AF4"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Удаление настройки из списка настроек уведомлений;</w:t>
      </w:r>
    </w:p>
    <w:p w14:paraId="6C2B82AB"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Просмотр существующих настроек;</w:t>
      </w:r>
    </w:p>
    <w:p w14:paraId="5C40C485"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Редактирование настройки для отправки уведомлений.</w:t>
      </w:r>
    </w:p>
    <w:p w14:paraId="3BBFF975"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Форма настройки уведомлений должна включать:</w:t>
      </w:r>
    </w:p>
    <w:p w14:paraId="4ED1E0DC"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Возможность при создании настройки уведомления указать группу получателей, которым необходимо отправлять рассылку (по подразделению, должности сотрудника или роли пользователя);</w:t>
      </w:r>
    </w:p>
    <w:p w14:paraId="64AC2C37" w14:textId="77777777" w:rsidR="00FE5460" w:rsidRPr="00CB2C20" w:rsidRDefault="00FE5460" w:rsidP="00BE002B">
      <w:pPr>
        <w:numPr>
          <w:ilvl w:val="1"/>
          <w:numId w:val="239"/>
        </w:numPr>
        <w:pBdr>
          <w:top w:val="nil"/>
          <w:left w:val="nil"/>
          <w:bottom w:val="nil"/>
          <w:right w:val="nil"/>
          <w:between w:val="nil"/>
        </w:pBdr>
        <w:spacing w:line="360" w:lineRule="auto"/>
        <w:jc w:val="both"/>
        <w:rPr>
          <w:rFonts w:eastAsia="Arial"/>
          <w:color w:val="000000"/>
        </w:rPr>
      </w:pPr>
      <w:r w:rsidRPr="00CB2C20">
        <w:rPr>
          <w:rFonts w:eastAsia="Arial"/>
          <w:color w:val="000000"/>
        </w:rPr>
        <w:t>Возможность выбора события в Системе, инициирующего генерацию и отправку уведомления (в рамках данного раздела предусмотрена реализация возможности выбора преднастроенного Исполнителем события. Типы событий, которые могут быть выбраны на форме настройки, указаны в соответствующих разделах подсистем, с которыми они связаны)</w:t>
      </w:r>
      <w:r w:rsidRPr="00CB2C20">
        <w:t xml:space="preserve"> </w:t>
      </w:r>
      <w:r w:rsidRPr="00CB2C20">
        <w:rPr>
          <w:rFonts w:eastAsia="Arial"/>
          <w:color w:val="000000"/>
        </w:rPr>
        <w:t>:</w:t>
      </w:r>
    </w:p>
    <w:p w14:paraId="3C292115" w14:textId="77777777" w:rsidR="00FE5460" w:rsidRPr="00CB2C20" w:rsidRDefault="00FE5460" w:rsidP="00BE002B">
      <w:pPr>
        <w:numPr>
          <w:ilvl w:val="2"/>
          <w:numId w:val="238"/>
        </w:numPr>
        <w:spacing w:line="360" w:lineRule="auto"/>
        <w:ind w:hanging="357"/>
        <w:rPr>
          <w:rFonts w:eastAsia="Arial"/>
          <w:color w:val="172B4D"/>
        </w:rPr>
      </w:pPr>
      <w:r w:rsidRPr="00CB2C20">
        <w:rPr>
          <w:rFonts w:eastAsia="Arial"/>
          <w:color w:val="172B4D"/>
        </w:rPr>
        <w:t>В Журнале уведомлений должна быть добавлена возможность фильтрации получаемых внутрисистемных уведомлений по дополнительным видам, добавленным исполнителем в процессе реализации выбора преднастроенных событий, которые указаны в соответствующих разделах подсистем, с которыми они связаны.</w:t>
      </w:r>
    </w:p>
    <w:p w14:paraId="7A657AD4" w14:textId="549863E7" w:rsidR="00FE5460" w:rsidRPr="00CB2C20" w:rsidRDefault="00DD70D1" w:rsidP="00BE002B">
      <w:pPr>
        <w:pStyle w:val="45"/>
        <w:numPr>
          <w:ilvl w:val="3"/>
          <w:numId w:val="7"/>
        </w:numPr>
      </w:pPr>
      <w:bookmarkStart w:id="367" w:name="_Toc118113581"/>
      <w:r>
        <w:t>Модуль «</w:t>
      </w:r>
      <w:r w:rsidR="00FE5460" w:rsidRPr="00CB2C20">
        <w:t>Уведомление пациентов</w:t>
      </w:r>
      <w:r>
        <w:t>»</w:t>
      </w:r>
      <w:bookmarkEnd w:id="367"/>
    </w:p>
    <w:p w14:paraId="22261B31" w14:textId="77777777" w:rsidR="00FE5460" w:rsidRPr="00CB2C20" w:rsidRDefault="00FE5460" w:rsidP="00FE5460">
      <w:pPr>
        <w:tabs>
          <w:tab w:val="left" w:pos="454"/>
        </w:tabs>
        <w:spacing w:before="240" w:line="360" w:lineRule="auto"/>
        <w:ind w:firstLine="860"/>
        <w:jc w:val="both"/>
        <w:rPr>
          <w:rFonts w:eastAsia="Arial"/>
        </w:rPr>
      </w:pPr>
      <w:r w:rsidRPr="00CB2C20">
        <w:rPr>
          <w:rFonts w:eastAsia="Arial"/>
        </w:rPr>
        <w:t>Для организации коммуникаций между медицинскими организациями, оказывающими стационарную медицинскую помощь, и пациентами, получающими стационарную медицинскую помощь в электронном виде, в системе должна быть обеспечена реализация следующих функций:</w:t>
      </w:r>
    </w:p>
    <w:p w14:paraId="2AEDEA2A"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Возможность автоматического (системой) и ручного информирования пациентов о предстоящей госпитализации по каналам связи: e-mail, СМС и push-уведомления (в рамках текущего раздела предусматривается реализация сервиса, при взаимодействии с которым внешние мобильные приложения могут получать уведомления, сформированные в Системе, реализация самих push-уведомлений в мобильных приложениях данным разделом не предусмотрена);</w:t>
      </w:r>
    </w:p>
    <w:p w14:paraId="043D0C0D"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 xml:space="preserve">Возможность создания рассылок для групп пациентов из </w:t>
      </w:r>
      <w:r w:rsidRPr="00CB2C20">
        <w:t>«</w:t>
      </w:r>
      <w:r w:rsidRPr="00CB2C20">
        <w:rPr>
          <w:rFonts w:eastAsia="Arial"/>
        </w:rPr>
        <w:t>Журнала рассылок»;</w:t>
      </w:r>
    </w:p>
    <w:p w14:paraId="35040A71"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Генерация СМС-уведомлений возможна только при подключении внешнего СМС-провайдера (подключение и настройка, взаимодействие с смс-провайдером, а также оплата функций СМС-провайдера обеспечивается Заказчиком).</w:t>
      </w:r>
    </w:p>
    <w:p w14:paraId="771161F8" w14:textId="03FF99C4" w:rsidR="00FE5460" w:rsidRPr="00CB2C20" w:rsidRDefault="00FE5460" w:rsidP="00FE5460">
      <w:pPr>
        <w:tabs>
          <w:tab w:val="left" w:pos="454"/>
        </w:tabs>
        <w:spacing w:before="240" w:line="360" w:lineRule="auto"/>
        <w:ind w:firstLine="860"/>
        <w:jc w:val="both"/>
        <w:rPr>
          <w:rFonts w:eastAsia="Arial"/>
        </w:rPr>
      </w:pPr>
      <w:r w:rsidRPr="00CB2C20">
        <w:rPr>
          <w:rFonts w:eastAsia="Arial"/>
        </w:rPr>
        <w:t>В ходе внедрения должны быть реализованы следующие функции:</w:t>
      </w:r>
    </w:p>
    <w:p w14:paraId="70E86DE3" w14:textId="1E7FA716" w:rsidR="00FE5460" w:rsidRPr="00CB2C20" w:rsidRDefault="00DD70D1" w:rsidP="00BE002B">
      <w:pPr>
        <w:pStyle w:val="45"/>
        <w:numPr>
          <w:ilvl w:val="3"/>
          <w:numId w:val="7"/>
        </w:numPr>
      </w:pPr>
      <w:bookmarkStart w:id="368" w:name="_Toc118113582"/>
      <w:r>
        <w:t>Модуль «</w:t>
      </w:r>
      <w:r w:rsidR="00FE5460" w:rsidRPr="00CB2C20">
        <w:t>Создание рассылок</w:t>
      </w:r>
      <w:r>
        <w:t>»</w:t>
      </w:r>
      <w:bookmarkEnd w:id="368"/>
    </w:p>
    <w:p w14:paraId="1FCC94FA" w14:textId="77777777" w:rsidR="00FE5460" w:rsidRPr="00CB2C20" w:rsidRDefault="00FE5460" w:rsidP="00FE5460">
      <w:pPr>
        <w:tabs>
          <w:tab w:val="left" w:pos="454"/>
        </w:tabs>
        <w:spacing w:before="240" w:line="360" w:lineRule="auto"/>
        <w:ind w:firstLine="860"/>
        <w:jc w:val="both"/>
        <w:rPr>
          <w:rFonts w:eastAsia="Arial"/>
        </w:rPr>
      </w:pPr>
      <w:r w:rsidRPr="00CB2C20">
        <w:rPr>
          <w:rFonts w:eastAsia="Arial"/>
        </w:rPr>
        <w:t>Должны быть реализованы следующие функции:</w:t>
      </w:r>
    </w:p>
    <w:p w14:paraId="067C09E0"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Возможность автоматического информирования пациентов о предстоящей госпитализации по каналам связи: e-mail, СМС:</w:t>
      </w:r>
    </w:p>
    <w:p w14:paraId="5F937BB0"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Отправка уведомлений должна быть возможна только для пациентов, подписавших согласие на получение уведомлений по соответствующему каналу связи для МО;</w:t>
      </w:r>
    </w:p>
    <w:p w14:paraId="37FCFA50"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Автоматическая генерация и отправка уведомления пациенту по выбранному каналу связи о предстоящей госпитализации в момент записи на госпитализацию;</w:t>
      </w:r>
    </w:p>
    <w:p w14:paraId="7F1B8DB3" w14:textId="77777777" w:rsidR="00FE5460" w:rsidRPr="00CB2C20" w:rsidRDefault="00FE5460"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Автоматическая генерация и отправка повторного уведомления пациенту по соответствующему каналу связи о предстоящей госпитализации за определенный период времени до госпитализации. Период времени, при наступлении которого должно быть отправлено уведомление, должен выбираться на этапе записи пациента на бирку: за 1 день до госпитализации либо за определенное пользователем количество часов до госпитализации.</w:t>
      </w:r>
    </w:p>
    <w:p w14:paraId="5F180689"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Возможность ручного создания уведомления пациента о предстоящей госпитализации из ЭМК пациента для пациентов с заполненным согласием на получение уведомлений по выбранному каналу связи для МО;</w:t>
      </w:r>
    </w:p>
    <w:p w14:paraId="37BF8F03"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Доступ к созданию и просмотру рассылок должны иметь только пользователи, включенные в группу «Редактор СМС-рассылки».</w:t>
      </w:r>
    </w:p>
    <w:p w14:paraId="4ADE2661" w14:textId="4C1B7889" w:rsidR="00FE5460" w:rsidRPr="00CB2C20" w:rsidRDefault="00DD70D1" w:rsidP="00BE002B">
      <w:pPr>
        <w:pStyle w:val="45"/>
        <w:numPr>
          <w:ilvl w:val="4"/>
          <w:numId w:val="7"/>
        </w:numPr>
      </w:pPr>
      <w:bookmarkStart w:id="369" w:name="_Toc118113583"/>
      <w:r>
        <w:t>Модуль «</w:t>
      </w:r>
      <w:r w:rsidR="00FE5460" w:rsidRPr="00CB2C20">
        <w:t>Журнал рассылок</w:t>
      </w:r>
      <w:r>
        <w:t>»</w:t>
      </w:r>
      <w:bookmarkEnd w:id="369"/>
    </w:p>
    <w:p w14:paraId="47732B3C" w14:textId="77777777" w:rsidR="00FE5460" w:rsidRPr="00CB2C20" w:rsidRDefault="00FE5460" w:rsidP="00FE5460">
      <w:pPr>
        <w:tabs>
          <w:tab w:val="left" w:pos="454"/>
        </w:tabs>
        <w:spacing w:before="240" w:line="360" w:lineRule="auto"/>
        <w:ind w:firstLine="860"/>
        <w:jc w:val="both"/>
        <w:rPr>
          <w:rFonts w:eastAsia="Arial"/>
        </w:rPr>
      </w:pPr>
      <w:r w:rsidRPr="00CB2C20">
        <w:rPr>
          <w:rFonts w:eastAsia="Arial"/>
        </w:rPr>
        <w:t>Должна быть реализована возможность создания рассылок для групп пациентов из «Журнала рассылок»:</w:t>
      </w:r>
    </w:p>
    <w:p w14:paraId="284E6807" w14:textId="77777777" w:rsidR="00FE5460" w:rsidRPr="00CB2C2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Возможность при создании рассылки указать группу получателей, которым необходимо отправлять рассылку (пациентов одного участка, пациентов одного отделения);</w:t>
      </w:r>
    </w:p>
    <w:p w14:paraId="62F9961A" w14:textId="18252031" w:rsidR="00FE5460" w:rsidRDefault="00FE5460" w:rsidP="00BE002B">
      <w:pPr>
        <w:pStyle w:val="afff3"/>
        <w:numPr>
          <w:ilvl w:val="0"/>
          <w:numId w:val="240"/>
        </w:numPr>
        <w:tabs>
          <w:tab w:val="left" w:pos="454"/>
        </w:tabs>
        <w:spacing w:before="240" w:after="240" w:line="360" w:lineRule="auto"/>
        <w:jc w:val="both"/>
        <w:rPr>
          <w:rFonts w:eastAsia="Arial"/>
        </w:rPr>
      </w:pPr>
      <w:r w:rsidRPr="00CB2C20">
        <w:rPr>
          <w:rFonts w:eastAsia="Arial"/>
        </w:rPr>
        <w:t>Генерация СМС-уведомлений возможна только при подключении внешнего СМС-провайдера (подключение и настройка, взаимодействие с СМС-провайдером, а также оплата функций СМС-провайдера обеспечивается Заказчиком).</w:t>
      </w:r>
    </w:p>
    <w:p w14:paraId="28013D64" w14:textId="110D0078" w:rsidR="00DD70D1" w:rsidRPr="00864495" w:rsidRDefault="00DD70D1" w:rsidP="00BE002B">
      <w:pPr>
        <w:pStyle w:val="45"/>
        <w:numPr>
          <w:ilvl w:val="3"/>
          <w:numId w:val="7"/>
        </w:numPr>
      </w:pPr>
      <w:bookmarkStart w:id="370" w:name="_Toc118113584"/>
      <w:r w:rsidRPr="00864495">
        <w:t>Модуль «Регистр VIP пациентов»</w:t>
      </w:r>
      <w:bookmarkEnd w:id="370"/>
    </w:p>
    <w:p w14:paraId="529CE82A" w14:textId="77777777" w:rsidR="00DD70D1" w:rsidRPr="00864495" w:rsidRDefault="00DD70D1" w:rsidP="00DD70D1">
      <w:pPr>
        <w:pStyle w:val="1ff5"/>
        <w:spacing w:line="360" w:lineRule="auto"/>
      </w:pPr>
      <w:r w:rsidRPr="00864495">
        <w:t>Целью разработки модуля является ограничение прав доступа к просмотру случаев лечения конкретных пациентов. Для достижения указанной цели необходимо реализовать следующие функции модуля:</w:t>
      </w:r>
    </w:p>
    <w:p w14:paraId="68836DFE" w14:textId="77777777" w:rsidR="00DD70D1" w:rsidRPr="00864495" w:rsidRDefault="00DD70D1" w:rsidP="00DD70D1">
      <w:pPr>
        <w:pStyle w:val="ae"/>
        <w:spacing w:line="360" w:lineRule="auto"/>
      </w:pPr>
      <w:r w:rsidRPr="00864495">
        <w:t>Доступ к редактированию регистра VIP пациентов только для администраторов системы и пользователей, включенных в соответствующую группу доступа.</w:t>
      </w:r>
    </w:p>
    <w:p w14:paraId="151FA834" w14:textId="77777777" w:rsidR="00DD70D1" w:rsidRPr="00864495" w:rsidRDefault="00DD70D1" w:rsidP="00DD70D1">
      <w:pPr>
        <w:pStyle w:val="ae"/>
        <w:spacing w:line="360" w:lineRule="auto"/>
      </w:pPr>
      <w:r w:rsidRPr="00864495">
        <w:t>Добавление пациента в регистр.</w:t>
      </w:r>
    </w:p>
    <w:p w14:paraId="7A84A130" w14:textId="77777777" w:rsidR="00DD70D1" w:rsidRPr="00864495" w:rsidRDefault="00DD70D1" w:rsidP="00DD70D1">
      <w:pPr>
        <w:pStyle w:val="ae"/>
        <w:spacing w:line="360" w:lineRule="auto"/>
      </w:pPr>
      <w:r w:rsidRPr="00864495">
        <w:t>Исключение пациента из регистра.</w:t>
      </w:r>
    </w:p>
    <w:p w14:paraId="4D28A785" w14:textId="77777777" w:rsidR="00DD70D1" w:rsidRPr="00864495" w:rsidRDefault="00DD70D1" w:rsidP="00DD70D1">
      <w:pPr>
        <w:pStyle w:val="ae"/>
        <w:spacing w:line="360" w:lineRule="auto"/>
      </w:pPr>
      <w:r w:rsidRPr="00864495">
        <w:t>Просмотр списка пациентов, включенных в регистр.</w:t>
      </w:r>
    </w:p>
    <w:p w14:paraId="6350A61B" w14:textId="7F94F502" w:rsidR="00DD70D1" w:rsidRDefault="00DD70D1" w:rsidP="00DD70D1">
      <w:pPr>
        <w:pStyle w:val="ae"/>
        <w:spacing w:line="360" w:lineRule="auto"/>
      </w:pPr>
      <w:r w:rsidRPr="00864495">
        <w:t>Случаи лечения, добавленные в МО, которая включила пациента в регистр, должны быть недоступны для просмотра пользователям других МО.</w:t>
      </w:r>
    </w:p>
    <w:p w14:paraId="10885427" w14:textId="2FF51D2C" w:rsidR="00DD70D1" w:rsidRDefault="00DD70D1" w:rsidP="00BE002B">
      <w:pPr>
        <w:pStyle w:val="45"/>
        <w:numPr>
          <w:ilvl w:val="3"/>
          <w:numId w:val="7"/>
        </w:numPr>
      </w:pPr>
      <w:bookmarkStart w:id="371" w:name="_Toc118113585"/>
      <w:r>
        <w:t>М</w:t>
      </w:r>
      <w:r w:rsidRPr="00864495">
        <w:t>одул</w:t>
      </w:r>
      <w:r>
        <w:t>ь</w:t>
      </w:r>
      <w:r w:rsidRPr="00864495">
        <w:t xml:space="preserve"> «Тарифы и объемы»</w:t>
      </w:r>
      <w:bookmarkEnd w:id="371"/>
    </w:p>
    <w:p w14:paraId="1D37E3C5" w14:textId="77777777" w:rsidR="00DD70D1" w:rsidRPr="00DD70D1" w:rsidRDefault="00DD70D1" w:rsidP="00DD70D1">
      <w:pPr>
        <w:pStyle w:val="ae"/>
        <w:spacing w:line="360" w:lineRule="auto"/>
      </w:pPr>
      <w:r w:rsidRPr="00DD70D1">
        <w:t>Просмотр всех видов тарифов, только открытых или только закрытых</w:t>
      </w:r>
    </w:p>
    <w:p w14:paraId="0429BF42" w14:textId="77777777" w:rsidR="00DD70D1" w:rsidRPr="00DD70D1" w:rsidRDefault="00DD70D1" w:rsidP="00DD70D1">
      <w:pPr>
        <w:pStyle w:val="ae"/>
        <w:spacing w:line="360" w:lineRule="auto"/>
      </w:pPr>
      <w:r w:rsidRPr="00DD70D1">
        <w:t>Добавление значения тарифа/объема</w:t>
      </w:r>
    </w:p>
    <w:p w14:paraId="509AED6A" w14:textId="77777777" w:rsidR="00DD70D1" w:rsidRPr="00DD70D1" w:rsidRDefault="00DD70D1" w:rsidP="00DD70D1">
      <w:pPr>
        <w:pStyle w:val="ae"/>
        <w:spacing w:line="360" w:lineRule="auto"/>
      </w:pPr>
      <w:r w:rsidRPr="00DD70D1">
        <w:t>Редактирования значения в списке значений тарифов или объемов</w:t>
      </w:r>
    </w:p>
    <w:p w14:paraId="6292DC50" w14:textId="77777777" w:rsidR="00DD70D1" w:rsidRPr="00DD70D1" w:rsidRDefault="00DD70D1" w:rsidP="00DD70D1">
      <w:pPr>
        <w:pStyle w:val="ae"/>
        <w:spacing w:line="360" w:lineRule="auto"/>
      </w:pPr>
      <w:r w:rsidRPr="00DD70D1">
        <w:t>Добавление тарифа на услугу</w:t>
      </w:r>
    </w:p>
    <w:p w14:paraId="696CFE58" w14:textId="7F2A88CF" w:rsidR="00DD70D1" w:rsidRDefault="00DD70D1" w:rsidP="00DD70D1">
      <w:pPr>
        <w:pStyle w:val="ae"/>
        <w:spacing w:line="360" w:lineRule="auto"/>
      </w:pPr>
      <w:r w:rsidRPr="00DD70D1">
        <w:t>Редактирование тарифа на услугу</w:t>
      </w:r>
    </w:p>
    <w:p w14:paraId="3696FD58" w14:textId="646EA766" w:rsidR="00D1700D" w:rsidRDefault="00D1700D" w:rsidP="00BE002B">
      <w:pPr>
        <w:pStyle w:val="45"/>
        <w:numPr>
          <w:ilvl w:val="3"/>
          <w:numId w:val="7"/>
        </w:numPr>
      </w:pPr>
      <w:bookmarkStart w:id="372" w:name="_Toc118113586"/>
      <w:r>
        <w:t>М</w:t>
      </w:r>
      <w:r w:rsidRPr="00864495">
        <w:t>одул</w:t>
      </w:r>
      <w:r>
        <w:t>ь</w:t>
      </w:r>
      <w:r w:rsidRPr="00864495">
        <w:t xml:space="preserve"> «</w:t>
      </w:r>
      <w:r w:rsidR="00471BE4">
        <w:t>Конструктор анкет</w:t>
      </w:r>
      <w:r w:rsidRPr="00864495">
        <w:t>»</w:t>
      </w:r>
      <w:bookmarkEnd w:id="372"/>
    </w:p>
    <w:p w14:paraId="77331A59" w14:textId="77777777" w:rsidR="00D1700D" w:rsidRPr="00E16162" w:rsidRDefault="00D1700D" w:rsidP="00D1700D">
      <w:pPr>
        <w:pStyle w:val="ae"/>
        <w:spacing w:line="360" w:lineRule="auto"/>
      </w:pPr>
      <w:r w:rsidRPr="00E16162">
        <w:t>Просмотр в АРМ администратора ЦОД списка анкет, доступных для работы в системе, включая системные анкеты. Доступны следующие сведения об анкетах:</w:t>
      </w:r>
    </w:p>
    <w:p w14:paraId="7E86B6E3" w14:textId="77777777" w:rsidR="00D1700D" w:rsidRPr="00E16162" w:rsidRDefault="00D1700D" w:rsidP="00BE002B">
      <w:pPr>
        <w:pStyle w:val="ae"/>
        <w:numPr>
          <w:ilvl w:val="1"/>
          <w:numId w:val="85"/>
        </w:numPr>
        <w:spacing w:line="360" w:lineRule="auto"/>
      </w:pPr>
      <w:r w:rsidRPr="00E16162">
        <w:t>Наименование анкеты</w:t>
      </w:r>
    </w:p>
    <w:p w14:paraId="11232704" w14:textId="77777777" w:rsidR="00D1700D" w:rsidRDefault="00D1700D" w:rsidP="00BE002B">
      <w:pPr>
        <w:pStyle w:val="ae"/>
        <w:numPr>
          <w:ilvl w:val="1"/>
          <w:numId w:val="85"/>
        </w:numPr>
        <w:spacing w:line="360" w:lineRule="auto"/>
      </w:pPr>
      <w:r w:rsidRPr="00D1700D">
        <w:t>МО</w:t>
      </w:r>
    </w:p>
    <w:p w14:paraId="0C9C845F" w14:textId="77777777" w:rsidR="00D1700D" w:rsidRDefault="00D1700D" w:rsidP="00BE002B">
      <w:pPr>
        <w:pStyle w:val="ae"/>
        <w:numPr>
          <w:ilvl w:val="1"/>
          <w:numId w:val="85"/>
        </w:numPr>
        <w:spacing w:line="360" w:lineRule="auto"/>
      </w:pPr>
      <w:r>
        <w:t>Тип анкеты</w:t>
      </w:r>
    </w:p>
    <w:p w14:paraId="6B8EE1AA" w14:textId="77777777" w:rsidR="00D1700D" w:rsidRDefault="00D1700D" w:rsidP="00BE002B">
      <w:pPr>
        <w:pStyle w:val="ae"/>
        <w:numPr>
          <w:ilvl w:val="1"/>
          <w:numId w:val="85"/>
        </w:numPr>
        <w:spacing w:line="360" w:lineRule="auto"/>
      </w:pPr>
      <w:r>
        <w:t>Пол</w:t>
      </w:r>
    </w:p>
    <w:p w14:paraId="63741697" w14:textId="77777777" w:rsidR="00D1700D" w:rsidRDefault="00D1700D" w:rsidP="00BE002B">
      <w:pPr>
        <w:pStyle w:val="ae"/>
        <w:numPr>
          <w:ilvl w:val="1"/>
          <w:numId w:val="85"/>
        </w:numPr>
        <w:spacing w:line="360" w:lineRule="auto"/>
      </w:pPr>
      <w:r>
        <w:t>Возраст</w:t>
      </w:r>
    </w:p>
    <w:p w14:paraId="779384FB" w14:textId="77777777" w:rsidR="00D1700D" w:rsidRDefault="00D1700D" w:rsidP="00BE002B">
      <w:pPr>
        <w:pStyle w:val="ae"/>
        <w:numPr>
          <w:ilvl w:val="1"/>
          <w:numId w:val="85"/>
        </w:numPr>
        <w:spacing w:line="360" w:lineRule="auto"/>
      </w:pPr>
      <w:r>
        <w:t>Статус публикации</w:t>
      </w:r>
    </w:p>
    <w:p w14:paraId="71618120" w14:textId="77777777" w:rsidR="00D1700D" w:rsidRDefault="00D1700D" w:rsidP="00BE002B">
      <w:pPr>
        <w:pStyle w:val="ae"/>
        <w:numPr>
          <w:ilvl w:val="1"/>
          <w:numId w:val="85"/>
        </w:numPr>
        <w:spacing w:line="360" w:lineRule="auto"/>
      </w:pPr>
      <w:r>
        <w:t>Даты создания и изменения</w:t>
      </w:r>
    </w:p>
    <w:p w14:paraId="44A390DA" w14:textId="77777777" w:rsidR="00D1700D" w:rsidRDefault="00D1700D" w:rsidP="00D1700D">
      <w:pPr>
        <w:pStyle w:val="ae"/>
        <w:spacing w:line="360" w:lineRule="auto"/>
      </w:pPr>
      <w:r>
        <w:t>Просмотр в АРМ администратора МО списка пользовательских анкет, доступных для работы в МО пользователя.</w:t>
      </w:r>
    </w:p>
    <w:p w14:paraId="51F8C825" w14:textId="77777777" w:rsidR="00D1700D" w:rsidRDefault="00D1700D" w:rsidP="00D1700D">
      <w:pPr>
        <w:pStyle w:val="ae"/>
        <w:spacing w:line="360" w:lineRule="auto"/>
      </w:pPr>
      <w:r>
        <w:t>Доступны следующие сведения об анкетах:</w:t>
      </w:r>
    </w:p>
    <w:p w14:paraId="5023222F" w14:textId="77777777" w:rsidR="00D1700D" w:rsidRDefault="00D1700D" w:rsidP="00BE002B">
      <w:pPr>
        <w:pStyle w:val="ae"/>
        <w:numPr>
          <w:ilvl w:val="1"/>
          <w:numId w:val="85"/>
        </w:numPr>
        <w:spacing w:line="360" w:lineRule="auto"/>
      </w:pPr>
      <w:r>
        <w:t>Наименование анкеты</w:t>
      </w:r>
    </w:p>
    <w:p w14:paraId="6EE350BE" w14:textId="77777777" w:rsidR="00D1700D" w:rsidRDefault="00D1700D" w:rsidP="00BE002B">
      <w:pPr>
        <w:pStyle w:val="ae"/>
        <w:numPr>
          <w:ilvl w:val="1"/>
          <w:numId w:val="85"/>
        </w:numPr>
        <w:spacing w:line="360" w:lineRule="auto"/>
      </w:pPr>
      <w:r>
        <w:t>Тип анкеты</w:t>
      </w:r>
    </w:p>
    <w:p w14:paraId="219D89E7" w14:textId="77777777" w:rsidR="00D1700D" w:rsidRDefault="00D1700D" w:rsidP="00BE002B">
      <w:pPr>
        <w:pStyle w:val="ae"/>
        <w:numPr>
          <w:ilvl w:val="1"/>
          <w:numId w:val="85"/>
        </w:numPr>
        <w:spacing w:line="360" w:lineRule="auto"/>
      </w:pPr>
      <w:r>
        <w:t>Пол</w:t>
      </w:r>
    </w:p>
    <w:p w14:paraId="33C02694" w14:textId="77777777" w:rsidR="00D1700D" w:rsidRDefault="00D1700D" w:rsidP="00BE002B">
      <w:pPr>
        <w:pStyle w:val="ae"/>
        <w:numPr>
          <w:ilvl w:val="1"/>
          <w:numId w:val="85"/>
        </w:numPr>
        <w:spacing w:line="360" w:lineRule="auto"/>
      </w:pPr>
      <w:r>
        <w:t>Возраст</w:t>
      </w:r>
    </w:p>
    <w:p w14:paraId="6D94D66D" w14:textId="77777777" w:rsidR="00D1700D" w:rsidRDefault="00D1700D" w:rsidP="00BE002B">
      <w:pPr>
        <w:pStyle w:val="ae"/>
        <w:numPr>
          <w:ilvl w:val="1"/>
          <w:numId w:val="85"/>
        </w:numPr>
        <w:spacing w:line="360" w:lineRule="auto"/>
      </w:pPr>
      <w:r>
        <w:t>Статус публикации</w:t>
      </w:r>
    </w:p>
    <w:p w14:paraId="01F30B90" w14:textId="77777777" w:rsidR="00D1700D" w:rsidRDefault="00D1700D" w:rsidP="00BE002B">
      <w:pPr>
        <w:pStyle w:val="ae"/>
        <w:numPr>
          <w:ilvl w:val="1"/>
          <w:numId w:val="85"/>
        </w:numPr>
        <w:spacing w:line="360" w:lineRule="auto"/>
      </w:pPr>
      <w:r>
        <w:t>Даты создания и изменения</w:t>
      </w:r>
    </w:p>
    <w:p w14:paraId="640F3F72" w14:textId="77777777" w:rsidR="00D1700D" w:rsidRDefault="00D1700D" w:rsidP="00D1700D">
      <w:pPr>
        <w:pStyle w:val="ae"/>
        <w:spacing w:line="360" w:lineRule="auto"/>
      </w:pPr>
      <w:r>
        <w:t>Поиск анкет по параметрам:</w:t>
      </w:r>
    </w:p>
    <w:p w14:paraId="3801D1BB" w14:textId="77777777" w:rsidR="00D1700D" w:rsidRDefault="00D1700D" w:rsidP="00BE002B">
      <w:pPr>
        <w:pStyle w:val="ae"/>
        <w:numPr>
          <w:ilvl w:val="1"/>
          <w:numId w:val="85"/>
        </w:numPr>
        <w:spacing w:line="360" w:lineRule="auto"/>
      </w:pPr>
      <w:r>
        <w:t>Наименование</w:t>
      </w:r>
    </w:p>
    <w:p w14:paraId="38D7D132" w14:textId="77777777" w:rsidR="00D1700D" w:rsidRDefault="00D1700D" w:rsidP="00BE002B">
      <w:pPr>
        <w:pStyle w:val="ae"/>
        <w:numPr>
          <w:ilvl w:val="1"/>
          <w:numId w:val="85"/>
        </w:numPr>
        <w:spacing w:line="360" w:lineRule="auto"/>
      </w:pPr>
      <w:r>
        <w:t>МО создания</w:t>
      </w:r>
    </w:p>
    <w:p w14:paraId="4A8131F9" w14:textId="77777777" w:rsidR="00D1700D" w:rsidRDefault="00D1700D" w:rsidP="00BE002B">
      <w:pPr>
        <w:pStyle w:val="ae"/>
        <w:numPr>
          <w:ilvl w:val="1"/>
          <w:numId w:val="85"/>
        </w:numPr>
        <w:spacing w:line="360" w:lineRule="auto"/>
      </w:pPr>
      <w:r>
        <w:t>Тип анкеты</w:t>
      </w:r>
    </w:p>
    <w:p w14:paraId="5966E9E2" w14:textId="77777777" w:rsidR="00D1700D" w:rsidRDefault="00D1700D" w:rsidP="00BE002B">
      <w:pPr>
        <w:pStyle w:val="ae"/>
        <w:numPr>
          <w:ilvl w:val="1"/>
          <w:numId w:val="85"/>
        </w:numPr>
        <w:spacing w:line="360" w:lineRule="auto"/>
      </w:pPr>
      <w:r>
        <w:t>Статус публикации</w:t>
      </w:r>
    </w:p>
    <w:p w14:paraId="5C27676E" w14:textId="77777777" w:rsidR="00D1700D" w:rsidRDefault="00D1700D" w:rsidP="00D1700D">
      <w:pPr>
        <w:pStyle w:val="ae"/>
        <w:spacing w:line="360" w:lineRule="auto"/>
      </w:pPr>
      <w:r>
        <w:t>Возможность создания новой анкеты</w:t>
      </w:r>
    </w:p>
    <w:p w14:paraId="6EB7C91D" w14:textId="77777777" w:rsidR="00D1700D" w:rsidRDefault="00D1700D" w:rsidP="00D1700D">
      <w:pPr>
        <w:pStyle w:val="ae"/>
        <w:spacing w:line="360" w:lineRule="auto"/>
      </w:pPr>
      <w:r>
        <w:t>Возможность редактирования анкеты</w:t>
      </w:r>
    </w:p>
    <w:p w14:paraId="1BAB5BCB" w14:textId="77777777" w:rsidR="00D1700D" w:rsidRDefault="00D1700D" w:rsidP="00D1700D">
      <w:pPr>
        <w:pStyle w:val="ae"/>
        <w:spacing w:line="360" w:lineRule="auto"/>
      </w:pPr>
      <w:r>
        <w:t>Возможность удаления анкеты</w:t>
      </w:r>
    </w:p>
    <w:p w14:paraId="17ED30C6" w14:textId="77777777" w:rsidR="00D1700D" w:rsidRDefault="00D1700D" w:rsidP="00D1700D">
      <w:pPr>
        <w:pStyle w:val="ae"/>
        <w:spacing w:line="360" w:lineRule="auto"/>
      </w:pPr>
      <w:r>
        <w:t>Возможность публикации анкеты и снятия анкеты с публикации</w:t>
      </w:r>
    </w:p>
    <w:p w14:paraId="0174CDFC" w14:textId="77777777" w:rsidR="00D1700D" w:rsidRDefault="00D1700D" w:rsidP="00D1700D">
      <w:pPr>
        <w:pStyle w:val="ae"/>
        <w:spacing w:line="360" w:lineRule="auto"/>
      </w:pPr>
      <w:r>
        <w:t>Контроль наличия не более одной опубликованной системной анкеты определенного типа</w:t>
      </w:r>
    </w:p>
    <w:p w14:paraId="790EFCE8" w14:textId="77777777" w:rsidR="00D1700D" w:rsidRDefault="00D1700D" w:rsidP="00D1700D">
      <w:pPr>
        <w:pStyle w:val="ae"/>
        <w:spacing w:line="360" w:lineRule="auto"/>
      </w:pPr>
      <w:r>
        <w:t>Настройка основных свойств анкеты:</w:t>
      </w:r>
    </w:p>
    <w:p w14:paraId="4F09519C" w14:textId="77777777" w:rsidR="00D1700D" w:rsidRDefault="00D1700D" w:rsidP="00BE002B">
      <w:pPr>
        <w:pStyle w:val="ae"/>
        <w:numPr>
          <w:ilvl w:val="1"/>
          <w:numId w:val="85"/>
        </w:numPr>
        <w:spacing w:line="360" w:lineRule="auto"/>
      </w:pPr>
      <w:r>
        <w:t>Наименование анкеты</w:t>
      </w:r>
    </w:p>
    <w:p w14:paraId="338CA052" w14:textId="77777777" w:rsidR="00D1700D" w:rsidRDefault="00D1700D" w:rsidP="00BE002B">
      <w:pPr>
        <w:pStyle w:val="ae"/>
        <w:numPr>
          <w:ilvl w:val="1"/>
          <w:numId w:val="85"/>
        </w:numPr>
        <w:spacing w:line="360" w:lineRule="auto"/>
      </w:pPr>
      <w:r>
        <w:t>Описание анкеты</w:t>
      </w:r>
    </w:p>
    <w:p w14:paraId="34EF2AAE" w14:textId="77777777" w:rsidR="00D1700D" w:rsidRDefault="00D1700D" w:rsidP="00BE002B">
      <w:pPr>
        <w:pStyle w:val="ae"/>
        <w:numPr>
          <w:ilvl w:val="1"/>
          <w:numId w:val="85"/>
        </w:numPr>
        <w:spacing w:line="360" w:lineRule="auto"/>
      </w:pPr>
      <w:r>
        <w:t>Тип анкеты</w:t>
      </w:r>
    </w:p>
    <w:p w14:paraId="56451439" w14:textId="77777777" w:rsidR="00D1700D" w:rsidRDefault="00D1700D" w:rsidP="00BE002B">
      <w:pPr>
        <w:pStyle w:val="ae"/>
        <w:numPr>
          <w:ilvl w:val="1"/>
          <w:numId w:val="85"/>
        </w:numPr>
        <w:spacing w:line="360" w:lineRule="auto"/>
      </w:pPr>
      <w:r>
        <w:t>Пол анкетируемых пациентов</w:t>
      </w:r>
    </w:p>
    <w:p w14:paraId="3325C5B2" w14:textId="77777777" w:rsidR="00D1700D" w:rsidRDefault="00D1700D" w:rsidP="00BE002B">
      <w:pPr>
        <w:pStyle w:val="ae"/>
        <w:numPr>
          <w:ilvl w:val="1"/>
          <w:numId w:val="85"/>
        </w:numPr>
        <w:spacing w:line="360" w:lineRule="auto"/>
      </w:pPr>
      <w:r>
        <w:t>Возраст анкетируемых пациентов</w:t>
      </w:r>
    </w:p>
    <w:p w14:paraId="4B1E0239" w14:textId="77777777" w:rsidR="00D1700D" w:rsidRDefault="00D1700D" w:rsidP="00D1700D">
      <w:pPr>
        <w:pStyle w:val="ae"/>
        <w:spacing w:line="360" w:lineRule="auto"/>
      </w:pPr>
      <w:r>
        <w:t>Возможность работы со следующими типами пользовательских анкет:</w:t>
      </w:r>
    </w:p>
    <w:p w14:paraId="59482643" w14:textId="77777777" w:rsidR="00D1700D" w:rsidRDefault="00D1700D" w:rsidP="00BE002B">
      <w:pPr>
        <w:pStyle w:val="ae"/>
        <w:numPr>
          <w:ilvl w:val="1"/>
          <w:numId w:val="85"/>
        </w:numPr>
        <w:spacing w:line="360" w:lineRule="auto"/>
      </w:pPr>
      <w:r>
        <w:t>Предосмотровый опрос</w:t>
      </w:r>
    </w:p>
    <w:p w14:paraId="3FF0C536" w14:textId="77777777" w:rsidR="00D1700D" w:rsidRDefault="00D1700D" w:rsidP="00BE002B">
      <w:pPr>
        <w:pStyle w:val="ae"/>
        <w:numPr>
          <w:ilvl w:val="1"/>
          <w:numId w:val="85"/>
        </w:numPr>
        <w:spacing w:line="360" w:lineRule="auto"/>
      </w:pPr>
      <w:r>
        <w:t>Скрининг</w:t>
      </w:r>
    </w:p>
    <w:p w14:paraId="12CA7F89" w14:textId="77777777" w:rsidR="00D1700D" w:rsidRDefault="00D1700D" w:rsidP="00BE002B">
      <w:pPr>
        <w:pStyle w:val="ae"/>
        <w:numPr>
          <w:ilvl w:val="1"/>
          <w:numId w:val="85"/>
        </w:numPr>
        <w:spacing w:line="360" w:lineRule="auto"/>
      </w:pPr>
      <w:r>
        <w:t>Соцопрос</w:t>
      </w:r>
    </w:p>
    <w:p w14:paraId="7D8B7937" w14:textId="77777777" w:rsidR="00D1700D" w:rsidRDefault="00D1700D" w:rsidP="00BE002B">
      <w:pPr>
        <w:pStyle w:val="ae"/>
        <w:numPr>
          <w:ilvl w:val="1"/>
          <w:numId w:val="85"/>
        </w:numPr>
        <w:spacing w:line="360" w:lineRule="auto"/>
      </w:pPr>
      <w:r>
        <w:t>Диспансеризация</w:t>
      </w:r>
    </w:p>
    <w:p w14:paraId="6AB63A00" w14:textId="77777777" w:rsidR="00D1700D" w:rsidRDefault="00D1700D" w:rsidP="00D1700D">
      <w:pPr>
        <w:pStyle w:val="ae"/>
        <w:spacing w:line="360" w:lineRule="auto"/>
      </w:pPr>
      <w:r>
        <w:t>Создание структуры анкеты</w:t>
      </w:r>
    </w:p>
    <w:p w14:paraId="6BDBF820" w14:textId="77777777" w:rsidR="00D1700D" w:rsidRDefault="00D1700D" w:rsidP="00D1700D">
      <w:pPr>
        <w:pStyle w:val="ae"/>
        <w:spacing w:line="360" w:lineRule="auto"/>
      </w:pPr>
      <w:r>
        <w:t>Возможность создания многоуровневых анкет</w:t>
      </w:r>
    </w:p>
    <w:p w14:paraId="70CAD391" w14:textId="77777777" w:rsidR="00D1700D" w:rsidRDefault="00D1700D" w:rsidP="00D1700D">
      <w:pPr>
        <w:pStyle w:val="ae"/>
        <w:spacing w:line="360" w:lineRule="auto"/>
      </w:pPr>
      <w:r>
        <w:t>Настройка типа вопроса анкеты</w:t>
      </w:r>
    </w:p>
    <w:p w14:paraId="302349E7" w14:textId="77777777" w:rsidR="00D1700D" w:rsidRDefault="00D1700D" w:rsidP="00D1700D">
      <w:pPr>
        <w:pStyle w:val="ae"/>
        <w:spacing w:line="360" w:lineRule="auto"/>
      </w:pPr>
      <w:r>
        <w:t>Возможность работы со следующими типами вопросов анкет:</w:t>
      </w:r>
    </w:p>
    <w:p w14:paraId="54D6EFDE" w14:textId="77777777" w:rsidR="00D1700D" w:rsidRDefault="00D1700D" w:rsidP="00BE002B">
      <w:pPr>
        <w:pStyle w:val="ae"/>
        <w:numPr>
          <w:ilvl w:val="1"/>
          <w:numId w:val="85"/>
        </w:numPr>
        <w:spacing w:line="360" w:lineRule="auto"/>
      </w:pPr>
      <w:r>
        <w:t>Один ответ</w:t>
      </w:r>
    </w:p>
    <w:p w14:paraId="54BD0664" w14:textId="77777777" w:rsidR="00D1700D" w:rsidRDefault="00D1700D" w:rsidP="00BE002B">
      <w:pPr>
        <w:pStyle w:val="ae"/>
        <w:numPr>
          <w:ilvl w:val="1"/>
          <w:numId w:val="85"/>
        </w:numPr>
        <w:spacing w:line="360" w:lineRule="auto"/>
      </w:pPr>
      <w:r>
        <w:t>Несколько ответов</w:t>
      </w:r>
    </w:p>
    <w:p w14:paraId="72AB15FF" w14:textId="77777777" w:rsidR="00D1700D" w:rsidRDefault="00D1700D" w:rsidP="00BE002B">
      <w:pPr>
        <w:pStyle w:val="ae"/>
        <w:numPr>
          <w:ilvl w:val="1"/>
          <w:numId w:val="85"/>
        </w:numPr>
        <w:spacing w:line="360" w:lineRule="auto"/>
      </w:pPr>
      <w:r>
        <w:t>Текстовый ответ</w:t>
      </w:r>
    </w:p>
    <w:p w14:paraId="2877D884" w14:textId="77777777" w:rsidR="00D1700D" w:rsidRDefault="00D1700D" w:rsidP="00D1700D">
      <w:pPr>
        <w:pStyle w:val="ae"/>
        <w:spacing w:line="360" w:lineRule="auto"/>
      </w:pPr>
      <w:r>
        <w:t>Автоматический предпросмотр отображения анкеты, который будет доступен при ее заполнении </w:t>
      </w:r>
    </w:p>
    <w:p w14:paraId="18BA039E" w14:textId="77777777" w:rsidR="00D1700D" w:rsidRDefault="00D1700D" w:rsidP="00D1700D">
      <w:pPr>
        <w:pStyle w:val="ae"/>
        <w:spacing w:line="360" w:lineRule="auto"/>
      </w:pPr>
      <w:r>
        <w:t>Возможность задания текста для вставки в осмотр для каждого вопроса и ответа анкеты</w:t>
      </w:r>
    </w:p>
    <w:p w14:paraId="332978B3" w14:textId="77777777" w:rsidR="00D1700D" w:rsidRDefault="00D1700D" w:rsidP="00D1700D">
      <w:pPr>
        <w:pStyle w:val="ae"/>
        <w:spacing w:line="360" w:lineRule="auto"/>
      </w:pPr>
      <w:r>
        <w:t>Автоматический предпросмотр текста осмотра при работе с предпросмотром отображения анкеты</w:t>
      </w:r>
    </w:p>
    <w:p w14:paraId="59083CA0" w14:textId="77777777" w:rsidR="00D1700D" w:rsidRDefault="00D1700D" w:rsidP="00D1700D">
      <w:pPr>
        <w:pStyle w:val="ae"/>
        <w:spacing w:line="360" w:lineRule="auto"/>
      </w:pPr>
      <w:r>
        <w:t>Учет версий опубликованных анкет</w:t>
      </w:r>
    </w:p>
    <w:p w14:paraId="2C0A988C" w14:textId="77777777" w:rsidR="00D1700D" w:rsidRDefault="00D1700D" w:rsidP="00D1700D">
      <w:pPr>
        <w:pStyle w:val="ae"/>
        <w:spacing w:line="360" w:lineRule="auto"/>
      </w:pPr>
      <w:r w:rsidRPr="00D1700D">
        <w:t>Возможность указания причины публикации/снятия с публикации анкеты и даты начала действия изменений</w:t>
      </w:r>
    </w:p>
    <w:p w14:paraId="1DCF5906" w14:textId="4B2607BF" w:rsidR="00D1700D" w:rsidRDefault="00D1700D" w:rsidP="00D1700D">
      <w:pPr>
        <w:pStyle w:val="ae"/>
        <w:spacing w:line="360" w:lineRule="auto"/>
      </w:pPr>
      <w:r w:rsidRPr="00D1700D">
        <w:t>Печать бланка последней версии анкеты из списка анкет</w:t>
      </w:r>
      <w:r w:rsidR="00471BE4">
        <w:t>.</w:t>
      </w:r>
    </w:p>
    <w:p w14:paraId="6C656AC9" w14:textId="77777777" w:rsidR="00471BE4" w:rsidRPr="00471BE4" w:rsidRDefault="00471BE4" w:rsidP="00BE002B">
      <w:pPr>
        <w:pStyle w:val="45"/>
        <w:numPr>
          <w:ilvl w:val="3"/>
          <w:numId w:val="7"/>
        </w:numPr>
      </w:pPr>
      <w:bookmarkStart w:id="373" w:name="_Toc19261750"/>
      <w:bookmarkStart w:id="374" w:name="_Toc118113587"/>
      <w:r w:rsidRPr="00471BE4">
        <w:t>Модуль «Модерация двойников»</w:t>
      </w:r>
      <w:bookmarkEnd w:id="373"/>
      <w:bookmarkEnd w:id="374"/>
    </w:p>
    <w:p w14:paraId="09BE935D" w14:textId="77777777" w:rsidR="00471BE4" w:rsidRPr="00CB2C20" w:rsidRDefault="00471BE4" w:rsidP="00471BE4">
      <w:pPr>
        <w:spacing w:line="360" w:lineRule="auto"/>
        <w:ind w:firstLine="851"/>
        <w:jc w:val="both"/>
      </w:pPr>
      <w:r w:rsidRPr="00CB2C20">
        <w:t>Модуль «Модерация двойников» должен соответствовать следующим требованиям к функциональным характеристикам:</w:t>
      </w:r>
    </w:p>
    <w:p w14:paraId="6F281174" w14:textId="77777777" w:rsidR="00471BE4" w:rsidRPr="00CB2C20" w:rsidRDefault="00471BE4" w:rsidP="00471BE4">
      <w:pPr>
        <w:numPr>
          <w:ilvl w:val="0"/>
          <w:numId w:val="5"/>
        </w:numPr>
        <w:pBdr>
          <w:top w:val="nil"/>
          <w:left w:val="nil"/>
          <w:bottom w:val="nil"/>
          <w:right w:val="nil"/>
          <w:between w:val="nil"/>
        </w:pBdr>
        <w:spacing w:line="360" w:lineRule="auto"/>
        <w:ind w:left="1434" w:hanging="357"/>
        <w:jc w:val="both"/>
      </w:pPr>
      <w:r w:rsidRPr="00CB2C20">
        <w:t>Направление дубликатов записей на модерацию.</w:t>
      </w:r>
    </w:p>
    <w:p w14:paraId="6F327198" w14:textId="77777777" w:rsidR="00471BE4" w:rsidRPr="00CB2C20" w:rsidRDefault="00471BE4" w:rsidP="00471BE4">
      <w:pPr>
        <w:numPr>
          <w:ilvl w:val="0"/>
          <w:numId w:val="5"/>
        </w:numPr>
        <w:pBdr>
          <w:top w:val="nil"/>
          <w:left w:val="nil"/>
          <w:bottom w:val="nil"/>
          <w:right w:val="nil"/>
          <w:between w:val="nil"/>
        </w:pBdr>
        <w:spacing w:line="360" w:lineRule="auto"/>
        <w:ind w:left="1434" w:hanging="357"/>
        <w:jc w:val="both"/>
      </w:pPr>
      <w:r w:rsidRPr="00CB2C20">
        <w:t>Поиск и модерация двойников в записях прикрепленного населения по параметрам прикрепления.</w:t>
      </w:r>
    </w:p>
    <w:p w14:paraId="7D3CC821" w14:textId="77777777" w:rsidR="00471BE4" w:rsidRPr="00CB2C20" w:rsidRDefault="00471BE4" w:rsidP="00471BE4">
      <w:pPr>
        <w:numPr>
          <w:ilvl w:val="0"/>
          <w:numId w:val="5"/>
        </w:numPr>
        <w:pBdr>
          <w:top w:val="nil"/>
          <w:left w:val="nil"/>
          <w:bottom w:val="nil"/>
          <w:right w:val="nil"/>
          <w:between w:val="nil"/>
        </w:pBdr>
        <w:spacing w:line="360" w:lineRule="auto"/>
        <w:ind w:left="1434" w:hanging="357"/>
        <w:jc w:val="both"/>
      </w:pPr>
      <w:r w:rsidRPr="00CB2C20">
        <w:t>Возможность объединения дублирующих записей пациентов.</w:t>
      </w:r>
    </w:p>
    <w:p w14:paraId="1FD69A31" w14:textId="77777777" w:rsidR="00471BE4" w:rsidRPr="00CB2C20" w:rsidRDefault="00471BE4" w:rsidP="00471BE4">
      <w:pPr>
        <w:numPr>
          <w:ilvl w:val="0"/>
          <w:numId w:val="5"/>
        </w:numPr>
        <w:pBdr>
          <w:top w:val="nil"/>
          <w:left w:val="nil"/>
          <w:bottom w:val="nil"/>
          <w:right w:val="nil"/>
          <w:between w:val="nil"/>
        </w:pBdr>
        <w:spacing w:line="360" w:lineRule="auto"/>
        <w:ind w:left="1434" w:hanging="357"/>
        <w:jc w:val="both"/>
      </w:pPr>
      <w:r w:rsidRPr="00CB2C20">
        <w:t>Просмотр истории модерации двойников.</w:t>
      </w:r>
    </w:p>
    <w:p w14:paraId="3415361D" w14:textId="77777777" w:rsidR="00D3141C" w:rsidRPr="00CB2C20" w:rsidRDefault="00D3141C" w:rsidP="00BE002B">
      <w:pPr>
        <w:pStyle w:val="45"/>
        <w:numPr>
          <w:ilvl w:val="3"/>
          <w:numId w:val="7"/>
        </w:numPr>
      </w:pPr>
      <w:bookmarkStart w:id="375" w:name="_Toc118113588"/>
      <w:r>
        <w:t>Модуль</w:t>
      </w:r>
      <w:r w:rsidRPr="00CB2C20">
        <w:t xml:space="preserve"> «Обращения граждан»</w:t>
      </w:r>
      <w:bookmarkEnd w:id="375"/>
    </w:p>
    <w:p w14:paraId="565438A6" w14:textId="77777777" w:rsidR="00D3141C" w:rsidRPr="00CB2C20" w:rsidRDefault="00D3141C" w:rsidP="00D3141C">
      <w:pPr>
        <w:pStyle w:val="phNormal"/>
        <w:ind w:firstLine="720"/>
      </w:pPr>
      <w:r w:rsidRPr="00CB2C20">
        <w:rPr>
          <w:color w:val="000000"/>
          <w:shd w:val="clear" w:color="auto" w:fill="FFFFFF"/>
        </w:rPr>
        <w:t xml:space="preserve">Подсистема «Обращения граждан» </w:t>
      </w:r>
      <w:r w:rsidRPr="00CB2C20">
        <w:t>должна соответствовать следующим требованиям к функциональным характеристикам:</w:t>
      </w:r>
    </w:p>
    <w:p w14:paraId="780E1630"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регистрация обращения, передача обращения в медицинскую организацию;</w:t>
      </w:r>
    </w:p>
    <w:p w14:paraId="4F762021"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поиск зарегистрированных обращений по параметрам: диапазон дат регистрации, создатель, номер регистрации, срочность, кратность обращения, тип обращения, категория обращения, адресат обращения, диапазон дат рассмотрения, тип инициатора обращения, инициатор обращения, способ получения обращения, статус обращения.</w:t>
      </w:r>
    </w:p>
    <w:p w14:paraId="01BB7306"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редактирование обращений;</w:t>
      </w:r>
    </w:p>
    <w:p w14:paraId="0F386947"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просмотр обращений;</w:t>
      </w:r>
    </w:p>
    <w:p w14:paraId="022B6FD6"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удаление обращений;</w:t>
      </w:r>
    </w:p>
    <w:p w14:paraId="576E2135"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прикрепление документов к обращению;</w:t>
      </w:r>
    </w:p>
    <w:p w14:paraId="36FCDE80"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изменение статуса обращений: «Новое», «Принято к исполнению», «Исполнено»;</w:t>
      </w:r>
    </w:p>
    <w:p w14:paraId="1DF0A2BA"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ввод ответа и закрытие обращения;</w:t>
      </w:r>
    </w:p>
    <w:p w14:paraId="339F8553"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прикрепление к ответу файлов в электронном виде (word, pdf);</w:t>
      </w:r>
    </w:p>
    <w:p w14:paraId="09CA8D22"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контроль обращений администратором;</w:t>
      </w:r>
    </w:p>
    <w:p w14:paraId="3A950BDF"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печать выбранного обращения;</w:t>
      </w:r>
    </w:p>
    <w:p w14:paraId="02F53E89"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печать списка обращений;</w:t>
      </w:r>
    </w:p>
    <w:p w14:paraId="156CBD0D" w14:textId="77777777" w:rsidR="00D3141C" w:rsidRPr="00CB2C20" w:rsidRDefault="00D3141C" w:rsidP="00BE002B">
      <w:pPr>
        <w:pStyle w:val="afff3"/>
        <w:numPr>
          <w:ilvl w:val="1"/>
          <w:numId w:val="106"/>
        </w:numPr>
        <w:spacing w:after="200" w:line="360" w:lineRule="auto"/>
        <w:rPr>
          <w:lang w:eastAsia="x-none"/>
        </w:rPr>
      </w:pPr>
      <w:r w:rsidRPr="00CB2C20">
        <w:rPr>
          <w:lang w:eastAsia="x-none"/>
        </w:rPr>
        <w:t>формирование и печать отчетов:</w:t>
      </w:r>
    </w:p>
    <w:p w14:paraId="079D66CF"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Количество обращений по типам;</w:t>
      </w:r>
    </w:p>
    <w:p w14:paraId="3C7DB777"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Инициаторы обращений;</w:t>
      </w:r>
    </w:p>
    <w:p w14:paraId="3DF426C6"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Рассмотрение обращений;</w:t>
      </w:r>
    </w:p>
    <w:p w14:paraId="5A804BE6"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Субъекты обращения ЛПУ;</w:t>
      </w:r>
    </w:p>
    <w:p w14:paraId="06ECABD2"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Субъекты обращения Врачи;</w:t>
      </w:r>
    </w:p>
    <w:p w14:paraId="40885508" w14:textId="77777777" w:rsidR="00D3141C" w:rsidRPr="00CB2C20" w:rsidRDefault="00D3141C" w:rsidP="00BE002B">
      <w:pPr>
        <w:pStyle w:val="afff3"/>
        <w:numPr>
          <w:ilvl w:val="1"/>
          <w:numId w:val="107"/>
        </w:numPr>
        <w:spacing w:after="200" w:line="360" w:lineRule="auto"/>
        <w:ind w:left="1985"/>
        <w:rPr>
          <w:lang w:eastAsia="x-none"/>
        </w:rPr>
      </w:pPr>
      <w:r w:rsidRPr="00CB2C20">
        <w:rPr>
          <w:lang w:eastAsia="x-none"/>
        </w:rPr>
        <w:t>Кратность обращений.</w:t>
      </w:r>
    </w:p>
    <w:p w14:paraId="4932E128" w14:textId="77777777" w:rsidR="00D3141C" w:rsidRPr="00CB2C20" w:rsidRDefault="00D3141C" w:rsidP="00D3141C">
      <w:pPr>
        <w:pBdr>
          <w:top w:val="nil"/>
          <w:left w:val="nil"/>
          <w:bottom w:val="nil"/>
          <w:right w:val="nil"/>
          <w:between w:val="nil"/>
        </w:pBdr>
        <w:spacing w:before="120" w:after="120" w:line="360" w:lineRule="auto"/>
        <w:jc w:val="both"/>
      </w:pPr>
      <w:r w:rsidRPr="00CB2C20">
        <w:rPr>
          <w:lang w:eastAsia="x-none"/>
        </w:rPr>
        <w:t>учет статусов заявлений на прикрепление к медицинской организации: «Отправлено», «Принято», «Утверждено», «Отклонено», «Закрыто».</w:t>
      </w:r>
    </w:p>
    <w:p w14:paraId="10D9C177" w14:textId="07DC66F8" w:rsidR="00FE5460" w:rsidRDefault="003758CD" w:rsidP="00BE002B">
      <w:pPr>
        <w:pStyle w:val="45"/>
        <w:numPr>
          <w:ilvl w:val="3"/>
          <w:numId w:val="7"/>
        </w:numPr>
        <w:rPr>
          <w:color w:val="auto"/>
        </w:rPr>
      </w:pPr>
      <w:bookmarkStart w:id="376" w:name="_Toc118113589"/>
      <w:r w:rsidRPr="003758CD">
        <w:rPr>
          <w:color w:val="auto"/>
        </w:rPr>
        <w:t>Модуль «Планирование объемов оказания медицинской помощи»</w:t>
      </w:r>
      <w:bookmarkEnd w:id="376"/>
    </w:p>
    <w:p w14:paraId="34138B50" w14:textId="77777777" w:rsidR="003758CD" w:rsidRDefault="003758CD" w:rsidP="003758CD">
      <w:pPr>
        <w:pStyle w:val="34f0"/>
      </w:pPr>
      <w:r w:rsidRPr="006267C5">
        <w:t xml:space="preserve">Планирование объемов оказания медицинской помощи в медицинских организациях, участвующих в реализации территориальной программы обязательного медицинского страхования” </w:t>
      </w:r>
      <w:r>
        <w:t>предназначено для</w:t>
      </w:r>
      <w:r w:rsidRPr="006267C5">
        <w:t xml:space="preserve"> соблюдени</w:t>
      </w:r>
      <w:r>
        <w:t>я</w:t>
      </w:r>
      <w:r w:rsidRPr="006267C5">
        <w:t xml:space="preserve"> требований приказа Минздрава России от 19 марта 2021 года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 в части контроля объемов медицинской помощи и  финансового обеспечения в медицинских организациях, участвующих в реализации территориальной программы обязательного медицинского страхования.</w:t>
      </w:r>
    </w:p>
    <w:p w14:paraId="6CD44185" w14:textId="77777777" w:rsidR="003758CD" w:rsidRDefault="003758CD" w:rsidP="003758CD">
      <w:pPr>
        <w:pStyle w:val="34f0"/>
        <w:tabs>
          <w:tab w:val="left" w:pos="993"/>
        </w:tabs>
      </w:pPr>
      <w:r w:rsidRPr="00C741A1">
        <w:t>Планирование объемов оказания медицинской помощи</w:t>
      </w:r>
      <w:r>
        <w:t xml:space="preserve"> служит для</w:t>
      </w:r>
      <w:r w:rsidRPr="00C741A1">
        <w:t xml:space="preserve"> автоматизаци</w:t>
      </w:r>
      <w:r>
        <w:t>и</w:t>
      </w:r>
      <w:r w:rsidRPr="00C741A1">
        <w:t xml:space="preserve"> процесса планирования и распределения объемов оказания медицинской помощи между медицинскими организациями, включая сбор и хранение фактически выполненных объемов МП по данным ТФОМС РБ, сбор предложений объемов первичной медико-санитарной помощи, а также специализированной, в том числе высокотехнологичной медицинской помощи в условиях стационара, дневного стационара, в том числе процедуры экстракорпорального оплодотворения, в амбулаторных условиях, скорой медицинской помощи, в том числе скорой специализированной, диагностическим услугам, сеансам заместительной почечной терапии методами гемодиализа и перитонеального диализа, на очередной год в разрезе профилей, специальностей, КСГ/КПГ по детскому и взрослому населению по установленным формам.</w:t>
      </w:r>
    </w:p>
    <w:p w14:paraId="25E273C5" w14:textId="2D76B783" w:rsidR="003758CD" w:rsidRDefault="003758CD" w:rsidP="003758CD">
      <w:pPr>
        <w:pStyle w:val="34f0"/>
        <w:tabs>
          <w:tab w:val="left" w:pos="993"/>
        </w:tabs>
      </w:pPr>
      <w:r w:rsidRPr="004A66EE">
        <w:t xml:space="preserve">В Системе </w:t>
      </w:r>
      <w:r>
        <w:t>должны быть реализованы следующие</w:t>
      </w:r>
      <w:r w:rsidRPr="004A66EE">
        <w:t xml:space="preserve"> </w:t>
      </w:r>
      <w:r>
        <w:t>функции:</w:t>
      </w:r>
    </w:p>
    <w:p w14:paraId="7B800822" w14:textId="77777777" w:rsidR="003758CD" w:rsidRDefault="003758CD" w:rsidP="00F30D24">
      <w:pPr>
        <w:pStyle w:val="34f0"/>
        <w:numPr>
          <w:ilvl w:val="0"/>
          <w:numId w:val="405"/>
        </w:numPr>
        <w:tabs>
          <w:tab w:val="left" w:pos="1315"/>
        </w:tabs>
        <w:ind w:left="1316" w:hanging="465"/>
      </w:pPr>
      <w:r>
        <w:t>сбор сводной информации о фактически выполненных объемах МП по данным реестров счетов за предыдущие периоды;</w:t>
      </w:r>
    </w:p>
    <w:p w14:paraId="79C4E9B3" w14:textId="77777777" w:rsidR="003758CD" w:rsidRDefault="003758CD" w:rsidP="00F30D24">
      <w:pPr>
        <w:pStyle w:val="34f0"/>
        <w:numPr>
          <w:ilvl w:val="0"/>
          <w:numId w:val="405"/>
        </w:numPr>
        <w:tabs>
          <w:tab w:val="left" w:pos="1315"/>
        </w:tabs>
        <w:ind w:left="1316" w:hanging="465"/>
      </w:pPr>
      <w:r>
        <w:t>создание списков заявок по объемам МП на следующий год в разрезе МО на основании фактически выполненных объемов МП за предыдущие периоды, возрастных групп объектов категорий планирования, лицензий медицинских организаций;</w:t>
      </w:r>
    </w:p>
    <w:p w14:paraId="124660DB" w14:textId="77777777" w:rsidR="003758CD" w:rsidRDefault="003758CD" w:rsidP="00F30D24">
      <w:pPr>
        <w:pStyle w:val="34f0"/>
        <w:numPr>
          <w:ilvl w:val="0"/>
          <w:numId w:val="405"/>
        </w:numPr>
        <w:tabs>
          <w:tab w:val="left" w:pos="1315"/>
        </w:tabs>
        <w:ind w:left="1316" w:hanging="465"/>
      </w:pPr>
      <w:r>
        <w:t>добавление новой заявки по объемам МП;</w:t>
      </w:r>
    </w:p>
    <w:p w14:paraId="30FE6988" w14:textId="77777777" w:rsidR="003758CD" w:rsidRDefault="003758CD" w:rsidP="00F30D24">
      <w:pPr>
        <w:pStyle w:val="34f0"/>
        <w:numPr>
          <w:ilvl w:val="0"/>
          <w:numId w:val="405"/>
        </w:numPr>
        <w:tabs>
          <w:tab w:val="left" w:pos="1315"/>
        </w:tabs>
        <w:ind w:left="1316" w:hanging="465"/>
      </w:pPr>
      <w:r>
        <w:t>формирование заявки по объемам МП;</w:t>
      </w:r>
    </w:p>
    <w:p w14:paraId="2B23542F" w14:textId="77777777" w:rsidR="003758CD" w:rsidRDefault="003758CD" w:rsidP="00F30D24">
      <w:pPr>
        <w:pStyle w:val="34f0"/>
        <w:numPr>
          <w:ilvl w:val="0"/>
          <w:numId w:val="405"/>
        </w:numPr>
        <w:tabs>
          <w:tab w:val="left" w:pos="1315"/>
        </w:tabs>
        <w:ind w:left="1316" w:hanging="465"/>
      </w:pPr>
      <w:r>
        <w:t>подтверждение заявки по объемам МП руководителем МО;</w:t>
      </w:r>
    </w:p>
    <w:p w14:paraId="05615762" w14:textId="77777777" w:rsidR="003758CD" w:rsidRDefault="003758CD" w:rsidP="00F30D24">
      <w:pPr>
        <w:pStyle w:val="34f0"/>
        <w:numPr>
          <w:ilvl w:val="0"/>
          <w:numId w:val="405"/>
        </w:numPr>
        <w:tabs>
          <w:tab w:val="left" w:pos="1315"/>
        </w:tabs>
        <w:ind w:left="1316" w:hanging="465"/>
      </w:pPr>
      <w:r>
        <w:t>управление статусами заявок/шаблонов по объемам МП;</w:t>
      </w:r>
    </w:p>
    <w:p w14:paraId="026208F2" w14:textId="77777777" w:rsidR="003758CD" w:rsidRDefault="003758CD" w:rsidP="00F30D24">
      <w:pPr>
        <w:pStyle w:val="34f0"/>
        <w:numPr>
          <w:ilvl w:val="0"/>
          <w:numId w:val="405"/>
        </w:numPr>
        <w:tabs>
          <w:tab w:val="left" w:pos="1315"/>
        </w:tabs>
        <w:ind w:left="1316" w:hanging="465"/>
      </w:pPr>
      <w:r>
        <w:t>формирование сводных заявок;</w:t>
      </w:r>
    </w:p>
    <w:p w14:paraId="05FDE430" w14:textId="77777777" w:rsidR="003758CD" w:rsidRDefault="003758CD" w:rsidP="00F30D24">
      <w:pPr>
        <w:pStyle w:val="34f0"/>
        <w:numPr>
          <w:ilvl w:val="0"/>
          <w:numId w:val="405"/>
        </w:numPr>
        <w:tabs>
          <w:tab w:val="left" w:pos="1315"/>
        </w:tabs>
        <w:ind w:left="1316" w:hanging="465"/>
      </w:pPr>
      <w:r>
        <w:t>ввод контрольного показателя;</w:t>
      </w:r>
    </w:p>
    <w:p w14:paraId="7827C8B9" w14:textId="77777777" w:rsidR="003758CD" w:rsidRDefault="003758CD" w:rsidP="00F30D24">
      <w:pPr>
        <w:pStyle w:val="34f0"/>
        <w:numPr>
          <w:ilvl w:val="0"/>
          <w:numId w:val="405"/>
        </w:numPr>
        <w:tabs>
          <w:tab w:val="left" w:pos="1315"/>
        </w:tabs>
        <w:ind w:left="1316" w:hanging="465"/>
      </w:pPr>
      <w:r>
        <w:t>распределение объемов в заявках по контрольному показателю;</w:t>
      </w:r>
    </w:p>
    <w:p w14:paraId="294C5663" w14:textId="77777777" w:rsidR="003758CD" w:rsidRDefault="003758CD" w:rsidP="00F30D24">
      <w:pPr>
        <w:pStyle w:val="34f0"/>
        <w:numPr>
          <w:ilvl w:val="0"/>
          <w:numId w:val="405"/>
        </w:numPr>
        <w:tabs>
          <w:tab w:val="left" w:pos="1315"/>
        </w:tabs>
        <w:ind w:left="1316" w:hanging="465"/>
      </w:pPr>
      <w:r>
        <w:t>ведение справочника высокозатратных КСГ для круглосуточного стационара;</w:t>
      </w:r>
    </w:p>
    <w:p w14:paraId="709AE1F6" w14:textId="77777777" w:rsidR="003758CD" w:rsidRDefault="003758CD" w:rsidP="00F30D24">
      <w:pPr>
        <w:pStyle w:val="34f0"/>
        <w:numPr>
          <w:ilvl w:val="0"/>
          <w:numId w:val="405"/>
        </w:numPr>
        <w:tabs>
          <w:tab w:val="left" w:pos="1315"/>
        </w:tabs>
        <w:ind w:left="1316" w:hanging="465"/>
      </w:pPr>
      <w:r w:rsidRPr="00675AE3">
        <w:t>настройк</w:t>
      </w:r>
      <w:r>
        <w:t>а</w:t>
      </w:r>
      <w:r w:rsidRPr="00675AE3">
        <w:t xml:space="preserve"> категорий планирования и объектов категорий планирования в шаблонах заявок</w:t>
      </w:r>
      <w:r>
        <w:t>.</w:t>
      </w:r>
    </w:p>
    <w:p w14:paraId="030F69FB" w14:textId="3AE5524B" w:rsidR="00DB09F9" w:rsidRDefault="00DB09F9" w:rsidP="00DB09F9">
      <w:pPr>
        <w:pStyle w:val="45"/>
        <w:numPr>
          <w:ilvl w:val="3"/>
          <w:numId w:val="7"/>
        </w:numPr>
        <w:rPr>
          <w:color w:val="auto"/>
        </w:rPr>
      </w:pPr>
      <w:bookmarkStart w:id="377" w:name="_Toc118113590"/>
      <w:r w:rsidRPr="003758CD">
        <w:rPr>
          <w:color w:val="auto"/>
        </w:rPr>
        <w:t>Модуль «</w:t>
      </w:r>
      <w:r w:rsidRPr="00DB09F9">
        <w:rPr>
          <w:color w:val="auto"/>
        </w:rPr>
        <w:t>Импорт пациентов, обслуживаемых по государственному заданию организаций</w:t>
      </w:r>
      <w:r w:rsidRPr="003758CD">
        <w:rPr>
          <w:color w:val="auto"/>
        </w:rPr>
        <w:t>»</w:t>
      </w:r>
      <w:bookmarkEnd w:id="377"/>
    </w:p>
    <w:p w14:paraId="4FDC2272" w14:textId="77777777" w:rsidR="00DB09F9" w:rsidRPr="001D2D7F" w:rsidRDefault="00DB09F9" w:rsidP="00DB09F9">
      <w:pPr>
        <w:spacing w:before="240" w:after="120" w:line="360" w:lineRule="auto"/>
        <w:ind w:firstLine="851"/>
        <w:jc w:val="both"/>
      </w:pPr>
      <w:r w:rsidRPr="001D2D7F">
        <w:t>Для обеспечения возможности импорта пациентов, обслуживаемых по госзаданию организаций, необходимо разработать формат файла импорта населения и реализовать загрузчик данного файла в ЕВМИАС с доступом пользователю группы Администратор МО.</w:t>
      </w:r>
    </w:p>
    <w:p w14:paraId="4B2248E1" w14:textId="77777777" w:rsidR="00DB09F9" w:rsidRPr="001D2D7F" w:rsidRDefault="00DB09F9" w:rsidP="00DB09F9">
      <w:pPr>
        <w:spacing w:before="240" w:after="120" w:line="360" w:lineRule="auto"/>
        <w:ind w:firstLine="851"/>
        <w:jc w:val="both"/>
      </w:pPr>
      <w:r w:rsidRPr="001D2D7F">
        <w:t>Требования к алгоритму загрузки файла импорта пациентов:</w:t>
      </w:r>
    </w:p>
    <w:p w14:paraId="7D52B4EE" w14:textId="77777777" w:rsidR="00DB09F9" w:rsidRPr="001D2D7F" w:rsidRDefault="00DB09F9" w:rsidP="00DB09F9">
      <w:pPr>
        <w:spacing w:before="240" w:after="120" w:line="360" w:lineRule="auto"/>
        <w:ind w:firstLine="851"/>
        <w:jc w:val="both"/>
      </w:pPr>
      <w:r w:rsidRPr="001D2D7F">
        <w:t>Файл загрузки должен содержать сведения о пациенте (Фамилия, Имя, Отчество, Дата рождения, Номер полиса, СНИЛС, паспортные данные, сведения об адресе проживания), номер участка прикрепления, дата прикрепления, дата открепления.</w:t>
      </w:r>
    </w:p>
    <w:p w14:paraId="68F3FC74" w14:textId="77777777" w:rsidR="00DB09F9" w:rsidRPr="001D2D7F" w:rsidRDefault="00DB09F9" w:rsidP="00DB09F9">
      <w:pPr>
        <w:spacing w:before="240" w:after="120" w:line="360" w:lineRule="auto"/>
        <w:ind w:firstLine="851"/>
        <w:jc w:val="both"/>
      </w:pPr>
      <w:r w:rsidRPr="001D2D7F">
        <w:t>Дополнительные сведения в файле импорта, обязательность указываемых сведений прорабатываются на этапе разработки формата файла импорта.</w:t>
      </w:r>
    </w:p>
    <w:p w14:paraId="7328E0DA" w14:textId="77777777" w:rsidR="00DB09F9" w:rsidRPr="001D2D7F" w:rsidRDefault="00DB09F9" w:rsidP="00DB09F9">
      <w:pPr>
        <w:spacing w:before="240" w:after="120" w:line="360" w:lineRule="auto"/>
        <w:ind w:firstLine="851"/>
        <w:jc w:val="both"/>
      </w:pPr>
      <w:r w:rsidRPr="001D2D7F">
        <w:t>Необходимо реализовать формирование текстового лога ошибок импорта (не заполнены обязательные поля, некорректный формат полей, ошибки идентификации пациента, ошибки идентификации участка).</w:t>
      </w:r>
    </w:p>
    <w:p w14:paraId="6EB89684" w14:textId="77777777" w:rsidR="00655143" w:rsidRPr="00CB2C20" w:rsidRDefault="00655143" w:rsidP="00BE002B">
      <w:pPr>
        <w:pStyle w:val="3TimesNewRoman"/>
        <w:numPr>
          <w:ilvl w:val="2"/>
          <w:numId w:val="7"/>
        </w:numPr>
        <w:tabs>
          <w:tab w:val="num" w:pos="1644"/>
        </w:tabs>
        <w:ind w:left="720"/>
        <w:rPr>
          <w:sz w:val="24"/>
          <w:szCs w:val="24"/>
        </w:rPr>
      </w:pPr>
      <w:bookmarkStart w:id="378" w:name="_Toc19261848"/>
      <w:bookmarkStart w:id="379" w:name="_Toc118113591"/>
      <w:bookmarkStart w:id="380" w:name="_Toc19261784"/>
      <w:r w:rsidRPr="00CB2C20">
        <w:rPr>
          <w:sz w:val="24"/>
          <w:szCs w:val="24"/>
        </w:rPr>
        <w:t>Подсистема «</w:t>
      </w:r>
      <w:r>
        <w:rPr>
          <w:sz w:val="24"/>
          <w:szCs w:val="24"/>
        </w:rPr>
        <w:t>Контроль и надзор</w:t>
      </w:r>
      <w:r w:rsidRPr="00CB2C20">
        <w:rPr>
          <w:sz w:val="24"/>
          <w:szCs w:val="24"/>
        </w:rPr>
        <w:t>»</w:t>
      </w:r>
      <w:bookmarkEnd w:id="378"/>
      <w:bookmarkEnd w:id="379"/>
    </w:p>
    <w:p w14:paraId="3A73348C" w14:textId="77777777" w:rsidR="00655143" w:rsidRPr="00CB2C20" w:rsidRDefault="00655143" w:rsidP="00BE002B">
      <w:pPr>
        <w:pStyle w:val="45"/>
        <w:numPr>
          <w:ilvl w:val="3"/>
          <w:numId w:val="7"/>
        </w:numPr>
        <w:rPr>
          <w:color w:val="auto"/>
        </w:rPr>
      </w:pPr>
      <w:bookmarkStart w:id="381" w:name="_Toc19261849"/>
      <w:bookmarkStart w:id="382" w:name="_Toc118113592"/>
      <w:r>
        <w:rPr>
          <w:color w:val="auto"/>
        </w:rPr>
        <w:t>Модуль «</w:t>
      </w:r>
      <w:r w:rsidRPr="00CB2C20">
        <w:rPr>
          <w:color w:val="auto"/>
        </w:rPr>
        <w:t>АРМ пользователя СМО</w:t>
      </w:r>
      <w:bookmarkEnd w:id="381"/>
      <w:r>
        <w:rPr>
          <w:color w:val="auto"/>
        </w:rPr>
        <w:t>»</w:t>
      </w:r>
      <w:bookmarkEnd w:id="382"/>
    </w:p>
    <w:p w14:paraId="70B3BC98" w14:textId="77777777" w:rsidR="00655143" w:rsidRPr="00CB2C20" w:rsidRDefault="00655143" w:rsidP="00655143">
      <w:pPr>
        <w:spacing w:before="240" w:after="120" w:line="360" w:lineRule="auto"/>
        <w:ind w:firstLine="851"/>
        <w:jc w:val="both"/>
      </w:pPr>
      <w:r w:rsidRPr="00CB2C20">
        <w:t>Автоматизированное рабочее место пользователя СМО должно соответствовать следующим требованиям к функциональным характеристикам:</w:t>
      </w:r>
    </w:p>
    <w:p w14:paraId="3A56F5FA"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доступ к данным медицинских организаций (документации и отчетам) для отслеживания информации по направлениям застрахованных лиц;</w:t>
      </w:r>
    </w:p>
    <w:p w14:paraId="35273AE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получение информации о прикреплении застрахованных лиц к медицинской организации;</w:t>
      </w:r>
    </w:p>
    <w:p w14:paraId="3D0AB96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запрос на доступ к электронной медицинской карте застрахованного лица;</w:t>
      </w:r>
    </w:p>
    <w:p w14:paraId="5F76B0CD"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расписания круглосуточных стационаров;</w:t>
      </w:r>
    </w:p>
    <w:p w14:paraId="67699E4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застрахованных лиц, направленных на госпитализацию;</w:t>
      </w:r>
    </w:p>
    <w:p w14:paraId="59E9387F"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отчетов:</w:t>
      </w:r>
    </w:p>
    <w:p w14:paraId="632936E7"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Перечень МО - осуществляющих деятельность в сфере ОМС, на дату;</w:t>
      </w:r>
    </w:p>
    <w:p w14:paraId="3F2C22CB"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Сведения о количестве прикрепившихся застрахованных лиц к МО-ФД, в разрезе СМО;</w:t>
      </w:r>
    </w:p>
    <w:p w14:paraId="1B3FAEA6"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поликлинике;</w:t>
      </w:r>
    </w:p>
    <w:p w14:paraId="751BD52B"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диспансеризации взрослого населения;</w:t>
      </w:r>
    </w:p>
    <w:p w14:paraId="47CDBBAC"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стационару;</w:t>
      </w:r>
    </w:p>
    <w:p w14:paraId="3AA58270"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СМО в ФОМС об информационном сопровождении застрахованных лиц;</w:t>
      </w:r>
    </w:p>
    <w:p w14:paraId="7A89CB11"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диспансеризации детей-сирот;</w:t>
      </w:r>
    </w:p>
    <w:p w14:paraId="134036DA"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медосмотрам несовершеннолетних;</w:t>
      </w:r>
    </w:p>
    <w:p w14:paraId="2184FD6C"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 по профосмотрам взрослого населения;</w:t>
      </w:r>
    </w:p>
    <w:p w14:paraId="05FAE2DE"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Печать счёта для СМО;</w:t>
      </w:r>
    </w:p>
    <w:p w14:paraId="04DE0ED5"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Реестр по поликлинике для внутреннего анализа;</w:t>
      </w:r>
    </w:p>
    <w:p w14:paraId="55EBACFC" w14:textId="77777777" w:rsidR="00655143" w:rsidRPr="00CB2C20" w:rsidRDefault="00655143" w:rsidP="00BE002B">
      <w:pPr>
        <w:numPr>
          <w:ilvl w:val="1"/>
          <w:numId w:val="61"/>
        </w:numPr>
        <w:pBdr>
          <w:top w:val="nil"/>
          <w:left w:val="nil"/>
          <w:bottom w:val="nil"/>
          <w:right w:val="nil"/>
          <w:between w:val="nil"/>
        </w:pBdr>
        <w:spacing w:before="120" w:after="120" w:line="360" w:lineRule="auto"/>
        <w:jc w:val="both"/>
      </w:pPr>
      <w:r w:rsidRPr="00CB2C20">
        <w:t>Реестр по стационару для внутреннего анализа по КСГ.</w:t>
      </w:r>
    </w:p>
    <w:p w14:paraId="4D5834CF" w14:textId="77777777" w:rsidR="00655143" w:rsidRPr="00CB2C20" w:rsidRDefault="00655143" w:rsidP="00BE002B">
      <w:pPr>
        <w:pStyle w:val="45"/>
        <w:numPr>
          <w:ilvl w:val="3"/>
          <w:numId w:val="7"/>
        </w:numPr>
        <w:rPr>
          <w:color w:val="auto"/>
        </w:rPr>
      </w:pPr>
      <w:bookmarkStart w:id="383" w:name="_Toc19261850"/>
      <w:bookmarkStart w:id="384" w:name="_Toc118113593"/>
      <w:r>
        <w:rPr>
          <w:color w:val="auto"/>
        </w:rPr>
        <w:t>Модуль «</w:t>
      </w:r>
      <w:r w:rsidRPr="00CB2C20">
        <w:rPr>
          <w:color w:val="auto"/>
        </w:rPr>
        <w:t>АРМ пользователя ТФОМС</w:t>
      </w:r>
      <w:bookmarkEnd w:id="383"/>
      <w:r>
        <w:rPr>
          <w:color w:val="auto"/>
        </w:rPr>
        <w:t>»</w:t>
      </w:r>
      <w:bookmarkEnd w:id="384"/>
    </w:p>
    <w:p w14:paraId="4BEECD4E" w14:textId="77777777" w:rsidR="00655143" w:rsidRPr="00CB2C20" w:rsidRDefault="00655143" w:rsidP="00655143">
      <w:pPr>
        <w:spacing w:before="240" w:after="120" w:line="360" w:lineRule="auto"/>
        <w:ind w:firstLine="851"/>
        <w:jc w:val="both"/>
      </w:pPr>
      <w:r w:rsidRPr="00CB2C20">
        <w:t>Автоматизированное рабочее пользователя ТФОМС должно соответствовать следующим требованиям к функциональным характеристикам:</w:t>
      </w:r>
    </w:p>
    <w:p w14:paraId="2346F697"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доступ к данным медицинских организаций (документации и отчетам) для отслеживания информации по направлениям застрахованных лиц;</w:t>
      </w:r>
    </w:p>
    <w:p w14:paraId="746EBCBE"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получение информации о прикреплении застрахованных лиц;</w:t>
      </w:r>
    </w:p>
    <w:p w14:paraId="574BC693"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запрос на доступ к электронной медицинской карте застрахованного лица;</w:t>
      </w:r>
    </w:p>
    <w:p w14:paraId="110DD17E"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расписания круглосуточных стационаров;</w:t>
      </w:r>
    </w:p>
    <w:p w14:paraId="5A2A8B50"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застрахованных лиц, направленных на госпитализацию;</w:t>
      </w:r>
    </w:p>
    <w:p w14:paraId="2D2F7346"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просмотра паспорта МО;</w:t>
      </w:r>
    </w:p>
    <w:p w14:paraId="10661DE6"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отчетов:</w:t>
      </w:r>
    </w:p>
    <w:p w14:paraId="3895AF63"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Перечень МО - осуществляющих деятельность в сфере ОМС, на дату.</w:t>
      </w:r>
    </w:p>
    <w:p w14:paraId="61763098"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Сведения о количестве прикрепившихся застрахованных лиц к МО-ФД, в разрезе СМО.</w:t>
      </w:r>
    </w:p>
    <w:p w14:paraId="0E3329F0"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поликлинике.</w:t>
      </w:r>
    </w:p>
    <w:p w14:paraId="5BDC932F"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диспансеризации взрослого населения.</w:t>
      </w:r>
    </w:p>
    <w:p w14:paraId="3807585A"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стационару.</w:t>
      </w:r>
    </w:p>
    <w:p w14:paraId="0CD54C37"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СМО в ТФОМС об информационном сопровождении застрахованных лиц.</w:t>
      </w:r>
    </w:p>
    <w:p w14:paraId="6DD99373"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диспансеризации детей-сирот.</w:t>
      </w:r>
    </w:p>
    <w:p w14:paraId="4EFA88D4"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медосмотрам несовершеннолетних.</w:t>
      </w:r>
    </w:p>
    <w:p w14:paraId="7C601623"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 по профосмотрам взрослого населения.</w:t>
      </w:r>
    </w:p>
    <w:p w14:paraId="0D3E36DA"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Печать счёта для СМО.</w:t>
      </w:r>
    </w:p>
    <w:p w14:paraId="26CAFFAC"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Информация по реестрам в разрезе СМО по стационарам.</w:t>
      </w:r>
    </w:p>
    <w:p w14:paraId="54BF1EFB"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Реестр по поликлинике для внутреннего анализа.</w:t>
      </w:r>
    </w:p>
    <w:p w14:paraId="4314778C" w14:textId="77777777" w:rsidR="00655143" w:rsidRPr="00CB2C20" w:rsidRDefault="00655143" w:rsidP="00BE002B">
      <w:pPr>
        <w:numPr>
          <w:ilvl w:val="1"/>
          <w:numId w:val="62"/>
        </w:numPr>
        <w:pBdr>
          <w:top w:val="nil"/>
          <w:left w:val="nil"/>
          <w:bottom w:val="nil"/>
          <w:right w:val="nil"/>
          <w:between w:val="nil"/>
        </w:pBdr>
        <w:spacing w:before="120" w:after="120" w:line="360" w:lineRule="auto"/>
        <w:jc w:val="both"/>
      </w:pPr>
      <w:r w:rsidRPr="00CB2C20">
        <w:t>Реестр по стационару для внутреннего анализа по КСГ.</w:t>
      </w:r>
    </w:p>
    <w:p w14:paraId="033B1313" w14:textId="77777777" w:rsidR="00655143" w:rsidRPr="00CB2C20" w:rsidRDefault="00655143" w:rsidP="00BE002B">
      <w:pPr>
        <w:pStyle w:val="45"/>
        <w:numPr>
          <w:ilvl w:val="3"/>
          <w:numId w:val="7"/>
        </w:numPr>
        <w:rPr>
          <w:color w:val="auto"/>
        </w:rPr>
      </w:pPr>
      <w:bookmarkStart w:id="385" w:name="_Toc19261851"/>
      <w:bookmarkStart w:id="386" w:name="_Toc118113594"/>
      <w:r w:rsidRPr="00CB2C20">
        <w:rPr>
          <w:color w:val="auto"/>
        </w:rPr>
        <w:t>Модуль «АРМ специалиста Минздрава»</w:t>
      </w:r>
      <w:bookmarkEnd w:id="385"/>
      <w:bookmarkEnd w:id="386"/>
    </w:p>
    <w:p w14:paraId="0C5771E2" w14:textId="77777777" w:rsidR="00655143" w:rsidRPr="00CB2C20" w:rsidRDefault="00655143" w:rsidP="00655143">
      <w:pPr>
        <w:spacing w:before="240" w:after="120" w:line="360" w:lineRule="auto"/>
        <w:ind w:firstLine="851"/>
        <w:jc w:val="both"/>
      </w:pPr>
      <w:r w:rsidRPr="00CB2C20">
        <w:t>Автоматизированное рабочее специалиста Министерства здравоохранения должно соответствовать следующим требованиям к функциональным характеристикам:</w:t>
      </w:r>
    </w:p>
    <w:p w14:paraId="11B8A481"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 xml:space="preserve">Поиск организации с помощью панели фильтров по следующим параметрам: </w:t>
      </w:r>
    </w:p>
    <w:p w14:paraId="738B9236" w14:textId="77777777" w:rsidR="00655143" w:rsidRPr="00CB2C20" w:rsidRDefault="00655143" w:rsidP="00BE002B">
      <w:pPr>
        <w:numPr>
          <w:ilvl w:val="1"/>
          <w:numId w:val="63"/>
        </w:numPr>
        <w:pBdr>
          <w:top w:val="nil"/>
          <w:left w:val="nil"/>
          <w:bottom w:val="nil"/>
          <w:right w:val="nil"/>
          <w:between w:val="nil"/>
        </w:pBdr>
        <w:spacing w:before="120" w:after="120" w:line="360" w:lineRule="auto"/>
        <w:jc w:val="both"/>
      </w:pPr>
      <w:r w:rsidRPr="00CB2C20">
        <w:t>Наименование организации;</w:t>
      </w:r>
    </w:p>
    <w:p w14:paraId="4C751CC3" w14:textId="77777777" w:rsidR="00655143" w:rsidRPr="00CB2C20" w:rsidRDefault="00655143" w:rsidP="00BE002B">
      <w:pPr>
        <w:numPr>
          <w:ilvl w:val="1"/>
          <w:numId w:val="63"/>
        </w:numPr>
        <w:pBdr>
          <w:top w:val="nil"/>
          <w:left w:val="nil"/>
          <w:bottom w:val="nil"/>
          <w:right w:val="nil"/>
          <w:between w:val="nil"/>
        </w:pBdr>
        <w:spacing w:before="120" w:after="120" w:line="360" w:lineRule="auto"/>
        <w:jc w:val="both"/>
      </w:pPr>
      <w:r w:rsidRPr="00CB2C20">
        <w:t>Краткое наименование.</w:t>
      </w:r>
    </w:p>
    <w:p w14:paraId="43DD3FBA"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доступ к просмотру данных паспорта выбранной организации;</w:t>
      </w:r>
    </w:p>
    <w:p w14:paraId="19E2A913"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доступ к просмотру данных структуры выбранной организации;</w:t>
      </w:r>
    </w:p>
    <w:p w14:paraId="277D03F6"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пользователей системы, работающих в текущий момент (пользователей онлайн)</w:t>
      </w:r>
    </w:p>
    <w:p w14:paraId="020DC7D7"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вывода списка организаций на печать;</w:t>
      </w:r>
    </w:p>
    <w:p w14:paraId="65B843EB"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в списке медицинских организаций должны отображаться сведения:</w:t>
      </w:r>
    </w:p>
    <w:p w14:paraId="69126CC8"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Доступ в систему;</w:t>
      </w:r>
    </w:p>
    <w:p w14:paraId="02E42068"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Работа в системе ЛЛО;</w:t>
      </w:r>
    </w:p>
    <w:p w14:paraId="04BBF0E7"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Работа в системе ОМС;</w:t>
      </w:r>
    </w:p>
    <w:p w14:paraId="39158D76"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Код ОУЗ;</w:t>
      </w:r>
    </w:p>
    <w:p w14:paraId="0AE0B38A"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Полное наименование;</w:t>
      </w:r>
    </w:p>
    <w:p w14:paraId="69546ADB"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Краткое наименование;</w:t>
      </w:r>
    </w:p>
    <w:p w14:paraId="66943676"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Территория;</w:t>
      </w:r>
    </w:p>
    <w:p w14:paraId="5EFA4414"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ОГРН;</w:t>
      </w:r>
    </w:p>
    <w:p w14:paraId="42128CBB"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Дата начала деятельности;</w:t>
      </w:r>
    </w:p>
    <w:p w14:paraId="5CADB720"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Дата закрытия.</w:t>
      </w:r>
    </w:p>
    <w:p w14:paraId="0F57349F"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выбора медицинской организации для просмотра информации;</w:t>
      </w:r>
    </w:p>
    <w:p w14:paraId="1F8A841E"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Возможность просмотра расписания МО с возможностью просмотра всех групп отделений с типом «Поликлиника», «Круглосуточный стационар», «Дневной стационар», «Стационар на дому», «Дневной стационар при поликлинике», «Городской центр», «Фельдшерско-акушерский пункт»;</w:t>
      </w:r>
    </w:p>
    <w:p w14:paraId="1FFB29E6"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пациента;</w:t>
      </w:r>
    </w:p>
    <w:p w14:paraId="01831C79"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ЭМК выбранного пациента;</w:t>
      </w:r>
    </w:p>
    <w:p w14:paraId="1DE7FF1D"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отчетов: выбор типа отчета для формирования, выбор параметров формирования (из выпадающего списка), выбор типа файла в котором будет сформирован отчет;</w:t>
      </w:r>
    </w:p>
    <w:p w14:paraId="6832B501"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стоматологических случаев лечения;</w:t>
      </w:r>
    </w:p>
    <w:p w14:paraId="7C56D8EA"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оказанных параклинических услуг;</w:t>
      </w:r>
    </w:p>
    <w:p w14:paraId="2ACC8098"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журнала отбраковки по выбранной МО;</w:t>
      </w:r>
    </w:p>
    <w:p w14:paraId="026E1D2A"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карты выбывшего из стационара;</w:t>
      </w:r>
    </w:p>
    <w:p w14:paraId="556194D8"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поликлинических случаев лечения;</w:t>
      </w:r>
    </w:p>
    <w:p w14:paraId="1B981257"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данных о прикреплении пациента;</w:t>
      </w:r>
    </w:p>
    <w:p w14:paraId="3404655A"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данных прикрепления пациента (разных типов);</w:t>
      </w:r>
    </w:p>
    <w:p w14:paraId="27B10E0E"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заявлений о выборе МО;</w:t>
      </w:r>
    </w:p>
    <w:p w14:paraId="4E74F931"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Поиск и просмотр информации:</w:t>
      </w:r>
    </w:p>
    <w:p w14:paraId="788898ED"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 xml:space="preserve">списка и поиска пациентов – ветеранов Великой Отечественной войны, подлежащих ежегодному осмотру. </w:t>
      </w:r>
    </w:p>
    <w:p w14:paraId="2B5FAAEB"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ДВН первого этапа.</w:t>
      </w:r>
    </w:p>
    <w:p w14:paraId="102CC5BA"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ДВН второго этапа.</w:t>
      </w:r>
    </w:p>
    <w:p w14:paraId="20AA2792"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профилактических осмотров.</w:t>
      </w:r>
    </w:p>
    <w:p w14:paraId="3ABCCBF4"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диспансеризации детей-сирот.</w:t>
      </w:r>
    </w:p>
    <w:p w14:paraId="77E92727"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диспансеризации детей-сирот усыновленных/опекаемых.</w:t>
      </w:r>
    </w:p>
    <w:p w14:paraId="4690095D"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диспансеризации несовершеннолетнего первого этапа.</w:t>
      </w:r>
    </w:p>
    <w:p w14:paraId="1EC41AEA"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диспансеризации несовершеннолетнего второго этапа.</w:t>
      </w:r>
    </w:p>
    <w:p w14:paraId="64494C96"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профилактических осмотров несовершеннолетних.</w:t>
      </w:r>
    </w:p>
    <w:p w14:paraId="6B0BFE91"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 xml:space="preserve">направлений на профилактические осмотры несовершеннолетних, </w:t>
      </w:r>
    </w:p>
    <w:p w14:paraId="4631E5FB"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карт профилактических осмотров несовершеннолетних первого и второго этапа.</w:t>
      </w:r>
    </w:p>
    <w:p w14:paraId="035097D8"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информации о вакцинопрофилактике:</w:t>
      </w:r>
    </w:p>
    <w:p w14:paraId="45DDDBC9"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Просмотр журналов вакцинации – для просмотра списка карт профилактических прививок.</w:t>
      </w:r>
    </w:p>
    <w:p w14:paraId="6B458F34"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Отчет ф. №5 – для доступа к форме Иммунопрофилактика. Отчет №5.</w:t>
      </w:r>
    </w:p>
    <w:p w14:paraId="66939EEC"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Справочник вакцин – для просмотра справочника вакцин.</w:t>
      </w:r>
    </w:p>
    <w:p w14:paraId="4844A644"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Национальный календарь прививок – для просмотра национального календаря прививок.</w:t>
      </w:r>
    </w:p>
    <w:p w14:paraId="0CAB5313"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Наличие вакцин – для просмотра формы «Наличие вакцин».</w:t>
      </w:r>
    </w:p>
    <w:p w14:paraId="239EC79C"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регионального списка льготников, удостоверений льготников;</w:t>
      </w:r>
    </w:p>
    <w:p w14:paraId="1D5C7EFF"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остатков в разрезе: аптек, наименований ЛС, на аптечном складе;</w:t>
      </w:r>
    </w:p>
    <w:p w14:paraId="0080AF84"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заявки МО на лекарственные средства;</w:t>
      </w:r>
    </w:p>
    <w:p w14:paraId="63DA1B3D"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журнала отсрочки;</w:t>
      </w:r>
    </w:p>
    <w:p w14:paraId="4153ED85"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справочника медикаментов;</w:t>
      </w:r>
    </w:p>
    <w:p w14:paraId="4BCBDE0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направлений на патоморфологические и патологогистологические исследования и протоколов;</w:t>
      </w:r>
    </w:p>
    <w:p w14:paraId="6710D2A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извещений и направлений об орфанных заболеваниях;</w:t>
      </w:r>
    </w:p>
    <w:p w14:paraId="0B6D7DE0"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извещений, направлений по ВЗН;</w:t>
      </w:r>
    </w:p>
    <w:p w14:paraId="0282B8DF"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Доступ на просмотр данных регистров всех типов в системе. Если для учетной записи разрешен доступ на внесение изменений, то этот регистр должен быть доступен для редактирования в соответствии с правами пользователя;</w:t>
      </w:r>
    </w:p>
    <w:p w14:paraId="6BFAE2DB"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выписанных свидетельств о рождении, смерти, перинатальной смерти;</w:t>
      </w:r>
    </w:p>
    <w:p w14:paraId="12DDCCF9"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выписанных листков о временной нетрудоспособности;</w:t>
      </w:r>
    </w:p>
    <w:p w14:paraId="620D15BE"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обращений граждан;</w:t>
      </w:r>
    </w:p>
    <w:p w14:paraId="2B07F716"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регистра главных внештатных врачей-специалистов;</w:t>
      </w:r>
    </w:p>
    <w:p w14:paraId="6B9ED165"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справочников Системы;</w:t>
      </w:r>
    </w:p>
    <w:p w14:paraId="46D3F7B1"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отчетов:</w:t>
      </w:r>
    </w:p>
    <w:p w14:paraId="4CD21FA3" w14:textId="77777777" w:rsidR="00655143" w:rsidRPr="00CB2C20" w:rsidRDefault="00655143" w:rsidP="00BE002B">
      <w:pPr>
        <w:numPr>
          <w:ilvl w:val="1"/>
          <w:numId w:val="64"/>
        </w:numPr>
        <w:pBdr>
          <w:top w:val="nil"/>
          <w:left w:val="nil"/>
          <w:bottom w:val="nil"/>
          <w:right w:val="nil"/>
          <w:between w:val="nil"/>
        </w:pBdr>
        <w:spacing w:before="120" w:after="120" w:line="360" w:lineRule="auto"/>
        <w:jc w:val="both"/>
      </w:pPr>
      <w:r w:rsidRPr="00CB2C20">
        <w:t>Регистр орфанных заболеваний. Рецепты;</w:t>
      </w:r>
    </w:p>
    <w:p w14:paraId="34147DFE" w14:textId="77777777" w:rsidR="00655143" w:rsidRDefault="00655143" w:rsidP="00BE002B">
      <w:pPr>
        <w:numPr>
          <w:ilvl w:val="1"/>
          <w:numId w:val="64"/>
        </w:numPr>
        <w:pBdr>
          <w:top w:val="nil"/>
          <w:left w:val="nil"/>
          <w:bottom w:val="nil"/>
          <w:right w:val="nil"/>
          <w:between w:val="nil"/>
        </w:pBdr>
        <w:spacing w:before="120" w:after="120" w:line="360" w:lineRule="auto"/>
        <w:jc w:val="both"/>
      </w:pPr>
      <w:r w:rsidRPr="00CB2C20">
        <w:t>Регистр по ВЗН. Рецепты.</w:t>
      </w:r>
    </w:p>
    <w:p w14:paraId="11324195" w14:textId="77777777" w:rsidR="00655143" w:rsidRPr="00091B93" w:rsidRDefault="00655143" w:rsidP="00BE002B">
      <w:pPr>
        <w:pStyle w:val="45"/>
        <w:numPr>
          <w:ilvl w:val="3"/>
          <w:numId w:val="7"/>
        </w:numPr>
        <w:rPr>
          <w:color w:val="auto"/>
        </w:rPr>
      </w:pPr>
      <w:bookmarkStart w:id="387" w:name="_Toc118113595"/>
      <w:r>
        <w:rPr>
          <w:color w:val="auto"/>
        </w:rPr>
        <w:t>Модуль «</w:t>
      </w:r>
      <w:r w:rsidRPr="00091B93">
        <w:rPr>
          <w:color w:val="auto"/>
        </w:rPr>
        <w:t>АРМ специалиста МИРС</w:t>
      </w:r>
      <w:r>
        <w:rPr>
          <w:color w:val="auto"/>
        </w:rPr>
        <w:t>»</w:t>
      </w:r>
      <w:bookmarkEnd w:id="387"/>
    </w:p>
    <w:p w14:paraId="500AAF78" w14:textId="77777777" w:rsidR="00655143" w:rsidRPr="00864495" w:rsidRDefault="00655143" w:rsidP="00655143">
      <w:pPr>
        <w:pStyle w:val="phNormal"/>
      </w:pPr>
      <w:r w:rsidRPr="00864495">
        <w:t>Автоматизированное рабочее место специалиста Министерства информационного развития и связи (далее - АРМ специалиста МИРС) предназначено для получения информации о случаях лечения граждан, проживающий на территории региона.</w:t>
      </w:r>
    </w:p>
    <w:p w14:paraId="44FA6D3A" w14:textId="77777777" w:rsidR="00655143" w:rsidRPr="00864495" w:rsidRDefault="00655143" w:rsidP="00655143">
      <w:pPr>
        <w:pStyle w:val="phNormal"/>
      </w:pPr>
      <w:r w:rsidRPr="00864495">
        <w:t>Автоматизированное рабочее специалиста МИРС</w:t>
      </w:r>
      <w:r w:rsidRPr="00864495">
        <w:rPr>
          <w:rFonts w:ascii="Arial" w:hAnsi="Arial" w:cs="Arial"/>
          <w:color w:val="000000"/>
          <w:sz w:val="19"/>
          <w:szCs w:val="19"/>
          <w:shd w:val="clear" w:color="auto" w:fill="FFFFFF"/>
        </w:rPr>
        <w:t> </w:t>
      </w:r>
      <w:r w:rsidRPr="00864495">
        <w:t>должно соответствовать следующим требованиям к функциональным характеристикам:</w:t>
      </w:r>
    </w:p>
    <w:p w14:paraId="563D33B8" w14:textId="77777777" w:rsidR="00655143" w:rsidRPr="00864495" w:rsidRDefault="00655143" w:rsidP="00BE002B">
      <w:pPr>
        <w:pStyle w:val="afff3"/>
        <w:numPr>
          <w:ilvl w:val="0"/>
          <w:numId w:val="75"/>
        </w:numPr>
        <w:spacing w:line="360" w:lineRule="auto"/>
        <w:rPr>
          <w:lang w:eastAsia="x-none"/>
        </w:rPr>
      </w:pPr>
      <w:r w:rsidRPr="00864495">
        <w:rPr>
          <w:lang w:eastAsia="x-none"/>
        </w:rPr>
        <w:t>Поиск случаев лечения пациента по Ф.И.О. и временному периоду.</w:t>
      </w:r>
    </w:p>
    <w:p w14:paraId="04F5F808" w14:textId="77777777" w:rsidR="00655143" w:rsidRPr="00864495" w:rsidRDefault="00655143" w:rsidP="00BE002B">
      <w:pPr>
        <w:pStyle w:val="afff3"/>
        <w:numPr>
          <w:ilvl w:val="0"/>
          <w:numId w:val="75"/>
        </w:numPr>
        <w:spacing w:line="360" w:lineRule="auto"/>
        <w:rPr>
          <w:lang w:eastAsia="x-none"/>
        </w:rPr>
      </w:pPr>
      <w:r w:rsidRPr="00864495">
        <w:rPr>
          <w:lang w:eastAsia="x-none"/>
        </w:rPr>
        <w:t>В списке главной формы АРМ отображаются:</w:t>
      </w:r>
    </w:p>
    <w:p w14:paraId="6B390ABE" w14:textId="77777777" w:rsidR="00655143" w:rsidRPr="00864495" w:rsidRDefault="00655143" w:rsidP="00BE002B">
      <w:pPr>
        <w:pStyle w:val="afff3"/>
        <w:numPr>
          <w:ilvl w:val="1"/>
          <w:numId w:val="75"/>
        </w:numPr>
        <w:spacing w:line="360" w:lineRule="auto"/>
        <w:rPr>
          <w:lang w:eastAsia="x-none"/>
        </w:rPr>
      </w:pPr>
      <w:r w:rsidRPr="00864495">
        <w:rPr>
          <w:lang w:eastAsia="x-none"/>
        </w:rPr>
        <w:t xml:space="preserve">амбулаторно-поликлинических случаи лечения; </w:t>
      </w:r>
    </w:p>
    <w:p w14:paraId="065E11F0" w14:textId="77777777" w:rsidR="00655143" w:rsidRPr="00864495" w:rsidRDefault="00655143" w:rsidP="00BE002B">
      <w:pPr>
        <w:pStyle w:val="afff3"/>
        <w:numPr>
          <w:ilvl w:val="1"/>
          <w:numId w:val="75"/>
        </w:numPr>
        <w:spacing w:line="360" w:lineRule="auto"/>
        <w:rPr>
          <w:lang w:eastAsia="x-none"/>
        </w:rPr>
      </w:pPr>
      <w:r w:rsidRPr="00864495">
        <w:rPr>
          <w:lang w:eastAsia="x-none"/>
        </w:rPr>
        <w:t>стоматологические случаи лечения;</w:t>
      </w:r>
    </w:p>
    <w:p w14:paraId="61E2E1DA" w14:textId="77777777" w:rsidR="00655143" w:rsidRPr="00864495" w:rsidRDefault="00655143" w:rsidP="00BE002B">
      <w:pPr>
        <w:pStyle w:val="afff3"/>
        <w:numPr>
          <w:ilvl w:val="1"/>
          <w:numId w:val="75"/>
        </w:numPr>
        <w:spacing w:line="360" w:lineRule="auto"/>
        <w:rPr>
          <w:lang w:eastAsia="x-none"/>
        </w:rPr>
      </w:pPr>
      <w:r w:rsidRPr="00864495">
        <w:rPr>
          <w:lang w:eastAsia="x-none"/>
        </w:rPr>
        <w:t>выписанные направления;</w:t>
      </w:r>
    </w:p>
    <w:p w14:paraId="57FF54D7" w14:textId="77777777" w:rsidR="00655143" w:rsidRPr="00864495" w:rsidRDefault="00655143" w:rsidP="00BE002B">
      <w:pPr>
        <w:pStyle w:val="afff3"/>
        <w:numPr>
          <w:ilvl w:val="1"/>
          <w:numId w:val="75"/>
        </w:numPr>
        <w:spacing w:line="360" w:lineRule="auto"/>
        <w:rPr>
          <w:lang w:eastAsia="x-none"/>
        </w:rPr>
      </w:pPr>
      <w:r w:rsidRPr="00864495">
        <w:rPr>
          <w:lang w:eastAsia="x-none"/>
        </w:rPr>
        <w:t>стационарные случаи лечения;</w:t>
      </w:r>
    </w:p>
    <w:p w14:paraId="7966A47A" w14:textId="77777777" w:rsidR="00655143" w:rsidRPr="00864495" w:rsidRDefault="00655143" w:rsidP="00BE002B">
      <w:pPr>
        <w:pStyle w:val="afff3"/>
        <w:numPr>
          <w:ilvl w:val="1"/>
          <w:numId w:val="75"/>
        </w:numPr>
        <w:spacing w:line="360" w:lineRule="auto"/>
        <w:rPr>
          <w:lang w:eastAsia="x-none"/>
        </w:rPr>
      </w:pPr>
      <w:r w:rsidRPr="00864495">
        <w:rPr>
          <w:lang w:eastAsia="x-none"/>
        </w:rPr>
        <w:t>вызовы СМП.</w:t>
      </w:r>
    </w:p>
    <w:p w14:paraId="71C0DD7E" w14:textId="77777777" w:rsidR="00655143" w:rsidRPr="00864495" w:rsidRDefault="00655143" w:rsidP="00BE002B">
      <w:pPr>
        <w:pStyle w:val="afff3"/>
        <w:numPr>
          <w:ilvl w:val="0"/>
          <w:numId w:val="75"/>
        </w:numPr>
        <w:spacing w:line="360" w:lineRule="auto"/>
        <w:rPr>
          <w:lang w:eastAsia="x-none"/>
        </w:rPr>
      </w:pPr>
      <w:r w:rsidRPr="00864495">
        <w:rPr>
          <w:lang w:eastAsia="x-none"/>
        </w:rPr>
        <w:t>Для каждого случая должны отображаться данные:</w:t>
      </w:r>
    </w:p>
    <w:p w14:paraId="0EFE30AC" w14:textId="77777777" w:rsidR="00655143" w:rsidRPr="00864495" w:rsidRDefault="00655143" w:rsidP="00BE002B">
      <w:pPr>
        <w:pStyle w:val="afff3"/>
        <w:numPr>
          <w:ilvl w:val="1"/>
          <w:numId w:val="75"/>
        </w:numPr>
        <w:spacing w:line="360" w:lineRule="auto"/>
        <w:rPr>
          <w:lang w:eastAsia="x-none"/>
        </w:rPr>
      </w:pPr>
      <w:r w:rsidRPr="00864495">
        <w:rPr>
          <w:lang w:eastAsia="x-none"/>
        </w:rPr>
        <w:t>Дата и время события;</w:t>
      </w:r>
    </w:p>
    <w:p w14:paraId="489E00BD" w14:textId="77777777" w:rsidR="00655143" w:rsidRPr="00864495" w:rsidRDefault="00655143" w:rsidP="00BE002B">
      <w:pPr>
        <w:pStyle w:val="afff3"/>
        <w:numPr>
          <w:ilvl w:val="1"/>
          <w:numId w:val="75"/>
        </w:numPr>
        <w:spacing w:line="360" w:lineRule="auto"/>
        <w:rPr>
          <w:lang w:eastAsia="x-none"/>
        </w:rPr>
      </w:pPr>
      <w:r w:rsidRPr="00864495">
        <w:rPr>
          <w:lang w:eastAsia="x-none"/>
        </w:rPr>
        <w:t>Дата и время предстоящего приема;</w:t>
      </w:r>
    </w:p>
    <w:p w14:paraId="708F2CB9" w14:textId="77777777" w:rsidR="00655143" w:rsidRPr="00864495" w:rsidRDefault="00655143" w:rsidP="00BE002B">
      <w:pPr>
        <w:pStyle w:val="afff3"/>
        <w:numPr>
          <w:ilvl w:val="1"/>
          <w:numId w:val="75"/>
        </w:numPr>
        <w:spacing w:line="360" w:lineRule="auto"/>
        <w:rPr>
          <w:lang w:eastAsia="x-none"/>
        </w:rPr>
      </w:pPr>
      <w:r w:rsidRPr="00864495">
        <w:rPr>
          <w:lang w:eastAsia="x-none"/>
        </w:rPr>
        <w:t>Цель;</w:t>
      </w:r>
    </w:p>
    <w:p w14:paraId="3FB39BC9" w14:textId="77777777" w:rsidR="00655143" w:rsidRPr="00864495" w:rsidRDefault="00655143" w:rsidP="00BE002B">
      <w:pPr>
        <w:pStyle w:val="afff3"/>
        <w:numPr>
          <w:ilvl w:val="1"/>
          <w:numId w:val="75"/>
        </w:numPr>
        <w:spacing w:line="360" w:lineRule="auto"/>
        <w:rPr>
          <w:lang w:eastAsia="x-none"/>
        </w:rPr>
      </w:pPr>
      <w:r w:rsidRPr="00864495">
        <w:rPr>
          <w:lang w:eastAsia="x-none"/>
        </w:rPr>
        <w:t>МО;</w:t>
      </w:r>
    </w:p>
    <w:p w14:paraId="686C3B1E" w14:textId="77777777" w:rsidR="00655143" w:rsidRPr="00864495" w:rsidRDefault="00655143" w:rsidP="00BE002B">
      <w:pPr>
        <w:pStyle w:val="afff3"/>
        <w:numPr>
          <w:ilvl w:val="1"/>
          <w:numId w:val="75"/>
        </w:numPr>
        <w:spacing w:line="360" w:lineRule="auto"/>
        <w:rPr>
          <w:lang w:eastAsia="x-none"/>
        </w:rPr>
      </w:pPr>
      <w:r w:rsidRPr="00864495">
        <w:rPr>
          <w:lang w:eastAsia="x-none"/>
        </w:rPr>
        <w:t>Врач;</w:t>
      </w:r>
    </w:p>
    <w:p w14:paraId="1B24EA95" w14:textId="77777777" w:rsidR="00655143" w:rsidRPr="00864495" w:rsidRDefault="00655143" w:rsidP="00BE002B">
      <w:pPr>
        <w:pStyle w:val="afff3"/>
        <w:numPr>
          <w:ilvl w:val="1"/>
          <w:numId w:val="75"/>
        </w:numPr>
        <w:spacing w:line="360" w:lineRule="auto"/>
        <w:rPr>
          <w:lang w:eastAsia="x-none"/>
        </w:rPr>
      </w:pPr>
      <w:r w:rsidRPr="00864495">
        <w:rPr>
          <w:lang w:eastAsia="x-none"/>
        </w:rPr>
        <w:t>Направление;</w:t>
      </w:r>
    </w:p>
    <w:p w14:paraId="72481331" w14:textId="77777777" w:rsidR="00655143" w:rsidRDefault="00655143" w:rsidP="00BE002B">
      <w:pPr>
        <w:pStyle w:val="afff3"/>
        <w:numPr>
          <w:ilvl w:val="1"/>
          <w:numId w:val="75"/>
        </w:numPr>
        <w:spacing w:line="360" w:lineRule="auto"/>
        <w:rPr>
          <w:lang w:eastAsia="x-none"/>
        </w:rPr>
      </w:pPr>
      <w:r w:rsidRPr="00864495">
        <w:rPr>
          <w:lang w:eastAsia="x-none"/>
        </w:rPr>
        <w:t>Способ записи.</w:t>
      </w:r>
    </w:p>
    <w:p w14:paraId="5215406D" w14:textId="77777777" w:rsidR="00655143" w:rsidRPr="00091B93" w:rsidRDefault="00655143" w:rsidP="00BE002B">
      <w:pPr>
        <w:pStyle w:val="45"/>
        <w:numPr>
          <w:ilvl w:val="3"/>
          <w:numId w:val="7"/>
        </w:numPr>
        <w:rPr>
          <w:color w:val="auto"/>
        </w:rPr>
      </w:pPr>
      <w:bookmarkStart w:id="388" w:name="_Toc118113596"/>
      <w:r>
        <w:rPr>
          <w:color w:val="auto"/>
        </w:rPr>
        <w:t>Модуль «</w:t>
      </w:r>
      <w:r w:rsidRPr="00091B93">
        <w:rPr>
          <w:color w:val="auto"/>
        </w:rPr>
        <w:t>АРМ менеджера проекта</w:t>
      </w:r>
      <w:r>
        <w:rPr>
          <w:color w:val="auto"/>
        </w:rPr>
        <w:t>»</w:t>
      </w:r>
      <w:bookmarkEnd w:id="388"/>
    </w:p>
    <w:p w14:paraId="145578BB" w14:textId="77777777" w:rsidR="00655143" w:rsidRDefault="00655143" w:rsidP="00655143">
      <w:pPr>
        <w:pStyle w:val="34f0"/>
        <w:rPr>
          <w:lang w:eastAsia="ru-RU"/>
        </w:rPr>
      </w:pPr>
      <w:r w:rsidRPr="00747098">
        <w:rPr>
          <w:lang w:eastAsia="ru-RU"/>
        </w:rPr>
        <w:t xml:space="preserve">Автоматизированное рабочее </w:t>
      </w:r>
      <w:r>
        <w:rPr>
          <w:lang w:eastAsia="ru-RU"/>
        </w:rPr>
        <w:t>место менеджера проекта</w:t>
      </w:r>
      <w:r w:rsidRPr="00747098">
        <w:rPr>
          <w:lang w:eastAsia="ru-RU"/>
        </w:rPr>
        <w:t xml:space="preserve"> должно соответствовать следующим требованиям к функциональным характеристикам:</w:t>
      </w:r>
    </w:p>
    <w:p w14:paraId="2E055D53"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w:t>
      </w:r>
      <w:r>
        <w:rPr>
          <w:lang w:eastAsia="x-none"/>
        </w:rPr>
        <w:t>осмотр паспорта выбранной МО.</w:t>
      </w:r>
    </w:p>
    <w:p w14:paraId="1EDA0642"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Про</w:t>
      </w:r>
      <w:r>
        <w:rPr>
          <w:lang w:eastAsia="x-none"/>
        </w:rPr>
        <w:t>смотр структуры выбранной МО.</w:t>
      </w:r>
    </w:p>
    <w:p w14:paraId="2D2EC1EF"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Просмо</w:t>
      </w:r>
      <w:r>
        <w:rPr>
          <w:lang w:eastAsia="x-none"/>
        </w:rPr>
        <w:t>тр статистический отчетности.</w:t>
      </w:r>
    </w:p>
    <w:p w14:paraId="75D2AAE3" w14:textId="77777777" w:rsidR="00655143" w:rsidRDefault="00655143" w:rsidP="00BE002B">
      <w:pPr>
        <w:pStyle w:val="afff3"/>
        <w:numPr>
          <w:ilvl w:val="0"/>
          <w:numId w:val="91"/>
        </w:numPr>
        <w:spacing w:after="200" w:line="360" w:lineRule="auto"/>
        <w:jc w:val="both"/>
        <w:rPr>
          <w:lang w:eastAsia="x-none"/>
        </w:rPr>
      </w:pPr>
      <w:r>
        <w:rPr>
          <w:lang w:eastAsia="x-none"/>
        </w:rPr>
        <w:t>Просмотр расписания.</w:t>
      </w:r>
    </w:p>
    <w:p w14:paraId="2DF2C818"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Просмотр данных по контрагентам, д</w:t>
      </w:r>
      <w:r>
        <w:rPr>
          <w:lang w:eastAsia="x-none"/>
        </w:rPr>
        <w:t>окументам учета медикаментов.</w:t>
      </w:r>
    </w:p>
    <w:p w14:paraId="55F2FD7C"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w:t>
      </w:r>
      <w:r>
        <w:rPr>
          <w:lang w:eastAsia="x-none"/>
        </w:rPr>
        <w:t>осмотр справочной информации.</w:t>
      </w:r>
    </w:p>
    <w:p w14:paraId="65F363CC" w14:textId="77777777" w:rsidR="00655143" w:rsidRDefault="00655143" w:rsidP="00BE002B">
      <w:pPr>
        <w:pStyle w:val="afff3"/>
        <w:numPr>
          <w:ilvl w:val="0"/>
          <w:numId w:val="91"/>
        </w:numPr>
        <w:spacing w:after="200" w:line="360" w:lineRule="auto"/>
        <w:jc w:val="both"/>
        <w:rPr>
          <w:lang w:eastAsia="x-none"/>
        </w:rPr>
      </w:pPr>
      <w:r w:rsidRPr="00747098">
        <w:rPr>
          <w:lang w:eastAsia="x-none"/>
        </w:rPr>
        <w:t>Просмотр журнала уведомлений.</w:t>
      </w:r>
    </w:p>
    <w:p w14:paraId="45487C93" w14:textId="77777777" w:rsidR="00655143" w:rsidRPr="00091B93" w:rsidRDefault="00655143" w:rsidP="00BE002B">
      <w:pPr>
        <w:pStyle w:val="45"/>
        <w:numPr>
          <w:ilvl w:val="3"/>
          <w:numId w:val="7"/>
        </w:numPr>
        <w:rPr>
          <w:color w:val="auto"/>
        </w:rPr>
      </w:pPr>
      <w:bookmarkStart w:id="389" w:name="_Toc118113597"/>
      <w:r>
        <w:rPr>
          <w:color w:val="auto"/>
        </w:rPr>
        <w:t>Модуль «</w:t>
      </w:r>
      <w:r w:rsidRPr="00091B93">
        <w:rPr>
          <w:color w:val="auto"/>
        </w:rPr>
        <w:t>АРМ сотрудника МИАЦ</w:t>
      </w:r>
      <w:r>
        <w:rPr>
          <w:color w:val="auto"/>
        </w:rPr>
        <w:t>»</w:t>
      </w:r>
      <w:bookmarkEnd w:id="389"/>
    </w:p>
    <w:p w14:paraId="08DFE9B9" w14:textId="77777777" w:rsidR="00655143" w:rsidRPr="00964B89" w:rsidRDefault="00655143" w:rsidP="00655143">
      <w:pPr>
        <w:pStyle w:val="34f0"/>
        <w:rPr>
          <w:lang w:eastAsia="ru-RU"/>
        </w:rPr>
      </w:pPr>
      <w:r w:rsidRPr="00964B89">
        <w:rPr>
          <w:lang w:eastAsia="ru-RU"/>
        </w:rPr>
        <w:t xml:space="preserve">Функциональные характеристики автоматизированного рабочего места сотрудника МИАЦ зависят от группы пользователей, в которую </w:t>
      </w:r>
      <w:r>
        <w:rPr>
          <w:lang w:eastAsia="ru-RU"/>
        </w:rPr>
        <w:t>вкл</w:t>
      </w:r>
      <w:r w:rsidRPr="00964B89">
        <w:rPr>
          <w:lang w:eastAsia="ru-RU"/>
        </w:rPr>
        <w:t>ючена учетная запись:</w:t>
      </w:r>
    </w:p>
    <w:p w14:paraId="11161B47" w14:textId="77777777" w:rsidR="00655143" w:rsidRDefault="00655143" w:rsidP="00BE002B">
      <w:pPr>
        <w:pStyle w:val="afff3"/>
        <w:numPr>
          <w:ilvl w:val="0"/>
          <w:numId w:val="91"/>
        </w:numPr>
        <w:spacing w:after="200" w:line="360" w:lineRule="auto"/>
        <w:jc w:val="both"/>
        <w:rPr>
          <w:lang w:eastAsia="x-none"/>
        </w:rPr>
      </w:pPr>
      <w:r>
        <w:rPr>
          <w:lang w:eastAsia="x-none"/>
        </w:rPr>
        <w:t>Статистик (МИАЦ):</w:t>
      </w:r>
    </w:p>
    <w:p w14:paraId="182127B2" w14:textId="77777777" w:rsidR="00655143" w:rsidRPr="009C0497" w:rsidRDefault="00655143" w:rsidP="00BE002B">
      <w:pPr>
        <w:pStyle w:val="afff3"/>
        <w:numPr>
          <w:ilvl w:val="0"/>
          <w:numId w:val="91"/>
        </w:numPr>
        <w:spacing w:after="200" w:line="360" w:lineRule="auto"/>
        <w:ind w:left="993"/>
        <w:jc w:val="both"/>
        <w:rPr>
          <w:lang w:eastAsia="x-none"/>
        </w:rPr>
      </w:pPr>
      <w:r>
        <w:rPr>
          <w:lang w:eastAsia="x-none"/>
        </w:rPr>
        <w:t>Формирование отчетов по каждой МО без персональных данных:</w:t>
      </w:r>
    </w:p>
    <w:p w14:paraId="4AFC9448" w14:textId="77777777" w:rsidR="00655143" w:rsidRDefault="00655143" w:rsidP="00BE002B">
      <w:pPr>
        <w:pStyle w:val="afff3"/>
        <w:numPr>
          <w:ilvl w:val="0"/>
          <w:numId w:val="91"/>
        </w:numPr>
        <w:spacing w:after="200" w:line="360" w:lineRule="auto"/>
        <w:jc w:val="both"/>
        <w:rPr>
          <w:lang w:eastAsia="x-none"/>
        </w:rPr>
      </w:pPr>
      <w:r w:rsidRPr="00984302">
        <w:rPr>
          <w:lang w:eastAsia="x-none"/>
        </w:rPr>
        <w:t>Мониторинг (МИАЦ)</w:t>
      </w:r>
      <w:r>
        <w:rPr>
          <w:lang w:eastAsia="x-none"/>
        </w:rPr>
        <w:t>:</w:t>
      </w:r>
    </w:p>
    <w:p w14:paraId="56D165F9" w14:textId="77777777" w:rsidR="00655143" w:rsidRPr="00984302" w:rsidRDefault="00655143" w:rsidP="00BE002B">
      <w:pPr>
        <w:pStyle w:val="afff3"/>
        <w:numPr>
          <w:ilvl w:val="0"/>
          <w:numId w:val="91"/>
        </w:numPr>
        <w:spacing w:after="200" w:line="360" w:lineRule="auto"/>
        <w:ind w:left="993"/>
        <w:jc w:val="both"/>
        <w:rPr>
          <w:lang w:eastAsia="x-none"/>
        </w:rPr>
      </w:pPr>
      <w:r w:rsidRPr="009C0497">
        <w:rPr>
          <w:lang w:eastAsia="x-none"/>
        </w:rPr>
        <w:t>Формирование отчетов по каждой МО без персональных данных.</w:t>
      </w:r>
    </w:p>
    <w:p w14:paraId="3A41D6CD" w14:textId="77777777" w:rsidR="00655143" w:rsidRDefault="00655143" w:rsidP="00BE002B">
      <w:pPr>
        <w:pStyle w:val="afff3"/>
        <w:numPr>
          <w:ilvl w:val="0"/>
          <w:numId w:val="91"/>
        </w:numPr>
        <w:spacing w:after="200" w:line="360" w:lineRule="auto"/>
        <w:jc w:val="both"/>
        <w:rPr>
          <w:lang w:eastAsia="x-none"/>
        </w:rPr>
      </w:pPr>
      <w:r>
        <w:rPr>
          <w:lang w:eastAsia="x-none"/>
        </w:rPr>
        <w:t>С</w:t>
      </w:r>
      <w:r w:rsidRPr="00964B89">
        <w:rPr>
          <w:lang w:eastAsia="x-none"/>
        </w:rPr>
        <w:t>истем</w:t>
      </w:r>
      <w:r>
        <w:rPr>
          <w:lang w:eastAsia="x-none"/>
        </w:rPr>
        <w:t>ный администратор ЦОД (МИАЦ):</w:t>
      </w:r>
    </w:p>
    <w:p w14:paraId="0ADA4C0B" w14:textId="77777777" w:rsidR="00655143" w:rsidRDefault="00655143" w:rsidP="00BE002B">
      <w:pPr>
        <w:pStyle w:val="afff3"/>
        <w:numPr>
          <w:ilvl w:val="0"/>
          <w:numId w:val="91"/>
        </w:numPr>
        <w:spacing w:after="200" w:line="360" w:lineRule="auto"/>
        <w:ind w:left="993"/>
        <w:jc w:val="both"/>
        <w:rPr>
          <w:lang w:eastAsia="x-none"/>
        </w:rPr>
      </w:pPr>
      <w:r>
        <w:rPr>
          <w:lang w:eastAsia="x-none"/>
        </w:rPr>
        <w:t>Просмотр данных мониторинга Системы.</w:t>
      </w:r>
    </w:p>
    <w:p w14:paraId="73A4061A" w14:textId="77777777" w:rsidR="00655143" w:rsidRDefault="00655143" w:rsidP="00BE002B">
      <w:pPr>
        <w:pStyle w:val="afff3"/>
        <w:numPr>
          <w:ilvl w:val="0"/>
          <w:numId w:val="91"/>
        </w:numPr>
        <w:spacing w:after="200" w:line="360" w:lineRule="auto"/>
        <w:ind w:left="993"/>
        <w:jc w:val="both"/>
        <w:rPr>
          <w:lang w:eastAsia="x-none"/>
        </w:rPr>
      </w:pPr>
      <w:r>
        <w:rPr>
          <w:lang w:eastAsia="x-none"/>
        </w:rPr>
        <w:t>Просмотр журнала событий.</w:t>
      </w:r>
    </w:p>
    <w:p w14:paraId="768B17EA" w14:textId="77777777" w:rsidR="00655143" w:rsidRDefault="00655143" w:rsidP="00BE002B">
      <w:pPr>
        <w:pStyle w:val="afff3"/>
        <w:numPr>
          <w:ilvl w:val="0"/>
          <w:numId w:val="91"/>
        </w:numPr>
        <w:spacing w:after="200" w:line="360" w:lineRule="auto"/>
        <w:ind w:left="993"/>
        <w:jc w:val="both"/>
        <w:rPr>
          <w:lang w:eastAsia="x-none"/>
        </w:rPr>
      </w:pPr>
      <w:r>
        <w:rPr>
          <w:lang w:eastAsia="x-none"/>
        </w:rPr>
        <w:t>Просмотр списка пользователей Системы.</w:t>
      </w:r>
    </w:p>
    <w:p w14:paraId="5121719B" w14:textId="77777777" w:rsidR="00655143" w:rsidRDefault="00655143" w:rsidP="00BE002B">
      <w:pPr>
        <w:pStyle w:val="afff3"/>
        <w:numPr>
          <w:ilvl w:val="0"/>
          <w:numId w:val="91"/>
        </w:numPr>
        <w:spacing w:after="200" w:line="360" w:lineRule="auto"/>
        <w:jc w:val="both"/>
        <w:rPr>
          <w:lang w:eastAsia="x-none"/>
        </w:rPr>
      </w:pPr>
      <w:r>
        <w:rPr>
          <w:lang w:eastAsia="x-none"/>
        </w:rPr>
        <w:t>Суперадминистратор (МИАЦ):</w:t>
      </w:r>
    </w:p>
    <w:p w14:paraId="0B101C0E" w14:textId="77777777" w:rsidR="00655143" w:rsidRDefault="00655143" w:rsidP="00BE002B">
      <w:pPr>
        <w:pStyle w:val="afff3"/>
        <w:numPr>
          <w:ilvl w:val="0"/>
          <w:numId w:val="91"/>
        </w:numPr>
        <w:spacing w:after="200" w:line="360" w:lineRule="auto"/>
        <w:ind w:left="993"/>
        <w:jc w:val="both"/>
        <w:rPr>
          <w:lang w:eastAsia="x-none"/>
        </w:rPr>
      </w:pPr>
      <w:r>
        <w:rPr>
          <w:lang w:eastAsia="x-none"/>
        </w:rPr>
        <w:t>Доступ ко всем функция Системы</w:t>
      </w:r>
      <w:r w:rsidRPr="009C0497">
        <w:rPr>
          <w:szCs w:val="20"/>
        </w:rPr>
        <w:t xml:space="preserve"> </w:t>
      </w:r>
      <w:r w:rsidRPr="009C0497">
        <w:rPr>
          <w:lang w:eastAsia="x-none"/>
        </w:rPr>
        <w:t xml:space="preserve">включая доступ к системам мониторинга, а также доступ к аудиту </w:t>
      </w:r>
      <w:r>
        <w:rPr>
          <w:lang w:eastAsia="x-none"/>
        </w:rPr>
        <w:t>Системы</w:t>
      </w:r>
      <w:r w:rsidRPr="009C0497">
        <w:rPr>
          <w:lang w:eastAsia="x-none"/>
        </w:rPr>
        <w:t xml:space="preserve"> (без ПДн)</w:t>
      </w:r>
      <w:r>
        <w:rPr>
          <w:lang w:eastAsia="x-none"/>
        </w:rPr>
        <w:t>.</w:t>
      </w:r>
    </w:p>
    <w:p w14:paraId="04110946" w14:textId="77777777" w:rsidR="00655143" w:rsidRDefault="00655143" w:rsidP="00BE002B">
      <w:pPr>
        <w:pStyle w:val="afff3"/>
        <w:numPr>
          <w:ilvl w:val="0"/>
          <w:numId w:val="91"/>
        </w:numPr>
        <w:spacing w:after="200" w:line="360" w:lineRule="auto"/>
        <w:jc w:val="both"/>
        <w:rPr>
          <w:lang w:eastAsia="x-none"/>
        </w:rPr>
      </w:pPr>
      <w:r>
        <w:rPr>
          <w:lang w:eastAsia="x-none"/>
        </w:rPr>
        <w:t>А</w:t>
      </w:r>
      <w:r w:rsidRPr="00964B89">
        <w:rPr>
          <w:lang w:eastAsia="x-none"/>
        </w:rPr>
        <w:t>дминистратор ФРМР, ФРМО (МИАЦ).</w:t>
      </w:r>
    </w:p>
    <w:p w14:paraId="1C9D8126" w14:textId="77777777" w:rsidR="00655143" w:rsidRPr="009C0497" w:rsidRDefault="00655143" w:rsidP="00BE002B">
      <w:pPr>
        <w:pStyle w:val="afff3"/>
        <w:numPr>
          <w:ilvl w:val="0"/>
          <w:numId w:val="91"/>
        </w:numPr>
        <w:spacing w:after="200" w:line="360" w:lineRule="auto"/>
        <w:ind w:left="993"/>
        <w:jc w:val="both"/>
        <w:rPr>
          <w:lang w:eastAsia="x-none"/>
        </w:rPr>
      </w:pPr>
      <w:r w:rsidRPr="009C0497">
        <w:rPr>
          <w:lang w:eastAsia="x-none"/>
        </w:rPr>
        <w:t>Выгрузка регистра медработников для ФРМР</w:t>
      </w:r>
      <w:r>
        <w:rPr>
          <w:lang w:eastAsia="x-none"/>
        </w:rPr>
        <w:t>.</w:t>
      </w:r>
    </w:p>
    <w:p w14:paraId="6170438D" w14:textId="77777777" w:rsidR="00655143" w:rsidRPr="009C0497" w:rsidRDefault="00655143" w:rsidP="00BE002B">
      <w:pPr>
        <w:pStyle w:val="afff3"/>
        <w:numPr>
          <w:ilvl w:val="0"/>
          <w:numId w:val="91"/>
        </w:numPr>
        <w:spacing w:after="200" w:line="360" w:lineRule="auto"/>
        <w:ind w:left="993"/>
        <w:jc w:val="both"/>
        <w:rPr>
          <w:lang w:eastAsia="x-none"/>
        </w:rPr>
      </w:pPr>
      <w:r w:rsidRPr="009C0497">
        <w:rPr>
          <w:lang w:eastAsia="x-none"/>
        </w:rPr>
        <w:t>Выгрузка штатного расписания для ФРМР</w:t>
      </w:r>
      <w:r>
        <w:rPr>
          <w:lang w:eastAsia="x-none"/>
        </w:rPr>
        <w:t>.</w:t>
      </w:r>
    </w:p>
    <w:p w14:paraId="2ADC73A2" w14:textId="77777777" w:rsidR="00655143" w:rsidRPr="009C0497" w:rsidRDefault="00655143" w:rsidP="00BE002B">
      <w:pPr>
        <w:pStyle w:val="afff3"/>
        <w:numPr>
          <w:ilvl w:val="0"/>
          <w:numId w:val="91"/>
        </w:numPr>
        <w:spacing w:after="200" w:line="360" w:lineRule="auto"/>
        <w:ind w:left="993"/>
        <w:jc w:val="both"/>
        <w:rPr>
          <w:lang w:eastAsia="x-none"/>
        </w:rPr>
      </w:pPr>
      <w:r w:rsidRPr="009C0497">
        <w:rPr>
          <w:lang w:eastAsia="x-none"/>
        </w:rPr>
        <w:t>Передача данных в сервис ФРМР</w:t>
      </w:r>
      <w:r>
        <w:rPr>
          <w:lang w:eastAsia="x-none"/>
        </w:rPr>
        <w:t>.</w:t>
      </w:r>
    </w:p>
    <w:p w14:paraId="664CC78B" w14:textId="77777777" w:rsidR="00655143" w:rsidRPr="009C0497" w:rsidRDefault="00655143" w:rsidP="00BE002B">
      <w:pPr>
        <w:pStyle w:val="afff3"/>
        <w:numPr>
          <w:ilvl w:val="0"/>
          <w:numId w:val="91"/>
        </w:numPr>
        <w:spacing w:after="200" w:line="360" w:lineRule="auto"/>
        <w:ind w:left="993"/>
        <w:jc w:val="both"/>
        <w:rPr>
          <w:lang w:eastAsia="x-none"/>
        </w:rPr>
      </w:pPr>
      <w:r w:rsidRPr="009C0497">
        <w:rPr>
          <w:lang w:eastAsia="x-none"/>
        </w:rPr>
        <w:t>Передача данных в сервис ФРМО</w:t>
      </w:r>
      <w:r>
        <w:rPr>
          <w:lang w:eastAsia="x-none"/>
        </w:rPr>
        <w:t>.</w:t>
      </w:r>
    </w:p>
    <w:p w14:paraId="2A901A74" w14:textId="77777777" w:rsidR="00655143" w:rsidRPr="00091B93" w:rsidRDefault="00655143" w:rsidP="00BE002B">
      <w:pPr>
        <w:pStyle w:val="45"/>
        <w:numPr>
          <w:ilvl w:val="3"/>
          <w:numId w:val="7"/>
        </w:numPr>
        <w:rPr>
          <w:color w:val="auto"/>
        </w:rPr>
      </w:pPr>
      <w:bookmarkStart w:id="390" w:name="_Toc118113598"/>
      <w:r>
        <w:rPr>
          <w:color w:val="auto"/>
        </w:rPr>
        <w:t>Модуль «</w:t>
      </w:r>
      <w:r w:rsidRPr="00091B93">
        <w:rPr>
          <w:color w:val="auto"/>
        </w:rPr>
        <w:t>АРМ сотрудника ЗАГС»</w:t>
      </w:r>
      <w:bookmarkEnd w:id="390"/>
    </w:p>
    <w:p w14:paraId="7553B0C0" w14:textId="77777777" w:rsidR="00655143" w:rsidRPr="00864495" w:rsidRDefault="00655143" w:rsidP="00655143">
      <w:pPr>
        <w:pStyle w:val="34f2"/>
        <w:rPr>
          <w:szCs w:val="24"/>
        </w:rPr>
      </w:pPr>
      <w:r w:rsidRPr="00864495">
        <w:rPr>
          <w:szCs w:val="24"/>
        </w:rPr>
        <w:t>В рамках модуля «Медицинские свидетельства» должно быть реализовано АРМ сотрудника ЗАГС, предназначенное для автоматизации поиска и просмотра медицинских свидетельств.</w:t>
      </w:r>
    </w:p>
    <w:p w14:paraId="26B0A312" w14:textId="77777777" w:rsidR="00655143" w:rsidRPr="00864495" w:rsidRDefault="00655143" w:rsidP="00655143">
      <w:pPr>
        <w:pStyle w:val="34f2"/>
        <w:rPr>
          <w:szCs w:val="24"/>
        </w:rPr>
      </w:pPr>
      <w:r w:rsidRPr="00864495">
        <w:rPr>
          <w:szCs w:val="24"/>
        </w:rPr>
        <w:t xml:space="preserve"> АРМ сотрудника ЗАГС должно обеспечивать штатное исполнение следующих функций: </w:t>
      </w:r>
    </w:p>
    <w:p w14:paraId="616CC3FA" w14:textId="77777777" w:rsidR="00655143" w:rsidRPr="00864495" w:rsidRDefault="00655143" w:rsidP="00BE002B">
      <w:pPr>
        <w:pStyle w:val="3412"/>
        <w:numPr>
          <w:ilvl w:val="0"/>
          <w:numId w:val="90"/>
        </w:numPr>
        <w:rPr>
          <w:szCs w:val="24"/>
        </w:rPr>
      </w:pPr>
      <w:r w:rsidRPr="00864495">
        <w:rPr>
          <w:szCs w:val="24"/>
        </w:rPr>
        <w:t>Поиск медицинских свидетельств о рождении по заданным параметрам;</w:t>
      </w:r>
    </w:p>
    <w:p w14:paraId="24A730E1" w14:textId="77777777" w:rsidR="00655143" w:rsidRPr="00864495" w:rsidRDefault="00655143" w:rsidP="00BE002B">
      <w:pPr>
        <w:pStyle w:val="3412"/>
        <w:numPr>
          <w:ilvl w:val="0"/>
          <w:numId w:val="90"/>
        </w:numPr>
        <w:rPr>
          <w:szCs w:val="24"/>
        </w:rPr>
      </w:pPr>
      <w:r w:rsidRPr="00864495">
        <w:rPr>
          <w:szCs w:val="24"/>
        </w:rPr>
        <w:t>Просмотр медицинских свидетельств о рождении;</w:t>
      </w:r>
    </w:p>
    <w:p w14:paraId="3D0AE029" w14:textId="77777777" w:rsidR="00655143" w:rsidRPr="00864495" w:rsidRDefault="00655143" w:rsidP="00BE002B">
      <w:pPr>
        <w:pStyle w:val="3412"/>
        <w:numPr>
          <w:ilvl w:val="0"/>
          <w:numId w:val="90"/>
        </w:numPr>
        <w:rPr>
          <w:szCs w:val="24"/>
        </w:rPr>
      </w:pPr>
      <w:r w:rsidRPr="00864495">
        <w:rPr>
          <w:szCs w:val="24"/>
        </w:rPr>
        <w:t>Поиск медицинских свидетельств о смерти по заданным параметрам;</w:t>
      </w:r>
    </w:p>
    <w:p w14:paraId="6546561D" w14:textId="77777777" w:rsidR="00655143" w:rsidRPr="00864495" w:rsidRDefault="00655143" w:rsidP="00BE002B">
      <w:pPr>
        <w:pStyle w:val="3412"/>
        <w:numPr>
          <w:ilvl w:val="0"/>
          <w:numId w:val="90"/>
        </w:numPr>
        <w:rPr>
          <w:szCs w:val="24"/>
        </w:rPr>
      </w:pPr>
      <w:r w:rsidRPr="00864495">
        <w:rPr>
          <w:szCs w:val="24"/>
        </w:rPr>
        <w:t>Просмотр медицинских свидетельств о смерти;</w:t>
      </w:r>
    </w:p>
    <w:p w14:paraId="566292D7" w14:textId="77777777" w:rsidR="00655143" w:rsidRPr="00864495" w:rsidRDefault="00655143" w:rsidP="00BE002B">
      <w:pPr>
        <w:pStyle w:val="3412"/>
        <w:numPr>
          <w:ilvl w:val="0"/>
          <w:numId w:val="90"/>
        </w:numPr>
        <w:rPr>
          <w:szCs w:val="24"/>
        </w:rPr>
      </w:pPr>
      <w:r w:rsidRPr="00864495">
        <w:rPr>
          <w:szCs w:val="24"/>
        </w:rPr>
        <w:t>Поиск медицинских свидетельств о перинатальной смерти по заданным параметрам;</w:t>
      </w:r>
    </w:p>
    <w:p w14:paraId="1EA8290F" w14:textId="77777777" w:rsidR="00655143" w:rsidRPr="00864495" w:rsidRDefault="00655143" w:rsidP="00BE002B">
      <w:pPr>
        <w:pStyle w:val="3412"/>
        <w:numPr>
          <w:ilvl w:val="0"/>
          <w:numId w:val="90"/>
        </w:numPr>
        <w:rPr>
          <w:szCs w:val="24"/>
        </w:rPr>
      </w:pPr>
      <w:r w:rsidRPr="00864495">
        <w:rPr>
          <w:szCs w:val="24"/>
        </w:rPr>
        <w:t>Просмотр медицинских свидетельств о смерти;</w:t>
      </w:r>
    </w:p>
    <w:p w14:paraId="343BEDF4" w14:textId="77777777" w:rsidR="00655143" w:rsidRPr="00864495" w:rsidRDefault="00655143" w:rsidP="00BE002B">
      <w:pPr>
        <w:pStyle w:val="3412"/>
        <w:numPr>
          <w:ilvl w:val="0"/>
          <w:numId w:val="90"/>
        </w:numPr>
        <w:rPr>
          <w:szCs w:val="24"/>
        </w:rPr>
      </w:pPr>
      <w:r w:rsidRPr="00864495">
        <w:rPr>
          <w:szCs w:val="24"/>
        </w:rPr>
        <w:t>Печать свидетельств и бланков свидетельств.</w:t>
      </w:r>
    </w:p>
    <w:p w14:paraId="7A248ABF" w14:textId="77777777" w:rsidR="00655143" w:rsidRPr="00CB2C20" w:rsidRDefault="00655143" w:rsidP="00655143">
      <w:pPr>
        <w:pBdr>
          <w:top w:val="nil"/>
          <w:left w:val="nil"/>
          <w:bottom w:val="nil"/>
          <w:right w:val="nil"/>
          <w:between w:val="nil"/>
        </w:pBdr>
        <w:spacing w:before="120" w:after="120" w:line="360" w:lineRule="auto"/>
        <w:ind w:left="1800"/>
        <w:jc w:val="both"/>
      </w:pPr>
    </w:p>
    <w:p w14:paraId="31C97631" w14:textId="77777777" w:rsidR="00655143" w:rsidRPr="00CB2C20" w:rsidRDefault="00655143" w:rsidP="00BE002B">
      <w:pPr>
        <w:pStyle w:val="3TimesNewRoman"/>
        <w:numPr>
          <w:ilvl w:val="2"/>
          <w:numId w:val="7"/>
        </w:numPr>
        <w:tabs>
          <w:tab w:val="num" w:pos="1644"/>
        </w:tabs>
        <w:ind w:left="720"/>
        <w:rPr>
          <w:sz w:val="24"/>
          <w:szCs w:val="24"/>
        </w:rPr>
      </w:pPr>
      <w:bookmarkStart w:id="391" w:name="_Toc19261852"/>
      <w:bookmarkStart w:id="392" w:name="_Toc118113599"/>
      <w:r>
        <w:rPr>
          <w:sz w:val="24"/>
          <w:szCs w:val="24"/>
        </w:rPr>
        <w:t>Подсистема</w:t>
      </w:r>
      <w:r w:rsidRPr="00CB2C20">
        <w:rPr>
          <w:sz w:val="24"/>
          <w:szCs w:val="24"/>
        </w:rPr>
        <w:t xml:space="preserve"> «Эпидемиология»</w:t>
      </w:r>
      <w:bookmarkEnd w:id="391"/>
      <w:bookmarkEnd w:id="392"/>
    </w:p>
    <w:p w14:paraId="18C802C1" w14:textId="77777777" w:rsidR="00655143" w:rsidRPr="00CB2C20" w:rsidRDefault="00655143" w:rsidP="00BE002B">
      <w:pPr>
        <w:pStyle w:val="5"/>
        <w:numPr>
          <w:ilvl w:val="3"/>
          <w:numId w:val="7"/>
        </w:numPr>
        <w:pBdr>
          <w:top w:val="none" w:sz="0" w:space="0" w:color="auto"/>
          <w:left w:val="none" w:sz="0" w:space="0" w:color="auto"/>
          <w:bottom w:val="none" w:sz="0" w:space="0" w:color="auto"/>
          <w:right w:val="none" w:sz="0" w:space="0" w:color="auto"/>
          <w:between w:val="none" w:sz="0" w:space="0" w:color="auto"/>
        </w:pBdr>
        <w:rPr>
          <w:bCs/>
          <w:iCs/>
          <w:color w:val="auto"/>
        </w:rPr>
      </w:pPr>
      <w:bookmarkStart w:id="393" w:name="_Toc19261853"/>
      <w:r>
        <w:rPr>
          <w:bCs/>
          <w:iCs/>
          <w:color w:val="auto"/>
        </w:rPr>
        <w:t>Модуль «</w:t>
      </w:r>
      <w:r w:rsidRPr="00CB2C20">
        <w:rPr>
          <w:bCs/>
          <w:iCs/>
          <w:color w:val="auto"/>
        </w:rPr>
        <w:t>АРМ эпидемиолога МО/АРМ эпидемиолога города</w:t>
      </w:r>
      <w:bookmarkEnd w:id="393"/>
      <w:r>
        <w:rPr>
          <w:bCs/>
          <w:iCs/>
          <w:color w:val="auto"/>
        </w:rPr>
        <w:t>»</w:t>
      </w:r>
    </w:p>
    <w:p w14:paraId="4C1E6E7E" w14:textId="77777777" w:rsidR="00655143" w:rsidRPr="00CB2C20" w:rsidRDefault="00655143" w:rsidP="00655143">
      <w:pPr>
        <w:spacing w:before="240" w:after="120" w:line="360" w:lineRule="auto"/>
        <w:ind w:firstLine="851"/>
        <w:jc w:val="both"/>
      </w:pPr>
      <w:r w:rsidRPr="00CB2C20">
        <w:t>Автоматизированное рабочее место эпидемиолога МО предназначено для контроля процессов вакцинации в медицинских организациях:</w:t>
      </w:r>
    </w:p>
    <w:p w14:paraId="4681C372"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Выбор подотчетной организации;</w:t>
      </w:r>
    </w:p>
    <w:p w14:paraId="7B33C6ED"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справочников вакцинации;</w:t>
      </w:r>
    </w:p>
    <w:p w14:paraId="0C635C20"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Подсчет введенных карт – подсчитывает количество прикрепленного населения к МО и количество введенных карт проф. прививок по МО;</w:t>
      </w:r>
    </w:p>
    <w:p w14:paraId="5AD1EC00"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Просмотр отчетов – открывает каталог отчетов для дальнейшего формирования необходимого отчета:</w:t>
      </w:r>
    </w:p>
    <w:p w14:paraId="42579491" w14:textId="77777777" w:rsidR="00655143" w:rsidRPr="00CB2C20" w:rsidRDefault="00655143" w:rsidP="00BE002B">
      <w:pPr>
        <w:numPr>
          <w:ilvl w:val="1"/>
          <w:numId w:val="65"/>
        </w:numPr>
        <w:pBdr>
          <w:top w:val="nil"/>
          <w:left w:val="nil"/>
          <w:bottom w:val="nil"/>
          <w:right w:val="nil"/>
          <w:between w:val="nil"/>
        </w:pBdr>
        <w:spacing w:before="120" w:after="120" w:line="360" w:lineRule="auto"/>
        <w:jc w:val="both"/>
      </w:pPr>
      <w:r w:rsidRPr="00CB2C20">
        <w:t xml:space="preserve">отчеты Государственной формы </w:t>
      </w:r>
    </w:p>
    <w:p w14:paraId="34EB4CFA"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№8 Сведения о заболеваниях активным туберкулезом.</w:t>
      </w:r>
    </w:p>
    <w:p w14:paraId="41F4E58B"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№7-ТБ Сведения о впервые выявленных больных и рецидивах заболеваний туберкулезом.</w:t>
      </w:r>
    </w:p>
    <w:p w14:paraId="6B16CD5A"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№8 ТБ Сведения о результатах химиотерапии больных туберкулезом легких.</w:t>
      </w:r>
    </w:p>
    <w:p w14:paraId="64D0D6F3"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№12 Сведения о числе заболеваний, зарегистрированных у пациентов, проживающих в районе медицинской организации.</w:t>
      </w:r>
    </w:p>
    <w:p w14:paraId="3AD31FCA"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№1 Сведения об инфекционных и паразитарных заболеваниях.</w:t>
      </w:r>
    </w:p>
    <w:p w14:paraId="5077575B"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Форма №2</w:t>
      </w:r>
      <w:r>
        <w:t xml:space="preserve"> </w:t>
      </w:r>
      <w:r w:rsidRPr="00CB2C20">
        <w:t>Сведения об инфекционных и паразитарных заболеваниях.</w:t>
      </w:r>
    </w:p>
    <w:p w14:paraId="0D5F2922" w14:textId="77777777" w:rsidR="00655143" w:rsidRPr="00CB2C20" w:rsidRDefault="00655143" w:rsidP="00BE002B">
      <w:pPr>
        <w:numPr>
          <w:ilvl w:val="1"/>
          <w:numId w:val="65"/>
        </w:numPr>
        <w:pBdr>
          <w:top w:val="nil"/>
          <w:left w:val="nil"/>
          <w:bottom w:val="nil"/>
          <w:right w:val="nil"/>
          <w:between w:val="nil"/>
        </w:pBdr>
        <w:spacing w:before="120" w:after="120" w:line="360" w:lineRule="auto"/>
        <w:jc w:val="both"/>
      </w:pPr>
      <w:r w:rsidRPr="00CB2C20">
        <w:t>Статистические отчеты:</w:t>
      </w:r>
    </w:p>
    <w:p w14:paraId="16B9C67C"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Отчёт по заболеваемости и диспансерному наблюдению при ко-инфекциях;</w:t>
      </w:r>
    </w:p>
    <w:p w14:paraId="7000414F"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Срочное донесение о заболеваемости гриппом и ОРВИ;</w:t>
      </w:r>
    </w:p>
    <w:p w14:paraId="54D671BA"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Вторичные заболевания у больных ВИЧ-инфекцией;</w:t>
      </w:r>
    </w:p>
    <w:p w14:paraId="41D5DA7E" w14:textId="77777777" w:rsidR="00655143" w:rsidRPr="00CB2C20" w:rsidRDefault="00655143" w:rsidP="00BE002B">
      <w:pPr>
        <w:numPr>
          <w:ilvl w:val="2"/>
          <w:numId w:val="66"/>
        </w:numPr>
        <w:pBdr>
          <w:top w:val="nil"/>
          <w:left w:val="nil"/>
          <w:bottom w:val="nil"/>
          <w:right w:val="nil"/>
          <w:between w:val="nil"/>
        </w:pBdr>
        <w:spacing w:before="120" w:after="120" w:line="360" w:lineRule="auto"/>
        <w:jc w:val="both"/>
      </w:pPr>
      <w:r w:rsidRPr="00CB2C20">
        <w:t>Список пациентов с вторичными заболеваниями у больных ВИЧ-инфекцией.</w:t>
      </w:r>
    </w:p>
    <w:p w14:paraId="442BD928" w14:textId="77777777" w:rsidR="00655143" w:rsidRPr="00CB2C20" w:rsidRDefault="00655143" w:rsidP="00655143">
      <w:pPr>
        <w:spacing w:before="240" w:after="120" w:line="360" w:lineRule="auto"/>
        <w:ind w:firstLine="851"/>
        <w:jc w:val="both"/>
      </w:pPr>
      <w:r w:rsidRPr="00CB2C20">
        <w:t>Автоматизированное рабочее место эпидемиолога города предназначено для контроля процессов вакцинации в МО города, помимо функций, доступных для АРМ эпидемиолога МО должны быть реализованы следующие функции:</w:t>
      </w:r>
    </w:p>
    <w:p w14:paraId="6136B503"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Подсчет введенных карт – подсчитывает количество прикрепленного населения к выбранной МО и количество введенных карт проф. прививок по МО и в целом по всему списку МО.</w:t>
      </w:r>
    </w:p>
    <w:p w14:paraId="0ACB19FF"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отчетной формы «Сводный отчет №5»;</w:t>
      </w:r>
    </w:p>
    <w:p w14:paraId="2CB10050"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Расчет сводных показателей по введенным данным по вакцинации;</w:t>
      </w:r>
    </w:p>
    <w:p w14:paraId="1D65CB24" w14:textId="77777777" w:rsidR="00655143" w:rsidRPr="00CB2C20" w:rsidRDefault="00655143" w:rsidP="00655143">
      <w:pPr>
        <w:numPr>
          <w:ilvl w:val="0"/>
          <w:numId w:val="5"/>
        </w:numPr>
        <w:pBdr>
          <w:top w:val="nil"/>
          <w:left w:val="nil"/>
          <w:bottom w:val="nil"/>
          <w:right w:val="nil"/>
          <w:between w:val="nil"/>
        </w:pBdr>
        <w:spacing w:before="120" w:after="120" w:line="360" w:lineRule="auto"/>
        <w:ind w:left="1434" w:hanging="357"/>
        <w:jc w:val="both"/>
      </w:pPr>
      <w:r w:rsidRPr="00CB2C20">
        <w:t>Редактирование справочников вакцинации.</w:t>
      </w:r>
    </w:p>
    <w:p w14:paraId="165600D7" w14:textId="77777777" w:rsidR="00655143" w:rsidRPr="00CB2C20" w:rsidRDefault="00655143" w:rsidP="00BE002B">
      <w:pPr>
        <w:pStyle w:val="3TimesNewRoman"/>
        <w:numPr>
          <w:ilvl w:val="2"/>
          <w:numId w:val="7"/>
        </w:numPr>
        <w:tabs>
          <w:tab w:val="num" w:pos="1644"/>
        </w:tabs>
        <w:ind w:left="720"/>
        <w:rPr>
          <w:sz w:val="24"/>
          <w:szCs w:val="24"/>
        </w:rPr>
      </w:pPr>
      <w:bookmarkStart w:id="394" w:name="_Toc118113600"/>
      <w:r w:rsidRPr="00CB2C20">
        <w:rPr>
          <w:sz w:val="24"/>
          <w:szCs w:val="24"/>
        </w:rPr>
        <w:t>Подсистема «Медико-социальная экспертиза и врачебная комиссия»</w:t>
      </w:r>
      <w:bookmarkEnd w:id="394"/>
    </w:p>
    <w:p w14:paraId="3319BAE1" w14:textId="77777777" w:rsidR="00655143" w:rsidRPr="00AD6432" w:rsidRDefault="00655143" w:rsidP="00BE002B">
      <w:pPr>
        <w:pStyle w:val="45"/>
        <w:numPr>
          <w:ilvl w:val="3"/>
          <w:numId w:val="7"/>
        </w:numPr>
        <w:rPr>
          <w:color w:val="auto"/>
        </w:rPr>
      </w:pPr>
      <w:bookmarkStart w:id="395" w:name="_Toc118113601"/>
      <w:bookmarkStart w:id="396" w:name="_Ref18947302"/>
      <w:bookmarkStart w:id="397" w:name="_Toc19261782"/>
      <w:bookmarkStart w:id="398" w:name="_Toc24122447"/>
      <w:r w:rsidRPr="00AD6432">
        <w:rPr>
          <w:color w:val="auto"/>
        </w:rPr>
        <w:t>Модуль «Направление на МСЭ»</w:t>
      </w:r>
      <w:bookmarkEnd w:id="395"/>
    </w:p>
    <w:p w14:paraId="7D2324C6" w14:textId="77777777" w:rsidR="00655143" w:rsidRPr="007C6703" w:rsidRDefault="00655143" w:rsidP="00BE002B">
      <w:pPr>
        <w:numPr>
          <w:ilvl w:val="0"/>
          <w:numId w:val="299"/>
        </w:numPr>
        <w:spacing w:line="360" w:lineRule="auto"/>
        <w:ind w:left="709"/>
      </w:pPr>
      <w:r w:rsidRPr="007C6703">
        <w:t>Внесение данных законного представителя пациента.</w:t>
      </w:r>
    </w:p>
    <w:p w14:paraId="4846B45E" w14:textId="77777777" w:rsidR="00655143" w:rsidRPr="007C6703" w:rsidRDefault="00655143" w:rsidP="00BE002B">
      <w:pPr>
        <w:numPr>
          <w:ilvl w:val="0"/>
          <w:numId w:val="299"/>
        </w:numPr>
        <w:spacing w:line="360" w:lineRule="auto"/>
        <w:ind w:left="709"/>
      </w:pPr>
      <w:r w:rsidRPr="007C6703">
        <w:t xml:space="preserve">Указание признака </w:t>
      </w:r>
      <w:r>
        <w:t>«</w:t>
      </w:r>
      <w:r w:rsidRPr="007C6703">
        <w:t>Нуждается в паллиативной помощи</w:t>
      </w:r>
      <w:r>
        <w:t>»</w:t>
      </w:r>
      <w:r w:rsidRPr="007C6703">
        <w:t>.</w:t>
      </w:r>
    </w:p>
    <w:p w14:paraId="5B825E7A" w14:textId="77777777" w:rsidR="00655143" w:rsidRPr="007C6703" w:rsidRDefault="00655143" w:rsidP="00BE002B">
      <w:pPr>
        <w:numPr>
          <w:ilvl w:val="0"/>
          <w:numId w:val="299"/>
        </w:numPr>
        <w:spacing w:line="360" w:lineRule="auto"/>
        <w:ind w:left="709"/>
      </w:pPr>
      <w:r w:rsidRPr="007C6703">
        <w:t>Добавление данных о результатах предыдущей медико-социальной экспертизы</w:t>
      </w:r>
      <w:r>
        <w:t>»</w:t>
      </w:r>
      <w:r w:rsidRPr="007C6703">
        <w:t xml:space="preserve"> при повторном направлении на МСЭ.</w:t>
      </w:r>
    </w:p>
    <w:p w14:paraId="336F507A" w14:textId="77777777" w:rsidR="00655143" w:rsidRPr="007C6703" w:rsidRDefault="00655143" w:rsidP="00BE002B">
      <w:pPr>
        <w:numPr>
          <w:ilvl w:val="0"/>
          <w:numId w:val="299"/>
        </w:numPr>
        <w:spacing w:line="360" w:lineRule="auto"/>
        <w:ind w:left="709"/>
      </w:pPr>
      <w:r w:rsidRPr="007C6703">
        <w:t>Добавление информации о трудовой занятости пациента.</w:t>
      </w:r>
    </w:p>
    <w:p w14:paraId="506F3036" w14:textId="77777777" w:rsidR="00655143" w:rsidRPr="007C6703" w:rsidRDefault="00655143" w:rsidP="00BE002B">
      <w:pPr>
        <w:numPr>
          <w:ilvl w:val="0"/>
          <w:numId w:val="299"/>
        </w:numPr>
        <w:spacing w:line="360" w:lineRule="auto"/>
        <w:ind w:left="709"/>
      </w:pPr>
      <w:r w:rsidRPr="007C6703">
        <w:t>Добавление информации об образовательном учреждении для учащихся.</w:t>
      </w:r>
    </w:p>
    <w:p w14:paraId="549963EE" w14:textId="77777777" w:rsidR="00655143" w:rsidRPr="007C6703" w:rsidRDefault="00655143" w:rsidP="00BE002B">
      <w:pPr>
        <w:numPr>
          <w:ilvl w:val="0"/>
          <w:numId w:val="299"/>
        </w:numPr>
        <w:spacing w:line="360" w:lineRule="auto"/>
        <w:ind w:left="709"/>
      </w:pPr>
      <w:r w:rsidRPr="007C6703">
        <w:t>Указание клинико-функциональных данных пациента: анамнез заболевания, анамнез жизни, состояние гражданина при направлении на МСЭ, с возможностью добавить документ или фрагмент документа из ЭМК.</w:t>
      </w:r>
    </w:p>
    <w:p w14:paraId="1B9B72E9" w14:textId="77777777" w:rsidR="00655143" w:rsidRPr="007C6703" w:rsidRDefault="00655143" w:rsidP="00BE002B">
      <w:pPr>
        <w:numPr>
          <w:ilvl w:val="0"/>
          <w:numId w:val="299"/>
        </w:numPr>
        <w:spacing w:line="360" w:lineRule="auto"/>
        <w:ind w:left="709"/>
      </w:pPr>
      <w:r w:rsidRPr="007C6703">
        <w:t>Отображение данных о результатах медицинской реабилитации инвалида для повторных направлений на МСЭ с возможностью добавления мероприятия. Контроль обязательности заполнения раздела для повторных направлений на МСЭ.</w:t>
      </w:r>
    </w:p>
    <w:p w14:paraId="35941921" w14:textId="77777777" w:rsidR="00655143" w:rsidRPr="007C6703" w:rsidRDefault="00655143" w:rsidP="00BE002B">
      <w:pPr>
        <w:numPr>
          <w:ilvl w:val="0"/>
          <w:numId w:val="299"/>
        </w:numPr>
        <w:spacing w:line="360" w:lineRule="auto"/>
        <w:ind w:left="709"/>
      </w:pPr>
      <w:r w:rsidRPr="007C6703">
        <w:t>Возможность просмотра данных о нетрудоспособности за год и добавления периода нетрудоспособности.</w:t>
      </w:r>
    </w:p>
    <w:p w14:paraId="0D94E194" w14:textId="77777777" w:rsidR="00655143" w:rsidRPr="007C6703" w:rsidRDefault="00655143" w:rsidP="00BE002B">
      <w:pPr>
        <w:numPr>
          <w:ilvl w:val="0"/>
          <w:numId w:val="299"/>
        </w:numPr>
        <w:spacing w:line="360" w:lineRule="auto"/>
        <w:ind w:left="709"/>
      </w:pPr>
      <w:r w:rsidRPr="007C6703">
        <w:t>Ввод антропометрических данных и физиологических параметров пациента.</w:t>
      </w:r>
    </w:p>
    <w:p w14:paraId="239EB565" w14:textId="77777777" w:rsidR="00655143" w:rsidRPr="007C6703" w:rsidRDefault="00655143" w:rsidP="00BE002B">
      <w:pPr>
        <w:numPr>
          <w:ilvl w:val="0"/>
          <w:numId w:val="299"/>
        </w:numPr>
        <w:spacing w:line="360" w:lineRule="auto"/>
        <w:ind w:left="709"/>
      </w:pPr>
      <w:r w:rsidRPr="007C6703">
        <w:t>Ввод данных о причинах направления и диагнозах с возможностью указать основной и сопутствующий диагноз по МКБ, осложнение основного и сопутствующего диагноза.</w:t>
      </w:r>
    </w:p>
    <w:p w14:paraId="1AA1BA3C" w14:textId="77777777" w:rsidR="00655143" w:rsidRPr="007C6703" w:rsidRDefault="00655143" w:rsidP="00BE002B">
      <w:pPr>
        <w:numPr>
          <w:ilvl w:val="0"/>
          <w:numId w:val="299"/>
        </w:numPr>
        <w:spacing w:line="360" w:lineRule="auto"/>
        <w:ind w:left="709"/>
      </w:pPr>
      <w:r w:rsidRPr="007C6703">
        <w:t>Отображение актуальных данных об обследованиях и исследованиях, проведенных для пациента, с учетом рекомендованных при направлении на МСЭ по данному заболеванию. Возможность просмотреть и добавить данные о проведенных исследованиях.</w:t>
      </w:r>
    </w:p>
    <w:p w14:paraId="497261C5" w14:textId="77777777" w:rsidR="00655143" w:rsidRPr="007C6703" w:rsidRDefault="00655143" w:rsidP="00BE002B">
      <w:pPr>
        <w:numPr>
          <w:ilvl w:val="0"/>
          <w:numId w:val="299"/>
        </w:numPr>
        <w:spacing w:line="360" w:lineRule="auto"/>
        <w:ind w:left="709"/>
      </w:pPr>
      <w:r w:rsidRPr="007C6703">
        <w:t>Внесение данных о прогнозах и рекомендациях. Контроль обязательности заполнения данных.</w:t>
      </w:r>
    </w:p>
    <w:p w14:paraId="441D9177" w14:textId="77777777" w:rsidR="00655143" w:rsidRPr="007C6703" w:rsidRDefault="00655143" w:rsidP="00BE002B">
      <w:pPr>
        <w:numPr>
          <w:ilvl w:val="0"/>
          <w:numId w:val="299"/>
        </w:numPr>
        <w:spacing w:line="360" w:lineRule="auto"/>
        <w:ind w:left="709"/>
      </w:pPr>
      <w:r w:rsidRPr="007C6703">
        <w:t>Добавление и просмотр приложенных документов для пользователей МО и бюро МСЭ.</w:t>
      </w:r>
    </w:p>
    <w:p w14:paraId="3D626656" w14:textId="77777777" w:rsidR="00655143" w:rsidRPr="007C6703" w:rsidRDefault="00655143" w:rsidP="00BE002B">
      <w:pPr>
        <w:numPr>
          <w:ilvl w:val="0"/>
          <w:numId w:val="299"/>
        </w:numPr>
        <w:spacing w:line="360" w:lineRule="auto"/>
        <w:ind w:left="709"/>
      </w:pPr>
      <w:r w:rsidRPr="007C6703">
        <w:t>Отображение информации о причинах возврата направления на МСЭ в МО на доработку.</w:t>
      </w:r>
    </w:p>
    <w:p w14:paraId="02FCBE7F" w14:textId="77777777" w:rsidR="00655143" w:rsidRPr="007C6703" w:rsidRDefault="00655143" w:rsidP="00BE002B">
      <w:pPr>
        <w:numPr>
          <w:ilvl w:val="0"/>
          <w:numId w:val="299"/>
        </w:numPr>
        <w:spacing w:line="360" w:lineRule="auto"/>
        <w:ind w:left="709"/>
      </w:pPr>
      <w:r w:rsidRPr="007C6703">
        <w:t>Отображение информации о причинах отказа ВК.</w:t>
      </w:r>
    </w:p>
    <w:p w14:paraId="3524CC07" w14:textId="77777777" w:rsidR="00655143" w:rsidRPr="007C6703" w:rsidRDefault="00655143" w:rsidP="00BE002B">
      <w:pPr>
        <w:numPr>
          <w:ilvl w:val="0"/>
          <w:numId w:val="299"/>
        </w:numPr>
        <w:spacing w:line="360" w:lineRule="auto"/>
        <w:ind w:left="709"/>
      </w:pPr>
      <w:r w:rsidRPr="007C6703">
        <w:t>Отображение информации о причинах отказа в направлении на МСЭ.</w:t>
      </w:r>
    </w:p>
    <w:p w14:paraId="5FB403BB" w14:textId="77777777" w:rsidR="00655143" w:rsidRPr="007C6703" w:rsidRDefault="00655143" w:rsidP="00BE002B">
      <w:pPr>
        <w:numPr>
          <w:ilvl w:val="0"/>
          <w:numId w:val="299"/>
        </w:numPr>
        <w:spacing w:line="360" w:lineRule="auto"/>
        <w:ind w:left="709"/>
      </w:pPr>
      <w:r w:rsidRPr="007C6703">
        <w:t>Автоматическая проверка полноты исследований при сохранении направления на МСЭ с учетом возраста, диагноза, обязательности и актуальности исследования.</w:t>
      </w:r>
    </w:p>
    <w:p w14:paraId="18000FF4" w14:textId="77777777" w:rsidR="00655143" w:rsidRPr="007C6703" w:rsidRDefault="00655143" w:rsidP="00BE002B">
      <w:pPr>
        <w:numPr>
          <w:ilvl w:val="0"/>
          <w:numId w:val="299"/>
        </w:numPr>
        <w:spacing w:line="360" w:lineRule="auto"/>
        <w:ind w:left="709"/>
      </w:pPr>
      <w:r w:rsidRPr="007C6703">
        <w:t>Установка бессрочной инвалидности.</w:t>
      </w:r>
    </w:p>
    <w:p w14:paraId="7C6AEC07" w14:textId="77777777" w:rsidR="00655143" w:rsidRPr="00CB2C20" w:rsidRDefault="00655143" w:rsidP="00BE002B">
      <w:pPr>
        <w:pStyle w:val="45"/>
        <w:numPr>
          <w:ilvl w:val="3"/>
          <w:numId w:val="7"/>
        </w:numPr>
        <w:rPr>
          <w:color w:val="auto"/>
        </w:rPr>
      </w:pPr>
      <w:bookmarkStart w:id="399" w:name="_Toc118113602"/>
      <w:r w:rsidRPr="00CB2C20">
        <w:rPr>
          <w:color w:val="auto"/>
        </w:rPr>
        <w:t xml:space="preserve">Модуль </w:t>
      </w:r>
      <w:r>
        <w:rPr>
          <w:color w:val="auto"/>
        </w:rPr>
        <w:t>«</w:t>
      </w:r>
      <w:r w:rsidRPr="00CB2C20">
        <w:rPr>
          <w:color w:val="auto"/>
        </w:rPr>
        <w:t>АРМ врача врачебной комиссии</w:t>
      </w:r>
      <w:bookmarkEnd w:id="396"/>
      <w:bookmarkEnd w:id="397"/>
      <w:bookmarkEnd w:id="398"/>
      <w:r>
        <w:rPr>
          <w:color w:val="auto"/>
        </w:rPr>
        <w:t>»</w:t>
      </w:r>
      <w:bookmarkEnd w:id="399"/>
    </w:p>
    <w:p w14:paraId="2CEDC407" w14:textId="77777777" w:rsidR="00655143" w:rsidRPr="00CB2C20" w:rsidRDefault="00655143" w:rsidP="00655143">
      <w:pPr>
        <w:pStyle w:val="phNormal"/>
      </w:pPr>
      <w:r w:rsidRPr="00CB2C20">
        <w:t>Автоматизированное рабочее место врача врачебной комиссии должно соответствовать следующим требованиям к функциональным характеристикам:</w:t>
      </w:r>
    </w:p>
    <w:p w14:paraId="38860135" w14:textId="77777777" w:rsidR="00655143" w:rsidRPr="00CB2C20" w:rsidRDefault="00655143" w:rsidP="00BE002B">
      <w:pPr>
        <w:pStyle w:val="afff3"/>
        <w:numPr>
          <w:ilvl w:val="0"/>
          <w:numId w:val="75"/>
        </w:numPr>
        <w:spacing w:line="360" w:lineRule="auto"/>
        <w:rPr>
          <w:lang w:eastAsia="x-none"/>
        </w:rPr>
      </w:pPr>
      <w:r w:rsidRPr="00CB2C20">
        <w:rPr>
          <w:lang w:eastAsia="x-none"/>
        </w:rPr>
        <w:t>Просмотр списка направлений на ВК;</w:t>
      </w:r>
    </w:p>
    <w:p w14:paraId="07E91EBB" w14:textId="77777777" w:rsidR="00655143" w:rsidRPr="00CB2C20" w:rsidRDefault="00655143" w:rsidP="00BE002B">
      <w:pPr>
        <w:pStyle w:val="afff3"/>
        <w:numPr>
          <w:ilvl w:val="0"/>
          <w:numId w:val="75"/>
        </w:numPr>
        <w:spacing w:line="360" w:lineRule="auto"/>
        <w:rPr>
          <w:lang w:eastAsia="x-none"/>
        </w:rPr>
      </w:pPr>
      <w:r w:rsidRPr="00CB2C20">
        <w:rPr>
          <w:lang w:eastAsia="x-none"/>
        </w:rPr>
        <w:t xml:space="preserve">Поиск направления на ВК по дате направления, типу направления, данным пациента, наличию протокола ВК, </w:t>
      </w:r>
    </w:p>
    <w:p w14:paraId="154CA28F" w14:textId="77777777" w:rsidR="00655143" w:rsidRPr="00CB2C20" w:rsidRDefault="00655143" w:rsidP="00BE002B">
      <w:pPr>
        <w:pStyle w:val="afff3"/>
        <w:numPr>
          <w:ilvl w:val="0"/>
          <w:numId w:val="75"/>
        </w:numPr>
        <w:spacing w:line="360" w:lineRule="auto"/>
        <w:rPr>
          <w:lang w:eastAsia="x-none"/>
        </w:rPr>
      </w:pPr>
      <w:r w:rsidRPr="00CB2C20">
        <w:rPr>
          <w:lang w:eastAsia="x-none"/>
        </w:rPr>
        <w:t>Формирование протокола ВК по выбранному направлению (нозологии) в списке;</w:t>
      </w:r>
    </w:p>
    <w:p w14:paraId="38050B63" w14:textId="77777777" w:rsidR="00655143" w:rsidRPr="00CB2C20" w:rsidRDefault="00655143" w:rsidP="00BE002B">
      <w:pPr>
        <w:pStyle w:val="afff3"/>
        <w:numPr>
          <w:ilvl w:val="0"/>
          <w:numId w:val="75"/>
        </w:numPr>
        <w:spacing w:line="360" w:lineRule="auto"/>
        <w:rPr>
          <w:lang w:eastAsia="x-none"/>
        </w:rPr>
      </w:pPr>
      <w:r w:rsidRPr="00CB2C20">
        <w:rPr>
          <w:lang w:eastAsia="x-none"/>
        </w:rPr>
        <w:t>Просмотр ЭМК пациента.</w:t>
      </w:r>
    </w:p>
    <w:p w14:paraId="34929AB9" w14:textId="77777777" w:rsidR="00655143" w:rsidRPr="00CB2C20" w:rsidRDefault="00655143" w:rsidP="00BE002B">
      <w:pPr>
        <w:pStyle w:val="afff3"/>
        <w:numPr>
          <w:ilvl w:val="0"/>
          <w:numId w:val="75"/>
        </w:numPr>
        <w:spacing w:line="360" w:lineRule="auto"/>
        <w:rPr>
          <w:lang w:eastAsia="x-none"/>
        </w:rPr>
      </w:pPr>
      <w:r w:rsidRPr="00CB2C20">
        <w:rPr>
          <w:lang w:eastAsia="x-none"/>
        </w:rPr>
        <w:t>Формирование направления на ВМП;</w:t>
      </w:r>
    </w:p>
    <w:p w14:paraId="7746892A" w14:textId="77777777" w:rsidR="00655143" w:rsidRPr="00CB2C20" w:rsidRDefault="00655143" w:rsidP="00BE002B">
      <w:pPr>
        <w:pStyle w:val="afff3"/>
        <w:numPr>
          <w:ilvl w:val="0"/>
          <w:numId w:val="75"/>
        </w:numPr>
        <w:spacing w:line="360" w:lineRule="auto"/>
        <w:rPr>
          <w:lang w:eastAsia="x-none"/>
        </w:rPr>
      </w:pPr>
      <w:r w:rsidRPr="00CB2C20">
        <w:rPr>
          <w:lang w:eastAsia="x-none"/>
        </w:rPr>
        <w:t xml:space="preserve">Экспорт направлений на МСЭ </w:t>
      </w:r>
      <w:r w:rsidRPr="00CB2C20">
        <w:t xml:space="preserve">в файл в формате </w:t>
      </w:r>
      <w:r w:rsidRPr="00CB2C20">
        <w:rPr>
          <w:lang w:val="en-US"/>
        </w:rPr>
        <w:t>XML</w:t>
      </w:r>
      <w:r w:rsidRPr="00CB2C20">
        <w:rPr>
          <w:lang w:eastAsia="x-none"/>
        </w:rPr>
        <w:t>.</w:t>
      </w:r>
    </w:p>
    <w:p w14:paraId="680907EB" w14:textId="77777777" w:rsidR="00655143" w:rsidRPr="00CB2C20" w:rsidRDefault="00655143" w:rsidP="00BE002B">
      <w:pPr>
        <w:pStyle w:val="afff3"/>
        <w:numPr>
          <w:ilvl w:val="0"/>
          <w:numId w:val="75"/>
        </w:numPr>
        <w:spacing w:line="360" w:lineRule="auto"/>
        <w:rPr>
          <w:lang w:eastAsia="x-none"/>
        </w:rPr>
      </w:pPr>
      <w:r w:rsidRPr="00CB2C20">
        <w:rPr>
          <w:lang w:eastAsia="x-none"/>
        </w:rPr>
        <w:t>Работа с запросами данных о случаях лечения пациента в другие МО.</w:t>
      </w:r>
    </w:p>
    <w:p w14:paraId="3D819F5C" w14:textId="77777777" w:rsidR="00655143" w:rsidRPr="00CB2C20" w:rsidRDefault="00655143" w:rsidP="00BE002B">
      <w:pPr>
        <w:pStyle w:val="afff3"/>
        <w:numPr>
          <w:ilvl w:val="0"/>
          <w:numId w:val="75"/>
        </w:numPr>
        <w:spacing w:line="360" w:lineRule="auto"/>
        <w:rPr>
          <w:lang w:eastAsia="x-none"/>
        </w:rPr>
      </w:pPr>
      <w:r w:rsidRPr="00CB2C20">
        <w:rPr>
          <w:lang w:eastAsia="x-none"/>
        </w:rPr>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p>
    <w:p w14:paraId="30CB4FDC" w14:textId="77777777" w:rsidR="00655143" w:rsidRPr="00CB2C20" w:rsidRDefault="00655143" w:rsidP="00BE002B">
      <w:pPr>
        <w:pStyle w:val="afff3"/>
        <w:numPr>
          <w:ilvl w:val="0"/>
          <w:numId w:val="75"/>
        </w:numPr>
        <w:spacing w:line="360" w:lineRule="auto"/>
        <w:rPr>
          <w:lang w:eastAsia="x-none"/>
        </w:rPr>
      </w:pPr>
      <w:r w:rsidRPr="00CB2C20">
        <w:rPr>
          <w:lang w:eastAsia="x-none"/>
        </w:rPr>
        <w:t>Ведение расписания работы ВК.</w:t>
      </w:r>
    </w:p>
    <w:p w14:paraId="02C370AF" w14:textId="77777777" w:rsidR="00655143" w:rsidRPr="00CB2C20" w:rsidRDefault="00655143" w:rsidP="00BE002B">
      <w:pPr>
        <w:pStyle w:val="afff3"/>
        <w:numPr>
          <w:ilvl w:val="0"/>
          <w:numId w:val="75"/>
        </w:numPr>
        <w:spacing w:line="360" w:lineRule="auto"/>
        <w:rPr>
          <w:lang w:eastAsia="x-none"/>
        </w:rPr>
      </w:pPr>
      <w:r w:rsidRPr="00CB2C20">
        <w:rPr>
          <w:lang w:eastAsia="x-none"/>
        </w:rPr>
        <w:t>Просмотр отчетов;</w:t>
      </w:r>
    </w:p>
    <w:p w14:paraId="1EC6A12C"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Определение состава Врачебной комиссии для рассмотрения направления на ВК</w:t>
      </w:r>
    </w:p>
    <w:p w14:paraId="4521E649"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Определение ролей каждого члена Врачебной комиссии, участвующего в рассмотрении направления на ВК. В качестве ролей для членов Врачебной комиссии должны быть доступны:</w:t>
      </w:r>
    </w:p>
    <w:p w14:paraId="408C4C12"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 Председатель ВК. Роль «Председатель ВК» должна быть обязательно присвоена одному и только одному члену Врачебной комиссии, рассматривающему данное направление на ВК;</w:t>
      </w:r>
    </w:p>
    <w:p w14:paraId="614F284D"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Эксперт ВК. Роль «Эксперт ВК» может быть присвоена нескольким членам Врачебной комиссии.</w:t>
      </w:r>
    </w:p>
    <w:p w14:paraId="34CA030A"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Определение сроков рассмотрения направления на ВК каждым членом Врачебной комиссии;</w:t>
      </w:r>
    </w:p>
    <w:p w14:paraId="44E37425"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Корректировка состава врачебной комиссии и сроков рассмотрения направления на ВК ее членами;</w:t>
      </w:r>
    </w:p>
    <w:p w14:paraId="64EB7D4A"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 Вынесение решения по Направлению на ВК путем голосования (согласовано / не согласовано) каждым членом комиссии (врачом ВК с ролью «Эксперт ВК» и с ролью «Председатель ВК») на основе просмотра приложенных к Направлению на ВК документов;</w:t>
      </w:r>
    </w:p>
    <w:p w14:paraId="39327585"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Добавление комментария к своему решению по рассматриваемой заявке врачом ВК с ролью «Эксперт ВК» и с ролью «Председатель ВК»;</w:t>
      </w:r>
    </w:p>
    <w:p w14:paraId="5FD34FE6"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Автоматический расчет окончательного решения Врачебной комиссии. Результат решения выносится простым большинством голосов членов Врачебной комиссии. В случае равенства результатов вынесения решения членами врачебной комиссии, окончательным результатом устанавливается решение, принятое членом Врачебной комиссии с ролью «Председатель ВК»;</w:t>
      </w:r>
    </w:p>
    <w:p w14:paraId="48AD0990"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Формирование протокола ВК на основе решения врачебной комиссии, полученного путем голосования;</w:t>
      </w:r>
    </w:p>
    <w:p w14:paraId="3154BF71"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Формирование отказа в направлении на МСЭ, в случае вынесения отрицательного решения по направлению на ВК с целью «Направление на МСЭ»;</w:t>
      </w:r>
    </w:p>
    <w:p w14:paraId="1B411BA2"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Запрос проведения очного заседания Врачебной комиссии любым из членов комиссии, при необходимости;</w:t>
      </w:r>
    </w:p>
    <w:p w14:paraId="2BCDD791"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Проведение очного заседания Врачебной комиссий, с фиксацией результатов заседания непосредственно в протоколе ВК;</w:t>
      </w:r>
    </w:p>
    <w:p w14:paraId="12D3949E"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Подписание Протокола ВК и сопутствующего документа (направление на МСЭ, направление на ВМП) членом Врачебной комиссии с ролью «Эксперт ВК» и с ролью «Председатель ВК»;</w:t>
      </w:r>
    </w:p>
    <w:p w14:paraId="59F93B0D"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уведомлений о «просроченных» для рассмотрения направлениях на ВК членом Врачебной комиссии с ролью «Эксперт ВК» и с ролью «Председатель ВК».</w:t>
      </w:r>
    </w:p>
    <w:p w14:paraId="495B50C4"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Просмотр списка Протоколов ВК сотрудниками службы «Врачебная комиссия». Должна быть доступна фильтрация протоколов ВК по наличию или отсутствию подписей экспертов на Протоколе ВК (подписанные / не подписанные Протоколы);</w:t>
      </w:r>
    </w:p>
    <w:p w14:paraId="4F365062"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Просмотр сотрудниками службы «Врачебная комиссия» решений и комментариев, добавленных к Протоколу ВК каждым экспертом;</w:t>
      </w:r>
    </w:p>
    <w:p w14:paraId="71B6AFFE"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Отслеживание в Журнале учета клинико-экспертной работы службы «Врачебная комиссия» статусов подписания протоколов ВК, с возможностью фильтрации по статусам протокола ВК:</w:t>
      </w:r>
    </w:p>
    <w:p w14:paraId="088A8ECD"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Все;</w:t>
      </w:r>
    </w:p>
    <w:p w14:paraId="4694F4C3"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Полностью подписан;</w:t>
      </w:r>
    </w:p>
    <w:p w14:paraId="5B7EAFB6"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Требует подписания.</w:t>
      </w:r>
    </w:p>
    <w:p w14:paraId="2627AEE9"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Формирование печатной формы Отказа в направлении на МСЭ в случае отрицательного решения Врачебной комиссии по направлению на ВК с целю «Направление на МСЭ». В печатную форму должны быть включены:</w:t>
      </w:r>
    </w:p>
    <w:p w14:paraId="5B6DF9A8"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Описание решения Врачебной комиссии;</w:t>
      </w:r>
    </w:p>
    <w:p w14:paraId="250F9A25" w14:textId="77777777" w:rsidR="00655143" w:rsidRPr="00CB2C20" w:rsidRDefault="00655143"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составе врачебной комиссии.</w:t>
      </w:r>
    </w:p>
    <w:p w14:paraId="6299376F" w14:textId="77777777" w:rsidR="00655143" w:rsidRPr="00CB2C20"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уведомлений о получении результатов проведения МСЭ из РЭМД ЕГИСЗ</w:t>
      </w:r>
    </w:p>
    <w:p w14:paraId="2AF08DCB" w14:textId="77777777" w:rsidR="00655143" w:rsidRDefault="00655143"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Возможность работать с использованием только клавиатуры (без использования компьютерной мыши).</w:t>
      </w:r>
    </w:p>
    <w:p w14:paraId="5F17C3C4" w14:textId="77777777" w:rsidR="00655143" w:rsidRPr="007C6703" w:rsidRDefault="00655143" w:rsidP="00BE002B">
      <w:pPr>
        <w:pStyle w:val="45"/>
        <w:numPr>
          <w:ilvl w:val="4"/>
          <w:numId w:val="7"/>
        </w:numPr>
      </w:pPr>
      <w:bookmarkStart w:id="400" w:name="_Toc76114287"/>
      <w:bookmarkStart w:id="401" w:name="_Toc118113603"/>
      <w:bookmarkStart w:id="402" w:name="_Toc76114286"/>
      <w:r w:rsidRPr="007C6703">
        <w:t xml:space="preserve">Модуль </w:t>
      </w:r>
      <w:r>
        <w:t>«</w:t>
      </w:r>
      <w:r w:rsidRPr="007C6703">
        <w:t>АРМ МСЭ</w:t>
      </w:r>
      <w:bookmarkEnd w:id="400"/>
      <w:r>
        <w:t>»</w:t>
      </w:r>
      <w:bookmarkEnd w:id="401"/>
    </w:p>
    <w:p w14:paraId="2DBE0C99" w14:textId="77777777" w:rsidR="00655143" w:rsidRPr="007C6703" w:rsidRDefault="00655143" w:rsidP="00655143">
      <w:pPr>
        <w:spacing w:line="360" w:lineRule="auto"/>
        <w:ind w:firstLine="851"/>
        <w:jc w:val="both"/>
      </w:pPr>
      <w:r w:rsidRPr="007C6703">
        <w:t>Автоматизированное рабочее место медико-социальной экспертизы предназначено для автоматизации ввода информации о проведении медико-социальной экспертизы:</w:t>
      </w:r>
    </w:p>
    <w:p w14:paraId="6EF60D9D" w14:textId="77777777" w:rsidR="00655143" w:rsidRPr="007C6703" w:rsidRDefault="00655143" w:rsidP="00BE002B">
      <w:pPr>
        <w:numPr>
          <w:ilvl w:val="0"/>
          <w:numId w:val="299"/>
        </w:numPr>
        <w:spacing w:line="360" w:lineRule="auto"/>
        <w:ind w:left="709"/>
      </w:pPr>
      <w:r w:rsidRPr="007C6703">
        <w:t>Поиск направления на МСЭ, выписанного в АРМ врача ВК.</w:t>
      </w:r>
    </w:p>
    <w:p w14:paraId="70753D8A" w14:textId="77777777" w:rsidR="00655143" w:rsidRPr="007C6703" w:rsidRDefault="00655143" w:rsidP="00BE002B">
      <w:pPr>
        <w:numPr>
          <w:ilvl w:val="0"/>
          <w:numId w:val="299"/>
        </w:numPr>
        <w:spacing w:line="360" w:lineRule="auto"/>
        <w:ind w:left="709"/>
      </w:pPr>
      <w:r w:rsidRPr="007C6703">
        <w:t>Просмотр направления на МСЭ.</w:t>
      </w:r>
    </w:p>
    <w:p w14:paraId="5CC6BA90" w14:textId="77777777" w:rsidR="00655143" w:rsidRPr="007C6703" w:rsidRDefault="00655143" w:rsidP="00BE002B">
      <w:pPr>
        <w:numPr>
          <w:ilvl w:val="0"/>
          <w:numId w:val="299"/>
        </w:numPr>
        <w:spacing w:line="360" w:lineRule="auto"/>
        <w:ind w:left="709"/>
      </w:pPr>
      <w:r w:rsidRPr="007C6703">
        <w:t>Добавление, изменение протокола МСЭ (обратного талона).</w:t>
      </w:r>
    </w:p>
    <w:p w14:paraId="4EF001A6" w14:textId="77777777" w:rsidR="00655143" w:rsidRPr="007C6703" w:rsidRDefault="00655143" w:rsidP="00BE002B">
      <w:pPr>
        <w:numPr>
          <w:ilvl w:val="0"/>
          <w:numId w:val="299"/>
        </w:numPr>
        <w:spacing w:line="360" w:lineRule="auto"/>
        <w:ind w:left="709"/>
      </w:pPr>
      <w:r w:rsidRPr="007C6703">
        <w:t>Просмотр протокола МСЭ.</w:t>
      </w:r>
    </w:p>
    <w:p w14:paraId="687C2740" w14:textId="77777777" w:rsidR="00655143" w:rsidRPr="007C6703" w:rsidRDefault="00655143" w:rsidP="00BE002B">
      <w:pPr>
        <w:numPr>
          <w:ilvl w:val="0"/>
          <w:numId w:val="299"/>
        </w:numPr>
        <w:spacing w:line="360" w:lineRule="auto"/>
        <w:ind w:left="709"/>
      </w:pPr>
      <w:r w:rsidRPr="007C6703">
        <w:t>Просмотр журнала отказов в направлении на МСЭ.</w:t>
      </w:r>
    </w:p>
    <w:p w14:paraId="7DFABC4E" w14:textId="77777777" w:rsidR="00655143" w:rsidRPr="007C6703" w:rsidRDefault="00655143" w:rsidP="00BE002B">
      <w:pPr>
        <w:numPr>
          <w:ilvl w:val="0"/>
          <w:numId w:val="299"/>
        </w:numPr>
        <w:spacing w:line="360" w:lineRule="auto"/>
        <w:ind w:left="709"/>
      </w:pPr>
      <w:r w:rsidRPr="007C6703">
        <w:t>Возможность проведения деперсонифицированной экспертизы.</w:t>
      </w:r>
    </w:p>
    <w:p w14:paraId="1E9F840C" w14:textId="77777777" w:rsidR="00655143" w:rsidRPr="00CB2C20" w:rsidRDefault="00655143" w:rsidP="00BE002B">
      <w:pPr>
        <w:pStyle w:val="3TimesNewRoman"/>
        <w:numPr>
          <w:ilvl w:val="2"/>
          <w:numId w:val="7"/>
        </w:numPr>
        <w:tabs>
          <w:tab w:val="num" w:pos="1644"/>
        </w:tabs>
        <w:ind w:left="720"/>
        <w:rPr>
          <w:sz w:val="24"/>
          <w:szCs w:val="24"/>
        </w:rPr>
      </w:pPr>
      <w:bookmarkStart w:id="403" w:name="_Toc19261854"/>
      <w:bookmarkStart w:id="404" w:name="_Toc118113604"/>
      <w:bookmarkEnd w:id="402"/>
      <w:r w:rsidRPr="00CB2C20">
        <w:rPr>
          <w:sz w:val="24"/>
          <w:szCs w:val="24"/>
        </w:rPr>
        <w:t>Подсистема «Патоморфология»</w:t>
      </w:r>
      <w:bookmarkEnd w:id="403"/>
      <w:bookmarkEnd w:id="404"/>
    </w:p>
    <w:p w14:paraId="329D3710" w14:textId="77777777" w:rsidR="00655143" w:rsidRPr="00CB2C20" w:rsidRDefault="00655143" w:rsidP="00BE002B">
      <w:pPr>
        <w:pStyle w:val="45"/>
        <w:numPr>
          <w:ilvl w:val="3"/>
          <w:numId w:val="7"/>
        </w:numPr>
        <w:rPr>
          <w:color w:val="auto"/>
        </w:rPr>
      </w:pPr>
      <w:bookmarkStart w:id="405" w:name="_Toc19261855"/>
      <w:bookmarkStart w:id="406" w:name="_Toc118113605"/>
      <w:r w:rsidRPr="00CB2C20">
        <w:rPr>
          <w:color w:val="auto"/>
        </w:rPr>
        <w:t>Модуль «АРМ патологоанатома</w:t>
      </w:r>
      <w:bookmarkEnd w:id="405"/>
      <w:r w:rsidRPr="00CB2C20">
        <w:rPr>
          <w:color w:val="auto"/>
        </w:rPr>
        <w:t>»</w:t>
      </w:r>
      <w:bookmarkEnd w:id="406"/>
    </w:p>
    <w:p w14:paraId="54562166" w14:textId="77777777" w:rsidR="00655143" w:rsidRPr="00CB2C20" w:rsidRDefault="00655143" w:rsidP="00655143">
      <w:pPr>
        <w:spacing w:before="240" w:after="120" w:line="360" w:lineRule="auto"/>
        <w:ind w:firstLine="851"/>
        <w:jc w:val="both"/>
      </w:pPr>
      <w:r w:rsidRPr="00CB2C20">
        <w:t>В</w:t>
      </w:r>
      <w:r>
        <w:t xml:space="preserve"> </w:t>
      </w:r>
      <w:r w:rsidRPr="00CB2C20">
        <w:t>рамках модуля «Патоморфология» должно быть разработано автоматизированное рабочее место врача патологоанатома, в котором должны быть предусмотрены следующие функции:</w:t>
      </w:r>
    </w:p>
    <w:p w14:paraId="074C35ED"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списка направлений на патолого-анатомическое вскрытие, которые направлены в МО текущего пользователя.</w:t>
      </w:r>
    </w:p>
    <w:p w14:paraId="11BD7FD8"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списка направлений на прижизненное патолого-анатомическое исследование биопсийного (операционного) материала, которые направлены в МО текущего пользователя.</w:t>
      </w:r>
    </w:p>
    <w:p w14:paraId="2DDE4488"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направлений на патолого-анатомическое вскрытие.</w:t>
      </w:r>
    </w:p>
    <w:p w14:paraId="42F7DEB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направлений на прижизненное патолого-анатомическое исследование биопсийного (операционного) материала.</w:t>
      </w:r>
    </w:p>
    <w:p w14:paraId="3A26D224"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направлений на патолого-анатомическое вскрытие.</w:t>
      </w:r>
    </w:p>
    <w:p w14:paraId="7E587E8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направлений на прижизненное патолого-анатомическое исследование биопсийного (операционного) материала. </w:t>
      </w:r>
    </w:p>
    <w:p w14:paraId="23F9E305"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Аннулирование направлений на патолого-анатомическое вскрытие.</w:t>
      </w:r>
    </w:p>
    <w:p w14:paraId="44870DA9"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Аннулирование направлений на прижизненное патолого-анатомическое исследование биопсийного (операционного) материала. </w:t>
      </w:r>
    </w:p>
    <w:p w14:paraId="0C23D3E1"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добавление и просмотр протоколов патолого-анатомического вскрытия.</w:t>
      </w:r>
    </w:p>
    <w:p w14:paraId="55841D27"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добавление и просмотр протоколов прижизненного патолого-анатомического исследования биопсийного (операционного) материала.</w:t>
      </w:r>
    </w:p>
    <w:p w14:paraId="485F46C5"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отчетов.</w:t>
      </w:r>
    </w:p>
    <w:p w14:paraId="0A2AD919"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ЭМК пациента по выбранному направлению.</w:t>
      </w:r>
    </w:p>
    <w:p w14:paraId="28D74C48"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Выписка медицинского свидетельства о смерти на пациента по выбранному направлению.</w:t>
      </w:r>
    </w:p>
    <w:p w14:paraId="66962279"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списка направлений на цитологические исследования, которые направлены в службу текущего пользователя.</w:t>
      </w:r>
    </w:p>
    <w:p w14:paraId="28B55E44"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направлений на цитологические исследования.</w:t>
      </w:r>
    </w:p>
    <w:p w14:paraId="50EE162B"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добавление и просмотр протоколов цитологических исследований.</w:t>
      </w:r>
    </w:p>
    <w:p w14:paraId="58D543B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Аннулирование направлений на цитологическое исследование.</w:t>
      </w:r>
    </w:p>
    <w:p w14:paraId="0892AF8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Добавление внешнего направления на патолого-анатомическое вскрытие.</w:t>
      </w:r>
    </w:p>
    <w:p w14:paraId="7E637EF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регистрации и выдачи тел умерших.</w:t>
      </w:r>
    </w:p>
    <w:p w14:paraId="4A09BB4B"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Поиск направлений на патолого-анатомическое вскрытие в журнале регистрации и выдачи тел умерших.</w:t>
      </w:r>
    </w:p>
    <w:p w14:paraId="7262FAB1"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Печать</w:t>
      </w:r>
      <w:r>
        <w:rPr>
          <w:rFonts w:eastAsia="Arial"/>
        </w:rPr>
        <w:t xml:space="preserve"> </w:t>
      </w:r>
      <w:r w:rsidRPr="00A33DCC">
        <w:rPr>
          <w:rFonts w:eastAsia="Arial"/>
        </w:rPr>
        <w:t>формы №015/у "Журнал регистрации поступления и выдачи тел умерших".</w:t>
      </w:r>
    </w:p>
    <w:p w14:paraId="5A385F52"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Подписание протоколов цитологического исследования.</w:t>
      </w:r>
    </w:p>
    <w:p w14:paraId="3FADB2EB"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Подписание протоколов прижизненного патолого-анатомического исследования биопсийного (операционного) материала.</w:t>
      </w:r>
    </w:p>
    <w:p w14:paraId="05B5AAF4"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Добавление, изменение, просмотр и удаление сведений о принятии тела по выбранному направлению на патолого-анатомическое вскрытие.</w:t>
      </w:r>
    </w:p>
    <w:p w14:paraId="256C145B"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Добавление, изменение, просмотр и удаление сведений о выдаче тела по выбранному направлению на патолого-анатомическое вскрытие.</w:t>
      </w:r>
    </w:p>
    <w:p w14:paraId="3E55A600"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Добавление, изменение, просмотр и удаление отказа от вскрытия по выбранному направлению на патолого-анатомическое вскрытие.</w:t>
      </w:r>
    </w:p>
    <w:p w14:paraId="76CE17A7"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протоколов патолого-анатомических вскрытий.</w:t>
      </w:r>
    </w:p>
    <w:p w14:paraId="5B6E50B6"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протоколов прижизненных патолого-анатомических исследований биопсийного (операционного) материала.</w:t>
      </w:r>
    </w:p>
    <w:p w14:paraId="321B3773"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протоколов цитологических диагностических исследований.</w:t>
      </w:r>
    </w:p>
    <w:p w14:paraId="592B0EBE"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медсвидетельств о смерти.</w:t>
      </w:r>
    </w:p>
    <w:p w14:paraId="63E1724D"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медсвидетельств о перинатальной смерти.</w:t>
      </w:r>
    </w:p>
    <w:p w14:paraId="5AEAE7A9"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Печать бланков свидетельств</w:t>
      </w:r>
    </w:p>
    <w:p w14:paraId="00C6299F"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извещений о смерти ребенка</w:t>
      </w:r>
      <w:r>
        <w:rPr>
          <w:rFonts w:eastAsia="Arial"/>
        </w:rPr>
        <w:t>.</w:t>
      </w:r>
    </w:p>
    <w:p w14:paraId="4D376977" w14:textId="77777777" w:rsidR="00655143" w:rsidRPr="00A33DCC" w:rsidRDefault="00655143" w:rsidP="00BE002B">
      <w:pPr>
        <w:pStyle w:val="afff3"/>
        <w:numPr>
          <w:ilvl w:val="0"/>
          <w:numId w:val="113"/>
        </w:numPr>
        <w:tabs>
          <w:tab w:val="left" w:pos="454"/>
        </w:tabs>
        <w:spacing w:before="120" w:line="360" w:lineRule="auto"/>
        <w:jc w:val="both"/>
        <w:rPr>
          <w:rFonts w:eastAsia="Arial"/>
        </w:rPr>
      </w:pPr>
      <w:r w:rsidRPr="00A33DCC">
        <w:rPr>
          <w:rFonts w:eastAsia="Arial"/>
        </w:rPr>
        <w:t>Просмотр Журнала извещений о больных венерическим заболеванием</w:t>
      </w:r>
      <w:r>
        <w:rPr>
          <w:rFonts w:eastAsia="Arial"/>
        </w:rPr>
        <w:t>.</w:t>
      </w:r>
    </w:p>
    <w:p w14:paraId="61D5D69E" w14:textId="6C64586D" w:rsidR="00655143" w:rsidRPr="00FC2736" w:rsidRDefault="00000000" w:rsidP="00BE002B">
      <w:pPr>
        <w:pStyle w:val="45"/>
        <w:numPr>
          <w:ilvl w:val="3"/>
          <w:numId w:val="7"/>
        </w:numPr>
      </w:pPr>
      <w:hyperlink r:id="rId14" w:history="1">
        <w:bookmarkStart w:id="407" w:name="_Toc118113606"/>
        <w:r w:rsidR="00655143" w:rsidRPr="00FC2736">
          <w:t xml:space="preserve">Модуль </w:t>
        </w:r>
        <w:r w:rsidR="00655143">
          <w:t>«</w:t>
        </w:r>
        <w:r w:rsidR="00655143" w:rsidRPr="00FC2736">
          <w:t>Патолого-анатомические вскрытия</w:t>
        </w:r>
      </w:hyperlink>
      <w:r w:rsidR="00655143">
        <w:t>»</w:t>
      </w:r>
      <w:bookmarkEnd w:id="407"/>
    </w:p>
    <w:p w14:paraId="63974F47" w14:textId="77777777" w:rsidR="00655143" w:rsidRDefault="00655143" w:rsidP="00655143">
      <w:r w:rsidRPr="00E16162">
        <w:rPr>
          <w:b/>
        </w:rPr>
        <w:t>Работа с направлениями на патолого-анатомическое вскрытие.</w:t>
      </w:r>
    </w:p>
    <w:p w14:paraId="3EC93581"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Просмотр списка направлений.</w:t>
      </w:r>
    </w:p>
    <w:p w14:paraId="4816601E"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Поиск направлений по следующим параметрам:</w:t>
      </w:r>
    </w:p>
    <w:p w14:paraId="1D7238F7"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Серия направления </w:t>
      </w:r>
    </w:p>
    <w:p w14:paraId="42001BF2"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Номер направления </w:t>
      </w:r>
    </w:p>
    <w:p w14:paraId="193CDFF1"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Состояние направления</w:t>
      </w:r>
    </w:p>
    <w:p w14:paraId="4F67EFE6"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Фамилия </w:t>
      </w:r>
    </w:p>
    <w:p w14:paraId="616B321B"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Имя</w:t>
      </w:r>
    </w:p>
    <w:p w14:paraId="686E10B2"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Просмотр направления.</w:t>
      </w:r>
    </w:p>
    <w:p w14:paraId="6183632A"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Создание направления.</w:t>
      </w:r>
    </w:p>
    <w:p w14:paraId="08802EAF"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Заполнение информации о направлении:</w:t>
      </w:r>
    </w:p>
    <w:p w14:paraId="388B9CAF"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Серия, номер направления</w:t>
      </w:r>
    </w:p>
    <w:p w14:paraId="5F06A663"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направления</w:t>
      </w:r>
    </w:p>
    <w:p w14:paraId="1D2A0260"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Отделение</w:t>
      </w:r>
    </w:p>
    <w:p w14:paraId="6FA9F19E"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Карта стационарного больного</w:t>
      </w:r>
    </w:p>
    <w:p w14:paraId="65A724F2"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Контактный телефон</w:t>
      </w:r>
    </w:p>
    <w:p w14:paraId="58413D24"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Тип госпитализации</w:t>
      </w:r>
    </w:p>
    <w:p w14:paraId="59D37720"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смерти, время</w:t>
      </w:r>
    </w:p>
    <w:p w14:paraId="208DF9CB"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Диагнозы:</w:t>
      </w:r>
    </w:p>
    <w:p w14:paraId="01B49B32"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Основной</w:t>
      </w:r>
    </w:p>
    <w:p w14:paraId="08B2745B"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Осложнение</w:t>
      </w:r>
    </w:p>
    <w:p w14:paraId="41267A76"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Сопутствующий диагноз</w:t>
      </w:r>
    </w:p>
    <w:p w14:paraId="7C34E290"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Куда направлен </w:t>
      </w:r>
    </w:p>
    <w:p w14:paraId="13E499D6"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Обоснование направления</w:t>
      </w:r>
    </w:p>
    <w:p w14:paraId="43EE7365"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Мед.работник, направивший умершего</w:t>
      </w:r>
    </w:p>
    <w:p w14:paraId="2DCDBC90"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Ответственное лицо</w:t>
      </w:r>
    </w:p>
    <w:p w14:paraId="48C7B61B"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Направившая МО</w:t>
      </w:r>
    </w:p>
    <w:p w14:paraId="30A202D3"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Заполнение информации о прилагаемых документах и предметах:</w:t>
      </w:r>
    </w:p>
    <w:p w14:paraId="52532A66"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Добавление данных о прилагаемом предмете/документе:</w:t>
      </w:r>
    </w:p>
    <w:p w14:paraId="5B8E6B69"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Тип</w:t>
      </w:r>
    </w:p>
    <w:p w14:paraId="01BB8B9E"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Описание</w:t>
      </w:r>
    </w:p>
    <w:p w14:paraId="12E7D22A" w14:textId="77777777" w:rsidR="00655143" w:rsidRPr="00547CFA" w:rsidRDefault="00655143" w:rsidP="00BE002B">
      <w:pPr>
        <w:pStyle w:val="afff3"/>
        <w:numPr>
          <w:ilvl w:val="2"/>
          <w:numId w:val="285"/>
        </w:numPr>
        <w:tabs>
          <w:tab w:val="left" w:pos="454"/>
        </w:tabs>
        <w:spacing w:before="120" w:line="360" w:lineRule="auto"/>
        <w:jc w:val="both"/>
        <w:rPr>
          <w:rFonts w:eastAsia="Arial"/>
        </w:rPr>
      </w:pPr>
      <w:r w:rsidRPr="00547CFA">
        <w:rPr>
          <w:rFonts w:eastAsia="Arial"/>
        </w:rPr>
        <w:t>Количество</w:t>
      </w:r>
    </w:p>
    <w:p w14:paraId="62765DB7"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Изменение данных</w:t>
      </w:r>
    </w:p>
    <w:p w14:paraId="71F618C2"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Удаление данных</w:t>
      </w:r>
    </w:p>
    <w:p w14:paraId="0920BE2B"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Печать списка предметов/документов </w:t>
      </w:r>
    </w:p>
    <w:p w14:paraId="482C3C7B"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Редактирование направления.</w:t>
      </w:r>
    </w:p>
    <w:p w14:paraId="641911C0"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Удаление направления.</w:t>
      </w:r>
    </w:p>
    <w:p w14:paraId="30CACF23"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Аннулирование направления.</w:t>
      </w:r>
    </w:p>
    <w:p w14:paraId="6F794A21"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Отмена аннулирования направления.</w:t>
      </w:r>
    </w:p>
    <w:p w14:paraId="1B1DBAB8"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Просмотр протокола по выбранному направлению.</w:t>
      </w:r>
    </w:p>
    <w:p w14:paraId="5E90D984"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Печать направления.</w:t>
      </w:r>
    </w:p>
    <w:p w14:paraId="75F59164" w14:textId="77777777" w:rsidR="00655143" w:rsidRDefault="00655143" w:rsidP="00655143">
      <w:r>
        <w:rPr>
          <w:b/>
        </w:rPr>
        <w:t>Работа с протоколами патолого-анатомических вскрытий</w:t>
      </w:r>
    </w:p>
    <w:p w14:paraId="68D78D81"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Просмотр списка протоколов.</w:t>
      </w:r>
    </w:p>
    <w:p w14:paraId="305C8886" w14:textId="77777777" w:rsidR="00655143" w:rsidRDefault="00655143" w:rsidP="00BE002B">
      <w:pPr>
        <w:pStyle w:val="afff3"/>
        <w:numPr>
          <w:ilvl w:val="0"/>
          <w:numId w:val="113"/>
        </w:numPr>
        <w:tabs>
          <w:tab w:val="left" w:pos="454"/>
        </w:tabs>
        <w:spacing w:before="120" w:line="360" w:lineRule="auto"/>
        <w:jc w:val="both"/>
      </w:pPr>
      <w:r w:rsidRPr="00547CFA">
        <w:rPr>
          <w:rFonts w:eastAsia="Arial"/>
        </w:rPr>
        <w:t>По</w:t>
      </w:r>
      <w:r>
        <w:t>иск протоколов по следующим параметрам:</w:t>
      </w:r>
    </w:p>
    <w:p w14:paraId="68EE3D6A"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Фамилия </w:t>
      </w:r>
    </w:p>
    <w:p w14:paraId="16B70951"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Имя</w:t>
      </w:r>
    </w:p>
    <w:p w14:paraId="06ED1AEE"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Отчество</w:t>
      </w:r>
    </w:p>
    <w:p w14:paraId="512EE045" w14:textId="77777777" w:rsidR="00655143" w:rsidRDefault="00655143" w:rsidP="00BE002B">
      <w:pPr>
        <w:pStyle w:val="afff3"/>
        <w:numPr>
          <w:ilvl w:val="1"/>
          <w:numId w:val="113"/>
        </w:numPr>
        <w:tabs>
          <w:tab w:val="left" w:pos="454"/>
        </w:tabs>
        <w:spacing w:before="120" w:line="360" w:lineRule="auto"/>
        <w:jc w:val="both"/>
      </w:pPr>
      <w:r w:rsidRPr="00547CFA">
        <w:rPr>
          <w:rFonts w:eastAsia="Arial"/>
        </w:rPr>
        <w:t>Состояние</w:t>
      </w:r>
      <w:r>
        <w:t xml:space="preserve"> протокола</w:t>
      </w:r>
    </w:p>
    <w:p w14:paraId="0E5E9FAB"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Просмотр протокола.</w:t>
      </w:r>
    </w:p>
    <w:p w14:paraId="5F202C79"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Создание протокола.</w:t>
      </w:r>
    </w:p>
    <w:p w14:paraId="7057177D"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Выбор направления, на основании которого создается протокол.</w:t>
      </w:r>
    </w:p>
    <w:p w14:paraId="582D0813"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Создание внешнего направления из протокола.</w:t>
      </w:r>
    </w:p>
    <w:p w14:paraId="529BAFDF" w14:textId="77777777" w:rsidR="00655143" w:rsidRDefault="00655143" w:rsidP="00BE002B">
      <w:pPr>
        <w:pStyle w:val="afff3"/>
        <w:numPr>
          <w:ilvl w:val="0"/>
          <w:numId w:val="113"/>
        </w:numPr>
        <w:tabs>
          <w:tab w:val="left" w:pos="454"/>
        </w:tabs>
        <w:spacing w:before="120" w:line="360" w:lineRule="auto"/>
        <w:jc w:val="both"/>
      </w:pPr>
      <w:r w:rsidRPr="00547CFA">
        <w:rPr>
          <w:rFonts w:eastAsia="Arial"/>
        </w:rPr>
        <w:t>Заполнение информации</w:t>
      </w:r>
      <w:r>
        <w:t xml:space="preserve"> о направлении: </w:t>
      </w:r>
    </w:p>
    <w:p w14:paraId="39B6D83A"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Серия исследования</w:t>
      </w:r>
    </w:p>
    <w:p w14:paraId="3691F739"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Номер исследования</w:t>
      </w:r>
    </w:p>
    <w:p w14:paraId="18C60A7E"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w:t>
      </w:r>
    </w:p>
    <w:p w14:paraId="008D53E0"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Отделение</w:t>
      </w:r>
    </w:p>
    <w:p w14:paraId="48D77285"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Карта пациента</w:t>
      </w:r>
    </w:p>
    <w:p w14:paraId="0C51305D"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поступления в медицинскую организацию, в которой наблюдался и умер пациент </w:t>
      </w:r>
    </w:p>
    <w:p w14:paraId="21B908C6"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смерти</w:t>
      </w:r>
    </w:p>
    <w:p w14:paraId="5292551E"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Время</w:t>
      </w:r>
    </w:p>
    <w:p w14:paraId="52D83AC9"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вскрытия</w:t>
      </w:r>
    </w:p>
    <w:p w14:paraId="4C541785"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Дата поступления </w:t>
      </w:r>
    </w:p>
    <w:p w14:paraId="511735BD"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Категория сложности </w:t>
      </w:r>
    </w:p>
    <w:p w14:paraId="02756722"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Лечащий врач</w:t>
      </w:r>
    </w:p>
    <w:p w14:paraId="6D02442A"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Мед. работник, направивший тело </w:t>
      </w:r>
    </w:p>
    <w:p w14:paraId="0AFDDDAC"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Блок "Дополнительные сведения"</w:t>
      </w:r>
    </w:p>
    <w:p w14:paraId="482DD4F1"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Семейное положение</w:t>
      </w:r>
    </w:p>
    <w:p w14:paraId="214F0A01"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Образование</w:t>
      </w:r>
    </w:p>
    <w:p w14:paraId="703F83C7"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Занятость</w:t>
      </w:r>
    </w:p>
    <w:p w14:paraId="4FAF6B11"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Диагноз направившего учреждения</w:t>
      </w:r>
    </w:p>
    <w:p w14:paraId="17AB5C18" w14:textId="77777777" w:rsidR="00655143" w:rsidRPr="00547CFA" w:rsidRDefault="00655143" w:rsidP="00BE002B">
      <w:pPr>
        <w:pStyle w:val="afff3"/>
        <w:numPr>
          <w:ilvl w:val="1"/>
          <w:numId w:val="113"/>
        </w:numPr>
        <w:tabs>
          <w:tab w:val="left" w:pos="454"/>
        </w:tabs>
        <w:spacing w:before="120" w:line="360" w:lineRule="auto"/>
        <w:jc w:val="both"/>
        <w:rPr>
          <w:rFonts w:eastAsia="Arial"/>
        </w:rPr>
      </w:pPr>
      <w:r w:rsidRPr="00547CFA">
        <w:rPr>
          <w:rFonts w:eastAsia="Arial"/>
        </w:rPr>
        <w:t>Диагноз при поступлении</w:t>
      </w:r>
    </w:p>
    <w:p w14:paraId="23F8D44B"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Заполнение информации об исследовании внутренних органов</w:t>
      </w:r>
    </w:p>
    <w:p w14:paraId="1BF51757"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Заполнение шаблона "Патологоанатомическое вскрытие"</w:t>
      </w:r>
    </w:p>
    <w:p w14:paraId="248D3322"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Заполнение информации по патолого-анатомическому вскрытию в сокращенном формате (заполняются основные разделы) или расширенном формате (все параметры заполняются в отдельных полях)</w:t>
      </w:r>
    </w:p>
    <w:p w14:paraId="57EF609D" w14:textId="77777777" w:rsidR="00655143" w:rsidRPr="00547CFA" w:rsidRDefault="00655143" w:rsidP="00BE002B">
      <w:pPr>
        <w:pStyle w:val="afff3"/>
        <w:numPr>
          <w:ilvl w:val="0"/>
          <w:numId w:val="113"/>
        </w:numPr>
        <w:tabs>
          <w:tab w:val="left" w:pos="454"/>
        </w:tabs>
        <w:spacing w:before="120" w:line="360" w:lineRule="auto"/>
        <w:jc w:val="both"/>
        <w:rPr>
          <w:rFonts w:eastAsia="Arial"/>
        </w:rPr>
      </w:pPr>
      <w:r w:rsidRPr="00547CFA">
        <w:rPr>
          <w:rFonts w:eastAsia="Arial"/>
        </w:rPr>
        <w:t>Переключение формата ввода данных</w:t>
      </w:r>
    </w:p>
    <w:p w14:paraId="155A48E5" w14:textId="77777777" w:rsidR="00655143" w:rsidRDefault="00655143" w:rsidP="00BE002B">
      <w:pPr>
        <w:pStyle w:val="afff3"/>
        <w:numPr>
          <w:ilvl w:val="0"/>
          <w:numId w:val="113"/>
        </w:numPr>
        <w:tabs>
          <w:tab w:val="left" w:pos="454"/>
        </w:tabs>
        <w:spacing w:before="120" w:line="360" w:lineRule="auto"/>
        <w:jc w:val="both"/>
      </w:pPr>
      <w:r w:rsidRPr="00547CFA">
        <w:rPr>
          <w:rFonts w:eastAsia="Arial"/>
        </w:rPr>
        <w:t>Заполнение информации</w:t>
      </w:r>
      <w:r>
        <w:t xml:space="preserve"> о гистологических/дополнительных исследованиях:</w:t>
      </w:r>
    </w:p>
    <w:p w14:paraId="43AB3536" w14:textId="77777777" w:rsidR="00655143" w:rsidRDefault="00655143" w:rsidP="00BE002B">
      <w:pPr>
        <w:pStyle w:val="afff3"/>
        <w:numPr>
          <w:ilvl w:val="1"/>
          <w:numId w:val="113"/>
        </w:numPr>
        <w:tabs>
          <w:tab w:val="left" w:pos="454"/>
        </w:tabs>
        <w:spacing w:before="120" w:line="360" w:lineRule="auto"/>
        <w:jc w:val="both"/>
      </w:pPr>
      <w:r>
        <w:t>Гистологическое исследование:</w:t>
      </w:r>
    </w:p>
    <w:p w14:paraId="1A251F0D"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Взято из органа</w:t>
      </w:r>
    </w:p>
    <w:p w14:paraId="1D2505AC"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Количество кусочков</w:t>
      </w:r>
    </w:p>
    <w:p w14:paraId="30576A0E" w14:textId="77777777" w:rsidR="00655143" w:rsidRDefault="00655143" w:rsidP="00BE002B">
      <w:pPr>
        <w:pStyle w:val="afff3"/>
        <w:numPr>
          <w:ilvl w:val="1"/>
          <w:numId w:val="113"/>
        </w:numPr>
        <w:tabs>
          <w:tab w:val="left" w:pos="454"/>
        </w:tabs>
        <w:spacing w:before="120" w:line="360" w:lineRule="auto"/>
        <w:jc w:val="both"/>
      </w:pPr>
      <w:r>
        <w:t>Дополнительное исследование:</w:t>
      </w:r>
    </w:p>
    <w:p w14:paraId="248C7B5F"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Доп.исследование.</w:t>
      </w:r>
    </w:p>
    <w:p w14:paraId="3C65AEA6"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Взято из органа. </w:t>
      </w:r>
    </w:p>
    <w:p w14:paraId="23E9E68E"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Количество кусочков</w:t>
      </w:r>
    </w:p>
    <w:p w14:paraId="5F3E9DAA" w14:textId="77777777" w:rsidR="00655143" w:rsidRDefault="00655143" w:rsidP="00BE002B">
      <w:pPr>
        <w:pStyle w:val="afff3"/>
        <w:numPr>
          <w:ilvl w:val="1"/>
          <w:numId w:val="113"/>
        </w:numPr>
        <w:tabs>
          <w:tab w:val="left" w:pos="454"/>
        </w:tabs>
        <w:spacing w:before="120" w:line="360" w:lineRule="auto"/>
        <w:jc w:val="both"/>
      </w:pPr>
      <w:r>
        <w:t>Описание результатов гистологических/дополнительных исследований. </w:t>
      </w:r>
    </w:p>
    <w:p w14:paraId="003378ED"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диагнозах:</w:t>
      </w:r>
    </w:p>
    <w:p w14:paraId="51B2BA5E" w14:textId="77777777" w:rsidR="00655143" w:rsidRDefault="00655143" w:rsidP="00BE002B">
      <w:pPr>
        <w:pStyle w:val="afff3"/>
        <w:numPr>
          <w:ilvl w:val="1"/>
          <w:numId w:val="113"/>
        </w:numPr>
        <w:tabs>
          <w:tab w:val="left" w:pos="454"/>
        </w:tabs>
        <w:spacing w:before="120" w:line="360" w:lineRule="auto"/>
        <w:jc w:val="both"/>
      </w:pPr>
      <w:r>
        <w:t>Основные клинические данные</w:t>
      </w:r>
    </w:p>
    <w:p w14:paraId="50A490AD" w14:textId="77777777" w:rsidR="00655143" w:rsidRDefault="00655143" w:rsidP="00BE002B">
      <w:pPr>
        <w:pStyle w:val="afff3"/>
        <w:numPr>
          <w:ilvl w:val="1"/>
          <w:numId w:val="113"/>
        </w:numPr>
        <w:tabs>
          <w:tab w:val="left" w:pos="454"/>
        </w:tabs>
        <w:spacing w:before="120" w:line="360" w:lineRule="auto"/>
        <w:jc w:val="both"/>
      </w:pPr>
      <w:r>
        <w:t>Заключительный клинический диагноз</w:t>
      </w:r>
    </w:p>
    <w:p w14:paraId="544F0D9F" w14:textId="77777777" w:rsidR="00655143" w:rsidRDefault="00655143" w:rsidP="00BE002B">
      <w:pPr>
        <w:pStyle w:val="ScrollListBullet2"/>
        <w:numPr>
          <w:ilvl w:val="0"/>
          <w:numId w:val="283"/>
        </w:numPr>
        <w:spacing w:line="240" w:lineRule="auto"/>
      </w:pPr>
      <w:r>
        <w:t>Основное заболевание</w:t>
      </w:r>
    </w:p>
    <w:p w14:paraId="77CA5F41" w14:textId="77777777" w:rsidR="00655143" w:rsidRDefault="00655143" w:rsidP="00BE002B">
      <w:pPr>
        <w:pStyle w:val="ScrollListBullet2"/>
        <w:numPr>
          <w:ilvl w:val="0"/>
          <w:numId w:val="283"/>
        </w:numPr>
        <w:spacing w:line="240" w:lineRule="auto"/>
      </w:pPr>
      <w:r>
        <w:t>Осложнения основного заболевания</w:t>
      </w:r>
    </w:p>
    <w:p w14:paraId="29B5404B" w14:textId="77777777" w:rsidR="00655143" w:rsidRDefault="00655143" w:rsidP="00BE002B">
      <w:pPr>
        <w:pStyle w:val="ScrollListBullet2"/>
        <w:numPr>
          <w:ilvl w:val="0"/>
          <w:numId w:val="283"/>
        </w:numPr>
        <w:spacing w:line="240" w:lineRule="auto"/>
      </w:pPr>
      <w:r>
        <w:t>Сопутствующие заболевания</w:t>
      </w:r>
    </w:p>
    <w:p w14:paraId="29704481" w14:textId="77777777" w:rsidR="00655143" w:rsidRDefault="00655143" w:rsidP="00BE002B">
      <w:pPr>
        <w:pStyle w:val="afff3"/>
        <w:numPr>
          <w:ilvl w:val="1"/>
          <w:numId w:val="113"/>
        </w:numPr>
        <w:tabs>
          <w:tab w:val="left" w:pos="454"/>
        </w:tabs>
        <w:spacing w:before="120" w:line="360" w:lineRule="auto"/>
        <w:jc w:val="both"/>
      </w:pPr>
      <w:r>
        <w:t>Патолого-анатомический диагноз (предварительный)</w:t>
      </w:r>
    </w:p>
    <w:p w14:paraId="5300D8BC"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Код основного заболевания по МКБ</w:t>
      </w:r>
    </w:p>
    <w:p w14:paraId="62879643"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Основное заболевание</w:t>
      </w:r>
    </w:p>
    <w:p w14:paraId="069C6CBF"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Осложнения основного заболевания по МКБ</w:t>
      </w:r>
    </w:p>
    <w:p w14:paraId="3A049E26"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Осложнения основного заболевания</w:t>
      </w:r>
    </w:p>
    <w:p w14:paraId="5E33EB93"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Сопутствующие заболевания по МКБ</w:t>
      </w:r>
    </w:p>
    <w:p w14:paraId="08E14318" w14:textId="77777777" w:rsidR="00655143" w:rsidRDefault="00655143" w:rsidP="00BE002B">
      <w:pPr>
        <w:pStyle w:val="afff3"/>
        <w:numPr>
          <w:ilvl w:val="2"/>
          <w:numId w:val="286"/>
        </w:numPr>
        <w:tabs>
          <w:tab w:val="left" w:pos="454"/>
        </w:tabs>
        <w:spacing w:before="120" w:line="360" w:lineRule="auto"/>
        <w:jc w:val="both"/>
      </w:pPr>
      <w:r w:rsidRPr="00547CFA">
        <w:rPr>
          <w:rFonts w:eastAsia="Arial"/>
        </w:rPr>
        <w:t>Сопутствующие</w:t>
      </w:r>
      <w:r>
        <w:t xml:space="preserve"> заболевания</w:t>
      </w:r>
    </w:p>
    <w:p w14:paraId="44D79748" w14:textId="77777777" w:rsidR="00655143" w:rsidRDefault="00655143" w:rsidP="00BE002B">
      <w:pPr>
        <w:pStyle w:val="afff3"/>
        <w:numPr>
          <w:ilvl w:val="1"/>
          <w:numId w:val="113"/>
        </w:numPr>
        <w:tabs>
          <w:tab w:val="left" w:pos="454"/>
        </w:tabs>
        <w:spacing w:before="120" w:line="360" w:lineRule="auto"/>
        <w:jc w:val="both"/>
      </w:pPr>
      <w:r>
        <w:t>Патолого-анатомический диагноз: </w:t>
      </w:r>
    </w:p>
    <w:p w14:paraId="1DD37B67"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Код основного заболевания по МКБ</w:t>
      </w:r>
    </w:p>
    <w:p w14:paraId="5531D484"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Основное заболевание</w:t>
      </w:r>
    </w:p>
    <w:p w14:paraId="73B2AB56"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Осложнения основного заболевания по МКБ</w:t>
      </w:r>
    </w:p>
    <w:p w14:paraId="2863E4D9"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Осложнения основного заболевания</w:t>
      </w:r>
    </w:p>
    <w:p w14:paraId="1B4F342C" w14:textId="77777777" w:rsidR="00655143" w:rsidRPr="00547CFA" w:rsidRDefault="00655143" w:rsidP="00BE002B">
      <w:pPr>
        <w:pStyle w:val="afff3"/>
        <w:numPr>
          <w:ilvl w:val="2"/>
          <w:numId w:val="286"/>
        </w:numPr>
        <w:tabs>
          <w:tab w:val="left" w:pos="454"/>
        </w:tabs>
        <w:spacing w:before="120" w:line="360" w:lineRule="auto"/>
        <w:jc w:val="both"/>
        <w:rPr>
          <w:rFonts w:eastAsia="Arial"/>
        </w:rPr>
      </w:pPr>
      <w:r w:rsidRPr="00547CFA">
        <w:rPr>
          <w:rFonts w:eastAsia="Arial"/>
        </w:rPr>
        <w:t>Сопутствующие заболевания по МКБ</w:t>
      </w:r>
    </w:p>
    <w:p w14:paraId="48913F92" w14:textId="77777777" w:rsidR="00655143" w:rsidRDefault="00655143" w:rsidP="00BE002B">
      <w:pPr>
        <w:pStyle w:val="afff3"/>
        <w:numPr>
          <w:ilvl w:val="2"/>
          <w:numId w:val="286"/>
        </w:numPr>
        <w:tabs>
          <w:tab w:val="left" w:pos="454"/>
        </w:tabs>
        <w:spacing w:before="120" w:line="360" w:lineRule="auto"/>
        <w:jc w:val="both"/>
      </w:pPr>
      <w:r w:rsidRPr="00547CFA">
        <w:rPr>
          <w:rFonts w:eastAsia="Arial"/>
        </w:rPr>
        <w:t>Сопутствующие</w:t>
      </w:r>
      <w:r>
        <w:t xml:space="preserve"> заболевания. </w:t>
      </w:r>
    </w:p>
    <w:p w14:paraId="074097BD"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дефектах оказания медицинской помощи:</w:t>
      </w:r>
    </w:p>
    <w:p w14:paraId="5409DD04" w14:textId="77777777" w:rsidR="00655143" w:rsidRDefault="00655143" w:rsidP="00BE002B">
      <w:pPr>
        <w:pStyle w:val="afff3"/>
        <w:numPr>
          <w:ilvl w:val="1"/>
          <w:numId w:val="113"/>
        </w:numPr>
        <w:tabs>
          <w:tab w:val="left" w:pos="454"/>
        </w:tabs>
        <w:spacing w:before="120" w:line="360" w:lineRule="auto"/>
        <w:jc w:val="both"/>
      </w:pPr>
      <w:r>
        <w:t>Сопоставление заключительного клинического диагноза и патолого-анатомического диагноза</w:t>
      </w:r>
    </w:p>
    <w:p w14:paraId="1970B481" w14:textId="77777777" w:rsidR="00655143" w:rsidRDefault="00655143" w:rsidP="00BE002B">
      <w:pPr>
        <w:pStyle w:val="afff3"/>
        <w:numPr>
          <w:ilvl w:val="1"/>
          <w:numId w:val="113"/>
        </w:numPr>
        <w:tabs>
          <w:tab w:val="left" w:pos="454"/>
        </w:tabs>
        <w:spacing w:before="120" w:line="360" w:lineRule="auto"/>
        <w:jc w:val="both"/>
      </w:pPr>
      <w:r>
        <w:t>Категория расхождения диагнозов</w:t>
      </w:r>
    </w:p>
    <w:p w14:paraId="13C9685F" w14:textId="77777777" w:rsidR="00655143" w:rsidRDefault="00655143" w:rsidP="00BE002B">
      <w:pPr>
        <w:pStyle w:val="afff3"/>
        <w:numPr>
          <w:ilvl w:val="1"/>
          <w:numId w:val="113"/>
        </w:numPr>
        <w:tabs>
          <w:tab w:val="left" w:pos="454"/>
        </w:tabs>
        <w:spacing w:before="120" w:line="360" w:lineRule="auto"/>
        <w:jc w:val="both"/>
      </w:pPr>
      <w:r>
        <w:t>Критерии расхождения диагнозов</w:t>
      </w:r>
    </w:p>
    <w:p w14:paraId="30B5BE22" w14:textId="77777777" w:rsidR="00655143" w:rsidRDefault="00655143" w:rsidP="00BE002B">
      <w:pPr>
        <w:pStyle w:val="afff3"/>
        <w:numPr>
          <w:ilvl w:val="1"/>
          <w:numId w:val="113"/>
        </w:numPr>
        <w:tabs>
          <w:tab w:val="left" w:pos="454"/>
        </w:tabs>
        <w:spacing w:before="120" w:line="360" w:lineRule="auto"/>
        <w:jc w:val="both"/>
      </w:pPr>
      <w:r>
        <w:t>Причины расхождения диагнозов </w:t>
      </w:r>
    </w:p>
    <w:p w14:paraId="474BEBFA" w14:textId="77777777" w:rsidR="00655143" w:rsidRDefault="00655143" w:rsidP="00BE002B">
      <w:pPr>
        <w:pStyle w:val="afff3"/>
        <w:numPr>
          <w:ilvl w:val="1"/>
          <w:numId w:val="113"/>
        </w:numPr>
        <w:tabs>
          <w:tab w:val="left" w:pos="454"/>
        </w:tabs>
        <w:spacing w:before="120" w:line="360" w:lineRule="auto"/>
        <w:jc w:val="both"/>
      </w:pPr>
      <w:r>
        <w:t>Дефекты оказания медицинской помощи </w:t>
      </w:r>
    </w:p>
    <w:p w14:paraId="46A8B68D" w14:textId="77777777" w:rsidR="00655143" w:rsidRDefault="00655143" w:rsidP="00BE002B">
      <w:pPr>
        <w:pStyle w:val="afff3"/>
        <w:numPr>
          <w:ilvl w:val="0"/>
          <w:numId w:val="113"/>
        </w:numPr>
        <w:tabs>
          <w:tab w:val="left" w:pos="454"/>
        </w:tabs>
        <w:spacing w:before="120" w:line="360" w:lineRule="auto"/>
        <w:jc w:val="both"/>
      </w:pPr>
      <w:r>
        <w:t>Выбор существующего/добавление нового свидетельства о смерти</w:t>
      </w:r>
    </w:p>
    <w:p w14:paraId="51702C2B" w14:textId="77777777" w:rsidR="00655143" w:rsidRDefault="00655143" w:rsidP="00BE002B">
      <w:pPr>
        <w:pStyle w:val="afff3"/>
        <w:numPr>
          <w:ilvl w:val="0"/>
          <w:numId w:val="113"/>
        </w:numPr>
        <w:tabs>
          <w:tab w:val="left" w:pos="454"/>
        </w:tabs>
        <w:spacing w:before="120" w:line="360" w:lineRule="auto"/>
        <w:jc w:val="both"/>
      </w:pPr>
      <w:r>
        <w:t>Заполнение причин смерти:</w:t>
      </w:r>
    </w:p>
    <w:p w14:paraId="575B4B81" w14:textId="77777777" w:rsidR="00655143" w:rsidRDefault="00655143" w:rsidP="00BE002B">
      <w:pPr>
        <w:pStyle w:val="afff3"/>
        <w:numPr>
          <w:ilvl w:val="1"/>
          <w:numId w:val="113"/>
        </w:numPr>
        <w:tabs>
          <w:tab w:val="left" w:pos="454"/>
        </w:tabs>
        <w:spacing w:before="120" w:line="360" w:lineRule="auto"/>
        <w:jc w:val="both"/>
      </w:pPr>
      <w:r>
        <w:t>Коды диагнозов </w:t>
      </w:r>
    </w:p>
    <w:p w14:paraId="646C848E" w14:textId="77777777" w:rsidR="00655143" w:rsidRDefault="00655143" w:rsidP="00BE002B">
      <w:pPr>
        <w:pStyle w:val="afff3"/>
        <w:numPr>
          <w:ilvl w:val="1"/>
          <w:numId w:val="113"/>
        </w:numPr>
        <w:tabs>
          <w:tab w:val="left" w:pos="454"/>
        </w:tabs>
        <w:spacing w:before="120" w:line="360" w:lineRule="auto"/>
        <w:jc w:val="both"/>
      </w:pPr>
      <w:r>
        <w:t>Описание</w:t>
      </w:r>
    </w:p>
    <w:p w14:paraId="32261C9F"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результатах вскрытия:</w:t>
      </w:r>
    </w:p>
    <w:p w14:paraId="7B24BBDA" w14:textId="77777777" w:rsidR="00655143" w:rsidRDefault="00655143" w:rsidP="00BE002B">
      <w:pPr>
        <w:pStyle w:val="afff3"/>
        <w:numPr>
          <w:ilvl w:val="1"/>
          <w:numId w:val="113"/>
        </w:numPr>
        <w:tabs>
          <w:tab w:val="left" w:pos="454"/>
        </w:tabs>
        <w:spacing w:before="120" w:line="360" w:lineRule="auto"/>
        <w:jc w:val="both"/>
      </w:pPr>
      <w:r w:rsidRPr="00547CFA">
        <w:t>Дата составления протокола </w:t>
      </w:r>
    </w:p>
    <w:p w14:paraId="4B478DF6" w14:textId="77777777" w:rsidR="00655143" w:rsidRPr="00547CFA" w:rsidRDefault="00655143" w:rsidP="00BE002B">
      <w:pPr>
        <w:pStyle w:val="afff3"/>
        <w:numPr>
          <w:ilvl w:val="1"/>
          <w:numId w:val="113"/>
        </w:numPr>
        <w:tabs>
          <w:tab w:val="left" w:pos="454"/>
        </w:tabs>
        <w:spacing w:before="120" w:line="360" w:lineRule="auto"/>
        <w:jc w:val="both"/>
      </w:pPr>
      <w:r w:rsidRPr="00547CFA">
        <w:t>Клинико-патологоанатомический эпикриз</w:t>
      </w:r>
    </w:p>
    <w:p w14:paraId="131DE246" w14:textId="77777777" w:rsidR="00655143" w:rsidRDefault="00655143" w:rsidP="00BE002B">
      <w:pPr>
        <w:pStyle w:val="afff3"/>
        <w:numPr>
          <w:ilvl w:val="1"/>
          <w:numId w:val="113"/>
        </w:numPr>
        <w:tabs>
          <w:tab w:val="left" w:pos="454"/>
        </w:tabs>
        <w:spacing w:before="120" w:line="360" w:lineRule="auto"/>
        <w:jc w:val="both"/>
      </w:pPr>
      <w:r>
        <w:t>Патологоанатом</w:t>
      </w:r>
    </w:p>
    <w:p w14:paraId="7C7E4AFA" w14:textId="77777777" w:rsidR="00655143" w:rsidRDefault="00655143" w:rsidP="00BE002B">
      <w:pPr>
        <w:pStyle w:val="afff3"/>
        <w:numPr>
          <w:ilvl w:val="1"/>
          <w:numId w:val="113"/>
        </w:numPr>
        <w:tabs>
          <w:tab w:val="left" w:pos="454"/>
        </w:tabs>
        <w:spacing w:before="120" w:line="360" w:lineRule="auto"/>
        <w:jc w:val="both"/>
      </w:pPr>
      <w:r>
        <w:t>Заведующий отделением</w:t>
      </w:r>
    </w:p>
    <w:p w14:paraId="140F57D4" w14:textId="77777777" w:rsidR="00655143" w:rsidRDefault="00655143" w:rsidP="00BE002B">
      <w:pPr>
        <w:pStyle w:val="afff3"/>
        <w:numPr>
          <w:ilvl w:val="1"/>
          <w:numId w:val="113"/>
        </w:numPr>
        <w:tabs>
          <w:tab w:val="left" w:pos="454"/>
        </w:tabs>
        <w:spacing w:before="120" w:line="360" w:lineRule="auto"/>
        <w:jc w:val="both"/>
      </w:pPr>
      <w:r>
        <w:t>Лечащий врач (заведующий отделением) присутствовал на патолого-анатомическом вскрытии</w:t>
      </w:r>
    </w:p>
    <w:p w14:paraId="2BA90EFF" w14:textId="77777777" w:rsidR="00655143" w:rsidRDefault="00655143" w:rsidP="00BE002B">
      <w:pPr>
        <w:pStyle w:val="afff3"/>
        <w:numPr>
          <w:ilvl w:val="0"/>
          <w:numId w:val="113"/>
        </w:numPr>
        <w:tabs>
          <w:tab w:val="left" w:pos="454"/>
        </w:tabs>
        <w:spacing w:before="120" w:line="360" w:lineRule="auto"/>
        <w:jc w:val="both"/>
      </w:pPr>
      <w:r>
        <w:t>Возможность раскрытия поля при заполнении описаний причин смерти и клинико-патологоанатомического эпикриза</w:t>
      </w:r>
    </w:p>
    <w:p w14:paraId="0FB12235" w14:textId="77777777" w:rsidR="00655143" w:rsidRDefault="00655143" w:rsidP="00BE002B">
      <w:pPr>
        <w:pStyle w:val="afff3"/>
        <w:numPr>
          <w:ilvl w:val="0"/>
          <w:numId w:val="113"/>
        </w:numPr>
        <w:tabs>
          <w:tab w:val="left" w:pos="454"/>
        </w:tabs>
        <w:spacing w:before="120" w:line="360" w:lineRule="auto"/>
        <w:jc w:val="both"/>
      </w:pPr>
      <w:r>
        <w:t>Возможность создания Извещения о больном венерическим заболеванием</w:t>
      </w:r>
    </w:p>
    <w:p w14:paraId="197A0F5E" w14:textId="77777777" w:rsidR="00655143" w:rsidRDefault="00655143" w:rsidP="00BE002B">
      <w:pPr>
        <w:pStyle w:val="afff3"/>
        <w:numPr>
          <w:ilvl w:val="0"/>
          <w:numId w:val="113"/>
        </w:numPr>
        <w:tabs>
          <w:tab w:val="left" w:pos="454"/>
        </w:tabs>
        <w:spacing w:before="120" w:line="360" w:lineRule="auto"/>
        <w:jc w:val="both"/>
      </w:pPr>
      <w:r>
        <w:t>Загрузка файлов</w:t>
      </w:r>
    </w:p>
    <w:p w14:paraId="7AAC40E4" w14:textId="77777777" w:rsidR="00655143" w:rsidRDefault="00655143" w:rsidP="00BE002B">
      <w:pPr>
        <w:pStyle w:val="afff3"/>
        <w:numPr>
          <w:ilvl w:val="0"/>
          <w:numId w:val="113"/>
        </w:numPr>
        <w:tabs>
          <w:tab w:val="left" w:pos="454"/>
        </w:tabs>
        <w:spacing w:before="120" w:line="360" w:lineRule="auto"/>
        <w:jc w:val="both"/>
      </w:pPr>
      <w:r>
        <w:t>Редактирование протокола.</w:t>
      </w:r>
    </w:p>
    <w:p w14:paraId="3D42706D" w14:textId="77777777" w:rsidR="00655143" w:rsidRDefault="00655143" w:rsidP="00BE002B">
      <w:pPr>
        <w:pStyle w:val="afff3"/>
        <w:numPr>
          <w:ilvl w:val="0"/>
          <w:numId w:val="113"/>
        </w:numPr>
        <w:tabs>
          <w:tab w:val="left" w:pos="454"/>
        </w:tabs>
        <w:spacing w:before="120" w:line="360" w:lineRule="auto"/>
        <w:jc w:val="both"/>
      </w:pPr>
      <w:r>
        <w:t>Удаление направления.</w:t>
      </w:r>
    </w:p>
    <w:p w14:paraId="38DFDA58" w14:textId="77777777" w:rsidR="00655143" w:rsidRDefault="00655143" w:rsidP="00BE002B">
      <w:pPr>
        <w:pStyle w:val="afff3"/>
        <w:numPr>
          <w:ilvl w:val="0"/>
          <w:numId w:val="113"/>
        </w:numPr>
        <w:tabs>
          <w:tab w:val="left" w:pos="454"/>
        </w:tabs>
        <w:spacing w:before="120" w:line="360" w:lineRule="auto"/>
        <w:jc w:val="both"/>
      </w:pPr>
      <w:r>
        <w:t>Аннулирование протокола.</w:t>
      </w:r>
    </w:p>
    <w:p w14:paraId="7EC82626" w14:textId="77777777" w:rsidR="00655143" w:rsidRDefault="00655143" w:rsidP="00BE002B">
      <w:pPr>
        <w:pStyle w:val="afff3"/>
        <w:numPr>
          <w:ilvl w:val="0"/>
          <w:numId w:val="113"/>
        </w:numPr>
        <w:tabs>
          <w:tab w:val="left" w:pos="454"/>
        </w:tabs>
        <w:spacing w:before="120" w:line="360" w:lineRule="auto"/>
        <w:jc w:val="both"/>
      </w:pPr>
      <w:r>
        <w:t>Отмена аннулирования протокола.</w:t>
      </w:r>
    </w:p>
    <w:p w14:paraId="5F6C8B3F" w14:textId="77777777" w:rsidR="00655143" w:rsidRDefault="00655143" w:rsidP="00BE002B">
      <w:pPr>
        <w:pStyle w:val="afff3"/>
        <w:numPr>
          <w:ilvl w:val="0"/>
          <w:numId w:val="113"/>
        </w:numPr>
        <w:tabs>
          <w:tab w:val="left" w:pos="454"/>
        </w:tabs>
        <w:spacing w:before="120" w:line="360" w:lineRule="auto"/>
        <w:jc w:val="both"/>
      </w:pPr>
      <w:r>
        <w:t>Печать формы 013/у "Протокол патолого-анатомического вскрытия".</w:t>
      </w:r>
    </w:p>
    <w:p w14:paraId="6226CB13" w14:textId="77777777" w:rsidR="00655143" w:rsidRDefault="00655143" w:rsidP="00BE002B">
      <w:pPr>
        <w:pStyle w:val="45"/>
        <w:numPr>
          <w:ilvl w:val="3"/>
          <w:numId w:val="7"/>
        </w:numPr>
      </w:pPr>
      <w:bookmarkStart w:id="408" w:name="_Toc118113607"/>
      <w:r w:rsidRPr="00CB5094">
        <w:rPr>
          <w:color w:val="auto"/>
        </w:rPr>
        <w:t>Модуль</w:t>
      </w:r>
      <w:r>
        <w:t xml:space="preserve"> «</w:t>
      </w:r>
      <w:r w:rsidRPr="00CB5094">
        <w:t>Прижизненные патолого-анатомические исследования</w:t>
      </w:r>
      <w:r>
        <w:t>»</w:t>
      </w:r>
      <w:bookmarkEnd w:id="408"/>
    </w:p>
    <w:p w14:paraId="054973EB" w14:textId="69ED9D84" w:rsidR="00655143" w:rsidRDefault="00655143" w:rsidP="00655143">
      <w:r w:rsidRPr="00E16162">
        <w:rPr>
          <w:b/>
        </w:rPr>
        <w:t>Работа с направлениями</w:t>
      </w:r>
      <w:r>
        <w:rPr>
          <w:b/>
          <w:color w:val="172B4D"/>
        </w:rPr>
        <w:t xml:space="preserve"> </w:t>
      </w:r>
      <w:r w:rsidRPr="00E16162">
        <w:rPr>
          <w:b/>
          <w:color w:val="172B4D"/>
        </w:rPr>
        <w:t>на прижизненное патолого-анатомическое исследование биопсийного (операционного) материала.</w:t>
      </w:r>
    </w:p>
    <w:p w14:paraId="6DF0B3F1" w14:textId="77777777" w:rsidR="00655143" w:rsidRDefault="00655143" w:rsidP="00BE002B">
      <w:pPr>
        <w:pStyle w:val="afff3"/>
        <w:numPr>
          <w:ilvl w:val="0"/>
          <w:numId w:val="113"/>
        </w:numPr>
        <w:tabs>
          <w:tab w:val="left" w:pos="454"/>
        </w:tabs>
        <w:spacing w:before="120" w:line="360" w:lineRule="auto"/>
        <w:jc w:val="both"/>
      </w:pPr>
      <w:r>
        <w:t>Просмотр списка направлений.</w:t>
      </w:r>
    </w:p>
    <w:p w14:paraId="46341FE2" w14:textId="77777777" w:rsidR="00655143" w:rsidRDefault="00655143" w:rsidP="00BE002B">
      <w:pPr>
        <w:pStyle w:val="afff3"/>
        <w:numPr>
          <w:ilvl w:val="0"/>
          <w:numId w:val="113"/>
        </w:numPr>
        <w:tabs>
          <w:tab w:val="left" w:pos="454"/>
        </w:tabs>
        <w:spacing w:before="120" w:line="360" w:lineRule="auto"/>
        <w:jc w:val="both"/>
      </w:pPr>
      <w:r>
        <w:t>Поиск направлений по следующим параметрам:</w:t>
      </w:r>
    </w:p>
    <w:p w14:paraId="58B7FA5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Срочность</w:t>
      </w:r>
    </w:p>
    <w:p w14:paraId="250BC242"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Серия направления </w:t>
      </w:r>
    </w:p>
    <w:p w14:paraId="4F2831F8"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Номер направления </w:t>
      </w:r>
    </w:p>
    <w:p w14:paraId="5411E8AF"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Состояние направления</w:t>
      </w:r>
    </w:p>
    <w:p w14:paraId="4E186980"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Фамилия </w:t>
      </w:r>
    </w:p>
    <w:p w14:paraId="19942ADE"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Имя</w:t>
      </w:r>
    </w:p>
    <w:p w14:paraId="643D588B"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Врач</w:t>
      </w:r>
    </w:p>
    <w:p w14:paraId="207ABACB" w14:textId="77777777" w:rsidR="00655143" w:rsidRDefault="00655143" w:rsidP="00BE002B">
      <w:pPr>
        <w:pStyle w:val="afff3"/>
        <w:numPr>
          <w:ilvl w:val="0"/>
          <w:numId w:val="113"/>
        </w:numPr>
        <w:tabs>
          <w:tab w:val="left" w:pos="454"/>
        </w:tabs>
        <w:spacing w:before="120" w:line="360" w:lineRule="auto"/>
        <w:jc w:val="both"/>
      </w:pPr>
      <w:r>
        <w:t>Просмотр направления.</w:t>
      </w:r>
    </w:p>
    <w:p w14:paraId="1F5CBF9C" w14:textId="77777777" w:rsidR="00655143" w:rsidRDefault="00655143" w:rsidP="00BE002B">
      <w:pPr>
        <w:pStyle w:val="afff3"/>
        <w:numPr>
          <w:ilvl w:val="0"/>
          <w:numId w:val="113"/>
        </w:numPr>
        <w:tabs>
          <w:tab w:val="left" w:pos="454"/>
        </w:tabs>
        <w:spacing w:before="120" w:line="360" w:lineRule="auto"/>
        <w:jc w:val="both"/>
      </w:pPr>
      <w:r>
        <w:t>Создание направления.</w:t>
      </w:r>
    </w:p>
    <w:p w14:paraId="442F908C" w14:textId="77777777" w:rsidR="00655143" w:rsidRDefault="00655143" w:rsidP="00BE002B">
      <w:pPr>
        <w:pStyle w:val="afff3"/>
        <w:numPr>
          <w:ilvl w:val="0"/>
          <w:numId w:val="113"/>
        </w:numPr>
        <w:tabs>
          <w:tab w:val="left" w:pos="454"/>
        </w:tabs>
        <w:spacing w:before="120" w:line="360" w:lineRule="auto"/>
        <w:jc w:val="both"/>
      </w:pPr>
      <w:r>
        <w:t>Заполнение серии и номера направления из активного нумератора.</w:t>
      </w:r>
    </w:p>
    <w:p w14:paraId="6FC932A2"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направлении:</w:t>
      </w:r>
    </w:p>
    <w:p w14:paraId="14A860A6"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 время направления материала</w:t>
      </w:r>
    </w:p>
    <w:p w14:paraId="1A90741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Срочность</w:t>
      </w:r>
    </w:p>
    <w:p w14:paraId="32C210D0"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 пат.-анатом. лаб-ю ЛПУ </w:t>
      </w:r>
    </w:p>
    <w:p w14:paraId="5A0BC47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Отделение</w:t>
      </w:r>
    </w:p>
    <w:p w14:paraId="107CFF52"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Лечащий врач</w:t>
      </w:r>
    </w:p>
    <w:p w14:paraId="265BAA7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Карта стационарного больного</w:t>
      </w:r>
    </w:p>
    <w:p w14:paraId="25A710C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Категория услуги </w:t>
      </w:r>
    </w:p>
    <w:p w14:paraId="153BD766"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Услуга</w:t>
      </w:r>
    </w:p>
    <w:p w14:paraId="33C3188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Задача прижизненного патолого-анатомического исследования биопсийного (операционного) материала</w:t>
      </w:r>
    </w:p>
    <w:p w14:paraId="5E8FEC6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Проведенное предоперационное лечение</w:t>
      </w:r>
    </w:p>
    <w:p w14:paraId="526CCF3C"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Телефон врача</w:t>
      </w:r>
    </w:p>
    <w:p w14:paraId="335703E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Направившая МО</w:t>
      </w:r>
    </w:p>
    <w:p w14:paraId="2C3D2C8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Вид оплаты</w:t>
      </w:r>
    </w:p>
    <w:p w14:paraId="41E203B2" w14:textId="77777777" w:rsidR="00655143" w:rsidRDefault="00655143" w:rsidP="00BE002B">
      <w:pPr>
        <w:pStyle w:val="afff3"/>
        <w:numPr>
          <w:ilvl w:val="0"/>
          <w:numId w:val="113"/>
        </w:numPr>
        <w:tabs>
          <w:tab w:val="left" w:pos="454"/>
        </w:tabs>
        <w:spacing w:before="120" w:line="360" w:lineRule="auto"/>
        <w:jc w:val="both"/>
      </w:pPr>
      <w:r>
        <w:t>Заполнение клинических данных:</w:t>
      </w:r>
    </w:p>
    <w:p w14:paraId="16B4968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Диагноз</w:t>
      </w:r>
    </w:p>
    <w:p w14:paraId="28FFDB90"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Клинический диагноз</w:t>
      </w:r>
    </w:p>
    <w:p w14:paraId="7A96FC53"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Клинические</w:t>
      </w:r>
      <w:r>
        <w:t xml:space="preserve"> данные</w:t>
      </w:r>
    </w:p>
    <w:p w14:paraId="0D5AF444"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материале:</w:t>
      </w:r>
    </w:p>
    <w:p w14:paraId="75598EC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Вид материала</w:t>
      </w:r>
    </w:p>
    <w:p w14:paraId="07C71302"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Биопсия</w:t>
      </w:r>
    </w:p>
    <w:p w14:paraId="7B30D584"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первичной биопсии</w:t>
      </w:r>
    </w:p>
    <w:p w14:paraId="1B7C2616"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Номер первичной биопсии</w:t>
      </w:r>
    </w:p>
    <w:p w14:paraId="04CDDAA9"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операции (забора материала) </w:t>
      </w:r>
    </w:p>
    <w:p w14:paraId="684A2F8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Время операции (забора материала)</w:t>
      </w:r>
    </w:p>
    <w:p w14:paraId="010D44D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Способ получения материала</w:t>
      </w:r>
    </w:p>
    <w:p w14:paraId="751722A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Материал помещен в 10%-ный раствор нейтрального формалина</w:t>
      </w:r>
    </w:p>
    <w:p w14:paraId="1398669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Вид операции</w:t>
      </w:r>
    </w:p>
    <w:p w14:paraId="58A5583F"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Маркировка материала</w:t>
      </w:r>
    </w:p>
    <w:p w14:paraId="5A37401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Число объектов</w:t>
      </w:r>
    </w:p>
    <w:p w14:paraId="14A30FC6" w14:textId="77777777" w:rsidR="00655143" w:rsidRDefault="00655143" w:rsidP="00BE002B">
      <w:pPr>
        <w:pStyle w:val="afff3"/>
        <w:numPr>
          <w:ilvl w:val="0"/>
          <w:numId w:val="113"/>
        </w:numPr>
        <w:tabs>
          <w:tab w:val="left" w:pos="454"/>
        </w:tabs>
        <w:spacing w:before="120" w:line="360" w:lineRule="auto"/>
        <w:jc w:val="both"/>
      </w:pPr>
      <w:r>
        <w:t>Добавление маркировок материала:</w:t>
      </w:r>
    </w:p>
    <w:p w14:paraId="4EA0C8B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Номер флакона</w:t>
      </w:r>
    </w:p>
    <w:p w14:paraId="0941E224"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Локализация патологического процесса (орган, топография) </w:t>
      </w:r>
    </w:p>
    <w:p w14:paraId="3F8D2CA3"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Локализация патологического процесса </w:t>
      </w:r>
    </w:p>
    <w:p w14:paraId="25F62D7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Характер патологического процесса </w:t>
      </w:r>
    </w:p>
    <w:p w14:paraId="703B6700"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Блок "Качественная характеристика биопсируемого образования":</w:t>
      </w:r>
    </w:p>
    <w:p w14:paraId="31EB685B"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Размер </w:t>
      </w:r>
    </w:p>
    <w:p w14:paraId="2F0F408E"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Форма</w:t>
      </w:r>
    </w:p>
    <w:p w14:paraId="772C44B9"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Характер границы</w:t>
      </w:r>
    </w:p>
    <w:p w14:paraId="785575CC"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Консистенция</w:t>
      </w:r>
    </w:p>
    <w:p w14:paraId="01951869"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Цвет кожи над образованием </w:t>
      </w:r>
    </w:p>
    <w:p w14:paraId="4FD62D04" w14:textId="77777777" w:rsidR="00655143" w:rsidRPr="00CB5094" w:rsidRDefault="00655143" w:rsidP="00BE002B">
      <w:pPr>
        <w:pStyle w:val="afff3"/>
        <w:numPr>
          <w:ilvl w:val="2"/>
          <w:numId w:val="287"/>
        </w:numPr>
        <w:tabs>
          <w:tab w:val="left" w:pos="454"/>
        </w:tabs>
        <w:spacing w:before="120" w:line="360" w:lineRule="auto"/>
        <w:jc w:val="both"/>
        <w:rPr>
          <w:rFonts w:eastAsia="Arial"/>
        </w:rPr>
      </w:pPr>
      <w:r w:rsidRPr="00CB5094">
        <w:rPr>
          <w:rFonts w:eastAsia="Arial"/>
        </w:rPr>
        <w:t>Иные характеристики</w:t>
      </w:r>
    </w:p>
    <w:p w14:paraId="6689C71F"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Характер изменений тканей</w:t>
      </w:r>
    </w:p>
    <w:p w14:paraId="4EA8DF4E"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Количество объектов</w:t>
      </w:r>
    </w:p>
    <w:p w14:paraId="3F8B9485" w14:textId="77777777" w:rsidR="00655143" w:rsidRDefault="00655143" w:rsidP="00BE002B">
      <w:pPr>
        <w:pStyle w:val="afff3"/>
        <w:numPr>
          <w:ilvl w:val="0"/>
          <w:numId w:val="113"/>
        </w:numPr>
        <w:tabs>
          <w:tab w:val="left" w:pos="454"/>
        </w:tabs>
        <w:spacing w:before="120" w:line="360" w:lineRule="auto"/>
        <w:jc w:val="both"/>
      </w:pPr>
      <w:r>
        <w:t>Просмотр  маркировок материала.</w:t>
      </w:r>
    </w:p>
    <w:p w14:paraId="68CD7C58" w14:textId="77777777" w:rsidR="00655143" w:rsidRDefault="00655143" w:rsidP="00BE002B">
      <w:pPr>
        <w:pStyle w:val="afff3"/>
        <w:numPr>
          <w:ilvl w:val="0"/>
          <w:numId w:val="113"/>
        </w:numPr>
        <w:tabs>
          <w:tab w:val="left" w:pos="454"/>
        </w:tabs>
        <w:spacing w:before="120" w:line="360" w:lineRule="auto"/>
        <w:jc w:val="both"/>
      </w:pPr>
      <w:r>
        <w:t>Изменение  маркировок материала. </w:t>
      </w:r>
    </w:p>
    <w:p w14:paraId="2E28277E" w14:textId="77777777" w:rsidR="00655143" w:rsidRDefault="00655143" w:rsidP="00BE002B">
      <w:pPr>
        <w:pStyle w:val="afff3"/>
        <w:numPr>
          <w:ilvl w:val="0"/>
          <w:numId w:val="113"/>
        </w:numPr>
        <w:tabs>
          <w:tab w:val="left" w:pos="454"/>
        </w:tabs>
        <w:spacing w:before="120" w:line="360" w:lineRule="auto"/>
        <w:jc w:val="both"/>
      </w:pPr>
      <w:r>
        <w:t>Удаление  маркировок материала.</w:t>
      </w:r>
    </w:p>
    <w:p w14:paraId="557FD959" w14:textId="77777777" w:rsidR="00655143" w:rsidRDefault="00655143" w:rsidP="00BE002B">
      <w:pPr>
        <w:pStyle w:val="afff3"/>
        <w:numPr>
          <w:ilvl w:val="0"/>
          <w:numId w:val="113"/>
        </w:numPr>
        <w:tabs>
          <w:tab w:val="left" w:pos="454"/>
        </w:tabs>
        <w:spacing w:before="120" w:line="360" w:lineRule="auto"/>
        <w:jc w:val="both"/>
      </w:pPr>
      <w:r>
        <w:t>Просмотр списка с результатами предыдущих прижизненных патолого-анатомических исследований:</w:t>
      </w:r>
    </w:p>
    <w:p w14:paraId="24C21D9A"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Наименование МО</w:t>
      </w:r>
    </w:p>
    <w:p w14:paraId="45F6507F"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исследования</w:t>
      </w:r>
    </w:p>
    <w:p w14:paraId="157AF0C8"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Регистрационный номер</w:t>
      </w:r>
    </w:p>
    <w:p w14:paraId="2873D790"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Заключение</w:t>
      </w:r>
      <w:r>
        <w:t>.</w:t>
      </w:r>
    </w:p>
    <w:p w14:paraId="7F217DE9" w14:textId="77777777" w:rsidR="00655143" w:rsidRDefault="00655143" w:rsidP="00BE002B">
      <w:pPr>
        <w:pStyle w:val="afff3"/>
        <w:numPr>
          <w:ilvl w:val="0"/>
          <w:numId w:val="113"/>
        </w:numPr>
        <w:tabs>
          <w:tab w:val="left" w:pos="454"/>
        </w:tabs>
        <w:spacing w:before="120" w:line="360" w:lineRule="auto"/>
        <w:jc w:val="both"/>
      </w:pPr>
      <w:r>
        <w:t>Редактирование направления.</w:t>
      </w:r>
    </w:p>
    <w:p w14:paraId="42E8423D" w14:textId="77777777" w:rsidR="00655143" w:rsidRDefault="00655143" w:rsidP="00BE002B">
      <w:pPr>
        <w:pStyle w:val="afff3"/>
        <w:numPr>
          <w:ilvl w:val="0"/>
          <w:numId w:val="113"/>
        </w:numPr>
        <w:tabs>
          <w:tab w:val="left" w:pos="454"/>
        </w:tabs>
        <w:spacing w:before="120" w:line="360" w:lineRule="auto"/>
        <w:jc w:val="both"/>
      </w:pPr>
      <w:r>
        <w:t>Удаление направления.</w:t>
      </w:r>
    </w:p>
    <w:p w14:paraId="6341FBE5" w14:textId="77777777" w:rsidR="00655143" w:rsidRDefault="00655143" w:rsidP="00BE002B">
      <w:pPr>
        <w:pStyle w:val="afff3"/>
        <w:numPr>
          <w:ilvl w:val="0"/>
          <w:numId w:val="113"/>
        </w:numPr>
        <w:tabs>
          <w:tab w:val="left" w:pos="454"/>
        </w:tabs>
        <w:spacing w:before="120" w:line="360" w:lineRule="auto"/>
        <w:jc w:val="both"/>
      </w:pPr>
      <w:r>
        <w:t>Аннулирование направления.</w:t>
      </w:r>
    </w:p>
    <w:p w14:paraId="756962F2" w14:textId="77777777" w:rsidR="00655143" w:rsidRDefault="00655143" w:rsidP="00BE002B">
      <w:pPr>
        <w:pStyle w:val="afff3"/>
        <w:numPr>
          <w:ilvl w:val="0"/>
          <w:numId w:val="113"/>
        </w:numPr>
        <w:tabs>
          <w:tab w:val="left" w:pos="454"/>
        </w:tabs>
        <w:spacing w:before="120" w:line="360" w:lineRule="auto"/>
        <w:jc w:val="both"/>
      </w:pPr>
      <w:r>
        <w:t>Создание протокола по выбранному направлению.</w:t>
      </w:r>
    </w:p>
    <w:p w14:paraId="6705C730" w14:textId="77777777" w:rsidR="00655143" w:rsidRDefault="00655143" w:rsidP="00BE002B">
      <w:pPr>
        <w:pStyle w:val="afff3"/>
        <w:numPr>
          <w:ilvl w:val="0"/>
          <w:numId w:val="113"/>
        </w:numPr>
        <w:tabs>
          <w:tab w:val="left" w:pos="454"/>
        </w:tabs>
        <w:spacing w:before="120" w:line="360" w:lineRule="auto"/>
        <w:jc w:val="both"/>
      </w:pPr>
      <w:r>
        <w:t>Просмотр протокола по выбранному направлению.</w:t>
      </w:r>
    </w:p>
    <w:p w14:paraId="63B75E38" w14:textId="77777777" w:rsidR="00655143" w:rsidRDefault="00655143" w:rsidP="00BE002B">
      <w:pPr>
        <w:pStyle w:val="afff3"/>
        <w:numPr>
          <w:ilvl w:val="0"/>
          <w:numId w:val="113"/>
        </w:numPr>
        <w:tabs>
          <w:tab w:val="left" w:pos="454"/>
        </w:tabs>
        <w:spacing w:before="120" w:line="360" w:lineRule="auto"/>
        <w:jc w:val="both"/>
      </w:pPr>
      <w:r>
        <w:t>Печать формы 014/у</w:t>
      </w:r>
      <w:r>
        <w:br/>
        <w:t>"</w:t>
      </w:r>
      <w:r w:rsidRPr="00CB5094">
        <w:t>Направление на прижизненное патолого-анатомическое исследование биопсийного (операционного) материала</w:t>
      </w:r>
      <w:r>
        <w:t>".</w:t>
      </w:r>
    </w:p>
    <w:p w14:paraId="0CA665C2" w14:textId="77777777" w:rsidR="00655143" w:rsidRDefault="00655143" w:rsidP="00655143">
      <w:r>
        <w:rPr>
          <w:b/>
        </w:rPr>
        <w:t>Работа с протоколами </w:t>
      </w:r>
      <w:r>
        <w:rPr>
          <w:b/>
          <w:color w:val="172B4D"/>
        </w:rPr>
        <w:t>прижизненных патолого-анатомических исследований биопсийного (операционного) материала.</w:t>
      </w:r>
    </w:p>
    <w:p w14:paraId="669A8E07" w14:textId="77777777" w:rsidR="00655143" w:rsidRDefault="00655143" w:rsidP="00BE002B">
      <w:pPr>
        <w:pStyle w:val="afff3"/>
        <w:numPr>
          <w:ilvl w:val="0"/>
          <w:numId w:val="113"/>
        </w:numPr>
        <w:tabs>
          <w:tab w:val="left" w:pos="454"/>
        </w:tabs>
        <w:spacing w:before="120" w:line="360" w:lineRule="auto"/>
        <w:jc w:val="both"/>
      </w:pPr>
      <w:r>
        <w:t>Просмотр списка протоколов.</w:t>
      </w:r>
    </w:p>
    <w:p w14:paraId="5247987B" w14:textId="77777777" w:rsidR="00655143" w:rsidRDefault="00655143" w:rsidP="00BE002B">
      <w:pPr>
        <w:pStyle w:val="afff3"/>
        <w:numPr>
          <w:ilvl w:val="0"/>
          <w:numId w:val="113"/>
        </w:numPr>
        <w:tabs>
          <w:tab w:val="left" w:pos="454"/>
        </w:tabs>
        <w:spacing w:before="120" w:line="360" w:lineRule="auto"/>
        <w:jc w:val="both"/>
      </w:pPr>
      <w:r>
        <w:t>Поиск протоколов по следующим параметрам:</w:t>
      </w:r>
    </w:p>
    <w:p w14:paraId="1FB17CC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Фамилия </w:t>
      </w:r>
    </w:p>
    <w:p w14:paraId="770CACD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Имя</w:t>
      </w:r>
    </w:p>
    <w:p w14:paraId="3C4EB58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Отчество</w:t>
      </w:r>
    </w:p>
    <w:p w14:paraId="3297C428"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Возраст с, по</w:t>
      </w:r>
    </w:p>
    <w:p w14:paraId="034CF58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поступления материала</w:t>
      </w:r>
    </w:p>
    <w:p w14:paraId="3A73B1A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исследования</w:t>
      </w:r>
    </w:p>
    <w:p w14:paraId="03723DD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Код диагноза с, по</w:t>
      </w:r>
    </w:p>
    <w:p w14:paraId="50BA3A9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Состояние протокола</w:t>
      </w:r>
    </w:p>
    <w:p w14:paraId="13678203"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Направившее ЛПУ</w:t>
      </w:r>
    </w:p>
    <w:p w14:paraId="04F372ED" w14:textId="77777777" w:rsidR="00655143" w:rsidRDefault="00655143" w:rsidP="00BE002B">
      <w:pPr>
        <w:pStyle w:val="afff3"/>
        <w:numPr>
          <w:ilvl w:val="0"/>
          <w:numId w:val="113"/>
        </w:numPr>
        <w:tabs>
          <w:tab w:val="left" w:pos="454"/>
        </w:tabs>
        <w:spacing w:before="120" w:line="360" w:lineRule="auto"/>
        <w:jc w:val="both"/>
      </w:pPr>
      <w:r>
        <w:t>Просмотр протокола.</w:t>
      </w:r>
    </w:p>
    <w:p w14:paraId="0A8CACAB" w14:textId="77777777" w:rsidR="00655143" w:rsidRDefault="00655143" w:rsidP="00BE002B">
      <w:pPr>
        <w:pStyle w:val="afff3"/>
        <w:numPr>
          <w:ilvl w:val="0"/>
          <w:numId w:val="113"/>
        </w:numPr>
        <w:tabs>
          <w:tab w:val="left" w:pos="454"/>
        </w:tabs>
        <w:spacing w:before="120" w:line="360" w:lineRule="auto"/>
        <w:jc w:val="both"/>
      </w:pPr>
      <w:r>
        <w:t>Создание протокола.</w:t>
      </w:r>
    </w:p>
    <w:p w14:paraId="51C8C2EF" w14:textId="77777777" w:rsidR="00655143" w:rsidRDefault="00655143" w:rsidP="00BE002B">
      <w:pPr>
        <w:pStyle w:val="afff3"/>
        <w:numPr>
          <w:ilvl w:val="0"/>
          <w:numId w:val="113"/>
        </w:numPr>
        <w:tabs>
          <w:tab w:val="left" w:pos="454"/>
        </w:tabs>
        <w:spacing w:before="120" w:line="360" w:lineRule="auto"/>
        <w:jc w:val="both"/>
      </w:pPr>
      <w:r>
        <w:t>Выбор направления, на основании которого создается протокол.</w:t>
      </w:r>
    </w:p>
    <w:p w14:paraId="1DEB281D" w14:textId="77777777" w:rsidR="00655143" w:rsidRDefault="00655143" w:rsidP="00BE002B">
      <w:pPr>
        <w:pStyle w:val="afff3"/>
        <w:numPr>
          <w:ilvl w:val="0"/>
          <w:numId w:val="113"/>
        </w:numPr>
        <w:tabs>
          <w:tab w:val="left" w:pos="454"/>
        </w:tabs>
        <w:spacing w:before="120" w:line="360" w:lineRule="auto"/>
        <w:jc w:val="both"/>
      </w:pPr>
      <w:r>
        <w:t>Создание внешнего направления из протокола.</w:t>
      </w:r>
    </w:p>
    <w:p w14:paraId="616E997B" w14:textId="77777777" w:rsidR="00655143" w:rsidRDefault="00655143" w:rsidP="00BE002B">
      <w:pPr>
        <w:pStyle w:val="afff3"/>
        <w:numPr>
          <w:ilvl w:val="0"/>
          <w:numId w:val="113"/>
        </w:numPr>
        <w:tabs>
          <w:tab w:val="left" w:pos="454"/>
        </w:tabs>
        <w:spacing w:before="120" w:line="360" w:lineRule="auto"/>
        <w:jc w:val="both"/>
      </w:pPr>
      <w:r>
        <w:t>Заполнение серии и номера протокола из активного нумератора.</w:t>
      </w:r>
    </w:p>
    <w:p w14:paraId="6B02DF52" w14:textId="77777777" w:rsidR="00655143" w:rsidRDefault="00655143" w:rsidP="00BE002B">
      <w:pPr>
        <w:pStyle w:val="afff3"/>
        <w:numPr>
          <w:ilvl w:val="0"/>
          <w:numId w:val="113"/>
        </w:numPr>
        <w:tabs>
          <w:tab w:val="left" w:pos="454"/>
        </w:tabs>
        <w:spacing w:before="120" w:line="360" w:lineRule="auto"/>
        <w:jc w:val="both"/>
      </w:pPr>
      <w:r>
        <w:t>Заполнение вида оплаты</w:t>
      </w:r>
    </w:p>
    <w:p w14:paraId="683E2C3F"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поступлении материала:</w:t>
      </w:r>
    </w:p>
    <w:p w14:paraId="3434569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 время поступления материала </w:t>
      </w:r>
    </w:p>
    <w:p w14:paraId="56EB83D3"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Материал доставлен в 10%-ном растворе нейтрального формалина</w:t>
      </w:r>
    </w:p>
    <w:p w14:paraId="242D17BC"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Загрязнен</w:t>
      </w:r>
    </w:p>
    <w:p w14:paraId="70F4583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Отметка о сохранности упаковки.</w:t>
      </w:r>
    </w:p>
    <w:p w14:paraId="68E93CC6"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 время регистрации биопсийного (операционного материала)</w:t>
      </w:r>
    </w:p>
    <w:p w14:paraId="56CD6F70"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Биопсия диагностическая</w:t>
      </w:r>
    </w:p>
    <w:p w14:paraId="2239110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Операционный материал</w:t>
      </w:r>
    </w:p>
    <w:p w14:paraId="024EFE42"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Категория сложности</w:t>
      </w:r>
    </w:p>
    <w:p w14:paraId="2B7CCCBF" w14:textId="77777777" w:rsidR="00655143" w:rsidRDefault="00655143" w:rsidP="00BE002B">
      <w:pPr>
        <w:pStyle w:val="afff3"/>
        <w:numPr>
          <w:ilvl w:val="0"/>
          <w:numId w:val="113"/>
        </w:numPr>
        <w:tabs>
          <w:tab w:val="left" w:pos="454"/>
        </w:tabs>
        <w:spacing w:before="120" w:line="360" w:lineRule="auto"/>
        <w:jc w:val="both"/>
      </w:pPr>
      <w:r>
        <w:t>Заполнение описания:</w:t>
      </w:r>
    </w:p>
    <w:p w14:paraId="6DC779A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t xml:space="preserve">Дата </w:t>
      </w:r>
      <w:r w:rsidRPr="00CB5094">
        <w:rPr>
          <w:rFonts w:eastAsia="Arial"/>
        </w:rPr>
        <w:t>и время вырезки </w:t>
      </w:r>
    </w:p>
    <w:p w14:paraId="1892EA5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Количество кусочков</w:t>
      </w:r>
    </w:p>
    <w:p w14:paraId="5734CA05"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Количество блоков </w:t>
      </w:r>
    </w:p>
    <w:p w14:paraId="1F37076C"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Назначенные окраски (реакции, определения)</w:t>
      </w:r>
    </w:p>
    <w:p w14:paraId="1D247967"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Макроскопическое описание</w:t>
      </w:r>
    </w:p>
    <w:p w14:paraId="1B521C9E" w14:textId="77777777" w:rsidR="00655143" w:rsidRDefault="00655143" w:rsidP="00BE002B">
      <w:pPr>
        <w:pStyle w:val="afff3"/>
        <w:numPr>
          <w:ilvl w:val="0"/>
          <w:numId w:val="113"/>
        </w:numPr>
        <w:tabs>
          <w:tab w:val="left" w:pos="454"/>
        </w:tabs>
        <w:spacing w:before="120" w:line="360" w:lineRule="auto"/>
        <w:jc w:val="both"/>
      </w:pPr>
      <w:r>
        <w:t>Добавление микроскопического описания:</w:t>
      </w:r>
    </w:p>
    <w:p w14:paraId="382095B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Откуда взят</w:t>
      </w:r>
    </w:p>
    <w:p w14:paraId="551C6FC9"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Количество кусочков</w:t>
      </w:r>
    </w:p>
    <w:p w14:paraId="3EF957D9"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Основной метод окраски</w:t>
      </w:r>
    </w:p>
    <w:p w14:paraId="7EABF3E6"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Дополнительная окраска </w:t>
      </w:r>
    </w:p>
    <w:p w14:paraId="25B8B71E"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Микроскопическая</w:t>
      </w:r>
      <w:r>
        <w:t xml:space="preserve"> картина</w:t>
      </w:r>
    </w:p>
    <w:p w14:paraId="3A55B76A" w14:textId="77777777" w:rsidR="00655143" w:rsidRDefault="00655143" w:rsidP="00BE002B">
      <w:pPr>
        <w:pStyle w:val="afff3"/>
        <w:numPr>
          <w:ilvl w:val="0"/>
          <w:numId w:val="113"/>
        </w:numPr>
        <w:tabs>
          <w:tab w:val="left" w:pos="454"/>
        </w:tabs>
        <w:spacing w:before="120" w:line="360" w:lineRule="auto"/>
        <w:jc w:val="both"/>
      </w:pPr>
      <w:r>
        <w:t>Изменение микроскопического описания.</w:t>
      </w:r>
    </w:p>
    <w:p w14:paraId="056A3C39" w14:textId="77777777" w:rsidR="00655143" w:rsidRDefault="00655143" w:rsidP="00BE002B">
      <w:pPr>
        <w:pStyle w:val="afff3"/>
        <w:numPr>
          <w:ilvl w:val="0"/>
          <w:numId w:val="113"/>
        </w:numPr>
        <w:tabs>
          <w:tab w:val="left" w:pos="454"/>
        </w:tabs>
        <w:spacing w:before="120" w:line="360" w:lineRule="auto"/>
        <w:jc w:val="both"/>
      </w:pPr>
      <w:r>
        <w:t>Просмотр микроскопического описания.</w:t>
      </w:r>
    </w:p>
    <w:p w14:paraId="5794FA99" w14:textId="77777777" w:rsidR="00655143" w:rsidRDefault="00655143" w:rsidP="00BE002B">
      <w:pPr>
        <w:pStyle w:val="afff3"/>
        <w:numPr>
          <w:ilvl w:val="0"/>
          <w:numId w:val="113"/>
        </w:numPr>
        <w:tabs>
          <w:tab w:val="left" w:pos="454"/>
        </w:tabs>
        <w:spacing w:before="120" w:line="360" w:lineRule="auto"/>
        <w:jc w:val="both"/>
      </w:pPr>
      <w:r>
        <w:t>Удаление микроскопического описания.</w:t>
      </w:r>
    </w:p>
    <w:p w14:paraId="095E99A6" w14:textId="77777777" w:rsidR="00655143" w:rsidRDefault="00655143" w:rsidP="00BE002B">
      <w:pPr>
        <w:pStyle w:val="afff3"/>
        <w:numPr>
          <w:ilvl w:val="0"/>
          <w:numId w:val="113"/>
        </w:numPr>
        <w:tabs>
          <w:tab w:val="left" w:pos="454"/>
        </w:tabs>
        <w:spacing w:before="120" w:line="360" w:lineRule="auto"/>
        <w:jc w:val="both"/>
      </w:pPr>
      <w:r>
        <w:t>Печать списка микроскопических описаний.</w:t>
      </w:r>
    </w:p>
    <w:p w14:paraId="0D393586"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диагнозах:</w:t>
      </w:r>
    </w:p>
    <w:p w14:paraId="66C6FC57"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Патологогистологическое заключение (диагноз)</w:t>
      </w:r>
    </w:p>
    <w:p w14:paraId="7ACB8B5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Диагноз (по МКБ-10)</w:t>
      </w:r>
    </w:p>
    <w:p w14:paraId="6DAC89F9"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Морфологический код МКБ-О </w:t>
      </w:r>
    </w:p>
    <w:p w14:paraId="0F3616DD"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Комментарии к заключению и рекомендации </w:t>
      </w:r>
    </w:p>
    <w:p w14:paraId="2917C413"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Дата исследования</w:t>
      </w:r>
    </w:p>
    <w:p w14:paraId="0FC9D1B1"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Патологоанатом</w:t>
      </w:r>
    </w:p>
    <w:p w14:paraId="4C7E1D09" w14:textId="77777777" w:rsidR="00655143" w:rsidRPr="00CB5094" w:rsidRDefault="00655143" w:rsidP="00BE002B">
      <w:pPr>
        <w:pStyle w:val="afff3"/>
        <w:numPr>
          <w:ilvl w:val="1"/>
          <w:numId w:val="113"/>
        </w:numPr>
        <w:tabs>
          <w:tab w:val="left" w:pos="454"/>
        </w:tabs>
        <w:spacing w:before="120" w:line="360" w:lineRule="auto"/>
        <w:jc w:val="both"/>
        <w:rPr>
          <w:rFonts w:eastAsia="Arial"/>
        </w:rPr>
      </w:pPr>
      <w:r w:rsidRPr="00CB5094">
        <w:rPr>
          <w:rFonts w:eastAsia="Arial"/>
        </w:rPr>
        <w:t>Лаборант</w:t>
      </w:r>
    </w:p>
    <w:p w14:paraId="1D2CC2C8" w14:textId="77777777" w:rsidR="00655143" w:rsidRDefault="00655143" w:rsidP="00BE002B">
      <w:pPr>
        <w:pStyle w:val="afff3"/>
        <w:numPr>
          <w:ilvl w:val="1"/>
          <w:numId w:val="113"/>
        </w:numPr>
        <w:tabs>
          <w:tab w:val="left" w:pos="454"/>
        </w:tabs>
        <w:spacing w:before="120" w:line="360" w:lineRule="auto"/>
        <w:jc w:val="both"/>
      </w:pPr>
      <w:r w:rsidRPr="00CB5094">
        <w:rPr>
          <w:rFonts w:eastAsia="Arial"/>
        </w:rPr>
        <w:t>Врач-специалист, осуществляющий</w:t>
      </w:r>
      <w:r>
        <w:t xml:space="preserve"> консультирование</w:t>
      </w:r>
    </w:p>
    <w:p w14:paraId="59392455" w14:textId="77777777" w:rsidR="00655143" w:rsidRDefault="00655143" w:rsidP="00BE002B">
      <w:pPr>
        <w:pStyle w:val="afff3"/>
        <w:numPr>
          <w:ilvl w:val="0"/>
          <w:numId w:val="113"/>
        </w:numPr>
        <w:tabs>
          <w:tab w:val="left" w:pos="454"/>
        </w:tabs>
        <w:spacing w:before="120" w:line="360" w:lineRule="auto"/>
        <w:jc w:val="both"/>
      </w:pPr>
      <w:r>
        <w:t>Добавление услуг.</w:t>
      </w:r>
    </w:p>
    <w:p w14:paraId="0033BB22" w14:textId="77777777" w:rsidR="00655143" w:rsidRDefault="00655143" w:rsidP="00BE002B">
      <w:pPr>
        <w:pStyle w:val="afff3"/>
        <w:numPr>
          <w:ilvl w:val="0"/>
          <w:numId w:val="113"/>
        </w:numPr>
        <w:tabs>
          <w:tab w:val="left" w:pos="454"/>
        </w:tabs>
        <w:spacing w:before="120" w:line="360" w:lineRule="auto"/>
        <w:jc w:val="both"/>
      </w:pPr>
      <w:r>
        <w:t>Просмотр добавленной услуги.</w:t>
      </w:r>
    </w:p>
    <w:p w14:paraId="5B9EAA31" w14:textId="77777777" w:rsidR="00655143" w:rsidRDefault="00655143" w:rsidP="00BE002B">
      <w:pPr>
        <w:pStyle w:val="afff3"/>
        <w:numPr>
          <w:ilvl w:val="0"/>
          <w:numId w:val="113"/>
        </w:numPr>
        <w:tabs>
          <w:tab w:val="left" w:pos="454"/>
        </w:tabs>
        <w:spacing w:before="120" w:line="360" w:lineRule="auto"/>
        <w:jc w:val="both"/>
      </w:pPr>
      <w:r>
        <w:t>Редактирование добавленной услуги.</w:t>
      </w:r>
    </w:p>
    <w:p w14:paraId="70F40566" w14:textId="77777777" w:rsidR="00655143" w:rsidRDefault="00655143" w:rsidP="00BE002B">
      <w:pPr>
        <w:pStyle w:val="afff3"/>
        <w:numPr>
          <w:ilvl w:val="0"/>
          <w:numId w:val="113"/>
        </w:numPr>
        <w:tabs>
          <w:tab w:val="left" w:pos="454"/>
        </w:tabs>
        <w:spacing w:before="120" w:line="360" w:lineRule="auto"/>
        <w:jc w:val="both"/>
      </w:pPr>
      <w:r>
        <w:t>Удаление добавленной услуги.</w:t>
      </w:r>
    </w:p>
    <w:p w14:paraId="5C7FFBFC" w14:textId="77777777" w:rsidR="00655143" w:rsidRDefault="00655143" w:rsidP="00BE002B">
      <w:pPr>
        <w:pStyle w:val="afff3"/>
        <w:numPr>
          <w:ilvl w:val="0"/>
          <w:numId w:val="113"/>
        </w:numPr>
        <w:tabs>
          <w:tab w:val="left" w:pos="454"/>
        </w:tabs>
        <w:spacing w:before="120" w:line="360" w:lineRule="auto"/>
        <w:jc w:val="both"/>
      </w:pPr>
      <w:r w:rsidRPr="00CB5094">
        <w:t>Просмотр списка DICOM-объектов, добавленных к услугам протокола.</w:t>
      </w:r>
    </w:p>
    <w:p w14:paraId="34F2DBF9" w14:textId="77777777" w:rsidR="00655143" w:rsidRDefault="00655143" w:rsidP="00BE002B">
      <w:pPr>
        <w:pStyle w:val="afff3"/>
        <w:numPr>
          <w:ilvl w:val="0"/>
          <w:numId w:val="113"/>
        </w:numPr>
        <w:tabs>
          <w:tab w:val="left" w:pos="454"/>
        </w:tabs>
        <w:spacing w:before="120" w:line="360" w:lineRule="auto"/>
        <w:jc w:val="both"/>
      </w:pPr>
      <w:r w:rsidRPr="00CB5094">
        <w:t>Просмотр списка файлов, добавленных к услугам протокола.</w:t>
      </w:r>
    </w:p>
    <w:p w14:paraId="63EDA8BC" w14:textId="77777777" w:rsidR="00655143" w:rsidRDefault="00655143" w:rsidP="00BE002B">
      <w:pPr>
        <w:pStyle w:val="afff3"/>
        <w:numPr>
          <w:ilvl w:val="0"/>
          <w:numId w:val="113"/>
        </w:numPr>
        <w:tabs>
          <w:tab w:val="left" w:pos="454"/>
        </w:tabs>
        <w:spacing w:before="120" w:line="360" w:lineRule="auto"/>
        <w:jc w:val="both"/>
      </w:pPr>
      <w:r w:rsidRPr="00CB5094">
        <w:t>Просмотр</w:t>
      </w:r>
      <w:r>
        <w:t> </w:t>
      </w:r>
      <w:r w:rsidRPr="00CB5094">
        <w:t>изображения в DIGIPAX </w:t>
      </w:r>
    </w:p>
    <w:p w14:paraId="2F6F26DD" w14:textId="77777777" w:rsidR="00655143" w:rsidRDefault="00655143" w:rsidP="00BE002B">
      <w:pPr>
        <w:pStyle w:val="afff3"/>
        <w:numPr>
          <w:ilvl w:val="0"/>
          <w:numId w:val="113"/>
        </w:numPr>
        <w:tabs>
          <w:tab w:val="left" w:pos="454"/>
        </w:tabs>
        <w:spacing w:before="120" w:line="360" w:lineRule="auto"/>
        <w:jc w:val="both"/>
      </w:pPr>
      <w:r>
        <w:t>Редактирование протокола.</w:t>
      </w:r>
    </w:p>
    <w:p w14:paraId="5632BBB5" w14:textId="77777777" w:rsidR="00655143" w:rsidRDefault="00655143" w:rsidP="00BE002B">
      <w:pPr>
        <w:pStyle w:val="afff3"/>
        <w:numPr>
          <w:ilvl w:val="0"/>
          <w:numId w:val="113"/>
        </w:numPr>
        <w:tabs>
          <w:tab w:val="left" w:pos="454"/>
        </w:tabs>
        <w:spacing w:before="120" w:line="360" w:lineRule="auto"/>
        <w:jc w:val="both"/>
      </w:pPr>
      <w:r>
        <w:t>Удаление протокола.</w:t>
      </w:r>
    </w:p>
    <w:p w14:paraId="7357FD45" w14:textId="77777777" w:rsidR="00655143" w:rsidRDefault="00655143" w:rsidP="00BE002B">
      <w:pPr>
        <w:pStyle w:val="afff3"/>
        <w:numPr>
          <w:ilvl w:val="0"/>
          <w:numId w:val="113"/>
        </w:numPr>
        <w:tabs>
          <w:tab w:val="left" w:pos="454"/>
        </w:tabs>
        <w:spacing w:before="120" w:line="360" w:lineRule="auto"/>
        <w:jc w:val="both"/>
      </w:pPr>
      <w:r>
        <w:t>Аннулирование протокола.</w:t>
      </w:r>
    </w:p>
    <w:p w14:paraId="119C3D33" w14:textId="77777777" w:rsidR="00655143" w:rsidRDefault="00655143" w:rsidP="00BE002B">
      <w:pPr>
        <w:pStyle w:val="afff3"/>
        <w:numPr>
          <w:ilvl w:val="0"/>
          <w:numId w:val="113"/>
        </w:numPr>
        <w:tabs>
          <w:tab w:val="left" w:pos="454"/>
        </w:tabs>
        <w:spacing w:before="120" w:line="360" w:lineRule="auto"/>
        <w:jc w:val="both"/>
      </w:pPr>
      <w:r>
        <w:t>Отмена аннулирования протокола.</w:t>
      </w:r>
    </w:p>
    <w:p w14:paraId="31E48E31" w14:textId="77777777" w:rsidR="00655143" w:rsidRDefault="00655143" w:rsidP="00BE002B">
      <w:pPr>
        <w:pStyle w:val="afff3"/>
        <w:numPr>
          <w:ilvl w:val="0"/>
          <w:numId w:val="113"/>
        </w:numPr>
        <w:tabs>
          <w:tab w:val="left" w:pos="454"/>
        </w:tabs>
        <w:spacing w:before="120" w:line="360" w:lineRule="auto"/>
        <w:jc w:val="both"/>
      </w:pPr>
      <w:r>
        <w:t>Печать формы 014-1/у "</w:t>
      </w:r>
      <w:r w:rsidRPr="00CB5094">
        <w:t>Протокол прижизненного патолого-анатомического исследования биопсийного (операционного) материала</w:t>
      </w:r>
      <w:r>
        <w:t>".</w:t>
      </w:r>
    </w:p>
    <w:p w14:paraId="282FBE47" w14:textId="77777777" w:rsidR="00655143" w:rsidRDefault="00655143" w:rsidP="00BE002B">
      <w:pPr>
        <w:pStyle w:val="afff3"/>
        <w:numPr>
          <w:ilvl w:val="0"/>
          <w:numId w:val="113"/>
        </w:numPr>
        <w:tabs>
          <w:tab w:val="left" w:pos="454"/>
        </w:tabs>
        <w:spacing w:before="120" w:line="360" w:lineRule="auto"/>
        <w:jc w:val="both"/>
      </w:pPr>
      <w:r>
        <w:t>Подписание протокола.</w:t>
      </w:r>
    </w:p>
    <w:p w14:paraId="4AA3606A" w14:textId="77777777" w:rsidR="00655143" w:rsidRPr="00CB5094" w:rsidRDefault="00655143" w:rsidP="00BE002B">
      <w:pPr>
        <w:pStyle w:val="afff3"/>
        <w:numPr>
          <w:ilvl w:val="0"/>
          <w:numId w:val="113"/>
        </w:numPr>
        <w:tabs>
          <w:tab w:val="left" w:pos="454"/>
        </w:tabs>
        <w:spacing w:before="120" w:line="360" w:lineRule="auto"/>
        <w:jc w:val="both"/>
      </w:pPr>
      <w:r>
        <w:t>Отправка протокола в РЭМД</w:t>
      </w:r>
    </w:p>
    <w:p w14:paraId="78B6AC4E" w14:textId="77777777" w:rsidR="00655143" w:rsidRDefault="00655143" w:rsidP="00BE002B">
      <w:pPr>
        <w:pStyle w:val="45"/>
        <w:numPr>
          <w:ilvl w:val="3"/>
          <w:numId w:val="7"/>
        </w:numPr>
        <w:rPr>
          <w:b w:val="0"/>
          <w:bCs/>
        </w:rPr>
      </w:pPr>
      <w:bookmarkStart w:id="409" w:name="_k5wevftde20w" w:colFirst="0" w:colLast="0"/>
      <w:bookmarkStart w:id="410" w:name="_Toc118113608"/>
      <w:bookmarkStart w:id="411" w:name="_Toc19261856"/>
      <w:bookmarkEnd w:id="409"/>
      <w:r w:rsidRPr="009A268C">
        <w:rPr>
          <w:color w:val="auto"/>
        </w:rPr>
        <w:t xml:space="preserve">Модуль </w:t>
      </w:r>
      <w:r>
        <w:rPr>
          <w:color w:val="auto"/>
        </w:rPr>
        <w:t>«</w:t>
      </w:r>
      <w:r w:rsidRPr="009A268C">
        <w:rPr>
          <w:color w:val="auto"/>
        </w:rPr>
        <w:t>Цитологические диагностические исследования</w:t>
      </w:r>
      <w:r>
        <w:rPr>
          <w:color w:val="auto"/>
        </w:rPr>
        <w:t>»</w:t>
      </w:r>
      <w:bookmarkEnd w:id="410"/>
    </w:p>
    <w:p w14:paraId="12FD1876" w14:textId="77777777" w:rsidR="00655143" w:rsidRDefault="00655143" w:rsidP="00655143">
      <w:r w:rsidRPr="00E16162">
        <w:rPr>
          <w:b/>
        </w:rPr>
        <w:t>Работа с направлениями</w:t>
      </w:r>
      <w:r w:rsidRPr="00E16162">
        <w:rPr>
          <w:b/>
          <w:color w:val="172B4D"/>
        </w:rPr>
        <w:t> на цитологическое диагностическое исследование.</w:t>
      </w:r>
    </w:p>
    <w:p w14:paraId="12A01E8B" w14:textId="77777777" w:rsidR="00655143" w:rsidRDefault="00655143" w:rsidP="00BE002B">
      <w:pPr>
        <w:pStyle w:val="afff3"/>
        <w:numPr>
          <w:ilvl w:val="0"/>
          <w:numId w:val="113"/>
        </w:numPr>
        <w:tabs>
          <w:tab w:val="left" w:pos="454"/>
        </w:tabs>
        <w:spacing w:before="120" w:line="360" w:lineRule="auto"/>
        <w:jc w:val="both"/>
      </w:pPr>
      <w:r>
        <w:t>Просмотр списка направлений.</w:t>
      </w:r>
    </w:p>
    <w:p w14:paraId="23C06C66" w14:textId="77777777" w:rsidR="00655143" w:rsidRDefault="00655143" w:rsidP="00BE002B">
      <w:pPr>
        <w:pStyle w:val="afff3"/>
        <w:numPr>
          <w:ilvl w:val="0"/>
          <w:numId w:val="113"/>
        </w:numPr>
        <w:tabs>
          <w:tab w:val="left" w:pos="454"/>
        </w:tabs>
        <w:spacing w:before="120" w:line="360" w:lineRule="auto"/>
        <w:jc w:val="both"/>
      </w:pPr>
      <w:r>
        <w:t>Поиск направлений по следующим параметрам:</w:t>
      </w:r>
    </w:p>
    <w:p w14:paraId="280B5DD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Срочность</w:t>
      </w:r>
    </w:p>
    <w:p w14:paraId="571C0AA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Серия направления </w:t>
      </w:r>
    </w:p>
    <w:p w14:paraId="69D25534"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Номер направления </w:t>
      </w:r>
    </w:p>
    <w:p w14:paraId="451B9B3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Состояние направления</w:t>
      </w:r>
    </w:p>
    <w:p w14:paraId="4F1F237D"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Фамилия </w:t>
      </w:r>
    </w:p>
    <w:p w14:paraId="78A15251"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Имя</w:t>
      </w:r>
    </w:p>
    <w:p w14:paraId="5FDFDA72"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Врач</w:t>
      </w:r>
    </w:p>
    <w:p w14:paraId="29CC2C58" w14:textId="77777777" w:rsidR="00655143" w:rsidRDefault="00655143" w:rsidP="00BE002B">
      <w:pPr>
        <w:pStyle w:val="afff3"/>
        <w:numPr>
          <w:ilvl w:val="0"/>
          <w:numId w:val="113"/>
        </w:numPr>
        <w:tabs>
          <w:tab w:val="left" w:pos="454"/>
        </w:tabs>
        <w:spacing w:before="120" w:line="360" w:lineRule="auto"/>
        <w:jc w:val="both"/>
      </w:pPr>
      <w:r>
        <w:t>Просмотр направления.</w:t>
      </w:r>
    </w:p>
    <w:p w14:paraId="18CDF926" w14:textId="77777777" w:rsidR="00655143" w:rsidRDefault="00655143" w:rsidP="00BE002B">
      <w:pPr>
        <w:pStyle w:val="afff3"/>
        <w:numPr>
          <w:ilvl w:val="0"/>
          <w:numId w:val="113"/>
        </w:numPr>
        <w:tabs>
          <w:tab w:val="left" w:pos="454"/>
        </w:tabs>
        <w:spacing w:before="120" w:line="360" w:lineRule="auto"/>
        <w:jc w:val="both"/>
      </w:pPr>
      <w:r>
        <w:t>Создание направления.</w:t>
      </w:r>
    </w:p>
    <w:p w14:paraId="30DBDDBA" w14:textId="77777777" w:rsidR="00655143" w:rsidRDefault="00655143" w:rsidP="00BE002B">
      <w:pPr>
        <w:pStyle w:val="afff3"/>
        <w:numPr>
          <w:ilvl w:val="0"/>
          <w:numId w:val="113"/>
        </w:numPr>
        <w:tabs>
          <w:tab w:val="left" w:pos="454"/>
        </w:tabs>
        <w:spacing w:before="120" w:line="360" w:lineRule="auto"/>
        <w:jc w:val="both"/>
      </w:pPr>
      <w:r>
        <w:t>Заполнение серии и номера направления из активного нумератора.</w:t>
      </w:r>
    </w:p>
    <w:p w14:paraId="7DD607E0" w14:textId="77777777" w:rsidR="00655143" w:rsidRDefault="00655143" w:rsidP="00BE002B">
      <w:pPr>
        <w:pStyle w:val="afff3"/>
        <w:numPr>
          <w:ilvl w:val="0"/>
          <w:numId w:val="113"/>
        </w:numPr>
        <w:tabs>
          <w:tab w:val="left" w:pos="454"/>
        </w:tabs>
        <w:spacing w:before="120" w:line="360" w:lineRule="auto"/>
        <w:jc w:val="both"/>
      </w:pPr>
      <w:r w:rsidRPr="009A268C">
        <w:t>Заполнение информации о направлении:</w:t>
      </w:r>
    </w:p>
    <w:p w14:paraId="16F91E61"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Дата и время направления</w:t>
      </w:r>
    </w:p>
    <w:p w14:paraId="6E0F2868"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МО направления</w:t>
      </w:r>
    </w:p>
    <w:p w14:paraId="568E0E5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Направившая МО (для внешних направлений)</w:t>
      </w:r>
    </w:p>
    <w:p w14:paraId="22C8596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Отделение</w:t>
      </w:r>
    </w:p>
    <w:p w14:paraId="7B1A705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Врач</w:t>
      </w:r>
    </w:p>
    <w:p w14:paraId="40540AED"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Тип направления</w:t>
      </w:r>
    </w:p>
    <w:p w14:paraId="7333F9CA"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Cito</w:t>
      </w:r>
    </w:p>
    <w:p w14:paraId="2C02B677"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Вид оплаты</w:t>
      </w:r>
    </w:p>
    <w:p w14:paraId="7F1EC54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Номер КВС </w:t>
      </w:r>
    </w:p>
    <w:p w14:paraId="5A830AA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Номер амб. карты </w:t>
      </w:r>
    </w:p>
    <w:p w14:paraId="703CD58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Способ получения материала</w:t>
      </w:r>
    </w:p>
    <w:p w14:paraId="68D8779A"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Дата забора материала. </w:t>
      </w:r>
    </w:p>
    <w:p w14:paraId="53714DF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Категория услуги </w:t>
      </w:r>
    </w:p>
    <w:p w14:paraId="3CC8388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Исследование</w:t>
      </w:r>
    </w:p>
    <w:p w14:paraId="682E2175" w14:textId="77777777" w:rsidR="00655143" w:rsidRDefault="00655143" w:rsidP="00BE002B">
      <w:pPr>
        <w:pStyle w:val="afff3"/>
        <w:numPr>
          <w:ilvl w:val="0"/>
          <w:numId w:val="113"/>
        </w:numPr>
        <w:tabs>
          <w:tab w:val="left" w:pos="454"/>
        </w:tabs>
        <w:spacing w:before="120" w:line="360" w:lineRule="auto"/>
        <w:jc w:val="both"/>
      </w:pPr>
      <w:r>
        <w:rPr>
          <w:color w:val="172B4D"/>
        </w:rPr>
        <w:t>Выбор типа службы, в которую направляется пациент:</w:t>
      </w:r>
    </w:p>
    <w:p w14:paraId="4CC6741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Лаборатория</w:t>
      </w:r>
    </w:p>
    <w:p w14:paraId="7460C0D0" w14:textId="77777777" w:rsidR="00655143" w:rsidRDefault="00655143" w:rsidP="00BE002B">
      <w:pPr>
        <w:pStyle w:val="afff3"/>
        <w:numPr>
          <w:ilvl w:val="1"/>
          <w:numId w:val="113"/>
        </w:numPr>
        <w:tabs>
          <w:tab w:val="left" w:pos="454"/>
        </w:tabs>
        <w:spacing w:before="120" w:line="360" w:lineRule="auto"/>
        <w:jc w:val="both"/>
      </w:pPr>
      <w:r w:rsidRPr="009A268C">
        <w:rPr>
          <w:rFonts w:eastAsia="Arial"/>
        </w:rPr>
        <w:t>Патологоанатомическое</w:t>
      </w:r>
      <w:r>
        <w:rPr>
          <w:color w:val="172B4D"/>
        </w:rPr>
        <w:t xml:space="preserve"> бюро</w:t>
      </w:r>
    </w:p>
    <w:p w14:paraId="3ED1F4AF" w14:textId="77777777" w:rsidR="00655143" w:rsidRPr="009A268C" w:rsidRDefault="00655143" w:rsidP="00BE002B">
      <w:pPr>
        <w:pStyle w:val="afff3"/>
        <w:numPr>
          <w:ilvl w:val="0"/>
          <w:numId w:val="113"/>
        </w:numPr>
        <w:tabs>
          <w:tab w:val="left" w:pos="454"/>
        </w:tabs>
        <w:spacing w:before="120" w:line="360" w:lineRule="auto"/>
        <w:jc w:val="both"/>
        <w:rPr>
          <w:color w:val="172B4D"/>
        </w:rPr>
      </w:pPr>
      <w:r w:rsidRPr="009A268C">
        <w:rPr>
          <w:color w:val="172B4D"/>
        </w:rPr>
        <w:t>Выбор службы из списка </w:t>
      </w:r>
      <w:r>
        <w:rPr>
          <w:color w:val="172B4D"/>
        </w:rPr>
        <w:t>служб МО направления с фильтрацией списка по выбранному типу службы. Если выбран тип службы "Лаборатория", то доступны для выбора только лаборатории </w:t>
      </w:r>
      <w:r w:rsidRPr="009A268C">
        <w:rPr>
          <w:color w:val="172B4D"/>
        </w:rPr>
        <w:t>с признаком "Цитологическое исследование".</w:t>
      </w:r>
    </w:p>
    <w:p w14:paraId="17A4A0A3" w14:textId="77777777" w:rsidR="00655143" w:rsidRPr="009A268C" w:rsidRDefault="00655143" w:rsidP="00BE002B">
      <w:pPr>
        <w:pStyle w:val="afff3"/>
        <w:numPr>
          <w:ilvl w:val="0"/>
          <w:numId w:val="113"/>
        </w:numPr>
        <w:tabs>
          <w:tab w:val="left" w:pos="454"/>
        </w:tabs>
        <w:spacing w:before="120" w:line="360" w:lineRule="auto"/>
        <w:jc w:val="both"/>
        <w:rPr>
          <w:color w:val="172B4D"/>
        </w:rPr>
      </w:pPr>
      <w:r w:rsidRPr="009A268C">
        <w:rPr>
          <w:color w:val="172B4D"/>
        </w:rPr>
        <w:t>Заполнение информации о диагнозах:</w:t>
      </w:r>
    </w:p>
    <w:p w14:paraId="21B3567F"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Диагноз</w:t>
      </w:r>
    </w:p>
    <w:p w14:paraId="780A125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Клинический диагноз</w:t>
      </w:r>
    </w:p>
    <w:p w14:paraId="356E6308"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Краткий анамнез</w:t>
      </w:r>
    </w:p>
    <w:p w14:paraId="66D9F20F" w14:textId="77777777" w:rsidR="00655143" w:rsidRDefault="00655143" w:rsidP="00BE002B">
      <w:pPr>
        <w:pStyle w:val="afff3"/>
        <w:numPr>
          <w:ilvl w:val="1"/>
          <w:numId w:val="113"/>
        </w:numPr>
        <w:tabs>
          <w:tab w:val="left" w:pos="454"/>
        </w:tabs>
        <w:spacing w:before="120" w:line="360" w:lineRule="auto"/>
        <w:jc w:val="both"/>
      </w:pPr>
      <w:r w:rsidRPr="009A268C">
        <w:rPr>
          <w:rFonts w:eastAsia="Arial"/>
        </w:rPr>
        <w:t>Гинекологический</w:t>
      </w:r>
      <w:r>
        <w:t xml:space="preserve"> анамнез</w:t>
      </w:r>
    </w:p>
    <w:p w14:paraId="52282694" w14:textId="77777777" w:rsidR="00655143" w:rsidRPr="009A268C" w:rsidRDefault="00655143" w:rsidP="00BE002B">
      <w:pPr>
        <w:pStyle w:val="afff3"/>
        <w:numPr>
          <w:ilvl w:val="0"/>
          <w:numId w:val="113"/>
        </w:numPr>
        <w:tabs>
          <w:tab w:val="left" w:pos="454"/>
        </w:tabs>
        <w:spacing w:before="120" w:line="360" w:lineRule="auto"/>
        <w:jc w:val="both"/>
        <w:rPr>
          <w:color w:val="172B4D"/>
        </w:rPr>
      </w:pPr>
      <w:r w:rsidRPr="009A268C">
        <w:rPr>
          <w:color w:val="172B4D"/>
        </w:rPr>
        <w:t>Отображение таблицы с  описанием инструментальных обследований из случая лечения.</w:t>
      </w:r>
    </w:p>
    <w:p w14:paraId="695CE2A4" w14:textId="77777777" w:rsidR="00655143" w:rsidRPr="009A268C" w:rsidRDefault="00655143" w:rsidP="00BE002B">
      <w:pPr>
        <w:pStyle w:val="afff3"/>
        <w:numPr>
          <w:ilvl w:val="0"/>
          <w:numId w:val="113"/>
        </w:numPr>
        <w:tabs>
          <w:tab w:val="left" w:pos="454"/>
        </w:tabs>
        <w:spacing w:before="120" w:line="360" w:lineRule="auto"/>
        <w:jc w:val="both"/>
        <w:rPr>
          <w:color w:val="172B4D"/>
        </w:rPr>
      </w:pPr>
      <w:r w:rsidRPr="009A268C">
        <w:rPr>
          <w:color w:val="172B4D"/>
        </w:rPr>
        <w:t>Заполнение информации о проведенных обследованиях.</w:t>
      </w:r>
    </w:p>
    <w:p w14:paraId="2B6F967B" w14:textId="77777777" w:rsidR="00655143" w:rsidRPr="009A268C" w:rsidRDefault="00655143" w:rsidP="00BE002B">
      <w:pPr>
        <w:pStyle w:val="afff3"/>
        <w:numPr>
          <w:ilvl w:val="0"/>
          <w:numId w:val="113"/>
        </w:numPr>
        <w:tabs>
          <w:tab w:val="left" w:pos="454"/>
        </w:tabs>
        <w:spacing w:before="120" w:line="360" w:lineRule="auto"/>
        <w:jc w:val="both"/>
        <w:rPr>
          <w:color w:val="172B4D"/>
        </w:rPr>
      </w:pPr>
      <w:r w:rsidRPr="009A268C">
        <w:rPr>
          <w:color w:val="172B4D"/>
        </w:rPr>
        <w:t>Заполнение информации о проведенном лечении с автоматической загрузкой данных из случая лечения и специфики онкологии:</w:t>
      </w:r>
    </w:p>
    <w:p w14:paraId="72ECAB8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Оперативное</w:t>
      </w:r>
    </w:p>
    <w:p w14:paraId="7C7E02E8"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Лучевое </w:t>
      </w:r>
    </w:p>
    <w:p w14:paraId="0942719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Химиотерапия </w:t>
      </w:r>
    </w:p>
    <w:p w14:paraId="550CC309" w14:textId="77777777" w:rsidR="00655143" w:rsidRDefault="00655143" w:rsidP="00BE002B">
      <w:pPr>
        <w:pStyle w:val="afff3"/>
        <w:numPr>
          <w:ilvl w:val="0"/>
          <w:numId w:val="113"/>
        </w:numPr>
        <w:tabs>
          <w:tab w:val="left" w:pos="454"/>
        </w:tabs>
        <w:spacing w:before="120" w:line="360" w:lineRule="auto"/>
        <w:jc w:val="both"/>
      </w:pPr>
      <w:r>
        <w:t>Заполнение описания биологического материала: </w:t>
      </w:r>
    </w:p>
    <w:p w14:paraId="65A322E8"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Маркировка препарата</w:t>
      </w:r>
    </w:p>
    <w:p w14:paraId="3E7F1B0A"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Объем</w:t>
      </w:r>
    </w:p>
    <w:p w14:paraId="2D3D12AB"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Кол-во объектов</w:t>
      </w:r>
    </w:p>
    <w:p w14:paraId="1B020144"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Макро-описание</w:t>
      </w:r>
    </w:p>
    <w:p w14:paraId="36F74AB2"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Материал</w:t>
      </w:r>
    </w:p>
    <w:p w14:paraId="47F962F5"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Описание</w:t>
      </w:r>
    </w:p>
    <w:p w14:paraId="4556381B" w14:textId="77777777" w:rsidR="00655143" w:rsidRDefault="00655143" w:rsidP="00BE002B">
      <w:pPr>
        <w:pStyle w:val="afff3"/>
        <w:numPr>
          <w:ilvl w:val="0"/>
          <w:numId w:val="113"/>
        </w:numPr>
        <w:tabs>
          <w:tab w:val="left" w:pos="454"/>
        </w:tabs>
        <w:spacing w:before="120" w:line="360" w:lineRule="auto"/>
        <w:jc w:val="both"/>
      </w:pPr>
      <w:r>
        <w:t>Просмотр описания биологического материала.</w:t>
      </w:r>
    </w:p>
    <w:p w14:paraId="17B33B41" w14:textId="77777777" w:rsidR="00655143" w:rsidRDefault="00655143" w:rsidP="00BE002B">
      <w:pPr>
        <w:pStyle w:val="afff3"/>
        <w:numPr>
          <w:ilvl w:val="0"/>
          <w:numId w:val="113"/>
        </w:numPr>
        <w:tabs>
          <w:tab w:val="left" w:pos="454"/>
        </w:tabs>
        <w:spacing w:before="120" w:line="360" w:lineRule="auto"/>
        <w:jc w:val="both"/>
      </w:pPr>
      <w:r>
        <w:t>Изменение описания биологического материала.</w:t>
      </w:r>
    </w:p>
    <w:p w14:paraId="51F4DF1D" w14:textId="77777777" w:rsidR="00655143" w:rsidRDefault="00655143" w:rsidP="00BE002B">
      <w:pPr>
        <w:pStyle w:val="afff3"/>
        <w:numPr>
          <w:ilvl w:val="0"/>
          <w:numId w:val="113"/>
        </w:numPr>
        <w:tabs>
          <w:tab w:val="left" w:pos="454"/>
        </w:tabs>
        <w:spacing w:before="120" w:line="360" w:lineRule="auto"/>
        <w:jc w:val="both"/>
      </w:pPr>
      <w:r>
        <w:t>Удаление описания биологического материала.</w:t>
      </w:r>
    </w:p>
    <w:p w14:paraId="3A2045B6" w14:textId="77777777" w:rsidR="00655143" w:rsidRDefault="00655143" w:rsidP="00BE002B">
      <w:pPr>
        <w:pStyle w:val="afff3"/>
        <w:numPr>
          <w:ilvl w:val="0"/>
          <w:numId w:val="113"/>
        </w:numPr>
        <w:tabs>
          <w:tab w:val="left" w:pos="454"/>
        </w:tabs>
        <w:spacing w:before="120" w:line="360" w:lineRule="auto"/>
        <w:jc w:val="both"/>
      </w:pPr>
      <w:r>
        <w:t>Заполнение  информации о характере, локализации и способе получения материала:</w:t>
      </w:r>
    </w:p>
    <w:p w14:paraId="031F195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Характер патологического процесса</w:t>
      </w:r>
    </w:p>
    <w:p w14:paraId="5B1C816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Характеристики образования; прилежащие ткани</w:t>
      </w:r>
    </w:p>
    <w:p w14:paraId="6F9D92AE"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Локализация патологического процесса</w:t>
      </w:r>
    </w:p>
    <w:p w14:paraId="0B10FF85"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Способ получения</w:t>
      </w:r>
    </w:p>
    <w:p w14:paraId="262750C8" w14:textId="77777777" w:rsidR="00655143" w:rsidRDefault="00655143" w:rsidP="00BE002B">
      <w:pPr>
        <w:pStyle w:val="afff3"/>
        <w:numPr>
          <w:ilvl w:val="0"/>
          <w:numId w:val="113"/>
        </w:numPr>
        <w:tabs>
          <w:tab w:val="left" w:pos="454"/>
        </w:tabs>
        <w:spacing w:before="120" w:line="360" w:lineRule="auto"/>
        <w:jc w:val="both"/>
      </w:pPr>
      <w:r>
        <w:t>Просмотр информации о характере, локализации и способе получения материала.</w:t>
      </w:r>
    </w:p>
    <w:p w14:paraId="4D52DCBA" w14:textId="77777777" w:rsidR="00655143" w:rsidRDefault="00655143" w:rsidP="00BE002B">
      <w:pPr>
        <w:pStyle w:val="afff3"/>
        <w:numPr>
          <w:ilvl w:val="0"/>
          <w:numId w:val="113"/>
        </w:numPr>
        <w:tabs>
          <w:tab w:val="left" w:pos="454"/>
        </w:tabs>
        <w:spacing w:before="120" w:line="360" w:lineRule="auto"/>
        <w:jc w:val="both"/>
      </w:pPr>
      <w:r>
        <w:t>Изменение информации о характере, локализации и способе получения материала.</w:t>
      </w:r>
    </w:p>
    <w:p w14:paraId="7EEA9DC3" w14:textId="77777777" w:rsidR="00655143" w:rsidRDefault="00655143" w:rsidP="00BE002B">
      <w:pPr>
        <w:pStyle w:val="afff3"/>
        <w:numPr>
          <w:ilvl w:val="0"/>
          <w:numId w:val="113"/>
        </w:numPr>
        <w:tabs>
          <w:tab w:val="left" w:pos="454"/>
        </w:tabs>
        <w:spacing w:before="120" w:line="360" w:lineRule="auto"/>
        <w:jc w:val="both"/>
      </w:pPr>
      <w:r>
        <w:t>Удаление информации о характере, локализации и способе получения материала.</w:t>
      </w:r>
    </w:p>
    <w:p w14:paraId="09B34C03" w14:textId="77777777" w:rsidR="00655143" w:rsidRDefault="00655143" w:rsidP="00BE002B">
      <w:pPr>
        <w:pStyle w:val="afff3"/>
        <w:numPr>
          <w:ilvl w:val="0"/>
          <w:numId w:val="113"/>
        </w:numPr>
        <w:tabs>
          <w:tab w:val="left" w:pos="454"/>
        </w:tabs>
        <w:spacing w:before="120" w:line="360" w:lineRule="auto"/>
        <w:jc w:val="both"/>
      </w:pPr>
      <w:r>
        <w:t>Редактирование направления.</w:t>
      </w:r>
    </w:p>
    <w:p w14:paraId="3E77C078" w14:textId="77777777" w:rsidR="00655143" w:rsidRDefault="00655143" w:rsidP="00BE002B">
      <w:pPr>
        <w:pStyle w:val="afff3"/>
        <w:numPr>
          <w:ilvl w:val="0"/>
          <w:numId w:val="113"/>
        </w:numPr>
        <w:tabs>
          <w:tab w:val="left" w:pos="454"/>
        </w:tabs>
        <w:spacing w:before="120" w:line="360" w:lineRule="auto"/>
        <w:jc w:val="both"/>
      </w:pPr>
      <w:r>
        <w:t>Удаление направления.</w:t>
      </w:r>
    </w:p>
    <w:p w14:paraId="131F89F9" w14:textId="77777777" w:rsidR="00655143" w:rsidRDefault="00655143" w:rsidP="00BE002B">
      <w:pPr>
        <w:pStyle w:val="afff3"/>
        <w:numPr>
          <w:ilvl w:val="0"/>
          <w:numId w:val="113"/>
        </w:numPr>
        <w:tabs>
          <w:tab w:val="left" w:pos="454"/>
        </w:tabs>
        <w:spacing w:before="120" w:line="360" w:lineRule="auto"/>
        <w:jc w:val="both"/>
      </w:pPr>
      <w:r>
        <w:t>Отмена направления.</w:t>
      </w:r>
    </w:p>
    <w:p w14:paraId="3BFCC8C9" w14:textId="77777777" w:rsidR="00655143" w:rsidRDefault="00655143" w:rsidP="00BE002B">
      <w:pPr>
        <w:pStyle w:val="afff3"/>
        <w:numPr>
          <w:ilvl w:val="0"/>
          <w:numId w:val="113"/>
        </w:numPr>
        <w:tabs>
          <w:tab w:val="left" w:pos="454"/>
        </w:tabs>
        <w:spacing w:before="120" w:line="360" w:lineRule="auto"/>
        <w:jc w:val="both"/>
      </w:pPr>
      <w:r>
        <w:t>Печать формы  203/у-02 </w:t>
      </w:r>
      <w:r>
        <w:br/>
        <w:t>"</w:t>
      </w:r>
      <w:r w:rsidRPr="009A268C">
        <w:t>Направление цитологическое диагностическое исследование</w:t>
      </w:r>
      <w:r>
        <w:t>".</w:t>
      </w:r>
    </w:p>
    <w:p w14:paraId="6BAF8AC1" w14:textId="77777777" w:rsidR="00655143" w:rsidRDefault="00655143" w:rsidP="00655143">
      <w:r>
        <w:rPr>
          <w:b/>
        </w:rPr>
        <w:t>Работа с протоколами цитологических диагностических исследований</w:t>
      </w:r>
    </w:p>
    <w:p w14:paraId="486AEFBF" w14:textId="77777777" w:rsidR="00655143" w:rsidRDefault="00655143" w:rsidP="00BE002B">
      <w:pPr>
        <w:pStyle w:val="afff3"/>
        <w:numPr>
          <w:ilvl w:val="0"/>
          <w:numId w:val="113"/>
        </w:numPr>
        <w:tabs>
          <w:tab w:val="left" w:pos="454"/>
        </w:tabs>
        <w:spacing w:before="120" w:line="360" w:lineRule="auto"/>
        <w:jc w:val="both"/>
      </w:pPr>
      <w:r>
        <w:t>Просмотр списка протоколов.</w:t>
      </w:r>
    </w:p>
    <w:p w14:paraId="497C3FF0" w14:textId="77777777" w:rsidR="00655143" w:rsidRDefault="00655143" w:rsidP="00BE002B">
      <w:pPr>
        <w:pStyle w:val="afff3"/>
        <w:numPr>
          <w:ilvl w:val="0"/>
          <w:numId w:val="113"/>
        </w:numPr>
        <w:tabs>
          <w:tab w:val="left" w:pos="454"/>
        </w:tabs>
        <w:spacing w:before="120" w:line="360" w:lineRule="auto"/>
        <w:jc w:val="both"/>
      </w:pPr>
      <w:r>
        <w:t>Поиск протоколов по следующим параметрам:</w:t>
      </w:r>
    </w:p>
    <w:p w14:paraId="3EADB3F4"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Фамилия </w:t>
      </w:r>
    </w:p>
    <w:p w14:paraId="28DD625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Имя</w:t>
      </w:r>
    </w:p>
    <w:p w14:paraId="5012A77B"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Отчество</w:t>
      </w:r>
    </w:p>
    <w:p w14:paraId="76AFE788"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Возраст с, по</w:t>
      </w:r>
    </w:p>
    <w:p w14:paraId="5552420B"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Дата исследования</w:t>
      </w:r>
    </w:p>
    <w:p w14:paraId="4FBC80BA" w14:textId="77777777" w:rsidR="00655143" w:rsidRDefault="00655143" w:rsidP="00BE002B">
      <w:pPr>
        <w:pStyle w:val="afff3"/>
        <w:numPr>
          <w:ilvl w:val="1"/>
          <w:numId w:val="113"/>
        </w:numPr>
        <w:tabs>
          <w:tab w:val="left" w:pos="454"/>
        </w:tabs>
        <w:spacing w:before="120" w:line="360" w:lineRule="auto"/>
        <w:jc w:val="both"/>
      </w:pPr>
      <w:r w:rsidRPr="009A268C">
        <w:rPr>
          <w:rFonts w:eastAsia="Arial"/>
        </w:rPr>
        <w:t>Код диагноза</w:t>
      </w:r>
      <w:r>
        <w:t xml:space="preserve"> с, по</w:t>
      </w:r>
    </w:p>
    <w:p w14:paraId="0DA34C85" w14:textId="77777777" w:rsidR="00655143" w:rsidRDefault="00655143" w:rsidP="00BE002B">
      <w:pPr>
        <w:pStyle w:val="afff3"/>
        <w:numPr>
          <w:ilvl w:val="0"/>
          <w:numId w:val="113"/>
        </w:numPr>
        <w:tabs>
          <w:tab w:val="left" w:pos="454"/>
        </w:tabs>
        <w:spacing w:before="120" w:line="360" w:lineRule="auto"/>
        <w:jc w:val="both"/>
      </w:pPr>
      <w:r>
        <w:t>Просмотр протокола.</w:t>
      </w:r>
    </w:p>
    <w:p w14:paraId="4CBB41D6" w14:textId="77777777" w:rsidR="00655143" w:rsidRDefault="00655143" w:rsidP="00BE002B">
      <w:pPr>
        <w:pStyle w:val="afff3"/>
        <w:numPr>
          <w:ilvl w:val="0"/>
          <w:numId w:val="113"/>
        </w:numPr>
        <w:tabs>
          <w:tab w:val="left" w:pos="454"/>
        </w:tabs>
        <w:spacing w:before="120" w:line="360" w:lineRule="auto"/>
        <w:jc w:val="both"/>
      </w:pPr>
      <w:r>
        <w:t>Создание протокола.</w:t>
      </w:r>
    </w:p>
    <w:p w14:paraId="46D99F6F" w14:textId="77777777" w:rsidR="00655143" w:rsidRDefault="00655143" w:rsidP="00BE002B">
      <w:pPr>
        <w:pStyle w:val="afff3"/>
        <w:numPr>
          <w:ilvl w:val="0"/>
          <w:numId w:val="113"/>
        </w:numPr>
        <w:tabs>
          <w:tab w:val="left" w:pos="454"/>
        </w:tabs>
        <w:spacing w:before="120" w:line="360" w:lineRule="auto"/>
        <w:jc w:val="both"/>
      </w:pPr>
      <w:r>
        <w:t>Выбор направления, на основании которого создается протокол.</w:t>
      </w:r>
    </w:p>
    <w:p w14:paraId="25C6465C" w14:textId="77777777" w:rsidR="00655143" w:rsidRDefault="00655143" w:rsidP="00BE002B">
      <w:pPr>
        <w:pStyle w:val="afff3"/>
        <w:numPr>
          <w:ilvl w:val="0"/>
          <w:numId w:val="113"/>
        </w:numPr>
        <w:tabs>
          <w:tab w:val="left" w:pos="454"/>
        </w:tabs>
        <w:spacing w:before="120" w:line="360" w:lineRule="auto"/>
        <w:jc w:val="both"/>
      </w:pPr>
      <w:r w:rsidRPr="009A268C">
        <w:t>Автоматическая подстановка направления, по которому была создана заявка на лабораторное исследование, при создании протокола из заявки.</w:t>
      </w:r>
    </w:p>
    <w:p w14:paraId="4285F384" w14:textId="77777777" w:rsidR="00655143" w:rsidRDefault="00655143" w:rsidP="00BE002B">
      <w:pPr>
        <w:pStyle w:val="afff3"/>
        <w:numPr>
          <w:ilvl w:val="0"/>
          <w:numId w:val="113"/>
        </w:numPr>
        <w:tabs>
          <w:tab w:val="left" w:pos="454"/>
        </w:tabs>
        <w:spacing w:before="120" w:line="360" w:lineRule="auto"/>
        <w:jc w:val="both"/>
      </w:pPr>
      <w:r>
        <w:t>Создание внешнего направления из протокола.</w:t>
      </w:r>
    </w:p>
    <w:p w14:paraId="27DBDC5B" w14:textId="77777777" w:rsidR="00655143" w:rsidRDefault="00655143" w:rsidP="00BE002B">
      <w:pPr>
        <w:pStyle w:val="afff3"/>
        <w:numPr>
          <w:ilvl w:val="0"/>
          <w:numId w:val="113"/>
        </w:numPr>
        <w:tabs>
          <w:tab w:val="left" w:pos="454"/>
        </w:tabs>
        <w:spacing w:before="120" w:line="360" w:lineRule="auto"/>
        <w:jc w:val="both"/>
      </w:pPr>
      <w:r>
        <w:t>Заполнение серии и номера протокола из активного нумератора.</w:t>
      </w:r>
    </w:p>
    <w:p w14:paraId="38A15AE3" w14:textId="77777777" w:rsidR="00655143" w:rsidRDefault="00655143" w:rsidP="00BE002B">
      <w:pPr>
        <w:pStyle w:val="afff3"/>
        <w:numPr>
          <w:ilvl w:val="0"/>
          <w:numId w:val="113"/>
        </w:numPr>
        <w:tabs>
          <w:tab w:val="left" w:pos="454"/>
        </w:tabs>
        <w:spacing w:before="120" w:line="360" w:lineRule="auto"/>
        <w:jc w:val="both"/>
      </w:pPr>
      <w:r w:rsidRPr="009A268C">
        <w:t>Заполнение даты поступления материала и вида оплаты</w:t>
      </w:r>
    </w:p>
    <w:p w14:paraId="2128896A" w14:textId="77777777" w:rsidR="00655143" w:rsidRDefault="00655143" w:rsidP="00BE002B">
      <w:pPr>
        <w:pStyle w:val="afff3"/>
        <w:numPr>
          <w:ilvl w:val="0"/>
          <w:numId w:val="113"/>
        </w:numPr>
        <w:tabs>
          <w:tab w:val="left" w:pos="454"/>
        </w:tabs>
        <w:spacing w:before="120" w:line="360" w:lineRule="auto"/>
        <w:jc w:val="both"/>
      </w:pPr>
      <w:r>
        <w:t>Автоматическая подстановка вида оплаты из направления, на основании которого создан протокол</w:t>
      </w:r>
    </w:p>
    <w:p w14:paraId="2B2C5DE8" w14:textId="77777777" w:rsidR="00655143" w:rsidRDefault="00655143" w:rsidP="00BE002B">
      <w:pPr>
        <w:pStyle w:val="afff3"/>
        <w:numPr>
          <w:ilvl w:val="0"/>
          <w:numId w:val="113"/>
        </w:numPr>
        <w:tabs>
          <w:tab w:val="left" w:pos="454"/>
        </w:tabs>
        <w:spacing w:before="120" w:line="360" w:lineRule="auto"/>
        <w:jc w:val="both"/>
      </w:pPr>
      <w:r>
        <w:t>Заполнение описания исследования:</w:t>
      </w:r>
    </w:p>
    <w:p w14:paraId="601B622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Исследование</w:t>
      </w:r>
    </w:p>
    <w:p w14:paraId="15922A7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Количество</w:t>
      </w:r>
    </w:p>
    <w:p w14:paraId="23741A6F"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Количество стекол</w:t>
      </w:r>
    </w:p>
    <w:p w14:paraId="3826C9D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Количество флаконов</w:t>
      </w:r>
    </w:p>
    <w:p w14:paraId="431971A7"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Дата выдачи врачу</w:t>
      </w:r>
    </w:p>
    <w:p w14:paraId="4229F0E1"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Назначенные окраски </w:t>
      </w:r>
    </w:p>
    <w:p w14:paraId="5E0AC014"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Цитологический диагноз</w:t>
      </w:r>
    </w:p>
    <w:p w14:paraId="5D779F0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Микроскопическое описание</w:t>
      </w:r>
    </w:p>
    <w:p w14:paraId="511C884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Диагноз по МКБ-10 </w:t>
      </w:r>
    </w:p>
    <w:p w14:paraId="4EA45F6F"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Категория сложности</w:t>
      </w:r>
    </w:p>
    <w:p w14:paraId="12EE112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Заключение</w:t>
      </w:r>
    </w:p>
    <w:p w14:paraId="5214A0E4"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Дата проведения исследования </w:t>
      </w:r>
    </w:p>
    <w:p w14:paraId="7C6D2C9B"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Исследование выполнили, ФИО </w:t>
      </w:r>
    </w:p>
    <w:p w14:paraId="03553817"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Лаборант, ФИО </w:t>
      </w:r>
    </w:p>
    <w:p w14:paraId="77556E8B"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Лабораторный тест</w:t>
      </w:r>
    </w:p>
    <w:p w14:paraId="237EC070" w14:textId="77777777" w:rsidR="00655143" w:rsidRDefault="00655143" w:rsidP="00BE002B">
      <w:pPr>
        <w:pStyle w:val="afff3"/>
        <w:numPr>
          <w:ilvl w:val="1"/>
          <w:numId w:val="113"/>
        </w:numPr>
        <w:tabs>
          <w:tab w:val="left" w:pos="454"/>
        </w:tabs>
        <w:spacing w:before="120" w:line="360" w:lineRule="auto"/>
        <w:jc w:val="both"/>
      </w:pPr>
      <w:r w:rsidRPr="009A268C">
        <w:rPr>
          <w:rFonts w:eastAsia="Arial"/>
        </w:rPr>
        <w:t>Интерпретация</w:t>
      </w:r>
      <w:r>
        <w:rPr>
          <w:color w:val="172B4D"/>
        </w:rPr>
        <w:t>  результата</w:t>
      </w:r>
    </w:p>
    <w:p w14:paraId="50A94F7E" w14:textId="77777777" w:rsidR="00655143" w:rsidRDefault="00655143" w:rsidP="00BE002B">
      <w:pPr>
        <w:pStyle w:val="afff3"/>
        <w:numPr>
          <w:ilvl w:val="0"/>
          <w:numId w:val="113"/>
        </w:numPr>
        <w:tabs>
          <w:tab w:val="left" w:pos="454"/>
        </w:tabs>
        <w:spacing w:before="120" w:line="360" w:lineRule="auto"/>
        <w:jc w:val="both"/>
      </w:pPr>
      <w:r>
        <w:t>Автоматическая подстановка диагноза из направления, на основании которого создан протокол </w:t>
      </w:r>
    </w:p>
    <w:p w14:paraId="0A5B8791" w14:textId="77777777" w:rsidR="00655143" w:rsidRDefault="00655143" w:rsidP="00BE002B">
      <w:pPr>
        <w:pStyle w:val="afff3"/>
        <w:numPr>
          <w:ilvl w:val="0"/>
          <w:numId w:val="113"/>
        </w:numPr>
        <w:tabs>
          <w:tab w:val="left" w:pos="454"/>
        </w:tabs>
        <w:spacing w:before="120" w:line="360" w:lineRule="auto"/>
        <w:jc w:val="both"/>
      </w:pPr>
      <w:r w:rsidRPr="009A268C">
        <w:t>Заполнение</w:t>
      </w:r>
      <w:r>
        <w:rPr>
          <w:color w:val="172B4D"/>
        </w:rPr>
        <w:t xml:space="preserve"> блока "Цитограмма" для услуг с атрибутом "Цитограмма":</w:t>
      </w:r>
    </w:p>
    <w:p w14:paraId="746C83A3"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Качество препарата</w:t>
      </w:r>
    </w:p>
    <w:p w14:paraId="02030CBD"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Тип мазка</w:t>
      </w:r>
    </w:p>
    <w:p w14:paraId="4A0C6056"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Описание</w:t>
      </w:r>
    </w:p>
    <w:p w14:paraId="57D8AD7E"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Цитограмма соответствует</w:t>
      </w:r>
    </w:p>
    <w:p w14:paraId="2E849AFC"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Степень выраженности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303A71B7"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Этиологический фактор (если в поле «Цитограмма соответствует» выбрано значение «3.Признаки соответствуют воспалительному процессу слизистой оболочки (вагинит, экзоцервицит, эндоцервицит)»)</w:t>
      </w:r>
    </w:p>
    <w:p w14:paraId="4D294DD9" w14:textId="77777777" w:rsidR="00655143" w:rsidRPr="009A268C" w:rsidRDefault="00655143" w:rsidP="00BE002B">
      <w:pPr>
        <w:pStyle w:val="afff3"/>
        <w:numPr>
          <w:ilvl w:val="1"/>
          <w:numId w:val="113"/>
        </w:numPr>
        <w:tabs>
          <w:tab w:val="left" w:pos="454"/>
        </w:tabs>
        <w:spacing w:before="120" w:line="360" w:lineRule="auto"/>
        <w:jc w:val="both"/>
        <w:rPr>
          <w:rFonts w:eastAsia="Arial"/>
        </w:rPr>
      </w:pPr>
      <w:r w:rsidRPr="009A268C">
        <w:rPr>
          <w:rFonts w:eastAsia="Arial"/>
        </w:rPr>
        <w:t>Другие типы цитологических заключений</w:t>
      </w:r>
    </w:p>
    <w:p w14:paraId="449C6BE7" w14:textId="77777777" w:rsidR="00655143" w:rsidRDefault="00655143" w:rsidP="00BE002B">
      <w:pPr>
        <w:pStyle w:val="afff3"/>
        <w:numPr>
          <w:ilvl w:val="1"/>
          <w:numId w:val="113"/>
        </w:numPr>
        <w:tabs>
          <w:tab w:val="left" w:pos="454"/>
        </w:tabs>
        <w:spacing w:before="120" w:line="360" w:lineRule="auto"/>
        <w:jc w:val="both"/>
      </w:pPr>
      <w:r w:rsidRPr="009A268C">
        <w:rPr>
          <w:rFonts w:eastAsia="Arial"/>
        </w:rPr>
        <w:t>Дополнительные</w:t>
      </w:r>
      <w:r>
        <w:t xml:space="preserve"> уточнения</w:t>
      </w:r>
    </w:p>
    <w:p w14:paraId="3FE4503D" w14:textId="77777777" w:rsidR="00655143" w:rsidRDefault="00655143" w:rsidP="00BE002B">
      <w:pPr>
        <w:pStyle w:val="afff3"/>
        <w:numPr>
          <w:ilvl w:val="0"/>
          <w:numId w:val="113"/>
        </w:numPr>
        <w:tabs>
          <w:tab w:val="left" w:pos="454"/>
        </w:tabs>
        <w:spacing w:before="120" w:line="360" w:lineRule="auto"/>
        <w:jc w:val="both"/>
      </w:pPr>
      <w:r>
        <w:t>Добавление услуг.</w:t>
      </w:r>
    </w:p>
    <w:p w14:paraId="34E70D67" w14:textId="77777777" w:rsidR="00655143" w:rsidRDefault="00655143" w:rsidP="00BE002B">
      <w:pPr>
        <w:pStyle w:val="afff3"/>
        <w:numPr>
          <w:ilvl w:val="0"/>
          <w:numId w:val="113"/>
        </w:numPr>
        <w:tabs>
          <w:tab w:val="left" w:pos="454"/>
        </w:tabs>
        <w:spacing w:before="120" w:line="360" w:lineRule="auto"/>
        <w:jc w:val="both"/>
      </w:pPr>
      <w:r>
        <w:t>Просмотр добавленной услуги.</w:t>
      </w:r>
    </w:p>
    <w:p w14:paraId="1EF9E8B5" w14:textId="77777777" w:rsidR="00655143" w:rsidRDefault="00655143" w:rsidP="00BE002B">
      <w:pPr>
        <w:pStyle w:val="afff3"/>
        <w:numPr>
          <w:ilvl w:val="0"/>
          <w:numId w:val="113"/>
        </w:numPr>
        <w:tabs>
          <w:tab w:val="left" w:pos="454"/>
        </w:tabs>
        <w:spacing w:before="120" w:line="360" w:lineRule="auto"/>
        <w:jc w:val="both"/>
      </w:pPr>
      <w:r>
        <w:t>Редактирование добавленной услуги.</w:t>
      </w:r>
    </w:p>
    <w:p w14:paraId="74613BBF" w14:textId="77777777" w:rsidR="00655143" w:rsidRDefault="00655143" w:rsidP="00BE002B">
      <w:pPr>
        <w:pStyle w:val="afff3"/>
        <w:numPr>
          <w:ilvl w:val="0"/>
          <w:numId w:val="113"/>
        </w:numPr>
        <w:tabs>
          <w:tab w:val="left" w:pos="454"/>
        </w:tabs>
        <w:spacing w:before="120" w:line="360" w:lineRule="auto"/>
        <w:jc w:val="both"/>
      </w:pPr>
      <w:r>
        <w:t>Удаление добавленной услуги.</w:t>
      </w:r>
    </w:p>
    <w:p w14:paraId="513DFFFA" w14:textId="77777777" w:rsidR="00655143" w:rsidRDefault="00655143" w:rsidP="00BE002B">
      <w:pPr>
        <w:pStyle w:val="afff3"/>
        <w:numPr>
          <w:ilvl w:val="0"/>
          <w:numId w:val="113"/>
        </w:numPr>
        <w:tabs>
          <w:tab w:val="left" w:pos="454"/>
        </w:tabs>
        <w:spacing w:before="120" w:line="360" w:lineRule="auto"/>
        <w:jc w:val="both"/>
      </w:pPr>
      <w:r w:rsidRPr="009A268C">
        <w:t>Просмотр списка DICOM-объектов, добавленных к услугам протокола.</w:t>
      </w:r>
    </w:p>
    <w:p w14:paraId="529201BF" w14:textId="77777777" w:rsidR="00655143" w:rsidRDefault="00655143" w:rsidP="00BE002B">
      <w:pPr>
        <w:pStyle w:val="afff3"/>
        <w:numPr>
          <w:ilvl w:val="0"/>
          <w:numId w:val="113"/>
        </w:numPr>
        <w:tabs>
          <w:tab w:val="left" w:pos="454"/>
        </w:tabs>
        <w:spacing w:before="120" w:line="360" w:lineRule="auto"/>
        <w:jc w:val="both"/>
      </w:pPr>
      <w:r w:rsidRPr="009A268C">
        <w:t>Просмотр списка файлов, добавленных к услугам протокола.</w:t>
      </w:r>
    </w:p>
    <w:p w14:paraId="4659D3C1" w14:textId="77777777" w:rsidR="00655143" w:rsidRDefault="00655143" w:rsidP="00BE002B">
      <w:pPr>
        <w:pStyle w:val="afff3"/>
        <w:numPr>
          <w:ilvl w:val="0"/>
          <w:numId w:val="113"/>
        </w:numPr>
        <w:tabs>
          <w:tab w:val="left" w:pos="454"/>
        </w:tabs>
        <w:spacing w:before="120" w:line="360" w:lineRule="auto"/>
        <w:jc w:val="both"/>
      </w:pPr>
      <w:r w:rsidRPr="009A268C">
        <w:t>Просмотр</w:t>
      </w:r>
      <w:r>
        <w:t> </w:t>
      </w:r>
      <w:r w:rsidRPr="009A268C">
        <w:t>изображения в DIGIPAX </w:t>
      </w:r>
    </w:p>
    <w:p w14:paraId="7F1D6502" w14:textId="77777777" w:rsidR="00655143" w:rsidRDefault="00655143" w:rsidP="00BE002B">
      <w:pPr>
        <w:pStyle w:val="afff3"/>
        <w:numPr>
          <w:ilvl w:val="0"/>
          <w:numId w:val="113"/>
        </w:numPr>
        <w:tabs>
          <w:tab w:val="left" w:pos="454"/>
        </w:tabs>
        <w:spacing w:before="120" w:line="360" w:lineRule="auto"/>
        <w:jc w:val="both"/>
      </w:pPr>
      <w:r>
        <w:t>Редактирование протокола.</w:t>
      </w:r>
    </w:p>
    <w:p w14:paraId="25B8EC06" w14:textId="77777777" w:rsidR="00655143" w:rsidRDefault="00655143" w:rsidP="00BE002B">
      <w:pPr>
        <w:pStyle w:val="afff3"/>
        <w:numPr>
          <w:ilvl w:val="0"/>
          <w:numId w:val="113"/>
        </w:numPr>
        <w:tabs>
          <w:tab w:val="left" w:pos="454"/>
        </w:tabs>
        <w:spacing w:before="120" w:line="360" w:lineRule="auto"/>
        <w:jc w:val="both"/>
      </w:pPr>
      <w:r>
        <w:t>Удаление протокола.</w:t>
      </w:r>
    </w:p>
    <w:p w14:paraId="4243640B" w14:textId="77777777" w:rsidR="00655143" w:rsidRDefault="00655143" w:rsidP="00BE002B">
      <w:pPr>
        <w:pStyle w:val="afff3"/>
        <w:numPr>
          <w:ilvl w:val="0"/>
          <w:numId w:val="113"/>
        </w:numPr>
        <w:tabs>
          <w:tab w:val="left" w:pos="454"/>
        </w:tabs>
        <w:spacing w:before="120" w:line="360" w:lineRule="auto"/>
        <w:jc w:val="both"/>
      </w:pPr>
      <w:r>
        <w:t>Печать формы 203/у-02 "</w:t>
      </w:r>
      <w:r w:rsidRPr="009A268C">
        <w:t>Протокол цитологического диагностического исследования</w:t>
      </w:r>
      <w:r>
        <w:t>".</w:t>
      </w:r>
    </w:p>
    <w:p w14:paraId="2E61C6E0" w14:textId="77777777" w:rsidR="00655143" w:rsidRDefault="00655143" w:rsidP="00BE002B">
      <w:pPr>
        <w:pStyle w:val="afff3"/>
        <w:numPr>
          <w:ilvl w:val="0"/>
          <w:numId w:val="113"/>
        </w:numPr>
        <w:tabs>
          <w:tab w:val="left" w:pos="454"/>
        </w:tabs>
        <w:spacing w:before="120" w:line="360" w:lineRule="auto"/>
        <w:jc w:val="both"/>
      </w:pPr>
      <w:r>
        <w:t>Подписание протокола</w:t>
      </w:r>
    </w:p>
    <w:p w14:paraId="781740C9" w14:textId="77777777" w:rsidR="00655143" w:rsidRPr="002C53E7" w:rsidRDefault="00655143" w:rsidP="00BE002B">
      <w:pPr>
        <w:pStyle w:val="45"/>
        <w:numPr>
          <w:ilvl w:val="3"/>
          <w:numId w:val="7"/>
        </w:numPr>
        <w:rPr>
          <w:color w:val="auto"/>
        </w:rPr>
      </w:pPr>
      <w:bookmarkStart w:id="412" w:name="_Toc118113609"/>
      <w:r>
        <w:rPr>
          <w:color w:val="auto"/>
        </w:rPr>
        <w:t>Модуль «</w:t>
      </w:r>
      <w:r w:rsidRPr="002C53E7">
        <w:rPr>
          <w:color w:val="auto"/>
        </w:rPr>
        <w:t xml:space="preserve">Медицинские </w:t>
      </w:r>
      <w:r>
        <w:rPr>
          <w:color w:val="auto"/>
        </w:rPr>
        <w:t>с</w:t>
      </w:r>
      <w:r w:rsidRPr="002C53E7">
        <w:rPr>
          <w:color w:val="auto"/>
        </w:rPr>
        <w:t>видетельства о смерти</w:t>
      </w:r>
      <w:r>
        <w:rPr>
          <w:color w:val="auto"/>
        </w:rPr>
        <w:t>»</w:t>
      </w:r>
      <w:bookmarkEnd w:id="412"/>
    </w:p>
    <w:p w14:paraId="2F1D4ED0" w14:textId="77777777" w:rsidR="00655143" w:rsidRPr="007C6703" w:rsidRDefault="00655143" w:rsidP="00BE002B">
      <w:pPr>
        <w:numPr>
          <w:ilvl w:val="0"/>
          <w:numId w:val="264"/>
        </w:numPr>
        <w:spacing w:line="360" w:lineRule="auto"/>
        <w:ind w:left="1434" w:hanging="357"/>
        <w:jc w:val="both"/>
      </w:pPr>
      <w:r w:rsidRPr="007C6703">
        <w:t>Работа с журналом свидетельств о смерти:</w:t>
      </w:r>
    </w:p>
    <w:p w14:paraId="12655BB4" w14:textId="77777777" w:rsidR="00655143" w:rsidRPr="007C6703" w:rsidRDefault="00655143" w:rsidP="00BE002B">
      <w:pPr>
        <w:numPr>
          <w:ilvl w:val="1"/>
          <w:numId w:val="264"/>
        </w:numPr>
        <w:spacing w:line="360" w:lineRule="auto"/>
        <w:jc w:val="both"/>
      </w:pPr>
      <w:r w:rsidRPr="007C6703">
        <w:t>просмотр списка свидетельств </w:t>
      </w:r>
    </w:p>
    <w:p w14:paraId="557BCF92" w14:textId="77777777" w:rsidR="00655143" w:rsidRPr="007C6703" w:rsidRDefault="00655143" w:rsidP="00BE002B">
      <w:pPr>
        <w:numPr>
          <w:ilvl w:val="1"/>
          <w:numId w:val="264"/>
        </w:numPr>
        <w:spacing w:line="360" w:lineRule="auto"/>
        <w:jc w:val="both"/>
      </w:pPr>
      <w:r w:rsidRPr="007C6703">
        <w:t>поиск свидетельств по следующим параметрам:</w:t>
      </w:r>
    </w:p>
    <w:p w14:paraId="09D70350" w14:textId="77777777" w:rsidR="00655143" w:rsidRPr="007C6703" w:rsidRDefault="00655143" w:rsidP="00BE002B">
      <w:pPr>
        <w:numPr>
          <w:ilvl w:val="2"/>
          <w:numId w:val="264"/>
        </w:numPr>
        <w:spacing w:line="360" w:lineRule="auto"/>
        <w:jc w:val="both"/>
      </w:pPr>
      <w:r w:rsidRPr="007C6703">
        <w:t>режим просмотра;</w:t>
      </w:r>
    </w:p>
    <w:p w14:paraId="18A6BD6D" w14:textId="77777777" w:rsidR="00655143" w:rsidRPr="007C6703" w:rsidRDefault="00655143" w:rsidP="00BE002B">
      <w:pPr>
        <w:numPr>
          <w:ilvl w:val="2"/>
          <w:numId w:val="264"/>
        </w:numPr>
        <w:spacing w:line="360" w:lineRule="auto"/>
        <w:jc w:val="both"/>
      </w:pPr>
      <w:r w:rsidRPr="007C6703">
        <w:t>фамилия;</w:t>
      </w:r>
    </w:p>
    <w:p w14:paraId="4FBDBC43" w14:textId="77777777" w:rsidR="00655143" w:rsidRPr="007C6703" w:rsidRDefault="00655143" w:rsidP="00BE002B">
      <w:pPr>
        <w:numPr>
          <w:ilvl w:val="2"/>
          <w:numId w:val="264"/>
        </w:numPr>
        <w:spacing w:line="360" w:lineRule="auto"/>
        <w:jc w:val="both"/>
      </w:pPr>
      <w:r w:rsidRPr="007C6703">
        <w:t>имя;</w:t>
      </w:r>
    </w:p>
    <w:p w14:paraId="3CEC42FD" w14:textId="77777777" w:rsidR="00655143" w:rsidRPr="007C6703" w:rsidRDefault="00655143" w:rsidP="00BE002B">
      <w:pPr>
        <w:numPr>
          <w:ilvl w:val="2"/>
          <w:numId w:val="264"/>
        </w:numPr>
        <w:spacing w:line="360" w:lineRule="auto"/>
        <w:jc w:val="both"/>
      </w:pPr>
      <w:r w:rsidRPr="007C6703">
        <w:t>отчество;</w:t>
      </w:r>
    </w:p>
    <w:p w14:paraId="4ED2A5EC" w14:textId="77777777" w:rsidR="00655143" w:rsidRPr="007C6703" w:rsidRDefault="00655143" w:rsidP="00BE002B">
      <w:pPr>
        <w:numPr>
          <w:ilvl w:val="2"/>
          <w:numId w:val="264"/>
        </w:numPr>
        <w:spacing w:line="360" w:lineRule="auto"/>
        <w:jc w:val="both"/>
      </w:pPr>
      <w:r w:rsidRPr="007C6703">
        <w:t>дата рождения;</w:t>
      </w:r>
    </w:p>
    <w:p w14:paraId="0234298D" w14:textId="77777777" w:rsidR="00655143" w:rsidRPr="007C6703" w:rsidRDefault="00655143" w:rsidP="00BE002B">
      <w:pPr>
        <w:numPr>
          <w:ilvl w:val="2"/>
          <w:numId w:val="264"/>
        </w:numPr>
        <w:spacing w:line="360" w:lineRule="auto"/>
        <w:jc w:val="both"/>
      </w:pPr>
      <w:r w:rsidRPr="007C6703">
        <w:t>состояние;</w:t>
      </w:r>
    </w:p>
    <w:p w14:paraId="262ABF65" w14:textId="77777777" w:rsidR="00655143" w:rsidRPr="007C6703" w:rsidRDefault="00655143" w:rsidP="00BE002B">
      <w:pPr>
        <w:numPr>
          <w:ilvl w:val="2"/>
          <w:numId w:val="264"/>
        </w:numPr>
        <w:spacing w:line="360" w:lineRule="auto"/>
        <w:jc w:val="both"/>
      </w:pPr>
      <w:r w:rsidRPr="007C6703">
        <w:t>номер свидетельства;</w:t>
      </w:r>
    </w:p>
    <w:p w14:paraId="50FD4FDF" w14:textId="77777777" w:rsidR="00655143" w:rsidRPr="007C6703" w:rsidRDefault="00655143" w:rsidP="00BE002B">
      <w:pPr>
        <w:numPr>
          <w:ilvl w:val="2"/>
          <w:numId w:val="264"/>
        </w:numPr>
        <w:spacing w:line="360" w:lineRule="auto"/>
        <w:jc w:val="both"/>
      </w:pPr>
      <w:r w:rsidRPr="007C6703">
        <w:t>дата смерти;</w:t>
      </w:r>
    </w:p>
    <w:p w14:paraId="20EE081D" w14:textId="77777777" w:rsidR="00655143" w:rsidRPr="007C6703" w:rsidRDefault="00655143" w:rsidP="00BE002B">
      <w:pPr>
        <w:numPr>
          <w:ilvl w:val="2"/>
          <w:numId w:val="264"/>
        </w:numPr>
        <w:spacing w:line="360" w:lineRule="auto"/>
        <w:jc w:val="both"/>
      </w:pPr>
      <w:r w:rsidRPr="007C6703">
        <w:t>дата выдачи;</w:t>
      </w:r>
    </w:p>
    <w:p w14:paraId="66B9FBCD" w14:textId="77777777" w:rsidR="00655143" w:rsidRPr="007C6703" w:rsidRDefault="00655143" w:rsidP="00BE002B">
      <w:pPr>
        <w:numPr>
          <w:ilvl w:val="2"/>
          <w:numId w:val="264"/>
        </w:numPr>
        <w:spacing w:line="360" w:lineRule="auto"/>
        <w:jc w:val="both"/>
      </w:pPr>
      <w:r w:rsidRPr="007C6703">
        <w:t>причина смерти;</w:t>
      </w:r>
    </w:p>
    <w:p w14:paraId="07FDDB51" w14:textId="77777777" w:rsidR="00655143" w:rsidRPr="007C6703" w:rsidRDefault="00655143" w:rsidP="00BE002B">
      <w:pPr>
        <w:numPr>
          <w:ilvl w:val="2"/>
          <w:numId w:val="264"/>
        </w:numPr>
        <w:spacing w:line="360" w:lineRule="auto"/>
        <w:jc w:val="both"/>
      </w:pPr>
      <w:r w:rsidRPr="007C6703">
        <w:t>код диагноза с – по;</w:t>
      </w:r>
    </w:p>
    <w:p w14:paraId="30D35EDC" w14:textId="77777777" w:rsidR="00655143" w:rsidRPr="007C6703" w:rsidRDefault="00655143" w:rsidP="00BE002B">
      <w:pPr>
        <w:numPr>
          <w:ilvl w:val="2"/>
          <w:numId w:val="264"/>
        </w:numPr>
        <w:spacing w:line="360" w:lineRule="auto"/>
        <w:jc w:val="both"/>
      </w:pPr>
      <w:r w:rsidRPr="007C6703">
        <w:t>МО;</w:t>
      </w:r>
    </w:p>
    <w:p w14:paraId="37EAECBF" w14:textId="77777777" w:rsidR="00655143" w:rsidRPr="007C6703" w:rsidRDefault="00655143" w:rsidP="00BE002B">
      <w:pPr>
        <w:numPr>
          <w:ilvl w:val="2"/>
          <w:numId w:val="264"/>
        </w:numPr>
        <w:spacing w:line="360" w:lineRule="auto"/>
        <w:jc w:val="both"/>
      </w:pPr>
      <w:r w:rsidRPr="007C6703">
        <w:t>участок;</w:t>
      </w:r>
    </w:p>
    <w:p w14:paraId="4A893886" w14:textId="77777777" w:rsidR="00655143" w:rsidRPr="007C6703" w:rsidRDefault="00655143" w:rsidP="00BE002B">
      <w:pPr>
        <w:numPr>
          <w:ilvl w:val="1"/>
          <w:numId w:val="264"/>
        </w:numPr>
        <w:spacing w:line="360" w:lineRule="auto"/>
        <w:jc w:val="both"/>
      </w:pPr>
      <w:r w:rsidRPr="007C6703">
        <w:t>добавление свидетельства;</w:t>
      </w:r>
    </w:p>
    <w:p w14:paraId="0D4A3E0E" w14:textId="77777777" w:rsidR="00655143" w:rsidRPr="007C6703" w:rsidRDefault="00655143" w:rsidP="00BE002B">
      <w:pPr>
        <w:numPr>
          <w:ilvl w:val="1"/>
          <w:numId w:val="264"/>
        </w:numPr>
        <w:spacing w:line="360" w:lineRule="auto"/>
        <w:jc w:val="both"/>
      </w:pPr>
      <w:r w:rsidRPr="007C6703">
        <w:t>добавление свидетельства на основе данного:</w:t>
      </w:r>
    </w:p>
    <w:p w14:paraId="743B5C99" w14:textId="77777777" w:rsidR="00655143" w:rsidRPr="007C6703" w:rsidRDefault="00655143" w:rsidP="00BE002B">
      <w:pPr>
        <w:numPr>
          <w:ilvl w:val="2"/>
          <w:numId w:val="264"/>
        </w:numPr>
        <w:spacing w:line="360" w:lineRule="auto"/>
        <w:jc w:val="both"/>
      </w:pPr>
      <w:r w:rsidRPr="007C6703">
        <w:t>дубликат;</w:t>
      </w:r>
    </w:p>
    <w:p w14:paraId="245C5EA8" w14:textId="77777777" w:rsidR="00655143" w:rsidRPr="007C6703" w:rsidRDefault="00655143" w:rsidP="00BE002B">
      <w:pPr>
        <w:numPr>
          <w:ilvl w:val="2"/>
          <w:numId w:val="264"/>
        </w:numPr>
        <w:spacing w:line="360" w:lineRule="auto"/>
        <w:jc w:val="both"/>
      </w:pPr>
      <w:r w:rsidRPr="007C6703">
        <w:t>взамен предварительного;</w:t>
      </w:r>
    </w:p>
    <w:p w14:paraId="06A81D4A" w14:textId="77777777" w:rsidR="00655143" w:rsidRPr="007C6703" w:rsidRDefault="00655143" w:rsidP="00BE002B">
      <w:pPr>
        <w:numPr>
          <w:ilvl w:val="2"/>
          <w:numId w:val="264"/>
        </w:numPr>
        <w:spacing w:line="360" w:lineRule="auto"/>
        <w:jc w:val="both"/>
      </w:pPr>
      <w:r w:rsidRPr="007C6703">
        <w:t>окончательное;</w:t>
      </w:r>
    </w:p>
    <w:p w14:paraId="7A785395" w14:textId="77777777" w:rsidR="00655143" w:rsidRPr="007C6703" w:rsidRDefault="00655143" w:rsidP="00BE002B">
      <w:pPr>
        <w:numPr>
          <w:ilvl w:val="2"/>
          <w:numId w:val="264"/>
        </w:numPr>
        <w:spacing w:line="360" w:lineRule="auto"/>
        <w:jc w:val="both"/>
      </w:pPr>
      <w:r w:rsidRPr="007C6703">
        <w:t>взамен окончательного;</w:t>
      </w:r>
    </w:p>
    <w:p w14:paraId="752B61B4" w14:textId="77777777" w:rsidR="00655143" w:rsidRPr="007C6703" w:rsidRDefault="00655143" w:rsidP="00BE002B">
      <w:pPr>
        <w:numPr>
          <w:ilvl w:val="2"/>
          <w:numId w:val="264"/>
        </w:numPr>
        <w:spacing w:line="360" w:lineRule="auto"/>
        <w:jc w:val="both"/>
      </w:pPr>
      <w:r w:rsidRPr="007C6703">
        <w:t>взамен испорченного;</w:t>
      </w:r>
    </w:p>
    <w:p w14:paraId="1C5029DC" w14:textId="77777777" w:rsidR="00655143" w:rsidRPr="007C6703" w:rsidRDefault="00655143" w:rsidP="00BE002B">
      <w:pPr>
        <w:numPr>
          <w:ilvl w:val="2"/>
          <w:numId w:val="264"/>
        </w:numPr>
        <w:spacing w:line="360" w:lineRule="auto"/>
        <w:jc w:val="both"/>
      </w:pPr>
      <w:r w:rsidRPr="007C6703">
        <w:t>взамен испорченного (на другого пациента);</w:t>
      </w:r>
    </w:p>
    <w:p w14:paraId="4A628CF3" w14:textId="77777777" w:rsidR="00655143" w:rsidRPr="007C6703" w:rsidRDefault="00655143" w:rsidP="00BE002B">
      <w:pPr>
        <w:numPr>
          <w:ilvl w:val="1"/>
          <w:numId w:val="264"/>
        </w:numPr>
        <w:spacing w:line="360" w:lineRule="auto"/>
        <w:jc w:val="both"/>
      </w:pPr>
      <w:r w:rsidRPr="007C6703">
        <w:t>просмотр свидетельства;</w:t>
      </w:r>
    </w:p>
    <w:p w14:paraId="41C630AD" w14:textId="77777777" w:rsidR="00655143" w:rsidRPr="00C40FEA" w:rsidRDefault="00655143" w:rsidP="00BE002B">
      <w:pPr>
        <w:numPr>
          <w:ilvl w:val="1"/>
          <w:numId w:val="264"/>
        </w:numPr>
        <w:spacing w:line="360" w:lineRule="auto"/>
        <w:jc w:val="both"/>
      </w:pPr>
      <w:r w:rsidRPr="007C6703">
        <w:t>изменение созданного свидетельства в части</w:t>
      </w:r>
      <w:r>
        <w:t xml:space="preserve"> </w:t>
      </w:r>
      <w:r w:rsidRPr="00C40FEA">
        <w:t>заполнения данных о получателе, если блок «Получатель» не был заполнен при создании свидетельства;</w:t>
      </w:r>
    </w:p>
    <w:p w14:paraId="6B4633FD" w14:textId="77777777" w:rsidR="00655143" w:rsidRPr="007C6703" w:rsidRDefault="00655143" w:rsidP="00BE002B">
      <w:pPr>
        <w:numPr>
          <w:ilvl w:val="1"/>
          <w:numId w:val="264"/>
        </w:numPr>
        <w:spacing w:line="360" w:lineRule="auto"/>
        <w:jc w:val="both"/>
      </w:pPr>
      <w:r w:rsidRPr="007C6703">
        <w:t>открытие ЭМК пациента по выбранному свидетельству;</w:t>
      </w:r>
    </w:p>
    <w:p w14:paraId="7F455443" w14:textId="77777777" w:rsidR="00655143" w:rsidRPr="007C6703" w:rsidRDefault="00655143" w:rsidP="00BE002B">
      <w:pPr>
        <w:numPr>
          <w:ilvl w:val="1"/>
          <w:numId w:val="264"/>
        </w:numPr>
        <w:spacing w:line="360" w:lineRule="auto"/>
        <w:jc w:val="both"/>
      </w:pPr>
      <w:r w:rsidRPr="007C6703">
        <w:t xml:space="preserve">печать формы 106/у-08 </w:t>
      </w:r>
      <w:r>
        <w:t>«</w:t>
      </w:r>
      <w:r w:rsidRPr="007C6703">
        <w:t>Медицинское свидетельство о смерти</w:t>
      </w:r>
      <w:r>
        <w:t>»</w:t>
      </w:r>
      <w:r w:rsidRPr="007C6703">
        <w:t>;</w:t>
      </w:r>
    </w:p>
    <w:p w14:paraId="21BE8926" w14:textId="77777777" w:rsidR="00655143" w:rsidRPr="007C6703" w:rsidRDefault="00655143" w:rsidP="00BE002B">
      <w:pPr>
        <w:numPr>
          <w:ilvl w:val="1"/>
          <w:numId w:val="264"/>
        </w:numPr>
        <w:spacing w:line="360" w:lineRule="auto"/>
        <w:jc w:val="both"/>
      </w:pPr>
      <w:r w:rsidRPr="007C6703">
        <w:t>выбор варианта печати формы:</w:t>
      </w:r>
    </w:p>
    <w:p w14:paraId="25A0458E" w14:textId="77777777" w:rsidR="00655143" w:rsidRPr="007C6703" w:rsidRDefault="00655143" w:rsidP="00BE002B">
      <w:pPr>
        <w:numPr>
          <w:ilvl w:val="2"/>
          <w:numId w:val="264"/>
        </w:numPr>
        <w:spacing w:line="360" w:lineRule="auto"/>
        <w:jc w:val="both"/>
      </w:pPr>
      <w:r w:rsidRPr="007C6703">
        <w:t>печать 1 стр (на бланке);</w:t>
      </w:r>
    </w:p>
    <w:p w14:paraId="10992EC2" w14:textId="77777777" w:rsidR="00655143" w:rsidRPr="007C6703" w:rsidRDefault="00655143" w:rsidP="00BE002B">
      <w:pPr>
        <w:numPr>
          <w:ilvl w:val="2"/>
          <w:numId w:val="264"/>
        </w:numPr>
        <w:spacing w:line="360" w:lineRule="auto"/>
        <w:jc w:val="both"/>
      </w:pPr>
      <w:r w:rsidRPr="007C6703">
        <w:t>печать  2 стр (на бланке);</w:t>
      </w:r>
    </w:p>
    <w:p w14:paraId="5FA3779B" w14:textId="77777777" w:rsidR="00655143" w:rsidRPr="007C6703" w:rsidRDefault="00655143" w:rsidP="00BE002B">
      <w:pPr>
        <w:numPr>
          <w:ilvl w:val="2"/>
          <w:numId w:val="264"/>
        </w:numPr>
        <w:spacing w:line="360" w:lineRule="auto"/>
        <w:jc w:val="both"/>
      </w:pPr>
      <w:r w:rsidRPr="007C6703">
        <w:t>печать свидетельства двухсторонняя (на бланке);</w:t>
      </w:r>
    </w:p>
    <w:p w14:paraId="1D3058D1" w14:textId="77777777" w:rsidR="00655143" w:rsidRPr="007C6703" w:rsidRDefault="00655143" w:rsidP="00BE002B">
      <w:pPr>
        <w:numPr>
          <w:ilvl w:val="2"/>
          <w:numId w:val="264"/>
        </w:numPr>
        <w:spacing w:line="360" w:lineRule="auto"/>
        <w:jc w:val="both"/>
      </w:pPr>
      <w:r w:rsidRPr="007C6703">
        <w:t>печать свидетельства двухсторонняя (на бланке) обезличенная;</w:t>
      </w:r>
    </w:p>
    <w:p w14:paraId="62CC05CB" w14:textId="77777777" w:rsidR="00655143" w:rsidRPr="007C6703" w:rsidRDefault="00655143" w:rsidP="00BE002B">
      <w:pPr>
        <w:numPr>
          <w:ilvl w:val="2"/>
          <w:numId w:val="264"/>
        </w:numPr>
        <w:spacing w:line="360" w:lineRule="auto"/>
        <w:jc w:val="both"/>
      </w:pPr>
      <w:r w:rsidRPr="007C6703">
        <w:t>печать свидетельства двухсторонняя (на листе);</w:t>
      </w:r>
    </w:p>
    <w:p w14:paraId="48071B9B" w14:textId="77777777" w:rsidR="00655143" w:rsidRPr="007C6703" w:rsidRDefault="00655143" w:rsidP="00BE002B">
      <w:pPr>
        <w:numPr>
          <w:ilvl w:val="2"/>
          <w:numId w:val="264"/>
        </w:numPr>
        <w:spacing w:line="360" w:lineRule="auto"/>
        <w:jc w:val="both"/>
      </w:pPr>
      <w:r w:rsidRPr="007C6703">
        <w:t>печать свидетельства двухсторонняя (на листе) обезличенная;</w:t>
      </w:r>
    </w:p>
    <w:p w14:paraId="53BAE180" w14:textId="77777777" w:rsidR="00655143" w:rsidRPr="007C6703" w:rsidRDefault="00655143" w:rsidP="00BE002B">
      <w:pPr>
        <w:numPr>
          <w:ilvl w:val="1"/>
          <w:numId w:val="264"/>
        </w:numPr>
        <w:spacing w:line="360" w:lineRule="auto"/>
        <w:jc w:val="both"/>
      </w:pPr>
      <w:r w:rsidRPr="007C6703">
        <w:t>запрет на печать свидетельств, которые помечены как испорченные;</w:t>
      </w:r>
    </w:p>
    <w:p w14:paraId="4369BD52" w14:textId="77777777" w:rsidR="00655143" w:rsidRPr="007C6703" w:rsidRDefault="00655143" w:rsidP="00BE002B">
      <w:pPr>
        <w:numPr>
          <w:ilvl w:val="1"/>
          <w:numId w:val="264"/>
        </w:numPr>
        <w:spacing w:line="360" w:lineRule="auto"/>
        <w:jc w:val="both"/>
      </w:pPr>
      <w:r w:rsidRPr="007C6703">
        <w:t>возможность пометить свидетельство как испорченное;</w:t>
      </w:r>
    </w:p>
    <w:p w14:paraId="4A90DA1D" w14:textId="77777777" w:rsidR="00655143" w:rsidRPr="007C6703" w:rsidRDefault="00655143" w:rsidP="00BE002B">
      <w:pPr>
        <w:numPr>
          <w:ilvl w:val="1"/>
          <w:numId w:val="264"/>
        </w:numPr>
        <w:spacing w:line="360" w:lineRule="auto"/>
        <w:jc w:val="both"/>
      </w:pPr>
      <w:r w:rsidRPr="007C6703">
        <w:t xml:space="preserve">возможность снять отметку </w:t>
      </w:r>
      <w:r>
        <w:t>«</w:t>
      </w:r>
      <w:r w:rsidRPr="007C6703">
        <w:t>испорченный</w:t>
      </w:r>
      <w:r>
        <w:t>»</w:t>
      </w:r>
      <w:r w:rsidRPr="007C6703">
        <w:t>;</w:t>
      </w:r>
    </w:p>
    <w:p w14:paraId="320C76E2" w14:textId="77777777" w:rsidR="00655143" w:rsidRPr="007C6703" w:rsidRDefault="00655143" w:rsidP="00BE002B">
      <w:pPr>
        <w:numPr>
          <w:ilvl w:val="1"/>
          <w:numId w:val="264"/>
        </w:numPr>
        <w:spacing w:line="360" w:lineRule="auto"/>
        <w:jc w:val="both"/>
      </w:pPr>
      <w:r w:rsidRPr="007C6703">
        <w:t>подписание свидетельства:</w:t>
      </w:r>
    </w:p>
    <w:p w14:paraId="2339889B" w14:textId="77777777" w:rsidR="00655143" w:rsidRPr="007C6703" w:rsidRDefault="00655143" w:rsidP="00BE002B">
      <w:pPr>
        <w:numPr>
          <w:ilvl w:val="2"/>
          <w:numId w:val="264"/>
        </w:numPr>
        <w:spacing w:line="360" w:lineRule="auto"/>
        <w:jc w:val="both"/>
      </w:pPr>
      <w:r w:rsidRPr="007C6703">
        <w:t>от лица врача;</w:t>
      </w:r>
    </w:p>
    <w:p w14:paraId="713A673D" w14:textId="77777777" w:rsidR="00655143" w:rsidRPr="007C6703" w:rsidRDefault="00655143" w:rsidP="00BE002B">
      <w:pPr>
        <w:numPr>
          <w:ilvl w:val="2"/>
          <w:numId w:val="264"/>
        </w:numPr>
        <w:spacing w:line="360" w:lineRule="auto"/>
        <w:jc w:val="both"/>
      </w:pPr>
      <w:r w:rsidRPr="007C6703">
        <w:t>от лица руководителя МО;</w:t>
      </w:r>
    </w:p>
    <w:p w14:paraId="6897938E" w14:textId="77777777" w:rsidR="00655143" w:rsidRPr="007C6703" w:rsidRDefault="00655143" w:rsidP="00BE002B">
      <w:pPr>
        <w:numPr>
          <w:ilvl w:val="2"/>
          <w:numId w:val="264"/>
        </w:numPr>
        <w:spacing w:line="360" w:lineRule="auto"/>
        <w:jc w:val="both"/>
      </w:pPr>
      <w:r w:rsidRPr="007C6703">
        <w:t>от лица МО;</w:t>
      </w:r>
    </w:p>
    <w:p w14:paraId="1A04AD4B" w14:textId="77777777" w:rsidR="00655143" w:rsidRPr="007C6703" w:rsidRDefault="00655143" w:rsidP="00BE002B">
      <w:pPr>
        <w:numPr>
          <w:ilvl w:val="1"/>
          <w:numId w:val="264"/>
        </w:numPr>
        <w:spacing w:line="360" w:lineRule="auto"/>
        <w:jc w:val="both"/>
      </w:pPr>
      <w:r w:rsidRPr="007C6703">
        <w:t>отправка подписанного свидетельства в РЭМД ЕГИСЗ;</w:t>
      </w:r>
    </w:p>
    <w:p w14:paraId="4078CFA4" w14:textId="77777777" w:rsidR="00655143" w:rsidRPr="007C6703" w:rsidRDefault="00655143" w:rsidP="00BE002B">
      <w:pPr>
        <w:numPr>
          <w:ilvl w:val="1"/>
          <w:numId w:val="264"/>
        </w:numPr>
        <w:spacing w:line="360" w:lineRule="auto"/>
        <w:jc w:val="both"/>
      </w:pPr>
      <w:r w:rsidRPr="007C6703">
        <w:t>просмотр списка версий документа;</w:t>
      </w:r>
    </w:p>
    <w:p w14:paraId="75C2A5A9" w14:textId="77777777" w:rsidR="00655143" w:rsidRPr="007C6703" w:rsidRDefault="00655143" w:rsidP="00BE002B">
      <w:pPr>
        <w:numPr>
          <w:ilvl w:val="1"/>
          <w:numId w:val="264"/>
        </w:numPr>
        <w:spacing w:line="360" w:lineRule="auto"/>
        <w:jc w:val="both"/>
      </w:pPr>
      <w:r w:rsidRPr="007C6703">
        <w:t>настройка отступов при печати свидетельств на бланке;</w:t>
      </w:r>
    </w:p>
    <w:p w14:paraId="475A317D" w14:textId="77777777" w:rsidR="00655143" w:rsidRPr="007C6703" w:rsidRDefault="00655143" w:rsidP="00BE002B">
      <w:pPr>
        <w:numPr>
          <w:ilvl w:val="0"/>
          <w:numId w:val="264"/>
        </w:numPr>
        <w:spacing w:line="360" w:lineRule="auto"/>
        <w:ind w:left="1434" w:hanging="357"/>
        <w:jc w:val="both"/>
      </w:pPr>
      <w:r w:rsidRPr="007C6703">
        <w:t>выписка свидетельства о смерти:</w:t>
      </w:r>
    </w:p>
    <w:p w14:paraId="6A29743B" w14:textId="77777777" w:rsidR="00655143" w:rsidRPr="007C6703" w:rsidRDefault="00655143" w:rsidP="00BE002B">
      <w:pPr>
        <w:numPr>
          <w:ilvl w:val="1"/>
          <w:numId w:val="264"/>
        </w:numPr>
        <w:spacing w:line="360" w:lineRule="auto"/>
        <w:jc w:val="both"/>
      </w:pPr>
      <w:r w:rsidRPr="007C6703">
        <w:t>выбор типа свидетельства:</w:t>
      </w:r>
    </w:p>
    <w:p w14:paraId="535CE3E2" w14:textId="77777777" w:rsidR="00655143" w:rsidRPr="007C6703" w:rsidRDefault="00655143" w:rsidP="00BE002B">
      <w:pPr>
        <w:numPr>
          <w:ilvl w:val="2"/>
          <w:numId w:val="264"/>
        </w:numPr>
        <w:spacing w:line="360" w:lineRule="auto"/>
        <w:jc w:val="both"/>
      </w:pPr>
      <w:r w:rsidRPr="007C6703">
        <w:t>на бланке;</w:t>
      </w:r>
    </w:p>
    <w:p w14:paraId="2D9F36E2" w14:textId="77777777" w:rsidR="00655143" w:rsidRPr="007C6703" w:rsidRDefault="00655143" w:rsidP="00BE002B">
      <w:pPr>
        <w:numPr>
          <w:ilvl w:val="2"/>
          <w:numId w:val="264"/>
        </w:numPr>
        <w:spacing w:line="360" w:lineRule="auto"/>
        <w:jc w:val="both"/>
      </w:pPr>
      <w:r w:rsidRPr="007C6703">
        <w:t>на листе;</w:t>
      </w:r>
    </w:p>
    <w:p w14:paraId="50095783" w14:textId="77777777" w:rsidR="00655143" w:rsidRPr="007C6703" w:rsidRDefault="00655143" w:rsidP="00BE002B">
      <w:pPr>
        <w:numPr>
          <w:ilvl w:val="1"/>
          <w:numId w:val="264"/>
        </w:numPr>
        <w:spacing w:line="360" w:lineRule="auto"/>
        <w:jc w:val="both"/>
      </w:pPr>
      <w:r w:rsidRPr="007C6703">
        <w:t xml:space="preserve">заполнение серии и номера свидетельства из активного нумератора, если выбран тип свидетельства </w:t>
      </w:r>
      <w:r>
        <w:t>«</w:t>
      </w:r>
      <w:r w:rsidRPr="007C6703">
        <w:t>На листе</w:t>
      </w:r>
      <w:r>
        <w:t>»</w:t>
      </w:r>
      <w:r w:rsidRPr="007C6703">
        <w:t>;</w:t>
      </w:r>
    </w:p>
    <w:p w14:paraId="116F2D83" w14:textId="77777777" w:rsidR="00655143" w:rsidRPr="007C6703" w:rsidRDefault="00655143" w:rsidP="00BE002B">
      <w:pPr>
        <w:numPr>
          <w:ilvl w:val="1"/>
          <w:numId w:val="264"/>
        </w:numPr>
        <w:spacing w:line="360" w:lineRule="auto"/>
        <w:jc w:val="both"/>
      </w:pPr>
      <w:r w:rsidRPr="007C6703">
        <w:t xml:space="preserve">ручной ввод серии и номера свидетельства, если выбран тип свидетельства </w:t>
      </w:r>
      <w:r>
        <w:t>«</w:t>
      </w:r>
      <w:r w:rsidRPr="007C6703">
        <w:t>На бланке</w:t>
      </w:r>
      <w:r>
        <w:t>»</w:t>
      </w:r>
      <w:r w:rsidRPr="007C6703">
        <w:t>;</w:t>
      </w:r>
    </w:p>
    <w:p w14:paraId="7131A3CC" w14:textId="77777777" w:rsidR="00655143" w:rsidRPr="007C6703" w:rsidRDefault="00655143" w:rsidP="00BE002B">
      <w:pPr>
        <w:numPr>
          <w:ilvl w:val="1"/>
          <w:numId w:val="264"/>
        </w:numPr>
        <w:spacing w:line="360" w:lineRule="auto"/>
        <w:jc w:val="both"/>
      </w:pPr>
      <w:r w:rsidRPr="007C6703">
        <w:t>указание даты выдачи свидетельства;</w:t>
      </w:r>
    </w:p>
    <w:p w14:paraId="1865C591" w14:textId="77777777" w:rsidR="00655143" w:rsidRPr="007C6703" w:rsidRDefault="00655143" w:rsidP="00BE002B">
      <w:pPr>
        <w:numPr>
          <w:ilvl w:val="1"/>
          <w:numId w:val="264"/>
        </w:numPr>
        <w:spacing w:line="360" w:lineRule="auto"/>
        <w:jc w:val="both"/>
      </w:pPr>
      <w:r w:rsidRPr="007C6703">
        <w:t>выбор вида свидетельства:</w:t>
      </w:r>
    </w:p>
    <w:p w14:paraId="13591A47" w14:textId="77777777" w:rsidR="00655143" w:rsidRPr="007C6703" w:rsidRDefault="00655143" w:rsidP="00BE002B">
      <w:pPr>
        <w:numPr>
          <w:ilvl w:val="2"/>
          <w:numId w:val="264"/>
        </w:numPr>
        <w:spacing w:line="360" w:lineRule="auto"/>
        <w:jc w:val="both"/>
      </w:pPr>
      <w:r w:rsidRPr="007C6703">
        <w:t>окончательное;</w:t>
      </w:r>
    </w:p>
    <w:p w14:paraId="5C51DE06" w14:textId="77777777" w:rsidR="00655143" w:rsidRPr="007C6703" w:rsidRDefault="00655143" w:rsidP="00BE002B">
      <w:pPr>
        <w:numPr>
          <w:ilvl w:val="2"/>
          <w:numId w:val="264"/>
        </w:numPr>
        <w:spacing w:line="360" w:lineRule="auto"/>
        <w:jc w:val="both"/>
      </w:pPr>
      <w:r w:rsidRPr="007C6703">
        <w:t>предварительное;</w:t>
      </w:r>
    </w:p>
    <w:p w14:paraId="4BBF69EA" w14:textId="77777777" w:rsidR="00655143" w:rsidRPr="007C6703" w:rsidRDefault="00655143" w:rsidP="00BE002B">
      <w:pPr>
        <w:numPr>
          <w:ilvl w:val="2"/>
          <w:numId w:val="264"/>
        </w:numPr>
        <w:spacing w:line="360" w:lineRule="auto"/>
        <w:jc w:val="both"/>
      </w:pPr>
      <w:r w:rsidRPr="007C6703">
        <w:t>взамен предварительного;</w:t>
      </w:r>
    </w:p>
    <w:p w14:paraId="094F18C4" w14:textId="77777777" w:rsidR="00655143" w:rsidRPr="007C6703" w:rsidRDefault="00655143" w:rsidP="00BE002B">
      <w:pPr>
        <w:numPr>
          <w:ilvl w:val="2"/>
          <w:numId w:val="264"/>
        </w:numPr>
        <w:spacing w:line="360" w:lineRule="auto"/>
        <w:jc w:val="both"/>
      </w:pPr>
      <w:r w:rsidRPr="007C6703">
        <w:t>взамен окончательного;</w:t>
      </w:r>
    </w:p>
    <w:p w14:paraId="3A75DA1D" w14:textId="77777777" w:rsidR="00655143" w:rsidRPr="007C6703" w:rsidRDefault="00655143" w:rsidP="00BE002B">
      <w:pPr>
        <w:numPr>
          <w:ilvl w:val="1"/>
          <w:numId w:val="264"/>
        </w:numPr>
        <w:spacing w:line="360" w:lineRule="auto"/>
        <w:jc w:val="both"/>
      </w:pPr>
      <w:r w:rsidRPr="007C6703">
        <w:t>заполнение серии, номера и даты выдачи предыдущего свидетельства;</w:t>
      </w:r>
    </w:p>
    <w:p w14:paraId="563D6C3E" w14:textId="77777777" w:rsidR="00655143" w:rsidRPr="007C6703" w:rsidRDefault="00655143" w:rsidP="00BE002B">
      <w:pPr>
        <w:numPr>
          <w:ilvl w:val="1"/>
          <w:numId w:val="264"/>
        </w:numPr>
        <w:spacing w:line="360" w:lineRule="auto"/>
        <w:jc w:val="both"/>
      </w:pPr>
      <w:r w:rsidRPr="007C6703">
        <w:t>заполнение следующих полей:</w:t>
      </w:r>
    </w:p>
    <w:p w14:paraId="0D6E5AF9" w14:textId="77777777" w:rsidR="00655143" w:rsidRPr="007C6703" w:rsidRDefault="00655143" w:rsidP="00BE002B">
      <w:pPr>
        <w:numPr>
          <w:ilvl w:val="2"/>
          <w:numId w:val="264"/>
        </w:numPr>
        <w:spacing w:line="360" w:lineRule="auto"/>
        <w:jc w:val="both"/>
      </w:pPr>
      <w:r w:rsidRPr="007C6703">
        <w:t>дата рождения;</w:t>
      </w:r>
    </w:p>
    <w:p w14:paraId="5DA4AAC4" w14:textId="77777777" w:rsidR="00655143" w:rsidRPr="007C6703" w:rsidRDefault="00655143" w:rsidP="00BE002B">
      <w:pPr>
        <w:numPr>
          <w:ilvl w:val="2"/>
          <w:numId w:val="264"/>
        </w:numPr>
        <w:spacing w:line="360" w:lineRule="auto"/>
        <w:jc w:val="both"/>
      </w:pPr>
      <w:r w:rsidRPr="007C6703">
        <w:t>неполная/неизвестная дата рождения;</w:t>
      </w:r>
    </w:p>
    <w:p w14:paraId="113816C5" w14:textId="77777777" w:rsidR="00655143" w:rsidRPr="007C6703" w:rsidRDefault="00655143" w:rsidP="00BE002B">
      <w:pPr>
        <w:numPr>
          <w:ilvl w:val="2"/>
          <w:numId w:val="264"/>
        </w:numPr>
        <w:spacing w:line="360" w:lineRule="auto"/>
        <w:jc w:val="both"/>
      </w:pPr>
      <w:r w:rsidRPr="007C6703">
        <w:t>дата смерти;</w:t>
      </w:r>
    </w:p>
    <w:p w14:paraId="2FCE36D2" w14:textId="77777777" w:rsidR="00655143" w:rsidRPr="007C6703" w:rsidRDefault="00655143" w:rsidP="00BE002B">
      <w:pPr>
        <w:numPr>
          <w:ilvl w:val="2"/>
          <w:numId w:val="264"/>
        </w:numPr>
        <w:spacing w:line="360" w:lineRule="auto"/>
        <w:jc w:val="both"/>
      </w:pPr>
      <w:r w:rsidRPr="007C6703">
        <w:t>время смерти;</w:t>
      </w:r>
    </w:p>
    <w:p w14:paraId="1519D30F" w14:textId="77777777" w:rsidR="00655143" w:rsidRPr="007C6703" w:rsidRDefault="00655143" w:rsidP="00BE002B">
      <w:pPr>
        <w:numPr>
          <w:ilvl w:val="2"/>
          <w:numId w:val="264"/>
        </w:numPr>
        <w:spacing w:line="360" w:lineRule="auto"/>
        <w:jc w:val="both"/>
      </w:pPr>
      <w:r w:rsidRPr="007C6703">
        <w:t>неуточненная дата смерти;</w:t>
      </w:r>
    </w:p>
    <w:p w14:paraId="1AC2A5D7" w14:textId="77777777" w:rsidR="00655143" w:rsidRPr="007C6703" w:rsidRDefault="00655143" w:rsidP="00BE002B">
      <w:pPr>
        <w:numPr>
          <w:ilvl w:val="2"/>
          <w:numId w:val="264"/>
        </w:numPr>
        <w:spacing w:line="360" w:lineRule="auto"/>
        <w:jc w:val="both"/>
      </w:pPr>
      <w:r w:rsidRPr="007C6703">
        <w:t>время смерти неизвестно;</w:t>
      </w:r>
    </w:p>
    <w:p w14:paraId="3860F635" w14:textId="77777777" w:rsidR="00655143" w:rsidRPr="007C6703" w:rsidRDefault="00655143" w:rsidP="00BE002B">
      <w:pPr>
        <w:numPr>
          <w:ilvl w:val="2"/>
          <w:numId w:val="264"/>
        </w:numPr>
        <w:spacing w:line="360" w:lineRule="auto"/>
        <w:jc w:val="both"/>
      </w:pPr>
      <w:r w:rsidRPr="007C6703">
        <w:t>отделение;</w:t>
      </w:r>
    </w:p>
    <w:p w14:paraId="7AD22591" w14:textId="77777777" w:rsidR="00655143" w:rsidRPr="007C6703" w:rsidRDefault="00655143" w:rsidP="00BE002B">
      <w:pPr>
        <w:numPr>
          <w:ilvl w:val="2"/>
          <w:numId w:val="264"/>
        </w:numPr>
        <w:spacing w:line="360" w:lineRule="auto"/>
        <w:jc w:val="both"/>
      </w:pPr>
      <w:r w:rsidRPr="007C6703">
        <w:t>врач;</w:t>
      </w:r>
    </w:p>
    <w:p w14:paraId="6AF83577" w14:textId="77777777" w:rsidR="00655143" w:rsidRPr="007C6703" w:rsidRDefault="00655143" w:rsidP="00BE002B">
      <w:pPr>
        <w:numPr>
          <w:ilvl w:val="2"/>
          <w:numId w:val="264"/>
        </w:numPr>
        <w:spacing w:line="360" w:lineRule="auto"/>
        <w:jc w:val="both"/>
      </w:pPr>
      <w:r w:rsidRPr="007C6703">
        <w:t>руководитель;</w:t>
      </w:r>
    </w:p>
    <w:p w14:paraId="4F2817EE" w14:textId="77777777" w:rsidR="00655143" w:rsidRPr="007C6703" w:rsidRDefault="00655143" w:rsidP="00BE002B">
      <w:pPr>
        <w:numPr>
          <w:ilvl w:val="2"/>
          <w:numId w:val="264"/>
        </w:numPr>
        <w:spacing w:line="360" w:lineRule="auto"/>
        <w:jc w:val="both"/>
      </w:pPr>
      <w:r w:rsidRPr="007C6703">
        <w:t xml:space="preserve">блок </w:t>
      </w:r>
      <w:r>
        <w:t>«</w:t>
      </w:r>
      <w:r w:rsidRPr="007C6703">
        <w:t>Для детей, умерших в возрасте до 1 года</w:t>
      </w:r>
      <w:r>
        <w:t>»</w:t>
      </w:r>
      <w:r w:rsidRPr="007C6703">
        <w:t>:</w:t>
      </w:r>
    </w:p>
    <w:p w14:paraId="502AEF7C" w14:textId="77777777" w:rsidR="00655143" w:rsidRPr="007C6703" w:rsidRDefault="00655143" w:rsidP="00BE002B">
      <w:pPr>
        <w:numPr>
          <w:ilvl w:val="3"/>
          <w:numId w:val="264"/>
        </w:numPr>
        <w:spacing w:line="360" w:lineRule="auto"/>
        <w:jc w:val="both"/>
      </w:pPr>
      <w:r w:rsidRPr="007C6703">
        <w:t>Ф. И. О. матери;</w:t>
      </w:r>
    </w:p>
    <w:p w14:paraId="1A3242B6" w14:textId="77777777" w:rsidR="00655143" w:rsidRPr="007C6703" w:rsidRDefault="00655143" w:rsidP="00BE002B">
      <w:pPr>
        <w:numPr>
          <w:ilvl w:val="3"/>
          <w:numId w:val="264"/>
        </w:numPr>
        <w:spacing w:line="360" w:lineRule="auto"/>
        <w:jc w:val="both"/>
      </w:pPr>
      <w:r w:rsidRPr="007C6703">
        <w:t>место рождения;</w:t>
      </w:r>
    </w:p>
    <w:p w14:paraId="153611B8" w14:textId="77777777" w:rsidR="00655143" w:rsidRPr="007C6703" w:rsidRDefault="00655143" w:rsidP="00BE002B">
      <w:pPr>
        <w:numPr>
          <w:ilvl w:val="3"/>
          <w:numId w:val="264"/>
        </w:numPr>
        <w:spacing w:line="360" w:lineRule="auto"/>
        <w:jc w:val="both"/>
      </w:pPr>
      <w:r w:rsidRPr="007C6703">
        <w:t>доношенность;</w:t>
      </w:r>
    </w:p>
    <w:p w14:paraId="56526BE7" w14:textId="77777777" w:rsidR="00655143" w:rsidRPr="007C6703" w:rsidRDefault="00655143" w:rsidP="00BE002B">
      <w:pPr>
        <w:numPr>
          <w:ilvl w:val="3"/>
          <w:numId w:val="264"/>
        </w:numPr>
        <w:spacing w:line="360" w:lineRule="auto"/>
        <w:jc w:val="both"/>
      </w:pPr>
      <w:r w:rsidRPr="007C6703">
        <w:t>масса (г);</w:t>
      </w:r>
    </w:p>
    <w:p w14:paraId="33024F44" w14:textId="77777777" w:rsidR="00655143" w:rsidRPr="007C6703" w:rsidRDefault="00655143" w:rsidP="00BE002B">
      <w:pPr>
        <w:numPr>
          <w:ilvl w:val="3"/>
          <w:numId w:val="264"/>
        </w:numPr>
        <w:spacing w:line="360" w:lineRule="auto"/>
        <w:jc w:val="both"/>
      </w:pPr>
      <w:r w:rsidRPr="007C6703">
        <w:t>который ребенок;</w:t>
      </w:r>
    </w:p>
    <w:p w14:paraId="7AA7AF14" w14:textId="77777777" w:rsidR="00655143" w:rsidRPr="007C6703" w:rsidRDefault="00655143" w:rsidP="00BE002B">
      <w:pPr>
        <w:numPr>
          <w:ilvl w:val="3"/>
          <w:numId w:val="264"/>
        </w:numPr>
        <w:spacing w:line="360" w:lineRule="auto"/>
        <w:jc w:val="both"/>
      </w:pPr>
      <w:r w:rsidRPr="007C6703">
        <w:t>месяц жизни;</w:t>
      </w:r>
    </w:p>
    <w:p w14:paraId="0DF48822" w14:textId="77777777" w:rsidR="00655143" w:rsidRPr="007C6703" w:rsidRDefault="00655143" w:rsidP="00BE002B">
      <w:pPr>
        <w:numPr>
          <w:ilvl w:val="3"/>
          <w:numId w:val="264"/>
        </w:numPr>
        <w:spacing w:line="360" w:lineRule="auto"/>
        <w:jc w:val="both"/>
      </w:pPr>
      <w:r w:rsidRPr="007C6703">
        <w:t>день жизни;</w:t>
      </w:r>
    </w:p>
    <w:p w14:paraId="7917292F" w14:textId="77777777" w:rsidR="00655143" w:rsidRPr="007C6703" w:rsidRDefault="00655143" w:rsidP="00BE002B">
      <w:pPr>
        <w:numPr>
          <w:ilvl w:val="3"/>
          <w:numId w:val="264"/>
        </w:numPr>
        <w:spacing w:line="360" w:lineRule="auto"/>
        <w:jc w:val="both"/>
      </w:pPr>
      <w:r w:rsidRPr="007C6703">
        <w:t>возраст матери;</w:t>
      </w:r>
    </w:p>
    <w:p w14:paraId="0893F00E" w14:textId="77777777" w:rsidR="00655143" w:rsidRPr="007C6703" w:rsidRDefault="00655143" w:rsidP="00BE002B">
      <w:pPr>
        <w:numPr>
          <w:ilvl w:val="3"/>
          <w:numId w:val="264"/>
        </w:numPr>
        <w:spacing w:line="360" w:lineRule="auto"/>
        <w:jc w:val="both"/>
      </w:pPr>
      <w:r w:rsidRPr="007C6703">
        <w:t>д/р матери;</w:t>
      </w:r>
    </w:p>
    <w:p w14:paraId="2E6D05DB" w14:textId="77777777" w:rsidR="00655143" w:rsidRPr="007C6703" w:rsidRDefault="00655143" w:rsidP="00BE002B">
      <w:pPr>
        <w:numPr>
          <w:ilvl w:val="2"/>
          <w:numId w:val="264"/>
        </w:numPr>
        <w:spacing w:line="360" w:lineRule="auto"/>
        <w:jc w:val="both"/>
      </w:pPr>
      <w:r w:rsidRPr="007C6703">
        <w:t>занятость;</w:t>
      </w:r>
    </w:p>
    <w:p w14:paraId="278661F3" w14:textId="77777777" w:rsidR="00655143" w:rsidRPr="007C6703" w:rsidRDefault="00655143" w:rsidP="00BE002B">
      <w:pPr>
        <w:numPr>
          <w:ilvl w:val="2"/>
          <w:numId w:val="264"/>
        </w:numPr>
        <w:spacing w:line="360" w:lineRule="auto"/>
        <w:jc w:val="both"/>
      </w:pPr>
      <w:r w:rsidRPr="007C6703">
        <w:t>образование;</w:t>
      </w:r>
    </w:p>
    <w:p w14:paraId="69687460" w14:textId="77777777" w:rsidR="00655143" w:rsidRPr="007C6703" w:rsidRDefault="00655143" w:rsidP="00BE002B">
      <w:pPr>
        <w:numPr>
          <w:ilvl w:val="2"/>
          <w:numId w:val="264"/>
        </w:numPr>
        <w:spacing w:line="360" w:lineRule="auto"/>
        <w:jc w:val="both"/>
      </w:pPr>
      <w:r w:rsidRPr="007C6703">
        <w:t>смерть наступила;</w:t>
      </w:r>
    </w:p>
    <w:p w14:paraId="6745838E" w14:textId="77777777" w:rsidR="00655143" w:rsidRPr="007C6703" w:rsidRDefault="00655143" w:rsidP="00BE002B">
      <w:pPr>
        <w:numPr>
          <w:ilvl w:val="2"/>
          <w:numId w:val="264"/>
        </w:numPr>
        <w:spacing w:line="360" w:lineRule="auto"/>
        <w:jc w:val="both"/>
      </w:pPr>
      <w:r w:rsidRPr="007C6703">
        <w:t>место смерти;</w:t>
      </w:r>
    </w:p>
    <w:p w14:paraId="70D4C203" w14:textId="77777777" w:rsidR="00655143" w:rsidRPr="007C6703" w:rsidRDefault="00655143" w:rsidP="00BE002B">
      <w:pPr>
        <w:numPr>
          <w:ilvl w:val="2"/>
          <w:numId w:val="264"/>
        </w:numPr>
        <w:spacing w:line="360" w:lineRule="auto"/>
        <w:jc w:val="both"/>
      </w:pPr>
      <w:r w:rsidRPr="007C6703">
        <w:t>место смерти неизвестно;</w:t>
      </w:r>
    </w:p>
    <w:p w14:paraId="2D23EEB8" w14:textId="77777777" w:rsidR="00655143" w:rsidRPr="007C6703" w:rsidRDefault="00655143" w:rsidP="00BE002B">
      <w:pPr>
        <w:numPr>
          <w:ilvl w:val="2"/>
          <w:numId w:val="264"/>
        </w:numPr>
        <w:spacing w:line="360" w:lineRule="auto"/>
        <w:jc w:val="both"/>
      </w:pPr>
      <w:r w:rsidRPr="007C6703">
        <w:t>семейное положение;</w:t>
      </w:r>
    </w:p>
    <w:p w14:paraId="5689C59C" w14:textId="77777777" w:rsidR="00655143" w:rsidRPr="007C6703" w:rsidRDefault="00655143" w:rsidP="00BE002B">
      <w:pPr>
        <w:numPr>
          <w:ilvl w:val="2"/>
          <w:numId w:val="264"/>
        </w:numPr>
        <w:spacing w:line="360" w:lineRule="auto"/>
        <w:jc w:val="both"/>
      </w:pPr>
      <w:r w:rsidRPr="007C6703">
        <w:t>причина смерти;</w:t>
      </w:r>
    </w:p>
    <w:p w14:paraId="7E6ED76C" w14:textId="77777777" w:rsidR="00655143" w:rsidRPr="007C6703" w:rsidRDefault="00655143" w:rsidP="00BE002B">
      <w:pPr>
        <w:numPr>
          <w:ilvl w:val="2"/>
          <w:numId w:val="264"/>
        </w:numPr>
        <w:spacing w:line="360" w:lineRule="auto"/>
        <w:jc w:val="both"/>
      </w:pPr>
      <w:r w:rsidRPr="007C6703">
        <w:t xml:space="preserve">блок </w:t>
      </w:r>
      <w:r>
        <w:t>«</w:t>
      </w:r>
      <w:r w:rsidRPr="007C6703">
        <w:t>Дата и время начала случая, отравления, травмы</w:t>
      </w:r>
      <w:r>
        <w:t>»</w:t>
      </w:r>
      <w:r w:rsidRPr="007C6703">
        <w:t>:</w:t>
      </w:r>
    </w:p>
    <w:p w14:paraId="7D4B3DB2" w14:textId="77777777" w:rsidR="00655143" w:rsidRPr="007C6703" w:rsidRDefault="00655143" w:rsidP="00BE002B">
      <w:pPr>
        <w:numPr>
          <w:ilvl w:val="3"/>
          <w:numId w:val="264"/>
        </w:numPr>
        <w:spacing w:line="360" w:lineRule="auto"/>
        <w:jc w:val="both"/>
      </w:pPr>
      <w:r w:rsidRPr="007C6703">
        <w:t>дата;</w:t>
      </w:r>
    </w:p>
    <w:p w14:paraId="4A8AD26B" w14:textId="77777777" w:rsidR="00655143" w:rsidRPr="007C6703" w:rsidRDefault="00655143" w:rsidP="00BE002B">
      <w:pPr>
        <w:numPr>
          <w:ilvl w:val="3"/>
          <w:numId w:val="264"/>
        </w:numPr>
        <w:spacing w:line="360" w:lineRule="auto"/>
        <w:jc w:val="both"/>
      </w:pPr>
      <w:r w:rsidRPr="007C6703">
        <w:t>неуточненная дата;</w:t>
      </w:r>
    </w:p>
    <w:p w14:paraId="4AB73D58" w14:textId="77777777" w:rsidR="00655143" w:rsidRPr="007C6703" w:rsidRDefault="00655143" w:rsidP="00BE002B">
      <w:pPr>
        <w:numPr>
          <w:ilvl w:val="3"/>
          <w:numId w:val="264"/>
        </w:numPr>
        <w:spacing w:line="360" w:lineRule="auto"/>
        <w:jc w:val="both"/>
      </w:pPr>
      <w:r w:rsidRPr="007C6703">
        <w:t>время;</w:t>
      </w:r>
    </w:p>
    <w:p w14:paraId="72B93713" w14:textId="77777777" w:rsidR="00655143" w:rsidRPr="007C6703" w:rsidRDefault="00655143" w:rsidP="00BE002B">
      <w:pPr>
        <w:numPr>
          <w:ilvl w:val="3"/>
          <w:numId w:val="264"/>
        </w:numPr>
        <w:spacing w:line="360" w:lineRule="auto"/>
        <w:jc w:val="both"/>
      </w:pPr>
      <w:r w:rsidRPr="007C6703">
        <w:t>время неизвестно;</w:t>
      </w:r>
    </w:p>
    <w:p w14:paraId="4682D980" w14:textId="77777777" w:rsidR="00655143" w:rsidRPr="007C6703" w:rsidRDefault="00655143" w:rsidP="00BE002B">
      <w:pPr>
        <w:numPr>
          <w:ilvl w:val="2"/>
          <w:numId w:val="264"/>
        </w:numPr>
        <w:spacing w:line="360" w:lineRule="auto"/>
        <w:jc w:val="both"/>
      </w:pPr>
      <w:r w:rsidRPr="007C6703">
        <w:t>вид травмы;</w:t>
      </w:r>
    </w:p>
    <w:p w14:paraId="24DED83F" w14:textId="77777777" w:rsidR="00655143" w:rsidRPr="007C6703" w:rsidRDefault="00655143" w:rsidP="00BE002B">
      <w:pPr>
        <w:numPr>
          <w:ilvl w:val="2"/>
          <w:numId w:val="264"/>
        </w:numPr>
        <w:spacing w:line="360" w:lineRule="auto"/>
        <w:jc w:val="both"/>
      </w:pPr>
      <w:r w:rsidRPr="007C6703">
        <w:t>смерть от ДТП наступила;</w:t>
      </w:r>
    </w:p>
    <w:p w14:paraId="141AAD13" w14:textId="77777777" w:rsidR="00655143" w:rsidRPr="007C6703" w:rsidRDefault="00655143" w:rsidP="00BE002B">
      <w:pPr>
        <w:numPr>
          <w:ilvl w:val="2"/>
          <w:numId w:val="264"/>
        </w:numPr>
        <w:spacing w:line="360" w:lineRule="auto"/>
        <w:jc w:val="both"/>
      </w:pPr>
      <w:r w:rsidRPr="007C6703">
        <w:t>место и обстоятельства, при которых произошла травма (отравление);</w:t>
      </w:r>
    </w:p>
    <w:p w14:paraId="5E6E709E" w14:textId="77777777" w:rsidR="00655143" w:rsidRPr="007C6703" w:rsidRDefault="00655143" w:rsidP="00BE002B">
      <w:pPr>
        <w:numPr>
          <w:ilvl w:val="1"/>
          <w:numId w:val="264"/>
        </w:numPr>
        <w:spacing w:line="360" w:lineRule="auto"/>
        <w:jc w:val="both"/>
      </w:pPr>
      <w:r w:rsidRPr="007C6703">
        <w:t>заполнение полей заключения:</w:t>
      </w:r>
    </w:p>
    <w:p w14:paraId="4DE33883" w14:textId="77777777" w:rsidR="00655143" w:rsidRPr="007C6703" w:rsidRDefault="00655143" w:rsidP="00BE002B">
      <w:pPr>
        <w:numPr>
          <w:ilvl w:val="2"/>
          <w:numId w:val="264"/>
        </w:numPr>
        <w:spacing w:line="360" w:lineRule="auto"/>
        <w:jc w:val="both"/>
      </w:pPr>
      <w:r w:rsidRPr="007C6703">
        <w:t>причина смерти установлена;</w:t>
      </w:r>
    </w:p>
    <w:p w14:paraId="20FBCEA3" w14:textId="77777777" w:rsidR="00655143" w:rsidRPr="007C6703" w:rsidRDefault="00655143" w:rsidP="00BE002B">
      <w:pPr>
        <w:numPr>
          <w:ilvl w:val="2"/>
          <w:numId w:val="264"/>
        </w:numPr>
        <w:spacing w:line="360" w:lineRule="auto"/>
        <w:jc w:val="both"/>
      </w:pPr>
      <w:r w:rsidRPr="007C6703">
        <w:t>на основании;</w:t>
      </w:r>
    </w:p>
    <w:p w14:paraId="7732FCE8" w14:textId="77777777" w:rsidR="00655143" w:rsidRPr="007C6703" w:rsidRDefault="00655143" w:rsidP="00BE002B">
      <w:pPr>
        <w:numPr>
          <w:ilvl w:val="1"/>
          <w:numId w:val="264"/>
        </w:numPr>
        <w:spacing w:line="360" w:lineRule="auto"/>
        <w:jc w:val="both"/>
      </w:pPr>
      <w:r w:rsidRPr="007C6703">
        <w:t>заполнение причин смерти:</w:t>
      </w:r>
    </w:p>
    <w:p w14:paraId="7A1D4B3C" w14:textId="77777777" w:rsidR="00655143" w:rsidRPr="007C6703" w:rsidRDefault="00655143" w:rsidP="00BE002B">
      <w:pPr>
        <w:numPr>
          <w:ilvl w:val="2"/>
          <w:numId w:val="264"/>
        </w:numPr>
        <w:spacing w:line="360" w:lineRule="auto"/>
        <w:jc w:val="both"/>
      </w:pPr>
      <w:r w:rsidRPr="007C6703">
        <w:t>I. а) Непосредственная причина смерти;</w:t>
      </w:r>
    </w:p>
    <w:p w14:paraId="50DC3FD9" w14:textId="77777777" w:rsidR="00655143" w:rsidRPr="007C6703" w:rsidRDefault="00655143" w:rsidP="00BE002B">
      <w:pPr>
        <w:numPr>
          <w:ilvl w:val="2"/>
          <w:numId w:val="264"/>
        </w:numPr>
        <w:spacing w:line="360" w:lineRule="auto"/>
        <w:jc w:val="both"/>
      </w:pPr>
      <w:r w:rsidRPr="007C6703">
        <w:t>б) Патологическое состояние;</w:t>
      </w:r>
    </w:p>
    <w:p w14:paraId="2C8A35D5" w14:textId="77777777" w:rsidR="00655143" w:rsidRPr="007C6703" w:rsidRDefault="00655143" w:rsidP="00BE002B">
      <w:pPr>
        <w:numPr>
          <w:ilvl w:val="2"/>
          <w:numId w:val="264"/>
        </w:numPr>
        <w:spacing w:line="360" w:lineRule="auto"/>
        <w:jc w:val="both"/>
      </w:pPr>
      <w:r w:rsidRPr="007C6703">
        <w:t>в) Первоначальная причина смерти;</w:t>
      </w:r>
    </w:p>
    <w:p w14:paraId="4D400997" w14:textId="77777777" w:rsidR="00655143" w:rsidRPr="007C6703" w:rsidRDefault="00655143" w:rsidP="00BE002B">
      <w:pPr>
        <w:numPr>
          <w:ilvl w:val="2"/>
          <w:numId w:val="264"/>
        </w:numPr>
        <w:spacing w:line="360" w:lineRule="auto"/>
        <w:jc w:val="both"/>
      </w:pPr>
      <w:r w:rsidRPr="007C6703">
        <w:t>г) Внешние причины;</w:t>
      </w:r>
    </w:p>
    <w:p w14:paraId="2CBCBE33" w14:textId="77777777" w:rsidR="00655143" w:rsidRPr="007C6703" w:rsidRDefault="00655143" w:rsidP="00BE002B">
      <w:pPr>
        <w:numPr>
          <w:ilvl w:val="2"/>
          <w:numId w:val="264"/>
        </w:numPr>
        <w:spacing w:line="360" w:lineRule="auto"/>
        <w:jc w:val="both"/>
      </w:pPr>
      <w:r w:rsidRPr="007C6703">
        <w:t>II. Прочие важные состояния;</w:t>
      </w:r>
    </w:p>
    <w:p w14:paraId="5FD963EC" w14:textId="77777777" w:rsidR="00655143" w:rsidRPr="007C6703" w:rsidRDefault="00655143" w:rsidP="00BE002B">
      <w:pPr>
        <w:numPr>
          <w:ilvl w:val="2"/>
          <w:numId w:val="264"/>
        </w:numPr>
        <w:spacing w:line="360" w:lineRule="auto"/>
        <w:jc w:val="both"/>
      </w:pPr>
      <w:r w:rsidRPr="007C6703">
        <w:t>Причины, не связанные с болезнью, а также операции;</w:t>
      </w:r>
    </w:p>
    <w:p w14:paraId="31DB33D2" w14:textId="77777777" w:rsidR="00655143" w:rsidRPr="007C6703" w:rsidRDefault="00655143" w:rsidP="00BE002B">
      <w:pPr>
        <w:numPr>
          <w:ilvl w:val="1"/>
          <w:numId w:val="264"/>
        </w:numPr>
        <w:spacing w:line="360" w:lineRule="auto"/>
        <w:jc w:val="both"/>
      </w:pPr>
      <w:r w:rsidRPr="007C6703">
        <w:t>выбор первоначальной причины смерти;</w:t>
      </w:r>
    </w:p>
    <w:p w14:paraId="415FC606" w14:textId="77777777" w:rsidR="00655143" w:rsidRPr="007C6703" w:rsidRDefault="00655143" w:rsidP="00BE002B">
      <w:pPr>
        <w:numPr>
          <w:ilvl w:val="1"/>
          <w:numId w:val="264"/>
        </w:numPr>
        <w:spacing w:line="360" w:lineRule="auto"/>
        <w:jc w:val="both"/>
      </w:pPr>
      <w:r w:rsidRPr="007C6703">
        <w:t>возможность указания 2 первоначальных причин смерти при отравлениях и травмах (код диагнозов S00 – T98);</w:t>
      </w:r>
    </w:p>
    <w:p w14:paraId="123C99A4" w14:textId="77777777" w:rsidR="00655143" w:rsidRPr="007C6703" w:rsidRDefault="00655143" w:rsidP="00BE002B">
      <w:pPr>
        <w:numPr>
          <w:ilvl w:val="1"/>
          <w:numId w:val="264"/>
        </w:numPr>
        <w:spacing w:line="360" w:lineRule="auto"/>
        <w:jc w:val="both"/>
      </w:pPr>
      <w:r w:rsidRPr="007C6703">
        <w:t>заполнение приблизительных периодов времени между началом патологического процесса и смертью;</w:t>
      </w:r>
    </w:p>
    <w:p w14:paraId="39DEEAAA" w14:textId="77777777" w:rsidR="00655143" w:rsidRPr="007C6703" w:rsidRDefault="00655143" w:rsidP="00BE002B">
      <w:pPr>
        <w:numPr>
          <w:ilvl w:val="1"/>
          <w:numId w:val="264"/>
        </w:numPr>
        <w:spacing w:line="360" w:lineRule="auto"/>
        <w:jc w:val="both"/>
      </w:pPr>
      <w:r w:rsidRPr="007C6703">
        <w:t>указание единиц измерения времени при заполнении приблизительных периодов времени между началом патологического процесса и смертью;</w:t>
      </w:r>
    </w:p>
    <w:p w14:paraId="37DD5D8A" w14:textId="77777777" w:rsidR="00655143" w:rsidRPr="007C6703" w:rsidRDefault="00655143" w:rsidP="00BE002B">
      <w:pPr>
        <w:numPr>
          <w:ilvl w:val="1"/>
          <w:numId w:val="264"/>
        </w:numPr>
        <w:spacing w:line="360" w:lineRule="auto"/>
        <w:jc w:val="both"/>
      </w:pPr>
      <w:r w:rsidRPr="007C6703">
        <w:t>контроль диагнозов при указании причин смерти;</w:t>
      </w:r>
    </w:p>
    <w:p w14:paraId="425A528C" w14:textId="77777777" w:rsidR="00655143" w:rsidRPr="007C6703" w:rsidRDefault="00655143" w:rsidP="00BE002B">
      <w:pPr>
        <w:numPr>
          <w:ilvl w:val="1"/>
          <w:numId w:val="264"/>
        </w:numPr>
        <w:spacing w:line="360" w:lineRule="auto"/>
        <w:jc w:val="both"/>
      </w:pPr>
      <w:r w:rsidRPr="007C6703">
        <w:t xml:space="preserve">возможность добавления нескольких диагнозов в поле </w:t>
      </w:r>
      <w:r>
        <w:t>«</w:t>
      </w:r>
      <w:r w:rsidRPr="007C6703">
        <w:t>Прочие важные состояния</w:t>
      </w:r>
      <w:r>
        <w:t>»</w:t>
      </w:r>
      <w:r w:rsidRPr="007C6703">
        <w:t xml:space="preserve"> свидетельства о смерти;</w:t>
      </w:r>
    </w:p>
    <w:p w14:paraId="1E1D8F6A" w14:textId="77777777" w:rsidR="00655143" w:rsidRPr="007C6703" w:rsidRDefault="00655143" w:rsidP="00BE002B">
      <w:pPr>
        <w:numPr>
          <w:ilvl w:val="1"/>
          <w:numId w:val="264"/>
        </w:numPr>
        <w:spacing w:line="360" w:lineRule="auto"/>
        <w:jc w:val="both"/>
      </w:pPr>
      <w:r w:rsidRPr="007C6703">
        <w:t xml:space="preserve">возможность добавления нескольких диагнозов в поле </w:t>
      </w:r>
      <w:r>
        <w:t>«</w:t>
      </w:r>
      <w:r w:rsidRPr="007C6703">
        <w:t>Прочие важные состояния</w:t>
      </w:r>
      <w:r>
        <w:t>»</w:t>
      </w:r>
      <w:r w:rsidRPr="007C6703">
        <w:t xml:space="preserve"> свидетельства о смерти;</w:t>
      </w:r>
    </w:p>
    <w:p w14:paraId="6F13A514" w14:textId="77777777" w:rsidR="00655143" w:rsidRPr="007C6703" w:rsidRDefault="00655143" w:rsidP="00BE002B">
      <w:pPr>
        <w:numPr>
          <w:ilvl w:val="1"/>
          <w:numId w:val="264"/>
        </w:numPr>
        <w:spacing w:line="360" w:lineRule="auto"/>
        <w:jc w:val="both"/>
      </w:pPr>
      <w:r w:rsidRPr="007C6703">
        <w:t>выбор значения для женщин репродуктивного возраста:</w:t>
      </w:r>
    </w:p>
    <w:p w14:paraId="5FB0ECB8" w14:textId="77777777" w:rsidR="00655143" w:rsidRPr="007C6703" w:rsidRDefault="00655143" w:rsidP="00BE002B">
      <w:pPr>
        <w:numPr>
          <w:ilvl w:val="2"/>
          <w:numId w:val="264"/>
        </w:numPr>
        <w:spacing w:line="360" w:lineRule="auto"/>
        <w:jc w:val="both"/>
      </w:pPr>
      <w:r w:rsidRPr="007C6703">
        <w:t>в случае смерти беременной (независимо от срока и локализации);</w:t>
      </w:r>
    </w:p>
    <w:p w14:paraId="217643CF" w14:textId="77777777" w:rsidR="00655143" w:rsidRPr="007C6703" w:rsidRDefault="00655143" w:rsidP="00BE002B">
      <w:pPr>
        <w:numPr>
          <w:ilvl w:val="2"/>
          <w:numId w:val="264"/>
        </w:numPr>
        <w:spacing w:line="360" w:lineRule="auto"/>
        <w:jc w:val="both"/>
      </w:pPr>
      <w:r w:rsidRPr="007C6703">
        <w:t>в процессе родов (аборта);</w:t>
      </w:r>
    </w:p>
    <w:p w14:paraId="5114246E" w14:textId="77777777" w:rsidR="00655143" w:rsidRPr="007C6703" w:rsidRDefault="00655143" w:rsidP="00BE002B">
      <w:pPr>
        <w:numPr>
          <w:ilvl w:val="2"/>
          <w:numId w:val="264"/>
        </w:numPr>
        <w:spacing w:line="360" w:lineRule="auto"/>
        <w:jc w:val="both"/>
      </w:pPr>
      <w:r w:rsidRPr="007C6703">
        <w:t>в течение 42 дней после окончания беременности, родов (аборта);</w:t>
      </w:r>
    </w:p>
    <w:p w14:paraId="0CC66DB3" w14:textId="77777777" w:rsidR="00655143" w:rsidRPr="007C6703" w:rsidRDefault="00655143" w:rsidP="00BE002B">
      <w:pPr>
        <w:numPr>
          <w:ilvl w:val="2"/>
          <w:numId w:val="264"/>
        </w:numPr>
        <w:spacing w:line="360" w:lineRule="auto"/>
        <w:jc w:val="both"/>
      </w:pPr>
      <w:r w:rsidRPr="007C6703">
        <w:t>кроме того, в течение 43-365 дней после окончания беременности, родов;</w:t>
      </w:r>
    </w:p>
    <w:p w14:paraId="336B286C" w14:textId="77777777" w:rsidR="00655143" w:rsidRPr="007C6703" w:rsidRDefault="00655143" w:rsidP="00BE002B">
      <w:pPr>
        <w:numPr>
          <w:ilvl w:val="1"/>
          <w:numId w:val="264"/>
        </w:numPr>
        <w:spacing w:line="360" w:lineRule="auto"/>
        <w:jc w:val="both"/>
      </w:pPr>
      <w:r w:rsidRPr="007C6703">
        <w:t>заполнение данных о получателе свидетельства:</w:t>
      </w:r>
    </w:p>
    <w:p w14:paraId="30FA7A26" w14:textId="77777777" w:rsidR="00655143" w:rsidRPr="007C6703" w:rsidRDefault="00655143" w:rsidP="00BE002B">
      <w:pPr>
        <w:numPr>
          <w:ilvl w:val="2"/>
          <w:numId w:val="264"/>
        </w:numPr>
        <w:spacing w:line="360" w:lineRule="auto"/>
        <w:jc w:val="both"/>
      </w:pPr>
      <w:r w:rsidRPr="007C6703">
        <w:t>Ф. И. О.;</w:t>
      </w:r>
    </w:p>
    <w:p w14:paraId="142CBF27" w14:textId="77777777" w:rsidR="00655143" w:rsidRPr="007C6703" w:rsidRDefault="00655143" w:rsidP="00BE002B">
      <w:pPr>
        <w:numPr>
          <w:ilvl w:val="2"/>
          <w:numId w:val="264"/>
        </w:numPr>
        <w:spacing w:line="360" w:lineRule="auto"/>
        <w:jc w:val="both"/>
      </w:pPr>
      <w:r w:rsidRPr="007C6703">
        <w:t>документ (серия, номер, кем выдан);</w:t>
      </w:r>
    </w:p>
    <w:p w14:paraId="13ADE940" w14:textId="77777777" w:rsidR="00655143" w:rsidRPr="007C6703" w:rsidRDefault="00655143" w:rsidP="00BE002B">
      <w:pPr>
        <w:numPr>
          <w:ilvl w:val="2"/>
          <w:numId w:val="264"/>
        </w:numPr>
        <w:spacing w:line="360" w:lineRule="auto"/>
        <w:jc w:val="both"/>
      </w:pPr>
      <w:r w:rsidRPr="007C6703">
        <w:t>отношение к умершему;</w:t>
      </w:r>
    </w:p>
    <w:p w14:paraId="11DA0AEE" w14:textId="77777777" w:rsidR="00655143" w:rsidRPr="007C6703" w:rsidRDefault="00655143" w:rsidP="00BE002B">
      <w:pPr>
        <w:numPr>
          <w:ilvl w:val="2"/>
          <w:numId w:val="264"/>
        </w:numPr>
        <w:spacing w:line="360" w:lineRule="auto"/>
        <w:jc w:val="both"/>
      </w:pPr>
      <w:r w:rsidRPr="007C6703">
        <w:t>дата получения свидетельства;</w:t>
      </w:r>
    </w:p>
    <w:p w14:paraId="74E1F54B" w14:textId="77777777" w:rsidR="00655143" w:rsidRPr="007C6703" w:rsidRDefault="00655143" w:rsidP="00BE002B">
      <w:pPr>
        <w:numPr>
          <w:ilvl w:val="2"/>
          <w:numId w:val="264"/>
        </w:numPr>
        <w:spacing w:line="360" w:lineRule="auto"/>
        <w:jc w:val="both"/>
      </w:pPr>
      <w:r w:rsidRPr="007C6703">
        <w:t>форма получения свидетельства;</w:t>
      </w:r>
    </w:p>
    <w:p w14:paraId="1B8C3E3A" w14:textId="77777777" w:rsidR="00655143" w:rsidRPr="007C6703" w:rsidRDefault="00655143" w:rsidP="00BE002B">
      <w:pPr>
        <w:numPr>
          <w:ilvl w:val="2"/>
          <w:numId w:val="264"/>
        </w:numPr>
        <w:spacing w:line="360" w:lineRule="auto"/>
        <w:jc w:val="both"/>
      </w:pPr>
      <w:r w:rsidRPr="007C6703">
        <w:t>согласие на получение свидетельства в формате электронного документа получено;</w:t>
      </w:r>
    </w:p>
    <w:p w14:paraId="6E3BF3D6" w14:textId="77777777" w:rsidR="00655143" w:rsidRPr="007C6703" w:rsidRDefault="00655143" w:rsidP="00BE002B">
      <w:pPr>
        <w:numPr>
          <w:ilvl w:val="2"/>
          <w:numId w:val="264"/>
        </w:numPr>
        <w:spacing w:line="360" w:lineRule="auto"/>
        <w:jc w:val="both"/>
      </w:pPr>
      <w:r w:rsidRPr="007C6703">
        <w:t>дата согласия;</w:t>
      </w:r>
    </w:p>
    <w:p w14:paraId="0D063E80" w14:textId="77777777" w:rsidR="00655143" w:rsidRPr="007C6703" w:rsidRDefault="00655143" w:rsidP="00BE002B">
      <w:pPr>
        <w:numPr>
          <w:ilvl w:val="1"/>
          <w:numId w:val="264"/>
        </w:numPr>
        <w:spacing w:line="360" w:lineRule="auto"/>
        <w:jc w:val="both"/>
      </w:pPr>
      <w:r w:rsidRPr="007C6703">
        <w:t>контроль на заполнение у получателя данных, необходимых для отправки свидетельства в РЭМД;</w:t>
      </w:r>
    </w:p>
    <w:p w14:paraId="43985B63" w14:textId="77777777" w:rsidR="00655143" w:rsidRPr="007C6703" w:rsidRDefault="00655143" w:rsidP="00BE002B">
      <w:pPr>
        <w:numPr>
          <w:ilvl w:val="1"/>
          <w:numId w:val="264"/>
        </w:numPr>
        <w:spacing w:line="360" w:lineRule="auto"/>
        <w:jc w:val="both"/>
      </w:pPr>
      <w:r w:rsidRPr="007C6703">
        <w:t>указание врача, проверившего свидетельство и даты проверки;</w:t>
      </w:r>
    </w:p>
    <w:p w14:paraId="46F6C938" w14:textId="77777777" w:rsidR="00655143" w:rsidRPr="007C6703" w:rsidRDefault="00655143" w:rsidP="00BE002B">
      <w:pPr>
        <w:numPr>
          <w:ilvl w:val="1"/>
          <w:numId w:val="264"/>
        </w:numPr>
        <w:spacing w:line="360" w:lineRule="auto"/>
        <w:jc w:val="both"/>
      </w:pPr>
      <w:r w:rsidRPr="007C6703">
        <w:t>при сохранении свидетельства выполняется поиск и обновление записей по данному пациенту в регистрах по ВИЧ, онкологии, туберкулезу;</w:t>
      </w:r>
    </w:p>
    <w:p w14:paraId="04924489" w14:textId="77777777" w:rsidR="00655143" w:rsidRPr="007C6703" w:rsidRDefault="00655143" w:rsidP="00BE002B">
      <w:pPr>
        <w:numPr>
          <w:ilvl w:val="1"/>
          <w:numId w:val="264"/>
        </w:numPr>
        <w:spacing w:line="360" w:lineRule="auto"/>
        <w:jc w:val="both"/>
      </w:pPr>
      <w:r w:rsidRPr="007C6703">
        <w:t>при сохранении свидетельства, в котором присутствует диагноз U07.1 или U07.2, пациент включается в регистр КВИ посмертно;</w:t>
      </w:r>
    </w:p>
    <w:p w14:paraId="7A5BF16A" w14:textId="77777777" w:rsidR="00655143" w:rsidRPr="007C6703" w:rsidRDefault="00655143" w:rsidP="00BE002B">
      <w:pPr>
        <w:numPr>
          <w:ilvl w:val="1"/>
          <w:numId w:val="264"/>
        </w:numPr>
        <w:spacing w:line="360" w:lineRule="auto"/>
        <w:jc w:val="both"/>
      </w:pPr>
      <w:r w:rsidRPr="007C6703">
        <w:t>автоматический подбор первоначальной причины смерти;</w:t>
      </w:r>
    </w:p>
    <w:p w14:paraId="344971CF" w14:textId="77777777" w:rsidR="00655143" w:rsidRPr="007C6703" w:rsidRDefault="00655143" w:rsidP="00BE002B">
      <w:pPr>
        <w:numPr>
          <w:ilvl w:val="1"/>
          <w:numId w:val="264"/>
        </w:numPr>
        <w:spacing w:line="360" w:lineRule="auto"/>
        <w:jc w:val="both"/>
      </w:pPr>
      <w:r w:rsidRPr="007C6703">
        <w:t>указание факта записи со слов родственников;</w:t>
      </w:r>
    </w:p>
    <w:p w14:paraId="009FE73F" w14:textId="77777777" w:rsidR="00655143" w:rsidRPr="007C6703" w:rsidRDefault="00655143" w:rsidP="00BE002B">
      <w:pPr>
        <w:numPr>
          <w:ilvl w:val="0"/>
          <w:numId w:val="264"/>
        </w:numPr>
        <w:spacing w:line="360" w:lineRule="auto"/>
        <w:ind w:left="1434" w:hanging="357"/>
        <w:jc w:val="both"/>
      </w:pPr>
      <w:r w:rsidRPr="007C6703">
        <w:t>печать пустых бланков свидетельств.</w:t>
      </w:r>
    </w:p>
    <w:p w14:paraId="11771596" w14:textId="77777777" w:rsidR="00655143" w:rsidRPr="00EF6814" w:rsidRDefault="00655143" w:rsidP="00BE002B">
      <w:pPr>
        <w:pStyle w:val="45"/>
        <w:numPr>
          <w:ilvl w:val="3"/>
          <w:numId w:val="7"/>
        </w:numPr>
      </w:pPr>
      <w:bookmarkStart w:id="413" w:name="_Toc118113610"/>
      <w:bookmarkStart w:id="414" w:name="_Hlk80093052"/>
      <w:r>
        <w:rPr>
          <w:color w:val="auto"/>
        </w:rPr>
        <w:t>Модуль «</w:t>
      </w:r>
      <w:r w:rsidRPr="002C53E7">
        <w:rPr>
          <w:color w:val="auto"/>
        </w:rPr>
        <w:t xml:space="preserve">Медицинские </w:t>
      </w:r>
      <w:r>
        <w:rPr>
          <w:color w:val="auto"/>
        </w:rPr>
        <w:t>с</w:t>
      </w:r>
      <w:r w:rsidRPr="002C53E7">
        <w:rPr>
          <w:color w:val="auto"/>
        </w:rPr>
        <w:t xml:space="preserve">видетельства </w:t>
      </w:r>
      <w:r w:rsidRPr="00EF6814">
        <w:t>о перинатальной смерти</w:t>
      </w:r>
      <w:r>
        <w:t>»</w:t>
      </w:r>
      <w:bookmarkEnd w:id="413"/>
    </w:p>
    <w:p w14:paraId="2083C9BA" w14:textId="77777777" w:rsidR="00655143" w:rsidRPr="007C6703" w:rsidRDefault="00655143" w:rsidP="00BE002B">
      <w:pPr>
        <w:numPr>
          <w:ilvl w:val="0"/>
          <w:numId w:val="264"/>
        </w:numPr>
        <w:spacing w:line="360" w:lineRule="auto"/>
        <w:ind w:left="1434" w:hanging="357"/>
        <w:jc w:val="both"/>
      </w:pPr>
      <w:r w:rsidRPr="007C6703">
        <w:t>Работа с журналом свидетельств о перинатальной смерти:</w:t>
      </w:r>
    </w:p>
    <w:p w14:paraId="7ADEA651" w14:textId="77777777" w:rsidR="00655143" w:rsidRPr="007C6703" w:rsidRDefault="00655143" w:rsidP="00BE002B">
      <w:pPr>
        <w:numPr>
          <w:ilvl w:val="1"/>
          <w:numId w:val="264"/>
        </w:numPr>
        <w:spacing w:line="360" w:lineRule="auto"/>
        <w:jc w:val="both"/>
      </w:pPr>
      <w:r w:rsidRPr="007C6703">
        <w:t>просмотр списка свидетельств;</w:t>
      </w:r>
    </w:p>
    <w:p w14:paraId="4A9F6D65" w14:textId="77777777" w:rsidR="00655143" w:rsidRPr="007C6703" w:rsidRDefault="00655143" w:rsidP="00BE002B">
      <w:pPr>
        <w:numPr>
          <w:ilvl w:val="1"/>
          <w:numId w:val="264"/>
        </w:numPr>
        <w:spacing w:line="360" w:lineRule="auto"/>
        <w:jc w:val="both"/>
      </w:pPr>
      <w:r w:rsidRPr="007C6703">
        <w:t>поиск свидетельств по следующим параметрам:</w:t>
      </w:r>
    </w:p>
    <w:p w14:paraId="61349694" w14:textId="77777777" w:rsidR="00655143" w:rsidRPr="007C6703" w:rsidRDefault="00655143" w:rsidP="00BE002B">
      <w:pPr>
        <w:numPr>
          <w:ilvl w:val="2"/>
          <w:numId w:val="264"/>
        </w:numPr>
        <w:spacing w:line="360" w:lineRule="auto"/>
        <w:jc w:val="both"/>
      </w:pPr>
      <w:r w:rsidRPr="007C6703">
        <w:t>режим просмотра;</w:t>
      </w:r>
    </w:p>
    <w:p w14:paraId="39819245" w14:textId="77777777" w:rsidR="00655143" w:rsidRPr="007C6703" w:rsidRDefault="00655143" w:rsidP="00BE002B">
      <w:pPr>
        <w:numPr>
          <w:ilvl w:val="2"/>
          <w:numId w:val="264"/>
        </w:numPr>
        <w:spacing w:line="360" w:lineRule="auto"/>
        <w:jc w:val="both"/>
      </w:pPr>
      <w:r w:rsidRPr="007C6703">
        <w:t>состояние;</w:t>
      </w:r>
    </w:p>
    <w:p w14:paraId="3AD52720" w14:textId="77777777" w:rsidR="00655143" w:rsidRPr="007C6703" w:rsidRDefault="00655143" w:rsidP="00BE002B">
      <w:pPr>
        <w:numPr>
          <w:ilvl w:val="2"/>
          <w:numId w:val="264"/>
        </w:numPr>
        <w:spacing w:line="360" w:lineRule="auto"/>
        <w:jc w:val="both"/>
      </w:pPr>
      <w:r w:rsidRPr="007C6703">
        <w:t>дата выдачи;</w:t>
      </w:r>
    </w:p>
    <w:p w14:paraId="1E4ACA19" w14:textId="77777777" w:rsidR="00655143" w:rsidRPr="007C6703" w:rsidRDefault="00655143" w:rsidP="00BE002B">
      <w:pPr>
        <w:numPr>
          <w:ilvl w:val="2"/>
          <w:numId w:val="264"/>
        </w:numPr>
        <w:spacing w:line="360" w:lineRule="auto"/>
        <w:jc w:val="both"/>
      </w:pPr>
      <w:r w:rsidRPr="007C6703">
        <w:t>МО;</w:t>
      </w:r>
    </w:p>
    <w:p w14:paraId="3637E1E5" w14:textId="77777777" w:rsidR="00655143" w:rsidRPr="007C6703" w:rsidRDefault="00655143" w:rsidP="00BE002B">
      <w:pPr>
        <w:numPr>
          <w:ilvl w:val="2"/>
          <w:numId w:val="264"/>
        </w:numPr>
        <w:spacing w:line="360" w:lineRule="auto"/>
        <w:jc w:val="both"/>
      </w:pPr>
      <w:r w:rsidRPr="007C6703">
        <w:t>фамилия матери;</w:t>
      </w:r>
    </w:p>
    <w:p w14:paraId="18E1EC9B" w14:textId="77777777" w:rsidR="00655143" w:rsidRPr="007C6703" w:rsidRDefault="00655143" w:rsidP="00BE002B">
      <w:pPr>
        <w:numPr>
          <w:ilvl w:val="2"/>
          <w:numId w:val="264"/>
        </w:numPr>
        <w:spacing w:line="360" w:lineRule="auto"/>
        <w:jc w:val="both"/>
      </w:pPr>
      <w:r w:rsidRPr="007C6703">
        <w:t>имя матери;</w:t>
      </w:r>
    </w:p>
    <w:p w14:paraId="2E3EA4B1" w14:textId="77777777" w:rsidR="00655143" w:rsidRPr="007C6703" w:rsidRDefault="00655143" w:rsidP="00BE002B">
      <w:pPr>
        <w:numPr>
          <w:ilvl w:val="2"/>
          <w:numId w:val="264"/>
        </w:numPr>
        <w:spacing w:line="360" w:lineRule="auto"/>
        <w:jc w:val="both"/>
      </w:pPr>
      <w:r w:rsidRPr="007C6703">
        <w:t>Ф. И. О. ребенка;</w:t>
      </w:r>
    </w:p>
    <w:p w14:paraId="3440DE7D" w14:textId="77777777" w:rsidR="00655143" w:rsidRPr="007C6703" w:rsidRDefault="00655143" w:rsidP="00BE002B">
      <w:pPr>
        <w:numPr>
          <w:ilvl w:val="2"/>
          <w:numId w:val="264"/>
        </w:numPr>
        <w:spacing w:line="360" w:lineRule="auto"/>
        <w:jc w:val="both"/>
      </w:pPr>
      <w:r w:rsidRPr="007C6703">
        <w:t>пол ребенка;</w:t>
      </w:r>
    </w:p>
    <w:p w14:paraId="37A42020" w14:textId="77777777" w:rsidR="00655143" w:rsidRPr="007C6703" w:rsidRDefault="00655143" w:rsidP="00BE002B">
      <w:pPr>
        <w:numPr>
          <w:ilvl w:val="2"/>
          <w:numId w:val="264"/>
        </w:numPr>
        <w:spacing w:line="360" w:lineRule="auto"/>
        <w:jc w:val="both"/>
      </w:pPr>
      <w:r w:rsidRPr="007C6703">
        <w:t>дата рождения;</w:t>
      </w:r>
    </w:p>
    <w:p w14:paraId="2E7146BD" w14:textId="77777777" w:rsidR="00655143" w:rsidRPr="007C6703" w:rsidRDefault="00655143" w:rsidP="00BE002B">
      <w:pPr>
        <w:numPr>
          <w:ilvl w:val="2"/>
          <w:numId w:val="264"/>
        </w:numPr>
        <w:spacing w:line="360" w:lineRule="auto"/>
        <w:jc w:val="both"/>
      </w:pPr>
      <w:r w:rsidRPr="007C6703">
        <w:t>дата смерти;</w:t>
      </w:r>
    </w:p>
    <w:p w14:paraId="4AB395B4" w14:textId="77777777" w:rsidR="00655143" w:rsidRPr="007C6703" w:rsidRDefault="00655143" w:rsidP="00BE002B">
      <w:pPr>
        <w:numPr>
          <w:ilvl w:val="2"/>
          <w:numId w:val="264"/>
        </w:numPr>
        <w:spacing w:line="360" w:lineRule="auto"/>
        <w:jc w:val="both"/>
      </w:pPr>
      <w:r w:rsidRPr="007C6703">
        <w:t>номер свидетельства;</w:t>
      </w:r>
    </w:p>
    <w:p w14:paraId="6682FA72" w14:textId="77777777" w:rsidR="00655143" w:rsidRPr="007C6703" w:rsidRDefault="00655143" w:rsidP="00BE002B">
      <w:pPr>
        <w:numPr>
          <w:ilvl w:val="1"/>
          <w:numId w:val="264"/>
        </w:numPr>
        <w:spacing w:line="360" w:lineRule="auto"/>
        <w:jc w:val="both"/>
      </w:pPr>
      <w:r w:rsidRPr="007C6703">
        <w:t>добавление свидетельства;</w:t>
      </w:r>
    </w:p>
    <w:p w14:paraId="49CEE25F" w14:textId="77777777" w:rsidR="00655143" w:rsidRPr="007C6703" w:rsidRDefault="00655143" w:rsidP="00BE002B">
      <w:pPr>
        <w:numPr>
          <w:ilvl w:val="1"/>
          <w:numId w:val="264"/>
        </w:numPr>
        <w:spacing w:line="360" w:lineRule="auto"/>
        <w:jc w:val="both"/>
      </w:pPr>
      <w:r w:rsidRPr="007C6703">
        <w:t>добавление свидетельства на основе данного:</w:t>
      </w:r>
    </w:p>
    <w:p w14:paraId="20CF3320" w14:textId="77777777" w:rsidR="00655143" w:rsidRPr="007C6703" w:rsidRDefault="00655143" w:rsidP="00BE002B">
      <w:pPr>
        <w:numPr>
          <w:ilvl w:val="2"/>
          <w:numId w:val="264"/>
        </w:numPr>
        <w:spacing w:line="360" w:lineRule="auto"/>
        <w:jc w:val="both"/>
      </w:pPr>
      <w:r w:rsidRPr="007C6703">
        <w:t>дубликат;</w:t>
      </w:r>
    </w:p>
    <w:p w14:paraId="47E91995" w14:textId="77777777" w:rsidR="00655143" w:rsidRPr="007C6703" w:rsidRDefault="00655143" w:rsidP="00BE002B">
      <w:pPr>
        <w:numPr>
          <w:ilvl w:val="2"/>
          <w:numId w:val="264"/>
        </w:numPr>
        <w:spacing w:line="360" w:lineRule="auto"/>
        <w:jc w:val="both"/>
      </w:pPr>
      <w:r w:rsidRPr="007C6703">
        <w:t>взамен предварительного;</w:t>
      </w:r>
    </w:p>
    <w:p w14:paraId="5487437E" w14:textId="77777777" w:rsidR="00655143" w:rsidRPr="007C6703" w:rsidRDefault="00655143" w:rsidP="00BE002B">
      <w:pPr>
        <w:numPr>
          <w:ilvl w:val="2"/>
          <w:numId w:val="264"/>
        </w:numPr>
        <w:spacing w:line="360" w:lineRule="auto"/>
        <w:jc w:val="both"/>
      </w:pPr>
      <w:r w:rsidRPr="007C6703">
        <w:t>окончательное;</w:t>
      </w:r>
    </w:p>
    <w:p w14:paraId="643514DC" w14:textId="77777777" w:rsidR="00655143" w:rsidRPr="007C6703" w:rsidRDefault="00655143" w:rsidP="00BE002B">
      <w:pPr>
        <w:numPr>
          <w:ilvl w:val="2"/>
          <w:numId w:val="264"/>
        </w:numPr>
        <w:spacing w:line="360" w:lineRule="auto"/>
        <w:jc w:val="both"/>
      </w:pPr>
      <w:r w:rsidRPr="007C6703">
        <w:t>взамен окончательного;</w:t>
      </w:r>
    </w:p>
    <w:p w14:paraId="636E1ED3" w14:textId="77777777" w:rsidR="00655143" w:rsidRPr="007C6703" w:rsidRDefault="00655143" w:rsidP="00BE002B">
      <w:pPr>
        <w:numPr>
          <w:ilvl w:val="2"/>
          <w:numId w:val="264"/>
        </w:numPr>
        <w:spacing w:line="360" w:lineRule="auto"/>
        <w:jc w:val="both"/>
      </w:pPr>
      <w:r w:rsidRPr="007C6703">
        <w:t>взамен испорченного;</w:t>
      </w:r>
    </w:p>
    <w:p w14:paraId="12A17BDE" w14:textId="77777777" w:rsidR="00655143" w:rsidRPr="007C6703" w:rsidRDefault="00655143" w:rsidP="00BE002B">
      <w:pPr>
        <w:numPr>
          <w:ilvl w:val="1"/>
          <w:numId w:val="264"/>
        </w:numPr>
        <w:spacing w:line="360" w:lineRule="auto"/>
        <w:jc w:val="both"/>
      </w:pPr>
      <w:r w:rsidRPr="007C6703">
        <w:t>просмотр свидетельства;</w:t>
      </w:r>
    </w:p>
    <w:p w14:paraId="5819A6C0" w14:textId="77777777" w:rsidR="00655143" w:rsidRPr="007C6703" w:rsidRDefault="00655143" w:rsidP="00BE002B">
      <w:pPr>
        <w:numPr>
          <w:ilvl w:val="1"/>
          <w:numId w:val="264"/>
        </w:numPr>
        <w:spacing w:line="360" w:lineRule="auto"/>
        <w:jc w:val="both"/>
      </w:pPr>
      <w:r w:rsidRPr="007C6703">
        <w:t>изменение созданного свидетельства в части:</w:t>
      </w:r>
    </w:p>
    <w:p w14:paraId="6B1EE8F1" w14:textId="77777777" w:rsidR="00655143" w:rsidRPr="007C6703" w:rsidRDefault="00655143" w:rsidP="00BE002B">
      <w:pPr>
        <w:numPr>
          <w:ilvl w:val="2"/>
          <w:numId w:val="264"/>
        </w:numPr>
        <w:spacing w:line="360" w:lineRule="auto"/>
        <w:jc w:val="both"/>
      </w:pPr>
      <w:r w:rsidRPr="007C6703">
        <w:t xml:space="preserve">заполнения данных о получателе, если блок </w:t>
      </w:r>
      <w:r>
        <w:t>«</w:t>
      </w:r>
      <w:r w:rsidRPr="007C6703">
        <w:t>Получатель</w:t>
      </w:r>
      <w:r>
        <w:t>»</w:t>
      </w:r>
      <w:r w:rsidRPr="007C6703">
        <w:t xml:space="preserve"> не был заполнен при создании свидетельства;</w:t>
      </w:r>
    </w:p>
    <w:p w14:paraId="1BDB538C" w14:textId="77777777" w:rsidR="00655143" w:rsidRPr="007C6703" w:rsidRDefault="00655143" w:rsidP="00BE002B">
      <w:pPr>
        <w:numPr>
          <w:ilvl w:val="1"/>
          <w:numId w:val="264"/>
        </w:numPr>
        <w:spacing w:line="360" w:lineRule="auto"/>
        <w:jc w:val="both"/>
      </w:pPr>
      <w:r w:rsidRPr="007C6703">
        <w:t>открытие ЭМК пациента по выбранному свидетельству;</w:t>
      </w:r>
    </w:p>
    <w:p w14:paraId="4820EE36" w14:textId="77777777" w:rsidR="00655143" w:rsidRPr="007C6703" w:rsidRDefault="00655143" w:rsidP="00BE002B">
      <w:pPr>
        <w:numPr>
          <w:ilvl w:val="1"/>
          <w:numId w:val="264"/>
        </w:numPr>
        <w:spacing w:line="360" w:lineRule="auto"/>
        <w:jc w:val="both"/>
      </w:pPr>
      <w:r w:rsidRPr="007C6703">
        <w:t xml:space="preserve">печать формы 106-2/у-08 </w:t>
      </w:r>
      <w:r>
        <w:t>«</w:t>
      </w:r>
      <w:r w:rsidRPr="007C6703">
        <w:t>Медицинское свидетельство о перинатальной смерти</w:t>
      </w:r>
      <w:r>
        <w:t>»</w:t>
      </w:r>
      <w:r w:rsidRPr="007C6703">
        <w:t>;</w:t>
      </w:r>
    </w:p>
    <w:p w14:paraId="325F6AFB" w14:textId="77777777" w:rsidR="00655143" w:rsidRPr="007C6703" w:rsidRDefault="00655143" w:rsidP="00BE002B">
      <w:pPr>
        <w:numPr>
          <w:ilvl w:val="1"/>
          <w:numId w:val="264"/>
        </w:numPr>
        <w:spacing w:line="360" w:lineRule="auto"/>
        <w:jc w:val="both"/>
      </w:pPr>
      <w:r w:rsidRPr="007C6703">
        <w:t>выбор варианта печати формы:</w:t>
      </w:r>
    </w:p>
    <w:p w14:paraId="1197DF1A" w14:textId="77777777" w:rsidR="00655143" w:rsidRPr="007C6703" w:rsidRDefault="00655143" w:rsidP="00BE002B">
      <w:pPr>
        <w:numPr>
          <w:ilvl w:val="2"/>
          <w:numId w:val="264"/>
        </w:numPr>
        <w:spacing w:line="360" w:lineRule="auto"/>
        <w:jc w:val="both"/>
      </w:pPr>
      <w:r w:rsidRPr="007C6703">
        <w:t>печать 1 стр (на бланке);</w:t>
      </w:r>
    </w:p>
    <w:p w14:paraId="0A56999A" w14:textId="77777777" w:rsidR="00655143" w:rsidRPr="007C6703" w:rsidRDefault="00655143" w:rsidP="00BE002B">
      <w:pPr>
        <w:numPr>
          <w:ilvl w:val="2"/>
          <w:numId w:val="264"/>
        </w:numPr>
        <w:spacing w:line="360" w:lineRule="auto"/>
        <w:jc w:val="both"/>
      </w:pPr>
      <w:r w:rsidRPr="007C6703">
        <w:t>печать 2 стр (на бланке);</w:t>
      </w:r>
    </w:p>
    <w:p w14:paraId="374F626B" w14:textId="77777777" w:rsidR="00655143" w:rsidRPr="007C6703" w:rsidRDefault="00655143" w:rsidP="00BE002B">
      <w:pPr>
        <w:numPr>
          <w:ilvl w:val="2"/>
          <w:numId w:val="264"/>
        </w:numPr>
        <w:spacing w:line="360" w:lineRule="auto"/>
        <w:jc w:val="both"/>
      </w:pPr>
      <w:r w:rsidRPr="007C6703">
        <w:t>печать свидетельства двухсторонняя (на бланке);</w:t>
      </w:r>
    </w:p>
    <w:p w14:paraId="7B7F628F" w14:textId="77777777" w:rsidR="00655143" w:rsidRPr="007C6703" w:rsidRDefault="00655143" w:rsidP="00BE002B">
      <w:pPr>
        <w:numPr>
          <w:ilvl w:val="2"/>
          <w:numId w:val="264"/>
        </w:numPr>
        <w:spacing w:line="360" w:lineRule="auto"/>
        <w:jc w:val="both"/>
      </w:pPr>
      <w:r w:rsidRPr="007C6703">
        <w:t>печать свидетельства двухсторонняя (на бланке) обезличенная;</w:t>
      </w:r>
    </w:p>
    <w:p w14:paraId="60F4F0EC" w14:textId="77777777" w:rsidR="00655143" w:rsidRPr="007C6703" w:rsidRDefault="00655143" w:rsidP="00BE002B">
      <w:pPr>
        <w:numPr>
          <w:ilvl w:val="2"/>
          <w:numId w:val="264"/>
        </w:numPr>
        <w:spacing w:line="360" w:lineRule="auto"/>
        <w:jc w:val="both"/>
      </w:pPr>
      <w:r w:rsidRPr="007C6703">
        <w:t>печать свидетельства двухсторонняя (на листе);</w:t>
      </w:r>
    </w:p>
    <w:p w14:paraId="2FCB7A02" w14:textId="77777777" w:rsidR="00655143" w:rsidRPr="007C6703" w:rsidRDefault="00655143" w:rsidP="00BE002B">
      <w:pPr>
        <w:numPr>
          <w:ilvl w:val="2"/>
          <w:numId w:val="264"/>
        </w:numPr>
        <w:spacing w:line="360" w:lineRule="auto"/>
        <w:jc w:val="both"/>
      </w:pPr>
      <w:r w:rsidRPr="007C6703">
        <w:t>печать свидетельства двухсторонняя (на листе) обезличенная;</w:t>
      </w:r>
    </w:p>
    <w:p w14:paraId="2C146443" w14:textId="77777777" w:rsidR="00655143" w:rsidRPr="007C6703" w:rsidRDefault="00655143" w:rsidP="00BE002B">
      <w:pPr>
        <w:numPr>
          <w:ilvl w:val="1"/>
          <w:numId w:val="264"/>
        </w:numPr>
        <w:spacing w:line="360" w:lineRule="auto"/>
        <w:jc w:val="both"/>
      </w:pPr>
      <w:r w:rsidRPr="007C6703">
        <w:t>возможность пометить свидетельство как испорченное;</w:t>
      </w:r>
    </w:p>
    <w:p w14:paraId="25572766" w14:textId="77777777" w:rsidR="00655143" w:rsidRPr="007C6703" w:rsidRDefault="00655143" w:rsidP="00BE002B">
      <w:pPr>
        <w:numPr>
          <w:ilvl w:val="1"/>
          <w:numId w:val="264"/>
        </w:numPr>
        <w:spacing w:line="360" w:lineRule="auto"/>
        <w:jc w:val="both"/>
      </w:pPr>
      <w:r w:rsidRPr="007C6703">
        <w:t xml:space="preserve">возможность снять отметку </w:t>
      </w:r>
      <w:r>
        <w:t>«</w:t>
      </w:r>
      <w:r w:rsidRPr="007C6703">
        <w:t>испорченный</w:t>
      </w:r>
      <w:r>
        <w:t>»</w:t>
      </w:r>
      <w:r w:rsidRPr="007C6703">
        <w:t>;</w:t>
      </w:r>
    </w:p>
    <w:p w14:paraId="1B8F2B5B" w14:textId="77777777" w:rsidR="00655143" w:rsidRPr="007C6703" w:rsidRDefault="00655143" w:rsidP="00BE002B">
      <w:pPr>
        <w:numPr>
          <w:ilvl w:val="1"/>
          <w:numId w:val="264"/>
        </w:numPr>
        <w:spacing w:line="360" w:lineRule="auto"/>
        <w:jc w:val="both"/>
      </w:pPr>
      <w:r w:rsidRPr="007C6703">
        <w:t>подписание свидетельства:</w:t>
      </w:r>
    </w:p>
    <w:p w14:paraId="5E7EF77B" w14:textId="77777777" w:rsidR="00655143" w:rsidRPr="007C6703" w:rsidRDefault="00655143" w:rsidP="00BE002B">
      <w:pPr>
        <w:numPr>
          <w:ilvl w:val="2"/>
          <w:numId w:val="264"/>
        </w:numPr>
        <w:spacing w:line="360" w:lineRule="auto"/>
        <w:jc w:val="both"/>
      </w:pPr>
      <w:r w:rsidRPr="007C6703">
        <w:t>от лица врача;</w:t>
      </w:r>
    </w:p>
    <w:p w14:paraId="47E91714" w14:textId="77777777" w:rsidR="00655143" w:rsidRPr="007C6703" w:rsidRDefault="00655143" w:rsidP="00BE002B">
      <w:pPr>
        <w:numPr>
          <w:ilvl w:val="2"/>
          <w:numId w:val="264"/>
        </w:numPr>
        <w:spacing w:line="360" w:lineRule="auto"/>
        <w:jc w:val="both"/>
      </w:pPr>
      <w:r w:rsidRPr="007C6703">
        <w:t>от лица руководителя МО;</w:t>
      </w:r>
    </w:p>
    <w:p w14:paraId="54273B99" w14:textId="77777777" w:rsidR="00655143" w:rsidRPr="007C6703" w:rsidRDefault="00655143" w:rsidP="00BE002B">
      <w:pPr>
        <w:numPr>
          <w:ilvl w:val="2"/>
          <w:numId w:val="264"/>
        </w:numPr>
        <w:spacing w:line="360" w:lineRule="auto"/>
        <w:jc w:val="both"/>
      </w:pPr>
      <w:r w:rsidRPr="007C6703">
        <w:t>от лица МО;</w:t>
      </w:r>
    </w:p>
    <w:p w14:paraId="0026348D" w14:textId="77777777" w:rsidR="00655143" w:rsidRPr="007C6703" w:rsidRDefault="00655143" w:rsidP="00BE002B">
      <w:pPr>
        <w:numPr>
          <w:ilvl w:val="1"/>
          <w:numId w:val="264"/>
        </w:numPr>
        <w:spacing w:line="360" w:lineRule="auto"/>
        <w:jc w:val="both"/>
      </w:pPr>
      <w:r w:rsidRPr="007C6703">
        <w:t>отправка подписанного свидетельства в РЭМД ЕГИСЗ;</w:t>
      </w:r>
    </w:p>
    <w:p w14:paraId="54BAC223" w14:textId="77777777" w:rsidR="00655143" w:rsidRPr="007C6703" w:rsidRDefault="00655143" w:rsidP="00BE002B">
      <w:pPr>
        <w:numPr>
          <w:ilvl w:val="1"/>
          <w:numId w:val="264"/>
        </w:numPr>
        <w:spacing w:line="360" w:lineRule="auto"/>
        <w:jc w:val="both"/>
      </w:pPr>
      <w:r w:rsidRPr="007C6703">
        <w:t>просмотр списка версий документа;</w:t>
      </w:r>
    </w:p>
    <w:p w14:paraId="1BB6AC68" w14:textId="77777777" w:rsidR="00655143" w:rsidRPr="007C6703" w:rsidRDefault="00655143" w:rsidP="00BE002B">
      <w:pPr>
        <w:numPr>
          <w:ilvl w:val="1"/>
          <w:numId w:val="264"/>
        </w:numPr>
        <w:spacing w:line="360" w:lineRule="auto"/>
        <w:jc w:val="both"/>
      </w:pPr>
      <w:r w:rsidRPr="007C6703">
        <w:t>настройка отступов при печати свидетельств на бланке;</w:t>
      </w:r>
    </w:p>
    <w:p w14:paraId="4A00E507" w14:textId="77777777" w:rsidR="00655143" w:rsidRPr="007C6703" w:rsidRDefault="00655143" w:rsidP="00BE002B">
      <w:pPr>
        <w:numPr>
          <w:ilvl w:val="0"/>
          <w:numId w:val="264"/>
        </w:numPr>
        <w:spacing w:line="360" w:lineRule="auto"/>
        <w:ind w:left="1434" w:hanging="357"/>
        <w:jc w:val="both"/>
      </w:pPr>
      <w:r w:rsidRPr="007C6703">
        <w:t>выписка свидетельства о перинатальной смерти:</w:t>
      </w:r>
    </w:p>
    <w:p w14:paraId="1F5F0FD1" w14:textId="77777777" w:rsidR="00655143" w:rsidRPr="007C6703" w:rsidRDefault="00655143" w:rsidP="00BE002B">
      <w:pPr>
        <w:numPr>
          <w:ilvl w:val="1"/>
          <w:numId w:val="264"/>
        </w:numPr>
        <w:spacing w:line="360" w:lineRule="auto"/>
        <w:jc w:val="both"/>
      </w:pPr>
      <w:r w:rsidRPr="007C6703">
        <w:t>выбор типа свидетельства:</w:t>
      </w:r>
    </w:p>
    <w:p w14:paraId="1CEE8956" w14:textId="77777777" w:rsidR="00655143" w:rsidRPr="007C6703" w:rsidRDefault="00655143" w:rsidP="00BE002B">
      <w:pPr>
        <w:numPr>
          <w:ilvl w:val="2"/>
          <w:numId w:val="264"/>
        </w:numPr>
        <w:spacing w:line="360" w:lineRule="auto"/>
        <w:jc w:val="both"/>
      </w:pPr>
      <w:r w:rsidRPr="007C6703">
        <w:t>на бланке;</w:t>
      </w:r>
    </w:p>
    <w:p w14:paraId="06177BDE" w14:textId="77777777" w:rsidR="00655143" w:rsidRPr="007C6703" w:rsidRDefault="00655143" w:rsidP="00BE002B">
      <w:pPr>
        <w:numPr>
          <w:ilvl w:val="2"/>
          <w:numId w:val="264"/>
        </w:numPr>
        <w:spacing w:line="360" w:lineRule="auto"/>
        <w:jc w:val="both"/>
      </w:pPr>
      <w:r w:rsidRPr="007C6703">
        <w:t>на листе;</w:t>
      </w:r>
    </w:p>
    <w:p w14:paraId="4DF79C09" w14:textId="77777777" w:rsidR="00655143" w:rsidRPr="007C6703" w:rsidRDefault="00655143" w:rsidP="00BE002B">
      <w:pPr>
        <w:numPr>
          <w:ilvl w:val="1"/>
          <w:numId w:val="264"/>
        </w:numPr>
        <w:spacing w:line="360" w:lineRule="auto"/>
        <w:jc w:val="both"/>
      </w:pPr>
      <w:r w:rsidRPr="007C6703">
        <w:t xml:space="preserve">заполнение серии и номера свидетельства из активного нумератора, если выбран тип свидетельства </w:t>
      </w:r>
      <w:r>
        <w:t>«</w:t>
      </w:r>
      <w:r w:rsidRPr="007C6703">
        <w:t>На листе</w:t>
      </w:r>
      <w:r>
        <w:t>»</w:t>
      </w:r>
      <w:r w:rsidRPr="007C6703">
        <w:t>;</w:t>
      </w:r>
    </w:p>
    <w:p w14:paraId="2F29DB70" w14:textId="77777777" w:rsidR="00655143" w:rsidRPr="007C6703" w:rsidRDefault="00655143" w:rsidP="00BE002B">
      <w:pPr>
        <w:numPr>
          <w:ilvl w:val="1"/>
          <w:numId w:val="264"/>
        </w:numPr>
        <w:spacing w:line="360" w:lineRule="auto"/>
        <w:jc w:val="both"/>
      </w:pPr>
      <w:r w:rsidRPr="007C6703">
        <w:t xml:space="preserve">ручной ввод серии и номера свидетельства, если выбран тип свидетельства </w:t>
      </w:r>
      <w:r>
        <w:t>«</w:t>
      </w:r>
      <w:r w:rsidRPr="007C6703">
        <w:t>На бланке</w:t>
      </w:r>
      <w:r>
        <w:t>»</w:t>
      </w:r>
      <w:r w:rsidRPr="007C6703">
        <w:t>;</w:t>
      </w:r>
    </w:p>
    <w:p w14:paraId="73D42D2E" w14:textId="77777777" w:rsidR="00655143" w:rsidRPr="007C6703" w:rsidRDefault="00655143" w:rsidP="00BE002B">
      <w:pPr>
        <w:numPr>
          <w:ilvl w:val="1"/>
          <w:numId w:val="264"/>
        </w:numPr>
        <w:spacing w:line="360" w:lineRule="auto"/>
        <w:jc w:val="both"/>
      </w:pPr>
      <w:r w:rsidRPr="007C6703">
        <w:t>указание даты выдачи свидетельства;</w:t>
      </w:r>
    </w:p>
    <w:p w14:paraId="2DD62138" w14:textId="77777777" w:rsidR="00655143" w:rsidRPr="007C6703" w:rsidRDefault="00655143" w:rsidP="00BE002B">
      <w:pPr>
        <w:numPr>
          <w:ilvl w:val="1"/>
          <w:numId w:val="264"/>
        </w:numPr>
        <w:spacing w:line="360" w:lineRule="auto"/>
        <w:jc w:val="both"/>
      </w:pPr>
      <w:r w:rsidRPr="007C6703">
        <w:t>выбор вида свидетельства:</w:t>
      </w:r>
    </w:p>
    <w:p w14:paraId="0AC51D37" w14:textId="77777777" w:rsidR="00655143" w:rsidRPr="007C6703" w:rsidRDefault="00655143" w:rsidP="00BE002B">
      <w:pPr>
        <w:numPr>
          <w:ilvl w:val="2"/>
          <w:numId w:val="264"/>
        </w:numPr>
        <w:spacing w:line="360" w:lineRule="auto"/>
        <w:jc w:val="both"/>
      </w:pPr>
      <w:r w:rsidRPr="007C6703">
        <w:t>окончательное;</w:t>
      </w:r>
    </w:p>
    <w:p w14:paraId="46FE7F7A" w14:textId="77777777" w:rsidR="00655143" w:rsidRPr="007C6703" w:rsidRDefault="00655143" w:rsidP="00BE002B">
      <w:pPr>
        <w:numPr>
          <w:ilvl w:val="2"/>
          <w:numId w:val="264"/>
        </w:numPr>
        <w:spacing w:line="360" w:lineRule="auto"/>
        <w:jc w:val="both"/>
      </w:pPr>
      <w:r w:rsidRPr="007C6703">
        <w:t>предварительное;</w:t>
      </w:r>
    </w:p>
    <w:p w14:paraId="2C6D4383" w14:textId="77777777" w:rsidR="00655143" w:rsidRPr="007C6703" w:rsidRDefault="00655143" w:rsidP="00BE002B">
      <w:pPr>
        <w:numPr>
          <w:ilvl w:val="2"/>
          <w:numId w:val="264"/>
        </w:numPr>
        <w:spacing w:line="360" w:lineRule="auto"/>
        <w:jc w:val="both"/>
      </w:pPr>
      <w:r w:rsidRPr="007C6703">
        <w:t>взамен предварительного;</w:t>
      </w:r>
    </w:p>
    <w:p w14:paraId="76C3CA69" w14:textId="77777777" w:rsidR="00655143" w:rsidRPr="007C6703" w:rsidRDefault="00655143" w:rsidP="00BE002B">
      <w:pPr>
        <w:numPr>
          <w:ilvl w:val="2"/>
          <w:numId w:val="264"/>
        </w:numPr>
        <w:spacing w:line="360" w:lineRule="auto"/>
        <w:jc w:val="both"/>
      </w:pPr>
      <w:r w:rsidRPr="007C6703">
        <w:t>взамен окончательного;</w:t>
      </w:r>
    </w:p>
    <w:p w14:paraId="50390578" w14:textId="77777777" w:rsidR="00655143" w:rsidRPr="007C6703" w:rsidRDefault="00655143" w:rsidP="00BE002B">
      <w:pPr>
        <w:numPr>
          <w:ilvl w:val="1"/>
          <w:numId w:val="264"/>
        </w:numPr>
        <w:spacing w:line="360" w:lineRule="auto"/>
        <w:jc w:val="both"/>
      </w:pPr>
      <w:r w:rsidRPr="007C6703">
        <w:t>заполнение серии, номера и даты выдачи предыдущего свидетельства;</w:t>
      </w:r>
    </w:p>
    <w:p w14:paraId="3693B904" w14:textId="77777777" w:rsidR="00655143" w:rsidRPr="007C6703" w:rsidRDefault="00655143" w:rsidP="00BE002B">
      <w:pPr>
        <w:numPr>
          <w:ilvl w:val="1"/>
          <w:numId w:val="264"/>
        </w:numPr>
        <w:spacing w:line="360" w:lineRule="auto"/>
        <w:jc w:val="both"/>
      </w:pPr>
      <w:r w:rsidRPr="007C6703">
        <w:t>заполнение следующих полей:</w:t>
      </w:r>
    </w:p>
    <w:p w14:paraId="5C2DA1EC" w14:textId="77777777" w:rsidR="00655143" w:rsidRPr="007C6703" w:rsidRDefault="00655143" w:rsidP="00BE002B">
      <w:pPr>
        <w:numPr>
          <w:ilvl w:val="2"/>
          <w:numId w:val="264"/>
        </w:numPr>
        <w:spacing w:line="360" w:lineRule="auto"/>
        <w:jc w:val="both"/>
      </w:pPr>
      <w:r w:rsidRPr="007C6703">
        <w:t>дата, время смерти;</w:t>
      </w:r>
    </w:p>
    <w:p w14:paraId="5DA9C1E9" w14:textId="77777777" w:rsidR="00655143" w:rsidRPr="007C6703" w:rsidRDefault="00655143" w:rsidP="00BE002B">
      <w:pPr>
        <w:numPr>
          <w:ilvl w:val="2"/>
          <w:numId w:val="264"/>
        </w:numPr>
        <w:spacing w:line="360" w:lineRule="auto"/>
        <w:jc w:val="both"/>
      </w:pPr>
      <w:r w:rsidRPr="007C6703">
        <w:t>неуточненная дата смерти;</w:t>
      </w:r>
    </w:p>
    <w:p w14:paraId="5480E60E" w14:textId="77777777" w:rsidR="00655143" w:rsidRPr="007C6703" w:rsidRDefault="00655143" w:rsidP="00BE002B">
      <w:pPr>
        <w:numPr>
          <w:ilvl w:val="2"/>
          <w:numId w:val="264"/>
        </w:numPr>
        <w:spacing w:line="360" w:lineRule="auto"/>
        <w:jc w:val="both"/>
      </w:pPr>
      <w:r w:rsidRPr="007C6703">
        <w:t>отделение;</w:t>
      </w:r>
    </w:p>
    <w:p w14:paraId="70067BD4" w14:textId="77777777" w:rsidR="00655143" w:rsidRPr="007C6703" w:rsidRDefault="00655143" w:rsidP="00BE002B">
      <w:pPr>
        <w:numPr>
          <w:ilvl w:val="2"/>
          <w:numId w:val="264"/>
        </w:numPr>
        <w:spacing w:line="360" w:lineRule="auto"/>
        <w:jc w:val="both"/>
      </w:pPr>
      <w:r w:rsidRPr="007C6703">
        <w:t>врач;</w:t>
      </w:r>
    </w:p>
    <w:p w14:paraId="43C95E90" w14:textId="77777777" w:rsidR="00655143" w:rsidRPr="007C6703" w:rsidRDefault="00655143" w:rsidP="00BE002B">
      <w:pPr>
        <w:numPr>
          <w:ilvl w:val="2"/>
          <w:numId w:val="264"/>
        </w:numPr>
        <w:spacing w:line="360" w:lineRule="auto"/>
        <w:jc w:val="both"/>
      </w:pPr>
      <w:r w:rsidRPr="007C6703">
        <w:t>руководитель;</w:t>
      </w:r>
    </w:p>
    <w:p w14:paraId="1F3D9F8B" w14:textId="77777777" w:rsidR="00655143" w:rsidRPr="007C6703" w:rsidRDefault="00655143" w:rsidP="00BE002B">
      <w:pPr>
        <w:numPr>
          <w:ilvl w:val="2"/>
          <w:numId w:val="264"/>
        </w:numPr>
        <w:spacing w:line="360" w:lineRule="auto"/>
        <w:jc w:val="both"/>
      </w:pPr>
      <w:r w:rsidRPr="007C6703">
        <w:t>дата, время родов;</w:t>
      </w:r>
    </w:p>
    <w:p w14:paraId="1A1E5A2F" w14:textId="77777777" w:rsidR="00655143" w:rsidRPr="007C6703" w:rsidRDefault="00655143" w:rsidP="00BE002B">
      <w:pPr>
        <w:numPr>
          <w:ilvl w:val="2"/>
          <w:numId w:val="264"/>
        </w:numPr>
        <w:spacing w:line="360" w:lineRule="auto"/>
        <w:jc w:val="both"/>
      </w:pPr>
      <w:r w:rsidRPr="007C6703">
        <w:t>неуточненная дата родов;</w:t>
      </w:r>
    </w:p>
    <w:p w14:paraId="197689E1" w14:textId="77777777" w:rsidR="00655143" w:rsidRPr="007C6703" w:rsidRDefault="00655143" w:rsidP="00BE002B">
      <w:pPr>
        <w:numPr>
          <w:ilvl w:val="2"/>
          <w:numId w:val="264"/>
        </w:numPr>
        <w:spacing w:line="360" w:lineRule="auto"/>
        <w:jc w:val="both"/>
      </w:pPr>
      <w:r w:rsidRPr="007C6703">
        <w:t>период смерти;</w:t>
      </w:r>
    </w:p>
    <w:p w14:paraId="7394372E" w14:textId="77777777" w:rsidR="00655143" w:rsidRPr="007C6703" w:rsidRDefault="00655143" w:rsidP="00BE002B">
      <w:pPr>
        <w:numPr>
          <w:ilvl w:val="2"/>
          <w:numId w:val="264"/>
        </w:numPr>
        <w:spacing w:line="360" w:lineRule="auto"/>
        <w:jc w:val="both"/>
      </w:pPr>
      <w:r w:rsidRPr="007C6703">
        <w:t>наступление смерти;</w:t>
      </w:r>
    </w:p>
    <w:p w14:paraId="1815D3A1" w14:textId="77777777" w:rsidR="00655143" w:rsidRPr="007C6703" w:rsidRDefault="00655143" w:rsidP="00BE002B">
      <w:pPr>
        <w:numPr>
          <w:ilvl w:val="2"/>
          <w:numId w:val="264"/>
        </w:numPr>
        <w:spacing w:line="360" w:lineRule="auto"/>
        <w:jc w:val="both"/>
      </w:pPr>
      <w:r w:rsidRPr="007C6703">
        <w:t>сведения о матери:</w:t>
      </w:r>
    </w:p>
    <w:p w14:paraId="18647AF7" w14:textId="77777777" w:rsidR="00655143" w:rsidRPr="007C6703" w:rsidRDefault="00655143" w:rsidP="00BE002B">
      <w:pPr>
        <w:numPr>
          <w:ilvl w:val="3"/>
          <w:numId w:val="264"/>
        </w:numPr>
        <w:spacing w:line="360" w:lineRule="auto"/>
        <w:jc w:val="both"/>
      </w:pPr>
      <w:r w:rsidRPr="007C6703">
        <w:t>занятость;</w:t>
      </w:r>
    </w:p>
    <w:p w14:paraId="61CE2767" w14:textId="77777777" w:rsidR="00655143" w:rsidRPr="007C6703" w:rsidRDefault="00655143" w:rsidP="00BE002B">
      <w:pPr>
        <w:numPr>
          <w:ilvl w:val="3"/>
          <w:numId w:val="264"/>
        </w:numPr>
        <w:spacing w:line="360" w:lineRule="auto"/>
        <w:jc w:val="both"/>
      </w:pPr>
      <w:r w:rsidRPr="007C6703">
        <w:t>занятость неизвестна;</w:t>
      </w:r>
    </w:p>
    <w:p w14:paraId="3CCA73CF" w14:textId="77777777" w:rsidR="00655143" w:rsidRPr="007C6703" w:rsidRDefault="00655143" w:rsidP="00BE002B">
      <w:pPr>
        <w:numPr>
          <w:ilvl w:val="3"/>
          <w:numId w:val="264"/>
        </w:numPr>
        <w:spacing w:line="360" w:lineRule="auto"/>
        <w:jc w:val="both"/>
      </w:pPr>
      <w:r w:rsidRPr="007C6703">
        <w:t>образование;</w:t>
      </w:r>
    </w:p>
    <w:p w14:paraId="3DC99A6D" w14:textId="77777777" w:rsidR="00655143" w:rsidRPr="007C6703" w:rsidRDefault="00655143" w:rsidP="00BE002B">
      <w:pPr>
        <w:numPr>
          <w:ilvl w:val="3"/>
          <w:numId w:val="264"/>
        </w:numPr>
        <w:spacing w:line="360" w:lineRule="auto"/>
        <w:jc w:val="both"/>
      </w:pPr>
      <w:r w:rsidRPr="007C6703">
        <w:t>семейное положение;</w:t>
      </w:r>
    </w:p>
    <w:p w14:paraId="7A361359" w14:textId="77777777" w:rsidR="00655143" w:rsidRPr="007C6703" w:rsidRDefault="00655143" w:rsidP="00BE002B">
      <w:pPr>
        <w:numPr>
          <w:ilvl w:val="3"/>
          <w:numId w:val="264"/>
        </w:numPr>
        <w:spacing w:line="360" w:lineRule="auto"/>
        <w:jc w:val="both"/>
      </w:pPr>
      <w:r w:rsidRPr="007C6703">
        <w:t>которые роды;</w:t>
      </w:r>
    </w:p>
    <w:p w14:paraId="07912FAD" w14:textId="77777777" w:rsidR="00655143" w:rsidRPr="007C6703" w:rsidRDefault="00655143" w:rsidP="00BE002B">
      <w:pPr>
        <w:numPr>
          <w:ilvl w:val="3"/>
          <w:numId w:val="264"/>
        </w:numPr>
        <w:spacing w:line="360" w:lineRule="auto"/>
        <w:jc w:val="both"/>
      </w:pPr>
      <w:r w:rsidRPr="007C6703">
        <w:t>неизвестно которые роды;</w:t>
      </w:r>
    </w:p>
    <w:p w14:paraId="67DEBA84" w14:textId="77777777" w:rsidR="00655143" w:rsidRPr="007C6703" w:rsidRDefault="00655143" w:rsidP="00BE002B">
      <w:pPr>
        <w:numPr>
          <w:ilvl w:val="3"/>
          <w:numId w:val="264"/>
        </w:numPr>
        <w:spacing w:line="360" w:lineRule="auto"/>
        <w:jc w:val="both"/>
      </w:pPr>
      <w:r w:rsidRPr="007C6703">
        <w:t>который ребенок;</w:t>
      </w:r>
    </w:p>
    <w:p w14:paraId="66A63C68" w14:textId="77777777" w:rsidR="00655143" w:rsidRPr="007C6703" w:rsidRDefault="00655143" w:rsidP="00BE002B">
      <w:pPr>
        <w:numPr>
          <w:ilvl w:val="3"/>
          <w:numId w:val="264"/>
        </w:numPr>
        <w:spacing w:line="360" w:lineRule="auto"/>
        <w:jc w:val="both"/>
      </w:pPr>
      <w:r w:rsidRPr="007C6703">
        <w:t>неизвестно который ребенок;</w:t>
      </w:r>
    </w:p>
    <w:p w14:paraId="1268558C" w14:textId="77777777" w:rsidR="00655143" w:rsidRPr="007C6703" w:rsidRDefault="00655143" w:rsidP="00BE002B">
      <w:pPr>
        <w:numPr>
          <w:ilvl w:val="2"/>
          <w:numId w:val="264"/>
        </w:numPr>
        <w:spacing w:line="360" w:lineRule="auto"/>
        <w:jc w:val="both"/>
      </w:pPr>
      <w:r w:rsidRPr="007C6703">
        <w:t>Ф. И. О. ребенка;</w:t>
      </w:r>
    </w:p>
    <w:p w14:paraId="47A6A7B0" w14:textId="77777777" w:rsidR="00655143" w:rsidRPr="007C6703" w:rsidRDefault="00655143" w:rsidP="00BE002B">
      <w:pPr>
        <w:numPr>
          <w:ilvl w:val="2"/>
          <w:numId w:val="264"/>
        </w:numPr>
        <w:spacing w:line="360" w:lineRule="auto"/>
        <w:jc w:val="both"/>
      </w:pPr>
      <w:r w:rsidRPr="007C6703">
        <w:t>смерть наступила;</w:t>
      </w:r>
    </w:p>
    <w:p w14:paraId="5F7BDDE2" w14:textId="77777777" w:rsidR="00655143" w:rsidRPr="007C6703" w:rsidRDefault="00655143" w:rsidP="00BE002B">
      <w:pPr>
        <w:numPr>
          <w:ilvl w:val="2"/>
          <w:numId w:val="264"/>
        </w:numPr>
        <w:spacing w:line="360" w:lineRule="auto"/>
        <w:jc w:val="both"/>
      </w:pPr>
      <w:r w:rsidRPr="007C6703">
        <w:t>место смерти (мертворождения);</w:t>
      </w:r>
    </w:p>
    <w:p w14:paraId="2DFC03DD" w14:textId="77777777" w:rsidR="00655143" w:rsidRPr="007C6703" w:rsidRDefault="00655143" w:rsidP="00BE002B">
      <w:pPr>
        <w:numPr>
          <w:ilvl w:val="2"/>
          <w:numId w:val="264"/>
        </w:numPr>
        <w:spacing w:line="360" w:lineRule="auto"/>
        <w:jc w:val="both"/>
      </w:pPr>
      <w:r w:rsidRPr="007C6703">
        <w:t>место смерти неизвестно;</w:t>
      </w:r>
    </w:p>
    <w:p w14:paraId="382D0A2E" w14:textId="77777777" w:rsidR="00655143" w:rsidRPr="007C6703" w:rsidRDefault="00655143" w:rsidP="00BE002B">
      <w:pPr>
        <w:numPr>
          <w:ilvl w:val="2"/>
          <w:numId w:val="264"/>
        </w:numPr>
        <w:spacing w:line="360" w:lineRule="auto"/>
        <w:jc w:val="both"/>
      </w:pPr>
      <w:r w:rsidRPr="007C6703">
        <w:t>пол ребенка;</w:t>
      </w:r>
    </w:p>
    <w:p w14:paraId="32EC58D5" w14:textId="77777777" w:rsidR="00655143" w:rsidRPr="007C6703" w:rsidRDefault="00655143" w:rsidP="00BE002B">
      <w:pPr>
        <w:numPr>
          <w:ilvl w:val="2"/>
          <w:numId w:val="264"/>
        </w:numPr>
        <w:spacing w:line="360" w:lineRule="auto"/>
        <w:jc w:val="both"/>
      </w:pPr>
      <w:r w:rsidRPr="007C6703">
        <w:t>роды принял;</w:t>
      </w:r>
    </w:p>
    <w:p w14:paraId="3018C037" w14:textId="77777777" w:rsidR="00655143" w:rsidRPr="007C6703" w:rsidRDefault="00655143" w:rsidP="00BE002B">
      <w:pPr>
        <w:numPr>
          <w:ilvl w:val="2"/>
          <w:numId w:val="264"/>
        </w:numPr>
        <w:spacing w:line="360" w:lineRule="auto"/>
        <w:jc w:val="both"/>
      </w:pPr>
      <w:r w:rsidRPr="007C6703">
        <w:t>масса при рождении (г);</w:t>
      </w:r>
    </w:p>
    <w:p w14:paraId="4092D9D8" w14:textId="77777777" w:rsidR="00655143" w:rsidRPr="007C6703" w:rsidRDefault="00655143" w:rsidP="00BE002B">
      <w:pPr>
        <w:numPr>
          <w:ilvl w:val="2"/>
          <w:numId w:val="264"/>
        </w:numPr>
        <w:spacing w:line="360" w:lineRule="auto"/>
        <w:jc w:val="both"/>
      </w:pPr>
      <w:r w:rsidRPr="007C6703">
        <w:t>рост при рождении (см);</w:t>
      </w:r>
    </w:p>
    <w:p w14:paraId="5CBC0178" w14:textId="77777777" w:rsidR="00655143" w:rsidRPr="007C6703" w:rsidRDefault="00655143" w:rsidP="00BE002B">
      <w:pPr>
        <w:numPr>
          <w:ilvl w:val="2"/>
          <w:numId w:val="264"/>
        </w:numPr>
        <w:spacing w:line="360" w:lineRule="auto"/>
        <w:jc w:val="both"/>
      </w:pPr>
      <w:r w:rsidRPr="007C6703">
        <w:t>многоплодные роды;</w:t>
      </w:r>
    </w:p>
    <w:p w14:paraId="339135CE" w14:textId="77777777" w:rsidR="00655143" w:rsidRPr="007C6703" w:rsidRDefault="00655143" w:rsidP="00BE002B">
      <w:pPr>
        <w:numPr>
          <w:ilvl w:val="2"/>
          <w:numId w:val="264"/>
        </w:numPr>
        <w:spacing w:line="360" w:lineRule="auto"/>
        <w:jc w:val="both"/>
      </w:pPr>
      <w:r w:rsidRPr="007C6703">
        <w:t>который по счету;</w:t>
      </w:r>
    </w:p>
    <w:p w14:paraId="64C9F82D" w14:textId="77777777" w:rsidR="00655143" w:rsidRPr="007C6703" w:rsidRDefault="00655143" w:rsidP="00BE002B">
      <w:pPr>
        <w:numPr>
          <w:ilvl w:val="2"/>
          <w:numId w:val="264"/>
        </w:numPr>
        <w:spacing w:line="360" w:lineRule="auto"/>
        <w:jc w:val="both"/>
      </w:pPr>
      <w:r w:rsidRPr="007C6703">
        <w:t>всего плодов;</w:t>
      </w:r>
    </w:p>
    <w:p w14:paraId="3342B61B" w14:textId="77777777" w:rsidR="00655143" w:rsidRPr="007C6703" w:rsidRDefault="00655143" w:rsidP="00BE002B">
      <w:pPr>
        <w:numPr>
          <w:ilvl w:val="2"/>
          <w:numId w:val="264"/>
        </w:numPr>
        <w:spacing w:line="360" w:lineRule="auto"/>
        <w:jc w:val="both"/>
      </w:pPr>
      <w:r w:rsidRPr="007C6703">
        <w:t>смерть произошла;</w:t>
      </w:r>
    </w:p>
    <w:p w14:paraId="215108E5" w14:textId="77777777" w:rsidR="00655143" w:rsidRPr="007C6703" w:rsidRDefault="00655143" w:rsidP="00BE002B">
      <w:pPr>
        <w:numPr>
          <w:ilvl w:val="2"/>
          <w:numId w:val="264"/>
        </w:numPr>
        <w:spacing w:line="360" w:lineRule="auto"/>
        <w:jc w:val="both"/>
      </w:pPr>
      <w:r w:rsidRPr="007C6703">
        <w:t>выбор причины смерти;</w:t>
      </w:r>
    </w:p>
    <w:p w14:paraId="3CCEFFED" w14:textId="77777777" w:rsidR="00655143" w:rsidRPr="007C6703" w:rsidRDefault="00655143" w:rsidP="00BE002B">
      <w:pPr>
        <w:numPr>
          <w:ilvl w:val="2"/>
          <w:numId w:val="264"/>
        </w:numPr>
        <w:spacing w:line="360" w:lineRule="auto"/>
        <w:jc w:val="both"/>
      </w:pPr>
      <w:r w:rsidRPr="007C6703">
        <w:t>заполнение причин смерти:</w:t>
      </w:r>
    </w:p>
    <w:p w14:paraId="6C3CEC8E" w14:textId="77777777" w:rsidR="00655143" w:rsidRPr="007C6703" w:rsidRDefault="00655143" w:rsidP="00BE002B">
      <w:pPr>
        <w:numPr>
          <w:ilvl w:val="3"/>
          <w:numId w:val="264"/>
        </w:numPr>
        <w:spacing w:line="360" w:lineRule="auto"/>
        <w:jc w:val="both"/>
      </w:pPr>
      <w:r w:rsidRPr="007C6703">
        <w:t>а) Основное заболевание ребенка;</w:t>
      </w:r>
    </w:p>
    <w:p w14:paraId="784BEC08" w14:textId="77777777" w:rsidR="00655143" w:rsidRPr="007C6703" w:rsidRDefault="00655143" w:rsidP="00BE002B">
      <w:pPr>
        <w:numPr>
          <w:ilvl w:val="3"/>
          <w:numId w:val="264"/>
        </w:numPr>
        <w:spacing w:line="360" w:lineRule="auto"/>
        <w:jc w:val="both"/>
      </w:pPr>
      <w:r w:rsidRPr="007C6703">
        <w:t>б) Другие заболевания ребенка;</w:t>
      </w:r>
    </w:p>
    <w:p w14:paraId="13AAF734" w14:textId="77777777" w:rsidR="00655143" w:rsidRPr="007C6703" w:rsidRDefault="00655143" w:rsidP="00BE002B">
      <w:pPr>
        <w:numPr>
          <w:ilvl w:val="3"/>
          <w:numId w:val="264"/>
        </w:numPr>
        <w:spacing w:line="360" w:lineRule="auto"/>
        <w:jc w:val="both"/>
      </w:pPr>
      <w:r w:rsidRPr="007C6703">
        <w:t>в) Основное заболевание матери;</w:t>
      </w:r>
    </w:p>
    <w:p w14:paraId="20DA48F4" w14:textId="77777777" w:rsidR="00655143" w:rsidRPr="007C6703" w:rsidRDefault="00655143" w:rsidP="00BE002B">
      <w:pPr>
        <w:numPr>
          <w:ilvl w:val="3"/>
          <w:numId w:val="264"/>
        </w:numPr>
        <w:spacing w:line="360" w:lineRule="auto"/>
        <w:jc w:val="both"/>
      </w:pPr>
      <w:r w:rsidRPr="007C6703">
        <w:t>г) Другие заболевания матери;</w:t>
      </w:r>
    </w:p>
    <w:p w14:paraId="712D81EB" w14:textId="77777777" w:rsidR="00655143" w:rsidRPr="007C6703" w:rsidRDefault="00655143" w:rsidP="00BE002B">
      <w:pPr>
        <w:numPr>
          <w:ilvl w:val="3"/>
          <w:numId w:val="264"/>
        </w:numPr>
        <w:spacing w:line="360" w:lineRule="auto"/>
        <w:jc w:val="both"/>
      </w:pPr>
      <w:r w:rsidRPr="007C6703">
        <w:t>д) Другие обстоятельства;</w:t>
      </w:r>
    </w:p>
    <w:p w14:paraId="79DE06EF" w14:textId="77777777" w:rsidR="00655143" w:rsidRPr="007C6703" w:rsidRDefault="00655143" w:rsidP="00BE002B">
      <w:pPr>
        <w:numPr>
          <w:ilvl w:val="2"/>
          <w:numId w:val="264"/>
        </w:numPr>
        <w:spacing w:line="360" w:lineRule="auto"/>
        <w:jc w:val="both"/>
      </w:pPr>
      <w:r w:rsidRPr="007C6703">
        <w:t>возможность добавления нескольких диагнозов для следующих причин смерти:</w:t>
      </w:r>
    </w:p>
    <w:p w14:paraId="55BCF4AF" w14:textId="77777777" w:rsidR="00655143" w:rsidRPr="007C6703" w:rsidRDefault="00655143" w:rsidP="00BE002B">
      <w:pPr>
        <w:numPr>
          <w:ilvl w:val="3"/>
          <w:numId w:val="264"/>
        </w:numPr>
        <w:spacing w:line="360" w:lineRule="auto"/>
        <w:jc w:val="both"/>
      </w:pPr>
      <w:r w:rsidRPr="007C6703">
        <w:t>б) Другие заболевания ребенка;</w:t>
      </w:r>
    </w:p>
    <w:p w14:paraId="4D03D323" w14:textId="77777777" w:rsidR="00655143" w:rsidRPr="007C6703" w:rsidRDefault="00655143" w:rsidP="00BE002B">
      <w:pPr>
        <w:numPr>
          <w:ilvl w:val="3"/>
          <w:numId w:val="264"/>
        </w:numPr>
        <w:spacing w:line="360" w:lineRule="auto"/>
        <w:jc w:val="both"/>
      </w:pPr>
      <w:r w:rsidRPr="007C6703">
        <w:t>г) Другие заболевания матери;</w:t>
      </w:r>
    </w:p>
    <w:p w14:paraId="26C7BF55" w14:textId="77777777" w:rsidR="00655143" w:rsidRPr="007C6703" w:rsidRDefault="00655143" w:rsidP="00BE002B">
      <w:pPr>
        <w:numPr>
          <w:ilvl w:val="3"/>
          <w:numId w:val="264"/>
        </w:numPr>
        <w:spacing w:line="360" w:lineRule="auto"/>
        <w:jc w:val="both"/>
      </w:pPr>
      <w:r w:rsidRPr="007C6703">
        <w:t>д) Другие обстоятельства;</w:t>
      </w:r>
    </w:p>
    <w:p w14:paraId="5803DCA5" w14:textId="77777777" w:rsidR="00655143" w:rsidRPr="007C6703" w:rsidRDefault="00655143" w:rsidP="00BE002B">
      <w:pPr>
        <w:numPr>
          <w:ilvl w:val="2"/>
          <w:numId w:val="264"/>
        </w:numPr>
        <w:spacing w:line="360" w:lineRule="auto"/>
        <w:jc w:val="both"/>
      </w:pPr>
      <w:r w:rsidRPr="007C6703">
        <w:t>выбор первоначальной причины смерти;</w:t>
      </w:r>
    </w:p>
    <w:p w14:paraId="27348BB2" w14:textId="77777777" w:rsidR="00655143" w:rsidRPr="007C6703" w:rsidRDefault="00655143" w:rsidP="00BE002B">
      <w:pPr>
        <w:numPr>
          <w:ilvl w:val="2"/>
          <w:numId w:val="264"/>
        </w:numPr>
        <w:spacing w:line="360" w:lineRule="auto"/>
        <w:jc w:val="both"/>
      </w:pPr>
      <w:r w:rsidRPr="007C6703">
        <w:t>контроль диагнозов при указании причин смерти;</w:t>
      </w:r>
    </w:p>
    <w:p w14:paraId="25DFF8C4" w14:textId="77777777" w:rsidR="00655143" w:rsidRPr="007C6703" w:rsidRDefault="00655143" w:rsidP="00BE002B">
      <w:pPr>
        <w:numPr>
          <w:ilvl w:val="2"/>
          <w:numId w:val="264"/>
        </w:numPr>
        <w:spacing w:line="360" w:lineRule="auto"/>
        <w:jc w:val="both"/>
      </w:pPr>
      <w:r w:rsidRPr="007C6703">
        <w:t>заполнение полей заключения:</w:t>
      </w:r>
    </w:p>
    <w:p w14:paraId="1C574D86" w14:textId="77777777" w:rsidR="00655143" w:rsidRPr="007C6703" w:rsidRDefault="00655143" w:rsidP="00BE002B">
      <w:pPr>
        <w:numPr>
          <w:ilvl w:val="3"/>
          <w:numId w:val="264"/>
        </w:numPr>
        <w:spacing w:line="360" w:lineRule="auto"/>
        <w:jc w:val="both"/>
      </w:pPr>
      <w:r w:rsidRPr="007C6703">
        <w:t>причина смерти установлена;</w:t>
      </w:r>
    </w:p>
    <w:p w14:paraId="5C45CABF" w14:textId="77777777" w:rsidR="00655143" w:rsidRPr="007C6703" w:rsidRDefault="00655143" w:rsidP="00BE002B">
      <w:pPr>
        <w:numPr>
          <w:ilvl w:val="3"/>
          <w:numId w:val="264"/>
        </w:numPr>
        <w:spacing w:line="360" w:lineRule="auto"/>
        <w:jc w:val="both"/>
      </w:pPr>
      <w:r w:rsidRPr="007C6703">
        <w:t>на основании;</w:t>
      </w:r>
    </w:p>
    <w:p w14:paraId="7C7FDCA5" w14:textId="77777777" w:rsidR="00655143" w:rsidRPr="007C6703" w:rsidRDefault="00655143" w:rsidP="00BE002B">
      <w:pPr>
        <w:numPr>
          <w:ilvl w:val="2"/>
          <w:numId w:val="264"/>
        </w:numPr>
        <w:spacing w:line="360" w:lineRule="auto"/>
        <w:jc w:val="both"/>
      </w:pPr>
      <w:r w:rsidRPr="007C6703">
        <w:t>заполнение данных о получателе свидетельства:</w:t>
      </w:r>
    </w:p>
    <w:p w14:paraId="5040AF49" w14:textId="77777777" w:rsidR="00655143" w:rsidRPr="007C6703" w:rsidRDefault="00655143" w:rsidP="00BE002B">
      <w:pPr>
        <w:numPr>
          <w:ilvl w:val="3"/>
          <w:numId w:val="264"/>
        </w:numPr>
        <w:spacing w:line="360" w:lineRule="auto"/>
        <w:jc w:val="both"/>
      </w:pPr>
      <w:r w:rsidRPr="007C6703">
        <w:t>Ф. И. О.;</w:t>
      </w:r>
    </w:p>
    <w:p w14:paraId="5C915B69" w14:textId="77777777" w:rsidR="00655143" w:rsidRPr="007C6703" w:rsidRDefault="00655143" w:rsidP="00BE002B">
      <w:pPr>
        <w:numPr>
          <w:ilvl w:val="3"/>
          <w:numId w:val="264"/>
        </w:numPr>
        <w:spacing w:line="360" w:lineRule="auto"/>
        <w:jc w:val="both"/>
      </w:pPr>
      <w:r w:rsidRPr="007C6703">
        <w:t>документ (серия, номер, кем выдан);</w:t>
      </w:r>
    </w:p>
    <w:p w14:paraId="4F6CA775" w14:textId="77777777" w:rsidR="00655143" w:rsidRPr="007C6703" w:rsidRDefault="00655143" w:rsidP="00BE002B">
      <w:pPr>
        <w:numPr>
          <w:ilvl w:val="3"/>
          <w:numId w:val="264"/>
        </w:numPr>
        <w:spacing w:line="360" w:lineRule="auto"/>
        <w:jc w:val="both"/>
      </w:pPr>
      <w:r w:rsidRPr="007C6703">
        <w:t>отношение к ребенку;</w:t>
      </w:r>
    </w:p>
    <w:p w14:paraId="166104F4" w14:textId="77777777" w:rsidR="00655143" w:rsidRPr="007C6703" w:rsidRDefault="00655143" w:rsidP="00BE002B">
      <w:pPr>
        <w:numPr>
          <w:ilvl w:val="3"/>
          <w:numId w:val="264"/>
        </w:numPr>
        <w:spacing w:line="360" w:lineRule="auto"/>
        <w:jc w:val="both"/>
      </w:pPr>
      <w:r w:rsidRPr="007C6703">
        <w:t>дата получения свидетельства;</w:t>
      </w:r>
    </w:p>
    <w:p w14:paraId="2307C921" w14:textId="77777777" w:rsidR="00655143" w:rsidRPr="007C6703" w:rsidRDefault="00655143" w:rsidP="00BE002B">
      <w:pPr>
        <w:numPr>
          <w:ilvl w:val="3"/>
          <w:numId w:val="264"/>
        </w:numPr>
        <w:spacing w:line="360" w:lineRule="auto"/>
        <w:jc w:val="both"/>
      </w:pPr>
      <w:r w:rsidRPr="007C6703">
        <w:t>форма получения свидетельства;</w:t>
      </w:r>
    </w:p>
    <w:p w14:paraId="7CBBAB36" w14:textId="77777777" w:rsidR="00655143" w:rsidRPr="007C6703" w:rsidRDefault="00655143" w:rsidP="00BE002B">
      <w:pPr>
        <w:numPr>
          <w:ilvl w:val="3"/>
          <w:numId w:val="264"/>
        </w:numPr>
        <w:spacing w:line="360" w:lineRule="auto"/>
        <w:jc w:val="both"/>
      </w:pPr>
      <w:r w:rsidRPr="007C6703">
        <w:t>согласие на получение свидетельства в формате электронного документа получено;</w:t>
      </w:r>
    </w:p>
    <w:p w14:paraId="46A4279C" w14:textId="77777777" w:rsidR="00655143" w:rsidRPr="007C6703" w:rsidRDefault="00655143" w:rsidP="00BE002B">
      <w:pPr>
        <w:numPr>
          <w:ilvl w:val="3"/>
          <w:numId w:val="264"/>
        </w:numPr>
        <w:spacing w:line="360" w:lineRule="auto"/>
        <w:jc w:val="both"/>
      </w:pPr>
      <w:r w:rsidRPr="007C6703">
        <w:t>дата согласия;</w:t>
      </w:r>
    </w:p>
    <w:p w14:paraId="22906237" w14:textId="77777777" w:rsidR="00655143" w:rsidRPr="007C6703" w:rsidRDefault="00655143" w:rsidP="00BE002B">
      <w:pPr>
        <w:numPr>
          <w:ilvl w:val="2"/>
          <w:numId w:val="264"/>
        </w:numPr>
        <w:spacing w:line="360" w:lineRule="auto"/>
        <w:jc w:val="both"/>
      </w:pPr>
      <w:r w:rsidRPr="007C6703">
        <w:t>контроль на заполнение у получателя данных, необходимых для отправки свидетельства в РЭМД;</w:t>
      </w:r>
    </w:p>
    <w:p w14:paraId="1814A9F4" w14:textId="77777777" w:rsidR="00655143" w:rsidRPr="007C6703" w:rsidRDefault="00655143" w:rsidP="00BE002B">
      <w:pPr>
        <w:numPr>
          <w:ilvl w:val="2"/>
          <w:numId w:val="264"/>
        </w:numPr>
        <w:spacing w:line="360" w:lineRule="auto"/>
        <w:jc w:val="both"/>
      </w:pPr>
      <w:r w:rsidRPr="007C6703">
        <w:t>указание факта записи со слов матери;</w:t>
      </w:r>
    </w:p>
    <w:p w14:paraId="6BC8C48A" w14:textId="77777777" w:rsidR="00655143" w:rsidRPr="007C6703" w:rsidRDefault="00655143" w:rsidP="00BE002B">
      <w:pPr>
        <w:numPr>
          <w:ilvl w:val="2"/>
          <w:numId w:val="264"/>
        </w:numPr>
        <w:spacing w:line="360" w:lineRule="auto"/>
        <w:jc w:val="both"/>
      </w:pPr>
      <w:r w:rsidRPr="007C6703">
        <w:t>указание врача, проверившего свидетельство и даты проверки;</w:t>
      </w:r>
    </w:p>
    <w:p w14:paraId="1028C63E" w14:textId="77777777" w:rsidR="00655143" w:rsidRPr="007C6703" w:rsidRDefault="00655143" w:rsidP="00BE002B">
      <w:pPr>
        <w:numPr>
          <w:ilvl w:val="1"/>
          <w:numId w:val="264"/>
        </w:numPr>
        <w:spacing w:line="360" w:lineRule="auto"/>
        <w:jc w:val="both"/>
      </w:pPr>
      <w:r w:rsidRPr="007C6703">
        <w:t>печать пустых бланков свидетельств.</w:t>
      </w:r>
    </w:p>
    <w:p w14:paraId="0749DF6A" w14:textId="77777777" w:rsidR="00655143" w:rsidRDefault="00655143" w:rsidP="00BE002B">
      <w:pPr>
        <w:pStyle w:val="45"/>
        <w:numPr>
          <w:ilvl w:val="3"/>
          <w:numId w:val="7"/>
        </w:numPr>
        <w:rPr>
          <w:color w:val="auto"/>
        </w:rPr>
      </w:pPr>
      <w:bookmarkStart w:id="415" w:name="_Toc118113611"/>
      <w:bookmarkEnd w:id="414"/>
      <w:r w:rsidRPr="005663B7">
        <w:rPr>
          <w:color w:val="auto"/>
        </w:rPr>
        <w:t xml:space="preserve">Модуль </w:t>
      </w:r>
      <w:r>
        <w:rPr>
          <w:color w:val="auto"/>
        </w:rPr>
        <w:t>«</w:t>
      </w:r>
      <w:r w:rsidRPr="005663B7">
        <w:rPr>
          <w:color w:val="auto"/>
        </w:rPr>
        <w:t>Мониторинг детской смертности</w:t>
      </w:r>
      <w:r>
        <w:rPr>
          <w:color w:val="auto"/>
        </w:rPr>
        <w:t>»</w:t>
      </w:r>
      <w:bookmarkEnd w:id="415"/>
    </w:p>
    <w:p w14:paraId="380CA366" w14:textId="77777777" w:rsidR="00655143" w:rsidRPr="00E16162" w:rsidRDefault="00655143" w:rsidP="00BE002B">
      <w:pPr>
        <w:numPr>
          <w:ilvl w:val="0"/>
          <w:numId w:val="264"/>
        </w:numPr>
        <w:spacing w:line="360" w:lineRule="auto"/>
        <w:ind w:left="1434" w:hanging="357"/>
        <w:jc w:val="both"/>
      </w:pPr>
      <w:r w:rsidRPr="00E16162">
        <w:t>Работа с извещениями о смерти ребенка </w:t>
      </w:r>
    </w:p>
    <w:p w14:paraId="57E55B3E" w14:textId="77777777" w:rsidR="00655143" w:rsidRDefault="00655143" w:rsidP="00BE002B">
      <w:pPr>
        <w:numPr>
          <w:ilvl w:val="0"/>
          <w:numId w:val="264"/>
        </w:numPr>
        <w:spacing w:line="360" w:lineRule="auto"/>
        <w:ind w:left="1434" w:hanging="357"/>
        <w:jc w:val="both"/>
      </w:pPr>
      <w:r>
        <w:t>Просмотр списка извещений</w:t>
      </w:r>
    </w:p>
    <w:p w14:paraId="14EA358A" w14:textId="77777777" w:rsidR="00655143" w:rsidRDefault="00655143" w:rsidP="00BE002B">
      <w:pPr>
        <w:numPr>
          <w:ilvl w:val="0"/>
          <w:numId w:val="264"/>
        </w:numPr>
        <w:spacing w:line="360" w:lineRule="auto"/>
        <w:ind w:left="1434" w:hanging="357"/>
        <w:jc w:val="both"/>
      </w:pPr>
      <w:r>
        <w:t>Поиск извещений по ряду параметров. Блоки фильтров:</w:t>
      </w:r>
    </w:p>
    <w:p w14:paraId="7814A4B4" w14:textId="77777777" w:rsidR="00655143" w:rsidRDefault="00655143" w:rsidP="00BE002B">
      <w:pPr>
        <w:numPr>
          <w:ilvl w:val="2"/>
          <w:numId w:val="264"/>
        </w:numPr>
        <w:spacing w:line="360" w:lineRule="auto"/>
        <w:jc w:val="both"/>
      </w:pPr>
      <w:r w:rsidRPr="005663B7">
        <w:t>Пациент</w:t>
      </w:r>
    </w:p>
    <w:p w14:paraId="4AFF88B9" w14:textId="77777777" w:rsidR="00655143" w:rsidRDefault="00655143" w:rsidP="00BE002B">
      <w:pPr>
        <w:numPr>
          <w:ilvl w:val="2"/>
          <w:numId w:val="264"/>
        </w:numPr>
        <w:spacing w:line="360" w:lineRule="auto"/>
        <w:jc w:val="both"/>
      </w:pPr>
      <w:r w:rsidRPr="005663B7">
        <w:t>Пациент (доп.)</w:t>
      </w:r>
    </w:p>
    <w:p w14:paraId="482CFA72" w14:textId="77777777" w:rsidR="00655143" w:rsidRDefault="00655143" w:rsidP="00BE002B">
      <w:pPr>
        <w:numPr>
          <w:ilvl w:val="2"/>
          <w:numId w:val="264"/>
        </w:numPr>
        <w:spacing w:line="360" w:lineRule="auto"/>
        <w:jc w:val="both"/>
      </w:pPr>
      <w:r w:rsidRPr="005663B7">
        <w:t>Прикрепление</w:t>
      </w:r>
    </w:p>
    <w:p w14:paraId="0090CE12" w14:textId="77777777" w:rsidR="00655143" w:rsidRDefault="00655143" w:rsidP="00BE002B">
      <w:pPr>
        <w:numPr>
          <w:ilvl w:val="2"/>
          <w:numId w:val="264"/>
        </w:numPr>
        <w:spacing w:line="360" w:lineRule="auto"/>
        <w:jc w:val="both"/>
      </w:pPr>
      <w:r w:rsidRPr="005663B7">
        <w:t>Адрес</w:t>
      </w:r>
    </w:p>
    <w:p w14:paraId="4E3E362B" w14:textId="77777777" w:rsidR="00655143" w:rsidRDefault="00655143" w:rsidP="00BE002B">
      <w:pPr>
        <w:numPr>
          <w:ilvl w:val="2"/>
          <w:numId w:val="264"/>
        </w:numPr>
        <w:spacing w:line="360" w:lineRule="auto"/>
        <w:jc w:val="both"/>
      </w:pPr>
      <w:r w:rsidRPr="005663B7">
        <w:t>Льгота</w:t>
      </w:r>
    </w:p>
    <w:p w14:paraId="43B10137" w14:textId="77777777" w:rsidR="00655143" w:rsidRDefault="00655143" w:rsidP="00BE002B">
      <w:pPr>
        <w:numPr>
          <w:ilvl w:val="2"/>
          <w:numId w:val="264"/>
        </w:numPr>
        <w:spacing w:line="360" w:lineRule="auto"/>
        <w:jc w:val="both"/>
      </w:pPr>
      <w:r w:rsidRPr="005663B7">
        <w:t>Извещение</w:t>
      </w:r>
    </w:p>
    <w:p w14:paraId="78886801" w14:textId="77777777" w:rsidR="00655143" w:rsidRDefault="00655143" w:rsidP="00BE002B">
      <w:pPr>
        <w:numPr>
          <w:ilvl w:val="0"/>
          <w:numId w:val="264"/>
        </w:numPr>
        <w:spacing w:line="360" w:lineRule="auto"/>
        <w:ind w:left="1434" w:hanging="357"/>
        <w:jc w:val="both"/>
      </w:pPr>
      <w:r w:rsidRPr="005663B7">
        <w:t>Пользователь</w:t>
      </w:r>
    </w:p>
    <w:p w14:paraId="240AE414" w14:textId="77777777" w:rsidR="00655143" w:rsidRDefault="00655143" w:rsidP="00BE002B">
      <w:pPr>
        <w:numPr>
          <w:ilvl w:val="0"/>
          <w:numId w:val="264"/>
        </w:numPr>
        <w:spacing w:line="360" w:lineRule="auto"/>
        <w:ind w:left="1434" w:hanging="357"/>
        <w:jc w:val="both"/>
      </w:pPr>
      <w:r>
        <w:t>Просмотр извещений.</w:t>
      </w:r>
    </w:p>
    <w:p w14:paraId="50DC9487" w14:textId="77777777" w:rsidR="00655143" w:rsidRDefault="00655143" w:rsidP="00BE002B">
      <w:pPr>
        <w:numPr>
          <w:ilvl w:val="0"/>
          <w:numId w:val="264"/>
        </w:numPr>
        <w:spacing w:line="360" w:lineRule="auto"/>
        <w:ind w:left="1434" w:hanging="357"/>
        <w:jc w:val="both"/>
      </w:pPr>
      <w:r w:rsidRPr="00B67097">
        <w:t>Печать извещений.</w:t>
      </w:r>
    </w:p>
    <w:p w14:paraId="393AE0E6" w14:textId="77777777" w:rsidR="00655143" w:rsidRDefault="00655143" w:rsidP="00BE002B">
      <w:pPr>
        <w:numPr>
          <w:ilvl w:val="0"/>
          <w:numId w:val="264"/>
        </w:numPr>
        <w:spacing w:line="360" w:lineRule="auto"/>
        <w:ind w:left="1434" w:hanging="357"/>
        <w:jc w:val="both"/>
      </w:pPr>
      <w:r w:rsidRPr="00B67097">
        <w:t>Открытие ЭМК пациента по выбранному извещению.</w:t>
      </w:r>
    </w:p>
    <w:p w14:paraId="22D2B9F0" w14:textId="77777777" w:rsidR="00655143" w:rsidRDefault="00655143" w:rsidP="00BE002B">
      <w:pPr>
        <w:numPr>
          <w:ilvl w:val="0"/>
          <w:numId w:val="264"/>
        </w:numPr>
        <w:spacing w:line="360" w:lineRule="auto"/>
        <w:ind w:left="1434" w:hanging="357"/>
        <w:jc w:val="both"/>
      </w:pPr>
      <w:r>
        <w:t>Создание извещения из свидетельства о смерти/перинатальной смерти.</w:t>
      </w:r>
    </w:p>
    <w:p w14:paraId="0933F2A0" w14:textId="77777777" w:rsidR="00655143" w:rsidRDefault="00655143" w:rsidP="00BE002B">
      <w:pPr>
        <w:numPr>
          <w:ilvl w:val="0"/>
          <w:numId w:val="264"/>
        </w:numPr>
        <w:spacing w:line="360" w:lineRule="auto"/>
        <w:ind w:left="1434" w:hanging="357"/>
        <w:jc w:val="both"/>
      </w:pPr>
      <w:r w:rsidRPr="00B67097">
        <w:t>Заполнение извещения:</w:t>
      </w:r>
    </w:p>
    <w:p w14:paraId="28EF8DB6" w14:textId="77777777" w:rsidR="00655143" w:rsidRDefault="00655143" w:rsidP="00BE002B">
      <w:pPr>
        <w:numPr>
          <w:ilvl w:val="2"/>
          <w:numId w:val="264"/>
        </w:numPr>
        <w:spacing w:line="360" w:lineRule="auto"/>
        <w:jc w:val="both"/>
      </w:pPr>
      <w:r w:rsidRPr="005663B7">
        <w:t>Наименование МО, передающей извещение </w:t>
      </w:r>
    </w:p>
    <w:p w14:paraId="091C51B1" w14:textId="77777777" w:rsidR="00655143" w:rsidRDefault="00655143" w:rsidP="00BE002B">
      <w:pPr>
        <w:numPr>
          <w:ilvl w:val="2"/>
          <w:numId w:val="264"/>
        </w:numPr>
        <w:spacing w:line="360" w:lineRule="auto"/>
        <w:jc w:val="both"/>
      </w:pPr>
      <w:r w:rsidRPr="005663B7">
        <w:t>ФИО матери </w:t>
      </w:r>
    </w:p>
    <w:p w14:paraId="1E76AD39" w14:textId="77777777" w:rsidR="00655143" w:rsidRDefault="00655143" w:rsidP="00BE002B">
      <w:pPr>
        <w:numPr>
          <w:ilvl w:val="2"/>
          <w:numId w:val="264"/>
        </w:numPr>
        <w:spacing w:line="360" w:lineRule="auto"/>
        <w:jc w:val="both"/>
      </w:pPr>
      <w:r w:rsidRPr="005663B7">
        <w:t>Дата рождения матери</w:t>
      </w:r>
    </w:p>
    <w:p w14:paraId="49E026D8" w14:textId="77777777" w:rsidR="00655143" w:rsidRDefault="00655143" w:rsidP="00BE002B">
      <w:pPr>
        <w:numPr>
          <w:ilvl w:val="2"/>
          <w:numId w:val="264"/>
        </w:numPr>
        <w:spacing w:line="360" w:lineRule="auto"/>
        <w:jc w:val="both"/>
      </w:pPr>
      <w:r w:rsidRPr="005663B7">
        <w:t>ФИО ребенка</w:t>
      </w:r>
    </w:p>
    <w:p w14:paraId="373EFCB8" w14:textId="77777777" w:rsidR="00655143" w:rsidRDefault="00655143" w:rsidP="00BE002B">
      <w:pPr>
        <w:numPr>
          <w:ilvl w:val="2"/>
          <w:numId w:val="264"/>
        </w:numPr>
        <w:spacing w:line="360" w:lineRule="auto"/>
        <w:jc w:val="both"/>
      </w:pPr>
      <w:r w:rsidRPr="005663B7">
        <w:t>Дата рождения ребенка</w:t>
      </w:r>
    </w:p>
    <w:p w14:paraId="0671E6EE" w14:textId="77777777" w:rsidR="00655143" w:rsidRDefault="00655143" w:rsidP="00BE002B">
      <w:pPr>
        <w:numPr>
          <w:ilvl w:val="2"/>
          <w:numId w:val="264"/>
        </w:numPr>
        <w:spacing w:line="360" w:lineRule="auto"/>
        <w:jc w:val="both"/>
      </w:pPr>
      <w:r w:rsidRPr="005663B7">
        <w:t>Масса при рождении (для детей до года)</w:t>
      </w:r>
    </w:p>
    <w:p w14:paraId="5AB4E1E5" w14:textId="77777777" w:rsidR="00655143" w:rsidRDefault="00655143" w:rsidP="00BE002B">
      <w:pPr>
        <w:numPr>
          <w:ilvl w:val="2"/>
          <w:numId w:val="264"/>
        </w:numPr>
        <w:spacing w:line="360" w:lineRule="auto"/>
        <w:jc w:val="both"/>
      </w:pPr>
      <w:r w:rsidRPr="005663B7">
        <w:t>Оценка по шкале Апгар (для детей до года)  </w:t>
      </w:r>
    </w:p>
    <w:p w14:paraId="684AF930" w14:textId="77777777" w:rsidR="00655143" w:rsidRDefault="00655143" w:rsidP="00BE002B">
      <w:pPr>
        <w:numPr>
          <w:ilvl w:val="2"/>
          <w:numId w:val="264"/>
        </w:numPr>
        <w:spacing w:line="360" w:lineRule="auto"/>
        <w:jc w:val="both"/>
      </w:pPr>
      <w:r w:rsidRPr="005663B7">
        <w:t>Срок гестации на момент родов (для детей до года)</w:t>
      </w:r>
    </w:p>
    <w:p w14:paraId="1F468EF7" w14:textId="77777777" w:rsidR="00655143" w:rsidRDefault="00655143" w:rsidP="00BE002B">
      <w:pPr>
        <w:numPr>
          <w:ilvl w:val="2"/>
          <w:numId w:val="264"/>
        </w:numPr>
        <w:spacing w:line="360" w:lineRule="auto"/>
        <w:jc w:val="both"/>
      </w:pPr>
      <w:r w:rsidRPr="005663B7">
        <w:t>Особенности родов  (для детей до года):</w:t>
      </w:r>
    </w:p>
    <w:p w14:paraId="70E75C1D" w14:textId="77777777" w:rsidR="00655143" w:rsidRDefault="00655143" w:rsidP="00BE002B">
      <w:pPr>
        <w:numPr>
          <w:ilvl w:val="3"/>
          <w:numId w:val="264"/>
        </w:numPr>
        <w:spacing w:line="360" w:lineRule="auto"/>
        <w:jc w:val="both"/>
      </w:pPr>
      <w:r w:rsidRPr="005663B7">
        <w:t>Многоплодные</w:t>
      </w:r>
    </w:p>
    <w:p w14:paraId="76C5C230" w14:textId="77777777" w:rsidR="00655143" w:rsidRDefault="00655143" w:rsidP="00BE002B">
      <w:pPr>
        <w:numPr>
          <w:ilvl w:val="3"/>
          <w:numId w:val="264"/>
        </w:numPr>
        <w:spacing w:line="360" w:lineRule="auto"/>
        <w:jc w:val="both"/>
      </w:pPr>
      <w:r w:rsidRPr="005663B7">
        <w:t>Количество плодов</w:t>
      </w:r>
    </w:p>
    <w:p w14:paraId="1BB79CCE" w14:textId="77777777" w:rsidR="00655143" w:rsidRDefault="00655143" w:rsidP="00BE002B">
      <w:pPr>
        <w:numPr>
          <w:ilvl w:val="3"/>
          <w:numId w:val="264"/>
        </w:numPr>
        <w:spacing w:line="360" w:lineRule="auto"/>
        <w:jc w:val="both"/>
      </w:pPr>
      <w:r w:rsidRPr="005663B7">
        <w:t>Который по счету</w:t>
      </w:r>
    </w:p>
    <w:p w14:paraId="6E075DEE" w14:textId="77777777" w:rsidR="00655143" w:rsidRDefault="00655143" w:rsidP="00BE002B">
      <w:pPr>
        <w:numPr>
          <w:ilvl w:val="3"/>
          <w:numId w:val="264"/>
        </w:numPr>
        <w:spacing w:line="360" w:lineRule="auto"/>
        <w:jc w:val="both"/>
      </w:pPr>
      <w:r w:rsidRPr="005663B7">
        <w:t>Характер родов</w:t>
      </w:r>
    </w:p>
    <w:p w14:paraId="2BAB5E29" w14:textId="77777777" w:rsidR="00655143" w:rsidRDefault="00655143" w:rsidP="00BE002B">
      <w:pPr>
        <w:numPr>
          <w:ilvl w:val="2"/>
          <w:numId w:val="264"/>
        </w:numPr>
        <w:spacing w:line="360" w:lineRule="auto"/>
        <w:jc w:val="both"/>
      </w:pPr>
      <w:r w:rsidRPr="005663B7">
        <w:t>Место рождения</w:t>
      </w:r>
    </w:p>
    <w:p w14:paraId="6848178B" w14:textId="77777777" w:rsidR="00655143" w:rsidRDefault="00655143" w:rsidP="00BE002B">
      <w:pPr>
        <w:numPr>
          <w:ilvl w:val="2"/>
          <w:numId w:val="264"/>
        </w:numPr>
        <w:spacing w:line="360" w:lineRule="auto"/>
        <w:jc w:val="both"/>
      </w:pPr>
      <w:r w:rsidRPr="005663B7">
        <w:t>Место постоянного жительства ребенка</w:t>
      </w:r>
    </w:p>
    <w:p w14:paraId="30BC28BB" w14:textId="77777777" w:rsidR="00655143" w:rsidRDefault="00655143" w:rsidP="00BE002B">
      <w:pPr>
        <w:numPr>
          <w:ilvl w:val="2"/>
          <w:numId w:val="264"/>
        </w:numPr>
        <w:spacing w:line="360" w:lineRule="auto"/>
        <w:jc w:val="both"/>
      </w:pPr>
      <w:r w:rsidRPr="005663B7">
        <w:t>Место постоянного жительства роженицы</w:t>
      </w:r>
    </w:p>
    <w:p w14:paraId="3D7363BA" w14:textId="77777777" w:rsidR="00655143" w:rsidRDefault="00655143" w:rsidP="00BE002B">
      <w:pPr>
        <w:numPr>
          <w:ilvl w:val="2"/>
          <w:numId w:val="264"/>
        </w:numPr>
        <w:spacing w:line="360" w:lineRule="auto"/>
        <w:jc w:val="both"/>
      </w:pPr>
      <w:r w:rsidRPr="005663B7">
        <w:t>Наступление</w:t>
      </w:r>
      <w:r>
        <w:rPr>
          <w:color w:val="000000"/>
        </w:rPr>
        <w:t xml:space="preserve"> смерти:</w:t>
      </w:r>
    </w:p>
    <w:p w14:paraId="0EC5AF97" w14:textId="77777777" w:rsidR="00655143" w:rsidRDefault="00655143" w:rsidP="00BE002B">
      <w:pPr>
        <w:numPr>
          <w:ilvl w:val="3"/>
          <w:numId w:val="264"/>
        </w:numPr>
        <w:spacing w:line="360" w:lineRule="auto"/>
        <w:jc w:val="both"/>
      </w:pPr>
      <w:r w:rsidRPr="005663B7">
        <w:t>Дата</w:t>
      </w:r>
    </w:p>
    <w:p w14:paraId="50EDDF3D" w14:textId="77777777" w:rsidR="00655143" w:rsidRDefault="00655143" w:rsidP="00BE002B">
      <w:pPr>
        <w:numPr>
          <w:ilvl w:val="3"/>
          <w:numId w:val="264"/>
        </w:numPr>
        <w:spacing w:line="360" w:lineRule="auto"/>
        <w:jc w:val="both"/>
      </w:pPr>
      <w:r w:rsidRPr="005663B7">
        <w:t>Время</w:t>
      </w:r>
    </w:p>
    <w:p w14:paraId="509A0784" w14:textId="77777777" w:rsidR="00655143" w:rsidRDefault="00655143" w:rsidP="00BE002B">
      <w:pPr>
        <w:numPr>
          <w:ilvl w:val="2"/>
          <w:numId w:val="264"/>
        </w:numPr>
        <w:spacing w:line="360" w:lineRule="auto"/>
        <w:jc w:val="both"/>
      </w:pPr>
      <w:r>
        <w:rPr>
          <w:color w:val="000000"/>
        </w:rPr>
        <w:t>Поступление в отделение, где произошла смерть:</w:t>
      </w:r>
    </w:p>
    <w:p w14:paraId="401F436C" w14:textId="77777777" w:rsidR="00655143" w:rsidRDefault="00655143" w:rsidP="00BE002B">
      <w:pPr>
        <w:numPr>
          <w:ilvl w:val="3"/>
          <w:numId w:val="264"/>
        </w:numPr>
        <w:spacing w:line="360" w:lineRule="auto"/>
        <w:jc w:val="both"/>
      </w:pPr>
      <w:r w:rsidRPr="005663B7">
        <w:t>Дата.</w:t>
      </w:r>
    </w:p>
    <w:p w14:paraId="0A6A525D" w14:textId="77777777" w:rsidR="00655143" w:rsidRDefault="00655143" w:rsidP="00BE002B">
      <w:pPr>
        <w:numPr>
          <w:ilvl w:val="3"/>
          <w:numId w:val="264"/>
        </w:numPr>
        <w:spacing w:line="360" w:lineRule="auto"/>
        <w:jc w:val="both"/>
      </w:pPr>
      <w:r w:rsidRPr="005663B7">
        <w:t>Время</w:t>
      </w:r>
    </w:p>
    <w:p w14:paraId="2BE6823E" w14:textId="77777777" w:rsidR="00655143" w:rsidRPr="005663B7" w:rsidRDefault="00655143" w:rsidP="00BE002B">
      <w:pPr>
        <w:numPr>
          <w:ilvl w:val="2"/>
          <w:numId w:val="264"/>
        </w:numPr>
        <w:spacing w:line="360" w:lineRule="auto"/>
        <w:jc w:val="both"/>
        <w:rPr>
          <w:color w:val="000000"/>
        </w:rPr>
      </w:pPr>
      <w:r>
        <w:rPr>
          <w:color w:val="000000"/>
        </w:rPr>
        <w:t>Место смерти</w:t>
      </w:r>
    </w:p>
    <w:p w14:paraId="451F50CD" w14:textId="77777777" w:rsidR="00655143" w:rsidRDefault="00655143" w:rsidP="00BE002B">
      <w:pPr>
        <w:numPr>
          <w:ilvl w:val="2"/>
          <w:numId w:val="264"/>
        </w:numPr>
        <w:spacing w:line="360" w:lineRule="auto"/>
        <w:jc w:val="both"/>
      </w:pPr>
      <w:r>
        <w:rPr>
          <w:color w:val="000000"/>
        </w:rPr>
        <w:t>Диагнозы:</w:t>
      </w:r>
    </w:p>
    <w:p w14:paraId="5D6B9EDD" w14:textId="77777777" w:rsidR="00655143" w:rsidRDefault="00655143" w:rsidP="00BE002B">
      <w:pPr>
        <w:numPr>
          <w:ilvl w:val="3"/>
          <w:numId w:val="264"/>
        </w:numPr>
        <w:spacing w:line="360" w:lineRule="auto"/>
        <w:jc w:val="both"/>
      </w:pPr>
      <w:r w:rsidRPr="005663B7">
        <w:t>Посмертный</w:t>
      </w:r>
    </w:p>
    <w:p w14:paraId="04BA6EB0" w14:textId="77777777" w:rsidR="00655143" w:rsidRDefault="00655143" w:rsidP="00BE002B">
      <w:pPr>
        <w:numPr>
          <w:ilvl w:val="3"/>
          <w:numId w:val="264"/>
        </w:numPr>
        <w:spacing w:line="360" w:lineRule="auto"/>
        <w:jc w:val="both"/>
      </w:pPr>
      <w:r w:rsidRPr="005663B7">
        <w:t>Основной</w:t>
      </w:r>
    </w:p>
    <w:p w14:paraId="7F3506B6" w14:textId="77777777" w:rsidR="00655143" w:rsidRDefault="00655143" w:rsidP="00BE002B">
      <w:pPr>
        <w:numPr>
          <w:ilvl w:val="3"/>
          <w:numId w:val="264"/>
        </w:numPr>
        <w:spacing w:line="360" w:lineRule="auto"/>
        <w:jc w:val="both"/>
      </w:pPr>
      <w:r w:rsidRPr="005663B7">
        <w:t>Конкурирующий</w:t>
      </w:r>
    </w:p>
    <w:p w14:paraId="304F7DD6" w14:textId="77777777" w:rsidR="00655143" w:rsidRDefault="00655143" w:rsidP="00BE002B">
      <w:pPr>
        <w:numPr>
          <w:ilvl w:val="3"/>
          <w:numId w:val="264"/>
        </w:numPr>
        <w:spacing w:line="360" w:lineRule="auto"/>
        <w:jc w:val="both"/>
      </w:pPr>
      <w:r w:rsidRPr="005663B7">
        <w:t>Сопутствующий</w:t>
      </w:r>
    </w:p>
    <w:p w14:paraId="749B4F2F" w14:textId="77777777" w:rsidR="00655143" w:rsidRDefault="00655143" w:rsidP="00BE002B">
      <w:pPr>
        <w:numPr>
          <w:ilvl w:val="3"/>
          <w:numId w:val="264"/>
        </w:numPr>
        <w:spacing w:line="360" w:lineRule="auto"/>
        <w:jc w:val="both"/>
      </w:pPr>
      <w:r w:rsidRPr="005663B7">
        <w:t>Осложнения</w:t>
      </w:r>
    </w:p>
    <w:p w14:paraId="0539B31E" w14:textId="77777777" w:rsidR="00655143" w:rsidRPr="005663B7" w:rsidRDefault="00655143" w:rsidP="00BE002B">
      <w:pPr>
        <w:numPr>
          <w:ilvl w:val="2"/>
          <w:numId w:val="264"/>
        </w:numPr>
        <w:spacing w:line="360" w:lineRule="auto"/>
        <w:jc w:val="both"/>
        <w:rPr>
          <w:color w:val="000000"/>
        </w:rPr>
      </w:pPr>
      <w:r>
        <w:rPr>
          <w:color w:val="000000"/>
        </w:rPr>
        <w:t>Направлен на вскрытие</w:t>
      </w:r>
    </w:p>
    <w:p w14:paraId="11992EE3" w14:textId="77777777" w:rsidR="00655143" w:rsidRPr="005663B7" w:rsidRDefault="00655143" w:rsidP="00BE002B">
      <w:pPr>
        <w:numPr>
          <w:ilvl w:val="2"/>
          <w:numId w:val="264"/>
        </w:numPr>
        <w:spacing w:line="360" w:lineRule="auto"/>
        <w:jc w:val="both"/>
        <w:rPr>
          <w:color w:val="000000"/>
        </w:rPr>
      </w:pPr>
      <w:r>
        <w:rPr>
          <w:color w:val="000000"/>
        </w:rPr>
        <w:t>Куда направлен</w:t>
      </w:r>
    </w:p>
    <w:p w14:paraId="3CA87BA7" w14:textId="77777777" w:rsidR="00655143" w:rsidRPr="005663B7" w:rsidRDefault="00655143" w:rsidP="00BE002B">
      <w:pPr>
        <w:numPr>
          <w:ilvl w:val="2"/>
          <w:numId w:val="264"/>
        </w:numPr>
        <w:spacing w:line="360" w:lineRule="auto"/>
        <w:jc w:val="both"/>
        <w:rPr>
          <w:color w:val="000000"/>
        </w:rPr>
      </w:pPr>
      <w:r>
        <w:rPr>
          <w:color w:val="000000"/>
        </w:rPr>
        <w:t>Обстоятельства, при которых произошла смерть (в случае смерти от травм, отравлений)</w:t>
      </w:r>
    </w:p>
    <w:p w14:paraId="269C908F" w14:textId="77777777" w:rsidR="00655143" w:rsidRDefault="00655143" w:rsidP="00BE002B">
      <w:pPr>
        <w:numPr>
          <w:ilvl w:val="2"/>
          <w:numId w:val="264"/>
        </w:numPr>
        <w:spacing w:line="360" w:lineRule="auto"/>
        <w:jc w:val="both"/>
      </w:pPr>
      <w:r>
        <w:rPr>
          <w:color w:val="000000"/>
        </w:rPr>
        <w:t>Лечащий врач: </w:t>
      </w:r>
    </w:p>
    <w:p w14:paraId="5F627E16" w14:textId="77777777" w:rsidR="00655143" w:rsidRDefault="00655143" w:rsidP="00BE002B">
      <w:pPr>
        <w:numPr>
          <w:ilvl w:val="3"/>
          <w:numId w:val="264"/>
        </w:numPr>
        <w:spacing w:line="360" w:lineRule="auto"/>
        <w:jc w:val="both"/>
      </w:pPr>
      <w:r w:rsidRPr="005663B7">
        <w:t>Врач</w:t>
      </w:r>
    </w:p>
    <w:p w14:paraId="608BFE69" w14:textId="77777777" w:rsidR="00655143" w:rsidRDefault="00655143" w:rsidP="00BE002B">
      <w:pPr>
        <w:numPr>
          <w:ilvl w:val="3"/>
          <w:numId w:val="264"/>
        </w:numPr>
        <w:spacing w:line="360" w:lineRule="auto"/>
        <w:jc w:val="both"/>
      </w:pPr>
      <w:r w:rsidRPr="005663B7">
        <w:t>Стаж, лет </w:t>
      </w:r>
    </w:p>
    <w:p w14:paraId="75ABFBFA" w14:textId="77777777" w:rsidR="00655143" w:rsidRDefault="00655143" w:rsidP="00BE002B">
      <w:pPr>
        <w:numPr>
          <w:ilvl w:val="3"/>
          <w:numId w:val="264"/>
        </w:numPr>
        <w:spacing w:line="360" w:lineRule="auto"/>
        <w:jc w:val="both"/>
      </w:pPr>
      <w:r w:rsidRPr="005663B7">
        <w:t>Специальность</w:t>
      </w:r>
    </w:p>
    <w:p w14:paraId="61EE8CFF" w14:textId="77777777" w:rsidR="00655143" w:rsidRPr="005663B7" w:rsidRDefault="00655143" w:rsidP="00BE002B">
      <w:pPr>
        <w:numPr>
          <w:ilvl w:val="2"/>
          <w:numId w:val="264"/>
        </w:numPr>
        <w:spacing w:line="360" w:lineRule="auto"/>
        <w:jc w:val="both"/>
        <w:rPr>
          <w:color w:val="000000"/>
        </w:rPr>
      </w:pPr>
      <w:r>
        <w:rPr>
          <w:color w:val="000000"/>
        </w:rPr>
        <w:t>Дата передачи информации</w:t>
      </w:r>
    </w:p>
    <w:p w14:paraId="17A3F120" w14:textId="77777777" w:rsidR="00655143" w:rsidRPr="005663B7" w:rsidRDefault="00655143" w:rsidP="00BE002B">
      <w:pPr>
        <w:numPr>
          <w:ilvl w:val="2"/>
          <w:numId w:val="264"/>
        </w:numPr>
        <w:spacing w:line="360" w:lineRule="auto"/>
        <w:jc w:val="both"/>
        <w:rPr>
          <w:color w:val="000000"/>
        </w:rPr>
      </w:pPr>
      <w:r>
        <w:rPr>
          <w:color w:val="000000"/>
        </w:rPr>
        <w:t>ФИО передающего сообщение</w:t>
      </w:r>
    </w:p>
    <w:p w14:paraId="07660DFA" w14:textId="77777777" w:rsidR="00655143" w:rsidRPr="005663B7" w:rsidRDefault="00655143" w:rsidP="00BE002B">
      <w:pPr>
        <w:numPr>
          <w:ilvl w:val="2"/>
          <w:numId w:val="264"/>
        </w:numPr>
        <w:spacing w:line="360" w:lineRule="auto"/>
        <w:jc w:val="both"/>
        <w:rPr>
          <w:color w:val="000000"/>
        </w:rPr>
      </w:pPr>
      <w:r>
        <w:rPr>
          <w:color w:val="000000"/>
        </w:rPr>
        <w:t>Должность </w:t>
      </w:r>
    </w:p>
    <w:p w14:paraId="7132EFE2" w14:textId="77777777" w:rsidR="00655143" w:rsidRDefault="00655143" w:rsidP="00BE002B">
      <w:pPr>
        <w:numPr>
          <w:ilvl w:val="0"/>
          <w:numId w:val="264"/>
        </w:numPr>
        <w:spacing w:line="360" w:lineRule="auto"/>
        <w:ind w:left="1434" w:hanging="357"/>
        <w:jc w:val="both"/>
      </w:pPr>
      <w:r>
        <w:t>Автоматическая подстановка значений в поля при наличии данных в свидетельстве о смерти/перинатальной смерти, специфике новорожденных, специфике по родам, персональных данных, </w:t>
      </w:r>
    </w:p>
    <w:p w14:paraId="4A29968E" w14:textId="7C574788" w:rsidR="00655143" w:rsidRDefault="00655143" w:rsidP="00BE002B">
      <w:pPr>
        <w:numPr>
          <w:ilvl w:val="0"/>
          <w:numId w:val="264"/>
        </w:numPr>
        <w:spacing w:line="360" w:lineRule="auto"/>
        <w:ind w:left="1434" w:hanging="357"/>
        <w:jc w:val="both"/>
      </w:pPr>
      <w:r>
        <w:t>Работа с направлениями и протоколами </w:t>
      </w:r>
      <w:r w:rsidRPr="005663B7">
        <w:t>патолого-анатомического вскрытия плода, мертворожденного или новорожденного</w:t>
      </w:r>
      <w:r>
        <w:t>.</w:t>
      </w:r>
    </w:p>
    <w:p w14:paraId="6188B993" w14:textId="28FE2B7A" w:rsidR="00655143" w:rsidRDefault="00655143" w:rsidP="00BE002B">
      <w:pPr>
        <w:pStyle w:val="45"/>
        <w:numPr>
          <w:ilvl w:val="3"/>
          <w:numId w:val="7"/>
        </w:numPr>
        <w:rPr>
          <w:color w:val="auto"/>
        </w:rPr>
      </w:pPr>
      <w:bookmarkStart w:id="416" w:name="_Toc118113612"/>
      <w:r w:rsidRPr="005663B7">
        <w:rPr>
          <w:color w:val="auto"/>
        </w:rPr>
        <w:t xml:space="preserve">Модуль </w:t>
      </w:r>
      <w:r>
        <w:rPr>
          <w:color w:val="auto"/>
        </w:rPr>
        <w:t>«</w:t>
      </w:r>
      <w:r w:rsidRPr="00655143">
        <w:rPr>
          <w:color w:val="auto"/>
        </w:rPr>
        <w:t>Установление смерти человека</w:t>
      </w:r>
      <w:r>
        <w:rPr>
          <w:color w:val="auto"/>
        </w:rPr>
        <w:t>»</w:t>
      </w:r>
      <w:bookmarkEnd w:id="416"/>
    </w:p>
    <w:p w14:paraId="28CB0DBE" w14:textId="77777777" w:rsidR="00655143" w:rsidRDefault="00655143" w:rsidP="00BE002B">
      <w:pPr>
        <w:numPr>
          <w:ilvl w:val="0"/>
          <w:numId w:val="264"/>
        </w:numPr>
        <w:spacing w:line="360" w:lineRule="auto"/>
        <w:ind w:left="1434" w:hanging="357"/>
        <w:jc w:val="both"/>
      </w:pPr>
      <w:r>
        <w:t>Наименование функциональности/функции</w:t>
      </w:r>
    </w:p>
    <w:p w14:paraId="10DAF1A4" w14:textId="77777777" w:rsidR="00655143" w:rsidRDefault="00655143" w:rsidP="00BE002B">
      <w:pPr>
        <w:numPr>
          <w:ilvl w:val="0"/>
          <w:numId w:val="264"/>
        </w:numPr>
        <w:spacing w:line="360" w:lineRule="auto"/>
        <w:ind w:left="1434" w:hanging="357"/>
        <w:jc w:val="both"/>
      </w:pPr>
      <w:r>
        <w:t>Просмотр списка протоколов в Журнале протоколов установления смерти</w:t>
      </w:r>
    </w:p>
    <w:p w14:paraId="3A74DC39" w14:textId="77777777" w:rsidR="00655143" w:rsidRDefault="00655143" w:rsidP="00BE002B">
      <w:pPr>
        <w:numPr>
          <w:ilvl w:val="0"/>
          <w:numId w:val="264"/>
        </w:numPr>
        <w:spacing w:line="360" w:lineRule="auto"/>
        <w:ind w:left="1434" w:hanging="357"/>
        <w:jc w:val="both"/>
      </w:pPr>
      <w:r>
        <w:t>Поиск протоколов в журнале протоколов установления смерти по следующим параметрам:</w:t>
      </w:r>
    </w:p>
    <w:p w14:paraId="303140AA" w14:textId="77777777" w:rsidR="00655143" w:rsidRPr="00655143" w:rsidRDefault="00655143" w:rsidP="00BE002B">
      <w:pPr>
        <w:numPr>
          <w:ilvl w:val="1"/>
          <w:numId w:val="264"/>
        </w:numPr>
        <w:spacing w:line="360" w:lineRule="auto"/>
        <w:jc w:val="both"/>
        <w:rPr>
          <w:color w:val="000000"/>
        </w:rPr>
      </w:pPr>
      <w:r w:rsidRPr="00655143">
        <w:rPr>
          <w:color w:val="000000"/>
        </w:rPr>
        <w:t>Дата констатации смерти</w:t>
      </w:r>
    </w:p>
    <w:p w14:paraId="6C8A77F2" w14:textId="77777777" w:rsidR="00655143" w:rsidRPr="00655143" w:rsidRDefault="00655143" w:rsidP="00BE002B">
      <w:pPr>
        <w:numPr>
          <w:ilvl w:val="1"/>
          <w:numId w:val="264"/>
        </w:numPr>
        <w:spacing w:line="360" w:lineRule="auto"/>
        <w:jc w:val="both"/>
        <w:rPr>
          <w:color w:val="000000"/>
        </w:rPr>
      </w:pPr>
      <w:r w:rsidRPr="00655143">
        <w:rPr>
          <w:color w:val="000000"/>
        </w:rPr>
        <w:t>Фамилия</w:t>
      </w:r>
    </w:p>
    <w:p w14:paraId="172875FA" w14:textId="77777777" w:rsidR="00655143" w:rsidRPr="00655143" w:rsidRDefault="00655143" w:rsidP="00BE002B">
      <w:pPr>
        <w:numPr>
          <w:ilvl w:val="1"/>
          <w:numId w:val="264"/>
        </w:numPr>
        <w:spacing w:line="360" w:lineRule="auto"/>
        <w:jc w:val="both"/>
        <w:rPr>
          <w:color w:val="000000"/>
        </w:rPr>
      </w:pPr>
      <w:r w:rsidRPr="00655143">
        <w:rPr>
          <w:color w:val="000000"/>
        </w:rPr>
        <w:t>Имя</w:t>
      </w:r>
    </w:p>
    <w:p w14:paraId="0642C36D" w14:textId="77777777" w:rsidR="00655143" w:rsidRPr="00655143" w:rsidRDefault="00655143" w:rsidP="00BE002B">
      <w:pPr>
        <w:numPr>
          <w:ilvl w:val="1"/>
          <w:numId w:val="264"/>
        </w:numPr>
        <w:spacing w:line="360" w:lineRule="auto"/>
        <w:jc w:val="both"/>
        <w:rPr>
          <w:color w:val="000000"/>
        </w:rPr>
      </w:pPr>
      <w:r w:rsidRPr="00655143">
        <w:rPr>
          <w:color w:val="000000"/>
        </w:rPr>
        <w:t>Отчество</w:t>
      </w:r>
    </w:p>
    <w:p w14:paraId="4A4FEAA3" w14:textId="77777777" w:rsidR="00655143" w:rsidRPr="00655143" w:rsidRDefault="00655143" w:rsidP="00BE002B">
      <w:pPr>
        <w:numPr>
          <w:ilvl w:val="1"/>
          <w:numId w:val="264"/>
        </w:numPr>
        <w:spacing w:line="360" w:lineRule="auto"/>
        <w:jc w:val="both"/>
        <w:rPr>
          <w:color w:val="000000"/>
        </w:rPr>
      </w:pPr>
      <w:r w:rsidRPr="00655143">
        <w:rPr>
          <w:color w:val="000000"/>
        </w:rPr>
        <w:t>Дата рождения</w:t>
      </w:r>
    </w:p>
    <w:p w14:paraId="76E95856" w14:textId="77777777" w:rsidR="00655143" w:rsidRPr="00655143" w:rsidRDefault="00655143" w:rsidP="00BE002B">
      <w:pPr>
        <w:numPr>
          <w:ilvl w:val="1"/>
          <w:numId w:val="264"/>
        </w:numPr>
        <w:spacing w:line="360" w:lineRule="auto"/>
        <w:jc w:val="both"/>
        <w:rPr>
          <w:color w:val="000000"/>
        </w:rPr>
      </w:pPr>
      <w:r w:rsidRPr="00655143">
        <w:rPr>
          <w:color w:val="000000"/>
        </w:rPr>
        <w:t>МО</w:t>
      </w:r>
    </w:p>
    <w:p w14:paraId="70EED55F" w14:textId="77777777" w:rsidR="00655143" w:rsidRPr="00655143" w:rsidRDefault="00655143" w:rsidP="00BE002B">
      <w:pPr>
        <w:numPr>
          <w:ilvl w:val="1"/>
          <w:numId w:val="264"/>
        </w:numPr>
        <w:spacing w:line="360" w:lineRule="auto"/>
        <w:jc w:val="both"/>
        <w:rPr>
          <w:color w:val="000000"/>
        </w:rPr>
      </w:pPr>
      <w:r w:rsidRPr="00655143">
        <w:rPr>
          <w:color w:val="000000"/>
        </w:rPr>
        <w:t>Отделение</w:t>
      </w:r>
    </w:p>
    <w:p w14:paraId="157CA0B7" w14:textId="77777777" w:rsidR="00655143" w:rsidRPr="00655143" w:rsidRDefault="00655143" w:rsidP="00BE002B">
      <w:pPr>
        <w:numPr>
          <w:ilvl w:val="1"/>
          <w:numId w:val="264"/>
        </w:numPr>
        <w:spacing w:line="360" w:lineRule="auto"/>
        <w:jc w:val="both"/>
        <w:rPr>
          <w:color w:val="000000"/>
        </w:rPr>
      </w:pPr>
      <w:r w:rsidRPr="00655143">
        <w:rPr>
          <w:color w:val="000000"/>
        </w:rPr>
        <w:t>Врач</w:t>
      </w:r>
    </w:p>
    <w:p w14:paraId="692E420D" w14:textId="77777777" w:rsidR="00655143" w:rsidRDefault="00655143" w:rsidP="00BE002B">
      <w:pPr>
        <w:numPr>
          <w:ilvl w:val="0"/>
          <w:numId w:val="264"/>
        </w:numPr>
        <w:spacing w:line="360" w:lineRule="auto"/>
        <w:ind w:left="1434" w:hanging="357"/>
        <w:jc w:val="both"/>
      </w:pPr>
      <w:r>
        <w:t>Добавление протокола</w:t>
      </w:r>
    </w:p>
    <w:p w14:paraId="2EA8E80E" w14:textId="77777777" w:rsidR="00655143" w:rsidRDefault="00655143" w:rsidP="00BE002B">
      <w:pPr>
        <w:numPr>
          <w:ilvl w:val="0"/>
          <w:numId w:val="264"/>
        </w:numPr>
        <w:spacing w:line="360" w:lineRule="auto"/>
        <w:ind w:left="1434" w:hanging="357"/>
        <w:jc w:val="both"/>
      </w:pPr>
      <w:r>
        <w:t>Добавление протокола установления смерти с возможность указания следующих данных:</w:t>
      </w:r>
    </w:p>
    <w:p w14:paraId="20DB3A2E" w14:textId="77777777" w:rsidR="00655143" w:rsidRPr="00655143" w:rsidRDefault="00655143" w:rsidP="00BE002B">
      <w:pPr>
        <w:numPr>
          <w:ilvl w:val="1"/>
          <w:numId w:val="264"/>
        </w:numPr>
        <w:spacing w:line="360" w:lineRule="auto"/>
        <w:jc w:val="both"/>
        <w:rPr>
          <w:color w:val="000000"/>
        </w:rPr>
      </w:pPr>
      <w:r w:rsidRPr="00655143">
        <w:rPr>
          <w:color w:val="000000"/>
        </w:rPr>
        <w:t>МО</w:t>
      </w:r>
    </w:p>
    <w:p w14:paraId="1553A911" w14:textId="77777777" w:rsidR="00655143" w:rsidRPr="00655143" w:rsidRDefault="00655143" w:rsidP="00BE002B">
      <w:pPr>
        <w:numPr>
          <w:ilvl w:val="1"/>
          <w:numId w:val="264"/>
        </w:numPr>
        <w:spacing w:line="360" w:lineRule="auto"/>
        <w:jc w:val="both"/>
        <w:rPr>
          <w:color w:val="000000"/>
        </w:rPr>
      </w:pPr>
      <w:r w:rsidRPr="00655143">
        <w:rPr>
          <w:color w:val="000000"/>
        </w:rPr>
        <w:t>Отделение</w:t>
      </w:r>
    </w:p>
    <w:p w14:paraId="4589A70D" w14:textId="77777777" w:rsidR="00655143" w:rsidRPr="00655143" w:rsidRDefault="00655143" w:rsidP="00BE002B">
      <w:pPr>
        <w:numPr>
          <w:ilvl w:val="1"/>
          <w:numId w:val="264"/>
        </w:numPr>
        <w:spacing w:line="360" w:lineRule="auto"/>
        <w:jc w:val="both"/>
        <w:rPr>
          <w:color w:val="000000"/>
        </w:rPr>
      </w:pPr>
      <w:r w:rsidRPr="00655143">
        <w:rPr>
          <w:color w:val="000000"/>
        </w:rPr>
        <w:t>Врач</w:t>
      </w:r>
    </w:p>
    <w:p w14:paraId="4CDA6833" w14:textId="77777777" w:rsidR="00655143" w:rsidRPr="00655143" w:rsidRDefault="00655143" w:rsidP="00BE002B">
      <w:pPr>
        <w:numPr>
          <w:ilvl w:val="1"/>
          <w:numId w:val="264"/>
        </w:numPr>
        <w:spacing w:line="360" w:lineRule="auto"/>
        <w:jc w:val="both"/>
        <w:rPr>
          <w:color w:val="000000"/>
        </w:rPr>
      </w:pPr>
      <w:r>
        <w:rPr>
          <w:color w:val="000000"/>
        </w:rPr>
        <w:t>История болезни / родов</w:t>
      </w:r>
    </w:p>
    <w:p w14:paraId="71DC5B7E" w14:textId="77777777" w:rsidR="00655143" w:rsidRPr="00655143" w:rsidRDefault="00655143" w:rsidP="00BE002B">
      <w:pPr>
        <w:numPr>
          <w:ilvl w:val="1"/>
          <w:numId w:val="264"/>
        </w:numPr>
        <w:spacing w:line="360" w:lineRule="auto"/>
        <w:jc w:val="both"/>
        <w:rPr>
          <w:color w:val="000000"/>
        </w:rPr>
      </w:pPr>
      <w:r>
        <w:rPr>
          <w:color w:val="000000"/>
        </w:rPr>
        <w:t>СМП</w:t>
      </w:r>
    </w:p>
    <w:p w14:paraId="2DAEF15A" w14:textId="77777777" w:rsidR="00655143" w:rsidRPr="00655143" w:rsidRDefault="00655143" w:rsidP="00BE002B">
      <w:pPr>
        <w:numPr>
          <w:ilvl w:val="2"/>
          <w:numId w:val="264"/>
        </w:numPr>
        <w:spacing w:line="360" w:lineRule="auto"/>
        <w:jc w:val="both"/>
        <w:rPr>
          <w:color w:val="000000"/>
        </w:rPr>
      </w:pPr>
      <w:r>
        <w:rPr>
          <w:color w:val="000000"/>
        </w:rPr>
        <w:t>Подстанция</w:t>
      </w:r>
    </w:p>
    <w:p w14:paraId="2B6DD7D9" w14:textId="77777777" w:rsidR="00655143" w:rsidRPr="00655143" w:rsidRDefault="00655143" w:rsidP="00BE002B">
      <w:pPr>
        <w:numPr>
          <w:ilvl w:val="2"/>
          <w:numId w:val="264"/>
        </w:numPr>
        <w:spacing w:line="360" w:lineRule="auto"/>
        <w:jc w:val="both"/>
        <w:rPr>
          <w:color w:val="000000"/>
        </w:rPr>
      </w:pPr>
      <w:r>
        <w:rPr>
          <w:color w:val="000000"/>
        </w:rPr>
        <w:t>Наряд</w:t>
      </w:r>
    </w:p>
    <w:p w14:paraId="2FFE649E" w14:textId="77777777" w:rsidR="00655143" w:rsidRPr="00655143" w:rsidRDefault="00655143" w:rsidP="00BE002B">
      <w:pPr>
        <w:numPr>
          <w:ilvl w:val="2"/>
          <w:numId w:val="264"/>
        </w:numPr>
        <w:spacing w:line="360" w:lineRule="auto"/>
        <w:jc w:val="both"/>
        <w:rPr>
          <w:color w:val="000000"/>
        </w:rPr>
      </w:pPr>
      <w:r>
        <w:rPr>
          <w:color w:val="000000"/>
        </w:rPr>
        <w:t>Карта вызова</w:t>
      </w:r>
    </w:p>
    <w:p w14:paraId="4D66D17F" w14:textId="77777777" w:rsidR="00655143" w:rsidRPr="00655143" w:rsidRDefault="00655143" w:rsidP="00BE002B">
      <w:pPr>
        <w:numPr>
          <w:ilvl w:val="1"/>
          <w:numId w:val="264"/>
        </w:numPr>
        <w:spacing w:line="360" w:lineRule="auto"/>
        <w:jc w:val="both"/>
        <w:rPr>
          <w:color w:val="000000"/>
        </w:rPr>
      </w:pPr>
      <w:r>
        <w:rPr>
          <w:color w:val="000000"/>
        </w:rPr>
        <w:t>Протокол органов дознания</w:t>
      </w:r>
    </w:p>
    <w:p w14:paraId="7C7FD5A4" w14:textId="77777777" w:rsidR="00655143" w:rsidRPr="00655143" w:rsidRDefault="00655143" w:rsidP="00BE002B">
      <w:pPr>
        <w:numPr>
          <w:ilvl w:val="1"/>
          <w:numId w:val="264"/>
        </w:numPr>
        <w:spacing w:line="360" w:lineRule="auto"/>
        <w:jc w:val="both"/>
        <w:rPr>
          <w:color w:val="000000"/>
        </w:rPr>
      </w:pPr>
      <w:r>
        <w:rPr>
          <w:color w:val="000000"/>
        </w:rPr>
        <w:t>Реанимационные мероприятия (Не проводились/Были прекращены)</w:t>
      </w:r>
    </w:p>
    <w:p w14:paraId="4F33F2FB" w14:textId="77777777" w:rsidR="00655143" w:rsidRPr="00655143" w:rsidRDefault="00655143" w:rsidP="00BE002B">
      <w:pPr>
        <w:numPr>
          <w:ilvl w:val="1"/>
          <w:numId w:val="264"/>
        </w:numPr>
        <w:spacing w:line="360" w:lineRule="auto"/>
        <w:jc w:val="both"/>
        <w:rPr>
          <w:color w:val="000000"/>
        </w:rPr>
      </w:pPr>
      <w:r>
        <w:rPr>
          <w:color w:val="000000"/>
        </w:rPr>
        <w:t>Причина</w:t>
      </w:r>
    </w:p>
    <w:p w14:paraId="16FD7182" w14:textId="77777777" w:rsidR="00655143" w:rsidRPr="00655143" w:rsidRDefault="00655143" w:rsidP="00BE002B">
      <w:pPr>
        <w:numPr>
          <w:ilvl w:val="1"/>
          <w:numId w:val="264"/>
        </w:numPr>
        <w:spacing w:line="360" w:lineRule="auto"/>
        <w:jc w:val="both"/>
        <w:rPr>
          <w:color w:val="000000"/>
        </w:rPr>
      </w:pPr>
      <w:r>
        <w:rPr>
          <w:color w:val="000000"/>
        </w:rPr>
        <w:t>Констатация смерти</w:t>
      </w:r>
    </w:p>
    <w:p w14:paraId="13F85867" w14:textId="77777777" w:rsidR="00655143" w:rsidRPr="00655143" w:rsidRDefault="00655143" w:rsidP="00BE002B">
      <w:pPr>
        <w:numPr>
          <w:ilvl w:val="2"/>
          <w:numId w:val="264"/>
        </w:numPr>
        <w:spacing w:line="360" w:lineRule="auto"/>
        <w:jc w:val="both"/>
        <w:rPr>
          <w:color w:val="000000"/>
        </w:rPr>
      </w:pPr>
      <w:r>
        <w:rPr>
          <w:color w:val="000000"/>
        </w:rPr>
        <w:t>Дата</w:t>
      </w:r>
    </w:p>
    <w:p w14:paraId="39642888" w14:textId="77777777" w:rsidR="00655143" w:rsidRPr="00655143" w:rsidRDefault="00655143" w:rsidP="00BE002B">
      <w:pPr>
        <w:numPr>
          <w:ilvl w:val="2"/>
          <w:numId w:val="264"/>
        </w:numPr>
        <w:spacing w:line="360" w:lineRule="auto"/>
        <w:jc w:val="both"/>
        <w:rPr>
          <w:color w:val="000000"/>
        </w:rPr>
      </w:pPr>
      <w:r>
        <w:rPr>
          <w:color w:val="000000"/>
        </w:rPr>
        <w:t>Время</w:t>
      </w:r>
    </w:p>
    <w:p w14:paraId="5273BD53" w14:textId="77777777" w:rsidR="00655143" w:rsidRDefault="00655143" w:rsidP="00BE002B">
      <w:pPr>
        <w:numPr>
          <w:ilvl w:val="0"/>
          <w:numId w:val="264"/>
        </w:numPr>
        <w:spacing w:line="360" w:lineRule="auto"/>
        <w:ind w:left="1434" w:hanging="357"/>
        <w:jc w:val="both"/>
      </w:pPr>
      <w:r>
        <w:t>Редактирование протокола установления смерти</w:t>
      </w:r>
    </w:p>
    <w:p w14:paraId="3D3303C7" w14:textId="77777777" w:rsidR="00655143" w:rsidRDefault="00655143" w:rsidP="00BE002B">
      <w:pPr>
        <w:numPr>
          <w:ilvl w:val="0"/>
          <w:numId w:val="264"/>
        </w:numPr>
        <w:spacing w:line="360" w:lineRule="auto"/>
        <w:ind w:left="1434" w:hanging="357"/>
        <w:jc w:val="both"/>
      </w:pPr>
      <w:r>
        <w:t>Удаление протокола установления смерти</w:t>
      </w:r>
    </w:p>
    <w:p w14:paraId="6924AEF9" w14:textId="77777777" w:rsidR="00655143" w:rsidRDefault="00655143" w:rsidP="00BE002B">
      <w:pPr>
        <w:numPr>
          <w:ilvl w:val="0"/>
          <w:numId w:val="264"/>
        </w:numPr>
        <w:spacing w:line="360" w:lineRule="auto"/>
        <w:ind w:left="1434" w:hanging="357"/>
        <w:jc w:val="both"/>
      </w:pPr>
      <w:r>
        <w:t>Печать протокола установления смерти</w:t>
      </w:r>
    </w:p>
    <w:p w14:paraId="3F5983D0" w14:textId="77777777" w:rsidR="00655143" w:rsidRDefault="00655143" w:rsidP="00BE002B">
      <w:pPr>
        <w:numPr>
          <w:ilvl w:val="0"/>
          <w:numId w:val="264"/>
        </w:numPr>
        <w:spacing w:line="360" w:lineRule="auto"/>
        <w:ind w:left="1434" w:hanging="357"/>
        <w:jc w:val="both"/>
      </w:pPr>
      <w:r>
        <w:t>Печать списка протоколов установления смерти</w:t>
      </w:r>
    </w:p>
    <w:p w14:paraId="682297FB" w14:textId="7F085630" w:rsidR="00655143" w:rsidRDefault="00655143" w:rsidP="00BE002B">
      <w:pPr>
        <w:numPr>
          <w:ilvl w:val="0"/>
          <w:numId w:val="264"/>
        </w:numPr>
        <w:spacing w:line="360" w:lineRule="auto"/>
        <w:ind w:left="1434" w:hanging="357"/>
        <w:jc w:val="both"/>
      </w:pPr>
      <w:r>
        <w:t>Просмотр ЭМК.</w:t>
      </w:r>
    </w:p>
    <w:p w14:paraId="1F0966EB" w14:textId="77777777" w:rsidR="00497F33" w:rsidRPr="00CB2C20" w:rsidRDefault="00497F33" w:rsidP="00BE002B">
      <w:pPr>
        <w:pStyle w:val="3TimesNewRoman"/>
        <w:numPr>
          <w:ilvl w:val="2"/>
          <w:numId w:val="7"/>
        </w:numPr>
        <w:tabs>
          <w:tab w:val="num" w:pos="1644"/>
        </w:tabs>
        <w:ind w:left="720"/>
        <w:rPr>
          <w:sz w:val="24"/>
          <w:szCs w:val="24"/>
        </w:rPr>
      </w:pPr>
      <w:bookmarkStart w:id="417" w:name="_Toc118113613"/>
      <w:bookmarkEnd w:id="411"/>
      <w:r w:rsidRPr="00CB2C20">
        <w:rPr>
          <w:sz w:val="24"/>
          <w:szCs w:val="24"/>
        </w:rPr>
        <w:t>Подсистема «Электронная очередь»</w:t>
      </w:r>
      <w:bookmarkEnd w:id="380"/>
      <w:bookmarkEnd w:id="417"/>
    </w:p>
    <w:p w14:paraId="46BE19BE" w14:textId="77777777" w:rsidR="00497F33" w:rsidRPr="00CB2C20" w:rsidRDefault="00497F33" w:rsidP="000A069F">
      <w:pPr>
        <w:spacing w:line="360" w:lineRule="auto"/>
        <w:ind w:firstLine="851"/>
        <w:jc w:val="both"/>
      </w:pPr>
      <w:r w:rsidRPr="00CB2C20">
        <w:t>Целью разработки подсистемы «Электронная очередь» (далее ЭО) является обеспечение возможностей МО по управлению потоками посетителей и маршрутизацией посетителей, оптимизации работы МО в части записи на приём и ведения приёма пациентов.</w:t>
      </w:r>
    </w:p>
    <w:p w14:paraId="2A76E1E8" w14:textId="5A0D5D71" w:rsidR="00497F33" w:rsidRPr="00CB2C20" w:rsidRDefault="007E5DF4" w:rsidP="000A069F">
      <w:pPr>
        <w:spacing w:line="360" w:lineRule="auto"/>
        <w:ind w:firstLine="851"/>
        <w:jc w:val="both"/>
      </w:pPr>
      <w:r w:rsidRPr="00CB2C20">
        <w:t>Подсистема должна соответствовать следующим тре</w:t>
      </w:r>
      <w:r w:rsidR="00497F33" w:rsidRPr="00CB2C20">
        <w:t>бования</w:t>
      </w:r>
      <w:r w:rsidRPr="00CB2C20">
        <w:t>м</w:t>
      </w:r>
      <w:r w:rsidR="00497F33" w:rsidRPr="00CB2C20">
        <w:t>:</w:t>
      </w:r>
    </w:p>
    <w:p w14:paraId="2DC54877" w14:textId="4AE630F1"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Система должна обеспечивать ведение электронной очереди для каждого из пунктов обслуживания посетителей, которыми могут являться кабинеты, в которых осуществляется прием, или окна регистратуры, или </w:t>
      </w:r>
      <w:r w:rsidR="003028ED" w:rsidRPr="00CB2C20">
        <w:t>лабораторию.</w:t>
      </w:r>
      <w:r w:rsidRPr="00CB2C20">
        <w:t>.</w:t>
      </w:r>
    </w:p>
    <w:p w14:paraId="0479C624"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Система должна обеспечивать возможность выполнять настройку условий работы с ЭО: </w:t>
      </w:r>
    </w:p>
    <w:p w14:paraId="4EB2FC70" w14:textId="1BCE0887" w:rsidR="00497F33" w:rsidRPr="00CB2C20" w:rsidRDefault="00497F33" w:rsidP="00BE002B">
      <w:pPr>
        <w:numPr>
          <w:ilvl w:val="1"/>
          <w:numId w:val="54"/>
        </w:numPr>
        <w:pBdr>
          <w:top w:val="nil"/>
          <w:left w:val="nil"/>
          <w:bottom w:val="nil"/>
          <w:right w:val="nil"/>
          <w:between w:val="nil"/>
        </w:pBdr>
        <w:spacing w:line="360" w:lineRule="auto"/>
        <w:jc w:val="both"/>
      </w:pPr>
      <w:r w:rsidRPr="00CB2C20">
        <w:t>Редактировать данные о пунктах обслуживания посетителей:</w:t>
      </w:r>
      <w:r w:rsidR="003028ED" w:rsidRPr="00CB2C20">
        <w:t xml:space="preserve"> кабинетах, окнах регистратуры</w:t>
      </w:r>
      <w:r w:rsidRPr="00CB2C20">
        <w:t>.</w:t>
      </w:r>
    </w:p>
    <w:p w14:paraId="438B38B8" w14:textId="77777777" w:rsidR="00497F33" w:rsidRPr="00CB2C20" w:rsidRDefault="00497F33" w:rsidP="00BE002B">
      <w:pPr>
        <w:numPr>
          <w:ilvl w:val="1"/>
          <w:numId w:val="54"/>
        </w:numPr>
        <w:pBdr>
          <w:top w:val="nil"/>
          <w:left w:val="nil"/>
          <w:bottom w:val="nil"/>
          <w:right w:val="nil"/>
          <w:between w:val="nil"/>
        </w:pBdr>
        <w:spacing w:line="360" w:lineRule="auto"/>
        <w:jc w:val="both"/>
      </w:pPr>
      <w:r w:rsidRPr="00CB2C20">
        <w:t>Редактировать данные о связи пунктов обслуживания посетителей с поводами обращений.</w:t>
      </w:r>
    </w:p>
    <w:p w14:paraId="4F0BB120" w14:textId="4A29F6E3" w:rsidR="00497F33" w:rsidRPr="00CB2C20" w:rsidRDefault="00497F33" w:rsidP="00BE002B">
      <w:pPr>
        <w:numPr>
          <w:ilvl w:val="1"/>
          <w:numId w:val="54"/>
        </w:numPr>
        <w:pBdr>
          <w:top w:val="nil"/>
          <w:left w:val="nil"/>
          <w:bottom w:val="nil"/>
          <w:right w:val="nil"/>
          <w:between w:val="nil"/>
        </w:pBdr>
        <w:spacing w:line="360" w:lineRule="auto"/>
        <w:jc w:val="both"/>
      </w:pPr>
      <w:r w:rsidRPr="00CB2C20">
        <w:t>Создавать, редактировать, удалять электронные очереди пунктов обслуживания, в т.ч. определять, разрешена ли запись на текущий день.</w:t>
      </w:r>
    </w:p>
    <w:p w14:paraId="0E970101" w14:textId="1FA9391A"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Система должна обеспечивать возможность регистрации посетителей в электронной очереди </w:t>
      </w:r>
      <w:r w:rsidR="003028ED" w:rsidRPr="00CB2C20">
        <w:t>с инфомата, расположенного в МО.</w:t>
      </w:r>
      <w:r w:rsidRPr="00CB2C20">
        <w:t xml:space="preserve"> </w:t>
      </w:r>
    </w:p>
    <w:p w14:paraId="520E37D0" w14:textId="37BE6546"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Система должна обеспечивать возможность работы в одной </w:t>
      </w:r>
      <w:r w:rsidR="00E65301" w:rsidRPr="00CB2C20">
        <w:t xml:space="preserve">МО </w:t>
      </w:r>
      <w:r w:rsidRPr="00CB2C20">
        <w:t>с несколькими инфоматами.</w:t>
      </w:r>
    </w:p>
    <w:p w14:paraId="0680061A" w14:textId="383A2442"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Система должна обеспечивать регистрацию в МО посетителей, пришедших</w:t>
      </w:r>
      <w:r w:rsidR="00974A34">
        <w:t xml:space="preserve"> </w:t>
      </w:r>
      <w:r w:rsidRPr="00CB2C20">
        <w:t>на прием, как по предварительной записи, так и без нее (для случаев, когда необходим «срочный прием»).</w:t>
      </w:r>
    </w:p>
    <w:p w14:paraId="1A8A851A" w14:textId="4115EC55" w:rsidR="00497F33" w:rsidRPr="00CB2C20" w:rsidRDefault="00497F33" w:rsidP="003028ED">
      <w:pPr>
        <w:numPr>
          <w:ilvl w:val="0"/>
          <w:numId w:val="5"/>
        </w:numPr>
        <w:pBdr>
          <w:top w:val="nil"/>
          <w:left w:val="nil"/>
          <w:bottom w:val="nil"/>
          <w:right w:val="nil"/>
          <w:between w:val="nil"/>
        </w:pBdr>
        <w:spacing w:line="360" w:lineRule="auto"/>
        <w:ind w:left="1434" w:hanging="357"/>
        <w:jc w:val="both"/>
      </w:pPr>
      <w:r w:rsidRPr="00CB2C20">
        <w:t>Если посетитель обращается без предварительной записи, то при регистрации система должна запрашивать у него повод для обращения, и в зависимости от указанного повода для обр</w:t>
      </w:r>
      <w:r w:rsidR="003028ED" w:rsidRPr="00CB2C20">
        <w:t xml:space="preserve">ащения </w:t>
      </w:r>
      <w:r w:rsidRPr="00CB2C20">
        <w:t>выполнять запись</w:t>
      </w:r>
      <w:r w:rsidR="003028ED" w:rsidRPr="00CB2C20">
        <w:t>,</w:t>
      </w:r>
      <w:r w:rsidR="00974A34">
        <w:t xml:space="preserve"> </w:t>
      </w:r>
      <w:r w:rsidRPr="00CB2C20">
        <w:t xml:space="preserve">адресовать посетителя </w:t>
      </w:r>
      <w:r w:rsidR="003028ED" w:rsidRPr="00CB2C20">
        <w:t>в соответствующий кабинет</w:t>
      </w:r>
      <w:r w:rsidRPr="00CB2C20">
        <w:t>.</w:t>
      </w:r>
    </w:p>
    <w:p w14:paraId="4F20E3C7" w14:textId="0BC046B2" w:rsidR="00497F33" w:rsidRPr="00CB2C20" w:rsidRDefault="00497F33" w:rsidP="00BE002B">
      <w:pPr>
        <w:numPr>
          <w:ilvl w:val="1"/>
          <w:numId w:val="54"/>
        </w:numPr>
        <w:pBdr>
          <w:top w:val="nil"/>
          <w:left w:val="nil"/>
          <w:bottom w:val="nil"/>
          <w:right w:val="nil"/>
          <w:between w:val="nil"/>
        </w:pBdr>
        <w:spacing w:line="360" w:lineRule="auto"/>
        <w:jc w:val="both"/>
      </w:pPr>
      <w:r w:rsidRPr="00CB2C20">
        <w:t xml:space="preserve">Система должна обеспечивать возможность идентификации посетителей, пришедших на прием, на </w:t>
      </w:r>
      <w:r w:rsidR="003028ED" w:rsidRPr="00CB2C20">
        <w:t>инфомате</w:t>
      </w:r>
      <w:r w:rsidRPr="00CB2C20">
        <w:t>.</w:t>
      </w:r>
    </w:p>
    <w:p w14:paraId="3BCF1F03" w14:textId="23C2E800" w:rsidR="00497F33" w:rsidRPr="00CB2C20" w:rsidRDefault="00497F33" w:rsidP="00BE002B">
      <w:pPr>
        <w:numPr>
          <w:ilvl w:val="1"/>
          <w:numId w:val="54"/>
        </w:numPr>
        <w:pBdr>
          <w:top w:val="nil"/>
          <w:left w:val="nil"/>
          <w:bottom w:val="nil"/>
          <w:right w:val="nil"/>
          <w:between w:val="nil"/>
        </w:pBdr>
        <w:spacing w:line="360" w:lineRule="auto"/>
        <w:jc w:val="both"/>
      </w:pPr>
      <w:r w:rsidRPr="00CB2C20">
        <w:t>Результатом регистрации посетителя должен быть номер в ЭО пункта обслуживания.</w:t>
      </w:r>
    </w:p>
    <w:p w14:paraId="13E58824"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Система должна обеспечивать работу электронных табло в МО, при помощи которых осуществляется:</w:t>
      </w:r>
    </w:p>
    <w:p w14:paraId="2C4C401D" w14:textId="77777777" w:rsidR="00497F33" w:rsidRPr="00CB2C20" w:rsidRDefault="00497F33" w:rsidP="00BE002B">
      <w:pPr>
        <w:numPr>
          <w:ilvl w:val="1"/>
          <w:numId w:val="54"/>
        </w:numPr>
        <w:pBdr>
          <w:top w:val="nil"/>
          <w:left w:val="nil"/>
          <w:bottom w:val="nil"/>
          <w:right w:val="nil"/>
          <w:between w:val="nil"/>
        </w:pBdr>
        <w:spacing w:line="360" w:lineRule="auto"/>
        <w:jc w:val="both"/>
      </w:pPr>
      <w:r w:rsidRPr="00CB2C20">
        <w:t>Вывод данных о состоянии очереди;</w:t>
      </w:r>
    </w:p>
    <w:p w14:paraId="0444662A" w14:textId="77777777" w:rsidR="00497F33" w:rsidRPr="00CB2C20" w:rsidRDefault="00497F33" w:rsidP="00BE002B">
      <w:pPr>
        <w:numPr>
          <w:ilvl w:val="1"/>
          <w:numId w:val="54"/>
        </w:numPr>
        <w:pBdr>
          <w:top w:val="nil"/>
          <w:left w:val="nil"/>
          <w:bottom w:val="nil"/>
          <w:right w:val="nil"/>
          <w:between w:val="nil"/>
        </w:pBdr>
        <w:spacing w:line="360" w:lineRule="auto"/>
        <w:jc w:val="both"/>
      </w:pPr>
      <w:r w:rsidRPr="00CB2C20">
        <w:t>Вызов посетителей в кабинет.</w:t>
      </w:r>
    </w:p>
    <w:p w14:paraId="4F1013A0"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Система должна обеспечивать возможность медицинского сотрудника управлять ЭО: </w:t>
      </w:r>
    </w:p>
    <w:p w14:paraId="36CDCE12" w14:textId="77777777" w:rsidR="00497F33" w:rsidRPr="00CB2C20" w:rsidRDefault="00497F33" w:rsidP="00BE002B">
      <w:pPr>
        <w:numPr>
          <w:ilvl w:val="1"/>
          <w:numId w:val="54"/>
        </w:numPr>
        <w:pBdr>
          <w:top w:val="nil"/>
          <w:left w:val="nil"/>
          <w:bottom w:val="nil"/>
          <w:right w:val="nil"/>
          <w:between w:val="nil"/>
        </w:pBdr>
        <w:spacing w:line="360" w:lineRule="auto"/>
        <w:jc w:val="both"/>
      </w:pPr>
      <w:r w:rsidRPr="00CB2C20">
        <w:t>Осуществлять дистанционный вызов посетителя в кабинет.</w:t>
      </w:r>
    </w:p>
    <w:p w14:paraId="1067666D" w14:textId="77777777" w:rsidR="00497F33" w:rsidRPr="00CB2C20" w:rsidRDefault="00497F33" w:rsidP="00BE002B">
      <w:pPr>
        <w:numPr>
          <w:ilvl w:val="1"/>
          <w:numId w:val="54"/>
        </w:numPr>
        <w:pBdr>
          <w:top w:val="nil"/>
          <w:left w:val="nil"/>
          <w:bottom w:val="nil"/>
          <w:right w:val="nil"/>
          <w:between w:val="nil"/>
        </w:pBdr>
        <w:spacing w:line="360" w:lineRule="auto"/>
        <w:jc w:val="both"/>
      </w:pPr>
      <w:r w:rsidRPr="00CB2C20">
        <w:t>Отменять вызов в кабинет.</w:t>
      </w:r>
    </w:p>
    <w:p w14:paraId="69D12DED" w14:textId="5F72F2EB" w:rsidR="00497F33" w:rsidRPr="00CB2C20" w:rsidRDefault="00497F33" w:rsidP="00BE002B">
      <w:pPr>
        <w:numPr>
          <w:ilvl w:val="1"/>
          <w:numId w:val="54"/>
        </w:numPr>
        <w:pBdr>
          <w:top w:val="nil"/>
          <w:left w:val="nil"/>
          <w:bottom w:val="nil"/>
          <w:right w:val="nil"/>
          <w:between w:val="nil"/>
        </w:pBdr>
        <w:spacing w:line="360" w:lineRule="auto"/>
        <w:jc w:val="both"/>
      </w:pPr>
      <w:r w:rsidRPr="00CB2C20">
        <w:t xml:space="preserve">Перенаправлять посетителя в другую ЭО. </w:t>
      </w:r>
    </w:p>
    <w:p w14:paraId="18DBBE22" w14:textId="1C996285" w:rsidR="00497F33" w:rsidRPr="00CB2C20" w:rsidRDefault="003028ED" w:rsidP="00BE002B">
      <w:pPr>
        <w:numPr>
          <w:ilvl w:val="1"/>
          <w:numId w:val="54"/>
        </w:numPr>
        <w:pBdr>
          <w:top w:val="nil"/>
          <w:left w:val="nil"/>
          <w:bottom w:val="nil"/>
          <w:right w:val="nil"/>
          <w:between w:val="nil"/>
        </w:pBdr>
        <w:spacing w:line="360" w:lineRule="auto"/>
        <w:jc w:val="both"/>
      </w:pPr>
      <w:r w:rsidRPr="00CB2C20">
        <w:t>Просмотр истории изменения статусов талона</w:t>
      </w:r>
      <w:r w:rsidR="00497F33" w:rsidRPr="00CB2C20">
        <w:t>.</w:t>
      </w:r>
    </w:p>
    <w:p w14:paraId="71E75621" w14:textId="77777777" w:rsidR="009706F6" w:rsidRPr="00CB2C20" w:rsidRDefault="009706F6" w:rsidP="009706F6">
      <w:pPr>
        <w:spacing w:line="360" w:lineRule="auto"/>
        <w:ind w:firstLine="851"/>
        <w:jc w:val="both"/>
      </w:pPr>
      <w:r w:rsidRPr="00CB2C20">
        <w:t>Подсистема «Электронная очередь» должна обеспечивать:</w:t>
      </w:r>
    </w:p>
    <w:p w14:paraId="52E02A0C" w14:textId="77777777" w:rsidR="009706F6" w:rsidRPr="00CB2C20" w:rsidRDefault="009706F6" w:rsidP="009706F6">
      <w:pPr>
        <w:numPr>
          <w:ilvl w:val="0"/>
          <w:numId w:val="5"/>
        </w:numPr>
        <w:pBdr>
          <w:top w:val="nil"/>
          <w:left w:val="nil"/>
          <w:bottom w:val="nil"/>
          <w:right w:val="nil"/>
          <w:between w:val="nil"/>
        </w:pBdr>
        <w:spacing w:line="360" w:lineRule="auto"/>
        <w:ind w:left="1434" w:hanging="357"/>
        <w:jc w:val="both"/>
      </w:pPr>
      <w:r w:rsidRPr="00CB2C20">
        <w:t>Поддержка оборудования: информационный киоск, LED-табло (доступно только для ПК с операционной системой Windows), телевизор.</w:t>
      </w:r>
    </w:p>
    <w:p w14:paraId="249FFC10" w14:textId="1F8DE266"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Отображение панели для работы с электронной очередью на рабочем месте врача</w:t>
      </w:r>
      <w:r w:rsidR="00772E35" w:rsidRPr="00CB2C20">
        <w:t xml:space="preserve"> поликлиники</w:t>
      </w:r>
      <w:r w:rsidRPr="00CB2C20">
        <w:t>, стоматолога, регистратора поликлиники</w:t>
      </w:r>
      <w:r w:rsidR="003028ED" w:rsidRPr="00CB2C20">
        <w:t xml:space="preserve">, </w:t>
      </w:r>
      <w:r w:rsidR="00772E35" w:rsidRPr="00CB2C20">
        <w:t>пункта забора</w:t>
      </w:r>
      <w:r w:rsidRPr="00CB2C20">
        <w:t>.</w:t>
      </w:r>
    </w:p>
    <w:p w14:paraId="2895A836"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Просмотр списка пациентов, записанных на прием, в том числе:</w:t>
      </w:r>
    </w:p>
    <w:p w14:paraId="1062F484" w14:textId="3A83B800" w:rsidR="00497F33" w:rsidRPr="00CB2C20" w:rsidRDefault="00497F33" w:rsidP="00BE002B">
      <w:pPr>
        <w:numPr>
          <w:ilvl w:val="1"/>
          <w:numId w:val="55"/>
        </w:numPr>
        <w:pBdr>
          <w:top w:val="nil"/>
          <w:left w:val="nil"/>
          <w:bottom w:val="nil"/>
          <w:right w:val="nil"/>
          <w:between w:val="nil"/>
        </w:pBdr>
        <w:spacing w:line="360" w:lineRule="auto"/>
        <w:jc w:val="both"/>
      </w:pPr>
      <w:r w:rsidRPr="00CB2C20">
        <w:t>с выводом статуса пациента в очереди:</w:t>
      </w:r>
      <w:r w:rsidR="00974A34">
        <w:t xml:space="preserve"> </w:t>
      </w:r>
      <w:r w:rsidRPr="00CB2C20">
        <w:t>«Ожидает», «Вызван», «На обслуживании», «Обслужен», «Отменен».</w:t>
      </w:r>
    </w:p>
    <w:p w14:paraId="3F4B17B6"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с выводом повода обращения пациента.</w:t>
      </w:r>
    </w:p>
    <w:p w14:paraId="3ED97DF4"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Вызов пациента (в кабинет).</w:t>
      </w:r>
    </w:p>
    <w:p w14:paraId="38C1D581"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Отмена вызова пациента.</w:t>
      </w:r>
    </w:p>
    <w:p w14:paraId="7F2883DC"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Перенаправление пациента в электронную очередь к другому врачу/в другой кабинет.</w:t>
      </w:r>
    </w:p>
    <w:p w14:paraId="5057927F"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Замена неизвестного пациента данными пациента, найденного в базе данных системы.</w:t>
      </w:r>
    </w:p>
    <w:p w14:paraId="4A9BEA7A"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Завершение приема с возможностью одновременно пригласить следующего пациента.</w:t>
      </w:r>
    </w:p>
    <w:p w14:paraId="5A7F2A14" w14:textId="6F0D862F"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Просмотр очереди к другим врачам по конкретному поводу обращения</w:t>
      </w:r>
      <w:r w:rsidR="00772E35" w:rsidRPr="00CB2C20">
        <w:t>, если врачи обслуживают один и тот же повод</w:t>
      </w:r>
      <w:r w:rsidRPr="00CB2C20">
        <w:t>.</w:t>
      </w:r>
    </w:p>
    <w:p w14:paraId="5B7E2059"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Управление потоком пациентов в МО.</w:t>
      </w:r>
    </w:p>
    <w:p w14:paraId="10ABE36E"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Ведение справочника поводов обращения.</w:t>
      </w:r>
    </w:p>
    <w:p w14:paraId="2D40B86C"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Обслуживание пациентов без записи в порядке «живой очереди»:</w:t>
      </w:r>
    </w:p>
    <w:p w14:paraId="26EFC953"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Учет бирок с типом «Живая очередь».</w:t>
      </w:r>
    </w:p>
    <w:p w14:paraId="580B3092"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Возможность указать повод обращения для приема в порядке «живой очереди».</w:t>
      </w:r>
    </w:p>
    <w:p w14:paraId="40532C74"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Поиск электронных очередей, связанных с выбранным поводом.</w:t>
      </w:r>
    </w:p>
    <w:p w14:paraId="51DD28B2"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Выбор электронной очереди по выбранному поводу с наименьшим количеством ожидающих пациентов.</w:t>
      </w:r>
    </w:p>
    <w:p w14:paraId="2C6F043D" w14:textId="04F9C5E1"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Обслуживание пациентов по записи </w:t>
      </w:r>
      <w:r w:rsidR="000746CC" w:rsidRPr="00CB2C20">
        <w:t>через регистрацию номера брони.</w:t>
      </w:r>
    </w:p>
    <w:p w14:paraId="3A026E41"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Возможность настройки электронной очереди для регистратуры.</w:t>
      </w:r>
    </w:p>
    <w:p w14:paraId="0A4C8224"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Возможность настройки электронной очереди для прохождения профилактических осмотров.</w:t>
      </w:r>
    </w:p>
    <w:p w14:paraId="3261CB77"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Отображение на электронном табло информации о вызове пациента в кабинет.</w:t>
      </w:r>
    </w:p>
    <w:p w14:paraId="6CC7503F"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Отправка PUSH уведомлений пациенту о вызове в кабинет.</w:t>
      </w:r>
    </w:p>
    <w:p w14:paraId="599F9489"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Возможность настройки параметров электронной очереди администратором медицинской организации. Должен быть доступен ввод следующих параметров:</w:t>
      </w:r>
    </w:p>
    <w:p w14:paraId="5A1225E8"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Код.</w:t>
      </w:r>
    </w:p>
    <w:p w14:paraId="054522D5"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Наименование.</w:t>
      </w:r>
    </w:p>
    <w:p w14:paraId="4855E7EC"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Краткое наименование.</w:t>
      </w:r>
    </w:p>
    <w:p w14:paraId="22AF1876"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Даты начала и окончания.</w:t>
      </w:r>
    </w:p>
    <w:p w14:paraId="324A2489"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Медицинская организация.</w:t>
      </w:r>
    </w:p>
    <w:p w14:paraId="6168620D"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Назначение электронной очереди: для службы или подразделения МО.</w:t>
      </w:r>
    </w:p>
    <w:p w14:paraId="7C867518"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Выбор службы, подразделения или отделения МО для обслуживания.</w:t>
      </w:r>
    </w:p>
    <w:p w14:paraId="4D471AE5"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Продолжительность вызова (сек.).</w:t>
      </w:r>
    </w:p>
    <w:p w14:paraId="3BDFA2BA"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Время, за которое возможна регистрация в очереди (мин.).</w:t>
      </w:r>
    </w:p>
    <w:p w14:paraId="0D7283C1"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Время опоздания при регистрации в очереди (мин.).</w:t>
      </w:r>
    </w:p>
    <w:p w14:paraId="7D352FD8"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Количество вызовов.</w:t>
      </w:r>
    </w:p>
    <w:p w14:paraId="7C795C2A"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Время отсрочки вызова пациента после регистрации (мин.).</w:t>
      </w:r>
    </w:p>
    <w:p w14:paraId="447E1260"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Идентификация пациента - признак необходимости ввода персональных данных при записи на прием или регистрации в ЭО.</w:t>
      </w:r>
    </w:p>
    <w:p w14:paraId="3393C9A3"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Возможность записи на текущей день.</w:t>
      </w:r>
    </w:p>
    <w:p w14:paraId="47AB471C"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Автоматическая регистрация в ЭО (текущий день).</w:t>
      </w:r>
    </w:p>
    <w:p w14:paraId="10D3CF4C" w14:textId="7DF95AE7" w:rsidR="00497F33" w:rsidRPr="00CB2C20" w:rsidRDefault="00497F33" w:rsidP="00BE002B">
      <w:pPr>
        <w:numPr>
          <w:ilvl w:val="1"/>
          <w:numId w:val="55"/>
        </w:numPr>
        <w:pBdr>
          <w:top w:val="nil"/>
          <w:left w:val="nil"/>
          <w:bottom w:val="nil"/>
          <w:right w:val="nil"/>
          <w:between w:val="nil"/>
        </w:pBdr>
        <w:spacing w:line="360" w:lineRule="auto"/>
        <w:jc w:val="both"/>
      </w:pPr>
      <w:r w:rsidRPr="00CB2C20">
        <w:t>Добавление пунктов обслуживания с указанием порядкового</w:t>
      </w:r>
      <w:r w:rsidR="00974A34">
        <w:t xml:space="preserve"> </w:t>
      </w:r>
      <w:r w:rsidRPr="00CB2C20">
        <w:t>номера.</w:t>
      </w:r>
    </w:p>
    <w:p w14:paraId="28C44D16" w14:textId="77777777" w:rsidR="00497F33" w:rsidRPr="00CB2C20" w:rsidRDefault="00497F33" w:rsidP="00BE002B">
      <w:pPr>
        <w:numPr>
          <w:ilvl w:val="1"/>
          <w:numId w:val="55"/>
        </w:numPr>
        <w:pBdr>
          <w:top w:val="nil"/>
          <w:left w:val="nil"/>
          <w:bottom w:val="nil"/>
          <w:right w:val="nil"/>
          <w:between w:val="nil"/>
        </w:pBdr>
        <w:spacing w:line="360" w:lineRule="auto"/>
        <w:jc w:val="both"/>
      </w:pPr>
      <w:r w:rsidRPr="00CB2C20">
        <w:t>Отображение повода обращения в списке записанных в АРМ врача или регистратора.</w:t>
      </w:r>
    </w:p>
    <w:p w14:paraId="0DCDFA7F"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Ведение справочника электронных табло.</w:t>
      </w:r>
    </w:p>
    <w:p w14:paraId="320F81C6"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Учет типов табло «Телевизор» и «Светодиодное табло».</w:t>
      </w:r>
    </w:p>
    <w:p w14:paraId="49454B6B" w14:textId="77777777"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Ввод IP адреса и порта электронного табло типа «Светодиодное табло».</w:t>
      </w:r>
    </w:p>
    <w:p w14:paraId="026B27A2" w14:textId="1E3FED72" w:rsidR="00497F33" w:rsidRPr="00CB2C20" w:rsidRDefault="00497F33" w:rsidP="000A069F">
      <w:pPr>
        <w:numPr>
          <w:ilvl w:val="0"/>
          <w:numId w:val="5"/>
        </w:numPr>
        <w:pBdr>
          <w:top w:val="nil"/>
          <w:left w:val="nil"/>
          <w:bottom w:val="nil"/>
          <w:right w:val="nil"/>
          <w:between w:val="nil"/>
        </w:pBdr>
        <w:spacing w:line="360" w:lineRule="auto"/>
        <w:ind w:left="1434" w:hanging="357"/>
        <w:jc w:val="both"/>
      </w:pPr>
      <w:r w:rsidRPr="00CB2C20">
        <w:t xml:space="preserve">Настройка связи электронного табло с электронной очередью или </w:t>
      </w:r>
      <w:r w:rsidR="00E65301" w:rsidRPr="00CB2C20">
        <w:t>кабинетом</w:t>
      </w:r>
      <w:r w:rsidRPr="00CB2C20">
        <w:t>.</w:t>
      </w:r>
    </w:p>
    <w:p w14:paraId="63DC2A92" w14:textId="415706C4" w:rsidR="00497F33" w:rsidRPr="00CB2C20" w:rsidRDefault="00F521C4" w:rsidP="00F521C4">
      <w:pPr>
        <w:numPr>
          <w:ilvl w:val="0"/>
          <w:numId w:val="5"/>
        </w:numPr>
        <w:pBdr>
          <w:top w:val="nil"/>
          <w:left w:val="nil"/>
          <w:bottom w:val="nil"/>
          <w:right w:val="nil"/>
          <w:between w:val="nil"/>
        </w:pBdr>
        <w:spacing w:line="360" w:lineRule="auto"/>
        <w:ind w:left="1434" w:hanging="357"/>
        <w:jc w:val="both"/>
      </w:pPr>
      <w:r w:rsidRPr="00CB2C20">
        <w:t>Ведение справочника инфоматов:</w:t>
      </w:r>
    </w:p>
    <w:p w14:paraId="105A1024" w14:textId="77777777" w:rsidR="00497F33" w:rsidRPr="00CB2C20" w:rsidRDefault="00497F33" w:rsidP="00F521C4">
      <w:pPr>
        <w:numPr>
          <w:ilvl w:val="0"/>
          <w:numId w:val="5"/>
        </w:numPr>
        <w:pBdr>
          <w:top w:val="nil"/>
          <w:left w:val="nil"/>
          <w:bottom w:val="nil"/>
          <w:right w:val="nil"/>
          <w:between w:val="nil"/>
        </w:pBdr>
        <w:spacing w:line="360" w:lineRule="auto"/>
        <w:ind w:left="1434" w:hanging="357"/>
        <w:jc w:val="both"/>
      </w:pPr>
      <w:r w:rsidRPr="00CB2C20">
        <w:t>Настройка позиции отображения специальности врача на инфомате.</w:t>
      </w:r>
    </w:p>
    <w:p w14:paraId="6A29EB2D" w14:textId="77777777" w:rsidR="00497F33" w:rsidRPr="00CB2C20" w:rsidRDefault="00497F33" w:rsidP="00F521C4">
      <w:pPr>
        <w:numPr>
          <w:ilvl w:val="0"/>
          <w:numId w:val="5"/>
        </w:numPr>
        <w:pBdr>
          <w:top w:val="nil"/>
          <w:left w:val="nil"/>
          <w:bottom w:val="nil"/>
          <w:right w:val="nil"/>
          <w:between w:val="nil"/>
        </w:pBdr>
        <w:spacing w:line="360" w:lineRule="auto"/>
        <w:ind w:left="1434" w:hanging="357"/>
        <w:jc w:val="both"/>
      </w:pPr>
      <w:r w:rsidRPr="00CB2C20">
        <w:t>Настройка отображения кнопок стартового экрана инфомата: «Зарегистрироваться», «Записаться», «Без записи», «Вызов врача».</w:t>
      </w:r>
    </w:p>
    <w:p w14:paraId="7CFF7489" w14:textId="3B90161E" w:rsidR="00497F33" w:rsidRPr="00CB2C20" w:rsidRDefault="00497F33" w:rsidP="00F521C4">
      <w:pPr>
        <w:numPr>
          <w:ilvl w:val="0"/>
          <w:numId w:val="5"/>
        </w:numPr>
        <w:pBdr>
          <w:top w:val="nil"/>
          <w:left w:val="nil"/>
          <w:bottom w:val="nil"/>
          <w:right w:val="nil"/>
          <w:between w:val="nil"/>
        </w:pBdr>
        <w:spacing w:line="360" w:lineRule="auto"/>
        <w:ind w:left="1434" w:hanging="357"/>
        <w:jc w:val="both"/>
      </w:pPr>
      <w:r w:rsidRPr="00CB2C20">
        <w:t>Печать талонов электронной очереди.</w:t>
      </w:r>
    </w:p>
    <w:p w14:paraId="39699D3D"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Применение электронной очереди для проведения профилактических осмотров всех возрастных категорий, для пунктов забора биоматериала, для получения различных видов справок;</w:t>
      </w:r>
    </w:p>
    <w:p w14:paraId="23C1F8EA"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Увеличение длины талонов до пяти знаков с возможностью применения литеры (только для живых очередей).</w:t>
      </w:r>
    </w:p>
    <w:p w14:paraId="6376F4FC" w14:textId="77777777" w:rsidR="00D25F65" w:rsidRPr="00CB2C20" w:rsidRDefault="00D25F65" w:rsidP="00D25F65">
      <w:pPr>
        <w:pStyle w:val="34f0"/>
        <w:rPr>
          <w:lang w:eastAsia="ru-RU"/>
        </w:rPr>
      </w:pPr>
      <w:r w:rsidRPr="00CB2C20">
        <w:rPr>
          <w:lang w:eastAsia="ru-RU"/>
        </w:rPr>
        <w:t>Для этого в системе должны быть реализованы следующие функции:</w:t>
      </w:r>
    </w:p>
    <w:p w14:paraId="65A1486D"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Добавление электронной очереди для службы в справочник электронных очередей.</w:t>
      </w:r>
    </w:p>
    <w:p w14:paraId="7764787A"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регистрации посетителей в электронной очереди через мобильное приложение.</w:t>
      </w:r>
    </w:p>
    <w:p w14:paraId="646EDC53"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Регистрация в МО посетителей, пришедших на прием, как по предварительной записи, так и без нее (для случаев, когда необходим «срочный прием»).</w:t>
      </w:r>
    </w:p>
    <w:p w14:paraId="0C074DAC"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При обращении посетителя без предварительной записи, при регистрации система запрашивает у него повод для обращения, и в зависимости от указанного повода для обращения:</w:t>
      </w:r>
    </w:p>
    <w:p w14:paraId="0F3B7A15" w14:textId="77777777" w:rsidR="00D25F65" w:rsidRPr="00CB2C20" w:rsidRDefault="00D25F65" w:rsidP="00BE002B">
      <w:pPr>
        <w:numPr>
          <w:ilvl w:val="1"/>
          <w:numId w:val="113"/>
        </w:numPr>
        <w:spacing w:line="360" w:lineRule="auto"/>
        <w:rPr>
          <w:rFonts w:eastAsia="Arial"/>
        </w:rPr>
      </w:pPr>
      <w:r w:rsidRPr="00CB2C20">
        <w:rPr>
          <w:rFonts w:eastAsia="Arial"/>
          <w:lang w:eastAsia="en-US"/>
        </w:rPr>
        <w:t>Выдавать талон электронной очереди,</w:t>
      </w:r>
      <w:r w:rsidRPr="00CB2C20">
        <w:rPr>
          <w:rFonts w:eastAsia="Arial"/>
        </w:rPr>
        <w:t xml:space="preserve"> если запись возможна (после прохождения процедуры идентификации).</w:t>
      </w:r>
    </w:p>
    <w:p w14:paraId="77C72CC0" w14:textId="77777777" w:rsidR="00D25F65" w:rsidRPr="00CB2C20" w:rsidRDefault="00D25F65" w:rsidP="00BE002B">
      <w:pPr>
        <w:numPr>
          <w:ilvl w:val="1"/>
          <w:numId w:val="113"/>
        </w:numPr>
        <w:spacing w:line="360" w:lineRule="auto"/>
        <w:rPr>
          <w:rFonts w:eastAsia="Arial"/>
        </w:rPr>
      </w:pPr>
      <w:r w:rsidRPr="00CB2C20">
        <w:rPr>
          <w:rFonts w:eastAsia="Arial"/>
        </w:rPr>
        <w:t>Адресовать посетителя в тот кабинет, где ему может быть оказана помощь или решен его вопрос, например в регистратуру МО – для случаев, когда запись невозможна.</w:t>
      </w:r>
    </w:p>
    <w:p w14:paraId="2F0CB9A3" w14:textId="77777777" w:rsidR="00D25F65" w:rsidRPr="00CB2C20" w:rsidRDefault="00D25F65"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электронной очереди для проведения профилактических осмотров пациентов всех возрастов:</w:t>
      </w:r>
    </w:p>
    <w:p w14:paraId="163A6DAC"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связать электронную очередь со службой МО с типом «Профилактический осмотр» для всех возрастов;</w:t>
      </w:r>
    </w:p>
    <w:p w14:paraId="5A8E0F96"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добавить пункты обслуживания по количеству кабинетов для каждого типа профилактических осмотров;</w:t>
      </w:r>
    </w:p>
    <w:p w14:paraId="16F8DEDD"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администратором МО установить порядок пунктов обслуживания для различных возрастных групп с указанием осмотра/исследования;</w:t>
      </w:r>
    </w:p>
    <w:p w14:paraId="648A70F1" w14:textId="77777777" w:rsidR="00D25F65" w:rsidRPr="00CB2C20" w:rsidRDefault="00D25F65" w:rsidP="00BE002B">
      <w:pPr>
        <w:numPr>
          <w:ilvl w:val="1"/>
          <w:numId w:val="113"/>
        </w:numPr>
        <w:spacing w:line="360" w:lineRule="auto"/>
        <w:rPr>
          <w:rFonts w:eastAsia="Arial"/>
        </w:rPr>
      </w:pPr>
      <w:r w:rsidRPr="00CB2C20">
        <w:rPr>
          <w:rFonts w:eastAsia="Arial"/>
        </w:rPr>
        <w:t>Организация работы электронной очереди по профилактическим осмотрам всех возрастных категорий линейным и нелинейным режимом движения:</w:t>
      </w:r>
    </w:p>
    <w:p w14:paraId="2E1BB148"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При линейном режиме движения прием пациентов проходит в установленном порядке пунктов обслуживания в зависимости от настроек очереди;</w:t>
      </w:r>
    </w:p>
    <w:p w14:paraId="776CE7ED"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При нелинейном режиме движения прием пациентов осуществляется через АРМ профилактического осмотра с возможностью вызвать любого пациента, ожидающего прохождения профилактического осмотра, вне зависимости от порядка пунктов обслуживания.</w:t>
      </w:r>
    </w:p>
    <w:p w14:paraId="280A67F5"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нумерации талонов как сквозной, так и раздельной по поводам обращения, номер может быть не более 5 знаков;</w:t>
      </w:r>
    </w:p>
    <w:p w14:paraId="3242FB65" w14:textId="77777777" w:rsidR="00D25F65" w:rsidRPr="00CB2C20" w:rsidRDefault="00D25F65" w:rsidP="00BE002B">
      <w:pPr>
        <w:numPr>
          <w:ilvl w:val="1"/>
          <w:numId w:val="113"/>
        </w:numPr>
        <w:spacing w:line="360" w:lineRule="auto"/>
        <w:rPr>
          <w:rFonts w:eastAsia="Arial"/>
        </w:rPr>
      </w:pPr>
      <w:r w:rsidRPr="00CB2C20">
        <w:rPr>
          <w:rFonts w:eastAsia="Arial"/>
        </w:rPr>
        <w:t>Организация работы электронной очереди в пунктах забора биоматериала:</w:t>
      </w:r>
    </w:p>
    <w:p w14:paraId="4EB31FEA"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Создание электронной очереди для пунктов забора биоматериала;</w:t>
      </w:r>
    </w:p>
    <w:p w14:paraId="48DC4620"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Генерация кода бронирования при записи на бирку из расписания на услугу, ресурс, службу;</w:t>
      </w:r>
    </w:p>
    <w:p w14:paraId="457B059A"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Связь врача с электронной очередью пункта забора биоматериала;</w:t>
      </w:r>
    </w:p>
    <w:p w14:paraId="1B92C5D5" w14:textId="77777777" w:rsidR="00D25F65" w:rsidRPr="00CB2C20" w:rsidRDefault="00D25F65" w:rsidP="00BE002B">
      <w:pPr>
        <w:numPr>
          <w:ilvl w:val="2"/>
          <w:numId w:val="114"/>
        </w:numPr>
        <w:shd w:val="clear" w:color="auto" w:fill="FFFFFF"/>
        <w:tabs>
          <w:tab w:val="left" w:pos="454"/>
        </w:tabs>
        <w:spacing w:line="360" w:lineRule="auto"/>
        <w:jc w:val="both"/>
        <w:rPr>
          <w:rFonts w:eastAsia="Arial"/>
        </w:rPr>
      </w:pPr>
      <w:r w:rsidRPr="00CB2C20">
        <w:rPr>
          <w:rFonts w:eastAsia="Arial"/>
        </w:rPr>
        <w:t>Управление электронной очередью из АРМ пункта забора биоматериала (вызов пациента, отмена вызова, прием, завершение приема, перенаправление, неявка).</w:t>
      </w:r>
    </w:p>
    <w:p w14:paraId="68BC2A88"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прервать на определенное время или восстановить посещение пациента через панель управления электронной очередью. Время прерывания посещения задается через настройку электронной очереди;</w:t>
      </w:r>
    </w:p>
    <w:p w14:paraId="15B89F6A" w14:textId="77777777" w:rsidR="00D25F65" w:rsidRPr="00CB2C20" w:rsidRDefault="00D25F65" w:rsidP="00BE002B">
      <w:pPr>
        <w:numPr>
          <w:ilvl w:val="1"/>
          <w:numId w:val="113"/>
        </w:numPr>
        <w:spacing w:line="360" w:lineRule="auto"/>
        <w:rPr>
          <w:rFonts w:eastAsia="Arial"/>
        </w:rPr>
      </w:pPr>
      <w:r w:rsidRPr="00CB2C20">
        <w:rPr>
          <w:rFonts w:eastAsia="Arial"/>
        </w:rPr>
        <w:t>Создание универсального механизма для организации работы электронной очереди для оформления различного вида справок, в том числе справок на право владения оружием;</w:t>
      </w:r>
    </w:p>
    <w:p w14:paraId="66C87095"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создания бирок с типом «живая очередь»;</w:t>
      </w:r>
    </w:p>
    <w:p w14:paraId="3294047B" w14:textId="77777777" w:rsidR="00D25F65" w:rsidRPr="00CB2C20" w:rsidRDefault="00D25F65" w:rsidP="00BE002B">
      <w:pPr>
        <w:numPr>
          <w:ilvl w:val="1"/>
          <w:numId w:val="113"/>
        </w:numPr>
        <w:spacing w:line="360" w:lineRule="auto"/>
        <w:rPr>
          <w:rFonts w:eastAsia="Arial"/>
        </w:rPr>
      </w:pPr>
      <w:r w:rsidRPr="00CB2C20">
        <w:rPr>
          <w:rFonts w:eastAsia="Arial"/>
        </w:rPr>
        <w:t>Возможность опционального ограничения по времени на выдачу бирок с типом «живая очередь».</w:t>
      </w:r>
    </w:p>
    <w:p w14:paraId="2DB8431C" w14:textId="77777777" w:rsidR="004C59BE" w:rsidRPr="00CB2C20" w:rsidRDefault="004C59BE" w:rsidP="00BE002B">
      <w:pPr>
        <w:pStyle w:val="3TimesNewRoman"/>
        <w:numPr>
          <w:ilvl w:val="2"/>
          <w:numId w:val="7"/>
        </w:numPr>
        <w:tabs>
          <w:tab w:val="num" w:pos="1644"/>
        </w:tabs>
        <w:ind w:left="720"/>
        <w:rPr>
          <w:sz w:val="24"/>
          <w:szCs w:val="24"/>
        </w:rPr>
      </w:pPr>
      <w:bookmarkStart w:id="418" w:name="_Toc31278941"/>
      <w:bookmarkStart w:id="419" w:name="_Toc118113614"/>
      <w:bookmarkStart w:id="420" w:name="_Toc19261798"/>
      <w:r>
        <w:rPr>
          <w:sz w:val="24"/>
          <w:szCs w:val="24"/>
        </w:rPr>
        <w:t>Подсистема</w:t>
      </w:r>
      <w:r w:rsidRPr="00CB2C20">
        <w:rPr>
          <w:sz w:val="24"/>
          <w:szCs w:val="24"/>
        </w:rPr>
        <w:t xml:space="preserve"> «Платные услуги»</w:t>
      </w:r>
      <w:bookmarkEnd w:id="418"/>
      <w:bookmarkEnd w:id="419"/>
    </w:p>
    <w:p w14:paraId="4BE3A60E" w14:textId="77777777" w:rsidR="004C59BE" w:rsidRDefault="004C59BE" w:rsidP="00BE002B">
      <w:pPr>
        <w:pStyle w:val="45"/>
        <w:numPr>
          <w:ilvl w:val="3"/>
          <w:numId w:val="7"/>
        </w:numPr>
        <w:rPr>
          <w:color w:val="auto"/>
        </w:rPr>
      </w:pPr>
      <w:bookmarkStart w:id="421" w:name="_Toc118113615"/>
      <w:r>
        <w:rPr>
          <w:color w:val="auto"/>
        </w:rPr>
        <w:t>Модуль «</w:t>
      </w:r>
      <w:r w:rsidRPr="00B67097">
        <w:rPr>
          <w:color w:val="auto"/>
        </w:rPr>
        <w:t>АРМ осмотров и оформления справок</w:t>
      </w:r>
      <w:r>
        <w:rPr>
          <w:color w:val="auto"/>
        </w:rPr>
        <w:t>»</w:t>
      </w:r>
      <w:bookmarkEnd w:id="421"/>
    </w:p>
    <w:p w14:paraId="77665288" w14:textId="77777777" w:rsidR="004C59BE" w:rsidRDefault="004C59BE" w:rsidP="00BE002B">
      <w:pPr>
        <w:pStyle w:val="afff3"/>
        <w:numPr>
          <w:ilvl w:val="1"/>
          <w:numId w:val="93"/>
        </w:numPr>
        <w:spacing w:after="200" w:line="360" w:lineRule="auto"/>
        <w:jc w:val="both"/>
        <w:rPr>
          <w:lang w:eastAsia="x-none"/>
        </w:rPr>
      </w:pPr>
      <w:r>
        <w:rPr>
          <w:lang w:eastAsia="x-none"/>
        </w:rPr>
        <w:t>Отслеживание обслуживания пациентов в электронной очереди;</w:t>
      </w:r>
    </w:p>
    <w:p w14:paraId="2B791761" w14:textId="77777777" w:rsidR="004C59BE" w:rsidRDefault="004C59BE" w:rsidP="00BE002B">
      <w:pPr>
        <w:pStyle w:val="afff3"/>
        <w:numPr>
          <w:ilvl w:val="1"/>
          <w:numId w:val="93"/>
        </w:numPr>
        <w:spacing w:after="200" w:line="360" w:lineRule="auto"/>
        <w:jc w:val="both"/>
        <w:rPr>
          <w:lang w:eastAsia="x-none"/>
        </w:rPr>
      </w:pPr>
      <w:r>
        <w:rPr>
          <w:lang w:eastAsia="x-none"/>
        </w:rPr>
        <w:t>Вызов и прием пациента из электронной очереди;</w:t>
      </w:r>
    </w:p>
    <w:p w14:paraId="5F82B456" w14:textId="77777777" w:rsidR="004C59BE" w:rsidRDefault="004C59BE" w:rsidP="00BE002B">
      <w:pPr>
        <w:pStyle w:val="afff3"/>
        <w:numPr>
          <w:ilvl w:val="1"/>
          <w:numId w:val="93"/>
        </w:numPr>
        <w:spacing w:after="200" w:line="360" w:lineRule="auto"/>
        <w:jc w:val="both"/>
        <w:rPr>
          <w:lang w:eastAsia="x-none"/>
        </w:rPr>
      </w:pPr>
      <w:r>
        <w:rPr>
          <w:lang w:eastAsia="x-none"/>
        </w:rPr>
        <w:t>Завершение приема пациента из электронной очереди;</w:t>
      </w:r>
    </w:p>
    <w:p w14:paraId="344D27C0" w14:textId="77777777" w:rsidR="004C59BE" w:rsidRDefault="004C59BE" w:rsidP="00BE002B">
      <w:pPr>
        <w:pStyle w:val="afff3"/>
        <w:numPr>
          <w:ilvl w:val="1"/>
          <w:numId w:val="93"/>
        </w:numPr>
        <w:spacing w:after="200" w:line="360" w:lineRule="auto"/>
        <w:jc w:val="both"/>
        <w:rPr>
          <w:lang w:eastAsia="x-none"/>
        </w:rPr>
      </w:pPr>
      <w:r>
        <w:rPr>
          <w:lang w:eastAsia="x-none"/>
        </w:rPr>
        <w:t>Отмена вызова пациента из электронной очереди;</w:t>
      </w:r>
    </w:p>
    <w:p w14:paraId="0EFAC8CB" w14:textId="77777777" w:rsidR="004C59BE" w:rsidRDefault="004C59BE" w:rsidP="00BE002B">
      <w:pPr>
        <w:pStyle w:val="afff3"/>
        <w:numPr>
          <w:ilvl w:val="1"/>
          <w:numId w:val="93"/>
        </w:numPr>
        <w:spacing w:after="200" w:line="360" w:lineRule="auto"/>
        <w:jc w:val="both"/>
        <w:rPr>
          <w:lang w:eastAsia="x-none"/>
        </w:rPr>
      </w:pPr>
      <w:r>
        <w:rPr>
          <w:lang w:eastAsia="x-none"/>
        </w:rPr>
        <w:t>Отмена оказания услуги регистратором платных услуг;</w:t>
      </w:r>
    </w:p>
    <w:p w14:paraId="45F5D7A2" w14:textId="77777777" w:rsidR="004C59BE" w:rsidRDefault="004C59BE" w:rsidP="00BE002B">
      <w:pPr>
        <w:pStyle w:val="afff3"/>
        <w:numPr>
          <w:ilvl w:val="1"/>
          <w:numId w:val="93"/>
        </w:numPr>
        <w:spacing w:after="200" w:line="360" w:lineRule="auto"/>
        <w:jc w:val="both"/>
        <w:rPr>
          <w:lang w:eastAsia="x-none"/>
        </w:rPr>
      </w:pPr>
      <w:r>
        <w:rPr>
          <w:lang w:eastAsia="x-none"/>
        </w:rPr>
        <w:t>Откладывание приема пациента;</w:t>
      </w:r>
    </w:p>
    <w:p w14:paraId="035E2B0F" w14:textId="77777777" w:rsidR="004C59BE" w:rsidRDefault="004C59BE" w:rsidP="00BE002B">
      <w:pPr>
        <w:pStyle w:val="afff3"/>
        <w:numPr>
          <w:ilvl w:val="1"/>
          <w:numId w:val="93"/>
        </w:numPr>
        <w:spacing w:after="200" w:line="360" w:lineRule="auto"/>
        <w:jc w:val="both"/>
        <w:rPr>
          <w:lang w:eastAsia="x-none"/>
        </w:rPr>
      </w:pPr>
      <w:r>
        <w:rPr>
          <w:lang w:eastAsia="x-none"/>
        </w:rPr>
        <w:t>Фиксация неявки пациента;</w:t>
      </w:r>
    </w:p>
    <w:p w14:paraId="4EA6A3AF" w14:textId="77777777" w:rsidR="004C59BE" w:rsidRDefault="004C59BE" w:rsidP="00BE002B">
      <w:pPr>
        <w:pStyle w:val="afff3"/>
        <w:numPr>
          <w:ilvl w:val="1"/>
          <w:numId w:val="93"/>
        </w:numPr>
        <w:spacing w:after="200" w:line="360" w:lineRule="auto"/>
        <w:jc w:val="both"/>
        <w:rPr>
          <w:lang w:eastAsia="x-none"/>
        </w:rPr>
      </w:pPr>
      <w:r w:rsidRPr="00BC03A3">
        <w:rPr>
          <w:lang w:eastAsia="x-none"/>
        </w:rPr>
        <w:t>Проверка в регистре психиатрии и наркологии;</w:t>
      </w:r>
    </w:p>
    <w:p w14:paraId="69E2441E" w14:textId="77777777" w:rsidR="004C59BE" w:rsidRDefault="004C59BE" w:rsidP="00BE002B">
      <w:pPr>
        <w:pStyle w:val="afff3"/>
        <w:numPr>
          <w:ilvl w:val="1"/>
          <w:numId w:val="93"/>
        </w:numPr>
        <w:spacing w:after="200" w:line="360" w:lineRule="auto"/>
        <w:jc w:val="both"/>
        <w:rPr>
          <w:lang w:eastAsia="x-none"/>
        </w:rPr>
      </w:pPr>
      <w:r>
        <w:rPr>
          <w:lang w:eastAsia="x-none"/>
        </w:rPr>
        <w:t>Ввод данных по медицинскому осмотру врачами;</w:t>
      </w:r>
    </w:p>
    <w:p w14:paraId="285C210B" w14:textId="77777777" w:rsidR="004C59BE" w:rsidRDefault="004C59BE" w:rsidP="00BE002B">
      <w:pPr>
        <w:pStyle w:val="afff3"/>
        <w:numPr>
          <w:ilvl w:val="1"/>
          <w:numId w:val="93"/>
        </w:numPr>
        <w:spacing w:after="200" w:line="360" w:lineRule="auto"/>
        <w:jc w:val="both"/>
        <w:rPr>
          <w:lang w:eastAsia="x-none"/>
        </w:rPr>
      </w:pPr>
      <w:r>
        <w:rPr>
          <w:lang w:eastAsia="x-none"/>
        </w:rPr>
        <w:t>Выписка заключения врачом - терапевтом.</w:t>
      </w:r>
    </w:p>
    <w:p w14:paraId="716C7D48" w14:textId="77777777" w:rsidR="004C59BE" w:rsidRDefault="004C59BE" w:rsidP="00BE002B">
      <w:pPr>
        <w:pStyle w:val="afff3"/>
        <w:numPr>
          <w:ilvl w:val="1"/>
          <w:numId w:val="93"/>
        </w:numPr>
        <w:spacing w:after="200" w:line="360" w:lineRule="auto"/>
        <w:jc w:val="both"/>
        <w:rPr>
          <w:lang w:eastAsia="x-none"/>
        </w:rPr>
      </w:pPr>
      <w:r>
        <w:rPr>
          <w:lang w:eastAsia="x-none"/>
        </w:rPr>
        <w:t>Печать </w:t>
      </w:r>
      <w:r w:rsidRPr="00BC03A3">
        <w:rPr>
          <w:lang w:eastAsia="x-none"/>
        </w:rPr>
        <w:t>следующих документов:</w:t>
      </w:r>
    </w:p>
    <w:p w14:paraId="6A0F2EA3" w14:textId="77777777" w:rsidR="004C59BE" w:rsidRDefault="004C59BE" w:rsidP="00BE002B">
      <w:pPr>
        <w:pStyle w:val="afff3"/>
        <w:numPr>
          <w:ilvl w:val="0"/>
          <w:numId w:val="94"/>
        </w:numPr>
        <w:spacing w:after="200" w:line="360" w:lineRule="auto"/>
        <w:ind w:left="1134"/>
      </w:pPr>
      <w:r w:rsidRPr="00BC03A3">
        <w:t>Согласие на обработку перс. данных. При выборе пункта вызывать отчет</w:t>
      </w:r>
    </w:p>
    <w:p w14:paraId="637D0A3D" w14:textId="77777777" w:rsidR="004C59BE" w:rsidRDefault="004C59BE" w:rsidP="00BE002B">
      <w:pPr>
        <w:pStyle w:val="afff3"/>
        <w:numPr>
          <w:ilvl w:val="0"/>
          <w:numId w:val="94"/>
        </w:numPr>
        <w:spacing w:after="200" w:line="360" w:lineRule="auto"/>
        <w:ind w:left="1134"/>
      </w:pPr>
      <w:r w:rsidRPr="00BC03A3">
        <w:t>Отзыв согласия на обработку перс. данных. При выборе пункта вызывать отчет;</w:t>
      </w:r>
    </w:p>
    <w:p w14:paraId="4EFEBCFF" w14:textId="77777777" w:rsidR="004C59BE" w:rsidRPr="00B67097" w:rsidRDefault="004C59BE" w:rsidP="00BE002B">
      <w:pPr>
        <w:pStyle w:val="afff3"/>
        <w:numPr>
          <w:ilvl w:val="0"/>
          <w:numId w:val="94"/>
        </w:numPr>
        <w:spacing w:after="200" w:line="360" w:lineRule="auto"/>
        <w:ind w:left="1134"/>
      </w:pPr>
      <w:r w:rsidRPr="00BC03A3">
        <w:t>Согласие на мед. вмешательства. При выборе пункта вызывать отчет.</w:t>
      </w:r>
    </w:p>
    <w:p w14:paraId="10F361AA" w14:textId="77777777" w:rsidR="004C59BE" w:rsidRPr="00CB2C20" w:rsidRDefault="004C59BE" w:rsidP="00BE002B">
      <w:pPr>
        <w:pStyle w:val="45"/>
        <w:numPr>
          <w:ilvl w:val="3"/>
          <w:numId w:val="7"/>
        </w:numPr>
        <w:rPr>
          <w:color w:val="auto"/>
        </w:rPr>
      </w:pPr>
      <w:bookmarkStart w:id="422" w:name="_Toc118113616"/>
      <w:r>
        <w:rPr>
          <w:color w:val="auto"/>
        </w:rPr>
        <w:t>Модуль «</w:t>
      </w:r>
      <w:r w:rsidRPr="00CB2C20">
        <w:rPr>
          <w:color w:val="auto"/>
        </w:rPr>
        <w:t>Оформление медицинской справки на право управления транспортным средством</w:t>
      </w:r>
      <w:r>
        <w:rPr>
          <w:color w:val="auto"/>
        </w:rPr>
        <w:t>»</w:t>
      </w:r>
      <w:bookmarkEnd w:id="422"/>
    </w:p>
    <w:p w14:paraId="63F67E16"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Возможность записи на медицинскую комиссию на выбранную дату и время;</w:t>
      </w:r>
    </w:p>
    <w:p w14:paraId="02500F34"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Возможность записи на медицинскую комиссию с помощью инфомата;</w:t>
      </w:r>
    </w:p>
    <w:p w14:paraId="5463DF02"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Возможность регистрации в очереди на прием на инфомате;</w:t>
      </w:r>
    </w:p>
    <w:p w14:paraId="166F3483"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Возможность организации осмотров врачей в режиме очереди;</w:t>
      </w:r>
    </w:p>
    <w:p w14:paraId="433E3578"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Ведение справочника платных услуг с возможностью расширения;</w:t>
      </w:r>
    </w:p>
    <w:p w14:paraId="4496190E"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Доступ к редактированию разделов случая медицинского освидетельствования водителя в зависимости от группы пользователя.</w:t>
      </w:r>
    </w:p>
    <w:p w14:paraId="4D4C0D78"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Формирование Информированного добровольного согласия на каждый из осмотров или исследование.</w:t>
      </w:r>
    </w:p>
    <w:p w14:paraId="79AD9732"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Печать Информированного добровольного согласия.</w:t>
      </w:r>
    </w:p>
    <w:p w14:paraId="138E5ADE"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Возможность проставления отметки «Пройдено ранее».</w:t>
      </w:r>
    </w:p>
    <w:p w14:paraId="5740BA4F"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Печать согласия на обработку персональных данных.</w:t>
      </w:r>
    </w:p>
    <w:p w14:paraId="6938435C"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Печать договора на оказание платных медицинских услуг.</w:t>
      </w:r>
    </w:p>
    <w:p w14:paraId="2E7D1862"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Формирование маршрутной карты пациента на основании списка осмотров или исследований, на которые пациент дал согласие.</w:t>
      </w:r>
    </w:p>
    <w:p w14:paraId="101D3A07"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Выписка назначений и направлений на услуги из маршрутной карты.</w:t>
      </w:r>
    </w:p>
    <w:p w14:paraId="4C47CA87"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Отмена назначений и направлений.</w:t>
      </w:r>
    </w:p>
    <w:p w14:paraId="7931686B"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Печать назначений и направлений.</w:t>
      </w:r>
    </w:p>
    <w:p w14:paraId="777FC6BB"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Добавление файлов к случаю медицинского освидетельствования водителя.</w:t>
      </w:r>
    </w:p>
    <w:p w14:paraId="7BF7E97E"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Добавление медицинского заключения по результатам прохождения пациентом осмотров и исследований.</w:t>
      </w:r>
    </w:p>
    <w:p w14:paraId="70C586D3"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Выбор категории транспортных средств, на управление которыми предоставляется право.</w:t>
      </w:r>
    </w:p>
    <w:p w14:paraId="64D236D3"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Ввод медицинских ограничений к управлению транспортным средством.</w:t>
      </w:r>
    </w:p>
    <w:p w14:paraId="6F8E2553"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Ввод медицинских показаний к управлению транспортным средством.</w:t>
      </w:r>
    </w:p>
    <w:p w14:paraId="3B3AD7D7" w14:textId="77777777" w:rsidR="004C59BE" w:rsidRPr="00CB2C20" w:rsidRDefault="004C59BE" w:rsidP="00BE002B">
      <w:pPr>
        <w:pStyle w:val="afff3"/>
        <w:numPr>
          <w:ilvl w:val="1"/>
          <w:numId w:val="93"/>
        </w:numPr>
        <w:spacing w:after="200" w:line="360" w:lineRule="auto"/>
        <w:jc w:val="both"/>
        <w:rPr>
          <w:lang w:eastAsia="x-none"/>
        </w:rPr>
      </w:pPr>
      <w:r w:rsidRPr="00CB2C20">
        <w:rPr>
          <w:lang w:eastAsia="x-none"/>
        </w:rPr>
        <w:t>Формирование и регистрация в региональном РЭМД документа (ЭМД) «Медицинская справка о допуске к управлению транспортными средствами».</w:t>
      </w:r>
    </w:p>
    <w:p w14:paraId="5B772227" w14:textId="77777777" w:rsidR="004C59BE" w:rsidRDefault="004C59BE" w:rsidP="00BE002B">
      <w:pPr>
        <w:pStyle w:val="afff3"/>
        <w:numPr>
          <w:ilvl w:val="1"/>
          <w:numId w:val="93"/>
        </w:numPr>
        <w:spacing w:after="200" w:line="360" w:lineRule="auto"/>
        <w:jc w:val="both"/>
        <w:rPr>
          <w:lang w:eastAsia="x-none"/>
        </w:rPr>
      </w:pPr>
      <w:r w:rsidRPr="00CB2C20">
        <w:rPr>
          <w:lang w:eastAsia="x-none"/>
        </w:rPr>
        <w:t>Доступ к функциям модуля «Электронная очередь», «ЭМК», «Ведение расписания».</w:t>
      </w:r>
    </w:p>
    <w:p w14:paraId="13A95A3A" w14:textId="77777777" w:rsidR="004C59BE" w:rsidRPr="00CB2C20" w:rsidRDefault="004C59BE" w:rsidP="00BE002B">
      <w:pPr>
        <w:pStyle w:val="3TimesNewRoman"/>
        <w:numPr>
          <w:ilvl w:val="2"/>
          <w:numId w:val="7"/>
        </w:numPr>
        <w:tabs>
          <w:tab w:val="num" w:pos="1644"/>
        </w:tabs>
        <w:ind w:left="720"/>
        <w:rPr>
          <w:sz w:val="24"/>
          <w:szCs w:val="24"/>
        </w:rPr>
      </w:pPr>
      <w:bookmarkStart w:id="423" w:name="_Toc118113617"/>
      <w:r>
        <w:rPr>
          <w:sz w:val="24"/>
          <w:szCs w:val="24"/>
        </w:rPr>
        <w:t>Подсистема</w:t>
      </w:r>
      <w:r w:rsidRPr="00CB2C20">
        <w:rPr>
          <w:sz w:val="24"/>
          <w:szCs w:val="24"/>
        </w:rPr>
        <w:t xml:space="preserve"> «Документ о временной нетрудоспособности»</w:t>
      </w:r>
      <w:bookmarkEnd w:id="423"/>
    </w:p>
    <w:p w14:paraId="017FDAA9" w14:textId="4425FEC4" w:rsidR="004C59BE" w:rsidRPr="004C59BE" w:rsidRDefault="004C59BE" w:rsidP="00BE002B">
      <w:pPr>
        <w:pStyle w:val="45"/>
        <w:numPr>
          <w:ilvl w:val="3"/>
          <w:numId w:val="7"/>
        </w:numPr>
        <w:rPr>
          <w:color w:val="auto"/>
        </w:rPr>
      </w:pPr>
      <w:bookmarkStart w:id="424" w:name="_Toc118113618"/>
      <w:r w:rsidRPr="004C59BE">
        <w:rPr>
          <w:color w:val="auto"/>
        </w:rPr>
        <w:t>Модуль «Документ о временной нетрудоспособности»</w:t>
      </w:r>
      <w:bookmarkEnd w:id="424"/>
    </w:p>
    <w:p w14:paraId="62F71EB6" w14:textId="6888707A" w:rsidR="004C59BE" w:rsidRPr="00CB2C20" w:rsidRDefault="0001321C" w:rsidP="004C59BE">
      <w:pPr>
        <w:spacing w:before="240" w:after="120" w:line="360" w:lineRule="auto"/>
        <w:ind w:firstLine="851"/>
        <w:jc w:val="both"/>
      </w:pPr>
      <w:r>
        <w:t xml:space="preserve">Модуль </w:t>
      </w:r>
      <w:r w:rsidR="004C59BE" w:rsidRPr="00CB2C20">
        <w:t>«Документ о временной нетрудоспособности» долж</w:t>
      </w:r>
      <w:r>
        <w:t>ен</w:t>
      </w:r>
      <w:r w:rsidR="004C59BE" w:rsidRPr="00CB2C20">
        <w:t xml:space="preserve"> обеспечивать штатное исполнение следующих функций в части работы с документами о временной нетрудоспособности:</w:t>
      </w:r>
    </w:p>
    <w:p w14:paraId="3D621C6F"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Автоматизированное формирование и печать на бланке установленного образца двухмерного штрих-кода, содержащего сведения листка нетрудоспособности (в том числе, печать штрих-кода в ранее заполненном бланке).</w:t>
      </w:r>
    </w:p>
    <w:p w14:paraId="77E9B2E0"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Учет листков нетрудоспособности, выданных другим учреждением здравоохранения (в случаях долечивания в других МО лист нетрудоспособности должен быть продолжен (закрыть первичный и открыть продолжение ЛВН).</w:t>
      </w:r>
    </w:p>
    <w:p w14:paraId="5B80326F"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Контроль сроков продления, длительности срока действия листков нетрудоспособности, контроль необходимости составления протокола врачебной комиссии.</w:t>
      </w:r>
    </w:p>
    <w:p w14:paraId="601BBE4A"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Поиск листков нетрудоспособности по всем основным реквизитам, электронной медицинской карты, пациента, исследования, медицинского специалиста и пр., в т.ч. поиск листков нетрудоспособности, оформленных с ошибками (несвоевременно закрытых, продленных без протокола ВК и пр.).</w:t>
      </w:r>
    </w:p>
    <w:p w14:paraId="2360014A"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Просмотр журнала листков нетрудоспособности.</w:t>
      </w:r>
    </w:p>
    <w:p w14:paraId="351E36A5"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Возможность формирования отчета по форме 0-36/у.</w:t>
      </w:r>
    </w:p>
    <w:p w14:paraId="63232BB6"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выдачи листка временной нетрудоспособности в электронном виде.</w:t>
      </w:r>
    </w:p>
    <w:p w14:paraId="5750C1CD"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Добавление и редактирование ЛВН должно быть с привязкой к случаю лечения (ЛН без связи со случаем лечения не может быть добавлен в системе);</w:t>
      </w:r>
    </w:p>
    <w:p w14:paraId="5027C9C3"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Учет порядка выдачи ЛВН (оригинал / дубликат, по основному месту работы / по совместительству, первичный / продолжение).</w:t>
      </w:r>
    </w:p>
    <w:p w14:paraId="21741416"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Автоматизированный учет предыдущего ЛВН при выписке ЛВН-продолжения.</w:t>
      </w:r>
    </w:p>
    <w:p w14:paraId="7D334616"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Добавление и печать согласия на получение электронного листка нетрудоспособности.</w:t>
      </w:r>
    </w:p>
    <w:p w14:paraId="3314BFBE"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Получение номера ЭЛН из хранилища номеров.</w:t>
      </w:r>
    </w:p>
    <w:p w14:paraId="3E0C9857"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месте работы:</w:t>
      </w:r>
    </w:p>
    <w:p w14:paraId="043D23EA"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Организация.</w:t>
      </w:r>
    </w:p>
    <w:p w14:paraId="38978779"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Наименование для печати.</w:t>
      </w:r>
    </w:p>
    <w:p w14:paraId="28350107"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Должность.</w:t>
      </w:r>
    </w:p>
    <w:p w14:paraId="14753BBE"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причине нетрудоспособности:</w:t>
      </w:r>
    </w:p>
    <w:p w14:paraId="7081A576"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Причина нетрудоспособности.</w:t>
      </w:r>
    </w:p>
    <w:p w14:paraId="38B59DF9"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Доп.код нетрудоспособности.</w:t>
      </w:r>
    </w:p>
    <w:p w14:paraId="2A7A27E9"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Код изменения нетрудоспособности.</w:t>
      </w:r>
    </w:p>
    <w:p w14:paraId="2B59CFF1"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Дата изменения причины нетрудоспособности.</w:t>
      </w:r>
    </w:p>
    <w:p w14:paraId="2F8B102B"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Предполагаемая дата родов.</w:t>
      </w:r>
    </w:p>
    <w:p w14:paraId="04F7FD45"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Поставлена на учет в ранние сроки беременности (до 12 недель).</w:t>
      </w:r>
    </w:p>
    <w:p w14:paraId="38BBE3A8"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санаторно-курортном лечении:</w:t>
      </w:r>
    </w:p>
    <w:p w14:paraId="1B198896"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Дата начала СКЛ.</w:t>
      </w:r>
    </w:p>
    <w:p w14:paraId="3D99B331"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Дата окончания СКЛ.</w:t>
      </w:r>
    </w:p>
    <w:p w14:paraId="4C7C2A54"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Номер путевки.</w:t>
      </w:r>
    </w:p>
    <w:p w14:paraId="5270B5F3"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Санаторий.</w:t>
      </w:r>
    </w:p>
    <w:p w14:paraId="49011886"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Добавление пациентов, нуждающихся в уходе.</w:t>
      </w:r>
    </w:p>
    <w:p w14:paraId="4A16A013"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фактах нарушения режима.</w:t>
      </w:r>
    </w:p>
    <w:p w14:paraId="6107D91C"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лечении в стационаре.</w:t>
      </w:r>
    </w:p>
    <w:p w14:paraId="0520E9B5"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 направлении на медико-социальную экспертизу.</w:t>
      </w:r>
    </w:p>
    <w:p w14:paraId="5AB272C2"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освобождений от работы с возможностью подписания электронной подписью каждого освобождения врачом и врачебной комиссией.</w:t>
      </w:r>
    </w:p>
    <w:p w14:paraId="0AE96A8D"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Ввод данных об исходе ЛВН с возможностью подписания электронной подписью каждого освобождения врачом и врачебной комиссией.</w:t>
      </w:r>
    </w:p>
    <w:p w14:paraId="37A9502E"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Учет ЛВН-продолжения.</w:t>
      </w:r>
    </w:p>
    <w:p w14:paraId="7575CDF3"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Печать ЛВН:</w:t>
      </w:r>
    </w:p>
    <w:p w14:paraId="436AC9EE"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Распечатать все данные ЛВН.</w:t>
      </w:r>
    </w:p>
    <w:p w14:paraId="72D1839A"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Допечатать данные ЛВН.</w:t>
      </w:r>
    </w:p>
    <w:p w14:paraId="6AB2AA79"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Печать усеченного талона ЭЛН.</w:t>
      </w:r>
    </w:p>
    <w:p w14:paraId="6342C3CA"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 xml:space="preserve">В случае впечатывания данных на форму ЛВН номер должен быть вводится вручную, либо должна быть возможность запрашивать номер ЭЛН из хранилища номеров. Диапазон номеров в рамках МО предварительно запрашивается из ФСС пользователем АРМ администратора МО. </w:t>
      </w:r>
    </w:p>
    <w:p w14:paraId="135E0270"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Удаление ЛВН. ЛВН, входящий в реестр ЛВН, должен получать признак «На удаление» и удаляться только после формирования и отправки реестра на удаление.</w:t>
      </w:r>
    </w:p>
    <w:p w14:paraId="1890454D"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выписки справки учащегося (Освобождение от занятий / посещений) по форме 0-95/у с учетом данных:</w:t>
      </w:r>
    </w:p>
    <w:p w14:paraId="71BF60CE"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Организация, для которой выдана справка.</w:t>
      </w:r>
    </w:p>
    <w:p w14:paraId="55F1A3C3"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Получатель справки.</w:t>
      </w:r>
    </w:p>
    <w:p w14:paraId="32246375"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Причина нетрудоспособности.</w:t>
      </w:r>
    </w:p>
    <w:p w14:paraId="39083D65"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Наличие контакта с инфекционными больными.</w:t>
      </w:r>
    </w:p>
    <w:p w14:paraId="0C2826E2"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Описание контакта.</w:t>
      </w:r>
    </w:p>
    <w:p w14:paraId="7B6861BF"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Период освобождения от занятий / посещений.</w:t>
      </w:r>
    </w:p>
    <w:p w14:paraId="6E7ADEAF" w14:textId="77777777" w:rsidR="004C59BE" w:rsidRPr="00CB2C20" w:rsidRDefault="004C59BE" w:rsidP="00BE002B">
      <w:pPr>
        <w:numPr>
          <w:ilvl w:val="1"/>
          <w:numId w:val="49"/>
        </w:numPr>
        <w:pBdr>
          <w:top w:val="nil"/>
          <w:left w:val="nil"/>
          <w:bottom w:val="nil"/>
          <w:right w:val="nil"/>
          <w:between w:val="nil"/>
        </w:pBdr>
        <w:spacing w:before="120" w:after="120" w:line="360" w:lineRule="auto"/>
        <w:jc w:val="both"/>
      </w:pPr>
      <w:r w:rsidRPr="00CB2C20">
        <w:t>Период освобождения от занятий физкультурой.</w:t>
      </w:r>
    </w:p>
    <w:p w14:paraId="7ABDDAFA" w14:textId="7E55CBE8"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Должна быть реализована интеграция с ФСС.</w:t>
      </w:r>
    </w:p>
    <w:p w14:paraId="6086AF51" w14:textId="77777777" w:rsidR="004C59BE" w:rsidRPr="00CB2C20" w:rsidRDefault="004C59BE" w:rsidP="004C59BE">
      <w:pPr>
        <w:numPr>
          <w:ilvl w:val="0"/>
          <w:numId w:val="5"/>
        </w:numPr>
        <w:pBdr>
          <w:top w:val="nil"/>
          <w:left w:val="nil"/>
          <w:bottom w:val="nil"/>
          <w:right w:val="nil"/>
          <w:between w:val="nil"/>
        </w:pBdr>
        <w:spacing w:line="360" w:lineRule="auto"/>
        <w:rPr>
          <w:rFonts w:eastAsia="Arial"/>
        </w:rPr>
      </w:pPr>
      <w:r w:rsidRPr="00CB2C20">
        <w:t>Должна быть реализована в</w:t>
      </w:r>
      <w:r w:rsidRPr="00CB2C20">
        <w:rPr>
          <w:rFonts w:eastAsia="Arial"/>
        </w:rPr>
        <w:t>озможность получения заявок на выдачу ЭЛН согласно спецификации по карантину и Постановлению от 1 апреля 2020 г. № 402 МОСКВА «Об утверждении Временных правил оформления листков нетрудоспособности, назначения и выплаты пособий по временной нетрудоспособности в случае карантина застрахованным лицам в возрасте 65 лет и старше» из ФСС. Должна быть предусмотрена возможность обработки ошибок получения данных о заявках из ФСС</w:t>
      </w:r>
    </w:p>
    <w:p w14:paraId="2A009211" w14:textId="77777777" w:rsidR="004C59BE" w:rsidRPr="00CB2C20" w:rsidRDefault="004C59BE" w:rsidP="004C59BE">
      <w:pPr>
        <w:numPr>
          <w:ilvl w:val="0"/>
          <w:numId w:val="5"/>
        </w:numPr>
        <w:pBdr>
          <w:top w:val="nil"/>
          <w:left w:val="nil"/>
          <w:bottom w:val="nil"/>
          <w:right w:val="nil"/>
          <w:between w:val="nil"/>
        </w:pBdr>
        <w:spacing w:line="360" w:lineRule="auto"/>
        <w:rPr>
          <w:rFonts w:eastAsia="Arial"/>
        </w:rPr>
      </w:pPr>
      <w:r w:rsidRPr="00CB2C20">
        <w:rPr>
          <w:rFonts w:eastAsia="Arial"/>
        </w:rPr>
        <w:t>Возможность обработки данных заявки на выдачу ЭЛН в системе. Должна быть предусмотрена возможность обработки ошибок при обработке данных заявки на получение ЭЛН;</w:t>
      </w:r>
    </w:p>
    <w:p w14:paraId="72F04F45" w14:textId="77777777" w:rsidR="004C59BE" w:rsidRPr="00CB2C20" w:rsidRDefault="004C59BE" w:rsidP="004C59BE">
      <w:pPr>
        <w:numPr>
          <w:ilvl w:val="0"/>
          <w:numId w:val="5"/>
        </w:numPr>
        <w:pBdr>
          <w:top w:val="nil"/>
          <w:left w:val="nil"/>
          <w:bottom w:val="nil"/>
          <w:right w:val="nil"/>
          <w:between w:val="nil"/>
        </w:pBdr>
        <w:spacing w:line="360" w:lineRule="auto"/>
        <w:rPr>
          <w:rFonts w:eastAsia="Arial"/>
        </w:rPr>
      </w:pPr>
      <w:r w:rsidRPr="00CB2C20">
        <w:rPr>
          <w:rFonts w:eastAsia="Arial"/>
        </w:rPr>
        <w:t>Возможность создания ЭЛН на основе заявки на выдачу ЭЛН. Должна быть предусмотрена возможность создания записи с данными о пациенте в системе, если пациент не идентифицирован;</w:t>
      </w:r>
    </w:p>
    <w:p w14:paraId="081DF3A5" w14:textId="77777777" w:rsidR="004C59BE" w:rsidRPr="00CB2C20" w:rsidRDefault="004C59BE" w:rsidP="004C59BE">
      <w:pPr>
        <w:numPr>
          <w:ilvl w:val="0"/>
          <w:numId w:val="5"/>
        </w:numPr>
        <w:pBdr>
          <w:top w:val="nil"/>
          <w:left w:val="nil"/>
          <w:bottom w:val="nil"/>
          <w:right w:val="nil"/>
          <w:between w:val="nil"/>
        </w:pBdr>
        <w:spacing w:line="360" w:lineRule="auto"/>
        <w:rPr>
          <w:rFonts w:eastAsia="Arial"/>
        </w:rPr>
      </w:pPr>
      <w:r w:rsidRPr="00CB2C20">
        <w:rPr>
          <w:rFonts w:eastAsia="Arial"/>
        </w:rPr>
        <w:t>Возможность отклонения заявки на выдачу ЭЛН с обязательным указанием причины отклонения;</w:t>
      </w:r>
    </w:p>
    <w:p w14:paraId="0018B1E0" w14:textId="77777777" w:rsidR="004C59BE" w:rsidRDefault="004C59BE" w:rsidP="004C59BE">
      <w:pPr>
        <w:numPr>
          <w:ilvl w:val="0"/>
          <w:numId w:val="5"/>
        </w:numPr>
        <w:pBdr>
          <w:top w:val="nil"/>
          <w:left w:val="nil"/>
          <w:bottom w:val="nil"/>
          <w:right w:val="nil"/>
          <w:between w:val="nil"/>
        </w:pBdr>
        <w:spacing w:line="360" w:lineRule="auto"/>
        <w:rPr>
          <w:rFonts w:eastAsia="Arial"/>
        </w:rPr>
      </w:pPr>
      <w:r w:rsidRPr="00CB2C20">
        <w:rPr>
          <w:rFonts w:eastAsia="Arial"/>
        </w:rPr>
        <w:t>Возможность использования ЭЦП при формировании запроса на получение списка заявок на выдачу ЭЛН в ФСС, а также получения данных пациента по заявке.</w:t>
      </w:r>
    </w:p>
    <w:p w14:paraId="4E6C82F1" w14:textId="77777777" w:rsidR="004C59BE" w:rsidRPr="00CB2C20" w:rsidRDefault="004C59BE" w:rsidP="00BE002B">
      <w:pPr>
        <w:pStyle w:val="45"/>
        <w:numPr>
          <w:ilvl w:val="3"/>
          <w:numId w:val="7"/>
        </w:numPr>
        <w:rPr>
          <w:color w:val="auto"/>
        </w:rPr>
      </w:pPr>
      <w:bookmarkStart w:id="425" w:name="_Toc19261818"/>
      <w:bookmarkStart w:id="426" w:name="_Toc118113619"/>
      <w:r w:rsidRPr="00CB2C20">
        <w:rPr>
          <w:color w:val="auto"/>
        </w:rPr>
        <w:t>Модуль «АРМ регистратора ЛВН»</w:t>
      </w:r>
      <w:bookmarkEnd w:id="425"/>
      <w:bookmarkEnd w:id="426"/>
    </w:p>
    <w:p w14:paraId="33E8239B" w14:textId="77777777" w:rsidR="004C59BE" w:rsidRPr="00CB2C20" w:rsidRDefault="004C59BE" w:rsidP="004C59BE">
      <w:pPr>
        <w:spacing w:before="240" w:after="120" w:line="360" w:lineRule="auto"/>
        <w:ind w:firstLine="851"/>
        <w:jc w:val="both"/>
      </w:pPr>
      <w:r w:rsidRPr="00CB2C20">
        <w:t>Модуль «АРМ регистратора ЛВН» должен соответствовать следующим требованиям к функциональным характеристикам:</w:t>
      </w:r>
    </w:p>
    <w:p w14:paraId="6BAAC06E"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 xml:space="preserve">поиск пациентов; </w:t>
      </w:r>
    </w:p>
    <w:p w14:paraId="10A534F9"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 xml:space="preserve">поиск учетных документов по параметрам: дата начала случая лечения, ФИО пациента, дата рождения, тип учетного документа, номер документа, отделение, серия и номер полиса, единый номер полиса, вид ЛВН; </w:t>
      </w:r>
    </w:p>
    <w:p w14:paraId="2CEDF56C"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поиск ЛВН по параметрам: тип листа, место выписки, серия, номер, начало периода освобождения, окончание периода освобождения, ФИО пациента, дата рождения пациента, наличие отметки «ЛВН закрыт», вид ЛВН, ФИО врача, необходимость подписания ЭП, признак включения в реестр.</w:t>
      </w:r>
    </w:p>
    <w:p w14:paraId="3FECF638"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 xml:space="preserve">просмотр списка выписанных ЛВН; </w:t>
      </w:r>
    </w:p>
    <w:p w14:paraId="00AE8EDA" w14:textId="77777777" w:rsidR="004C59BE" w:rsidRPr="00CB2C20" w:rsidRDefault="004C59BE" w:rsidP="004C59BE">
      <w:pPr>
        <w:numPr>
          <w:ilvl w:val="0"/>
          <w:numId w:val="5"/>
        </w:numPr>
        <w:pBdr>
          <w:top w:val="nil"/>
          <w:left w:val="nil"/>
          <w:bottom w:val="nil"/>
          <w:right w:val="nil"/>
          <w:between w:val="nil"/>
        </w:pBdr>
        <w:spacing w:before="120" w:after="120" w:line="360" w:lineRule="auto"/>
        <w:ind w:left="1434" w:hanging="357"/>
        <w:jc w:val="both"/>
      </w:pPr>
      <w:r w:rsidRPr="00CB2C20">
        <w:t xml:space="preserve">добавление и редактирование ЛВН с привязкой к случаю лечения (ЛН без связи со случаем лечения не может быть добавлен в системе); </w:t>
      </w:r>
    </w:p>
    <w:p w14:paraId="43AADFC4" w14:textId="77777777" w:rsidR="004C59BE" w:rsidRPr="00CB2C20" w:rsidRDefault="004C59BE" w:rsidP="004C59BE">
      <w:pPr>
        <w:pStyle w:val="34f0"/>
        <w:numPr>
          <w:ilvl w:val="0"/>
          <w:numId w:val="5"/>
        </w:numPr>
        <w:rPr>
          <w:szCs w:val="24"/>
        </w:rPr>
      </w:pPr>
      <w:r w:rsidRPr="00CB2C20">
        <w:rPr>
          <w:szCs w:val="24"/>
        </w:rPr>
        <w:t xml:space="preserve">Печать списка: </w:t>
      </w:r>
    </w:p>
    <w:p w14:paraId="0D57403E" w14:textId="77777777" w:rsidR="004C59BE" w:rsidRPr="00CB2C20" w:rsidRDefault="004C59BE" w:rsidP="004C59BE">
      <w:pPr>
        <w:pStyle w:val="34f0"/>
        <w:numPr>
          <w:ilvl w:val="1"/>
          <w:numId w:val="5"/>
        </w:numPr>
        <w:rPr>
          <w:szCs w:val="24"/>
        </w:rPr>
      </w:pPr>
      <w:r w:rsidRPr="00CB2C20">
        <w:rPr>
          <w:szCs w:val="24"/>
        </w:rPr>
        <w:t xml:space="preserve">Печать выбранной записи </w:t>
      </w:r>
    </w:p>
    <w:p w14:paraId="674847E3" w14:textId="77777777" w:rsidR="004C59BE" w:rsidRPr="00CB2C20" w:rsidRDefault="004C59BE" w:rsidP="004C59BE">
      <w:pPr>
        <w:pStyle w:val="34f0"/>
        <w:numPr>
          <w:ilvl w:val="1"/>
          <w:numId w:val="5"/>
        </w:numPr>
        <w:rPr>
          <w:szCs w:val="24"/>
        </w:rPr>
      </w:pPr>
      <w:r w:rsidRPr="00CB2C20">
        <w:rPr>
          <w:szCs w:val="24"/>
        </w:rPr>
        <w:t xml:space="preserve">Печать текущей страницы </w:t>
      </w:r>
    </w:p>
    <w:p w14:paraId="5AFAC699" w14:textId="77777777" w:rsidR="004C59BE" w:rsidRPr="00CB2C20" w:rsidRDefault="004C59BE" w:rsidP="004C59BE">
      <w:pPr>
        <w:pStyle w:val="34f0"/>
        <w:numPr>
          <w:ilvl w:val="1"/>
          <w:numId w:val="5"/>
        </w:numPr>
        <w:rPr>
          <w:szCs w:val="24"/>
        </w:rPr>
      </w:pPr>
      <w:r w:rsidRPr="00CB2C20">
        <w:rPr>
          <w:szCs w:val="24"/>
        </w:rPr>
        <w:t>Печать всего списка.</w:t>
      </w:r>
    </w:p>
    <w:p w14:paraId="61A1D471" w14:textId="77777777" w:rsidR="004C59BE" w:rsidRPr="00CB2C20" w:rsidRDefault="004C59BE" w:rsidP="004C59BE">
      <w:pPr>
        <w:pStyle w:val="34f0"/>
        <w:numPr>
          <w:ilvl w:val="0"/>
          <w:numId w:val="5"/>
        </w:numPr>
        <w:rPr>
          <w:szCs w:val="24"/>
        </w:rPr>
      </w:pPr>
      <w:r w:rsidRPr="00CB2C20">
        <w:rPr>
          <w:szCs w:val="24"/>
        </w:rPr>
        <w:t>Получение бланков ЭЛН из ФСС.</w:t>
      </w:r>
    </w:p>
    <w:p w14:paraId="185FCC5E" w14:textId="3CCCA691" w:rsidR="004C59BE" w:rsidRDefault="0001321C" w:rsidP="00BE002B">
      <w:pPr>
        <w:pStyle w:val="45"/>
        <w:numPr>
          <w:ilvl w:val="3"/>
          <w:numId w:val="7"/>
        </w:numPr>
        <w:rPr>
          <w:color w:val="auto"/>
        </w:rPr>
      </w:pPr>
      <w:bookmarkStart w:id="427" w:name="_Toc118113620"/>
      <w:r w:rsidRPr="0001321C">
        <w:rPr>
          <w:color w:val="auto"/>
        </w:rPr>
        <w:t>Модуль "Реестры ЛВН"</w:t>
      </w:r>
      <w:bookmarkEnd w:id="427"/>
    </w:p>
    <w:p w14:paraId="56F0C1D5"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Формирование реестра ЭЛН для передачи данных ЭЛН в ФСС.</w:t>
      </w:r>
    </w:p>
    <w:p w14:paraId="6D48EE21"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Переформирование ранее созданного реестра ЛН.</w:t>
      </w:r>
    </w:p>
    <w:p w14:paraId="21E45B74"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Оправка выбранного реестра ЭЛН в ФСС.</w:t>
      </w:r>
    </w:p>
    <w:p w14:paraId="50954788"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Удаление реестра ЭЛН.</w:t>
      </w:r>
    </w:p>
    <w:p w14:paraId="09E616CF"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Просмотр списка реестров ЭЛН.</w:t>
      </w:r>
    </w:p>
    <w:p w14:paraId="5B05B3FA"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Поиск реестра ЭЛН.</w:t>
      </w:r>
    </w:p>
    <w:p w14:paraId="04D6612E"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Поиск ЭЛН в реестрах</w:t>
      </w:r>
    </w:p>
    <w:p w14:paraId="2F5ACFA5"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Контроль соответствия реестра ЭЛН с xsd схеме.</w:t>
      </w:r>
    </w:p>
    <w:p w14:paraId="49DCADAE"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Подписание ЭЛН, входящих в реестр.</w:t>
      </w:r>
    </w:p>
    <w:p w14:paraId="31FFC3A7"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Просмотр ошибок по итогам проверки отправленного в ФСС реестра ЛН.</w:t>
      </w:r>
    </w:p>
    <w:p w14:paraId="3C01B689"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Автоматизированная установка статусов реестров ЭЛН.</w:t>
      </w:r>
    </w:p>
    <w:p w14:paraId="28C46995" w14:textId="77777777" w:rsidR="0001321C" w:rsidRPr="0001321C" w:rsidRDefault="0001321C" w:rsidP="0001321C">
      <w:pPr>
        <w:numPr>
          <w:ilvl w:val="0"/>
          <w:numId w:val="5"/>
        </w:numPr>
        <w:pBdr>
          <w:top w:val="nil"/>
          <w:left w:val="nil"/>
          <w:bottom w:val="nil"/>
          <w:right w:val="nil"/>
          <w:between w:val="nil"/>
        </w:pBdr>
        <w:spacing w:before="120" w:after="120" w:line="360" w:lineRule="auto"/>
        <w:ind w:left="1434" w:hanging="357"/>
        <w:jc w:val="both"/>
      </w:pPr>
      <w:r w:rsidRPr="0001321C">
        <w:t>Загрузка ответа.</w:t>
      </w:r>
    </w:p>
    <w:p w14:paraId="3F8A3162" w14:textId="77777777" w:rsidR="00083FBF" w:rsidRPr="00CB2C20" w:rsidRDefault="00083FBF" w:rsidP="00BE002B">
      <w:pPr>
        <w:pStyle w:val="3TimesNewRoman"/>
        <w:numPr>
          <w:ilvl w:val="2"/>
          <w:numId w:val="7"/>
        </w:numPr>
        <w:tabs>
          <w:tab w:val="num" w:pos="1644"/>
        </w:tabs>
        <w:ind w:left="720"/>
        <w:rPr>
          <w:sz w:val="24"/>
          <w:szCs w:val="24"/>
        </w:rPr>
      </w:pPr>
      <w:bookmarkStart w:id="428" w:name="_Toc118113621"/>
      <w:bookmarkStart w:id="429" w:name="_Toc19261857"/>
      <w:r w:rsidRPr="00CB2C20">
        <w:rPr>
          <w:sz w:val="24"/>
          <w:szCs w:val="24"/>
        </w:rPr>
        <w:t>Подсистема «Электронная подпись»</w:t>
      </w:r>
      <w:bookmarkEnd w:id="428"/>
    </w:p>
    <w:p w14:paraId="33954F19" w14:textId="77777777" w:rsidR="00083FBF" w:rsidRPr="00CB2C20" w:rsidRDefault="00083FBF" w:rsidP="00083FBF">
      <w:pPr>
        <w:spacing w:before="240" w:after="120" w:line="360" w:lineRule="auto"/>
        <w:ind w:firstLine="851"/>
        <w:jc w:val="both"/>
      </w:pPr>
      <w:r w:rsidRPr="00CB2C20">
        <w:t>Для обеспечения юридической значимости первичной медицинской документации в электронном виде во внедряемых компонентах Системы требуется обеспечить технологическую возможность для применения средств электронной подписи к электронным документам. Кроме того, внедряемые компоненты Системы должны обеспечивать выполнение требований по информационной безопасности и защите персональных данных в соответствии с требованиями законодательства Российской Федерации, в том числе с использованием электронной подписи и электронных средств идентификации врача и пациента.</w:t>
      </w:r>
    </w:p>
    <w:p w14:paraId="02084B67" w14:textId="77777777" w:rsidR="00083FBF" w:rsidRPr="00CB2C20" w:rsidRDefault="00083FBF" w:rsidP="00083FBF">
      <w:pPr>
        <w:spacing w:before="240" w:after="120" w:line="360" w:lineRule="auto"/>
        <w:ind w:firstLine="851"/>
        <w:jc w:val="both"/>
      </w:pPr>
      <w:r w:rsidRPr="00CB2C20">
        <w:t>Подсистема «Электронная подпись» должна соответствовать следующим требованиям к функциональным характеристикам:</w:t>
      </w:r>
    </w:p>
    <w:p w14:paraId="13414F51"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Должно быть обеспечено использование технологии электронной подписи при добавлении и модификации документов из всех типов автоматизированных рабочих мест, включая технологию подписи документов несколькими электронными подписями.</w:t>
      </w:r>
    </w:p>
    <w:p w14:paraId="4B8C7FF0" w14:textId="77777777" w:rsidR="00083FBF" w:rsidRPr="00CB2C20" w:rsidRDefault="00083FBF" w:rsidP="00BE002B">
      <w:pPr>
        <w:numPr>
          <w:ilvl w:val="0"/>
          <w:numId w:val="56"/>
        </w:numPr>
        <w:pBdr>
          <w:top w:val="nil"/>
          <w:left w:val="nil"/>
          <w:bottom w:val="nil"/>
          <w:right w:val="nil"/>
          <w:between w:val="nil"/>
        </w:pBdr>
        <w:spacing w:before="120" w:after="120" w:line="360" w:lineRule="auto"/>
        <w:jc w:val="both"/>
      </w:pPr>
      <w:r w:rsidRPr="00CB2C20">
        <w:t>Должно быть доступно подписание документов:</w:t>
      </w:r>
    </w:p>
    <w:p w14:paraId="6814FCCA"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осмотра (в рамках посещения пациентом поликлиники).</w:t>
      </w:r>
    </w:p>
    <w:p w14:paraId="0832D316"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Случай амбулаторно-поликлинического лечения (ТАП).</w:t>
      </w:r>
    </w:p>
    <w:p w14:paraId="20D8B694"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Движение пациента в отделении.</w:t>
      </w:r>
    </w:p>
    <w:p w14:paraId="34E11F76"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Случай стационарного лечения (КВС).</w:t>
      </w:r>
    </w:p>
    <w:p w14:paraId="3B80C796"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Льготный рецепт.</w:t>
      </w:r>
    </w:p>
    <w:p w14:paraId="5675978A"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Направление на МСЭ.</w:t>
      </w:r>
    </w:p>
    <w:p w14:paraId="78435EFF"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ВК.</w:t>
      </w:r>
    </w:p>
    <w:p w14:paraId="4BA062FC"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осмотра в поликлиническом случае лечения.</w:t>
      </w:r>
    </w:p>
    <w:p w14:paraId="63022B3F"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инструментальных исследований.</w:t>
      </w:r>
    </w:p>
    <w:p w14:paraId="6541F796"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лабораторных исследований.</w:t>
      </w:r>
    </w:p>
    <w:p w14:paraId="2EC41E51"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консультации.</w:t>
      </w:r>
    </w:p>
    <w:p w14:paraId="34CBE7B0"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Протокол консультации с применением телемедицинских технологий.</w:t>
      </w:r>
    </w:p>
    <w:p w14:paraId="0D8411C0"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Контрольная карта диспансерного наблюдения.</w:t>
      </w:r>
    </w:p>
    <w:p w14:paraId="1EA998D1"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Документ о временной нетрудоспособности.</w:t>
      </w:r>
    </w:p>
    <w:p w14:paraId="6B5847E4" w14:textId="77777777" w:rsidR="00083FBF" w:rsidRPr="00CB2C20" w:rsidRDefault="00083FBF" w:rsidP="00BE002B">
      <w:pPr>
        <w:numPr>
          <w:ilvl w:val="1"/>
          <w:numId w:val="56"/>
        </w:numPr>
        <w:pBdr>
          <w:top w:val="nil"/>
          <w:left w:val="nil"/>
          <w:bottom w:val="nil"/>
          <w:right w:val="nil"/>
          <w:between w:val="nil"/>
        </w:pBdr>
        <w:spacing w:before="120" w:after="120" w:line="360" w:lineRule="auto"/>
        <w:jc w:val="both"/>
      </w:pPr>
      <w:r w:rsidRPr="00CB2C20">
        <w:t>Реестры счетов.</w:t>
      </w:r>
    </w:p>
    <w:p w14:paraId="34CAD7FC"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Загрузка сертификатов электронной подписи в систему.</w:t>
      </w:r>
    </w:p>
    <w:p w14:paraId="64CCB696"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Должна быть реализована привязка сертификата ЭП к учетной записи пользователя (ФИО) и проверка данной связи при добавлении сертификата.</w:t>
      </w:r>
    </w:p>
    <w:p w14:paraId="1C8582BE"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выбора сертификата для подписания из списка загруженных сертификатов пользователя.</w:t>
      </w:r>
    </w:p>
    <w:p w14:paraId="48F57C3A"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Функция верификации документа для проверки актуальности электронной подписи.</w:t>
      </w:r>
    </w:p>
    <w:p w14:paraId="0CABA8AC"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версий подписанного документа с отображением порядкового номера версии, даты и времени ее создания, пользователя, подписавшего документ. Экспорт подписанной версии документа.</w:t>
      </w:r>
    </w:p>
    <w:p w14:paraId="30727BAB"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Просмотр подписанного документа.</w:t>
      </w:r>
    </w:p>
    <w:p w14:paraId="32FF16E7" w14:textId="77777777" w:rsidR="00083FBF" w:rsidRPr="00CB2C20" w:rsidRDefault="00083FBF" w:rsidP="00083FBF"/>
    <w:p w14:paraId="495345AA" w14:textId="77777777" w:rsidR="00083FBF" w:rsidRPr="00CB2C20" w:rsidRDefault="00083FBF" w:rsidP="00BE002B">
      <w:pPr>
        <w:pStyle w:val="3TimesNewRoman"/>
        <w:numPr>
          <w:ilvl w:val="2"/>
          <w:numId w:val="7"/>
        </w:numPr>
        <w:tabs>
          <w:tab w:val="num" w:pos="1644"/>
        </w:tabs>
        <w:ind w:left="720"/>
        <w:rPr>
          <w:sz w:val="24"/>
          <w:szCs w:val="24"/>
        </w:rPr>
      </w:pPr>
      <w:bookmarkStart w:id="430" w:name="_Toc118113622"/>
      <w:r w:rsidRPr="00CB2C20">
        <w:rPr>
          <w:sz w:val="24"/>
          <w:szCs w:val="24"/>
        </w:rPr>
        <w:t>Подсистема «Отчеты»</w:t>
      </w:r>
      <w:bookmarkEnd w:id="430"/>
    </w:p>
    <w:p w14:paraId="1AA4596F" w14:textId="77777777" w:rsidR="00083FBF" w:rsidRPr="00CB2C20" w:rsidRDefault="00083FBF" w:rsidP="00083FBF">
      <w:pPr>
        <w:spacing w:before="240" w:after="120" w:line="360" w:lineRule="auto"/>
        <w:ind w:firstLine="851"/>
        <w:jc w:val="both"/>
      </w:pPr>
      <w:r w:rsidRPr="00CB2C20">
        <w:t>Подсистема генерации отчетов должна предоставлять следующие функции:</w:t>
      </w:r>
    </w:p>
    <w:p w14:paraId="2E07C686"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отчётных форм:</w:t>
      </w:r>
    </w:p>
    <w:p w14:paraId="7B57DC4A" w14:textId="77777777" w:rsidR="00083FBF" w:rsidRPr="00CB2C20" w:rsidRDefault="00083FBF" w:rsidP="00BE002B">
      <w:pPr>
        <w:numPr>
          <w:ilvl w:val="1"/>
          <w:numId w:val="57"/>
        </w:numPr>
        <w:pBdr>
          <w:top w:val="nil"/>
          <w:left w:val="nil"/>
          <w:bottom w:val="nil"/>
          <w:right w:val="nil"/>
          <w:between w:val="nil"/>
        </w:pBdr>
        <w:spacing w:before="120" w:after="120" w:line="360" w:lineRule="auto"/>
        <w:jc w:val="both"/>
      </w:pPr>
      <w:r w:rsidRPr="00CB2C20">
        <w:t>формирование государственных отчетных форм</w:t>
      </w:r>
    </w:p>
    <w:p w14:paraId="74AB0C60" w14:textId="77777777" w:rsidR="00083FBF" w:rsidRPr="00CB2C20" w:rsidRDefault="00083FBF" w:rsidP="00BE002B">
      <w:pPr>
        <w:numPr>
          <w:ilvl w:val="1"/>
          <w:numId w:val="57"/>
        </w:numPr>
        <w:pBdr>
          <w:top w:val="nil"/>
          <w:left w:val="nil"/>
          <w:bottom w:val="nil"/>
          <w:right w:val="nil"/>
          <w:between w:val="nil"/>
        </w:pBdr>
        <w:spacing w:before="120" w:after="120" w:line="360" w:lineRule="auto"/>
        <w:jc w:val="both"/>
      </w:pPr>
      <w:r w:rsidRPr="00CB2C20">
        <w:t>формирование форм статистической отчетности</w:t>
      </w:r>
    </w:p>
    <w:p w14:paraId="6106A4B3"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возможность формирования отчетов для контроля корректности и полноты заполнения медицинских документов (ТАП, КВС);</w:t>
      </w:r>
    </w:p>
    <w:p w14:paraId="56E96189"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возможность выгрузки сформированных отчетов в форматах .xls, .pdf, .html;</w:t>
      </w:r>
    </w:p>
    <w:p w14:paraId="524F9DEF"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возможность просмотра справочной информации по алгоритму формирования отчета, описание отчетной формы.</w:t>
      </w:r>
    </w:p>
    <w:p w14:paraId="536AB982"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 xml:space="preserve">Доступ к возможности формирования отчета должен быть в соответствии с правами учетной записи, местом работы пользователя. </w:t>
      </w:r>
    </w:p>
    <w:p w14:paraId="405B8858" w14:textId="77777777" w:rsidR="00083FBF" w:rsidRPr="00CB2C20" w:rsidRDefault="00083FBF" w:rsidP="00083FBF">
      <w:pPr>
        <w:numPr>
          <w:ilvl w:val="0"/>
          <w:numId w:val="5"/>
        </w:numPr>
        <w:pBdr>
          <w:top w:val="nil"/>
          <w:left w:val="nil"/>
          <w:bottom w:val="nil"/>
          <w:right w:val="nil"/>
          <w:between w:val="nil"/>
        </w:pBdr>
        <w:spacing w:before="120" w:after="120" w:line="360" w:lineRule="auto"/>
        <w:ind w:left="1434" w:hanging="357"/>
        <w:jc w:val="both"/>
      </w:pPr>
      <w:r w:rsidRPr="00CB2C20">
        <w:t xml:space="preserve">Возможность управления доступом пользователей к формированию отчетных форм. </w:t>
      </w:r>
    </w:p>
    <w:p w14:paraId="6FC08058" w14:textId="77777777" w:rsidR="00083FBF" w:rsidRPr="00CB2C20" w:rsidRDefault="00083FBF" w:rsidP="00BE002B">
      <w:pPr>
        <w:pStyle w:val="3TimesNewRoman"/>
        <w:numPr>
          <w:ilvl w:val="2"/>
          <w:numId w:val="7"/>
        </w:numPr>
        <w:tabs>
          <w:tab w:val="num" w:pos="1644"/>
        </w:tabs>
        <w:ind w:left="720"/>
        <w:rPr>
          <w:sz w:val="24"/>
          <w:szCs w:val="24"/>
        </w:rPr>
      </w:pPr>
      <w:bookmarkStart w:id="431" w:name="_Toc118113623"/>
      <w:bookmarkEnd w:id="429"/>
      <w:r w:rsidRPr="00CB2C20">
        <w:rPr>
          <w:sz w:val="24"/>
          <w:szCs w:val="24"/>
        </w:rPr>
        <w:t>Подсистема бизнес-аналитики (</w:t>
      </w:r>
      <w:r w:rsidRPr="00CB2C20">
        <w:rPr>
          <w:sz w:val="24"/>
          <w:szCs w:val="24"/>
          <w:lang w:val="en-US"/>
        </w:rPr>
        <w:t>BI)</w:t>
      </w:r>
      <w:bookmarkEnd w:id="431"/>
    </w:p>
    <w:p w14:paraId="50F59DF4" w14:textId="147B8BC0" w:rsidR="00083FBF" w:rsidRPr="00CB2C20" w:rsidRDefault="00083FBF" w:rsidP="00BE002B">
      <w:pPr>
        <w:pStyle w:val="45"/>
        <w:numPr>
          <w:ilvl w:val="3"/>
          <w:numId w:val="7"/>
        </w:numPr>
        <w:rPr>
          <w:color w:val="auto"/>
        </w:rPr>
      </w:pPr>
      <w:bookmarkStart w:id="432" w:name="_Toc19261867"/>
      <w:bookmarkStart w:id="433" w:name="_Toc118113624"/>
      <w:r>
        <w:rPr>
          <w:color w:val="auto"/>
        </w:rPr>
        <w:t>Модуль</w:t>
      </w:r>
      <w:r w:rsidRPr="00CB2C20">
        <w:rPr>
          <w:color w:val="auto"/>
        </w:rPr>
        <w:t xml:space="preserve"> «Аналитические </w:t>
      </w:r>
      <w:r w:rsidRPr="00083FBF">
        <w:rPr>
          <w:color w:val="auto"/>
        </w:rPr>
        <w:t>показатели</w:t>
      </w:r>
      <w:r w:rsidRPr="00CB2C20">
        <w:rPr>
          <w:color w:val="auto"/>
        </w:rPr>
        <w:t>»</w:t>
      </w:r>
      <w:bookmarkEnd w:id="432"/>
      <w:bookmarkEnd w:id="433"/>
    </w:p>
    <w:p w14:paraId="79B97F17" w14:textId="36CCE56B" w:rsidR="00083FBF" w:rsidRPr="00CB2C20" w:rsidRDefault="00083FBF" w:rsidP="00083FBF">
      <w:pPr>
        <w:spacing w:before="240" w:after="120" w:line="360" w:lineRule="auto"/>
        <w:ind w:firstLine="851"/>
        <w:jc w:val="both"/>
      </w:pPr>
      <w:r w:rsidRPr="00CB2C20">
        <w:t xml:space="preserve">Модуль «Аналитические </w:t>
      </w:r>
      <w:r w:rsidRPr="00083FBF">
        <w:t>показатели</w:t>
      </w:r>
      <w:r w:rsidRPr="00CB2C20">
        <w:t>» должен включать в себя следующие функциональные возможности:</w:t>
      </w:r>
    </w:p>
    <w:p w14:paraId="06A21A4F"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значений аналитических показателей, сгруппированных в разделы;</w:t>
      </w:r>
    </w:p>
    <w:p w14:paraId="13D7ED1E"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сводной информации о значениях показателей;</w:t>
      </w:r>
    </w:p>
    <w:p w14:paraId="5DB05603"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методики расчета показателей, состояния и актуальности расчета и критериев оценки показателей;</w:t>
      </w:r>
    </w:p>
    <w:p w14:paraId="50E0A12F"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управления параметрами отображения показателей, в том числе разрезами;</w:t>
      </w:r>
    </w:p>
    <w:p w14:paraId="549457B9"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рейтинга муниципалитетов и медицинских организаций по значениям показателей;</w:t>
      </w:r>
    </w:p>
    <w:p w14:paraId="59F63144" w14:textId="77777777"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динамики изменения значений показателей;</w:t>
      </w:r>
    </w:p>
    <w:p w14:paraId="54CCEE78" w14:textId="716AA33D" w:rsidR="00D4615B" w:rsidRPr="00375BD4" w:rsidRDefault="00D4615B" w:rsidP="00D4615B">
      <w:pPr>
        <w:numPr>
          <w:ilvl w:val="0"/>
          <w:numId w:val="5"/>
        </w:numPr>
        <w:pBdr>
          <w:top w:val="nil"/>
          <w:left w:val="nil"/>
          <w:bottom w:val="nil"/>
          <w:right w:val="nil"/>
          <w:between w:val="nil"/>
        </w:pBdr>
        <w:spacing w:before="120" w:after="120" w:line="360" w:lineRule="auto"/>
        <w:ind w:left="1434" w:hanging="357"/>
        <w:jc w:val="both"/>
      </w:pPr>
      <w:r>
        <w:t>В</w:t>
      </w:r>
      <w:r w:rsidRPr="00375BD4">
        <w:t>озможность просмотра распределения значений показателей на карте региона</w:t>
      </w:r>
      <w:r>
        <w:t>.</w:t>
      </w:r>
    </w:p>
    <w:p w14:paraId="29DA6A2F" w14:textId="3FCA0055" w:rsidR="00D4615B" w:rsidRPr="00CB2C20" w:rsidRDefault="00D4615B" w:rsidP="00BE002B">
      <w:pPr>
        <w:pStyle w:val="3TimesNewRoman"/>
        <w:numPr>
          <w:ilvl w:val="2"/>
          <w:numId w:val="7"/>
        </w:numPr>
        <w:tabs>
          <w:tab w:val="num" w:pos="1644"/>
        </w:tabs>
        <w:ind w:left="720"/>
        <w:rPr>
          <w:sz w:val="24"/>
          <w:szCs w:val="24"/>
        </w:rPr>
      </w:pPr>
      <w:bookmarkStart w:id="434" w:name="_Toc118113625"/>
      <w:r w:rsidRPr="00CB2C20">
        <w:rPr>
          <w:sz w:val="24"/>
          <w:szCs w:val="24"/>
        </w:rPr>
        <w:t>Подсистема «</w:t>
      </w:r>
      <w:r w:rsidRPr="00333239">
        <w:rPr>
          <w:sz w:val="24"/>
          <w:szCs w:val="24"/>
        </w:rPr>
        <w:t>Управление льготным лекарственным обеспечением</w:t>
      </w:r>
      <w:r w:rsidRPr="00CB2C20">
        <w:rPr>
          <w:sz w:val="24"/>
          <w:szCs w:val="24"/>
        </w:rPr>
        <w:t>»</w:t>
      </w:r>
      <w:bookmarkEnd w:id="434"/>
    </w:p>
    <w:p w14:paraId="30F6E7F1" w14:textId="77777777" w:rsidR="00D4615B" w:rsidRPr="00CB2C20" w:rsidRDefault="00D4615B" w:rsidP="00BE002B">
      <w:pPr>
        <w:pStyle w:val="45"/>
        <w:numPr>
          <w:ilvl w:val="3"/>
          <w:numId w:val="7"/>
        </w:numPr>
        <w:rPr>
          <w:color w:val="auto"/>
        </w:rPr>
      </w:pPr>
      <w:bookmarkStart w:id="435" w:name="_Toc118113626"/>
      <w:bookmarkStart w:id="436" w:name="_Toc34064428"/>
      <w:bookmarkStart w:id="437" w:name="_Toc26454718"/>
      <w:r w:rsidRPr="00CB2C20">
        <w:rPr>
          <w:color w:val="auto"/>
        </w:rPr>
        <w:t>Модуль «Справочник медикаментов»</w:t>
      </w:r>
      <w:bookmarkEnd w:id="435"/>
      <w:r w:rsidRPr="00CB2C20">
        <w:rPr>
          <w:color w:val="auto"/>
        </w:rPr>
        <w:t xml:space="preserve"> </w:t>
      </w:r>
    </w:p>
    <w:p w14:paraId="0B2CC8B1" w14:textId="77777777" w:rsidR="00D4615B" w:rsidRPr="00CB2C20" w:rsidRDefault="00D4615B" w:rsidP="00D4615B">
      <w:pPr>
        <w:pStyle w:val="phNormal"/>
        <w:ind w:firstLine="720"/>
        <w:rPr>
          <w:rFonts w:asciiTheme="minorHAnsi" w:hAnsiTheme="minorHAnsi"/>
          <w:sz w:val="22"/>
        </w:rPr>
      </w:pPr>
      <w:r w:rsidRPr="00CB2C20">
        <w:t>Модуль «Справочник медикаментов» должен соответствовать следующим требованиям к функциональным характеристикам:</w:t>
      </w:r>
    </w:p>
    <w:p w14:paraId="501BF45C" w14:textId="77777777" w:rsidR="00D4615B" w:rsidRPr="00CB2C20" w:rsidRDefault="00D4615B" w:rsidP="00BE002B">
      <w:pPr>
        <w:pStyle w:val="afff3"/>
        <w:numPr>
          <w:ilvl w:val="0"/>
          <w:numId w:val="86"/>
        </w:numPr>
        <w:spacing w:line="360" w:lineRule="auto"/>
        <w:jc w:val="both"/>
      </w:pPr>
      <w:r w:rsidRPr="00CB2C20">
        <w:t>Обеспечивать доступ к полной информации по лекарственному средству.</w:t>
      </w:r>
    </w:p>
    <w:p w14:paraId="5B7A40E4" w14:textId="77777777" w:rsidR="00D4615B" w:rsidRPr="00CB2C20" w:rsidRDefault="00D4615B" w:rsidP="00BE002B">
      <w:pPr>
        <w:pStyle w:val="afff3"/>
        <w:numPr>
          <w:ilvl w:val="0"/>
          <w:numId w:val="86"/>
        </w:numPr>
        <w:spacing w:line="360" w:lineRule="auto"/>
        <w:jc w:val="both"/>
      </w:pPr>
      <w:r w:rsidRPr="00CB2C20">
        <w:t xml:space="preserve">Поиск медикамента по следующим параметрам: </w:t>
      </w:r>
    </w:p>
    <w:p w14:paraId="7C185200" w14:textId="77777777" w:rsidR="00D4615B" w:rsidRPr="00CB2C20" w:rsidRDefault="00D4615B" w:rsidP="00BE002B">
      <w:pPr>
        <w:pStyle w:val="afff3"/>
        <w:numPr>
          <w:ilvl w:val="0"/>
          <w:numId w:val="87"/>
        </w:numPr>
        <w:tabs>
          <w:tab w:val="left" w:pos="1134"/>
        </w:tabs>
        <w:spacing w:line="360" w:lineRule="auto"/>
        <w:ind w:hanging="11"/>
        <w:jc w:val="both"/>
      </w:pPr>
      <w:r w:rsidRPr="00CB2C20">
        <w:t>торговое название;</w:t>
      </w:r>
    </w:p>
    <w:p w14:paraId="4C0ECEC6" w14:textId="77777777" w:rsidR="00D4615B" w:rsidRPr="00CB2C20" w:rsidRDefault="00D4615B" w:rsidP="00BE002B">
      <w:pPr>
        <w:pStyle w:val="afff3"/>
        <w:numPr>
          <w:ilvl w:val="0"/>
          <w:numId w:val="87"/>
        </w:numPr>
        <w:tabs>
          <w:tab w:val="left" w:pos="1134"/>
        </w:tabs>
        <w:spacing w:line="360" w:lineRule="auto"/>
        <w:ind w:hanging="11"/>
        <w:jc w:val="both"/>
      </w:pPr>
      <w:r w:rsidRPr="00CB2C20">
        <w:t>действующее вещество (МНН);</w:t>
      </w:r>
    </w:p>
    <w:p w14:paraId="6F1F56AC" w14:textId="77777777" w:rsidR="00D4615B" w:rsidRPr="00CB2C20" w:rsidRDefault="00D4615B" w:rsidP="00BE002B">
      <w:pPr>
        <w:pStyle w:val="afff3"/>
        <w:numPr>
          <w:ilvl w:val="0"/>
          <w:numId w:val="87"/>
        </w:numPr>
        <w:tabs>
          <w:tab w:val="left" w:pos="1134"/>
        </w:tabs>
        <w:spacing w:line="360" w:lineRule="auto"/>
        <w:ind w:hanging="11"/>
        <w:jc w:val="both"/>
      </w:pPr>
      <w:r w:rsidRPr="00CB2C20">
        <w:t>непатентованное наименование;</w:t>
      </w:r>
    </w:p>
    <w:p w14:paraId="204CEF09" w14:textId="77777777" w:rsidR="00D4615B" w:rsidRPr="00CB2C20" w:rsidRDefault="00D4615B" w:rsidP="00BE002B">
      <w:pPr>
        <w:pStyle w:val="afff3"/>
        <w:numPr>
          <w:ilvl w:val="0"/>
          <w:numId w:val="87"/>
        </w:numPr>
        <w:tabs>
          <w:tab w:val="left" w:pos="1134"/>
        </w:tabs>
        <w:spacing w:line="360" w:lineRule="auto"/>
        <w:ind w:hanging="11"/>
        <w:jc w:val="both"/>
      </w:pPr>
      <w:r w:rsidRPr="00CB2C20">
        <w:t>лекарственная форма;</w:t>
      </w:r>
    </w:p>
    <w:p w14:paraId="427AEB22" w14:textId="77777777" w:rsidR="00D4615B" w:rsidRPr="00CB2C20" w:rsidRDefault="00D4615B" w:rsidP="00BE002B">
      <w:pPr>
        <w:pStyle w:val="afff3"/>
        <w:numPr>
          <w:ilvl w:val="0"/>
          <w:numId w:val="87"/>
        </w:numPr>
        <w:tabs>
          <w:tab w:val="left" w:pos="1134"/>
        </w:tabs>
        <w:spacing w:line="360" w:lineRule="auto"/>
        <w:ind w:hanging="11"/>
        <w:jc w:val="both"/>
      </w:pPr>
      <w:r w:rsidRPr="00CB2C20">
        <w:t>дозировка;</w:t>
      </w:r>
    </w:p>
    <w:p w14:paraId="009B6068"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страна; </w:t>
      </w:r>
    </w:p>
    <w:p w14:paraId="63CE1C38"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фирма; </w:t>
      </w:r>
    </w:p>
    <w:p w14:paraId="751D7126" w14:textId="77777777" w:rsidR="00D4615B" w:rsidRPr="00CB2C20" w:rsidRDefault="00D4615B" w:rsidP="00BE002B">
      <w:pPr>
        <w:pStyle w:val="afff3"/>
        <w:numPr>
          <w:ilvl w:val="0"/>
          <w:numId w:val="87"/>
        </w:numPr>
        <w:tabs>
          <w:tab w:val="left" w:pos="1134"/>
        </w:tabs>
        <w:spacing w:line="360" w:lineRule="auto"/>
        <w:ind w:hanging="11"/>
        <w:jc w:val="both"/>
      </w:pPr>
      <w:r w:rsidRPr="00CB2C20">
        <w:t>№ ру;</w:t>
      </w:r>
    </w:p>
    <w:p w14:paraId="058ABE30" w14:textId="77777777" w:rsidR="00D4615B" w:rsidRPr="00CB2C20" w:rsidRDefault="00D4615B" w:rsidP="00BE002B">
      <w:pPr>
        <w:pStyle w:val="afff3"/>
        <w:numPr>
          <w:ilvl w:val="0"/>
          <w:numId w:val="87"/>
        </w:numPr>
        <w:tabs>
          <w:tab w:val="left" w:pos="1134"/>
        </w:tabs>
        <w:spacing w:line="360" w:lineRule="auto"/>
        <w:ind w:hanging="11"/>
        <w:jc w:val="both"/>
      </w:pPr>
      <w:r w:rsidRPr="00CB2C20">
        <w:t>владелец ру;</w:t>
      </w:r>
    </w:p>
    <w:p w14:paraId="36AEE2D2" w14:textId="77777777" w:rsidR="00D4615B" w:rsidRPr="00CB2C20" w:rsidRDefault="00D4615B" w:rsidP="00BE002B">
      <w:pPr>
        <w:pStyle w:val="afff3"/>
        <w:numPr>
          <w:ilvl w:val="0"/>
          <w:numId w:val="87"/>
        </w:numPr>
        <w:tabs>
          <w:tab w:val="left" w:pos="1134"/>
        </w:tabs>
        <w:spacing w:line="360" w:lineRule="auto"/>
        <w:ind w:hanging="11"/>
        <w:jc w:val="both"/>
      </w:pPr>
      <w:r w:rsidRPr="00CB2C20">
        <w:t>производитель;</w:t>
      </w:r>
    </w:p>
    <w:p w14:paraId="6E4072A5" w14:textId="77777777" w:rsidR="00D4615B" w:rsidRPr="00CB2C20" w:rsidRDefault="00D4615B" w:rsidP="00BE002B">
      <w:pPr>
        <w:pStyle w:val="afff3"/>
        <w:numPr>
          <w:ilvl w:val="0"/>
          <w:numId w:val="87"/>
        </w:numPr>
        <w:tabs>
          <w:tab w:val="left" w:pos="1134"/>
        </w:tabs>
        <w:spacing w:line="360" w:lineRule="auto"/>
        <w:ind w:hanging="11"/>
        <w:jc w:val="both"/>
      </w:pPr>
      <w:r w:rsidRPr="00CB2C20">
        <w:t>упаковщик;</w:t>
      </w:r>
    </w:p>
    <w:p w14:paraId="397B1469" w14:textId="77777777" w:rsidR="00D4615B" w:rsidRPr="00CB2C20" w:rsidRDefault="00D4615B" w:rsidP="00BE002B">
      <w:pPr>
        <w:pStyle w:val="afff3"/>
        <w:numPr>
          <w:ilvl w:val="0"/>
          <w:numId w:val="87"/>
        </w:numPr>
        <w:tabs>
          <w:tab w:val="left" w:pos="1134"/>
        </w:tabs>
        <w:spacing w:line="360" w:lineRule="auto"/>
        <w:ind w:hanging="11"/>
        <w:jc w:val="both"/>
      </w:pPr>
      <w:r w:rsidRPr="00CB2C20">
        <w:t>диапазон даты регистрации;</w:t>
      </w:r>
    </w:p>
    <w:p w14:paraId="41CACC59" w14:textId="77777777" w:rsidR="00D4615B" w:rsidRPr="00CB2C20" w:rsidRDefault="00D4615B" w:rsidP="00BE002B">
      <w:pPr>
        <w:pStyle w:val="afff3"/>
        <w:numPr>
          <w:ilvl w:val="0"/>
          <w:numId w:val="87"/>
        </w:numPr>
        <w:tabs>
          <w:tab w:val="left" w:pos="1134"/>
        </w:tabs>
        <w:spacing w:line="360" w:lineRule="auto"/>
        <w:ind w:hanging="11"/>
        <w:jc w:val="both"/>
      </w:pPr>
      <w:r w:rsidRPr="00CB2C20">
        <w:t>синоним;</w:t>
      </w:r>
    </w:p>
    <w:p w14:paraId="1C0E41C2" w14:textId="77777777" w:rsidR="00D4615B" w:rsidRPr="00CB2C20" w:rsidRDefault="00D4615B" w:rsidP="00BE002B">
      <w:pPr>
        <w:pStyle w:val="afff3"/>
        <w:numPr>
          <w:ilvl w:val="0"/>
          <w:numId w:val="87"/>
        </w:numPr>
        <w:tabs>
          <w:tab w:val="left" w:pos="1134"/>
        </w:tabs>
        <w:spacing w:line="360" w:lineRule="auto"/>
        <w:ind w:hanging="11"/>
        <w:jc w:val="both"/>
      </w:pPr>
      <w:r w:rsidRPr="00CB2C20">
        <w:t>нозология (МКБ-10);</w:t>
      </w:r>
    </w:p>
    <w:p w14:paraId="69FD77A1" w14:textId="77777777" w:rsidR="00D4615B" w:rsidRPr="00CB2C20" w:rsidRDefault="00D4615B" w:rsidP="00BE002B">
      <w:pPr>
        <w:pStyle w:val="afff3"/>
        <w:numPr>
          <w:ilvl w:val="0"/>
          <w:numId w:val="87"/>
        </w:numPr>
        <w:tabs>
          <w:tab w:val="left" w:pos="1134"/>
        </w:tabs>
        <w:spacing w:line="360" w:lineRule="auto"/>
        <w:ind w:hanging="11"/>
        <w:jc w:val="both"/>
      </w:pPr>
      <w:r w:rsidRPr="00CB2C20">
        <w:t>АТХ;</w:t>
      </w:r>
    </w:p>
    <w:p w14:paraId="3BE3589E" w14:textId="77777777" w:rsidR="00D4615B" w:rsidRPr="00CB2C20" w:rsidRDefault="00D4615B" w:rsidP="00BE002B">
      <w:pPr>
        <w:pStyle w:val="afff3"/>
        <w:numPr>
          <w:ilvl w:val="0"/>
          <w:numId w:val="87"/>
        </w:numPr>
        <w:tabs>
          <w:tab w:val="left" w:pos="1134"/>
        </w:tabs>
        <w:spacing w:line="360" w:lineRule="auto"/>
        <w:ind w:hanging="11"/>
        <w:jc w:val="both"/>
      </w:pPr>
      <w:r w:rsidRPr="00CB2C20">
        <w:t>фарм действие;</w:t>
      </w:r>
    </w:p>
    <w:p w14:paraId="1BCB8C47" w14:textId="77777777" w:rsidR="00D4615B" w:rsidRPr="00CB2C20" w:rsidRDefault="00D4615B" w:rsidP="00BE002B">
      <w:pPr>
        <w:pStyle w:val="afff3"/>
        <w:numPr>
          <w:ilvl w:val="0"/>
          <w:numId w:val="87"/>
        </w:numPr>
        <w:tabs>
          <w:tab w:val="left" w:pos="1134"/>
        </w:tabs>
        <w:spacing w:line="360" w:lineRule="auto"/>
        <w:ind w:hanging="11"/>
        <w:jc w:val="both"/>
      </w:pPr>
      <w:r w:rsidRPr="00CB2C20">
        <w:t>фармгруппа;</w:t>
      </w:r>
    </w:p>
    <w:p w14:paraId="6AD14254" w14:textId="77777777" w:rsidR="00D4615B" w:rsidRPr="00CB2C20" w:rsidRDefault="00D4615B" w:rsidP="00BE002B">
      <w:pPr>
        <w:pStyle w:val="afff3"/>
        <w:numPr>
          <w:ilvl w:val="0"/>
          <w:numId w:val="87"/>
        </w:numPr>
        <w:tabs>
          <w:tab w:val="left" w:pos="1134"/>
        </w:tabs>
        <w:spacing w:line="360" w:lineRule="auto"/>
        <w:ind w:hanging="11"/>
        <w:jc w:val="both"/>
      </w:pPr>
      <w:r w:rsidRPr="00CB2C20">
        <w:t>ФТГ;</w:t>
      </w:r>
    </w:p>
    <w:p w14:paraId="78EA75BE"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отпуска без рецепта;</w:t>
      </w:r>
    </w:p>
    <w:p w14:paraId="55B3E326"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включения в справочник льготного лекарственного обеспечения;</w:t>
      </w:r>
    </w:p>
    <w:p w14:paraId="711DFCA6"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признак сильнодействующего медикамента; </w:t>
      </w:r>
    </w:p>
    <w:p w14:paraId="26724FF6"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жизненно-важного медикамента;</w:t>
      </w:r>
    </w:p>
    <w:p w14:paraId="0A725A53"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наркотического медикамента;</w:t>
      </w:r>
    </w:p>
    <w:p w14:paraId="5FFFE057"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7 нозологий.</w:t>
      </w:r>
    </w:p>
    <w:p w14:paraId="764E60AA" w14:textId="77777777" w:rsidR="00D4615B" w:rsidRPr="00CB2C20" w:rsidRDefault="00D4615B" w:rsidP="00BE002B">
      <w:pPr>
        <w:pStyle w:val="afff3"/>
        <w:numPr>
          <w:ilvl w:val="0"/>
          <w:numId w:val="86"/>
        </w:numPr>
        <w:spacing w:line="360" w:lineRule="auto"/>
        <w:jc w:val="both"/>
      </w:pPr>
      <w:r w:rsidRPr="00CB2C20">
        <w:t>Просмотр списка найденных медикаментов по заданным условиям.</w:t>
      </w:r>
    </w:p>
    <w:p w14:paraId="37DF4BA6" w14:textId="77777777" w:rsidR="00D4615B" w:rsidRPr="00CB2C20" w:rsidRDefault="00D4615B" w:rsidP="00BE002B">
      <w:pPr>
        <w:pStyle w:val="afff3"/>
        <w:numPr>
          <w:ilvl w:val="0"/>
          <w:numId w:val="86"/>
        </w:numPr>
        <w:spacing w:line="360" w:lineRule="auto"/>
        <w:jc w:val="both"/>
      </w:pPr>
      <w:r w:rsidRPr="00CB2C20">
        <w:t xml:space="preserve">Просмотр данных по выбранному медикаменту: </w:t>
      </w:r>
    </w:p>
    <w:p w14:paraId="0C65FCBE" w14:textId="77777777" w:rsidR="00D4615B" w:rsidRPr="00CB2C20" w:rsidRDefault="00D4615B" w:rsidP="00BE002B">
      <w:pPr>
        <w:pStyle w:val="afff3"/>
        <w:numPr>
          <w:ilvl w:val="0"/>
          <w:numId w:val="87"/>
        </w:numPr>
        <w:tabs>
          <w:tab w:val="left" w:pos="1134"/>
        </w:tabs>
        <w:spacing w:line="360" w:lineRule="auto"/>
        <w:ind w:hanging="11"/>
        <w:jc w:val="both"/>
      </w:pPr>
      <w:r w:rsidRPr="00CB2C20">
        <w:t>действующее вещество / МНН:</w:t>
      </w:r>
    </w:p>
    <w:p w14:paraId="3F9DCBE8" w14:textId="77777777" w:rsidR="00D4615B" w:rsidRPr="00CB2C20" w:rsidRDefault="00D4615B" w:rsidP="00BE002B">
      <w:pPr>
        <w:pStyle w:val="afff3"/>
        <w:numPr>
          <w:ilvl w:val="1"/>
          <w:numId w:val="87"/>
        </w:numPr>
        <w:tabs>
          <w:tab w:val="left" w:pos="1134"/>
        </w:tabs>
        <w:spacing w:line="360" w:lineRule="auto"/>
        <w:jc w:val="both"/>
      </w:pPr>
      <w:r w:rsidRPr="00CB2C20">
        <w:t>русское наименование;</w:t>
      </w:r>
    </w:p>
    <w:p w14:paraId="23A456AE" w14:textId="77777777" w:rsidR="00D4615B" w:rsidRPr="00CB2C20" w:rsidRDefault="00D4615B" w:rsidP="00BE002B">
      <w:pPr>
        <w:pStyle w:val="afff3"/>
        <w:numPr>
          <w:ilvl w:val="1"/>
          <w:numId w:val="87"/>
        </w:numPr>
        <w:tabs>
          <w:tab w:val="left" w:pos="1134"/>
        </w:tabs>
        <w:spacing w:line="360" w:lineRule="auto"/>
        <w:jc w:val="both"/>
      </w:pPr>
      <w:r w:rsidRPr="00CB2C20">
        <w:t>латинское наименование.</w:t>
      </w:r>
    </w:p>
    <w:p w14:paraId="729E0B0E" w14:textId="77777777" w:rsidR="00D4615B" w:rsidRPr="00CB2C20" w:rsidRDefault="00D4615B" w:rsidP="00BE002B">
      <w:pPr>
        <w:pStyle w:val="afff3"/>
        <w:numPr>
          <w:ilvl w:val="0"/>
          <w:numId w:val="87"/>
        </w:numPr>
        <w:tabs>
          <w:tab w:val="left" w:pos="1134"/>
        </w:tabs>
        <w:spacing w:line="360" w:lineRule="auto"/>
        <w:ind w:hanging="11"/>
        <w:jc w:val="both"/>
      </w:pPr>
      <w:r w:rsidRPr="00CB2C20">
        <w:t>торговое наименование (треймарк):</w:t>
      </w:r>
    </w:p>
    <w:p w14:paraId="341AFA9E" w14:textId="77777777" w:rsidR="00D4615B" w:rsidRPr="00CB2C20" w:rsidRDefault="00D4615B" w:rsidP="00BE002B">
      <w:pPr>
        <w:pStyle w:val="afff3"/>
        <w:numPr>
          <w:ilvl w:val="1"/>
          <w:numId w:val="87"/>
        </w:numPr>
        <w:tabs>
          <w:tab w:val="left" w:pos="1134"/>
        </w:tabs>
        <w:spacing w:line="360" w:lineRule="auto"/>
        <w:jc w:val="both"/>
      </w:pPr>
      <w:r w:rsidRPr="00CB2C20">
        <w:t>русское наименование;</w:t>
      </w:r>
    </w:p>
    <w:p w14:paraId="0A0D53D9" w14:textId="77777777" w:rsidR="00D4615B" w:rsidRPr="00CB2C20" w:rsidRDefault="00D4615B" w:rsidP="00BE002B">
      <w:pPr>
        <w:pStyle w:val="afff3"/>
        <w:numPr>
          <w:ilvl w:val="1"/>
          <w:numId w:val="87"/>
        </w:numPr>
        <w:tabs>
          <w:tab w:val="left" w:pos="1134"/>
        </w:tabs>
        <w:spacing w:line="360" w:lineRule="auto"/>
        <w:jc w:val="both"/>
      </w:pPr>
      <w:r w:rsidRPr="00CB2C20">
        <w:t>латинское наименование.</w:t>
      </w:r>
    </w:p>
    <w:p w14:paraId="3C565425" w14:textId="77777777" w:rsidR="00D4615B" w:rsidRPr="00CB2C20" w:rsidRDefault="00D4615B" w:rsidP="00BE002B">
      <w:pPr>
        <w:pStyle w:val="afff3"/>
        <w:numPr>
          <w:ilvl w:val="0"/>
          <w:numId w:val="87"/>
        </w:numPr>
        <w:tabs>
          <w:tab w:val="left" w:pos="1134"/>
        </w:tabs>
        <w:spacing w:line="360" w:lineRule="auto"/>
        <w:ind w:hanging="11"/>
        <w:jc w:val="both"/>
      </w:pPr>
      <w:r w:rsidRPr="00CB2C20">
        <w:t>лекарственная форма / форма выпуска;</w:t>
      </w:r>
    </w:p>
    <w:p w14:paraId="56E6DEA4" w14:textId="77777777" w:rsidR="00D4615B" w:rsidRPr="00CB2C20" w:rsidRDefault="00D4615B" w:rsidP="00BE002B">
      <w:pPr>
        <w:pStyle w:val="afff3"/>
        <w:numPr>
          <w:ilvl w:val="0"/>
          <w:numId w:val="87"/>
        </w:numPr>
        <w:tabs>
          <w:tab w:val="left" w:pos="1134"/>
        </w:tabs>
        <w:spacing w:line="360" w:lineRule="auto"/>
        <w:ind w:hanging="11"/>
        <w:jc w:val="both"/>
      </w:pPr>
      <w:r w:rsidRPr="00CB2C20">
        <w:t>дозировка:</w:t>
      </w:r>
    </w:p>
    <w:p w14:paraId="71F81331" w14:textId="77777777" w:rsidR="00D4615B" w:rsidRPr="00CB2C20" w:rsidRDefault="00D4615B" w:rsidP="00BE002B">
      <w:pPr>
        <w:pStyle w:val="afff3"/>
        <w:numPr>
          <w:ilvl w:val="1"/>
          <w:numId w:val="87"/>
        </w:numPr>
        <w:tabs>
          <w:tab w:val="left" w:pos="1134"/>
        </w:tabs>
        <w:spacing w:line="360" w:lineRule="auto"/>
        <w:jc w:val="both"/>
      </w:pPr>
      <w:r w:rsidRPr="00CB2C20">
        <w:t>вид ед. измерения;</w:t>
      </w:r>
    </w:p>
    <w:p w14:paraId="550521EE" w14:textId="77777777" w:rsidR="00D4615B" w:rsidRPr="00CB2C20" w:rsidRDefault="00D4615B" w:rsidP="00BE002B">
      <w:pPr>
        <w:pStyle w:val="afff3"/>
        <w:numPr>
          <w:ilvl w:val="1"/>
          <w:numId w:val="87"/>
        </w:numPr>
        <w:tabs>
          <w:tab w:val="left" w:pos="1134"/>
        </w:tabs>
        <w:spacing w:line="360" w:lineRule="auto"/>
        <w:jc w:val="both"/>
      </w:pPr>
      <w:r w:rsidRPr="00CB2C20">
        <w:t>ед. измерения;</w:t>
      </w:r>
    </w:p>
    <w:p w14:paraId="40F38D4A" w14:textId="77777777" w:rsidR="00D4615B" w:rsidRPr="00CB2C20" w:rsidRDefault="00D4615B" w:rsidP="00BE002B">
      <w:pPr>
        <w:pStyle w:val="afff3"/>
        <w:numPr>
          <w:ilvl w:val="1"/>
          <w:numId w:val="87"/>
        </w:numPr>
        <w:tabs>
          <w:tab w:val="left" w:pos="1134"/>
        </w:tabs>
        <w:spacing w:line="360" w:lineRule="auto"/>
        <w:jc w:val="both"/>
      </w:pPr>
      <w:r w:rsidRPr="00CB2C20">
        <w:t>количество ЛС;</w:t>
      </w:r>
    </w:p>
    <w:p w14:paraId="5A8023F3" w14:textId="77777777" w:rsidR="00D4615B" w:rsidRPr="00CB2C20" w:rsidRDefault="00D4615B" w:rsidP="00BE002B">
      <w:pPr>
        <w:pStyle w:val="afff3"/>
        <w:numPr>
          <w:ilvl w:val="1"/>
          <w:numId w:val="87"/>
        </w:numPr>
        <w:tabs>
          <w:tab w:val="left" w:pos="1134"/>
        </w:tabs>
        <w:spacing w:line="360" w:lineRule="auto"/>
        <w:jc w:val="both"/>
      </w:pPr>
      <w:r w:rsidRPr="00CB2C20">
        <w:t>кол-во доз в упаковке;</w:t>
      </w:r>
    </w:p>
    <w:p w14:paraId="00F019D7" w14:textId="77777777" w:rsidR="00D4615B" w:rsidRPr="00CB2C20" w:rsidRDefault="00D4615B" w:rsidP="00BE002B">
      <w:pPr>
        <w:pStyle w:val="afff3"/>
        <w:numPr>
          <w:ilvl w:val="1"/>
          <w:numId w:val="87"/>
        </w:numPr>
        <w:tabs>
          <w:tab w:val="left" w:pos="1134"/>
        </w:tabs>
        <w:spacing w:line="360" w:lineRule="auto"/>
        <w:jc w:val="both"/>
      </w:pPr>
      <w:r w:rsidRPr="00CB2C20">
        <w:t>состав и форма выпуска;</w:t>
      </w:r>
    </w:p>
    <w:p w14:paraId="161C0A8D" w14:textId="77777777" w:rsidR="00D4615B" w:rsidRPr="00CB2C20" w:rsidRDefault="00D4615B" w:rsidP="00BE002B">
      <w:pPr>
        <w:pStyle w:val="afff3"/>
        <w:numPr>
          <w:ilvl w:val="1"/>
          <w:numId w:val="87"/>
        </w:numPr>
        <w:tabs>
          <w:tab w:val="left" w:pos="1134"/>
        </w:tabs>
        <w:spacing w:line="360" w:lineRule="auto"/>
        <w:jc w:val="both"/>
      </w:pPr>
      <w:r w:rsidRPr="00CB2C20">
        <w:t>характеристика.</w:t>
      </w:r>
    </w:p>
    <w:p w14:paraId="4CCD749A" w14:textId="77777777" w:rsidR="00D4615B" w:rsidRPr="00CB2C20" w:rsidRDefault="00D4615B" w:rsidP="00BE002B">
      <w:pPr>
        <w:pStyle w:val="afff3"/>
        <w:numPr>
          <w:ilvl w:val="0"/>
          <w:numId w:val="87"/>
        </w:numPr>
        <w:tabs>
          <w:tab w:val="left" w:pos="1134"/>
        </w:tabs>
        <w:spacing w:line="360" w:lineRule="auto"/>
        <w:ind w:hanging="11"/>
        <w:jc w:val="both"/>
      </w:pPr>
      <w:r w:rsidRPr="00CB2C20">
        <w:t>Данные о регистрации, производителе:</w:t>
      </w:r>
    </w:p>
    <w:p w14:paraId="00FF11D3" w14:textId="77777777" w:rsidR="00D4615B" w:rsidRPr="00CB2C20" w:rsidRDefault="00D4615B" w:rsidP="00BE002B">
      <w:pPr>
        <w:pStyle w:val="afff3"/>
        <w:numPr>
          <w:ilvl w:val="1"/>
          <w:numId w:val="87"/>
        </w:numPr>
        <w:tabs>
          <w:tab w:val="left" w:pos="1134"/>
        </w:tabs>
        <w:spacing w:line="360" w:lineRule="auto"/>
        <w:jc w:val="both"/>
      </w:pPr>
      <w:r w:rsidRPr="00CB2C20">
        <w:t>рег. удостоверение №;</w:t>
      </w:r>
    </w:p>
    <w:p w14:paraId="545B8D97" w14:textId="77777777" w:rsidR="00D4615B" w:rsidRPr="00CB2C20" w:rsidRDefault="00D4615B" w:rsidP="00BE002B">
      <w:pPr>
        <w:pStyle w:val="afff3"/>
        <w:numPr>
          <w:ilvl w:val="1"/>
          <w:numId w:val="87"/>
        </w:numPr>
        <w:tabs>
          <w:tab w:val="left" w:pos="1134"/>
        </w:tabs>
        <w:spacing w:line="360" w:lineRule="auto"/>
        <w:jc w:val="both"/>
      </w:pPr>
      <w:r w:rsidRPr="00CB2C20">
        <w:t>период действия РУ;</w:t>
      </w:r>
    </w:p>
    <w:p w14:paraId="5753ADB3" w14:textId="77777777" w:rsidR="00D4615B" w:rsidRPr="00CB2C20" w:rsidRDefault="00D4615B" w:rsidP="00BE002B">
      <w:pPr>
        <w:pStyle w:val="afff3"/>
        <w:numPr>
          <w:ilvl w:val="1"/>
          <w:numId w:val="87"/>
        </w:numPr>
        <w:tabs>
          <w:tab w:val="left" w:pos="1134"/>
        </w:tabs>
        <w:spacing w:line="360" w:lineRule="auto"/>
        <w:jc w:val="both"/>
      </w:pPr>
      <w:r w:rsidRPr="00CB2C20">
        <w:t>страна регистрации;</w:t>
      </w:r>
    </w:p>
    <w:p w14:paraId="403B9B25" w14:textId="77777777" w:rsidR="00D4615B" w:rsidRPr="00CB2C20" w:rsidRDefault="00D4615B" w:rsidP="00BE002B">
      <w:pPr>
        <w:pStyle w:val="afff3"/>
        <w:numPr>
          <w:ilvl w:val="1"/>
          <w:numId w:val="87"/>
        </w:numPr>
        <w:tabs>
          <w:tab w:val="left" w:pos="1134"/>
        </w:tabs>
        <w:spacing w:line="360" w:lineRule="auto"/>
        <w:jc w:val="both"/>
      </w:pPr>
      <w:r w:rsidRPr="00CB2C20">
        <w:t>владелец РУ;</w:t>
      </w:r>
    </w:p>
    <w:p w14:paraId="49BBC297" w14:textId="77777777" w:rsidR="00D4615B" w:rsidRPr="00CB2C20" w:rsidRDefault="00D4615B" w:rsidP="00BE002B">
      <w:pPr>
        <w:pStyle w:val="afff3"/>
        <w:numPr>
          <w:ilvl w:val="1"/>
          <w:numId w:val="87"/>
        </w:numPr>
        <w:tabs>
          <w:tab w:val="left" w:pos="1134"/>
        </w:tabs>
        <w:spacing w:line="360" w:lineRule="auto"/>
        <w:jc w:val="both"/>
      </w:pPr>
      <w:r w:rsidRPr="00CB2C20">
        <w:t>производитель;</w:t>
      </w:r>
    </w:p>
    <w:p w14:paraId="43250721" w14:textId="77777777" w:rsidR="00D4615B" w:rsidRPr="00CB2C20" w:rsidRDefault="00D4615B" w:rsidP="00BE002B">
      <w:pPr>
        <w:pStyle w:val="afff3"/>
        <w:numPr>
          <w:ilvl w:val="1"/>
          <w:numId w:val="87"/>
        </w:numPr>
        <w:tabs>
          <w:tab w:val="left" w:pos="1134"/>
        </w:tabs>
        <w:spacing w:line="360" w:lineRule="auto"/>
        <w:jc w:val="both"/>
      </w:pPr>
      <w:r w:rsidRPr="00CB2C20">
        <w:t>упаковщик.</w:t>
      </w:r>
    </w:p>
    <w:p w14:paraId="7E8F4285" w14:textId="77777777" w:rsidR="00D4615B" w:rsidRPr="00CB2C20" w:rsidRDefault="00D4615B" w:rsidP="00BE002B">
      <w:pPr>
        <w:pStyle w:val="afff3"/>
        <w:numPr>
          <w:ilvl w:val="0"/>
          <w:numId w:val="87"/>
        </w:numPr>
        <w:tabs>
          <w:tab w:val="left" w:pos="1134"/>
        </w:tabs>
        <w:spacing w:line="360" w:lineRule="auto"/>
        <w:ind w:hanging="11"/>
        <w:jc w:val="both"/>
      </w:pPr>
      <w:r w:rsidRPr="00CB2C20">
        <w:t>данные о потребительской упаковке:</w:t>
      </w:r>
    </w:p>
    <w:p w14:paraId="58F7D7BC" w14:textId="77777777" w:rsidR="00D4615B" w:rsidRPr="00CB2C20" w:rsidRDefault="00D4615B" w:rsidP="00BE002B">
      <w:pPr>
        <w:pStyle w:val="afff3"/>
        <w:numPr>
          <w:ilvl w:val="1"/>
          <w:numId w:val="87"/>
        </w:numPr>
        <w:tabs>
          <w:tab w:val="left" w:pos="1134"/>
        </w:tabs>
        <w:spacing w:line="360" w:lineRule="auto"/>
        <w:jc w:val="both"/>
      </w:pPr>
      <w:r w:rsidRPr="00CB2C20">
        <w:t xml:space="preserve">код </w:t>
      </w:r>
      <w:r w:rsidRPr="00CB2C20">
        <w:rPr>
          <w:lang w:val="en-US"/>
        </w:rPr>
        <w:t>EAN</w:t>
      </w:r>
      <w:r w:rsidRPr="00CB2C20">
        <w:t>.</w:t>
      </w:r>
    </w:p>
    <w:p w14:paraId="371C2508" w14:textId="77777777" w:rsidR="00D4615B" w:rsidRPr="00CB2C20" w:rsidRDefault="00D4615B" w:rsidP="00BE002B">
      <w:pPr>
        <w:pStyle w:val="afff3"/>
        <w:numPr>
          <w:ilvl w:val="0"/>
          <w:numId w:val="87"/>
        </w:numPr>
        <w:tabs>
          <w:tab w:val="left" w:pos="1134"/>
        </w:tabs>
        <w:spacing w:line="360" w:lineRule="auto"/>
        <w:ind w:hanging="11"/>
        <w:jc w:val="both"/>
      </w:pPr>
      <w:r w:rsidRPr="00CB2C20">
        <w:t>первичная упаковка:</w:t>
      </w:r>
    </w:p>
    <w:p w14:paraId="4DC586A9" w14:textId="77777777" w:rsidR="00D4615B" w:rsidRPr="00CB2C20" w:rsidRDefault="00D4615B" w:rsidP="00BE002B">
      <w:pPr>
        <w:pStyle w:val="afff3"/>
        <w:numPr>
          <w:ilvl w:val="1"/>
          <w:numId w:val="87"/>
        </w:numPr>
        <w:tabs>
          <w:tab w:val="left" w:pos="1134"/>
        </w:tabs>
        <w:spacing w:line="360" w:lineRule="auto"/>
        <w:jc w:val="both"/>
      </w:pPr>
      <w:r w:rsidRPr="00CB2C20">
        <w:t>Наименование;</w:t>
      </w:r>
    </w:p>
    <w:p w14:paraId="2DCBEAAC" w14:textId="77777777" w:rsidR="00D4615B" w:rsidRPr="00CB2C20" w:rsidRDefault="00D4615B" w:rsidP="00BE002B">
      <w:pPr>
        <w:pStyle w:val="afff3"/>
        <w:numPr>
          <w:ilvl w:val="1"/>
          <w:numId w:val="87"/>
        </w:numPr>
        <w:tabs>
          <w:tab w:val="left" w:pos="1134"/>
        </w:tabs>
        <w:spacing w:line="360" w:lineRule="auto"/>
        <w:jc w:val="both"/>
      </w:pPr>
      <w:r w:rsidRPr="00CB2C20">
        <w:t>Ед. изм. первичной упаковки;</w:t>
      </w:r>
    </w:p>
    <w:p w14:paraId="02F683D5" w14:textId="77777777" w:rsidR="00D4615B" w:rsidRPr="00CB2C20" w:rsidRDefault="00D4615B" w:rsidP="00BE002B">
      <w:pPr>
        <w:pStyle w:val="afff3"/>
        <w:numPr>
          <w:ilvl w:val="1"/>
          <w:numId w:val="87"/>
        </w:numPr>
        <w:tabs>
          <w:tab w:val="left" w:pos="1134"/>
        </w:tabs>
        <w:spacing w:line="360" w:lineRule="auto"/>
        <w:jc w:val="both"/>
      </w:pPr>
      <w:r w:rsidRPr="00CB2C20">
        <w:t>Кол-во в перв. уп.;</w:t>
      </w:r>
    </w:p>
    <w:p w14:paraId="462C3076" w14:textId="77777777" w:rsidR="00D4615B" w:rsidRPr="00CB2C20" w:rsidRDefault="00D4615B" w:rsidP="00BE002B">
      <w:pPr>
        <w:pStyle w:val="afff3"/>
        <w:numPr>
          <w:ilvl w:val="1"/>
          <w:numId w:val="87"/>
        </w:numPr>
        <w:tabs>
          <w:tab w:val="left" w:pos="1134"/>
        </w:tabs>
        <w:spacing w:line="360" w:lineRule="auto"/>
        <w:jc w:val="both"/>
      </w:pPr>
      <w:r w:rsidRPr="00CB2C20">
        <w:t>Назв. комплекта к перв. Упаковке.</w:t>
      </w:r>
    </w:p>
    <w:p w14:paraId="284BED8C" w14:textId="77777777" w:rsidR="00D4615B" w:rsidRPr="00CB2C20" w:rsidRDefault="00D4615B" w:rsidP="00BE002B">
      <w:pPr>
        <w:pStyle w:val="afff3"/>
        <w:numPr>
          <w:ilvl w:val="0"/>
          <w:numId w:val="87"/>
        </w:numPr>
        <w:tabs>
          <w:tab w:val="left" w:pos="1134"/>
        </w:tabs>
        <w:spacing w:line="360" w:lineRule="auto"/>
        <w:ind w:hanging="11"/>
        <w:jc w:val="both"/>
      </w:pPr>
      <w:r w:rsidRPr="00CB2C20">
        <w:t>вторичная упаковка:</w:t>
      </w:r>
    </w:p>
    <w:p w14:paraId="03E4D3B4" w14:textId="77777777" w:rsidR="00D4615B" w:rsidRPr="00CB2C20" w:rsidRDefault="00D4615B" w:rsidP="00BE002B">
      <w:pPr>
        <w:pStyle w:val="afff3"/>
        <w:numPr>
          <w:ilvl w:val="1"/>
          <w:numId w:val="87"/>
        </w:numPr>
        <w:tabs>
          <w:tab w:val="left" w:pos="1134"/>
        </w:tabs>
        <w:spacing w:line="360" w:lineRule="auto"/>
        <w:jc w:val="both"/>
      </w:pPr>
      <w:r w:rsidRPr="00CB2C20">
        <w:t>название втор. упаковки;</w:t>
      </w:r>
    </w:p>
    <w:p w14:paraId="7C9A4A92" w14:textId="77777777" w:rsidR="00D4615B" w:rsidRPr="00CB2C20" w:rsidRDefault="00D4615B" w:rsidP="00BE002B">
      <w:pPr>
        <w:pStyle w:val="afff3"/>
        <w:numPr>
          <w:ilvl w:val="1"/>
          <w:numId w:val="87"/>
        </w:numPr>
        <w:tabs>
          <w:tab w:val="left" w:pos="1134"/>
        </w:tabs>
        <w:spacing w:line="360" w:lineRule="auto"/>
        <w:jc w:val="both"/>
      </w:pPr>
      <w:r w:rsidRPr="00CB2C20">
        <w:t>кол-во перв. упаковок во втор.</w:t>
      </w:r>
    </w:p>
    <w:p w14:paraId="462BCD5B" w14:textId="77777777" w:rsidR="00D4615B" w:rsidRPr="00CB2C20" w:rsidRDefault="00D4615B" w:rsidP="00BE002B">
      <w:pPr>
        <w:pStyle w:val="afff3"/>
        <w:numPr>
          <w:ilvl w:val="0"/>
          <w:numId w:val="87"/>
        </w:numPr>
        <w:tabs>
          <w:tab w:val="left" w:pos="1134"/>
        </w:tabs>
        <w:spacing w:line="360" w:lineRule="auto"/>
        <w:ind w:hanging="11"/>
        <w:jc w:val="both"/>
      </w:pPr>
      <w:r w:rsidRPr="00CB2C20">
        <w:t>третичная упаковка:</w:t>
      </w:r>
    </w:p>
    <w:p w14:paraId="197201E4" w14:textId="77777777" w:rsidR="00D4615B" w:rsidRPr="00CB2C20" w:rsidRDefault="00D4615B" w:rsidP="00BE002B">
      <w:pPr>
        <w:pStyle w:val="afff3"/>
        <w:numPr>
          <w:ilvl w:val="1"/>
          <w:numId w:val="87"/>
        </w:numPr>
        <w:tabs>
          <w:tab w:val="left" w:pos="1134"/>
        </w:tabs>
        <w:spacing w:line="360" w:lineRule="auto"/>
        <w:jc w:val="both"/>
      </w:pPr>
      <w:r w:rsidRPr="00CB2C20">
        <w:t>название трет. упаковки;</w:t>
      </w:r>
    </w:p>
    <w:p w14:paraId="45BF3589" w14:textId="77777777" w:rsidR="00D4615B" w:rsidRPr="00CB2C20" w:rsidRDefault="00D4615B" w:rsidP="00BE002B">
      <w:pPr>
        <w:pStyle w:val="afff3"/>
        <w:numPr>
          <w:ilvl w:val="1"/>
          <w:numId w:val="87"/>
        </w:numPr>
        <w:tabs>
          <w:tab w:val="left" w:pos="1134"/>
        </w:tabs>
        <w:spacing w:line="360" w:lineRule="auto"/>
        <w:jc w:val="both"/>
      </w:pPr>
      <w:r w:rsidRPr="00CB2C20">
        <w:t>кол-во втор. упаковок во трет.</w:t>
      </w:r>
    </w:p>
    <w:p w14:paraId="53759AF7" w14:textId="77777777" w:rsidR="00D4615B" w:rsidRPr="00CB2C20" w:rsidRDefault="00D4615B" w:rsidP="00BE002B">
      <w:pPr>
        <w:pStyle w:val="afff3"/>
        <w:numPr>
          <w:ilvl w:val="0"/>
          <w:numId w:val="87"/>
        </w:numPr>
        <w:tabs>
          <w:tab w:val="left" w:pos="1134"/>
        </w:tabs>
        <w:spacing w:line="360" w:lineRule="auto"/>
        <w:ind w:hanging="11"/>
        <w:jc w:val="both"/>
      </w:pPr>
      <w:r w:rsidRPr="00CB2C20">
        <w:t>признак отпуска без рецепта;</w:t>
      </w:r>
    </w:p>
    <w:p w14:paraId="61C6D989" w14:textId="77777777" w:rsidR="00D4615B" w:rsidRPr="00CB2C20" w:rsidRDefault="00D4615B" w:rsidP="00BE002B">
      <w:pPr>
        <w:pStyle w:val="afff3"/>
        <w:numPr>
          <w:ilvl w:val="0"/>
          <w:numId w:val="87"/>
        </w:numPr>
        <w:tabs>
          <w:tab w:val="left" w:pos="1134"/>
        </w:tabs>
        <w:spacing w:line="360" w:lineRule="auto"/>
        <w:ind w:hanging="11"/>
        <w:jc w:val="both"/>
      </w:pPr>
      <w:r w:rsidRPr="00CB2C20">
        <w:t>сроки годности, условия хранения:</w:t>
      </w:r>
    </w:p>
    <w:p w14:paraId="24943483" w14:textId="77777777" w:rsidR="00D4615B" w:rsidRPr="00CB2C20" w:rsidRDefault="00D4615B" w:rsidP="00BE002B">
      <w:pPr>
        <w:pStyle w:val="afff3"/>
        <w:numPr>
          <w:ilvl w:val="1"/>
          <w:numId w:val="87"/>
        </w:numPr>
        <w:tabs>
          <w:tab w:val="left" w:pos="1134"/>
        </w:tabs>
        <w:spacing w:line="360" w:lineRule="auto"/>
        <w:jc w:val="both"/>
      </w:pPr>
      <w:r w:rsidRPr="00CB2C20">
        <w:t>срок хранения;</w:t>
      </w:r>
    </w:p>
    <w:p w14:paraId="64AF53F7" w14:textId="77777777" w:rsidR="00D4615B" w:rsidRPr="00CB2C20" w:rsidRDefault="00D4615B" w:rsidP="00BE002B">
      <w:pPr>
        <w:pStyle w:val="afff3"/>
        <w:numPr>
          <w:ilvl w:val="1"/>
          <w:numId w:val="87"/>
        </w:numPr>
        <w:tabs>
          <w:tab w:val="left" w:pos="1134"/>
        </w:tabs>
        <w:spacing w:line="360" w:lineRule="auto"/>
        <w:jc w:val="both"/>
      </w:pPr>
      <w:r w:rsidRPr="00CB2C20">
        <w:t>условия хранения;</w:t>
      </w:r>
    </w:p>
    <w:p w14:paraId="3535046C" w14:textId="77777777" w:rsidR="00D4615B" w:rsidRPr="00CB2C20" w:rsidRDefault="00D4615B" w:rsidP="00BE002B">
      <w:pPr>
        <w:pStyle w:val="afff3"/>
        <w:numPr>
          <w:ilvl w:val="1"/>
          <w:numId w:val="87"/>
        </w:numPr>
        <w:tabs>
          <w:tab w:val="left" w:pos="1134"/>
        </w:tabs>
        <w:spacing w:line="360" w:lineRule="auto"/>
        <w:jc w:val="both"/>
      </w:pPr>
      <w:r w:rsidRPr="00CB2C20">
        <w:t>меры предосторожности;</w:t>
      </w:r>
    </w:p>
    <w:p w14:paraId="4DF766F8" w14:textId="77777777" w:rsidR="00D4615B" w:rsidRPr="00CB2C20" w:rsidRDefault="00D4615B" w:rsidP="00BE002B">
      <w:pPr>
        <w:pStyle w:val="afff3"/>
        <w:numPr>
          <w:ilvl w:val="1"/>
          <w:numId w:val="87"/>
        </w:numPr>
        <w:tabs>
          <w:tab w:val="left" w:pos="1134"/>
        </w:tabs>
        <w:spacing w:line="360" w:lineRule="auto"/>
        <w:jc w:val="both"/>
      </w:pPr>
      <w:r w:rsidRPr="00CB2C20">
        <w:t>способ применения и дозы;</w:t>
      </w:r>
    </w:p>
    <w:p w14:paraId="273619BA" w14:textId="77777777" w:rsidR="00D4615B" w:rsidRPr="00CB2C20" w:rsidRDefault="00D4615B" w:rsidP="00BE002B">
      <w:pPr>
        <w:pStyle w:val="afff3"/>
        <w:numPr>
          <w:ilvl w:val="1"/>
          <w:numId w:val="87"/>
        </w:numPr>
        <w:tabs>
          <w:tab w:val="left" w:pos="1134"/>
        </w:tabs>
        <w:spacing w:line="360" w:lineRule="auto"/>
        <w:jc w:val="both"/>
      </w:pPr>
      <w:r w:rsidRPr="00CB2C20">
        <w:t>инструкция для пациента;</w:t>
      </w:r>
    </w:p>
    <w:p w14:paraId="6185C20B" w14:textId="77777777" w:rsidR="00D4615B" w:rsidRPr="00CB2C20" w:rsidRDefault="00D4615B" w:rsidP="00BE002B">
      <w:pPr>
        <w:pStyle w:val="afff3"/>
        <w:numPr>
          <w:ilvl w:val="1"/>
          <w:numId w:val="87"/>
        </w:numPr>
        <w:tabs>
          <w:tab w:val="left" w:pos="1134"/>
        </w:tabs>
        <w:spacing w:line="360" w:lineRule="auto"/>
        <w:jc w:val="both"/>
      </w:pPr>
      <w:r w:rsidRPr="00CB2C20">
        <w:t>классификация АТХ;</w:t>
      </w:r>
    </w:p>
    <w:p w14:paraId="63721927" w14:textId="77777777" w:rsidR="00D4615B" w:rsidRPr="00CB2C20" w:rsidRDefault="00D4615B" w:rsidP="00BE002B">
      <w:pPr>
        <w:pStyle w:val="afff3"/>
        <w:numPr>
          <w:ilvl w:val="1"/>
          <w:numId w:val="87"/>
        </w:numPr>
        <w:tabs>
          <w:tab w:val="left" w:pos="1134"/>
        </w:tabs>
        <w:spacing w:line="360" w:lineRule="auto"/>
        <w:jc w:val="both"/>
      </w:pPr>
      <w:r w:rsidRPr="00CB2C20">
        <w:t>фармакологическая группа;</w:t>
      </w:r>
    </w:p>
    <w:p w14:paraId="2B3BE25B" w14:textId="77777777" w:rsidR="00D4615B" w:rsidRPr="00CB2C20" w:rsidRDefault="00D4615B" w:rsidP="00BE002B">
      <w:pPr>
        <w:pStyle w:val="afff3"/>
        <w:numPr>
          <w:ilvl w:val="1"/>
          <w:numId w:val="87"/>
        </w:numPr>
        <w:tabs>
          <w:tab w:val="left" w:pos="1134"/>
        </w:tabs>
        <w:spacing w:line="360" w:lineRule="auto"/>
        <w:jc w:val="both"/>
      </w:pPr>
      <w:r w:rsidRPr="00CB2C20">
        <w:t>признак включения в справочник жизненноважных лек. средств.</w:t>
      </w:r>
    </w:p>
    <w:p w14:paraId="33679A32" w14:textId="77777777" w:rsidR="00D4615B" w:rsidRPr="00CB2C20" w:rsidRDefault="00D4615B" w:rsidP="00BE002B">
      <w:pPr>
        <w:pStyle w:val="afff3"/>
        <w:numPr>
          <w:ilvl w:val="0"/>
          <w:numId w:val="87"/>
        </w:numPr>
        <w:tabs>
          <w:tab w:val="left" w:pos="1134"/>
        </w:tabs>
        <w:spacing w:line="360" w:lineRule="auto"/>
        <w:ind w:hanging="11"/>
        <w:jc w:val="both"/>
      </w:pPr>
      <w:r w:rsidRPr="00CB2C20">
        <w:t>описание и дополнительная информация:</w:t>
      </w:r>
    </w:p>
    <w:p w14:paraId="2893418A" w14:textId="77777777" w:rsidR="00D4615B" w:rsidRPr="00CB2C20" w:rsidRDefault="00D4615B" w:rsidP="00BE002B">
      <w:pPr>
        <w:pStyle w:val="afff3"/>
        <w:numPr>
          <w:ilvl w:val="1"/>
          <w:numId w:val="87"/>
        </w:numPr>
        <w:tabs>
          <w:tab w:val="left" w:pos="1134"/>
        </w:tabs>
        <w:spacing w:line="360" w:lineRule="auto"/>
        <w:jc w:val="both"/>
      </w:pPr>
      <w:r w:rsidRPr="00CB2C20">
        <w:t>фармакологическое действие;</w:t>
      </w:r>
    </w:p>
    <w:p w14:paraId="344608A6" w14:textId="77777777" w:rsidR="00D4615B" w:rsidRPr="00CB2C20" w:rsidRDefault="00D4615B" w:rsidP="00BE002B">
      <w:pPr>
        <w:pStyle w:val="afff3"/>
        <w:numPr>
          <w:ilvl w:val="1"/>
          <w:numId w:val="87"/>
        </w:numPr>
        <w:tabs>
          <w:tab w:val="left" w:pos="1134"/>
        </w:tabs>
        <w:spacing w:line="360" w:lineRule="auto"/>
        <w:jc w:val="both"/>
      </w:pPr>
      <w:r w:rsidRPr="00CB2C20">
        <w:t>действие на организм;</w:t>
      </w:r>
    </w:p>
    <w:p w14:paraId="7DC6A703" w14:textId="77777777" w:rsidR="00D4615B" w:rsidRPr="00CB2C20" w:rsidRDefault="00D4615B" w:rsidP="00BE002B">
      <w:pPr>
        <w:pStyle w:val="afff3"/>
        <w:numPr>
          <w:ilvl w:val="1"/>
          <w:numId w:val="87"/>
        </w:numPr>
        <w:tabs>
          <w:tab w:val="left" w:pos="1134"/>
        </w:tabs>
        <w:spacing w:line="360" w:lineRule="auto"/>
        <w:jc w:val="both"/>
      </w:pPr>
      <w:r w:rsidRPr="00CB2C20">
        <w:t>свойства компонентов;</w:t>
      </w:r>
    </w:p>
    <w:p w14:paraId="49020EB5" w14:textId="77777777" w:rsidR="00D4615B" w:rsidRPr="00CB2C20" w:rsidRDefault="00D4615B" w:rsidP="00BE002B">
      <w:pPr>
        <w:pStyle w:val="afff3"/>
        <w:numPr>
          <w:ilvl w:val="1"/>
          <w:numId w:val="87"/>
        </w:numPr>
        <w:tabs>
          <w:tab w:val="left" w:pos="1134"/>
        </w:tabs>
        <w:spacing w:line="360" w:lineRule="auto"/>
        <w:jc w:val="both"/>
      </w:pPr>
      <w:r w:rsidRPr="00CB2C20">
        <w:t>фармакокинетика;</w:t>
      </w:r>
    </w:p>
    <w:p w14:paraId="6EFB0FE4" w14:textId="77777777" w:rsidR="00D4615B" w:rsidRPr="00CB2C20" w:rsidRDefault="00D4615B" w:rsidP="00BE002B">
      <w:pPr>
        <w:pStyle w:val="afff3"/>
        <w:numPr>
          <w:ilvl w:val="1"/>
          <w:numId w:val="87"/>
        </w:numPr>
        <w:tabs>
          <w:tab w:val="left" w:pos="1134"/>
        </w:tabs>
        <w:spacing w:line="360" w:lineRule="auto"/>
        <w:jc w:val="both"/>
      </w:pPr>
      <w:r w:rsidRPr="00CB2C20">
        <w:t>клиническая фармакология;</w:t>
      </w:r>
    </w:p>
    <w:p w14:paraId="309D8B60" w14:textId="77777777" w:rsidR="00D4615B" w:rsidRPr="00CB2C20" w:rsidRDefault="00D4615B" w:rsidP="00BE002B">
      <w:pPr>
        <w:pStyle w:val="afff3"/>
        <w:numPr>
          <w:ilvl w:val="1"/>
          <w:numId w:val="87"/>
        </w:numPr>
        <w:tabs>
          <w:tab w:val="left" w:pos="1134"/>
        </w:tabs>
        <w:spacing w:line="360" w:lineRule="auto"/>
        <w:jc w:val="both"/>
      </w:pPr>
      <w:r w:rsidRPr="00CB2C20">
        <w:t>инструкция;</w:t>
      </w:r>
    </w:p>
    <w:p w14:paraId="26F8AAEF" w14:textId="77777777" w:rsidR="00D4615B" w:rsidRPr="00CB2C20" w:rsidRDefault="00D4615B" w:rsidP="00BE002B">
      <w:pPr>
        <w:pStyle w:val="afff3"/>
        <w:numPr>
          <w:ilvl w:val="1"/>
          <w:numId w:val="87"/>
        </w:numPr>
        <w:tabs>
          <w:tab w:val="left" w:pos="1134"/>
        </w:tabs>
        <w:spacing w:line="360" w:lineRule="auto"/>
        <w:jc w:val="both"/>
      </w:pPr>
      <w:r w:rsidRPr="00CB2C20">
        <w:t>показания;</w:t>
      </w:r>
    </w:p>
    <w:p w14:paraId="2CC24A1F" w14:textId="77777777" w:rsidR="00D4615B" w:rsidRPr="00CB2C20" w:rsidRDefault="00D4615B" w:rsidP="00BE002B">
      <w:pPr>
        <w:pStyle w:val="afff3"/>
        <w:numPr>
          <w:ilvl w:val="1"/>
          <w:numId w:val="87"/>
        </w:numPr>
        <w:tabs>
          <w:tab w:val="left" w:pos="1134"/>
        </w:tabs>
        <w:spacing w:line="360" w:lineRule="auto"/>
        <w:jc w:val="both"/>
      </w:pPr>
      <w:r w:rsidRPr="00CB2C20">
        <w:t>рекомендуется;</w:t>
      </w:r>
    </w:p>
    <w:p w14:paraId="34A2630D" w14:textId="77777777" w:rsidR="00D4615B" w:rsidRPr="00CB2C20" w:rsidRDefault="00D4615B" w:rsidP="00BE002B">
      <w:pPr>
        <w:pStyle w:val="afff3"/>
        <w:numPr>
          <w:ilvl w:val="1"/>
          <w:numId w:val="87"/>
        </w:numPr>
        <w:tabs>
          <w:tab w:val="left" w:pos="1134"/>
        </w:tabs>
        <w:spacing w:line="360" w:lineRule="auto"/>
        <w:jc w:val="both"/>
      </w:pPr>
      <w:r w:rsidRPr="00CB2C20">
        <w:t>противопоказания;</w:t>
      </w:r>
    </w:p>
    <w:p w14:paraId="54BEB0C1" w14:textId="77777777" w:rsidR="00D4615B" w:rsidRPr="00CB2C20" w:rsidRDefault="00D4615B" w:rsidP="00BE002B">
      <w:pPr>
        <w:pStyle w:val="afff3"/>
        <w:numPr>
          <w:ilvl w:val="1"/>
          <w:numId w:val="87"/>
        </w:numPr>
        <w:tabs>
          <w:tab w:val="left" w:pos="1134"/>
        </w:tabs>
        <w:spacing w:line="360" w:lineRule="auto"/>
        <w:jc w:val="both"/>
      </w:pPr>
      <w:r w:rsidRPr="00CB2C20">
        <w:t>применение при беременности и кормлении грудью;</w:t>
      </w:r>
    </w:p>
    <w:p w14:paraId="328FBD72" w14:textId="77777777" w:rsidR="00D4615B" w:rsidRPr="00CB2C20" w:rsidRDefault="00D4615B" w:rsidP="00BE002B">
      <w:pPr>
        <w:pStyle w:val="afff3"/>
        <w:numPr>
          <w:ilvl w:val="1"/>
          <w:numId w:val="87"/>
        </w:numPr>
        <w:tabs>
          <w:tab w:val="left" w:pos="1134"/>
        </w:tabs>
        <w:spacing w:line="360" w:lineRule="auto"/>
        <w:jc w:val="both"/>
      </w:pPr>
      <w:r w:rsidRPr="00CB2C20">
        <w:t>побочные действия;</w:t>
      </w:r>
    </w:p>
    <w:p w14:paraId="4F639661" w14:textId="77777777" w:rsidR="00D4615B" w:rsidRPr="00CB2C20" w:rsidRDefault="00D4615B" w:rsidP="00BE002B">
      <w:pPr>
        <w:pStyle w:val="afff3"/>
        <w:numPr>
          <w:ilvl w:val="1"/>
          <w:numId w:val="87"/>
        </w:numPr>
        <w:tabs>
          <w:tab w:val="left" w:pos="1134"/>
        </w:tabs>
        <w:spacing w:line="360" w:lineRule="auto"/>
        <w:jc w:val="both"/>
      </w:pPr>
      <w:r w:rsidRPr="00CB2C20">
        <w:t>взаимодействие.</w:t>
      </w:r>
    </w:p>
    <w:p w14:paraId="3A8CEA85"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выбранному медикаменту в режим просмотра данных торгового наименования выбранного медикамента.</w:t>
      </w:r>
    </w:p>
    <w:p w14:paraId="4B0DBDA4" w14:textId="77777777" w:rsidR="00D4615B" w:rsidRPr="00CB2C20" w:rsidRDefault="00D4615B" w:rsidP="00BE002B">
      <w:pPr>
        <w:pStyle w:val="afff3"/>
        <w:numPr>
          <w:ilvl w:val="0"/>
          <w:numId w:val="86"/>
        </w:numPr>
        <w:spacing w:line="360" w:lineRule="auto"/>
        <w:jc w:val="both"/>
      </w:pPr>
      <w:r w:rsidRPr="00CB2C20">
        <w:t>Возможность централизованного добавления медикаментов в справочник, а также изделий медицинского назначения. Добавление данных должно выполняться Исполнителем.</w:t>
      </w:r>
    </w:p>
    <w:p w14:paraId="693127CC" w14:textId="77777777" w:rsidR="00D4615B" w:rsidRPr="00CB2C20" w:rsidRDefault="00D4615B" w:rsidP="00BE002B">
      <w:pPr>
        <w:pStyle w:val="afff3"/>
        <w:numPr>
          <w:ilvl w:val="0"/>
          <w:numId w:val="86"/>
        </w:numPr>
        <w:spacing w:line="360" w:lineRule="auto"/>
        <w:jc w:val="both"/>
      </w:pPr>
      <w:r w:rsidRPr="00CB2C20">
        <w:t>Поиск торговых наименований, просмотр списка найденных торговых наименований.</w:t>
      </w:r>
    </w:p>
    <w:p w14:paraId="1DD0BA8B" w14:textId="77777777" w:rsidR="00D4615B" w:rsidRPr="00CB2C20" w:rsidRDefault="00D4615B" w:rsidP="00BE002B">
      <w:pPr>
        <w:pStyle w:val="afff3"/>
        <w:numPr>
          <w:ilvl w:val="0"/>
          <w:numId w:val="86"/>
        </w:numPr>
        <w:spacing w:line="360" w:lineRule="auto"/>
        <w:jc w:val="both"/>
      </w:pPr>
      <w:r w:rsidRPr="00CB2C20">
        <w:t xml:space="preserve">Просмотр данных по выбранному торговому наименованию (данные отображаются в зависимости от их наличия в справочнике): </w:t>
      </w:r>
    </w:p>
    <w:p w14:paraId="6B911C84" w14:textId="77777777" w:rsidR="00D4615B" w:rsidRPr="00CB2C20" w:rsidRDefault="00D4615B" w:rsidP="00BE002B">
      <w:pPr>
        <w:pStyle w:val="afff3"/>
        <w:numPr>
          <w:ilvl w:val="0"/>
          <w:numId w:val="87"/>
        </w:numPr>
        <w:tabs>
          <w:tab w:val="left" w:pos="1134"/>
        </w:tabs>
        <w:spacing w:line="360" w:lineRule="auto"/>
        <w:ind w:hanging="11"/>
        <w:jc w:val="both"/>
      </w:pPr>
      <w:r w:rsidRPr="00CB2C20">
        <w:t>уникальный код;</w:t>
      </w:r>
    </w:p>
    <w:p w14:paraId="38FFF2BC" w14:textId="77777777" w:rsidR="00D4615B" w:rsidRPr="00CB2C20" w:rsidRDefault="00D4615B" w:rsidP="00BE002B">
      <w:pPr>
        <w:pStyle w:val="afff3"/>
        <w:numPr>
          <w:ilvl w:val="0"/>
          <w:numId w:val="87"/>
        </w:numPr>
        <w:tabs>
          <w:tab w:val="left" w:pos="1134"/>
        </w:tabs>
        <w:spacing w:line="360" w:lineRule="auto"/>
        <w:ind w:hanging="11"/>
        <w:jc w:val="both"/>
      </w:pPr>
      <w:r w:rsidRPr="00CB2C20">
        <w:t>латинское название;</w:t>
      </w:r>
    </w:p>
    <w:p w14:paraId="4E0FD6A9" w14:textId="77777777" w:rsidR="00D4615B" w:rsidRPr="00CB2C20" w:rsidRDefault="00D4615B" w:rsidP="00BE002B">
      <w:pPr>
        <w:pStyle w:val="afff3"/>
        <w:numPr>
          <w:ilvl w:val="0"/>
          <w:numId w:val="87"/>
        </w:numPr>
        <w:tabs>
          <w:tab w:val="left" w:pos="1134"/>
        </w:tabs>
        <w:spacing w:line="360" w:lineRule="auto"/>
        <w:ind w:hanging="11"/>
        <w:jc w:val="both"/>
      </w:pPr>
      <w:r w:rsidRPr="00CB2C20">
        <w:t>номер государственной регистрации;</w:t>
      </w:r>
    </w:p>
    <w:p w14:paraId="50AAEC5B" w14:textId="77777777" w:rsidR="00D4615B" w:rsidRPr="00CB2C20" w:rsidRDefault="00D4615B" w:rsidP="00BE002B">
      <w:pPr>
        <w:pStyle w:val="afff3"/>
        <w:numPr>
          <w:ilvl w:val="0"/>
          <w:numId w:val="87"/>
        </w:numPr>
        <w:tabs>
          <w:tab w:val="left" w:pos="1134"/>
        </w:tabs>
        <w:spacing w:line="360" w:lineRule="auto"/>
        <w:ind w:hanging="11"/>
        <w:jc w:val="both"/>
      </w:pPr>
      <w:r w:rsidRPr="00CB2C20">
        <w:t>фармакологическая группа;</w:t>
      </w:r>
    </w:p>
    <w:p w14:paraId="483A4C87" w14:textId="77777777" w:rsidR="00D4615B" w:rsidRPr="00CB2C20" w:rsidRDefault="00D4615B" w:rsidP="00BE002B">
      <w:pPr>
        <w:pStyle w:val="afff3"/>
        <w:numPr>
          <w:ilvl w:val="0"/>
          <w:numId w:val="87"/>
        </w:numPr>
        <w:tabs>
          <w:tab w:val="left" w:pos="1134"/>
        </w:tabs>
        <w:spacing w:line="360" w:lineRule="auto"/>
        <w:ind w:hanging="11"/>
        <w:jc w:val="both"/>
      </w:pPr>
      <w:r w:rsidRPr="00CB2C20">
        <w:t>анатомо-терапевтическо-химическая классификация;</w:t>
      </w:r>
    </w:p>
    <w:p w14:paraId="7F96BF57" w14:textId="77777777" w:rsidR="00D4615B" w:rsidRPr="00CB2C20" w:rsidRDefault="00D4615B" w:rsidP="00BE002B">
      <w:pPr>
        <w:pStyle w:val="afff3"/>
        <w:numPr>
          <w:ilvl w:val="0"/>
          <w:numId w:val="87"/>
        </w:numPr>
        <w:tabs>
          <w:tab w:val="left" w:pos="1134"/>
        </w:tabs>
        <w:spacing w:line="360" w:lineRule="auto"/>
        <w:ind w:hanging="11"/>
        <w:jc w:val="both"/>
      </w:pPr>
      <w:r w:rsidRPr="00CB2C20">
        <w:t>срок годности;</w:t>
      </w:r>
    </w:p>
    <w:p w14:paraId="553766D0"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условия хранения; </w:t>
      </w:r>
    </w:p>
    <w:p w14:paraId="49701D4B"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код EAN; </w:t>
      </w:r>
    </w:p>
    <w:p w14:paraId="6D209704" w14:textId="77777777" w:rsidR="00D4615B" w:rsidRPr="00CB2C20" w:rsidRDefault="00D4615B" w:rsidP="00BE002B">
      <w:pPr>
        <w:pStyle w:val="afff3"/>
        <w:numPr>
          <w:ilvl w:val="0"/>
          <w:numId w:val="87"/>
        </w:numPr>
        <w:tabs>
          <w:tab w:val="left" w:pos="1134"/>
        </w:tabs>
        <w:spacing w:line="360" w:lineRule="auto"/>
        <w:ind w:hanging="11"/>
        <w:jc w:val="both"/>
      </w:pPr>
      <w:r w:rsidRPr="00CB2C20">
        <w:t>нозологическая классификация;</w:t>
      </w:r>
    </w:p>
    <w:p w14:paraId="164E6D51"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срок годности, условия хранения; </w:t>
      </w:r>
    </w:p>
    <w:p w14:paraId="59C46F73" w14:textId="77777777" w:rsidR="00D4615B" w:rsidRPr="00CB2C20" w:rsidRDefault="00D4615B" w:rsidP="00BE002B">
      <w:pPr>
        <w:pStyle w:val="afff3"/>
        <w:numPr>
          <w:ilvl w:val="0"/>
          <w:numId w:val="87"/>
        </w:numPr>
        <w:tabs>
          <w:tab w:val="left" w:pos="1134"/>
        </w:tabs>
        <w:spacing w:line="360" w:lineRule="auto"/>
        <w:ind w:hanging="11"/>
        <w:jc w:val="both"/>
      </w:pPr>
      <w:r w:rsidRPr="00CB2C20">
        <w:t>состав и форма выпуска;</w:t>
      </w:r>
    </w:p>
    <w:p w14:paraId="5FF4835D" w14:textId="77777777" w:rsidR="00D4615B" w:rsidRPr="00CB2C20" w:rsidRDefault="00D4615B" w:rsidP="00BE002B">
      <w:pPr>
        <w:pStyle w:val="afff3"/>
        <w:numPr>
          <w:ilvl w:val="0"/>
          <w:numId w:val="87"/>
        </w:numPr>
        <w:tabs>
          <w:tab w:val="left" w:pos="1134"/>
        </w:tabs>
        <w:spacing w:line="360" w:lineRule="auto"/>
        <w:ind w:hanging="11"/>
        <w:jc w:val="both"/>
      </w:pPr>
      <w:r w:rsidRPr="00CB2C20">
        <w:t>фармакологическое действие;</w:t>
      </w:r>
    </w:p>
    <w:p w14:paraId="426078E7"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противопоказания; </w:t>
      </w:r>
    </w:p>
    <w:p w14:paraId="0A0B01E6"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побочные действия; </w:t>
      </w:r>
    </w:p>
    <w:p w14:paraId="63548F12" w14:textId="77777777" w:rsidR="00D4615B" w:rsidRPr="00CB2C20" w:rsidRDefault="00D4615B" w:rsidP="00BE002B">
      <w:pPr>
        <w:pStyle w:val="afff3"/>
        <w:numPr>
          <w:ilvl w:val="0"/>
          <w:numId w:val="87"/>
        </w:numPr>
        <w:tabs>
          <w:tab w:val="left" w:pos="1134"/>
        </w:tabs>
        <w:spacing w:line="360" w:lineRule="auto"/>
        <w:ind w:hanging="11"/>
        <w:jc w:val="both"/>
      </w:pPr>
      <w:r w:rsidRPr="00CB2C20">
        <w:t xml:space="preserve">способ применения и дозы; </w:t>
      </w:r>
    </w:p>
    <w:p w14:paraId="3E01A06C" w14:textId="77777777" w:rsidR="00D4615B" w:rsidRPr="00CB2C20" w:rsidRDefault="00D4615B" w:rsidP="00BE002B">
      <w:pPr>
        <w:pStyle w:val="afff3"/>
        <w:numPr>
          <w:ilvl w:val="0"/>
          <w:numId w:val="87"/>
        </w:numPr>
        <w:tabs>
          <w:tab w:val="left" w:pos="1134"/>
        </w:tabs>
        <w:spacing w:line="360" w:lineRule="auto"/>
        <w:ind w:hanging="11"/>
        <w:jc w:val="both"/>
      </w:pPr>
      <w:r w:rsidRPr="00CB2C20">
        <w:t>меры предосторожности.</w:t>
      </w:r>
    </w:p>
    <w:p w14:paraId="5F7424E0"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выбранному торговому наименованию в режимы просмотра данных действующего вещества, фармакологической группы, анатомо-терапевтическо-химической группы, нозологической группы выбранного торгового наименования.</w:t>
      </w:r>
    </w:p>
    <w:p w14:paraId="05B796D2" w14:textId="77777777" w:rsidR="00D4615B" w:rsidRPr="00CB2C20" w:rsidRDefault="00D4615B" w:rsidP="00BE002B">
      <w:pPr>
        <w:pStyle w:val="afff3"/>
        <w:numPr>
          <w:ilvl w:val="0"/>
          <w:numId w:val="86"/>
        </w:numPr>
        <w:spacing w:line="360" w:lineRule="auto"/>
        <w:jc w:val="both"/>
      </w:pPr>
      <w:r w:rsidRPr="00CB2C20">
        <w:t>Поиск в справочнике действующих веществ.</w:t>
      </w:r>
    </w:p>
    <w:p w14:paraId="6F21A9E9" w14:textId="77777777" w:rsidR="00D4615B" w:rsidRPr="00CB2C20" w:rsidRDefault="00D4615B" w:rsidP="00BE002B">
      <w:pPr>
        <w:pStyle w:val="afff3"/>
        <w:numPr>
          <w:ilvl w:val="0"/>
          <w:numId w:val="86"/>
        </w:numPr>
        <w:spacing w:line="360" w:lineRule="auto"/>
        <w:jc w:val="both"/>
      </w:pPr>
      <w:r w:rsidRPr="00CB2C20">
        <w:t>Просмотр списка найденных действующих веществ.</w:t>
      </w:r>
    </w:p>
    <w:p w14:paraId="7980559D" w14:textId="77777777" w:rsidR="00D4615B" w:rsidRPr="00CB2C20" w:rsidRDefault="00D4615B" w:rsidP="00BE002B">
      <w:pPr>
        <w:pStyle w:val="afff3"/>
        <w:numPr>
          <w:ilvl w:val="0"/>
          <w:numId w:val="86"/>
        </w:numPr>
        <w:spacing w:line="360" w:lineRule="auto"/>
        <w:jc w:val="both"/>
      </w:pPr>
      <w:r w:rsidRPr="00CB2C20">
        <w:t>Просмотр по выбранному действующему веществу перечня соответствующих торговых наименований, фармакологических групп, нозологических групп, признаков сильнодействующего или ядовитого вещества, наркотического вещества, жизненно-важного медикамента, включения в перечень льготного лекарственного обеспечения.</w:t>
      </w:r>
    </w:p>
    <w:p w14:paraId="4B615F8C"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действующего вещества в режимы просмотра данных выбранного в списке торгового наименования, фармакологической группы, нозологической группы.</w:t>
      </w:r>
    </w:p>
    <w:p w14:paraId="719B4CE8" w14:textId="77777777" w:rsidR="00D4615B" w:rsidRPr="00CB2C20" w:rsidRDefault="00D4615B" w:rsidP="00BE002B">
      <w:pPr>
        <w:pStyle w:val="afff3"/>
        <w:numPr>
          <w:ilvl w:val="0"/>
          <w:numId w:val="86"/>
        </w:numPr>
        <w:spacing w:line="360" w:lineRule="auto"/>
        <w:jc w:val="both"/>
      </w:pPr>
      <w:r w:rsidRPr="00CB2C20">
        <w:t>Поиск в справочнике производителя.</w:t>
      </w:r>
    </w:p>
    <w:p w14:paraId="6DE25252" w14:textId="77777777" w:rsidR="00D4615B" w:rsidRPr="00CB2C20" w:rsidRDefault="00D4615B" w:rsidP="00BE002B">
      <w:pPr>
        <w:pStyle w:val="afff3"/>
        <w:numPr>
          <w:ilvl w:val="0"/>
          <w:numId w:val="86"/>
        </w:numPr>
        <w:spacing w:line="360" w:lineRule="auto"/>
        <w:jc w:val="both"/>
      </w:pPr>
      <w:r w:rsidRPr="00CB2C20">
        <w:t>Просмотр списка найденных производителей.</w:t>
      </w:r>
    </w:p>
    <w:p w14:paraId="1E7CFF50" w14:textId="77777777" w:rsidR="00D4615B" w:rsidRPr="00CB2C20" w:rsidRDefault="00D4615B" w:rsidP="00BE002B">
      <w:pPr>
        <w:pStyle w:val="afff3"/>
        <w:numPr>
          <w:ilvl w:val="0"/>
          <w:numId w:val="86"/>
        </w:numPr>
        <w:spacing w:line="360" w:lineRule="auto"/>
        <w:jc w:val="both"/>
      </w:pPr>
      <w:r w:rsidRPr="00CB2C20">
        <w:t>Просмотр по выбранному производителю перечня выпускаемых им торговых наименований.</w:t>
      </w:r>
    </w:p>
    <w:p w14:paraId="3C5B6CB7"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выбранному производителю в режим просмотра данных выбранного в списке торгового наименования.</w:t>
      </w:r>
    </w:p>
    <w:p w14:paraId="1A667B5B" w14:textId="77777777" w:rsidR="00D4615B" w:rsidRPr="00CB2C20" w:rsidRDefault="00D4615B" w:rsidP="00BE002B">
      <w:pPr>
        <w:pStyle w:val="afff3"/>
        <w:numPr>
          <w:ilvl w:val="0"/>
          <w:numId w:val="86"/>
        </w:numPr>
        <w:spacing w:line="360" w:lineRule="auto"/>
        <w:jc w:val="both"/>
      </w:pPr>
      <w:r w:rsidRPr="00CB2C20">
        <w:t>Выбор значения в классификаторе фармакологических групп и просмотр по выбранной группе перечня торговых наименований и их действующих веществ.</w:t>
      </w:r>
    </w:p>
    <w:p w14:paraId="6897017C"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выбранной фармакологической группе в режимы просмотра данных выбранного в списке торгового наименования или его действующего вещества.</w:t>
      </w:r>
    </w:p>
    <w:p w14:paraId="0420F16E" w14:textId="77777777" w:rsidR="00D4615B" w:rsidRPr="00CB2C20" w:rsidRDefault="00D4615B" w:rsidP="00BE002B">
      <w:pPr>
        <w:pStyle w:val="afff3"/>
        <w:numPr>
          <w:ilvl w:val="0"/>
          <w:numId w:val="86"/>
        </w:numPr>
        <w:spacing w:line="360" w:lineRule="auto"/>
        <w:jc w:val="both"/>
      </w:pPr>
      <w:r w:rsidRPr="00CB2C20">
        <w:t>Выбор значения в классификаторе нозологий (МКБ 10) и просмотр по выбранной нозологии перечня соответствующих торговых наименований, сгруппированных по фармакологическим группам и действующим веществам.</w:t>
      </w:r>
    </w:p>
    <w:p w14:paraId="7EDAB457"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выбранной нозологии в режимы просмотра данных выбранного в списке торгового наименования, его действующего вещества или фармакологической группы.</w:t>
      </w:r>
    </w:p>
    <w:p w14:paraId="27457454" w14:textId="77777777" w:rsidR="00D4615B" w:rsidRPr="00CB2C20" w:rsidRDefault="00D4615B" w:rsidP="00BE002B">
      <w:pPr>
        <w:pStyle w:val="afff3"/>
        <w:numPr>
          <w:ilvl w:val="0"/>
          <w:numId w:val="86"/>
        </w:numPr>
        <w:spacing w:line="360" w:lineRule="auto"/>
        <w:jc w:val="both"/>
      </w:pPr>
      <w:r w:rsidRPr="00CB2C20">
        <w:t>Выбор значения в классификаторе ATX и просмотр по выбранному значению перечня соответствующих торговых наименований, сгруппированных по действующим веществам.</w:t>
      </w:r>
    </w:p>
    <w:p w14:paraId="2E8C84C5" w14:textId="77777777" w:rsidR="00D4615B" w:rsidRPr="00CB2C20" w:rsidRDefault="00D4615B" w:rsidP="00BE002B">
      <w:pPr>
        <w:pStyle w:val="afff3"/>
        <w:numPr>
          <w:ilvl w:val="0"/>
          <w:numId w:val="86"/>
        </w:numPr>
        <w:spacing w:line="360" w:lineRule="auto"/>
        <w:jc w:val="both"/>
      </w:pPr>
      <w:r w:rsidRPr="00CB2C20">
        <w:t>Возможность быстрого перехода из режима просмотра данных по выбранному значению ATX в режимы просмотра данных выбранного в списке торгового наименования, его действующего вещества.</w:t>
      </w:r>
    </w:p>
    <w:p w14:paraId="5FCE53A1" w14:textId="77777777" w:rsidR="00D4615B" w:rsidRPr="00CB2C20" w:rsidRDefault="00D4615B" w:rsidP="00BE002B">
      <w:pPr>
        <w:pStyle w:val="afff3"/>
        <w:numPr>
          <w:ilvl w:val="0"/>
          <w:numId w:val="86"/>
        </w:numPr>
        <w:spacing w:line="360" w:lineRule="auto"/>
        <w:jc w:val="both"/>
      </w:pPr>
      <w:r w:rsidRPr="00CB2C20">
        <w:t>Должен быть обеспечен доступ к модулю РЛС из всех типов автоматизированных рабочих мест, в которых осуществляется выбор медикамента по действующему веществу, по торговому наименованию.</w:t>
      </w:r>
    </w:p>
    <w:p w14:paraId="096B2E12" w14:textId="77777777" w:rsidR="00D4615B" w:rsidRPr="00CB2C20" w:rsidRDefault="00D4615B" w:rsidP="00BE002B">
      <w:pPr>
        <w:pStyle w:val="afff3"/>
        <w:numPr>
          <w:ilvl w:val="0"/>
          <w:numId w:val="86"/>
        </w:numPr>
        <w:spacing w:line="360" w:lineRule="auto"/>
        <w:jc w:val="both"/>
      </w:pPr>
      <w:r w:rsidRPr="00CB2C20">
        <w:t>Функции модуля «Справочник медикаментов» должны быть доступны из всех типов АРМ.</w:t>
      </w:r>
    </w:p>
    <w:p w14:paraId="6FD30F33" w14:textId="77777777" w:rsidR="00D4615B" w:rsidRPr="00CB2C20" w:rsidRDefault="00D4615B" w:rsidP="00BE002B">
      <w:pPr>
        <w:pStyle w:val="45"/>
        <w:numPr>
          <w:ilvl w:val="3"/>
          <w:numId w:val="7"/>
        </w:numPr>
        <w:rPr>
          <w:color w:val="auto"/>
        </w:rPr>
      </w:pPr>
      <w:bookmarkStart w:id="438" w:name="_Toc26454719"/>
      <w:bookmarkStart w:id="439" w:name="_Toc118113627"/>
      <w:r w:rsidRPr="00CB2C20">
        <w:rPr>
          <w:color w:val="auto"/>
        </w:rPr>
        <w:t>Модуль «АРМ руководителя МО</w:t>
      </w:r>
      <w:bookmarkEnd w:id="438"/>
      <w:r w:rsidRPr="00CB2C20">
        <w:rPr>
          <w:color w:val="auto"/>
        </w:rPr>
        <w:t>»</w:t>
      </w:r>
      <w:bookmarkEnd w:id="439"/>
    </w:p>
    <w:p w14:paraId="0EFB0D3E" w14:textId="77777777" w:rsidR="00D4615B" w:rsidRPr="00CB2C20" w:rsidRDefault="00D4615B" w:rsidP="00D4615B">
      <w:pPr>
        <w:pStyle w:val="phNormal"/>
        <w:rPr>
          <w:rFonts w:asciiTheme="minorHAnsi" w:hAnsiTheme="minorHAnsi"/>
          <w:sz w:val="22"/>
        </w:rPr>
      </w:pPr>
      <w:r w:rsidRPr="00CB2C20">
        <w:t>АРМ руководителя МО должно соответствовать следующим требованиям к функциональным характеристикам:</w:t>
      </w:r>
    </w:p>
    <w:p w14:paraId="5037C4C9" w14:textId="77777777" w:rsidR="00D4615B" w:rsidRPr="00CB2C20" w:rsidRDefault="00D4615B" w:rsidP="00BE002B">
      <w:pPr>
        <w:pStyle w:val="afff3"/>
        <w:numPr>
          <w:ilvl w:val="0"/>
          <w:numId w:val="86"/>
        </w:numPr>
        <w:spacing w:after="200" w:line="360" w:lineRule="auto"/>
        <w:jc w:val="both"/>
      </w:pPr>
      <w:r w:rsidRPr="00CB2C20">
        <w:t>Поиск в регистре прикрепленного населения.</w:t>
      </w:r>
    </w:p>
    <w:p w14:paraId="068534E1" w14:textId="77777777" w:rsidR="00D4615B" w:rsidRPr="00CB2C20" w:rsidRDefault="00D4615B" w:rsidP="00BE002B">
      <w:pPr>
        <w:pStyle w:val="afff3"/>
        <w:numPr>
          <w:ilvl w:val="0"/>
          <w:numId w:val="86"/>
        </w:numPr>
        <w:spacing w:after="200" w:line="360" w:lineRule="auto"/>
        <w:jc w:val="both"/>
      </w:pPr>
      <w:r w:rsidRPr="00CB2C20">
        <w:t>Просмотр истории прикреплений пациента.</w:t>
      </w:r>
    </w:p>
    <w:p w14:paraId="3F4A57C2" w14:textId="77777777" w:rsidR="00D4615B" w:rsidRPr="00CB2C20" w:rsidRDefault="00D4615B" w:rsidP="00BE002B">
      <w:pPr>
        <w:pStyle w:val="afff3"/>
        <w:numPr>
          <w:ilvl w:val="0"/>
          <w:numId w:val="86"/>
        </w:numPr>
        <w:spacing w:after="200" w:line="360" w:lineRule="auto"/>
        <w:jc w:val="both"/>
      </w:pPr>
      <w:r w:rsidRPr="00CB2C20">
        <w:t>Просмотр журнала движения по регистру прикрепленного населения в разрезе участков.</w:t>
      </w:r>
    </w:p>
    <w:p w14:paraId="221573E9" w14:textId="77777777" w:rsidR="00D4615B" w:rsidRPr="00CB2C20" w:rsidRDefault="00D4615B" w:rsidP="00BE002B">
      <w:pPr>
        <w:pStyle w:val="afff3"/>
        <w:numPr>
          <w:ilvl w:val="0"/>
          <w:numId w:val="86"/>
        </w:numPr>
        <w:spacing w:after="200" w:line="360" w:lineRule="auto"/>
        <w:jc w:val="both"/>
      </w:pPr>
      <w:r w:rsidRPr="00CB2C20">
        <w:t>Поиск в регистре федеральных льготополучателей по категории льготы, по периоду действия льготы.</w:t>
      </w:r>
    </w:p>
    <w:p w14:paraId="2C0C8198" w14:textId="77777777" w:rsidR="00D4615B" w:rsidRPr="00CB2C20" w:rsidRDefault="00D4615B" w:rsidP="00BE002B">
      <w:pPr>
        <w:pStyle w:val="afff3"/>
        <w:numPr>
          <w:ilvl w:val="0"/>
          <w:numId w:val="86"/>
        </w:numPr>
        <w:spacing w:after="200" w:line="360" w:lineRule="auto"/>
        <w:jc w:val="both"/>
      </w:pPr>
      <w:r w:rsidRPr="00CB2C20">
        <w:t>Ведение регистра региональных льготополучателей с указанием категории льготы, периода действия льготы.</w:t>
      </w:r>
    </w:p>
    <w:p w14:paraId="76D476C9" w14:textId="77777777" w:rsidR="00D4615B" w:rsidRPr="00CB2C20" w:rsidRDefault="00D4615B" w:rsidP="00BE002B">
      <w:pPr>
        <w:pStyle w:val="afff3"/>
        <w:numPr>
          <w:ilvl w:val="0"/>
          <w:numId w:val="86"/>
        </w:numPr>
        <w:spacing w:after="200" w:line="360" w:lineRule="auto"/>
        <w:jc w:val="both"/>
      </w:pPr>
      <w:r w:rsidRPr="00CB2C20">
        <w:t>Редактирование регистра региональных льготополучателей.</w:t>
      </w:r>
    </w:p>
    <w:p w14:paraId="4FDE03AA" w14:textId="77777777" w:rsidR="00D4615B" w:rsidRPr="00CB2C20" w:rsidRDefault="00D4615B" w:rsidP="00BE002B">
      <w:pPr>
        <w:pStyle w:val="afff3"/>
        <w:numPr>
          <w:ilvl w:val="0"/>
          <w:numId w:val="86"/>
        </w:numPr>
        <w:spacing w:after="200" w:line="360" w:lineRule="auto"/>
        <w:jc w:val="both"/>
      </w:pPr>
      <w:r w:rsidRPr="00CB2C20">
        <w:t>Учет выданных удостоверений льготополучателя.</w:t>
      </w:r>
    </w:p>
    <w:p w14:paraId="133F7A56" w14:textId="77777777" w:rsidR="00D4615B" w:rsidRPr="00CB2C20" w:rsidRDefault="00D4615B" w:rsidP="00BE002B">
      <w:pPr>
        <w:pStyle w:val="afff3"/>
        <w:numPr>
          <w:ilvl w:val="0"/>
          <w:numId w:val="86"/>
        </w:numPr>
        <w:spacing w:after="200" w:line="360" w:lineRule="auto"/>
        <w:jc w:val="both"/>
      </w:pPr>
      <w:r w:rsidRPr="00CB2C20">
        <w:t>Доступ к регистру по ВЗН.</w:t>
      </w:r>
    </w:p>
    <w:p w14:paraId="0544E619" w14:textId="77777777" w:rsidR="00D4615B" w:rsidRPr="00CB2C20" w:rsidRDefault="00D4615B" w:rsidP="00BE002B">
      <w:pPr>
        <w:pStyle w:val="afff3"/>
        <w:numPr>
          <w:ilvl w:val="0"/>
          <w:numId w:val="86"/>
        </w:numPr>
        <w:spacing w:after="200" w:line="360" w:lineRule="auto"/>
        <w:jc w:val="both"/>
      </w:pPr>
      <w:r w:rsidRPr="00CB2C20">
        <w:t>Доступ к регистру по орфанным заболеваниям.</w:t>
      </w:r>
    </w:p>
    <w:p w14:paraId="3F3C110B" w14:textId="77777777" w:rsidR="00D4615B" w:rsidRPr="00CB2C20" w:rsidRDefault="00D4615B" w:rsidP="00BE002B">
      <w:pPr>
        <w:pStyle w:val="afff3"/>
        <w:numPr>
          <w:ilvl w:val="0"/>
          <w:numId w:val="86"/>
        </w:numPr>
        <w:spacing w:after="200" w:line="360" w:lineRule="auto"/>
        <w:jc w:val="both"/>
      </w:pPr>
      <w:r w:rsidRPr="00CB2C20">
        <w:t>Просмотр и утверждение заявок на ЛС, ИМН, специализированное питание, составленных врачами МО.</w:t>
      </w:r>
    </w:p>
    <w:p w14:paraId="7E66A32A" w14:textId="77777777" w:rsidR="00D4615B" w:rsidRPr="00CB2C20" w:rsidRDefault="00D4615B" w:rsidP="00BE002B">
      <w:pPr>
        <w:pStyle w:val="afff3"/>
        <w:numPr>
          <w:ilvl w:val="0"/>
          <w:numId w:val="86"/>
        </w:numPr>
        <w:spacing w:after="200" w:line="360" w:lineRule="auto"/>
        <w:jc w:val="both"/>
      </w:pPr>
      <w:r w:rsidRPr="00CB2C20">
        <w:t>Контроль заявки на не превышение предельных сумм из расчета прикрепленного населения.</w:t>
      </w:r>
    </w:p>
    <w:p w14:paraId="428E9019" w14:textId="77777777" w:rsidR="00D4615B" w:rsidRPr="00CB2C20" w:rsidRDefault="00D4615B" w:rsidP="00BE002B">
      <w:pPr>
        <w:pStyle w:val="afff3"/>
        <w:numPr>
          <w:ilvl w:val="0"/>
          <w:numId w:val="86"/>
        </w:numPr>
        <w:spacing w:after="200" w:line="360" w:lineRule="auto"/>
        <w:jc w:val="both"/>
      </w:pPr>
      <w:r w:rsidRPr="00CB2C20">
        <w:t>Просмотр актуальных остатков в аптеках и аптечном складе с учетом ранее зарезервированных медикаментов и цен на лекарственные средства в аптеках.</w:t>
      </w:r>
    </w:p>
    <w:p w14:paraId="723AE313" w14:textId="77777777" w:rsidR="00D4615B" w:rsidRPr="00CB2C20" w:rsidRDefault="00D4615B" w:rsidP="00BE002B">
      <w:pPr>
        <w:pStyle w:val="afff3"/>
        <w:numPr>
          <w:ilvl w:val="0"/>
          <w:numId w:val="86"/>
        </w:numPr>
        <w:spacing w:after="200" w:line="360" w:lineRule="auto"/>
        <w:jc w:val="both"/>
      </w:pPr>
      <w:r w:rsidRPr="00CB2C20">
        <w:t>Поиск выписанных рецептов по всем реквизитам рецепта и сведениям о пациенте.</w:t>
      </w:r>
    </w:p>
    <w:p w14:paraId="5826417E" w14:textId="77777777" w:rsidR="00D4615B" w:rsidRPr="00CB2C20" w:rsidRDefault="00D4615B" w:rsidP="00BE002B">
      <w:pPr>
        <w:pStyle w:val="afff3"/>
        <w:numPr>
          <w:ilvl w:val="0"/>
          <w:numId w:val="86"/>
        </w:numPr>
        <w:spacing w:after="200" w:line="360" w:lineRule="auto"/>
        <w:jc w:val="both"/>
      </w:pPr>
      <w:r w:rsidRPr="00CB2C20">
        <w:t>Поиск и просмотр рецептов, обеспеченных лекарственными средствами, и рецептов, находящихся на отсроченном обслуживании.</w:t>
      </w:r>
    </w:p>
    <w:p w14:paraId="4EAB66B3" w14:textId="77777777" w:rsidR="00D4615B" w:rsidRPr="00CB2C20" w:rsidRDefault="00D4615B" w:rsidP="00BE002B">
      <w:pPr>
        <w:pStyle w:val="afff3"/>
        <w:numPr>
          <w:ilvl w:val="0"/>
          <w:numId w:val="86"/>
        </w:numPr>
        <w:spacing w:after="200" w:line="360" w:lineRule="auto"/>
        <w:jc w:val="both"/>
      </w:pPr>
      <w:r w:rsidRPr="00CB2C20">
        <w:t>Удаление выписанных рецептов, по которым не было обращения в аптеку, с указанием причины удаления.</w:t>
      </w:r>
    </w:p>
    <w:p w14:paraId="208FB865" w14:textId="77777777" w:rsidR="00D4615B" w:rsidRPr="00CB2C20" w:rsidRDefault="00D4615B" w:rsidP="00BE002B">
      <w:pPr>
        <w:pStyle w:val="afff3"/>
        <w:numPr>
          <w:ilvl w:val="0"/>
          <w:numId w:val="86"/>
        </w:numPr>
        <w:spacing w:line="360" w:lineRule="auto"/>
        <w:jc w:val="both"/>
      </w:pPr>
      <w:r w:rsidRPr="00CB2C20">
        <w:t>Информация о рецептах должна быть достаточной для формирования всех необходимых отчетных форм и финансовых расчетных документов по программам льготного лекарственного обеспечения, по учету льготных рецептов, рецептов на контролируемые лекарственные средства, по обороту лекарственных средств в рамках программ льготного лекарственного обеспечения, контролируемых лекарственных средств, включая, но не ограничиваясь, номер и дату выдачи рецепта, категорию рецепта, сведения о пациенте, о категории льготы и документе, подтверждающем эту льготу (при наличии льготы), о диагнозе, о медицинском специалисте, отделении, учреждении здравоохранения, выдавшем рецепт.</w:t>
      </w:r>
    </w:p>
    <w:p w14:paraId="44A1CC97" w14:textId="77777777" w:rsidR="00D4615B" w:rsidRPr="00CB2C20" w:rsidRDefault="00D4615B" w:rsidP="00BE002B">
      <w:pPr>
        <w:pStyle w:val="45"/>
        <w:numPr>
          <w:ilvl w:val="3"/>
          <w:numId w:val="7"/>
        </w:numPr>
        <w:rPr>
          <w:color w:val="auto"/>
        </w:rPr>
      </w:pPr>
      <w:bookmarkStart w:id="440" w:name="_Toc26454720"/>
      <w:bookmarkStart w:id="441" w:name="_Toc118113628"/>
      <w:r w:rsidRPr="00CB2C20">
        <w:rPr>
          <w:color w:val="auto"/>
        </w:rPr>
        <w:t>Модуль «АРМ администратора ЛЛО</w:t>
      </w:r>
      <w:bookmarkEnd w:id="440"/>
      <w:r w:rsidRPr="00CB2C20">
        <w:rPr>
          <w:color w:val="auto"/>
        </w:rPr>
        <w:t>»</w:t>
      </w:r>
      <w:bookmarkEnd w:id="441"/>
    </w:p>
    <w:p w14:paraId="0E3284CA" w14:textId="77777777" w:rsidR="00D4615B" w:rsidRPr="00CB2C20" w:rsidRDefault="00D4615B" w:rsidP="00D4615B">
      <w:pPr>
        <w:pStyle w:val="phNormal"/>
        <w:ind w:firstLine="720"/>
        <w:rPr>
          <w:rFonts w:asciiTheme="minorHAnsi" w:hAnsiTheme="minorHAnsi"/>
          <w:sz w:val="22"/>
        </w:rPr>
      </w:pPr>
      <w:r w:rsidRPr="00CB2C20">
        <w:t>АРМ администратора ЛЛО должно соответствовать следующим требованиям к функциональным характеристикам:</w:t>
      </w:r>
    </w:p>
    <w:p w14:paraId="431CFB3F" w14:textId="77777777" w:rsidR="00D4615B" w:rsidRPr="00CB2C20" w:rsidRDefault="00D4615B" w:rsidP="00BE002B">
      <w:pPr>
        <w:pStyle w:val="afff3"/>
        <w:numPr>
          <w:ilvl w:val="0"/>
          <w:numId w:val="86"/>
        </w:numPr>
        <w:spacing w:after="200" w:line="360" w:lineRule="auto"/>
        <w:jc w:val="both"/>
      </w:pPr>
      <w:r w:rsidRPr="00CB2C20">
        <w:t>Доступ к данным Плана потребления МО в режиме просмотра.</w:t>
      </w:r>
    </w:p>
    <w:p w14:paraId="49DF6CC3" w14:textId="77777777" w:rsidR="00D4615B" w:rsidRPr="00CB2C20" w:rsidRDefault="00D4615B" w:rsidP="00BE002B">
      <w:pPr>
        <w:pStyle w:val="afff3"/>
        <w:numPr>
          <w:ilvl w:val="0"/>
          <w:numId w:val="86"/>
        </w:numPr>
        <w:spacing w:after="200" w:line="360" w:lineRule="auto"/>
        <w:jc w:val="both"/>
      </w:pPr>
      <w:r w:rsidRPr="00CB2C20">
        <w:t>Доступ к данным сводной заявки в режиме просмотра.</w:t>
      </w:r>
    </w:p>
    <w:p w14:paraId="1B5C5C9E" w14:textId="77777777" w:rsidR="00D4615B" w:rsidRPr="00CB2C20" w:rsidRDefault="00D4615B" w:rsidP="00BE002B">
      <w:pPr>
        <w:pStyle w:val="afff3"/>
        <w:numPr>
          <w:ilvl w:val="0"/>
          <w:numId w:val="86"/>
        </w:numPr>
        <w:spacing w:after="200" w:line="360" w:lineRule="auto"/>
        <w:jc w:val="both"/>
      </w:pPr>
      <w:r w:rsidRPr="00CB2C20">
        <w:t>Учет информационных и товарных потоков в системе ЛЛО в разрезе Источников финансирования и программ ЛЛО.</w:t>
      </w:r>
    </w:p>
    <w:p w14:paraId="4159E2D4" w14:textId="77777777" w:rsidR="00D4615B" w:rsidRPr="00CB2C20" w:rsidRDefault="00D4615B" w:rsidP="00BE002B">
      <w:pPr>
        <w:pStyle w:val="afff3"/>
        <w:numPr>
          <w:ilvl w:val="0"/>
          <w:numId w:val="86"/>
        </w:numPr>
        <w:spacing w:after="200" w:line="360" w:lineRule="auto"/>
        <w:jc w:val="both"/>
      </w:pPr>
      <w:r w:rsidRPr="00CB2C20">
        <w:t>Возможность ведения реестра заключенных государственных контрактов на поставку медикаментов и осуществление контроля за их исполнением.</w:t>
      </w:r>
    </w:p>
    <w:p w14:paraId="305FB928" w14:textId="77777777" w:rsidR="00D4615B" w:rsidRPr="00CB2C20" w:rsidRDefault="00D4615B" w:rsidP="00BE002B">
      <w:pPr>
        <w:pStyle w:val="afff3"/>
        <w:numPr>
          <w:ilvl w:val="0"/>
          <w:numId w:val="86"/>
        </w:numPr>
        <w:spacing w:after="200" w:line="360" w:lineRule="auto"/>
        <w:jc w:val="both"/>
      </w:pPr>
      <w:r w:rsidRPr="00CB2C20">
        <w:t>Возможность учета контрактов на поставку и контрактов на поставку и отпуск медикаментов.</w:t>
      </w:r>
    </w:p>
    <w:p w14:paraId="634EFAB6" w14:textId="77777777" w:rsidR="00D4615B" w:rsidRPr="00CB2C20" w:rsidRDefault="00D4615B" w:rsidP="00BE002B">
      <w:pPr>
        <w:pStyle w:val="afff3"/>
        <w:numPr>
          <w:ilvl w:val="0"/>
          <w:numId w:val="86"/>
        </w:numPr>
        <w:spacing w:after="200" w:line="360" w:lineRule="auto"/>
        <w:jc w:val="both"/>
      </w:pPr>
      <w:r w:rsidRPr="00CB2C20">
        <w:t>Возможность учета в контракте типа закупа.</w:t>
      </w:r>
    </w:p>
    <w:p w14:paraId="67F50762" w14:textId="77777777" w:rsidR="00D4615B" w:rsidRPr="00CB2C20" w:rsidRDefault="00D4615B" w:rsidP="00BE002B">
      <w:pPr>
        <w:pStyle w:val="afff3"/>
        <w:numPr>
          <w:ilvl w:val="0"/>
          <w:numId w:val="86"/>
        </w:numPr>
        <w:spacing w:after="200" w:line="360" w:lineRule="auto"/>
        <w:jc w:val="both"/>
      </w:pPr>
      <w:r w:rsidRPr="00CB2C20">
        <w:t>Создание контракта на основании лота.</w:t>
      </w:r>
    </w:p>
    <w:p w14:paraId="3E2930B0" w14:textId="77777777" w:rsidR="00D4615B" w:rsidRPr="00CB2C20" w:rsidRDefault="00D4615B" w:rsidP="00BE002B">
      <w:pPr>
        <w:pStyle w:val="afff3"/>
        <w:numPr>
          <w:ilvl w:val="0"/>
          <w:numId w:val="86"/>
        </w:numPr>
        <w:spacing w:after="200" w:line="360" w:lineRule="auto"/>
        <w:jc w:val="both"/>
      </w:pPr>
      <w:r w:rsidRPr="00CB2C20">
        <w:t>Формирование графика поставок по государственному контракту.</w:t>
      </w:r>
    </w:p>
    <w:p w14:paraId="4D3DB3F7" w14:textId="77777777" w:rsidR="00D4615B" w:rsidRPr="00CB2C20" w:rsidRDefault="00D4615B" w:rsidP="00BE002B">
      <w:pPr>
        <w:pStyle w:val="afff3"/>
        <w:numPr>
          <w:ilvl w:val="0"/>
          <w:numId w:val="86"/>
        </w:numPr>
        <w:spacing w:after="200" w:line="360" w:lineRule="auto"/>
        <w:jc w:val="both"/>
      </w:pPr>
      <w:r w:rsidRPr="00CB2C20">
        <w:t>Учет дополнительных соглашений к контрактам.</w:t>
      </w:r>
    </w:p>
    <w:p w14:paraId="532DF760" w14:textId="77777777" w:rsidR="00D4615B" w:rsidRPr="00CB2C20" w:rsidRDefault="00D4615B" w:rsidP="00BE002B">
      <w:pPr>
        <w:pStyle w:val="afff3"/>
        <w:numPr>
          <w:ilvl w:val="0"/>
          <w:numId w:val="86"/>
        </w:numPr>
        <w:spacing w:after="200" w:line="360" w:lineRule="auto"/>
        <w:jc w:val="both"/>
      </w:pPr>
      <w:r w:rsidRPr="00CB2C20">
        <w:t>Создание, редактирование, поддержание в актуальном состоянии номенклатурного справочника системы ЛЛО.</w:t>
      </w:r>
    </w:p>
    <w:p w14:paraId="25780641" w14:textId="77777777" w:rsidR="00D4615B" w:rsidRPr="00CB2C20" w:rsidRDefault="00D4615B" w:rsidP="00BE002B">
      <w:pPr>
        <w:pStyle w:val="afff3"/>
        <w:numPr>
          <w:ilvl w:val="0"/>
          <w:numId w:val="86"/>
        </w:numPr>
        <w:spacing w:after="200" w:line="360" w:lineRule="auto"/>
        <w:jc w:val="both"/>
      </w:pPr>
      <w:r w:rsidRPr="00CB2C20">
        <w:t>Просмотр актуальных остатков медикаментов в аптеках и региональном аптечном складе.</w:t>
      </w:r>
    </w:p>
    <w:p w14:paraId="0894A011" w14:textId="77777777" w:rsidR="00D4615B" w:rsidRPr="00CB2C20" w:rsidRDefault="00D4615B" w:rsidP="00BE002B">
      <w:pPr>
        <w:pStyle w:val="afff3"/>
        <w:numPr>
          <w:ilvl w:val="0"/>
          <w:numId w:val="86"/>
        </w:numPr>
        <w:spacing w:after="200" w:line="360" w:lineRule="auto"/>
        <w:jc w:val="both"/>
      </w:pPr>
      <w:r w:rsidRPr="00CB2C20">
        <w:t>Просмотр данных о прикреплении аптечных организаций к медицинским организациям.</w:t>
      </w:r>
    </w:p>
    <w:p w14:paraId="48CD6559" w14:textId="77777777" w:rsidR="00D4615B" w:rsidRPr="00CB2C20" w:rsidRDefault="00D4615B" w:rsidP="00BE002B">
      <w:pPr>
        <w:pStyle w:val="afff3"/>
        <w:numPr>
          <w:ilvl w:val="0"/>
          <w:numId w:val="86"/>
        </w:numPr>
        <w:spacing w:after="200" w:line="360" w:lineRule="auto"/>
        <w:jc w:val="both"/>
      </w:pPr>
      <w:r w:rsidRPr="00CB2C20">
        <w:t>Доступ к регистру льготополучателей.</w:t>
      </w:r>
    </w:p>
    <w:p w14:paraId="0AB5D184" w14:textId="77777777" w:rsidR="00D4615B" w:rsidRPr="00CB2C20" w:rsidRDefault="00D4615B" w:rsidP="00BE002B">
      <w:pPr>
        <w:pStyle w:val="afff3"/>
        <w:numPr>
          <w:ilvl w:val="0"/>
          <w:numId w:val="86"/>
        </w:numPr>
        <w:spacing w:after="200" w:line="360" w:lineRule="auto"/>
        <w:jc w:val="both"/>
      </w:pPr>
      <w:r w:rsidRPr="00CB2C20">
        <w:t>Регистрация приказов на проведение инвентаризации на складах аптек и регионального аптечного склада</w:t>
      </w:r>
      <w:r>
        <w:t xml:space="preserve"> </w:t>
      </w:r>
      <w:r w:rsidRPr="00CB2C20">
        <w:t>системы ЛЛО.</w:t>
      </w:r>
    </w:p>
    <w:p w14:paraId="7C3361AF" w14:textId="77777777" w:rsidR="00D4615B" w:rsidRPr="00CB2C20" w:rsidRDefault="00D4615B" w:rsidP="00BE002B">
      <w:pPr>
        <w:pStyle w:val="afff3"/>
        <w:numPr>
          <w:ilvl w:val="0"/>
          <w:numId w:val="86"/>
        </w:numPr>
        <w:spacing w:after="200" w:line="360" w:lineRule="auto"/>
        <w:jc w:val="both"/>
      </w:pPr>
      <w:r w:rsidRPr="00CB2C20">
        <w:t>Просмотр данных инвентаризационных ведомостей.</w:t>
      </w:r>
    </w:p>
    <w:p w14:paraId="5A376145" w14:textId="77777777" w:rsidR="00D4615B" w:rsidRPr="00CB2C20" w:rsidRDefault="00D4615B" w:rsidP="00BE002B">
      <w:pPr>
        <w:pStyle w:val="afff3"/>
        <w:numPr>
          <w:ilvl w:val="0"/>
          <w:numId w:val="86"/>
        </w:numPr>
        <w:spacing w:after="200" w:line="360" w:lineRule="auto"/>
        <w:jc w:val="both"/>
      </w:pPr>
      <w:r w:rsidRPr="00CB2C20">
        <w:t>Ведение справочника фальсифицированных лекарственных средств и забракованных серий выпуска лекарственных средств.</w:t>
      </w:r>
    </w:p>
    <w:p w14:paraId="199B8716" w14:textId="77777777" w:rsidR="00D4615B" w:rsidRPr="00CB2C20" w:rsidRDefault="00D4615B" w:rsidP="00BE002B">
      <w:pPr>
        <w:pStyle w:val="afff3"/>
        <w:numPr>
          <w:ilvl w:val="0"/>
          <w:numId w:val="86"/>
        </w:numPr>
        <w:spacing w:after="200" w:line="360" w:lineRule="auto"/>
        <w:jc w:val="both"/>
      </w:pPr>
      <w:r w:rsidRPr="00CB2C20">
        <w:t>Ведение справочника региональных предельных надбавок на жизненно необходимые и важнейшие лекарственные препараты.</w:t>
      </w:r>
    </w:p>
    <w:p w14:paraId="7E9A037F" w14:textId="77777777" w:rsidR="00D4615B" w:rsidRPr="00CB2C20" w:rsidRDefault="00D4615B" w:rsidP="00BE002B">
      <w:pPr>
        <w:pStyle w:val="afff3"/>
        <w:numPr>
          <w:ilvl w:val="0"/>
          <w:numId w:val="86"/>
        </w:numPr>
        <w:spacing w:after="200" w:line="360" w:lineRule="auto"/>
        <w:jc w:val="both"/>
      </w:pPr>
      <w:r w:rsidRPr="00CB2C20">
        <w:t>Просмотр цен на жизненно необходимые и важнейшие лекарственные препараты.</w:t>
      </w:r>
    </w:p>
    <w:p w14:paraId="75851B4A" w14:textId="77777777" w:rsidR="00D4615B" w:rsidRPr="00CB2C20" w:rsidRDefault="00D4615B" w:rsidP="00BE002B">
      <w:pPr>
        <w:pStyle w:val="afff3"/>
        <w:numPr>
          <w:ilvl w:val="0"/>
          <w:numId w:val="86"/>
        </w:numPr>
        <w:spacing w:after="200" w:line="360" w:lineRule="auto"/>
        <w:jc w:val="both"/>
      </w:pPr>
      <w:r w:rsidRPr="00CB2C20">
        <w:t>Поиск выписанных рецептов по всем реквизитам рецепта и сведениям о пациенте.</w:t>
      </w:r>
    </w:p>
    <w:p w14:paraId="0E74E557" w14:textId="77777777" w:rsidR="00D4615B" w:rsidRPr="00CB2C20" w:rsidRDefault="00D4615B" w:rsidP="00BE002B">
      <w:pPr>
        <w:pStyle w:val="afff3"/>
        <w:numPr>
          <w:ilvl w:val="0"/>
          <w:numId w:val="86"/>
        </w:numPr>
        <w:spacing w:after="200" w:line="360" w:lineRule="auto"/>
        <w:jc w:val="both"/>
      </w:pPr>
      <w:r w:rsidRPr="00CB2C20">
        <w:t>Поиск рецептов, обеспеченных лекарственными средствами, и рецептов, находящихся на отсроченном обслуживании.</w:t>
      </w:r>
    </w:p>
    <w:p w14:paraId="358EED08" w14:textId="77777777" w:rsidR="00D4615B" w:rsidRPr="00CB2C20" w:rsidRDefault="00D4615B" w:rsidP="00BE002B">
      <w:pPr>
        <w:pStyle w:val="afff3"/>
        <w:numPr>
          <w:ilvl w:val="0"/>
          <w:numId w:val="86"/>
        </w:numPr>
        <w:spacing w:after="200" w:line="360" w:lineRule="auto"/>
        <w:jc w:val="both"/>
      </w:pPr>
      <w:r w:rsidRPr="00CB2C20">
        <w:t>Поиск аннулированных рецептов.</w:t>
      </w:r>
    </w:p>
    <w:p w14:paraId="47282F1C" w14:textId="60A140FC" w:rsidR="00D4615B" w:rsidRPr="00CB2C20" w:rsidRDefault="00D4615B" w:rsidP="00BE002B">
      <w:pPr>
        <w:pStyle w:val="45"/>
        <w:numPr>
          <w:ilvl w:val="3"/>
          <w:numId w:val="7"/>
        </w:numPr>
      </w:pPr>
      <w:bookmarkStart w:id="442" w:name="_Toc34064432"/>
      <w:bookmarkStart w:id="443" w:name="_Toc118113629"/>
      <w:r w:rsidRPr="00CB2C20">
        <w:t>Модуль «</w:t>
      </w:r>
      <w:hyperlink r:id="rId15" w:history="1">
        <w:r w:rsidRPr="00CB2C20">
          <w:t>АРМ специалиста по закупкам</w:t>
        </w:r>
      </w:hyperlink>
      <w:bookmarkEnd w:id="442"/>
      <w:r w:rsidRPr="00CB2C20">
        <w:t>»</w:t>
      </w:r>
      <w:bookmarkEnd w:id="443"/>
    </w:p>
    <w:p w14:paraId="6BA431E4" w14:textId="2546F943" w:rsidR="00D4615B" w:rsidRPr="00CB2C20" w:rsidRDefault="00000000" w:rsidP="00D4615B">
      <w:pPr>
        <w:pStyle w:val="phNormal"/>
        <w:ind w:firstLine="720"/>
        <w:rPr>
          <w:rFonts w:asciiTheme="minorHAnsi" w:hAnsiTheme="minorHAnsi"/>
          <w:sz w:val="22"/>
        </w:rPr>
      </w:pPr>
      <w:hyperlink r:id="rId16" w:history="1">
        <w:r w:rsidR="00D4615B" w:rsidRPr="00CB2C20">
          <w:t>АРМ специалиста по закупкам</w:t>
        </w:r>
      </w:hyperlink>
      <w:r w:rsidR="00D4615B" w:rsidRPr="00CB2C20">
        <w:t xml:space="preserve"> должно соответствовать следующим требованиям к функциональным характеристикам:</w:t>
      </w:r>
    </w:p>
    <w:p w14:paraId="151AE72D"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Наличие интерфейса автоматизированного рабочего места для специалистов отделов/организаций, обеспечивающих формирование закупочной документации для торгов на закупку ЛС для МО и системы ЛЛО региона, включая функции:</w:t>
      </w:r>
    </w:p>
    <w:p w14:paraId="442359D4"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Формирование лотов на закупку ЛС в соответствии с заданными настройками автоматического формирования лотов или вручную;</w:t>
      </w:r>
    </w:p>
    <w:p w14:paraId="1B39E180"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Расчет НМЦК;</w:t>
      </w:r>
    </w:p>
    <w:p w14:paraId="168CA9EB"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Формирование закупочной документации;</w:t>
      </w:r>
    </w:p>
    <w:p w14:paraId="2D5F5B9D"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Учет коммерческих предложений потенциальных поставщиков;</w:t>
      </w:r>
    </w:p>
    <w:p w14:paraId="3E4A5533"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Распределение лотов между сотрудниками для осуществления сопровождения закупки и изменения ее статуса;</w:t>
      </w:r>
    </w:p>
    <w:p w14:paraId="44B36416" w14:textId="77777777" w:rsidR="00D4615B" w:rsidRPr="00CB2C20" w:rsidRDefault="00D4615B" w:rsidP="00BE002B">
      <w:pPr>
        <w:numPr>
          <w:ilvl w:val="1"/>
          <w:numId w:val="113"/>
        </w:numPr>
        <w:tabs>
          <w:tab w:val="num" w:pos="3969"/>
        </w:tabs>
        <w:spacing w:line="360" w:lineRule="auto"/>
        <w:rPr>
          <w:rFonts w:eastAsia="Arial"/>
          <w:lang w:eastAsia="en-US"/>
        </w:rPr>
      </w:pPr>
      <w:r w:rsidRPr="00CB2C20">
        <w:rPr>
          <w:rFonts w:eastAsia="Arial"/>
          <w:lang w:eastAsia="en-US"/>
        </w:rPr>
        <w:t>Учет заключенных контрактов.</w:t>
      </w:r>
    </w:p>
    <w:p w14:paraId="311382AD" w14:textId="77777777" w:rsidR="00D4615B" w:rsidRPr="00CB2C20" w:rsidRDefault="00D4615B" w:rsidP="00D4615B"/>
    <w:p w14:paraId="5488E2CA" w14:textId="77777777" w:rsidR="00D4615B" w:rsidRPr="00CB2C20" w:rsidRDefault="00D4615B" w:rsidP="00BE002B">
      <w:pPr>
        <w:pStyle w:val="45"/>
        <w:numPr>
          <w:ilvl w:val="3"/>
          <w:numId w:val="7"/>
        </w:numPr>
        <w:rPr>
          <w:color w:val="auto"/>
        </w:rPr>
      </w:pPr>
      <w:bookmarkStart w:id="444" w:name="_Toc26454723"/>
      <w:bookmarkStart w:id="445" w:name="_Toc118113630"/>
      <w:r w:rsidRPr="00CB2C20">
        <w:rPr>
          <w:color w:val="auto"/>
        </w:rPr>
        <w:t>Модуль «АРМ специалиста ЛЛО ОУЗ</w:t>
      </w:r>
      <w:bookmarkEnd w:id="444"/>
      <w:r w:rsidRPr="00CB2C20">
        <w:rPr>
          <w:color w:val="auto"/>
        </w:rPr>
        <w:t>»</w:t>
      </w:r>
      <w:bookmarkEnd w:id="445"/>
    </w:p>
    <w:p w14:paraId="22714536" w14:textId="77777777" w:rsidR="00D4615B" w:rsidRPr="00CB2C20" w:rsidRDefault="00D4615B" w:rsidP="00D4615B">
      <w:pPr>
        <w:pStyle w:val="phNormal"/>
        <w:ind w:firstLine="720"/>
        <w:rPr>
          <w:rFonts w:asciiTheme="minorHAnsi" w:hAnsiTheme="minorHAnsi"/>
          <w:sz w:val="22"/>
        </w:rPr>
      </w:pPr>
      <w:r w:rsidRPr="00CB2C20">
        <w:t>АРМ специалиста ЛЛО ОУЗ должно соответствовать следующим требованиям к функциональным характеристикам:</w:t>
      </w:r>
    </w:p>
    <w:p w14:paraId="6E78FCAF" w14:textId="77777777" w:rsidR="00D4615B" w:rsidRPr="00CB2C20" w:rsidRDefault="00D4615B" w:rsidP="00BE002B">
      <w:pPr>
        <w:pStyle w:val="afff3"/>
        <w:numPr>
          <w:ilvl w:val="0"/>
          <w:numId w:val="86"/>
        </w:numPr>
        <w:spacing w:after="200" w:line="360" w:lineRule="auto"/>
        <w:jc w:val="both"/>
      </w:pPr>
      <w:r w:rsidRPr="00CB2C20">
        <w:t>Редактирование расписания работы службы.</w:t>
      </w:r>
    </w:p>
    <w:p w14:paraId="3282BE23" w14:textId="77777777" w:rsidR="00D4615B" w:rsidRPr="00CB2C20" w:rsidRDefault="00D4615B" w:rsidP="00BE002B">
      <w:pPr>
        <w:pStyle w:val="afff3"/>
        <w:numPr>
          <w:ilvl w:val="0"/>
          <w:numId w:val="86"/>
        </w:numPr>
        <w:spacing w:after="200" w:line="360" w:lineRule="auto"/>
        <w:jc w:val="both"/>
      </w:pPr>
      <w:r w:rsidRPr="00CB2C20">
        <w:t>Запись на защиту в МЗ.</w:t>
      </w:r>
    </w:p>
    <w:p w14:paraId="5CC5023B" w14:textId="77777777" w:rsidR="00D4615B" w:rsidRPr="00CB2C20" w:rsidRDefault="00D4615B" w:rsidP="00BE002B">
      <w:pPr>
        <w:pStyle w:val="afff3"/>
        <w:numPr>
          <w:ilvl w:val="0"/>
          <w:numId w:val="86"/>
        </w:numPr>
        <w:spacing w:after="200" w:line="360" w:lineRule="auto"/>
        <w:jc w:val="both"/>
      </w:pPr>
      <w:r w:rsidRPr="00CB2C20">
        <w:t>Просмотр остатков медикаментов.</w:t>
      </w:r>
    </w:p>
    <w:p w14:paraId="0CF37025" w14:textId="77777777" w:rsidR="00D4615B" w:rsidRPr="00CB2C20" w:rsidRDefault="00D4615B" w:rsidP="00BE002B">
      <w:pPr>
        <w:pStyle w:val="afff3"/>
        <w:numPr>
          <w:ilvl w:val="0"/>
          <w:numId w:val="86"/>
        </w:numPr>
        <w:spacing w:after="200" w:line="360" w:lineRule="auto"/>
        <w:jc w:val="both"/>
      </w:pPr>
      <w:r w:rsidRPr="00CB2C20">
        <w:t>Работа с заявкой на ЛС:</w:t>
      </w:r>
    </w:p>
    <w:p w14:paraId="722205B1" w14:textId="77777777" w:rsidR="00D4615B" w:rsidRPr="00CB2C20" w:rsidRDefault="00D4615B" w:rsidP="00BE002B">
      <w:pPr>
        <w:pStyle w:val="afff3"/>
        <w:numPr>
          <w:ilvl w:val="1"/>
          <w:numId w:val="86"/>
        </w:numPr>
        <w:spacing w:after="200" w:line="360" w:lineRule="auto"/>
        <w:jc w:val="both"/>
      </w:pPr>
      <w:r w:rsidRPr="00CB2C20">
        <w:t>создание рабочего периода.</w:t>
      </w:r>
    </w:p>
    <w:p w14:paraId="1E4157BB" w14:textId="77777777" w:rsidR="00D4615B" w:rsidRPr="00CB2C20" w:rsidRDefault="00D4615B" w:rsidP="00BE002B">
      <w:pPr>
        <w:pStyle w:val="afff3"/>
        <w:numPr>
          <w:ilvl w:val="1"/>
          <w:numId w:val="86"/>
        </w:numPr>
        <w:spacing w:after="200" w:line="360" w:lineRule="auto"/>
        <w:jc w:val="both"/>
      </w:pPr>
      <w:r w:rsidRPr="00CB2C20">
        <w:t xml:space="preserve">создание списков заявок. </w:t>
      </w:r>
    </w:p>
    <w:p w14:paraId="4BCF614C" w14:textId="77777777" w:rsidR="00D4615B" w:rsidRPr="00CB2C20" w:rsidRDefault="00D4615B" w:rsidP="00BE002B">
      <w:pPr>
        <w:pStyle w:val="afff3"/>
        <w:numPr>
          <w:ilvl w:val="1"/>
          <w:numId w:val="86"/>
        </w:numPr>
        <w:spacing w:after="200" w:line="360" w:lineRule="auto"/>
        <w:jc w:val="both"/>
      </w:pPr>
      <w:r w:rsidRPr="00CB2C20">
        <w:t xml:space="preserve">добавление заявки на плановый период. </w:t>
      </w:r>
    </w:p>
    <w:p w14:paraId="6DD47B92" w14:textId="77777777" w:rsidR="00D4615B" w:rsidRPr="00CB2C20" w:rsidRDefault="00D4615B" w:rsidP="00BE002B">
      <w:pPr>
        <w:pStyle w:val="afff3"/>
        <w:numPr>
          <w:ilvl w:val="1"/>
          <w:numId w:val="86"/>
        </w:numPr>
        <w:spacing w:after="200" w:line="360" w:lineRule="auto"/>
        <w:jc w:val="both"/>
      </w:pPr>
      <w:r w:rsidRPr="00CB2C20">
        <w:t xml:space="preserve">формирование сводной заявки. </w:t>
      </w:r>
    </w:p>
    <w:p w14:paraId="0B957D83" w14:textId="77777777" w:rsidR="00D4615B" w:rsidRPr="00CB2C20" w:rsidRDefault="00D4615B" w:rsidP="00BE002B">
      <w:pPr>
        <w:pStyle w:val="afff3"/>
        <w:numPr>
          <w:ilvl w:val="1"/>
          <w:numId w:val="86"/>
        </w:numPr>
        <w:spacing w:after="200" w:line="360" w:lineRule="auto"/>
        <w:jc w:val="both"/>
      </w:pPr>
      <w:r w:rsidRPr="00CB2C20">
        <w:t>формирование лотов для проведения аукционов.</w:t>
      </w:r>
    </w:p>
    <w:p w14:paraId="00FCCC9B" w14:textId="77777777" w:rsidR="00D4615B" w:rsidRPr="00CB2C20" w:rsidRDefault="00D4615B" w:rsidP="00BE002B">
      <w:pPr>
        <w:pStyle w:val="afff3"/>
        <w:numPr>
          <w:ilvl w:val="1"/>
          <w:numId w:val="86"/>
        </w:numPr>
        <w:spacing w:after="200" w:line="360" w:lineRule="auto"/>
        <w:jc w:val="both"/>
      </w:pPr>
      <w:r w:rsidRPr="00CB2C20">
        <w:t xml:space="preserve">утверждение заявок врачей. </w:t>
      </w:r>
    </w:p>
    <w:p w14:paraId="7D420AC1" w14:textId="77777777" w:rsidR="00D4615B" w:rsidRPr="00CB2C20" w:rsidRDefault="00D4615B" w:rsidP="00BE002B">
      <w:pPr>
        <w:pStyle w:val="afff3"/>
        <w:numPr>
          <w:ilvl w:val="0"/>
          <w:numId w:val="86"/>
        </w:numPr>
        <w:spacing w:after="200" w:line="360" w:lineRule="auto"/>
        <w:jc w:val="both"/>
      </w:pPr>
      <w:r w:rsidRPr="00CB2C20">
        <w:t xml:space="preserve">Работа с лотами: </w:t>
      </w:r>
    </w:p>
    <w:p w14:paraId="69A39402" w14:textId="77777777" w:rsidR="00D4615B" w:rsidRPr="00CB2C20" w:rsidRDefault="00D4615B" w:rsidP="00BE002B">
      <w:pPr>
        <w:pStyle w:val="afff3"/>
        <w:numPr>
          <w:ilvl w:val="1"/>
          <w:numId w:val="86"/>
        </w:numPr>
        <w:spacing w:after="200" w:line="360" w:lineRule="auto"/>
        <w:jc w:val="both"/>
      </w:pPr>
      <w:r w:rsidRPr="00CB2C20">
        <w:t xml:space="preserve">создание и редактирование (далее формирование и переформирование) лотов, в ручном режиме, на основании указанной заявки на закуп. </w:t>
      </w:r>
    </w:p>
    <w:p w14:paraId="43720CE2" w14:textId="77777777" w:rsidR="00D4615B" w:rsidRPr="00CB2C20" w:rsidRDefault="00D4615B" w:rsidP="00BE002B">
      <w:pPr>
        <w:pStyle w:val="afff3"/>
        <w:numPr>
          <w:ilvl w:val="1"/>
          <w:numId w:val="86"/>
        </w:numPr>
        <w:spacing w:after="200" w:line="360" w:lineRule="auto"/>
        <w:jc w:val="both"/>
      </w:pPr>
      <w:r w:rsidRPr="00CB2C20">
        <w:t>просмотр лотов.</w:t>
      </w:r>
    </w:p>
    <w:p w14:paraId="0965131F" w14:textId="77777777" w:rsidR="00D4615B" w:rsidRPr="00CB2C20" w:rsidRDefault="00D4615B" w:rsidP="00BE002B">
      <w:pPr>
        <w:pStyle w:val="afff3"/>
        <w:numPr>
          <w:ilvl w:val="1"/>
          <w:numId w:val="86"/>
        </w:numPr>
        <w:spacing w:after="200" w:line="360" w:lineRule="auto"/>
        <w:jc w:val="both"/>
      </w:pPr>
      <w:r w:rsidRPr="00CB2C20">
        <w:t>печать спецификации по лоту.</w:t>
      </w:r>
    </w:p>
    <w:p w14:paraId="059B37A6" w14:textId="77777777" w:rsidR="00D4615B" w:rsidRPr="00CB2C20" w:rsidRDefault="00D4615B" w:rsidP="00BE002B">
      <w:pPr>
        <w:pStyle w:val="afff3"/>
        <w:numPr>
          <w:ilvl w:val="1"/>
          <w:numId w:val="86"/>
        </w:numPr>
        <w:spacing w:after="200" w:line="360" w:lineRule="auto"/>
        <w:jc w:val="both"/>
      </w:pPr>
      <w:r w:rsidRPr="00CB2C20">
        <w:t xml:space="preserve">экспорт лотов во внешний файл. </w:t>
      </w:r>
    </w:p>
    <w:p w14:paraId="2EB2954D" w14:textId="77777777" w:rsidR="00D4615B" w:rsidRPr="00CB2C20" w:rsidRDefault="00D4615B" w:rsidP="00BE002B">
      <w:pPr>
        <w:pStyle w:val="afff3"/>
        <w:numPr>
          <w:ilvl w:val="0"/>
          <w:numId w:val="86"/>
        </w:numPr>
        <w:spacing w:after="200" w:line="360" w:lineRule="auto"/>
        <w:jc w:val="both"/>
      </w:pPr>
      <w:r w:rsidRPr="00CB2C20">
        <w:t>Поиск рецептов.</w:t>
      </w:r>
    </w:p>
    <w:p w14:paraId="14167514" w14:textId="77777777" w:rsidR="00D4615B" w:rsidRPr="00CB2C20" w:rsidRDefault="00D4615B" w:rsidP="00BE002B">
      <w:pPr>
        <w:pStyle w:val="afff3"/>
        <w:numPr>
          <w:ilvl w:val="0"/>
          <w:numId w:val="86"/>
        </w:numPr>
        <w:spacing w:after="200" w:line="360" w:lineRule="auto"/>
        <w:jc w:val="both"/>
      </w:pPr>
      <w:r w:rsidRPr="00CB2C20">
        <w:t>Просмотр рецептов на отсрочке.</w:t>
      </w:r>
    </w:p>
    <w:p w14:paraId="3C964C65" w14:textId="77777777" w:rsidR="00D4615B" w:rsidRPr="00CB2C20" w:rsidRDefault="00D4615B" w:rsidP="00BE002B">
      <w:pPr>
        <w:pStyle w:val="afff3"/>
        <w:numPr>
          <w:ilvl w:val="0"/>
          <w:numId w:val="86"/>
        </w:numPr>
        <w:spacing w:after="200" w:line="360" w:lineRule="auto"/>
        <w:jc w:val="both"/>
      </w:pPr>
      <w:r w:rsidRPr="00CB2C20">
        <w:t>Просмотр стандартизированных форм отчетов, с возможностью выбора параметров формирования по определенным данным.</w:t>
      </w:r>
    </w:p>
    <w:p w14:paraId="6CFD8725" w14:textId="77777777" w:rsidR="00D4615B" w:rsidRPr="00CB2C20" w:rsidRDefault="00D4615B" w:rsidP="00BE002B">
      <w:pPr>
        <w:pStyle w:val="afff3"/>
        <w:numPr>
          <w:ilvl w:val="0"/>
          <w:numId w:val="86"/>
        </w:numPr>
        <w:spacing w:after="200" w:line="360" w:lineRule="auto"/>
        <w:jc w:val="both"/>
      </w:pPr>
      <w:r w:rsidRPr="00CB2C20">
        <w:t>Просмотр списка медикаментов заявки (шаблона заявки).</w:t>
      </w:r>
    </w:p>
    <w:p w14:paraId="55368915" w14:textId="77777777" w:rsidR="00D4615B" w:rsidRPr="00CB2C20" w:rsidRDefault="00D4615B" w:rsidP="00BE002B">
      <w:pPr>
        <w:pStyle w:val="afff3"/>
        <w:numPr>
          <w:ilvl w:val="0"/>
          <w:numId w:val="86"/>
        </w:numPr>
        <w:spacing w:after="200" w:line="360" w:lineRule="auto"/>
        <w:jc w:val="both"/>
      </w:pPr>
      <w:r w:rsidRPr="00CB2C20">
        <w:t>Просмотр заявок врачей, заявок МО.</w:t>
      </w:r>
    </w:p>
    <w:p w14:paraId="2835C12C" w14:textId="77777777" w:rsidR="00D4615B" w:rsidRPr="00CB2C20" w:rsidRDefault="00D4615B" w:rsidP="00BE002B">
      <w:pPr>
        <w:pStyle w:val="afff3"/>
        <w:numPr>
          <w:ilvl w:val="0"/>
          <w:numId w:val="86"/>
        </w:numPr>
        <w:spacing w:after="200" w:line="360" w:lineRule="auto"/>
        <w:jc w:val="both"/>
      </w:pPr>
      <w:r w:rsidRPr="00CB2C20">
        <w:t>Утверждение заявок МО.</w:t>
      </w:r>
    </w:p>
    <w:p w14:paraId="314086F5" w14:textId="77777777" w:rsidR="00D4615B" w:rsidRPr="00CB2C20" w:rsidRDefault="00D4615B" w:rsidP="00BE002B">
      <w:pPr>
        <w:pStyle w:val="afff3"/>
        <w:numPr>
          <w:ilvl w:val="0"/>
          <w:numId w:val="86"/>
        </w:numPr>
        <w:spacing w:after="200" w:line="360" w:lineRule="auto"/>
        <w:jc w:val="both"/>
      </w:pPr>
      <w:r w:rsidRPr="00CB2C20">
        <w:t xml:space="preserve">Использование системы сообщений ИС. </w:t>
      </w:r>
    </w:p>
    <w:p w14:paraId="138633E8" w14:textId="77777777" w:rsidR="00D4615B" w:rsidRPr="00CB2C20" w:rsidRDefault="00D4615B" w:rsidP="00BE002B">
      <w:pPr>
        <w:pStyle w:val="afff3"/>
        <w:numPr>
          <w:ilvl w:val="0"/>
          <w:numId w:val="86"/>
        </w:numPr>
        <w:spacing w:after="200" w:line="360" w:lineRule="auto"/>
        <w:jc w:val="both"/>
      </w:pPr>
      <w:r w:rsidRPr="00CB2C20">
        <w:t>Ведение госконтрактов на поставку ЛС, ИМН и лечебного или специализированного питания.</w:t>
      </w:r>
    </w:p>
    <w:p w14:paraId="1E820906" w14:textId="77777777" w:rsidR="00D4615B" w:rsidRPr="00CB2C20" w:rsidRDefault="00D4615B" w:rsidP="00BE002B">
      <w:pPr>
        <w:pStyle w:val="afff3"/>
        <w:numPr>
          <w:ilvl w:val="0"/>
          <w:numId w:val="86"/>
        </w:numPr>
        <w:spacing w:after="200" w:line="360" w:lineRule="auto"/>
        <w:jc w:val="both"/>
      </w:pPr>
      <w:r w:rsidRPr="00CB2C20">
        <w:t>Ведение дополнительных соглашений к контрактам.</w:t>
      </w:r>
    </w:p>
    <w:p w14:paraId="7DA0F86D" w14:textId="77777777" w:rsidR="00D4615B" w:rsidRPr="00CB2C20" w:rsidRDefault="00D4615B" w:rsidP="00BE002B">
      <w:pPr>
        <w:pStyle w:val="afff3"/>
        <w:numPr>
          <w:ilvl w:val="0"/>
          <w:numId w:val="86"/>
        </w:numPr>
        <w:spacing w:after="200" w:line="360" w:lineRule="auto"/>
        <w:jc w:val="both"/>
      </w:pPr>
      <w:r w:rsidRPr="00CB2C20">
        <w:t>Ведение регистра главных внештатных специалистов при МЗ.</w:t>
      </w:r>
    </w:p>
    <w:p w14:paraId="23677838" w14:textId="77777777" w:rsidR="00D4615B" w:rsidRPr="00CB2C20" w:rsidRDefault="00D4615B" w:rsidP="00BE002B">
      <w:pPr>
        <w:pStyle w:val="afff3"/>
        <w:numPr>
          <w:ilvl w:val="0"/>
          <w:numId w:val="86"/>
        </w:numPr>
        <w:spacing w:after="200" w:line="360" w:lineRule="auto"/>
        <w:jc w:val="both"/>
      </w:pPr>
      <w:r w:rsidRPr="00CB2C20">
        <w:t xml:space="preserve">Работа с разными типами документов (правоустанавливающие документы на выполнение функций РАС и пунктов отпуска ЛС). Точный перечень будет уточняться на этапе технического проектирования. </w:t>
      </w:r>
    </w:p>
    <w:p w14:paraId="537BB151" w14:textId="77777777" w:rsidR="00D4615B" w:rsidRPr="00CB2C20" w:rsidRDefault="00D4615B" w:rsidP="00BE002B">
      <w:pPr>
        <w:pStyle w:val="afff3"/>
        <w:numPr>
          <w:ilvl w:val="0"/>
          <w:numId w:val="86"/>
        </w:numPr>
        <w:spacing w:after="200" w:line="360" w:lineRule="auto"/>
        <w:jc w:val="both"/>
      </w:pPr>
      <w:r w:rsidRPr="00CB2C20">
        <w:t>Возможность добавления выписки рецепта по орфанным заболеваниям в перечень связанных документов.</w:t>
      </w:r>
    </w:p>
    <w:p w14:paraId="4B4E5A60" w14:textId="77777777" w:rsidR="00D4615B" w:rsidRPr="00CB2C20" w:rsidRDefault="00D4615B" w:rsidP="00BE002B">
      <w:pPr>
        <w:pStyle w:val="afff3"/>
        <w:numPr>
          <w:ilvl w:val="0"/>
          <w:numId w:val="86"/>
        </w:numPr>
        <w:spacing w:after="200" w:line="360" w:lineRule="auto"/>
        <w:jc w:val="both"/>
      </w:pPr>
      <w:r w:rsidRPr="00CB2C20">
        <w:t>Просмотр справочников системы.</w:t>
      </w:r>
    </w:p>
    <w:p w14:paraId="17EDE893" w14:textId="77777777" w:rsidR="00D4615B" w:rsidRPr="00CB2C20" w:rsidRDefault="00D4615B" w:rsidP="00BE002B">
      <w:pPr>
        <w:pStyle w:val="45"/>
        <w:numPr>
          <w:ilvl w:val="3"/>
          <w:numId w:val="7"/>
        </w:numPr>
        <w:rPr>
          <w:color w:val="auto"/>
        </w:rPr>
      </w:pPr>
      <w:bookmarkStart w:id="446" w:name="_Toc26454724"/>
      <w:bookmarkStart w:id="447" w:name="_Toc118113631"/>
      <w:r w:rsidRPr="00CB2C20">
        <w:rPr>
          <w:color w:val="auto"/>
        </w:rPr>
        <w:t>Модуль «АРМ специалиста по экспертизе ЛЛО</w:t>
      </w:r>
      <w:bookmarkEnd w:id="446"/>
      <w:r w:rsidRPr="00CB2C20">
        <w:rPr>
          <w:color w:val="auto"/>
        </w:rPr>
        <w:t>»</w:t>
      </w:r>
      <w:bookmarkEnd w:id="447"/>
    </w:p>
    <w:p w14:paraId="1CFFFEC2" w14:textId="77777777" w:rsidR="00D4615B" w:rsidRPr="00CB2C20" w:rsidRDefault="00D4615B" w:rsidP="00D4615B">
      <w:pPr>
        <w:pStyle w:val="phNormal"/>
        <w:ind w:firstLine="720"/>
        <w:rPr>
          <w:rFonts w:asciiTheme="minorHAnsi" w:hAnsiTheme="minorHAnsi"/>
          <w:sz w:val="22"/>
        </w:rPr>
      </w:pPr>
      <w:r w:rsidRPr="00CB2C20">
        <w:t>АРМ специалиста по экспертизе ЛЛО должно соответствовать следующим требованиям к функциональным характеристикам:</w:t>
      </w:r>
    </w:p>
    <w:p w14:paraId="23DD2A86" w14:textId="77777777" w:rsidR="00D4615B" w:rsidRPr="00CB2C20" w:rsidRDefault="00D4615B" w:rsidP="00BE002B">
      <w:pPr>
        <w:pStyle w:val="afff3"/>
        <w:numPr>
          <w:ilvl w:val="0"/>
          <w:numId w:val="86"/>
        </w:numPr>
        <w:spacing w:after="200" w:line="360" w:lineRule="auto"/>
        <w:jc w:val="both"/>
      </w:pPr>
      <w:r w:rsidRPr="00CB2C20">
        <w:t>Ведение журнала экспертиз.</w:t>
      </w:r>
    </w:p>
    <w:p w14:paraId="76B52C8B" w14:textId="77777777" w:rsidR="00D4615B" w:rsidRPr="00CB2C20" w:rsidRDefault="00D4615B" w:rsidP="00BE002B">
      <w:pPr>
        <w:pStyle w:val="afff3"/>
        <w:numPr>
          <w:ilvl w:val="0"/>
          <w:numId w:val="86"/>
        </w:numPr>
        <w:spacing w:after="200" w:line="360" w:lineRule="auto"/>
        <w:jc w:val="both"/>
      </w:pPr>
      <w:r w:rsidRPr="00CB2C20">
        <w:t>Автоматическое получение данных реестров лекарственных средств, отпущенных по льготным рецептам, переданных на экспертизу.</w:t>
      </w:r>
    </w:p>
    <w:p w14:paraId="1F7AD6D8" w14:textId="77777777" w:rsidR="00D4615B" w:rsidRPr="00CB2C20" w:rsidRDefault="00D4615B" w:rsidP="00BE002B">
      <w:pPr>
        <w:pStyle w:val="afff3"/>
        <w:numPr>
          <w:ilvl w:val="0"/>
          <w:numId w:val="86"/>
        </w:numPr>
        <w:spacing w:after="200" w:line="360" w:lineRule="auto"/>
        <w:jc w:val="both"/>
      </w:pPr>
      <w:r w:rsidRPr="00CB2C20">
        <w:t>Просмотр выбранного в списке реестра рецептов.</w:t>
      </w:r>
    </w:p>
    <w:p w14:paraId="4690EA2B" w14:textId="77777777" w:rsidR="00D4615B" w:rsidRPr="00CB2C20" w:rsidRDefault="00D4615B" w:rsidP="00BE002B">
      <w:pPr>
        <w:pStyle w:val="afff3"/>
        <w:numPr>
          <w:ilvl w:val="0"/>
          <w:numId w:val="86"/>
        </w:numPr>
        <w:spacing w:after="200" w:line="360" w:lineRule="auto"/>
        <w:jc w:val="both"/>
      </w:pPr>
      <w:r w:rsidRPr="00CB2C20">
        <w:t>Проведение экспертизы реестра лекарственных средств в ручном режиме, с возможностью:</w:t>
      </w:r>
    </w:p>
    <w:p w14:paraId="40745B52" w14:textId="77777777" w:rsidR="00D4615B" w:rsidRPr="00CB2C20" w:rsidRDefault="00D4615B" w:rsidP="00BE002B">
      <w:pPr>
        <w:pStyle w:val="afff3"/>
        <w:numPr>
          <w:ilvl w:val="0"/>
          <w:numId w:val="87"/>
        </w:numPr>
        <w:tabs>
          <w:tab w:val="left" w:pos="1134"/>
        </w:tabs>
        <w:spacing w:line="360" w:lineRule="auto"/>
        <w:ind w:hanging="11"/>
        <w:jc w:val="both"/>
      </w:pPr>
      <w:r w:rsidRPr="00CB2C20">
        <w:t>изменения статуса экспертизы.</w:t>
      </w:r>
    </w:p>
    <w:p w14:paraId="4AE0419D" w14:textId="77777777" w:rsidR="00D4615B" w:rsidRPr="00CB2C20" w:rsidRDefault="00D4615B" w:rsidP="00BE002B">
      <w:pPr>
        <w:pStyle w:val="afff3"/>
        <w:numPr>
          <w:ilvl w:val="0"/>
          <w:numId w:val="86"/>
        </w:numPr>
        <w:spacing w:after="200" w:line="360" w:lineRule="auto"/>
        <w:jc w:val="both"/>
      </w:pPr>
      <w:r w:rsidRPr="00CB2C20">
        <w:t>Автоматизированное формирование акта по экспертизе и передача результатов экспертизы заявителю.</w:t>
      </w:r>
    </w:p>
    <w:p w14:paraId="1842024C" w14:textId="77777777" w:rsidR="00D4615B" w:rsidRPr="00CB2C20" w:rsidRDefault="00D4615B" w:rsidP="00BE002B">
      <w:pPr>
        <w:pStyle w:val="afff3"/>
        <w:numPr>
          <w:ilvl w:val="0"/>
          <w:numId w:val="86"/>
        </w:numPr>
        <w:spacing w:after="200" w:line="360" w:lineRule="auto"/>
        <w:jc w:val="both"/>
      </w:pPr>
      <w:r w:rsidRPr="00CB2C20">
        <w:t>Просмотр нормативного перечня медикаментов заявки, доступных при выписке льготных рецептов.</w:t>
      </w:r>
    </w:p>
    <w:p w14:paraId="375EE46B" w14:textId="77777777" w:rsidR="00D4615B" w:rsidRPr="00CB2C20" w:rsidRDefault="00D4615B" w:rsidP="00BE002B">
      <w:pPr>
        <w:pStyle w:val="afff3"/>
        <w:numPr>
          <w:ilvl w:val="0"/>
          <w:numId w:val="86"/>
        </w:numPr>
        <w:spacing w:after="200" w:line="360" w:lineRule="auto"/>
        <w:jc w:val="both"/>
      </w:pPr>
      <w:r w:rsidRPr="00CB2C20">
        <w:t>Доступ к данным справочников, льготных регистров, регистров по социально-значимым заболеваниям, реестру выписанных рецептов, данным об обеспечении рецептов в аптечных организациях.</w:t>
      </w:r>
    </w:p>
    <w:p w14:paraId="4E6DA94C" w14:textId="77777777" w:rsidR="00D4615B" w:rsidRPr="00CB2C20" w:rsidRDefault="00D4615B" w:rsidP="00BE002B">
      <w:pPr>
        <w:pStyle w:val="afff3"/>
        <w:numPr>
          <w:ilvl w:val="0"/>
          <w:numId w:val="86"/>
        </w:numPr>
        <w:spacing w:after="200" w:line="360" w:lineRule="auto"/>
        <w:jc w:val="both"/>
      </w:pPr>
      <w:r w:rsidRPr="00CB2C20">
        <w:t>Просмотр справочника цен на жизненно необходимые и важнейшие лекарственные препараты.</w:t>
      </w:r>
    </w:p>
    <w:p w14:paraId="6004ACF0" w14:textId="77777777" w:rsidR="00D4615B" w:rsidRPr="00CB2C20" w:rsidRDefault="00D4615B" w:rsidP="00BE002B">
      <w:pPr>
        <w:pStyle w:val="afff3"/>
        <w:numPr>
          <w:ilvl w:val="0"/>
          <w:numId w:val="86"/>
        </w:numPr>
        <w:spacing w:after="200" w:line="360" w:lineRule="auto"/>
        <w:jc w:val="both"/>
      </w:pPr>
      <w:r w:rsidRPr="00CB2C20">
        <w:t>Просмотр остатков медикаментов в аптеках и региональном аптечном складе в разрезе контрагентов или в разрезе медикаментов.</w:t>
      </w:r>
    </w:p>
    <w:p w14:paraId="2E6B5558" w14:textId="77777777" w:rsidR="00D4615B" w:rsidRPr="00CB2C20" w:rsidRDefault="00D4615B" w:rsidP="00BE002B">
      <w:pPr>
        <w:pStyle w:val="afff3"/>
        <w:numPr>
          <w:ilvl w:val="0"/>
          <w:numId w:val="86"/>
        </w:numPr>
        <w:spacing w:after="200" w:line="360" w:lineRule="auto"/>
        <w:jc w:val="both"/>
      </w:pPr>
      <w:r w:rsidRPr="00CB2C20">
        <w:t>Просмотр остатков по поставщикам.</w:t>
      </w:r>
    </w:p>
    <w:p w14:paraId="66B5E8DC" w14:textId="77777777" w:rsidR="00D4615B" w:rsidRPr="00CB2C20" w:rsidRDefault="00D4615B" w:rsidP="00BE002B">
      <w:pPr>
        <w:pStyle w:val="afff3"/>
        <w:numPr>
          <w:ilvl w:val="0"/>
          <w:numId w:val="86"/>
        </w:numPr>
        <w:spacing w:after="200" w:line="360" w:lineRule="auto"/>
        <w:jc w:val="both"/>
      </w:pPr>
      <w:r w:rsidRPr="00CB2C20">
        <w:t>Просмотр государственных контрактов на поставку.</w:t>
      </w:r>
    </w:p>
    <w:p w14:paraId="6BB31C3B" w14:textId="77777777" w:rsidR="00D4615B" w:rsidRPr="00CB2C20" w:rsidRDefault="00D4615B" w:rsidP="00BE002B">
      <w:pPr>
        <w:pStyle w:val="afff3"/>
        <w:numPr>
          <w:ilvl w:val="0"/>
          <w:numId w:val="86"/>
        </w:numPr>
        <w:spacing w:after="200" w:line="360" w:lineRule="auto"/>
        <w:jc w:val="both"/>
      </w:pPr>
      <w:r w:rsidRPr="00CB2C20">
        <w:t>Просмотр справочника контрагентов.</w:t>
      </w:r>
    </w:p>
    <w:p w14:paraId="514EFB3E" w14:textId="77777777" w:rsidR="00D4615B" w:rsidRPr="00CB2C20" w:rsidRDefault="00D4615B" w:rsidP="00BE002B">
      <w:pPr>
        <w:pStyle w:val="45"/>
        <w:numPr>
          <w:ilvl w:val="3"/>
          <w:numId w:val="7"/>
        </w:numPr>
        <w:rPr>
          <w:color w:val="auto"/>
        </w:rPr>
      </w:pPr>
      <w:bookmarkStart w:id="448" w:name="_Toc26454726"/>
      <w:bookmarkStart w:id="449" w:name="_Toc118113632"/>
      <w:r w:rsidRPr="00CB2C20">
        <w:rPr>
          <w:color w:val="auto"/>
        </w:rPr>
        <w:t xml:space="preserve">Модуль «АРМ врача </w:t>
      </w:r>
      <w:r>
        <w:rPr>
          <w:color w:val="auto"/>
        </w:rPr>
        <w:t xml:space="preserve">ЛЛО </w:t>
      </w:r>
      <w:r w:rsidRPr="00CB2C20">
        <w:rPr>
          <w:color w:val="auto"/>
        </w:rPr>
        <w:t>поликлиники</w:t>
      </w:r>
      <w:bookmarkEnd w:id="448"/>
      <w:r w:rsidRPr="00CB2C20">
        <w:rPr>
          <w:color w:val="auto"/>
        </w:rPr>
        <w:t>»</w:t>
      </w:r>
      <w:bookmarkEnd w:id="449"/>
    </w:p>
    <w:p w14:paraId="5E096472" w14:textId="77777777" w:rsidR="00D4615B" w:rsidRPr="002301E9" w:rsidRDefault="00D4615B" w:rsidP="00BE002B">
      <w:pPr>
        <w:pStyle w:val="afff3"/>
        <w:numPr>
          <w:ilvl w:val="0"/>
          <w:numId w:val="86"/>
        </w:numPr>
        <w:spacing w:after="200" w:line="360" w:lineRule="auto"/>
        <w:jc w:val="both"/>
      </w:pPr>
      <w:r w:rsidRPr="002301E9">
        <w:t>Доступ к регистру льготополучателей.</w:t>
      </w:r>
    </w:p>
    <w:p w14:paraId="295F4AF9" w14:textId="77777777" w:rsidR="00D4615B" w:rsidRPr="002301E9" w:rsidRDefault="00D4615B" w:rsidP="00BE002B">
      <w:pPr>
        <w:pStyle w:val="afff3"/>
        <w:numPr>
          <w:ilvl w:val="0"/>
          <w:numId w:val="86"/>
        </w:numPr>
        <w:spacing w:after="200" w:line="360" w:lineRule="auto"/>
        <w:jc w:val="both"/>
      </w:pPr>
      <w:r w:rsidRPr="002301E9">
        <w:t>Ведение регистра региональных льготополучателей с указанием категории льготы, периода действия льготы.</w:t>
      </w:r>
    </w:p>
    <w:p w14:paraId="47CBF8F7" w14:textId="77777777" w:rsidR="00D4615B" w:rsidRPr="002301E9" w:rsidRDefault="00D4615B" w:rsidP="00BE002B">
      <w:pPr>
        <w:pStyle w:val="afff3"/>
        <w:numPr>
          <w:ilvl w:val="0"/>
          <w:numId w:val="86"/>
        </w:numPr>
        <w:spacing w:after="200" w:line="360" w:lineRule="auto"/>
        <w:jc w:val="both"/>
      </w:pPr>
      <w:r w:rsidRPr="002301E9">
        <w:t>Возможность подачи запросов на выполнение операций по льготному регистру (добавление или изменение) с  последующей экспертизой документов в ситуационном центре. </w:t>
      </w:r>
    </w:p>
    <w:p w14:paraId="771AF2A5" w14:textId="77777777" w:rsidR="00D4615B" w:rsidRPr="002301E9" w:rsidRDefault="00D4615B" w:rsidP="00BE002B">
      <w:pPr>
        <w:pStyle w:val="afff3"/>
        <w:numPr>
          <w:ilvl w:val="0"/>
          <w:numId w:val="86"/>
        </w:numPr>
        <w:spacing w:after="200" w:line="360" w:lineRule="auto"/>
        <w:jc w:val="both"/>
      </w:pPr>
      <w:r w:rsidRPr="002301E9">
        <w:t>Просмотр, ввод, редактирование и подписание запросов на выполнение операций с льготным регистром с поиском по персональным данным пациента, льготной категории, статусу запроса, результату рассмотрения, типу запроса</w:t>
      </w:r>
    </w:p>
    <w:p w14:paraId="5FDB98C1" w14:textId="77777777" w:rsidR="00D4615B" w:rsidRPr="002301E9" w:rsidRDefault="00D4615B" w:rsidP="00BE002B">
      <w:pPr>
        <w:pStyle w:val="afff3"/>
        <w:numPr>
          <w:ilvl w:val="0"/>
          <w:numId w:val="86"/>
        </w:numPr>
        <w:spacing w:after="200" w:line="360" w:lineRule="auto"/>
        <w:jc w:val="both"/>
      </w:pPr>
      <w:r w:rsidRPr="002301E9">
        <w:t>Редактирование регистра региональных льготополучателей.</w:t>
      </w:r>
    </w:p>
    <w:p w14:paraId="068004D9" w14:textId="77777777" w:rsidR="00D4615B" w:rsidRPr="002301E9" w:rsidRDefault="00D4615B" w:rsidP="00BE002B">
      <w:pPr>
        <w:pStyle w:val="afff3"/>
        <w:numPr>
          <w:ilvl w:val="0"/>
          <w:numId w:val="86"/>
        </w:numPr>
        <w:spacing w:after="200" w:line="360" w:lineRule="auto"/>
        <w:jc w:val="both"/>
      </w:pPr>
      <w:r w:rsidRPr="002301E9">
        <w:t>Учет выданных удостоверений льготополучателя.</w:t>
      </w:r>
    </w:p>
    <w:p w14:paraId="7846BF69" w14:textId="77777777" w:rsidR="00D4615B" w:rsidRPr="002301E9" w:rsidRDefault="00D4615B" w:rsidP="00BE002B">
      <w:pPr>
        <w:pStyle w:val="afff3"/>
        <w:numPr>
          <w:ilvl w:val="0"/>
          <w:numId w:val="86"/>
        </w:numPr>
        <w:spacing w:after="200" w:line="360" w:lineRule="auto"/>
        <w:jc w:val="both"/>
      </w:pPr>
      <w:r w:rsidRPr="002301E9">
        <w:t>Выписка льготных рецептов:</w:t>
      </w:r>
    </w:p>
    <w:p w14:paraId="4D2A2364" w14:textId="77777777" w:rsidR="00D4615B" w:rsidRPr="002301E9" w:rsidRDefault="00D4615B" w:rsidP="00BE002B">
      <w:pPr>
        <w:pStyle w:val="afff3"/>
        <w:numPr>
          <w:ilvl w:val="1"/>
          <w:numId w:val="86"/>
        </w:numPr>
        <w:spacing w:after="200" w:line="360" w:lineRule="auto"/>
        <w:jc w:val="both"/>
      </w:pPr>
      <w:r w:rsidRPr="002301E9">
        <w:t>Выписка льготных рецептов в соответствии с требованиями действующего законодательства, в том числе на медицинские изделия.</w:t>
      </w:r>
    </w:p>
    <w:p w14:paraId="649CA418" w14:textId="77777777" w:rsidR="00D4615B" w:rsidRPr="002301E9" w:rsidRDefault="00D4615B" w:rsidP="00BE002B">
      <w:pPr>
        <w:pStyle w:val="afff3"/>
        <w:numPr>
          <w:ilvl w:val="1"/>
          <w:numId w:val="86"/>
        </w:numPr>
        <w:spacing w:after="200" w:line="360" w:lineRule="auto"/>
        <w:jc w:val="both"/>
      </w:pPr>
      <w:r w:rsidRPr="002301E9">
        <w:t>Печать бланков льготных рецептов.</w:t>
      </w:r>
    </w:p>
    <w:p w14:paraId="685014B8" w14:textId="77777777" w:rsidR="00D4615B" w:rsidRPr="002301E9" w:rsidRDefault="00D4615B" w:rsidP="00BE002B">
      <w:pPr>
        <w:pStyle w:val="afff3"/>
        <w:numPr>
          <w:ilvl w:val="1"/>
          <w:numId w:val="86"/>
        </w:numPr>
        <w:spacing w:after="200" w:line="360" w:lineRule="auto"/>
        <w:jc w:val="both"/>
      </w:pPr>
      <w:r w:rsidRPr="002301E9">
        <w:t>Учет данных о льготных рецептах, выписанных на бланках.</w:t>
      </w:r>
    </w:p>
    <w:p w14:paraId="6337B52D" w14:textId="77777777" w:rsidR="00D4615B" w:rsidRPr="002301E9" w:rsidRDefault="00D4615B" w:rsidP="00BE002B">
      <w:pPr>
        <w:pStyle w:val="afff3"/>
        <w:numPr>
          <w:ilvl w:val="1"/>
          <w:numId w:val="86"/>
        </w:numPr>
        <w:spacing w:after="200" w:line="360" w:lineRule="auto"/>
        <w:jc w:val="both"/>
      </w:pPr>
      <w:r w:rsidRPr="002301E9">
        <w:t>Возможность формирования в печатной форме рецепта штрих-кода рецепта, обеспечивающего возможность считать информацию, указанную в рецепте, в полном объеме.</w:t>
      </w:r>
    </w:p>
    <w:p w14:paraId="6B2E737C" w14:textId="77777777" w:rsidR="00D4615B" w:rsidRPr="002301E9" w:rsidRDefault="00D4615B" w:rsidP="00BE002B">
      <w:pPr>
        <w:pStyle w:val="afff3"/>
        <w:numPr>
          <w:ilvl w:val="1"/>
          <w:numId w:val="86"/>
        </w:numPr>
        <w:spacing w:after="200" w:line="360" w:lineRule="auto"/>
        <w:jc w:val="both"/>
      </w:pPr>
      <w:r w:rsidRPr="002301E9">
        <w:t>Автоматическая генерация номера рецепта.</w:t>
      </w:r>
    </w:p>
    <w:p w14:paraId="70114AB7" w14:textId="77777777" w:rsidR="00D4615B" w:rsidRPr="002301E9" w:rsidRDefault="00D4615B" w:rsidP="00BE002B">
      <w:pPr>
        <w:pStyle w:val="afff3"/>
        <w:numPr>
          <w:ilvl w:val="1"/>
          <w:numId w:val="86"/>
        </w:numPr>
        <w:spacing w:after="200" w:line="360" w:lineRule="auto"/>
        <w:jc w:val="both"/>
      </w:pPr>
      <w:r w:rsidRPr="002301E9">
        <w:t>Выполнение контролей при выписке льготных рецептов: на период действия льготной категории пациента, на наличие отказа от набора социальных услуг, на наличие у врача права на выписку рецепта, на наличие посещения врача (при необходимости).</w:t>
      </w:r>
    </w:p>
    <w:p w14:paraId="626C3342" w14:textId="77777777" w:rsidR="00D4615B" w:rsidRPr="002301E9" w:rsidRDefault="00D4615B" w:rsidP="00BE002B">
      <w:pPr>
        <w:pStyle w:val="afff3"/>
        <w:numPr>
          <w:ilvl w:val="0"/>
          <w:numId w:val="86"/>
        </w:numPr>
        <w:spacing w:after="200" w:line="360" w:lineRule="auto"/>
        <w:jc w:val="both"/>
      </w:pPr>
      <w:r w:rsidRPr="002301E9">
        <w:t>Контроль мед. препарата на соответствие категории льготы:</w:t>
      </w:r>
    </w:p>
    <w:p w14:paraId="6BF750A7" w14:textId="77777777" w:rsidR="00D4615B" w:rsidRPr="002301E9" w:rsidRDefault="00D4615B" w:rsidP="00BE002B">
      <w:pPr>
        <w:pStyle w:val="afff3"/>
        <w:numPr>
          <w:ilvl w:val="1"/>
          <w:numId w:val="86"/>
        </w:numPr>
        <w:spacing w:after="200" w:line="360" w:lineRule="auto"/>
        <w:jc w:val="both"/>
      </w:pPr>
      <w:r w:rsidRPr="002301E9">
        <w:t>Контроль на соответствие диагноза льготной категории, указанной в рецепте.</w:t>
      </w:r>
    </w:p>
    <w:p w14:paraId="09DE032B" w14:textId="77777777" w:rsidR="00D4615B" w:rsidRPr="002301E9" w:rsidRDefault="00D4615B" w:rsidP="00BE002B">
      <w:pPr>
        <w:pStyle w:val="afff3"/>
        <w:numPr>
          <w:ilvl w:val="1"/>
          <w:numId w:val="86"/>
        </w:numPr>
        <w:spacing w:after="200" w:line="360" w:lineRule="auto"/>
        <w:jc w:val="both"/>
      </w:pPr>
      <w:r w:rsidRPr="002301E9">
        <w:t>Выбор медикаментов осуществляется из перечня медикаментов, заданного параметрами системы: из нормативного перечня, из списка медикаментов, включенных в заявку, в том числе персонифицированную.</w:t>
      </w:r>
    </w:p>
    <w:p w14:paraId="252C3CB3" w14:textId="77777777" w:rsidR="00D4615B" w:rsidRPr="002301E9" w:rsidRDefault="00D4615B" w:rsidP="00BE002B">
      <w:pPr>
        <w:pStyle w:val="afff3"/>
        <w:numPr>
          <w:ilvl w:val="1"/>
          <w:numId w:val="86"/>
        </w:numPr>
        <w:spacing w:after="200" w:line="360" w:lineRule="auto"/>
        <w:jc w:val="both"/>
      </w:pPr>
      <w:r w:rsidRPr="002301E9">
        <w:t>Возможность выполнения контроля на наличие медикамента, указанного в рецепте, в пунктах отпуска.</w:t>
      </w:r>
    </w:p>
    <w:p w14:paraId="2D215BB9" w14:textId="77777777" w:rsidR="00D4615B" w:rsidRPr="002301E9" w:rsidRDefault="00D4615B" w:rsidP="00BE002B">
      <w:pPr>
        <w:pStyle w:val="afff3"/>
        <w:numPr>
          <w:ilvl w:val="1"/>
          <w:numId w:val="86"/>
        </w:numPr>
        <w:spacing w:after="200" w:line="360" w:lineRule="auto"/>
        <w:jc w:val="both"/>
      </w:pPr>
      <w:r w:rsidRPr="002301E9">
        <w:t>Просмотр остатков ЛС в пунктах отпуска, прикрепленных к МО, с учетом резервирования под выписанные и необеспеченные льготные рецепты.</w:t>
      </w:r>
    </w:p>
    <w:p w14:paraId="73C880A0" w14:textId="77777777" w:rsidR="00D4615B" w:rsidRPr="002301E9" w:rsidRDefault="00D4615B" w:rsidP="00BE002B">
      <w:pPr>
        <w:pStyle w:val="afff3"/>
        <w:numPr>
          <w:ilvl w:val="1"/>
          <w:numId w:val="86"/>
        </w:numPr>
        <w:spacing w:after="200" w:line="360" w:lineRule="auto"/>
        <w:jc w:val="both"/>
      </w:pPr>
      <w:r w:rsidRPr="002301E9">
        <w:t>Возможность формирования рецепта в форме электронного документа, при наличии согласия пациента или его уполномоченного представителя.</w:t>
      </w:r>
    </w:p>
    <w:p w14:paraId="6DFB71B5" w14:textId="77777777" w:rsidR="00D4615B" w:rsidRPr="002301E9" w:rsidRDefault="00D4615B" w:rsidP="00BE002B">
      <w:pPr>
        <w:pStyle w:val="afff3"/>
        <w:numPr>
          <w:ilvl w:val="1"/>
          <w:numId w:val="86"/>
        </w:numPr>
        <w:spacing w:after="200" w:line="360" w:lineRule="auto"/>
        <w:jc w:val="both"/>
      </w:pPr>
      <w:r w:rsidRPr="002301E9">
        <w:t>Добавление рецепта путем создания копии ранее выписанного рецепта.</w:t>
      </w:r>
    </w:p>
    <w:p w14:paraId="6246290F" w14:textId="77777777" w:rsidR="00D4615B" w:rsidRPr="002301E9" w:rsidRDefault="00D4615B" w:rsidP="00BE002B">
      <w:pPr>
        <w:pStyle w:val="afff3"/>
        <w:numPr>
          <w:ilvl w:val="1"/>
          <w:numId w:val="86"/>
        </w:numPr>
        <w:spacing w:after="200" w:line="360" w:lineRule="auto"/>
        <w:jc w:val="both"/>
      </w:pPr>
      <w:r w:rsidRPr="002301E9">
        <w:t>Подписание рецепта ЭП.</w:t>
      </w:r>
    </w:p>
    <w:p w14:paraId="38A20B7A" w14:textId="77777777" w:rsidR="00D4615B" w:rsidRPr="002301E9" w:rsidRDefault="00D4615B" w:rsidP="00BE002B">
      <w:pPr>
        <w:pStyle w:val="afff3"/>
        <w:numPr>
          <w:ilvl w:val="1"/>
          <w:numId w:val="86"/>
        </w:numPr>
        <w:spacing w:after="200" w:line="360" w:lineRule="auto"/>
        <w:jc w:val="both"/>
      </w:pPr>
      <w:r w:rsidRPr="002301E9">
        <w:t>Формирование печатных форм рецептов в соответствии с действующим законодательством РФ.</w:t>
      </w:r>
    </w:p>
    <w:p w14:paraId="3B9F17CB" w14:textId="77777777" w:rsidR="00D4615B" w:rsidRPr="002301E9" w:rsidRDefault="00D4615B" w:rsidP="00BE002B">
      <w:pPr>
        <w:pStyle w:val="afff3"/>
        <w:numPr>
          <w:ilvl w:val="0"/>
          <w:numId w:val="86"/>
        </w:numPr>
        <w:spacing w:after="200" w:line="360" w:lineRule="auto"/>
        <w:jc w:val="both"/>
      </w:pPr>
      <w:r w:rsidRPr="002301E9">
        <w:t>Доступ к реестру выписанных льготных рецептов:</w:t>
      </w:r>
    </w:p>
    <w:p w14:paraId="6160A3BB" w14:textId="77777777" w:rsidR="00D4615B" w:rsidRPr="002301E9" w:rsidRDefault="00D4615B" w:rsidP="00BE002B">
      <w:pPr>
        <w:pStyle w:val="afff3"/>
        <w:numPr>
          <w:ilvl w:val="1"/>
          <w:numId w:val="86"/>
        </w:numPr>
        <w:spacing w:after="200" w:line="360" w:lineRule="auto"/>
        <w:jc w:val="both"/>
      </w:pPr>
      <w:r w:rsidRPr="002301E9">
        <w:t>Поиск выписанных рецептов по всем реквизитам рецепта и сведениям о пациенте.</w:t>
      </w:r>
    </w:p>
    <w:p w14:paraId="537626BB" w14:textId="77777777" w:rsidR="00D4615B" w:rsidRPr="002301E9" w:rsidRDefault="00D4615B" w:rsidP="00BE002B">
      <w:pPr>
        <w:pStyle w:val="afff3"/>
        <w:numPr>
          <w:ilvl w:val="1"/>
          <w:numId w:val="86"/>
        </w:numPr>
        <w:spacing w:after="200" w:line="360" w:lineRule="auto"/>
        <w:jc w:val="both"/>
      </w:pPr>
      <w:r w:rsidRPr="002301E9">
        <w:t>Поиск и просмотр рецептов, обеспеченных лекарственными средствами, и рецептов, находящихся на отсроченном обслуживании.</w:t>
      </w:r>
    </w:p>
    <w:p w14:paraId="76B8C00D" w14:textId="77777777" w:rsidR="00D4615B" w:rsidRPr="002301E9" w:rsidRDefault="00D4615B" w:rsidP="00BE002B">
      <w:pPr>
        <w:pStyle w:val="afff3"/>
        <w:numPr>
          <w:ilvl w:val="1"/>
          <w:numId w:val="86"/>
        </w:numPr>
        <w:spacing w:after="200" w:line="360" w:lineRule="auto"/>
        <w:jc w:val="both"/>
      </w:pPr>
      <w:r w:rsidRPr="002301E9">
        <w:t>Удаление (аннулирование) выписанных рецептов, по которым не было обращения в аптеку, с указанием причины удаления.</w:t>
      </w:r>
    </w:p>
    <w:p w14:paraId="28ACB70C" w14:textId="77777777" w:rsidR="00D4615B" w:rsidRPr="002301E9" w:rsidRDefault="00D4615B" w:rsidP="00BE002B">
      <w:pPr>
        <w:pStyle w:val="afff3"/>
        <w:numPr>
          <w:ilvl w:val="1"/>
          <w:numId w:val="86"/>
        </w:numPr>
        <w:spacing w:after="200" w:line="360" w:lineRule="auto"/>
        <w:jc w:val="both"/>
      </w:pPr>
      <w:r w:rsidRPr="002301E9">
        <w:t>Формирование заявки на ЛС, ИМН, специализированное питание (на участок, на МО, сводная краевая заявка), в т.ч. персонифицированной.</w:t>
      </w:r>
    </w:p>
    <w:p w14:paraId="04F718CF" w14:textId="77777777" w:rsidR="00D4615B" w:rsidRPr="002301E9" w:rsidRDefault="00D4615B" w:rsidP="00BE002B">
      <w:pPr>
        <w:pStyle w:val="afff3"/>
        <w:numPr>
          <w:ilvl w:val="1"/>
          <w:numId w:val="86"/>
        </w:numPr>
        <w:spacing w:after="200" w:line="360" w:lineRule="auto"/>
        <w:jc w:val="both"/>
      </w:pPr>
      <w:r w:rsidRPr="002301E9">
        <w:t>Информирование врача о дате защиты заявки МО в органах управлениях здравоохранением.</w:t>
      </w:r>
    </w:p>
    <w:p w14:paraId="167F81B0" w14:textId="77777777" w:rsidR="00D4615B" w:rsidRPr="002301E9" w:rsidRDefault="00D4615B" w:rsidP="00BE002B">
      <w:pPr>
        <w:pStyle w:val="afff3"/>
        <w:numPr>
          <w:ilvl w:val="1"/>
          <w:numId w:val="86"/>
        </w:numPr>
        <w:spacing w:after="200" w:line="360" w:lineRule="auto"/>
        <w:jc w:val="both"/>
      </w:pPr>
      <w:r w:rsidRPr="002301E9">
        <w:t>Возможность создания для заявки медицинской организации «Плана потребления», в котором для каждого планово-отчетного периода указывается потребность на этот период.</w:t>
      </w:r>
    </w:p>
    <w:p w14:paraId="349EF12A" w14:textId="77777777" w:rsidR="00D4615B" w:rsidRPr="002301E9" w:rsidRDefault="00D4615B" w:rsidP="00BE002B">
      <w:pPr>
        <w:pStyle w:val="afff3"/>
        <w:numPr>
          <w:ilvl w:val="1"/>
          <w:numId w:val="86"/>
        </w:numPr>
        <w:spacing w:after="200" w:line="360" w:lineRule="auto"/>
        <w:jc w:val="both"/>
      </w:pPr>
      <w:r w:rsidRPr="002301E9">
        <w:t>Поиск в регистре прикрепленного населения.</w:t>
      </w:r>
    </w:p>
    <w:p w14:paraId="5096A2E3" w14:textId="77777777" w:rsidR="00D4615B" w:rsidRPr="002301E9" w:rsidRDefault="00D4615B" w:rsidP="00BE002B">
      <w:pPr>
        <w:pStyle w:val="afff3"/>
        <w:numPr>
          <w:ilvl w:val="1"/>
          <w:numId w:val="86"/>
        </w:numPr>
        <w:spacing w:after="200" w:line="360" w:lineRule="auto"/>
        <w:jc w:val="both"/>
      </w:pPr>
      <w:r w:rsidRPr="002301E9">
        <w:t>Просмотр истории прикреплений пациента.</w:t>
      </w:r>
    </w:p>
    <w:p w14:paraId="3DF3B502" w14:textId="77777777" w:rsidR="00D4615B" w:rsidRPr="002301E9" w:rsidRDefault="00D4615B" w:rsidP="00BE002B">
      <w:pPr>
        <w:pStyle w:val="afff3"/>
        <w:numPr>
          <w:ilvl w:val="1"/>
          <w:numId w:val="86"/>
        </w:numPr>
        <w:spacing w:after="200" w:line="360" w:lineRule="auto"/>
        <w:jc w:val="both"/>
      </w:pPr>
      <w:r w:rsidRPr="002301E9">
        <w:t>Прикрепление пациента к медицинской организации.</w:t>
      </w:r>
    </w:p>
    <w:p w14:paraId="4973DFB3" w14:textId="77777777" w:rsidR="00D4615B" w:rsidRPr="002301E9" w:rsidRDefault="00D4615B" w:rsidP="00BE002B">
      <w:pPr>
        <w:pStyle w:val="afff3"/>
        <w:numPr>
          <w:ilvl w:val="1"/>
          <w:numId w:val="86"/>
        </w:numPr>
        <w:spacing w:after="200" w:line="360" w:lineRule="auto"/>
        <w:jc w:val="both"/>
      </w:pPr>
      <w:r w:rsidRPr="007C0E78">
        <w:t>Просмотр журнала движения по регистру прикрепленного населения в разрезе участков.</w:t>
      </w:r>
    </w:p>
    <w:p w14:paraId="7D59A4EC" w14:textId="77777777" w:rsidR="00D4615B" w:rsidRPr="002301E9" w:rsidRDefault="00D4615B" w:rsidP="00BE002B">
      <w:pPr>
        <w:pStyle w:val="afff3"/>
        <w:numPr>
          <w:ilvl w:val="1"/>
          <w:numId w:val="86"/>
        </w:numPr>
        <w:spacing w:after="200" w:line="360" w:lineRule="auto"/>
        <w:jc w:val="both"/>
      </w:pPr>
      <w:r w:rsidRPr="002301E9">
        <w:t>Просмотр актуальных остатков медикаментов в аптеках и региональном аптечном складе в разрезе Источников финансирования и программ ЛЛО.</w:t>
      </w:r>
    </w:p>
    <w:p w14:paraId="7318FC33" w14:textId="77777777" w:rsidR="00D4615B" w:rsidRPr="002301E9" w:rsidRDefault="00D4615B" w:rsidP="00BE002B">
      <w:pPr>
        <w:pStyle w:val="afff3"/>
        <w:numPr>
          <w:ilvl w:val="0"/>
          <w:numId w:val="86"/>
        </w:numPr>
        <w:spacing w:after="200" w:line="360" w:lineRule="auto"/>
        <w:jc w:val="both"/>
      </w:pPr>
      <w:r w:rsidRPr="002301E9">
        <w:t>Доступ к справочникам:</w:t>
      </w:r>
    </w:p>
    <w:p w14:paraId="20902425" w14:textId="77777777" w:rsidR="00D4615B" w:rsidRPr="002301E9" w:rsidRDefault="00D4615B" w:rsidP="00BE002B">
      <w:pPr>
        <w:pStyle w:val="ScrollListBullet"/>
        <w:numPr>
          <w:ilvl w:val="0"/>
          <w:numId w:val="271"/>
        </w:numPr>
        <w:spacing w:line="240" w:lineRule="auto"/>
      </w:pPr>
      <w:r w:rsidRPr="002301E9">
        <w:t>Справочник медикаментов.</w:t>
      </w:r>
    </w:p>
    <w:p w14:paraId="54C75D68" w14:textId="77777777" w:rsidR="00D4615B" w:rsidRPr="002301E9" w:rsidRDefault="00D4615B" w:rsidP="00BE002B">
      <w:pPr>
        <w:pStyle w:val="afff3"/>
        <w:numPr>
          <w:ilvl w:val="0"/>
          <w:numId w:val="86"/>
        </w:numPr>
        <w:spacing w:after="200" w:line="360" w:lineRule="auto"/>
        <w:jc w:val="both"/>
      </w:pPr>
      <w:r w:rsidRPr="002301E9">
        <w:t>Просмотр МЭС:</w:t>
      </w:r>
    </w:p>
    <w:p w14:paraId="7F5740EF" w14:textId="77777777" w:rsidR="00D4615B" w:rsidRPr="002301E9" w:rsidRDefault="00D4615B" w:rsidP="00BE002B">
      <w:pPr>
        <w:pStyle w:val="ScrollListBullet"/>
        <w:numPr>
          <w:ilvl w:val="0"/>
          <w:numId w:val="272"/>
        </w:numPr>
        <w:spacing w:line="240" w:lineRule="auto"/>
      </w:pPr>
      <w:r w:rsidRPr="002301E9">
        <w:t>Справочники системы учета медикаментов.</w:t>
      </w:r>
    </w:p>
    <w:p w14:paraId="51630F14" w14:textId="77777777" w:rsidR="00D4615B" w:rsidRPr="002301E9" w:rsidRDefault="00D4615B" w:rsidP="00BE002B">
      <w:pPr>
        <w:pStyle w:val="ScrollListBullet"/>
        <w:numPr>
          <w:ilvl w:val="0"/>
          <w:numId w:val="273"/>
        </w:numPr>
        <w:spacing w:line="240" w:lineRule="auto"/>
      </w:pPr>
      <w:r w:rsidRPr="002301E9">
        <w:t>Номенклатурный справочник.</w:t>
      </w:r>
    </w:p>
    <w:p w14:paraId="60464EA7" w14:textId="77777777" w:rsidR="00D4615B" w:rsidRPr="002301E9" w:rsidRDefault="00D4615B" w:rsidP="00BE002B">
      <w:pPr>
        <w:pStyle w:val="ScrollListBullet"/>
        <w:numPr>
          <w:ilvl w:val="0"/>
          <w:numId w:val="274"/>
        </w:numPr>
        <w:spacing w:line="240" w:lineRule="auto"/>
      </w:pPr>
      <w:r w:rsidRPr="002301E9">
        <w:t>Просмотр цен на жизненно необходимые и важнейшие лекарственные препараты.</w:t>
      </w:r>
    </w:p>
    <w:p w14:paraId="04443516" w14:textId="77777777" w:rsidR="00D4615B" w:rsidRPr="002301E9" w:rsidRDefault="00D4615B" w:rsidP="00BE002B">
      <w:pPr>
        <w:pStyle w:val="ScrollListBullet"/>
        <w:numPr>
          <w:ilvl w:val="0"/>
          <w:numId w:val="275"/>
        </w:numPr>
        <w:spacing w:line="240" w:lineRule="auto"/>
      </w:pPr>
      <w:r w:rsidRPr="002301E9">
        <w:t>Справочника региональных предельных надбавок на жизненно необходимые и важнейшие лекарственные препараты.</w:t>
      </w:r>
    </w:p>
    <w:p w14:paraId="47B54D5B" w14:textId="77777777" w:rsidR="00D4615B" w:rsidRPr="002301E9" w:rsidRDefault="00D4615B" w:rsidP="00BE002B">
      <w:pPr>
        <w:pStyle w:val="afff3"/>
        <w:numPr>
          <w:ilvl w:val="0"/>
          <w:numId w:val="86"/>
        </w:numPr>
        <w:spacing w:after="200" w:line="360" w:lineRule="auto"/>
        <w:jc w:val="both"/>
      </w:pPr>
      <w:r w:rsidRPr="002301E9">
        <w:t>Просмотр данных о прикреплении МО к пунктам отпуска ЛС.</w:t>
      </w:r>
    </w:p>
    <w:p w14:paraId="11657706" w14:textId="77777777" w:rsidR="00D4615B" w:rsidRPr="002301E9" w:rsidRDefault="00D4615B" w:rsidP="00BE002B">
      <w:pPr>
        <w:pStyle w:val="afff3"/>
        <w:numPr>
          <w:ilvl w:val="0"/>
          <w:numId w:val="86"/>
        </w:numPr>
        <w:spacing w:after="200" w:line="360" w:lineRule="auto"/>
        <w:jc w:val="both"/>
      </w:pPr>
      <w:r w:rsidRPr="002301E9">
        <w:t>Использование встроенной системы сообщений.</w:t>
      </w:r>
    </w:p>
    <w:p w14:paraId="7C93E849" w14:textId="77777777" w:rsidR="00D4615B" w:rsidRPr="002301E9" w:rsidRDefault="00D4615B" w:rsidP="00BE002B">
      <w:pPr>
        <w:pStyle w:val="afff3"/>
        <w:numPr>
          <w:ilvl w:val="0"/>
          <w:numId w:val="86"/>
        </w:numPr>
        <w:spacing w:after="200" w:line="360" w:lineRule="auto"/>
        <w:jc w:val="both"/>
      </w:pPr>
      <w:r w:rsidRPr="002301E9">
        <w:t>Просмотр рецептов в ЭМК.</w:t>
      </w:r>
    </w:p>
    <w:p w14:paraId="514320D2" w14:textId="77777777" w:rsidR="00D4615B" w:rsidRPr="002301E9" w:rsidRDefault="00D4615B" w:rsidP="00BE002B">
      <w:pPr>
        <w:pStyle w:val="afff3"/>
        <w:numPr>
          <w:ilvl w:val="0"/>
          <w:numId w:val="86"/>
        </w:numPr>
        <w:spacing w:after="200" w:line="360" w:lineRule="auto"/>
        <w:jc w:val="both"/>
      </w:pPr>
      <w:r w:rsidRPr="002301E9">
        <w:t>Ввод рецепта задним числом.</w:t>
      </w:r>
    </w:p>
    <w:p w14:paraId="174EEC23" w14:textId="77777777" w:rsidR="00D4615B" w:rsidRPr="002301E9" w:rsidRDefault="00D4615B" w:rsidP="00BE002B">
      <w:pPr>
        <w:pStyle w:val="afff3"/>
        <w:numPr>
          <w:ilvl w:val="0"/>
          <w:numId w:val="86"/>
        </w:numPr>
        <w:spacing w:after="200" w:line="360" w:lineRule="auto"/>
        <w:jc w:val="both"/>
      </w:pPr>
      <w:r w:rsidRPr="002301E9">
        <w:t>Печать пустого бланка.</w:t>
      </w:r>
    </w:p>
    <w:p w14:paraId="49C5B802" w14:textId="77777777" w:rsidR="00D4615B" w:rsidRPr="002301E9" w:rsidRDefault="00D4615B" w:rsidP="00BE002B">
      <w:pPr>
        <w:pStyle w:val="afff3"/>
        <w:numPr>
          <w:ilvl w:val="0"/>
          <w:numId w:val="86"/>
        </w:numPr>
        <w:spacing w:after="200" w:line="360" w:lineRule="auto"/>
        <w:jc w:val="both"/>
      </w:pPr>
      <w:r w:rsidRPr="002301E9">
        <w:t>Поиск пациента;</w:t>
      </w:r>
    </w:p>
    <w:p w14:paraId="4130EE88" w14:textId="77777777" w:rsidR="00D4615B" w:rsidRPr="002301E9" w:rsidRDefault="00D4615B" w:rsidP="00BE002B">
      <w:pPr>
        <w:pStyle w:val="afff3"/>
        <w:numPr>
          <w:ilvl w:val="0"/>
          <w:numId w:val="86"/>
        </w:numPr>
        <w:spacing w:after="200" w:line="360" w:lineRule="auto"/>
        <w:jc w:val="both"/>
      </w:pPr>
      <w:r w:rsidRPr="002301E9">
        <w:t>Включение в региональный льготный регистр;</w:t>
      </w:r>
    </w:p>
    <w:p w14:paraId="0D3BAE07" w14:textId="77777777" w:rsidR="00D4615B" w:rsidRPr="002301E9" w:rsidRDefault="00D4615B" w:rsidP="00BE002B">
      <w:pPr>
        <w:pStyle w:val="afff3"/>
        <w:numPr>
          <w:ilvl w:val="0"/>
          <w:numId w:val="86"/>
        </w:numPr>
        <w:spacing w:after="200" w:line="360" w:lineRule="auto"/>
        <w:jc w:val="both"/>
      </w:pPr>
      <w:r w:rsidRPr="002301E9">
        <w:t>Выписка льготных рецептов в соответствии с требованиями действующего законодательства, в том числе на медицинские изделия;</w:t>
      </w:r>
    </w:p>
    <w:p w14:paraId="458FF51F" w14:textId="77777777" w:rsidR="00D4615B" w:rsidRPr="002301E9" w:rsidRDefault="00D4615B" w:rsidP="00BE002B">
      <w:pPr>
        <w:pStyle w:val="afff3"/>
        <w:numPr>
          <w:ilvl w:val="0"/>
          <w:numId w:val="86"/>
        </w:numPr>
        <w:spacing w:after="200" w:line="360" w:lineRule="auto"/>
        <w:jc w:val="both"/>
      </w:pPr>
      <w:r w:rsidRPr="002301E9">
        <w:t>Возможность выполнения контроля на наличие медикамента, указанного в рецепте, в пунктах отпуска;</w:t>
      </w:r>
    </w:p>
    <w:p w14:paraId="3EBB710A" w14:textId="77777777" w:rsidR="00D4615B" w:rsidRPr="002301E9" w:rsidRDefault="00D4615B" w:rsidP="00BE002B">
      <w:pPr>
        <w:pStyle w:val="afff3"/>
        <w:numPr>
          <w:ilvl w:val="0"/>
          <w:numId w:val="86"/>
        </w:numPr>
        <w:spacing w:after="200" w:line="360" w:lineRule="auto"/>
        <w:jc w:val="both"/>
      </w:pPr>
      <w:r w:rsidRPr="002301E9">
        <w:t>Печать льготного рецепта;</w:t>
      </w:r>
    </w:p>
    <w:p w14:paraId="37EC711D" w14:textId="77777777" w:rsidR="00D4615B" w:rsidRPr="002301E9" w:rsidRDefault="00D4615B" w:rsidP="00BE002B">
      <w:pPr>
        <w:pStyle w:val="afff3"/>
        <w:numPr>
          <w:ilvl w:val="0"/>
          <w:numId w:val="86"/>
        </w:numPr>
        <w:spacing w:after="200" w:line="360" w:lineRule="auto"/>
        <w:jc w:val="both"/>
      </w:pPr>
      <w:r w:rsidRPr="002301E9">
        <w:t>Пометка рецепта удаленным, в случае если льготный рецепт распечатан и удаления рецепта, если рецепт еще не распечатывался;</w:t>
      </w:r>
    </w:p>
    <w:p w14:paraId="04BC2F45" w14:textId="77777777" w:rsidR="00D4615B" w:rsidRPr="002301E9" w:rsidRDefault="00D4615B" w:rsidP="00BE002B">
      <w:pPr>
        <w:pStyle w:val="afff3"/>
        <w:numPr>
          <w:ilvl w:val="0"/>
          <w:numId w:val="86"/>
        </w:numPr>
        <w:spacing w:after="200" w:line="360" w:lineRule="auto"/>
        <w:jc w:val="both"/>
      </w:pPr>
      <w:r w:rsidRPr="002301E9">
        <w:t>Снятие пометки об удалении рецепта;</w:t>
      </w:r>
    </w:p>
    <w:p w14:paraId="426E135A" w14:textId="77777777" w:rsidR="00D4615B" w:rsidRPr="002301E9" w:rsidRDefault="00D4615B" w:rsidP="00BE002B">
      <w:pPr>
        <w:pStyle w:val="afff3"/>
        <w:numPr>
          <w:ilvl w:val="0"/>
          <w:numId w:val="86"/>
        </w:numPr>
        <w:spacing w:after="200" w:line="360" w:lineRule="auto"/>
        <w:jc w:val="both"/>
      </w:pPr>
      <w:r w:rsidRPr="002301E9">
        <w:t>Доступ к НСИ.</w:t>
      </w:r>
    </w:p>
    <w:p w14:paraId="13E940C2" w14:textId="77777777" w:rsidR="00D4615B" w:rsidRPr="00CB2C20" w:rsidRDefault="00D4615B" w:rsidP="00D4615B">
      <w:pPr>
        <w:pStyle w:val="afff3"/>
        <w:spacing w:line="360" w:lineRule="auto"/>
        <w:ind w:left="1080"/>
        <w:jc w:val="both"/>
        <w:rPr>
          <w:lang w:eastAsia="x-none"/>
        </w:rPr>
      </w:pPr>
    </w:p>
    <w:p w14:paraId="76661CE1" w14:textId="77777777" w:rsidR="00D4615B" w:rsidRPr="00CB2C20" w:rsidRDefault="00D4615B" w:rsidP="00BE002B">
      <w:pPr>
        <w:pStyle w:val="45"/>
        <w:numPr>
          <w:ilvl w:val="3"/>
          <w:numId w:val="7"/>
        </w:numPr>
        <w:rPr>
          <w:color w:val="auto"/>
        </w:rPr>
      </w:pPr>
      <w:bookmarkStart w:id="450" w:name="_Toc118113633"/>
      <w:r w:rsidRPr="00CB2C20">
        <w:rPr>
          <w:color w:val="auto"/>
        </w:rPr>
        <w:t>Модуль «АРМ главного внештатного специалиста»</w:t>
      </w:r>
      <w:bookmarkEnd w:id="450"/>
    </w:p>
    <w:p w14:paraId="466ECBBD" w14:textId="77777777" w:rsidR="00D4615B" w:rsidRPr="00CB2C20" w:rsidRDefault="00D4615B" w:rsidP="00D4615B">
      <w:pPr>
        <w:pStyle w:val="phNormal"/>
        <w:ind w:firstLine="720"/>
        <w:rPr>
          <w:rFonts w:asciiTheme="minorHAnsi" w:hAnsiTheme="minorHAnsi"/>
          <w:sz w:val="22"/>
        </w:rPr>
      </w:pPr>
      <w:r w:rsidRPr="00CB2C20">
        <w:t>АРМ главного внештатного специалиста должно соответствовать следующим требованиям к функциональным характеристикам:</w:t>
      </w:r>
    </w:p>
    <w:p w14:paraId="238AEFFF" w14:textId="77777777" w:rsidR="00D4615B" w:rsidRPr="00CB2C20" w:rsidRDefault="00D4615B" w:rsidP="00BE002B">
      <w:pPr>
        <w:pStyle w:val="afff3"/>
        <w:numPr>
          <w:ilvl w:val="0"/>
          <w:numId w:val="86"/>
        </w:numPr>
        <w:spacing w:after="200" w:line="360" w:lineRule="auto"/>
        <w:jc w:val="both"/>
      </w:pPr>
      <w:r w:rsidRPr="00CB2C20">
        <w:t>Поиск рецептов, обеспеченных лекарственными средствами, и рецептов, находящихся на отсроченном обслуживании.</w:t>
      </w:r>
    </w:p>
    <w:p w14:paraId="2425D76A" w14:textId="77777777" w:rsidR="00D4615B" w:rsidRPr="00CB2C20" w:rsidRDefault="00D4615B" w:rsidP="00BE002B">
      <w:pPr>
        <w:pStyle w:val="afff3"/>
        <w:numPr>
          <w:ilvl w:val="0"/>
          <w:numId w:val="86"/>
        </w:numPr>
        <w:spacing w:after="200" w:line="360" w:lineRule="auto"/>
        <w:jc w:val="both"/>
      </w:pPr>
      <w:r w:rsidRPr="00CB2C20">
        <w:t>Работа с журналом извещений по ВЗН:</w:t>
      </w:r>
    </w:p>
    <w:p w14:paraId="5AC5C5D0" w14:textId="77777777" w:rsidR="00D4615B" w:rsidRPr="00CB2C20" w:rsidRDefault="00D4615B" w:rsidP="00BE002B">
      <w:pPr>
        <w:pStyle w:val="afff3"/>
        <w:numPr>
          <w:ilvl w:val="1"/>
          <w:numId w:val="86"/>
        </w:numPr>
        <w:spacing w:after="200" w:line="360" w:lineRule="auto"/>
        <w:jc w:val="both"/>
      </w:pPr>
      <w:r w:rsidRPr="00CB2C20">
        <w:t xml:space="preserve">просмотр направлений; </w:t>
      </w:r>
    </w:p>
    <w:p w14:paraId="7042A143" w14:textId="77777777" w:rsidR="00D4615B" w:rsidRPr="00CB2C20" w:rsidRDefault="00D4615B" w:rsidP="00BE002B">
      <w:pPr>
        <w:pStyle w:val="afff3"/>
        <w:numPr>
          <w:ilvl w:val="1"/>
          <w:numId w:val="86"/>
        </w:numPr>
        <w:spacing w:after="200" w:line="360" w:lineRule="auto"/>
        <w:jc w:val="both"/>
      </w:pPr>
      <w:r w:rsidRPr="00CB2C20">
        <w:t xml:space="preserve">принятие решения о включении / невключении пациента в регистр по ВЗН; </w:t>
      </w:r>
    </w:p>
    <w:p w14:paraId="47318C56" w14:textId="77777777" w:rsidR="00D4615B" w:rsidRPr="00CB2C20" w:rsidRDefault="00D4615B" w:rsidP="00BE002B">
      <w:pPr>
        <w:pStyle w:val="afff3"/>
        <w:numPr>
          <w:ilvl w:val="1"/>
          <w:numId w:val="86"/>
        </w:numPr>
        <w:spacing w:after="200" w:line="360" w:lineRule="auto"/>
        <w:jc w:val="both"/>
      </w:pPr>
      <w:r w:rsidRPr="00CB2C20">
        <w:t xml:space="preserve">печать журнала. </w:t>
      </w:r>
    </w:p>
    <w:p w14:paraId="52E1A8F7" w14:textId="77777777" w:rsidR="00D4615B" w:rsidRPr="00CB2C20" w:rsidRDefault="00D4615B" w:rsidP="00BE002B">
      <w:pPr>
        <w:pStyle w:val="afff3"/>
        <w:numPr>
          <w:ilvl w:val="0"/>
          <w:numId w:val="86"/>
        </w:numPr>
        <w:spacing w:after="200" w:line="360" w:lineRule="auto"/>
        <w:jc w:val="both"/>
      </w:pPr>
      <w:r w:rsidRPr="00CB2C20">
        <w:t>Работа с журналом извещений об орфанных заболеваниях.</w:t>
      </w:r>
    </w:p>
    <w:p w14:paraId="361BF0E2" w14:textId="77777777" w:rsidR="00D4615B" w:rsidRPr="00CB2C20" w:rsidRDefault="00D4615B" w:rsidP="00BE002B">
      <w:pPr>
        <w:pStyle w:val="afff3"/>
        <w:numPr>
          <w:ilvl w:val="0"/>
          <w:numId w:val="86"/>
        </w:numPr>
        <w:spacing w:after="200" w:line="360" w:lineRule="auto"/>
        <w:jc w:val="both"/>
      </w:pPr>
      <w:r w:rsidRPr="00CB2C20">
        <w:t>Доступ к регистрам по:</w:t>
      </w:r>
    </w:p>
    <w:p w14:paraId="68F4F02E" w14:textId="77777777" w:rsidR="00D4615B" w:rsidRPr="00CB2C20" w:rsidRDefault="00D4615B" w:rsidP="00BE002B">
      <w:pPr>
        <w:pStyle w:val="afff3"/>
        <w:numPr>
          <w:ilvl w:val="1"/>
          <w:numId w:val="86"/>
        </w:numPr>
        <w:spacing w:after="200" w:line="360" w:lineRule="auto"/>
        <w:jc w:val="both"/>
      </w:pPr>
      <w:r w:rsidRPr="00CB2C20">
        <w:t>Вирусному гепатиту;</w:t>
      </w:r>
    </w:p>
    <w:p w14:paraId="17AF0C00" w14:textId="77777777" w:rsidR="00D4615B" w:rsidRPr="00CB2C20" w:rsidRDefault="00D4615B" w:rsidP="00BE002B">
      <w:pPr>
        <w:pStyle w:val="afff3"/>
        <w:numPr>
          <w:ilvl w:val="1"/>
          <w:numId w:val="86"/>
        </w:numPr>
        <w:spacing w:after="200" w:line="360" w:lineRule="auto"/>
        <w:jc w:val="both"/>
      </w:pPr>
      <w:r w:rsidRPr="00CB2C20">
        <w:t>Онкологии;</w:t>
      </w:r>
    </w:p>
    <w:p w14:paraId="316C1612" w14:textId="77777777" w:rsidR="00D4615B" w:rsidRPr="00CB2C20" w:rsidRDefault="00D4615B" w:rsidP="00BE002B">
      <w:pPr>
        <w:pStyle w:val="afff3"/>
        <w:numPr>
          <w:ilvl w:val="1"/>
          <w:numId w:val="86"/>
        </w:numPr>
        <w:spacing w:after="200" w:line="360" w:lineRule="auto"/>
        <w:jc w:val="both"/>
      </w:pPr>
      <w:r w:rsidRPr="00CB2C20">
        <w:t>Орфанным заболеваниям;</w:t>
      </w:r>
    </w:p>
    <w:p w14:paraId="1A97819D" w14:textId="77777777" w:rsidR="00D4615B" w:rsidRPr="00CB2C20" w:rsidRDefault="00D4615B" w:rsidP="00BE002B">
      <w:pPr>
        <w:pStyle w:val="afff3"/>
        <w:numPr>
          <w:ilvl w:val="1"/>
          <w:numId w:val="86"/>
        </w:numPr>
        <w:spacing w:after="200" w:line="360" w:lineRule="auto"/>
        <w:jc w:val="both"/>
      </w:pPr>
      <w:r w:rsidRPr="00CB2C20">
        <w:t>Психиатрии;</w:t>
      </w:r>
    </w:p>
    <w:p w14:paraId="41542C0B" w14:textId="77777777" w:rsidR="00D4615B" w:rsidRPr="00CB2C20" w:rsidRDefault="00D4615B" w:rsidP="00BE002B">
      <w:pPr>
        <w:pStyle w:val="afff3"/>
        <w:numPr>
          <w:ilvl w:val="1"/>
          <w:numId w:val="86"/>
        </w:numPr>
        <w:spacing w:after="200" w:line="360" w:lineRule="auto"/>
        <w:jc w:val="both"/>
      </w:pPr>
      <w:r w:rsidRPr="00CB2C20">
        <w:t>Наркологии;</w:t>
      </w:r>
    </w:p>
    <w:p w14:paraId="552A6AD3" w14:textId="77777777" w:rsidR="00D4615B" w:rsidRPr="00CB2C20" w:rsidRDefault="00D4615B" w:rsidP="00BE002B">
      <w:pPr>
        <w:pStyle w:val="afff3"/>
        <w:numPr>
          <w:ilvl w:val="1"/>
          <w:numId w:val="86"/>
        </w:numPr>
        <w:spacing w:after="200" w:line="360" w:lineRule="auto"/>
        <w:jc w:val="both"/>
      </w:pPr>
      <w:r w:rsidRPr="00CB2C20">
        <w:t>Туберкулезным заболеваниям;</w:t>
      </w:r>
    </w:p>
    <w:p w14:paraId="57510FC5" w14:textId="77777777" w:rsidR="00D4615B" w:rsidRPr="00CB2C20" w:rsidRDefault="00D4615B" w:rsidP="00BE002B">
      <w:pPr>
        <w:pStyle w:val="afff3"/>
        <w:numPr>
          <w:ilvl w:val="1"/>
          <w:numId w:val="86"/>
        </w:numPr>
        <w:spacing w:after="200" w:line="360" w:lineRule="auto"/>
        <w:jc w:val="both"/>
      </w:pPr>
      <w:r w:rsidRPr="00CB2C20">
        <w:t>Больных венерическим заболеванием;</w:t>
      </w:r>
    </w:p>
    <w:p w14:paraId="5BD6E0B7" w14:textId="77777777" w:rsidR="00D4615B" w:rsidRPr="00CB2C20" w:rsidRDefault="00D4615B" w:rsidP="00BE002B">
      <w:pPr>
        <w:pStyle w:val="afff3"/>
        <w:numPr>
          <w:ilvl w:val="1"/>
          <w:numId w:val="86"/>
        </w:numPr>
        <w:spacing w:after="200" w:line="360" w:lineRule="auto"/>
        <w:jc w:val="both"/>
      </w:pPr>
      <w:r w:rsidRPr="00CB2C20">
        <w:t>ВИЧ-инфицированных;</w:t>
      </w:r>
    </w:p>
    <w:p w14:paraId="5D77B8C0" w14:textId="77777777" w:rsidR="00D4615B" w:rsidRPr="00CB2C20" w:rsidRDefault="00D4615B" w:rsidP="00BE002B">
      <w:pPr>
        <w:pStyle w:val="afff3"/>
        <w:numPr>
          <w:ilvl w:val="1"/>
          <w:numId w:val="86"/>
        </w:numPr>
        <w:spacing w:after="200" w:line="360" w:lineRule="auto"/>
        <w:jc w:val="both"/>
      </w:pPr>
      <w:r w:rsidRPr="00CB2C20">
        <w:t>ВЗН;</w:t>
      </w:r>
    </w:p>
    <w:p w14:paraId="54F789A5" w14:textId="77777777" w:rsidR="00D4615B" w:rsidRPr="00CB2C20" w:rsidRDefault="00D4615B" w:rsidP="00BE002B">
      <w:pPr>
        <w:pStyle w:val="afff3"/>
        <w:numPr>
          <w:ilvl w:val="1"/>
          <w:numId w:val="86"/>
        </w:numPr>
        <w:spacing w:after="200" w:line="360" w:lineRule="auto"/>
        <w:jc w:val="both"/>
      </w:pPr>
      <w:r w:rsidRPr="00CB2C20">
        <w:t>Профзаболеваниям;</w:t>
      </w:r>
    </w:p>
    <w:p w14:paraId="37686E5C" w14:textId="77777777" w:rsidR="00D4615B" w:rsidRPr="00CB2C20" w:rsidRDefault="00D4615B" w:rsidP="00BE002B">
      <w:pPr>
        <w:pStyle w:val="afff3"/>
        <w:numPr>
          <w:ilvl w:val="1"/>
          <w:numId w:val="86"/>
        </w:numPr>
        <w:spacing w:after="200" w:line="360" w:lineRule="auto"/>
        <w:jc w:val="both"/>
      </w:pPr>
      <w:r w:rsidRPr="00CB2C20">
        <w:t>Нефрологии.</w:t>
      </w:r>
    </w:p>
    <w:p w14:paraId="3C5E9D15" w14:textId="77777777" w:rsidR="00D4615B" w:rsidRPr="00CB2C20" w:rsidRDefault="00D4615B" w:rsidP="00BE002B">
      <w:pPr>
        <w:pStyle w:val="afff3"/>
        <w:numPr>
          <w:ilvl w:val="0"/>
          <w:numId w:val="86"/>
        </w:numPr>
        <w:spacing w:line="360" w:lineRule="auto"/>
        <w:jc w:val="both"/>
      </w:pPr>
      <w:r w:rsidRPr="00CB2C20">
        <w:t>Поиск пациента в картотеке.</w:t>
      </w:r>
    </w:p>
    <w:p w14:paraId="14BD0A6B" w14:textId="77777777" w:rsidR="00D4615B" w:rsidRPr="00CB2C20" w:rsidRDefault="00D4615B" w:rsidP="00BE002B">
      <w:pPr>
        <w:pStyle w:val="afff3"/>
        <w:numPr>
          <w:ilvl w:val="0"/>
          <w:numId w:val="86"/>
        </w:numPr>
        <w:spacing w:after="200" w:line="360" w:lineRule="auto"/>
        <w:jc w:val="both"/>
      </w:pPr>
      <w:r w:rsidRPr="00CB2C20">
        <w:t>Просмотр остатков ЛС.</w:t>
      </w:r>
    </w:p>
    <w:p w14:paraId="334571E7" w14:textId="77777777" w:rsidR="00D4615B" w:rsidRPr="00CB2C20" w:rsidRDefault="00D4615B" w:rsidP="00BE002B">
      <w:pPr>
        <w:pStyle w:val="afff3"/>
        <w:numPr>
          <w:ilvl w:val="0"/>
          <w:numId w:val="86"/>
        </w:numPr>
        <w:spacing w:after="200" w:line="360" w:lineRule="auto"/>
        <w:jc w:val="both"/>
      </w:pPr>
      <w:r w:rsidRPr="00CB2C20">
        <w:t>Доступ к данным справочников:</w:t>
      </w:r>
    </w:p>
    <w:p w14:paraId="0A2F8C41" w14:textId="77777777" w:rsidR="00D4615B" w:rsidRPr="00CB2C20" w:rsidRDefault="00D4615B" w:rsidP="00BE002B">
      <w:pPr>
        <w:pStyle w:val="afff3"/>
        <w:numPr>
          <w:ilvl w:val="1"/>
          <w:numId w:val="86"/>
        </w:numPr>
        <w:spacing w:after="200" w:line="360" w:lineRule="auto"/>
        <w:jc w:val="both"/>
      </w:pPr>
      <w:r w:rsidRPr="00CB2C20">
        <w:t>Справочник МКБ-10;</w:t>
      </w:r>
    </w:p>
    <w:p w14:paraId="5D244B37" w14:textId="77777777" w:rsidR="00D4615B" w:rsidRPr="00CB2C20" w:rsidRDefault="00D4615B" w:rsidP="00BE002B">
      <w:pPr>
        <w:pStyle w:val="afff3"/>
        <w:numPr>
          <w:ilvl w:val="1"/>
          <w:numId w:val="86"/>
        </w:numPr>
        <w:spacing w:after="200" w:line="360" w:lineRule="auto"/>
        <w:jc w:val="both"/>
      </w:pPr>
      <w:r w:rsidRPr="00CB2C20">
        <w:t>Номенклатурный справочник;</w:t>
      </w:r>
    </w:p>
    <w:p w14:paraId="54666042" w14:textId="77777777" w:rsidR="00D4615B" w:rsidRPr="00CB2C20" w:rsidRDefault="00D4615B" w:rsidP="00BE002B">
      <w:pPr>
        <w:pStyle w:val="afff3"/>
        <w:numPr>
          <w:ilvl w:val="1"/>
          <w:numId w:val="86"/>
        </w:numPr>
        <w:spacing w:after="200" w:line="360" w:lineRule="auto"/>
        <w:jc w:val="both"/>
      </w:pPr>
      <w:r w:rsidRPr="00CB2C20">
        <w:t>Справочники системы учета медикаментов;</w:t>
      </w:r>
    </w:p>
    <w:p w14:paraId="7687B7AA" w14:textId="77777777" w:rsidR="00D4615B" w:rsidRPr="00CB2C20" w:rsidRDefault="00D4615B" w:rsidP="00BE002B">
      <w:pPr>
        <w:pStyle w:val="afff3"/>
        <w:numPr>
          <w:ilvl w:val="1"/>
          <w:numId w:val="86"/>
        </w:numPr>
        <w:spacing w:after="200" w:line="360" w:lineRule="auto"/>
        <w:jc w:val="both"/>
      </w:pPr>
      <w:r w:rsidRPr="00CB2C20">
        <w:t>Справочник цен на ЖНВЛП;</w:t>
      </w:r>
    </w:p>
    <w:p w14:paraId="4F9DDFFB" w14:textId="77777777" w:rsidR="00D4615B" w:rsidRPr="00CB2C20" w:rsidRDefault="00D4615B" w:rsidP="00BE002B">
      <w:pPr>
        <w:pStyle w:val="afff3"/>
        <w:numPr>
          <w:ilvl w:val="1"/>
          <w:numId w:val="86"/>
        </w:numPr>
        <w:spacing w:after="200" w:line="360" w:lineRule="auto"/>
        <w:jc w:val="both"/>
      </w:pPr>
      <w:r w:rsidRPr="00CB2C20">
        <w:t>Справочник предельных надбавок на ЖНВЛП;</w:t>
      </w:r>
    </w:p>
    <w:p w14:paraId="76A67752" w14:textId="77777777" w:rsidR="00D4615B" w:rsidRPr="00CB2C20" w:rsidRDefault="00D4615B" w:rsidP="00BE002B">
      <w:pPr>
        <w:pStyle w:val="afff3"/>
        <w:numPr>
          <w:ilvl w:val="1"/>
          <w:numId w:val="86"/>
        </w:numPr>
        <w:spacing w:after="200" w:line="360" w:lineRule="auto"/>
        <w:jc w:val="both"/>
      </w:pPr>
      <w:r w:rsidRPr="00CB2C20">
        <w:t>Справочник фальсификатов и забракованных серий ЛС;</w:t>
      </w:r>
    </w:p>
    <w:p w14:paraId="6B3C8E81" w14:textId="77777777" w:rsidR="00D4615B" w:rsidRPr="00CB2C20" w:rsidRDefault="00D4615B" w:rsidP="00BE002B">
      <w:pPr>
        <w:pStyle w:val="afff3"/>
        <w:numPr>
          <w:ilvl w:val="1"/>
          <w:numId w:val="86"/>
        </w:numPr>
        <w:spacing w:after="200" w:line="360" w:lineRule="auto"/>
        <w:jc w:val="both"/>
      </w:pPr>
      <w:r w:rsidRPr="00CB2C20">
        <w:t>Справочник медикаментов.</w:t>
      </w:r>
    </w:p>
    <w:p w14:paraId="0D33E5AD" w14:textId="77777777" w:rsidR="00D4615B" w:rsidRPr="00CB2C20" w:rsidRDefault="00D4615B" w:rsidP="00BE002B">
      <w:pPr>
        <w:pStyle w:val="afff3"/>
        <w:numPr>
          <w:ilvl w:val="0"/>
          <w:numId w:val="86"/>
        </w:numPr>
        <w:spacing w:after="200" w:line="360" w:lineRule="auto"/>
        <w:jc w:val="both"/>
      </w:pPr>
      <w:r w:rsidRPr="00CB2C20">
        <w:t>Доступ к журналу уведомлений.</w:t>
      </w:r>
    </w:p>
    <w:p w14:paraId="1AFEC63D" w14:textId="77777777" w:rsidR="00D4615B" w:rsidRPr="00CB2C20" w:rsidRDefault="00D4615B" w:rsidP="00BE002B">
      <w:pPr>
        <w:pStyle w:val="afff3"/>
        <w:numPr>
          <w:ilvl w:val="0"/>
          <w:numId w:val="86"/>
        </w:numPr>
        <w:spacing w:after="200" w:line="360" w:lineRule="auto"/>
        <w:jc w:val="both"/>
      </w:pPr>
      <w:r w:rsidRPr="00CB2C20">
        <w:t>Доступ к каталогу отчетов.</w:t>
      </w:r>
    </w:p>
    <w:p w14:paraId="3B07C1F7" w14:textId="77777777" w:rsidR="00D4615B" w:rsidRPr="00CB2C20" w:rsidRDefault="00D4615B" w:rsidP="00BE002B">
      <w:pPr>
        <w:pStyle w:val="45"/>
        <w:numPr>
          <w:ilvl w:val="3"/>
          <w:numId w:val="7"/>
        </w:numPr>
        <w:rPr>
          <w:color w:val="auto"/>
        </w:rPr>
      </w:pPr>
      <w:bookmarkStart w:id="451" w:name="_Toc26454722"/>
      <w:bookmarkStart w:id="452" w:name="_Toc118113634"/>
      <w:r w:rsidRPr="00CB2C20">
        <w:rPr>
          <w:color w:val="auto"/>
        </w:rPr>
        <w:t>Модуль «АРМ специалиста ТОУЗ</w:t>
      </w:r>
      <w:bookmarkEnd w:id="451"/>
      <w:r w:rsidRPr="00CB2C20">
        <w:rPr>
          <w:color w:val="auto"/>
        </w:rPr>
        <w:t>»</w:t>
      </w:r>
      <w:bookmarkEnd w:id="452"/>
    </w:p>
    <w:p w14:paraId="33A8F63A" w14:textId="77777777" w:rsidR="00D4615B" w:rsidRPr="00CB2C20" w:rsidRDefault="00D4615B" w:rsidP="00D4615B">
      <w:pPr>
        <w:pStyle w:val="phNormal"/>
        <w:ind w:firstLine="720"/>
        <w:rPr>
          <w:rFonts w:asciiTheme="minorHAnsi" w:hAnsiTheme="minorHAnsi"/>
          <w:sz w:val="22"/>
        </w:rPr>
      </w:pPr>
      <w:r w:rsidRPr="00CB2C20">
        <w:t>АРМ специалиста ТОУЗ должно соответствовать следующим требованиям к функциональным характеристикам:</w:t>
      </w:r>
    </w:p>
    <w:p w14:paraId="73FACC35" w14:textId="77777777" w:rsidR="00D4615B" w:rsidRPr="00CB2C20" w:rsidRDefault="00D4615B" w:rsidP="00BE002B">
      <w:pPr>
        <w:pStyle w:val="afff3"/>
        <w:numPr>
          <w:ilvl w:val="0"/>
          <w:numId w:val="86"/>
        </w:numPr>
        <w:spacing w:after="200" w:line="360" w:lineRule="auto"/>
        <w:jc w:val="both"/>
      </w:pPr>
      <w:r w:rsidRPr="00CB2C20">
        <w:t>Просмотр нормативного перечня медикаментов, разрешенных к выписке по льготным рецептам по программам ЛЛО.</w:t>
      </w:r>
    </w:p>
    <w:p w14:paraId="777915D8" w14:textId="77777777" w:rsidR="00D4615B" w:rsidRPr="00CB2C20" w:rsidRDefault="00D4615B" w:rsidP="00BE002B">
      <w:pPr>
        <w:pStyle w:val="afff3"/>
        <w:numPr>
          <w:ilvl w:val="0"/>
          <w:numId w:val="86"/>
        </w:numPr>
        <w:spacing w:after="200" w:line="360" w:lineRule="auto"/>
        <w:jc w:val="both"/>
      </w:pPr>
      <w:r w:rsidRPr="00CB2C20">
        <w:t>Поиск выписанных рецептов по всем реквизитам рецепта и сведениям о пациенте.</w:t>
      </w:r>
    </w:p>
    <w:p w14:paraId="7B4804C3" w14:textId="77777777" w:rsidR="00D4615B" w:rsidRPr="00CB2C20" w:rsidRDefault="00D4615B" w:rsidP="00BE002B">
      <w:pPr>
        <w:pStyle w:val="afff3"/>
        <w:numPr>
          <w:ilvl w:val="0"/>
          <w:numId w:val="86"/>
        </w:numPr>
        <w:spacing w:after="200" w:line="360" w:lineRule="auto"/>
        <w:jc w:val="both"/>
      </w:pPr>
      <w:r w:rsidRPr="00CB2C20">
        <w:t>Поиск отоваренных рецептов и рецептов, находящихся на отсроченном обслуживании.</w:t>
      </w:r>
    </w:p>
    <w:p w14:paraId="14EBB271" w14:textId="77777777" w:rsidR="00D4615B" w:rsidRPr="00CB2C20" w:rsidRDefault="00D4615B" w:rsidP="00BE002B">
      <w:pPr>
        <w:pStyle w:val="afff3"/>
        <w:numPr>
          <w:ilvl w:val="0"/>
          <w:numId w:val="86"/>
        </w:numPr>
        <w:spacing w:after="200" w:line="360" w:lineRule="auto"/>
        <w:jc w:val="both"/>
      </w:pPr>
      <w:r w:rsidRPr="00CB2C20">
        <w:t>Поиск аннулированных рецептов.</w:t>
      </w:r>
    </w:p>
    <w:p w14:paraId="3129476F" w14:textId="77777777" w:rsidR="00D4615B" w:rsidRPr="00CB2C20" w:rsidRDefault="00D4615B" w:rsidP="00BE002B">
      <w:pPr>
        <w:pStyle w:val="afff3"/>
        <w:numPr>
          <w:ilvl w:val="0"/>
          <w:numId w:val="86"/>
        </w:numPr>
        <w:spacing w:after="200" w:line="360" w:lineRule="auto"/>
        <w:jc w:val="both"/>
      </w:pPr>
      <w:r w:rsidRPr="00CB2C20">
        <w:t>Просмотр остатков медикаментов в аптеках и региональном аптечном складе в разрезе контрагентов или в разрезе медикаментов.</w:t>
      </w:r>
    </w:p>
    <w:p w14:paraId="17A63183" w14:textId="77777777" w:rsidR="00D4615B" w:rsidRPr="00CB2C20" w:rsidRDefault="00D4615B" w:rsidP="00BE002B">
      <w:pPr>
        <w:pStyle w:val="afff3"/>
        <w:numPr>
          <w:ilvl w:val="0"/>
          <w:numId w:val="86"/>
        </w:numPr>
        <w:spacing w:after="200" w:line="360" w:lineRule="auto"/>
        <w:jc w:val="both"/>
      </w:pPr>
      <w:r w:rsidRPr="00CB2C20">
        <w:t>Доступ к регистрам социально-значимых заболеваний и регистру льготополучателей.</w:t>
      </w:r>
    </w:p>
    <w:p w14:paraId="5DC62D4E" w14:textId="77777777" w:rsidR="00D4615B" w:rsidRPr="00CB2C20" w:rsidRDefault="00D4615B" w:rsidP="00BE002B">
      <w:pPr>
        <w:pStyle w:val="afff3"/>
        <w:numPr>
          <w:ilvl w:val="0"/>
          <w:numId w:val="86"/>
        </w:numPr>
        <w:spacing w:after="200" w:line="360" w:lineRule="auto"/>
        <w:jc w:val="both"/>
      </w:pPr>
      <w:r w:rsidRPr="00CB2C20">
        <w:t>Просмотр справочника цен на жизненно необходимые и важнейшие лекарственные препараты.</w:t>
      </w:r>
    </w:p>
    <w:p w14:paraId="16C4E474" w14:textId="77777777" w:rsidR="00D4615B" w:rsidRPr="00CB2C20" w:rsidRDefault="00D4615B" w:rsidP="00BE002B">
      <w:pPr>
        <w:pStyle w:val="afff3"/>
        <w:numPr>
          <w:ilvl w:val="0"/>
          <w:numId w:val="86"/>
        </w:numPr>
        <w:spacing w:after="200" w:line="360" w:lineRule="auto"/>
        <w:jc w:val="both"/>
      </w:pPr>
      <w:r w:rsidRPr="00CB2C20">
        <w:t>Возможность формирования отчетов по выписанным рецептам в разрезе пациентов, врачей, нозологий, региональной и федеральной льготе, временным промежуткам. Шаблоны отчетов предоставляются Заказчиком на этапе «Проектирование ИС».</w:t>
      </w:r>
    </w:p>
    <w:p w14:paraId="1A7CE4D3" w14:textId="77777777" w:rsidR="00D4615B" w:rsidRPr="00CB2C20" w:rsidRDefault="00D4615B" w:rsidP="00BE002B">
      <w:pPr>
        <w:pStyle w:val="45"/>
        <w:numPr>
          <w:ilvl w:val="3"/>
          <w:numId w:val="7"/>
        </w:numPr>
      </w:pPr>
      <w:bookmarkStart w:id="453" w:name="_Toc36645074"/>
      <w:bookmarkStart w:id="454" w:name="_Ref38869344"/>
      <w:bookmarkStart w:id="455" w:name="_Toc118113635"/>
      <w:r>
        <w:t>Модуль</w:t>
      </w:r>
      <w:r w:rsidRPr="00CB2C20">
        <w:t xml:space="preserve"> «Обеспечение препаратами больных острыми сердечно-сосудистыми заболеваниями (ОССЗ)</w:t>
      </w:r>
      <w:bookmarkEnd w:id="453"/>
      <w:bookmarkEnd w:id="454"/>
      <w:r w:rsidRPr="00CB2C20">
        <w:t>»</w:t>
      </w:r>
      <w:bookmarkEnd w:id="455"/>
    </w:p>
    <w:p w14:paraId="44632C59" w14:textId="77777777" w:rsidR="00D4615B" w:rsidRPr="00CB2C20" w:rsidRDefault="00D4615B" w:rsidP="00D4615B">
      <w:pPr>
        <w:spacing w:line="360" w:lineRule="auto"/>
        <w:ind w:firstLine="851"/>
        <w:rPr>
          <w:rFonts w:eastAsia="Arial"/>
        </w:rPr>
      </w:pPr>
      <w:bookmarkStart w:id="456" w:name="_heading=h.blmmd1i6otba" w:colFirst="0" w:colLast="0"/>
      <w:bookmarkEnd w:id="456"/>
      <w:r w:rsidRPr="00CB2C20">
        <w:rPr>
          <w:rFonts w:eastAsia="Arial"/>
        </w:rPr>
        <w:t>В ходе внедрения ФБ должны быть реализованы следующие функции:</w:t>
      </w:r>
    </w:p>
    <w:p w14:paraId="2BA926ED"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Наличие в справочнике льготных категорий льготных категорий по программе ОССЗ - в соответствии с региональными НПА;</w:t>
      </w:r>
    </w:p>
    <w:p w14:paraId="13472EB6"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Ведение льготного регистра пациентов, больных ОССЗ, в т.ч. выполнение нижеследующих действий:</w:t>
      </w:r>
    </w:p>
    <w:p w14:paraId="2CD7C313" w14:textId="77777777" w:rsidR="00D4615B" w:rsidRPr="00CB2C20" w:rsidRDefault="00D4615B" w:rsidP="00BE002B">
      <w:pPr>
        <w:numPr>
          <w:ilvl w:val="1"/>
          <w:numId w:val="113"/>
        </w:numPr>
        <w:spacing w:line="360" w:lineRule="auto"/>
        <w:rPr>
          <w:rFonts w:eastAsia="Arial"/>
        </w:rPr>
      </w:pPr>
      <w:r w:rsidRPr="00CB2C20">
        <w:rPr>
          <w:rFonts w:eastAsia="Arial"/>
        </w:rPr>
        <w:t>Добавление пациентов в льготный регистр пациентов, больных ОССЗ:</w:t>
      </w:r>
    </w:p>
    <w:p w14:paraId="6C638A43"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Включение пациента в регистр не должно выполняться если: </w:t>
      </w:r>
    </w:p>
    <w:p w14:paraId="41BC2ECA" w14:textId="77777777" w:rsidR="00D4615B" w:rsidRPr="00CB2C20" w:rsidRDefault="00D4615B" w:rsidP="00BE002B">
      <w:pPr>
        <w:numPr>
          <w:ilvl w:val="3"/>
          <w:numId w:val="114"/>
        </w:numPr>
        <w:shd w:val="clear" w:color="auto" w:fill="FFFFFF"/>
        <w:tabs>
          <w:tab w:val="left" w:pos="454"/>
          <w:tab w:val="num" w:pos="3969"/>
        </w:tabs>
        <w:spacing w:line="360" w:lineRule="auto"/>
        <w:jc w:val="both"/>
        <w:rPr>
          <w:rFonts w:eastAsia="Arial"/>
        </w:rPr>
      </w:pPr>
      <w:r w:rsidRPr="00CB2C20">
        <w:rPr>
          <w:rFonts w:eastAsia="Arial"/>
        </w:rPr>
        <w:t>пациент включен в Федеральный регистр льготополучателей, в т.ч. при наличии отказа от набора социальных услуг;</w:t>
      </w:r>
    </w:p>
    <w:p w14:paraId="6B5BDE5C" w14:textId="77777777" w:rsidR="00D4615B" w:rsidRPr="00CB2C20" w:rsidRDefault="00D4615B" w:rsidP="00BE002B">
      <w:pPr>
        <w:numPr>
          <w:ilvl w:val="3"/>
          <w:numId w:val="114"/>
        </w:numPr>
        <w:shd w:val="clear" w:color="auto" w:fill="FFFFFF"/>
        <w:tabs>
          <w:tab w:val="left" w:pos="454"/>
          <w:tab w:val="num" w:pos="3969"/>
        </w:tabs>
        <w:spacing w:line="360" w:lineRule="auto"/>
        <w:jc w:val="both"/>
        <w:rPr>
          <w:rFonts w:eastAsia="Arial"/>
        </w:rPr>
      </w:pPr>
      <w:r w:rsidRPr="00CB2C20">
        <w:rPr>
          <w:rFonts w:eastAsia="Arial"/>
        </w:rPr>
        <w:t>пациент не состоит на диспансерном наблюдении по диагнозу ОССЗ в медицинской организации, включающей пациента в регистр.</w:t>
      </w:r>
    </w:p>
    <w:p w14:paraId="3E6E6D9A"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включения в регистр: один год с даты включения.</w:t>
      </w:r>
    </w:p>
    <w:p w14:paraId="2D6F824A" w14:textId="77777777" w:rsidR="00D4615B" w:rsidRPr="00CB2C20" w:rsidRDefault="00D4615B" w:rsidP="00BE002B">
      <w:pPr>
        <w:numPr>
          <w:ilvl w:val="1"/>
          <w:numId w:val="113"/>
        </w:numPr>
        <w:spacing w:line="360" w:lineRule="auto"/>
        <w:rPr>
          <w:rFonts w:eastAsia="Arial"/>
        </w:rPr>
      </w:pPr>
      <w:r w:rsidRPr="00CB2C20">
        <w:rPr>
          <w:rFonts w:eastAsia="Arial"/>
        </w:rPr>
        <w:t>Изменение данных о включении в регистр, в том числе: исключение из льготного регистра с указанием причины исключения;</w:t>
      </w:r>
    </w:p>
    <w:p w14:paraId="29E62674" w14:textId="77777777" w:rsidR="00D4615B" w:rsidRPr="00CB2C20" w:rsidRDefault="00D4615B" w:rsidP="00BE002B">
      <w:pPr>
        <w:numPr>
          <w:ilvl w:val="1"/>
          <w:numId w:val="113"/>
        </w:numPr>
        <w:spacing w:line="360" w:lineRule="auto"/>
        <w:rPr>
          <w:rFonts w:eastAsia="Arial"/>
        </w:rPr>
      </w:pPr>
      <w:r w:rsidRPr="00CB2C20">
        <w:rPr>
          <w:rFonts w:eastAsia="Arial"/>
        </w:rPr>
        <w:t>Автоматическое исключение из регистра: </w:t>
      </w:r>
    </w:p>
    <w:p w14:paraId="7D5DF43F"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в случае переезда - при откреплении пациента от МО с указанием причины открепления «Изменение регистрации (выезд в другой регион)»;</w:t>
      </w:r>
    </w:p>
    <w:p w14:paraId="1870195D"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в случае смерти - при установлении даты смерти пациента в Системе.</w:t>
      </w:r>
    </w:p>
    <w:p w14:paraId="1F89BDA8" w14:textId="77777777" w:rsidR="00D4615B" w:rsidRPr="00CB2C20" w:rsidRDefault="00D4615B" w:rsidP="00BE002B">
      <w:pPr>
        <w:numPr>
          <w:ilvl w:val="1"/>
          <w:numId w:val="113"/>
        </w:numPr>
        <w:spacing w:line="360" w:lineRule="auto"/>
        <w:rPr>
          <w:rFonts w:eastAsia="Arial"/>
        </w:rPr>
      </w:pPr>
      <w:r w:rsidRPr="00CB2C20">
        <w:rPr>
          <w:rFonts w:eastAsia="Arial"/>
        </w:rPr>
        <w:t>Отображение данных льгот по программе ЛЛО ССЗ в разделе «Льготы» сигнальной информации электронной медицинской карты. </w:t>
      </w:r>
    </w:p>
    <w:p w14:paraId="023DAAB4"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Ведение перечня ЛС по программе ЛЛО ОССЗ:</w:t>
      </w:r>
    </w:p>
    <w:p w14:paraId="12CA789C" w14:textId="77777777" w:rsidR="00D4615B" w:rsidRPr="00CB2C20" w:rsidRDefault="00D4615B" w:rsidP="00BE002B">
      <w:pPr>
        <w:numPr>
          <w:ilvl w:val="1"/>
          <w:numId w:val="113"/>
        </w:numPr>
        <w:spacing w:line="360" w:lineRule="auto"/>
        <w:rPr>
          <w:rFonts w:eastAsia="Arial"/>
        </w:rPr>
      </w:pPr>
      <w:r w:rsidRPr="00CB2C20">
        <w:rPr>
          <w:rFonts w:eastAsia="Arial"/>
        </w:rPr>
        <w:t>Добавление и редактирование данных о ЛС с указанием МНН, лекарственной формы ЛС, признака выписки по решению ВК, периода включения ЛС в перечень, торгового наименования - при необходимости;</w:t>
      </w:r>
    </w:p>
    <w:p w14:paraId="7C81BB82" w14:textId="77777777" w:rsidR="00D4615B" w:rsidRPr="00CB2C20" w:rsidRDefault="00D4615B" w:rsidP="00BE002B">
      <w:pPr>
        <w:numPr>
          <w:ilvl w:val="1"/>
          <w:numId w:val="113"/>
        </w:numPr>
        <w:spacing w:line="360" w:lineRule="auto"/>
        <w:rPr>
          <w:rFonts w:eastAsia="Arial"/>
        </w:rPr>
      </w:pPr>
      <w:r w:rsidRPr="00CB2C20">
        <w:rPr>
          <w:rFonts w:eastAsia="Arial"/>
        </w:rPr>
        <w:t>Исключение или удаление ЛС из перечня.</w:t>
      </w:r>
    </w:p>
    <w:p w14:paraId="18035BF8"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Ведение перечня фармацевтических организаций, осуществляющих отпуск ЛП по рецептам программы ЛЛО ОССЗ (опционально):</w:t>
      </w:r>
    </w:p>
    <w:p w14:paraId="53EC08BE" w14:textId="77777777" w:rsidR="00D4615B" w:rsidRPr="00CB2C20" w:rsidRDefault="00D4615B" w:rsidP="00BE002B">
      <w:pPr>
        <w:numPr>
          <w:ilvl w:val="1"/>
          <w:numId w:val="113"/>
        </w:numPr>
        <w:spacing w:line="360" w:lineRule="auto"/>
        <w:rPr>
          <w:rFonts w:eastAsia="Arial"/>
        </w:rPr>
      </w:pPr>
      <w:r w:rsidRPr="00CB2C20">
        <w:rPr>
          <w:rFonts w:eastAsia="Arial"/>
        </w:rPr>
        <w:t>Добавление, изменение данных об обслуживании МО или Подразделения МО в выбранной аптеке по программе ЛЛО ОССЗ, в т.ч. ввод данных о прекращении обслуживания, с сохранением данных о периоде обслуживания МО/Подразделения МО в аптеке.</w:t>
      </w:r>
    </w:p>
    <w:p w14:paraId="21183E16"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Выписка рецептов в соответствии с требованиями Приказа Минздрава России (Министерство здравоохранения РФ) от 14 января 2019 г. №4н «Об утверждении порядка назначения лекарственных препаратов, форм рецептурных бланков на лекарственные препараты, порядка оформления указанных бланков, их учета и хранения». </w:t>
      </w:r>
    </w:p>
    <w:p w14:paraId="3A129C66"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Выписка рецептов должна осуществляться на форме «Льготный рецепт». Вносятся следующие данные о рецепте:</w:t>
      </w:r>
    </w:p>
    <w:p w14:paraId="7706B6B0" w14:textId="77777777" w:rsidR="00D4615B" w:rsidRPr="00CB2C20" w:rsidRDefault="00D4615B" w:rsidP="00BE002B">
      <w:pPr>
        <w:numPr>
          <w:ilvl w:val="1"/>
          <w:numId w:val="113"/>
        </w:numPr>
        <w:spacing w:line="360" w:lineRule="auto"/>
        <w:rPr>
          <w:rFonts w:eastAsia="Arial"/>
        </w:rPr>
      </w:pPr>
      <w:r w:rsidRPr="00CB2C20">
        <w:rPr>
          <w:rFonts w:eastAsia="Arial"/>
        </w:rPr>
        <w:t>Дата выписки рецепта;</w:t>
      </w:r>
    </w:p>
    <w:p w14:paraId="579B82A2" w14:textId="77777777" w:rsidR="00D4615B" w:rsidRPr="00CB2C20" w:rsidRDefault="00D4615B" w:rsidP="00BE002B">
      <w:pPr>
        <w:numPr>
          <w:ilvl w:val="1"/>
          <w:numId w:val="113"/>
        </w:numPr>
        <w:spacing w:line="360" w:lineRule="auto"/>
        <w:rPr>
          <w:rFonts w:eastAsia="Arial"/>
        </w:rPr>
      </w:pPr>
      <w:r w:rsidRPr="00CB2C20">
        <w:rPr>
          <w:rFonts w:eastAsia="Arial"/>
        </w:rPr>
        <w:t>Форма рецепта;</w:t>
      </w:r>
    </w:p>
    <w:p w14:paraId="03EF7512" w14:textId="77777777" w:rsidR="00D4615B" w:rsidRPr="00CB2C20" w:rsidRDefault="00D4615B" w:rsidP="00BE002B">
      <w:pPr>
        <w:numPr>
          <w:ilvl w:val="1"/>
          <w:numId w:val="113"/>
        </w:numPr>
        <w:spacing w:line="360" w:lineRule="auto"/>
        <w:rPr>
          <w:rFonts w:eastAsia="Arial"/>
        </w:rPr>
      </w:pPr>
      <w:r w:rsidRPr="00CB2C20">
        <w:rPr>
          <w:rFonts w:eastAsia="Arial"/>
        </w:rPr>
        <w:t>Тип рецепта (на бланке/на листе);</w:t>
      </w:r>
    </w:p>
    <w:p w14:paraId="146ADC74" w14:textId="77777777" w:rsidR="00D4615B" w:rsidRPr="00CB2C20" w:rsidRDefault="00D4615B" w:rsidP="00BE002B">
      <w:pPr>
        <w:numPr>
          <w:ilvl w:val="1"/>
          <w:numId w:val="113"/>
        </w:numPr>
        <w:spacing w:line="360" w:lineRule="auto"/>
        <w:rPr>
          <w:rFonts w:eastAsia="Arial"/>
        </w:rPr>
      </w:pPr>
      <w:r w:rsidRPr="00CB2C20">
        <w:rPr>
          <w:rFonts w:eastAsia="Arial"/>
        </w:rPr>
        <w:t>Серия; </w:t>
      </w:r>
    </w:p>
    <w:p w14:paraId="6298085C" w14:textId="77777777" w:rsidR="00D4615B" w:rsidRPr="00CB2C20" w:rsidRDefault="00D4615B" w:rsidP="00BE002B">
      <w:pPr>
        <w:numPr>
          <w:ilvl w:val="1"/>
          <w:numId w:val="113"/>
        </w:numPr>
        <w:spacing w:line="360" w:lineRule="auto"/>
        <w:rPr>
          <w:rFonts w:eastAsia="Arial"/>
        </w:rPr>
      </w:pPr>
      <w:r w:rsidRPr="00CB2C20">
        <w:rPr>
          <w:rFonts w:eastAsia="Arial"/>
        </w:rPr>
        <w:t>Номер рецепта; </w:t>
      </w:r>
    </w:p>
    <w:p w14:paraId="7D85906D" w14:textId="77777777" w:rsidR="00D4615B" w:rsidRPr="00CB2C20" w:rsidRDefault="00D4615B" w:rsidP="00BE002B">
      <w:pPr>
        <w:numPr>
          <w:ilvl w:val="1"/>
          <w:numId w:val="113"/>
        </w:numPr>
        <w:spacing w:line="360" w:lineRule="auto"/>
        <w:rPr>
          <w:rFonts w:eastAsia="Arial"/>
        </w:rPr>
      </w:pPr>
      <w:r w:rsidRPr="00CB2C20">
        <w:rPr>
          <w:rFonts w:eastAsia="Arial"/>
        </w:rPr>
        <w:t>Срочность;</w:t>
      </w:r>
    </w:p>
    <w:p w14:paraId="0802B218" w14:textId="77777777" w:rsidR="00D4615B" w:rsidRPr="00CB2C20" w:rsidRDefault="00D4615B" w:rsidP="00BE002B">
      <w:pPr>
        <w:numPr>
          <w:ilvl w:val="1"/>
          <w:numId w:val="113"/>
        </w:numPr>
        <w:spacing w:line="360" w:lineRule="auto"/>
        <w:rPr>
          <w:rFonts w:eastAsia="Arial"/>
        </w:rPr>
      </w:pPr>
      <w:r w:rsidRPr="00CB2C20">
        <w:rPr>
          <w:rFonts w:eastAsia="Arial"/>
        </w:rPr>
        <w:t>Срок действия;</w:t>
      </w:r>
    </w:p>
    <w:p w14:paraId="6A76E602" w14:textId="77777777" w:rsidR="00D4615B" w:rsidRPr="00CB2C20" w:rsidRDefault="00D4615B" w:rsidP="00BE002B">
      <w:pPr>
        <w:numPr>
          <w:ilvl w:val="1"/>
          <w:numId w:val="113"/>
        </w:numPr>
        <w:spacing w:line="360" w:lineRule="auto"/>
        <w:rPr>
          <w:rFonts w:eastAsia="Arial"/>
        </w:rPr>
      </w:pPr>
      <w:r w:rsidRPr="00CB2C20">
        <w:rPr>
          <w:rFonts w:eastAsia="Arial"/>
        </w:rPr>
        <w:t>Отделение, Врач;</w:t>
      </w:r>
    </w:p>
    <w:p w14:paraId="6E62C9C5" w14:textId="77777777" w:rsidR="00D4615B" w:rsidRPr="00CB2C20" w:rsidRDefault="00D4615B" w:rsidP="00BE002B">
      <w:pPr>
        <w:numPr>
          <w:ilvl w:val="1"/>
          <w:numId w:val="113"/>
        </w:numPr>
        <w:spacing w:line="360" w:lineRule="auto"/>
        <w:rPr>
          <w:rFonts w:eastAsia="Arial"/>
        </w:rPr>
      </w:pPr>
      <w:r w:rsidRPr="00CB2C20">
        <w:rPr>
          <w:rFonts w:eastAsia="Arial"/>
        </w:rPr>
        <w:t>Диагноз;</w:t>
      </w:r>
    </w:p>
    <w:p w14:paraId="5EE36BBF" w14:textId="77777777" w:rsidR="00D4615B" w:rsidRPr="00CB2C20" w:rsidRDefault="00D4615B" w:rsidP="00BE002B">
      <w:pPr>
        <w:numPr>
          <w:ilvl w:val="1"/>
          <w:numId w:val="113"/>
        </w:numPr>
        <w:spacing w:line="360" w:lineRule="auto"/>
        <w:rPr>
          <w:rFonts w:eastAsia="Arial"/>
        </w:rPr>
      </w:pPr>
      <w:r w:rsidRPr="00CB2C20">
        <w:rPr>
          <w:rFonts w:eastAsia="Arial"/>
        </w:rPr>
        <w:t>Признак выдачи рецепта уполномоченному лицу пациента;</w:t>
      </w:r>
    </w:p>
    <w:p w14:paraId="55A96EDA" w14:textId="77777777" w:rsidR="00D4615B" w:rsidRPr="00CB2C20" w:rsidRDefault="00D4615B" w:rsidP="00BE002B">
      <w:pPr>
        <w:numPr>
          <w:ilvl w:val="1"/>
          <w:numId w:val="113"/>
        </w:numPr>
        <w:spacing w:line="360" w:lineRule="auto"/>
        <w:rPr>
          <w:rFonts w:eastAsia="Arial"/>
        </w:rPr>
      </w:pPr>
      <w:r w:rsidRPr="00CB2C20">
        <w:rPr>
          <w:rFonts w:eastAsia="Arial"/>
        </w:rPr>
        <w:t>Категория; </w:t>
      </w:r>
    </w:p>
    <w:p w14:paraId="600E93AF" w14:textId="77777777" w:rsidR="00D4615B" w:rsidRPr="00CB2C20" w:rsidRDefault="00D4615B" w:rsidP="00BE002B">
      <w:pPr>
        <w:numPr>
          <w:ilvl w:val="1"/>
          <w:numId w:val="113"/>
        </w:numPr>
        <w:spacing w:line="360" w:lineRule="auto"/>
        <w:rPr>
          <w:rFonts w:eastAsia="Arial"/>
        </w:rPr>
      </w:pPr>
      <w:r w:rsidRPr="00CB2C20">
        <w:rPr>
          <w:rFonts w:eastAsia="Arial"/>
        </w:rPr>
        <w:t>Программа ЛЛО;</w:t>
      </w:r>
    </w:p>
    <w:p w14:paraId="2A448F65" w14:textId="77777777" w:rsidR="00D4615B" w:rsidRPr="00CB2C20" w:rsidRDefault="00D4615B" w:rsidP="00BE002B">
      <w:pPr>
        <w:numPr>
          <w:ilvl w:val="1"/>
          <w:numId w:val="113"/>
        </w:numPr>
        <w:spacing w:line="360" w:lineRule="auto"/>
        <w:rPr>
          <w:rFonts w:eastAsia="Arial"/>
        </w:rPr>
      </w:pPr>
      <w:r w:rsidRPr="00CB2C20">
        <w:rPr>
          <w:rFonts w:eastAsia="Arial"/>
        </w:rPr>
        <w:t>Тип финансирования;</w:t>
      </w:r>
    </w:p>
    <w:p w14:paraId="233DE1F8" w14:textId="77777777" w:rsidR="00D4615B" w:rsidRPr="00CB2C20" w:rsidRDefault="00D4615B" w:rsidP="00BE002B">
      <w:pPr>
        <w:numPr>
          <w:ilvl w:val="1"/>
          <w:numId w:val="113"/>
        </w:numPr>
        <w:spacing w:line="360" w:lineRule="auto"/>
        <w:rPr>
          <w:rFonts w:eastAsia="Arial"/>
        </w:rPr>
      </w:pPr>
      <w:r w:rsidRPr="00CB2C20">
        <w:rPr>
          <w:rFonts w:eastAsia="Arial"/>
        </w:rPr>
        <w:t>Скидка; </w:t>
      </w:r>
    </w:p>
    <w:p w14:paraId="1812BD7D" w14:textId="77777777" w:rsidR="00D4615B" w:rsidRPr="00CB2C20" w:rsidRDefault="00D4615B" w:rsidP="00BE002B">
      <w:pPr>
        <w:numPr>
          <w:ilvl w:val="1"/>
          <w:numId w:val="113"/>
        </w:numPr>
        <w:spacing w:line="360" w:lineRule="auto"/>
        <w:rPr>
          <w:rFonts w:eastAsia="Arial"/>
        </w:rPr>
      </w:pPr>
      <w:r w:rsidRPr="00CB2C20">
        <w:rPr>
          <w:rFonts w:eastAsia="Arial"/>
        </w:rPr>
        <w:t>Признак выписки рецепта по решению ВК;</w:t>
      </w:r>
    </w:p>
    <w:p w14:paraId="21FC2872" w14:textId="77777777" w:rsidR="00D4615B" w:rsidRPr="00CB2C20" w:rsidRDefault="00D4615B" w:rsidP="00BE002B">
      <w:pPr>
        <w:numPr>
          <w:ilvl w:val="1"/>
          <w:numId w:val="113"/>
        </w:numPr>
        <w:spacing w:line="360" w:lineRule="auto"/>
        <w:rPr>
          <w:rFonts w:eastAsia="Arial"/>
        </w:rPr>
      </w:pPr>
      <w:r w:rsidRPr="00CB2C20">
        <w:rPr>
          <w:rFonts w:eastAsia="Arial"/>
        </w:rPr>
        <w:t>Номер и дата протокола, основание для выписки рецепта по решению ВК - указываются в случае выписки рецепта по решению ВК;</w:t>
      </w:r>
    </w:p>
    <w:p w14:paraId="61A8748E" w14:textId="77777777" w:rsidR="00D4615B" w:rsidRPr="00CB2C20" w:rsidRDefault="00D4615B" w:rsidP="00BE002B">
      <w:pPr>
        <w:numPr>
          <w:ilvl w:val="1"/>
          <w:numId w:val="113"/>
        </w:numPr>
        <w:spacing w:line="360" w:lineRule="auto"/>
        <w:rPr>
          <w:rFonts w:eastAsia="Arial"/>
        </w:rPr>
      </w:pPr>
      <w:r w:rsidRPr="00CB2C20">
        <w:rPr>
          <w:rFonts w:eastAsia="Arial"/>
        </w:rPr>
        <w:t>Признак выписки по МНН;</w:t>
      </w:r>
    </w:p>
    <w:p w14:paraId="168C4EF2" w14:textId="77777777" w:rsidR="00D4615B" w:rsidRPr="00CB2C20" w:rsidRDefault="00D4615B" w:rsidP="00BE002B">
      <w:pPr>
        <w:numPr>
          <w:ilvl w:val="1"/>
          <w:numId w:val="113"/>
        </w:numPr>
        <w:spacing w:line="360" w:lineRule="auto"/>
        <w:rPr>
          <w:rFonts w:eastAsia="Arial"/>
        </w:rPr>
      </w:pPr>
      <w:r w:rsidRPr="00CB2C20">
        <w:rPr>
          <w:rFonts w:eastAsia="Arial"/>
        </w:rPr>
        <w:t>Медикамент: Наименование; Торговое наименование - заполняется в случае выписки по решению ВК.</w:t>
      </w:r>
    </w:p>
    <w:p w14:paraId="1FBD47D9"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При выписке льготных рецептов пациентам, больным ОССЗ, должны быть доступны те ЛП, которые удовлетворяют условиям, заданным в Перечне ЛС по программе ЛЛО ОССЗ.</w:t>
      </w:r>
    </w:p>
    <w:p w14:paraId="3B7A1092"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Кол-во ЛС на 1 прием; </w:t>
      </w:r>
    </w:p>
    <w:p w14:paraId="54DA887B"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Разовая доза; </w:t>
      </w:r>
    </w:p>
    <w:p w14:paraId="5EB2AF8C"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Приемов в сутки (количество);</w:t>
      </w:r>
    </w:p>
    <w:p w14:paraId="08057809"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Способ применения;</w:t>
      </w:r>
    </w:p>
    <w:p w14:paraId="54DAB381"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Начать с - дата начала приема ;</w:t>
      </w:r>
    </w:p>
    <w:p w14:paraId="65254B94"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Дней приема - длительность приема; </w:t>
      </w:r>
    </w:p>
    <w:p w14:paraId="62D1664C"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Курсовая доза; </w:t>
      </w:r>
    </w:p>
    <w:p w14:paraId="164E6347"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Аптека;</w:t>
      </w:r>
    </w:p>
    <w:p w14:paraId="58436353"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Цена; </w:t>
      </w:r>
    </w:p>
    <w:p w14:paraId="2C463A66"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Количество;</w:t>
      </w:r>
    </w:p>
    <w:p w14:paraId="1D3B2D54"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Signa. </w:t>
      </w:r>
    </w:p>
    <w:p w14:paraId="0246B3EE"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данных по рецептам, выписанным по программе ЛЛО ОССЗ, в составе электронной медицинской карты в составе данных случая лечения и в разделе Рецепты;</w:t>
      </w:r>
    </w:p>
    <w:p w14:paraId="6D715EB7"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Учет данных об обеспечении льготных рецептов по программе ЛЛО ОССЗ, включая получение из фармацевтических организаций данных о постановке рецептов на отложенное обслуживание и выдаче ЛП по льготным рецептам по программе ЛЛО ОССЗ. Должны быть сохранены следующие данных об обеспечении рецепта или постановке его на отложенное обслуживание:</w:t>
      </w:r>
    </w:p>
    <w:p w14:paraId="314B8799"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Дата обращения в аптеку;</w:t>
      </w:r>
    </w:p>
    <w:p w14:paraId="399DBF64"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Дата обеспечения;</w:t>
      </w:r>
    </w:p>
    <w:p w14:paraId="73C42BC1"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Аптека;</w:t>
      </w:r>
    </w:p>
    <w:p w14:paraId="47CF6F71"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ЛП, отпущенный по рецепту;</w:t>
      </w:r>
    </w:p>
    <w:p w14:paraId="7BF32447"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Цена за упаковку ЛП;</w:t>
      </w:r>
    </w:p>
    <w:p w14:paraId="39C3BD04"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Количество упаковок ЛП, отпущенных по рецепту.</w:t>
      </w:r>
    </w:p>
    <w:p w14:paraId="25371ACC"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Поиск рецептов в Системе по программе ЛЛО ССЗ на форме «Льготные рецепты: поиск». Должен быть обеспечен поиск с фильтрами по полям:</w:t>
      </w:r>
    </w:p>
    <w:p w14:paraId="4E0BBD81"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По пациенту: фамилия, имя, отчество, дата рождения, диапазон дат рождения, номер амбулаторной карты, год рождения, диапазон годов рождения, Возраст, диапазон возрастов; пол, СНИЛС, социальный статус, нахождение на диспансерном наблюдлении;</w:t>
      </w:r>
    </w:p>
    <w:p w14:paraId="3371DCF3"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Полис: серия, номер, единый номер, тип, выдан, признак отсутствия данных о СМО, признак отсутствия полиса, территория (страхования);</w:t>
      </w:r>
    </w:p>
    <w:p w14:paraId="32361D03"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Данные документа, удостоверяющего личность: тип, серия, номер, кем выдан, гражданство;</w:t>
      </w:r>
    </w:p>
    <w:p w14:paraId="6103C18C"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Место работы, учебы;</w:t>
      </w:r>
    </w:p>
    <w:p w14:paraId="6825004F"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Признак наличия в БДЗ;</w:t>
      </w:r>
    </w:p>
    <w:p w14:paraId="6E89B87A"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Прикрепление: МО прикрепления, тип прикрепления, тип основного участка. основной участок, ФАП участок, актуальность прикрепления, Дата прикрепления, диапазон дат прикрепления; дата открепления, диапазон дат открепления, признак условного прикрепления, признак прикрепления по ДМС;</w:t>
      </w:r>
    </w:p>
    <w:p w14:paraId="34772219"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Адрес пациента: тип адреса, признак отсутствия адреса, территория, страна, регион, город, населенный пункт, улица, дом, тип населенного пункта;</w:t>
      </w:r>
    </w:p>
    <w:p w14:paraId="5963E3A2"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Льгота: регистр, категория, актуальность льготы, дата начала, диапазон дат начала, дата окончания, диапазон дат окончания, признак отказа от НСУ в текущем году, признак отказа от НСУ на следующий год;</w:t>
      </w:r>
    </w:p>
    <w:p w14:paraId="6820B3C9"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Рецепт: серия, номер, признак «помечен на удаление», дата выписки, диапазон дат выписки, дата отпуска, диапазон дат отпуска, врач, диапазон диагнозов по МКБ, форма рецепта, тип рецепта, финансирование рецепта, Статья расхода, Срок действия рецепта, скидка, признак Подписан ЭП:</w:t>
      </w:r>
    </w:p>
    <w:p w14:paraId="499E227A"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Медикамент: МНН, торговое наименование, признак выписки по решению ВК, признак выписки без наличия ЛС в аптеке прикрепления, аптека.</w:t>
      </w:r>
    </w:p>
    <w:p w14:paraId="529D70D8"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Пользователь: </w:t>
      </w:r>
    </w:p>
    <w:p w14:paraId="7CFEF617"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Пользователь добавивший рецепт, дата добавления, диапазон дат добавления;</w:t>
      </w:r>
    </w:p>
    <w:p w14:paraId="5C33D893"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Пользователь изменивший рецепт, дата добавления, диапазон дат изменения.</w:t>
      </w:r>
    </w:p>
    <w:p w14:paraId="4C0861EF" w14:textId="77777777" w:rsidR="00D4615B" w:rsidRPr="00CB2C20"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Поиск рецептов по программе ЛЛО ОССЗ, обеспеченных или находящихся на отложенном обслуживании должен выполняться в форме «Журнал отсрочки». </w:t>
      </w:r>
    </w:p>
    <w:p w14:paraId="78A1E231" w14:textId="77777777" w:rsidR="00D4615B" w:rsidRPr="00CB2C20" w:rsidRDefault="00D4615B" w:rsidP="00BE002B">
      <w:pPr>
        <w:numPr>
          <w:ilvl w:val="1"/>
          <w:numId w:val="113"/>
        </w:numPr>
        <w:tabs>
          <w:tab w:val="num" w:pos="3969"/>
        </w:tabs>
        <w:spacing w:line="360" w:lineRule="auto"/>
        <w:rPr>
          <w:rFonts w:eastAsia="Arial"/>
        </w:rPr>
      </w:pPr>
      <w:r w:rsidRPr="00CB2C20">
        <w:rPr>
          <w:rFonts w:eastAsia="Arial"/>
        </w:rPr>
        <w:t> Должен быть обеспечен поиск с фильтрами по полям:</w:t>
      </w:r>
    </w:p>
    <w:p w14:paraId="756F5FDE"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По пациенту: фамилия, имя, отчество, дата рождения, диапазон дат рождения, СНИЛС, Категория, номер амбулаторной карты, пол, социальный статус;</w:t>
      </w:r>
    </w:p>
    <w:p w14:paraId="4CBDC168"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Данные документа, удостоверяющего личность: тип, серия, номер, кем выдан, гражданство;</w:t>
      </w:r>
    </w:p>
    <w:p w14:paraId="26B19311"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(льготная);</w:t>
      </w:r>
    </w:p>
    <w:p w14:paraId="0563B651"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Место работы, учебы;</w:t>
      </w:r>
    </w:p>
    <w:p w14:paraId="5D55EB4F"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Адрес пациента: тип адреса, признак отсутствия адреса, территория, страна, регион, город, населенный пункт, улица, дом;</w:t>
      </w:r>
    </w:p>
    <w:p w14:paraId="44312425"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Медицинская организация, Подразделение, Отделение, Врач, МНН, торговое наименование, скидка, срок действия, тип рецепта, форма рецепта;</w:t>
      </w:r>
    </w:p>
    <w:p w14:paraId="2C446F3E"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Аптека;</w:t>
      </w:r>
    </w:p>
    <w:p w14:paraId="586C6228"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Признак выписки рецепта в Системе;</w:t>
      </w:r>
    </w:p>
    <w:p w14:paraId="50FE810E"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Результат по рецепту; </w:t>
      </w:r>
    </w:p>
    <w:p w14:paraId="4EA9DED6"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Несовпадения в рецептах;</w:t>
      </w:r>
    </w:p>
    <w:p w14:paraId="65D68F08"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обращения в аптеку с момента выписки - диапазон количества дней;</w:t>
      </w:r>
    </w:p>
    <w:p w14:paraId="733A1732"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Срок отоваривания рецепта с момента выписки - диапазон количества дней;</w:t>
      </w:r>
    </w:p>
    <w:p w14:paraId="1698CB95"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Выписка по решению ВК;</w:t>
      </w:r>
    </w:p>
    <w:p w14:paraId="7EC6D4B0"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Выписка рецепта - диапазон дат выписки; </w:t>
      </w:r>
    </w:p>
    <w:p w14:paraId="2CDA61AB"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Обращение в аптеку рецепта - диапазон дат обращения в аптеку; </w:t>
      </w:r>
    </w:p>
    <w:p w14:paraId="50E1AF2B"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Отоваривание рецепта - диапазон дат отоваривания рецепта;</w:t>
      </w:r>
    </w:p>
    <w:p w14:paraId="7D09DA7C" w14:textId="77777777" w:rsidR="00D4615B" w:rsidRPr="00CB2C20" w:rsidRDefault="00D4615B" w:rsidP="00BE002B">
      <w:pPr>
        <w:numPr>
          <w:ilvl w:val="2"/>
          <w:numId w:val="114"/>
        </w:numPr>
        <w:shd w:val="clear" w:color="auto" w:fill="FFFFFF"/>
        <w:tabs>
          <w:tab w:val="left" w:pos="454"/>
        </w:tabs>
        <w:spacing w:line="360" w:lineRule="auto"/>
        <w:jc w:val="both"/>
        <w:rPr>
          <w:rFonts w:eastAsia="Arial"/>
        </w:rPr>
      </w:pPr>
      <w:r w:rsidRPr="00CB2C20">
        <w:rPr>
          <w:rFonts w:eastAsia="Arial"/>
        </w:rPr>
        <w:t>Финансирование, статья расхода.</w:t>
      </w:r>
    </w:p>
    <w:p w14:paraId="7E0FCD64" w14:textId="60EB3EF3" w:rsidR="00D4615B" w:rsidRDefault="00D4615B" w:rsidP="00BE002B">
      <w:pPr>
        <w:pStyle w:val="afff3"/>
        <w:numPr>
          <w:ilvl w:val="0"/>
          <w:numId w:val="113"/>
        </w:numPr>
        <w:tabs>
          <w:tab w:val="left" w:pos="454"/>
        </w:tabs>
        <w:spacing w:before="120" w:line="360" w:lineRule="auto"/>
        <w:jc w:val="both"/>
        <w:rPr>
          <w:rFonts w:eastAsia="Arial"/>
        </w:rPr>
      </w:pPr>
      <w:r w:rsidRPr="00CB2C20">
        <w:rPr>
          <w:rFonts w:eastAsia="Arial"/>
        </w:rPr>
        <w:t>При просмотре данных о нахождении рецептов по программе ЛЛО ОССЗ на отложенном обеспечении должны быть доступны следующие сведения: статус рецепта – «Выписан», «Просрочен», «Удаленный МО», «Отоварен», «Отложен»; признак подписания ЭП, «МО выписки рецепта», «Фамилия», «Имя», «Отчество», «Дата рождения», «СНИЛС», «Форма рецепта», «серия», «номер», «Тип рецепта», «финансирование рецепта», «Врач», «МНН», «Торговое наименование».</w:t>
      </w:r>
    </w:p>
    <w:p w14:paraId="40711E07" w14:textId="257C7246" w:rsidR="00EB37ED" w:rsidRPr="00CB2C20" w:rsidRDefault="00EB37ED" w:rsidP="00BE002B">
      <w:pPr>
        <w:pStyle w:val="45"/>
        <w:numPr>
          <w:ilvl w:val="3"/>
          <w:numId w:val="7"/>
        </w:numPr>
      </w:pPr>
      <w:bookmarkStart w:id="457" w:name="_Toc118113636"/>
      <w:r w:rsidRPr="00CB2C20">
        <w:t>Модуль «</w:t>
      </w:r>
      <w:r w:rsidRPr="00EB37ED">
        <w:t>Заявка на ЛС по ВЗН</w:t>
      </w:r>
      <w:r w:rsidRPr="00CB2C20">
        <w:t>»</w:t>
      </w:r>
      <w:bookmarkEnd w:id="457"/>
    </w:p>
    <w:p w14:paraId="6222EE3C"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Наименование функциональности/функции</w:t>
      </w:r>
    </w:p>
    <w:p w14:paraId="711A6CA7"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Заявка на ЛС по ВЗН</w:t>
      </w:r>
    </w:p>
    <w:p w14:paraId="1DC74259"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АРМ специалиста ЛЛО ОУЗ</w:t>
      </w:r>
    </w:p>
    <w:p w14:paraId="00491798"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Формирование списка ЛС для заявки </w:t>
      </w:r>
    </w:p>
    <w:p w14:paraId="0F1ACBBB"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Ввод данных о связи ЛС с ЛС портала 14ФР </w:t>
      </w:r>
    </w:p>
    <w:p w14:paraId="1206908A"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Создание заявочной кампании:</w:t>
      </w:r>
    </w:p>
    <w:p w14:paraId="20E3CA8B" w14:textId="77777777" w:rsidR="00EB37ED" w:rsidRPr="00EB37ED" w:rsidRDefault="00EB37ED" w:rsidP="00BE002B">
      <w:pPr>
        <w:numPr>
          <w:ilvl w:val="1"/>
          <w:numId w:val="113"/>
        </w:numPr>
        <w:tabs>
          <w:tab w:val="num" w:pos="3969"/>
        </w:tabs>
        <w:spacing w:line="360" w:lineRule="auto"/>
        <w:rPr>
          <w:rFonts w:eastAsia="Arial"/>
        </w:rPr>
      </w:pPr>
      <w:r w:rsidRPr="00EB37ED">
        <w:rPr>
          <w:rFonts w:eastAsia="Arial"/>
        </w:rPr>
        <w:t>Указание регистра заявочной кампании</w:t>
      </w:r>
    </w:p>
    <w:p w14:paraId="5DDDFC4F" w14:textId="77777777" w:rsidR="00EB37ED" w:rsidRPr="00EB37ED" w:rsidRDefault="00EB37ED" w:rsidP="00BE002B">
      <w:pPr>
        <w:numPr>
          <w:ilvl w:val="1"/>
          <w:numId w:val="113"/>
        </w:numPr>
        <w:tabs>
          <w:tab w:val="num" w:pos="3969"/>
        </w:tabs>
        <w:spacing w:line="360" w:lineRule="auto"/>
        <w:rPr>
          <w:rFonts w:eastAsia="Arial"/>
        </w:rPr>
      </w:pPr>
      <w:r w:rsidRPr="00EB37ED">
        <w:rPr>
          <w:rFonts w:eastAsia="Arial"/>
        </w:rPr>
        <w:t>Задание связи с заявочной кампанией федерального портала </w:t>
      </w:r>
    </w:p>
    <w:p w14:paraId="28254F7F"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Указание регистра заявочной кампании </w:t>
      </w:r>
    </w:p>
    <w:p w14:paraId="3A678B16"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Задание связи с заявочной кампанией федерального портала</w:t>
      </w:r>
    </w:p>
    <w:p w14:paraId="314F9D90" w14:textId="77777777" w:rsidR="00EB37ED" w:rsidRDefault="00EB37ED" w:rsidP="00BE002B">
      <w:pPr>
        <w:pStyle w:val="afff3"/>
        <w:numPr>
          <w:ilvl w:val="0"/>
          <w:numId w:val="113"/>
        </w:numPr>
        <w:tabs>
          <w:tab w:val="left" w:pos="454"/>
        </w:tabs>
        <w:spacing w:before="120" w:line="360" w:lineRule="auto"/>
        <w:jc w:val="both"/>
      </w:pPr>
      <w:r w:rsidRPr="00EB37ED">
        <w:rPr>
          <w:rFonts w:eastAsia="Arial"/>
        </w:rPr>
        <w:t>Предоставление доступа к формированию заявок главным внештатным врачам-специалистам</w:t>
      </w:r>
      <w:r>
        <w:t>:</w:t>
      </w:r>
    </w:p>
    <w:p w14:paraId="565C7D98" w14:textId="77777777" w:rsidR="00EB37ED" w:rsidRPr="00EB37ED" w:rsidRDefault="00EB37ED" w:rsidP="00BE002B">
      <w:pPr>
        <w:numPr>
          <w:ilvl w:val="1"/>
          <w:numId w:val="113"/>
        </w:numPr>
        <w:tabs>
          <w:tab w:val="num" w:pos="3969"/>
        </w:tabs>
        <w:spacing w:line="360" w:lineRule="auto"/>
        <w:rPr>
          <w:rFonts w:eastAsia="Arial"/>
        </w:rPr>
      </w:pPr>
      <w:r w:rsidRPr="00EB37ED">
        <w:rPr>
          <w:rFonts w:eastAsia="Arial"/>
        </w:rPr>
        <w:t>Создание заявок главных внештатных врачей специалистов по нозологиям регистра ВЗН</w:t>
      </w:r>
    </w:p>
    <w:p w14:paraId="354B19B8" w14:textId="77777777" w:rsidR="00EB37ED" w:rsidRDefault="00EB37ED" w:rsidP="00BE002B">
      <w:pPr>
        <w:numPr>
          <w:ilvl w:val="1"/>
          <w:numId w:val="113"/>
        </w:numPr>
        <w:tabs>
          <w:tab w:val="num" w:pos="3969"/>
        </w:tabs>
        <w:spacing w:line="360" w:lineRule="auto"/>
      </w:pPr>
      <w:r w:rsidRPr="00EB37ED">
        <w:rPr>
          <w:rFonts w:eastAsia="Arial"/>
        </w:rPr>
        <w:t>Измене</w:t>
      </w:r>
      <w:r>
        <w:t>ние статуса заявочной кампании</w:t>
      </w:r>
    </w:p>
    <w:p w14:paraId="1D267818"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Создание заявок главных внештатных врачей специалистов по нозологиям регистра ВЗН</w:t>
      </w:r>
    </w:p>
    <w:p w14:paraId="67D9F8CC"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Изменение статуса заявочной кампании</w:t>
      </w:r>
    </w:p>
    <w:p w14:paraId="302AA046"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Просмотр заявок главных внештатных врачей-специалистов </w:t>
      </w:r>
    </w:p>
    <w:p w14:paraId="6E536210"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Просмотр данных о персонифицированной потребности по каждой нозологии </w:t>
      </w:r>
    </w:p>
    <w:p w14:paraId="0FE5E857"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Возможность ввода и редактирование данных о персонифицированной потребности в ЛС с указанием диагноза, стандарта лечения, схемы лечения, потребности на месяц и на год  (после передачи заявок на согласование в МЗ)</w:t>
      </w:r>
    </w:p>
    <w:p w14:paraId="020F1412"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Утверждение заявок главных внештатных врачей-специалистов</w:t>
      </w:r>
    </w:p>
    <w:p w14:paraId="1781AE70"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Возврат заявок по нозологиям, сформированных главными внештатными врачами-специалистами на редактирование </w:t>
      </w:r>
    </w:p>
    <w:p w14:paraId="650DC57F"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АРМ Главного внештатного специалиста </w:t>
      </w:r>
    </w:p>
    <w:p w14:paraId="5C5E7C91"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Автоматизированное создание списка пациентов заявки с контролем на включение пациента в регистр ВЗН</w:t>
      </w:r>
    </w:p>
    <w:p w14:paraId="2FDDA1F1"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Добавление в заявку пациентов с контролем на включение пациента в регистр ВЗН</w:t>
      </w:r>
    </w:p>
    <w:p w14:paraId="649A572A"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Просмотр списка пациентов заявки и  сведений о наличии отказа пациента от лекарственной терапии</w:t>
      </w:r>
    </w:p>
    <w:p w14:paraId="100EE471"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Ввод данных об отказе пациента от лекарственной терапии </w:t>
      </w:r>
    </w:p>
    <w:p w14:paraId="265E7208"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Просмотр потребности в ЛС по пациентам: наименование ЛС, схема лечения, Кол-во ЛС на месяц, Кол-во ЛС на год, Статус потребности</w:t>
      </w:r>
    </w:p>
    <w:p w14:paraId="1049727A" w14:textId="77777777"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Ввод и редактирование данных о персонифицированной потребности в ЛС с указанием диагноза, стандарта лечения, схемы лечения, потребности на месяц и на год</w:t>
      </w:r>
    </w:p>
    <w:p w14:paraId="6CB9766D" w14:textId="64C6924C" w:rsidR="00EB37ED" w:rsidRPr="00EB37ED" w:rsidRDefault="00EB37ED" w:rsidP="00BE002B">
      <w:pPr>
        <w:pStyle w:val="afff3"/>
        <w:numPr>
          <w:ilvl w:val="0"/>
          <w:numId w:val="113"/>
        </w:numPr>
        <w:tabs>
          <w:tab w:val="left" w:pos="454"/>
        </w:tabs>
        <w:spacing w:before="120" w:line="360" w:lineRule="auto"/>
        <w:jc w:val="both"/>
        <w:rPr>
          <w:rFonts w:eastAsia="Arial"/>
        </w:rPr>
      </w:pPr>
      <w:r w:rsidRPr="00EB37ED">
        <w:rPr>
          <w:rFonts w:eastAsia="Arial"/>
        </w:rPr>
        <w:t>Передача заявки на согласование в МЗ</w:t>
      </w:r>
      <w:r>
        <w:rPr>
          <w:rFonts w:eastAsia="Arial"/>
        </w:rPr>
        <w:t>.</w:t>
      </w:r>
    </w:p>
    <w:p w14:paraId="50907622" w14:textId="77777777" w:rsidR="0092428E" w:rsidRDefault="0092428E" w:rsidP="00BE002B">
      <w:pPr>
        <w:pStyle w:val="45"/>
        <w:numPr>
          <w:ilvl w:val="3"/>
          <w:numId w:val="7"/>
        </w:numPr>
        <w:rPr>
          <w:color w:val="auto"/>
        </w:rPr>
      </w:pPr>
      <w:bookmarkStart w:id="458" w:name="_Toc118113637"/>
      <w:bookmarkStart w:id="459" w:name="_Toc76114338"/>
      <w:bookmarkEnd w:id="436"/>
      <w:r w:rsidRPr="00E14214">
        <w:rPr>
          <w:color w:val="auto"/>
        </w:rPr>
        <w:t>Модуль «АРМ провизора»</w:t>
      </w:r>
      <w:bookmarkEnd w:id="458"/>
    </w:p>
    <w:p w14:paraId="5110E9E4" w14:textId="77777777" w:rsidR="0092428E" w:rsidRPr="00CF06B6" w:rsidRDefault="0092428E" w:rsidP="00BE002B">
      <w:pPr>
        <w:pStyle w:val="afff3"/>
        <w:numPr>
          <w:ilvl w:val="0"/>
          <w:numId w:val="86"/>
        </w:numPr>
        <w:spacing w:after="200" w:line="360" w:lineRule="auto"/>
        <w:jc w:val="both"/>
      </w:pPr>
      <w:r w:rsidRPr="00CF06B6">
        <w:t>Использование настройки отображения персональных данных при поиске рецептов.</w:t>
      </w:r>
    </w:p>
    <w:p w14:paraId="10E9AD1E" w14:textId="77777777" w:rsidR="0092428E" w:rsidRPr="00CF06B6" w:rsidRDefault="0092428E" w:rsidP="00BE002B">
      <w:pPr>
        <w:pStyle w:val="afff3"/>
        <w:numPr>
          <w:ilvl w:val="0"/>
          <w:numId w:val="86"/>
        </w:numPr>
        <w:spacing w:after="200" w:line="360" w:lineRule="auto"/>
        <w:jc w:val="both"/>
      </w:pPr>
      <w:r w:rsidRPr="00CF06B6">
        <w:t>Просмотр списка выписанных рецептов с отображением следующих параметров:</w:t>
      </w:r>
    </w:p>
    <w:p w14:paraId="6FA310D7" w14:textId="77777777" w:rsidR="0092428E" w:rsidRPr="00CF06B6" w:rsidRDefault="0092428E" w:rsidP="00BE002B">
      <w:pPr>
        <w:pStyle w:val="afff3"/>
        <w:numPr>
          <w:ilvl w:val="1"/>
          <w:numId w:val="86"/>
        </w:numPr>
        <w:spacing w:after="200" w:line="360" w:lineRule="auto"/>
        <w:jc w:val="both"/>
      </w:pPr>
      <w:r w:rsidRPr="00CF06B6">
        <w:t>Фамилия пациента;</w:t>
      </w:r>
    </w:p>
    <w:p w14:paraId="5DCA0A1B" w14:textId="77777777" w:rsidR="0092428E" w:rsidRPr="00CF06B6" w:rsidRDefault="0092428E" w:rsidP="00BE002B">
      <w:pPr>
        <w:pStyle w:val="afff3"/>
        <w:numPr>
          <w:ilvl w:val="1"/>
          <w:numId w:val="86"/>
        </w:numPr>
        <w:spacing w:after="200" w:line="360" w:lineRule="auto"/>
        <w:jc w:val="both"/>
      </w:pPr>
      <w:r w:rsidRPr="00CF06B6">
        <w:t>Имя пациента;</w:t>
      </w:r>
    </w:p>
    <w:p w14:paraId="2AF28D58" w14:textId="77777777" w:rsidR="0092428E" w:rsidRPr="00CF06B6" w:rsidRDefault="0092428E" w:rsidP="00BE002B">
      <w:pPr>
        <w:pStyle w:val="afff3"/>
        <w:numPr>
          <w:ilvl w:val="1"/>
          <w:numId w:val="86"/>
        </w:numPr>
        <w:spacing w:after="200" w:line="360" w:lineRule="auto"/>
        <w:jc w:val="both"/>
      </w:pPr>
      <w:r w:rsidRPr="00CF06B6">
        <w:t>Отчество пациента;</w:t>
      </w:r>
    </w:p>
    <w:p w14:paraId="36253326" w14:textId="77777777" w:rsidR="0092428E" w:rsidRPr="00CF06B6" w:rsidRDefault="0092428E" w:rsidP="00BE002B">
      <w:pPr>
        <w:pStyle w:val="afff3"/>
        <w:numPr>
          <w:ilvl w:val="1"/>
          <w:numId w:val="86"/>
        </w:numPr>
        <w:spacing w:after="200" w:line="360" w:lineRule="auto"/>
        <w:jc w:val="both"/>
      </w:pPr>
      <w:r w:rsidRPr="00CF06B6">
        <w:t>Дата рождения пациента;</w:t>
      </w:r>
    </w:p>
    <w:p w14:paraId="4C280BE6" w14:textId="77777777" w:rsidR="0092428E" w:rsidRPr="00CF06B6" w:rsidRDefault="0092428E" w:rsidP="00BE002B">
      <w:pPr>
        <w:pStyle w:val="afff3"/>
        <w:numPr>
          <w:ilvl w:val="1"/>
          <w:numId w:val="86"/>
        </w:numPr>
        <w:spacing w:after="200" w:line="360" w:lineRule="auto"/>
        <w:jc w:val="both"/>
      </w:pPr>
      <w:r w:rsidRPr="00CF06B6">
        <w:t>Серия рецепта;</w:t>
      </w:r>
    </w:p>
    <w:p w14:paraId="375D6141" w14:textId="77777777" w:rsidR="0092428E" w:rsidRPr="00CF06B6" w:rsidRDefault="0092428E" w:rsidP="00BE002B">
      <w:pPr>
        <w:pStyle w:val="afff3"/>
        <w:numPr>
          <w:ilvl w:val="1"/>
          <w:numId w:val="86"/>
        </w:numPr>
        <w:spacing w:after="200" w:line="360" w:lineRule="auto"/>
        <w:jc w:val="both"/>
      </w:pPr>
      <w:r w:rsidRPr="00CF06B6">
        <w:t>Номер рецепта;</w:t>
      </w:r>
    </w:p>
    <w:p w14:paraId="1468C745" w14:textId="77777777" w:rsidR="0092428E" w:rsidRPr="00CF06B6" w:rsidRDefault="0092428E" w:rsidP="00BE002B">
      <w:pPr>
        <w:pStyle w:val="afff3"/>
        <w:numPr>
          <w:ilvl w:val="1"/>
          <w:numId w:val="86"/>
        </w:numPr>
        <w:spacing w:after="200" w:line="360" w:lineRule="auto"/>
        <w:jc w:val="both"/>
      </w:pPr>
      <w:r w:rsidRPr="00CF06B6">
        <w:t>Врач;</w:t>
      </w:r>
    </w:p>
    <w:p w14:paraId="12B14E94" w14:textId="77777777" w:rsidR="0092428E" w:rsidRPr="00CF06B6" w:rsidRDefault="0092428E" w:rsidP="00BE002B">
      <w:pPr>
        <w:pStyle w:val="afff3"/>
        <w:numPr>
          <w:ilvl w:val="1"/>
          <w:numId w:val="86"/>
        </w:numPr>
        <w:spacing w:after="200" w:line="360" w:lineRule="auto"/>
        <w:jc w:val="both"/>
      </w:pPr>
      <w:r w:rsidRPr="00CF06B6">
        <w:t>СНИЛС;</w:t>
      </w:r>
    </w:p>
    <w:p w14:paraId="37203332" w14:textId="77777777" w:rsidR="0092428E" w:rsidRPr="00CF06B6" w:rsidRDefault="0092428E" w:rsidP="00BE002B">
      <w:pPr>
        <w:pStyle w:val="afff3"/>
        <w:numPr>
          <w:ilvl w:val="1"/>
          <w:numId w:val="86"/>
        </w:numPr>
        <w:spacing w:after="200" w:line="360" w:lineRule="auto"/>
        <w:jc w:val="both"/>
      </w:pPr>
      <w:r w:rsidRPr="00CF06B6">
        <w:t>Медикамент;</w:t>
      </w:r>
    </w:p>
    <w:p w14:paraId="6958DE2D" w14:textId="77777777" w:rsidR="0092428E" w:rsidRPr="00CF06B6" w:rsidRDefault="0092428E" w:rsidP="00BE002B">
      <w:pPr>
        <w:pStyle w:val="afff3"/>
        <w:numPr>
          <w:ilvl w:val="1"/>
          <w:numId w:val="86"/>
        </w:numPr>
        <w:spacing w:after="200" w:line="360" w:lineRule="auto"/>
        <w:jc w:val="both"/>
      </w:pPr>
      <w:r w:rsidRPr="00CF06B6">
        <w:t>Количество единиц;</w:t>
      </w:r>
    </w:p>
    <w:p w14:paraId="11505C76" w14:textId="77777777" w:rsidR="0092428E" w:rsidRPr="00CF06B6" w:rsidRDefault="0092428E" w:rsidP="00BE002B">
      <w:pPr>
        <w:pStyle w:val="afff3"/>
        <w:numPr>
          <w:ilvl w:val="1"/>
          <w:numId w:val="86"/>
        </w:numPr>
        <w:spacing w:after="200" w:line="360" w:lineRule="auto"/>
        <w:jc w:val="both"/>
      </w:pPr>
      <w:r w:rsidRPr="00CF06B6">
        <w:t>Статус рецепта;</w:t>
      </w:r>
    </w:p>
    <w:p w14:paraId="52F7D4DC" w14:textId="77777777" w:rsidR="0092428E" w:rsidRPr="00CF06B6" w:rsidRDefault="0092428E" w:rsidP="00BE002B">
      <w:pPr>
        <w:pStyle w:val="afff3"/>
        <w:numPr>
          <w:ilvl w:val="1"/>
          <w:numId w:val="86"/>
        </w:numPr>
        <w:spacing w:after="200" w:line="360" w:lineRule="auto"/>
        <w:jc w:val="both"/>
      </w:pPr>
      <w:r w:rsidRPr="00CF06B6">
        <w:t>Аптека обращения пациента.</w:t>
      </w:r>
    </w:p>
    <w:p w14:paraId="08ADEC65" w14:textId="77777777" w:rsidR="0092428E" w:rsidRPr="00CF06B6" w:rsidRDefault="0092428E" w:rsidP="00BE002B">
      <w:pPr>
        <w:pStyle w:val="afff3"/>
        <w:numPr>
          <w:ilvl w:val="0"/>
          <w:numId w:val="86"/>
        </w:numPr>
        <w:spacing w:after="200" w:line="360" w:lineRule="auto"/>
        <w:jc w:val="both"/>
      </w:pPr>
      <w:r w:rsidRPr="00CF06B6">
        <w:t>Поиск рецепта по штрих-коду рецепта.</w:t>
      </w:r>
    </w:p>
    <w:p w14:paraId="13528475" w14:textId="77777777" w:rsidR="0092428E" w:rsidRPr="00CF06B6" w:rsidRDefault="0092428E" w:rsidP="00BE002B">
      <w:pPr>
        <w:pStyle w:val="afff3"/>
        <w:numPr>
          <w:ilvl w:val="0"/>
          <w:numId w:val="86"/>
        </w:numPr>
        <w:spacing w:after="200" w:line="360" w:lineRule="auto"/>
        <w:jc w:val="both"/>
      </w:pPr>
      <w:r w:rsidRPr="00CF06B6">
        <w:t>Поиск выписанных рецептов по данным пациента, серии и номеру рецепта, врачу, медикаменту.</w:t>
      </w:r>
    </w:p>
    <w:p w14:paraId="5FB044F5" w14:textId="77777777" w:rsidR="0092428E" w:rsidRPr="00CF06B6" w:rsidRDefault="0092428E" w:rsidP="00BE002B">
      <w:pPr>
        <w:pStyle w:val="afff3"/>
        <w:numPr>
          <w:ilvl w:val="0"/>
          <w:numId w:val="86"/>
        </w:numPr>
        <w:spacing w:after="200" w:line="360" w:lineRule="auto"/>
        <w:jc w:val="both"/>
      </w:pPr>
      <w:r w:rsidRPr="00CF06B6">
        <w:t>Просмотр данных найденного рецепта.</w:t>
      </w:r>
    </w:p>
    <w:p w14:paraId="08525DA6" w14:textId="77777777" w:rsidR="0092428E" w:rsidRPr="00CF06B6" w:rsidRDefault="0092428E" w:rsidP="00BE002B">
      <w:pPr>
        <w:pStyle w:val="afff3"/>
        <w:numPr>
          <w:ilvl w:val="0"/>
          <w:numId w:val="86"/>
        </w:numPr>
        <w:spacing w:after="200" w:line="360" w:lineRule="auto"/>
        <w:jc w:val="both"/>
      </w:pPr>
      <w:r w:rsidRPr="00CF06B6">
        <w:t>Контроль отпуска медикамента по остаткам.</w:t>
      </w:r>
    </w:p>
    <w:p w14:paraId="5ADF5955" w14:textId="77777777" w:rsidR="0092428E" w:rsidRPr="00CF06B6" w:rsidRDefault="0092428E" w:rsidP="00BE002B">
      <w:pPr>
        <w:pStyle w:val="afff3"/>
        <w:numPr>
          <w:ilvl w:val="0"/>
          <w:numId w:val="86"/>
        </w:numPr>
        <w:spacing w:after="200" w:line="360" w:lineRule="auto"/>
        <w:jc w:val="both"/>
      </w:pPr>
      <w:r w:rsidRPr="00CF06B6">
        <w:t>Постановка рецепта на отсроченное обслуживание в случае отсутствия медикамента в аптеке.</w:t>
      </w:r>
    </w:p>
    <w:p w14:paraId="4572FC47" w14:textId="77777777" w:rsidR="0092428E" w:rsidRPr="00CF06B6" w:rsidRDefault="0092428E" w:rsidP="00BE002B">
      <w:pPr>
        <w:pStyle w:val="afff3"/>
        <w:numPr>
          <w:ilvl w:val="0"/>
          <w:numId w:val="86"/>
        </w:numPr>
        <w:spacing w:after="200" w:line="360" w:lineRule="auto"/>
        <w:jc w:val="both"/>
      </w:pPr>
      <w:r w:rsidRPr="00CF06B6">
        <w:t>Возможность формирования акта о признании рецепта не годным к обслуживанию в случае неверного оформления рецепта.</w:t>
      </w:r>
    </w:p>
    <w:p w14:paraId="674506EF" w14:textId="77777777" w:rsidR="0092428E" w:rsidRPr="00CF06B6" w:rsidRDefault="0092428E" w:rsidP="00BE002B">
      <w:pPr>
        <w:pStyle w:val="afff3"/>
        <w:numPr>
          <w:ilvl w:val="0"/>
          <w:numId w:val="86"/>
        </w:numPr>
        <w:spacing w:after="200" w:line="360" w:lineRule="auto"/>
        <w:jc w:val="both"/>
      </w:pPr>
      <w:r w:rsidRPr="00CF06B6">
        <w:t>Отпуск медикамента по найденному рецепту в режиме реального времени.</w:t>
      </w:r>
    </w:p>
    <w:p w14:paraId="5E27E22D" w14:textId="77777777" w:rsidR="0092428E" w:rsidRPr="00CF06B6" w:rsidRDefault="0092428E" w:rsidP="00BE002B">
      <w:pPr>
        <w:pStyle w:val="afff3"/>
        <w:numPr>
          <w:ilvl w:val="0"/>
          <w:numId w:val="86"/>
        </w:numPr>
        <w:spacing w:after="200" w:line="360" w:lineRule="auto"/>
        <w:jc w:val="both"/>
      </w:pPr>
      <w:r w:rsidRPr="00CF06B6">
        <w:t>Возможность использования сканера штрих-кода при отпуске ЛП.</w:t>
      </w:r>
    </w:p>
    <w:p w14:paraId="3B1CD302" w14:textId="77777777" w:rsidR="0092428E" w:rsidRPr="00CF06B6" w:rsidRDefault="0092428E" w:rsidP="00BE002B">
      <w:pPr>
        <w:pStyle w:val="afff3"/>
        <w:numPr>
          <w:ilvl w:val="0"/>
          <w:numId w:val="86"/>
        </w:numPr>
        <w:spacing w:after="200" w:line="360" w:lineRule="auto"/>
        <w:jc w:val="both"/>
      </w:pPr>
      <w:r w:rsidRPr="00CF06B6">
        <w:t>Возможность отпуска медикамента по одному рецепту из остатков разных поступлений (партий).</w:t>
      </w:r>
    </w:p>
    <w:p w14:paraId="5BD7B477" w14:textId="77777777" w:rsidR="0092428E" w:rsidRPr="00CF06B6" w:rsidRDefault="0092428E" w:rsidP="00BE002B">
      <w:pPr>
        <w:pStyle w:val="afff3"/>
        <w:numPr>
          <w:ilvl w:val="0"/>
          <w:numId w:val="86"/>
        </w:numPr>
        <w:spacing w:after="200" w:line="360" w:lineRule="auto"/>
        <w:jc w:val="both"/>
      </w:pPr>
      <w:r w:rsidRPr="00CF06B6">
        <w:t>Контроль при отпуске на забракованные серии выпуска.</w:t>
      </w:r>
    </w:p>
    <w:p w14:paraId="7D3310AB" w14:textId="77777777" w:rsidR="0092428E" w:rsidRPr="00CF06B6" w:rsidRDefault="0092428E" w:rsidP="00BE002B">
      <w:pPr>
        <w:pStyle w:val="afff3"/>
        <w:numPr>
          <w:ilvl w:val="0"/>
          <w:numId w:val="86"/>
        </w:numPr>
        <w:spacing w:after="200" w:line="360" w:lineRule="auto"/>
        <w:jc w:val="both"/>
      </w:pPr>
      <w:r w:rsidRPr="00CF06B6">
        <w:t>Автоматическая передача данных о рецептах, обеспеченных ЛС или поставленных на отсроченное обеспечение в МО, ОУЗ, РАС.</w:t>
      </w:r>
    </w:p>
    <w:p w14:paraId="2B136F5A" w14:textId="77777777" w:rsidR="0092428E" w:rsidRPr="00CF06B6" w:rsidRDefault="0092428E" w:rsidP="00BE002B">
      <w:pPr>
        <w:pStyle w:val="afff3"/>
        <w:numPr>
          <w:ilvl w:val="0"/>
          <w:numId w:val="86"/>
        </w:numPr>
        <w:spacing w:after="200" w:line="360" w:lineRule="auto"/>
        <w:jc w:val="both"/>
      </w:pPr>
      <w:r w:rsidRPr="00CF06B6">
        <w:t>Автоматическая передача данных о текущих остатках медикаментов в МО, ОУЗ, РАС.</w:t>
      </w:r>
    </w:p>
    <w:p w14:paraId="23A393A8" w14:textId="77777777" w:rsidR="0092428E" w:rsidRPr="00CF06B6" w:rsidRDefault="0092428E" w:rsidP="00BE002B">
      <w:pPr>
        <w:pStyle w:val="afff3"/>
        <w:numPr>
          <w:ilvl w:val="0"/>
          <w:numId w:val="86"/>
        </w:numPr>
        <w:spacing w:after="200" w:line="360" w:lineRule="auto"/>
        <w:jc w:val="both"/>
      </w:pPr>
      <w:r w:rsidRPr="00CF06B6">
        <w:t>Возможность </w:t>
      </w:r>
      <w:r w:rsidRPr="00E14214">
        <w:t>выполнить при отпуске синонимическую замену ЛС, указанного в рецепте:</w:t>
      </w:r>
    </w:p>
    <w:p w14:paraId="55646434" w14:textId="77777777" w:rsidR="0092428E" w:rsidRPr="00CF06B6" w:rsidRDefault="0092428E" w:rsidP="00BE002B">
      <w:pPr>
        <w:pStyle w:val="afff3"/>
        <w:numPr>
          <w:ilvl w:val="1"/>
          <w:numId w:val="86"/>
        </w:numPr>
        <w:spacing w:after="200" w:line="360" w:lineRule="auto"/>
        <w:jc w:val="both"/>
      </w:pPr>
      <w:r w:rsidRPr="00E14214">
        <w:t>по комплексному МНН,</w:t>
      </w:r>
    </w:p>
    <w:p w14:paraId="0765065F" w14:textId="77777777" w:rsidR="0092428E" w:rsidRPr="00CF06B6" w:rsidRDefault="0092428E" w:rsidP="00BE002B">
      <w:pPr>
        <w:pStyle w:val="afff3"/>
        <w:numPr>
          <w:ilvl w:val="1"/>
          <w:numId w:val="86"/>
        </w:numPr>
        <w:spacing w:after="200" w:line="360" w:lineRule="auto"/>
        <w:jc w:val="both"/>
      </w:pPr>
      <w:r w:rsidRPr="00E14214">
        <w:t>с меньшей дозировкой в K раз,</w:t>
      </w:r>
    </w:p>
    <w:p w14:paraId="49B21811" w14:textId="77777777" w:rsidR="0092428E" w:rsidRPr="00CF06B6" w:rsidRDefault="0092428E" w:rsidP="00BE002B">
      <w:pPr>
        <w:pStyle w:val="afff3"/>
        <w:numPr>
          <w:ilvl w:val="1"/>
          <w:numId w:val="86"/>
        </w:numPr>
        <w:spacing w:after="200" w:line="360" w:lineRule="auto"/>
        <w:jc w:val="both"/>
      </w:pPr>
      <w:r w:rsidRPr="00E14214">
        <w:t>с такой же дозировкой и другой фасовкой</w:t>
      </w:r>
    </w:p>
    <w:p w14:paraId="50522ECC" w14:textId="77777777" w:rsidR="0092428E" w:rsidRPr="00CF06B6" w:rsidRDefault="0092428E" w:rsidP="00BE002B">
      <w:pPr>
        <w:pStyle w:val="afff3"/>
        <w:numPr>
          <w:ilvl w:val="0"/>
          <w:numId w:val="86"/>
        </w:numPr>
        <w:spacing w:after="200" w:line="360" w:lineRule="auto"/>
        <w:jc w:val="both"/>
      </w:pPr>
      <w:r w:rsidRPr="00CF06B6">
        <w:t>Контроль на количество отпускаемых упаковок при отпуске</w:t>
      </w:r>
    </w:p>
    <w:p w14:paraId="7BDA3427" w14:textId="77777777" w:rsidR="0092428E" w:rsidRPr="00CF06B6" w:rsidRDefault="0092428E" w:rsidP="00BE002B">
      <w:pPr>
        <w:pStyle w:val="afff3"/>
        <w:numPr>
          <w:ilvl w:val="0"/>
          <w:numId w:val="86"/>
        </w:numPr>
        <w:spacing w:after="200" w:line="360" w:lineRule="auto"/>
        <w:jc w:val="both"/>
      </w:pPr>
      <w:r w:rsidRPr="00CF06B6">
        <w:t>Возможность обеспечения рецептов, выписанных по льготам 97. Ишемическая болезнь сердца или 98. Инфаркт мозга со статьей расхода "БСК", лекарственными препаратами по статье расхода "Региональная льгота"</w:t>
      </w:r>
    </w:p>
    <w:p w14:paraId="7D0FB985" w14:textId="77777777" w:rsidR="0092428E" w:rsidRPr="00CF06B6" w:rsidRDefault="0092428E" w:rsidP="00BE002B">
      <w:pPr>
        <w:pStyle w:val="afff3"/>
        <w:numPr>
          <w:ilvl w:val="0"/>
          <w:numId w:val="86"/>
        </w:numPr>
        <w:spacing w:after="200" w:line="360" w:lineRule="auto"/>
        <w:jc w:val="both"/>
      </w:pPr>
      <w:r w:rsidRPr="00CF06B6">
        <w:t>Напоминание о необходимости сканирования упаковки ЛП регистратором выбытия при выборе для отпуска медикамента, имеющего код маркировки</w:t>
      </w:r>
    </w:p>
    <w:p w14:paraId="5F4D1F2C" w14:textId="77777777" w:rsidR="0092428E" w:rsidRPr="00CF06B6" w:rsidRDefault="0092428E" w:rsidP="00BE002B">
      <w:pPr>
        <w:pStyle w:val="afff3"/>
        <w:numPr>
          <w:ilvl w:val="0"/>
          <w:numId w:val="86"/>
        </w:numPr>
        <w:spacing w:after="200" w:line="360" w:lineRule="auto"/>
        <w:jc w:val="both"/>
      </w:pPr>
      <w:r w:rsidRPr="00CF06B6">
        <w:t>Обеспечение рецептов ЛП с использованием Регистратора выбытия с передачей данных об отпущенных ЛП по рецепту в ИС МДЛП</w:t>
      </w:r>
    </w:p>
    <w:p w14:paraId="2CB1BE91" w14:textId="77777777" w:rsidR="0092428E" w:rsidRPr="00CF06B6" w:rsidRDefault="0092428E" w:rsidP="00BE002B">
      <w:pPr>
        <w:pStyle w:val="afff3"/>
        <w:numPr>
          <w:ilvl w:val="0"/>
          <w:numId w:val="86"/>
        </w:numPr>
        <w:spacing w:after="200" w:line="360" w:lineRule="auto"/>
        <w:jc w:val="both"/>
      </w:pPr>
      <w:r w:rsidRPr="00CF06B6">
        <w:t>Возможность вручную зарегистрировать рецепты в МДЛП</w:t>
      </w:r>
    </w:p>
    <w:p w14:paraId="39E88383" w14:textId="77777777" w:rsidR="0092428E" w:rsidRPr="00CF06B6" w:rsidRDefault="0092428E" w:rsidP="00BE002B">
      <w:pPr>
        <w:pStyle w:val="afff3"/>
        <w:numPr>
          <w:ilvl w:val="0"/>
          <w:numId w:val="86"/>
        </w:numPr>
        <w:spacing w:after="200" w:line="360" w:lineRule="auto"/>
        <w:jc w:val="both"/>
      </w:pPr>
      <w:r w:rsidRPr="00CF06B6">
        <w:t>Запрос и отображение информации о времени, оставшемся до блокировки Регистратора выбытия</w:t>
      </w:r>
    </w:p>
    <w:p w14:paraId="280A1354" w14:textId="77777777" w:rsidR="0092428E" w:rsidRPr="00CF06B6" w:rsidRDefault="0092428E" w:rsidP="00BE002B">
      <w:pPr>
        <w:pStyle w:val="afff3"/>
        <w:numPr>
          <w:ilvl w:val="0"/>
          <w:numId w:val="86"/>
        </w:numPr>
        <w:spacing w:after="200" w:line="360" w:lineRule="auto"/>
        <w:jc w:val="both"/>
      </w:pPr>
      <w:r w:rsidRPr="00CF06B6">
        <w:t>Информирование пользователя об ошибках при передаче данных в МДЛП при обеспечении рецепта с использованием Регистратора выбытия</w:t>
      </w:r>
    </w:p>
    <w:p w14:paraId="25945615" w14:textId="77777777" w:rsidR="0092428E" w:rsidRPr="00CF06B6" w:rsidRDefault="0092428E" w:rsidP="00BE002B">
      <w:pPr>
        <w:pStyle w:val="afff3"/>
        <w:numPr>
          <w:ilvl w:val="0"/>
          <w:numId w:val="86"/>
        </w:numPr>
        <w:spacing w:after="200" w:line="360" w:lineRule="auto"/>
        <w:jc w:val="both"/>
      </w:pPr>
      <w:r w:rsidRPr="00CF06B6">
        <w:t>Невозможность отмены документа учета с типом "Реализация", содержащего медикаменты с кодом маркировки</w:t>
      </w:r>
    </w:p>
    <w:p w14:paraId="46B731EE" w14:textId="77777777" w:rsidR="0092428E" w:rsidRPr="00E14214" w:rsidRDefault="0092428E" w:rsidP="00BE002B">
      <w:pPr>
        <w:pStyle w:val="afff3"/>
        <w:numPr>
          <w:ilvl w:val="0"/>
          <w:numId w:val="86"/>
        </w:numPr>
        <w:spacing w:after="200" w:line="360" w:lineRule="auto"/>
        <w:jc w:val="both"/>
      </w:pPr>
      <w:r w:rsidRPr="00CF06B6">
        <w:t>Подписание ЭП данных об обеспечении льготного рецепта</w:t>
      </w:r>
      <w:r>
        <w:t>.</w:t>
      </w:r>
    </w:p>
    <w:p w14:paraId="0039DB8B" w14:textId="77777777" w:rsidR="0092428E" w:rsidRPr="00CB2C20" w:rsidRDefault="0092428E" w:rsidP="00BE002B">
      <w:pPr>
        <w:pStyle w:val="45"/>
        <w:numPr>
          <w:ilvl w:val="3"/>
          <w:numId w:val="7"/>
        </w:numPr>
        <w:rPr>
          <w:color w:val="auto"/>
        </w:rPr>
      </w:pPr>
      <w:bookmarkStart w:id="460" w:name="_Toc118113638"/>
      <w:bookmarkStart w:id="461" w:name="_Toc19261769"/>
      <w:bookmarkStart w:id="462" w:name="_Toc26454729"/>
      <w:bookmarkEnd w:id="437"/>
      <w:bookmarkEnd w:id="459"/>
      <w:r w:rsidRPr="00CB2C20">
        <w:rPr>
          <w:color w:val="auto"/>
        </w:rPr>
        <w:t>Модуль «Льготные рецепты»</w:t>
      </w:r>
      <w:bookmarkEnd w:id="460"/>
    </w:p>
    <w:p w14:paraId="46A815B3" w14:textId="77777777" w:rsidR="0092428E" w:rsidRPr="00CB2C20" w:rsidRDefault="0092428E" w:rsidP="0092428E">
      <w:pPr>
        <w:pStyle w:val="34f0"/>
        <w:rPr>
          <w:lang w:eastAsia="ru-RU"/>
        </w:rPr>
      </w:pPr>
      <w:r w:rsidRPr="00CB2C20">
        <w:rPr>
          <w:lang w:eastAsia="ru-RU"/>
        </w:rPr>
        <w:t>Функциональность должна обеспечивать возможность выполнения следующий действий:</w:t>
      </w:r>
    </w:p>
    <w:p w14:paraId="39554254" w14:textId="77777777" w:rsidR="0092428E" w:rsidRPr="00CB2C20" w:rsidRDefault="0092428E" w:rsidP="00BE002B">
      <w:pPr>
        <w:pStyle w:val="afff3"/>
        <w:numPr>
          <w:ilvl w:val="0"/>
          <w:numId w:val="75"/>
        </w:numPr>
        <w:spacing w:line="360" w:lineRule="auto"/>
        <w:rPr>
          <w:lang w:eastAsia="x-none"/>
        </w:rPr>
      </w:pPr>
      <w:r w:rsidRPr="00CB2C20">
        <w:rPr>
          <w:lang w:eastAsia="x-none"/>
        </w:rPr>
        <w:t>Доступ</w:t>
      </w:r>
      <w:r>
        <w:rPr>
          <w:lang w:eastAsia="x-none"/>
        </w:rPr>
        <w:t xml:space="preserve"> </w:t>
      </w:r>
      <w:r w:rsidRPr="00CB2C20">
        <w:rPr>
          <w:lang w:eastAsia="x-none"/>
        </w:rPr>
        <w:t>к просмотру справочников системы учета медикаментов.</w:t>
      </w:r>
    </w:p>
    <w:p w14:paraId="16DE71A0"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Источники финансирования, перечень регистров, программы ЛЛО/статьи расхода и др.</w:t>
      </w:r>
    </w:p>
    <w:p w14:paraId="6EB9CA2F"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Просмотр элементов справочников.</w:t>
      </w:r>
    </w:p>
    <w:p w14:paraId="688E5CB7"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Справочник медикаментов.</w:t>
      </w:r>
    </w:p>
    <w:p w14:paraId="3887CB32" w14:textId="77777777" w:rsidR="0092428E" w:rsidRPr="00CB2C20" w:rsidRDefault="0092428E" w:rsidP="00BE002B">
      <w:pPr>
        <w:pStyle w:val="afff3"/>
        <w:numPr>
          <w:ilvl w:val="0"/>
          <w:numId w:val="75"/>
        </w:numPr>
        <w:spacing w:line="360" w:lineRule="auto"/>
        <w:rPr>
          <w:lang w:eastAsia="x-none"/>
        </w:rPr>
      </w:pPr>
      <w:r w:rsidRPr="00CB2C20">
        <w:rPr>
          <w:lang w:eastAsia="x-none"/>
        </w:rPr>
        <w:t>Нумерация льготных рецептов, с возможностью создания единого нумератора или создания отдельных нумераторов для рецептов, выписываемых по разным программам ЛЛО, в разных МО, подразделениях МО.</w:t>
      </w:r>
    </w:p>
    <w:p w14:paraId="4C8B1A86" w14:textId="77777777" w:rsidR="0092428E" w:rsidRPr="00CB2C20" w:rsidRDefault="0092428E" w:rsidP="00BE002B">
      <w:pPr>
        <w:pStyle w:val="afff3"/>
        <w:numPr>
          <w:ilvl w:val="0"/>
          <w:numId w:val="75"/>
        </w:numPr>
        <w:spacing w:line="360" w:lineRule="auto"/>
        <w:rPr>
          <w:lang w:eastAsia="x-none"/>
        </w:rPr>
      </w:pPr>
      <w:r w:rsidRPr="00CB2C20">
        <w:rPr>
          <w:lang w:eastAsia="x-none"/>
        </w:rPr>
        <w:t>Автоматическая генерация номера рецепта в соответствии с заданным нумератором.</w:t>
      </w:r>
    </w:p>
    <w:p w14:paraId="0F856CF6" w14:textId="77777777" w:rsidR="0092428E" w:rsidRPr="00CB2C20" w:rsidRDefault="0092428E" w:rsidP="00BE002B">
      <w:pPr>
        <w:pStyle w:val="afff3"/>
        <w:numPr>
          <w:ilvl w:val="0"/>
          <w:numId w:val="75"/>
        </w:numPr>
        <w:spacing w:line="360" w:lineRule="auto"/>
        <w:rPr>
          <w:lang w:eastAsia="x-none"/>
        </w:rPr>
      </w:pPr>
      <w:r w:rsidRPr="00CB2C20">
        <w:rPr>
          <w:lang w:eastAsia="x-none"/>
        </w:rPr>
        <w:t>Выписка льготных рецептов.</w:t>
      </w:r>
    </w:p>
    <w:p w14:paraId="0CB1CA86" w14:textId="77777777" w:rsidR="0092428E" w:rsidRPr="00CB2C20" w:rsidRDefault="0092428E" w:rsidP="00BE002B">
      <w:pPr>
        <w:pStyle w:val="afff3"/>
        <w:numPr>
          <w:ilvl w:val="0"/>
          <w:numId w:val="75"/>
        </w:numPr>
        <w:spacing w:line="360" w:lineRule="auto"/>
        <w:rPr>
          <w:lang w:eastAsia="x-none"/>
        </w:rPr>
      </w:pPr>
      <w:r w:rsidRPr="00CB2C20">
        <w:rPr>
          <w:lang w:eastAsia="x-none"/>
        </w:rPr>
        <w:t xml:space="preserve">Доступ к выписке льготных рецептов из: </w:t>
      </w:r>
    </w:p>
    <w:p w14:paraId="1BB33027"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формы поточного ввода .</w:t>
      </w:r>
    </w:p>
    <w:p w14:paraId="444B07DB"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формы поиска льготных рецептов.</w:t>
      </w:r>
    </w:p>
    <w:p w14:paraId="0D794589"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ЭМК.</w:t>
      </w:r>
    </w:p>
    <w:p w14:paraId="006D5E9B" w14:textId="77777777" w:rsidR="0092428E" w:rsidRPr="00CB2C20" w:rsidRDefault="0092428E" w:rsidP="00BE002B">
      <w:pPr>
        <w:pStyle w:val="afff3"/>
        <w:numPr>
          <w:ilvl w:val="0"/>
          <w:numId w:val="75"/>
        </w:numPr>
        <w:spacing w:line="360" w:lineRule="auto"/>
        <w:rPr>
          <w:lang w:eastAsia="x-none"/>
        </w:rPr>
      </w:pPr>
      <w:r w:rsidRPr="00CB2C20">
        <w:rPr>
          <w:lang w:eastAsia="x-none"/>
        </w:rPr>
        <w:t>Просмотр данных о льготном рецепте и его обеспечении:</w:t>
      </w:r>
    </w:p>
    <w:p w14:paraId="7ED31EDF"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на форме просмотра льготного рецепта.</w:t>
      </w:r>
    </w:p>
    <w:p w14:paraId="0454448E"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в ЭМК.</w:t>
      </w:r>
    </w:p>
    <w:p w14:paraId="2FD6BE0C"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при просмотре Журнала отсрочки.</w:t>
      </w:r>
    </w:p>
    <w:p w14:paraId="5C45B09E" w14:textId="77777777" w:rsidR="0092428E" w:rsidRPr="00CB2C20" w:rsidRDefault="0092428E" w:rsidP="00BE002B">
      <w:pPr>
        <w:pStyle w:val="afff3"/>
        <w:numPr>
          <w:ilvl w:val="0"/>
          <w:numId w:val="75"/>
        </w:numPr>
        <w:spacing w:line="360" w:lineRule="auto"/>
        <w:rPr>
          <w:lang w:eastAsia="x-none"/>
        </w:rPr>
      </w:pPr>
      <w:r w:rsidRPr="00CB2C20">
        <w:rPr>
          <w:lang w:eastAsia="x-none"/>
        </w:rPr>
        <w:t xml:space="preserve">Поиск льготных рецептов, с формированием списка, удовлетворяющего заданным условиям, осуществляется на формах: </w:t>
      </w:r>
    </w:p>
    <w:p w14:paraId="78958A91"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формы поиска льготных рецептов.</w:t>
      </w:r>
    </w:p>
    <w:p w14:paraId="1BF1CF78"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Журнал отсрочки.</w:t>
      </w:r>
    </w:p>
    <w:p w14:paraId="26B0EC90" w14:textId="77777777" w:rsidR="0092428E" w:rsidRPr="00CB2C20" w:rsidRDefault="0092428E" w:rsidP="00BE002B">
      <w:pPr>
        <w:pStyle w:val="afff3"/>
        <w:numPr>
          <w:ilvl w:val="0"/>
          <w:numId w:val="75"/>
        </w:numPr>
        <w:spacing w:line="360" w:lineRule="auto"/>
        <w:rPr>
          <w:lang w:eastAsia="x-none"/>
        </w:rPr>
      </w:pPr>
      <w:r w:rsidRPr="00CB2C20">
        <w:rPr>
          <w:lang w:eastAsia="x-none"/>
        </w:rPr>
        <w:t>Добавление рецепта путем создания копии ранее выписанного рецепта.</w:t>
      </w:r>
    </w:p>
    <w:p w14:paraId="6C700C1A" w14:textId="77777777" w:rsidR="0092428E" w:rsidRPr="00CB2C20" w:rsidRDefault="0092428E" w:rsidP="00BE002B">
      <w:pPr>
        <w:pStyle w:val="afff3"/>
        <w:numPr>
          <w:ilvl w:val="0"/>
          <w:numId w:val="75"/>
        </w:numPr>
        <w:spacing w:line="360" w:lineRule="auto"/>
        <w:rPr>
          <w:lang w:eastAsia="x-none"/>
        </w:rPr>
      </w:pPr>
      <w:r w:rsidRPr="00CB2C20">
        <w:rPr>
          <w:lang w:eastAsia="x-none"/>
        </w:rPr>
        <w:t>Возможность проставления отметки о получении рецепта уполномоченному лицу на форме выписки рецепта.</w:t>
      </w:r>
    </w:p>
    <w:p w14:paraId="218D3FB4" w14:textId="77777777" w:rsidR="0092428E" w:rsidRPr="00CB2C20" w:rsidRDefault="0092428E" w:rsidP="00BE002B">
      <w:pPr>
        <w:pStyle w:val="afff3"/>
        <w:numPr>
          <w:ilvl w:val="0"/>
          <w:numId w:val="75"/>
        </w:numPr>
        <w:spacing w:line="360" w:lineRule="auto"/>
        <w:rPr>
          <w:lang w:eastAsia="x-none"/>
        </w:rPr>
      </w:pPr>
      <w:r w:rsidRPr="00CB2C20">
        <w:rPr>
          <w:lang w:eastAsia="x-none"/>
        </w:rPr>
        <w:t>Возможность создания согласия пациента на оформление рецепта на форме электронного документа.</w:t>
      </w:r>
    </w:p>
    <w:p w14:paraId="42D1926A" w14:textId="77777777" w:rsidR="0092428E" w:rsidRPr="00CB2C20" w:rsidRDefault="0092428E" w:rsidP="00BE002B">
      <w:pPr>
        <w:pStyle w:val="afff3"/>
        <w:numPr>
          <w:ilvl w:val="0"/>
          <w:numId w:val="75"/>
        </w:numPr>
        <w:spacing w:line="360" w:lineRule="auto"/>
        <w:rPr>
          <w:lang w:eastAsia="x-none"/>
        </w:rPr>
      </w:pPr>
      <w:r w:rsidRPr="00CB2C20">
        <w:rPr>
          <w:lang w:eastAsia="x-none"/>
        </w:rPr>
        <w:t>Возможность формирования рецепта в форме электронного документа, при наличии согласия пациента или его уполномоченного представителя.</w:t>
      </w:r>
    </w:p>
    <w:p w14:paraId="7CEAC4EB" w14:textId="77777777" w:rsidR="0092428E" w:rsidRPr="00CB2C20" w:rsidRDefault="0092428E" w:rsidP="00BE002B">
      <w:pPr>
        <w:pStyle w:val="afff3"/>
        <w:numPr>
          <w:ilvl w:val="0"/>
          <w:numId w:val="75"/>
        </w:numPr>
        <w:spacing w:line="360" w:lineRule="auto"/>
        <w:rPr>
          <w:lang w:eastAsia="x-none"/>
        </w:rPr>
      </w:pPr>
      <w:r w:rsidRPr="00CB2C20">
        <w:rPr>
          <w:lang w:eastAsia="x-none"/>
        </w:rPr>
        <w:t>Подписание рецепта ЭП.</w:t>
      </w:r>
    </w:p>
    <w:p w14:paraId="55917876" w14:textId="77777777" w:rsidR="0092428E" w:rsidRPr="00CB2C20" w:rsidRDefault="0092428E" w:rsidP="00BE002B">
      <w:pPr>
        <w:pStyle w:val="afff3"/>
        <w:numPr>
          <w:ilvl w:val="0"/>
          <w:numId w:val="75"/>
        </w:numPr>
        <w:spacing w:line="360" w:lineRule="auto"/>
        <w:rPr>
          <w:lang w:eastAsia="x-none"/>
        </w:rPr>
      </w:pPr>
      <w:r w:rsidRPr="00CB2C20">
        <w:rPr>
          <w:lang w:eastAsia="x-none"/>
        </w:rPr>
        <w:t>Удаление выписанного рецепта .</w:t>
      </w:r>
    </w:p>
    <w:p w14:paraId="48C721E8" w14:textId="77777777" w:rsidR="0092428E" w:rsidRPr="00CB2C20" w:rsidRDefault="0092428E" w:rsidP="00BE002B">
      <w:pPr>
        <w:pStyle w:val="afff3"/>
        <w:numPr>
          <w:ilvl w:val="0"/>
          <w:numId w:val="75"/>
        </w:numPr>
        <w:spacing w:line="360" w:lineRule="auto"/>
        <w:rPr>
          <w:lang w:eastAsia="x-none"/>
        </w:rPr>
      </w:pPr>
      <w:r w:rsidRPr="00CB2C20">
        <w:rPr>
          <w:lang w:eastAsia="x-none"/>
        </w:rPr>
        <w:t>Выписка льготных рецептов в соответствии с требованиями действующего законодательства, в том числе на медицинские изделия.</w:t>
      </w:r>
      <w:r>
        <w:rPr>
          <w:lang w:eastAsia="x-none"/>
        </w:rPr>
        <w:t xml:space="preserve"> </w:t>
      </w:r>
      <w:r w:rsidRPr="00CB2C20">
        <w:rPr>
          <w:lang w:eastAsia="x-none"/>
        </w:rPr>
        <w:t>Формы рецепта:</w:t>
      </w:r>
    </w:p>
    <w:p w14:paraId="1A6C8F5C"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148-1/у-04(л).</w:t>
      </w:r>
    </w:p>
    <w:p w14:paraId="51C47A3D"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1-МИ.</w:t>
      </w:r>
    </w:p>
    <w:p w14:paraId="79924A60" w14:textId="77777777" w:rsidR="0092428E" w:rsidRPr="00CB2C20" w:rsidRDefault="0092428E" w:rsidP="00BE002B">
      <w:pPr>
        <w:pStyle w:val="afff3"/>
        <w:numPr>
          <w:ilvl w:val="0"/>
          <w:numId w:val="75"/>
        </w:numPr>
        <w:spacing w:line="360" w:lineRule="auto"/>
        <w:rPr>
          <w:lang w:eastAsia="x-none"/>
        </w:rPr>
      </w:pPr>
      <w:r w:rsidRPr="00CB2C20">
        <w:rPr>
          <w:lang w:eastAsia="x-none"/>
        </w:rPr>
        <w:t>Возможность учета выписки рецепта:</w:t>
      </w:r>
    </w:p>
    <w:p w14:paraId="7C3C4B5E"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на листе (машинопечатная форма).</w:t>
      </w:r>
    </w:p>
    <w:p w14:paraId="30245726"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 xml:space="preserve">на бланке - для ввода данных о рецептах, выписанных на бланках. </w:t>
      </w:r>
    </w:p>
    <w:p w14:paraId="7D302C56"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в форме электронного документа.</w:t>
      </w:r>
    </w:p>
    <w:p w14:paraId="3C21CFC9" w14:textId="77777777" w:rsidR="0092428E" w:rsidRPr="00CB2C20" w:rsidRDefault="0092428E" w:rsidP="00BE002B">
      <w:pPr>
        <w:pStyle w:val="afff3"/>
        <w:numPr>
          <w:ilvl w:val="0"/>
          <w:numId w:val="75"/>
        </w:numPr>
        <w:spacing w:line="360" w:lineRule="auto"/>
        <w:rPr>
          <w:lang w:eastAsia="x-none"/>
        </w:rPr>
      </w:pPr>
      <w:r w:rsidRPr="00CB2C20">
        <w:rPr>
          <w:lang w:eastAsia="x-none"/>
        </w:rPr>
        <w:t xml:space="preserve">Учет признаков и особых отметок: </w:t>
      </w:r>
    </w:p>
    <w:p w14:paraId="782D2543"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По специальному назначению.</w:t>
      </w:r>
    </w:p>
    <w:p w14:paraId="76FB73F9"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Срочность.</w:t>
      </w:r>
    </w:p>
    <w:p w14:paraId="279D0262"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Выписка по МНН (Да/Нет).</w:t>
      </w:r>
    </w:p>
    <w:p w14:paraId="4D7124DF"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Учет выписки рецепта по решению ВК, в т.ч. вне стандарта лечения.</w:t>
      </w:r>
    </w:p>
    <w:p w14:paraId="08A04C7E"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Сохранение данных о назначении ЛС с указанием дозировок разовой и курсовой, длительности курса и кратности приема в течение суток.</w:t>
      </w:r>
    </w:p>
    <w:p w14:paraId="08A32A36" w14:textId="77777777" w:rsidR="0092428E" w:rsidRPr="00CB2C20" w:rsidRDefault="0092428E" w:rsidP="00BE002B">
      <w:pPr>
        <w:pStyle w:val="afff3"/>
        <w:numPr>
          <w:ilvl w:val="0"/>
          <w:numId w:val="75"/>
        </w:numPr>
        <w:spacing w:line="360" w:lineRule="auto"/>
        <w:rPr>
          <w:lang w:eastAsia="x-none"/>
        </w:rPr>
      </w:pPr>
      <w:r w:rsidRPr="00CB2C20">
        <w:rPr>
          <w:lang w:eastAsia="x-none"/>
        </w:rPr>
        <w:t>Выбор медикаментов осуществляется из перечня медикаментов, заданного параметрами системы: из нормативного перечня, из списка медикаментов, включенных в заявку, в том числе персонифицированную.</w:t>
      </w:r>
    </w:p>
    <w:p w14:paraId="76970213" w14:textId="77777777" w:rsidR="0092428E" w:rsidRPr="00CB2C20" w:rsidRDefault="0092428E" w:rsidP="00BE002B">
      <w:pPr>
        <w:pStyle w:val="afff3"/>
        <w:numPr>
          <w:ilvl w:val="0"/>
          <w:numId w:val="75"/>
        </w:numPr>
        <w:spacing w:line="360" w:lineRule="auto"/>
        <w:rPr>
          <w:lang w:eastAsia="x-none"/>
        </w:rPr>
      </w:pPr>
      <w:r w:rsidRPr="00CB2C20">
        <w:rPr>
          <w:lang w:eastAsia="x-none"/>
        </w:rPr>
        <w:t>Возможность выполнения контроля на наличие медикамента, указанного в рецепте, в пунктах отпуска.</w:t>
      </w:r>
    </w:p>
    <w:p w14:paraId="1A379667" w14:textId="77777777" w:rsidR="0092428E" w:rsidRPr="00CB2C20" w:rsidRDefault="0092428E" w:rsidP="00BE002B">
      <w:pPr>
        <w:pStyle w:val="afff3"/>
        <w:numPr>
          <w:ilvl w:val="0"/>
          <w:numId w:val="75"/>
        </w:numPr>
        <w:spacing w:line="360" w:lineRule="auto"/>
        <w:rPr>
          <w:lang w:eastAsia="x-none"/>
        </w:rPr>
      </w:pPr>
      <w:r w:rsidRPr="00CB2C20">
        <w:rPr>
          <w:lang w:eastAsia="x-none"/>
        </w:rPr>
        <w:t xml:space="preserve">Контроли, выполняемые при выписке льготных рецептов: </w:t>
      </w:r>
    </w:p>
    <w:p w14:paraId="6191BEDD"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на наличие пациента в реестре льготников на дату выписки рецепта и наличие отказа от набора социальных услуг;</w:t>
      </w:r>
    </w:p>
    <w:p w14:paraId="2F540F22"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на наличие у врача права выписывать льготный рецепт;</w:t>
      </w:r>
    </w:p>
    <w:p w14:paraId="46D565F1"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на наличие врача в ФРМР - при выписке рецепта в форме электронного документа.</w:t>
      </w:r>
    </w:p>
    <w:p w14:paraId="03B4992F"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Контроль на соответствие диагноза льготной категории, указанной в рецепте.</w:t>
      </w:r>
    </w:p>
    <w:p w14:paraId="42655041"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Контроль срока действия рецепта в зависимости от возраста и льготной категории пациента.</w:t>
      </w:r>
    </w:p>
    <w:p w14:paraId="43C49F96" w14:textId="77777777" w:rsidR="0092428E" w:rsidRPr="00CB2C20" w:rsidRDefault="0092428E" w:rsidP="00BE002B">
      <w:pPr>
        <w:pStyle w:val="afff3"/>
        <w:numPr>
          <w:ilvl w:val="0"/>
          <w:numId w:val="75"/>
        </w:numPr>
        <w:spacing w:line="360" w:lineRule="auto"/>
        <w:rPr>
          <w:lang w:eastAsia="x-none"/>
        </w:rPr>
      </w:pPr>
      <w:r w:rsidRPr="00CB2C20">
        <w:rPr>
          <w:lang w:eastAsia="x-none"/>
        </w:rPr>
        <w:t>Печатная форма льготного рецепта:</w:t>
      </w:r>
    </w:p>
    <w:p w14:paraId="692B0C64"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Формирование печатных форм рецептов в соответствии с действующим законодательством РФ.</w:t>
      </w:r>
    </w:p>
    <w:p w14:paraId="33873C6F" w14:textId="77777777" w:rsidR="0092428E" w:rsidRPr="00CB2C20" w:rsidRDefault="0092428E" w:rsidP="00BE002B">
      <w:pPr>
        <w:pStyle w:val="afff3"/>
        <w:numPr>
          <w:ilvl w:val="0"/>
          <w:numId w:val="75"/>
        </w:numPr>
        <w:spacing w:line="360" w:lineRule="auto"/>
        <w:ind w:left="1134"/>
        <w:rPr>
          <w:lang w:eastAsia="x-none"/>
        </w:rPr>
      </w:pPr>
      <w:r w:rsidRPr="00CB2C20">
        <w:rPr>
          <w:lang w:eastAsia="x-none"/>
        </w:rPr>
        <w:t>Возможность формирования в печатной форме рецепта штрих-кода рецепта, обеспечивающего возможность считать информацию, указанную в рецепте, в полном объеме.</w:t>
      </w:r>
    </w:p>
    <w:p w14:paraId="0B82E027" w14:textId="77777777" w:rsidR="00D4615B" w:rsidRPr="00CB2C20" w:rsidRDefault="00D4615B" w:rsidP="00BE002B">
      <w:pPr>
        <w:pStyle w:val="45"/>
        <w:numPr>
          <w:ilvl w:val="3"/>
          <w:numId w:val="7"/>
        </w:numPr>
        <w:rPr>
          <w:color w:val="auto"/>
        </w:rPr>
      </w:pPr>
      <w:bookmarkStart w:id="463" w:name="_Toc118113639"/>
      <w:r w:rsidRPr="00CB2C20">
        <w:rPr>
          <w:color w:val="auto"/>
        </w:rPr>
        <w:t>Модуль «Нельготные рецепты»</w:t>
      </w:r>
      <w:bookmarkEnd w:id="461"/>
      <w:bookmarkEnd w:id="463"/>
    </w:p>
    <w:p w14:paraId="36DDE7C0" w14:textId="77777777" w:rsidR="00D4615B" w:rsidRPr="00CB2C20" w:rsidRDefault="00D4615B" w:rsidP="00D4615B">
      <w:pPr>
        <w:spacing w:line="360" w:lineRule="auto"/>
        <w:ind w:firstLine="851"/>
        <w:jc w:val="both"/>
      </w:pPr>
      <w:r w:rsidRPr="00CB2C20">
        <w:t>В системе должна быть предусмотрена возможность выписки общего (нельготного рецепта). При выписке рецепта должен быть предусмотрен ввод следующей информации:</w:t>
      </w:r>
    </w:p>
    <w:p w14:paraId="7A107CD6"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Форма рецепта: </w:t>
      </w:r>
    </w:p>
    <w:p w14:paraId="65921C38"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148-1/у-88 - используется при назначении сильнодействующего ЛП, не являющегося наркотическим.</w:t>
      </w:r>
    </w:p>
    <w:p w14:paraId="31518190"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 xml:space="preserve">1-МИ - используется при назначение медицинского изделия, в том числе пациентам льготополучателям. </w:t>
      </w:r>
    </w:p>
    <w:p w14:paraId="1EE43666"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 xml:space="preserve">107-1/у - во всех других случаях, используется при назначении прочих ЛП. </w:t>
      </w:r>
    </w:p>
    <w:p w14:paraId="3407ACAA"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Тип рецепта. </w:t>
      </w:r>
    </w:p>
    <w:p w14:paraId="2577C5C8"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Дата. </w:t>
      </w:r>
    </w:p>
    <w:p w14:paraId="7EEB6331"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Серия. </w:t>
      </w:r>
    </w:p>
    <w:p w14:paraId="27495154"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Номер. </w:t>
      </w:r>
    </w:p>
    <w:p w14:paraId="42C1C72D"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Срочность. </w:t>
      </w:r>
    </w:p>
    <w:p w14:paraId="1F02E403"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Срок действия. </w:t>
      </w:r>
    </w:p>
    <w:p w14:paraId="4CF218B0"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Отделение. </w:t>
      </w:r>
    </w:p>
    <w:p w14:paraId="7EA9EA5B"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Врач. </w:t>
      </w:r>
    </w:p>
    <w:p w14:paraId="57909DC4"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Диагноз. </w:t>
      </w:r>
    </w:p>
    <w:p w14:paraId="62015A04" w14:textId="77777777" w:rsidR="00D4615B" w:rsidRPr="00CB2C20" w:rsidRDefault="00D4615B" w:rsidP="00D4615B">
      <w:pPr>
        <w:numPr>
          <w:ilvl w:val="0"/>
          <w:numId w:val="5"/>
        </w:numPr>
        <w:pBdr>
          <w:top w:val="nil"/>
          <w:left w:val="nil"/>
          <w:bottom w:val="nil"/>
          <w:right w:val="nil"/>
          <w:between w:val="nil"/>
        </w:pBdr>
        <w:spacing w:line="360" w:lineRule="auto"/>
        <w:ind w:left="1434" w:hanging="357"/>
        <w:jc w:val="both"/>
      </w:pPr>
      <w:r w:rsidRPr="00CB2C20">
        <w:t xml:space="preserve">Список выписанных медикаментов с указанием: </w:t>
      </w:r>
    </w:p>
    <w:p w14:paraId="68E74848"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 xml:space="preserve">Наименование. </w:t>
      </w:r>
    </w:p>
    <w:p w14:paraId="0BCCE387"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 xml:space="preserve">Кол-во (уп.). </w:t>
      </w:r>
    </w:p>
    <w:p w14:paraId="4E415EB3"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 xml:space="preserve">Кол-во (доз.). </w:t>
      </w:r>
    </w:p>
    <w:p w14:paraId="3CDADCC2" w14:textId="77777777" w:rsidR="00D4615B" w:rsidRPr="00CB2C20" w:rsidRDefault="00D4615B" w:rsidP="00BE002B">
      <w:pPr>
        <w:numPr>
          <w:ilvl w:val="1"/>
          <w:numId w:val="30"/>
        </w:numPr>
        <w:pBdr>
          <w:top w:val="nil"/>
          <w:left w:val="nil"/>
          <w:bottom w:val="nil"/>
          <w:right w:val="nil"/>
          <w:between w:val="nil"/>
        </w:pBdr>
        <w:spacing w:line="360" w:lineRule="auto"/>
        <w:jc w:val="both"/>
      </w:pPr>
      <w:r w:rsidRPr="00CB2C20">
        <w:t>Signa.</w:t>
      </w:r>
    </w:p>
    <w:p w14:paraId="3353CF40" w14:textId="77777777" w:rsidR="00D4615B" w:rsidRPr="00CB2C20" w:rsidRDefault="00D4615B" w:rsidP="00D4615B">
      <w:pPr>
        <w:pBdr>
          <w:top w:val="nil"/>
          <w:left w:val="nil"/>
          <w:bottom w:val="nil"/>
          <w:right w:val="nil"/>
          <w:between w:val="nil"/>
        </w:pBdr>
        <w:spacing w:line="360" w:lineRule="auto"/>
        <w:jc w:val="both"/>
      </w:pPr>
    </w:p>
    <w:p w14:paraId="787F4B10" w14:textId="77777777" w:rsidR="00D4615B" w:rsidRDefault="00D4615B" w:rsidP="00BE002B">
      <w:pPr>
        <w:pStyle w:val="45"/>
        <w:numPr>
          <w:ilvl w:val="3"/>
          <w:numId w:val="7"/>
        </w:numPr>
        <w:rPr>
          <w:color w:val="auto"/>
        </w:rPr>
      </w:pPr>
      <w:bookmarkStart w:id="464" w:name="_Toc118113640"/>
      <w:r w:rsidRPr="00064224">
        <w:rPr>
          <w:color w:val="auto"/>
        </w:rPr>
        <w:t>Модуль «Настройки ЛЛО»</w:t>
      </w:r>
      <w:bookmarkEnd w:id="464"/>
    </w:p>
    <w:p w14:paraId="466F932F" w14:textId="77777777" w:rsidR="00D4615B" w:rsidRPr="00064224" w:rsidRDefault="00D4615B" w:rsidP="00BE002B">
      <w:pPr>
        <w:pStyle w:val="afff3"/>
        <w:numPr>
          <w:ilvl w:val="0"/>
          <w:numId w:val="75"/>
        </w:numPr>
        <w:spacing w:line="360" w:lineRule="auto"/>
        <w:rPr>
          <w:lang w:eastAsia="x-none"/>
        </w:rPr>
      </w:pPr>
      <w:r w:rsidRPr="00064224">
        <w:rPr>
          <w:lang w:eastAsia="x-none"/>
        </w:rPr>
        <w:t>Настройка параметров Системы</w:t>
      </w:r>
    </w:p>
    <w:p w14:paraId="416E3AFB" w14:textId="77777777" w:rsidR="00D4615B" w:rsidRPr="00064224" w:rsidRDefault="00D4615B" w:rsidP="00BE002B">
      <w:pPr>
        <w:pStyle w:val="afff3"/>
        <w:numPr>
          <w:ilvl w:val="0"/>
          <w:numId w:val="75"/>
        </w:numPr>
        <w:spacing w:line="360" w:lineRule="auto"/>
        <w:rPr>
          <w:lang w:eastAsia="x-none"/>
        </w:rPr>
      </w:pPr>
      <w:r w:rsidRPr="00064224">
        <w:rPr>
          <w:lang w:eastAsia="x-none"/>
        </w:rPr>
        <w:t>Настройка Справочника медикаментов, используемого при выписке льготных рецептов: региональный или справочник медикаментов, сформированный на основании ГРЛС, ИМН.</w:t>
      </w:r>
    </w:p>
    <w:p w14:paraId="3CD97EE8" w14:textId="77777777" w:rsidR="00D4615B" w:rsidRPr="00064224" w:rsidRDefault="00D4615B" w:rsidP="00BE002B">
      <w:pPr>
        <w:pStyle w:val="afff3"/>
        <w:numPr>
          <w:ilvl w:val="0"/>
          <w:numId w:val="75"/>
        </w:numPr>
        <w:spacing w:line="360" w:lineRule="auto"/>
        <w:rPr>
          <w:lang w:eastAsia="x-none"/>
        </w:rPr>
      </w:pPr>
      <w:r w:rsidRPr="00064224">
        <w:rPr>
          <w:lang w:eastAsia="x-none"/>
        </w:rPr>
        <w:t>Настройка ведения льготных регистров:</w:t>
      </w:r>
    </w:p>
    <w:p w14:paraId="7EE66E4F" w14:textId="77777777" w:rsidR="00D4615B" w:rsidRPr="00064224" w:rsidRDefault="00D4615B" w:rsidP="00BE002B">
      <w:pPr>
        <w:pStyle w:val="afff3"/>
        <w:numPr>
          <w:ilvl w:val="1"/>
          <w:numId w:val="75"/>
        </w:numPr>
        <w:spacing w:line="360" w:lineRule="auto"/>
        <w:rPr>
          <w:lang w:eastAsia="x-none"/>
        </w:rPr>
      </w:pPr>
      <w:r w:rsidRPr="00064224">
        <w:rPr>
          <w:lang w:eastAsia="x-none"/>
        </w:rPr>
        <w:t>настройка включения в региональный льготный регистр: пользователем или по запросу в ситуационный центр </w:t>
      </w:r>
    </w:p>
    <w:p w14:paraId="6922B958" w14:textId="77777777" w:rsidR="00D4615B" w:rsidRPr="00064224" w:rsidRDefault="00D4615B" w:rsidP="00BE002B">
      <w:pPr>
        <w:pStyle w:val="afff3"/>
        <w:numPr>
          <w:ilvl w:val="1"/>
          <w:numId w:val="75"/>
        </w:numPr>
        <w:spacing w:line="360" w:lineRule="auto"/>
        <w:rPr>
          <w:lang w:eastAsia="x-none"/>
        </w:rPr>
      </w:pPr>
      <w:r w:rsidRPr="00064224">
        <w:rPr>
          <w:lang w:eastAsia="x-none"/>
        </w:rPr>
        <w:t>настройка изменения данных льготы: пользователем или по запросу в ситуационный центр</w:t>
      </w:r>
    </w:p>
    <w:p w14:paraId="742D4D7E" w14:textId="77777777" w:rsidR="00D4615B" w:rsidRPr="00064224" w:rsidRDefault="00D4615B" w:rsidP="00BE002B">
      <w:pPr>
        <w:pStyle w:val="afff3"/>
        <w:numPr>
          <w:ilvl w:val="1"/>
          <w:numId w:val="75"/>
        </w:numPr>
        <w:spacing w:line="360" w:lineRule="auto"/>
        <w:rPr>
          <w:lang w:eastAsia="x-none"/>
        </w:rPr>
      </w:pPr>
      <w:r w:rsidRPr="00064224">
        <w:rPr>
          <w:lang w:eastAsia="x-none"/>
        </w:rPr>
        <w:t>установка признака Постмодерация - для случая, если внесение изменений в льготный регистр выполняется только после проверки запросов в ситуационном центре. </w:t>
      </w:r>
    </w:p>
    <w:p w14:paraId="0902C387" w14:textId="77777777" w:rsidR="00D4615B" w:rsidRPr="00064224" w:rsidRDefault="00D4615B" w:rsidP="00BE002B">
      <w:pPr>
        <w:pStyle w:val="afff3"/>
        <w:numPr>
          <w:ilvl w:val="1"/>
          <w:numId w:val="75"/>
        </w:numPr>
        <w:spacing w:line="360" w:lineRule="auto"/>
        <w:rPr>
          <w:lang w:eastAsia="x-none"/>
        </w:rPr>
      </w:pPr>
      <w:r w:rsidRPr="00064224">
        <w:rPr>
          <w:lang w:eastAsia="x-none"/>
        </w:rPr>
        <w:t>настройка выполнения контроля на наличие диагноза при добавление льготы, связанной с нозологией</w:t>
      </w:r>
    </w:p>
    <w:p w14:paraId="4A13C31F" w14:textId="77777777" w:rsidR="00D4615B" w:rsidRPr="00064224" w:rsidRDefault="00D4615B" w:rsidP="00BE002B">
      <w:pPr>
        <w:pStyle w:val="afff3"/>
        <w:numPr>
          <w:ilvl w:val="1"/>
          <w:numId w:val="75"/>
        </w:numPr>
        <w:spacing w:line="360" w:lineRule="auto"/>
        <w:rPr>
          <w:lang w:eastAsia="x-none"/>
        </w:rPr>
      </w:pPr>
      <w:r w:rsidRPr="00064224">
        <w:rPr>
          <w:lang w:eastAsia="x-none"/>
        </w:rPr>
        <w:t>настройка выполнения контроля на наличие данных документа, подтверждающего право на социальную льготу</w:t>
      </w:r>
    </w:p>
    <w:p w14:paraId="73315520" w14:textId="77777777" w:rsidR="00D4615B" w:rsidRPr="00064224" w:rsidRDefault="00D4615B" w:rsidP="00BE002B">
      <w:pPr>
        <w:pStyle w:val="afff3"/>
        <w:numPr>
          <w:ilvl w:val="0"/>
          <w:numId w:val="75"/>
        </w:numPr>
        <w:spacing w:line="360" w:lineRule="auto"/>
      </w:pPr>
      <w:r w:rsidRPr="00064224">
        <w:t>Блок заявка на лекарственные средства:</w:t>
      </w:r>
    </w:p>
    <w:p w14:paraId="469B96CC" w14:textId="77777777" w:rsidR="00D4615B" w:rsidRPr="00064224" w:rsidRDefault="00D4615B" w:rsidP="00BE002B">
      <w:pPr>
        <w:pStyle w:val="afff3"/>
        <w:numPr>
          <w:ilvl w:val="1"/>
          <w:numId w:val="75"/>
        </w:numPr>
        <w:spacing w:line="360" w:lineRule="auto"/>
        <w:rPr>
          <w:lang w:eastAsia="x-none"/>
        </w:rPr>
      </w:pPr>
      <w:r w:rsidRPr="00064224">
        <w:rPr>
          <w:lang w:eastAsia="x-none"/>
        </w:rPr>
        <w:t>Контроль превышения суммы заявки федерального льготника.</w:t>
      </w:r>
    </w:p>
    <w:p w14:paraId="59F4F8C8" w14:textId="77777777" w:rsidR="00D4615B" w:rsidRPr="00064224" w:rsidRDefault="00D4615B" w:rsidP="00BE002B">
      <w:pPr>
        <w:pStyle w:val="afff3"/>
        <w:numPr>
          <w:ilvl w:val="1"/>
          <w:numId w:val="75"/>
        </w:numPr>
        <w:spacing w:line="360" w:lineRule="auto"/>
        <w:rPr>
          <w:lang w:eastAsia="x-none"/>
        </w:rPr>
      </w:pPr>
      <w:r w:rsidRPr="00064224">
        <w:rPr>
          <w:lang w:eastAsia="x-none"/>
        </w:rPr>
        <w:t>Контроль превышения суммы заявки регионального льготника.</w:t>
      </w:r>
    </w:p>
    <w:p w14:paraId="25F90758" w14:textId="77777777" w:rsidR="00D4615B" w:rsidRPr="00064224" w:rsidRDefault="00D4615B" w:rsidP="00BE002B">
      <w:pPr>
        <w:pStyle w:val="afff3"/>
        <w:numPr>
          <w:ilvl w:val="1"/>
          <w:numId w:val="75"/>
        </w:numPr>
        <w:spacing w:line="360" w:lineRule="auto"/>
        <w:rPr>
          <w:lang w:eastAsia="x-none"/>
        </w:rPr>
      </w:pPr>
      <w:r w:rsidRPr="00064224">
        <w:rPr>
          <w:lang w:eastAsia="x-none"/>
        </w:rPr>
        <w:t>Принудительное удаление медикаментов при удалении пациента из заявки.</w:t>
      </w:r>
    </w:p>
    <w:p w14:paraId="5D9B8A04" w14:textId="77777777" w:rsidR="00D4615B" w:rsidRPr="00064224" w:rsidRDefault="00D4615B" w:rsidP="00BE002B">
      <w:pPr>
        <w:pStyle w:val="afff3"/>
        <w:numPr>
          <w:ilvl w:val="1"/>
          <w:numId w:val="75"/>
        </w:numPr>
        <w:spacing w:line="360" w:lineRule="auto"/>
      </w:pPr>
      <w:r w:rsidRPr="00064224">
        <w:rPr>
          <w:lang w:eastAsia="x-none"/>
        </w:rPr>
        <w:t>Возможность</w:t>
      </w:r>
      <w:r w:rsidRPr="00064224">
        <w:t xml:space="preserve"> добавления в МО новых заявок.</w:t>
      </w:r>
    </w:p>
    <w:p w14:paraId="330AAD7F" w14:textId="77777777" w:rsidR="00D4615B" w:rsidRPr="00064224" w:rsidRDefault="00D4615B" w:rsidP="00BE002B">
      <w:pPr>
        <w:pStyle w:val="afff3"/>
        <w:numPr>
          <w:ilvl w:val="0"/>
          <w:numId w:val="75"/>
        </w:numPr>
        <w:spacing w:line="360" w:lineRule="auto"/>
      </w:pPr>
      <w:r w:rsidRPr="00064224">
        <w:t>Выбор логистической системы:</w:t>
      </w:r>
    </w:p>
    <w:p w14:paraId="3BAEA625" w14:textId="77777777" w:rsidR="00D4615B" w:rsidRPr="00064224" w:rsidRDefault="00D4615B" w:rsidP="00BE002B">
      <w:pPr>
        <w:pStyle w:val="afff3"/>
        <w:numPr>
          <w:ilvl w:val="1"/>
          <w:numId w:val="75"/>
        </w:numPr>
        <w:spacing w:line="360" w:lineRule="auto"/>
        <w:rPr>
          <w:lang w:eastAsia="x-none"/>
        </w:rPr>
      </w:pPr>
      <w:r w:rsidRPr="00064224">
        <w:rPr>
          <w:lang w:eastAsia="x-none"/>
        </w:rPr>
        <w:t>трехуровневая,</w:t>
      </w:r>
    </w:p>
    <w:p w14:paraId="3628BE72" w14:textId="77777777" w:rsidR="00D4615B" w:rsidRPr="00064224" w:rsidRDefault="00D4615B" w:rsidP="00BE002B">
      <w:pPr>
        <w:pStyle w:val="afff3"/>
        <w:numPr>
          <w:ilvl w:val="1"/>
          <w:numId w:val="75"/>
        </w:numPr>
        <w:spacing w:line="360" w:lineRule="auto"/>
        <w:rPr>
          <w:lang w:eastAsia="x-none"/>
        </w:rPr>
      </w:pPr>
      <w:r w:rsidRPr="00064224">
        <w:rPr>
          <w:lang w:eastAsia="x-none"/>
        </w:rPr>
        <w:t>двухуровневая</w:t>
      </w:r>
    </w:p>
    <w:p w14:paraId="541EEF8F" w14:textId="77777777" w:rsidR="00D4615B" w:rsidRPr="00064224" w:rsidRDefault="00D4615B" w:rsidP="00BE002B">
      <w:pPr>
        <w:pStyle w:val="afff3"/>
        <w:numPr>
          <w:ilvl w:val="0"/>
          <w:numId w:val="75"/>
        </w:numPr>
        <w:spacing w:line="360" w:lineRule="auto"/>
      </w:pPr>
      <w:r w:rsidRPr="00064224">
        <w:t>Блок Выписка льготных рецептов:</w:t>
      </w:r>
    </w:p>
    <w:p w14:paraId="41D91A1D" w14:textId="77777777" w:rsidR="00D4615B" w:rsidRPr="00064224" w:rsidRDefault="00D4615B" w:rsidP="00BE002B">
      <w:pPr>
        <w:pStyle w:val="afff3"/>
        <w:numPr>
          <w:ilvl w:val="1"/>
          <w:numId w:val="75"/>
        </w:numPr>
        <w:spacing w:line="360" w:lineRule="auto"/>
        <w:rPr>
          <w:lang w:eastAsia="x-none"/>
        </w:rPr>
      </w:pPr>
      <w:r w:rsidRPr="00064224">
        <w:rPr>
          <w:lang w:eastAsia="x-none"/>
        </w:rPr>
        <w:t>Настройка разрешения на  на выписку рецептов форме электронного документа.</w:t>
      </w:r>
    </w:p>
    <w:p w14:paraId="40CBAA38" w14:textId="77777777" w:rsidR="00D4615B" w:rsidRPr="00064224" w:rsidRDefault="00D4615B" w:rsidP="00BE002B">
      <w:pPr>
        <w:pStyle w:val="afff3"/>
        <w:numPr>
          <w:ilvl w:val="1"/>
          <w:numId w:val="75"/>
        </w:numPr>
        <w:spacing w:line="360" w:lineRule="auto"/>
        <w:rPr>
          <w:lang w:eastAsia="x-none"/>
        </w:rPr>
      </w:pPr>
      <w:r w:rsidRPr="00064224">
        <w:rPr>
          <w:lang w:eastAsia="x-none"/>
        </w:rPr>
        <w:t>Возможность использовать нумератор для рецептов «на листе».</w:t>
      </w:r>
    </w:p>
    <w:p w14:paraId="604DFE75" w14:textId="77777777" w:rsidR="00D4615B" w:rsidRPr="00064224" w:rsidRDefault="00D4615B" w:rsidP="00BE002B">
      <w:pPr>
        <w:pStyle w:val="afff3"/>
        <w:numPr>
          <w:ilvl w:val="1"/>
          <w:numId w:val="75"/>
        </w:numPr>
        <w:spacing w:line="360" w:lineRule="auto"/>
        <w:rPr>
          <w:lang w:eastAsia="x-none"/>
        </w:rPr>
      </w:pPr>
      <w:r w:rsidRPr="00064224">
        <w:rPr>
          <w:lang w:eastAsia="x-none"/>
        </w:rPr>
        <w:t>Возможность выполнять контроль диагноза на соответствие льготе.</w:t>
      </w:r>
    </w:p>
    <w:p w14:paraId="2B27BFB9" w14:textId="77777777" w:rsidR="00D4615B" w:rsidRPr="00064224" w:rsidRDefault="00D4615B" w:rsidP="00BE002B">
      <w:pPr>
        <w:pStyle w:val="afff3"/>
        <w:numPr>
          <w:ilvl w:val="1"/>
          <w:numId w:val="75"/>
        </w:numPr>
        <w:spacing w:line="360" w:lineRule="auto"/>
        <w:rPr>
          <w:lang w:eastAsia="x-none"/>
        </w:rPr>
      </w:pPr>
      <w:r w:rsidRPr="00064224">
        <w:rPr>
          <w:lang w:eastAsia="x-none"/>
        </w:rPr>
        <w:t>Выбор ЛП в рецепте из списка: из перечня ЖНВЛП (задаваемого для Программы ЛЛО)  или из заявки.</w:t>
      </w:r>
    </w:p>
    <w:p w14:paraId="2EF2E14B" w14:textId="77777777" w:rsidR="00D4615B" w:rsidRPr="00064224" w:rsidRDefault="00D4615B" w:rsidP="00BE002B">
      <w:pPr>
        <w:pStyle w:val="afff3"/>
        <w:numPr>
          <w:ilvl w:val="1"/>
          <w:numId w:val="75"/>
        </w:numPr>
        <w:spacing w:line="360" w:lineRule="auto"/>
        <w:rPr>
          <w:lang w:eastAsia="x-none"/>
        </w:rPr>
      </w:pPr>
      <w:r w:rsidRPr="00064224">
        <w:rPr>
          <w:lang w:eastAsia="x-none"/>
        </w:rPr>
        <w:t>Просмотр остатков.</w:t>
      </w:r>
    </w:p>
    <w:p w14:paraId="36B9BFDB" w14:textId="77777777" w:rsidR="00D4615B" w:rsidRPr="00064224" w:rsidRDefault="00D4615B" w:rsidP="00BE002B">
      <w:pPr>
        <w:pStyle w:val="afff3"/>
        <w:numPr>
          <w:ilvl w:val="1"/>
          <w:numId w:val="75"/>
        </w:numPr>
        <w:spacing w:line="360" w:lineRule="auto"/>
        <w:rPr>
          <w:lang w:eastAsia="x-none"/>
        </w:rPr>
      </w:pPr>
      <w:r w:rsidRPr="00064224">
        <w:rPr>
          <w:lang w:eastAsia="x-none"/>
        </w:rPr>
        <w:t>Контроль остатков.</w:t>
      </w:r>
    </w:p>
    <w:p w14:paraId="0F020496" w14:textId="77777777" w:rsidR="00D4615B" w:rsidRPr="00064224" w:rsidRDefault="00D4615B" w:rsidP="00BE002B">
      <w:pPr>
        <w:pStyle w:val="afff3"/>
        <w:numPr>
          <w:ilvl w:val="1"/>
          <w:numId w:val="75"/>
        </w:numPr>
        <w:spacing w:line="360" w:lineRule="auto"/>
      </w:pPr>
      <w:r w:rsidRPr="00064224">
        <w:rPr>
          <w:lang w:eastAsia="x-none"/>
        </w:rPr>
        <w:t>Возможность выписки рецепта</w:t>
      </w:r>
      <w:r w:rsidRPr="00064224">
        <w:t xml:space="preserve"> при нулевых остатках.</w:t>
      </w:r>
    </w:p>
    <w:p w14:paraId="5B76A1AB" w14:textId="77777777" w:rsidR="00D4615B" w:rsidRPr="00064224" w:rsidRDefault="00D4615B" w:rsidP="00BE002B">
      <w:pPr>
        <w:pStyle w:val="afff3"/>
        <w:numPr>
          <w:ilvl w:val="0"/>
          <w:numId w:val="75"/>
        </w:numPr>
        <w:spacing w:line="360" w:lineRule="auto"/>
      </w:pPr>
      <w:r w:rsidRPr="00064224">
        <w:t>Задание настроек на уровне МО:</w:t>
      </w:r>
    </w:p>
    <w:p w14:paraId="7124F948" w14:textId="77777777" w:rsidR="00D4615B" w:rsidRPr="00064224" w:rsidRDefault="00D4615B" w:rsidP="00BE002B">
      <w:pPr>
        <w:pStyle w:val="afff3"/>
        <w:numPr>
          <w:ilvl w:val="0"/>
          <w:numId w:val="75"/>
        </w:numPr>
        <w:spacing w:line="360" w:lineRule="auto"/>
      </w:pPr>
      <w:r w:rsidRPr="00064224">
        <w:t>Проверки при выписке рецепта: </w:t>
      </w:r>
    </w:p>
    <w:p w14:paraId="327C2908" w14:textId="77777777" w:rsidR="00D4615B" w:rsidRDefault="00D4615B" w:rsidP="00BE002B">
      <w:pPr>
        <w:pStyle w:val="afff3"/>
        <w:numPr>
          <w:ilvl w:val="1"/>
          <w:numId w:val="75"/>
        </w:numPr>
        <w:spacing w:line="360" w:lineRule="auto"/>
        <w:rPr>
          <w:lang w:eastAsia="x-none"/>
        </w:rPr>
      </w:pPr>
      <w:r>
        <w:rPr>
          <w:lang w:eastAsia="x-none"/>
        </w:rPr>
        <w:t>Настройка запрета на сохранение рецепта, если нарушается уникальность серии и номера рецепта.</w:t>
      </w:r>
    </w:p>
    <w:p w14:paraId="603EE4B5" w14:textId="77777777" w:rsidR="00D4615B" w:rsidRDefault="00D4615B" w:rsidP="00BE002B">
      <w:pPr>
        <w:pStyle w:val="afff3"/>
        <w:numPr>
          <w:ilvl w:val="1"/>
          <w:numId w:val="75"/>
        </w:numPr>
        <w:spacing w:line="360" w:lineRule="auto"/>
        <w:rPr>
          <w:lang w:eastAsia="x-none"/>
        </w:rPr>
      </w:pPr>
      <w:r>
        <w:rPr>
          <w:lang w:eastAsia="x-none"/>
        </w:rPr>
        <w:t>Настройка запрета на сохранение рецепта, если дата выписки рецепта больше текущей даты.</w:t>
      </w:r>
    </w:p>
    <w:p w14:paraId="67D8D48F" w14:textId="77777777" w:rsidR="00D4615B" w:rsidRPr="008C1215" w:rsidRDefault="00D4615B" w:rsidP="00BE002B">
      <w:pPr>
        <w:pStyle w:val="afff3"/>
        <w:numPr>
          <w:ilvl w:val="0"/>
          <w:numId w:val="75"/>
        </w:numPr>
        <w:spacing w:line="360" w:lineRule="auto"/>
        <w:rPr>
          <w:rFonts w:eastAsia="Arial"/>
        </w:rPr>
      </w:pPr>
      <w:r>
        <w:t>Настройка количества экземпляров и формата печатной формы льготного рецепта.</w:t>
      </w:r>
    </w:p>
    <w:p w14:paraId="39AE8871" w14:textId="77777777" w:rsidR="0092428E" w:rsidRPr="00CB2C20" w:rsidRDefault="0092428E" w:rsidP="00BE002B">
      <w:pPr>
        <w:pStyle w:val="45"/>
        <w:numPr>
          <w:ilvl w:val="3"/>
          <w:numId w:val="7"/>
        </w:numPr>
      </w:pPr>
      <w:bookmarkStart w:id="465" w:name="_Toc118113641"/>
      <w:bookmarkStart w:id="466" w:name="_Toc19261834"/>
      <w:r w:rsidRPr="00CB2C20">
        <w:t>Модуль «Регистр льготников»</w:t>
      </w:r>
      <w:bookmarkEnd w:id="465"/>
    </w:p>
    <w:p w14:paraId="77B53409" w14:textId="77777777" w:rsidR="0092428E" w:rsidRPr="00CB2C20" w:rsidRDefault="0092428E" w:rsidP="0092428E">
      <w:pPr>
        <w:spacing w:line="360" w:lineRule="auto"/>
        <w:ind w:firstLine="851"/>
        <w:rPr>
          <w:rFonts w:eastAsia="Arial"/>
        </w:rPr>
      </w:pPr>
      <w:r w:rsidRPr="00CB2C20">
        <w:rPr>
          <w:rFonts w:eastAsia="Arial"/>
          <w:lang w:eastAsia="en-US"/>
        </w:rPr>
        <w:t>В ходе</w:t>
      </w:r>
      <w:r w:rsidRPr="00CB2C20">
        <w:rPr>
          <w:rFonts w:eastAsia="Arial"/>
        </w:rPr>
        <w:t xml:space="preserve"> внедрения модуля должны быть реализованы следующие функции:</w:t>
      </w:r>
    </w:p>
    <w:p w14:paraId="7D9A2711" w14:textId="77777777" w:rsidR="0092428E" w:rsidRPr="007C6703" w:rsidRDefault="0092428E" w:rsidP="00BE002B">
      <w:pPr>
        <w:numPr>
          <w:ilvl w:val="0"/>
          <w:numId w:val="264"/>
        </w:numPr>
        <w:spacing w:line="360" w:lineRule="auto"/>
        <w:ind w:left="1434" w:hanging="357"/>
        <w:jc w:val="both"/>
      </w:pPr>
      <w:r w:rsidRPr="007C6703">
        <w:t>Формирование регистра в зависимости от источников финансирования и программ льготного лекарственного обеспечения.</w:t>
      </w:r>
    </w:p>
    <w:p w14:paraId="1DD9A34D" w14:textId="77777777" w:rsidR="0092428E" w:rsidRPr="007C6703" w:rsidRDefault="0092428E" w:rsidP="00BE002B">
      <w:pPr>
        <w:numPr>
          <w:ilvl w:val="0"/>
          <w:numId w:val="264"/>
        </w:numPr>
        <w:spacing w:line="360" w:lineRule="auto"/>
        <w:ind w:left="1434" w:hanging="357"/>
        <w:jc w:val="both"/>
      </w:pPr>
      <w:r w:rsidRPr="007C6703">
        <w:t>Просмотр списка региональных льготников в разрезе категорий льгот.</w:t>
      </w:r>
    </w:p>
    <w:p w14:paraId="415A78A5" w14:textId="77777777" w:rsidR="0092428E" w:rsidRPr="007C6703" w:rsidRDefault="0092428E" w:rsidP="00BE002B">
      <w:pPr>
        <w:numPr>
          <w:ilvl w:val="0"/>
          <w:numId w:val="264"/>
        </w:numPr>
        <w:spacing w:line="360" w:lineRule="auto"/>
        <w:ind w:left="1434" w:hanging="357"/>
        <w:jc w:val="both"/>
      </w:pPr>
      <w:r w:rsidRPr="007C6703">
        <w:t>Поиск льготников по:</w:t>
      </w:r>
    </w:p>
    <w:p w14:paraId="46D32A35" w14:textId="77777777" w:rsidR="0092428E" w:rsidRPr="007C6703" w:rsidRDefault="0092428E" w:rsidP="00BE002B">
      <w:pPr>
        <w:numPr>
          <w:ilvl w:val="1"/>
          <w:numId w:val="264"/>
        </w:numPr>
        <w:spacing w:line="360" w:lineRule="auto"/>
        <w:jc w:val="both"/>
      </w:pPr>
      <w:r w:rsidRPr="007C6703">
        <w:t>Персональным данным пациента;</w:t>
      </w:r>
    </w:p>
    <w:p w14:paraId="2E070C0C" w14:textId="77777777" w:rsidR="0092428E" w:rsidRPr="007C6703" w:rsidRDefault="0092428E" w:rsidP="00BE002B">
      <w:pPr>
        <w:numPr>
          <w:ilvl w:val="1"/>
          <w:numId w:val="264"/>
        </w:numPr>
        <w:spacing w:line="360" w:lineRule="auto"/>
        <w:jc w:val="both"/>
      </w:pPr>
      <w:r w:rsidRPr="007C6703">
        <w:t>Данным о диспансерном наблюдении;</w:t>
      </w:r>
    </w:p>
    <w:p w14:paraId="5F65E533" w14:textId="77777777" w:rsidR="0092428E" w:rsidRPr="007C6703" w:rsidRDefault="0092428E" w:rsidP="00BE002B">
      <w:pPr>
        <w:numPr>
          <w:ilvl w:val="1"/>
          <w:numId w:val="264"/>
        </w:numPr>
        <w:spacing w:line="360" w:lineRule="auto"/>
        <w:jc w:val="both"/>
      </w:pPr>
      <w:r w:rsidRPr="007C6703">
        <w:t>Категории льготы;</w:t>
      </w:r>
    </w:p>
    <w:p w14:paraId="6316C23F" w14:textId="77777777" w:rsidR="0092428E" w:rsidRPr="007C6703" w:rsidRDefault="0092428E" w:rsidP="00BE002B">
      <w:pPr>
        <w:numPr>
          <w:ilvl w:val="1"/>
          <w:numId w:val="264"/>
        </w:numPr>
        <w:spacing w:line="360" w:lineRule="auto"/>
        <w:jc w:val="both"/>
      </w:pPr>
      <w:r w:rsidRPr="007C6703">
        <w:t>МО присвоения льготы;</w:t>
      </w:r>
    </w:p>
    <w:p w14:paraId="7B26DA3A" w14:textId="77777777" w:rsidR="0092428E" w:rsidRPr="007C6703" w:rsidRDefault="0092428E" w:rsidP="00BE002B">
      <w:pPr>
        <w:numPr>
          <w:ilvl w:val="1"/>
          <w:numId w:val="264"/>
        </w:numPr>
        <w:spacing w:line="360" w:lineRule="auto"/>
        <w:jc w:val="both"/>
      </w:pPr>
      <w:r w:rsidRPr="007C6703">
        <w:t>Пользователю, добавившему льготу;</w:t>
      </w:r>
    </w:p>
    <w:p w14:paraId="1C8EE021" w14:textId="77777777" w:rsidR="0092428E" w:rsidRPr="007C6703" w:rsidRDefault="0092428E" w:rsidP="00BE002B">
      <w:pPr>
        <w:numPr>
          <w:ilvl w:val="1"/>
          <w:numId w:val="264"/>
        </w:numPr>
        <w:spacing w:line="360" w:lineRule="auto"/>
        <w:jc w:val="both"/>
      </w:pPr>
      <w:r w:rsidRPr="007C6703">
        <w:t>Периоду действия льготы;</w:t>
      </w:r>
    </w:p>
    <w:p w14:paraId="30390B9C" w14:textId="77777777" w:rsidR="0092428E" w:rsidRPr="007C6703" w:rsidRDefault="0092428E" w:rsidP="00BE002B">
      <w:pPr>
        <w:numPr>
          <w:ilvl w:val="1"/>
          <w:numId w:val="264"/>
        </w:numPr>
        <w:spacing w:line="360" w:lineRule="auto"/>
        <w:jc w:val="both"/>
      </w:pPr>
      <w:r w:rsidRPr="007C6703">
        <w:t>Актуальности льготы;</w:t>
      </w:r>
    </w:p>
    <w:p w14:paraId="177F2D4D" w14:textId="77777777" w:rsidR="0092428E" w:rsidRPr="007C6703" w:rsidRDefault="0092428E" w:rsidP="00BE002B">
      <w:pPr>
        <w:numPr>
          <w:ilvl w:val="1"/>
          <w:numId w:val="264"/>
        </w:numPr>
        <w:spacing w:line="360" w:lineRule="auto"/>
        <w:jc w:val="both"/>
      </w:pPr>
      <w:r w:rsidRPr="007C6703">
        <w:t>Текущему прикреплению или по всем периодикам;</w:t>
      </w:r>
    </w:p>
    <w:p w14:paraId="04F99D59" w14:textId="77777777" w:rsidR="0092428E" w:rsidRPr="007C6703" w:rsidRDefault="0092428E" w:rsidP="00BE002B">
      <w:pPr>
        <w:numPr>
          <w:ilvl w:val="1"/>
          <w:numId w:val="264"/>
        </w:numPr>
        <w:spacing w:line="360" w:lineRule="auto"/>
        <w:jc w:val="both"/>
      </w:pPr>
      <w:r w:rsidRPr="007C6703">
        <w:t>МО прикрепления:</w:t>
      </w:r>
    </w:p>
    <w:p w14:paraId="7715FF8C" w14:textId="77777777" w:rsidR="0092428E" w:rsidRPr="007C6703" w:rsidRDefault="0092428E" w:rsidP="00BE002B">
      <w:pPr>
        <w:numPr>
          <w:ilvl w:val="2"/>
          <w:numId w:val="264"/>
        </w:numPr>
        <w:spacing w:line="360" w:lineRule="auto"/>
        <w:jc w:val="both"/>
      </w:pPr>
      <w:r w:rsidRPr="007C6703">
        <w:t>Участку прикрепления;</w:t>
      </w:r>
    </w:p>
    <w:p w14:paraId="21F9A21C" w14:textId="77777777" w:rsidR="0092428E" w:rsidRPr="007C6703" w:rsidRDefault="0092428E" w:rsidP="00BE002B">
      <w:pPr>
        <w:numPr>
          <w:ilvl w:val="2"/>
          <w:numId w:val="264"/>
        </w:numPr>
        <w:spacing w:line="360" w:lineRule="auto"/>
        <w:jc w:val="both"/>
      </w:pPr>
      <w:r w:rsidRPr="007C6703">
        <w:t>Периоду прикрепления;</w:t>
      </w:r>
    </w:p>
    <w:p w14:paraId="00CCD694" w14:textId="77777777" w:rsidR="0092428E" w:rsidRPr="007C6703" w:rsidRDefault="0092428E" w:rsidP="00BE002B">
      <w:pPr>
        <w:numPr>
          <w:ilvl w:val="2"/>
          <w:numId w:val="264"/>
        </w:numPr>
        <w:spacing w:line="360" w:lineRule="auto"/>
        <w:jc w:val="both"/>
      </w:pPr>
      <w:r w:rsidRPr="007C6703">
        <w:t>Актуальности прикрепления;</w:t>
      </w:r>
    </w:p>
    <w:p w14:paraId="4D50AD67" w14:textId="77777777" w:rsidR="0092428E" w:rsidRPr="007C6703" w:rsidRDefault="0092428E" w:rsidP="00BE002B">
      <w:pPr>
        <w:numPr>
          <w:ilvl w:val="2"/>
          <w:numId w:val="264"/>
        </w:numPr>
        <w:spacing w:line="360" w:lineRule="auto"/>
        <w:jc w:val="both"/>
      </w:pPr>
      <w:r w:rsidRPr="007C6703">
        <w:t>По условному прикреплению.</w:t>
      </w:r>
    </w:p>
    <w:p w14:paraId="2B1926C1" w14:textId="77777777" w:rsidR="0092428E" w:rsidRPr="007C6703" w:rsidRDefault="0092428E" w:rsidP="00BE002B">
      <w:pPr>
        <w:numPr>
          <w:ilvl w:val="0"/>
          <w:numId w:val="264"/>
        </w:numPr>
        <w:spacing w:line="360" w:lineRule="auto"/>
        <w:ind w:left="1434" w:hanging="357"/>
        <w:jc w:val="both"/>
      </w:pPr>
      <w:r w:rsidRPr="007C6703">
        <w:t>Подсчет общего количества записей, соответствующих выбранным при поиске критериям;</w:t>
      </w:r>
    </w:p>
    <w:p w14:paraId="7EF09359" w14:textId="77777777" w:rsidR="0092428E" w:rsidRPr="007C6703" w:rsidRDefault="0092428E" w:rsidP="00BE002B">
      <w:pPr>
        <w:numPr>
          <w:ilvl w:val="0"/>
          <w:numId w:val="264"/>
        </w:numPr>
        <w:spacing w:line="360" w:lineRule="auto"/>
        <w:ind w:left="1434" w:hanging="357"/>
        <w:jc w:val="both"/>
      </w:pPr>
      <w:r w:rsidRPr="007C6703">
        <w:t>Добавление записи в регистр региональных льготников;</w:t>
      </w:r>
    </w:p>
    <w:p w14:paraId="6E51CA58" w14:textId="77777777" w:rsidR="0092428E" w:rsidRPr="007C6703" w:rsidRDefault="0092428E" w:rsidP="00BE002B">
      <w:pPr>
        <w:numPr>
          <w:ilvl w:val="0"/>
          <w:numId w:val="264"/>
        </w:numPr>
        <w:spacing w:line="360" w:lineRule="auto"/>
        <w:ind w:left="1434" w:hanging="357"/>
        <w:jc w:val="both"/>
      </w:pPr>
      <w:r w:rsidRPr="007C6703">
        <w:t>Редактирование записей регистра;</w:t>
      </w:r>
    </w:p>
    <w:p w14:paraId="52CC8C7A" w14:textId="77777777" w:rsidR="0092428E" w:rsidRPr="007C6703" w:rsidRDefault="0092428E" w:rsidP="00BE002B">
      <w:pPr>
        <w:numPr>
          <w:ilvl w:val="0"/>
          <w:numId w:val="264"/>
        </w:numPr>
        <w:spacing w:line="360" w:lineRule="auto"/>
        <w:ind w:left="1434" w:hanging="357"/>
        <w:jc w:val="both"/>
      </w:pPr>
      <w:r w:rsidRPr="007C6703">
        <w:t>Просмотр данных записей регистра;</w:t>
      </w:r>
    </w:p>
    <w:p w14:paraId="0C35FD90" w14:textId="77777777" w:rsidR="0092428E" w:rsidRPr="007C6703" w:rsidRDefault="0092428E" w:rsidP="00BE002B">
      <w:pPr>
        <w:numPr>
          <w:ilvl w:val="0"/>
          <w:numId w:val="264"/>
        </w:numPr>
        <w:spacing w:line="360" w:lineRule="auto"/>
        <w:ind w:left="1434" w:hanging="357"/>
        <w:jc w:val="both"/>
      </w:pPr>
      <w:r w:rsidRPr="007C6703">
        <w:t>Редактирование данных об отказе федерального льготника от НСУ;</w:t>
      </w:r>
    </w:p>
    <w:p w14:paraId="0E4D3D9B" w14:textId="77777777" w:rsidR="0092428E" w:rsidRPr="007C6703" w:rsidRDefault="0092428E" w:rsidP="00BE002B">
      <w:pPr>
        <w:numPr>
          <w:ilvl w:val="0"/>
          <w:numId w:val="264"/>
        </w:numPr>
        <w:spacing w:line="360" w:lineRule="auto"/>
        <w:ind w:left="1434" w:hanging="357"/>
        <w:jc w:val="both"/>
      </w:pPr>
      <w:r w:rsidRPr="007C6703">
        <w:t>Печать:</w:t>
      </w:r>
    </w:p>
    <w:p w14:paraId="444110F1" w14:textId="77777777" w:rsidR="0092428E" w:rsidRPr="007C6703" w:rsidRDefault="0092428E" w:rsidP="00BE002B">
      <w:pPr>
        <w:numPr>
          <w:ilvl w:val="1"/>
          <w:numId w:val="264"/>
        </w:numPr>
        <w:spacing w:line="360" w:lineRule="auto"/>
        <w:jc w:val="both"/>
      </w:pPr>
      <w:r w:rsidRPr="007C6703">
        <w:t>списка льгот пациента;</w:t>
      </w:r>
    </w:p>
    <w:p w14:paraId="0F33B8C8" w14:textId="77777777" w:rsidR="0092428E" w:rsidRPr="007C6703" w:rsidRDefault="0092428E" w:rsidP="00BE002B">
      <w:pPr>
        <w:numPr>
          <w:ilvl w:val="1"/>
          <w:numId w:val="264"/>
        </w:numPr>
        <w:spacing w:line="360" w:lineRule="auto"/>
        <w:jc w:val="both"/>
      </w:pPr>
      <w:r w:rsidRPr="007C6703">
        <w:t>выбранных записей списка льготников;</w:t>
      </w:r>
    </w:p>
    <w:p w14:paraId="4E449238" w14:textId="77777777" w:rsidR="0092428E" w:rsidRPr="007C6703" w:rsidRDefault="0092428E" w:rsidP="00BE002B">
      <w:pPr>
        <w:numPr>
          <w:ilvl w:val="1"/>
          <w:numId w:val="264"/>
        </w:numPr>
        <w:spacing w:line="360" w:lineRule="auto"/>
        <w:jc w:val="both"/>
      </w:pPr>
      <w:r w:rsidRPr="007C6703">
        <w:t>всего списка льготников выбранной категории.</w:t>
      </w:r>
    </w:p>
    <w:p w14:paraId="37AA45B6" w14:textId="77777777" w:rsidR="0092428E" w:rsidRPr="007C6703" w:rsidRDefault="0092428E" w:rsidP="00BE002B">
      <w:pPr>
        <w:numPr>
          <w:ilvl w:val="0"/>
          <w:numId w:val="264"/>
        </w:numPr>
        <w:spacing w:line="360" w:lineRule="auto"/>
        <w:ind w:left="1434" w:hanging="357"/>
        <w:jc w:val="both"/>
      </w:pPr>
      <w:r w:rsidRPr="007C6703">
        <w:t xml:space="preserve">Идентификация пациента по карте. </w:t>
      </w:r>
    </w:p>
    <w:p w14:paraId="1A412904" w14:textId="77777777" w:rsidR="0092428E" w:rsidRPr="007C6703" w:rsidRDefault="0092428E" w:rsidP="00BE002B">
      <w:pPr>
        <w:numPr>
          <w:ilvl w:val="0"/>
          <w:numId w:val="264"/>
        </w:numPr>
        <w:spacing w:line="360" w:lineRule="auto"/>
        <w:ind w:left="1434" w:hanging="357"/>
        <w:jc w:val="both"/>
      </w:pPr>
      <w:r w:rsidRPr="007C6703">
        <w:t>Просмотр списка всех удостоверений по выбранному льготнику;</w:t>
      </w:r>
    </w:p>
    <w:p w14:paraId="50CF4662" w14:textId="77777777" w:rsidR="0092428E" w:rsidRPr="007C6703" w:rsidRDefault="0092428E" w:rsidP="00BE002B">
      <w:pPr>
        <w:numPr>
          <w:ilvl w:val="0"/>
          <w:numId w:val="264"/>
        </w:numPr>
        <w:spacing w:line="360" w:lineRule="auto"/>
        <w:ind w:left="1434" w:hanging="357"/>
        <w:jc w:val="both"/>
      </w:pPr>
      <w:r w:rsidRPr="007C6703">
        <w:t>Добавление, редактирование, просмотр, удаление удостоверений по выбранному льготнику;</w:t>
      </w:r>
    </w:p>
    <w:p w14:paraId="3ACC05D4" w14:textId="77777777" w:rsidR="0092428E" w:rsidRDefault="0092428E" w:rsidP="00BE002B">
      <w:pPr>
        <w:numPr>
          <w:ilvl w:val="0"/>
          <w:numId w:val="264"/>
        </w:numPr>
        <w:spacing w:line="360" w:lineRule="auto"/>
        <w:ind w:left="1434" w:hanging="357"/>
        <w:jc w:val="both"/>
      </w:pPr>
      <w:r w:rsidRPr="007C6703">
        <w:t>Импорт регулярных версий ФРЛ и ежедневных изменений к регистру в формате версии 4.1.</w:t>
      </w:r>
    </w:p>
    <w:p w14:paraId="045F65DE" w14:textId="77777777" w:rsidR="00D4615B" w:rsidRPr="00993B63" w:rsidRDefault="00D4615B" w:rsidP="00BE002B">
      <w:pPr>
        <w:pStyle w:val="45"/>
        <w:numPr>
          <w:ilvl w:val="3"/>
          <w:numId w:val="7"/>
        </w:numPr>
      </w:pPr>
      <w:bookmarkStart w:id="467" w:name="_Toc118113642"/>
      <w:r w:rsidRPr="00993B63">
        <w:t>Модуль «Регистр по орфанным заболеваниям</w:t>
      </w:r>
      <w:bookmarkEnd w:id="466"/>
      <w:r w:rsidRPr="00993B63">
        <w:t>»</w:t>
      </w:r>
      <w:bookmarkEnd w:id="467"/>
    </w:p>
    <w:p w14:paraId="5AD3A90C" w14:textId="77777777" w:rsidR="00D4615B" w:rsidRPr="00CB2C20" w:rsidRDefault="00D4615B" w:rsidP="00D4615B">
      <w:pPr>
        <w:tabs>
          <w:tab w:val="left" w:pos="7230"/>
        </w:tabs>
        <w:spacing w:before="240" w:after="120" w:line="360" w:lineRule="auto"/>
        <w:ind w:firstLine="851"/>
        <w:jc w:val="both"/>
      </w:pPr>
      <w:r w:rsidRPr="00CB2C20">
        <w:t>Доступ к ведению Регистра по орфанным заболеваниям</w:t>
      </w:r>
      <w:r>
        <w:t xml:space="preserve"> </w:t>
      </w:r>
      <w:r w:rsidRPr="00CB2C20">
        <w:t>должен быть ограничен, предоставляться только пользователям, включенным в группу «Регистр по орфанным заболеваниям».</w:t>
      </w:r>
    </w:p>
    <w:p w14:paraId="0509226E" w14:textId="77777777" w:rsidR="00D4615B" w:rsidRPr="00CB2C20" w:rsidRDefault="00D4615B" w:rsidP="00D4615B">
      <w:pPr>
        <w:spacing w:before="240" w:after="120" w:line="360" w:lineRule="auto"/>
        <w:ind w:firstLine="851"/>
        <w:jc w:val="both"/>
      </w:pPr>
      <w:r w:rsidRPr="00CB2C20">
        <w:t>Регистр должен быть представлен в виде списка с полями:</w:t>
      </w:r>
    </w:p>
    <w:p w14:paraId="4A7A8D1C"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Фамилия;</w:t>
      </w:r>
    </w:p>
    <w:p w14:paraId="5A843905"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Имя;</w:t>
      </w:r>
    </w:p>
    <w:p w14:paraId="1D8C6A75"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Отчество;</w:t>
      </w:r>
    </w:p>
    <w:p w14:paraId="2EDCC4B9"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Дата рождения;</w:t>
      </w:r>
    </w:p>
    <w:p w14:paraId="6673CC37"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МО прикрепления;</w:t>
      </w:r>
    </w:p>
    <w:p w14:paraId="036E401D"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Диагноз;</w:t>
      </w:r>
    </w:p>
    <w:p w14:paraId="379E3BC1"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Дата включения регистр;</w:t>
      </w:r>
    </w:p>
    <w:p w14:paraId="4C671CD3"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Дата исключения из регистра</w:t>
      </w:r>
    </w:p>
    <w:p w14:paraId="2AC9AFF5"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Причина исключения.</w:t>
      </w:r>
    </w:p>
    <w:p w14:paraId="167013A9" w14:textId="77777777" w:rsidR="00D4615B" w:rsidRPr="00CB2C20" w:rsidRDefault="00D4615B" w:rsidP="00D4615B">
      <w:pPr>
        <w:spacing w:before="240" w:after="120" w:line="360" w:lineRule="auto"/>
        <w:ind w:firstLine="851"/>
        <w:jc w:val="both"/>
      </w:pPr>
      <w:r w:rsidRPr="00CB2C20">
        <w:t>Система должна позволять выполнять следующие действия:</w:t>
      </w:r>
    </w:p>
    <w:p w14:paraId="64AF0313"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Создание в Журнале извещения (направления) на включение в регистр.</w:t>
      </w:r>
    </w:p>
    <w:p w14:paraId="2915D116"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Работа с Журналом Извещений:</w:t>
      </w:r>
    </w:p>
    <w:p w14:paraId="45030305"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Поиск извещений</w:t>
      </w:r>
    </w:p>
    <w:p w14:paraId="1F97C257"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Просмотр извещений</w:t>
      </w:r>
    </w:p>
    <w:p w14:paraId="1C07502F"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Включение в регистр на основании Извещения</w:t>
      </w:r>
    </w:p>
    <w:p w14:paraId="5F9BE6FA"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Отклонение извещения</w:t>
      </w:r>
    </w:p>
    <w:p w14:paraId="7AF8DEBB"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Просмотр ЭМК на пациента.</w:t>
      </w:r>
    </w:p>
    <w:p w14:paraId="3885AAF0"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Печать извещения.</w:t>
      </w:r>
    </w:p>
    <w:p w14:paraId="7AFB8E87" w14:textId="77777777" w:rsidR="00D4615B" w:rsidRPr="00CB2C20" w:rsidRDefault="00D4615B" w:rsidP="00D4615B">
      <w:pPr>
        <w:numPr>
          <w:ilvl w:val="0"/>
          <w:numId w:val="5"/>
        </w:numPr>
        <w:pBdr>
          <w:top w:val="nil"/>
          <w:left w:val="nil"/>
          <w:bottom w:val="nil"/>
          <w:right w:val="nil"/>
          <w:between w:val="nil"/>
        </w:pBdr>
        <w:spacing w:before="120" w:after="120" w:line="360" w:lineRule="auto"/>
        <w:ind w:left="1434" w:hanging="357"/>
        <w:jc w:val="both"/>
      </w:pPr>
      <w:r w:rsidRPr="00CB2C20">
        <w:t>Работа с регистром:</w:t>
      </w:r>
    </w:p>
    <w:p w14:paraId="1F97CCFA"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Добавление пациента в регистр;</w:t>
      </w:r>
    </w:p>
    <w:p w14:paraId="1D9F5715"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Изменение записи в регистре;</w:t>
      </w:r>
    </w:p>
    <w:p w14:paraId="04DC8651"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Просмотр записи регистра;</w:t>
      </w:r>
    </w:p>
    <w:p w14:paraId="1B19820F"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Исключение пациента из регистра;</w:t>
      </w:r>
    </w:p>
    <w:p w14:paraId="3C9F2881"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Удаление записи из регистра;</w:t>
      </w:r>
    </w:p>
    <w:p w14:paraId="40E1B966"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Должна быть возможность поиска записей в регистре.</w:t>
      </w:r>
    </w:p>
    <w:p w14:paraId="2E926468"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Печать списка;</w:t>
      </w:r>
    </w:p>
    <w:p w14:paraId="4122C844"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Просмотр ЭМК пациента;</w:t>
      </w:r>
    </w:p>
    <w:p w14:paraId="6E69B46A" w14:textId="77777777" w:rsidR="00D4615B" w:rsidRPr="00CB2C20" w:rsidRDefault="00D4615B" w:rsidP="00BE002B">
      <w:pPr>
        <w:numPr>
          <w:ilvl w:val="1"/>
          <w:numId w:val="53"/>
        </w:numPr>
        <w:pBdr>
          <w:top w:val="nil"/>
          <w:left w:val="nil"/>
          <w:bottom w:val="nil"/>
          <w:right w:val="nil"/>
          <w:between w:val="nil"/>
        </w:pBdr>
        <w:spacing w:before="120" w:after="120" w:line="360" w:lineRule="auto"/>
        <w:jc w:val="both"/>
      </w:pPr>
      <w:r w:rsidRPr="00CB2C20">
        <w:t>Формирование файла для выгрузки в федеральный регистр по орфанным заболеваниям.</w:t>
      </w:r>
    </w:p>
    <w:p w14:paraId="7D6C26B6" w14:textId="6B7383A5" w:rsidR="0092428E" w:rsidRPr="00CB2C20" w:rsidRDefault="0092428E" w:rsidP="00BE002B">
      <w:pPr>
        <w:pStyle w:val="45"/>
        <w:numPr>
          <w:ilvl w:val="3"/>
          <w:numId w:val="7"/>
        </w:numPr>
        <w:rPr>
          <w:color w:val="auto"/>
        </w:rPr>
      </w:pPr>
      <w:bookmarkStart w:id="468" w:name="_Toc118113643"/>
      <w:r>
        <w:rPr>
          <w:color w:val="auto"/>
        </w:rPr>
        <w:t>Модуль «Заявочная кампания»</w:t>
      </w:r>
      <w:bookmarkEnd w:id="468"/>
    </w:p>
    <w:p w14:paraId="4918FA9D" w14:textId="630A721C" w:rsidR="0092428E" w:rsidRPr="0092428E" w:rsidRDefault="0092428E" w:rsidP="00BE002B">
      <w:pPr>
        <w:numPr>
          <w:ilvl w:val="1"/>
          <w:numId w:val="53"/>
        </w:numPr>
        <w:pBdr>
          <w:top w:val="nil"/>
          <w:left w:val="nil"/>
          <w:bottom w:val="nil"/>
          <w:right w:val="nil"/>
          <w:between w:val="nil"/>
        </w:pBdr>
        <w:spacing w:before="120" w:after="120" w:line="360" w:lineRule="auto"/>
        <w:jc w:val="both"/>
      </w:pPr>
      <w:r>
        <w:t>С</w:t>
      </w:r>
      <w:r w:rsidRPr="0092428E">
        <w:t>оздани</w:t>
      </w:r>
      <w:r>
        <w:t>е</w:t>
      </w:r>
      <w:r w:rsidRPr="0092428E">
        <w:t xml:space="preserve"> заявочных кампаний в Системе;</w:t>
      </w:r>
    </w:p>
    <w:p w14:paraId="5E534755" w14:textId="3BF103C3" w:rsidR="0092428E" w:rsidRPr="0092428E" w:rsidRDefault="0092428E" w:rsidP="00BE002B">
      <w:pPr>
        <w:numPr>
          <w:ilvl w:val="1"/>
          <w:numId w:val="53"/>
        </w:numPr>
        <w:pBdr>
          <w:top w:val="nil"/>
          <w:left w:val="nil"/>
          <w:bottom w:val="nil"/>
          <w:right w:val="nil"/>
          <w:between w:val="nil"/>
        </w:pBdr>
        <w:spacing w:before="120" w:after="120" w:line="360" w:lineRule="auto"/>
        <w:jc w:val="both"/>
      </w:pPr>
      <w:r>
        <w:t>Ф</w:t>
      </w:r>
      <w:r w:rsidRPr="0092428E">
        <w:t>ормировани</w:t>
      </w:r>
      <w:r>
        <w:t>е</w:t>
      </w:r>
      <w:r w:rsidRPr="0092428E">
        <w:t xml:space="preserve"> списка МО, которые участвуют в кампании;</w:t>
      </w:r>
    </w:p>
    <w:p w14:paraId="3BE460BF" w14:textId="2B86F2E5" w:rsidR="0092428E" w:rsidRPr="0092428E" w:rsidRDefault="0092428E" w:rsidP="00BE002B">
      <w:pPr>
        <w:numPr>
          <w:ilvl w:val="1"/>
          <w:numId w:val="53"/>
        </w:numPr>
        <w:pBdr>
          <w:top w:val="nil"/>
          <w:left w:val="nil"/>
          <w:bottom w:val="nil"/>
          <w:right w:val="nil"/>
          <w:between w:val="nil"/>
        </w:pBdr>
        <w:spacing w:before="120" w:after="120" w:line="360" w:lineRule="auto"/>
        <w:jc w:val="both"/>
      </w:pPr>
      <w:r>
        <w:t>О</w:t>
      </w:r>
      <w:r w:rsidRPr="0092428E">
        <w:t>ткрыти</w:t>
      </w:r>
      <w:r>
        <w:t>е</w:t>
      </w:r>
      <w:r w:rsidRPr="0092428E">
        <w:t xml:space="preserve"> врачам МО доступа к кампаниям;</w:t>
      </w:r>
    </w:p>
    <w:p w14:paraId="1CC6AC9B" w14:textId="65F07FF2" w:rsidR="0092428E" w:rsidRPr="0092428E" w:rsidRDefault="0092428E" w:rsidP="00BE002B">
      <w:pPr>
        <w:numPr>
          <w:ilvl w:val="1"/>
          <w:numId w:val="53"/>
        </w:numPr>
        <w:pBdr>
          <w:top w:val="nil"/>
          <w:left w:val="nil"/>
          <w:bottom w:val="nil"/>
          <w:right w:val="nil"/>
          <w:between w:val="nil"/>
        </w:pBdr>
        <w:spacing w:before="120" w:after="120" w:line="360" w:lineRule="auto"/>
        <w:jc w:val="both"/>
      </w:pPr>
      <w:r>
        <w:t>У</w:t>
      </w:r>
      <w:r w:rsidRPr="0092428E">
        <w:t>правлен</w:t>
      </w:r>
      <w:r>
        <w:t>ие</w:t>
      </w:r>
      <w:r w:rsidRPr="0092428E">
        <w:t xml:space="preserve"> списком заявочных кампаний.</w:t>
      </w:r>
    </w:p>
    <w:p w14:paraId="5D75C003" w14:textId="77777777" w:rsidR="000D6FE6" w:rsidRDefault="000D6FE6" w:rsidP="00BE002B">
      <w:pPr>
        <w:pStyle w:val="3TimesNewRoman"/>
        <w:numPr>
          <w:ilvl w:val="2"/>
          <w:numId w:val="7"/>
        </w:numPr>
        <w:tabs>
          <w:tab w:val="num" w:pos="1644"/>
        </w:tabs>
        <w:ind w:left="720"/>
        <w:rPr>
          <w:sz w:val="24"/>
          <w:szCs w:val="24"/>
        </w:rPr>
      </w:pPr>
      <w:bookmarkStart w:id="469" w:name="_Toc118113644"/>
      <w:bookmarkStart w:id="470" w:name="_Toc19261807"/>
      <w:bookmarkEnd w:id="462"/>
      <w:r w:rsidRPr="0052557F">
        <w:rPr>
          <w:sz w:val="24"/>
          <w:szCs w:val="24"/>
        </w:rPr>
        <w:t xml:space="preserve">Подсистема </w:t>
      </w:r>
      <w:r>
        <w:rPr>
          <w:sz w:val="24"/>
          <w:szCs w:val="24"/>
        </w:rPr>
        <w:t>«</w:t>
      </w:r>
      <w:r w:rsidRPr="0052557F">
        <w:rPr>
          <w:sz w:val="24"/>
          <w:szCs w:val="24"/>
        </w:rPr>
        <w:t>Диагностическая информационная система</w:t>
      </w:r>
      <w:r>
        <w:rPr>
          <w:sz w:val="24"/>
          <w:szCs w:val="24"/>
        </w:rPr>
        <w:t>»</w:t>
      </w:r>
      <w:bookmarkEnd w:id="469"/>
    </w:p>
    <w:p w14:paraId="095424C2" w14:textId="77777777" w:rsidR="000D6FE6" w:rsidRPr="00D1410A" w:rsidRDefault="000D6FE6" w:rsidP="00BE002B">
      <w:pPr>
        <w:pStyle w:val="45"/>
        <w:numPr>
          <w:ilvl w:val="3"/>
          <w:numId w:val="7"/>
        </w:numPr>
        <w:rPr>
          <w:color w:val="auto"/>
        </w:rPr>
      </w:pPr>
      <w:bookmarkStart w:id="471" w:name="_Toc118113645"/>
      <w:r w:rsidRPr="00D1410A">
        <w:rPr>
          <w:color w:val="auto"/>
        </w:rPr>
        <w:t>Модуль «АРМ диагностики»</w:t>
      </w:r>
      <w:bookmarkEnd w:id="470"/>
      <w:bookmarkEnd w:id="471"/>
    </w:p>
    <w:p w14:paraId="7C12EF01" w14:textId="77777777" w:rsidR="000D6FE6" w:rsidRPr="00CB2C20" w:rsidRDefault="000D6FE6" w:rsidP="000D6FE6">
      <w:pPr>
        <w:spacing w:before="240" w:after="120" w:line="360" w:lineRule="auto"/>
        <w:ind w:firstLine="851"/>
        <w:jc w:val="both"/>
      </w:pPr>
      <w:r w:rsidRPr="00CB2C20">
        <w:t>Автоматизированное рабочее место диагностики должно обеспечивать штатное исполнение следующих функций:</w:t>
      </w:r>
    </w:p>
    <w:p w14:paraId="7D67F2F8"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просмотр списка направлений на диагностические исследования с отображением сведений:</w:t>
      </w:r>
    </w:p>
    <w:p w14:paraId="17E10CCE"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срочность выполнения;</w:t>
      </w:r>
    </w:p>
    <w:p w14:paraId="2FB5064A"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 xml:space="preserve">исследование выполнено; </w:t>
      </w:r>
    </w:p>
    <w:p w14:paraId="4EBF1B59"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дата направления;</w:t>
      </w:r>
    </w:p>
    <w:p w14:paraId="148916B4"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время записи в расписании;</w:t>
      </w:r>
    </w:p>
    <w:p w14:paraId="6A38A40C"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номер направления;</w:t>
      </w:r>
    </w:p>
    <w:p w14:paraId="19FA4417"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кем направлен;</w:t>
      </w:r>
    </w:p>
    <w:p w14:paraId="3112F721"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фамилия пациента;</w:t>
      </w:r>
    </w:p>
    <w:p w14:paraId="3F9F7F7C"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имя пациента;</w:t>
      </w:r>
    </w:p>
    <w:p w14:paraId="64EA915C"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отчество пациента;</w:t>
      </w:r>
    </w:p>
    <w:p w14:paraId="15D7640B"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дата рождения пациента;</w:t>
      </w:r>
    </w:p>
    <w:p w14:paraId="0325C9E0"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телефон пациента;</w:t>
      </w:r>
    </w:p>
    <w:p w14:paraId="5BBE3B9D"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перечень услуг;</w:t>
      </w:r>
    </w:p>
    <w:p w14:paraId="2C01DA71" w14:textId="77777777" w:rsidR="000D6FE6" w:rsidRPr="00CB2C20" w:rsidRDefault="000D6FE6" w:rsidP="00BE002B">
      <w:pPr>
        <w:numPr>
          <w:ilvl w:val="1"/>
          <w:numId w:val="31"/>
        </w:numPr>
        <w:pBdr>
          <w:top w:val="nil"/>
          <w:left w:val="nil"/>
          <w:bottom w:val="nil"/>
          <w:right w:val="nil"/>
          <w:between w:val="nil"/>
        </w:pBdr>
        <w:spacing w:before="120" w:after="120" w:line="360" w:lineRule="auto"/>
        <w:jc w:val="both"/>
      </w:pPr>
      <w:r w:rsidRPr="00CB2C20">
        <w:t xml:space="preserve">оператор, записавший пациента. </w:t>
      </w:r>
    </w:p>
    <w:p w14:paraId="5E25FAD0"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поиск направления на диагностические исследования по номеру направления, данным пациента, срочности выполнения исследования, наименованию услуги;</w:t>
      </w:r>
    </w:p>
    <w:p w14:paraId="7213EEA0"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прием пациента по записи;</w:t>
      </w:r>
    </w:p>
    <w:p w14:paraId="01B67401"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прием пациента без записи;</w:t>
      </w:r>
    </w:p>
    <w:p w14:paraId="4F8CF1DA"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запись пациента на бирку в расписании;</w:t>
      </w:r>
    </w:p>
    <w:p w14:paraId="6D270778"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запись пациента из очереди;</w:t>
      </w:r>
    </w:p>
    <w:p w14:paraId="0D567E2F"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просмотр и редактирование заявки на диагностическое исследование;</w:t>
      </w:r>
    </w:p>
    <w:p w14:paraId="4A3380A7"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отклонение заявки на диагностическое исследование;</w:t>
      </w:r>
    </w:p>
    <w:p w14:paraId="34DB6D9F"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ввод результатов исследования;</w:t>
      </w:r>
    </w:p>
    <w:p w14:paraId="61093644"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отмена выполнения исследования;</w:t>
      </w:r>
    </w:p>
    <w:p w14:paraId="3973AFD0"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добавление DICOM-объектов и изображений к заявке;</w:t>
      </w:r>
    </w:p>
    <w:p w14:paraId="262C81A0"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формирование протокола диагностического исследования по выбранному направлению в списке;</w:t>
      </w:r>
    </w:p>
    <w:p w14:paraId="1475A068"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формирование протокола диагностического исследования на пациента без предварительной записи;</w:t>
      </w:r>
    </w:p>
    <w:p w14:paraId="7F9781FB"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формирование протокола на основе предварительно подготовленных шаблонов; возможность использования в шаблонах специальных текстовых меток для автоматической подстановки в формируемый документ значений параметров паспортных данных пациента, случаев лечения, оказанных услуг;</w:t>
      </w:r>
    </w:p>
    <w:p w14:paraId="72626FF8"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формирование протоколов в автоматизированном режиме на основе ранее сформированных протоколов;</w:t>
      </w:r>
    </w:p>
    <w:p w14:paraId="456E6B9D"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ведение расписания работы диагностической службы, расписания работы ресурсов;</w:t>
      </w:r>
    </w:p>
    <w:p w14:paraId="38233CE1"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автоматизация процессов проведения диагностических исследований с использованием диагностического оборудования и сохранения полученных результатов в специальных удаленных архивах на PACS-серверах с возможностью быстрого поиска и просмотра интересующей информации;</w:t>
      </w:r>
    </w:p>
    <w:p w14:paraId="3AE34B38"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 xml:space="preserve">возможность подключения диагностического оборудования к АРМ следующими способами: </w:t>
      </w:r>
    </w:p>
    <w:p w14:paraId="3CC9881F" w14:textId="77777777" w:rsidR="000D6FE6" w:rsidRPr="00CB2C20" w:rsidRDefault="000D6FE6" w:rsidP="00BE002B">
      <w:pPr>
        <w:numPr>
          <w:ilvl w:val="1"/>
          <w:numId w:val="32"/>
        </w:numPr>
        <w:pBdr>
          <w:top w:val="nil"/>
          <w:left w:val="nil"/>
          <w:bottom w:val="nil"/>
          <w:right w:val="nil"/>
          <w:between w:val="nil"/>
        </w:pBdr>
        <w:spacing w:before="120" w:after="120" w:line="360" w:lineRule="auto"/>
        <w:jc w:val="both"/>
      </w:pPr>
      <w:r w:rsidRPr="00CB2C20">
        <w:t>печать на средства виртуальной печати, для программного обеспечения под управлением Windows-совместимых операционных систем;</w:t>
      </w:r>
    </w:p>
    <w:p w14:paraId="1A77F2DE" w14:textId="77777777" w:rsidR="000D6FE6" w:rsidRPr="00CB2C20" w:rsidRDefault="000D6FE6" w:rsidP="00BE002B">
      <w:pPr>
        <w:numPr>
          <w:ilvl w:val="1"/>
          <w:numId w:val="32"/>
        </w:numPr>
        <w:pBdr>
          <w:top w:val="nil"/>
          <w:left w:val="nil"/>
          <w:bottom w:val="nil"/>
          <w:right w:val="nil"/>
          <w:between w:val="nil"/>
        </w:pBdr>
        <w:spacing w:before="120" w:after="120" w:line="360" w:lineRule="auto"/>
        <w:jc w:val="both"/>
      </w:pPr>
      <w:r w:rsidRPr="00CB2C20">
        <w:t>с применением активной опции DICOM медицинского аппарата;</w:t>
      </w:r>
    </w:p>
    <w:p w14:paraId="06ACEDD1" w14:textId="77777777" w:rsidR="000D6FE6" w:rsidRPr="00CB2C20" w:rsidRDefault="000D6FE6" w:rsidP="00BE002B">
      <w:pPr>
        <w:numPr>
          <w:ilvl w:val="1"/>
          <w:numId w:val="32"/>
        </w:numPr>
        <w:pBdr>
          <w:top w:val="nil"/>
          <w:left w:val="nil"/>
          <w:bottom w:val="nil"/>
          <w:right w:val="nil"/>
          <w:between w:val="nil"/>
        </w:pBdr>
        <w:spacing w:before="120" w:after="120" w:line="360" w:lineRule="auto"/>
        <w:jc w:val="both"/>
      </w:pPr>
      <w:r w:rsidRPr="00CB2C20">
        <w:t>через программный конвертер для передачи информации в цифровом виде.</w:t>
      </w:r>
    </w:p>
    <w:p w14:paraId="332C2320"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планирование проведения диагностического исследования;</w:t>
      </w:r>
    </w:p>
    <w:p w14:paraId="3F4C3EF1"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формирование отчетных форм по выполненным исследованиям;</w:t>
      </w:r>
    </w:p>
    <w:p w14:paraId="6B1785DB"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просмотр ЭМК пациента, в том числе просмотр выполненной заявки и DICOM-объекта;</w:t>
      </w:r>
    </w:p>
    <w:p w14:paraId="00770864" w14:textId="77777777" w:rsidR="000D6FE6" w:rsidRPr="00CB2C20"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интеграция с модулем «Электронная очередь»:</w:t>
      </w:r>
    </w:p>
    <w:p w14:paraId="7189921B" w14:textId="77777777" w:rsidR="000D6FE6" w:rsidRPr="00CB2C20" w:rsidRDefault="000D6FE6" w:rsidP="00BE002B">
      <w:pPr>
        <w:numPr>
          <w:ilvl w:val="1"/>
          <w:numId w:val="33"/>
        </w:numPr>
        <w:pBdr>
          <w:top w:val="nil"/>
          <w:left w:val="nil"/>
          <w:bottom w:val="nil"/>
          <w:right w:val="nil"/>
          <w:between w:val="nil"/>
        </w:pBdr>
        <w:spacing w:before="120" w:after="120" w:line="360" w:lineRule="auto"/>
        <w:jc w:val="both"/>
      </w:pPr>
      <w:r w:rsidRPr="00CB2C20">
        <w:t>отображение статуса и номера талона электронной очереди, номера брони при просмотре списка заявок;</w:t>
      </w:r>
    </w:p>
    <w:p w14:paraId="45B71556" w14:textId="77777777" w:rsidR="000D6FE6" w:rsidRPr="00CB2C20" w:rsidRDefault="000D6FE6" w:rsidP="00BE002B">
      <w:pPr>
        <w:numPr>
          <w:ilvl w:val="1"/>
          <w:numId w:val="33"/>
        </w:numPr>
        <w:pBdr>
          <w:top w:val="nil"/>
          <w:left w:val="nil"/>
          <w:bottom w:val="nil"/>
          <w:right w:val="nil"/>
          <w:between w:val="nil"/>
        </w:pBdr>
        <w:spacing w:before="120" w:after="120" w:line="360" w:lineRule="auto"/>
        <w:jc w:val="both"/>
      </w:pPr>
      <w:r w:rsidRPr="00CB2C20">
        <w:t>графическое обозначение статуса талона электронной очереди;</w:t>
      </w:r>
    </w:p>
    <w:p w14:paraId="1BBA6F78" w14:textId="77777777" w:rsidR="000D6FE6" w:rsidRPr="00CB2C20" w:rsidRDefault="000D6FE6" w:rsidP="00BE002B">
      <w:pPr>
        <w:numPr>
          <w:ilvl w:val="1"/>
          <w:numId w:val="33"/>
        </w:numPr>
        <w:pBdr>
          <w:top w:val="nil"/>
          <w:left w:val="nil"/>
          <w:bottom w:val="nil"/>
          <w:right w:val="nil"/>
          <w:between w:val="nil"/>
        </w:pBdr>
        <w:spacing w:before="120" w:after="120" w:line="360" w:lineRule="auto"/>
        <w:jc w:val="both"/>
      </w:pPr>
      <w:r w:rsidRPr="00CB2C20">
        <w:t>возможность вызвать пациента, находящегося в электронной очереди, отменить вызов;</w:t>
      </w:r>
    </w:p>
    <w:p w14:paraId="5A52FF4C" w14:textId="77777777" w:rsidR="000D6FE6" w:rsidRPr="00CB2C20" w:rsidRDefault="000D6FE6" w:rsidP="00BE002B">
      <w:pPr>
        <w:numPr>
          <w:ilvl w:val="1"/>
          <w:numId w:val="33"/>
        </w:numPr>
        <w:pBdr>
          <w:top w:val="nil"/>
          <w:left w:val="nil"/>
          <w:bottom w:val="nil"/>
          <w:right w:val="nil"/>
          <w:between w:val="nil"/>
        </w:pBdr>
        <w:spacing w:before="120" w:after="120" w:line="360" w:lineRule="auto"/>
        <w:jc w:val="both"/>
      </w:pPr>
      <w:r w:rsidRPr="00CB2C20">
        <w:t>возможность принять пациента, находящегося в электронной очереди, завершить прием.</w:t>
      </w:r>
    </w:p>
    <w:p w14:paraId="3D18E2FF" w14:textId="54A19299"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rsidRPr="00CB2C20">
        <w:t>обеспечение технологии электронной подписи при добавлении и модификации документов ЭМК, включая технологию подписи документов несколькими электронными подписями</w:t>
      </w:r>
      <w:r w:rsidR="00931672">
        <w:t>;</w:t>
      </w:r>
    </w:p>
    <w:p w14:paraId="7BCF6294" w14:textId="77777777" w:rsidR="00931672" w:rsidRPr="00FD40F5" w:rsidRDefault="00931672" w:rsidP="00931672">
      <w:pPr>
        <w:pStyle w:val="ScrollListBullet"/>
        <w:numPr>
          <w:ilvl w:val="0"/>
          <w:numId w:val="5"/>
        </w:numPr>
      </w:pPr>
      <w:r w:rsidRPr="00FD40F5">
        <w:t>добавление, изменение, просмотр, поиск, удаление заявок на оказание параклинических услуг;</w:t>
      </w:r>
    </w:p>
    <w:p w14:paraId="5E05CD49" w14:textId="77777777" w:rsidR="00931672" w:rsidRPr="00FD40F5" w:rsidRDefault="00931672" w:rsidP="00931672">
      <w:pPr>
        <w:pStyle w:val="ScrollListBullet"/>
        <w:numPr>
          <w:ilvl w:val="0"/>
          <w:numId w:val="5"/>
        </w:numPr>
      </w:pPr>
      <w:r w:rsidRPr="00FD40F5">
        <w:t>поиск электронных направлений;</w:t>
      </w:r>
    </w:p>
    <w:p w14:paraId="1FA15DBC" w14:textId="77777777" w:rsidR="00931672" w:rsidRPr="00FD40F5" w:rsidRDefault="00931672" w:rsidP="00931672">
      <w:pPr>
        <w:pStyle w:val="ScrollListBullet"/>
        <w:numPr>
          <w:ilvl w:val="0"/>
          <w:numId w:val="5"/>
        </w:numPr>
      </w:pPr>
      <w:r w:rsidRPr="00FD40F5">
        <w:t>протоколирование оказанных медицинских услуг;</w:t>
      </w:r>
    </w:p>
    <w:p w14:paraId="0C95C493" w14:textId="77777777" w:rsidR="00931672" w:rsidRPr="00FD40F5" w:rsidRDefault="00931672" w:rsidP="00931672">
      <w:pPr>
        <w:pStyle w:val="ScrollListBullet"/>
        <w:numPr>
          <w:ilvl w:val="0"/>
          <w:numId w:val="5"/>
        </w:numPr>
      </w:pPr>
      <w:r w:rsidRPr="00FD40F5">
        <w:t>работа с запросами данных случаев лечения пациента в другие МО;</w:t>
      </w:r>
    </w:p>
    <w:p w14:paraId="68A2F59F" w14:textId="7203BA1E" w:rsidR="00931672" w:rsidRPr="00FD40F5" w:rsidRDefault="00931672" w:rsidP="00931672">
      <w:pPr>
        <w:pStyle w:val="ScrollListBullet"/>
        <w:numPr>
          <w:ilvl w:val="0"/>
          <w:numId w:val="5"/>
        </w:numPr>
      </w:pPr>
      <w:r w:rsidRPr="00FD40F5">
        <w:t>печать направления на</w:t>
      </w:r>
      <w:r>
        <w:t xml:space="preserve"> </w:t>
      </w:r>
      <w:r w:rsidRPr="00FD40F5">
        <w:t>прижизненное патолого-анатомическое исследование биопсийного (операционного) материала.</w:t>
      </w:r>
    </w:p>
    <w:p w14:paraId="4B60E23E" w14:textId="77777777" w:rsidR="00931672" w:rsidRPr="00CB2C20" w:rsidRDefault="00931672" w:rsidP="000D6FE6">
      <w:pPr>
        <w:numPr>
          <w:ilvl w:val="0"/>
          <w:numId w:val="5"/>
        </w:numPr>
        <w:pBdr>
          <w:top w:val="nil"/>
          <w:left w:val="nil"/>
          <w:bottom w:val="nil"/>
          <w:right w:val="nil"/>
          <w:between w:val="nil"/>
        </w:pBdr>
        <w:spacing w:before="120" w:after="120" w:line="360" w:lineRule="auto"/>
        <w:ind w:left="1434" w:hanging="357"/>
        <w:jc w:val="both"/>
      </w:pPr>
    </w:p>
    <w:p w14:paraId="7EC9290C" w14:textId="77777777" w:rsidR="000D6FE6" w:rsidRPr="00D1410A" w:rsidRDefault="000D6FE6" w:rsidP="00BE002B">
      <w:pPr>
        <w:pStyle w:val="45"/>
        <w:numPr>
          <w:ilvl w:val="3"/>
          <w:numId w:val="7"/>
        </w:numPr>
        <w:rPr>
          <w:color w:val="auto"/>
        </w:rPr>
      </w:pPr>
      <w:bookmarkStart w:id="472" w:name="_Toc118113646"/>
      <w:r w:rsidRPr="00D63A01">
        <w:rPr>
          <w:color w:val="auto"/>
        </w:rPr>
        <w:t xml:space="preserve">Модуль </w:t>
      </w:r>
      <w:r w:rsidRPr="00D1410A">
        <w:rPr>
          <w:color w:val="auto"/>
        </w:rPr>
        <w:t>«</w:t>
      </w:r>
      <w:r w:rsidRPr="00D63A01">
        <w:rPr>
          <w:color w:val="auto"/>
        </w:rPr>
        <w:t>Работа с WorkList (рабочими листами)</w:t>
      </w:r>
      <w:r w:rsidRPr="00D1410A">
        <w:rPr>
          <w:color w:val="auto"/>
        </w:rPr>
        <w:t>»</w:t>
      </w:r>
      <w:bookmarkEnd w:id="472"/>
    </w:p>
    <w:p w14:paraId="0638BE74"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Доступ к модулю «Рабочие списки» при работе с медицинским оборудованием с признаком «WorkList»;</w:t>
      </w:r>
    </w:p>
    <w:p w14:paraId="49EF1CD1"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просмотр списка услуг, находящихся в очереди WorkList для выбранного ресурса;</w:t>
      </w:r>
    </w:p>
    <w:p w14:paraId="75314C00"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добавление заявки на выполнение исследования в очередь диагностического оборудования с данными о пациенте;</w:t>
      </w:r>
    </w:p>
    <w:p w14:paraId="7F3D802D"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удаление заявки из очереди WorkList;</w:t>
      </w:r>
    </w:p>
    <w:p w14:paraId="756B3901"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смена медицинского оборудования для заявки из очереди WorkList;</w:t>
      </w:r>
    </w:p>
    <w:p w14:paraId="2D76C28A"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просмотр результата исследования по пациенту с привязкой к конкретному выполненному исследованию;</w:t>
      </w:r>
    </w:p>
    <w:p w14:paraId="4012069E"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отправка информации о пациенте при создании заявки в очередь на диагностическое оборудование с использованием механизма транслитерации;</w:t>
      </w:r>
    </w:p>
    <w:p w14:paraId="0E94B71D" w14:textId="77777777" w:rsidR="000D6FE6" w:rsidRDefault="000D6FE6" w:rsidP="000D6FE6">
      <w:pPr>
        <w:numPr>
          <w:ilvl w:val="0"/>
          <w:numId w:val="5"/>
        </w:numPr>
        <w:pBdr>
          <w:top w:val="nil"/>
          <w:left w:val="nil"/>
          <w:bottom w:val="nil"/>
          <w:right w:val="nil"/>
          <w:between w:val="nil"/>
        </w:pBdr>
        <w:spacing w:before="120" w:after="120" w:line="360" w:lineRule="auto"/>
        <w:ind w:left="1434" w:hanging="357"/>
        <w:jc w:val="both"/>
      </w:pPr>
      <w:r>
        <w:t>настройка работы очереди WorkList с возможностью привязки услуги к медицинскому изделию.</w:t>
      </w:r>
    </w:p>
    <w:p w14:paraId="7A419398" w14:textId="77777777" w:rsidR="000D6FE6" w:rsidRPr="00D63A01" w:rsidRDefault="000D6FE6" w:rsidP="000D6FE6"/>
    <w:p w14:paraId="11ABDF76" w14:textId="77777777" w:rsidR="000D6FE6" w:rsidRPr="0010113F" w:rsidRDefault="000D6FE6" w:rsidP="00BE002B">
      <w:pPr>
        <w:pStyle w:val="3TimesNewRoman"/>
        <w:numPr>
          <w:ilvl w:val="2"/>
          <w:numId w:val="7"/>
        </w:numPr>
        <w:ind w:left="720"/>
        <w:rPr>
          <w:sz w:val="24"/>
          <w:szCs w:val="24"/>
        </w:rPr>
      </w:pPr>
      <w:bookmarkStart w:id="473" w:name="_Toc75778707"/>
      <w:bookmarkStart w:id="474" w:name="_Toc76114340"/>
      <w:bookmarkStart w:id="475" w:name="_Toc86655977"/>
      <w:bookmarkStart w:id="476" w:name="_Toc118113647"/>
      <w:bookmarkStart w:id="477" w:name="_Ref15664501"/>
      <w:bookmarkStart w:id="478" w:name="_Toc19261810"/>
      <w:r w:rsidRPr="0010113F">
        <w:rPr>
          <w:sz w:val="24"/>
          <w:szCs w:val="24"/>
        </w:rPr>
        <w:t>Подсистема «Управление аптечной деятельностью»</w:t>
      </w:r>
      <w:bookmarkEnd w:id="473"/>
      <w:bookmarkEnd w:id="474"/>
      <w:bookmarkEnd w:id="475"/>
      <w:bookmarkEnd w:id="476"/>
    </w:p>
    <w:p w14:paraId="69B754FD" w14:textId="77777777" w:rsidR="000D6FE6" w:rsidRPr="0010113F" w:rsidRDefault="000D6FE6" w:rsidP="00BE002B">
      <w:pPr>
        <w:pStyle w:val="45"/>
        <w:numPr>
          <w:ilvl w:val="3"/>
          <w:numId w:val="7"/>
        </w:numPr>
        <w:rPr>
          <w:color w:val="auto"/>
        </w:rPr>
      </w:pPr>
      <w:bookmarkStart w:id="479" w:name="_Toc118113648"/>
      <w:bookmarkStart w:id="480" w:name="_Toc76114335"/>
      <w:bookmarkStart w:id="481" w:name="_Hlk85123811"/>
      <w:bookmarkStart w:id="482" w:name="_Toc76114341"/>
      <w:r w:rsidRPr="0010113F">
        <w:rPr>
          <w:color w:val="auto"/>
        </w:rPr>
        <w:t>Модуль «Управление закупками»</w:t>
      </w:r>
      <w:bookmarkEnd w:id="479"/>
    </w:p>
    <w:p w14:paraId="394459CF" w14:textId="77777777" w:rsidR="000D6FE6" w:rsidRPr="007C6703" w:rsidRDefault="000D6FE6" w:rsidP="000D6FE6">
      <w:pPr>
        <w:spacing w:line="360" w:lineRule="auto"/>
        <w:ind w:firstLine="709"/>
        <w:jc w:val="both"/>
      </w:pPr>
      <w:r w:rsidRPr="007C6703">
        <w:t xml:space="preserve">Модуль </w:t>
      </w:r>
      <w:r>
        <w:rPr>
          <w:b/>
        </w:rPr>
        <w:t>«</w:t>
      </w:r>
      <w:r w:rsidRPr="007C6703">
        <w:t>Управление закупками</w:t>
      </w:r>
      <w:r>
        <w:rPr>
          <w:b/>
        </w:rPr>
        <w:t>»</w:t>
      </w:r>
      <w:r w:rsidRPr="007C6703">
        <w:t xml:space="preserve"> должен обеспечивать учет движения лекарственных средств в аптечных и медицинских учреждениях и позволяет вести учет движения лекарственных средств в аптечных организациях (например, для стационаров), в том числе персонифицированный учет расхода ЛС:</w:t>
      </w:r>
    </w:p>
    <w:p w14:paraId="0E362342" w14:textId="77777777" w:rsidR="000D6FE6" w:rsidRPr="007C6703" w:rsidRDefault="000D6FE6" w:rsidP="00BE002B">
      <w:pPr>
        <w:numPr>
          <w:ilvl w:val="1"/>
          <w:numId w:val="277"/>
        </w:numPr>
        <w:spacing w:line="360" w:lineRule="auto"/>
      </w:pPr>
      <w:r w:rsidRPr="007C6703">
        <w:t>Учет закупок в разрезе контрагентов и договоров с контрагентами, источников финансирования.</w:t>
      </w:r>
    </w:p>
    <w:p w14:paraId="4DF35246" w14:textId="77777777" w:rsidR="000D6FE6" w:rsidRPr="007C6703" w:rsidRDefault="000D6FE6" w:rsidP="00BE002B">
      <w:pPr>
        <w:numPr>
          <w:ilvl w:val="1"/>
          <w:numId w:val="277"/>
        </w:numPr>
        <w:spacing w:line="360" w:lineRule="auto"/>
      </w:pPr>
      <w:r w:rsidRPr="007C6703">
        <w:t>Регистрации и контроля фактических отпускных цен производителя из протокола согласования цен поставки жизненно необходимых и важнейших лекарственных препаратов.</w:t>
      </w:r>
    </w:p>
    <w:p w14:paraId="0AA82338" w14:textId="77777777" w:rsidR="000D6FE6" w:rsidRPr="007C6703" w:rsidRDefault="000D6FE6" w:rsidP="00BE002B">
      <w:pPr>
        <w:numPr>
          <w:ilvl w:val="1"/>
          <w:numId w:val="277"/>
        </w:numPr>
        <w:spacing w:line="360" w:lineRule="auto"/>
      </w:pPr>
      <w:r w:rsidRPr="007C6703">
        <w:t>Формирование спецификаций к заключаемым контрактам с поставщиками и контроля отклонения объемов поставок от контрактных обязательств по каждой номенклатурной позиции.</w:t>
      </w:r>
    </w:p>
    <w:p w14:paraId="6F5BE260" w14:textId="77777777" w:rsidR="000D6FE6" w:rsidRPr="007C6703" w:rsidRDefault="000D6FE6" w:rsidP="00BE002B">
      <w:pPr>
        <w:numPr>
          <w:ilvl w:val="1"/>
          <w:numId w:val="277"/>
        </w:numPr>
        <w:spacing w:line="360" w:lineRule="auto"/>
      </w:pPr>
      <w:r w:rsidRPr="007C6703">
        <w:t>Регистрация возвратов товаров поставщикам и актов о расхождении в количестве и качестве при приемке товара.</w:t>
      </w:r>
    </w:p>
    <w:p w14:paraId="33085E35" w14:textId="77777777" w:rsidR="000D6FE6" w:rsidRPr="007C6703" w:rsidRDefault="000D6FE6" w:rsidP="00BE002B">
      <w:pPr>
        <w:numPr>
          <w:ilvl w:val="1"/>
          <w:numId w:val="277"/>
        </w:numPr>
        <w:spacing w:line="360" w:lineRule="auto"/>
      </w:pPr>
      <w:r w:rsidRPr="007C6703">
        <w:t>Идентификация номенклатурных позиций приходного документа по штрих-коду.</w:t>
      </w:r>
    </w:p>
    <w:p w14:paraId="6312EF4B" w14:textId="77777777" w:rsidR="000D6FE6" w:rsidRPr="007C6703" w:rsidRDefault="000D6FE6" w:rsidP="00BE002B">
      <w:pPr>
        <w:numPr>
          <w:ilvl w:val="1"/>
          <w:numId w:val="277"/>
        </w:numPr>
        <w:spacing w:line="360" w:lineRule="auto"/>
      </w:pPr>
      <w:r w:rsidRPr="007C6703">
        <w:t>Формирование аналитических отчетов:</w:t>
      </w:r>
    </w:p>
    <w:p w14:paraId="6872FA7E" w14:textId="77777777" w:rsidR="000D6FE6" w:rsidRPr="007C6703" w:rsidRDefault="000D6FE6" w:rsidP="00BE002B">
      <w:pPr>
        <w:numPr>
          <w:ilvl w:val="2"/>
          <w:numId w:val="277"/>
        </w:numPr>
        <w:spacing w:line="360" w:lineRule="auto"/>
      </w:pPr>
      <w:r w:rsidRPr="007C6703">
        <w:t>анализ себестоимости товаров;</w:t>
      </w:r>
    </w:p>
    <w:p w14:paraId="1E00A358" w14:textId="77777777" w:rsidR="000D6FE6" w:rsidRPr="007C6703" w:rsidRDefault="000D6FE6" w:rsidP="00BE002B">
      <w:pPr>
        <w:numPr>
          <w:ilvl w:val="2"/>
          <w:numId w:val="277"/>
        </w:numPr>
        <w:spacing w:line="360" w:lineRule="auto"/>
      </w:pPr>
      <w:r w:rsidRPr="007C6703">
        <w:t>движения товаров по складам;</w:t>
      </w:r>
    </w:p>
    <w:p w14:paraId="19872C35" w14:textId="77777777" w:rsidR="000D6FE6" w:rsidRPr="007C6703" w:rsidRDefault="000D6FE6" w:rsidP="00BE002B">
      <w:pPr>
        <w:numPr>
          <w:ilvl w:val="2"/>
          <w:numId w:val="277"/>
        </w:numPr>
        <w:spacing w:line="360" w:lineRule="auto"/>
      </w:pPr>
      <w:r w:rsidRPr="007C6703">
        <w:t>остатки товаров на складах;</w:t>
      </w:r>
    </w:p>
    <w:p w14:paraId="71B79A6F" w14:textId="77777777" w:rsidR="000D6FE6" w:rsidRPr="007C6703" w:rsidRDefault="000D6FE6" w:rsidP="00BE002B">
      <w:pPr>
        <w:numPr>
          <w:ilvl w:val="2"/>
          <w:numId w:val="277"/>
        </w:numPr>
        <w:spacing w:line="360" w:lineRule="auto"/>
      </w:pPr>
      <w:r w:rsidRPr="007C6703">
        <w:t>остатки товаров по срокам годности;</w:t>
      </w:r>
    </w:p>
    <w:p w14:paraId="2BAC8278" w14:textId="77777777" w:rsidR="000D6FE6" w:rsidRPr="007C6703" w:rsidRDefault="000D6FE6" w:rsidP="00BE002B">
      <w:pPr>
        <w:numPr>
          <w:ilvl w:val="2"/>
          <w:numId w:val="277"/>
        </w:numPr>
        <w:spacing w:line="360" w:lineRule="auto"/>
      </w:pPr>
      <w:r w:rsidRPr="007C6703">
        <w:t>товары, отпущенные в отделения;</w:t>
      </w:r>
    </w:p>
    <w:p w14:paraId="14161009" w14:textId="77777777" w:rsidR="000D6FE6" w:rsidRPr="007C6703" w:rsidRDefault="000D6FE6" w:rsidP="00BE002B">
      <w:pPr>
        <w:numPr>
          <w:ilvl w:val="2"/>
          <w:numId w:val="277"/>
        </w:numPr>
        <w:spacing w:line="360" w:lineRule="auto"/>
      </w:pPr>
      <w:r w:rsidRPr="007C6703">
        <w:t>анализ себестоимости выпуска продукции;</w:t>
      </w:r>
    </w:p>
    <w:p w14:paraId="2D71E5F7" w14:textId="77777777" w:rsidR="000D6FE6" w:rsidRPr="007C6703" w:rsidRDefault="000D6FE6" w:rsidP="00BE002B">
      <w:pPr>
        <w:numPr>
          <w:ilvl w:val="2"/>
          <w:numId w:val="277"/>
        </w:numPr>
        <w:spacing w:line="360" w:lineRule="auto"/>
      </w:pPr>
      <w:r w:rsidRPr="007C6703">
        <w:t>ведомость выборки израсходованных лекарственных средств, подлежащих предметно-количественному (Форма № 1-МЗ);</w:t>
      </w:r>
    </w:p>
    <w:p w14:paraId="058FED28" w14:textId="77777777" w:rsidR="000D6FE6" w:rsidRPr="007C6703" w:rsidRDefault="000D6FE6" w:rsidP="00BE002B">
      <w:pPr>
        <w:numPr>
          <w:ilvl w:val="2"/>
          <w:numId w:val="277"/>
        </w:numPr>
        <w:spacing w:line="360" w:lineRule="auto"/>
      </w:pPr>
      <w:r w:rsidRPr="007C6703">
        <w:t>отчет о движении лекарственных средств подлежащих предметно-количественному (Форма № 2-МЗ);</w:t>
      </w:r>
    </w:p>
    <w:p w14:paraId="7D89C263" w14:textId="77777777" w:rsidR="000D6FE6" w:rsidRPr="007C6703" w:rsidRDefault="000D6FE6" w:rsidP="00BE002B">
      <w:pPr>
        <w:numPr>
          <w:ilvl w:val="2"/>
          <w:numId w:val="277"/>
        </w:numPr>
        <w:spacing w:line="360" w:lineRule="auto"/>
      </w:pPr>
      <w:r w:rsidRPr="007C6703">
        <w:t>книга регистрации счетов, поступивших в аптеку (Форма № 6-МЗ);</w:t>
      </w:r>
    </w:p>
    <w:p w14:paraId="28F34C46" w14:textId="77777777" w:rsidR="000D6FE6" w:rsidRPr="007C6703" w:rsidRDefault="000D6FE6" w:rsidP="00BE002B">
      <w:pPr>
        <w:numPr>
          <w:ilvl w:val="2"/>
          <w:numId w:val="277"/>
        </w:numPr>
        <w:spacing w:line="360" w:lineRule="auto"/>
      </w:pPr>
      <w:r w:rsidRPr="007C6703">
        <w:t>книга учета протаксированных накладных требований (Форма № 7-МЗ);</w:t>
      </w:r>
    </w:p>
    <w:p w14:paraId="18C1DA18" w14:textId="77777777" w:rsidR="000D6FE6" w:rsidRPr="007C6703" w:rsidRDefault="000D6FE6" w:rsidP="00BE002B">
      <w:pPr>
        <w:numPr>
          <w:ilvl w:val="2"/>
          <w:numId w:val="277"/>
        </w:numPr>
        <w:spacing w:line="360" w:lineRule="auto"/>
      </w:pPr>
      <w:r w:rsidRPr="007C6703">
        <w:t>журнал учета лабораторно-фасовочных работ (АП-11).</w:t>
      </w:r>
    </w:p>
    <w:p w14:paraId="3F074CD7" w14:textId="77777777" w:rsidR="000D6FE6" w:rsidRPr="0010113F" w:rsidRDefault="000D6FE6" w:rsidP="00BE002B">
      <w:pPr>
        <w:pStyle w:val="45"/>
        <w:numPr>
          <w:ilvl w:val="3"/>
          <w:numId w:val="7"/>
        </w:numPr>
        <w:rPr>
          <w:color w:val="auto"/>
        </w:rPr>
      </w:pPr>
      <w:bookmarkStart w:id="483" w:name="_Toc76114344"/>
      <w:bookmarkStart w:id="484" w:name="_Toc118113649"/>
      <w:r w:rsidRPr="0010113F">
        <w:rPr>
          <w:color w:val="auto"/>
        </w:rPr>
        <w:t>Модуль «Управление запасами»</w:t>
      </w:r>
      <w:bookmarkEnd w:id="483"/>
      <w:bookmarkEnd w:id="484"/>
    </w:p>
    <w:p w14:paraId="161BAD20" w14:textId="77777777" w:rsidR="000D6FE6" w:rsidRPr="007C6703" w:rsidRDefault="000D6FE6" w:rsidP="000D6FE6">
      <w:pPr>
        <w:spacing w:line="360" w:lineRule="auto"/>
        <w:ind w:firstLine="709"/>
        <w:jc w:val="both"/>
      </w:pPr>
      <w:r w:rsidRPr="007C6703">
        <w:t xml:space="preserve">Модуль </w:t>
      </w:r>
      <w:r>
        <w:t>«</w:t>
      </w:r>
      <w:r w:rsidRPr="007C6703">
        <w:t>Управление запасами</w:t>
      </w:r>
      <w:r>
        <w:t>»</w:t>
      </w:r>
      <w:r w:rsidRPr="007C6703">
        <w:t xml:space="preserve"> должен обеспечивать учет движения лекарственных средств в аптечных и медицинских учреждениях и позволяет вести учет движения лекарственных средств в аптечных организациях (например, для стационаров), в том числе персонифицированный учет расхода ЛС:</w:t>
      </w:r>
    </w:p>
    <w:p w14:paraId="3ECD5002" w14:textId="77777777" w:rsidR="000D6FE6" w:rsidRPr="007C6703" w:rsidRDefault="000D6FE6" w:rsidP="00BE002B">
      <w:pPr>
        <w:numPr>
          <w:ilvl w:val="1"/>
          <w:numId w:val="277"/>
        </w:numPr>
        <w:spacing w:line="360" w:lineRule="auto"/>
      </w:pPr>
      <w:r w:rsidRPr="007C6703">
        <w:t>Ведение предметно - количественного учета номенклатуры по сериям, срокам годности, документам партии.</w:t>
      </w:r>
    </w:p>
    <w:p w14:paraId="65833D15" w14:textId="77777777" w:rsidR="000D6FE6" w:rsidRPr="007C6703" w:rsidRDefault="000D6FE6" w:rsidP="00BE002B">
      <w:pPr>
        <w:numPr>
          <w:ilvl w:val="1"/>
          <w:numId w:val="277"/>
        </w:numPr>
        <w:spacing w:line="360" w:lineRule="auto"/>
      </w:pPr>
      <w:r w:rsidRPr="007C6703">
        <w:t>Аналитический учет лекарственных препаратов по формальным признакам (действующее вещество (МНН), торговое наименование, лекарственная форма и форма выпуска).</w:t>
      </w:r>
    </w:p>
    <w:p w14:paraId="76CB3F18" w14:textId="77777777" w:rsidR="000D6FE6" w:rsidRPr="007C6703" w:rsidRDefault="000D6FE6" w:rsidP="00BE002B">
      <w:pPr>
        <w:numPr>
          <w:ilvl w:val="1"/>
          <w:numId w:val="277"/>
        </w:numPr>
        <w:spacing w:line="360" w:lineRule="auto"/>
      </w:pPr>
      <w:r w:rsidRPr="007C6703">
        <w:t>Формирование спецификаций к заключаемым контрактам с поставщиками и контроля отклонения объемов поставок от контрактных обязательств по каждой номенклатурной позиции.</w:t>
      </w:r>
    </w:p>
    <w:p w14:paraId="6E406E35" w14:textId="77777777" w:rsidR="000D6FE6" w:rsidRPr="007C6703" w:rsidRDefault="000D6FE6" w:rsidP="00BE002B">
      <w:pPr>
        <w:numPr>
          <w:ilvl w:val="1"/>
          <w:numId w:val="277"/>
        </w:numPr>
        <w:spacing w:line="360" w:lineRule="auto"/>
      </w:pPr>
      <w:r w:rsidRPr="007C6703">
        <w:t>Аналитический учет лекарственных препаратов по группам предметно-количественного учета.</w:t>
      </w:r>
    </w:p>
    <w:p w14:paraId="38D0D613" w14:textId="77777777" w:rsidR="000D6FE6" w:rsidRPr="007C6703" w:rsidRDefault="000D6FE6" w:rsidP="00BE002B">
      <w:pPr>
        <w:numPr>
          <w:ilvl w:val="1"/>
          <w:numId w:val="277"/>
        </w:numPr>
        <w:spacing w:line="360" w:lineRule="auto"/>
      </w:pPr>
      <w:r w:rsidRPr="007C6703">
        <w:t>Учет аптечных товаров по складам.</w:t>
      </w:r>
    </w:p>
    <w:p w14:paraId="3EB16341" w14:textId="77777777" w:rsidR="000D6FE6" w:rsidRPr="007C6703" w:rsidRDefault="000D6FE6" w:rsidP="00BE002B">
      <w:pPr>
        <w:numPr>
          <w:ilvl w:val="1"/>
          <w:numId w:val="277"/>
        </w:numPr>
        <w:spacing w:line="360" w:lineRule="auto"/>
      </w:pPr>
      <w:r w:rsidRPr="007C6703">
        <w:t>Раздельный учет движения аптечных товаров по источникам финансирования.</w:t>
      </w:r>
    </w:p>
    <w:p w14:paraId="363991FA" w14:textId="77777777" w:rsidR="000D6FE6" w:rsidRPr="007C6703" w:rsidRDefault="000D6FE6" w:rsidP="00BE002B">
      <w:pPr>
        <w:numPr>
          <w:ilvl w:val="1"/>
          <w:numId w:val="277"/>
        </w:numPr>
        <w:spacing w:line="360" w:lineRule="auto"/>
      </w:pPr>
      <w:r w:rsidRPr="007C6703">
        <w:t>Оприходование излишков и списание недостач товаров на основании проведенной инвентаризации.</w:t>
      </w:r>
    </w:p>
    <w:p w14:paraId="59A1E3BC" w14:textId="77777777" w:rsidR="000D6FE6" w:rsidRPr="007C6703" w:rsidRDefault="000D6FE6" w:rsidP="00BE002B">
      <w:pPr>
        <w:numPr>
          <w:ilvl w:val="1"/>
          <w:numId w:val="277"/>
        </w:numPr>
        <w:spacing w:line="360" w:lineRule="auto"/>
      </w:pPr>
      <w:r w:rsidRPr="007C6703">
        <w:t>Возможность заполнения документов с помощью сканеров штрих-кодов и терминалов сбора данных.</w:t>
      </w:r>
    </w:p>
    <w:p w14:paraId="32AA7AD0" w14:textId="77777777" w:rsidR="000D6FE6" w:rsidRPr="007C6703" w:rsidRDefault="000D6FE6" w:rsidP="00BE002B">
      <w:pPr>
        <w:numPr>
          <w:ilvl w:val="1"/>
          <w:numId w:val="277"/>
        </w:numPr>
        <w:spacing w:line="360" w:lineRule="auto"/>
      </w:pPr>
      <w:r w:rsidRPr="007C6703">
        <w:t>Формирование документов по передачи товара другие МО.</w:t>
      </w:r>
    </w:p>
    <w:p w14:paraId="51365D65" w14:textId="77777777" w:rsidR="000D6FE6" w:rsidRPr="007C6703" w:rsidRDefault="000D6FE6" w:rsidP="00BE002B">
      <w:pPr>
        <w:numPr>
          <w:ilvl w:val="1"/>
          <w:numId w:val="277"/>
        </w:numPr>
        <w:spacing w:line="360" w:lineRule="auto"/>
      </w:pPr>
      <w:r w:rsidRPr="007C6703">
        <w:t>Формирование развернутых аналитических отчетов по движению аптечных товаров и регламентированной бухгалтерской отчетности:</w:t>
      </w:r>
    </w:p>
    <w:p w14:paraId="2DA9D1BF" w14:textId="77777777" w:rsidR="000D6FE6" w:rsidRPr="007C6703" w:rsidRDefault="000D6FE6" w:rsidP="00BE002B">
      <w:pPr>
        <w:numPr>
          <w:ilvl w:val="2"/>
          <w:numId w:val="277"/>
        </w:numPr>
        <w:spacing w:line="360" w:lineRule="auto"/>
      </w:pPr>
      <w:r w:rsidRPr="007C6703">
        <w:t>анализ себестоимости товаров;</w:t>
      </w:r>
    </w:p>
    <w:p w14:paraId="66E04EFF" w14:textId="77777777" w:rsidR="000D6FE6" w:rsidRPr="007C6703" w:rsidRDefault="000D6FE6" w:rsidP="00BE002B">
      <w:pPr>
        <w:numPr>
          <w:ilvl w:val="2"/>
          <w:numId w:val="277"/>
        </w:numPr>
        <w:spacing w:line="360" w:lineRule="auto"/>
      </w:pPr>
      <w:r w:rsidRPr="007C6703">
        <w:t>движение товаров по складам;</w:t>
      </w:r>
    </w:p>
    <w:p w14:paraId="464378D5" w14:textId="77777777" w:rsidR="000D6FE6" w:rsidRPr="007C6703" w:rsidRDefault="000D6FE6" w:rsidP="00BE002B">
      <w:pPr>
        <w:numPr>
          <w:ilvl w:val="2"/>
          <w:numId w:val="277"/>
        </w:numPr>
        <w:spacing w:line="360" w:lineRule="auto"/>
      </w:pPr>
      <w:r w:rsidRPr="007C6703">
        <w:t>остатки товаров на складах;</w:t>
      </w:r>
    </w:p>
    <w:p w14:paraId="257F684F" w14:textId="77777777" w:rsidR="000D6FE6" w:rsidRPr="007C6703" w:rsidRDefault="000D6FE6" w:rsidP="00BE002B">
      <w:pPr>
        <w:numPr>
          <w:ilvl w:val="2"/>
          <w:numId w:val="277"/>
        </w:numPr>
        <w:spacing w:line="360" w:lineRule="auto"/>
      </w:pPr>
      <w:r w:rsidRPr="007C6703">
        <w:t>остатки товаров по срокам годности;</w:t>
      </w:r>
    </w:p>
    <w:p w14:paraId="23D16BE1" w14:textId="77777777" w:rsidR="000D6FE6" w:rsidRPr="007C6703" w:rsidRDefault="000D6FE6" w:rsidP="00BE002B">
      <w:pPr>
        <w:numPr>
          <w:ilvl w:val="2"/>
          <w:numId w:val="277"/>
        </w:numPr>
        <w:spacing w:line="360" w:lineRule="auto"/>
      </w:pPr>
      <w:r w:rsidRPr="007C6703">
        <w:t>товары, отпущенные в отделения;</w:t>
      </w:r>
    </w:p>
    <w:p w14:paraId="34244DA9" w14:textId="77777777" w:rsidR="000D6FE6" w:rsidRPr="007C6703" w:rsidRDefault="000D6FE6" w:rsidP="00BE002B">
      <w:pPr>
        <w:numPr>
          <w:ilvl w:val="2"/>
          <w:numId w:val="277"/>
        </w:numPr>
        <w:spacing w:line="360" w:lineRule="auto"/>
      </w:pPr>
      <w:r w:rsidRPr="007C6703">
        <w:t>анализ себестоимости выпуска продукции;</w:t>
      </w:r>
    </w:p>
    <w:p w14:paraId="6FC42BB3" w14:textId="77777777" w:rsidR="000D6FE6" w:rsidRPr="007C6703" w:rsidRDefault="000D6FE6" w:rsidP="00BE002B">
      <w:pPr>
        <w:numPr>
          <w:ilvl w:val="2"/>
          <w:numId w:val="277"/>
        </w:numPr>
        <w:spacing w:line="360" w:lineRule="auto"/>
      </w:pPr>
      <w:r w:rsidRPr="007C6703">
        <w:t>ведомость выборки израсходованных лекарственных средств подлежащих предметно-количественному (Форма № 1-МЗ);</w:t>
      </w:r>
    </w:p>
    <w:p w14:paraId="53CD7407" w14:textId="77777777" w:rsidR="000D6FE6" w:rsidRPr="007C6703" w:rsidRDefault="000D6FE6" w:rsidP="00BE002B">
      <w:pPr>
        <w:numPr>
          <w:ilvl w:val="2"/>
          <w:numId w:val="277"/>
        </w:numPr>
        <w:spacing w:line="360" w:lineRule="auto"/>
      </w:pPr>
      <w:r w:rsidRPr="007C6703">
        <w:t>отчет о движении лекарственных средств подлежащих предметно-количественному (Форма № 2-МЗ);</w:t>
      </w:r>
    </w:p>
    <w:p w14:paraId="0BE91014" w14:textId="77777777" w:rsidR="000D6FE6" w:rsidRPr="007C6703" w:rsidRDefault="000D6FE6" w:rsidP="00BE002B">
      <w:pPr>
        <w:numPr>
          <w:ilvl w:val="2"/>
          <w:numId w:val="277"/>
        </w:numPr>
        <w:spacing w:line="360" w:lineRule="auto"/>
      </w:pPr>
      <w:r w:rsidRPr="007C6703">
        <w:t>книга регистрации счетов, поступивших в аптеку (Форма № 6-МЗ);</w:t>
      </w:r>
    </w:p>
    <w:p w14:paraId="071A9973" w14:textId="77777777" w:rsidR="000D6FE6" w:rsidRPr="007C6703" w:rsidRDefault="000D6FE6" w:rsidP="00BE002B">
      <w:pPr>
        <w:numPr>
          <w:ilvl w:val="2"/>
          <w:numId w:val="277"/>
        </w:numPr>
        <w:spacing w:line="360" w:lineRule="auto"/>
      </w:pPr>
      <w:r w:rsidRPr="007C6703">
        <w:t>книга учета протаксированных накладных требований (Форма № 7-МЗ);</w:t>
      </w:r>
    </w:p>
    <w:p w14:paraId="227D7D83" w14:textId="41C326C0" w:rsidR="000D6FE6" w:rsidRDefault="000D6FE6" w:rsidP="00BE002B">
      <w:pPr>
        <w:numPr>
          <w:ilvl w:val="2"/>
          <w:numId w:val="277"/>
        </w:numPr>
        <w:spacing w:line="360" w:lineRule="auto"/>
      </w:pPr>
      <w:r w:rsidRPr="007C6703">
        <w:t>журнал учета лабораторно-фасовочных работ (АП-11).</w:t>
      </w:r>
    </w:p>
    <w:p w14:paraId="3517B78E" w14:textId="64DB8485" w:rsidR="000D6FE6" w:rsidRPr="0010113F" w:rsidRDefault="000D6FE6" w:rsidP="00BE002B">
      <w:pPr>
        <w:pStyle w:val="45"/>
        <w:numPr>
          <w:ilvl w:val="3"/>
          <w:numId w:val="7"/>
        </w:numPr>
        <w:rPr>
          <w:color w:val="auto"/>
        </w:rPr>
      </w:pPr>
      <w:bookmarkStart w:id="485" w:name="_Toc118113650"/>
      <w:r w:rsidRPr="0010113F">
        <w:rPr>
          <w:color w:val="auto"/>
        </w:rPr>
        <w:t xml:space="preserve">Модуль </w:t>
      </w:r>
      <w:r>
        <w:t>двумерного штрихкодирования и взаимодействия с ФГИС МДЛП</w:t>
      </w:r>
      <w:bookmarkEnd w:id="485"/>
    </w:p>
    <w:p w14:paraId="4E0BCFC5" w14:textId="005C1CCE" w:rsidR="000D6FE6" w:rsidRDefault="000D6FE6" w:rsidP="00BE002B">
      <w:pPr>
        <w:numPr>
          <w:ilvl w:val="0"/>
          <w:numId w:val="276"/>
        </w:numPr>
        <w:spacing w:line="360" w:lineRule="auto"/>
        <w:jc w:val="both"/>
      </w:pPr>
      <w:r w:rsidRPr="000D6FE6">
        <w:t>Настройка подключения сведений с ФГИС МДЛП.</w:t>
      </w:r>
    </w:p>
    <w:p w14:paraId="68C9AC54" w14:textId="7664274D" w:rsidR="000D6FE6" w:rsidRDefault="000D6FE6" w:rsidP="00BE002B">
      <w:pPr>
        <w:numPr>
          <w:ilvl w:val="0"/>
          <w:numId w:val="276"/>
        </w:numPr>
        <w:spacing w:line="360" w:lineRule="auto"/>
        <w:jc w:val="both"/>
      </w:pPr>
      <w:r w:rsidRPr="000D6FE6">
        <w:t>Работа с транспортными сообщениями ФГИС.</w:t>
      </w:r>
    </w:p>
    <w:p w14:paraId="7B44ACB4" w14:textId="0D68E9CC" w:rsidR="000D6FE6" w:rsidRDefault="000D6FE6" w:rsidP="00BE002B">
      <w:pPr>
        <w:numPr>
          <w:ilvl w:val="0"/>
          <w:numId w:val="276"/>
        </w:numPr>
        <w:spacing w:line="360" w:lineRule="auto"/>
        <w:jc w:val="both"/>
      </w:pPr>
      <w:r w:rsidRPr="000D6FE6">
        <w:t>Отправка/получение документов МДЛП через протокол обмена интерфейсного уровня (API).</w:t>
      </w:r>
    </w:p>
    <w:p w14:paraId="0CDDDCF4" w14:textId="38167A6F" w:rsidR="000D6FE6" w:rsidRDefault="000D6FE6" w:rsidP="00BE002B">
      <w:pPr>
        <w:numPr>
          <w:ilvl w:val="0"/>
          <w:numId w:val="276"/>
        </w:numPr>
        <w:spacing w:line="360" w:lineRule="auto"/>
        <w:jc w:val="both"/>
      </w:pPr>
      <w:r w:rsidRPr="000D6FE6">
        <w:t>Хранение и просмотр истории обмена с ФГИС.</w:t>
      </w:r>
    </w:p>
    <w:p w14:paraId="5163D6C7" w14:textId="44DCE963" w:rsidR="000D6FE6" w:rsidRDefault="000D6FE6" w:rsidP="00BE002B">
      <w:pPr>
        <w:numPr>
          <w:ilvl w:val="0"/>
          <w:numId w:val="276"/>
        </w:numPr>
        <w:spacing w:line="360" w:lineRule="auto"/>
        <w:jc w:val="both"/>
      </w:pPr>
      <w:r w:rsidRPr="000D6FE6">
        <w:t>Штрихкодирование и разбор средств идентификации лекарственного препарата формата Data Matrix, полученных от 2D штрихкод сканера или терминала сбора данных.</w:t>
      </w:r>
    </w:p>
    <w:p w14:paraId="5F464F5E" w14:textId="77777777" w:rsidR="000D6FE6" w:rsidRDefault="000D6FE6" w:rsidP="00BE002B">
      <w:pPr>
        <w:numPr>
          <w:ilvl w:val="0"/>
          <w:numId w:val="276"/>
        </w:numPr>
        <w:spacing w:line="360" w:lineRule="auto"/>
        <w:jc w:val="both"/>
      </w:pPr>
      <w:r>
        <w:t>Поддержка следующих операций по работе с ФГИС МДЛП:</w:t>
      </w:r>
    </w:p>
    <w:p w14:paraId="275FB8F1" w14:textId="77777777" w:rsidR="000D6FE6" w:rsidRDefault="000D6FE6" w:rsidP="00BE002B">
      <w:pPr>
        <w:numPr>
          <w:ilvl w:val="1"/>
          <w:numId w:val="276"/>
        </w:numPr>
        <w:spacing w:line="360" w:lineRule="auto"/>
        <w:jc w:val="both"/>
      </w:pPr>
      <w:r>
        <w:t>приемка товаров;</w:t>
      </w:r>
    </w:p>
    <w:p w14:paraId="1E46CFB1" w14:textId="77777777" w:rsidR="000D6FE6" w:rsidRDefault="000D6FE6" w:rsidP="00BE002B">
      <w:pPr>
        <w:numPr>
          <w:ilvl w:val="1"/>
          <w:numId w:val="276"/>
        </w:numPr>
        <w:spacing w:line="360" w:lineRule="auto"/>
        <w:jc w:val="both"/>
      </w:pPr>
      <w:r>
        <w:t>расформирование транспортной упаковки;</w:t>
      </w:r>
    </w:p>
    <w:p w14:paraId="1D9A807C" w14:textId="77777777" w:rsidR="000D6FE6" w:rsidRDefault="000D6FE6" w:rsidP="00BE002B">
      <w:pPr>
        <w:numPr>
          <w:ilvl w:val="1"/>
          <w:numId w:val="276"/>
        </w:numPr>
        <w:spacing w:line="360" w:lineRule="auto"/>
        <w:jc w:val="both"/>
      </w:pPr>
      <w:r>
        <w:t>внутреннее перемещение лекарственных препаратов;</w:t>
      </w:r>
    </w:p>
    <w:p w14:paraId="4B3FDDF4" w14:textId="77777777" w:rsidR="000D6FE6" w:rsidRDefault="000D6FE6" w:rsidP="00BE002B">
      <w:pPr>
        <w:numPr>
          <w:ilvl w:val="1"/>
          <w:numId w:val="276"/>
        </w:numPr>
        <w:spacing w:line="360" w:lineRule="auto"/>
        <w:jc w:val="both"/>
      </w:pPr>
      <w:r>
        <w:t>розничная продажа товара потребителю;</w:t>
      </w:r>
    </w:p>
    <w:p w14:paraId="6C32A95D" w14:textId="77777777" w:rsidR="000D6FE6" w:rsidRDefault="000D6FE6" w:rsidP="00BE002B">
      <w:pPr>
        <w:numPr>
          <w:ilvl w:val="1"/>
          <w:numId w:val="276"/>
        </w:numPr>
        <w:spacing w:line="360" w:lineRule="auto"/>
        <w:jc w:val="both"/>
      </w:pPr>
      <w:r>
        <w:t>выдачи товара по льготному рецепту;</w:t>
      </w:r>
    </w:p>
    <w:p w14:paraId="6E9838D0" w14:textId="60C87048" w:rsidR="000D6FE6" w:rsidRDefault="000D6FE6" w:rsidP="00BE002B">
      <w:pPr>
        <w:numPr>
          <w:ilvl w:val="1"/>
          <w:numId w:val="276"/>
        </w:numPr>
        <w:spacing w:line="360" w:lineRule="auto"/>
        <w:jc w:val="both"/>
      </w:pPr>
      <w:r>
        <w:t>передача лекарственных препаратов на уничтожение.</w:t>
      </w:r>
    </w:p>
    <w:p w14:paraId="614BB432" w14:textId="77777777" w:rsidR="00E3769E" w:rsidRPr="0010113F" w:rsidRDefault="00E3769E" w:rsidP="00BE002B">
      <w:pPr>
        <w:pStyle w:val="45"/>
        <w:numPr>
          <w:ilvl w:val="3"/>
          <w:numId w:val="7"/>
        </w:numPr>
        <w:rPr>
          <w:color w:val="auto"/>
        </w:rPr>
      </w:pPr>
      <w:bookmarkStart w:id="486" w:name="_Toc76114345"/>
      <w:bookmarkStart w:id="487" w:name="_Toc118113651"/>
      <w:r w:rsidRPr="0010113F">
        <w:rPr>
          <w:color w:val="auto"/>
        </w:rPr>
        <w:t>Модуль «Изготовление лекарственных препаратов»</w:t>
      </w:r>
      <w:bookmarkEnd w:id="486"/>
      <w:bookmarkEnd w:id="487"/>
    </w:p>
    <w:p w14:paraId="304CDFBF" w14:textId="77777777" w:rsidR="00E3769E" w:rsidRPr="007C6703" w:rsidRDefault="00E3769E" w:rsidP="00E3769E">
      <w:pPr>
        <w:spacing w:line="360" w:lineRule="auto"/>
        <w:ind w:firstLine="709"/>
        <w:jc w:val="both"/>
      </w:pPr>
      <w:r w:rsidRPr="007C6703">
        <w:t xml:space="preserve">Модуль </w:t>
      </w:r>
      <w:r>
        <w:rPr>
          <w:b/>
        </w:rPr>
        <w:t>«</w:t>
      </w:r>
      <w:r w:rsidRPr="007C6703">
        <w:t>Изготовление лекарственных препаратов</w:t>
      </w:r>
      <w:r>
        <w:t>»</w:t>
      </w:r>
      <w:r w:rsidRPr="007C6703">
        <w:t xml:space="preserve"> должен обеспечивать учет движения лекарственных средств в аптечных и медицинских учреждениях и позволяет вести учет движения лекарственных средств в аптечных организациях (например, для стационаров), в том числе персонифицированный учет расхода ЛС:</w:t>
      </w:r>
    </w:p>
    <w:p w14:paraId="1030665A" w14:textId="77777777" w:rsidR="00E3769E" w:rsidRPr="007C6703" w:rsidRDefault="00E3769E" w:rsidP="00BE002B">
      <w:pPr>
        <w:numPr>
          <w:ilvl w:val="1"/>
          <w:numId w:val="277"/>
        </w:numPr>
        <w:spacing w:line="360" w:lineRule="auto"/>
      </w:pPr>
      <w:r w:rsidRPr="007C6703">
        <w:t>Учет изготовления по лекарственным прописям в рецептурно-производственном отделе.</w:t>
      </w:r>
    </w:p>
    <w:p w14:paraId="2BD33482" w14:textId="77777777" w:rsidR="00E3769E" w:rsidRPr="007C6703" w:rsidRDefault="00E3769E" w:rsidP="00BE002B">
      <w:pPr>
        <w:numPr>
          <w:ilvl w:val="1"/>
          <w:numId w:val="277"/>
        </w:numPr>
        <w:spacing w:line="360" w:lineRule="auto"/>
      </w:pPr>
      <w:r w:rsidRPr="007C6703">
        <w:t>Ведение перечня лекарственных прописей, для которых задается список ингредиентов в виде формального описания лекарственного препарата (по действующему веществу или международному непатентованному наименованию, торговому наименованию, форме выпуска).</w:t>
      </w:r>
    </w:p>
    <w:p w14:paraId="60922056" w14:textId="77777777" w:rsidR="00E3769E" w:rsidRPr="007C6703" w:rsidRDefault="00E3769E" w:rsidP="00BE002B">
      <w:pPr>
        <w:numPr>
          <w:ilvl w:val="1"/>
          <w:numId w:val="277"/>
        </w:numPr>
        <w:spacing w:line="360" w:lineRule="auto"/>
      </w:pPr>
      <w:r w:rsidRPr="007C6703">
        <w:t>Учет фасовки аптечных товаров из упаковки поставщика в упаковку больничной аптеки.</w:t>
      </w:r>
    </w:p>
    <w:p w14:paraId="60EF7D86" w14:textId="77777777" w:rsidR="00E3769E" w:rsidRPr="007C6703" w:rsidRDefault="00E3769E" w:rsidP="00BE002B">
      <w:pPr>
        <w:numPr>
          <w:ilvl w:val="1"/>
          <w:numId w:val="277"/>
        </w:numPr>
        <w:spacing w:line="360" w:lineRule="auto"/>
      </w:pPr>
      <w:r w:rsidRPr="007C6703">
        <w:t>Формирование регламентированных отчетов по учету лабораторно-фасовочных работ.</w:t>
      </w:r>
    </w:p>
    <w:p w14:paraId="70C5BDB0" w14:textId="77777777" w:rsidR="00E3769E" w:rsidRPr="0010113F" w:rsidRDefault="00E3769E" w:rsidP="00BE002B">
      <w:pPr>
        <w:pStyle w:val="45"/>
        <w:numPr>
          <w:ilvl w:val="3"/>
          <w:numId w:val="7"/>
        </w:numPr>
        <w:rPr>
          <w:color w:val="auto"/>
        </w:rPr>
      </w:pPr>
      <w:bookmarkStart w:id="488" w:name="_Toc76114346"/>
      <w:bookmarkStart w:id="489" w:name="_Toc118113652"/>
      <w:r w:rsidRPr="0010113F">
        <w:rPr>
          <w:color w:val="auto"/>
        </w:rPr>
        <w:t>Модуль «Учет в отделениях и подразделениях МО»</w:t>
      </w:r>
      <w:bookmarkEnd w:id="488"/>
      <w:bookmarkEnd w:id="489"/>
    </w:p>
    <w:p w14:paraId="6D0B0A09" w14:textId="77777777" w:rsidR="00E3769E" w:rsidRPr="007C6703" w:rsidRDefault="00E3769E" w:rsidP="00E3769E">
      <w:pPr>
        <w:spacing w:line="360" w:lineRule="auto"/>
        <w:ind w:firstLine="709"/>
        <w:jc w:val="both"/>
      </w:pPr>
      <w:r w:rsidRPr="007C6703">
        <w:t xml:space="preserve">Модуль </w:t>
      </w:r>
      <w:r>
        <w:t>«</w:t>
      </w:r>
      <w:r w:rsidRPr="007C6703">
        <w:t>Учет в отделениях и подразделениях МО</w:t>
      </w:r>
      <w:r>
        <w:t>»</w:t>
      </w:r>
      <w:r w:rsidRPr="007C6703">
        <w:t xml:space="preserve"> должен обеспечивать учет движения лекарственных средств в аптечных и медицинских учреждениях и позволяет вести учет движения лекарственных средств в аптечных организациях (например, для стационаров), в том числе персонифицированный учет расхода ЛС:</w:t>
      </w:r>
    </w:p>
    <w:p w14:paraId="5B8CFA46" w14:textId="77777777" w:rsidR="00E3769E" w:rsidRPr="007C6703" w:rsidRDefault="00E3769E" w:rsidP="00BE002B">
      <w:pPr>
        <w:numPr>
          <w:ilvl w:val="1"/>
          <w:numId w:val="277"/>
        </w:numPr>
        <w:spacing w:line="360" w:lineRule="auto"/>
      </w:pPr>
      <w:r w:rsidRPr="007C6703">
        <w:t>Предметно-количественный учет движения номенклатуры в отделениях по сериям, срокам годности.</w:t>
      </w:r>
    </w:p>
    <w:p w14:paraId="4A6A24C6" w14:textId="77777777" w:rsidR="00E3769E" w:rsidRPr="007C6703" w:rsidRDefault="00E3769E" w:rsidP="00BE002B">
      <w:pPr>
        <w:numPr>
          <w:ilvl w:val="1"/>
          <w:numId w:val="277"/>
        </w:numPr>
        <w:spacing w:line="360" w:lineRule="auto"/>
      </w:pPr>
      <w:r w:rsidRPr="007C6703">
        <w:t>Учет лекарственных препаратов по формальным признакам (действующее вещество (МНН), торговое наименование, лекарственная форма и форма выпуска).</w:t>
      </w:r>
    </w:p>
    <w:p w14:paraId="6511957F" w14:textId="77777777" w:rsidR="00E3769E" w:rsidRPr="007C6703" w:rsidRDefault="00E3769E" w:rsidP="00BE002B">
      <w:pPr>
        <w:numPr>
          <w:ilvl w:val="1"/>
          <w:numId w:val="277"/>
        </w:numPr>
        <w:spacing w:line="360" w:lineRule="auto"/>
      </w:pPr>
      <w:r w:rsidRPr="007C6703">
        <w:t>Формирование документов складского учета в отделениях с использованием сканеров штрих-кодов и терминалов сбора данных.</w:t>
      </w:r>
    </w:p>
    <w:p w14:paraId="6EA1139B" w14:textId="77777777" w:rsidR="00E3769E" w:rsidRPr="007C6703" w:rsidRDefault="00E3769E" w:rsidP="00BE002B">
      <w:pPr>
        <w:numPr>
          <w:ilvl w:val="1"/>
          <w:numId w:val="277"/>
        </w:numPr>
        <w:spacing w:line="360" w:lineRule="auto"/>
      </w:pPr>
      <w:r w:rsidRPr="007C6703">
        <w:t>Оприходование излишков и списание недостач товаров на основании проведенной инвентаризации.</w:t>
      </w:r>
    </w:p>
    <w:p w14:paraId="347A25C8" w14:textId="77777777" w:rsidR="00E3769E" w:rsidRPr="007C6703" w:rsidRDefault="00E3769E" w:rsidP="00BE002B">
      <w:pPr>
        <w:numPr>
          <w:ilvl w:val="1"/>
          <w:numId w:val="277"/>
        </w:numPr>
        <w:spacing w:line="360" w:lineRule="auto"/>
      </w:pPr>
      <w:r w:rsidRPr="007C6703">
        <w:t>Персонифицированное списание ТМЦ на медицинскую карту пациента в соответствии с назначениями врачей.</w:t>
      </w:r>
    </w:p>
    <w:p w14:paraId="4D0848E4" w14:textId="77777777" w:rsidR="00E3769E" w:rsidRPr="007C6703" w:rsidRDefault="00E3769E" w:rsidP="00BE002B">
      <w:pPr>
        <w:numPr>
          <w:ilvl w:val="1"/>
          <w:numId w:val="277"/>
        </w:numPr>
        <w:spacing w:line="360" w:lineRule="auto"/>
      </w:pPr>
      <w:r w:rsidRPr="007C6703">
        <w:t>Автоматизация процессов согласования, утверждения и исполнения требований отделений и формулярных списков.</w:t>
      </w:r>
    </w:p>
    <w:p w14:paraId="51E1277F" w14:textId="77777777" w:rsidR="00E3769E" w:rsidRPr="007C6703" w:rsidRDefault="00E3769E" w:rsidP="00BE002B">
      <w:pPr>
        <w:numPr>
          <w:ilvl w:val="1"/>
          <w:numId w:val="277"/>
        </w:numPr>
        <w:spacing w:line="360" w:lineRule="auto"/>
      </w:pPr>
      <w:r w:rsidRPr="007C6703">
        <w:t>Контроль остатков лекарственных препаратов по срокам годности и наличия забракованных серий с оформлением возврата на склад аптеки.</w:t>
      </w:r>
    </w:p>
    <w:p w14:paraId="45B516B7" w14:textId="77777777" w:rsidR="00E3769E" w:rsidRPr="007C6703" w:rsidRDefault="00E3769E" w:rsidP="00BE002B">
      <w:pPr>
        <w:numPr>
          <w:ilvl w:val="1"/>
          <w:numId w:val="277"/>
        </w:numPr>
        <w:spacing w:line="360" w:lineRule="auto"/>
      </w:pPr>
      <w:r w:rsidRPr="007C6703">
        <w:t>Списание медикаментов на пациента в отделении с использованием сканера штрих-кода</w:t>
      </w:r>
    </w:p>
    <w:p w14:paraId="4F3553AE" w14:textId="77777777" w:rsidR="00E3769E" w:rsidRDefault="00E3769E" w:rsidP="00BE002B">
      <w:pPr>
        <w:numPr>
          <w:ilvl w:val="1"/>
          <w:numId w:val="277"/>
        </w:numPr>
        <w:spacing w:line="360" w:lineRule="auto"/>
      </w:pPr>
      <w:r w:rsidRPr="007C6703">
        <w:t>Формирование заявки-требования по остаткам склада-поставщика, с учетом неснижаемых запасов склада-поставщика.</w:t>
      </w:r>
    </w:p>
    <w:p w14:paraId="17E401EB" w14:textId="77777777" w:rsidR="00E3769E" w:rsidRPr="0010113F" w:rsidRDefault="00E3769E" w:rsidP="00BE002B">
      <w:pPr>
        <w:pStyle w:val="45"/>
        <w:numPr>
          <w:ilvl w:val="3"/>
          <w:numId w:val="7"/>
        </w:numPr>
        <w:rPr>
          <w:color w:val="auto"/>
        </w:rPr>
      </w:pPr>
      <w:bookmarkStart w:id="490" w:name="_Toc118113653"/>
      <w:r w:rsidRPr="0010113F">
        <w:rPr>
          <w:color w:val="auto"/>
        </w:rPr>
        <w:t>Модуль «Персонифицированный учет расхода медикаментов»</w:t>
      </w:r>
      <w:bookmarkEnd w:id="490"/>
    </w:p>
    <w:p w14:paraId="212A4B25" w14:textId="77777777" w:rsidR="00E3769E" w:rsidRPr="007C6703" w:rsidRDefault="00E3769E" w:rsidP="00E3769E">
      <w:pPr>
        <w:spacing w:line="360" w:lineRule="auto"/>
        <w:ind w:firstLine="709"/>
        <w:jc w:val="both"/>
      </w:pPr>
      <w:r w:rsidRPr="007C6703">
        <w:t xml:space="preserve">Модуль </w:t>
      </w:r>
      <w:r>
        <w:t>«</w:t>
      </w:r>
      <w:r w:rsidRPr="007C6703">
        <w:t>Персонифицированный учет расхода медикаментов</w:t>
      </w:r>
      <w:r>
        <w:t>»</w:t>
      </w:r>
      <w:r w:rsidRPr="007C6703">
        <w:t xml:space="preserve"> должен обеспечивать учет движения лекарственных средств на складах отделений и медицинских учреждениях и позволять вести учет движения лекарственных средств в отделениях (например, для стационаров), в том числе персонифицированный учет расхода ЛС.</w:t>
      </w:r>
    </w:p>
    <w:p w14:paraId="6E919BD0" w14:textId="77777777" w:rsidR="00E3769E" w:rsidRPr="007C6703" w:rsidRDefault="00E3769E" w:rsidP="00E3769E">
      <w:pPr>
        <w:spacing w:line="360" w:lineRule="auto"/>
        <w:ind w:firstLine="709"/>
        <w:jc w:val="both"/>
      </w:pPr>
      <w:r w:rsidRPr="007C6703">
        <w:t xml:space="preserve">Основными целями модуля </w:t>
      </w:r>
      <w:r>
        <w:t>«</w:t>
      </w:r>
      <w:r w:rsidRPr="007C6703">
        <w:t>Персонифицированный учет расхода медикаментов</w:t>
      </w:r>
      <w:r>
        <w:t>»</w:t>
      </w:r>
      <w:r w:rsidRPr="007C6703">
        <w:t xml:space="preserve"> (далее - Аптека) являются:</w:t>
      </w:r>
    </w:p>
    <w:p w14:paraId="63135E71" w14:textId="77777777" w:rsidR="00E3769E" w:rsidRPr="007C6703" w:rsidRDefault="00E3769E" w:rsidP="00BE002B">
      <w:pPr>
        <w:numPr>
          <w:ilvl w:val="1"/>
          <w:numId w:val="277"/>
        </w:numPr>
        <w:spacing w:line="360" w:lineRule="auto"/>
      </w:pPr>
      <w:r w:rsidRPr="007C6703">
        <w:t>учет данных о лекарственных средствах, применявшихся для лечения пациента;</w:t>
      </w:r>
    </w:p>
    <w:p w14:paraId="791AF3D5" w14:textId="77777777" w:rsidR="00E3769E" w:rsidRPr="007C6703" w:rsidRDefault="00E3769E" w:rsidP="00BE002B">
      <w:pPr>
        <w:numPr>
          <w:ilvl w:val="1"/>
          <w:numId w:val="277"/>
        </w:numPr>
        <w:spacing w:line="360" w:lineRule="auto"/>
      </w:pPr>
      <w:r w:rsidRPr="007C6703">
        <w:t>повышение качества учета и контроля к планированию закупок и расходованию медикаментов в МО;</w:t>
      </w:r>
    </w:p>
    <w:p w14:paraId="1A0929F8" w14:textId="77777777" w:rsidR="00E3769E" w:rsidRPr="007C6703" w:rsidRDefault="00E3769E" w:rsidP="00BE002B">
      <w:pPr>
        <w:numPr>
          <w:ilvl w:val="1"/>
          <w:numId w:val="277"/>
        </w:numPr>
        <w:spacing w:line="360" w:lineRule="auto"/>
      </w:pPr>
      <w:r w:rsidRPr="007C6703">
        <w:t xml:space="preserve">контроль оборота ЛС, в т.ч. на наличие забракованных ЛС. </w:t>
      </w:r>
    </w:p>
    <w:p w14:paraId="6C9BBEAC" w14:textId="77777777" w:rsidR="00E3769E" w:rsidRPr="007C6703" w:rsidRDefault="00E3769E" w:rsidP="00E3769E">
      <w:pPr>
        <w:spacing w:line="360" w:lineRule="auto"/>
        <w:ind w:firstLine="709"/>
        <w:jc w:val="both"/>
      </w:pPr>
      <w:r w:rsidRPr="00700B22">
        <w:t>В ходе внедрения модуля должны быть реализованы следующие функции</w:t>
      </w:r>
      <w:r w:rsidRPr="007C6703">
        <w:t>:</w:t>
      </w:r>
    </w:p>
    <w:p w14:paraId="2DEEB370" w14:textId="77777777" w:rsidR="00E3769E" w:rsidRPr="007C6703" w:rsidRDefault="00E3769E" w:rsidP="00BE002B">
      <w:pPr>
        <w:numPr>
          <w:ilvl w:val="1"/>
          <w:numId w:val="277"/>
        </w:numPr>
        <w:spacing w:line="360" w:lineRule="auto"/>
      </w:pPr>
      <w:r w:rsidRPr="007C6703">
        <w:t>учет контрагентов;</w:t>
      </w:r>
    </w:p>
    <w:p w14:paraId="39669958" w14:textId="77777777" w:rsidR="00E3769E" w:rsidRPr="007C6703" w:rsidRDefault="00E3769E" w:rsidP="00BE002B">
      <w:pPr>
        <w:numPr>
          <w:ilvl w:val="1"/>
          <w:numId w:val="277"/>
        </w:numPr>
        <w:spacing w:line="360" w:lineRule="auto"/>
      </w:pPr>
      <w:r w:rsidRPr="007C6703">
        <w:t>список ЛС с возможность поиска по наименованию с указанием следующих данных:</w:t>
      </w:r>
    </w:p>
    <w:p w14:paraId="30158DA7" w14:textId="77777777" w:rsidR="00E3769E" w:rsidRPr="007C6703" w:rsidRDefault="00E3769E" w:rsidP="00BE002B">
      <w:pPr>
        <w:numPr>
          <w:ilvl w:val="2"/>
          <w:numId w:val="277"/>
        </w:numPr>
        <w:spacing w:line="360" w:lineRule="auto"/>
      </w:pPr>
      <w:r w:rsidRPr="007C6703">
        <w:t>торговое наименование;</w:t>
      </w:r>
    </w:p>
    <w:p w14:paraId="45E7FA7D" w14:textId="77777777" w:rsidR="00E3769E" w:rsidRPr="007C6703" w:rsidRDefault="00E3769E" w:rsidP="00BE002B">
      <w:pPr>
        <w:numPr>
          <w:ilvl w:val="2"/>
          <w:numId w:val="277"/>
        </w:numPr>
        <w:spacing w:line="360" w:lineRule="auto"/>
      </w:pPr>
      <w:r w:rsidRPr="007C6703">
        <w:t>лекарственные формы;</w:t>
      </w:r>
    </w:p>
    <w:p w14:paraId="6F815770" w14:textId="77777777" w:rsidR="00E3769E" w:rsidRPr="007C6703" w:rsidRDefault="00E3769E" w:rsidP="00BE002B">
      <w:pPr>
        <w:numPr>
          <w:ilvl w:val="2"/>
          <w:numId w:val="277"/>
        </w:numPr>
        <w:spacing w:line="360" w:lineRule="auto"/>
      </w:pPr>
      <w:r w:rsidRPr="007C6703">
        <w:t>единицы измерения массы;</w:t>
      </w:r>
    </w:p>
    <w:p w14:paraId="50044F35" w14:textId="77777777" w:rsidR="00E3769E" w:rsidRPr="007C6703" w:rsidRDefault="00E3769E" w:rsidP="00BE002B">
      <w:pPr>
        <w:numPr>
          <w:ilvl w:val="2"/>
          <w:numId w:val="277"/>
        </w:numPr>
        <w:spacing w:line="360" w:lineRule="auto"/>
      </w:pPr>
      <w:r w:rsidRPr="007C6703">
        <w:t>единицы измерения объёма;</w:t>
      </w:r>
    </w:p>
    <w:p w14:paraId="505F9745" w14:textId="77777777" w:rsidR="00E3769E" w:rsidRPr="007C6703" w:rsidRDefault="00E3769E" w:rsidP="00BE002B">
      <w:pPr>
        <w:numPr>
          <w:ilvl w:val="2"/>
          <w:numId w:val="277"/>
        </w:numPr>
        <w:spacing w:line="360" w:lineRule="auto"/>
      </w:pPr>
      <w:r w:rsidRPr="007C6703">
        <w:t>тип вещества;</w:t>
      </w:r>
    </w:p>
    <w:p w14:paraId="7E3B04EF" w14:textId="77777777" w:rsidR="00E3769E" w:rsidRPr="007C6703" w:rsidRDefault="00E3769E" w:rsidP="00BE002B">
      <w:pPr>
        <w:numPr>
          <w:ilvl w:val="2"/>
          <w:numId w:val="277"/>
        </w:numPr>
        <w:spacing w:line="360" w:lineRule="auto"/>
      </w:pPr>
      <w:r w:rsidRPr="007C6703">
        <w:t>фармацевтическая группа;</w:t>
      </w:r>
    </w:p>
    <w:p w14:paraId="393940FB" w14:textId="77777777" w:rsidR="00E3769E" w:rsidRPr="007C6703" w:rsidRDefault="00E3769E" w:rsidP="00BE002B">
      <w:pPr>
        <w:numPr>
          <w:ilvl w:val="1"/>
          <w:numId w:val="277"/>
        </w:numPr>
        <w:spacing w:line="360" w:lineRule="auto"/>
      </w:pPr>
      <w:r w:rsidRPr="007C6703">
        <w:t>ввод данных о наличии ЛС на отделения (ввод остатков);</w:t>
      </w:r>
    </w:p>
    <w:p w14:paraId="647EB645" w14:textId="77777777" w:rsidR="00E3769E" w:rsidRPr="007C6703" w:rsidRDefault="00E3769E" w:rsidP="00BE002B">
      <w:pPr>
        <w:numPr>
          <w:ilvl w:val="1"/>
          <w:numId w:val="277"/>
        </w:numPr>
        <w:spacing w:line="360" w:lineRule="auto"/>
      </w:pPr>
      <w:r w:rsidRPr="007C6703">
        <w:t>учет поступления ЛС на отделение;</w:t>
      </w:r>
    </w:p>
    <w:p w14:paraId="6C237424" w14:textId="77777777" w:rsidR="00E3769E" w:rsidRPr="007C6703" w:rsidRDefault="00E3769E" w:rsidP="00BE002B">
      <w:pPr>
        <w:numPr>
          <w:ilvl w:val="1"/>
          <w:numId w:val="277"/>
        </w:numPr>
        <w:spacing w:line="360" w:lineRule="auto"/>
      </w:pPr>
      <w:r w:rsidRPr="007C6703">
        <w:t>учет расхода ЛС;</w:t>
      </w:r>
    </w:p>
    <w:p w14:paraId="272B8BAE" w14:textId="77777777" w:rsidR="00E3769E" w:rsidRPr="007C6703" w:rsidRDefault="00E3769E" w:rsidP="00BE002B">
      <w:pPr>
        <w:numPr>
          <w:ilvl w:val="1"/>
          <w:numId w:val="277"/>
        </w:numPr>
        <w:spacing w:line="360" w:lineRule="auto"/>
      </w:pPr>
      <w:r w:rsidRPr="007C6703">
        <w:t>списание ЛС (акты списания);</w:t>
      </w:r>
    </w:p>
    <w:p w14:paraId="4C9A5CC4" w14:textId="77777777" w:rsidR="00E3769E" w:rsidRPr="007C6703" w:rsidRDefault="00E3769E" w:rsidP="00BE002B">
      <w:pPr>
        <w:numPr>
          <w:ilvl w:val="1"/>
          <w:numId w:val="277"/>
        </w:numPr>
        <w:spacing w:line="360" w:lineRule="auto"/>
      </w:pPr>
      <w:r w:rsidRPr="007C6703">
        <w:t>формирование инвентаризационных ведомостей;</w:t>
      </w:r>
    </w:p>
    <w:p w14:paraId="58E59AC7" w14:textId="77777777" w:rsidR="00E3769E" w:rsidRPr="007C6703" w:rsidRDefault="00E3769E" w:rsidP="00BE002B">
      <w:pPr>
        <w:numPr>
          <w:ilvl w:val="1"/>
          <w:numId w:val="277"/>
        </w:numPr>
        <w:spacing w:line="360" w:lineRule="auto"/>
      </w:pPr>
      <w:r w:rsidRPr="007C6703">
        <w:t>получение информации о наличии ЛС в отделении МО.</w:t>
      </w:r>
    </w:p>
    <w:p w14:paraId="09A86293" w14:textId="77777777" w:rsidR="000D6FE6" w:rsidRPr="0010113F" w:rsidRDefault="000D6FE6" w:rsidP="00BE002B">
      <w:pPr>
        <w:pStyle w:val="45"/>
        <w:numPr>
          <w:ilvl w:val="3"/>
          <w:numId w:val="7"/>
        </w:numPr>
        <w:rPr>
          <w:color w:val="auto"/>
        </w:rPr>
      </w:pPr>
      <w:bookmarkStart w:id="491" w:name="_Toc118113654"/>
      <w:r w:rsidRPr="0010113F">
        <w:rPr>
          <w:color w:val="auto"/>
        </w:rPr>
        <w:t>Модуль «АРМ заведующего аптекой»</w:t>
      </w:r>
      <w:bookmarkEnd w:id="480"/>
      <w:bookmarkEnd w:id="491"/>
    </w:p>
    <w:p w14:paraId="1BDA576E" w14:textId="77777777" w:rsidR="000D6FE6" w:rsidRDefault="000D6FE6" w:rsidP="000D6FE6">
      <w:pPr>
        <w:spacing w:line="360" w:lineRule="auto"/>
        <w:ind w:firstLine="851"/>
        <w:jc w:val="both"/>
      </w:pPr>
      <w:bookmarkStart w:id="492" w:name="_heading=h.k0wo3j637kkl" w:colFirst="0" w:colLast="0"/>
      <w:bookmarkEnd w:id="492"/>
      <w:r w:rsidRPr="007C6703">
        <w:t>Модуль предназначен для осуществления функций по работе с бюджетными заявками на медикаменты, подаваемыми заведующему аптекой МО отделениями МО с целью последующего закупа медикаментов.</w:t>
      </w:r>
    </w:p>
    <w:p w14:paraId="2258C904" w14:textId="77777777" w:rsidR="000D6FE6" w:rsidRPr="007C6703" w:rsidRDefault="000D6FE6" w:rsidP="000D6FE6">
      <w:pPr>
        <w:spacing w:line="360" w:lineRule="auto"/>
        <w:ind w:left="1080"/>
      </w:pPr>
      <w:r w:rsidRPr="007C6703">
        <w:t>В ходе внедрения модуля должны быть реализованы следующие функции:</w:t>
      </w:r>
    </w:p>
    <w:p w14:paraId="43245ED1" w14:textId="77777777" w:rsidR="000D6FE6" w:rsidRPr="007C6703" w:rsidRDefault="000D6FE6" w:rsidP="00BE002B">
      <w:pPr>
        <w:numPr>
          <w:ilvl w:val="0"/>
          <w:numId w:val="276"/>
        </w:numPr>
        <w:spacing w:line="360" w:lineRule="auto"/>
        <w:jc w:val="both"/>
      </w:pPr>
      <w:r w:rsidRPr="007C6703">
        <w:t>Учет контрактов и дополнительных соглашений к ним.</w:t>
      </w:r>
    </w:p>
    <w:p w14:paraId="655652E3" w14:textId="77777777" w:rsidR="000D6FE6" w:rsidRPr="007C6703" w:rsidRDefault="000D6FE6" w:rsidP="00BE002B">
      <w:pPr>
        <w:numPr>
          <w:ilvl w:val="0"/>
          <w:numId w:val="276"/>
        </w:numPr>
        <w:spacing w:line="360" w:lineRule="auto"/>
        <w:jc w:val="both"/>
      </w:pPr>
      <w:r w:rsidRPr="007C6703">
        <w:t>Просмотр остатков на складах МО.</w:t>
      </w:r>
    </w:p>
    <w:p w14:paraId="3BB6BBF0" w14:textId="77777777" w:rsidR="000D6FE6" w:rsidRPr="007C6703" w:rsidRDefault="000D6FE6" w:rsidP="00BE002B">
      <w:pPr>
        <w:numPr>
          <w:ilvl w:val="0"/>
          <w:numId w:val="276"/>
        </w:numPr>
        <w:spacing w:line="360" w:lineRule="auto"/>
        <w:jc w:val="both"/>
      </w:pPr>
      <w:r w:rsidRPr="007C6703">
        <w:t>Справочник контрагентов системы учета медикаментов МО.</w:t>
      </w:r>
    </w:p>
    <w:p w14:paraId="6C54A81F" w14:textId="77777777" w:rsidR="000D6FE6" w:rsidRPr="007C6703" w:rsidRDefault="000D6FE6" w:rsidP="00BE002B">
      <w:pPr>
        <w:numPr>
          <w:ilvl w:val="0"/>
          <w:numId w:val="276"/>
        </w:numPr>
        <w:spacing w:line="360" w:lineRule="auto"/>
        <w:jc w:val="both"/>
      </w:pPr>
      <w:r w:rsidRPr="007C6703">
        <w:t>Доступ к справочникам:</w:t>
      </w:r>
    </w:p>
    <w:p w14:paraId="06C2A779" w14:textId="77777777" w:rsidR="000D6FE6" w:rsidRPr="007C6703" w:rsidRDefault="000D6FE6" w:rsidP="00BE002B">
      <w:pPr>
        <w:numPr>
          <w:ilvl w:val="1"/>
          <w:numId w:val="276"/>
        </w:numPr>
        <w:spacing w:line="360" w:lineRule="auto"/>
        <w:jc w:val="both"/>
      </w:pPr>
      <w:r w:rsidRPr="007C6703">
        <w:t>справочник медикаментов;</w:t>
      </w:r>
    </w:p>
    <w:p w14:paraId="749F8A52" w14:textId="77777777" w:rsidR="000D6FE6" w:rsidRPr="007C6703" w:rsidRDefault="000D6FE6" w:rsidP="00BE002B">
      <w:pPr>
        <w:numPr>
          <w:ilvl w:val="1"/>
          <w:numId w:val="276"/>
        </w:numPr>
        <w:spacing w:line="360" w:lineRule="auto"/>
        <w:jc w:val="both"/>
      </w:pPr>
      <w:r w:rsidRPr="007C6703">
        <w:t>справочник МКБ-10;</w:t>
      </w:r>
    </w:p>
    <w:p w14:paraId="278A62ED" w14:textId="77777777" w:rsidR="000D6FE6" w:rsidRPr="007C6703" w:rsidRDefault="000D6FE6" w:rsidP="00BE002B">
      <w:pPr>
        <w:numPr>
          <w:ilvl w:val="1"/>
          <w:numId w:val="276"/>
        </w:numPr>
        <w:spacing w:line="360" w:lineRule="auto"/>
        <w:jc w:val="both"/>
      </w:pPr>
      <w:r w:rsidRPr="007C6703">
        <w:t>справочник системы учета медикаментов;</w:t>
      </w:r>
    </w:p>
    <w:p w14:paraId="0301F0BF" w14:textId="77777777" w:rsidR="000D6FE6" w:rsidRPr="007C6703" w:rsidRDefault="000D6FE6" w:rsidP="00BE002B">
      <w:pPr>
        <w:numPr>
          <w:ilvl w:val="1"/>
          <w:numId w:val="276"/>
        </w:numPr>
        <w:spacing w:line="360" w:lineRule="auto"/>
        <w:jc w:val="both"/>
      </w:pPr>
      <w:r w:rsidRPr="007C6703">
        <w:t>номенклатурный справочник; справочник МНН; справочник Торговых наименований.</w:t>
      </w:r>
    </w:p>
    <w:p w14:paraId="7C7D9045" w14:textId="77777777" w:rsidR="000D6FE6" w:rsidRPr="007C6703" w:rsidRDefault="000D6FE6" w:rsidP="00BE002B">
      <w:pPr>
        <w:numPr>
          <w:ilvl w:val="1"/>
          <w:numId w:val="276"/>
        </w:numPr>
        <w:spacing w:line="360" w:lineRule="auto"/>
        <w:jc w:val="both"/>
      </w:pPr>
      <w:r w:rsidRPr="007C6703">
        <w:t>цены на ЖНВЛП;</w:t>
      </w:r>
    </w:p>
    <w:p w14:paraId="7814B2CF" w14:textId="77777777" w:rsidR="000D6FE6" w:rsidRPr="007C6703" w:rsidRDefault="000D6FE6" w:rsidP="00BE002B">
      <w:pPr>
        <w:numPr>
          <w:ilvl w:val="1"/>
          <w:numId w:val="276"/>
        </w:numPr>
        <w:spacing w:line="360" w:lineRule="auto"/>
        <w:jc w:val="both"/>
      </w:pPr>
      <w:r w:rsidRPr="007C6703">
        <w:t>предельные надбавки на ЖНВЛП с возможностью редактирования справочника;</w:t>
      </w:r>
    </w:p>
    <w:p w14:paraId="4D1C96D3" w14:textId="77777777" w:rsidR="000D6FE6" w:rsidRPr="007C6703" w:rsidRDefault="000D6FE6" w:rsidP="00BE002B">
      <w:pPr>
        <w:numPr>
          <w:ilvl w:val="1"/>
          <w:numId w:val="276"/>
        </w:numPr>
        <w:spacing w:line="360" w:lineRule="auto"/>
        <w:jc w:val="both"/>
      </w:pPr>
      <w:r w:rsidRPr="007C6703">
        <w:t>единицы измерения товара.</w:t>
      </w:r>
    </w:p>
    <w:p w14:paraId="5CD2FE95" w14:textId="77777777" w:rsidR="000D6FE6" w:rsidRPr="007C6703" w:rsidRDefault="000D6FE6" w:rsidP="00BE002B">
      <w:pPr>
        <w:numPr>
          <w:ilvl w:val="0"/>
          <w:numId w:val="276"/>
        </w:numPr>
        <w:spacing w:line="360" w:lineRule="auto"/>
        <w:jc w:val="both"/>
      </w:pPr>
      <w:r w:rsidRPr="007C6703">
        <w:t>Ведение справочника фальсификатов и забракованных серий выпуска ЛС.</w:t>
      </w:r>
    </w:p>
    <w:p w14:paraId="257D837B" w14:textId="77777777" w:rsidR="000D6FE6" w:rsidRPr="007C6703" w:rsidRDefault="000D6FE6" w:rsidP="00BE002B">
      <w:pPr>
        <w:numPr>
          <w:ilvl w:val="0"/>
          <w:numId w:val="276"/>
        </w:numPr>
        <w:spacing w:line="360" w:lineRule="auto"/>
        <w:jc w:val="both"/>
      </w:pPr>
      <w:r w:rsidRPr="007C6703">
        <w:t xml:space="preserve">Проведение инвентаризации: издание приказов на проведение инвентаризации с выбором складов, по которым будет проводиться инвентаризация, источников финансирования, контрактов. </w:t>
      </w:r>
    </w:p>
    <w:p w14:paraId="5B29C7FE" w14:textId="77777777" w:rsidR="000D6FE6" w:rsidRPr="007C6703" w:rsidRDefault="000D6FE6" w:rsidP="00BE002B">
      <w:pPr>
        <w:numPr>
          <w:ilvl w:val="0"/>
          <w:numId w:val="276"/>
        </w:numPr>
        <w:spacing w:line="360" w:lineRule="auto"/>
        <w:jc w:val="both"/>
      </w:pPr>
      <w:r w:rsidRPr="007C6703">
        <w:t xml:space="preserve">Формирование отчетов посредством доступа к подсистеме </w:t>
      </w:r>
      <w:r>
        <w:t>«</w:t>
      </w:r>
      <w:r w:rsidRPr="007C6703">
        <w:t>Отчеты</w:t>
      </w:r>
      <w:r>
        <w:t>»</w:t>
      </w:r>
      <w:r w:rsidRPr="007C6703">
        <w:t>.</w:t>
      </w:r>
    </w:p>
    <w:p w14:paraId="6CEA51F5" w14:textId="77777777" w:rsidR="000D6FE6" w:rsidRPr="007C6703" w:rsidRDefault="000D6FE6" w:rsidP="00BE002B">
      <w:pPr>
        <w:numPr>
          <w:ilvl w:val="0"/>
          <w:numId w:val="276"/>
        </w:numPr>
        <w:spacing w:line="360" w:lineRule="auto"/>
        <w:jc w:val="both"/>
      </w:pPr>
      <w:bookmarkStart w:id="493" w:name="_heading=h.lgc3pvhjy6py" w:colFirst="0" w:colLast="0"/>
      <w:bookmarkEnd w:id="493"/>
      <w:r w:rsidRPr="007C6703">
        <w:t xml:space="preserve">Доступ к модулю </w:t>
      </w:r>
      <w:r>
        <w:t>«</w:t>
      </w:r>
      <w:r w:rsidRPr="007C6703">
        <w:t>Обмен сообщениями</w:t>
      </w:r>
      <w:r>
        <w:t>»</w:t>
      </w:r>
      <w:r w:rsidRPr="007C6703">
        <w:t xml:space="preserve">. </w:t>
      </w:r>
    </w:p>
    <w:p w14:paraId="7559EFDA" w14:textId="77777777" w:rsidR="00E3769E" w:rsidRPr="008C5E47" w:rsidRDefault="00E3769E" w:rsidP="00BE002B">
      <w:pPr>
        <w:pStyle w:val="45"/>
        <w:numPr>
          <w:ilvl w:val="3"/>
          <w:numId w:val="7"/>
        </w:numPr>
        <w:rPr>
          <w:color w:val="auto"/>
        </w:rPr>
      </w:pPr>
      <w:bookmarkStart w:id="494" w:name="_Toc118113655"/>
      <w:bookmarkStart w:id="495" w:name="_Toc76114333"/>
      <w:bookmarkStart w:id="496" w:name="_Hlk85123845"/>
      <w:bookmarkEnd w:id="481"/>
      <w:r w:rsidRPr="008C5E47">
        <w:rPr>
          <w:color w:val="auto"/>
        </w:rPr>
        <w:t>Модуль «Аптека»</w:t>
      </w:r>
      <w:bookmarkEnd w:id="494"/>
    </w:p>
    <w:p w14:paraId="16536320" w14:textId="77777777" w:rsidR="00E3769E" w:rsidRDefault="00E3769E" w:rsidP="00BE002B">
      <w:pPr>
        <w:numPr>
          <w:ilvl w:val="1"/>
          <w:numId w:val="277"/>
        </w:numPr>
        <w:spacing w:line="360" w:lineRule="auto"/>
      </w:pPr>
      <w:r>
        <w:t>Учет контрагентов.</w:t>
      </w:r>
    </w:p>
    <w:p w14:paraId="180E8FE1" w14:textId="77777777" w:rsidR="00E3769E" w:rsidRDefault="00E3769E" w:rsidP="00BE002B">
      <w:pPr>
        <w:numPr>
          <w:ilvl w:val="1"/>
          <w:numId w:val="277"/>
        </w:numPr>
        <w:spacing w:line="360" w:lineRule="auto"/>
      </w:pPr>
      <w:r>
        <w:t>Ведение справочника материально ответственных лиц.</w:t>
      </w:r>
    </w:p>
    <w:p w14:paraId="01B268A2" w14:textId="77777777" w:rsidR="00E3769E" w:rsidRDefault="00E3769E" w:rsidP="00BE002B">
      <w:pPr>
        <w:numPr>
          <w:ilvl w:val="1"/>
          <w:numId w:val="277"/>
        </w:numPr>
        <w:spacing w:line="360" w:lineRule="auto"/>
      </w:pPr>
      <w:r>
        <w:t>Ввод остатков медикаментов в аптеке;</w:t>
      </w:r>
    </w:p>
    <w:p w14:paraId="3464C3AD" w14:textId="77777777" w:rsidR="00E3769E" w:rsidRDefault="00E3769E" w:rsidP="00BE002B">
      <w:pPr>
        <w:numPr>
          <w:ilvl w:val="1"/>
          <w:numId w:val="277"/>
        </w:numPr>
        <w:spacing w:line="360" w:lineRule="auto"/>
      </w:pPr>
      <w:r>
        <w:t>Ведение актов списания медикаментов;</w:t>
      </w:r>
    </w:p>
    <w:p w14:paraId="18B39FDD" w14:textId="77777777" w:rsidR="00E3769E" w:rsidRDefault="00E3769E" w:rsidP="00BE002B">
      <w:pPr>
        <w:numPr>
          <w:ilvl w:val="1"/>
          <w:numId w:val="277"/>
        </w:numPr>
        <w:spacing w:line="360" w:lineRule="auto"/>
      </w:pPr>
      <w:r>
        <w:t>Ведение документов прихода/расхода;</w:t>
      </w:r>
    </w:p>
    <w:p w14:paraId="3E08ADDD" w14:textId="77777777" w:rsidR="00E3769E" w:rsidRDefault="00E3769E" w:rsidP="00BE002B">
      <w:pPr>
        <w:numPr>
          <w:ilvl w:val="1"/>
          <w:numId w:val="277"/>
        </w:numPr>
        <w:spacing w:line="360" w:lineRule="auto"/>
      </w:pPr>
      <w:r>
        <w:t>Формирование инвентаризационных ведомостей;</w:t>
      </w:r>
    </w:p>
    <w:p w14:paraId="6E02C32F" w14:textId="77777777" w:rsidR="00E3769E" w:rsidRDefault="00E3769E" w:rsidP="00BE002B">
      <w:pPr>
        <w:numPr>
          <w:ilvl w:val="1"/>
          <w:numId w:val="277"/>
        </w:numPr>
        <w:spacing w:line="360" w:lineRule="auto"/>
      </w:pPr>
      <w:r>
        <w:t>Учет медикаментов по поставкам (партиям);</w:t>
      </w:r>
    </w:p>
    <w:p w14:paraId="7B06E259" w14:textId="77777777" w:rsidR="00E3769E" w:rsidRDefault="00E3769E" w:rsidP="00BE002B">
      <w:pPr>
        <w:numPr>
          <w:ilvl w:val="1"/>
          <w:numId w:val="277"/>
        </w:numPr>
        <w:spacing w:line="360" w:lineRule="auto"/>
      </w:pPr>
      <w:r w:rsidRPr="008C5E47">
        <w:t>Получение информации о наличии ЛС в отделении МО (Остатки) .</w:t>
      </w:r>
    </w:p>
    <w:p w14:paraId="52266F56" w14:textId="77777777" w:rsidR="00E3769E" w:rsidRDefault="00E3769E" w:rsidP="00BE002B">
      <w:pPr>
        <w:numPr>
          <w:ilvl w:val="1"/>
          <w:numId w:val="277"/>
        </w:numPr>
        <w:spacing w:line="360" w:lineRule="auto"/>
      </w:pPr>
      <w:r>
        <w:t>Поиск документов по дате документа, поставщику, получателю, номеру документа;</w:t>
      </w:r>
    </w:p>
    <w:p w14:paraId="278A0B96" w14:textId="77777777" w:rsidR="00E3769E" w:rsidRDefault="00E3769E" w:rsidP="00BE002B">
      <w:pPr>
        <w:numPr>
          <w:ilvl w:val="1"/>
          <w:numId w:val="277"/>
        </w:numPr>
        <w:spacing w:line="360" w:lineRule="auto"/>
      </w:pPr>
      <w:r>
        <w:t>Просмотр списка документов учета медикаментов, сгруппированных по типам, с отображением следующих сведений:</w:t>
      </w:r>
    </w:p>
    <w:p w14:paraId="75EB4F0F" w14:textId="77777777" w:rsidR="00E3769E" w:rsidRDefault="00E3769E" w:rsidP="00BE002B">
      <w:pPr>
        <w:numPr>
          <w:ilvl w:val="2"/>
          <w:numId w:val="277"/>
        </w:numPr>
        <w:spacing w:line="360" w:lineRule="auto"/>
      </w:pPr>
      <w:r>
        <w:t>номер документа;</w:t>
      </w:r>
    </w:p>
    <w:p w14:paraId="5F44DCEC" w14:textId="77777777" w:rsidR="00E3769E" w:rsidRDefault="00E3769E" w:rsidP="00BE002B">
      <w:pPr>
        <w:numPr>
          <w:ilvl w:val="2"/>
          <w:numId w:val="277"/>
        </w:numPr>
        <w:spacing w:line="360" w:lineRule="auto"/>
      </w:pPr>
      <w:r>
        <w:t>дата подписания;</w:t>
      </w:r>
    </w:p>
    <w:p w14:paraId="6FDC27EB" w14:textId="77777777" w:rsidR="00E3769E" w:rsidRDefault="00E3769E" w:rsidP="00BE002B">
      <w:pPr>
        <w:numPr>
          <w:ilvl w:val="2"/>
          <w:numId w:val="277"/>
        </w:numPr>
        <w:spacing w:line="360" w:lineRule="auto"/>
      </w:pPr>
      <w:r>
        <w:t>дата поставки;</w:t>
      </w:r>
    </w:p>
    <w:p w14:paraId="6BF44892" w14:textId="77777777" w:rsidR="00E3769E" w:rsidRDefault="00E3769E" w:rsidP="00BE002B">
      <w:pPr>
        <w:numPr>
          <w:ilvl w:val="2"/>
          <w:numId w:val="277"/>
        </w:numPr>
        <w:spacing w:line="360" w:lineRule="auto"/>
      </w:pPr>
      <w:r>
        <w:t>поставщик;</w:t>
      </w:r>
    </w:p>
    <w:p w14:paraId="1590FFF4" w14:textId="77777777" w:rsidR="00E3769E" w:rsidRDefault="00E3769E" w:rsidP="00BE002B">
      <w:pPr>
        <w:numPr>
          <w:ilvl w:val="2"/>
          <w:numId w:val="277"/>
        </w:numPr>
        <w:spacing w:line="360" w:lineRule="auto"/>
      </w:pPr>
      <w:r>
        <w:t>сумма.</w:t>
      </w:r>
    </w:p>
    <w:p w14:paraId="76B7F14E" w14:textId="77777777" w:rsidR="00E3769E" w:rsidRDefault="00E3769E" w:rsidP="00BE002B">
      <w:pPr>
        <w:numPr>
          <w:ilvl w:val="2"/>
          <w:numId w:val="277"/>
        </w:numPr>
        <w:spacing w:line="360" w:lineRule="auto"/>
      </w:pPr>
      <w:r>
        <w:t> потребитель.</w:t>
      </w:r>
    </w:p>
    <w:p w14:paraId="09B129FC" w14:textId="77777777" w:rsidR="00E3769E" w:rsidRPr="007C6703" w:rsidRDefault="00E3769E" w:rsidP="00BE002B">
      <w:pPr>
        <w:numPr>
          <w:ilvl w:val="1"/>
          <w:numId w:val="277"/>
        </w:numPr>
        <w:spacing w:line="360" w:lineRule="auto"/>
      </w:pPr>
      <w:r>
        <w:t>Списание медикаментов на пациента при вводе данных о персонифицированном расходе медикаментов по пациенту в КВС или в АРМ Постовой медсестры.</w:t>
      </w:r>
    </w:p>
    <w:p w14:paraId="7457196A" w14:textId="77777777" w:rsidR="000D6FE6" w:rsidRPr="0010113F" w:rsidRDefault="000D6FE6" w:rsidP="00BE002B">
      <w:pPr>
        <w:pStyle w:val="45"/>
        <w:numPr>
          <w:ilvl w:val="3"/>
          <w:numId w:val="7"/>
        </w:numPr>
        <w:rPr>
          <w:color w:val="auto"/>
        </w:rPr>
      </w:pPr>
      <w:bookmarkStart w:id="497" w:name="_Toc118113656"/>
      <w:r w:rsidRPr="0010113F">
        <w:rPr>
          <w:color w:val="auto"/>
        </w:rPr>
        <w:t>Модуль «АРМ товароведа»</w:t>
      </w:r>
      <w:bookmarkEnd w:id="495"/>
      <w:bookmarkEnd w:id="497"/>
    </w:p>
    <w:p w14:paraId="4C76E9A0" w14:textId="77777777" w:rsidR="000D6FE6" w:rsidRPr="007C6703" w:rsidRDefault="000D6FE6" w:rsidP="000D6FE6">
      <w:pPr>
        <w:spacing w:line="360" w:lineRule="auto"/>
        <w:ind w:left="1080"/>
      </w:pPr>
      <w:r w:rsidRPr="007C6703">
        <w:t>В ходе внедрения модуля должны быть реализованы следующие функции:</w:t>
      </w:r>
    </w:p>
    <w:p w14:paraId="08ED6B2E" w14:textId="77777777" w:rsidR="000D6FE6" w:rsidRPr="00726F8E" w:rsidRDefault="000D6FE6" w:rsidP="00BE002B">
      <w:pPr>
        <w:numPr>
          <w:ilvl w:val="0"/>
          <w:numId w:val="264"/>
        </w:numPr>
        <w:spacing w:line="360" w:lineRule="auto"/>
        <w:ind w:left="1434" w:hanging="357"/>
        <w:jc w:val="both"/>
      </w:pPr>
      <w:bookmarkStart w:id="498" w:name="_heading=h.1e03kqp" w:colFirst="0" w:colLast="0"/>
      <w:bookmarkEnd w:id="498"/>
      <w:r w:rsidRPr="00726F8E">
        <w:rPr>
          <w:color w:val="000000" w:themeColor="text1"/>
        </w:rPr>
        <w:t xml:space="preserve">Ведение учета наличия медикаментов на складах </w:t>
      </w:r>
      <w:r>
        <w:rPr>
          <w:color w:val="000000" w:themeColor="text1"/>
        </w:rPr>
        <w:t xml:space="preserve">отделений </w:t>
      </w:r>
      <w:r w:rsidRPr="00726F8E">
        <w:rPr>
          <w:color w:val="000000" w:themeColor="text1"/>
        </w:rPr>
        <w:t>организации:</w:t>
      </w:r>
      <w:r>
        <w:t xml:space="preserve"> ф</w:t>
      </w:r>
      <w:r w:rsidRPr="00726F8E">
        <w:t>ормирование складской структуры, учет МОЛ</w:t>
      </w:r>
      <w:r>
        <w:t>:</w:t>
      </w:r>
    </w:p>
    <w:p w14:paraId="17358533" w14:textId="77777777" w:rsidR="000D6FE6" w:rsidRPr="00726F8E" w:rsidRDefault="000D6FE6" w:rsidP="00BE002B">
      <w:pPr>
        <w:numPr>
          <w:ilvl w:val="1"/>
          <w:numId w:val="264"/>
        </w:numPr>
        <w:spacing w:line="360" w:lineRule="auto"/>
        <w:jc w:val="both"/>
        <w:rPr>
          <w:color w:val="000000" w:themeColor="text1"/>
        </w:rPr>
      </w:pPr>
      <w:r w:rsidRPr="00726F8E">
        <w:rPr>
          <w:color w:val="000000" w:themeColor="text1"/>
        </w:rPr>
        <w:t xml:space="preserve">Ведение мест хранения склада, в т.ч со свойствами ПКУ или </w:t>
      </w:r>
      <w:r>
        <w:rPr>
          <w:color w:val="000000" w:themeColor="text1"/>
        </w:rPr>
        <w:t>«</w:t>
      </w:r>
      <w:r w:rsidRPr="00726F8E">
        <w:rPr>
          <w:color w:val="000000" w:themeColor="text1"/>
        </w:rPr>
        <w:t>температурный режим</w:t>
      </w:r>
      <w:r>
        <w:rPr>
          <w:color w:val="000000" w:themeColor="text1"/>
        </w:rPr>
        <w:t>»</w:t>
      </w:r>
      <w:r w:rsidRPr="00726F8E">
        <w:rPr>
          <w:color w:val="000000" w:themeColor="text1"/>
        </w:rPr>
        <w:t>.</w:t>
      </w:r>
    </w:p>
    <w:p w14:paraId="7B43C5EC" w14:textId="77777777" w:rsidR="000D6FE6" w:rsidRPr="00726F8E" w:rsidRDefault="000D6FE6" w:rsidP="00BE002B">
      <w:pPr>
        <w:numPr>
          <w:ilvl w:val="1"/>
          <w:numId w:val="264"/>
        </w:numPr>
        <w:spacing w:line="360" w:lineRule="auto"/>
        <w:jc w:val="both"/>
        <w:rPr>
          <w:color w:val="000000" w:themeColor="text1"/>
        </w:rPr>
      </w:pPr>
      <w:r w:rsidRPr="00726F8E">
        <w:rPr>
          <w:color w:val="000000" w:themeColor="text1"/>
        </w:rPr>
        <w:t>Ограничение доступа к операциям по складам с учетом МОЛ склада</w:t>
      </w:r>
    </w:p>
    <w:p w14:paraId="720CEB1D" w14:textId="77777777" w:rsidR="000D6FE6" w:rsidRPr="00726F8E" w:rsidRDefault="000D6FE6" w:rsidP="00BE002B">
      <w:pPr>
        <w:numPr>
          <w:ilvl w:val="1"/>
          <w:numId w:val="264"/>
        </w:numPr>
        <w:spacing w:line="360" w:lineRule="auto"/>
        <w:jc w:val="both"/>
        <w:rPr>
          <w:color w:val="000000" w:themeColor="text1"/>
        </w:rPr>
      </w:pPr>
      <w:r w:rsidRPr="00726F8E">
        <w:rPr>
          <w:color w:val="000000" w:themeColor="text1"/>
        </w:rPr>
        <w:t>Просмотр данных по складам и документов учета, с учетом наличия ограничений на доступ к данным </w:t>
      </w:r>
    </w:p>
    <w:p w14:paraId="74A4A574" w14:textId="77777777" w:rsidR="000D6FE6" w:rsidRPr="00726F8E" w:rsidRDefault="000D6FE6" w:rsidP="00BE002B">
      <w:pPr>
        <w:numPr>
          <w:ilvl w:val="1"/>
          <w:numId w:val="264"/>
        </w:numPr>
        <w:spacing w:line="360" w:lineRule="auto"/>
        <w:jc w:val="both"/>
        <w:rPr>
          <w:color w:val="000000" w:themeColor="text1"/>
        </w:rPr>
      </w:pPr>
      <w:r w:rsidRPr="00726F8E">
        <w:rPr>
          <w:color w:val="000000" w:themeColor="text1"/>
        </w:rPr>
        <w:t>Выполнение операций по движению медикаментов в адрес других складов МО, действующих на дату документа. </w:t>
      </w:r>
    </w:p>
    <w:p w14:paraId="6B6C3EF6" w14:textId="77777777" w:rsidR="000D6FE6" w:rsidRPr="00726F8E" w:rsidRDefault="000D6FE6" w:rsidP="00BE002B">
      <w:pPr>
        <w:numPr>
          <w:ilvl w:val="1"/>
          <w:numId w:val="264"/>
        </w:numPr>
        <w:spacing w:line="360" w:lineRule="auto"/>
        <w:jc w:val="both"/>
        <w:rPr>
          <w:color w:val="000000" w:themeColor="text1"/>
        </w:rPr>
      </w:pPr>
      <w:r w:rsidRPr="00726F8E">
        <w:rPr>
          <w:color w:val="000000" w:themeColor="text1"/>
        </w:rPr>
        <w:t>Формирование заявки-требования из отделения в адрес  складов Аптеки МО или Аптеки подразделения МО, действующих на дату заявки. </w:t>
      </w:r>
    </w:p>
    <w:p w14:paraId="32B84BE5" w14:textId="77777777" w:rsidR="000D6FE6" w:rsidRDefault="000D6FE6" w:rsidP="00BE002B">
      <w:pPr>
        <w:numPr>
          <w:ilvl w:val="0"/>
          <w:numId w:val="264"/>
        </w:numPr>
        <w:spacing w:line="360" w:lineRule="auto"/>
        <w:ind w:left="1434" w:hanging="357"/>
        <w:jc w:val="both"/>
      </w:pPr>
      <w:r w:rsidRPr="00726F8E">
        <w:t>Учет операций по движению медикаментов: </w:t>
      </w:r>
    </w:p>
    <w:p w14:paraId="634452A7" w14:textId="77777777" w:rsidR="000D6FE6" w:rsidRDefault="000D6FE6" w:rsidP="00BE002B">
      <w:pPr>
        <w:numPr>
          <w:ilvl w:val="1"/>
          <w:numId w:val="264"/>
        </w:numPr>
        <w:spacing w:line="360" w:lineRule="auto"/>
        <w:jc w:val="both"/>
      </w:pPr>
      <w:r>
        <w:t>Запрет на выполнение операций по складу, если на складе указано, что учет ведется в другой подсистеме </w:t>
      </w:r>
    </w:p>
    <w:p w14:paraId="4F23AEED" w14:textId="77777777" w:rsidR="000D6FE6" w:rsidRDefault="000D6FE6" w:rsidP="00BE002B">
      <w:pPr>
        <w:numPr>
          <w:ilvl w:val="1"/>
          <w:numId w:val="264"/>
        </w:numPr>
        <w:spacing w:line="360" w:lineRule="auto"/>
        <w:jc w:val="both"/>
      </w:pPr>
      <w:r>
        <w:t>Перемещение медикаментов между складами одной организации.</w:t>
      </w:r>
    </w:p>
    <w:p w14:paraId="26FAA745" w14:textId="77777777" w:rsidR="000D6FE6" w:rsidRDefault="000D6FE6" w:rsidP="00BE002B">
      <w:pPr>
        <w:numPr>
          <w:ilvl w:val="1"/>
          <w:numId w:val="264"/>
        </w:numPr>
        <w:spacing w:line="360" w:lineRule="auto"/>
        <w:jc w:val="both"/>
      </w:pPr>
      <w:r>
        <w:t>Списание медикаментов.</w:t>
      </w:r>
    </w:p>
    <w:p w14:paraId="78EFCE7D" w14:textId="77777777" w:rsidR="000D6FE6" w:rsidRDefault="000D6FE6" w:rsidP="00BE002B">
      <w:pPr>
        <w:numPr>
          <w:ilvl w:val="0"/>
          <w:numId w:val="264"/>
        </w:numPr>
        <w:spacing w:line="360" w:lineRule="auto"/>
        <w:jc w:val="both"/>
      </w:pPr>
      <w:r>
        <w:t>Размещение на местах хранения и перемещения товара между местами хранения.</w:t>
      </w:r>
    </w:p>
    <w:p w14:paraId="22D19C1B" w14:textId="77777777" w:rsidR="000D6FE6" w:rsidRDefault="000D6FE6" w:rsidP="00BE002B">
      <w:pPr>
        <w:numPr>
          <w:ilvl w:val="0"/>
          <w:numId w:val="264"/>
        </w:numPr>
        <w:spacing w:line="360" w:lineRule="auto"/>
        <w:jc w:val="both"/>
      </w:pPr>
      <w:r>
        <w:t>Выполнение разукомплектации упаковки с постановкой на учет в других единицах измерения (</w:t>
      </w:r>
      <w:r w:rsidRPr="00726F8E">
        <w:rPr>
          <w:color w:val="000000" w:themeColor="text1"/>
        </w:rPr>
        <w:t>Акты разукомплектовки</w:t>
      </w:r>
      <w:r>
        <w:t>). </w:t>
      </w:r>
    </w:p>
    <w:p w14:paraId="5E5E73AD" w14:textId="77777777" w:rsidR="000D6FE6" w:rsidRDefault="000D6FE6" w:rsidP="00BE002B">
      <w:pPr>
        <w:numPr>
          <w:ilvl w:val="0"/>
          <w:numId w:val="264"/>
        </w:numPr>
        <w:spacing w:line="360" w:lineRule="auto"/>
        <w:jc w:val="both"/>
      </w:pPr>
      <w:r>
        <w:t>Списание медикаментов на пациента при оказании МП.</w:t>
      </w:r>
    </w:p>
    <w:p w14:paraId="688892B4" w14:textId="77777777" w:rsidR="000D6FE6" w:rsidRDefault="000D6FE6" w:rsidP="00BE002B">
      <w:pPr>
        <w:numPr>
          <w:ilvl w:val="0"/>
          <w:numId w:val="264"/>
        </w:numPr>
        <w:spacing w:line="360" w:lineRule="auto"/>
        <w:jc w:val="both"/>
      </w:pPr>
      <w:r>
        <w:t>Формирование в отделениях МО требований-накладных в адрес Аптеки МО:</w:t>
      </w:r>
    </w:p>
    <w:p w14:paraId="5A7101F1" w14:textId="77777777" w:rsidR="000D6FE6" w:rsidRDefault="000D6FE6" w:rsidP="00BE002B">
      <w:pPr>
        <w:numPr>
          <w:ilvl w:val="1"/>
          <w:numId w:val="264"/>
        </w:numPr>
        <w:spacing w:line="360" w:lineRule="auto"/>
        <w:jc w:val="both"/>
      </w:pPr>
      <w:r>
        <w:t>Формирование списка медикаментов по назначениям;</w:t>
      </w:r>
    </w:p>
    <w:p w14:paraId="3C6472BC" w14:textId="77777777" w:rsidR="000D6FE6" w:rsidRDefault="000D6FE6" w:rsidP="00BE002B">
      <w:pPr>
        <w:numPr>
          <w:ilvl w:val="1"/>
          <w:numId w:val="264"/>
        </w:numPr>
        <w:spacing w:line="360" w:lineRule="auto"/>
        <w:jc w:val="both"/>
      </w:pPr>
      <w:r w:rsidRPr="004A2501">
        <w:rPr>
          <w:color w:val="000000" w:themeColor="text1"/>
        </w:rPr>
        <w:t>Формирование  списка медикаментов по остаткам склада-поставщика, в т.ч. с учетом наличия неснижаемых остатков склада-поставщика.</w:t>
      </w:r>
    </w:p>
    <w:p w14:paraId="74927D9F" w14:textId="77777777" w:rsidR="000D6FE6" w:rsidRDefault="000D6FE6" w:rsidP="00BE002B">
      <w:pPr>
        <w:numPr>
          <w:ilvl w:val="0"/>
          <w:numId w:val="264"/>
        </w:numPr>
        <w:spacing w:line="360" w:lineRule="auto"/>
        <w:jc w:val="both"/>
      </w:pPr>
      <w:r w:rsidRPr="004A2501">
        <w:t>Проведение инвентаризации</w:t>
      </w:r>
      <w:r>
        <w:t xml:space="preserve"> </w:t>
      </w:r>
      <w:r w:rsidRPr="00ED4907">
        <w:t>на складах отделений</w:t>
      </w:r>
      <w:r>
        <w:t>:</w:t>
      </w:r>
    </w:p>
    <w:p w14:paraId="32EA291C" w14:textId="77777777" w:rsidR="000D6FE6" w:rsidRDefault="000D6FE6" w:rsidP="00BE002B">
      <w:pPr>
        <w:numPr>
          <w:ilvl w:val="1"/>
          <w:numId w:val="264"/>
        </w:numPr>
        <w:spacing w:line="360" w:lineRule="auto"/>
        <w:jc w:val="both"/>
      </w:pPr>
      <w:r w:rsidRPr="004A2501">
        <w:t>Проведение инвентаризации с выполнением операций по оприходованию излишков и списания недостач.</w:t>
      </w:r>
    </w:p>
    <w:p w14:paraId="5C37E3D2" w14:textId="77777777" w:rsidR="000D6FE6" w:rsidRDefault="000D6FE6" w:rsidP="00BE002B">
      <w:pPr>
        <w:numPr>
          <w:ilvl w:val="1"/>
          <w:numId w:val="264"/>
        </w:numPr>
        <w:spacing w:line="360" w:lineRule="auto"/>
        <w:jc w:val="both"/>
      </w:pPr>
      <w:r w:rsidRPr="004A2501">
        <w:t>Издание приказов на проведение инвентаризации.</w:t>
      </w:r>
    </w:p>
    <w:p w14:paraId="672BE885" w14:textId="77777777" w:rsidR="000D6FE6" w:rsidRDefault="000D6FE6" w:rsidP="00BE002B">
      <w:pPr>
        <w:numPr>
          <w:ilvl w:val="1"/>
          <w:numId w:val="264"/>
        </w:numPr>
        <w:spacing w:line="360" w:lineRule="auto"/>
        <w:jc w:val="both"/>
      </w:pPr>
      <w:r w:rsidRPr="004A2501">
        <w:t>Формирование инвентаризационных ведомостей.</w:t>
      </w:r>
    </w:p>
    <w:p w14:paraId="1A84327A" w14:textId="77777777" w:rsidR="000D6FE6" w:rsidRDefault="000D6FE6" w:rsidP="00BE002B">
      <w:pPr>
        <w:numPr>
          <w:ilvl w:val="0"/>
          <w:numId w:val="264"/>
        </w:numPr>
        <w:spacing w:line="360" w:lineRule="auto"/>
        <w:jc w:val="both"/>
      </w:pPr>
      <w:r w:rsidRPr="004A2501">
        <w:t>Функциональные возможности учета</w:t>
      </w:r>
      <w:r>
        <w:t>:</w:t>
      </w:r>
    </w:p>
    <w:p w14:paraId="5C9124F8" w14:textId="77777777" w:rsidR="000D6FE6" w:rsidRDefault="000D6FE6" w:rsidP="00BE002B">
      <w:pPr>
        <w:numPr>
          <w:ilvl w:val="1"/>
          <w:numId w:val="264"/>
        </w:numPr>
        <w:spacing w:line="360" w:lineRule="auto"/>
        <w:jc w:val="both"/>
      </w:pPr>
      <w:r>
        <w:t>Партионный учет медикаментов в разрезе источников финансирования, статей расхода, контрактов, серий выпуска лекарственных препаратов.</w:t>
      </w:r>
    </w:p>
    <w:p w14:paraId="47443634" w14:textId="77777777" w:rsidR="000D6FE6" w:rsidRDefault="000D6FE6" w:rsidP="00BE002B">
      <w:pPr>
        <w:numPr>
          <w:ilvl w:val="1"/>
          <w:numId w:val="264"/>
        </w:numPr>
        <w:spacing w:line="360" w:lineRule="auto"/>
        <w:jc w:val="both"/>
      </w:pPr>
      <w:r w:rsidRPr="004A2501">
        <w:rPr>
          <w:color w:val="000000" w:themeColor="text1"/>
        </w:rPr>
        <w:t>Отображение серии партии, срока годности и цены при просмотре данных об остатках или при выборе в документах учета.</w:t>
      </w:r>
    </w:p>
    <w:p w14:paraId="1EE04940" w14:textId="77777777" w:rsidR="000D6FE6" w:rsidRDefault="000D6FE6" w:rsidP="00BE002B">
      <w:pPr>
        <w:numPr>
          <w:ilvl w:val="0"/>
          <w:numId w:val="264"/>
        </w:numPr>
        <w:spacing w:line="360" w:lineRule="auto"/>
        <w:jc w:val="both"/>
      </w:pPr>
      <w:r w:rsidRPr="004A2501">
        <w:rPr>
          <w:color w:val="000000" w:themeColor="text1"/>
        </w:rPr>
        <w:t>Постановка медикаментов на учет в единицах, отличных от упаковки при выставлении соответствующих настроек</w:t>
      </w:r>
      <w:r>
        <w:t>:</w:t>
      </w:r>
    </w:p>
    <w:p w14:paraId="1D66E65B" w14:textId="77777777" w:rsidR="000D6FE6" w:rsidRDefault="000D6FE6" w:rsidP="00BE002B">
      <w:pPr>
        <w:numPr>
          <w:ilvl w:val="1"/>
          <w:numId w:val="264"/>
        </w:numPr>
        <w:spacing w:line="360" w:lineRule="auto"/>
        <w:jc w:val="both"/>
      </w:pPr>
      <w:r>
        <w:t>Учет товара в заданных единицах измерения. Вывод данных о единицах учета по справочнику «Единицы измерения товара». Отображение данных об единицах списания. </w:t>
      </w:r>
    </w:p>
    <w:p w14:paraId="0F9FFD30" w14:textId="77777777" w:rsidR="000D6FE6" w:rsidRDefault="000D6FE6" w:rsidP="00BE002B">
      <w:pPr>
        <w:numPr>
          <w:ilvl w:val="0"/>
          <w:numId w:val="264"/>
        </w:numPr>
        <w:spacing w:line="360" w:lineRule="auto"/>
        <w:jc w:val="both"/>
      </w:pPr>
      <w:r w:rsidRPr="00FE7170">
        <w:rPr>
          <w:color w:val="000000" w:themeColor="text1"/>
        </w:rPr>
        <w:t>Выбраковка медикаментов – оформление документов на возврат бракованной партии поставщику</w:t>
      </w:r>
      <w:r>
        <w:t>:</w:t>
      </w:r>
    </w:p>
    <w:p w14:paraId="07C0E2E6" w14:textId="77777777" w:rsidR="000D6FE6" w:rsidRDefault="000D6FE6" w:rsidP="00BE002B">
      <w:pPr>
        <w:numPr>
          <w:ilvl w:val="1"/>
          <w:numId w:val="264"/>
        </w:numPr>
        <w:spacing w:line="360" w:lineRule="auto"/>
        <w:jc w:val="both"/>
      </w:pPr>
      <w:r>
        <w:t>Индикация забракованных серий выпуска ЛС при просмотре остатков и при выборе в документах учета.</w:t>
      </w:r>
    </w:p>
    <w:p w14:paraId="0DCD3779" w14:textId="77777777" w:rsidR="000D6FE6" w:rsidRDefault="000D6FE6" w:rsidP="00BE002B">
      <w:pPr>
        <w:numPr>
          <w:ilvl w:val="1"/>
          <w:numId w:val="264"/>
        </w:numPr>
        <w:spacing w:line="360" w:lineRule="auto"/>
        <w:jc w:val="both"/>
      </w:pPr>
      <w:r w:rsidRPr="00FE7170">
        <w:rPr>
          <w:color w:val="000000" w:themeColor="text1"/>
        </w:rPr>
        <w:t xml:space="preserve">Информирование пользователя при проводке  приходной накладной об ЛС, содержащимся в письме с типом операции </w:t>
      </w:r>
      <w:r>
        <w:rPr>
          <w:color w:val="000000" w:themeColor="text1"/>
        </w:rPr>
        <w:t>«</w:t>
      </w:r>
      <w:r w:rsidRPr="00FE7170">
        <w:rPr>
          <w:color w:val="000000" w:themeColor="text1"/>
        </w:rPr>
        <w:t>Отмена регистрации</w:t>
      </w:r>
      <w:r>
        <w:rPr>
          <w:color w:val="000000" w:themeColor="text1"/>
        </w:rPr>
        <w:t>»</w:t>
      </w:r>
      <w:r w:rsidRPr="00FE7170">
        <w:rPr>
          <w:color w:val="000000" w:themeColor="text1"/>
        </w:rPr>
        <w:t>.</w:t>
      </w:r>
    </w:p>
    <w:p w14:paraId="14D5CCFD" w14:textId="77777777" w:rsidR="000D6FE6" w:rsidRDefault="000D6FE6" w:rsidP="00BE002B">
      <w:pPr>
        <w:numPr>
          <w:ilvl w:val="1"/>
          <w:numId w:val="264"/>
        </w:numPr>
        <w:spacing w:line="360" w:lineRule="auto"/>
        <w:jc w:val="both"/>
      </w:pPr>
      <w:r w:rsidRPr="00FE7170">
        <w:rPr>
          <w:color w:val="000000" w:themeColor="text1"/>
        </w:rPr>
        <w:t>Информирование пользователя о наличии препарата в письмах отбраковки в окнах с товарными запасами.</w:t>
      </w:r>
    </w:p>
    <w:p w14:paraId="6925C9F1" w14:textId="77777777" w:rsidR="000D6FE6" w:rsidRPr="00EB6A6A" w:rsidRDefault="000D6FE6" w:rsidP="00BE002B">
      <w:pPr>
        <w:numPr>
          <w:ilvl w:val="1"/>
          <w:numId w:val="264"/>
        </w:numPr>
        <w:spacing w:line="360" w:lineRule="auto"/>
        <w:jc w:val="both"/>
        <w:rPr>
          <w:color w:val="000000" w:themeColor="text1"/>
        </w:rPr>
      </w:pPr>
      <w:r w:rsidRPr="00C77246">
        <w:rPr>
          <w:color w:val="000000" w:themeColor="text1"/>
        </w:rPr>
        <w:t>Отображение признака забраковки при добавлении ЛС в приходных накладных для ЛС, содержащихся в письмах с типом операции «Приостановление»</w:t>
      </w:r>
      <w:r>
        <w:rPr>
          <w:color w:val="000000" w:themeColor="text1"/>
        </w:rPr>
        <w:t>:</w:t>
      </w:r>
    </w:p>
    <w:p w14:paraId="69C1200E" w14:textId="77777777" w:rsidR="000D6FE6" w:rsidRDefault="000D6FE6" w:rsidP="00BE002B">
      <w:pPr>
        <w:numPr>
          <w:ilvl w:val="2"/>
          <w:numId w:val="264"/>
        </w:numPr>
        <w:spacing w:line="360" w:lineRule="auto"/>
        <w:jc w:val="both"/>
      </w:pPr>
      <w:r w:rsidRPr="00FE7170">
        <w:rPr>
          <w:color w:val="000000" w:themeColor="text1"/>
        </w:rPr>
        <w:t>Учет - Складские остатки </w:t>
      </w:r>
    </w:p>
    <w:p w14:paraId="30F79C71" w14:textId="77777777" w:rsidR="000D6FE6" w:rsidRDefault="000D6FE6" w:rsidP="00BE002B">
      <w:pPr>
        <w:numPr>
          <w:ilvl w:val="2"/>
          <w:numId w:val="264"/>
        </w:numPr>
        <w:spacing w:line="360" w:lineRule="auto"/>
        <w:jc w:val="both"/>
      </w:pPr>
      <w:r w:rsidRPr="00FE7170">
        <w:rPr>
          <w:color w:val="000000" w:themeColor="text1"/>
        </w:rPr>
        <w:t>Окно выбора товарного запаса для спецификации в накладной на внутреннее перемещение, в документах на списание, в расходной накладной, в заявке на поставку ЛС / требовании-накладной.</w:t>
      </w:r>
    </w:p>
    <w:p w14:paraId="26396F59" w14:textId="77777777" w:rsidR="000D6FE6" w:rsidRDefault="000D6FE6" w:rsidP="00BE002B">
      <w:pPr>
        <w:numPr>
          <w:ilvl w:val="2"/>
          <w:numId w:val="264"/>
        </w:numPr>
        <w:spacing w:line="360" w:lineRule="auto"/>
        <w:jc w:val="both"/>
      </w:pPr>
      <w:r w:rsidRPr="00FE7170">
        <w:rPr>
          <w:color w:val="000000" w:themeColor="text1"/>
        </w:rPr>
        <w:t>Окно выбора товарного запаса для спецификации в возвратных документах.</w:t>
      </w:r>
    </w:p>
    <w:p w14:paraId="04716A13" w14:textId="77777777" w:rsidR="000D6FE6" w:rsidRDefault="000D6FE6" w:rsidP="00BE002B">
      <w:pPr>
        <w:numPr>
          <w:ilvl w:val="0"/>
          <w:numId w:val="264"/>
        </w:numPr>
        <w:spacing w:line="360" w:lineRule="auto"/>
        <w:jc w:val="both"/>
      </w:pPr>
      <w:r w:rsidRPr="00F13320">
        <w:rPr>
          <w:color w:val="000000" w:themeColor="text1"/>
        </w:rPr>
        <w:t>Контроль медикаментов по срокам годности:</w:t>
      </w:r>
    </w:p>
    <w:p w14:paraId="0DFF0BFC" w14:textId="77777777" w:rsidR="000D6FE6" w:rsidRDefault="000D6FE6" w:rsidP="00BE002B">
      <w:pPr>
        <w:numPr>
          <w:ilvl w:val="1"/>
          <w:numId w:val="264"/>
        </w:numPr>
        <w:spacing w:line="360" w:lineRule="auto"/>
        <w:jc w:val="both"/>
      </w:pPr>
      <w:r>
        <w:t>запрет списания препарата на пациента с истекшим сроком годности;</w:t>
      </w:r>
    </w:p>
    <w:p w14:paraId="0C7B750D" w14:textId="77777777" w:rsidR="000D6FE6" w:rsidRDefault="000D6FE6" w:rsidP="00BE002B">
      <w:pPr>
        <w:numPr>
          <w:ilvl w:val="1"/>
          <w:numId w:val="264"/>
        </w:numPr>
        <w:spacing w:line="360" w:lineRule="auto"/>
        <w:jc w:val="both"/>
      </w:pPr>
      <w:r>
        <w:t>индикация препаратов с истекшим сроком годности;</w:t>
      </w:r>
    </w:p>
    <w:p w14:paraId="77463788" w14:textId="77777777" w:rsidR="000D6FE6" w:rsidRDefault="000D6FE6" w:rsidP="00BE002B">
      <w:pPr>
        <w:numPr>
          <w:ilvl w:val="1"/>
          <w:numId w:val="264"/>
        </w:numPr>
        <w:spacing w:line="360" w:lineRule="auto"/>
        <w:jc w:val="both"/>
      </w:pPr>
      <w:r>
        <w:t>автоматический подбор партий с наименьшим сроком годности в приоритетные позиции для расхода.</w:t>
      </w:r>
    </w:p>
    <w:p w14:paraId="5BCD4501" w14:textId="77777777" w:rsidR="000D6FE6" w:rsidRDefault="000D6FE6" w:rsidP="00BE002B">
      <w:pPr>
        <w:numPr>
          <w:ilvl w:val="0"/>
          <w:numId w:val="264"/>
        </w:numPr>
        <w:spacing w:line="360" w:lineRule="auto"/>
        <w:jc w:val="both"/>
      </w:pPr>
      <w:r w:rsidRPr="00F13320">
        <w:rPr>
          <w:color w:val="000000" w:themeColor="text1"/>
        </w:rPr>
        <w:t>Выполнение анализа потребности медикаментов – формирование аналитического отчета с указанием наличия медикаментов на одном складе при его отсутствии на другом.</w:t>
      </w:r>
    </w:p>
    <w:p w14:paraId="6CDD2714" w14:textId="77777777" w:rsidR="000D6FE6" w:rsidRDefault="000D6FE6" w:rsidP="00BE002B">
      <w:pPr>
        <w:numPr>
          <w:ilvl w:val="0"/>
          <w:numId w:val="264"/>
        </w:numPr>
        <w:spacing w:line="360" w:lineRule="auto"/>
        <w:jc w:val="both"/>
      </w:pPr>
      <w:r w:rsidRPr="00F13320">
        <w:rPr>
          <w:color w:val="000000" w:themeColor="text1"/>
        </w:rPr>
        <w:t>Формирование складских остатков на любую дату в разрезе параметров учета медикаментов (серия, срок годности, МНН, модификации, источнику финансирования и т. п.).</w:t>
      </w:r>
    </w:p>
    <w:p w14:paraId="7B3123CC" w14:textId="77777777" w:rsidR="000D6FE6" w:rsidRDefault="000D6FE6" w:rsidP="00BE002B">
      <w:pPr>
        <w:numPr>
          <w:ilvl w:val="0"/>
          <w:numId w:val="264"/>
        </w:numPr>
        <w:spacing w:line="360" w:lineRule="auto"/>
        <w:jc w:val="both"/>
      </w:pPr>
      <w:r>
        <w:t>Формирование печатных форм по документам учёта медикаментов:</w:t>
      </w:r>
    </w:p>
    <w:p w14:paraId="27373AED" w14:textId="77777777" w:rsidR="000D6FE6" w:rsidRDefault="000D6FE6" w:rsidP="00BE002B">
      <w:pPr>
        <w:numPr>
          <w:ilvl w:val="1"/>
          <w:numId w:val="264"/>
        </w:numPr>
        <w:spacing w:line="360" w:lineRule="auto"/>
        <w:jc w:val="both"/>
      </w:pPr>
      <w:r>
        <w:t>накладная на перемещение;</w:t>
      </w:r>
    </w:p>
    <w:p w14:paraId="0CDC6CA5" w14:textId="77777777" w:rsidR="000D6FE6" w:rsidRDefault="000D6FE6" w:rsidP="00BE002B">
      <w:pPr>
        <w:numPr>
          <w:ilvl w:val="1"/>
          <w:numId w:val="264"/>
        </w:numPr>
        <w:spacing w:line="360" w:lineRule="auto"/>
        <w:jc w:val="both"/>
      </w:pPr>
      <w:r>
        <w:t>приложение к накладной реестр сертификатов;</w:t>
      </w:r>
    </w:p>
    <w:p w14:paraId="7F40A18C" w14:textId="77777777" w:rsidR="000D6FE6" w:rsidRDefault="000D6FE6" w:rsidP="00BE002B">
      <w:pPr>
        <w:numPr>
          <w:ilvl w:val="1"/>
          <w:numId w:val="264"/>
        </w:numPr>
        <w:spacing w:line="360" w:lineRule="auto"/>
        <w:jc w:val="both"/>
      </w:pPr>
      <w:r>
        <w:t>акт приёма-передачи;</w:t>
      </w:r>
    </w:p>
    <w:p w14:paraId="6D826D1F" w14:textId="77777777" w:rsidR="000D6FE6" w:rsidRDefault="000D6FE6" w:rsidP="00BE002B">
      <w:pPr>
        <w:numPr>
          <w:ilvl w:val="1"/>
          <w:numId w:val="264"/>
        </w:numPr>
        <w:spacing w:line="360" w:lineRule="auto"/>
        <w:jc w:val="both"/>
      </w:pPr>
      <w:r>
        <w:t>акт о расхождении;</w:t>
      </w:r>
    </w:p>
    <w:p w14:paraId="3FA12271" w14:textId="77777777" w:rsidR="000D6FE6" w:rsidRDefault="000D6FE6" w:rsidP="00BE002B">
      <w:pPr>
        <w:numPr>
          <w:ilvl w:val="1"/>
          <w:numId w:val="264"/>
        </w:numPr>
        <w:spacing w:line="360" w:lineRule="auto"/>
        <w:jc w:val="both"/>
      </w:pPr>
      <w:r>
        <w:t>товарная накладная;</w:t>
      </w:r>
    </w:p>
    <w:p w14:paraId="23B31D59" w14:textId="77777777" w:rsidR="000D6FE6" w:rsidRDefault="000D6FE6" w:rsidP="00BE002B">
      <w:pPr>
        <w:numPr>
          <w:ilvl w:val="1"/>
          <w:numId w:val="264"/>
        </w:numPr>
        <w:spacing w:line="360" w:lineRule="auto"/>
        <w:jc w:val="both"/>
      </w:pPr>
      <w:r>
        <w:t>возвратная накладная;</w:t>
      </w:r>
    </w:p>
    <w:p w14:paraId="2979A012" w14:textId="77777777" w:rsidR="000D6FE6" w:rsidRDefault="000D6FE6" w:rsidP="00BE002B">
      <w:pPr>
        <w:numPr>
          <w:ilvl w:val="1"/>
          <w:numId w:val="264"/>
        </w:numPr>
        <w:spacing w:line="360" w:lineRule="auto"/>
        <w:jc w:val="both"/>
      </w:pPr>
      <w:r>
        <w:t>акт списания;</w:t>
      </w:r>
    </w:p>
    <w:p w14:paraId="39FEA9FB" w14:textId="77777777" w:rsidR="000D6FE6" w:rsidRDefault="000D6FE6" w:rsidP="00BE002B">
      <w:pPr>
        <w:numPr>
          <w:ilvl w:val="1"/>
          <w:numId w:val="264"/>
        </w:numPr>
        <w:spacing w:line="360" w:lineRule="auto"/>
        <w:jc w:val="both"/>
      </w:pPr>
      <w:r>
        <w:t>постеллажные карточки;</w:t>
      </w:r>
    </w:p>
    <w:p w14:paraId="79CBDB0C" w14:textId="77777777" w:rsidR="000D6FE6" w:rsidRDefault="000D6FE6" w:rsidP="00BE002B">
      <w:pPr>
        <w:numPr>
          <w:ilvl w:val="1"/>
          <w:numId w:val="264"/>
        </w:numPr>
        <w:spacing w:line="360" w:lineRule="auto"/>
        <w:jc w:val="both"/>
      </w:pPr>
      <w:r>
        <w:t>лист сверки;</w:t>
      </w:r>
    </w:p>
    <w:p w14:paraId="1C9F4589" w14:textId="77777777" w:rsidR="000D6FE6" w:rsidRDefault="000D6FE6" w:rsidP="00BE002B">
      <w:pPr>
        <w:numPr>
          <w:ilvl w:val="0"/>
          <w:numId w:val="264"/>
        </w:numPr>
        <w:spacing w:line="360" w:lineRule="auto"/>
        <w:jc w:val="both"/>
      </w:pPr>
      <w:r w:rsidRPr="00F13320">
        <w:rPr>
          <w:color w:val="000000" w:themeColor="text1"/>
        </w:rPr>
        <w:t>Формирование и печать отчетов по складу и отделениям.</w:t>
      </w:r>
    </w:p>
    <w:p w14:paraId="253B5B15" w14:textId="77777777" w:rsidR="000D6FE6" w:rsidRDefault="000D6FE6" w:rsidP="00BE002B">
      <w:pPr>
        <w:numPr>
          <w:ilvl w:val="0"/>
          <w:numId w:val="264"/>
        </w:numPr>
        <w:spacing w:line="360" w:lineRule="auto"/>
        <w:jc w:val="both"/>
      </w:pPr>
      <w:r w:rsidRPr="00F13320">
        <w:t>Интерфейсные возможности модуля: </w:t>
      </w:r>
    </w:p>
    <w:p w14:paraId="712204F3" w14:textId="77777777" w:rsidR="000D6FE6" w:rsidRDefault="000D6FE6" w:rsidP="00BE002B">
      <w:pPr>
        <w:numPr>
          <w:ilvl w:val="1"/>
          <w:numId w:val="264"/>
        </w:numPr>
        <w:spacing w:line="360" w:lineRule="auto"/>
        <w:jc w:val="both"/>
      </w:pPr>
      <w:r w:rsidRPr="00F13320">
        <w:rPr>
          <w:color w:val="000000" w:themeColor="text1"/>
        </w:rPr>
        <w:t>Формирование журнала складских операций за любой временной интервал по документам (тип документа, номера документов, период), товарам (номенклатура).</w:t>
      </w:r>
    </w:p>
    <w:p w14:paraId="4124D3B1" w14:textId="77777777" w:rsidR="000D6FE6" w:rsidRDefault="000D6FE6" w:rsidP="00BE002B">
      <w:pPr>
        <w:numPr>
          <w:ilvl w:val="1"/>
          <w:numId w:val="264"/>
        </w:numPr>
        <w:spacing w:line="360" w:lineRule="auto"/>
        <w:jc w:val="both"/>
      </w:pPr>
      <w:r>
        <w:t>Просмотр списка документов учета медикаментов, сгруппированных по типам, с отображением следующих сведений:</w:t>
      </w:r>
    </w:p>
    <w:p w14:paraId="3CD9F90E" w14:textId="77777777" w:rsidR="000D6FE6" w:rsidRDefault="000D6FE6" w:rsidP="00BE002B">
      <w:pPr>
        <w:numPr>
          <w:ilvl w:val="2"/>
          <w:numId w:val="264"/>
        </w:numPr>
        <w:spacing w:line="360" w:lineRule="auto"/>
        <w:jc w:val="both"/>
      </w:pPr>
      <w:r>
        <w:t>Статус;</w:t>
      </w:r>
    </w:p>
    <w:p w14:paraId="11345A11" w14:textId="77777777" w:rsidR="000D6FE6" w:rsidRDefault="000D6FE6" w:rsidP="00BE002B">
      <w:pPr>
        <w:numPr>
          <w:ilvl w:val="2"/>
          <w:numId w:val="264"/>
        </w:numPr>
        <w:spacing w:line="360" w:lineRule="auto"/>
        <w:jc w:val="both"/>
      </w:pPr>
      <w:r>
        <w:t>Номер документа;</w:t>
      </w:r>
    </w:p>
    <w:p w14:paraId="206FF8B2" w14:textId="77777777" w:rsidR="000D6FE6" w:rsidRDefault="000D6FE6" w:rsidP="00BE002B">
      <w:pPr>
        <w:numPr>
          <w:ilvl w:val="2"/>
          <w:numId w:val="264"/>
        </w:numPr>
        <w:spacing w:line="360" w:lineRule="auto"/>
        <w:jc w:val="both"/>
      </w:pPr>
      <w:r>
        <w:t>Дата подписания;</w:t>
      </w:r>
    </w:p>
    <w:p w14:paraId="02A49930" w14:textId="77777777" w:rsidR="000D6FE6" w:rsidRDefault="000D6FE6" w:rsidP="00BE002B">
      <w:pPr>
        <w:numPr>
          <w:ilvl w:val="2"/>
          <w:numId w:val="264"/>
        </w:numPr>
        <w:spacing w:line="360" w:lineRule="auto"/>
        <w:jc w:val="both"/>
      </w:pPr>
      <w:r>
        <w:t>Дата поставки;</w:t>
      </w:r>
    </w:p>
    <w:p w14:paraId="7F9575B7" w14:textId="77777777" w:rsidR="000D6FE6" w:rsidRDefault="000D6FE6" w:rsidP="00BE002B">
      <w:pPr>
        <w:numPr>
          <w:ilvl w:val="2"/>
          <w:numId w:val="264"/>
        </w:numPr>
        <w:spacing w:line="360" w:lineRule="auto"/>
        <w:jc w:val="both"/>
      </w:pPr>
      <w:r>
        <w:t>Поставщик;</w:t>
      </w:r>
    </w:p>
    <w:p w14:paraId="23D1DEED" w14:textId="77777777" w:rsidR="000D6FE6" w:rsidRDefault="000D6FE6" w:rsidP="00BE002B">
      <w:pPr>
        <w:numPr>
          <w:ilvl w:val="2"/>
          <w:numId w:val="264"/>
        </w:numPr>
        <w:spacing w:line="360" w:lineRule="auto"/>
        <w:jc w:val="both"/>
      </w:pPr>
      <w:r>
        <w:t>Потребитель;</w:t>
      </w:r>
    </w:p>
    <w:p w14:paraId="4561F4CD" w14:textId="77777777" w:rsidR="000D6FE6" w:rsidRDefault="000D6FE6" w:rsidP="00BE002B">
      <w:pPr>
        <w:numPr>
          <w:ilvl w:val="2"/>
          <w:numId w:val="264"/>
        </w:numPr>
        <w:spacing w:line="360" w:lineRule="auto"/>
        <w:jc w:val="both"/>
      </w:pPr>
      <w:r>
        <w:t>Сумма.</w:t>
      </w:r>
    </w:p>
    <w:p w14:paraId="59F939FB" w14:textId="77777777" w:rsidR="000D6FE6" w:rsidRDefault="000D6FE6" w:rsidP="00BE002B">
      <w:pPr>
        <w:numPr>
          <w:ilvl w:val="1"/>
          <w:numId w:val="264"/>
        </w:numPr>
        <w:spacing w:line="360" w:lineRule="auto"/>
        <w:jc w:val="both"/>
      </w:pPr>
      <w:r>
        <w:t>Поиск документов:</w:t>
      </w:r>
    </w:p>
    <w:p w14:paraId="49324666" w14:textId="77777777" w:rsidR="000D6FE6" w:rsidRDefault="000D6FE6" w:rsidP="00BE002B">
      <w:pPr>
        <w:numPr>
          <w:ilvl w:val="2"/>
          <w:numId w:val="264"/>
        </w:numPr>
        <w:spacing w:line="360" w:lineRule="auto"/>
        <w:jc w:val="both"/>
      </w:pPr>
      <w:r>
        <w:t>по дате документа;</w:t>
      </w:r>
    </w:p>
    <w:p w14:paraId="28C38655" w14:textId="77777777" w:rsidR="000D6FE6" w:rsidRDefault="000D6FE6" w:rsidP="00BE002B">
      <w:pPr>
        <w:numPr>
          <w:ilvl w:val="2"/>
          <w:numId w:val="264"/>
        </w:numPr>
        <w:spacing w:line="360" w:lineRule="auto"/>
        <w:jc w:val="both"/>
      </w:pPr>
      <w:r>
        <w:t>поставщику;</w:t>
      </w:r>
    </w:p>
    <w:p w14:paraId="70052518" w14:textId="77777777" w:rsidR="000D6FE6" w:rsidRDefault="000D6FE6" w:rsidP="00BE002B">
      <w:pPr>
        <w:numPr>
          <w:ilvl w:val="2"/>
          <w:numId w:val="264"/>
        </w:numPr>
        <w:spacing w:line="360" w:lineRule="auto"/>
        <w:jc w:val="both"/>
      </w:pPr>
      <w:r>
        <w:t>получателю;</w:t>
      </w:r>
    </w:p>
    <w:p w14:paraId="106D0F18" w14:textId="77777777" w:rsidR="000D6FE6" w:rsidRDefault="000D6FE6" w:rsidP="00BE002B">
      <w:pPr>
        <w:numPr>
          <w:ilvl w:val="2"/>
          <w:numId w:val="264"/>
        </w:numPr>
        <w:spacing w:line="360" w:lineRule="auto"/>
        <w:jc w:val="both"/>
      </w:pPr>
      <w:r>
        <w:t>номеру документа;</w:t>
      </w:r>
    </w:p>
    <w:p w14:paraId="42E8CB7C" w14:textId="77777777" w:rsidR="000D6FE6" w:rsidRDefault="000D6FE6" w:rsidP="00BE002B">
      <w:pPr>
        <w:numPr>
          <w:ilvl w:val="2"/>
          <w:numId w:val="264"/>
        </w:numPr>
        <w:spacing w:line="360" w:lineRule="auto"/>
        <w:jc w:val="both"/>
      </w:pPr>
      <w:r>
        <w:t>медикаменту;</w:t>
      </w:r>
    </w:p>
    <w:p w14:paraId="77D31DA0" w14:textId="77777777" w:rsidR="000D6FE6" w:rsidRDefault="000D6FE6" w:rsidP="00BE002B">
      <w:pPr>
        <w:numPr>
          <w:ilvl w:val="2"/>
          <w:numId w:val="264"/>
        </w:numPr>
        <w:spacing w:line="360" w:lineRule="auto"/>
        <w:jc w:val="both"/>
      </w:pPr>
      <w:r>
        <w:t>источнику финансированию;</w:t>
      </w:r>
    </w:p>
    <w:p w14:paraId="79246B32" w14:textId="77777777" w:rsidR="000D6FE6" w:rsidRDefault="000D6FE6" w:rsidP="00BE002B">
      <w:pPr>
        <w:numPr>
          <w:ilvl w:val="2"/>
          <w:numId w:val="264"/>
        </w:numPr>
        <w:spacing w:line="360" w:lineRule="auto"/>
        <w:jc w:val="both"/>
      </w:pPr>
      <w:r>
        <w:t>статье расхода;</w:t>
      </w:r>
    </w:p>
    <w:p w14:paraId="053168E9" w14:textId="77777777" w:rsidR="000D6FE6" w:rsidRDefault="000D6FE6" w:rsidP="00BE002B">
      <w:pPr>
        <w:numPr>
          <w:ilvl w:val="2"/>
          <w:numId w:val="264"/>
        </w:numPr>
        <w:spacing w:line="360" w:lineRule="auto"/>
        <w:jc w:val="both"/>
      </w:pPr>
      <w:r>
        <w:t>периоду проводки;</w:t>
      </w:r>
    </w:p>
    <w:p w14:paraId="53925CFA" w14:textId="77777777" w:rsidR="000D6FE6" w:rsidRDefault="000D6FE6" w:rsidP="00BE002B">
      <w:pPr>
        <w:numPr>
          <w:ilvl w:val="2"/>
          <w:numId w:val="264"/>
        </w:numPr>
        <w:spacing w:line="360" w:lineRule="auto"/>
        <w:jc w:val="both"/>
      </w:pPr>
      <w:r>
        <w:t>номеру контракта;</w:t>
      </w:r>
    </w:p>
    <w:p w14:paraId="3105D4B6" w14:textId="77777777" w:rsidR="000D6FE6" w:rsidRDefault="000D6FE6" w:rsidP="00BE002B">
      <w:pPr>
        <w:numPr>
          <w:ilvl w:val="2"/>
          <w:numId w:val="264"/>
        </w:numPr>
        <w:spacing w:line="360" w:lineRule="auto"/>
        <w:jc w:val="both"/>
      </w:pPr>
      <w:r>
        <w:t>статусу;</w:t>
      </w:r>
    </w:p>
    <w:p w14:paraId="47BE278D" w14:textId="77777777" w:rsidR="000D6FE6" w:rsidRDefault="000D6FE6" w:rsidP="00BE002B">
      <w:pPr>
        <w:numPr>
          <w:ilvl w:val="2"/>
          <w:numId w:val="264"/>
        </w:numPr>
        <w:spacing w:line="360" w:lineRule="auto"/>
        <w:jc w:val="both"/>
      </w:pPr>
      <w:r>
        <w:t>типу документа.</w:t>
      </w:r>
    </w:p>
    <w:p w14:paraId="65003977" w14:textId="77777777" w:rsidR="000D6FE6" w:rsidRDefault="000D6FE6" w:rsidP="00BE002B">
      <w:pPr>
        <w:numPr>
          <w:ilvl w:val="0"/>
          <w:numId w:val="264"/>
        </w:numPr>
        <w:spacing w:line="360" w:lineRule="auto"/>
        <w:jc w:val="both"/>
      </w:pPr>
      <w:r>
        <w:t>Просмотр остатков медикаментов на складах аптеки/организации.</w:t>
      </w:r>
    </w:p>
    <w:p w14:paraId="54A983FD" w14:textId="77777777" w:rsidR="000D6FE6" w:rsidRDefault="000D6FE6" w:rsidP="00BE002B">
      <w:pPr>
        <w:numPr>
          <w:ilvl w:val="0"/>
          <w:numId w:val="264"/>
        </w:numPr>
        <w:spacing w:line="360" w:lineRule="auto"/>
        <w:jc w:val="both"/>
      </w:pPr>
      <w:r w:rsidRPr="00F13320">
        <w:t>Просмотр справочника цен на жизненно необходимые и важнейшие лекарственные препараты.</w:t>
      </w:r>
    </w:p>
    <w:p w14:paraId="0639611F" w14:textId="77777777" w:rsidR="000D6FE6" w:rsidRDefault="000D6FE6" w:rsidP="00BE002B">
      <w:pPr>
        <w:numPr>
          <w:ilvl w:val="0"/>
          <w:numId w:val="264"/>
        </w:numPr>
        <w:spacing w:line="360" w:lineRule="auto"/>
        <w:jc w:val="both"/>
      </w:pPr>
      <w:r w:rsidRPr="00F13320">
        <w:t>Учет данных о забракованных и фальсифицированных ЛС</w:t>
      </w:r>
      <w:r>
        <w:t>:</w:t>
      </w:r>
    </w:p>
    <w:p w14:paraId="624F9E6D" w14:textId="77777777" w:rsidR="000D6FE6" w:rsidRDefault="000D6FE6" w:rsidP="00BE002B">
      <w:pPr>
        <w:numPr>
          <w:ilvl w:val="1"/>
          <w:numId w:val="264"/>
        </w:numPr>
        <w:spacing w:line="360" w:lineRule="auto"/>
        <w:jc w:val="both"/>
      </w:pPr>
      <w:r w:rsidRPr="00F13320">
        <w:rPr>
          <w:color w:val="000000" w:themeColor="text1"/>
        </w:rPr>
        <w:t>Регистрация писем уполномоченных органов о фальсифицированных медикаментах со следующими типами операций:</w:t>
      </w:r>
    </w:p>
    <w:p w14:paraId="237DB655" w14:textId="77777777" w:rsidR="000D6FE6" w:rsidRDefault="000D6FE6" w:rsidP="00BE002B">
      <w:pPr>
        <w:numPr>
          <w:ilvl w:val="2"/>
          <w:numId w:val="264"/>
        </w:numPr>
        <w:spacing w:line="360" w:lineRule="auto"/>
        <w:jc w:val="both"/>
      </w:pPr>
      <w:r w:rsidRPr="00F13320">
        <w:rPr>
          <w:color w:val="000000" w:themeColor="text1"/>
        </w:rPr>
        <w:t>изъятие;</w:t>
      </w:r>
    </w:p>
    <w:p w14:paraId="28C8A296" w14:textId="77777777" w:rsidR="000D6FE6" w:rsidRDefault="000D6FE6" w:rsidP="00BE002B">
      <w:pPr>
        <w:numPr>
          <w:ilvl w:val="2"/>
          <w:numId w:val="264"/>
        </w:numPr>
        <w:spacing w:line="360" w:lineRule="auto"/>
        <w:jc w:val="both"/>
      </w:pPr>
      <w:r w:rsidRPr="00F13320">
        <w:rPr>
          <w:color w:val="000000" w:themeColor="text1"/>
        </w:rPr>
        <w:t>контроль;</w:t>
      </w:r>
    </w:p>
    <w:p w14:paraId="341227D0" w14:textId="77777777" w:rsidR="000D6FE6" w:rsidRDefault="000D6FE6" w:rsidP="00BE002B">
      <w:pPr>
        <w:numPr>
          <w:ilvl w:val="2"/>
          <w:numId w:val="264"/>
        </w:numPr>
        <w:spacing w:line="360" w:lineRule="auto"/>
        <w:jc w:val="both"/>
      </w:pPr>
      <w:r w:rsidRPr="00F13320">
        <w:rPr>
          <w:color w:val="000000" w:themeColor="text1"/>
        </w:rPr>
        <w:t>отмена регистрации ;</w:t>
      </w:r>
    </w:p>
    <w:p w14:paraId="378E2FCE" w14:textId="77777777" w:rsidR="000D6FE6" w:rsidRDefault="000D6FE6" w:rsidP="00BE002B">
      <w:pPr>
        <w:numPr>
          <w:ilvl w:val="2"/>
          <w:numId w:val="264"/>
        </w:numPr>
        <w:spacing w:line="360" w:lineRule="auto"/>
        <w:jc w:val="both"/>
      </w:pPr>
      <w:r w:rsidRPr="00F13320">
        <w:rPr>
          <w:color w:val="000000" w:themeColor="text1"/>
        </w:rPr>
        <w:t>разрешение;</w:t>
      </w:r>
    </w:p>
    <w:p w14:paraId="64CCB21F" w14:textId="77777777" w:rsidR="000D6FE6" w:rsidRDefault="000D6FE6" w:rsidP="00BE002B">
      <w:pPr>
        <w:numPr>
          <w:ilvl w:val="2"/>
          <w:numId w:val="264"/>
        </w:numPr>
        <w:spacing w:line="360" w:lineRule="auto"/>
        <w:jc w:val="both"/>
      </w:pPr>
      <w:r>
        <w:t>приостановление.</w:t>
      </w:r>
    </w:p>
    <w:p w14:paraId="1BDA499F" w14:textId="77777777" w:rsidR="000D6FE6" w:rsidRDefault="000D6FE6" w:rsidP="00BE002B">
      <w:pPr>
        <w:numPr>
          <w:ilvl w:val="1"/>
          <w:numId w:val="264"/>
        </w:numPr>
        <w:spacing w:line="360" w:lineRule="auto"/>
        <w:jc w:val="both"/>
      </w:pPr>
      <w:r>
        <w:rPr>
          <w:color w:val="333333"/>
        </w:rPr>
        <w:t>Автоматическое обновление даты отмены регистрации в производителе модификации, выбранной в письме отбраковки с типом операции «Отмена регистрации».</w:t>
      </w:r>
    </w:p>
    <w:p w14:paraId="204723FE" w14:textId="77777777" w:rsidR="000D6FE6" w:rsidRPr="001C1B6A" w:rsidRDefault="000D6FE6" w:rsidP="00BE002B">
      <w:pPr>
        <w:numPr>
          <w:ilvl w:val="1"/>
          <w:numId w:val="264"/>
        </w:numPr>
        <w:spacing w:line="360" w:lineRule="auto"/>
        <w:jc w:val="both"/>
        <w:rPr>
          <w:noProof/>
        </w:rPr>
      </w:pPr>
      <w:r w:rsidRPr="00F13320">
        <w:rPr>
          <w:color w:val="333333"/>
        </w:rPr>
        <w:t>Ведение журнала учета забракованных товаров</w:t>
      </w:r>
      <w:r>
        <w:rPr>
          <w:color w:val="333333"/>
        </w:rPr>
        <w:t>.</w:t>
      </w:r>
    </w:p>
    <w:p w14:paraId="7CA6AF02" w14:textId="77777777" w:rsidR="000D6FE6" w:rsidRPr="0010113F" w:rsidRDefault="000D6FE6" w:rsidP="00BE002B">
      <w:pPr>
        <w:pStyle w:val="45"/>
        <w:numPr>
          <w:ilvl w:val="3"/>
          <w:numId w:val="7"/>
        </w:numPr>
        <w:rPr>
          <w:color w:val="auto"/>
        </w:rPr>
      </w:pPr>
      <w:bookmarkStart w:id="499" w:name="_Toc118113657"/>
      <w:bookmarkStart w:id="500" w:name="_Toc76114343"/>
      <w:bookmarkEnd w:id="482"/>
      <w:r w:rsidRPr="0010113F">
        <w:rPr>
          <w:color w:val="auto"/>
        </w:rPr>
        <w:t>Модуль «АРМ главной медсестры»</w:t>
      </w:r>
      <w:bookmarkEnd w:id="499"/>
    </w:p>
    <w:p w14:paraId="2194D13F" w14:textId="77777777" w:rsidR="000D6FE6" w:rsidRPr="007C6703" w:rsidRDefault="000D6FE6" w:rsidP="000D6FE6">
      <w:pPr>
        <w:spacing w:line="360" w:lineRule="auto"/>
        <w:ind w:left="1080"/>
      </w:pPr>
      <w:r w:rsidRPr="007C6703">
        <w:t>В ходе внедрения модуля должны быть реализованы следующие функции:</w:t>
      </w:r>
    </w:p>
    <w:p w14:paraId="652C188E" w14:textId="77777777" w:rsidR="000D6FE6" w:rsidRPr="00700B22" w:rsidRDefault="000D6FE6" w:rsidP="00BE002B">
      <w:pPr>
        <w:numPr>
          <w:ilvl w:val="1"/>
          <w:numId w:val="277"/>
        </w:numPr>
        <w:spacing w:line="360" w:lineRule="auto"/>
      </w:pPr>
      <w:r w:rsidRPr="00700B22">
        <w:t>Доступ к формированию заявки на лекарственные средства, медицинские изделия, дезинфицирующие средства.</w:t>
      </w:r>
    </w:p>
    <w:p w14:paraId="67B6E20A" w14:textId="77777777" w:rsidR="000D6FE6" w:rsidRPr="00700B22" w:rsidRDefault="000D6FE6" w:rsidP="00BE002B">
      <w:pPr>
        <w:numPr>
          <w:ilvl w:val="1"/>
          <w:numId w:val="277"/>
        </w:numPr>
        <w:spacing w:line="360" w:lineRule="auto"/>
      </w:pPr>
      <w:r w:rsidRPr="00700B22">
        <w:t>Учет контрактов и дополнительных соглашений к ним.</w:t>
      </w:r>
    </w:p>
    <w:p w14:paraId="6E0A8D65" w14:textId="77777777" w:rsidR="000D6FE6" w:rsidRPr="00700B22" w:rsidRDefault="000D6FE6" w:rsidP="00BE002B">
      <w:pPr>
        <w:numPr>
          <w:ilvl w:val="1"/>
          <w:numId w:val="277"/>
        </w:numPr>
        <w:spacing w:line="360" w:lineRule="auto"/>
      </w:pPr>
      <w:r w:rsidRPr="00700B22">
        <w:t>Доступ к справочникам:</w:t>
      </w:r>
    </w:p>
    <w:p w14:paraId="25DF4DE2" w14:textId="77777777" w:rsidR="000D6FE6" w:rsidRPr="00700B22" w:rsidRDefault="000D6FE6" w:rsidP="00BE002B">
      <w:pPr>
        <w:numPr>
          <w:ilvl w:val="2"/>
          <w:numId w:val="277"/>
        </w:numPr>
        <w:spacing w:line="360" w:lineRule="auto"/>
      </w:pPr>
      <w:r w:rsidRPr="00700B22">
        <w:t>справочник медикаментов;</w:t>
      </w:r>
    </w:p>
    <w:p w14:paraId="02BBAA0D" w14:textId="77777777" w:rsidR="000D6FE6" w:rsidRPr="00700B22" w:rsidRDefault="000D6FE6" w:rsidP="00BE002B">
      <w:pPr>
        <w:numPr>
          <w:ilvl w:val="2"/>
          <w:numId w:val="277"/>
        </w:numPr>
        <w:spacing w:line="360" w:lineRule="auto"/>
      </w:pPr>
      <w:r w:rsidRPr="00700B22">
        <w:t>справочник МКБ-10;</w:t>
      </w:r>
    </w:p>
    <w:p w14:paraId="74776B1E" w14:textId="77777777" w:rsidR="000D6FE6" w:rsidRPr="00700B22" w:rsidRDefault="000D6FE6" w:rsidP="00BE002B">
      <w:pPr>
        <w:numPr>
          <w:ilvl w:val="2"/>
          <w:numId w:val="277"/>
        </w:numPr>
        <w:spacing w:line="360" w:lineRule="auto"/>
      </w:pPr>
      <w:r w:rsidRPr="00700B22">
        <w:t>справочник системы учета медикаментов;</w:t>
      </w:r>
    </w:p>
    <w:p w14:paraId="24555929" w14:textId="77777777" w:rsidR="000D6FE6" w:rsidRPr="00700B22" w:rsidRDefault="000D6FE6" w:rsidP="00BE002B">
      <w:pPr>
        <w:numPr>
          <w:ilvl w:val="2"/>
          <w:numId w:val="277"/>
        </w:numPr>
        <w:spacing w:line="360" w:lineRule="auto"/>
      </w:pPr>
      <w:r w:rsidRPr="00700B22">
        <w:t>номенклатурный справочник; справочник МНН; справочник Торговых наименований;</w:t>
      </w:r>
    </w:p>
    <w:p w14:paraId="794A3CA7" w14:textId="77777777" w:rsidR="000D6FE6" w:rsidRPr="00700B22" w:rsidRDefault="000D6FE6" w:rsidP="00BE002B">
      <w:pPr>
        <w:numPr>
          <w:ilvl w:val="2"/>
          <w:numId w:val="277"/>
        </w:numPr>
        <w:spacing w:line="360" w:lineRule="auto"/>
      </w:pPr>
      <w:r w:rsidRPr="00700B22">
        <w:t xml:space="preserve">цены на </w:t>
      </w:r>
      <w:r>
        <w:t>ЖНВЛП</w:t>
      </w:r>
      <w:r w:rsidRPr="00700B22">
        <w:t>;</w:t>
      </w:r>
    </w:p>
    <w:p w14:paraId="3005CCCD" w14:textId="77777777" w:rsidR="000D6FE6" w:rsidRPr="00700B22" w:rsidRDefault="000D6FE6" w:rsidP="00BE002B">
      <w:pPr>
        <w:numPr>
          <w:ilvl w:val="2"/>
          <w:numId w:val="277"/>
        </w:numPr>
        <w:spacing w:line="360" w:lineRule="auto"/>
      </w:pPr>
      <w:r w:rsidRPr="00700B22">
        <w:t> предельные надбавки на ЖНВЛП с возможностью редактирования справочника;</w:t>
      </w:r>
    </w:p>
    <w:p w14:paraId="698EB14E" w14:textId="77777777" w:rsidR="000D6FE6" w:rsidRPr="00700B22" w:rsidRDefault="000D6FE6" w:rsidP="00BE002B">
      <w:pPr>
        <w:numPr>
          <w:ilvl w:val="1"/>
          <w:numId w:val="277"/>
        </w:numPr>
        <w:spacing w:line="360" w:lineRule="auto"/>
      </w:pPr>
      <w:r w:rsidRPr="00700B22">
        <w:t>Ведение справочника фальсификатов и забракованных серий выпуска ЛС.</w:t>
      </w:r>
    </w:p>
    <w:p w14:paraId="2234FF90" w14:textId="77777777" w:rsidR="000D6FE6" w:rsidRPr="00700B22" w:rsidRDefault="000D6FE6" w:rsidP="00BE002B">
      <w:pPr>
        <w:numPr>
          <w:ilvl w:val="1"/>
          <w:numId w:val="277"/>
        </w:numPr>
        <w:spacing w:line="360" w:lineRule="auto"/>
      </w:pPr>
      <w:r w:rsidRPr="00700B22">
        <w:t>Формирование отчетов.</w:t>
      </w:r>
    </w:p>
    <w:p w14:paraId="663D0550" w14:textId="77777777" w:rsidR="000D6FE6" w:rsidRPr="00700B22" w:rsidRDefault="000D6FE6" w:rsidP="00BE002B">
      <w:pPr>
        <w:numPr>
          <w:ilvl w:val="1"/>
          <w:numId w:val="277"/>
        </w:numPr>
        <w:spacing w:line="360" w:lineRule="auto"/>
      </w:pPr>
      <w:r w:rsidRPr="00700B22">
        <w:t>Использование системы сообщений ИС.</w:t>
      </w:r>
    </w:p>
    <w:p w14:paraId="4E01AB46" w14:textId="77777777" w:rsidR="000D6FE6" w:rsidRPr="00700B22" w:rsidRDefault="000D6FE6" w:rsidP="00BE002B">
      <w:pPr>
        <w:numPr>
          <w:ilvl w:val="1"/>
          <w:numId w:val="277"/>
        </w:numPr>
        <w:spacing w:line="360" w:lineRule="auto"/>
      </w:pPr>
      <w:r w:rsidRPr="00700B22">
        <w:t>Просмотр остатков складов</w:t>
      </w:r>
    </w:p>
    <w:p w14:paraId="653DB1E3" w14:textId="342EA622" w:rsidR="00497F33" w:rsidRPr="00CB2C20" w:rsidRDefault="00A608BC" w:rsidP="00BE002B">
      <w:pPr>
        <w:pStyle w:val="3TimesNewRoman"/>
        <w:numPr>
          <w:ilvl w:val="2"/>
          <w:numId w:val="7"/>
        </w:numPr>
        <w:tabs>
          <w:tab w:val="num" w:pos="1644"/>
        </w:tabs>
        <w:ind w:left="720"/>
        <w:rPr>
          <w:sz w:val="24"/>
          <w:szCs w:val="24"/>
        </w:rPr>
      </w:pPr>
      <w:bookmarkStart w:id="501" w:name="_Toc118113658"/>
      <w:bookmarkEnd w:id="477"/>
      <w:bookmarkEnd w:id="478"/>
      <w:bookmarkEnd w:id="496"/>
      <w:bookmarkEnd w:id="500"/>
      <w:r>
        <w:rPr>
          <w:sz w:val="24"/>
          <w:szCs w:val="24"/>
        </w:rPr>
        <w:t>Подсистема</w:t>
      </w:r>
      <w:r w:rsidR="00497F33" w:rsidRPr="00CB2C20">
        <w:rPr>
          <w:sz w:val="24"/>
          <w:szCs w:val="24"/>
        </w:rPr>
        <w:t xml:space="preserve"> «Оказание высокотехнологичной медицинской помощи»</w:t>
      </w:r>
      <w:bookmarkEnd w:id="420"/>
      <w:bookmarkEnd w:id="501"/>
    </w:p>
    <w:p w14:paraId="0ADE39B2" w14:textId="7E1EA5F8" w:rsidR="00497F33" w:rsidRPr="00CB2C20" w:rsidRDefault="00A608BC" w:rsidP="00BE002B">
      <w:pPr>
        <w:pStyle w:val="45"/>
        <w:numPr>
          <w:ilvl w:val="3"/>
          <w:numId w:val="7"/>
        </w:numPr>
        <w:rPr>
          <w:color w:val="auto"/>
        </w:rPr>
      </w:pPr>
      <w:bookmarkStart w:id="502" w:name="_Toc19261799"/>
      <w:bookmarkStart w:id="503" w:name="_Toc118113659"/>
      <w:r>
        <w:rPr>
          <w:color w:val="auto"/>
        </w:rPr>
        <w:t>Модуль «</w:t>
      </w:r>
      <w:r w:rsidR="00497F33" w:rsidRPr="00CB2C20">
        <w:rPr>
          <w:color w:val="auto"/>
        </w:rPr>
        <w:t>АРМ ВМП</w:t>
      </w:r>
      <w:bookmarkEnd w:id="502"/>
      <w:r>
        <w:rPr>
          <w:color w:val="auto"/>
        </w:rPr>
        <w:t>»</w:t>
      </w:r>
      <w:bookmarkEnd w:id="503"/>
    </w:p>
    <w:p w14:paraId="0A58082E" w14:textId="77777777" w:rsidR="00497F33" w:rsidRPr="00CB2C20" w:rsidRDefault="00497F33" w:rsidP="00497F33">
      <w:pPr>
        <w:spacing w:before="240" w:after="120" w:line="360" w:lineRule="auto"/>
        <w:ind w:firstLine="851"/>
        <w:jc w:val="both"/>
      </w:pPr>
      <w:r w:rsidRPr="00CB2C20">
        <w:t>Автоматизированное рабочее место высокотехнологичной медицинской помощи должно соответствовать следующим требованиям к функциональным характеристикам:</w:t>
      </w:r>
    </w:p>
    <w:p w14:paraId="6E3E8E1F" w14:textId="77777777"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Отображение направлений на ВМП, в том числе параметров направления:</w:t>
      </w:r>
    </w:p>
    <w:p w14:paraId="70DF2B0D" w14:textId="1584FF0A"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Запись (</w:t>
      </w:r>
      <w:r w:rsidR="003214B1" w:rsidRPr="00CB2C20">
        <w:t>время записи</w:t>
      </w:r>
      <w:r w:rsidRPr="00CB2C20">
        <w:t>);</w:t>
      </w:r>
    </w:p>
    <w:p w14:paraId="3C83923A" w14:textId="77777777"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Направление (первично / повторно);</w:t>
      </w:r>
    </w:p>
    <w:p w14:paraId="1E8D8254" w14:textId="77777777"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ФИО;</w:t>
      </w:r>
    </w:p>
    <w:p w14:paraId="35CDA064" w14:textId="77777777"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ДР;</w:t>
      </w:r>
    </w:p>
    <w:p w14:paraId="2C8EE7EF" w14:textId="77777777"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МО прикрепления;</w:t>
      </w:r>
    </w:p>
    <w:p w14:paraId="016479DE" w14:textId="77777777" w:rsidR="00497F33" w:rsidRPr="00CB2C20" w:rsidRDefault="00497F33" w:rsidP="00BE002B">
      <w:pPr>
        <w:numPr>
          <w:ilvl w:val="1"/>
          <w:numId w:val="67"/>
        </w:numPr>
        <w:pBdr>
          <w:top w:val="nil"/>
          <w:left w:val="nil"/>
          <w:bottom w:val="nil"/>
          <w:right w:val="nil"/>
          <w:between w:val="nil"/>
        </w:pBdr>
        <w:spacing w:before="120" w:after="120" w:line="360" w:lineRule="auto"/>
        <w:jc w:val="both"/>
      </w:pPr>
      <w:r w:rsidRPr="00CB2C20">
        <w:t>Федеральный портал.</w:t>
      </w:r>
    </w:p>
    <w:p w14:paraId="5C171BEA" w14:textId="326EAC8D"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Поиск направления на ВМП</w:t>
      </w:r>
      <w:r w:rsidR="003214B1" w:rsidRPr="00CB2C20">
        <w:t xml:space="preserve"> по заданным параметрам</w:t>
      </w:r>
      <w:r w:rsidRPr="00CB2C20">
        <w:t>;</w:t>
      </w:r>
    </w:p>
    <w:p w14:paraId="7D96C831" w14:textId="77777777"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Заполнение талона ВМП: изменение разделов направления на ВМП: «Паспортная часть талона» и «Электронные копии документов»;</w:t>
      </w:r>
    </w:p>
    <w:p w14:paraId="1C8B02C7" w14:textId="77777777"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Работа с расписанием службы ВМП;</w:t>
      </w:r>
    </w:p>
    <w:p w14:paraId="1BF65341" w14:textId="77777777"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Открыть направление на ВМП для выбранного пациента;</w:t>
      </w:r>
    </w:p>
    <w:p w14:paraId="53E4989D" w14:textId="77777777" w:rsidR="00497F33" w:rsidRPr="00CB2C20" w:rsidRDefault="00497F33" w:rsidP="00497F33">
      <w:pPr>
        <w:numPr>
          <w:ilvl w:val="0"/>
          <w:numId w:val="5"/>
        </w:numPr>
        <w:pBdr>
          <w:top w:val="nil"/>
          <w:left w:val="nil"/>
          <w:bottom w:val="nil"/>
          <w:right w:val="nil"/>
          <w:between w:val="nil"/>
        </w:pBdr>
        <w:spacing w:before="120" w:after="120" w:line="360" w:lineRule="auto"/>
        <w:ind w:left="1434" w:hanging="357"/>
        <w:jc w:val="both"/>
      </w:pPr>
      <w:r w:rsidRPr="00CB2C20">
        <w:t>Возможность оформления направления на пациента без предварительной записи;</w:t>
      </w:r>
    </w:p>
    <w:p w14:paraId="4A1D6878" w14:textId="2C9476C7" w:rsidR="00497F33" w:rsidRDefault="00497F33" w:rsidP="002737F3">
      <w:pPr>
        <w:numPr>
          <w:ilvl w:val="0"/>
          <w:numId w:val="5"/>
        </w:numPr>
        <w:pBdr>
          <w:top w:val="nil"/>
          <w:left w:val="nil"/>
          <w:bottom w:val="nil"/>
          <w:right w:val="nil"/>
          <w:between w:val="nil"/>
        </w:pBdr>
        <w:spacing w:before="120" w:after="120" w:line="360" w:lineRule="auto"/>
        <w:ind w:left="1434" w:hanging="357"/>
        <w:jc w:val="both"/>
      </w:pPr>
      <w:r w:rsidRPr="00CB2C20">
        <w:t>Просмотр направления.</w:t>
      </w:r>
    </w:p>
    <w:p w14:paraId="6E978A0B" w14:textId="77777777" w:rsidR="00097AA7" w:rsidRPr="009E0828" w:rsidRDefault="00097AA7" w:rsidP="00BE002B">
      <w:pPr>
        <w:pStyle w:val="45"/>
        <w:numPr>
          <w:ilvl w:val="3"/>
          <w:numId w:val="7"/>
        </w:numPr>
      </w:pPr>
      <w:bookmarkStart w:id="504" w:name="_Ref101777499"/>
      <w:bookmarkStart w:id="505" w:name="_Toc118113660"/>
      <w:bookmarkStart w:id="506" w:name="_Ref101777506"/>
      <w:r w:rsidRPr="009E0828">
        <w:t>Модуль "АРМ врача поликлиники" в части внедрения функциональности по оказанию специализированной и высокотехнологичной помощи</w:t>
      </w:r>
      <w:bookmarkEnd w:id="504"/>
      <w:bookmarkEnd w:id="505"/>
    </w:p>
    <w:p w14:paraId="4697B039" w14:textId="77777777" w:rsidR="00097AA7" w:rsidRPr="009E0828" w:rsidRDefault="00097AA7" w:rsidP="00097AA7">
      <w:pPr>
        <w:spacing w:line="360" w:lineRule="auto"/>
        <w:ind w:firstLine="851"/>
        <w:jc w:val="both"/>
      </w:pPr>
      <w:r w:rsidRPr="009E0828">
        <w:t>В ходе внедрения модуля должны быть реализованы следующие функции:</w:t>
      </w:r>
    </w:p>
    <w:p w14:paraId="445047A9"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формирование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 Должна быть возможность указать в направлении следующие сведения:</w:t>
      </w:r>
    </w:p>
    <w:p w14:paraId="56D9E6C6"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Ф. И. О. пациента, дату его рождения, адрес регистрации по месту жительства (пребывания);</w:t>
      </w:r>
    </w:p>
    <w:p w14:paraId="0077259B"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номер страхового полиса обязательного медицинского страхования и наименование страховой медицинской организации;</w:t>
      </w:r>
    </w:p>
    <w:p w14:paraId="75EA5F75"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страховое свидетельство обязательного пенсионного страхования;</w:t>
      </w:r>
    </w:p>
    <w:p w14:paraId="3B5CF587"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код основного диагноза в соответствии с МКБ-10;</w:t>
      </w:r>
    </w:p>
    <w:p w14:paraId="78442251"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результаты лабораторных, инструментальных и других видов исследований, подтверждающих установленный диагноз и наличие медицинских показаний для оказания специализированной медицинской помощи:</w:t>
      </w:r>
    </w:p>
    <w:p w14:paraId="68E57B4E"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результат лабораторных исследований должен включать в себя следующие сведения:</w:t>
      </w:r>
    </w:p>
    <w:p w14:paraId="46B83F2B"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наименование исследования;</w:t>
      </w:r>
    </w:p>
    <w:p w14:paraId="255C3AAD"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дата выполнения исследования;</w:t>
      </w:r>
    </w:p>
    <w:p w14:paraId="5E43C175"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результат исследования;</w:t>
      </w:r>
    </w:p>
    <w:p w14:paraId="686191B3"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единицы измерения;</w:t>
      </w:r>
    </w:p>
    <w:p w14:paraId="021F64F6"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референсные значения;</w:t>
      </w:r>
    </w:p>
    <w:p w14:paraId="0970D82F"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врач, одобривший результат исследования;</w:t>
      </w:r>
    </w:p>
    <w:p w14:paraId="49223A00"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результат инструментальных исследований должен включать в себя следующие сведения:</w:t>
      </w:r>
    </w:p>
    <w:p w14:paraId="4117E1F0"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наименование исследования;</w:t>
      </w:r>
    </w:p>
    <w:p w14:paraId="4C439DD6"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дата выполнения исследования;</w:t>
      </w:r>
    </w:p>
    <w:p w14:paraId="590AF8ED"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результат исследования;</w:t>
      </w:r>
    </w:p>
    <w:p w14:paraId="14FC824E"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врач, выполнивший исследование;</w:t>
      </w:r>
    </w:p>
    <w:p w14:paraId="361F9486"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профиль показанной пациенту специализированной медицинской помощи в соответствии со справочником "СМП. Справочник видов работ и услуг" (OID 1.2.643.5.1.13.13.99.2.706);</w:t>
      </w:r>
    </w:p>
    <w:p w14:paraId="74919645"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условия оказания показанной пациенту специализированной медицинской помощи:</w:t>
      </w:r>
    </w:p>
    <w:p w14:paraId="103EBABF"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стационарно;</w:t>
      </w:r>
    </w:p>
    <w:p w14:paraId="518EF798"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в дневном стационаре;</w:t>
      </w:r>
    </w:p>
    <w:p w14:paraId="74BD639F"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наименование медицинской организации, функции и полномочия учредителей в отношении которой осуществляют Правительство Российской Федерации или федеральные органы исполнительной власти, в которую направляется пациент для оказания специализированной медицинской помощи;</w:t>
      </w:r>
    </w:p>
    <w:p w14:paraId="20A3D010"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фамилия, имя, отчество и должность лечащего врача, контактный телефон, электронный адрес;</w:t>
      </w:r>
    </w:p>
    <w:p w14:paraId="4771AEAF"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фиксирование прохождения пациентом этапов оказания специализированной, в том числе высокотехнологичной, медицинской помощи:</w:t>
      </w:r>
    </w:p>
    <w:p w14:paraId="6F47443E"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1 этап. Создание направления в принимающую медицинскую организацию;</w:t>
      </w:r>
    </w:p>
    <w:p w14:paraId="1C11E21B"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2 этап. Указание решения принимающей медицинской организацией касательно госпитализации пациента;</w:t>
      </w:r>
    </w:p>
    <w:p w14:paraId="751BE8B7"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3 этап. Указание информации органом управления здравоохранением о получении талона на проезд;</w:t>
      </w:r>
    </w:p>
    <w:p w14:paraId="4ABBBC8D"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4 этап. Указание принимающей медицинской организацией в момент обращения пациента решения о госпитализации пациента;</w:t>
      </w:r>
    </w:p>
    <w:p w14:paraId="1F3D41AB"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5 этап. Заполнение сведений принимающей медицинской организацией в момент окончания оказания помощи;</w:t>
      </w:r>
    </w:p>
    <w:p w14:paraId="0C0D0BCD"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6 этап. Заполнение сведений принимающей медицинской организацией о результате оказания помощи;</w:t>
      </w:r>
    </w:p>
    <w:p w14:paraId="6B8A604E" w14:textId="59DAD6CA"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формирование следующих отчетов (проект шаблона отчета приведен в Приложении</w:t>
      </w:r>
      <w:r>
        <w:rPr>
          <w:color w:val="000000"/>
        </w:rPr>
        <w:t xml:space="preserve">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D2719E">
        <w:rPr>
          <w:color w:val="000000"/>
          <w:highlight w:val="yellow"/>
        </w:rPr>
        <w:t>Контракту/Договору</w:t>
      </w:r>
      <w:r w:rsidRPr="009E0828">
        <w:rPr>
          <w:color w:val="000000"/>
        </w:rPr>
        <w:t xml:space="preserve"> допускается внесение Исполнителем изменений в шаблон отчета):</w:t>
      </w:r>
    </w:p>
    <w:p w14:paraId="369D9050" w14:textId="77777777" w:rsidR="00097AA7" w:rsidRPr="009E0828" w:rsidRDefault="00097AA7" w:rsidP="00BE002B">
      <w:pPr>
        <w:numPr>
          <w:ilvl w:val="1"/>
          <w:numId w:val="344"/>
        </w:numPr>
        <w:pBdr>
          <w:top w:val="nil"/>
          <w:left w:val="nil"/>
          <w:bottom w:val="nil"/>
          <w:right w:val="nil"/>
          <w:between w:val="nil"/>
        </w:pBdr>
        <w:spacing w:after="160" w:line="360" w:lineRule="auto"/>
        <w:jc w:val="both"/>
        <w:rPr>
          <w:color w:val="000000"/>
        </w:rPr>
      </w:pPr>
      <w:r w:rsidRPr="009E0828">
        <w:rPr>
          <w:color w:val="000000"/>
        </w:rPr>
        <w:t>Отчёт по направлениям в целях оказания специализированной медицинской помощи, в том числе высокотехнологичной медицинской помощи.</w:t>
      </w:r>
    </w:p>
    <w:p w14:paraId="55B63031" w14:textId="77777777" w:rsidR="00097AA7" w:rsidRPr="009E0828" w:rsidRDefault="00097AA7" w:rsidP="00BE002B">
      <w:pPr>
        <w:pStyle w:val="45"/>
        <w:numPr>
          <w:ilvl w:val="3"/>
          <w:numId w:val="7"/>
        </w:numPr>
      </w:pPr>
      <w:bookmarkStart w:id="507" w:name="_Toc118113661"/>
      <w:r w:rsidRPr="009E0828">
        <w:t>Модуль "АРМ врача стационара" в части внедрения функциональности по оказанию специализированной и высокотехнологичной помощи</w:t>
      </w:r>
      <w:bookmarkEnd w:id="506"/>
      <w:bookmarkEnd w:id="507"/>
    </w:p>
    <w:p w14:paraId="4963AD8E" w14:textId="77777777" w:rsidR="00097AA7" w:rsidRPr="009E0828" w:rsidRDefault="00097AA7" w:rsidP="00097AA7">
      <w:pPr>
        <w:spacing w:line="360" w:lineRule="auto"/>
        <w:ind w:firstLine="851"/>
        <w:jc w:val="both"/>
      </w:pPr>
      <w:r w:rsidRPr="009E0828">
        <w:t>В ходе внедрения модуля должны быть реализованы следующие функции:</w:t>
      </w:r>
    </w:p>
    <w:p w14:paraId="1005EDB1"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формирование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 Должна быть возможность указать в направлении следующие сведения:</w:t>
      </w:r>
    </w:p>
    <w:p w14:paraId="4E7C4F41"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Ф. И. О. пациента, дату его рождения, адрес регистрации по месту жительства (пребывания);</w:t>
      </w:r>
    </w:p>
    <w:p w14:paraId="11F9540C"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номер страхового полиса обязательного медицинского страхования и наименование страховой медицинской организации;</w:t>
      </w:r>
    </w:p>
    <w:p w14:paraId="251A0543"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страховое свидетельство обязательного пенсионного страхования;</w:t>
      </w:r>
    </w:p>
    <w:p w14:paraId="724897F4"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код основного диагноза в соответствии с МКБ-10;</w:t>
      </w:r>
    </w:p>
    <w:p w14:paraId="65FA69D1"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 xml:space="preserve">результаты лабораторных, инструментальных и других видов исследований, подтверждающих установленный диагноз и наличие медицинских показаний для оказания специализированной медицинской помощи. </w:t>
      </w:r>
    </w:p>
    <w:p w14:paraId="52BA72A2"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результат лабораторных исследований должен включать в себя следующие сведения:</w:t>
      </w:r>
    </w:p>
    <w:p w14:paraId="55CC866B"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наименование исследования;</w:t>
      </w:r>
    </w:p>
    <w:p w14:paraId="224DA159"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дата выполнения исследования;</w:t>
      </w:r>
    </w:p>
    <w:p w14:paraId="17338B15"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результат исследования;</w:t>
      </w:r>
    </w:p>
    <w:p w14:paraId="2F6B5D80"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единицы измерения;</w:t>
      </w:r>
    </w:p>
    <w:p w14:paraId="44EECC2B"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референсные значения;</w:t>
      </w:r>
    </w:p>
    <w:p w14:paraId="181B7134" w14:textId="77777777" w:rsidR="00097AA7" w:rsidRPr="009E0828" w:rsidRDefault="00097AA7" w:rsidP="00BE002B">
      <w:pPr>
        <w:numPr>
          <w:ilvl w:val="3"/>
          <w:numId w:val="367"/>
        </w:numPr>
        <w:pBdr>
          <w:top w:val="nil"/>
          <w:left w:val="nil"/>
          <w:bottom w:val="nil"/>
          <w:right w:val="nil"/>
          <w:between w:val="nil"/>
        </w:pBdr>
        <w:spacing w:line="360" w:lineRule="auto"/>
        <w:jc w:val="both"/>
        <w:rPr>
          <w:color w:val="000000"/>
        </w:rPr>
      </w:pPr>
      <w:r w:rsidRPr="009E0828">
        <w:rPr>
          <w:color w:val="000000"/>
        </w:rPr>
        <w:t>врач, одобривший результат исследования;</w:t>
      </w:r>
    </w:p>
    <w:p w14:paraId="6FD29AB9"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результат инструментальных исследований должен включать в себя следующие сведения:</w:t>
      </w:r>
    </w:p>
    <w:p w14:paraId="7D86AC4E"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наименование исследования;</w:t>
      </w:r>
    </w:p>
    <w:p w14:paraId="328D2B57"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дата выполнения исследования;</w:t>
      </w:r>
    </w:p>
    <w:p w14:paraId="6CC47DF2"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результат исследования;</w:t>
      </w:r>
    </w:p>
    <w:p w14:paraId="4920A8D8" w14:textId="77777777" w:rsidR="00097AA7" w:rsidRPr="009E0828" w:rsidRDefault="00097AA7" w:rsidP="00BE002B">
      <w:pPr>
        <w:numPr>
          <w:ilvl w:val="3"/>
          <w:numId w:val="366"/>
        </w:numPr>
        <w:pBdr>
          <w:top w:val="nil"/>
          <w:left w:val="nil"/>
          <w:bottom w:val="nil"/>
          <w:right w:val="nil"/>
          <w:between w:val="nil"/>
        </w:pBdr>
        <w:spacing w:line="360" w:lineRule="auto"/>
        <w:jc w:val="both"/>
        <w:rPr>
          <w:color w:val="000000"/>
        </w:rPr>
      </w:pPr>
      <w:r w:rsidRPr="009E0828">
        <w:rPr>
          <w:color w:val="000000"/>
        </w:rPr>
        <w:t>врач, выполнивший исследование;</w:t>
      </w:r>
    </w:p>
    <w:p w14:paraId="04FA5118"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профиль показанной пациенту специализированной медицинской помощи в соответствии со справочником "СМП. Справочник видов работ и услуг" (OID 1.2.643.5.1.13.13.99.2.706);</w:t>
      </w:r>
    </w:p>
    <w:p w14:paraId="1205CB68"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условия оказания показанной пациенту специализированной медицинской помощи:</w:t>
      </w:r>
    </w:p>
    <w:p w14:paraId="0359056A"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стационарно;</w:t>
      </w:r>
    </w:p>
    <w:p w14:paraId="09316291"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в дневном стационаре.</w:t>
      </w:r>
    </w:p>
    <w:p w14:paraId="469F0AD9"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наименование медицинской организации, функции и полномочия учредителей в отношении которой осуществляют Правительство Российской Федерации или федеральные органы исполнительной власти, в которую направляется пациент для оказания специализированной медицинской помощи;</w:t>
      </w:r>
    </w:p>
    <w:p w14:paraId="5E700D2F"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фамилия, имя, отчество и должность лечащего врача, контактный телефон, электронный адрес;</w:t>
      </w:r>
    </w:p>
    <w:p w14:paraId="0BB6A290"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фиксирование прохождения пациентом этапов оказания специализированной, в том числе высокотехнологичной, медицинской помощи:</w:t>
      </w:r>
    </w:p>
    <w:p w14:paraId="788723A9"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1 этап. Создание направления в принимающую медицинскую организацию;</w:t>
      </w:r>
    </w:p>
    <w:p w14:paraId="736FF0D2"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2 этап. Указание решения принимающей медицинской организацией касательно госпитализации пациента;</w:t>
      </w:r>
    </w:p>
    <w:p w14:paraId="28768DD2"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3 этап. Указание информации органом управления здравоохранением о получении талона на проезд;</w:t>
      </w:r>
    </w:p>
    <w:p w14:paraId="672B698F"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4 этап. Указание принимающей медицинской организацией в момент обращения пациента решения о госпитализации пациента;</w:t>
      </w:r>
    </w:p>
    <w:p w14:paraId="077D7C9A"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5 этап. Заполнение сведений принимающей медицинской организацией в момент окончания оказания помощи;</w:t>
      </w:r>
    </w:p>
    <w:p w14:paraId="7421D7C4"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6 этап. Заполнение сведений принимающей медицинской организацией о результате оказания помощи.</w:t>
      </w:r>
    </w:p>
    <w:p w14:paraId="515F6068" w14:textId="05D0747B"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 xml:space="preserve">формирование следующих отчетов (проект шаблона отчета приведен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w:t>
      </w:r>
      <w:r>
        <w:rPr>
          <w:color w:val="000000"/>
        </w:rPr>
        <w:t xml:space="preserve"> </w:t>
      </w:r>
      <w:r w:rsidRPr="009E0828">
        <w:rPr>
          <w:color w:val="000000"/>
        </w:rPr>
        <w:t xml:space="preserve">В процессе выполнения работ по </w:t>
      </w:r>
      <w:r w:rsidRPr="00BA7ABB">
        <w:rPr>
          <w:color w:val="000000"/>
          <w:highlight w:val="yellow"/>
        </w:rPr>
        <w:t>Контракту/Договору</w:t>
      </w:r>
      <w:r w:rsidRPr="009E0828">
        <w:rPr>
          <w:color w:val="000000"/>
        </w:rPr>
        <w:t xml:space="preserve"> допускается внесение Исполнителем изменений в шаблон отчета):</w:t>
      </w:r>
    </w:p>
    <w:p w14:paraId="53024654" w14:textId="77777777" w:rsidR="00097AA7" w:rsidRPr="009E0828" w:rsidRDefault="00097AA7" w:rsidP="00BE002B">
      <w:pPr>
        <w:numPr>
          <w:ilvl w:val="1"/>
          <w:numId w:val="344"/>
        </w:numPr>
        <w:pBdr>
          <w:top w:val="nil"/>
          <w:left w:val="nil"/>
          <w:bottom w:val="nil"/>
          <w:right w:val="nil"/>
          <w:between w:val="nil"/>
        </w:pBdr>
        <w:spacing w:after="160" w:line="360" w:lineRule="auto"/>
        <w:jc w:val="both"/>
        <w:rPr>
          <w:color w:val="000000"/>
        </w:rPr>
      </w:pPr>
      <w:r w:rsidRPr="009E0828">
        <w:rPr>
          <w:color w:val="000000"/>
        </w:rPr>
        <w:t>Отчёт по направлениям в целях оказания специализированной медицинской помощи, в том числе высокотехнологичной медицинской помощи.</w:t>
      </w:r>
    </w:p>
    <w:p w14:paraId="1950E879" w14:textId="77777777" w:rsidR="00097AA7" w:rsidRPr="009E0828" w:rsidRDefault="00097AA7" w:rsidP="00BE002B">
      <w:pPr>
        <w:pStyle w:val="45"/>
        <w:numPr>
          <w:ilvl w:val="3"/>
          <w:numId w:val="7"/>
        </w:numPr>
      </w:pPr>
      <w:bookmarkStart w:id="508" w:name="_Ref101777708"/>
      <w:bookmarkStart w:id="509" w:name="_Toc118113662"/>
      <w:r w:rsidRPr="009E0828">
        <w:t>Модуль "Направления и назначения в ЭМК" в части внедрения функциональности по оказанию специализированной и высокотехнологичной помощи</w:t>
      </w:r>
      <w:bookmarkEnd w:id="508"/>
      <w:bookmarkEnd w:id="509"/>
    </w:p>
    <w:p w14:paraId="4FF32945" w14:textId="77777777" w:rsidR="00097AA7" w:rsidRPr="009E0828" w:rsidRDefault="00097AA7" w:rsidP="00097AA7">
      <w:pPr>
        <w:spacing w:line="360" w:lineRule="auto"/>
        <w:ind w:firstLine="851"/>
        <w:jc w:val="both"/>
      </w:pPr>
      <w:r w:rsidRPr="009E0828">
        <w:t xml:space="preserve">В ходе внедрения модуля в </w:t>
      </w:r>
      <w:bookmarkStart w:id="510" w:name="_Hlk100915106"/>
      <w:r w:rsidRPr="009E0828">
        <w:t xml:space="preserve">целях обеспечения ведения данных в Системе в соответствии с требованиям приказа министерства здравоохранения Российской Федерации от 23.12.2020 №1363н "Об утверждении Порядка направления застрахованных лиц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w:t>
      </w:r>
      <w:bookmarkEnd w:id="510"/>
      <w:r w:rsidRPr="009E0828">
        <w:t>должны быть реализованы следующие функции:</w:t>
      </w:r>
    </w:p>
    <w:p w14:paraId="3E832890"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создание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w:t>
      </w:r>
    </w:p>
    <w:p w14:paraId="48B7F6C0"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отмена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w:t>
      </w:r>
    </w:p>
    <w:p w14:paraId="548206CE"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печать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w:t>
      </w:r>
    </w:p>
    <w:p w14:paraId="1B4BEB9F"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подписание ЭП направления на госпитализацию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w:t>
      </w:r>
    </w:p>
    <w:p w14:paraId="4A9B03FC" w14:textId="77777777" w:rsidR="00097AA7" w:rsidRDefault="00097AA7" w:rsidP="00BE002B">
      <w:pPr>
        <w:numPr>
          <w:ilvl w:val="0"/>
          <w:numId w:val="345"/>
        </w:numPr>
        <w:pBdr>
          <w:top w:val="nil"/>
          <w:left w:val="nil"/>
          <w:bottom w:val="nil"/>
          <w:right w:val="nil"/>
          <w:between w:val="nil"/>
        </w:pBdr>
        <w:spacing w:after="160" w:line="360" w:lineRule="auto"/>
        <w:jc w:val="both"/>
        <w:rPr>
          <w:color w:val="000000"/>
        </w:rPr>
      </w:pPr>
      <w:r w:rsidRPr="009E0828">
        <w:rPr>
          <w:color w:val="000000"/>
        </w:rPr>
        <w:t>создание направления на врачебную комиссию для определения наличия (отсутствия) медицинских показаний для госпитализации пациента в целях оказания специализированной медицинской помощи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w:t>
      </w:r>
    </w:p>
    <w:p w14:paraId="44D62ED9" w14:textId="77777777" w:rsidR="00097AA7" w:rsidRPr="009E0828" w:rsidRDefault="00097AA7" w:rsidP="00BE002B">
      <w:pPr>
        <w:pStyle w:val="45"/>
        <w:numPr>
          <w:ilvl w:val="3"/>
          <w:numId w:val="7"/>
        </w:numPr>
      </w:pPr>
      <w:bookmarkStart w:id="511" w:name="_Ref101777732"/>
      <w:bookmarkStart w:id="512" w:name="_Toc118113663"/>
      <w:r w:rsidRPr="009E0828">
        <w:t>Модуль "АРМ врача врачебной комиссии"</w:t>
      </w:r>
      <w:bookmarkEnd w:id="511"/>
      <w:r>
        <w:t xml:space="preserve"> </w:t>
      </w:r>
      <w:r w:rsidRPr="009E0828">
        <w:t>в части внедрения функциональности по оказанию специализированной и высокотехнологичной помощи</w:t>
      </w:r>
      <w:bookmarkEnd w:id="512"/>
    </w:p>
    <w:p w14:paraId="4123925D" w14:textId="77777777" w:rsidR="00097AA7" w:rsidRPr="009E0828" w:rsidRDefault="00097AA7" w:rsidP="00097AA7">
      <w:pPr>
        <w:spacing w:line="360" w:lineRule="auto"/>
        <w:ind w:firstLine="851"/>
        <w:jc w:val="both"/>
      </w:pPr>
      <w:r w:rsidRPr="009E0828">
        <w:t xml:space="preserve">В ходе внедрения модуля в целях </w:t>
      </w:r>
      <w:bookmarkStart w:id="513" w:name="_Hlk100915159"/>
      <w:r w:rsidRPr="009E0828">
        <w:t xml:space="preserve">обеспечения ведения данных, необходимых для формирования и отправки СЭМД "Выписка из протокола врачебной комиссии", в соответствии с руководством по реализации СЭМД "Выписка из протокола врачебной комиссии" от 01.10.2021 </w:t>
      </w:r>
      <w:bookmarkEnd w:id="513"/>
      <w:r w:rsidRPr="009E0828">
        <w:t>должны быть реализованы следующие функции:</w:t>
      </w:r>
    </w:p>
    <w:p w14:paraId="0CB2C34B" w14:textId="77777777" w:rsidR="00097AA7" w:rsidRPr="009E0828" w:rsidRDefault="00097AA7" w:rsidP="00BE002B">
      <w:pPr>
        <w:numPr>
          <w:ilvl w:val="0"/>
          <w:numId w:val="345"/>
        </w:numPr>
        <w:pBdr>
          <w:top w:val="nil"/>
          <w:left w:val="nil"/>
          <w:bottom w:val="nil"/>
          <w:right w:val="nil"/>
          <w:between w:val="nil"/>
        </w:pBdr>
        <w:spacing w:line="360" w:lineRule="auto"/>
        <w:jc w:val="both"/>
        <w:rPr>
          <w:color w:val="000000"/>
        </w:rPr>
      </w:pPr>
      <w:r w:rsidRPr="009E0828">
        <w:rPr>
          <w:color w:val="000000"/>
        </w:rPr>
        <w:t>формирование протокола заключения врачебной комиссии по определению наличия (отсутствия) медицинских показаний для госпитализации пациента в целях оказания специализированной медицинской помощи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Должна быть возможность указать в протоколе следующие сведения:</w:t>
      </w:r>
    </w:p>
    <w:p w14:paraId="40FACEFD"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решение врачебной комиссии:</w:t>
      </w:r>
    </w:p>
    <w:p w14:paraId="70E3A955"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наличие медицинских показаний для госпитализации пациента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w:t>
      </w:r>
    </w:p>
    <w:p w14:paraId="68E41185"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отсутствие медицинских показаний для госпитализации пациента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 с рекомендациями по дальнейшему медицинскому наблюдению и (или) лечению пациента по профилю его заболевания;</w:t>
      </w:r>
    </w:p>
    <w:p w14:paraId="10810E09"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необходимость проведения дополнительного обследования (с указанием необходимого объема дополнительного обследования);</w:t>
      </w:r>
    </w:p>
    <w:p w14:paraId="42042644"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наличие медицинских показаний для направления пациента в иную медицинскую организацию, функции и полномочия учредителей в отношении которых осуществляют Правительство Российской Федерации или федеральные органы исполнительной власти, для оказания специализированной медицинской помощи (с указанием наименования иной медицинской организации, в которую рекомендовано направить пациента);</w:t>
      </w:r>
    </w:p>
    <w:p w14:paraId="343CE4FB"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наличие медицинских противопоказаний для госпитализации пациента в медицинские организации, функции и полномочия учредителей в отношении которых осуществляют Правительство Российской Федерации или федеральные органы исполнительной власти, рекомендациями по дальнейшему медицинскому обследованию, наблюдению и (или) лечению пациента по профилю заболевания;</w:t>
      </w:r>
    </w:p>
    <w:p w14:paraId="1F2948B4"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код и наименование профиля специализированной медицинской помощи в соответствии со справочником "СМП. Справочник видов работ и услуг" (OID 1.2.643.5.1.13.13.99.2.706);</w:t>
      </w:r>
    </w:p>
    <w:p w14:paraId="0DD6DADD"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этап оказания специализированной медицинской помощи в соответствии со справочником "Этапы талона на оказание высокотехнологичной медицинской помощи" (OID 1.2.643.5.1.13.13.11.1554);</w:t>
      </w:r>
    </w:p>
    <w:p w14:paraId="06970FFA" w14:textId="77777777" w:rsidR="00097AA7" w:rsidRPr="009E0828" w:rsidRDefault="00097AA7" w:rsidP="00BE002B">
      <w:pPr>
        <w:numPr>
          <w:ilvl w:val="1"/>
          <w:numId w:val="344"/>
        </w:numPr>
        <w:pBdr>
          <w:top w:val="nil"/>
          <w:left w:val="nil"/>
          <w:bottom w:val="nil"/>
          <w:right w:val="nil"/>
          <w:between w:val="nil"/>
        </w:pBdr>
        <w:spacing w:line="360" w:lineRule="auto"/>
        <w:jc w:val="both"/>
        <w:rPr>
          <w:color w:val="000000"/>
        </w:rPr>
      </w:pPr>
      <w:r w:rsidRPr="009E0828">
        <w:rPr>
          <w:color w:val="000000"/>
        </w:rPr>
        <w:t>информация об уведомлении направляющей медицинской организации о принятом решении:</w:t>
      </w:r>
    </w:p>
    <w:p w14:paraId="6C4CAC6E" w14:textId="77777777" w:rsidR="00097AA7" w:rsidRPr="009E0828" w:rsidRDefault="00097AA7" w:rsidP="00BE002B">
      <w:pPr>
        <w:numPr>
          <w:ilvl w:val="2"/>
          <w:numId w:val="344"/>
        </w:numPr>
        <w:pBdr>
          <w:top w:val="nil"/>
          <w:left w:val="nil"/>
          <w:bottom w:val="nil"/>
          <w:right w:val="nil"/>
          <w:between w:val="nil"/>
        </w:pBdr>
        <w:spacing w:line="360" w:lineRule="auto"/>
        <w:jc w:val="both"/>
        <w:rPr>
          <w:color w:val="000000"/>
        </w:rPr>
      </w:pPr>
      <w:r w:rsidRPr="009E0828">
        <w:rPr>
          <w:color w:val="000000"/>
        </w:rPr>
        <w:t>дата уведомления:</w:t>
      </w:r>
    </w:p>
    <w:p w14:paraId="547FE428" w14:textId="77777777" w:rsidR="00097AA7" w:rsidRPr="007C2157" w:rsidRDefault="00097AA7" w:rsidP="00BE002B">
      <w:pPr>
        <w:numPr>
          <w:ilvl w:val="2"/>
          <w:numId w:val="344"/>
        </w:numPr>
        <w:pBdr>
          <w:top w:val="nil"/>
          <w:left w:val="nil"/>
          <w:bottom w:val="nil"/>
          <w:right w:val="nil"/>
          <w:between w:val="nil"/>
        </w:pBdr>
        <w:spacing w:after="160" w:line="360" w:lineRule="auto"/>
        <w:jc w:val="both"/>
        <w:rPr>
          <w:color w:val="000000"/>
        </w:rPr>
      </w:pPr>
      <w:r w:rsidRPr="009E0828">
        <w:rPr>
          <w:color w:val="000000"/>
        </w:rPr>
        <w:t>способ уведомления в соответствии со справочником "СМП. Типы оповещения пациента" (OID 1.2.643.5.1.13.13.99.2.719).</w:t>
      </w:r>
    </w:p>
    <w:p w14:paraId="569D87A9" w14:textId="77777777" w:rsidR="00097AA7" w:rsidRPr="00CB2C20" w:rsidRDefault="00097AA7" w:rsidP="00097AA7">
      <w:pPr>
        <w:pBdr>
          <w:top w:val="nil"/>
          <w:left w:val="nil"/>
          <w:bottom w:val="nil"/>
          <w:right w:val="nil"/>
          <w:between w:val="nil"/>
        </w:pBdr>
        <w:spacing w:before="120" w:after="120" w:line="360" w:lineRule="auto"/>
        <w:ind w:left="1077"/>
        <w:jc w:val="both"/>
      </w:pPr>
    </w:p>
    <w:p w14:paraId="48645380" w14:textId="263CCE5C" w:rsidR="00A72D9E" w:rsidRDefault="00A72D9E" w:rsidP="00BE002B">
      <w:pPr>
        <w:pStyle w:val="3TimesNewRoman"/>
        <w:numPr>
          <w:ilvl w:val="2"/>
          <w:numId w:val="7"/>
        </w:numPr>
        <w:tabs>
          <w:tab w:val="num" w:pos="1644"/>
        </w:tabs>
        <w:ind w:left="720"/>
        <w:rPr>
          <w:sz w:val="24"/>
          <w:szCs w:val="24"/>
        </w:rPr>
      </w:pPr>
      <w:bookmarkStart w:id="514" w:name="_Toc118113664"/>
      <w:bookmarkStart w:id="515" w:name="_Toc19261817"/>
      <w:r w:rsidRPr="00CB2C20">
        <w:rPr>
          <w:sz w:val="24"/>
          <w:szCs w:val="24"/>
        </w:rPr>
        <w:t>Подсистема «Общесистемные компоненты»</w:t>
      </w:r>
      <w:bookmarkEnd w:id="514"/>
    </w:p>
    <w:p w14:paraId="2F98EC12" w14:textId="77777777" w:rsidR="00ED6FCD" w:rsidRPr="00CB2C20" w:rsidRDefault="00ED6FCD" w:rsidP="00BE002B">
      <w:pPr>
        <w:pStyle w:val="45"/>
        <w:numPr>
          <w:ilvl w:val="3"/>
          <w:numId w:val="7"/>
        </w:numPr>
      </w:pPr>
      <w:bookmarkStart w:id="516" w:name="_Toc31278953"/>
      <w:bookmarkStart w:id="517" w:name="_Toc118113665"/>
      <w:bookmarkStart w:id="518" w:name="_Toc34064366"/>
      <w:r w:rsidRPr="00CB2C20">
        <w:t>Модуль «Стандарты лечения»</w:t>
      </w:r>
      <w:bookmarkEnd w:id="516"/>
      <w:bookmarkEnd w:id="517"/>
    </w:p>
    <w:p w14:paraId="18A53307" w14:textId="77777777" w:rsidR="00ED6FCD" w:rsidRPr="00CA2C54" w:rsidRDefault="00ED6FC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r w:rsidRPr="00CA2C54">
        <w:rPr>
          <w:bCs/>
          <w:iCs/>
          <w:color w:val="auto"/>
        </w:rPr>
        <w:t>Ведение справочника</w:t>
      </w:r>
    </w:p>
    <w:p w14:paraId="14A347C5" w14:textId="77777777" w:rsidR="00ED6FCD" w:rsidRPr="00CB2C20" w:rsidRDefault="00ED6FCD" w:rsidP="00ED6FCD">
      <w:pPr>
        <w:spacing w:before="240" w:after="120" w:line="360" w:lineRule="auto"/>
        <w:ind w:firstLine="851"/>
        <w:jc w:val="both"/>
      </w:pPr>
      <w:r w:rsidRPr="00CB2C20">
        <w:t>Требования к функционалу ведения справочника стандартов лечения:</w:t>
      </w:r>
    </w:p>
    <w:p w14:paraId="57051B32" w14:textId="77777777" w:rsidR="00ED6FCD" w:rsidRPr="00CB2C20" w:rsidRDefault="00ED6FCD" w:rsidP="00BE002B">
      <w:pPr>
        <w:pStyle w:val="afff3"/>
        <w:numPr>
          <w:ilvl w:val="0"/>
          <w:numId w:val="91"/>
        </w:numPr>
        <w:spacing w:after="200" w:line="360" w:lineRule="auto"/>
        <w:jc w:val="both"/>
        <w:rPr>
          <w:lang w:eastAsia="x-none"/>
        </w:rPr>
      </w:pPr>
      <w:r w:rsidRPr="00CB2C20">
        <w:rPr>
          <w:lang w:eastAsia="x-none"/>
        </w:rPr>
        <w:t>Определение общих параметров стандартов лечения (моделей пациентов):</w:t>
      </w:r>
    </w:p>
    <w:p w14:paraId="79F123B4"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Диагноз;</w:t>
      </w:r>
    </w:p>
    <w:p w14:paraId="32F3A8BA"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Возрастная категория;</w:t>
      </w:r>
    </w:p>
    <w:p w14:paraId="489CB69F"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Тип фазы стандарта лечения;</w:t>
      </w:r>
    </w:p>
    <w:p w14:paraId="3F16BD71"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Тип стадии стандарта лечения;</w:t>
      </w:r>
    </w:p>
    <w:p w14:paraId="666E5D0F"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Тип осложнения стандарта лечения;</w:t>
      </w:r>
    </w:p>
    <w:p w14:paraId="32F4ED74"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Тип условия оказания стандарта лечения;</w:t>
      </w:r>
    </w:p>
    <w:p w14:paraId="79464F48"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Продолжительность лечения.</w:t>
      </w:r>
    </w:p>
    <w:p w14:paraId="195C7CB0" w14:textId="77777777" w:rsidR="00ED6FCD" w:rsidRPr="00CB2C20" w:rsidRDefault="00ED6FCD" w:rsidP="00BE002B">
      <w:pPr>
        <w:pStyle w:val="afff3"/>
        <w:numPr>
          <w:ilvl w:val="0"/>
          <w:numId w:val="91"/>
        </w:numPr>
        <w:spacing w:after="200" w:line="360" w:lineRule="auto"/>
        <w:jc w:val="both"/>
        <w:rPr>
          <w:lang w:eastAsia="x-none"/>
        </w:rPr>
      </w:pPr>
      <w:r w:rsidRPr="00CB2C20">
        <w:rPr>
          <w:lang w:eastAsia="x-none"/>
        </w:rPr>
        <w:t>Определение методов диагностирования заболевания:</w:t>
      </w:r>
    </w:p>
    <w:p w14:paraId="0C282569"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Осмотры специалистов;</w:t>
      </w:r>
    </w:p>
    <w:p w14:paraId="7B2FECD5"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Функциональная диагностика;</w:t>
      </w:r>
    </w:p>
    <w:p w14:paraId="789D905A"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Лабораторная диагностика;</w:t>
      </w:r>
    </w:p>
    <w:p w14:paraId="4FB7B8F7"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Прочее.</w:t>
      </w:r>
    </w:p>
    <w:p w14:paraId="563FC7B3" w14:textId="77777777" w:rsidR="00ED6FCD" w:rsidRPr="00CB2C20" w:rsidRDefault="00ED6FCD" w:rsidP="00BE002B">
      <w:pPr>
        <w:pStyle w:val="afff3"/>
        <w:numPr>
          <w:ilvl w:val="0"/>
          <w:numId w:val="91"/>
        </w:numPr>
        <w:spacing w:after="200" w:line="360" w:lineRule="auto"/>
        <w:jc w:val="both"/>
        <w:rPr>
          <w:lang w:eastAsia="x-none"/>
        </w:rPr>
      </w:pPr>
      <w:r w:rsidRPr="00CB2C20">
        <w:rPr>
          <w:lang w:eastAsia="x-none"/>
        </w:rPr>
        <w:t>Определение стандартов в случае подтверждения диагноза:</w:t>
      </w:r>
    </w:p>
    <w:p w14:paraId="67DD1469"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Осмотры специалистов;</w:t>
      </w:r>
    </w:p>
    <w:p w14:paraId="2765000D"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Функциональная диагностика;</w:t>
      </w:r>
    </w:p>
    <w:p w14:paraId="68BFA885"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Лабораторная диагностика;</w:t>
      </w:r>
    </w:p>
    <w:p w14:paraId="1BB0E031"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Хирургические методы;</w:t>
      </w:r>
    </w:p>
    <w:p w14:paraId="6B958486"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Немедикаментозные методы;</w:t>
      </w:r>
    </w:p>
    <w:p w14:paraId="620A08E1"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Процедуры и манипуляции (немедикаментозное лечение);</w:t>
      </w:r>
    </w:p>
    <w:p w14:paraId="360397D9"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Прочее.</w:t>
      </w:r>
    </w:p>
    <w:p w14:paraId="42E54031" w14:textId="77777777" w:rsidR="00ED6FCD" w:rsidRPr="00CB2C20" w:rsidRDefault="00ED6FCD" w:rsidP="00BE002B">
      <w:pPr>
        <w:pStyle w:val="afff3"/>
        <w:numPr>
          <w:ilvl w:val="0"/>
          <w:numId w:val="91"/>
        </w:numPr>
        <w:spacing w:after="200" w:line="360" w:lineRule="auto"/>
        <w:jc w:val="both"/>
        <w:rPr>
          <w:lang w:eastAsia="x-none"/>
        </w:rPr>
      </w:pPr>
      <w:r w:rsidRPr="00CB2C20">
        <w:rPr>
          <w:lang w:eastAsia="x-none"/>
        </w:rPr>
        <w:t>Определение стандартов лечения по медикаментозному лечению:</w:t>
      </w:r>
    </w:p>
    <w:p w14:paraId="6FDC61E7"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Препараты;</w:t>
      </w:r>
    </w:p>
    <w:p w14:paraId="74A4CD68"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Дневная доза;</w:t>
      </w:r>
    </w:p>
    <w:p w14:paraId="7168FD99"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Курсовая доза;</w:t>
      </w:r>
    </w:p>
    <w:p w14:paraId="63D5C94C"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Частота предоставления.</w:t>
      </w:r>
    </w:p>
    <w:p w14:paraId="1B98460C" w14:textId="77777777" w:rsidR="00ED6FCD" w:rsidRPr="00CA2C54" w:rsidRDefault="00ED6FC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r w:rsidRPr="00CA2C54">
        <w:rPr>
          <w:bCs/>
          <w:iCs/>
          <w:color w:val="auto"/>
        </w:rPr>
        <w:t>Применение справочника стандартов лечения</w:t>
      </w:r>
    </w:p>
    <w:p w14:paraId="3BC4013E" w14:textId="77777777" w:rsidR="00ED6FCD" w:rsidRPr="00CB2C20" w:rsidRDefault="00ED6FCD" w:rsidP="00ED6FCD">
      <w:pPr>
        <w:spacing w:before="240" w:after="120" w:line="360" w:lineRule="auto"/>
        <w:ind w:firstLine="851"/>
        <w:jc w:val="both"/>
      </w:pPr>
      <w:r w:rsidRPr="00CB2C20">
        <w:t>Требования к функционалу работы с назначениями:</w:t>
      </w:r>
    </w:p>
    <w:p w14:paraId="69707AEB" w14:textId="77777777" w:rsidR="00ED6FCD" w:rsidRPr="00CB2C20" w:rsidRDefault="00ED6FCD" w:rsidP="00BE002B">
      <w:pPr>
        <w:pStyle w:val="afff3"/>
        <w:numPr>
          <w:ilvl w:val="0"/>
          <w:numId w:val="91"/>
        </w:numPr>
        <w:spacing w:after="200" w:line="360" w:lineRule="auto"/>
        <w:jc w:val="both"/>
        <w:rPr>
          <w:lang w:eastAsia="x-none"/>
        </w:rPr>
      </w:pPr>
      <w:r w:rsidRPr="00CB2C20">
        <w:rPr>
          <w:lang w:eastAsia="x-none"/>
        </w:rPr>
        <w:t>Должна быть реализована функция создания шаблона назначений:</w:t>
      </w:r>
    </w:p>
    <w:p w14:paraId="1B286995"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Создание шаблонов назначений на основе сделанных назначений в рамках события пациента (прием врача поликлиники, стационарного осмотра), в том числе создание шаблонов лекарственных назначений;</w:t>
      </w:r>
    </w:p>
    <w:p w14:paraId="7867354B"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Возможность ввода шаблонов назначений;</w:t>
      </w:r>
    </w:p>
    <w:p w14:paraId="2A7478FB"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Функции для работы с Пользовательскими шаблонами назначений: копирование, добавление в избранное;</w:t>
      </w:r>
    </w:p>
    <w:p w14:paraId="5151FD0A"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 xml:space="preserve">Настройка шаблона назначений под конкретное рабочее место или параметры случая лечения: </w:t>
      </w:r>
    </w:p>
    <w:p w14:paraId="516549E4" w14:textId="77777777" w:rsidR="00ED6FCD" w:rsidRPr="00CB2C20" w:rsidRDefault="00ED6FCD" w:rsidP="00BE002B">
      <w:pPr>
        <w:pStyle w:val="afff3"/>
        <w:numPr>
          <w:ilvl w:val="2"/>
          <w:numId w:val="93"/>
        </w:numPr>
        <w:spacing w:after="200" w:line="360" w:lineRule="auto"/>
        <w:jc w:val="both"/>
        <w:rPr>
          <w:lang w:eastAsia="x-none"/>
        </w:rPr>
      </w:pPr>
      <w:r w:rsidRPr="00CB2C20">
        <w:rPr>
          <w:lang w:eastAsia="x-none"/>
        </w:rPr>
        <w:t>Функции «Запомнить место оказания»;</w:t>
      </w:r>
    </w:p>
    <w:p w14:paraId="35D080D4" w14:textId="77777777" w:rsidR="00ED6FCD" w:rsidRPr="00CB2C20" w:rsidRDefault="00ED6FCD" w:rsidP="00BE002B">
      <w:pPr>
        <w:pStyle w:val="afff3"/>
        <w:numPr>
          <w:ilvl w:val="2"/>
          <w:numId w:val="93"/>
        </w:numPr>
        <w:spacing w:after="200" w:line="360" w:lineRule="auto"/>
        <w:jc w:val="both"/>
        <w:rPr>
          <w:lang w:eastAsia="x-none"/>
        </w:rPr>
      </w:pPr>
      <w:r w:rsidRPr="00CB2C20">
        <w:rPr>
          <w:lang w:eastAsia="x-none"/>
        </w:rPr>
        <w:t>Конфигурация под конкретные параметры заболевания: возраст, пол, диагноз;</w:t>
      </w:r>
    </w:p>
    <w:p w14:paraId="1AEB060E" w14:textId="77777777" w:rsidR="00ED6FCD" w:rsidRPr="00CB2C20" w:rsidRDefault="00ED6FCD" w:rsidP="00BE002B">
      <w:pPr>
        <w:pStyle w:val="afff3"/>
        <w:numPr>
          <w:ilvl w:val="2"/>
          <w:numId w:val="93"/>
        </w:numPr>
        <w:spacing w:after="200" w:line="360" w:lineRule="auto"/>
        <w:jc w:val="both"/>
        <w:rPr>
          <w:lang w:eastAsia="x-none"/>
        </w:rPr>
      </w:pPr>
      <w:r w:rsidRPr="00CB2C20">
        <w:rPr>
          <w:lang w:eastAsia="x-none"/>
        </w:rPr>
        <w:t>Задание настроек конкретного назначения из шаблона назначения.</w:t>
      </w:r>
    </w:p>
    <w:p w14:paraId="4554140A"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Создание назначений на основе стандартов лечения;</w:t>
      </w:r>
    </w:p>
    <w:p w14:paraId="45918C03" w14:textId="77777777" w:rsidR="00ED6FCD" w:rsidRPr="00CB2C20" w:rsidRDefault="00ED6FCD" w:rsidP="00BE002B">
      <w:pPr>
        <w:pStyle w:val="afff3"/>
        <w:numPr>
          <w:ilvl w:val="1"/>
          <w:numId w:val="93"/>
        </w:numPr>
        <w:spacing w:after="200" w:line="360" w:lineRule="auto"/>
        <w:jc w:val="both"/>
        <w:rPr>
          <w:lang w:eastAsia="x-none"/>
        </w:rPr>
      </w:pPr>
      <w:r w:rsidRPr="00CB2C20">
        <w:rPr>
          <w:lang w:eastAsia="x-none"/>
        </w:rPr>
        <w:t>Пакетная запись с функцией подбора времени;</w:t>
      </w:r>
    </w:p>
    <w:p w14:paraId="7BB53AC2" w14:textId="77777777" w:rsidR="00ED6FCD" w:rsidRDefault="00ED6FCD" w:rsidP="00BE002B">
      <w:pPr>
        <w:pStyle w:val="afff3"/>
        <w:numPr>
          <w:ilvl w:val="1"/>
          <w:numId w:val="93"/>
        </w:numPr>
        <w:spacing w:after="200" w:line="360" w:lineRule="auto"/>
        <w:jc w:val="both"/>
        <w:rPr>
          <w:lang w:eastAsia="x-none"/>
        </w:rPr>
      </w:pPr>
      <w:r w:rsidRPr="00CB2C20">
        <w:rPr>
          <w:lang w:eastAsia="x-none"/>
        </w:rPr>
        <w:t>Просмотр детальной информации о выполненных назначениях.</w:t>
      </w:r>
    </w:p>
    <w:p w14:paraId="20F20F90" w14:textId="77777777" w:rsidR="00ED6FCD" w:rsidRPr="00864495" w:rsidRDefault="00ED6FCD" w:rsidP="00BE002B">
      <w:pPr>
        <w:pStyle w:val="45"/>
        <w:numPr>
          <w:ilvl w:val="3"/>
          <w:numId w:val="7"/>
        </w:numPr>
      </w:pPr>
      <w:bookmarkStart w:id="519" w:name="_Toc45539392"/>
      <w:bookmarkStart w:id="520" w:name="_Toc118113666"/>
      <w:r w:rsidRPr="00864495">
        <w:t>Модуль «Извещения о ДТП»</w:t>
      </w:r>
      <w:bookmarkEnd w:id="519"/>
      <w:bookmarkEnd w:id="520"/>
    </w:p>
    <w:p w14:paraId="014BDB3D" w14:textId="77777777" w:rsidR="00ED6FCD" w:rsidRPr="00864495" w:rsidRDefault="00ED6FCD" w:rsidP="00ED6FCD">
      <w:pPr>
        <w:pStyle w:val="34f0"/>
        <w:rPr>
          <w:szCs w:val="24"/>
          <w:lang w:eastAsia="ru-RU"/>
        </w:rPr>
      </w:pPr>
      <w:r w:rsidRPr="00864495">
        <w:rPr>
          <w:szCs w:val="24"/>
          <w:lang w:eastAsia="ru-RU"/>
        </w:rPr>
        <w:t>Должна быть предусмотрена возможность добавления, поиска, просмотра, редактирования извещений о раненом или скончавшемся в ДТП.</w:t>
      </w:r>
    </w:p>
    <w:p w14:paraId="5626510E" w14:textId="77777777" w:rsidR="00ED6FCD" w:rsidRPr="00864495" w:rsidRDefault="00ED6FCD" w:rsidP="00ED6FCD">
      <w:pPr>
        <w:pStyle w:val="34f0"/>
        <w:rPr>
          <w:szCs w:val="24"/>
          <w:lang w:eastAsia="ru-RU"/>
        </w:rPr>
      </w:pPr>
      <w:r w:rsidRPr="00864495">
        <w:rPr>
          <w:szCs w:val="24"/>
          <w:lang w:eastAsia="ru-RU"/>
        </w:rPr>
        <w:t>Извещение о раненом в ДТП должно предусматривать ввод следующей информации:</w:t>
      </w:r>
    </w:p>
    <w:p w14:paraId="17007223" w14:textId="77777777" w:rsidR="00ED6FCD" w:rsidRPr="00864495" w:rsidRDefault="00ED6FCD" w:rsidP="00BE002B">
      <w:pPr>
        <w:pStyle w:val="afff3"/>
        <w:numPr>
          <w:ilvl w:val="0"/>
          <w:numId w:val="75"/>
        </w:numPr>
        <w:spacing w:line="360" w:lineRule="auto"/>
        <w:rPr>
          <w:lang w:eastAsia="x-none"/>
        </w:rPr>
      </w:pPr>
      <w:r w:rsidRPr="00864495">
        <w:rPr>
          <w:lang w:eastAsia="x-none"/>
        </w:rPr>
        <w:t>Дата обращения.</w:t>
      </w:r>
    </w:p>
    <w:p w14:paraId="072764D0"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госпитализации. </w:t>
      </w:r>
    </w:p>
    <w:p w14:paraId="0D53269B" w14:textId="77777777" w:rsidR="00ED6FCD" w:rsidRPr="00864495" w:rsidRDefault="00ED6FCD" w:rsidP="00BE002B">
      <w:pPr>
        <w:pStyle w:val="afff3"/>
        <w:numPr>
          <w:ilvl w:val="0"/>
          <w:numId w:val="75"/>
        </w:numPr>
        <w:spacing w:line="360" w:lineRule="auto"/>
        <w:rPr>
          <w:lang w:eastAsia="x-none"/>
        </w:rPr>
      </w:pPr>
      <w:r w:rsidRPr="00864495">
        <w:rPr>
          <w:lang w:eastAsia="x-none"/>
        </w:rPr>
        <w:t>Дата ДТП.</w:t>
      </w:r>
    </w:p>
    <w:p w14:paraId="49FCADC6"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Диагноз при обращении. </w:t>
      </w:r>
    </w:p>
    <w:p w14:paraId="7DA357DF"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Внешняя причина ДТП. </w:t>
      </w:r>
    </w:p>
    <w:p w14:paraId="7E6F0922"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перевода в другую МО. </w:t>
      </w:r>
    </w:p>
    <w:p w14:paraId="04BE58C3"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МО, куда переведен раненый. </w:t>
      </w:r>
    </w:p>
    <w:p w14:paraId="155FEA9D"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Диагноз при переводе. </w:t>
      </w:r>
    </w:p>
    <w:p w14:paraId="1BB83E3D"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Врач, составивший извещение. </w:t>
      </w:r>
    </w:p>
    <w:p w14:paraId="06385C4B" w14:textId="77777777" w:rsidR="00ED6FCD" w:rsidRPr="00864495" w:rsidRDefault="00ED6FCD" w:rsidP="00BE002B">
      <w:pPr>
        <w:pStyle w:val="afff3"/>
        <w:numPr>
          <w:ilvl w:val="0"/>
          <w:numId w:val="75"/>
        </w:numPr>
        <w:spacing w:line="360" w:lineRule="auto"/>
        <w:rPr>
          <w:lang w:eastAsia="x-none"/>
        </w:rPr>
      </w:pPr>
      <w:r w:rsidRPr="00864495">
        <w:rPr>
          <w:lang w:eastAsia="x-none"/>
        </w:rPr>
        <w:t>Дата составления извещения.</w:t>
      </w:r>
    </w:p>
    <w:p w14:paraId="3B394A37" w14:textId="77777777" w:rsidR="00ED6FCD" w:rsidRPr="00864495" w:rsidRDefault="00ED6FCD" w:rsidP="00ED6FCD">
      <w:pPr>
        <w:pStyle w:val="34f0"/>
        <w:rPr>
          <w:szCs w:val="24"/>
          <w:lang w:eastAsia="ru-RU"/>
        </w:rPr>
      </w:pPr>
    </w:p>
    <w:p w14:paraId="1FE0F6D3" w14:textId="77777777" w:rsidR="00ED6FCD" w:rsidRPr="00864495" w:rsidRDefault="00ED6FCD" w:rsidP="00ED6FCD">
      <w:pPr>
        <w:pStyle w:val="34f0"/>
        <w:rPr>
          <w:szCs w:val="24"/>
          <w:lang w:eastAsia="ru-RU"/>
        </w:rPr>
      </w:pPr>
      <w:r w:rsidRPr="00864495">
        <w:rPr>
          <w:szCs w:val="24"/>
          <w:lang w:eastAsia="ru-RU"/>
        </w:rPr>
        <w:t>Извещение о скончавшемся в ДТП должно предусматривать ввод следующей информации:</w:t>
      </w:r>
    </w:p>
    <w:p w14:paraId="1469C423"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ДТП; </w:t>
      </w:r>
    </w:p>
    <w:p w14:paraId="38963122"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поступления в стационар; </w:t>
      </w:r>
    </w:p>
    <w:p w14:paraId="74E7A497"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Диагноз при поступлении; </w:t>
      </w:r>
    </w:p>
    <w:p w14:paraId="75A21A61"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смерти; </w:t>
      </w:r>
    </w:p>
    <w:p w14:paraId="66DB003C"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Непосредственная причина смерти; </w:t>
      </w:r>
    </w:p>
    <w:p w14:paraId="7AA4E784"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Основная причина смерти; </w:t>
      </w:r>
    </w:p>
    <w:p w14:paraId="2352BE79"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Внешняя причина смерти; </w:t>
      </w:r>
    </w:p>
    <w:p w14:paraId="3861E3D3"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Смерть наступила. Список значений: </w:t>
      </w:r>
    </w:p>
    <w:p w14:paraId="1E6DF484" w14:textId="77777777" w:rsidR="00ED6FCD" w:rsidRPr="00864495" w:rsidRDefault="00ED6FCD" w:rsidP="00BE002B">
      <w:pPr>
        <w:pStyle w:val="afff3"/>
        <w:numPr>
          <w:ilvl w:val="0"/>
          <w:numId w:val="75"/>
        </w:numPr>
        <w:spacing w:line="360" w:lineRule="auto"/>
        <w:ind w:left="1134"/>
        <w:rPr>
          <w:lang w:eastAsia="x-none"/>
        </w:rPr>
      </w:pPr>
      <w:r w:rsidRPr="00864495">
        <w:rPr>
          <w:lang w:eastAsia="x-none"/>
        </w:rPr>
        <w:t xml:space="preserve">«в машине скорой помощи», </w:t>
      </w:r>
    </w:p>
    <w:p w14:paraId="7B4A1DC7" w14:textId="77777777" w:rsidR="00ED6FCD" w:rsidRPr="00864495" w:rsidRDefault="00ED6FCD" w:rsidP="00BE002B">
      <w:pPr>
        <w:pStyle w:val="afff3"/>
        <w:numPr>
          <w:ilvl w:val="0"/>
          <w:numId w:val="75"/>
        </w:numPr>
        <w:spacing w:line="360" w:lineRule="auto"/>
        <w:ind w:left="1134"/>
        <w:rPr>
          <w:lang w:eastAsia="x-none"/>
        </w:rPr>
      </w:pPr>
      <w:r w:rsidRPr="00864495">
        <w:rPr>
          <w:lang w:eastAsia="x-none"/>
        </w:rPr>
        <w:t xml:space="preserve">«в стационаре», </w:t>
      </w:r>
    </w:p>
    <w:p w14:paraId="6565537A" w14:textId="77777777" w:rsidR="00ED6FCD" w:rsidRPr="00864495" w:rsidRDefault="00ED6FCD" w:rsidP="00BE002B">
      <w:pPr>
        <w:pStyle w:val="afff3"/>
        <w:numPr>
          <w:ilvl w:val="0"/>
          <w:numId w:val="75"/>
        </w:numPr>
        <w:spacing w:line="360" w:lineRule="auto"/>
        <w:ind w:left="1134"/>
        <w:rPr>
          <w:lang w:eastAsia="x-none"/>
        </w:rPr>
      </w:pPr>
      <w:r w:rsidRPr="00864495">
        <w:rPr>
          <w:lang w:eastAsia="x-none"/>
        </w:rPr>
        <w:t xml:space="preserve">«на дому». </w:t>
      </w:r>
    </w:p>
    <w:p w14:paraId="7B4056A5"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В течение. Список значений: </w:t>
      </w:r>
    </w:p>
    <w:p w14:paraId="6E48E449" w14:textId="77777777" w:rsidR="00ED6FCD" w:rsidRPr="00864495" w:rsidRDefault="00ED6FCD" w:rsidP="00BE002B">
      <w:pPr>
        <w:pStyle w:val="afff3"/>
        <w:numPr>
          <w:ilvl w:val="0"/>
          <w:numId w:val="75"/>
        </w:numPr>
        <w:spacing w:line="360" w:lineRule="auto"/>
        <w:ind w:left="1134"/>
        <w:rPr>
          <w:lang w:eastAsia="x-none"/>
        </w:rPr>
      </w:pPr>
      <w:r w:rsidRPr="00864495">
        <w:rPr>
          <w:lang w:eastAsia="x-none"/>
        </w:rPr>
        <w:t xml:space="preserve">«1. В течение первых 7 суток после ДТП», </w:t>
      </w:r>
    </w:p>
    <w:p w14:paraId="7D6AB788" w14:textId="77777777" w:rsidR="00ED6FCD" w:rsidRPr="00864495" w:rsidRDefault="00ED6FCD" w:rsidP="00BE002B">
      <w:pPr>
        <w:pStyle w:val="afff3"/>
        <w:numPr>
          <w:ilvl w:val="0"/>
          <w:numId w:val="75"/>
        </w:numPr>
        <w:spacing w:line="360" w:lineRule="auto"/>
        <w:ind w:left="1134"/>
        <w:rPr>
          <w:lang w:eastAsia="x-none"/>
        </w:rPr>
      </w:pPr>
      <w:r w:rsidRPr="00864495">
        <w:rPr>
          <w:lang w:eastAsia="x-none"/>
        </w:rPr>
        <w:t xml:space="preserve">«2. В течение 8-30 суток после ДТП»; </w:t>
      </w:r>
    </w:p>
    <w:p w14:paraId="020FD5B8" w14:textId="77777777" w:rsidR="00ED6FCD" w:rsidRPr="00864495" w:rsidRDefault="00ED6FCD" w:rsidP="00BE002B">
      <w:pPr>
        <w:pStyle w:val="afff3"/>
        <w:numPr>
          <w:ilvl w:val="0"/>
          <w:numId w:val="75"/>
        </w:numPr>
        <w:spacing w:line="360" w:lineRule="auto"/>
        <w:rPr>
          <w:lang w:eastAsia="x-none"/>
        </w:rPr>
      </w:pPr>
      <w:r w:rsidRPr="00864495">
        <w:rPr>
          <w:lang w:eastAsia="x-none"/>
        </w:rPr>
        <w:t xml:space="preserve">Дата заполнения извещения; </w:t>
      </w:r>
    </w:p>
    <w:p w14:paraId="3486AA51" w14:textId="77777777" w:rsidR="00ED6FCD" w:rsidRPr="00864495" w:rsidRDefault="00ED6FCD" w:rsidP="00BE002B">
      <w:pPr>
        <w:pStyle w:val="afff3"/>
        <w:numPr>
          <w:ilvl w:val="0"/>
          <w:numId w:val="75"/>
        </w:numPr>
        <w:spacing w:line="360" w:lineRule="auto"/>
        <w:rPr>
          <w:lang w:eastAsia="x-none"/>
        </w:rPr>
      </w:pPr>
      <w:r w:rsidRPr="00864495">
        <w:rPr>
          <w:lang w:eastAsia="x-none"/>
        </w:rPr>
        <w:t>Врач, заполнивший извещение.</w:t>
      </w:r>
    </w:p>
    <w:p w14:paraId="5C0B75EB" w14:textId="77777777" w:rsidR="00CB3C93" w:rsidRPr="00CB2C20" w:rsidRDefault="00CB3C93" w:rsidP="00BE002B">
      <w:pPr>
        <w:pStyle w:val="45"/>
        <w:numPr>
          <w:ilvl w:val="3"/>
          <w:numId w:val="7"/>
        </w:numPr>
      </w:pPr>
      <w:bookmarkStart w:id="521" w:name="_Toc118113667"/>
      <w:r w:rsidRPr="00CB2C20">
        <w:t>Модуль «Журнал запросов»</w:t>
      </w:r>
      <w:bookmarkEnd w:id="518"/>
      <w:bookmarkEnd w:id="521"/>
    </w:p>
    <w:p w14:paraId="3EB79954" w14:textId="77777777" w:rsidR="00CB3C93" w:rsidRPr="00CB2C20" w:rsidRDefault="00CB3C93" w:rsidP="00CB3C93">
      <w:pPr>
        <w:pStyle w:val="34f0"/>
        <w:rPr>
          <w:szCs w:val="24"/>
        </w:rPr>
      </w:pPr>
      <w:r w:rsidRPr="00CB2C20">
        <w:rPr>
          <w:szCs w:val="24"/>
        </w:rPr>
        <w:t>Модуль предназначен для создания и обработки запросов на получение необходимых документов при направлении на МСЭ.</w:t>
      </w:r>
    </w:p>
    <w:p w14:paraId="24820701" w14:textId="77777777" w:rsidR="00CB3C93" w:rsidRPr="00CB2C20" w:rsidRDefault="00CB3C93" w:rsidP="00CB3C93">
      <w:pPr>
        <w:pStyle w:val="34f0"/>
        <w:rPr>
          <w:szCs w:val="24"/>
        </w:rPr>
      </w:pPr>
      <w:r w:rsidRPr="00CB2C20">
        <w:rPr>
          <w:szCs w:val="24"/>
        </w:rPr>
        <w:t>В ходе внедрения модуля должны быть реализованы следующие функции:</w:t>
      </w:r>
    </w:p>
    <w:p w14:paraId="2B5382E3"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Отслеживание состояния запроса;</w:t>
      </w:r>
    </w:p>
    <w:p w14:paraId="3DD109EB"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softHyphen/>
        <w:t>Просмотр результатов запроса;</w:t>
      </w:r>
    </w:p>
    <w:p w14:paraId="177652D7"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softHyphen/>
        <w:t>Изменение исполнителя или ответственного;</w:t>
      </w:r>
    </w:p>
    <w:p w14:paraId="3154CD1C"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softHyphen/>
        <w:t>Изменение исполнителя;</w:t>
      </w:r>
    </w:p>
    <w:p w14:paraId="1D4D7E32"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softHyphen/>
        <w:t>Ответ на запрос;</w:t>
      </w:r>
    </w:p>
    <w:p w14:paraId="40EF0188" w14:textId="0D4CCD9D"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Ответ на запрос: ввод текста ответа, прикрепление файлов;</w:t>
      </w:r>
    </w:p>
    <w:p w14:paraId="2C1A8F2E" w14:textId="5678A9EB"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Отслеживание состояния запроса;</w:t>
      </w:r>
    </w:p>
    <w:p w14:paraId="11F3AA36" w14:textId="6E1B8AD0"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Отслеживание состояния запроса;</w:t>
      </w:r>
    </w:p>
    <w:p w14:paraId="4BD58C91" w14:textId="31A943BA"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запроса;</w:t>
      </w:r>
    </w:p>
    <w:p w14:paraId="5A7E844B" w14:textId="4597FB48"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результатов запроса:</w:t>
      </w:r>
    </w:p>
    <w:p w14:paraId="42A6277C" w14:textId="77777777" w:rsidR="00CB3C93" w:rsidRPr="00CB2C20" w:rsidRDefault="00CB3C93" w:rsidP="00BE002B">
      <w:pPr>
        <w:numPr>
          <w:ilvl w:val="1"/>
          <w:numId w:val="113"/>
        </w:numPr>
        <w:spacing w:line="360" w:lineRule="auto"/>
        <w:rPr>
          <w:color w:val="000000"/>
        </w:rPr>
      </w:pPr>
      <w:r w:rsidRPr="00CB2C20">
        <w:rPr>
          <w:color w:val="000000"/>
        </w:rPr>
        <w:t>Для авторов запроса: АРМ врача поликлиники, АРМ врача ВК, АРМ врача стационара;</w:t>
      </w:r>
    </w:p>
    <w:p w14:paraId="7B458BA5" w14:textId="77777777" w:rsidR="00CB3C93" w:rsidRPr="00CB2C20" w:rsidRDefault="00CB3C93" w:rsidP="00BE002B">
      <w:pPr>
        <w:numPr>
          <w:ilvl w:val="1"/>
          <w:numId w:val="113"/>
        </w:numPr>
        <w:spacing w:line="360" w:lineRule="auto"/>
        <w:rPr>
          <w:color w:val="000000"/>
        </w:rPr>
      </w:pPr>
      <w:r w:rsidRPr="00CB2C20">
        <w:rPr>
          <w:color w:val="000000"/>
        </w:rPr>
        <w:t>Для исполнителя запроса: АРМ врача ВК, АРМ врача поликлиники, АРМ врача стационара, АРМ диагностики;</w:t>
      </w:r>
    </w:p>
    <w:p w14:paraId="360B43B6" w14:textId="77777777" w:rsidR="00CB3C93" w:rsidRPr="00CB2C20" w:rsidRDefault="00CB3C93" w:rsidP="00BE002B">
      <w:pPr>
        <w:numPr>
          <w:ilvl w:val="1"/>
          <w:numId w:val="113"/>
        </w:numPr>
        <w:spacing w:line="360" w:lineRule="auto"/>
        <w:rPr>
          <w:color w:val="000000"/>
        </w:rPr>
      </w:pPr>
      <w:r w:rsidRPr="00CB2C20">
        <w:rPr>
          <w:color w:val="000000"/>
        </w:rPr>
        <w:t>Для ответственного за выполнение запроса;</w:t>
      </w:r>
    </w:p>
    <w:p w14:paraId="69315FE0" w14:textId="77777777" w:rsidR="00CB3C93" w:rsidRPr="00CB2C20" w:rsidRDefault="00CB3C93" w:rsidP="00BE002B">
      <w:pPr>
        <w:numPr>
          <w:ilvl w:val="1"/>
          <w:numId w:val="113"/>
        </w:numPr>
        <w:spacing w:line="360" w:lineRule="auto"/>
        <w:rPr>
          <w:color w:val="000000"/>
        </w:rPr>
      </w:pPr>
      <w:r w:rsidRPr="00CB2C20">
        <w:rPr>
          <w:color w:val="000000"/>
        </w:rPr>
        <w:t>Ответственный за выполнение запроса – пользователь, учетная запись которого включена в группу прав «Ответственный за выполнение запроса».</w:t>
      </w:r>
    </w:p>
    <w:p w14:paraId="26380E83"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Доступ к модулю в:</w:t>
      </w:r>
    </w:p>
    <w:p w14:paraId="4F916DEA" w14:textId="291156DF" w:rsidR="00CB3C93" w:rsidRPr="00CB2C20" w:rsidRDefault="00000000" w:rsidP="00BE002B">
      <w:pPr>
        <w:numPr>
          <w:ilvl w:val="1"/>
          <w:numId w:val="113"/>
        </w:numPr>
        <w:spacing w:line="360" w:lineRule="auto"/>
        <w:rPr>
          <w:color w:val="000000"/>
        </w:rPr>
      </w:pPr>
      <w:hyperlink r:id="rId17" w:history="1">
        <w:r w:rsidR="00CB3C93" w:rsidRPr="00CB2C20">
          <w:rPr>
            <w:color w:val="000000"/>
          </w:rPr>
          <w:t>АРМ врача поликлиники</w:t>
        </w:r>
      </w:hyperlink>
      <w:r w:rsidR="00CB3C93" w:rsidRPr="00CB2C20">
        <w:rPr>
          <w:color w:val="000000"/>
        </w:rPr>
        <w:t>;</w:t>
      </w:r>
    </w:p>
    <w:p w14:paraId="193277F0" w14:textId="193E67BB" w:rsidR="00CB3C93" w:rsidRPr="00CB2C20" w:rsidRDefault="00000000" w:rsidP="00BE002B">
      <w:pPr>
        <w:numPr>
          <w:ilvl w:val="1"/>
          <w:numId w:val="113"/>
        </w:numPr>
        <w:spacing w:line="360" w:lineRule="auto"/>
        <w:rPr>
          <w:color w:val="000000"/>
        </w:rPr>
      </w:pPr>
      <w:hyperlink r:id="rId18" w:history="1">
        <w:r w:rsidR="00CB3C93" w:rsidRPr="00CB2C20">
          <w:rPr>
            <w:color w:val="000000"/>
          </w:rPr>
          <w:t>АРМ врача стационара</w:t>
        </w:r>
      </w:hyperlink>
      <w:r w:rsidR="00CB3C93" w:rsidRPr="00CB2C20">
        <w:rPr>
          <w:color w:val="000000"/>
        </w:rPr>
        <w:t>;</w:t>
      </w:r>
    </w:p>
    <w:p w14:paraId="402FE211" w14:textId="0A1E25B0" w:rsidR="00CB3C93" w:rsidRPr="00CB2C20" w:rsidRDefault="00000000" w:rsidP="00BE002B">
      <w:pPr>
        <w:numPr>
          <w:ilvl w:val="1"/>
          <w:numId w:val="113"/>
        </w:numPr>
        <w:spacing w:line="360" w:lineRule="auto"/>
        <w:rPr>
          <w:color w:val="000000"/>
        </w:rPr>
      </w:pPr>
      <w:hyperlink r:id="rId19" w:history="1">
        <w:r w:rsidR="00CB3C93" w:rsidRPr="00CB2C20">
          <w:rPr>
            <w:color w:val="000000"/>
          </w:rPr>
          <w:t>АРМ администратора МО</w:t>
        </w:r>
      </w:hyperlink>
      <w:r w:rsidR="00CB3C93" w:rsidRPr="00CB2C20">
        <w:rPr>
          <w:color w:val="000000"/>
        </w:rPr>
        <w:t>;</w:t>
      </w:r>
    </w:p>
    <w:p w14:paraId="080082A4" w14:textId="41987F9E" w:rsidR="00CB3C93" w:rsidRPr="00CB2C20" w:rsidRDefault="00000000" w:rsidP="00BE002B">
      <w:pPr>
        <w:numPr>
          <w:ilvl w:val="1"/>
          <w:numId w:val="113"/>
        </w:numPr>
        <w:spacing w:line="360" w:lineRule="auto"/>
        <w:rPr>
          <w:color w:val="000000"/>
        </w:rPr>
      </w:pPr>
      <w:hyperlink r:id="rId20" w:history="1">
        <w:r w:rsidR="00CB3C93" w:rsidRPr="00CB2C20">
          <w:rPr>
            <w:color w:val="000000"/>
          </w:rPr>
          <w:t>АРМ диагностики</w:t>
        </w:r>
      </w:hyperlink>
      <w:r w:rsidR="00CB3C93" w:rsidRPr="00CB2C20">
        <w:rPr>
          <w:color w:val="000000"/>
        </w:rPr>
        <w:t>.</w:t>
      </w:r>
    </w:p>
    <w:p w14:paraId="16A0869A"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Изменение запроса. Изменение выполненного запроса недоступно;</w:t>
      </w:r>
    </w:p>
    <w:p w14:paraId="27587E31"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Получение запроса;</w:t>
      </w:r>
    </w:p>
    <w:p w14:paraId="08EDD2C7"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результатов запроса;</w:t>
      </w:r>
    </w:p>
    <w:p w14:paraId="26BBDFE1"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Создание запроса. Возможность выбора:</w:t>
      </w:r>
    </w:p>
    <w:p w14:paraId="10888E70" w14:textId="77777777" w:rsidR="00CB3C93" w:rsidRPr="00CB2C20" w:rsidRDefault="00CB3C93" w:rsidP="00BE002B">
      <w:pPr>
        <w:numPr>
          <w:ilvl w:val="1"/>
          <w:numId w:val="113"/>
        </w:numPr>
        <w:spacing w:line="360" w:lineRule="auto"/>
        <w:rPr>
          <w:color w:val="000000"/>
        </w:rPr>
      </w:pPr>
      <w:r w:rsidRPr="00CB2C20">
        <w:rPr>
          <w:color w:val="000000"/>
        </w:rPr>
        <w:t>Пациента;</w:t>
      </w:r>
    </w:p>
    <w:p w14:paraId="61CD0E0A" w14:textId="77777777" w:rsidR="00CB3C93" w:rsidRPr="00CB2C20" w:rsidRDefault="00CB3C93" w:rsidP="00BE002B">
      <w:pPr>
        <w:numPr>
          <w:ilvl w:val="1"/>
          <w:numId w:val="113"/>
        </w:numPr>
        <w:spacing w:line="360" w:lineRule="auto"/>
        <w:rPr>
          <w:color w:val="000000"/>
        </w:rPr>
      </w:pPr>
      <w:r w:rsidRPr="00CB2C20">
        <w:rPr>
          <w:color w:val="000000"/>
        </w:rPr>
        <w:t>Случая лечения;</w:t>
      </w:r>
    </w:p>
    <w:p w14:paraId="12A08E0C" w14:textId="77777777" w:rsidR="00CB3C93" w:rsidRPr="00CB2C20" w:rsidRDefault="00CB3C93" w:rsidP="00BE002B">
      <w:pPr>
        <w:numPr>
          <w:ilvl w:val="1"/>
          <w:numId w:val="113"/>
        </w:numPr>
        <w:spacing w:line="360" w:lineRule="auto"/>
        <w:rPr>
          <w:color w:val="000000"/>
        </w:rPr>
      </w:pPr>
      <w:r w:rsidRPr="00CB2C20">
        <w:rPr>
          <w:color w:val="000000"/>
        </w:rPr>
        <w:t>Типа запроса.</w:t>
      </w:r>
    </w:p>
    <w:p w14:paraId="347611DD" w14:textId="77777777" w:rsidR="00CB3C93" w:rsidRPr="00CB2C20" w:rsidRDefault="00CB3C93" w:rsidP="00BE002B">
      <w:pPr>
        <w:pStyle w:val="afff3"/>
        <w:numPr>
          <w:ilvl w:val="0"/>
          <w:numId w:val="113"/>
        </w:numPr>
        <w:tabs>
          <w:tab w:val="left" w:pos="454"/>
        </w:tabs>
        <w:spacing w:before="120" w:line="360" w:lineRule="auto"/>
        <w:jc w:val="both"/>
        <w:rPr>
          <w:rFonts w:eastAsia="Arial"/>
        </w:rPr>
      </w:pPr>
      <w:r w:rsidRPr="00CB2C20">
        <w:rPr>
          <w:rFonts w:eastAsia="Arial"/>
        </w:rPr>
        <w:t>Удаление запроса.</w:t>
      </w:r>
    </w:p>
    <w:p w14:paraId="05C5682E" w14:textId="77777777" w:rsidR="00CB3C93" w:rsidRPr="00CB3C93" w:rsidRDefault="00CB3C93" w:rsidP="00CB3C93"/>
    <w:p w14:paraId="51101AB3" w14:textId="77777777" w:rsidR="00CA2C54" w:rsidRPr="00CB2C20" w:rsidRDefault="00CA2C54" w:rsidP="00BE002B">
      <w:pPr>
        <w:pStyle w:val="45"/>
        <w:numPr>
          <w:ilvl w:val="3"/>
          <w:numId w:val="7"/>
        </w:numPr>
      </w:pPr>
      <w:bookmarkStart w:id="522" w:name="_Ref34125161"/>
      <w:bookmarkStart w:id="523" w:name="_Ref34140454"/>
      <w:bookmarkStart w:id="524" w:name="_Toc38897953"/>
      <w:bookmarkStart w:id="525" w:name="_Toc118113668"/>
      <w:bookmarkStart w:id="526" w:name="_Toc19261844"/>
      <w:bookmarkStart w:id="527" w:name="_Ref51834136"/>
      <w:bookmarkEnd w:id="515"/>
      <w:r w:rsidRPr="00CB2C20">
        <w:t>Модуль «Обмен сообщениями»</w:t>
      </w:r>
      <w:bookmarkEnd w:id="522"/>
      <w:bookmarkEnd w:id="523"/>
      <w:bookmarkEnd w:id="524"/>
      <w:bookmarkEnd w:id="525"/>
    </w:p>
    <w:p w14:paraId="71DD2C80" w14:textId="77777777" w:rsidR="00CA2C54" w:rsidRPr="00CB2C20" w:rsidRDefault="00CA2C54" w:rsidP="00CA2C54">
      <w:pPr>
        <w:pStyle w:val="phNormal"/>
      </w:pPr>
      <w:r w:rsidRPr="00CB2C20">
        <w:t>Модуль «Обмен сообщениями» должен соответствовать следующим требованиям к функциональным характеристикам:</w:t>
      </w:r>
    </w:p>
    <w:p w14:paraId="4D0124C8" w14:textId="77777777" w:rsidR="00CA2C54" w:rsidRPr="00CB2C20" w:rsidRDefault="00CA2C54" w:rsidP="00BE002B">
      <w:pPr>
        <w:pStyle w:val="afff3"/>
        <w:numPr>
          <w:ilvl w:val="0"/>
          <w:numId w:val="75"/>
        </w:numPr>
        <w:spacing w:line="360" w:lineRule="auto"/>
        <w:rPr>
          <w:lang w:eastAsia="x-none"/>
        </w:rPr>
      </w:pPr>
      <w:r w:rsidRPr="00CB2C20">
        <w:rPr>
          <w:lang w:eastAsia="x-none"/>
        </w:rPr>
        <w:t>обеспечение возможности обмена сообщениями между пользователями системы;</w:t>
      </w:r>
    </w:p>
    <w:p w14:paraId="3FECF748" w14:textId="77777777" w:rsidR="00CA2C54" w:rsidRPr="00CB2C20" w:rsidRDefault="00CA2C54" w:rsidP="00BE002B">
      <w:pPr>
        <w:pStyle w:val="afff3"/>
        <w:numPr>
          <w:ilvl w:val="0"/>
          <w:numId w:val="75"/>
        </w:numPr>
        <w:spacing w:line="360" w:lineRule="auto"/>
        <w:rPr>
          <w:lang w:eastAsia="x-none"/>
        </w:rPr>
      </w:pPr>
      <w:r w:rsidRPr="00CB2C20">
        <w:rPr>
          <w:lang w:eastAsia="x-none"/>
        </w:rPr>
        <w:t xml:space="preserve">просмотр списка входящих/отправленных сообщений/уведомлений со следующими данными: </w:t>
      </w:r>
    </w:p>
    <w:p w14:paraId="00D74AD8" w14:textId="77777777" w:rsidR="00CA2C54" w:rsidRPr="00CB2C20" w:rsidRDefault="00CA2C54" w:rsidP="00BE002B">
      <w:pPr>
        <w:pStyle w:val="afff3"/>
        <w:numPr>
          <w:ilvl w:val="1"/>
          <w:numId w:val="75"/>
        </w:numPr>
        <w:spacing w:line="360" w:lineRule="auto"/>
        <w:rPr>
          <w:lang w:eastAsia="x-none"/>
        </w:rPr>
      </w:pPr>
      <w:r w:rsidRPr="00CB2C20">
        <w:rPr>
          <w:lang w:eastAsia="x-none"/>
        </w:rPr>
        <w:t>прочитано;</w:t>
      </w:r>
    </w:p>
    <w:p w14:paraId="5E5EF118" w14:textId="77777777" w:rsidR="00CA2C54" w:rsidRPr="00CB2C20" w:rsidRDefault="00CA2C54" w:rsidP="00BE002B">
      <w:pPr>
        <w:pStyle w:val="afff3"/>
        <w:numPr>
          <w:ilvl w:val="1"/>
          <w:numId w:val="75"/>
        </w:numPr>
        <w:spacing w:line="360" w:lineRule="auto"/>
        <w:rPr>
          <w:lang w:eastAsia="x-none"/>
        </w:rPr>
      </w:pPr>
      <w:r w:rsidRPr="00CB2C20">
        <w:rPr>
          <w:lang w:eastAsia="x-none"/>
        </w:rPr>
        <w:t>заголовок;</w:t>
      </w:r>
    </w:p>
    <w:p w14:paraId="7B542180" w14:textId="77777777" w:rsidR="00CA2C54" w:rsidRPr="00CB2C20" w:rsidRDefault="00CA2C54" w:rsidP="00BE002B">
      <w:pPr>
        <w:pStyle w:val="afff3"/>
        <w:numPr>
          <w:ilvl w:val="1"/>
          <w:numId w:val="75"/>
        </w:numPr>
        <w:spacing w:line="360" w:lineRule="auto"/>
        <w:rPr>
          <w:lang w:eastAsia="x-none"/>
        </w:rPr>
      </w:pPr>
      <w:r w:rsidRPr="00CB2C20">
        <w:rPr>
          <w:lang w:eastAsia="x-none"/>
        </w:rPr>
        <w:t>дата;</w:t>
      </w:r>
    </w:p>
    <w:p w14:paraId="65961380" w14:textId="77777777" w:rsidR="00CA2C54" w:rsidRPr="00CB2C20" w:rsidRDefault="00CA2C54" w:rsidP="00BE002B">
      <w:pPr>
        <w:pStyle w:val="afff3"/>
        <w:numPr>
          <w:ilvl w:val="1"/>
          <w:numId w:val="75"/>
        </w:numPr>
        <w:spacing w:line="360" w:lineRule="auto"/>
        <w:rPr>
          <w:lang w:eastAsia="x-none"/>
        </w:rPr>
      </w:pPr>
      <w:r w:rsidRPr="00CB2C20">
        <w:rPr>
          <w:lang w:eastAsia="x-none"/>
        </w:rPr>
        <w:t>время;</w:t>
      </w:r>
    </w:p>
    <w:p w14:paraId="4976F3D6" w14:textId="77777777" w:rsidR="00CA2C54" w:rsidRPr="00CB2C20" w:rsidRDefault="00CA2C54" w:rsidP="00BE002B">
      <w:pPr>
        <w:pStyle w:val="afff3"/>
        <w:numPr>
          <w:ilvl w:val="1"/>
          <w:numId w:val="75"/>
        </w:numPr>
        <w:spacing w:line="360" w:lineRule="auto"/>
        <w:rPr>
          <w:lang w:eastAsia="x-none"/>
        </w:rPr>
      </w:pPr>
      <w:r w:rsidRPr="00CB2C20">
        <w:rPr>
          <w:lang w:eastAsia="x-none"/>
        </w:rPr>
        <w:t>автор.</w:t>
      </w:r>
    </w:p>
    <w:p w14:paraId="73752684" w14:textId="77777777" w:rsidR="00CA2C54" w:rsidRPr="00CB2C20" w:rsidRDefault="00CA2C54" w:rsidP="00BE002B">
      <w:pPr>
        <w:pStyle w:val="afff3"/>
        <w:numPr>
          <w:ilvl w:val="0"/>
          <w:numId w:val="75"/>
        </w:numPr>
        <w:spacing w:line="360" w:lineRule="auto"/>
        <w:rPr>
          <w:lang w:eastAsia="x-none"/>
        </w:rPr>
      </w:pPr>
      <w:r w:rsidRPr="00CB2C20">
        <w:rPr>
          <w:lang w:eastAsia="x-none"/>
        </w:rPr>
        <w:t>поиск сообщений по:</w:t>
      </w:r>
    </w:p>
    <w:p w14:paraId="7053849F" w14:textId="77777777" w:rsidR="00CA2C54" w:rsidRPr="00CB2C20" w:rsidRDefault="00CA2C54" w:rsidP="00BE002B">
      <w:pPr>
        <w:pStyle w:val="afff3"/>
        <w:numPr>
          <w:ilvl w:val="0"/>
          <w:numId w:val="75"/>
        </w:numPr>
        <w:spacing w:after="200" w:line="360" w:lineRule="auto"/>
        <w:ind w:left="1418"/>
        <w:rPr>
          <w:lang w:eastAsia="x-none"/>
        </w:rPr>
      </w:pPr>
      <w:r w:rsidRPr="00CB2C20">
        <w:rPr>
          <w:lang w:eastAsia="x-none"/>
        </w:rPr>
        <w:t>периоду;</w:t>
      </w:r>
    </w:p>
    <w:p w14:paraId="4F13AC8A" w14:textId="77777777" w:rsidR="00CA2C54" w:rsidRPr="00CB2C20" w:rsidRDefault="00CA2C54" w:rsidP="00BE002B">
      <w:pPr>
        <w:pStyle w:val="afff3"/>
        <w:numPr>
          <w:ilvl w:val="0"/>
          <w:numId w:val="75"/>
        </w:numPr>
        <w:spacing w:after="200" w:line="360" w:lineRule="auto"/>
        <w:ind w:left="1418"/>
        <w:rPr>
          <w:lang w:eastAsia="x-none"/>
        </w:rPr>
      </w:pPr>
      <w:r w:rsidRPr="00CB2C20">
        <w:rPr>
          <w:lang w:eastAsia="x-none"/>
        </w:rPr>
        <w:t>отправителю;</w:t>
      </w:r>
    </w:p>
    <w:p w14:paraId="40CF0FD0" w14:textId="77777777" w:rsidR="00CA2C54" w:rsidRPr="00CB2C20" w:rsidRDefault="00CA2C54" w:rsidP="00BE002B">
      <w:pPr>
        <w:pStyle w:val="afff3"/>
        <w:numPr>
          <w:ilvl w:val="0"/>
          <w:numId w:val="75"/>
        </w:numPr>
        <w:spacing w:after="200" w:line="360" w:lineRule="auto"/>
        <w:ind w:left="1418"/>
        <w:rPr>
          <w:lang w:eastAsia="x-none"/>
        </w:rPr>
      </w:pPr>
      <w:r w:rsidRPr="00CB2C20">
        <w:rPr>
          <w:lang w:eastAsia="x-none"/>
        </w:rPr>
        <w:t>виду уведомления;</w:t>
      </w:r>
    </w:p>
    <w:p w14:paraId="629E64B2" w14:textId="77777777" w:rsidR="00CA2C54" w:rsidRPr="00CB2C20" w:rsidRDefault="00CA2C54" w:rsidP="00BE002B">
      <w:pPr>
        <w:pStyle w:val="afff3"/>
        <w:numPr>
          <w:ilvl w:val="0"/>
          <w:numId w:val="75"/>
        </w:numPr>
        <w:spacing w:after="200" w:line="360" w:lineRule="auto"/>
        <w:ind w:left="1418"/>
        <w:rPr>
          <w:lang w:eastAsia="x-none"/>
        </w:rPr>
      </w:pPr>
      <w:r w:rsidRPr="00CB2C20">
        <w:rPr>
          <w:lang w:eastAsia="x-none"/>
        </w:rPr>
        <w:t>статусу сообщения.</w:t>
      </w:r>
    </w:p>
    <w:p w14:paraId="7189DB1A" w14:textId="77777777" w:rsidR="00CA2C54" w:rsidRPr="00CB2C20" w:rsidRDefault="00CA2C54" w:rsidP="00BE002B">
      <w:pPr>
        <w:pStyle w:val="afff3"/>
        <w:numPr>
          <w:ilvl w:val="0"/>
          <w:numId w:val="75"/>
        </w:numPr>
        <w:spacing w:line="360" w:lineRule="auto"/>
        <w:rPr>
          <w:lang w:eastAsia="x-none"/>
        </w:rPr>
      </w:pPr>
      <w:r w:rsidRPr="00CB2C20">
        <w:rPr>
          <w:lang w:eastAsia="x-none"/>
        </w:rPr>
        <w:t>Действия с сообщениями:</w:t>
      </w:r>
    </w:p>
    <w:p w14:paraId="50A75780" w14:textId="77777777" w:rsidR="00CA2C54" w:rsidRPr="00CB2C20" w:rsidRDefault="00CA2C54" w:rsidP="00BE002B">
      <w:pPr>
        <w:pStyle w:val="afff3"/>
        <w:numPr>
          <w:ilvl w:val="0"/>
          <w:numId w:val="75"/>
        </w:numPr>
        <w:spacing w:line="360" w:lineRule="auto"/>
        <w:ind w:left="1418"/>
        <w:rPr>
          <w:lang w:eastAsia="x-none"/>
        </w:rPr>
      </w:pPr>
      <w:r w:rsidRPr="00CB2C20">
        <w:rPr>
          <w:lang w:eastAsia="x-none"/>
        </w:rPr>
        <w:t>пометка сообщения по критериям важности;</w:t>
      </w:r>
    </w:p>
    <w:p w14:paraId="3ED4A86F" w14:textId="77777777" w:rsidR="00CA2C54" w:rsidRPr="00CB2C20" w:rsidRDefault="00CA2C54" w:rsidP="00BE002B">
      <w:pPr>
        <w:pStyle w:val="afff3"/>
        <w:numPr>
          <w:ilvl w:val="0"/>
          <w:numId w:val="75"/>
        </w:numPr>
        <w:spacing w:line="360" w:lineRule="auto"/>
        <w:ind w:left="1418"/>
        <w:rPr>
          <w:lang w:eastAsia="x-none"/>
        </w:rPr>
      </w:pPr>
      <w:r w:rsidRPr="00CB2C20">
        <w:rPr>
          <w:lang w:eastAsia="x-none"/>
        </w:rPr>
        <w:t>ответ на выбранное сообщение с автоматическим заполнением адресата;</w:t>
      </w:r>
    </w:p>
    <w:p w14:paraId="7F4E897B" w14:textId="77777777" w:rsidR="00CA2C54" w:rsidRPr="00CB2C20" w:rsidRDefault="00CA2C54" w:rsidP="00BE002B">
      <w:pPr>
        <w:pStyle w:val="afff3"/>
        <w:numPr>
          <w:ilvl w:val="0"/>
          <w:numId w:val="75"/>
        </w:numPr>
        <w:spacing w:line="360" w:lineRule="auto"/>
        <w:ind w:left="1418"/>
        <w:rPr>
          <w:lang w:eastAsia="x-none"/>
        </w:rPr>
      </w:pPr>
      <w:r w:rsidRPr="00CB2C20">
        <w:rPr>
          <w:lang w:eastAsia="x-none"/>
        </w:rPr>
        <w:t>возможность множественного выбора сообщений/уведомлений;</w:t>
      </w:r>
    </w:p>
    <w:p w14:paraId="02FD27C0" w14:textId="77777777" w:rsidR="00CA2C54" w:rsidRPr="00CB2C20" w:rsidRDefault="00CA2C54" w:rsidP="00BE002B">
      <w:pPr>
        <w:pStyle w:val="afff3"/>
        <w:numPr>
          <w:ilvl w:val="0"/>
          <w:numId w:val="75"/>
        </w:numPr>
        <w:spacing w:line="360" w:lineRule="auto"/>
        <w:ind w:left="1418"/>
        <w:rPr>
          <w:lang w:eastAsia="x-none"/>
        </w:rPr>
      </w:pPr>
      <w:r w:rsidRPr="00CB2C20">
        <w:rPr>
          <w:lang w:eastAsia="x-none"/>
        </w:rPr>
        <w:t>удаление сообщений/уведомлений;</w:t>
      </w:r>
    </w:p>
    <w:p w14:paraId="44EAB22A" w14:textId="77777777" w:rsidR="00CA2C54" w:rsidRPr="00CB2C20" w:rsidRDefault="00CA2C54" w:rsidP="00BE002B">
      <w:pPr>
        <w:pStyle w:val="afff3"/>
        <w:numPr>
          <w:ilvl w:val="0"/>
          <w:numId w:val="75"/>
        </w:numPr>
        <w:spacing w:line="360" w:lineRule="auto"/>
        <w:rPr>
          <w:lang w:eastAsia="x-none"/>
        </w:rPr>
      </w:pPr>
      <w:r w:rsidRPr="00CB2C20">
        <w:rPr>
          <w:lang w:eastAsia="x-none"/>
        </w:rPr>
        <w:t>работа с адресной книгой:</w:t>
      </w:r>
    </w:p>
    <w:p w14:paraId="7AC1BEB0"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добавление/удаление групп пользователей; </w:t>
      </w:r>
    </w:p>
    <w:p w14:paraId="75BD5714" w14:textId="77777777" w:rsidR="00CA2C54" w:rsidRPr="00CB2C20" w:rsidRDefault="00CA2C54" w:rsidP="00BE002B">
      <w:pPr>
        <w:pStyle w:val="afff3"/>
        <w:numPr>
          <w:ilvl w:val="1"/>
          <w:numId w:val="75"/>
        </w:numPr>
        <w:spacing w:line="360" w:lineRule="auto"/>
        <w:rPr>
          <w:lang w:eastAsia="x-none"/>
        </w:rPr>
      </w:pPr>
      <w:r w:rsidRPr="00CB2C20">
        <w:rPr>
          <w:lang w:eastAsia="x-none"/>
        </w:rPr>
        <w:t>добавление/удаление пользователя в группу пользователей.</w:t>
      </w:r>
    </w:p>
    <w:p w14:paraId="7BC27EE4" w14:textId="77777777" w:rsidR="00CA2C54" w:rsidRPr="00CB2C20" w:rsidRDefault="00CA2C54" w:rsidP="00BE002B">
      <w:pPr>
        <w:pStyle w:val="afff3"/>
        <w:numPr>
          <w:ilvl w:val="0"/>
          <w:numId w:val="75"/>
        </w:numPr>
        <w:spacing w:line="360" w:lineRule="auto"/>
        <w:rPr>
          <w:lang w:eastAsia="x-none"/>
        </w:rPr>
      </w:pPr>
      <w:r w:rsidRPr="00CB2C20">
        <w:rPr>
          <w:lang w:eastAsia="x-none"/>
        </w:rPr>
        <w:t xml:space="preserve">просмотр в адресной книге информации о пользователе: </w:t>
      </w:r>
    </w:p>
    <w:p w14:paraId="6F8AEEEE"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логин; </w:t>
      </w:r>
    </w:p>
    <w:p w14:paraId="3FFD1546"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фамилия; </w:t>
      </w:r>
    </w:p>
    <w:p w14:paraId="6B25FF29"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имя; </w:t>
      </w:r>
    </w:p>
    <w:p w14:paraId="2BBAB4D8"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отчество; </w:t>
      </w:r>
    </w:p>
    <w:p w14:paraId="34B87A24"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e-mail; </w:t>
      </w:r>
    </w:p>
    <w:p w14:paraId="24328F58"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о себе; </w:t>
      </w:r>
    </w:p>
    <w:p w14:paraId="42B1FBC2" w14:textId="77777777" w:rsidR="00CA2C54" w:rsidRPr="00CB2C20" w:rsidRDefault="00CA2C54" w:rsidP="00BE002B">
      <w:pPr>
        <w:pStyle w:val="afff3"/>
        <w:numPr>
          <w:ilvl w:val="1"/>
          <w:numId w:val="75"/>
        </w:numPr>
        <w:spacing w:line="360" w:lineRule="auto"/>
        <w:rPr>
          <w:lang w:eastAsia="x-none"/>
        </w:rPr>
      </w:pPr>
      <w:r w:rsidRPr="00CB2C20">
        <w:rPr>
          <w:lang w:eastAsia="x-none"/>
        </w:rPr>
        <w:t xml:space="preserve">медицинская организация; </w:t>
      </w:r>
    </w:p>
    <w:p w14:paraId="411424AF" w14:textId="77777777" w:rsidR="00CA2C54" w:rsidRPr="00CB2C20" w:rsidRDefault="00CA2C54" w:rsidP="00BE002B">
      <w:pPr>
        <w:pStyle w:val="afff3"/>
        <w:numPr>
          <w:ilvl w:val="1"/>
          <w:numId w:val="75"/>
        </w:numPr>
        <w:spacing w:line="360" w:lineRule="auto"/>
        <w:rPr>
          <w:lang w:eastAsia="x-none"/>
        </w:rPr>
      </w:pPr>
      <w:r w:rsidRPr="00CB2C20">
        <w:rPr>
          <w:lang w:eastAsia="x-none"/>
        </w:rPr>
        <w:t>места работы.</w:t>
      </w:r>
    </w:p>
    <w:p w14:paraId="3CD013EF" w14:textId="77777777" w:rsidR="00CA2C54" w:rsidRPr="00CB2C20" w:rsidRDefault="00CA2C54" w:rsidP="00BE002B">
      <w:pPr>
        <w:pStyle w:val="afff3"/>
        <w:numPr>
          <w:ilvl w:val="0"/>
          <w:numId w:val="75"/>
        </w:numPr>
        <w:spacing w:line="360" w:lineRule="auto"/>
        <w:rPr>
          <w:lang w:eastAsia="x-none"/>
        </w:rPr>
      </w:pPr>
      <w:r w:rsidRPr="00CB2C20">
        <w:rPr>
          <w:lang w:eastAsia="x-none"/>
        </w:rPr>
        <w:t>отображение индикатора непрочитанных сообщений;</w:t>
      </w:r>
    </w:p>
    <w:p w14:paraId="159980CF" w14:textId="77777777" w:rsidR="00CA2C54" w:rsidRPr="00CB2C20" w:rsidRDefault="00CA2C54" w:rsidP="00BE002B">
      <w:pPr>
        <w:pStyle w:val="afff3"/>
        <w:numPr>
          <w:ilvl w:val="0"/>
          <w:numId w:val="75"/>
        </w:numPr>
        <w:spacing w:line="360" w:lineRule="auto"/>
        <w:rPr>
          <w:lang w:eastAsia="x-none"/>
        </w:rPr>
      </w:pPr>
      <w:r w:rsidRPr="00CB2C20">
        <w:rPr>
          <w:lang w:eastAsia="x-none"/>
        </w:rPr>
        <w:t>обеспечение автоматической системы уведомлений (информация о пациентах: необходимость активного вызова врача на дом, новые результаты исследований и т.д.).</w:t>
      </w:r>
    </w:p>
    <w:p w14:paraId="43E4D0E7" w14:textId="311FE2D8" w:rsidR="00CA2C54" w:rsidRDefault="00ED6FCD" w:rsidP="00BE002B">
      <w:pPr>
        <w:pStyle w:val="45"/>
        <w:numPr>
          <w:ilvl w:val="3"/>
          <w:numId w:val="7"/>
        </w:numPr>
      </w:pPr>
      <w:bookmarkStart w:id="528" w:name="_Toc118113669"/>
      <w:r>
        <w:t>Модуль "Консилиумы"</w:t>
      </w:r>
      <w:bookmarkEnd w:id="528"/>
    </w:p>
    <w:p w14:paraId="393B0C39" w14:textId="77777777" w:rsidR="00ED6FCD" w:rsidRPr="009E0828" w:rsidRDefault="00ED6FCD" w:rsidP="00ED6FCD">
      <w:pPr>
        <w:spacing w:line="360" w:lineRule="auto"/>
        <w:ind w:firstLine="851"/>
        <w:jc w:val="both"/>
      </w:pPr>
      <w:r w:rsidRPr="009E0828">
        <w:rPr>
          <w:color w:val="000000"/>
        </w:rPr>
        <w:t>В ходе внедрения модуля должны быть реализованы следующие функции:</w:t>
      </w:r>
    </w:p>
    <w:p w14:paraId="2950C2CC"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п</w:t>
      </w:r>
      <w:r w:rsidRPr="009E0828">
        <w:rPr>
          <w:color w:val="000000"/>
        </w:rPr>
        <w:t>ланирование проведения медицинского консилиума путем формирования направления из ЭМК пациента;</w:t>
      </w:r>
    </w:p>
    <w:p w14:paraId="1A4DC8A7"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о</w:t>
      </w:r>
      <w:r w:rsidRPr="009E0828">
        <w:rPr>
          <w:color w:val="000000"/>
        </w:rPr>
        <w:t>тображение данных в направлении:</w:t>
      </w:r>
    </w:p>
    <w:p w14:paraId="35177F84"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с</w:t>
      </w:r>
      <w:r w:rsidRPr="009E0828">
        <w:rPr>
          <w:color w:val="000000"/>
        </w:rPr>
        <w:t>татус направления на консилиум;</w:t>
      </w:r>
    </w:p>
    <w:p w14:paraId="6183C46A"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п</w:t>
      </w:r>
      <w:r w:rsidRPr="009E0828">
        <w:rPr>
          <w:color w:val="000000"/>
        </w:rPr>
        <w:t>рофиль консилиума ("АКиНЕО", "Онкология", "CCЗ");</w:t>
      </w:r>
    </w:p>
    <w:p w14:paraId="17131211"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о</w:t>
      </w:r>
      <w:r w:rsidRPr="009E0828">
        <w:rPr>
          <w:color w:val="000000"/>
        </w:rPr>
        <w:t>тображение диагноза по МКБ-10 (Код и наименование диагноза);</w:t>
      </w:r>
    </w:p>
    <w:p w14:paraId="51A8DDCE"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д</w:t>
      </w:r>
      <w:r w:rsidRPr="009E0828">
        <w:rPr>
          <w:color w:val="000000"/>
        </w:rPr>
        <w:t>ата и время создания направления;</w:t>
      </w:r>
    </w:p>
    <w:p w14:paraId="56521A8D"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ц</w:t>
      </w:r>
      <w:r w:rsidRPr="009E0828">
        <w:rPr>
          <w:color w:val="000000"/>
        </w:rPr>
        <w:t>ель проведения консилиума;</w:t>
      </w:r>
    </w:p>
    <w:p w14:paraId="26D17096"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п</w:t>
      </w:r>
      <w:r w:rsidRPr="009E0828">
        <w:rPr>
          <w:color w:val="000000"/>
        </w:rPr>
        <w:t>ланируемый режим проведения консилиума (онлайн, офлайн);</w:t>
      </w:r>
    </w:p>
    <w:p w14:paraId="4BD8EA68"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в</w:t>
      </w:r>
      <w:r w:rsidRPr="009E0828">
        <w:rPr>
          <w:color w:val="000000"/>
        </w:rPr>
        <w:t>ид проведения консилиума (очно и заочно);</w:t>
      </w:r>
    </w:p>
    <w:p w14:paraId="5BA56F4C"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п</w:t>
      </w:r>
      <w:r w:rsidRPr="009E0828">
        <w:rPr>
          <w:color w:val="000000"/>
        </w:rPr>
        <w:t>ризнак проведения консилиума с использованием телемедицинских технологий;</w:t>
      </w:r>
    </w:p>
    <w:p w14:paraId="74AB9671"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п</w:t>
      </w:r>
      <w:r w:rsidRPr="009E0828">
        <w:rPr>
          <w:color w:val="000000"/>
        </w:rPr>
        <w:t>ланируемое место проведения консилиума;</w:t>
      </w:r>
    </w:p>
    <w:p w14:paraId="75B7531A"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в</w:t>
      </w:r>
      <w:r w:rsidRPr="009E0828">
        <w:rPr>
          <w:color w:val="000000"/>
        </w:rPr>
        <w:t>рач, создающий направления на проведение консилиума;</w:t>
      </w:r>
    </w:p>
    <w:p w14:paraId="14FBF593"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к</w:t>
      </w:r>
      <w:r w:rsidRPr="009E0828">
        <w:rPr>
          <w:color w:val="000000"/>
        </w:rPr>
        <w:t>омментарий;</w:t>
      </w:r>
    </w:p>
    <w:p w14:paraId="2108B5E3"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Pr>
          <w:color w:val="000000"/>
        </w:rPr>
        <w:t>п</w:t>
      </w:r>
      <w:r w:rsidRPr="009E0828">
        <w:rPr>
          <w:color w:val="000000"/>
        </w:rPr>
        <w:t>ри соответствующем профиле консилиума возможность просмотра данных, уточняющих диагноз по профилю "Акушерство и гинекология":</w:t>
      </w:r>
    </w:p>
    <w:p w14:paraId="663682C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т</w:t>
      </w:r>
      <w:r w:rsidRPr="009E0828">
        <w:rPr>
          <w:color w:val="000000"/>
        </w:rPr>
        <w:t>екущий срок беременности (в неделях и днях)</w:t>
      </w:r>
    </w:p>
    <w:p w14:paraId="54431648"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оличество плодов при данной беременности</w:t>
      </w:r>
    </w:p>
    <w:p w14:paraId="2CBA9EC6"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т</w:t>
      </w:r>
      <w:r w:rsidRPr="009E0828">
        <w:rPr>
          <w:color w:val="000000"/>
        </w:rPr>
        <w:t>екущая беременность по счету</w:t>
      </w:r>
    </w:p>
    <w:p w14:paraId="0E69EADF"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оторые по счету роды</w:t>
      </w:r>
    </w:p>
    <w:p w14:paraId="106437CB"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т</w:t>
      </w:r>
      <w:r w:rsidRPr="009E0828">
        <w:rPr>
          <w:color w:val="000000"/>
        </w:rPr>
        <w:t>ип зачатия</w:t>
      </w:r>
    </w:p>
    <w:p w14:paraId="6FBD24D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р</w:t>
      </w:r>
      <w:r w:rsidRPr="009E0828">
        <w:rPr>
          <w:color w:val="000000"/>
        </w:rPr>
        <w:t>асположение плаценты</w:t>
      </w:r>
    </w:p>
    <w:p w14:paraId="463BFC0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с</w:t>
      </w:r>
      <w:r w:rsidRPr="009E0828">
        <w:rPr>
          <w:color w:val="000000"/>
        </w:rPr>
        <w:t>тепень миопии (при наличии)</w:t>
      </w:r>
    </w:p>
    <w:p w14:paraId="063FF51B"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с</w:t>
      </w:r>
      <w:r w:rsidRPr="009E0828">
        <w:rPr>
          <w:color w:val="000000"/>
        </w:rPr>
        <w:t>тепень сужения таза беременной (при наличии)</w:t>
      </w:r>
    </w:p>
    <w:p w14:paraId="5EAAC38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ф</w:t>
      </w:r>
      <w:r w:rsidRPr="009E0828">
        <w:rPr>
          <w:color w:val="000000"/>
        </w:rPr>
        <w:t>орма таза беременной</w:t>
      </w:r>
    </w:p>
    <w:p w14:paraId="581B1CA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оличество околоплодных вод</w:t>
      </w:r>
    </w:p>
    <w:p w14:paraId="2326347E"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с</w:t>
      </w:r>
      <w:r w:rsidRPr="009E0828">
        <w:rPr>
          <w:color w:val="000000"/>
        </w:rPr>
        <w:t>тепень анемии</w:t>
      </w:r>
    </w:p>
    <w:p w14:paraId="0BB87DC0"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ризнак суррогатного материнства</w:t>
      </w:r>
      <w:r>
        <w:rPr>
          <w:color w:val="000000"/>
        </w:rPr>
        <w:t>;</w:t>
      </w:r>
    </w:p>
    <w:p w14:paraId="3FBCD62A" w14:textId="77777777" w:rsidR="00ED6FCD" w:rsidRPr="009E0828" w:rsidRDefault="00ED6FCD" w:rsidP="00BE002B">
      <w:pPr>
        <w:numPr>
          <w:ilvl w:val="2"/>
          <w:numId w:val="332"/>
        </w:numPr>
        <w:pBdr>
          <w:top w:val="nil"/>
          <w:left w:val="nil"/>
          <w:bottom w:val="nil"/>
          <w:right w:val="nil"/>
          <w:between w:val="nil"/>
        </w:pBdr>
        <w:spacing w:line="360" w:lineRule="auto"/>
        <w:jc w:val="both"/>
        <w:rPr>
          <w:color w:val="000000"/>
        </w:rPr>
      </w:pPr>
      <w:r>
        <w:rPr>
          <w:color w:val="000000"/>
        </w:rPr>
        <w:t>в</w:t>
      </w:r>
      <w:r w:rsidRPr="009E0828">
        <w:rPr>
          <w:color w:val="000000"/>
        </w:rPr>
        <w:t>озможность просмотра данных, предоставляющих дополнительные сведения о плоде (заполняются о каждом плоде):</w:t>
      </w:r>
    </w:p>
    <w:p w14:paraId="4A70D190"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оложение плода</w:t>
      </w:r>
    </w:p>
    <w:p w14:paraId="6524660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редлежание плода</w:t>
      </w:r>
    </w:p>
    <w:p w14:paraId="406A8616"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с</w:t>
      </w:r>
      <w:r w:rsidRPr="009E0828">
        <w:rPr>
          <w:color w:val="000000"/>
        </w:rPr>
        <w:t>тепень задержки внутриутробного роста плода (ЗВРП)</w:t>
      </w:r>
    </w:p>
    <w:p w14:paraId="51A6E3A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р</w:t>
      </w:r>
      <w:r w:rsidRPr="009E0828">
        <w:rPr>
          <w:color w:val="000000"/>
        </w:rPr>
        <w:t>езус принадлежность плода</w:t>
      </w:r>
      <w:r>
        <w:rPr>
          <w:color w:val="000000"/>
        </w:rPr>
        <w:t>;</w:t>
      </w:r>
    </w:p>
    <w:p w14:paraId="0A77E8C4" w14:textId="77777777" w:rsidR="00ED6FCD" w:rsidRPr="009E0828" w:rsidRDefault="00ED6FCD" w:rsidP="00BE002B">
      <w:pPr>
        <w:numPr>
          <w:ilvl w:val="2"/>
          <w:numId w:val="332"/>
        </w:numPr>
        <w:pBdr>
          <w:top w:val="nil"/>
          <w:left w:val="nil"/>
          <w:bottom w:val="nil"/>
          <w:right w:val="nil"/>
          <w:between w:val="nil"/>
        </w:pBdr>
        <w:spacing w:line="360" w:lineRule="auto"/>
        <w:jc w:val="both"/>
        <w:rPr>
          <w:color w:val="000000"/>
        </w:rPr>
      </w:pPr>
      <w:r>
        <w:rPr>
          <w:color w:val="000000"/>
        </w:rPr>
        <w:t>п</w:t>
      </w:r>
      <w:r w:rsidRPr="009E0828">
        <w:rPr>
          <w:color w:val="000000"/>
        </w:rPr>
        <w:t>ри соответствующем профиле консилиума возможность данных, уточняющих диагноз по профилю "Кардиология":</w:t>
      </w:r>
    </w:p>
    <w:p w14:paraId="3529670B"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д</w:t>
      </w:r>
      <w:r w:rsidRPr="009E0828">
        <w:rPr>
          <w:color w:val="000000"/>
        </w:rPr>
        <w:t>ата и время возникновения первых клинических симптомов</w:t>
      </w:r>
      <w:r>
        <w:rPr>
          <w:color w:val="000000"/>
        </w:rPr>
        <w:t>;</w:t>
      </w:r>
    </w:p>
    <w:p w14:paraId="1062E18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ф</w:t>
      </w:r>
      <w:r w:rsidRPr="009E0828">
        <w:rPr>
          <w:color w:val="000000"/>
        </w:rPr>
        <w:t>орма ОКС</w:t>
      </w:r>
      <w:r>
        <w:rPr>
          <w:color w:val="000000"/>
        </w:rPr>
        <w:t>;</w:t>
      </w:r>
    </w:p>
    <w:p w14:paraId="3C737573"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острадавшие артерии</w:t>
      </w:r>
      <w:r>
        <w:rPr>
          <w:color w:val="000000"/>
        </w:rPr>
        <w:t>;</w:t>
      </w:r>
    </w:p>
    <w:p w14:paraId="346DA275"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 xml:space="preserve">лассификация </w:t>
      </w:r>
      <w:r>
        <w:rPr>
          <w:color w:val="000000"/>
        </w:rPr>
        <w:t>о</w:t>
      </w:r>
      <w:r w:rsidRPr="009E0828">
        <w:rPr>
          <w:color w:val="000000"/>
        </w:rPr>
        <w:t xml:space="preserve">строй </w:t>
      </w:r>
      <w:r>
        <w:rPr>
          <w:color w:val="000000"/>
        </w:rPr>
        <w:t>с</w:t>
      </w:r>
      <w:r w:rsidRPr="009E0828">
        <w:rPr>
          <w:color w:val="000000"/>
        </w:rPr>
        <w:t xml:space="preserve">ердечной </w:t>
      </w:r>
      <w:r>
        <w:rPr>
          <w:color w:val="000000"/>
        </w:rPr>
        <w:t>н</w:t>
      </w:r>
      <w:r w:rsidRPr="009E0828">
        <w:rPr>
          <w:color w:val="000000"/>
        </w:rPr>
        <w:t>едостаточности по Киллип (Killip)</w:t>
      </w:r>
      <w:r>
        <w:rPr>
          <w:color w:val="000000"/>
        </w:rPr>
        <w:t>;</w:t>
      </w:r>
    </w:p>
    <w:p w14:paraId="6CFE28A2"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 xml:space="preserve">лассификация </w:t>
      </w:r>
      <w:r>
        <w:rPr>
          <w:color w:val="000000"/>
        </w:rPr>
        <w:t>и</w:t>
      </w:r>
      <w:r w:rsidRPr="009E0828">
        <w:rPr>
          <w:color w:val="000000"/>
        </w:rPr>
        <w:t xml:space="preserve">нфаркта </w:t>
      </w:r>
      <w:r>
        <w:rPr>
          <w:color w:val="000000"/>
        </w:rPr>
        <w:t>м</w:t>
      </w:r>
      <w:r w:rsidRPr="009E0828">
        <w:rPr>
          <w:color w:val="000000"/>
        </w:rPr>
        <w:t>иокарда на основании изменений ЭКГ</w:t>
      </w:r>
      <w:r>
        <w:rPr>
          <w:color w:val="000000"/>
        </w:rPr>
        <w:t>;</w:t>
      </w:r>
    </w:p>
    <w:p w14:paraId="6D69CFA7"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 xml:space="preserve">лассификация </w:t>
      </w:r>
      <w:r>
        <w:rPr>
          <w:color w:val="000000"/>
        </w:rPr>
        <w:t>и</w:t>
      </w:r>
      <w:r w:rsidRPr="009E0828">
        <w:rPr>
          <w:color w:val="000000"/>
        </w:rPr>
        <w:t xml:space="preserve">нфаркта </w:t>
      </w:r>
      <w:r>
        <w:rPr>
          <w:color w:val="000000"/>
        </w:rPr>
        <w:t>м</w:t>
      </w:r>
      <w:r w:rsidRPr="009E0828">
        <w:rPr>
          <w:color w:val="000000"/>
        </w:rPr>
        <w:t xml:space="preserve">иокарда на основании наличия </w:t>
      </w:r>
      <w:r>
        <w:rPr>
          <w:color w:val="000000"/>
        </w:rPr>
        <w:t>и</w:t>
      </w:r>
      <w:r w:rsidRPr="009E0828">
        <w:rPr>
          <w:color w:val="000000"/>
        </w:rPr>
        <w:t xml:space="preserve">нфаркта </w:t>
      </w:r>
      <w:r>
        <w:rPr>
          <w:color w:val="000000"/>
        </w:rPr>
        <w:t>м</w:t>
      </w:r>
      <w:r w:rsidRPr="009E0828">
        <w:rPr>
          <w:color w:val="000000"/>
        </w:rPr>
        <w:t>иокарда в анамнезе</w:t>
      </w:r>
      <w:r>
        <w:rPr>
          <w:color w:val="000000"/>
        </w:rPr>
        <w:t>;</w:t>
      </w:r>
    </w:p>
    <w:p w14:paraId="0F501CCD"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т</w:t>
      </w:r>
      <w:r w:rsidRPr="009E0828">
        <w:rPr>
          <w:color w:val="000000"/>
        </w:rPr>
        <w:t>ип инфаркта миокарда</w:t>
      </w:r>
      <w:r>
        <w:rPr>
          <w:color w:val="000000"/>
        </w:rPr>
        <w:t>;</w:t>
      </w:r>
    </w:p>
    <w:p w14:paraId="0F6DA3F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в</w:t>
      </w:r>
      <w:r w:rsidRPr="009E0828">
        <w:rPr>
          <w:color w:val="000000"/>
        </w:rPr>
        <w:t>ыполненное хирургическое лечение при ОКС (код и наименование услуги)</w:t>
      </w:r>
      <w:r>
        <w:rPr>
          <w:color w:val="000000"/>
        </w:rPr>
        <w:t>;</w:t>
      </w:r>
    </w:p>
    <w:p w14:paraId="7C37024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линическая классификация стенокардии</w:t>
      </w:r>
      <w:r>
        <w:rPr>
          <w:color w:val="000000"/>
        </w:rPr>
        <w:t>;</w:t>
      </w:r>
    </w:p>
    <w:p w14:paraId="655E702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ф</w:t>
      </w:r>
      <w:r w:rsidRPr="009E0828">
        <w:rPr>
          <w:color w:val="000000"/>
        </w:rPr>
        <w:t>ункциональный класс стабильной стенокардии напряжения</w:t>
      </w:r>
      <w:r>
        <w:rPr>
          <w:color w:val="000000"/>
        </w:rPr>
        <w:t>;</w:t>
      </w:r>
    </w:p>
    <w:p w14:paraId="73022BD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в</w:t>
      </w:r>
      <w:r w:rsidRPr="009E0828">
        <w:rPr>
          <w:color w:val="000000"/>
        </w:rPr>
        <w:t>ид фибрилляции предсердий</w:t>
      </w:r>
      <w:r>
        <w:rPr>
          <w:color w:val="000000"/>
        </w:rPr>
        <w:t>;</w:t>
      </w:r>
    </w:p>
    <w:p w14:paraId="35599BFF"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ф</w:t>
      </w:r>
      <w:r w:rsidRPr="009E0828">
        <w:rPr>
          <w:color w:val="000000"/>
        </w:rPr>
        <w:t>орма фибрилляции предсердий</w:t>
      </w:r>
      <w:r>
        <w:rPr>
          <w:color w:val="000000"/>
        </w:rPr>
        <w:t>;</w:t>
      </w:r>
    </w:p>
    <w:p w14:paraId="49C24FE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с</w:t>
      </w:r>
      <w:r w:rsidRPr="009E0828">
        <w:rPr>
          <w:color w:val="000000"/>
        </w:rPr>
        <w:t>тадия хронической сердечной недостаточности</w:t>
      </w:r>
      <w:r>
        <w:rPr>
          <w:color w:val="000000"/>
        </w:rPr>
        <w:t>;</w:t>
      </w:r>
    </w:p>
    <w:p w14:paraId="3E7FB7E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в</w:t>
      </w:r>
      <w:r w:rsidRPr="009E0828">
        <w:rPr>
          <w:color w:val="000000"/>
        </w:rPr>
        <w:t>ид хронической сердечной недостаточности по фракции выброса левого желудочка</w:t>
      </w:r>
      <w:r>
        <w:rPr>
          <w:color w:val="000000"/>
        </w:rPr>
        <w:t>;</w:t>
      </w:r>
    </w:p>
    <w:p w14:paraId="44BE8C68"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ф</w:t>
      </w:r>
      <w:r w:rsidRPr="009E0828">
        <w:rPr>
          <w:color w:val="000000"/>
        </w:rPr>
        <w:t>ункциональный класс хронической сердечной недостаточности</w:t>
      </w:r>
      <w:r>
        <w:rPr>
          <w:color w:val="000000"/>
        </w:rPr>
        <w:t>;</w:t>
      </w:r>
    </w:p>
    <w:p w14:paraId="5D1D3ECE" w14:textId="77777777" w:rsidR="00ED6FCD" w:rsidRPr="009E0828" w:rsidRDefault="00ED6FCD" w:rsidP="00BE002B">
      <w:pPr>
        <w:numPr>
          <w:ilvl w:val="2"/>
          <w:numId w:val="332"/>
        </w:numPr>
        <w:pBdr>
          <w:top w:val="nil"/>
          <w:left w:val="nil"/>
          <w:bottom w:val="nil"/>
          <w:right w:val="nil"/>
          <w:between w:val="nil"/>
        </w:pBdr>
        <w:spacing w:line="360" w:lineRule="auto"/>
        <w:jc w:val="both"/>
        <w:rPr>
          <w:color w:val="000000"/>
        </w:rPr>
      </w:pPr>
      <w:r>
        <w:rPr>
          <w:color w:val="000000"/>
        </w:rPr>
        <w:t>п</w:t>
      </w:r>
      <w:r w:rsidRPr="009E0828">
        <w:rPr>
          <w:color w:val="000000"/>
        </w:rPr>
        <w:t>ри соответствующем профиле консилиума возможность просмотра данных, уточняющих диагноз по профилю "Неврология" (при остром нарушении мозгового кровообращения (ОНМК)):</w:t>
      </w:r>
    </w:p>
    <w:p w14:paraId="45FF5A8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д</w:t>
      </w:r>
      <w:r w:rsidRPr="009E0828">
        <w:rPr>
          <w:color w:val="000000"/>
        </w:rPr>
        <w:t>ата и время возникновения первых клинических симптомов</w:t>
      </w:r>
      <w:r>
        <w:rPr>
          <w:color w:val="000000"/>
        </w:rPr>
        <w:t>;</w:t>
      </w:r>
    </w:p>
    <w:p w14:paraId="70419468"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ратность ОНМК</w:t>
      </w:r>
      <w:r>
        <w:rPr>
          <w:color w:val="000000"/>
        </w:rPr>
        <w:t>;</w:t>
      </w:r>
    </w:p>
    <w:p w14:paraId="1EE75B09"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острадавшие бассейны и артерии</w:t>
      </w:r>
      <w:r>
        <w:rPr>
          <w:color w:val="000000"/>
        </w:rPr>
        <w:t>;</w:t>
      </w:r>
    </w:p>
    <w:p w14:paraId="2C9C287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л</w:t>
      </w:r>
      <w:r w:rsidRPr="009E0828">
        <w:rPr>
          <w:color w:val="000000"/>
        </w:rPr>
        <w:t>окализация гематомы при ОНМК</w:t>
      </w:r>
      <w:r>
        <w:rPr>
          <w:color w:val="000000"/>
        </w:rPr>
        <w:t>;</w:t>
      </w:r>
    </w:p>
    <w:p w14:paraId="7DC9EA12"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одтип ОНМК по ишемическому типу</w:t>
      </w:r>
      <w:r>
        <w:rPr>
          <w:color w:val="000000"/>
        </w:rPr>
        <w:t>;</w:t>
      </w:r>
    </w:p>
    <w:p w14:paraId="4625AA40"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к</w:t>
      </w:r>
      <w:r w:rsidRPr="009E0828">
        <w:rPr>
          <w:color w:val="000000"/>
        </w:rPr>
        <w:t>раткая характеристика клинической картины – проявление заболевания, перечисляются в виде симптомов по убыванию клинической значимости с указанием степени нарушения</w:t>
      </w:r>
      <w:r>
        <w:rPr>
          <w:color w:val="000000"/>
        </w:rPr>
        <w:t>;</w:t>
      </w:r>
    </w:p>
    <w:p w14:paraId="2E0140E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п</w:t>
      </w:r>
      <w:r w:rsidRPr="009E0828">
        <w:rPr>
          <w:color w:val="000000"/>
        </w:rPr>
        <w:t>ериод ОНМК</w:t>
      </w:r>
      <w:r>
        <w:rPr>
          <w:color w:val="000000"/>
        </w:rPr>
        <w:t>;</w:t>
      </w:r>
    </w:p>
    <w:p w14:paraId="0122B33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н</w:t>
      </w:r>
      <w:r w:rsidRPr="009E0828">
        <w:rPr>
          <w:color w:val="000000"/>
        </w:rPr>
        <w:t>епосредственные причины, которые вызвали ОНМК</w:t>
      </w:r>
      <w:r>
        <w:rPr>
          <w:color w:val="000000"/>
        </w:rPr>
        <w:t>;</w:t>
      </w:r>
    </w:p>
    <w:p w14:paraId="2B42C0D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в</w:t>
      </w:r>
      <w:r w:rsidRPr="009E0828">
        <w:rPr>
          <w:color w:val="000000"/>
        </w:rPr>
        <w:t>ыполненное лечение у пациента с ОНМК</w:t>
      </w:r>
      <w:r>
        <w:rPr>
          <w:color w:val="000000"/>
        </w:rPr>
        <w:t>;</w:t>
      </w:r>
    </w:p>
    <w:p w14:paraId="3AEBD85C"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Pr>
          <w:color w:val="000000"/>
        </w:rPr>
        <w:t>о</w:t>
      </w:r>
      <w:r w:rsidRPr="009E0828">
        <w:rPr>
          <w:color w:val="000000"/>
        </w:rPr>
        <w:t>сложнение лечения у пациента с ОНМК</w:t>
      </w:r>
      <w:r>
        <w:rPr>
          <w:color w:val="000000"/>
        </w:rPr>
        <w:t>;</w:t>
      </w:r>
    </w:p>
    <w:p w14:paraId="04D81CE0" w14:textId="77777777" w:rsidR="00ED6FCD" w:rsidRPr="009E0828" w:rsidRDefault="00ED6FCD" w:rsidP="00BE002B">
      <w:pPr>
        <w:numPr>
          <w:ilvl w:val="2"/>
          <w:numId w:val="332"/>
        </w:numPr>
        <w:pBdr>
          <w:top w:val="nil"/>
          <w:left w:val="nil"/>
          <w:bottom w:val="nil"/>
          <w:right w:val="nil"/>
          <w:between w:val="nil"/>
        </w:pBdr>
        <w:spacing w:line="360" w:lineRule="auto"/>
        <w:jc w:val="both"/>
        <w:rPr>
          <w:color w:val="000000"/>
        </w:rPr>
      </w:pPr>
      <w:r>
        <w:rPr>
          <w:color w:val="000000"/>
        </w:rPr>
        <w:t>в</w:t>
      </w:r>
      <w:r w:rsidRPr="009E0828">
        <w:rPr>
          <w:color w:val="000000"/>
        </w:rPr>
        <w:t>вод данных о предварительном составе врачебного консилиума с указанием:</w:t>
      </w:r>
    </w:p>
    <w:p w14:paraId="71D87844"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sidRPr="009E0828">
        <w:rPr>
          <w:color w:val="000000"/>
        </w:rPr>
        <w:t>медицинская организация;</w:t>
      </w:r>
    </w:p>
    <w:p w14:paraId="188AC011"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sidRPr="009E0828">
        <w:rPr>
          <w:color w:val="000000"/>
        </w:rPr>
        <w:t>специальность;</w:t>
      </w:r>
    </w:p>
    <w:p w14:paraId="1DF70D4A"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sidRPr="009E0828">
        <w:rPr>
          <w:color w:val="000000"/>
        </w:rPr>
        <w:t>должность;</w:t>
      </w:r>
    </w:p>
    <w:p w14:paraId="29C5A3CE" w14:textId="77777777" w:rsidR="00ED6FCD" w:rsidRPr="009E0828" w:rsidRDefault="00ED6FCD" w:rsidP="00BE002B">
      <w:pPr>
        <w:numPr>
          <w:ilvl w:val="3"/>
          <w:numId w:val="331"/>
        </w:numPr>
        <w:pBdr>
          <w:top w:val="nil"/>
          <w:left w:val="nil"/>
          <w:bottom w:val="nil"/>
          <w:right w:val="nil"/>
          <w:between w:val="nil"/>
        </w:pBdr>
        <w:spacing w:line="360" w:lineRule="auto"/>
        <w:jc w:val="both"/>
        <w:rPr>
          <w:color w:val="000000"/>
        </w:rPr>
      </w:pPr>
      <w:r w:rsidRPr="009E0828">
        <w:rPr>
          <w:color w:val="000000"/>
        </w:rPr>
        <w:t>Ф. И. О. предполагаемого члена консилиума;</w:t>
      </w:r>
    </w:p>
    <w:p w14:paraId="1E29DA19"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возможность выбора предварительного состава консилиума из ранее сохраненных шаблонов</w:t>
      </w:r>
    </w:p>
    <w:p w14:paraId="46A0B6C4"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приглашения на медицинский консилиум членам предварительно сформированного состава медицинского консилиума</w:t>
      </w:r>
    </w:p>
    <w:p w14:paraId="1E905432"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просмотр и печать списка направлений на проведение консилиума в разрезе медицинских организаций, дат создания направлений, диагнозов, профиля консилиума, статусов направлений на проведение консилиума;</w:t>
      </w:r>
    </w:p>
    <w:p w14:paraId="21FAD796"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просмотр и печать списка протоколов проведенных консилиумов в разрезе медицинских организаций, дата проведения консилиума, дат создания направлений на проведение консилиума, диагнозов, профиля консилиума, фамилии председателя консилиума;</w:t>
      </w:r>
    </w:p>
    <w:p w14:paraId="2F2D4BAB"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фильтрация направлений на проведение консилиума и списка протоколов проведенных консилиумов по заданным фильтрам:</w:t>
      </w:r>
    </w:p>
    <w:p w14:paraId="77BC9F1B"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проведения консилиума;</w:t>
      </w:r>
    </w:p>
    <w:p w14:paraId="1A30D3A9"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создания направления на проведение консилиума;</w:t>
      </w:r>
    </w:p>
    <w:p w14:paraId="5E34AFD1"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профиль консилиума;</w:t>
      </w:r>
    </w:p>
    <w:p w14:paraId="2649D253"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код диагноза по МКБ-10;</w:t>
      </w:r>
    </w:p>
    <w:p w14:paraId="7916751E"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ФИО и должности участника консилиума;</w:t>
      </w:r>
    </w:p>
    <w:p w14:paraId="6D97FE3A"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Признак подписания консилиума ЭП</w:t>
      </w:r>
      <w:r>
        <w:rPr>
          <w:color w:val="000000"/>
        </w:rPr>
        <w:t>;</w:t>
      </w:r>
    </w:p>
    <w:p w14:paraId="7B00DA7F"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ф</w:t>
      </w:r>
      <w:r w:rsidRPr="009E0828">
        <w:rPr>
          <w:color w:val="000000"/>
        </w:rPr>
        <w:t>ильтрация по составу консилиума – возможность отображения текущему пользователю только тех консилиумов и направлений, где пользователь является участником консилиума;</w:t>
      </w:r>
    </w:p>
    <w:p w14:paraId="6ACB3BD6"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о</w:t>
      </w:r>
      <w:r w:rsidRPr="009E0828">
        <w:rPr>
          <w:color w:val="000000"/>
        </w:rPr>
        <w:t>тображение статусов проведения медицинского консилиума;</w:t>
      </w:r>
    </w:p>
    <w:p w14:paraId="11C36AC5"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д</w:t>
      </w:r>
      <w:r w:rsidRPr="009E0828">
        <w:rPr>
          <w:color w:val="000000"/>
        </w:rPr>
        <w:t>оступ к модулю "Консилиумы" из АРМ врача поликлиники, АРМ врача стационара;</w:t>
      </w:r>
    </w:p>
    <w:p w14:paraId="10E3BBF2"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д</w:t>
      </w:r>
      <w:r w:rsidRPr="009E0828">
        <w:rPr>
          <w:color w:val="000000"/>
        </w:rPr>
        <w:t>оступ на просмотр только к тем направлениям и консилиумам, где выполняется одно из следующих условий:</w:t>
      </w:r>
    </w:p>
    <w:p w14:paraId="0BADE51F"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профиль консилиума соответствует профилю медицинской специальности пользователя;</w:t>
      </w:r>
    </w:p>
    <w:p w14:paraId="293B7E33" w14:textId="77777777" w:rsidR="00ED6FCD" w:rsidRPr="009E0828" w:rsidRDefault="00ED6FCD"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пользователь входит в состав консилиума</w:t>
      </w:r>
      <w:r>
        <w:rPr>
          <w:color w:val="000000"/>
        </w:rPr>
        <w:t>;</w:t>
      </w:r>
    </w:p>
    <w:p w14:paraId="6A653D3F"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в</w:t>
      </w:r>
      <w:r w:rsidRPr="009E0828">
        <w:rPr>
          <w:color w:val="000000"/>
        </w:rPr>
        <w:t>озможность редактирования консилиума, в случае если пользователь является членом консилиума.</w:t>
      </w:r>
    </w:p>
    <w:p w14:paraId="48EB881B"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Pr>
          <w:color w:val="000000"/>
        </w:rPr>
        <w:t>в</w:t>
      </w:r>
      <w:r w:rsidRPr="009E0828">
        <w:rPr>
          <w:color w:val="000000"/>
        </w:rPr>
        <w:t>озможность подписания участниками консилиума протокола с помощью ЭП посредством формирования листа согласования для подписания протокола медицинского консилиума участниками консилиума.</w:t>
      </w:r>
    </w:p>
    <w:p w14:paraId="0ED15512" w14:textId="77777777" w:rsidR="00ED6FCD" w:rsidRPr="009E0828" w:rsidRDefault="00ED6FCD" w:rsidP="00BE002B">
      <w:pPr>
        <w:pStyle w:val="5"/>
        <w:numPr>
          <w:ilvl w:val="4"/>
          <w:numId w:val="7"/>
        </w:numPr>
      </w:pPr>
      <w:r w:rsidRPr="009E0828">
        <w:t xml:space="preserve">Функциональный блок "Протокол консилиума по профилю </w:t>
      </w:r>
      <w:r>
        <w:t>"</w:t>
      </w:r>
      <w:r w:rsidRPr="009E0828">
        <w:t>ССЗ"</w:t>
      </w:r>
    </w:p>
    <w:p w14:paraId="0FB93E2D" w14:textId="77777777" w:rsidR="00ED6FCD" w:rsidRPr="009E0828" w:rsidRDefault="00ED6FCD" w:rsidP="00ED6FCD">
      <w:pPr>
        <w:spacing w:line="360" w:lineRule="auto"/>
        <w:ind w:firstLine="851"/>
        <w:jc w:val="both"/>
      </w:pPr>
      <w:r w:rsidRPr="009E0828">
        <w:t>В ходе внедрения функционального блока должны быть реализованы следующие функции:</w:t>
      </w:r>
    </w:p>
    <w:p w14:paraId="50930562"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возможность просмотра записей проведенных консилиумов из ЭМК и модуля "Консилиумы", содержащих следующие данные:</w:t>
      </w:r>
    </w:p>
    <w:p w14:paraId="334273EB"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дата и время проведения консилиума;</w:t>
      </w:r>
    </w:p>
    <w:p w14:paraId="1765C6C1"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цель проведения консилиума;</w:t>
      </w:r>
    </w:p>
    <w:p w14:paraId="36869F6C"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результат проведения консилиума;</w:t>
      </w:r>
    </w:p>
    <w:p w14:paraId="659ECCBF"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форма проведения консилиума;</w:t>
      </w:r>
    </w:p>
    <w:p w14:paraId="1821A56A"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наличие признака проведения консилиума с применением телемедицинских технологий;</w:t>
      </w:r>
    </w:p>
    <w:p w14:paraId="5DD387CE"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место проведения консилиума;</w:t>
      </w:r>
    </w:p>
    <w:p w14:paraId="170DE1CD"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условия оказания мед помощи пациенту при проведении консилиума (амбулаторно, стационарно, в дневном стационаре, неизвестно);</w:t>
      </w:r>
    </w:p>
    <w:p w14:paraId="0A9C2189"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информация об анамнезе, жалобах, объективном статусе (состоянии) пациента на момент проведения консилиума;</w:t>
      </w:r>
    </w:p>
    <w:p w14:paraId="22BF30C1"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информация о членах консилиума:</w:t>
      </w:r>
    </w:p>
    <w:p w14:paraId="1BBE277E"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роль члена консилиума;</w:t>
      </w:r>
    </w:p>
    <w:p w14:paraId="68FDDC45"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медицинская организация;</w:t>
      </w:r>
    </w:p>
    <w:p w14:paraId="6DF8388D"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специальность (врач-кардиолог, врач-невролог, сердечно-сосудистый хирург, врач диагностики, нейрохирург, анестезиолог-реаниматолог, врач-специалист по профилю выявленных сопутствующих заболеваний пациента (при наличии);</w:t>
      </w:r>
    </w:p>
    <w:p w14:paraId="669E723B"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должность;</w:t>
      </w:r>
    </w:p>
    <w:p w14:paraId="679128C2"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Ф. И. О.;</w:t>
      </w:r>
    </w:p>
    <w:p w14:paraId="46D586D3"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особое мнение члена консилиума</w:t>
      </w:r>
      <w:r>
        <w:rPr>
          <w:color w:val="000000"/>
        </w:rPr>
        <w:t>;</w:t>
      </w:r>
    </w:p>
    <w:p w14:paraId="08A21928"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информация об общем состоянии пациента на момент проведения консилиума (в соответствии со справочником "Степень тяжести состояния пациента");</w:t>
      </w:r>
    </w:p>
    <w:p w14:paraId="4DABD877"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отображение значения по шкале комы Глазго на момент проведения консилиума по ССЗ;</w:t>
      </w:r>
    </w:p>
    <w:p w14:paraId="549C2B44"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отображение значения по шкале SCORE (шкала оценки риска смерти от сердечно-сосудистых заболеваний в ближайшие 10 лет жизни);</w:t>
      </w:r>
    </w:p>
    <w:p w14:paraId="0634A7F9"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отображение информации о проведенных диагностических мероприятиях (инструментальных исследованиях) и лабораторных исследованиях):</w:t>
      </w:r>
    </w:p>
    <w:p w14:paraId="2D1CADE3"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для инструментальных исследований:</w:t>
      </w:r>
    </w:p>
    <w:p w14:paraId="40479A4F"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дата и время проведения исследования;</w:t>
      </w:r>
    </w:p>
    <w:p w14:paraId="15F78F0F"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код и наименование услуги – проводимого мероприятия;</w:t>
      </w:r>
    </w:p>
    <w:p w14:paraId="5537FB6E"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врач, проводивший исследование;</w:t>
      </w:r>
    </w:p>
    <w:p w14:paraId="5FB581A7"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протокол исследования</w:t>
      </w:r>
      <w:r>
        <w:rPr>
          <w:color w:val="000000"/>
        </w:rPr>
        <w:t>;</w:t>
      </w:r>
    </w:p>
    <w:p w14:paraId="513BC393"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для лабораторных исследований:</w:t>
      </w:r>
    </w:p>
    <w:p w14:paraId="7CCACB6B"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дата и время проведения исследования;</w:t>
      </w:r>
    </w:p>
    <w:p w14:paraId="0AEAD317"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наименование показателя;</w:t>
      </w:r>
    </w:p>
    <w:p w14:paraId="6DB0DFB6"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значение;</w:t>
      </w:r>
    </w:p>
    <w:p w14:paraId="35833876"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единицы измерения;</w:t>
      </w:r>
    </w:p>
    <w:p w14:paraId="0619DDB7"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дата и время получения результата;</w:t>
      </w:r>
    </w:p>
    <w:p w14:paraId="295B569A"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врач, одобривший результат</w:t>
      </w:r>
      <w:r>
        <w:rPr>
          <w:color w:val="000000"/>
        </w:rPr>
        <w:t>;</w:t>
      </w:r>
    </w:p>
    <w:p w14:paraId="3016105D"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отображение информации об основном диагнозе:</w:t>
      </w:r>
    </w:p>
    <w:p w14:paraId="597E7F06"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код диагноза по МКБ-10;</w:t>
      </w:r>
    </w:p>
    <w:p w14:paraId="64DBEEB5"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дата установления диагноза;</w:t>
      </w:r>
    </w:p>
    <w:p w14:paraId="64617450"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характер заболевания;</w:t>
      </w:r>
    </w:p>
    <w:p w14:paraId="09B803BF"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характер течения заболевания.</w:t>
      </w:r>
    </w:p>
    <w:p w14:paraId="73747254"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отображение информации об осложнениях основного заболевания:</w:t>
      </w:r>
    </w:p>
    <w:p w14:paraId="5552E658"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код диагноза по МКБ-10;</w:t>
      </w:r>
    </w:p>
    <w:p w14:paraId="685B921C"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дата установления диагноза;</w:t>
      </w:r>
    </w:p>
    <w:p w14:paraId="1C013BB4"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характер заболевания;</w:t>
      </w:r>
    </w:p>
    <w:p w14:paraId="765C21B5"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характер течения заболевания</w:t>
      </w:r>
      <w:r>
        <w:rPr>
          <w:color w:val="000000"/>
        </w:rPr>
        <w:t>;</w:t>
      </w:r>
    </w:p>
    <w:p w14:paraId="47861B3C"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отображение информации о решении консилиума – планируемых мероприятиях:</w:t>
      </w:r>
    </w:p>
    <w:p w14:paraId="7ECF97A6"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указание рекомендованных к выполнению исследований (код и наименование услуги, планируемая дата проведения)</w:t>
      </w:r>
      <w:r>
        <w:rPr>
          <w:color w:val="000000"/>
        </w:rPr>
        <w:t>;</w:t>
      </w:r>
    </w:p>
    <w:p w14:paraId="7CF9A6C0"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ввод данных о планируемом лечении:</w:t>
      </w:r>
    </w:p>
    <w:p w14:paraId="107EFFE0"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планируемая дата начала лечения;</w:t>
      </w:r>
    </w:p>
    <w:p w14:paraId="732AEC0B"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описание метода лечения;</w:t>
      </w:r>
    </w:p>
    <w:p w14:paraId="50AE60A0"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условия проведения лечения;</w:t>
      </w:r>
    </w:p>
    <w:p w14:paraId="4CBDB310"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указание медицинской организации, в которую решено направить пациента по результатам проведения консилиума, и цель направления;</w:t>
      </w:r>
    </w:p>
    <w:p w14:paraId="248B5DF5"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предоставление членам консилиума сведений о необходимых диагностических исследованиях, маршрутизации и лечении пациента на основании порядков оказания медицинской помощи (региональных и загруженных из ВИМИС "ССЗ") и клинических рекомендаций по профилю "ССЗ".</w:t>
      </w:r>
    </w:p>
    <w:p w14:paraId="11A03E1F" w14:textId="77777777" w:rsidR="00ED6FCD" w:rsidRPr="009E0828" w:rsidRDefault="00ED6FCD" w:rsidP="00BE002B">
      <w:pPr>
        <w:pStyle w:val="5"/>
        <w:numPr>
          <w:ilvl w:val="4"/>
          <w:numId w:val="7"/>
        </w:numPr>
      </w:pPr>
      <w:r w:rsidRPr="009E0828">
        <w:t xml:space="preserve">Функциональный блок "Протокол консилиума по профилю </w:t>
      </w:r>
      <w:r>
        <w:t>"</w:t>
      </w:r>
      <w:r w:rsidRPr="009E0828">
        <w:t>онкология"</w:t>
      </w:r>
    </w:p>
    <w:p w14:paraId="4B7BF4FE" w14:textId="77777777" w:rsidR="00ED6FCD" w:rsidRPr="009E0828" w:rsidRDefault="00ED6FCD" w:rsidP="00ED6FCD">
      <w:pPr>
        <w:spacing w:line="360" w:lineRule="auto"/>
        <w:ind w:firstLine="851"/>
        <w:jc w:val="both"/>
      </w:pPr>
      <w:r w:rsidRPr="009E0828">
        <w:t>В ходе внедрения функционального блока должны быть реализованы следующие функции:</w:t>
      </w:r>
    </w:p>
    <w:p w14:paraId="6D7283EB"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ввод информации о клиническом диагнозе (развернутый диагноз основного заболевания, включающий нозологию, стадию, активность, течение) в неструктурированном виде;</w:t>
      </w:r>
    </w:p>
    <w:p w14:paraId="5D3BD1CB"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ввод информации об общем состоянии пациента на момент проведения консилиума (в соответствии со справочником "Степень тяжести состояния пациента");</w:t>
      </w:r>
    </w:p>
    <w:p w14:paraId="5AEC49A9"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возможность указания медицинской организации, в которую решено направить пациента по результатам проведения консилиума, и цели направления;</w:t>
      </w:r>
    </w:p>
    <w:p w14:paraId="35D2CE55"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возможность создания плана лечения пациента на консилиуме;</w:t>
      </w:r>
    </w:p>
    <w:p w14:paraId="734268F8"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отображение в специфике пациента признака изменения тактики лечения принятый на консилиуме.</w:t>
      </w:r>
    </w:p>
    <w:p w14:paraId="55C1E6FB" w14:textId="77777777" w:rsidR="00ED6FCD" w:rsidRPr="009E0828" w:rsidRDefault="00ED6FCD" w:rsidP="00BE002B">
      <w:pPr>
        <w:pStyle w:val="5"/>
        <w:numPr>
          <w:ilvl w:val="4"/>
          <w:numId w:val="7"/>
        </w:numPr>
      </w:pPr>
      <w:r w:rsidRPr="009E0828">
        <w:t>Функциональный блок "Протокол консилиума по профилю «АКиНЕО"</w:t>
      </w:r>
    </w:p>
    <w:p w14:paraId="0AC712D0" w14:textId="77777777" w:rsidR="00ED6FCD" w:rsidRPr="009E0828" w:rsidRDefault="00ED6FCD" w:rsidP="00ED6FCD">
      <w:pPr>
        <w:spacing w:line="360" w:lineRule="auto"/>
        <w:ind w:firstLine="851"/>
        <w:jc w:val="both"/>
      </w:pPr>
      <w:r w:rsidRPr="009E0828">
        <w:t>В ходе внедрения функционального блока должна быть реализована следующая функция:</w:t>
      </w:r>
    </w:p>
    <w:p w14:paraId="1229710F" w14:textId="77777777" w:rsidR="00ED6FCD" w:rsidRPr="009E0828" w:rsidRDefault="00ED6FCD" w:rsidP="00BE002B">
      <w:pPr>
        <w:numPr>
          <w:ilvl w:val="0"/>
          <w:numId w:val="334"/>
        </w:numPr>
        <w:pBdr>
          <w:top w:val="nil"/>
          <w:left w:val="nil"/>
          <w:bottom w:val="nil"/>
          <w:right w:val="nil"/>
          <w:between w:val="nil"/>
        </w:pBdr>
        <w:spacing w:line="360" w:lineRule="auto"/>
        <w:ind w:left="1315" w:hanging="464"/>
        <w:jc w:val="both"/>
        <w:rPr>
          <w:color w:val="000000"/>
        </w:rPr>
      </w:pPr>
      <w:r w:rsidRPr="009E0828">
        <w:rPr>
          <w:color w:val="000000"/>
        </w:rPr>
        <w:t>возможность просмотра проведенных консилиумов (протоколов консилиумов) в специфике беременной, содержащих следующие данные:</w:t>
      </w:r>
    </w:p>
    <w:p w14:paraId="5AE30877"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дата и время проведения консилиума;</w:t>
      </w:r>
    </w:p>
    <w:p w14:paraId="52C8AA07"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цель проведения консилиума;</w:t>
      </w:r>
    </w:p>
    <w:p w14:paraId="772F9E7D"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результат проведения консилиума;</w:t>
      </w:r>
    </w:p>
    <w:p w14:paraId="78E01A57"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форма проведения консилиума;</w:t>
      </w:r>
    </w:p>
    <w:p w14:paraId="485F8267"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признак проведения консилиума с применением телемедицинских технологий;</w:t>
      </w:r>
    </w:p>
    <w:p w14:paraId="131A7A92"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место проведения консилиума;</w:t>
      </w:r>
    </w:p>
    <w:p w14:paraId="79DCDBA6"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условия оказания мед помощи беременной при проведении консилиума (амбулаторно, стационарно, в дневном стационаре, неизвестно);</w:t>
      </w:r>
    </w:p>
    <w:p w14:paraId="28E35A61"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информация о членах консилиума:</w:t>
      </w:r>
    </w:p>
    <w:p w14:paraId="350F0472"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роль члена консилиума (председатель, секретарь, лечащий врач, член комиссии);</w:t>
      </w:r>
    </w:p>
    <w:p w14:paraId="1C2A4EA6"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медицинская организация;</w:t>
      </w:r>
    </w:p>
    <w:p w14:paraId="1E1809DA"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специальность (акушер-гинеколог, врач-неонатолог, врач-детский хирург, врач-педиатр, врач ультразвуковой диагностики, врач-кардиолог, сердечно-сосудистый хирург, анестезиолог-реаниматолог, врач-специалист по профилю выявленных пороках развития плода (при наличии), врач-специалист по профилю выявленной патологии беременности);</w:t>
      </w:r>
    </w:p>
    <w:p w14:paraId="1B3EB7FB"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должность;</w:t>
      </w:r>
    </w:p>
    <w:p w14:paraId="5024CC1C"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Ф. И. О.;</w:t>
      </w:r>
    </w:p>
    <w:p w14:paraId="2EB7234B" w14:textId="77777777" w:rsidR="00ED6FCD" w:rsidRPr="009E0828" w:rsidRDefault="00ED6FCD" w:rsidP="00BE002B">
      <w:pPr>
        <w:numPr>
          <w:ilvl w:val="0"/>
          <w:numId w:val="330"/>
        </w:numPr>
        <w:pBdr>
          <w:top w:val="nil"/>
          <w:left w:val="nil"/>
          <w:bottom w:val="nil"/>
          <w:right w:val="nil"/>
          <w:between w:val="nil"/>
        </w:pBdr>
        <w:spacing w:line="360" w:lineRule="auto"/>
        <w:ind w:left="2160"/>
        <w:jc w:val="both"/>
        <w:rPr>
          <w:color w:val="000000"/>
        </w:rPr>
      </w:pPr>
      <w:r w:rsidRPr="009E0828">
        <w:rPr>
          <w:color w:val="000000"/>
        </w:rPr>
        <w:t>особое мнение члена консилиума.</w:t>
      </w:r>
    </w:p>
    <w:p w14:paraId="42D1B4E9"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информация об анамнезе, жалобах, объективном статусе (состоянии) беременной на форме проведения консилиума;</w:t>
      </w:r>
    </w:p>
    <w:p w14:paraId="02161F1F"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информация о решениях консилиума;</w:t>
      </w:r>
    </w:p>
    <w:p w14:paraId="25B49EE3"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отображение медицинской организации, в которую решено было направить беременную по результату проведения консилиума, а также цель направления;</w:t>
      </w:r>
    </w:p>
    <w:p w14:paraId="1D402DE8"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отображение рекомендованных к выполнению услуг (коды и наименования услуг);</w:t>
      </w:r>
    </w:p>
    <w:p w14:paraId="422DD3AE" w14:textId="77777777" w:rsidR="00ED6FCD" w:rsidRPr="009E0828" w:rsidRDefault="00ED6FCD" w:rsidP="00BE002B">
      <w:pPr>
        <w:numPr>
          <w:ilvl w:val="0"/>
          <w:numId w:val="333"/>
        </w:numPr>
        <w:pBdr>
          <w:top w:val="nil"/>
          <w:left w:val="nil"/>
          <w:bottom w:val="nil"/>
          <w:right w:val="nil"/>
          <w:between w:val="nil"/>
        </w:pBdr>
        <w:spacing w:line="360" w:lineRule="auto"/>
        <w:ind w:left="1701"/>
        <w:jc w:val="both"/>
        <w:rPr>
          <w:color w:val="000000"/>
        </w:rPr>
      </w:pPr>
      <w:r w:rsidRPr="009E0828">
        <w:rPr>
          <w:color w:val="000000"/>
        </w:rPr>
        <w:t>возможность просмотра на форме консилиума сведений о необходимых диагностических исследованиях, маршрутизации и лечении беременной на основании клинических рекомендаций и порядков оказания медицинской помощи (региональных и загруженных из ВИМИС "АКиНЕО").</w:t>
      </w:r>
    </w:p>
    <w:p w14:paraId="78AE42CC" w14:textId="77777777" w:rsidR="00ED6FCD" w:rsidRPr="009E0828" w:rsidRDefault="00ED6FCD" w:rsidP="00BE002B">
      <w:pPr>
        <w:pStyle w:val="45"/>
        <w:numPr>
          <w:ilvl w:val="3"/>
          <w:numId w:val="7"/>
        </w:numPr>
      </w:pPr>
      <w:bookmarkStart w:id="529" w:name="_Toc118113670"/>
      <w:r w:rsidRPr="009E0828">
        <w:t>Модуль "Рекомендации"</w:t>
      </w:r>
      <w:bookmarkEnd w:id="529"/>
    </w:p>
    <w:p w14:paraId="504580D9" w14:textId="77777777" w:rsidR="00ED6FCD" w:rsidRPr="009E0828" w:rsidRDefault="00ED6FCD" w:rsidP="00ED6FCD">
      <w:pPr>
        <w:spacing w:line="360" w:lineRule="auto"/>
        <w:ind w:firstLine="851"/>
        <w:jc w:val="both"/>
      </w:pPr>
      <w:r w:rsidRPr="009E0828">
        <w:t>В ходе внедрения модуля должны быть реализованы следующие функции:</w:t>
      </w:r>
    </w:p>
    <w:p w14:paraId="156CDEAD"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ведение в системе текстовых рекомендаций;</w:t>
      </w:r>
    </w:p>
    <w:p w14:paraId="0CA73E29"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над рекомендациями доступны следующие действия:</w:t>
      </w:r>
    </w:p>
    <w:p w14:paraId="07085DED"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 xml:space="preserve">"Создать" – создание рекомендации куратором по профилям </w:t>
      </w:r>
      <w:r w:rsidRPr="009E0828">
        <w:t>"Онко",</w:t>
      </w:r>
      <w:r w:rsidRPr="009E0828">
        <w:rPr>
          <w:color w:val="000000"/>
        </w:rPr>
        <w:t xml:space="preserve"> "ССЗ", </w:t>
      </w:r>
      <w:r w:rsidRPr="009E0828">
        <w:t>"АКиНЕО"</w:t>
      </w:r>
      <w:r w:rsidRPr="009E0828">
        <w:rPr>
          <w:color w:val="000000"/>
        </w:rPr>
        <w:t>;</w:t>
      </w:r>
    </w:p>
    <w:p w14:paraId="6707F4F5"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"Выполнить" – указание факта выполнения рекомендации врачом;</w:t>
      </w:r>
    </w:p>
    <w:p w14:paraId="374D4D1F"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 xml:space="preserve">"Отменить" – указание факта отмена рекомендации с указанием причины врачом или куратором по профилям </w:t>
      </w:r>
      <w:r w:rsidRPr="009E0828">
        <w:t>"Онко",</w:t>
      </w:r>
      <w:r w:rsidRPr="009E0828">
        <w:rPr>
          <w:color w:val="000000"/>
        </w:rPr>
        <w:t xml:space="preserve"> "ССЗ", </w:t>
      </w:r>
      <w:r w:rsidRPr="009E0828">
        <w:t>"АКиНЕО"</w:t>
      </w:r>
      <w:r w:rsidRPr="009E0828">
        <w:rPr>
          <w:color w:val="000000"/>
        </w:rPr>
        <w:t>;</w:t>
      </w:r>
    </w:p>
    <w:p w14:paraId="2B946A3E"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рекомендация может быть в одном из трех статусов:</w:t>
      </w:r>
    </w:p>
    <w:p w14:paraId="77BC870A"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 xml:space="preserve">"Не обработана" – рекомендация, созданная куратором по профилям </w:t>
      </w:r>
      <w:r w:rsidRPr="009E0828">
        <w:t>"Онко",</w:t>
      </w:r>
      <w:r w:rsidRPr="009E0828">
        <w:rPr>
          <w:color w:val="000000"/>
        </w:rPr>
        <w:t xml:space="preserve"> "ССЗ", </w:t>
      </w:r>
      <w:r w:rsidRPr="009E0828">
        <w:t>"АКиНЕО"</w:t>
      </w:r>
      <w:r w:rsidRPr="009E0828">
        <w:rPr>
          <w:color w:val="000000"/>
        </w:rPr>
        <w:t>;</w:t>
      </w:r>
    </w:p>
    <w:p w14:paraId="16958585"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"Выполнена" – рекомендация, выполненная врачом;</w:t>
      </w:r>
    </w:p>
    <w:p w14:paraId="012FEE9A"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 xml:space="preserve">"Отменена" – рекомендация, отмененная врачом или куратором по профилям </w:t>
      </w:r>
      <w:r w:rsidRPr="009E0828">
        <w:t>"Онко",</w:t>
      </w:r>
      <w:r w:rsidRPr="009E0828">
        <w:rPr>
          <w:color w:val="000000"/>
        </w:rPr>
        <w:t xml:space="preserve"> "ССЗ", </w:t>
      </w:r>
      <w:r w:rsidRPr="009E0828">
        <w:t>"АКиНЕО"</w:t>
      </w:r>
      <w:r w:rsidRPr="009E0828">
        <w:rPr>
          <w:color w:val="000000"/>
        </w:rPr>
        <w:t>;</w:t>
      </w:r>
    </w:p>
    <w:p w14:paraId="26E12EA9" w14:textId="77777777" w:rsidR="00ED6FCD" w:rsidRPr="009E0828" w:rsidRDefault="00ED6FCD"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рекомендация содержит следующие данные:</w:t>
      </w:r>
    </w:p>
    <w:p w14:paraId="27C7E363"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Ф. И. О. пациента;</w:t>
      </w:r>
    </w:p>
    <w:p w14:paraId="3A6B11B6"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дата создания рекомендации;</w:t>
      </w:r>
    </w:p>
    <w:p w14:paraId="389352EA"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Ф. И. О., назначившего рекомендации;</w:t>
      </w:r>
    </w:p>
    <w:p w14:paraId="06E0AA70"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МО создателя рекомендации;</w:t>
      </w:r>
    </w:p>
    <w:p w14:paraId="73F72C7A"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текст рекомендации;</w:t>
      </w:r>
    </w:p>
    <w:p w14:paraId="6C724173"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дата выполнения рекомендации;</w:t>
      </w:r>
    </w:p>
    <w:p w14:paraId="7645BFCD"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дата и причина отмены рекомендации;</w:t>
      </w:r>
    </w:p>
    <w:p w14:paraId="6CDC1262"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Ф. И. О. врача, сменившего статус рекомендации;</w:t>
      </w:r>
    </w:p>
    <w:p w14:paraId="51BA1DA1" w14:textId="77777777" w:rsidR="00ED6FCD" w:rsidRPr="009E0828" w:rsidRDefault="00ED6FCD"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МО врача, сменившего статус рекомендации.</w:t>
      </w:r>
    </w:p>
    <w:p w14:paraId="2F4E54A2" w14:textId="77777777" w:rsidR="00ED6FCD" w:rsidRPr="00ED6FCD" w:rsidRDefault="00ED6FCD" w:rsidP="00ED6FCD"/>
    <w:p w14:paraId="2535D505" w14:textId="77777777" w:rsidR="00ED239D" w:rsidRPr="00CB2C20" w:rsidRDefault="00ED239D" w:rsidP="00BE002B">
      <w:pPr>
        <w:pStyle w:val="3TimesNewRoman"/>
        <w:numPr>
          <w:ilvl w:val="2"/>
          <w:numId w:val="7"/>
        </w:numPr>
        <w:tabs>
          <w:tab w:val="num" w:pos="1644"/>
        </w:tabs>
        <w:ind w:left="720"/>
        <w:rPr>
          <w:sz w:val="24"/>
          <w:szCs w:val="24"/>
        </w:rPr>
      </w:pPr>
      <w:bookmarkStart w:id="530" w:name="_lhim2kh0mi3" w:colFirst="0" w:colLast="0"/>
      <w:bookmarkStart w:id="531" w:name="_3y2uko78f1iz" w:colFirst="0" w:colLast="0"/>
      <w:bookmarkStart w:id="532" w:name="_svgkl46opwrh" w:colFirst="0" w:colLast="0"/>
      <w:bookmarkStart w:id="533" w:name="_8167unk8404m" w:colFirst="0" w:colLast="0"/>
      <w:bookmarkStart w:id="534" w:name="_ilv0gr83stmw" w:colFirst="0" w:colLast="0"/>
      <w:bookmarkStart w:id="535" w:name="_v4p1on3ibmv0" w:colFirst="0" w:colLast="0"/>
      <w:bookmarkStart w:id="536" w:name="_Ref19000276"/>
      <w:bookmarkStart w:id="537" w:name="_Toc19261870"/>
      <w:bookmarkStart w:id="538" w:name="_Toc118113671"/>
      <w:bookmarkStart w:id="539" w:name="_Toc22138234"/>
      <w:bookmarkStart w:id="540" w:name="_Toc19261862"/>
      <w:bookmarkEnd w:id="526"/>
      <w:bookmarkEnd w:id="527"/>
      <w:bookmarkEnd w:id="530"/>
      <w:bookmarkEnd w:id="531"/>
      <w:bookmarkEnd w:id="532"/>
      <w:bookmarkEnd w:id="533"/>
      <w:bookmarkEnd w:id="534"/>
      <w:bookmarkEnd w:id="535"/>
      <w:r>
        <w:rPr>
          <w:sz w:val="24"/>
          <w:szCs w:val="24"/>
        </w:rPr>
        <w:t>Подсистема «Взаимодействие</w:t>
      </w:r>
      <w:r w:rsidRPr="00CB2C20">
        <w:rPr>
          <w:sz w:val="24"/>
          <w:szCs w:val="24"/>
        </w:rPr>
        <w:t xml:space="preserve"> с внешними системами</w:t>
      </w:r>
      <w:bookmarkEnd w:id="536"/>
      <w:bookmarkEnd w:id="537"/>
      <w:r>
        <w:rPr>
          <w:sz w:val="24"/>
          <w:szCs w:val="24"/>
        </w:rPr>
        <w:t>»</w:t>
      </w:r>
      <w:bookmarkEnd w:id="538"/>
    </w:p>
    <w:p w14:paraId="5D596954" w14:textId="77777777" w:rsidR="00ED239D" w:rsidRPr="00187A2A" w:rsidRDefault="00ED239D" w:rsidP="00BE002B">
      <w:pPr>
        <w:pStyle w:val="45"/>
        <w:numPr>
          <w:ilvl w:val="3"/>
          <w:numId w:val="7"/>
        </w:numPr>
        <w:rPr>
          <w:color w:val="auto"/>
        </w:rPr>
      </w:pPr>
      <w:bookmarkStart w:id="541" w:name="_Toc33175259"/>
      <w:bookmarkStart w:id="542" w:name="_Toc33175281"/>
      <w:bookmarkStart w:id="543" w:name="_Toc33175283"/>
      <w:bookmarkStart w:id="544" w:name="_Toc33175290"/>
      <w:bookmarkStart w:id="545" w:name="_Toc33175291"/>
      <w:bookmarkStart w:id="546" w:name="_Toc118113672"/>
      <w:bookmarkStart w:id="547" w:name="_Toc19261875"/>
      <w:bookmarkEnd w:id="541"/>
      <w:bookmarkEnd w:id="542"/>
      <w:bookmarkEnd w:id="543"/>
      <w:bookmarkEnd w:id="544"/>
      <w:bookmarkEnd w:id="545"/>
      <w:r w:rsidRPr="00187A2A">
        <w:rPr>
          <w:color w:val="auto"/>
        </w:rPr>
        <w:t xml:space="preserve">Модуль "Интеграционное взаимодействие с ИС Фонда социального страхования (ФСС) в части </w:t>
      </w:r>
      <w:r w:rsidRPr="0002297A">
        <w:rPr>
          <w:color w:val="auto"/>
        </w:rPr>
        <w:t>в части передачи ЭЛН</w:t>
      </w:r>
      <w:r w:rsidRPr="00187A2A">
        <w:rPr>
          <w:color w:val="auto"/>
        </w:rPr>
        <w:t>"</w:t>
      </w:r>
      <w:bookmarkEnd w:id="546"/>
    </w:p>
    <w:p w14:paraId="4A2A9B47"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Формирование реестра ЭЛН для передачи данных ЭЛН в ФСС.</w:t>
      </w:r>
    </w:p>
    <w:p w14:paraId="5F93C28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Переформирование ранее созданного реестра ЛН.</w:t>
      </w:r>
    </w:p>
    <w:p w14:paraId="429A25FC"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Оправка выбранного реестра ЭЛН в ФСС.</w:t>
      </w:r>
    </w:p>
    <w:p w14:paraId="2EAFFAD5"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Удаление реестра ЭЛН.</w:t>
      </w:r>
    </w:p>
    <w:p w14:paraId="30367F6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Просмотр списка реестров ЭЛН.</w:t>
      </w:r>
    </w:p>
    <w:p w14:paraId="35C1FA2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Поиск реестра ЭЛН.</w:t>
      </w:r>
    </w:p>
    <w:p w14:paraId="6DA6169C"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Поиск ЭЛН в реестрах</w:t>
      </w:r>
    </w:p>
    <w:p w14:paraId="17BE4F38"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Контроль соответствия реестра ЭЛН с xsd схеме.</w:t>
      </w:r>
    </w:p>
    <w:p w14:paraId="7AF1C439"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Подписание ЭЛН, входящих в реестр.</w:t>
      </w:r>
    </w:p>
    <w:p w14:paraId="2801B758"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Просмотр ошибок по итогам проверки отправленного в ФСС реестра ЛН.</w:t>
      </w:r>
    </w:p>
    <w:p w14:paraId="64E36F87"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Автоматизированная установка статусов реестров ЭЛН.</w:t>
      </w:r>
    </w:p>
    <w:p w14:paraId="043A6F9B"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Загрузка ответа.</w:t>
      </w:r>
    </w:p>
    <w:p w14:paraId="50D82D7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Хранение данных ЛВН, для которых получен успешный ответ от ФСС, для реестров с типом «Электронные ЛН».</w:t>
      </w:r>
    </w:p>
    <w:p w14:paraId="10549210"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Проверка наличия ЛВН в других реестрах после получения ответа от ФСС.</w:t>
      </w:r>
    </w:p>
    <w:p w14:paraId="177417E7"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Проверка соответствия персональных данных пациента в ответе ФСС и в Системе.</w:t>
      </w:r>
    </w:p>
    <w:p w14:paraId="5BC5B336"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Удаление запросов в ФСС со статусом «Ожидает отправки».</w:t>
      </w:r>
    </w:p>
    <w:p w14:paraId="4A790498"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Получение набора новых номеров для ЭЛН от ФСС</w:t>
      </w:r>
    </w:p>
    <w:p w14:paraId="1FB21D3A"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выписки ЛВН согласно Постановлению от 1 апреля 2020 г. № 402 «Об утверждении Временных правил оформления листков нетрудоспособности, назначения и выплаты пособий по временной нетрудоспособности в случае карантина застрахованным лицам в возрасте 65 лет и старше».</w:t>
      </w:r>
    </w:p>
    <w:p w14:paraId="0F180407"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обработки данных заявки на выдачу ЭЛН в системе. Должна быть предусмотрена возможность обработки ошибок при обработке данных заявки на получение ЭЛН;</w:t>
      </w:r>
    </w:p>
    <w:p w14:paraId="275F3EBC"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создания ЭЛН на основе заявки на выдачу ЭЛН. Должна быть предусмотрена возможность создания записи с данными о пациенте в системе, если пациент не идентифицирован;</w:t>
      </w:r>
    </w:p>
    <w:p w14:paraId="0BF68300"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отклонения заявки на выдачу ЭЛН, с обязательным указанием причины отклонения;</w:t>
      </w:r>
    </w:p>
    <w:p w14:paraId="0B0C3C2B"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использования ЭЦП при формировании запроса на получение списка заявок на выдачу ЭЛН в ФСС, а также получения данных пациента по заявке.</w:t>
      </w:r>
    </w:p>
    <w:p w14:paraId="6F6CF4B1" w14:textId="77777777" w:rsidR="00ED239D" w:rsidRDefault="00ED239D" w:rsidP="00BE002B">
      <w:pPr>
        <w:pStyle w:val="afff3"/>
        <w:numPr>
          <w:ilvl w:val="0"/>
          <w:numId w:val="113"/>
        </w:numPr>
        <w:tabs>
          <w:tab w:val="left" w:pos="454"/>
        </w:tabs>
        <w:spacing w:before="120" w:line="360" w:lineRule="auto"/>
        <w:jc w:val="both"/>
      </w:pPr>
      <w:r w:rsidRPr="00187A2A">
        <w:rPr>
          <w:rFonts w:eastAsia="Arial"/>
        </w:rPr>
        <w:t>Получение ЭЛН из ФСС по</w:t>
      </w:r>
      <w:r>
        <w:rPr>
          <w:color w:val="003366"/>
        </w:rPr>
        <w:t xml:space="preserve"> запросу медицинского работника:</w:t>
      </w:r>
    </w:p>
    <w:p w14:paraId="41F4178C" w14:textId="77777777" w:rsidR="00ED239D" w:rsidRPr="00187A2A" w:rsidRDefault="00ED239D" w:rsidP="00BE002B">
      <w:pPr>
        <w:numPr>
          <w:ilvl w:val="1"/>
          <w:numId w:val="113"/>
        </w:numPr>
        <w:spacing w:line="360" w:lineRule="auto"/>
        <w:rPr>
          <w:rFonts w:eastAsia="Arial"/>
        </w:rPr>
      </w:pPr>
      <w:r>
        <w:rPr>
          <w:color w:val="003366"/>
        </w:rPr>
        <w:t>на эт</w:t>
      </w:r>
      <w:r w:rsidRPr="00187A2A">
        <w:rPr>
          <w:rFonts w:eastAsia="Arial"/>
        </w:rPr>
        <w:t>апе выписки ЛВН</w:t>
      </w:r>
    </w:p>
    <w:p w14:paraId="4C382967" w14:textId="77777777" w:rsidR="00ED239D" w:rsidRPr="00187A2A" w:rsidRDefault="00ED239D" w:rsidP="00BE002B">
      <w:pPr>
        <w:numPr>
          <w:ilvl w:val="1"/>
          <w:numId w:val="113"/>
        </w:numPr>
        <w:spacing w:line="360" w:lineRule="auto"/>
        <w:rPr>
          <w:rFonts w:eastAsia="Arial"/>
        </w:rPr>
      </w:pPr>
      <w:r w:rsidRPr="00187A2A">
        <w:rPr>
          <w:rFonts w:eastAsia="Arial"/>
        </w:rPr>
        <w:t>из случая лечения</w:t>
      </w:r>
    </w:p>
    <w:p w14:paraId="21994291"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медицинскому работнику подписать запрос на получение ЭЛН из ФСС сертификатом ЭП своей МО</w:t>
      </w:r>
    </w:p>
    <w:p w14:paraId="0F9B689B"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установки/снятия признака актуальности номера ЭЛН в хранилище номеров, полученных из ФСС</w:t>
      </w:r>
    </w:p>
    <w:p w14:paraId="5808B110"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Возможность фильтрации номеров ЭЛН в хранилище номеров, полученных из ФСС, по признаку актуальности</w:t>
      </w:r>
    </w:p>
    <w:p w14:paraId="607D99D6"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Автоматическая отправка ЭЛН в ФСС после подписания реестра ЛВН пользователем</w:t>
      </w:r>
    </w:p>
    <w:p w14:paraId="4D839D9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электронных ЛН, по которым в ФСС подаются сведения для нескольких лиц, нуждающихся в уходе, должен производиться контроль на совпадение условий оказания медицинской помощи, указанной в подаваемом периоде по уходу для каждого лица: </w:t>
      </w:r>
    </w:p>
    <w:p w14:paraId="4D4113C0" w14:textId="77777777" w:rsidR="00ED239D" w:rsidRPr="00187A2A" w:rsidRDefault="00ED239D" w:rsidP="00BE002B">
      <w:pPr>
        <w:numPr>
          <w:ilvl w:val="1"/>
          <w:numId w:val="113"/>
        </w:numPr>
        <w:spacing w:line="360" w:lineRule="auto"/>
        <w:rPr>
          <w:rFonts w:eastAsia="Arial"/>
        </w:rPr>
      </w:pPr>
      <w:r w:rsidRPr="00187A2A">
        <w:rPr>
          <w:rFonts w:eastAsia="Arial"/>
        </w:rPr>
        <w:t>в подаваемых периодах для всех лиц должно быть указано условие оказания медицинской помощи "в амбулаторных условиях" либо одно из значений: "в условиях дневного стационара" / "в стационарных условиях"</w:t>
      </w:r>
    </w:p>
    <w:p w14:paraId="549F968C"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электронных ЛН, с кодом причины нетрудоспособности отличным от "05. Отпуск по беременности и родам", по которым в ФСС подается освобождение, период которого составляет более 15 дней должен производиться контроль на наличие в освобождении:</w:t>
      </w:r>
    </w:p>
    <w:p w14:paraId="095F64FC" w14:textId="77777777" w:rsidR="00ED239D" w:rsidRPr="00187A2A" w:rsidRDefault="00ED239D" w:rsidP="00BE002B">
      <w:pPr>
        <w:numPr>
          <w:ilvl w:val="1"/>
          <w:numId w:val="113"/>
        </w:numPr>
        <w:spacing w:line="360" w:lineRule="auto"/>
        <w:rPr>
          <w:rFonts w:eastAsia="Arial"/>
        </w:rPr>
      </w:pPr>
      <w:r w:rsidRPr="00187A2A">
        <w:rPr>
          <w:rFonts w:eastAsia="Arial"/>
        </w:rPr>
        <w:t>Должности Председателя ВК;</w:t>
      </w:r>
    </w:p>
    <w:p w14:paraId="2BB1CF25" w14:textId="77777777" w:rsidR="00ED239D" w:rsidRPr="00187A2A" w:rsidRDefault="00ED239D" w:rsidP="00BE002B">
      <w:pPr>
        <w:numPr>
          <w:ilvl w:val="1"/>
          <w:numId w:val="113"/>
        </w:numPr>
        <w:spacing w:line="360" w:lineRule="auto"/>
        <w:rPr>
          <w:rFonts w:eastAsia="Arial"/>
        </w:rPr>
      </w:pPr>
      <w:r w:rsidRPr="00187A2A">
        <w:rPr>
          <w:rFonts w:eastAsia="Arial"/>
        </w:rPr>
        <w:t>Фамилии, имени, отчества (при наличии) Председателя ВК.</w:t>
      </w:r>
    </w:p>
    <w:p w14:paraId="5F648FBD"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электронных ЛН, по которым в ФСС подается освобождение, дата начала которого больше даты окончания лечения в стационаре, указанной в ЛН, должен производиться контроль на наличие в освобождении:</w:t>
      </w:r>
    </w:p>
    <w:p w14:paraId="2FEB2293" w14:textId="77777777" w:rsidR="00ED239D" w:rsidRPr="00187A2A" w:rsidRDefault="00ED239D" w:rsidP="00BE002B">
      <w:pPr>
        <w:numPr>
          <w:ilvl w:val="1"/>
          <w:numId w:val="113"/>
        </w:numPr>
        <w:spacing w:line="360" w:lineRule="auto"/>
        <w:rPr>
          <w:rFonts w:eastAsia="Arial"/>
        </w:rPr>
      </w:pPr>
      <w:r w:rsidRPr="00187A2A">
        <w:rPr>
          <w:rFonts w:eastAsia="Arial"/>
        </w:rPr>
        <w:t>Должности Председателя ВК;</w:t>
      </w:r>
    </w:p>
    <w:p w14:paraId="6A9A1DDE" w14:textId="77777777" w:rsidR="00ED239D" w:rsidRPr="00187A2A" w:rsidRDefault="00ED239D" w:rsidP="00BE002B">
      <w:pPr>
        <w:numPr>
          <w:ilvl w:val="1"/>
          <w:numId w:val="113"/>
        </w:numPr>
        <w:spacing w:line="360" w:lineRule="auto"/>
        <w:rPr>
          <w:rFonts w:eastAsia="Arial"/>
        </w:rPr>
      </w:pPr>
      <w:r w:rsidRPr="00187A2A">
        <w:rPr>
          <w:rFonts w:eastAsia="Arial"/>
        </w:rPr>
        <w:t>Фамилии, имени, отчества (при наличии) Председателя ВК.</w:t>
      </w:r>
    </w:p>
    <w:p w14:paraId="3578BDE4"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отправляемых в реестре в ФСС электронных ЛН по уходу за больным членом семьи дата окончания подаваемого освобождения должна совпадать с датой окончания подаваемого периода по уходу.</w:t>
      </w:r>
    </w:p>
    <w:p w14:paraId="7419B169" w14:textId="77777777" w:rsidR="00ED239D" w:rsidRPr="00187A2A"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отправляемых в реестре в ФСС электронных ЛН по уходу за больным членом семьи дата начала подаваемого периода по уходу не должна быть ранее даты начала подаваемого периода нетрудоспособности и позже даты начала последнего периода нетрудоспособности, указанного в ЛН.</w:t>
      </w:r>
    </w:p>
    <w:p w14:paraId="18B80454" w14:textId="77777777" w:rsidR="00ED239D" w:rsidRDefault="00ED239D" w:rsidP="00BE002B">
      <w:pPr>
        <w:pStyle w:val="afff3"/>
        <w:numPr>
          <w:ilvl w:val="0"/>
          <w:numId w:val="113"/>
        </w:numPr>
        <w:tabs>
          <w:tab w:val="left" w:pos="454"/>
        </w:tabs>
        <w:spacing w:before="120" w:line="360" w:lineRule="auto"/>
        <w:jc w:val="both"/>
        <w:rPr>
          <w:rFonts w:eastAsia="Arial"/>
        </w:rPr>
      </w:pPr>
      <w:r w:rsidRPr="00187A2A">
        <w:rPr>
          <w:rFonts w:eastAsia="Arial"/>
        </w:rPr>
        <w:t>Для направляемых в реестре в ФСС электронных ЛН, кроме ЛВН из ФСС, выдаваемых в качестве продолжения ранее выданного ЛН, предыдущий ЛВН должен быть принят ФСС</w:t>
      </w:r>
      <w:r>
        <w:rPr>
          <w:rFonts w:eastAsia="Arial"/>
        </w:rPr>
        <w:t>.</w:t>
      </w:r>
    </w:p>
    <w:p w14:paraId="3C0DDF42" w14:textId="77777777" w:rsidR="00ED239D" w:rsidRPr="00E547E7" w:rsidRDefault="00ED239D" w:rsidP="00BE002B">
      <w:pPr>
        <w:pStyle w:val="45"/>
        <w:numPr>
          <w:ilvl w:val="3"/>
          <w:numId w:val="7"/>
        </w:numPr>
        <w:rPr>
          <w:color w:val="auto"/>
        </w:rPr>
      </w:pPr>
      <w:bookmarkStart w:id="548" w:name="_Toc118113673"/>
      <w:r w:rsidRPr="00E547E7">
        <w:rPr>
          <w:color w:val="auto"/>
        </w:rPr>
        <w:t>Модуль "Интеграционное взаимодействие с ИС Фонда социального страхования (ФСС) в части в части передачи электронного родового сертификата"</w:t>
      </w:r>
      <w:bookmarkEnd w:id="548"/>
    </w:p>
    <w:p w14:paraId="7B3AABAF" w14:textId="511439FA"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Доступ к модулю в</w:t>
      </w:r>
      <w:r>
        <w:rPr>
          <w:rFonts w:eastAsia="Arial"/>
        </w:rPr>
        <w:t>:</w:t>
      </w:r>
    </w:p>
    <w:p w14:paraId="14D94812" w14:textId="1264B076"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1" w:history="1">
        <w:r w:rsidR="00ED239D" w:rsidRPr="00E547E7">
          <w:rPr>
            <w:rFonts w:eastAsia="Arial"/>
          </w:rPr>
          <w:t>Модуль АРМ администратора МО</w:t>
        </w:r>
      </w:hyperlink>
      <w:r w:rsidR="00ED239D" w:rsidRPr="00E547E7">
        <w:rPr>
          <w:rFonts w:eastAsia="Arial"/>
        </w:rPr>
        <w:t>;</w:t>
      </w:r>
    </w:p>
    <w:p w14:paraId="6EAE98CD" w14:textId="3BD24D19"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2" w:history="1">
        <w:r w:rsidR="00ED239D" w:rsidRPr="00E547E7">
          <w:rPr>
            <w:rFonts w:eastAsia="Arial"/>
          </w:rPr>
          <w:t>Модуль АРМ врача поликлиники</w:t>
        </w:r>
      </w:hyperlink>
      <w:r w:rsidR="00ED239D" w:rsidRPr="00E547E7">
        <w:rPr>
          <w:rFonts w:eastAsia="Arial"/>
        </w:rPr>
        <w:t>;</w:t>
      </w:r>
    </w:p>
    <w:p w14:paraId="3B28EE81" w14:textId="0DE494B2"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3" w:history="1">
        <w:r w:rsidR="00ED239D" w:rsidRPr="00E547E7">
          <w:rPr>
            <w:rFonts w:eastAsia="Arial"/>
          </w:rPr>
          <w:t>Модуль АРМ врача стационара</w:t>
        </w:r>
      </w:hyperlink>
      <w:r w:rsidR="00ED239D" w:rsidRPr="00E547E7">
        <w:rPr>
          <w:rFonts w:eastAsia="Arial"/>
        </w:rPr>
        <w:t>;</w:t>
      </w:r>
    </w:p>
    <w:p w14:paraId="2C52926C" w14:textId="152937A0"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4" w:history="1">
        <w:r w:rsidR="00ED239D" w:rsidRPr="00E547E7">
          <w:rPr>
            <w:rFonts w:eastAsia="Arial"/>
          </w:rPr>
          <w:t>Модуль АРМ старшей медсестры</w:t>
        </w:r>
      </w:hyperlink>
    </w:p>
    <w:p w14:paraId="76C7FE9D" w14:textId="6947A91F"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5" w:history="1">
        <w:r w:rsidR="00ED239D" w:rsidRPr="00E547E7">
          <w:rPr>
            <w:rFonts w:eastAsia="Arial"/>
          </w:rPr>
          <w:t>Модуль АРМ постовой медсестры</w:t>
        </w:r>
      </w:hyperlink>
    </w:p>
    <w:p w14:paraId="717FD4E1" w14:textId="7D300CB5" w:rsidR="00ED239D" w:rsidRPr="00E547E7" w:rsidRDefault="00000000" w:rsidP="00BE002B">
      <w:pPr>
        <w:pStyle w:val="afff3"/>
        <w:numPr>
          <w:ilvl w:val="1"/>
          <w:numId w:val="113"/>
        </w:numPr>
        <w:tabs>
          <w:tab w:val="left" w:pos="454"/>
        </w:tabs>
        <w:spacing w:before="120" w:line="360" w:lineRule="auto"/>
        <w:jc w:val="both"/>
        <w:rPr>
          <w:rFonts w:eastAsia="Arial"/>
        </w:rPr>
      </w:pPr>
      <w:hyperlink r:id="rId26" w:history="1">
        <w:r w:rsidR="00ED239D" w:rsidRPr="00E547E7">
          <w:rPr>
            <w:rFonts w:eastAsia="Arial"/>
          </w:rPr>
          <w:t>Модуль АРМ медицинского статистика</w:t>
        </w:r>
      </w:hyperlink>
    </w:p>
    <w:p w14:paraId="5016A1B7"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для пользователей, включенных в группы:</w:t>
      </w:r>
    </w:p>
    <w:p w14:paraId="0F46CB91"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t>«</w:t>
      </w:r>
      <w:r w:rsidRPr="00E547E7">
        <w:rPr>
          <w:rFonts w:eastAsia="Arial"/>
        </w:rPr>
        <w:t>ЭРС. Оформление документов»</w:t>
      </w:r>
    </w:p>
    <w:p w14:paraId="29FC243D" w14:textId="77777777" w:rsidR="00ED239D" w:rsidRPr="00E547E7" w:rsidRDefault="00ED239D" w:rsidP="00BE002B">
      <w:pPr>
        <w:pStyle w:val="afff3"/>
        <w:numPr>
          <w:ilvl w:val="1"/>
          <w:numId w:val="113"/>
        </w:numPr>
        <w:tabs>
          <w:tab w:val="left" w:pos="454"/>
        </w:tabs>
        <w:spacing w:before="120" w:line="360" w:lineRule="auto"/>
        <w:jc w:val="both"/>
      </w:pPr>
      <w:r w:rsidRPr="00E547E7">
        <w:rPr>
          <w:rFonts w:eastAsia="Arial"/>
        </w:rPr>
        <w:t>«ЭРС. Руководитель МО</w:t>
      </w:r>
      <w:r w:rsidRPr="00E547E7">
        <w:t>»</w:t>
      </w:r>
    </w:p>
    <w:p w14:paraId="4906F23B"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Работа с "Журналом родовых сертификатов":</w:t>
      </w:r>
    </w:p>
    <w:p w14:paraId="2A879282"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Просмотр «Журнала родовых сертификатов», содержащего сведения об ЭРС:</w:t>
      </w:r>
    </w:p>
    <w:p w14:paraId="2E0C4D3C"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Ф.И.О. пациентки;</w:t>
      </w:r>
    </w:p>
    <w:p w14:paraId="28FBBFA1"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Номер ЭРС из ФСС;</w:t>
      </w:r>
    </w:p>
    <w:p w14:paraId="5CF34C3E"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Статус ЭРС;</w:t>
      </w:r>
    </w:p>
    <w:p w14:paraId="7CC0CEAC"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Причина закрытия ЭРС;</w:t>
      </w:r>
    </w:p>
    <w:p w14:paraId="0BC588C2"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Дата формирования ЭРС;</w:t>
      </w:r>
    </w:p>
    <w:p w14:paraId="341C4016"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Сведения о запросах по данному ЭРС в ФСС:</w:t>
      </w:r>
    </w:p>
    <w:p w14:paraId="3AD35C04" w14:textId="77777777" w:rsidR="00ED239D" w:rsidRPr="00E547E7" w:rsidRDefault="00ED239D" w:rsidP="00BE002B">
      <w:pPr>
        <w:pStyle w:val="afff3"/>
        <w:numPr>
          <w:ilvl w:val="3"/>
          <w:numId w:val="315"/>
        </w:numPr>
        <w:tabs>
          <w:tab w:val="left" w:pos="454"/>
        </w:tabs>
        <w:spacing w:before="120" w:line="360" w:lineRule="auto"/>
        <w:jc w:val="both"/>
        <w:rPr>
          <w:rFonts w:eastAsia="Arial"/>
        </w:rPr>
      </w:pPr>
      <w:r w:rsidRPr="00E547E7">
        <w:rPr>
          <w:rFonts w:eastAsia="Arial"/>
        </w:rPr>
        <w:t>тип запроса</w:t>
      </w:r>
    </w:p>
    <w:p w14:paraId="597DDEFE" w14:textId="77777777" w:rsidR="00ED239D" w:rsidRPr="00E547E7" w:rsidRDefault="00ED239D" w:rsidP="00BE002B">
      <w:pPr>
        <w:pStyle w:val="afff3"/>
        <w:numPr>
          <w:ilvl w:val="3"/>
          <w:numId w:val="315"/>
        </w:numPr>
        <w:tabs>
          <w:tab w:val="left" w:pos="454"/>
        </w:tabs>
        <w:spacing w:before="120" w:line="360" w:lineRule="auto"/>
        <w:jc w:val="both"/>
        <w:rPr>
          <w:rFonts w:eastAsia="Arial"/>
        </w:rPr>
      </w:pPr>
      <w:r w:rsidRPr="00E547E7">
        <w:rPr>
          <w:rFonts w:eastAsia="Arial"/>
        </w:rPr>
        <w:t>статус запроса</w:t>
      </w:r>
    </w:p>
    <w:p w14:paraId="4CE0926F" w14:textId="77777777" w:rsidR="00ED239D" w:rsidRPr="00E547E7" w:rsidRDefault="00ED239D" w:rsidP="00BE002B">
      <w:pPr>
        <w:pStyle w:val="afff3"/>
        <w:numPr>
          <w:ilvl w:val="3"/>
          <w:numId w:val="315"/>
        </w:numPr>
        <w:tabs>
          <w:tab w:val="left" w:pos="454"/>
        </w:tabs>
        <w:spacing w:before="120" w:line="360" w:lineRule="auto"/>
        <w:jc w:val="both"/>
        <w:rPr>
          <w:rFonts w:eastAsia="Arial"/>
        </w:rPr>
      </w:pPr>
      <w:r w:rsidRPr="00E547E7">
        <w:rPr>
          <w:rFonts w:eastAsia="Arial"/>
        </w:rPr>
        <w:t>ошибки обработки запроса</w:t>
      </w:r>
    </w:p>
    <w:p w14:paraId="5E5E9632"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Сведения об ошибках ФЛК по сформированным ЭРС</w:t>
      </w:r>
    </w:p>
    <w:p w14:paraId="6DB4EF40"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Сведения о Талонах данного ЭРС</w:t>
      </w:r>
    </w:p>
    <w:p w14:paraId="514B6A74" w14:textId="77777777" w:rsidR="00ED239D" w:rsidRPr="00E547E7" w:rsidRDefault="00ED239D" w:rsidP="00BE002B">
      <w:pPr>
        <w:pStyle w:val="afff3"/>
        <w:numPr>
          <w:ilvl w:val="2"/>
          <w:numId w:val="314"/>
        </w:numPr>
        <w:tabs>
          <w:tab w:val="left" w:pos="454"/>
        </w:tabs>
        <w:spacing w:before="120" w:line="360" w:lineRule="auto"/>
        <w:jc w:val="both"/>
        <w:rPr>
          <w:rFonts w:eastAsia="Arial"/>
        </w:rPr>
      </w:pPr>
      <w:r w:rsidRPr="00E547E7">
        <w:rPr>
          <w:rFonts w:eastAsia="Arial"/>
        </w:rPr>
        <w:t>Текущий акушерский статус</w:t>
      </w:r>
    </w:p>
    <w:p w14:paraId="553FB5E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в ФСС с целью регистрации ЭРС в ФСС, получения номера сформированного ЭРС.</w:t>
      </w:r>
    </w:p>
    <w:p w14:paraId="0831A5D4"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запроса на регистрацию ЭРС ЭП Медицинской организации</w:t>
      </w:r>
    </w:p>
    <w:p w14:paraId="73B359C1"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Запрос результата регистрации нового ЭРС в ФСС</w:t>
      </w:r>
    </w:p>
    <w:p w14:paraId="4287339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запроса результата регистрации ЭРС ЭП Медицинской организации</w:t>
      </w:r>
    </w:p>
    <w:p w14:paraId="57D389C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Запрос актуальных данных ЭРС по номеру ЭРС</w:t>
      </w:r>
    </w:p>
    <w:p w14:paraId="6958F07A"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Запрос актуальных данных ЭРС по СНИЛС пациента</w:t>
      </w:r>
    </w:p>
    <w:p w14:paraId="140E7514"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запроса актуальных данных ЭРС ЭП Медицинской организации</w:t>
      </w:r>
    </w:p>
    <w:p w14:paraId="09AE444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Поиск ЭРС по следующим параметрам:</w:t>
      </w:r>
    </w:p>
    <w:p w14:paraId="7D7F151C"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Сведения о пациентке (Ф.И.О., ДР, возраст, сведения о полисе ОМС, СНИЛС, Документе, удостоверяющем личность и др.);</w:t>
      </w:r>
    </w:p>
    <w:p w14:paraId="0F59DCE5"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Номер ЭРС;</w:t>
      </w:r>
    </w:p>
    <w:p w14:paraId="057BEB47"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Статус ЭРС;</w:t>
      </w:r>
    </w:p>
    <w:p w14:paraId="7DFDAB1A"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Дата формирования ЭРС;</w:t>
      </w:r>
    </w:p>
    <w:p w14:paraId="0799FA03"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Тип запроса в ФСС</w:t>
      </w:r>
    </w:p>
    <w:p w14:paraId="3918F86B" w14:textId="77777777" w:rsidR="00ED239D" w:rsidRPr="00E547E7" w:rsidRDefault="00ED239D" w:rsidP="00BE002B">
      <w:pPr>
        <w:pStyle w:val="ScrollListBullet2"/>
        <w:numPr>
          <w:ilvl w:val="0"/>
          <w:numId w:val="265"/>
        </w:numPr>
        <w:tabs>
          <w:tab w:val="clear" w:pos="1315"/>
          <w:tab w:val="num" w:pos="1780"/>
        </w:tabs>
        <w:ind w:left="1780" w:hanging="465"/>
        <w:rPr>
          <w:color w:val="auto"/>
        </w:rPr>
      </w:pPr>
      <w:r w:rsidRPr="00E547E7">
        <w:rPr>
          <w:color w:val="auto"/>
        </w:rPr>
        <w:t>Текущий статус запроса в ФСС.</w:t>
      </w:r>
    </w:p>
    <w:p w14:paraId="0DFEE49C"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Удаление ЭРС, по которым не была произведена регистрация в ФСС, в статусе:</w:t>
      </w:r>
    </w:p>
    <w:p w14:paraId="0694EFF2" w14:textId="77777777" w:rsidR="00ED239D" w:rsidRPr="00E547E7" w:rsidRDefault="00ED239D" w:rsidP="00BE002B">
      <w:pPr>
        <w:pStyle w:val="ScrollListBullet2"/>
        <w:numPr>
          <w:ilvl w:val="0"/>
          <w:numId w:val="284"/>
        </w:numPr>
        <w:tabs>
          <w:tab w:val="clear" w:pos="1315"/>
          <w:tab w:val="num" w:pos="1780"/>
        </w:tabs>
        <w:ind w:left="1780" w:hanging="465"/>
        <w:rPr>
          <w:color w:val="auto"/>
        </w:rPr>
      </w:pPr>
      <w:r w:rsidRPr="00E547E7">
        <w:rPr>
          <w:color w:val="auto"/>
        </w:rPr>
        <w:t>Сформирован</w:t>
      </w:r>
    </w:p>
    <w:p w14:paraId="1AC5BE07" w14:textId="77777777" w:rsidR="00ED239D" w:rsidRPr="00E547E7" w:rsidRDefault="00ED239D" w:rsidP="00BE002B">
      <w:pPr>
        <w:pStyle w:val="ScrollListBullet2"/>
        <w:numPr>
          <w:ilvl w:val="0"/>
          <w:numId w:val="284"/>
        </w:numPr>
        <w:tabs>
          <w:tab w:val="clear" w:pos="1315"/>
          <w:tab w:val="num" w:pos="1780"/>
        </w:tabs>
        <w:ind w:left="1780" w:hanging="465"/>
        <w:rPr>
          <w:color w:val="auto"/>
        </w:rPr>
      </w:pPr>
      <w:r w:rsidRPr="00E547E7">
        <w:rPr>
          <w:color w:val="auto"/>
        </w:rPr>
        <w:t>Ошибки ФЛК</w:t>
      </w:r>
    </w:p>
    <w:p w14:paraId="2F17E557" w14:textId="77777777" w:rsidR="00ED239D" w:rsidRPr="00E547E7" w:rsidRDefault="00ED239D" w:rsidP="00BE002B">
      <w:pPr>
        <w:pStyle w:val="ScrollListBullet2"/>
        <w:numPr>
          <w:ilvl w:val="0"/>
          <w:numId w:val="284"/>
        </w:numPr>
        <w:tabs>
          <w:tab w:val="clear" w:pos="1315"/>
          <w:tab w:val="num" w:pos="1780"/>
        </w:tabs>
        <w:ind w:left="1780" w:hanging="465"/>
        <w:rPr>
          <w:color w:val="auto"/>
        </w:rPr>
      </w:pPr>
      <w:r w:rsidRPr="00E547E7">
        <w:rPr>
          <w:color w:val="auto"/>
        </w:rPr>
        <w:t>Ошибка обработки в ФСС</w:t>
      </w:r>
    </w:p>
    <w:p w14:paraId="42C6096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Ввод причины закрытия ЭРС, зарегистрированного в ФСС, из справочника ФСС «Причины закрытия ЭРС»</w:t>
      </w:r>
    </w:p>
    <w:p w14:paraId="42649E19"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Отправка запроса на закрытие ЭРС в ФСС</w:t>
      </w:r>
    </w:p>
    <w:p w14:paraId="2911F675"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запроса на закрытие ЭРС ЭП Медицинской организации</w:t>
      </w:r>
    </w:p>
    <w:p w14:paraId="3128A405"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Редактирование данных об ЭРС в статусе:</w:t>
      </w:r>
    </w:p>
    <w:p w14:paraId="7F293286" w14:textId="77777777" w:rsidR="00ED239D" w:rsidRPr="00E547E7" w:rsidRDefault="00ED239D" w:rsidP="00BE002B">
      <w:pPr>
        <w:pStyle w:val="ScrollListBullet2"/>
        <w:numPr>
          <w:ilvl w:val="0"/>
          <w:numId w:val="266"/>
        </w:numPr>
        <w:tabs>
          <w:tab w:val="clear" w:pos="1315"/>
          <w:tab w:val="num" w:pos="1780"/>
        </w:tabs>
        <w:ind w:left="1780" w:hanging="465"/>
        <w:rPr>
          <w:color w:val="auto"/>
        </w:rPr>
      </w:pPr>
      <w:r w:rsidRPr="00E547E7">
        <w:rPr>
          <w:color w:val="auto"/>
        </w:rPr>
        <w:t>Сформирован</w:t>
      </w:r>
    </w:p>
    <w:p w14:paraId="6A842F4B" w14:textId="77777777" w:rsidR="00ED239D" w:rsidRPr="00E547E7" w:rsidRDefault="00ED239D" w:rsidP="00BE002B">
      <w:pPr>
        <w:pStyle w:val="ScrollListBullet2"/>
        <w:numPr>
          <w:ilvl w:val="0"/>
          <w:numId w:val="266"/>
        </w:numPr>
        <w:tabs>
          <w:tab w:val="clear" w:pos="1315"/>
          <w:tab w:val="num" w:pos="1780"/>
        </w:tabs>
        <w:ind w:left="1780" w:hanging="465"/>
        <w:rPr>
          <w:color w:val="auto"/>
        </w:rPr>
      </w:pPr>
      <w:r w:rsidRPr="00E547E7">
        <w:rPr>
          <w:color w:val="auto"/>
        </w:rPr>
        <w:t>Ошибки ФЛК</w:t>
      </w:r>
    </w:p>
    <w:p w14:paraId="6C1750BF" w14:textId="77777777" w:rsidR="00ED239D" w:rsidRPr="00E547E7" w:rsidRDefault="00ED239D" w:rsidP="00BE002B">
      <w:pPr>
        <w:pStyle w:val="ScrollListBullet2"/>
        <w:numPr>
          <w:ilvl w:val="0"/>
          <w:numId w:val="266"/>
        </w:numPr>
        <w:tabs>
          <w:tab w:val="clear" w:pos="1315"/>
          <w:tab w:val="num" w:pos="1780"/>
        </w:tabs>
        <w:ind w:left="1780" w:hanging="465"/>
        <w:rPr>
          <w:color w:val="auto"/>
        </w:rPr>
      </w:pPr>
      <w:r w:rsidRPr="00E547E7">
        <w:rPr>
          <w:color w:val="auto"/>
        </w:rPr>
        <w:t>Ошибка обработки в ФСС</w:t>
      </w:r>
    </w:p>
    <w:p w14:paraId="55819CE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Создание нового ЭРС, содержащего сведения, требуемые для регистрации ЭРС в сервисе ФСС:</w:t>
      </w:r>
    </w:p>
    <w:p w14:paraId="686E45E1" w14:textId="77777777" w:rsidR="00ED239D" w:rsidRPr="00E547E7" w:rsidRDefault="00ED239D" w:rsidP="00BE002B">
      <w:pPr>
        <w:pStyle w:val="ScrollListBullet2"/>
        <w:numPr>
          <w:ilvl w:val="0"/>
          <w:numId w:val="271"/>
        </w:numPr>
        <w:tabs>
          <w:tab w:val="clear" w:pos="1315"/>
          <w:tab w:val="num" w:pos="1780"/>
        </w:tabs>
        <w:ind w:left="1780" w:hanging="465"/>
        <w:rPr>
          <w:color w:val="auto"/>
        </w:rPr>
      </w:pPr>
      <w:r w:rsidRPr="00E547E7">
        <w:rPr>
          <w:color w:val="auto"/>
        </w:rPr>
        <w:t>Сведения о медицинской организации, регистрирующей ЭРС:</w:t>
      </w:r>
    </w:p>
    <w:p w14:paraId="697BA665" w14:textId="77777777" w:rsidR="00ED239D" w:rsidRPr="00E547E7" w:rsidRDefault="00ED239D" w:rsidP="00BE002B">
      <w:pPr>
        <w:pStyle w:val="ScrollListBullet3"/>
        <w:numPr>
          <w:ilvl w:val="0"/>
          <w:numId w:val="272"/>
        </w:numPr>
        <w:tabs>
          <w:tab w:val="clear" w:pos="1315"/>
          <w:tab w:val="num" w:pos="1780"/>
        </w:tabs>
        <w:ind w:left="2127" w:hanging="426"/>
        <w:rPr>
          <w:color w:val="auto"/>
        </w:rPr>
      </w:pPr>
      <w:r w:rsidRPr="00E547E7">
        <w:rPr>
          <w:color w:val="auto"/>
        </w:rPr>
        <w:t>Наименование;</w:t>
      </w:r>
    </w:p>
    <w:p w14:paraId="47AB72D7" w14:textId="77777777" w:rsidR="00ED239D" w:rsidRPr="00E547E7" w:rsidRDefault="00ED239D" w:rsidP="00BE002B">
      <w:pPr>
        <w:pStyle w:val="ScrollListBullet3"/>
        <w:numPr>
          <w:ilvl w:val="0"/>
          <w:numId w:val="272"/>
        </w:numPr>
        <w:tabs>
          <w:tab w:val="clear" w:pos="1315"/>
          <w:tab w:val="num" w:pos="1780"/>
        </w:tabs>
        <w:ind w:left="2127" w:hanging="426"/>
        <w:rPr>
          <w:color w:val="auto"/>
        </w:rPr>
      </w:pPr>
      <w:r w:rsidRPr="00E547E7">
        <w:rPr>
          <w:color w:val="auto"/>
        </w:rPr>
        <w:t>ИНН;</w:t>
      </w:r>
    </w:p>
    <w:p w14:paraId="17618F81" w14:textId="77777777" w:rsidR="00ED239D" w:rsidRPr="00E547E7" w:rsidRDefault="00ED239D" w:rsidP="00BE002B">
      <w:pPr>
        <w:pStyle w:val="ScrollListBullet3"/>
        <w:numPr>
          <w:ilvl w:val="0"/>
          <w:numId w:val="272"/>
        </w:numPr>
        <w:tabs>
          <w:tab w:val="clear" w:pos="1315"/>
          <w:tab w:val="num" w:pos="1780"/>
        </w:tabs>
        <w:ind w:left="2127" w:hanging="426"/>
        <w:rPr>
          <w:color w:val="auto"/>
        </w:rPr>
      </w:pPr>
      <w:r w:rsidRPr="00E547E7">
        <w:rPr>
          <w:color w:val="auto"/>
        </w:rPr>
        <w:t>ОГРН;</w:t>
      </w:r>
    </w:p>
    <w:p w14:paraId="14CB02D6" w14:textId="77777777" w:rsidR="00ED239D" w:rsidRPr="00E547E7" w:rsidRDefault="00ED239D" w:rsidP="00BE002B">
      <w:pPr>
        <w:pStyle w:val="ScrollListBullet3"/>
        <w:numPr>
          <w:ilvl w:val="0"/>
          <w:numId w:val="272"/>
        </w:numPr>
        <w:tabs>
          <w:tab w:val="clear" w:pos="1315"/>
          <w:tab w:val="num" w:pos="1780"/>
        </w:tabs>
        <w:ind w:left="2127" w:hanging="426"/>
        <w:rPr>
          <w:color w:val="auto"/>
        </w:rPr>
      </w:pPr>
      <w:r w:rsidRPr="00E547E7">
        <w:rPr>
          <w:color w:val="auto"/>
        </w:rPr>
        <w:t>КПП;</w:t>
      </w:r>
    </w:p>
    <w:p w14:paraId="4B387D58" w14:textId="77777777" w:rsidR="00ED239D" w:rsidRPr="00E547E7" w:rsidRDefault="00ED239D" w:rsidP="00BE002B">
      <w:pPr>
        <w:pStyle w:val="ScrollListBullet3"/>
        <w:numPr>
          <w:ilvl w:val="0"/>
          <w:numId w:val="272"/>
        </w:numPr>
        <w:tabs>
          <w:tab w:val="clear" w:pos="1315"/>
          <w:tab w:val="num" w:pos="1780"/>
        </w:tabs>
        <w:ind w:left="2127" w:hanging="426"/>
        <w:rPr>
          <w:color w:val="auto"/>
        </w:rPr>
      </w:pPr>
      <w:r w:rsidRPr="00E547E7">
        <w:rPr>
          <w:color w:val="auto"/>
        </w:rPr>
        <w:t>Сведения о договоре с ФСС (номер, дата заключения, вид оказываемых услуг).</w:t>
      </w:r>
    </w:p>
    <w:p w14:paraId="512D7C3F" w14:textId="77777777" w:rsidR="00ED239D" w:rsidRPr="00E547E7" w:rsidRDefault="00ED239D" w:rsidP="00BE002B">
      <w:pPr>
        <w:pStyle w:val="ScrollListBullet2"/>
        <w:numPr>
          <w:ilvl w:val="0"/>
          <w:numId w:val="271"/>
        </w:numPr>
        <w:tabs>
          <w:tab w:val="clear" w:pos="1315"/>
          <w:tab w:val="num" w:pos="1780"/>
        </w:tabs>
        <w:ind w:left="1780" w:hanging="465"/>
        <w:rPr>
          <w:color w:val="auto"/>
        </w:rPr>
      </w:pPr>
      <w:r w:rsidRPr="00E547E7">
        <w:rPr>
          <w:color w:val="auto"/>
        </w:rPr>
        <w:t>Сведения о получателе услуг:</w:t>
      </w:r>
    </w:p>
    <w:p w14:paraId="59047093"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Ф.И.О. пациентки;</w:t>
      </w:r>
    </w:p>
    <w:p w14:paraId="1A5FA2A1"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Дата рождения пациентки;</w:t>
      </w:r>
    </w:p>
    <w:p w14:paraId="61EEAB31"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Сведения о полисе (номер полиса и дата начала действия, или причина отсутствия сведений);</w:t>
      </w:r>
    </w:p>
    <w:p w14:paraId="1C2A5331"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Сведения о СНИЛС (номер СНИЛС или причина отсутствия сведений);</w:t>
      </w:r>
    </w:p>
    <w:p w14:paraId="1EC630DB"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Сведения о документе, удостоверяющем личность (вид документа, номер, серия, дата выдачи, выдавший орган исполнительной власти или причина отсутствия сведений);</w:t>
      </w:r>
    </w:p>
    <w:p w14:paraId="344D01EC" w14:textId="77777777" w:rsidR="00ED239D" w:rsidRPr="00E547E7" w:rsidRDefault="00ED239D" w:rsidP="00BE002B">
      <w:pPr>
        <w:pStyle w:val="ScrollListBullet3"/>
        <w:numPr>
          <w:ilvl w:val="0"/>
          <w:numId w:val="273"/>
        </w:numPr>
        <w:tabs>
          <w:tab w:val="clear" w:pos="1315"/>
          <w:tab w:val="num" w:pos="1780"/>
        </w:tabs>
        <w:ind w:left="2127" w:hanging="426"/>
        <w:rPr>
          <w:color w:val="auto"/>
        </w:rPr>
      </w:pPr>
      <w:r w:rsidRPr="00E547E7">
        <w:rPr>
          <w:color w:val="auto"/>
        </w:rPr>
        <w:t>Сведения о месте жительства (или причина отсутствия сведений).</w:t>
      </w:r>
    </w:p>
    <w:p w14:paraId="094F95B3" w14:textId="77777777" w:rsidR="00ED239D" w:rsidRPr="00E547E7" w:rsidRDefault="00ED239D" w:rsidP="00BE002B">
      <w:pPr>
        <w:pStyle w:val="ScrollListBullet2"/>
        <w:numPr>
          <w:ilvl w:val="0"/>
          <w:numId w:val="271"/>
        </w:numPr>
        <w:tabs>
          <w:tab w:val="clear" w:pos="1315"/>
          <w:tab w:val="num" w:pos="1780"/>
        </w:tabs>
        <w:ind w:left="1780" w:hanging="465"/>
        <w:rPr>
          <w:color w:val="auto"/>
        </w:rPr>
      </w:pPr>
      <w:r w:rsidRPr="00E547E7">
        <w:rPr>
          <w:color w:val="auto"/>
        </w:rPr>
        <w:t>Дата постановки на учет;</w:t>
      </w:r>
    </w:p>
    <w:p w14:paraId="4D2EBB22" w14:textId="77777777" w:rsidR="00ED239D" w:rsidRPr="00E547E7" w:rsidRDefault="00ED239D" w:rsidP="00BE002B">
      <w:pPr>
        <w:pStyle w:val="ScrollListBullet2"/>
        <w:numPr>
          <w:ilvl w:val="0"/>
          <w:numId w:val="271"/>
        </w:numPr>
        <w:tabs>
          <w:tab w:val="clear" w:pos="1315"/>
          <w:tab w:val="num" w:pos="1780"/>
        </w:tabs>
        <w:ind w:left="1780" w:hanging="465"/>
        <w:rPr>
          <w:color w:val="auto"/>
        </w:rPr>
      </w:pPr>
      <w:r w:rsidRPr="00E547E7">
        <w:rPr>
          <w:color w:val="auto"/>
        </w:rPr>
        <w:t>Карта беременной</w:t>
      </w:r>
    </w:p>
    <w:p w14:paraId="14CDEFA8"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Просмотр списка обращений / не обращений пациентки в женскую консультацию по выбранному ЭРС. </w:t>
      </w:r>
    </w:p>
    <w:p w14:paraId="3B6FAD8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Просмотр подробных сведений об обращениях / не обращениях пациентки в женскую консультацию по ЭРС.</w:t>
      </w:r>
    </w:p>
    <w:p w14:paraId="46605E3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Добавление данных об обращениях / не обращениях пациентки в женскую консультацию по ЭРС</w:t>
      </w:r>
    </w:p>
    <w:p w14:paraId="7A0C60B0"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Контроль наличия данных о документе удостоверяющем личность в ЭРС и талонах ЭРС.</w:t>
      </w:r>
    </w:p>
    <w:p w14:paraId="47E63CE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Ввод данных женской консультации (Талон 1 согласно приказу Минздрава России от 16.07.2014 № 370н).</w:t>
      </w:r>
    </w:p>
    <w:p w14:paraId="66BBDC4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Ввод данных родильного дома (Талон 2 согласно приказу Минздрава России от 16.07.2014 № 370н).</w:t>
      </w:r>
    </w:p>
    <w:p w14:paraId="4FFFB3D7"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Ввод данных детской поликлиники (Талон 3-1, Талон 3-2 согласно приказу Минздрава России от 16.07.2014 № 370н).</w:t>
      </w:r>
    </w:p>
    <w:p w14:paraId="1FA32396"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Ввод данных родильного дома (Талон 2 согласно приказу Минздрава России от 16.07.2014 № 370н).</w:t>
      </w:r>
    </w:p>
    <w:p w14:paraId="5098FB39"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Подготовка и обмен данными с ФСС:</w:t>
      </w:r>
    </w:p>
    <w:p w14:paraId="17EA895C"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в ФСС с целью регистрации Талона 1.</w:t>
      </w:r>
    </w:p>
    <w:p w14:paraId="1BA4451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в ФСС с целью регистрации Талона 2.</w:t>
      </w:r>
    </w:p>
    <w:p w14:paraId="07FC80A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в ФСС с целью регистрации Талона 3-1.</w:t>
      </w:r>
    </w:p>
    <w:p w14:paraId="7CE0E1C1"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в ФСС с целью регистрации Талона 3-2.</w:t>
      </w:r>
    </w:p>
    <w:p w14:paraId="5A41ADC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Запрос статуса регистрации Талонов в ФСС.</w:t>
      </w:r>
    </w:p>
    <w:p w14:paraId="24B5D26A"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Запрос актуальных данных талонов из ФСС</w:t>
      </w:r>
    </w:p>
    <w:p w14:paraId="6E55FBC8"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Формирование и направление в ФСС сведений о постановке детей на учет в детской поликлинике.</w:t>
      </w:r>
    </w:p>
    <w:p w14:paraId="73A9083C"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Формирование и направление в ФСС платежных документов: счетов на оплату талонов.</w:t>
      </w:r>
    </w:p>
    <w:p w14:paraId="36ADEB3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запроса на получение сведений по статусу счета на оплату.</w:t>
      </w:r>
    </w:p>
    <w:p w14:paraId="492696B2"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запроса на получение сведений о переданных талонах ЭРС.</w:t>
      </w:r>
    </w:p>
    <w:p w14:paraId="686FF717"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запроса на закрытие ЭРС.</w:t>
      </w:r>
    </w:p>
    <w:p w14:paraId="2A6711B0"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направляемых в ФСС запросов</w:t>
      </w:r>
    </w:p>
    <w:p w14:paraId="4F1E48B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данных об обращениях / не обращениях по ЭРС.</w:t>
      </w:r>
    </w:p>
    <w:p w14:paraId="57D905D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сведений об изменении акушерского статуса</w:t>
      </w:r>
    </w:p>
    <w:p w14:paraId="3BC14BF7"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запроса на получение текущего статуса обработки данных о регистрации выбранного обращения / не обращения из ФСС</w:t>
      </w:r>
    </w:p>
    <w:p w14:paraId="018C142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Направление в ФСС запроса на получение текущего статуса обработки данных о регистрации сведений об изменении акушерского статуса выбранного ЭРС из ФСС</w:t>
      </w:r>
    </w:p>
    <w:p w14:paraId="75EEED31"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Подписание электронных родовых сертификатов и их частей от лица руководителя МО;</w:t>
      </w:r>
    </w:p>
    <w:p w14:paraId="6A0E71C0"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 Подписание электронных родовых сертификатов и их частей от лица Бухгалтера МО.</w:t>
      </w:r>
    </w:p>
    <w:p w14:paraId="472ECF5B"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«Талоны родового сертификата».</w:t>
      </w:r>
    </w:p>
    <w:p w14:paraId="69D5B285"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 форме «Талоны родового сертификата» должны отображаться следующие сведения о всех талонах, сформированных по данному ЭРС:</w:t>
      </w:r>
    </w:p>
    <w:p w14:paraId="462E77B3"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Дата формирования талона;</w:t>
      </w:r>
    </w:p>
    <w:p w14:paraId="7FB2F0A1"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Тип талона;</w:t>
      </w:r>
    </w:p>
    <w:p w14:paraId="0EC65231"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Текущий статус талона;</w:t>
      </w:r>
    </w:p>
    <w:p w14:paraId="694BE575"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Сведения о взаимодействии с ФСС по данном талону.</w:t>
      </w:r>
    </w:p>
    <w:p w14:paraId="1FAEBA88"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 форме «Талоны родового сертификата» должны быть доступны следующие функции:</w:t>
      </w:r>
    </w:p>
    <w:p w14:paraId="0D36C502"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Добавление талонов. Функция должна быть доступна только для ЭРС, зарегистрированных в ФСС и позволять добавлять сведения о Талонах «1», «2», «3-1», «3-2» родового сертификата;</w:t>
      </w:r>
    </w:p>
    <w:p w14:paraId="093089CA"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Редактирование талонов. Функция должна быть доступна только для талонов, не зарегистрированных в ФСС и позволять редактировать сведения о Талонах «1», «2», «3-1», «3-2» родового сертификата;</w:t>
      </w:r>
    </w:p>
    <w:p w14:paraId="2622B65E"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Просмотр талонов;</w:t>
      </w:r>
    </w:p>
    <w:p w14:paraId="1CBAFF87" w14:textId="77777777" w:rsidR="00ED239D" w:rsidRPr="00E547E7" w:rsidRDefault="00ED239D" w:rsidP="00BE002B">
      <w:pPr>
        <w:pStyle w:val="afff3"/>
        <w:numPr>
          <w:ilvl w:val="2"/>
          <w:numId w:val="316"/>
        </w:numPr>
        <w:tabs>
          <w:tab w:val="left" w:pos="454"/>
        </w:tabs>
        <w:spacing w:before="120" w:line="360" w:lineRule="auto"/>
        <w:jc w:val="both"/>
        <w:rPr>
          <w:rFonts w:eastAsia="Arial"/>
        </w:rPr>
      </w:pPr>
      <w:r w:rsidRPr="00E547E7">
        <w:rPr>
          <w:rFonts w:eastAsia="Arial"/>
        </w:rPr>
        <w:t>Удаление талонов. Функция должна быть доступна только для талонов, не зарегистрированных в ФСС.</w:t>
      </w:r>
    </w:p>
    <w:p w14:paraId="4CE9AD8B"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«Талон 1»:</w:t>
      </w:r>
    </w:p>
    <w:p w14:paraId="3BB37C9F"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На форме «Талон 1» должен быть обеспечен ввод следующих данных, требуемых для регистрации Талона 1 по ЭРС в сервисе ФСС:</w:t>
      </w:r>
    </w:p>
    <w:p w14:paraId="6FC0B268" w14:textId="77777777" w:rsidR="00ED239D" w:rsidRPr="00E547E7" w:rsidRDefault="00ED239D" w:rsidP="00BE002B">
      <w:pPr>
        <w:pStyle w:val="ScrollListBullet"/>
        <w:numPr>
          <w:ilvl w:val="0"/>
          <w:numId w:val="313"/>
        </w:numPr>
        <w:ind w:left="1316" w:hanging="465"/>
        <w:rPr>
          <w:rFonts w:eastAsia="Arial" w:cs="Times New Roman"/>
          <w:color w:val="auto"/>
          <w:lang w:eastAsia="ru-RU"/>
        </w:rPr>
      </w:pPr>
      <w:r w:rsidRPr="00E547E7">
        <w:rPr>
          <w:rFonts w:eastAsia="Arial" w:cs="Times New Roman"/>
          <w:color w:val="auto"/>
          <w:lang w:eastAsia="ru-RU"/>
        </w:rPr>
        <w:t>Сведения о получателе услуг:</w:t>
      </w:r>
    </w:p>
    <w:p w14:paraId="4E89270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7EAB436E"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 пациентки;</w:t>
      </w:r>
    </w:p>
    <w:p w14:paraId="0B46D7E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(номер полиса и дата начала действия, или причина отсутствия сведений);</w:t>
      </w:r>
    </w:p>
    <w:p w14:paraId="37D4DBE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СНИЛС (номер СНИЛС или причина отсутствия сведений);</w:t>
      </w:r>
    </w:p>
    <w:p w14:paraId="7C0629B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документе, удостоверяющем личность (вид документа, номер, серия, дата выдачи, выдавший орган исполнительной власти или причина отсутствия сведений);</w:t>
      </w:r>
    </w:p>
    <w:p w14:paraId="137ABBF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месте жительства (или причина отсутствия сведений).</w:t>
      </w:r>
    </w:p>
    <w:p w14:paraId="668A3AB6"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талоне родового сертификата:</w:t>
      </w:r>
    </w:p>
    <w:p w14:paraId="5FFB509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w:t>
      </w:r>
    </w:p>
    <w:p w14:paraId="475000C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Срок беременности при постановке на учет;</w:t>
      </w:r>
    </w:p>
    <w:p w14:paraId="633AD484"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Срок беременности на дату формирования талона;</w:t>
      </w:r>
    </w:p>
    <w:p w14:paraId="62F7C05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Многоплодная беременность;</w:t>
      </w:r>
    </w:p>
    <w:p w14:paraId="5599C0A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выданного ЛВН по беременности и родам;</w:t>
      </w:r>
    </w:p>
    <w:p w14:paraId="0680058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обменной карты;</w:t>
      </w:r>
    </w:p>
    <w:p w14:paraId="7861F857"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выдачи обменной карты;</w:t>
      </w:r>
    </w:p>
    <w:p w14:paraId="6181270D"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об оказании правовой, психологической, медико-социальной помощи.</w:t>
      </w:r>
    </w:p>
    <w:p w14:paraId="32C40AE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Все данные, которые на момент формирования Талона 1 присутствуют в системе, должны заполняться для Талона 1 автоматически и не подлежать редактированию.</w:t>
      </w:r>
    </w:p>
    <w:p w14:paraId="25E2BF9F"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Форма «Талон 2». На форме «Талон 2» должен быть обеспечен ввод следующих данных, требуемых для регистрации Талона 2 по ЭРС в сервисе ФСС:</w:t>
      </w:r>
    </w:p>
    <w:p w14:paraId="06DDF4BB"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получателе услуг:</w:t>
      </w:r>
    </w:p>
    <w:p w14:paraId="0C0265B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5305687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 пациентки;</w:t>
      </w:r>
    </w:p>
    <w:p w14:paraId="1185532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(номер полиса и дата начала действия, или причина отсутствия сведений);</w:t>
      </w:r>
    </w:p>
    <w:p w14:paraId="42D4DD2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СНИЛС (номер СНИЛС или причина отсутствия сведений);</w:t>
      </w:r>
    </w:p>
    <w:p w14:paraId="7B35326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документе, удостоверяющем личность (вид документа, номер, серия, дата выдачи, выдавший орган исполнительной власти или причина отсутствия сведений);</w:t>
      </w:r>
    </w:p>
    <w:p w14:paraId="42DA8DD4"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месте жительства (или причина отсутствия сведений).</w:t>
      </w:r>
    </w:p>
    <w:p w14:paraId="557FC8B8"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талоне родового сертификата:</w:t>
      </w:r>
    </w:p>
    <w:p w14:paraId="2244185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w:t>
      </w:r>
    </w:p>
    <w:p w14:paraId="296728E9"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поступления на роды;</w:t>
      </w:r>
    </w:p>
    <w:p w14:paraId="759941E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и время родов;</w:t>
      </w:r>
    </w:p>
    <w:p w14:paraId="1382B4F5"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Исход родов по МКБ-10;</w:t>
      </w:r>
    </w:p>
    <w:p w14:paraId="1864D3B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Причина смерти матери (в случае летального исхода родов);</w:t>
      </w:r>
    </w:p>
    <w:p w14:paraId="6F1B4D4D"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Число детей пациентки, включая рожденных ранее.</w:t>
      </w:r>
    </w:p>
    <w:p w14:paraId="05716ECC"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новорожденных:</w:t>
      </w:r>
    </w:p>
    <w:p w14:paraId="6BB44A45"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Пол;</w:t>
      </w:r>
    </w:p>
    <w:p w14:paraId="7E9221D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Рост;</w:t>
      </w:r>
    </w:p>
    <w:p w14:paraId="4728265E"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Вес;</w:t>
      </w:r>
    </w:p>
    <w:p w14:paraId="6A54BD1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Причина смерти (в случае смерти новорожденного).</w:t>
      </w:r>
    </w:p>
    <w:p w14:paraId="4FE6E622"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Все данные, которые на момент формирования Талона 2 присутствуют в системе, должны заполняться для Талона 2 автоматически и не подлежать редактированию.</w:t>
      </w:r>
    </w:p>
    <w:p w14:paraId="68178AD4"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Форма «Талон 3». На форме «Талон 3» должен быть обеспечен ввод следующих данных, требуемых для регистрации Талонов 3-1 и 3-2 по ЭРС в сервисе ФСС:</w:t>
      </w:r>
    </w:p>
    <w:p w14:paraId="6A35D71B"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получателе услуг:</w:t>
      </w:r>
    </w:p>
    <w:p w14:paraId="2E8A1CD2"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0380815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 пациентки;</w:t>
      </w:r>
    </w:p>
    <w:p w14:paraId="73EF2419"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(номер полиса и дата начала действия, или причина отсутствия сведений);</w:t>
      </w:r>
    </w:p>
    <w:p w14:paraId="3848BB15"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СНИЛС (номер СНИЛС или причина отсутствия сведений);</w:t>
      </w:r>
    </w:p>
    <w:p w14:paraId="593DF2F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документе, удостоверяющем личность (вид документа, номер, серия, дата выдачи, выдавший орган исполнительной власти или причина отсутствия сведений);</w:t>
      </w:r>
    </w:p>
    <w:p w14:paraId="389EBB82"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месте жительства (или причина отсутствия сведений).</w:t>
      </w:r>
    </w:p>
    <w:p w14:paraId="3C8C3288"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талоне родового сертификата:</w:t>
      </w:r>
    </w:p>
    <w:p w14:paraId="697B701C"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w:t>
      </w:r>
    </w:p>
    <w:p w14:paraId="3F88C0CF"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наблюдаемых детях. Должны отображаться сведения о детях, поставленных на учет в ФСС в рамках данного ЭРС:</w:t>
      </w:r>
    </w:p>
    <w:p w14:paraId="7C59887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ребенка;</w:t>
      </w:r>
    </w:p>
    <w:p w14:paraId="11D5DB3C"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 ребенка;</w:t>
      </w:r>
    </w:p>
    <w:p w14:paraId="54484CB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ребенка;</w:t>
      </w:r>
    </w:p>
    <w:p w14:paraId="74B3B9A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начала наблюдения;</w:t>
      </w:r>
    </w:p>
    <w:p w14:paraId="2DE55BB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окончания наблюдения.</w:t>
      </w:r>
    </w:p>
    <w:p w14:paraId="52FB2EB3"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Все данные, которые на момент формирования Талона 3 присутствуют в системе, должны заполняться для Талона 3 автоматически и не подлежать редактированию.</w:t>
      </w:r>
    </w:p>
    <w:p w14:paraId="093B78F9"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«Журнал талонов»:</w:t>
      </w:r>
    </w:p>
    <w:p w14:paraId="499CAA2B"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 журнале талонов должны отображаться следующие сведения о талонах родовых сертификатов, зарегистрированных в ФСС или ожидающих регистрации:</w:t>
      </w:r>
    </w:p>
    <w:p w14:paraId="1A3918ED"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1B7E05C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 из ФСС;</w:t>
      </w:r>
    </w:p>
    <w:p w14:paraId="4CAF85C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выдачи ЭРС в ФСС;</w:t>
      </w:r>
    </w:p>
    <w:p w14:paraId="04AC9DE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Тип талона;</w:t>
      </w:r>
    </w:p>
    <w:p w14:paraId="6D337D7D"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Текущий статус талона;</w:t>
      </w:r>
    </w:p>
    <w:p w14:paraId="6B620FEE"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Медицинская организация, сформировавшая талон;</w:t>
      </w:r>
    </w:p>
    <w:p w14:paraId="2C0A107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взаимодействии с ФСС по данному талону.</w:t>
      </w:r>
    </w:p>
    <w:p w14:paraId="1926EB4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 журнале талонов должны быть доступны следующие функции:</w:t>
      </w:r>
    </w:p>
    <w:p w14:paraId="051C6C78"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Поиск талонов. Поиск должен осуществляться по следующим параметрам:</w:t>
      </w:r>
    </w:p>
    <w:p w14:paraId="2E79E62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157E2BC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 из ФСС;</w:t>
      </w:r>
    </w:p>
    <w:p w14:paraId="24611B3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выдачи ЭРС в ФСС;</w:t>
      </w:r>
    </w:p>
    <w:p w14:paraId="3C5E3592"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Тип талона;</w:t>
      </w:r>
    </w:p>
    <w:p w14:paraId="0539F00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Текущий статус талона;</w:t>
      </w:r>
    </w:p>
    <w:p w14:paraId="1ABA8CD9"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Медицинская организация, сформировавшая талон;</w:t>
      </w:r>
    </w:p>
    <w:p w14:paraId="01BA12D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взаимодействии с ФСС по данному талону.</w:t>
      </w:r>
    </w:p>
    <w:p w14:paraId="5A706EF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Редактирование талонов, не зарегистрированных в ФСС, входящих в открытые родовые сертификаты;</w:t>
      </w:r>
    </w:p>
    <w:p w14:paraId="265D8C18"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Просмотр талонов;</w:t>
      </w:r>
    </w:p>
    <w:p w14:paraId="6DD42C17"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Удаление талонов, не зарегистрированных в ФСС;</w:t>
      </w:r>
    </w:p>
    <w:p w14:paraId="7FAC511B"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Подписание талонов, сформированных в Медицинской организации пользователя, ЭП следующих типов:</w:t>
      </w:r>
    </w:p>
    <w:p w14:paraId="10B08899"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От лица Медицинской организации (ЭП юридического лица);</w:t>
      </w:r>
    </w:p>
    <w:p w14:paraId="5F751EE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От лица руководителя Медицинской организации (ЭП физического лица).</w:t>
      </w:r>
    </w:p>
    <w:p w14:paraId="2B30B05C"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Форма «Журнал учета детей». В журнале учета детей должны отображаться следующие сведения о постановке детей на учет в ФСС в рамках наблюдения в первый год жизни родового сертификата, зарегистрированных в ФСС или ожидающих регистрации:</w:t>
      </w:r>
    </w:p>
    <w:p w14:paraId="05EA84B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 из ФСС;</w:t>
      </w:r>
    </w:p>
    <w:p w14:paraId="10F29C1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Статус ЭРС;</w:t>
      </w:r>
    </w:p>
    <w:p w14:paraId="465B64B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выдачи ЭРС;</w:t>
      </w:r>
    </w:p>
    <w:p w14:paraId="3B32AC9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матери;</w:t>
      </w:r>
    </w:p>
    <w:p w14:paraId="221347D0"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детей;</w:t>
      </w:r>
    </w:p>
    <w:p w14:paraId="58B6CA2E"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Текущий статус постановки детей на учет в ФСС;</w:t>
      </w:r>
    </w:p>
    <w:p w14:paraId="77773BD2"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взаимодействии с ФСС/</w:t>
      </w:r>
    </w:p>
    <w:p w14:paraId="343EE3D2"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 журнале учета детей должны быть доступны следующие функции:</w:t>
      </w:r>
    </w:p>
    <w:p w14:paraId="6BB6C4EE"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Поиск сведений о постановке детей на учет в ФСС. Поиск должен осуществляться по следующим параметрам:</w:t>
      </w:r>
    </w:p>
    <w:p w14:paraId="5DADCFE7"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Номер ЭРС из ФСС;</w:t>
      </w:r>
    </w:p>
    <w:p w14:paraId="700DAB0E"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Статус ЭРС;</w:t>
      </w:r>
    </w:p>
    <w:p w14:paraId="576825A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выдачи ЭРС;</w:t>
      </w:r>
    </w:p>
    <w:p w14:paraId="517880E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матери;</w:t>
      </w:r>
    </w:p>
    <w:p w14:paraId="16F621F2"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детей;</w:t>
      </w:r>
    </w:p>
    <w:p w14:paraId="7B80F65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Текущий статус постановки детей на учет в ФСС;</w:t>
      </w:r>
    </w:p>
    <w:p w14:paraId="1D772EA4"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взаимодействии с ФСС.</w:t>
      </w:r>
    </w:p>
    <w:p w14:paraId="0045048D"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Добавление учетных сведений. Должен быть обеспечен вызов формы добавления учетных сведений о детях в рамках родового сертификата;</w:t>
      </w:r>
    </w:p>
    <w:p w14:paraId="72CC46D3"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Изменение учетных сведений. Функция должна быть доступна только для родовых сертификатов, по которым заведены учетные сведения на детей, не зарегистрированные в ФСС;</w:t>
      </w:r>
    </w:p>
    <w:p w14:paraId="21C5EFF0"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Просмотр учетных сведений;</w:t>
      </w:r>
    </w:p>
    <w:p w14:paraId="41927F9D"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Удаление учетных сведений. Функция должна быть доступна только для родовых сертификатов, по которым заведены учетные сведения на детей, не зарегистрированные в ФСС;</w:t>
      </w:r>
    </w:p>
    <w:p w14:paraId="2C367112"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Регистрация учетных сведений в ФСС. Должно быть обеспечено подписание запроса на регистрацию сведений о наблюдаемых детях ЭП Медицинской организации с последующей отправкой запроса в ФСС;</w:t>
      </w:r>
    </w:p>
    <w:p w14:paraId="3F9C7A82"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Запрос результата регистрации сведений в ФСС. Должно быть обеспечено подписание запроса на получение результата регистрации сведений о наблюдаемых детях ЭП Медицинской организации с последующей отправкой запроса в ФСС. В случае получения положительного результата регистрации, сведения об этом должны быть внесены в систему.</w:t>
      </w:r>
    </w:p>
    <w:p w14:paraId="7114A531"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Форма «Учетные сведения о наблюдаемых детях». На форме «Учетные сведения о наблюдаемых детях» должен быть обеспечен ввод следующих данных, требуемых для регистрации сведений о наблюдаемых детях в сервисе ФСС:</w:t>
      </w:r>
    </w:p>
    <w:p w14:paraId="40122C1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медицинской организации, регистрирующей ЭРС:</w:t>
      </w:r>
    </w:p>
    <w:p w14:paraId="1431EF0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Наименование;</w:t>
      </w:r>
    </w:p>
    <w:p w14:paraId="5AABD1B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ИНН;</w:t>
      </w:r>
    </w:p>
    <w:p w14:paraId="0C99EC3F"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ОГРН;</w:t>
      </w:r>
    </w:p>
    <w:p w14:paraId="0808E34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КПП;</w:t>
      </w:r>
    </w:p>
    <w:p w14:paraId="58043C6A"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договоре с ФСС (номер, дата заключения, вид оказываемых услуг).</w:t>
      </w:r>
    </w:p>
    <w:p w14:paraId="358E80A1"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получателе услуг:</w:t>
      </w:r>
    </w:p>
    <w:p w14:paraId="36E97D5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 пациентки;</w:t>
      </w:r>
    </w:p>
    <w:p w14:paraId="3679B504"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 пациентки;</w:t>
      </w:r>
    </w:p>
    <w:p w14:paraId="76222873"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(номер полиса и дата начала действия, или причина отсутствия сведений);</w:t>
      </w:r>
    </w:p>
    <w:p w14:paraId="1776C75B"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СНИЛС (номер СНИЛС или причина отсутствия сведений);</w:t>
      </w:r>
    </w:p>
    <w:p w14:paraId="42CAA009"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документе, удостоверяющем личность (вид документа, номер, серия, дата выдачи, выдавший орган исполнительной власти или причина отсутствия сведений);</w:t>
      </w:r>
    </w:p>
    <w:p w14:paraId="726A5906"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месте жительства (или причина отсутствия сведений).</w:t>
      </w:r>
    </w:p>
    <w:p w14:paraId="74E640A0"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Номер ЭРС из ФСС;</w:t>
      </w:r>
    </w:p>
    <w:p w14:paraId="404A274C"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наблюдаемых детях:</w:t>
      </w:r>
    </w:p>
    <w:p w14:paraId="77D25B1C"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Дата рождения;</w:t>
      </w:r>
    </w:p>
    <w:p w14:paraId="5BFE2C78"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Ф.И.О.;</w:t>
      </w:r>
    </w:p>
    <w:p w14:paraId="40FCD5A1" w14:textId="77777777" w:rsidR="00ED239D" w:rsidRPr="00E547E7" w:rsidRDefault="00ED239D" w:rsidP="00BE002B">
      <w:pPr>
        <w:pStyle w:val="ScrollListBullet"/>
        <w:numPr>
          <w:ilvl w:val="1"/>
          <w:numId w:val="317"/>
        </w:numPr>
        <w:rPr>
          <w:rFonts w:eastAsia="Arial" w:cs="Times New Roman"/>
          <w:color w:val="auto"/>
          <w:lang w:eastAsia="ru-RU"/>
        </w:rPr>
      </w:pPr>
      <w:r w:rsidRPr="00E547E7">
        <w:rPr>
          <w:rFonts w:eastAsia="Arial" w:cs="Times New Roman"/>
          <w:color w:val="auto"/>
          <w:lang w:eastAsia="ru-RU"/>
        </w:rPr>
        <w:t>Сведения о полисе ОМС.</w:t>
      </w:r>
    </w:p>
    <w:p w14:paraId="3E9C59C1"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Все данные, которые на момент формирования сведения о наблюдаемых детях присутствуют в системе, должны заполняться на форме автоматически и не подлежать редактированию.</w:t>
      </w:r>
    </w:p>
    <w:p w14:paraId="0F2C19E8"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«Реестры талонов и счета на оплату». На форме «Реестры талонов и счета на оплату» должны отображаться следующие сведения о реестрах талонов и счетах на оплату, зарегистрированных в ФСС или ожидающих регистрации:</w:t>
      </w:r>
    </w:p>
    <w:p w14:paraId="29EA9620"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Номер реестра талонов;</w:t>
      </w:r>
    </w:p>
    <w:p w14:paraId="278E0FFC"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Дата формирования реестра талонов;</w:t>
      </w:r>
    </w:p>
    <w:p w14:paraId="1007FF88"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Количество талонов в реестре;</w:t>
      </w:r>
    </w:p>
    <w:p w14:paraId="1DE2B4BD"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Текущий статус реестра талонов;</w:t>
      </w:r>
    </w:p>
    <w:p w14:paraId="1D3C703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Номер счета на оплату по реестру талонов;</w:t>
      </w:r>
    </w:p>
    <w:p w14:paraId="32A967EA"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Дата формирования счета на оплату;</w:t>
      </w:r>
    </w:p>
    <w:p w14:paraId="28043A80"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Статус счета на оплату по реестру талонов;</w:t>
      </w:r>
    </w:p>
    <w:p w14:paraId="454506B5"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Сведения о взаимодействии с ФСС по счету на оплату;</w:t>
      </w:r>
    </w:p>
    <w:p w14:paraId="041F2F2A" w14:textId="77777777" w:rsidR="00ED239D" w:rsidRPr="00E547E7" w:rsidRDefault="00ED239D" w:rsidP="00BE002B">
      <w:pPr>
        <w:pStyle w:val="ScrollListBullet"/>
        <w:numPr>
          <w:ilvl w:val="0"/>
          <w:numId w:val="312"/>
        </w:numPr>
        <w:rPr>
          <w:rFonts w:eastAsia="Arial" w:cs="Times New Roman"/>
          <w:color w:val="auto"/>
          <w:lang w:eastAsia="ru-RU"/>
        </w:rPr>
      </w:pPr>
      <w:r w:rsidRPr="00E547E7">
        <w:rPr>
          <w:rFonts w:eastAsia="Arial" w:cs="Times New Roman"/>
          <w:color w:val="auto"/>
          <w:lang w:eastAsia="ru-RU"/>
        </w:rPr>
        <w:t>На форме «Реестры талонов и счета на оплату» должны быть доступны следующие функции:</w:t>
      </w:r>
    </w:p>
    <w:p w14:paraId="3B6116D4"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Поиск сведений о реестрах талонов и счетах на оплату. Поиск должен осуществляться по следующим параметрам:</w:t>
      </w:r>
    </w:p>
    <w:p w14:paraId="16B5A22D"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Номер реестра талонов;</w:t>
      </w:r>
    </w:p>
    <w:p w14:paraId="511B660C"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Дата формирования реестра талонов;</w:t>
      </w:r>
    </w:p>
    <w:p w14:paraId="2326C210"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Количество талонов в реестре;</w:t>
      </w:r>
    </w:p>
    <w:p w14:paraId="20EFA247"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Текущий статус реестра талонов;</w:t>
      </w:r>
    </w:p>
    <w:p w14:paraId="243135B1"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Номер счета на оплату по реестру талонов;</w:t>
      </w:r>
    </w:p>
    <w:p w14:paraId="0EE58E1D"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Дата формирования счета на оплату;</w:t>
      </w:r>
    </w:p>
    <w:p w14:paraId="1789949A"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Статус счета на оплату по реестру талонов;</w:t>
      </w:r>
    </w:p>
    <w:p w14:paraId="141695EA"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Сведения о взаимодействии с ФСС по счету на оплату.</w:t>
      </w:r>
    </w:p>
    <w:p w14:paraId="4181EDCD"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Формирование реестра талонов. Должен быть обеспечен вызов формы для формирования реестра талонов в случае, если существуют талоны, доступные для включения в реестр;</w:t>
      </w:r>
    </w:p>
    <w:p w14:paraId="308CA95D"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Редактирование реестра талонов. Функция должна быть доступна только для реестров талонов, не включенных в счет на оплату;</w:t>
      </w:r>
    </w:p>
    <w:p w14:paraId="1F4A3119"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Просмотр реестра талонов;</w:t>
      </w:r>
    </w:p>
    <w:p w14:paraId="7C4A5D87"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Удаление реестра талонов. Функция должна быть доступна только для реестров талонов, не включенных в счет на оплату, зарегистрированный в ФСС. В случае наличия счета на оплату данный счет должен быть так же удален;</w:t>
      </w:r>
    </w:p>
    <w:p w14:paraId="4BF2EEE4"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Включение реестра талонов в счет на оплату. Функция должна обеспечивать вызов формы формирования счета на оплату;</w:t>
      </w:r>
    </w:p>
    <w:p w14:paraId="41C37B91"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Изменение счета на оплату. Функция должна быть доступна только для счетов на оплату, не зарегистрированных в ФСС;</w:t>
      </w:r>
    </w:p>
    <w:p w14:paraId="0368423F"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Удаление счета на оплату. Функция должна быть доступна только для счетов на оплату, не зарегистрированных в ФСС;</w:t>
      </w:r>
    </w:p>
    <w:p w14:paraId="51C212D3"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Подписание счета на оплату. Должна быть доступна возможность подписания сформированного счета на оплату:</w:t>
      </w:r>
    </w:p>
    <w:p w14:paraId="1D58FB60"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От лица Медицинской организации (ЭП юридического лица);</w:t>
      </w:r>
    </w:p>
    <w:p w14:paraId="79B059BA"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От лица Руководителя МО (ЭП физического лица);</w:t>
      </w:r>
    </w:p>
    <w:p w14:paraId="7D6F3C30" w14:textId="77777777" w:rsidR="00ED239D" w:rsidRPr="00E547E7" w:rsidRDefault="00ED239D" w:rsidP="00BE002B">
      <w:pPr>
        <w:pStyle w:val="ScrollListBullet"/>
        <w:numPr>
          <w:ilvl w:val="2"/>
          <w:numId w:val="319"/>
        </w:numPr>
        <w:rPr>
          <w:rFonts w:eastAsia="Arial" w:cs="Times New Roman"/>
          <w:color w:val="auto"/>
          <w:lang w:eastAsia="ru-RU"/>
        </w:rPr>
      </w:pPr>
      <w:r w:rsidRPr="00E547E7">
        <w:rPr>
          <w:rFonts w:eastAsia="Arial" w:cs="Times New Roman"/>
          <w:color w:val="auto"/>
          <w:lang w:eastAsia="ru-RU"/>
        </w:rPr>
        <w:t>От лица Бухгалтера МО (ЭП физического лица).</w:t>
      </w:r>
    </w:p>
    <w:p w14:paraId="2F64F4F3"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Регистрация счета на оплату в ФСС. Функция должна быть доступна только для счетов на оплату, подписанных от лица МО, Руководителя МО и Бухгалтера МО, и обеспечивать формирование запроса на регистрацию счета в ФСС;</w:t>
      </w:r>
    </w:p>
    <w:p w14:paraId="4F15DD53"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Запрос результата регистрации счета на оплату в ФСС. Функция должна обеспечивать формирование и подписание запроса результата регистрации ЭП Медицинской организации с последующим направлением запроса в ФСС. В случае положительного результата регистрации, сведения об этом должны быть внесены в систему;</w:t>
      </w:r>
    </w:p>
    <w:p w14:paraId="14D8AB32" w14:textId="77777777" w:rsidR="00ED239D" w:rsidRPr="00E547E7" w:rsidRDefault="00ED239D" w:rsidP="00BE002B">
      <w:pPr>
        <w:pStyle w:val="ScrollListBullet"/>
        <w:numPr>
          <w:ilvl w:val="1"/>
          <w:numId w:val="318"/>
        </w:numPr>
        <w:rPr>
          <w:rFonts w:eastAsia="Arial" w:cs="Times New Roman"/>
          <w:color w:val="auto"/>
          <w:lang w:eastAsia="ru-RU"/>
        </w:rPr>
      </w:pPr>
      <w:r w:rsidRPr="00E547E7">
        <w:rPr>
          <w:rFonts w:eastAsia="Arial" w:cs="Times New Roman"/>
          <w:color w:val="auto"/>
          <w:lang w:eastAsia="ru-RU"/>
        </w:rPr>
        <w:t>Запрос текущего состояния счета на оплату в ФСС. Функция должна быть доступна только для счетов на оплату, зарегистрированных в ФСС и обеспечивать вызов формы формирования запроса состояния счета на оплату.</w:t>
      </w:r>
    </w:p>
    <w:p w14:paraId="572C622C"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«Реестр талонов». На форме «Реестр талонов» должен быть обеспечен ввод следующих данных:</w:t>
      </w:r>
    </w:p>
    <w:p w14:paraId="5CBF16FC"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Дата формирования реестра талонов;</w:t>
      </w:r>
    </w:p>
    <w:p w14:paraId="29E1BC0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Год отчетного периода;</w:t>
      </w:r>
    </w:p>
    <w:p w14:paraId="53F83E40"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Месяц отчетного периода;</w:t>
      </w:r>
    </w:p>
    <w:p w14:paraId="7578FCE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Номер реестра в отчетном периоде;</w:t>
      </w:r>
    </w:p>
    <w:p w14:paraId="3D8C34F1"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Количество талонов в реестре.</w:t>
      </w:r>
    </w:p>
    <w:p w14:paraId="46D7CC67"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Форма «Счет на оплату». На форме «Счет на оплату» должен быть обеспечен ввод следующих данных:</w:t>
      </w:r>
    </w:p>
    <w:p w14:paraId="5FC976DD"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Номер договора МО с ФСС;</w:t>
      </w:r>
    </w:p>
    <w:p w14:paraId="4EE1E842"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Дата заключения договора МО с ФСС;</w:t>
      </w:r>
    </w:p>
    <w:p w14:paraId="4B97FC00"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Наименование платежного документа;</w:t>
      </w:r>
    </w:p>
    <w:p w14:paraId="20AB658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Порядковый номер счета;</w:t>
      </w:r>
    </w:p>
    <w:p w14:paraId="6A633B4B"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Дата формирования счета;</w:t>
      </w:r>
    </w:p>
    <w:p w14:paraId="7BE6961E"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Наименование банка;</w:t>
      </w:r>
    </w:p>
    <w:p w14:paraId="5819EFFD"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Расчетный счет МО;</w:t>
      </w:r>
    </w:p>
    <w:p w14:paraId="761896BF"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БИК банка;</w:t>
      </w:r>
    </w:p>
    <w:p w14:paraId="285C156C"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Корреспондентский счет;</w:t>
      </w:r>
    </w:p>
    <w:p w14:paraId="6FAEA9C5"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Сумма на оплату в рублях;</w:t>
      </w:r>
    </w:p>
    <w:p w14:paraId="1AB3ED18"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Все данные, которые на момент формирования сведения о наблюдаемых детях присутствуют в системе или могут быть рассчитаны автоматически, должны заполняться в форме автоматически и не подлежать редактированию.</w:t>
      </w:r>
    </w:p>
    <w:p w14:paraId="039B7562" w14:textId="77777777" w:rsidR="00ED239D" w:rsidRPr="00E547E7" w:rsidRDefault="00ED239D" w:rsidP="00BE002B">
      <w:pPr>
        <w:pStyle w:val="afff3"/>
        <w:numPr>
          <w:ilvl w:val="0"/>
          <w:numId w:val="113"/>
        </w:numPr>
        <w:tabs>
          <w:tab w:val="left" w:pos="454"/>
        </w:tabs>
        <w:spacing w:before="120" w:line="360" w:lineRule="auto"/>
        <w:jc w:val="both"/>
        <w:rPr>
          <w:rFonts w:eastAsia="Arial"/>
        </w:rPr>
      </w:pPr>
      <w:r w:rsidRPr="00E547E7">
        <w:rPr>
          <w:rFonts w:eastAsia="Arial"/>
        </w:rPr>
        <w:t>Поиск талонов, включенных в реестр, по следующим параметрам:</w:t>
      </w:r>
    </w:p>
    <w:p w14:paraId="7DF2E4E6"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Номер ЭРС</w:t>
      </w:r>
      <w:r>
        <w:rPr>
          <w:rFonts w:eastAsia="Arial"/>
        </w:rPr>
        <w:t>;</w:t>
      </w:r>
    </w:p>
    <w:p w14:paraId="6A44438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ФИО пациентки</w:t>
      </w:r>
      <w:r>
        <w:rPr>
          <w:rFonts w:eastAsia="Arial"/>
        </w:rPr>
        <w:t>;</w:t>
      </w:r>
    </w:p>
    <w:p w14:paraId="57DEF173" w14:textId="77777777" w:rsidR="00ED239D" w:rsidRPr="00E547E7" w:rsidRDefault="00ED239D" w:rsidP="00BE002B">
      <w:pPr>
        <w:pStyle w:val="afff3"/>
        <w:numPr>
          <w:ilvl w:val="1"/>
          <w:numId w:val="113"/>
        </w:numPr>
        <w:tabs>
          <w:tab w:val="left" w:pos="454"/>
        </w:tabs>
        <w:spacing w:before="120" w:line="360" w:lineRule="auto"/>
        <w:jc w:val="both"/>
        <w:rPr>
          <w:rFonts w:eastAsia="Arial"/>
        </w:rPr>
      </w:pPr>
      <w:r w:rsidRPr="00E547E7">
        <w:rPr>
          <w:rFonts w:eastAsia="Arial"/>
        </w:rPr>
        <w:t>Статус талона</w:t>
      </w:r>
      <w:r>
        <w:rPr>
          <w:rFonts w:eastAsia="Arial"/>
        </w:rPr>
        <w:t>.</w:t>
      </w:r>
    </w:p>
    <w:p w14:paraId="1D39E77A" w14:textId="77777777" w:rsidR="00ED239D" w:rsidRPr="00CB2C20" w:rsidRDefault="00ED239D" w:rsidP="00BE002B">
      <w:pPr>
        <w:pStyle w:val="45"/>
        <w:numPr>
          <w:ilvl w:val="3"/>
          <w:numId w:val="7"/>
        </w:numPr>
      </w:pPr>
      <w:bookmarkStart w:id="549" w:name="_Toc118113674"/>
      <w:r>
        <w:t>Модуль «</w:t>
      </w:r>
      <w:r w:rsidRPr="0052613F">
        <w:t>Интеграционное взаимодействие с информационными системами территориальных фондов обязательного медицинского страхования (ТФОМС)</w:t>
      </w:r>
      <w:r>
        <w:t>»</w:t>
      </w:r>
      <w:bookmarkEnd w:id="549"/>
    </w:p>
    <w:p w14:paraId="5171F1CF" w14:textId="77777777" w:rsidR="00ED239D" w:rsidRPr="00CB2C20" w:rsidRDefault="00ED239D" w:rsidP="00BE002B">
      <w:pPr>
        <w:pStyle w:val="afff3"/>
        <w:numPr>
          <w:ilvl w:val="0"/>
          <w:numId w:val="94"/>
        </w:numPr>
        <w:spacing w:after="200" w:line="360" w:lineRule="auto"/>
      </w:pPr>
      <w:r w:rsidRPr="00CB2C20">
        <w:t>Автоматизированная передача данных от МО в ТФОМС.</w:t>
      </w:r>
    </w:p>
    <w:p w14:paraId="1B567EC6" w14:textId="77777777" w:rsidR="00ED239D" w:rsidRPr="00CB2C20" w:rsidRDefault="00ED239D" w:rsidP="00BE002B">
      <w:pPr>
        <w:pStyle w:val="afff3"/>
        <w:numPr>
          <w:ilvl w:val="0"/>
          <w:numId w:val="94"/>
        </w:numPr>
        <w:spacing w:after="200" w:line="360" w:lineRule="auto"/>
      </w:pPr>
      <w:r w:rsidRPr="00CB2C20">
        <w:t>Порядок работы сервиса:</w:t>
      </w:r>
    </w:p>
    <w:p w14:paraId="604A2CF9" w14:textId="77777777" w:rsidR="00ED239D" w:rsidRPr="00CB2C20" w:rsidRDefault="00ED239D" w:rsidP="00BE002B">
      <w:pPr>
        <w:pStyle w:val="afff3"/>
        <w:numPr>
          <w:ilvl w:val="0"/>
          <w:numId w:val="94"/>
        </w:numPr>
        <w:spacing w:after="200" w:line="360" w:lineRule="auto"/>
        <w:ind w:left="1134"/>
      </w:pPr>
      <w:r w:rsidRPr="00CB2C20">
        <w:t>Формирование пакетов.</w:t>
      </w:r>
    </w:p>
    <w:p w14:paraId="18AC2B65" w14:textId="77777777" w:rsidR="00ED239D" w:rsidRPr="00CB2C20" w:rsidRDefault="00ED239D" w:rsidP="00BE002B">
      <w:pPr>
        <w:pStyle w:val="afff3"/>
        <w:numPr>
          <w:ilvl w:val="0"/>
          <w:numId w:val="94"/>
        </w:numPr>
        <w:spacing w:after="200" w:line="360" w:lineRule="auto"/>
        <w:ind w:left="1134"/>
      </w:pPr>
      <w:r w:rsidRPr="00CB2C20">
        <w:t>Загрузка пакетов в очередь Rabbit.</w:t>
      </w:r>
    </w:p>
    <w:p w14:paraId="20097A7D" w14:textId="77777777" w:rsidR="00ED239D" w:rsidRPr="00CB2C20" w:rsidRDefault="00ED239D" w:rsidP="00BE002B">
      <w:pPr>
        <w:pStyle w:val="afff3"/>
        <w:numPr>
          <w:ilvl w:val="0"/>
          <w:numId w:val="94"/>
        </w:numPr>
        <w:spacing w:after="200" w:line="360" w:lineRule="auto"/>
      </w:pPr>
      <w:r w:rsidRPr="00CB2C20">
        <w:t>Периодичность запуска сервиса: ежедневно.</w:t>
      </w:r>
    </w:p>
    <w:p w14:paraId="26ACDB1D" w14:textId="77777777" w:rsidR="00ED239D" w:rsidRPr="00CB2C20" w:rsidRDefault="00ED239D" w:rsidP="00BE002B">
      <w:pPr>
        <w:pStyle w:val="afff3"/>
        <w:numPr>
          <w:ilvl w:val="0"/>
          <w:numId w:val="94"/>
        </w:numPr>
        <w:spacing w:after="200" w:line="360" w:lineRule="auto"/>
      </w:pPr>
      <w:r w:rsidRPr="00CB2C20">
        <w:t>Передача данных об участках.</w:t>
      </w:r>
    </w:p>
    <w:p w14:paraId="505EA8DF" w14:textId="77777777" w:rsidR="00ED239D" w:rsidRPr="00CB2C20" w:rsidRDefault="00ED239D" w:rsidP="00BE002B">
      <w:pPr>
        <w:pStyle w:val="afff3"/>
        <w:numPr>
          <w:ilvl w:val="0"/>
          <w:numId w:val="94"/>
        </w:numPr>
        <w:spacing w:after="200" w:line="360" w:lineRule="auto"/>
      </w:pPr>
      <w:r w:rsidRPr="00CB2C20">
        <w:t>Передача данных о прикреплении.</w:t>
      </w:r>
    </w:p>
    <w:p w14:paraId="5A815BD6" w14:textId="77777777" w:rsidR="00ED239D" w:rsidRPr="00CB2C20" w:rsidRDefault="00ED239D" w:rsidP="00BE002B">
      <w:pPr>
        <w:pStyle w:val="afff3"/>
        <w:numPr>
          <w:ilvl w:val="0"/>
          <w:numId w:val="94"/>
        </w:numPr>
        <w:spacing w:after="200" w:line="360" w:lineRule="auto"/>
      </w:pPr>
      <w:r w:rsidRPr="00CB2C20">
        <w:t>Передача данных о прикреплении (единый пакет с участками).</w:t>
      </w:r>
    </w:p>
    <w:p w14:paraId="2FACFF01" w14:textId="77777777" w:rsidR="00ED239D" w:rsidRPr="00CB2C20" w:rsidRDefault="00ED239D" w:rsidP="00BE002B">
      <w:pPr>
        <w:pStyle w:val="afff3"/>
        <w:numPr>
          <w:ilvl w:val="0"/>
          <w:numId w:val="94"/>
        </w:numPr>
        <w:spacing w:after="200" w:line="360" w:lineRule="auto"/>
      </w:pPr>
      <w:r w:rsidRPr="00CB2C20">
        <w:t>Передача данных о факте изменения персональных данных застрахованных лиц, не требующих замены ДПФС.</w:t>
      </w:r>
    </w:p>
    <w:p w14:paraId="1ABF902C" w14:textId="77777777" w:rsidR="00ED239D" w:rsidRPr="00CB2C20" w:rsidRDefault="00ED239D" w:rsidP="00BE002B">
      <w:pPr>
        <w:pStyle w:val="afff3"/>
        <w:numPr>
          <w:ilvl w:val="0"/>
          <w:numId w:val="94"/>
        </w:numPr>
        <w:spacing w:after="200" w:line="360" w:lineRule="auto"/>
      </w:pPr>
      <w:r w:rsidRPr="00CB2C20">
        <w:t>Передача данных об объединенных записях пациентов.</w:t>
      </w:r>
    </w:p>
    <w:p w14:paraId="420AB469" w14:textId="77777777" w:rsidR="00ED239D" w:rsidRPr="00CB2C20" w:rsidRDefault="00ED239D" w:rsidP="00BE002B">
      <w:pPr>
        <w:pStyle w:val="afff3"/>
        <w:numPr>
          <w:ilvl w:val="0"/>
          <w:numId w:val="94"/>
        </w:numPr>
        <w:spacing w:after="200" w:line="360" w:lineRule="auto"/>
      </w:pPr>
      <w:r w:rsidRPr="00CB2C20">
        <w:t>Передача данных о результате обработки пакета.</w:t>
      </w:r>
    </w:p>
    <w:p w14:paraId="2FB8047A" w14:textId="77777777" w:rsidR="00ED239D" w:rsidRPr="00CB2C20" w:rsidRDefault="00ED239D" w:rsidP="00BE002B">
      <w:pPr>
        <w:pStyle w:val="5"/>
        <w:numPr>
          <w:ilvl w:val="4"/>
          <w:numId w:val="7"/>
        </w:numPr>
      </w:pPr>
      <w:r w:rsidRPr="00CB2C20">
        <w:t>Экспорт данных по 263 приказу</w:t>
      </w:r>
    </w:p>
    <w:p w14:paraId="4190781D" w14:textId="77777777" w:rsidR="00ED239D" w:rsidRPr="00CB2C20" w:rsidRDefault="00ED239D" w:rsidP="00BE002B">
      <w:pPr>
        <w:pStyle w:val="afff3"/>
        <w:numPr>
          <w:ilvl w:val="0"/>
          <w:numId w:val="94"/>
        </w:numPr>
        <w:spacing w:after="200" w:line="360" w:lineRule="auto"/>
      </w:pPr>
      <w:r w:rsidRPr="00CB2C20">
        <w:t>Файловый экспорт данных:</w:t>
      </w:r>
    </w:p>
    <w:p w14:paraId="5E5CC86D" w14:textId="77777777" w:rsidR="00ED239D" w:rsidRPr="00CB2C20" w:rsidRDefault="00ED239D" w:rsidP="00BE002B">
      <w:pPr>
        <w:pStyle w:val="afff3"/>
        <w:numPr>
          <w:ilvl w:val="0"/>
          <w:numId w:val="94"/>
        </w:numPr>
        <w:spacing w:after="200" w:line="360" w:lineRule="auto"/>
        <w:ind w:left="1134"/>
      </w:pPr>
      <w:r w:rsidRPr="00CB2C20">
        <w:t>Доступ в функции из АРМ администратора ЦОД и администратора МО.</w:t>
      </w:r>
    </w:p>
    <w:p w14:paraId="2881D9E9" w14:textId="77777777" w:rsidR="00ED239D" w:rsidRPr="00CB2C20" w:rsidRDefault="00ED239D" w:rsidP="00BE002B">
      <w:pPr>
        <w:pStyle w:val="afff3"/>
        <w:numPr>
          <w:ilvl w:val="0"/>
          <w:numId w:val="94"/>
        </w:numPr>
        <w:spacing w:after="200" w:line="360" w:lineRule="auto"/>
        <w:ind w:left="1134"/>
      </w:pPr>
      <w:r w:rsidRPr="00CB2C20">
        <w:t xml:space="preserve">Формирование по запросу пользователя архива с </w:t>
      </w:r>
      <w:r w:rsidRPr="00CB2C20">
        <w:rPr>
          <w:lang w:val="en-US"/>
        </w:rPr>
        <w:t>xml</w:t>
      </w:r>
      <w:r w:rsidRPr="00CB2C20">
        <w:t>-файлами с данными для ТФОМС и СМО.</w:t>
      </w:r>
    </w:p>
    <w:p w14:paraId="18919118" w14:textId="77777777" w:rsidR="00ED239D" w:rsidRPr="00CB2C20" w:rsidRDefault="00ED239D" w:rsidP="00BE002B">
      <w:pPr>
        <w:pStyle w:val="afff3"/>
        <w:numPr>
          <w:ilvl w:val="0"/>
          <w:numId w:val="94"/>
        </w:numPr>
        <w:spacing w:after="200" w:line="360" w:lineRule="auto"/>
        <w:ind w:left="1134"/>
      </w:pPr>
      <w:r w:rsidRPr="00CB2C20">
        <w:t>Скачивание пользователем сформированного архива.</w:t>
      </w:r>
    </w:p>
    <w:p w14:paraId="23780A35" w14:textId="77777777" w:rsidR="00ED239D" w:rsidRPr="00CB2C20" w:rsidRDefault="00ED239D" w:rsidP="00BE002B">
      <w:pPr>
        <w:pStyle w:val="afff3"/>
        <w:numPr>
          <w:ilvl w:val="0"/>
          <w:numId w:val="94"/>
        </w:numPr>
        <w:spacing w:after="200" w:line="360" w:lineRule="auto"/>
      </w:pPr>
      <w:r w:rsidRPr="00CB2C20">
        <w:t>Выгрузка данных о свободных койках.</w:t>
      </w:r>
    </w:p>
    <w:p w14:paraId="4F2C477A" w14:textId="77777777" w:rsidR="00ED239D" w:rsidRPr="00CB2C20" w:rsidRDefault="00ED239D" w:rsidP="00BE002B">
      <w:pPr>
        <w:pStyle w:val="afff3"/>
        <w:numPr>
          <w:ilvl w:val="0"/>
          <w:numId w:val="94"/>
        </w:numPr>
        <w:spacing w:after="200" w:line="360" w:lineRule="auto"/>
      </w:pPr>
      <w:r w:rsidRPr="00CB2C20">
        <w:t>Выгрузка данных о направлениях на госпитализацию.</w:t>
      </w:r>
    </w:p>
    <w:p w14:paraId="70BF044F" w14:textId="77777777" w:rsidR="00ED239D" w:rsidRPr="00CB2C20" w:rsidRDefault="00ED239D" w:rsidP="00BE002B">
      <w:pPr>
        <w:pStyle w:val="afff3"/>
        <w:numPr>
          <w:ilvl w:val="0"/>
          <w:numId w:val="94"/>
        </w:numPr>
        <w:spacing w:after="200" w:line="360" w:lineRule="auto"/>
      </w:pPr>
      <w:r w:rsidRPr="00CB2C20">
        <w:t>Выгрузка данных об отмене направлений на госпитализацию.</w:t>
      </w:r>
    </w:p>
    <w:p w14:paraId="6B15479A" w14:textId="77777777" w:rsidR="00ED239D" w:rsidRPr="00CB2C20" w:rsidRDefault="00ED239D" w:rsidP="00BE002B">
      <w:pPr>
        <w:pStyle w:val="afff3"/>
        <w:numPr>
          <w:ilvl w:val="0"/>
          <w:numId w:val="94"/>
        </w:numPr>
        <w:spacing w:after="200" w:line="360" w:lineRule="auto"/>
      </w:pPr>
      <w:r w:rsidRPr="00CB2C20">
        <w:t>Выгрузка данных о госпитализациях.</w:t>
      </w:r>
    </w:p>
    <w:p w14:paraId="2A68D75B" w14:textId="77777777" w:rsidR="00ED239D" w:rsidRPr="00CB2C20" w:rsidRDefault="00ED239D" w:rsidP="00BE002B">
      <w:pPr>
        <w:pStyle w:val="afff3"/>
        <w:numPr>
          <w:ilvl w:val="0"/>
          <w:numId w:val="94"/>
        </w:numPr>
        <w:spacing w:after="200" w:line="360" w:lineRule="auto"/>
      </w:pPr>
      <w:r w:rsidRPr="00CB2C20">
        <w:t>Выгрузка данных об экстренных госпитализациях.</w:t>
      </w:r>
    </w:p>
    <w:p w14:paraId="131A9401" w14:textId="77777777" w:rsidR="00ED239D" w:rsidRPr="00CB2C20" w:rsidRDefault="00ED239D" w:rsidP="00BE002B">
      <w:pPr>
        <w:pStyle w:val="afff3"/>
        <w:numPr>
          <w:ilvl w:val="0"/>
          <w:numId w:val="94"/>
        </w:numPr>
        <w:spacing w:after="200" w:line="360" w:lineRule="auto"/>
      </w:pPr>
      <w:r w:rsidRPr="00CB2C20">
        <w:t>Выгрузка данных об отказах в госпитализации.</w:t>
      </w:r>
    </w:p>
    <w:p w14:paraId="7DACAAF3" w14:textId="77777777" w:rsidR="00ED239D" w:rsidRPr="00CB2C20" w:rsidRDefault="00ED239D" w:rsidP="00BE002B">
      <w:pPr>
        <w:pStyle w:val="afff3"/>
        <w:numPr>
          <w:ilvl w:val="0"/>
          <w:numId w:val="94"/>
        </w:numPr>
        <w:spacing w:after="200" w:line="360" w:lineRule="auto"/>
      </w:pPr>
      <w:r w:rsidRPr="00CB2C20">
        <w:t>Выгрузка данных о движениях в стационаре.</w:t>
      </w:r>
    </w:p>
    <w:p w14:paraId="64271C25" w14:textId="77777777" w:rsidR="00ED239D" w:rsidRPr="00CB2C20" w:rsidRDefault="00ED239D" w:rsidP="00ED239D">
      <w:pPr>
        <w:pStyle w:val="phNormal"/>
      </w:pPr>
      <w:r w:rsidRPr="00CB2C20">
        <w:t>Точный перечень сведений, по которым необходима выгрузка, уточняется на этапе подготовки ЧТЗ.</w:t>
      </w:r>
    </w:p>
    <w:p w14:paraId="2A50467B" w14:textId="77777777" w:rsidR="00ED239D" w:rsidRPr="00CB2C20" w:rsidRDefault="00ED239D" w:rsidP="00BE002B">
      <w:pPr>
        <w:pStyle w:val="45"/>
        <w:numPr>
          <w:ilvl w:val="3"/>
          <w:numId w:val="7"/>
        </w:numPr>
        <w:rPr>
          <w:b w:val="0"/>
        </w:rPr>
      </w:pPr>
      <w:bookmarkStart w:id="550" w:name="_haapch" w:colFirst="0" w:colLast="0"/>
      <w:bookmarkStart w:id="551" w:name="_319y80a" w:colFirst="0" w:colLast="0"/>
      <w:bookmarkStart w:id="552" w:name="_Toc118113675"/>
      <w:bookmarkEnd w:id="547"/>
      <w:bookmarkEnd w:id="550"/>
      <w:bookmarkEnd w:id="551"/>
      <w:r w:rsidRPr="00CB2C20">
        <w:t xml:space="preserve">Модуль </w:t>
      </w:r>
      <w:r w:rsidRPr="00187A2A">
        <w:t>"Интеграционное взаимодействие с единой государственной информационной системой социального обеспечения (ЕГИССО)"</w:t>
      </w:r>
      <w:bookmarkEnd w:id="552"/>
    </w:p>
    <w:p w14:paraId="64ACA4EA" w14:textId="77777777" w:rsidR="00ED239D" w:rsidRPr="00CB2C20" w:rsidRDefault="00ED239D" w:rsidP="00ED239D">
      <w:pPr>
        <w:spacing w:line="360" w:lineRule="auto"/>
        <w:ind w:firstLine="851"/>
        <w:rPr>
          <w:rFonts w:eastAsia="Arial"/>
        </w:rPr>
      </w:pPr>
      <w:r w:rsidRPr="00CB2C20">
        <w:rPr>
          <w:rFonts w:eastAsia="Arial"/>
        </w:rPr>
        <w:t>В ходе внедрения должны быть реализованы следующие функции:</w:t>
      </w:r>
    </w:p>
    <w:p w14:paraId="4E3F82BE"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Доступ к подсистеме из ЕЦП;</w:t>
      </w:r>
    </w:p>
    <w:p w14:paraId="758795C7"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Разграничение прав на выполнение операций в Системе ИС для пользователей и администраторов;</w:t>
      </w:r>
    </w:p>
    <w:p w14:paraId="6D89DC91" w14:textId="77777777" w:rsidR="00ED239D" w:rsidRPr="00CB2C20" w:rsidRDefault="00ED239D" w:rsidP="00BE002B">
      <w:pPr>
        <w:numPr>
          <w:ilvl w:val="1"/>
          <w:numId w:val="113"/>
        </w:numPr>
        <w:spacing w:line="360" w:lineRule="auto"/>
        <w:rPr>
          <w:rFonts w:eastAsia="Arial"/>
        </w:rPr>
      </w:pPr>
      <w:r w:rsidRPr="00CB2C20">
        <w:rPr>
          <w:rFonts w:eastAsia="Arial"/>
        </w:rPr>
        <w:t>Администраторы должны иметь право на формирование данных справочников, реестров, загрузку и экспорт данных;</w:t>
      </w:r>
    </w:p>
    <w:p w14:paraId="5CDF8875" w14:textId="77777777" w:rsidR="00ED239D" w:rsidRPr="00CB2C20" w:rsidRDefault="00ED239D" w:rsidP="00BE002B">
      <w:pPr>
        <w:numPr>
          <w:ilvl w:val="1"/>
          <w:numId w:val="113"/>
        </w:numPr>
        <w:spacing w:line="360" w:lineRule="auto"/>
        <w:rPr>
          <w:rFonts w:eastAsia="Arial"/>
        </w:rPr>
      </w:pPr>
      <w:r w:rsidRPr="00CB2C20">
        <w:rPr>
          <w:rFonts w:eastAsia="Arial"/>
        </w:rPr>
        <w:t>Пользователи должны иметь право на ввод данных в реестр фактов назначений. </w:t>
      </w:r>
    </w:p>
    <w:p w14:paraId="0682CBF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Хранение классификатора мер социальной защиты;</w:t>
      </w:r>
    </w:p>
    <w:p w14:paraId="62D8A0CB"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Ведение реестра локальных МСЗ(П) (далее ЛМСЗ):</w:t>
      </w:r>
    </w:p>
    <w:p w14:paraId="2B9D7D90" w14:textId="77777777" w:rsidR="00ED239D" w:rsidRPr="00CB2C20" w:rsidRDefault="00ED239D" w:rsidP="00BE002B">
      <w:pPr>
        <w:numPr>
          <w:ilvl w:val="1"/>
          <w:numId w:val="113"/>
        </w:numPr>
        <w:spacing w:line="360" w:lineRule="auto"/>
        <w:rPr>
          <w:rFonts w:eastAsia="Arial"/>
        </w:rPr>
      </w:pPr>
      <w:r w:rsidRPr="00CB2C20">
        <w:rPr>
          <w:rFonts w:eastAsia="Arial"/>
        </w:rPr>
        <w:t>Хранение данных о ЛМСЗ:</w:t>
      </w:r>
    </w:p>
    <w:p w14:paraId="53E6D3C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Идентификатор ЛМСЗ;</w:t>
      </w:r>
    </w:p>
    <w:p w14:paraId="59576AA9"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ЛМСЗ;</w:t>
      </w:r>
    </w:p>
    <w:p w14:paraId="09A3A86B"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 ЛМСЗ;</w:t>
      </w:r>
    </w:p>
    <w:p w14:paraId="6680CE3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КБК;</w:t>
      </w:r>
    </w:p>
    <w:p w14:paraId="7674CAE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 срока действия ЛМСЗ;</w:t>
      </w:r>
    </w:p>
    <w:p w14:paraId="799A055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Периодичность предоставления меры социальной защиты (поддержки);</w:t>
      </w:r>
    </w:p>
    <w:p w14:paraId="24CAF42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Раздел классификатора по КМСЗ;</w:t>
      </w:r>
    </w:p>
    <w:p w14:paraId="19065704"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Вид меры КМСЗ;</w:t>
      </w:r>
    </w:p>
    <w:p w14:paraId="2344E0D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 xml:space="preserve">Данные о финансировании: бюджет; доля финансирования; возможность ввода данных о софинансировании из разных бюджетов с указанием доли финансирования в процентах; </w:t>
      </w:r>
    </w:p>
    <w:p w14:paraId="2471536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контроля при вводе данных финансировании: сумма процентов финансирования по разным бюджетам должна быть равна 100;</w:t>
      </w:r>
    </w:p>
    <w:p w14:paraId="2A9A112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Правила расчета стоимости МСЗ(П);</w:t>
      </w:r>
    </w:p>
    <w:p w14:paraId="738FEFF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Форма предоставления МСЗ(П);</w:t>
      </w:r>
    </w:p>
    <w:p w14:paraId="73F67DF2"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Правовое регулирование: уровень НПА; сведения о НПА: номер, наименование, кем принят, дата принятия, ссылка на публикацию;</w:t>
      </w:r>
    </w:p>
    <w:p w14:paraId="524AA03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Формирование списка категорий получателей ЛМСЗ;</w:t>
      </w:r>
    </w:p>
    <w:p w14:paraId="13F1BFE4"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Список категорий получателей ЛМСЗ. Для каждой категории хранятся:</w:t>
      </w:r>
    </w:p>
    <w:p w14:paraId="3C5B5A1B"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Уникальный идентификатор записи;</w:t>
      </w:r>
    </w:p>
    <w:p w14:paraId="179C9434"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Категория из КМСЗ;</w:t>
      </w:r>
    </w:p>
    <w:p w14:paraId="6CEE52EC"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Код локальной категории; </w:t>
      </w:r>
    </w:p>
    <w:p w14:paraId="0DF0253E"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Наименование локальной категории;</w:t>
      </w:r>
    </w:p>
    <w:p w14:paraId="50D17897" w14:textId="77777777" w:rsidR="00ED239D" w:rsidRPr="00CB2C20" w:rsidRDefault="00ED239D" w:rsidP="00BE002B">
      <w:pPr>
        <w:numPr>
          <w:ilvl w:val="2"/>
          <w:numId w:val="114"/>
        </w:numPr>
        <w:shd w:val="clear" w:color="auto" w:fill="FFFFFF"/>
        <w:tabs>
          <w:tab w:val="left" w:pos="454"/>
        </w:tabs>
        <w:spacing w:line="360" w:lineRule="auto"/>
        <w:jc w:val="both"/>
        <w:rPr>
          <w:rFonts w:ascii="Arial" w:hAnsi="Arial" w:cs="Arial"/>
          <w:color w:val="000000"/>
        </w:rPr>
      </w:pPr>
      <w:r w:rsidRPr="00CB2C20">
        <w:rPr>
          <w:rFonts w:eastAsia="Arial"/>
        </w:rPr>
        <w:t>Территории действия МСЗ.</w:t>
      </w:r>
      <w:r w:rsidRPr="00CB2C20">
        <w:rPr>
          <w:rFonts w:ascii="Arial" w:hAnsi="Arial" w:cs="Arial"/>
          <w:color w:val="000000"/>
        </w:rPr>
        <w:t> </w:t>
      </w:r>
    </w:p>
    <w:p w14:paraId="0F0C141F" w14:textId="77777777" w:rsidR="00ED239D" w:rsidRPr="00CB2C20" w:rsidRDefault="00ED239D" w:rsidP="00BE002B">
      <w:pPr>
        <w:numPr>
          <w:ilvl w:val="1"/>
          <w:numId w:val="113"/>
        </w:numPr>
        <w:spacing w:line="360" w:lineRule="auto"/>
        <w:rPr>
          <w:rFonts w:eastAsia="Arial"/>
        </w:rPr>
      </w:pPr>
      <w:r w:rsidRPr="00CB2C20">
        <w:rPr>
          <w:rFonts w:eastAsia="Arial"/>
        </w:rPr>
        <w:t xml:space="preserve">Выполнение операций с данными ЛМСЗ: </w:t>
      </w:r>
    </w:p>
    <w:p w14:paraId="5D6CA5E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Добавление, редактирование.</w:t>
      </w:r>
    </w:p>
    <w:p w14:paraId="2C24808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Формирование пакета для отправки в ЕГИССО.</w:t>
      </w:r>
    </w:p>
    <w:p w14:paraId="0F649CEF" w14:textId="77777777" w:rsidR="00ED239D" w:rsidRPr="00CB2C20" w:rsidRDefault="00ED239D" w:rsidP="00BE002B">
      <w:pPr>
        <w:numPr>
          <w:ilvl w:val="1"/>
          <w:numId w:val="113"/>
        </w:numPr>
        <w:spacing w:line="360" w:lineRule="auto"/>
        <w:rPr>
          <w:rFonts w:ascii="Arial" w:hAnsi="Arial" w:cs="Arial"/>
          <w:color w:val="000000"/>
        </w:rPr>
      </w:pPr>
      <w:r w:rsidRPr="00CB2C20">
        <w:rPr>
          <w:rFonts w:eastAsia="Arial"/>
        </w:rPr>
        <w:t>Просмотр реестра ЛМСЗ с выводом данных: </w:t>
      </w:r>
    </w:p>
    <w:p w14:paraId="21E52C0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Уникальный идентификатор ЛМСЗ;</w:t>
      </w:r>
    </w:p>
    <w:p w14:paraId="6FD6F303"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ЛМСЗ;</w:t>
      </w:r>
    </w:p>
    <w:p w14:paraId="2435BE9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 ЛМСЗ;</w:t>
      </w:r>
    </w:p>
    <w:p w14:paraId="3CDC798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Статус передачи данных в ЕГИССО;</w:t>
      </w:r>
    </w:p>
    <w:p w14:paraId="712FC48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Ошибки передачи данных в ЕГИССО.</w:t>
      </w:r>
    </w:p>
    <w:p w14:paraId="5093529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Ведение реестра ОНМСЗ:</w:t>
      </w:r>
    </w:p>
    <w:p w14:paraId="3ED58709" w14:textId="77777777" w:rsidR="00ED239D" w:rsidRPr="00CB2C20" w:rsidRDefault="00ED239D" w:rsidP="00BE002B">
      <w:pPr>
        <w:numPr>
          <w:ilvl w:val="1"/>
          <w:numId w:val="113"/>
        </w:numPr>
        <w:spacing w:line="360" w:lineRule="auto"/>
        <w:rPr>
          <w:rFonts w:eastAsia="Arial"/>
        </w:rPr>
      </w:pPr>
      <w:r w:rsidRPr="00CB2C20">
        <w:rPr>
          <w:rFonts w:eastAsia="Arial"/>
        </w:rPr>
        <w:t>Хранение данных об организации в реестре ОНМСЗ в составе:</w:t>
      </w:r>
    </w:p>
    <w:p w14:paraId="20AA45F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Уникальный идентификатор записи;</w:t>
      </w:r>
    </w:p>
    <w:p w14:paraId="3F4B5C44"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в ЕГИССО;</w:t>
      </w:r>
    </w:p>
    <w:p w14:paraId="491F6B6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Идентификатор организации в /ЕЦП;</w:t>
      </w:r>
    </w:p>
    <w:p w14:paraId="5567377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Используемое наименование;</w:t>
      </w:r>
    </w:p>
    <w:p w14:paraId="73C69D4D"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Полное наименование;</w:t>
      </w:r>
    </w:p>
    <w:p w14:paraId="258D761B"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Сокращенное наименование;</w:t>
      </w:r>
    </w:p>
    <w:p w14:paraId="3EF8A94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ИНН;</w:t>
      </w:r>
    </w:p>
    <w:p w14:paraId="6482B67F"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КПП;</w:t>
      </w:r>
    </w:p>
    <w:p w14:paraId="05A01EB3"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ОГРН;</w:t>
      </w:r>
    </w:p>
    <w:p w14:paraId="6AC6767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e-mail;</w:t>
      </w:r>
    </w:p>
    <w:p w14:paraId="5ABBB155"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Фактический адрес;</w:t>
      </w:r>
    </w:p>
    <w:p w14:paraId="6D8EFEB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Юридический адрес;</w:t>
      </w:r>
    </w:p>
    <w:p w14:paraId="21CDACF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Адрес сайта;</w:t>
      </w:r>
    </w:p>
    <w:p w14:paraId="6A71192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Документ, в соответствии с которым организация выполняет назначение МСЗ(П): номер, наименование, дата утверждения;</w:t>
      </w:r>
    </w:p>
    <w:p w14:paraId="0FDDF6EF"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Территория предоставления МЗС(П).</w:t>
      </w:r>
    </w:p>
    <w:p w14:paraId="5156F089" w14:textId="77777777" w:rsidR="00ED239D" w:rsidRPr="00CB2C20" w:rsidRDefault="00ED239D" w:rsidP="00BE002B">
      <w:pPr>
        <w:numPr>
          <w:ilvl w:val="1"/>
          <w:numId w:val="113"/>
        </w:numPr>
        <w:spacing w:line="360" w:lineRule="auto"/>
        <w:rPr>
          <w:rFonts w:eastAsia="Arial"/>
        </w:rPr>
      </w:pPr>
      <w:r w:rsidRPr="00CB2C20">
        <w:rPr>
          <w:rFonts w:eastAsia="Arial"/>
        </w:rPr>
        <w:t xml:space="preserve">Выполнение операций с ОНМСЗ: </w:t>
      </w:r>
    </w:p>
    <w:p w14:paraId="0F569D13"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Добавление, редактирование.</w:t>
      </w:r>
    </w:p>
    <w:p w14:paraId="08D4AB90" w14:textId="77777777" w:rsidR="00ED239D" w:rsidRPr="00CB2C20" w:rsidRDefault="00ED239D" w:rsidP="00BE002B">
      <w:pPr>
        <w:numPr>
          <w:ilvl w:val="1"/>
          <w:numId w:val="113"/>
        </w:numPr>
        <w:spacing w:line="360" w:lineRule="auto"/>
        <w:rPr>
          <w:rFonts w:eastAsia="Arial"/>
        </w:rPr>
      </w:pPr>
      <w:r w:rsidRPr="00CB2C20">
        <w:rPr>
          <w:rFonts w:eastAsia="Arial"/>
        </w:rPr>
        <w:t>Просмотр реестра ОНМСЗ:</w:t>
      </w:r>
    </w:p>
    <w:p w14:paraId="61C655A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организации в ЕГИССО;</w:t>
      </w:r>
    </w:p>
    <w:p w14:paraId="10CFE2A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w:t>
      </w:r>
    </w:p>
    <w:p w14:paraId="1237AA84"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Ведение реестра фактов назначений МСЗ(П):</w:t>
      </w:r>
    </w:p>
    <w:p w14:paraId="7C954F1C" w14:textId="77777777" w:rsidR="00ED239D" w:rsidRPr="00CB2C20" w:rsidRDefault="00ED239D" w:rsidP="00BE002B">
      <w:pPr>
        <w:numPr>
          <w:ilvl w:val="1"/>
          <w:numId w:val="113"/>
        </w:numPr>
        <w:spacing w:line="360" w:lineRule="auto"/>
        <w:rPr>
          <w:rFonts w:eastAsia="Arial"/>
        </w:rPr>
      </w:pPr>
      <w:r w:rsidRPr="00CB2C20">
        <w:rPr>
          <w:rFonts w:eastAsia="Arial"/>
        </w:rPr>
        <w:t>Хранение данных о назначении МСЗ(П) в составе: </w:t>
      </w:r>
    </w:p>
    <w:p w14:paraId="0708D81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Идентификатор;</w:t>
      </w:r>
    </w:p>
    <w:p w14:paraId="79579C9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СНИЛС;</w:t>
      </w:r>
    </w:p>
    <w:p w14:paraId="311F0E5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Ф.И.О. получателя;</w:t>
      </w:r>
    </w:p>
    <w:p w14:paraId="0F761685"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Список лиц, являющихся основанием о назначении меры: СНИЛС, Ф.И.О.;</w:t>
      </w:r>
    </w:p>
    <w:p w14:paraId="404AA9E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ОНМСЗ;</w:t>
      </w:r>
    </w:p>
    <w:p w14:paraId="0B650EF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МСЗ(П);</w:t>
      </w:r>
    </w:p>
    <w:p w14:paraId="3EFBB98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получателя;</w:t>
      </w:r>
    </w:p>
    <w:p w14:paraId="5A083DF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принятия решения о назначении;</w:t>
      </w:r>
    </w:p>
    <w:p w14:paraId="093D033F"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начала;</w:t>
      </w:r>
    </w:p>
    <w:p w14:paraId="04B2405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окончания;</w:t>
      </w:r>
    </w:p>
    <w:p w14:paraId="4559E7E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Форма предоставления;</w:t>
      </w:r>
    </w:p>
    <w:p w14:paraId="25231EA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Количество;</w:t>
      </w:r>
    </w:p>
    <w:p w14:paraId="4F5CB9C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Единица измерения;</w:t>
      </w:r>
    </w:p>
    <w:p w14:paraId="3350B6F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Содержание;</w:t>
      </w:r>
    </w:p>
    <w:p w14:paraId="3A8875E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Комментарий;</w:t>
      </w:r>
    </w:p>
    <w:p w14:paraId="2020EE8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Сумма (денежный эквивалент);</w:t>
      </w:r>
    </w:p>
    <w:p w14:paraId="2A6B53F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Список документов, дающих право на реализацию МСЗ;</w:t>
      </w:r>
    </w:p>
    <w:p w14:paraId="7280D09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Данные об использовании критериев нуждаемости.</w:t>
      </w:r>
    </w:p>
    <w:p w14:paraId="52CE4076" w14:textId="77777777" w:rsidR="00ED239D" w:rsidRPr="00CB2C20" w:rsidRDefault="00ED239D" w:rsidP="00BE002B">
      <w:pPr>
        <w:numPr>
          <w:ilvl w:val="1"/>
          <w:numId w:val="113"/>
        </w:numPr>
        <w:spacing w:line="360" w:lineRule="auto"/>
        <w:rPr>
          <w:rFonts w:eastAsia="Arial"/>
        </w:rPr>
      </w:pPr>
      <w:r w:rsidRPr="00CB2C20">
        <w:rPr>
          <w:rFonts w:eastAsia="Arial"/>
        </w:rPr>
        <w:t>Выполнение операций с фактами назначений:</w:t>
      </w:r>
    </w:p>
    <w:p w14:paraId="4D8BDD63"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Добавление, редактирование, удаление;</w:t>
      </w:r>
    </w:p>
    <w:p w14:paraId="09B8F5B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Формирование пакета для отправки в ЕГИССО;</w:t>
      </w:r>
    </w:p>
    <w:p w14:paraId="17B7EDD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Загрузка фактов назначений, сформированных по событиям в ЕЦП;</w:t>
      </w:r>
    </w:p>
    <w:p w14:paraId="062B071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Загрузка назначений из файла, структура которого соответствует структуре файла выгрузки реестра фактов назначений из КПИ.</w:t>
      </w:r>
    </w:p>
    <w:p w14:paraId="3BBC2F50" w14:textId="77777777" w:rsidR="00ED239D" w:rsidRPr="00CB2C20" w:rsidRDefault="00ED239D" w:rsidP="00BE002B">
      <w:pPr>
        <w:numPr>
          <w:ilvl w:val="1"/>
          <w:numId w:val="113"/>
        </w:numPr>
        <w:spacing w:line="360" w:lineRule="auto"/>
        <w:rPr>
          <w:rFonts w:eastAsia="Arial"/>
        </w:rPr>
      </w:pPr>
      <w:r w:rsidRPr="00CB2C20">
        <w:rPr>
          <w:rFonts w:eastAsia="Arial"/>
        </w:rPr>
        <w:t>Просмотр реестра фактов назначений с выводом данных: </w:t>
      </w:r>
    </w:p>
    <w:p w14:paraId="3D6FD2C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Идентификатор;</w:t>
      </w:r>
    </w:p>
    <w:p w14:paraId="05F4DC8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Ф.И О.;</w:t>
      </w:r>
    </w:p>
    <w:p w14:paraId="1DBDEE0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Медицинская организация;</w:t>
      </w:r>
    </w:p>
    <w:p w14:paraId="1A61767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и наименование ЛМСЗ;</w:t>
      </w:r>
    </w:p>
    <w:p w14:paraId="280A4045"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изменения;</w:t>
      </w:r>
    </w:p>
    <w:p w14:paraId="2C5061C5"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Статус передачи данных в ЕГИССО;</w:t>
      </w:r>
    </w:p>
    <w:p w14:paraId="22C3A014"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Ошибки передачи данных на ЕГИССО.</w:t>
      </w:r>
    </w:p>
    <w:p w14:paraId="45E0ED1E" w14:textId="77777777" w:rsidR="00ED239D" w:rsidRPr="00CB2C20" w:rsidRDefault="00ED239D" w:rsidP="00BE002B">
      <w:pPr>
        <w:numPr>
          <w:ilvl w:val="1"/>
          <w:numId w:val="113"/>
        </w:numPr>
        <w:spacing w:line="360" w:lineRule="auto"/>
        <w:rPr>
          <w:rFonts w:eastAsia="Arial"/>
        </w:rPr>
      </w:pPr>
      <w:r w:rsidRPr="00CB2C20">
        <w:rPr>
          <w:rFonts w:eastAsia="Arial"/>
        </w:rPr>
        <w:t>Поиск по реестру фактов назначений по полям: </w:t>
      </w:r>
    </w:p>
    <w:p w14:paraId="60F5672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СНИЛС;</w:t>
      </w:r>
    </w:p>
    <w:p w14:paraId="4183E391"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Ф.И.О.;</w:t>
      </w:r>
    </w:p>
    <w:p w14:paraId="7BBE10AE"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Медицинская организация;</w:t>
      </w:r>
    </w:p>
    <w:p w14:paraId="4592EFB4"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ЛМСЗ;</w:t>
      </w:r>
    </w:p>
    <w:p w14:paraId="3102960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Дата изменения;</w:t>
      </w:r>
    </w:p>
    <w:p w14:paraId="4B43130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Статус передачи данных в ЕГИССО.</w:t>
      </w:r>
    </w:p>
    <w:p w14:paraId="673E47D0"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справочника «Льготные категории ЕЦП» и данных о связи позиций справочника с категориями получателей ЛМСЗ:</w:t>
      </w:r>
    </w:p>
    <w:p w14:paraId="5B55E6F4" w14:textId="77777777" w:rsidR="00ED239D" w:rsidRPr="00CB2C20" w:rsidRDefault="00ED239D" w:rsidP="00BE002B">
      <w:pPr>
        <w:numPr>
          <w:ilvl w:val="1"/>
          <w:numId w:val="113"/>
        </w:numPr>
        <w:spacing w:line="360" w:lineRule="auto"/>
        <w:rPr>
          <w:rFonts w:eastAsia="Arial"/>
        </w:rPr>
      </w:pPr>
      <w:r w:rsidRPr="00CB2C20">
        <w:rPr>
          <w:rFonts w:eastAsia="Arial"/>
        </w:rPr>
        <w:t>Просмотр справочника с выводом данных:</w:t>
      </w:r>
    </w:p>
    <w:p w14:paraId="098A0A2B"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Код льготной категории;</w:t>
      </w:r>
    </w:p>
    <w:p w14:paraId="0FB4B9D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Наименование льготной категории;</w:t>
      </w:r>
    </w:p>
    <w:p w14:paraId="234A12A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Категория получателей ЛМСЗ.</w:t>
      </w:r>
    </w:p>
    <w:p w14:paraId="6BBA1DDA" w14:textId="77777777" w:rsidR="00ED239D" w:rsidRPr="00CB2C20" w:rsidRDefault="00ED239D" w:rsidP="00BE002B">
      <w:pPr>
        <w:numPr>
          <w:ilvl w:val="1"/>
          <w:numId w:val="113"/>
        </w:numPr>
        <w:spacing w:line="360" w:lineRule="auto"/>
        <w:rPr>
          <w:rFonts w:eastAsia="Arial"/>
        </w:rPr>
      </w:pPr>
      <w:r w:rsidRPr="00CB2C20">
        <w:rPr>
          <w:rFonts w:eastAsia="Arial"/>
        </w:rPr>
        <w:t xml:space="preserve">Выполнение операций: изменение. </w:t>
      </w:r>
    </w:p>
    <w:p w14:paraId="5E183332" w14:textId="77777777" w:rsidR="00ED239D" w:rsidRPr="00CB2C20" w:rsidRDefault="00ED239D" w:rsidP="00BE002B">
      <w:pPr>
        <w:pStyle w:val="5"/>
        <w:numPr>
          <w:ilvl w:val="4"/>
          <w:numId w:val="7"/>
        </w:numPr>
      </w:pPr>
      <w:bookmarkStart w:id="553" w:name="_Ref38868981"/>
      <w:r w:rsidRPr="00CB2C20">
        <w:t>Сервис информационного взаимодействия по приему/передачи данных в ЕГИССО</w:t>
      </w:r>
      <w:bookmarkEnd w:id="553"/>
    </w:p>
    <w:p w14:paraId="617100DE" w14:textId="77777777" w:rsidR="00ED239D" w:rsidRPr="00CB2C20" w:rsidRDefault="00ED239D" w:rsidP="00ED239D">
      <w:pPr>
        <w:spacing w:line="360" w:lineRule="auto"/>
        <w:ind w:firstLine="851"/>
        <w:rPr>
          <w:rFonts w:eastAsia="Arial"/>
        </w:rPr>
      </w:pPr>
      <w:r w:rsidRPr="00CB2C20">
        <w:rPr>
          <w:rFonts w:eastAsia="Arial"/>
        </w:rPr>
        <w:t>В ходе внедрения сервиса должны быть реализованы следующие функции:</w:t>
      </w:r>
    </w:p>
    <w:p w14:paraId="473B4094" w14:textId="77777777" w:rsidR="00ED239D" w:rsidRPr="00CB2C20" w:rsidRDefault="00ED239D" w:rsidP="00BE002B">
      <w:pPr>
        <w:pStyle w:val="afff3"/>
        <w:numPr>
          <w:ilvl w:val="0"/>
          <w:numId w:val="113"/>
        </w:numPr>
        <w:tabs>
          <w:tab w:val="left" w:pos="454"/>
        </w:tabs>
        <w:spacing w:before="120" w:line="360" w:lineRule="auto"/>
        <w:jc w:val="both"/>
        <w:rPr>
          <w:rFonts w:ascii="Arial" w:hAnsi="Arial" w:cs="Arial"/>
          <w:color w:val="000000"/>
        </w:rPr>
      </w:pPr>
      <w:r w:rsidRPr="00CB2C20">
        <w:rPr>
          <w:rFonts w:eastAsia="Arial"/>
        </w:rPr>
        <w:t>Получение обновлений КМСЗ по запросу пользователя подсистемы:</w:t>
      </w:r>
    </w:p>
    <w:p w14:paraId="4729583D" w14:textId="77777777" w:rsidR="00ED239D" w:rsidRPr="00CB2C20" w:rsidRDefault="00ED239D" w:rsidP="00BE002B">
      <w:pPr>
        <w:numPr>
          <w:ilvl w:val="1"/>
          <w:numId w:val="113"/>
        </w:numPr>
        <w:spacing w:line="360" w:lineRule="auto"/>
        <w:rPr>
          <w:rFonts w:eastAsia="Arial"/>
        </w:rPr>
      </w:pPr>
      <w:r w:rsidRPr="00CB2C20">
        <w:rPr>
          <w:rFonts w:eastAsia="Arial"/>
        </w:rPr>
        <w:t>данными из файла, полученного из КПИ;</w:t>
      </w:r>
    </w:p>
    <w:p w14:paraId="182AFA46" w14:textId="77777777" w:rsidR="00ED239D" w:rsidRPr="00CB2C20" w:rsidRDefault="00ED239D" w:rsidP="00BE002B">
      <w:pPr>
        <w:numPr>
          <w:ilvl w:val="1"/>
          <w:numId w:val="113"/>
        </w:numPr>
        <w:spacing w:line="360" w:lineRule="auto"/>
        <w:rPr>
          <w:rFonts w:eastAsia="Arial"/>
        </w:rPr>
      </w:pPr>
      <w:r w:rsidRPr="00CB2C20">
        <w:rPr>
          <w:rFonts w:eastAsia="Arial"/>
        </w:rPr>
        <w:t>данными, полученными через СМЭВ;</w:t>
      </w:r>
    </w:p>
    <w:p w14:paraId="43D0084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Передача в ЕГИССО данных:</w:t>
      </w:r>
    </w:p>
    <w:p w14:paraId="1EDB46A5" w14:textId="77777777" w:rsidR="00ED239D" w:rsidRPr="00CB2C20" w:rsidRDefault="00ED239D" w:rsidP="00BE002B">
      <w:pPr>
        <w:numPr>
          <w:ilvl w:val="1"/>
          <w:numId w:val="113"/>
        </w:numPr>
        <w:spacing w:line="360" w:lineRule="auto"/>
        <w:rPr>
          <w:rFonts w:eastAsia="Arial"/>
        </w:rPr>
      </w:pPr>
      <w:r w:rsidRPr="00CB2C20">
        <w:rPr>
          <w:rFonts w:eastAsia="Arial"/>
        </w:rPr>
        <w:t>Реестра локальных мер социальной защиты (поддержки) поставщика информации и изменений в нем - вид сведений «10.05.I Изменения реестра локальных МСЗ»:</w:t>
      </w:r>
    </w:p>
    <w:p w14:paraId="5D31E52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Передача данных в ЕГИССО выполняется посредством: </w:t>
      </w:r>
    </w:p>
    <w:p w14:paraId="5E3118BB"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СМЭВ. Режим передачи данных через СМЭВ по запросу пользователя - по кнопке, нажатой пользователем;</w:t>
      </w:r>
    </w:p>
    <w:p w14:paraId="1C8E98AD"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 xml:space="preserve">КПИ - по запросу пользователя формируется файл с реестром ЛМСЗ, структура которого соответствует требованиям ЕГИССО. </w:t>
      </w:r>
    </w:p>
    <w:p w14:paraId="2583D70D" w14:textId="77777777" w:rsidR="00ED239D" w:rsidRPr="00CB2C20" w:rsidRDefault="00ED239D" w:rsidP="00BE002B">
      <w:pPr>
        <w:numPr>
          <w:ilvl w:val="1"/>
          <w:numId w:val="113"/>
        </w:numPr>
        <w:spacing w:line="360" w:lineRule="auto"/>
        <w:rPr>
          <w:rFonts w:eastAsia="Arial"/>
        </w:rPr>
      </w:pPr>
      <w:r w:rsidRPr="00CB2C20">
        <w:rPr>
          <w:rFonts w:eastAsia="Arial"/>
        </w:rPr>
        <w:t>Реестра фактов назначения мер социальной защиты (поддержки) и изменений в нем - вид сведений СМЭВ 10.10.I Информация о данных в хранилище СМЭВ:</w:t>
      </w:r>
    </w:p>
    <w:p w14:paraId="4DDDDC06"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Передача данных в ЕГИССО выполняется посредством: </w:t>
      </w:r>
    </w:p>
    <w:p w14:paraId="534EA4E6"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СМЭВ. Режим передачи данных через СМЭВ по запросу пользователя - по кнопке, нажатой пользователем;</w:t>
      </w:r>
    </w:p>
    <w:p w14:paraId="0B18F9C7"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КПИ - по запросу пользователя формируется файл с реестром фактов назначений, структура которого соответствует требованиям ЕГИССО.</w:t>
      </w:r>
    </w:p>
    <w:p w14:paraId="5833022F" w14:textId="77777777" w:rsidR="00ED239D" w:rsidRPr="00CB2C20" w:rsidRDefault="00ED239D" w:rsidP="00BE002B">
      <w:pPr>
        <w:numPr>
          <w:ilvl w:val="1"/>
          <w:numId w:val="113"/>
        </w:numPr>
        <w:spacing w:line="360" w:lineRule="auto"/>
        <w:rPr>
          <w:rFonts w:eastAsia="Arial"/>
        </w:rPr>
      </w:pPr>
      <w:r w:rsidRPr="00CB2C20">
        <w:rPr>
          <w:rFonts w:eastAsia="Arial"/>
        </w:rPr>
        <w:t>Изменений в реестре участников ЕГИССО, вид сведений 10.11.I Заявка на внесение изменений в реестр участников ЕГИССО:</w:t>
      </w:r>
    </w:p>
    <w:p w14:paraId="37E7BC70"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Передача данных в ЕГИССО выполняется посредством: </w:t>
      </w:r>
    </w:p>
    <w:p w14:paraId="5034D5B9"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СМЭВ. Режим передачи данных через СМЭВ по запросу пользователя - по кнопке, нажатой пользователем;</w:t>
      </w:r>
    </w:p>
    <w:p w14:paraId="15F80D86"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КПИ - по запросу пользователя формируется файл с реестром участников, структура которого соответствует требованиям ЕГИССО.</w:t>
      </w:r>
    </w:p>
    <w:p w14:paraId="682B960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Регистрация взаимодействия с другими ИС: </w:t>
      </w:r>
    </w:p>
    <w:p w14:paraId="6B28A91E" w14:textId="77777777" w:rsidR="00ED239D" w:rsidRPr="00CB2C20" w:rsidRDefault="00ED239D" w:rsidP="00BE002B">
      <w:pPr>
        <w:numPr>
          <w:ilvl w:val="1"/>
          <w:numId w:val="113"/>
        </w:numPr>
        <w:spacing w:line="360" w:lineRule="auto"/>
        <w:rPr>
          <w:rFonts w:eastAsia="Arial"/>
        </w:rPr>
      </w:pPr>
      <w:r w:rsidRPr="00CB2C20">
        <w:rPr>
          <w:rFonts w:eastAsia="Arial"/>
        </w:rPr>
        <w:t>Ведение журнала запросов, в котором фиксируются операции по выгрузке данных на ЕГИССО:</w:t>
      </w:r>
    </w:p>
    <w:p w14:paraId="11ECE4C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Просмотр журнала запросов. Выводятся данные: </w:t>
      </w:r>
    </w:p>
    <w:p w14:paraId="481169F4"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идентификатор;</w:t>
      </w:r>
    </w:p>
    <w:p w14:paraId="5F1A904D"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дата создания;</w:t>
      </w:r>
    </w:p>
    <w:p w14:paraId="191ED1F0"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тип пакета;</w:t>
      </w:r>
    </w:p>
    <w:p w14:paraId="4E68903F"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количество записей;</w:t>
      </w:r>
    </w:p>
    <w:p w14:paraId="1C72933C"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статус;</w:t>
      </w:r>
    </w:p>
    <w:p w14:paraId="7287302C"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информация по обработке пакета: состояние пакета, количество записей в пакете, количество ошибок. </w:t>
      </w:r>
    </w:p>
    <w:p w14:paraId="474FFDD9"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Просмотр ошибок пакета;</w:t>
      </w:r>
    </w:p>
    <w:p w14:paraId="62CA3D0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Выполнение операций в форме просмотра: </w:t>
      </w:r>
    </w:p>
    <w:p w14:paraId="03943586"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Загрузка файла протокола обработки пакета в ЕГИССО;</w:t>
      </w:r>
    </w:p>
    <w:p w14:paraId="67D61272"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Загрузка обновлений КМСЗ.</w:t>
      </w:r>
    </w:p>
    <w:p w14:paraId="1A8E852B" w14:textId="77777777" w:rsidR="00ED239D" w:rsidRPr="00CB2C20" w:rsidRDefault="00ED239D" w:rsidP="00BE002B">
      <w:pPr>
        <w:numPr>
          <w:ilvl w:val="1"/>
          <w:numId w:val="113"/>
        </w:numPr>
        <w:spacing w:line="360" w:lineRule="auto"/>
        <w:rPr>
          <w:rFonts w:eastAsia="Arial"/>
        </w:rPr>
      </w:pPr>
      <w:r w:rsidRPr="00CB2C20">
        <w:rPr>
          <w:rFonts w:eastAsia="Arial"/>
        </w:rPr>
        <w:t>Ведение журнала взаимодействия, в котором фиксируются операции по формированию фактов назначений, на основании данных о выписке льготных рецептов в ЕЦП:</w:t>
      </w:r>
    </w:p>
    <w:p w14:paraId="68978FB8"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Просмотр журнала взаимодействия - списка операций по формированию фактов назначений МСЗ(п) на основании данных о выписке льготных рецептов в ЕЦП:</w:t>
      </w:r>
    </w:p>
    <w:p w14:paraId="19718287" w14:textId="77777777" w:rsidR="00ED239D" w:rsidRPr="00CB2C20" w:rsidRDefault="00ED239D" w:rsidP="00BE002B">
      <w:pPr>
        <w:numPr>
          <w:ilvl w:val="3"/>
          <w:numId w:val="114"/>
        </w:numPr>
        <w:shd w:val="clear" w:color="auto" w:fill="FFFFFF"/>
        <w:tabs>
          <w:tab w:val="left" w:pos="454"/>
        </w:tabs>
        <w:spacing w:line="360" w:lineRule="auto"/>
        <w:jc w:val="both"/>
        <w:rPr>
          <w:rFonts w:eastAsia="Arial"/>
        </w:rPr>
      </w:pPr>
      <w:r w:rsidRPr="00CB2C20">
        <w:rPr>
          <w:rFonts w:eastAsia="Arial"/>
        </w:rPr>
        <w:t>Выводятся данные:</w:t>
      </w:r>
    </w:p>
    <w:p w14:paraId="32A9321C" w14:textId="77777777" w:rsidR="00ED239D" w:rsidRPr="00CB2C20" w:rsidRDefault="00ED239D" w:rsidP="00BE002B">
      <w:pPr>
        <w:numPr>
          <w:ilvl w:val="4"/>
          <w:numId w:val="243"/>
        </w:numPr>
        <w:spacing w:line="360" w:lineRule="auto"/>
        <w:jc w:val="both"/>
        <w:textAlignment w:val="baseline"/>
        <w:rPr>
          <w:color w:val="000000"/>
        </w:rPr>
      </w:pPr>
      <w:r w:rsidRPr="00CB2C20">
        <w:rPr>
          <w:color w:val="000000"/>
        </w:rPr>
        <w:t>идентификатор пакета;</w:t>
      </w:r>
    </w:p>
    <w:p w14:paraId="1FF43770" w14:textId="77777777" w:rsidR="00ED239D" w:rsidRPr="00CB2C20" w:rsidRDefault="00ED239D" w:rsidP="00BE002B">
      <w:pPr>
        <w:numPr>
          <w:ilvl w:val="4"/>
          <w:numId w:val="243"/>
        </w:numPr>
        <w:spacing w:line="360" w:lineRule="auto"/>
        <w:jc w:val="both"/>
        <w:textAlignment w:val="baseline"/>
        <w:rPr>
          <w:color w:val="000000"/>
        </w:rPr>
      </w:pPr>
      <w:r w:rsidRPr="00CB2C20">
        <w:rPr>
          <w:color w:val="000000"/>
        </w:rPr>
        <w:t>действие, выполняемой ИС;</w:t>
      </w:r>
    </w:p>
    <w:p w14:paraId="76FF804D" w14:textId="77777777" w:rsidR="00ED239D" w:rsidRPr="00CB2C20" w:rsidRDefault="00ED239D" w:rsidP="00BE002B">
      <w:pPr>
        <w:numPr>
          <w:ilvl w:val="4"/>
          <w:numId w:val="243"/>
        </w:numPr>
        <w:spacing w:line="360" w:lineRule="auto"/>
        <w:jc w:val="both"/>
        <w:textAlignment w:val="baseline"/>
        <w:rPr>
          <w:color w:val="000000"/>
        </w:rPr>
      </w:pPr>
      <w:r w:rsidRPr="00CB2C20">
        <w:rPr>
          <w:color w:val="000000"/>
        </w:rPr>
        <w:t>дата и время начала;</w:t>
      </w:r>
    </w:p>
    <w:p w14:paraId="42EA0827" w14:textId="77777777" w:rsidR="00ED239D" w:rsidRPr="00CB2C20" w:rsidRDefault="00ED239D" w:rsidP="00BE002B">
      <w:pPr>
        <w:numPr>
          <w:ilvl w:val="4"/>
          <w:numId w:val="243"/>
        </w:numPr>
        <w:spacing w:line="360" w:lineRule="auto"/>
        <w:jc w:val="both"/>
        <w:textAlignment w:val="baseline"/>
        <w:rPr>
          <w:color w:val="000000"/>
        </w:rPr>
      </w:pPr>
      <w:r w:rsidRPr="00CB2C20">
        <w:rPr>
          <w:color w:val="000000"/>
        </w:rPr>
        <w:t>результат формирования данных, в т.ч. данные о количество ошибок, сформированных фактов.</w:t>
      </w:r>
    </w:p>
    <w:p w14:paraId="27479583" w14:textId="77777777" w:rsidR="00ED239D" w:rsidRPr="00CB2C20" w:rsidRDefault="00ED239D" w:rsidP="00BE002B">
      <w:pPr>
        <w:numPr>
          <w:ilvl w:val="4"/>
          <w:numId w:val="243"/>
        </w:numPr>
        <w:spacing w:line="360" w:lineRule="auto"/>
        <w:jc w:val="both"/>
        <w:textAlignment w:val="baseline"/>
        <w:rPr>
          <w:color w:val="000000"/>
        </w:rPr>
      </w:pPr>
      <w:r w:rsidRPr="00CB2C20">
        <w:rPr>
          <w:color w:val="000000"/>
        </w:rPr>
        <w:t>дата и время завершения.</w:t>
      </w:r>
    </w:p>
    <w:p w14:paraId="003F982A" w14:textId="77777777" w:rsidR="00ED239D"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Просмотр лога по формированию данных. Выводятся сведения: идентификатор; дата и время создания записи; уровень; описание результата.</w:t>
      </w:r>
    </w:p>
    <w:p w14:paraId="4A1EC815" w14:textId="77777777" w:rsidR="00ED239D" w:rsidRDefault="00ED239D" w:rsidP="00BE002B">
      <w:pPr>
        <w:pStyle w:val="45"/>
        <w:numPr>
          <w:ilvl w:val="3"/>
          <w:numId w:val="7"/>
        </w:numPr>
      </w:pPr>
      <w:bookmarkStart w:id="554" w:name="_Toc118113676"/>
      <w:r w:rsidRPr="00480979">
        <w:t>Модуль "Региональная интеграционная шина"</w:t>
      </w:r>
      <w:bookmarkEnd w:id="554"/>
    </w:p>
    <w:p w14:paraId="19EEBD5A" w14:textId="77777777" w:rsidR="00ED239D" w:rsidRPr="001D1B16" w:rsidRDefault="00ED239D" w:rsidP="00BE002B">
      <w:pPr>
        <w:numPr>
          <w:ilvl w:val="0"/>
          <w:numId w:val="113"/>
        </w:numPr>
        <w:tabs>
          <w:tab w:val="left" w:pos="454"/>
        </w:tabs>
        <w:spacing w:before="120" w:line="360" w:lineRule="auto"/>
        <w:contextualSpacing/>
        <w:jc w:val="both"/>
        <w:rPr>
          <w:lang w:eastAsia="en-US"/>
        </w:rPr>
      </w:pPr>
      <w:r w:rsidRPr="001D1B16">
        <w:rPr>
          <w:lang w:eastAsia="en-US"/>
        </w:rPr>
        <w:t>РИШ реализует прием данных от медицинских организаций по данным паспортов МО, структуре МО, расписанию, документам в соответствии с федеральным форматом. Для корректного сохранения данных в РИШ и последующего обращения к ним дополнительно реализуется обмен SOAP и REST-методами.</w:t>
      </w:r>
    </w:p>
    <w:p w14:paraId="76E2D280" w14:textId="77777777" w:rsidR="00ED239D" w:rsidRPr="001D1B16" w:rsidRDefault="00ED239D" w:rsidP="00BE002B">
      <w:pPr>
        <w:numPr>
          <w:ilvl w:val="0"/>
          <w:numId w:val="113"/>
        </w:numPr>
        <w:tabs>
          <w:tab w:val="left" w:pos="454"/>
        </w:tabs>
        <w:spacing w:before="120" w:line="360" w:lineRule="auto"/>
        <w:contextualSpacing/>
        <w:jc w:val="both"/>
        <w:rPr>
          <w:lang w:eastAsia="en-US"/>
        </w:rPr>
      </w:pPr>
      <w:r w:rsidRPr="001D1B16">
        <w:rPr>
          <w:lang w:eastAsia="en-US"/>
        </w:rPr>
        <w:t>Схема взаимодействия сторонних систем с РИШ:</w:t>
      </w:r>
    </w:p>
    <w:p w14:paraId="76B26A2A" w14:textId="77777777" w:rsidR="00ED239D" w:rsidRPr="001D1B16" w:rsidRDefault="00ED239D" w:rsidP="00BE002B">
      <w:pPr>
        <w:numPr>
          <w:ilvl w:val="0"/>
          <w:numId w:val="300"/>
        </w:numPr>
        <w:tabs>
          <w:tab w:val="left" w:pos="454"/>
        </w:tabs>
        <w:spacing w:before="120" w:line="360" w:lineRule="auto"/>
        <w:contextualSpacing/>
        <w:jc w:val="both"/>
        <w:rPr>
          <w:lang w:eastAsia="en-US"/>
        </w:rPr>
      </w:pPr>
      <w:r w:rsidRPr="001D1B16">
        <w:rPr>
          <w:lang w:eastAsia="en-US"/>
        </w:rPr>
        <w:t>Запрос из сторонней системы приходит в РИШ.</w:t>
      </w:r>
    </w:p>
    <w:p w14:paraId="359FBC3A" w14:textId="77777777" w:rsidR="00ED239D" w:rsidRPr="001D1B16" w:rsidRDefault="00ED239D" w:rsidP="00BE002B">
      <w:pPr>
        <w:numPr>
          <w:ilvl w:val="0"/>
          <w:numId w:val="300"/>
        </w:numPr>
        <w:tabs>
          <w:tab w:val="left" w:pos="454"/>
        </w:tabs>
        <w:spacing w:before="120" w:line="360" w:lineRule="auto"/>
        <w:contextualSpacing/>
        <w:jc w:val="both"/>
        <w:rPr>
          <w:lang w:eastAsia="en-US"/>
        </w:rPr>
      </w:pPr>
      <w:r w:rsidRPr="001D1B16">
        <w:rPr>
          <w:lang w:eastAsia="en-US"/>
        </w:rPr>
        <w:t>Обработка Сервисом запроса и вызывает соответствующие методы REST API.</w:t>
      </w:r>
    </w:p>
    <w:p w14:paraId="4C04D75C" w14:textId="77777777" w:rsidR="00ED239D" w:rsidRPr="001D1B16" w:rsidRDefault="00ED239D" w:rsidP="00BE002B">
      <w:pPr>
        <w:numPr>
          <w:ilvl w:val="0"/>
          <w:numId w:val="300"/>
        </w:numPr>
        <w:tabs>
          <w:tab w:val="left" w:pos="454"/>
        </w:tabs>
        <w:spacing w:before="120" w:line="360" w:lineRule="auto"/>
        <w:contextualSpacing/>
        <w:jc w:val="both"/>
        <w:rPr>
          <w:lang w:eastAsia="en-US"/>
        </w:rPr>
      </w:pPr>
      <w:r w:rsidRPr="001D1B16">
        <w:rPr>
          <w:lang w:eastAsia="en-US"/>
        </w:rPr>
        <w:t>Методы REST API производят необходимые манипуляции с данными (поиск, сохранение, удаление).</w:t>
      </w:r>
    </w:p>
    <w:p w14:paraId="70C6B98A" w14:textId="77777777" w:rsidR="00ED239D" w:rsidRPr="001D1B16" w:rsidRDefault="00ED239D" w:rsidP="00BE002B">
      <w:pPr>
        <w:numPr>
          <w:ilvl w:val="0"/>
          <w:numId w:val="113"/>
        </w:numPr>
        <w:tabs>
          <w:tab w:val="left" w:pos="454"/>
        </w:tabs>
        <w:spacing w:before="120" w:line="360" w:lineRule="auto"/>
        <w:contextualSpacing/>
        <w:jc w:val="both"/>
        <w:rPr>
          <w:lang w:eastAsia="en-US"/>
        </w:rPr>
      </w:pPr>
      <w:r w:rsidRPr="001D1B16">
        <w:rPr>
          <w:lang w:eastAsia="en-US"/>
        </w:rPr>
        <w:t>Принцип авторизации: авторизация через сервис c последующей авторизацией в Системе.</w:t>
      </w:r>
    </w:p>
    <w:p w14:paraId="12C8CA2A" w14:textId="77777777" w:rsidR="00ED239D" w:rsidRPr="001D1B16" w:rsidRDefault="00ED239D" w:rsidP="00BE002B">
      <w:pPr>
        <w:numPr>
          <w:ilvl w:val="0"/>
          <w:numId w:val="113"/>
        </w:numPr>
        <w:tabs>
          <w:tab w:val="left" w:pos="454"/>
        </w:tabs>
        <w:spacing w:before="120" w:line="360" w:lineRule="auto"/>
        <w:contextualSpacing/>
        <w:jc w:val="both"/>
        <w:rPr>
          <w:lang w:eastAsia="en-US"/>
        </w:rPr>
      </w:pPr>
      <w:r w:rsidRPr="001D1B16">
        <w:rPr>
          <w:lang w:eastAsia="en-US"/>
        </w:rPr>
        <w:t>API должен быть построен по архитектуре REST c возвратом результатов в формате JSON.</w:t>
      </w:r>
    </w:p>
    <w:p w14:paraId="3C005771" w14:textId="77777777" w:rsidR="00ED239D" w:rsidRPr="001D1B16" w:rsidRDefault="00ED239D" w:rsidP="00BE002B">
      <w:pPr>
        <w:numPr>
          <w:ilvl w:val="0"/>
          <w:numId w:val="113"/>
        </w:numPr>
        <w:tabs>
          <w:tab w:val="left" w:pos="454"/>
        </w:tabs>
        <w:spacing w:before="120" w:line="360" w:lineRule="auto"/>
        <w:contextualSpacing/>
        <w:jc w:val="both"/>
        <w:rPr>
          <w:lang w:eastAsia="en-US"/>
        </w:rPr>
      </w:pPr>
      <w:r w:rsidRPr="001D1B16">
        <w:rPr>
          <w:lang w:eastAsia="en-US"/>
        </w:rPr>
        <w:t>При выполнении GET запросов сервер может в HTTP заголовке Last-Modified передавать дату последнего изменения получаемых данных. Клиент может передавать эту дату в последующих аналогичных запросах в HTTP заголовке If-Modified-Since, если данные не были изменены, то сервер вернет пустую страницу с HTTP кодом 304 Not Modified.</w:t>
      </w:r>
    </w:p>
    <w:p w14:paraId="3FB9FBA9" w14:textId="77777777" w:rsidR="00ED239D" w:rsidRPr="007C6703" w:rsidRDefault="00ED239D" w:rsidP="00BE002B">
      <w:pPr>
        <w:pStyle w:val="45"/>
        <w:numPr>
          <w:ilvl w:val="3"/>
          <w:numId w:val="7"/>
        </w:numPr>
      </w:pPr>
      <w:bookmarkStart w:id="555" w:name="_Toc118113677"/>
      <w:r w:rsidRPr="00381E0A">
        <w:t>Модуль "Интеграционное взаимодействие с ФГИС ФРИ"</w:t>
      </w:r>
      <w:bookmarkEnd w:id="555"/>
    </w:p>
    <w:p w14:paraId="5CF856B0" w14:textId="77777777" w:rsidR="00ED239D" w:rsidRPr="007C6703" w:rsidRDefault="00ED239D" w:rsidP="00ED239D">
      <w:pPr>
        <w:spacing w:line="360" w:lineRule="auto"/>
        <w:ind w:firstLine="851"/>
        <w:rPr>
          <w:rFonts w:eastAsia="Arial"/>
        </w:rPr>
      </w:pPr>
      <w:r w:rsidRPr="007C6703">
        <w:rPr>
          <w:rFonts w:eastAsia="Arial"/>
        </w:rPr>
        <w:t>Для реализации функций получения и представления сведений во ФГИС ФРИ в соответствии с форматом выписки из ФГИС ФРИ, передаваемой в органы исполнительной власти субъектов Российской Федерации (далее – формат выписки из ФГИС ФРИ), и форматом сведений об исполнении индивидуальной программы реабилитации или абилитации инвалида, ребенка-инвалида(далее – ИПРА) необходимо интеграционное взаимодействие с СМЭВ 3.0:</w:t>
      </w:r>
    </w:p>
    <w:p w14:paraId="3E22850A" w14:textId="77777777" w:rsidR="00ED239D" w:rsidRPr="007C6703" w:rsidRDefault="00ED239D" w:rsidP="00BE002B">
      <w:pPr>
        <w:numPr>
          <w:ilvl w:val="0"/>
          <w:numId w:val="299"/>
        </w:numPr>
        <w:spacing w:line="360" w:lineRule="auto"/>
        <w:ind w:left="709"/>
      </w:pPr>
      <w:r w:rsidRPr="007C6703">
        <w:t xml:space="preserve">Для получения выписки из ФГИС ФРИ, которая содержит сведения, необходимые для исполнения ИПРА органами исполнительной власти субъектов Российской Федерации, необходимо использовать вид сведений </w:t>
      </w:r>
      <w:r>
        <w:t>«</w:t>
      </w:r>
      <w:r w:rsidRPr="007C6703">
        <w:t>Инициативная отправка выписки сведений об инвалиде</w:t>
      </w:r>
      <w:r>
        <w:t>»</w:t>
      </w:r>
      <w:r w:rsidRPr="007C6703">
        <w:t>;</w:t>
      </w:r>
    </w:p>
    <w:p w14:paraId="4D56A813" w14:textId="77777777" w:rsidR="00ED239D" w:rsidRPr="007C6703" w:rsidRDefault="00ED239D" w:rsidP="00BE002B">
      <w:pPr>
        <w:numPr>
          <w:ilvl w:val="1"/>
          <w:numId w:val="301"/>
        </w:numPr>
        <w:spacing w:line="360" w:lineRule="auto"/>
        <w:ind w:left="1418"/>
        <w:jc w:val="both"/>
      </w:pPr>
      <w:r w:rsidRPr="007C6703">
        <w:t>Формирование запроса на получение данных;</w:t>
      </w:r>
    </w:p>
    <w:p w14:paraId="107AB9C5" w14:textId="77777777" w:rsidR="00ED239D" w:rsidRPr="007C6703" w:rsidRDefault="00ED239D" w:rsidP="00BE002B">
      <w:pPr>
        <w:numPr>
          <w:ilvl w:val="1"/>
          <w:numId w:val="301"/>
        </w:numPr>
        <w:spacing w:line="360" w:lineRule="auto"/>
        <w:ind w:left="1418"/>
        <w:jc w:val="both"/>
      </w:pPr>
      <w:r w:rsidRPr="007C6703">
        <w:t>Обработка полученного ответа.</w:t>
      </w:r>
    </w:p>
    <w:p w14:paraId="4F357E60" w14:textId="77777777" w:rsidR="00ED239D" w:rsidRPr="007C6703" w:rsidRDefault="00ED239D" w:rsidP="00BE002B">
      <w:pPr>
        <w:numPr>
          <w:ilvl w:val="0"/>
          <w:numId w:val="299"/>
        </w:numPr>
        <w:spacing w:line="360" w:lineRule="auto"/>
        <w:ind w:left="709"/>
      </w:pPr>
      <w:r w:rsidRPr="007C6703">
        <w:t xml:space="preserve">Для представления сведений об исполнении ИПРА во ФГИС ФРИ органами исполнительной власти субъекта Российской Федерации необходимо использовать вид сведений </w:t>
      </w:r>
      <w:r>
        <w:t>«</w:t>
      </w:r>
      <w:r w:rsidRPr="007C6703">
        <w:t>Прием комплексных сведений об инвалиде с использованием файлового хранилища</w:t>
      </w:r>
      <w:r>
        <w:t>»</w:t>
      </w:r>
      <w:r w:rsidRPr="007C6703">
        <w:t>:</w:t>
      </w:r>
    </w:p>
    <w:p w14:paraId="523E1179" w14:textId="77777777" w:rsidR="00ED239D" w:rsidRPr="007C6703" w:rsidRDefault="00ED239D" w:rsidP="00BE002B">
      <w:pPr>
        <w:numPr>
          <w:ilvl w:val="1"/>
          <w:numId w:val="302"/>
        </w:numPr>
        <w:pBdr>
          <w:top w:val="nil"/>
          <w:left w:val="nil"/>
          <w:bottom w:val="nil"/>
          <w:right w:val="nil"/>
          <w:between w:val="nil"/>
        </w:pBdr>
        <w:spacing w:line="360" w:lineRule="auto"/>
        <w:jc w:val="both"/>
        <w:rPr>
          <w:rFonts w:eastAsia="Arial"/>
        </w:rPr>
      </w:pPr>
      <w:r w:rsidRPr="007C6703">
        <w:rPr>
          <w:rFonts w:eastAsia="Arial"/>
        </w:rPr>
        <w:t>Формирование запроса для передачи данных;</w:t>
      </w:r>
    </w:p>
    <w:p w14:paraId="32313EAD" w14:textId="77777777" w:rsidR="00ED239D" w:rsidRPr="007C6703" w:rsidRDefault="00ED239D" w:rsidP="00BE002B">
      <w:pPr>
        <w:numPr>
          <w:ilvl w:val="1"/>
          <w:numId w:val="302"/>
        </w:numPr>
        <w:pBdr>
          <w:top w:val="nil"/>
          <w:left w:val="nil"/>
          <w:bottom w:val="nil"/>
          <w:right w:val="nil"/>
          <w:between w:val="nil"/>
        </w:pBdr>
        <w:spacing w:line="360" w:lineRule="auto"/>
        <w:jc w:val="both"/>
        <w:rPr>
          <w:rFonts w:eastAsia="Arial"/>
        </w:rPr>
      </w:pPr>
      <w:r w:rsidRPr="007C6703">
        <w:rPr>
          <w:rFonts w:eastAsia="Arial"/>
        </w:rPr>
        <w:t>Обработка полученного ответа.</w:t>
      </w:r>
    </w:p>
    <w:p w14:paraId="27B4020B" w14:textId="700F317E" w:rsidR="00ED239D" w:rsidRDefault="00ED239D" w:rsidP="00BE002B">
      <w:pPr>
        <w:pStyle w:val="45"/>
        <w:numPr>
          <w:ilvl w:val="3"/>
          <w:numId w:val="7"/>
        </w:numPr>
      </w:pPr>
      <w:bookmarkStart w:id="556" w:name="_Toc118113678"/>
      <w:r w:rsidRPr="00381E0A">
        <w:t xml:space="preserve">Модуль "Интеграционное взаимодействие с </w:t>
      </w:r>
      <w:r>
        <w:t>1С Медицина: Больничная аптека</w:t>
      </w:r>
      <w:r w:rsidRPr="00381E0A">
        <w:t>"</w:t>
      </w:r>
      <w:bookmarkEnd w:id="556"/>
    </w:p>
    <w:p w14:paraId="71929239" w14:textId="77777777" w:rsidR="00ED239D" w:rsidRPr="00ED239D" w:rsidRDefault="00ED239D" w:rsidP="00ED239D">
      <w:pPr>
        <w:spacing w:line="360" w:lineRule="auto"/>
        <w:ind w:firstLine="851"/>
        <w:rPr>
          <w:rFonts w:eastAsia="Arial"/>
        </w:rPr>
      </w:pPr>
      <w:r w:rsidRPr="00ED239D">
        <w:rPr>
          <w:rFonts w:eastAsia="Arial"/>
        </w:rPr>
        <w:t>Модуль интеграции должен обеспечивать информационное взаимодействие с внешними информационными системами:</w:t>
      </w:r>
    </w:p>
    <w:p w14:paraId="717AC1B3" w14:textId="466CFED5" w:rsidR="00ED239D" w:rsidRDefault="00ED239D" w:rsidP="00BE002B">
      <w:pPr>
        <w:numPr>
          <w:ilvl w:val="0"/>
          <w:numId w:val="299"/>
        </w:numPr>
        <w:spacing w:line="360" w:lineRule="auto"/>
        <w:ind w:left="709"/>
      </w:pPr>
      <w:r w:rsidRPr="00ED239D">
        <w:t>Модуль интеграции с внешними системами товарного учета</w:t>
      </w:r>
      <w:r>
        <w:t xml:space="preserve"> </w:t>
      </w:r>
      <w:r w:rsidRPr="00ED239D">
        <w:t>в т.ч. интеграция с 1С БА</w:t>
      </w:r>
      <w:r>
        <w:t>:</w:t>
      </w:r>
    </w:p>
    <w:p w14:paraId="0D65EEA9" w14:textId="77777777" w:rsidR="00ED239D" w:rsidRDefault="00ED239D" w:rsidP="00BE002B">
      <w:pPr>
        <w:numPr>
          <w:ilvl w:val="0"/>
          <w:numId w:val="299"/>
        </w:numPr>
        <w:spacing w:line="360" w:lineRule="auto"/>
        <w:ind w:left="709"/>
      </w:pPr>
      <w:r w:rsidRPr="00ED239D">
        <w:t>Получение внешней системой данных о складах</w:t>
      </w:r>
    </w:p>
    <w:p w14:paraId="1A817BF9" w14:textId="77777777" w:rsidR="00ED239D" w:rsidRDefault="00ED239D" w:rsidP="00BE002B">
      <w:pPr>
        <w:numPr>
          <w:ilvl w:val="0"/>
          <w:numId w:val="299"/>
        </w:numPr>
        <w:spacing w:line="360" w:lineRule="auto"/>
        <w:ind w:left="709"/>
      </w:pPr>
      <w:r w:rsidRPr="00ED239D">
        <w:t>Получение внешней системой данных о МОЛ складов</w:t>
      </w:r>
    </w:p>
    <w:p w14:paraId="747DCA3C" w14:textId="77777777" w:rsidR="00ED239D" w:rsidRDefault="00ED239D" w:rsidP="00BE002B">
      <w:pPr>
        <w:numPr>
          <w:ilvl w:val="0"/>
          <w:numId w:val="299"/>
        </w:numPr>
        <w:spacing w:line="360" w:lineRule="auto"/>
        <w:ind w:left="709"/>
      </w:pPr>
      <w:r w:rsidRPr="00ED239D">
        <w:t>Получение внешней системой данных справочника "Виды закупа"</w:t>
      </w:r>
    </w:p>
    <w:p w14:paraId="18C44447" w14:textId="070D4CB9" w:rsidR="00ED239D" w:rsidRDefault="00ED239D" w:rsidP="00BE002B">
      <w:pPr>
        <w:numPr>
          <w:ilvl w:val="0"/>
          <w:numId w:val="299"/>
        </w:numPr>
        <w:spacing w:line="360" w:lineRule="auto"/>
        <w:ind w:left="709"/>
      </w:pPr>
      <w:r w:rsidRPr="00ED239D">
        <w:t xml:space="preserve">Получение внешней системой данных справочника </w:t>
      </w:r>
      <w:r w:rsidR="00CE0AE0" w:rsidRPr="00ED239D">
        <w:t>медикаментов</w:t>
      </w:r>
    </w:p>
    <w:p w14:paraId="3C7C2199" w14:textId="77777777" w:rsidR="00ED239D" w:rsidRDefault="00ED239D" w:rsidP="00BE002B">
      <w:pPr>
        <w:numPr>
          <w:ilvl w:val="0"/>
          <w:numId w:val="299"/>
        </w:numPr>
        <w:spacing w:line="360" w:lineRule="auto"/>
        <w:ind w:left="709"/>
      </w:pPr>
      <w:r w:rsidRPr="00ED239D">
        <w:t>Получение внешней системой данных справочника Номенклатура</w:t>
      </w:r>
    </w:p>
    <w:p w14:paraId="0121C134" w14:textId="77777777" w:rsidR="00ED239D" w:rsidRDefault="00ED239D" w:rsidP="00BE002B">
      <w:pPr>
        <w:numPr>
          <w:ilvl w:val="0"/>
          <w:numId w:val="299"/>
        </w:numPr>
        <w:spacing w:line="360" w:lineRule="auto"/>
        <w:ind w:left="709"/>
      </w:pPr>
      <w:r w:rsidRPr="00ED239D">
        <w:t>Получение внешней системой данных справочника "Единицы измерения товаров"</w:t>
      </w:r>
    </w:p>
    <w:p w14:paraId="06FD9A79" w14:textId="77777777" w:rsidR="00ED239D" w:rsidRDefault="00ED239D" w:rsidP="00BE002B">
      <w:pPr>
        <w:numPr>
          <w:ilvl w:val="0"/>
          <w:numId w:val="299"/>
        </w:numPr>
        <w:spacing w:line="360" w:lineRule="auto"/>
        <w:ind w:left="709"/>
      </w:pPr>
      <w:r w:rsidRPr="00ED239D">
        <w:t>Создание внешней системой нового поставщика</w:t>
      </w:r>
    </w:p>
    <w:p w14:paraId="4A1BB860" w14:textId="77777777" w:rsidR="00ED239D" w:rsidRDefault="00ED239D" w:rsidP="00BE002B">
      <w:pPr>
        <w:numPr>
          <w:ilvl w:val="0"/>
          <w:numId w:val="299"/>
        </w:numPr>
        <w:spacing w:line="360" w:lineRule="auto"/>
        <w:ind w:left="709"/>
      </w:pPr>
      <w:r w:rsidRPr="00ED239D">
        <w:t>Получение внешней системой данных о заключенных контрактах на поставку и создание внешней системой нового контракта в системе</w:t>
      </w:r>
    </w:p>
    <w:p w14:paraId="247D047E" w14:textId="77777777" w:rsidR="00ED239D" w:rsidRDefault="00ED239D" w:rsidP="00BE002B">
      <w:pPr>
        <w:numPr>
          <w:ilvl w:val="0"/>
          <w:numId w:val="299"/>
        </w:numPr>
        <w:spacing w:line="360" w:lineRule="auto"/>
        <w:ind w:left="709"/>
      </w:pPr>
      <w:r w:rsidRPr="00ED239D">
        <w:t>Создание и обновление внешней системой остатков складов</w:t>
      </w:r>
    </w:p>
    <w:p w14:paraId="6B222E30" w14:textId="77777777" w:rsidR="00ED239D" w:rsidRDefault="00ED239D" w:rsidP="00BE002B">
      <w:pPr>
        <w:numPr>
          <w:ilvl w:val="0"/>
          <w:numId w:val="299"/>
        </w:numPr>
        <w:spacing w:line="360" w:lineRule="auto"/>
        <w:ind w:left="709"/>
      </w:pPr>
      <w:r w:rsidRPr="00ED239D">
        <w:t>Создание внешней системой приходной накладной в системе (поступление медикаментов от Поставщика)</w:t>
      </w:r>
    </w:p>
    <w:p w14:paraId="1952CE2B" w14:textId="77777777" w:rsidR="00ED239D" w:rsidRDefault="00ED239D" w:rsidP="00BE002B">
      <w:pPr>
        <w:numPr>
          <w:ilvl w:val="0"/>
          <w:numId w:val="299"/>
        </w:numPr>
        <w:spacing w:line="360" w:lineRule="auto"/>
        <w:ind w:left="709"/>
      </w:pPr>
      <w:r w:rsidRPr="00ED239D">
        <w:t>Получение внешней системой данных документов реализации</w:t>
      </w:r>
    </w:p>
    <w:p w14:paraId="18BBFC4C" w14:textId="77777777" w:rsidR="00ED239D" w:rsidRDefault="00ED239D" w:rsidP="00BE002B">
      <w:pPr>
        <w:numPr>
          <w:ilvl w:val="0"/>
          <w:numId w:val="299"/>
        </w:numPr>
        <w:spacing w:line="360" w:lineRule="auto"/>
        <w:ind w:left="709"/>
      </w:pPr>
      <w:r w:rsidRPr="00ED239D">
        <w:t>Создание внешней системой документа учета о передаче медикаментов из Аптеки МО на склад отделения МО</w:t>
      </w:r>
    </w:p>
    <w:p w14:paraId="7ECABDAE" w14:textId="77777777" w:rsidR="00ED239D" w:rsidRDefault="00ED239D" w:rsidP="00BE002B">
      <w:pPr>
        <w:numPr>
          <w:ilvl w:val="0"/>
          <w:numId w:val="299"/>
        </w:numPr>
        <w:spacing w:line="360" w:lineRule="auto"/>
        <w:ind w:left="709"/>
      </w:pPr>
      <w:r w:rsidRPr="00ED239D">
        <w:t>Получение  внешней системой данных документа учета о списании медикаментов со склада отделения МО</w:t>
      </w:r>
    </w:p>
    <w:p w14:paraId="42DBC6C1" w14:textId="77777777" w:rsidR="00ED239D" w:rsidRDefault="00ED239D" w:rsidP="00BE002B">
      <w:pPr>
        <w:numPr>
          <w:ilvl w:val="0"/>
          <w:numId w:val="299"/>
        </w:numPr>
        <w:spacing w:line="360" w:lineRule="auto"/>
        <w:ind w:left="709"/>
      </w:pPr>
      <w:r w:rsidRPr="00ED239D">
        <w:t>Создание внешней системой документа учета о списании медикаментов со склада отделения МО</w:t>
      </w:r>
    </w:p>
    <w:p w14:paraId="0464AE69" w14:textId="77777777" w:rsidR="00ED239D" w:rsidRDefault="00ED239D" w:rsidP="00BE002B">
      <w:pPr>
        <w:numPr>
          <w:ilvl w:val="0"/>
          <w:numId w:val="299"/>
        </w:numPr>
        <w:spacing w:line="360" w:lineRule="auto"/>
        <w:ind w:left="709"/>
      </w:pPr>
      <w:r w:rsidRPr="00ED239D">
        <w:t>Создание внешней системой документа учета о списании медикаментов со склада отделения МО</w:t>
      </w:r>
    </w:p>
    <w:p w14:paraId="2583B2E2" w14:textId="77777777" w:rsidR="00ED239D" w:rsidRDefault="00ED239D" w:rsidP="00BE002B">
      <w:pPr>
        <w:numPr>
          <w:ilvl w:val="0"/>
          <w:numId w:val="299"/>
        </w:numPr>
        <w:spacing w:line="360" w:lineRule="auto"/>
        <w:ind w:left="709"/>
      </w:pPr>
      <w:r w:rsidRPr="00ED239D">
        <w:t>Получение  внешней системой данных требований - накладных отделений МО</w:t>
      </w:r>
    </w:p>
    <w:p w14:paraId="48725F8B" w14:textId="77777777" w:rsidR="00ED239D" w:rsidRDefault="00ED239D" w:rsidP="00BE002B">
      <w:pPr>
        <w:numPr>
          <w:ilvl w:val="0"/>
          <w:numId w:val="299"/>
        </w:numPr>
        <w:spacing w:line="360" w:lineRule="auto"/>
        <w:ind w:left="709"/>
      </w:pPr>
      <w:r w:rsidRPr="00ED239D">
        <w:t>Создание внешней системой документа накладная на внутреннее перемещение на складе отделения МО</w:t>
      </w:r>
    </w:p>
    <w:p w14:paraId="66C8305C" w14:textId="77777777" w:rsidR="00ED239D" w:rsidRDefault="00ED239D" w:rsidP="00BE002B">
      <w:pPr>
        <w:numPr>
          <w:ilvl w:val="0"/>
          <w:numId w:val="299"/>
        </w:numPr>
        <w:spacing w:line="360" w:lineRule="auto"/>
        <w:ind w:left="709"/>
      </w:pPr>
      <w:r w:rsidRPr="00ED239D">
        <w:t>Удаление остатков склада</w:t>
      </w:r>
    </w:p>
    <w:p w14:paraId="28F42399" w14:textId="77777777" w:rsidR="00ED239D" w:rsidRDefault="00ED239D" w:rsidP="00BE002B">
      <w:pPr>
        <w:numPr>
          <w:ilvl w:val="0"/>
          <w:numId w:val="299"/>
        </w:numPr>
        <w:spacing w:line="360" w:lineRule="auto"/>
        <w:ind w:left="709"/>
      </w:pPr>
      <w:r>
        <w:t>Обмен данными с Единой автоматизированной системой управления закупками Московской области в части передачи сведений о государственных контрактах и первичных учетных документов</w:t>
      </w:r>
    </w:p>
    <w:p w14:paraId="390666D2" w14:textId="77777777" w:rsidR="00ED239D" w:rsidRDefault="00ED239D" w:rsidP="00BE002B">
      <w:pPr>
        <w:numPr>
          <w:ilvl w:val="0"/>
          <w:numId w:val="299"/>
        </w:numPr>
        <w:spacing w:line="360" w:lineRule="auto"/>
        <w:ind w:left="709"/>
      </w:pPr>
      <w:r>
        <w:t>Обмен данными с информационной системой Федеральной службы по надзору с сфере здравоохранения по отпускным ценам производителя</w:t>
      </w:r>
    </w:p>
    <w:p w14:paraId="3012573E" w14:textId="77777777" w:rsidR="00ED239D" w:rsidRPr="00CB2C20" w:rsidRDefault="00ED239D" w:rsidP="00BE002B">
      <w:pPr>
        <w:pStyle w:val="45"/>
        <w:numPr>
          <w:ilvl w:val="3"/>
          <w:numId w:val="7"/>
        </w:numPr>
        <w:rPr>
          <w:b w:val="0"/>
        </w:rPr>
      </w:pPr>
      <w:bookmarkStart w:id="557" w:name="_Toc118113679"/>
      <w:r w:rsidRPr="00CB2C20">
        <w:t>Модуль «</w:t>
      </w:r>
      <w:r>
        <w:t>Интеграционное в</w:t>
      </w:r>
      <w:r w:rsidRPr="00CB2C20">
        <w:t>заимодействие с Программно-аппаратным комплексом Национальный интеграционный центр мониторинга биологических угроз (ПАК НИЦ МБУ)»</w:t>
      </w:r>
      <w:bookmarkEnd w:id="557"/>
    </w:p>
    <w:p w14:paraId="4AA9B852" w14:textId="77777777" w:rsidR="00ED239D" w:rsidRPr="00CB2C20" w:rsidRDefault="00ED239D" w:rsidP="00ED239D">
      <w:pPr>
        <w:spacing w:line="360" w:lineRule="auto"/>
        <w:ind w:firstLine="851"/>
        <w:rPr>
          <w:rFonts w:eastAsia="Arial"/>
        </w:rPr>
      </w:pPr>
      <w:r w:rsidRPr="00CB2C20">
        <w:rPr>
          <w:rFonts w:eastAsia="Arial"/>
        </w:rPr>
        <w:t>В ходе внедрения модуля должны быть реализованы следующие функции:</w:t>
      </w:r>
    </w:p>
    <w:p w14:paraId="6C10F09C" w14:textId="77777777" w:rsidR="00ED239D" w:rsidRPr="00CB2C20" w:rsidRDefault="00ED239D" w:rsidP="00BE002B">
      <w:pPr>
        <w:numPr>
          <w:ilvl w:val="0"/>
          <w:numId w:val="113"/>
        </w:numPr>
        <w:tabs>
          <w:tab w:val="left" w:pos="454"/>
        </w:tabs>
        <w:spacing w:before="120" w:line="360" w:lineRule="auto"/>
        <w:contextualSpacing/>
        <w:jc w:val="both"/>
        <w:rPr>
          <w:lang w:eastAsia="en-US"/>
        </w:rPr>
      </w:pPr>
      <w:r w:rsidRPr="00CB2C20">
        <w:rPr>
          <w:lang w:eastAsia="en-US"/>
        </w:rPr>
        <w:t>Получение справочной информации из сервиса Терминологии:</w:t>
      </w:r>
    </w:p>
    <w:p w14:paraId="60EB942B"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Запрос справочника;</w:t>
      </w:r>
    </w:p>
    <w:p w14:paraId="48A02D6E"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Запрос списка версий справочника;</w:t>
      </w:r>
    </w:p>
    <w:p w14:paraId="43FBBFCF"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Запрос значений справочника;</w:t>
      </w:r>
    </w:p>
    <w:p w14:paraId="2BFA42CA"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Поиск значения в справочнике;</w:t>
      </w:r>
    </w:p>
    <w:p w14:paraId="3AE10A03"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Валидация значения в справочнике.</w:t>
      </w:r>
    </w:p>
    <w:p w14:paraId="6649EBA1" w14:textId="77777777" w:rsidR="00ED239D" w:rsidRPr="00CB2C20" w:rsidRDefault="00ED239D" w:rsidP="00BE002B">
      <w:pPr>
        <w:numPr>
          <w:ilvl w:val="0"/>
          <w:numId w:val="113"/>
        </w:numPr>
        <w:tabs>
          <w:tab w:val="left" w:pos="454"/>
        </w:tabs>
        <w:spacing w:before="120" w:line="360" w:lineRule="auto"/>
        <w:contextualSpacing/>
        <w:jc w:val="both"/>
        <w:rPr>
          <w:lang w:eastAsia="en-US"/>
        </w:rPr>
      </w:pPr>
      <w:r w:rsidRPr="00CB2C20">
        <w:rPr>
          <w:lang w:eastAsia="en-US"/>
        </w:rPr>
        <w:t>Передача данных результатов лабораторных исследований.</w:t>
      </w:r>
    </w:p>
    <w:p w14:paraId="3CE177D3" w14:textId="77777777" w:rsidR="00ED239D" w:rsidRPr="00CB2C20" w:rsidRDefault="00ED239D" w:rsidP="00BE002B">
      <w:pPr>
        <w:numPr>
          <w:ilvl w:val="0"/>
          <w:numId w:val="113"/>
        </w:numPr>
        <w:tabs>
          <w:tab w:val="left" w:pos="454"/>
        </w:tabs>
        <w:spacing w:before="120" w:line="360" w:lineRule="auto"/>
        <w:contextualSpacing/>
        <w:jc w:val="both"/>
        <w:rPr>
          <w:lang w:eastAsia="en-US"/>
        </w:rPr>
      </w:pPr>
      <w:r w:rsidRPr="00CB2C20">
        <w:rPr>
          <w:lang w:eastAsia="en-US"/>
        </w:rPr>
        <w:t>Обработка ответа от ПАК НИЦ МБУ:</w:t>
      </w:r>
    </w:p>
    <w:p w14:paraId="30BEA88E"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Если ответ 2хх, то статус отправки данных меняется на «Данные переданы».</w:t>
      </w:r>
    </w:p>
    <w:p w14:paraId="1D550D54"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Если ответ 4хх или 5хх, то статус отправки данных меняется на «Ошибка при передаче».</w:t>
      </w:r>
    </w:p>
    <w:p w14:paraId="62ED1CC4" w14:textId="77777777" w:rsidR="00ED239D" w:rsidRPr="00CB2C20" w:rsidRDefault="00ED239D" w:rsidP="00BE002B">
      <w:pPr>
        <w:numPr>
          <w:ilvl w:val="1"/>
          <w:numId w:val="113"/>
        </w:numPr>
        <w:tabs>
          <w:tab w:val="num" w:pos="3969"/>
        </w:tabs>
        <w:spacing w:line="360" w:lineRule="auto"/>
        <w:rPr>
          <w:lang w:eastAsia="en-US"/>
        </w:rPr>
      </w:pPr>
      <w:r w:rsidRPr="00CB2C20">
        <w:rPr>
          <w:lang w:eastAsia="en-US"/>
        </w:rPr>
        <w:t>Сравнение даты внесения информации о пациенте с датой последнего изменения данных об активном состоянии пациента перед отправкой результатов лабораторного исследования. Если дата изменений больше или пациент не передавался, то в составе сообщение передается сообщение о создании/изменении пациента, иначе передаются данные о существующем пациенте.</w:t>
      </w:r>
    </w:p>
    <w:p w14:paraId="3D756F75" w14:textId="77777777" w:rsidR="00ED239D" w:rsidRDefault="00ED239D" w:rsidP="00BE002B">
      <w:pPr>
        <w:numPr>
          <w:ilvl w:val="1"/>
          <w:numId w:val="113"/>
        </w:numPr>
        <w:tabs>
          <w:tab w:val="num" w:pos="3969"/>
        </w:tabs>
        <w:spacing w:line="360" w:lineRule="auto"/>
        <w:rPr>
          <w:lang w:eastAsia="en-US"/>
        </w:rPr>
      </w:pPr>
      <w:r w:rsidRPr="00CB2C20">
        <w:rPr>
          <w:lang w:eastAsia="en-US"/>
        </w:rPr>
        <w:t>Повторная отправка записей со статусом «Ошибка при передаче» при отсутствии в списке записей со статусом «Готов к отправке».</w:t>
      </w:r>
    </w:p>
    <w:p w14:paraId="5D41B6B1" w14:textId="77777777" w:rsidR="00ED239D" w:rsidRPr="00CB2C20" w:rsidRDefault="00ED239D" w:rsidP="00BE002B">
      <w:pPr>
        <w:pStyle w:val="45"/>
        <w:numPr>
          <w:ilvl w:val="3"/>
          <w:numId w:val="7"/>
        </w:numPr>
      </w:pPr>
      <w:bookmarkStart w:id="558" w:name="_Toc118113680"/>
      <w:r w:rsidRPr="00CB2C20">
        <w:t xml:space="preserve">Модуль </w:t>
      </w:r>
      <w:r>
        <w:t>«</w:t>
      </w:r>
      <w:r w:rsidRPr="00043425">
        <w:t>Интеграционное взаимодействие с ИС для работы с аппаратами электрокардиографии (ЭКГ)</w:t>
      </w:r>
      <w:r>
        <w:t>»</w:t>
      </w:r>
      <w:bookmarkEnd w:id="558"/>
    </w:p>
    <w:p w14:paraId="3D0A8050" w14:textId="77777777" w:rsidR="00ED239D" w:rsidRPr="00CB2C20" w:rsidRDefault="00ED239D" w:rsidP="00ED239D">
      <w:pPr>
        <w:pStyle w:val="34f0"/>
        <w:rPr>
          <w:rFonts w:eastAsia="Arial"/>
          <w:szCs w:val="24"/>
        </w:rPr>
      </w:pPr>
      <w:r w:rsidRPr="00CB2C20">
        <w:rPr>
          <w:rFonts w:eastAsia="Arial"/>
          <w:szCs w:val="24"/>
        </w:rPr>
        <w:t>Модуль должен быть предназначен для формирования архива цифровых ЭКГ; интеграции с оборудованием для проведения ЭКГ и получения результатов в цифровом виде; интерпретации полученных результатов проведенных исследований; уведомления сотрудников удаленной консультации о проведенных ЭКГ с жизнеугрожающими показателями. Для этого в Системе должны быть реализованы функции в следующих модулях:</w:t>
      </w:r>
    </w:p>
    <w:p w14:paraId="56E95900"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Модуль «Диагностика»;</w:t>
      </w:r>
    </w:p>
    <w:p w14:paraId="510829F8"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АРМ диагностики;</w:t>
      </w:r>
    </w:p>
    <w:p w14:paraId="413EE82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АРМ сотрудника центра удаленной консультации.</w:t>
      </w:r>
    </w:p>
    <w:p w14:paraId="255E2BCB"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модулю «Диагностика» в части функций подсистемы работы с аппаратами электрокардиографии (ЭКГ)</w:t>
      </w:r>
    </w:p>
    <w:p w14:paraId="28C2C09F"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52645E3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Интеграция с оборудованием:</w:t>
      </w:r>
    </w:p>
    <w:p w14:paraId="6F803920" w14:textId="26500807" w:rsidR="00ED239D" w:rsidRPr="00CB2C20" w:rsidRDefault="00ED239D" w:rsidP="00BE002B">
      <w:pPr>
        <w:numPr>
          <w:ilvl w:val="1"/>
          <w:numId w:val="113"/>
        </w:numPr>
        <w:spacing w:line="360" w:lineRule="auto"/>
        <w:rPr>
          <w:rFonts w:eastAsia="Arial"/>
        </w:rPr>
      </w:pPr>
      <w:r w:rsidRPr="00CB2C20">
        <w:rPr>
          <w:rFonts w:eastAsia="Arial"/>
        </w:rPr>
        <w:t xml:space="preserve">Разработка сервиса по взаимодействию с оборудованием. Перечень оборудования приведен в Приложении </w:t>
      </w:r>
      <w:r w:rsidRPr="00CB2C20">
        <w:rPr>
          <w:rFonts w:eastAsia="Arial"/>
        </w:rPr>
        <w:fldChar w:fldCharType="begin"/>
      </w:r>
      <w:r w:rsidRPr="00CB2C20">
        <w:rPr>
          <w:rFonts w:eastAsia="Arial"/>
        </w:rPr>
        <w:instrText xml:space="preserve"> REF _Ref39576279 \r \h  \* MERGEFORMAT </w:instrText>
      </w:r>
      <w:r w:rsidRPr="00CB2C20">
        <w:rPr>
          <w:rFonts w:eastAsia="Arial"/>
        </w:rPr>
      </w:r>
      <w:r w:rsidRPr="00CB2C20">
        <w:rPr>
          <w:rFonts w:eastAsia="Arial"/>
        </w:rPr>
        <w:fldChar w:fldCharType="separate"/>
      </w:r>
      <w:r w:rsidR="00772F06" w:rsidRPr="00772F06">
        <w:rPr>
          <w:rFonts w:eastAsia="Arial"/>
          <w:b/>
          <w:bCs/>
        </w:rPr>
        <w:t>0</w:t>
      </w:r>
      <w:r w:rsidRPr="00CB2C20">
        <w:rPr>
          <w:rFonts w:eastAsia="Arial"/>
        </w:rPr>
        <w:fldChar w:fldCharType="end"/>
      </w:r>
      <w:r w:rsidRPr="00CB2C20">
        <w:rPr>
          <w:rFonts w:eastAsia="Arial"/>
        </w:rPr>
        <w:t>;</w:t>
      </w:r>
    </w:p>
    <w:p w14:paraId="251C8134" w14:textId="77777777" w:rsidR="00ED239D" w:rsidRPr="00CB2C20" w:rsidRDefault="00ED239D" w:rsidP="00BE002B">
      <w:pPr>
        <w:numPr>
          <w:ilvl w:val="1"/>
          <w:numId w:val="113"/>
        </w:numPr>
        <w:spacing w:line="360" w:lineRule="auto"/>
        <w:rPr>
          <w:rFonts w:eastAsia="Arial"/>
        </w:rPr>
      </w:pPr>
      <w:r w:rsidRPr="00CB2C20">
        <w:rPr>
          <w:rFonts w:eastAsia="Arial"/>
        </w:rPr>
        <w:t>Ведение медицинских изделий для получения результатов ЭКГ в АРМ администратора МО:</w:t>
      </w:r>
    </w:p>
    <w:p w14:paraId="5195760A"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Параметры для взаимодействия и получения данных;</w:t>
      </w:r>
    </w:p>
    <w:p w14:paraId="6DDE48C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Связь медицинского изделия с ресурсом в службе диагностики.</w:t>
      </w:r>
    </w:p>
    <w:p w14:paraId="039AF0C2"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архива цифровых ЭКГ:</w:t>
      </w:r>
    </w:p>
    <w:p w14:paraId="6A12FCB2" w14:textId="77777777" w:rsidR="00ED239D" w:rsidRPr="00CB2C20" w:rsidRDefault="00ED239D" w:rsidP="00BE002B">
      <w:pPr>
        <w:numPr>
          <w:ilvl w:val="1"/>
          <w:numId w:val="113"/>
        </w:numPr>
        <w:spacing w:line="360" w:lineRule="auto"/>
        <w:rPr>
          <w:rFonts w:eastAsia="Arial"/>
        </w:rPr>
      </w:pPr>
      <w:r w:rsidRPr="00CB2C20">
        <w:rPr>
          <w:rFonts w:eastAsia="Arial"/>
        </w:rPr>
        <w:t>Ведение архива цифровых ЭКГ, полученных с диагностического оборудования;</w:t>
      </w:r>
    </w:p>
    <w:p w14:paraId="757517AC" w14:textId="77777777" w:rsidR="00ED239D" w:rsidRPr="00CB2C20" w:rsidRDefault="00ED239D" w:rsidP="00BE002B">
      <w:pPr>
        <w:numPr>
          <w:ilvl w:val="1"/>
          <w:numId w:val="113"/>
        </w:numPr>
        <w:spacing w:line="360" w:lineRule="auto"/>
        <w:rPr>
          <w:rFonts w:eastAsia="Arial"/>
        </w:rPr>
      </w:pPr>
      <w:r w:rsidRPr="00CB2C20">
        <w:rPr>
          <w:rFonts w:eastAsia="Arial"/>
        </w:rPr>
        <w:t>Сохранение полученных ЭКГ от диагностического оборудования, в том числе с аппаратов суточного мониторинга ЭКГ в архив ЭКГ;</w:t>
      </w:r>
    </w:p>
    <w:p w14:paraId="281A079D" w14:textId="77777777" w:rsidR="00ED239D" w:rsidRPr="00CB2C20" w:rsidRDefault="00ED239D" w:rsidP="00BE002B">
      <w:pPr>
        <w:numPr>
          <w:ilvl w:val="1"/>
          <w:numId w:val="113"/>
        </w:numPr>
        <w:spacing w:line="360" w:lineRule="auto"/>
        <w:rPr>
          <w:rFonts w:eastAsia="Arial"/>
        </w:rPr>
      </w:pPr>
      <w:r w:rsidRPr="00CB2C20">
        <w:rPr>
          <w:rFonts w:eastAsia="Arial"/>
        </w:rPr>
        <w:t>Связь сохраненного ЭКГ и диагностического исследования.</w:t>
      </w:r>
    </w:p>
    <w:p w14:paraId="09A2DBB1"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Автоматическое формирование рабочего списка для отправки данных пациента на основании выписанного направления с возможностью ручной отправки при условии, что медицинское изделие поддерживает работу с рабочими списками;</w:t>
      </w:r>
    </w:p>
    <w:p w14:paraId="47D2DDFB"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выгрузки протокола проведенного исследования в виде pdf-файла;</w:t>
      </w:r>
    </w:p>
    <w:p w14:paraId="7F9AC75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Экспертиза выполненных ЭКГ:</w:t>
      </w:r>
    </w:p>
    <w:p w14:paraId="6FDF2B2D" w14:textId="77777777" w:rsidR="00ED239D" w:rsidRPr="00CB2C20" w:rsidRDefault="00ED239D" w:rsidP="00BE002B">
      <w:pPr>
        <w:numPr>
          <w:ilvl w:val="1"/>
          <w:numId w:val="113"/>
        </w:numPr>
        <w:spacing w:line="360" w:lineRule="auto"/>
        <w:rPr>
          <w:rFonts w:eastAsia="Arial"/>
        </w:rPr>
      </w:pPr>
      <w:r w:rsidRPr="00CB2C20">
        <w:rPr>
          <w:rFonts w:eastAsia="Arial"/>
        </w:rPr>
        <w:t>Выявление жизнеугрожающих показателей ЭКГ с последующим сохранением параметров для диагностического исследования;</w:t>
      </w:r>
    </w:p>
    <w:p w14:paraId="5F8848DE" w14:textId="77777777" w:rsidR="00ED239D" w:rsidRPr="00CB2C20" w:rsidRDefault="00ED239D" w:rsidP="00BE002B">
      <w:pPr>
        <w:numPr>
          <w:ilvl w:val="1"/>
          <w:numId w:val="113"/>
        </w:numPr>
        <w:spacing w:line="360" w:lineRule="auto"/>
        <w:rPr>
          <w:rFonts w:eastAsia="Arial"/>
        </w:rPr>
      </w:pPr>
      <w:r w:rsidRPr="00CB2C20">
        <w:rPr>
          <w:rFonts w:eastAsia="Arial"/>
        </w:rPr>
        <w:t>Установка пациенту одной из степеней риска: Высокая, Средняя, Отсутствие риска.</w:t>
      </w:r>
    </w:p>
    <w:p w14:paraId="0A605FAB"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модулю «АРМ диагностики» в части функций подсистемы работы с аппаратами электрокардиографии (ЭКГ)</w:t>
      </w:r>
    </w:p>
    <w:p w14:paraId="2E42CFA1"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54242948"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АРМ диагностики пациентов, имеющих риск жизнеугрожающего состояния;</w:t>
      </w:r>
    </w:p>
    <w:p w14:paraId="0A50882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Поиск и привязка результатов выполненного ЭКГ к результатам выполнения услуг;</w:t>
      </w:r>
    </w:p>
    <w:p w14:paraId="4E84D1BB"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Удаление ошибочно привязанных результатов к выполненной услуге;</w:t>
      </w:r>
    </w:p>
    <w:p w14:paraId="586ED34A"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ЭКГ, загруженного в центральный архив ЭКГ:</w:t>
      </w:r>
    </w:p>
    <w:p w14:paraId="2EACAE5A" w14:textId="77777777" w:rsidR="00ED239D" w:rsidRPr="00CB2C20" w:rsidRDefault="00ED239D" w:rsidP="00BE002B">
      <w:pPr>
        <w:numPr>
          <w:ilvl w:val="1"/>
          <w:numId w:val="113"/>
        </w:numPr>
        <w:spacing w:line="360" w:lineRule="auto"/>
        <w:rPr>
          <w:rFonts w:eastAsia="Arial"/>
        </w:rPr>
      </w:pPr>
      <w:r w:rsidRPr="00CB2C20">
        <w:rPr>
          <w:rFonts w:eastAsia="Arial"/>
        </w:rPr>
        <w:t>Просмотр графического отображения ЭКГ, связанного с исследованием;</w:t>
      </w:r>
    </w:p>
    <w:p w14:paraId="31A97ED3" w14:textId="77777777" w:rsidR="00ED239D" w:rsidRPr="00CB2C20" w:rsidRDefault="00ED239D" w:rsidP="00BE002B">
      <w:pPr>
        <w:numPr>
          <w:ilvl w:val="1"/>
          <w:numId w:val="113"/>
        </w:numPr>
        <w:spacing w:line="360" w:lineRule="auto"/>
        <w:rPr>
          <w:rFonts w:eastAsia="Arial"/>
        </w:rPr>
      </w:pPr>
      <w:r w:rsidRPr="00CB2C20">
        <w:rPr>
          <w:rFonts w:eastAsia="Arial"/>
        </w:rPr>
        <w:t>Отображение участков с жизнеугрожающими показателями, если проводилась интерпретация результатов внешним сервисом.</w:t>
      </w:r>
    </w:p>
    <w:p w14:paraId="4E732D1C"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Подтверждение/корректировка/исключение жизнеугрожающего риска пользователем АРМ диагностики на основании результатов ЭКГ;</w:t>
      </w:r>
    </w:p>
    <w:p w14:paraId="33965773"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запроса второго мнения по ЭКГ с использованием направления на удаленную консультацию;</w:t>
      </w:r>
    </w:p>
    <w:p w14:paraId="29A5AD2C"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Описание результатов ЭКГ в виде протокола исследования на основании результатов интерпретации ЭКГ внешним сервисом, данных из Центрального архива ЭКГ и второго мнения.</w:t>
      </w:r>
    </w:p>
    <w:p w14:paraId="53F13505"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модулю «АРМ сотрудника центра удаленной консультации» в части функций подсистемы работы с аппаратами электрокардиографии (ЭКГ)</w:t>
      </w:r>
    </w:p>
    <w:p w14:paraId="678BD7F5"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7AE8B55B"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Ведение журнала оперативного уведомления о появлении в системе результатов ЭКГ, имеющих риск жизнеугрожающего состояния:</w:t>
      </w:r>
    </w:p>
    <w:p w14:paraId="4C825EB7"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Содержание журнала:</w:t>
      </w:r>
    </w:p>
    <w:p w14:paraId="407879A8" w14:textId="77777777" w:rsidR="00ED239D" w:rsidRPr="00CB2C20" w:rsidRDefault="00ED239D" w:rsidP="00BE002B">
      <w:pPr>
        <w:numPr>
          <w:ilvl w:val="1"/>
          <w:numId w:val="113"/>
        </w:numPr>
        <w:spacing w:line="360" w:lineRule="auto"/>
        <w:rPr>
          <w:rFonts w:eastAsia="Arial"/>
        </w:rPr>
      </w:pPr>
      <w:r w:rsidRPr="00CB2C20">
        <w:rPr>
          <w:rFonts w:eastAsia="Arial"/>
        </w:rPr>
        <w:t>Ф.И.О. пациента;</w:t>
      </w:r>
    </w:p>
    <w:p w14:paraId="68E00070" w14:textId="77777777" w:rsidR="00ED239D" w:rsidRPr="00CB2C20" w:rsidRDefault="00ED239D" w:rsidP="00BE002B">
      <w:pPr>
        <w:numPr>
          <w:ilvl w:val="1"/>
          <w:numId w:val="113"/>
        </w:numPr>
        <w:spacing w:line="360" w:lineRule="auto"/>
        <w:rPr>
          <w:rFonts w:eastAsia="Arial"/>
        </w:rPr>
      </w:pPr>
      <w:r w:rsidRPr="00CB2C20">
        <w:rPr>
          <w:rFonts w:eastAsia="Arial"/>
        </w:rPr>
        <w:t>Дата и время проведения;</w:t>
      </w:r>
    </w:p>
    <w:p w14:paraId="747DC3CB" w14:textId="77777777" w:rsidR="00ED239D" w:rsidRPr="00CB2C20" w:rsidRDefault="00ED239D" w:rsidP="00BE002B">
      <w:pPr>
        <w:numPr>
          <w:ilvl w:val="1"/>
          <w:numId w:val="113"/>
        </w:numPr>
        <w:spacing w:line="360" w:lineRule="auto"/>
        <w:rPr>
          <w:rFonts w:eastAsia="Arial"/>
        </w:rPr>
      </w:pPr>
      <w:r w:rsidRPr="00CB2C20">
        <w:rPr>
          <w:rFonts w:eastAsia="Arial"/>
        </w:rPr>
        <w:t> МО проведения ЭКГ;</w:t>
      </w:r>
    </w:p>
    <w:p w14:paraId="17CD2D4C" w14:textId="77777777" w:rsidR="00ED239D" w:rsidRPr="00CB2C20" w:rsidRDefault="00ED239D" w:rsidP="00BE002B">
      <w:pPr>
        <w:numPr>
          <w:ilvl w:val="1"/>
          <w:numId w:val="113"/>
        </w:numPr>
        <w:spacing w:line="360" w:lineRule="auto"/>
        <w:rPr>
          <w:rFonts w:eastAsia="Arial"/>
        </w:rPr>
      </w:pPr>
      <w:r w:rsidRPr="00CB2C20">
        <w:rPr>
          <w:rFonts w:eastAsia="Arial"/>
        </w:rPr>
        <w:t> Ф.И.О. сотрудника, проводившего ЭКГ.</w:t>
      </w:r>
    </w:p>
    <w:p w14:paraId="354F7B7A"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Функциональные кнопки</w:t>
      </w:r>
    </w:p>
    <w:p w14:paraId="4540BA02" w14:textId="77777777" w:rsidR="00ED239D" w:rsidRPr="00CB2C20" w:rsidRDefault="00ED239D" w:rsidP="00BE002B">
      <w:pPr>
        <w:numPr>
          <w:ilvl w:val="1"/>
          <w:numId w:val="113"/>
        </w:numPr>
        <w:spacing w:line="360" w:lineRule="auto"/>
        <w:rPr>
          <w:rFonts w:eastAsia="Arial"/>
        </w:rPr>
      </w:pPr>
      <w:r w:rsidRPr="00CB2C20">
        <w:rPr>
          <w:rFonts w:eastAsia="Arial"/>
        </w:rPr>
        <w:t>Просмотр ЭКГ, загруженного в центральный архив ЭКГ.</w:t>
      </w:r>
    </w:p>
    <w:p w14:paraId="5F2CAB87"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Выдача рекомендаций в виде протокола на основании расшифровки ЭКГ;</w:t>
      </w:r>
    </w:p>
    <w:p w14:paraId="4FBD3ADA"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Подтверждение/корректировка/исключение жизнеугрожающего риска пользователем АРМ диагностики на основании анализа ЭКГ;</w:t>
      </w:r>
    </w:p>
    <w:p w14:paraId="29878AB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Оказание телемедицинской услуги консультации врачам на основании расшифровки ЭКГ.</w:t>
      </w:r>
    </w:p>
    <w:p w14:paraId="4FE29B26" w14:textId="77777777" w:rsidR="00ED239D" w:rsidRPr="00CB2C20" w:rsidRDefault="00ED239D" w:rsidP="00BE002B">
      <w:pPr>
        <w:pStyle w:val="45"/>
        <w:numPr>
          <w:ilvl w:val="3"/>
          <w:numId w:val="7"/>
        </w:numPr>
      </w:pPr>
      <w:bookmarkStart w:id="559" w:name="_Toc118113681"/>
      <w:r w:rsidRPr="00CB2C20">
        <w:t xml:space="preserve">Модуль </w:t>
      </w:r>
      <w:r>
        <w:t>«</w:t>
      </w:r>
      <w:r w:rsidRPr="00043425">
        <w:t>Интеграционное взаимодействие с ИС для работы с аппаратами суточного мониторирования артериального давления (СМАД)</w:t>
      </w:r>
      <w:r>
        <w:t>»</w:t>
      </w:r>
      <w:bookmarkEnd w:id="559"/>
    </w:p>
    <w:p w14:paraId="4366F1DF" w14:textId="77777777" w:rsidR="00ED239D" w:rsidRPr="00CB2C20" w:rsidRDefault="00ED239D" w:rsidP="00ED239D">
      <w:pPr>
        <w:pStyle w:val="34f0"/>
        <w:rPr>
          <w:rFonts w:eastAsia="Arial"/>
          <w:szCs w:val="24"/>
        </w:rPr>
      </w:pPr>
      <w:r w:rsidRPr="00CB2C20">
        <w:rPr>
          <w:rFonts w:eastAsia="Arial"/>
          <w:szCs w:val="24"/>
        </w:rPr>
        <w:t>Модуль работы с аппаратами суточного мониторирования артериального давления предназначена для формирования архива цифровых результатов СМАД; организации возможности получения через API Системы результатов автоматической экспертизы СМАД; уведомления сотрудников удаленной консультации о проведенных СМАД с жизнеугрожающими показателями. Для этого в Системе должны быть реализованы функции следующих компонентов системы:</w:t>
      </w:r>
    </w:p>
    <w:p w14:paraId="5F59D585"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Модуль «Диагностика»;</w:t>
      </w:r>
    </w:p>
    <w:p w14:paraId="14614388"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АРМ диагностики;</w:t>
      </w:r>
    </w:p>
    <w:p w14:paraId="726887A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АРМ сотрудника центра удаленной консультации.</w:t>
      </w:r>
    </w:p>
    <w:p w14:paraId="2F29FECB"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модулю «Диагностика» в части функций подсистемы работы с аппаратами суточного мониторирования артериального давления (СМАД)</w:t>
      </w:r>
    </w:p>
    <w:p w14:paraId="792090D4"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7161021C"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Интеграция с оборудованием:</w:t>
      </w:r>
    </w:p>
    <w:p w14:paraId="319AD7FF" w14:textId="77777777" w:rsidR="00ED239D" w:rsidRPr="00CB2C20" w:rsidRDefault="00ED239D" w:rsidP="00BE002B">
      <w:pPr>
        <w:numPr>
          <w:ilvl w:val="1"/>
          <w:numId w:val="113"/>
        </w:numPr>
        <w:spacing w:line="360" w:lineRule="auto"/>
        <w:rPr>
          <w:rFonts w:eastAsia="Arial"/>
        </w:rPr>
      </w:pPr>
      <w:r w:rsidRPr="00CB2C20">
        <w:rPr>
          <w:rFonts w:eastAsia="Arial"/>
        </w:rPr>
        <w:t>Разработка сервиса взаимодействия с оборудованием;</w:t>
      </w:r>
    </w:p>
    <w:p w14:paraId="1C5D13CD" w14:textId="77777777" w:rsidR="00ED239D" w:rsidRPr="00CB2C20" w:rsidRDefault="00ED239D" w:rsidP="00BE002B">
      <w:pPr>
        <w:numPr>
          <w:ilvl w:val="1"/>
          <w:numId w:val="113"/>
        </w:numPr>
        <w:spacing w:line="360" w:lineRule="auto"/>
        <w:rPr>
          <w:rFonts w:eastAsia="Arial"/>
        </w:rPr>
      </w:pPr>
      <w:r w:rsidRPr="00CB2C20">
        <w:rPr>
          <w:rFonts w:eastAsia="Arial"/>
        </w:rPr>
        <w:t>Ведение медицинских изделий для получения результатов СМАД в АРМ администратора МО:</w:t>
      </w:r>
    </w:p>
    <w:p w14:paraId="39CD61DC"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Параметры для взаимодействия и получения данных;</w:t>
      </w:r>
    </w:p>
    <w:p w14:paraId="17300C37" w14:textId="77777777" w:rsidR="00ED239D" w:rsidRPr="00CB2C20" w:rsidRDefault="00ED239D" w:rsidP="00BE002B">
      <w:pPr>
        <w:numPr>
          <w:ilvl w:val="2"/>
          <w:numId w:val="114"/>
        </w:numPr>
        <w:shd w:val="clear" w:color="auto" w:fill="FFFFFF"/>
        <w:tabs>
          <w:tab w:val="left" w:pos="454"/>
        </w:tabs>
        <w:spacing w:line="360" w:lineRule="auto"/>
        <w:jc w:val="both"/>
        <w:rPr>
          <w:rFonts w:eastAsia="Arial"/>
        </w:rPr>
      </w:pPr>
      <w:r w:rsidRPr="00CB2C20">
        <w:rPr>
          <w:rFonts w:eastAsia="Arial"/>
        </w:rPr>
        <w:t>Связь медицинского изделия с ресурсом в службе диагностики.</w:t>
      </w:r>
    </w:p>
    <w:p w14:paraId="295164E9"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архива цифровых СМАД:</w:t>
      </w:r>
    </w:p>
    <w:p w14:paraId="32990AB3" w14:textId="77777777" w:rsidR="00ED239D" w:rsidRPr="00CB2C20" w:rsidRDefault="00ED239D" w:rsidP="00BE002B">
      <w:pPr>
        <w:numPr>
          <w:ilvl w:val="1"/>
          <w:numId w:val="113"/>
        </w:numPr>
        <w:spacing w:line="360" w:lineRule="auto"/>
        <w:rPr>
          <w:rFonts w:eastAsia="Arial"/>
        </w:rPr>
      </w:pPr>
      <w:r w:rsidRPr="00CB2C20">
        <w:rPr>
          <w:rFonts w:eastAsia="Arial"/>
        </w:rPr>
        <w:t>Ведение архива цифровых СМАД, полученных с диагностического оборудования;</w:t>
      </w:r>
    </w:p>
    <w:p w14:paraId="343C3684" w14:textId="77777777" w:rsidR="00ED239D" w:rsidRPr="00CB2C20" w:rsidRDefault="00ED239D" w:rsidP="00BE002B">
      <w:pPr>
        <w:numPr>
          <w:ilvl w:val="1"/>
          <w:numId w:val="113"/>
        </w:numPr>
        <w:spacing w:line="360" w:lineRule="auto"/>
        <w:rPr>
          <w:rFonts w:eastAsia="Arial"/>
        </w:rPr>
      </w:pPr>
      <w:r w:rsidRPr="00CB2C20">
        <w:rPr>
          <w:rFonts w:eastAsia="Arial"/>
        </w:rPr>
        <w:t>Сохранение полученных результатов СМАД от диагностического оборудования;</w:t>
      </w:r>
    </w:p>
    <w:p w14:paraId="0504365B" w14:textId="77777777" w:rsidR="00ED239D" w:rsidRPr="00CB2C20" w:rsidRDefault="00ED239D" w:rsidP="00BE002B">
      <w:pPr>
        <w:numPr>
          <w:ilvl w:val="1"/>
          <w:numId w:val="113"/>
        </w:numPr>
        <w:spacing w:line="360" w:lineRule="auto"/>
        <w:rPr>
          <w:rFonts w:eastAsia="Arial"/>
        </w:rPr>
      </w:pPr>
      <w:r w:rsidRPr="00CB2C20">
        <w:rPr>
          <w:rFonts w:eastAsia="Arial"/>
        </w:rPr>
        <w:t>Связь сохраненного СМАД и диагностического исследования.</w:t>
      </w:r>
    </w:p>
    <w:p w14:paraId="0DA5F0B7"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Хранение в системе информации референтных значений для показателей СМАД в зависимости от:</w:t>
      </w:r>
    </w:p>
    <w:p w14:paraId="3210640A" w14:textId="77777777" w:rsidR="00ED239D" w:rsidRPr="00CB2C20" w:rsidRDefault="00ED239D" w:rsidP="00BE002B">
      <w:pPr>
        <w:numPr>
          <w:ilvl w:val="1"/>
          <w:numId w:val="113"/>
        </w:numPr>
        <w:spacing w:line="360" w:lineRule="auto"/>
        <w:rPr>
          <w:rFonts w:eastAsia="Arial"/>
        </w:rPr>
      </w:pPr>
      <w:r w:rsidRPr="00CB2C20">
        <w:rPr>
          <w:rFonts w:eastAsia="Arial"/>
        </w:rPr>
        <w:t>Возрастной группы пациента;</w:t>
      </w:r>
    </w:p>
    <w:p w14:paraId="39DA9904" w14:textId="77777777" w:rsidR="00ED239D" w:rsidRPr="00CB2C20" w:rsidRDefault="00ED239D" w:rsidP="00BE002B">
      <w:pPr>
        <w:numPr>
          <w:ilvl w:val="1"/>
          <w:numId w:val="113"/>
        </w:numPr>
        <w:spacing w:line="360" w:lineRule="auto"/>
        <w:rPr>
          <w:rFonts w:eastAsia="Arial"/>
        </w:rPr>
      </w:pPr>
      <w:r w:rsidRPr="00CB2C20">
        <w:rPr>
          <w:rFonts w:eastAsia="Arial"/>
        </w:rPr>
        <w:t>Времени замера давления оборудованием.</w:t>
      </w:r>
    </w:p>
    <w:p w14:paraId="122D0FF0"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Экспертиза выполненных СМАД:</w:t>
      </w:r>
    </w:p>
    <w:p w14:paraId="65C929BA" w14:textId="77777777" w:rsidR="00ED239D" w:rsidRPr="00CB2C20" w:rsidRDefault="00ED239D" w:rsidP="00BE002B">
      <w:pPr>
        <w:numPr>
          <w:ilvl w:val="1"/>
          <w:numId w:val="113"/>
        </w:numPr>
        <w:spacing w:line="360" w:lineRule="auto"/>
        <w:rPr>
          <w:rFonts w:eastAsia="Arial"/>
        </w:rPr>
      </w:pPr>
      <w:r w:rsidRPr="00CB2C20">
        <w:rPr>
          <w:rFonts w:eastAsia="Arial"/>
        </w:rPr>
        <w:t>Подключение внешних интерпретаторов для получения качественных результатов проведенного исследования;</w:t>
      </w:r>
    </w:p>
    <w:p w14:paraId="71529F9B" w14:textId="77777777" w:rsidR="00ED239D" w:rsidRPr="00CB2C20" w:rsidRDefault="00ED239D" w:rsidP="00BE002B">
      <w:pPr>
        <w:numPr>
          <w:ilvl w:val="1"/>
          <w:numId w:val="113"/>
        </w:numPr>
        <w:spacing w:line="360" w:lineRule="auto"/>
        <w:rPr>
          <w:rFonts w:eastAsia="Arial"/>
        </w:rPr>
      </w:pPr>
      <w:r w:rsidRPr="00CB2C20">
        <w:rPr>
          <w:rFonts w:eastAsia="Arial"/>
        </w:rPr>
        <w:t>Выявление превышений допустимых показателей СМАД с последующим сохранением параметров для диагностического исследования.</w:t>
      </w:r>
    </w:p>
    <w:p w14:paraId="09C1F1C0"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выгрузки протокола проведенного исследования в виде pdf-файла.</w:t>
      </w:r>
    </w:p>
    <w:p w14:paraId="706410B7"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CB2C20">
        <w:t>Требования к модулю «АРМ диагностики» в части функций подсистемы работы с аппаратами суточного мониторирования артериального давления (СМАД)</w:t>
      </w:r>
    </w:p>
    <w:p w14:paraId="49E21EA3"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02BE2B42"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Отображение в АРМ диагностики пациентов, имеющих превышения допустимых показателей;</w:t>
      </w:r>
    </w:p>
    <w:p w14:paraId="548E46DC"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Поиск и привязка результатов выполненного СМАД к результатам выполнения услуг;</w:t>
      </w:r>
    </w:p>
    <w:p w14:paraId="7141557D"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Удаление ошибочно привязанных результатов к выполненной услуге;</w:t>
      </w:r>
    </w:p>
    <w:p w14:paraId="72799F02"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Просмотр СМАД, загруженного в центральный архив СМАД:</w:t>
      </w:r>
    </w:p>
    <w:p w14:paraId="3ED600A5" w14:textId="77777777" w:rsidR="00ED239D" w:rsidRPr="00CB2C20" w:rsidRDefault="00ED239D" w:rsidP="00BE002B">
      <w:pPr>
        <w:numPr>
          <w:ilvl w:val="1"/>
          <w:numId w:val="113"/>
        </w:numPr>
        <w:spacing w:line="360" w:lineRule="auto"/>
        <w:rPr>
          <w:rFonts w:eastAsia="Arial"/>
        </w:rPr>
      </w:pPr>
      <w:r w:rsidRPr="00CB2C20">
        <w:rPr>
          <w:rFonts w:eastAsia="Arial"/>
        </w:rPr>
        <w:t>Просмотр графического отображения СМАД, связанного с исследованием;</w:t>
      </w:r>
    </w:p>
    <w:p w14:paraId="32E38997" w14:textId="77777777" w:rsidR="00ED239D" w:rsidRPr="00CB2C20" w:rsidRDefault="00ED239D" w:rsidP="00BE002B">
      <w:pPr>
        <w:numPr>
          <w:ilvl w:val="1"/>
          <w:numId w:val="113"/>
        </w:numPr>
        <w:spacing w:line="360" w:lineRule="auto"/>
        <w:rPr>
          <w:rFonts w:eastAsia="Arial"/>
        </w:rPr>
      </w:pPr>
      <w:r w:rsidRPr="00CB2C20">
        <w:rPr>
          <w:rFonts w:eastAsia="Arial"/>
        </w:rPr>
        <w:t>Отображение участков с показателями, превышающих референтные значения.</w:t>
      </w:r>
    </w:p>
    <w:p w14:paraId="5E2242EA"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Возможность запроса второго мнения по СМАД с использованием направления на удаленную консультацию;</w:t>
      </w:r>
    </w:p>
    <w:p w14:paraId="636DFBC6"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Описание результатов СМАД в виде протокола исследования на основании результатов интерпретации СМАД</w:t>
      </w:r>
      <w:r w:rsidRPr="00CB2C20">
        <w:rPr>
          <w:color w:val="000000"/>
        </w:rPr>
        <w:t xml:space="preserve"> </w:t>
      </w:r>
      <w:r w:rsidRPr="00CB2C20">
        <w:rPr>
          <w:rFonts w:eastAsia="Arial"/>
        </w:rPr>
        <w:t>внешним сервисом, данных из центрального архива СМАД и второго мнения;</w:t>
      </w:r>
    </w:p>
    <w:p w14:paraId="0D60C2EF"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Формирование протокола проведенного исследования в виде pdf-файла.</w:t>
      </w:r>
    </w:p>
    <w:p w14:paraId="542302CB"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560" w:name="_Ref38917934"/>
      <w:r w:rsidRPr="00CB2C20">
        <w:t>Требования к модулю «АРМ сотрудника центра удаленной консультации» в части функций подсистемы работы с аппаратами суточного мониторирования артериального давления (СМАД)</w:t>
      </w:r>
      <w:bookmarkEnd w:id="560"/>
    </w:p>
    <w:p w14:paraId="5E2F19E2" w14:textId="77777777" w:rsidR="00ED239D" w:rsidRPr="00CB2C20" w:rsidRDefault="00ED239D" w:rsidP="00ED239D">
      <w:pPr>
        <w:pStyle w:val="34f0"/>
        <w:rPr>
          <w:rFonts w:eastAsia="Arial"/>
          <w:szCs w:val="24"/>
        </w:rPr>
      </w:pPr>
      <w:r w:rsidRPr="00CB2C20">
        <w:rPr>
          <w:rFonts w:eastAsia="Arial"/>
          <w:szCs w:val="24"/>
        </w:rPr>
        <w:t>В ходе внедрения модуля должны быть реализованы следующие функции:</w:t>
      </w:r>
    </w:p>
    <w:p w14:paraId="5000E1C5"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Ведение журнала оперативного уведомления о появлении в системе результатов СМАД, имеющих превышения допустимых показателей:</w:t>
      </w:r>
    </w:p>
    <w:p w14:paraId="4CE22745"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 Содержание журнала:</w:t>
      </w:r>
    </w:p>
    <w:p w14:paraId="1B0960B4" w14:textId="77777777" w:rsidR="00ED239D" w:rsidRPr="00CB2C20" w:rsidRDefault="00ED239D" w:rsidP="00BE002B">
      <w:pPr>
        <w:numPr>
          <w:ilvl w:val="1"/>
          <w:numId w:val="113"/>
        </w:numPr>
        <w:spacing w:line="360" w:lineRule="auto"/>
        <w:rPr>
          <w:rFonts w:eastAsia="Arial"/>
        </w:rPr>
      </w:pPr>
      <w:r w:rsidRPr="00CB2C20">
        <w:rPr>
          <w:rFonts w:eastAsia="Arial"/>
        </w:rPr>
        <w:t>Ф.И.О. пациента;</w:t>
      </w:r>
    </w:p>
    <w:p w14:paraId="51CF9CAD" w14:textId="77777777" w:rsidR="00ED239D" w:rsidRPr="00CB2C20" w:rsidRDefault="00ED239D" w:rsidP="00BE002B">
      <w:pPr>
        <w:numPr>
          <w:ilvl w:val="1"/>
          <w:numId w:val="113"/>
        </w:numPr>
        <w:spacing w:line="360" w:lineRule="auto"/>
        <w:rPr>
          <w:rFonts w:eastAsia="Arial"/>
        </w:rPr>
      </w:pPr>
      <w:r w:rsidRPr="00CB2C20">
        <w:rPr>
          <w:rFonts w:eastAsia="Arial"/>
        </w:rPr>
        <w:t>Дата и время проведения;</w:t>
      </w:r>
    </w:p>
    <w:p w14:paraId="24BA7709" w14:textId="77777777" w:rsidR="00ED239D" w:rsidRPr="00CB2C20" w:rsidRDefault="00ED239D" w:rsidP="00BE002B">
      <w:pPr>
        <w:numPr>
          <w:ilvl w:val="1"/>
          <w:numId w:val="113"/>
        </w:numPr>
        <w:spacing w:line="360" w:lineRule="auto"/>
        <w:rPr>
          <w:rFonts w:eastAsia="Arial"/>
        </w:rPr>
      </w:pPr>
      <w:r w:rsidRPr="00CB2C20">
        <w:rPr>
          <w:rFonts w:eastAsia="Arial"/>
        </w:rPr>
        <w:t> МО проведения СМАД;</w:t>
      </w:r>
    </w:p>
    <w:p w14:paraId="2075541C" w14:textId="77777777" w:rsidR="00ED239D" w:rsidRPr="00CB2C20" w:rsidRDefault="00ED239D" w:rsidP="00BE002B">
      <w:pPr>
        <w:numPr>
          <w:ilvl w:val="1"/>
          <w:numId w:val="113"/>
        </w:numPr>
        <w:spacing w:line="360" w:lineRule="auto"/>
        <w:rPr>
          <w:rFonts w:eastAsia="Arial"/>
        </w:rPr>
      </w:pPr>
      <w:r w:rsidRPr="00CB2C20">
        <w:rPr>
          <w:rFonts w:eastAsia="Arial"/>
        </w:rPr>
        <w:t> Ф.И.О. сотрудника, проводившего СМАД.</w:t>
      </w:r>
    </w:p>
    <w:p w14:paraId="502886B8"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Функциональные кнопки:</w:t>
      </w:r>
    </w:p>
    <w:p w14:paraId="3DC524CC" w14:textId="77777777" w:rsidR="00ED239D" w:rsidRPr="00CB2C20" w:rsidRDefault="00ED239D" w:rsidP="00BE002B">
      <w:pPr>
        <w:numPr>
          <w:ilvl w:val="1"/>
          <w:numId w:val="113"/>
        </w:numPr>
        <w:spacing w:line="360" w:lineRule="auto"/>
        <w:rPr>
          <w:rFonts w:eastAsia="Arial"/>
        </w:rPr>
      </w:pPr>
      <w:r w:rsidRPr="00CB2C20">
        <w:rPr>
          <w:rFonts w:eastAsia="Arial"/>
        </w:rPr>
        <w:t> Просмотр СМАД, загруженного в центральный архив СМАД.</w:t>
      </w:r>
    </w:p>
    <w:p w14:paraId="4F218BC9" w14:textId="77777777" w:rsidR="00ED239D" w:rsidRPr="00CB2C20" w:rsidRDefault="00ED239D" w:rsidP="00BE002B">
      <w:pPr>
        <w:pStyle w:val="afff3"/>
        <w:numPr>
          <w:ilvl w:val="0"/>
          <w:numId w:val="113"/>
        </w:numPr>
        <w:tabs>
          <w:tab w:val="left" w:pos="454"/>
        </w:tabs>
        <w:spacing w:before="120" w:line="360" w:lineRule="auto"/>
        <w:jc w:val="both"/>
        <w:rPr>
          <w:rFonts w:eastAsia="Arial"/>
        </w:rPr>
      </w:pPr>
      <w:r w:rsidRPr="00CB2C20">
        <w:rPr>
          <w:rFonts w:eastAsia="Arial"/>
        </w:rPr>
        <w:t>Выдача рекомендаций в виде протокола, на основании расшифровки СМАД.</w:t>
      </w:r>
    </w:p>
    <w:p w14:paraId="54FC8A84" w14:textId="77777777" w:rsidR="00ED239D" w:rsidRDefault="00ED239D" w:rsidP="00BE002B">
      <w:pPr>
        <w:pStyle w:val="45"/>
        <w:numPr>
          <w:ilvl w:val="3"/>
          <w:numId w:val="7"/>
        </w:numPr>
      </w:pPr>
      <w:bookmarkStart w:id="561" w:name="_Toc118113682"/>
      <w:r w:rsidRPr="0010113F">
        <w:rPr>
          <w:color w:val="auto"/>
        </w:rPr>
        <w:t>Модуль «</w:t>
      </w:r>
      <w:r w:rsidRPr="006103BD">
        <w:rPr>
          <w:color w:val="auto"/>
        </w:rPr>
        <w:t>Интеграционное взаимодействие с ФГИС МДЛП</w:t>
      </w:r>
      <w:r w:rsidRPr="0010113F">
        <w:rPr>
          <w:color w:val="auto"/>
        </w:rPr>
        <w:t>»</w:t>
      </w:r>
      <w:bookmarkEnd w:id="561"/>
    </w:p>
    <w:p w14:paraId="775AC463" w14:textId="77777777" w:rsidR="00ED239D" w:rsidRPr="007C6703" w:rsidRDefault="00ED239D" w:rsidP="00ED239D">
      <w:pPr>
        <w:spacing w:line="360" w:lineRule="auto"/>
        <w:ind w:left="1080"/>
      </w:pPr>
      <w:r w:rsidRPr="007C6703">
        <w:t>В ходе внедрения модуля должны быть реализованы следующие функции:</w:t>
      </w:r>
    </w:p>
    <w:p w14:paraId="702D1361" w14:textId="77777777" w:rsidR="00ED239D" w:rsidRPr="000F3028" w:rsidRDefault="00ED239D" w:rsidP="00BE002B">
      <w:pPr>
        <w:numPr>
          <w:ilvl w:val="0"/>
          <w:numId w:val="278"/>
        </w:numPr>
        <w:spacing w:line="360" w:lineRule="auto"/>
        <w:ind w:left="1440"/>
      </w:pPr>
      <w:r w:rsidRPr="000F3028">
        <w:t>Передача в ИС МДЛП данных по следующим операциям движения ЛС:</w:t>
      </w:r>
    </w:p>
    <w:p w14:paraId="0C4D758A" w14:textId="77777777" w:rsidR="00ED239D" w:rsidRPr="000F3028" w:rsidRDefault="00ED239D" w:rsidP="00BE002B">
      <w:pPr>
        <w:numPr>
          <w:ilvl w:val="1"/>
          <w:numId w:val="279"/>
        </w:numPr>
        <w:spacing w:line="360" w:lineRule="auto"/>
      </w:pPr>
      <w:r w:rsidRPr="000F3028">
        <w:t>Поступление лекарственных препаратов на склад получателя (прямой или обратный порядок подтверждения)</w:t>
      </w:r>
      <w:r>
        <w:t>.</w:t>
      </w:r>
    </w:p>
    <w:p w14:paraId="12A2E802" w14:textId="77777777" w:rsidR="00ED239D" w:rsidRPr="000F3028" w:rsidRDefault="00ED239D" w:rsidP="00BE002B">
      <w:pPr>
        <w:numPr>
          <w:ilvl w:val="1"/>
          <w:numId w:val="279"/>
        </w:numPr>
        <w:spacing w:line="360" w:lineRule="auto"/>
      </w:pPr>
      <w:r w:rsidRPr="000F3028">
        <w:t>Перемещение лекарственных препаратов между местами осуществления деятельности.</w:t>
      </w:r>
    </w:p>
    <w:p w14:paraId="0EAB4309" w14:textId="77777777" w:rsidR="00ED239D" w:rsidRPr="000F3028" w:rsidRDefault="00ED239D" w:rsidP="00BE002B">
      <w:pPr>
        <w:numPr>
          <w:ilvl w:val="1"/>
          <w:numId w:val="279"/>
        </w:numPr>
        <w:spacing w:line="360" w:lineRule="auto"/>
      </w:pPr>
      <w:r w:rsidRPr="000F3028">
        <w:t xml:space="preserve">Смена </w:t>
      </w:r>
      <w:r>
        <w:t>«</w:t>
      </w:r>
      <w:r w:rsidRPr="000F3028">
        <w:t>владельца</w:t>
      </w:r>
      <w:r>
        <w:t>»</w:t>
      </w:r>
      <w:r w:rsidRPr="000F3028">
        <w:t xml:space="preserve"> лекарственных препаратов при осуществлении поставок лекарственных препаратов в рамках государственного лекарственного обеспечения с использованием промежуточных складов поставщиков логистических услуг.</w:t>
      </w:r>
    </w:p>
    <w:p w14:paraId="5B376D7C" w14:textId="77777777" w:rsidR="00ED239D" w:rsidRPr="000F3028" w:rsidRDefault="00ED239D" w:rsidP="00BE002B">
      <w:pPr>
        <w:numPr>
          <w:ilvl w:val="1"/>
          <w:numId w:val="279"/>
        </w:numPr>
        <w:spacing w:line="360" w:lineRule="auto"/>
      </w:pPr>
      <w:r w:rsidRPr="000F3028">
        <w:t>Повторный ввод в оборот лекарственных препаратов, ранее выведенных из оборота по причине списания.</w:t>
      </w:r>
    </w:p>
    <w:p w14:paraId="7870173E" w14:textId="77777777" w:rsidR="00ED239D" w:rsidRPr="000F3028" w:rsidRDefault="00ED239D" w:rsidP="00BE002B">
      <w:pPr>
        <w:numPr>
          <w:ilvl w:val="1"/>
          <w:numId w:val="279"/>
        </w:numPr>
        <w:spacing w:line="360" w:lineRule="auto"/>
      </w:pPr>
      <w:r w:rsidRPr="000F3028">
        <w:t>Возврат приостановленных лекарственных препаратов (Поставщику).</w:t>
      </w:r>
    </w:p>
    <w:p w14:paraId="7F38A69F" w14:textId="77777777" w:rsidR="00ED239D" w:rsidRPr="000F3028" w:rsidRDefault="00ED239D" w:rsidP="00BE002B">
      <w:pPr>
        <w:numPr>
          <w:ilvl w:val="1"/>
          <w:numId w:val="279"/>
        </w:numPr>
        <w:spacing w:line="360" w:lineRule="auto"/>
      </w:pPr>
      <w:r w:rsidRPr="000F3028">
        <w:t>Отпуск лекарственных препаратов для медицинского применения.</w:t>
      </w:r>
    </w:p>
    <w:p w14:paraId="3B5D20C4" w14:textId="77777777" w:rsidR="00ED239D" w:rsidRPr="000F3028" w:rsidRDefault="00ED239D" w:rsidP="00BE002B">
      <w:pPr>
        <w:numPr>
          <w:ilvl w:val="1"/>
          <w:numId w:val="279"/>
        </w:numPr>
        <w:spacing w:line="360" w:lineRule="auto"/>
      </w:pPr>
      <w:r w:rsidRPr="000F3028">
        <w:t>Вывод лекарственного препарата из оборота по различным причинам (отбор в целях выборочного контроля, недостачи, таможенного контроля и др.).</w:t>
      </w:r>
    </w:p>
    <w:p w14:paraId="7EBED48B" w14:textId="77777777" w:rsidR="00ED239D" w:rsidRPr="000F3028" w:rsidRDefault="00ED239D" w:rsidP="00BE002B">
      <w:pPr>
        <w:numPr>
          <w:ilvl w:val="1"/>
          <w:numId w:val="279"/>
        </w:numPr>
        <w:spacing w:line="360" w:lineRule="auto"/>
      </w:pPr>
      <w:r w:rsidRPr="000F3028">
        <w:t>Отмена субъектом обращения лекарственных препаратов ранее зарегистрированной собственной операции.</w:t>
      </w:r>
    </w:p>
    <w:p w14:paraId="79ECD46D" w14:textId="77777777" w:rsidR="00ED239D" w:rsidRPr="000F3028" w:rsidRDefault="00ED239D" w:rsidP="00BE002B">
      <w:pPr>
        <w:numPr>
          <w:ilvl w:val="1"/>
          <w:numId w:val="279"/>
        </w:numPr>
        <w:spacing w:line="360" w:lineRule="auto"/>
      </w:pPr>
      <w:r w:rsidRPr="000F3028">
        <w:t>Отзыв субъектом обращения лекарственных препаратов – Отправителем переданных Получателю лекарственных препаратов.</w:t>
      </w:r>
    </w:p>
    <w:p w14:paraId="0D9E4439" w14:textId="77777777" w:rsidR="00ED239D" w:rsidRPr="000F3028" w:rsidRDefault="00ED239D" w:rsidP="00BE002B">
      <w:pPr>
        <w:numPr>
          <w:ilvl w:val="1"/>
          <w:numId w:val="279"/>
        </w:numPr>
        <w:spacing w:line="360" w:lineRule="auto"/>
      </w:pPr>
      <w:r w:rsidRPr="000F3028">
        <w:t>Отказ субъекта обращения лекарственных препаратов – Получателя от приемки лекарственных препаратов.</w:t>
      </w:r>
    </w:p>
    <w:p w14:paraId="0BAC0478" w14:textId="77777777" w:rsidR="00ED239D" w:rsidRPr="000F3028" w:rsidRDefault="00ED239D" w:rsidP="00BE002B">
      <w:pPr>
        <w:numPr>
          <w:ilvl w:val="1"/>
          <w:numId w:val="279"/>
        </w:numPr>
        <w:spacing w:line="360" w:lineRule="auto"/>
      </w:pPr>
      <w:r w:rsidRPr="000F3028">
        <w:t>Расформирование (уничтожение) третичной упаковки лекарственных препаратов.</w:t>
      </w:r>
    </w:p>
    <w:p w14:paraId="61342730" w14:textId="77777777" w:rsidR="00ED239D" w:rsidRPr="000F3028" w:rsidRDefault="00ED239D" w:rsidP="00BE002B">
      <w:pPr>
        <w:numPr>
          <w:ilvl w:val="1"/>
          <w:numId w:val="279"/>
        </w:numPr>
        <w:spacing w:line="360" w:lineRule="auto"/>
      </w:pPr>
      <w:r w:rsidRPr="000F3028">
        <w:t>Изъятие упаковок лекарственных препаратов из третичной упаковки.</w:t>
      </w:r>
    </w:p>
    <w:p w14:paraId="28D0541A" w14:textId="77777777" w:rsidR="00ED239D" w:rsidRPr="000F3028" w:rsidRDefault="00ED239D" w:rsidP="00BE002B">
      <w:pPr>
        <w:numPr>
          <w:ilvl w:val="1"/>
          <w:numId w:val="279"/>
        </w:numPr>
        <w:spacing w:line="360" w:lineRule="auto"/>
      </w:pPr>
      <w:r w:rsidRPr="000F3028">
        <w:t>Передача на уничтожение и уничтожение лекарственных препаратов.</w:t>
      </w:r>
    </w:p>
    <w:p w14:paraId="5B371FFE" w14:textId="77777777" w:rsidR="00ED239D" w:rsidRPr="000F3028" w:rsidRDefault="00ED239D" w:rsidP="00BE002B">
      <w:pPr>
        <w:numPr>
          <w:ilvl w:val="0"/>
          <w:numId w:val="278"/>
        </w:numPr>
        <w:spacing w:line="360" w:lineRule="auto"/>
        <w:ind w:left="1440"/>
      </w:pPr>
      <w:r w:rsidRPr="000F3028">
        <w:t xml:space="preserve">Хранение и просмотр истории взаимодействия с ИС МДЛП. </w:t>
      </w:r>
    </w:p>
    <w:p w14:paraId="6CD3361A" w14:textId="77777777" w:rsidR="00ED239D" w:rsidRDefault="00ED239D" w:rsidP="00BE002B">
      <w:pPr>
        <w:numPr>
          <w:ilvl w:val="0"/>
          <w:numId w:val="278"/>
        </w:numPr>
        <w:spacing w:line="360" w:lineRule="auto"/>
        <w:ind w:left="1440"/>
      </w:pPr>
      <w:r w:rsidRPr="000F3028">
        <w:t>Взаимодействие с регистратором выбытия.</w:t>
      </w:r>
    </w:p>
    <w:p w14:paraId="7DCF73AF" w14:textId="77777777" w:rsidR="00ED239D" w:rsidRPr="00CB2C20" w:rsidRDefault="00ED239D" w:rsidP="00BE002B">
      <w:pPr>
        <w:pStyle w:val="45"/>
        <w:numPr>
          <w:ilvl w:val="3"/>
          <w:numId w:val="7"/>
        </w:numPr>
        <w:rPr>
          <w:color w:val="auto"/>
        </w:rPr>
      </w:pPr>
      <w:bookmarkStart w:id="562" w:name="_Toc26454730"/>
      <w:bookmarkStart w:id="563" w:name="_Toc118113683"/>
      <w:r w:rsidRPr="00CB2C20">
        <w:rPr>
          <w:color w:val="auto"/>
        </w:rPr>
        <w:t xml:space="preserve">Модуль </w:t>
      </w:r>
      <w:bookmarkEnd w:id="562"/>
      <w:r w:rsidRPr="00080FAC">
        <w:rPr>
          <w:color w:val="auto"/>
        </w:rPr>
        <w:t>"Интеграционное взаимодействие с ИС аптечных организаций"</w:t>
      </w:r>
      <w:bookmarkEnd w:id="563"/>
    </w:p>
    <w:p w14:paraId="1A9604AD" w14:textId="77777777" w:rsidR="00ED239D" w:rsidRPr="00CB2C20" w:rsidRDefault="00ED239D" w:rsidP="00ED239D">
      <w:pPr>
        <w:spacing w:line="360" w:lineRule="auto"/>
        <w:ind w:firstLine="709"/>
        <w:jc w:val="both"/>
        <w:rPr>
          <w:rFonts w:asciiTheme="minorHAnsi" w:hAnsiTheme="minorHAnsi"/>
          <w:sz w:val="22"/>
        </w:rPr>
      </w:pPr>
      <w:r w:rsidRPr="00CB2C20">
        <w:t xml:space="preserve">Модуль интеграции должен обеспечивать информационное взаимодействие с внешними информационными системами в следующих форматах: </w:t>
      </w:r>
    </w:p>
    <w:p w14:paraId="083E1D52" w14:textId="77777777" w:rsidR="00ED239D" w:rsidRPr="00CB2C20" w:rsidRDefault="00ED239D" w:rsidP="00BE002B">
      <w:pPr>
        <w:pStyle w:val="afff3"/>
        <w:numPr>
          <w:ilvl w:val="0"/>
          <w:numId w:val="88"/>
        </w:numPr>
        <w:spacing w:line="360" w:lineRule="auto"/>
        <w:jc w:val="both"/>
      </w:pPr>
      <w:r w:rsidRPr="00CB2C20">
        <w:t>Пенсионным фондом России (ПФР): должно быть реализовано обновление в Системе.</w:t>
      </w:r>
    </w:p>
    <w:p w14:paraId="51F7764E" w14:textId="77777777" w:rsidR="00ED239D" w:rsidRPr="00CB2C20" w:rsidRDefault="00ED239D" w:rsidP="00BE002B">
      <w:pPr>
        <w:pStyle w:val="afff3"/>
        <w:numPr>
          <w:ilvl w:val="0"/>
          <w:numId w:val="88"/>
        </w:numPr>
        <w:spacing w:line="360" w:lineRule="auto"/>
        <w:jc w:val="both"/>
      </w:pPr>
      <w:r w:rsidRPr="00CB2C20">
        <w:t>ИС аптечного учреждения должна иметь возможность интеграции обеспечение обмена необходимыми данными, в том числе прием в аптечном учреждении электронного рецепта, подписанного ЭП врача, направление информации об обеспечении льготного рецепта в медицинскую организацию) при помощи сервиса взаимодействия.</w:t>
      </w:r>
    </w:p>
    <w:p w14:paraId="1D826BEC"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r w:rsidRPr="00CB2C20">
        <w:rPr>
          <w:bCs/>
          <w:iCs/>
          <w:color w:val="auto"/>
        </w:rPr>
        <w:t>Требования к модулю интеграции с ПО аптечных учреждений и регионального аптечного склада</w:t>
      </w:r>
    </w:p>
    <w:p w14:paraId="2F73118E" w14:textId="77777777" w:rsidR="00ED239D" w:rsidRPr="00CB2C20" w:rsidRDefault="00ED239D" w:rsidP="00ED239D">
      <w:pPr>
        <w:spacing w:line="360" w:lineRule="auto"/>
        <w:ind w:firstLine="709"/>
        <w:jc w:val="both"/>
      </w:pPr>
      <w:r w:rsidRPr="00CB2C20">
        <w:t xml:space="preserve">Передача посредством </w:t>
      </w:r>
      <w:r w:rsidRPr="00CB2C20">
        <w:rPr>
          <w:lang w:val="en-US"/>
        </w:rPr>
        <w:t>API</w:t>
      </w:r>
      <w:r w:rsidRPr="00CB2C20">
        <w:t xml:space="preserve"> Системы из Системы в ПО аптечных учреждений и регионального аптечного склада данных:</w:t>
      </w:r>
    </w:p>
    <w:p w14:paraId="6C753FBD" w14:textId="77777777" w:rsidR="00ED239D" w:rsidRPr="00CB2C20" w:rsidRDefault="00ED239D" w:rsidP="00BE002B">
      <w:pPr>
        <w:pStyle w:val="afff3"/>
        <w:numPr>
          <w:ilvl w:val="0"/>
          <w:numId w:val="88"/>
        </w:numPr>
        <w:spacing w:line="360" w:lineRule="auto"/>
        <w:jc w:val="both"/>
      </w:pPr>
      <w:r w:rsidRPr="00CB2C20">
        <w:t>о выписанных гражданину льготных рецептах (по запросу).</w:t>
      </w:r>
    </w:p>
    <w:p w14:paraId="691B169D" w14:textId="77777777" w:rsidR="00ED239D" w:rsidRPr="00CB2C20" w:rsidRDefault="00ED23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r w:rsidRPr="00CB2C20">
        <w:rPr>
          <w:bCs/>
          <w:iCs/>
          <w:color w:val="auto"/>
        </w:rPr>
        <w:t xml:space="preserve">Передача посредством </w:t>
      </w:r>
      <w:r w:rsidRPr="00CB2C20">
        <w:rPr>
          <w:bCs/>
          <w:iCs/>
          <w:color w:val="auto"/>
          <w:lang w:val="en-US"/>
        </w:rPr>
        <w:t>API</w:t>
      </w:r>
      <w:r w:rsidRPr="00CB2C20">
        <w:rPr>
          <w:bCs/>
          <w:iCs/>
          <w:color w:val="auto"/>
        </w:rPr>
        <w:t xml:space="preserve"> Системы из ПО аптечных учреждений и регионального аптечного склада в ИС данных:</w:t>
      </w:r>
    </w:p>
    <w:p w14:paraId="4F3F8709" w14:textId="77777777" w:rsidR="00ED239D" w:rsidRPr="00CB2C20" w:rsidRDefault="00ED239D" w:rsidP="00BE002B">
      <w:pPr>
        <w:pStyle w:val="afff3"/>
        <w:numPr>
          <w:ilvl w:val="0"/>
          <w:numId w:val="88"/>
        </w:numPr>
        <w:spacing w:line="360" w:lineRule="auto"/>
        <w:ind w:hanging="357"/>
        <w:jc w:val="both"/>
      </w:pPr>
      <w:r w:rsidRPr="00CB2C20">
        <w:t>об обеспечении льготного рецепта;</w:t>
      </w:r>
    </w:p>
    <w:p w14:paraId="532C43BA" w14:textId="77777777" w:rsidR="00ED239D" w:rsidRPr="00CB2C20" w:rsidRDefault="00ED239D" w:rsidP="00BE002B">
      <w:pPr>
        <w:pStyle w:val="afff3"/>
        <w:numPr>
          <w:ilvl w:val="0"/>
          <w:numId w:val="88"/>
        </w:numPr>
        <w:spacing w:line="360" w:lineRule="auto"/>
        <w:ind w:hanging="357"/>
        <w:jc w:val="both"/>
      </w:pPr>
      <w:r w:rsidRPr="00CB2C20">
        <w:t>о постановке рецепта на отложенное обеспечение;</w:t>
      </w:r>
    </w:p>
    <w:p w14:paraId="642F2024" w14:textId="77777777" w:rsidR="00ED239D" w:rsidRPr="00CB2C20" w:rsidRDefault="00ED239D" w:rsidP="00BE002B">
      <w:pPr>
        <w:pStyle w:val="afff3"/>
        <w:numPr>
          <w:ilvl w:val="0"/>
          <w:numId w:val="88"/>
        </w:numPr>
        <w:spacing w:line="360" w:lineRule="auto"/>
        <w:ind w:hanging="357"/>
        <w:jc w:val="both"/>
      </w:pPr>
      <w:r w:rsidRPr="00CB2C20">
        <w:t>о признании рецепта неправильно оформленным;</w:t>
      </w:r>
    </w:p>
    <w:p w14:paraId="7EF102A8" w14:textId="463F636F" w:rsidR="00ED239D" w:rsidRDefault="00ED239D" w:rsidP="00BE002B">
      <w:pPr>
        <w:pStyle w:val="afff3"/>
        <w:numPr>
          <w:ilvl w:val="0"/>
          <w:numId w:val="88"/>
        </w:numPr>
        <w:spacing w:line="360" w:lineRule="auto"/>
        <w:ind w:hanging="357"/>
        <w:jc w:val="both"/>
      </w:pPr>
      <w:r w:rsidRPr="00CB2C20">
        <w:t>об остатках лекарственных препаратов в аптечных учреждениях и РАС.</w:t>
      </w:r>
    </w:p>
    <w:p w14:paraId="08D6623C" w14:textId="64023873" w:rsidR="008D65AA" w:rsidRDefault="008D65AA" w:rsidP="00BE002B">
      <w:pPr>
        <w:pStyle w:val="45"/>
        <w:numPr>
          <w:ilvl w:val="3"/>
          <w:numId w:val="7"/>
        </w:numPr>
        <w:rPr>
          <w:color w:val="auto"/>
        </w:rPr>
      </w:pPr>
      <w:bookmarkStart w:id="564" w:name="_Toc118113684"/>
      <w:r w:rsidRPr="008D65AA">
        <w:rPr>
          <w:color w:val="auto"/>
        </w:rPr>
        <w:t>Модуль "Интеграционное взаимодействие с региональной ИС в части льготного лекарственного обеспечения"</w:t>
      </w:r>
      <w:bookmarkEnd w:id="564"/>
    </w:p>
    <w:p w14:paraId="435B0770" w14:textId="77777777" w:rsidR="008D65AA" w:rsidRDefault="008D65AA" w:rsidP="008D65AA">
      <w:pPr>
        <w:spacing w:line="360" w:lineRule="auto"/>
        <w:ind w:firstLine="709"/>
        <w:jc w:val="both"/>
      </w:pPr>
      <w:r w:rsidRPr="008D65AA">
        <w:t>Модуль интеграции должен обеспечивать информационное взаимодействие с внешними информационными системами:</w:t>
      </w:r>
    </w:p>
    <w:p w14:paraId="294F9455" w14:textId="6BF45718" w:rsidR="008D65AA" w:rsidRDefault="008D65AA" w:rsidP="008D65AA">
      <w:pPr>
        <w:spacing w:line="360" w:lineRule="auto"/>
        <w:ind w:firstLine="709"/>
        <w:jc w:val="both"/>
      </w:pPr>
      <w:r w:rsidRPr="008D65AA">
        <w:t>Модуль интеграции с внешними системами товарного учета</w:t>
      </w:r>
      <w:r>
        <w:t xml:space="preserve"> </w:t>
      </w:r>
      <w:r w:rsidRPr="008D65AA">
        <w:t>в т.ч. интеграция с 1С БА</w:t>
      </w:r>
      <w:r>
        <w:t>:</w:t>
      </w:r>
    </w:p>
    <w:p w14:paraId="6CFA3939"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о складах</w:t>
      </w:r>
    </w:p>
    <w:p w14:paraId="56723053"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о МОЛ складов</w:t>
      </w:r>
    </w:p>
    <w:p w14:paraId="75B4BA4A"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справочника "Виды закупа"</w:t>
      </w:r>
    </w:p>
    <w:p w14:paraId="315B966E"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справочника медикментов</w:t>
      </w:r>
    </w:p>
    <w:p w14:paraId="21A6C305"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справочника Номенклатура</w:t>
      </w:r>
    </w:p>
    <w:p w14:paraId="15944E1E"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справочника "Единицы измерения товаров"</w:t>
      </w:r>
    </w:p>
    <w:p w14:paraId="75858A52" w14:textId="77777777" w:rsidR="008D65AA" w:rsidRDefault="008D65AA" w:rsidP="00BE002B">
      <w:pPr>
        <w:pStyle w:val="afff3"/>
        <w:numPr>
          <w:ilvl w:val="0"/>
          <w:numId w:val="88"/>
        </w:numPr>
        <w:spacing w:line="360" w:lineRule="auto"/>
        <w:ind w:hanging="357"/>
        <w:jc w:val="both"/>
      </w:pPr>
      <w:r w:rsidRPr="008D65AA">
        <w:t>Создание внешней системой нового поставщика</w:t>
      </w:r>
    </w:p>
    <w:p w14:paraId="1F185930"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о заключенных контрактах на поставку и создание внешней системой нового контракта в системе</w:t>
      </w:r>
    </w:p>
    <w:p w14:paraId="04224169" w14:textId="77777777" w:rsidR="008D65AA" w:rsidRDefault="008D65AA" w:rsidP="00BE002B">
      <w:pPr>
        <w:pStyle w:val="afff3"/>
        <w:numPr>
          <w:ilvl w:val="0"/>
          <w:numId w:val="88"/>
        </w:numPr>
        <w:spacing w:line="360" w:lineRule="auto"/>
        <w:ind w:hanging="357"/>
        <w:jc w:val="both"/>
      </w:pPr>
      <w:r w:rsidRPr="008D65AA">
        <w:t>Создание и обновление внешней системой остатков складов</w:t>
      </w:r>
    </w:p>
    <w:p w14:paraId="31340AC0" w14:textId="77777777" w:rsidR="008D65AA" w:rsidRDefault="008D65AA" w:rsidP="00BE002B">
      <w:pPr>
        <w:pStyle w:val="afff3"/>
        <w:numPr>
          <w:ilvl w:val="0"/>
          <w:numId w:val="88"/>
        </w:numPr>
        <w:spacing w:line="360" w:lineRule="auto"/>
        <w:ind w:hanging="357"/>
        <w:jc w:val="both"/>
      </w:pPr>
      <w:r w:rsidRPr="008D65AA">
        <w:t>Создание внешней системой приходной накладной в системе (поступление медикаментов от Поставщика)</w:t>
      </w:r>
    </w:p>
    <w:p w14:paraId="348D24AB"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документов реализации</w:t>
      </w:r>
    </w:p>
    <w:p w14:paraId="25C48173" w14:textId="77777777" w:rsidR="008D65AA" w:rsidRDefault="008D65AA" w:rsidP="00BE002B">
      <w:pPr>
        <w:pStyle w:val="afff3"/>
        <w:numPr>
          <w:ilvl w:val="0"/>
          <w:numId w:val="88"/>
        </w:numPr>
        <w:spacing w:line="360" w:lineRule="auto"/>
        <w:ind w:hanging="357"/>
        <w:jc w:val="both"/>
      </w:pPr>
      <w:r w:rsidRPr="008D65AA">
        <w:t>Создание внешней системой документа учета о передаче медикаментов из Аптеки МО на склад отделения МО</w:t>
      </w:r>
    </w:p>
    <w:p w14:paraId="7EA6DDA2"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документа учета о списании медикаментов со склада отделения МО</w:t>
      </w:r>
    </w:p>
    <w:p w14:paraId="62918D48" w14:textId="77777777" w:rsidR="008D65AA" w:rsidRDefault="008D65AA" w:rsidP="00BE002B">
      <w:pPr>
        <w:pStyle w:val="afff3"/>
        <w:numPr>
          <w:ilvl w:val="0"/>
          <w:numId w:val="88"/>
        </w:numPr>
        <w:spacing w:line="360" w:lineRule="auto"/>
        <w:ind w:hanging="357"/>
        <w:jc w:val="both"/>
      </w:pPr>
      <w:r w:rsidRPr="008D65AA">
        <w:t>Создание внешней системой документа учета о списании медикаментов со склада отделения МО</w:t>
      </w:r>
    </w:p>
    <w:p w14:paraId="04E5DFB2" w14:textId="77777777" w:rsidR="008D65AA" w:rsidRDefault="008D65AA" w:rsidP="00BE002B">
      <w:pPr>
        <w:pStyle w:val="afff3"/>
        <w:numPr>
          <w:ilvl w:val="0"/>
          <w:numId w:val="88"/>
        </w:numPr>
        <w:spacing w:line="360" w:lineRule="auto"/>
        <w:ind w:hanging="357"/>
        <w:jc w:val="both"/>
      </w:pPr>
      <w:r w:rsidRPr="008D65AA">
        <w:t>Создание внешней системой документа учета о списании медикаментов со склада отделения МО</w:t>
      </w:r>
    </w:p>
    <w:p w14:paraId="01C36FA8" w14:textId="77777777" w:rsidR="008D65AA" w:rsidRDefault="008D65AA" w:rsidP="00BE002B">
      <w:pPr>
        <w:pStyle w:val="afff3"/>
        <w:numPr>
          <w:ilvl w:val="0"/>
          <w:numId w:val="88"/>
        </w:numPr>
        <w:spacing w:line="360" w:lineRule="auto"/>
        <w:ind w:hanging="357"/>
        <w:jc w:val="both"/>
      </w:pPr>
      <w:r w:rsidRPr="008D65AA">
        <w:t>Получение  внешней системой данных требований - накладных отделений МО</w:t>
      </w:r>
    </w:p>
    <w:p w14:paraId="419F3827" w14:textId="77777777" w:rsidR="008D65AA" w:rsidRDefault="008D65AA" w:rsidP="00BE002B">
      <w:pPr>
        <w:pStyle w:val="afff3"/>
        <w:numPr>
          <w:ilvl w:val="0"/>
          <w:numId w:val="88"/>
        </w:numPr>
        <w:spacing w:line="360" w:lineRule="auto"/>
        <w:ind w:hanging="357"/>
        <w:jc w:val="both"/>
      </w:pPr>
      <w:r w:rsidRPr="008D65AA">
        <w:t>Создание внешней системой документа накладная на внутреннее перемещение на складе отделения МО</w:t>
      </w:r>
    </w:p>
    <w:p w14:paraId="143A0BE3" w14:textId="77777777" w:rsidR="008D65AA" w:rsidRDefault="008D65AA" w:rsidP="00BE002B">
      <w:pPr>
        <w:pStyle w:val="afff3"/>
        <w:numPr>
          <w:ilvl w:val="0"/>
          <w:numId w:val="88"/>
        </w:numPr>
        <w:spacing w:line="360" w:lineRule="auto"/>
        <w:ind w:hanging="357"/>
        <w:jc w:val="both"/>
      </w:pPr>
      <w:r w:rsidRPr="008D65AA">
        <w:t>Удаление остатков склада</w:t>
      </w:r>
    </w:p>
    <w:p w14:paraId="11E6B42C" w14:textId="77777777" w:rsidR="008D65AA" w:rsidRDefault="008D65AA" w:rsidP="00BE002B">
      <w:pPr>
        <w:pStyle w:val="afff3"/>
        <w:numPr>
          <w:ilvl w:val="0"/>
          <w:numId w:val="88"/>
        </w:numPr>
        <w:spacing w:line="360" w:lineRule="auto"/>
        <w:ind w:hanging="357"/>
        <w:jc w:val="both"/>
      </w:pPr>
      <w:r>
        <w:t>Обмен данными с Единой автоматизированной системой управления закупками Московской области в части передачи сведений о государственных контрактах и первичных учетных документов</w:t>
      </w:r>
    </w:p>
    <w:p w14:paraId="5A9AB202" w14:textId="77777777" w:rsidR="008D65AA" w:rsidRDefault="008D65AA" w:rsidP="00BE002B">
      <w:pPr>
        <w:pStyle w:val="afff3"/>
        <w:numPr>
          <w:ilvl w:val="0"/>
          <w:numId w:val="88"/>
        </w:numPr>
        <w:spacing w:line="360" w:lineRule="auto"/>
        <w:ind w:hanging="357"/>
        <w:jc w:val="both"/>
      </w:pPr>
      <w:r>
        <w:t>Обмен данными с информационной системой Федеральной службы по надзору с сфере здравоохранения по отпускным ценам производителя</w:t>
      </w:r>
    </w:p>
    <w:p w14:paraId="4BDFF4A1" w14:textId="77E87971" w:rsidR="005711EF" w:rsidRDefault="005711EF" w:rsidP="00BE002B">
      <w:pPr>
        <w:pStyle w:val="45"/>
        <w:numPr>
          <w:ilvl w:val="3"/>
          <w:numId w:val="7"/>
        </w:numPr>
        <w:rPr>
          <w:color w:val="auto"/>
        </w:rPr>
      </w:pPr>
      <w:bookmarkStart w:id="565" w:name="_Toc118113685"/>
      <w:r w:rsidRPr="008D65AA">
        <w:rPr>
          <w:color w:val="auto"/>
        </w:rPr>
        <w:t>Модуль "</w:t>
      </w:r>
      <w:r w:rsidRPr="005711EF">
        <w:rPr>
          <w:color w:val="auto"/>
        </w:rPr>
        <w:t>Интеграционное взаимодействие с ИС Webiomed</w:t>
      </w:r>
      <w:r w:rsidRPr="008D65AA">
        <w:rPr>
          <w:color w:val="auto"/>
        </w:rPr>
        <w:t>"</w:t>
      </w:r>
      <w:bookmarkEnd w:id="565"/>
    </w:p>
    <w:p w14:paraId="2C87EE5F" w14:textId="30143790" w:rsidR="005711EF" w:rsidRPr="005711EF" w:rsidRDefault="005711EF" w:rsidP="00D86372">
      <w:pPr>
        <w:pStyle w:val="34f2"/>
      </w:pPr>
      <w:r>
        <w:t>В ходе внедрения модуля должны быть реализованы следующие функции:</w:t>
      </w:r>
    </w:p>
    <w:p w14:paraId="4042E270" w14:textId="67CA1EED" w:rsidR="00D86372" w:rsidRPr="00D86372" w:rsidRDefault="00D86372" w:rsidP="00BE002B">
      <w:pPr>
        <w:pStyle w:val="3412"/>
        <w:numPr>
          <w:ilvl w:val="0"/>
          <w:numId w:val="90"/>
        </w:numPr>
        <w:rPr>
          <w:szCs w:val="24"/>
        </w:rPr>
      </w:pPr>
      <w:r w:rsidRPr="00D86372">
        <w:rPr>
          <w:szCs w:val="24"/>
        </w:rPr>
        <w:t>настройка для интеграции с Webiomed в паспорте МО;</w:t>
      </w:r>
    </w:p>
    <w:p w14:paraId="443C854B" w14:textId="3DC76505" w:rsidR="008D65AA" w:rsidRDefault="00D86372" w:rsidP="00BE002B">
      <w:pPr>
        <w:pStyle w:val="3412"/>
        <w:numPr>
          <w:ilvl w:val="0"/>
          <w:numId w:val="90"/>
        </w:numPr>
        <w:rPr>
          <w:szCs w:val="24"/>
        </w:rPr>
      </w:pPr>
      <w:r w:rsidRPr="00D86372">
        <w:rPr>
          <w:szCs w:val="24"/>
        </w:rPr>
        <w:t>возможность просмотра результата оценки Webiomed.</w:t>
      </w:r>
    </w:p>
    <w:p w14:paraId="257B3E25" w14:textId="69C37C13" w:rsidR="00D86372" w:rsidRDefault="00D86372" w:rsidP="00BE002B">
      <w:pPr>
        <w:pStyle w:val="45"/>
        <w:numPr>
          <w:ilvl w:val="3"/>
          <w:numId w:val="7"/>
        </w:numPr>
        <w:rPr>
          <w:color w:val="auto"/>
        </w:rPr>
      </w:pPr>
      <w:bookmarkStart w:id="566" w:name="_Toc118113686"/>
      <w:r w:rsidRPr="00D86372">
        <w:rPr>
          <w:color w:val="auto"/>
        </w:rPr>
        <w:t>Модуль "Интеграционное взаимодействие с ИС EBMEDS"</w:t>
      </w:r>
      <w:bookmarkEnd w:id="566"/>
    </w:p>
    <w:p w14:paraId="4C4CD7D4" w14:textId="5A6F044E" w:rsidR="00D86372" w:rsidRPr="00D86372" w:rsidRDefault="00D86372" w:rsidP="00D86372">
      <w:pPr>
        <w:pStyle w:val="34f2"/>
        <w:rPr>
          <w:szCs w:val="24"/>
        </w:rPr>
      </w:pPr>
      <w:r w:rsidRPr="00D86372">
        <w:rPr>
          <w:szCs w:val="24"/>
        </w:rPr>
        <w:t xml:space="preserve">Взаимодействие </w:t>
      </w:r>
      <w:r>
        <w:rPr>
          <w:szCs w:val="24"/>
        </w:rPr>
        <w:t xml:space="preserve">должно </w:t>
      </w:r>
      <w:r w:rsidRPr="00D86372">
        <w:rPr>
          <w:szCs w:val="24"/>
        </w:rPr>
        <w:t>производит</w:t>
      </w:r>
      <w:r>
        <w:rPr>
          <w:szCs w:val="24"/>
        </w:rPr>
        <w:t>ь</w:t>
      </w:r>
      <w:r w:rsidRPr="00D86372">
        <w:rPr>
          <w:szCs w:val="24"/>
        </w:rPr>
        <w:t>ся через интеграционную подсистему интеграции прикладных подсистем ЕГИСЗ (далее – ИПС).</w:t>
      </w:r>
    </w:p>
    <w:p w14:paraId="3B00C744" w14:textId="77777777" w:rsidR="00D86372" w:rsidRPr="00D86372" w:rsidRDefault="00D86372" w:rsidP="00D86372">
      <w:pPr>
        <w:pStyle w:val="34f2"/>
        <w:rPr>
          <w:szCs w:val="24"/>
        </w:rPr>
      </w:pPr>
      <w:r w:rsidRPr="00D86372">
        <w:rPr>
          <w:szCs w:val="24"/>
        </w:rPr>
        <w:t>Системе-клиенту необходимо:</w:t>
      </w:r>
    </w:p>
    <w:p w14:paraId="3F3E3341" w14:textId="6750CE01" w:rsidR="00D86372" w:rsidRPr="00D86372" w:rsidRDefault="00D86372" w:rsidP="00BE002B">
      <w:pPr>
        <w:pStyle w:val="3412"/>
        <w:numPr>
          <w:ilvl w:val="0"/>
          <w:numId w:val="90"/>
        </w:numPr>
        <w:rPr>
          <w:szCs w:val="24"/>
        </w:rPr>
      </w:pPr>
      <w:r w:rsidRPr="00D86372">
        <w:rPr>
          <w:szCs w:val="24"/>
        </w:rPr>
        <w:t>быть зарегистрированной в ИПС с сервисом обратного вызова в соответствии с методическими рекомендациями ИПС (</w:t>
      </w:r>
      <w:hyperlink r:id="rId27" w:history="1">
        <w:r w:rsidRPr="00D86372">
          <w:rPr>
            <w:szCs w:val="24"/>
          </w:rPr>
          <w:t>http://portal.egisz.rosminzdrav.ru/materials/11</w:t>
        </w:r>
      </w:hyperlink>
      <w:r w:rsidRPr="00D86372">
        <w:rPr>
          <w:szCs w:val="24"/>
        </w:rPr>
        <w:t>);</w:t>
      </w:r>
    </w:p>
    <w:p w14:paraId="5041092C" w14:textId="77777777" w:rsidR="00D86372" w:rsidRPr="00D86372" w:rsidRDefault="00D86372" w:rsidP="00BE002B">
      <w:pPr>
        <w:pStyle w:val="3412"/>
        <w:numPr>
          <w:ilvl w:val="0"/>
          <w:numId w:val="90"/>
        </w:numPr>
        <w:rPr>
          <w:szCs w:val="24"/>
        </w:rPr>
      </w:pPr>
      <w:r w:rsidRPr="00D86372">
        <w:rPr>
          <w:szCs w:val="24"/>
        </w:rPr>
        <w:t>получить доступ к соответствующим сервисам , согласно действующим процедурам ЕГИСЗ.</w:t>
      </w:r>
    </w:p>
    <w:p w14:paraId="7F2380E4" w14:textId="77777777" w:rsidR="00D86372" w:rsidRPr="005711EF" w:rsidRDefault="00D86372" w:rsidP="00D86372">
      <w:pPr>
        <w:pStyle w:val="3412"/>
        <w:numPr>
          <w:ilvl w:val="0"/>
          <w:numId w:val="0"/>
        </w:numPr>
        <w:ind w:left="720"/>
      </w:pPr>
      <w:r>
        <w:t>В ходе внедрения модуля должны быть реализованы следующие функции:</w:t>
      </w:r>
    </w:p>
    <w:p w14:paraId="7D520C7E" w14:textId="3044CD04" w:rsidR="00D86372" w:rsidRPr="00D86372" w:rsidRDefault="00D86372" w:rsidP="00BE002B">
      <w:pPr>
        <w:pStyle w:val="3412"/>
        <w:numPr>
          <w:ilvl w:val="0"/>
          <w:numId w:val="90"/>
        </w:numPr>
        <w:rPr>
          <w:szCs w:val="24"/>
        </w:rPr>
      </w:pPr>
      <w:r w:rsidRPr="00D86372">
        <w:rPr>
          <w:szCs w:val="24"/>
        </w:rPr>
        <w:t>Получение новостей по подписке врача из ФНСИ Алгом</w:t>
      </w:r>
      <w:r>
        <w:rPr>
          <w:szCs w:val="24"/>
        </w:rPr>
        <w:t>.</w:t>
      </w:r>
    </w:p>
    <w:p w14:paraId="4FB62B18" w14:textId="5A79E865" w:rsidR="00D86372" w:rsidRPr="00D86372" w:rsidRDefault="00D86372" w:rsidP="00BE002B">
      <w:pPr>
        <w:pStyle w:val="3412"/>
        <w:numPr>
          <w:ilvl w:val="0"/>
          <w:numId w:val="90"/>
        </w:numPr>
        <w:rPr>
          <w:szCs w:val="24"/>
        </w:rPr>
      </w:pPr>
      <w:r w:rsidRPr="00D86372">
        <w:rPr>
          <w:szCs w:val="24"/>
        </w:rPr>
        <w:t>Получение актуальных статей по диагнозу из ФНСИ Алгом</w:t>
      </w:r>
      <w:r>
        <w:rPr>
          <w:szCs w:val="24"/>
        </w:rPr>
        <w:t>.</w:t>
      </w:r>
    </w:p>
    <w:p w14:paraId="0B7BD29A" w14:textId="3880DE4B" w:rsidR="00D86372" w:rsidRDefault="00D86372" w:rsidP="00BE002B">
      <w:pPr>
        <w:pStyle w:val="3412"/>
        <w:numPr>
          <w:ilvl w:val="0"/>
          <w:numId w:val="90"/>
        </w:numPr>
        <w:rPr>
          <w:szCs w:val="24"/>
        </w:rPr>
      </w:pPr>
      <w:r w:rsidRPr="00D86372">
        <w:rPr>
          <w:szCs w:val="24"/>
        </w:rPr>
        <w:t>Получение актуальных статей по симптомам и жалобам из ФНСИ Алгом</w:t>
      </w:r>
      <w:r>
        <w:rPr>
          <w:szCs w:val="24"/>
        </w:rPr>
        <w:t>.</w:t>
      </w:r>
    </w:p>
    <w:p w14:paraId="42DCBD3C" w14:textId="133DB644" w:rsidR="000879D8" w:rsidRDefault="000879D8" w:rsidP="00BE002B">
      <w:pPr>
        <w:pStyle w:val="45"/>
        <w:numPr>
          <w:ilvl w:val="3"/>
          <w:numId w:val="7"/>
        </w:numPr>
        <w:rPr>
          <w:color w:val="auto"/>
        </w:rPr>
      </w:pPr>
      <w:bookmarkStart w:id="567" w:name="_Toc118113687"/>
      <w:r w:rsidRPr="000879D8">
        <w:rPr>
          <w:color w:val="auto"/>
        </w:rPr>
        <w:t>Модуль "Интеграционное взаимодействие с ИС "Электронный рецепт"</w:t>
      </w:r>
      <w:bookmarkEnd w:id="567"/>
    </w:p>
    <w:p w14:paraId="53FC6706" w14:textId="77777777" w:rsidR="008E722D" w:rsidRPr="008E722D" w:rsidRDefault="008E722D" w:rsidP="008E722D">
      <w:pPr>
        <w:pStyle w:val="34f2"/>
        <w:rPr>
          <w:szCs w:val="24"/>
        </w:rPr>
      </w:pPr>
      <w:r w:rsidRPr="008E722D">
        <w:rPr>
          <w:szCs w:val="24"/>
        </w:rPr>
        <w:t>В ходе внедрения модуля должны быть реализованы следующие функции:</w:t>
      </w:r>
    </w:p>
    <w:p w14:paraId="79EF90BE" w14:textId="17AB77D3" w:rsidR="00ED4CBF" w:rsidRPr="00ED4CBF" w:rsidRDefault="00ED4CBF" w:rsidP="00BE002B">
      <w:pPr>
        <w:pStyle w:val="3412"/>
        <w:numPr>
          <w:ilvl w:val="0"/>
          <w:numId w:val="90"/>
        </w:numPr>
        <w:rPr>
          <w:szCs w:val="24"/>
        </w:rPr>
      </w:pPr>
      <w:r w:rsidRPr="00ED4CBF">
        <w:rPr>
          <w:szCs w:val="24"/>
        </w:rPr>
        <w:t>передач</w:t>
      </w:r>
      <w:r>
        <w:rPr>
          <w:szCs w:val="24"/>
        </w:rPr>
        <w:t>а</w:t>
      </w:r>
      <w:r w:rsidRPr="00ED4CBF">
        <w:rPr>
          <w:szCs w:val="24"/>
        </w:rPr>
        <w:t xml:space="preserve"> лекарственного назначения в систему “Электронный рецепт”:</w:t>
      </w:r>
    </w:p>
    <w:p w14:paraId="7690B9B6" w14:textId="62D79EC3" w:rsidR="00ED4CBF" w:rsidRPr="00ED4CBF" w:rsidRDefault="00ED4CBF" w:rsidP="00ED4CBF">
      <w:pPr>
        <w:pStyle w:val="3423"/>
      </w:pPr>
      <w:bookmarkStart w:id="568" w:name="bookmark=kix.qe9b1njdj2so" w:colFirst="0" w:colLast="0"/>
      <w:bookmarkEnd w:id="568"/>
      <w:r>
        <w:t>в</w:t>
      </w:r>
      <w:r w:rsidRPr="00ED4CBF">
        <w:t xml:space="preserve"> момент нажатия кнопки “Сохранить” (триггер) в интерфейсе лекарственного назначения:</w:t>
      </w:r>
    </w:p>
    <w:p w14:paraId="29318284" w14:textId="77777777" w:rsidR="00ED4CBF" w:rsidRDefault="00ED4CBF" w:rsidP="008E722D">
      <w:pPr>
        <w:pStyle w:val="3432"/>
      </w:pPr>
      <w:r>
        <w:t>Происходит автоматическое подписание ЭП МО запроса  с лекарственным назначением. Ответственный за реализацию - Заказчик.</w:t>
      </w:r>
    </w:p>
    <w:p w14:paraId="6B68BE1E" w14:textId="77777777" w:rsidR="00ED4CBF" w:rsidRDefault="00ED4CBF" w:rsidP="008E722D">
      <w:pPr>
        <w:pStyle w:val="3432"/>
      </w:pPr>
      <w:r>
        <w:t>Лекарственное назначение сохранятся в БД ЕЦП.</w:t>
      </w:r>
    </w:p>
    <w:p w14:paraId="2C527FA2" w14:textId="77777777" w:rsidR="00ED4CBF" w:rsidRDefault="00ED4CBF" w:rsidP="008E722D">
      <w:pPr>
        <w:pStyle w:val="3432"/>
      </w:pPr>
      <w:r>
        <w:t>Лекарственное назначение отправляется в систему “Электронный рецепт”.</w:t>
      </w:r>
    </w:p>
    <w:p w14:paraId="73F731B4" w14:textId="77777777" w:rsidR="00ED4CBF" w:rsidRDefault="00ED4CBF" w:rsidP="00ED4CBF">
      <w:pPr>
        <w:spacing w:line="360" w:lineRule="auto"/>
        <w:ind w:left="1134" w:firstLine="567"/>
        <w:jc w:val="both"/>
      </w:pPr>
      <w:r>
        <w:t>В случае успешной отправки лекарственного назначения в систему “Электронный рецепт”, статус “Отправлен (2)” сохраняется в БД ЕЦП, в ином случаем статус “Не отправлен (1)” и заполняется поле “Ошибка отправления запроса” .</w:t>
      </w:r>
    </w:p>
    <w:p w14:paraId="6D3ACE02" w14:textId="28BD56AD" w:rsidR="00ED4CBF" w:rsidRDefault="00ED4CBF" w:rsidP="00ED4CBF">
      <w:pPr>
        <w:spacing w:line="360" w:lineRule="auto"/>
        <w:ind w:left="1134" w:firstLine="567"/>
        <w:jc w:val="both"/>
      </w:pPr>
      <w:r>
        <w:t>Все подписанные лекарственные назначения в статусе “Не отправлен” система ЕЦП асинхронно передает в систему “Электронный рецепт”. Ответственный за периодичность запуска на сервере Заказчика интеграционного метода, разработанного Исполнителем, является Заказчик.</w:t>
      </w:r>
    </w:p>
    <w:p w14:paraId="46416536" w14:textId="4A867B9A" w:rsidR="00ED4CBF" w:rsidRPr="00ED4CBF" w:rsidRDefault="00ED4CBF" w:rsidP="00BE002B">
      <w:pPr>
        <w:pStyle w:val="3412"/>
        <w:numPr>
          <w:ilvl w:val="0"/>
          <w:numId w:val="90"/>
        </w:numPr>
        <w:rPr>
          <w:szCs w:val="24"/>
        </w:rPr>
      </w:pPr>
      <w:r w:rsidRPr="00ED4CBF">
        <w:rPr>
          <w:szCs w:val="24"/>
        </w:rPr>
        <w:t>возможност</w:t>
      </w:r>
      <w:r>
        <w:rPr>
          <w:szCs w:val="24"/>
        </w:rPr>
        <w:t>ь</w:t>
      </w:r>
      <w:r w:rsidRPr="00ED4CBF">
        <w:rPr>
          <w:szCs w:val="24"/>
        </w:rPr>
        <w:t xml:space="preserve"> передачи рецепта за полную стоимость и льготного рецепта в систему “Электронный рецепт”:</w:t>
      </w:r>
    </w:p>
    <w:p w14:paraId="55D4944B" w14:textId="77777777" w:rsidR="00ED4CBF" w:rsidRDefault="00ED4CBF" w:rsidP="00ED4CBF">
      <w:pPr>
        <w:pStyle w:val="3423"/>
      </w:pPr>
      <w:bookmarkStart w:id="569" w:name="bookmark=kix.pyyzqiggkxfn" w:colFirst="0" w:colLast="0"/>
      <w:bookmarkEnd w:id="569"/>
      <w:r>
        <w:t xml:space="preserve">В момент нажатия кнопки </w:t>
      </w:r>
      <w:r w:rsidRPr="00ED4CBF">
        <w:t xml:space="preserve">“Подписать” (триггер) </w:t>
      </w:r>
      <w:r>
        <w:t xml:space="preserve"> в интерфейсе “Подписание данных ЭП”:</w:t>
      </w:r>
    </w:p>
    <w:p w14:paraId="5749EC9E" w14:textId="77777777" w:rsidR="00ED4CBF" w:rsidRDefault="00ED4CBF" w:rsidP="00BE002B">
      <w:pPr>
        <w:pStyle w:val="3432"/>
        <w:numPr>
          <w:ilvl w:val="2"/>
          <w:numId w:val="338"/>
        </w:numPr>
      </w:pPr>
      <w:r>
        <w:t>Происходит подписание рецепта ЭП врача и сохранение подписанного рецепта в системе ЕЦП.</w:t>
      </w:r>
    </w:p>
    <w:p w14:paraId="4A074E67" w14:textId="77777777" w:rsidR="00ED4CBF" w:rsidRDefault="00ED4CBF" w:rsidP="00BE002B">
      <w:pPr>
        <w:pStyle w:val="3432"/>
        <w:numPr>
          <w:ilvl w:val="2"/>
          <w:numId w:val="338"/>
        </w:numPr>
      </w:pPr>
      <w:r>
        <w:t>Происходит подписание блока запроса с рецептом ЭП врача для отправки в систему “Электронный рецепт”. Ответственный за реализацию - Исполнитель.</w:t>
      </w:r>
    </w:p>
    <w:p w14:paraId="15579991" w14:textId="77777777" w:rsidR="00ED4CBF" w:rsidRDefault="00ED4CBF" w:rsidP="00BE002B">
      <w:pPr>
        <w:pStyle w:val="3432"/>
        <w:numPr>
          <w:ilvl w:val="2"/>
          <w:numId w:val="338"/>
        </w:numPr>
      </w:pPr>
      <w:r>
        <w:t>После подписания блока запроса с рецептом ЭП врача, данные по подписи, а именно рассчитанное значение ЭП и публичный сертификат врача, сохраняются в БД ЕЦП. Ответственный за реализацию сохранения данных по подписи -Исполнитель.</w:t>
      </w:r>
    </w:p>
    <w:p w14:paraId="5CAB027A" w14:textId="77777777" w:rsidR="00ED4CBF" w:rsidRDefault="00ED4CBF" w:rsidP="00BE002B">
      <w:pPr>
        <w:pStyle w:val="3432"/>
        <w:numPr>
          <w:ilvl w:val="2"/>
          <w:numId w:val="338"/>
        </w:numPr>
      </w:pPr>
      <w:r>
        <w:t>Происходит автоматическое подписание запроса ЭП МО. Ответственный за реализацию автоматической  подписи МО - Заказчик.</w:t>
      </w:r>
    </w:p>
    <w:p w14:paraId="278AE201" w14:textId="77777777" w:rsidR="00ED4CBF" w:rsidRDefault="00ED4CBF" w:rsidP="00BE002B">
      <w:pPr>
        <w:pStyle w:val="3432"/>
        <w:numPr>
          <w:ilvl w:val="2"/>
          <w:numId w:val="338"/>
        </w:numPr>
      </w:pPr>
      <w:r>
        <w:t>Блок запроса с рецептом, подписанный ЭП врача, и весь запрос, подписанный ЭП МО, отправляется в систему “Электронный рецепт”.</w:t>
      </w:r>
    </w:p>
    <w:p w14:paraId="160D187B" w14:textId="75315C04" w:rsidR="00ED4CBF" w:rsidRDefault="00ED4CBF" w:rsidP="00ED4CBF">
      <w:pPr>
        <w:spacing w:line="360" w:lineRule="auto"/>
        <w:ind w:left="1560" w:firstLine="992"/>
        <w:jc w:val="both"/>
      </w:pPr>
      <w:r>
        <w:t>В случае успешной отправки подписанного запроса блока с рецептом системе “Электронный рецепт”, статус “Отправлен (2)” сохраняется в БД ЕЦП, в ином случаем статус “Не отправлен (1)” и заполняется поле “Ошибка отправления запроса”.</w:t>
      </w:r>
    </w:p>
    <w:p w14:paraId="0F70F18A" w14:textId="01A40582" w:rsidR="00ED4CBF" w:rsidRDefault="00ED4CBF" w:rsidP="00ED4CBF">
      <w:pPr>
        <w:spacing w:line="360" w:lineRule="auto"/>
        <w:ind w:left="1560" w:firstLine="992"/>
        <w:jc w:val="both"/>
      </w:pPr>
      <w:r>
        <w:t>Все подписанные рецепты в статусе “Не отправлен” система ЕЦП асинхронно передает в систему “Электронный рецепт”. Ответственный за периодичность запуска на сервере Заказчика интеграционного метода, разработанного Исполнителем, является Заказчик.</w:t>
      </w:r>
    </w:p>
    <w:p w14:paraId="0E9E45BE" w14:textId="31E97D23" w:rsidR="00ED4CBF" w:rsidRPr="008E722D" w:rsidRDefault="00ED4CBF" w:rsidP="00BE002B">
      <w:pPr>
        <w:pStyle w:val="3412"/>
        <w:numPr>
          <w:ilvl w:val="0"/>
          <w:numId w:val="90"/>
        </w:numPr>
        <w:rPr>
          <w:szCs w:val="24"/>
        </w:rPr>
      </w:pPr>
      <w:r w:rsidRPr="00ED4CBF">
        <w:rPr>
          <w:szCs w:val="24"/>
        </w:rPr>
        <w:t>возможност</w:t>
      </w:r>
      <w:r>
        <w:rPr>
          <w:szCs w:val="24"/>
        </w:rPr>
        <w:t>ь</w:t>
      </w:r>
      <w:r w:rsidRPr="00ED4CBF">
        <w:rPr>
          <w:szCs w:val="24"/>
        </w:rPr>
        <w:t xml:space="preserve"> просмотра всех ранее назначенных лекарственных назначений и рецептов, полученных  из системы “Электронный рецепт”:</w:t>
      </w:r>
      <w:r w:rsidR="008E722D">
        <w:rPr>
          <w:szCs w:val="24"/>
        </w:rPr>
        <w:t xml:space="preserve"> д</w:t>
      </w:r>
      <w:r>
        <w:t xml:space="preserve">ля отображения всех ранее назначенных лекарственных назначений и рецептов </w:t>
      </w:r>
      <w:r w:rsidR="008E722D">
        <w:t>должен быть</w:t>
      </w:r>
      <w:r>
        <w:t xml:space="preserve"> разработан интерфейс </w:t>
      </w:r>
      <w:r w:rsidRPr="008E722D">
        <w:t>“История лек. назначений”</w:t>
      </w:r>
      <w:r w:rsidRPr="008E722D">
        <w:rPr>
          <w:b/>
        </w:rPr>
        <w:t xml:space="preserve"> </w:t>
      </w:r>
      <w:r>
        <w:t xml:space="preserve">(предполагаемое название). Интерфейс </w:t>
      </w:r>
      <w:r w:rsidR="008E722D">
        <w:t>должен</w:t>
      </w:r>
      <w:r>
        <w:t xml:space="preserve"> вызываться из ЭМК, нижняя часть экрана, вкладка “История лек. назначений” (предполагаемое название). В истории назначений и рецептов врач задает параметр “Период назначений” после нажатия на кнопку “Получить” на экране отображаются ранее назначенные схемы лечения и рецепты к ним.</w:t>
      </w:r>
    </w:p>
    <w:p w14:paraId="68E6442A" w14:textId="77777777" w:rsidR="00ED4CBF" w:rsidRDefault="00ED4CBF" w:rsidP="00ED4CBF">
      <w:pPr>
        <w:spacing w:line="360" w:lineRule="auto"/>
        <w:ind w:firstLine="708"/>
        <w:jc w:val="both"/>
      </w:pPr>
    </w:p>
    <w:p w14:paraId="64D1FDA9" w14:textId="51E48175" w:rsidR="00ED4CBF" w:rsidRPr="008E722D" w:rsidRDefault="00ED4CBF" w:rsidP="00BE002B">
      <w:pPr>
        <w:pStyle w:val="3412"/>
        <w:numPr>
          <w:ilvl w:val="0"/>
          <w:numId w:val="90"/>
        </w:numPr>
        <w:rPr>
          <w:szCs w:val="24"/>
        </w:rPr>
      </w:pPr>
      <w:r w:rsidRPr="008E722D">
        <w:rPr>
          <w:szCs w:val="24"/>
        </w:rPr>
        <w:t>возможност</w:t>
      </w:r>
      <w:r w:rsidR="008E722D">
        <w:rPr>
          <w:szCs w:val="24"/>
        </w:rPr>
        <w:t>ь</w:t>
      </w:r>
      <w:r w:rsidRPr="008E722D">
        <w:rPr>
          <w:szCs w:val="24"/>
        </w:rPr>
        <w:t xml:space="preserve"> передачи запроса об отмене рецепта за полную стоимость и льготного рецепта, а также лекарственного назначения в систему “Электронный рецепт”:</w:t>
      </w:r>
    </w:p>
    <w:p w14:paraId="66FD26A4" w14:textId="46473B4C" w:rsidR="00ED4CBF" w:rsidRPr="008E722D" w:rsidRDefault="00ED4CBF" w:rsidP="008E722D">
      <w:pPr>
        <w:pStyle w:val="3412"/>
        <w:numPr>
          <w:ilvl w:val="0"/>
          <w:numId w:val="0"/>
        </w:numPr>
        <w:ind w:left="1191"/>
        <w:rPr>
          <w:szCs w:val="24"/>
        </w:rPr>
      </w:pPr>
      <w:bookmarkStart w:id="570" w:name="bookmark=kix.g4wl8nzn26g" w:colFirst="0" w:colLast="0"/>
      <w:bookmarkEnd w:id="570"/>
      <w:r w:rsidRPr="008E722D">
        <w:rPr>
          <w:szCs w:val="24"/>
        </w:rPr>
        <w:t>В момент нажатия кнопки “Подписать” (триггер) в интерфейсе “Подписание данных ЭП”:</w:t>
      </w:r>
    </w:p>
    <w:p w14:paraId="18C05126" w14:textId="465879A8" w:rsidR="00ED4CBF" w:rsidRDefault="00ED4CBF" w:rsidP="00BE002B">
      <w:pPr>
        <w:pStyle w:val="3432"/>
        <w:numPr>
          <w:ilvl w:val="1"/>
          <w:numId w:val="339"/>
        </w:numPr>
      </w:pPr>
      <w:r>
        <w:t>Происходит подписание запроса об отмене рецепта или назначения ЭП врача для отправки в систему “Электронный рецепт”. Ответственный за реализацию - Исполнитель.</w:t>
      </w:r>
    </w:p>
    <w:p w14:paraId="24F5E40A" w14:textId="77777777" w:rsidR="00ED4CBF" w:rsidRDefault="00ED4CBF" w:rsidP="00BE002B">
      <w:pPr>
        <w:pStyle w:val="3432"/>
        <w:numPr>
          <w:ilvl w:val="1"/>
          <w:numId w:val="339"/>
        </w:numPr>
      </w:pPr>
      <w:r>
        <w:t>Происходит автоматическое подписание запроса об отмене ЭП МО. Ответственный за реализацию автоматической  подписи МО - Заказчик.</w:t>
      </w:r>
    </w:p>
    <w:p w14:paraId="083A272E" w14:textId="77777777" w:rsidR="00ED4CBF" w:rsidRDefault="00ED4CBF" w:rsidP="00BE002B">
      <w:pPr>
        <w:pStyle w:val="3432"/>
        <w:numPr>
          <w:ilvl w:val="1"/>
          <w:numId w:val="339"/>
        </w:numPr>
      </w:pPr>
      <w:r>
        <w:t>3. После подписания запроса об отмене рецепта или назначения ЭП врача, данные по подписи, а именно рассчитанное значение ЭП и публичный сертификат врача, сохраняются в БД ЕЦП. Ответственный за реализацию сохранения данных по подписи -Исполнитель.</w:t>
      </w:r>
    </w:p>
    <w:p w14:paraId="39FDD77E" w14:textId="77777777" w:rsidR="00ED4CBF" w:rsidRDefault="00ED4CBF" w:rsidP="00BE002B">
      <w:pPr>
        <w:pStyle w:val="3432"/>
        <w:numPr>
          <w:ilvl w:val="1"/>
          <w:numId w:val="339"/>
        </w:numPr>
      </w:pPr>
      <w:r>
        <w:t>Запрос об отмене с рецепта или назначения, подписанный ЭП врача и ЭП МО, отправляется в систему “Электронный рецепт”.</w:t>
      </w:r>
    </w:p>
    <w:p w14:paraId="5A40D710" w14:textId="77777777" w:rsidR="00ED4CBF" w:rsidRDefault="00ED4CBF" w:rsidP="008E722D">
      <w:pPr>
        <w:spacing w:line="360" w:lineRule="auto"/>
        <w:ind w:left="1134" w:firstLine="850"/>
        <w:jc w:val="both"/>
      </w:pPr>
      <w:r>
        <w:t>В случае успешной отправки подписанного запроса об отмене системе “Электронный рецепт”, статус “Отправлен (2)” сохраняется в БД ЕЦП, в ином случаем статус “Не отправлен (1)” и заполняется поле “Ошибка отправления запроса” .</w:t>
      </w:r>
    </w:p>
    <w:p w14:paraId="048755EF" w14:textId="77777777" w:rsidR="00ED4CBF" w:rsidRDefault="00ED4CBF" w:rsidP="008E722D">
      <w:pPr>
        <w:spacing w:line="360" w:lineRule="auto"/>
        <w:ind w:left="1134" w:firstLine="850"/>
        <w:jc w:val="both"/>
      </w:pPr>
      <w:r>
        <w:t>Все подписанные запросы в статусе “Не отправлен” система ЕЦП асинхронно передает в систему “Электронный рецепт”. Ответственный за периодичность запуска на сервере Заказчика интеграционного метода, разработанного Исполнителем, является Заказчик</w:t>
      </w:r>
    </w:p>
    <w:p w14:paraId="244983AB" w14:textId="77777777" w:rsidR="008E722D" w:rsidRPr="008E722D" w:rsidRDefault="008E722D" w:rsidP="00BE002B">
      <w:pPr>
        <w:pStyle w:val="3412"/>
        <w:numPr>
          <w:ilvl w:val="0"/>
          <w:numId w:val="90"/>
        </w:numPr>
        <w:rPr>
          <w:szCs w:val="24"/>
        </w:rPr>
      </w:pPr>
      <w:r w:rsidRPr="008E722D">
        <w:rPr>
          <w:szCs w:val="24"/>
        </w:rPr>
        <w:t>Создание рецепта к назначенной лекарственной терапии. Передача назначения и рецепта в систему “Электронный рецепт”.</w:t>
      </w:r>
    </w:p>
    <w:p w14:paraId="5F6D29F5" w14:textId="40DEB29A" w:rsidR="00ED4CBF" w:rsidRDefault="00BA402B" w:rsidP="00BE002B">
      <w:pPr>
        <w:pStyle w:val="45"/>
        <w:numPr>
          <w:ilvl w:val="3"/>
          <w:numId w:val="7"/>
        </w:numPr>
        <w:rPr>
          <w:color w:val="auto"/>
        </w:rPr>
      </w:pPr>
      <w:bookmarkStart w:id="571" w:name="_Toc118113688"/>
      <w:r w:rsidRPr="00BA402B">
        <w:rPr>
          <w:color w:val="auto"/>
        </w:rPr>
        <w:t>Модуль "Интеграционное взаимодействие с ИС "Доктис"</w:t>
      </w:r>
      <w:bookmarkEnd w:id="571"/>
    </w:p>
    <w:p w14:paraId="1998EB2F" w14:textId="77777777" w:rsidR="009C13B6" w:rsidRPr="008E722D" w:rsidRDefault="009C13B6" w:rsidP="009C13B6">
      <w:pPr>
        <w:pStyle w:val="34f2"/>
        <w:rPr>
          <w:szCs w:val="24"/>
        </w:rPr>
      </w:pPr>
      <w:r w:rsidRPr="008E722D">
        <w:rPr>
          <w:szCs w:val="24"/>
        </w:rPr>
        <w:t>В ходе внедрения модуля должны быть реализованы следующие функции:</w:t>
      </w:r>
    </w:p>
    <w:p w14:paraId="719D3F2E" w14:textId="79680CB6" w:rsidR="009C13B6" w:rsidRPr="00B0636E" w:rsidRDefault="009C13B6" w:rsidP="00BE002B">
      <w:pPr>
        <w:pStyle w:val="3412"/>
        <w:numPr>
          <w:ilvl w:val="0"/>
          <w:numId w:val="90"/>
        </w:numPr>
        <w:rPr>
          <w:szCs w:val="24"/>
        </w:rPr>
      </w:pPr>
      <w:r w:rsidRPr="00B0636E">
        <w:rPr>
          <w:szCs w:val="24"/>
        </w:rPr>
        <w:t>возможность встраивания компонента внешней системы «Доктис» (виджет) для обеспечения возможности врачам проведения телемедицинских консультаций формата «врач-пациент» с помощью следующих каналов связи:</w:t>
      </w:r>
    </w:p>
    <w:p w14:paraId="388DB15C" w14:textId="77777777" w:rsidR="009C13B6" w:rsidRDefault="009C13B6" w:rsidP="00BE002B">
      <w:pPr>
        <w:numPr>
          <w:ilvl w:val="1"/>
          <w:numId w:val="340"/>
        </w:numPr>
        <w:spacing w:line="360" w:lineRule="auto"/>
        <w:jc w:val="both"/>
        <w:rPr>
          <w:rFonts w:ascii="Arial" w:eastAsia="Arial" w:hAnsi="Arial" w:cs="Arial"/>
          <w:highlight w:val="white"/>
        </w:rPr>
      </w:pPr>
      <w:r>
        <w:rPr>
          <w:rFonts w:ascii="Arial" w:eastAsia="Arial" w:hAnsi="Arial" w:cs="Arial"/>
          <w:highlight w:val="white"/>
        </w:rPr>
        <w:t>аудиоконференций (с использованием технологии web-rtc или SIP-телефонии);</w:t>
      </w:r>
    </w:p>
    <w:p w14:paraId="2ED9F4C2" w14:textId="77777777" w:rsidR="009C13B6" w:rsidRDefault="009C13B6" w:rsidP="00BE002B">
      <w:pPr>
        <w:numPr>
          <w:ilvl w:val="1"/>
          <w:numId w:val="340"/>
        </w:numPr>
        <w:spacing w:line="360" w:lineRule="auto"/>
        <w:jc w:val="both"/>
        <w:rPr>
          <w:rFonts w:ascii="Arial" w:eastAsia="Arial" w:hAnsi="Arial" w:cs="Arial"/>
          <w:highlight w:val="white"/>
        </w:rPr>
      </w:pPr>
      <w:r>
        <w:rPr>
          <w:rFonts w:ascii="Arial" w:eastAsia="Arial" w:hAnsi="Arial" w:cs="Arial"/>
          <w:highlight w:val="white"/>
        </w:rPr>
        <w:t>видеоконференций (с использованием технологии web-rtc);</w:t>
      </w:r>
    </w:p>
    <w:p w14:paraId="7A8F8440" w14:textId="77777777" w:rsidR="009C13B6" w:rsidRDefault="009C13B6" w:rsidP="00BE002B">
      <w:pPr>
        <w:numPr>
          <w:ilvl w:val="1"/>
          <w:numId w:val="340"/>
        </w:numPr>
        <w:spacing w:line="360" w:lineRule="auto"/>
        <w:jc w:val="both"/>
        <w:rPr>
          <w:highlight w:val="white"/>
        </w:rPr>
      </w:pPr>
      <w:r>
        <w:rPr>
          <w:rFonts w:ascii="Arial" w:eastAsia="Arial" w:hAnsi="Arial" w:cs="Arial"/>
          <w:highlight w:val="white"/>
        </w:rPr>
        <w:t>текстовой связи в режиме конференции</w:t>
      </w:r>
      <w:r>
        <w:rPr>
          <w:highlight w:val="white"/>
        </w:rPr>
        <w:t>.</w:t>
      </w:r>
    </w:p>
    <w:p w14:paraId="6ED179EB" w14:textId="37C544CB" w:rsidR="009C13B6" w:rsidRPr="00B0636E" w:rsidRDefault="009C13B6" w:rsidP="00BE002B">
      <w:pPr>
        <w:pStyle w:val="3412"/>
        <w:numPr>
          <w:ilvl w:val="0"/>
          <w:numId w:val="90"/>
        </w:numPr>
        <w:rPr>
          <w:szCs w:val="24"/>
        </w:rPr>
      </w:pPr>
      <w:r w:rsidRPr="00B0636E">
        <w:rPr>
          <w:szCs w:val="24"/>
        </w:rPr>
        <w:t>обеспечение возможност</w:t>
      </w:r>
      <w:r w:rsidR="00B0636E">
        <w:rPr>
          <w:szCs w:val="24"/>
        </w:rPr>
        <w:t>и</w:t>
      </w:r>
      <w:r w:rsidRPr="00B0636E">
        <w:rPr>
          <w:szCs w:val="24"/>
        </w:rPr>
        <w:t xml:space="preserve"> запуска виджета врачом.</w:t>
      </w:r>
    </w:p>
    <w:p w14:paraId="2F0FBEC0" w14:textId="7082F8BF" w:rsidR="009C13B6" w:rsidRPr="00B0636E" w:rsidRDefault="00B0636E" w:rsidP="00B0636E">
      <w:pPr>
        <w:pStyle w:val="34f2"/>
        <w:rPr>
          <w:szCs w:val="24"/>
        </w:rPr>
      </w:pPr>
      <w:r>
        <w:rPr>
          <w:szCs w:val="24"/>
        </w:rPr>
        <w:t>Д</w:t>
      </w:r>
      <w:r w:rsidR="009C13B6" w:rsidRPr="00B0636E">
        <w:rPr>
          <w:szCs w:val="24"/>
        </w:rPr>
        <w:t>олжны быть реализованы следующие сценарии для реализации интеграционных профилей:</w:t>
      </w:r>
    </w:p>
    <w:p w14:paraId="0A158DEA" w14:textId="77777777" w:rsidR="009C13B6" w:rsidRPr="00B0636E" w:rsidRDefault="009C13B6" w:rsidP="00BE002B">
      <w:pPr>
        <w:pStyle w:val="3412"/>
        <w:numPr>
          <w:ilvl w:val="0"/>
          <w:numId w:val="90"/>
        </w:numPr>
        <w:rPr>
          <w:szCs w:val="24"/>
        </w:rPr>
      </w:pPr>
      <w:r w:rsidRPr="00B0636E">
        <w:rPr>
          <w:szCs w:val="24"/>
        </w:rPr>
        <w:t>Поиск пациента и создание новой карточки пациента;</w:t>
      </w:r>
    </w:p>
    <w:p w14:paraId="77F20C64" w14:textId="77777777" w:rsidR="009C13B6" w:rsidRPr="00B0636E" w:rsidRDefault="009C13B6" w:rsidP="00BE002B">
      <w:pPr>
        <w:pStyle w:val="3412"/>
        <w:numPr>
          <w:ilvl w:val="0"/>
          <w:numId w:val="90"/>
        </w:numPr>
        <w:rPr>
          <w:szCs w:val="24"/>
        </w:rPr>
      </w:pPr>
      <w:r w:rsidRPr="00B0636E">
        <w:rPr>
          <w:szCs w:val="24"/>
        </w:rPr>
        <w:t>Запись на телеконсультацию;</w:t>
      </w:r>
    </w:p>
    <w:p w14:paraId="1BD255FC" w14:textId="77777777" w:rsidR="009C13B6" w:rsidRPr="00B0636E" w:rsidRDefault="009C13B6" w:rsidP="00BE002B">
      <w:pPr>
        <w:pStyle w:val="3412"/>
        <w:numPr>
          <w:ilvl w:val="0"/>
          <w:numId w:val="90"/>
        </w:numPr>
        <w:rPr>
          <w:szCs w:val="24"/>
        </w:rPr>
      </w:pPr>
      <w:r w:rsidRPr="00B0636E">
        <w:rPr>
          <w:szCs w:val="24"/>
        </w:rPr>
        <w:t>Просмотр и изменение данных предстоящей телеконсультации;</w:t>
      </w:r>
    </w:p>
    <w:p w14:paraId="6F396F8C" w14:textId="77777777" w:rsidR="009C13B6" w:rsidRPr="00B0636E" w:rsidRDefault="009C13B6" w:rsidP="00BE002B">
      <w:pPr>
        <w:pStyle w:val="3412"/>
        <w:numPr>
          <w:ilvl w:val="0"/>
          <w:numId w:val="90"/>
        </w:numPr>
        <w:rPr>
          <w:szCs w:val="24"/>
        </w:rPr>
      </w:pPr>
      <w:r w:rsidRPr="00B0636E">
        <w:rPr>
          <w:szCs w:val="24"/>
        </w:rPr>
        <w:t>Просмотр данных прошедшей телеконсультации.</w:t>
      </w:r>
    </w:p>
    <w:p w14:paraId="0979473F" w14:textId="4D142382" w:rsidR="009C13B6" w:rsidRPr="00B0636E" w:rsidRDefault="009C13B6" w:rsidP="00B0636E">
      <w:pPr>
        <w:pStyle w:val="34f2"/>
        <w:rPr>
          <w:szCs w:val="24"/>
        </w:rPr>
      </w:pPr>
      <w:r w:rsidRPr="00B0636E">
        <w:rPr>
          <w:szCs w:val="24"/>
        </w:rPr>
        <w:t>Предварительным условием для выполнения каждого сценария должна являться авторизация внешней системы «Доктис» в интеграционном сервисе.</w:t>
      </w:r>
    </w:p>
    <w:p w14:paraId="5F84D55D" w14:textId="77777777" w:rsidR="00A5187A" w:rsidRDefault="00A5187A" w:rsidP="00BE002B">
      <w:pPr>
        <w:pStyle w:val="3TimesNewRoman"/>
        <w:numPr>
          <w:ilvl w:val="2"/>
          <w:numId w:val="7"/>
        </w:numPr>
        <w:tabs>
          <w:tab w:val="num" w:pos="1644"/>
        </w:tabs>
        <w:ind w:left="720"/>
        <w:rPr>
          <w:sz w:val="24"/>
          <w:szCs w:val="24"/>
        </w:rPr>
      </w:pPr>
      <w:bookmarkStart w:id="572" w:name="_Toc118113689"/>
      <w:r w:rsidRPr="00832DDA">
        <w:rPr>
          <w:sz w:val="24"/>
          <w:szCs w:val="24"/>
        </w:rPr>
        <w:t>Подсистема «Интеграция с ЕГИСЗ»</w:t>
      </w:r>
      <w:bookmarkEnd w:id="572"/>
    </w:p>
    <w:p w14:paraId="05FA42E8" w14:textId="77777777" w:rsidR="00A5187A" w:rsidRDefault="00A5187A" w:rsidP="00BE002B">
      <w:pPr>
        <w:pStyle w:val="45"/>
        <w:numPr>
          <w:ilvl w:val="3"/>
          <w:numId w:val="7"/>
        </w:numPr>
        <w:rPr>
          <w:color w:val="auto"/>
        </w:rPr>
      </w:pPr>
      <w:bookmarkStart w:id="573" w:name="_Toc118113690"/>
      <w:r w:rsidRPr="00236CFF">
        <w:rPr>
          <w:color w:val="auto"/>
        </w:rPr>
        <w:t>Модуль "Взаимодействие с ЕГИСЗ. Обновления справочников НСИ"</w:t>
      </w:r>
      <w:bookmarkEnd w:id="573"/>
    </w:p>
    <w:p w14:paraId="6CE563E5" w14:textId="77777777" w:rsidR="00A5187A" w:rsidRPr="00236CFF" w:rsidRDefault="00A5187A" w:rsidP="00BE002B">
      <w:pPr>
        <w:numPr>
          <w:ilvl w:val="0"/>
          <w:numId w:val="278"/>
        </w:numPr>
        <w:spacing w:line="360" w:lineRule="auto"/>
        <w:ind w:left="1440"/>
      </w:pPr>
      <w:r w:rsidRPr="00236CFF">
        <w:t>Ведение реестра НСИ ЕГИСЗ в Системе.</w:t>
      </w:r>
    </w:p>
    <w:p w14:paraId="37362913" w14:textId="77777777" w:rsidR="00A5187A" w:rsidRPr="00236CFF" w:rsidRDefault="00A5187A" w:rsidP="00BE002B">
      <w:pPr>
        <w:numPr>
          <w:ilvl w:val="0"/>
          <w:numId w:val="278"/>
        </w:numPr>
        <w:spacing w:line="360" w:lineRule="auto"/>
        <w:ind w:left="1440"/>
      </w:pPr>
      <w:r w:rsidRPr="00236CFF">
        <w:t>Ведение реестра версий справочников НСИ в Системе: проверка публикаций новых версий, обновление данных реестра версий, получение данных справочника.</w:t>
      </w:r>
    </w:p>
    <w:p w14:paraId="33D2927F" w14:textId="77777777" w:rsidR="00A5187A" w:rsidRDefault="00A5187A" w:rsidP="00BE002B">
      <w:pPr>
        <w:numPr>
          <w:ilvl w:val="0"/>
          <w:numId w:val="278"/>
        </w:numPr>
        <w:spacing w:line="360" w:lineRule="auto"/>
        <w:ind w:left="1440"/>
      </w:pPr>
      <w:r w:rsidRPr="00236CFF">
        <w:t>Просмотр результатов работы задания в АРМ Администратора ЦОД.</w:t>
      </w:r>
    </w:p>
    <w:p w14:paraId="304AEEC0" w14:textId="77777777" w:rsidR="00A5187A" w:rsidRPr="00ED5817" w:rsidRDefault="00A5187A" w:rsidP="00BE002B">
      <w:pPr>
        <w:pStyle w:val="45"/>
        <w:numPr>
          <w:ilvl w:val="3"/>
          <w:numId w:val="7"/>
        </w:numPr>
        <w:rPr>
          <w:color w:val="auto"/>
        </w:rPr>
      </w:pPr>
      <w:bookmarkStart w:id="574" w:name="_Toc118113691"/>
      <w:r w:rsidRPr="000D2C60">
        <w:rPr>
          <w:color w:val="auto"/>
        </w:rPr>
        <w:t>Модуль "Взаимодействие с ЕГИСЗ. Интегрированная электронная медицинская карта (ИЭМК)"</w:t>
      </w:r>
      <w:bookmarkEnd w:id="574"/>
    </w:p>
    <w:p w14:paraId="45B602B5" w14:textId="21FBF7EC" w:rsidR="00A5187A" w:rsidRDefault="00A5187A" w:rsidP="00A5187A">
      <w:pPr>
        <w:spacing w:line="360" w:lineRule="auto"/>
        <w:ind w:firstLine="851"/>
        <w:jc w:val="both"/>
      </w:pPr>
      <w:r>
        <w:t xml:space="preserve">Интеграция с ИЭМК должна быть реализована в соответствии с требованиями к составу и параметрам методов, регламентами подключения и формата передачи данных федерального сервиса ИЭМК, опубликованным по адресу </w:t>
      </w:r>
      <w:hyperlink r:id="rId28" w:history="1">
        <w:r>
          <w:rPr>
            <w:rStyle w:val="afff0"/>
          </w:rPr>
          <w:t>http://portal.egisz.rosminzdrav.ru/materials</w:t>
        </w:r>
      </w:hyperlink>
      <w:r>
        <w:t>.</w:t>
      </w:r>
    </w:p>
    <w:p w14:paraId="7292B41D" w14:textId="77777777" w:rsidR="00A5187A" w:rsidRDefault="00A5187A" w:rsidP="00A5187A">
      <w:pPr>
        <w:spacing w:line="360" w:lineRule="auto"/>
        <w:ind w:firstLine="851"/>
        <w:jc w:val="both"/>
      </w:pPr>
      <w:r w:rsidRPr="007C6703">
        <w:t>Для обеспечения возможности подключения к сервису ИЭМК Заказчик обеспечивает исполнение заявок в Службе технической поддержки ЕГИСЗ.</w:t>
      </w:r>
    </w:p>
    <w:p w14:paraId="0114BEFD" w14:textId="77777777" w:rsidR="00A5187A" w:rsidRPr="007C6703" w:rsidRDefault="00A5187A" w:rsidP="00A5187A">
      <w:pPr>
        <w:spacing w:line="360" w:lineRule="auto"/>
        <w:ind w:firstLine="851"/>
        <w:jc w:val="both"/>
      </w:pPr>
      <w:r w:rsidRPr="007C6703">
        <w:t>Сервис интегрированной электронной карты должен обеспечивать штатное исполнение следующих функций:</w:t>
      </w:r>
    </w:p>
    <w:p w14:paraId="13EFAC88" w14:textId="77777777" w:rsidR="00A5187A" w:rsidRDefault="00A5187A" w:rsidP="00BE002B">
      <w:pPr>
        <w:numPr>
          <w:ilvl w:val="0"/>
          <w:numId w:val="299"/>
        </w:numPr>
        <w:spacing w:line="360" w:lineRule="auto"/>
        <w:ind w:left="709"/>
        <w:jc w:val="both"/>
      </w:pPr>
      <w:r w:rsidRPr="00161F5F">
        <w:t>Передача случаев лечения, удовлетворяющих условиям передачи, из Системы</w:t>
      </w:r>
      <w:r>
        <w:t xml:space="preserve"> в федеральный сервис ИЭМК через API;</w:t>
      </w:r>
    </w:p>
    <w:p w14:paraId="6CBA8EDC" w14:textId="77777777" w:rsidR="00A5187A" w:rsidRPr="007C6703" w:rsidRDefault="00A5187A" w:rsidP="00BE002B">
      <w:pPr>
        <w:numPr>
          <w:ilvl w:val="0"/>
          <w:numId w:val="299"/>
        </w:numPr>
        <w:spacing w:line="360" w:lineRule="auto"/>
        <w:ind w:left="709"/>
        <w:jc w:val="both"/>
      </w:pPr>
      <w:r w:rsidRPr="007C6703">
        <w:t xml:space="preserve">Конфигурирование параметров </w:t>
      </w:r>
      <w:r>
        <w:t>взаимодействия;</w:t>
      </w:r>
    </w:p>
    <w:p w14:paraId="4C076EC4" w14:textId="77777777" w:rsidR="00A5187A" w:rsidRDefault="00A5187A" w:rsidP="00BE002B">
      <w:pPr>
        <w:numPr>
          <w:ilvl w:val="0"/>
          <w:numId w:val="299"/>
        </w:numPr>
        <w:spacing w:line="360" w:lineRule="auto"/>
        <w:ind w:left="709"/>
        <w:jc w:val="both"/>
      </w:pPr>
      <w:r w:rsidRPr="007C6703">
        <w:t>Обеспеч</w:t>
      </w:r>
      <w:r>
        <w:t>ение работоспособности сервисов;</w:t>
      </w:r>
    </w:p>
    <w:p w14:paraId="54313988" w14:textId="77777777" w:rsidR="00A5187A" w:rsidRPr="00161F5F" w:rsidRDefault="00A5187A" w:rsidP="00BE002B">
      <w:pPr>
        <w:numPr>
          <w:ilvl w:val="0"/>
          <w:numId w:val="299"/>
        </w:numPr>
        <w:spacing w:line="360" w:lineRule="auto"/>
        <w:ind w:left="709"/>
        <w:jc w:val="both"/>
      </w:pPr>
      <w:r w:rsidRPr="0026575F">
        <w:t>Преобразование данных о пациентах и случаях лечения к формату электронного документа (СЭМД), отправка в виде сообщений в ИЭМК;</w:t>
      </w:r>
    </w:p>
    <w:p w14:paraId="7F78F88F" w14:textId="77777777" w:rsidR="00A5187A" w:rsidRPr="00161F5F" w:rsidRDefault="00A5187A" w:rsidP="00BE002B">
      <w:pPr>
        <w:numPr>
          <w:ilvl w:val="0"/>
          <w:numId w:val="299"/>
        </w:numPr>
        <w:spacing w:line="360" w:lineRule="auto"/>
        <w:ind w:left="709"/>
        <w:jc w:val="both"/>
      </w:pPr>
      <w:r w:rsidRPr="0026575F">
        <w:t>Отправка данных по расписанию;</w:t>
      </w:r>
    </w:p>
    <w:p w14:paraId="5EE48434" w14:textId="5A62E05D" w:rsidR="00A5187A" w:rsidRPr="00161F5F" w:rsidRDefault="00A5187A" w:rsidP="00BE002B">
      <w:pPr>
        <w:numPr>
          <w:ilvl w:val="0"/>
          <w:numId w:val="299"/>
        </w:numPr>
        <w:spacing w:line="360" w:lineRule="auto"/>
        <w:ind w:left="709"/>
        <w:jc w:val="both"/>
      </w:pPr>
      <w:r w:rsidRPr="0026575F">
        <w:t xml:space="preserve">Формирование XML-документов определенной структуры, соответствующей описанию, опубликованному по адресу </w:t>
      </w:r>
      <w:hyperlink r:id="rId29" w:history="1">
        <w:r w:rsidRPr="0026575F">
          <w:rPr>
            <w:rStyle w:val="afff0"/>
          </w:rPr>
          <w:t>http://portal.egisz.rosminzdrav.ru/materials</w:t>
        </w:r>
      </w:hyperlink>
      <w:r w:rsidRPr="0026575F">
        <w:t>;</w:t>
      </w:r>
    </w:p>
    <w:p w14:paraId="7FB09B46" w14:textId="77777777" w:rsidR="00A5187A" w:rsidRPr="0026575F" w:rsidRDefault="00A5187A" w:rsidP="00BE002B">
      <w:pPr>
        <w:numPr>
          <w:ilvl w:val="0"/>
          <w:numId w:val="299"/>
        </w:numPr>
        <w:spacing w:line="360" w:lineRule="auto"/>
        <w:ind w:left="709"/>
        <w:jc w:val="both"/>
      </w:pPr>
      <w:r w:rsidRPr="0026575F">
        <w:rPr>
          <w:bCs/>
        </w:rPr>
        <w:t>Обработка поступающих в ИЭМК сообщений:</w:t>
      </w:r>
    </w:p>
    <w:p w14:paraId="3541CB36" w14:textId="77777777" w:rsidR="00A5187A" w:rsidRPr="00161F5F" w:rsidRDefault="00A5187A" w:rsidP="00BE002B">
      <w:pPr>
        <w:numPr>
          <w:ilvl w:val="1"/>
          <w:numId w:val="276"/>
        </w:numPr>
        <w:spacing w:line="360" w:lineRule="auto"/>
        <w:jc w:val="both"/>
      </w:pPr>
      <w:r>
        <w:t>Направление в систему ведения ИЭМК сформированных в Системе данных (сообщения/ СЭМД);</w:t>
      </w:r>
    </w:p>
    <w:p w14:paraId="381D96FB" w14:textId="77777777" w:rsidR="00A5187A" w:rsidRDefault="00A5187A" w:rsidP="00BE002B">
      <w:pPr>
        <w:numPr>
          <w:ilvl w:val="1"/>
          <w:numId w:val="276"/>
        </w:numPr>
        <w:spacing w:line="360" w:lineRule="auto"/>
        <w:jc w:val="both"/>
      </w:pPr>
      <w:r>
        <w:t>Обработка подсистемой интеграции прикладных систем ЕГИСЗ поступивших данных и, в зависимости от формата, направление на адаптер, обрабатывающий соответствующий формат.</w:t>
      </w:r>
    </w:p>
    <w:p w14:paraId="6235F625" w14:textId="77777777" w:rsidR="00A5187A" w:rsidRPr="00161F5F" w:rsidRDefault="00A5187A" w:rsidP="00BE002B">
      <w:pPr>
        <w:numPr>
          <w:ilvl w:val="1"/>
          <w:numId w:val="276"/>
        </w:numPr>
        <w:spacing w:line="360" w:lineRule="auto"/>
        <w:jc w:val="both"/>
      </w:pPr>
      <w:r>
        <w:t>Перенаправление обработанных данных в систему ведения ИЭМК;</w:t>
      </w:r>
    </w:p>
    <w:p w14:paraId="4B30D6E9" w14:textId="77777777" w:rsidR="00A5187A" w:rsidRPr="00236CFF" w:rsidRDefault="00A5187A" w:rsidP="00BE002B">
      <w:pPr>
        <w:numPr>
          <w:ilvl w:val="1"/>
          <w:numId w:val="276"/>
        </w:numPr>
        <w:spacing w:line="360" w:lineRule="auto"/>
        <w:jc w:val="both"/>
      </w:pPr>
      <w:r>
        <w:t>Формирование в Системе сообщений для отправки в ИЭМК в форматах HL7 v2.5 / 3.0 либо HL7 CDA R2 / R3.</w:t>
      </w:r>
    </w:p>
    <w:p w14:paraId="2BB190F2" w14:textId="77777777" w:rsidR="00A5187A" w:rsidRPr="00CB2C20" w:rsidRDefault="00A5187A" w:rsidP="00BE002B">
      <w:pPr>
        <w:pStyle w:val="45"/>
        <w:numPr>
          <w:ilvl w:val="3"/>
          <w:numId w:val="7"/>
        </w:numPr>
        <w:rPr>
          <w:color w:val="auto"/>
        </w:rPr>
      </w:pPr>
      <w:bookmarkStart w:id="575" w:name="_Toc118113692"/>
      <w:bookmarkStart w:id="576" w:name="_Ref15664670"/>
      <w:bookmarkStart w:id="577" w:name="_Toc17046467"/>
      <w:r w:rsidRPr="00832DDA">
        <w:rPr>
          <w:color w:val="auto"/>
        </w:rPr>
        <w:t xml:space="preserve">Модуль </w:t>
      </w:r>
      <w:r>
        <w:rPr>
          <w:color w:val="auto"/>
        </w:rPr>
        <w:t>«</w:t>
      </w:r>
      <w:r w:rsidRPr="00832DDA">
        <w:rPr>
          <w:color w:val="auto"/>
        </w:rPr>
        <w:t>Взаимодействие с ЕГИСЗ. Федеральный реестр медицинских организаций (ФРМО)</w:t>
      </w:r>
      <w:r>
        <w:rPr>
          <w:color w:val="auto"/>
        </w:rPr>
        <w:t>»</w:t>
      </w:r>
      <w:bookmarkEnd w:id="575"/>
    </w:p>
    <w:p w14:paraId="561267C2" w14:textId="1E464281" w:rsidR="00A5187A" w:rsidRDefault="00A5187A" w:rsidP="00BE002B">
      <w:pPr>
        <w:numPr>
          <w:ilvl w:val="0"/>
          <w:numId w:val="278"/>
        </w:numPr>
        <w:spacing w:line="360" w:lineRule="auto"/>
        <w:ind w:left="1440"/>
      </w:pPr>
      <w:r w:rsidRPr="00E16162">
        <w:t xml:space="preserve">Реализация интеграции согласно требованиям к составу и параметрам методов федерального </w:t>
      </w:r>
      <w:r w:rsidRPr="00C223D0">
        <w:t>сервиса ФРМО</w:t>
      </w:r>
      <w:r>
        <w:t xml:space="preserve">, опубликованным по адресу </w:t>
      </w:r>
      <w:hyperlink r:id="rId30" w:history="1">
        <w:r w:rsidRPr="00C223D0">
          <w:t>http://portal.egisz.rosminzdrav.ru/materials</w:t>
        </w:r>
      </w:hyperlink>
      <w:r>
        <w:t>.</w:t>
      </w:r>
    </w:p>
    <w:p w14:paraId="1B236122" w14:textId="087205DD" w:rsidR="00A5187A" w:rsidRDefault="00000000" w:rsidP="00BE002B">
      <w:pPr>
        <w:numPr>
          <w:ilvl w:val="0"/>
          <w:numId w:val="278"/>
        </w:numPr>
        <w:spacing w:line="360" w:lineRule="auto"/>
        <w:ind w:left="1440"/>
      </w:pPr>
      <w:hyperlink r:id="rId31" w:history="1">
        <w:r w:rsidR="00A5187A" w:rsidRPr="00C223D0">
          <w:t>Передача данных</w:t>
        </w:r>
      </w:hyperlink>
      <w:r w:rsidR="00A5187A" w:rsidRPr="00C223D0">
        <w:t xml:space="preserve"> из Системы в Федеральный регистр медицинских организаций (ФРМО):</w:t>
      </w:r>
    </w:p>
    <w:p w14:paraId="37521F28" w14:textId="77777777" w:rsidR="00A5187A" w:rsidRDefault="00A5187A" w:rsidP="00BE002B">
      <w:pPr>
        <w:numPr>
          <w:ilvl w:val="0"/>
          <w:numId w:val="278"/>
        </w:numPr>
        <w:spacing w:line="360" w:lineRule="auto"/>
        <w:ind w:left="1440"/>
      </w:pPr>
      <w:r>
        <w:t>Добавление, изменение или удаление в ФРМО информации:</w:t>
      </w:r>
    </w:p>
    <w:p w14:paraId="64821825" w14:textId="77777777" w:rsidR="00A5187A" w:rsidRDefault="00A5187A" w:rsidP="00BE002B">
      <w:pPr>
        <w:numPr>
          <w:ilvl w:val="1"/>
          <w:numId w:val="279"/>
        </w:numPr>
        <w:spacing w:line="360" w:lineRule="auto"/>
      </w:pPr>
      <w:r w:rsidRPr="00C223D0">
        <w:t>о структурных подразделениях медицинской организации;</w:t>
      </w:r>
    </w:p>
    <w:p w14:paraId="6DE542BE" w14:textId="77777777" w:rsidR="00A5187A" w:rsidRDefault="00A5187A" w:rsidP="00BE002B">
      <w:pPr>
        <w:numPr>
          <w:ilvl w:val="1"/>
          <w:numId w:val="279"/>
        </w:numPr>
        <w:spacing w:line="360" w:lineRule="auto"/>
      </w:pPr>
      <w:r w:rsidRPr="00C223D0">
        <w:t>о домовых хозяйствах при медицинской организации;</w:t>
      </w:r>
    </w:p>
    <w:p w14:paraId="0F3E642B" w14:textId="77777777" w:rsidR="00A5187A" w:rsidRDefault="00A5187A" w:rsidP="00BE002B">
      <w:pPr>
        <w:numPr>
          <w:ilvl w:val="1"/>
          <w:numId w:val="279"/>
        </w:numPr>
        <w:spacing w:line="360" w:lineRule="auto"/>
      </w:pPr>
      <w:r w:rsidRPr="00C223D0">
        <w:t>по передвижным подразделениям МО медицинской организации;</w:t>
      </w:r>
    </w:p>
    <w:p w14:paraId="679583E2" w14:textId="77777777" w:rsidR="00A5187A" w:rsidRDefault="00A5187A" w:rsidP="00BE002B">
      <w:pPr>
        <w:numPr>
          <w:ilvl w:val="1"/>
          <w:numId w:val="279"/>
        </w:numPr>
        <w:spacing w:line="360" w:lineRule="auto"/>
      </w:pPr>
      <w:r w:rsidRPr="00C223D0">
        <w:t>по территориально выделенным структурным подразделениям (ТВСП) МО в ФРМО.</w:t>
      </w:r>
    </w:p>
    <w:p w14:paraId="6DF17321" w14:textId="77777777" w:rsidR="00A5187A" w:rsidRPr="00C223D0" w:rsidRDefault="00A5187A" w:rsidP="00BE002B">
      <w:pPr>
        <w:numPr>
          <w:ilvl w:val="0"/>
          <w:numId w:val="278"/>
        </w:numPr>
        <w:spacing w:line="360" w:lineRule="auto"/>
        <w:ind w:left="1440"/>
      </w:pPr>
      <w:r w:rsidRPr="00C223D0">
        <w:t>Получение данных от ФРМО в Систему в ежедневном режиме:</w:t>
      </w:r>
    </w:p>
    <w:p w14:paraId="62DAA6C2" w14:textId="77777777" w:rsidR="00A5187A" w:rsidRDefault="00A5187A" w:rsidP="00BE002B">
      <w:pPr>
        <w:numPr>
          <w:ilvl w:val="1"/>
          <w:numId w:val="279"/>
        </w:numPr>
        <w:spacing w:line="360" w:lineRule="auto"/>
      </w:pPr>
      <w:r>
        <w:t>перечень МО;</w:t>
      </w:r>
    </w:p>
    <w:p w14:paraId="793C3E5C" w14:textId="77777777" w:rsidR="00A5187A" w:rsidRDefault="00A5187A" w:rsidP="00BE002B">
      <w:pPr>
        <w:numPr>
          <w:ilvl w:val="1"/>
          <w:numId w:val="279"/>
        </w:numPr>
        <w:spacing w:line="360" w:lineRule="auto"/>
      </w:pPr>
      <w:r>
        <w:t>данные о зданиях МО;</w:t>
      </w:r>
    </w:p>
    <w:p w14:paraId="1731401E" w14:textId="77777777" w:rsidR="00A5187A" w:rsidRDefault="00A5187A" w:rsidP="00BE002B">
      <w:pPr>
        <w:numPr>
          <w:ilvl w:val="1"/>
          <w:numId w:val="279"/>
        </w:numPr>
        <w:spacing w:line="360" w:lineRule="auto"/>
      </w:pPr>
      <w:r>
        <w:t>данные о структурных подразделениях МО, в том числе об отделениях стационаров;</w:t>
      </w:r>
    </w:p>
    <w:p w14:paraId="57757991" w14:textId="77777777" w:rsidR="00A5187A" w:rsidRDefault="00A5187A" w:rsidP="00BE002B">
      <w:pPr>
        <w:numPr>
          <w:ilvl w:val="1"/>
          <w:numId w:val="279"/>
        </w:numPr>
        <w:spacing w:line="360" w:lineRule="auto"/>
      </w:pPr>
      <w:r>
        <w:t>данные о структурных подразделениях МО, в том числе об отделениях стационаров;</w:t>
      </w:r>
    </w:p>
    <w:p w14:paraId="50C59221" w14:textId="77777777" w:rsidR="00A5187A" w:rsidRDefault="00A5187A" w:rsidP="00BE002B">
      <w:pPr>
        <w:numPr>
          <w:ilvl w:val="1"/>
          <w:numId w:val="279"/>
        </w:numPr>
        <w:spacing w:line="360" w:lineRule="auto"/>
      </w:pPr>
      <w:r>
        <w:t>данные о домовых хозяйствах МО;</w:t>
      </w:r>
    </w:p>
    <w:p w14:paraId="4683EFC1" w14:textId="77777777" w:rsidR="00A5187A" w:rsidRDefault="00A5187A" w:rsidP="00BE002B">
      <w:pPr>
        <w:numPr>
          <w:ilvl w:val="1"/>
          <w:numId w:val="279"/>
        </w:numPr>
        <w:spacing w:line="360" w:lineRule="auto"/>
      </w:pPr>
      <w:r>
        <w:t>данные о штатных расписаниях МО;</w:t>
      </w:r>
    </w:p>
    <w:p w14:paraId="4E918AF1" w14:textId="77777777" w:rsidR="00A5187A" w:rsidRDefault="00A5187A" w:rsidP="00BE002B">
      <w:pPr>
        <w:numPr>
          <w:ilvl w:val="1"/>
          <w:numId w:val="279"/>
        </w:numPr>
        <w:spacing w:line="360" w:lineRule="auto"/>
      </w:pPr>
      <w:r>
        <w:t>данные о передвижных подразделениях МО;</w:t>
      </w:r>
    </w:p>
    <w:p w14:paraId="408C127F" w14:textId="77777777" w:rsidR="00A5187A" w:rsidRDefault="00A5187A" w:rsidP="00BE002B">
      <w:pPr>
        <w:numPr>
          <w:ilvl w:val="1"/>
          <w:numId w:val="279"/>
        </w:numPr>
        <w:spacing w:line="360" w:lineRule="auto"/>
      </w:pPr>
      <w:r>
        <w:t>данные о территориально выделенных структурных подразделениях (ТВСП) МО.</w:t>
      </w:r>
    </w:p>
    <w:p w14:paraId="58AE6EE6" w14:textId="77777777" w:rsidR="00A5187A" w:rsidRDefault="00A5187A" w:rsidP="00BE002B">
      <w:pPr>
        <w:numPr>
          <w:ilvl w:val="0"/>
          <w:numId w:val="278"/>
        </w:numPr>
        <w:spacing w:line="360" w:lineRule="auto"/>
        <w:ind w:left="1440"/>
      </w:pPr>
      <w:r>
        <w:t>Возможность изменения паспорта и структуры МО при получении данных. Возможность создания:</w:t>
      </w:r>
    </w:p>
    <w:p w14:paraId="36E14273" w14:textId="77777777" w:rsidR="00A5187A" w:rsidRDefault="00A5187A" w:rsidP="00BE002B">
      <w:pPr>
        <w:numPr>
          <w:ilvl w:val="1"/>
          <w:numId w:val="279"/>
        </w:numPr>
        <w:spacing w:line="360" w:lineRule="auto"/>
      </w:pPr>
      <w:r>
        <w:t>здания МО;</w:t>
      </w:r>
    </w:p>
    <w:p w14:paraId="7ABF07E5" w14:textId="77777777" w:rsidR="00A5187A" w:rsidRDefault="00A5187A" w:rsidP="00BE002B">
      <w:pPr>
        <w:numPr>
          <w:ilvl w:val="1"/>
          <w:numId w:val="279"/>
        </w:numPr>
        <w:spacing w:line="360" w:lineRule="auto"/>
      </w:pPr>
      <w:r>
        <w:t>домовых хозяйств;</w:t>
      </w:r>
    </w:p>
    <w:p w14:paraId="0D9EDF65" w14:textId="77777777" w:rsidR="00A5187A" w:rsidRDefault="00A5187A" w:rsidP="00BE002B">
      <w:pPr>
        <w:numPr>
          <w:ilvl w:val="1"/>
          <w:numId w:val="279"/>
        </w:numPr>
        <w:spacing w:line="360" w:lineRule="auto"/>
      </w:pPr>
      <w:r>
        <w:t>группы отделений и подразделения (одно подразделение на одну группу отделений);</w:t>
      </w:r>
    </w:p>
    <w:p w14:paraId="22ECDB44" w14:textId="77777777" w:rsidR="00A5187A" w:rsidRDefault="00A5187A" w:rsidP="00BE002B">
      <w:pPr>
        <w:numPr>
          <w:ilvl w:val="1"/>
          <w:numId w:val="279"/>
        </w:numPr>
        <w:spacing w:line="360" w:lineRule="auto"/>
      </w:pPr>
      <w:r>
        <w:t>отделения в стационарах;</w:t>
      </w:r>
    </w:p>
    <w:p w14:paraId="73A494AB" w14:textId="77777777" w:rsidR="00A5187A" w:rsidRDefault="00A5187A" w:rsidP="00BE002B">
      <w:pPr>
        <w:numPr>
          <w:ilvl w:val="1"/>
          <w:numId w:val="279"/>
        </w:numPr>
        <w:spacing w:line="360" w:lineRule="auto"/>
      </w:pPr>
      <w:r>
        <w:t>штатных расписаний МО;</w:t>
      </w:r>
    </w:p>
    <w:p w14:paraId="0BE86394" w14:textId="77777777" w:rsidR="00A5187A" w:rsidRDefault="00A5187A" w:rsidP="00BE002B">
      <w:pPr>
        <w:numPr>
          <w:ilvl w:val="1"/>
          <w:numId w:val="279"/>
        </w:numPr>
        <w:spacing w:line="360" w:lineRule="auto"/>
      </w:pPr>
      <w:r>
        <w:t>ставок штатных расписаний.</w:t>
      </w:r>
    </w:p>
    <w:p w14:paraId="6D40D731" w14:textId="77777777" w:rsidR="00A5187A" w:rsidRDefault="00A5187A" w:rsidP="00BE002B">
      <w:pPr>
        <w:numPr>
          <w:ilvl w:val="0"/>
          <w:numId w:val="278"/>
        </w:numPr>
        <w:spacing w:line="360" w:lineRule="auto"/>
        <w:ind w:left="1440"/>
      </w:pPr>
      <w:r>
        <w:t>Запуск сервиса по заданию либо вручную пользователем АРМ администратора ЦОД.</w:t>
      </w:r>
    </w:p>
    <w:p w14:paraId="6B8C5601" w14:textId="77777777" w:rsidR="00A5187A" w:rsidRDefault="00A5187A" w:rsidP="00BE002B">
      <w:pPr>
        <w:numPr>
          <w:ilvl w:val="0"/>
          <w:numId w:val="278"/>
        </w:numPr>
        <w:spacing w:line="360" w:lineRule="auto"/>
        <w:ind w:left="1440"/>
      </w:pPr>
      <w:r>
        <w:t>Логирование информации о событиях обмена данными с сервисом,  доступ для просмотра из журнала логирования.</w:t>
      </w:r>
    </w:p>
    <w:p w14:paraId="01CC5117" w14:textId="77777777" w:rsidR="00A5187A" w:rsidRDefault="00A5187A" w:rsidP="00BE002B">
      <w:pPr>
        <w:numPr>
          <w:ilvl w:val="0"/>
          <w:numId w:val="278"/>
        </w:numPr>
        <w:spacing w:line="360" w:lineRule="auto"/>
        <w:ind w:left="1440"/>
      </w:pPr>
      <w:r>
        <w:t> Просмотр информации о событиях обмена данными с сервисом</w:t>
      </w:r>
    </w:p>
    <w:p w14:paraId="164F820D" w14:textId="1957AF34" w:rsidR="00A5187A" w:rsidRDefault="00A5187A" w:rsidP="00BE002B">
      <w:pPr>
        <w:numPr>
          <w:ilvl w:val="0"/>
          <w:numId w:val="278"/>
        </w:numPr>
        <w:spacing w:line="360" w:lineRule="auto"/>
        <w:ind w:left="1440"/>
      </w:pPr>
      <w:r>
        <w:t xml:space="preserve"> Доступ </w:t>
      </w:r>
      <w:hyperlink r:id="rId32" w:history="1">
        <w:r w:rsidRPr="00C223D0">
          <w:t>к запуску сервиса</w:t>
        </w:r>
      </w:hyperlink>
      <w:r>
        <w:t xml:space="preserve"> по передаче данных в ФРМО для пользователей:</w:t>
      </w:r>
    </w:p>
    <w:p w14:paraId="033CE407" w14:textId="77777777" w:rsidR="00A5187A" w:rsidRDefault="00A5187A" w:rsidP="00BE002B">
      <w:pPr>
        <w:numPr>
          <w:ilvl w:val="1"/>
          <w:numId w:val="279"/>
        </w:numPr>
        <w:spacing w:line="360" w:lineRule="auto"/>
      </w:pPr>
      <w:r>
        <w:t>АРМ администратора МО</w:t>
      </w:r>
    </w:p>
    <w:p w14:paraId="5204869B" w14:textId="77777777" w:rsidR="00A5187A" w:rsidRDefault="00A5187A" w:rsidP="00BE002B">
      <w:pPr>
        <w:numPr>
          <w:ilvl w:val="1"/>
          <w:numId w:val="279"/>
        </w:numPr>
        <w:spacing w:line="360" w:lineRule="auto"/>
      </w:pPr>
      <w:r>
        <w:t>АРМ администратора ЦОД</w:t>
      </w:r>
    </w:p>
    <w:p w14:paraId="12ACCCA5" w14:textId="77777777" w:rsidR="00A5187A" w:rsidRDefault="00A5187A" w:rsidP="00BE002B">
      <w:pPr>
        <w:numPr>
          <w:ilvl w:val="0"/>
          <w:numId w:val="278"/>
        </w:numPr>
        <w:spacing w:line="360" w:lineRule="auto"/>
        <w:ind w:left="1440"/>
      </w:pPr>
      <w:r w:rsidRPr="00C223D0">
        <w:t>Формирование отчетов (Пользователь АРМ администратора МО):</w:t>
      </w:r>
    </w:p>
    <w:p w14:paraId="0A338261" w14:textId="53E90F0B" w:rsidR="00A5187A" w:rsidRDefault="00A5187A" w:rsidP="00BE002B">
      <w:pPr>
        <w:numPr>
          <w:ilvl w:val="1"/>
          <w:numId w:val="279"/>
        </w:numPr>
        <w:spacing w:line="360" w:lineRule="auto"/>
      </w:pPr>
      <w:r w:rsidRPr="00C223D0">
        <w:t> </w:t>
      </w:r>
      <w:hyperlink r:id="rId33" w:history="1">
        <w:r w:rsidRPr="00C223D0">
          <w:t>Отчет о расхождении структуры МО в РМИС и ФРМО</w:t>
        </w:r>
      </w:hyperlink>
      <w:r>
        <w:t>,</w:t>
      </w:r>
    </w:p>
    <w:p w14:paraId="751D6BB2" w14:textId="2EF2F8D5" w:rsidR="00A5187A" w:rsidRPr="00C223D0" w:rsidRDefault="00A5187A" w:rsidP="00BE002B">
      <w:pPr>
        <w:numPr>
          <w:ilvl w:val="1"/>
          <w:numId w:val="279"/>
        </w:numPr>
        <w:spacing w:line="360" w:lineRule="auto"/>
        <w:rPr>
          <w:rStyle w:val="afff0"/>
          <w:color w:val="auto"/>
          <w:u w:val="none"/>
        </w:rPr>
      </w:pPr>
      <w:r w:rsidRPr="00C223D0">
        <w:t> </w:t>
      </w:r>
      <w:hyperlink r:id="rId34" w:history="1">
        <w:r w:rsidRPr="00C223D0">
          <w:t>Отчет о расхождениях в штатном расписании МО в РМИС и ФРМО</w:t>
        </w:r>
      </w:hyperlink>
    </w:p>
    <w:p w14:paraId="04B98F2B" w14:textId="77777777" w:rsidR="00A5187A" w:rsidRPr="00832DDA" w:rsidRDefault="00A5187A" w:rsidP="00BE002B">
      <w:pPr>
        <w:pStyle w:val="45"/>
        <w:numPr>
          <w:ilvl w:val="3"/>
          <w:numId w:val="7"/>
        </w:numPr>
        <w:rPr>
          <w:color w:val="auto"/>
        </w:rPr>
      </w:pPr>
      <w:bookmarkStart w:id="578" w:name="_Toc118113693"/>
      <w:r w:rsidRPr="00832DDA">
        <w:rPr>
          <w:color w:val="auto"/>
        </w:rPr>
        <w:t xml:space="preserve">Модуль </w:t>
      </w:r>
      <w:r>
        <w:rPr>
          <w:color w:val="auto"/>
        </w:rPr>
        <w:t>«</w:t>
      </w:r>
      <w:r w:rsidRPr="00832DDA">
        <w:rPr>
          <w:color w:val="auto"/>
        </w:rPr>
        <w:t>Взаимодействие с ЕГИСЗ. Федеральный регистр медицинских работников (ФРМР)</w:t>
      </w:r>
      <w:r>
        <w:rPr>
          <w:color w:val="auto"/>
        </w:rPr>
        <w:t>»</w:t>
      </w:r>
      <w:bookmarkEnd w:id="578"/>
    </w:p>
    <w:p w14:paraId="5DB60FB4" w14:textId="77777777" w:rsidR="00A5187A" w:rsidRPr="00864495" w:rsidRDefault="00A5187A" w:rsidP="00A5187A">
      <w:pPr>
        <w:pStyle w:val="phNormal"/>
      </w:pPr>
      <w:r w:rsidRPr="00864495">
        <w:t>Должна быть обеспечена интеграция Системы с Федеральным регистром медицинских работников в соответствии со спецификацией ЕГИСЗ, действующей на момент подписания контракта.</w:t>
      </w:r>
    </w:p>
    <w:p w14:paraId="2C85573D" w14:textId="3A40C312" w:rsidR="00A5187A" w:rsidRPr="00864495" w:rsidRDefault="00A5187A" w:rsidP="00A5187A">
      <w:pPr>
        <w:pStyle w:val="phNormal"/>
      </w:pPr>
      <w:r w:rsidRPr="00864495">
        <w:t xml:space="preserve">Требования к составу и параметрам методов федерального сервиса ФРМР опубликованы по адресу </w:t>
      </w:r>
      <w:hyperlink r:id="rId35" w:history="1">
        <w:r w:rsidRPr="00864495">
          <w:t>http://portal.egisz.rosminzdrav.ru/materials</w:t>
        </w:r>
      </w:hyperlink>
      <w:r w:rsidRPr="00864495">
        <w:t>.</w:t>
      </w:r>
    </w:p>
    <w:p w14:paraId="127099C0" w14:textId="61884C26" w:rsidR="00A5187A" w:rsidRPr="00864495" w:rsidRDefault="00A5187A" w:rsidP="00A5187A">
      <w:pPr>
        <w:pStyle w:val="34f0"/>
      </w:pPr>
      <w:r w:rsidRPr="00864495">
        <w:t xml:space="preserve">Для подключения к сервису ФРМР Заказчик обеспечивает исполнение заявок в Службе технической поддержки ЕГИСЗ в соответствии с регламентом подключения к сервису ФРМО, опубликованном по адресу </w:t>
      </w:r>
      <w:hyperlink r:id="rId36" w:history="1">
        <w:r w:rsidRPr="00864495">
          <w:t>http://portal.egisz.rosminzdrav.ru/materials</w:t>
        </w:r>
      </w:hyperlink>
      <w:r w:rsidRPr="00864495">
        <w:t>.</w:t>
      </w:r>
    </w:p>
    <w:p w14:paraId="04C72562" w14:textId="77777777" w:rsidR="00A5187A" w:rsidRPr="00864495" w:rsidRDefault="00A5187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864495">
        <w:t>Передача данных из Системы в ФРМР</w:t>
      </w:r>
    </w:p>
    <w:p w14:paraId="66F1D0C7" w14:textId="77777777" w:rsidR="00A5187A" w:rsidRPr="00864495" w:rsidRDefault="00A5187A" w:rsidP="00A5187A">
      <w:pPr>
        <w:pStyle w:val="34f0"/>
      </w:pPr>
      <w:r w:rsidRPr="00864495">
        <w:t>Взаимодействие с ФРМР должно осуществляться в форме передачи сообщений.</w:t>
      </w:r>
    </w:p>
    <w:p w14:paraId="65E35AA0" w14:textId="77777777" w:rsidR="00A5187A" w:rsidRPr="00864495" w:rsidRDefault="00A5187A" w:rsidP="00A5187A">
      <w:pPr>
        <w:pStyle w:val="34f0"/>
      </w:pPr>
      <w:r w:rsidRPr="00864495">
        <w:t>Схема взаимодействия:</w:t>
      </w:r>
    </w:p>
    <w:p w14:paraId="5E18A163" w14:textId="77777777" w:rsidR="00A5187A" w:rsidRPr="00864495" w:rsidRDefault="00A5187A" w:rsidP="00BE002B">
      <w:pPr>
        <w:pStyle w:val="34f0"/>
        <w:numPr>
          <w:ilvl w:val="0"/>
          <w:numId w:val="288"/>
        </w:numPr>
      </w:pPr>
      <w:r w:rsidRPr="00864495">
        <w:t>Система формирует и передает в ФРМР сообщения с данными о медицинских работниках.</w:t>
      </w:r>
    </w:p>
    <w:p w14:paraId="71F43711" w14:textId="77777777" w:rsidR="00A5187A" w:rsidRPr="00864495" w:rsidRDefault="00A5187A" w:rsidP="00BE002B">
      <w:pPr>
        <w:pStyle w:val="34f0"/>
        <w:numPr>
          <w:ilvl w:val="0"/>
          <w:numId w:val="288"/>
        </w:numPr>
      </w:pPr>
      <w:r w:rsidRPr="00864495">
        <w:t>В ответ на сообщение Система получает из ФРМР результат обработки сообщения.</w:t>
      </w:r>
    </w:p>
    <w:p w14:paraId="40F17ACA" w14:textId="77777777" w:rsidR="00A5187A" w:rsidRPr="00864495" w:rsidRDefault="00A5187A" w:rsidP="00BE002B">
      <w:pPr>
        <w:pStyle w:val="34f0"/>
        <w:numPr>
          <w:ilvl w:val="0"/>
          <w:numId w:val="288"/>
        </w:numPr>
      </w:pPr>
      <w:r w:rsidRPr="00864495">
        <w:t>Если с момента последней передачи данных были созданы или изменены данные сотрудника, то они передаются в ФРМР.</w:t>
      </w:r>
    </w:p>
    <w:p w14:paraId="0B007BB7" w14:textId="77777777" w:rsidR="00A5187A" w:rsidRPr="00864495" w:rsidRDefault="00A5187A" w:rsidP="00A5187A">
      <w:pPr>
        <w:pStyle w:val="34f0"/>
      </w:pPr>
      <w:r w:rsidRPr="00864495">
        <w:t>Запуск сервиса по передаче данных в ФРМР должен быть доступен для пользователей:</w:t>
      </w:r>
    </w:p>
    <w:p w14:paraId="2C96D746"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АРМ администратора МО.</w:t>
      </w:r>
    </w:p>
    <w:p w14:paraId="31CD7052"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АРМ администратора ЦОД.</w:t>
      </w:r>
    </w:p>
    <w:p w14:paraId="315AD61A" w14:textId="77777777" w:rsidR="00A5187A" w:rsidRPr="00864495" w:rsidRDefault="00A5187A" w:rsidP="00A5187A">
      <w:pPr>
        <w:pStyle w:val="34f0"/>
      </w:pPr>
      <w:r w:rsidRPr="00864495">
        <w:t>Если данные из Системы еще ни разу не передавались в ФРМР, то передача данных должна выполняться в режиме первого запуска. Режим первого запуска должен быть доступен только для МО, по которым завершен первый запуск сервиса ФРМО.</w:t>
      </w:r>
    </w:p>
    <w:p w14:paraId="04D474E5" w14:textId="77777777" w:rsidR="00A5187A" w:rsidRPr="00864495" w:rsidRDefault="00A5187A" w:rsidP="00A5187A">
      <w:pPr>
        <w:pStyle w:val="34f0"/>
      </w:pPr>
      <w:r w:rsidRPr="00864495">
        <w:t>Порядок первого запуска:</w:t>
      </w:r>
    </w:p>
    <w:p w14:paraId="659539AD"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Выполняются запросы в ФРМР на получение объектов по СНИЛС сотрудника, по которым не были синхронизированы данные;</w:t>
      </w:r>
    </w:p>
    <w:p w14:paraId="28D27C70"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Производится сравнение с данными ЕГИСЗ:</w:t>
      </w:r>
    </w:p>
    <w:p w14:paraId="2DFC9F51" w14:textId="77777777" w:rsidR="00A5187A" w:rsidRPr="00864495" w:rsidRDefault="00A5187A" w:rsidP="00BE002B">
      <w:pPr>
        <w:pStyle w:val="afff3"/>
        <w:numPr>
          <w:ilvl w:val="0"/>
          <w:numId w:val="75"/>
        </w:numPr>
        <w:spacing w:line="360" w:lineRule="auto"/>
        <w:ind w:left="1701"/>
        <w:rPr>
          <w:lang w:eastAsia="x-none"/>
        </w:rPr>
      </w:pPr>
      <w:r w:rsidRPr="00864495">
        <w:rPr>
          <w:lang w:eastAsia="x-none"/>
        </w:rPr>
        <w:t xml:space="preserve">Если есть различия в данных, то сохраняется информация об ошибках. </w:t>
      </w:r>
    </w:p>
    <w:p w14:paraId="4F78BCF8" w14:textId="77777777" w:rsidR="00A5187A" w:rsidRPr="00864495" w:rsidRDefault="00A5187A" w:rsidP="00BE002B">
      <w:pPr>
        <w:pStyle w:val="afff3"/>
        <w:numPr>
          <w:ilvl w:val="0"/>
          <w:numId w:val="75"/>
        </w:numPr>
        <w:spacing w:line="360" w:lineRule="auto"/>
        <w:ind w:left="1701"/>
        <w:rPr>
          <w:lang w:eastAsia="x-none"/>
        </w:rPr>
      </w:pPr>
      <w:r w:rsidRPr="00864495">
        <w:rPr>
          <w:lang w:eastAsia="x-none"/>
        </w:rPr>
        <w:t>При соответствии данных Сотрудник отмечается как «синхронизированный»;</w:t>
      </w:r>
    </w:p>
    <w:p w14:paraId="65F64810" w14:textId="77777777" w:rsidR="00A5187A" w:rsidRPr="00864495" w:rsidRDefault="00A5187A" w:rsidP="00BE002B">
      <w:pPr>
        <w:pStyle w:val="afff3"/>
        <w:numPr>
          <w:ilvl w:val="0"/>
          <w:numId w:val="75"/>
        </w:numPr>
        <w:spacing w:line="360" w:lineRule="auto"/>
        <w:ind w:left="1701"/>
        <w:rPr>
          <w:lang w:eastAsia="x-none"/>
        </w:rPr>
      </w:pPr>
      <w:r w:rsidRPr="00864495">
        <w:rPr>
          <w:lang w:eastAsia="x-none"/>
        </w:rPr>
        <w:t>При отсутствии данных о сотруднике в ФРМР возможна передача данных из Системы в ФРМР.</w:t>
      </w:r>
    </w:p>
    <w:p w14:paraId="34378314"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 xml:space="preserve"> Функция выполняется до тех пор, пока по всем сотрудникам не закончится синхронизация данных.</w:t>
      </w:r>
    </w:p>
    <w:p w14:paraId="50AC5401" w14:textId="77777777" w:rsidR="00A5187A" w:rsidRPr="00864495" w:rsidRDefault="00A5187A" w:rsidP="00A5187A">
      <w:pPr>
        <w:pStyle w:val="phNormal"/>
      </w:pPr>
      <w:r w:rsidRPr="00864495">
        <w:t xml:space="preserve">Процесс передачи данных в ФРМР должен логироваться. Данные лога должны быть доступны пользователю </w:t>
      </w:r>
      <w:r w:rsidRPr="00864495">
        <w:rPr>
          <w:lang w:eastAsia="x-none"/>
        </w:rPr>
        <w:t>АРМ администратора ЦОД.</w:t>
      </w:r>
      <w:r w:rsidRPr="00864495">
        <w:t xml:space="preserve"> В логе должны сохраняться следующие параметры:</w:t>
      </w:r>
    </w:p>
    <w:p w14:paraId="7E1F9DF9"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Дата и время запуска передачи данных;</w:t>
      </w:r>
    </w:p>
    <w:p w14:paraId="1DFC6414"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 xml:space="preserve">Дата и время </w:t>
      </w:r>
      <w:r w:rsidRPr="00864495">
        <w:t>завершения передачи данных</w:t>
      </w:r>
      <w:r w:rsidRPr="00864495">
        <w:rPr>
          <w:lang w:eastAsia="x-none"/>
        </w:rPr>
        <w:t>;</w:t>
      </w:r>
    </w:p>
    <w:p w14:paraId="7698083D"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Результат (Успешно / Завершено с ошибкой);</w:t>
      </w:r>
    </w:p>
    <w:p w14:paraId="4180F61C"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Информация по ошибкам:</w:t>
      </w:r>
    </w:p>
    <w:p w14:paraId="0B6E6405" w14:textId="77777777" w:rsidR="00A5187A" w:rsidRPr="00864495" w:rsidRDefault="00A5187A" w:rsidP="00BE002B">
      <w:pPr>
        <w:pStyle w:val="afff3"/>
        <w:numPr>
          <w:ilvl w:val="0"/>
          <w:numId w:val="75"/>
        </w:numPr>
        <w:spacing w:line="360" w:lineRule="auto"/>
        <w:ind w:left="1560"/>
        <w:rPr>
          <w:lang w:eastAsia="x-none"/>
        </w:rPr>
      </w:pPr>
      <w:r w:rsidRPr="00864495">
        <w:rPr>
          <w:lang w:eastAsia="x-none"/>
        </w:rPr>
        <w:t>Дата и время;</w:t>
      </w:r>
    </w:p>
    <w:p w14:paraId="24FFD11C" w14:textId="77777777" w:rsidR="00A5187A" w:rsidRPr="00864495" w:rsidRDefault="00A5187A" w:rsidP="00BE002B">
      <w:pPr>
        <w:pStyle w:val="afff3"/>
        <w:numPr>
          <w:ilvl w:val="0"/>
          <w:numId w:val="75"/>
        </w:numPr>
        <w:spacing w:line="360" w:lineRule="auto"/>
        <w:ind w:left="1560"/>
        <w:rPr>
          <w:lang w:eastAsia="x-none"/>
        </w:rPr>
      </w:pPr>
      <w:r w:rsidRPr="00864495">
        <w:rPr>
          <w:lang w:eastAsia="x-none"/>
        </w:rPr>
        <w:t>Тип;</w:t>
      </w:r>
    </w:p>
    <w:p w14:paraId="0505E8FB" w14:textId="77777777" w:rsidR="00A5187A" w:rsidRPr="00864495" w:rsidRDefault="00A5187A" w:rsidP="00BE002B">
      <w:pPr>
        <w:pStyle w:val="afff3"/>
        <w:numPr>
          <w:ilvl w:val="0"/>
          <w:numId w:val="75"/>
        </w:numPr>
        <w:spacing w:line="360" w:lineRule="auto"/>
        <w:ind w:left="1560"/>
        <w:rPr>
          <w:lang w:eastAsia="x-none"/>
        </w:rPr>
      </w:pPr>
      <w:r w:rsidRPr="00864495">
        <w:rPr>
          <w:lang w:eastAsia="x-none"/>
        </w:rPr>
        <w:t>Сообщение.</w:t>
      </w:r>
    </w:p>
    <w:p w14:paraId="4EC79570" w14:textId="77777777" w:rsidR="00A5187A" w:rsidRPr="00864495" w:rsidRDefault="00A5187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864495">
        <w:t>Получение данных от ФРМР в Систему</w:t>
      </w:r>
    </w:p>
    <w:p w14:paraId="59BCC2A0" w14:textId="77777777" w:rsidR="00A5187A" w:rsidRPr="00864495" w:rsidRDefault="00A5187A" w:rsidP="00A5187A">
      <w:pPr>
        <w:pStyle w:val="34f0"/>
      </w:pPr>
      <w:r w:rsidRPr="00864495">
        <w:t>Получение данных из ФРМР должно выполняться заданием.</w:t>
      </w:r>
    </w:p>
    <w:p w14:paraId="39836544" w14:textId="77777777" w:rsidR="00A5187A" w:rsidRPr="00864495" w:rsidRDefault="00A5187A" w:rsidP="00A5187A">
      <w:pPr>
        <w:pStyle w:val="34f0"/>
      </w:pPr>
      <w:r w:rsidRPr="00864495">
        <w:t>При получении данных о сотрудниках должны выполняться действия:</w:t>
      </w:r>
    </w:p>
    <w:p w14:paraId="00D0C630" w14:textId="77777777" w:rsidR="00A5187A" w:rsidRPr="00864495" w:rsidRDefault="00A5187A" w:rsidP="00BE002B">
      <w:pPr>
        <w:pStyle w:val="34f0"/>
        <w:numPr>
          <w:ilvl w:val="0"/>
          <w:numId w:val="289"/>
        </w:numPr>
        <w:rPr>
          <w:lang w:eastAsia="ru-RU"/>
        </w:rPr>
      </w:pPr>
      <w:r w:rsidRPr="00864495">
        <w:rPr>
          <w:lang w:eastAsia="ru-RU"/>
        </w:rPr>
        <w:t>Формирование списка сотрудников.</w:t>
      </w:r>
    </w:p>
    <w:p w14:paraId="644FC2CD" w14:textId="77777777" w:rsidR="00A5187A" w:rsidRPr="00864495" w:rsidRDefault="00A5187A" w:rsidP="00BE002B">
      <w:pPr>
        <w:pStyle w:val="34f0"/>
        <w:numPr>
          <w:ilvl w:val="0"/>
          <w:numId w:val="289"/>
        </w:numPr>
        <w:rPr>
          <w:lang w:eastAsia="ru-RU"/>
        </w:rPr>
      </w:pPr>
      <w:r w:rsidRPr="00864495">
        <w:rPr>
          <w:lang w:eastAsia="ru-RU"/>
        </w:rPr>
        <w:t>Получение данных личного дела по каждому сотруднику.</w:t>
      </w:r>
    </w:p>
    <w:p w14:paraId="62F1287C" w14:textId="77777777" w:rsidR="00A5187A" w:rsidRPr="00864495" w:rsidRDefault="00A5187A" w:rsidP="00BE002B">
      <w:pPr>
        <w:pStyle w:val="34f0"/>
        <w:numPr>
          <w:ilvl w:val="0"/>
          <w:numId w:val="289"/>
        </w:numPr>
        <w:rPr>
          <w:lang w:eastAsia="ru-RU"/>
        </w:rPr>
      </w:pPr>
      <w:r w:rsidRPr="00864495">
        <w:rPr>
          <w:lang w:eastAsia="ru-RU"/>
        </w:rPr>
        <w:t>Сохранение ответов ФРМР в историю сессий сервиса ФРМР.</w:t>
      </w:r>
    </w:p>
    <w:p w14:paraId="58AB0592" w14:textId="77777777" w:rsidR="00A5187A" w:rsidRPr="00864495" w:rsidRDefault="00A5187A" w:rsidP="00BE002B">
      <w:pPr>
        <w:pStyle w:val="34f0"/>
        <w:numPr>
          <w:ilvl w:val="0"/>
          <w:numId w:val="289"/>
        </w:numPr>
        <w:rPr>
          <w:lang w:eastAsia="ru-RU"/>
        </w:rPr>
      </w:pPr>
      <w:r w:rsidRPr="00864495">
        <w:rPr>
          <w:lang w:eastAsia="ru-RU"/>
        </w:rPr>
        <w:t>Обновление данных сотрудников в Системе.</w:t>
      </w:r>
    </w:p>
    <w:p w14:paraId="34019ACA" w14:textId="77777777" w:rsidR="00A5187A" w:rsidRPr="00864495" w:rsidRDefault="00A5187A" w:rsidP="00A5187A">
      <w:pPr>
        <w:pStyle w:val="34f0"/>
      </w:pPr>
      <w:r w:rsidRPr="00864495">
        <w:t>Для каждого из сотрудников должны изменяться данные:</w:t>
      </w:r>
    </w:p>
    <w:p w14:paraId="3C9C0EAD"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Персональные данные.</w:t>
      </w:r>
    </w:p>
    <w:p w14:paraId="49EBCDC7" w14:textId="77777777" w:rsidR="00A5187A" w:rsidRPr="00864495" w:rsidRDefault="00A5187A" w:rsidP="00BE002B">
      <w:pPr>
        <w:pStyle w:val="afff3"/>
        <w:numPr>
          <w:ilvl w:val="0"/>
          <w:numId w:val="75"/>
        </w:numPr>
        <w:spacing w:line="360" w:lineRule="auto"/>
        <w:ind w:left="1276"/>
        <w:rPr>
          <w:lang w:eastAsia="x-none"/>
        </w:rPr>
      </w:pPr>
      <w:r w:rsidRPr="00864495">
        <w:rPr>
          <w:lang w:eastAsia="x-none"/>
        </w:rPr>
        <w:t>Данные об образовании.</w:t>
      </w:r>
    </w:p>
    <w:p w14:paraId="76421758" w14:textId="77777777" w:rsidR="00A5187A" w:rsidRPr="00864495" w:rsidRDefault="00A5187A" w:rsidP="00A5187A">
      <w:pPr>
        <w:pStyle w:val="34f0"/>
      </w:pPr>
      <w:r w:rsidRPr="00864495">
        <w:t>Данные, полученные от ФРМР, не требуют повторной передачи в ФРМР, поэтому для них должен сохраняться признак передачи в ФРМР.</w:t>
      </w:r>
    </w:p>
    <w:p w14:paraId="608672D1" w14:textId="77777777" w:rsidR="00A5187A" w:rsidRPr="00864495" w:rsidRDefault="00A5187A" w:rsidP="00A5187A">
      <w:pPr>
        <w:pStyle w:val="34f0"/>
      </w:pPr>
      <w:r w:rsidRPr="00864495">
        <w:t>Процесс передачи данных в ФРМР должен логироваться. Данные лога должны быть доступны пользователю АРМ администратора ЦОД.</w:t>
      </w:r>
      <w:r w:rsidRPr="00864495">
        <w:rPr>
          <w:rFonts w:ascii="Lucida Grande" w:hAnsi="Lucida Grande"/>
          <w:color w:val="333333"/>
          <w:sz w:val="18"/>
          <w:szCs w:val="18"/>
          <w:shd w:val="clear" w:color="auto" w:fill="FFFFFF"/>
          <w:lang w:eastAsia="ru-RU"/>
        </w:rPr>
        <w:t xml:space="preserve"> </w:t>
      </w:r>
      <w:r w:rsidRPr="00864495">
        <w:t>В лог должны выводиться СНИЛС сотрудника и перечень добавленных данных.</w:t>
      </w:r>
    </w:p>
    <w:p w14:paraId="19FCB7AD" w14:textId="1DF4D0D5" w:rsidR="00A5187A" w:rsidRDefault="00A5187A" w:rsidP="00BE002B">
      <w:pPr>
        <w:pStyle w:val="45"/>
        <w:numPr>
          <w:ilvl w:val="3"/>
          <w:numId w:val="7"/>
        </w:numPr>
        <w:spacing w:before="240" w:after="120"/>
        <w:ind w:firstLine="851"/>
        <w:rPr>
          <w:color w:val="auto"/>
        </w:rPr>
      </w:pPr>
      <w:bookmarkStart w:id="579" w:name="_Toc118113694"/>
      <w:bookmarkEnd w:id="576"/>
      <w:bookmarkEnd w:id="577"/>
      <w:r w:rsidRPr="00A5187A">
        <w:rPr>
          <w:color w:val="auto"/>
        </w:rPr>
        <w:t>Модуль "Взаимодействие с ЕГИСЗ. Регистр вакцинированных от Covid-19"</w:t>
      </w:r>
      <w:bookmarkEnd w:id="579"/>
    </w:p>
    <w:p w14:paraId="75213362" w14:textId="77777777" w:rsidR="00927DCA" w:rsidRPr="009E0828" w:rsidRDefault="00927DCA" w:rsidP="00927DCA">
      <w:pPr>
        <w:pBdr>
          <w:top w:val="nil"/>
          <w:left w:val="nil"/>
          <w:bottom w:val="nil"/>
          <w:right w:val="nil"/>
          <w:between w:val="nil"/>
        </w:pBdr>
        <w:spacing w:line="360" w:lineRule="auto"/>
        <w:ind w:firstLine="720"/>
        <w:jc w:val="both"/>
        <w:rPr>
          <w:color w:val="000000"/>
        </w:rPr>
      </w:pPr>
      <w:bookmarkStart w:id="580" w:name="_Ref102142841"/>
      <w:bookmarkStart w:id="581" w:name="_Hlk70427274"/>
      <w:r w:rsidRPr="009E0828">
        <w:rPr>
          <w:color w:val="000000"/>
        </w:rPr>
        <w:t xml:space="preserve">Необходимо реализовать сервис взаимодействия с Регистром вакцинированных для предоставления </w:t>
      </w:r>
      <w:bookmarkStart w:id="582" w:name="_Hlk100914229"/>
      <w:r w:rsidRPr="009E0828">
        <w:rPr>
          <w:color w:val="000000"/>
        </w:rPr>
        <w:t>возможности автоматизированного обмена сведениями о лицах, иммунизированных с использованием вакцин для профилактики новой коронавирусной инфекции (COVID-19)</w:t>
      </w:r>
      <w:bookmarkEnd w:id="582"/>
      <w:r w:rsidRPr="009E0828">
        <w:rPr>
          <w:color w:val="000000"/>
        </w:rPr>
        <w:t>.</w:t>
      </w:r>
    </w:p>
    <w:p w14:paraId="15BD2918" w14:textId="77777777" w:rsidR="00927DCA" w:rsidRPr="009E0828" w:rsidRDefault="00927DCA" w:rsidP="00927DCA">
      <w:pPr>
        <w:spacing w:line="360" w:lineRule="auto"/>
        <w:ind w:firstLine="851"/>
        <w:jc w:val="both"/>
      </w:pPr>
      <w:r w:rsidRPr="009E0828">
        <w:t>Для мониторинга работы сервиса взаимодействия с Регистром вакцинированных в Системе на форме "Журнал работы федеральных регистров" должна быть возможность:</w:t>
      </w:r>
    </w:p>
    <w:p w14:paraId="14DE462D" w14:textId="77777777" w:rsidR="00927DCA" w:rsidRPr="009E0828" w:rsidRDefault="00927DCA" w:rsidP="00BE002B">
      <w:pPr>
        <w:numPr>
          <w:ilvl w:val="0"/>
          <w:numId w:val="323"/>
        </w:numPr>
        <w:spacing w:line="360" w:lineRule="auto"/>
        <w:ind w:left="1434" w:hanging="357"/>
        <w:jc w:val="both"/>
      </w:pPr>
      <w:r w:rsidRPr="009E0828">
        <w:t>просмотра логов запуска с информацией о:</w:t>
      </w:r>
    </w:p>
    <w:p w14:paraId="2E36F8A0" w14:textId="77777777" w:rsidR="00927DCA" w:rsidRPr="009E0828" w:rsidRDefault="00927DCA" w:rsidP="00BE002B">
      <w:pPr>
        <w:numPr>
          <w:ilvl w:val="1"/>
          <w:numId w:val="323"/>
        </w:numPr>
        <w:spacing w:line="360" w:lineRule="auto"/>
        <w:jc w:val="both"/>
      </w:pPr>
      <w:r w:rsidRPr="009E0828">
        <w:t>дате и времени запуска;</w:t>
      </w:r>
    </w:p>
    <w:p w14:paraId="0DECE885" w14:textId="77777777" w:rsidR="00927DCA" w:rsidRPr="009E0828" w:rsidRDefault="00927DCA" w:rsidP="00BE002B">
      <w:pPr>
        <w:numPr>
          <w:ilvl w:val="1"/>
          <w:numId w:val="323"/>
        </w:numPr>
        <w:spacing w:line="360" w:lineRule="auto"/>
        <w:jc w:val="both"/>
      </w:pPr>
      <w:r w:rsidRPr="009E0828">
        <w:t>идентификаторе пациента;</w:t>
      </w:r>
    </w:p>
    <w:p w14:paraId="54A0FA5A" w14:textId="77777777" w:rsidR="00927DCA" w:rsidRPr="009E0828" w:rsidRDefault="00927DCA" w:rsidP="00BE002B">
      <w:pPr>
        <w:numPr>
          <w:ilvl w:val="1"/>
          <w:numId w:val="323"/>
        </w:numPr>
        <w:spacing w:line="360" w:lineRule="auto"/>
        <w:jc w:val="both"/>
      </w:pPr>
      <w:r w:rsidRPr="009E0828">
        <w:t>Ф. И. О. пациента;</w:t>
      </w:r>
    </w:p>
    <w:p w14:paraId="3EB125D6" w14:textId="77777777" w:rsidR="00927DCA" w:rsidRPr="009E0828" w:rsidRDefault="00927DCA" w:rsidP="00BE002B">
      <w:pPr>
        <w:numPr>
          <w:ilvl w:val="1"/>
          <w:numId w:val="323"/>
        </w:numPr>
        <w:spacing w:line="360" w:lineRule="auto"/>
        <w:jc w:val="both"/>
      </w:pPr>
      <w:r w:rsidRPr="009E0828">
        <w:t>результате обмена сведениями о пациенте.</w:t>
      </w:r>
    </w:p>
    <w:p w14:paraId="2D056619" w14:textId="77777777" w:rsidR="00927DCA" w:rsidRPr="009E0828" w:rsidRDefault="00927DCA" w:rsidP="00BE002B">
      <w:pPr>
        <w:numPr>
          <w:ilvl w:val="0"/>
          <w:numId w:val="323"/>
        </w:numPr>
        <w:spacing w:line="360" w:lineRule="auto"/>
        <w:ind w:left="1434" w:hanging="357"/>
        <w:jc w:val="both"/>
      </w:pPr>
      <w:r w:rsidRPr="009E0828">
        <w:t>просмотра детального лога работы сервиса в рамках выбранного запуска, с информацией о:</w:t>
      </w:r>
    </w:p>
    <w:p w14:paraId="432AA160" w14:textId="77777777" w:rsidR="00927DCA" w:rsidRPr="009E0828" w:rsidRDefault="00927DCA" w:rsidP="00BE002B">
      <w:pPr>
        <w:numPr>
          <w:ilvl w:val="1"/>
          <w:numId w:val="323"/>
        </w:numPr>
        <w:spacing w:line="360" w:lineRule="auto"/>
        <w:jc w:val="both"/>
      </w:pPr>
      <w:r w:rsidRPr="009E0828">
        <w:t>дате и времени запроса;</w:t>
      </w:r>
    </w:p>
    <w:p w14:paraId="557DC6FA" w14:textId="77777777" w:rsidR="00927DCA" w:rsidRPr="009E0828" w:rsidRDefault="00927DCA" w:rsidP="00BE002B">
      <w:pPr>
        <w:numPr>
          <w:ilvl w:val="1"/>
          <w:numId w:val="323"/>
        </w:numPr>
        <w:spacing w:line="360" w:lineRule="auto"/>
        <w:jc w:val="both"/>
      </w:pPr>
      <w:r w:rsidRPr="009E0828">
        <w:t>дате и времени ответа;</w:t>
      </w:r>
    </w:p>
    <w:p w14:paraId="55473C43" w14:textId="77777777" w:rsidR="00927DCA" w:rsidRPr="009E0828" w:rsidRDefault="00927DCA" w:rsidP="00BE002B">
      <w:pPr>
        <w:numPr>
          <w:ilvl w:val="1"/>
          <w:numId w:val="323"/>
        </w:numPr>
        <w:spacing w:line="360" w:lineRule="auto"/>
        <w:jc w:val="both"/>
      </w:pPr>
      <w:r w:rsidRPr="009E0828">
        <w:t>идентификаторе пациента;</w:t>
      </w:r>
    </w:p>
    <w:p w14:paraId="28DFAF35" w14:textId="77777777" w:rsidR="00927DCA" w:rsidRPr="009E0828" w:rsidRDefault="00927DCA" w:rsidP="00BE002B">
      <w:pPr>
        <w:numPr>
          <w:ilvl w:val="1"/>
          <w:numId w:val="323"/>
        </w:numPr>
        <w:spacing w:line="360" w:lineRule="auto"/>
        <w:jc w:val="both"/>
      </w:pPr>
      <w:r w:rsidRPr="009E0828">
        <w:t>Ф. И. О. пациента;</w:t>
      </w:r>
    </w:p>
    <w:p w14:paraId="28514811" w14:textId="77777777" w:rsidR="00927DCA" w:rsidRPr="009E0828" w:rsidRDefault="00927DCA" w:rsidP="00BE002B">
      <w:pPr>
        <w:numPr>
          <w:ilvl w:val="1"/>
          <w:numId w:val="323"/>
        </w:numPr>
        <w:spacing w:line="360" w:lineRule="auto"/>
        <w:jc w:val="both"/>
      </w:pPr>
      <w:r w:rsidRPr="009E0828">
        <w:t>вызываемом методе;</w:t>
      </w:r>
    </w:p>
    <w:p w14:paraId="51467669" w14:textId="77777777" w:rsidR="00927DCA" w:rsidRPr="009E0828" w:rsidRDefault="00927DCA" w:rsidP="00BE002B">
      <w:pPr>
        <w:numPr>
          <w:ilvl w:val="1"/>
          <w:numId w:val="323"/>
        </w:numPr>
        <w:spacing w:line="360" w:lineRule="auto"/>
        <w:jc w:val="both"/>
      </w:pPr>
      <w:r w:rsidRPr="009E0828">
        <w:t>идентификаторе запроса;</w:t>
      </w:r>
    </w:p>
    <w:p w14:paraId="173989DE" w14:textId="77777777" w:rsidR="00927DCA" w:rsidRPr="009E0828" w:rsidRDefault="00927DCA" w:rsidP="00BE002B">
      <w:pPr>
        <w:numPr>
          <w:ilvl w:val="1"/>
          <w:numId w:val="323"/>
        </w:numPr>
        <w:spacing w:line="360" w:lineRule="auto"/>
        <w:jc w:val="both"/>
      </w:pPr>
      <w:r w:rsidRPr="009E0828">
        <w:t>результате выполнения запроса;</w:t>
      </w:r>
    </w:p>
    <w:p w14:paraId="156AB675" w14:textId="77777777" w:rsidR="00927DCA" w:rsidRPr="009E0828" w:rsidRDefault="00927DCA" w:rsidP="00BE002B">
      <w:pPr>
        <w:numPr>
          <w:ilvl w:val="1"/>
          <w:numId w:val="323"/>
        </w:numPr>
        <w:spacing w:line="360" w:lineRule="auto"/>
        <w:jc w:val="both"/>
      </w:pPr>
      <w:r w:rsidRPr="009E0828">
        <w:t>ошибке.</w:t>
      </w:r>
    </w:p>
    <w:p w14:paraId="39E671CF" w14:textId="44DE3A00" w:rsidR="00927DCA" w:rsidRPr="009E0828" w:rsidRDefault="00927DCA" w:rsidP="00927DCA">
      <w:pPr>
        <w:spacing w:line="360" w:lineRule="auto"/>
        <w:ind w:firstLine="708"/>
        <w:jc w:val="both"/>
      </w:pPr>
      <w:r w:rsidRPr="009E0828">
        <w:t xml:space="preserve">Сервис должен быть реализован с использованием REST-архитектуры, в соответствии с рекомендациями, указанными в описании интеграционных профилей, расположенных на портале оперативного взаимодействия участников ЕГИСЗ в документе "Описание интеграционных профилей Регистра вакцинированных от COVID-19" (версия от </w:t>
      </w:r>
      <w:r>
        <w:t>20</w:t>
      </w:r>
      <w:r w:rsidRPr="009E0828">
        <w:t>.0</w:t>
      </w:r>
      <w:r>
        <w:t>4</w:t>
      </w:r>
      <w:r w:rsidRPr="009E0828">
        <w:t xml:space="preserve">.2022, ссылка </w:t>
      </w:r>
      <w:hyperlink r:id="rId37">
        <w:r w:rsidRPr="009E0828">
          <w:t>https://portal.egisz.rosminzdrav.ru/materials/3655</w:t>
        </w:r>
      </w:hyperlink>
      <w:r w:rsidRPr="009E0828">
        <w:t>).</w:t>
      </w:r>
    </w:p>
    <w:p w14:paraId="58A8DABB" w14:textId="1C63F6EE" w:rsidR="00927DCA" w:rsidRPr="009E0828" w:rsidRDefault="00927DCA" w:rsidP="00927DCA">
      <w:pPr>
        <w:spacing w:line="360" w:lineRule="auto"/>
        <w:ind w:firstLine="708"/>
        <w:jc w:val="both"/>
      </w:pPr>
      <w:r w:rsidRPr="009E0828">
        <w:t xml:space="preserve">Согласно документу "Описание интеграционных профилей Регистра вакцинированных от COVID-19" (версия от </w:t>
      </w:r>
      <w:r>
        <w:t>20</w:t>
      </w:r>
      <w:r w:rsidRPr="009E0828">
        <w:t>.0</w:t>
      </w:r>
      <w:r>
        <w:t>4</w:t>
      </w:r>
      <w:r w:rsidRPr="009E0828">
        <w:t xml:space="preserve">.2022, ссылка </w:t>
      </w:r>
      <w:hyperlink r:id="rId38">
        <w:r w:rsidRPr="009E0828">
          <w:t>https://portal.egisz.rosminzdrav.ru/materials/3655</w:t>
        </w:r>
      </w:hyperlink>
      <w:r w:rsidRPr="009E0828">
        <w:t>), в Регистр вакцинированных должны передаваться следующие сведения:</w:t>
      </w:r>
    </w:p>
    <w:p w14:paraId="60DC0B2D" w14:textId="77777777" w:rsidR="00927DCA" w:rsidRPr="00B93BA3" w:rsidRDefault="00927DCA" w:rsidP="00BE002B">
      <w:pPr>
        <w:pStyle w:val="afff3"/>
        <w:numPr>
          <w:ilvl w:val="0"/>
          <w:numId w:val="389"/>
        </w:numPr>
        <w:pBdr>
          <w:top w:val="nil"/>
          <w:left w:val="nil"/>
          <w:bottom w:val="nil"/>
          <w:right w:val="nil"/>
          <w:between w:val="nil"/>
        </w:pBdr>
        <w:spacing w:after="200" w:line="360" w:lineRule="auto"/>
        <w:jc w:val="both"/>
        <w:rPr>
          <w:color w:val="000000"/>
        </w:rPr>
      </w:pPr>
      <w:r w:rsidRPr="00B93BA3">
        <w:rPr>
          <w:color w:val="000000"/>
        </w:rPr>
        <w:t>блок регистрационной информации о физическом лице:</w:t>
      </w:r>
    </w:p>
    <w:p w14:paraId="74A5B5FB" w14:textId="77777777" w:rsidR="00927DCA" w:rsidRPr="009E0828" w:rsidRDefault="00927DCA" w:rsidP="00BE002B">
      <w:pPr>
        <w:pStyle w:val="3423"/>
        <w:numPr>
          <w:ilvl w:val="1"/>
          <w:numId w:val="323"/>
        </w:numPr>
        <w:ind w:left="1440"/>
      </w:pPr>
      <w:r w:rsidRPr="009E0828">
        <w:t>описание аллергических реакций;</w:t>
      </w:r>
    </w:p>
    <w:p w14:paraId="144348F6" w14:textId="77777777" w:rsidR="00927DCA" w:rsidRPr="009E0828" w:rsidRDefault="00927DCA" w:rsidP="00BE002B">
      <w:pPr>
        <w:numPr>
          <w:ilvl w:val="1"/>
          <w:numId w:val="323"/>
        </w:numPr>
        <w:spacing w:line="360" w:lineRule="auto"/>
        <w:ind w:left="1440"/>
        <w:jc w:val="both"/>
      </w:pPr>
      <w:r w:rsidRPr="009E0828">
        <w:t>отметка о выполненной вакцинации против гриппа;</w:t>
      </w:r>
    </w:p>
    <w:p w14:paraId="7452B2B2" w14:textId="77777777" w:rsidR="00927DCA" w:rsidRPr="009E0828" w:rsidRDefault="00927DCA" w:rsidP="00BE002B">
      <w:pPr>
        <w:numPr>
          <w:ilvl w:val="1"/>
          <w:numId w:val="323"/>
        </w:numPr>
        <w:spacing w:line="360" w:lineRule="auto"/>
        <w:ind w:left="1440"/>
        <w:jc w:val="both"/>
      </w:pPr>
      <w:r w:rsidRPr="009E0828">
        <w:t>отметка о выполненной вакцинации против пневмококковой инфекции;</w:t>
      </w:r>
    </w:p>
    <w:p w14:paraId="239E52BF" w14:textId="77777777" w:rsidR="00927DCA" w:rsidRPr="009E0828" w:rsidRDefault="00927DCA" w:rsidP="00BE002B">
      <w:pPr>
        <w:numPr>
          <w:ilvl w:val="1"/>
          <w:numId w:val="323"/>
        </w:numPr>
        <w:spacing w:line="360" w:lineRule="auto"/>
        <w:ind w:left="1440"/>
        <w:jc w:val="both"/>
      </w:pPr>
      <w:r w:rsidRPr="009E0828">
        <w:t>вакцина, введенная в рамках регистровой записи;</w:t>
      </w:r>
    </w:p>
    <w:p w14:paraId="0BD93B70" w14:textId="77777777" w:rsidR="00927DCA" w:rsidRPr="009E0828" w:rsidRDefault="00927DCA" w:rsidP="00BE002B">
      <w:pPr>
        <w:numPr>
          <w:ilvl w:val="1"/>
          <w:numId w:val="323"/>
        </w:numPr>
        <w:spacing w:line="360" w:lineRule="auto"/>
        <w:ind w:left="1440"/>
        <w:jc w:val="both"/>
      </w:pPr>
      <w:r w:rsidRPr="009E0828">
        <w:t>наличие хронических заболеваний бронхолегочной системы, с указанием диагноза;</w:t>
      </w:r>
    </w:p>
    <w:p w14:paraId="27C9E732" w14:textId="77777777" w:rsidR="00927DCA" w:rsidRPr="009E0828" w:rsidRDefault="00927DCA" w:rsidP="00BE002B">
      <w:pPr>
        <w:numPr>
          <w:ilvl w:val="1"/>
          <w:numId w:val="323"/>
        </w:numPr>
        <w:spacing w:line="360" w:lineRule="auto"/>
        <w:ind w:left="1440"/>
        <w:jc w:val="both"/>
      </w:pPr>
      <w:r w:rsidRPr="009E0828">
        <w:t>наличие заболеваний сердечно-сосудистой системы, с указанием диагноза;</w:t>
      </w:r>
    </w:p>
    <w:p w14:paraId="07B722CA" w14:textId="77777777" w:rsidR="00927DCA" w:rsidRPr="009E0828" w:rsidRDefault="00927DCA" w:rsidP="00BE002B">
      <w:pPr>
        <w:numPr>
          <w:ilvl w:val="1"/>
          <w:numId w:val="323"/>
        </w:numPr>
        <w:spacing w:line="360" w:lineRule="auto"/>
        <w:ind w:left="1440"/>
        <w:jc w:val="both"/>
      </w:pPr>
      <w:r w:rsidRPr="009E0828">
        <w:t>наличие заболеваний эндокринной системы, с указанием диагноза;</w:t>
      </w:r>
    </w:p>
    <w:p w14:paraId="17BE46A6" w14:textId="77777777" w:rsidR="00927DCA" w:rsidRPr="009E0828" w:rsidRDefault="00927DCA" w:rsidP="00BE002B">
      <w:pPr>
        <w:numPr>
          <w:ilvl w:val="1"/>
          <w:numId w:val="323"/>
        </w:numPr>
        <w:spacing w:line="360" w:lineRule="auto"/>
        <w:ind w:left="1440"/>
        <w:jc w:val="both"/>
      </w:pPr>
      <w:r w:rsidRPr="009E0828">
        <w:t>наличие онкологических заболеваний, с указанием диагноза;</w:t>
      </w:r>
    </w:p>
    <w:p w14:paraId="79A908AC" w14:textId="77777777" w:rsidR="00927DCA" w:rsidRPr="009E0828" w:rsidRDefault="00927DCA" w:rsidP="00BE002B">
      <w:pPr>
        <w:numPr>
          <w:ilvl w:val="1"/>
          <w:numId w:val="323"/>
        </w:numPr>
        <w:spacing w:line="360" w:lineRule="auto"/>
        <w:ind w:left="1440"/>
        <w:jc w:val="both"/>
      </w:pPr>
      <w:r w:rsidRPr="009E0828">
        <w:t>наличие болезни, вызванной вирусом иммунодефицита человека, с указанием диагноза;</w:t>
      </w:r>
    </w:p>
    <w:p w14:paraId="64BE9B6E" w14:textId="77777777" w:rsidR="00927DCA" w:rsidRPr="009E0828" w:rsidRDefault="00927DCA" w:rsidP="00BE002B">
      <w:pPr>
        <w:numPr>
          <w:ilvl w:val="1"/>
          <w:numId w:val="323"/>
        </w:numPr>
        <w:spacing w:line="360" w:lineRule="auto"/>
        <w:ind w:left="1440"/>
        <w:jc w:val="both"/>
      </w:pPr>
      <w:r w:rsidRPr="009E0828">
        <w:t>наличие туберкулеза, с указанием диагноза;</w:t>
      </w:r>
    </w:p>
    <w:p w14:paraId="7F5DA8FE" w14:textId="77777777" w:rsidR="00927DCA" w:rsidRPr="009E0828" w:rsidRDefault="00927DCA" w:rsidP="00BE002B">
      <w:pPr>
        <w:numPr>
          <w:ilvl w:val="1"/>
          <w:numId w:val="323"/>
        </w:numPr>
        <w:spacing w:line="360" w:lineRule="auto"/>
        <w:ind w:left="1440"/>
        <w:jc w:val="both"/>
      </w:pPr>
      <w:r w:rsidRPr="009E0828">
        <w:t>наличие сифилиса, с указанием диагноза;</w:t>
      </w:r>
    </w:p>
    <w:p w14:paraId="472916E7" w14:textId="77777777" w:rsidR="00927DCA" w:rsidRPr="009E0828" w:rsidRDefault="00927DCA" w:rsidP="00BE002B">
      <w:pPr>
        <w:numPr>
          <w:ilvl w:val="1"/>
          <w:numId w:val="323"/>
        </w:numPr>
        <w:spacing w:line="360" w:lineRule="auto"/>
        <w:ind w:left="1440"/>
        <w:jc w:val="both"/>
      </w:pPr>
      <w:r w:rsidRPr="009E0828">
        <w:t>наличие гепатита, с указанием диагноза;</w:t>
      </w:r>
    </w:p>
    <w:p w14:paraId="0E6074DC" w14:textId="77777777" w:rsidR="00927DCA" w:rsidRPr="009E0828" w:rsidRDefault="00927DCA" w:rsidP="00BE002B">
      <w:pPr>
        <w:numPr>
          <w:ilvl w:val="1"/>
          <w:numId w:val="323"/>
        </w:numPr>
        <w:spacing w:line="360" w:lineRule="auto"/>
        <w:ind w:left="1440"/>
        <w:jc w:val="both"/>
      </w:pPr>
      <w:r w:rsidRPr="009E0828">
        <w:t>наличие иных болезней, с указанием диагноза;</w:t>
      </w:r>
    </w:p>
    <w:p w14:paraId="256FE6B4" w14:textId="77777777" w:rsidR="00927DCA" w:rsidRPr="009E0828" w:rsidRDefault="00927DCA" w:rsidP="00BE002B">
      <w:pPr>
        <w:numPr>
          <w:ilvl w:val="1"/>
          <w:numId w:val="323"/>
        </w:numPr>
        <w:spacing w:line="360" w:lineRule="auto"/>
        <w:ind w:left="1440"/>
        <w:jc w:val="both"/>
      </w:pPr>
      <w:r w:rsidRPr="009E0828">
        <w:t>указание группы риска пациента по справочнику 1.2.643.5.1.13.13.99.2.613;</w:t>
      </w:r>
    </w:p>
    <w:p w14:paraId="50F24581" w14:textId="77777777" w:rsidR="00927DCA" w:rsidRPr="009E0828" w:rsidRDefault="00927DCA" w:rsidP="00BE002B">
      <w:pPr>
        <w:numPr>
          <w:ilvl w:val="1"/>
          <w:numId w:val="323"/>
        </w:numPr>
        <w:spacing w:line="360" w:lineRule="auto"/>
        <w:ind w:left="1440"/>
        <w:jc w:val="both"/>
      </w:pPr>
      <w:r w:rsidRPr="009E0828">
        <w:t>сведения о результатах исследования на COVID-19;</w:t>
      </w:r>
    </w:p>
    <w:p w14:paraId="796155F4" w14:textId="77777777" w:rsidR="00927DCA" w:rsidRPr="009E0828" w:rsidRDefault="00927DCA" w:rsidP="00BE002B">
      <w:pPr>
        <w:numPr>
          <w:ilvl w:val="1"/>
          <w:numId w:val="323"/>
        </w:numPr>
        <w:spacing w:line="360" w:lineRule="auto"/>
        <w:ind w:left="1440"/>
        <w:jc w:val="both"/>
      </w:pPr>
      <w:r w:rsidRPr="009E0828">
        <w:t>блок информации об этапе вакцинации:</w:t>
      </w:r>
    </w:p>
    <w:p w14:paraId="262B67A8" w14:textId="77777777" w:rsidR="00927DCA" w:rsidRPr="009E0828" w:rsidRDefault="00927DCA" w:rsidP="00BE002B">
      <w:pPr>
        <w:numPr>
          <w:ilvl w:val="2"/>
          <w:numId w:val="323"/>
        </w:numPr>
        <w:spacing w:line="360" w:lineRule="auto"/>
        <w:ind w:left="2160"/>
        <w:jc w:val="both"/>
      </w:pPr>
      <w:r w:rsidRPr="009E0828">
        <w:t>номер этапа в рамках вакцинации;</w:t>
      </w:r>
    </w:p>
    <w:p w14:paraId="6A344ECD" w14:textId="77777777" w:rsidR="00927DCA" w:rsidRPr="009E0828" w:rsidRDefault="00927DCA" w:rsidP="00BE002B">
      <w:pPr>
        <w:numPr>
          <w:ilvl w:val="2"/>
          <w:numId w:val="323"/>
        </w:numPr>
        <w:spacing w:line="360" w:lineRule="auto"/>
        <w:ind w:left="2160"/>
        <w:jc w:val="both"/>
      </w:pPr>
      <w:r w:rsidRPr="009E0828">
        <w:t>GTIN - глобальный номер товарной продукции в единой международной базе товаров GS1;</w:t>
      </w:r>
    </w:p>
    <w:p w14:paraId="73C00635" w14:textId="77777777" w:rsidR="00927DCA" w:rsidRPr="009E0828" w:rsidRDefault="00927DCA" w:rsidP="00BE002B">
      <w:pPr>
        <w:numPr>
          <w:ilvl w:val="2"/>
          <w:numId w:val="323"/>
        </w:numPr>
        <w:spacing w:line="360" w:lineRule="auto"/>
        <w:ind w:left="2160"/>
        <w:jc w:val="both"/>
      </w:pPr>
      <w:r w:rsidRPr="009E0828">
        <w:t>серийный номер ISN;</w:t>
      </w:r>
    </w:p>
    <w:p w14:paraId="28BB0323" w14:textId="77777777" w:rsidR="00927DCA" w:rsidRPr="009E0828" w:rsidRDefault="00927DCA" w:rsidP="00BE002B">
      <w:pPr>
        <w:numPr>
          <w:ilvl w:val="2"/>
          <w:numId w:val="323"/>
        </w:numPr>
        <w:spacing w:line="360" w:lineRule="auto"/>
        <w:ind w:left="2160"/>
        <w:jc w:val="both"/>
      </w:pPr>
      <w:r w:rsidRPr="009E0828">
        <w:t>серия № (партии);</w:t>
      </w:r>
    </w:p>
    <w:p w14:paraId="29740E23" w14:textId="77777777" w:rsidR="00927DCA" w:rsidRPr="009E0828" w:rsidRDefault="00927DCA" w:rsidP="00BE002B">
      <w:pPr>
        <w:numPr>
          <w:ilvl w:val="2"/>
          <w:numId w:val="323"/>
        </w:numPr>
        <w:spacing w:line="360" w:lineRule="auto"/>
        <w:ind w:left="2160"/>
        <w:jc w:val="both"/>
      </w:pPr>
      <w:r w:rsidRPr="009E0828">
        <w:t>наличие реакции сразу после введения вакцины;</w:t>
      </w:r>
    </w:p>
    <w:p w14:paraId="644F25EF" w14:textId="77777777" w:rsidR="00927DCA" w:rsidRPr="009E0828" w:rsidRDefault="00927DCA" w:rsidP="00BE002B">
      <w:pPr>
        <w:numPr>
          <w:ilvl w:val="2"/>
          <w:numId w:val="323"/>
        </w:numPr>
        <w:spacing w:line="360" w:lineRule="auto"/>
        <w:ind w:left="2160"/>
        <w:jc w:val="both"/>
      </w:pPr>
      <w:r w:rsidRPr="009E0828">
        <w:t>информация об осмотре:</w:t>
      </w:r>
    </w:p>
    <w:p w14:paraId="4B6F3E21" w14:textId="77777777" w:rsidR="00927DCA" w:rsidRPr="009E0828" w:rsidRDefault="00927DCA" w:rsidP="00BE002B">
      <w:pPr>
        <w:numPr>
          <w:ilvl w:val="3"/>
          <w:numId w:val="323"/>
        </w:numPr>
        <w:spacing w:line="360" w:lineRule="auto"/>
        <w:ind w:left="2880"/>
        <w:jc w:val="both"/>
      </w:pPr>
      <w:r w:rsidRPr="009E0828">
        <w:t>дата осмотра;</w:t>
      </w:r>
    </w:p>
    <w:p w14:paraId="05AF5EF2" w14:textId="77777777" w:rsidR="00927DCA" w:rsidRPr="009E0828" w:rsidRDefault="00927DCA" w:rsidP="00BE002B">
      <w:pPr>
        <w:numPr>
          <w:ilvl w:val="3"/>
          <w:numId w:val="323"/>
        </w:numPr>
        <w:spacing w:line="360" w:lineRule="auto"/>
        <w:ind w:left="2880"/>
        <w:jc w:val="both"/>
      </w:pPr>
      <w:r w:rsidRPr="009E0828">
        <w:t>OID медицинской организации;</w:t>
      </w:r>
    </w:p>
    <w:p w14:paraId="33DA0D0E" w14:textId="77777777" w:rsidR="00927DCA" w:rsidRPr="009E0828" w:rsidRDefault="00927DCA" w:rsidP="00BE002B">
      <w:pPr>
        <w:numPr>
          <w:ilvl w:val="3"/>
          <w:numId w:val="323"/>
        </w:numPr>
        <w:spacing w:line="360" w:lineRule="auto"/>
        <w:ind w:left="2880"/>
        <w:jc w:val="both"/>
      </w:pPr>
      <w:r w:rsidRPr="009E0828">
        <w:t>OID структурного подразделения;</w:t>
      </w:r>
    </w:p>
    <w:p w14:paraId="4F33B331" w14:textId="77777777" w:rsidR="00927DCA" w:rsidRPr="009E0828" w:rsidRDefault="00927DCA" w:rsidP="00BE002B">
      <w:pPr>
        <w:numPr>
          <w:ilvl w:val="3"/>
          <w:numId w:val="323"/>
        </w:numPr>
        <w:spacing w:line="360" w:lineRule="auto"/>
        <w:ind w:left="2880"/>
        <w:jc w:val="both"/>
      </w:pPr>
      <w:r w:rsidRPr="009E0828">
        <w:t>Ф. И. О. медицинского работника;</w:t>
      </w:r>
    </w:p>
    <w:p w14:paraId="0D6E483A" w14:textId="77777777" w:rsidR="00927DCA" w:rsidRPr="009E0828" w:rsidRDefault="00927DCA" w:rsidP="00BE002B">
      <w:pPr>
        <w:numPr>
          <w:ilvl w:val="3"/>
          <w:numId w:val="323"/>
        </w:numPr>
        <w:spacing w:line="360" w:lineRule="auto"/>
        <w:ind w:left="2880"/>
        <w:jc w:val="both"/>
      </w:pPr>
      <w:r w:rsidRPr="009E0828">
        <w:t>СНИЛС медицинского работника;</w:t>
      </w:r>
    </w:p>
    <w:p w14:paraId="5AD5A259" w14:textId="77777777" w:rsidR="00927DCA" w:rsidRPr="009E0828" w:rsidRDefault="00927DCA" w:rsidP="00BE002B">
      <w:pPr>
        <w:numPr>
          <w:ilvl w:val="3"/>
          <w:numId w:val="323"/>
        </w:numPr>
        <w:spacing w:line="360" w:lineRule="auto"/>
        <w:ind w:left="2880"/>
        <w:jc w:val="both"/>
      </w:pPr>
      <w:r w:rsidRPr="009E0828">
        <w:t>температура тела;</w:t>
      </w:r>
    </w:p>
    <w:p w14:paraId="50C222E6" w14:textId="77777777" w:rsidR="00927DCA" w:rsidRPr="009E0828" w:rsidRDefault="00927DCA" w:rsidP="00BE002B">
      <w:pPr>
        <w:numPr>
          <w:ilvl w:val="3"/>
          <w:numId w:val="323"/>
        </w:numPr>
        <w:spacing w:line="360" w:lineRule="auto"/>
        <w:ind w:left="2880"/>
        <w:jc w:val="both"/>
      </w:pPr>
      <w:r w:rsidRPr="009E0828">
        <w:t>ЧДД;</w:t>
      </w:r>
    </w:p>
    <w:p w14:paraId="42C1A0FB" w14:textId="77777777" w:rsidR="00927DCA" w:rsidRPr="009E0828" w:rsidRDefault="00927DCA" w:rsidP="00BE002B">
      <w:pPr>
        <w:numPr>
          <w:ilvl w:val="3"/>
          <w:numId w:val="323"/>
        </w:numPr>
        <w:spacing w:line="360" w:lineRule="auto"/>
        <w:ind w:left="2880"/>
        <w:jc w:val="both"/>
      </w:pPr>
      <w:r w:rsidRPr="009E0828">
        <w:t>ЧСС;</w:t>
      </w:r>
    </w:p>
    <w:p w14:paraId="19498558" w14:textId="77777777" w:rsidR="00927DCA" w:rsidRPr="009E0828" w:rsidRDefault="00927DCA" w:rsidP="00BE002B">
      <w:pPr>
        <w:numPr>
          <w:ilvl w:val="3"/>
          <w:numId w:val="323"/>
        </w:numPr>
        <w:spacing w:line="360" w:lineRule="auto"/>
        <w:ind w:left="2880"/>
        <w:jc w:val="both"/>
      </w:pPr>
      <w:r w:rsidRPr="009E0828">
        <w:t>общее состояние;</w:t>
      </w:r>
    </w:p>
    <w:p w14:paraId="348D3160" w14:textId="77777777" w:rsidR="00927DCA" w:rsidRPr="009E0828" w:rsidRDefault="00927DCA" w:rsidP="00BE002B">
      <w:pPr>
        <w:numPr>
          <w:ilvl w:val="3"/>
          <w:numId w:val="323"/>
        </w:numPr>
        <w:spacing w:line="360" w:lineRule="auto"/>
        <w:ind w:left="2880"/>
        <w:jc w:val="both"/>
      </w:pPr>
      <w:r w:rsidRPr="009E0828">
        <w:t>наличие противопоказаний;</w:t>
      </w:r>
    </w:p>
    <w:p w14:paraId="27ABF064" w14:textId="77777777" w:rsidR="00927DCA" w:rsidRPr="009E0828" w:rsidRDefault="00927DCA" w:rsidP="00BE002B">
      <w:pPr>
        <w:numPr>
          <w:ilvl w:val="3"/>
          <w:numId w:val="323"/>
        </w:numPr>
        <w:spacing w:line="360" w:lineRule="auto"/>
        <w:ind w:left="2880"/>
        <w:jc w:val="both"/>
      </w:pPr>
      <w:r w:rsidRPr="009E0828">
        <w:t>период не допуска к вакцинации;</w:t>
      </w:r>
    </w:p>
    <w:p w14:paraId="0A31EEDE" w14:textId="77777777" w:rsidR="00927DCA" w:rsidRPr="009E0828" w:rsidRDefault="00927DCA" w:rsidP="00BE002B">
      <w:pPr>
        <w:numPr>
          <w:ilvl w:val="3"/>
          <w:numId w:val="323"/>
        </w:numPr>
        <w:spacing w:line="360" w:lineRule="auto"/>
        <w:ind w:left="2880"/>
        <w:jc w:val="both"/>
      </w:pPr>
      <w:r w:rsidRPr="009E0828">
        <w:t>признак, что пациент болел COVID-19;</w:t>
      </w:r>
    </w:p>
    <w:p w14:paraId="38A57984" w14:textId="77777777" w:rsidR="00927DCA" w:rsidRPr="009E0828" w:rsidRDefault="00927DCA" w:rsidP="00BE002B">
      <w:pPr>
        <w:numPr>
          <w:ilvl w:val="3"/>
          <w:numId w:val="323"/>
        </w:numPr>
        <w:spacing w:line="360" w:lineRule="auto"/>
        <w:ind w:left="2880"/>
        <w:jc w:val="both"/>
      </w:pPr>
      <w:r w:rsidRPr="009E0828">
        <w:t>контакт с больными в течении 2 недель;</w:t>
      </w:r>
    </w:p>
    <w:p w14:paraId="3F337FA4" w14:textId="77777777" w:rsidR="00927DCA" w:rsidRPr="009E0828" w:rsidRDefault="00927DCA" w:rsidP="00BE002B">
      <w:pPr>
        <w:numPr>
          <w:ilvl w:val="3"/>
          <w:numId w:val="323"/>
        </w:numPr>
        <w:spacing w:line="360" w:lineRule="auto"/>
        <w:ind w:left="2880"/>
        <w:jc w:val="both"/>
      </w:pPr>
      <w:r w:rsidRPr="009E0828">
        <w:t>противопоказания к вакцинации, справочник 1.2.643.5.1.13.13.99.2.618;</w:t>
      </w:r>
    </w:p>
    <w:p w14:paraId="35B48361" w14:textId="77777777" w:rsidR="00927DCA" w:rsidRPr="009E0828" w:rsidRDefault="00927DCA" w:rsidP="00BE002B">
      <w:pPr>
        <w:numPr>
          <w:ilvl w:val="3"/>
          <w:numId w:val="323"/>
        </w:numPr>
        <w:spacing w:line="360" w:lineRule="auto"/>
        <w:ind w:left="2880"/>
        <w:jc w:val="both"/>
      </w:pPr>
      <w:r w:rsidRPr="009E0828">
        <w:t>данные о причине смерти;</w:t>
      </w:r>
    </w:p>
    <w:p w14:paraId="6921010B" w14:textId="77777777" w:rsidR="00927DCA" w:rsidRPr="009E0828" w:rsidRDefault="00927DCA" w:rsidP="00BE002B">
      <w:pPr>
        <w:numPr>
          <w:ilvl w:val="3"/>
          <w:numId w:val="323"/>
        </w:numPr>
        <w:spacing w:line="360" w:lineRule="auto"/>
        <w:ind w:left="2880"/>
        <w:jc w:val="both"/>
      </w:pPr>
      <w:r w:rsidRPr="009E0828">
        <w:t>причина медотвода;</w:t>
      </w:r>
    </w:p>
    <w:p w14:paraId="3231F6E9" w14:textId="77777777" w:rsidR="00927DCA" w:rsidRPr="009E0828" w:rsidRDefault="00927DCA" w:rsidP="00BE002B">
      <w:pPr>
        <w:numPr>
          <w:ilvl w:val="3"/>
          <w:numId w:val="323"/>
        </w:numPr>
        <w:spacing w:line="360" w:lineRule="auto"/>
        <w:ind w:left="2880"/>
        <w:jc w:val="both"/>
      </w:pPr>
      <w:r w:rsidRPr="009E0828">
        <w:t>даты начала и окончания действия медотвода;</w:t>
      </w:r>
    </w:p>
    <w:p w14:paraId="41DA2269" w14:textId="77777777" w:rsidR="00927DCA" w:rsidRPr="009E0828" w:rsidRDefault="00927DCA" w:rsidP="00BE002B">
      <w:pPr>
        <w:numPr>
          <w:ilvl w:val="3"/>
          <w:numId w:val="323"/>
        </w:numPr>
        <w:spacing w:line="360" w:lineRule="auto"/>
        <w:ind w:left="2880"/>
        <w:jc w:val="both"/>
      </w:pPr>
      <w:r w:rsidRPr="009E0828">
        <w:t>допуск к вакцинации по справочнику 1.2.643.5.1.13.13.99.2.616;</w:t>
      </w:r>
    </w:p>
    <w:p w14:paraId="6866E0D9" w14:textId="77777777" w:rsidR="00927DCA" w:rsidRPr="009E0828" w:rsidRDefault="00927DCA" w:rsidP="00BE002B">
      <w:pPr>
        <w:numPr>
          <w:ilvl w:val="3"/>
          <w:numId w:val="323"/>
        </w:numPr>
        <w:spacing w:line="360" w:lineRule="auto"/>
        <w:ind w:left="2880"/>
        <w:jc w:val="both"/>
      </w:pPr>
      <w:r w:rsidRPr="009E0828">
        <w:t>признак беременности пациента;</w:t>
      </w:r>
    </w:p>
    <w:p w14:paraId="4DCCC258" w14:textId="77777777" w:rsidR="00927DCA" w:rsidRPr="009E0828" w:rsidRDefault="00927DCA" w:rsidP="00BE002B">
      <w:pPr>
        <w:numPr>
          <w:ilvl w:val="3"/>
          <w:numId w:val="323"/>
        </w:numPr>
        <w:spacing w:line="360" w:lineRule="auto"/>
        <w:ind w:left="2880"/>
        <w:jc w:val="both"/>
      </w:pPr>
      <w:r w:rsidRPr="009E0828">
        <w:t>срок беременности в неделях;</w:t>
      </w:r>
    </w:p>
    <w:p w14:paraId="434877D2" w14:textId="77777777" w:rsidR="00927DCA" w:rsidRPr="009E0828" w:rsidRDefault="00927DCA" w:rsidP="00BE002B">
      <w:pPr>
        <w:numPr>
          <w:ilvl w:val="3"/>
          <w:numId w:val="323"/>
        </w:numPr>
        <w:spacing w:line="360" w:lineRule="auto"/>
        <w:ind w:left="2880"/>
        <w:jc w:val="both"/>
      </w:pPr>
      <w:r w:rsidRPr="009E0828">
        <w:t>обоснование диагноза при осложнениях, обострениях, декомпенсации;</w:t>
      </w:r>
    </w:p>
    <w:p w14:paraId="4E298290" w14:textId="77777777" w:rsidR="00927DCA" w:rsidRPr="009E0828" w:rsidRDefault="00927DCA" w:rsidP="00BE002B">
      <w:pPr>
        <w:numPr>
          <w:ilvl w:val="3"/>
          <w:numId w:val="323"/>
        </w:numPr>
        <w:spacing w:line="360" w:lineRule="auto"/>
        <w:ind w:left="2880"/>
        <w:jc w:val="both"/>
      </w:pPr>
      <w:r w:rsidRPr="009E0828">
        <w:t>дата проведения врачебной комиссии;</w:t>
      </w:r>
    </w:p>
    <w:p w14:paraId="2982AEE6" w14:textId="77777777" w:rsidR="00927DCA" w:rsidRPr="009E0828" w:rsidRDefault="00927DCA" w:rsidP="00BE002B">
      <w:pPr>
        <w:numPr>
          <w:ilvl w:val="3"/>
          <w:numId w:val="323"/>
        </w:numPr>
        <w:spacing w:line="360" w:lineRule="auto"/>
        <w:ind w:left="2880"/>
        <w:jc w:val="both"/>
      </w:pPr>
      <w:r w:rsidRPr="009E0828">
        <w:t>номер протокола врачебной комиссии.</w:t>
      </w:r>
    </w:p>
    <w:p w14:paraId="157C6634" w14:textId="77777777" w:rsidR="00927DCA" w:rsidRPr="009E0828" w:rsidRDefault="00927DCA" w:rsidP="00BE002B">
      <w:pPr>
        <w:numPr>
          <w:ilvl w:val="2"/>
          <w:numId w:val="323"/>
        </w:numPr>
        <w:spacing w:line="360" w:lineRule="auto"/>
        <w:ind w:left="2160"/>
        <w:jc w:val="both"/>
      </w:pPr>
      <w:r w:rsidRPr="009E0828">
        <w:t>блок информации о лекарственных препаратах.</w:t>
      </w:r>
    </w:p>
    <w:p w14:paraId="606998A7" w14:textId="77777777" w:rsidR="00927DCA" w:rsidRPr="009E0828" w:rsidRDefault="00927DCA" w:rsidP="00BE002B">
      <w:pPr>
        <w:pStyle w:val="3423"/>
        <w:numPr>
          <w:ilvl w:val="1"/>
          <w:numId w:val="323"/>
        </w:numPr>
        <w:ind w:left="1440"/>
      </w:pPr>
      <w:r w:rsidRPr="009E0828">
        <w:t>блок персональной информации пациента:</w:t>
      </w:r>
    </w:p>
    <w:p w14:paraId="4E122E9C" w14:textId="77777777" w:rsidR="00927DCA" w:rsidRPr="009E0828" w:rsidRDefault="00927DCA" w:rsidP="00BE002B">
      <w:pPr>
        <w:numPr>
          <w:ilvl w:val="3"/>
          <w:numId w:val="323"/>
        </w:numPr>
        <w:spacing w:line="360" w:lineRule="auto"/>
        <w:ind w:left="2880"/>
        <w:jc w:val="both"/>
      </w:pPr>
      <w:r w:rsidRPr="009E0828">
        <w:t>СНИЛС;</w:t>
      </w:r>
    </w:p>
    <w:p w14:paraId="2A92FEC0" w14:textId="77777777" w:rsidR="00927DCA" w:rsidRPr="009E0828" w:rsidRDefault="00927DCA" w:rsidP="00BE002B">
      <w:pPr>
        <w:numPr>
          <w:ilvl w:val="3"/>
          <w:numId w:val="323"/>
        </w:numPr>
        <w:spacing w:line="360" w:lineRule="auto"/>
        <w:ind w:left="2880"/>
        <w:jc w:val="both"/>
      </w:pPr>
      <w:r w:rsidRPr="009E0828">
        <w:t>Ф. И. О.;</w:t>
      </w:r>
    </w:p>
    <w:p w14:paraId="6443CAB0" w14:textId="77777777" w:rsidR="00927DCA" w:rsidRPr="009E0828" w:rsidRDefault="00927DCA" w:rsidP="00BE002B">
      <w:pPr>
        <w:numPr>
          <w:ilvl w:val="3"/>
          <w:numId w:val="323"/>
        </w:numPr>
        <w:spacing w:line="360" w:lineRule="auto"/>
        <w:ind w:left="2880"/>
        <w:jc w:val="both"/>
      </w:pPr>
      <w:r w:rsidRPr="009E0828">
        <w:t>пол;</w:t>
      </w:r>
    </w:p>
    <w:p w14:paraId="17C3B1F5" w14:textId="77777777" w:rsidR="00927DCA" w:rsidRPr="009E0828" w:rsidRDefault="00927DCA" w:rsidP="00BE002B">
      <w:pPr>
        <w:numPr>
          <w:ilvl w:val="3"/>
          <w:numId w:val="323"/>
        </w:numPr>
        <w:spacing w:line="360" w:lineRule="auto"/>
        <w:ind w:left="2880"/>
        <w:jc w:val="both"/>
      </w:pPr>
      <w:r w:rsidRPr="009E0828">
        <w:t>дата рождения;</w:t>
      </w:r>
    </w:p>
    <w:p w14:paraId="498ECCAF" w14:textId="77777777" w:rsidR="00927DCA" w:rsidRPr="009E0828" w:rsidRDefault="00927DCA" w:rsidP="00BE002B">
      <w:pPr>
        <w:numPr>
          <w:ilvl w:val="3"/>
          <w:numId w:val="323"/>
        </w:numPr>
        <w:spacing w:line="360" w:lineRule="auto"/>
        <w:ind w:left="2880"/>
        <w:jc w:val="both"/>
      </w:pPr>
      <w:r w:rsidRPr="009E0828">
        <w:t>гражданство;</w:t>
      </w:r>
    </w:p>
    <w:p w14:paraId="064F36C3" w14:textId="77777777" w:rsidR="00927DCA" w:rsidRPr="009E0828" w:rsidRDefault="00927DCA" w:rsidP="00BE002B">
      <w:pPr>
        <w:numPr>
          <w:ilvl w:val="3"/>
          <w:numId w:val="323"/>
        </w:numPr>
        <w:spacing w:line="360" w:lineRule="auto"/>
        <w:ind w:left="2880"/>
        <w:jc w:val="both"/>
      </w:pPr>
      <w:r w:rsidRPr="009E0828">
        <w:t>категория гражданства;</w:t>
      </w:r>
    </w:p>
    <w:p w14:paraId="27F47A82" w14:textId="77777777" w:rsidR="00927DCA" w:rsidRPr="00B93BA3" w:rsidRDefault="00927DCA" w:rsidP="00BE002B">
      <w:pPr>
        <w:numPr>
          <w:ilvl w:val="3"/>
          <w:numId w:val="323"/>
        </w:numPr>
        <w:spacing w:line="360" w:lineRule="auto"/>
        <w:ind w:left="2880"/>
        <w:jc w:val="both"/>
      </w:pPr>
      <w:r w:rsidRPr="009E0828">
        <w:t>блок информации о документах пациента:</w:t>
      </w:r>
    </w:p>
    <w:p w14:paraId="690C9262" w14:textId="77777777" w:rsidR="00927DCA" w:rsidRPr="009E0828" w:rsidRDefault="00927DCA" w:rsidP="00BE002B">
      <w:pPr>
        <w:numPr>
          <w:ilvl w:val="4"/>
          <w:numId w:val="323"/>
        </w:numPr>
        <w:spacing w:line="360" w:lineRule="auto"/>
        <w:ind w:left="3600"/>
        <w:jc w:val="both"/>
      </w:pPr>
      <w:r w:rsidRPr="009E0828">
        <w:t>Тип документа</w:t>
      </w:r>
    </w:p>
    <w:p w14:paraId="2258AC8B" w14:textId="77777777" w:rsidR="00927DCA" w:rsidRPr="009E0828" w:rsidRDefault="00927DCA" w:rsidP="00BE002B">
      <w:pPr>
        <w:numPr>
          <w:ilvl w:val="4"/>
          <w:numId w:val="323"/>
        </w:numPr>
        <w:spacing w:line="360" w:lineRule="auto"/>
        <w:ind w:left="3600"/>
        <w:jc w:val="both"/>
      </w:pPr>
      <w:r w:rsidRPr="009E0828">
        <w:t>Серия документа</w:t>
      </w:r>
    </w:p>
    <w:p w14:paraId="3EE01C66" w14:textId="77777777" w:rsidR="00927DCA" w:rsidRPr="009E0828" w:rsidRDefault="00927DCA" w:rsidP="00BE002B">
      <w:pPr>
        <w:numPr>
          <w:ilvl w:val="4"/>
          <w:numId w:val="323"/>
        </w:numPr>
        <w:spacing w:line="360" w:lineRule="auto"/>
        <w:ind w:left="3600"/>
        <w:jc w:val="both"/>
      </w:pPr>
      <w:r w:rsidRPr="009E0828">
        <w:t>Номер документа</w:t>
      </w:r>
    </w:p>
    <w:p w14:paraId="36AE4EF8" w14:textId="77777777" w:rsidR="00927DCA" w:rsidRPr="009E0828" w:rsidRDefault="00927DCA" w:rsidP="00BE002B">
      <w:pPr>
        <w:numPr>
          <w:ilvl w:val="4"/>
          <w:numId w:val="323"/>
        </w:numPr>
        <w:spacing w:line="360" w:lineRule="auto"/>
        <w:ind w:left="3600"/>
        <w:jc w:val="both"/>
      </w:pPr>
      <w:r w:rsidRPr="009E0828">
        <w:t>Кем выдан</w:t>
      </w:r>
    </w:p>
    <w:p w14:paraId="581858BC" w14:textId="77777777" w:rsidR="00927DCA" w:rsidRPr="009E0828" w:rsidRDefault="00927DCA" w:rsidP="00BE002B">
      <w:pPr>
        <w:numPr>
          <w:ilvl w:val="4"/>
          <w:numId w:val="323"/>
        </w:numPr>
        <w:spacing w:line="360" w:lineRule="auto"/>
        <w:ind w:left="3600"/>
        <w:jc w:val="both"/>
      </w:pPr>
      <w:r w:rsidRPr="009E0828">
        <w:t>Дата выдачи;</w:t>
      </w:r>
    </w:p>
    <w:p w14:paraId="3910F991" w14:textId="77777777" w:rsidR="00927DCA" w:rsidRPr="009E0828" w:rsidRDefault="00927DCA" w:rsidP="00BE002B">
      <w:pPr>
        <w:numPr>
          <w:ilvl w:val="3"/>
          <w:numId w:val="323"/>
        </w:numPr>
        <w:spacing w:line="360" w:lineRule="auto"/>
        <w:ind w:left="2880"/>
        <w:jc w:val="both"/>
      </w:pPr>
      <w:r w:rsidRPr="009E0828">
        <w:t>блок информации с контактными данными пациента:</w:t>
      </w:r>
    </w:p>
    <w:p w14:paraId="5B42FE46" w14:textId="77777777" w:rsidR="00927DCA" w:rsidRPr="009E0828" w:rsidRDefault="00927DCA" w:rsidP="00BE002B">
      <w:pPr>
        <w:numPr>
          <w:ilvl w:val="4"/>
          <w:numId w:val="323"/>
        </w:numPr>
        <w:spacing w:line="360" w:lineRule="auto"/>
        <w:ind w:left="3600"/>
        <w:jc w:val="both"/>
      </w:pPr>
      <w:r w:rsidRPr="009E0828">
        <w:t>Тип контакта (мобильный, домашний телефон, иной);</w:t>
      </w:r>
    </w:p>
    <w:p w14:paraId="3421B206" w14:textId="77777777" w:rsidR="00927DCA" w:rsidRPr="009E0828" w:rsidRDefault="00927DCA" w:rsidP="00BE002B">
      <w:pPr>
        <w:numPr>
          <w:ilvl w:val="4"/>
          <w:numId w:val="323"/>
        </w:numPr>
        <w:spacing w:line="360" w:lineRule="auto"/>
        <w:ind w:left="3600"/>
        <w:jc w:val="both"/>
      </w:pPr>
      <w:r w:rsidRPr="009E0828">
        <w:t>Значение (строка не более 12 символов);</w:t>
      </w:r>
    </w:p>
    <w:p w14:paraId="0BB76DEB" w14:textId="77777777" w:rsidR="00927DCA" w:rsidRPr="009E0828" w:rsidRDefault="00927DCA" w:rsidP="00BE002B">
      <w:pPr>
        <w:numPr>
          <w:ilvl w:val="3"/>
          <w:numId w:val="323"/>
        </w:numPr>
        <w:spacing w:line="360" w:lineRule="auto"/>
        <w:ind w:left="2880"/>
        <w:jc w:val="both"/>
      </w:pPr>
      <w:r w:rsidRPr="009E0828">
        <w:t>блок информации с адресами пациента:</w:t>
      </w:r>
    </w:p>
    <w:p w14:paraId="17008CC4" w14:textId="77777777" w:rsidR="00927DCA" w:rsidRPr="009E0828" w:rsidRDefault="00927DCA" w:rsidP="00BE002B">
      <w:pPr>
        <w:numPr>
          <w:ilvl w:val="4"/>
          <w:numId w:val="323"/>
        </w:numPr>
        <w:spacing w:line="360" w:lineRule="auto"/>
        <w:ind w:left="3600"/>
        <w:jc w:val="both"/>
      </w:pPr>
      <w:r w:rsidRPr="009E0828">
        <w:t>Тип адреса (адрес регистрации, адрес проживания);</w:t>
      </w:r>
    </w:p>
    <w:p w14:paraId="0B24FE1E" w14:textId="77777777" w:rsidR="00927DCA" w:rsidRPr="009E0828" w:rsidRDefault="00927DCA" w:rsidP="00BE002B">
      <w:pPr>
        <w:numPr>
          <w:ilvl w:val="4"/>
          <w:numId w:val="323"/>
        </w:numPr>
        <w:spacing w:line="360" w:lineRule="auto"/>
        <w:ind w:left="3600"/>
        <w:jc w:val="both"/>
      </w:pPr>
      <w:r w:rsidRPr="009E0828">
        <w:t>блок с адресом (указываются идентификаторы по ФИАС, при отсутствии ФИАС данные вводятся строкой (регион, нас. пункт, улица, дом, квартира);</w:t>
      </w:r>
    </w:p>
    <w:p w14:paraId="2535803E" w14:textId="77777777" w:rsidR="00927DCA" w:rsidRPr="009E0828" w:rsidRDefault="00927DCA" w:rsidP="00BE002B">
      <w:pPr>
        <w:numPr>
          <w:ilvl w:val="3"/>
          <w:numId w:val="323"/>
        </w:numPr>
        <w:spacing w:line="360" w:lineRule="auto"/>
        <w:ind w:left="2880"/>
        <w:jc w:val="both"/>
      </w:pPr>
      <w:r w:rsidRPr="009E0828">
        <w:t>блок информации о медицинском страховании пациента.</w:t>
      </w:r>
    </w:p>
    <w:p w14:paraId="10859EF9" w14:textId="77777777" w:rsidR="00927DCA" w:rsidRPr="00B93BA3" w:rsidRDefault="00927DCA" w:rsidP="00BE002B">
      <w:pPr>
        <w:pStyle w:val="afff3"/>
        <w:numPr>
          <w:ilvl w:val="0"/>
          <w:numId w:val="389"/>
        </w:numPr>
        <w:pBdr>
          <w:top w:val="nil"/>
          <w:left w:val="nil"/>
          <w:bottom w:val="nil"/>
          <w:right w:val="nil"/>
          <w:between w:val="nil"/>
        </w:pBdr>
        <w:spacing w:after="200" w:line="360" w:lineRule="auto"/>
        <w:jc w:val="both"/>
        <w:rPr>
          <w:color w:val="000000"/>
        </w:rPr>
      </w:pPr>
      <w:r w:rsidRPr="00B93BA3">
        <w:rPr>
          <w:color w:val="000000"/>
        </w:rPr>
        <w:t>блок записей дневника самонаблюдения:</w:t>
      </w:r>
    </w:p>
    <w:p w14:paraId="71305EC4" w14:textId="77777777" w:rsidR="00927DCA" w:rsidRPr="009E0828" w:rsidRDefault="00927DCA" w:rsidP="00BE002B">
      <w:pPr>
        <w:pStyle w:val="3423"/>
        <w:numPr>
          <w:ilvl w:val="1"/>
          <w:numId w:val="323"/>
        </w:numPr>
        <w:ind w:left="1440"/>
      </w:pPr>
      <w:r w:rsidRPr="009E0828">
        <w:t>дата дневниковой записи;</w:t>
      </w:r>
    </w:p>
    <w:p w14:paraId="67B07AC3" w14:textId="77777777" w:rsidR="00927DCA" w:rsidRPr="009E0828" w:rsidRDefault="00927DCA" w:rsidP="00BE002B">
      <w:pPr>
        <w:pStyle w:val="3423"/>
        <w:numPr>
          <w:ilvl w:val="1"/>
          <w:numId w:val="323"/>
        </w:numPr>
        <w:ind w:left="1440"/>
      </w:pPr>
      <w:r w:rsidRPr="009E0828">
        <w:t>беременность;</w:t>
      </w:r>
    </w:p>
    <w:p w14:paraId="78628AE4" w14:textId="77777777" w:rsidR="00927DCA" w:rsidRPr="009E0828" w:rsidRDefault="00927DCA" w:rsidP="00BE002B">
      <w:pPr>
        <w:pStyle w:val="3423"/>
        <w:numPr>
          <w:ilvl w:val="1"/>
          <w:numId w:val="323"/>
        </w:numPr>
        <w:ind w:left="1440"/>
      </w:pPr>
      <w:r w:rsidRPr="009E0828">
        <w:t>наличие контакта с зараженным COVID-19 после первого и второго введения вакцины;</w:t>
      </w:r>
    </w:p>
    <w:p w14:paraId="777736EC" w14:textId="77777777" w:rsidR="00927DCA" w:rsidRPr="009E0828" w:rsidRDefault="00927DCA" w:rsidP="00BE002B">
      <w:pPr>
        <w:pStyle w:val="3423"/>
        <w:numPr>
          <w:ilvl w:val="1"/>
          <w:numId w:val="323"/>
        </w:numPr>
        <w:ind w:left="1440"/>
      </w:pPr>
      <w:r w:rsidRPr="009E0828">
        <w:t>блок информации о самостоятельной сдаче анализов на COVID-19;</w:t>
      </w:r>
    </w:p>
    <w:p w14:paraId="338303BB" w14:textId="77777777" w:rsidR="00927DCA" w:rsidRPr="009E0828" w:rsidRDefault="00927DCA" w:rsidP="00BE002B">
      <w:pPr>
        <w:pStyle w:val="3423"/>
        <w:numPr>
          <w:ilvl w:val="1"/>
          <w:numId w:val="323"/>
        </w:numPr>
        <w:ind w:left="1440"/>
      </w:pPr>
      <w:r w:rsidRPr="009E0828">
        <w:t>блок информации о перемещении пациента;</w:t>
      </w:r>
    </w:p>
    <w:p w14:paraId="4432EA7C" w14:textId="77777777" w:rsidR="00927DCA" w:rsidRPr="009E0828" w:rsidRDefault="00927DCA" w:rsidP="00BE002B">
      <w:pPr>
        <w:pStyle w:val="3423"/>
        <w:numPr>
          <w:ilvl w:val="1"/>
          <w:numId w:val="323"/>
        </w:numPr>
        <w:ind w:left="1440"/>
      </w:pPr>
      <w:r w:rsidRPr="009E0828">
        <w:t>блок информации с симптомами/жалобами пациента;</w:t>
      </w:r>
    </w:p>
    <w:p w14:paraId="705A70CF" w14:textId="77777777" w:rsidR="00927DCA" w:rsidRPr="00B93BA3" w:rsidRDefault="00927DCA" w:rsidP="00BE002B">
      <w:pPr>
        <w:pStyle w:val="afff3"/>
        <w:numPr>
          <w:ilvl w:val="0"/>
          <w:numId w:val="389"/>
        </w:numPr>
        <w:pBdr>
          <w:top w:val="nil"/>
          <w:left w:val="nil"/>
          <w:bottom w:val="nil"/>
          <w:right w:val="nil"/>
          <w:between w:val="nil"/>
        </w:pBdr>
        <w:spacing w:after="200" w:line="360" w:lineRule="auto"/>
        <w:jc w:val="both"/>
        <w:rPr>
          <w:color w:val="000000"/>
        </w:rPr>
      </w:pPr>
      <w:r w:rsidRPr="00B93BA3">
        <w:rPr>
          <w:color w:val="000000"/>
        </w:rPr>
        <w:t>сведения об осложнениях;</w:t>
      </w:r>
    </w:p>
    <w:p w14:paraId="58A6A644" w14:textId="77777777" w:rsidR="00927DCA" w:rsidRPr="00B93BA3" w:rsidRDefault="00927DCA" w:rsidP="00BE002B">
      <w:pPr>
        <w:pStyle w:val="afff3"/>
        <w:numPr>
          <w:ilvl w:val="0"/>
          <w:numId w:val="389"/>
        </w:numPr>
        <w:pBdr>
          <w:top w:val="nil"/>
          <w:left w:val="nil"/>
          <w:bottom w:val="nil"/>
          <w:right w:val="nil"/>
          <w:between w:val="nil"/>
        </w:pBdr>
        <w:spacing w:after="200" w:line="360" w:lineRule="auto"/>
        <w:jc w:val="both"/>
        <w:rPr>
          <w:color w:val="000000"/>
        </w:rPr>
      </w:pPr>
      <w:r w:rsidRPr="00B93BA3">
        <w:rPr>
          <w:color w:val="000000"/>
        </w:rPr>
        <w:t>сведения о беременности после вакцинации.</w:t>
      </w:r>
    </w:p>
    <w:p w14:paraId="0C455C4B" w14:textId="77777777" w:rsidR="00927DCA" w:rsidRPr="009E0828" w:rsidRDefault="00927DCA" w:rsidP="00927DCA">
      <w:pPr>
        <w:pBdr>
          <w:top w:val="nil"/>
          <w:left w:val="nil"/>
          <w:bottom w:val="nil"/>
          <w:right w:val="nil"/>
          <w:between w:val="nil"/>
        </w:pBdr>
        <w:spacing w:line="360" w:lineRule="auto"/>
        <w:ind w:firstLine="720"/>
        <w:jc w:val="both"/>
        <w:rPr>
          <w:color w:val="000000"/>
        </w:rPr>
      </w:pPr>
      <w:r w:rsidRPr="009E0828">
        <w:rPr>
          <w:color w:val="000000"/>
        </w:rPr>
        <w:t>Для обеспечения возможности ввода недостающих сведений о вакцинации, а также вывода дополнительной информации, в Системе необходимо реализовать:</w:t>
      </w:r>
    </w:p>
    <w:p w14:paraId="5BF257B3" w14:textId="77777777" w:rsidR="00927DCA" w:rsidRPr="009E0828" w:rsidRDefault="00927DCA" w:rsidP="00BE002B">
      <w:pPr>
        <w:numPr>
          <w:ilvl w:val="0"/>
          <w:numId w:val="323"/>
        </w:numPr>
        <w:spacing w:line="360" w:lineRule="auto"/>
        <w:ind w:left="1434" w:hanging="357"/>
        <w:jc w:val="both"/>
      </w:pPr>
      <w:r w:rsidRPr="009E0828">
        <w:t>метод POST 1c/IncomeToLpuSection в части сохранения кодов упаковок вакцин;</w:t>
      </w:r>
    </w:p>
    <w:p w14:paraId="7B1B5F8A" w14:textId="77777777" w:rsidR="00927DCA" w:rsidRPr="009E0828" w:rsidRDefault="00927DCA" w:rsidP="00BE002B">
      <w:pPr>
        <w:numPr>
          <w:ilvl w:val="0"/>
          <w:numId w:val="323"/>
        </w:numPr>
        <w:spacing w:line="360" w:lineRule="auto"/>
        <w:ind w:left="1434" w:hanging="357"/>
        <w:jc w:val="both"/>
      </w:pPr>
      <w:r w:rsidRPr="009E0828">
        <w:t>форма "Строка документа" - обеспечить возможность ввода кода упаковки в АРМ кабинета вакцинации;</w:t>
      </w:r>
    </w:p>
    <w:p w14:paraId="642D3874" w14:textId="77777777" w:rsidR="00927DCA" w:rsidRPr="009E0828" w:rsidRDefault="00927DCA" w:rsidP="00BE002B">
      <w:pPr>
        <w:numPr>
          <w:ilvl w:val="0"/>
          <w:numId w:val="323"/>
        </w:numPr>
        <w:spacing w:line="360" w:lineRule="auto"/>
        <w:ind w:left="1434" w:hanging="357"/>
        <w:jc w:val="both"/>
      </w:pPr>
      <w:r w:rsidRPr="009E0828">
        <w:t>форма "Осмотр" - добавить поля с реакциями на вакцину;</w:t>
      </w:r>
    </w:p>
    <w:p w14:paraId="35DB95C7" w14:textId="77777777" w:rsidR="00927DCA" w:rsidRPr="009E0828" w:rsidRDefault="00927DCA" w:rsidP="00BE002B">
      <w:pPr>
        <w:numPr>
          <w:ilvl w:val="0"/>
          <w:numId w:val="323"/>
        </w:numPr>
        <w:spacing w:line="360" w:lineRule="auto"/>
        <w:ind w:left="1434" w:hanging="357"/>
        <w:jc w:val="both"/>
      </w:pPr>
      <w:r w:rsidRPr="009E0828">
        <w:t>форма "Осмотры после вакцинации" - выводить значения из полей, добавленных на форму "Осмотр";</w:t>
      </w:r>
    </w:p>
    <w:p w14:paraId="440DD2C0" w14:textId="77777777" w:rsidR="00927DCA" w:rsidRPr="009E0828" w:rsidRDefault="00927DCA" w:rsidP="00BE002B">
      <w:pPr>
        <w:numPr>
          <w:ilvl w:val="0"/>
          <w:numId w:val="323"/>
        </w:numPr>
        <w:spacing w:line="360" w:lineRule="auto"/>
        <w:ind w:left="1434" w:hanging="357"/>
        <w:jc w:val="both"/>
      </w:pPr>
      <w:r w:rsidRPr="009E0828">
        <w:t>форма "Медотвод" - добавить поля "Противопоказание", "Диагноз", "Иная причина медотвода", блок полей "Обоснование диагноза", "Принимаемые лекарственные препараты";</w:t>
      </w:r>
    </w:p>
    <w:p w14:paraId="615AF952" w14:textId="77777777" w:rsidR="00927DCA" w:rsidRPr="009E0828" w:rsidRDefault="00927DCA" w:rsidP="00BE002B">
      <w:pPr>
        <w:numPr>
          <w:ilvl w:val="0"/>
          <w:numId w:val="323"/>
        </w:numPr>
        <w:spacing w:line="360" w:lineRule="auto"/>
        <w:ind w:left="1434" w:hanging="357"/>
        <w:jc w:val="both"/>
      </w:pPr>
      <w:r w:rsidRPr="009E0828">
        <w:t>форма "Извещения о неблагоприятной реакции" - добавить блок полей "Жалобы".</w:t>
      </w:r>
    </w:p>
    <w:p w14:paraId="7A1BBC5E" w14:textId="77777777" w:rsidR="00927DCA" w:rsidRPr="009E0828" w:rsidRDefault="00927DCA" w:rsidP="00927DCA">
      <w:pPr>
        <w:pBdr>
          <w:top w:val="nil"/>
          <w:left w:val="nil"/>
          <w:bottom w:val="nil"/>
          <w:right w:val="nil"/>
          <w:between w:val="nil"/>
        </w:pBdr>
        <w:spacing w:line="360" w:lineRule="auto"/>
        <w:ind w:firstLine="720"/>
        <w:jc w:val="both"/>
        <w:rPr>
          <w:color w:val="000000"/>
        </w:rPr>
      </w:pPr>
      <w:r w:rsidRPr="009E0828">
        <w:rPr>
          <w:color w:val="000000"/>
        </w:rPr>
        <w:t>В ходе разработки сервиса должны быть реализованы следующие функции взаимодействия с Регистром вакцинированных:</w:t>
      </w:r>
    </w:p>
    <w:p w14:paraId="15164C7A" w14:textId="77777777" w:rsidR="00927DCA" w:rsidRPr="009E0828" w:rsidRDefault="00927DCA" w:rsidP="00BE002B">
      <w:pPr>
        <w:numPr>
          <w:ilvl w:val="0"/>
          <w:numId w:val="323"/>
        </w:numPr>
        <w:spacing w:line="360" w:lineRule="auto"/>
        <w:ind w:left="1434" w:hanging="357"/>
        <w:jc w:val="both"/>
      </w:pPr>
      <w:r w:rsidRPr="009E0828">
        <w:t>метод POST /record - создание регистровой записи в Регистре вакцинированных;</w:t>
      </w:r>
    </w:p>
    <w:p w14:paraId="13808E35" w14:textId="77777777" w:rsidR="00927DCA" w:rsidRPr="009E0828" w:rsidRDefault="00927DCA" w:rsidP="00BE002B">
      <w:pPr>
        <w:numPr>
          <w:ilvl w:val="0"/>
          <w:numId w:val="323"/>
        </w:numPr>
        <w:spacing w:line="360" w:lineRule="auto"/>
        <w:ind w:left="1434" w:hanging="357"/>
        <w:jc w:val="both"/>
      </w:pPr>
      <w:r w:rsidRPr="009E0828">
        <w:t>метод PUT /reg/{reg_id} - обновление регистровой записи в Регистре вакцинированных, при наличии такого права;</w:t>
      </w:r>
    </w:p>
    <w:p w14:paraId="45DC4F56" w14:textId="77777777" w:rsidR="00927DCA" w:rsidRPr="009E0828" w:rsidRDefault="00927DCA" w:rsidP="00BE002B">
      <w:pPr>
        <w:numPr>
          <w:ilvl w:val="0"/>
          <w:numId w:val="323"/>
        </w:numPr>
        <w:spacing w:line="360" w:lineRule="auto"/>
        <w:ind w:left="1434" w:hanging="357"/>
        <w:jc w:val="both"/>
      </w:pPr>
      <w:r w:rsidRPr="009E0828">
        <w:t>метод PUT /reg/{reg_id}/stage/{stage_number}/exam/{exam_date} - обновление сведений об осмотре в регистровой записи Регистра вакцинированных, при наличии такого права;</w:t>
      </w:r>
    </w:p>
    <w:p w14:paraId="2FDC660B" w14:textId="77777777" w:rsidR="00927DCA" w:rsidRPr="009E0828" w:rsidRDefault="00927DCA" w:rsidP="00BE002B">
      <w:pPr>
        <w:numPr>
          <w:ilvl w:val="0"/>
          <w:numId w:val="323"/>
        </w:numPr>
        <w:spacing w:line="360" w:lineRule="auto"/>
        <w:ind w:left="1434" w:hanging="357"/>
        <w:jc w:val="both"/>
      </w:pPr>
      <w:r w:rsidRPr="009E0828">
        <w:t>метод PUT /person/{reg_id} - обновление персональной информации пациента в регистровой записи Регистра вакцинированных, при наличии такого права;</w:t>
      </w:r>
    </w:p>
    <w:p w14:paraId="354378A2" w14:textId="77777777" w:rsidR="00927DCA" w:rsidRPr="009E0828" w:rsidRDefault="00927DCA" w:rsidP="00BE002B">
      <w:pPr>
        <w:numPr>
          <w:ilvl w:val="0"/>
          <w:numId w:val="323"/>
        </w:numPr>
        <w:spacing w:line="360" w:lineRule="auto"/>
        <w:ind w:left="1434" w:hanging="357"/>
        <w:jc w:val="both"/>
      </w:pPr>
      <w:r w:rsidRPr="009E0828">
        <w:t>метод POST /reg/{reg_id}/dairy- создание записи в дневнике самонаблюдения регистровой записи в Регистре вакцинированных;</w:t>
      </w:r>
    </w:p>
    <w:p w14:paraId="7877A103" w14:textId="77777777" w:rsidR="00927DCA" w:rsidRPr="009E0828" w:rsidRDefault="00927DCA" w:rsidP="00BE002B">
      <w:pPr>
        <w:numPr>
          <w:ilvl w:val="0"/>
          <w:numId w:val="323"/>
        </w:numPr>
        <w:spacing w:line="360" w:lineRule="auto"/>
        <w:ind w:left="1434" w:hanging="357"/>
        <w:jc w:val="both"/>
      </w:pPr>
      <w:r w:rsidRPr="009E0828">
        <w:t>метод PUT /reg/{reg_id}/diary/{diary_date} - обновление сведений в записи дневника самонаблюдения регистровой записи в Регистре вакцинированных, при наличии такого права;</w:t>
      </w:r>
    </w:p>
    <w:p w14:paraId="2068D8D8" w14:textId="77777777" w:rsidR="00927DCA" w:rsidRPr="009E0828" w:rsidRDefault="00927DCA" w:rsidP="00BE002B">
      <w:pPr>
        <w:numPr>
          <w:ilvl w:val="0"/>
          <w:numId w:val="323"/>
        </w:numPr>
        <w:spacing w:line="360" w:lineRule="auto"/>
        <w:ind w:left="1434" w:hanging="357"/>
        <w:jc w:val="both"/>
      </w:pPr>
      <w:r w:rsidRPr="009E0828">
        <w:t>метод DELETE /reg/{reg_id}/diary - удаление сведений в записи дневника самонаблюдения регистровой записи в Регистре вакцинированных, при наличии такого права;</w:t>
      </w:r>
    </w:p>
    <w:p w14:paraId="7153878B" w14:textId="77777777" w:rsidR="00927DCA" w:rsidRPr="009E0828" w:rsidRDefault="00927DCA" w:rsidP="00BE002B">
      <w:pPr>
        <w:numPr>
          <w:ilvl w:val="0"/>
          <w:numId w:val="323"/>
        </w:numPr>
        <w:spacing w:line="360" w:lineRule="auto"/>
        <w:ind w:left="1434" w:hanging="357"/>
        <w:jc w:val="both"/>
      </w:pPr>
      <w:r w:rsidRPr="009E0828">
        <w:t>метод POST /reg/{reg_id}/complication - создание записи сведений об осложнениях в регистровой записи в Регистре вакцинированных;</w:t>
      </w:r>
    </w:p>
    <w:p w14:paraId="2C83DEBA" w14:textId="77777777" w:rsidR="00927DCA" w:rsidRPr="009E0828" w:rsidRDefault="00927DCA" w:rsidP="00BE002B">
      <w:pPr>
        <w:numPr>
          <w:ilvl w:val="0"/>
          <w:numId w:val="323"/>
        </w:numPr>
        <w:spacing w:line="360" w:lineRule="auto"/>
        <w:ind w:left="1434" w:hanging="357"/>
        <w:jc w:val="both"/>
      </w:pPr>
      <w:r w:rsidRPr="009E0828">
        <w:t>метод PUT /reg/{reg_id}/complication/{complication_date} - обновление сведений об осложнениях в регистровой записи в Регистре вакцинированных, при наличии такого права;</w:t>
      </w:r>
    </w:p>
    <w:p w14:paraId="5A044987" w14:textId="77777777" w:rsidR="00927DCA" w:rsidRPr="009E0828" w:rsidRDefault="00927DCA" w:rsidP="00BE002B">
      <w:pPr>
        <w:numPr>
          <w:ilvl w:val="0"/>
          <w:numId w:val="323"/>
        </w:numPr>
        <w:spacing w:line="360" w:lineRule="auto"/>
        <w:ind w:left="1434" w:hanging="357"/>
        <w:jc w:val="both"/>
      </w:pPr>
      <w:r w:rsidRPr="009E0828">
        <w:t>метод DELETE /reg/{reg_id}/complication/{complication_date} - удаление сведений об осложнениях в регистровой записи в Регистре вакцинированных, при наличии такого права;</w:t>
      </w:r>
    </w:p>
    <w:p w14:paraId="7185B694" w14:textId="77777777" w:rsidR="00927DCA" w:rsidRPr="009E0828" w:rsidRDefault="00927DCA" w:rsidP="00BE002B">
      <w:pPr>
        <w:numPr>
          <w:ilvl w:val="0"/>
          <w:numId w:val="323"/>
        </w:numPr>
        <w:spacing w:line="360" w:lineRule="auto"/>
        <w:ind w:left="1434" w:hanging="357"/>
        <w:jc w:val="both"/>
      </w:pPr>
      <w:r w:rsidRPr="009E0828">
        <w:t>метод POST /reg/{reg_id}/pregnancy - создание записи сведений о беременности после иммунизации в регистровой записи в Регистре вакцинированных, при наличии такого права;</w:t>
      </w:r>
    </w:p>
    <w:p w14:paraId="31BA333E" w14:textId="77777777" w:rsidR="00927DCA" w:rsidRPr="009E0828" w:rsidRDefault="00927DCA" w:rsidP="00BE002B">
      <w:pPr>
        <w:numPr>
          <w:ilvl w:val="0"/>
          <w:numId w:val="323"/>
        </w:numPr>
        <w:spacing w:line="360" w:lineRule="auto"/>
        <w:ind w:left="1434" w:hanging="357"/>
        <w:jc w:val="both"/>
      </w:pPr>
      <w:r w:rsidRPr="009E0828">
        <w:t>метод PUT /reg/{reg_id}/pregnancy/{date}?searchBy={estimated/outcome} - обновление сведений записи о беременности после иммунизации в регистровой записи в Регистре вакцинированных, при наличии такого права;</w:t>
      </w:r>
    </w:p>
    <w:p w14:paraId="4F4CA584" w14:textId="77777777" w:rsidR="00927DCA" w:rsidRPr="009E0828" w:rsidRDefault="00927DCA" w:rsidP="00BE002B">
      <w:pPr>
        <w:numPr>
          <w:ilvl w:val="0"/>
          <w:numId w:val="323"/>
        </w:numPr>
        <w:spacing w:line="360" w:lineRule="auto"/>
        <w:ind w:left="1434" w:hanging="357"/>
        <w:jc w:val="both"/>
      </w:pPr>
      <w:r w:rsidRPr="009E0828">
        <w:t>метод DELETE /reg/{reg_id}/pregnancy/{date}?searchBy={estimated/outcome} - удаление записи о беременности после иммунизации в регистровой записи в Регистре вакцинированных, при наличии такого права.</w:t>
      </w:r>
    </w:p>
    <w:p w14:paraId="4A76AA8B" w14:textId="77777777" w:rsidR="00927DCA" w:rsidRPr="009E0828" w:rsidRDefault="00927DCA" w:rsidP="00927DCA">
      <w:pPr>
        <w:pBdr>
          <w:top w:val="nil"/>
          <w:left w:val="nil"/>
          <w:bottom w:val="nil"/>
          <w:right w:val="nil"/>
          <w:between w:val="nil"/>
        </w:pBdr>
        <w:spacing w:line="360" w:lineRule="auto"/>
        <w:ind w:firstLine="720"/>
        <w:jc w:val="both"/>
        <w:rPr>
          <w:color w:val="000000"/>
        </w:rPr>
      </w:pPr>
      <w:r w:rsidRPr="009E0828">
        <w:rPr>
          <w:color w:val="000000"/>
        </w:rPr>
        <w:t>В процессе разработки сервиса должна быть реализована возможность:</w:t>
      </w:r>
    </w:p>
    <w:p w14:paraId="45797E6C" w14:textId="77777777" w:rsidR="00927DCA" w:rsidRPr="009E0828" w:rsidRDefault="00927DCA" w:rsidP="00BE002B">
      <w:pPr>
        <w:numPr>
          <w:ilvl w:val="0"/>
          <w:numId w:val="323"/>
        </w:numPr>
        <w:spacing w:line="360" w:lineRule="auto"/>
        <w:ind w:left="1434" w:hanging="357"/>
        <w:jc w:val="both"/>
      </w:pPr>
      <w:r w:rsidRPr="009E0828">
        <w:t>запуска сервиса по расписанию (возможность настройки расписания);</w:t>
      </w:r>
    </w:p>
    <w:p w14:paraId="60F3CC99" w14:textId="77777777" w:rsidR="00927DCA" w:rsidRPr="009E0828" w:rsidRDefault="00927DCA" w:rsidP="00BE002B">
      <w:pPr>
        <w:numPr>
          <w:ilvl w:val="0"/>
          <w:numId w:val="323"/>
        </w:numPr>
        <w:spacing w:line="360" w:lineRule="auto"/>
        <w:ind w:left="1434" w:hanging="357"/>
        <w:jc w:val="both"/>
      </w:pPr>
      <w:r w:rsidRPr="009E0828">
        <w:t>логирование процесса обмена сведениями с Регистром вакцинированных (фиксация каждой успешной и ошибочной записи с указанием времени и ошибки).</w:t>
      </w:r>
    </w:p>
    <w:p w14:paraId="03FD01D9" w14:textId="6527DCD6" w:rsidR="00927DCA" w:rsidRPr="009E0828" w:rsidRDefault="00927DCA" w:rsidP="00927DCA">
      <w:pPr>
        <w:pBdr>
          <w:top w:val="nil"/>
          <w:left w:val="nil"/>
          <w:bottom w:val="nil"/>
          <w:right w:val="nil"/>
          <w:between w:val="nil"/>
        </w:pBdr>
        <w:spacing w:line="360" w:lineRule="auto"/>
        <w:ind w:firstLine="720"/>
        <w:jc w:val="both"/>
        <w:rPr>
          <w:color w:val="000000"/>
        </w:rPr>
      </w:pPr>
      <w:r w:rsidRPr="009E0828">
        <w:rPr>
          <w:color w:val="000000"/>
        </w:rPr>
        <w:t>В Системе должна быть реализована возможность формирования следующих отчетов (</w:t>
      </w:r>
      <w:r w:rsidRPr="009E0828">
        <w:t xml:space="preserve">проекты шаблонов отчетов приведены в Приложении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r w:rsidRPr="009E0828">
        <w:rPr>
          <w:color w:val="000000"/>
        </w:rPr>
        <w:t>):</w:t>
      </w:r>
    </w:p>
    <w:p w14:paraId="1C3C8367" w14:textId="77777777" w:rsidR="00927DCA" w:rsidRPr="009E0828" w:rsidRDefault="00927DCA" w:rsidP="00BE002B">
      <w:pPr>
        <w:numPr>
          <w:ilvl w:val="0"/>
          <w:numId w:val="323"/>
        </w:numPr>
        <w:spacing w:line="360" w:lineRule="auto"/>
        <w:jc w:val="both"/>
      </w:pPr>
      <w:r w:rsidRPr="009E0828">
        <w:t>Сведения о количестве вакцинированных от Covid -19;</w:t>
      </w:r>
    </w:p>
    <w:p w14:paraId="5889C847" w14:textId="77777777" w:rsidR="00927DCA" w:rsidRPr="009E0828" w:rsidRDefault="00927DCA" w:rsidP="00BE002B">
      <w:pPr>
        <w:numPr>
          <w:ilvl w:val="0"/>
          <w:numId w:val="323"/>
        </w:numPr>
        <w:spacing w:line="360" w:lineRule="auto"/>
        <w:jc w:val="both"/>
      </w:pPr>
      <w:r w:rsidRPr="009E0828">
        <w:t>Сведения о вакцинированных от Covid-19 переданных в федеральный регистр вакцинированных.</w:t>
      </w:r>
    </w:p>
    <w:p w14:paraId="7DB6EFF6" w14:textId="088131EA" w:rsidR="00484FD2" w:rsidRDefault="00484FD2" w:rsidP="00BE002B">
      <w:pPr>
        <w:pStyle w:val="45"/>
        <w:numPr>
          <w:ilvl w:val="3"/>
          <w:numId w:val="7"/>
        </w:numPr>
        <w:spacing w:before="240" w:after="120"/>
        <w:ind w:firstLine="851"/>
        <w:rPr>
          <w:color w:val="auto"/>
        </w:rPr>
      </w:pPr>
      <w:bookmarkStart w:id="583" w:name="_Toc118113695"/>
      <w:r w:rsidRPr="00484FD2">
        <w:rPr>
          <w:color w:val="auto"/>
        </w:rPr>
        <w:t>Модуль "Взаимодействие с ЕГИСЗ. Реестр электронных медицинских документов (РЭМД)"</w:t>
      </w:r>
      <w:bookmarkEnd w:id="580"/>
      <w:bookmarkEnd w:id="583"/>
    </w:p>
    <w:p w14:paraId="316485C1" w14:textId="0F8857EA" w:rsidR="004028A0" w:rsidRPr="009E0828" w:rsidRDefault="004028A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4028A0">
        <w:t>Отпуск по рецепту на лекарственный препарат, изделие медицинского назначения и специализированный продукт лечебного питания</w:t>
      </w:r>
      <w:r w:rsidRPr="009E0828">
        <w:t>"</w:t>
      </w:r>
    </w:p>
    <w:p w14:paraId="786BFF6C" w14:textId="77777777" w:rsidR="004028A0" w:rsidRPr="009E0828" w:rsidRDefault="004028A0" w:rsidP="004028A0">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232C8EB" w14:textId="6D5D8822" w:rsidR="004028A0" w:rsidRPr="009E0828" w:rsidRDefault="004028A0"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00671ED4" w:rsidRPr="00671ED4">
        <w:t xml:space="preserve"> </w:t>
      </w:r>
      <w:r w:rsidR="00671ED4" w:rsidRPr="00671ED4">
        <w:rPr>
          <w:color w:val="000000"/>
        </w:rPr>
        <w:t>Отпуск по рецепту на лекарственный препарат, изделие медицинского назначения и специализированный продукт лечебного питания</w:t>
      </w:r>
      <w:r>
        <w:rPr>
          <w:color w:val="000000"/>
        </w:rPr>
        <w:t>".</w:t>
      </w:r>
    </w:p>
    <w:p w14:paraId="5152D4C8" w14:textId="454FDD33" w:rsidR="004028A0" w:rsidRPr="009E0828" w:rsidRDefault="004028A0"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3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1B9EEB2" w14:textId="77777777" w:rsidR="004028A0" w:rsidRPr="009E0828" w:rsidRDefault="004028A0"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5070E0A" w14:textId="77777777" w:rsidR="004028A0" w:rsidRPr="009E0828" w:rsidRDefault="004028A0" w:rsidP="004028A0">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AB25458" w14:textId="40FA3828" w:rsidR="004028A0" w:rsidRPr="009E0828" w:rsidRDefault="004028A0" w:rsidP="004028A0">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00671ED4" w:rsidRPr="00671ED4">
        <w:rPr>
          <w:color w:val="000000"/>
        </w:rPr>
        <w:t>Отпуск по рецепту на лекарственный препарат, изделие медицинского назначения и специализированный продукт лечебного питания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65AB572" w14:textId="77777777" w:rsidR="004028A0" w:rsidRPr="009E0828" w:rsidRDefault="004028A0" w:rsidP="004028A0">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00EFAB76" w14:textId="23E5D71A" w:rsidR="004028A0" w:rsidRPr="009E0828" w:rsidRDefault="004028A0" w:rsidP="004028A0">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40">
        <w:r w:rsidRPr="009E0828">
          <w:rPr>
            <w:color w:val="000000"/>
          </w:rPr>
          <w:t>https://portal.egisz.rosminzdrav.ru/materials</w:t>
        </w:r>
      </w:hyperlink>
      <w:r w:rsidRPr="009E0828">
        <w:rPr>
          <w:color w:val="000000"/>
        </w:rPr>
        <w:t>) не позднее 01.09.2022.</w:t>
      </w:r>
    </w:p>
    <w:p w14:paraId="05918791" w14:textId="4379D7A9" w:rsidR="004028A0" w:rsidRPr="009E0828" w:rsidRDefault="004028A0" w:rsidP="004028A0">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4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087D7127" w14:textId="5BFB03B2" w:rsidR="00671ED4" w:rsidRPr="009E0828" w:rsidRDefault="00671ED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71ED4">
        <w:t>"Медицинская справка в бассейн"</w:t>
      </w:r>
    </w:p>
    <w:p w14:paraId="4F6AA05C"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896D64B" w14:textId="37DF98BE" w:rsidR="00671ED4" w:rsidRPr="009E0828" w:rsidRDefault="00671ED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71ED4">
        <w:rPr>
          <w:color w:val="000000"/>
        </w:rPr>
        <w:t>"Медицинская справка в бассейн"</w:t>
      </w:r>
      <w:r>
        <w:rPr>
          <w:color w:val="000000"/>
        </w:rPr>
        <w:t>.</w:t>
      </w:r>
    </w:p>
    <w:p w14:paraId="5DA7D229" w14:textId="345358B8" w:rsidR="00671ED4" w:rsidRPr="009E0828" w:rsidRDefault="00671ED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4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A3663B6" w14:textId="77777777" w:rsidR="00671ED4" w:rsidRPr="009E0828" w:rsidRDefault="00671ED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39BF769"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16F5D1F" w14:textId="37124F73"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71ED4">
        <w:rPr>
          <w:color w:val="000000"/>
        </w:rPr>
        <w:t>"Медицинская справка в бассейн"</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8545044"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5983106" w14:textId="7C7F5B03"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43">
        <w:r w:rsidRPr="009E0828">
          <w:rPr>
            <w:color w:val="000000"/>
          </w:rPr>
          <w:t>https://portal.egisz.rosminzdrav.ru/materials</w:t>
        </w:r>
      </w:hyperlink>
      <w:r w:rsidRPr="009E0828">
        <w:rPr>
          <w:color w:val="000000"/>
        </w:rPr>
        <w:t>) не позднее 01.09.2022.</w:t>
      </w:r>
    </w:p>
    <w:p w14:paraId="2A9D715F" w14:textId="3CD38FEE" w:rsidR="00671ED4" w:rsidRPr="009E0828" w:rsidRDefault="00671ED4" w:rsidP="00671ED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4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4E931C6F" w14:textId="6BF63D2A" w:rsidR="00671ED4" w:rsidRPr="009E0828" w:rsidRDefault="00671ED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71ED4">
        <w:t>"Карта профилактического медицинского осмотра несовершеннолетнего"</w:t>
      </w:r>
    </w:p>
    <w:p w14:paraId="7CB6A5E9"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607E8D0" w14:textId="292F336B" w:rsidR="00671ED4" w:rsidRPr="009E0828" w:rsidRDefault="00671ED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71ED4">
        <w:rPr>
          <w:color w:val="000000"/>
        </w:rPr>
        <w:t>"Карта профилактического медицинского осмотра несовершеннолетнего"</w:t>
      </w:r>
      <w:r>
        <w:rPr>
          <w:color w:val="000000"/>
        </w:rPr>
        <w:t>.</w:t>
      </w:r>
    </w:p>
    <w:p w14:paraId="787B2F21" w14:textId="1B457175" w:rsidR="00671ED4" w:rsidRPr="009E0828" w:rsidRDefault="00671ED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4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28CBEE57" w14:textId="77777777" w:rsidR="00671ED4" w:rsidRPr="009E0828" w:rsidRDefault="00671ED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2834211"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08A646F" w14:textId="605E36CA"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71ED4">
        <w:rPr>
          <w:color w:val="000000"/>
        </w:rPr>
        <w:t>"Карта профилактического медицинского осмотра несовершеннолетнего"</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083BE380"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C934BA3" w14:textId="521E60BB"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46">
        <w:r w:rsidRPr="009E0828">
          <w:rPr>
            <w:color w:val="000000"/>
          </w:rPr>
          <w:t>https://portal.egisz.rosminzdrav.ru/materials</w:t>
        </w:r>
      </w:hyperlink>
      <w:r w:rsidRPr="009E0828">
        <w:rPr>
          <w:color w:val="000000"/>
        </w:rPr>
        <w:t>) не позднее 01.09.2022.</w:t>
      </w:r>
    </w:p>
    <w:p w14:paraId="39C99783" w14:textId="7271CDDB" w:rsidR="00671ED4" w:rsidRDefault="00671ED4" w:rsidP="00671ED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4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63451A17" w14:textId="613DE2ED" w:rsidR="00587FD8" w:rsidRPr="009E0828" w:rsidRDefault="00587FD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t>"Медицинское заключение об отсутствии медицинских противопоказаний к владению оружием"</w:t>
      </w:r>
    </w:p>
    <w:p w14:paraId="6D06D5DF" w14:textId="77777777" w:rsidR="00587FD8" w:rsidRPr="009E0828" w:rsidRDefault="00587FD8" w:rsidP="00587FD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A47ACF8" w14:textId="66B819CC" w:rsidR="00587FD8" w:rsidRPr="009E0828" w:rsidRDefault="00587FD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t>"Медицинское заключение об отсутствии медицинских противопоказаний к владению оружием"</w:t>
      </w:r>
      <w:r>
        <w:rPr>
          <w:color w:val="000000"/>
        </w:rPr>
        <w:t>.</w:t>
      </w:r>
    </w:p>
    <w:p w14:paraId="6AC381BB" w14:textId="12F3484B" w:rsidR="00587FD8" w:rsidRPr="009E0828" w:rsidRDefault="00587FD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4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954C264" w14:textId="77777777" w:rsidR="00587FD8" w:rsidRPr="009E0828" w:rsidRDefault="00587FD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3B25FE6" w14:textId="77777777" w:rsidR="00587FD8" w:rsidRPr="009E0828" w:rsidRDefault="00587FD8" w:rsidP="00587FD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D15F823" w14:textId="301FCB77" w:rsidR="00587FD8" w:rsidRPr="009E0828" w:rsidRDefault="00587FD8" w:rsidP="00587FD8">
      <w:pPr>
        <w:pBdr>
          <w:top w:val="nil"/>
          <w:left w:val="nil"/>
          <w:bottom w:val="nil"/>
          <w:right w:val="nil"/>
          <w:between w:val="nil"/>
        </w:pBdr>
        <w:spacing w:line="360" w:lineRule="auto"/>
        <w:ind w:firstLine="720"/>
        <w:jc w:val="both"/>
        <w:rPr>
          <w:color w:val="000000"/>
        </w:rPr>
      </w:pPr>
      <w:r w:rsidRPr="009E0828">
        <w:rPr>
          <w:color w:val="000000"/>
        </w:rPr>
        <w:t xml:space="preserve">СЭМД </w:t>
      </w:r>
      <w:r>
        <w:t>"Медицинское заключение об отсутствии медицинских противопоказаний к владению оружием"</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6EDD1AAC" w14:textId="77777777" w:rsidR="00587FD8" w:rsidRPr="009E0828" w:rsidRDefault="00587FD8" w:rsidP="00587FD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3552F06" w14:textId="1A2910EF" w:rsidR="00587FD8" w:rsidRPr="009E0828" w:rsidRDefault="00587FD8" w:rsidP="00587FD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49">
        <w:r w:rsidRPr="009E0828">
          <w:rPr>
            <w:color w:val="000000"/>
          </w:rPr>
          <w:t>https://portal.egisz.rosminzdrav.ru/materials</w:t>
        </w:r>
      </w:hyperlink>
      <w:r w:rsidRPr="009E0828">
        <w:rPr>
          <w:color w:val="000000"/>
        </w:rPr>
        <w:t>) не позднее 01.09.2022.</w:t>
      </w:r>
    </w:p>
    <w:p w14:paraId="3A8C6316" w14:textId="347B5054" w:rsidR="00954C81" w:rsidRPr="009E0828" w:rsidRDefault="00587FD8" w:rsidP="002B523C">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5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172811F7" w14:textId="6B264638" w:rsidR="00671ED4" w:rsidRPr="009E0828" w:rsidRDefault="00671ED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71ED4">
        <w:t>"Медицинское заключение об отсутствии в организме человека наркотических средств, психотропных веществ и их метаболитов"</w:t>
      </w:r>
    </w:p>
    <w:p w14:paraId="77460087"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38F260A" w14:textId="008BDF01" w:rsidR="00671ED4" w:rsidRPr="009E0828" w:rsidRDefault="00671ED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71ED4">
        <w:rPr>
          <w:color w:val="000000"/>
        </w:rPr>
        <w:t>"Медицинское заключение об отсутствии в организме человека наркотических средств, психотропных веществ и их метаболитов"</w:t>
      </w:r>
      <w:r>
        <w:rPr>
          <w:color w:val="000000"/>
        </w:rPr>
        <w:t>.</w:t>
      </w:r>
    </w:p>
    <w:p w14:paraId="35B33629" w14:textId="79C5867F" w:rsidR="00671ED4" w:rsidRPr="009E0828" w:rsidRDefault="00671ED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5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37318548" w14:textId="77777777" w:rsidR="00671ED4" w:rsidRPr="009E0828" w:rsidRDefault="00671ED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1D2F274"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4ABF0B5" w14:textId="3EDC844A"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71ED4">
        <w:rPr>
          <w:color w:val="000000"/>
        </w:rPr>
        <w:t>"Медицинское заключение об отсутствии в организме человека наркотических средств, психотропных веществ и их метаболитов"</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33E1BD0"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0BDACB1" w14:textId="29C5AA21"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52">
        <w:r w:rsidRPr="009E0828">
          <w:rPr>
            <w:color w:val="000000"/>
          </w:rPr>
          <w:t>https://portal.egisz.rosminzdrav.ru/materials</w:t>
        </w:r>
      </w:hyperlink>
      <w:r w:rsidRPr="009E0828">
        <w:rPr>
          <w:color w:val="000000"/>
        </w:rPr>
        <w:t>) не позднее 01.09.2022.</w:t>
      </w:r>
    </w:p>
    <w:p w14:paraId="2796C9A2" w14:textId="1F1C6E5C" w:rsidR="00671ED4" w:rsidRPr="009E0828" w:rsidRDefault="00671ED4" w:rsidP="00671ED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5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166BFC2D" w14:textId="67773808" w:rsidR="00671ED4" w:rsidRPr="009E0828" w:rsidRDefault="00671ED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71ED4">
        <w:t>"Медицинская справка о состоянии здоровья ребенка, отъезжающего в организацию отдыха детей и их оздоровления"</w:t>
      </w:r>
    </w:p>
    <w:p w14:paraId="47B60CA9"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2E107FB8" w14:textId="0ABF6162" w:rsidR="00671ED4" w:rsidRPr="009E0828" w:rsidRDefault="00671ED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71ED4">
        <w:rPr>
          <w:color w:val="000000"/>
        </w:rPr>
        <w:t>"Медицинская справка о состоянии здоровья ребенка, отъезжающего в организацию отдыха детей и их оздоровления"</w:t>
      </w:r>
      <w:r>
        <w:rPr>
          <w:color w:val="000000"/>
        </w:rPr>
        <w:t>.</w:t>
      </w:r>
    </w:p>
    <w:p w14:paraId="4A0084E5" w14:textId="20C28602" w:rsidR="00671ED4" w:rsidRPr="009E0828" w:rsidRDefault="00671ED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5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0F710DF" w14:textId="77777777" w:rsidR="00671ED4" w:rsidRPr="009E0828" w:rsidRDefault="00671ED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14F0005"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EC0A4D1" w14:textId="505285CF"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71ED4">
        <w:rPr>
          <w:color w:val="000000"/>
        </w:rPr>
        <w:t>"Медицинская справка о состоянии здоровья ребенка, отъезжающего в организацию отдыха детей и их оздоровления"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3F7FE06F" w14:textId="77777777"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7D1DB91" w14:textId="619BB23F" w:rsidR="00671ED4" w:rsidRPr="009E0828" w:rsidRDefault="00671ED4" w:rsidP="00671ED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55">
        <w:r w:rsidRPr="009E0828">
          <w:rPr>
            <w:color w:val="000000"/>
          </w:rPr>
          <w:t>https://portal.egisz.rosminzdrav.ru/materials</w:t>
        </w:r>
      </w:hyperlink>
      <w:r w:rsidRPr="009E0828">
        <w:rPr>
          <w:color w:val="000000"/>
        </w:rPr>
        <w:t>) не позднее 01.09.2022.</w:t>
      </w:r>
    </w:p>
    <w:p w14:paraId="38E109F7" w14:textId="2D120B95" w:rsidR="00671ED4" w:rsidRPr="009E0828" w:rsidRDefault="00671ED4" w:rsidP="00671ED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5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15F20194" w14:textId="34181D20" w:rsidR="00CA4666" w:rsidRPr="009E0828" w:rsidRDefault="00CA466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71ED4">
        <w:t>"</w:t>
      </w:r>
      <w:r w:rsidR="00C160C4" w:rsidRPr="00C160C4">
        <w:t>Справка о прохождении медицинского освидетельствования в психоневрологическом диспансере"</w:t>
      </w:r>
    </w:p>
    <w:p w14:paraId="00334537" w14:textId="77777777" w:rsidR="00CA4666" w:rsidRPr="009E0828" w:rsidRDefault="00CA4666" w:rsidP="00CA4666">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9F2F62B" w14:textId="73279BBE" w:rsidR="00CA4666" w:rsidRPr="009E0828" w:rsidRDefault="00CA4666"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00C160C4" w:rsidRPr="00C160C4">
        <w:rPr>
          <w:color w:val="000000"/>
        </w:rPr>
        <w:t>"Справка о прохождении медицинского освидетельствования в психоневрологическом диспансере"</w:t>
      </w:r>
      <w:r w:rsidR="00C160C4">
        <w:rPr>
          <w:color w:val="000000"/>
        </w:rPr>
        <w:t>.</w:t>
      </w:r>
    </w:p>
    <w:p w14:paraId="08DAA964" w14:textId="28530DCD" w:rsidR="00CA4666" w:rsidRPr="009E0828" w:rsidRDefault="00CA4666"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5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7A1140E" w14:textId="77777777" w:rsidR="00CA4666" w:rsidRPr="009E0828" w:rsidRDefault="00CA4666"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98B35CE" w14:textId="77777777" w:rsidR="00CA4666" w:rsidRPr="009E0828" w:rsidRDefault="00CA4666" w:rsidP="00CA4666">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C9BD5B6" w14:textId="366EFA17" w:rsidR="00CA4666" w:rsidRPr="009E0828" w:rsidRDefault="00CA4666" w:rsidP="00CA4666">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00C160C4" w:rsidRPr="00C160C4">
        <w:rPr>
          <w:color w:val="000000"/>
        </w:rPr>
        <w:t>"Справка о прохождении медицинского освидетельствования в психоневрологическом диспансере"</w:t>
      </w:r>
      <w:r w:rsidR="00C160C4">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41627199" w14:textId="77777777" w:rsidR="00CA4666" w:rsidRPr="009E0828" w:rsidRDefault="00CA4666" w:rsidP="00CA4666">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8ACC32F" w14:textId="15452D91" w:rsidR="00CA4666" w:rsidRPr="009E0828" w:rsidRDefault="00CA4666" w:rsidP="00CA4666">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58">
        <w:r w:rsidRPr="009E0828">
          <w:rPr>
            <w:color w:val="000000"/>
          </w:rPr>
          <w:t>https://portal.egisz.rosminzdrav.ru/materials</w:t>
        </w:r>
      </w:hyperlink>
      <w:r w:rsidRPr="009E0828">
        <w:rPr>
          <w:color w:val="000000"/>
        </w:rPr>
        <w:t>) не позднее 01.09.2022.</w:t>
      </w:r>
    </w:p>
    <w:p w14:paraId="16C8E2A7" w14:textId="19F1E114" w:rsidR="00CA4666" w:rsidRPr="009E0828" w:rsidRDefault="00CA4666" w:rsidP="00CA4666">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59"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33DCC4BD" w14:textId="02042942" w:rsidR="00C160C4" w:rsidRPr="009E0828" w:rsidRDefault="00C160C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160C4">
        <w:t>"Направление к месту лечения для получения медицинской помощи с талонами 1 и 2"</w:t>
      </w:r>
    </w:p>
    <w:p w14:paraId="37744EAB"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3FABEF5" w14:textId="6FECA5C7" w:rsidR="00C160C4" w:rsidRPr="009E0828" w:rsidRDefault="00C160C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160C4">
        <w:rPr>
          <w:color w:val="000000"/>
        </w:rPr>
        <w:t>"Направление к месту лечения для получения медицинской помощи с талонами 1 и 2"</w:t>
      </w:r>
      <w:r>
        <w:rPr>
          <w:color w:val="000000"/>
        </w:rPr>
        <w:t>.</w:t>
      </w:r>
    </w:p>
    <w:p w14:paraId="457C5F65" w14:textId="6F548817" w:rsidR="00C160C4" w:rsidRPr="009E0828" w:rsidRDefault="00C160C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6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F648DD7" w14:textId="77777777" w:rsidR="00C160C4" w:rsidRPr="009E0828" w:rsidRDefault="00C160C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5FA25D60"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2E517C5" w14:textId="198317F4"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160C4">
        <w:rPr>
          <w:color w:val="000000"/>
        </w:rPr>
        <w:t>"Направление к месту лечения для получения медицинской помощи с талонами 1 и 2"</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9CDCFFC"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7B0D448" w14:textId="18F5D3AB"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61">
        <w:r w:rsidRPr="009E0828">
          <w:rPr>
            <w:color w:val="000000"/>
          </w:rPr>
          <w:t>https://portal.egisz.rosminzdrav.ru/materials</w:t>
        </w:r>
      </w:hyperlink>
      <w:r w:rsidRPr="009E0828">
        <w:rPr>
          <w:color w:val="000000"/>
        </w:rPr>
        <w:t>) не позднее 01.09.2022.</w:t>
      </w:r>
    </w:p>
    <w:p w14:paraId="65CCB0E9" w14:textId="29C5FD98" w:rsidR="00C160C4" w:rsidRPr="009E0828" w:rsidRDefault="00C160C4" w:rsidP="00C160C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6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05DD8E32" w14:textId="26CED3D9" w:rsidR="00C160C4" w:rsidRPr="009E0828" w:rsidRDefault="00C160C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160C4">
        <w:t>"Медицинское заключение о принадлежности несовершеннолетнего к медицинской группе для занятий по физической культуре"</w:t>
      </w:r>
    </w:p>
    <w:p w14:paraId="1FA4B702"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D0D8CF7" w14:textId="7CDC757C" w:rsidR="00C160C4" w:rsidRPr="009E0828" w:rsidRDefault="00C160C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160C4">
        <w:rPr>
          <w:color w:val="000000"/>
        </w:rPr>
        <w:t>"Медицинское заключение о принадлежности несовершеннолетнего к медицинской группе для занятий по физической культуре"</w:t>
      </w:r>
      <w:r>
        <w:rPr>
          <w:color w:val="000000"/>
        </w:rPr>
        <w:t>.</w:t>
      </w:r>
    </w:p>
    <w:p w14:paraId="5BE58CE9" w14:textId="2B9E8C15" w:rsidR="00C160C4" w:rsidRPr="009E0828" w:rsidRDefault="00C160C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6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05BB4CB" w14:textId="77777777" w:rsidR="00C160C4" w:rsidRPr="009E0828" w:rsidRDefault="00C160C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93383AC"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84F329B" w14:textId="72212C2A"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160C4">
        <w:rPr>
          <w:color w:val="000000"/>
        </w:rPr>
        <w:t>"Медицинское заключение о принадлежности несовершеннолетнего к медицинской группе для занятий по физической культуре"</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15524F9"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A7834EE" w14:textId="7C70CFA0"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64">
        <w:r w:rsidRPr="009E0828">
          <w:rPr>
            <w:color w:val="000000"/>
          </w:rPr>
          <w:t>https://portal.egisz.rosminzdrav.ru/materials</w:t>
        </w:r>
      </w:hyperlink>
      <w:r w:rsidRPr="009E0828">
        <w:rPr>
          <w:color w:val="000000"/>
        </w:rPr>
        <w:t>) не позднее 01.09.2022.</w:t>
      </w:r>
    </w:p>
    <w:p w14:paraId="00936B73" w14:textId="0EDA30B4" w:rsidR="00C160C4" w:rsidRPr="009E0828" w:rsidRDefault="00C160C4" w:rsidP="00C160C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6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56A41CCA" w14:textId="34630E7C" w:rsidR="00C160C4" w:rsidRPr="009E0828" w:rsidRDefault="00C160C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160C4">
        <w:t>"Электронный рецепт на льготные лекарственные препараты, медицинские изделия"</w:t>
      </w:r>
    </w:p>
    <w:p w14:paraId="70F15902"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75F08394" w14:textId="741FA656" w:rsidR="00C160C4" w:rsidRPr="009E0828" w:rsidRDefault="00C160C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160C4">
        <w:rPr>
          <w:color w:val="000000"/>
        </w:rPr>
        <w:t>"Электронный рецепт на льготные лекарственные препараты, медицинские изделия"</w:t>
      </w:r>
      <w:r>
        <w:rPr>
          <w:color w:val="000000"/>
        </w:rPr>
        <w:t>.</w:t>
      </w:r>
    </w:p>
    <w:p w14:paraId="26F4CDA9" w14:textId="638B1B5E" w:rsidR="00C160C4" w:rsidRPr="009E0828" w:rsidRDefault="00C160C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66">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882A0D7" w14:textId="77777777" w:rsidR="00C160C4" w:rsidRPr="009E0828" w:rsidRDefault="00C160C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66126C7"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81995DB" w14:textId="17CDBA21"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160C4">
        <w:rPr>
          <w:color w:val="000000"/>
        </w:rPr>
        <w:t>"Электронный рецепт на льготные лекарственные препараты, медицинские изделия"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4896CC2C"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C23971D" w14:textId="6AA5C4E8"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67">
        <w:r w:rsidRPr="009E0828">
          <w:rPr>
            <w:color w:val="000000"/>
          </w:rPr>
          <w:t>https://portal.egisz.rosminzdrav.ru/materials</w:t>
        </w:r>
      </w:hyperlink>
      <w:r w:rsidRPr="009E0828">
        <w:rPr>
          <w:color w:val="000000"/>
        </w:rPr>
        <w:t>) не позднее 01.09.2022.</w:t>
      </w:r>
    </w:p>
    <w:p w14:paraId="5C691949" w14:textId="747FD75D" w:rsidR="00C160C4" w:rsidRPr="009E0828" w:rsidRDefault="00C160C4" w:rsidP="00C160C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68"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0B017317" w14:textId="31B5E334" w:rsidR="00C160C4" w:rsidRPr="009E0828" w:rsidRDefault="00C160C4"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t>"Рецепт на лекарственный препарат"</w:t>
      </w:r>
    </w:p>
    <w:p w14:paraId="51A8E543"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770261D" w14:textId="1B571C5F" w:rsidR="00C160C4" w:rsidRPr="009E0828" w:rsidRDefault="00C160C4"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160C4">
        <w:rPr>
          <w:color w:val="000000"/>
        </w:rPr>
        <w:t>"</w:t>
      </w:r>
      <w:r w:rsidRPr="00C160C4">
        <w:t xml:space="preserve"> </w:t>
      </w:r>
      <w:r>
        <w:t>"Рецепт на лекарственный препарат"</w:t>
      </w:r>
      <w:r>
        <w:rPr>
          <w:color w:val="000000"/>
        </w:rPr>
        <w:t>.</w:t>
      </w:r>
    </w:p>
    <w:p w14:paraId="0472FA29" w14:textId="6775F7E1" w:rsidR="00C160C4" w:rsidRPr="009E0828" w:rsidRDefault="00C160C4"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6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9F39F48" w14:textId="77777777" w:rsidR="00C160C4" w:rsidRPr="009E0828" w:rsidRDefault="00C160C4"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2326353"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2193CA6" w14:textId="7A599E58"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 xml:space="preserve">СЭМД </w:t>
      </w:r>
      <w:r>
        <w:t>"Рецепт на лекарственный препарат"</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1D386973" w14:textId="77777777"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8321CA6" w14:textId="33B35E90" w:rsidR="00C160C4" w:rsidRPr="009E0828" w:rsidRDefault="00C160C4" w:rsidP="00C160C4">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70">
        <w:r w:rsidRPr="009E0828">
          <w:rPr>
            <w:color w:val="000000"/>
          </w:rPr>
          <w:t>https://portal.egisz.rosminzdrav.ru/materials</w:t>
        </w:r>
      </w:hyperlink>
      <w:r w:rsidRPr="009E0828">
        <w:rPr>
          <w:color w:val="000000"/>
        </w:rPr>
        <w:t>) не позднее 01.09.2022.</w:t>
      </w:r>
    </w:p>
    <w:p w14:paraId="5581DBCD" w14:textId="033F7C67" w:rsidR="00C160C4" w:rsidRPr="009E0828" w:rsidRDefault="00C160C4" w:rsidP="00C160C4">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7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3B72DE7C" w14:textId="2ED04B57"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"Медицинское свидетельство о перинатальной смерти"</w:t>
      </w:r>
    </w:p>
    <w:p w14:paraId="40CE0019"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9E684FE" w14:textId="40CA5F7F"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"Медицинское свидетельство о перинатальной смерти"</w:t>
      </w:r>
      <w:r>
        <w:rPr>
          <w:color w:val="000000"/>
        </w:rPr>
        <w:t>.</w:t>
      </w:r>
    </w:p>
    <w:p w14:paraId="5B88C9CE" w14:textId="359436D6"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7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29B2D342"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4C5F4246"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D7E5337" w14:textId="1F2E1FFD"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"Медицинское свидетельство о перинатальной смерти"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724B525F"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EA40E35" w14:textId="12088B29"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73">
        <w:r w:rsidRPr="009E0828">
          <w:rPr>
            <w:color w:val="000000"/>
          </w:rPr>
          <w:t>https://portal.egisz.rosminzdrav.ru/materials</w:t>
        </w:r>
      </w:hyperlink>
      <w:r w:rsidRPr="009E0828">
        <w:rPr>
          <w:color w:val="000000"/>
        </w:rPr>
        <w:t>) не позднее 01.09.2022.</w:t>
      </w:r>
    </w:p>
    <w:p w14:paraId="0E7ACA6F" w14:textId="6CCF5F16"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7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58BD5C64" w14:textId="5180F7E6"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"Протокол патологоанатомического исследования"</w:t>
      </w:r>
    </w:p>
    <w:p w14:paraId="738E4829"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47332F3" w14:textId="560AE819"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"Протокол патологоанатомического исследования"</w:t>
      </w:r>
      <w:r>
        <w:rPr>
          <w:color w:val="000000"/>
        </w:rPr>
        <w:t>.</w:t>
      </w:r>
    </w:p>
    <w:p w14:paraId="4276570A" w14:textId="6A7FBBDC"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7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0F5EE67"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5C7C21C"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5B6E53BC" w14:textId="64129B79"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"Протокол патологоанатомического исследования"</w:t>
      </w:r>
      <w:r>
        <w:t xml:space="preserve"> </w:t>
      </w:r>
      <w:r w:rsidRPr="009E0828">
        <w:rPr>
          <w:color w:val="000000"/>
        </w:rPr>
        <w:t>долж</w:t>
      </w:r>
      <w:r>
        <w:rPr>
          <w:color w:val="000000"/>
        </w:rPr>
        <w:t>ен</w:t>
      </w:r>
      <w:r w:rsidRPr="009E0828">
        <w:rPr>
          <w:color w:val="000000"/>
        </w:rPr>
        <w:t xml:space="preserve"> формироваться в формате .xml.</w:t>
      </w:r>
    </w:p>
    <w:p w14:paraId="328F298A"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9396F98" w14:textId="4156E44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76">
        <w:r w:rsidRPr="009E0828">
          <w:rPr>
            <w:color w:val="000000"/>
          </w:rPr>
          <w:t>https://portal.egisz.rosminzdrav.ru/materials</w:t>
        </w:r>
      </w:hyperlink>
      <w:r w:rsidRPr="009E0828">
        <w:rPr>
          <w:color w:val="000000"/>
        </w:rPr>
        <w:t>) не позднее 01.09.2022.</w:t>
      </w:r>
    </w:p>
    <w:p w14:paraId="6B7AF99A" w14:textId="3D804D36"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7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78CD2B34" w14:textId="74A8003E"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"Протокол цитологического</w:t>
      </w:r>
      <w:r>
        <w:t xml:space="preserve"> </w:t>
      </w:r>
      <w:r w:rsidRPr="002D46F8">
        <w:t>исследования"</w:t>
      </w:r>
    </w:p>
    <w:p w14:paraId="71FF6944"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E764DD0" w14:textId="6794CF23"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"Протокол цитологического</w:t>
      </w:r>
      <w:r>
        <w:rPr>
          <w:color w:val="000000"/>
        </w:rPr>
        <w:t xml:space="preserve"> </w:t>
      </w:r>
      <w:r w:rsidRPr="002D46F8">
        <w:rPr>
          <w:color w:val="000000"/>
        </w:rPr>
        <w:t>исследования"</w:t>
      </w:r>
      <w:r>
        <w:rPr>
          <w:color w:val="000000"/>
        </w:rPr>
        <w:t>.</w:t>
      </w:r>
    </w:p>
    <w:p w14:paraId="4B9404FF" w14:textId="7E1EED26"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7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8907BCA"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9E99CFF"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238A75A" w14:textId="11C5DF20"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"Протокол цитологического</w:t>
      </w:r>
      <w:r>
        <w:t xml:space="preserve"> </w:t>
      </w:r>
      <w:r w:rsidRPr="002D46F8">
        <w:t>исследования"</w:t>
      </w:r>
      <w:r>
        <w:t xml:space="preserve"> </w:t>
      </w:r>
      <w:r w:rsidRPr="009E0828">
        <w:rPr>
          <w:color w:val="000000"/>
        </w:rPr>
        <w:t>долж</w:t>
      </w:r>
      <w:r>
        <w:rPr>
          <w:color w:val="000000"/>
        </w:rPr>
        <w:t>ен</w:t>
      </w:r>
      <w:r w:rsidRPr="009E0828">
        <w:rPr>
          <w:color w:val="000000"/>
        </w:rPr>
        <w:t xml:space="preserve"> формироваться в формате .xml.</w:t>
      </w:r>
    </w:p>
    <w:p w14:paraId="5278CA76"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EFBF57F" w14:textId="037CD786"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79">
        <w:r w:rsidRPr="009E0828">
          <w:rPr>
            <w:color w:val="000000"/>
          </w:rPr>
          <w:t>https://portal.egisz.rosminzdrav.ru/materials</w:t>
        </w:r>
      </w:hyperlink>
      <w:r w:rsidRPr="009E0828">
        <w:rPr>
          <w:color w:val="000000"/>
        </w:rPr>
        <w:t>) не позднее 01.09.2022.</w:t>
      </w:r>
    </w:p>
    <w:p w14:paraId="2305F7CF" w14:textId="6764E7F3"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8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416220A5" w14:textId="7AC92985"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"Медицинская справка (врачебное профессионально-консультативное заключение)"</w:t>
      </w:r>
    </w:p>
    <w:p w14:paraId="6C8B416A"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55979CB" w14:textId="396CD53A"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"Медицинская справка (врачебное профессионально-консультативное заключение)"</w:t>
      </w:r>
      <w:r>
        <w:rPr>
          <w:color w:val="000000"/>
        </w:rPr>
        <w:t>.</w:t>
      </w:r>
    </w:p>
    <w:p w14:paraId="44A22501" w14:textId="25233EEE"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8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B72836A"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3282A24"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6E55623" w14:textId="7DADDB60"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"Медицинская справка (врачебное профессионально-консультативное заключение)"</w:t>
      </w:r>
      <w:r>
        <w:t xml:space="preserve"> </w:t>
      </w:r>
      <w:r w:rsidRPr="009E0828">
        <w:rPr>
          <w:color w:val="000000"/>
        </w:rPr>
        <w:t>долж</w:t>
      </w:r>
      <w:r>
        <w:rPr>
          <w:color w:val="000000"/>
        </w:rPr>
        <w:t>ен</w:t>
      </w:r>
      <w:r w:rsidRPr="009E0828">
        <w:rPr>
          <w:color w:val="000000"/>
        </w:rPr>
        <w:t xml:space="preserve"> формироваться в формате .xml.</w:t>
      </w:r>
    </w:p>
    <w:p w14:paraId="272632E4"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F7B14D0" w14:textId="5431E848"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82">
        <w:r w:rsidRPr="009E0828">
          <w:rPr>
            <w:color w:val="000000"/>
          </w:rPr>
          <w:t>https://portal.egisz.rosminzdrav.ru/materials</w:t>
        </w:r>
      </w:hyperlink>
      <w:r w:rsidRPr="009E0828">
        <w:rPr>
          <w:color w:val="000000"/>
        </w:rPr>
        <w:t>) не позднее 01.09.2022.</w:t>
      </w:r>
    </w:p>
    <w:p w14:paraId="2FDA7469" w14:textId="19A8F85C"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8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69C02687" w14:textId="3504CFDC"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"Контрольная карта диспансеризации (профилактических медицинских осмотров)"</w:t>
      </w:r>
    </w:p>
    <w:p w14:paraId="0B92F205"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F5B6FA7" w14:textId="427F02E5"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"Контрольная карта диспансеризации (профилактических медицинских осмотров)"</w:t>
      </w:r>
      <w:r>
        <w:rPr>
          <w:color w:val="000000"/>
        </w:rPr>
        <w:t>.</w:t>
      </w:r>
    </w:p>
    <w:p w14:paraId="11D7183C" w14:textId="024CB1F9"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8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3C982FA"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4B267BE"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B42C355" w14:textId="091CDC31"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 "Контрольная карта диспансеризации (профилактических медицинских осмотров)"</w:t>
      </w:r>
      <w:r>
        <w:t xml:space="preserve"> </w:t>
      </w:r>
      <w:r w:rsidRPr="009E0828">
        <w:rPr>
          <w:color w:val="000000"/>
        </w:rPr>
        <w:t>долж</w:t>
      </w:r>
      <w:r>
        <w:rPr>
          <w:color w:val="000000"/>
        </w:rPr>
        <w:t>ен</w:t>
      </w:r>
      <w:r w:rsidRPr="009E0828">
        <w:rPr>
          <w:color w:val="000000"/>
        </w:rPr>
        <w:t xml:space="preserve"> формироваться в формате .xml.</w:t>
      </w:r>
    </w:p>
    <w:p w14:paraId="3B4C6F84"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E5EFA69" w14:textId="53545B0C"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85">
        <w:r w:rsidRPr="009E0828">
          <w:rPr>
            <w:color w:val="000000"/>
          </w:rPr>
          <w:t>https://portal.egisz.rosminzdrav.ru/materials</w:t>
        </w:r>
      </w:hyperlink>
      <w:r w:rsidRPr="009E0828">
        <w:rPr>
          <w:color w:val="000000"/>
        </w:rPr>
        <w:t>) не позднее 01.09.2022.</w:t>
      </w:r>
    </w:p>
    <w:p w14:paraId="67C66B8D" w14:textId="6635C10A"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8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3903A0C" w14:textId="29566F2B"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"Контрольная карта диспансерного наблюдения"</w:t>
      </w:r>
    </w:p>
    <w:p w14:paraId="3F0FA59E"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6516E45" w14:textId="7BD40258"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"Контрольная карта диспансерного наблюдения"</w:t>
      </w:r>
      <w:r>
        <w:rPr>
          <w:color w:val="000000"/>
        </w:rPr>
        <w:t>.</w:t>
      </w:r>
    </w:p>
    <w:p w14:paraId="0D003F09" w14:textId="373B79C5"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8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D7EFA4F"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B5591D2"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4CC81F6C" w14:textId="6BA8C1F4"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"Контрольная карта диспансерного наблюдения"</w:t>
      </w:r>
      <w:r>
        <w:t xml:space="preserve"> </w:t>
      </w:r>
      <w:r w:rsidRPr="009E0828">
        <w:rPr>
          <w:color w:val="000000"/>
        </w:rPr>
        <w:t>долж</w:t>
      </w:r>
      <w:r>
        <w:rPr>
          <w:color w:val="000000"/>
        </w:rPr>
        <w:t>ен</w:t>
      </w:r>
      <w:r w:rsidRPr="009E0828">
        <w:rPr>
          <w:color w:val="000000"/>
        </w:rPr>
        <w:t xml:space="preserve"> формироваться в формате .xml.</w:t>
      </w:r>
    </w:p>
    <w:p w14:paraId="346A4F12"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D684166" w14:textId="7FBB4BEF"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88">
        <w:r w:rsidRPr="009E0828">
          <w:rPr>
            <w:color w:val="000000"/>
          </w:rPr>
          <w:t>https://portal.egisz.rosminzdrav.ru/materials</w:t>
        </w:r>
      </w:hyperlink>
      <w:r w:rsidRPr="009E0828">
        <w:rPr>
          <w:color w:val="000000"/>
        </w:rPr>
        <w:t>) не позднее 01.09.2022.</w:t>
      </w:r>
    </w:p>
    <w:p w14:paraId="53A1DA6B" w14:textId="4F5D1A11"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89"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241AF35A" w14:textId="09E7DF56" w:rsidR="002D46F8" w:rsidRPr="009E0828" w:rsidRDefault="002D46F8"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D46F8">
        <w:t>"Справка об отсутствии контактов с инфекционными больными"</w:t>
      </w:r>
    </w:p>
    <w:p w14:paraId="38F67B11"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2DC1DEE" w14:textId="77777777" w:rsidR="002D46F8" w:rsidRPr="009E0828" w:rsidRDefault="002D46F8"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D46F8">
        <w:rPr>
          <w:color w:val="000000"/>
        </w:rPr>
        <w:t>"Контрольная карта диспансерного наблюдения"</w:t>
      </w:r>
      <w:r>
        <w:rPr>
          <w:color w:val="000000"/>
        </w:rPr>
        <w:t>.</w:t>
      </w:r>
    </w:p>
    <w:p w14:paraId="31751CBD" w14:textId="41BDDCF6" w:rsidR="002D46F8" w:rsidRPr="009E0828" w:rsidRDefault="002D46F8"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9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4DC3A00" w14:textId="77777777" w:rsidR="002D46F8" w:rsidRPr="009E0828" w:rsidRDefault="002D46F8"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FAA0CCF"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9BA2FF2"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D46F8">
        <w:t>"Контрольная карта диспансерного наблюдения"</w:t>
      </w:r>
      <w:r>
        <w:t xml:space="preserve"> </w:t>
      </w:r>
      <w:r w:rsidRPr="009E0828">
        <w:rPr>
          <w:color w:val="000000"/>
        </w:rPr>
        <w:t>долж</w:t>
      </w:r>
      <w:r>
        <w:rPr>
          <w:color w:val="000000"/>
        </w:rPr>
        <w:t>ен</w:t>
      </w:r>
      <w:r w:rsidRPr="009E0828">
        <w:rPr>
          <w:color w:val="000000"/>
        </w:rPr>
        <w:t xml:space="preserve"> формироваться в формате .xml.</w:t>
      </w:r>
    </w:p>
    <w:p w14:paraId="76CE5371" w14:textId="7777777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464120E" w14:textId="2BD29A97" w:rsidR="002D46F8" w:rsidRPr="009E0828" w:rsidRDefault="002D46F8" w:rsidP="002D46F8">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91">
        <w:r w:rsidRPr="009E0828">
          <w:rPr>
            <w:color w:val="000000"/>
          </w:rPr>
          <w:t>https://portal.egisz.rosminzdrav.ru/materials</w:t>
        </w:r>
      </w:hyperlink>
      <w:r w:rsidRPr="009E0828">
        <w:rPr>
          <w:color w:val="000000"/>
        </w:rPr>
        <w:t>) не позднее 01.09.2022.</w:t>
      </w:r>
    </w:p>
    <w:p w14:paraId="6E15949A" w14:textId="498168CC" w:rsidR="002D46F8" w:rsidRPr="002D46F8" w:rsidRDefault="002D46F8" w:rsidP="002D46F8">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9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2D2E25F" w14:textId="4691239F" w:rsidR="0079729D" w:rsidRPr="009E0828" w:rsidRDefault="007972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79729D">
        <w:t>"Медицинское заключение об отсутствии противопоказаний к занятию определенными видами спорта"</w:t>
      </w:r>
    </w:p>
    <w:p w14:paraId="5F432D34"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2F2A0F4D" w14:textId="056D774B" w:rsidR="0079729D" w:rsidRPr="009E0828" w:rsidRDefault="0079729D"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9729D">
        <w:rPr>
          <w:color w:val="000000"/>
        </w:rPr>
        <w:t>"Медицинское заключение об отсутствии противопоказаний к занятию определенными видами спорта"</w:t>
      </w:r>
      <w:r>
        <w:rPr>
          <w:color w:val="000000"/>
        </w:rPr>
        <w:t>.</w:t>
      </w:r>
    </w:p>
    <w:p w14:paraId="7B99D23D" w14:textId="049E4111" w:rsidR="0079729D" w:rsidRPr="009E0828" w:rsidRDefault="0079729D"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9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723631F" w14:textId="77777777" w:rsidR="0079729D" w:rsidRPr="009E0828" w:rsidRDefault="0079729D"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39E8AEF"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444B129" w14:textId="0AC988A8"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79729D">
        <w:t>"Медицинское заключение об отсутствии противопоказаний к занятию определенными видами спорта"</w:t>
      </w:r>
      <w:r>
        <w:t xml:space="preserve"> </w:t>
      </w:r>
      <w:r w:rsidRPr="009E0828">
        <w:rPr>
          <w:color w:val="000000"/>
        </w:rPr>
        <w:t>долж</w:t>
      </w:r>
      <w:r>
        <w:rPr>
          <w:color w:val="000000"/>
        </w:rPr>
        <w:t>ен</w:t>
      </w:r>
      <w:r w:rsidRPr="009E0828">
        <w:rPr>
          <w:color w:val="000000"/>
        </w:rPr>
        <w:t xml:space="preserve"> формироваться в формате .xml.</w:t>
      </w:r>
    </w:p>
    <w:p w14:paraId="0A4D76E5"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8D6F28D" w14:textId="4632CC51"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94">
        <w:r w:rsidRPr="009E0828">
          <w:rPr>
            <w:color w:val="000000"/>
          </w:rPr>
          <w:t>https://portal.egisz.rosminzdrav.ru/materials</w:t>
        </w:r>
      </w:hyperlink>
      <w:r w:rsidRPr="009E0828">
        <w:rPr>
          <w:color w:val="000000"/>
        </w:rPr>
        <w:t>) не позднее 01.09.2022.</w:t>
      </w:r>
    </w:p>
    <w:p w14:paraId="4923F060" w14:textId="25D52089" w:rsidR="0079729D" w:rsidRPr="002D46F8" w:rsidRDefault="0079729D" w:rsidP="0079729D">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9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73725D87" w14:textId="3FE54364" w:rsidR="0079729D" w:rsidRPr="009E0828" w:rsidRDefault="0079729D"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79729D">
        <w:t>"Эпикриз по законченному случаю амбулаторный"</w:t>
      </w:r>
    </w:p>
    <w:p w14:paraId="057AFD6E"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A592253" w14:textId="0EF69F91" w:rsidR="0079729D" w:rsidRPr="009E0828" w:rsidRDefault="0079729D"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9729D">
        <w:rPr>
          <w:color w:val="000000"/>
        </w:rPr>
        <w:t>"Эпикриз по законченному случаю амбулаторный"</w:t>
      </w:r>
      <w:r>
        <w:rPr>
          <w:color w:val="000000"/>
        </w:rPr>
        <w:t>.</w:t>
      </w:r>
    </w:p>
    <w:p w14:paraId="2886C14A" w14:textId="7C4DEAD4" w:rsidR="0079729D" w:rsidRPr="009E0828" w:rsidRDefault="0079729D"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96">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4B20661" w14:textId="77777777" w:rsidR="0079729D" w:rsidRPr="009E0828" w:rsidRDefault="0079729D"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4CAB908D"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6CD55ED7" w14:textId="65019511"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79729D">
        <w:t>"Эпикриз по законченному случаю амбулаторный"</w:t>
      </w:r>
      <w:r>
        <w:t xml:space="preserve"> </w:t>
      </w:r>
      <w:r w:rsidRPr="009E0828">
        <w:rPr>
          <w:color w:val="000000"/>
        </w:rPr>
        <w:t>долж</w:t>
      </w:r>
      <w:r>
        <w:rPr>
          <w:color w:val="000000"/>
        </w:rPr>
        <w:t>ен</w:t>
      </w:r>
      <w:r w:rsidRPr="009E0828">
        <w:rPr>
          <w:color w:val="000000"/>
        </w:rPr>
        <w:t xml:space="preserve"> формироваться в формате .xml.</w:t>
      </w:r>
    </w:p>
    <w:p w14:paraId="50A45457" w14:textId="77777777"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B447FB9" w14:textId="5436B6A8" w:rsidR="0079729D" w:rsidRPr="009E0828" w:rsidRDefault="0079729D" w:rsidP="0079729D">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97">
        <w:r w:rsidRPr="009E0828">
          <w:rPr>
            <w:color w:val="000000"/>
          </w:rPr>
          <w:t>https://portal.egisz.rosminzdrav.ru/materials</w:t>
        </w:r>
      </w:hyperlink>
      <w:r w:rsidRPr="009E0828">
        <w:rPr>
          <w:color w:val="000000"/>
        </w:rPr>
        <w:t>) не позднее 01.09.2022.</w:t>
      </w:r>
    </w:p>
    <w:p w14:paraId="03451829" w14:textId="520A3DBF" w:rsidR="002D46F8" w:rsidRPr="0063657E" w:rsidRDefault="0079729D" w:rsidP="0063657E">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98"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2CE32B1F" w14:textId="6E60235D" w:rsidR="0063657E" w:rsidRPr="009E0828" w:rsidRDefault="0063657E"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3657E">
        <w:t>"Выписной эпикриз из роддома"</w:t>
      </w:r>
    </w:p>
    <w:p w14:paraId="21FA1C14"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314009D" w14:textId="02BF3E0F" w:rsidR="0063657E" w:rsidRPr="009E0828" w:rsidRDefault="0063657E"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3657E">
        <w:rPr>
          <w:color w:val="000000"/>
        </w:rPr>
        <w:t>"Выписной эпикриз из роддома"</w:t>
      </w:r>
      <w:r>
        <w:rPr>
          <w:color w:val="000000"/>
        </w:rPr>
        <w:t>.</w:t>
      </w:r>
    </w:p>
    <w:p w14:paraId="0168363E" w14:textId="6DEFA5BF" w:rsidR="0063657E" w:rsidRPr="009E0828" w:rsidRDefault="0063657E"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9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5F5ACA3" w14:textId="77777777" w:rsidR="0063657E" w:rsidRPr="009E0828" w:rsidRDefault="0063657E"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CECA0F7"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6CE7E81A" w14:textId="635A4B22"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3657E">
        <w:t>"Выписной эпикриз из роддома"</w:t>
      </w:r>
      <w:r>
        <w:t xml:space="preserve"> </w:t>
      </w:r>
      <w:r w:rsidRPr="009E0828">
        <w:rPr>
          <w:color w:val="000000"/>
        </w:rPr>
        <w:t>долж</w:t>
      </w:r>
      <w:r>
        <w:rPr>
          <w:color w:val="000000"/>
        </w:rPr>
        <w:t>ен</w:t>
      </w:r>
      <w:r w:rsidRPr="009E0828">
        <w:rPr>
          <w:color w:val="000000"/>
        </w:rPr>
        <w:t xml:space="preserve"> формироваться в формате .xml.</w:t>
      </w:r>
    </w:p>
    <w:p w14:paraId="17C010C4"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E4FECDF" w14:textId="1DB676AB"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00">
        <w:r w:rsidRPr="009E0828">
          <w:rPr>
            <w:color w:val="000000"/>
          </w:rPr>
          <w:t>https://portal.egisz.rosminzdrav.ru/materials</w:t>
        </w:r>
      </w:hyperlink>
      <w:r w:rsidRPr="009E0828">
        <w:rPr>
          <w:color w:val="000000"/>
        </w:rPr>
        <w:t>) не позднее 01.09.2022.</w:t>
      </w:r>
    </w:p>
    <w:p w14:paraId="1B3EED4C" w14:textId="7BF32F58" w:rsidR="0063657E" w:rsidRPr="0063657E" w:rsidRDefault="0063657E" w:rsidP="0063657E">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0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29623B2E" w14:textId="12095F59" w:rsidR="0063657E" w:rsidRPr="009E0828" w:rsidRDefault="0063657E"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63657E">
        <w:t>"Справка о состоянии на учете в диспансере"</w:t>
      </w:r>
    </w:p>
    <w:p w14:paraId="38851C51"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59C29A3" w14:textId="5671A2AA" w:rsidR="0063657E" w:rsidRPr="009E0828" w:rsidRDefault="0063657E"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63657E">
        <w:rPr>
          <w:color w:val="000000"/>
        </w:rPr>
        <w:t>"Справка о состоянии на учете в диспансере"</w:t>
      </w:r>
      <w:r>
        <w:rPr>
          <w:color w:val="000000"/>
        </w:rPr>
        <w:t>.</w:t>
      </w:r>
    </w:p>
    <w:p w14:paraId="32F646BB" w14:textId="3B6C5022" w:rsidR="0063657E" w:rsidRPr="009E0828" w:rsidRDefault="0063657E"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0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2D0438B8" w14:textId="77777777" w:rsidR="0063657E" w:rsidRPr="009E0828" w:rsidRDefault="0063657E"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600BAF2"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510900F" w14:textId="4E04F49F"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63657E">
        <w:t>"Справка о состоянии на учете в диспансере"</w:t>
      </w:r>
      <w:r>
        <w:t xml:space="preserve"> </w:t>
      </w:r>
      <w:r w:rsidRPr="009E0828">
        <w:rPr>
          <w:color w:val="000000"/>
        </w:rPr>
        <w:t>долж</w:t>
      </w:r>
      <w:r>
        <w:rPr>
          <w:color w:val="000000"/>
        </w:rPr>
        <w:t>ен</w:t>
      </w:r>
      <w:r w:rsidRPr="009E0828">
        <w:rPr>
          <w:color w:val="000000"/>
        </w:rPr>
        <w:t xml:space="preserve"> формироваться в формате .xml.</w:t>
      </w:r>
    </w:p>
    <w:p w14:paraId="5773677D" w14:textId="77777777"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015610AA" w14:textId="454B0A48" w:rsidR="0063657E" w:rsidRPr="009E0828" w:rsidRDefault="0063657E" w:rsidP="0063657E">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03">
        <w:r w:rsidRPr="009E0828">
          <w:rPr>
            <w:color w:val="000000"/>
          </w:rPr>
          <w:t>https://portal.egisz.rosminzdrav.ru/materials</w:t>
        </w:r>
      </w:hyperlink>
      <w:r w:rsidRPr="009E0828">
        <w:rPr>
          <w:color w:val="000000"/>
        </w:rPr>
        <w:t>) не позднее 01.09.2022.</w:t>
      </w:r>
    </w:p>
    <w:p w14:paraId="5DC9EC99" w14:textId="6AD65581" w:rsidR="0063657E" w:rsidRPr="0063657E" w:rsidRDefault="0063657E" w:rsidP="0063657E">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0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7D6B973" w14:textId="3367D130" w:rsidR="00AC4313" w:rsidRPr="009E0828" w:rsidRDefault="00AC431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AC4313">
        <w:t>"Медицинская справка (для выезжающего за границу)"</w:t>
      </w:r>
    </w:p>
    <w:p w14:paraId="4395516F"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261F54D" w14:textId="7240FBF8" w:rsidR="00AC4313" w:rsidRPr="009E0828" w:rsidRDefault="00AC4313"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AC4313">
        <w:rPr>
          <w:color w:val="000000"/>
        </w:rPr>
        <w:t>"Медицинская справка (для выезжающего за границу)"</w:t>
      </w:r>
      <w:r>
        <w:rPr>
          <w:color w:val="000000"/>
        </w:rPr>
        <w:t>.</w:t>
      </w:r>
    </w:p>
    <w:p w14:paraId="130C6CFB" w14:textId="3B9B1E8A" w:rsidR="00AC4313" w:rsidRPr="009E0828" w:rsidRDefault="00AC4313"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0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EBDA323" w14:textId="77777777" w:rsidR="00AC4313" w:rsidRPr="009E0828" w:rsidRDefault="00AC4313"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C285A45"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31BD9C4" w14:textId="6969F47E"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AC4313">
        <w:t>"Медицинская справка (для выезжающего за границу)"</w:t>
      </w:r>
      <w:r>
        <w:t xml:space="preserve"> </w:t>
      </w:r>
      <w:r w:rsidRPr="009E0828">
        <w:rPr>
          <w:color w:val="000000"/>
        </w:rPr>
        <w:t>долж</w:t>
      </w:r>
      <w:r>
        <w:rPr>
          <w:color w:val="000000"/>
        </w:rPr>
        <w:t>ен</w:t>
      </w:r>
      <w:r w:rsidRPr="009E0828">
        <w:rPr>
          <w:color w:val="000000"/>
        </w:rPr>
        <w:t xml:space="preserve"> формироваться в формате .xml.</w:t>
      </w:r>
    </w:p>
    <w:p w14:paraId="7E7DFFBA"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2C8865F" w14:textId="48EF6488"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06">
        <w:r w:rsidRPr="009E0828">
          <w:rPr>
            <w:color w:val="000000"/>
          </w:rPr>
          <w:t>https://portal.egisz.rosminzdrav.ru/materials</w:t>
        </w:r>
      </w:hyperlink>
      <w:r w:rsidRPr="009E0828">
        <w:rPr>
          <w:color w:val="000000"/>
        </w:rPr>
        <w:t>) не позднее 01.09.2022.</w:t>
      </w:r>
    </w:p>
    <w:p w14:paraId="21D7B179" w14:textId="22F08B6D" w:rsidR="00AC4313" w:rsidRPr="0063657E" w:rsidRDefault="00AC4313" w:rsidP="00AC4313">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0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4E2A5212" w14:textId="34A4D93B" w:rsidR="00AC4313" w:rsidRPr="009E0828" w:rsidRDefault="00AC4313"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AC4313">
        <w:t>"Справка о результатах химико-токсикологических исследований"</w:t>
      </w:r>
    </w:p>
    <w:p w14:paraId="489B491E"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850CFCE" w14:textId="18C99A5D" w:rsidR="00AC4313" w:rsidRPr="009E0828" w:rsidRDefault="00AC4313"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AC4313">
        <w:rPr>
          <w:color w:val="000000"/>
        </w:rPr>
        <w:t>"Справка о результатах химико-токсикологических исследований"</w:t>
      </w:r>
      <w:r>
        <w:rPr>
          <w:color w:val="000000"/>
        </w:rPr>
        <w:t>.</w:t>
      </w:r>
    </w:p>
    <w:p w14:paraId="1F40C564" w14:textId="01219C29" w:rsidR="00AC4313" w:rsidRPr="009E0828" w:rsidRDefault="00AC4313"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0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2E13F9C" w14:textId="77777777" w:rsidR="00AC4313" w:rsidRPr="009E0828" w:rsidRDefault="00AC4313"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651F293"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0D3E65D" w14:textId="6001C461"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AC4313">
        <w:t>"Справка о результатах химико-токсикологических исследований"</w:t>
      </w:r>
      <w:r>
        <w:t xml:space="preserve"> </w:t>
      </w:r>
      <w:r w:rsidRPr="009E0828">
        <w:rPr>
          <w:color w:val="000000"/>
        </w:rPr>
        <w:t>долж</w:t>
      </w:r>
      <w:r>
        <w:rPr>
          <w:color w:val="000000"/>
        </w:rPr>
        <w:t>ен</w:t>
      </w:r>
      <w:r w:rsidRPr="009E0828">
        <w:rPr>
          <w:color w:val="000000"/>
        </w:rPr>
        <w:t xml:space="preserve"> формироваться в формате .xml.</w:t>
      </w:r>
    </w:p>
    <w:p w14:paraId="0C396C62" w14:textId="77777777"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1FFA2FA" w14:textId="01706FEB" w:rsidR="00AC4313" w:rsidRPr="009E0828" w:rsidRDefault="00AC4313" w:rsidP="00AC4313">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09">
        <w:r w:rsidRPr="009E0828">
          <w:rPr>
            <w:color w:val="000000"/>
          </w:rPr>
          <w:t>https://portal.egisz.rosminzdrav.ru/materials</w:t>
        </w:r>
      </w:hyperlink>
      <w:r w:rsidRPr="009E0828">
        <w:rPr>
          <w:color w:val="000000"/>
        </w:rPr>
        <w:t>) не позднее 01.09.2022.</w:t>
      </w:r>
    </w:p>
    <w:p w14:paraId="171C0D37" w14:textId="5182457D" w:rsidR="00AC4313" w:rsidRPr="0063657E" w:rsidRDefault="00AC4313" w:rsidP="00AC4313">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1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801DAA8" w14:textId="16CAD2ED"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"Справка для получения путевки на санаторно-курортное лечение"</w:t>
      </w:r>
    </w:p>
    <w:p w14:paraId="3A2E3400"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98DBD18" w14:textId="1946A185"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"Справка для получения путевки на санаторно-курортное лечение"</w:t>
      </w:r>
      <w:r>
        <w:rPr>
          <w:color w:val="000000"/>
        </w:rPr>
        <w:t>.</w:t>
      </w:r>
    </w:p>
    <w:p w14:paraId="6D9BF411" w14:textId="0DB0BDD1"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1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2EF32C7"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D7BC6D8"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0884269" w14:textId="07FCE65D"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t>"Справка для получения путевки на санаторно-курортное лечение"</w:t>
      </w:r>
      <w:r>
        <w:t xml:space="preserve"> </w:t>
      </w:r>
      <w:r w:rsidRPr="009E0828">
        <w:rPr>
          <w:color w:val="000000"/>
        </w:rPr>
        <w:t>долж</w:t>
      </w:r>
      <w:r>
        <w:rPr>
          <w:color w:val="000000"/>
        </w:rPr>
        <w:t>ен</w:t>
      </w:r>
      <w:r w:rsidRPr="009E0828">
        <w:rPr>
          <w:color w:val="000000"/>
        </w:rPr>
        <w:t xml:space="preserve"> формироваться в формате .xml.</w:t>
      </w:r>
    </w:p>
    <w:p w14:paraId="56686606"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E1ED0A3" w14:textId="506EA748"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12">
        <w:r w:rsidRPr="009E0828">
          <w:rPr>
            <w:color w:val="000000"/>
          </w:rPr>
          <w:t>https://portal.egisz.rosminzdrav.ru/materials</w:t>
        </w:r>
      </w:hyperlink>
      <w:r w:rsidRPr="009E0828">
        <w:rPr>
          <w:color w:val="000000"/>
        </w:rPr>
        <w:t>) не позднее 01.09.2022.</w:t>
      </w:r>
    </w:p>
    <w:p w14:paraId="7F3702F5" w14:textId="40146360"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1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2E8703DA" w14:textId="0054BCD3"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"Протокол гемотрансфузии"</w:t>
      </w:r>
    </w:p>
    <w:p w14:paraId="0CAB90CC"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2CDEAA57" w14:textId="29C95B47"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"Протокол гемотрансфузии"</w:t>
      </w:r>
    </w:p>
    <w:p w14:paraId="7539A956" w14:textId="69353B21"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1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022515C"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F981FD8"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A0A911E"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t>"Справка для получения путевки на санаторно-курортное лечение"</w:t>
      </w:r>
      <w:r>
        <w:t xml:space="preserve"> </w:t>
      </w:r>
      <w:r w:rsidRPr="009E0828">
        <w:rPr>
          <w:color w:val="000000"/>
        </w:rPr>
        <w:t>долж</w:t>
      </w:r>
      <w:r>
        <w:rPr>
          <w:color w:val="000000"/>
        </w:rPr>
        <w:t>ен</w:t>
      </w:r>
      <w:r w:rsidRPr="009E0828">
        <w:rPr>
          <w:color w:val="000000"/>
        </w:rPr>
        <w:t xml:space="preserve"> формироваться в формате .xml.</w:t>
      </w:r>
    </w:p>
    <w:p w14:paraId="526DD1E3"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A19CED3" w14:textId="3A2A585A"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15">
        <w:r w:rsidRPr="009E0828">
          <w:rPr>
            <w:color w:val="000000"/>
          </w:rPr>
          <w:t>https://portal.egisz.rosminzdrav.ru/materials</w:t>
        </w:r>
      </w:hyperlink>
      <w:r w:rsidRPr="009E0828">
        <w:rPr>
          <w:color w:val="000000"/>
        </w:rPr>
        <w:t>) не позднее 01.09.2022.</w:t>
      </w:r>
    </w:p>
    <w:p w14:paraId="2B205AEE" w14:textId="058C35BD"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1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1550C0C1" w14:textId="5D26A0C8"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"Направление на госпитализацию, восстановительное лечение, обследование, консультацию"</w:t>
      </w:r>
    </w:p>
    <w:p w14:paraId="55FF7864"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4BA6AB8" w14:textId="6912383A"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"Направление на госпитализацию, восстановительное лечение, обследование, консультацию"</w:t>
      </w:r>
    </w:p>
    <w:p w14:paraId="3E9CFF3E" w14:textId="6EF63A3F"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1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27F8C4AB"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D9D911E"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0D4D9D4" w14:textId="42F161BF"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t>"Направление на госпитализацию, восстановительное лечение, обследование, консультацию"</w:t>
      </w:r>
      <w:r>
        <w:t xml:space="preserve"> </w:t>
      </w:r>
      <w:r w:rsidRPr="009E0828">
        <w:rPr>
          <w:color w:val="000000"/>
        </w:rPr>
        <w:t>долж</w:t>
      </w:r>
      <w:r>
        <w:rPr>
          <w:color w:val="000000"/>
        </w:rPr>
        <w:t>ен</w:t>
      </w:r>
      <w:r w:rsidRPr="009E0828">
        <w:rPr>
          <w:color w:val="000000"/>
        </w:rPr>
        <w:t xml:space="preserve"> формироваться в формате .xml.</w:t>
      </w:r>
    </w:p>
    <w:p w14:paraId="30B5811E"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E273357" w14:textId="772571A1"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18">
        <w:r w:rsidRPr="009E0828">
          <w:rPr>
            <w:color w:val="000000"/>
          </w:rPr>
          <w:t>https://portal.egisz.rosminzdrav.ru/materials</w:t>
        </w:r>
      </w:hyperlink>
      <w:r w:rsidRPr="009E0828">
        <w:rPr>
          <w:color w:val="000000"/>
        </w:rPr>
        <w:t>) не позднее 01.09.2022.</w:t>
      </w:r>
    </w:p>
    <w:p w14:paraId="00E96979" w14:textId="7285194F"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19"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89F4137" w14:textId="472129AC"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"Эпикриз в стационаре выписной"</w:t>
      </w:r>
    </w:p>
    <w:p w14:paraId="5095A48F"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7D6EA07" w14:textId="355EF9A1"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"Эпикриз в стационаре выписной"</w:t>
      </w:r>
      <w:r>
        <w:rPr>
          <w:color w:val="000000"/>
        </w:rPr>
        <w:t>;</w:t>
      </w:r>
    </w:p>
    <w:p w14:paraId="2ADCCD7C" w14:textId="7728D439"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2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3C3D7B3"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B36DD12"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42CBDCDF" w14:textId="29951C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t>"Эпикриз в стационаре выписной"</w:t>
      </w:r>
      <w:r>
        <w:t xml:space="preserve"> </w:t>
      </w:r>
      <w:r w:rsidRPr="009E0828">
        <w:rPr>
          <w:color w:val="000000"/>
        </w:rPr>
        <w:t>долж</w:t>
      </w:r>
      <w:r>
        <w:rPr>
          <w:color w:val="000000"/>
        </w:rPr>
        <w:t>ен</w:t>
      </w:r>
      <w:r w:rsidRPr="009E0828">
        <w:rPr>
          <w:color w:val="000000"/>
        </w:rPr>
        <w:t xml:space="preserve"> формироваться в формате .xml.</w:t>
      </w:r>
    </w:p>
    <w:p w14:paraId="21E52EFB"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70481019" w14:textId="7462778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21">
        <w:r w:rsidRPr="009E0828">
          <w:rPr>
            <w:color w:val="000000"/>
          </w:rPr>
          <w:t>https://portal.egisz.rosminzdrav.ru/materials</w:t>
        </w:r>
      </w:hyperlink>
      <w:r w:rsidRPr="009E0828">
        <w:rPr>
          <w:color w:val="000000"/>
        </w:rPr>
        <w:t>) не позднее 01.09.2022.</w:t>
      </w:r>
    </w:p>
    <w:p w14:paraId="179E82C6" w14:textId="00907ABF"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2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1A9D5100" w14:textId="381EF642"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"Карта вызова скорой медицинской помощи"</w:t>
      </w:r>
    </w:p>
    <w:p w14:paraId="203934C9"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DAAB6F2" w14:textId="0A75111A"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"Карта вызова скорой медицинской помощи"</w:t>
      </w:r>
      <w:r>
        <w:rPr>
          <w:color w:val="000000"/>
        </w:rPr>
        <w:t>;</w:t>
      </w:r>
    </w:p>
    <w:p w14:paraId="29393709" w14:textId="41C198E0"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2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30114F0"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B8CE54C"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57457198" w14:textId="6F077669"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t>"Карта вызова скорой медицинской помощи"</w:t>
      </w:r>
      <w:r>
        <w:t xml:space="preserve"> </w:t>
      </w:r>
      <w:r w:rsidRPr="009E0828">
        <w:rPr>
          <w:color w:val="000000"/>
        </w:rPr>
        <w:t>долж</w:t>
      </w:r>
      <w:r>
        <w:rPr>
          <w:color w:val="000000"/>
        </w:rPr>
        <w:t>ен</w:t>
      </w:r>
      <w:r w:rsidRPr="009E0828">
        <w:rPr>
          <w:color w:val="000000"/>
        </w:rPr>
        <w:t xml:space="preserve"> формироваться в формате .xml.</w:t>
      </w:r>
    </w:p>
    <w:p w14:paraId="1E23BE05"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C3D8B93" w14:textId="3B1298A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24">
        <w:r w:rsidRPr="009E0828">
          <w:rPr>
            <w:color w:val="000000"/>
          </w:rPr>
          <w:t>https://portal.egisz.rosminzdrav.ru/materials</w:t>
        </w:r>
      </w:hyperlink>
      <w:r w:rsidRPr="009E0828">
        <w:rPr>
          <w:color w:val="000000"/>
        </w:rPr>
        <w:t>) не позднее 01.09.2022.</w:t>
      </w:r>
    </w:p>
    <w:p w14:paraId="4020645D" w14:textId="5377045A"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2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73451728" w14:textId="4117AF1C"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"Направление на консультацию и</w:t>
      </w:r>
      <w:r>
        <w:t xml:space="preserve"> </w:t>
      </w:r>
      <w:r w:rsidRPr="00C828A2">
        <w:t>во вспомогательные кабинеты"</w:t>
      </w:r>
    </w:p>
    <w:p w14:paraId="3C9645A7"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BFAF5B3" w14:textId="6D70B643"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w:t>
      </w:r>
      <w:r w:rsidRPr="00C828A2">
        <w:t>Направление на консультацию и</w:t>
      </w:r>
      <w:r>
        <w:t xml:space="preserve"> </w:t>
      </w:r>
      <w:r w:rsidRPr="00C828A2">
        <w:t>во вспомогательные кабинеты</w:t>
      </w:r>
      <w:r w:rsidRPr="00C828A2">
        <w:rPr>
          <w:color w:val="000000"/>
        </w:rPr>
        <w:t>"</w:t>
      </w:r>
      <w:r>
        <w:rPr>
          <w:color w:val="000000"/>
        </w:rPr>
        <w:t>;</w:t>
      </w:r>
    </w:p>
    <w:p w14:paraId="15B0D2A9" w14:textId="17EEC7B1"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26">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3B8E4FF9"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5D9ECE3C"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05AB847" w14:textId="22BAB6E9"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rPr>
          <w:color w:val="000000"/>
        </w:rPr>
        <w:t>"</w:t>
      </w:r>
      <w:r w:rsidRPr="00C828A2">
        <w:t>Направление на консультацию и</w:t>
      </w:r>
      <w:r>
        <w:t xml:space="preserve"> </w:t>
      </w:r>
      <w:r w:rsidRPr="00C828A2">
        <w:t>во вспомогательные кабинеты</w:t>
      </w:r>
      <w:r w:rsidRPr="00C828A2">
        <w:rPr>
          <w:color w:val="000000"/>
        </w:rPr>
        <w:t>"</w:t>
      </w:r>
      <w:r>
        <w:t xml:space="preserve"> </w:t>
      </w:r>
      <w:r w:rsidRPr="009E0828">
        <w:rPr>
          <w:color w:val="000000"/>
        </w:rPr>
        <w:t>долж</w:t>
      </w:r>
      <w:r>
        <w:rPr>
          <w:color w:val="000000"/>
        </w:rPr>
        <w:t>ен</w:t>
      </w:r>
      <w:r w:rsidRPr="009E0828">
        <w:rPr>
          <w:color w:val="000000"/>
        </w:rPr>
        <w:t xml:space="preserve"> формироваться в формате .xml.</w:t>
      </w:r>
    </w:p>
    <w:p w14:paraId="235C4586"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5E3F555" w14:textId="3E6F805B"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27">
        <w:r w:rsidRPr="009E0828">
          <w:rPr>
            <w:color w:val="000000"/>
          </w:rPr>
          <w:t>https://portal.egisz.rosminzdrav.ru/materials</w:t>
        </w:r>
      </w:hyperlink>
      <w:r w:rsidRPr="009E0828">
        <w:rPr>
          <w:color w:val="000000"/>
        </w:rPr>
        <w:t>) не позднее 01.09.2022.</w:t>
      </w:r>
    </w:p>
    <w:p w14:paraId="35477494" w14:textId="569BFF98"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28"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13F7E2CE" w14:textId="02F947F1" w:rsidR="00C828A2" w:rsidRPr="009E0828" w:rsidRDefault="00C828A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C828A2">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p>
    <w:p w14:paraId="27C4A8DE"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E8F10AF" w14:textId="0F453D49" w:rsidR="00C828A2" w:rsidRPr="009E0828" w:rsidRDefault="00C828A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C828A2">
        <w:rPr>
          <w:color w:val="000000"/>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r>
        <w:rPr>
          <w:color w:val="000000"/>
        </w:rPr>
        <w:t>;</w:t>
      </w:r>
    </w:p>
    <w:p w14:paraId="117FE0B8" w14:textId="39A95092" w:rsidR="00C828A2" w:rsidRPr="009E0828" w:rsidRDefault="00C828A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2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1DCAFD5" w14:textId="77777777" w:rsidR="00C828A2" w:rsidRPr="009E0828" w:rsidRDefault="00C828A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A52790A"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8FA3573" w14:textId="4D10500D"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C828A2">
        <w:rPr>
          <w:color w:val="000000"/>
        </w:rPr>
        <w:t>"Справка о временной нетрудоспособности студентов, учащихся профтехучилищ о болезнях, карантине ребенка, посещающего школу, детское дошкольное учреждение"</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01E134D4" w14:textId="77777777"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7B45766" w14:textId="2F84CF86" w:rsidR="00C828A2" w:rsidRPr="009E0828" w:rsidRDefault="00C828A2" w:rsidP="00C828A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30">
        <w:r w:rsidRPr="009E0828">
          <w:rPr>
            <w:color w:val="000000"/>
          </w:rPr>
          <w:t>https://portal.egisz.rosminzdrav.ru/materials</w:t>
        </w:r>
      </w:hyperlink>
      <w:r w:rsidRPr="009E0828">
        <w:rPr>
          <w:color w:val="000000"/>
        </w:rPr>
        <w:t>) не позднее 01.09.2022.</w:t>
      </w:r>
    </w:p>
    <w:p w14:paraId="1C89A83F" w14:textId="151A2365" w:rsidR="00C828A2" w:rsidRPr="0063657E" w:rsidRDefault="00C828A2" w:rsidP="00C828A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3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6B443E59" w14:textId="0CCC4703"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"Протокол консультации"</w:t>
      </w:r>
    </w:p>
    <w:p w14:paraId="3418D6B1"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7F10F9B" w14:textId="133F97DC"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"Протокол консультации"</w:t>
      </w:r>
      <w:r>
        <w:rPr>
          <w:color w:val="000000"/>
        </w:rPr>
        <w:t>;</w:t>
      </w:r>
    </w:p>
    <w:p w14:paraId="35F075D7" w14:textId="26CC99C2"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3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4E58C59"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55462AF7"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FEB3080" w14:textId="1A0B0876"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"Протокол консультации"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7CB0987B"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DD69BCD" w14:textId="12336692"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33">
        <w:r w:rsidRPr="009E0828">
          <w:rPr>
            <w:color w:val="000000"/>
          </w:rPr>
          <w:t>https://portal.egisz.rosminzdrav.ru/materials</w:t>
        </w:r>
      </w:hyperlink>
      <w:r w:rsidRPr="009E0828">
        <w:rPr>
          <w:color w:val="000000"/>
        </w:rPr>
        <w:t>) не позднее 01.09.2022.</w:t>
      </w:r>
    </w:p>
    <w:p w14:paraId="4D23B75A" w14:textId="58F2A044"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3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504C6AB3" w14:textId="1EA02115"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"Протокол лабораторного исследования"</w:t>
      </w:r>
    </w:p>
    <w:p w14:paraId="1EA64499"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BA266D0" w14:textId="319E2A82"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"Протокол лабораторного исследования"</w:t>
      </w:r>
      <w:r>
        <w:rPr>
          <w:color w:val="000000"/>
        </w:rPr>
        <w:t>;</w:t>
      </w:r>
    </w:p>
    <w:p w14:paraId="504F3378" w14:textId="6EFB3781"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3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97670D1"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FD2BCD2"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2A29549" w14:textId="026DC97B"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"Протокол лабораторного исследования"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6245F8EB"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16B42B0" w14:textId="368D31CC"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36">
        <w:r w:rsidRPr="009E0828">
          <w:rPr>
            <w:color w:val="000000"/>
          </w:rPr>
          <w:t>https://portal.egisz.rosminzdrav.ru/materials</w:t>
        </w:r>
      </w:hyperlink>
      <w:r w:rsidRPr="009E0828">
        <w:rPr>
          <w:color w:val="000000"/>
        </w:rPr>
        <w:t>) не позднее 01.09.2022.</w:t>
      </w:r>
    </w:p>
    <w:p w14:paraId="7AEA2251" w14:textId="61BC222B"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3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6BE4E293" w14:textId="29FC9DD2"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"Протокол инструментального исследования"</w:t>
      </w:r>
    </w:p>
    <w:p w14:paraId="46D5243A"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79DBA49A" w14:textId="1109C801"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"Протокол инструментального исследования"</w:t>
      </w:r>
      <w:r>
        <w:rPr>
          <w:color w:val="000000"/>
        </w:rPr>
        <w:t>;</w:t>
      </w:r>
    </w:p>
    <w:p w14:paraId="7A46987C" w14:textId="0977BB45"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3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154C6A9"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C55ED61"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7806D9D" w14:textId="0BC70759"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"Протокол инструментального исследования"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14FA2167"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AE023F0" w14:textId="5157EBE8"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39">
        <w:r w:rsidRPr="009E0828">
          <w:rPr>
            <w:color w:val="000000"/>
          </w:rPr>
          <w:t>https://portal.egisz.rosminzdrav.ru/materials</w:t>
        </w:r>
      </w:hyperlink>
      <w:r w:rsidRPr="009E0828">
        <w:rPr>
          <w:color w:val="000000"/>
        </w:rPr>
        <w:t>) не позднее 01.09.2022.</w:t>
      </w:r>
    </w:p>
    <w:p w14:paraId="63CF9EE1" w14:textId="3501F2B5"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4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47479C02" w14:textId="33C3B7D0"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"Медицинское свидетельство о смерти"</w:t>
      </w:r>
    </w:p>
    <w:p w14:paraId="2138E141"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E263D01" w14:textId="65C5E5A5"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"Медицинское свидетельство о смерти"</w:t>
      </w:r>
      <w:r>
        <w:rPr>
          <w:color w:val="000000"/>
        </w:rPr>
        <w:t>;</w:t>
      </w:r>
    </w:p>
    <w:p w14:paraId="3BFF004B" w14:textId="26C8D1E9"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4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0BB082D"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2357266"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7729AE8" w14:textId="399C7FB3"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w:t>
      </w:r>
      <w:r w:rsidRPr="002033EB">
        <w:t xml:space="preserve"> </w:t>
      </w:r>
      <w:r w:rsidRPr="002033EB">
        <w:rPr>
          <w:color w:val="000000"/>
        </w:rPr>
        <w:t>"Медицинское свидетельство о смерти"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42AD86AE"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614973B" w14:textId="0129AE6A"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42">
        <w:r w:rsidRPr="009E0828">
          <w:rPr>
            <w:color w:val="000000"/>
          </w:rPr>
          <w:t>https://portal.egisz.rosminzdrav.ru/materials</w:t>
        </w:r>
      </w:hyperlink>
      <w:r w:rsidRPr="009E0828">
        <w:rPr>
          <w:color w:val="000000"/>
        </w:rPr>
        <w:t>) не позднее 01.09.2022.</w:t>
      </w:r>
    </w:p>
    <w:p w14:paraId="2EFA79FE" w14:textId="3714D906"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4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20CA214B" w14:textId="44B6E336"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"Медицинское свидетельство о рождении"</w:t>
      </w:r>
    </w:p>
    <w:p w14:paraId="056C07CD"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C73F6E0" w14:textId="0B8361C3"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"Медицинское свидетельство о рождении"</w:t>
      </w:r>
      <w:r>
        <w:rPr>
          <w:color w:val="000000"/>
        </w:rPr>
        <w:t>;</w:t>
      </w:r>
    </w:p>
    <w:p w14:paraId="27D2BA15" w14:textId="35D67DB8"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4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A396EC6"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85B9624"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C9BD8B8" w14:textId="261D1466"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"Медицинское свидетельство о рождении"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1D5C511"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0F5D5D3" w14:textId="00A1C62D"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45">
        <w:r w:rsidRPr="009E0828">
          <w:rPr>
            <w:color w:val="000000"/>
          </w:rPr>
          <w:t>https://portal.egisz.rosminzdrav.ru/materials</w:t>
        </w:r>
      </w:hyperlink>
      <w:r w:rsidRPr="009E0828">
        <w:rPr>
          <w:color w:val="000000"/>
        </w:rPr>
        <w:t>) не позднее 01.09.2022.</w:t>
      </w:r>
    </w:p>
    <w:p w14:paraId="1218BF6B" w14:textId="593C6704"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4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748B1B82" w14:textId="59730EB0"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"Направление на медико-социальную экспертизу"</w:t>
      </w:r>
    </w:p>
    <w:p w14:paraId="17AB384D"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E9B8F02" w14:textId="49004EA2"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"Направление на медико-социальную экспертизу"</w:t>
      </w:r>
      <w:r>
        <w:rPr>
          <w:color w:val="000000"/>
        </w:rPr>
        <w:t>;</w:t>
      </w:r>
    </w:p>
    <w:p w14:paraId="50C9F992" w14:textId="7D48E6E8"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4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F783891"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21F0D68"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C523D01" w14:textId="127E4C32"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"Направление на медико-социальную экспертизу"</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69FB0A54"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EC836D8" w14:textId="70CF5182"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48">
        <w:r w:rsidRPr="009E0828">
          <w:rPr>
            <w:color w:val="000000"/>
          </w:rPr>
          <w:t>https://portal.egisz.rosminzdrav.ru/materials</w:t>
        </w:r>
      </w:hyperlink>
      <w:r w:rsidRPr="009E0828">
        <w:rPr>
          <w:color w:val="000000"/>
        </w:rPr>
        <w:t>) не позднее 01.09.2022.</w:t>
      </w:r>
    </w:p>
    <w:p w14:paraId="41ECDFC0" w14:textId="5C76D28C"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49"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0C73F128" w14:textId="60B94898"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"Протокол телемедицинской консультации"</w:t>
      </w:r>
    </w:p>
    <w:p w14:paraId="56F74D9E"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869882D" w14:textId="4096A1BE"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"Протокол телемедицинской консультации"</w:t>
      </w:r>
      <w:r>
        <w:rPr>
          <w:color w:val="000000"/>
        </w:rPr>
        <w:t>;</w:t>
      </w:r>
    </w:p>
    <w:p w14:paraId="339A2820" w14:textId="55783B78"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5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3C021E2E"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84C9A49"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6DC7B89C" w14:textId="3241BA2E"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"Протокол телемедицинской консультации"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2022D90"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89AAE93" w14:textId="008E590B"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51">
        <w:r w:rsidRPr="009E0828">
          <w:rPr>
            <w:color w:val="000000"/>
          </w:rPr>
          <w:t>https://portal.egisz.rosminzdrav.ru/materials</w:t>
        </w:r>
      </w:hyperlink>
      <w:r w:rsidRPr="009E0828">
        <w:rPr>
          <w:color w:val="000000"/>
        </w:rPr>
        <w:t>) не позднее 01.09.2022.</w:t>
      </w:r>
    </w:p>
    <w:p w14:paraId="71281F42" w14:textId="6FFAA46E"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5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07345761" w14:textId="2AD2B8ED" w:rsidR="002033EB" w:rsidRPr="009E0828" w:rsidRDefault="002033EB"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2033EB">
        <w:t>"Документ, подтверждающий содержание медицинского свидетельства о смерти в бумажно</w:t>
      </w:r>
      <w:r w:rsidR="00292100">
        <w:t>й</w:t>
      </w:r>
      <w:r w:rsidRPr="002033EB">
        <w:t xml:space="preserve"> </w:t>
      </w:r>
      <w:r w:rsidR="00292100">
        <w:t>форме</w:t>
      </w:r>
      <w:r w:rsidRPr="002033EB">
        <w:t>"</w:t>
      </w:r>
    </w:p>
    <w:p w14:paraId="7E08E5A6"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65F0119" w14:textId="67AA12B3" w:rsidR="002033EB" w:rsidRPr="009E0828" w:rsidRDefault="002033EB"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2033EB">
        <w:rPr>
          <w:color w:val="000000"/>
        </w:rPr>
        <w:t>"Документ, подтверждающий содержание медицинского свидетельства о смерти в бумажно</w:t>
      </w:r>
      <w:r w:rsidR="00292100">
        <w:rPr>
          <w:color w:val="000000"/>
        </w:rPr>
        <w:t>й</w:t>
      </w:r>
      <w:r w:rsidRPr="002033EB">
        <w:rPr>
          <w:color w:val="000000"/>
        </w:rPr>
        <w:t xml:space="preserve"> </w:t>
      </w:r>
      <w:r w:rsidR="00292100">
        <w:rPr>
          <w:color w:val="000000"/>
        </w:rPr>
        <w:t>форме</w:t>
      </w:r>
      <w:r w:rsidRPr="002033EB">
        <w:rPr>
          <w:color w:val="000000"/>
        </w:rPr>
        <w:t>"</w:t>
      </w:r>
      <w:r>
        <w:rPr>
          <w:color w:val="000000"/>
        </w:rPr>
        <w:t>;</w:t>
      </w:r>
    </w:p>
    <w:p w14:paraId="75B9F638" w14:textId="7D82FAF5" w:rsidR="002033EB" w:rsidRPr="009E0828" w:rsidRDefault="002033EB"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5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A27AFE3" w14:textId="77777777" w:rsidR="002033EB" w:rsidRPr="009E0828" w:rsidRDefault="002033EB"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5F9386E2"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9AA69D6" w14:textId="2A67B0A1"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2033EB">
        <w:rPr>
          <w:color w:val="000000"/>
        </w:rPr>
        <w:t>"Документ, подтверждающий содержание медицинского свидетельства о смерти в бумажн</w:t>
      </w:r>
      <w:r w:rsidR="00292100">
        <w:rPr>
          <w:color w:val="000000"/>
        </w:rPr>
        <w:t>ой</w:t>
      </w:r>
      <w:r w:rsidRPr="002033EB">
        <w:rPr>
          <w:color w:val="000000"/>
        </w:rPr>
        <w:t xml:space="preserve"> </w:t>
      </w:r>
      <w:r w:rsidR="00292100">
        <w:rPr>
          <w:color w:val="000000"/>
        </w:rPr>
        <w:t>форме</w:t>
      </w:r>
      <w:r w:rsidRPr="002033EB">
        <w:rPr>
          <w:color w:val="000000"/>
        </w:rPr>
        <w:t>"</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9AB197F" w14:textId="77777777"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3FE066A" w14:textId="24E27D12" w:rsidR="002033EB" w:rsidRPr="009E0828" w:rsidRDefault="002033EB" w:rsidP="002033EB">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54">
        <w:r w:rsidRPr="009E0828">
          <w:rPr>
            <w:color w:val="000000"/>
          </w:rPr>
          <w:t>https://portal.egisz.rosminzdrav.ru/materials</w:t>
        </w:r>
      </w:hyperlink>
      <w:r w:rsidRPr="009E0828">
        <w:rPr>
          <w:color w:val="000000"/>
        </w:rPr>
        <w:t>) не позднее 01.09.2022.</w:t>
      </w:r>
    </w:p>
    <w:p w14:paraId="1348CBDB" w14:textId="1FE4DCF4" w:rsidR="002033EB" w:rsidRPr="0063657E" w:rsidRDefault="002033EB" w:rsidP="002033EB">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5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6E8A05BE" w14:textId="785E1CC0" w:rsidR="00D768AA" w:rsidRPr="009E0828" w:rsidRDefault="00D768A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D768AA">
        <w:t>"Документ, подтверждающий содержание медицинского свидетельства о перинатальной смерти в бумажно</w:t>
      </w:r>
      <w:r w:rsidR="00292100">
        <w:t>й</w:t>
      </w:r>
      <w:r w:rsidRPr="00D768AA">
        <w:t xml:space="preserve"> </w:t>
      </w:r>
      <w:r w:rsidR="00292100">
        <w:t>форме</w:t>
      </w:r>
      <w:r w:rsidRPr="00D768AA">
        <w:t>"</w:t>
      </w:r>
    </w:p>
    <w:p w14:paraId="400B32B3" w14:textId="77777777" w:rsidR="00D768AA" w:rsidRPr="009E0828" w:rsidRDefault="00D768AA" w:rsidP="00D768AA">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8A4CD6E" w14:textId="61F470A3" w:rsidR="00D768AA" w:rsidRPr="009E0828" w:rsidRDefault="00D768AA"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D768AA">
        <w:rPr>
          <w:color w:val="000000"/>
        </w:rPr>
        <w:t>"Документ, подтверждающий содержание медицинского свидетельства о перинатальной смерти в бумажном виде"</w:t>
      </w:r>
      <w:r>
        <w:rPr>
          <w:color w:val="000000"/>
        </w:rPr>
        <w:t>;</w:t>
      </w:r>
    </w:p>
    <w:p w14:paraId="3569A49E" w14:textId="29FD4612" w:rsidR="00D768AA" w:rsidRPr="009E0828" w:rsidRDefault="00D768AA"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56">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30DD08F5" w14:textId="77777777" w:rsidR="00D768AA" w:rsidRPr="009E0828" w:rsidRDefault="00D768A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2AAD6464" w14:textId="77777777" w:rsidR="00D768AA" w:rsidRPr="009E0828" w:rsidRDefault="00D768AA" w:rsidP="00D768AA">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58F10B72" w14:textId="7AAF6496" w:rsidR="00D768AA" w:rsidRPr="009E0828" w:rsidRDefault="00D768AA" w:rsidP="00D768AA">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D768AA">
        <w:rPr>
          <w:color w:val="000000"/>
        </w:rPr>
        <w:t>"Документ, подтверждающий содержание медицинского свидетельства о перинатальной смерти в бумажном виде"</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3250FA51" w14:textId="77777777" w:rsidR="00D768AA" w:rsidRPr="009E0828" w:rsidRDefault="00D768AA" w:rsidP="00D768AA">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79FD076" w14:textId="7475FAAD" w:rsidR="00D768AA" w:rsidRPr="009E0828" w:rsidRDefault="00D768AA" w:rsidP="00D768AA">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57">
        <w:r w:rsidRPr="009E0828">
          <w:rPr>
            <w:color w:val="000000"/>
          </w:rPr>
          <w:t>https://portal.egisz.rosminzdrav.ru/materials</w:t>
        </w:r>
      </w:hyperlink>
      <w:r w:rsidRPr="009E0828">
        <w:rPr>
          <w:color w:val="000000"/>
        </w:rPr>
        <w:t>) не позднее 01.09.2022.</w:t>
      </w:r>
    </w:p>
    <w:p w14:paraId="790D334D" w14:textId="6D1EAC64" w:rsidR="00D768AA" w:rsidRPr="0063657E" w:rsidRDefault="00D768AA" w:rsidP="00D768AA">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58"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37DB7448" w14:textId="573B9384" w:rsidR="00AA22B6" w:rsidRPr="009E0828" w:rsidRDefault="00AA22B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"Формирование СЭМД </w:t>
      </w:r>
      <w:r w:rsidRPr="00AA22B6">
        <w:t>"Медицинская справка о допуске к управлению транспортными средствами"</w:t>
      </w:r>
    </w:p>
    <w:p w14:paraId="7908ADB1" w14:textId="77777777" w:rsidR="00AA22B6" w:rsidRPr="009E0828" w:rsidRDefault="00AA22B6" w:rsidP="00AA22B6">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CFC60B3" w14:textId="444D8C6F" w:rsidR="00AA22B6" w:rsidRPr="009E0828" w:rsidRDefault="00AA22B6"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D768AA">
        <w:rPr>
          <w:color w:val="000000"/>
        </w:rPr>
        <w:t>"</w:t>
      </w:r>
      <w:r w:rsidRPr="00AA22B6">
        <w:t xml:space="preserve"> </w:t>
      </w:r>
      <w:r w:rsidRPr="00AA22B6">
        <w:rPr>
          <w:color w:val="000000"/>
        </w:rPr>
        <w:t>"Медицинская справка о допуске к управлению транспортными средствами"</w:t>
      </w:r>
      <w:r>
        <w:rPr>
          <w:color w:val="000000"/>
        </w:rPr>
        <w:t>;</w:t>
      </w:r>
    </w:p>
    <w:p w14:paraId="5916A78A" w14:textId="4CC867BF" w:rsidR="00AA22B6" w:rsidRPr="009E0828" w:rsidRDefault="00AA22B6"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5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5264448" w14:textId="77777777" w:rsidR="00AA22B6" w:rsidRPr="009E0828" w:rsidRDefault="00AA22B6"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8164E41" w14:textId="77777777" w:rsidR="00AA22B6" w:rsidRPr="009E0828" w:rsidRDefault="00AA22B6" w:rsidP="00AA22B6">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4AC4F41F" w14:textId="08305170" w:rsidR="00AA22B6" w:rsidRPr="009E0828" w:rsidRDefault="00AA22B6" w:rsidP="00AA22B6">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AA22B6">
        <w:rPr>
          <w:color w:val="000000"/>
        </w:rPr>
        <w:t>"Медицинская справка о допуске к управлению транспортными средствами"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00D6214F" w14:textId="77777777" w:rsidR="00AA22B6" w:rsidRPr="009E0828" w:rsidRDefault="00AA22B6" w:rsidP="00AA22B6">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1C87139" w14:textId="3F40E81F" w:rsidR="00AA22B6" w:rsidRPr="009E0828" w:rsidRDefault="00AA22B6" w:rsidP="00AA22B6">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60">
        <w:r w:rsidRPr="009E0828">
          <w:rPr>
            <w:color w:val="000000"/>
          </w:rPr>
          <w:t>https://portal.egisz.rosminzdrav.ru/materials</w:t>
        </w:r>
      </w:hyperlink>
      <w:r w:rsidRPr="009E0828">
        <w:rPr>
          <w:color w:val="000000"/>
        </w:rPr>
        <w:t>) не позднее 01.09.2022.</w:t>
      </w:r>
    </w:p>
    <w:p w14:paraId="71AC60E9" w14:textId="3815D005" w:rsidR="00AA22B6" w:rsidRPr="0063657E" w:rsidRDefault="00AA22B6" w:rsidP="00AA22B6">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6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r>
        <w:rPr>
          <w:color w:val="000000"/>
        </w:rPr>
        <w:t>.</w:t>
      </w:r>
    </w:p>
    <w:p w14:paraId="7D0EC1BD" w14:textId="77777777" w:rsidR="00AA22B6" w:rsidRPr="004028A0" w:rsidRDefault="00AA22B6" w:rsidP="00AA22B6"/>
    <w:p w14:paraId="3A2B7841" w14:textId="77777777" w:rsidR="00AA22B6" w:rsidRPr="004028A0" w:rsidRDefault="00AA22B6" w:rsidP="00AA22B6"/>
    <w:p w14:paraId="0A761B85" w14:textId="77777777" w:rsidR="00D768AA" w:rsidRPr="004028A0" w:rsidRDefault="00D768AA" w:rsidP="00D768AA"/>
    <w:p w14:paraId="5F649993" w14:textId="77777777" w:rsidR="004028A0" w:rsidRPr="004028A0" w:rsidRDefault="004028A0" w:rsidP="004028A0"/>
    <w:p w14:paraId="6E20AC99"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1E3238">
        <w:t>Документ, содержащий сведения медицинского свидетельства о рождении в бумажной форме (CDA)</w:t>
      </w:r>
      <w:r w:rsidRPr="009E0828">
        <w:t>"</w:t>
      </w:r>
    </w:p>
    <w:p w14:paraId="768A49B6"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323ACD1E"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1E3238">
        <w:rPr>
          <w:color w:val="000000"/>
        </w:rPr>
        <w:t>Документ, содержащий сведения медицинского свидетельства о рождении в бумажной форме (CDA)</w:t>
      </w:r>
      <w:r>
        <w:rPr>
          <w:color w:val="000000"/>
        </w:rPr>
        <w:t>" (</w:t>
      </w:r>
      <w:r w:rsidRPr="001E3238">
        <w:rPr>
          <w:color w:val="000000"/>
        </w:rPr>
        <w:t>Редакция 4</w:t>
      </w:r>
      <w:r>
        <w:rPr>
          <w:color w:val="000000"/>
        </w:rPr>
        <w:t xml:space="preserve">, </w:t>
      </w:r>
      <w:r>
        <w:rPr>
          <w:color w:val="000000"/>
          <w:lang w:val="en-US"/>
        </w:rPr>
        <w:t>OID</w:t>
      </w:r>
      <w:r w:rsidRPr="001E3238">
        <w:rPr>
          <w:color w:val="000000"/>
        </w:rPr>
        <w:t xml:space="preserve"> </w:t>
      </w:r>
      <w:r>
        <w:rPr>
          <w:color w:val="000000"/>
        </w:rPr>
        <w:t xml:space="preserve">по справочнику ФР НСИ </w:t>
      </w:r>
      <w:r w:rsidRPr="001E3238">
        <w:rPr>
          <w:color w:val="000000"/>
        </w:rPr>
        <w:t>1.2.643.5.1.13.2.7.5.1.33</w:t>
      </w:r>
      <w:r>
        <w:rPr>
          <w:color w:val="000000"/>
        </w:rPr>
        <w:t>).</w:t>
      </w:r>
    </w:p>
    <w:p w14:paraId="14DBD76F" w14:textId="37DA12BA"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6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0E48781"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A2F32F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FC2CBB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1E3238">
        <w:rPr>
          <w:color w:val="000000"/>
        </w:rPr>
        <w:t>Документ, содержащий сведения медицинского свидетельства о рождении в бумажной форме (CDA)</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F0D850A"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4B5C9DE" w14:textId="440D4B4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63">
        <w:r w:rsidRPr="009E0828">
          <w:rPr>
            <w:color w:val="000000"/>
          </w:rPr>
          <w:t>https://portal.egisz.rosminzdrav.ru/materials</w:t>
        </w:r>
      </w:hyperlink>
      <w:r w:rsidRPr="009E0828">
        <w:rPr>
          <w:color w:val="000000"/>
        </w:rPr>
        <w:t>) не позднее 01.09.2022.</w:t>
      </w:r>
    </w:p>
    <w:p w14:paraId="6D0E1F70" w14:textId="4D0DB73D"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6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51D90B11"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1E3238">
        <w:t>Документ, содержащий сведения медицинского свидетельства о смерти в бумажной форме (CDA)</w:t>
      </w:r>
      <w:r w:rsidRPr="009E0828">
        <w:t>"</w:t>
      </w:r>
    </w:p>
    <w:p w14:paraId="0E8A5CE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D1BAA17"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rPr>
          <w:color w:val="000000"/>
        </w:rPr>
        <w:t>Документ, содержащий сведения медицинского свидетельства о смерти в бумажной форме (CDA)</w:t>
      </w:r>
      <w:r>
        <w:rPr>
          <w:color w:val="000000"/>
        </w:rPr>
        <w:t>" (</w:t>
      </w:r>
      <w:r w:rsidRPr="001E3238">
        <w:rPr>
          <w:color w:val="000000"/>
        </w:rPr>
        <w:t xml:space="preserve">Редакция </w:t>
      </w:r>
      <w:r>
        <w:rPr>
          <w:color w:val="000000"/>
        </w:rPr>
        <w:t xml:space="preserve">5,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1.2.643.5.1.13.13.14.353</w:t>
      </w:r>
      <w:r>
        <w:rPr>
          <w:color w:val="000000"/>
        </w:rPr>
        <w:t>);</w:t>
      </w:r>
    </w:p>
    <w:p w14:paraId="595924D2" w14:textId="223B6DD6"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6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4BE67EDB"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49D66F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58499B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rPr>
          <w:color w:val="000000"/>
        </w:rPr>
        <w:t xml:space="preserve"> Документ, содержащий сведения медицинского свидетельства о смерти в бумажной форме (CDA)</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4B096528"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27A9668" w14:textId="5CF179F1"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66">
        <w:r w:rsidRPr="009E0828">
          <w:rPr>
            <w:color w:val="000000"/>
          </w:rPr>
          <w:t>https://portal.egisz.rosminzdrav.ru/materials</w:t>
        </w:r>
      </w:hyperlink>
      <w:r w:rsidRPr="009E0828">
        <w:rPr>
          <w:color w:val="000000"/>
        </w:rPr>
        <w:t>) не позднее 01.09.2022.</w:t>
      </w:r>
    </w:p>
    <w:p w14:paraId="73E8FCAE" w14:textId="36DFEC2A"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67"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w:t>
      </w:r>
      <w:r w:rsidRPr="009E0828">
        <w:rPr>
          <w:color w:val="000000"/>
        </w:rPr>
        <w:t xml:space="preserve"> секций определяется Исполнителем.</w:t>
      </w:r>
    </w:p>
    <w:p w14:paraId="4C328470"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Сертификат профилактических прививок</w:t>
      </w:r>
      <w:r w:rsidRPr="009E0828">
        <w:t>"</w:t>
      </w:r>
    </w:p>
    <w:p w14:paraId="490FA5D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7858F054"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rPr>
          <w:color w:val="000000"/>
        </w:rPr>
        <w:t>Сертификат профилактических прививок</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1.2.643.5.1.13.13.14.53</w:t>
      </w:r>
      <w:r>
        <w:rPr>
          <w:color w:val="000000"/>
        </w:rPr>
        <w:t>);</w:t>
      </w:r>
    </w:p>
    <w:p w14:paraId="0708C992" w14:textId="4773EA63"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6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7298DAC"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02D031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9DB2EC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rPr>
          <w:color w:val="000000"/>
        </w:rPr>
        <w:t>Сертификат профилактических прививок</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89EDB2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149D329" w14:textId="44F3BDB8"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69">
        <w:r w:rsidRPr="009E0828">
          <w:rPr>
            <w:color w:val="000000"/>
          </w:rPr>
          <w:t>https://portal.egisz.rosminzdrav.ru/materials</w:t>
        </w:r>
      </w:hyperlink>
      <w:r w:rsidRPr="009E0828">
        <w:rPr>
          <w:color w:val="000000"/>
        </w:rPr>
        <w:t>) не позднее 01.09.2022.</w:t>
      </w:r>
    </w:p>
    <w:p w14:paraId="6836B8FD" w14:textId="55C208F2"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70"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1663ADBC"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t>Э</w:t>
      </w:r>
      <w:r w:rsidRPr="008855A2">
        <w:t>кстренное извещение об инфекционном заболевании, пищевом, остром профессиональном отравлении, необычной реакции на прививку</w:t>
      </w:r>
      <w:r w:rsidRPr="009E0828">
        <w:t>"</w:t>
      </w:r>
    </w:p>
    <w:p w14:paraId="090CC76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A49DC62"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t>Э</w:t>
      </w:r>
      <w:r w:rsidRPr="008855A2">
        <w:rPr>
          <w:color w:val="000000"/>
        </w:rPr>
        <w:t>кстренное извещение об инфекционном заболевании, пищевом, остром профессиональном отравлении, необычной реакции на прививку</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1.2.643.5.1.13.13.14.59</w:t>
      </w:r>
      <w:r>
        <w:rPr>
          <w:color w:val="000000"/>
        </w:rPr>
        <w:t>);</w:t>
      </w:r>
    </w:p>
    <w:p w14:paraId="0E987704" w14:textId="0FDE023C"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71">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A1A9F03"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A52DF4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84D6311"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t>Э</w:t>
      </w:r>
      <w:r w:rsidRPr="008855A2">
        <w:rPr>
          <w:color w:val="000000"/>
        </w:rPr>
        <w:t>кстренное извещение об инфекционном заболевании, пищевом, остром профессиональном отравлении, необычной реакции на прививку</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6BDE51B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AF127A7" w14:textId="530874DD"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72">
        <w:r w:rsidRPr="009E0828">
          <w:rPr>
            <w:color w:val="000000"/>
          </w:rPr>
          <w:t>https://portal.egisz.rosminzdrav.ru/materials</w:t>
        </w:r>
      </w:hyperlink>
      <w:r w:rsidRPr="009E0828">
        <w:rPr>
          <w:color w:val="000000"/>
        </w:rPr>
        <w:t>) не позднее 01.09.2022.</w:t>
      </w:r>
    </w:p>
    <w:p w14:paraId="208B139A" w14:textId="06781D8D"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73"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127BBDEF"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Справка донору об освобождении от работы в день кроводачи и предоставлении ему дополнительного дня отдыха</w:t>
      </w:r>
      <w:r w:rsidRPr="009E0828">
        <w:t>"</w:t>
      </w:r>
    </w:p>
    <w:p w14:paraId="30323C2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239DB0B"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Справка донору об освобождении от работы в день кроводачи и предоставлении ему дополнительного дня отдыха</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1.2.643.5.1.13.13.14.66</w:t>
      </w:r>
      <w:r>
        <w:rPr>
          <w:color w:val="000000"/>
        </w:rPr>
        <w:t>);</w:t>
      </w:r>
    </w:p>
    <w:p w14:paraId="5094DDAE" w14:textId="491266D7"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7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A094E40"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520BD89F"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B8230D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Справка донору об освобождении от работы в день кроводачи и предоставлении ему дополнительного дня отдыха</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3C988338"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1EED063" w14:textId="62001DEB"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75">
        <w:r w:rsidRPr="009E0828">
          <w:rPr>
            <w:color w:val="000000"/>
          </w:rPr>
          <w:t>https://portal.egisz.rosminzdrav.ru/materials</w:t>
        </w:r>
      </w:hyperlink>
      <w:r w:rsidRPr="009E0828">
        <w:rPr>
          <w:color w:val="000000"/>
        </w:rPr>
        <w:t>) не позднее 01.09.2022.</w:t>
      </w:r>
    </w:p>
    <w:p w14:paraId="01BD4607" w14:textId="3988BC14"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76"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553428C6"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Справка об отказе в направлении на медико-социальную экспертизу</w:t>
      </w:r>
      <w:r w:rsidRPr="009E0828">
        <w:t>"</w:t>
      </w:r>
    </w:p>
    <w:p w14:paraId="4D0D108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9408276"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Справка об отказе в направлении на медико-социальную экспертизу</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1.2.643.5.1.13.13.14.344</w:t>
      </w:r>
      <w:r>
        <w:rPr>
          <w:color w:val="000000"/>
        </w:rPr>
        <w:t>);</w:t>
      </w:r>
    </w:p>
    <w:p w14:paraId="0AD993CE" w14:textId="4DA420D5"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7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807FC62"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456A1E6F"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31E523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 xml:space="preserve"> Справка об отказе в направлении на медико-социальную экспертизу</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0D44727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5E88724" w14:textId="2C8C75DB"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78">
        <w:r w:rsidRPr="009E0828">
          <w:rPr>
            <w:color w:val="000000"/>
          </w:rPr>
          <w:t>https://portal.egisz.rosminzdrav.ru/materials</w:t>
        </w:r>
      </w:hyperlink>
      <w:r w:rsidRPr="009E0828">
        <w:rPr>
          <w:color w:val="000000"/>
        </w:rPr>
        <w:t>) не позднее 01.09.2022.</w:t>
      </w:r>
    </w:p>
    <w:p w14:paraId="14953B3C" w14:textId="23920A4F"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79"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(необязательных) </w:t>
      </w:r>
      <w:r w:rsidRPr="009E0828">
        <w:rPr>
          <w:color w:val="000000"/>
        </w:rPr>
        <w:t>секций определяется Исполнителем.</w:t>
      </w:r>
    </w:p>
    <w:p w14:paraId="3C0E2764"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Медицинское заключение по результатам предварительного (периодического) медицинского осмотра (обследования)</w:t>
      </w:r>
      <w:r w:rsidRPr="009E0828">
        <w:t>"</w:t>
      </w:r>
    </w:p>
    <w:p w14:paraId="060A02D2"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91ADD73"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Медицинское заключение по результатам предварительного (периодического) медицинского осмотра (обследования)</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1.2.643.5.1.13.13.14.51</w:t>
      </w:r>
      <w:r>
        <w:rPr>
          <w:color w:val="000000"/>
        </w:rPr>
        <w:t>);</w:t>
      </w:r>
    </w:p>
    <w:p w14:paraId="26AE503B" w14:textId="34A23192"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8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848BDE8"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9AA11E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C7E5DC1"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Медицинское заключение по результатам предварительного (периодического) медицинского осмотра (обследования)</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6DF98D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AF7673D" w14:textId="4D5482B5"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81">
        <w:r w:rsidRPr="009E0828">
          <w:rPr>
            <w:color w:val="000000"/>
          </w:rPr>
          <w:t>https://portal.egisz.rosminzdrav.ru/materials</w:t>
        </w:r>
      </w:hyperlink>
      <w:r w:rsidRPr="009E0828">
        <w:rPr>
          <w:color w:val="000000"/>
        </w:rPr>
        <w:t>) не позднее 01.09.2022.</w:t>
      </w:r>
    </w:p>
    <w:p w14:paraId="60408805" w14:textId="3E273D56"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8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26AF0122"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w:t>
      </w:r>
      <w:r w:rsidRPr="009E0828">
        <w:t>"</w:t>
      </w:r>
    </w:p>
    <w:p w14:paraId="22CB3C9C"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69E0FC8B"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1.2.643.5.1.13.13.14.73</w:t>
      </w:r>
      <w:r>
        <w:rPr>
          <w:color w:val="000000"/>
        </w:rPr>
        <w:t>);</w:t>
      </w:r>
    </w:p>
    <w:p w14:paraId="77455275" w14:textId="0268CF15"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8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39795D46"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FFC093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02F9709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Медицинское заключение о допуске к выполнению работ на высоте, верхолазных работ, работ, связанных с подъемом на высоту, а также по обслуживанию подъемных сооружений</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36606DE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C64063E" w14:textId="09DD0D02"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84">
        <w:r w:rsidRPr="009E0828">
          <w:rPr>
            <w:color w:val="000000"/>
          </w:rPr>
          <w:t>https://portal.egisz.rosminzdrav.ru/materials</w:t>
        </w:r>
      </w:hyperlink>
      <w:r w:rsidRPr="009E0828">
        <w:rPr>
          <w:color w:val="000000"/>
        </w:rPr>
        <w:t>) не позднее 01.09.2022.</w:t>
      </w:r>
    </w:p>
    <w:p w14:paraId="1450372B" w14:textId="0048B7EF"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85"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64611A66"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Справка о постановке на учет по беременности</w:t>
      </w:r>
      <w:r w:rsidRPr="009E0828">
        <w:t>"</w:t>
      </w:r>
    </w:p>
    <w:p w14:paraId="7C3EBA9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D88C5D1"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Справка о постановке на учет по беременности</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1.2.643.5.1.13.13.14.343</w:t>
      </w:r>
      <w:r>
        <w:rPr>
          <w:color w:val="000000"/>
        </w:rPr>
        <w:t>);</w:t>
      </w:r>
    </w:p>
    <w:p w14:paraId="531994C1" w14:textId="00C50AC2"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86">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76C81F0"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8C1952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7583BF26"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Справка о постановке на учет по беременности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A4907A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EB8167E" w14:textId="223A6EE1"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87">
        <w:r w:rsidRPr="009E0828">
          <w:rPr>
            <w:color w:val="000000"/>
          </w:rPr>
          <w:t>https://portal.egisz.rosminzdrav.ru/materials</w:t>
        </w:r>
      </w:hyperlink>
      <w:r w:rsidRPr="009E0828">
        <w:rPr>
          <w:color w:val="000000"/>
        </w:rPr>
        <w:t>) не позднее 01.09.2022.</w:t>
      </w:r>
    </w:p>
    <w:p w14:paraId="3743C4C7" w14:textId="36BC63BD"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88"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3DE0DA70"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8855A2">
        <w:t>Справка об оплате медицинских услуг для предоставления в налоговые органы Российской Федерации</w:t>
      </w:r>
      <w:r w:rsidRPr="009E0828">
        <w:t>"</w:t>
      </w:r>
    </w:p>
    <w:p w14:paraId="7628D3D9"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175431E2"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8855A2">
        <w:t>Справка об оплате медицинских услуг для предоставления в налоговые органы Российской Федерации</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8855A2">
        <w:rPr>
          <w:color w:val="000000"/>
        </w:rPr>
        <w:t>1.2.643.5.1.13.13.14.52</w:t>
      </w:r>
      <w:r>
        <w:rPr>
          <w:color w:val="000000"/>
        </w:rPr>
        <w:t>);</w:t>
      </w:r>
    </w:p>
    <w:p w14:paraId="140A5CEF" w14:textId="744B2DCD"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89">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C9BE848"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42AF97C"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6FB1D01A"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8855A2">
        <w:t>Справка об оплате медицинских услуг для предоставления в налоговые органы Российской Федерации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13896F48"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1A7EDE1F" w14:textId="0328F56E"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90">
        <w:r w:rsidRPr="009E0828">
          <w:rPr>
            <w:color w:val="000000"/>
          </w:rPr>
          <w:t>https://portal.egisz.rosminzdrav.ru/materials</w:t>
        </w:r>
      </w:hyperlink>
      <w:r w:rsidRPr="009E0828">
        <w:rPr>
          <w:color w:val="000000"/>
        </w:rPr>
        <w:t>) не позднее 01.09.2022.</w:t>
      </w:r>
    </w:p>
    <w:p w14:paraId="101C113F" w14:textId="555C3C6D"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9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1FCE6A64"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w:t>
      </w:r>
      <w:r w:rsidRPr="00705313">
        <w:t>Сведения о результатах диспансеризации или профилактического медицинского осмотра (CDA)</w:t>
      </w:r>
      <w:r w:rsidRPr="009E0828">
        <w:t>"</w:t>
      </w:r>
    </w:p>
    <w:p w14:paraId="4CD4434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06253F61"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05313">
        <w:t>Сведения о результатах диспансеризации или профилактического медицинского осмотра (CDA)</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705313">
        <w:rPr>
          <w:color w:val="000000"/>
        </w:rPr>
        <w:t>1.2.643.5.1.13.13.14.141</w:t>
      </w:r>
      <w:r>
        <w:rPr>
          <w:color w:val="000000"/>
        </w:rPr>
        <w:t>);</w:t>
      </w:r>
    </w:p>
    <w:p w14:paraId="5DFD1E24" w14:textId="4E86F5AB"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92">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527A23DE"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2BEDED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5F783DEA"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705313">
        <w:t>Сведения о результатах диспансеризации или профилактического медицинского осмотра (CDA)</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2EC295A"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58FB3863" w14:textId="2A8B8A52"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93">
        <w:r w:rsidRPr="009E0828">
          <w:rPr>
            <w:color w:val="000000"/>
          </w:rPr>
          <w:t>https://portal.egisz.rosminzdrav.ru/materials</w:t>
        </w:r>
      </w:hyperlink>
      <w:r w:rsidRPr="009E0828">
        <w:rPr>
          <w:color w:val="000000"/>
        </w:rPr>
        <w:t>) не позднее 01.09.2022.</w:t>
      </w:r>
    </w:p>
    <w:p w14:paraId="38AF0DE0" w14:textId="46464687"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94"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2EB41109"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 xml:space="preserve">"Формирование СЭМД </w:t>
      </w:r>
      <w:r w:rsidRPr="009E0828">
        <w:t>"</w:t>
      </w:r>
      <w:r w:rsidRPr="00705313">
        <w:t>Справка о возврате направления на медико-социальную экспертизу</w:t>
      </w:r>
      <w:r w:rsidRPr="009E0828">
        <w:t>"</w:t>
      </w:r>
    </w:p>
    <w:p w14:paraId="4CFE44C2"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1A0B30C"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05313">
        <w:t>Справка о возврате направления на медико-социальную экспертизу</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705313">
        <w:rPr>
          <w:color w:val="000000"/>
        </w:rPr>
        <w:t>1.2.643.5.1.13.13.14.352</w:t>
      </w:r>
      <w:r>
        <w:rPr>
          <w:color w:val="000000"/>
        </w:rPr>
        <w:t>);</w:t>
      </w:r>
    </w:p>
    <w:p w14:paraId="1D01B4C5" w14:textId="110C819D"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95">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580A223"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2D8F7E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28AA1A1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705313">
        <w:t>Справка о возврате направления на медико-социальную экспертизу</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0B7329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F1D26C5" w14:textId="27D50BF9"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96">
        <w:r w:rsidRPr="009E0828">
          <w:rPr>
            <w:color w:val="000000"/>
          </w:rPr>
          <w:t>https://portal.egisz.rosminzdrav.ru/materials</w:t>
        </w:r>
      </w:hyperlink>
      <w:r w:rsidRPr="009E0828">
        <w:rPr>
          <w:color w:val="000000"/>
        </w:rPr>
        <w:t>) не позднее 01.09.2022.</w:t>
      </w:r>
    </w:p>
    <w:p w14:paraId="0C6531D4" w14:textId="3339222E"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19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213558D3"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 xml:space="preserve">"Формирование СЭМД </w:t>
      </w:r>
      <w:r w:rsidRPr="009E0828">
        <w:t>"</w:t>
      </w:r>
      <w:r w:rsidRPr="00705313">
        <w:t>Выписка из протокола врачебной комиссии</w:t>
      </w:r>
      <w:r w:rsidRPr="009E0828">
        <w:t>"</w:t>
      </w:r>
    </w:p>
    <w:p w14:paraId="169D631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2EEEDA99"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05313">
        <w:t>Выписка из протокола врачебной комиссии</w:t>
      </w:r>
      <w:r>
        <w:rPr>
          <w:color w:val="000000"/>
        </w:rPr>
        <w:t>" (</w:t>
      </w:r>
      <w:r w:rsidRPr="001E3238">
        <w:rPr>
          <w:color w:val="000000"/>
        </w:rPr>
        <w:t xml:space="preserve">Редакция </w:t>
      </w:r>
      <w:r>
        <w:rPr>
          <w:color w:val="000000"/>
        </w:rPr>
        <w:t xml:space="preserve">1, </w:t>
      </w:r>
      <w:r>
        <w:rPr>
          <w:color w:val="000000"/>
          <w:lang w:val="en-US"/>
        </w:rPr>
        <w:t>OID</w:t>
      </w:r>
      <w:r w:rsidRPr="001E3238">
        <w:rPr>
          <w:color w:val="000000"/>
        </w:rPr>
        <w:t xml:space="preserve"> </w:t>
      </w:r>
      <w:r>
        <w:rPr>
          <w:color w:val="000000"/>
        </w:rPr>
        <w:t xml:space="preserve">по справочнику ФР НСИ </w:t>
      </w:r>
      <w:r w:rsidRPr="00705313">
        <w:rPr>
          <w:color w:val="000000"/>
        </w:rPr>
        <w:t>1.2.643.5.1.13.13.14.3</w:t>
      </w:r>
      <w:r>
        <w:rPr>
          <w:color w:val="000000"/>
        </w:rPr>
        <w:t>47);</w:t>
      </w:r>
    </w:p>
    <w:p w14:paraId="1C44DB61" w14:textId="31E10691"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19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8A0C9C5"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B69408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3FDCD96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705313">
        <w:t>Выписка из протокола врачебной комиссии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168D08FB"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B9E4061" w14:textId="20C5C9EF"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199">
        <w:r w:rsidRPr="009E0828">
          <w:rPr>
            <w:color w:val="000000"/>
          </w:rPr>
          <w:t>https://portal.egisz.rosminzdrav.ru/materials</w:t>
        </w:r>
      </w:hyperlink>
      <w:r w:rsidRPr="009E0828">
        <w:rPr>
          <w:color w:val="000000"/>
        </w:rPr>
        <w:t>) не позднее 01.09.2022.</w:t>
      </w:r>
    </w:p>
    <w:p w14:paraId="41188FBF" w14:textId="5EE0A6D2"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0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664F694D"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 xml:space="preserve">"Формирование СЭМД </w:t>
      </w:r>
      <w:r w:rsidRPr="009E0828">
        <w:t>"</w:t>
      </w:r>
      <w:r w:rsidRPr="00705313">
        <w:t>Выписка из истории болезни</w:t>
      </w:r>
      <w:r w:rsidRPr="009E0828">
        <w:t>"</w:t>
      </w:r>
    </w:p>
    <w:p w14:paraId="0F87A3CA" w14:textId="6B6CADB0"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01">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705313">
        <w:rPr>
          <w:color w:val="000000"/>
        </w:rPr>
        <w:t>Выписка из истории болезни</w:t>
      </w:r>
      <w:r>
        <w:rPr>
          <w:color w:val="000000"/>
        </w:rPr>
        <w:t>" (</w:t>
      </w:r>
      <w:r>
        <w:rPr>
          <w:color w:val="000000"/>
          <w:lang w:val="en-US"/>
        </w:rPr>
        <w:t>OID</w:t>
      </w:r>
      <w:r w:rsidRPr="00705313">
        <w:rPr>
          <w:color w:val="000000"/>
        </w:rPr>
        <w:t xml:space="preserve"> 1.2.643.5.1.13.13.14.350)</w:t>
      </w:r>
      <w:r>
        <w:rPr>
          <w:color w:val="000000"/>
        </w:rPr>
        <w:t>.</w:t>
      </w:r>
    </w:p>
    <w:p w14:paraId="61A336A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4D7570D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705313">
        <w:rPr>
          <w:color w:val="000000"/>
        </w:rPr>
        <w:t xml:space="preserve"> Выписка из истории болезни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2D7630A9"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A358D5A" w14:textId="43502C41"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02">
        <w:r w:rsidRPr="009E0828">
          <w:rPr>
            <w:color w:val="000000"/>
          </w:rPr>
          <w:t>https://portal.egisz.rosminzdrav.ru/materials</w:t>
        </w:r>
      </w:hyperlink>
      <w:r w:rsidRPr="009E0828">
        <w:rPr>
          <w:color w:val="000000"/>
        </w:rPr>
        <w:t>) не позднее 01.09.2022.</w:t>
      </w:r>
    </w:p>
    <w:p w14:paraId="637C73E2" w14:textId="75BE8211"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03"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38769C2A"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 xml:space="preserve">"Формирование СЭМД </w:t>
      </w:r>
      <w:r w:rsidRPr="009E0828">
        <w:t>"</w:t>
      </w:r>
      <w:r w:rsidRPr="00705313">
        <w:t>Справка об отсутствии медицинских противопоказаний для работы с использованием сведений, составляющих государственную тайну</w:t>
      </w:r>
      <w:r w:rsidRPr="009E0828">
        <w:t>"</w:t>
      </w:r>
    </w:p>
    <w:p w14:paraId="3951C2C9" w14:textId="2890B8D1"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04">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705313">
        <w:t>Справка об отсутствии медицинских противопоказаний для работы с использованием сведений, составляющих государственную тайну</w:t>
      </w:r>
      <w:r>
        <w:rPr>
          <w:color w:val="000000"/>
        </w:rPr>
        <w:t>" (</w:t>
      </w:r>
      <w:r>
        <w:rPr>
          <w:color w:val="000000"/>
          <w:lang w:val="en-US"/>
        </w:rPr>
        <w:t>OID</w:t>
      </w:r>
      <w:r>
        <w:rPr>
          <w:color w:val="000000"/>
        </w:rPr>
        <w:t xml:space="preserve"> </w:t>
      </w:r>
      <w:r w:rsidRPr="00705313">
        <w:rPr>
          <w:color w:val="000000"/>
        </w:rPr>
        <w:t>1.2.643.5.1.13.13.14.67</w:t>
      </w:r>
      <w:r>
        <w:rPr>
          <w:color w:val="000000"/>
        </w:rPr>
        <w:t>).</w:t>
      </w:r>
    </w:p>
    <w:p w14:paraId="10AA767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768F2D62"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705313">
        <w:t>Справка об отсутствии медицинских противопоказаний для работы с использованием сведений, составляющих государственную тайну</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6DCD025C"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CE063B4" w14:textId="530F0078"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05">
        <w:r w:rsidRPr="009E0828">
          <w:rPr>
            <w:color w:val="000000"/>
          </w:rPr>
          <w:t>https://portal.egisz.rosminzdrav.ru/materials</w:t>
        </w:r>
      </w:hyperlink>
      <w:r w:rsidRPr="009E0828">
        <w:rPr>
          <w:color w:val="000000"/>
        </w:rPr>
        <w:t>) не позднее 01.09.2022.</w:t>
      </w:r>
    </w:p>
    <w:p w14:paraId="775DD9F6" w14:textId="0191CD92"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0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667FB005"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w:t>
      </w:r>
      <w:r w:rsidRPr="009E0828">
        <w:t>"</w:t>
      </w:r>
    </w:p>
    <w:p w14:paraId="4B90A12F" w14:textId="51880293"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07">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w:t>
      </w:r>
      <w:r>
        <w:rPr>
          <w:color w:val="000000"/>
        </w:rPr>
        <w:t>" (</w:t>
      </w:r>
      <w:r>
        <w:rPr>
          <w:color w:val="000000"/>
          <w:lang w:val="en-US"/>
        </w:rPr>
        <w:t>OID</w:t>
      </w:r>
      <w:r>
        <w:rPr>
          <w:color w:val="000000"/>
        </w:rPr>
        <w:t xml:space="preserve"> </w:t>
      </w:r>
      <w:r w:rsidRPr="00F70758">
        <w:rPr>
          <w:color w:val="000000"/>
        </w:rPr>
        <w:t>1.2.643.5.1.13.13.14.68</w:t>
      </w:r>
      <w:r>
        <w:rPr>
          <w:color w:val="000000"/>
        </w:rPr>
        <w:t>).</w:t>
      </w:r>
    </w:p>
    <w:p w14:paraId="06845B19"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1EA78B7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Заключение о результатах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1C9D8B8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2FF72B8" w14:textId="69D7A581"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08">
        <w:r w:rsidRPr="009E0828">
          <w:rPr>
            <w:color w:val="000000"/>
          </w:rPr>
          <w:t>https://portal.egisz.rosminzdrav.ru/materials</w:t>
        </w:r>
      </w:hyperlink>
      <w:r w:rsidRPr="009E0828">
        <w:rPr>
          <w:color w:val="000000"/>
        </w:rPr>
        <w:t>) не позднее 01.09.2022.</w:t>
      </w:r>
    </w:p>
    <w:p w14:paraId="7CE0D628" w14:textId="10F544F2"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09"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(необязательных) </w:t>
      </w:r>
      <w:r w:rsidRPr="009E0828">
        <w:rPr>
          <w:color w:val="000000"/>
        </w:rPr>
        <w:t>секций определяется Исполнителем.</w:t>
      </w:r>
    </w:p>
    <w:p w14:paraId="5884AA26"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Экстренное извещение о случае острого отравления химической этиологии</w:t>
      </w:r>
      <w:r w:rsidRPr="009E0828">
        <w:t>"</w:t>
      </w:r>
    </w:p>
    <w:p w14:paraId="74806A1D" w14:textId="2C62ADCA"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10">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 xml:space="preserve"> Экстренное извещение о случае острого отравления химической этиологии</w:t>
      </w:r>
      <w:r>
        <w:rPr>
          <w:color w:val="000000"/>
        </w:rPr>
        <w:t>" (</w:t>
      </w:r>
      <w:r>
        <w:rPr>
          <w:color w:val="000000"/>
          <w:lang w:val="en-US"/>
        </w:rPr>
        <w:t>OID</w:t>
      </w:r>
      <w:r>
        <w:rPr>
          <w:color w:val="000000"/>
        </w:rPr>
        <w:t xml:space="preserve"> </w:t>
      </w:r>
      <w:r w:rsidRPr="00F70758">
        <w:rPr>
          <w:color w:val="000000"/>
        </w:rPr>
        <w:t>1.2.643.5.1.13.13.14.72</w:t>
      </w:r>
      <w:r>
        <w:rPr>
          <w:color w:val="000000"/>
        </w:rPr>
        <w:t>).</w:t>
      </w:r>
    </w:p>
    <w:p w14:paraId="7D73D37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5F848306"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Экстренное извещение о случае острого отравления химической этиологии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79A374B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0EC07947" w14:textId="60B1E8DC"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11">
        <w:r w:rsidRPr="009E0828">
          <w:rPr>
            <w:color w:val="000000"/>
          </w:rPr>
          <w:t>https://portal.egisz.rosminzdrav.ru/materials</w:t>
        </w:r>
      </w:hyperlink>
      <w:r w:rsidRPr="009E0828">
        <w:rPr>
          <w:color w:val="000000"/>
        </w:rPr>
        <w:t>) не позднее 01.09.2022.</w:t>
      </w:r>
    </w:p>
    <w:p w14:paraId="08F95DA8" w14:textId="243F2EE5"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1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618AA6BC"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Справка о проведенных профилактических прививках против новой коронавирусной инфекции (COVID-19) или наличии медицинских противопоказаний к вакцинации</w:t>
      </w:r>
      <w:r w:rsidRPr="009E0828">
        <w:t>"</w:t>
      </w:r>
    </w:p>
    <w:p w14:paraId="1F2B56B0" w14:textId="26F6BB0B"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13">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Справка о проведенных профилактических прививках против новой коронавирусной инфекции (COVID-19) или наличии медицинских противопоказаний к вакцинации</w:t>
      </w:r>
      <w:r>
        <w:rPr>
          <w:color w:val="000000"/>
        </w:rPr>
        <w:t>".</w:t>
      </w:r>
    </w:p>
    <w:p w14:paraId="5CA94FF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666E83A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Справка о проведенных профилактических прививках против новой коронавирусной инфекции (COVID-19) или наличии медицинских противопоказаний к вакцинации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38BCDF2E"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0CAAED1" w14:textId="62726325"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14">
        <w:r w:rsidRPr="009E0828">
          <w:rPr>
            <w:color w:val="000000"/>
          </w:rPr>
          <w:t>https://portal.egisz.rosminzdrav.ru/materials</w:t>
        </w:r>
      </w:hyperlink>
      <w:r w:rsidRPr="009E0828">
        <w:rPr>
          <w:color w:val="000000"/>
        </w:rPr>
        <w:t>) не позднее 01.09.2022.</w:t>
      </w:r>
    </w:p>
    <w:p w14:paraId="3AA1703A" w14:textId="59526D96"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1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5E5B34EA"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Предоперационный эпикриз</w:t>
      </w:r>
      <w:r w:rsidRPr="009E0828">
        <w:t>"</w:t>
      </w:r>
    </w:p>
    <w:p w14:paraId="6C09D8A9" w14:textId="4A4309F4"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16">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Предоперационный эпикриз</w:t>
      </w:r>
      <w:r>
        <w:rPr>
          <w:color w:val="000000"/>
        </w:rPr>
        <w:t>".</w:t>
      </w:r>
    </w:p>
    <w:p w14:paraId="50C9BB9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662D5A01"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Предоперационный эпикриз</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74E2B84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8C41C16" w14:textId="08E1B62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17">
        <w:r w:rsidRPr="009E0828">
          <w:rPr>
            <w:color w:val="000000"/>
          </w:rPr>
          <w:t>https://portal.egisz.rosminzdrav.ru/materials</w:t>
        </w:r>
      </w:hyperlink>
      <w:r w:rsidRPr="009E0828">
        <w:rPr>
          <w:color w:val="000000"/>
        </w:rPr>
        <w:t>) не позднее 01.09.2022.</w:t>
      </w:r>
    </w:p>
    <w:p w14:paraId="56765CEB" w14:textId="5615A7D8"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18"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15D796EA"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Этапный эпикриз</w:t>
      </w:r>
      <w:r w:rsidRPr="009E0828">
        <w:t>"</w:t>
      </w:r>
    </w:p>
    <w:p w14:paraId="0AC545EF" w14:textId="17D4F3B8"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19">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Этапный эпикриз</w:t>
      </w:r>
      <w:r>
        <w:rPr>
          <w:color w:val="000000"/>
        </w:rPr>
        <w:t>".</w:t>
      </w:r>
    </w:p>
    <w:p w14:paraId="4D189AC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43F6533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Этапный эпикриз</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5BE2D159"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7862CE8" w14:textId="5F96A30C"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20">
        <w:r w:rsidRPr="009E0828">
          <w:rPr>
            <w:color w:val="000000"/>
          </w:rPr>
          <w:t>https://portal.egisz.rosminzdrav.ru/materials</w:t>
        </w:r>
      </w:hyperlink>
      <w:r w:rsidRPr="009E0828">
        <w:rPr>
          <w:color w:val="000000"/>
        </w:rPr>
        <w:t>) не позднее 01.09.2022.</w:t>
      </w:r>
    </w:p>
    <w:p w14:paraId="6175977F" w14:textId="30F9EEF5"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21"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7741CD75"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 xml:space="preserve">ФБ </w:t>
      </w:r>
      <w:r>
        <w:t>"Формирование СЭМД "</w:t>
      </w:r>
      <w:r w:rsidRPr="00F70758">
        <w:t>Талон на оказание высокотехнологичной медицинской помощи</w:t>
      </w:r>
      <w:r w:rsidRPr="009E0828">
        <w:t>"</w:t>
      </w:r>
    </w:p>
    <w:p w14:paraId="3273F80B" w14:textId="7F51008C" w:rsidR="00484FD2"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случае публикации на Портале оперативного взаимодействия участников ЕГИСЗ (</w:t>
      </w:r>
      <w:hyperlink r:id="rId222">
        <w:r w:rsidRPr="009E0828">
          <w:rPr>
            <w:color w:val="000000"/>
          </w:rPr>
          <w:t>https://portal.egisz.rosminzdrav.ru/materials</w:t>
        </w:r>
      </w:hyperlink>
      <w:r w:rsidRPr="009E0828">
        <w:rPr>
          <w:color w:val="000000"/>
        </w:rPr>
        <w:t xml:space="preserve">) не позднее 01.09.2022 руководств по реализации СЭМД в Системе должна быть обеспечена возможность формирования СЭМД </w:t>
      </w:r>
      <w:r>
        <w:rPr>
          <w:color w:val="000000"/>
        </w:rPr>
        <w:t>"</w:t>
      </w:r>
      <w:r w:rsidRPr="00F70758">
        <w:t xml:space="preserve"> Талон на оказание высокотехнологичной медицинской помощи</w:t>
      </w:r>
      <w:r>
        <w:rPr>
          <w:color w:val="000000"/>
        </w:rPr>
        <w:t>".</w:t>
      </w:r>
    </w:p>
    <w:p w14:paraId="25FF7F4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w:t>
      </w:r>
      <w:r w:rsidRPr="00705313">
        <w:rPr>
          <w:color w:val="000000"/>
        </w:rPr>
        <w:t>1.2.643.5.1.13.13.14.70</w:t>
      </w:r>
      <w:r w:rsidRPr="009E0828">
        <w:rPr>
          <w:color w:val="000000"/>
        </w:rPr>
        <w:t>) ФР НСИ, актуальной до 01.09.2022, в случае публикации на данном ресурсе соответствующей информации по перечисленным ниже типам СЭМД.</w:t>
      </w:r>
    </w:p>
    <w:p w14:paraId="55C1E8D5"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Pr>
          <w:color w:val="000000"/>
        </w:rPr>
        <w:t>"</w:t>
      </w:r>
      <w:r w:rsidRPr="00F70758">
        <w:t>Талон на оказание высокотехнологичной медицинской помощи</w:t>
      </w:r>
      <w:r>
        <w:rPr>
          <w:color w:val="000000"/>
        </w:rPr>
        <w:t xml:space="preserve">" </w:t>
      </w:r>
      <w:r w:rsidRPr="009E0828">
        <w:rPr>
          <w:color w:val="000000"/>
        </w:rPr>
        <w:t>долж</w:t>
      </w:r>
      <w:r>
        <w:rPr>
          <w:color w:val="000000"/>
        </w:rPr>
        <w:t>ен</w:t>
      </w:r>
      <w:r w:rsidRPr="009E0828">
        <w:rPr>
          <w:color w:val="000000"/>
        </w:rPr>
        <w:t xml:space="preserve"> формироваться в формате .xml.</w:t>
      </w:r>
    </w:p>
    <w:p w14:paraId="0B0E15C3"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w:t>
      </w:r>
      <w:r>
        <w:rPr>
          <w:color w:val="000000"/>
        </w:rPr>
        <w:t>а</w:t>
      </w:r>
      <w:r w:rsidRPr="009E0828">
        <w:rPr>
          <w:color w:val="000000"/>
        </w:rPr>
        <w:t xml:space="preserve">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665A046" w14:textId="618EE901"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23">
        <w:r w:rsidRPr="009E0828">
          <w:rPr>
            <w:color w:val="000000"/>
          </w:rPr>
          <w:t>https://portal.egisz.rosminzdrav.ru/materials</w:t>
        </w:r>
      </w:hyperlink>
      <w:r w:rsidRPr="009E0828">
        <w:rPr>
          <w:color w:val="000000"/>
        </w:rPr>
        <w:t>) не позднее 01.09.2022.</w:t>
      </w:r>
    </w:p>
    <w:p w14:paraId="73C26D60" w14:textId="428DA5CD"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24" w:anchor="!/refbook/1.2.643.5.1.13.13.99.2.42">
        <w:r w:rsidRPr="009E0828">
          <w:rPr>
            <w:color w:val="0000FF"/>
            <w:u w:val="single"/>
          </w:rPr>
          <w:t>https://nsi.rosminzdrav.ru/#!/refbook/1.2.643.5.1.13.13.99.2.42</w:t>
        </w:r>
      </w:hyperlink>
      <w:r w:rsidRPr="009E0828">
        <w:rPr>
          <w:color w:val="000000"/>
        </w:rPr>
        <w:t>. Реализация дополнительных</w:t>
      </w:r>
      <w:r>
        <w:rPr>
          <w:color w:val="000000"/>
        </w:rPr>
        <w:t xml:space="preserve"> (необязательных) </w:t>
      </w:r>
      <w:r w:rsidRPr="009E0828">
        <w:rPr>
          <w:color w:val="000000"/>
        </w:rPr>
        <w:t>секций определяется Исполнителем.</w:t>
      </w:r>
    </w:p>
    <w:p w14:paraId="04EAF4D0"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"Санаторно-курортная карта"</w:t>
      </w:r>
    </w:p>
    <w:p w14:paraId="44BE89A2"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CB2DCEC" w14:textId="77777777" w:rsidR="00484FD2"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9E0828">
        <w:t>"Санаторно-курортная карта";</w:t>
      </w:r>
    </w:p>
    <w:p w14:paraId="54D2381A" w14:textId="4F1E8C87" w:rsidR="00484FD2" w:rsidRPr="00EF2EBC" w:rsidRDefault="00484FD2" w:rsidP="00BE002B">
      <w:pPr>
        <w:numPr>
          <w:ilvl w:val="0"/>
          <w:numId w:val="323"/>
        </w:numPr>
        <w:spacing w:line="360" w:lineRule="auto"/>
        <w:ind w:left="1434" w:hanging="357"/>
        <w:jc w:val="both"/>
      </w:pPr>
      <w:r w:rsidRPr="00EF2EBC">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EF2EBC">
        <w:rPr>
          <w:color w:val="0000FF"/>
          <w:u w:val="single"/>
        </w:rPr>
        <w:t xml:space="preserve"> </w:t>
      </w:r>
      <w:hyperlink r:id="rId225">
        <w:r w:rsidRPr="00EF2EBC">
          <w:rPr>
            <w:color w:val="0000FF"/>
            <w:u w:val="single"/>
          </w:rPr>
          <w:t>https://portal.egisz.rosminzdrav.ru/materials</w:t>
        </w:r>
      </w:hyperlink>
      <w:r w:rsidRPr="00EF2EBC">
        <w:rPr>
          <w:color w:val="000000"/>
        </w:rPr>
        <w:t>), указывающего на полноту и корректность полученного документа, достаточную для регистрации в РЭМД ЕГИСЗ;</w:t>
      </w:r>
    </w:p>
    <w:p w14:paraId="1FBF2CA4"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04205856"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67E99D0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9E0828">
        <w:t>"Санаторно-курортная карта"</w:t>
      </w:r>
      <w:r>
        <w:t xml:space="preserve"> </w:t>
      </w:r>
      <w:r w:rsidRPr="009E0828">
        <w:rPr>
          <w:color w:val="000000"/>
        </w:rPr>
        <w:t>долж</w:t>
      </w:r>
      <w:r>
        <w:rPr>
          <w:color w:val="000000"/>
        </w:rPr>
        <w:t>ен</w:t>
      </w:r>
      <w:r w:rsidRPr="009E0828">
        <w:rPr>
          <w:color w:val="000000"/>
        </w:rPr>
        <w:t xml:space="preserve"> формироваться в формате .xml.</w:t>
      </w:r>
    </w:p>
    <w:p w14:paraId="083A01D1"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34647476" w14:textId="6201F5D3"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26">
        <w:r w:rsidRPr="009E0828">
          <w:rPr>
            <w:color w:val="000000"/>
          </w:rPr>
          <w:t>https://portal.egisz.rosminzdrav.ru/materials</w:t>
        </w:r>
      </w:hyperlink>
      <w:r w:rsidRPr="009E0828">
        <w:rPr>
          <w:color w:val="000000"/>
        </w:rPr>
        <w:t>) не позднее 01.09.2022.</w:t>
      </w:r>
    </w:p>
    <w:p w14:paraId="0CD49BED" w14:textId="0040973E" w:rsidR="00484FD2"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27"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536E8A65"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ФБ "Формирование СЭМД "Санаторно-курортная карта для детей"</w:t>
      </w:r>
    </w:p>
    <w:p w14:paraId="52C0207A"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2FAAD5B8" w14:textId="77777777" w:rsidR="00484FD2" w:rsidRPr="009E0828"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9E0828">
        <w:t>"Санаторно-курортная карта для детей";</w:t>
      </w:r>
    </w:p>
    <w:p w14:paraId="47D5AED0" w14:textId="48F6D51A" w:rsidR="00484FD2" w:rsidRPr="009E0828" w:rsidRDefault="00484FD2" w:rsidP="00BE002B">
      <w:pPr>
        <w:numPr>
          <w:ilvl w:val="0"/>
          <w:numId w:val="323"/>
        </w:numPr>
        <w:spacing w:line="360" w:lineRule="auto"/>
        <w:ind w:left="1434" w:hanging="357"/>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228">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BA03987"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CCBD352"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276E48E"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 xml:space="preserve">СЭМД </w:t>
      </w:r>
      <w:r w:rsidRPr="009E0828">
        <w:t>"Санаторно-курортная карта для детей"</w:t>
      </w:r>
      <w:r w:rsidRPr="009E0828">
        <w:rPr>
          <w:color w:val="000000"/>
        </w:rPr>
        <w:t xml:space="preserve"> долж</w:t>
      </w:r>
      <w:r>
        <w:rPr>
          <w:color w:val="000000"/>
        </w:rPr>
        <w:t>ен</w:t>
      </w:r>
      <w:r w:rsidRPr="009E0828">
        <w:rPr>
          <w:color w:val="000000"/>
        </w:rPr>
        <w:t xml:space="preserve"> формироваться в формате .xml.</w:t>
      </w:r>
    </w:p>
    <w:p w14:paraId="162AE77E"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06FF8054" w14:textId="405A2D66"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29">
        <w:r w:rsidRPr="009E0828">
          <w:rPr>
            <w:color w:val="000000"/>
          </w:rPr>
          <w:t>https://portal.egisz.rosminzdrav.ru/materials</w:t>
        </w:r>
      </w:hyperlink>
      <w:r w:rsidRPr="009E0828">
        <w:rPr>
          <w:color w:val="000000"/>
        </w:rPr>
        <w:t>) не позднее 01.09.2022.</w:t>
      </w:r>
    </w:p>
    <w:p w14:paraId="12EAC8CC" w14:textId="5E8C79F2"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30"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5425E903" w14:textId="77777777" w:rsidR="00484FD2"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C80CB1">
        <w:t xml:space="preserve"> </w:t>
      </w:r>
      <w:r>
        <w:t>"Ф</w:t>
      </w:r>
      <w:r w:rsidRPr="00C80CB1">
        <w:t>ормировани</w:t>
      </w:r>
      <w:r>
        <w:t>е</w:t>
      </w:r>
      <w:r w:rsidRPr="00C80CB1">
        <w:t xml:space="preserve"> СЭМД</w:t>
      </w:r>
      <w:r>
        <w:t xml:space="preserve"> </w:t>
      </w:r>
      <w:r w:rsidRPr="008B2E96">
        <w:t>"Обратный талон санаторно-курортной карты (дополнительно, для Санаторно-курортной карты)"</w:t>
      </w:r>
    </w:p>
    <w:p w14:paraId="4D690D0D" w14:textId="77777777" w:rsidR="00484FD2" w:rsidRPr="004D1282" w:rsidRDefault="00484FD2" w:rsidP="00484FD2">
      <w:pPr>
        <w:pBdr>
          <w:top w:val="nil"/>
          <w:left w:val="nil"/>
          <w:bottom w:val="nil"/>
          <w:right w:val="nil"/>
          <w:between w:val="nil"/>
        </w:pBdr>
        <w:spacing w:line="360" w:lineRule="auto"/>
        <w:ind w:firstLine="720"/>
        <w:jc w:val="both"/>
        <w:rPr>
          <w:color w:val="000000"/>
        </w:rPr>
      </w:pPr>
      <w:r w:rsidRPr="004D1282">
        <w:rPr>
          <w:color w:val="000000"/>
        </w:rPr>
        <w:t xml:space="preserve">В ходе внедрения </w:t>
      </w:r>
      <w:r>
        <w:rPr>
          <w:color w:val="000000"/>
        </w:rPr>
        <w:t>функционального блока</w:t>
      </w:r>
      <w:r w:rsidRPr="004D1282">
        <w:rPr>
          <w:color w:val="000000"/>
        </w:rPr>
        <w:t xml:space="preserve"> должны быть достигнуты следующие результаты:</w:t>
      </w:r>
    </w:p>
    <w:p w14:paraId="52269A51" w14:textId="77777777" w:rsidR="00484FD2" w:rsidRPr="00EF2EBC" w:rsidRDefault="00484FD2" w:rsidP="00BE002B">
      <w:pPr>
        <w:numPr>
          <w:ilvl w:val="0"/>
          <w:numId w:val="323"/>
        </w:numPr>
        <w:spacing w:line="360" w:lineRule="auto"/>
        <w:ind w:left="1434" w:hanging="357"/>
        <w:jc w:val="both"/>
        <w:rPr>
          <w:color w:val="000000"/>
        </w:rPr>
      </w:pPr>
      <w:r w:rsidRPr="00937919">
        <w:rPr>
          <w:color w:val="000000"/>
        </w:rPr>
        <w:t>возможность формирования в Системе СЭМД</w:t>
      </w:r>
      <w:r>
        <w:rPr>
          <w:color w:val="000000"/>
        </w:rPr>
        <w:t xml:space="preserve"> </w:t>
      </w:r>
      <w:r w:rsidRPr="00EF2EBC">
        <w:rPr>
          <w:color w:val="000000"/>
        </w:rPr>
        <w:t xml:space="preserve">"Обратный талон санаторно-курортной карты (дополнительно, для Санаторно-курортной карты)"; </w:t>
      </w:r>
    </w:p>
    <w:p w14:paraId="2DFAF32A" w14:textId="4E2F153A" w:rsidR="00484FD2" w:rsidRPr="008B2E96" w:rsidRDefault="00484FD2" w:rsidP="00BE002B">
      <w:pPr>
        <w:numPr>
          <w:ilvl w:val="0"/>
          <w:numId w:val="323"/>
        </w:numPr>
        <w:spacing w:line="360" w:lineRule="auto"/>
        <w:ind w:left="1434" w:hanging="357"/>
        <w:jc w:val="both"/>
        <w:rPr>
          <w:color w:val="000000"/>
        </w:rPr>
      </w:pPr>
      <w:r w:rsidRPr="008B2E96">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8B2E96">
        <w:rPr>
          <w:color w:val="0000FF"/>
          <w:u w:val="single"/>
        </w:rPr>
        <w:t xml:space="preserve"> </w:t>
      </w:r>
      <w:hyperlink r:id="rId231">
        <w:r w:rsidRPr="008B2E96">
          <w:rPr>
            <w:color w:val="0000FF"/>
            <w:u w:val="single"/>
          </w:rPr>
          <w:t>https://portal.egisz.rosminzdrav.ru/materials</w:t>
        </w:r>
      </w:hyperlink>
      <w:r w:rsidRPr="008B2E96">
        <w:rPr>
          <w:color w:val="000000"/>
        </w:rPr>
        <w:t>), указывающего на полноту и корректность полученного документа, достаточную для регистрации в РЭМД ЕГИСЗ;</w:t>
      </w:r>
    </w:p>
    <w:p w14:paraId="0F4F4EA7" w14:textId="77777777" w:rsidR="00484FD2" w:rsidRDefault="00000000" w:rsidP="00BE002B">
      <w:pPr>
        <w:numPr>
          <w:ilvl w:val="0"/>
          <w:numId w:val="320"/>
        </w:numPr>
        <w:pBdr>
          <w:top w:val="nil"/>
          <w:left w:val="nil"/>
          <w:bottom w:val="nil"/>
          <w:right w:val="nil"/>
          <w:between w:val="nil"/>
        </w:pBdr>
        <w:spacing w:line="360" w:lineRule="auto"/>
        <w:ind w:left="1315" w:hanging="464"/>
        <w:jc w:val="both"/>
        <w:rPr>
          <w:color w:val="000000"/>
        </w:rPr>
      </w:pPr>
      <w:sdt>
        <w:sdtPr>
          <w:tag w:val="goog_rdk_54"/>
          <w:id w:val="1581871049"/>
        </w:sdtPr>
        <w:sdtContent/>
      </w:sdt>
      <w:r w:rsidR="00484FD2">
        <w:rPr>
          <w:color w:val="000000"/>
        </w:rPr>
        <w:t xml:space="preserve">возможность отправки СЭМД на регистрацию в РЭМД ЕГИСЗ. </w:t>
      </w:r>
      <w:r w:rsidR="00484FD2" w:rsidRPr="00D35059">
        <w:rPr>
          <w:color w:val="000000"/>
        </w:rPr>
        <w:t>Отправка считается успешной, если получен номер регистрационной записи или получена ошибка с указанием причины.</w:t>
      </w:r>
    </w:p>
    <w:p w14:paraId="70891F94" w14:textId="77777777" w:rsidR="00484FD2" w:rsidRDefault="00484FD2" w:rsidP="00484FD2">
      <w:pPr>
        <w:pBdr>
          <w:top w:val="nil"/>
          <w:left w:val="nil"/>
          <w:bottom w:val="nil"/>
          <w:right w:val="nil"/>
          <w:between w:val="nil"/>
        </w:pBdr>
        <w:spacing w:line="360" w:lineRule="auto"/>
        <w:ind w:firstLine="720"/>
        <w:jc w:val="both"/>
        <w:rPr>
          <w:color w:val="000000"/>
        </w:rPr>
      </w:pPr>
      <w:r>
        <w:rPr>
          <w:b/>
          <w:color w:val="000000"/>
        </w:rPr>
        <w:t>П р и м е ч а н и е</w:t>
      </w:r>
      <w:r>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578D5279" w14:textId="77777777" w:rsidR="00484FD2" w:rsidRDefault="00484FD2" w:rsidP="00484FD2">
      <w:pPr>
        <w:pBdr>
          <w:top w:val="nil"/>
          <w:left w:val="nil"/>
          <w:bottom w:val="nil"/>
          <w:right w:val="nil"/>
          <w:between w:val="nil"/>
        </w:pBdr>
        <w:spacing w:line="360" w:lineRule="auto"/>
        <w:ind w:firstLine="720"/>
        <w:jc w:val="both"/>
        <w:rPr>
          <w:color w:val="000000"/>
        </w:rPr>
      </w:pPr>
      <w:r>
        <w:rPr>
          <w:color w:val="000000"/>
        </w:rPr>
        <w:t xml:space="preserve">СЭМД </w:t>
      </w:r>
      <w:r w:rsidRPr="008B2E96">
        <w:t>"Санаторно-курортная карта", "Санаторно-курортная карта для детей", "Обратный талон санаторно-курортной карты (дополнительно, для Санаторно-курортной карты)"</w:t>
      </w:r>
      <w:r>
        <w:rPr>
          <w:color w:val="000000"/>
        </w:rPr>
        <w:t>должны формироваться в формате .xml.</w:t>
      </w:r>
    </w:p>
    <w:p w14:paraId="63A1C066" w14:textId="77777777" w:rsidR="00484FD2" w:rsidRDefault="00484FD2" w:rsidP="00484FD2">
      <w:pPr>
        <w:pBdr>
          <w:top w:val="nil"/>
          <w:left w:val="nil"/>
          <w:bottom w:val="nil"/>
          <w:right w:val="nil"/>
          <w:between w:val="nil"/>
        </w:pBdr>
        <w:spacing w:line="360" w:lineRule="auto"/>
        <w:ind w:firstLine="720"/>
        <w:jc w:val="both"/>
        <w:rPr>
          <w:color w:val="000000"/>
        </w:rPr>
      </w:pPr>
      <w:r>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F5EFE18" w14:textId="7F4E2384" w:rsidR="00484FD2" w:rsidRDefault="00484FD2" w:rsidP="00484FD2">
      <w:pPr>
        <w:pBdr>
          <w:top w:val="nil"/>
          <w:left w:val="nil"/>
          <w:bottom w:val="nil"/>
          <w:right w:val="nil"/>
          <w:between w:val="nil"/>
        </w:pBdr>
        <w:spacing w:line="360" w:lineRule="auto"/>
        <w:ind w:firstLine="720"/>
        <w:jc w:val="both"/>
        <w:rPr>
          <w:color w:val="000000"/>
        </w:rPr>
      </w:pPr>
      <w:r>
        <w:rPr>
          <w:color w:val="000000"/>
        </w:rPr>
        <w:t>СЭМД формата HL7 CDA должен соответствовать руководству по реализации СЭМД, опубликованному на Портале оперативного взаимодействия участников ЕГИСЗ (</w:t>
      </w:r>
      <w:hyperlink r:id="rId232">
        <w:r>
          <w:rPr>
            <w:color w:val="000000"/>
          </w:rPr>
          <w:t>https://portal.egisz.rosminzdrav.ru/materials</w:t>
        </w:r>
      </w:hyperlink>
      <w:r>
        <w:rPr>
          <w:color w:val="000000"/>
        </w:rPr>
        <w:t>) не позднее 01.09.2022.</w:t>
      </w:r>
    </w:p>
    <w:p w14:paraId="0A46ADEC" w14:textId="73B569CC" w:rsidR="00484FD2" w:rsidRDefault="00484FD2" w:rsidP="00484FD2">
      <w:pPr>
        <w:pBdr>
          <w:top w:val="nil"/>
          <w:left w:val="nil"/>
          <w:bottom w:val="nil"/>
          <w:right w:val="nil"/>
          <w:between w:val="nil"/>
        </w:pBdr>
        <w:spacing w:line="360" w:lineRule="auto"/>
        <w:ind w:firstLine="851"/>
        <w:jc w:val="both"/>
        <w:rPr>
          <w:color w:val="000000"/>
        </w:rPr>
      </w:pPr>
      <w:r>
        <w:rPr>
          <w:color w:val="000000"/>
        </w:rPr>
        <w:t>К</w:t>
      </w:r>
      <w:r w:rsidRPr="00BE26CE">
        <w:rPr>
          <w:color w:val="000000"/>
        </w:rPr>
        <w:t>ритерием того, что СЭМД готов для регистрации в РЭМД, служит передача данных в обязательных секциях в соответствии с руководством по реализации</w:t>
      </w:r>
      <w:r>
        <w:rPr>
          <w:color w:val="000000"/>
        </w:rPr>
        <w:t xml:space="preserve">,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33" w:anchor="!/refbook/1.2.643.5.1.13.13.99.2.42">
        <w:r>
          <w:rPr>
            <w:color w:val="0000FF"/>
            <w:u w:val="single"/>
          </w:rPr>
          <w:t>https://nsi.rosminzdrav.ru/#!/refbook/1.2.643.5.1.13.13.99.2.42</w:t>
        </w:r>
      </w:hyperlink>
      <w:r>
        <w:rPr>
          <w:color w:val="000000"/>
        </w:rPr>
        <w:t xml:space="preserve">. </w:t>
      </w:r>
      <w:r w:rsidRPr="00BE26CE">
        <w:rPr>
          <w:color w:val="000000"/>
        </w:rPr>
        <w:t xml:space="preserve">Реализация дополнительных </w:t>
      </w:r>
      <w:r>
        <w:rPr>
          <w:color w:val="000000"/>
        </w:rPr>
        <w:t xml:space="preserve">(необязательных) </w:t>
      </w:r>
      <w:r w:rsidRPr="00BE26CE">
        <w:rPr>
          <w:color w:val="000000"/>
        </w:rPr>
        <w:t>секций определяется Исполнителем.</w:t>
      </w:r>
    </w:p>
    <w:p w14:paraId="548AE9FC"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"Формирование СЭМД "Уведомление о выявлении противопоказаний или аннулировании медицинских заключений к владению оружием"</w:t>
      </w:r>
    </w:p>
    <w:p w14:paraId="703F4BAD"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747119A"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 xml:space="preserve">возможность формирования в Системе СЭМД "Уведомление о выявлении противопоказаний или аннулировании медицинских заключений к владению оружием" (CDA) (Редакция 1, </w:t>
      </w:r>
      <w:r w:rsidRPr="009E0828">
        <w:rPr>
          <w:color w:val="000000"/>
          <w:lang w:val="en-US"/>
        </w:rPr>
        <w:t>OID</w:t>
      </w:r>
      <w:r w:rsidRPr="009E0828">
        <w:rPr>
          <w:color w:val="000000"/>
        </w:rPr>
        <w:t xml:space="preserve"> 1.2.643.5.1.13.13.14.362 по справочнику ФР НСИ);</w:t>
      </w:r>
    </w:p>
    <w:p w14:paraId="0C7B0E33" w14:textId="11A8B83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234">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67DC786A"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10047C10" w14:textId="77777777" w:rsidR="00484FD2" w:rsidRPr="009E0828" w:rsidRDefault="00484FD2" w:rsidP="00484FD2">
      <w:pPr>
        <w:pBdr>
          <w:top w:val="nil"/>
          <w:left w:val="nil"/>
          <w:bottom w:val="nil"/>
          <w:right w:val="nil"/>
          <w:between w:val="nil"/>
        </w:pBdr>
        <w:spacing w:line="360" w:lineRule="auto"/>
        <w:ind w:firstLine="720"/>
        <w:jc w:val="both"/>
        <w:rPr>
          <w:color w:val="000000"/>
        </w:rPr>
      </w:pPr>
    </w:p>
    <w:p w14:paraId="17182777"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"Уведомление о выявлении противопоказаний или аннулировании медицинских заключений к владению оружием" должен формироваться в формате .xml.</w:t>
      </w:r>
    </w:p>
    <w:p w14:paraId="14AEB5CF"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0D8174CF" w14:textId="10AFC843"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опубликованным на Портале оперативного взаимодействия участников ЕГИСЗ (</w:t>
      </w:r>
      <w:hyperlink r:id="rId235">
        <w:r w:rsidRPr="009E0828">
          <w:rPr>
            <w:color w:val="000000"/>
          </w:rPr>
          <w:t>https://portal.egisz.rosminzdrav.ru/materials</w:t>
        </w:r>
      </w:hyperlink>
      <w:r w:rsidRPr="009E0828">
        <w:rPr>
          <w:color w:val="000000"/>
        </w:rPr>
        <w:t>) не позднее 01.09.2022.</w:t>
      </w:r>
    </w:p>
    <w:p w14:paraId="3A6ADBED" w14:textId="42A2613F" w:rsidR="00484FD2" w:rsidRPr="009E0828"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36"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3083EBD0"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"Формирование СЭМД "Протокол решения (выписка из протокола решения) комиссии по оказанию высокотехнологичной медицинской помощи"</w:t>
      </w:r>
    </w:p>
    <w:p w14:paraId="4FFA66CC"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44690F3" w14:textId="77777777" w:rsidR="00484FD2" w:rsidRPr="0074405F"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4405F">
        <w:rPr>
          <w:color w:val="000000"/>
        </w:rPr>
        <w:t>"Протокол решения (выписка из протокола решения) комиссии по оказанию высокотехнологичной медицинской помощи" (Редакция 1, OID 1.2.643.5.1.13.13.14.70 по справочнику ФР НСИ);</w:t>
      </w:r>
    </w:p>
    <w:p w14:paraId="3233A93F" w14:textId="6A797C7C"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237">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02F0B01B"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66A0A398"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3BB0E95E"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"Протокол решения (выписка из протокола решения) комиссии по оказанию высокотехнологичной медицинской помощи"</w:t>
      </w:r>
      <w:r>
        <w:rPr>
          <w:color w:val="000000"/>
        </w:rPr>
        <w:t xml:space="preserve"> </w:t>
      </w:r>
      <w:r w:rsidRPr="009E0828">
        <w:rPr>
          <w:color w:val="000000"/>
        </w:rPr>
        <w:t>долж</w:t>
      </w:r>
      <w:r>
        <w:rPr>
          <w:color w:val="000000"/>
        </w:rPr>
        <w:t>е</w:t>
      </w:r>
      <w:r w:rsidRPr="009E0828">
        <w:rPr>
          <w:color w:val="000000"/>
        </w:rPr>
        <w:t>н формироваться в формате .xml.</w:t>
      </w:r>
    </w:p>
    <w:p w14:paraId="0CF5A241"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465E48B1" w14:textId="51A98FA4"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 на Портале оперативного взаимодействия участников ЕГИСЗ (</w:t>
      </w:r>
      <w:hyperlink r:id="rId238">
        <w:r w:rsidRPr="009E0828">
          <w:rPr>
            <w:color w:val="000000"/>
          </w:rPr>
          <w:t>https://portal.egisz.rosminzdrav.ru/materials</w:t>
        </w:r>
      </w:hyperlink>
      <w:r w:rsidRPr="009E0828">
        <w:rPr>
          <w:color w:val="000000"/>
        </w:rPr>
        <w:t>) не позднее 01.09.2022.</w:t>
      </w:r>
    </w:p>
    <w:p w14:paraId="2A17872B" w14:textId="70F86450" w:rsidR="00484FD2"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39"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63A9406E" w14:textId="77777777" w:rsidR="00484FD2" w:rsidRPr="009E0828" w:rsidRDefault="00484FD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"Формирование СЭМД "Направление на госпитализацию для оказания высокотехнологичной медицинской помощи (CDA)"</w:t>
      </w:r>
    </w:p>
    <w:p w14:paraId="6F19A48F"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45CAF1AB" w14:textId="2BE33833" w:rsidR="00484FD2" w:rsidRPr="0074405F" w:rsidRDefault="00484FD2" w:rsidP="00BE002B">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4405F">
        <w:rPr>
          <w:color w:val="000000"/>
        </w:rPr>
        <w:t xml:space="preserve">"Направление на госпитализацию для оказания высокотехнологичной медицинской помощи (CDA)" (Редакция 1, OID </w:t>
      </w:r>
      <w:r w:rsidR="00351896" w:rsidRPr="002C31D1">
        <w:t xml:space="preserve">1 2.643.5.1.13.13.14.241 </w:t>
      </w:r>
      <w:r w:rsidRPr="0074405F">
        <w:rPr>
          <w:color w:val="000000"/>
        </w:rPr>
        <w:t>по справочнику ФР НСИ);</w:t>
      </w:r>
    </w:p>
    <w:p w14:paraId="15A6005F" w14:textId="042D33D2"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240">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1C68E86C" w14:textId="77777777" w:rsidR="00484FD2" w:rsidRPr="009E0828" w:rsidRDefault="00484FD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7FA93BA4"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A61FC9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"Направление на госпитализацию для оказания высокотехнологичной медицинской помощи" долж</w:t>
      </w:r>
      <w:r>
        <w:rPr>
          <w:color w:val="000000"/>
        </w:rPr>
        <w:t>е</w:t>
      </w:r>
      <w:r w:rsidRPr="009E0828">
        <w:rPr>
          <w:color w:val="000000"/>
        </w:rPr>
        <w:t>н формироваться в формате .xml.</w:t>
      </w:r>
    </w:p>
    <w:p w14:paraId="3C22EF10" w14:textId="77777777"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233A0EFB" w14:textId="5529C259" w:rsidR="00484FD2" w:rsidRPr="009E0828" w:rsidRDefault="00484FD2" w:rsidP="00484FD2">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 на Портале оперативного взаимодействия участников ЕГИСЗ (</w:t>
      </w:r>
      <w:hyperlink r:id="rId241">
        <w:r w:rsidRPr="009E0828">
          <w:rPr>
            <w:color w:val="000000"/>
          </w:rPr>
          <w:t>https://portal.egisz.rosminzdrav.ru/materials</w:t>
        </w:r>
      </w:hyperlink>
      <w:r w:rsidRPr="009E0828">
        <w:rPr>
          <w:color w:val="000000"/>
        </w:rPr>
        <w:t>) не позднее 01.09.2022.</w:t>
      </w:r>
    </w:p>
    <w:p w14:paraId="055D88AE" w14:textId="3E11BFFA" w:rsidR="00484FD2" w:rsidRDefault="00484FD2" w:rsidP="00484FD2">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42"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41E7CB4C" w14:textId="0893D8ED" w:rsidR="00351896" w:rsidRPr="009E0828" w:rsidRDefault="00351896" w:rsidP="00351896">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"Формирование СЭМД "</w:t>
      </w:r>
      <w:r w:rsidRPr="00351896">
        <w:t>Направление на госпитализацию для оказания специализированной медицинской помощи (CDA)</w:t>
      </w:r>
      <w:r w:rsidRPr="009E0828">
        <w:t>"</w:t>
      </w:r>
    </w:p>
    <w:p w14:paraId="746EF1BA" w14:textId="77777777" w:rsidR="00351896" w:rsidRPr="009E0828" w:rsidRDefault="00351896" w:rsidP="00351896">
      <w:pPr>
        <w:pBdr>
          <w:top w:val="nil"/>
          <w:left w:val="nil"/>
          <w:bottom w:val="nil"/>
          <w:right w:val="nil"/>
          <w:between w:val="nil"/>
        </w:pBdr>
        <w:spacing w:line="360" w:lineRule="auto"/>
        <w:ind w:firstLine="720"/>
        <w:jc w:val="both"/>
        <w:rPr>
          <w:color w:val="000000"/>
        </w:rPr>
      </w:pPr>
      <w:r w:rsidRPr="009E0828">
        <w:rPr>
          <w:color w:val="000000"/>
        </w:rPr>
        <w:t>В ходе внедрения функционального блока должны быть достигнуты следующие результаты:</w:t>
      </w:r>
    </w:p>
    <w:p w14:paraId="5F3C5DEF" w14:textId="05F67669" w:rsidR="00351896" w:rsidRPr="0074405F" w:rsidRDefault="00351896" w:rsidP="00351896">
      <w:pPr>
        <w:numPr>
          <w:ilvl w:val="0"/>
          <w:numId w:val="323"/>
        </w:numPr>
        <w:spacing w:line="360" w:lineRule="auto"/>
        <w:ind w:left="1434" w:hanging="357"/>
        <w:jc w:val="both"/>
      </w:pPr>
      <w:r w:rsidRPr="009E0828">
        <w:rPr>
          <w:color w:val="000000"/>
        </w:rPr>
        <w:t>возможность формирования в Системе СЭМД</w:t>
      </w:r>
      <w:r>
        <w:rPr>
          <w:color w:val="000000"/>
        </w:rPr>
        <w:t xml:space="preserve"> </w:t>
      </w:r>
      <w:r w:rsidRPr="0074405F">
        <w:rPr>
          <w:color w:val="000000"/>
        </w:rPr>
        <w:t>"</w:t>
      </w:r>
      <w:r w:rsidRPr="00351896">
        <w:t xml:space="preserve"> </w:t>
      </w:r>
      <w:r w:rsidRPr="002C31D1">
        <w:t>Направление на госпитализацию для оказания специализированной медицинской помощи (CDA)</w:t>
      </w:r>
      <w:r w:rsidRPr="0074405F">
        <w:rPr>
          <w:color w:val="000000"/>
        </w:rPr>
        <w:t>" (Редакция 1, OID 1</w:t>
      </w:r>
      <w:r w:rsidRPr="009E0828">
        <w:t xml:space="preserve"> </w:t>
      </w:r>
      <w:r w:rsidRPr="0074405F">
        <w:rPr>
          <w:color w:val="000000"/>
        </w:rPr>
        <w:t>1.2.643.5.1.13.13.14.346 по справочнику ФР НСИ);</w:t>
      </w:r>
    </w:p>
    <w:p w14:paraId="29EC9349" w14:textId="49FEA606" w:rsidR="00351896" w:rsidRPr="009E0828" w:rsidRDefault="00351896" w:rsidP="00351896">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контроль корректности генерации СЭМД по схематрону (при наличии публикации файла "sch" на Портале оперативного взаимодействия участников ЕГИСЗ</w:t>
      </w:r>
      <w:r w:rsidRPr="009E0828">
        <w:rPr>
          <w:color w:val="0000FF"/>
          <w:u w:val="single"/>
        </w:rPr>
        <w:t xml:space="preserve"> </w:t>
      </w:r>
      <w:hyperlink r:id="rId243">
        <w:r w:rsidRPr="009E0828">
          <w:rPr>
            <w:color w:val="0000FF"/>
            <w:u w:val="single"/>
          </w:rPr>
          <w:t>https://portal.egisz.rosminzdrav.ru/materials</w:t>
        </w:r>
      </w:hyperlink>
      <w:r w:rsidRPr="009E0828">
        <w:rPr>
          <w:color w:val="000000"/>
        </w:rPr>
        <w:t>), указывающего на полноту и корректность полученного документа, достаточную для регистрации в РЭМД ЕГИСЗ;</w:t>
      </w:r>
    </w:p>
    <w:p w14:paraId="73DB1BDA" w14:textId="77777777" w:rsidR="00351896" w:rsidRPr="009E0828" w:rsidRDefault="00351896" w:rsidP="00351896">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возможность отправки СЭМД на регистрацию в РЭМД ЕГИСЗ. Отправка считается успешной, если получен номер регистрационной записи или получена ошибка с указанием причины.</w:t>
      </w:r>
    </w:p>
    <w:p w14:paraId="37C86D36" w14:textId="77777777" w:rsidR="00351896" w:rsidRPr="009E0828" w:rsidRDefault="00351896" w:rsidP="00351896">
      <w:pPr>
        <w:pBdr>
          <w:top w:val="nil"/>
          <w:left w:val="nil"/>
          <w:bottom w:val="nil"/>
          <w:right w:val="nil"/>
          <w:between w:val="nil"/>
        </w:pBdr>
        <w:spacing w:line="360" w:lineRule="auto"/>
        <w:ind w:firstLine="720"/>
        <w:jc w:val="both"/>
        <w:rPr>
          <w:color w:val="000000"/>
        </w:rPr>
      </w:pPr>
      <w:r w:rsidRPr="008F2D08">
        <w:rPr>
          <w:rFonts w:ascii="Times New Roman Полужирный" w:hAnsi="Times New Roman Полужирный"/>
          <w:b/>
          <w:color w:val="000000"/>
          <w:spacing w:val="40"/>
        </w:rPr>
        <w:t>Примечание</w:t>
      </w:r>
      <w:r w:rsidRPr="009E0828">
        <w:rPr>
          <w:color w:val="000000"/>
        </w:rPr>
        <w:t xml:space="preserve"> – Точные наименования СЭМД определяются согласно версии справочника "Регистрируемые электронные медицинские документы" версии 8.44 (OID 1.2.643.5.1.13.13.11.1520) ФР НСИ, актуальной до 01.09.2022, в случае публикации на данном ресурсе соответствующей информации по перечисленным ниже типам СЭМД.</w:t>
      </w:r>
    </w:p>
    <w:p w14:paraId="1F128391" w14:textId="71927C5E" w:rsidR="00351896" w:rsidRPr="009E0828" w:rsidRDefault="00351896" w:rsidP="00351896">
      <w:pPr>
        <w:pBdr>
          <w:top w:val="nil"/>
          <w:left w:val="nil"/>
          <w:bottom w:val="nil"/>
          <w:right w:val="nil"/>
          <w:between w:val="nil"/>
        </w:pBdr>
        <w:spacing w:line="360" w:lineRule="auto"/>
        <w:ind w:firstLine="720"/>
        <w:jc w:val="both"/>
        <w:rPr>
          <w:color w:val="000000"/>
        </w:rPr>
      </w:pPr>
      <w:r w:rsidRPr="009E0828">
        <w:rPr>
          <w:color w:val="000000"/>
        </w:rPr>
        <w:t xml:space="preserve">СЭМД "Направление на госпитализацию для оказания </w:t>
      </w:r>
      <w:r w:rsidR="00414D7D" w:rsidRPr="00351896">
        <w:t xml:space="preserve">специализированной </w:t>
      </w:r>
      <w:r w:rsidRPr="009E0828">
        <w:rPr>
          <w:color w:val="000000"/>
        </w:rPr>
        <w:t>медицинской помощи" долж</w:t>
      </w:r>
      <w:r>
        <w:rPr>
          <w:color w:val="000000"/>
        </w:rPr>
        <w:t>е</w:t>
      </w:r>
      <w:r w:rsidRPr="009E0828">
        <w:rPr>
          <w:color w:val="000000"/>
        </w:rPr>
        <w:t>н формироваться в формате .xml.</w:t>
      </w:r>
    </w:p>
    <w:p w14:paraId="244E0813" w14:textId="77777777" w:rsidR="00351896" w:rsidRPr="009E0828" w:rsidRDefault="00351896" w:rsidP="00351896">
      <w:pPr>
        <w:pBdr>
          <w:top w:val="nil"/>
          <w:left w:val="nil"/>
          <w:bottom w:val="nil"/>
          <w:right w:val="nil"/>
          <w:between w:val="nil"/>
        </w:pBdr>
        <w:spacing w:line="360" w:lineRule="auto"/>
        <w:ind w:firstLine="720"/>
        <w:jc w:val="both"/>
        <w:rPr>
          <w:color w:val="000000"/>
        </w:rPr>
      </w:pPr>
      <w:r w:rsidRPr="009E0828">
        <w:rPr>
          <w:color w:val="000000"/>
        </w:rPr>
        <w:t>Структура xml-файлов СЭМД должна соответствовать международному стандарту HL7 "Обмен данными – Архитектура клинических документов HL7" – Data Exchange – HL7 Clinical Document Architecture (далее – формат HL7 CDA).</w:t>
      </w:r>
    </w:p>
    <w:p w14:paraId="609895CB" w14:textId="4934039A" w:rsidR="00351896" w:rsidRPr="009E0828" w:rsidRDefault="00351896" w:rsidP="00351896">
      <w:pPr>
        <w:pBdr>
          <w:top w:val="nil"/>
          <w:left w:val="nil"/>
          <w:bottom w:val="nil"/>
          <w:right w:val="nil"/>
          <w:between w:val="nil"/>
        </w:pBdr>
        <w:spacing w:line="360" w:lineRule="auto"/>
        <w:ind w:firstLine="720"/>
        <w:jc w:val="both"/>
        <w:rPr>
          <w:color w:val="000000"/>
        </w:rPr>
      </w:pPr>
      <w:r w:rsidRPr="009E0828">
        <w:rPr>
          <w:color w:val="000000"/>
        </w:rPr>
        <w:t>СЭМД формата HL7 CDA должен соответствовать руководству по реализации СЭМД, опубликованном на Портале оперативного взаимодействия участников ЕГИСЗ (</w:t>
      </w:r>
      <w:hyperlink r:id="rId244">
        <w:r w:rsidRPr="009E0828">
          <w:rPr>
            <w:color w:val="000000"/>
          </w:rPr>
          <w:t>https://portal.egisz.rosminzdrav.ru/materials</w:t>
        </w:r>
      </w:hyperlink>
      <w:r w:rsidRPr="009E0828">
        <w:rPr>
          <w:color w:val="000000"/>
        </w:rPr>
        <w:t>) не позднее 01.09.2022.</w:t>
      </w:r>
    </w:p>
    <w:p w14:paraId="58B7853B" w14:textId="6B7B1976" w:rsidR="00351896" w:rsidRPr="009E0828" w:rsidRDefault="00351896" w:rsidP="00351896">
      <w:pPr>
        <w:pBdr>
          <w:top w:val="nil"/>
          <w:left w:val="nil"/>
          <w:bottom w:val="nil"/>
          <w:right w:val="nil"/>
          <w:between w:val="nil"/>
        </w:pBdr>
        <w:spacing w:line="360" w:lineRule="auto"/>
        <w:ind w:firstLine="851"/>
        <w:jc w:val="both"/>
        <w:rPr>
          <w:color w:val="000000"/>
        </w:rPr>
      </w:pPr>
      <w:r w:rsidRPr="009E0828">
        <w:rPr>
          <w:color w:val="000000"/>
        </w:rPr>
        <w:t xml:space="preserve">Критерием того, что СЭМД готов для регистрации в РЭМД, служит передача данных в обязательных секциях в соответствии с руководством по реализации, опубликованном на Портале оперативного взаимодействия участников ЕГИСЗ https://portal.egisz.rosminzdrav.ru/materials, и при соответствии количества подписантов правилам по ФР НСИ </w:t>
      </w:r>
      <w:hyperlink r:id="rId245" w:anchor="!/refbook/1.2.643.5.1.13.13.99.2.42">
        <w:r w:rsidRPr="009E0828">
          <w:rPr>
            <w:color w:val="0000FF"/>
            <w:u w:val="single"/>
          </w:rPr>
          <w:t>https://nsi.rosminzdrav.ru/#!/refbook/1.2.643.5.1.13.13.99.2.42</w:t>
        </w:r>
      </w:hyperlink>
      <w:r w:rsidRPr="009E0828">
        <w:rPr>
          <w:color w:val="000000"/>
        </w:rPr>
        <w:t xml:space="preserve">. Реализация дополнительных </w:t>
      </w:r>
      <w:r>
        <w:rPr>
          <w:color w:val="000000"/>
        </w:rPr>
        <w:t xml:space="preserve">(необязательных) </w:t>
      </w:r>
      <w:r w:rsidRPr="009E0828">
        <w:rPr>
          <w:color w:val="000000"/>
        </w:rPr>
        <w:t>секций определяется Исполнителем.</w:t>
      </w:r>
    </w:p>
    <w:p w14:paraId="01F227A6" w14:textId="77777777" w:rsidR="00351896" w:rsidRPr="009E0828" w:rsidRDefault="00351896" w:rsidP="00484FD2">
      <w:pPr>
        <w:pBdr>
          <w:top w:val="nil"/>
          <w:left w:val="nil"/>
          <w:bottom w:val="nil"/>
          <w:right w:val="nil"/>
          <w:between w:val="nil"/>
        </w:pBdr>
        <w:spacing w:line="360" w:lineRule="auto"/>
        <w:ind w:firstLine="851"/>
        <w:jc w:val="both"/>
        <w:rPr>
          <w:color w:val="000000"/>
        </w:rPr>
      </w:pPr>
    </w:p>
    <w:p w14:paraId="54D92356" w14:textId="77777777" w:rsidR="002B523C" w:rsidRDefault="002B523C" w:rsidP="00BE002B">
      <w:pPr>
        <w:pStyle w:val="45"/>
        <w:numPr>
          <w:ilvl w:val="3"/>
          <w:numId w:val="7"/>
        </w:numPr>
        <w:spacing w:before="240" w:after="120"/>
        <w:ind w:firstLine="851"/>
        <w:rPr>
          <w:color w:val="auto"/>
        </w:rPr>
      </w:pPr>
      <w:bookmarkStart w:id="584" w:name="_Toc118113696"/>
      <w:r w:rsidRPr="00E63073">
        <w:rPr>
          <w:color w:val="auto"/>
        </w:rPr>
        <w:t xml:space="preserve">Модуль </w:t>
      </w:r>
      <w:r>
        <w:rPr>
          <w:color w:val="auto"/>
        </w:rPr>
        <w:t>«</w:t>
      </w:r>
      <w:r w:rsidRPr="00E63073">
        <w:rPr>
          <w:color w:val="auto"/>
        </w:rPr>
        <w:t>Взаимодействие с ЕГИСЗ. Федеральная электронная регистратура (ФЭР). Запись к врачу, вызов врача</w:t>
      </w:r>
      <w:r>
        <w:rPr>
          <w:color w:val="auto"/>
        </w:rPr>
        <w:t>»</w:t>
      </w:r>
      <w:bookmarkEnd w:id="584"/>
    </w:p>
    <w:p w14:paraId="292D870A" w14:textId="77777777" w:rsidR="002B523C" w:rsidRPr="007C6703" w:rsidRDefault="002B523C" w:rsidP="002B523C">
      <w:pPr>
        <w:spacing w:line="360" w:lineRule="auto"/>
        <w:ind w:firstLine="851"/>
      </w:pPr>
      <w:r w:rsidRPr="007C6703">
        <w:t xml:space="preserve">Сервис должен обеспечить возможность записи граждан на прием к врачу по направлению посредством реализации интеграционных взаимодействий Системы и ЕГИСЗ в соответствии с методическими рекомендациями для подключения к услугам </w:t>
      </w:r>
      <w:r>
        <w:t>«</w:t>
      </w:r>
      <w:r w:rsidRPr="007C6703">
        <w:t>Запись на прием к врачу</w:t>
      </w:r>
      <w:r>
        <w:t>»</w:t>
      </w:r>
      <w:r w:rsidRPr="007C6703">
        <w:t xml:space="preserve"> и </w:t>
      </w:r>
      <w:r>
        <w:t>«</w:t>
      </w:r>
      <w:r w:rsidRPr="007C6703">
        <w:t>Вызов врача на дом</w:t>
      </w:r>
      <w:r>
        <w:t>»</w:t>
      </w:r>
      <w:r w:rsidRPr="007C6703">
        <w:t xml:space="preserve"> личного кабинета пациента </w:t>
      </w:r>
      <w:r>
        <w:t>«</w:t>
      </w:r>
      <w:r w:rsidRPr="007C6703">
        <w:t>Моё здоровье</w:t>
      </w:r>
      <w:r>
        <w:t>»</w:t>
      </w:r>
      <w:r w:rsidRPr="007C6703">
        <w:t xml:space="preserve"> на ЕПГУ.</w:t>
      </w:r>
    </w:p>
    <w:p w14:paraId="52A25A95" w14:textId="6C8CC0FF" w:rsidR="002B523C" w:rsidRPr="007C6703" w:rsidRDefault="002B523C" w:rsidP="002B523C">
      <w:pPr>
        <w:spacing w:line="360" w:lineRule="auto"/>
        <w:ind w:firstLine="851"/>
      </w:pPr>
      <w:r w:rsidRPr="007C6703">
        <w:t xml:space="preserve">Описание интеграционных профилей приведено на портале оперативного взаимодействия участников ЕГИСЗ: </w:t>
      </w:r>
      <w:hyperlink r:id="rId246" w:history="1">
        <w:r w:rsidRPr="007C6703">
          <w:t>http://portal.egisz.rosminzdrav.ru/materials/541</w:t>
        </w:r>
      </w:hyperlink>
      <w:r w:rsidRPr="007C6703">
        <w:t>.</w:t>
      </w:r>
    </w:p>
    <w:p w14:paraId="3979D8B3" w14:textId="77777777" w:rsidR="002B523C" w:rsidRPr="007C6703" w:rsidRDefault="002B523C" w:rsidP="002B523C">
      <w:pPr>
        <w:spacing w:line="360" w:lineRule="auto"/>
        <w:ind w:firstLine="851"/>
      </w:pPr>
      <w:r w:rsidRPr="007C6703">
        <w:t>Должны быть реализованы следующие функции:</w:t>
      </w:r>
    </w:p>
    <w:p w14:paraId="127B2B50" w14:textId="77777777" w:rsidR="002B523C" w:rsidRPr="007C6703" w:rsidRDefault="002B523C" w:rsidP="00BE002B">
      <w:pPr>
        <w:numPr>
          <w:ilvl w:val="0"/>
          <w:numId w:val="240"/>
        </w:numPr>
        <w:spacing w:line="360" w:lineRule="auto"/>
        <w:ind w:left="709"/>
      </w:pPr>
      <w:r w:rsidRPr="007C6703">
        <w:t>Создание и доработка методов, которые будут использоваться для работы с сервисом записи на прием по направлению через ЕПГУ:</w:t>
      </w:r>
    </w:p>
    <w:p w14:paraId="1A395F33" w14:textId="77777777" w:rsidR="002B523C" w:rsidRPr="007C6703" w:rsidRDefault="002B523C" w:rsidP="00BE002B">
      <w:pPr>
        <w:numPr>
          <w:ilvl w:val="2"/>
          <w:numId w:val="240"/>
        </w:numPr>
        <w:spacing w:line="360" w:lineRule="auto"/>
      </w:pPr>
      <w:r w:rsidRPr="007C6703">
        <w:t>Реализация метода предоставления информации о наличии сведений о прикреплении пациента к МО по полису ОМС в Системе: вывод перечня направлений гражданина, по которой нет активной записи;</w:t>
      </w:r>
    </w:p>
    <w:p w14:paraId="2605F7C7" w14:textId="77777777" w:rsidR="002B523C" w:rsidRPr="007C6703" w:rsidRDefault="002B523C" w:rsidP="00BE002B">
      <w:pPr>
        <w:numPr>
          <w:ilvl w:val="2"/>
          <w:numId w:val="240"/>
        </w:numPr>
        <w:spacing w:line="360" w:lineRule="auto"/>
      </w:pPr>
      <w:r w:rsidRPr="007C6703">
        <w:t>Создание метода предоставления данных о направлении гражданина по номеру направления;</w:t>
      </w:r>
    </w:p>
    <w:p w14:paraId="4DFF5560" w14:textId="77777777" w:rsidR="002B523C" w:rsidRPr="007C6703" w:rsidRDefault="002B523C" w:rsidP="00BE002B">
      <w:pPr>
        <w:numPr>
          <w:ilvl w:val="2"/>
          <w:numId w:val="240"/>
        </w:numPr>
        <w:spacing w:line="360" w:lineRule="auto"/>
      </w:pPr>
      <w:r w:rsidRPr="007C6703">
        <w:t>Доработка метода предоставления списка структурных подразделений МО, в которых гражданину доступна запись к специалистам;</w:t>
      </w:r>
    </w:p>
    <w:p w14:paraId="577B13AC" w14:textId="77777777" w:rsidR="002B523C" w:rsidRPr="007C6703" w:rsidRDefault="002B523C" w:rsidP="00BE002B">
      <w:pPr>
        <w:numPr>
          <w:ilvl w:val="2"/>
          <w:numId w:val="240"/>
        </w:numPr>
        <w:spacing w:line="360" w:lineRule="auto"/>
      </w:pPr>
      <w:r w:rsidRPr="007C6703">
        <w:t>Доработка метода предоставления списка должностей медицинских специалистов, доступных в выбранном структурном подразделении МО;</w:t>
      </w:r>
    </w:p>
    <w:p w14:paraId="27AE987C" w14:textId="77777777" w:rsidR="002B523C" w:rsidRPr="007C6703" w:rsidRDefault="002B523C" w:rsidP="00BE002B">
      <w:pPr>
        <w:numPr>
          <w:ilvl w:val="2"/>
          <w:numId w:val="240"/>
        </w:numPr>
        <w:spacing w:line="360" w:lineRule="auto"/>
      </w:pPr>
      <w:r w:rsidRPr="007C6703">
        <w:t>Доработка метода предоставлении данных о ресурсах, структурных подразделениях медицинских организаций по направлению или выбранной должности;</w:t>
      </w:r>
    </w:p>
    <w:p w14:paraId="701C8F35" w14:textId="77777777" w:rsidR="002B523C" w:rsidRPr="007C6703" w:rsidRDefault="002B523C" w:rsidP="00BE002B">
      <w:pPr>
        <w:numPr>
          <w:ilvl w:val="2"/>
          <w:numId w:val="240"/>
        </w:numPr>
        <w:spacing w:line="360" w:lineRule="auto"/>
      </w:pPr>
      <w:r w:rsidRPr="007C6703">
        <w:t>Доработка метода получения расписания приёма выбранного медицинского специалиста или ресурса с указанием доступного времени для записи на приём;</w:t>
      </w:r>
    </w:p>
    <w:p w14:paraId="12AECD02" w14:textId="77777777" w:rsidR="002B523C" w:rsidRPr="007C6703" w:rsidRDefault="002B523C" w:rsidP="00BE002B">
      <w:pPr>
        <w:numPr>
          <w:ilvl w:val="2"/>
          <w:numId w:val="240"/>
        </w:numPr>
        <w:spacing w:line="360" w:lineRule="auto"/>
      </w:pPr>
      <w:r w:rsidRPr="007C6703">
        <w:t>Создание метода передачи сведений о регистрации записи на прием к врачу по направлению, созданных в других Системах;</w:t>
      </w:r>
    </w:p>
    <w:p w14:paraId="56FB76CE" w14:textId="77777777" w:rsidR="002B523C" w:rsidRPr="007C6703" w:rsidRDefault="002B523C" w:rsidP="00BE002B">
      <w:pPr>
        <w:numPr>
          <w:ilvl w:val="2"/>
          <w:numId w:val="240"/>
        </w:numPr>
        <w:spacing w:line="360" w:lineRule="auto"/>
      </w:pPr>
      <w:r w:rsidRPr="007C6703">
        <w:t>Изменение формата передачи данных о дате и времени с указанием временной зоны.</w:t>
      </w:r>
    </w:p>
    <w:p w14:paraId="080995B4" w14:textId="77777777" w:rsidR="002B523C" w:rsidRPr="007C6703" w:rsidRDefault="002B523C" w:rsidP="00BE002B">
      <w:pPr>
        <w:numPr>
          <w:ilvl w:val="0"/>
          <w:numId w:val="240"/>
        </w:numPr>
        <w:spacing w:line="360" w:lineRule="auto"/>
        <w:ind w:left="709"/>
      </w:pPr>
      <w:r w:rsidRPr="007C6703">
        <w:t>Реализация полного логирования успешных и ошибочных записей (фиксация каждой успешной и ошибочной записи с указанием времени, типом ошибки и талоном);</w:t>
      </w:r>
    </w:p>
    <w:p w14:paraId="72C0DE33" w14:textId="77777777" w:rsidR="002B523C" w:rsidRPr="007C6703" w:rsidRDefault="002B523C" w:rsidP="00BE002B">
      <w:pPr>
        <w:numPr>
          <w:ilvl w:val="0"/>
          <w:numId w:val="240"/>
        </w:numPr>
        <w:spacing w:line="360" w:lineRule="auto"/>
        <w:ind w:left="709"/>
      </w:pPr>
      <w:r w:rsidRPr="007C6703">
        <w:t>Реализация сервиса обновления статуса записи к врачу (отправка на ЕПГУ информации об отмене врачом предварительной записи по направлению).</w:t>
      </w:r>
    </w:p>
    <w:p w14:paraId="6C193320" w14:textId="77777777" w:rsidR="002B523C" w:rsidRPr="007C6703" w:rsidRDefault="002B523C" w:rsidP="002B523C">
      <w:pPr>
        <w:spacing w:line="360" w:lineRule="auto"/>
        <w:ind w:left="349"/>
        <w:rPr>
          <w:b/>
        </w:rPr>
      </w:pPr>
    </w:p>
    <w:p w14:paraId="1DCB4258" w14:textId="77777777" w:rsidR="002B523C" w:rsidRPr="007C6703" w:rsidRDefault="002B523C" w:rsidP="002B523C">
      <w:pPr>
        <w:spacing w:line="360" w:lineRule="auto"/>
        <w:ind w:left="349"/>
        <w:rPr>
          <w:b/>
        </w:rPr>
      </w:pPr>
      <w:r w:rsidRPr="007C6703">
        <w:rPr>
          <w:b/>
        </w:rPr>
        <w:t>Алгоритм записи граждан на прием к врачу по направлению через ЕПГУ с учетом реализуемого взаимодействия:</w:t>
      </w:r>
    </w:p>
    <w:p w14:paraId="19BCFD37" w14:textId="77777777" w:rsidR="002B523C" w:rsidRPr="007C6703" w:rsidRDefault="002B523C" w:rsidP="002B523C">
      <w:pPr>
        <w:spacing w:line="360" w:lineRule="auto"/>
        <w:ind w:firstLine="851"/>
      </w:pPr>
      <w:r w:rsidRPr="007C6703">
        <w:t>В рамках реализации должно быть обеспечено выполнение следующего процесса:</w:t>
      </w:r>
    </w:p>
    <w:p w14:paraId="024AF941" w14:textId="77777777" w:rsidR="002B523C" w:rsidRPr="007C6703" w:rsidRDefault="002B523C" w:rsidP="00BE002B">
      <w:pPr>
        <w:numPr>
          <w:ilvl w:val="0"/>
          <w:numId w:val="240"/>
        </w:numPr>
        <w:spacing w:line="360" w:lineRule="auto"/>
        <w:ind w:left="709"/>
      </w:pPr>
      <w:r w:rsidRPr="007C6703">
        <w:t xml:space="preserve">Пользователь ЕПГУ выбирает действие </w:t>
      </w:r>
      <w:r>
        <w:t>«</w:t>
      </w:r>
      <w:r w:rsidRPr="007C6703">
        <w:t>Запись на прием к врачу</w:t>
      </w:r>
      <w:r>
        <w:t>»</w:t>
      </w:r>
      <w:r w:rsidRPr="007C6703">
        <w:t xml:space="preserve"> на интерактивной форме услуги </w:t>
      </w:r>
      <w:r>
        <w:t>«</w:t>
      </w:r>
      <w:r w:rsidRPr="007C6703">
        <w:t>Запись к врачу</w:t>
      </w:r>
      <w:r>
        <w:t>»</w:t>
      </w:r>
      <w:r w:rsidRPr="007C6703">
        <w:t xml:space="preserve"> на ЕПГУ;</w:t>
      </w:r>
    </w:p>
    <w:p w14:paraId="1148F707" w14:textId="77777777" w:rsidR="002B523C" w:rsidRPr="007C6703" w:rsidRDefault="002B523C" w:rsidP="00BE002B">
      <w:pPr>
        <w:numPr>
          <w:ilvl w:val="0"/>
          <w:numId w:val="240"/>
        </w:numPr>
        <w:spacing w:line="360" w:lineRule="auto"/>
        <w:ind w:left="709"/>
      </w:pPr>
      <w:r w:rsidRPr="007C6703">
        <w:t>Пользователь ЕПГУ осуществляет выбор субъекта РФ и вводит данные пациента для записи на прием к врачу;</w:t>
      </w:r>
    </w:p>
    <w:p w14:paraId="373974CE" w14:textId="77777777" w:rsidR="002B523C" w:rsidRPr="007C6703" w:rsidRDefault="002B523C" w:rsidP="00BE002B">
      <w:pPr>
        <w:numPr>
          <w:ilvl w:val="0"/>
          <w:numId w:val="240"/>
        </w:numPr>
        <w:spacing w:line="360" w:lineRule="auto"/>
        <w:ind w:left="709"/>
      </w:pPr>
      <w:r w:rsidRPr="007C6703">
        <w:t>Система подтверждает доступность записи пациенту в субъекте РФ;</w:t>
      </w:r>
    </w:p>
    <w:p w14:paraId="3242C23A" w14:textId="77777777" w:rsidR="002B523C" w:rsidRPr="007C6703" w:rsidRDefault="002B523C" w:rsidP="00BE002B">
      <w:pPr>
        <w:numPr>
          <w:ilvl w:val="0"/>
          <w:numId w:val="240"/>
        </w:numPr>
        <w:spacing w:line="360" w:lineRule="auto"/>
        <w:ind w:left="709"/>
      </w:pPr>
      <w:r w:rsidRPr="007C6703">
        <w:t xml:space="preserve">Пользователь ЕПГУ выбирает способ записи </w:t>
      </w:r>
      <w:r>
        <w:t>«</w:t>
      </w:r>
      <w:r w:rsidRPr="007C6703">
        <w:t>Направления</w:t>
      </w:r>
      <w:r>
        <w:t>»</w:t>
      </w:r>
      <w:r w:rsidRPr="007C6703">
        <w:t>;</w:t>
      </w:r>
    </w:p>
    <w:p w14:paraId="4621F82C" w14:textId="77777777" w:rsidR="002B523C" w:rsidRPr="007C6703" w:rsidRDefault="002B523C" w:rsidP="00BE002B">
      <w:pPr>
        <w:numPr>
          <w:ilvl w:val="0"/>
          <w:numId w:val="240"/>
        </w:numPr>
        <w:spacing w:line="360" w:lineRule="auto"/>
        <w:ind w:left="709"/>
      </w:pPr>
      <w:r w:rsidRPr="007C6703">
        <w:t>Пользователь выбирает направление, по которому будет осуществляться запись на прием. Если пользователь производит запись для себя – доступен перечень направлений, если для другого человека – необходимо ввести номер направления;</w:t>
      </w:r>
    </w:p>
    <w:p w14:paraId="203A864E" w14:textId="77777777" w:rsidR="002B523C" w:rsidRPr="007C6703" w:rsidRDefault="002B523C" w:rsidP="00BE002B">
      <w:pPr>
        <w:numPr>
          <w:ilvl w:val="0"/>
          <w:numId w:val="240"/>
        </w:numPr>
        <w:spacing w:line="360" w:lineRule="auto"/>
        <w:ind w:left="709"/>
      </w:pPr>
      <w:r w:rsidRPr="007C6703">
        <w:t>Системой определяется список специалистов при записи на консультацию или список отделений и кабинетов для записи на исследование;</w:t>
      </w:r>
    </w:p>
    <w:p w14:paraId="003F1B68" w14:textId="77777777" w:rsidR="002B523C" w:rsidRPr="007C6703" w:rsidRDefault="002B523C" w:rsidP="00BE002B">
      <w:pPr>
        <w:numPr>
          <w:ilvl w:val="0"/>
          <w:numId w:val="240"/>
        </w:numPr>
        <w:spacing w:line="360" w:lineRule="auto"/>
        <w:ind w:left="709"/>
      </w:pPr>
      <w:r w:rsidRPr="007C6703">
        <w:t>Пользователь ЕПГУ выбирает из списка специалиста для записи на консультацию или отделение/кабинет для записи на исследование;</w:t>
      </w:r>
    </w:p>
    <w:p w14:paraId="100B19AF" w14:textId="77777777" w:rsidR="002B523C" w:rsidRPr="007C6703" w:rsidRDefault="002B523C" w:rsidP="00BE002B">
      <w:pPr>
        <w:numPr>
          <w:ilvl w:val="0"/>
          <w:numId w:val="240"/>
        </w:numPr>
        <w:spacing w:line="360" w:lineRule="auto"/>
        <w:ind w:left="709"/>
      </w:pPr>
      <w:r w:rsidRPr="007C6703">
        <w:t>Системой определяются доступные для записи бирки;</w:t>
      </w:r>
    </w:p>
    <w:p w14:paraId="14E50B32" w14:textId="77777777" w:rsidR="002B523C" w:rsidRPr="007C6703" w:rsidRDefault="002B523C" w:rsidP="00BE002B">
      <w:pPr>
        <w:numPr>
          <w:ilvl w:val="0"/>
          <w:numId w:val="240"/>
        </w:numPr>
        <w:spacing w:line="360" w:lineRule="auto"/>
        <w:ind w:left="709"/>
      </w:pPr>
      <w:r w:rsidRPr="007C6703">
        <w:t>Пользователь ЕПГУ выбирает дату и время записи к врачу. Период записи – 14 дней со дня подачи заявления пользователем;</w:t>
      </w:r>
    </w:p>
    <w:p w14:paraId="31EB3CFC" w14:textId="77777777" w:rsidR="002B523C" w:rsidRPr="007C6703" w:rsidRDefault="002B523C" w:rsidP="00BE002B">
      <w:pPr>
        <w:numPr>
          <w:ilvl w:val="0"/>
          <w:numId w:val="240"/>
        </w:numPr>
        <w:spacing w:line="360" w:lineRule="auto"/>
        <w:ind w:left="709"/>
      </w:pPr>
      <w:r w:rsidRPr="007C6703">
        <w:t>Система производит запись пациента на прием к врачу на указанные дату и время;</w:t>
      </w:r>
    </w:p>
    <w:p w14:paraId="288F67F2" w14:textId="77777777" w:rsidR="002B523C" w:rsidRPr="007C6703" w:rsidRDefault="002B523C" w:rsidP="00BE002B">
      <w:pPr>
        <w:numPr>
          <w:ilvl w:val="0"/>
          <w:numId w:val="240"/>
        </w:numPr>
        <w:spacing w:line="360" w:lineRule="auto"/>
        <w:ind w:left="709"/>
      </w:pPr>
      <w:r w:rsidRPr="007C6703">
        <w:t xml:space="preserve">ЕПГУ отображает пользователю ЕПГУ следующий логический шаг интерактивной формы услуги </w:t>
      </w:r>
      <w:r>
        <w:t>«</w:t>
      </w:r>
      <w:r w:rsidRPr="007C6703">
        <w:t>Запись к врачу</w:t>
      </w:r>
      <w:r>
        <w:t>»</w:t>
      </w:r>
      <w:r w:rsidRPr="007C6703">
        <w:t xml:space="preserve"> с подтверждением успешной записи на прием к врачу с указанием времени, даты записи, МО, услуги и медицинского специалиста;</w:t>
      </w:r>
    </w:p>
    <w:p w14:paraId="20937726" w14:textId="77777777" w:rsidR="002B523C" w:rsidRPr="007C6703" w:rsidRDefault="002B523C" w:rsidP="002B523C">
      <w:pPr>
        <w:pStyle w:val="afff5"/>
        <w:spacing w:before="0" w:beforeAutospacing="0" w:after="0" w:afterAutospacing="0" w:line="360" w:lineRule="auto"/>
        <w:ind w:right="-560"/>
      </w:pPr>
    </w:p>
    <w:p w14:paraId="544EA42D" w14:textId="77777777" w:rsidR="002B523C" w:rsidRPr="007C6703" w:rsidRDefault="002B523C" w:rsidP="002B523C">
      <w:pPr>
        <w:spacing w:line="360" w:lineRule="auto"/>
        <w:ind w:firstLine="851"/>
      </w:pPr>
      <w:r w:rsidRPr="007C6703">
        <w:t>Пользователь ЕПГУ должен иметь возможность:</w:t>
      </w:r>
    </w:p>
    <w:p w14:paraId="67FD351A" w14:textId="77777777" w:rsidR="002B523C" w:rsidRPr="007C6703" w:rsidRDefault="002B523C" w:rsidP="00BE002B">
      <w:pPr>
        <w:numPr>
          <w:ilvl w:val="0"/>
          <w:numId w:val="240"/>
        </w:numPr>
        <w:spacing w:line="360" w:lineRule="auto"/>
        <w:ind w:left="709"/>
      </w:pPr>
      <w:r w:rsidRPr="007C6703">
        <w:t>Получить список направлений, по которым нет активной записи (не выбрано конкретное время обслуживания направления);</w:t>
      </w:r>
    </w:p>
    <w:p w14:paraId="77EB0FB7" w14:textId="77777777" w:rsidR="002B523C" w:rsidRPr="007C6703" w:rsidRDefault="002B523C" w:rsidP="00BE002B">
      <w:pPr>
        <w:numPr>
          <w:ilvl w:val="0"/>
          <w:numId w:val="240"/>
        </w:numPr>
        <w:spacing w:line="360" w:lineRule="auto"/>
        <w:ind w:left="709"/>
      </w:pPr>
      <w:r w:rsidRPr="007C6703">
        <w:t>Должны отображаться направления, выписанные как на консультацию к конкретному специалисту, так и на услуги в рамках лабораторных или диагностических исследований;</w:t>
      </w:r>
    </w:p>
    <w:p w14:paraId="0FC6E78E" w14:textId="77777777" w:rsidR="002B523C" w:rsidRPr="007C6703" w:rsidRDefault="002B523C" w:rsidP="00BE002B">
      <w:pPr>
        <w:numPr>
          <w:ilvl w:val="0"/>
          <w:numId w:val="240"/>
        </w:numPr>
        <w:spacing w:line="360" w:lineRule="auto"/>
        <w:ind w:left="709"/>
      </w:pPr>
      <w:r w:rsidRPr="007C6703">
        <w:t>Должна быть реализована возможность как получения перечня направлений, выписанных в МО, Информационная система которой отлична от Системы обслуживания направления, так и осуществления записи по таким направлениям;</w:t>
      </w:r>
    </w:p>
    <w:p w14:paraId="5CADE0AA" w14:textId="77777777" w:rsidR="002B523C" w:rsidRPr="007C6703" w:rsidRDefault="002B523C" w:rsidP="00BE002B">
      <w:pPr>
        <w:numPr>
          <w:ilvl w:val="0"/>
          <w:numId w:val="240"/>
        </w:numPr>
        <w:spacing w:line="360" w:lineRule="auto"/>
        <w:ind w:left="709"/>
      </w:pPr>
      <w:r w:rsidRPr="007C6703">
        <w:t>Получить информацию по выбранному направлению:</w:t>
      </w:r>
    </w:p>
    <w:p w14:paraId="1590CECC" w14:textId="77777777" w:rsidR="002B523C" w:rsidRPr="007C6703" w:rsidRDefault="002B523C" w:rsidP="00BE002B">
      <w:pPr>
        <w:numPr>
          <w:ilvl w:val="1"/>
          <w:numId w:val="239"/>
        </w:numPr>
        <w:spacing w:line="360" w:lineRule="auto"/>
        <w:ind w:left="1418"/>
        <w:jc w:val="both"/>
      </w:pPr>
      <w:r w:rsidRPr="007C6703">
        <w:t>МО, в которой выписано направление; </w:t>
      </w:r>
    </w:p>
    <w:p w14:paraId="6F5A374E" w14:textId="77777777" w:rsidR="002B523C" w:rsidRPr="007C6703" w:rsidRDefault="002B523C" w:rsidP="00BE002B">
      <w:pPr>
        <w:numPr>
          <w:ilvl w:val="1"/>
          <w:numId w:val="239"/>
        </w:numPr>
        <w:spacing w:line="360" w:lineRule="auto"/>
        <w:ind w:left="1418"/>
        <w:jc w:val="both"/>
      </w:pPr>
      <w:r w:rsidRPr="007C6703">
        <w:t>Информация о специалисте, выписавшем направление; </w:t>
      </w:r>
    </w:p>
    <w:p w14:paraId="7308AB50" w14:textId="77777777" w:rsidR="002B523C" w:rsidRPr="007C6703" w:rsidRDefault="002B523C" w:rsidP="00BE002B">
      <w:pPr>
        <w:numPr>
          <w:ilvl w:val="1"/>
          <w:numId w:val="239"/>
        </w:numPr>
        <w:spacing w:line="360" w:lineRule="auto"/>
        <w:ind w:left="1418"/>
        <w:jc w:val="both"/>
      </w:pPr>
      <w:r w:rsidRPr="007C6703">
        <w:t>Дата создания направления;</w:t>
      </w:r>
    </w:p>
    <w:p w14:paraId="2EA0FF32" w14:textId="77777777" w:rsidR="002B523C" w:rsidRPr="007C6703" w:rsidRDefault="002B523C" w:rsidP="00BE002B">
      <w:pPr>
        <w:numPr>
          <w:ilvl w:val="1"/>
          <w:numId w:val="239"/>
        </w:numPr>
        <w:spacing w:line="360" w:lineRule="auto"/>
        <w:ind w:left="1418"/>
        <w:jc w:val="both"/>
      </w:pPr>
      <w:r w:rsidRPr="007C6703">
        <w:t>МО обслуживания направления;</w:t>
      </w:r>
    </w:p>
    <w:p w14:paraId="716AE0A0" w14:textId="77777777" w:rsidR="002B523C" w:rsidRPr="007C6703" w:rsidRDefault="002B523C" w:rsidP="00BE002B">
      <w:pPr>
        <w:numPr>
          <w:ilvl w:val="1"/>
          <w:numId w:val="239"/>
        </w:numPr>
        <w:spacing w:line="360" w:lineRule="auto"/>
        <w:ind w:left="1418"/>
        <w:jc w:val="both"/>
      </w:pPr>
      <w:r w:rsidRPr="007C6703">
        <w:t>Информация о специалисте, к которому выписано направление;</w:t>
      </w:r>
    </w:p>
    <w:p w14:paraId="2C38548F" w14:textId="77777777" w:rsidR="002B523C" w:rsidRPr="007C6703" w:rsidRDefault="002B523C" w:rsidP="00BE002B">
      <w:pPr>
        <w:numPr>
          <w:ilvl w:val="1"/>
          <w:numId w:val="239"/>
        </w:numPr>
        <w:spacing w:line="360" w:lineRule="auto"/>
        <w:ind w:left="1418"/>
        <w:jc w:val="both"/>
      </w:pPr>
      <w:r w:rsidRPr="007C6703">
        <w:t>Наименование услуги, на которую выписано направления;</w:t>
      </w:r>
    </w:p>
    <w:p w14:paraId="0810C44D" w14:textId="77777777" w:rsidR="002B523C" w:rsidRPr="007C6703" w:rsidRDefault="002B523C" w:rsidP="00BE002B">
      <w:pPr>
        <w:numPr>
          <w:ilvl w:val="1"/>
          <w:numId w:val="239"/>
        </w:numPr>
        <w:spacing w:line="360" w:lineRule="auto"/>
        <w:ind w:left="1418"/>
        <w:jc w:val="both"/>
      </w:pPr>
      <w:r w:rsidRPr="007C6703">
        <w:t>Статус доступности записи по направлению (и причину, в случае недоступности записи по направлению).</w:t>
      </w:r>
    </w:p>
    <w:p w14:paraId="064762FE" w14:textId="77777777" w:rsidR="002B523C" w:rsidRPr="007C6703" w:rsidRDefault="002B523C" w:rsidP="00BE002B">
      <w:pPr>
        <w:numPr>
          <w:ilvl w:val="0"/>
          <w:numId w:val="240"/>
        </w:numPr>
        <w:spacing w:line="360" w:lineRule="auto"/>
        <w:ind w:left="709"/>
      </w:pPr>
      <w:r w:rsidRPr="007C6703">
        <w:t>Получить список специалистов или ресурсов (отделений/кабинетов при записи для выполнения лабораторной или диагностической услуги), запись к которым доступна для получения услуги, и доступных днях для записи;</w:t>
      </w:r>
    </w:p>
    <w:p w14:paraId="7BAD5368" w14:textId="77777777" w:rsidR="002B523C" w:rsidRPr="007C6703" w:rsidRDefault="002B523C" w:rsidP="00BE002B">
      <w:pPr>
        <w:numPr>
          <w:ilvl w:val="0"/>
          <w:numId w:val="240"/>
        </w:numPr>
        <w:spacing w:line="360" w:lineRule="auto"/>
        <w:ind w:left="709"/>
      </w:pPr>
      <w:r w:rsidRPr="007C6703">
        <w:t>Получить информацию о доступных слотах времени для осуществления записи;</w:t>
      </w:r>
    </w:p>
    <w:p w14:paraId="4365B245" w14:textId="77777777" w:rsidR="002B523C" w:rsidRDefault="002B523C" w:rsidP="00BE002B">
      <w:pPr>
        <w:numPr>
          <w:ilvl w:val="0"/>
          <w:numId w:val="240"/>
        </w:numPr>
        <w:spacing w:line="360" w:lineRule="auto"/>
        <w:ind w:left="709"/>
      </w:pPr>
      <w:r w:rsidRPr="007C6703">
        <w:t>Получить подтверждение успешности записи к врачу или информации о причине невозможности записи к врачу.</w:t>
      </w:r>
    </w:p>
    <w:p w14:paraId="3E74F102" w14:textId="77777777" w:rsidR="00A5187A" w:rsidRPr="008F77F7" w:rsidRDefault="00A5187A" w:rsidP="00BE002B">
      <w:pPr>
        <w:pStyle w:val="45"/>
        <w:numPr>
          <w:ilvl w:val="3"/>
          <w:numId w:val="7"/>
        </w:numPr>
        <w:spacing w:before="240" w:after="120"/>
        <w:ind w:firstLine="851"/>
        <w:rPr>
          <w:color w:val="auto"/>
        </w:rPr>
      </w:pPr>
      <w:bookmarkStart w:id="585" w:name="_Toc118113697"/>
      <w:r w:rsidRPr="008F77F7">
        <w:rPr>
          <w:color w:val="auto"/>
        </w:rPr>
        <w:t>Модуль "Взаимодействие с ЕГИСЗ. Федеральная электронная регистратура (ФЭР). Запись на вакцинацию"</w:t>
      </w:r>
      <w:bookmarkEnd w:id="585"/>
    </w:p>
    <w:p w14:paraId="274EAA93" w14:textId="77777777" w:rsidR="00A5187A" w:rsidRPr="00E6578A" w:rsidRDefault="00A5187A" w:rsidP="00A5187A">
      <w:pPr>
        <w:spacing w:line="360" w:lineRule="auto"/>
        <w:ind w:firstLine="851"/>
        <w:rPr>
          <w:color w:val="000000" w:themeColor="text1"/>
        </w:rPr>
      </w:pPr>
      <w:r w:rsidRPr="00E6578A">
        <w:rPr>
          <w:color w:val="000000" w:themeColor="text1"/>
        </w:rPr>
        <w:t xml:space="preserve">Сервис должен обеспечить </w:t>
      </w:r>
      <w:bookmarkStart w:id="586" w:name="_Hlk70079710"/>
      <w:r w:rsidRPr="00E6578A">
        <w:rPr>
          <w:color w:val="000000" w:themeColor="text1"/>
        </w:rPr>
        <w:t>возможность записи граждан на прием к врачу для проведения осмотра перед вакцинацией и направления к медицинскому работнику, проводящему прививки, путем реализации интеграционных взаимодействий с компонентом федеральной электронной регистратуры «Концентратор услуг ФЭР» в соответствии с методическими рекомендациями для подключения к услуге «Запись на прием к врачу» личного кабинета пациента «Моё здоровье» на ЕПГУ</w:t>
      </w:r>
      <w:bookmarkEnd w:id="586"/>
      <w:r w:rsidRPr="00E6578A">
        <w:rPr>
          <w:color w:val="000000" w:themeColor="text1"/>
        </w:rPr>
        <w:t>.</w:t>
      </w:r>
    </w:p>
    <w:p w14:paraId="0FF2A2DF" w14:textId="77777777" w:rsidR="00A5187A" w:rsidRPr="00E6578A" w:rsidRDefault="00A5187A" w:rsidP="00A5187A">
      <w:pPr>
        <w:spacing w:line="360" w:lineRule="auto"/>
        <w:ind w:firstLine="851"/>
        <w:rPr>
          <w:color w:val="000000" w:themeColor="text1"/>
        </w:rPr>
      </w:pPr>
      <w:r w:rsidRPr="00E6578A">
        <w:rPr>
          <w:color w:val="000000" w:themeColor="text1"/>
        </w:rPr>
        <w:t>Описание интеграционных профилей приведено на портале оперативного взаимодействия участников ЕГИСЗ</w:t>
      </w:r>
      <w:r>
        <w:rPr>
          <w:color w:val="000000" w:themeColor="text1"/>
        </w:rPr>
        <w:t xml:space="preserve"> в документе «</w:t>
      </w:r>
      <w:r w:rsidRPr="00B30BA0">
        <w:rPr>
          <w:color w:val="000000" w:themeColor="text1"/>
        </w:rPr>
        <w:t>Методические рекомендации для подключения к услугам «Запись на прием к врачу» и «Вызов врача на дом» личного кабинета пациента «Моё здоровье» на ЕПГУ</w:t>
      </w:r>
      <w:r w:rsidRPr="006C6741">
        <w:rPr>
          <w:color w:val="000000" w:themeColor="text1"/>
        </w:rPr>
        <w:t>»</w:t>
      </w:r>
      <w:r>
        <w:rPr>
          <w:color w:val="000000" w:themeColor="text1"/>
        </w:rPr>
        <w:t xml:space="preserve"> (версия от 3 ноября 2020).</w:t>
      </w:r>
    </w:p>
    <w:p w14:paraId="6A5EF3D7" w14:textId="77777777" w:rsidR="00A5187A" w:rsidRPr="00E6578A" w:rsidRDefault="00A5187A" w:rsidP="00A5187A">
      <w:pPr>
        <w:spacing w:line="360" w:lineRule="auto"/>
        <w:ind w:firstLine="709"/>
        <w:jc w:val="both"/>
        <w:rPr>
          <w:color w:val="000000" w:themeColor="text1"/>
        </w:rPr>
      </w:pPr>
      <w:r w:rsidRPr="00E6578A">
        <w:rPr>
          <w:color w:val="000000" w:themeColor="text1"/>
        </w:rPr>
        <w:t>В рамках реализации должно быть обеспечено выполнение следующего процесса:</w:t>
      </w:r>
    </w:p>
    <w:p w14:paraId="57BD6D19" w14:textId="77777777" w:rsidR="00A5187A" w:rsidRPr="00E6578A" w:rsidRDefault="00A5187A" w:rsidP="00BE002B">
      <w:pPr>
        <w:pStyle w:val="afff3"/>
        <w:numPr>
          <w:ilvl w:val="0"/>
          <w:numId w:val="298"/>
        </w:numPr>
        <w:spacing w:line="360" w:lineRule="auto"/>
        <w:jc w:val="both"/>
        <w:rPr>
          <w:rFonts w:eastAsiaTheme="minorEastAsia"/>
        </w:rPr>
      </w:pPr>
      <w:r w:rsidRPr="00E6578A">
        <w:t>Пользователь ЕПГУ выбирает услугу Записи на вакцинацию.</w:t>
      </w:r>
    </w:p>
    <w:p w14:paraId="190F4ACD" w14:textId="77777777" w:rsidR="00A5187A" w:rsidRPr="00E6578A" w:rsidRDefault="00A5187A" w:rsidP="00BE002B">
      <w:pPr>
        <w:pStyle w:val="afff3"/>
        <w:numPr>
          <w:ilvl w:val="0"/>
          <w:numId w:val="298"/>
        </w:numPr>
        <w:spacing w:line="360" w:lineRule="auto"/>
        <w:jc w:val="both"/>
        <w:rPr>
          <w:rFonts w:eastAsiaTheme="minorEastAsia"/>
        </w:rPr>
      </w:pPr>
      <w:r w:rsidRPr="00E6578A">
        <w:t>Система выполняет идентификацию гражданина, определяет доступность записи на услугу вакцинации.</w:t>
      </w:r>
    </w:p>
    <w:p w14:paraId="7AB55177" w14:textId="77777777" w:rsidR="00A5187A" w:rsidRPr="00E6578A" w:rsidRDefault="00A5187A" w:rsidP="00BE002B">
      <w:pPr>
        <w:pStyle w:val="afff3"/>
        <w:numPr>
          <w:ilvl w:val="0"/>
          <w:numId w:val="298"/>
        </w:numPr>
        <w:spacing w:line="360" w:lineRule="auto"/>
        <w:jc w:val="both"/>
        <w:rPr>
          <w:rFonts w:eastAsiaTheme="minorEastAsia"/>
          <w:color w:val="000000" w:themeColor="text1"/>
        </w:rPr>
      </w:pPr>
      <w:r w:rsidRPr="00E6578A">
        <w:rPr>
          <w:color w:val="000000" w:themeColor="text1"/>
        </w:rPr>
        <w:t xml:space="preserve">Пользователь </w:t>
      </w:r>
      <w:r w:rsidRPr="00E6578A">
        <w:t xml:space="preserve">ЕПГУ </w:t>
      </w:r>
      <w:r w:rsidRPr="00E6578A">
        <w:rPr>
          <w:color w:val="000000" w:themeColor="text1"/>
        </w:rPr>
        <w:t>выбирает тип прививки.</w:t>
      </w:r>
    </w:p>
    <w:p w14:paraId="19034EE0" w14:textId="77777777" w:rsidR="00A5187A" w:rsidRPr="00E6578A" w:rsidRDefault="00A5187A" w:rsidP="00BE002B">
      <w:pPr>
        <w:pStyle w:val="afff3"/>
        <w:numPr>
          <w:ilvl w:val="0"/>
          <w:numId w:val="298"/>
        </w:numPr>
        <w:spacing w:after="160" w:line="360" w:lineRule="auto"/>
        <w:jc w:val="both"/>
        <w:rPr>
          <w:rFonts w:eastAsiaTheme="minorEastAsia"/>
          <w:b/>
          <w:bCs/>
          <w:color w:val="000000" w:themeColor="text1"/>
        </w:rPr>
      </w:pPr>
      <w:r w:rsidRPr="00E6578A">
        <w:rPr>
          <w:color w:val="000000" w:themeColor="text1"/>
        </w:rPr>
        <w:t>Система формирует список СП МО, доступных гражданину для записи на выбранный тип прививки с учетом имеющихся сведений о прикреплении гражданина или сообщение о недоступности услуги для гражданина.</w:t>
      </w:r>
    </w:p>
    <w:p w14:paraId="2EF5989B" w14:textId="77777777" w:rsidR="00A5187A" w:rsidRPr="00E6578A" w:rsidRDefault="00A5187A" w:rsidP="00BE002B">
      <w:pPr>
        <w:pStyle w:val="afff3"/>
        <w:numPr>
          <w:ilvl w:val="0"/>
          <w:numId w:val="298"/>
        </w:numPr>
        <w:spacing w:after="160" w:line="360" w:lineRule="auto"/>
        <w:jc w:val="both"/>
        <w:rPr>
          <w:rFonts w:eastAsiaTheme="minorEastAsia"/>
          <w:color w:val="000000" w:themeColor="text1"/>
        </w:rPr>
      </w:pPr>
      <w:r w:rsidRPr="00E6578A">
        <w:rPr>
          <w:color w:val="000000" w:themeColor="text1"/>
        </w:rPr>
        <w:t xml:space="preserve">Пользователь </w:t>
      </w:r>
      <w:r w:rsidRPr="00E6578A">
        <w:t xml:space="preserve">ЕПГУ </w:t>
      </w:r>
      <w:r w:rsidRPr="00E6578A">
        <w:rPr>
          <w:color w:val="000000" w:themeColor="text1"/>
        </w:rPr>
        <w:t>выбирает СП МО.</w:t>
      </w:r>
    </w:p>
    <w:p w14:paraId="1EEC32C0" w14:textId="77777777" w:rsidR="00A5187A" w:rsidRPr="00E6578A" w:rsidRDefault="00A5187A" w:rsidP="00BE002B">
      <w:pPr>
        <w:pStyle w:val="afff3"/>
        <w:numPr>
          <w:ilvl w:val="0"/>
          <w:numId w:val="298"/>
        </w:numPr>
        <w:spacing w:after="160" w:line="360" w:lineRule="auto"/>
        <w:jc w:val="both"/>
        <w:rPr>
          <w:rFonts w:eastAsiaTheme="minorEastAsia"/>
          <w:b/>
          <w:bCs/>
          <w:color w:val="000000" w:themeColor="text1"/>
        </w:rPr>
      </w:pPr>
      <w:r w:rsidRPr="00E6578A">
        <w:rPr>
          <w:color w:val="000000" w:themeColor="text1"/>
        </w:rPr>
        <w:t xml:space="preserve">Система формирует перечень доступных для записи гражданину медицинских специалистов для ранее выбранного типа прививки в выбранных СП МО или сообщение об отсутствии доступных гражданину для записи медицинских специалистов. </w:t>
      </w:r>
    </w:p>
    <w:p w14:paraId="6663AB51" w14:textId="77777777" w:rsidR="00A5187A" w:rsidRPr="00E6578A" w:rsidRDefault="00A5187A" w:rsidP="00BE002B">
      <w:pPr>
        <w:pStyle w:val="afff3"/>
        <w:numPr>
          <w:ilvl w:val="0"/>
          <w:numId w:val="298"/>
        </w:numPr>
        <w:spacing w:after="160" w:line="360" w:lineRule="auto"/>
        <w:jc w:val="both"/>
        <w:rPr>
          <w:rFonts w:eastAsiaTheme="minorEastAsia"/>
          <w:b/>
          <w:bCs/>
          <w:color w:val="000000" w:themeColor="text1"/>
        </w:rPr>
      </w:pPr>
      <w:r w:rsidRPr="00E6578A">
        <w:rPr>
          <w:color w:val="000000" w:themeColor="text1"/>
        </w:rPr>
        <w:t>Пользователь</w:t>
      </w:r>
      <w:r w:rsidRPr="00E6578A">
        <w:t xml:space="preserve"> ЕПГУ</w:t>
      </w:r>
      <w:r w:rsidRPr="00E6578A">
        <w:rPr>
          <w:color w:val="000000" w:themeColor="text1"/>
        </w:rPr>
        <w:t xml:space="preserve"> выбирает специалиста.</w:t>
      </w:r>
    </w:p>
    <w:p w14:paraId="18B02BC7" w14:textId="77777777" w:rsidR="00A5187A" w:rsidRPr="00E6578A" w:rsidRDefault="00A5187A" w:rsidP="00BE002B">
      <w:pPr>
        <w:pStyle w:val="afff3"/>
        <w:numPr>
          <w:ilvl w:val="0"/>
          <w:numId w:val="298"/>
        </w:numPr>
        <w:spacing w:after="160" w:line="360" w:lineRule="auto"/>
        <w:jc w:val="both"/>
        <w:rPr>
          <w:rFonts w:eastAsiaTheme="minorEastAsia"/>
          <w:b/>
          <w:bCs/>
          <w:color w:val="000000" w:themeColor="text1"/>
        </w:rPr>
      </w:pPr>
      <w:r w:rsidRPr="00E6578A">
        <w:rPr>
          <w:color w:val="000000" w:themeColor="text1"/>
        </w:rPr>
        <w:t>Система формирует доступные для записи расписание выбранного медицинского специалиста или сообщает об отсутствии свободных слотов в расписании выбранного специалиста.</w:t>
      </w:r>
    </w:p>
    <w:p w14:paraId="398C339B" w14:textId="77777777" w:rsidR="00A5187A" w:rsidRPr="00E6578A" w:rsidRDefault="00A5187A" w:rsidP="00BE002B">
      <w:pPr>
        <w:pStyle w:val="afff3"/>
        <w:numPr>
          <w:ilvl w:val="0"/>
          <w:numId w:val="298"/>
        </w:numPr>
        <w:spacing w:after="160" w:line="360" w:lineRule="auto"/>
        <w:jc w:val="both"/>
        <w:rPr>
          <w:rFonts w:eastAsiaTheme="minorEastAsia"/>
          <w:b/>
          <w:bCs/>
          <w:color w:val="000000" w:themeColor="text1"/>
        </w:rPr>
      </w:pPr>
      <w:r w:rsidRPr="00E6578A">
        <w:rPr>
          <w:color w:val="000000" w:themeColor="text1"/>
        </w:rPr>
        <w:t xml:space="preserve">Пользователь </w:t>
      </w:r>
      <w:r w:rsidRPr="00E6578A">
        <w:t xml:space="preserve">ЕПГУ </w:t>
      </w:r>
      <w:r w:rsidRPr="00E6578A">
        <w:rPr>
          <w:color w:val="000000" w:themeColor="text1"/>
        </w:rPr>
        <w:t>выбирает дату и время согласно расписанию.</w:t>
      </w:r>
    </w:p>
    <w:p w14:paraId="52A491A2" w14:textId="77777777" w:rsidR="00A5187A" w:rsidRPr="00E6578A" w:rsidRDefault="00A5187A" w:rsidP="00BE002B">
      <w:pPr>
        <w:pStyle w:val="afff3"/>
        <w:numPr>
          <w:ilvl w:val="0"/>
          <w:numId w:val="298"/>
        </w:numPr>
        <w:spacing w:after="160" w:line="360" w:lineRule="auto"/>
        <w:jc w:val="both"/>
        <w:rPr>
          <w:rFonts w:eastAsiaTheme="minorEastAsia"/>
          <w:color w:val="000000" w:themeColor="text1"/>
        </w:rPr>
      </w:pPr>
      <w:r w:rsidRPr="00E6578A">
        <w:rPr>
          <w:color w:val="000000" w:themeColor="text1"/>
        </w:rPr>
        <w:t>Система производит запись и присваивает записи номер.</w:t>
      </w:r>
    </w:p>
    <w:p w14:paraId="0E73C2E7" w14:textId="77777777" w:rsidR="00A5187A" w:rsidRPr="00E6578A" w:rsidRDefault="00A5187A" w:rsidP="00BE002B">
      <w:pPr>
        <w:pStyle w:val="afff3"/>
        <w:numPr>
          <w:ilvl w:val="0"/>
          <w:numId w:val="298"/>
        </w:numPr>
        <w:spacing w:after="160" w:line="360" w:lineRule="auto"/>
        <w:jc w:val="both"/>
        <w:rPr>
          <w:b/>
          <w:bCs/>
          <w:color w:val="000000" w:themeColor="text1"/>
        </w:rPr>
      </w:pPr>
      <w:r w:rsidRPr="00E6578A">
        <w:rPr>
          <w:color w:val="000000" w:themeColor="text1"/>
        </w:rPr>
        <w:t>Пользователь ЕПГУ получает подтверждение об успешно произведенной записи гражданина на указанные дату и время или сообщение о недоступности записи на вакцинацию на указанные дату и время на соответствующей форме федерального портала.</w:t>
      </w:r>
    </w:p>
    <w:p w14:paraId="0A08E399" w14:textId="77777777" w:rsidR="00A5187A" w:rsidRPr="00E6578A" w:rsidRDefault="00A5187A" w:rsidP="00A5187A">
      <w:pPr>
        <w:spacing w:line="360" w:lineRule="auto"/>
        <w:jc w:val="both"/>
        <w:rPr>
          <w:color w:val="000000" w:themeColor="text1"/>
        </w:rPr>
      </w:pPr>
    </w:p>
    <w:p w14:paraId="12102998" w14:textId="77777777" w:rsidR="00A5187A" w:rsidRPr="00E6578A" w:rsidRDefault="00A5187A" w:rsidP="00A5187A">
      <w:pPr>
        <w:spacing w:line="360" w:lineRule="auto"/>
        <w:ind w:firstLine="851"/>
        <w:rPr>
          <w:color w:val="000000" w:themeColor="text1"/>
        </w:rPr>
      </w:pPr>
      <w:r w:rsidRPr="00E6578A">
        <w:rPr>
          <w:color w:val="000000" w:themeColor="text1"/>
        </w:rPr>
        <w:t>Сервис должен обеспечивать следующие возможности:</w:t>
      </w:r>
    </w:p>
    <w:p w14:paraId="11186ADD" w14:textId="77777777" w:rsidR="00A5187A" w:rsidRPr="00E6578A" w:rsidRDefault="00A5187A" w:rsidP="00BE002B">
      <w:pPr>
        <w:pStyle w:val="afff3"/>
        <w:numPr>
          <w:ilvl w:val="0"/>
          <w:numId w:val="294"/>
        </w:numPr>
        <w:spacing w:line="360" w:lineRule="auto"/>
        <w:ind w:left="360"/>
        <w:jc w:val="both"/>
        <w:rPr>
          <w:rFonts w:eastAsiaTheme="minorEastAsia"/>
        </w:rPr>
      </w:pPr>
      <w:r w:rsidRPr="00E6578A">
        <w:t>предоставление сведений о доступности услуги пациенту,</w:t>
      </w:r>
    </w:p>
    <w:p w14:paraId="70C84E10" w14:textId="77777777" w:rsidR="00A5187A" w:rsidRPr="00E6578A" w:rsidRDefault="00A5187A" w:rsidP="00BE002B">
      <w:pPr>
        <w:pStyle w:val="afff3"/>
        <w:numPr>
          <w:ilvl w:val="0"/>
          <w:numId w:val="294"/>
        </w:numPr>
        <w:spacing w:line="360" w:lineRule="auto"/>
        <w:ind w:left="360"/>
        <w:jc w:val="both"/>
        <w:rPr>
          <w:rFonts w:eastAsiaTheme="minorEastAsia"/>
        </w:rPr>
      </w:pPr>
      <w:r w:rsidRPr="00E6578A">
        <w:t>предоставление сведений о типах прививок,</w:t>
      </w:r>
    </w:p>
    <w:p w14:paraId="4F67BB57" w14:textId="77777777" w:rsidR="00A5187A" w:rsidRPr="00E6578A" w:rsidRDefault="00A5187A" w:rsidP="00BE002B">
      <w:pPr>
        <w:pStyle w:val="afff3"/>
        <w:numPr>
          <w:ilvl w:val="0"/>
          <w:numId w:val="294"/>
        </w:numPr>
        <w:spacing w:line="360" w:lineRule="auto"/>
        <w:ind w:left="360"/>
        <w:jc w:val="both"/>
        <w:rPr>
          <w:rFonts w:eastAsiaTheme="minorEastAsia"/>
        </w:rPr>
      </w:pPr>
      <w:r w:rsidRPr="00E6578A">
        <w:t>предоставление информации о специалистах, к которым можно записаться,</w:t>
      </w:r>
    </w:p>
    <w:p w14:paraId="598AD870" w14:textId="77777777" w:rsidR="00A5187A" w:rsidRPr="00E6578A" w:rsidRDefault="00A5187A" w:rsidP="00BE002B">
      <w:pPr>
        <w:pStyle w:val="afff3"/>
        <w:numPr>
          <w:ilvl w:val="0"/>
          <w:numId w:val="294"/>
        </w:numPr>
        <w:spacing w:line="360" w:lineRule="auto"/>
        <w:ind w:left="360"/>
        <w:jc w:val="both"/>
        <w:rPr>
          <w:rFonts w:eastAsiaTheme="minorEastAsia"/>
        </w:rPr>
      </w:pPr>
      <w:r w:rsidRPr="00E6578A">
        <w:t>предоставление информации о свободных бирках в доступных для записи днях,</w:t>
      </w:r>
    </w:p>
    <w:p w14:paraId="3E9E26BE" w14:textId="77777777" w:rsidR="00A5187A" w:rsidRPr="00E6578A" w:rsidRDefault="00A5187A" w:rsidP="00BE002B">
      <w:pPr>
        <w:pStyle w:val="afff3"/>
        <w:numPr>
          <w:ilvl w:val="0"/>
          <w:numId w:val="294"/>
        </w:numPr>
        <w:spacing w:line="360" w:lineRule="auto"/>
        <w:ind w:left="360"/>
        <w:jc w:val="both"/>
      </w:pPr>
      <w:r w:rsidRPr="00E6578A">
        <w:t>создание записи на прием к врачу,</w:t>
      </w:r>
    </w:p>
    <w:p w14:paraId="544109A2" w14:textId="77777777" w:rsidR="00A5187A" w:rsidRPr="00E6578A" w:rsidRDefault="00A5187A" w:rsidP="00BE002B">
      <w:pPr>
        <w:pStyle w:val="afff3"/>
        <w:numPr>
          <w:ilvl w:val="0"/>
          <w:numId w:val="294"/>
        </w:numPr>
        <w:spacing w:line="360" w:lineRule="auto"/>
        <w:ind w:left="360"/>
        <w:jc w:val="both"/>
      </w:pPr>
      <w:r w:rsidRPr="00E6578A">
        <w:t xml:space="preserve">передача подтверждения записи, </w:t>
      </w:r>
    </w:p>
    <w:p w14:paraId="5E1B780C" w14:textId="77777777" w:rsidR="00A5187A" w:rsidRPr="00E6578A" w:rsidRDefault="00A5187A" w:rsidP="00BE002B">
      <w:pPr>
        <w:pStyle w:val="afff3"/>
        <w:numPr>
          <w:ilvl w:val="0"/>
          <w:numId w:val="294"/>
        </w:numPr>
        <w:spacing w:line="360" w:lineRule="auto"/>
        <w:ind w:left="360"/>
        <w:jc w:val="both"/>
        <w:rPr>
          <w:rFonts w:eastAsiaTheme="minorEastAsia"/>
        </w:rPr>
      </w:pPr>
      <w:r w:rsidRPr="00E6578A">
        <w:t>передача информации об изменении статуса записи.</w:t>
      </w:r>
    </w:p>
    <w:p w14:paraId="5ED94949" w14:textId="77777777" w:rsidR="00A5187A" w:rsidRPr="00E6578A" w:rsidRDefault="00A5187A" w:rsidP="00A5187A">
      <w:pPr>
        <w:spacing w:line="360" w:lineRule="auto"/>
        <w:jc w:val="both"/>
        <w:rPr>
          <w:color w:val="333333"/>
        </w:rPr>
      </w:pPr>
    </w:p>
    <w:p w14:paraId="50DD690F" w14:textId="77777777" w:rsidR="00A5187A" w:rsidRPr="00E94980" w:rsidRDefault="00A5187A" w:rsidP="00A5187A">
      <w:pPr>
        <w:spacing w:line="360" w:lineRule="auto"/>
        <w:ind w:firstLine="851"/>
      </w:pPr>
      <w:r w:rsidRPr="00E94980">
        <w:t>Для обеспечения процесса взаимодействия в части записи на вакцинацию необходимо реализовать в Системе следующие функции:</w:t>
      </w:r>
    </w:p>
    <w:p w14:paraId="591441BC" w14:textId="77777777" w:rsidR="00A5187A" w:rsidRPr="00E6578A" w:rsidRDefault="00A5187A" w:rsidP="00BE002B">
      <w:pPr>
        <w:pStyle w:val="afff3"/>
        <w:numPr>
          <w:ilvl w:val="0"/>
          <w:numId w:val="292"/>
        </w:numPr>
        <w:spacing w:after="160" w:line="360" w:lineRule="auto"/>
        <w:rPr>
          <w:rFonts w:eastAsiaTheme="minorEastAsia"/>
          <w:color w:val="000000" w:themeColor="text1"/>
        </w:rPr>
      </w:pPr>
      <w:r w:rsidRPr="00E6578A">
        <w:t>указание для СП МО типа выполняемых прививок;</w:t>
      </w:r>
    </w:p>
    <w:p w14:paraId="792AA89A" w14:textId="77777777" w:rsidR="00A5187A" w:rsidRPr="00E6578A" w:rsidRDefault="00A5187A" w:rsidP="00BE002B">
      <w:pPr>
        <w:pStyle w:val="afff3"/>
        <w:numPr>
          <w:ilvl w:val="0"/>
          <w:numId w:val="292"/>
        </w:numPr>
        <w:spacing w:after="160" w:line="360" w:lineRule="auto"/>
        <w:rPr>
          <w:color w:val="000000" w:themeColor="text1"/>
        </w:rPr>
      </w:pPr>
      <w:r w:rsidRPr="00E6578A">
        <w:t>формирование списка СП МО по типу выполняемых прививок, в том числе с учётом прикрепления пациента;</w:t>
      </w:r>
    </w:p>
    <w:p w14:paraId="74931DF1" w14:textId="77777777" w:rsidR="00A5187A" w:rsidRPr="00E6578A" w:rsidRDefault="00A5187A" w:rsidP="00BE002B">
      <w:pPr>
        <w:pStyle w:val="afff3"/>
        <w:numPr>
          <w:ilvl w:val="0"/>
          <w:numId w:val="292"/>
        </w:numPr>
        <w:spacing w:after="160" w:line="360" w:lineRule="auto"/>
        <w:rPr>
          <w:color w:val="000000" w:themeColor="text1"/>
        </w:rPr>
      </w:pPr>
      <w:r w:rsidRPr="00E6578A">
        <w:t>указание специалистов, выполняющих услуги для выбранного типа прививок;</w:t>
      </w:r>
    </w:p>
    <w:p w14:paraId="4AF0AC73" w14:textId="77777777" w:rsidR="00A5187A" w:rsidRPr="00E6578A" w:rsidRDefault="00A5187A" w:rsidP="00BE002B">
      <w:pPr>
        <w:pStyle w:val="afff3"/>
        <w:numPr>
          <w:ilvl w:val="0"/>
          <w:numId w:val="292"/>
        </w:numPr>
        <w:spacing w:after="160" w:line="360" w:lineRule="auto"/>
        <w:rPr>
          <w:color w:val="000000" w:themeColor="text1"/>
        </w:rPr>
      </w:pPr>
      <w:r w:rsidRPr="00E6578A">
        <w:t>формирование расписания врача для осмотра перед вакцинацией с учетом доступности кабинета вакцинации;</w:t>
      </w:r>
    </w:p>
    <w:p w14:paraId="0E148209" w14:textId="77777777" w:rsidR="00A5187A" w:rsidRPr="00E6578A" w:rsidRDefault="00A5187A" w:rsidP="00BE002B">
      <w:pPr>
        <w:pStyle w:val="afff3"/>
        <w:numPr>
          <w:ilvl w:val="0"/>
          <w:numId w:val="292"/>
        </w:numPr>
        <w:spacing w:after="160" w:line="360" w:lineRule="auto"/>
        <w:rPr>
          <w:color w:val="000000" w:themeColor="text1"/>
        </w:rPr>
      </w:pPr>
      <w:r w:rsidRPr="00E6578A">
        <w:t xml:space="preserve">настройка ограничения по записи на вакцинацию: </w:t>
      </w:r>
    </w:p>
    <w:p w14:paraId="43CD46F8" w14:textId="77777777" w:rsidR="00A5187A" w:rsidRPr="00E6578A" w:rsidRDefault="00A5187A" w:rsidP="00BE002B">
      <w:pPr>
        <w:pStyle w:val="afff3"/>
        <w:numPr>
          <w:ilvl w:val="1"/>
          <w:numId w:val="292"/>
        </w:numPr>
        <w:spacing w:after="160" w:line="360" w:lineRule="auto"/>
        <w:rPr>
          <w:color w:val="000000" w:themeColor="text1"/>
        </w:rPr>
      </w:pPr>
      <w:r w:rsidRPr="00E6578A">
        <w:t>возраст пациента не соответствует типу прививки;</w:t>
      </w:r>
    </w:p>
    <w:p w14:paraId="35287EAC" w14:textId="77777777" w:rsidR="00A5187A" w:rsidRPr="00E6578A" w:rsidRDefault="00A5187A" w:rsidP="00BE002B">
      <w:pPr>
        <w:pStyle w:val="afff3"/>
        <w:numPr>
          <w:ilvl w:val="1"/>
          <w:numId w:val="292"/>
        </w:numPr>
        <w:spacing w:line="360" w:lineRule="auto"/>
        <w:rPr>
          <w:color w:val="000000" w:themeColor="text1"/>
        </w:rPr>
      </w:pPr>
      <w:r w:rsidRPr="00E6578A">
        <w:t>наличие активной записи на тот же тип прививки;</w:t>
      </w:r>
    </w:p>
    <w:p w14:paraId="6D905982" w14:textId="77777777" w:rsidR="00A5187A" w:rsidRPr="00E6578A" w:rsidRDefault="00A5187A" w:rsidP="00BE002B">
      <w:pPr>
        <w:pStyle w:val="afff3"/>
        <w:numPr>
          <w:ilvl w:val="1"/>
          <w:numId w:val="292"/>
        </w:numPr>
        <w:spacing w:after="160" w:line="360" w:lineRule="auto"/>
        <w:rPr>
          <w:color w:val="000000" w:themeColor="text1"/>
        </w:rPr>
      </w:pPr>
      <w:r w:rsidRPr="00E6578A">
        <w:t>вакцинация уже выполнена гражданину;</w:t>
      </w:r>
    </w:p>
    <w:p w14:paraId="55C6C5F0" w14:textId="77777777" w:rsidR="00A5187A" w:rsidRPr="00E6578A" w:rsidRDefault="00A5187A" w:rsidP="00BE002B">
      <w:pPr>
        <w:pStyle w:val="afff3"/>
        <w:numPr>
          <w:ilvl w:val="1"/>
          <w:numId w:val="292"/>
        </w:numPr>
        <w:spacing w:after="160" w:line="360" w:lineRule="auto"/>
        <w:rPr>
          <w:color w:val="000000" w:themeColor="text1"/>
        </w:rPr>
      </w:pPr>
      <w:r w:rsidRPr="00E6578A">
        <w:t>срок вакцинации не подошел;</w:t>
      </w:r>
    </w:p>
    <w:p w14:paraId="45A46FD0" w14:textId="77777777" w:rsidR="00A5187A" w:rsidRPr="00E6578A" w:rsidRDefault="00A5187A" w:rsidP="00BE002B">
      <w:pPr>
        <w:pStyle w:val="afff3"/>
        <w:numPr>
          <w:ilvl w:val="1"/>
          <w:numId w:val="292"/>
        </w:numPr>
        <w:spacing w:after="160" w:line="360" w:lineRule="auto"/>
        <w:rPr>
          <w:color w:val="000000" w:themeColor="text1"/>
        </w:rPr>
      </w:pPr>
      <w:r w:rsidRPr="00E6578A">
        <w:t>у пациента есть медицинский отвод от прививок;</w:t>
      </w:r>
    </w:p>
    <w:p w14:paraId="5062606B" w14:textId="77777777" w:rsidR="00A5187A" w:rsidRPr="00E6578A" w:rsidRDefault="00A5187A" w:rsidP="00BE002B">
      <w:pPr>
        <w:pStyle w:val="afff3"/>
        <w:numPr>
          <w:ilvl w:val="0"/>
          <w:numId w:val="293"/>
        </w:numPr>
        <w:spacing w:after="160" w:line="360" w:lineRule="auto"/>
        <w:jc w:val="both"/>
        <w:rPr>
          <w:rFonts w:eastAsiaTheme="minorEastAsia"/>
          <w:b/>
          <w:bCs/>
          <w:color w:val="000000" w:themeColor="text1"/>
        </w:rPr>
      </w:pPr>
      <w:r w:rsidRPr="00E6578A">
        <w:rPr>
          <w:color w:val="000000" w:themeColor="text1"/>
        </w:rPr>
        <w:t>доработка механизма генерации запросов в соответствии с требованиями концентратора услуг ФЭР в части реализации взаимодействия с сервисом записи на вакцинацию через ЕПГУ:</w:t>
      </w:r>
    </w:p>
    <w:p w14:paraId="6919CB40" w14:textId="77777777" w:rsidR="00A5187A" w:rsidRPr="00E6578A" w:rsidRDefault="00A5187A" w:rsidP="00BE002B">
      <w:pPr>
        <w:pStyle w:val="afff3"/>
        <w:numPr>
          <w:ilvl w:val="1"/>
          <w:numId w:val="291"/>
        </w:numPr>
        <w:spacing w:after="160" w:line="360" w:lineRule="auto"/>
        <w:rPr>
          <w:rFonts w:eastAsiaTheme="minorEastAsia"/>
          <w:color w:val="000000" w:themeColor="text1"/>
        </w:rPr>
      </w:pPr>
      <w:r w:rsidRPr="00E6578A">
        <w:rPr>
          <w:color w:val="000000" w:themeColor="text1"/>
        </w:rPr>
        <w:t xml:space="preserve">метод GetPatientInfo - </w:t>
      </w:r>
      <w:r>
        <w:rPr>
          <w:color w:val="000000" w:themeColor="text1"/>
        </w:rPr>
        <w:t>о</w:t>
      </w:r>
      <w:r w:rsidRPr="00E6578A">
        <w:rPr>
          <w:color w:val="000000" w:themeColor="text1"/>
        </w:rPr>
        <w:t>бработка запроса по идентификации гражданина и формирования ответа;</w:t>
      </w:r>
    </w:p>
    <w:p w14:paraId="1D97430C" w14:textId="77777777" w:rsidR="00A5187A" w:rsidRPr="00E6578A" w:rsidRDefault="00A5187A" w:rsidP="00BE002B">
      <w:pPr>
        <w:pStyle w:val="afff3"/>
        <w:numPr>
          <w:ilvl w:val="1"/>
          <w:numId w:val="291"/>
        </w:numPr>
        <w:spacing w:after="160" w:line="360" w:lineRule="auto"/>
        <w:rPr>
          <w:rFonts w:eastAsiaTheme="minorEastAsia"/>
          <w:color w:val="000000" w:themeColor="text1"/>
        </w:rPr>
      </w:pPr>
      <w:r w:rsidRPr="00E6578A">
        <w:rPr>
          <w:color w:val="000000" w:themeColor="text1"/>
        </w:rPr>
        <w:t xml:space="preserve">метод GetMOInfoExtended - </w:t>
      </w:r>
      <w:r>
        <w:rPr>
          <w:color w:val="000000" w:themeColor="text1"/>
        </w:rPr>
        <w:t>о</w:t>
      </w:r>
      <w:r w:rsidRPr="00E6578A">
        <w:rPr>
          <w:color w:val="000000" w:themeColor="text1"/>
        </w:rPr>
        <w:t>бработка запроса с перечнем структурных подразделений МО, в которые можно записаться на вакцинацию на выбранный тип прививки и формирования ответа;</w:t>
      </w:r>
    </w:p>
    <w:p w14:paraId="4EF3F34F" w14:textId="77777777" w:rsidR="00A5187A" w:rsidRPr="00E6578A" w:rsidRDefault="00A5187A" w:rsidP="00BE002B">
      <w:pPr>
        <w:pStyle w:val="afff3"/>
        <w:numPr>
          <w:ilvl w:val="1"/>
          <w:numId w:val="291"/>
        </w:numPr>
        <w:spacing w:after="160" w:line="360" w:lineRule="auto"/>
        <w:rPr>
          <w:rFonts w:eastAsiaTheme="minorEastAsia"/>
          <w:color w:val="000000" w:themeColor="text1"/>
        </w:rPr>
      </w:pPr>
      <w:r w:rsidRPr="00E6578A">
        <w:rPr>
          <w:color w:val="000000" w:themeColor="text1"/>
        </w:rPr>
        <w:t xml:space="preserve">метод GetMOResourceInfo - </w:t>
      </w:r>
      <w:r>
        <w:rPr>
          <w:color w:val="000000" w:themeColor="text1"/>
        </w:rPr>
        <w:t>о</w:t>
      </w:r>
      <w:r w:rsidRPr="00E6578A">
        <w:rPr>
          <w:color w:val="000000" w:themeColor="text1"/>
        </w:rPr>
        <w:t>бработка запроса</w:t>
      </w:r>
      <w:r w:rsidRPr="00E6578A">
        <w:rPr>
          <w:color w:val="333333"/>
        </w:rPr>
        <w:t xml:space="preserve"> медицинских специалистов (кабинетов)</w:t>
      </w:r>
      <w:r w:rsidRPr="00E6578A">
        <w:rPr>
          <w:color w:val="000000" w:themeColor="text1"/>
        </w:rPr>
        <w:t xml:space="preserve"> и формирования ответа;</w:t>
      </w:r>
    </w:p>
    <w:p w14:paraId="7FC9F044" w14:textId="77777777" w:rsidR="00A5187A" w:rsidRPr="00E6578A" w:rsidRDefault="00A5187A" w:rsidP="00BE002B">
      <w:pPr>
        <w:pStyle w:val="afff3"/>
        <w:numPr>
          <w:ilvl w:val="1"/>
          <w:numId w:val="291"/>
        </w:numPr>
        <w:spacing w:after="160" w:line="360" w:lineRule="auto"/>
        <w:rPr>
          <w:rFonts w:eastAsiaTheme="minorEastAsia"/>
          <w:color w:val="000000" w:themeColor="text1"/>
        </w:rPr>
      </w:pPr>
      <w:r w:rsidRPr="00E6578A">
        <w:rPr>
          <w:color w:val="000000" w:themeColor="text1"/>
        </w:rPr>
        <w:t xml:space="preserve">метод GetScheduleInfo - </w:t>
      </w:r>
      <w:r>
        <w:rPr>
          <w:color w:val="000000" w:themeColor="text1"/>
        </w:rPr>
        <w:t>о</w:t>
      </w:r>
      <w:r w:rsidRPr="00E6578A">
        <w:rPr>
          <w:color w:val="000000" w:themeColor="text1"/>
        </w:rPr>
        <w:t>бработка запроса доступных для записи слотов в расписании специалиста и формирования ответа со списком;</w:t>
      </w:r>
    </w:p>
    <w:p w14:paraId="0113675A" w14:textId="77777777" w:rsidR="00A5187A" w:rsidRPr="00E6578A" w:rsidRDefault="00A5187A" w:rsidP="00BE002B">
      <w:pPr>
        <w:pStyle w:val="afff3"/>
        <w:numPr>
          <w:ilvl w:val="1"/>
          <w:numId w:val="291"/>
        </w:numPr>
        <w:spacing w:after="160" w:line="360" w:lineRule="auto"/>
        <w:rPr>
          <w:rFonts w:eastAsiaTheme="minorEastAsia"/>
          <w:color w:val="000000" w:themeColor="text1"/>
        </w:rPr>
      </w:pPr>
      <w:r w:rsidRPr="00E6578A">
        <w:rPr>
          <w:color w:val="000000" w:themeColor="text1"/>
        </w:rPr>
        <w:t xml:space="preserve">метод CreateAppointment - </w:t>
      </w:r>
      <w:r>
        <w:rPr>
          <w:color w:val="000000" w:themeColor="text1"/>
        </w:rPr>
        <w:t>з</w:t>
      </w:r>
      <w:r w:rsidRPr="00E6578A">
        <w:rPr>
          <w:color w:val="000000" w:themeColor="text1"/>
        </w:rPr>
        <w:t>апись на вакцинацию и формирования ответа об успешности записи;</w:t>
      </w:r>
    </w:p>
    <w:p w14:paraId="6070AAE8"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реализация полного логирования успешных и ошибочных записей (фиксация каждой успешной и ошибочной записи с указанием времени и типа ошибки).</w:t>
      </w:r>
    </w:p>
    <w:p w14:paraId="5D595D7F"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модернизация сервиса обновления статуса записи к врачу (в том числе отправка на ЕПГУ информации об отмене предварительной записи):</w:t>
      </w:r>
    </w:p>
    <w:p w14:paraId="4864C6EC" w14:textId="77777777" w:rsidR="00A5187A" w:rsidRPr="00E6578A" w:rsidRDefault="00A5187A" w:rsidP="00BE002B">
      <w:pPr>
        <w:pStyle w:val="afff3"/>
        <w:numPr>
          <w:ilvl w:val="0"/>
          <w:numId w:val="295"/>
        </w:numPr>
        <w:spacing w:line="360" w:lineRule="auto"/>
        <w:jc w:val="both"/>
        <w:rPr>
          <w:rFonts w:eastAsiaTheme="minorEastAsia"/>
          <w:color w:val="000000" w:themeColor="text1"/>
        </w:rPr>
      </w:pPr>
      <w:r w:rsidRPr="00E6578A">
        <w:rPr>
          <w:color w:val="000000" w:themeColor="text1"/>
        </w:rPr>
        <w:t xml:space="preserve">метод CancelAppointment (отмена записи) - </w:t>
      </w:r>
      <w:r>
        <w:rPr>
          <w:color w:val="000000" w:themeColor="text1"/>
        </w:rPr>
        <w:t>о</w:t>
      </w:r>
      <w:r w:rsidRPr="00E6578A">
        <w:rPr>
          <w:color w:val="000000" w:themeColor="text1"/>
        </w:rPr>
        <w:t xml:space="preserve">тмена ранее созданной Пользователем ЕПГУ записи на прием к врачу. </w:t>
      </w:r>
    </w:p>
    <w:p w14:paraId="5D303A41" w14:textId="77777777" w:rsidR="00A5187A" w:rsidRPr="00E6578A" w:rsidRDefault="00A5187A" w:rsidP="00BE002B">
      <w:pPr>
        <w:pStyle w:val="afff3"/>
        <w:numPr>
          <w:ilvl w:val="0"/>
          <w:numId w:val="295"/>
        </w:numPr>
        <w:spacing w:line="360" w:lineRule="auto"/>
        <w:jc w:val="both"/>
        <w:rPr>
          <w:rFonts w:eastAsiaTheme="minorEastAsia"/>
          <w:color w:val="000000" w:themeColor="text1"/>
        </w:rPr>
      </w:pPr>
      <w:r w:rsidRPr="00E6578A">
        <w:rPr>
          <w:color w:val="000000" w:themeColor="text1"/>
        </w:rPr>
        <w:t xml:space="preserve">метод UpdateAppointmentStatus (обновление статуса) - </w:t>
      </w:r>
      <w:r>
        <w:rPr>
          <w:color w:val="000000" w:themeColor="text1"/>
        </w:rPr>
        <w:t>о</w:t>
      </w:r>
      <w:r w:rsidRPr="00E6578A">
        <w:rPr>
          <w:color w:val="000000" w:themeColor="text1"/>
        </w:rPr>
        <w:t>бновление статуса записи на прием к врачу.</w:t>
      </w:r>
    </w:p>
    <w:p w14:paraId="1E37A662" w14:textId="77777777" w:rsidR="00A5187A" w:rsidRPr="008F77F7" w:rsidRDefault="00A5187A" w:rsidP="00BE002B">
      <w:pPr>
        <w:pStyle w:val="45"/>
        <w:numPr>
          <w:ilvl w:val="3"/>
          <w:numId w:val="7"/>
        </w:numPr>
        <w:spacing w:before="240" w:after="120"/>
        <w:ind w:firstLine="851"/>
        <w:rPr>
          <w:color w:val="auto"/>
        </w:rPr>
      </w:pPr>
      <w:bookmarkStart w:id="587" w:name="_Toc118113698"/>
      <w:bookmarkStart w:id="588" w:name="_Hlk70427285"/>
      <w:bookmarkEnd w:id="581"/>
      <w:r w:rsidRPr="008F77F7">
        <w:rPr>
          <w:color w:val="auto"/>
        </w:rPr>
        <w:t>Модуль "Взаимодействие с ЕГИСЗ. Федеральная электронная регистратура (ФЭР). Запись на платные услуги"</w:t>
      </w:r>
      <w:bookmarkEnd w:id="587"/>
    </w:p>
    <w:p w14:paraId="57F6BE1D" w14:textId="77777777" w:rsidR="00A5187A" w:rsidRPr="00E6578A" w:rsidRDefault="00A5187A" w:rsidP="00A5187A">
      <w:pPr>
        <w:spacing w:line="360" w:lineRule="auto"/>
        <w:ind w:firstLine="851"/>
        <w:rPr>
          <w:color w:val="000000" w:themeColor="text1"/>
        </w:rPr>
      </w:pPr>
      <w:r w:rsidRPr="00E6578A">
        <w:rPr>
          <w:color w:val="000000" w:themeColor="text1"/>
        </w:rPr>
        <w:t xml:space="preserve">Сервис должен обеспечить </w:t>
      </w:r>
      <w:bookmarkStart w:id="589" w:name="_Hlk70079744"/>
      <w:r w:rsidRPr="00E6578A">
        <w:rPr>
          <w:color w:val="000000" w:themeColor="text1"/>
        </w:rPr>
        <w:t xml:space="preserve">возможность записи граждан на прием к врачу на платные услуги с возможностью выбора медицинской организации, услуги или должности медицинского работника путем реализации интеграционных взаимодействий с </w:t>
      </w:r>
      <w:r w:rsidRPr="00E6578A">
        <w:t>компонентом федеральной электронной регистратуры «Концентратор услуг ФЭР»</w:t>
      </w:r>
      <w:r w:rsidRPr="00E6578A">
        <w:rPr>
          <w:color w:val="000000" w:themeColor="text1"/>
        </w:rPr>
        <w:t xml:space="preserve"> в соответствии с методическими рекомендациями для подключения к услуге «Запись на прием к врачу» личного кабинета пациента «Моё здоровье» на ЕПГУ.</w:t>
      </w:r>
      <w:bookmarkEnd w:id="589"/>
      <w:r>
        <w:rPr>
          <w:color w:val="000000" w:themeColor="text1"/>
        </w:rPr>
        <w:t xml:space="preserve"> </w:t>
      </w:r>
      <w:r w:rsidRPr="00E6578A">
        <w:rPr>
          <w:color w:val="000000" w:themeColor="text1"/>
        </w:rPr>
        <w:t>Описание интеграционных профилей приведено на портале оперативного взаимодействия участников ЕГИСЗ</w:t>
      </w:r>
      <w:r w:rsidRPr="006C6741">
        <w:t xml:space="preserve"> </w:t>
      </w:r>
      <w:r w:rsidRPr="006C6741">
        <w:rPr>
          <w:color w:val="000000" w:themeColor="text1"/>
        </w:rPr>
        <w:t>в документе «</w:t>
      </w:r>
      <w:r w:rsidRPr="00FE08B4">
        <w:rPr>
          <w:color w:val="000000" w:themeColor="text1"/>
        </w:rPr>
        <w:t>Методические рекомендации для подключения к услугам «Запись на прием к врачу» и «Вызов врача на дом» личного кабинета пациента «Моё здоровье» на ЕПГУ</w:t>
      </w:r>
      <w:r w:rsidRPr="006C6741">
        <w:rPr>
          <w:color w:val="000000" w:themeColor="text1"/>
        </w:rPr>
        <w:t>» (версия от 3 ноября 2020)</w:t>
      </w:r>
      <w:r>
        <w:rPr>
          <w:color w:val="000000" w:themeColor="text1"/>
        </w:rPr>
        <w:t xml:space="preserve">. </w:t>
      </w:r>
      <w:r w:rsidRPr="00E6578A">
        <w:rPr>
          <w:color w:val="000000" w:themeColor="text1"/>
        </w:rPr>
        <w:t xml:space="preserve">В рамках реализации должно быть обеспечено выполнение следующего процесса: </w:t>
      </w:r>
    </w:p>
    <w:p w14:paraId="2FE84770"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«Запись на прием к врачу на платные услуги» с последовательностью выбора:</w:t>
      </w:r>
    </w:p>
    <w:p w14:paraId="7D09528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услуги или должности медицинского работника, МО или СП МО, медицинского работника;</w:t>
      </w:r>
    </w:p>
    <w:p w14:paraId="69B0D44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МО или СП МО, услуги или должности медицинского работника, медицинского работника.</w:t>
      </w:r>
    </w:p>
    <w:p w14:paraId="3FCC4E62" w14:textId="77777777" w:rsidR="00A5187A" w:rsidRPr="00E6578A" w:rsidRDefault="00A5187A" w:rsidP="00A5187A">
      <w:pPr>
        <w:spacing w:line="360" w:lineRule="auto"/>
        <w:ind w:left="360"/>
        <w:jc w:val="both"/>
        <w:rPr>
          <w:color w:val="000000" w:themeColor="text1"/>
        </w:rPr>
      </w:pPr>
    </w:p>
    <w:p w14:paraId="1BE7CDFC" w14:textId="77777777" w:rsidR="00A5187A" w:rsidRPr="00E6578A" w:rsidRDefault="00A5187A" w:rsidP="00A5187A">
      <w:pPr>
        <w:spacing w:line="360" w:lineRule="auto"/>
        <w:ind w:firstLine="708"/>
        <w:jc w:val="both"/>
        <w:rPr>
          <w:color w:val="000000" w:themeColor="text1"/>
        </w:rPr>
      </w:pPr>
      <w:r w:rsidRPr="00E6578A">
        <w:rPr>
          <w:color w:val="000000" w:themeColor="text1"/>
        </w:rPr>
        <w:t>Должны быть предусмотрены следующие последовательности взаимодействия:</w:t>
      </w:r>
    </w:p>
    <w:p w14:paraId="26D601DB"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Pr>
          <w:color w:val="000000" w:themeColor="text1"/>
        </w:rPr>
        <w:t>з</w:t>
      </w:r>
      <w:r w:rsidRPr="00E6578A">
        <w:rPr>
          <w:color w:val="000000" w:themeColor="text1"/>
        </w:rPr>
        <w:t>апись на прием к врачу на платные услуги с поиском медицинской организации по выбранной услуге или должности медицинского работника. Сценарий должен включать возможность:</w:t>
      </w:r>
    </w:p>
    <w:p w14:paraId="7B120912"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выбора услуги или должности медицинского работника, </w:t>
      </w:r>
    </w:p>
    <w:p w14:paraId="7DF2E18F"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выбора медицинской организации,</w:t>
      </w:r>
    </w:p>
    <w:p w14:paraId="69C42C0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запись к медицинскому специалисту.</w:t>
      </w:r>
    </w:p>
    <w:p w14:paraId="25DAC75D" w14:textId="77777777" w:rsidR="00A5187A" w:rsidRPr="00E6578A" w:rsidRDefault="00A5187A" w:rsidP="00A5187A">
      <w:pPr>
        <w:spacing w:line="360" w:lineRule="auto"/>
        <w:ind w:firstLine="708"/>
        <w:jc w:val="both"/>
        <w:rPr>
          <w:color w:val="000000" w:themeColor="text1"/>
        </w:rPr>
      </w:pPr>
      <w:r w:rsidRPr="00E6578A">
        <w:rPr>
          <w:color w:val="000000" w:themeColor="text1"/>
        </w:rPr>
        <w:t>Базовый сценарий:</w:t>
      </w:r>
    </w:p>
    <w:p w14:paraId="551F100D"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регион, услугу или должность специалиста, МО или СП МО</w:t>
      </w:r>
      <w:r>
        <w:rPr>
          <w:color w:val="000000" w:themeColor="text1"/>
        </w:rPr>
        <w:t>;</w:t>
      </w:r>
      <w:r w:rsidRPr="00E6578A">
        <w:rPr>
          <w:color w:val="000000" w:themeColor="text1"/>
        </w:rPr>
        <w:t xml:space="preserve"> </w:t>
      </w:r>
    </w:p>
    <w:p w14:paraId="23B7B7B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определяет список специалистов</w:t>
      </w:r>
      <w:r>
        <w:rPr>
          <w:color w:val="000000" w:themeColor="text1"/>
        </w:rPr>
        <w:t>;</w:t>
      </w:r>
    </w:p>
    <w:p w14:paraId="5A0EA32B"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медицинского специалиста</w:t>
      </w:r>
      <w:r>
        <w:rPr>
          <w:color w:val="000000" w:themeColor="text1"/>
        </w:rPr>
        <w:t>;</w:t>
      </w:r>
    </w:p>
    <w:p w14:paraId="7E96865A"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определяет доступные для записи слоты в расписании выбранного специалиста</w:t>
      </w:r>
      <w:r>
        <w:rPr>
          <w:color w:val="000000" w:themeColor="text1"/>
        </w:rPr>
        <w:t>;</w:t>
      </w:r>
    </w:p>
    <w:p w14:paraId="6FAD33D0"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дату и время</w:t>
      </w:r>
      <w:r>
        <w:rPr>
          <w:color w:val="000000" w:themeColor="text1"/>
        </w:rPr>
        <w:t>;</w:t>
      </w:r>
    </w:p>
    <w:p w14:paraId="62A99BF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производит бронирование слота в расписании специалиста по выбранным дате и времени</w:t>
      </w:r>
      <w:r>
        <w:rPr>
          <w:color w:val="000000" w:themeColor="text1"/>
        </w:rPr>
        <w:t>;</w:t>
      </w:r>
    </w:p>
    <w:p w14:paraId="1FD20244"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подтверждает запись</w:t>
      </w:r>
      <w:r>
        <w:rPr>
          <w:color w:val="000000" w:themeColor="text1"/>
        </w:rPr>
        <w:t>;</w:t>
      </w:r>
    </w:p>
    <w:p w14:paraId="56ADBDDF"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запись на выбранное время</w:t>
      </w:r>
      <w:r>
        <w:rPr>
          <w:color w:val="000000" w:themeColor="text1"/>
        </w:rPr>
        <w:t>;</w:t>
      </w:r>
    </w:p>
    <w:p w14:paraId="625A05AD"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получает подтверждение записи на выбранное время на соответствующей форме федерального портала.</w:t>
      </w:r>
    </w:p>
    <w:p w14:paraId="3298ACBE"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Запись на прием к врачу на платные услуги с поиском медицинского специалиста в выбранной медицинской организации. Сценарий должен включать возможность:</w:t>
      </w:r>
    </w:p>
    <w:p w14:paraId="2627C84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выбора медицинской организации, </w:t>
      </w:r>
    </w:p>
    <w:p w14:paraId="5F3AD156"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выбора услуги или должности медицинского работника,</w:t>
      </w:r>
    </w:p>
    <w:p w14:paraId="6E7DBB03"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запись к медицинскому специалисту.</w:t>
      </w:r>
    </w:p>
    <w:p w14:paraId="687C5C12" w14:textId="77777777" w:rsidR="00A5187A" w:rsidRPr="00E6578A" w:rsidRDefault="00A5187A" w:rsidP="00A5187A">
      <w:pPr>
        <w:spacing w:line="360" w:lineRule="auto"/>
        <w:ind w:firstLine="708"/>
        <w:jc w:val="both"/>
      </w:pPr>
      <w:r w:rsidRPr="00E6578A">
        <w:t>Базовый сценарий:</w:t>
      </w:r>
    </w:p>
    <w:p w14:paraId="05E513A8"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регион, МО, СП МО, услугу или должность специалиста</w:t>
      </w:r>
      <w:r>
        <w:rPr>
          <w:color w:val="000000" w:themeColor="text1"/>
        </w:rPr>
        <w:t>;</w:t>
      </w:r>
    </w:p>
    <w:p w14:paraId="402FC3D6"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определяет список специалистов, к которым возможна запись</w:t>
      </w:r>
      <w:r>
        <w:rPr>
          <w:color w:val="000000" w:themeColor="text1"/>
        </w:rPr>
        <w:t>;</w:t>
      </w:r>
    </w:p>
    <w:p w14:paraId="0378BE3D"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медицинского специалиста</w:t>
      </w:r>
      <w:r>
        <w:rPr>
          <w:color w:val="000000" w:themeColor="text1"/>
        </w:rPr>
        <w:t>;</w:t>
      </w:r>
    </w:p>
    <w:p w14:paraId="4A26E74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определяет доступные для записи слоты в расписании специалиста</w:t>
      </w:r>
      <w:r>
        <w:rPr>
          <w:color w:val="000000" w:themeColor="text1"/>
        </w:rPr>
        <w:t>;</w:t>
      </w:r>
    </w:p>
    <w:p w14:paraId="51845734"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выбирает дату и время</w:t>
      </w:r>
      <w:r>
        <w:rPr>
          <w:color w:val="000000" w:themeColor="text1"/>
        </w:rPr>
        <w:t>;</w:t>
      </w:r>
    </w:p>
    <w:p w14:paraId="5D1244C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производит бронирование слота в расписании специалиста по выбранным дате и времени</w:t>
      </w:r>
      <w:r>
        <w:rPr>
          <w:color w:val="000000" w:themeColor="text1"/>
        </w:rPr>
        <w:t>;</w:t>
      </w:r>
    </w:p>
    <w:p w14:paraId="20E451F1"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подтверждает запись</w:t>
      </w:r>
      <w:r>
        <w:rPr>
          <w:color w:val="000000" w:themeColor="text1"/>
        </w:rPr>
        <w:t>;</w:t>
      </w:r>
    </w:p>
    <w:p w14:paraId="72285C5F"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запись на выбранное время</w:t>
      </w:r>
      <w:r>
        <w:rPr>
          <w:color w:val="000000" w:themeColor="text1"/>
        </w:rPr>
        <w:t>;</w:t>
      </w:r>
    </w:p>
    <w:p w14:paraId="116C8FD7"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получает подтверждение записи на выбранное время на соответствующей форме федерального портала.</w:t>
      </w:r>
    </w:p>
    <w:p w14:paraId="0CD6F12B" w14:textId="77777777" w:rsidR="00A5187A" w:rsidRPr="00E6578A" w:rsidRDefault="00A5187A" w:rsidP="00A5187A">
      <w:pPr>
        <w:spacing w:line="360" w:lineRule="auto"/>
        <w:ind w:firstLine="708"/>
        <w:jc w:val="both"/>
      </w:pPr>
      <w:r w:rsidRPr="00E6578A">
        <w:t xml:space="preserve">Оба сценария предполагают информирование пользователя ЕПГУ о невозможности записи </w:t>
      </w:r>
    </w:p>
    <w:p w14:paraId="2CEEABB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отсутствия доступных для записи медицинских специалистов;</w:t>
      </w:r>
    </w:p>
    <w:p w14:paraId="5B3EE5BF"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отсутствия свободных для записи слотов в расписании выбранного специалиста;</w:t>
      </w:r>
    </w:p>
    <w:p w14:paraId="1700AEC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если выбранные дата и время для записи заняты;</w:t>
      </w:r>
    </w:p>
    <w:p w14:paraId="103E9CD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если гражданин записан на это время к другому специалисту.</w:t>
      </w:r>
    </w:p>
    <w:p w14:paraId="4D1441BE" w14:textId="77777777" w:rsidR="00A5187A" w:rsidRPr="00E6578A" w:rsidRDefault="00A5187A" w:rsidP="00A5187A">
      <w:pPr>
        <w:spacing w:line="360" w:lineRule="auto"/>
        <w:ind w:left="360"/>
        <w:jc w:val="both"/>
      </w:pPr>
      <w:r w:rsidRPr="00E6578A">
        <w:t>До подтверждения записи на выбранное время пользователь ЕПГУ на любом этапе имеет возможность завершить сценарий, отказавшись от предоставления услуги «Запись на прием к врачу на платные услуги».</w:t>
      </w:r>
    </w:p>
    <w:p w14:paraId="1D2AFB1B" w14:textId="77777777" w:rsidR="00A5187A" w:rsidRPr="00E6578A" w:rsidRDefault="00A5187A" w:rsidP="00A5187A">
      <w:pPr>
        <w:spacing w:line="360" w:lineRule="auto"/>
        <w:ind w:left="360"/>
        <w:jc w:val="both"/>
      </w:pPr>
    </w:p>
    <w:p w14:paraId="14EFEF90"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«Отмена записи к врачу».</w:t>
      </w:r>
    </w:p>
    <w:p w14:paraId="53C615FE" w14:textId="77777777" w:rsidR="00A5187A" w:rsidRPr="00E6578A" w:rsidRDefault="00A5187A" w:rsidP="00A5187A">
      <w:pPr>
        <w:spacing w:line="360" w:lineRule="auto"/>
        <w:ind w:firstLine="708"/>
        <w:jc w:val="both"/>
      </w:pPr>
      <w:r w:rsidRPr="00E6578A">
        <w:t>Базовый сценарий:</w:t>
      </w:r>
    </w:p>
    <w:p w14:paraId="71469154"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отменяет запись</w:t>
      </w:r>
      <w:r>
        <w:rPr>
          <w:color w:val="000000" w:themeColor="text1"/>
        </w:rPr>
        <w:t>;</w:t>
      </w:r>
    </w:p>
    <w:p w14:paraId="3B423E79"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отмену записи.</w:t>
      </w:r>
    </w:p>
    <w:p w14:paraId="776384A4" w14:textId="77777777" w:rsidR="00A5187A" w:rsidRPr="00E6578A" w:rsidRDefault="00A5187A" w:rsidP="00BE002B">
      <w:pPr>
        <w:pStyle w:val="afff3"/>
        <w:numPr>
          <w:ilvl w:val="0"/>
          <w:numId w:val="295"/>
        </w:numPr>
        <w:spacing w:line="360" w:lineRule="auto"/>
        <w:jc w:val="both"/>
        <w:rPr>
          <w:color w:val="000000" w:themeColor="text1"/>
        </w:rPr>
      </w:pPr>
      <w:r>
        <w:rPr>
          <w:color w:val="000000" w:themeColor="text1"/>
        </w:rPr>
        <w:t>П</w:t>
      </w:r>
      <w:r w:rsidRPr="00E6578A">
        <w:rPr>
          <w:color w:val="000000" w:themeColor="text1"/>
        </w:rPr>
        <w:t>ользователь ЕПГУ получает информацию о подтверждении об отмене записи на соответствующей форме федерального портала.</w:t>
      </w:r>
    </w:p>
    <w:p w14:paraId="3FE47BDE" w14:textId="77777777" w:rsidR="00A5187A" w:rsidRPr="00E6578A" w:rsidRDefault="00A5187A" w:rsidP="00A5187A">
      <w:pPr>
        <w:spacing w:line="360" w:lineRule="auto"/>
        <w:ind w:firstLine="708"/>
        <w:jc w:val="both"/>
      </w:pPr>
      <w:r w:rsidRPr="00E6578A">
        <w:t>Запись не может быть отменена в день приема или если услуга была оказана.</w:t>
      </w:r>
    </w:p>
    <w:p w14:paraId="3B70C9E4" w14:textId="77777777" w:rsidR="00A5187A" w:rsidRPr="00E6578A" w:rsidRDefault="00A5187A" w:rsidP="00A5187A">
      <w:pPr>
        <w:spacing w:line="360" w:lineRule="auto"/>
        <w:jc w:val="both"/>
      </w:pPr>
    </w:p>
    <w:p w14:paraId="70FE0C49" w14:textId="77777777" w:rsidR="00A5187A" w:rsidRPr="00E6578A" w:rsidRDefault="00A5187A" w:rsidP="00A5187A">
      <w:pPr>
        <w:spacing w:line="360" w:lineRule="auto"/>
        <w:ind w:firstLine="708"/>
        <w:jc w:val="both"/>
        <w:rPr>
          <w:color w:val="000000" w:themeColor="text1"/>
        </w:rPr>
      </w:pPr>
      <w:r w:rsidRPr="00E6578A">
        <w:rPr>
          <w:color w:val="000000" w:themeColor="text1"/>
        </w:rPr>
        <w:t>Сервис должен обеспечивать следующие возможности:</w:t>
      </w:r>
    </w:p>
    <w:p w14:paraId="5D2A5244"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списка СП МО, в которые гражданину доступна запись на прием к врачу;</w:t>
      </w:r>
    </w:p>
    <w:p w14:paraId="3BA2DD62"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списка СП МО, в которые гражданину доступна запись на прием к врачу по выбранной гражданином должности медицинского специалиста;</w:t>
      </w:r>
    </w:p>
    <w:p w14:paraId="7213DAE8"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списка должностей медицинских специалистов, доступных гражданину для записи в выбранном МО;</w:t>
      </w:r>
    </w:p>
    <w:p w14:paraId="7EC1DC1B"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сведений о медицинских специалистах (или кабинетах) с указанием СП МО, к которым возможна запись за счет средств гражданина;</w:t>
      </w:r>
    </w:p>
    <w:p w14:paraId="6E25F250"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доступного расписания (в формате дата и время приема) для записи на прием к врачу;</w:t>
      </w:r>
    </w:p>
    <w:p w14:paraId="40CDE6AA"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бронирование выбранного времени при записи на прием к врачу на платные услуги;</w:t>
      </w:r>
    </w:p>
    <w:p w14:paraId="3616EE7C"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создание записи на прием к врачу;</w:t>
      </w:r>
    </w:p>
    <w:p w14:paraId="28C7E603"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отмена ранее созданной записи на прием к врачу.</w:t>
      </w:r>
    </w:p>
    <w:p w14:paraId="17CFC833" w14:textId="77777777" w:rsidR="00A5187A" w:rsidRPr="00E6578A" w:rsidRDefault="00A5187A" w:rsidP="00A5187A">
      <w:pPr>
        <w:spacing w:line="360" w:lineRule="auto"/>
        <w:ind w:firstLine="708"/>
        <w:jc w:val="both"/>
        <w:rPr>
          <w:color w:val="000000" w:themeColor="text1"/>
        </w:rPr>
      </w:pPr>
      <w:r w:rsidRPr="00E6578A">
        <w:rPr>
          <w:color w:val="000000" w:themeColor="text1"/>
        </w:rPr>
        <w:t>В ходе внедрения сервиса должны быть реализованы следующие функции:</w:t>
      </w:r>
    </w:p>
    <w:p w14:paraId="19400E78"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создание и доработка механизма генерации запросов в соответствии с требованиями концентратора услуг ФЭР, которые будут использоваться для работы с сервисом записи на прием к врачу на платные услуги:</w:t>
      </w:r>
    </w:p>
    <w:p w14:paraId="4977BF13"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GetMOResourceInfoPaid - </w:t>
      </w:r>
      <w:r>
        <w:rPr>
          <w:color w:val="000000" w:themeColor="text1"/>
        </w:rPr>
        <w:t>п</w:t>
      </w:r>
      <w:r w:rsidRPr="00E6578A">
        <w:rPr>
          <w:color w:val="000000" w:themeColor="text1"/>
        </w:rPr>
        <w:t>еречень специалистов (ресурсов), запись к которым доступна для получения услуги в МО или СП МО с указанием цены услуги и доступных дней для записи (дни, в которые имеются свободные слоты);</w:t>
      </w:r>
    </w:p>
    <w:p w14:paraId="11EA1F8F"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GetScheduleInfo - </w:t>
      </w:r>
      <w:r>
        <w:rPr>
          <w:color w:val="000000" w:themeColor="text1"/>
        </w:rPr>
        <w:t>и</w:t>
      </w:r>
      <w:r w:rsidRPr="00E6578A">
        <w:rPr>
          <w:color w:val="000000" w:themeColor="text1"/>
        </w:rPr>
        <w:t>нформация о доступных слотах времени;</w:t>
      </w:r>
    </w:p>
    <w:p w14:paraId="5DC97AC1"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CreateAppointment (бронирование) - </w:t>
      </w:r>
      <w:r>
        <w:rPr>
          <w:color w:val="000000" w:themeColor="text1"/>
        </w:rPr>
        <w:t>п</w:t>
      </w:r>
      <w:r w:rsidRPr="00E6578A">
        <w:rPr>
          <w:color w:val="000000" w:themeColor="text1"/>
        </w:rPr>
        <w:t>одтверждение бронирования выбранного времени или код причины невозможности забронировать слот;</w:t>
      </w:r>
    </w:p>
    <w:p w14:paraId="157714BC" w14:textId="77777777" w:rsidR="00A5187A" w:rsidRPr="00E6578A" w:rsidRDefault="00A5187A" w:rsidP="00BE002B">
      <w:pPr>
        <w:pStyle w:val="afff3"/>
        <w:numPr>
          <w:ilvl w:val="0"/>
          <w:numId w:val="295"/>
        </w:numPr>
        <w:spacing w:line="360" w:lineRule="auto"/>
        <w:jc w:val="both"/>
        <w:rPr>
          <w:rFonts w:eastAsiaTheme="minorEastAsia"/>
        </w:rPr>
      </w:pPr>
      <w:r w:rsidRPr="00E6578A">
        <w:rPr>
          <w:color w:val="000000" w:themeColor="text1"/>
        </w:rPr>
        <w:t xml:space="preserve">метод CreateAppointment (подтверждение записи) - </w:t>
      </w:r>
      <w:r>
        <w:rPr>
          <w:color w:val="000000" w:themeColor="text1"/>
        </w:rPr>
        <w:t>п</w:t>
      </w:r>
      <w:r w:rsidRPr="00E6578A">
        <w:rPr>
          <w:color w:val="000000" w:themeColor="text1"/>
        </w:rPr>
        <w:t>одтверждение успешности записи гражданина или код</w:t>
      </w:r>
      <w:r w:rsidRPr="00E6578A">
        <w:t xml:space="preserve"> причины невозможности записи к врачу;</w:t>
      </w:r>
    </w:p>
    <w:p w14:paraId="146322E0"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реализация полного логирования успешных и ошибочных записей (фиксация каждой успешной и ошибочной записи с указанием времени и типа ошибки).</w:t>
      </w:r>
    </w:p>
    <w:p w14:paraId="3A3DB627"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модернизация сервиса обновления статуса записи к врачу. В ходе внедрения сервиса должны быть реализованы следующие методы:</w:t>
      </w:r>
    </w:p>
    <w:p w14:paraId="6C81DAA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CancelAppointment (отмена записи) - </w:t>
      </w:r>
      <w:r>
        <w:rPr>
          <w:color w:val="000000" w:themeColor="text1"/>
        </w:rPr>
        <w:t>о</w:t>
      </w:r>
      <w:r w:rsidRPr="00E6578A">
        <w:rPr>
          <w:color w:val="000000" w:themeColor="text1"/>
        </w:rPr>
        <w:t>тмена ранее созданной Пользователем ЕПГУ записи на прием к врачу.</w:t>
      </w:r>
    </w:p>
    <w:p w14:paraId="4CADDC09"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UpdateAppointmentStatus (обновление статуса) - </w:t>
      </w:r>
      <w:r>
        <w:rPr>
          <w:color w:val="000000" w:themeColor="text1"/>
        </w:rPr>
        <w:t>о</w:t>
      </w:r>
      <w:r w:rsidRPr="00E6578A">
        <w:rPr>
          <w:color w:val="000000" w:themeColor="text1"/>
        </w:rPr>
        <w:t>бновление статуса записи на прием к врачу.</w:t>
      </w:r>
    </w:p>
    <w:p w14:paraId="44DF14EB" w14:textId="77777777" w:rsidR="00A5187A" w:rsidRPr="008F77F7" w:rsidRDefault="00A5187A" w:rsidP="00BE002B">
      <w:pPr>
        <w:pStyle w:val="45"/>
        <w:numPr>
          <w:ilvl w:val="3"/>
          <w:numId w:val="7"/>
        </w:numPr>
        <w:spacing w:before="240" w:after="120"/>
        <w:ind w:firstLine="851"/>
        <w:rPr>
          <w:color w:val="auto"/>
        </w:rPr>
      </w:pPr>
      <w:bookmarkStart w:id="590" w:name="_Toc118113699"/>
      <w:bookmarkStart w:id="591" w:name="_Hlk70427292"/>
      <w:bookmarkEnd w:id="588"/>
      <w:r>
        <w:rPr>
          <w:color w:val="auto"/>
        </w:rPr>
        <w:t>М</w:t>
      </w:r>
      <w:r w:rsidRPr="008F77F7">
        <w:rPr>
          <w:color w:val="auto"/>
        </w:rPr>
        <w:t>одуль "Взаимодействие с ЕГИСЗ. Федеральная электронная регистратура (ФЭР). Запись на прием к врачу, осуществляющему диспансерное наблюдение"</w:t>
      </w:r>
      <w:bookmarkEnd w:id="590"/>
    </w:p>
    <w:p w14:paraId="3D32586F" w14:textId="77777777" w:rsidR="00A5187A" w:rsidRPr="00E6578A" w:rsidRDefault="00A5187A" w:rsidP="00A5187A">
      <w:pPr>
        <w:spacing w:line="360" w:lineRule="auto"/>
        <w:ind w:firstLine="708"/>
        <w:jc w:val="both"/>
      </w:pPr>
      <w:r w:rsidRPr="00E6578A">
        <w:rPr>
          <w:color w:val="000000" w:themeColor="text1"/>
        </w:rPr>
        <w:t xml:space="preserve">Система должна обеспечить </w:t>
      </w:r>
      <w:bookmarkStart w:id="592" w:name="_Hlk70079774"/>
      <w:r w:rsidRPr="00E6578A">
        <w:rPr>
          <w:color w:val="000000" w:themeColor="text1"/>
        </w:rPr>
        <w:t xml:space="preserve">возможность предоставления </w:t>
      </w:r>
      <w:r w:rsidRPr="00E6578A">
        <w:t>Пользователю ЕПГУ услуги «Запись на прием к врачу» с целью записи на прием к врачу, осуществляющему диспансерное наблюдение записываемого гражданина путем реализации интеграционных взаимодействий с компонентом федеральной электронной регистратуры «Концентратор услуг ФЭР» в соответствии с методическими рекомендациями для подключения к услуге «Запись на прием к врачу» личного кабинета пациента «Моё здоровье» на ЕПГУ</w:t>
      </w:r>
      <w:bookmarkEnd w:id="592"/>
      <w:r w:rsidRPr="00E6578A">
        <w:t>. Сценарий описывает взаимодействие участников для обеспечения возможности записи граждан в связи с обострениями хронических заболеваний, функциональными расстройствами, иными состояниями, в том числе к врачам-специалистам, запись к которым не предоставляется без наличия направления к ним.</w:t>
      </w:r>
    </w:p>
    <w:p w14:paraId="4F7764BA" w14:textId="77777777" w:rsidR="00A5187A" w:rsidRPr="00E6578A" w:rsidRDefault="00A5187A" w:rsidP="00A5187A">
      <w:pPr>
        <w:spacing w:line="360" w:lineRule="auto"/>
        <w:ind w:firstLine="708"/>
        <w:jc w:val="both"/>
      </w:pPr>
      <w:r w:rsidRPr="00E6578A">
        <w:t>Описание сценария и интеграционных профилей приведено на портале оперативного взаимодействия участников ЕГИСЗ</w:t>
      </w:r>
      <w:r w:rsidRPr="00695BA5">
        <w:t xml:space="preserve"> в документе «</w:t>
      </w:r>
      <w:r w:rsidRPr="00FE08B4">
        <w:t>Методические рекомендации для подключения к услугам «Запись на прием к врачу» и «Вызов врача на дом» личного кабинета пациента «Моё здоровье» на ЕПГУ</w:t>
      </w:r>
      <w:r w:rsidRPr="00695BA5">
        <w:t>» (версия от 3 ноября 2020)</w:t>
      </w:r>
      <w:r w:rsidRPr="00E6578A">
        <w:t>.</w:t>
      </w:r>
    </w:p>
    <w:p w14:paraId="32601B92" w14:textId="77777777" w:rsidR="00A5187A" w:rsidRPr="00E6578A" w:rsidRDefault="00A5187A" w:rsidP="00A5187A">
      <w:pPr>
        <w:spacing w:line="360" w:lineRule="auto"/>
        <w:jc w:val="both"/>
      </w:pPr>
    </w:p>
    <w:p w14:paraId="2C0E8E60" w14:textId="77777777" w:rsidR="00A5187A" w:rsidRPr="00E6578A" w:rsidRDefault="00A5187A" w:rsidP="00A5187A">
      <w:pPr>
        <w:spacing w:line="360" w:lineRule="auto"/>
        <w:ind w:firstLine="708"/>
        <w:jc w:val="both"/>
      </w:pPr>
      <w:r w:rsidRPr="00E6578A">
        <w:t xml:space="preserve">В рамках реализации должно быть обеспечено выполнение следующего процесса: </w:t>
      </w:r>
    </w:p>
    <w:p w14:paraId="4578C6A7" w14:textId="77777777" w:rsidR="00A5187A" w:rsidRPr="00E6578A" w:rsidRDefault="00A5187A" w:rsidP="00BE002B">
      <w:pPr>
        <w:pStyle w:val="afff3"/>
        <w:numPr>
          <w:ilvl w:val="0"/>
          <w:numId w:val="296"/>
        </w:numPr>
        <w:spacing w:line="360" w:lineRule="auto"/>
        <w:jc w:val="both"/>
        <w:rPr>
          <w:rFonts w:eastAsiaTheme="minorEastAsia"/>
        </w:rPr>
      </w:pPr>
      <w:r w:rsidRPr="00E6578A">
        <w:t>«Запись к врачу».</w:t>
      </w:r>
    </w:p>
    <w:p w14:paraId="4569BCF9" w14:textId="77777777" w:rsidR="00A5187A" w:rsidRPr="00E6578A" w:rsidRDefault="00A5187A" w:rsidP="00A5187A">
      <w:pPr>
        <w:spacing w:line="360" w:lineRule="auto"/>
        <w:ind w:firstLine="708"/>
        <w:jc w:val="both"/>
      </w:pPr>
      <w:r w:rsidRPr="00E6578A">
        <w:t>Базовый сценарий:</w:t>
      </w:r>
    </w:p>
    <w:p w14:paraId="0483812A"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выбирает услугу записи к врачу, осуществляющему диспансерное наблюдение</w:t>
      </w:r>
    </w:p>
    <w:p w14:paraId="43FEE087"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выполняет идентификацию гражданина, определяет доступность услуги пациенту.</w:t>
      </w:r>
    </w:p>
    <w:p w14:paraId="23F884B2"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формирует перечень доступных должностей, ведущих диспансерное наблюдение.</w:t>
      </w:r>
    </w:p>
    <w:p w14:paraId="1007587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выбирает должность лечащего врача из перечня доступных должностей, ведущих диспансерное наблюдение.</w:t>
      </w:r>
    </w:p>
    <w:p w14:paraId="04DA7341"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определяет специалиста и ближайшие доступные слоты для записи.</w:t>
      </w:r>
    </w:p>
    <w:p w14:paraId="4B842EC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производит выбор доступной для записи даты.</w:t>
      </w:r>
    </w:p>
    <w:p w14:paraId="29042C11"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направляет перечень доступных для записи слотов в расписании специалиста.</w:t>
      </w:r>
    </w:p>
    <w:p w14:paraId="201B477E"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выбирает время.</w:t>
      </w:r>
    </w:p>
    <w:p w14:paraId="519272E8"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 Система создает запись на прием к врачу.</w:t>
      </w:r>
    </w:p>
    <w:p w14:paraId="7A4F08B7"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получает подтверждение успешной записи к врачу.</w:t>
      </w:r>
    </w:p>
    <w:p w14:paraId="450E5DE6" w14:textId="77777777" w:rsidR="00A5187A" w:rsidRPr="00E6578A" w:rsidRDefault="00A5187A" w:rsidP="00A5187A">
      <w:pPr>
        <w:spacing w:line="360" w:lineRule="auto"/>
        <w:ind w:firstLine="708"/>
        <w:jc w:val="both"/>
      </w:pPr>
      <w:r w:rsidRPr="00E6578A">
        <w:t xml:space="preserve">Сценарий предполагает информирование Пользователя ЕПГУ о недоступности записи </w:t>
      </w:r>
    </w:p>
    <w:p w14:paraId="53351F7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отсутствия в Системе сведений о гражданине;</w:t>
      </w:r>
    </w:p>
    <w:p w14:paraId="3805DD92"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отсутствия доступных для записи дат или слотов в расписании медицинского специалиста;</w:t>
      </w:r>
    </w:p>
    <w:p w14:paraId="5411F7B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если выбранные дата и время для записи заняты;</w:t>
      </w:r>
    </w:p>
    <w:p w14:paraId="5059F55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случае, если гражданин записан на это время к другому специалисту.</w:t>
      </w:r>
    </w:p>
    <w:p w14:paraId="2626B340" w14:textId="77777777" w:rsidR="00A5187A" w:rsidRPr="00E6578A" w:rsidRDefault="00A5187A" w:rsidP="00A5187A">
      <w:pPr>
        <w:spacing w:line="360" w:lineRule="auto"/>
        <w:ind w:firstLine="708"/>
        <w:jc w:val="both"/>
      </w:pPr>
      <w:r w:rsidRPr="00E6578A">
        <w:t>До подтверждения записи на выбранное время Пользователь ЕПГУ на любом этапе имеет возможность завершить сценарий, отказавшись от предоставления услуги.</w:t>
      </w:r>
    </w:p>
    <w:p w14:paraId="35B75626" w14:textId="77777777" w:rsidR="00A5187A" w:rsidRPr="00E6578A" w:rsidRDefault="00A5187A" w:rsidP="00BE002B">
      <w:pPr>
        <w:pStyle w:val="afff3"/>
        <w:numPr>
          <w:ilvl w:val="0"/>
          <w:numId w:val="296"/>
        </w:numPr>
        <w:spacing w:line="360" w:lineRule="auto"/>
        <w:jc w:val="both"/>
        <w:rPr>
          <w:rFonts w:eastAsiaTheme="minorEastAsia"/>
          <w:color w:val="000000" w:themeColor="text1"/>
        </w:rPr>
      </w:pPr>
      <w:r w:rsidRPr="00E6578A">
        <w:rPr>
          <w:color w:val="000000" w:themeColor="text1"/>
        </w:rPr>
        <w:t>«Отмена записи к врачу».</w:t>
      </w:r>
    </w:p>
    <w:p w14:paraId="5570B69C" w14:textId="77777777" w:rsidR="00A5187A" w:rsidRPr="00E6578A" w:rsidRDefault="00A5187A" w:rsidP="00A5187A">
      <w:pPr>
        <w:spacing w:line="360" w:lineRule="auto"/>
        <w:ind w:firstLine="708"/>
        <w:jc w:val="both"/>
      </w:pPr>
      <w:r w:rsidRPr="00E6578A">
        <w:t>Базовый сценарий:</w:t>
      </w:r>
    </w:p>
    <w:p w14:paraId="601A7176"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Пользователь ЕПГУ отменяет запись, </w:t>
      </w:r>
    </w:p>
    <w:p w14:paraId="717FA032"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отмену записи,</w:t>
      </w:r>
    </w:p>
    <w:p w14:paraId="48318052"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информируется о подтверждении отмены записи.</w:t>
      </w:r>
    </w:p>
    <w:p w14:paraId="2E14A1D5" w14:textId="77777777" w:rsidR="00A5187A" w:rsidRPr="00E6578A" w:rsidRDefault="00A5187A" w:rsidP="00A5187A">
      <w:pPr>
        <w:spacing w:line="360" w:lineRule="auto"/>
        <w:ind w:firstLine="708"/>
        <w:jc w:val="both"/>
      </w:pPr>
      <w:r w:rsidRPr="00E6578A">
        <w:t>Запись не может быть отменена в день приема или если услуга была оказана.</w:t>
      </w:r>
    </w:p>
    <w:p w14:paraId="68912C43" w14:textId="77777777" w:rsidR="00A5187A" w:rsidRPr="00E6578A" w:rsidRDefault="00A5187A" w:rsidP="00A5187A">
      <w:pPr>
        <w:spacing w:line="360" w:lineRule="auto"/>
        <w:jc w:val="both"/>
      </w:pPr>
    </w:p>
    <w:p w14:paraId="245BF5E9" w14:textId="77777777" w:rsidR="00A5187A" w:rsidRPr="00E6578A" w:rsidRDefault="00A5187A" w:rsidP="00A5187A">
      <w:pPr>
        <w:spacing w:line="360" w:lineRule="auto"/>
        <w:ind w:firstLine="708"/>
        <w:jc w:val="both"/>
        <w:rPr>
          <w:color w:val="000000" w:themeColor="text1"/>
        </w:rPr>
      </w:pPr>
      <w:r w:rsidRPr="00E6578A">
        <w:rPr>
          <w:color w:val="000000" w:themeColor="text1"/>
        </w:rPr>
        <w:t>Сервис должен обеспечивать следующие возможности:</w:t>
      </w:r>
    </w:p>
    <w:p w14:paraId="76F5B0E0"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сведений о доступности услуги пациенту,</w:t>
      </w:r>
    </w:p>
    <w:p w14:paraId="4A8F7B48"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сведений о лечащих врачах,</w:t>
      </w:r>
    </w:p>
    <w:p w14:paraId="7D79675F"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информации о специалистах, к которым можно записаться,</w:t>
      </w:r>
    </w:p>
    <w:p w14:paraId="357FAF22"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предоставление информации о свободных бирках в доступных для записи днях,</w:t>
      </w:r>
    </w:p>
    <w:p w14:paraId="7E6E7C7F"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создание записи на прием к врачу,</w:t>
      </w:r>
    </w:p>
    <w:p w14:paraId="6FAB0979"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 xml:space="preserve">передача подтверждения записи, </w:t>
      </w:r>
    </w:p>
    <w:p w14:paraId="0F97522F"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передача информации об изменении статуса записи.</w:t>
      </w:r>
    </w:p>
    <w:p w14:paraId="3B3885DA" w14:textId="77777777" w:rsidR="00A5187A" w:rsidRPr="00E6578A" w:rsidRDefault="00A5187A" w:rsidP="00A5187A">
      <w:pPr>
        <w:spacing w:line="360" w:lineRule="auto"/>
        <w:jc w:val="both"/>
      </w:pPr>
    </w:p>
    <w:p w14:paraId="0273DF8E" w14:textId="77777777" w:rsidR="00A5187A" w:rsidRPr="00E6578A" w:rsidRDefault="00A5187A" w:rsidP="00A5187A">
      <w:pPr>
        <w:spacing w:line="360" w:lineRule="auto"/>
        <w:ind w:firstLine="708"/>
        <w:jc w:val="both"/>
        <w:rPr>
          <w:color w:val="000000" w:themeColor="text1"/>
        </w:rPr>
      </w:pPr>
      <w:r w:rsidRPr="00E6578A">
        <w:rPr>
          <w:color w:val="000000" w:themeColor="text1"/>
        </w:rPr>
        <w:t>В ходе внедрения сервиса должны быть реализованы следующие функции:</w:t>
      </w:r>
    </w:p>
    <w:p w14:paraId="3253F885"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создание и доработка механизма генерации запросов в соответствии с требованиями Концентратора услуг ФЭР, которые будут использоваться для взаимодействия с сервисом записи на прием к врачу, осуществляющего диспансерное наблюдение:</w:t>
      </w:r>
    </w:p>
    <w:p w14:paraId="5A71C70E"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идентификация гражданина с указанием типа запрашиваемой информации - </w:t>
      </w:r>
      <w:r>
        <w:rPr>
          <w:color w:val="000000" w:themeColor="text1"/>
        </w:rPr>
        <w:t>м</w:t>
      </w:r>
      <w:r w:rsidRPr="00E6578A">
        <w:rPr>
          <w:color w:val="000000" w:themeColor="text1"/>
        </w:rPr>
        <w:t>етод «Предоставление информации о наличии сведений о гражданине в ИС Поставщика» (GetPatientInfo) с указанием типа запрашиваемой информации, соответствующего диспансерному наблюдению;</w:t>
      </w:r>
    </w:p>
    <w:p w14:paraId="59EE5287"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запрос медицинских специалистов - метод «Предоставление сведений о СП МО и медицинских специалистах (или кабинетах)» (GetMOResourceInfo);</w:t>
      </w:r>
    </w:p>
    <w:p w14:paraId="26E0FB3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запрос доступных слотов - </w:t>
      </w:r>
      <w:r>
        <w:rPr>
          <w:color w:val="000000" w:themeColor="text1"/>
        </w:rPr>
        <w:t>м</w:t>
      </w:r>
      <w:r w:rsidRPr="00E6578A">
        <w:rPr>
          <w:color w:val="000000" w:themeColor="text1"/>
        </w:rPr>
        <w:t>етод «Получение свободных слотов выбранного медицинского специалиста» (GetScheduleInfo);</w:t>
      </w:r>
    </w:p>
    <w:p w14:paraId="2011E4E4"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запись на прием - </w:t>
      </w:r>
      <w:r>
        <w:rPr>
          <w:color w:val="000000" w:themeColor="text1"/>
        </w:rPr>
        <w:t>м</w:t>
      </w:r>
      <w:r w:rsidRPr="00E6578A">
        <w:rPr>
          <w:color w:val="000000" w:themeColor="text1"/>
        </w:rPr>
        <w:t>етод «Создание записи гражданина на прием к врачу» (CreateAppointment);</w:t>
      </w:r>
    </w:p>
    <w:p w14:paraId="6986C0FD"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реализация полного логирования успешных и ошибочных записей (фиксация каждой успешной и ошибочной записи с указанием времени и типа ошибки);</w:t>
      </w:r>
    </w:p>
    <w:p w14:paraId="71A692A8" w14:textId="77777777" w:rsidR="00A5187A" w:rsidRPr="00E6578A" w:rsidRDefault="00A5187A" w:rsidP="00BE002B">
      <w:pPr>
        <w:pStyle w:val="afff3"/>
        <w:numPr>
          <w:ilvl w:val="0"/>
          <w:numId w:val="296"/>
        </w:numPr>
        <w:spacing w:line="360" w:lineRule="auto"/>
        <w:jc w:val="both"/>
        <w:rPr>
          <w:color w:val="000000" w:themeColor="text1"/>
        </w:rPr>
      </w:pPr>
      <w:r w:rsidRPr="00E6578A">
        <w:rPr>
          <w:color w:val="000000" w:themeColor="text1"/>
        </w:rPr>
        <w:t>модернизация сервиса обновления статуса записи к врачу (в том числе отправка на ЕПГУ информации об отмене предварительной записи):</w:t>
      </w:r>
    </w:p>
    <w:p w14:paraId="1E5534B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CancelAppointment (отмена записи) - </w:t>
      </w:r>
      <w:r>
        <w:rPr>
          <w:color w:val="000000" w:themeColor="text1"/>
        </w:rPr>
        <w:t>о</w:t>
      </w:r>
      <w:r w:rsidRPr="00E6578A">
        <w:rPr>
          <w:color w:val="000000" w:themeColor="text1"/>
        </w:rPr>
        <w:t xml:space="preserve">тмена ранее созданной Пользователем ЕПГУ записи на прием к врачу. </w:t>
      </w:r>
    </w:p>
    <w:p w14:paraId="45D30EF1"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 xml:space="preserve">метод UpdateAppointmentStatus (обновление статуса) - </w:t>
      </w:r>
      <w:r>
        <w:rPr>
          <w:color w:val="000000" w:themeColor="text1"/>
        </w:rPr>
        <w:t>о</w:t>
      </w:r>
      <w:r w:rsidRPr="00E6578A">
        <w:rPr>
          <w:color w:val="000000" w:themeColor="text1"/>
        </w:rPr>
        <w:t>бновление статуса записи на прием к врачу.</w:t>
      </w:r>
    </w:p>
    <w:p w14:paraId="4CF10692" w14:textId="77777777" w:rsidR="00A5187A" w:rsidRPr="008F77F7" w:rsidRDefault="00A5187A" w:rsidP="00BE002B">
      <w:pPr>
        <w:pStyle w:val="45"/>
        <w:numPr>
          <w:ilvl w:val="3"/>
          <w:numId w:val="7"/>
        </w:numPr>
        <w:spacing w:before="240" w:after="120"/>
        <w:ind w:firstLine="851"/>
        <w:rPr>
          <w:color w:val="auto"/>
        </w:rPr>
      </w:pPr>
      <w:bookmarkStart w:id="593" w:name="_Toc118113700"/>
      <w:bookmarkStart w:id="594" w:name="_Hlk70427301"/>
      <w:bookmarkEnd w:id="591"/>
      <w:r w:rsidRPr="008F77F7">
        <w:rPr>
          <w:color w:val="auto"/>
        </w:rPr>
        <w:t>Модуль "Взаимодействие с ЕГИСЗ. Федеральная электронная регистратура (ФЭР). Запись для прохождения профилактических медицинских осмотров, диспансеризации"</w:t>
      </w:r>
      <w:bookmarkEnd w:id="593"/>
    </w:p>
    <w:p w14:paraId="5595F2C5" w14:textId="77777777" w:rsidR="00A5187A" w:rsidRPr="00E6578A" w:rsidRDefault="00A5187A" w:rsidP="00A5187A">
      <w:pPr>
        <w:spacing w:line="360" w:lineRule="auto"/>
        <w:ind w:firstLine="708"/>
        <w:jc w:val="both"/>
        <w:rPr>
          <w:color w:val="000000" w:themeColor="text1"/>
        </w:rPr>
      </w:pPr>
      <w:r w:rsidRPr="00E6578A">
        <w:rPr>
          <w:color w:val="000000" w:themeColor="text1"/>
        </w:rPr>
        <w:t xml:space="preserve">Сервис должен обеспечить </w:t>
      </w:r>
      <w:bookmarkStart w:id="595" w:name="_Hlk70079798"/>
      <w:r w:rsidRPr="00E6578A">
        <w:rPr>
          <w:color w:val="000000" w:themeColor="text1"/>
        </w:rPr>
        <w:t>возможность записи граждан на профилактический медицинский осмотр, диспансеризацию с возможностью одновременной записи на услуги (комплексной записи) путем реализации интеграционных взаимодействий Системы и ЕГИСЗ в соответствии с методическими рекомендациями для подключения к услуге «Запись для прохождения профилактических медицинских осмотров, диспансеризации» личного кабинета пациента «Моё здоровье» на ЕПГУ</w:t>
      </w:r>
      <w:bookmarkEnd w:id="595"/>
      <w:r w:rsidRPr="00E6578A">
        <w:rPr>
          <w:color w:val="000000" w:themeColor="text1"/>
        </w:rPr>
        <w:t>.</w:t>
      </w:r>
    </w:p>
    <w:p w14:paraId="748F4056" w14:textId="77777777" w:rsidR="00A5187A" w:rsidRPr="00E6578A" w:rsidRDefault="00A5187A" w:rsidP="00A5187A">
      <w:pPr>
        <w:spacing w:line="360" w:lineRule="auto"/>
        <w:jc w:val="both"/>
      </w:pPr>
      <w:r w:rsidRPr="00E6578A">
        <w:t>Описание интеграционных профилей приведено на портале оперативного взаимодействия участников ЕГИСЗ</w:t>
      </w:r>
      <w:r w:rsidRPr="00695BA5">
        <w:t xml:space="preserve"> в документе «Методические рекомендации для подключения к услуге «Запись для прохождения профилактических медицинских осмотров, диспансеризации» личного кабинета пациента «Моё здоровье» на ЕПГУ» (версия от </w:t>
      </w:r>
      <w:r>
        <w:t>2</w:t>
      </w:r>
      <w:r w:rsidRPr="00695BA5">
        <w:t xml:space="preserve"> ноября 2020)</w:t>
      </w:r>
      <w:r>
        <w:t xml:space="preserve">. </w:t>
      </w:r>
      <w:r w:rsidRPr="00E6578A">
        <w:t>Виды ПМО, на которые должна осуществляться запись:</w:t>
      </w:r>
    </w:p>
    <w:p w14:paraId="36A41C1A" w14:textId="77777777" w:rsidR="00A5187A" w:rsidRPr="00E6578A" w:rsidRDefault="00A5187A" w:rsidP="00BE002B">
      <w:pPr>
        <w:pStyle w:val="afff3"/>
        <w:numPr>
          <w:ilvl w:val="0"/>
          <w:numId w:val="297"/>
        </w:numPr>
        <w:spacing w:after="160" w:line="360" w:lineRule="auto"/>
        <w:jc w:val="both"/>
        <w:rPr>
          <w:color w:val="000000" w:themeColor="text1"/>
        </w:rPr>
      </w:pPr>
      <w:r w:rsidRPr="00E6578A">
        <w:t>запись взрослого населения для прохождения первого этапа диспансеризации;</w:t>
      </w:r>
    </w:p>
    <w:p w14:paraId="50D6EAD6" w14:textId="77777777" w:rsidR="00A5187A" w:rsidRPr="00E6578A" w:rsidRDefault="00A5187A" w:rsidP="00BE002B">
      <w:pPr>
        <w:pStyle w:val="afff3"/>
        <w:numPr>
          <w:ilvl w:val="0"/>
          <w:numId w:val="297"/>
        </w:numPr>
        <w:spacing w:after="160" w:line="360" w:lineRule="auto"/>
        <w:jc w:val="both"/>
        <w:rPr>
          <w:color w:val="000000" w:themeColor="text1"/>
        </w:rPr>
      </w:pPr>
      <w:r w:rsidRPr="00E6578A">
        <w:t>запись взрослого населения для прохождения профилактических медицинских осмотров (ежегодный профилактический осмотр взрослого населения);</w:t>
      </w:r>
    </w:p>
    <w:p w14:paraId="5FFBE1F7" w14:textId="77777777" w:rsidR="00A5187A" w:rsidRPr="00E6578A" w:rsidRDefault="00A5187A" w:rsidP="00BE002B">
      <w:pPr>
        <w:pStyle w:val="afff3"/>
        <w:numPr>
          <w:ilvl w:val="0"/>
          <w:numId w:val="297"/>
        </w:numPr>
        <w:spacing w:after="160" w:line="360" w:lineRule="auto"/>
        <w:jc w:val="both"/>
        <w:rPr>
          <w:color w:val="000000" w:themeColor="text1"/>
        </w:rPr>
      </w:pPr>
      <w:r w:rsidRPr="00E6578A">
        <w:t>запись несовершеннолетних для прохождения профилактических медицинских осмотров (первый этап профилактического осмотра несовершеннолетнего);</w:t>
      </w:r>
    </w:p>
    <w:p w14:paraId="5D18B2D8" w14:textId="77777777" w:rsidR="00A5187A" w:rsidRPr="00E6578A" w:rsidRDefault="00A5187A" w:rsidP="00BE002B">
      <w:pPr>
        <w:pStyle w:val="afff3"/>
        <w:numPr>
          <w:ilvl w:val="0"/>
          <w:numId w:val="297"/>
        </w:numPr>
        <w:spacing w:after="160" w:line="360" w:lineRule="auto"/>
        <w:jc w:val="both"/>
        <w:rPr>
          <w:color w:val="000000" w:themeColor="text1"/>
        </w:rPr>
      </w:pPr>
      <w:r w:rsidRPr="00E6578A">
        <w:t>запись для прохождения диспансерного осмотра (диспансерный осмотр, проводимый с определенной периодичностью для лиц, страдающих хроническими заболеваниями, функциональными расстройствами, иными состояниями, в целях своевременного выявления, предупреждения осложнений, обострений заболеваний, иных состояний, их профилактики и осуществления медицинской реабилитации указанных лиц</w:t>
      </w:r>
      <w:r w:rsidRPr="00E6578A">
        <w:rPr>
          <w:color w:val="000000" w:themeColor="text1"/>
        </w:rPr>
        <w:t>)</w:t>
      </w:r>
    </w:p>
    <w:p w14:paraId="1791FAD0" w14:textId="77777777" w:rsidR="00A5187A" w:rsidRPr="00E6578A" w:rsidRDefault="00A5187A" w:rsidP="00A5187A">
      <w:pPr>
        <w:spacing w:line="360" w:lineRule="auto"/>
        <w:ind w:firstLine="708"/>
        <w:jc w:val="both"/>
        <w:rPr>
          <w:color w:val="000000" w:themeColor="text1"/>
        </w:rPr>
      </w:pPr>
      <w:r w:rsidRPr="00E6578A">
        <w:rPr>
          <w:color w:val="000000" w:themeColor="text1"/>
        </w:rPr>
        <w:t>В рамках реализации должно быть обеспечено выполнение следующих процессов:</w:t>
      </w:r>
    </w:p>
    <w:p w14:paraId="564FB815" w14:textId="77777777" w:rsidR="00A5187A" w:rsidRPr="00E6578A" w:rsidRDefault="00A5187A" w:rsidP="00BE002B">
      <w:pPr>
        <w:pStyle w:val="afff3"/>
        <w:numPr>
          <w:ilvl w:val="0"/>
          <w:numId w:val="297"/>
        </w:numPr>
        <w:spacing w:after="160" w:line="360" w:lineRule="auto"/>
        <w:rPr>
          <w:rFonts w:eastAsiaTheme="minorEastAsia"/>
          <w:color w:val="000000" w:themeColor="text1"/>
        </w:rPr>
      </w:pPr>
      <w:r w:rsidRPr="00E6578A">
        <w:rPr>
          <w:color w:val="000000" w:themeColor="text1"/>
        </w:rPr>
        <w:t>«</w:t>
      </w:r>
      <w:r w:rsidRPr="00E6578A">
        <w:t>Запись для прохождения ПМО»</w:t>
      </w:r>
      <w:r>
        <w:t>.</w:t>
      </w:r>
      <w:r w:rsidRPr="00E6578A">
        <w:br/>
        <w:t>Базовый сценарий:</w:t>
      </w:r>
    </w:p>
    <w:p w14:paraId="4B55D226"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выбирает услугу</w:t>
      </w:r>
      <w:r>
        <w:rPr>
          <w:color w:val="000000" w:themeColor="text1"/>
        </w:rPr>
        <w:t>;</w:t>
      </w:r>
    </w:p>
    <w:p w14:paraId="366BD173"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выполняет идентификацию гражданина, определяет доступность записи на ПМО</w:t>
      </w:r>
      <w:r>
        <w:rPr>
          <w:color w:val="000000" w:themeColor="text1"/>
        </w:rPr>
        <w:t>;</w:t>
      </w:r>
    </w:p>
    <w:p w14:paraId="614EF3D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заполняет анкету</w:t>
      </w:r>
      <w:r>
        <w:rPr>
          <w:color w:val="000000" w:themeColor="text1"/>
        </w:rPr>
        <w:t>;</w:t>
      </w:r>
    </w:p>
    <w:p w14:paraId="2CEDF28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обрабатывает сведения анкеты и формирует план медицинского осмотра с указанием медицинских услуг и СП МО, в которых данные услуги могут быть оказаны.</w:t>
      </w:r>
    </w:p>
    <w:p w14:paraId="3F7EC478"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выбирает СП МО из списка</w:t>
      </w:r>
      <w:r>
        <w:rPr>
          <w:color w:val="000000" w:themeColor="text1"/>
        </w:rPr>
        <w:t>;</w:t>
      </w:r>
    </w:p>
    <w:p w14:paraId="7D4400BD"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формирует перечень слотов (дата и время начала прохождения ПМО) в выбранном СП МО</w:t>
      </w:r>
      <w:r>
        <w:rPr>
          <w:color w:val="000000" w:themeColor="text1"/>
        </w:rPr>
        <w:t>;</w:t>
      </w:r>
    </w:p>
    <w:p w14:paraId="34DD480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выбирает дату и время начала прохождения ПМО</w:t>
      </w:r>
      <w:r>
        <w:rPr>
          <w:color w:val="000000" w:themeColor="text1"/>
        </w:rPr>
        <w:t>;</w:t>
      </w:r>
    </w:p>
    <w:p w14:paraId="281FECD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формирует план посещения врачей для выбранного времени начала ПМО и бронирует время оказания медицинских услуг, входящих в ПМО, для гражданина, записываемого для прохождения ПМО. Если ранее для обращения Пользователя было выполнено бронирование времени, то ранее сделанное бронирование отменяется.</w:t>
      </w:r>
    </w:p>
    <w:p w14:paraId="6BCE8AFC"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подтверждает запись на ПМО</w:t>
      </w:r>
      <w:r>
        <w:rPr>
          <w:color w:val="000000" w:themeColor="text1"/>
        </w:rPr>
        <w:t>;</w:t>
      </w:r>
    </w:p>
    <w:p w14:paraId="6DB6E84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запись на медицинские услуги</w:t>
      </w:r>
      <w:r>
        <w:rPr>
          <w:color w:val="000000" w:themeColor="text1"/>
        </w:rPr>
        <w:t>;</w:t>
      </w:r>
    </w:p>
    <w:p w14:paraId="1CFA841A"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информируется о записи на медицинские услуги и плане посещения врачей.</w:t>
      </w:r>
    </w:p>
    <w:p w14:paraId="51AAA0DA" w14:textId="77777777" w:rsidR="00A5187A" w:rsidRPr="00E6578A" w:rsidRDefault="00A5187A" w:rsidP="00A5187A">
      <w:pPr>
        <w:spacing w:line="360" w:lineRule="auto"/>
        <w:ind w:left="720"/>
        <w:jc w:val="both"/>
      </w:pPr>
    </w:p>
    <w:p w14:paraId="19E9A902" w14:textId="77777777" w:rsidR="00A5187A" w:rsidRPr="00E6578A" w:rsidRDefault="00A5187A" w:rsidP="00A5187A">
      <w:pPr>
        <w:spacing w:line="360" w:lineRule="auto"/>
        <w:ind w:firstLine="708"/>
        <w:jc w:val="both"/>
        <w:rPr>
          <w:color w:val="000000" w:themeColor="text1"/>
        </w:rPr>
      </w:pPr>
      <w:r w:rsidRPr="00E6578A">
        <w:rPr>
          <w:color w:val="000000" w:themeColor="text1"/>
        </w:rPr>
        <w:t>Система должна производить автоматическую отмену бронирования в следующих случаях:</w:t>
      </w:r>
    </w:p>
    <w:p w14:paraId="34057517"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для данного пациента пришел новый запрос бронирования времени в случае выбора Пользователем другого слота;</w:t>
      </w:r>
    </w:p>
    <w:p w14:paraId="5069B22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для данного пациента пришел новый запрос на предоставление доступного времени в случае выбора другого СП МО;</w:t>
      </w:r>
    </w:p>
    <w:p w14:paraId="01E41787"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прошло более 15 минут со времени запроса на бронирование, запрос на запись не поступал;</w:t>
      </w:r>
    </w:p>
    <w:p w14:paraId="2667409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поступил новый запрос на идентификацию и определение доступности записи на ПМО.</w:t>
      </w:r>
    </w:p>
    <w:p w14:paraId="62263461" w14:textId="77777777" w:rsidR="00A5187A" w:rsidRPr="00E6578A" w:rsidRDefault="00A5187A" w:rsidP="00BE002B">
      <w:pPr>
        <w:pStyle w:val="afff3"/>
        <w:numPr>
          <w:ilvl w:val="0"/>
          <w:numId w:val="297"/>
        </w:numPr>
        <w:spacing w:after="160" w:line="360" w:lineRule="auto"/>
      </w:pPr>
      <w:r w:rsidRPr="00E6578A">
        <w:t>«Отмена записи на ПМО»</w:t>
      </w:r>
      <w:r>
        <w:t>.</w:t>
      </w:r>
      <w:r w:rsidRPr="00E6578A">
        <w:br/>
        <w:t>Базовый сценарий:</w:t>
      </w:r>
    </w:p>
    <w:p w14:paraId="6EB4555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отменяет запись</w:t>
      </w:r>
      <w:r>
        <w:rPr>
          <w:color w:val="000000" w:themeColor="text1"/>
        </w:rPr>
        <w:t>;</w:t>
      </w:r>
    </w:p>
    <w:p w14:paraId="1739C35E"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Система осуществляет отмену записи</w:t>
      </w:r>
      <w:r>
        <w:rPr>
          <w:color w:val="000000" w:themeColor="text1"/>
        </w:rPr>
        <w:t>;</w:t>
      </w:r>
    </w:p>
    <w:p w14:paraId="1E08B6CE"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Пользователь ЕПГУ получает подтверждение об отмене записи</w:t>
      </w:r>
      <w:r>
        <w:rPr>
          <w:color w:val="000000" w:themeColor="text1"/>
        </w:rPr>
        <w:t>.</w:t>
      </w:r>
    </w:p>
    <w:p w14:paraId="4F59C584" w14:textId="77777777" w:rsidR="00A5187A" w:rsidRPr="00E6578A" w:rsidRDefault="00A5187A" w:rsidP="00BE002B">
      <w:pPr>
        <w:pStyle w:val="afff3"/>
        <w:numPr>
          <w:ilvl w:val="0"/>
          <w:numId w:val="297"/>
        </w:numPr>
        <w:spacing w:after="160" w:line="360" w:lineRule="auto"/>
      </w:pPr>
      <w:r w:rsidRPr="00E6578A">
        <w:t>«Оповещение о смене статуса записи на ПМО»</w:t>
      </w:r>
      <w:r>
        <w:t>.</w:t>
      </w:r>
      <w:r w:rsidRPr="00E6578A">
        <w:br/>
        <w:t>Базовый сценарий:</w:t>
      </w:r>
    </w:p>
    <w:p w14:paraId="41FB3A23"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В Системе зафиксировано изменение статуса по записи на ПМО, совершенной ранее Пользователем ЕПГУ. Система направляет в ЕПГУ запрос на изменение статуса записи.</w:t>
      </w:r>
    </w:p>
    <w:p w14:paraId="5DF21ABE" w14:textId="77777777" w:rsidR="00A5187A" w:rsidRPr="00E6578A" w:rsidRDefault="00A5187A" w:rsidP="00A5187A">
      <w:pPr>
        <w:spacing w:line="360" w:lineRule="auto"/>
        <w:jc w:val="both"/>
        <w:rPr>
          <w:color w:val="000000" w:themeColor="text1"/>
        </w:rPr>
      </w:pPr>
    </w:p>
    <w:p w14:paraId="2BF8D68C" w14:textId="77777777" w:rsidR="00A5187A" w:rsidRPr="00E6578A" w:rsidRDefault="00A5187A" w:rsidP="00A5187A">
      <w:pPr>
        <w:spacing w:line="360" w:lineRule="auto"/>
        <w:ind w:firstLine="708"/>
        <w:jc w:val="both"/>
        <w:rPr>
          <w:color w:val="000000" w:themeColor="text1"/>
        </w:rPr>
      </w:pPr>
      <w:r w:rsidRPr="00E6578A">
        <w:rPr>
          <w:color w:val="000000" w:themeColor="text1"/>
        </w:rPr>
        <w:t>Сервис должен обеспечивать следующие возможности:</w:t>
      </w:r>
    </w:p>
    <w:p w14:paraId="044B8571" w14:textId="77777777" w:rsidR="00A5187A" w:rsidRPr="00E6578A" w:rsidRDefault="00A5187A" w:rsidP="00BE002B">
      <w:pPr>
        <w:pStyle w:val="afff3"/>
        <w:numPr>
          <w:ilvl w:val="0"/>
          <w:numId w:val="297"/>
        </w:numPr>
        <w:spacing w:after="160" w:line="360" w:lineRule="auto"/>
      </w:pPr>
      <w:r w:rsidRPr="00E6578A">
        <w:t>предоставление информации о доступности услуги записи на ПМО;</w:t>
      </w:r>
    </w:p>
    <w:p w14:paraId="604AE597" w14:textId="77777777" w:rsidR="00A5187A" w:rsidRPr="00E6578A" w:rsidRDefault="00A5187A" w:rsidP="00BE002B">
      <w:pPr>
        <w:pStyle w:val="afff3"/>
        <w:numPr>
          <w:ilvl w:val="0"/>
          <w:numId w:val="297"/>
        </w:numPr>
        <w:spacing w:after="160" w:line="360" w:lineRule="auto"/>
      </w:pPr>
      <w:r w:rsidRPr="00E6578A">
        <w:t>предоставление информации о плане ПМО;</w:t>
      </w:r>
    </w:p>
    <w:p w14:paraId="3456ABC5" w14:textId="77777777" w:rsidR="00A5187A" w:rsidRPr="00E6578A" w:rsidRDefault="00A5187A" w:rsidP="00BE002B">
      <w:pPr>
        <w:pStyle w:val="afff3"/>
        <w:numPr>
          <w:ilvl w:val="0"/>
          <w:numId w:val="297"/>
        </w:numPr>
        <w:spacing w:after="160" w:line="360" w:lineRule="auto"/>
      </w:pPr>
      <w:r w:rsidRPr="00E6578A">
        <w:t>предоставление информации о возможных датах начала ПМО;</w:t>
      </w:r>
    </w:p>
    <w:p w14:paraId="7C087D34" w14:textId="77777777" w:rsidR="00A5187A" w:rsidRPr="00E6578A" w:rsidRDefault="00A5187A" w:rsidP="00BE002B">
      <w:pPr>
        <w:pStyle w:val="afff3"/>
        <w:numPr>
          <w:ilvl w:val="0"/>
          <w:numId w:val="297"/>
        </w:numPr>
        <w:spacing w:after="160" w:line="360" w:lineRule="auto"/>
      </w:pPr>
      <w:r w:rsidRPr="00E6578A">
        <w:t>предоставление информации о плане посещения врачей при получении услуги ПМО;</w:t>
      </w:r>
    </w:p>
    <w:p w14:paraId="6CB82F85" w14:textId="77777777" w:rsidR="00A5187A" w:rsidRPr="00E6578A" w:rsidRDefault="00A5187A" w:rsidP="00BE002B">
      <w:pPr>
        <w:pStyle w:val="afff3"/>
        <w:numPr>
          <w:ilvl w:val="0"/>
          <w:numId w:val="297"/>
        </w:numPr>
        <w:spacing w:after="160" w:line="360" w:lineRule="auto"/>
      </w:pPr>
      <w:r w:rsidRPr="00E6578A">
        <w:t>запись на ПМО;</w:t>
      </w:r>
    </w:p>
    <w:p w14:paraId="7103F66D" w14:textId="77777777" w:rsidR="00A5187A" w:rsidRPr="00E6578A" w:rsidRDefault="00A5187A" w:rsidP="00BE002B">
      <w:pPr>
        <w:pStyle w:val="afff3"/>
        <w:numPr>
          <w:ilvl w:val="0"/>
          <w:numId w:val="297"/>
        </w:numPr>
        <w:spacing w:after="160" w:line="360" w:lineRule="auto"/>
      </w:pPr>
      <w:r w:rsidRPr="00E6578A">
        <w:t>отмена записи на ПМО;</w:t>
      </w:r>
    </w:p>
    <w:p w14:paraId="4011B034" w14:textId="77777777" w:rsidR="00A5187A" w:rsidRPr="00E6578A" w:rsidRDefault="00A5187A" w:rsidP="00BE002B">
      <w:pPr>
        <w:pStyle w:val="afff3"/>
        <w:numPr>
          <w:ilvl w:val="0"/>
          <w:numId w:val="297"/>
        </w:numPr>
        <w:spacing w:after="160" w:line="360" w:lineRule="auto"/>
      </w:pPr>
      <w:r w:rsidRPr="00E6578A">
        <w:t>предоставление информации о смене статуса ПМО;</w:t>
      </w:r>
    </w:p>
    <w:p w14:paraId="01A1976E" w14:textId="77777777" w:rsidR="00A5187A" w:rsidRPr="00E6578A" w:rsidRDefault="00A5187A" w:rsidP="00BE002B">
      <w:pPr>
        <w:pStyle w:val="afff3"/>
        <w:numPr>
          <w:ilvl w:val="0"/>
          <w:numId w:val="297"/>
        </w:numPr>
        <w:spacing w:after="160" w:line="360" w:lineRule="auto"/>
      </w:pPr>
      <w:r w:rsidRPr="00E6578A">
        <w:t>передача сведений о записи на ПМО без обращения пользователя к услуге (по инициативе МО).</w:t>
      </w:r>
    </w:p>
    <w:p w14:paraId="2F3B16F3" w14:textId="77777777" w:rsidR="00A5187A" w:rsidRPr="00E6578A" w:rsidRDefault="00A5187A" w:rsidP="00A5187A">
      <w:pPr>
        <w:spacing w:line="360" w:lineRule="auto"/>
        <w:jc w:val="both"/>
        <w:rPr>
          <w:color w:val="333333"/>
        </w:rPr>
      </w:pPr>
    </w:p>
    <w:p w14:paraId="08EC46C4" w14:textId="77777777" w:rsidR="00A5187A" w:rsidRPr="00E94980" w:rsidRDefault="00A5187A" w:rsidP="00A5187A">
      <w:pPr>
        <w:spacing w:line="360" w:lineRule="auto"/>
        <w:ind w:firstLine="708"/>
        <w:jc w:val="both"/>
      </w:pPr>
      <w:r w:rsidRPr="00E94980">
        <w:t>Для обеспечения процесса взаимодействия в части записи на ПМО необходимо реализовать в Системе следующие функции:</w:t>
      </w:r>
    </w:p>
    <w:p w14:paraId="6B638E0D" w14:textId="77777777" w:rsidR="00A5187A" w:rsidRPr="00E6578A" w:rsidRDefault="00A5187A" w:rsidP="00BE002B">
      <w:pPr>
        <w:pStyle w:val="afff3"/>
        <w:numPr>
          <w:ilvl w:val="0"/>
          <w:numId w:val="297"/>
        </w:numPr>
        <w:spacing w:after="160" w:line="360" w:lineRule="auto"/>
      </w:pPr>
      <w:r w:rsidRPr="00E6578A">
        <w:t>хранение анкет ПМО;</w:t>
      </w:r>
    </w:p>
    <w:p w14:paraId="654D7DCC" w14:textId="77777777" w:rsidR="00A5187A" w:rsidRPr="00E6578A" w:rsidRDefault="00A5187A" w:rsidP="00BE002B">
      <w:pPr>
        <w:pStyle w:val="afff3"/>
        <w:numPr>
          <w:ilvl w:val="0"/>
          <w:numId w:val="297"/>
        </w:numPr>
        <w:spacing w:after="160" w:line="360" w:lineRule="auto"/>
      </w:pPr>
      <w:r w:rsidRPr="00E6578A">
        <w:t>хранение плана медицинского осмотра в виде перечня услуг;</w:t>
      </w:r>
    </w:p>
    <w:p w14:paraId="68DFE116" w14:textId="77777777" w:rsidR="00A5187A" w:rsidRPr="00E6578A" w:rsidRDefault="00A5187A" w:rsidP="00BE002B">
      <w:pPr>
        <w:pStyle w:val="afff3"/>
        <w:numPr>
          <w:ilvl w:val="0"/>
          <w:numId w:val="297"/>
        </w:numPr>
        <w:spacing w:after="160" w:line="360" w:lineRule="auto"/>
      </w:pPr>
      <w:r w:rsidRPr="00E6578A">
        <w:t>хранение расписания врачей и/или служб в рамках оказания услуг ПМО;</w:t>
      </w:r>
    </w:p>
    <w:p w14:paraId="6FCAEAFF" w14:textId="77777777" w:rsidR="00A5187A" w:rsidRPr="00E6578A" w:rsidRDefault="00A5187A" w:rsidP="00BE002B">
      <w:pPr>
        <w:pStyle w:val="afff3"/>
        <w:numPr>
          <w:ilvl w:val="0"/>
          <w:numId w:val="297"/>
        </w:numPr>
        <w:spacing w:after="160" w:line="360" w:lineRule="auto"/>
      </w:pPr>
      <w:r w:rsidRPr="00E6578A">
        <w:t>групповая запись на услуги ПМО;</w:t>
      </w:r>
    </w:p>
    <w:p w14:paraId="56A628F4" w14:textId="77777777" w:rsidR="00A5187A" w:rsidRPr="00E6578A" w:rsidRDefault="00A5187A" w:rsidP="00BE002B">
      <w:pPr>
        <w:pStyle w:val="afff3"/>
        <w:numPr>
          <w:ilvl w:val="0"/>
          <w:numId w:val="297"/>
        </w:numPr>
        <w:spacing w:after="160" w:line="360" w:lineRule="auto"/>
      </w:pPr>
      <w:r>
        <w:t>с</w:t>
      </w:r>
      <w:r w:rsidRPr="00E6578A">
        <w:t>оздание механизма генерации запросов в соответствии с требованиями Концентратора услуг ФЭР для реализации взаимодействия с сервисом записи на ПМО через ЕПГУ:</w:t>
      </w:r>
    </w:p>
    <w:p w14:paraId="3F7DFD4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IdentifyPatient - идентификация пациента;</w:t>
      </w:r>
    </w:p>
    <w:p w14:paraId="5F6A17BB"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Questioning - приём сведений об анкетировании пациента;</w:t>
      </w:r>
    </w:p>
    <w:p w14:paraId="041D4EB5"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GetAvailableServices - предоставление сведений о плане медицинского осмотра;</w:t>
      </w:r>
    </w:p>
    <w:p w14:paraId="73612D33"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GetAvailableSlots - предоставление сведений о возможном времени начала прохождения ПМО;</w:t>
      </w:r>
    </w:p>
    <w:p w14:paraId="720FE740"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Booking - бронирование и создание записи на ПМО;</w:t>
      </w:r>
    </w:p>
    <w:p w14:paraId="6727677A"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CancelBooking - отмена ранее созданной записи на ПМО;</w:t>
      </w:r>
    </w:p>
    <w:p w14:paraId="6DB99C71" w14:textId="77777777" w:rsidR="00A5187A" w:rsidRPr="00E6578A" w:rsidRDefault="00A5187A" w:rsidP="00BE002B">
      <w:pPr>
        <w:pStyle w:val="afff3"/>
        <w:numPr>
          <w:ilvl w:val="0"/>
          <w:numId w:val="295"/>
        </w:numPr>
        <w:spacing w:line="360" w:lineRule="auto"/>
        <w:jc w:val="both"/>
        <w:rPr>
          <w:color w:val="000000" w:themeColor="text1"/>
        </w:rPr>
      </w:pPr>
      <w:r w:rsidRPr="00E6578A">
        <w:rPr>
          <w:color w:val="000000" w:themeColor="text1"/>
        </w:rPr>
        <w:t>метод UpdateBookingDetails - обновление статуса записи на ПМО;</w:t>
      </w:r>
    </w:p>
    <w:p w14:paraId="04B39530" w14:textId="5EE1FF86" w:rsidR="00A5187A" w:rsidRDefault="00A5187A" w:rsidP="00BE002B">
      <w:pPr>
        <w:pStyle w:val="afff3"/>
        <w:numPr>
          <w:ilvl w:val="0"/>
          <w:numId w:val="297"/>
        </w:numPr>
        <w:spacing w:after="160" w:line="360" w:lineRule="auto"/>
        <w:rPr>
          <w:color w:val="000000" w:themeColor="text1"/>
        </w:rPr>
      </w:pPr>
      <w:r>
        <w:rPr>
          <w:color w:val="000000" w:themeColor="text1"/>
        </w:rPr>
        <w:t>р</w:t>
      </w:r>
      <w:r w:rsidRPr="00E6578A">
        <w:rPr>
          <w:color w:val="000000" w:themeColor="text1"/>
        </w:rPr>
        <w:t>еализация полного логирования успешных и ошибочных записей (фиксация каждой успешной и ошибочной записи с указанием времени и типа ошибки).</w:t>
      </w:r>
    </w:p>
    <w:p w14:paraId="062E9004" w14:textId="43BDA5DB" w:rsidR="002B523C" w:rsidRPr="00CB2C20" w:rsidRDefault="002B523C" w:rsidP="00BE002B">
      <w:pPr>
        <w:pStyle w:val="45"/>
        <w:numPr>
          <w:ilvl w:val="3"/>
          <w:numId w:val="7"/>
        </w:numPr>
      </w:pPr>
      <w:bookmarkStart w:id="596" w:name="_Toc118113701"/>
      <w:r w:rsidRPr="004F3165">
        <w:t xml:space="preserve">Модуль </w:t>
      </w:r>
      <w:r>
        <w:t>"Взаимодействие с ЕГИСЗ. Федеральная электронная регистратура (ФЭР). Запись на углубленную диспансеризацию"</w:t>
      </w:r>
      <w:bookmarkEnd w:id="596"/>
    </w:p>
    <w:p w14:paraId="6A76D261" w14:textId="77777777" w:rsidR="005232BD" w:rsidRPr="005232BD" w:rsidRDefault="005232BD" w:rsidP="005232BD">
      <w:pPr>
        <w:spacing w:line="360" w:lineRule="auto"/>
        <w:ind w:firstLine="851"/>
        <w:rPr>
          <w:rFonts w:eastAsia="Arial"/>
        </w:rPr>
      </w:pPr>
      <w:r w:rsidRPr="005232BD">
        <w:rPr>
          <w:rFonts w:eastAsia="Arial"/>
        </w:rPr>
        <w:t>Необходимо обеспечить интеграцию Системы с Федеральной системой ведения расписания приемов специалистов.</w:t>
      </w:r>
    </w:p>
    <w:p w14:paraId="6B71C6C6" w14:textId="6ED4DDA9" w:rsidR="005232BD" w:rsidRPr="005232BD" w:rsidRDefault="005232BD" w:rsidP="005232BD">
      <w:pPr>
        <w:spacing w:line="360" w:lineRule="auto"/>
        <w:ind w:firstLine="851"/>
        <w:rPr>
          <w:rFonts w:eastAsia="Arial"/>
        </w:rPr>
      </w:pPr>
      <w:r w:rsidRPr="005232BD">
        <w:rPr>
          <w:rFonts w:eastAsia="Arial"/>
        </w:rPr>
        <w:t>Для обеспечения возможности подключения к сервису ФЭР Заказчик обеспечивает исполнение заявок в Службе технической поддержки Системы в соответствии с регламентом подключения к сервису ФЭР, опубликованном по адресу </w:t>
      </w:r>
      <w:hyperlink r:id="rId247" w:history="1">
        <w:r w:rsidRPr="005232BD">
          <w:rPr>
            <w:rFonts w:eastAsia="Arial"/>
          </w:rPr>
          <w:t>http://portal.egisz.rosminzdrav.ru/materials</w:t>
        </w:r>
      </w:hyperlink>
      <w:r w:rsidRPr="005232BD">
        <w:rPr>
          <w:rFonts w:eastAsia="Arial"/>
        </w:rPr>
        <w:t>.</w:t>
      </w:r>
    </w:p>
    <w:p w14:paraId="06E39D95" w14:textId="77777777" w:rsidR="005232BD" w:rsidRPr="005232BD" w:rsidRDefault="005232BD" w:rsidP="005232BD">
      <w:pPr>
        <w:spacing w:line="360" w:lineRule="auto"/>
        <w:ind w:firstLine="851"/>
        <w:rPr>
          <w:rFonts w:eastAsia="Arial"/>
        </w:rPr>
      </w:pPr>
      <w:r w:rsidRPr="005232BD">
        <w:rPr>
          <w:rFonts w:eastAsia="Arial"/>
        </w:rPr>
        <w:t>Компонент должен реализовывать сценарий взаимодействия Системы с федеральным сервисом Концентратор услуг ФЭР при записи пациентом через ЕПГУ:</w:t>
      </w:r>
    </w:p>
    <w:p w14:paraId="65211626"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ЕПГУ: Выбор Региона и ввод данных пациента</w:t>
      </w:r>
    </w:p>
    <w:p w14:paraId="415B9269"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СИСТЕМА: Подтверждение доступности пациенту для записи в Регион</w:t>
      </w:r>
      <w:r w:rsidRPr="005232BD">
        <w:rPr>
          <w:color w:val="000000" w:themeColor="text1"/>
        </w:rPr>
        <w:br/>
        <w:t>и определение списка МО, доступных для пациента</w:t>
      </w:r>
    </w:p>
    <w:p w14:paraId="710CA17B"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ЕПГУ: Выбор МО</w:t>
      </w:r>
    </w:p>
    <w:p w14:paraId="0C9BD5A3"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СИСТЕМА: Определение перечня доступных пациенту медицинских услуг (профилей, специальностей) в выбранном МО, либо сообщение об отсутствии услуг</w:t>
      </w:r>
    </w:p>
    <w:p w14:paraId="515F7BB2" w14:textId="69E5DD79"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ЕПГУ: Выбор специальности или услуги</w:t>
      </w:r>
    </w:p>
    <w:p w14:paraId="57193F51" w14:textId="36049C1D"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СИСТЕМА: Определение перечня доступных пациенту медицинских ресурсов для выбранной услуги (специальности, профиля), либо сообщение</w:t>
      </w:r>
      <w:r w:rsidRPr="005232BD">
        <w:rPr>
          <w:color w:val="000000" w:themeColor="text1"/>
        </w:rPr>
        <w:br/>
        <w:t>об отсутствии ресурсов.</w:t>
      </w:r>
      <w:r>
        <w:rPr>
          <w:color w:val="000000" w:themeColor="text1"/>
        </w:rPr>
        <w:t xml:space="preserve"> </w:t>
      </w:r>
      <w:r w:rsidRPr="005232BD">
        <w:rPr>
          <w:bCs/>
          <w:color w:val="000000" w:themeColor="text1"/>
        </w:rPr>
        <w:t>При наличии в СП МО кабинета проведения углубленной диспансеризации передается соответствующий код услуги (B04.047.002) и код должности врача.</w:t>
      </w:r>
    </w:p>
    <w:p w14:paraId="7E9EF697"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ЕПГУ: Выбор медицинского ресурса</w:t>
      </w:r>
    </w:p>
    <w:p w14:paraId="3366FBD6"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СИСТЕМА: Определение доступного для записи расписания выбранного медицинского ресурса, либо сообщение об отсутствии расписания</w:t>
      </w:r>
    </w:p>
    <w:p w14:paraId="10D819AF" w14:textId="77777777"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ЕПГУ: Выбор даты и времени записи на прием</w:t>
      </w:r>
    </w:p>
    <w:p w14:paraId="4D5E195A" w14:textId="0BD024F2" w:rsidR="005232BD" w:rsidRPr="005232BD" w:rsidRDefault="005232BD" w:rsidP="00BE002B">
      <w:pPr>
        <w:pStyle w:val="afff3"/>
        <w:numPr>
          <w:ilvl w:val="0"/>
          <w:numId w:val="297"/>
        </w:numPr>
        <w:spacing w:after="160" w:line="360" w:lineRule="auto"/>
        <w:rPr>
          <w:color w:val="000000" w:themeColor="text1"/>
        </w:rPr>
      </w:pPr>
      <w:r w:rsidRPr="005232BD">
        <w:rPr>
          <w:color w:val="000000" w:themeColor="text1"/>
        </w:rPr>
        <w:t>СИСТЕМА: Запись пациента на указанные дату и время, присваивание записи номера и подтверждение записи пациенту, либо сообщение, что бирка уже занята</w:t>
      </w:r>
      <w:r w:rsidR="00287C29">
        <w:rPr>
          <w:color w:val="000000" w:themeColor="text1"/>
        </w:rPr>
        <w:t>.</w:t>
      </w:r>
    </w:p>
    <w:p w14:paraId="1F14AEAB" w14:textId="77777777" w:rsidR="002B523C" w:rsidRPr="002B523C" w:rsidRDefault="002B523C" w:rsidP="002B523C">
      <w:pPr>
        <w:spacing w:after="160" w:line="360" w:lineRule="auto"/>
        <w:ind w:left="360"/>
        <w:rPr>
          <w:color w:val="000000" w:themeColor="text1"/>
        </w:rPr>
      </w:pPr>
    </w:p>
    <w:p w14:paraId="0186884B" w14:textId="77777777" w:rsidR="00A5187A" w:rsidRPr="00CB2C20" w:rsidRDefault="00A5187A" w:rsidP="00BE002B">
      <w:pPr>
        <w:pStyle w:val="45"/>
        <w:numPr>
          <w:ilvl w:val="3"/>
          <w:numId w:val="7"/>
        </w:numPr>
      </w:pPr>
      <w:bookmarkStart w:id="597" w:name="_Toc118113702"/>
      <w:bookmarkEnd w:id="594"/>
      <w:r w:rsidRPr="004F3165">
        <w:t>Модуль "Взаимодействие с ЕГИСЗ. Федеральный регистр больных туберкулезом (ФРБТ)"</w:t>
      </w:r>
      <w:bookmarkEnd w:id="597"/>
    </w:p>
    <w:p w14:paraId="2127543A" w14:textId="77777777" w:rsidR="00A5187A" w:rsidRPr="00CB2C20" w:rsidRDefault="00A5187A" w:rsidP="00A5187A">
      <w:pPr>
        <w:spacing w:line="360" w:lineRule="auto"/>
        <w:ind w:firstLine="851"/>
        <w:rPr>
          <w:rFonts w:eastAsia="Arial"/>
        </w:rPr>
      </w:pPr>
      <w:r w:rsidRPr="00CB2C20">
        <w:rPr>
          <w:rFonts w:eastAsia="Arial"/>
        </w:rPr>
        <w:t>Согласно требованиям к ГИС субъектов Российской Федерации утвержденные приказом Министерства здравоохранения Российской Федерации от 24 декабря 2018 г. N 911н (Раздел 3, пункт 17) в Системе необходимо реализовать:</w:t>
      </w:r>
    </w:p>
    <w:p w14:paraId="7CD70AA3" w14:textId="77777777" w:rsidR="00A5187A" w:rsidRPr="00CB2C20" w:rsidRDefault="00A5187A" w:rsidP="00BE002B">
      <w:pPr>
        <w:numPr>
          <w:ilvl w:val="0"/>
          <w:numId w:val="240"/>
        </w:numPr>
        <w:pBdr>
          <w:top w:val="nil"/>
          <w:left w:val="nil"/>
          <w:bottom w:val="nil"/>
          <w:right w:val="nil"/>
          <w:between w:val="nil"/>
        </w:pBdr>
        <w:spacing w:line="360" w:lineRule="auto"/>
        <w:rPr>
          <w:rFonts w:eastAsia="Arial"/>
        </w:rPr>
      </w:pPr>
      <w:r w:rsidRPr="00CB2C20">
        <w:rPr>
          <w:rFonts w:eastAsia="Arial"/>
        </w:rPr>
        <w:t>Взаимодействие Системы и ЕГИСЗ в части передачи информации о пациентах, больных туберкулезом, первичных сведений о заболевании, а также сведений о документах, удостоверяющих личность, списка родственников и контактные данные пациентов;</w:t>
      </w:r>
    </w:p>
    <w:p w14:paraId="60C00530" w14:textId="77777777" w:rsidR="00A5187A" w:rsidRPr="00CB2C20" w:rsidRDefault="00A5187A" w:rsidP="00BE002B">
      <w:pPr>
        <w:numPr>
          <w:ilvl w:val="0"/>
          <w:numId w:val="240"/>
        </w:numPr>
        <w:pBdr>
          <w:top w:val="nil"/>
          <w:left w:val="nil"/>
          <w:bottom w:val="nil"/>
          <w:right w:val="nil"/>
          <w:between w:val="nil"/>
        </w:pBdr>
        <w:spacing w:line="360" w:lineRule="auto"/>
        <w:rPr>
          <w:rFonts w:eastAsia="Arial"/>
        </w:rPr>
      </w:pPr>
      <w:r w:rsidRPr="00CB2C20">
        <w:rPr>
          <w:rFonts w:eastAsia="Arial"/>
        </w:rPr>
        <w:t>Синхронизацию данных регистра по туберкулезным заболеваниям Системы с данными ФРБТ.</w:t>
      </w:r>
    </w:p>
    <w:p w14:paraId="4193EF4F" w14:textId="7748934D" w:rsidR="00A5187A" w:rsidRPr="00CB2C20" w:rsidRDefault="00A5187A" w:rsidP="00A5187A">
      <w:pPr>
        <w:spacing w:line="360" w:lineRule="auto"/>
        <w:ind w:firstLine="851"/>
        <w:rPr>
          <w:color w:val="000000"/>
          <w:sz w:val="28"/>
          <w:szCs w:val="28"/>
        </w:rPr>
      </w:pPr>
      <w:r w:rsidRPr="00CB2C20">
        <w:rPr>
          <w:rFonts w:eastAsia="Arial"/>
        </w:rPr>
        <w:t>Для внедрения сервиса взаимодействия с Федеральным регистром больных туберкулезом должны быть разработаны методы взаимодействия в соответствии с описанием интеграционных профилей Федерального регистра больных туберкулеза (</w:t>
      </w:r>
      <w:hyperlink r:id="rId248" w:history="1">
        <w:r w:rsidRPr="00CB2C20">
          <w:rPr>
            <w:rFonts w:eastAsia="Arial"/>
          </w:rPr>
          <w:t>http://portal.egisz.rosminzdrav.ru/materials/385</w:t>
        </w:r>
      </w:hyperlink>
      <w:r w:rsidRPr="00CB2C20">
        <w:rPr>
          <w:rFonts w:eastAsia="Arial"/>
        </w:rPr>
        <w:t>)</w:t>
      </w:r>
      <w:r w:rsidRPr="00CB2C20">
        <w:rPr>
          <w:color w:val="000000"/>
          <w:sz w:val="28"/>
          <w:szCs w:val="28"/>
        </w:rPr>
        <w:t>.</w:t>
      </w:r>
    </w:p>
    <w:p w14:paraId="6350809D" w14:textId="77777777" w:rsidR="00A5187A" w:rsidRPr="00CB2C20" w:rsidRDefault="00A5187A" w:rsidP="00A5187A">
      <w:pPr>
        <w:spacing w:line="360" w:lineRule="auto"/>
        <w:ind w:firstLine="851"/>
        <w:rPr>
          <w:rFonts w:eastAsia="Arial"/>
        </w:rPr>
      </w:pPr>
      <w:bookmarkStart w:id="598" w:name="_heading=h.iv74ifs9r7iq" w:colFirst="0" w:colLast="0"/>
      <w:bookmarkEnd w:id="598"/>
    </w:p>
    <w:p w14:paraId="2262FBDA" w14:textId="77777777" w:rsidR="00A5187A" w:rsidRPr="00CB2C20" w:rsidRDefault="00A5187A" w:rsidP="00A5187A">
      <w:pPr>
        <w:spacing w:line="360" w:lineRule="auto"/>
        <w:ind w:firstLine="851"/>
        <w:rPr>
          <w:rFonts w:eastAsia="Arial"/>
        </w:rPr>
      </w:pPr>
      <w:r w:rsidRPr="00CB2C20">
        <w:rPr>
          <w:rFonts w:eastAsia="Arial"/>
        </w:rPr>
        <w:t>Разработанные методы должны обеспечивать взаимодействие в следующем объеме:</w:t>
      </w:r>
    </w:p>
    <w:p w14:paraId="4A64947D"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пациентах;</w:t>
      </w:r>
    </w:p>
    <w:p w14:paraId="0FA16564"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родственниках пациентов;</w:t>
      </w:r>
    </w:p>
    <w:p w14:paraId="3DBB68F9"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об адресах пациентов;</w:t>
      </w:r>
    </w:p>
    <w:p w14:paraId="59B6E269"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заболевании;</w:t>
      </w:r>
    </w:p>
    <w:p w14:paraId="5818BAB2"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диспансерном наблюдении:</w:t>
      </w:r>
    </w:p>
    <w:p w14:paraId="47BF35BA"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постановке на Диспансерное наблюдение;</w:t>
      </w:r>
    </w:p>
    <w:p w14:paraId="0D7CEC1A"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снятии с Диспансерного наблюдения;</w:t>
      </w:r>
    </w:p>
    <w:p w14:paraId="0C7A5885"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явках в рамках Диспансерного наблюдения;</w:t>
      </w:r>
    </w:p>
    <w:p w14:paraId="4CA2AD33"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вакцинациях в рамках Диспансерного наблюдения;</w:t>
      </w:r>
    </w:p>
    <w:p w14:paraId="17DB50ED"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инвалидности пациента в рамках Диспансерного наблюдения;</w:t>
      </w:r>
    </w:p>
    <w:p w14:paraId="53BC4DF1"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обследовании на ВИЧ в рамках Диспансерного наблюдения</w:t>
      </w:r>
    </w:p>
    <w:p w14:paraId="7A06F914"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рентгенологических обследования в рамках Диспансерного наблюдения;</w:t>
      </w:r>
    </w:p>
    <w:p w14:paraId="788E6EFF"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бактериологических исследованиях в рамках Диспансерного наблюдения;</w:t>
      </w:r>
    </w:p>
    <w:p w14:paraId="0B451ADC"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иммунодиагностике в рамках Диспансерного наблюдения;</w:t>
      </w:r>
    </w:p>
    <w:p w14:paraId="752424E3"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госпитализациях в рамках Диспансерного наблюдения.</w:t>
      </w:r>
    </w:p>
    <w:p w14:paraId="06A816CC"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лечении пациентов:</w:t>
      </w:r>
    </w:p>
    <w:p w14:paraId="797F4D2C"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курсах химиотерапии 1-3 режима, в том числе:</w:t>
      </w:r>
    </w:p>
    <w:p w14:paraId="23C0929D"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об исследованиях в рамках курса;</w:t>
      </w:r>
    </w:p>
    <w:p w14:paraId="2DC54DCE"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 назначении суточных доз противотуберкулезных препаратов в рамках курса;</w:t>
      </w:r>
    </w:p>
    <w:p w14:paraId="0546973B"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 приеме суточных доз противотуберкулезных препаратов в рамках курса;</w:t>
      </w:r>
    </w:p>
    <w:p w14:paraId="0024592D"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об организации курса.</w:t>
      </w:r>
    </w:p>
    <w:p w14:paraId="0D7DC34E"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курсах химиотерапии 4-5 режима, в том числе:</w:t>
      </w:r>
    </w:p>
    <w:p w14:paraId="2CBA4468"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об исследованиях в рамках курса;</w:t>
      </w:r>
    </w:p>
    <w:p w14:paraId="00DF0D0D"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об эпизодах предыдущего лечения;</w:t>
      </w:r>
    </w:p>
    <w:p w14:paraId="08046B6A" w14:textId="77777777" w:rsidR="00A5187A" w:rsidRPr="00CB2C20" w:rsidRDefault="00A5187A" w:rsidP="00BE002B">
      <w:pPr>
        <w:numPr>
          <w:ilvl w:val="2"/>
          <w:numId w:val="114"/>
        </w:numPr>
        <w:shd w:val="clear" w:color="auto" w:fill="FFFFFF"/>
        <w:tabs>
          <w:tab w:val="left" w:pos="454"/>
        </w:tabs>
        <w:spacing w:line="360" w:lineRule="auto"/>
        <w:jc w:val="both"/>
        <w:rPr>
          <w:rFonts w:eastAsia="Arial"/>
        </w:rPr>
      </w:pPr>
      <w:r w:rsidRPr="00CB2C20">
        <w:rPr>
          <w:rFonts w:eastAsia="Arial"/>
        </w:rPr>
        <w:t>Сведения о лечебных мероприятиях в рамках курса.</w:t>
      </w:r>
    </w:p>
    <w:p w14:paraId="2C99841F" w14:textId="77777777" w:rsidR="00A5187A" w:rsidRPr="00CB2C20" w:rsidRDefault="00A5187A" w:rsidP="00BE002B">
      <w:pPr>
        <w:pStyle w:val="45"/>
        <w:numPr>
          <w:ilvl w:val="3"/>
          <w:numId w:val="7"/>
        </w:numPr>
      </w:pPr>
      <w:bookmarkStart w:id="599" w:name="_Toc118113703"/>
      <w:r w:rsidRPr="004F3165">
        <w:t>Модуль "Взаимодействие с ЕГИСЗ. Федеральный регистром лиц, инфицированных вирусом иммунодефицита человека (ФРВИЧ)"</w:t>
      </w:r>
      <w:bookmarkEnd w:id="599"/>
    </w:p>
    <w:p w14:paraId="186E6A99" w14:textId="77777777" w:rsidR="00A5187A" w:rsidRPr="00CB2C20" w:rsidRDefault="00A5187A" w:rsidP="00A5187A">
      <w:pPr>
        <w:spacing w:line="360" w:lineRule="auto"/>
        <w:ind w:firstLine="851"/>
        <w:rPr>
          <w:rFonts w:eastAsia="Arial"/>
        </w:rPr>
      </w:pPr>
      <w:bookmarkStart w:id="600" w:name="_heading=h.f1he9ruljfc1" w:colFirst="0" w:colLast="0"/>
      <w:bookmarkStart w:id="601" w:name="_Ref36803540"/>
      <w:bookmarkEnd w:id="600"/>
      <w:r w:rsidRPr="00CB2C20">
        <w:rPr>
          <w:rFonts w:eastAsia="Arial"/>
        </w:rPr>
        <w:t>Согласно требованиям к ГИС субъектов Российской Федерации утвержденные приказом Министерства здравоохранения Российской Федерации от 24 декабря 2018 г. N 911н (Раздел 3, пункт 17) в Системе необходимо реализовать:</w:t>
      </w:r>
    </w:p>
    <w:p w14:paraId="5EFC3CCB"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Взаимодействие между Системой и ЕГИСЗ в части передачи информации о пациентах, инфицированных вирусом иммунодефицита человека и их регистровых записях, сведениях о контактных данных пациента, рецептов, лабораторных исследований, эпидемиологических сведений, диспансерного наблюдения и персонифицированной потребности в препаратах;</w:t>
      </w:r>
    </w:p>
    <w:p w14:paraId="0DB52BB3"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Обеспечение возможности выполнения синхронизации данных регистра по туберкулезным заболеваниям Системы с данными регистра ВИЧ-инфицированных;</w:t>
      </w:r>
    </w:p>
    <w:p w14:paraId="7A5A3C0E"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Учет данных о персонифицированных потребностях в препаратах для пациентов регистра ВИЧ-инфицированных.</w:t>
      </w:r>
    </w:p>
    <w:p w14:paraId="72BED09B" w14:textId="77777777" w:rsidR="00A5187A" w:rsidRPr="00CB2C20" w:rsidRDefault="00A5187A" w:rsidP="00A5187A">
      <w:pPr>
        <w:spacing w:line="360" w:lineRule="auto"/>
        <w:ind w:firstLine="851"/>
        <w:rPr>
          <w:rFonts w:eastAsia="Arial"/>
        </w:rPr>
      </w:pPr>
    </w:p>
    <w:p w14:paraId="1D55BD53" w14:textId="3647FB5E" w:rsidR="00A5187A" w:rsidRPr="00CB2C20" w:rsidRDefault="00A5187A" w:rsidP="00A5187A">
      <w:pPr>
        <w:spacing w:line="360" w:lineRule="auto"/>
        <w:ind w:firstLine="851"/>
        <w:rPr>
          <w:rFonts w:eastAsia="Arial"/>
        </w:rPr>
      </w:pPr>
      <w:r w:rsidRPr="00CB2C20">
        <w:rPr>
          <w:rFonts w:eastAsia="Arial"/>
        </w:rPr>
        <w:t>Для внедрения сервиса взаимодействия с Федеральным регистром лиц, инфицированных вирусом иммунодефицита человека, должны быть разработаны методы взаимодействия в соответствии с описанием интеграционных профилей Федерального регистра лиц, инфицированных вирусом иммунодефицита человека (</w:t>
      </w:r>
      <w:hyperlink r:id="rId249" w:history="1">
        <w:r w:rsidRPr="00CB2C20">
          <w:rPr>
            <w:rFonts w:eastAsia="Arial"/>
          </w:rPr>
          <w:t>http://portal.egisz.rosminzdrav.ru/materials/2243</w:t>
        </w:r>
      </w:hyperlink>
      <w:r w:rsidRPr="00CB2C20">
        <w:rPr>
          <w:rFonts w:eastAsia="Arial"/>
        </w:rPr>
        <w:t>)</w:t>
      </w:r>
    </w:p>
    <w:p w14:paraId="7D4CEC18" w14:textId="77777777" w:rsidR="00A5187A" w:rsidRPr="00CB2C20" w:rsidRDefault="00A5187A" w:rsidP="00A5187A">
      <w:pPr>
        <w:spacing w:line="360" w:lineRule="auto"/>
        <w:ind w:firstLine="851"/>
        <w:rPr>
          <w:rFonts w:eastAsia="Arial"/>
        </w:rPr>
      </w:pPr>
      <w:r w:rsidRPr="00CB2C20">
        <w:rPr>
          <w:rFonts w:eastAsia="Arial"/>
        </w:rPr>
        <w:t>Разработанные методы должны обеспечивать взаимодействие в следующем объеме:</w:t>
      </w:r>
    </w:p>
    <w:p w14:paraId="0B0A57D9"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пациентах, а также их документов, удостоверяющих личность, и родственниках пациентов;</w:t>
      </w:r>
    </w:p>
    <w:p w14:paraId="26D8CE84"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об адресах пациентов;</w:t>
      </w:r>
    </w:p>
    <w:p w14:paraId="667757A5"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заболевании;</w:t>
      </w:r>
    </w:p>
    <w:p w14:paraId="0B6A4FE7"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лабораторных исследованиях;</w:t>
      </w:r>
    </w:p>
    <w:p w14:paraId="0888072B"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об эпидемиологических сведениях;</w:t>
      </w:r>
    </w:p>
    <w:p w14:paraId="6587C394"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регистрация (добавление и редактирование) сведений о диспансерном наблюдении:</w:t>
      </w:r>
    </w:p>
    <w:p w14:paraId="2466DF22"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постановке на Диспансерное наблюдение;</w:t>
      </w:r>
    </w:p>
    <w:p w14:paraId="198AD114"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снятии с Диспансерного наблюдения;</w:t>
      </w:r>
    </w:p>
    <w:p w14:paraId="7D83A8CE"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диагнозах в рамках Диспансерного наблюдения;</w:t>
      </w:r>
    </w:p>
    <w:p w14:paraId="3EEFDE0C"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химиопрофилактике в рамках Диспансерного наблюдения;</w:t>
      </w:r>
    </w:p>
    <w:p w14:paraId="13264BE7"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обследованиях в рамках Диспансерного наблюдения;</w:t>
      </w:r>
    </w:p>
    <w:p w14:paraId="3F3A92B8"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лабораторных исследованиях в рамках Диспансерного наблюдения;</w:t>
      </w:r>
    </w:p>
    <w:p w14:paraId="451B605B"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сочетанных заболеваниях в рамках Диспансерного наблюдения;</w:t>
      </w:r>
    </w:p>
    <w:p w14:paraId="464C4FC9"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стадиях заболевания в рамках Диспансерного наблюдения;</w:t>
      </w:r>
    </w:p>
    <w:p w14:paraId="789DABDB"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об явках в рамках Диспансерного наблюдения;</w:t>
      </w:r>
    </w:p>
    <w:p w14:paraId="53D6E898"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госпитализациях в рамках Диспансерного наблюдения;</w:t>
      </w:r>
    </w:p>
    <w:p w14:paraId="76A5E8C1"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персонифицированных потребностях (схемах АРВТ) пациентов;</w:t>
      </w:r>
    </w:p>
    <w:p w14:paraId="55DF36A3"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Сведения о выписанных рецептах пациентам.</w:t>
      </w:r>
    </w:p>
    <w:p w14:paraId="6F3FF53C" w14:textId="77777777" w:rsidR="00A5187A" w:rsidRPr="00CB2C20" w:rsidRDefault="00A5187A" w:rsidP="00BE002B">
      <w:pPr>
        <w:pStyle w:val="45"/>
        <w:numPr>
          <w:ilvl w:val="3"/>
          <w:numId w:val="7"/>
        </w:numPr>
      </w:pPr>
      <w:bookmarkStart w:id="602" w:name="_Toc118113704"/>
      <w:bookmarkEnd w:id="601"/>
      <w:r>
        <w:t>Модуль</w:t>
      </w:r>
      <w:r w:rsidRPr="00CB2C20">
        <w:t xml:space="preserve"> </w:t>
      </w:r>
      <w:r w:rsidRPr="004F3165">
        <w:t>"Взаимодействие с ЕГИСЗ. Платформа федерального регистра «14 нозологий» (ФР 14Н)"</w:t>
      </w:r>
      <w:bookmarkEnd w:id="602"/>
    </w:p>
    <w:p w14:paraId="03AFFFD4" w14:textId="77777777" w:rsidR="00A5187A" w:rsidRPr="00CB2C20" w:rsidRDefault="00A5187A" w:rsidP="00A5187A">
      <w:pPr>
        <w:spacing w:line="360" w:lineRule="auto"/>
        <w:ind w:firstLine="851"/>
        <w:rPr>
          <w:rFonts w:eastAsia="Arial"/>
        </w:rPr>
      </w:pPr>
      <w:r w:rsidRPr="00CB2C20">
        <w:rPr>
          <w:rFonts w:eastAsia="Arial"/>
        </w:rPr>
        <w:t>Для реализации синхронизации регистра ВЗН с данными ФР 1</w:t>
      </w:r>
      <w:r>
        <w:rPr>
          <w:rFonts w:eastAsia="Arial"/>
        </w:rPr>
        <w:t>4</w:t>
      </w:r>
      <w:r w:rsidRPr="00CB2C20">
        <w:rPr>
          <w:rFonts w:eastAsia="Arial"/>
        </w:rPr>
        <w:t>Н должны быть реализованы следующие функции:</w:t>
      </w:r>
    </w:p>
    <w:p w14:paraId="11F61367"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регистровых записей от ФР 1</w:t>
      </w:r>
      <w:r>
        <w:rPr>
          <w:rFonts w:eastAsia="Arial"/>
        </w:rPr>
        <w:t>4</w:t>
      </w:r>
      <w:r w:rsidRPr="00CB2C20">
        <w:rPr>
          <w:rFonts w:eastAsia="Arial"/>
        </w:rPr>
        <w:t>Н и их сохранение в регистре ВЗН Системы. Операция выполняется по запросу пользователя с правами Администратора ЦОД;</w:t>
      </w:r>
    </w:p>
    <w:p w14:paraId="2853106A"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Получение из ФР 1</w:t>
      </w:r>
      <w:r>
        <w:rPr>
          <w:rFonts w:eastAsia="Arial"/>
        </w:rPr>
        <w:t>4</w:t>
      </w:r>
      <w:r w:rsidRPr="00CB2C20">
        <w:rPr>
          <w:rFonts w:eastAsia="Arial"/>
        </w:rPr>
        <w:t>Н данных по персонифицированным потребностям и их сохранение в Системе. Операция выполняется по запросу пользователя с правами Администратора ЦОД;</w:t>
      </w:r>
    </w:p>
    <w:p w14:paraId="15A97C9D"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Передача из Системы в ФР 1</w:t>
      </w:r>
      <w:r>
        <w:rPr>
          <w:rFonts w:eastAsia="Arial"/>
        </w:rPr>
        <w:t>4</w:t>
      </w:r>
      <w:r w:rsidRPr="00CB2C20">
        <w:rPr>
          <w:rFonts w:eastAsia="Arial"/>
        </w:rPr>
        <w:t>Н данных по персонифицированным потребностям. Операция выполняется автоматически по следующему алгоритму:</w:t>
      </w:r>
    </w:p>
    <w:p w14:paraId="221E5F2A"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color w:val="000000"/>
        </w:rPr>
        <w:t>Если данные о персонифицированной потребности внесены и им установлен статус</w:t>
      </w:r>
      <w:r w:rsidRPr="00CB2C20">
        <w:rPr>
          <w:rFonts w:eastAsia="Arial"/>
          <w:color w:val="000000"/>
        </w:rPr>
        <w:t>, предусматривающий передачу данных на портал ФР 1</w:t>
      </w:r>
      <w:r>
        <w:rPr>
          <w:rFonts w:eastAsia="Arial"/>
          <w:color w:val="000000"/>
        </w:rPr>
        <w:t>4</w:t>
      </w:r>
      <w:r w:rsidRPr="00CB2C20">
        <w:rPr>
          <w:rFonts w:eastAsia="Arial"/>
          <w:color w:val="000000"/>
        </w:rPr>
        <w:t>Н, то выполняется передача данных о потребности на портал ФР 1</w:t>
      </w:r>
      <w:r>
        <w:rPr>
          <w:rFonts w:eastAsia="Arial"/>
          <w:color w:val="000000"/>
        </w:rPr>
        <w:t>4</w:t>
      </w:r>
      <w:r w:rsidRPr="00CB2C20">
        <w:rPr>
          <w:rFonts w:eastAsia="Arial"/>
          <w:color w:val="000000"/>
        </w:rPr>
        <w:t>Н при условии, что выполнение такой передачи разрешено параметрами системы;</w:t>
      </w:r>
    </w:p>
    <w:p w14:paraId="023596B8"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Передача данных выполняется без участия пользователя, при помощи задания на передачу данных на портал ФР 1</w:t>
      </w:r>
      <w:r>
        <w:rPr>
          <w:rFonts w:eastAsia="Arial"/>
          <w:color w:val="000000"/>
        </w:rPr>
        <w:t>4</w:t>
      </w:r>
      <w:r w:rsidRPr="00CB2C20">
        <w:rPr>
          <w:rFonts w:eastAsia="Arial"/>
          <w:color w:val="000000"/>
        </w:rPr>
        <w:t>Н. </w:t>
      </w:r>
    </w:p>
    <w:p w14:paraId="5CE3B6C2" w14:textId="77777777" w:rsidR="00A5187A" w:rsidRPr="00CB2C20" w:rsidRDefault="00A5187A"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Передача из Системы в ФР 1</w:t>
      </w:r>
      <w:r>
        <w:rPr>
          <w:rFonts w:eastAsia="Arial"/>
        </w:rPr>
        <w:t>4</w:t>
      </w:r>
      <w:r w:rsidRPr="00CB2C20">
        <w:rPr>
          <w:rFonts w:eastAsia="Arial"/>
        </w:rPr>
        <w:t>Н данных по выписанным и отпущенным ЛП. Операция выполняется автоматически, если:</w:t>
      </w:r>
    </w:p>
    <w:p w14:paraId="26E706E0" w14:textId="77777777" w:rsidR="00A5187A" w:rsidRPr="00CB2C20"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Льготный рецепт обеспечен ЛП;</w:t>
      </w:r>
    </w:p>
    <w:p w14:paraId="07FF740E" w14:textId="77777777" w:rsidR="00A5187A" w:rsidRDefault="00A5187A" w:rsidP="00BE002B">
      <w:pPr>
        <w:numPr>
          <w:ilvl w:val="1"/>
          <w:numId w:val="239"/>
        </w:numPr>
        <w:pBdr>
          <w:top w:val="nil"/>
          <w:left w:val="nil"/>
          <w:bottom w:val="nil"/>
          <w:right w:val="nil"/>
          <w:between w:val="nil"/>
        </w:pBdr>
        <w:spacing w:line="360" w:lineRule="auto"/>
        <w:ind w:left="1418"/>
        <w:jc w:val="both"/>
        <w:rPr>
          <w:rFonts w:eastAsia="Arial"/>
          <w:color w:val="000000"/>
        </w:rPr>
      </w:pPr>
      <w:r w:rsidRPr="00CB2C20">
        <w:rPr>
          <w:rFonts w:eastAsia="Arial"/>
          <w:color w:val="000000"/>
        </w:rPr>
        <w:t>Выполнение такой передачи разрешено параметрами системы.</w:t>
      </w:r>
    </w:p>
    <w:p w14:paraId="6E13E4CC" w14:textId="77777777" w:rsidR="00A5187A" w:rsidRPr="004F3165" w:rsidRDefault="00A5187A" w:rsidP="00BE002B">
      <w:pPr>
        <w:pStyle w:val="45"/>
        <w:numPr>
          <w:ilvl w:val="3"/>
          <w:numId w:val="7"/>
        </w:numPr>
      </w:pPr>
      <w:bookmarkStart w:id="603" w:name="_Toc118113705"/>
      <w:r w:rsidRPr="004F3165">
        <w:t>Модуль "Взаимодействие с ЕГИСЗ. Регистр COVID-19"</w:t>
      </w:r>
      <w:bookmarkEnd w:id="603"/>
    </w:p>
    <w:p w14:paraId="0C3D4A4B"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Передача в федеральный регистр COVID-19 данных КВС, в которых указан диагноз, относящийся к COVID-19 (подозрение, подтвержденный) и пневмонии</w:t>
      </w:r>
    </w:p>
    <w:p w14:paraId="2657CD2E"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Передача в федеральный регистр COVID-19 данных ТАП, в которых указан диагноз, относящийся к COVID-19 (подозрение, подтвержденный) и пневмонии</w:t>
      </w:r>
    </w:p>
    <w:p w14:paraId="11671E74"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Актуализация данных в записи федерального регистра при изменении данных КВС, сведения о которых были переданы ранее.</w:t>
      </w:r>
    </w:p>
    <w:p w14:paraId="3C07F938"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Актуализация данных в записи федерального регистра при изменении данных ТАП, сведения о которых были переданы ранее.</w:t>
      </w:r>
    </w:p>
    <w:p w14:paraId="18F0B236"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Передача в федеральный регистр COVID-19 данных о включении пациента в регистры по ВИЧ, туберкулезу, онкологии, БСК, эндопротезирования.</w:t>
      </w:r>
    </w:p>
    <w:p w14:paraId="64F1856D" w14:textId="77777777" w:rsidR="00A5187A" w:rsidRPr="004F3165" w:rsidRDefault="00A5187A" w:rsidP="00BE002B">
      <w:pPr>
        <w:numPr>
          <w:ilvl w:val="0"/>
          <w:numId w:val="240"/>
        </w:numPr>
        <w:pBdr>
          <w:top w:val="nil"/>
          <w:left w:val="nil"/>
          <w:bottom w:val="nil"/>
          <w:right w:val="nil"/>
          <w:between w:val="nil"/>
        </w:pBdr>
        <w:spacing w:line="360" w:lineRule="auto"/>
        <w:ind w:left="709"/>
        <w:rPr>
          <w:rFonts w:eastAsia="Arial"/>
        </w:rPr>
      </w:pPr>
      <w:r w:rsidRPr="004F3165">
        <w:rPr>
          <w:rFonts w:eastAsia="Arial"/>
        </w:rPr>
        <w:t>Передача в федеральный регистр COVID-19 данных о смерти пациента.</w:t>
      </w:r>
    </w:p>
    <w:p w14:paraId="20988F33" w14:textId="77777777" w:rsidR="00A5187A" w:rsidRPr="00E6578A" w:rsidRDefault="00A5187A" w:rsidP="00BE002B">
      <w:pPr>
        <w:pStyle w:val="45"/>
        <w:numPr>
          <w:ilvl w:val="3"/>
          <w:numId w:val="7"/>
        </w:numPr>
      </w:pPr>
      <w:bookmarkStart w:id="604" w:name="_Toc118113706"/>
      <w:r w:rsidRPr="00246EE1">
        <w:t>Модуль "Взаимодействие с ЕГИСЗ. Вертикально-интегрированная медицинская информационная система (ВИМИС "Онкология")"</w:t>
      </w:r>
      <w:bookmarkEnd w:id="604"/>
    </w:p>
    <w:p w14:paraId="11152EA0" w14:textId="77777777" w:rsidR="00416886" w:rsidRPr="00E6578A" w:rsidRDefault="00416886" w:rsidP="00416886">
      <w:pPr>
        <w:pStyle w:val="phnormal1"/>
        <w:rPr>
          <w:szCs w:val="24"/>
        </w:rPr>
      </w:pPr>
      <w:r w:rsidRPr="00E6578A">
        <w:rPr>
          <w:szCs w:val="24"/>
        </w:rPr>
        <w:t>Взаимодействие Системы с интеграционными сервисами ВИМИС «Онкология» должно производиться через подсистему интеграции прикладных подсистем ЕГИСЗ (ИПС).</w:t>
      </w:r>
    </w:p>
    <w:p w14:paraId="74AA5C8E" w14:textId="77777777" w:rsidR="00416886" w:rsidRPr="00E6578A" w:rsidRDefault="00416886" w:rsidP="00416886">
      <w:pPr>
        <w:pStyle w:val="phnormal1"/>
        <w:rPr>
          <w:szCs w:val="24"/>
        </w:rPr>
      </w:pPr>
      <w:r w:rsidRPr="00E6578A">
        <w:rPr>
          <w:szCs w:val="24"/>
        </w:rPr>
        <w:t>Для взаимодействия Системы с интеграционными сервисами ВИМИС «Онкология» необходимо выполнение следующих условий:</w:t>
      </w:r>
    </w:p>
    <w:p w14:paraId="46ADA8C6" w14:textId="77777777" w:rsidR="00416886" w:rsidRPr="00E6578A" w:rsidRDefault="00416886"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быть зарегистрирована в ИПС ЕГИСЗ в соответствии с методическими рекомендациями ИПС</w:t>
      </w:r>
      <w:r>
        <w:rPr>
          <w:rFonts w:cs="Times New Roman"/>
          <w:szCs w:val="24"/>
        </w:rPr>
        <w:t xml:space="preserve">, опубликованными </w:t>
      </w:r>
      <w:r w:rsidRPr="00B30BA0">
        <w:rPr>
          <w:rFonts w:cs="Times New Roman"/>
          <w:szCs w:val="24"/>
        </w:rPr>
        <w:t xml:space="preserve">на портале оперативного взаимодействия участников ЕГИСЗ в документе «ИПС. Методические материалы по подключению к сервису ИПС» (версия от </w:t>
      </w:r>
      <w:r>
        <w:rPr>
          <w:rFonts w:cs="Times New Roman"/>
          <w:szCs w:val="24"/>
        </w:rPr>
        <w:t>28</w:t>
      </w:r>
      <w:r w:rsidRPr="00B30BA0">
        <w:rPr>
          <w:rFonts w:cs="Times New Roman"/>
          <w:szCs w:val="24"/>
        </w:rPr>
        <w:t xml:space="preserve"> </w:t>
      </w:r>
      <w:r>
        <w:rPr>
          <w:rFonts w:cs="Times New Roman"/>
          <w:szCs w:val="24"/>
        </w:rPr>
        <w:t>февраля</w:t>
      </w:r>
      <w:r w:rsidRPr="00B30BA0">
        <w:rPr>
          <w:rFonts w:cs="Times New Roman"/>
          <w:szCs w:val="24"/>
        </w:rPr>
        <w:t xml:space="preserve"> 2020)</w:t>
      </w:r>
      <w:r>
        <w:rPr>
          <w:rFonts w:cs="Times New Roman"/>
          <w:szCs w:val="24"/>
        </w:rPr>
        <w:t xml:space="preserve">; </w:t>
      </w:r>
    </w:p>
    <w:p w14:paraId="0F309112" w14:textId="77777777" w:rsidR="00416886" w:rsidRPr="00E6578A" w:rsidRDefault="00416886" w:rsidP="00BE002B">
      <w:pPr>
        <w:pStyle w:val="phlistitemized1"/>
        <w:numPr>
          <w:ilvl w:val="0"/>
          <w:numId w:val="250"/>
        </w:numPr>
        <w:suppressAutoHyphens/>
        <w:ind w:right="-1"/>
        <w:rPr>
          <w:rFonts w:cs="Times New Roman"/>
          <w:szCs w:val="24"/>
        </w:rPr>
      </w:pPr>
      <w:r w:rsidRPr="00E6578A">
        <w:rPr>
          <w:rFonts w:cs="Times New Roman"/>
          <w:szCs w:val="24"/>
        </w:rPr>
        <w:t>в Системе должна быть реализована возможность формирования запросов к сервису приема медицинских сведений ВИМИС, опубликованному в ИПС ЕГИСЗ;</w:t>
      </w:r>
    </w:p>
    <w:p w14:paraId="553A0A8C" w14:textId="77777777" w:rsidR="00416886" w:rsidRPr="00E6578A" w:rsidRDefault="00416886" w:rsidP="00BE002B">
      <w:pPr>
        <w:pStyle w:val="phlistitemized1"/>
        <w:numPr>
          <w:ilvl w:val="0"/>
          <w:numId w:val="250"/>
        </w:numPr>
        <w:suppressAutoHyphens/>
        <w:ind w:right="-1"/>
        <w:jc w:val="left"/>
        <w:rPr>
          <w:rFonts w:cs="Times New Roman"/>
          <w:szCs w:val="24"/>
        </w:rPr>
      </w:pPr>
      <w:r w:rsidRPr="00E6578A">
        <w:rPr>
          <w:rFonts w:cs="Times New Roman"/>
          <w:szCs w:val="24"/>
        </w:rPr>
        <w:t>в ИПС ЕГИСЗ должен быть опубликован сервис обратного вызова Системы, реализованный в соответствии с WSDL-описанием, приведенным в протоколе информационного взаимодействия</w:t>
      </w:r>
      <w:r>
        <w:rPr>
          <w:rFonts w:cs="Times New Roman"/>
          <w:szCs w:val="24"/>
        </w:rPr>
        <w:t xml:space="preserve">, опубликованного </w:t>
      </w:r>
      <w:r w:rsidRPr="00B30BA0">
        <w:rPr>
          <w:rFonts w:cs="Times New Roman"/>
          <w:szCs w:val="24"/>
        </w:rPr>
        <w:t>на портале оперативного взаимодействия участников ЕГИСЗ</w:t>
      </w:r>
      <w:r>
        <w:rPr>
          <w:rFonts w:cs="Times New Roman"/>
          <w:szCs w:val="24"/>
        </w:rPr>
        <w:t xml:space="preserve"> в документе «</w:t>
      </w:r>
      <w:r w:rsidRPr="00C37F05">
        <w:rPr>
          <w:rFonts w:cs="Times New Roman"/>
          <w:szCs w:val="24"/>
        </w:rPr>
        <w:t>Протокол информационного взаимодействия ВИМИС «Онкология» с внешними информационными системами</w:t>
      </w:r>
      <w:r>
        <w:rPr>
          <w:rFonts w:cs="Times New Roman"/>
          <w:szCs w:val="24"/>
        </w:rPr>
        <w:t>» (версия от 31 мая 2021),</w:t>
      </w:r>
      <w:r w:rsidRPr="00E6578A">
        <w:rPr>
          <w:rFonts w:cs="Times New Roman"/>
          <w:szCs w:val="24"/>
        </w:rPr>
        <w:t xml:space="preserve"> для организации приема результатов обработки медицинских сведений в ВИМИС в асинхронном режиме;</w:t>
      </w:r>
    </w:p>
    <w:p w14:paraId="2EB380BD" w14:textId="77777777" w:rsidR="00416886" w:rsidRPr="00E6578A" w:rsidRDefault="00416886"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иметь доступ к сервисам ВИМИС «Онкология», полученный согласно действующим процедурам ЕГИСЗ.</w:t>
      </w:r>
    </w:p>
    <w:p w14:paraId="375EB15F" w14:textId="77777777" w:rsidR="00416886" w:rsidRPr="00E6578A" w:rsidRDefault="00416886" w:rsidP="00416886">
      <w:pPr>
        <w:pStyle w:val="phlistitemized1"/>
        <w:numPr>
          <w:ilvl w:val="0"/>
          <w:numId w:val="0"/>
        </w:numPr>
        <w:ind w:left="1315" w:right="-1" w:firstLine="851"/>
        <w:rPr>
          <w:rFonts w:cs="Times New Roman"/>
          <w:szCs w:val="24"/>
        </w:rPr>
      </w:pPr>
    </w:p>
    <w:p w14:paraId="46C753C4" w14:textId="5FF820D3" w:rsidR="00416886" w:rsidRPr="00E6578A" w:rsidRDefault="00416886" w:rsidP="00416886">
      <w:pPr>
        <w:pStyle w:val="phnormal1"/>
        <w:rPr>
          <w:szCs w:val="24"/>
          <w:shd w:val="clear" w:color="auto" w:fill="FFFF00"/>
        </w:rPr>
      </w:pPr>
      <w:r w:rsidRPr="00E6578A">
        <w:rPr>
          <w:szCs w:val="24"/>
        </w:rPr>
        <w:t xml:space="preserve">Общая схема взаимодействия приведена на Рисунке </w:t>
      </w:r>
      <w:r w:rsidR="00F04B91">
        <w:rPr>
          <w:szCs w:val="24"/>
        </w:rPr>
        <w:fldChar w:fldCharType="begin"/>
      </w:r>
      <w:r w:rsidR="00F04B91">
        <w:rPr>
          <w:szCs w:val="24"/>
        </w:rPr>
        <w:instrText xml:space="preserve"> REF _Ref114077199 \h </w:instrText>
      </w:r>
      <w:r w:rsidR="00F04B91">
        <w:rPr>
          <w:szCs w:val="24"/>
        </w:rPr>
      </w:r>
      <w:r w:rsidR="00F04B91">
        <w:rPr>
          <w:szCs w:val="24"/>
        </w:rPr>
        <w:fldChar w:fldCharType="separate"/>
      </w:r>
      <w:r w:rsidR="00772F06">
        <w:rPr>
          <w:noProof/>
          <w:szCs w:val="24"/>
        </w:rPr>
        <w:t>1</w:t>
      </w:r>
      <w:r w:rsidR="00F04B91">
        <w:rPr>
          <w:szCs w:val="24"/>
        </w:rPr>
        <w:fldChar w:fldCharType="end"/>
      </w:r>
      <w:r w:rsidRPr="00E6578A">
        <w:rPr>
          <w:szCs w:val="24"/>
        </w:rPr>
        <w:t>.</w:t>
      </w:r>
    </w:p>
    <w:p w14:paraId="67E56044" w14:textId="77777777" w:rsidR="00416886" w:rsidRPr="00E6578A" w:rsidRDefault="00416886" w:rsidP="00416886">
      <w:pPr>
        <w:pStyle w:val="phfigure"/>
        <w:rPr>
          <w:noProof/>
          <w:szCs w:val="24"/>
        </w:rPr>
      </w:pPr>
      <w:r w:rsidRPr="00E6578A">
        <w:rPr>
          <w:noProof/>
          <w:szCs w:val="24"/>
        </w:rPr>
        <w:t xml:space="preserve"> </w:t>
      </w:r>
      <w:r w:rsidRPr="00E6578A">
        <w:rPr>
          <w:noProof/>
          <w:szCs w:val="24"/>
        </w:rPr>
        <w:drawing>
          <wp:inline distT="0" distB="0" distL="0" distR="0" wp14:anchorId="2C95D186" wp14:editId="0A93C844">
            <wp:extent cx="4581524" cy="3933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250">
                      <a:extLst>
                        <a:ext uri="{28A0092B-C50C-407E-A947-70E740481C1C}">
                          <a14:useLocalDpi xmlns:a14="http://schemas.microsoft.com/office/drawing/2010/main" val="0"/>
                        </a:ext>
                      </a:extLst>
                    </a:blip>
                    <a:stretch>
                      <a:fillRect/>
                    </a:stretch>
                  </pic:blipFill>
                  <pic:spPr>
                    <a:xfrm>
                      <a:off x="0" y="0"/>
                      <a:ext cx="4581524" cy="3933825"/>
                    </a:xfrm>
                    <a:prstGeom prst="rect">
                      <a:avLst/>
                    </a:prstGeom>
                  </pic:spPr>
                </pic:pic>
              </a:graphicData>
            </a:graphic>
          </wp:inline>
        </w:drawing>
      </w:r>
    </w:p>
    <w:p w14:paraId="65AAF747" w14:textId="3FB8716F" w:rsidR="00416886" w:rsidRPr="00F04B91" w:rsidRDefault="00F04B91" w:rsidP="00F04B91">
      <w:pPr>
        <w:pStyle w:val="affff9"/>
        <w:jc w:val="center"/>
        <w:rPr>
          <w:sz w:val="24"/>
          <w:szCs w:val="22"/>
        </w:rPr>
      </w:pPr>
      <w:r w:rsidRPr="00F04B91">
        <w:rPr>
          <w:sz w:val="24"/>
          <w:szCs w:val="24"/>
        </w:rPr>
        <w:t xml:space="preserve">Рисунок </w:t>
      </w:r>
      <w:r w:rsidRPr="00F04B91">
        <w:rPr>
          <w:sz w:val="24"/>
          <w:szCs w:val="24"/>
        </w:rPr>
        <w:fldChar w:fldCharType="begin"/>
      </w:r>
      <w:r w:rsidRPr="00F04B91">
        <w:rPr>
          <w:sz w:val="24"/>
          <w:szCs w:val="24"/>
        </w:rPr>
        <w:instrText xml:space="preserve"> SEQ Рисунок \* ARABIC </w:instrText>
      </w:r>
      <w:r w:rsidRPr="00F04B91">
        <w:rPr>
          <w:sz w:val="24"/>
          <w:szCs w:val="24"/>
        </w:rPr>
        <w:fldChar w:fldCharType="separate"/>
      </w:r>
      <w:bookmarkStart w:id="605" w:name="_Ref114077199"/>
      <w:r w:rsidR="00772F06">
        <w:rPr>
          <w:noProof/>
          <w:sz w:val="24"/>
          <w:szCs w:val="24"/>
        </w:rPr>
        <w:t>1</w:t>
      </w:r>
      <w:bookmarkEnd w:id="605"/>
      <w:r w:rsidRPr="00F04B91">
        <w:rPr>
          <w:sz w:val="24"/>
          <w:szCs w:val="24"/>
        </w:rPr>
        <w:fldChar w:fldCharType="end"/>
      </w:r>
      <w:r w:rsidR="00416886" w:rsidRPr="00F04B91">
        <w:rPr>
          <w:sz w:val="24"/>
          <w:szCs w:val="22"/>
        </w:rPr>
        <w:t xml:space="preserve"> – Общая схема взаимодействия Системы, ИПС ЕГИСЗ и ВИМИС «Онкология»</w:t>
      </w:r>
    </w:p>
    <w:p w14:paraId="6ADD522E" w14:textId="77777777" w:rsidR="00416886" w:rsidRPr="00E6578A" w:rsidRDefault="00416886" w:rsidP="00416886">
      <w:pPr>
        <w:pStyle w:val="phnormal1"/>
        <w:rPr>
          <w:szCs w:val="24"/>
        </w:rPr>
      </w:pPr>
      <w:r w:rsidRPr="00E6578A">
        <w:rPr>
          <w:szCs w:val="24"/>
        </w:rPr>
        <w:t>Программными средствами Системы должны протоколироваться факты приема и отправки каждого информационного сообщения в рамках взаимодействия информационных систем с указанием уникального идентификатора сообщения в рамках электронного сервиса, направления сообщения, даты, времени и адресата.</w:t>
      </w:r>
    </w:p>
    <w:p w14:paraId="47A6A46C" w14:textId="77777777" w:rsidR="00416886" w:rsidRPr="00E6578A" w:rsidRDefault="00416886" w:rsidP="00416886">
      <w:pPr>
        <w:spacing w:before="240" w:line="360" w:lineRule="auto"/>
        <w:jc w:val="both"/>
        <w:rPr>
          <w:b/>
          <w:bCs/>
        </w:rPr>
      </w:pPr>
      <w:r w:rsidRPr="00E6578A">
        <w:rPr>
          <w:b/>
          <w:bCs/>
        </w:rPr>
        <w:t>Состав функций сервиса интеграции:</w:t>
      </w:r>
    </w:p>
    <w:p w14:paraId="5EFEAADC" w14:textId="77777777" w:rsidR="00416886" w:rsidRPr="00E6578A" w:rsidRDefault="00416886" w:rsidP="00BE002B">
      <w:pPr>
        <w:pStyle w:val="afff3"/>
        <w:numPr>
          <w:ilvl w:val="0"/>
          <w:numId w:val="396"/>
        </w:numPr>
        <w:spacing w:line="360" w:lineRule="auto"/>
        <w:jc w:val="both"/>
      </w:pPr>
      <w:r w:rsidRPr="00E6578A">
        <w:t>функция отправки документов должна работать по сценарию:</w:t>
      </w:r>
    </w:p>
    <w:p w14:paraId="6AED9BC7" w14:textId="77777777" w:rsidR="00416886" w:rsidRPr="00E6578A" w:rsidRDefault="00416886" w:rsidP="00BE002B">
      <w:pPr>
        <w:pStyle w:val="afff3"/>
        <w:numPr>
          <w:ilvl w:val="1"/>
          <w:numId w:val="396"/>
        </w:numPr>
        <w:spacing w:line="360" w:lineRule="auto"/>
        <w:jc w:val="both"/>
      </w:pPr>
      <w:r w:rsidRPr="00E6578A">
        <w:t>Система отправляет в ВИМИС «Онкология» запрос на регистрацию документа (метод sendDocument);</w:t>
      </w:r>
    </w:p>
    <w:p w14:paraId="387E03AD" w14:textId="77777777" w:rsidR="00416886" w:rsidRPr="00E6578A" w:rsidRDefault="00416886" w:rsidP="00BE002B">
      <w:pPr>
        <w:pStyle w:val="afff3"/>
        <w:numPr>
          <w:ilvl w:val="1"/>
          <w:numId w:val="396"/>
        </w:numPr>
        <w:spacing w:line="360" w:lineRule="auto"/>
        <w:jc w:val="both"/>
      </w:pPr>
      <w:r w:rsidRPr="00E6578A">
        <w:t>Система обрабатывает синхронный ответ (в ответе возвращается параметр msg_id, являющийся уникальным идентификатором принятого сообщения);</w:t>
      </w:r>
    </w:p>
    <w:p w14:paraId="555FCA5B" w14:textId="77777777" w:rsidR="00416886" w:rsidRPr="00E6578A" w:rsidRDefault="00416886" w:rsidP="00BE002B">
      <w:pPr>
        <w:pStyle w:val="afff3"/>
        <w:numPr>
          <w:ilvl w:val="1"/>
          <w:numId w:val="396"/>
        </w:numPr>
        <w:spacing w:line="360" w:lineRule="auto"/>
        <w:jc w:val="both"/>
      </w:pPr>
      <w:r w:rsidRPr="00E6578A">
        <w:t>Сервис обратного вызова принимает асинхронный ответ с результатами обработки документа (метод sendResult);</w:t>
      </w:r>
    </w:p>
    <w:p w14:paraId="56E2DBF9" w14:textId="77777777" w:rsidR="00416886" w:rsidRPr="00E6578A" w:rsidRDefault="00416886" w:rsidP="00BE002B">
      <w:pPr>
        <w:pStyle w:val="afff3"/>
        <w:numPr>
          <w:ilvl w:val="1"/>
          <w:numId w:val="396"/>
        </w:numPr>
        <w:spacing w:line="360" w:lineRule="auto"/>
        <w:jc w:val="both"/>
        <w:rPr>
          <w:rFonts w:eastAsiaTheme="minorEastAsia"/>
        </w:rPr>
      </w:pPr>
      <w:r w:rsidRPr="00E6578A">
        <w:t>При отсутствии асинхронного ответа система отправляет в ВИМИС «Онкология» запрос на проверку статуса обработки документа (метод checkStatus).</w:t>
      </w:r>
    </w:p>
    <w:p w14:paraId="581DD445" w14:textId="77777777" w:rsidR="00416886" w:rsidRPr="00E6578A" w:rsidRDefault="00416886" w:rsidP="00BE002B">
      <w:pPr>
        <w:pStyle w:val="afff3"/>
        <w:numPr>
          <w:ilvl w:val="0"/>
          <w:numId w:val="396"/>
        </w:numPr>
        <w:spacing w:line="360" w:lineRule="auto"/>
        <w:jc w:val="both"/>
      </w:pPr>
      <w:r w:rsidRPr="00E6578A">
        <w:t>отображение в пользовательском интерфейсе информации о результате взаимодействия Системы с ВИМИС «Онкология». Состав информации:</w:t>
      </w:r>
    </w:p>
    <w:p w14:paraId="0B653BBA" w14:textId="77777777" w:rsidR="00416886" w:rsidRPr="00E6578A" w:rsidRDefault="00416886" w:rsidP="00BE002B">
      <w:pPr>
        <w:pStyle w:val="afff3"/>
        <w:numPr>
          <w:ilvl w:val="1"/>
          <w:numId w:val="396"/>
        </w:numPr>
        <w:spacing w:line="360" w:lineRule="auto"/>
        <w:jc w:val="both"/>
      </w:pPr>
      <w:r w:rsidRPr="00E6578A">
        <w:t>идентификатор документа системы;</w:t>
      </w:r>
    </w:p>
    <w:p w14:paraId="45B10E2F" w14:textId="77777777" w:rsidR="00416886" w:rsidRPr="00E6578A" w:rsidRDefault="00416886" w:rsidP="00BE002B">
      <w:pPr>
        <w:pStyle w:val="afff3"/>
        <w:numPr>
          <w:ilvl w:val="1"/>
          <w:numId w:val="396"/>
        </w:numPr>
        <w:spacing w:line="360" w:lineRule="auto"/>
        <w:jc w:val="both"/>
      </w:pPr>
      <w:r w:rsidRPr="00E6578A">
        <w:t>статус обработки запроса;</w:t>
      </w:r>
    </w:p>
    <w:p w14:paraId="347A0315" w14:textId="77777777" w:rsidR="00416886" w:rsidRPr="00E6578A" w:rsidRDefault="00416886" w:rsidP="00BE002B">
      <w:pPr>
        <w:pStyle w:val="afff3"/>
        <w:numPr>
          <w:ilvl w:val="1"/>
          <w:numId w:val="396"/>
        </w:numPr>
        <w:spacing w:line="360" w:lineRule="auto"/>
        <w:jc w:val="both"/>
      </w:pPr>
      <w:r w:rsidRPr="00E6578A">
        <w:t>комментарий к статусу обработки запроса;</w:t>
      </w:r>
    </w:p>
    <w:p w14:paraId="47D50695" w14:textId="77777777" w:rsidR="00416886" w:rsidRPr="00E6578A" w:rsidRDefault="00416886" w:rsidP="00BE002B">
      <w:pPr>
        <w:pStyle w:val="afff3"/>
        <w:numPr>
          <w:ilvl w:val="1"/>
          <w:numId w:val="396"/>
        </w:numPr>
        <w:spacing w:line="360" w:lineRule="auto"/>
        <w:jc w:val="both"/>
      </w:pPr>
      <w:r w:rsidRPr="00E6578A">
        <w:t>запрос;</w:t>
      </w:r>
    </w:p>
    <w:p w14:paraId="526A66AF" w14:textId="77777777" w:rsidR="00416886" w:rsidRPr="00E6578A" w:rsidRDefault="00416886" w:rsidP="00BE002B">
      <w:pPr>
        <w:pStyle w:val="afff3"/>
        <w:numPr>
          <w:ilvl w:val="1"/>
          <w:numId w:val="396"/>
        </w:numPr>
        <w:spacing w:line="360" w:lineRule="auto"/>
        <w:jc w:val="both"/>
      </w:pPr>
      <w:r w:rsidRPr="00E6578A">
        <w:t>ответ;</w:t>
      </w:r>
    </w:p>
    <w:p w14:paraId="56F21845" w14:textId="77777777" w:rsidR="00416886" w:rsidRPr="00E6578A" w:rsidRDefault="00416886" w:rsidP="00BE002B">
      <w:pPr>
        <w:pStyle w:val="afff3"/>
        <w:numPr>
          <w:ilvl w:val="1"/>
          <w:numId w:val="396"/>
        </w:numPr>
        <w:spacing w:line="360" w:lineRule="auto"/>
        <w:jc w:val="both"/>
      </w:pPr>
      <w:r w:rsidRPr="00E6578A">
        <w:t>тип СМС;</w:t>
      </w:r>
    </w:p>
    <w:p w14:paraId="209A00F6" w14:textId="77777777" w:rsidR="00416886" w:rsidRPr="00E6578A" w:rsidRDefault="00416886" w:rsidP="00BE002B">
      <w:pPr>
        <w:pStyle w:val="afff3"/>
        <w:numPr>
          <w:ilvl w:val="1"/>
          <w:numId w:val="396"/>
        </w:numPr>
        <w:spacing w:line="360" w:lineRule="auto"/>
        <w:jc w:val="both"/>
      </w:pPr>
      <w:r w:rsidRPr="00E6578A">
        <w:t>триггерная точка;</w:t>
      </w:r>
    </w:p>
    <w:p w14:paraId="4F239470" w14:textId="77777777" w:rsidR="00416886" w:rsidRPr="00E6578A" w:rsidRDefault="00416886" w:rsidP="00BE002B">
      <w:pPr>
        <w:pStyle w:val="afff3"/>
        <w:numPr>
          <w:ilvl w:val="1"/>
          <w:numId w:val="396"/>
        </w:numPr>
        <w:spacing w:line="360" w:lineRule="auto"/>
        <w:jc w:val="both"/>
      </w:pPr>
      <w:r w:rsidRPr="00E6578A">
        <w:t>медицинская организация;</w:t>
      </w:r>
    </w:p>
    <w:p w14:paraId="230279EF" w14:textId="77777777" w:rsidR="00416886" w:rsidRPr="00E6578A" w:rsidRDefault="00416886" w:rsidP="00BE002B">
      <w:pPr>
        <w:pStyle w:val="afff3"/>
        <w:numPr>
          <w:ilvl w:val="1"/>
          <w:numId w:val="396"/>
        </w:numPr>
        <w:spacing w:line="360" w:lineRule="auto"/>
        <w:jc w:val="both"/>
      </w:pPr>
      <w:r w:rsidRPr="00E6578A">
        <w:t>фамилия имя отчество пациента;</w:t>
      </w:r>
    </w:p>
    <w:p w14:paraId="310C9938" w14:textId="77777777" w:rsidR="00416886" w:rsidRPr="00E6578A" w:rsidRDefault="00416886" w:rsidP="00BE002B">
      <w:pPr>
        <w:pStyle w:val="afff3"/>
        <w:numPr>
          <w:ilvl w:val="1"/>
          <w:numId w:val="396"/>
        </w:numPr>
        <w:spacing w:line="360" w:lineRule="auto"/>
        <w:jc w:val="both"/>
      </w:pPr>
      <w:r w:rsidRPr="00E6578A">
        <w:t>дата рождения пациента;</w:t>
      </w:r>
    </w:p>
    <w:p w14:paraId="4B5ED98D" w14:textId="77777777" w:rsidR="00416886" w:rsidRPr="00E6578A" w:rsidRDefault="00416886" w:rsidP="00BE002B">
      <w:pPr>
        <w:pStyle w:val="afff3"/>
        <w:numPr>
          <w:ilvl w:val="0"/>
          <w:numId w:val="396"/>
        </w:numPr>
        <w:spacing w:line="360" w:lineRule="auto"/>
        <w:jc w:val="both"/>
        <w:rPr>
          <w:rFonts w:eastAsiaTheme="minorEastAsia"/>
        </w:rPr>
      </w:pPr>
      <w:r w:rsidRPr="00E6578A">
        <w:t>отображение в пользовательском интерфейсе информации о пациентах МО, для которых установлен признак «Контроль ВИМИС». Состав информации:</w:t>
      </w:r>
    </w:p>
    <w:p w14:paraId="10CCD8C2" w14:textId="77777777" w:rsidR="00416886" w:rsidRPr="00E6578A" w:rsidRDefault="00416886" w:rsidP="00BE002B">
      <w:pPr>
        <w:pStyle w:val="afff3"/>
        <w:numPr>
          <w:ilvl w:val="1"/>
          <w:numId w:val="396"/>
        </w:numPr>
        <w:spacing w:line="360" w:lineRule="auto"/>
        <w:jc w:val="both"/>
        <w:rPr>
          <w:rFonts w:eastAsiaTheme="minorEastAsia"/>
        </w:rPr>
      </w:pPr>
      <w:r w:rsidRPr="00E6578A">
        <w:t>фамилия, имя, отчество пациента;</w:t>
      </w:r>
    </w:p>
    <w:p w14:paraId="1DA4387C" w14:textId="77777777" w:rsidR="00416886" w:rsidRPr="00E6578A" w:rsidRDefault="00416886" w:rsidP="00BE002B">
      <w:pPr>
        <w:pStyle w:val="afff3"/>
        <w:numPr>
          <w:ilvl w:val="1"/>
          <w:numId w:val="396"/>
        </w:numPr>
        <w:spacing w:line="360" w:lineRule="auto"/>
        <w:jc w:val="both"/>
        <w:rPr>
          <w:rFonts w:eastAsiaTheme="minorEastAsia"/>
        </w:rPr>
      </w:pPr>
      <w:r w:rsidRPr="00E6578A">
        <w:t>дата рождения пациента;</w:t>
      </w:r>
    </w:p>
    <w:p w14:paraId="4017B4C1" w14:textId="77777777" w:rsidR="00416886" w:rsidRPr="00E6578A" w:rsidRDefault="00416886" w:rsidP="00BE002B">
      <w:pPr>
        <w:pStyle w:val="afff3"/>
        <w:numPr>
          <w:ilvl w:val="1"/>
          <w:numId w:val="396"/>
        </w:numPr>
        <w:spacing w:line="360" w:lineRule="auto"/>
        <w:jc w:val="both"/>
        <w:rPr>
          <w:rFonts w:eastAsiaTheme="minorEastAsia"/>
        </w:rPr>
      </w:pPr>
      <w:r w:rsidRPr="00E6578A">
        <w:t>дата взятия на контроль;</w:t>
      </w:r>
    </w:p>
    <w:p w14:paraId="687E236E" w14:textId="77777777" w:rsidR="00416886" w:rsidRPr="00E6578A" w:rsidRDefault="00416886" w:rsidP="00BE002B">
      <w:pPr>
        <w:pStyle w:val="afff3"/>
        <w:numPr>
          <w:ilvl w:val="1"/>
          <w:numId w:val="396"/>
        </w:numPr>
        <w:spacing w:line="360" w:lineRule="auto"/>
        <w:jc w:val="both"/>
        <w:rPr>
          <w:rFonts w:eastAsiaTheme="minorEastAsia"/>
        </w:rPr>
      </w:pPr>
      <w:r w:rsidRPr="00E6578A">
        <w:t>дата снятия с контроля;</w:t>
      </w:r>
    </w:p>
    <w:p w14:paraId="4A223290" w14:textId="77777777" w:rsidR="00416886" w:rsidRPr="00E6578A" w:rsidRDefault="00416886" w:rsidP="00BE002B">
      <w:pPr>
        <w:pStyle w:val="afff3"/>
        <w:numPr>
          <w:ilvl w:val="1"/>
          <w:numId w:val="396"/>
        </w:numPr>
        <w:spacing w:line="360" w:lineRule="auto"/>
        <w:jc w:val="both"/>
      </w:pPr>
      <w:r w:rsidRPr="00E6578A">
        <w:t>группа учёта (в соответствии с протоколом информационного взаимодействия);</w:t>
      </w:r>
    </w:p>
    <w:p w14:paraId="1CFAA4F7" w14:textId="77777777" w:rsidR="00416886" w:rsidRPr="00E6578A" w:rsidRDefault="00416886" w:rsidP="00BE002B">
      <w:pPr>
        <w:pStyle w:val="afff3"/>
        <w:numPr>
          <w:ilvl w:val="0"/>
          <w:numId w:val="396"/>
        </w:numPr>
        <w:spacing w:line="360" w:lineRule="auto"/>
        <w:jc w:val="both"/>
      </w:pPr>
      <w:r w:rsidRPr="00E6578A">
        <w:t>в Системе должны быть определены триггерные точки, связанные с возникновением событий в отношении пациента. Результатом выполнения триггера является появление совокупности соответствующей событию медицинской информации и сведений, подлежащие передаче в ВИМИС «Онкология». Перечень триггерных точек:</w:t>
      </w:r>
    </w:p>
    <w:p w14:paraId="56976BB9" w14:textId="77777777" w:rsidR="00416886" w:rsidRPr="00E6578A" w:rsidRDefault="00416886" w:rsidP="00BE002B">
      <w:pPr>
        <w:pStyle w:val="afff3"/>
        <w:numPr>
          <w:ilvl w:val="1"/>
          <w:numId w:val="396"/>
        </w:numPr>
        <w:spacing w:line="360" w:lineRule="auto"/>
        <w:jc w:val="both"/>
      </w:pPr>
      <w:r w:rsidRPr="00E6578A">
        <w:t>выявление осмотра (консультации) пациента (ТТ 1). Выполняется в следующих случаях:</w:t>
      </w:r>
    </w:p>
    <w:p w14:paraId="0A0C89CD" w14:textId="77777777" w:rsidR="00416886" w:rsidRPr="00E6578A" w:rsidRDefault="00416886" w:rsidP="00BE002B">
      <w:pPr>
        <w:pStyle w:val="afff3"/>
        <w:numPr>
          <w:ilvl w:val="2"/>
          <w:numId w:val="396"/>
        </w:numPr>
        <w:spacing w:line="360" w:lineRule="auto"/>
        <w:jc w:val="both"/>
      </w:pPr>
      <w:r w:rsidRPr="00E6578A">
        <w:t>подписание ЭП протокола телемедицинской консультации;</w:t>
      </w:r>
    </w:p>
    <w:p w14:paraId="1E0F3F0A" w14:textId="77777777" w:rsidR="00416886" w:rsidRPr="00E6578A" w:rsidRDefault="00416886" w:rsidP="00BE002B">
      <w:pPr>
        <w:pStyle w:val="afff3"/>
        <w:numPr>
          <w:ilvl w:val="2"/>
          <w:numId w:val="396"/>
        </w:numPr>
        <w:spacing w:line="360" w:lineRule="auto"/>
        <w:jc w:val="both"/>
      </w:pPr>
      <w:r w:rsidRPr="00E6578A">
        <w:t>подписание ЭП протокола осмотра в поликлиническом случае лечения;</w:t>
      </w:r>
    </w:p>
    <w:p w14:paraId="49F213A3" w14:textId="77777777" w:rsidR="00416886" w:rsidRPr="00E6578A" w:rsidRDefault="00416886" w:rsidP="00BE002B">
      <w:pPr>
        <w:pStyle w:val="afff3"/>
        <w:numPr>
          <w:ilvl w:val="1"/>
          <w:numId w:val="396"/>
        </w:numPr>
        <w:spacing w:line="360" w:lineRule="auto"/>
        <w:jc w:val="both"/>
      </w:pPr>
      <w:r w:rsidRPr="00E6578A">
        <w:t>выявление диагностических исследований (ТТ 2). Выполняется в следующих случаях:</w:t>
      </w:r>
    </w:p>
    <w:p w14:paraId="66E8261C" w14:textId="77777777" w:rsidR="00416886" w:rsidRPr="00E6578A" w:rsidRDefault="00416886" w:rsidP="00BE002B">
      <w:pPr>
        <w:pStyle w:val="afff3"/>
        <w:numPr>
          <w:ilvl w:val="2"/>
          <w:numId w:val="396"/>
        </w:numPr>
        <w:spacing w:line="360" w:lineRule="auto"/>
        <w:jc w:val="both"/>
        <w:rPr>
          <w:lang w:eastAsia="x-none"/>
        </w:rPr>
      </w:pPr>
      <w:r w:rsidRPr="00E6578A">
        <w:t>подписание ЭП протокола инструментальных исследований;</w:t>
      </w:r>
    </w:p>
    <w:p w14:paraId="730AEE77" w14:textId="77777777" w:rsidR="00416886" w:rsidRPr="00E6578A" w:rsidRDefault="00416886" w:rsidP="00BE002B">
      <w:pPr>
        <w:pStyle w:val="afff3"/>
        <w:numPr>
          <w:ilvl w:val="2"/>
          <w:numId w:val="396"/>
        </w:numPr>
        <w:spacing w:line="360" w:lineRule="auto"/>
        <w:jc w:val="both"/>
        <w:rPr>
          <w:lang w:eastAsia="x-none"/>
        </w:rPr>
      </w:pPr>
      <w:r w:rsidRPr="00E6578A">
        <w:t>подписание ЭП протокола лабораторных исследований;</w:t>
      </w:r>
    </w:p>
    <w:p w14:paraId="056B3376" w14:textId="77777777" w:rsidR="00416886" w:rsidRPr="00E6578A" w:rsidRDefault="00416886" w:rsidP="00BE002B">
      <w:pPr>
        <w:pStyle w:val="afff3"/>
        <w:numPr>
          <w:ilvl w:val="2"/>
          <w:numId w:val="396"/>
        </w:numPr>
        <w:spacing w:line="360" w:lineRule="auto"/>
        <w:jc w:val="both"/>
      </w:pPr>
      <w:r w:rsidRPr="00E6578A">
        <w:t>подписание ЭП протокола патологогистологического исследования;</w:t>
      </w:r>
    </w:p>
    <w:p w14:paraId="7CA1DC74" w14:textId="77777777" w:rsidR="00416886" w:rsidRPr="00E6578A" w:rsidRDefault="00416886" w:rsidP="00BE002B">
      <w:pPr>
        <w:pStyle w:val="afff3"/>
        <w:numPr>
          <w:ilvl w:val="2"/>
          <w:numId w:val="396"/>
        </w:numPr>
        <w:spacing w:line="360" w:lineRule="auto"/>
        <w:jc w:val="both"/>
      </w:pPr>
      <w:r w:rsidRPr="00E6578A">
        <w:t>подписание ЭП протокола цитологического исследования;</w:t>
      </w:r>
    </w:p>
    <w:p w14:paraId="68933CE2" w14:textId="77777777" w:rsidR="00416886" w:rsidRPr="00E6578A" w:rsidRDefault="00416886" w:rsidP="00BE002B">
      <w:pPr>
        <w:pStyle w:val="afff3"/>
        <w:numPr>
          <w:ilvl w:val="1"/>
          <w:numId w:val="396"/>
        </w:numPr>
        <w:spacing w:line="360" w:lineRule="auto"/>
        <w:jc w:val="both"/>
      </w:pPr>
      <w:r w:rsidRPr="00E6578A">
        <w:t>выявление направления на оказания медицинских услуг (ТТ 3). Выполняется в следующих случаях:</w:t>
      </w:r>
    </w:p>
    <w:p w14:paraId="739395EC" w14:textId="77777777" w:rsidR="00416886" w:rsidRPr="00E6578A" w:rsidRDefault="00416886" w:rsidP="00BE002B">
      <w:pPr>
        <w:pStyle w:val="afff3"/>
        <w:numPr>
          <w:ilvl w:val="2"/>
          <w:numId w:val="396"/>
        </w:numPr>
        <w:spacing w:line="360" w:lineRule="auto"/>
        <w:jc w:val="both"/>
      </w:pPr>
      <w:r w:rsidRPr="00E6578A">
        <w:t>подписание ЭП направления на оказание медицинских услуг;</w:t>
      </w:r>
    </w:p>
    <w:p w14:paraId="7FEB672E" w14:textId="77777777" w:rsidR="00416886" w:rsidRPr="00E6578A" w:rsidRDefault="00416886" w:rsidP="00BE002B">
      <w:pPr>
        <w:pStyle w:val="afff3"/>
        <w:numPr>
          <w:ilvl w:val="1"/>
          <w:numId w:val="396"/>
        </w:numPr>
        <w:spacing w:line="360" w:lineRule="auto"/>
        <w:jc w:val="both"/>
      </w:pPr>
      <w:r w:rsidRPr="00E6578A">
        <w:t>выявление протокола консилиума врачей (врачебной комиссии) (ТТ 4). Выполняется в следующих случаях:</w:t>
      </w:r>
    </w:p>
    <w:p w14:paraId="04E25802" w14:textId="77777777" w:rsidR="00416886" w:rsidRPr="00E6578A" w:rsidRDefault="00416886" w:rsidP="00BE002B">
      <w:pPr>
        <w:pStyle w:val="afff3"/>
        <w:numPr>
          <w:ilvl w:val="2"/>
          <w:numId w:val="396"/>
        </w:numPr>
        <w:spacing w:line="360" w:lineRule="auto"/>
        <w:jc w:val="both"/>
      </w:pPr>
      <w:r w:rsidRPr="00E6578A">
        <w:t>подписание ЭП протокола консилиума врачей;</w:t>
      </w:r>
    </w:p>
    <w:p w14:paraId="7A5707C9" w14:textId="77777777" w:rsidR="00416886" w:rsidRPr="00E6578A" w:rsidRDefault="00416886" w:rsidP="00BE002B">
      <w:pPr>
        <w:pStyle w:val="afff3"/>
        <w:numPr>
          <w:ilvl w:val="1"/>
          <w:numId w:val="396"/>
        </w:numPr>
        <w:spacing w:line="360" w:lineRule="auto"/>
        <w:jc w:val="both"/>
      </w:pPr>
      <w:r w:rsidRPr="00E6578A">
        <w:t>выявление госпитализации (получение пациентом медицинской помощи в условиях стационара (дневного стационара) (ТТ 5). Выполняется ежедневно - с момента начала госпитализации и до момента выбытия пациента из стационара (дневного стационара);</w:t>
      </w:r>
    </w:p>
    <w:p w14:paraId="77D299A9" w14:textId="77777777" w:rsidR="00416886" w:rsidRPr="00E6578A" w:rsidRDefault="00416886" w:rsidP="00BE002B">
      <w:pPr>
        <w:pStyle w:val="afff3"/>
        <w:numPr>
          <w:ilvl w:val="1"/>
          <w:numId w:val="396"/>
        </w:numPr>
        <w:spacing w:line="360" w:lineRule="auto"/>
        <w:jc w:val="both"/>
      </w:pPr>
      <w:r w:rsidRPr="00E6578A">
        <w:t>выявление диспансерного наблюдения (ТТ 6). Выполняется при каждом обновлении информации по диспансерному наблюдению для пациентов, для которых установлен признак «Контроль ВИМИС»;</w:t>
      </w:r>
    </w:p>
    <w:p w14:paraId="655DDB1C" w14:textId="77777777" w:rsidR="00416886" w:rsidRPr="00E6578A" w:rsidRDefault="00416886" w:rsidP="00BE002B">
      <w:pPr>
        <w:pStyle w:val="afff3"/>
        <w:numPr>
          <w:ilvl w:val="1"/>
          <w:numId w:val="396"/>
        </w:numPr>
        <w:spacing w:line="360" w:lineRule="auto"/>
        <w:jc w:val="both"/>
      </w:pPr>
      <w:r w:rsidRPr="00E6578A">
        <w:t>выявление законченного амбулаторного случая (ТТ 7). Выполняется в следующих случаях:</w:t>
      </w:r>
    </w:p>
    <w:p w14:paraId="5CAB9E9B" w14:textId="77777777" w:rsidR="00416886" w:rsidRPr="00E6578A" w:rsidRDefault="00416886" w:rsidP="00BE002B">
      <w:pPr>
        <w:pStyle w:val="afff3"/>
        <w:numPr>
          <w:ilvl w:val="2"/>
          <w:numId w:val="396"/>
        </w:numPr>
        <w:spacing w:line="360" w:lineRule="auto"/>
        <w:jc w:val="both"/>
      </w:pPr>
      <w:r w:rsidRPr="00E6578A">
        <w:t>подписание ЭП случая амбулаторно-поликлинического лечения (ТАП);</w:t>
      </w:r>
    </w:p>
    <w:p w14:paraId="3EF08D8E" w14:textId="77777777" w:rsidR="00416886" w:rsidRPr="00E6578A" w:rsidRDefault="00416886" w:rsidP="00BE002B">
      <w:pPr>
        <w:pStyle w:val="afff3"/>
        <w:numPr>
          <w:ilvl w:val="1"/>
          <w:numId w:val="396"/>
        </w:numPr>
        <w:spacing w:line="360" w:lineRule="auto"/>
        <w:jc w:val="both"/>
        <w:rPr>
          <w:rFonts w:eastAsiaTheme="minorEastAsia"/>
        </w:rPr>
      </w:pPr>
      <w:r w:rsidRPr="00E6578A">
        <w:t>выявление прочих документов (ТТ 99). Выполняется однократно, в рамках первичного подключения Системы к ВИМИС «Онкология» для передачи ретроспективных данных.</w:t>
      </w:r>
    </w:p>
    <w:p w14:paraId="2D7353FC" w14:textId="77777777" w:rsidR="00416886" w:rsidRPr="00E6578A" w:rsidRDefault="00416886" w:rsidP="00416886">
      <w:pPr>
        <w:spacing w:line="360" w:lineRule="auto"/>
        <w:ind w:firstLine="360"/>
        <w:jc w:val="both"/>
      </w:pPr>
      <w:r w:rsidRPr="00E6578A">
        <w:t>Условия выполнения триггерных точек и состав медицинской информации и сведений, подлежащих передаче в ВИМИС «Онкология» должны соответствовать требованиям, установленным в протоколе информационного взаимодействия</w:t>
      </w:r>
      <w:r>
        <w:t xml:space="preserve">, </w:t>
      </w:r>
      <w:r w:rsidRPr="001A4063">
        <w:t>опубликованном на портале оперативного взаимодействия участников ЕГИСЗ в документе «Протокол информационного взаимодействия ВИМИС «Онкология» с внешними информационными системами» (версия от 31 мая 2021)</w:t>
      </w:r>
      <w:r w:rsidRPr="00E6578A">
        <w:t>.</w:t>
      </w:r>
    </w:p>
    <w:p w14:paraId="3C69A464" w14:textId="77777777" w:rsidR="00416886" w:rsidRPr="00E6578A" w:rsidRDefault="00416886" w:rsidP="00416886">
      <w:pPr>
        <w:spacing w:line="360" w:lineRule="auto"/>
        <w:ind w:firstLine="360"/>
        <w:jc w:val="both"/>
      </w:pPr>
      <w:r w:rsidRPr="00E6578A">
        <w:t>В процессе работы триггерных точек должна производиться установка статуса «Контроль ВИМИС» для пациентов.</w:t>
      </w:r>
    </w:p>
    <w:p w14:paraId="3BD472DC" w14:textId="77777777" w:rsidR="00416886" w:rsidRPr="00E6578A" w:rsidRDefault="00416886" w:rsidP="00BE002B">
      <w:pPr>
        <w:pStyle w:val="afff3"/>
        <w:numPr>
          <w:ilvl w:val="0"/>
          <w:numId w:val="396"/>
        </w:numPr>
        <w:spacing w:line="360" w:lineRule="auto"/>
        <w:jc w:val="both"/>
      </w:pPr>
      <w:r w:rsidRPr="00E6578A">
        <w:t>Функции взаимодействия с сервисом передачи структурированных данных клинических рекомендаций и порядка оказания медицинской помощи должны включать реализацию методов: </w:t>
      </w:r>
    </w:p>
    <w:p w14:paraId="6047364A" w14:textId="77777777" w:rsidR="00416886" w:rsidRPr="00E6578A" w:rsidRDefault="00416886" w:rsidP="00BE002B">
      <w:pPr>
        <w:pStyle w:val="afff3"/>
        <w:numPr>
          <w:ilvl w:val="1"/>
          <w:numId w:val="396"/>
        </w:numPr>
        <w:spacing w:line="360" w:lineRule="auto"/>
        <w:jc w:val="both"/>
      </w:pPr>
      <w:r w:rsidRPr="00E6578A">
        <w:t>метод запроса списка документов клинических рекомендаций (clinrecList);</w:t>
      </w:r>
    </w:p>
    <w:p w14:paraId="26FAA2F4" w14:textId="77777777" w:rsidR="00416886" w:rsidRPr="00E6578A" w:rsidRDefault="00416886"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клинических рекомендаций (clinrecInfo);</w:t>
      </w:r>
    </w:p>
    <w:p w14:paraId="784A3DF5" w14:textId="77777777" w:rsidR="00416886" w:rsidRPr="00E6578A" w:rsidRDefault="00416886" w:rsidP="00BE002B">
      <w:pPr>
        <w:pStyle w:val="afff3"/>
        <w:numPr>
          <w:ilvl w:val="1"/>
          <w:numId w:val="396"/>
        </w:numPr>
        <w:spacing w:line="360" w:lineRule="auto"/>
        <w:jc w:val="both"/>
      </w:pPr>
      <w:r w:rsidRPr="00E6578A">
        <w:t>метод запроса списка документов порядков оказания медицинской помощи (procPMCList);</w:t>
      </w:r>
    </w:p>
    <w:p w14:paraId="5337DF9B" w14:textId="77777777" w:rsidR="00416886" w:rsidRPr="00E6578A" w:rsidRDefault="00416886"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порядка оказания медицинской помощи (procPMCInfo). </w:t>
      </w:r>
    </w:p>
    <w:p w14:paraId="218A240A" w14:textId="77777777" w:rsidR="00416886" w:rsidRPr="00E6578A" w:rsidRDefault="00416886" w:rsidP="00416886">
      <w:pPr>
        <w:spacing w:line="360" w:lineRule="auto"/>
        <w:ind w:firstLine="360"/>
        <w:jc w:val="both"/>
      </w:pPr>
      <w:r w:rsidRPr="00E6578A">
        <w:t>Запуск методов запроса клинических рекомендаций и порядка оказания медицинской помощи должен осуществляться по расписанию.</w:t>
      </w:r>
    </w:p>
    <w:p w14:paraId="4B95483B" w14:textId="77777777" w:rsidR="00416886" w:rsidRPr="00E6578A" w:rsidRDefault="00416886" w:rsidP="00416886">
      <w:pPr>
        <w:spacing w:line="360" w:lineRule="auto"/>
        <w:ind w:firstLine="360"/>
        <w:jc w:val="both"/>
      </w:pPr>
      <w:r w:rsidRPr="00E6578A">
        <w:t>Необходимо обеспечить хранение полученных данных о клинических рекомендациях и порядке оказания медицинской помощи. Формат данных описан в протоколе информационного взаимодействия</w:t>
      </w:r>
      <w:r>
        <w:t xml:space="preserve">, </w:t>
      </w:r>
      <w:r w:rsidRPr="001A4063">
        <w:t>опубликованном на портале оперативного взаимодействия участников ЕГИСЗ в документе «Протокол информационного взаимодействия ВИМИС «Онкология» с внешними информационными системами» (версия от 31 мая 2021)</w:t>
      </w:r>
      <w:r>
        <w:t>.</w:t>
      </w:r>
    </w:p>
    <w:p w14:paraId="3900ECE8" w14:textId="77777777" w:rsidR="00416886" w:rsidRPr="00E6578A" w:rsidRDefault="00416886" w:rsidP="00BE002B">
      <w:pPr>
        <w:pStyle w:val="afff3"/>
        <w:numPr>
          <w:ilvl w:val="0"/>
          <w:numId w:val="396"/>
        </w:numPr>
        <w:spacing w:line="360" w:lineRule="auto"/>
        <w:jc w:val="both"/>
      </w:pPr>
      <w:r w:rsidRPr="00E6578A">
        <w:t>Функция логирования должна обеспечивать хранение информации о процессе взаимодействия Системы с ВИМИС «Онкология». Необходимо хранить информацию: </w:t>
      </w:r>
    </w:p>
    <w:p w14:paraId="738D4237" w14:textId="77777777" w:rsidR="00416886" w:rsidRPr="00E6578A" w:rsidRDefault="00416886" w:rsidP="00BE002B">
      <w:pPr>
        <w:pStyle w:val="afff3"/>
        <w:numPr>
          <w:ilvl w:val="1"/>
          <w:numId w:val="396"/>
        </w:numPr>
        <w:spacing w:line="360" w:lineRule="auto"/>
        <w:jc w:val="both"/>
      </w:pPr>
      <w:r w:rsidRPr="00E6578A">
        <w:t>дата и время запроса/ответа; </w:t>
      </w:r>
    </w:p>
    <w:p w14:paraId="0D323231" w14:textId="77777777" w:rsidR="00416886" w:rsidRPr="00E6578A" w:rsidRDefault="00416886" w:rsidP="00BE002B">
      <w:pPr>
        <w:pStyle w:val="afff3"/>
        <w:numPr>
          <w:ilvl w:val="1"/>
          <w:numId w:val="396"/>
        </w:numPr>
        <w:spacing w:line="360" w:lineRule="auto"/>
        <w:jc w:val="both"/>
      </w:pPr>
      <w:r w:rsidRPr="00E6578A">
        <w:t>тип запроса;</w:t>
      </w:r>
    </w:p>
    <w:p w14:paraId="59BC3F2A" w14:textId="77777777" w:rsidR="00416886" w:rsidRPr="00E6578A" w:rsidRDefault="00416886" w:rsidP="00BE002B">
      <w:pPr>
        <w:pStyle w:val="afff3"/>
        <w:numPr>
          <w:ilvl w:val="1"/>
          <w:numId w:val="396"/>
        </w:numPr>
        <w:spacing w:line="360" w:lineRule="auto"/>
        <w:jc w:val="both"/>
      </w:pPr>
      <w:r w:rsidRPr="00E6578A">
        <w:t>текст ошибок, которые возникли при взаимодействии.</w:t>
      </w:r>
    </w:p>
    <w:p w14:paraId="25D02565" w14:textId="77777777" w:rsidR="00416886" w:rsidRPr="00E6578A" w:rsidRDefault="00416886" w:rsidP="00416886">
      <w:pPr>
        <w:spacing w:line="360" w:lineRule="auto"/>
        <w:ind w:firstLine="360"/>
        <w:jc w:val="both"/>
      </w:pPr>
    </w:p>
    <w:p w14:paraId="3D376630" w14:textId="77777777" w:rsidR="00416886" w:rsidRPr="00E6578A" w:rsidRDefault="00416886" w:rsidP="00416886">
      <w:pPr>
        <w:spacing w:before="240" w:line="360" w:lineRule="auto"/>
        <w:jc w:val="both"/>
      </w:pPr>
      <w:r w:rsidRPr="00E6578A">
        <w:rPr>
          <w:b/>
          <w:bCs/>
        </w:rPr>
        <w:t>Состав данных для передачи в ВИМИС «Онкология»</w:t>
      </w:r>
    </w:p>
    <w:p w14:paraId="115818C1" w14:textId="77777777" w:rsidR="00416886" w:rsidRPr="00E6578A" w:rsidRDefault="00416886" w:rsidP="00416886">
      <w:pPr>
        <w:spacing w:line="360" w:lineRule="auto"/>
        <w:ind w:firstLine="360"/>
        <w:jc w:val="both"/>
      </w:pPr>
      <w:r w:rsidRPr="00E6578A">
        <w:t>Совокупность медицинской информации в отношении пациента должна быть передана в ВИМИС «Онкология» в формате структурированных медицинских сведений (СМС) и в виде структурированных электронных медицинских документов (СЭМД):</w:t>
      </w:r>
    </w:p>
    <w:p w14:paraId="7BBA6B5E" w14:textId="77777777" w:rsidR="00416886" w:rsidRPr="00E6578A" w:rsidRDefault="00416886" w:rsidP="00BE002B">
      <w:pPr>
        <w:pStyle w:val="afff3"/>
        <w:numPr>
          <w:ilvl w:val="0"/>
          <w:numId w:val="395"/>
        </w:numPr>
        <w:spacing w:line="360" w:lineRule="auto"/>
        <w:jc w:val="both"/>
      </w:pPr>
      <w:r w:rsidRPr="00E6578A">
        <w:t>Направление на оказание медицинских услуг (СМС 1);</w:t>
      </w:r>
    </w:p>
    <w:p w14:paraId="39B5EB63" w14:textId="77777777" w:rsidR="00416886" w:rsidRPr="00E6578A" w:rsidRDefault="00416886" w:rsidP="00BE002B">
      <w:pPr>
        <w:pStyle w:val="afff3"/>
        <w:numPr>
          <w:ilvl w:val="0"/>
          <w:numId w:val="395"/>
        </w:numPr>
        <w:spacing w:line="360" w:lineRule="auto"/>
        <w:jc w:val="both"/>
      </w:pPr>
      <w:r w:rsidRPr="00E6578A">
        <w:t>Протокол инструментального исследования (СМС 2);</w:t>
      </w:r>
    </w:p>
    <w:p w14:paraId="131400B8" w14:textId="77777777" w:rsidR="00416886" w:rsidRPr="00E6578A" w:rsidRDefault="00416886" w:rsidP="00BE002B">
      <w:pPr>
        <w:pStyle w:val="afff3"/>
        <w:numPr>
          <w:ilvl w:val="0"/>
          <w:numId w:val="395"/>
        </w:numPr>
        <w:spacing w:line="360" w:lineRule="auto"/>
        <w:jc w:val="both"/>
      </w:pPr>
      <w:r w:rsidRPr="00E6578A">
        <w:t>Протокол лабораторного исследования (СМС 3);</w:t>
      </w:r>
    </w:p>
    <w:p w14:paraId="016C5ED3" w14:textId="77777777" w:rsidR="00416886" w:rsidRPr="00E6578A" w:rsidRDefault="00416886" w:rsidP="00BE002B">
      <w:pPr>
        <w:pStyle w:val="afff3"/>
        <w:numPr>
          <w:ilvl w:val="0"/>
          <w:numId w:val="395"/>
        </w:numPr>
        <w:spacing w:line="360" w:lineRule="auto"/>
        <w:jc w:val="both"/>
      </w:pPr>
      <w:r w:rsidRPr="00E6578A">
        <w:t>Протокол прижизненного патологоанатомического исследования биопсийного (операционного) материала (СМС 4);</w:t>
      </w:r>
    </w:p>
    <w:p w14:paraId="357E7F2C" w14:textId="77777777" w:rsidR="00416886" w:rsidRPr="00E6578A" w:rsidRDefault="00416886" w:rsidP="00BE002B">
      <w:pPr>
        <w:pStyle w:val="afff3"/>
        <w:numPr>
          <w:ilvl w:val="0"/>
          <w:numId w:val="395"/>
        </w:numPr>
        <w:spacing w:line="360" w:lineRule="auto"/>
        <w:jc w:val="both"/>
      </w:pPr>
      <w:r w:rsidRPr="00E6578A">
        <w:t>Осмотр (консультация) пациента (СМС 5);</w:t>
      </w:r>
    </w:p>
    <w:p w14:paraId="50E18F81" w14:textId="77777777" w:rsidR="00416886" w:rsidRPr="00E6578A" w:rsidRDefault="00416886" w:rsidP="00BE002B">
      <w:pPr>
        <w:pStyle w:val="afff3"/>
        <w:numPr>
          <w:ilvl w:val="0"/>
          <w:numId w:val="395"/>
        </w:numPr>
        <w:spacing w:line="360" w:lineRule="auto"/>
        <w:jc w:val="both"/>
      </w:pPr>
      <w:r w:rsidRPr="00E6578A">
        <w:t>Решение (протокол) врачебной комиссии (консилиума врачей) (СМС 6);</w:t>
      </w:r>
    </w:p>
    <w:p w14:paraId="784B28F8" w14:textId="77777777" w:rsidR="00416886" w:rsidRPr="00E6578A" w:rsidRDefault="00416886" w:rsidP="00BE002B">
      <w:pPr>
        <w:pStyle w:val="afff3"/>
        <w:numPr>
          <w:ilvl w:val="0"/>
          <w:numId w:val="395"/>
        </w:numPr>
        <w:spacing w:line="360" w:lineRule="auto"/>
        <w:jc w:val="both"/>
      </w:pPr>
      <w:r w:rsidRPr="00E6578A">
        <w:t>Диспансерное наблюдение (СМС 7);</w:t>
      </w:r>
    </w:p>
    <w:p w14:paraId="766F9B84" w14:textId="77777777" w:rsidR="00416886" w:rsidRPr="00E6578A" w:rsidRDefault="00416886" w:rsidP="00BE002B">
      <w:pPr>
        <w:pStyle w:val="afff3"/>
        <w:numPr>
          <w:ilvl w:val="0"/>
          <w:numId w:val="395"/>
        </w:numPr>
        <w:spacing w:line="360" w:lineRule="auto"/>
        <w:jc w:val="both"/>
      </w:pPr>
      <w:r w:rsidRPr="00E6578A">
        <w:t>Лечение в условиях стационара (дневного стационара) (СМС 8);</w:t>
      </w:r>
    </w:p>
    <w:p w14:paraId="32AE06AC" w14:textId="77777777" w:rsidR="00416886" w:rsidRPr="00E6578A" w:rsidRDefault="00416886" w:rsidP="00BE002B">
      <w:pPr>
        <w:pStyle w:val="afff3"/>
        <w:numPr>
          <w:ilvl w:val="0"/>
          <w:numId w:val="395"/>
        </w:numPr>
        <w:spacing w:line="360" w:lineRule="auto"/>
        <w:jc w:val="both"/>
      </w:pPr>
      <w:r w:rsidRPr="00E6578A">
        <w:t>Протокол цитологического исследования (СМС 9);</w:t>
      </w:r>
    </w:p>
    <w:p w14:paraId="5942C7BA" w14:textId="77777777" w:rsidR="00416886" w:rsidRPr="00E6578A" w:rsidRDefault="00416886" w:rsidP="00BE002B">
      <w:pPr>
        <w:pStyle w:val="afff3"/>
        <w:numPr>
          <w:ilvl w:val="0"/>
          <w:numId w:val="395"/>
        </w:numPr>
        <w:spacing w:line="360" w:lineRule="auto"/>
        <w:jc w:val="both"/>
      </w:pPr>
      <w:r w:rsidRPr="00E6578A">
        <w:t>Протокол оперативного вмешательства (СМС 10);</w:t>
      </w:r>
    </w:p>
    <w:p w14:paraId="71F52334" w14:textId="77777777" w:rsidR="00416886" w:rsidRPr="00E6578A" w:rsidRDefault="00416886" w:rsidP="00BE002B">
      <w:pPr>
        <w:pStyle w:val="afff3"/>
        <w:numPr>
          <w:ilvl w:val="0"/>
          <w:numId w:val="395"/>
        </w:numPr>
        <w:spacing w:line="360" w:lineRule="auto"/>
        <w:jc w:val="both"/>
      </w:pPr>
      <w:r w:rsidRPr="00E6578A">
        <w:t>Протокол на случай выявления у больного запущенной формы злокачественного новообразования (СМС 11);</w:t>
      </w:r>
    </w:p>
    <w:p w14:paraId="64546CA9" w14:textId="77777777" w:rsidR="00416886" w:rsidRPr="00E6578A" w:rsidRDefault="00416886" w:rsidP="00BE002B">
      <w:pPr>
        <w:pStyle w:val="afff3"/>
        <w:numPr>
          <w:ilvl w:val="0"/>
          <w:numId w:val="395"/>
        </w:numPr>
        <w:spacing w:line="360" w:lineRule="auto"/>
        <w:jc w:val="both"/>
      </w:pPr>
      <w:r w:rsidRPr="00E6578A">
        <w:t>Оказание медицинской помощи в амбулаторных условиях (СМС 12);</w:t>
      </w:r>
    </w:p>
    <w:p w14:paraId="15D98975" w14:textId="77777777" w:rsidR="00416886" w:rsidRPr="00E6578A" w:rsidRDefault="00416886" w:rsidP="00BE002B">
      <w:pPr>
        <w:pStyle w:val="afff3"/>
        <w:numPr>
          <w:ilvl w:val="0"/>
          <w:numId w:val="395"/>
        </w:numPr>
        <w:spacing w:line="360" w:lineRule="auto"/>
        <w:jc w:val="both"/>
      </w:pPr>
      <w:r w:rsidRPr="00E6578A">
        <w:t>Медицинское свидетельство о смерти (CDA) (СМС 13);</w:t>
      </w:r>
    </w:p>
    <w:p w14:paraId="557AFCDC" w14:textId="77777777" w:rsidR="00416886" w:rsidRPr="00E6578A" w:rsidRDefault="00416886" w:rsidP="00BE002B">
      <w:pPr>
        <w:pStyle w:val="afff3"/>
        <w:numPr>
          <w:ilvl w:val="0"/>
          <w:numId w:val="395"/>
        </w:numPr>
        <w:spacing w:line="360" w:lineRule="auto"/>
        <w:jc w:val="both"/>
      </w:pPr>
      <w:r w:rsidRPr="00E6578A">
        <w:t>Назначение лекарственных препаратов (СМС 14);</w:t>
      </w:r>
    </w:p>
    <w:p w14:paraId="6A4355F7" w14:textId="77777777" w:rsidR="00416886" w:rsidRPr="00E6578A" w:rsidRDefault="00416886" w:rsidP="00BE002B">
      <w:pPr>
        <w:pStyle w:val="afff3"/>
        <w:numPr>
          <w:ilvl w:val="0"/>
          <w:numId w:val="395"/>
        </w:numPr>
        <w:spacing w:line="360" w:lineRule="auto"/>
        <w:jc w:val="both"/>
      </w:pPr>
      <w:r w:rsidRPr="00E6578A">
        <w:t>Талон на оказание ВМП (СМС 15);</w:t>
      </w:r>
    </w:p>
    <w:p w14:paraId="3445E0F6" w14:textId="77777777" w:rsidR="00416886" w:rsidRPr="00E6578A" w:rsidRDefault="00416886" w:rsidP="00BE002B">
      <w:pPr>
        <w:pStyle w:val="afff3"/>
        <w:numPr>
          <w:ilvl w:val="0"/>
          <w:numId w:val="395"/>
        </w:numPr>
        <w:spacing w:line="360" w:lineRule="auto"/>
        <w:jc w:val="both"/>
      </w:pPr>
      <w:r w:rsidRPr="00E6578A">
        <w:t>Ретроспективные данные по пациентам с онкологической патологией (СМС 16).</w:t>
      </w:r>
    </w:p>
    <w:p w14:paraId="77D41D59" w14:textId="77777777" w:rsidR="00416886" w:rsidRPr="00E6578A" w:rsidRDefault="00416886" w:rsidP="00416886">
      <w:pPr>
        <w:spacing w:line="360" w:lineRule="auto"/>
        <w:ind w:firstLine="360"/>
        <w:jc w:val="both"/>
      </w:pPr>
    </w:p>
    <w:p w14:paraId="1F76D353" w14:textId="451854DC" w:rsidR="00416886" w:rsidRDefault="00416886" w:rsidP="00416886">
      <w:pPr>
        <w:spacing w:line="360" w:lineRule="auto"/>
        <w:ind w:firstLine="360"/>
        <w:jc w:val="both"/>
      </w:pPr>
      <w:r w:rsidRPr="00E6578A">
        <w:t>Состав пакетов данных должен соответствовать требованиям, установленным в протоколе информационного взаимодействия</w:t>
      </w:r>
      <w:r>
        <w:t xml:space="preserve">, </w:t>
      </w:r>
      <w:r w:rsidRPr="00551FD6">
        <w:t>опубликованном на портале оперативного взаимодействия участников ЕГИСЗ в документе «Протокол информационного взаимодействия ВИМИС «Онкология» с внешними информационными системами» (версия от 31 мая 2021)</w:t>
      </w:r>
      <w:r w:rsidRPr="00E6578A">
        <w:t>.</w:t>
      </w:r>
    </w:p>
    <w:p w14:paraId="6BABE976" w14:textId="77777777" w:rsidR="00927DCA" w:rsidRPr="009E0828" w:rsidRDefault="00927DCA" w:rsidP="00927DCA">
      <w:pPr>
        <w:spacing w:line="360" w:lineRule="auto"/>
        <w:ind w:firstLine="851"/>
        <w:jc w:val="both"/>
      </w:pPr>
      <w:r w:rsidRPr="009E0828">
        <w:t>В Системе должна быть реализована функция форматно-логического контроля данных в документах (далее – ФЛК), формируемых для отправки в ВИМИС</w:t>
      </w:r>
      <w:r>
        <w:t xml:space="preserve"> </w:t>
      </w:r>
      <w:r w:rsidRPr="00547A66">
        <w:t>"Онкология"</w:t>
      </w:r>
      <w:r w:rsidRPr="009E0828">
        <w:t xml:space="preserve">. Цель функции ФЛК – исключить из потока отправки документы, которые не будут приняты в ВИМИС </w:t>
      </w:r>
      <w:r w:rsidRPr="00547A66">
        <w:t>"Онкология"</w:t>
      </w:r>
      <w:r>
        <w:t xml:space="preserve"> </w:t>
      </w:r>
      <w:r w:rsidRPr="009E0828">
        <w:t>по причине отсутствия обязательных полей или секций.</w:t>
      </w:r>
    </w:p>
    <w:p w14:paraId="3D284F0D" w14:textId="77777777" w:rsidR="00927DCA" w:rsidRPr="009E0828" w:rsidRDefault="00927DCA" w:rsidP="00927DCA">
      <w:pPr>
        <w:spacing w:line="360" w:lineRule="auto"/>
        <w:ind w:firstLine="851"/>
        <w:jc w:val="both"/>
      </w:pPr>
      <w:r w:rsidRPr="009E0828">
        <w:t>Функция ФЛК должна срабатывать:</w:t>
      </w:r>
    </w:p>
    <w:p w14:paraId="4E6D70E0"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выполнении триггерных точек (далее также – ТТ) в момент подписания документов, подлежащих отправке в ВИМИС</w:t>
      </w:r>
      <w:r>
        <w:rPr>
          <w:color w:val="000000"/>
        </w:rPr>
        <w:t xml:space="preserve"> </w:t>
      </w:r>
      <w:r w:rsidRPr="00547A66">
        <w:t>"Онкология"</w:t>
      </w:r>
      <w:r w:rsidRPr="009E0828">
        <w:rPr>
          <w:color w:val="000000"/>
        </w:rPr>
        <w:t>;</w:t>
      </w:r>
    </w:p>
    <w:p w14:paraId="57902255"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формировании СЭМД/СЭМД beta-версии, подлежащих отправке в ВИМИС</w:t>
      </w:r>
      <w:r>
        <w:rPr>
          <w:color w:val="000000"/>
        </w:rPr>
        <w:t xml:space="preserve"> </w:t>
      </w:r>
      <w:r w:rsidRPr="00547A66">
        <w:t>"Онкология"</w:t>
      </w:r>
      <w:r w:rsidRPr="009E0828">
        <w:rPr>
          <w:color w:val="000000"/>
        </w:rPr>
        <w:t>.</w:t>
      </w:r>
    </w:p>
    <w:p w14:paraId="4F81F25E" w14:textId="77777777" w:rsidR="00927DCA" w:rsidRPr="009E0828" w:rsidRDefault="00927DCA" w:rsidP="00927DCA">
      <w:pPr>
        <w:spacing w:line="360" w:lineRule="auto"/>
        <w:ind w:firstLine="851"/>
        <w:jc w:val="both"/>
      </w:pPr>
      <w:r w:rsidRPr="009E0828">
        <w:t xml:space="preserve">Функция ФЛК должна оценивать наполнение обязательных полей документа. Документ (СЭМД/СЭМД beta-версии) может быть сформирован и отправлен в ВИМИС </w:t>
      </w:r>
      <w:r w:rsidRPr="00547A66">
        <w:t>"Онкология"</w:t>
      </w:r>
      <w:r>
        <w:t xml:space="preserve"> </w:t>
      </w:r>
      <w:r w:rsidRPr="009E0828">
        <w:t>при условии заполнения всех обязательных полей. Если заполнены не все поля Системы, данные из которых служат основой для формирования обязательных полей, блоков и секций документа, отправляемого в ВИМИС</w:t>
      </w:r>
      <w:r>
        <w:t xml:space="preserve"> </w:t>
      </w:r>
      <w:r w:rsidRPr="00547A66">
        <w:t>"Онкология"</w:t>
      </w:r>
      <w:r w:rsidRPr="009E0828">
        <w:t>, то для СЭМД/СЭМД beta-версии устанавливается статус "Документ не прошел валидацию на стороне сервиса", отправка документа не производится. Статус должен отображаться на форме "Журнал документов для ВИМИС" в блоках "Журнал документов" и "Версии документа" в виде ссылок. Должен быть доступен просмотр информации о причине, по которой документ не прошел проверку ФЛК.</w:t>
      </w:r>
    </w:p>
    <w:p w14:paraId="473BD1AC" w14:textId="2615425D" w:rsidR="00927DCA" w:rsidRPr="009E0828" w:rsidRDefault="00927DCA" w:rsidP="00927DCA">
      <w:pPr>
        <w:spacing w:line="360" w:lineRule="auto"/>
        <w:ind w:firstLine="851"/>
        <w:jc w:val="both"/>
      </w:pPr>
      <w:r w:rsidRPr="009E0828">
        <w:t>В Системе должна быть реализована возможность формирования следующих отчетов</w:t>
      </w:r>
      <w:r w:rsidRPr="009E0828">
        <w:rPr>
          <w:color w:val="000000"/>
        </w:rPr>
        <w:t xml:space="preserve"> (</w:t>
      </w:r>
      <w:r w:rsidRPr="009E0828">
        <w:t>проекты шаблонов отчетов приведены в Приложении</w:t>
      </w:r>
      <w:r>
        <w:t xml:space="preserve">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r w:rsidRPr="009E0828">
        <w:rPr>
          <w:color w:val="000000"/>
        </w:rPr>
        <w:t>)</w:t>
      </w:r>
      <w:r w:rsidRPr="009E0828">
        <w:t>:</w:t>
      </w:r>
    </w:p>
    <w:p w14:paraId="5CE77EF0" w14:textId="77777777" w:rsidR="00927DC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выгрузке документов в ВИМИС</w:t>
      </w:r>
      <w:r>
        <w:rPr>
          <w:color w:val="000000"/>
        </w:rPr>
        <w:t>:</w:t>
      </w:r>
    </w:p>
    <w:p w14:paraId="37FD93A8" w14:textId="77777777" w:rsidR="00927DCA" w:rsidRPr="00E00658" w:rsidRDefault="00927DCA"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выгрузке документов в ВИМИС в разрезе типов документов и их статуса;</w:t>
      </w:r>
    </w:p>
    <w:p w14:paraId="16165F0A" w14:textId="77777777" w:rsidR="00927DCA" w:rsidRPr="00E00658" w:rsidRDefault="00927DCA"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формировании электронных медицинских документов для регистрации в ВИМИС в разрезе типов документов;</w:t>
      </w:r>
    </w:p>
    <w:p w14:paraId="7348AF4A"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состоянии документов ВИМИС.</w:t>
      </w:r>
    </w:p>
    <w:p w14:paraId="46798D9D" w14:textId="77777777" w:rsidR="00927DCA" w:rsidRDefault="00927DCA" w:rsidP="00927DCA">
      <w:pPr>
        <w:spacing w:line="360" w:lineRule="auto"/>
        <w:ind w:firstLine="851"/>
        <w:jc w:val="both"/>
      </w:pPr>
    </w:p>
    <w:p w14:paraId="403A90E2" w14:textId="77777777" w:rsidR="00927DCA" w:rsidRDefault="00927DCA" w:rsidP="00927DCA">
      <w:pPr>
        <w:spacing w:line="360" w:lineRule="auto"/>
        <w:ind w:firstLine="851"/>
        <w:jc w:val="both"/>
      </w:pPr>
      <w:r>
        <w:t xml:space="preserve">Взаимодействие Системы с ВИМИС "Онкология" должно осуществляться в соответствии с требованиями, установленными в протоколе информационного взаимодействия (далее – ПИВ </w:t>
      </w:r>
      <w:r>
        <w:rPr>
          <w:color w:val="000000"/>
        </w:rPr>
        <w:t>ВИМИС "</w:t>
      </w:r>
      <w:r>
        <w:t>Онкология</w:t>
      </w:r>
      <w:r>
        <w:rPr>
          <w:color w:val="000000"/>
        </w:rPr>
        <w:t xml:space="preserve"> "</w:t>
      </w:r>
      <w:r>
        <w:t xml:space="preserve">) версии </w:t>
      </w:r>
      <w:r w:rsidRPr="006227F3">
        <w:t>4</w:t>
      </w:r>
      <w:r>
        <w:t>.0.</w:t>
      </w:r>
    </w:p>
    <w:p w14:paraId="21D50791" w14:textId="77777777" w:rsidR="00927DCA" w:rsidRDefault="00927DCA" w:rsidP="00927DCA">
      <w:pPr>
        <w:spacing w:line="360" w:lineRule="auto"/>
        <w:ind w:firstLine="851"/>
        <w:jc w:val="both"/>
      </w:pPr>
      <w:r>
        <w:t>В Системе на отдельные события в отношении пациента должны формироваться ТТ, следствием которых должно быть появление совокупности соответствующей событию медицинской информации, подлежащей передаче в ВИМИС "Онкология". Формирование документа в рамках любой ТТ должно происходить при условии, что этот документ ранее не был сформирован для отправки в ВИМИС "Онкология" по какой-либо другой ТТ.</w:t>
      </w:r>
    </w:p>
    <w:p w14:paraId="04901AE0" w14:textId="77777777" w:rsidR="00927DCA" w:rsidRDefault="00927DCA" w:rsidP="00927DCA">
      <w:pPr>
        <w:spacing w:line="360" w:lineRule="auto"/>
        <w:ind w:firstLine="851"/>
        <w:jc w:val="both"/>
      </w:pPr>
      <w:r>
        <w:t xml:space="preserve">В результате срабатывания ТТ по правилам ПИВ </w:t>
      </w:r>
      <w:r>
        <w:rPr>
          <w:color w:val="000000"/>
        </w:rPr>
        <w:t>ВИМИС "</w:t>
      </w:r>
      <w:r>
        <w:t>Онкология</w:t>
      </w:r>
      <w:r>
        <w:rPr>
          <w:color w:val="000000"/>
        </w:rPr>
        <w:t xml:space="preserve"> " </w:t>
      </w:r>
      <w:r>
        <w:t>пациент должен быть поставлен на контроль по профилю ВИМИС "Онкология".</w:t>
      </w:r>
    </w:p>
    <w:p w14:paraId="2763A4A5" w14:textId="77777777" w:rsidR="00927DCA" w:rsidRDefault="00927DCA" w:rsidP="00927DCA">
      <w:pPr>
        <w:spacing w:line="360" w:lineRule="auto"/>
        <w:ind w:firstLine="851"/>
        <w:jc w:val="both"/>
      </w:pPr>
      <w:r>
        <w:t>В Системе должны быть доработаны триггерные точки в соответствии с требованиями ПИВ ВИМИС "Онкология" в части:</w:t>
      </w:r>
    </w:p>
    <w:p w14:paraId="34B01A4B"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условий выполнения триггерных точек</w:t>
      </w:r>
    </w:p>
    <w:p w14:paraId="62ED8C9B"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набора документов СЭМД/СЭМД beta-версии, формируемых при возникновении события.</w:t>
      </w:r>
    </w:p>
    <w:p w14:paraId="4E37FC96" w14:textId="77777777" w:rsidR="00927DCA" w:rsidRDefault="00927DCA" w:rsidP="00BE002B">
      <w:pPr>
        <w:numPr>
          <w:ilvl w:val="0"/>
          <w:numId w:val="368"/>
        </w:numPr>
        <w:pBdr>
          <w:top w:val="nil"/>
          <w:left w:val="nil"/>
          <w:bottom w:val="nil"/>
          <w:right w:val="nil"/>
          <w:between w:val="nil"/>
        </w:pBdr>
        <w:spacing w:after="160" w:line="360" w:lineRule="auto"/>
        <w:jc w:val="both"/>
        <w:rPr>
          <w:b/>
          <w:color w:val="000000"/>
        </w:rPr>
      </w:pPr>
      <w:r>
        <w:rPr>
          <w:b/>
          <w:color w:val="000000"/>
        </w:rPr>
        <w:t xml:space="preserve">ТТ 1 Выявление приема (осмотра) врачом-специалистом: </w:t>
      </w:r>
    </w:p>
    <w:p w14:paraId="54E1DE02" w14:textId="77777777" w:rsidR="00927DCA" w:rsidRDefault="00927DCA" w:rsidP="00927DCA">
      <w:pPr>
        <w:spacing w:line="360" w:lineRule="auto"/>
        <w:ind w:firstLine="851"/>
        <w:jc w:val="both"/>
      </w:pPr>
      <w:r>
        <w:t xml:space="preserve">Условия выполнения: </w:t>
      </w:r>
    </w:p>
    <w:p w14:paraId="780ED28F"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при подписании ЭП протокола телемедицинской консультации;</w:t>
      </w:r>
    </w:p>
    <w:p w14:paraId="6BB09E00"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при подписании ЭП протокола осмотра в поликлиническом случае лечения.</w:t>
      </w:r>
    </w:p>
    <w:p w14:paraId="71AA4F1F" w14:textId="77777777" w:rsidR="00927DCA" w:rsidRDefault="00927DCA" w:rsidP="00927DCA">
      <w:pPr>
        <w:spacing w:line="360" w:lineRule="auto"/>
        <w:ind w:firstLine="851"/>
        <w:jc w:val="both"/>
      </w:pPr>
      <w:r>
        <w:t>Перечень документов, формируемых для отправки в ВИМИС в рамках ТТ1:</w:t>
      </w:r>
    </w:p>
    <w:p w14:paraId="2DAA5279"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"Прием (осмотр) врача-специалиста" ("SMSV5");</w:t>
      </w:r>
    </w:p>
    <w:p w14:paraId="7A2AA952"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консультации", редакция 3, код "5" по справочнику ФР НСИ 1.2.643.5.1.13.13.11.1522;</w:t>
      </w:r>
    </w:p>
    <w:p w14:paraId="51AEA5ED"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"Направление на оказание медицинских услуг" ("SMSV1");</w:t>
      </w:r>
    </w:p>
    <w:p w14:paraId="342047BF"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"Направление на консультацию и во вспомогательные кабинеты" (код СЭМД 1.2.643.5.1.13.13.14.57), редакция 1;</w:t>
      </w:r>
    </w:p>
    <w:p w14:paraId="556D2B46"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инструментального исследования" (код СЭМД 1.2.643.5.1.13.2.7.5.1.6), редакция 3;</w:t>
      </w:r>
    </w:p>
    <w:p w14:paraId="582201CE"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лабораторного исследования" (код СЭМД 1.2.643.5.1.13.2.7.5.1.7), редакция 4;</w:t>
      </w:r>
    </w:p>
    <w:p w14:paraId="2BAC32D3"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цитологического исследования" (код СЭМД 1.2.643.5.1.13.2.7.5.1.121), редакция 1;</w:t>
      </w:r>
    </w:p>
    <w:p w14:paraId="08268D37"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"Протокол прижизненного патологоанатомического исследования биопсийного (операционного) материала" ("SMSV4");</w:t>
      </w:r>
    </w:p>
    <w:p w14:paraId="4A04322C"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"Протокол на случай выявления у больного запущенной формы злокачественного новообразования" ("SMSV11");</w:t>
      </w:r>
    </w:p>
    <w:p w14:paraId="1E05AEDC"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"Лист исполненных (выполненных) лекарственных назначений" ("SMSV14");</w:t>
      </w:r>
    </w:p>
    <w:p w14:paraId="5B11DE79"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"Извещение о больном с впервые в жизни установленным диагнозом злокачественного новообразования" ("SMSV37").</w:t>
      </w:r>
    </w:p>
    <w:p w14:paraId="5790BCC5" w14:textId="77777777" w:rsidR="00927DCA" w:rsidRDefault="00927DCA" w:rsidP="00BE002B">
      <w:pPr>
        <w:numPr>
          <w:ilvl w:val="0"/>
          <w:numId w:val="368"/>
        </w:numPr>
        <w:pBdr>
          <w:top w:val="nil"/>
          <w:left w:val="nil"/>
          <w:bottom w:val="nil"/>
          <w:right w:val="nil"/>
          <w:between w:val="nil"/>
        </w:pBdr>
        <w:spacing w:after="160" w:line="360" w:lineRule="auto"/>
        <w:jc w:val="both"/>
        <w:rPr>
          <w:color w:val="000000"/>
        </w:rPr>
      </w:pPr>
      <w:r>
        <w:rPr>
          <w:b/>
          <w:color w:val="000000"/>
        </w:rPr>
        <w:t>ТТ 2 "Выявление диагностических исследований"</w:t>
      </w:r>
    </w:p>
    <w:p w14:paraId="66A6B239" w14:textId="77777777" w:rsidR="00927DCA" w:rsidRDefault="00927DCA" w:rsidP="00927DCA">
      <w:pPr>
        <w:spacing w:line="360" w:lineRule="auto"/>
        <w:ind w:firstLine="851"/>
        <w:jc w:val="both"/>
      </w:pPr>
      <w:r>
        <w:t>Условия выполнения:</w:t>
      </w:r>
    </w:p>
    <w:p w14:paraId="24101AB0"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 xml:space="preserve">при подписании ЭП протокола инструментальных исследований; </w:t>
      </w:r>
    </w:p>
    <w:p w14:paraId="18DC8D95"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 xml:space="preserve">при подписании ЭП протокола лабораторных исследований; </w:t>
      </w:r>
    </w:p>
    <w:p w14:paraId="60305715"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 xml:space="preserve">при подписании ЭП протокола прижизненного патологоанатомического исследования биопсийного (операционного) материала; </w:t>
      </w:r>
    </w:p>
    <w:p w14:paraId="3989A52F"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 xml:space="preserve">при подписании ЭП протокола цитологического исследования. </w:t>
      </w:r>
    </w:p>
    <w:p w14:paraId="7092CCC5" w14:textId="77777777" w:rsidR="00927DCA" w:rsidRDefault="00927DCA" w:rsidP="00927DCA">
      <w:pPr>
        <w:spacing w:line="360" w:lineRule="auto"/>
        <w:ind w:firstLine="851"/>
        <w:jc w:val="both"/>
      </w:pPr>
      <w:r>
        <w:t>Перечень документов, формируемых для отправки в ВИМИС в рамках ТТ2:</w:t>
      </w:r>
    </w:p>
    <w:p w14:paraId="4AC69375"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 xml:space="preserve">СЭМД beta-версии "Направление на оказание медицинских услуг" (код "SMSV1" </w:t>
      </w:r>
      <w:r>
        <w:rPr>
          <w:color w:val="000000"/>
        </w:rPr>
        <w:t>по справочнику ФР НСИ 1.2.643.5.1.13.13.99.2.592</w:t>
      </w:r>
      <w:r w:rsidRPr="00F65F9A">
        <w:rPr>
          <w:color w:val="000000"/>
        </w:rPr>
        <w:t>);</w:t>
      </w:r>
    </w:p>
    <w:p w14:paraId="3F13CCF1"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инструментального исследования" (код СЭМД 1.2.643.5.1.13.2.7.5.1.6), редакция 3;</w:t>
      </w:r>
    </w:p>
    <w:p w14:paraId="75AA006E"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лабораторного исследования" (код СЭМД 1.2.643.5.1.13.2.7.5.1.7), редакция 4;</w:t>
      </w:r>
    </w:p>
    <w:p w14:paraId="15DF75B9"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"Протокол цитологического исследования" (код СЭМД 1.2.643.5.1.13.2.7.5.1.121), редакция 1;</w:t>
      </w:r>
    </w:p>
    <w:p w14:paraId="38B3F421" w14:textId="77777777" w:rsidR="00927DCA" w:rsidRPr="00F65F9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F65F9A">
        <w:rPr>
          <w:color w:val="000000"/>
        </w:rPr>
        <w:t>СЭМД beta-версии "Протокол прижизненного патологоанатомического исследования биопсийного (операционного) материала" (</w:t>
      </w:r>
      <w:r>
        <w:rPr>
          <w:color w:val="000000"/>
        </w:rPr>
        <w:t>код "SMSV4" по справочнику ФР НСИ 1.2.643.5.1.13.13.99.2.592</w:t>
      </w:r>
      <w:r w:rsidRPr="00F65F9A">
        <w:rPr>
          <w:color w:val="000000"/>
        </w:rPr>
        <w:t>).</w:t>
      </w:r>
    </w:p>
    <w:p w14:paraId="6AA9591F" w14:textId="77777777" w:rsidR="00927DCA" w:rsidRDefault="00927DCA" w:rsidP="00BE002B">
      <w:pPr>
        <w:numPr>
          <w:ilvl w:val="0"/>
          <w:numId w:val="368"/>
        </w:numPr>
        <w:pBdr>
          <w:top w:val="nil"/>
          <w:left w:val="nil"/>
          <w:bottom w:val="nil"/>
          <w:right w:val="nil"/>
          <w:between w:val="nil"/>
        </w:pBdr>
        <w:spacing w:after="160" w:line="360" w:lineRule="auto"/>
        <w:jc w:val="both"/>
        <w:rPr>
          <w:color w:val="000000"/>
        </w:rPr>
      </w:pPr>
      <w:r>
        <w:rPr>
          <w:b/>
          <w:color w:val="000000"/>
        </w:rPr>
        <w:t>ТТ 3 "Выявление направления на оказание медицинских услуг"</w:t>
      </w:r>
    </w:p>
    <w:p w14:paraId="7DCCF0DF" w14:textId="77777777" w:rsidR="00927DCA" w:rsidRDefault="00927DCA" w:rsidP="00927DCA">
      <w:pPr>
        <w:spacing w:line="360" w:lineRule="auto"/>
        <w:ind w:firstLine="851"/>
        <w:jc w:val="both"/>
      </w:pPr>
      <w:r>
        <w:t xml:space="preserve">Условие выполнения: </w:t>
      </w:r>
    </w:p>
    <w:p w14:paraId="3A41897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при подписании </w:t>
      </w:r>
      <w:r>
        <w:rPr>
          <w:color w:val="000000"/>
        </w:rPr>
        <w:t>ЭП направления на оказание медицинских услуг</w:t>
      </w:r>
      <w:r>
        <w:t xml:space="preserve">. </w:t>
      </w:r>
    </w:p>
    <w:p w14:paraId="7F431D73" w14:textId="77777777" w:rsidR="00927DCA" w:rsidRDefault="00927DCA" w:rsidP="00927DCA">
      <w:pPr>
        <w:spacing w:line="360" w:lineRule="auto"/>
        <w:ind w:left="720"/>
        <w:jc w:val="both"/>
        <w:rPr>
          <w:color w:val="000000"/>
        </w:rPr>
      </w:pPr>
      <w:r>
        <w:rPr>
          <w:color w:val="000000"/>
        </w:rPr>
        <w:t>Перечень документов, формируемых для отправки в ВИМИС в рамках ТТ3:</w:t>
      </w:r>
    </w:p>
    <w:p w14:paraId="4CCDBDB6"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"Направление на оказание медицинских услуг" (</w:t>
      </w:r>
      <w:r>
        <w:rPr>
          <w:color w:val="000000"/>
        </w:rPr>
        <w:t>код "SMSV1" по справочнику ФР НСИ 1.2.643.5.1.13.13.99.2.592</w:t>
      </w:r>
      <w:r>
        <w:t>).</w:t>
      </w:r>
    </w:p>
    <w:p w14:paraId="0BF3CF8E" w14:textId="77777777" w:rsidR="00927DCA" w:rsidRDefault="00927DCA" w:rsidP="00BE002B">
      <w:pPr>
        <w:numPr>
          <w:ilvl w:val="0"/>
          <w:numId w:val="368"/>
        </w:numPr>
        <w:pBdr>
          <w:top w:val="nil"/>
          <w:left w:val="nil"/>
          <w:bottom w:val="nil"/>
          <w:right w:val="nil"/>
          <w:between w:val="nil"/>
        </w:pBdr>
        <w:spacing w:after="160" w:line="360" w:lineRule="auto"/>
        <w:jc w:val="both"/>
        <w:rPr>
          <w:color w:val="000000"/>
        </w:rPr>
      </w:pPr>
      <w:r>
        <w:rPr>
          <w:b/>
          <w:color w:val="000000"/>
        </w:rPr>
        <w:t>ТТ 5 "Выявление госпитализации (получение пациентом медицинской помощи в условиях стационара (дневного стационара)"</w:t>
      </w:r>
    </w:p>
    <w:p w14:paraId="236E254C" w14:textId="77777777" w:rsidR="00927DCA" w:rsidRDefault="00927DCA" w:rsidP="00927DCA">
      <w:pPr>
        <w:spacing w:line="360" w:lineRule="auto"/>
        <w:ind w:firstLine="851"/>
        <w:jc w:val="both"/>
      </w:pPr>
      <w:r>
        <w:t xml:space="preserve">Условие выполнения: </w:t>
      </w:r>
    </w:p>
    <w:p w14:paraId="53999C9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выполняется ежедневно - с момента начала госпитализации и до момента выбытия пациента из стационара (дневного стационара). </w:t>
      </w:r>
    </w:p>
    <w:p w14:paraId="471A223B" w14:textId="77777777" w:rsidR="00927DCA" w:rsidRDefault="00927DCA" w:rsidP="00927DCA">
      <w:pPr>
        <w:spacing w:line="360" w:lineRule="auto"/>
        <w:ind w:firstLine="851"/>
        <w:jc w:val="both"/>
      </w:pPr>
      <w:r>
        <w:t>Перечень документов, формируемых для отправки в ВИМИС в рамках ТТ5:</w:t>
      </w:r>
    </w:p>
    <w:p w14:paraId="509FFA3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"Выписной эпикриз из стационара по отдельным профилям медицинской помощи" (</w:t>
      </w:r>
      <w:r w:rsidRPr="00F65F9A">
        <w:t>код "SMSV8" по справочнику ФР НСИ 1.2.643.5.1.13.13.99.2.592</w:t>
      </w:r>
      <w:r>
        <w:t>)</w:t>
      </w:r>
    </w:p>
    <w:p w14:paraId="244DEB9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консилиума врачей" (</w:t>
      </w:r>
      <w:r w:rsidRPr="00F65F9A">
        <w:t>код "SMSV6" по справочнику ФР НСИ 1.2.643.5.1.13.13.99.2.592);</w:t>
      </w:r>
    </w:p>
    <w:p w14:paraId="5C53C5C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"Прием (осмотр) врача-специалиста" (</w:t>
      </w:r>
      <w:r w:rsidRPr="00F65F9A">
        <w:t>код "SMSV5" по справочнику ФР НСИ 1.2.643.5.1.13.13.99.2.592</w:t>
      </w:r>
      <w:r>
        <w:t>);</w:t>
      </w:r>
    </w:p>
    <w:p w14:paraId="14D6B5B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консультации", (редакция 3, код "5" по справочнику ФР НСИ 1.2.643.5.1.13.13.11.1522);</w:t>
      </w:r>
    </w:p>
    <w:p w14:paraId="0C06DCB8"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"Направление на оказание медицинских услуг" (</w:t>
      </w:r>
      <w:r w:rsidRPr="00F65F9A">
        <w:t>код "SMSV1" по справочнику ФР НСИ 1.2.643.5.1.13.13.99.2.592</w:t>
      </w:r>
      <w:r>
        <w:t>);</w:t>
      </w:r>
    </w:p>
    <w:p w14:paraId="7E4E362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197FDED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5995B1C1"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цитологического исследования" (код СЭМД 1.2.643.5.1.13.2.7.5.1.121), редакция 1;</w:t>
      </w:r>
    </w:p>
    <w:p w14:paraId="5ED12169"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прижизненного патологоанатомического исследования биопсийного (операционного) материала" (</w:t>
      </w:r>
      <w:r w:rsidRPr="00F65F9A">
        <w:t>код "SMSV4" по справочнику ФР НСИ 1.2.643.5.1.13.13.99.2.592</w:t>
      </w:r>
      <w:r>
        <w:t>);</w:t>
      </w:r>
    </w:p>
    <w:p w14:paraId="17FBB35B"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хирургической операции" (</w:t>
      </w:r>
      <w:r w:rsidRPr="00F65F9A">
        <w:t>код "SMSV10" по справочнику ФР НСИ 1.2.643.5.1.13.13.99.2.592</w:t>
      </w:r>
      <w:r>
        <w:t>);</w:t>
      </w:r>
    </w:p>
    <w:p w14:paraId="2E1C675A"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на случай выявления у больного запущенной формы злокачественного новообразования" (</w:t>
      </w:r>
      <w:r w:rsidRPr="00F65F9A">
        <w:t>код "SMSV11" по справочнику ФР НСИ 1.2.643.5.1.13.13.99.2.592</w:t>
      </w:r>
      <w:r>
        <w:t>);</w:t>
      </w:r>
    </w:p>
    <w:p w14:paraId="12B5B181"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"Лист исполненных (выполненных) лекарственных назначений" (</w:t>
      </w:r>
      <w:r w:rsidRPr="00F65F9A">
        <w:t>код "SMSV14" по справочнику ФР НСИ 1.2.643.5.1.13.13.99.2.592</w:t>
      </w:r>
      <w:r>
        <w:t>);</w:t>
      </w:r>
    </w:p>
    <w:p w14:paraId="5F67521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"Талон на оказание ВМП" (</w:t>
      </w:r>
      <w:r w:rsidRPr="00F65F9A">
        <w:t>код "SMSV15" по справочнику ФР НСИ 1.2.643.5.1.13.13.99.2.592</w:t>
      </w:r>
      <w:r>
        <w:t>);</w:t>
      </w:r>
    </w:p>
    <w:p w14:paraId="19C621D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патологоанатомического вскрытия" (</w:t>
      </w:r>
      <w:r w:rsidRPr="00F65F9A">
        <w:t>код "SMSV36" по справочнику ФР НСИ 1.2.643.5.1.13.13.99.2.592</w:t>
      </w:r>
      <w:r>
        <w:t>);</w:t>
      </w:r>
    </w:p>
    <w:p w14:paraId="610CFFE2"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"Медицинское свидетельство о смерти", редакция 5, код "13" по справочнику ФР НСИ 1.2.643.5.1.13.13.11.1522.</w:t>
      </w:r>
    </w:p>
    <w:p w14:paraId="4AC16594" w14:textId="77777777" w:rsidR="00927DCA" w:rsidRDefault="00927DCA" w:rsidP="00BE002B">
      <w:pPr>
        <w:numPr>
          <w:ilvl w:val="0"/>
          <w:numId w:val="368"/>
        </w:numPr>
        <w:pBdr>
          <w:top w:val="nil"/>
          <w:left w:val="nil"/>
          <w:bottom w:val="nil"/>
          <w:right w:val="nil"/>
          <w:between w:val="nil"/>
        </w:pBdr>
        <w:spacing w:after="160" w:line="360" w:lineRule="auto"/>
        <w:jc w:val="both"/>
        <w:rPr>
          <w:color w:val="000000"/>
        </w:rPr>
      </w:pPr>
      <w:r>
        <w:rPr>
          <w:b/>
          <w:color w:val="000000"/>
        </w:rPr>
        <w:t>ТТ 6 "Выявление диспансерного наблюдения"</w:t>
      </w:r>
    </w:p>
    <w:p w14:paraId="7862CEDB" w14:textId="77777777" w:rsidR="00927DCA" w:rsidRDefault="00927DCA" w:rsidP="00927DCA">
      <w:pPr>
        <w:spacing w:line="360" w:lineRule="auto"/>
        <w:ind w:firstLine="851"/>
        <w:jc w:val="both"/>
      </w:pPr>
      <w:r>
        <w:t xml:space="preserve">Условие выполнения: </w:t>
      </w:r>
    </w:p>
    <w:p w14:paraId="01A69D9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контрольной карты диспансерного наблюдения.</w:t>
      </w:r>
    </w:p>
    <w:p w14:paraId="6FF7C72C" w14:textId="77777777" w:rsidR="00927DCA" w:rsidRDefault="00927DCA" w:rsidP="00927DCA">
      <w:pPr>
        <w:spacing w:line="360" w:lineRule="auto"/>
        <w:ind w:firstLine="851"/>
        <w:jc w:val="both"/>
      </w:pPr>
      <w:r>
        <w:t>Перечень документов, формируемых для отправки в ВИМИС в рамках ТТ6:</w:t>
      </w:r>
    </w:p>
    <w:p w14:paraId="0FA0DAB9"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"Диспансерное наблюдение" (код "SMSV7" по справочнику ФР НСИ 1.2.643.5.1.13.13.99.2.592)</w:t>
      </w:r>
    </w:p>
    <w:p w14:paraId="28F3B444"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"Прием (осмотр) врача-специалиста" (код "SMSV5" по справочнику ФР НСИ 1.2.643.5.1.13.13.99.2.592)</w:t>
      </w:r>
    </w:p>
    <w:p w14:paraId="28574C01"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"Направление на оказание медицинских услуг" (код "SMSV1" по справочнику ФР НСИ 1.2.643.5.1.13.13.99.2.592)</w:t>
      </w:r>
    </w:p>
    <w:p w14:paraId="380B77CA"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"Направление на консультацию и во вспомогательные кабинеты" (код СЭМД 1.2.643.5.1.13.13.14.57), редакция 1</w:t>
      </w:r>
    </w:p>
    <w:p w14:paraId="2AFF476B"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"Протокол инструментального исследования" (код СЭМД 1.2.643.5.1.13.2.7.5.1.6), редакция 3</w:t>
      </w:r>
    </w:p>
    <w:p w14:paraId="1E638ED8"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"Протокол лабораторного исследования" (код СЭМД 1.2.643.5.1.13.2.7.5.1.7), редакция 4</w:t>
      </w:r>
    </w:p>
    <w:p w14:paraId="6C6BA612"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"Протокол цитологического исследования" (код СЭМД 1.2.643.5.1.13.2.7.5.1.121), редакция 1</w:t>
      </w:r>
    </w:p>
    <w:p w14:paraId="78CEE3D1"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"Протокол прижизненного патологоанатомического исследования биопсийного (операционного) материала" (код "SMSV4" по справочнику ФР НСИ 1.2.643.5.1.13.13.99.2.592)</w:t>
      </w:r>
    </w:p>
    <w:p w14:paraId="3406BCB1"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"Лист исполненных (выполненных) лекарственных назначений" (код "SMSV14" по справочнику ФР НСИ 1.2.643.5.1.13.13.99.2.592).</w:t>
      </w:r>
    </w:p>
    <w:p w14:paraId="01819E35" w14:textId="77777777" w:rsidR="00927DCA" w:rsidRDefault="00927DCA" w:rsidP="00927DCA">
      <w:pPr>
        <w:spacing w:line="360" w:lineRule="auto"/>
        <w:ind w:firstLine="851"/>
        <w:jc w:val="both"/>
      </w:pPr>
      <w:r>
        <w:t xml:space="preserve"> В Системе должны быть реализованы новые триггерные точки в соответствии с требованиями ПИВ ВИМИС: </w:t>
      </w:r>
    </w:p>
    <w:p w14:paraId="649F0ACD" w14:textId="77777777" w:rsidR="00927DCA" w:rsidRDefault="00927DCA" w:rsidP="00BE002B">
      <w:pPr>
        <w:numPr>
          <w:ilvl w:val="0"/>
          <w:numId w:val="383"/>
        </w:numPr>
        <w:pBdr>
          <w:top w:val="nil"/>
          <w:left w:val="nil"/>
          <w:bottom w:val="nil"/>
          <w:right w:val="nil"/>
          <w:between w:val="nil"/>
        </w:pBdr>
        <w:spacing w:after="160" w:line="360" w:lineRule="auto"/>
        <w:jc w:val="both"/>
        <w:rPr>
          <w:b/>
          <w:color w:val="000000"/>
        </w:rPr>
      </w:pPr>
      <w:r>
        <w:rPr>
          <w:b/>
          <w:color w:val="000000"/>
        </w:rPr>
        <w:t>ТТ 12 "Выявление факта необходимости постановки на диспансерное наблюдение"</w:t>
      </w:r>
    </w:p>
    <w:p w14:paraId="446E597A" w14:textId="77777777" w:rsidR="00927DCA" w:rsidRDefault="00927DCA" w:rsidP="00927DCA">
      <w:pPr>
        <w:spacing w:line="360" w:lineRule="auto"/>
        <w:ind w:firstLine="851"/>
        <w:jc w:val="both"/>
      </w:pPr>
      <w:r>
        <w:t>Условия выполнения:</w:t>
      </w:r>
    </w:p>
    <w:p w14:paraId="586B7E0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протокола осмотра в поликлиническом случае лечения;</w:t>
      </w:r>
    </w:p>
    <w:p w14:paraId="2ECFA5AB"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добавлении или изменении КВС.</w:t>
      </w:r>
    </w:p>
    <w:p w14:paraId="6F136F01" w14:textId="77777777" w:rsidR="00927DCA" w:rsidRDefault="00927DCA" w:rsidP="00927DCA">
      <w:pPr>
        <w:spacing w:line="360" w:lineRule="auto"/>
        <w:ind w:firstLine="851"/>
        <w:jc w:val="both"/>
      </w:pPr>
      <w:r>
        <w:t>Перечень документов, формируемых для отправки в ВИМИС в рамках ТТ12:</w:t>
      </w:r>
    </w:p>
    <w:p w14:paraId="57966A0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"Прием (осмотр) врача-специалиста" (</w:t>
      </w:r>
      <w:r w:rsidRPr="00F65F9A">
        <w:t>код "SMSV5" по справочнику ФР НСИ 1.2.643.5.1.13.13.99.2.592</w:t>
      </w:r>
      <w:r>
        <w:t>);</w:t>
      </w:r>
    </w:p>
    <w:p w14:paraId="406F7C1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0FF96D5C"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6EE5097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цитологического исследования" (код СЭМД 1.2.643.5.1.13.2.7.5.1.121), редакция 1;</w:t>
      </w:r>
    </w:p>
    <w:p w14:paraId="63A8BFB1"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"Выписной эпикриз из стационара по отдельным профилям медицинской помощи" (</w:t>
      </w:r>
      <w:r w:rsidRPr="00254B31">
        <w:t>код "SMSV8" по справочнику ФР НСИ 1.2.643.5.1.13.13.99.2.592</w:t>
      </w:r>
      <w:r>
        <w:t>).</w:t>
      </w:r>
    </w:p>
    <w:p w14:paraId="5BCEE29C" w14:textId="77777777" w:rsidR="00927DCA" w:rsidRDefault="00927DCA" w:rsidP="00BE002B">
      <w:pPr>
        <w:numPr>
          <w:ilvl w:val="0"/>
          <w:numId w:val="383"/>
        </w:numPr>
        <w:pBdr>
          <w:top w:val="nil"/>
          <w:left w:val="nil"/>
          <w:bottom w:val="nil"/>
          <w:right w:val="nil"/>
          <w:between w:val="nil"/>
        </w:pBdr>
        <w:spacing w:after="160" w:line="360" w:lineRule="auto"/>
        <w:jc w:val="both"/>
        <w:rPr>
          <w:b/>
          <w:color w:val="000000"/>
        </w:rPr>
      </w:pPr>
      <w:r>
        <w:rPr>
          <w:b/>
          <w:color w:val="000000"/>
        </w:rPr>
        <w:t>ТТ 15 "Выявление факта смерти"</w:t>
      </w:r>
    </w:p>
    <w:p w14:paraId="2AD8576F" w14:textId="77777777" w:rsidR="00927DCA" w:rsidRDefault="00927DCA" w:rsidP="00927DCA">
      <w:pPr>
        <w:spacing w:line="360" w:lineRule="auto"/>
        <w:ind w:firstLine="851"/>
        <w:jc w:val="both"/>
      </w:pPr>
      <w:r>
        <w:t>Условие выполнения:</w:t>
      </w:r>
    </w:p>
    <w:p w14:paraId="489F1238"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документа "Медицинское свидетельство о смерти".</w:t>
      </w:r>
    </w:p>
    <w:p w14:paraId="198AC078" w14:textId="77777777" w:rsidR="00927DCA" w:rsidRDefault="00927DCA" w:rsidP="00927DCA">
      <w:pPr>
        <w:spacing w:line="360" w:lineRule="auto"/>
        <w:ind w:firstLine="851"/>
        <w:jc w:val="both"/>
      </w:pPr>
      <w:r>
        <w:t>Перечень документов, формируемых для отправки в ВИМИС в рамках ТТ15:</w:t>
      </w:r>
    </w:p>
    <w:p w14:paraId="7B06721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"Медицинское свидетельство о смерти", редакция 5, код "13" по справочнику ФР НСИ 1.2.643.5.1.13.13.11.1522.</w:t>
      </w:r>
    </w:p>
    <w:p w14:paraId="4152D20A" w14:textId="77777777" w:rsidR="00927DCA" w:rsidRDefault="00927DCA" w:rsidP="00BE002B">
      <w:pPr>
        <w:numPr>
          <w:ilvl w:val="0"/>
          <w:numId w:val="383"/>
        </w:numPr>
        <w:pBdr>
          <w:top w:val="nil"/>
          <w:left w:val="nil"/>
          <w:bottom w:val="nil"/>
          <w:right w:val="nil"/>
          <w:between w:val="nil"/>
        </w:pBdr>
        <w:spacing w:after="160" w:line="360" w:lineRule="auto"/>
        <w:jc w:val="both"/>
        <w:rPr>
          <w:b/>
          <w:color w:val="000000"/>
        </w:rPr>
      </w:pPr>
      <w:r>
        <w:rPr>
          <w:b/>
          <w:color w:val="000000"/>
        </w:rPr>
        <w:t>ТТ 23 "Выявление патологоанатомического вскрытия"</w:t>
      </w:r>
    </w:p>
    <w:p w14:paraId="215097C9" w14:textId="77777777" w:rsidR="00927DCA" w:rsidRDefault="00927DCA" w:rsidP="00927DCA">
      <w:pPr>
        <w:spacing w:line="360" w:lineRule="auto"/>
        <w:ind w:firstLine="851"/>
        <w:jc w:val="both"/>
      </w:pPr>
      <w:r>
        <w:t xml:space="preserve">Условие выполнения: </w:t>
      </w:r>
    </w:p>
    <w:p w14:paraId="2BDBBEC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протокола патологоанатомического вскрытия.</w:t>
      </w:r>
    </w:p>
    <w:p w14:paraId="2833B4F0" w14:textId="77777777" w:rsidR="00927DCA" w:rsidRDefault="00927DCA" w:rsidP="00927DCA">
      <w:pPr>
        <w:spacing w:line="360" w:lineRule="auto"/>
        <w:ind w:firstLine="851"/>
        <w:jc w:val="both"/>
      </w:pPr>
      <w:r>
        <w:t>Перечень документов, формируемых для отправки в ВИМИС в рамках ТТ23:</w:t>
      </w:r>
    </w:p>
    <w:p w14:paraId="62B1155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патологоанатомического вскрытия" (</w:t>
      </w:r>
      <w:r>
        <w:rPr>
          <w:color w:val="000000"/>
        </w:rPr>
        <w:t>код "SMSV36" по справочнику ФР НСИ 1.2.643.5.1.13.13.99.2.592</w:t>
      </w:r>
      <w:r>
        <w:t>).</w:t>
      </w:r>
    </w:p>
    <w:p w14:paraId="3E8C35EC" w14:textId="77777777" w:rsidR="00927DCA" w:rsidRDefault="00927DCA" w:rsidP="00BE002B">
      <w:pPr>
        <w:numPr>
          <w:ilvl w:val="0"/>
          <w:numId w:val="383"/>
        </w:numPr>
        <w:pBdr>
          <w:top w:val="nil"/>
          <w:left w:val="nil"/>
          <w:bottom w:val="nil"/>
          <w:right w:val="nil"/>
          <w:between w:val="nil"/>
        </w:pBdr>
        <w:spacing w:after="160" w:line="360" w:lineRule="auto"/>
        <w:jc w:val="both"/>
        <w:rPr>
          <w:b/>
          <w:color w:val="000000"/>
        </w:rPr>
      </w:pPr>
      <w:r>
        <w:rPr>
          <w:b/>
          <w:color w:val="000000"/>
        </w:rPr>
        <w:t>ТТ 25 "Выявление проведения консилиума врачей"</w:t>
      </w:r>
    </w:p>
    <w:p w14:paraId="23FD629F" w14:textId="77777777" w:rsidR="00927DCA" w:rsidRDefault="00927DCA" w:rsidP="00927DCA">
      <w:pPr>
        <w:spacing w:line="360" w:lineRule="auto"/>
        <w:ind w:firstLine="851"/>
        <w:jc w:val="both"/>
      </w:pPr>
      <w:r>
        <w:t xml:space="preserve">Условие выполнения: </w:t>
      </w:r>
    </w:p>
    <w:p w14:paraId="4ABD36F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документа "Врачебный консилиум".</w:t>
      </w:r>
    </w:p>
    <w:p w14:paraId="57F28D54" w14:textId="77777777" w:rsidR="00927DCA" w:rsidRDefault="00927DCA" w:rsidP="00927DCA">
      <w:pPr>
        <w:spacing w:line="360" w:lineRule="auto"/>
        <w:ind w:firstLine="851"/>
        <w:jc w:val="both"/>
      </w:pPr>
      <w:r>
        <w:t>Перечень документов, формируемых для отправки в ВИМИС в рамках ТТ25:</w:t>
      </w:r>
    </w:p>
    <w:p w14:paraId="0F24A31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консилиума врачей" (</w:t>
      </w:r>
      <w:r w:rsidRPr="00F65F9A">
        <w:t>код "SMSV6" по справочнику ФР НСИ 1.2.643.5.1.13.13.99.2.592</w:t>
      </w:r>
      <w:r>
        <w:t>);</w:t>
      </w:r>
    </w:p>
    <w:p w14:paraId="0B906499"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"Направление на оказание медицинских услуг" (</w:t>
      </w:r>
      <w:r w:rsidRPr="00F65F9A">
        <w:t>код "SMSV1" по справочнику</w:t>
      </w:r>
      <w:r>
        <w:rPr>
          <w:color w:val="000000"/>
        </w:rPr>
        <w:t xml:space="preserve"> ФР НСИ 1.2.643.5.1.13.13.99.2.592</w:t>
      </w:r>
      <w:r>
        <w:t>).</w:t>
      </w:r>
    </w:p>
    <w:p w14:paraId="3D6FF582" w14:textId="77777777" w:rsidR="00927DCA" w:rsidRDefault="00927DCA" w:rsidP="00BE002B">
      <w:pPr>
        <w:numPr>
          <w:ilvl w:val="0"/>
          <w:numId w:val="383"/>
        </w:numPr>
        <w:pBdr>
          <w:top w:val="nil"/>
          <w:left w:val="nil"/>
          <w:bottom w:val="nil"/>
          <w:right w:val="nil"/>
          <w:between w:val="nil"/>
        </w:pBdr>
        <w:spacing w:after="160" w:line="360" w:lineRule="auto"/>
        <w:jc w:val="both"/>
        <w:rPr>
          <w:b/>
          <w:color w:val="000000"/>
        </w:rPr>
      </w:pPr>
      <w:r>
        <w:rPr>
          <w:b/>
          <w:color w:val="000000"/>
        </w:rPr>
        <w:t>ТТ 29 "Ретроспективные данные по пациентам с онкологической патологией"</w:t>
      </w:r>
    </w:p>
    <w:p w14:paraId="0B2A5159" w14:textId="77777777" w:rsidR="00927DCA" w:rsidRDefault="00927DCA" w:rsidP="00927DCA">
      <w:pPr>
        <w:spacing w:line="360" w:lineRule="auto"/>
        <w:ind w:firstLine="851"/>
        <w:jc w:val="both"/>
      </w:pPr>
      <w:r>
        <w:t>Условие выполнения:</w:t>
      </w:r>
    </w:p>
    <w:p w14:paraId="717F83F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выполняется однократно, в рамках первичного подключения Системы к ВИМИС "Онкология" для передачи ретроспективных данных.</w:t>
      </w:r>
    </w:p>
    <w:p w14:paraId="43F79E1C" w14:textId="77777777" w:rsidR="00927DCA" w:rsidRDefault="00927DCA" w:rsidP="00927DCA">
      <w:pPr>
        <w:spacing w:line="360" w:lineRule="auto"/>
        <w:ind w:firstLine="851"/>
        <w:jc w:val="both"/>
      </w:pPr>
      <w:r>
        <w:t>Перечень документов, формируемых для отправки в ВИМИС в рамках ТТ29:</w:t>
      </w:r>
    </w:p>
    <w:p w14:paraId="0D79755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"Ретроспективные данные по пациентам с онкологической патологией" (</w:t>
      </w:r>
      <w:r>
        <w:rPr>
          <w:color w:val="000000"/>
        </w:rPr>
        <w:t>код "SMSV16" по справочнику ФР НСИ 1.2.643.5.1.13.13.99.2.592</w:t>
      </w:r>
      <w:r>
        <w:t>).</w:t>
      </w:r>
    </w:p>
    <w:p w14:paraId="07962913" w14:textId="77777777" w:rsidR="00927DCA" w:rsidRDefault="00927DCA" w:rsidP="00927DCA">
      <w:pPr>
        <w:spacing w:line="360" w:lineRule="auto"/>
        <w:ind w:firstLine="851"/>
        <w:jc w:val="both"/>
      </w:pPr>
      <w:r>
        <w:t xml:space="preserve">В Системе должна быть доработана функция формирования электронных документов. Документы необходимо формировать в формате структурированных медицинских сведений (СЭМД beta-версии) и в виде структурированных электронных медицинских документов (СЭМД), в соответствии с ПИВ </w:t>
      </w:r>
      <w:r>
        <w:rPr>
          <w:color w:val="000000"/>
        </w:rPr>
        <w:t>ВИМИС "</w:t>
      </w:r>
      <w:r>
        <w:t>Онкология</w:t>
      </w:r>
      <w:r>
        <w:rPr>
          <w:color w:val="000000"/>
        </w:rPr>
        <w:t xml:space="preserve"> "</w:t>
      </w:r>
      <w:r>
        <w:t>.</w:t>
      </w:r>
    </w:p>
    <w:p w14:paraId="26B27B6C" w14:textId="77777777" w:rsidR="00927DCA" w:rsidRDefault="00927DCA" w:rsidP="00927DCA">
      <w:pPr>
        <w:spacing w:line="360" w:lineRule="auto"/>
        <w:ind w:firstLine="851"/>
        <w:jc w:val="both"/>
      </w:pPr>
      <w:r>
        <w:t>Перечень СЭМД / СЭМД beta-версии для доработки:</w:t>
      </w:r>
    </w:p>
    <w:p w14:paraId="28359695"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"Направление на госпитализацию, восстановительное лечение, обследование, консультацию" (код "SMSV1" по справочнику ФР НСИ 1.2.643.5.1.13.13.99.2.592SMSV1);</w:t>
      </w:r>
    </w:p>
    <w:p w14:paraId="2ADE9C62"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"Протокол прижизненного патолого-анатомического исследования биопсийного (операционного) материала" (код "SMSV4" по справочнику ФР НСИ 1.2.643.5.1.13.13.99.2.592SMSV4);</w:t>
      </w:r>
    </w:p>
    <w:p w14:paraId="392235AB"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"Протокол консультации" (код "SMSV5" по справочнику ФР НСИ 1.2.643.5.1.13.13.99.2.592SMSV5);</w:t>
      </w:r>
    </w:p>
    <w:p w14:paraId="7071A155"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w:t>
      </w:r>
      <w:r w:rsidRPr="00680B5B">
        <w:t>Протокол консилиума врачей</w:t>
      </w:r>
      <w:r w:rsidRPr="00254B31">
        <w:t>" (код "SMSV6" по справочнику ФР НСИ 1.2.643.5.1.13.13.99.2.592SMSV6);</w:t>
      </w:r>
    </w:p>
    <w:p w14:paraId="52472D45"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"Диспансерное наблюдение" (код "SMSV7" по справочнику ФР НСИ 1.2.643.5.1.13.13.99.2.592SMSV7);</w:t>
      </w:r>
    </w:p>
    <w:p w14:paraId="0FA07F6B"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"Лечение в условиях стационара (дневного стационара)" (код "SMSV8" по справочнику ФР НСИ 1.2.643.5.1.13.13.99.2.592SMSV8);</w:t>
      </w:r>
    </w:p>
    <w:p w14:paraId="1B44ED10"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"Протокол оперативного вмешательства" (код "SMSV10" по справочнику ФР НСИ 1.2.643.5.1.13.13.99.2.592SMSV10);</w:t>
      </w:r>
    </w:p>
    <w:p w14:paraId="3E473356"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"Протокол на случай выявления у больного запущенной формы злокачественного новообразования" (код "SMSV11" по справочнику ФР НСИ 1.2.643.5.1.13.13.99.2.592SMSV11);</w:t>
      </w:r>
    </w:p>
    <w:p w14:paraId="4C8950BE"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"Назначение лекарственных препаратов" (код "SMSV14" по справочнику ФР НСИ 1.2.643.5.1.13.13.99.2.592SMSV14);</w:t>
      </w:r>
    </w:p>
    <w:p w14:paraId="4AEB7572"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"Талон на оказание высокотехнологичной медицинской помощи" (код "SMSV15" по справочнику ФР НСИ 1.2.643.5.1.13.13.99.2.592SMSV15);</w:t>
      </w:r>
    </w:p>
    <w:p w14:paraId="460569E2"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beta-версии "Ретроспективные данные по пациентам с онкологической патологией" (код "SMSV16" по справочнику ФР НСИ 1.2.643.5.1.13.13.99.2.592SMSV16);</w:t>
      </w:r>
    </w:p>
    <w:p w14:paraId="58BBEA47"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rsidRPr="00254B31">
        <w:t>СЭМД "Медицинское свидетельство о смерти", редакция 5, код "13" по справочнику ФР НСИ 1.2.643.5.1.13.13.11.1522.</w:t>
      </w:r>
    </w:p>
    <w:p w14:paraId="3C178434" w14:textId="77777777" w:rsidR="00927DCA" w:rsidRDefault="00927DCA" w:rsidP="00927DCA">
      <w:pPr>
        <w:spacing w:line="360" w:lineRule="auto"/>
        <w:ind w:firstLine="851"/>
        <w:jc w:val="both"/>
      </w:pPr>
      <w:r>
        <w:t>Перечень вновь разрабатываемых СЭМД / СЭМД beta-версии:</w:t>
      </w:r>
    </w:p>
    <w:p w14:paraId="6D3793A2"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патолого-анатомического вскрытия" (код "SMSV36" по справочнику ФР НСИ 1.2.643.5.1.13.13.99.2.592SMSV36);</w:t>
      </w:r>
    </w:p>
    <w:p w14:paraId="08279867" w14:textId="77777777" w:rsidR="00927DCA" w:rsidRPr="00254B31"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"Извещение о впервые выявленном ЗНО" (код "SMSV37" по справочнику ФР НСИ 1.2.643.5.1.13.13.99.2.592SMSV37);</w:t>
      </w:r>
    </w:p>
    <w:p w14:paraId="720E6648"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редакция 3, код "6" по справочнику ФР НСИ 1.2.643.5.1.13.13.11.1522;</w:t>
      </w:r>
    </w:p>
    <w:p w14:paraId="2D76C13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редакция 4, код "7" по справочнику ФР НСИ 1.2.643.5.1.13.13.11.1522;</w:t>
      </w:r>
    </w:p>
    <w:p w14:paraId="3FDEDB3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цитологического исследования", редакция 1, код "121" по справочнику ФР НСИ 1.2.643.5.1.13.13.11.1522;</w:t>
      </w:r>
    </w:p>
    <w:p w14:paraId="638C48A2"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редакция 1, код "57" по справочнику ФР НСИ 1.2.643.5.1.13.13.11.1522;</w:t>
      </w:r>
    </w:p>
    <w:p w14:paraId="17CB5A8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консультации", редакция 3, код "5" по справочнику ФР НСИ 1.2.643.5.1.13.13.11.1522.</w:t>
      </w:r>
    </w:p>
    <w:p w14:paraId="6F5CA131"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администратора ЦОД" в части внедрения функциональности интеграции с ВИМИС</w:t>
      </w:r>
    </w:p>
    <w:p w14:paraId="4FA0BED3" w14:textId="77777777" w:rsidR="00927DCA" w:rsidRPr="009E0828" w:rsidRDefault="00927DCA" w:rsidP="00927DCA">
      <w:pPr>
        <w:spacing w:line="360" w:lineRule="auto"/>
        <w:ind w:firstLine="851"/>
        <w:jc w:val="both"/>
      </w:pPr>
      <w:r w:rsidRPr="009E0828">
        <w:t>В ходе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64C57F63" w14:textId="77777777" w:rsidR="00927DCA" w:rsidRPr="009E0828" w:rsidRDefault="00927DCA" w:rsidP="00927DCA">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07B4F7E6"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4496DA7E"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6A48E67E" w14:textId="77777777" w:rsidR="00927DCA" w:rsidRPr="009E0828" w:rsidRDefault="00927DCA" w:rsidP="00927DCA">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52A17452"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стационара"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p>
    <w:p w14:paraId="16F84CCD" w14:textId="77777777" w:rsidR="00927DCA" w:rsidRPr="009E0828" w:rsidRDefault="00927DCA" w:rsidP="00927DCA">
      <w:pPr>
        <w:spacing w:line="360" w:lineRule="auto"/>
        <w:ind w:firstLine="851"/>
        <w:jc w:val="both"/>
      </w:pPr>
      <w:r w:rsidRPr="009E0828">
        <w:t xml:space="preserve">В ходе внедрения модуля должны быть реализованы следующие функции: </w:t>
      </w:r>
    </w:p>
    <w:p w14:paraId="4EA7143C"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"Мониторинг оказания МП":</w:t>
      </w:r>
    </w:p>
    <w:p w14:paraId="7AC031BD"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курирующих МО (в случае их наличия) для каждого пациента;</w:t>
      </w:r>
    </w:p>
    <w:p w14:paraId="3A4107BC"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фильтрации списка пациентов:</w:t>
      </w:r>
    </w:p>
    <w:p w14:paraId="6BD29CAC"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этапу маршрутизации;</w:t>
      </w:r>
    </w:p>
    <w:p w14:paraId="09D16979"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в зависимости от этапа по состоянию на маршруте;</w:t>
      </w:r>
    </w:p>
    <w:p w14:paraId="41C80B8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уровню оказания МП;</w:t>
      </w:r>
    </w:p>
    <w:p w14:paraId="326EA883"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МО текущего состояния маршрута;</w:t>
      </w:r>
    </w:p>
    <w:p w14:paraId="5A437019"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статусу рекомендаций;</w:t>
      </w:r>
    </w:p>
    <w:p w14:paraId="683045FF"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создания куратором по профилю "</w:t>
      </w:r>
      <w:r>
        <w:rPr>
          <w:color w:val="000000"/>
        </w:rPr>
        <w:t>Онкология</w:t>
      </w:r>
      <w:r w:rsidRPr="009E0828">
        <w:rPr>
          <w:color w:val="000000"/>
        </w:rPr>
        <w:t>" текстовых рекомендаций для лечащего врача пациента;</w:t>
      </w:r>
    </w:p>
    <w:p w14:paraId="1EFA3C74"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наличия необработанных рекомендаций в период нахождения пациента на маршруте;</w:t>
      </w:r>
    </w:p>
    <w:p w14:paraId="00EDE870"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"Маршрут пациента":</w:t>
      </w:r>
    </w:p>
    <w:p w14:paraId="41FAD04D"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необработанных рекомендациях в период нахождения пациента на маршруте пациента;</w:t>
      </w:r>
    </w:p>
    <w:p w14:paraId="4E15FBFB"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лечащим врачом изменения статуса рекомендации на "Выполнена" или "Отменена", с указанием причины отмены рекомендации;</w:t>
      </w:r>
    </w:p>
    <w:p w14:paraId="3C70A19A"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просмотра списка имеющихся рекомендаций у пациента по маршруту по профилю "</w:t>
      </w:r>
      <w:r>
        <w:rPr>
          <w:color w:val="000000"/>
        </w:rPr>
        <w:t>Онкология</w:t>
      </w:r>
      <w:r w:rsidRPr="009E0828">
        <w:rPr>
          <w:color w:val="000000"/>
        </w:rPr>
        <w:t>" в разрезе следующих данных:</w:t>
      </w:r>
    </w:p>
    <w:p w14:paraId="47F46D7B"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пациента;</w:t>
      </w:r>
    </w:p>
    <w:p w14:paraId="0718EE0A"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создания рекомендации;</w:t>
      </w:r>
    </w:p>
    <w:p w14:paraId="6270ADC1"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назначившего рекомендации;</w:t>
      </w:r>
    </w:p>
    <w:p w14:paraId="17C6A0D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создателя рекомендации;</w:t>
      </w:r>
    </w:p>
    <w:p w14:paraId="3A14A51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выполнения рекомендации;</w:t>
      </w:r>
    </w:p>
    <w:p w14:paraId="450DD5B8"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и причина отмены рекомендации;</w:t>
      </w:r>
    </w:p>
    <w:p w14:paraId="3ECCCB6F"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врача, сменившего статус рекомендации;</w:t>
      </w:r>
    </w:p>
    <w:p w14:paraId="51A54820"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врача, сменившего статус рекомендации.</w:t>
      </w:r>
    </w:p>
    <w:p w14:paraId="4F41B4DD"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поликлиники" в части внедрения функциональности интеграции с ВИМИС</w:t>
      </w:r>
    </w:p>
    <w:p w14:paraId="26C4566E" w14:textId="77777777" w:rsidR="00927DCA" w:rsidRPr="009E0828" w:rsidRDefault="00927DCA" w:rsidP="00927DCA">
      <w:pPr>
        <w:spacing w:line="360" w:lineRule="auto"/>
        <w:ind w:firstLine="851"/>
        <w:jc w:val="both"/>
      </w:pPr>
      <w:r w:rsidRPr="009E0828">
        <w:t>В ходе внедрения модуля с целью улучшения качества предоставления клинических рекомендаций при оказании медицинской помощи для врача должны быть реализованы следующие функции:</w:t>
      </w:r>
    </w:p>
    <w:p w14:paraId="55349320" w14:textId="77777777" w:rsidR="00927DCA" w:rsidRPr="009E0828" w:rsidRDefault="00927D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5CFD124F" w14:textId="77777777" w:rsidR="00927DCA" w:rsidRPr="009E0828" w:rsidRDefault="00927D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поликлиники;</w:t>
      </w:r>
    </w:p>
    <w:p w14:paraId="73B438D0" w14:textId="77777777" w:rsidR="00927DCA" w:rsidRPr="009E0828" w:rsidRDefault="00927DCA"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5201B9FD"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поликлиники"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p>
    <w:p w14:paraId="2748F12F" w14:textId="77777777" w:rsidR="00927DCA" w:rsidRPr="009E0828" w:rsidRDefault="00927DCA" w:rsidP="00927DCA">
      <w:pPr>
        <w:spacing w:line="360" w:lineRule="auto"/>
        <w:ind w:firstLine="851"/>
        <w:jc w:val="both"/>
      </w:pPr>
      <w:r w:rsidRPr="009E0828">
        <w:t xml:space="preserve">В ходе внедрения модуля должны быть реализованы следующие функции: </w:t>
      </w:r>
    </w:p>
    <w:p w14:paraId="34595C7C"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"Мониторинг оказания МП":</w:t>
      </w:r>
    </w:p>
    <w:p w14:paraId="633DD4AA"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курирующих МО (в случае их наличия) для каждого пациента;</w:t>
      </w:r>
    </w:p>
    <w:p w14:paraId="561472DF"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фильтрации списка пациентов:</w:t>
      </w:r>
    </w:p>
    <w:p w14:paraId="6987AB2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этапу маршрутизации;</w:t>
      </w:r>
    </w:p>
    <w:p w14:paraId="14BED935"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в зависимости от этапа по состоянию на маршруте;</w:t>
      </w:r>
    </w:p>
    <w:p w14:paraId="789F836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уровню оказания МП;</w:t>
      </w:r>
    </w:p>
    <w:p w14:paraId="1A809BE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МО текущего состояния маршрута;</w:t>
      </w:r>
    </w:p>
    <w:p w14:paraId="52EA8BAB"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статусу рекомендаций.</w:t>
      </w:r>
    </w:p>
    <w:p w14:paraId="0AFCFE49"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создания куратором по профилю "</w:t>
      </w:r>
      <w:r>
        <w:rPr>
          <w:color w:val="000000"/>
        </w:rPr>
        <w:t>Онкология</w:t>
      </w:r>
      <w:r w:rsidRPr="009E0828">
        <w:rPr>
          <w:color w:val="000000"/>
        </w:rPr>
        <w:t>" текстовых рекомендаций для врача;</w:t>
      </w:r>
    </w:p>
    <w:p w14:paraId="26B3DDDC"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наличия необработанных рекомендаций в период нахождения пациента на маршруте.</w:t>
      </w:r>
    </w:p>
    <w:p w14:paraId="5D530242"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"Маршрут пациента":</w:t>
      </w:r>
    </w:p>
    <w:p w14:paraId="548A86CD"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необработанных рекомендациях в период нахождения пациента на маршруте пациента;</w:t>
      </w:r>
    </w:p>
    <w:p w14:paraId="616244BB"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изменения врачом статуса рекомендации на "Выполнена" или "Отменена"</w:t>
      </w:r>
      <w:r>
        <w:rPr>
          <w:color w:val="000000"/>
        </w:rPr>
        <w:t xml:space="preserve"> </w:t>
      </w:r>
      <w:r w:rsidRPr="009E0828">
        <w:rPr>
          <w:color w:val="000000"/>
        </w:rPr>
        <w:t>с указанием причины отмены рекомендации;</w:t>
      </w:r>
    </w:p>
    <w:p w14:paraId="11F3A71B"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просмотра списка имеющихся рекомендаций у пациента по маршруту по профилю "</w:t>
      </w:r>
      <w:r>
        <w:rPr>
          <w:color w:val="000000"/>
        </w:rPr>
        <w:t>Онкология</w:t>
      </w:r>
      <w:r w:rsidRPr="009E0828">
        <w:rPr>
          <w:color w:val="000000"/>
        </w:rPr>
        <w:t>" в разрезе следующих данных:</w:t>
      </w:r>
    </w:p>
    <w:p w14:paraId="4B5E833C"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пациента;</w:t>
      </w:r>
    </w:p>
    <w:p w14:paraId="03DD7921"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создания рекомендации;</w:t>
      </w:r>
    </w:p>
    <w:p w14:paraId="627CA2C7"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назначившего рекомендации;</w:t>
      </w:r>
    </w:p>
    <w:p w14:paraId="627DAA8C"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создателя рекомендации;</w:t>
      </w:r>
    </w:p>
    <w:p w14:paraId="0A04992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выполнения рекомендации;</w:t>
      </w:r>
    </w:p>
    <w:p w14:paraId="6D74FE6E"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и причина отмены рекомендации;</w:t>
      </w:r>
    </w:p>
    <w:p w14:paraId="3C51ACCF"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врача, сменившего статус рекомендации;</w:t>
      </w:r>
    </w:p>
    <w:p w14:paraId="245F5BF0" w14:textId="77777777" w:rsidR="00927DCA" w:rsidRPr="00A92CD4"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врача, сменившего статус рекомендации.</w:t>
      </w:r>
    </w:p>
    <w:p w14:paraId="517C467A" w14:textId="77777777" w:rsidR="00927DCA" w:rsidRPr="00E6578A" w:rsidRDefault="00927DCA" w:rsidP="00416886">
      <w:pPr>
        <w:spacing w:line="360" w:lineRule="auto"/>
        <w:ind w:firstLine="360"/>
        <w:jc w:val="both"/>
      </w:pPr>
    </w:p>
    <w:p w14:paraId="21D7EAF8" w14:textId="77777777" w:rsidR="0031703A" w:rsidRPr="00E6578A" w:rsidRDefault="0031703A" w:rsidP="00BE002B">
      <w:pPr>
        <w:pStyle w:val="45"/>
        <w:numPr>
          <w:ilvl w:val="3"/>
          <w:numId w:val="7"/>
        </w:numPr>
      </w:pPr>
      <w:bookmarkStart w:id="606" w:name="_Toc118113707"/>
      <w:r w:rsidRPr="00797365">
        <w:t>Модуль "Взаимодействие с ЕГИСЗ. Вертикально-интегрированная медицинская информационная система (ВИМИС "Сердечно-сосудистые заболевания")"</w:t>
      </w:r>
      <w:bookmarkEnd w:id="606"/>
    </w:p>
    <w:p w14:paraId="08B119A3" w14:textId="77777777" w:rsidR="0031703A" w:rsidRPr="00E6578A" w:rsidRDefault="0031703A" w:rsidP="0031703A">
      <w:pPr>
        <w:pStyle w:val="phnormal1"/>
        <w:spacing w:before="240" w:after="240"/>
        <w:ind w:firstLine="0"/>
        <w:rPr>
          <w:b/>
          <w:szCs w:val="24"/>
        </w:rPr>
      </w:pPr>
      <w:r w:rsidRPr="00E6578A">
        <w:rPr>
          <w:b/>
          <w:szCs w:val="24"/>
        </w:rPr>
        <w:t>Организация взаимодействия</w:t>
      </w:r>
    </w:p>
    <w:p w14:paraId="0D312C8E" w14:textId="77777777" w:rsidR="0031703A" w:rsidRPr="00E6578A" w:rsidRDefault="0031703A" w:rsidP="0031703A">
      <w:pPr>
        <w:spacing w:line="360" w:lineRule="auto"/>
        <w:ind w:firstLine="851"/>
        <w:jc w:val="both"/>
      </w:pPr>
      <w:r w:rsidRPr="00E6578A">
        <w:t>Взаимодействие Системы с интеграционными сервисами ВИМИС «ССЗ» должно производиться через подсистему интеграции прикладных подсистем ЕГИСЗ (ИПС).</w:t>
      </w:r>
    </w:p>
    <w:p w14:paraId="3286E8C0" w14:textId="77777777" w:rsidR="0031703A" w:rsidRPr="00E6578A" w:rsidRDefault="0031703A" w:rsidP="0031703A">
      <w:pPr>
        <w:spacing w:line="360" w:lineRule="auto"/>
        <w:ind w:firstLine="851"/>
        <w:jc w:val="both"/>
      </w:pPr>
      <w:r w:rsidRPr="00E6578A">
        <w:t>Для взаимодействия Системы с интеграционными сервисами ВИМИС «ССЗ» необходимо выполнение следующих условий:</w:t>
      </w:r>
    </w:p>
    <w:p w14:paraId="7C9BEB2F" w14:textId="77777777" w:rsidR="0031703A" w:rsidRPr="00E6578A" w:rsidRDefault="0031703A"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быть зарегистрирована в ИПС ЕГИСЗ в соответствии с методическими рекомендациями ИПС</w:t>
      </w:r>
      <w:r>
        <w:rPr>
          <w:rFonts w:cs="Times New Roman"/>
          <w:szCs w:val="24"/>
        </w:rPr>
        <w:t xml:space="preserve">, </w:t>
      </w:r>
      <w:r w:rsidRPr="005302A2">
        <w:rPr>
          <w:rFonts w:cs="Times New Roman"/>
          <w:szCs w:val="24"/>
        </w:rPr>
        <w:t>опубликованными на портале оперативного взаимодействия участников ЕГИСЗ в документе «ИПС. Методические материалы по подключению к сервису ИПС» (версия от 28 февраля 2020)</w:t>
      </w:r>
      <w:r w:rsidRPr="00E6578A">
        <w:rPr>
          <w:rFonts w:cs="Times New Roman"/>
          <w:szCs w:val="24"/>
        </w:rPr>
        <w:t>;</w:t>
      </w:r>
    </w:p>
    <w:p w14:paraId="049A5753" w14:textId="77777777" w:rsidR="0031703A" w:rsidRPr="00E6578A" w:rsidRDefault="0031703A" w:rsidP="00BE002B">
      <w:pPr>
        <w:pStyle w:val="phlistitemized1"/>
        <w:numPr>
          <w:ilvl w:val="0"/>
          <w:numId w:val="250"/>
        </w:numPr>
        <w:suppressAutoHyphens/>
        <w:ind w:right="-1"/>
        <w:jc w:val="left"/>
        <w:rPr>
          <w:rFonts w:cs="Times New Roman"/>
          <w:szCs w:val="24"/>
        </w:rPr>
      </w:pPr>
      <w:r w:rsidRPr="00E6578A">
        <w:rPr>
          <w:rFonts w:cs="Times New Roman"/>
          <w:szCs w:val="24"/>
        </w:rPr>
        <w:t>в Системе должна быть реализована возможность формирования запросов к сервису приема медицинских сведений ВИМИС, опубликованному в ИПС ЕГИСЗ;</w:t>
      </w:r>
    </w:p>
    <w:p w14:paraId="3014B856" w14:textId="77777777" w:rsidR="0031703A" w:rsidRPr="00E6578A" w:rsidRDefault="0031703A" w:rsidP="00BE002B">
      <w:pPr>
        <w:pStyle w:val="phlistitemized1"/>
        <w:numPr>
          <w:ilvl w:val="0"/>
          <w:numId w:val="250"/>
        </w:numPr>
        <w:suppressAutoHyphens/>
        <w:ind w:right="-1"/>
        <w:jc w:val="left"/>
        <w:rPr>
          <w:rFonts w:cs="Times New Roman"/>
          <w:szCs w:val="24"/>
        </w:rPr>
      </w:pPr>
      <w:r w:rsidRPr="00E6578A">
        <w:rPr>
          <w:rFonts w:cs="Times New Roman"/>
          <w:szCs w:val="24"/>
        </w:rPr>
        <w:t xml:space="preserve">в ИПС ЕГИСЗ должен быть опубликован сервис обратного вызова Системы, реализованный в соответствии с WSDL-описанием, приведенным в протоколе информационного взаимодействия, </w:t>
      </w:r>
      <w:r>
        <w:rPr>
          <w:rFonts w:cs="Times New Roman"/>
          <w:szCs w:val="24"/>
        </w:rPr>
        <w:t xml:space="preserve">опубликованном </w:t>
      </w:r>
      <w:r w:rsidRPr="002F1374">
        <w:rPr>
          <w:rFonts w:cs="Times New Roman"/>
          <w:szCs w:val="24"/>
        </w:rPr>
        <w:t xml:space="preserve">на портале оперативного взаимодействия участников ЕГИСЗ в документе «Протокол информационного взаимодействия ВИМИС "ССЗ"» (версия от 8 </w:t>
      </w:r>
      <w:r>
        <w:rPr>
          <w:rFonts w:cs="Times New Roman"/>
          <w:szCs w:val="24"/>
        </w:rPr>
        <w:t>апреля</w:t>
      </w:r>
      <w:r w:rsidRPr="002F1374">
        <w:rPr>
          <w:rFonts w:cs="Times New Roman"/>
          <w:szCs w:val="24"/>
        </w:rPr>
        <w:t xml:space="preserve"> 2020)</w:t>
      </w:r>
      <w:r>
        <w:rPr>
          <w:rFonts w:cs="Times New Roman"/>
          <w:szCs w:val="24"/>
        </w:rPr>
        <w:t xml:space="preserve">, </w:t>
      </w:r>
      <w:r w:rsidRPr="00E6578A">
        <w:rPr>
          <w:rFonts w:cs="Times New Roman"/>
          <w:szCs w:val="24"/>
        </w:rPr>
        <w:t>для организации приема результатов обработки медицинских сведений в ВИМИС в асинхронном режиме;</w:t>
      </w:r>
    </w:p>
    <w:p w14:paraId="25F08307" w14:textId="77777777" w:rsidR="0031703A" w:rsidRPr="00E6578A" w:rsidRDefault="0031703A"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иметь доступ к сервисам ВИМИС «СЗЗ», полученный согласно действующим процедурам ЕГИСЗ.</w:t>
      </w:r>
    </w:p>
    <w:p w14:paraId="16DF5779" w14:textId="77777777" w:rsidR="0031703A" w:rsidRPr="00E6578A" w:rsidRDefault="0031703A" w:rsidP="0031703A">
      <w:pPr>
        <w:pStyle w:val="phlistitemized1"/>
        <w:numPr>
          <w:ilvl w:val="0"/>
          <w:numId w:val="0"/>
        </w:numPr>
        <w:ind w:left="1315" w:right="-1" w:firstLine="851"/>
        <w:rPr>
          <w:rFonts w:cs="Times New Roman"/>
          <w:szCs w:val="24"/>
        </w:rPr>
      </w:pPr>
    </w:p>
    <w:p w14:paraId="112B6BB7" w14:textId="078B7966" w:rsidR="0031703A" w:rsidRPr="00E6578A" w:rsidRDefault="0031703A" w:rsidP="0031703A">
      <w:pPr>
        <w:spacing w:line="360" w:lineRule="auto"/>
        <w:ind w:firstLine="851"/>
        <w:jc w:val="both"/>
        <w:rPr>
          <w:shd w:val="clear" w:color="auto" w:fill="FFFF00"/>
        </w:rPr>
      </w:pPr>
      <w:r w:rsidRPr="00E6578A">
        <w:t xml:space="preserve">Общая схема взаимодействия приведена на Рисунке </w:t>
      </w:r>
      <w:r w:rsidR="00F04B91">
        <w:fldChar w:fldCharType="begin"/>
      </w:r>
      <w:r w:rsidR="00F04B91">
        <w:instrText xml:space="preserve"> REF _Ref114077213 \h </w:instrText>
      </w:r>
      <w:r w:rsidR="00F04B91">
        <w:fldChar w:fldCharType="separate"/>
      </w:r>
      <w:r w:rsidR="00772F06">
        <w:rPr>
          <w:noProof/>
        </w:rPr>
        <w:t>2</w:t>
      </w:r>
      <w:r w:rsidR="00F04B91">
        <w:fldChar w:fldCharType="end"/>
      </w:r>
      <w:r w:rsidRPr="00E6578A">
        <w:t>.</w:t>
      </w:r>
    </w:p>
    <w:p w14:paraId="49D00C25" w14:textId="77777777" w:rsidR="0031703A" w:rsidRPr="00E6578A" w:rsidRDefault="0031703A" w:rsidP="0031703A">
      <w:pPr>
        <w:pStyle w:val="phfigure"/>
        <w:rPr>
          <w:szCs w:val="24"/>
          <w:shd w:val="clear" w:color="auto" w:fill="FFFF00"/>
        </w:rPr>
      </w:pPr>
      <w:r w:rsidRPr="00E6578A">
        <w:rPr>
          <w:noProof/>
          <w:szCs w:val="24"/>
        </w:rPr>
        <w:t xml:space="preserve"> </w:t>
      </w:r>
      <w:r w:rsidRPr="00E6578A">
        <w:rPr>
          <w:noProof/>
          <w:szCs w:val="24"/>
        </w:rPr>
        <w:drawing>
          <wp:inline distT="0" distB="0" distL="0" distR="0" wp14:anchorId="1EB968DA" wp14:editId="49F82399">
            <wp:extent cx="4582794" cy="2796540"/>
            <wp:effectExtent l="0" t="0" r="8255" b="381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51">
                      <a:extLst>
                        <a:ext uri="{28A0092B-C50C-407E-A947-70E740481C1C}">
                          <a14:useLocalDpi xmlns:a14="http://schemas.microsoft.com/office/drawing/2010/main" val="0"/>
                        </a:ext>
                      </a:extLst>
                    </a:blip>
                    <a:stretch>
                      <a:fillRect/>
                    </a:stretch>
                  </pic:blipFill>
                  <pic:spPr>
                    <a:xfrm>
                      <a:off x="0" y="0"/>
                      <a:ext cx="4582794" cy="2796540"/>
                    </a:xfrm>
                    <a:prstGeom prst="rect">
                      <a:avLst/>
                    </a:prstGeom>
                  </pic:spPr>
                </pic:pic>
              </a:graphicData>
            </a:graphic>
          </wp:inline>
        </w:drawing>
      </w:r>
    </w:p>
    <w:p w14:paraId="4D6EB7EA" w14:textId="4CC6F672" w:rsidR="0031703A" w:rsidRPr="00E6578A" w:rsidRDefault="00F04B91" w:rsidP="0031703A">
      <w:pPr>
        <w:pStyle w:val="phfigure"/>
        <w:rPr>
          <w:szCs w:val="24"/>
        </w:rPr>
      </w:pPr>
      <w:r w:rsidRPr="00F04B91">
        <w:rPr>
          <w:szCs w:val="24"/>
        </w:rPr>
        <w:t xml:space="preserve">Рисунок </w:t>
      </w:r>
      <w:r w:rsidRPr="00F04B91">
        <w:rPr>
          <w:szCs w:val="24"/>
        </w:rPr>
        <w:fldChar w:fldCharType="begin"/>
      </w:r>
      <w:r w:rsidRPr="00F04B91">
        <w:rPr>
          <w:szCs w:val="24"/>
        </w:rPr>
        <w:instrText xml:space="preserve"> SEQ Рисунок \* ARABIC </w:instrText>
      </w:r>
      <w:r w:rsidRPr="00F04B91">
        <w:rPr>
          <w:szCs w:val="24"/>
        </w:rPr>
        <w:fldChar w:fldCharType="separate"/>
      </w:r>
      <w:bookmarkStart w:id="607" w:name="_Ref114077213"/>
      <w:r w:rsidR="00772F06">
        <w:rPr>
          <w:noProof/>
          <w:szCs w:val="24"/>
        </w:rPr>
        <w:t>2</w:t>
      </w:r>
      <w:bookmarkEnd w:id="607"/>
      <w:r w:rsidRPr="00F04B91">
        <w:rPr>
          <w:szCs w:val="24"/>
        </w:rPr>
        <w:fldChar w:fldCharType="end"/>
      </w:r>
      <w:r w:rsidR="0031703A" w:rsidRPr="00E6578A">
        <w:rPr>
          <w:szCs w:val="24"/>
        </w:rPr>
        <w:t xml:space="preserve"> – Общая схема взаимодействия Системы, ИПС ЕГИСЗ и ВИМИС «СЗЗ»</w:t>
      </w:r>
    </w:p>
    <w:p w14:paraId="2B9268FF" w14:textId="77777777" w:rsidR="0031703A" w:rsidRPr="00E6578A" w:rsidRDefault="0031703A" w:rsidP="0031703A">
      <w:pPr>
        <w:pStyle w:val="phlistitemized1"/>
        <w:numPr>
          <w:ilvl w:val="0"/>
          <w:numId w:val="0"/>
        </w:numPr>
        <w:ind w:right="-1"/>
        <w:rPr>
          <w:rFonts w:cs="Times New Roman"/>
          <w:szCs w:val="24"/>
        </w:rPr>
      </w:pPr>
    </w:p>
    <w:p w14:paraId="2AD2C213" w14:textId="77777777" w:rsidR="0031703A" w:rsidRPr="00E6578A" w:rsidRDefault="0031703A" w:rsidP="0031703A">
      <w:pPr>
        <w:spacing w:line="360" w:lineRule="auto"/>
        <w:ind w:firstLine="851"/>
        <w:jc w:val="both"/>
      </w:pPr>
      <w:r w:rsidRPr="00E6578A">
        <w:t>Программными средствами Системы должны протоколироваться факты приема и отправки каждого информационного сообщения в рамках взаимодействия информационных систем с указанием уникального идентификатора сообщения в рамках электронного сервиса, направления сообщения, даты, времени и адресата.</w:t>
      </w:r>
    </w:p>
    <w:p w14:paraId="726C18A8" w14:textId="77777777" w:rsidR="0031703A" w:rsidRPr="00E6578A" w:rsidRDefault="0031703A" w:rsidP="0031703A">
      <w:pPr>
        <w:spacing w:before="240" w:line="360" w:lineRule="auto"/>
        <w:jc w:val="both"/>
        <w:rPr>
          <w:b/>
        </w:rPr>
      </w:pPr>
      <w:r w:rsidRPr="00E6578A">
        <w:rPr>
          <w:b/>
        </w:rPr>
        <w:t>Состав функций сервиса интеграции:</w:t>
      </w:r>
    </w:p>
    <w:p w14:paraId="37FAE95B" w14:textId="77777777" w:rsidR="0031703A" w:rsidRPr="00E6578A" w:rsidRDefault="0031703A" w:rsidP="00BE002B">
      <w:pPr>
        <w:pStyle w:val="afff3"/>
        <w:numPr>
          <w:ilvl w:val="0"/>
          <w:numId w:val="396"/>
        </w:numPr>
        <w:spacing w:line="360" w:lineRule="auto"/>
        <w:jc w:val="both"/>
      </w:pPr>
      <w:r w:rsidRPr="00E6578A">
        <w:t>функция отправки документов должна работать по сценарию:</w:t>
      </w:r>
    </w:p>
    <w:p w14:paraId="2FD71982" w14:textId="77777777" w:rsidR="0031703A" w:rsidRPr="00E6578A" w:rsidRDefault="0031703A" w:rsidP="00BE002B">
      <w:pPr>
        <w:pStyle w:val="afff3"/>
        <w:numPr>
          <w:ilvl w:val="1"/>
          <w:numId w:val="396"/>
        </w:numPr>
        <w:spacing w:line="360" w:lineRule="auto"/>
        <w:jc w:val="both"/>
      </w:pPr>
      <w:r w:rsidRPr="00E6578A">
        <w:t>Система отправляет в ВИМИС «СЗЗ» запрос на регистрацию документа (метод sendDocument);</w:t>
      </w:r>
    </w:p>
    <w:p w14:paraId="69FA54B5" w14:textId="77777777" w:rsidR="0031703A" w:rsidRPr="00E6578A" w:rsidRDefault="0031703A" w:rsidP="00BE002B">
      <w:pPr>
        <w:pStyle w:val="afff3"/>
        <w:numPr>
          <w:ilvl w:val="1"/>
          <w:numId w:val="396"/>
        </w:numPr>
        <w:spacing w:line="360" w:lineRule="auto"/>
        <w:jc w:val="both"/>
      </w:pPr>
      <w:r w:rsidRPr="00E6578A">
        <w:t>Система обрабатывает синхронный ответ (в ответе возвращается параметр msg_id, являющийся уникальным идентификатором принятого сообщения);</w:t>
      </w:r>
    </w:p>
    <w:p w14:paraId="4390A4B5" w14:textId="77777777" w:rsidR="0031703A" w:rsidRPr="00E6578A" w:rsidRDefault="0031703A" w:rsidP="00BE002B">
      <w:pPr>
        <w:pStyle w:val="afff3"/>
        <w:numPr>
          <w:ilvl w:val="1"/>
          <w:numId w:val="396"/>
        </w:numPr>
        <w:spacing w:line="360" w:lineRule="auto"/>
        <w:jc w:val="both"/>
        <w:rPr>
          <w:rFonts w:eastAsiaTheme="minorEastAsia"/>
        </w:rPr>
      </w:pPr>
      <w:r w:rsidRPr="00E6578A">
        <w:t>сервис обратного вызова принимает асинхронный ответ с результатами обработки документа (метод sendResult);</w:t>
      </w:r>
    </w:p>
    <w:p w14:paraId="1F0B7E63" w14:textId="77777777" w:rsidR="0031703A" w:rsidRPr="00E6578A" w:rsidRDefault="0031703A" w:rsidP="00BE002B">
      <w:pPr>
        <w:pStyle w:val="afff3"/>
        <w:numPr>
          <w:ilvl w:val="0"/>
          <w:numId w:val="396"/>
        </w:numPr>
        <w:spacing w:line="360" w:lineRule="auto"/>
        <w:jc w:val="both"/>
        <w:rPr>
          <w:rFonts w:eastAsiaTheme="minorEastAsia"/>
        </w:rPr>
      </w:pPr>
      <w:r w:rsidRPr="00E6578A">
        <w:t>отображение в пользовательском интерфейсе информации о результате взаимодействия Системы с ВИМИС «СЗЗ». Состав информации:</w:t>
      </w:r>
    </w:p>
    <w:p w14:paraId="16FC4C26"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идентификатор документа системы;</w:t>
      </w:r>
    </w:p>
    <w:p w14:paraId="6801F969"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статус обработки запроса;</w:t>
      </w:r>
    </w:p>
    <w:p w14:paraId="2ECA2669"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комментарий к статусу обработки запроса;</w:t>
      </w:r>
    </w:p>
    <w:p w14:paraId="1C3047E3"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запрос;</w:t>
      </w:r>
    </w:p>
    <w:p w14:paraId="03429CB8"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ответ;</w:t>
      </w:r>
    </w:p>
    <w:p w14:paraId="2D82FCBC"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тип СМС;</w:t>
      </w:r>
    </w:p>
    <w:p w14:paraId="1526937D"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триггерная точка;</w:t>
      </w:r>
    </w:p>
    <w:p w14:paraId="03F4EF11"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медицинская организация;</w:t>
      </w:r>
    </w:p>
    <w:p w14:paraId="66840BAE"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фамилия, имя, отчество пациента;</w:t>
      </w:r>
    </w:p>
    <w:p w14:paraId="72C10E5D"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дата рождения пациента;</w:t>
      </w:r>
    </w:p>
    <w:p w14:paraId="73510529" w14:textId="77777777" w:rsidR="0031703A" w:rsidRPr="00E6578A" w:rsidRDefault="0031703A" w:rsidP="00BE002B">
      <w:pPr>
        <w:pStyle w:val="afff3"/>
        <w:numPr>
          <w:ilvl w:val="0"/>
          <w:numId w:val="396"/>
        </w:numPr>
        <w:spacing w:after="160" w:line="360" w:lineRule="auto"/>
        <w:jc w:val="both"/>
        <w:rPr>
          <w:rFonts w:eastAsiaTheme="minorEastAsia"/>
        </w:rPr>
      </w:pPr>
      <w:r w:rsidRPr="00E6578A">
        <w:t>отображение в пользовательском интерфейсе информации о пациентах МО, для которых установлен признак «Контроль ВИМИС». Состав информации:</w:t>
      </w:r>
    </w:p>
    <w:p w14:paraId="063FEE02"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фамилия, имя, отчество пациента;</w:t>
      </w:r>
    </w:p>
    <w:p w14:paraId="5D9A7CCB"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дата рождения пациента;</w:t>
      </w:r>
    </w:p>
    <w:p w14:paraId="0AB26F2F"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дата взятия на контроль;</w:t>
      </w:r>
    </w:p>
    <w:p w14:paraId="7A602614"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дата снятия с контроля;</w:t>
      </w:r>
    </w:p>
    <w:p w14:paraId="55A1BC75" w14:textId="77777777" w:rsidR="0031703A" w:rsidRPr="00E6578A" w:rsidRDefault="0031703A" w:rsidP="00BE002B">
      <w:pPr>
        <w:pStyle w:val="afff3"/>
        <w:numPr>
          <w:ilvl w:val="1"/>
          <w:numId w:val="396"/>
        </w:numPr>
        <w:spacing w:after="160" w:line="360" w:lineRule="auto"/>
        <w:jc w:val="both"/>
        <w:rPr>
          <w:rFonts w:eastAsiaTheme="minorEastAsia"/>
        </w:rPr>
      </w:pPr>
      <w:r w:rsidRPr="00E6578A">
        <w:t>группа учёта (в соответствии с протоколом информационного взаимодействия);</w:t>
      </w:r>
    </w:p>
    <w:p w14:paraId="38C7C3A0" w14:textId="77777777" w:rsidR="0031703A" w:rsidRPr="00E6578A" w:rsidRDefault="0031703A" w:rsidP="00BE002B">
      <w:pPr>
        <w:pStyle w:val="afff3"/>
        <w:numPr>
          <w:ilvl w:val="0"/>
          <w:numId w:val="396"/>
        </w:numPr>
        <w:spacing w:after="160" w:line="360" w:lineRule="auto"/>
        <w:jc w:val="both"/>
        <w:rPr>
          <w:rFonts w:eastAsiaTheme="minorEastAsia"/>
        </w:rPr>
      </w:pPr>
      <w:r w:rsidRPr="00E6578A">
        <w:t>в Системе должны быть определены триггерные точки, связанные с возникновением событий в отношении пациента. Результатом выполнения триггера является появление совокупности соответствующей событию медицинской информации и сведений, подлежащих передаче в ВИМИС «СЗЗ». Перечень триггерных точек:</w:t>
      </w:r>
    </w:p>
    <w:p w14:paraId="62A892E9" w14:textId="77777777" w:rsidR="0031703A" w:rsidRPr="00E6578A" w:rsidRDefault="0031703A" w:rsidP="00BE002B">
      <w:pPr>
        <w:pStyle w:val="afff3"/>
        <w:numPr>
          <w:ilvl w:val="1"/>
          <w:numId w:val="396"/>
        </w:numPr>
        <w:spacing w:line="360" w:lineRule="auto"/>
        <w:jc w:val="both"/>
      </w:pPr>
      <w:r w:rsidRPr="00E6578A">
        <w:t>выявление осмотра (консультации) пациента (ТТ 1). Выполняется в следующих случаях:</w:t>
      </w:r>
    </w:p>
    <w:p w14:paraId="7818E0EA" w14:textId="77777777" w:rsidR="0031703A" w:rsidRPr="00E6578A" w:rsidRDefault="0031703A" w:rsidP="00BE002B">
      <w:pPr>
        <w:pStyle w:val="afff3"/>
        <w:numPr>
          <w:ilvl w:val="2"/>
          <w:numId w:val="396"/>
        </w:numPr>
        <w:spacing w:line="360" w:lineRule="auto"/>
        <w:jc w:val="both"/>
      </w:pPr>
      <w:r w:rsidRPr="00E6578A">
        <w:t>подписание ЭП протокола телемедицинской консультации;</w:t>
      </w:r>
    </w:p>
    <w:p w14:paraId="6D795CE7" w14:textId="77777777" w:rsidR="0031703A" w:rsidRPr="00E6578A" w:rsidRDefault="0031703A" w:rsidP="00BE002B">
      <w:pPr>
        <w:pStyle w:val="afff3"/>
        <w:numPr>
          <w:ilvl w:val="2"/>
          <w:numId w:val="396"/>
        </w:numPr>
        <w:spacing w:line="360" w:lineRule="auto"/>
        <w:jc w:val="both"/>
      </w:pPr>
      <w:r w:rsidRPr="00E6578A">
        <w:rPr>
          <w:lang w:eastAsia="x-none"/>
        </w:rPr>
        <w:t>подписание ЭП протокола осмотра в поликлиническом случае лечения;</w:t>
      </w:r>
    </w:p>
    <w:p w14:paraId="63EDF956" w14:textId="77777777" w:rsidR="0031703A" w:rsidRPr="00E6578A" w:rsidRDefault="0031703A" w:rsidP="00BE002B">
      <w:pPr>
        <w:pStyle w:val="afff3"/>
        <w:numPr>
          <w:ilvl w:val="1"/>
          <w:numId w:val="396"/>
        </w:numPr>
        <w:spacing w:line="360" w:lineRule="auto"/>
        <w:jc w:val="both"/>
      </w:pPr>
      <w:r w:rsidRPr="00E6578A">
        <w:t>выявление диагностических исследований (ТТ 2). Выполняется в следующих случаях:</w:t>
      </w:r>
    </w:p>
    <w:p w14:paraId="3B8335FA" w14:textId="77777777" w:rsidR="0031703A" w:rsidRPr="00E6578A" w:rsidRDefault="0031703A" w:rsidP="00BE002B">
      <w:pPr>
        <w:pStyle w:val="afff3"/>
        <w:numPr>
          <w:ilvl w:val="2"/>
          <w:numId w:val="396"/>
        </w:numPr>
        <w:spacing w:line="360" w:lineRule="auto"/>
        <w:jc w:val="both"/>
        <w:rPr>
          <w:lang w:eastAsia="x-none"/>
        </w:rPr>
      </w:pPr>
      <w:r w:rsidRPr="00E6578A">
        <w:rPr>
          <w:lang w:eastAsia="x-none"/>
        </w:rPr>
        <w:t>подписание ЭП протокола инструментальных исследований;</w:t>
      </w:r>
    </w:p>
    <w:p w14:paraId="33BA9A94" w14:textId="77777777" w:rsidR="0031703A" w:rsidRPr="00E6578A" w:rsidRDefault="0031703A" w:rsidP="00BE002B">
      <w:pPr>
        <w:pStyle w:val="afff3"/>
        <w:numPr>
          <w:ilvl w:val="2"/>
          <w:numId w:val="396"/>
        </w:numPr>
        <w:spacing w:line="360" w:lineRule="auto"/>
        <w:jc w:val="both"/>
      </w:pPr>
      <w:r w:rsidRPr="00E6578A">
        <w:rPr>
          <w:lang w:eastAsia="x-none"/>
        </w:rPr>
        <w:t>подписание ЭП протокола лабораторных исследований;</w:t>
      </w:r>
    </w:p>
    <w:p w14:paraId="18C8E2AE" w14:textId="77777777" w:rsidR="0031703A" w:rsidRPr="00E6578A" w:rsidRDefault="0031703A" w:rsidP="00BE002B">
      <w:pPr>
        <w:pStyle w:val="afff3"/>
        <w:numPr>
          <w:ilvl w:val="1"/>
          <w:numId w:val="396"/>
        </w:numPr>
        <w:spacing w:line="360" w:lineRule="auto"/>
        <w:jc w:val="both"/>
      </w:pPr>
      <w:r w:rsidRPr="00E6578A">
        <w:t>выявление направления на оказания медицинских услуг (ТТ 3). Выполняется в следующих случаях:</w:t>
      </w:r>
    </w:p>
    <w:p w14:paraId="6DACE88D" w14:textId="77777777" w:rsidR="0031703A" w:rsidRPr="00E6578A" w:rsidRDefault="0031703A" w:rsidP="00BE002B">
      <w:pPr>
        <w:pStyle w:val="afff3"/>
        <w:numPr>
          <w:ilvl w:val="2"/>
          <w:numId w:val="396"/>
        </w:numPr>
        <w:spacing w:line="360" w:lineRule="auto"/>
        <w:jc w:val="both"/>
      </w:pPr>
      <w:r w:rsidRPr="00E6578A">
        <w:rPr>
          <w:lang w:eastAsia="x-none"/>
        </w:rPr>
        <w:t>подписание ЭП направления на оказание медицинских услуг;</w:t>
      </w:r>
    </w:p>
    <w:p w14:paraId="1D626408" w14:textId="77777777" w:rsidR="0031703A" w:rsidRPr="00E6578A" w:rsidRDefault="0031703A" w:rsidP="00BE002B">
      <w:pPr>
        <w:pStyle w:val="afff3"/>
        <w:numPr>
          <w:ilvl w:val="1"/>
          <w:numId w:val="396"/>
        </w:numPr>
        <w:spacing w:line="360" w:lineRule="auto"/>
        <w:jc w:val="both"/>
      </w:pPr>
      <w:r w:rsidRPr="00E6578A">
        <w:t>выявление госпитализации (получение пациентом медицинской помощи в условиях стационара (дневного стационара) (ТТ 5). Выполняется ежедневно - с момента начала госпитализации и до момента выбытия пациента из стационара (дневного стационара);</w:t>
      </w:r>
    </w:p>
    <w:p w14:paraId="62A455A7" w14:textId="77777777" w:rsidR="0031703A" w:rsidRPr="00E6578A" w:rsidRDefault="0031703A" w:rsidP="00BE002B">
      <w:pPr>
        <w:pStyle w:val="afff3"/>
        <w:numPr>
          <w:ilvl w:val="1"/>
          <w:numId w:val="396"/>
        </w:numPr>
        <w:spacing w:line="360" w:lineRule="auto"/>
        <w:jc w:val="both"/>
      </w:pPr>
      <w:r w:rsidRPr="00E6578A">
        <w:t>выявление оказания скорой медицинской помощи (ТТ 9). Выполняется при сохранении карты вызова скорой медицинской помощи.</w:t>
      </w:r>
    </w:p>
    <w:p w14:paraId="5576E433" w14:textId="77777777" w:rsidR="0031703A" w:rsidRPr="00E6578A" w:rsidRDefault="0031703A" w:rsidP="0031703A">
      <w:pPr>
        <w:spacing w:line="360" w:lineRule="auto"/>
        <w:ind w:firstLine="851"/>
        <w:jc w:val="both"/>
      </w:pPr>
      <w:r w:rsidRPr="00E6578A">
        <w:t>Условия выполнения триггерных точек и состав медицинской информации и сведений, подлежащих передаче в ВИМИС «СЗЗ» должны соответствовать требованиям, установленным в протоколе информационного взаимодействия</w:t>
      </w:r>
      <w:r>
        <w:t xml:space="preserve">, опубликованном </w:t>
      </w:r>
      <w:r w:rsidRPr="002F1374">
        <w:t xml:space="preserve">на портале оперативного взаимодействия участников ЕГИСЗ в документе «Протокол информационного взаимодействия ВИМИС "ССЗ"» (версия от 8 </w:t>
      </w:r>
      <w:r>
        <w:t>апреля</w:t>
      </w:r>
      <w:r w:rsidRPr="002F1374">
        <w:t xml:space="preserve"> 2020)</w:t>
      </w:r>
      <w:r w:rsidRPr="00E6578A">
        <w:t>.</w:t>
      </w:r>
    </w:p>
    <w:p w14:paraId="4D1D4E05" w14:textId="77777777" w:rsidR="0031703A" w:rsidRPr="00E6578A" w:rsidRDefault="0031703A" w:rsidP="0031703A">
      <w:pPr>
        <w:spacing w:line="360" w:lineRule="auto"/>
        <w:ind w:firstLine="851"/>
        <w:jc w:val="both"/>
      </w:pPr>
      <w:r w:rsidRPr="00E6578A">
        <w:t>В процессе работы триггерных точек должна производиться установка статуса «Контроль ВИМИС» для пациентов.</w:t>
      </w:r>
    </w:p>
    <w:p w14:paraId="7846F951" w14:textId="77777777" w:rsidR="0031703A" w:rsidRPr="00E6578A" w:rsidRDefault="0031703A" w:rsidP="00BE002B">
      <w:pPr>
        <w:pStyle w:val="afff3"/>
        <w:numPr>
          <w:ilvl w:val="0"/>
          <w:numId w:val="396"/>
        </w:numPr>
        <w:spacing w:after="160" w:line="360" w:lineRule="auto"/>
        <w:jc w:val="both"/>
      </w:pPr>
      <w:r w:rsidRPr="00E6578A">
        <w:t>Функции взаимодействия с сервисом передачи структурированных данных клинических рекомендаций и порядка оказания медицинской помощи должны включать реализацию методов: </w:t>
      </w:r>
    </w:p>
    <w:p w14:paraId="55D7A105" w14:textId="77777777" w:rsidR="0031703A" w:rsidRPr="00E6578A" w:rsidRDefault="0031703A" w:rsidP="00BE002B">
      <w:pPr>
        <w:pStyle w:val="afff3"/>
        <w:numPr>
          <w:ilvl w:val="1"/>
          <w:numId w:val="396"/>
        </w:numPr>
        <w:spacing w:line="360" w:lineRule="auto"/>
        <w:jc w:val="both"/>
      </w:pPr>
      <w:r w:rsidRPr="00E6578A">
        <w:t>метод запроса списка документов клинических рекомендаций (clinrecList); </w:t>
      </w:r>
    </w:p>
    <w:p w14:paraId="4C491BC0" w14:textId="77777777" w:rsidR="0031703A" w:rsidRPr="00E6578A" w:rsidRDefault="0031703A"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клинических рекомендаций (clinrecInfo); </w:t>
      </w:r>
    </w:p>
    <w:p w14:paraId="2BBA73E9" w14:textId="77777777" w:rsidR="0031703A" w:rsidRPr="00E6578A" w:rsidRDefault="0031703A" w:rsidP="00BE002B">
      <w:pPr>
        <w:pStyle w:val="afff3"/>
        <w:numPr>
          <w:ilvl w:val="1"/>
          <w:numId w:val="396"/>
        </w:numPr>
        <w:spacing w:line="360" w:lineRule="auto"/>
        <w:jc w:val="both"/>
      </w:pPr>
      <w:r w:rsidRPr="00E6578A">
        <w:t>метод запроса списка документов порядков оказания медицинской помощи (procPMCList); </w:t>
      </w:r>
    </w:p>
    <w:p w14:paraId="2AFD7F59" w14:textId="77777777" w:rsidR="0031703A" w:rsidRPr="00E6578A" w:rsidRDefault="0031703A"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порядка оказания медицинской помощи (procPMCInfo); </w:t>
      </w:r>
    </w:p>
    <w:p w14:paraId="5A0B3AAB" w14:textId="77777777" w:rsidR="0031703A" w:rsidRPr="00E6578A" w:rsidRDefault="0031703A" w:rsidP="0031703A">
      <w:pPr>
        <w:spacing w:line="360" w:lineRule="auto"/>
        <w:ind w:firstLine="851"/>
        <w:jc w:val="both"/>
      </w:pPr>
      <w:r w:rsidRPr="00E6578A">
        <w:t>Запуск методов запроса клинических рекомендаций и порядка оказания медицинской помощи должен осуществляться по расписанию </w:t>
      </w:r>
    </w:p>
    <w:p w14:paraId="7BD69AF1" w14:textId="77777777" w:rsidR="0031703A" w:rsidRPr="00E6578A" w:rsidRDefault="0031703A" w:rsidP="0031703A">
      <w:pPr>
        <w:spacing w:line="360" w:lineRule="auto"/>
        <w:ind w:firstLine="851"/>
        <w:jc w:val="both"/>
      </w:pPr>
      <w:r w:rsidRPr="00E6578A">
        <w:t>Необходимо обеспечить хранение полученных данных о клинических рекомендациях и порядке оказания медицинской помощи. Формат данных описан в протоколе информационного взаимодействия</w:t>
      </w:r>
      <w:r>
        <w:t xml:space="preserve">, опубликованном </w:t>
      </w:r>
      <w:r w:rsidRPr="002F1374">
        <w:t xml:space="preserve">на портале оперативного взаимодействия участников ЕГИСЗ в документе «Протокол информационного взаимодействия ВИМИС "ССЗ"» (версия от 8 </w:t>
      </w:r>
      <w:r>
        <w:t>апреля</w:t>
      </w:r>
      <w:r w:rsidRPr="002F1374">
        <w:t xml:space="preserve"> 2020)</w:t>
      </w:r>
      <w:r>
        <w:t>.</w:t>
      </w:r>
    </w:p>
    <w:p w14:paraId="7303142C" w14:textId="77777777" w:rsidR="0031703A" w:rsidRPr="00E6578A" w:rsidRDefault="0031703A" w:rsidP="00BE002B">
      <w:pPr>
        <w:pStyle w:val="afff3"/>
        <w:numPr>
          <w:ilvl w:val="0"/>
          <w:numId w:val="396"/>
        </w:numPr>
        <w:spacing w:after="160" w:line="360" w:lineRule="auto"/>
        <w:jc w:val="both"/>
      </w:pPr>
      <w:r w:rsidRPr="00E6578A">
        <w:t>Функция логирования должна обеспечивать хранение информации о процессе взаимодействия Системы с ВИМИС ССЗ. Необходимо хранить информацию: </w:t>
      </w:r>
    </w:p>
    <w:p w14:paraId="5829C94E" w14:textId="77777777" w:rsidR="0031703A" w:rsidRPr="00E6578A" w:rsidRDefault="0031703A" w:rsidP="00BE002B">
      <w:pPr>
        <w:pStyle w:val="afff3"/>
        <w:numPr>
          <w:ilvl w:val="1"/>
          <w:numId w:val="396"/>
        </w:numPr>
        <w:spacing w:line="360" w:lineRule="auto"/>
        <w:jc w:val="both"/>
      </w:pPr>
      <w:r>
        <w:t>д</w:t>
      </w:r>
      <w:r w:rsidRPr="00E6578A">
        <w:t>ата и время запроса/ответа</w:t>
      </w:r>
      <w:r>
        <w:t>;</w:t>
      </w:r>
    </w:p>
    <w:p w14:paraId="561C8FC6" w14:textId="77777777" w:rsidR="0031703A" w:rsidRPr="00E6578A" w:rsidRDefault="0031703A" w:rsidP="00BE002B">
      <w:pPr>
        <w:pStyle w:val="afff3"/>
        <w:numPr>
          <w:ilvl w:val="1"/>
          <w:numId w:val="396"/>
        </w:numPr>
        <w:spacing w:line="360" w:lineRule="auto"/>
        <w:jc w:val="both"/>
      </w:pPr>
      <w:r>
        <w:t>т</w:t>
      </w:r>
      <w:r w:rsidRPr="00E6578A">
        <w:t>ип запроса</w:t>
      </w:r>
      <w:r>
        <w:t>;</w:t>
      </w:r>
    </w:p>
    <w:p w14:paraId="20C481FD" w14:textId="77777777" w:rsidR="0031703A" w:rsidRPr="00E6578A" w:rsidRDefault="0031703A" w:rsidP="00BE002B">
      <w:pPr>
        <w:pStyle w:val="afff3"/>
        <w:numPr>
          <w:ilvl w:val="1"/>
          <w:numId w:val="396"/>
        </w:numPr>
        <w:spacing w:line="360" w:lineRule="auto"/>
        <w:jc w:val="both"/>
      </w:pPr>
      <w:r>
        <w:t>т</w:t>
      </w:r>
      <w:r w:rsidRPr="00E6578A">
        <w:t>екст ошибок, которые возникли при взаимодействии</w:t>
      </w:r>
      <w:r>
        <w:t>.</w:t>
      </w:r>
    </w:p>
    <w:p w14:paraId="2DBB7F55" w14:textId="77777777" w:rsidR="0031703A" w:rsidRPr="00E6578A" w:rsidRDefault="0031703A" w:rsidP="0031703A">
      <w:pPr>
        <w:spacing w:before="240" w:line="360" w:lineRule="auto"/>
        <w:jc w:val="both"/>
      </w:pPr>
      <w:r w:rsidRPr="00E6578A">
        <w:rPr>
          <w:b/>
        </w:rPr>
        <w:t>Состав данных для передачи в ВИМИС «СЗЗ»</w:t>
      </w:r>
    </w:p>
    <w:p w14:paraId="0D10B11B" w14:textId="77777777" w:rsidR="0031703A" w:rsidRPr="00E6578A" w:rsidRDefault="0031703A" w:rsidP="0031703A">
      <w:pPr>
        <w:spacing w:line="360" w:lineRule="auto"/>
        <w:ind w:firstLine="851"/>
        <w:jc w:val="both"/>
      </w:pPr>
      <w:r w:rsidRPr="00E6578A">
        <w:t>Совокупность медицинской информации в отношении пациента должна быть передана в ВИМИС «СЗЗ» в формате структурированных медицинских сведений (СМС) и в виде структурированных электронных медицинских документов (СЭМД):</w:t>
      </w:r>
    </w:p>
    <w:p w14:paraId="54670863" w14:textId="77777777" w:rsidR="0031703A" w:rsidRPr="00E6578A" w:rsidRDefault="0031703A" w:rsidP="00BE002B">
      <w:pPr>
        <w:pStyle w:val="afff3"/>
        <w:numPr>
          <w:ilvl w:val="0"/>
          <w:numId w:val="395"/>
        </w:numPr>
        <w:spacing w:line="360" w:lineRule="auto"/>
        <w:jc w:val="both"/>
      </w:pPr>
      <w:r>
        <w:t>«</w:t>
      </w:r>
      <w:r w:rsidRPr="00E6578A">
        <w:t>Направление на оказание медицинских услуг</w:t>
      </w:r>
      <w:r>
        <w:t>»</w:t>
      </w:r>
      <w:r w:rsidRPr="00E6578A">
        <w:t xml:space="preserve"> (СМС 1);</w:t>
      </w:r>
    </w:p>
    <w:p w14:paraId="0FB9A4EB" w14:textId="77777777" w:rsidR="0031703A" w:rsidRPr="00E6578A" w:rsidRDefault="0031703A" w:rsidP="00BE002B">
      <w:pPr>
        <w:pStyle w:val="afff3"/>
        <w:numPr>
          <w:ilvl w:val="0"/>
          <w:numId w:val="395"/>
        </w:numPr>
        <w:spacing w:line="360" w:lineRule="auto"/>
        <w:jc w:val="both"/>
      </w:pPr>
      <w:r>
        <w:t>«</w:t>
      </w:r>
      <w:r w:rsidRPr="00E6578A">
        <w:t>Протокол инструментального исследования</w:t>
      </w:r>
      <w:r>
        <w:t>»</w:t>
      </w:r>
      <w:r w:rsidRPr="00E6578A">
        <w:t xml:space="preserve"> (СМС 2);</w:t>
      </w:r>
    </w:p>
    <w:p w14:paraId="5FF894E0" w14:textId="77777777" w:rsidR="0031703A" w:rsidRPr="00E6578A" w:rsidRDefault="0031703A" w:rsidP="00BE002B">
      <w:pPr>
        <w:pStyle w:val="afff3"/>
        <w:numPr>
          <w:ilvl w:val="0"/>
          <w:numId w:val="395"/>
        </w:numPr>
        <w:spacing w:line="360" w:lineRule="auto"/>
        <w:jc w:val="both"/>
      </w:pPr>
      <w:r>
        <w:t>«</w:t>
      </w:r>
      <w:r w:rsidRPr="00E6578A">
        <w:t>Протокол лабораторного исследования</w:t>
      </w:r>
      <w:r>
        <w:t>»</w:t>
      </w:r>
      <w:r w:rsidRPr="00E6578A">
        <w:t xml:space="preserve"> (СМС 3);</w:t>
      </w:r>
    </w:p>
    <w:p w14:paraId="5E74367B" w14:textId="77777777" w:rsidR="0031703A" w:rsidRPr="00E6578A" w:rsidRDefault="0031703A" w:rsidP="00BE002B">
      <w:pPr>
        <w:pStyle w:val="afff3"/>
        <w:numPr>
          <w:ilvl w:val="0"/>
          <w:numId w:val="395"/>
        </w:numPr>
        <w:spacing w:line="360" w:lineRule="auto"/>
        <w:jc w:val="both"/>
      </w:pPr>
      <w:r>
        <w:t>«</w:t>
      </w:r>
      <w:r w:rsidRPr="00E6578A">
        <w:t>Осмотр (консультация) пациента</w:t>
      </w:r>
      <w:r>
        <w:t>»</w:t>
      </w:r>
      <w:r w:rsidRPr="00E6578A">
        <w:t xml:space="preserve"> (СМС 5);</w:t>
      </w:r>
    </w:p>
    <w:p w14:paraId="2B5AF61C" w14:textId="77777777" w:rsidR="0031703A" w:rsidRPr="00E6578A" w:rsidRDefault="0031703A" w:rsidP="00BE002B">
      <w:pPr>
        <w:pStyle w:val="afff3"/>
        <w:numPr>
          <w:ilvl w:val="0"/>
          <w:numId w:val="395"/>
        </w:numPr>
        <w:spacing w:line="360" w:lineRule="auto"/>
        <w:jc w:val="both"/>
      </w:pPr>
      <w:r>
        <w:t>«</w:t>
      </w:r>
      <w:r w:rsidRPr="00E6578A">
        <w:t>Лечение в условиях стационара (дневного стационара)</w:t>
      </w:r>
      <w:r>
        <w:t>»</w:t>
      </w:r>
      <w:r w:rsidRPr="00E6578A">
        <w:t xml:space="preserve"> (СМС 8);</w:t>
      </w:r>
    </w:p>
    <w:p w14:paraId="5BA05973" w14:textId="77777777" w:rsidR="0031703A" w:rsidRPr="00E6578A" w:rsidRDefault="0031703A" w:rsidP="00BE002B">
      <w:pPr>
        <w:pStyle w:val="afff3"/>
        <w:numPr>
          <w:ilvl w:val="0"/>
          <w:numId w:val="395"/>
        </w:numPr>
        <w:spacing w:line="360" w:lineRule="auto"/>
        <w:jc w:val="both"/>
      </w:pPr>
      <w:r>
        <w:t>«</w:t>
      </w:r>
      <w:r w:rsidRPr="00E6578A">
        <w:t>Медицинское свидетельство о смерти</w:t>
      </w:r>
      <w:r>
        <w:t>»</w:t>
      </w:r>
      <w:r w:rsidRPr="00E6578A">
        <w:t xml:space="preserve"> (CDA) (СМС 13);</w:t>
      </w:r>
    </w:p>
    <w:p w14:paraId="31948358" w14:textId="77777777" w:rsidR="0031703A" w:rsidRPr="00E6578A" w:rsidRDefault="0031703A" w:rsidP="00BE002B">
      <w:pPr>
        <w:pStyle w:val="afff3"/>
        <w:numPr>
          <w:ilvl w:val="0"/>
          <w:numId w:val="395"/>
        </w:numPr>
        <w:spacing w:line="360" w:lineRule="auto"/>
        <w:jc w:val="both"/>
      </w:pPr>
      <w:r>
        <w:t>«</w:t>
      </w:r>
      <w:r w:rsidRPr="00E6578A">
        <w:t>Карта вызова скорой медицинской помощи</w:t>
      </w:r>
      <w:r>
        <w:t>»</w:t>
      </w:r>
      <w:r w:rsidRPr="00E6578A">
        <w:t xml:space="preserve"> (СМС 18);</w:t>
      </w:r>
    </w:p>
    <w:p w14:paraId="297F9665" w14:textId="595104EB" w:rsidR="0031703A" w:rsidRDefault="0031703A" w:rsidP="0031703A">
      <w:pPr>
        <w:spacing w:line="360" w:lineRule="auto"/>
        <w:ind w:firstLine="851"/>
        <w:jc w:val="both"/>
      </w:pPr>
      <w:r w:rsidRPr="00E6578A">
        <w:t>Состав пакетов данных должен соответствовать требованиям, установленным в протоколе информационного взаимодействия</w:t>
      </w:r>
      <w:r>
        <w:t xml:space="preserve">, опубликованном </w:t>
      </w:r>
      <w:r w:rsidRPr="002F1374">
        <w:t xml:space="preserve">на портале оперативного взаимодействия участников ЕГИСЗ в документе «Протокол информационного взаимодействия ВИМИС "ССЗ"» (версия от 8 </w:t>
      </w:r>
      <w:r>
        <w:t>апреля</w:t>
      </w:r>
      <w:r w:rsidRPr="002F1374">
        <w:t xml:space="preserve"> 2020)</w:t>
      </w:r>
      <w:r>
        <w:t>.</w:t>
      </w:r>
    </w:p>
    <w:p w14:paraId="09FA81CB" w14:textId="77777777" w:rsidR="00927DCA" w:rsidRPr="009E0828" w:rsidRDefault="00927DCA" w:rsidP="00927DCA">
      <w:pPr>
        <w:spacing w:line="360" w:lineRule="auto"/>
        <w:ind w:firstLine="851"/>
        <w:jc w:val="both"/>
      </w:pPr>
      <w:r w:rsidRPr="009E0828">
        <w:t>В Системе должна быть реализована функция форматно-логического контроля данных в документах (далее – ФЛК), формируемых для отправки в ВИМИС</w:t>
      </w:r>
      <w:r>
        <w:t xml:space="preserve"> </w:t>
      </w:r>
      <w:r w:rsidRPr="00547A66">
        <w:t>"Сердечно-сосудистые заболевания"</w:t>
      </w:r>
      <w:r w:rsidRPr="009E0828">
        <w:t xml:space="preserve">. Цель функции ФЛК – исключить из потока отправки документы, которые не будут приняты в ВИМИС </w:t>
      </w:r>
      <w:r w:rsidRPr="00547A66">
        <w:t>"Сердечно-сосудистые заболевания"</w:t>
      </w:r>
      <w:r>
        <w:t xml:space="preserve"> </w:t>
      </w:r>
      <w:r w:rsidRPr="009E0828">
        <w:t>по причине отсутствия обязательных полей или секций.</w:t>
      </w:r>
    </w:p>
    <w:p w14:paraId="6A52049D" w14:textId="77777777" w:rsidR="00927DCA" w:rsidRPr="009E0828" w:rsidRDefault="00927DCA" w:rsidP="00927DCA">
      <w:pPr>
        <w:spacing w:line="360" w:lineRule="auto"/>
        <w:ind w:firstLine="851"/>
        <w:jc w:val="both"/>
      </w:pPr>
      <w:r w:rsidRPr="009E0828">
        <w:t>Функция ФЛК должна срабатывать:</w:t>
      </w:r>
    </w:p>
    <w:p w14:paraId="6787D9E4"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выполнении триггерных точек (далее также – ТТ) в момент подписания документов, подлежащих отправке в ВИМИС</w:t>
      </w:r>
      <w:r>
        <w:rPr>
          <w:color w:val="000000"/>
        </w:rPr>
        <w:t xml:space="preserve"> </w:t>
      </w:r>
      <w:r w:rsidRPr="00547A66">
        <w:t>"Сердечно-сосудистые заболевания"</w:t>
      </w:r>
      <w:r w:rsidRPr="009E0828">
        <w:rPr>
          <w:color w:val="000000"/>
        </w:rPr>
        <w:t>;</w:t>
      </w:r>
    </w:p>
    <w:p w14:paraId="61BEFE61"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формировании СЭМД/СЭМД beta-версии, подлежащих отправке в ВИМИС</w:t>
      </w:r>
      <w:r>
        <w:rPr>
          <w:color w:val="000000"/>
        </w:rPr>
        <w:t xml:space="preserve"> </w:t>
      </w:r>
      <w:r w:rsidRPr="00547A66">
        <w:t>"Сердечно-сосудистые заболевания"</w:t>
      </w:r>
      <w:r w:rsidRPr="009E0828">
        <w:rPr>
          <w:color w:val="000000"/>
        </w:rPr>
        <w:t>.</w:t>
      </w:r>
    </w:p>
    <w:p w14:paraId="7731C76C" w14:textId="77777777" w:rsidR="00927DCA" w:rsidRPr="009E0828" w:rsidRDefault="00927DCA" w:rsidP="00927DCA">
      <w:pPr>
        <w:spacing w:line="360" w:lineRule="auto"/>
        <w:ind w:firstLine="851"/>
        <w:jc w:val="both"/>
      </w:pPr>
      <w:r w:rsidRPr="009E0828">
        <w:t xml:space="preserve">Функция ФЛК должна оценивать наполнение обязательных полей документа. Документ (СЭМД/СЭМД beta-версии) может быть сформирован и отправлен в ВИМИС </w:t>
      </w:r>
      <w:r w:rsidRPr="00547A66">
        <w:t>"Сердечно-сосудистые заболевания"</w:t>
      </w:r>
      <w:r>
        <w:t xml:space="preserve"> </w:t>
      </w:r>
      <w:r w:rsidRPr="009E0828">
        <w:t>при условии заполнения всех обязательных полей. Если заполнены не все поля Системы, данные из которых служат основой для формирования обязательных полей, блоков и секций документа, отправляемого в ВИМИС</w:t>
      </w:r>
      <w:r>
        <w:t xml:space="preserve"> </w:t>
      </w:r>
      <w:r w:rsidRPr="00547A66">
        <w:t>"Сердечно-сосудистые заболевания"</w:t>
      </w:r>
      <w:r w:rsidRPr="009E0828">
        <w:t>, то для СЭМД/СЭМД beta-версии устанавливается статус "Документ не прошел валидацию на стороне сервиса", отправка документа не производится. Статус должен отображаться на форме "Журнал документов для ВИМИС" в блоках "Журнал документов" и "Версии документа" в виде ссылок. Должен быть доступен просмотр информации о причине, по которой документ не прошел проверку ФЛК.</w:t>
      </w:r>
    </w:p>
    <w:p w14:paraId="4BBC618F" w14:textId="76BCFDC2" w:rsidR="00927DCA" w:rsidRPr="009E0828" w:rsidRDefault="00927DCA" w:rsidP="00927DCA">
      <w:pPr>
        <w:spacing w:line="360" w:lineRule="auto"/>
        <w:ind w:firstLine="851"/>
        <w:jc w:val="both"/>
      </w:pPr>
      <w:r w:rsidRPr="009E0828">
        <w:t>В Системе должна быть реализована возможность формирования следующих отчетов</w:t>
      </w:r>
      <w:r w:rsidRPr="009E0828">
        <w:rPr>
          <w:color w:val="000000"/>
        </w:rPr>
        <w:t xml:space="preserve"> (</w:t>
      </w:r>
      <w:r w:rsidRPr="009E0828">
        <w:t>проекты шаблонов отчетов приведены в Приложении</w:t>
      </w:r>
      <w:r>
        <w:t xml:space="preserve">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r w:rsidRPr="009E0828">
        <w:rPr>
          <w:color w:val="000000"/>
        </w:rPr>
        <w:t>)</w:t>
      </w:r>
      <w:r w:rsidRPr="009E0828">
        <w:t>:</w:t>
      </w:r>
    </w:p>
    <w:p w14:paraId="14F79760" w14:textId="77777777" w:rsidR="00927DCA"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выгрузке документов в ВИМИС</w:t>
      </w:r>
      <w:r>
        <w:rPr>
          <w:color w:val="000000"/>
        </w:rPr>
        <w:t>:</w:t>
      </w:r>
    </w:p>
    <w:p w14:paraId="7976EAFB" w14:textId="77777777" w:rsidR="00927DCA" w:rsidRPr="00E00658" w:rsidRDefault="00927DCA"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выгрузке документов в ВИМИС в разрезе типов документов и их статуса;</w:t>
      </w:r>
    </w:p>
    <w:p w14:paraId="6221865C" w14:textId="77777777" w:rsidR="00927DCA" w:rsidRPr="00E00658" w:rsidRDefault="00927DCA"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формировании электронных медицинских документов для регистрации в ВИМИС в разрезе типов документов;</w:t>
      </w:r>
    </w:p>
    <w:p w14:paraId="3B2C55E8"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состоянии документов ВИМИС.</w:t>
      </w:r>
    </w:p>
    <w:p w14:paraId="2EE880FF" w14:textId="77777777" w:rsidR="00927DCA" w:rsidRDefault="00927DCA" w:rsidP="00927DCA">
      <w:pPr>
        <w:spacing w:line="360" w:lineRule="auto"/>
        <w:ind w:firstLine="851"/>
      </w:pPr>
    </w:p>
    <w:p w14:paraId="28A976B4" w14:textId="77777777" w:rsidR="00927DCA" w:rsidRDefault="00927DCA" w:rsidP="00927DCA">
      <w:pPr>
        <w:spacing w:line="360" w:lineRule="auto"/>
        <w:ind w:firstLine="851"/>
      </w:pPr>
      <w:r>
        <w:t xml:space="preserve">Взаимодействие Системы с ВИМИС "ССЗ" должно осуществляться в соответствии с требованиями, установленными в протоколе информационного взаимодействия версии (далее – ПИВ </w:t>
      </w:r>
      <w:r>
        <w:rPr>
          <w:color w:val="000000"/>
        </w:rPr>
        <w:t>ВИМИС "</w:t>
      </w:r>
      <w:r>
        <w:t>ССЗ</w:t>
      </w:r>
      <w:r>
        <w:rPr>
          <w:color w:val="000000"/>
        </w:rPr>
        <w:t>"</w:t>
      </w:r>
      <w:r>
        <w:t>) 2.0.</w:t>
      </w:r>
    </w:p>
    <w:p w14:paraId="083B967C" w14:textId="77777777" w:rsidR="00927DCA" w:rsidRDefault="00927DCA" w:rsidP="00927DCA">
      <w:pPr>
        <w:spacing w:line="360" w:lineRule="auto"/>
        <w:ind w:firstLine="851"/>
      </w:pPr>
      <w:r>
        <w:t>В Системе на отдельные события в отношении пациента должны формироваться ТТ, следствием которых должно быть появление совокупности соответствующей событию медицинской информации, подлежащей передаче в ВИМИС "ССЗ". Формирование документа в рамках любой ТТ должно происходить при условии, что этот документ ранее не был сформирован для отправки в ВИМИС "ССЗ" по какой-либо другой ТТ.</w:t>
      </w:r>
    </w:p>
    <w:p w14:paraId="7108C446" w14:textId="77777777" w:rsidR="00927DCA" w:rsidRDefault="00927DCA" w:rsidP="00927DCA">
      <w:pPr>
        <w:spacing w:line="360" w:lineRule="auto"/>
        <w:ind w:firstLine="851"/>
      </w:pPr>
      <w:r>
        <w:t xml:space="preserve">В результате срабатывания ТТ по правилам ПИВ </w:t>
      </w:r>
      <w:r>
        <w:rPr>
          <w:color w:val="000000"/>
        </w:rPr>
        <w:t>ВИМИС "</w:t>
      </w:r>
      <w:r>
        <w:t>ССЗ</w:t>
      </w:r>
      <w:r>
        <w:rPr>
          <w:color w:val="000000"/>
        </w:rPr>
        <w:t xml:space="preserve">" </w:t>
      </w:r>
      <w:r>
        <w:t>пациент должен быть поставлен на контроль по профилю ВИМИС "ССЗ".</w:t>
      </w:r>
    </w:p>
    <w:p w14:paraId="785E983A" w14:textId="77777777" w:rsidR="00927DCA" w:rsidRDefault="00927DCA" w:rsidP="00927DCA">
      <w:pPr>
        <w:spacing w:line="360" w:lineRule="auto"/>
        <w:ind w:firstLine="851"/>
      </w:pPr>
      <w:r>
        <w:t>В Системе должны быть доработаны триггерные точки в соответствии с требованиями ПИВ ВИМИС "ССЗ" в части:</w:t>
      </w:r>
    </w:p>
    <w:p w14:paraId="6002F15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условий выполнения триггерных точек;</w:t>
      </w:r>
    </w:p>
    <w:p w14:paraId="6BF2663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набора документов СЭМД/СЭМД beta-версии, формируемых при возникновении события:</w:t>
      </w:r>
    </w:p>
    <w:p w14:paraId="4D47EEE6" w14:textId="77777777" w:rsidR="00927DCA" w:rsidRDefault="00927DCA" w:rsidP="00BE002B">
      <w:pPr>
        <w:numPr>
          <w:ilvl w:val="0"/>
          <w:numId w:val="385"/>
        </w:numPr>
        <w:pBdr>
          <w:top w:val="nil"/>
          <w:left w:val="nil"/>
          <w:bottom w:val="nil"/>
          <w:right w:val="nil"/>
          <w:between w:val="nil"/>
        </w:pBdr>
        <w:spacing w:after="160" w:line="360" w:lineRule="auto"/>
        <w:ind w:left="0" w:firstLine="0"/>
        <w:rPr>
          <w:b/>
          <w:color w:val="000000"/>
        </w:rPr>
      </w:pPr>
      <w:r>
        <w:rPr>
          <w:b/>
          <w:color w:val="000000"/>
        </w:rPr>
        <w:t>ТТ 1 Выявление приема (осмотра) врачом-специалистом</w:t>
      </w:r>
    </w:p>
    <w:p w14:paraId="5BA4B9E8" w14:textId="77777777" w:rsidR="00927DCA" w:rsidRDefault="00927DCA" w:rsidP="00927DCA">
      <w:pPr>
        <w:spacing w:line="360" w:lineRule="auto"/>
        <w:ind w:firstLine="851"/>
      </w:pPr>
      <w:r>
        <w:t>Условие выполнения:</w:t>
      </w:r>
    </w:p>
    <w:p w14:paraId="597CD6A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при подписании ЭП протокола осмотра в поликлиническом случае лечения. </w:t>
      </w:r>
    </w:p>
    <w:p w14:paraId="254337DB" w14:textId="77777777" w:rsidR="00927DCA" w:rsidRDefault="00927DCA" w:rsidP="00927DCA">
      <w:pPr>
        <w:spacing w:line="360" w:lineRule="auto"/>
        <w:ind w:firstLine="851"/>
      </w:pPr>
      <w:r>
        <w:t>Перечень документов, формируемых для отправки в ВИМИС "ССЗ" в рамках ТТ1:</w:t>
      </w:r>
    </w:p>
    <w:p w14:paraId="1EC2A41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"Прием (осмотр) врача-специалиста" (код СЭМД beta-версии 1.2.643.5.1.13.13.14.341);</w:t>
      </w:r>
    </w:p>
    <w:p w14:paraId="2C1D4CB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7B15AE59"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09CE754F"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50771D9B" w14:textId="77777777" w:rsidR="00927DCA" w:rsidRDefault="00927DCA" w:rsidP="00BE002B">
      <w:pPr>
        <w:numPr>
          <w:ilvl w:val="0"/>
          <w:numId w:val="380"/>
        </w:numPr>
        <w:pBdr>
          <w:top w:val="nil"/>
          <w:left w:val="nil"/>
          <w:bottom w:val="nil"/>
          <w:right w:val="nil"/>
          <w:between w:val="nil"/>
        </w:pBdr>
        <w:spacing w:after="160" w:line="360" w:lineRule="auto"/>
        <w:ind w:left="0" w:firstLine="0"/>
        <w:rPr>
          <w:b/>
          <w:color w:val="000000"/>
        </w:rPr>
      </w:pPr>
      <w:r>
        <w:rPr>
          <w:b/>
          <w:color w:val="000000"/>
        </w:rPr>
        <w:t>ТТ 2 "Выявление диагностических исследований"</w:t>
      </w:r>
      <w:r>
        <w:rPr>
          <w:color w:val="000000"/>
        </w:rPr>
        <w:t xml:space="preserve"> </w:t>
      </w:r>
    </w:p>
    <w:p w14:paraId="04B7AF36" w14:textId="77777777" w:rsidR="00927DCA" w:rsidRDefault="00927DCA" w:rsidP="00927DCA">
      <w:pPr>
        <w:spacing w:line="360" w:lineRule="auto"/>
        <w:ind w:firstLine="851"/>
      </w:pPr>
      <w:r>
        <w:t>Условия выполнения:</w:t>
      </w:r>
    </w:p>
    <w:p w14:paraId="15C94D5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протокола инструментальных исследований;</w:t>
      </w:r>
    </w:p>
    <w:p w14:paraId="66A7AD5C"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протокола лабораторных исследований.</w:t>
      </w:r>
    </w:p>
    <w:p w14:paraId="49B27E35" w14:textId="77777777" w:rsidR="00927DCA" w:rsidRDefault="00927DCA" w:rsidP="00927DCA">
      <w:pPr>
        <w:spacing w:line="360" w:lineRule="auto"/>
        <w:ind w:firstLine="851"/>
      </w:pPr>
      <w:r>
        <w:t>Перечень документов, формируемых для отправки в ВИМИС "ССЗ" в рамках ТТ2:</w:t>
      </w:r>
    </w:p>
    <w:p w14:paraId="5FA0A4A6"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30D955A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1CB7262F"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394095FE" w14:textId="77777777" w:rsidR="00927DCA" w:rsidRDefault="00927DCA" w:rsidP="00BE002B">
      <w:pPr>
        <w:numPr>
          <w:ilvl w:val="0"/>
          <w:numId w:val="382"/>
        </w:numPr>
        <w:pBdr>
          <w:top w:val="nil"/>
          <w:left w:val="nil"/>
          <w:bottom w:val="nil"/>
          <w:right w:val="nil"/>
          <w:between w:val="nil"/>
        </w:pBdr>
        <w:spacing w:after="160" w:line="360" w:lineRule="auto"/>
        <w:ind w:left="0" w:firstLine="0"/>
        <w:rPr>
          <w:b/>
          <w:color w:val="000000"/>
        </w:rPr>
      </w:pPr>
      <w:r>
        <w:rPr>
          <w:b/>
          <w:color w:val="000000"/>
        </w:rPr>
        <w:t>ТТ 3 "Выявление направления на оказание медицинских услуг"</w:t>
      </w:r>
    </w:p>
    <w:p w14:paraId="7DC6FE99" w14:textId="77777777" w:rsidR="00927DCA" w:rsidRDefault="00927DCA" w:rsidP="00927DCA">
      <w:pPr>
        <w:spacing w:line="360" w:lineRule="auto"/>
        <w:ind w:firstLine="851"/>
      </w:pPr>
      <w:r>
        <w:t>Условие выполнения:</w:t>
      </w:r>
    </w:p>
    <w:p w14:paraId="56221EC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направления на оказание медицинских услуг.</w:t>
      </w:r>
    </w:p>
    <w:p w14:paraId="76049BF9" w14:textId="77777777" w:rsidR="00927DCA" w:rsidRDefault="00927DCA" w:rsidP="00927DCA">
      <w:pPr>
        <w:spacing w:line="360" w:lineRule="auto"/>
        <w:ind w:firstLine="851"/>
      </w:pPr>
      <w:r>
        <w:t>Перечень документов, формируемых для отправки в ВИМИС "ССЗ" в рамках ТТ3:</w:t>
      </w:r>
    </w:p>
    <w:p w14:paraId="29E0A92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2AC6F7CB" w14:textId="77777777" w:rsidR="00927DCA" w:rsidRDefault="00927DCA" w:rsidP="00BE002B">
      <w:pPr>
        <w:numPr>
          <w:ilvl w:val="0"/>
          <w:numId w:val="379"/>
        </w:numPr>
        <w:pBdr>
          <w:top w:val="nil"/>
          <w:left w:val="nil"/>
          <w:bottom w:val="nil"/>
          <w:right w:val="nil"/>
          <w:between w:val="nil"/>
        </w:pBdr>
        <w:spacing w:after="160" w:line="360" w:lineRule="auto"/>
        <w:ind w:left="0" w:firstLine="0"/>
        <w:rPr>
          <w:b/>
          <w:color w:val="000000"/>
        </w:rPr>
      </w:pPr>
      <w:r>
        <w:rPr>
          <w:b/>
          <w:color w:val="000000"/>
        </w:rPr>
        <w:t>ТТ 5 "Выявление госпитализации (получение пациентом медицинской помощи в условиях стационара (дневного стационара)"</w:t>
      </w:r>
    </w:p>
    <w:p w14:paraId="2E1CF56C" w14:textId="77777777" w:rsidR="00927DCA" w:rsidRDefault="00927DCA" w:rsidP="00927DCA">
      <w:pPr>
        <w:spacing w:line="360" w:lineRule="auto"/>
        <w:ind w:firstLine="851"/>
      </w:pPr>
      <w:r>
        <w:t>Условие выполнения:</w:t>
      </w:r>
    </w:p>
    <w:p w14:paraId="27FFFF6F"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при выявлении информации о закрытой КВС. </w:t>
      </w:r>
    </w:p>
    <w:p w14:paraId="22F71EF1" w14:textId="77777777" w:rsidR="00927DCA" w:rsidRDefault="00927DCA" w:rsidP="00927DCA">
      <w:pPr>
        <w:spacing w:line="360" w:lineRule="auto"/>
        <w:ind w:firstLine="851"/>
      </w:pPr>
      <w:r>
        <w:t>Перечень документов, формируемых для отправки в ВИМИС "ССЗ" в рамках ТТ5:</w:t>
      </w:r>
    </w:p>
    <w:p w14:paraId="7D6AC05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"Выписной эпикриз из стационара по отдельным профилям медицинской помощи" (код СЭМД beta-версии 1.2.643.5.1.13.13.14.359);</w:t>
      </w:r>
    </w:p>
    <w:p w14:paraId="0360C92F"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"Прием (осмотр) врача-специалиста" (код СЭМД beta-версии 1.2.643.5.1.13.13.14.341);</w:t>
      </w:r>
    </w:p>
    <w:p w14:paraId="3312B6F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консилиума врачей" (код СЭМД beta-версии 1.2.643.5.1.13.13.14.349);</w:t>
      </w:r>
    </w:p>
    <w:p w14:paraId="7001DF9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12ECB1F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1D73935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75E939B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"Лист исполненных (выполненных) лекарственных назначений" (код СЭМД beta-версии 1.2.643.5.1.13.13.14.360);</w:t>
      </w:r>
    </w:p>
    <w:p w14:paraId="0F570C2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хирургической операции" (код СЭМД beta-версии 1.2.643.5.1.13.13.14.108).</w:t>
      </w:r>
    </w:p>
    <w:p w14:paraId="1979E759" w14:textId="77777777" w:rsidR="00927DCA" w:rsidRDefault="00927DCA" w:rsidP="00BE002B">
      <w:pPr>
        <w:numPr>
          <w:ilvl w:val="0"/>
          <w:numId w:val="377"/>
        </w:numPr>
        <w:pBdr>
          <w:top w:val="nil"/>
          <w:left w:val="nil"/>
          <w:bottom w:val="nil"/>
          <w:right w:val="nil"/>
          <w:between w:val="nil"/>
        </w:pBdr>
        <w:spacing w:after="160" w:line="360" w:lineRule="auto"/>
        <w:ind w:left="0" w:firstLine="0"/>
        <w:jc w:val="both"/>
        <w:rPr>
          <w:b/>
          <w:color w:val="000000"/>
        </w:rPr>
      </w:pPr>
      <w:r>
        <w:rPr>
          <w:b/>
          <w:color w:val="000000"/>
        </w:rPr>
        <w:t xml:space="preserve">ТТ 9 "Выявление оказания скорой медицинской помощи" </w:t>
      </w:r>
    </w:p>
    <w:p w14:paraId="74ACF721" w14:textId="77777777" w:rsidR="00927DCA" w:rsidRDefault="00927DCA" w:rsidP="00927DCA">
      <w:pPr>
        <w:spacing w:line="360" w:lineRule="auto"/>
        <w:ind w:firstLine="851"/>
        <w:jc w:val="both"/>
      </w:pPr>
      <w:r>
        <w:t>Условие выполнения:</w:t>
      </w:r>
    </w:p>
    <w:p w14:paraId="2A9196D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rPr>
          <w:color w:val="000000"/>
        </w:rPr>
        <w:t>при выявлении информации о карте вызова скорой медицинской помощи</w:t>
      </w:r>
      <w:r>
        <w:t xml:space="preserve">. </w:t>
      </w:r>
    </w:p>
    <w:p w14:paraId="2E556917" w14:textId="77777777" w:rsidR="00927DCA" w:rsidRDefault="00927DCA" w:rsidP="00927DCA">
      <w:pPr>
        <w:spacing w:line="360" w:lineRule="auto"/>
        <w:ind w:firstLine="851"/>
        <w:jc w:val="both"/>
      </w:pPr>
      <w:r>
        <w:t>Перечень документов, формируемых для отправки в ВИМИС "ССЗ" в рамках ТТ9:</w:t>
      </w:r>
    </w:p>
    <w:p w14:paraId="1DAD51C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"Карта вызова скорой медицинской помощи" (код СЭМД 1.2.643.5.1.13.13.14.74.</w:t>
      </w:r>
    </w:p>
    <w:p w14:paraId="1D27F307" w14:textId="77777777" w:rsidR="00927DCA" w:rsidRDefault="00927DCA" w:rsidP="00927DCA">
      <w:pPr>
        <w:spacing w:line="360" w:lineRule="auto"/>
        <w:ind w:firstLine="851"/>
        <w:jc w:val="both"/>
      </w:pPr>
      <w:r>
        <w:t xml:space="preserve">В Системе должны быть реализованы новые триггерные точки в соответствии с требованиями ПИВ </w:t>
      </w:r>
      <w:r>
        <w:rPr>
          <w:color w:val="000000"/>
        </w:rPr>
        <w:t>ВИМИС "</w:t>
      </w:r>
      <w:r>
        <w:t>ССЗ</w:t>
      </w:r>
      <w:r>
        <w:rPr>
          <w:color w:val="000000"/>
        </w:rPr>
        <w:t>"</w:t>
      </w:r>
      <w:r>
        <w:t>:</w:t>
      </w:r>
    </w:p>
    <w:p w14:paraId="20A306F2" w14:textId="77777777" w:rsidR="00927DCA" w:rsidRDefault="00927DCA" w:rsidP="00BE002B">
      <w:pPr>
        <w:numPr>
          <w:ilvl w:val="0"/>
          <w:numId w:val="377"/>
        </w:numPr>
        <w:pBdr>
          <w:top w:val="nil"/>
          <w:left w:val="nil"/>
          <w:bottom w:val="nil"/>
          <w:right w:val="nil"/>
          <w:between w:val="nil"/>
        </w:pBdr>
        <w:spacing w:after="160" w:line="360" w:lineRule="auto"/>
        <w:ind w:left="0" w:firstLine="0"/>
        <w:jc w:val="both"/>
        <w:rPr>
          <w:b/>
          <w:color w:val="000000"/>
        </w:rPr>
      </w:pPr>
      <w:r>
        <w:rPr>
          <w:b/>
          <w:color w:val="000000"/>
        </w:rPr>
        <w:t>ТТ 6 "Выявление диспансерного наблюдения"</w:t>
      </w:r>
    </w:p>
    <w:p w14:paraId="294E3C9F" w14:textId="77777777" w:rsidR="00927DCA" w:rsidRDefault="00927DCA" w:rsidP="00927DCA">
      <w:pPr>
        <w:spacing w:line="360" w:lineRule="auto"/>
        <w:ind w:firstLine="851"/>
        <w:jc w:val="both"/>
      </w:pPr>
      <w:r>
        <w:t>Условие выполнения:</w:t>
      </w:r>
    </w:p>
    <w:p w14:paraId="397856E9"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при подписании ЭП контрольной карты диспансерного наблюдения. </w:t>
      </w:r>
    </w:p>
    <w:p w14:paraId="58AAF67E" w14:textId="77777777" w:rsidR="00927DCA" w:rsidRDefault="00927DCA" w:rsidP="00927DCA">
      <w:pPr>
        <w:spacing w:line="360" w:lineRule="auto"/>
        <w:ind w:firstLine="851"/>
        <w:jc w:val="both"/>
      </w:pPr>
      <w:r>
        <w:t>Перечень документов, формируемых для отправки в ВИМИС "ССЗ" в рамках ТТ6:</w:t>
      </w:r>
    </w:p>
    <w:p w14:paraId="31BF3569"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"Прием (осмотр) врача-специалиста" (код СЭМД beta-версии 1.2.643.5.1.13.13.14.341);</w:t>
      </w:r>
    </w:p>
    <w:p w14:paraId="0F70DDBB"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77F7079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(код СЭМД 1.2.643.5.1.13.2.7.5.1.6), редакция 3;</w:t>
      </w:r>
    </w:p>
    <w:p w14:paraId="5AEA9EE4"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(код СЭМД 1.2.643.5.1.13.2.7.5.1.7), редакция 4.</w:t>
      </w:r>
    </w:p>
    <w:p w14:paraId="75DE80D8" w14:textId="77777777" w:rsidR="00927DCA" w:rsidRDefault="00927DCA" w:rsidP="00BE002B">
      <w:pPr>
        <w:numPr>
          <w:ilvl w:val="0"/>
          <w:numId w:val="378"/>
        </w:numPr>
        <w:pBdr>
          <w:top w:val="nil"/>
          <w:left w:val="nil"/>
          <w:bottom w:val="nil"/>
          <w:right w:val="nil"/>
          <w:between w:val="nil"/>
        </w:pBdr>
        <w:spacing w:after="160" w:line="360" w:lineRule="auto"/>
        <w:ind w:left="0" w:firstLine="0"/>
        <w:jc w:val="both"/>
        <w:rPr>
          <w:b/>
          <w:color w:val="000000"/>
        </w:rPr>
      </w:pPr>
      <w:r>
        <w:rPr>
          <w:b/>
          <w:color w:val="000000"/>
        </w:rPr>
        <w:t>ТТ 15 "Выявление факта смерти"</w:t>
      </w:r>
      <w:r>
        <w:rPr>
          <w:color w:val="000000"/>
        </w:rPr>
        <w:t xml:space="preserve"> </w:t>
      </w:r>
    </w:p>
    <w:p w14:paraId="7401CD82" w14:textId="77777777" w:rsidR="00927DCA" w:rsidRDefault="00927DCA" w:rsidP="00927DCA">
      <w:pPr>
        <w:spacing w:line="360" w:lineRule="auto"/>
        <w:ind w:firstLine="851"/>
        <w:jc w:val="both"/>
      </w:pPr>
      <w:r>
        <w:t xml:space="preserve">Условие выполнения: </w:t>
      </w:r>
    </w:p>
    <w:p w14:paraId="0435FBED"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 xml:space="preserve">при подписании ЭП документа "Медицинское свидетельство о смерти". </w:t>
      </w:r>
    </w:p>
    <w:p w14:paraId="260E64C7" w14:textId="77777777" w:rsidR="00927DCA" w:rsidRDefault="00927DCA" w:rsidP="00927DCA">
      <w:pPr>
        <w:spacing w:line="360" w:lineRule="auto"/>
        <w:ind w:firstLine="851"/>
        <w:jc w:val="both"/>
      </w:pPr>
      <w:r>
        <w:t>Перечень документов, формируемых для отправки в ВИМИС "ССЗ" в рамках ТТ15:</w:t>
      </w:r>
    </w:p>
    <w:p w14:paraId="113CEA2E"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"Медицинское свидетельство о смерти (CDA)" (код СЭМД 1.2.643.5.1.13.2.7.5.1.13), редакция 5.</w:t>
      </w:r>
    </w:p>
    <w:p w14:paraId="68F0AFEA" w14:textId="77777777" w:rsidR="00927DCA" w:rsidRDefault="00927DCA" w:rsidP="00BE002B">
      <w:pPr>
        <w:numPr>
          <w:ilvl w:val="0"/>
          <w:numId w:val="373"/>
        </w:numPr>
        <w:pBdr>
          <w:top w:val="nil"/>
          <w:left w:val="nil"/>
          <w:bottom w:val="nil"/>
          <w:right w:val="nil"/>
          <w:between w:val="nil"/>
        </w:pBdr>
        <w:spacing w:after="160" w:line="360" w:lineRule="auto"/>
        <w:ind w:left="0" w:firstLine="0"/>
        <w:jc w:val="both"/>
        <w:rPr>
          <w:b/>
          <w:color w:val="000000"/>
        </w:rPr>
      </w:pPr>
      <w:r>
        <w:rPr>
          <w:b/>
          <w:color w:val="000000"/>
        </w:rPr>
        <w:t>ТТ 25 "Выявление проведения консилиума врачей"</w:t>
      </w:r>
      <w:r>
        <w:rPr>
          <w:color w:val="000000"/>
        </w:rPr>
        <w:t xml:space="preserve"> </w:t>
      </w:r>
    </w:p>
    <w:p w14:paraId="74998F9A" w14:textId="77777777" w:rsidR="00927DCA" w:rsidRDefault="00927DCA" w:rsidP="00927DCA">
      <w:pPr>
        <w:spacing w:line="360" w:lineRule="auto"/>
        <w:ind w:firstLine="851"/>
        <w:jc w:val="both"/>
      </w:pPr>
      <w:r>
        <w:t>Условие выполнения:</w:t>
      </w:r>
    </w:p>
    <w:p w14:paraId="422700DB"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при подписании ЭП документа "Врачебный консилиум".</w:t>
      </w:r>
    </w:p>
    <w:p w14:paraId="6D58996A" w14:textId="77777777" w:rsidR="00927DCA" w:rsidRDefault="00927DCA" w:rsidP="00927DCA">
      <w:pPr>
        <w:spacing w:line="360" w:lineRule="auto"/>
        <w:ind w:firstLine="851"/>
        <w:jc w:val="both"/>
      </w:pPr>
      <w:r>
        <w:t>Перечень документов, формируемых для отправки в ВИМИС "ССЗ" в рамках ТТ1:</w:t>
      </w:r>
    </w:p>
    <w:p w14:paraId="7B0258C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консилиума врачей" (код СЭМД beta-версии 1.2.643.5.1.13.13.14.349);</w:t>
      </w:r>
    </w:p>
    <w:p w14:paraId="2414285A"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(код СЭМД 1.2.643.5.1.13.13.14.57), редакция 1.</w:t>
      </w:r>
    </w:p>
    <w:p w14:paraId="345CD3BF" w14:textId="77777777" w:rsidR="00927DCA" w:rsidRDefault="00927DCA" w:rsidP="00927DCA">
      <w:pPr>
        <w:spacing w:line="360" w:lineRule="auto"/>
        <w:ind w:firstLine="851"/>
        <w:jc w:val="both"/>
      </w:pPr>
      <w:r>
        <w:t xml:space="preserve">В Системе должна быть доработана функция формирования электронных документов. Документы необходимо формировать в формате структурированных медицинских сведений (СЭМД beta-версии) и в виде структурированных электронных медицинских документов (СЭМД), в соответствии с ПИВ </w:t>
      </w:r>
      <w:r>
        <w:rPr>
          <w:color w:val="000000"/>
        </w:rPr>
        <w:t>ВИМИС "</w:t>
      </w:r>
      <w:r>
        <w:t>ССЗ</w:t>
      </w:r>
      <w:r>
        <w:rPr>
          <w:color w:val="000000"/>
        </w:rPr>
        <w:t>"</w:t>
      </w:r>
      <w:r>
        <w:t xml:space="preserve">. </w:t>
      </w:r>
    </w:p>
    <w:p w14:paraId="68341210" w14:textId="77777777" w:rsidR="00927DCA" w:rsidRDefault="00927DCA" w:rsidP="00927DCA">
      <w:pPr>
        <w:spacing w:line="360" w:lineRule="auto"/>
        <w:ind w:firstLine="851"/>
        <w:jc w:val="both"/>
      </w:pPr>
      <w:r>
        <w:t xml:space="preserve">Перечень СЭМД beta-версии для доработки: </w:t>
      </w:r>
    </w:p>
    <w:p w14:paraId="30A5DB30"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консультации (SMSV5, код "341" по справочнику 1.2.643.5.1.13.13.11.1522);</w:t>
      </w:r>
    </w:p>
    <w:p w14:paraId="65D67F1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Лечение в условиях стационара (дневного стационара) (Выписной эпикриз из стационара по отдельным профилям медицинской помощи) (SMSV8, код "359" по справочнику 1.2.643.5.1.13.13.11.1522).</w:t>
      </w:r>
    </w:p>
    <w:p w14:paraId="70D5F668" w14:textId="77777777" w:rsidR="00927DCA" w:rsidRDefault="00927DCA" w:rsidP="00927DCA">
      <w:pPr>
        <w:spacing w:line="360" w:lineRule="auto"/>
        <w:ind w:firstLine="851"/>
        <w:jc w:val="both"/>
      </w:pPr>
      <w:r>
        <w:t xml:space="preserve">Перечень вновь разрабатываемых СЭМД / СЭМД beta-версии: </w:t>
      </w:r>
    </w:p>
    <w:p w14:paraId="5B5AF34F"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инструментального исследования, редакция 3, код "6" по справочнику ФР НСИ 1.2.643.5.1.13.13.11.1522;</w:t>
      </w:r>
    </w:p>
    <w:p w14:paraId="4B34FD88"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Протокол лабораторного исследования, редакция 4, код "7" по справочнику ФР НСИ 1.2.643.5.1.13.13.11.1522;</w:t>
      </w:r>
    </w:p>
    <w:p w14:paraId="4AEF307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Направление на консультацию и во вспомогательные кабинеты, редакция 1, код "57" по справочнику ФР НСИ 1.2.643.5.1.13.13.11.1522;</w:t>
      </w:r>
    </w:p>
    <w:p w14:paraId="5522E17A" w14:textId="77777777" w:rsidR="00927DCA" w:rsidRDefault="00000000" w:rsidP="00BE002B">
      <w:pPr>
        <w:numPr>
          <w:ilvl w:val="0"/>
          <w:numId w:val="320"/>
        </w:numPr>
        <w:pBdr>
          <w:top w:val="nil"/>
          <w:left w:val="nil"/>
          <w:bottom w:val="nil"/>
          <w:right w:val="nil"/>
          <w:between w:val="nil"/>
        </w:pBdr>
        <w:spacing w:line="360" w:lineRule="auto"/>
        <w:ind w:left="1315" w:hanging="464"/>
        <w:jc w:val="both"/>
      </w:pPr>
      <w:sdt>
        <w:sdtPr>
          <w:tag w:val="goog_rdk_50"/>
          <w:id w:val="-2086755728"/>
        </w:sdtPr>
        <w:sdtContent/>
      </w:sdt>
      <w:r w:rsidR="00927DCA">
        <w:t>СЭМД Карта вызова скорой медицинской помощи, редакция 1, код "74" по справочнику ФР НСИ 1.2.643.5.1.13.13.11.1522;</w:t>
      </w:r>
    </w:p>
    <w:p w14:paraId="3630F18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Медицинское свидетельство о смерти, редакция 5, код "13" по справочнику ФР НСИ 1.2.643.5.1.13.13.11.1522;</w:t>
      </w:r>
    </w:p>
    <w:p w14:paraId="0EAE39E3"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консилиума врачей (SMSV6, код "349" по справочнику 1.2.643.5.1.13.13.11.1522);</w:t>
      </w:r>
    </w:p>
    <w:p w14:paraId="4CEF6047"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Протокол хирургической операции (SMSV10, код "108" по справочнику 1.2.643.5.1.13.13.11.1522);</w:t>
      </w:r>
    </w:p>
    <w:p w14:paraId="164D6115" w14:textId="77777777" w:rsidR="00927DCA" w:rsidRDefault="00927DCA" w:rsidP="00BE002B">
      <w:pPr>
        <w:numPr>
          <w:ilvl w:val="0"/>
          <w:numId w:val="320"/>
        </w:numPr>
        <w:pBdr>
          <w:top w:val="nil"/>
          <w:left w:val="nil"/>
          <w:bottom w:val="nil"/>
          <w:right w:val="nil"/>
          <w:between w:val="nil"/>
        </w:pBdr>
        <w:spacing w:line="360" w:lineRule="auto"/>
        <w:ind w:left="1315" w:hanging="464"/>
        <w:jc w:val="both"/>
      </w:pPr>
      <w:r>
        <w:t>СЭМД beta-версии Лист исполненных (выполненных) лекарственных назначений (SMSV14, код "360" по справочнику 1.2.643.5.1.13.13.11.1522).</w:t>
      </w:r>
    </w:p>
    <w:p w14:paraId="31921B93"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администратора ЦОД" в части внедрения функциональности интеграции с ВИМИС</w:t>
      </w:r>
    </w:p>
    <w:p w14:paraId="4D38B20A" w14:textId="77777777" w:rsidR="00927DCA" w:rsidRPr="009E0828" w:rsidRDefault="00927DCA" w:rsidP="00927DCA">
      <w:pPr>
        <w:spacing w:line="360" w:lineRule="auto"/>
        <w:ind w:firstLine="851"/>
        <w:jc w:val="both"/>
      </w:pPr>
      <w:r w:rsidRPr="009E0828">
        <w:t>В ходе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13130918" w14:textId="77777777" w:rsidR="00927DCA" w:rsidRPr="009E0828" w:rsidRDefault="00927DCA" w:rsidP="00927DCA">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5C50A0EE"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1C3AA1AE" w14:textId="77777777" w:rsidR="00927DCA" w:rsidRPr="009E0828" w:rsidRDefault="00927D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1059542D" w14:textId="77777777" w:rsidR="00927DCA" w:rsidRPr="009E0828" w:rsidRDefault="00927DCA" w:rsidP="00927DCA">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4DFEEC28"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стационара"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p>
    <w:p w14:paraId="47B6A202" w14:textId="77777777" w:rsidR="00927DCA" w:rsidRPr="009E0828" w:rsidRDefault="00927DCA" w:rsidP="00927DCA">
      <w:pPr>
        <w:spacing w:line="360" w:lineRule="auto"/>
        <w:ind w:firstLine="851"/>
        <w:jc w:val="both"/>
      </w:pPr>
      <w:r w:rsidRPr="009E0828">
        <w:t xml:space="preserve">В ходе внедрения модуля должны быть реализованы следующие функции: </w:t>
      </w:r>
    </w:p>
    <w:p w14:paraId="4471FAA5"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"Мониторинг оказания МП":</w:t>
      </w:r>
    </w:p>
    <w:p w14:paraId="63A97690"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курирующих МО (в случае их наличия) для каждого пациента;</w:t>
      </w:r>
    </w:p>
    <w:p w14:paraId="77365E5B"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фильтрации списка пациентов:</w:t>
      </w:r>
    </w:p>
    <w:p w14:paraId="7BCEC669"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этапу маршрутизации;</w:t>
      </w:r>
    </w:p>
    <w:p w14:paraId="469EA600"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в зависимости от этапа по состоянию на маршруте;</w:t>
      </w:r>
    </w:p>
    <w:p w14:paraId="4F53319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уровню оказания МП;</w:t>
      </w:r>
    </w:p>
    <w:p w14:paraId="45A1E3F7"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МО текущего состояния маршрута;</w:t>
      </w:r>
    </w:p>
    <w:p w14:paraId="6EB35577"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статусу рекомендаций;</w:t>
      </w:r>
    </w:p>
    <w:p w14:paraId="70E2B528"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создания куратором по профилю "ССЗ" текстовых рекомендаций для лечащего врача пациента;</w:t>
      </w:r>
    </w:p>
    <w:p w14:paraId="444CB458"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наличия необработанных рекомендаций в период нахождения пациента на маршруте;</w:t>
      </w:r>
    </w:p>
    <w:p w14:paraId="4DAF74B3"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"Маршрут пациента":</w:t>
      </w:r>
    </w:p>
    <w:p w14:paraId="5F1CE3F9"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необработанных рекомендациях в период нахождения пациента на маршруте пациента;</w:t>
      </w:r>
    </w:p>
    <w:p w14:paraId="7262A557"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лечащим врачом изменения статуса рекомендации на "Выполнена" или "Отменена", с указанием причины отмены рекомендации;</w:t>
      </w:r>
    </w:p>
    <w:p w14:paraId="4D6DEB4C"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просмотра списка имеющихся рекомендаций у пациента по маршруту по профилю "ССЗ" в разрезе следующих данных:</w:t>
      </w:r>
    </w:p>
    <w:p w14:paraId="0CE8A3A5"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пациента;</w:t>
      </w:r>
    </w:p>
    <w:p w14:paraId="53DAAD08"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создания рекомендации;</w:t>
      </w:r>
    </w:p>
    <w:p w14:paraId="072CFFA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назначившего рекомендации;</w:t>
      </w:r>
    </w:p>
    <w:p w14:paraId="6459354F"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создателя рекомендации;</w:t>
      </w:r>
    </w:p>
    <w:p w14:paraId="4D5F1102"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выполнения рекомендации;</w:t>
      </w:r>
    </w:p>
    <w:p w14:paraId="531C567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и причина отмены рекомендации;</w:t>
      </w:r>
    </w:p>
    <w:p w14:paraId="012ECE4F"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врача, сменившего статус рекомендации;</w:t>
      </w:r>
    </w:p>
    <w:p w14:paraId="7BAD5874"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врача, сменившего статус рекомендации.</w:t>
      </w:r>
    </w:p>
    <w:p w14:paraId="44275D57"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поликлиники" в части внедрения функциональности интеграции с ВИМИС</w:t>
      </w:r>
    </w:p>
    <w:p w14:paraId="3534BA15" w14:textId="77777777" w:rsidR="00927DCA" w:rsidRPr="009E0828" w:rsidRDefault="00927DCA" w:rsidP="00927DCA">
      <w:pPr>
        <w:spacing w:line="360" w:lineRule="auto"/>
        <w:ind w:firstLine="851"/>
        <w:jc w:val="both"/>
      </w:pPr>
      <w:r w:rsidRPr="009E0828">
        <w:t>В ходе внедрения модуля с целью улучшения качества предоставления клинических рекомендаций при оказании медицинской помощи для врача должны быть реализованы следующие функции:</w:t>
      </w:r>
    </w:p>
    <w:p w14:paraId="42D38B8C" w14:textId="77777777" w:rsidR="00927DCA" w:rsidRPr="009E0828" w:rsidRDefault="00927D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489D647B" w14:textId="77777777" w:rsidR="00927DCA" w:rsidRPr="009E0828" w:rsidRDefault="00927D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поликлиники;</w:t>
      </w:r>
    </w:p>
    <w:p w14:paraId="5924AEBB" w14:textId="77777777" w:rsidR="00927DCA" w:rsidRPr="009E0828" w:rsidRDefault="00927DCA" w:rsidP="00BE002B">
      <w:pPr>
        <w:numPr>
          <w:ilvl w:val="0"/>
          <w:numId w:val="329"/>
        </w:numPr>
        <w:pBdr>
          <w:top w:val="nil"/>
          <w:left w:val="nil"/>
          <w:bottom w:val="nil"/>
          <w:right w:val="nil"/>
          <w:between w:val="nil"/>
        </w:pBdr>
        <w:spacing w:after="160" w:line="360" w:lineRule="auto"/>
        <w:jc w:val="both"/>
        <w:rPr>
          <w:color w:val="000000"/>
        </w:rPr>
      </w:pPr>
      <w:r>
        <w:rPr>
          <w:color w:val="000000"/>
        </w:rPr>
        <w:t>на</w:t>
      </w:r>
      <w:r w:rsidRPr="009E0828">
        <w:rPr>
          <w:color w:val="000000"/>
        </w:rPr>
        <w:t xml:space="preserve">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6F5012EC" w14:textId="77777777" w:rsidR="00927DCA" w:rsidRPr="009E0828" w:rsidRDefault="00927DCA"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врача поликлиники"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p>
    <w:p w14:paraId="6DF2E383" w14:textId="77777777" w:rsidR="00927DCA" w:rsidRPr="009E0828" w:rsidRDefault="00927DCA" w:rsidP="00927DCA">
      <w:pPr>
        <w:spacing w:line="360" w:lineRule="auto"/>
        <w:ind w:firstLine="851"/>
        <w:jc w:val="both"/>
      </w:pPr>
      <w:r w:rsidRPr="009E0828">
        <w:t xml:space="preserve">В ходе внедрения модуля должны быть реализованы следующие функции: </w:t>
      </w:r>
    </w:p>
    <w:p w14:paraId="1A0F1B7E"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"Мониторинг оказания МП":</w:t>
      </w:r>
    </w:p>
    <w:p w14:paraId="509E70D6"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курирующих МО (в случае их наличия) для каждого пациента;</w:t>
      </w:r>
    </w:p>
    <w:p w14:paraId="695BA731"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фильтрации списка пациентов:</w:t>
      </w:r>
    </w:p>
    <w:p w14:paraId="7C2A00C0"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этапу маршрутизации;</w:t>
      </w:r>
    </w:p>
    <w:p w14:paraId="726BD2EA"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в зависимости от этапа по состоянию на маршруте;</w:t>
      </w:r>
    </w:p>
    <w:p w14:paraId="2D873CF1"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уровню оказания МП;</w:t>
      </w:r>
    </w:p>
    <w:p w14:paraId="3839AC9D"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МО текущего состояния маршрута;</w:t>
      </w:r>
    </w:p>
    <w:p w14:paraId="179FCC51"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 статусу рекомендаций.</w:t>
      </w:r>
    </w:p>
    <w:p w14:paraId="686E0BA0"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создания куратором по профилю "</w:t>
      </w:r>
      <w:r>
        <w:rPr>
          <w:color w:val="000000"/>
        </w:rPr>
        <w:t>ССЗ</w:t>
      </w:r>
      <w:r w:rsidRPr="009E0828">
        <w:rPr>
          <w:color w:val="000000"/>
        </w:rPr>
        <w:t>" текстовых рекомендаций для врача;</w:t>
      </w:r>
    </w:p>
    <w:p w14:paraId="60C0EEE9"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наличия необработанных рекомендаций в период нахождения пациента на маршруте.</w:t>
      </w:r>
    </w:p>
    <w:p w14:paraId="649A4F29" w14:textId="77777777" w:rsidR="00927DCA" w:rsidRPr="009E0828" w:rsidRDefault="00927DCA"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доработка формы "Маршрут пациента":</w:t>
      </w:r>
    </w:p>
    <w:p w14:paraId="0EDBD507"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отображение признака необработанных рекомендациях в период нахождения пациента на маршруте пациента;</w:t>
      </w:r>
    </w:p>
    <w:p w14:paraId="22882E0F"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врачом изменения статуса рекомендации на "Выполнена" или "Отменена", с указанием причины отмены рекомендации;</w:t>
      </w:r>
    </w:p>
    <w:p w14:paraId="5D5BB7FC" w14:textId="77777777" w:rsidR="00927DCA" w:rsidRPr="009E0828" w:rsidRDefault="00927DCA"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возможность просмотра списка имеющихся рекомендаций у пациента по маршруту по профилю "</w:t>
      </w:r>
      <w:r>
        <w:rPr>
          <w:color w:val="000000"/>
        </w:rPr>
        <w:t>ССЗ</w:t>
      </w:r>
      <w:r w:rsidRPr="009E0828">
        <w:rPr>
          <w:color w:val="000000"/>
        </w:rPr>
        <w:t>" в разрезе следующих данных:</w:t>
      </w:r>
    </w:p>
    <w:p w14:paraId="22AE23C7"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пациента;</w:t>
      </w:r>
    </w:p>
    <w:p w14:paraId="0D9F4BFC"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создания рекомендации;</w:t>
      </w:r>
    </w:p>
    <w:p w14:paraId="3332A8FC"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назначившего рекомендации;</w:t>
      </w:r>
    </w:p>
    <w:p w14:paraId="3989AC5B"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создателя рекомендации;</w:t>
      </w:r>
    </w:p>
    <w:p w14:paraId="71A5EC9B"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выполнения рекомендации;</w:t>
      </w:r>
    </w:p>
    <w:p w14:paraId="0572F671"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дата и причина отмены рекомендации;</w:t>
      </w:r>
    </w:p>
    <w:p w14:paraId="2664F18B" w14:textId="77777777" w:rsidR="00927DCA" w:rsidRPr="009E0828"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Ф. И. О. врача, сменившего статус рекомендации;</w:t>
      </w:r>
    </w:p>
    <w:p w14:paraId="09932695" w14:textId="77777777" w:rsidR="00927DCA" w:rsidRPr="00A90BB1" w:rsidRDefault="00927DCA"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МО врача, сменившего статус рекомендации.</w:t>
      </w:r>
    </w:p>
    <w:p w14:paraId="143680DE" w14:textId="77777777" w:rsidR="00927DCA" w:rsidRPr="00E6578A" w:rsidRDefault="00927DCA" w:rsidP="0031703A">
      <w:pPr>
        <w:spacing w:line="360" w:lineRule="auto"/>
        <w:ind w:firstLine="851"/>
        <w:jc w:val="both"/>
      </w:pPr>
    </w:p>
    <w:p w14:paraId="3EAE4FEB" w14:textId="61197857" w:rsidR="00A5187A" w:rsidRDefault="00A5187A" w:rsidP="00BE002B">
      <w:pPr>
        <w:pStyle w:val="45"/>
        <w:numPr>
          <w:ilvl w:val="3"/>
          <w:numId w:val="7"/>
        </w:numPr>
      </w:pPr>
      <w:bookmarkStart w:id="608" w:name="_Toc118113708"/>
      <w:r w:rsidRPr="00797365">
        <w:t>Модуль "Взаимодействие с ЕГИСЗ. Вертикально-интегрированная медицинская информационная система (ВИМИС "Акушерство, гинекология и неонатология")"</w:t>
      </w:r>
      <w:bookmarkEnd w:id="608"/>
    </w:p>
    <w:p w14:paraId="3869F723" w14:textId="77777777" w:rsidR="003C4605" w:rsidRPr="00E6578A" w:rsidRDefault="003C4605" w:rsidP="003C4605">
      <w:pPr>
        <w:pStyle w:val="phnormal1"/>
        <w:spacing w:before="240" w:after="240"/>
        <w:ind w:firstLine="0"/>
        <w:rPr>
          <w:b/>
          <w:szCs w:val="24"/>
        </w:rPr>
      </w:pPr>
      <w:r w:rsidRPr="00E6578A">
        <w:rPr>
          <w:b/>
          <w:szCs w:val="24"/>
        </w:rPr>
        <w:t>Организация взаимодействия</w:t>
      </w:r>
    </w:p>
    <w:p w14:paraId="543AB907" w14:textId="77777777" w:rsidR="003C4605" w:rsidRPr="00E6578A" w:rsidRDefault="003C4605" w:rsidP="003C4605">
      <w:pPr>
        <w:spacing w:line="360" w:lineRule="auto"/>
        <w:ind w:firstLine="851"/>
        <w:jc w:val="both"/>
      </w:pPr>
      <w:r w:rsidRPr="00E6578A">
        <w:t>Взаимодействие Системы с интеграционными сервисами ВИМИС «АкиНео» должно производиться через подсистему интеграции прикладных подсистем ЕГИСЗ (ИПС).</w:t>
      </w:r>
    </w:p>
    <w:p w14:paraId="6BD92E09" w14:textId="77777777" w:rsidR="003C4605" w:rsidRPr="00E6578A" w:rsidRDefault="003C4605" w:rsidP="003C4605">
      <w:pPr>
        <w:spacing w:line="360" w:lineRule="auto"/>
        <w:ind w:firstLine="851"/>
        <w:jc w:val="both"/>
      </w:pPr>
      <w:r w:rsidRPr="00E6578A">
        <w:t>Для взаимодействия Системы с интеграционными сервисами ВИМИС «АкиНео» необходимо выполнение следующих условий:</w:t>
      </w:r>
    </w:p>
    <w:p w14:paraId="05C81013" w14:textId="77777777" w:rsidR="003C4605" w:rsidRPr="00E6578A" w:rsidRDefault="003C4605"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быть зарегистрирована в ИПС ЕГИСЗ в соответствии с методическими рекомендациями ИПС</w:t>
      </w:r>
      <w:r>
        <w:rPr>
          <w:rFonts w:cs="Times New Roman"/>
          <w:szCs w:val="24"/>
        </w:rPr>
        <w:t xml:space="preserve">, </w:t>
      </w:r>
      <w:r w:rsidRPr="00B30BA0">
        <w:rPr>
          <w:rFonts w:cs="Times New Roman"/>
          <w:szCs w:val="24"/>
        </w:rPr>
        <w:t>опубликованными на портале оперативного взаимодействия участников ЕГИСЗ в документе «ИПС. Методические материалы по подключению к сервису ИПС» (версия от 28 февраля 2020)</w:t>
      </w:r>
      <w:r w:rsidRPr="00E6578A">
        <w:rPr>
          <w:rFonts w:cs="Times New Roman"/>
          <w:szCs w:val="24"/>
        </w:rPr>
        <w:t>;</w:t>
      </w:r>
    </w:p>
    <w:p w14:paraId="671D65AB" w14:textId="77777777" w:rsidR="003C4605" w:rsidRPr="00E6578A" w:rsidRDefault="003C4605" w:rsidP="00BE002B">
      <w:pPr>
        <w:pStyle w:val="phlistitemized1"/>
        <w:numPr>
          <w:ilvl w:val="0"/>
          <w:numId w:val="250"/>
        </w:numPr>
        <w:suppressAutoHyphens/>
        <w:ind w:right="-1"/>
        <w:rPr>
          <w:rFonts w:cs="Times New Roman"/>
          <w:szCs w:val="24"/>
        </w:rPr>
      </w:pPr>
      <w:r w:rsidRPr="00E6578A">
        <w:rPr>
          <w:rFonts w:cs="Times New Roman"/>
          <w:szCs w:val="24"/>
        </w:rPr>
        <w:t>в Системе должна быть реализована возможность формирования запросов к сервису приема медицинских сведений ВИМИС, опубликованному в ИПС ЕГИСЗ;</w:t>
      </w:r>
    </w:p>
    <w:p w14:paraId="6DD236DF" w14:textId="77777777" w:rsidR="003C4605" w:rsidRPr="00E6578A" w:rsidRDefault="003C4605" w:rsidP="00BE002B">
      <w:pPr>
        <w:pStyle w:val="phlistitemized1"/>
        <w:numPr>
          <w:ilvl w:val="0"/>
          <w:numId w:val="250"/>
        </w:numPr>
        <w:suppressAutoHyphens/>
        <w:ind w:right="-1"/>
        <w:jc w:val="left"/>
        <w:rPr>
          <w:rFonts w:cs="Times New Roman"/>
          <w:szCs w:val="24"/>
        </w:rPr>
      </w:pPr>
      <w:r w:rsidRPr="00E6578A">
        <w:rPr>
          <w:rFonts w:cs="Times New Roman"/>
          <w:szCs w:val="24"/>
        </w:rPr>
        <w:t xml:space="preserve">в ИПС ЕГИСЗ должен быть опубликован сервис обратного вызова Системы, реализованный в соответствии с WSDL-описанием, </w:t>
      </w:r>
      <w:r w:rsidRPr="00B30BA0">
        <w:rPr>
          <w:rFonts w:cs="Times New Roman"/>
          <w:szCs w:val="24"/>
        </w:rPr>
        <w:t>опубликованн</w:t>
      </w:r>
      <w:r>
        <w:rPr>
          <w:rFonts w:cs="Times New Roman"/>
          <w:szCs w:val="24"/>
        </w:rPr>
        <w:t>о</w:t>
      </w:r>
      <w:r w:rsidRPr="00B30BA0">
        <w:rPr>
          <w:rFonts w:cs="Times New Roman"/>
          <w:szCs w:val="24"/>
        </w:rPr>
        <w:t xml:space="preserve">м на портале оперативного взаимодействия участников ЕГИСЗ в документе «Протокол информационного взаимодействия ВИМИС </w:t>
      </w:r>
      <w:r>
        <w:rPr>
          <w:rFonts w:cs="Times New Roman"/>
          <w:szCs w:val="24"/>
        </w:rPr>
        <w:t>«</w:t>
      </w:r>
      <w:r w:rsidRPr="00B30BA0">
        <w:rPr>
          <w:rFonts w:cs="Times New Roman"/>
          <w:szCs w:val="24"/>
        </w:rPr>
        <w:t>АкиНео</w:t>
      </w:r>
      <w:r>
        <w:rPr>
          <w:rFonts w:cs="Times New Roman"/>
          <w:szCs w:val="24"/>
        </w:rPr>
        <w:t>»</w:t>
      </w:r>
      <w:r w:rsidRPr="00B30BA0">
        <w:rPr>
          <w:rFonts w:cs="Times New Roman"/>
          <w:szCs w:val="24"/>
        </w:rPr>
        <w:t xml:space="preserve"> с внешними информационными системами» (версия от 2</w:t>
      </w:r>
      <w:r>
        <w:rPr>
          <w:rFonts w:cs="Times New Roman"/>
          <w:szCs w:val="24"/>
        </w:rPr>
        <w:t>6</w:t>
      </w:r>
      <w:r w:rsidRPr="00B30BA0">
        <w:rPr>
          <w:rFonts w:cs="Times New Roman"/>
          <w:szCs w:val="24"/>
        </w:rPr>
        <w:t xml:space="preserve"> </w:t>
      </w:r>
      <w:r>
        <w:rPr>
          <w:rFonts w:cs="Times New Roman"/>
          <w:szCs w:val="24"/>
        </w:rPr>
        <w:t>октября</w:t>
      </w:r>
      <w:r w:rsidRPr="00B30BA0">
        <w:rPr>
          <w:rFonts w:cs="Times New Roman"/>
          <w:szCs w:val="24"/>
        </w:rPr>
        <w:t xml:space="preserve"> 2020)</w:t>
      </w:r>
      <w:r>
        <w:rPr>
          <w:rFonts w:cs="Times New Roman"/>
          <w:szCs w:val="24"/>
        </w:rPr>
        <w:t xml:space="preserve">, </w:t>
      </w:r>
      <w:r w:rsidRPr="00E6578A">
        <w:rPr>
          <w:rFonts w:cs="Times New Roman"/>
          <w:szCs w:val="24"/>
        </w:rPr>
        <w:t>для организации приема результатов обработки медицинских сведений в ВИМИС в асинхронном режиме;</w:t>
      </w:r>
    </w:p>
    <w:p w14:paraId="348FFC7A" w14:textId="77777777" w:rsidR="003C4605" w:rsidRPr="00E6578A" w:rsidRDefault="003C4605" w:rsidP="00BE002B">
      <w:pPr>
        <w:pStyle w:val="phlistitemized1"/>
        <w:numPr>
          <w:ilvl w:val="0"/>
          <w:numId w:val="250"/>
        </w:numPr>
        <w:suppressAutoHyphens/>
        <w:ind w:right="-1"/>
        <w:jc w:val="left"/>
        <w:rPr>
          <w:rFonts w:cs="Times New Roman"/>
          <w:szCs w:val="24"/>
        </w:rPr>
      </w:pPr>
      <w:r w:rsidRPr="00E6578A">
        <w:rPr>
          <w:rFonts w:cs="Times New Roman"/>
          <w:szCs w:val="24"/>
        </w:rPr>
        <w:t>Система должна иметь доступ к сервисам ВИМИС «АкиНео», полученный согласно действующим процедурам ЕГИСЗ.</w:t>
      </w:r>
    </w:p>
    <w:p w14:paraId="12D5AAB7" w14:textId="77777777" w:rsidR="003C4605" w:rsidRPr="00E6578A" w:rsidRDefault="003C4605" w:rsidP="003C4605">
      <w:pPr>
        <w:pStyle w:val="phlistitemized1"/>
        <w:numPr>
          <w:ilvl w:val="0"/>
          <w:numId w:val="0"/>
        </w:numPr>
        <w:ind w:left="1315" w:right="-1" w:firstLine="851"/>
        <w:rPr>
          <w:rFonts w:cs="Times New Roman"/>
          <w:szCs w:val="24"/>
        </w:rPr>
      </w:pPr>
    </w:p>
    <w:p w14:paraId="2A02F284" w14:textId="3C3DF7B4" w:rsidR="003C4605" w:rsidRPr="00E6578A" w:rsidRDefault="003C4605" w:rsidP="003C4605">
      <w:pPr>
        <w:pStyle w:val="phnormal1"/>
        <w:rPr>
          <w:szCs w:val="24"/>
          <w:shd w:val="clear" w:color="auto" w:fill="FFFF00"/>
        </w:rPr>
      </w:pPr>
      <w:r w:rsidRPr="00E6578A">
        <w:rPr>
          <w:szCs w:val="24"/>
        </w:rPr>
        <w:t xml:space="preserve">Общая схема взаимодействия приведена на рисунке </w:t>
      </w:r>
      <w:r w:rsidR="00F04B91">
        <w:rPr>
          <w:szCs w:val="24"/>
        </w:rPr>
        <w:fldChar w:fldCharType="begin"/>
      </w:r>
      <w:r w:rsidR="00F04B91">
        <w:rPr>
          <w:szCs w:val="24"/>
        </w:rPr>
        <w:instrText xml:space="preserve"> REF _Ref114077232 \h </w:instrText>
      </w:r>
      <w:r w:rsidR="00F04B91">
        <w:rPr>
          <w:szCs w:val="24"/>
        </w:rPr>
      </w:r>
      <w:r w:rsidR="00F04B91">
        <w:rPr>
          <w:szCs w:val="24"/>
        </w:rPr>
        <w:fldChar w:fldCharType="separate"/>
      </w:r>
      <w:r w:rsidR="00772F06">
        <w:rPr>
          <w:noProof/>
          <w:szCs w:val="24"/>
        </w:rPr>
        <w:t>3</w:t>
      </w:r>
      <w:r w:rsidR="00F04B91">
        <w:rPr>
          <w:szCs w:val="24"/>
        </w:rPr>
        <w:fldChar w:fldCharType="end"/>
      </w:r>
      <w:r w:rsidRPr="00E6578A">
        <w:rPr>
          <w:szCs w:val="24"/>
        </w:rPr>
        <w:t>.</w:t>
      </w:r>
    </w:p>
    <w:p w14:paraId="4E1E8918" w14:textId="77777777" w:rsidR="003C4605" w:rsidRPr="00E6578A" w:rsidRDefault="003C4605" w:rsidP="003C4605">
      <w:pPr>
        <w:pStyle w:val="phfigure"/>
        <w:rPr>
          <w:szCs w:val="24"/>
          <w:shd w:val="clear" w:color="auto" w:fill="FFFF00"/>
        </w:rPr>
      </w:pPr>
      <w:r w:rsidRPr="00E6578A">
        <w:rPr>
          <w:noProof/>
          <w:szCs w:val="24"/>
        </w:rPr>
        <w:t xml:space="preserve"> </w:t>
      </w:r>
      <w:r w:rsidRPr="00E6578A">
        <w:rPr>
          <w:noProof/>
          <w:szCs w:val="24"/>
        </w:rPr>
        <w:drawing>
          <wp:inline distT="0" distB="0" distL="0" distR="0" wp14:anchorId="482DA9EB" wp14:editId="1ADC7803">
            <wp:extent cx="4582794" cy="2796540"/>
            <wp:effectExtent l="0" t="0" r="8255"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51">
                      <a:extLst>
                        <a:ext uri="{28A0092B-C50C-407E-A947-70E740481C1C}">
                          <a14:useLocalDpi xmlns:a14="http://schemas.microsoft.com/office/drawing/2010/main" val="0"/>
                        </a:ext>
                      </a:extLst>
                    </a:blip>
                    <a:stretch>
                      <a:fillRect/>
                    </a:stretch>
                  </pic:blipFill>
                  <pic:spPr>
                    <a:xfrm>
                      <a:off x="0" y="0"/>
                      <a:ext cx="4582794" cy="2796540"/>
                    </a:xfrm>
                    <a:prstGeom prst="rect">
                      <a:avLst/>
                    </a:prstGeom>
                  </pic:spPr>
                </pic:pic>
              </a:graphicData>
            </a:graphic>
          </wp:inline>
        </w:drawing>
      </w:r>
    </w:p>
    <w:p w14:paraId="047E4114" w14:textId="75C2CC35" w:rsidR="003C4605" w:rsidRPr="00E6578A" w:rsidRDefault="00F04B91" w:rsidP="003C4605">
      <w:pPr>
        <w:pStyle w:val="phfigure"/>
        <w:rPr>
          <w:szCs w:val="24"/>
        </w:rPr>
      </w:pPr>
      <w:r w:rsidRPr="00F04B91">
        <w:rPr>
          <w:szCs w:val="24"/>
        </w:rPr>
        <w:t xml:space="preserve">Рисунок </w:t>
      </w:r>
      <w:r w:rsidRPr="00F04B91">
        <w:rPr>
          <w:szCs w:val="24"/>
        </w:rPr>
        <w:fldChar w:fldCharType="begin"/>
      </w:r>
      <w:r w:rsidRPr="00F04B91">
        <w:rPr>
          <w:szCs w:val="24"/>
        </w:rPr>
        <w:instrText xml:space="preserve"> SEQ Рисунок \* ARABIC </w:instrText>
      </w:r>
      <w:r w:rsidRPr="00F04B91">
        <w:rPr>
          <w:szCs w:val="24"/>
        </w:rPr>
        <w:fldChar w:fldCharType="separate"/>
      </w:r>
      <w:bookmarkStart w:id="609" w:name="_Ref114077232"/>
      <w:r w:rsidR="00772F06">
        <w:rPr>
          <w:noProof/>
          <w:szCs w:val="24"/>
        </w:rPr>
        <w:t>3</w:t>
      </w:r>
      <w:bookmarkEnd w:id="609"/>
      <w:r w:rsidRPr="00F04B91">
        <w:rPr>
          <w:szCs w:val="24"/>
        </w:rPr>
        <w:fldChar w:fldCharType="end"/>
      </w:r>
      <w:r w:rsidR="003C4605" w:rsidRPr="00E6578A">
        <w:rPr>
          <w:szCs w:val="24"/>
        </w:rPr>
        <w:t xml:space="preserve"> – Общая схема взаимодействия Системы, ИПС ЕГИСЗ и ВИМИС «АкиНео»</w:t>
      </w:r>
    </w:p>
    <w:p w14:paraId="7A934A32" w14:textId="77777777" w:rsidR="003C4605" w:rsidRPr="00E6578A" w:rsidRDefault="003C4605" w:rsidP="003C4605">
      <w:pPr>
        <w:spacing w:line="360" w:lineRule="auto"/>
        <w:ind w:firstLine="851"/>
        <w:jc w:val="both"/>
        <w:rPr>
          <w:rFonts w:eastAsia="Arial"/>
        </w:rPr>
      </w:pPr>
      <w:r w:rsidRPr="00E6578A">
        <w:rPr>
          <w:rFonts w:eastAsia="Arial"/>
        </w:rPr>
        <w:t>Программными средствами Системы должны протоколироваться факты приема и отправки каждого информационного сообщения в рамках взаимодействия информационных систем с указанием уникального идентификатора сообщения в рамках электронного сервиса, направления сообщения, даты, времени и адресата.</w:t>
      </w:r>
    </w:p>
    <w:p w14:paraId="7F924743" w14:textId="77777777" w:rsidR="003C4605" w:rsidRPr="00E6578A" w:rsidRDefault="003C4605" w:rsidP="003C4605">
      <w:pPr>
        <w:spacing w:before="240" w:line="360" w:lineRule="auto"/>
        <w:jc w:val="both"/>
        <w:rPr>
          <w:b/>
        </w:rPr>
      </w:pPr>
      <w:r w:rsidRPr="00E6578A">
        <w:rPr>
          <w:b/>
        </w:rPr>
        <w:t>Состав функций сервиса интеграции:</w:t>
      </w:r>
    </w:p>
    <w:p w14:paraId="29C4D325" w14:textId="77777777" w:rsidR="003C4605" w:rsidRPr="00E6578A" w:rsidRDefault="003C4605" w:rsidP="00BE002B">
      <w:pPr>
        <w:pStyle w:val="afff3"/>
        <w:numPr>
          <w:ilvl w:val="0"/>
          <w:numId w:val="396"/>
        </w:numPr>
        <w:spacing w:line="360" w:lineRule="auto"/>
        <w:jc w:val="both"/>
      </w:pPr>
      <w:r w:rsidRPr="00E6578A">
        <w:t>функция отправки документов должна работать по сценарию:</w:t>
      </w:r>
    </w:p>
    <w:p w14:paraId="7EE50B61" w14:textId="77777777" w:rsidR="003C4605" w:rsidRPr="00E6578A" w:rsidRDefault="003C4605" w:rsidP="00BE002B">
      <w:pPr>
        <w:pStyle w:val="afff3"/>
        <w:numPr>
          <w:ilvl w:val="1"/>
          <w:numId w:val="396"/>
        </w:numPr>
        <w:spacing w:line="360" w:lineRule="auto"/>
        <w:jc w:val="both"/>
      </w:pPr>
      <w:r w:rsidRPr="00E6578A">
        <w:t>Система отправляет в ВИМИС «АкиНео» запрос на регистрацию документа (метод sendDocument);</w:t>
      </w:r>
    </w:p>
    <w:p w14:paraId="33F27962" w14:textId="77777777" w:rsidR="003C4605" w:rsidRPr="00E6578A" w:rsidRDefault="003C4605" w:rsidP="00BE002B">
      <w:pPr>
        <w:pStyle w:val="afff3"/>
        <w:numPr>
          <w:ilvl w:val="1"/>
          <w:numId w:val="396"/>
        </w:numPr>
        <w:spacing w:line="360" w:lineRule="auto"/>
        <w:jc w:val="both"/>
      </w:pPr>
      <w:r w:rsidRPr="00E6578A">
        <w:t>Система обрабатывает синхронный ответ (в ответе возвращается параметр msg_id, являющийся уникальным идентификатором принятого сообщения);</w:t>
      </w:r>
    </w:p>
    <w:p w14:paraId="782762DD" w14:textId="77777777" w:rsidR="003C4605" w:rsidRPr="00E6578A" w:rsidRDefault="003C4605" w:rsidP="00BE002B">
      <w:pPr>
        <w:pStyle w:val="afff3"/>
        <w:numPr>
          <w:ilvl w:val="1"/>
          <w:numId w:val="396"/>
        </w:numPr>
        <w:spacing w:line="360" w:lineRule="auto"/>
        <w:jc w:val="both"/>
        <w:rPr>
          <w:rFonts w:eastAsiaTheme="minorEastAsia"/>
        </w:rPr>
      </w:pPr>
      <w:r>
        <w:t>с</w:t>
      </w:r>
      <w:r w:rsidRPr="00E6578A">
        <w:t>ервис обратного вызова принимает асинхронный ответ с результатами обработки документа (метод sendResult);</w:t>
      </w:r>
    </w:p>
    <w:p w14:paraId="1A08B651" w14:textId="77777777" w:rsidR="003C4605" w:rsidRPr="00E6578A" w:rsidRDefault="003C4605" w:rsidP="00BE002B">
      <w:pPr>
        <w:pStyle w:val="afff3"/>
        <w:numPr>
          <w:ilvl w:val="0"/>
          <w:numId w:val="396"/>
        </w:numPr>
        <w:spacing w:line="360" w:lineRule="auto"/>
        <w:jc w:val="both"/>
        <w:rPr>
          <w:rFonts w:eastAsiaTheme="minorEastAsia"/>
        </w:rPr>
      </w:pPr>
      <w:r w:rsidRPr="00E6578A">
        <w:t>отображение в пользовательском интерфейсе информации о результате взаимодействия Системы с ВИМИС «АкиНео». Состав информации:</w:t>
      </w:r>
    </w:p>
    <w:p w14:paraId="5B4708FB"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идентификатор документа системы;</w:t>
      </w:r>
    </w:p>
    <w:p w14:paraId="4F3070EE"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статус обработки запроса;</w:t>
      </w:r>
    </w:p>
    <w:p w14:paraId="10693BF2"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комментарий к статусу обработки запроса;</w:t>
      </w:r>
    </w:p>
    <w:p w14:paraId="302D7274"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запрос;</w:t>
      </w:r>
    </w:p>
    <w:p w14:paraId="5A8CA72D"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ответ;</w:t>
      </w:r>
    </w:p>
    <w:p w14:paraId="60F65DC9"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тип СМС;</w:t>
      </w:r>
    </w:p>
    <w:p w14:paraId="6678CC32"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триггерная точка;</w:t>
      </w:r>
    </w:p>
    <w:p w14:paraId="433E94BF"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медицинская организация;</w:t>
      </w:r>
    </w:p>
    <w:p w14:paraId="52DD4385"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фамилия имя отчество пациента;</w:t>
      </w:r>
    </w:p>
    <w:p w14:paraId="0D7420E2"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дата рождения пациента;</w:t>
      </w:r>
    </w:p>
    <w:p w14:paraId="3B1E303B" w14:textId="77777777" w:rsidR="003C4605" w:rsidRPr="00E6578A" w:rsidRDefault="003C4605" w:rsidP="00BE002B">
      <w:pPr>
        <w:pStyle w:val="afff3"/>
        <w:numPr>
          <w:ilvl w:val="0"/>
          <w:numId w:val="396"/>
        </w:numPr>
        <w:spacing w:after="160" w:line="360" w:lineRule="auto"/>
        <w:jc w:val="both"/>
        <w:rPr>
          <w:rFonts w:eastAsiaTheme="minorEastAsia"/>
        </w:rPr>
      </w:pPr>
      <w:r w:rsidRPr="00E6578A">
        <w:t>отображение в пользовательском интерфейсе информации о пациентах МО, для которых установлен признак «Контроль ВИМИС». Состав информации:</w:t>
      </w:r>
    </w:p>
    <w:p w14:paraId="102D0EC5"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фамилия, имя, отчество пациента;</w:t>
      </w:r>
    </w:p>
    <w:p w14:paraId="2B9C4C0C"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дата рождения пациента;</w:t>
      </w:r>
    </w:p>
    <w:p w14:paraId="261E2FD8"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дата взятия на контроль;</w:t>
      </w:r>
    </w:p>
    <w:p w14:paraId="6F1E2FE2"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дата снятия с контроля;</w:t>
      </w:r>
    </w:p>
    <w:p w14:paraId="741FD6B4" w14:textId="77777777" w:rsidR="003C4605" w:rsidRPr="00E6578A" w:rsidRDefault="003C4605" w:rsidP="00BE002B">
      <w:pPr>
        <w:pStyle w:val="afff3"/>
        <w:numPr>
          <w:ilvl w:val="1"/>
          <w:numId w:val="396"/>
        </w:numPr>
        <w:spacing w:after="160" w:line="360" w:lineRule="auto"/>
        <w:jc w:val="both"/>
        <w:rPr>
          <w:rFonts w:eastAsiaTheme="minorEastAsia"/>
        </w:rPr>
      </w:pPr>
      <w:r w:rsidRPr="00E6578A">
        <w:t>группа учёта (в соответствии с протоколом информационного взаимодействия);</w:t>
      </w:r>
    </w:p>
    <w:p w14:paraId="047C9CEC" w14:textId="77777777" w:rsidR="003C4605" w:rsidRPr="00E6578A" w:rsidRDefault="003C4605" w:rsidP="00BE002B">
      <w:pPr>
        <w:pStyle w:val="afff3"/>
        <w:numPr>
          <w:ilvl w:val="0"/>
          <w:numId w:val="396"/>
        </w:numPr>
        <w:spacing w:after="160" w:line="360" w:lineRule="auto"/>
        <w:jc w:val="both"/>
        <w:rPr>
          <w:rFonts w:eastAsiaTheme="minorEastAsia"/>
        </w:rPr>
      </w:pPr>
      <w:r w:rsidRPr="00E6578A">
        <w:t>в Системе должны быть определены триггерные точки, связанные с возникновением событий в отношении пациента. Результатом выполнения триггера является появление совокупности соответствующей событию медицинской информации и сведений, подлежащих передаче в ВИМИС «АкиНео». Перечень триггерных точек:</w:t>
      </w:r>
    </w:p>
    <w:p w14:paraId="3B9CC202" w14:textId="77777777" w:rsidR="003C4605" w:rsidRPr="00E6578A" w:rsidRDefault="003C4605" w:rsidP="00BE002B">
      <w:pPr>
        <w:pStyle w:val="afff3"/>
        <w:numPr>
          <w:ilvl w:val="1"/>
          <w:numId w:val="396"/>
        </w:numPr>
        <w:spacing w:line="360" w:lineRule="auto"/>
        <w:jc w:val="both"/>
      </w:pPr>
      <w:r w:rsidRPr="00E6578A">
        <w:t>выявление осмотра (консультации) пациента (ТТ 1). Выполняется в следующих случаях:</w:t>
      </w:r>
    </w:p>
    <w:p w14:paraId="07CB8A04" w14:textId="77777777" w:rsidR="003C4605" w:rsidRPr="00E6578A" w:rsidRDefault="003C4605" w:rsidP="00BE002B">
      <w:pPr>
        <w:pStyle w:val="afff3"/>
        <w:numPr>
          <w:ilvl w:val="2"/>
          <w:numId w:val="396"/>
        </w:numPr>
        <w:spacing w:line="360" w:lineRule="auto"/>
        <w:jc w:val="both"/>
      </w:pPr>
      <w:r w:rsidRPr="00E6578A">
        <w:rPr>
          <w:lang w:eastAsia="x-none"/>
        </w:rPr>
        <w:t>подписание ЭП протокола телемедицинской консультации;</w:t>
      </w:r>
    </w:p>
    <w:p w14:paraId="267A7347" w14:textId="77777777" w:rsidR="003C4605" w:rsidRPr="00E6578A" w:rsidRDefault="003C4605" w:rsidP="00BE002B">
      <w:pPr>
        <w:pStyle w:val="afff3"/>
        <w:numPr>
          <w:ilvl w:val="2"/>
          <w:numId w:val="396"/>
        </w:numPr>
        <w:spacing w:line="360" w:lineRule="auto"/>
        <w:jc w:val="both"/>
      </w:pPr>
      <w:r w:rsidRPr="00E6578A">
        <w:rPr>
          <w:lang w:eastAsia="x-none"/>
        </w:rPr>
        <w:t>подписание ЭП протокола осмотра в поликлиническом случае лечения;</w:t>
      </w:r>
    </w:p>
    <w:p w14:paraId="42A52AA2" w14:textId="77777777" w:rsidR="003C4605" w:rsidRPr="00E6578A" w:rsidRDefault="003C4605" w:rsidP="00BE002B">
      <w:pPr>
        <w:pStyle w:val="afff3"/>
        <w:numPr>
          <w:ilvl w:val="1"/>
          <w:numId w:val="396"/>
        </w:numPr>
        <w:spacing w:line="360" w:lineRule="auto"/>
        <w:jc w:val="both"/>
      </w:pPr>
      <w:r w:rsidRPr="00E6578A">
        <w:t>выявление диагностических исследований (ТТ 2). Выполняется в следующих случаях:</w:t>
      </w:r>
    </w:p>
    <w:p w14:paraId="55615966" w14:textId="77777777" w:rsidR="003C4605" w:rsidRPr="00E6578A" w:rsidRDefault="003C4605" w:rsidP="00BE002B">
      <w:pPr>
        <w:pStyle w:val="afff3"/>
        <w:numPr>
          <w:ilvl w:val="2"/>
          <w:numId w:val="396"/>
        </w:numPr>
        <w:spacing w:line="360" w:lineRule="auto"/>
        <w:jc w:val="both"/>
        <w:rPr>
          <w:lang w:eastAsia="x-none"/>
        </w:rPr>
      </w:pPr>
      <w:r w:rsidRPr="00E6578A">
        <w:rPr>
          <w:lang w:eastAsia="x-none"/>
        </w:rPr>
        <w:t>подписание ЭП протокола инструментальных исследований;</w:t>
      </w:r>
    </w:p>
    <w:p w14:paraId="12AF8203" w14:textId="77777777" w:rsidR="003C4605" w:rsidRPr="00E6578A" w:rsidRDefault="003C4605" w:rsidP="00BE002B">
      <w:pPr>
        <w:pStyle w:val="afff3"/>
        <w:numPr>
          <w:ilvl w:val="2"/>
          <w:numId w:val="396"/>
        </w:numPr>
        <w:spacing w:line="360" w:lineRule="auto"/>
        <w:jc w:val="both"/>
      </w:pPr>
      <w:r w:rsidRPr="00E6578A">
        <w:rPr>
          <w:lang w:eastAsia="x-none"/>
        </w:rPr>
        <w:t>подписание ЭП протокола лабораторных исследований;</w:t>
      </w:r>
    </w:p>
    <w:p w14:paraId="721B6C67" w14:textId="77777777" w:rsidR="003C4605" w:rsidRPr="00E6578A" w:rsidRDefault="003C4605" w:rsidP="00BE002B">
      <w:pPr>
        <w:pStyle w:val="afff3"/>
        <w:numPr>
          <w:ilvl w:val="1"/>
          <w:numId w:val="396"/>
        </w:numPr>
        <w:spacing w:line="360" w:lineRule="auto"/>
        <w:jc w:val="both"/>
      </w:pPr>
      <w:r w:rsidRPr="00E6578A">
        <w:t>выявление направления на оказания медицинских услуг (ТТ 3). Выполняется в следующих случаях:</w:t>
      </w:r>
    </w:p>
    <w:p w14:paraId="211A97EB" w14:textId="77777777" w:rsidR="003C4605" w:rsidRPr="00E6578A" w:rsidRDefault="003C4605" w:rsidP="00BE002B">
      <w:pPr>
        <w:pStyle w:val="afff3"/>
        <w:numPr>
          <w:ilvl w:val="2"/>
          <w:numId w:val="396"/>
        </w:numPr>
        <w:spacing w:line="360" w:lineRule="auto"/>
        <w:jc w:val="both"/>
      </w:pPr>
      <w:r w:rsidRPr="00E6578A">
        <w:rPr>
          <w:lang w:eastAsia="x-none"/>
        </w:rPr>
        <w:t>подписание ЭП направления на оказание медицинских услуг;</w:t>
      </w:r>
    </w:p>
    <w:p w14:paraId="1442C673" w14:textId="77777777" w:rsidR="003C4605" w:rsidRPr="00E6578A" w:rsidRDefault="003C4605" w:rsidP="00BE002B">
      <w:pPr>
        <w:pStyle w:val="afff3"/>
        <w:numPr>
          <w:ilvl w:val="1"/>
          <w:numId w:val="396"/>
        </w:numPr>
        <w:spacing w:line="360" w:lineRule="auto"/>
        <w:jc w:val="both"/>
      </w:pPr>
      <w:r w:rsidRPr="00E6578A">
        <w:t>выявление госпитализации (получение пациентом медицинской помощи в условиях стационара (дневного стационара) (ТТ 5). Выполняется ежедневно - с момента начала госпитализации и до момента выбытия пациента из стационара (дневного стационара);</w:t>
      </w:r>
    </w:p>
    <w:p w14:paraId="60C3E678" w14:textId="77777777" w:rsidR="003C4605" w:rsidRPr="00E6578A" w:rsidRDefault="003C4605" w:rsidP="00BE002B">
      <w:pPr>
        <w:pStyle w:val="afff3"/>
        <w:numPr>
          <w:ilvl w:val="1"/>
          <w:numId w:val="396"/>
        </w:numPr>
        <w:spacing w:line="360" w:lineRule="auto"/>
        <w:jc w:val="both"/>
      </w:pPr>
      <w:r w:rsidRPr="00E6578A">
        <w:t>выявление факта завершения беременности (ТТ 8). Выполняется в следующих случаях:</w:t>
      </w:r>
    </w:p>
    <w:p w14:paraId="566D6861" w14:textId="77777777" w:rsidR="003C4605" w:rsidRPr="00E6578A" w:rsidRDefault="003C4605" w:rsidP="00BE002B">
      <w:pPr>
        <w:pStyle w:val="afff3"/>
        <w:numPr>
          <w:ilvl w:val="2"/>
          <w:numId w:val="396"/>
        </w:numPr>
        <w:spacing w:line="360" w:lineRule="auto"/>
        <w:jc w:val="both"/>
      </w:pPr>
      <w:r w:rsidRPr="00E6578A">
        <w:rPr>
          <w:lang w:eastAsia="x-none"/>
        </w:rPr>
        <w:t>подписание ЭП закрытой КВС;</w:t>
      </w:r>
    </w:p>
    <w:p w14:paraId="3E4A2276" w14:textId="77777777" w:rsidR="003C4605" w:rsidRPr="00E6578A" w:rsidRDefault="003C4605" w:rsidP="003C4605">
      <w:pPr>
        <w:spacing w:line="360" w:lineRule="auto"/>
        <w:ind w:firstLine="851"/>
        <w:jc w:val="both"/>
        <w:rPr>
          <w:rFonts w:eastAsia="Arial"/>
        </w:rPr>
      </w:pPr>
      <w:r w:rsidRPr="00E6578A">
        <w:rPr>
          <w:rFonts w:eastAsia="Arial"/>
        </w:rPr>
        <w:t>Условия выполнения триггерных точек и состав медицинской информации и сведений, подлежащих передаче в ВИМИС «АкиНео» должны соответствовать требованиям, установленным в протоколе информационного взаимодействия</w:t>
      </w:r>
      <w:r>
        <w:rPr>
          <w:rFonts w:eastAsia="Arial"/>
        </w:rPr>
        <w:t xml:space="preserve">, </w:t>
      </w:r>
      <w:r w:rsidRPr="00B30BA0">
        <w:t>опубликованн</w:t>
      </w:r>
      <w:r>
        <w:t>о</w:t>
      </w:r>
      <w:r w:rsidRPr="00B30BA0">
        <w:t>м на портале оперативного взаимодействия участников ЕГИСЗ в документе «Протокол информационного взаимодействия ВИМИС "АкиНео" с внешними информационными системами» (версия от 2</w:t>
      </w:r>
      <w:r>
        <w:t>6</w:t>
      </w:r>
      <w:r w:rsidRPr="00B30BA0">
        <w:t xml:space="preserve"> </w:t>
      </w:r>
      <w:r>
        <w:t>октября</w:t>
      </w:r>
      <w:r w:rsidRPr="00B30BA0">
        <w:t xml:space="preserve"> 2020)</w:t>
      </w:r>
      <w:r>
        <w:t>.</w:t>
      </w:r>
    </w:p>
    <w:p w14:paraId="3D18DECF" w14:textId="77777777" w:rsidR="003C4605" w:rsidRPr="00E6578A" w:rsidRDefault="003C4605" w:rsidP="003C4605">
      <w:pPr>
        <w:spacing w:line="360" w:lineRule="auto"/>
        <w:ind w:firstLine="851"/>
        <w:jc w:val="both"/>
        <w:rPr>
          <w:rFonts w:eastAsia="Arial"/>
        </w:rPr>
      </w:pPr>
      <w:r w:rsidRPr="00E6578A">
        <w:rPr>
          <w:rFonts w:eastAsia="Arial"/>
        </w:rPr>
        <w:t>В процессе работы триггерных точек должна производиться установка статуса «Контроль ВИМИС» для пациентов.</w:t>
      </w:r>
    </w:p>
    <w:p w14:paraId="7E289226" w14:textId="77777777" w:rsidR="003C4605" w:rsidRPr="00E6578A" w:rsidRDefault="003C4605" w:rsidP="00BE002B">
      <w:pPr>
        <w:pStyle w:val="afff3"/>
        <w:numPr>
          <w:ilvl w:val="0"/>
          <w:numId w:val="396"/>
        </w:numPr>
        <w:spacing w:after="160" w:line="360" w:lineRule="auto"/>
        <w:jc w:val="both"/>
      </w:pPr>
      <w:r w:rsidRPr="00E6578A">
        <w:t>Функции взаимодействия с сервисом передачи структурированных данных клинических рекомендаций и порядка оказания медицинской помощи должны включать реализацию методов: </w:t>
      </w:r>
    </w:p>
    <w:p w14:paraId="757BABAB" w14:textId="77777777" w:rsidR="003C4605" w:rsidRPr="00E6578A" w:rsidRDefault="003C4605" w:rsidP="00BE002B">
      <w:pPr>
        <w:pStyle w:val="afff3"/>
        <w:numPr>
          <w:ilvl w:val="1"/>
          <w:numId w:val="396"/>
        </w:numPr>
        <w:spacing w:line="360" w:lineRule="auto"/>
        <w:jc w:val="both"/>
      </w:pPr>
      <w:r w:rsidRPr="00E6578A">
        <w:t>метод запроса списка документов клинических рекомендаций (clinrecList); </w:t>
      </w:r>
    </w:p>
    <w:p w14:paraId="2475C6AB" w14:textId="77777777" w:rsidR="003C4605" w:rsidRPr="00E6578A" w:rsidRDefault="003C4605"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клинических рекомендаций (clinrecInfo); </w:t>
      </w:r>
    </w:p>
    <w:p w14:paraId="55535839" w14:textId="77777777" w:rsidR="003C4605" w:rsidRPr="00E6578A" w:rsidRDefault="003C4605" w:rsidP="00BE002B">
      <w:pPr>
        <w:pStyle w:val="afff3"/>
        <w:numPr>
          <w:ilvl w:val="1"/>
          <w:numId w:val="396"/>
        </w:numPr>
        <w:spacing w:line="360" w:lineRule="auto"/>
        <w:jc w:val="both"/>
      </w:pPr>
      <w:r w:rsidRPr="00E6578A">
        <w:t>метод запроса списка документов порядков оказания медицинской помощи (procPMCList);</w:t>
      </w:r>
    </w:p>
    <w:p w14:paraId="796C7532" w14:textId="77777777" w:rsidR="003C4605" w:rsidRPr="00E6578A" w:rsidRDefault="003C4605" w:rsidP="00BE002B">
      <w:pPr>
        <w:pStyle w:val="afff3"/>
        <w:numPr>
          <w:ilvl w:val="1"/>
          <w:numId w:val="396"/>
        </w:numPr>
        <w:spacing w:line="360" w:lineRule="auto"/>
        <w:jc w:val="both"/>
      </w:pPr>
      <w:r w:rsidRPr="00E6578A">
        <w:t>метод запроса структурированной информации по идентификатору документа порядка оказания медицинской помощи (procPMCInfo).</w:t>
      </w:r>
    </w:p>
    <w:p w14:paraId="50D8EDFB" w14:textId="77777777" w:rsidR="003C4605" w:rsidRPr="00E6578A" w:rsidRDefault="003C4605" w:rsidP="003C4605">
      <w:pPr>
        <w:spacing w:line="360" w:lineRule="auto"/>
        <w:ind w:firstLine="851"/>
        <w:jc w:val="both"/>
        <w:rPr>
          <w:rFonts w:eastAsia="Arial"/>
        </w:rPr>
      </w:pPr>
      <w:r w:rsidRPr="00E6578A">
        <w:rPr>
          <w:rFonts w:eastAsia="Arial"/>
        </w:rPr>
        <w:t>Запуск методов запроса клинических рекомендаций и порядка оказания медицинской помощи должен осуществляться по расписанию </w:t>
      </w:r>
    </w:p>
    <w:p w14:paraId="2D2EA8E6" w14:textId="77777777" w:rsidR="003C4605" w:rsidRPr="00E6578A" w:rsidRDefault="003C4605" w:rsidP="003C4605">
      <w:pPr>
        <w:spacing w:line="360" w:lineRule="auto"/>
        <w:ind w:firstLine="851"/>
        <w:jc w:val="both"/>
        <w:rPr>
          <w:rFonts w:eastAsia="Arial"/>
        </w:rPr>
      </w:pPr>
      <w:r w:rsidRPr="00E6578A">
        <w:rPr>
          <w:rFonts w:eastAsia="Arial"/>
        </w:rPr>
        <w:t>Необходимо обеспечить хранение полученных данных о клинических рекомендациях и порядке оказания медицинской помощи. Формат данных описан в протоколе информационного взаимодействия</w:t>
      </w:r>
      <w:r>
        <w:rPr>
          <w:rFonts w:eastAsia="Arial"/>
        </w:rPr>
        <w:t xml:space="preserve">, </w:t>
      </w:r>
      <w:r w:rsidRPr="00B30BA0">
        <w:t>опубликованн</w:t>
      </w:r>
      <w:r>
        <w:t>о</w:t>
      </w:r>
      <w:r w:rsidRPr="00B30BA0">
        <w:t>м на портале оперативного взаимодействия участников ЕГИСЗ в документе «Протокол информационного взаимодействия ВИМИС "АкиНео" с внешними информационными системами» (версия от 2</w:t>
      </w:r>
      <w:r>
        <w:t>6</w:t>
      </w:r>
      <w:r w:rsidRPr="00B30BA0">
        <w:t xml:space="preserve"> </w:t>
      </w:r>
      <w:r>
        <w:t>октября</w:t>
      </w:r>
      <w:r w:rsidRPr="00B30BA0">
        <w:t xml:space="preserve"> 2020)</w:t>
      </w:r>
      <w:r>
        <w:t>.</w:t>
      </w:r>
    </w:p>
    <w:p w14:paraId="72125CEA" w14:textId="77777777" w:rsidR="003C4605" w:rsidRPr="00E6578A" w:rsidRDefault="003C4605" w:rsidP="00BE002B">
      <w:pPr>
        <w:pStyle w:val="afff3"/>
        <w:numPr>
          <w:ilvl w:val="0"/>
          <w:numId w:val="396"/>
        </w:numPr>
        <w:spacing w:after="160" w:line="360" w:lineRule="auto"/>
        <w:jc w:val="both"/>
      </w:pPr>
      <w:r w:rsidRPr="00E6578A">
        <w:t>Функция логирования должна обеспечивать хранение информации о процессе взаимодействия Системы с ВИМИС «АкиНео». Необходимо хранить информацию: </w:t>
      </w:r>
    </w:p>
    <w:p w14:paraId="45836349" w14:textId="77777777" w:rsidR="003C4605" w:rsidRPr="00E6578A" w:rsidRDefault="003C4605" w:rsidP="00BE002B">
      <w:pPr>
        <w:pStyle w:val="afff3"/>
        <w:numPr>
          <w:ilvl w:val="1"/>
          <w:numId w:val="396"/>
        </w:numPr>
        <w:spacing w:line="360" w:lineRule="auto"/>
        <w:jc w:val="both"/>
      </w:pPr>
      <w:r>
        <w:t>д</w:t>
      </w:r>
      <w:r w:rsidRPr="00E6578A">
        <w:t>ата и время запроса/ответа; </w:t>
      </w:r>
    </w:p>
    <w:p w14:paraId="5C84BF1C" w14:textId="77777777" w:rsidR="003C4605" w:rsidRPr="00E6578A" w:rsidRDefault="003C4605" w:rsidP="00BE002B">
      <w:pPr>
        <w:pStyle w:val="afff3"/>
        <w:numPr>
          <w:ilvl w:val="1"/>
          <w:numId w:val="396"/>
        </w:numPr>
        <w:spacing w:line="360" w:lineRule="auto"/>
        <w:jc w:val="both"/>
      </w:pPr>
      <w:r>
        <w:t>т</w:t>
      </w:r>
      <w:r w:rsidRPr="00E6578A">
        <w:t>ип запроса;</w:t>
      </w:r>
    </w:p>
    <w:p w14:paraId="6BA47BF9" w14:textId="77777777" w:rsidR="003C4605" w:rsidRPr="00E6578A" w:rsidRDefault="003C4605" w:rsidP="00BE002B">
      <w:pPr>
        <w:pStyle w:val="afff3"/>
        <w:numPr>
          <w:ilvl w:val="1"/>
          <w:numId w:val="396"/>
        </w:numPr>
        <w:spacing w:line="360" w:lineRule="auto"/>
        <w:jc w:val="both"/>
      </w:pPr>
      <w:r>
        <w:t>т</w:t>
      </w:r>
      <w:r w:rsidRPr="00E6578A">
        <w:t>екст ошибок, которые возникли при взаимодействии.</w:t>
      </w:r>
    </w:p>
    <w:p w14:paraId="2034E164" w14:textId="77777777" w:rsidR="003C4605" w:rsidRPr="00E6578A" w:rsidRDefault="003C4605" w:rsidP="003C4605">
      <w:pPr>
        <w:spacing w:before="240" w:line="360" w:lineRule="auto"/>
        <w:jc w:val="both"/>
      </w:pPr>
      <w:r w:rsidRPr="00E6578A">
        <w:rPr>
          <w:b/>
        </w:rPr>
        <w:t>Состав данных для передачи в ВИМИС «АкиНео»</w:t>
      </w:r>
    </w:p>
    <w:p w14:paraId="27B77C64" w14:textId="77777777" w:rsidR="003C4605" w:rsidRPr="00E6578A" w:rsidRDefault="003C4605" w:rsidP="003C4605">
      <w:pPr>
        <w:spacing w:line="360" w:lineRule="auto"/>
        <w:ind w:firstLine="851"/>
        <w:jc w:val="both"/>
        <w:rPr>
          <w:rFonts w:eastAsia="Arial"/>
        </w:rPr>
      </w:pPr>
      <w:r w:rsidRPr="00E6578A">
        <w:rPr>
          <w:rFonts w:eastAsia="Arial"/>
        </w:rPr>
        <w:t>Совокупность медицинской информации в отношении пациента должна быть передана в ВИМИС «АкиНео» в формате структурированных медицинских сведений (СМС) и в виде структурированных электронных медицинских документов (СЭМД):</w:t>
      </w:r>
    </w:p>
    <w:p w14:paraId="452BD19C" w14:textId="77777777" w:rsidR="003C4605" w:rsidRPr="00E6578A" w:rsidRDefault="003C4605" w:rsidP="00BE002B">
      <w:pPr>
        <w:pStyle w:val="afff3"/>
        <w:numPr>
          <w:ilvl w:val="0"/>
          <w:numId w:val="395"/>
        </w:numPr>
        <w:spacing w:line="360" w:lineRule="auto"/>
        <w:jc w:val="both"/>
      </w:pPr>
      <w:r>
        <w:t>«</w:t>
      </w:r>
      <w:r w:rsidRPr="00E6578A">
        <w:t>Направление на оказание медицинских услуг</w:t>
      </w:r>
      <w:r>
        <w:t>»</w:t>
      </w:r>
      <w:r w:rsidRPr="00E6578A">
        <w:t xml:space="preserve"> (СМС 1);</w:t>
      </w:r>
    </w:p>
    <w:p w14:paraId="3D1519E0" w14:textId="77777777" w:rsidR="003C4605" w:rsidRPr="00E6578A" w:rsidRDefault="003C4605" w:rsidP="00BE002B">
      <w:pPr>
        <w:pStyle w:val="afff3"/>
        <w:numPr>
          <w:ilvl w:val="0"/>
          <w:numId w:val="395"/>
        </w:numPr>
        <w:spacing w:line="360" w:lineRule="auto"/>
        <w:jc w:val="both"/>
      </w:pPr>
      <w:r>
        <w:t>«</w:t>
      </w:r>
      <w:r w:rsidRPr="00E6578A">
        <w:t>Протокол инструментального исследования</w:t>
      </w:r>
      <w:r>
        <w:t>»</w:t>
      </w:r>
      <w:r w:rsidRPr="00E6578A">
        <w:t xml:space="preserve"> (СМС 2);</w:t>
      </w:r>
    </w:p>
    <w:p w14:paraId="6D8E75CC" w14:textId="77777777" w:rsidR="003C4605" w:rsidRPr="00E6578A" w:rsidRDefault="003C4605" w:rsidP="00BE002B">
      <w:pPr>
        <w:pStyle w:val="afff3"/>
        <w:numPr>
          <w:ilvl w:val="0"/>
          <w:numId w:val="395"/>
        </w:numPr>
        <w:spacing w:line="360" w:lineRule="auto"/>
        <w:jc w:val="both"/>
      </w:pPr>
      <w:r>
        <w:t>«</w:t>
      </w:r>
      <w:r w:rsidRPr="00E6578A">
        <w:t>Протокол лабораторного исследования</w:t>
      </w:r>
      <w:r>
        <w:t>»</w:t>
      </w:r>
      <w:r w:rsidRPr="00E6578A">
        <w:t xml:space="preserve"> (СМС 3);</w:t>
      </w:r>
    </w:p>
    <w:p w14:paraId="0D4A01A2" w14:textId="77777777" w:rsidR="003C4605" w:rsidRPr="00E6578A" w:rsidRDefault="003C4605" w:rsidP="00BE002B">
      <w:pPr>
        <w:pStyle w:val="afff3"/>
        <w:numPr>
          <w:ilvl w:val="0"/>
          <w:numId w:val="395"/>
        </w:numPr>
        <w:spacing w:line="360" w:lineRule="auto"/>
        <w:jc w:val="both"/>
      </w:pPr>
      <w:r>
        <w:t>«</w:t>
      </w:r>
      <w:r w:rsidRPr="00E6578A">
        <w:t>Осмотр (консультация) пациента</w:t>
      </w:r>
      <w:r>
        <w:t>»</w:t>
      </w:r>
      <w:r w:rsidRPr="00E6578A">
        <w:t xml:space="preserve"> (СМС 5);</w:t>
      </w:r>
    </w:p>
    <w:p w14:paraId="6B2D5454" w14:textId="77777777" w:rsidR="003C4605" w:rsidRPr="00E6578A" w:rsidRDefault="003C4605" w:rsidP="00BE002B">
      <w:pPr>
        <w:pStyle w:val="afff3"/>
        <w:numPr>
          <w:ilvl w:val="0"/>
          <w:numId w:val="395"/>
        </w:numPr>
        <w:spacing w:line="360" w:lineRule="auto"/>
        <w:jc w:val="both"/>
      </w:pPr>
      <w:r>
        <w:t>«</w:t>
      </w:r>
      <w:r w:rsidRPr="00E6578A">
        <w:t>Лечение в условиях стационара (дневного стационара)</w:t>
      </w:r>
      <w:r>
        <w:t>»</w:t>
      </w:r>
      <w:r w:rsidRPr="00E6578A">
        <w:t xml:space="preserve"> (СМС 8);</w:t>
      </w:r>
    </w:p>
    <w:p w14:paraId="4509085C" w14:textId="77777777" w:rsidR="003C4605" w:rsidRPr="00E6578A" w:rsidRDefault="003C4605" w:rsidP="00BE002B">
      <w:pPr>
        <w:pStyle w:val="afff3"/>
        <w:numPr>
          <w:ilvl w:val="0"/>
          <w:numId w:val="395"/>
        </w:numPr>
        <w:spacing w:line="360" w:lineRule="auto"/>
        <w:jc w:val="both"/>
      </w:pPr>
      <w:r>
        <w:t>«</w:t>
      </w:r>
      <w:r w:rsidRPr="00E6578A">
        <w:t>Медицинское свидетельство о смерти (CDA)</w:t>
      </w:r>
      <w:r>
        <w:t>»</w:t>
      </w:r>
      <w:r w:rsidRPr="00E6578A">
        <w:t xml:space="preserve"> (СМС 13);</w:t>
      </w:r>
    </w:p>
    <w:p w14:paraId="0692965B" w14:textId="77777777" w:rsidR="003C4605" w:rsidRPr="00E6578A" w:rsidRDefault="003C4605" w:rsidP="00BE002B">
      <w:pPr>
        <w:pStyle w:val="afff3"/>
        <w:numPr>
          <w:ilvl w:val="0"/>
          <w:numId w:val="395"/>
        </w:numPr>
        <w:spacing w:line="360" w:lineRule="auto"/>
        <w:jc w:val="both"/>
      </w:pPr>
      <w:r>
        <w:t>«</w:t>
      </w:r>
      <w:r w:rsidRPr="00E6578A">
        <w:t>Выписной эпикриз родильного дома</w:t>
      </w:r>
      <w:r>
        <w:t>»</w:t>
      </w:r>
      <w:r w:rsidRPr="00E6578A">
        <w:t xml:space="preserve"> (СМС 17);</w:t>
      </w:r>
    </w:p>
    <w:p w14:paraId="409EC7DF" w14:textId="77777777" w:rsidR="003C4605" w:rsidRPr="00E6578A" w:rsidRDefault="003C4605" w:rsidP="00BE002B">
      <w:pPr>
        <w:pStyle w:val="afff3"/>
        <w:numPr>
          <w:ilvl w:val="0"/>
          <w:numId w:val="395"/>
        </w:numPr>
        <w:spacing w:line="360" w:lineRule="auto"/>
        <w:jc w:val="both"/>
      </w:pPr>
      <w:r>
        <w:t>«</w:t>
      </w:r>
      <w:r w:rsidRPr="00E6578A">
        <w:t>Медицинское свидетельство о перинатальной смерти</w:t>
      </w:r>
      <w:r>
        <w:t>»</w:t>
      </w:r>
      <w:r w:rsidRPr="00E6578A">
        <w:t xml:space="preserve"> (CDA) (СМС 19).</w:t>
      </w:r>
    </w:p>
    <w:p w14:paraId="292A93B9" w14:textId="2666934D" w:rsidR="003C4605" w:rsidRPr="003C4605" w:rsidRDefault="003C4605" w:rsidP="003C4605">
      <w:pPr>
        <w:spacing w:line="360" w:lineRule="auto"/>
        <w:ind w:firstLine="708"/>
        <w:jc w:val="both"/>
        <w:rPr>
          <w:rFonts w:eastAsia="Arial"/>
        </w:rPr>
      </w:pPr>
      <w:r w:rsidRPr="00E6578A">
        <w:rPr>
          <w:rFonts w:eastAsia="Arial"/>
        </w:rPr>
        <w:t>Состав пакетов данных должен соответствовать требованиям, установленным в протоколе информационного взаимодействия</w:t>
      </w:r>
      <w:r>
        <w:rPr>
          <w:rFonts w:eastAsia="Arial"/>
        </w:rPr>
        <w:t xml:space="preserve">, </w:t>
      </w:r>
      <w:r w:rsidRPr="003C4605">
        <w:rPr>
          <w:rFonts w:eastAsia="Arial"/>
        </w:rPr>
        <w:t>опубликованном на портале оперативного взаимодействия участников ЕГИСЗ в документе «Протокол информационного взаимодействия ВИМИС "АкиНео" с внешними информационными системами» (версия от 26 октября 2020)</w:t>
      </w:r>
      <w:r w:rsidRPr="00E6578A">
        <w:rPr>
          <w:rFonts w:eastAsia="Arial"/>
        </w:rPr>
        <w:t>.</w:t>
      </w:r>
    </w:p>
    <w:p w14:paraId="5F61625B" w14:textId="3758B4B6" w:rsidR="00A5187A" w:rsidRPr="00E6578A" w:rsidRDefault="00A5187A" w:rsidP="00BE002B">
      <w:pPr>
        <w:pStyle w:val="45"/>
        <w:numPr>
          <w:ilvl w:val="3"/>
          <w:numId w:val="7"/>
        </w:numPr>
      </w:pPr>
      <w:bookmarkStart w:id="610" w:name="_Toc118113709"/>
      <w:r w:rsidRPr="0032757B">
        <w:t>Модуль "Взаимодействие с ЕГИСЗ. Интеграционная подсистема обеспечения оказания государственных услуг в сфере здравоохранения (ИП ООГУСЗ). Прикрепление онлайн"</w:t>
      </w:r>
      <w:bookmarkEnd w:id="610"/>
    </w:p>
    <w:p w14:paraId="36073698" w14:textId="77777777" w:rsidR="00A5187A" w:rsidRPr="00E6578A" w:rsidRDefault="00A5187A" w:rsidP="00A5187A">
      <w:pPr>
        <w:spacing w:line="360" w:lineRule="auto"/>
        <w:ind w:firstLine="708"/>
        <w:jc w:val="both"/>
      </w:pPr>
      <w:r w:rsidRPr="00B400BD">
        <w:rPr>
          <w:rFonts w:eastAsia="Arial"/>
        </w:rPr>
        <w:t>В рамках разработки сервиса должн</w:t>
      </w:r>
      <w:r>
        <w:rPr>
          <w:rFonts w:eastAsia="Arial"/>
        </w:rPr>
        <w:t>а</w:t>
      </w:r>
      <w:r w:rsidRPr="00B400BD">
        <w:rPr>
          <w:rFonts w:eastAsia="Arial"/>
        </w:rPr>
        <w:t xml:space="preserve"> быть реализован</w:t>
      </w:r>
      <w:r>
        <w:rPr>
          <w:rFonts w:eastAsia="Arial"/>
        </w:rPr>
        <w:t>а</w:t>
      </w:r>
      <w:r w:rsidRPr="00B400BD">
        <w:rPr>
          <w:rFonts w:eastAsia="Arial"/>
        </w:rPr>
        <w:t xml:space="preserve"> </w:t>
      </w:r>
      <w:r w:rsidRPr="00E6578A">
        <w:t>возможност</w:t>
      </w:r>
      <w:r>
        <w:t>ь</w:t>
      </w:r>
      <w:r w:rsidRPr="00E6578A">
        <w:t xml:space="preserve"> подачи заявления о прикреплении к медицинской организации с использованием единого государственного портала (ЕПГУ).</w:t>
      </w:r>
    </w:p>
    <w:p w14:paraId="4DC63085" w14:textId="77777777" w:rsidR="00A5187A" w:rsidRPr="00E6578A" w:rsidRDefault="00A5187A" w:rsidP="00A5187A">
      <w:pPr>
        <w:spacing w:line="360" w:lineRule="auto"/>
        <w:ind w:firstLine="708"/>
        <w:jc w:val="both"/>
      </w:pPr>
      <w:r w:rsidRPr="00E6578A">
        <w:t>В целях предоставления возможности подачи заявления о прикреплении к медицинской организации на Едином портале государственных услуг (ЕПГУ) создаётся сервис «Прикрепление онлайн» в Личном кабинете «Моё здоровье».</w:t>
      </w:r>
    </w:p>
    <w:p w14:paraId="47404D36" w14:textId="77777777" w:rsidR="00A5187A" w:rsidRPr="00E6578A" w:rsidRDefault="00A5187A" w:rsidP="00A5187A">
      <w:pPr>
        <w:spacing w:line="360" w:lineRule="auto"/>
        <w:ind w:firstLine="708"/>
        <w:jc w:val="both"/>
      </w:pPr>
      <w:r w:rsidRPr="00E6578A">
        <w:t>Описание интеграционных профилей приведено на портале оперативного взаимодействия участников ЕГИСЗ</w:t>
      </w:r>
      <w:r>
        <w:t xml:space="preserve"> в документе «</w:t>
      </w:r>
      <w:r w:rsidRPr="00E119C7">
        <w:t>Описание интеграционных сервисов для подключения к услуге "Прикрепление онлайн"</w:t>
      </w:r>
      <w:r>
        <w:t>» (версия от 30 июня 2021)</w:t>
      </w:r>
      <w:r w:rsidRPr="00E6578A">
        <w:t>.</w:t>
      </w:r>
    </w:p>
    <w:p w14:paraId="08DEE3DE" w14:textId="77777777" w:rsidR="00A5187A" w:rsidRDefault="00A5187A" w:rsidP="00A5187A">
      <w:pPr>
        <w:spacing w:line="360" w:lineRule="auto"/>
        <w:ind w:firstLine="708"/>
        <w:jc w:val="both"/>
      </w:pPr>
      <w:r w:rsidRPr="00E6578A">
        <w:t>Для обеспечения функционирования сервиса Личного кабинета пациента «Прикрепление онлайн» должно осуществляться взаимодействие ЕПГУ с Интеграционной подсистемой обеспечения оказания государственных услуг в сфере здравоохранения ЕГИСЗ (ИП ООГУСЗ) и медицинскими информационными системами с использованием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(далее – инфраструктура взаимодействия). Информационное взаимодействие с МИС/РМИС осуществляется посредством ИПС ЕГИСЗ.</w:t>
      </w:r>
    </w:p>
    <w:p w14:paraId="69D8678E" w14:textId="77777777" w:rsidR="00A5187A" w:rsidRPr="00E6578A" w:rsidRDefault="00A5187A" w:rsidP="00BE002B">
      <w:pPr>
        <w:pStyle w:val="45"/>
        <w:numPr>
          <w:ilvl w:val="3"/>
          <w:numId w:val="7"/>
        </w:numPr>
      </w:pPr>
      <w:bookmarkStart w:id="611" w:name="_Toc118113710"/>
      <w:bookmarkStart w:id="612" w:name="_Hlk84493682"/>
      <w:r w:rsidRPr="0032757B">
        <w:t>Модуль "Взаимодействие с ЕГИСЗ. Интеграционная подсистема обеспечения оказания государственных услуг в сфере здравоохранения (ИП ООГУСЗ). Идентификация пациента"</w:t>
      </w:r>
      <w:bookmarkEnd w:id="611"/>
    </w:p>
    <w:bookmarkEnd w:id="612"/>
    <w:p w14:paraId="2E099D5C" w14:textId="77777777" w:rsidR="00A5187A" w:rsidRPr="00E6578A" w:rsidRDefault="00A5187A" w:rsidP="00A5187A">
      <w:pPr>
        <w:spacing w:line="360" w:lineRule="auto"/>
        <w:ind w:firstLine="851"/>
        <w:jc w:val="both"/>
      </w:pPr>
      <w:r w:rsidRPr="00B400BD">
        <w:rPr>
          <w:rFonts w:eastAsia="Arial"/>
        </w:rPr>
        <w:t>В рамках разработки сервиса должн</w:t>
      </w:r>
      <w:r>
        <w:rPr>
          <w:rFonts w:eastAsia="Arial"/>
        </w:rPr>
        <w:t>а</w:t>
      </w:r>
      <w:r w:rsidRPr="00B400BD">
        <w:rPr>
          <w:rFonts w:eastAsia="Arial"/>
        </w:rPr>
        <w:t xml:space="preserve"> быть реализован</w:t>
      </w:r>
      <w:r>
        <w:rPr>
          <w:rFonts w:eastAsia="Arial"/>
        </w:rPr>
        <w:t>а</w:t>
      </w:r>
      <w:r w:rsidRPr="00B400BD">
        <w:rPr>
          <w:rFonts w:eastAsia="Arial"/>
        </w:rPr>
        <w:t xml:space="preserve"> </w:t>
      </w:r>
      <w:r w:rsidRPr="00E6578A">
        <w:t>возможност</w:t>
      </w:r>
      <w:r>
        <w:t xml:space="preserve">ь </w:t>
      </w:r>
      <w:bookmarkStart w:id="613" w:name="_Hlk70080109"/>
      <w:r w:rsidRPr="00E6578A">
        <w:t>получения сведений об идентификации гражданина с использованием ИП ООГУСЗ</w:t>
      </w:r>
      <w:bookmarkEnd w:id="613"/>
      <w:r w:rsidRPr="00E6578A">
        <w:t>.</w:t>
      </w:r>
    </w:p>
    <w:p w14:paraId="41E6A60B" w14:textId="77777777" w:rsidR="00A5187A" w:rsidRPr="00E6578A" w:rsidRDefault="00A5187A" w:rsidP="00A5187A">
      <w:pPr>
        <w:spacing w:line="360" w:lineRule="auto"/>
        <w:ind w:firstLine="851"/>
        <w:jc w:val="both"/>
      </w:pPr>
      <w:r w:rsidRPr="00E6578A">
        <w:t>Процесс идентификации пациента необходим при оказании ему плановой медицинской помощи, оплачиваемой из средств обязательного медицинского страхования (ОМС). Целью идентификации является установление факта страхования пациента по ОМС, получение его регистрационных данных в системе ОМС (Единого номера полиса ОМС), а также сведений о страховании (территорию страхования, страховую медицинскую организацию, дату начала и дату окончания страхования).</w:t>
      </w:r>
    </w:p>
    <w:p w14:paraId="487CC2BF" w14:textId="77777777" w:rsidR="00A5187A" w:rsidRPr="00E6578A" w:rsidRDefault="00A5187A" w:rsidP="00A5187A">
      <w:pPr>
        <w:spacing w:line="360" w:lineRule="auto"/>
        <w:ind w:firstLine="851"/>
        <w:jc w:val="both"/>
      </w:pPr>
      <w:r w:rsidRPr="00E6578A">
        <w:t>Обмен сведениями между ИП ООГУСЗ и ИС выполняется с использованием интеграционных сервисов, инициатором взаимодействия выступает ИС.</w:t>
      </w:r>
    </w:p>
    <w:p w14:paraId="7547EF8D" w14:textId="77777777" w:rsidR="00A5187A" w:rsidRPr="00E6578A" w:rsidRDefault="00A5187A" w:rsidP="00A5187A">
      <w:pPr>
        <w:spacing w:line="360" w:lineRule="auto"/>
        <w:ind w:firstLine="851"/>
        <w:jc w:val="both"/>
      </w:pPr>
      <w:r w:rsidRPr="00E6578A">
        <w:t>Описание интеграционных профилей приведено на портале оперативного взаимодействия участников ЕГИСЗ</w:t>
      </w:r>
      <w:r>
        <w:t xml:space="preserve"> в документе «</w:t>
      </w:r>
      <w:r w:rsidRPr="00F54028">
        <w:t>Описание интеграционных сервисов для подключения к услуге "Идентификация пациента в МО"</w:t>
      </w:r>
      <w:r>
        <w:t>» (версия от 30 июня 2021).</w:t>
      </w:r>
    </w:p>
    <w:p w14:paraId="63BDF014" w14:textId="77777777" w:rsidR="00A5187A" w:rsidRDefault="00A5187A" w:rsidP="00BE002B">
      <w:pPr>
        <w:pStyle w:val="45"/>
        <w:numPr>
          <w:ilvl w:val="3"/>
          <w:numId w:val="7"/>
        </w:numPr>
      </w:pPr>
      <w:bookmarkStart w:id="614" w:name="_Toc118113711"/>
      <w:r w:rsidRPr="0032757B">
        <w:t>Модуль "Взаимодействие с ЕГИСЗ. Федеральный регистр граждан, имеющих право на обеспечение лекарственными препаратами (ФРЛЛО)"</w:t>
      </w:r>
      <w:bookmarkEnd w:id="614"/>
    </w:p>
    <w:p w14:paraId="08B012D9" w14:textId="77777777" w:rsidR="00A5187A" w:rsidRPr="00E6578A" w:rsidRDefault="00A5187A" w:rsidP="00A5187A">
      <w:pPr>
        <w:spacing w:line="360" w:lineRule="auto"/>
        <w:ind w:firstLine="851"/>
      </w:pPr>
      <w:r w:rsidRPr="00E6578A">
        <w:t>Согласно требованиям Постановления Правительства РФ от 12.10.2020 г. № 1656 «Об утверждении правил ведения Федерального регистра граждан, имеющих право на обеспечение лекарственными препаратами, медицинскими изделиями и специализированными продуктами лечебного питания за счет бюджетных ассигнований федерального бюджета и бюджета субъектов РФ» необходимо реализовать передачу из Системы в ФРЛЛО сведений о гражданах, включенных в региональный сегмент ФРЛЛО.</w:t>
      </w:r>
    </w:p>
    <w:p w14:paraId="65CFD1AB" w14:textId="77777777" w:rsidR="00A5187A" w:rsidRPr="00E6578A" w:rsidRDefault="00A5187A" w:rsidP="00A5187A">
      <w:pPr>
        <w:spacing w:line="360" w:lineRule="auto"/>
        <w:ind w:firstLine="851"/>
      </w:pPr>
      <w:r w:rsidRPr="00E6578A">
        <w:rPr>
          <w:rStyle w:val="normaltextrun"/>
          <w:b/>
          <w:bCs/>
        </w:rPr>
        <w:t>Организация взаимодействия</w:t>
      </w:r>
      <w:r w:rsidRPr="00E6578A">
        <w:rPr>
          <w:rStyle w:val="eop"/>
        </w:rPr>
        <w:t> </w:t>
      </w:r>
    </w:p>
    <w:p w14:paraId="70AB67DB" w14:textId="77777777" w:rsidR="00A5187A" w:rsidRPr="00E6578A" w:rsidRDefault="00A5187A" w:rsidP="00A5187A">
      <w:pPr>
        <w:spacing w:line="360" w:lineRule="auto"/>
        <w:ind w:firstLine="851"/>
      </w:pPr>
      <w:r w:rsidRPr="00E6578A">
        <w:rPr>
          <w:rStyle w:val="normaltextrun"/>
        </w:rPr>
        <w:t>Взаимодействие Системы с подсистемой ФРЛЛО должно производиться одним из способов:</w:t>
      </w:r>
      <w:r w:rsidRPr="00E6578A">
        <w:rPr>
          <w:rStyle w:val="eop"/>
        </w:rPr>
        <w:t> </w:t>
      </w:r>
    </w:p>
    <w:p w14:paraId="7ABC3B7C" w14:textId="77777777" w:rsidR="00A5187A" w:rsidRPr="00E6578A" w:rsidRDefault="00A5187A" w:rsidP="00BE002B">
      <w:pPr>
        <w:pStyle w:val="afff3"/>
        <w:numPr>
          <w:ilvl w:val="0"/>
          <w:numId w:val="251"/>
        </w:numPr>
        <w:spacing w:after="160" w:line="360" w:lineRule="auto"/>
      </w:pPr>
      <w:r w:rsidRPr="00E6578A">
        <w:t>через подсистему интеграции прикладных подсистем ЕГИСЗ (ИПС). Для взаимодействия Системы с интеграционными сервисами ФРЛЛО необходимо выполнение следующих условий: </w:t>
      </w:r>
    </w:p>
    <w:p w14:paraId="2242F8DD" w14:textId="77777777" w:rsidR="00A5187A" w:rsidRPr="00E6578A" w:rsidRDefault="00A5187A" w:rsidP="00BE002B">
      <w:pPr>
        <w:pStyle w:val="afff3"/>
        <w:numPr>
          <w:ilvl w:val="1"/>
          <w:numId w:val="251"/>
        </w:numPr>
        <w:spacing w:after="160" w:line="360" w:lineRule="auto"/>
      </w:pPr>
      <w:r w:rsidRPr="00E6578A">
        <w:t>Система должна быть зарегистрирована в ИПС ЕГИСЗ в соответствии с методическими рекомендациями ИПС</w:t>
      </w:r>
      <w:r>
        <w:t xml:space="preserve">, </w:t>
      </w:r>
      <w:r w:rsidRPr="00F54028">
        <w:t>опубликованными на портале оперативного взаимодействия участников ЕГИСЗ в документе «ИПС. Методические материалы по подключению к сервису ИПС» (версия от 28 февраля 2020)</w:t>
      </w:r>
      <w:r>
        <w:t>;</w:t>
      </w:r>
    </w:p>
    <w:p w14:paraId="7E51F0A7" w14:textId="77777777" w:rsidR="00A5187A" w:rsidRPr="00E6578A" w:rsidRDefault="00A5187A" w:rsidP="00BE002B">
      <w:pPr>
        <w:pStyle w:val="afff3"/>
        <w:numPr>
          <w:ilvl w:val="1"/>
          <w:numId w:val="251"/>
        </w:numPr>
        <w:spacing w:after="160" w:line="360" w:lineRule="auto"/>
      </w:pPr>
      <w:r w:rsidRPr="00E6578A">
        <w:t>в Системе должна быть реализована возможность формирования запросов к сервису ФРЛЛО, опубликованному в ИПС ЕГИСЗ; </w:t>
      </w:r>
    </w:p>
    <w:p w14:paraId="288A239E" w14:textId="77777777" w:rsidR="00A5187A" w:rsidRPr="00E6578A" w:rsidRDefault="00A5187A" w:rsidP="00BE002B">
      <w:pPr>
        <w:pStyle w:val="afff3"/>
        <w:numPr>
          <w:ilvl w:val="1"/>
          <w:numId w:val="251"/>
        </w:numPr>
        <w:spacing w:after="160" w:line="360" w:lineRule="auto"/>
      </w:pPr>
      <w:r w:rsidRPr="00E6578A">
        <w:t>в ИПС ЕГИСЗ должен быть опубликован сервис обратного вызова Системы, реализованный в соответствии с WSDL-описанием, приведенным в протоколе информационного взаимодействия</w:t>
      </w:r>
      <w:r>
        <w:t xml:space="preserve">, </w:t>
      </w:r>
      <w:r w:rsidRPr="00A92B05">
        <w:t xml:space="preserve">опубликованном на портале оперативного взаимодействия участников ЕГИСЗ </w:t>
      </w:r>
      <w:r>
        <w:t>в документе «</w:t>
      </w:r>
      <w:r w:rsidRPr="00F54028">
        <w:t>ФРЛЛО. Описание интеграционных профилей</w:t>
      </w:r>
      <w:r>
        <w:t>» (версия от 24 июня 2021);</w:t>
      </w:r>
      <w:r w:rsidRPr="00E6578A">
        <w:t>), для организации приема результатов обработки запросов ФРЛЛО в асинхронном режиме; </w:t>
      </w:r>
    </w:p>
    <w:p w14:paraId="56851C12" w14:textId="1D2D8A28" w:rsidR="00A5187A" w:rsidRPr="00E6578A" w:rsidRDefault="00A5187A" w:rsidP="00BE002B">
      <w:pPr>
        <w:pStyle w:val="afff3"/>
        <w:numPr>
          <w:ilvl w:val="1"/>
          <w:numId w:val="251"/>
        </w:numPr>
        <w:spacing w:after="160" w:line="360" w:lineRule="auto"/>
      </w:pPr>
      <w:r w:rsidRPr="00E6578A">
        <w:t>Система должна иметь доступ к сервисам ФРЛЛО, полученный согласно действующим процедурам подключения к ЕГИСЗ;</w:t>
      </w:r>
    </w:p>
    <w:p w14:paraId="4B92B6CE" w14:textId="045EC21E" w:rsidR="00A5187A" w:rsidRDefault="00A5187A" w:rsidP="00BE002B">
      <w:pPr>
        <w:pStyle w:val="afff3"/>
        <w:numPr>
          <w:ilvl w:val="0"/>
          <w:numId w:val="251"/>
        </w:numPr>
        <w:spacing w:after="160" w:line="360" w:lineRule="auto"/>
      </w:pPr>
      <w:r w:rsidRPr="00E6578A">
        <w:t>в виде файла выгрузки для ручной загрузки через портал ФРЛЛО.</w:t>
      </w:r>
    </w:p>
    <w:p w14:paraId="42499D8A" w14:textId="3B32F5FE" w:rsidR="00AC0A7D" w:rsidRDefault="00F5262E" w:rsidP="00BE002B">
      <w:pPr>
        <w:pStyle w:val="45"/>
        <w:numPr>
          <w:ilvl w:val="3"/>
          <w:numId w:val="7"/>
        </w:numPr>
      </w:pPr>
      <w:bookmarkStart w:id="615" w:name="_Toc118113712"/>
      <w:r>
        <w:t>Модуль "Маршрутизация запросов при взаимодействии с ЕГИСЗ"</w:t>
      </w:r>
      <w:bookmarkEnd w:id="615"/>
    </w:p>
    <w:p w14:paraId="53F4686C" w14:textId="77777777" w:rsidR="00F5262E" w:rsidRDefault="00F5262E" w:rsidP="00BE002B">
      <w:pPr>
        <w:pStyle w:val="afff3"/>
        <w:numPr>
          <w:ilvl w:val="0"/>
          <w:numId w:val="251"/>
        </w:numPr>
        <w:spacing w:after="160" w:line="360" w:lineRule="auto"/>
      </w:pPr>
      <w:r>
        <w:t>Взаимодействие с интеграционной подсистемой интеграции прикладных подсистем (ИПС)</w:t>
      </w:r>
    </w:p>
    <w:p w14:paraId="6256CF46" w14:textId="77777777" w:rsidR="00F5262E" w:rsidRDefault="00F5262E" w:rsidP="00BE002B">
      <w:pPr>
        <w:pStyle w:val="afff3"/>
        <w:numPr>
          <w:ilvl w:val="0"/>
          <w:numId w:val="251"/>
        </w:numPr>
        <w:spacing w:after="160" w:line="360" w:lineRule="auto"/>
      </w:pPr>
      <w:r>
        <w:t>Обмен веб-служб ЕЦП с ИПС посредством SOAP-запросов, поддерживающих стандарт WS-Security:</w:t>
      </w:r>
    </w:p>
    <w:p w14:paraId="375A9AAE" w14:textId="77777777" w:rsidR="00F5262E" w:rsidRDefault="00F5262E" w:rsidP="00BE002B">
      <w:pPr>
        <w:pStyle w:val="afff3"/>
        <w:numPr>
          <w:ilvl w:val="1"/>
          <w:numId w:val="251"/>
        </w:numPr>
        <w:spacing w:after="160" w:line="360" w:lineRule="auto"/>
      </w:pPr>
      <w:r>
        <w:t>Прием, отправка синхронных и асинхронных запросов от ИПС по SOAP-протоколу;</w:t>
      </w:r>
    </w:p>
    <w:p w14:paraId="29ECCE6B" w14:textId="77777777" w:rsidR="00F5262E" w:rsidRDefault="00F5262E" w:rsidP="00BE002B">
      <w:pPr>
        <w:pStyle w:val="afff3"/>
        <w:numPr>
          <w:ilvl w:val="1"/>
          <w:numId w:val="251"/>
        </w:numPr>
        <w:spacing w:after="160" w:line="360" w:lineRule="auto"/>
      </w:pPr>
      <w:r>
        <w:t>Проверка ЭП, шифрование и дешифрование информации при взаимодействии через ИПС в соответствии с ГОСТ Р 34.11-2012 (длина ключа 256 бит)</w:t>
      </w:r>
    </w:p>
    <w:p w14:paraId="7CB7A41A" w14:textId="77777777" w:rsidR="00F5262E" w:rsidRDefault="00F5262E" w:rsidP="00BE002B">
      <w:pPr>
        <w:pStyle w:val="afff3"/>
        <w:numPr>
          <w:ilvl w:val="0"/>
          <w:numId w:val="251"/>
        </w:numPr>
        <w:spacing w:after="160" w:line="360" w:lineRule="auto"/>
      </w:pPr>
      <w:r>
        <w:t>Прием, отправка синхронных и асинхронных запросов от ИПС по SOAP-протоколу</w:t>
      </w:r>
    </w:p>
    <w:p w14:paraId="2C1F735B" w14:textId="77777777" w:rsidR="00F5262E" w:rsidRDefault="00F5262E" w:rsidP="00BE002B">
      <w:pPr>
        <w:pStyle w:val="afff3"/>
        <w:numPr>
          <w:ilvl w:val="0"/>
          <w:numId w:val="251"/>
        </w:numPr>
        <w:spacing w:after="160" w:line="360" w:lineRule="auto"/>
      </w:pPr>
      <w:r>
        <w:t>Проверка ЭП, шифрование и дешифрование информации при взаимодействии через ИПС в соответствии с ГОСТ Р 34.11-2012 (длина ключа 256 бит)</w:t>
      </w:r>
    </w:p>
    <w:p w14:paraId="4D9931EA" w14:textId="77777777" w:rsidR="00F5262E" w:rsidRDefault="00F5262E" w:rsidP="00BE002B">
      <w:pPr>
        <w:pStyle w:val="afff3"/>
        <w:numPr>
          <w:ilvl w:val="0"/>
          <w:numId w:val="251"/>
        </w:numPr>
        <w:spacing w:after="160" w:line="360" w:lineRule="auto"/>
      </w:pPr>
      <w:r>
        <w:t>Обмен веб-служб ЕЦП с ИПС посредством REST-запросов, содержащих JWT-токен с подписью:</w:t>
      </w:r>
    </w:p>
    <w:p w14:paraId="091CBF45" w14:textId="77777777" w:rsidR="00F5262E" w:rsidRDefault="00F5262E" w:rsidP="00BE002B">
      <w:pPr>
        <w:pStyle w:val="afff3"/>
        <w:numPr>
          <w:ilvl w:val="1"/>
          <w:numId w:val="251"/>
        </w:numPr>
        <w:spacing w:after="160" w:line="360" w:lineRule="auto"/>
      </w:pPr>
      <w:r>
        <w:t>Прием, отправка синхронных и асинхронных запросов от ИПС по REST-протоколу;</w:t>
      </w:r>
    </w:p>
    <w:p w14:paraId="2EE264B4" w14:textId="77777777" w:rsidR="00F5262E" w:rsidRDefault="00F5262E" w:rsidP="00BE002B">
      <w:pPr>
        <w:pStyle w:val="afff3"/>
        <w:numPr>
          <w:ilvl w:val="1"/>
          <w:numId w:val="251"/>
        </w:numPr>
        <w:spacing w:after="160" w:line="360" w:lineRule="auto"/>
      </w:pPr>
      <w:r>
        <w:t>Подпись JWT-токена посредством закрытого ключа по алгоритму RSA.</w:t>
      </w:r>
    </w:p>
    <w:p w14:paraId="3E3E0E6E" w14:textId="77777777" w:rsidR="00F5262E" w:rsidRDefault="00F5262E" w:rsidP="00BE002B">
      <w:pPr>
        <w:pStyle w:val="afff3"/>
        <w:numPr>
          <w:ilvl w:val="0"/>
          <w:numId w:val="251"/>
        </w:numPr>
        <w:spacing w:after="160" w:line="360" w:lineRule="auto"/>
      </w:pPr>
      <w:r>
        <w:t>Прием, отправка синхронных и асинхронных запросов от ИПС по REST-протоколу</w:t>
      </w:r>
    </w:p>
    <w:p w14:paraId="2D13E173" w14:textId="29F65AAF" w:rsidR="00F5262E" w:rsidRDefault="00F5262E" w:rsidP="00BE002B">
      <w:pPr>
        <w:pStyle w:val="afff3"/>
        <w:numPr>
          <w:ilvl w:val="0"/>
          <w:numId w:val="251"/>
        </w:numPr>
        <w:spacing w:after="160" w:line="360" w:lineRule="auto"/>
      </w:pPr>
      <w:r>
        <w:t>Подпись JWT-токена посредством закрытого ключа по алгоритму RSA.</w:t>
      </w:r>
    </w:p>
    <w:p w14:paraId="6B01C303" w14:textId="1C20E416" w:rsidR="00433327" w:rsidRDefault="00433327" w:rsidP="00BE002B">
      <w:pPr>
        <w:pStyle w:val="45"/>
        <w:numPr>
          <w:ilvl w:val="3"/>
          <w:numId w:val="7"/>
        </w:numPr>
      </w:pPr>
      <w:bookmarkStart w:id="616" w:name="_Toc118113713"/>
      <w:r w:rsidRPr="00433327">
        <w:t>Модуль "Взаимодействие с ЕГИСЗ. Вертикально-интегрированная медицинская информационная система (ВИМИС "Профилактическая медицина")</w:t>
      </w:r>
      <w:bookmarkEnd w:id="616"/>
    </w:p>
    <w:p w14:paraId="14BE972E" w14:textId="77777777" w:rsidR="00433327" w:rsidRPr="009E0828" w:rsidRDefault="00433327" w:rsidP="00433327">
      <w:pPr>
        <w:spacing w:line="360" w:lineRule="auto"/>
        <w:ind w:firstLine="851"/>
        <w:jc w:val="both"/>
      </w:pPr>
      <w:r w:rsidRPr="009E0828">
        <w:t>В Системе должна быть реализована функция форматно-логического контроля данных в документах (далее – ФЛК), формируемых для отправки в ВИМИС</w:t>
      </w:r>
      <w:r>
        <w:t xml:space="preserve"> </w:t>
      </w:r>
      <w:r w:rsidRPr="009E0828">
        <w:t>"</w:t>
      </w:r>
      <w:r w:rsidRPr="00547A66">
        <w:t>Профилактическая медицина</w:t>
      </w:r>
      <w:r w:rsidRPr="009E0828">
        <w:t>". Цель функции ФЛК – исключить из потока отправки документы, которые не будут приняты в ВИМИС "</w:t>
      </w:r>
      <w:r w:rsidRPr="00547A66">
        <w:t>Профилактическая медицина</w:t>
      </w:r>
      <w:r w:rsidRPr="009E0828">
        <w:t>"</w:t>
      </w:r>
      <w:r>
        <w:t xml:space="preserve"> </w:t>
      </w:r>
      <w:r w:rsidRPr="009E0828">
        <w:t>по причине отсутствия обязательных полей или секций.</w:t>
      </w:r>
    </w:p>
    <w:p w14:paraId="5E00D225" w14:textId="785FF81E" w:rsidR="00433327" w:rsidRPr="009E0828" w:rsidRDefault="00433327" w:rsidP="00433327">
      <w:pPr>
        <w:spacing w:line="360" w:lineRule="auto"/>
        <w:ind w:firstLine="851"/>
        <w:jc w:val="both"/>
      </w:pPr>
      <w:r w:rsidRPr="009E0828">
        <w:t>Функция ФЛК должна срабатывать:</w:t>
      </w:r>
    </w:p>
    <w:p w14:paraId="608AB712" w14:textId="77777777" w:rsidR="00433327" w:rsidRPr="009E0828"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выполнении триггерных точек (далее также – ТТ) в момент подписания документов, подлежащих отправке в ВИМИС</w:t>
      </w:r>
      <w:r>
        <w:rPr>
          <w:color w:val="000000"/>
        </w:rPr>
        <w:t xml:space="preserve"> </w:t>
      </w:r>
      <w:r w:rsidRPr="009E0828">
        <w:t>"</w:t>
      </w:r>
      <w:r w:rsidRPr="00547A66">
        <w:t>Профилактическая медицина</w:t>
      </w:r>
      <w:r w:rsidRPr="009E0828">
        <w:t>"</w:t>
      </w:r>
      <w:r w:rsidRPr="009E0828">
        <w:rPr>
          <w:color w:val="000000"/>
        </w:rPr>
        <w:t>;</w:t>
      </w:r>
    </w:p>
    <w:p w14:paraId="449E2161" w14:textId="77777777" w:rsidR="00433327" w:rsidRPr="009E0828"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при формировании СЭМД/СЭМД beta-версии, подлежащих отправке в ВИМИС</w:t>
      </w:r>
      <w:r>
        <w:rPr>
          <w:color w:val="000000"/>
        </w:rPr>
        <w:t xml:space="preserve"> </w:t>
      </w:r>
      <w:r w:rsidRPr="009E0828">
        <w:t>"</w:t>
      </w:r>
      <w:r w:rsidRPr="00547A66">
        <w:t>Профилактическая медицина</w:t>
      </w:r>
      <w:r w:rsidRPr="009E0828">
        <w:t>"</w:t>
      </w:r>
      <w:r w:rsidRPr="009E0828">
        <w:rPr>
          <w:color w:val="000000"/>
        </w:rPr>
        <w:t>.</w:t>
      </w:r>
    </w:p>
    <w:p w14:paraId="0173590A" w14:textId="77777777" w:rsidR="00433327" w:rsidRPr="009E0828" w:rsidRDefault="00433327" w:rsidP="00433327">
      <w:pPr>
        <w:spacing w:line="360" w:lineRule="auto"/>
        <w:ind w:firstLine="851"/>
        <w:jc w:val="both"/>
      </w:pPr>
      <w:r w:rsidRPr="009E0828">
        <w:t>Функция ФЛК должна оценивать наполнение обязательных полей документа. Документ (СЭМД/СЭМД beta-версии) может быть сформирован и отправлен в ВИМИС "</w:t>
      </w:r>
      <w:r w:rsidRPr="00547A66">
        <w:t>Профилактическая медицина</w:t>
      </w:r>
      <w:r w:rsidRPr="009E0828">
        <w:t>"</w:t>
      </w:r>
      <w:r>
        <w:t xml:space="preserve"> </w:t>
      </w:r>
      <w:r w:rsidRPr="009E0828">
        <w:t>при условии заполнения всех обязательных полей. Если заполнены не все поля Системы, данные из которых служат основой для формирования обязательных полей, блоков и секций документа, отправляемого в ВИМИС</w:t>
      </w:r>
      <w:r>
        <w:t xml:space="preserve"> </w:t>
      </w:r>
      <w:r w:rsidRPr="009E0828">
        <w:t>"</w:t>
      </w:r>
      <w:r w:rsidRPr="00547A66">
        <w:t>Профилактическая медицина</w:t>
      </w:r>
      <w:r w:rsidRPr="009E0828">
        <w:t>", то для СЭМД/СЭМД beta-версии устанавливается статус "Документ не прошел валидацию на стороне сервиса", отправка документа не производится. Статус должен отображаться на форме "Журнал документов для ВИМИС" в блоках "Журнал документов" и "Версии документа" в виде ссылок. Должен быть доступен просмотр информации о причине, по которой документ не прошел проверку ФЛК.</w:t>
      </w:r>
    </w:p>
    <w:p w14:paraId="412B7D18" w14:textId="5A5E818E" w:rsidR="00433327" w:rsidRPr="009E0828" w:rsidRDefault="00433327" w:rsidP="00433327">
      <w:pPr>
        <w:spacing w:line="360" w:lineRule="auto"/>
        <w:ind w:firstLine="851"/>
        <w:jc w:val="both"/>
      </w:pPr>
      <w:r w:rsidRPr="009E0828">
        <w:t>В Системе должна быть реализована возможность формирования следующих отчетов</w:t>
      </w:r>
      <w:r w:rsidRPr="009E0828">
        <w:rPr>
          <w:color w:val="000000"/>
        </w:rPr>
        <w:t xml:space="preserve"> (</w:t>
      </w:r>
      <w:r w:rsidRPr="009E0828">
        <w:t>проекты шаблонов отчетов приведены в Приложении</w:t>
      </w:r>
      <w:r>
        <w:t xml:space="preserve">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r w:rsidRPr="009E0828">
        <w:rPr>
          <w:color w:val="000000"/>
        </w:rPr>
        <w:t>)</w:t>
      </w:r>
      <w:r w:rsidRPr="009E0828">
        <w:t>:</w:t>
      </w:r>
    </w:p>
    <w:p w14:paraId="3C6ADEDB" w14:textId="77777777" w:rsidR="00433327"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выгрузке документов в ВИМИС</w:t>
      </w:r>
      <w:r>
        <w:rPr>
          <w:color w:val="000000"/>
        </w:rPr>
        <w:t>:</w:t>
      </w:r>
    </w:p>
    <w:p w14:paraId="6AF45464" w14:textId="77777777" w:rsidR="00433327" w:rsidRPr="00E00658" w:rsidRDefault="00433327"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выгрузке документов в ВИМИС в разрезе типов документов и их статуса;</w:t>
      </w:r>
    </w:p>
    <w:p w14:paraId="3A56828E" w14:textId="77777777" w:rsidR="00433327" w:rsidRPr="00E00658" w:rsidRDefault="00433327" w:rsidP="00BE002B">
      <w:pPr>
        <w:numPr>
          <w:ilvl w:val="1"/>
          <w:numId w:val="320"/>
        </w:numPr>
        <w:pBdr>
          <w:top w:val="nil"/>
          <w:left w:val="nil"/>
          <w:bottom w:val="nil"/>
          <w:right w:val="nil"/>
          <w:between w:val="nil"/>
        </w:pBdr>
        <w:spacing w:line="360" w:lineRule="auto"/>
        <w:jc w:val="both"/>
        <w:rPr>
          <w:color w:val="000000"/>
        </w:rPr>
      </w:pPr>
      <w:r w:rsidRPr="00E00658">
        <w:rPr>
          <w:color w:val="000000"/>
        </w:rPr>
        <w:t>Сведения о формировании электронных медицинских документов для регистрации в ВИМИС в разрезе типов документов;</w:t>
      </w:r>
    </w:p>
    <w:p w14:paraId="23DB4FBD" w14:textId="77777777" w:rsidR="00433327" w:rsidRPr="00547A66"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Сведения о состоянии документов ВИМИС.</w:t>
      </w:r>
    </w:p>
    <w:p w14:paraId="13F94784" w14:textId="77777777" w:rsidR="00433327" w:rsidRPr="00741A4D" w:rsidRDefault="00433327" w:rsidP="00433327">
      <w:pPr>
        <w:spacing w:line="360" w:lineRule="auto"/>
        <w:jc w:val="both"/>
        <w:rPr>
          <w:b/>
        </w:rPr>
      </w:pPr>
      <w:r w:rsidRPr="00741A4D">
        <w:rPr>
          <w:b/>
        </w:rPr>
        <w:t>Состав функций сервиса интеграции:</w:t>
      </w:r>
    </w:p>
    <w:p w14:paraId="5D394D19" w14:textId="77777777" w:rsidR="00433327" w:rsidRPr="00741A4D" w:rsidRDefault="00433327" w:rsidP="00BE002B">
      <w:pPr>
        <w:numPr>
          <w:ilvl w:val="0"/>
          <w:numId w:val="372"/>
        </w:numPr>
        <w:pBdr>
          <w:top w:val="nil"/>
          <w:left w:val="nil"/>
          <w:bottom w:val="nil"/>
          <w:right w:val="nil"/>
          <w:between w:val="nil"/>
        </w:pBdr>
        <w:spacing w:line="360" w:lineRule="auto"/>
        <w:jc w:val="both"/>
        <w:rPr>
          <w:color w:val="000000"/>
        </w:rPr>
      </w:pPr>
      <w:r w:rsidRPr="00741A4D">
        <w:rPr>
          <w:b/>
          <w:color w:val="000000"/>
        </w:rPr>
        <w:t>функция отправки документов</w:t>
      </w:r>
      <w:r w:rsidRPr="00741A4D">
        <w:rPr>
          <w:color w:val="000000"/>
        </w:rPr>
        <w:t xml:space="preserve"> должна работать по сценарию:</w:t>
      </w:r>
    </w:p>
    <w:p w14:paraId="7A4F901F"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Система отправляет в ВИМИС "Профилактическая медицина" запрос на регистрацию документа (метод sendDocument);</w:t>
      </w:r>
    </w:p>
    <w:p w14:paraId="5958DF82"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Система обрабатывает синхронный ответ (в ответе возвращается параметр msg_id, являющийся уникальным идентификатором принятого сообщения);</w:t>
      </w:r>
    </w:p>
    <w:p w14:paraId="41836DF2"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сервис обратного вызова принимает асинхронный ответ с результатами обработки документа (метод sendResult);</w:t>
      </w:r>
    </w:p>
    <w:p w14:paraId="6A1DB015"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при отсутствии асинхронного ответа Система отправляет в ВИМИС "Профилактическая медицина" запрос на проверку статуса обработки документа (метод checkStatus).</w:t>
      </w:r>
    </w:p>
    <w:p w14:paraId="0FF9074C" w14:textId="77777777" w:rsidR="00433327" w:rsidRPr="00741A4D" w:rsidRDefault="00433327" w:rsidP="00BE002B">
      <w:pPr>
        <w:numPr>
          <w:ilvl w:val="0"/>
          <w:numId w:val="372"/>
        </w:numPr>
        <w:pBdr>
          <w:top w:val="nil"/>
          <w:left w:val="nil"/>
          <w:bottom w:val="nil"/>
          <w:right w:val="nil"/>
          <w:between w:val="nil"/>
        </w:pBdr>
        <w:spacing w:line="360" w:lineRule="auto"/>
        <w:jc w:val="both"/>
        <w:rPr>
          <w:color w:val="000000"/>
        </w:rPr>
      </w:pPr>
      <w:r w:rsidRPr="00741A4D">
        <w:rPr>
          <w:b/>
          <w:color w:val="000000"/>
        </w:rPr>
        <w:t>отображение в АРМ администратора МО, АРМ администратора ЦОД, АРМ методолога информации</w:t>
      </w:r>
      <w:r w:rsidRPr="00741A4D">
        <w:rPr>
          <w:color w:val="000000"/>
        </w:rPr>
        <w:t xml:space="preserve"> </w:t>
      </w:r>
      <w:r w:rsidRPr="00741A4D">
        <w:rPr>
          <w:b/>
          <w:color w:val="000000"/>
        </w:rPr>
        <w:t>о результате</w:t>
      </w:r>
      <w:r w:rsidRPr="00741A4D">
        <w:rPr>
          <w:color w:val="000000"/>
        </w:rPr>
        <w:t xml:space="preserve"> взаимодействия Системы с ВИМИС "Профилактическая медицина". Состав информации:</w:t>
      </w:r>
    </w:p>
    <w:p w14:paraId="5F99B723"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идентификатор документа Системы;</w:t>
      </w:r>
    </w:p>
    <w:p w14:paraId="2713B353"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статус обработки запроса;</w:t>
      </w:r>
    </w:p>
    <w:p w14:paraId="39D3496D"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комментарий к статусу обработки запроса;</w:t>
      </w:r>
    </w:p>
    <w:p w14:paraId="79B49F01"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запрос;</w:t>
      </w:r>
    </w:p>
    <w:p w14:paraId="2144E359"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ответ;</w:t>
      </w:r>
    </w:p>
    <w:p w14:paraId="6AD29C14"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тип СМС;</w:t>
      </w:r>
    </w:p>
    <w:p w14:paraId="2CBAA7CC"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триггерная точка;</w:t>
      </w:r>
    </w:p>
    <w:p w14:paraId="0FC412C1" w14:textId="77777777" w:rsidR="00433327" w:rsidRPr="00741A4D" w:rsidRDefault="00000000" w:rsidP="00BE002B">
      <w:pPr>
        <w:numPr>
          <w:ilvl w:val="0"/>
          <w:numId w:val="320"/>
        </w:numPr>
        <w:pBdr>
          <w:top w:val="nil"/>
          <w:left w:val="nil"/>
          <w:bottom w:val="nil"/>
          <w:right w:val="nil"/>
          <w:between w:val="nil"/>
        </w:pBdr>
        <w:spacing w:line="360" w:lineRule="auto"/>
        <w:ind w:left="1315" w:hanging="464"/>
        <w:jc w:val="both"/>
        <w:rPr>
          <w:color w:val="000000"/>
        </w:rPr>
      </w:pPr>
      <w:sdt>
        <w:sdtPr>
          <w:rPr>
            <w:color w:val="000000"/>
          </w:rPr>
          <w:tag w:val="goog_rdk_39"/>
          <w:id w:val="792336452"/>
        </w:sdtPr>
        <w:sdtContent/>
      </w:sdt>
      <w:r w:rsidR="00433327" w:rsidRPr="00741A4D">
        <w:rPr>
          <w:color w:val="000000"/>
        </w:rPr>
        <w:t>медицинская организация;</w:t>
      </w:r>
    </w:p>
    <w:p w14:paraId="70104130"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фамилия, имя, отчество медицинского работника</w:t>
      </w:r>
      <w:r>
        <w:rPr>
          <w:color w:val="000000"/>
        </w:rPr>
        <w:t>;</w:t>
      </w:r>
    </w:p>
    <w:p w14:paraId="3AA1CECA"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структурное подразделение медицинской организации</w:t>
      </w:r>
      <w:r>
        <w:rPr>
          <w:color w:val="000000"/>
        </w:rPr>
        <w:t>;</w:t>
      </w:r>
    </w:p>
    <w:p w14:paraId="6C86FB10"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фамилия, имя, отчество пациента;</w:t>
      </w:r>
    </w:p>
    <w:p w14:paraId="115A934B"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дата рождения пациента;</w:t>
      </w:r>
    </w:p>
    <w:p w14:paraId="5AD16F19" w14:textId="77777777" w:rsidR="00433327" w:rsidRPr="00741A4D" w:rsidRDefault="00433327" w:rsidP="00BE002B">
      <w:pPr>
        <w:numPr>
          <w:ilvl w:val="0"/>
          <w:numId w:val="372"/>
        </w:numPr>
        <w:pBdr>
          <w:top w:val="nil"/>
          <w:left w:val="nil"/>
          <w:bottom w:val="nil"/>
          <w:right w:val="nil"/>
          <w:between w:val="nil"/>
        </w:pBdr>
        <w:spacing w:line="360" w:lineRule="auto"/>
        <w:jc w:val="both"/>
        <w:rPr>
          <w:color w:val="000000"/>
        </w:rPr>
      </w:pPr>
      <w:r w:rsidRPr="00741A4D">
        <w:rPr>
          <w:b/>
          <w:color w:val="000000"/>
        </w:rPr>
        <w:t>отображение в АРМ администратора МО, АРМ администратора ЦОД, АРМ методолога пользовательском интерфейсе информации о пациентах МО</w:t>
      </w:r>
      <w:r w:rsidRPr="00741A4D">
        <w:rPr>
          <w:color w:val="000000"/>
        </w:rPr>
        <w:t>, для которых установлен признак "Контроль ВИМИС". Состав информации:</w:t>
      </w:r>
    </w:p>
    <w:p w14:paraId="2F9FFD88"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фамилия, имя, отчество пациента;</w:t>
      </w:r>
    </w:p>
    <w:p w14:paraId="27CE1004"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дата рождения пациента;</w:t>
      </w:r>
    </w:p>
    <w:p w14:paraId="2749397A"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дата взятия на контроль;</w:t>
      </w:r>
    </w:p>
    <w:p w14:paraId="3F2ED6DC"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дата снятия с контроля;</w:t>
      </w:r>
    </w:p>
    <w:p w14:paraId="02F59216"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группа учёта (в соответствии с протоколом информационного взаимодействия);</w:t>
      </w:r>
    </w:p>
    <w:p w14:paraId="21F21981" w14:textId="77777777" w:rsidR="00433327" w:rsidRPr="00741A4D" w:rsidRDefault="00433327" w:rsidP="00BE002B">
      <w:pPr>
        <w:numPr>
          <w:ilvl w:val="0"/>
          <w:numId w:val="372"/>
        </w:numPr>
        <w:pBdr>
          <w:top w:val="nil"/>
          <w:left w:val="nil"/>
          <w:bottom w:val="nil"/>
          <w:right w:val="nil"/>
          <w:between w:val="nil"/>
        </w:pBdr>
        <w:spacing w:line="360" w:lineRule="auto"/>
        <w:jc w:val="both"/>
        <w:rPr>
          <w:color w:val="000000"/>
        </w:rPr>
      </w:pPr>
      <w:r w:rsidRPr="00741A4D">
        <w:rPr>
          <w:color w:val="000000"/>
        </w:rPr>
        <w:t>в Системе должны быть определены триггерные точки, связанные с возникновением событий в отношении пациента. Результатом выполнения триггера является появление совокупности соответствующей событию медицинской информации и сведений, подлежащих передаче в ВИМИС "Профилактическая медицина". Перечень триггерных точек:</w:t>
      </w:r>
    </w:p>
    <w:p w14:paraId="5FC93697"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диагностических исследований (ТТ 2). Выполняется в следующих случаях:</w:t>
      </w:r>
    </w:p>
    <w:p w14:paraId="45402FB3" w14:textId="77777777" w:rsidR="00433327" w:rsidRPr="00741A4D" w:rsidRDefault="00433327" w:rsidP="00BE002B">
      <w:pPr>
        <w:numPr>
          <w:ilvl w:val="2"/>
          <w:numId w:val="371"/>
        </w:numPr>
        <w:pBdr>
          <w:top w:val="nil"/>
          <w:left w:val="nil"/>
          <w:bottom w:val="nil"/>
          <w:right w:val="nil"/>
          <w:between w:val="nil"/>
        </w:pBdr>
        <w:spacing w:line="360" w:lineRule="auto"/>
        <w:jc w:val="both"/>
        <w:rPr>
          <w:color w:val="000000"/>
        </w:rPr>
      </w:pPr>
      <w:r w:rsidRPr="00741A4D">
        <w:rPr>
          <w:color w:val="000000"/>
        </w:rPr>
        <w:t>при подписании электронной подписью (далее - ЭП) протокола инструментальных исследований;</w:t>
      </w:r>
    </w:p>
    <w:p w14:paraId="4A72AEA2" w14:textId="77777777" w:rsidR="00433327" w:rsidRPr="00741A4D" w:rsidRDefault="00433327" w:rsidP="00BE002B">
      <w:pPr>
        <w:numPr>
          <w:ilvl w:val="2"/>
          <w:numId w:val="371"/>
        </w:numPr>
        <w:pBdr>
          <w:top w:val="nil"/>
          <w:left w:val="nil"/>
          <w:bottom w:val="nil"/>
          <w:right w:val="nil"/>
          <w:between w:val="nil"/>
        </w:pBdr>
        <w:spacing w:line="360" w:lineRule="auto"/>
        <w:jc w:val="both"/>
        <w:rPr>
          <w:color w:val="000000"/>
        </w:rPr>
      </w:pPr>
      <w:r w:rsidRPr="00741A4D">
        <w:rPr>
          <w:color w:val="000000"/>
        </w:rPr>
        <w:t>при подписании ЭП протокола лабораторных исследований;</w:t>
      </w:r>
    </w:p>
    <w:p w14:paraId="2CA25711" w14:textId="77777777" w:rsidR="00433327" w:rsidRPr="00741A4D" w:rsidRDefault="00433327" w:rsidP="00BE002B">
      <w:pPr>
        <w:numPr>
          <w:ilvl w:val="2"/>
          <w:numId w:val="371"/>
        </w:numPr>
        <w:pBdr>
          <w:top w:val="nil"/>
          <w:left w:val="nil"/>
          <w:bottom w:val="nil"/>
          <w:right w:val="nil"/>
          <w:between w:val="nil"/>
        </w:pBdr>
        <w:spacing w:line="360" w:lineRule="auto"/>
        <w:jc w:val="both"/>
        <w:rPr>
          <w:color w:val="000000"/>
        </w:rPr>
      </w:pPr>
      <w:r w:rsidRPr="00741A4D">
        <w:rPr>
          <w:color w:val="000000"/>
        </w:rPr>
        <w:t>при подписании ЭП протокола цитологического исследования;</w:t>
      </w:r>
    </w:p>
    <w:p w14:paraId="6AF2F553"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диспансерного наблюдения (ТТ 6). Выполняется при подписании ЭП контрольной карты диспансерного наблюдения;</w:t>
      </w:r>
    </w:p>
    <w:p w14:paraId="05BA5C4E"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профилактического медицинского осмотра и диспансеризации взрослого населения (ТТ10). Выполняется в следующих случаях:</w:t>
      </w:r>
    </w:p>
    <w:p w14:paraId="5973C638" w14:textId="77777777" w:rsidR="00433327" w:rsidRPr="00741A4D" w:rsidRDefault="00433327" w:rsidP="00BE002B">
      <w:pPr>
        <w:numPr>
          <w:ilvl w:val="2"/>
          <w:numId w:val="369"/>
        </w:numPr>
        <w:pBdr>
          <w:top w:val="nil"/>
          <w:left w:val="nil"/>
          <w:bottom w:val="nil"/>
          <w:right w:val="nil"/>
          <w:between w:val="nil"/>
        </w:pBdr>
        <w:spacing w:line="360" w:lineRule="auto"/>
        <w:jc w:val="both"/>
        <w:rPr>
          <w:color w:val="000000"/>
        </w:rPr>
      </w:pPr>
      <w:r w:rsidRPr="00741A4D">
        <w:rPr>
          <w:color w:val="000000"/>
        </w:rPr>
        <w:t>при подписании ЭП карты профилактического медицинского осмотра;</w:t>
      </w:r>
    </w:p>
    <w:p w14:paraId="498840CA" w14:textId="77777777" w:rsidR="00433327" w:rsidRPr="00741A4D" w:rsidRDefault="00433327" w:rsidP="00BE002B">
      <w:pPr>
        <w:numPr>
          <w:ilvl w:val="2"/>
          <w:numId w:val="369"/>
        </w:numPr>
        <w:pBdr>
          <w:top w:val="nil"/>
          <w:left w:val="nil"/>
          <w:bottom w:val="nil"/>
          <w:right w:val="nil"/>
          <w:between w:val="nil"/>
        </w:pBdr>
        <w:spacing w:line="360" w:lineRule="auto"/>
        <w:jc w:val="both"/>
        <w:rPr>
          <w:color w:val="000000"/>
        </w:rPr>
      </w:pPr>
      <w:r w:rsidRPr="00741A4D">
        <w:rPr>
          <w:color w:val="000000"/>
        </w:rPr>
        <w:t xml:space="preserve">при подписании ЭП карты диспансеризации взрослого населения; </w:t>
      </w:r>
    </w:p>
    <w:p w14:paraId="0B2A552F"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профилактического медицинского осмотра несовершеннолетнего (ТТ11). Выполняется при подписании ЭП карты профилактического медицинского осмотра несовершеннолетнего;</w:t>
      </w:r>
    </w:p>
    <w:p w14:paraId="7212B0B5"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факта необходимости постановки на диспансерное наблюдение (ТТ12). Выполняется в следующих случаях:</w:t>
      </w:r>
    </w:p>
    <w:p w14:paraId="5211F847" w14:textId="77777777" w:rsidR="00433327" w:rsidRPr="00741A4D" w:rsidRDefault="00433327" w:rsidP="00BE002B">
      <w:pPr>
        <w:numPr>
          <w:ilvl w:val="2"/>
          <w:numId w:val="370"/>
        </w:numPr>
        <w:pBdr>
          <w:top w:val="nil"/>
          <w:left w:val="nil"/>
          <w:bottom w:val="nil"/>
          <w:right w:val="nil"/>
          <w:between w:val="nil"/>
        </w:pBdr>
        <w:spacing w:line="360" w:lineRule="auto"/>
        <w:jc w:val="both"/>
        <w:rPr>
          <w:color w:val="000000"/>
        </w:rPr>
      </w:pPr>
      <w:r w:rsidRPr="00741A4D">
        <w:rPr>
          <w:color w:val="000000"/>
        </w:rPr>
        <w:t>при подписании ЭП случая амбулаторно-поликлинического лечения (талона амбулаторного пациента);</w:t>
      </w:r>
    </w:p>
    <w:p w14:paraId="166EA49F" w14:textId="77777777" w:rsidR="00433327" w:rsidRPr="00741A4D" w:rsidRDefault="00433327" w:rsidP="00BE002B">
      <w:pPr>
        <w:numPr>
          <w:ilvl w:val="2"/>
          <w:numId w:val="370"/>
        </w:numPr>
        <w:pBdr>
          <w:top w:val="nil"/>
          <w:left w:val="nil"/>
          <w:bottom w:val="nil"/>
          <w:right w:val="nil"/>
          <w:between w:val="nil"/>
        </w:pBdr>
        <w:spacing w:line="360" w:lineRule="auto"/>
        <w:jc w:val="both"/>
        <w:rPr>
          <w:color w:val="000000"/>
        </w:rPr>
      </w:pPr>
      <w:r w:rsidRPr="00741A4D">
        <w:rPr>
          <w:color w:val="000000"/>
        </w:rPr>
        <w:t>при подписании ЭП закрытой КВС;</w:t>
      </w:r>
    </w:p>
    <w:p w14:paraId="2DAE1FA9"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факта временной нетрудоспособности по диагнозу, подлежащему диспансерному наблюдению (ТТ13). Выполняется в случае подписания ЭП документа нетрудоспособности;</w:t>
      </w:r>
    </w:p>
    <w:p w14:paraId="0C015D35"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факта обострения по диагнозу, подлежащему диспансерному наблюдению (ТТ14). Выполняется в следующих случаях:</w:t>
      </w:r>
    </w:p>
    <w:p w14:paraId="2B616052" w14:textId="77777777" w:rsidR="00433327" w:rsidRPr="00741A4D" w:rsidRDefault="00433327" w:rsidP="00BE002B">
      <w:pPr>
        <w:numPr>
          <w:ilvl w:val="2"/>
          <w:numId w:val="372"/>
        </w:numPr>
        <w:pBdr>
          <w:top w:val="nil"/>
          <w:left w:val="nil"/>
          <w:bottom w:val="nil"/>
          <w:right w:val="nil"/>
          <w:between w:val="nil"/>
        </w:pBdr>
        <w:spacing w:line="360" w:lineRule="auto"/>
        <w:jc w:val="both"/>
        <w:rPr>
          <w:color w:val="000000"/>
        </w:rPr>
      </w:pPr>
      <w:r w:rsidRPr="00741A4D">
        <w:rPr>
          <w:color w:val="000000"/>
        </w:rPr>
        <w:t>при подписании ЭП закрытой КВС с экстренной госпитализацией;</w:t>
      </w:r>
    </w:p>
    <w:p w14:paraId="51B8E7C1" w14:textId="77777777" w:rsidR="00433327" w:rsidRPr="00741A4D" w:rsidRDefault="00433327" w:rsidP="00BE002B">
      <w:pPr>
        <w:numPr>
          <w:ilvl w:val="2"/>
          <w:numId w:val="372"/>
        </w:numPr>
        <w:pBdr>
          <w:top w:val="nil"/>
          <w:left w:val="nil"/>
          <w:bottom w:val="nil"/>
          <w:right w:val="nil"/>
          <w:between w:val="nil"/>
        </w:pBdr>
        <w:spacing w:line="360" w:lineRule="auto"/>
        <w:jc w:val="both"/>
        <w:rPr>
          <w:color w:val="000000"/>
        </w:rPr>
      </w:pPr>
      <w:r w:rsidRPr="00741A4D">
        <w:rPr>
          <w:color w:val="000000"/>
        </w:rPr>
        <w:t>при обновлении информации о вызове скорой помощи;</w:t>
      </w:r>
    </w:p>
    <w:p w14:paraId="3D9FB945" w14:textId="77777777" w:rsidR="00433327" w:rsidRPr="00741A4D" w:rsidRDefault="00433327" w:rsidP="00BE002B">
      <w:pPr>
        <w:numPr>
          <w:ilvl w:val="2"/>
          <w:numId w:val="372"/>
        </w:numPr>
        <w:pBdr>
          <w:top w:val="nil"/>
          <w:left w:val="nil"/>
          <w:bottom w:val="nil"/>
          <w:right w:val="nil"/>
          <w:between w:val="nil"/>
        </w:pBdr>
        <w:spacing w:line="360" w:lineRule="auto"/>
        <w:jc w:val="both"/>
        <w:rPr>
          <w:color w:val="000000"/>
        </w:rPr>
      </w:pPr>
      <w:r w:rsidRPr="00741A4D">
        <w:rPr>
          <w:color w:val="000000"/>
        </w:rPr>
        <w:t>при подписании ЭП документа нетрудоспособности;</w:t>
      </w:r>
    </w:p>
    <w:p w14:paraId="339363F5"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факта смерти (ТТ15). Выполняется в случае подписания ЭП свидетельства о смерти;</w:t>
      </w:r>
    </w:p>
    <w:p w14:paraId="386E8A51"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приема (осмотра) пациента в рамках иммунизации (ТТ16). Выполняется в случае подписания ЭП протокола осмотра в поликлиническом случае лечения;</w:t>
      </w:r>
    </w:p>
    <w:p w14:paraId="03BD16E0"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выявление иммунизации (ТТ17). Выполняется при исполнении вакцинации и профилактической прививки.</w:t>
      </w:r>
    </w:p>
    <w:p w14:paraId="082353DD" w14:textId="77777777" w:rsidR="00433327" w:rsidRPr="00741A4D" w:rsidRDefault="00433327" w:rsidP="00BE002B">
      <w:pPr>
        <w:numPr>
          <w:ilvl w:val="1"/>
          <w:numId w:val="372"/>
        </w:numPr>
        <w:pBdr>
          <w:top w:val="nil"/>
          <w:left w:val="nil"/>
          <w:bottom w:val="nil"/>
          <w:right w:val="nil"/>
          <w:between w:val="nil"/>
        </w:pBdr>
        <w:spacing w:after="160" w:line="360" w:lineRule="auto"/>
        <w:jc w:val="both"/>
        <w:rPr>
          <w:color w:val="000000"/>
        </w:rPr>
      </w:pPr>
      <w:r w:rsidRPr="00741A4D">
        <w:rPr>
          <w:color w:val="000000"/>
        </w:rPr>
        <w:t>выявление углубленной диспансеризации (ТТ18). Выполняется в случае подписания ЭП карты углубленной диспансеризации.</w:t>
      </w:r>
    </w:p>
    <w:p w14:paraId="4E54F982" w14:textId="77777777" w:rsidR="00433327" w:rsidRPr="00741A4D" w:rsidRDefault="00433327" w:rsidP="00433327">
      <w:pPr>
        <w:spacing w:line="360" w:lineRule="auto"/>
        <w:ind w:firstLine="360"/>
        <w:jc w:val="both"/>
      </w:pPr>
      <w:r w:rsidRPr="00741A4D">
        <w:t xml:space="preserve">Условия выполнения триггерных точек и состав медицинской информации и сведений, подлежащих передаче в ВИМИС "Профилактическая медицина", должны соответствовать требованиям, </w:t>
      </w:r>
      <w:sdt>
        <w:sdtPr>
          <w:tag w:val="goog_rdk_41"/>
          <w:id w:val="737365547"/>
        </w:sdtPr>
        <w:sdtContent/>
      </w:sdt>
      <w:r w:rsidRPr="00741A4D">
        <w:t xml:space="preserve">установленным в документе "Протокол информационного взаимодействия ВИМИС "Профилактическая медицина" с внешними информационными системами" версии 2.0 (далее -- ПИВ </w:t>
      </w:r>
      <w:r w:rsidRPr="00741A4D">
        <w:rPr>
          <w:color w:val="000000"/>
        </w:rPr>
        <w:t>ВИМИС "Профилактическая медицина"</w:t>
      </w:r>
      <w:r w:rsidRPr="00741A4D">
        <w:t>).</w:t>
      </w:r>
    </w:p>
    <w:p w14:paraId="2CF4E138" w14:textId="77777777" w:rsidR="00433327" w:rsidRPr="00741A4D" w:rsidRDefault="00433327" w:rsidP="00433327">
      <w:pPr>
        <w:spacing w:line="360" w:lineRule="auto"/>
        <w:ind w:firstLine="360"/>
        <w:jc w:val="both"/>
      </w:pPr>
      <w:r w:rsidRPr="00741A4D">
        <w:t>В результате срабатывания ТТ пациент должен быть поставлен на контроль по профилю ВИМИС "Профилактическая медицина". Контроль устанавливается при первом срабатывании любой триггерной точки, за исключением ТТ2 и ТТ15.</w:t>
      </w:r>
    </w:p>
    <w:p w14:paraId="4970F7E3" w14:textId="77777777" w:rsidR="00433327" w:rsidRPr="00741A4D" w:rsidRDefault="00433327" w:rsidP="00BE002B">
      <w:pPr>
        <w:numPr>
          <w:ilvl w:val="0"/>
          <w:numId w:val="372"/>
        </w:numPr>
        <w:pBdr>
          <w:top w:val="nil"/>
          <w:left w:val="nil"/>
          <w:bottom w:val="nil"/>
          <w:right w:val="nil"/>
          <w:between w:val="nil"/>
        </w:pBdr>
        <w:spacing w:line="360" w:lineRule="auto"/>
        <w:jc w:val="both"/>
        <w:rPr>
          <w:color w:val="000000"/>
        </w:rPr>
      </w:pPr>
      <w:r w:rsidRPr="00741A4D">
        <w:rPr>
          <w:b/>
          <w:color w:val="000000"/>
        </w:rPr>
        <w:t>Функция логирования</w:t>
      </w:r>
      <w:r w:rsidRPr="00741A4D">
        <w:rPr>
          <w:color w:val="000000"/>
        </w:rPr>
        <w:t xml:space="preserve"> должна обеспечивать хранение информации о процессе взаимодействия Системы с ВИМИС "Профилактическая медицина". Необходимо хранить информацию (формат хранения информации выбирается Исполнителем): </w:t>
      </w:r>
    </w:p>
    <w:p w14:paraId="0DE29171"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 xml:space="preserve">дата и время запроса/ответа; </w:t>
      </w:r>
    </w:p>
    <w:p w14:paraId="47F24496" w14:textId="77777777" w:rsidR="00433327" w:rsidRPr="00741A4D" w:rsidRDefault="00433327" w:rsidP="00BE002B">
      <w:pPr>
        <w:numPr>
          <w:ilvl w:val="1"/>
          <w:numId w:val="372"/>
        </w:numPr>
        <w:pBdr>
          <w:top w:val="nil"/>
          <w:left w:val="nil"/>
          <w:bottom w:val="nil"/>
          <w:right w:val="nil"/>
          <w:between w:val="nil"/>
        </w:pBdr>
        <w:spacing w:line="360" w:lineRule="auto"/>
        <w:jc w:val="both"/>
        <w:rPr>
          <w:color w:val="000000"/>
        </w:rPr>
      </w:pPr>
      <w:r w:rsidRPr="00741A4D">
        <w:rPr>
          <w:color w:val="000000"/>
        </w:rPr>
        <w:t>тип запроса;</w:t>
      </w:r>
    </w:p>
    <w:p w14:paraId="343E1299" w14:textId="77777777" w:rsidR="00433327" w:rsidRPr="00741A4D" w:rsidRDefault="00433327" w:rsidP="00BE002B">
      <w:pPr>
        <w:numPr>
          <w:ilvl w:val="1"/>
          <w:numId w:val="372"/>
        </w:numPr>
        <w:pBdr>
          <w:top w:val="nil"/>
          <w:left w:val="nil"/>
          <w:bottom w:val="nil"/>
          <w:right w:val="nil"/>
          <w:between w:val="nil"/>
        </w:pBdr>
        <w:spacing w:after="160" w:line="360" w:lineRule="auto"/>
        <w:jc w:val="both"/>
        <w:rPr>
          <w:color w:val="000000"/>
        </w:rPr>
      </w:pPr>
      <w:r w:rsidRPr="00741A4D">
        <w:rPr>
          <w:color w:val="000000"/>
        </w:rPr>
        <w:t>текст ошибок, которые возникли при взаимодействии.</w:t>
      </w:r>
    </w:p>
    <w:p w14:paraId="4C5C44D5" w14:textId="77777777" w:rsidR="00433327" w:rsidRPr="00741A4D" w:rsidRDefault="00000000" w:rsidP="00433327">
      <w:pPr>
        <w:spacing w:line="360" w:lineRule="auto"/>
        <w:ind w:firstLine="360"/>
        <w:jc w:val="both"/>
        <w:rPr>
          <w:b/>
        </w:rPr>
      </w:pPr>
      <w:sdt>
        <w:sdtPr>
          <w:tag w:val="goog_rdk_44"/>
          <w:id w:val="151265833"/>
        </w:sdtPr>
        <w:sdtContent/>
      </w:sdt>
      <w:r w:rsidR="00433327" w:rsidRPr="00741A4D">
        <w:rPr>
          <w:b/>
        </w:rPr>
        <w:t>Состав данных для передачи в ВИМИС "Профилактическая медицина"</w:t>
      </w:r>
    </w:p>
    <w:p w14:paraId="0AC983A3" w14:textId="77777777" w:rsidR="00433327" w:rsidRPr="00741A4D" w:rsidRDefault="00433327" w:rsidP="00433327">
      <w:pPr>
        <w:spacing w:line="360" w:lineRule="auto"/>
        <w:ind w:firstLine="360"/>
        <w:jc w:val="both"/>
      </w:pPr>
      <w:r w:rsidRPr="00741A4D">
        <w:t>Совокупность медицинской информации в объеме, необходимом для успешной регистрации, в отношении пациента должна быть передана в ВИМИС "Профилактическая медицина" в формате структурированных медицинских сведений (СМС) и в виде структурированных электронных медицинских документов (СЭМД):</w:t>
      </w:r>
    </w:p>
    <w:p w14:paraId="6FCBB909"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beta-версии "Прием (осмотр) врача-специалиста" (код "SMSV5" по справочнику ФР НСИ 1.2.643.5.1.13.13.99.2.592);</w:t>
      </w:r>
    </w:p>
    <w:p w14:paraId="758690A4"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beta-версии "Выписной эпикриз из стационара по отдельным профилям медицинской помощи" (СМС 8);</w:t>
      </w:r>
    </w:p>
    <w:p w14:paraId="4667E5E1"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beta-версии "Протокол анкетирования" (код "SMSV23" по справочнику ФР НСИ 1.2.643.5.1.13.13.99.2.592);</w:t>
      </w:r>
    </w:p>
    <w:p w14:paraId="1AEABDC9"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beta-версии "Эпикриз по результатам диспансеризации/профилактического медицинского осмотра" (СМС 24);</w:t>
      </w:r>
    </w:p>
    <w:p w14:paraId="3A7F81B7"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beta-версии "Протокол медицинской манипуляции" (код "SMSV25" по справочнику ФР НСИ 1.2.643.5.1.13.13.99.2.592);</w:t>
      </w:r>
    </w:p>
    <w:p w14:paraId="48A01E13"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"Протокол инструментального исследования", редакция 3, код "6" по справочнику ФР НСИ 1.2.643.5.1.13.13.11.1522;</w:t>
      </w:r>
    </w:p>
    <w:p w14:paraId="41AE9B84"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"Протокол лабораторного исследования", редакция 4, код "7" по справочнику ФР НСИ 1.2.643.5.1.13.13.11.1522</w:t>
      </w:r>
    </w:p>
    <w:p w14:paraId="6290DDE9"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"Протокол цитологического исследования", редакция 1, код "121" по справочнику ФР НСИ 1.2.643.5.1.13.13.11.1522;</w:t>
      </w:r>
    </w:p>
    <w:p w14:paraId="6A9E0E01"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"Медицинское свидетельство о смерти" (CDA) редакция 5, код "13" по справочнику ФР НСИ 1.2.643.5.1.13.13.11.1522;</w:t>
      </w:r>
    </w:p>
    <w:p w14:paraId="4C8C3ED0"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"Карта вызова скорой медицинской помощи", редакция 1, код "74" по справочнику ФР НСИ 1.2.643.5.1.13.13.11.1522;</w:t>
      </w:r>
    </w:p>
    <w:p w14:paraId="3B529478" w14:textId="77777777" w:rsidR="00433327" w:rsidRPr="00741A4D"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741A4D">
        <w:rPr>
          <w:color w:val="000000"/>
        </w:rPr>
        <w:t>СЭМД "Направление на консультацию и во вспомогательные кабинеты", редакция 1, код "57" по справочнику ФР НСИ 1.2.643.5.1.13.13.11.1522.</w:t>
      </w:r>
    </w:p>
    <w:p w14:paraId="6A169070" w14:textId="558ADAA2" w:rsidR="00433327" w:rsidRDefault="00433327" w:rsidP="00433327">
      <w:pPr>
        <w:spacing w:line="360" w:lineRule="auto"/>
        <w:ind w:firstLine="360"/>
        <w:jc w:val="both"/>
        <w:rPr>
          <w:color w:val="000000"/>
        </w:rPr>
      </w:pPr>
      <w:r w:rsidRPr="00741A4D">
        <w:rPr>
          <w:color w:val="000000"/>
        </w:rPr>
        <w:t>Состав пакетов данных должен соответствовать требованиям, установленным в ПИВ ВИМИС "Профилактическая медицина".</w:t>
      </w:r>
    </w:p>
    <w:p w14:paraId="7EB01883"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администратора ЦОД" в части внедрения функциональности интеграции с ВИМИС</w:t>
      </w:r>
    </w:p>
    <w:p w14:paraId="44A95526" w14:textId="77777777" w:rsidR="00433327" w:rsidRPr="009E0828" w:rsidRDefault="00433327" w:rsidP="00433327">
      <w:pPr>
        <w:spacing w:line="360" w:lineRule="auto"/>
        <w:ind w:firstLine="851"/>
        <w:jc w:val="both"/>
      </w:pPr>
      <w:r w:rsidRPr="009E0828">
        <w:t>В ходе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2F345A83" w14:textId="77777777" w:rsidR="00433327" w:rsidRPr="009E0828" w:rsidRDefault="00433327" w:rsidP="00433327">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068126EA" w14:textId="77777777" w:rsidR="00433327" w:rsidRPr="009E0828"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23BE91E3" w14:textId="77777777" w:rsidR="00433327" w:rsidRPr="009E0828" w:rsidRDefault="00433327"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60EF71C0" w14:textId="77777777" w:rsidR="00433327" w:rsidRPr="009E0828" w:rsidRDefault="00433327" w:rsidP="00433327">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5CEBCD1B"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617" w:name="_Ref101777409"/>
      <w:r w:rsidRPr="009E0828">
        <w:t>Модуль "АРМ врача стационара" в части внедрения функциональности модуля "Взаимодействие с ЕГИСЗ. Вертикально-интегрированная медицинская информационная система (ВИМИС "Профилактическая медицина")"</w:t>
      </w:r>
      <w:bookmarkEnd w:id="617"/>
    </w:p>
    <w:p w14:paraId="5D287666" w14:textId="77777777" w:rsidR="00433327" w:rsidRPr="009E0828" w:rsidRDefault="00433327" w:rsidP="00433327">
      <w:pPr>
        <w:spacing w:line="360" w:lineRule="auto"/>
        <w:ind w:firstLine="851"/>
        <w:jc w:val="both"/>
      </w:pPr>
      <w:r w:rsidRPr="009E0828">
        <w:t xml:space="preserve">В ходе внедрения модуля в целях </w:t>
      </w:r>
      <w:bookmarkStart w:id="618" w:name="_Hlk100914603"/>
      <w:r w:rsidRPr="009E0828">
        <w:t>обеспечения ведения данных, необходимых для передачи в ВИМИС "Профилактическая медицина" в объеме, описываемом в ПИВ ВИМИС "Профилактическая медицина"</w:t>
      </w:r>
      <w:bookmarkEnd w:id="618"/>
      <w:r w:rsidRPr="009E0828">
        <w:t>, должны быть реализованы следующие функции:</w:t>
      </w:r>
    </w:p>
    <w:p w14:paraId="74530EFA"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указания следующей информации при оказании медицинской помощи в отделении стационара:</w:t>
      </w:r>
    </w:p>
    <w:p w14:paraId="31728A8D" w14:textId="77777777" w:rsidR="00433327" w:rsidRPr="009E0828" w:rsidRDefault="00433327" w:rsidP="00BE002B">
      <w:pPr>
        <w:numPr>
          <w:ilvl w:val="1"/>
          <w:numId w:val="344"/>
        </w:numPr>
        <w:pBdr>
          <w:top w:val="nil"/>
          <w:left w:val="nil"/>
          <w:bottom w:val="nil"/>
          <w:right w:val="nil"/>
          <w:between w:val="nil"/>
        </w:pBdr>
        <w:spacing w:line="360" w:lineRule="auto"/>
        <w:jc w:val="both"/>
        <w:rPr>
          <w:color w:val="000000"/>
        </w:rPr>
      </w:pPr>
      <w:r w:rsidRPr="009E0828">
        <w:rPr>
          <w:color w:val="000000"/>
        </w:rPr>
        <w:t>состояние пациента по следующим профилям оказания медицинской помощи:</w:t>
      </w:r>
    </w:p>
    <w:p w14:paraId="123A1546" w14:textId="77777777" w:rsidR="00433327" w:rsidRPr="009E0828" w:rsidRDefault="00433327" w:rsidP="00BE002B">
      <w:pPr>
        <w:numPr>
          <w:ilvl w:val="2"/>
          <w:numId w:val="344"/>
        </w:numPr>
        <w:pBdr>
          <w:top w:val="nil"/>
          <w:left w:val="nil"/>
          <w:bottom w:val="nil"/>
          <w:right w:val="nil"/>
          <w:between w:val="nil"/>
        </w:pBdr>
        <w:spacing w:line="360" w:lineRule="auto"/>
        <w:jc w:val="both"/>
        <w:rPr>
          <w:color w:val="000000"/>
        </w:rPr>
      </w:pPr>
      <w:r w:rsidRPr="009E0828">
        <w:rPr>
          <w:color w:val="000000"/>
        </w:rPr>
        <w:t>неврологии. Должна быть возможность указания следующей информации:</w:t>
      </w:r>
    </w:p>
    <w:p w14:paraId="594ECDEF"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общемозговые симптомы;</w:t>
      </w:r>
    </w:p>
    <w:p w14:paraId="3F3F29CF"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высшая корковая деятельность и психоэмоциональная сфера;</w:t>
      </w:r>
    </w:p>
    <w:p w14:paraId="7533B7D2"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менингеальный синдром;</w:t>
      </w:r>
    </w:p>
    <w:p w14:paraId="5C1FFA62"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речь;</w:t>
      </w:r>
    </w:p>
    <w:p w14:paraId="51D56E9F"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черепные нервы;</w:t>
      </w:r>
    </w:p>
    <w:p w14:paraId="0401AE9F"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чувствительность;</w:t>
      </w:r>
    </w:p>
    <w:p w14:paraId="4F94A99B"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спинальное поражение;</w:t>
      </w:r>
    </w:p>
    <w:p w14:paraId="153B80B8"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полиневритическое поражение;</w:t>
      </w:r>
    </w:p>
    <w:p w14:paraId="26C5CB6B"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двигательная система;</w:t>
      </w:r>
    </w:p>
    <w:p w14:paraId="0D1980AC"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координационная система;</w:t>
      </w:r>
    </w:p>
    <w:p w14:paraId="2669EDD3"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экстрапирамидная система;</w:t>
      </w:r>
    </w:p>
    <w:p w14:paraId="48D578FD"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вегетативная нервная система;</w:t>
      </w:r>
    </w:p>
    <w:p w14:paraId="408F6ABC"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тазовые функции;</w:t>
      </w:r>
    </w:p>
    <w:p w14:paraId="58FE8C8E"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вертебральный синдром;</w:t>
      </w:r>
    </w:p>
    <w:p w14:paraId="386310C2"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расположение внутримозговой гематомы с определением ее размеров;</w:t>
      </w:r>
    </w:p>
    <w:p w14:paraId="4B86AEE7" w14:textId="77777777" w:rsidR="00433327" w:rsidRPr="009E0828" w:rsidRDefault="00433327" w:rsidP="00BE002B">
      <w:pPr>
        <w:numPr>
          <w:ilvl w:val="2"/>
          <w:numId w:val="342"/>
        </w:numPr>
        <w:pBdr>
          <w:top w:val="nil"/>
          <w:left w:val="nil"/>
          <w:bottom w:val="nil"/>
          <w:right w:val="nil"/>
          <w:between w:val="nil"/>
        </w:pBdr>
        <w:spacing w:line="360" w:lineRule="auto"/>
        <w:jc w:val="both"/>
        <w:rPr>
          <w:color w:val="000000"/>
        </w:rPr>
      </w:pPr>
      <w:r w:rsidRPr="009E0828">
        <w:rPr>
          <w:color w:val="000000"/>
        </w:rPr>
        <w:t>кардиологии. Должна быть возможность указания следующей информации:</w:t>
      </w:r>
    </w:p>
    <w:p w14:paraId="08F0B840"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признак положительной эффективности процедуры тромболизиса, выполненной в больнице скорой медицинской помощи;</w:t>
      </w:r>
    </w:p>
    <w:p w14:paraId="15D92B0C"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купирование приступа при фибрилляции предсердий с указанием одного из значений:</w:t>
      </w:r>
    </w:p>
    <w:p w14:paraId="47551CE3" w14:textId="77777777" w:rsidR="00433327" w:rsidRPr="009E0828" w:rsidRDefault="00433327" w:rsidP="00BE002B">
      <w:pPr>
        <w:numPr>
          <w:ilvl w:val="4"/>
          <w:numId w:val="343"/>
        </w:numPr>
        <w:pBdr>
          <w:top w:val="nil"/>
          <w:left w:val="nil"/>
          <w:bottom w:val="nil"/>
          <w:right w:val="nil"/>
          <w:between w:val="nil"/>
        </w:pBdr>
        <w:spacing w:line="360" w:lineRule="auto"/>
        <w:jc w:val="both"/>
        <w:rPr>
          <w:color w:val="000000"/>
        </w:rPr>
      </w:pPr>
      <w:r w:rsidRPr="009E0828">
        <w:rPr>
          <w:color w:val="000000"/>
        </w:rPr>
        <w:t>"Электрическая кардиоверсия";</w:t>
      </w:r>
    </w:p>
    <w:p w14:paraId="27420CC7" w14:textId="77777777" w:rsidR="00433327" w:rsidRPr="009E0828" w:rsidRDefault="00433327" w:rsidP="00BE002B">
      <w:pPr>
        <w:numPr>
          <w:ilvl w:val="4"/>
          <w:numId w:val="343"/>
        </w:numPr>
        <w:pBdr>
          <w:top w:val="nil"/>
          <w:left w:val="nil"/>
          <w:bottom w:val="nil"/>
          <w:right w:val="nil"/>
          <w:between w:val="nil"/>
        </w:pBdr>
        <w:spacing w:line="360" w:lineRule="auto"/>
        <w:jc w:val="both"/>
        <w:rPr>
          <w:color w:val="000000"/>
        </w:rPr>
      </w:pPr>
      <w:r w:rsidRPr="009E0828">
        <w:rPr>
          <w:color w:val="000000"/>
        </w:rPr>
        <w:t>"Медикаментозная кардиоверсия";</w:t>
      </w:r>
    </w:p>
    <w:p w14:paraId="2BF0FFBE" w14:textId="77777777" w:rsidR="00433327" w:rsidRPr="009E0828" w:rsidRDefault="00433327" w:rsidP="00BE002B">
      <w:pPr>
        <w:numPr>
          <w:ilvl w:val="4"/>
          <w:numId w:val="343"/>
        </w:numPr>
        <w:pBdr>
          <w:top w:val="nil"/>
          <w:left w:val="nil"/>
          <w:bottom w:val="nil"/>
          <w:right w:val="nil"/>
          <w:between w:val="nil"/>
        </w:pBdr>
        <w:spacing w:line="360" w:lineRule="auto"/>
        <w:jc w:val="both"/>
        <w:rPr>
          <w:color w:val="000000"/>
        </w:rPr>
      </w:pPr>
      <w:r w:rsidRPr="009E0828">
        <w:rPr>
          <w:color w:val="000000"/>
        </w:rPr>
        <w:t>"Спонтанное купирование";</w:t>
      </w:r>
    </w:p>
    <w:p w14:paraId="578FE082" w14:textId="77777777" w:rsidR="00433327" w:rsidRPr="009E0828" w:rsidRDefault="00433327" w:rsidP="00BE002B">
      <w:pPr>
        <w:numPr>
          <w:ilvl w:val="1"/>
          <w:numId w:val="343"/>
        </w:numPr>
        <w:pBdr>
          <w:top w:val="nil"/>
          <w:left w:val="nil"/>
          <w:bottom w:val="nil"/>
          <w:right w:val="nil"/>
          <w:between w:val="nil"/>
        </w:pBdr>
        <w:spacing w:line="360" w:lineRule="auto"/>
        <w:jc w:val="both"/>
        <w:rPr>
          <w:color w:val="000000"/>
        </w:rPr>
      </w:pPr>
      <w:r w:rsidRPr="009E0828">
        <w:rPr>
          <w:color w:val="000000"/>
        </w:rPr>
        <w:t>уточнение характера течения заболевания в соответствии со справочником "Характер течения заболевания" (OID 1.2.643.5.1.13.13.11.1062);</w:t>
      </w:r>
    </w:p>
    <w:p w14:paraId="45A4B5D1" w14:textId="77777777" w:rsidR="00433327" w:rsidRPr="009E0828" w:rsidRDefault="00433327" w:rsidP="00BE002B">
      <w:pPr>
        <w:numPr>
          <w:ilvl w:val="1"/>
          <w:numId w:val="343"/>
        </w:numPr>
        <w:pBdr>
          <w:top w:val="nil"/>
          <w:left w:val="nil"/>
          <w:bottom w:val="nil"/>
          <w:right w:val="nil"/>
          <w:between w:val="nil"/>
        </w:pBdr>
        <w:spacing w:line="360" w:lineRule="auto"/>
        <w:jc w:val="both"/>
        <w:rPr>
          <w:color w:val="000000"/>
        </w:rPr>
      </w:pPr>
      <w:r w:rsidRPr="009E0828">
        <w:rPr>
          <w:color w:val="000000"/>
        </w:rPr>
        <w:t>уточнение диагноза по следующим профилям:</w:t>
      </w:r>
    </w:p>
    <w:p w14:paraId="5ADFDD8E" w14:textId="77777777" w:rsidR="00433327" w:rsidRPr="009E0828" w:rsidRDefault="00433327" w:rsidP="00BE002B">
      <w:pPr>
        <w:numPr>
          <w:ilvl w:val="2"/>
          <w:numId w:val="341"/>
        </w:numPr>
        <w:pBdr>
          <w:top w:val="nil"/>
          <w:left w:val="nil"/>
          <w:bottom w:val="nil"/>
          <w:right w:val="nil"/>
          <w:between w:val="nil"/>
        </w:pBdr>
        <w:spacing w:line="360" w:lineRule="auto"/>
        <w:jc w:val="both"/>
        <w:rPr>
          <w:color w:val="000000"/>
        </w:rPr>
      </w:pPr>
      <w:r w:rsidRPr="009E0828">
        <w:rPr>
          <w:color w:val="000000"/>
        </w:rPr>
        <w:t>неврологии. Должна быть возможность указания следующей информации:</w:t>
      </w:r>
    </w:p>
    <w:p w14:paraId="59436720"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признак обнаружения ОНМК при пробуждении;</w:t>
      </w:r>
    </w:p>
    <w:p w14:paraId="09D82EF7"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осложнения лечения у пациента с ОНМК в соответствии с Классификатором осложнений, возникших за время госпитализации больного с острым нарушением мозгового кровообращения (OID 1.2.643.5.1.13.13.99.2.479);</w:t>
      </w:r>
    </w:p>
    <w:p w14:paraId="458E6244" w14:textId="77777777" w:rsidR="00433327" w:rsidRPr="009E0828" w:rsidRDefault="00433327" w:rsidP="00BE002B">
      <w:pPr>
        <w:numPr>
          <w:ilvl w:val="2"/>
          <w:numId w:val="346"/>
        </w:numPr>
        <w:pBdr>
          <w:top w:val="nil"/>
          <w:left w:val="nil"/>
          <w:bottom w:val="nil"/>
          <w:right w:val="nil"/>
          <w:between w:val="nil"/>
        </w:pBdr>
        <w:spacing w:line="360" w:lineRule="auto"/>
        <w:jc w:val="both"/>
        <w:rPr>
          <w:color w:val="000000"/>
        </w:rPr>
      </w:pPr>
      <w:r w:rsidRPr="009E0828">
        <w:rPr>
          <w:color w:val="000000"/>
        </w:rPr>
        <w:t>кардиологии. Должна быть возможность указания следующей информации:</w:t>
      </w:r>
    </w:p>
    <w:p w14:paraId="025CAED0"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вид фибрилляции предсердий в соответствии со справочником "Виды фибрилляции предсердий" (OID 1.2.643.5.1.13.13.99.2.872);</w:t>
      </w:r>
    </w:p>
    <w:p w14:paraId="38AB0873" w14:textId="77777777" w:rsidR="00433327" w:rsidRPr="009E0828" w:rsidRDefault="00433327" w:rsidP="00BE002B">
      <w:pPr>
        <w:numPr>
          <w:ilvl w:val="3"/>
          <w:numId w:val="343"/>
        </w:numPr>
        <w:pBdr>
          <w:top w:val="nil"/>
          <w:left w:val="nil"/>
          <w:bottom w:val="nil"/>
          <w:right w:val="nil"/>
          <w:between w:val="nil"/>
        </w:pBdr>
        <w:spacing w:line="360" w:lineRule="auto"/>
        <w:jc w:val="both"/>
        <w:rPr>
          <w:color w:val="000000"/>
        </w:rPr>
      </w:pPr>
      <w:r w:rsidRPr="009E0828">
        <w:rPr>
          <w:color w:val="000000"/>
        </w:rPr>
        <w:t>форма фибрилляции предсердий в соответствии со справочником "Формы фибрилляции предсердий" (OID 1.2.643.5.1.13.13.99.2.883);</w:t>
      </w:r>
    </w:p>
    <w:p w14:paraId="14700809"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указания объективизированной оценки состояния больного посредством следующих шкал:</w:t>
      </w:r>
    </w:p>
    <w:p w14:paraId="28F10D19" w14:textId="77777777" w:rsidR="00433327" w:rsidRPr="009E0828" w:rsidRDefault="00433327" w:rsidP="00BE002B">
      <w:pPr>
        <w:numPr>
          <w:ilvl w:val="1"/>
          <w:numId w:val="344"/>
        </w:numPr>
        <w:pBdr>
          <w:top w:val="nil"/>
          <w:left w:val="nil"/>
          <w:bottom w:val="nil"/>
          <w:right w:val="nil"/>
          <w:between w:val="nil"/>
        </w:pBdr>
        <w:spacing w:line="360" w:lineRule="auto"/>
        <w:jc w:val="both"/>
        <w:rPr>
          <w:color w:val="000000"/>
        </w:rPr>
      </w:pPr>
      <w:r w:rsidRPr="009E0828">
        <w:rPr>
          <w:color w:val="000000"/>
        </w:rPr>
        <w:t>шкала оценки риска смерти от сердечно-сосудистых заболеваний в ближайшие 10 лет жизни (Systematic Coronary Risk Evaluation, SCORE);</w:t>
      </w:r>
    </w:p>
    <w:p w14:paraId="42904B07" w14:textId="77777777" w:rsidR="00433327" w:rsidRPr="009E0828" w:rsidRDefault="00433327" w:rsidP="00BE002B">
      <w:pPr>
        <w:numPr>
          <w:ilvl w:val="1"/>
          <w:numId w:val="344"/>
        </w:numPr>
        <w:pBdr>
          <w:top w:val="nil"/>
          <w:left w:val="nil"/>
          <w:bottom w:val="nil"/>
          <w:right w:val="nil"/>
          <w:between w:val="nil"/>
        </w:pBdr>
        <w:spacing w:line="360" w:lineRule="auto"/>
        <w:jc w:val="both"/>
        <w:rPr>
          <w:color w:val="000000"/>
        </w:rPr>
      </w:pPr>
      <w:r w:rsidRPr="009E0828">
        <w:rPr>
          <w:color w:val="000000"/>
        </w:rPr>
        <w:t>шкала комы Глазго (ШКГ);</w:t>
      </w:r>
    </w:p>
    <w:p w14:paraId="349B284E"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указания признака развертывания индивидуального поста;</w:t>
      </w:r>
    </w:p>
    <w:p w14:paraId="3F660D3B"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4916628E"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стационара;</w:t>
      </w:r>
    </w:p>
    <w:p w14:paraId="7ACFBE6B"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в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0EC9111A" w14:textId="77777777" w:rsidR="00433327" w:rsidRPr="009E0828" w:rsidRDefault="00433327"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просмотра справочника клинических рекомендаций по диагнозу и этапу лечения:</w:t>
      </w:r>
    </w:p>
    <w:p w14:paraId="52A1BA3B" w14:textId="77777777" w:rsidR="00433327" w:rsidRPr="009E0828" w:rsidRDefault="00433327"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специфики по онкологии пациентов;</w:t>
      </w:r>
    </w:p>
    <w:p w14:paraId="21725495" w14:textId="77777777" w:rsidR="00433327" w:rsidRPr="009E0828" w:rsidRDefault="00433327" w:rsidP="00BE002B">
      <w:pPr>
        <w:numPr>
          <w:ilvl w:val="1"/>
          <w:numId w:val="344"/>
        </w:numPr>
        <w:pBdr>
          <w:top w:val="nil"/>
          <w:left w:val="nil"/>
          <w:bottom w:val="nil"/>
          <w:right w:val="nil"/>
          <w:between w:val="nil"/>
        </w:pBdr>
        <w:spacing w:line="360" w:lineRule="auto"/>
        <w:jc w:val="both"/>
        <w:rPr>
          <w:color w:val="000000"/>
        </w:rPr>
      </w:pPr>
      <w:r w:rsidRPr="009E0828">
        <w:rPr>
          <w:color w:val="000000"/>
        </w:rPr>
        <w:t xml:space="preserve">при проведении медицинской реабилитации и назначении реабилитационных мероприятий онкобольным, а также больным сердечно-сосудистыми заболеваниями, из блока "Реабилитация" специфики по онкологии, регистров БСК и ОНМК; </w:t>
      </w:r>
    </w:p>
    <w:p w14:paraId="3A23A83A" w14:textId="77777777" w:rsidR="00433327" w:rsidRPr="009E0828" w:rsidRDefault="00433327" w:rsidP="00BE002B">
      <w:pPr>
        <w:numPr>
          <w:ilvl w:val="1"/>
          <w:numId w:val="344"/>
        </w:numPr>
        <w:pBdr>
          <w:top w:val="nil"/>
          <w:left w:val="nil"/>
          <w:bottom w:val="nil"/>
          <w:right w:val="nil"/>
          <w:between w:val="nil"/>
        </w:pBdr>
        <w:spacing w:after="160" w:line="360" w:lineRule="auto"/>
        <w:jc w:val="both"/>
        <w:rPr>
          <w:color w:val="000000"/>
        </w:rPr>
      </w:pPr>
      <w:r w:rsidRPr="009E0828">
        <w:rPr>
          <w:color w:val="000000"/>
        </w:rPr>
        <w:t>из плана ведения беременности.</w:t>
      </w:r>
    </w:p>
    <w:p w14:paraId="04F99995"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619" w:name="_Ref101777419"/>
      <w:r w:rsidRPr="009E0828">
        <w:t>Модуль "Данные пациентов" в части внедрения функциональности модуля "Взаимодействие с ЕГИСЗ. Вертикально-интегрированная медицинская информационная система (ВИМИС "Профилактическая медицина")"</w:t>
      </w:r>
    </w:p>
    <w:p w14:paraId="76859ACE" w14:textId="77777777" w:rsidR="00433327" w:rsidRPr="009E0828" w:rsidRDefault="00433327" w:rsidP="00433327">
      <w:pPr>
        <w:pBdr>
          <w:top w:val="nil"/>
          <w:left w:val="nil"/>
          <w:bottom w:val="nil"/>
          <w:right w:val="nil"/>
          <w:between w:val="nil"/>
        </w:pBdr>
        <w:spacing w:line="360" w:lineRule="auto"/>
        <w:ind w:firstLine="709"/>
        <w:jc w:val="both"/>
        <w:rPr>
          <w:color w:val="000000"/>
        </w:rPr>
      </w:pPr>
      <w:r w:rsidRPr="009E0828">
        <w:t>В ходе внедрения модуля д</w:t>
      </w:r>
      <w:r w:rsidRPr="009E0828">
        <w:rPr>
          <w:color w:val="000000"/>
        </w:rPr>
        <w:t>ля реализации формирования в системе СМС "Прием (осмотр) врача-специалиста", "Эпикриз по результатам диспансеризации / профилактического медицинского осмотра" должны быть реализованы следующие функции:</w:t>
      </w:r>
    </w:p>
    <w:p w14:paraId="7E90BB15" w14:textId="77777777" w:rsidR="00433327" w:rsidRPr="009E0828" w:rsidRDefault="00433327"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указания социального анамнеза, который включает в себя следующую информацию:</w:t>
      </w:r>
    </w:p>
    <w:p w14:paraId="1166045A"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вид места жительства;</w:t>
      </w:r>
    </w:p>
    <w:p w14:paraId="11C19D95"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принадлежность к коренным малочисленным народам Севера, Сибири и Дальнего Востока;</w:t>
      </w:r>
    </w:p>
    <w:p w14:paraId="4BC70909"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занятость пациента;</w:t>
      </w:r>
    </w:p>
    <w:p w14:paraId="2DB2890B"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потенциально-опасные для здоровья социальные факторы;</w:t>
      </w:r>
    </w:p>
    <w:p w14:paraId="35403E9E"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нарушение режима сна и бодрствования;</w:t>
      </w:r>
    </w:p>
    <w:p w14:paraId="7CAF0225"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вредные производственные факторы;</w:t>
      </w:r>
    </w:p>
    <w:p w14:paraId="60F241F8" w14:textId="77777777" w:rsidR="00433327" w:rsidRPr="009E0828" w:rsidRDefault="00433327" w:rsidP="00BE002B">
      <w:pPr>
        <w:numPr>
          <w:ilvl w:val="1"/>
          <w:numId w:val="329"/>
        </w:numPr>
        <w:pBdr>
          <w:top w:val="nil"/>
          <w:left w:val="nil"/>
          <w:bottom w:val="nil"/>
          <w:right w:val="nil"/>
          <w:between w:val="nil"/>
        </w:pBdr>
        <w:spacing w:line="360" w:lineRule="auto"/>
        <w:jc w:val="both"/>
        <w:rPr>
          <w:color w:val="000000"/>
        </w:rPr>
      </w:pPr>
      <w:r w:rsidRPr="009E0828">
        <w:rPr>
          <w:color w:val="000000"/>
        </w:rPr>
        <w:t>вредные привычки и зависимости;</w:t>
      </w:r>
    </w:p>
    <w:p w14:paraId="48D9C31A" w14:textId="77777777" w:rsidR="00433327" w:rsidRPr="009E0828" w:rsidRDefault="00433327"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указания образования;</w:t>
      </w:r>
    </w:p>
    <w:p w14:paraId="651E8786" w14:textId="769D1C2B" w:rsidR="00433327" w:rsidRPr="009E0828" w:rsidRDefault="00433327"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указания типа родственной связи, в соответствии со справочником НСИ "Трансплантология. Типы родственной связи" (</w:t>
      </w:r>
      <w:hyperlink r:id="rId252" w:anchor="!/refbook/1.2.643.5.1.13.13.99.2.240/version/1.2">
        <w:r w:rsidRPr="009E0828">
          <w:rPr>
            <w:color w:val="000000"/>
          </w:rPr>
          <w:t>https://nsi.rosminzdrav.ru/#!/refbook/1.2.643.5.1.13.13.99.2.240/version/1.2</w:t>
        </w:r>
      </w:hyperlink>
      <w:r w:rsidRPr="009E0828">
        <w:rPr>
          <w:color w:val="000000"/>
        </w:rPr>
        <w:t>);</w:t>
      </w:r>
    </w:p>
    <w:p w14:paraId="5F41F9AB" w14:textId="044E99EE" w:rsidR="00433327" w:rsidRPr="009E0828" w:rsidRDefault="00433327"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возможность указания категории несовершеннолетнего, в соответствии со справочником НСИ "Категории ребенка" (</w:t>
      </w:r>
      <w:hyperlink r:id="rId253" w:anchor="!/refbook/1.2.643.5.1.13.13.99.2.523/version/1.1">
        <w:r w:rsidRPr="009E0828">
          <w:rPr>
            <w:color w:val="000000"/>
          </w:rPr>
          <w:t>https://nsi.rosminzdrav.ru/#!/refbook/1.2.643.5.1.13.13.99.2.523/version/1.1</w:t>
        </w:r>
      </w:hyperlink>
      <w:r w:rsidRPr="009E0828">
        <w:rPr>
          <w:color w:val="000000"/>
        </w:rPr>
        <w:t>)</w:t>
      </w:r>
    </w:p>
    <w:p w14:paraId="0113F4BC" w14:textId="77777777" w:rsidR="00433327" w:rsidRPr="009E0828" w:rsidRDefault="00433327" w:rsidP="00433327">
      <w:pPr>
        <w:pBdr>
          <w:top w:val="nil"/>
          <w:left w:val="nil"/>
          <w:bottom w:val="nil"/>
          <w:right w:val="nil"/>
          <w:between w:val="nil"/>
        </w:pBdr>
        <w:spacing w:line="360" w:lineRule="auto"/>
        <w:ind w:firstLine="709"/>
        <w:jc w:val="both"/>
        <w:rPr>
          <w:color w:val="000000"/>
        </w:rPr>
      </w:pPr>
      <w:r w:rsidRPr="009E0828">
        <w:rPr>
          <w:color w:val="000000"/>
        </w:rPr>
        <w:t>в соответствии с:</w:t>
      </w:r>
    </w:p>
    <w:p w14:paraId="75A07B14" w14:textId="77777777" w:rsidR="00433327" w:rsidRPr="009E0828" w:rsidRDefault="00433327"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Приказом Министерства здравоохранения Российской Федерации от 27 апреля 2021 года № 404н "Об утверждении Порядка проведения профилактического медицинского осмотра и диспансеризации определенных групп взрослого населения";</w:t>
      </w:r>
    </w:p>
    <w:p w14:paraId="289EA39B" w14:textId="77777777" w:rsidR="00433327" w:rsidRPr="009E0828" w:rsidRDefault="00433327"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Приказом Министерства здравоохранения Российской Федерации от 10 августа 2017 года № 514н "О порядке проведения профилактических медицинских осмотров несовершеннолетних";</w:t>
      </w:r>
    </w:p>
    <w:p w14:paraId="68F7418E" w14:textId="77777777" w:rsidR="00433327" w:rsidRPr="009E0828" w:rsidRDefault="00433327"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Приказом Министерства здравоохранения Российской Федерации от 1 июля 2021 года № 698н "Об утверждении порядка направления граждан на прохождение углубленной диспансеризации, включая категории граждан, проходящих углубленную диспансеризацию в первоочередном порядке".</w:t>
      </w:r>
    </w:p>
    <w:p w14:paraId="709AD307"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"АРМ заведующего оперблоком" в части внедрения функциональности модуля "Взаимодействие с ЕГИСЗ. Вертикально-интегрированная медицинская информационная система (ВИМИС "Профилактическая медицина")"</w:t>
      </w:r>
      <w:bookmarkEnd w:id="619"/>
    </w:p>
    <w:p w14:paraId="7E9EA9B4" w14:textId="77777777" w:rsidR="00433327" w:rsidRPr="009E0828" w:rsidRDefault="00433327" w:rsidP="00433327">
      <w:pPr>
        <w:spacing w:line="360" w:lineRule="auto"/>
        <w:ind w:firstLine="360"/>
        <w:jc w:val="both"/>
      </w:pPr>
      <w:r w:rsidRPr="009E0828">
        <w:t>В ходе внедрения модуля в целях обеспечения ведения данных, необходимых для передачи в ВИМИС "Профилактическая медицина" в объеме, описываемом в ПИВ ВИМИС "Профилактическая медицина", должны быть реализованы следующие функции:</w:t>
      </w:r>
    </w:p>
    <w:p w14:paraId="27E14977" w14:textId="77777777" w:rsidR="00433327" w:rsidRPr="009E0828" w:rsidRDefault="00433327"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при выполнении операции должна быть возможность указать информацию об изделиях, имплантируемых в организм человека, в соответствии со справочником "Виды медицинских изделий, имплантируемых в организм человека, и иных устройств для пациентов с ограниченными возможностями" (OID 1.2.643.5.1.13.13.11.1079).</w:t>
      </w:r>
    </w:p>
    <w:p w14:paraId="08CC2370"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620" w:name="_Ref101777434"/>
      <w:r w:rsidRPr="009E0828">
        <w:t>Модуль "АРМ хирурга" в части внедрения функциональности модуля "Взаимодействие с ЕГИСЗ. Вертикально-интегрированная медицинская информационная система (ВИМИС "Профилактическая медицина")"</w:t>
      </w:r>
      <w:bookmarkEnd w:id="620"/>
    </w:p>
    <w:p w14:paraId="1A7844ED" w14:textId="77777777" w:rsidR="00433327" w:rsidRPr="009E0828" w:rsidRDefault="00433327" w:rsidP="00433327">
      <w:pPr>
        <w:spacing w:line="360" w:lineRule="auto"/>
        <w:ind w:firstLine="851"/>
        <w:jc w:val="both"/>
      </w:pPr>
      <w:r w:rsidRPr="009E0828">
        <w:t>В ходе внедрения модуля в целях обеспечения ведения данных, необходимых для передачи в ВИМИС "Профилактическая медицина" в объеме, описываемом в ПИВ ВИМИС "Профилактическая медицина", должны быть реализованы следующие функции:</w:t>
      </w:r>
    </w:p>
    <w:p w14:paraId="12F8E548" w14:textId="77777777" w:rsidR="00433327" w:rsidRPr="009E0828" w:rsidRDefault="00433327"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при выполнении операции должна быть возможность указать информацию об изделиях, имплантируемых в организм человека, в соответствии со справочником "Виды медицинских изделий, имплантируемых в организм человека, и иных устройств для пациентов с ограниченными возможностями" (OID 1.2.643.5.1.13.13.11.1079).</w:t>
      </w:r>
    </w:p>
    <w:p w14:paraId="7180C2EF" w14:textId="77777777" w:rsidR="00433327" w:rsidRPr="009E0828" w:rsidRDefault="00433327"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9E0828">
        <w:t>Модуль "Ведение документации (талон амбулаторного пациента)" в части внедрения функциональности модуля "Взаимодействие с ЕГИСЗ. Вертикально-интегрированная медицинская информационная система (ВИМИС "Профилактическая медицина")"</w:t>
      </w:r>
    </w:p>
    <w:p w14:paraId="73C34B79" w14:textId="77777777" w:rsidR="00433327" w:rsidRPr="009E0828" w:rsidRDefault="00433327" w:rsidP="00433327">
      <w:pPr>
        <w:spacing w:line="360" w:lineRule="auto"/>
        <w:ind w:firstLine="851"/>
        <w:jc w:val="both"/>
      </w:pPr>
      <w:r w:rsidRPr="009E0828">
        <w:t>Для реализации формирования в системе СМС "Прием (осмотр) врача-специалиста", "Эпикриз по результатам диспансеризации / профилактического медицинского осмотра" должны быть реализованы следующие функции:</w:t>
      </w:r>
    </w:p>
    <w:p w14:paraId="26335C84" w14:textId="77777777" w:rsidR="00433327" w:rsidRPr="009E0828" w:rsidRDefault="00433327" w:rsidP="00BE002B">
      <w:pPr>
        <w:numPr>
          <w:ilvl w:val="0"/>
          <w:numId w:val="323"/>
        </w:numPr>
        <w:spacing w:line="360" w:lineRule="auto"/>
        <w:ind w:left="1434" w:hanging="357"/>
        <w:jc w:val="both"/>
      </w:pPr>
      <w:r w:rsidRPr="009E0828">
        <w:t xml:space="preserve">возможность указания анамнеза заболевания с указанием следующих дат: </w:t>
      </w:r>
    </w:p>
    <w:p w14:paraId="1B70FBA9" w14:textId="77777777" w:rsidR="00433327" w:rsidRPr="009E0828" w:rsidRDefault="00433327" w:rsidP="00BE002B">
      <w:pPr>
        <w:numPr>
          <w:ilvl w:val="1"/>
          <w:numId w:val="323"/>
        </w:numPr>
        <w:spacing w:line="360" w:lineRule="auto"/>
        <w:jc w:val="both"/>
      </w:pPr>
      <w:r w:rsidRPr="009E0828">
        <w:t>дата возникновения первых клинических симптомов;</w:t>
      </w:r>
    </w:p>
    <w:p w14:paraId="587355B7" w14:textId="77777777" w:rsidR="00433327" w:rsidRPr="009E0828" w:rsidRDefault="00433327" w:rsidP="00BE002B">
      <w:pPr>
        <w:numPr>
          <w:ilvl w:val="1"/>
          <w:numId w:val="323"/>
        </w:numPr>
        <w:spacing w:line="360" w:lineRule="auto"/>
        <w:jc w:val="both"/>
      </w:pPr>
      <w:r w:rsidRPr="009E0828">
        <w:t>дата первого обращения к врачу с первыми симптомами заболевания;</w:t>
      </w:r>
    </w:p>
    <w:p w14:paraId="5BAC26B8" w14:textId="77777777" w:rsidR="00433327" w:rsidRPr="009E0828" w:rsidRDefault="00433327" w:rsidP="00BE002B">
      <w:pPr>
        <w:numPr>
          <w:ilvl w:val="1"/>
          <w:numId w:val="323"/>
        </w:numPr>
        <w:spacing w:line="360" w:lineRule="auto"/>
        <w:jc w:val="both"/>
      </w:pPr>
      <w:r w:rsidRPr="009E0828">
        <w:t>дата, с которой пациент считает себя больным;</w:t>
      </w:r>
    </w:p>
    <w:p w14:paraId="7656477E" w14:textId="77777777" w:rsidR="00433327" w:rsidRPr="009E0828" w:rsidRDefault="00433327" w:rsidP="00BE002B">
      <w:pPr>
        <w:numPr>
          <w:ilvl w:val="1"/>
          <w:numId w:val="323"/>
        </w:numPr>
        <w:spacing w:line="360" w:lineRule="auto"/>
        <w:jc w:val="both"/>
      </w:pPr>
      <w:r w:rsidRPr="009E0828">
        <w:t>дата начала рецидива или прогрессирования заболевания со слов больного</w:t>
      </w:r>
      <w:r w:rsidRPr="009E0828">
        <w:rPr>
          <w:color w:val="000000"/>
        </w:rPr>
        <w:t>.</w:t>
      </w:r>
    </w:p>
    <w:p w14:paraId="6701A721" w14:textId="77777777" w:rsidR="00433327" w:rsidRPr="009E0828" w:rsidRDefault="00433327" w:rsidP="00BE002B">
      <w:pPr>
        <w:numPr>
          <w:ilvl w:val="0"/>
          <w:numId w:val="323"/>
        </w:numPr>
        <w:spacing w:line="360" w:lineRule="auto"/>
        <w:ind w:left="1434" w:hanging="357"/>
        <w:jc w:val="both"/>
      </w:pPr>
      <w:r w:rsidRPr="009E0828">
        <w:t>возможность указания объективизированной оценки состояния больного (Сведения о результатах расчета прогностических шкал);</w:t>
      </w:r>
    </w:p>
    <w:p w14:paraId="45758EA8" w14:textId="77777777" w:rsidR="00433327" w:rsidRPr="009E0828" w:rsidRDefault="00433327" w:rsidP="00BE002B">
      <w:pPr>
        <w:numPr>
          <w:ilvl w:val="0"/>
          <w:numId w:val="323"/>
        </w:numPr>
        <w:spacing w:line="360" w:lineRule="auto"/>
        <w:ind w:left="1434" w:hanging="357"/>
        <w:jc w:val="both"/>
      </w:pPr>
      <w:r w:rsidRPr="009E0828">
        <w:t>возможность указания жалоб пациента;</w:t>
      </w:r>
    </w:p>
    <w:p w14:paraId="49EE8B90" w14:textId="77777777" w:rsidR="00433327" w:rsidRPr="009E0828" w:rsidRDefault="00433327" w:rsidP="00BE002B">
      <w:pPr>
        <w:numPr>
          <w:ilvl w:val="0"/>
          <w:numId w:val="323"/>
        </w:numPr>
        <w:spacing w:line="360" w:lineRule="auto"/>
        <w:ind w:left="1434" w:hanging="357"/>
        <w:jc w:val="both"/>
      </w:pPr>
      <w:r w:rsidRPr="009E0828">
        <w:t>возможность указания выявленных факторов риска (в виде кодов по международной классификации болезней);</w:t>
      </w:r>
    </w:p>
    <w:p w14:paraId="5F6CE68E" w14:textId="77777777" w:rsidR="00433327" w:rsidRPr="009E0828" w:rsidRDefault="00433327" w:rsidP="00BE002B">
      <w:pPr>
        <w:numPr>
          <w:ilvl w:val="0"/>
          <w:numId w:val="323"/>
        </w:numPr>
        <w:spacing w:line="360" w:lineRule="auto"/>
        <w:ind w:left="1434" w:hanging="357"/>
        <w:jc w:val="both"/>
      </w:pPr>
      <w:r w:rsidRPr="009E0828">
        <w:t>возможность указания признака о направлении для получения специализированной, в том числе высокотехнологичной, медицинской помощи;</w:t>
      </w:r>
    </w:p>
    <w:p w14:paraId="6FD5CE38" w14:textId="77777777" w:rsidR="00433327" w:rsidRPr="009E0828" w:rsidRDefault="00433327" w:rsidP="00BE002B">
      <w:pPr>
        <w:numPr>
          <w:ilvl w:val="0"/>
          <w:numId w:val="323"/>
        </w:numPr>
        <w:spacing w:line="360" w:lineRule="auto"/>
        <w:ind w:left="1434" w:hanging="357"/>
        <w:jc w:val="both"/>
      </w:pPr>
      <w:r w:rsidRPr="009E0828">
        <w:t xml:space="preserve">возможность указания объективных данных: </w:t>
      </w:r>
    </w:p>
    <w:p w14:paraId="7855251D" w14:textId="77777777" w:rsidR="00433327" w:rsidRPr="009E0828" w:rsidRDefault="00433327" w:rsidP="00BE002B">
      <w:pPr>
        <w:numPr>
          <w:ilvl w:val="1"/>
          <w:numId w:val="323"/>
        </w:numPr>
        <w:spacing w:line="360" w:lineRule="auto"/>
        <w:jc w:val="both"/>
      </w:pPr>
      <w:r w:rsidRPr="009E0828">
        <w:t>прием гипотензивных лекарственных препаратов;</w:t>
      </w:r>
    </w:p>
    <w:p w14:paraId="757DC397" w14:textId="77777777" w:rsidR="00433327" w:rsidRPr="009E0828" w:rsidRDefault="00433327" w:rsidP="00BE002B">
      <w:pPr>
        <w:numPr>
          <w:ilvl w:val="1"/>
          <w:numId w:val="323"/>
        </w:numPr>
        <w:spacing w:line="360" w:lineRule="auto"/>
        <w:jc w:val="both"/>
      </w:pPr>
      <w:r w:rsidRPr="009E0828">
        <w:t>прием гипогликемических лекарственных препаратов;</w:t>
      </w:r>
    </w:p>
    <w:p w14:paraId="74C57402" w14:textId="77777777" w:rsidR="00433327" w:rsidRPr="009E0828" w:rsidRDefault="00433327" w:rsidP="00BE002B">
      <w:pPr>
        <w:numPr>
          <w:ilvl w:val="1"/>
          <w:numId w:val="323"/>
        </w:numPr>
        <w:spacing w:line="360" w:lineRule="auto"/>
        <w:jc w:val="both"/>
      </w:pPr>
      <w:r w:rsidRPr="009E0828">
        <w:t>прием гиполипидемических лекарственных препаратов;</w:t>
      </w:r>
    </w:p>
    <w:p w14:paraId="5600702E" w14:textId="77777777" w:rsidR="00433327" w:rsidRPr="009E0828" w:rsidRDefault="00433327" w:rsidP="00BE002B">
      <w:pPr>
        <w:numPr>
          <w:ilvl w:val="1"/>
          <w:numId w:val="323"/>
        </w:numPr>
        <w:spacing w:line="360" w:lineRule="auto"/>
        <w:jc w:val="both"/>
      </w:pPr>
      <w:r w:rsidRPr="009E0828">
        <w:t xml:space="preserve">сердечно-сосудистый риск; </w:t>
      </w:r>
    </w:p>
    <w:p w14:paraId="69DC6D80" w14:textId="77777777" w:rsidR="00433327" w:rsidRPr="009E0828" w:rsidRDefault="00433327" w:rsidP="00BE002B">
      <w:pPr>
        <w:numPr>
          <w:ilvl w:val="1"/>
          <w:numId w:val="323"/>
        </w:numPr>
        <w:spacing w:line="360" w:lineRule="auto"/>
        <w:jc w:val="both"/>
      </w:pPr>
      <w:r w:rsidRPr="009E0828">
        <w:t xml:space="preserve">нарушения в физическом развитии; </w:t>
      </w:r>
    </w:p>
    <w:p w14:paraId="4861AAB4" w14:textId="77777777" w:rsidR="00433327" w:rsidRPr="009E0828" w:rsidRDefault="00433327" w:rsidP="00BE002B">
      <w:pPr>
        <w:numPr>
          <w:ilvl w:val="1"/>
          <w:numId w:val="323"/>
        </w:numPr>
        <w:spacing w:line="360" w:lineRule="auto"/>
        <w:jc w:val="both"/>
      </w:pPr>
      <w:r w:rsidRPr="009E0828">
        <w:t xml:space="preserve">оценка нервно-психического развития детей; </w:t>
      </w:r>
    </w:p>
    <w:p w14:paraId="65DEA81C" w14:textId="77777777" w:rsidR="00433327" w:rsidRPr="009E0828" w:rsidRDefault="00433327" w:rsidP="00BE002B">
      <w:pPr>
        <w:numPr>
          <w:ilvl w:val="1"/>
          <w:numId w:val="323"/>
        </w:numPr>
        <w:spacing w:line="360" w:lineRule="auto"/>
        <w:jc w:val="both"/>
      </w:pPr>
      <w:r w:rsidRPr="009E0828">
        <w:t>оценка полового развития (с 10 лет).</w:t>
      </w:r>
    </w:p>
    <w:p w14:paraId="29E42984" w14:textId="5674001F" w:rsidR="00433327" w:rsidRPr="009E0828" w:rsidRDefault="00433327" w:rsidP="00BE002B">
      <w:pPr>
        <w:numPr>
          <w:ilvl w:val="0"/>
          <w:numId w:val="323"/>
        </w:numPr>
        <w:spacing w:line="360" w:lineRule="auto"/>
        <w:ind w:left="1434" w:hanging="357"/>
        <w:jc w:val="both"/>
      </w:pPr>
      <w:r w:rsidRPr="009E0828">
        <w:t>возможность указания типа диеты, в соответствии со справочником НСИ "Классификатор стандартных диет, применяемых в лечебно-профилактических организациях" (</w:t>
      </w:r>
      <w:hyperlink r:id="rId254" w:anchor="!/refbook/1.2.643.5.1.13.13.99.2.316/version/1.2">
        <w:r w:rsidRPr="009E0828">
          <w:t>https://nsi.rosminzdrav.ru/#!/refbook/1.2.643.5.1.13.13.99.2.316/version/1.2</w:t>
        </w:r>
      </w:hyperlink>
      <w:r w:rsidRPr="009E0828">
        <w:t>).</w:t>
      </w:r>
    </w:p>
    <w:p w14:paraId="4056E37F" w14:textId="77777777" w:rsidR="00227389" w:rsidRPr="009E0828" w:rsidRDefault="00227389" w:rsidP="00BE002B">
      <w:pPr>
        <w:pStyle w:val="45"/>
        <w:numPr>
          <w:ilvl w:val="3"/>
          <w:numId w:val="7"/>
        </w:numPr>
      </w:pPr>
      <w:bookmarkStart w:id="621" w:name="_Ref101719432"/>
      <w:bookmarkStart w:id="622" w:name="_Toc118113714"/>
      <w:r w:rsidRPr="009E0828">
        <w:t>Модуль "Взаимодействие с ЕГИСЗ. Мониторинг проведения диспансеризации детей-сирот"</w:t>
      </w:r>
      <w:bookmarkEnd w:id="621"/>
      <w:bookmarkEnd w:id="622"/>
    </w:p>
    <w:p w14:paraId="606248F0" w14:textId="77777777" w:rsidR="00227389" w:rsidRPr="009E0828" w:rsidRDefault="00227389" w:rsidP="00227389">
      <w:pPr>
        <w:pBdr>
          <w:top w:val="nil"/>
          <w:left w:val="nil"/>
          <w:bottom w:val="nil"/>
          <w:right w:val="nil"/>
          <w:between w:val="nil"/>
        </w:pBdr>
        <w:spacing w:line="360" w:lineRule="auto"/>
        <w:ind w:firstLine="720"/>
        <w:jc w:val="both"/>
        <w:rPr>
          <w:color w:val="000000"/>
        </w:rPr>
      </w:pPr>
      <w:r w:rsidRPr="009E0828">
        <w:rPr>
          <w:color w:val="000000"/>
        </w:rPr>
        <w:t xml:space="preserve">В ходе внедрения модуля должен быть реализован сервис взаимодействия Системы с системой ДС в части обмена информацией о диспансеризации детей-сирот и детей, находящихся в трудной жизненной ситуации, и прохождения несовершеннолетними медицинских осмотров с целью мониторинга. </w:t>
      </w:r>
    </w:p>
    <w:p w14:paraId="35951C2B" w14:textId="77777777" w:rsidR="00227389" w:rsidRPr="009E0828" w:rsidRDefault="00227389" w:rsidP="00227389">
      <w:pPr>
        <w:pBdr>
          <w:top w:val="nil"/>
          <w:left w:val="nil"/>
          <w:bottom w:val="nil"/>
          <w:right w:val="nil"/>
          <w:between w:val="nil"/>
        </w:pBdr>
        <w:spacing w:line="360" w:lineRule="auto"/>
        <w:ind w:firstLine="720"/>
        <w:jc w:val="both"/>
        <w:rPr>
          <w:color w:val="000000"/>
        </w:rPr>
      </w:pPr>
      <w:r w:rsidRPr="009E0828">
        <w:rPr>
          <w:color w:val="000000"/>
        </w:rPr>
        <w:t>Для мониторинга работы сервиса взаимодействия с системой ДС в Системе на форме "Журнал работы федеральных регистров" должна быть возможность:</w:t>
      </w:r>
    </w:p>
    <w:p w14:paraId="34667690" w14:textId="77777777" w:rsidR="00227389" w:rsidRPr="009E0828" w:rsidRDefault="00227389" w:rsidP="00BE002B">
      <w:pPr>
        <w:numPr>
          <w:ilvl w:val="0"/>
          <w:numId w:val="323"/>
        </w:numPr>
        <w:spacing w:line="360" w:lineRule="auto"/>
        <w:ind w:left="1434" w:hanging="357"/>
        <w:jc w:val="both"/>
      </w:pPr>
      <w:r w:rsidRPr="009E0828">
        <w:t>просмотра логов запуска с информацией о:</w:t>
      </w:r>
    </w:p>
    <w:p w14:paraId="59DF3D17" w14:textId="77777777" w:rsidR="00227389" w:rsidRPr="009E0828" w:rsidRDefault="00227389" w:rsidP="00BE002B">
      <w:pPr>
        <w:numPr>
          <w:ilvl w:val="1"/>
          <w:numId w:val="323"/>
        </w:numPr>
        <w:spacing w:line="360" w:lineRule="auto"/>
        <w:jc w:val="both"/>
      </w:pPr>
      <w:r w:rsidRPr="009E0828">
        <w:t>дате и времени запуска;</w:t>
      </w:r>
    </w:p>
    <w:p w14:paraId="64377FD5" w14:textId="77777777" w:rsidR="00227389" w:rsidRPr="009E0828" w:rsidRDefault="00227389" w:rsidP="00BE002B">
      <w:pPr>
        <w:numPr>
          <w:ilvl w:val="1"/>
          <w:numId w:val="323"/>
        </w:numPr>
        <w:spacing w:line="360" w:lineRule="auto"/>
        <w:jc w:val="both"/>
      </w:pPr>
      <w:r w:rsidRPr="009E0828">
        <w:t>идентификаторе пациента;</w:t>
      </w:r>
    </w:p>
    <w:p w14:paraId="402FFE79" w14:textId="77777777" w:rsidR="00227389" w:rsidRPr="009E0828" w:rsidRDefault="00227389" w:rsidP="00BE002B">
      <w:pPr>
        <w:numPr>
          <w:ilvl w:val="1"/>
          <w:numId w:val="323"/>
        </w:numPr>
        <w:spacing w:line="360" w:lineRule="auto"/>
        <w:jc w:val="both"/>
      </w:pPr>
      <w:r w:rsidRPr="009E0828">
        <w:t>Ф. И. О. пациента;</w:t>
      </w:r>
    </w:p>
    <w:p w14:paraId="0C42379C" w14:textId="77777777" w:rsidR="00227389" w:rsidRPr="009E0828" w:rsidRDefault="00227389" w:rsidP="00BE002B">
      <w:pPr>
        <w:numPr>
          <w:ilvl w:val="1"/>
          <w:numId w:val="323"/>
        </w:numPr>
        <w:spacing w:line="360" w:lineRule="auto"/>
        <w:jc w:val="both"/>
      </w:pPr>
      <w:r w:rsidRPr="009E0828">
        <w:t>результате обмена сведениями о пациенте.</w:t>
      </w:r>
    </w:p>
    <w:p w14:paraId="635C125E" w14:textId="77777777" w:rsidR="00227389" w:rsidRPr="009E0828" w:rsidRDefault="00227389" w:rsidP="00BE002B">
      <w:pPr>
        <w:numPr>
          <w:ilvl w:val="0"/>
          <w:numId w:val="323"/>
        </w:numPr>
        <w:spacing w:line="360" w:lineRule="auto"/>
        <w:ind w:left="1434" w:hanging="357"/>
        <w:jc w:val="both"/>
      </w:pPr>
      <w:r w:rsidRPr="009E0828">
        <w:t>просмотра детального лога работы сервиса в рамках выбранного запуска, с информацией о:</w:t>
      </w:r>
    </w:p>
    <w:p w14:paraId="5E3990EA" w14:textId="77777777" w:rsidR="00227389" w:rsidRPr="009E0828" w:rsidRDefault="00227389" w:rsidP="00BE002B">
      <w:pPr>
        <w:numPr>
          <w:ilvl w:val="1"/>
          <w:numId w:val="323"/>
        </w:numPr>
        <w:spacing w:line="360" w:lineRule="auto"/>
        <w:jc w:val="both"/>
      </w:pPr>
      <w:r w:rsidRPr="009E0828">
        <w:t>дате и времени запроса;</w:t>
      </w:r>
    </w:p>
    <w:p w14:paraId="61794902" w14:textId="77777777" w:rsidR="00227389" w:rsidRPr="009E0828" w:rsidRDefault="00227389" w:rsidP="00BE002B">
      <w:pPr>
        <w:numPr>
          <w:ilvl w:val="1"/>
          <w:numId w:val="323"/>
        </w:numPr>
        <w:spacing w:line="360" w:lineRule="auto"/>
        <w:jc w:val="both"/>
      </w:pPr>
      <w:r w:rsidRPr="009E0828">
        <w:t>дате и времени ответа;</w:t>
      </w:r>
    </w:p>
    <w:p w14:paraId="04F2B011" w14:textId="77777777" w:rsidR="00227389" w:rsidRPr="009E0828" w:rsidRDefault="00227389" w:rsidP="00BE002B">
      <w:pPr>
        <w:numPr>
          <w:ilvl w:val="1"/>
          <w:numId w:val="323"/>
        </w:numPr>
        <w:spacing w:line="360" w:lineRule="auto"/>
        <w:jc w:val="both"/>
      </w:pPr>
      <w:r w:rsidRPr="009E0828">
        <w:t>идентификаторе пациента;</w:t>
      </w:r>
    </w:p>
    <w:p w14:paraId="6D592396" w14:textId="77777777" w:rsidR="00227389" w:rsidRPr="009E0828" w:rsidRDefault="00227389" w:rsidP="00BE002B">
      <w:pPr>
        <w:numPr>
          <w:ilvl w:val="1"/>
          <w:numId w:val="323"/>
        </w:numPr>
        <w:spacing w:line="360" w:lineRule="auto"/>
        <w:jc w:val="both"/>
      </w:pPr>
      <w:r w:rsidRPr="009E0828">
        <w:t>Ф. И. О. пациента;</w:t>
      </w:r>
    </w:p>
    <w:p w14:paraId="0FB7202A" w14:textId="77777777" w:rsidR="00227389" w:rsidRPr="009E0828" w:rsidRDefault="00227389" w:rsidP="00BE002B">
      <w:pPr>
        <w:numPr>
          <w:ilvl w:val="1"/>
          <w:numId w:val="323"/>
        </w:numPr>
        <w:spacing w:line="360" w:lineRule="auto"/>
        <w:jc w:val="both"/>
      </w:pPr>
      <w:r w:rsidRPr="009E0828">
        <w:t>вызываемом методе;</w:t>
      </w:r>
    </w:p>
    <w:p w14:paraId="7F59A9AB" w14:textId="77777777" w:rsidR="00227389" w:rsidRPr="009E0828" w:rsidRDefault="00227389" w:rsidP="00BE002B">
      <w:pPr>
        <w:numPr>
          <w:ilvl w:val="1"/>
          <w:numId w:val="323"/>
        </w:numPr>
        <w:spacing w:line="360" w:lineRule="auto"/>
        <w:jc w:val="both"/>
      </w:pPr>
      <w:r w:rsidRPr="009E0828">
        <w:t>идентификаторе запроса;</w:t>
      </w:r>
    </w:p>
    <w:p w14:paraId="2DCF1117" w14:textId="77777777" w:rsidR="00227389" w:rsidRPr="009E0828" w:rsidRDefault="00227389" w:rsidP="00BE002B">
      <w:pPr>
        <w:numPr>
          <w:ilvl w:val="1"/>
          <w:numId w:val="323"/>
        </w:numPr>
        <w:spacing w:line="360" w:lineRule="auto"/>
        <w:jc w:val="both"/>
      </w:pPr>
      <w:r w:rsidRPr="009E0828">
        <w:t>результате выполнения запроса;</w:t>
      </w:r>
    </w:p>
    <w:p w14:paraId="7BCF5E84" w14:textId="77777777" w:rsidR="00227389" w:rsidRPr="009E0828" w:rsidRDefault="00227389" w:rsidP="00BE002B">
      <w:pPr>
        <w:numPr>
          <w:ilvl w:val="1"/>
          <w:numId w:val="323"/>
        </w:numPr>
        <w:spacing w:line="360" w:lineRule="auto"/>
        <w:jc w:val="both"/>
      </w:pPr>
      <w:r w:rsidRPr="009E0828">
        <w:t>ошибке.</w:t>
      </w:r>
    </w:p>
    <w:p w14:paraId="5D69F2E0" w14:textId="77777777" w:rsidR="00227389" w:rsidRPr="009E0828" w:rsidRDefault="00227389" w:rsidP="00227389">
      <w:pPr>
        <w:pBdr>
          <w:top w:val="nil"/>
          <w:left w:val="nil"/>
          <w:bottom w:val="nil"/>
          <w:right w:val="nil"/>
          <w:between w:val="nil"/>
        </w:pBdr>
        <w:spacing w:line="360" w:lineRule="auto"/>
        <w:ind w:firstLine="720"/>
        <w:jc w:val="both"/>
        <w:rPr>
          <w:color w:val="000000"/>
        </w:rPr>
      </w:pPr>
      <w:r w:rsidRPr="009E0828">
        <w:rPr>
          <w:color w:val="000000"/>
        </w:rPr>
        <w:t>Сервис должен быть реализован в соответствии с требованиями документа "ДС. Описание интеграционных профилей и порядка интеграции информационных систем" (версия от 4 декабря 2020 года, https://portal.egisz.rosminzdrav.ru/materials/3721) и обеспечивать передачу следующих данных:</w:t>
      </w:r>
    </w:p>
    <w:p w14:paraId="44975E35" w14:textId="77777777" w:rsidR="00227389" w:rsidRPr="009E0828" w:rsidRDefault="00227389" w:rsidP="00BE002B">
      <w:pPr>
        <w:numPr>
          <w:ilvl w:val="0"/>
          <w:numId w:val="323"/>
        </w:numPr>
        <w:spacing w:line="360" w:lineRule="auto"/>
        <w:ind w:left="1434" w:hanging="357"/>
        <w:jc w:val="both"/>
      </w:pPr>
      <w:r w:rsidRPr="009E0828">
        <w:t>модуль "Карта ребенка":</w:t>
      </w:r>
    </w:p>
    <w:p w14:paraId="7E05E121" w14:textId="77777777" w:rsidR="00227389" w:rsidRPr="009E0828" w:rsidRDefault="00227389" w:rsidP="00BE002B">
      <w:pPr>
        <w:numPr>
          <w:ilvl w:val="1"/>
          <w:numId w:val="323"/>
        </w:numPr>
        <w:spacing w:line="360" w:lineRule="auto"/>
        <w:jc w:val="both"/>
      </w:pPr>
      <w:r w:rsidRPr="009E0828">
        <w:t>идентификатор пациента;</w:t>
      </w:r>
    </w:p>
    <w:p w14:paraId="429AB2F0" w14:textId="77777777" w:rsidR="00227389" w:rsidRPr="009E0828" w:rsidRDefault="00227389" w:rsidP="00BE002B">
      <w:pPr>
        <w:numPr>
          <w:ilvl w:val="1"/>
          <w:numId w:val="323"/>
        </w:numPr>
        <w:spacing w:line="360" w:lineRule="auto"/>
        <w:jc w:val="both"/>
      </w:pPr>
      <w:r w:rsidRPr="009E0828">
        <w:t>Ф. И. О.;</w:t>
      </w:r>
    </w:p>
    <w:p w14:paraId="43CF7615" w14:textId="77777777" w:rsidR="00227389" w:rsidRPr="009E0828" w:rsidRDefault="00227389" w:rsidP="00BE002B">
      <w:pPr>
        <w:numPr>
          <w:ilvl w:val="1"/>
          <w:numId w:val="323"/>
        </w:numPr>
        <w:spacing w:line="360" w:lineRule="auto"/>
        <w:jc w:val="both"/>
      </w:pPr>
      <w:r w:rsidRPr="009E0828">
        <w:t>дата рождения;</w:t>
      </w:r>
    </w:p>
    <w:p w14:paraId="08F1D5C1" w14:textId="77777777" w:rsidR="00227389" w:rsidRPr="009E0828" w:rsidRDefault="00227389" w:rsidP="00BE002B">
      <w:pPr>
        <w:numPr>
          <w:ilvl w:val="1"/>
          <w:numId w:val="323"/>
        </w:numPr>
        <w:spacing w:line="360" w:lineRule="auto"/>
        <w:jc w:val="both"/>
      </w:pPr>
      <w:r w:rsidRPr="009E0828">
        <w:t>СНИЛС (при наличии);</w:t>
      </w:r>
    </w:p>
    <w:p w14:paraId="40A20396" w14:textId="77777777" w:rsidR="00227389" w:rsidRPr="009E0828" w:rsidRDefault="00227389" w:rsidP="00BE002B">
      <w:pPr>
        <w:numPr>
          <w:ilvl w:val="1"/>
          <w:numId w:val="323"/>
        </w:numPr>
        <w:spacing w:line="360" w:lineRule="auto"/>
        <w:jc w:val="both"/>
      </w:pPr>
      <w:r w:rsidRPr="009E0828">
        <w:t>пол пациента;</w:t>
      </w:r>
    </w:p>
    <w:p w14:paraId="22706D5B" w14:textId="77777777" w:rsidR="00227389" w:rsidRPr="009E0828" w:rsidRDefault="00227389" w:rsidP="00BE002B">
      <w:pPr>
        <w:numPr>
          <w:ilvl w:val="1"/>
          <w:numId w:val="323"/>
        </w:numPr>
        <w:spacing w:line="360" w:lineRule="auto"/>
        <w:jc w:val="both"/>
      </w:pPr>
      <w:r w:rsidRPr="009E0828">
        <w:t>документ, удостоверяющий личность пациента.</w:t>
      </w:r>
    </w:p>
    <w:p w14:paraId="4E200A0F" w14:textId="77777777" w:rsidR="00227389" w:rsidRPr="009E0828" w:rsidRDefault="00227389" w:rsidP="00BE002B">
      <w:pPr>
        <w:numPr>
          <w:ilvl w:val="0"/>
          <w:numId w:val="323"/>
        </w:numPr>
        <w:spacing w:line="360" w:lineRule="auto"/>
        <w:ind w:left="1434" w:hanging="357"/>
        <w:jc w:val="both"/>
      </w:pPr>
      <w:r w:rsidRPr="009E0828">
        <w:t>модуль "Карта обследования":</w:t>
      </w:r>
    </w:p>
    <w:p w14:paraId="3E2EBEA9" w14:textId="77777777" w:rsidR="00227389" w:rsidRPr="009E0828" w:rsidRDefault="00227389" w:rsidP="00BE002B">
      <w:pPr>
        <w:numPr>
          <w:ilvl w:val="1"/>
          <w:numId w:val="323"/>
        </w:numPr>
        <w:spacing w:line="360" w:lineRule="auto"/>
        <w:jc w:val="both"/>
      </w:pPr>
      <w:r w:rsidRPr="009E0828">
        <w:t>идентификатор пациента;</w:t>
      </w:r>
    </w:p>
    <w:p w14:paraId="225531BD" w14:textId="77777777" w:rsidR="00227389" w:rsidRPr="009E0828" w:rsidRDefault="00227389" w:rsidP="00BE002B">
      <w:pPr>
        <w:numPr>
          <w:ilvl w:val="1"/>
          <w:numId w:val="323"/>
        </w:numPr>
        <w:spacing w:line="360" w:lineRule="auto"/>
        <w:jc w:val="both"/>
      </w:pPr>
      <w:r w:rsidRPr="009E0828">
        <w:t>дата начала обследования;</w:t>
      </w:r>
    </w:p>
    <w:p w14:paraId="3961D90E" w14:textId="77777777" w:rsidR="00227389" w:rsidRPr="009E0828" w:rsidRDefault="00227389" w:rsidP="00BE002B">
      <w:pPr>
        <w:numPr>
          <w:ilvl w:val="1"/>
          <w:numId w:val="323"/>
        </w:numPr>
        <w:spacing w:line="360" w:lineRule="auto"/>
        <w:jc w:val="both"/>
      </w:pPr>
      <w:r w:rsidRPr="009E0828">
        <w:t>идентификатор возрастной группы;</w:t>
      </w:r>
    </w:p>
    <w:p w14:paraId="79D0CD2B" w14:textId="77777777" w:rsidR="00227389" w:rsidRPr="009E0828" w:rsidRDefault="00227389" w:rsidP="00BE002B">
      <w:pPr>
        <w:numPr>
          <w:ilvl w:val="1"/>
          <w:numId w:val="323"/>
        </w:numPr>
        <w:spacing w:line="360" w:lineRule="auto"/>
        <w:jc w:val="both"/>
      </w:pPr>
      <w:r w:rsidRPr="009E0828">
        <w:t>идентификатор категории ребенка;</w:t>
      </w:r>
    </w:p>
    <w:p w14:paraId="5A5BD7B7" w14:textId="77777777" w:rsidR="00227389" w:rsidRPr="009E0828" w:rsidRDefault="00227389" w:rsidP="00BE002B">
      <w:pPr>
        <w:numPr>
          <w:ilvl w:val="1"/>
          <w:numId w:val="323"/>
        </w:numPr>
        <w:spacing w:line="360" w:lineRule="auto"/>
        <w:jc w:val="both"/>
      </w:pPr>
      <w:r w:rsidRPr="009E0828">
        <w:t>идентификатор текущего статуса карты обследования;</w:t>
      </w:r>
    </w:p>
    <w:p w14:paraId="106F734E" w14:textId="77777777" w:rsidR="00227389" w:rsidRPr="009E0828" w:rsidRDefault="00227389" w:rsidP="00BE002B">
      <w:pPr>
        <w:numPr>
          <w:ilvl w:val="1"/>
          <w:numId w:val="323"/>
        </w:numPr>
        <w:spacing w:line="360" w:lineRule="auto"/>
        <w:jc w:val="both"/>
      </w:pPr>
      <w:r w:rsidRPr="009E0828">
        <w:t>уникальный номер карты обследования;</w:t>
      </w:r>
    </w:p>
    <w:p w14:paraId="1EA7396D" w14:textId="77777777" w:rsidR="00227389" w:rsidRPr="009E0828" w:rsidRDefault="00227389" w:rsidP="00BE002B">
      <w:pPr>
        <w:numPr>
          <w:ilvl w:val="1"/>
          <w:numId w:val="323"/>
        </w:numPr>
        <w:spacing w:line="360" w:lineRule="auto"/>
        <w:jc w:val="both"/>
      </w:pPr>
      <w:r w:rsidRPr="009E0828">
        <w:t>информация о полисе ОМС;</w:t>
      </w:r>
    </w:p>
    <w:p w14:paraId="1052C605" w14:textId="77777777" w:rsidR="00227389" w:rsidRPr="009E0828" w:rsidRDefault="00227389" w:rsidP="00BE002B">
      <w:pPr>
        <w:numPr>
          <w:ilvl w:val="1"/>
          <w:numId w:val="323"/>
        </w:numPr>
        <w:spacing w:line="360" w:lineRule="auto"/>
        <w:jc w:val="both"/>
      </w:pPr>
      <w:r w:rsidRPr="009E0828">
        <w:t>идентификатор типа карты обследования;</w:t>
      </w:r>
    </w:p>
    <w:p w14:paraId="528362DD" w14:textId="77777777" w:rsidR="00227389" w:rsidRPr="009E0828" w:rsidRDefault="00227389" w:rsidP="00BE002B">
      <w:pPr>
        <w:numPr>
          <w:ilvl w:val="1"/>
          <w:numId w:val="323"/>
        </w:numPr>
        <w:spacing w:line="360" w:lineRule="auto"/>
        <w:jc w:val="both"/>
      </w:pPr>
      <w:r w:rsidRPr="009E0828">
        <w:t>информация о местонахождении;</w:t>
      </w:r>
    </w:p>
    <w:p w14:paraId="1574A934" w14:textId="77777777" w:rsidR="00227389" w:rsidRPr="009E0828" w:rsidRDefault="00227389" w:rsidP="00BE002B">
      <w:pPr>
        <w:numPr>
          <w:ilvl w:val="1"/>
          <w:numId w:val="323"/>
        </w:numPr>
        <w:spacing w:line="360" w:lineRule="auto"/>
        <w:jc w:val="both"/>
      </w:pPr>
      <w:r w:rsidRPr="009E0828">
        <w:t>идентификатор образовательного учреждения;</w:t>
      </w:r>
    </w:p>
    <w:p w14:paraId="378BFF77" w14:textId="77777777" w:rsidR="00227389" w:rsidRPr="009E0828" w:rsidRDefault="00227389" w:rsidP="00BE002B">
      <w:pPr>
        <w:numPr>
          <w:ilvl w:val="1"/>
          <w:numId w:val="323"/>
        </w:numPr>
        <w:spacing w:line="360" w:lineRule="auto"/>
        <w:jc w:val="both"/>
      </w:pPr>
      <w:r w:rsidRPr="009E0828">
        <w:t>сведения об инвалидности;</w:t>
      </w:r>
    </w:p>
    <w:p w14:paraId="10D44E54" w14:textId="77777777" w:rsidR="00227389" w:rsidRPr="009E0828" w:rsidRDefault="00227389" w:rsidP="00BE002B">
      <w:pPr>
        <w:numPr>
          <w:ilvl w:val="1"/>
          <w:numId w:val="323"/>
        </w:numPr>
        <w:spacing w:line="360" w:lineRule="auto"/>
        <w:jc w:val="both"/>
      </w:pPr>
      <w:r w:rsidRPr="009E0828">
        <w:t>сведения о вакцинации;</w:t>
      </w:r>
    </w:p>
    <w:p w14:paraId="3BCD94AE" w14:textId="77777777" w:rsidR="00227389" w:rsidRPr="009E0828" w:rsidRDefault="00227389" w:rsidP="00BE002B">
      <w:pPr>
        <w:numPr>
          <w:ilvl w:val="1"/>
          <w:numId w:val="323"/>
        </w:numPr>
        <w:spacing w:line="360" w:lineRule="auto"/>
        <w:jc w:val="both"/>
      </w:pPr>
      <w:r w:rsidRPr="009E0828">
        <w:t>сведения о физическом развитии;</w:t>
      </w:r>
    </w:p>
    <w:p w14:paraId="58CD9879" w14:textId="77777777" w:rsidR="00227389" w:rsidRPr="009E0828" w:rsidRDefault="00227389" w:rsidP="00BE002B">
      <w:pPr>
        <w:numPr>
          <w:ilvl w:val="1"/>
          <w:numId w:val="323"/>
        </w:numPr>
        <w:spacing w:line="360" w:lineRule="auto"/>
        <w:jc w:val="both"/>
      </w:pPr>
      <w:r w:rsidRPr="009E0828">
        <w:t>сведения об умственном развитии;</w:t>
      </w:r>
    </w:p>
    <w:p w14:paraId="625F3BD0" w14:textId="77777777" w:rsidR="00227389" w:rsidRPr="009E0828" w:rsidRDefault="00227389" w:rsidP="00BE002B">
      <w:pPr>
        <w:numPr>
          <w:ilvl w:val="1"/>
          <w:numId w:val="323"/>
        </w:numPr>
        <w:spacing w:line="360" w:lineRule="auto"/>
        <w:jc w:val="both"/>
      </w:pPr>
      <w:r w:rsidRPr="009E0828">
        <w:t>сведения о половом развитии (для возрастных групп старше 10 лет);</w:t>
      </w:r>
    </w:p>
    <w:p w14:paraId="7A867CF1" w14:textId="77777777" w:rsidR="00227389" w:rsidRPr="009E0828" w:rsidRDefault="00227389" w:rsidP="00BE002B">
      <w:pPr>
        <w:numPr>
          <w:ilvl w:val="1"/>
          <w:numId w:val="323"/>
        </w:numPr>
        <w:spacing w:line="360" w:lineRule="auto"/>
        <w:jc w:val="both"/>
      </w:pPr>
      <w:r w:rsidRPr="009E0828">
        <w:t>состояние здоровья до обследования;</w:t>
      </w:r>
    </w:p>
    <w:p w14:paraId="1474165A" w14:textId="77777777" w:rsidR="00227389" w:rsidRPr="009E0828" w:rsidRDefault="00227389" w:rsidP="00BE002B">
      <w:pPr>
        <w:numPr>
          <w:ilvl w:val="1"/>
          <w:numId w:val="323"/>
        </w:numPr>
        <w:spacing w:line="360" w:lineRule="auto"/>
        <w:jc w:val="both"/>
      </w:pPr>
      <w:r w:rsidRPr="009E0828">
        <w:t>диагнозы до обследования;</w:t>
      </w:r>
    </w:p>
    <w:p w14:paraId="448A2448" w14:textId="77777777" w:rsidR="00227389" w:rsidRPr="009E0828" w:rsidRDefault="00227389" w:rsidP="00BE002B">
      <w:pPr>
        <w:numPr>
          <w:ilvl w:val="1"/>
          <w:numId w:val="323"/>
        </w:numPr>
        <w:spacing w:line="360" w:lineRule="auto"/>
        <w:jc w:val="both"/>
      </w:pPr>
      <w:r w:rsidRPr="009E0828">
        <w:t>состояние здоровья после обследования;</w:t>
      </w:r>
    </w:p>
    <w:p w14:paraId="029EB0BB" w14:textId="77777777" w:rsidR="00227389" w:rsidRPr="009E0828" w:rsidRDefault="00227389" w:rsidP="00BE002B">
      <w:pPr>
        <w:numPr>
          <w:ilvl w:val="1"/>
          <w:numId w:val="323"/>
        </w:numPr>
        <w:spacing w:line="360" w:lineRule="auto"/>
        <w:jc w:val="both"/>
      </w:pPr>
      <w:r w:rsidRPr="009E0828">
        <w:t>обязательные исследования;</w:t>
      </w:r>
    </w:p>
    <w:p w14:paraId="1CEEAFDB" w14:textId="77777777" w:rsidR="00227389" w:rsidRPr="009E0828" w:rsidRDefault="00227389" w:rsidP="00BE002B">
      <w:pPr>
        <w:numPr>
          <w:ilvl w:val="1"/>
          <w:numId w:val="323"/>
        </w:numPr>
        <w:spacing w:line="360" w:lineRule="auto"/>
        <w:jc w:val="both"/>
      </w:pPr>
      <w:r w:rsidRPr="009E0828">
        <w:t>дополнительные исследования;</w:t>
      </w:r>
    </w:p>
    <w:p w14:paraId="0BDD27B3" w14:textId="77777777" w:rsidR="00227389" w:rsidRPr="009E0828" w:rsidRDefault="00227389" w:rsidP="00BE002B">
      <w:pPr>
        <w:numPr>
          <w:ilvl w:val="1"/>
          <w:numId w:val="323"/>
        </w:numPr>
        <w:spacing w:line="360" w:lineRule="auto"/>
        <w:jc w:val="both"/>
      </w:pPr>
      <w:r w:rsidRPr="009E0828">
        <w:t>осмотры врачей;</w:t>
      </w:r>
    </w:p>
    <w:p w14:paraId="3E48BEEA" w14:textId="77777777" w:rsidR="00227389" w:rsidRPr="009E0828" w:rsidRDefault="00227389" w:rsidP="00BE002B">
      <w:pPr>
        <w:numPr>
          <w:ilvl w:val="1"/>
          <w:numId w:val="323"/>
        </w:numPr>
        <w:spacing w:line="360" w:lineRule="auto"/>
        <w:jc w:val="both"/>
      </w:pPr>
      <w:r w:rsidRPr="009E0828">
        <w:t>заключение.</w:t>
      </w:r>
    </w:p>
    <w:p w14:paraId="07D0FC64" w14:textId="77777777" w:rsidR="00227389" w:rsidRPr="009E0828" w:rsidRDefault="00227389" w:rsidP="00227389">
      <w:pPr>
        <w:pBdr>
          <w:top w:val="nil"/>
          <w:left w:val="nil"/>
          <w:bottom w:val="nil"/>
          <w:right w:val="nil"/>
          <w:between w:val="nil"/>
        </w:pBdr>
        <w:spacing w:line="360" w:lineRule="auto"/>
        <w:ind w:firstLine="720"/>
        <w:jc w:val="both"/>
        <w:rPr>
          <w:color w:val="000000"/>
        </w:rPr>
      </w:pPr>
      <w:r w:rsidRPr="009E0828">
        <w:rPr>
          <w:color w:val="000000"/>
        </w:rPr>
        <w:t>При отсутствии данных в Системе в соответствии с документом "ДС. Описание интеграционных профилей и порядка интеграции информационных систем" (версия от 4 декабря 2020 года) допускается передача только обязательных сведений. Сформированный запрос на регистрацию сведений, содержащий все обязательные данные, считается корректным.</w:t>
      </w:r>
    </w:p>
    <w:p w14:paraId="776F3296" w14:textId="77777777" w:rsidR="00227389" w:rsidRPr="009E0828" w:rsidRDefault="00227389" w:rsidP="00227389">
      <w:pPr>
        <w:pBdr>
          <w:top w:val="nil"/>
          <w:left w:val="nil"/>
          <w:bottom w:val="nil"/>
          <w:right w:val="nil"/>
          <w:between w:val="nil"/>
        </w:pBdr>
        <w:spacing w:line="360" w:lineRule="auto"/>
        <w:ind w:firstLine="720"/>
        <w:jc w:val="both"/>
        <w:rPr>
          <w:color w:val="000000"/>
        </w:rPr>
      </w:pPr>
      <w:r w:rsidRPr="009E0828">
        <w:rPr>
          <w:color w:val="000000"/>
        </w:rPr>
        <w:t>Сервис при взаимодействии с системой ДС должен обеспечивать работу с методами:</w:t>
      </w:r>
    </w:p>
    <w:p w14:paraId="7FF48F69" w14:textId="77777777" w:rsidR="00227389" w:rsidRPr="009E0828" w:rsidRDefault="00227389" w:rsidP="00BE002B">
      <w:pPr>
        <w:numPr>
          <w:ilvl w:val="0"/>
          <w:numId w:val="323"/>
        </w:numPr>
        <w:spacing w:line="360" w:lineRule="auto"/>
        <w:ind w:left="1434" w:hanging="357"/>
        <w:jc w:val="both"/>
      </w:pPr>
      <w:r w:rsidRPr="009E0828">
        <w:t>GetDSPatient - получение сведений о пациенте;</w:t>
      </w:r>
    </w:p>
    <w:p w14:paraId="642EB723" w14:textId="77777777" w:rsidR="00227389" w:rsidRPr="009E0828" w:rsidRDefault="00227389" w:rsidP="00BE002B">
      <w:pPr>
        <w:numPr>
          <w:ilvl w:val="0"/>
          <w:numId w:val="323"/>
        </w:numPr>
        <w:spacing w:line="360" w:lineRule="auto"/>
        <w:ind w:left="1434" w:hanging="357"/>
        <w:jc w:val="both"/>
      </w:pPr>
      <w:r w:rsidRPr="009E0828">
        <w:t>CreateDSPatient – создание пациента;</w:t>
      </w:r>
    </w:p>
    <w:p w14:paraId="6F34ADA0" w14:textId="77777777" w:rsidR="00227389" w:rsidRPr="009E0828" w:rsidRDefault="00227389" w:rsidP="00BE002B">
      <w:pPr>
        <w:numPr>
          <w:ilvl w:val="0"/>
          <w:numId w:val="323"/>
        </w:numPr>
        <w:spacing w:line="360" w:lineRule="auto"/>
        <w:ind w:left="1434" w:hanging="357"/>
        <w:jc w:val="both"/>
      </w:pPr>
      <w:r w:rsidRPr="009E0828">
        <w:t>EditDSPatient – изменение сведений о пациенте;</w:t>
      </w:r>
    </w:p>
    <w:p w14:paraId="52F5D340" w14:textId="77777777" w:rsidR="00227389" w:rsidRPr="009E0828" w:rsidRDefault="00227389" w:rsidP="00BE002B">
      <w:pPr>
        <w:numPr>
          <w:ilvl w:val="0"/>
          <w:numId w:val="323"/>
        </w:numPr>
        <w:spacing w:line="360" w:lineRule="auto"/>
        <w:ind w:left="1434" w:hanging="357"/>
        <w:jc w:val="both"/>
      </w:pPr>
      <w:r w:rsidRPr="009E0828">
        <w:t>EditDSPatientDocum – редактирование сведений о документе, удостоверяющем личность пациента;</w:t>
      </w:r>
    </w:p>
    <w:p w14:paraId="3BB62F78" w14:textId="77777777" w:rsidR="00227389" w:rsidRPr="009E0828" w:rsidRDefault="00227389" w:rsidP="00BE002B">
      <w:pPr>
        <w:numPr>
          <w:ilvl w:val="0"/>
          <w:numId w:val="323"/>
        </w:numPr>
        <w:spacing w:line="360" w:lineRule="auto"/>
        <w:ind w:left="1434" w:hanging="357"/>
        <w:jc w:val="both"/>
      </w:pPr>
      <w:r w:rsidRPr="009E0828">
        <w:t>GetDSCard – получение сведений из карты обследования;</w:t>
      </w:r>
    </w:p>
    <w:p w14:paraId="5747D3AD" w14:textId="77777777" w:rsidR="00227389" w:rsidRPr="009E0828" w:rsidRDefault="00227389" w:rsidP="00BE002B">
      <w:pPr>
        <w:numPr>
          <w:ilvl w:val="0"/>
          <w:numId w:val="323"/>
        </w:numPr>
        <w:spacing w:line="360" w:lineRule="auto"/>
        <w:ind w:left="1434" w:hanging="357"/>
        <w:jc w:val="both"/>
      </w:pPr>
      <w:r w:rsidRPr="009E0828">
        <w:t>CreateDSCard – создание карты обследования;</w:t>
      </w:r>
    </w:p>
    <w:p w14:paraId="79907FD1" w14:textId="77777777" w:rsidR="00227389" w:rsidRPr="009E0828" w:rsidRDefault="00227389" w:rsidP="00BE002B">
      <w:pPr>
        <w:numPr>
          <w:ilvl w:val="0"/>
          <w:numId w:val="323"/>
        </w:numPr>
        <w:spacing w:line="360" w:lineRule="auto"/>
        <w:ind w:left="1434" w:hanging="357"/>
        <w:jc w:val="both"/>
      </w:pPr>
      <w:r w:rsidRPr="009E0828">
        <w:t>EditDSCard – редактирование сведений в карте обследования.</w:t>
      </w:r>
    </w:p>
    <w:p w14:paraId="37846B50" w14:textId="40504594" w:rsidR="00227389" w:rsidRPr="009E0828" w:rsidRDefault="00227389" w:rsidP="00227389">
      <w:pPr>
        <w:spacing w:line="360" w:lineRule="auto"/>
        <w:ind w:firstLine="851"/>
        <w:jc w:val="both"/>
      </w:pPr>
      <w:r w:rsidRPr="009E0828">
        <w:t>В Системе должна быть реализована возможность формирования следующих отчетов</w:t>
      </w:r>
      <w:r w:rsidRPr="009E0828">
        <w:rPr>
          <w:color w:val="000000"/>
        </w:rPr>
        <w:t xml:space="preserve"> (</w:t>
      </w:r>
      <w:r w:rsidRPr="009E0828">
        <w:t xml:space="preserve">проекты шаблонов отчетов приведены в Приложении </w:t>
      </w:r>
      <w:r>
        <w:fldChar w:fldCharType="begin"/>
      </w:r>
      <w:r>
        <w:instrText xml:space="preserve"> REF _Ref102570568 \h  \* MERGEFORMAT </w:instrText>
      </w:r>
      <w:r>
        <w:fldChar w:fldCharType="separate"/>
      </w:r>
      <w:r w:rsidR="00772F06" w:rsidRPr="00772F06">
        <w:rPr>
          <w:vanish/>
        </w:rPr>
        <w:t xml:space="preserve">Приложение </w:t>
      </w:r>
      <w:r>
        <w:fldChar w:fldCharType="end"/>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r w:rsidRPr="009E0828">
        <w:rPr>
          <w:color w:val="000000"/>
        </w:rPr>
        <w:t>)</w:t>
      </w:r>
      <w:r w:rsidRPr="009E0828">
        <w:t>:</w:t>
      </w:r>
    </w:p>
    <w:p w14:paraId="6E15B599" w14:textId="77777777" w:rsidR="00227389" w:rsidRPr="009E0828" w:rsidRDefault="00227389"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Сведения о случаях диспансеризации детей-сирот и профилактических осмотров несовершеннолетних, переданных в сервис.</w:t>
      </w:r>
    </w:p>
    <w:p w14:paraId="6DA1B1FC" w14:textId="77777777" w:rsidR="00227389" w:rsidRPr="009E0828" w:rsidRDefault="00227389" w:rsidP="00BE002B">
      <w:pPr>
        <w:pStyle w:val="45"/>
        <w:numPr>
          <w:ilvl w:val="3"/>
          <w:numId w:val="7"/>
        </w:numPr>
      </w:pPr>
      <w:bookmarkStart w:id="623" w:name="_Toc118113715"/>
      <w:r w:rsidRPr="009E0828">
        <w:t>Модуль "Взаимодействие с ЕГИСЗ. Пакетное подписание электронных медицинских документов от имени пользователя"</w:t>
      </w:r>
      <w:bookmarkEnd w:id="623"/>
    </w:p>
    <w:p w14:paraId="6F36001D" w14:textId="77777777" w:rsidR="00227389" w:rsidRPr="009E0828" w:rsidRDefault="00227389" w:rsidP="00227389">
      <w:pPr>
        <w:spacing w:line="360" w:lineRule="auto"/>
        <w:ind w:firstLine="708"/>
        <w:jc w:val="both"/>
      </w:pPr>
      <w:bookmarkStart w:id="624" w:name="_heading=h.32hioqz" w:colFirst="0" w:colLast="0"/>
      <w:bookmarkEnd w:id="624"/>
      <w:r w:rsidRPr="009E0828">
        <w:t xml:space="preserve">В ходе внедрения </w:t>
      </w:r>
      <w:r>
        <w:t>модуля</w:t>
      </w:r>
      <w:r w:rsidRPr="009E0828">
        <w:t xml:space="preserve"> должна быть реализована возможность пакетного подписания СЭМД от имени пользователя, а также напоминания о созданных, но не подписанных или подписанных не в полном объеме документах. В автоматизированном рабочем месте пользователя должна быть реализована функция пакетного подписания нескольких СЭМД пользователем по сценарию:</w:t>
      </w:r>
    </w:p>
    <w:p w14:paraId="05AF4436" w14:textId="77777777" w:rsidR="00227389" w:rsidRPr="009E0828" w:rsidRDefault="00227389" w:rsidP="00BE002B">
      <w:pPr>
        <w:numPr>
          <w:ilvl w:val="0"/>
          <w:numId w:val="348"/>
        </w:numPr>
        <w:pBdr>
          <w:top w:val="nil"/>
          <w:left w:val="nil"/>
          <w:bottom w:val="nil"/>
          <w:right w:val="nil"/>
          <w:between w:val="nil"/>
        </w:pBdr>
        <w:spacing w:line="360" w:lineRule="auto"/>
        <w:jc w:val="both"/>
        <w:rPr>
          <w:color w:val="000000"/>
        </w:rPr>
      </w:pPr>
      <w:r w:rsidRPr="009E0828">
        <w:rPr>
          <w:color w:val="000000"/>
        </w:rPr>
        <w:t>открытие экранной формы для подписания медицинской документации из АРМ пользователя;</w:t>
      </w:r>
    </w:p>
    <w:p w14:paraId="2FD87FD8" w14:textId="77777777" w:rsidR="00227389" w:rsidRPr="009E0828" w:rsidRDefault="00227389" w:rsidP="00BE002B">
      <w:pPr>
        <w:numPr>
          <w:ilvl w:val="0"/>
          <w:numId w:val="348"/>
        </w:numPr>
        <w:pBdr>
          <w:top w:val="nil"/>
          <w:left w:val="nil"/>
          <w:bottom w:val="nil"/>
          <w:right w:val="nil"/>
          <w:between w:val="nil"/>
        </w:pBdr>
        <w:spacing w:line="360" w:lineRule="auto"/>
        <w:jc w:val="both"/>
        <w:rPr>
          <w:color w:val="000000"/>
        </w:rPr>
      </w:pPr>
      <w:r w:rsidRPr="009E0828">
        <w:rPr>
          <w:color w:val="000000"/>
        </w:rPr>
        <w:t>настройка фильтров и поиск по сведениям: вид документа, подразделение МО, отделение, период создания, номер документа, пациент;</w:t>
      </w:r>
    </w:p>
    <w:p w14:paraId="1FAD4C1A" w14:textId="77777777" w:rsidR="00227389" w:rsidRPr="009E0828" w:rsidRDefault="00227389" w:rsidP="00BE002B">
      <w:pPr>
        <w:numPr>
          <w:ilvl w:val="0"/>
          <w:numId w:val="348"/>
        </w:numPr>
        <w:pBdr>
          <w:top w:val="nil"/>
          <w:left w:val="nil"/>
          <w:bottom w:val="nil"/>
          <w:right w:val="nil"/>
          <w:between w:val="nil"/>
        </w:pBdr>
        <w:spacing w:line="360" w:lineRule="auto"/>
        <w:jc w:val="both"/>
        <w:rPr>
          <w:color w:val="000000"/>
        </w:rPr>
      </w:pPr>
      <w:r w:rsidRPr="009E0828">
        <w:rPr>
          <w:color w:val="000000"/>
        </w:rPr>
        <w:t>открытие формы пакетного подписания;</w:t>
      </w:r>
    </w:p>
    <w:p w14:paraId="564D31A0" w14:textId="77777777" w:rsidR="00227389" w:rsidRPr="009E0828" w:rsidRDefault="00227389" w:rsidP="00BE002B">
      <w:pPr>
        <w:numPr>
          <w:ilvl w:val="0"/>
          <w:numId w:val="348"/>
        </w:numPr>
        <w:pBdr>
          <w:top w:val="nil"/>
          <w:left w:val="nil"/>
          <w:bottom w:val="nil"/>
          <w:right w:val="nil"/>
          <w:between w:val="nil"/>
        </w:pBdr>
        <w:spacing w:line="360" w:lineRule="auto"/>
        <w:jc w:val="both"/>
        <w:rPr>
          <w:color w:val="000000"/>
        </w:rPr>
      </w:pPr>
      <w:r w:rsidRPr="009E0828">
        <w:rPr>
          <w:color w:val="000000"/>
        </w:rPr>
        <w:t>выбор документов, роли и должности подписанта, сертификата ЭП;</w:t>
      </w:r>
    </w:p>
    <w:p w14:paraId="6A759918" w14:textId="77777777" w:rsidR="00227389" w:rsidRPr="009E0828" w:rsidRDefault="00227389" w:rsidP="00BE002B">
      <w:pPr>
        <w:numPr>
          <w:ilvl w:val="0"/>
          <w:numId w:val="348"/>
        </w:numPr>
        <w:pBdr>
          <w:top w:val="nil"/>
          <w:left w:val="nil"/>
          <w:bottom w:val="nil"/>
          <w:right w:val="nil"/>
          <w:between w:val="nil"/>
        </w:pBdr>
        <w:spacing w:after="160" w:line="360" w:lineRule="auto"/>
        <w:jc w:val="both"/>
        <w:rPr>
          <w:color w:val="000000"/>
        </w:rPr>
      </w:pPr>
      <w:r w:rsidRPr="009E0828">
        <w:rPr>
          <w:color w:val="000000"/>
        </w:rPr>
        <w:t>выполнение подписания.</w:t>
      </w:r>
    </w:p>
    <w:p w14:paraId="3C7F22FB" w14:textId="77777777" w:rsidR="00227389" w:rsidRPr="009E0828" w:rsidRDefault="00227389" w:rsidP="00227389">
      <w:pPr>
        <w:spacing w:line="360" w:lineRule="auto"/>
        <w:ind w:firstLine="708"/>
        <w:jc w:val="both"/>
      </w:pPr>
      <w:r w:rsidRPr="009E0828">
        <w:t>Функция пакетного подписания СЭМД от имени пользователя должна соответствовать следующим требованиям:</w:t>
      </w:r>
    </w:p>
    <w:p w14:paraId="746DDB49" w14:textId="77777777" w:rsidR="00227389" w:rsidRPr="009E0828" w:rsidRDefault="00227389" w:rsidP="00BE002B">
      <w:pPr>
        <w:numPr>
          <w:ilvl w:val="0"/>
          <w:numId w:val="323"/>
        </w:numPr>
        <w:spacing w:line="360" w:lineRule="auto"/>
        <w:ind w:left="1434" w:hanging="357"/>
        <w:jc w:val="both"/>
      </w:pPr>
      <w:r w:rsidRPr="009E0828">
        <w:t>за одно применение пакетного подписания могут быть подписаны документы одного вида, одной ролью, одним сотрудником;</w:t>
      </w:r>
    </w:p>
    <w:p w14:paraId="35827323" w14:textId="77777777" w:rsidR="00227389" w:rsidRPr="009E0828" w:rsidRDefault="00227389" w:rsidP="00BE002B">
      <w:pPr>
        <w:numPr>
          <w:ilvl w:val="0"/>
          <w:numId w:val="323"/>
        </w:numPr>
        <w:spacing w:line="360" w:lineRule="auto"/>
        <w:ind w:left="1434" w:hanging="357"/>
        <w:jc w:val="both"/>
      </w:pPr>
      <w:r w:rsidRPr="009E0828">
        <w:t>для недоступных для подписания документов необходимо автоматически снимать признак включения в выборку для подписания и указывать причину исключения;</w:t>
      </w:r>
    </w:p>
    <w:p w14:paraId="6887C3AE" w14:textId="77777777" w:rsidR="00227389" w:rsidRPr="009E0828" w:rsidRDefault="00227389" w:rsidP="00BE002B">
      <w:pPr>
        <w:numPr>
          <w:ilvl w:val="0"/>
          <w:numId w:val="323"/>
        </w:numPr>
        <w:spacing w:line="360" w:lineRule="auto"/>
        <w:ind w:left="1434" w:hanging="357"/>
        <w:jc w:val="both"/>
      </w:pPr>
      <w:r w:rsidRPr="009E0828">
        <w:t xml:space="preserve">пакетное подписание доступно только для СЭМД, предназначенных для отправки в РЭМД ЕГИСЗ. </w:t>
      </w:r>
    </w:p>
    <w:p w14:paraId="3B6ACC5E" w14:textId="77777777" w:rsidR="00227389" w:rsidRPr="009E0828" w:rsidRDefault="00227389" w:rsidP="00227389">
      <w:pPr>
        <w:spacing w:line="360" w:lineRule="auto"/>
        <w:ind w:firstLine="708"/>
        <w:jc w:val="both"/>
      </w:pPr>
      <w:r w:rsidRPr="009E0828">
        <w:t xml:space="preserve">Функция напоминания должна информировать пользователя о том, что необходимо подписать документы, в которых требуется его подпись. В информационном сообщении должна быть ссылка на форму пакетного подписания медицинской документации. </w:t>
      </w:r>
    </w:p>
    <w:p w14:paraId="0B2F0A0B" w14:textId="77777777" w:rsidR="00227389" w:rsidRPr="009E0828" w:rsidRDefault="00227389" w:rsidP="00227389">
      <w:pPr>
        <w:spacing w:line="360" w:lineRule="auto"/>
        <w:ind w:firstLine="708"/>
        <w:jc w:val="both"/>
      </w:pPr>
      <w:r w:rsidRPr="009E0828">
        <w:t>Доступ к экранной форме пакетного подписания медицинской документации должен быть из следующих АРМ:</w:t>
      </w:r>
    </w:p>
    <w:p w14:paraId="26A0FDF2" w14:textId="77777777" w:rsidR="00227389" w:rsidRPr="009E0828" w:rsidRDefault="00227389" w:rsidP="00BE002B">
      <w:pPr>
        <w:numPr>
          <w:ilvl w:val="0"/>
          <w:numId w:val="323"/>
        </w:numPr>
        <w:spacing w:line="360" w:lineRule="auto"/>
        <w:ind w:left="1434" w:hanging="357"/>
        <w:jc w:val="both"/>
      </w:pPr>
      <w:r w:rsidRPr="009E0828">
        <w:t>АРМ регистратора поликлиники;</w:t>
      </w:r>
    </w:p>
    <w:p w14:paraId="093AFE5D" w14:textId="77777777" w:rsidR="00227389" w:rsidRPr="009E0828" w:rsidRDefault="00227389" w:rsidP="00BE002B">
      <w:pPr>
        <w:numPr>
          <w:ilvl w:val="0"/>
          <w:numId w:val="323"/>
        </w:numPr>
        <w:spacing w:line="360" w:lineRule="auto"/>
        <w:ind w:left="1434" w:hanging="357"/>
        <w:jc w:val="both"/>
      </w:pPr>
      <w:r w:rsidRPr="009E0828">
        <w:t>АРМ врача поликлиники;</w:t>
      </w:r>
    </w:p>
    <w:p w14:paraId="373CFA45" w14:textId="77777777" w:rsidR="00227389" w:rsidRPr="009E0828" w:rsidRDefault="00227389" w:rsidP="00BE002B">
      <w:pPr>
        <w:numPr>
          <w:ilvl w:val="0"/>
          <w:numId w:val="323"/>
        </w:numPr>
        <w:spacing w:line="360" w:lineRule="auto"/>
        <w:ind w:left="1434" w:hanging="357"/>
        <w:jc w:val="both"/>
      </w:pPr>
      <w:r w:rsidRPr="009E0828">
        <w:t>АРМ стоматолога;</w:t>
      </w:r>
    </w:p>
    <w:p w14:paraId="395A03A8" w14:textId="77777777" w:rsidR="00227389" w:rsidRPr="009E0828" w:rsidRDefault="00227389" w:rsidP="00BE002B">
      <w:pPr>
        <w:numPr>
          <w:ilvl w:val="0"/>
          <w:numId w:val="323"/>
        </w:numPr>
        <w:spacing w:line="360" w:lineRule="auto"/>
        <w:ind w:left="1434" w:hanging="357"/>
        <w:jc w:val="both"/>
      </w:pPr>
      <w:r w:rsidRPr="009E0828">
        <w:t>АРМ врача стационара;</w:t>
      </w:r>
    </w:p>
    <w:p w14:paraId="4D4B0EA9" w14:textId="77777777" w:rsidR="00227389" w:rsidRPr="009E0828" w:rsidRDefault="00227389" w:rsidP="00BE002B">
      <w:pPr>
        <w:numPr>
          <w:ilvl w:val="0"/>
          <w:numId w:val="323"/>
        </w:numPr>
        <w:spacing w:line="360" w:lineRule="auto"/>
        <w:ind w:left="1434" w:hanging="357"/>
        <w:jc w:val="both"/>
      </w:pPr>
      <w:r w:rsidRPr="009E0828">
        <w:t>АРМ диагностики;</w:t>
      </w:r>
    </w:p>
    <w:p w14:paraId="537E3FF0" w14:textId="77777777" w:rsidR="00227389" w:rsidRPr="009E0828" w:rsidRDefault="00227389" w:rsidP="00BE002B">
      <w:pPr>
        <w:numPr>
          <w:ilvl w:val="0"/>
          <w:numId w:val="323"/>
        </w:numPr>
        <w:spacing w:line="360" w:lineRule="auto"/>
        <w:ind w:left="1434" w:hanging="357"/>
        <w:jc w:val="both"/>
      </w:pPr>
      <w:r w:rsidRPr="009E0828">
        <w:t>АРМ патологоанатома;</w:t>
      </w:r>
    </w:p>
    <w:p w14:paraId="2D67AC29" w14:textId="77777777" w:rsidR="00227389" w:rsidRPr="009E0828" w:rsidRDefault="00227389" w:rsidP="00BE002B">
      <w:pPr>
        <w:numPr>
          <w:ilvl w:val="0"/>
          <w:numId w:val="323"/>
        </w:numPr>
        <w:spacing w:line="360" w:lineRule="auto"/>
        <w:ind w:left="1434" w:hanging="357"/>
        <w:jc w:val="both"/>
      </w:pPr>
      <w:r w:rsidRPr="009E0828">
        <w:t>АРМ сотрудника центра удаленной консультации;</w:t>
      </w:r>
    </w:p>
    <w:p w14:paraId="7D446FCA" w14:textId="77777777" w:rsidR="00227389" w:rsidRPr="009E0828" w:rsidRDefault="00227389" w:rsidP="00BE002B">
      <w:pPr>
        <w:numPr>
          <w:ilvl w:val="0"/>
          <w:numId w:val="323"/>
        </w:numPr>
        <w:spacing w:line="360" w:lineRule="auto"/>
        <w:ind w:left="1434" w:hanging="357"/>
        <w:jc w:val="both"/>
      </w:pPr>
      <w:r w:rsidRPr="009E0828">
        <w:t>АРМ врача ВК;</w:t>
      </w:r>
    </w:p>
    <w:p w14:paraId="4581A2DA" w14:textId="77777777" w:rsidR="00227389" w:rsidRPr="009E0828" w:rsidRDefault="00227389" w:rsidP="00BE002B">
      <w:pPr>
        <w:numPr>
          <w:ilvl w:val="0"/>
          <w:numId w:val="323"/>
        </w:numPr>
        <w:spacing w:line="360" w:lineRule="auto"/>
        <w:ind w:left="1434" w:hanging="357"/>
        <w:jc w:val="both"/>
      </w:pPr>
      <w:r w:rsidRPr="009E0828">
        <w:t>АРМ лаборанта;</w:t>
      </w:r>
    </w:p>
    <w:p w14:paraId="19515273" w14:textId="77777777" w:rsidR="00227389" w:rsidRPr="009E0828" w:rsidRDefault="00227389" w:rsidP="00BE002B">
      <w:pPr>
        <w:numPr>
          <w:ilvl w:val="0"/>
          <w:numId w:val="323"/>
        </w:numPr>
        <w:spacing w:line="360" w:lineRule="auto"/>
        <w:ind w:left="1434" w:hanging="357"/>
        <w:jc w:val="both"/>
      </w:pPr>
      <w:r w:rsidRPr="009E0828">
        <w:t>АРМ врача ЛЛО поликлиники;</w:t>
      </w:r>
    </w:p>
    <w:p w14:paraId="5FD4C3AB" w14:textId="77777777" w:rsidR="00227389" w:rsidRDefault="00227389" w:rsidP="00BE002B">
      <w:pPr>
        <w:numPr>
          <w:ilvl w:val="0"/>
          <w:numId w:val="323"/>
        </w:numPr>
        <w:spacing w:line="360" w:lineRule="auto"/>
        <w:ind w:left="1434" w:hanging="357"/>
        <w:jc w:val="both"/>
      </w:pPr>
      <w:r w:rsidRPr="009E0828">
        <w:t>АРМ провизора.</w:t>
      </w:r>
    </w:p>
    <w:p w14:paraId="00635250" w14:textId="77777777" w:rsidR="00227389" w:rsidRPr="009E0828" w:rsidRDefault="00227389"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"Гарантированная доставка"</w:t>
      </w:r>
    </w:p>
    <w:p w14:paraId="7D597CB5" w14:textId="77777777" w:rsidR="00227389" w:rsidRPr="009E0828" w:rsidRDefault="00227389" w:rsidP="00227389">
      <w:pPr>
        <w:spacing w:line="360" w:lineRule="auto"/>
        <w:ind w:firstLine="851"/>
        <w:jc w:val="both"/>
      </w:pPr>
      <w:r w:rsidRPr="009E0828">
        <w:t>Должна быть реализована функциональность, позволяющая при наличии ошибки технического характера, выполнять попытку повторной отправки СЭМД в РЭМД ЕГИСЗ. Под ошибкой технического характера подразумевается ошибка, возникшая в процессе передачи ЭМД в РЭМД ЕГИСЗ, которая не зависит от содержания, передаваемого СЭМД.</w:t>
      </w:r>
    </w:p>
    <w:p w14:paraId="6D122E0E" w14:textId="77777777" w:rsidR="00227389" w:rsidRPr="009E0828" w:rsidRDefault="00227389" w:rsidP="00227389">
      <w:pPr>
        <w:spacing w:line="360" w:lineRule="auto"/>
        <w:ind w:firstLine="851"/>
        <w:jc w:val="both"/>
      </w:pPr>
      <w:r w:rsidRPr="009E0828">
        <w:t>Определение необходимости повторной отправки СЭМД в РЭМД должно выполняться на основании следующих критериев:</w:t>
      </w:r>
    </w:p>
    <w:p w14:paraId="6D7DB283" w14:textId="77777777" w:rsidR="00227389" w:rsidRPr="009E0828" w:rsidRDefault="00227389" w:rsidP="00BE002B">
      <w:pPr>
        <w:numPr>
          <w:ilvl w:val="0"/>
          <w:numId w:val="323"/>
        </w:numPr>
        <w:spacing w:line="360" w:lineRule="auto"/>
        <w:ind w:left="1434" w:hanging="357"/>
        <w:jc w:val="both"/>
      </w:pPr>
      <w:r w:rsidRPr="009E0828">
        <w:t>тип ошибки, полученной в синхронном или асинхронном ответе от федерального сервиса РЭМД, должен иметь отметку о необходимости переотправки;</w:t>
      </w:r>
    </w:p>
    <w:p w14:paraId="0A364D4B" w14:textId="77777777" w:rsidR="00227389" w:rsidRPr="009E0828" w:rsidRDefault="00227389" w:rsidP="00BE002B">
      <w:pPr>
        <w:numPr>
          <w:ilvl w:val="0"/>
          <w:numId w:val="323"/>
        </w:numPr>
        <w:spacing w:line="360" w:lineRule="auto"/>
        <w:ind w:left="1434" w:hanging="357"/>
        <w:jc w:val="both"/>
      </w:pPr>
      <w:r w:rsidRPr="009E0828">
        <w:t>количество попыток повторной отправки не должно превышать максимально допустимое значение, указанное в настройках сервиса интеграции Системы.</w:t>
      </w:r>
    </w:p>
    <w:p w14:paraId="603FF9E8" w14:textId="77777777" w:rsidR="00227389" w:rsidRPr="009E0828" w:rsidRDefault="00227389" w:rsidP="00227389">
      <w:pPr>
        <w:spacing w:line="360" w:lineRule="auto"/>
        <w:ind w:firstLine="708"/>
        <w:jc w:val="both"/>
      </w:pPr>
      <w:r w:rsidRPr="009E0828">
        <w:t>Особенности работы сервиса интеграции с РЭМД ЕГИСЗ:</w:t>
      </w:r>
    </w:p>
    <w:p w14:paraId="116313F3" w14:textId="77777777" w:rsidR="00227389" w:rsidRPr="009E0828" w:rsidRDefault="00227389" w:rsidP="00BE002B">
      <w:pPr>
        <w:numPr>
          <w:ilvl w:val="0"/>
          <w:numId w:val="323"/>
        </w:numPr>
        <w:spacing w:line="360" w:lineRule="auto"/>
        <w:ind w:left="1434" w:hanging="357"/>
        <w:jc w:val="both"/>
      </w:pPr>
      <w:r w:rsidRPr="009E0828">
        <w:t>для отправки должна отбираться наиболее актуальная версия СЭМД (версия с максимальным порядковым номером);</w:t>
      </w:r>
    </w:p>
    <w:p w14:paraId="2100FC83" w14:textId="77777777" w:rsidR="00227389" w:rsidRPr="009E0828" w:rsidRDefault="00227389" w:rsidP="00BE002B">
      <w:pPr>
        <w:numPr>
          <w:ilvl w:val="0"/>
          <w:numId w:val="323"/>
        </w:numPr>
        <w:spacing w:line="360" w:lineRule="auto"/>
        <w:ind w:left="1434" w:hanging="357"/>
        <w:jc w:val="both"/>
      </w:pPr>
      <w:r w:rsidRPr="009E0828">
        <w:t>должно использоваться ограничение количества попыток повторной отправки СЭМД;</w:t>
      </w:r>
    </w:p>
    <w:p w14:paraId="3DE40003" w14:textId="77777777" w:rsidR="00227389" w:rsidRPr="009E0828" w:rsidRDefault="00227389" w:rsidP="00BE002B">
      <w:pPr>
        <w:numPr>
          <w:ilvl w:val="0"/>
          <w:numId w:val="323"/>
        </w:numPr>
        <w:spacing w:line="360" w:lineRule="auto"/>
        <w:ind w:left="1434" w:hanging="357"/>
        <w:jc w:val="both"/>
      </w:pPr>
      <w:r w:rsidRPr="009E0828">
        <w:t>должна быть возможность установления максимального количества попыток повторной отправки и временного интервала ожидания перед выполнением следующей попытки.</w:t>
      </w:r>
    </w:p>
    <w:p w14:paraId="6EE1456F" w14:textId="43F70953" w:rsidR="00227389" w:rsidRDefault="00227389" w:rsidP="00227389">
      <w:pPr>
        <w:spacing w:line="360" w:lineRule="auto"/>
        <w:ind w:firstLine="708"/>
        <w:jc w:val="both"/>
      </w:pPr>
      <w:r w:rsidRPr="009E0828">
        <w:t>Результатом переотправки должен быть СЭМД, прошедший регистрацию в РЭМД, либо ответ о неудачной попытке регистрации вследствие превышения максимального количества переотправок</w:t>
      </w:r>
      <w:r>
        <w:t>, л</w:t>
      </w:r>
      <w:r w:rsidRPr="00E90736">
        <w:t>ибо ответ от фед</w:t>
      </w:r>
      <w:r>
        <w:t>ерального</w:t>
      </w:r>
      <w:r w:rsidRPr="00E90736">
        <w:t xml:space="preserve"> сервиса о неверном содержании СЭМД (ошибки ФЛК)</w:t>
      </w:r>
      <w:r>
        <w:t>.</w:t>
      </w:r>
    </w:p>
    <w:p w14:paraId="250219A2" w14:textId="4281C69B" w:rsidR="00F04B91" w:rsidRPr="00F04B91" w:rsidRDefault="00F04B91" w:rsidP="00F04B91">
      <w:pPr>
        <w:pStyle w:val="45"/>
        <w:numPr>
          <w:ilvl w:val="3"/>
          <w:numId w:val="7"/>
        </w:numPr>
      </w:pPr>
      <w:bookmarkStart w:id="625" w:name="_Toc118113716"/>
      <w:bookmarkStart w:id="626" w:name="_Toc109634754"/>
      <w:r w:rsidRPr="009E0828">
        <w:t>Модуль "Взаимодействие с ЕГИСЗ</w:t>
      </w:r>
      <w:r>
        <w:t>". Витрина данных</w:t>
      </w:r>
      <w:bookmarkEnd w:id="625"/>
    </w:p>
    <w:bookmarkEnd w:id="626"/>
    <w:p w14:paraId="28D38DD6" w14:textId="415A3FBC" w:rsidR="00CA5F1C" w:rsidRDefault="00CA5F1C" w:rsidP="00CA5F1C">
      <w:pPr>
        <w:pStyle w:val="afff5"/>
        <w:spacing w:before="0" w:beforeAutospacing="0" w:after="0" w:afterAutospacing="0" w:line="360" w:lineRule="auto"/>
        <w:ind w:firstLine="720"/>
        <w:jc w:val="both"/>
      </w:pPr>
      <w:r>
        <w:rPr>
          <w:color w:val="000000"/>
        </w:rPr>
        <w:t xml:space="preserve">С целью оказания услуг "Запись на прием к врачу" и "Запись на донацию" через ЕПГУ функциональные возможности </w:t>
      </w:r>
      <w:r w:rsidR="00F04B91">
        <w:rPr>
          <w:color w:val="000000"/>
        </w:rPr>
        <w:t>модуля</w:t>
      </w:r>
      <w:r>
        <w:rPr>
          <w:color w:val="000000"/>
        </w:rPr>
        <w:t xml:space="preserve"> </w:t>
      </w:r>
      <w:r w:rsidR="00F04B91">
        <w:rPr>
          <w:color w:val="000000"/>
        </w:rPr>
        <w:t>"</w:t>
      </w:r>
      <w:r w:rsidR="00F04B91" w:rsidRPr="009E0828">
        <w:t>Взаимодействие с ЕГИСЗ</w:t>
      </w:r>
      <w:r w:rsidR="00F04B91">
        <w:t>"</w:t>
      </w:r>
      <w:r>
        <w:rPr>
          <w:color w:val="000000"/>
        </w:rPr>
        <w:t xml:space="preserve"> должны быть расширены дополнительными функциональными компонентами:</w:t>
      </w:r>
    </w:p>
    <w:p w14:paraId="56F513B9" w14:textId="77777777" w:rsidR="00CA5F1C" w:rsidRPr="00F04B91" w:rsidRDefault="00CA5F1C" w:rsidP="00F04B91">
      <w:pPr>
        <w:numPr>
          <w:ilvl w:val="0"/>
          <w:numId w:val="323"/>
        </w:numPr>
        <w:spacing w:line="360" w:lineRule="auto"/>
        <w:ind w:left="1434" w:hanging="357"/>
        <w:jc w:val="both"/>
      </w:pPr>
      <w:r w:rsidRPr="00F04B91">
        <w:t>модуль "Витрина данных "Запись на прием к врачу/ запись на донацию" (далее также – "Витрина данных", "Витрина");</w:t>
      </w:r>
    </w:p>
    <w:p w14:paraId="130276E7" w14:textId="77777777" w:rsidR="00CA5F1C" w:rsidRPr="00F04B91" w:rsidRDefault="00CA5F1C" w:rsidP="00F04B91">
      <w:pPr>
        <w:numPr>
          <w:ilvl w:val="0"/>
          <w:numId w:val="323"/>
        </w:numPr>
        <w:spacing w:line="360" w:lineRule="auto"/>
        <w:ind w:left="1434" w:hanging="357"/>
        <w:jc w:val="both"/>
      </w:pPr>
      <w:r w:rsidRPr="00F04B91">
        <w:t>модуль интеграции с Витриной данных и программным обеспечением "Агент ПОДД СМЭВ" (далее – Модуль интеграции).</w:t>
      </w:r>
    </w:p>
    <w:p w14:paraId="60983576" w14:textId="77777777" w:rsidR="00CA5F1C" w:rsidRDefault="00CA5F1C" w:rsidP="00F04B91">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bookmarkStart w:id="627" w:name="_Hlk109122241"/>
      <w:r w:rsidRPr="00F04B91">
        <w:t>Модуль "Витрина данных "Запись на прием к врачу/ запись на донацию"</w:t>
      </w:r>
      <w:bookmarkEnd w:id="627"/>
    </w:p>
    <w:p w14:paraId="4A47DCE3" w14:textId="0647FA18" w:rsidR="00CA5F1C" w:rsidRDefault="00CA5F1C" w:rsidP="00CA5F1C">
      <w:pPr>
        <w:pStyle w:val="afff5"/>
        <w:spacing w:before="0" w:beforeAutospacing="0" w:after="0" w:afterAutospacing="0" w:line="360" w:lineRule="auto"/>
        <w:ind w:firstLine="720"/>
        <w:jc w:val="both"/>
        <w:rPr>
          <w:color w:val="000000"/>
        </w:rPr>
      </w:pPr>
      <w:r>
        <w:rPr>
          <w:color w:val="000000"/>
        </w:rPr>
        <w:t xml:space="preserve">В ходе развития </w:t>
      </w:r>
      <w:r w:rsidR="00F04B91">
        <w:rPr>
          <w:color w:val="000000"/>
        </w:rPr>
        <w:t>модуля "</w:t>
      </w:r>
      <w:r w:rsidR="00F04B91" w:rsidRPr="009E0828">
        <w:t>Взаимодействие с ЕГИСЗ</w:t>
      </w:r>
      <w:r w:rsidR="00F04B91">
        <w:t>"</w:t>
      </w:r>
      <w:r>
        <w:rPr>
          <w:color w:val="000000"/>
        </w:rPr>
        <w:t xml:space="preserve"> должен быть реализован Модуль "Витрина данных "Запись на прием к врачу запись на донацию".</w:t>
      </w:r>
    </w:p>
    <w:p w14:paraId="41F1D552" w14:textId="77777777" w:rsidR="00CA5F1C" w:rsidRDefault="00CA5F1C" w:rsidP="00CA5F1C">
      <w:pPr>
        <w:pStyle w:val="afff5"/>
        <w:spacing w:before="0" w:beforeAutospacing="0" w:after="0" w:afterAutospacing="0" w:line="360" w:lineRule="auto"/>
        <w:ind w:firstLine="720"/>
        <w:jc w:val="both"/>
      </w:pPr>
      <w:r>
        <w:rPr>
          <w:color w:val="000000"/>
        </w:rPr>
        <w:t>Модуль должен быть предназначен для сбора и хранения данных, необходимых для оказания гражданам услуг "Запись на прием к врачу" и "Запись на донацию" через ЕПГУ.</w:t>
      </w:r>
    </w:p>
    <w:p w14:paraId="759170FE" w14:textId="77777777" w:rsidR="00CA5F1C" w:rsidRDefault="00CA5F1C" w:rsidP="00CA5F1C">
      <w:pPr>
        <w:pStyle w:val="afff5"/>
        <w:spacing w:before="0" w:beforeAutospacing="0" w:after="0" w:afterAutospacing="0" w:line="360" w:lineRule="auto"/>
        <w:ind w:firstLine="720"/>
        <w:jc w:val="both"/>
        <w:rPr>
          <w:color w:val="000000"/>
        </w:rPr>
      </w:pPr>
      <w:r>
        <w:rPr>
          <w:color w:val="000000"/>
        </w:rPr>
        <w:t>Хранение данных должно выполняться в соответствии с моделью данных (Приложение Ж).</w:t>
      </w:r>
    </w:p>
    <w:p w14:paraId="67A8C80B" w14:textId="77777777" w:rsidR="00CA5F1C" w:rsidRDefault="00CA5F1C" w:rsidP="00F04B91">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rsidRPr="00F04B91">
        <w:t>Модуль интеграции с Витриной данных и программным обеспечением "Агент ПОДД СМЭВ"</w:t>
      </w:r>
    </w:p>
    <w:p w14:paraId="510F2CEE" w14:textId="41A739CB" w:rsidR="00CA5F1C" w:rsidRDefault="00CA5F1C" w:rsidP="00CA5F1C">
      <w:pPr>
        <w:pStyle w:val="afff5"/>
        <w:spacing w:before="0" w:beforeAutospacing="0" w:after="0" w:afterAutospacing="0" w:line="360" w:lineRule="auto"/>
        <w:ind w:firstLine="720"/>
        <w:jc w:val="both"/>
        <w:rPr>
          <w:color w:val="000000"/>
        </w:rPr>
      </w:pPr>
      <w:r>
        <w:rPr>
          <w:color w:val="000000"/>
        </w:rPr>
        <w:t xml:space="preserve">В ходе развития </w:t>
      </w:r>
      <w:r w:rsidR="00F04B91">
        <w:rPr>
          <w:color w:val="000000"/>
        </w:rPr>
        <w:t>модуля "</w:t>
      </w:r>
      <w:r w:rsidR="00F04B91" w:rsidRPr="009E0828">
        <w:t>Взаимодействие с ЕГИСЗ</w:t>
      </w:r>
      <w:r w:rsidR="00F04B91">
        <w:t>"</w:t>
      </w:r>
      <w:r>
        <w:rPr>
          <w:color w:val="000000"/>
        </w:rPr>
        <w:t xml:space="preserve"> должен быть реализован Модуль интеграции с Витриной данных и программным обеспечением "Агент ПОДД СМЭВ".</w:t>
      </w:r>
    </w:p>
    <w:p w14:paraId="4E3B859F" w14:textId="77777777" w:rsidR="00CA5F1C" w:rsidRDefault="00CA5F1C" w:rsidP="00CA5F1C">
      <w:pPr>
        <w:pStyle w:val="afff5"/>
        <w:spacing w:before="0" w:beforeAutospacing="0" w:after="0" w:afterAutospacing="0" w:line="360" w:lineRule="auto"/>
        <w:ind w:firstLine="720"/>
        <w:jc w:val="both"/>
      </w:pPr>
      <w:r>
        <w:rPr>
          <w:color w:val="000000"/>
        </w:rPr>
        <w:t>Модуль интеграции должен обеспечивать на стороне Системы ее интеграционное взаимодействие с Витриной данных и программным обеспечением "Агент ПОДД СМЭВ" (далее – Агент ПОДД СМЭВ), обеспечивающий сопряжение Витрины данных и Системы с подсистемой обеспечения доступа к данным (далее – ПОДД) единой системы межведомственного электронного взаимодействия (далее – СМЭВ).</w:t>
      </w:r>
    </w:p>
    <w:p w14:paraId="5C81F276" w14:textId="77777777" w:rsidR="00CA5F1C" w:rsidRDefault="00CA5F1C" w:rsidP="00CA5F1C">
      <w:pPr>
        <w:pStyle w:val="afff5"/>
        <w:spacing w:before="0" w:beforeAutospacing="0" w:after="0" w:afterAutospacing="0" w:line="360" w:lineRule="auto"/>
        <w:ind w:firstLine="720"/>
        <w:jc w:val="both"/>
      </w:pPr>
      <w:r>
        <w:rPr>
          <w:color w:val="000000"/>
        </w:rPr>
        <w:t>Модуль интеграции должен быть предназначен для загрузки и обновления данных, необходимых для обеспечения работоспособности сервиса предоставления пациентам услуг "Запись на прием к врачу" и "Запись на донацию" через ЕПГУ:</w:t>
      </w:r>
    </w:p>
    <w:p w14:paraId="003F8092" w14:textId="77777777" w:rsidR="00CA5F1C" w:rsidRPr="00F04B91" w:rsidRDefault="00CA5F1C" w:rsidP="00F04B91">
      <w:pPr>
        <w:numPr>
          <w:ilvl w:val="0"/>
          <w:numId w:val="323"/>
        </w:numPr>
        <w:spacing w:line="360" w:lineRule="auto"/>
        <w:ind w:left="1434" w:hanging="357"/>
        <w:jc w:val="both"/>
      </w:pPr>
      <w:r w:rsidRPr="00F04B91">
        <w:t>предоставление Витрине данных возможности постоянного доступа к информации Системы о расписании врачей;</w:t>
      </w:r>
    </w:p>
    <w:p w14:paraId="1F342381" w14:textId="77777777" w:rsidR="00CA5F1C" w:rsidRPr="00F04B91" w:rsidRDefault="00CA5F1C" w:rsidP="00F04B91">
      <w:pPr>
        <w:numPr>
          <w:ilvl w:val="0"/>
          <w:numId w:val="323"/>
        </w:numPr>
        <w:spacing w:line="360" w:lineRule="auto"/>
        <w:ind w:left="1434" w:hanging="357"/>
        <w:jc w:val="both"/>
      </w:pPr>
      <w:r w:rsidRPr="00F04B91">
        <w:t>получение от Агента ПОДД СМЭВ запросов по записи пациента на прием к врачу, записи на донацию или на отмену записи;</w:t>
      </w:r>
    </w:p>
    <w:p w14:paraId="2E42C3C3" w14:textId="77777777" w:rsidR="00CA5F1C" w:rsidRPr="00F04B91" w:rsidRDefault="00CA5F1C" w:rsidP="00F04B91">
      <w:pPr>
        <w:numPr>
          <w:ilvl w:val="0"/>
          <w:numId w:val="323"/>
        </w:numPr>
        <w:spacing w:line="360" w:lineRule="auto"/>
        <w:ind w:left="1434" w:hanging="357"/>
        <w:jc w:val="both"/>
      </w:pPr>
      <w:r w:rsidRPr="00F04B91">
        <w:t>отправка ответа Агенту ПОДД СМЭВ на запрос по записи пациента на прием к врачу, записи на донацию или на отмену записи.</w:t>
      </w:r>
    </w:p>
    <w:p w14:paraId="525CE508" w14:textId="77777777" w:rsidR="00CA5F1C" w:rsidRDefault="00CA5F1C" w:rsidP="00CA5F1C">
      <w:pPr>
        <w:pStyle w:val="afff5"/>
        <w:spacing w:before="0" w:beforeAutospacing="0" w:after="0" w:afterAutospacing="0" w:line="360" w:lineRule="auto"/>
        <w:ind w:firstLine="720"/>
        <w:jc w:val="both"/>
      </w:pPr>
      <w:r>
        <w:rPr>
          <w:color w:val="000000"/>
        </w:rPr>
        <w:t>Модуль интеграции, совместно с другими участниками взаимодействия, должен способствовать решению следующих задач:</w:t>
      </w:r>
    </w:p>
    <w:p w14:paraId="50CB51E6" w14:textId="77777777" w:rsidR="00CA5F1C" w:rsidRPr="00F04B91" w:rsidRDefault="00CA5F1C" w:rsidP="00F04B91">
      <w:pPr>
        <w:numPr>
          <w:ilvl w:val="0"/>
          <w:numId w:val="323"/>
        </w:numPr>
        <w:spacing w:line="360" w:lineRule="auto"/>
        <w:ind w:left="1434" w:hanging="357"/>
        <w:jc w:val="both"/>
      </w:pPr>
      <w:r w:rsidRPr="00F04B91">
        <w:t>омниканальность различных каналов записи;</w:t>
      </w:r>
    </w:p>
    <w:p w14:paraId="2311D746" w14:textId="77777777" w:rsidR="00CA5F1C" w:rsidRPr="00F04B91" w:rsidRDefault="00CA5F1C" w:rsidP="00F04B91">
      <w:pPr>
        <w:numPr>
          <w:ilvl w:val="0"/>
          <w:numId w:val="323"/>
        </w:numPr>
        <w:spacing w:line="360" w:lineRule="auto"/>
        <w:ind w:left="1434" w:hanging="357"/>
        <w:jc w:val="both"/>
      </w:pPr>
      <w:r w:rsidRPr="00F04B91">
        <w:t>непрерывную доступность записи для граждан;</w:t>
      </w:r>
    </w:p>
    <w:p w14:paraId="7E7C4F6C" w14:textId="77777777" w:rsidR="00CA5F1C" w:rsidRPr="00F04B91" w:rsidRDefault="00CA5F1C" w:rsidP="00F04B91">
      <w:pPr>
        <w:numPr>
          <w:ilvl w:val="0"/>
          <w:numId w:val="323"/>
        </w:numPr>
        <w:spacing w:line="360" w:lineRule="auto"/>
        <w:ind w:left="1434" w:hanging="357"/>
        <w:jc w:val="both"/>
      </w:pPr>
      <w:r w:rsidRPr="00F04B91">
        <w:t>унифицированный сценарий записи;</w:t>
      </w:r>
    </w:p>
    <w:p w14:paraId="01FFEEE1" w14:textId="673F09C7" w:rsidR="00CA5F1C" w:rsidRDefault="00CA5F1C" w:rsidP="00CA5F1C">
      <w:pPr>
        <w:pStyle w:val="afff5"/>
        <w:spacing w:before="0" w:beforeAutospacing="0" w:after="0" w:afterAutospacing="0" w:line="360" w:lineRule="auto"/>
        <w:ind w:firstLine="720"/>
        <w:jc w:val="both"/>
      </w:pPr>
      <w:r>
        <w:rPr>
          <w:color w:val="000000"/>
        </w:rPr>
        <w:t xml:space="preserve">Укрупненная схема взаимодействия участников при оказании гражданам услуг "Запись на прием к врачу" и "Запись на донацию" через ЕПГУ и сегмент применения Модуля интеграции представлены на рисунке </w:t>
      </w:r>
      <w:r w:rsidR="00F04B91">
        <w:rPr>
          <w:color w:val="000000"/>
        </w:rPr>
        <w:fldChar w:fldCharType="begin"/>
      </w:r>
      <w:r w:rsidR="00F04B91">
        <w:rPr>
          <w:color w:val="000000"/>
        </w:rPr>
        <w:instrText xml:space="preserve"> REF _Ref114077250 \h </w:instrText>
      </w:r>
      <w:r w:rsidR="00F04B91">
        <w:rPr>
          <w:color w:val="000000"/>
        </w:rPr>
      </w:r>
      <w:r w:rsidR="00F04B91">
        <w:rPr>
          <w:color w:val="000000"/>
        </w:rPr>
        <w:fldChar w:fldCharType="separate"/>
      </w:r>
      <w:r w:rsidR="00772F06">
        <w:rPr>
          <w:noProof/>
        </w:rPr>
        <w:t>4</w:t>
      </w:r>
      <w:r w:rsidR="00F04B91">
        <w:rPr>
          <w:color w:val="000000"/>
        </w:rPr>
        <w:fldChar w:fldCharType="end"/>
      </w:r>
      <w:r>
        <w:rPr>
          <w:color w:val="000000"/>
        </w:rPr>
        <w:t>.</w:t>
      </w:r>
    </w:p>
    <w:p w14:paraId="527BDEF7" w14:textId="77777777" w:rsidR="00CA5F1C" w:rsidRDefault="00CA5F1C" w:rsidP="00CA5F1C">
      <w:pPr>
        <w:pStyle w:val="afff5"/>
        <w:spacing w:before="0" w:beforeAutospacing="0" w:after="0" w:afterAutospacing="0" w:line="360" w:lineRule="auto"/>
        <w:ind w:firstLine="720"/>
        <w:jc w:val="both"/>
      </w:pPr>
      <w:r>
        <w:rPr>
          <w:color w:val="000000"/>
        </w:rPr>
        <w:t>Модуль интеграции должен реализовывать механизм загрузки и обновления данных в базе данных Витрины данных в соответствии с моделью данных Витрины данных.</w:t>
      </w:r>
    </w:p>
    <w:p w14:paraId="75259088" w14:textId="77777777" w:rsidR="00CA5F1C" w:rsidRDefault="00CA5F1C" w:rsidP="00CA5F1C">
      <w:pPr>
        <w:pStyle w:val="afff5"/>
        <w:spacing w:before="360" w:beforeAutospacing="0" w:after="0" w:afterAutospacing="0" w:line="360" w:lineRule="auto"/>
        <w:jc w:val="center"/>
      </w:pPr>
      <w:r>
        <w:rPr>
          <w:noProof/>
          <w:color w:val="000000"/>
        </w:rPr>
        <w:drawing>
          <wp:inline distT="0" distB="0" distL="0" distR="0" wp14:anchorId="18E4D750" wp14:editId="1E24DDF9">
            <wp:extent cx="5716905" cy="3840480"/>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55"/>
                    <a:stretch/>
                  </pic:blipFill>
                  <pic:spPr bwMode="auto">
                    <a:xfrm>
                      <a:off x="0" y="0"/>
                      <a:ext cx="5716905" cy="3840480"/>
                    </a:xfrm>
                    <a:prstGeom prst="rect">
                      <a:avLst/>
                    </a:prstGeom>
                    <a:noFill/>
                    <a:ln>
                      <a:noFill/>
                    </a:ln>
                  </pic:spPr>
                </pic:pic>
              </a:graphicData>
            </a:graphic>
          </wp:inline>
        </w:drawing>
      </w:r>
    </w:p>
    <w:p w14:paraId="3D26AA57" w14:textId="4DBD0DC3" w:rsidR="00CA5F1C" w:rsidRDefault="00F04B91" w:rsidP="00CA5F1C">
      <w:pPr>
        <w:pStyle w:val="afff5"/>
        <w:spacing w:before="120" w:beforeAutospacing="0" w:after="360" w:afterAutospacing="0" w:line="360" w:lineRule="auto"/>
        <w:jc w:val="center"/>
      </w:pPr>
      <w:r w:rsidRPr="00F04B91">
        <w:t xml:space="preserve">Рисунок </w:t>
      </w:r>
      <w:r w:rsidR="00351896">
        <w:rPr>
          <w:noProof/>
        </w:rPr>
        <w:fldChar w:fldCharType="begin"/>
      </w:r>
      <w:r w:rsidR="00351896">
        <w:rPr>
          <w:noProof/>
        </w:rPr>
        <w:instrText xml:space="preserve"> SEQ Рисунок \* ARABIC </w:instrText>
      </w:r>
      <w:r w:rsidR="00351896">
        <w:rPr>
          <w:noProof/>
        </w:rPr>
        <w:fldChar w:fldCharType="separate"/>
      </w:r>
      <w:bookmarkStart w:id="628" w:name="_Ref114077250"/>
      <w:r w:rsidR="00772F06">
        <w:rPr>
          <w:noProof/>
        </w:rPr>
        <w:t>4</w:t>
      </w:r>
      <w:bookmarkEnd w:id="628"/>
      <w:r w:rsidR="00351896">
        <w:rPr>
          <w:noProof/>
        </w:rPr>
        <w:fldChar w:fldCharType="end"/>
      </w:r>
      <w:r w:rsidR="00CA5F1C">
        <w:rPr>
          <w:color w:val="000000"/>
        </w:rPr>
        <w:t xml:space="preserve"> – Схема взаимодействия участников при оказании услуг "Запись на прием к врачу" и "Запись на донацию" и сегмент применения Модуля интеграции</w:t>
      </w:r>
    </w:p>
    <w:p w14:paraId="0F61AC0B" w14:textId="77777777" w:rsidR="00CA5F1C" w:rsidRPr="00F04B91" w:rsidRDefault="00CA5F1C" w:rsidP="00F04B91">
      <w:pPr>
        <w:pStyle w:val="afff5"/>
        <w:spacing w:before="240" w:beforeAutospacing="0" w:after="240" w:afterAutospacing="0" w:line="360" w:lineRule="auto"/>
        <w:rPr>
          <w:b/>
          <w:bCs/>
          <w:color w:val="000000"/>
        </w:rPr>
      </w:pPr>
      <w:r w:rsidRPr="00F04B91">
        <w:rPr>
          <w:b/>
          <w:bCs/>
          <w:color w:val="000000"/>
        </w:rPr>
        <w:t>Требования к REST-сервису Модуля интеграции</w:t>
      </w:r>
    </w:p>
    <w:p w14:paraId="3111CCB5" w14:textId="77777777" w:rsidR="00CA5F1C" w:rsidRDefault="00CA5F1C" w:rsidP="00CA5F1C">
      <w:pPr>
        <w:pStyle w:val="afff5"/>
        <w:spacing w:before="0" w:beforeAutospacing="0" w:after="0" w:afterAutospacing="0" w:line="360" w:lineRule="auto"/>
        <w:ind w:firstLine="720"/>
        <w:jc w:val="both"/>
      </w:pPr>
      <w:r>
        <w:rPr>
          <w:color w:val="000000"/>
        </w:rPr>
        <w:t>Модуль интеграции должен обеспечивать интеграционное взаимодействие Системы с Агентом ПОДД СМЭВ с целью получения запросов на запись пациентов на прием к врачу, запись на донацию или на отмену записи и направления ответа на запрос.</w:t>
      </w:r>
    </w:p>
    <w:p w14:paraId="12E703C3" w14:textId="77777777" w:rsidR="00CA5F1C" w:rsidRDefault="00CA5F1C" w:rsidP="00CA5F1C">
      <w:pPr>
        <w:pStyle w:val="afff5"/>
        <w:spacing w:before="0" w:beforeAutospacing="0" w:after="0" w:afterAutospacing="0" w:line="360" w:lineRule="auto"/>
        <w:ind w:firstLine="720"/>
        <w:jc w:val="both"/>
      </w:pPr>
      <w:r>
        <w:rPr>
          <w:color w:val="000000"/>
        </w:rPr>
        <w:t>Для взаимодействия с Агентом ПОДД СМЭВ в Модуле интеграции должен быть предусмотрен REST-сервис. Взаимодействие с Агентом ПОДД СМЭВ должно быть реализовано через обращение к REST-сервису Агента ПОДД СМЭВ. </w:t>
      </w:r>
    </w:p>
    <w:p w14:paraId="438818AC" w14:textId="77777777" w:rsidR="00CA5F1C" w:rsidRPr="000A12AB" w:rsidRDefault="00CA5F1C" w:rsidP="000A12AB">
      <w:pPr>
        <w:pStyle w:val="afff5"/>
        <w:spacing w:before="240" w:beforeAutospacing="0" w:after="240" w:afterAutospacing="0" w:line="360" w:lineRule="auto"/>
        <w:rPr>
          <w:b/>
          <w:bCs/>
          <w:color w:val="000000"/>
        </w:rPr>
      </w:pPr>
      <w:r>
        <w:rPr>
          <w:b/>
          <w:bCs/>
          <w:color w:val="000000"/>
        </w:rPr>
        <w:t>Требования к взаимодействию с целью обновления сведений о расписании врачей в Витрине данных</w:t>
      </w:r>
    </w:p>
    <w:p w14:paraId="5727473D" w14:textId="77777777" w:rsidR="00CA5F1C" w:rsidRDefault="00CA5F1C" w:rsidP="00CA5F1C">
      <w:pPr>
        <w:pStyle w:val="afff5"/>
        <w:spacing w:before="0" w:beforeAutospacing="0" w:after="0" w:afterAutospacing="0" w:line="360" w:lineRule="auto"/>
        <w:ind w:firstLine="720"/>
        <w:jc w:val="both"/>
      </w:pPr>
      <w:r>
        <w:rPr>
          <w:color w:val="000000"/>
        </w:rPr>
        <w:t>Взаимодействие Модуля интеграции с Витриной данных с целью обновления в ней сведений о расписании врачей должно быть реализовано по стандарту JDBC. Для доступа к базе данных Витрины данных должно быть предусмотрено использование JDBC-драйвера, взаимодействие должно выполняться через выполнение SQL-запроса.</w:t>
      </w:r>
    </w:p>
    <w:p w14:paraId="20C5F008" w14:textId="77777777" w:rsidR="00227389" w:rsidRPr="00CB2C20" w:rsidRDefault="00227389" w:rsidP="00BE002B">
      <w:pPr>
        <w:pStyle w:val="3TimesNewRoman"/>
        <w:numPr>
          <w:ilvl w:val="2"/>
          <w:numId w:val="7"/>
        </w:numPr>
        <w:tabs>
          <w:tab w:val="num" w:pos="1644"/>
        </w:tabs>
        <w:ind w:left="720"/>
        <w:rPr>
          <w:sz w:val="24"/>
          <w:szCs w:val="24"/>
        </w:rPr>
      </w:pPr>
      <w:bookmarkStart w:id="629" w:name="_Toc118113717"/>
      <w:r>
        <w:rPr>
          <w:sz w:val="24"/>
          <w:szCs w:val="24"/>
        </w:rPr>
        <w:t>Подс</w:t>
      </w:r>
      <w:r w:rsidRPr="00CB2C20">
        <w:rPr>
          <w:sz w:val="24"/>
          <w:szCs w:val="24"/>
        </w:rPr>
        <w:t>истема «Центральный архив медицинских изображений»</w:t>
      </w:r>
      <w:bookmarkEnd w:id="629"/>
    </w:p>
    <w:p w14:paraId="7A7EBD69" w14:textId="77777777" w:rsidR="00DE5563" w:rsidRPr="00DE5563" w:rsidRDefault="00DE5563" w:rsidP="00BE002B">
      <w:pPr>
        <w:pStyle w:val="3412"/>
        <w:numPr>
          <w:ilvl w:val="0"/>
          <w:numId w:val="90"/>
        </w:numPr>
        <w:rPr>
          <w:szCs w:val="24"/>
        </w:rPr>
      </w:pPr>
      <w:r w:rsidRPr="00DE5563">
        <w:rPr>
          <w:szCs w:val="24"/>
        </w:rPr>
        <w:t>Обеспечение возможности передачи информации о пациенте непосредственно на диагностическое оборудование</w:t>
      </w:r>
    </w:p>
    <w:p w14:paraId="6B35528A" w14:textId="77777777" w:rsidR="00DE5563" w:rsidRPr="00DE5563" w:rsidRDefault="00DE5563" w:rsidP="00BE002B">
      <w:pPr>
        <w:pStyle w:val="3412"/>
        <w:numPr>
          <w:ilvl w:val="0"/>
          <w:numId w:val="90"/>
        </w:numPr>
        <w:rPr>
          <w:szCs w:val="24"/>
        </w:rPr>
      </w:pPr>
      <w:r w:rsidRPr="00DE5563">
        <w:rPr>
          <w:szCs w:val="24"/>
        </w:rPr>
        <w:t>Создание заявки на выполнение исследования в очередь диагностического оборудования с данными о пациенте ("Рабочий список")</w:t>
      </w:r>
    </w:p>
    <w:p w14:paraId="77AC5976" w14:textId="77777777" w:rsidR="00DE5563" w:rsidRPr="00DE5563" w:rsidRDefault="00DE5563" w:rsidP="00BE002B">
      <w:pPr>
        <w:pStyle w:val="3412"/>
        <w:numPr>
          <w:ilvl w:val="0"/>
          <w:numId w:val="90"/>
        </w:numPr>
        <w:rPr>
          <w:szCs w:val="24"/>
        </w:rPr>
      </w:pPr>
      <w:r w:rsidRPr="00DE5563">
        <w:rPr>
          <w:szCs w:val="24"/>
        </w:rPr>
        <w:t>Удаление заявки из очереди в "Рабочем списке"</w:t>
      </w:r>
    </w:p>
    <w:p w14:paraId="29F10246" w14:textId="77777777" w:rsidR="00DE5563" w:rsidRPr="00DE5563" w:rsidRDefault="00DE5563" w:rsidP="00BE002B">
      <w:pPr>
        <w:pStyle w:val="3412"/>
        <w:numPr>
          <w:ilvl w:val="0"/>
          <w:numId w:val="90"/>
        </w:numPr>
        <w:rPr>
          <w:szCs w:val="24"/>
        </w:rPr>
      </w:pPr>
      <w:r w:rsidRPr="00DE5563">
        <w:rPr>
          <w:szCs w:val="24"/>
        </w:rPr>
        <w:t>Просмотр результата исследования по пациенту с привязкой к конкретному выполненному исследованию</w:t>
      </w:r>
    </w:p>
    <w:p w14:paraId="1DF0FB64" w14:textId="77777777" w:rsidR="00DE5563" w:rsidRPr="00DE5563" w:rsidRDefault="00DE5563" w:rsidP="00BE002B">
      <w:pPr>
        <w:pStyle w:val="3412"/>
        <w:numPr>
          <w:ilvl w:val="0"/>
          <w:numId w:val="90"/>
        </w:numPr>
        <w:rPr>
          <w:szCs w:val="24"/>
        </w:rPr>
      </w:pPr>
      <w:r w:rsidRPr="00DE5563">
        <w:rPr>
          <w:szCs w:val="24"/>
        </w:rPr>
        <w:t>Отправка информации о пациенте, при создании заявки в очередь на диагностическое оборудование, с использованием механизма транслитерации</w:t>
      </w:r>
    </w:p>
    <w:p w14:paraId="40E8FB80" w14:textId="77777777" w:rsidR="00DE5563" w:rsidRPr="00DE5563" w:rsidRDefault="00DE5563" w:rsidP="00BE002B">
      <w:pPr>
        <w:pStyle w:val="3412"/>
        <w:numPr>
          <w:ilvl w:val="0"/>
          <w:numId w:val="90"/>
        </w:numPr>
        <w:rPr>
          <w:szCs w:val="24"/>
        </w:rPr>
      </w:pPr>
      <w:r w:rsidRPr="00DE5563">
        <w:rPr>
          <w:szCs w:val="24"/>
        </w:rPr>
        <w:t>Обеспечение возможности разграничения доступа к локальным серверам PACS на уровне службы медицинской организации</w:t>
      </w:r>
    </w:p>
    <w:p w14:paraId="450544FA" w14:textId="77777777" w:rsidR="00DE5563" w:rsidRPr="00DE5563" w:rsidRDefault="00DE5563" w:rsidP="00BE002B">
      <w:pPr>
        <w:pStyle w:val="3412"/>
        <w:numPr>
          <w:ilvl w:val="0"/>
          <w:numId w:val="90"/>
        </w:numPr>
        <w:rPr>
          <w:szCs w:val="24"/>
        </w:rPr>
      </w:pPr>
      <w:r w:rsidRPr="00DE5563">
        <w:rPr>
          <w:szCs w:val="24"/>
        </w:rPr>
        <w:t>Управление доступом к локальным серверам PACS на уровне службы медицинской организации</w:t>
      </w:r>
    </w:p>
    <w:p w14:paraId="7633FEBD" w14:textId="77777777" w:rsidR="00DE5563" w:rsidRPr="00DE5563" w:rsidRDefault="00DE5563" w:rsidP="00BE002B">
      <w:pPr>
        <w:pStyle w:val="3412"/>
        <w:numPr>
          <w:ilvl w:val="0"/>
          <w:numId w:val="90"/>
        </w:numPr>
        <w:rPr>
          <w:szCs w:val="24"/>
        </w:rPr>
      </w:pPr>
      <w:r w:rsidRPr="00DE5563">
        <w:rPr>
          <w:szCs w:val="24"/>
        </w:rPr>
        <w:t>Перенос DICOM объектов из локального хранилища в центральное</w:t>
      </w:r>
    </w:p>
    <w:p w14:paraId="43C08349" w14:textId="77777777" w:rsidR="00DE5563" w:rsidRPr="00DE5563" w:rsidRDefault="00DE5563" w:rsidP="00DE5563">
      <w:pPr>
        <w:pStyle w:val="3423"/>
      </w:pPr>
      <w:r w:rsidRPr="00DE5563">
        <w:t>Ежедневно производится перенос данных из очереди в центральное хранилище PACS</w:t>
      </w:r>
    </w:p>
    <w:p w14:paraId="4B794D47" w14:textId="1DB49C41" w:rsidR="00DE5563" w:rsidRPr="00DE5563" w:rsidRDefault="00DE5563" w:rsidP="00DE5563">
      <w:pPr>
        <w:pStyle w:val="3423"/>
      </w:pPr>
      <w:r w:rsidRPr="00DE5563">
        <w:t>Для каждой перенесенной записи сохраняется дата переноса</w:t>
      </w:r>
      <w:r>
        <w:t>.</w:t>
      </w:r>
    </w:p>
    <w:p w14:paraId="5EBD4E1D" w14:textId="3ED45E8E" w:rsidR="003472FC" w:rsidRDefault="003472FC" w:rsidP="00BE002B">
      <w:pPr>
        <w:pStyle w:val="3TimesNewRoman"/>
        <w:numPr>
          <w:ilvl w:val="2"/>
          <w:numId w:val="7"/>
        </w:numPr>
        <w:tabs>
          <w:tab w:val="num" w:pos="1644"/>
        </w:tabs>
        <w:ind w:left="720"/>
        <w:rPr>
          <w:sz w:val="24"/>
          <w:szCs w:val="24"/>
        </w:rPr>
      </w:pPr>
      <w:bookmarkStart w:id="630" w:name="_Toc118113718"/>
      <w:bookmarkStart w:id="631" w:name="_Hlk84420850"/>
      <w:r w:rsidRPr="00801CF1">
        <w:rPr>
          <w:sz w:val="24"/>
          <w:szCs w:val="24"/>
        </w:rPr>
        <w:t xml:space="preserve">Централизованная подсистема </w:t>
      </w:r>
      <w:r>
        <w:rPr>
          <w:sz w:val="24"/>
          <w:szCs w:val="24"/>
        </w:rPr>
        <w:t>«</w:t>
      </w:r>
      <w:r w:rsidRPr="00801CF1">
        <w:rPr>
          <w:sz w:val="24"/>
          <w:szCs w:val="24"/>
        </w:rPr>
        <w:t>Организация оказания медицинской помощи больным сердечно-сосудистыми заболеваниями</w:t>
      </w:r>
      <w:r>
        <w:rPr>
          <w:sz w:val="24"/>
          <w:szCs w:val="24"/>
        </w:rPr>
        <w:t>»</w:t>
      </w:r>
      <w:bookmarkEnd w:id="630"/>
    </w:p>
    <w:p w14:paraId="5F098ED1" w14:textId="77777777" w:rsidR="003472FC" w:rsidRPr="004B35A4" w:rsidRDefault="003472FC" w:rsidP="00BE002B">
      <w:pPr>
        <w:pStyle w:val="45"/>
        <w:numPr>
          <w:ilvl w:val="3"/>
          <w:numId w:val="7"/>
        </w:numPr>
      </w:pPr>
      <w:bookmarkStart w:id="632" w:name="_Toc118113719"/>
      <w:r>
        <w:t>Модуль «</w:t>
      </w:r>
      <w:r w:rsidRPr="004B35A4">
        <w:t>Регистр</w:t>
      </w:r>
      <w:r>
        <w:t xml:space="preserve"> по </w:t>
      </w:r>
      <w:r w:rsidRPr="004B35A4">
        <w:t>БСК</w:t>
      </w:r>
      <w:r>
        <w:t>»</w:t>
      </w:r>
      <w:bookmarkEnd w:id="632"/>
    </w:p>
    <w:p w14:paraId="0CB8DC5E" w14:textId="77777777" w:rsidR="003472FC" w:rsidRPr="007C6703" w:rsidRDefault="003472FC" w:rsidP="003472FC">
      <w:pPr>
        <w:spacing w:line="360" w:lineRule="auto"/>
        <w:ind w:firstLine="851"/>
      </w:pPr>
      <w:r w:rsidRPr="007C6703">
        <w:t>В</w:t>
      </w:r>
      <w:r>
        <w:t xml:space="preserve"> </w:t>
      </w:r>
      <w:r w:rsidRPr="007C6703">
        <w:t>ходе</w:t>
      </w:r>
      <w:r>
        <w:t xml:space="preserve"> </w:t>
      </w:r>
      <w:r w:rsidRPr="007C6703">
        <w:t>внедрения</w:t>
      </w:r>
      <w:r>
        <w:t xml:space="preserve"> </w:t>
      </w:r>
      <w:r w:rsidRPr="007C6703">
        <w:t>модуля</w:t>
      </w:r>
      <w:r>
        <w:t xml:space="preserve"> </w:t>
      </w:r>
      <w:r w:rsidRPr="007C6703">
        <w:t>должны</w:t>
      </w:r>
      <w:r>
        <w:t xml:space="preserve"> </w:t>
      </w:r>
      <w:r w:rsidRPr="007C6703">
        <w:t>быть</w:t>
      </w:r>
      <w:r>
        <w:t xml:space="preserve"> </w:t>
      </w:r>
      <w:r w:rsidRPr="007C6703">
        <w:t>реализованы</w:t>
      </w:r>
      <w:r>
        <w:t xml:space="preserve"> </w:t>
      </w:r>
      <w:r w:rsidRPr="007C6703">
        <w:t>следующие</w:t>
      </w:r>
      <w:r>
        <w:t xml:space="preserve"> </w:t>
      </w:r>
      <w:r w:rsidRPr="007C6703">
        <w:t>функции:</w:t>
      </w:r>
    </w:p>
    <w:p w14:paraId="2AEABFF7" w14:textId="77777777" w:rsidR="003472FC" w:rsidRPr="007C6703" w:rsidRDefault="003472FC" w:rsidP="00BE002B">
      <w:pPr>
        <w:numPr>
          <w:ilvl w:val="0"/>
          <w:numId w:val="264"/>
        </w:numPr>
        <w:spacing w:line="360" w:lineRule="auto"/>
        <w:ind w:left="1434" w:hanging="357"/>
        <w:jc w:val="both"/>
        <w:rPr>
          <w:shd w:val="clear" w:color="auto" w:fill="D9EAD3"/>
        </w:rPr>
      </w:pPr>
      <w:r w:rsidRPr="007C6703">
        <w:t>Наличие</w:t>
      </w:r>
      <w:r>
        <w:t xml:space="preserve"> </w:t>
      </w:r>
      <w:r w:rsidRPr="007C6703">
        <w:t>в</w:t>
      </w:r>
      <w:r>
        <w:t xml:space="preserve"> </w:t>
      </w:r>
      <w:r w:rsidRPr="007C6703">
        <w:t>АРМ</w:t>
      </w:r>
      <w:r>
        <w:t xml:space="preserve"> </w:t>
      </w:r>
      <w:r w:rsidRPr="007C6703">
        <w:t>администратора</w:t>
      </w:r>
      <w:r>
        <w:t xml:space="preserve"> </w:t>
      </w:r>
      <w:r w:rsidRPr="007C6703">
        <w:t>следующих</w:t>
      </w:r>
      <w:r>
        <w:t xml:space="preserve"> </w:t>
      </w:r>
      <w:r w:rsidRPr="007C6703">
        <w:t>функций:</w:t>
      </w:r>
    </w:p>
    <w:p w14:paraId="0AD33AF4" w14:textId="77777777" w:rsidR="003472FC" w:rsidRPr="007C6703" w:rsidRDefault="003472FC" w:rsidP="00BE002B">
      <w:pPr>
        <w:numPr>
          <w:ilvl w:val="1"/>
          <w:numId w:val="397"/>
        </w:numPr>
        <w:spacing w:line="360" w:lineRule="auto"/>
        <w:jc w:val="both"/>
        <w:rPr>
          <w:shd w:val="clear" w:color="auto" w:fill="D9EAD3"/>
        </w:rPr>
      </w:pPr>
      <w:r w:rsidRPr="007C6703">
        <w:t>Установка</w:t>
      </w:r>
      <w:r>
        <w:t xml:space="preserve"> </w:t>
      </w:r>
      <w:r w:rsidRPr="007C6703">
        <w:t>пользователям</w:t>
      </w:r>
      <w:r>
        <w:t xml:space="preserve"> </w:t>
      </w:r>
      <w:r w:rsidRPr="007C6703">
        <w:t>группы</w:t>
      </w:r>
      <w:r>
        <w:t xml:space="preserve"> </w:t>
      </w:r>
      <w:r w:rsidRPr="007C6703">
        <w:t>прав</w:t>
      </w:r>
      <w:r>
        <w:t xml:space="preserve"> </w:t>
      </w:r>
      <w:r w:rsidRPr="007C6703">
        <w:t>доступа</w:t>
      </w:r>
      <w:r>
        <w:t xml:space="preserve"> «</w:t>
      </w:r>
      <w:r w:rsidRPr="007C6703">
        <w:t>Регистр</w:t>
      </w:r>
      <w:r>
        <w:t xml:space="preserve"> </w:t>
      </w:r>
      <w:r w:rsidRPr="007C6703">
        <w:t>по</w:t>
      </w:r>
      <w:r>
        <w:t xml:space="preserve"> </w:t>
      </w:r>
      <w:r w:rsidRPr="007C6703">
        <w:t>БСК</w:t>
      </w:r>
      <w:r>
        <w:t>»;</w:t>
      </w:r>
    </w:p>
    <w:p w14:paraId="64895C69" w14:textId="77777777" w:rsidR="003472FC" w:rsidRPr="007C6703" w:rsidRDefault="003472FC" w:rsidP="00BE002B">
      <w:pPr>
        <w:numPr>
          <w:ilvl w:val="1"/>
          <w:numId w:val="397"/>
        </w:numPr>
        <w:spacing w:line="360" w:lineRule="auto"/>
        <w:jc w:val="both"/>
        <w:rPr>
          <w:shd w:val="clear" w:color="auto" w:fill="D9EAD3"/>
        </w:rPr>
      </w:pPr>
      <w:r w:rsidRPr="007C6703">
        <w:t>Просмотр</w:t>
      </w:r>
      <w:r>
        <w:t xml:space="preserve"> </w:t>
      </w:r>
      <w:r w:rsidRPr="007C6703">
        <w:t>шаблонов</w:t>
      </w:r>
      <w:r>
        <w:t xml:space="preserve"> </w:t>
      </w:r>
      <w:r w:rsidRPr="007C6703">
        <w:t>анкет</w:t>
      </w:r>
      <w:r>
        <w:t xml:space="preserve"> </w:t>
      </w:r>
      <w:r w:rsidRPr="007C6703">
        <w:t>по</w:t>
      </w:r>
      <w:r>
        <w:t xml:space="preserve"> </w:t>
      </w:r>
      <w:r w:rsidRPr="007C6703">
        <w:t>предметам</w:t>
      </w:r>
      <w:r>
        <w:t xml:space="preserve"> </w:t>
      </w:r>
      <w:r w:rsidRPr="007C6703">
        <w:t>наблюдений</w:t>
      </w:r>
      <w:r>
        <w:t xml:space="preserve"> </w:t>
      </w:r>
      <w:r w:rsidRPr="007C6703">
        <w:t>(далее</w:t>
      </w:r>
      <w:r>
        <w:t xml:space="preserve"> </w:t>
      </w:r>
      <w:r w:rsidRPr="007C6703">
        <w:t>-</w:t>
      </w:r>
      <w:r>
        <w:t xml:space="preserve"> </w:t>
      </w:r>
      <w:r w:rsidRPr="007C6703">
        <w:t>ПН):</w:t>
      </w:r>
      <w:r>
        <w:t xml:space="preserve"> </w:t>
      </w:r>
      <w:r w:rsidRPr="007C6703">
        <w:t>Скрининг,</w:t>
      </w:r>
      <w:r>
        <w:t xml:space="preserve"> </w:t>
      </w:r>
      <w:r w:rsidRPr="007C6703">
        <w:t>Ишемическая</w:t>
      </w:r>
      <w:r>
        <w:t xml:space="preserve"> </w:t>
      </w:r>
      <w:r w:rsidRPr="007C6703">
        <w:t>болезнь</w:t>
      </w:r>
      <w:r>
        <w:t xml:space="preserve"> </w:t>
      </w:r>
      <w:r w:rsidRPr="007C6703">
        <w:t>сердца</w:t>
      </w:r>
      <w:r>
        <w:t xml:space="preserve"> </w:t>
      </w:r>
      <w:r w:rsidRPr="007C6703">
        <w:t>(ИБС),</w:t>
      </w:r>
      <w:r>
        <w:t xml:space="preserve"> </w:t>
      </w:r>
      <w:r w:rsidRPr="007C6703">
        <w:t>Артериальная</w:t>
      </w:r>
      <w:r>
        <w:t xml:space="preserve"> </w:t>
      </w:r>
      <w:r w:rsidRPr="007C6703">
        <w:t>гипертензия</w:t>
      </w:r>
      <w:r>
        <w:t xml:space="preserve"> </w:t>
      </w:r>
      <w:r w:rsidRPr="007C6703">
        <w:t>(АГ),</w:t>
      </w:r>
      <w:r>
        <w:t xml:space="preserve"> </w:t>
      </w:r>
      <w:r w:rsidRPr="007C6703">
        <w:t>Легочная</w:t>
      </w:r>
      <w:r>
        <w:t xml:space="preserve"> </w:t>
      </w:r>
      <w:r w:rsidRPr="007C6703">
        <w:t>гипертензия</w:t>
      </w:r>
      <w:r>
        <w:t xml:space="preserve"> </w:t>
      </w:r>
      <w:r w:rsidRPr="007C6703">
        <w:t>(ЛГ),</w:t>
      </w:r>
      <w:r>
        <w:t xml:space="preserve"> </w:t>
      </w:r>
      <w:r w:rsidRPr="007C6703">
        <w:t>Острый</w:t>
      </w:r>
      <w:r>
        <w:t xml:space="preserve"> </w:t>
      </w:r>
      <w:r w:rsidRPr="007C6703">
        <w:t>коронарный</w:t>
      </w:r>
      <w:r>
        <w:t xml:space="preserve"> </w:t>
      </w:r>
      <w:r w:rsidRPr="007C6703">
        <w:t>синдром</w:t>
      </w:r>
      <w:r>
        <w:t xml:space="preserve"> </w:t>
      </w:r>
      <w:r w:rsidRPr="007C6703">
        <w:t>(ОКС),</w:t>
      </w:r>
      <w:r>
        <w:t xml:space="preserve"> </w:t>
      </w:r>
      <w:r w:rsidRPr="007C6703">
        <w:t>Нарушения</w:t>
      </w:r>
      <w:r>
        <w:t xml:space="preserve"> </w:t>
      </w:r>
      <w:r w:rsidRPr="007C6703">
        <w:t>ритма</w:t>
      </w:r>
      <w:r>
        <w:t xml:space="preserve"> </w:t>
      </w:r>
      <w:r w:rsidRPr="007C6703">
        <w:t>и</w:t>
      </w:r>
      <w:r>
        <w:t xml:space="preserve"> </w:t>
      </w:r>
      <w:r w:rsidRPr="007C6703">
        <w:t>проводимости</w:t>
      </w:r>
      <w:r>
        <w:t xml:space="preserve"> </w:t>
      </w:r>
      <w:r w:rsidRPr="007C6703">
        <w:t>сердца</w:t>
      </w:r>
      <w:r>
        <w:t>;</w:t>
      </w:r>
    </w:p>
    <w:p w14:paraId="04AB03B6"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просмотреть</w:t>
      </w:r>
      <w:r>
        <w:t xml:space="preserve"> </w:t>
      </w:r>
      <w:r w:rsidRPr="007C6703">
        <w:t>период</w:t>
      </w:r>
      <w:r>
        <w:t xml:space="preserve"> </w:t>
      </w:r>
      <w:r w:rsidRPr="007C6703">
        <w:t>действия</w:t>
      </w:r>
      <w:r>
        <w:t xml:space="preserve"> </w:t>
      </w:r>
      <w:r w:rsidRPr="007C6703">
        <w:t>анкеты;</w:t>
      </w:r>
    </w:p>
    <w:p w14:paraId="2FBA0F3F"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просмотра</w:t>
      </w:r>
      <w:r>
        <w:t xml:space="preserve"> </w:t>
      </w:r>
      <w:r w:rsidRPr="007C6703">
        <w:t>разделов</w:t>
      </w:r>
      <w:r>
        <w:t xml:space="preserve"> </w:t>
      </w:r>
      <w:r w:rsidRPr="007C6703">
        <w:t>анкеты;</w:t>
      </w:r>
    </w:p>
    <w:p w14:paraId="0FE7AB39"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просмотра</w:t>
      </w:r>
      <w:r>
        <w:t xml:space="preserve"> </w:t>
      </w:r>
      <w:r w:rsidRPr="007C6703">
        <w:t>данных</w:t>
      </w:r>
      <w:r>
        <w:t xml:space="preserve"> </w:t>
      </w:r>
      <w:r w:rsidRPr="007C6703">
        <w:t>по</w:t>
      </w:r>
      <w:r>
        <w:t xml:space="preserve"> </w:t>
      </w:r>
      <w:r w:rsidRPr="007C6703">
        <w:t>вопросам</w:t>
      </w:r>
      <w:r>
        <w:t xml:space="preserve"> </w:t>
      </w:r>
      <w:r w:rsidRPr="007C6703">
        <w:t>разделов</w:t>
      </w:r>
      <w:r>
        <w:t xml:space="preserve"> </w:t>
      </w:r>
      <w:r w:rsidRPr="007C6703">
        <w:t>анкеты:</w:t>
      </w:r>
    </w:p>
    <w:p w14:paraId="45A05A30" w14:textId="77777777" w:rsidR="003472FC" w:rsidRPr="007C6703" w:rsidRDefault="003472FC" w:rsidP="00BE002B">
      <w:pPr>
        <w:numPr>
          <w:ilvl w:val="2"/>
          <w:numId w:val="398"/>
        </w:numPr>
        <w:spacing w:line="360" w:lineRule="auto"/>
        <w:jc w:val="both"/>
        <w:rPr>
          <w:shd w:val="clear" w:color="auto" w:fill="D9EAD3"/>
        </w:rPr>
      </w:pPr>
      <w:r w:rsidRPr="007C6703">
        <w:t>текст</w:t>
      </w:r>
      <w:r>
        <w:t xml:space="preserve"> </w:t>
      </w:r>
      <w:r w:rsidRPr="007C6703">
        <w:t>вопроса;</w:t>
      </w:r>
    </w:p>
    <w:p w14:paraId="33B0AAEC" w14:textId="77777777" w:rsidR="003472FC" w:rsidRPr="007C6703" w:rsidRDefault="003472FC" w:rsidP="00BE002B">
      <w:pPr>
        <w:numPr>
          <w:ilvl w:val="2"/>
          <w:numId w:val="398"/>
        </w:numPr>
        <w:spacing w:line="360" w:lineRule="auto"/>
        <w:jc w:val="both"/>
        <w:rPr>
          <w:shd w:val="clear" w:color="auto" w:fill="D9EAD3"/>
        </w:rPr>
      </w:pPr>
      <w:r w:rsidRPr="007C6703">
        <w:t>формат</w:t>
      </w:r>
      <w:r>
        <w:t xml:space="preserve"> </w:t>
      </w:r>
      <w:r w:rsidRPr="007C6703">
        <w:t>поля</w:t>
      </w:r>
      <w:r>
        <w:t xml:space="preserve"> </w:t>
      </w:r>
      <w:r w:rsidRPr="007C6703">
        <w:t>вопроса;</w:t>
      </w:r>
    </w:p>
    <w:p w14:paraId="1B99DE27" w14:textId="77777777" w:rsidR="003472FC" w:rsidRPr="007C6703" w:rsidRDefault="003472FC" w:rsidP="00BE002B">
      <w:pPr>
        <w:numPr>
          <w:ilvl w:val="2"/>
          <w:numId w:val="398"/>
        </w:numPr>
        <w:spacing w:line="360" w:lineRule="auto"/>
        <w:jc w:val="both"/>
        <w:rPr>
          <w:shd w:val="clear" w:color="auto" w:fill="D9EAD3"/>
        </w:rPr>
      </w:pPr>
      <w:r w:rsidRPr="007C6703">
        <w:t>справочная</w:t>
      </w:r>
      <w:r>
        <w:t xml:space="preserve"> </w:t>
      </w:r>
      <w:r w:rsidRPr="007C6703">
        <w:t>таблица</w:t>
      </w:r>
      <w:r>
        <w:t xml:space="preserve"> </w:t>
      </w:r>
      <w:r w:rsidRPr="007C6703">
        <w:t>для</w:t>
      </w:r>
      <w:r>
        <w:t xml:space="preserve"> </w:t>
      </w:r>
      <w:r w:rsidRPr="007C6703">
        <w:t>вопроса</w:t>
      </w:r>
      <w:r>
        <w:t xml:space="preserve"> </w:t>
      </w:r>
      <w:r w:rsidRPr="007C6703">
        <w:t>(при</w:t>
      </w:r>
      <w:r>
        <w:t xml:space="preserve"> </w:t>
      </w:r>
      <w:r w:rsidRPr="007C6703">
        <w:t>наличии);</w:t>
      </w:r>
    </w:p>
    <w:p w14:paraId="78EC3D68" w14:textId="77777777" w:rsidR="003472FC" w:rsidRPr="007C6703" w:rsidRDefault="003472FC" w:rsidP="00BE002B">
      <w:pPr>
        <w:numPr>
          <w:ilvl w:val="2"/>
          <w:numId w:val="398"/>
        </w:numPr>
        <w:spacing w:line="360" w:lineRule="auto"/>
        <w:jc w:val="both"/>
        <w:rPr>
          <w:shd w:val="clear" w:color="auto" w:fill="D9EAD3"/>
        </w:rPr>
      </w:pPr>
      <w:r w:rsidRPr="007C6703">
        <w:t>единица</w:t>
      </w:r>
      <w:r>
        <w:t xml:space="preserve"> </w:t>
      </w:r>
      <w:r w:rsidRPr="007C6703">
        <w:t>измерения</w:t>
      </w:r>
      <w:r>
        <w:t xml:space="preserve"> </w:t>
      </w:r>
      <w:r w:rsidRPr="007C6703">
        <w:t>ответа</w:t>
      </w:r>
      <w:r>
        <w:t xml:space="preserve"> </w:t>
      </w:r>
      <w:r w:rsidRPr="007C6703">
        <w:t>на</w:t>
      </w:r>
      <w:r>
        <w:t xml:space="preserve"> </w:t>
      </w:r>
      <w:r w:rsidRPr="007C6703">
        <w:t>вопрос;</w:t>
      </w:r>
    </w:p>
    <w:p w14:paraId="19FCA450" w14:textId="77777777" w:rsidR="003472FC" w:rsidRPr="007C6703" w:rsidRDefault="003472FC" w:rsidP="00BE002B">
      <w:pPr>
        <w:numPr>
          <w:ilvl w:val="2"/>
          <w:numId w:val="398"/>
        </w:numPr>
        <w:spacing w:line="360" w:lineRule="auto"/>
        <w:jc w:val="both"/>
        <w:rPr>
          <w:shd w:val="clear" w:color="auto" w:fill="D9EAD3"/>
        </w:rPr>
      </w:pPr>
      <w:r w:rsidRPr="007C6703">
        <w:t>формула</w:t>
      </w:r>
      <w:r>
        <w:t xml:space="preserve"> </w:t>
      </w:r>
      <w:r w:rsidRPr="007C6703">
        <w:t>для</w:t>
      </w:r>
      <w:r>
        <w:t xml:space="preserve"> </w:t>
      </w:r>
      <w:r w:rsidRPr="007C6703">
        <w:t>расчета</w:t>
      </w:r>
      <w:r>
        <w:t xml:space="preserve"> </w:t>
      </w:r>
      <w:r w:rsidRPr="007C6703">
        <w:t>ответа</w:t>
      </w:r>
      <w:r>
        <w:t xml:space="preserve"> </w:t>
      </w:r>
      <w:r w:rsidRPr="007C6703">
        <w:t>(при</w:t>
      </w:r>
      <w:r>
        <w:t xml:space="preserve"> </w:t>
      </w:r>
      <w:r w:rsidRPr="007C6703">
        <w:t>наличии);</w:t>
      </w:r>
    </w:p>
    <w:p w14:paraId="0C384956" w14:textId="77777777" w:rsidR="003472FC" w:rsidRPr="00751AAE" w:rsidRDefault="003472FC" w:rsidP="00BE002B">
      <w:pPr>
        <w:numPr>
          <w:ilvl w:val="2"/>
          <w:numId w:val="398"/>
        </w:numPr>
        <w:spacing w:line="360" w:lineRule="auto"/>
        <w:jc w:val="both"/>
        <w:rPr>
          <w:shd w:val="clear" w:color="auto" w:fill="D9EAD3"/>
        </w:rPr>
      </w:pPr>
      <w:r w:rsidRPr="007C6703">
        <w:t>пол</w:t>
      </w:r>
      <w:r>
        <w:t xml:space="preserve"> </w:t>
      </w:r>
      <w:r w:rsidRPr="007C6703">
        <w:t>пациента</w:t>
      </w:r>
      <w:r>
        <w:t xml:space="preserve"> </w:t>
      </w:r>
      <w:r w:rsidRPr="007C6703">
        <w:t>для</w:t>
      </w:r>
      <w:r>
        <w:t xml:space="preserve"> </w:t>
      </w:r>
      <w:r w:rsidRPr="007C6703">
        <w:t>отображения</w:t>
      </w:r>
      <w:r>
        <w:t xml:space="preserve"> </w:t>
      </w:r>
      <w:r w:rsidRPr="007C6703">
        <w:t>поля;</w:t>
      </w:r>
    </w:p>
    <w:p w14:paraId="66622B87" w14:textId="77777777" w:rsidR="003472FC" w:rsidRPr="00887979" w:rsidRDefault="003472FC" w:rsidP="00BE002B">
      <w:pPr>
        <w:numPr>
          <w:ilvl w:val="2"/>
          <w:numId w:val="398"/>
        </w:numPr>
        <w:spacing w:line="360" w:lineRule="auto"/>
        <w:jc w:val="both"/>
      </w:pPr>
      <w:r w:rsidRPr="00887979">
        <w:t>этап;</w:t>
      </w:r>
    </w:p>
    <w:p w14:paraId="5F2CB83A" w14:textId="77777777" w:rsidR="003472FC" w:rsidRPr="007C6703" w:rsidRDefault="003472FC" w:rsidP="00BE002B">
      <w:pPr>
        <w:numPr>
          <w:ilvl w:val="2"/>
          <w:numId w:val="398"/>
        </w:numPr>
        <w:spacing w:line="360" w:lineRule="auto"/>
        <w:jc w:val="both"/>
        <w:rPr>
          <w:shd w:val="clear" w:color="auto" w:fill="D9EAD3"/>
        </w:rPr>
      </w:pPr>
      <w:r w:rsidRPr="007C6703">
        <w:t>минимальный</w:t>
      </w:r>
      <w:r>
        <w:t xml:space="preserve"> </w:t>
      </w:r>
      <w:r w:rsidRPr="007C6703">
        <w:t>возраст</w:t>
      </w:r>
      <w:r>
        <w:t xml:space="preserve"> </w:t>
      </w:r>
      <w:r w:rsidRPr="007C6703">
        <w:t>пациента</w:t>
      </w:r>
      <w:r>
        <w:t xml:space="preserve"> </w:t>
      </w:r>
      <w:r w:rsidRPr="007C6703">
        <w:t>для</w:t>
      </w:r>
      <w:r>
        <w:t xml:space="preserve"> </w:t>
      </w:r>
      <w:r w:rsidRPr="007C6703">
        <w:t>отображения</w:t>
      </w:r>
      <w:r>
        <w:t xml:space="preserve"> </w:t>
      </w:r>
      <w:r w:rsidRPr="007C6703">
        <w:t>поля;</w:t>
      </w:r>
    </w:p>
    <w:p w14:paraId="51A46F46" w14:textId="77777777" w:rsidR="003472FC" w:rsidRPr="007C6703" w:rsidRDefault="003472FC" w:rsidP="00BE002B">
      <w:pPr>
        <w:numPr>
          <w:ilvl w:val="2"/>
          <w:numId w:val="398"/>
        </w:numPr>
        <w:spacing w:line="360" w:lineRule="auto"/>
        <w:jc w:val="both"/>
        <w:rPr>
          <w:shd w:val="clear" w:color="auto" w:fill="D9EAD3"/>
        </w:rPr>
      </w:pPr>
      <w:r w:rsidRPr="007C6703">
        <w:t>максимальный</w:t>
      </w:r>
      <w:r>
        <w:t xml:space="preserve"> </w:t>
      </w:r>
      <w:r w:rsidRPr="007C6703">
        <w:t>возраст</w:t>
      </w:r>
      <w:r>
        <w:t xml:space="preserve"> </w:t>
      </w:r>
      <w:r w:rsidRPr="007C6703">
        <w:t>пациента</w:t>
      </w:r>
      <w:r>
        <w:t xml:space="preserve"> </w:t>
      </w:r>
      <w:r w:rsidRPr="007C6703">
        <w:t>для</w:t>
      </w:r>
      <w:r>
        <w:t xml:space="preserve"> </w:t>
      </w:r>
      <w:r w:rsidRPr="007C6703">
        <w:t>отображения</w:t>
      </w:r>
      <w:r>
        <w:t xml:space="preserve"> </w:t>
      </w:r>
      <w:r w:rsidRPr="007C6703">
        <w:t>поля.</w:t>
      </w:r>
    </w:p>
    <w:p w14:paraId="2C4DA0FB" w14:textId="77777777" w:rsidR="003472FC" w:rsidRPr="007C6703" w:rsidRDefault="003472FC" w:rsidP="00BE002B">
      <w:pPr>
        <w:numPr>
          <w:ilvl w:val="1"/>
          <w:numId w:val="397"/>
        </w:numPr>
        <w:spacing w:line="360" w:lineRule="auto"/>
        <w:jc w:val="both"/>
        <w:rPr>
          <w:shd w:val="clear" w:color="auto" w:fill="D9EAD3"/>
        </w:rPr>
      </w:pPr>
      <w:r w:rsidRPr="007C6703">
        <w:t>Просмотр</w:t>
      </w:r>
      <w:r>
        <w:t xml:space="preserve"> </w:t>
      </w:r>
      <w:r w:rsidRPr="007C6703">
        <w:t>данных</w:t>
      </w:r>
      <w:r>
        <w:t xml:space="preserve"> </w:t>
      </w:r>
      <w:r w:rsidRPr="007C6703">
        <w:t>по</w:t>
      </w:r>
      <w:r>
        <w:t xml:space="preserve"> </w:t>
      </w:r>
      <w:r w:rsidRPr="007C6703">
        <w:t>ответам</w:t>
      </w:r>
      <w:r>
        <w:t xml:space="preserve"> </w:t>
      </w:r>
      <w:r w:rsidRPr="007C6703">
        <w:t>на</w:t>
      </w:r>
      <w:r>
        <w:t xml:space="preserve"> </w:t>
      </w:r>
      <w:r w:rsidRPr="007C6703">
        <w:t>вопросы</w:t>
      </w:r>
      <w:r>
        <w:t xml:space="preserve"> </w:t>
      </w:r>
      <w:r w:rsidRPr="007C6703">
        <w:t>анкеты:</w:t>
      </w:r>
    </w:p>
    <w:p w14:paraId="39257AC7" w14:textId="77777777" w:rsidR="003472FC" w:rsidRPr="007C6703" w:rsidRDefault="003472FC" w:rsidP="00BE002B">
      <w:pPr>
        <w:numPr>
          <w:ilvl w:val="2"/>
          <w:numId w:val="399"/>
        </w:numPr>
        <w:spacing w:line="360" w:lineRule="auto"/>
        <w:jc w:val="both"/>
        <w:rPr>
          <w:shd w:val="clear" w:color="auto" w:fill="D9EAD3"/>
        </w:rPr>
      </w:pPr>
      <w:r w:rsidRPr="007C6703">
        <w:t>возможные</w:t>
      </w:r>
      <w:r>
        <w:t xml:space="preserve"> </w:t>
      </w:r>
      <w:r w:rsidRPr="007C6703">
        <w:t>варианты</w:t>
      </w:r>
      <w:r>
        <w:t xml:space="preserve"> </w:t>
      </w:r>
      <w:r w:rsidRPr="007C6703">
        <w:t>ответов;</w:t>
      </w:r>
    </w:p>
    <w:p w14:paraId="6DE3E39B" w14:textId="77777777" w:rsidR="003472FC" w:rsidRPr="007C6703" w:rsidRDefault="003472FC" w:rsidP="00BE002B">
      <w:pPr>
        <w:numPr>
          <w:ilvl w:val="2"/>
          <w:numId w:val="399"/>
        </w:numPr>
        <w:spacing w:line="360" w:lineRule="auto"/>
        <w:jc w:val="both"/>
        <w:rPr>
          <w:shd w:val="clear" w:color="auto" w:fill="D9EAD3"/>
        </w:rPr>
      </w:pPr>
      <w:r w:rsidRPr="007C6703">
        <w:t>возможность</w:t>
      </w:r>
      <w:r>
        <w:t xml:space="preserve"> </w:t>
      </w:r>
      <w:r w:rsidRPr="007C6703">
        <w:t>просмотра</w:t>
      </w:r>
      <w:r>
        <w:t xml:space="preserve"> </w:t>
      </w:r>
      <w:r w:rsidRPr="007C6703">
        <w:t>для</w:t>
      </w:r>
      <w:r>
        <w:t xml:space="preserve"> </w:t>
      </w:r>
      <w:r w:rsidRPr="007C6703">
        <w:t>ответа</w:t>
      </w:r>
      <w:r>
        <w:t xml:space="preserve"> </w:t>
      </w:r>
      <w:r w:rsidRPr="007C6703">
        <w:t>признака</w:t>
      </w:r>
      <w:r>
        <w:t xml:space="preserve"> </w:t>
      </w:r>
      <w:r w:rsidRPr="007C6703">
        <w:t>для</w:t>
      </w:r>
      <w:r>
        <w:t xml:space="preserve"> </w:t>
      </w:r>
      <w:r w:rsidRPr="007C6703">
        <w:t>расчета</w:t>
      </w:r>
      <w:r>
        <w:t xml:space="preserve"> </w:t>
      </w:r>
      <w:r w:rsidRPr="007C6703">
        <w:t>риска</w:t>
      </w:r>
      <w:r>
        <w:t xml:space="preserve"> </w:t>
      </w:r>
      <w:r w:rsidRPr="007C6703">
        <w:t>по</w:t>
      </w:r>
      <w:r>
        <w:t xml:space="preserve"> </w:t>
      </w:r>
      <w:r w:rsidRPr="007C6703">
        <w:t>ПН</w:t>
      </w:r>
      <w:r>
        <w:t xml:space="preserve"> </w:t>
      </w:r>
      <w:r w:rsidRPr="007C6703">
        <w:t>скрининг</w:t>
      </w:r>
      <w:r>
        <w:t xml:space="preserve"> </w:t>
      </w:r>
      <w:r w:rsidRPr="007C6703">
        <w:t>(ПП</w:t>
      </w:r>
      <w:r>
        <w:t xml:space="preserve"> </w:t>
      </w:r>
      <w:r w:rsidRPr="007C6703">
        <w:t>-</w:t>
      </w:r>
      <w:r>
        <w:t xml:space="preserve"> </w:t>
      </w:r>
      <w:r w:rsidRPr="007C6703">
        <w:t>причина</w:t>
      </w:r>
      <w:r>
        <w:t xml:space="preserve"> </w:t>
      </w:r>
      <w:r w:rsidRPr="007C6703">
        <w:t>постановки,</w:t>
      </w:r>
      <w:r>
        <w:t xml:space="preserve"> </w:t>
      </w:r>
      <w:r w:rsidRPr="007C6703">
        <w:t>КЗ</w:t>
      </w:r>
      <w:r>
        <w:t xml:space="preserve"> </w:t>
      </w:r>
      <w:r w:rsidRPr="007C6703">
        <w:t>-</w:t>
      </w:r>
      <w:r>
        <w:t xml:space="preserve"> </w:t>
      </w:r>
      <w:r w:rsidRPr="007C6703">
        <w:t>критическое</w:t>
      </w:r>
      <w:r>
        <w:t xml:space="preserve"> </w:t>
      </w:r>
      <w:r w:rsidRPr="007C6703">
        <w:t>значение,</w:t>
      </w:r>
      <w:r>
        <w:t xml:space="preserve"> </w:t>
      </w:r>
      <w:r w:rsidRPr="007C6703">
        <w:t>КФ</w:t>
      </w:r>
      <w:r>
        <w:t xml:space="preserve"> </w:t>
      </w:r>
      <w:r w:rsidRPr="007C6703">
        <w:t>-</w:t>
      </w:r>
      <w:r>
        <w:t xml:space="preserve"> </w:t>
      </w:r>
      <w:r w:rsidRPr="007C6703">
        <w:t>критический</w:t>
      </w:r>
      <w:r>
        <w:t xml:space="preserve"> </w:t>
      </w:r>
      <w:r w:rsidRPr="007C6703">
        <w:t>фактор).</w:t>
      </w:r>
    </w:p>
    <w:p w14:paraId="5A9F9DCE" w14:textId="77777777" w:rsidR="003472FC" w:rsidRPr="007C6703" w:rsidRDefault="003472FC" w:rsidP="00BE002B">
      <w:pPr>
        <w:numPr>
          <w:ilvl w:val="1"/>
          <w:numId w:val="397"/>
        </w:numPr>
        <w:spacing w:line="360" w:lineRule="auto"/>
        <w:jc w:val="both"/>
        <w:rPr>
          <w:shd w:val="clear" w:color="auto" w:fill="D9EAD3"/>
        </w:rPr>
      </w:pPr>
      <w:r w:rsidRPr="007C6703">
        <w:t>Рекомендации</w:t>
      </w:r>
      <w:r>
        <w:t xml:space="preserve"> </w:t>
      </w:r>
      <w:r w:rsidRPr="007C6703">
        <w:t>для</w:t>
      </w:r>
      <w:r>
        <w:t xml:space="preserve"> </w:t>
      </w:r>
      <w:r w:rsidRPr="007C6703">
        <w:t>врача</w:t>
      </w:r>
      <w:r>
        <w:t xml:space="preserve"> </w:t>
      </w:r>
      <w:r w:rsidRPr="007C6703">
        <w:t>и</w:t>
      </w:r>
      <w:r>
        <w:t xml:space="preserve"> </w:t>
      </w:r>
      <w:r w:rsidRPr="007C6703">
        <w:t>пациента:</w:t>
      </w:r>
    </w:p>
    <w:p w14:paraId="3875C246" w14:textId="77777777" w:rsidR="003472FC" w:rsidRPr="007C6703" w:rsidRDefault="003472FC" w:rsidP="00BE002B">
      <w:pPr>
        <w:numPr>
          <w:ilvl w:val="2"/>
          <w:numId w:val="400"/>
        </w:numPr>
        <w:spacing w:line="360" w:lineRule="auto"/>
        <w:jc w:val="both"/>
        <w:rPr>
          <w:shd w:val="clear" w:color="auto" w:fill="D9EAD3"/>
        </w:rPr>
      </w:pPr>
      <w:r w:rsidRPr="007C6703">
        <w:t>Поиск</w:t>
      </w:r>
      <w:r>
        <w:t xml:space="preserve"> </w:t>
      </w:r>
      <w:r w:rsidRPr="007C6703">
        <w:t>рекомендаций;</w:t>
      </w:r>
    </w:p>
    <w:p w14:paraId="18AADA7D" w14:textId="77777777" w:rsidR="003472FC" w:rsidRPr="007C6703" w:rsidRDefault="003472FC" w:rsidP="00BE002B">
      <w:pPr>
        <w:numPr>
          <w:ilvl w:val="2"/>
          <w:numId w:val="400"/>
        </w:numPr>
        <w:spacing w:line="360" w:lineRule="auto"/>
        <w:jc w:val="both"/>
        <w:rPr>
          <w:shd w:val="clear" w:color="auto" w:fill="D9EAD3"/>
        </w:rPr>
      </w:pPr>
      <w:r w:rsidRPr="007C6703">
        <w:t>Просмотр</w:t>
      </w:r>
      <w:r>
        <w:t xml:space="preserve"> </w:t>
      </w:r>
      <w:r w:rsidRPr="007C6703">
        <w:t>рекомендаций;</w:t>
      </w:r>
    </w:p>
    <w:p w14:paraId="6D8CA5D4" w14:textId="77777777" w:rsidR="003472FC" w:rsidRPr="007C6703" w:rsidRDefault="003472FC" w:rsidP="00BE002B">
      <w:pPr>
        <w:numPr>
          <w:ilvl w:val="2"/>
          <w:numId w:val="400"/>
        </w:numPr>
        <w:spacing w:line="360" w:lineRule="auto"/>
        <w:jc w:val="both"/>
        <w:rPr>
          <w:shd w:val="clear" w:color="auto" w:fill="D9EAD3"/>
        </w:rPr>
      </w:pPr>
      <w:r w:rsidRPr="007C6703">
        <w:t>Редактирование</w:t>
      </w:r>
      <w:r>
        <w:t xml:space="preserve"> </w:t>
      </w:r>
      <w:r w:rsidRPr="007C6703">
        <w:t>рекомендаций;</w:t>
      </w:r>
    </w:p>
    <w:p w14:paraId="47C2AD9A" w14:textId="77777777" w:rsidR="003472FC" w:rsidRPr="007C6703" w:rsidRDefault="003472FC" w:rsidP="00BE002B">
      <w:pPr>
        <w:numPr>
          <w:ilvl w:val="2"/>
          <w:numId w:val="400"/>
        </w:numPr>
        <w:spacing w:line="360" w:lineRule="auto"/>
        <w:jc w:val="both"/>
        <w:rPr>
          <w:shd w:val="clear" w:color="auto" w:fill="D9EAD3"/>
        </w:rPr>
      </w:pPr>
      <w:r w:rsidRPr="007C6703">
        <w:t>Удаление</w:t>
      </w:r>
      <w:r>
        <w:t xml:space="preserve"> </w:t>
      </w:r>
      <w:r w:rsidRPr="007C6703">
        <w:t>рекомендаций.</w:t>
      </w:r>
    </w:p>
    <w:p w14:paraId="128AC2E4" w14:textId="77777777" w:rsidR="003472FC" w:rsidRPr="007C6703" w:rsidRDefault="003472FC" w:rsidP="00BE002B">
      <w:pPr>
        <w:numPr>
          <w:ilvl w:val="0"/>
          <w:numId w:val="299"/>
        </w:numPr>
        <w:spacing w:line="360" w:lineRule="auto"/>
        <w:rPr>
          <w:shd w:val="clear" w:color="auto" w:fill="D9EAD3"/>
        </w:rPr>
      </w:pPr>
      <w:r w:rsidRPr="007C6703">
        <w:t>Регистр</w:t>
      </w:r>
      <w:r>
        <w:t xml:space="preserve"> </w:t>
      </w:r>
      <w:r w:rsidRPr="007C6703">
        <w:t>БСК</w:t>
      </w:r>
      <w:r>
        <w:t xml:space="preserve"> </w:t>
      </w:r>
      <w:r w:rsidRPr="007C6703">
        <w:t>доступен</w:t>
      </w:r>
      <w:r>
        <w:t xml:space="preserve"> </w:t>
      </w:r>
      <w:r w:rsidRPr="007C6703">
        <w:t>для</w:t>
      </w:r>
      <w:r>
        <w:t xml:space="preserve"> </w:t>
      </w:r>
      <w:r w:rsidRPr="007C6703">
        <w:t>Пользователей</w:t>
      </w:r>
      <w:r>
        <w:t xml:space="preserve"> </w:t>
      </w:r>
      <w:r w:rsidRPr="007C6703">
        <w:t>c</w:t>
      </w:r>
      <w:r>
        <w:t xml:space="preserve"> </w:t>
      </w:r>
      <w:r w:rsidRPr="007C6703">
        <w:t>группой</w:t>
      </w:r>
      <w:r>
        <w:t xml:space="preserve"> </w:t>
      </w:r>
      <w:r w:rsidRPr="007C6703">
        <w:t>прав</w:t>
      </w:r>
      <w:r>
        <w:t xml:space="preserve"> </w:t>
      </w:r>
      <w:r w:rsidRPr="007C6703">
        <w:t>доступа</w:t>
      </w:r>
      <w:r>
        <w:t xml:space="preserve"> «</w:t>
      </w:r>
      <w:r w:rsidRPr="007C6703">
        <w:t>Регистр</w:t>
      </w:r>
      <w:r>
        <w:t xml:space="preserve"> </w:t>
      </w:r>
      <w:r w:rsidRPr="007C6703">
        <w:t>по</w:t>
      </w:r>
      <w:r>
        <w:t xml:space="preserve"> </w:t>
      </w:r>
      <w:r w:rsidRPr="007C6703">
        <w:t>БСК</w:t>
      </w:r>
      <w:r>
        <w:t xml:space="preserve">» </w:t>
      </w:r>
      <w:r w:rsidRPr="007C6703">
        <w:t>через:</w:t>
      </w:r>
    </w:p>
    <w:p w14:paraId="7063656A" w14:textId="77777777" w:rsidR="003472FC" w:rsidRPr="007C6703" w:rsidRDefault="003472FC" w:rsidP="00BE002B">
      <w:pPr>
        <w:numPr>
          <w:ilvl w:val="1"/>
          <w:numId w:val="397"/>
        </w:numPr>
        <w:spacing w:line="360" w:lineRule="auto"/>
        <w:jc w:val="both"/>
        <w:rPr>
          <w:shd w:val="clear" w:color="auto" w:fill="D9EAD3"/>
        </w:rPr>
      </w:pPr>
      <w:r>
        <w:t xml:space="preserve"> «</w:t>
      </w:r>
      <w:r w:rsidRPr="007C6703">
        <w:t>АРМ</w:t>
      </w:r>
      <w:r>
        <w:t xml:space="preserve"> </w:t>
      </w:r>
      <w:r w:rsidRPr="007C6703">
        <w:t>врача</w:t>
      </w:r>
      <w:r>
        <w:t xml:space="preserve"> </w:t>
      </w:r>
      <w:r w:rsidRPr="007C6703">
        <w:t>поликлиники</w:t>
      </w:r>
      <w:r>
        <w:t>»;</w:t>
      </w:r>
    </w:p>
    <w:p w14:paraId="30368361" w14:textId="77777777" w:rsidR="003472FC" w:rsidRPr="007C6703" w:rsidRDefault="003472FC" w:rsidP="00BE002B">
      <w:pPr>
        <w:numPr>
          <w:ilvl w:val="1"/>
          <w:numId w:val="397"/>
        </w:numPr>
        <w:spacing w:line="360" w:lineRule="auto"/>
        <w:jc w:val="both"/>
        <w:rPr>
          <w:shd w:val="clear" w:color="auto" w:fill="D9EAD3"/>
        </w:rPr>
      </w:pPr>
      <w:r>
        <w:t>«</w:t>
      </w:r>
      <w:r w:rsidRPr="007C6703">
        <w:t>АРМ</w:t>
      </w:r>
      <w:r>
        <w:t xml:space="preserve"> </w:t>
      </w:r>
      <w:r w:rsidRPr="007C6703">
        <w:t>врача</w:t>
      </w:r>
      <w:r>
        <w:t xml:space="preserve"> </w:t>
      </w:r>
      <w:r w:rsidRPr="007C6703">
        <w:t>стационара</w:t>
      </w:r>
      <w:r>
        <w:t>»;</w:t>
      </w:r>
    </w:p>
    <w:p w14:paraId="365ADB0F" w14:textId="77777777" w:rsidR="003472FC" w:rsidRPr="007C6703" w:rsidRDefault="003472FC" w:rsidP="00BE002B">
      <w:pPr>
        <w:numPr>
          <w:ilvl w:val="1"/>
          <w:numId w:val="397"/>
        </w:numPr>
        <w:spacing w:line="360" w:lineRule="auto"/>
        <w:jc w:val="both"/>
        <w:rPr>
          <w:shd w:val="clear" w:color="auto" w:fill="D9EAD3"/>
        </w:rPr>
      </w:pPr>
      <w:r>
        <w:t>«</w:t>
      </w:r>
      <w:r w:rsidRPr="007C6703">
        <w:t>АРМ</w:t>
      </w:r>
      <w:r>
        <w:t xml:space="preserve"> </w:t>
      </w:r>
      <w:r w:rsidRPr="007C6703">
        <w:t>Медицинского</w:t>
      </w:r>
      <w:r>
        <w:t xml:space="preserve"> </w:t>
      </w:r>
      <w:r w:rsidRPr="007C6703">
        <w:t>статистика</w:t>
      </w:r>
      <w:r>
        <w:t>».</w:t>
      </w:r>
    </w:p>
    <w:p w14:paraId="5692987A" w14:textId="77777777" w:rsidR="003472FC" w:rsidRPr="007C6703" w:rsidRDefault="003472FC" w:rsidP="00BE002B">
      <w:pPr>
        <w:numPr>
          <w:ilvl w:val="0"/>
          <w:numId w:val="299"/>
        </w:numPr>
        <w:spacing w:line="360" w:lineRule="auto"/>
        <w:rPr>
          <w:shd w:val="clear" w:color="auto" w:fill="D9EAD3"/>
        </w:rPr>
      </w:pPr>
      <w:r w:rsidRPr="007C6703">
        <w:t>Включение</w:t>
      </w:r>
      <w:r>
        <w:t xml:space="preserve"> </w:t>
      </w:r>
      <w:r w:rsidRPr="007C6703">
        <w:t>пациентов</w:t>
      </w:r>
      <w:r>
        <w:t xml:space="preserve"> </w:t>
      </w:r>
      <w:r w:rsidRPr="007C6703">
        <w:t>в</w:t>
      </w:r>
      <w:r>
        <w:t xml:space="preserve"> </w:t>
      </w:r>
      <w:r w:rsidRPr="007C6703">
        <w:t>регистр</w:t>
      </w:r>
      <w:r>
        <w:t xml:space="preserve"> </w:t>
      </w:r>
      <w:r w:rsidRPr="007C6703">
        <w:t>болезней</w:t>
      </w:r>
      <w:r>
        <w:t xml:space="preserve"> </w:t>
      </w:r>
      <w:r w:rsidRPr="007C6703">
        <w:t>системы</w:t>
      </w:r>
      <w:r>
        <w:t xml:space="preserve"> </w:t>
      </w:r>
      <w:r w:rsidRPr="007C6703">
        <w:t>кровообращения.</w:t>
      </w:r>
    </w:p>
    <w:p w14:paraId="50F06BD7" w14:textId="77777777" w:rsidR="003472FC" w:rsidRPr="007C6703" w:rsidRDefault="003472FC" w:rsidP="00BE002B">
      <w:pPr>
        <w:numPr>
          <w:ilvl w:val="1"/>
          <w:numId w:val="397"/>
        </w:numPr>
        <w:spacing w:line="360" w:lineRule="auto"/>
        <w:jc w:val="both"/>
        <w:rPr>
          <w:shd w:val="clear" w:color="auto" w:fill="D9EAD3"/>
        </w:rPr>
      </w:pPr>
      <w:r w:rsidRPr="007C6703">
        <w:t>В</w:t>
      </w:r>
      <w:r>
        <w:t xml:space="preserve"> «</w:t>
      </w:r>
      <w:r w:rsidRPr="007C6703">
        <w:t>ручном</w:t>
      </w:r>
      <w:r>
        <w:t xml:space="preserve">» </w:t>
      </w:r>
      <w:r w:rsidRPr="007C6703">
        <w:t>режиме</w:t>
      </w:r>
      <w:r>
        <w:t xml:space="preserve"> </w:t>
      </w:r>
      <w:r w:rsidRPr="007C6703">
        <w:t>из</w:t>
      </w:r>
      <w:r>
        <w:t xml:space="preserve"> </w:t>
      </w:r>
      <w:r w:rsidRPr="007C6703">
        <w:t>регистра</w:t>
      </w:r>
      <w:r>
        <w:t xml:space="preserve"> </w:t>
      </w:r>
      <w:r w:rsidRPr="007C6703">
        <w:t>добавление</w:t>
      </w:r>
      <w:r>
        <w:t xml:space="preserve"> </w:t>
      </w:r>
      <w:r w:rsidRPr="007C6703">
        <w:t>записей</w:t>
      </w:r>
      <w:r>
        <w:t xml:space="preserve"> </w:t>
      </w:r>
      <w:r w:rsidRPr="007C6703">
        <w:t>о</w:t>
      </w:r>
      <w:r>
        <w:t xml:space="preserve"> </w:t>
      </w:r>
      <w:r w:rsidRPr="007C6703">
        <w:t>пациентах</w:t>
      </w:r>
      <w:r>
        <w:t xml:space="preserve"> </w:t>
      </w:r>
      <w:r w:rsidRPr="007C6703">
        <w:t>в</w:t>
      </w:r>
      <w:r>
        <w:t xml:space="preserve"> </w:t>
      </w:r>
      <w:r w:rsidRPr="007C6703">
        <w:t>следующие</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r>
        <w:t xml:space="preserve"> </w:t>
      </w:r>
      <w:r w:rsidRPr="007C6703">
        <w:t>Нарушения</w:t>
      </w:r>
      <w:r>
        <w:t xml:space="preserve"> </w:t>
      </w:r>
      <w:r w:rsidRPr="007C6703">
        <w:t>ритма</w:t>
      </w:r>
      <w:r>
        <w:t xml:space="preserve"> </w:t>
      </w:r>
      <w:r w:rsidRPr="007C6703">
        <w:t>и</w:t>
      </w:r>
      <w:r>
        <w:t xml:space="preserve"> </w:t>
      </w:r>
      <w:r w:rsidRPr="007C6703">
        <w:t>проводимости</w:t>
      </w:r>
      <w:r>
        <w:t xml:space="preserve"> </w:t>
      </w:r>
      <w:r w:rsidRPr="007C6703">
        <w:t>сердца.</w:t>
      </w:r>
      <w:r>
        <w:t xml:space="preserve"> </w:t>
      </w:r>
      <w:r w:rsidRPr="007C6703">
        <w:t>Добавлять</w:t>
      </w:r>
      <w:r>
        <w:t xml:space="preserve"> </w:t>
      </w:r>
      <w:r w:rsidRPr="007C6703">
        <w:t>в</w:t>
      </w:r>
      <w:r>
        <w:t xml:space="preserve"> </w:t>
      </w:r>
      <w:r w:rsidRPr="007C6703">
        <w:t>регистр</w:t>
      </w:r>
      <w:r>
        <w:t xml:space="preserve"> </w:t>
      </w:r>
      <w:r w:rsidRPr="007C6703">
        <w:t>можно</w:t>
      </w:r>
      <w:r>
        <w:t xml:space="preserve"> </w:t>
      </w:r>
      <w:r w:rsidRPr="007C6703">
        <w:t>только</w:t>
      </w:r>
      <w:r>
        <w:t xml:space="preserve"> </w:t>
      </w:r>
      <w:r w:rsidRPr="007C6703">
        <w:t>при</w:t>
      </w:r>
      <w:r>
        <w:t xml:space="preserve"> </w:t>
      </w:r>
      <w:r w:rsidRPr="007C6703">
        <w:t>наличии</w:t>
      </w:r>
      <w:r>
        <w:t xml:space="preserve"> </w:t>
      </w:r>
      <w:r w:rsidRPr="007C6703">
        <w:t>в</w:t>
      </w:r>
      <w:r>
        <w:t xml:space="preserve"> </w:t>
      </w:r>
      <w:r w:rsidRPr="007C6703">
        <w:t>случаях</w:t>
      </w:r>
      <w:r>
        <w:t xml:space="preserve"> </w:t>
      </w:r>
      <w:r w:rsidRPr="007C6703">
        <w:t>лечения</w:t>
      </w:r>
      <w:r>
        <w:t xml:space="preserve"> </w:t>
      </w:r>
      <w:r w:rsidRPr="007C6703">
        <w:t>пациента</w:t>
      </w:r>
      <w:r>
        <w:t xml:space="preserve"> </w:t>
      </w:r>
      <w:r w:rsidRPr="007C6703">
        <w:t>соответствующих</w:t>
      </w:r>
      <w:r>
        <w:t xml:space="preserve"> </w:t>
      </w:r>
      <w:r w:rsidRPr="007C6703">
        <w:t>диагнозов</w:t>
      </w:r>
      <w:r>
        <w:t xml:space="preserve"> </w:t>
      </w:r>
      <w:r w:rsidRPr="007C6703">
        <w:t>МКБ-10.</w:t>
      </w:r>
    </w:p>
    <w:p w14:paraId="32660A0C" w14:textId="77777777" w:rsidR="003472FC" w:rsidRPr="007C6703" w:rsidRDefault="003472FC" w:rsidP="00BE002B">
      <w:pPr>
        <w:numPr>
          <w:ilvl w:val="1"/>
          <w:numId w:val="397"/>
        </w:numPr>
        <w:spacing w:line="360" w:lineRule="auto"/>
        <w:jc w:val="both"/>
        <w:rPr>
          <w:shd w:val="clear" w:color="auto" w:fill="D9EAD3"/>
        </w:rPr>
      </w:pPr>
      <w:r w:rsidRPr="007C6703">
        <w:t>В</w:t>
      </w:r>
      <w:r>
        <w:t xml:space="preserve"> «</w:t>
      </w:r>
      <w:r w:rsidRPr="007C6703">
        <w:t>ручном</w:t>
      </w:r>
      <w:r>
        <w:t xml:space="preserve">» </w:t>
      </w:r>
      <w:r w:rsidRPr="007C6703">
        <w:t>режиме</w:t>
      </w:r>
      <w:r>
        <w:t xml:space="preserve"> </w:t>
      </w:r>
      <w:r w:rsidRPr="007C6703">
        <w:t>из</w:t>
      </w:r>
      <w:r>
        <w:t xml:space="preserve"> </w:t>
      </w:r>
      <w:r w:rsidRPr="007C6703">
        <w:t>списка</w:t>
      </w:r>
      <w:r>
        <w:t xml:space="preserve"> </w:t>
      </w:r>
      <w:r w:rsidRPr="007C6703">
        <w:t>опросов</w:t>
      </w:r>
      <w:r>
        <w:t xml:space="preserve"> </w:t>
      </w:r>
      <w:r w:rsidRPr="007C6703">
        <w:t>в</w:t>
      </w:r>
      <w:r>
        <w:t xml:space="preserve"> </w:t>
      </w:r>
      <w:r w:rsidRPr="007C6703">
        <w:t>сигнальной</w:t>
      </w:r>
      <w:r>
        <w:t xml:space="preserve"> </w:t>
      </w:r>
      <w:r w:rsidRPr="007C6703">
        <w:t>информации</w:t>
      </w:r>
      <w:r>
        <w:t xml:space="preserve"> </w:t>
      </w:r>
      <w:r w:rsidRPr="007C6703">
        <w:t>ЭМК</w:t>
      </w:r>
      <w:r>
        <w:t xml:space="preserve"> </w:t>
      </w:r>
      <w:r w:rsidRPr="007C6703">
        <w:t>пациента</w:t>
      </w:r>
      <w:r>
        <w:t xml:space="preserve"> </w:t>
      </w:r>
      <w:r w:rsidRPr="007C6703">
        <w:t>добавление</w:t>
      </w:r>
      <w:r>
        <w:t xml:space="preserve"> </w:t>
      </w:r>
      <w:r w:rsidRPr="007C6703">
        <w:t>записей</w:t>
      </w:r>
      <w:r>
        <w:t xml:space="preserve"> </w:t>
      </w:r>
      <w:r w:rsidRPr="007C6703">
        <w:t>о</w:t>
      </w:r>
      <w:r>
        <w:t xml:space="preserve"> </w:t>
      </w:r>
      <w:r w:rsidRPr="007C6703">
        <w:t>пациентах</w:t>
      </w:r>
      <w:r>
        <w:t xml:space="preserve"> </w:t>
      </w:r>
      <w:r w:rsidRPr="007C6703">
        <w:t>по</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r>
        <w:t xml:space="preserve"> </w:t>
      </w:r>
      <w:r w:rsidRPr="007C6703">
        <w:t>Нарушения</w:t>
      </w:r>
      <w:r>
        <w:t xml:space="preserve"> </w:t>
      </w:r>
      <w:r w:rsidRPr="007C6703">
        <w:t>ритма</w:t>
      </w:r>
      <w:r>
        <w:t xml:space="preserve"> </w:t>
      </w:r>
      <w:r w:rsidRPr="007C6703">
        <w:t>и</w:t>
      </w:r>
      <w:r>
        <w:t xml:space="preserve"> </w:t>
      </w:r>
      <w:r w:rsidRPr="007C6703">
        <w:t>проводимости</w:t>
      </w:r>
      <w:r>
        <w:t xml:space="preserve"> </w:t>
      </w:r>
      <w:r w:rsidRPr="007C6703">
        <w:t>сердца.</w:t>
      </w:r>
      <w:r>
        <w:t xml:space="preserve"> </w:t>
      </w:r>
      <w:r w:rsidRPr="007C6703">
        <w:t>Добавлять</w:t>
      </w:r>
      <w:r>
        <w:t xml:space="preserve"> </w:t>
      </w:r>
      <w:r w:rsidRPr="007C6703">
        <w:t>в</w:t>
      </w:r>
      <w:r>
        <w:t xml:space="preserve"> </w:t>
      </w:r>
      <w:r w:rsidRPr="007C6703">
        <w:t>регистр</w:t>
      </w:r>
      <w:r>
        <w:t xml:space="preserve"> </w:t>
      </w:r>
      <w:r w:rsidRPr="007C6703">
        <w:t>можно</w:t>
      </w:r>
      <w:r>
        <w:t xml:space="preserve"> </w:t>
      </w:r>
      <w:r w:rsidRPr="007C6703">
        <w:t>только</w:t>
      </w:r>
      <w:r>
        <w:t xml:space="preserve"> </w:t>
      </w:r>
      <w:r w:rsidRPr="007C6703">
        <w:t>при</w:t>
      </w:r>
      <w:r>
        <w:t xml:space="preserve"> </w:t>
      </w:r>
      <w:r w:rsidRPr="007C6703">
        <w:t>наличии</w:t>
      </w:r>
      <w:r>
        <w:t xml:space="preserve"> </w:t>
      </w:r>
      <w:r w:rsidRPr="007C6703">
        <w:t>в</w:t>
      </w:r>
      <w:r>
        <w:t xml:space="preserve"> </w:t>
      </w:r>
      <w:r w:rsidRPr="007C6703">
        <w:t>случаях</w:t>
      </w:r>
      <w:r>
        <w:t xml:space="preserve"> </w:t>
      </w:r>
      <w:r w:rsidRPr="007C6703">
        <w:t>лечения</w:t>
      </w:r>
      <w:r>
        <w:t xml:space="preserve"> </w:t>
      </w:r>
      <w:r w:rsidRPr="007C6703">
        <w:t>пациента</w:t>
      </w:r>
      <w:r>
        <w:t xml:space="preserve"> </w:t>
      </w:r>
      <w:r w:rsidRPr="007C6703">
        <w:t>соответствующих</w:t>
      </w:r>
      <w:r>
        <w:t xml:space="preserve"> </w:t>
      </w:r>
      <w:r w:rsidRPr="007C6703">
        <w:t>диагнозов</w:t>
      </w:r>
      <w:r>
        <w:t xml:space="preserve"> </w:t>
      </w:r>
      <w:r w:rsidRPr="007C6703">
        <w:t>МКБ-10.</w:t>
      </w:r>
    </w:p>
    <w:p w14:paraId="0F9C3A44" w14:textId="77777777" w:rsidR="003472FC" w:rsidRPr="007C6703" w:rsidRDefault="003472FC" w:rsidP="00BE002B">
      <w:pPr>
        <w:numPr>
          <w:ilvl w:val="1"/>
          <w:numId w:val="397"/>
        </w:numPr>
        <w:spacing w:line="360" w:lineRule="auto"/>
        <w:jc w:val="both"/>
        <w:rPr>
          <w:shd w:val="clear" w:color="auto" w:fill="D9EAD3"/>
        </w:rPr>
      </w:pPr>
      <w:r>
        <w:t xml:space="preserve"> </w:t>
      </w:r>
      <w:r w:rsidRPr="007C6703">
        <w:t>Каждую</w:t>
      </w:r>
      <w:r>
        <w:t xml:space="preserve"> </w:t>
      </w:r>
      <w:r w:rsidRPr="007C6703">
        <w:t>субботу</w:t>
      </w:r>
      <w:r>
        <w:t xml:space="preserve"> </w:t>
      </w:r>
      <w:r w:rsidRPr="007C6703">
        <w:t>происходит</w:t>
      </w:r>
      <w:r>
        <w:t xml:space="preserve"> </w:t>
      </w:r>
      <w:r w:rsidRPr="007C6703">
        <w:t>добавление</w:t>
      </w:r>
      <w:r>
        <w:t xml:space="preserve"> </w:t>
      </w:r>
      <w:r w:rsidRPr="007C6703">
        <w:t>записей</w:t>
      </w:r>
      <w:r>
        <w:t xml:space="preserve"> </w:t>
      </w:r>
      <w:r w:rsidRPr="007C6703">
        <w:t>в</w:t>
      </w:r>
      <w:r>
        <w:t xml:space="preserve"> </w:t>
      </w:r>
      <w:r w:rsidRPr="007C6703">
        <w:t>регистр</w:t>
      </w:r>
      <w:r>
        <w:t xml:space="preserve"> </w:t>
      </w:r>
      <w:r w:rsidRPr="007C6703">
        <w:t>по</w:t>
      </w:r>
      <w:r>
        <w:t xml:space="preserve"> </w:t>
      </w:r>
      <w:r w:rsidRPr="007C6703">
        <w:t>следующим</w:t>
      </w:r>
      <w:r>
        <w:t xml:space="preserve"> </w:t>
      </w:r>
      <w:r w:rsidRPr="007C6703">
        <w:t>ПН:</w:t>
      </w:r>
      <w:r>
        <w:t xml:space="preserve"> </w:t>
      </w:r>
      <w:r w:rsidRPr="007C6703">
        <w:t>ИБС,</w:t>
      </w:r>
      <w:r>
        <w:t xml:space="preserve"> </w:t>
      </w:r>
      <w:r w:rsidRPr="007C6703">
        <w:t>ЛГ,</w:t>
      </w:r>
      <w:r>
        <w:t xml:space="preserve"> </w:t>
      </w:r>
      <w:r w:rsidRPr="007C6703">
        <w:t>АГ,</w:t>
      </w:r>
      <w:r>
        <w:t xml:space="preserve"> </w:t>
      </w:r>
      <w:r w:rsidRPr="007C6703">
        <w:t>Приобретённые</w:t>
      </w:r>
      <w:r>
        <w:t xml:space="preserve"> </w:t>
      </w:r>
      <w:r w:rsidRPr="007C6703">
        <w:t>пороки</w:t>
      </w:r>
      <w:r>
        <w:t xml:space="preserve"> </w:t>
      </w:r>
      <w:r w:rsidRPr="007C6703">
        <w:t>сердца,</w:t>
      </w:r>
      <w:r>
        <w:t xml:space="preserve"> </w:t>
      </w:r>
      <w:r w:rsidRPr="007C6703">
        <w:t>Хроническая</w:t>
      </w:r>
      <w:r>
        <w:t xml:space="preserve"> </w:t>
      </w:r>
      <w:r w:rsidRPr="007C6703">
        <w:t>сердечная</w:t>
      </w:r>
      <w:r>
        <w:t xml:space="preserve"> </w:t>
      </w:r>
      <w:r w:rsidRPr="007C6703">
        <w:t>недостаточность</w:t>
      </w:r>
      <w:r>
        <w:t xml:space="preserve"> </w:t>
      </w:r>
      <w:r w:rsidRPr="007C6703">
        <w:t>(ХСН),</w:t>
      </w:r>
      <w:r>
        <w:t xml:space="preserve"> </w:t>
      </w:r>
      <w:r w:rsidRPr="007C6703">
        <w:t>Врожденные</w:t>
      </w:r>
      <w:r>
        <w:t xml:space="preserve"> </w:t>
      </w:r>
      <w:r w:rsidRPr="007C6703">
        <w:t>пороки</w:t>
      </w:r>
      <w:r>
        <w:t xml:space="preserve"> </w:t>
      </w:r>
      <w:r w:rsidRPr="007C6703">
        <w:t>сердца.</w:t>
      </w:r>
      <w:r>
        <w:t xml:space="preserve"> </w:t>
      </w:r>
      <w:r w:rsidRPr="007C6703">
        <w:t>Для</w:t>
      </w:r>
      <w:r>
        <w:t xml:space="preserve"> </w:t>
      </w:r>
      <w:r w:rsidRPr="007C6703">
        <w:t>добавления</w:t>
      </w:r>
      <w:r>
        <w:t xml:space="preserve"> </w:t>
      </w:r>
      <w:r w:rsidRPr="007C6703">
        <w:t>в</w:t>
      </w:r>
      <w:r>
        <w:t xml:space="preserve"> </w:t>
      </w:r>
      <w:r w:rsidRPr="007C6703">
        <w:t>регистр</w:t>
      </w:r>
      <w:r>
        <w:t xml:space="preserve"> </w:t>
      </w:r>
      <w:r w:rsidRPr="007C6703">
        <w:t>необходимо</w:t>
      </w:r>
      <w:r>
        <w:t xml:space="preserve"> </w:t>
      </w:r>
      <w:r w:rsidRPr="007C6703">
        <w:t>установить</w:t>
      </w:r>
      <w:r>
        <w:t xml:space="preserve"> </w:t>
      </w:r>
      <w:r w:rsidRPr="007C6703">
        <w:t>соответствующий</w:t>
      </w:r>
      <w:r>
        <w:t xml:space="preserve"> </w:t>
      </w:r>
      <w:r w:rsidRPr="007C6703">
        <w:t>диагноз</w:t>
      </w:r>
      <w:r>
        <w:t xml:space="preserve"> </w:t>
      </w:r>
      <w:r w:rsidRPr="007C6703">
        <w:t>в</w:t>
      </w:r>
      <w:r>
        <w:t xml:space="preserve"> </w:t>
      </w:r>
      <w:r w:rsidRPr="007C6703">
        <w:t>качестве</w:t>
      </w:r>
      <w:r>
        <w:t xml:space="preserve"> </w:t>
      </w:r>
      <w:r w:rsidRPr="007C6703">
        <w:t>основного</w:t>
      </w:r>
      <w:r>
        <w:t xml:space="preserve"> </w:t>
      </w:r>
      <w:r w:rsidRPr="007C6703">
        <w:t>или</w:t>
      </w:r>
      <w:r>
        <w:t xml:space="preserve"> </w:t>
      </w:r>
      <w:r w:rsidRPr="007C6703">
        <w:t>сопутствующего</w:t>
      </w:r>
      <w:r>
        <w:t xml:space="preserve"> </w:t>
      </w:r>
      <w:r w:rsidRPr="007C6703">
        <w:t>(в</w:t>
      </w:r>
      <w:r>
        <w:t xml:space="preserve"> </w:t>
      </w:r>
      <w:r w:rsidRPr="007C6703">
        <w:t>КВС</w:t>
      </w:r>
      <w:r>
        <w:t xml:space="preserve"> </w:t>
      </w:r>
      <w:r w:rsidRPr="007C6703">
        <w:t>-поле</w:t>
      </w:r>
      <w:r>
        <w:t xml:space="preserve"> «</w:t>
      </w:r>
      <w:r w:rsidRPr="007C6703">
        <w:t>Диагноз</w:t>
      </w:r>
      <w:r>
        <w:t xml:space="preserve">» </w:t>
      </w:r>
      <w:r w:rsidRPr="007C6703">
        <w:t>при</w:t>
      </w:r>
      <w:r>
        <w:t xml:space="preserve"> </w:t>
      </w:r>
      <w:r w:rsidRPr="007C6703">
        <w:t>виде</w:t>
      </w:r>
      <w:r>
        <w:t xml:space="preserve"> </w:t>
      </w:r>
      <w:r w:rsidRPr="007C6703">
        <w:t>диагноза</w:t>
      </w:r>
      <w:r>
        <w:t xml:space="preserve"> «</w:t>
      </w:r>
      <w:r w:rsidRPr="007C6703">
        <w:t>3.</w:t>
      </w:r>
      <w:r>
        <w:t xml:space="preserve"> </w:t>
      </w:r>
      <w:r w:rsidRPr="007C6703">
        <w:t>Сопутствующий</w:t>
      </w:r>
      <w:r>
        <w:t xml:space="preserve">» </w:t>
      </w:r>
      <w:r w:rsidRPr="007C6703">
        <w:t>раздела</w:t>
      </w:r>
      <w:r>
        <w:t xml:space="preserve"> «</w:t>
      </w:r>
      <w:r w:rsidRPr="007C6703">
        <w:t>3.</w:t>
      </w:r>
      <w:r>
        <w:t xml:space="preserve"> </w:t>
      </w:r>
      <w:r w:rsidRPr="007C6703">
        <w:t>Сопутствующие</w:t>
      </w:r>
      <w:r>
        <w:t xml:space="preserve"> </w:t>
      </w:r>
      <w:r w:rsidRPr="007C6703">
        <w:t>диагнозы</w:t>
      </w:r>
      <w:r>
        <w:t>»</w:t>
      </w:r>
      <w:r w:rsidRPr="007C6703">
        <w:t>,</w:t>
      </w:r>
      <w:r>
        <w:t xml:space="preserve"> </w:t>
      </w:r>
      <w:r w:rsidRPr="007C6703">
        <w:t>в</w:t>
      </w:r>
      <w:r>
        <w:t xml:space="preserve"> </w:t>
      </w:r>
      <w:r w:rsidRPr="007C6703">
        <w:t>ТАП-</w:t>
      </w:r>
      <w:r>
        <w:t xml:space="preserve"> </w:t>
      </w:r>
      <w:r w:rsidRPr="007C6703">
        <w:t>поле</w:t>
      </w:r>
      <w:r>
        <w:t xml:space="preserve"> «</w:t>
      </w:r>
      <w:r w:rsidRPr="007C6703">
        <w:t>Диагноз</w:t>
      </w:r>
      <w:r>
        <w:t xml:space="preserve">» </w:t>
      </w:r>
      <w:r w:rsidRPr="007C6703">
        <w:t>раздела</w:t>
      </w:r>
      <w:r>
        <w:t xml:space="preserve"> «</w:t>
      </w:r>
      <w:r w:rsidRPr="007C6703">
        <w:t>4.</w:t>
      </w:r>
      <w:r>
        <w:t xml:space="preserve"> </w:t>
      </w:r>
      <w:r w:rsidRPr="007C6703">
        <w:t>Сопутствующие</w:t>
      </w:r>
      <w:r>
        <w:t xml:space="preserve"> </w:t>
      </w:r>
      <w:r w:rsidRPr="007C6703">
        <w:t>диагнозы</w:t>
      </w:r>
      <w:r>
        <w:t>»</w:t>
      </w:r>
      <w:r w:rsidRPr="007C6703">
        <w:t>);</w:t>
      </w:r>
      <w:r>
        <w:t xml:space="preserve"> </w:t>
      </w:r>
      <w:r w:rsidRPr="007C6703">
        <w:t>Пациент</w:t>
      </w:r>
      <w:r>
        <w:t xml:space="preserve"> </w:t>
      </w:r>
      <w:r w:rsidRPr="007C6703">
        <w:t>включается</w:t>
      </w:r>
      <w:r>
        <w:t xml:space="preserve"> </w:t>
      </w:r>
      <w:r w:rsidRPr="007C6703">
        <w:t>в</w:t>
      </w:r>
      <w:r>
        <w:t xml:space="preserve"> </w:t>
      </w:r>
      <w:r w:rsidRPr="007C6703">
        <w:t>предмет</w:t>
      </w:r>
      <w:r>
        <w:t xml:space="preserve"> </w:t>
      </w:r>
      <w:r w:rsidRPr="007C6703">
        <w:t>наблюдения</w:t>
      </w:r>
      <w:r>
        <w:t xml:space="preserve"> </w:t>
      </w:r>
      <w:r w:rsidRPr="007C6703">
        <w:t>единожды</w:t>
      </w:r>
    </w:p>
    <w:p w14:paraId="7773F640" w14:textId="77777777" w:rsidR="003472FC" w:rsidRPr="007C6703" w:rsidRDefault="003472FC" w:rsidP="00BE002B">
      <w:pPr>
        <w:numPr>
          <w:ilvl w:val="1"/>
          <w:numId w:val="397"/>
        </w:numPr>
        <w:spacing w:line="360" w:lineRule="auto"/>
        <w:jc w:val="both"/>
        <w:rPr>
          <w:shd w:val="clear" w:color="auto" w:fill="D9EAD3"/>
        </w:rPr>
      </w:pPr>
      <w:r w:rsidRPr="007C6703">
        <w:t>Для</w:t>
      </w:r>
      <w:r>
        <w:t xml:space="preserve"> </w:t>
      </w:r>
      <w:r w:rsidRPr="007C6703">
        <w:t>добавления</w:t>
      </w:r>
      <w:r>
        <w:t xml:space="preserve"> </w:t>
      </w:r>
      <w:r w:rsidRPr="007C6703">
        <w:t>в</w:t>
      </w:r>
      <w:r>
        <w:t xml:space="preserve"> </w:t>
      </w:r>
      <w:r w:rsidRPr="007C6703">
        <w:t>регистр</w:t>
      </w:r>
      <w:r>
        <w:t xml:space="preserve"> </w:t>
      </w:r>
      <w:r w:rsidRPr="007C6703">
        <w:t>с</w:t>
      </w:r>
      <w:r>
        <w:t xml:space="preserve"> </w:t>
      </w:r>
      <w:r w:rsidRPr="007C6703">
        <w:t>предметом</w:t>
      </w:r>
      <w:r>
        <w:t xml:space="preserve"> </w:t>
      </w:r>
      <w:r w:rsidRPr="007C6703">
        <w:t>наблюдения</w:t>
      </w:r>
      <w:r>
        <w:t xml:space="preserve"> </w:t>
      </w:r>
      <w:r w:rsidRPr="007C6703">
        <w:t>ОКС</w:t>
      </w:r>
      <w:r>
        <w:t xml:space="preserve"> </w:t>
      </w:r>
      <w:r w:rsidRPr="007C6703">
        <w:t>необходимо</w:t>
      </w:r>
      <w:r>
        <w:t xml:space="preserve"> </w:t>
      </w:r>
      <w:r w:rsidRPr="007C6703">
        <w:t>установить</w:t>
      </w:r>
      <w:r>
        <w:t xml:space="preserve"> «</w:t>
      </w:r>
      <w:r w:rsidRPr="007C6703">
        <w:t>Основной</w:t>
      </w:r>
      <w:r>
        <w:t xml:space="preserve"> </w:t>
      </w:r>
      <w:r w:rsidRPr="007C6703">
        <w:t>диагноз</w:t>
      </w:r>
      <w:r>
        <w:t xml:space="preserve">» </w:t>
      </w:r>
      <w:r w:rsidRPr="007C6703">
        <w:t>движения,</w:t>
      </w:r>
      <w:r>
        <w:t xml:space="preserve"> «</w:t>
      </w:r>
      <w:r w:rsidRPr="007C6703">
        <w:t>Диагноз</w:t>
      </w:r>
      <w:r>
        <w:t xml:space="preserve"> </w:t>
      </w:r>
      <w:r w:rsidRPr="007C6703">
        <w:t>прием.</w:t>
      </w:r>
      <w:r>
        <w:t xml:space="preserve"> </w:t>
      </w:r>
      <w:r w:rsidRPr="007C6703">
        <w:t>отд-я</w:t>
      </w:r>
      <w:r>
        <w:t>»</w:t>
      </w:r>
      <w:r w:rsidRPr="007C6703">
        <w:t>,</w:t>
      </w:r>
      <w:r>
        <w:t xml:space="preserve"> «</w:t>
      </w:r>
      <w:r w:rsidRPr="007C6703">
        <w:t>Диагноз</w:t>
      </w:r>
      <w:r>
        <w:t xml:space="preserve"> </w:t>
      </w:r>
      <w:r w:rsidRPr="007C6703">
        <w:t>напр.</w:t>
      </w:r>
      <w:r>
        <w:t xml:space="preserve"> </w:t>
      </w:r>
      <w:r w:rsidRPr="007C6703">
        <w:t>учр-я</w:t>
      </w:r>
      <w:r>
        <w:t xml:space="preserve">» </w:t>
      </w:r>
      <w:r w:rsidRPr="007C6703">
        <w:t>из</w:t>
      </w:r>
      <w:r>
        <w:t xml:space="preserve"> </w:t>
      </w:r>
      <w:r w:rsidRPr="007C6703">
        <w:t>группы</w:t>
      </w:r>
      <w:r>
        <w:t xml:space="preserve"> </w:t>
      </w:r>
      <w:r w:rsidRPr="007C6703">
        <w:t>диагнозов</w:t>
      </w:r>
      <w:r>
        <w:t xml:space="preserve"> «</w:t>
      </w:r>
      <w:r w:rsidRPr="007C6703">
        <w:t>ОКС</w:t>
      </w:r>
      <w:r>
        <w:t xml:space="preserve">» </w:t>
      </w:r>
      <w:r w:rsidRPr="007C6703">
        <w:t>и</w:t>
      </w:r>
      <w:r>
        <w:t xml:space="preserve"> </w:t>
      </w:r>
      <w:r w:rsidRPr="007C6703">
        <w:t>КВС</w:t>
      </w:r>
      <w:r>
        <w:t xml:space="preserve"> </w:t>
      </w:r>
      <w:r w:rsidRPr="007C6703">
        <w:t>создана</w:t>
      </w:r>
      <w:r>
        <w:t xml:space="preserve"> </w:t>
      </w:r>
      <w:r w:rsidRPr="007C6703">
        <w:t>в</w:t>
      </w:r>
      <w:r>
        <w:t xml:space="preserve"> </w:t>
      </w:r>
      <w:r w:rsidRPr="007C6703">
        <w:t>МО</w:t>
      </w:r>
      <w:r>
        <w:t xml:space="preserve"> </w:t>
      </w:r>
      <w:r w:rsidRPr="007C6703">
        <w:t>типом</w:t>
      </w:r>
      <w:r>
        <w:t xml:space="preserve"> </w:t>
      </w:r>
      <w:r w:rsidRPr="007C6703">
        <w:t>не</w:t>
      </w:r>
      <w:r>
        <w:t xml:space="preserve"> </w:t>
      </w:r>
      <w:r w:rsidRPr="007C6703">
        <w:t>равным</w:t>
      </w:r>
      <w:r>
        <w:t xml:space="preserve"> </w:t>
      </w:r>
      <w:r w:rsidRPr="007C6703">
        <w:t>1.7.</w:t>
      </w:r>
      <w:r>
        <w:t xml:space="preserve"> </w:t>
      </w:r>
      <w:r w:rsidRPr="007C6703">
        <w:t>Санаторно-курортные</w:t>
      </w:r>
      <w:r>
        <w:t xml:space="preserve"> </w:t>
      </w:r>
      <w:r w:rsidRPr="007C6703">
        <w:t>учреждения</w:t>
      </w:r>
      <w:r>
        <w:t>»</w:t>
      </w:r>
    </w:p>
    <w:p w14:paraId="36BAF441" w14:textId="77777777" w:rsidR="003472FC" w:rsidRPr="007C6703" w:rsidRDefault="003472FC" w:rsidP="00BE002B">
      <w:pPr>
        <w:numPr>
          <w:ilvl w:val="0"/>
          <w:numId w:val="299"/>
        </w:numPr>
        <w:spacing w:line="360" w:lineRule="auto"/>
        <w:rPr>
          <w:shd w:val="clear" w:color="auto" w:fill="D9EAD3"/>
        </w:rPr>
      </w:pPr>
      <w:r w:rsidRPr="007C6703">
        <w:t>Возможность</w:t>
      </w:r>
      <w:r>
        <w:t xml:space="preserve"> </w:t>
      </w:r>
      <w:r w:rsidRPr="007C6703">
        <w:t>формирования</w:t>
      </w:r>
      <w:r>
        <w:t xml:space="preserve"> </w:t>
      </w:r>
      <w:r w:rsidRPr="007C6703">
        <w:t>списка</w:t>
      </w:r>
      <w:r>
        <w:t xml:space="preserve"> </w:t>
      </w:r>
      <w:r w:rsidRPr="007C6703">
        <w:t>пациентов</w:t>
      </w:r>
      <w:r>
        <w:t xml:space="preserve"> </w:t>
      </w:r>
      <w:r w:rsidRPr="007C6703">
        <w:t>с</w:t>
      </w:r>
      <w:r>
        <w:t xml:space="preserve"> </w:t>
      </w:r>
      <w:r w:rsidRPr="007C6703">
        <w:t>болезнями</w:t>
      </w:r>
      <w:r>
        <w:t xml:space="preserve"> </w:t>
      </w:r>
      <w:r w:rsidRPr="007C6703">
        <w:t>системы</w:t>
      </w:r>
      <w:r>
        <w:t xml:space="preserve"> </w:t>
      </w:r>
      <w:r w:rsidRPr="007C6703">
        <w:t>кровообращения</w:t>
      </w:r>
      <w:r>
        <w:t xml:space="preserve"> </w:t>
      </w:r>
      <w:r w:rsidRPr="007C6703">
        <w:t>в</w:t>
      </w:r>
      <w:r>
        <w:t xml:space="preserve"> </w:t>
      </w:r>
      <w:r w:rsidRPr="007C6703">
        <w:t>табличном</w:t>
      </w:r>
      <w:r>
        <w:t xml:space="preserve"> </w:t>
      </w:r>
      <w:r w:rsidRPr="007C6703">
        <w:t>виде</w:t>
      </w:r>
      <w:r>
        <w:t xml:space="preserve"> </w:t>
      </w:r>
      <w:r w:rsidRPr="007C6703">
        <w:t>со</w:t>
      </w:r>
      <w:r>
        <w:t xml:space="preserve"> </w:t>
      </w:r>
      <w:r w:rsidRPr="007C6703">
        <w:t>следующими</w:t>
      </w:r>
      <w:r>
        <w:t xml:space="preserve"> </w:t>
      </w:r>
      <w:r w:rsidRPr="007C6703">
        <w:t>полями:</w:t>
      </w:r>
    </w:p>
    <w:p w14:paraId="3D3936F5" w14:textId="77777777" w:rsidR="003472FC" w:rsidRPr="007C6703" w:rsidRDefault="003472FC" w:rsidP="00BE002B">
      <w:pPr>
        <w:numPr>
          <w:ilvl w:val="1"/>
          <w:numId w:val="397"/>
        </w:numPr>
        <w:spacing w:line="360" w:lineRule="auto"/>
        <w:jc w:val="both"/>
        <w:rPr>
          <w:shd w:val="clear" w:color="auto" w:fill="D9EAD3"/>
        </w:rPr>
      </w:pPr>
      <w:r w:rsidRPr="007C6703">
        <w:t>Фамилия;</w:t>
      </w:r>
    </w:p>
    <w:p w14:paraId="56FE2A92" w14:textId="77777777" w:rsidR="003472FC" w:rsidRPr="007C6703" w:rsidRDefault="003472FC" w:rsidP="00BE002B">
      <w:pPr>
        <w:numPr>
          <w:ilvl w:val="1"/>
          <w:numId w:val="397"/>
        </w:numPr>
        <w:spacing w:line="360" w:lineRule="auto"/>
        <w:jc w:val="both"/>
        <w:rPr>
          <w:shd w:val="clear" w:color="auto" w:fill="D9EAD3"/>
        </w:rPr>
      </w:pPr>
      <w:r w:rsidRPr="007C6703">
        <w:t>Имя;</w:t>
      </w:r>
    </w:p>
    <w:p w14:paraId="6FB40D82" w14:textId="77777777" w:rsidR="003472FC" w:rsidRPr="007C6703" w:rsidRDefault="003472FC" w:rsidP="00BE002B">
      <w:pPr>
        <w:numPr>
          <w:ilvl w:val="1"/>
          <w:numId w:val="397"/>
        </w:numPr>
        <w:spacing w:line="360" w:lineRule="auto"/>
        <w:jc w:val="both"/>
        <w:rPr>
          <w:shd w:val="clear" w:color="auto" w:fill="D9EAD3"/>
        </w:rPr>
      </w:pPr>
      <w:r w:rsidRPr="007C6703">
        <w:t>Отчество;</w:t>
      </w:r>
    </w:p>
    <w:p w14:paraId="697738B3" w14:textId="77777777" w:rsidR="003472FC" w:rsidRPr="007C6703" w:rsidRDefault="003472FC" w:rsidP="00BE002B">
      <w:pPr>
        <w:numPr>
          <w:ilvl w:val="1"/>
          <w:numId w:val="397"/>
        </w:numPr>
        <w:spacing w:line="360" w:lineRule="auto"/>
        <w:jc w:val="both"/>
        <w:rPr>
          <w:shd w:val="clear" w:color="auto" w:fill="D9EAD3"/>
        </w:rPr>
      </w:pPr>
      <w:r w:rsidRPr="007C6703">
        <w:t>Д/р;</w:t>
      </w:r>
    </w:p>
    <w:p w14:paraId="1DC70A43"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смерти;</w:t>
      </w:r>
    </w:p>
    <w:p w14:paraId="77E18101" w14:textId="77777777" w:rsidR="003472FC" w:rsidRPr="007C6703" w:rsidRDefault="003472FC" w:rsidP="00BE002B">
      <w:pPr>
        <w:numPr>
          <w:ilvl w:val="1"/>
          <w:numId w:val="397"/>
        </w:numPr>
        <w:spacing w:line="360" w:lineRule="auto"/>
        <w:jc w:val="both"/>
        <w:rPr>
          <w:shd w:val="clear" w:color="auto" w:fill="D9EAD3"/>
        </w:rPr>
      </w:pPr>
      <w:r w:rsidRPr="007C6703">
        <w:t>Возраст;</w:t>
      </w:r>
    </w:p>
    <w:p w14:paraId="211F0D4F" w14:textId="77777777" w:rsidR="003472FC" w:rsidRPr="007C6703" w:rsidRDefault="003472FC" w:rsidP="00BE002B">
      <w:pPr>
        <w:numPr>
          <w:ilvl w:val="1"/>
          <w:numId w:val="397"/>
        </w:numPr>
        <w:spacing w:line="360" w:lineRule="auto"/>
        <w:jc w:val="both"/>
        <w:rPr>
          <w:shd w:val="clear" w:color="auto" w:fill="D9EAD3"/>
        </w:rPr>
      </w:pPr>
      <w:r w:rsidRPr="007C6703">
        <w:t>Диагноз.</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p>
    <w:p w14:paraId="3F4E529C" w14:textId="77777777" w:rsidR="003472FC" w:rsidRPr="007C6703" w:rsidRDefault="003472FC" w:rsidP="00BE002B">
      <w:pPr>
        <w:numPr>
          <w:ilvl w:val="1"/>
          <w:numId w:val="397"/>
        </w:numPr>
        <w:spacing w:line="360" w:lineRule="auto"/>
        <w:jc w:val="both"/>
        <w:rPr>
          <w:shd w:val="clear" w:color="auto" w:fill="D9EAD3"/>
        </w:rPr>
      </w:pPr>
      <w:r w:rsidRPr="007C6703">
        <w:t>МО</w:t>
      </w:r>
      <w:r>
        <w:t xml:space="preserve"> </w:t>
      </w:r>
      <w:r w:rsidRPr="007C6703">
        <w:t>прикр;</w:t>
      </w:r>
    </w:p>
    <w:p w14:paraId="3AC40C61" w14:textId="77777777" w:rsidR="003472FC" w:rsidRPr="007C6703" w:rsidRDefault="003472FC" w:rsidP="00BE002B">
      <w:pPr>
        <w:numPr>
          <w:ilvl w:val="1"/>
          <w:numId w:val="397"/>
        </w:numPr>
        <w:spacing w:line="360" w:lineRule="auto"/>
        <w:jc w:val="both"/>
        <w:rPr>
          <w:shd w:val="clear" w:color="auto" w:fill="D9EAD3"/>
        </w:rPr>
      </w:pPr>
      <w:r w:rsidRPr="007C6703">
        <w:t>МО</w:t>
      </w:r>
      <w:r>
        <w:t xml:space="preserve"> </w:t>
      </w:r>
      <w:r w:rsidRPr="007C6703">
        <w:t>госпитализации</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p>
    <w:p w14:paraId="0E1BB9B0"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включения</w:t>
      </w:r>
      <w:r>
        <w:t xml:space="preserve"> </w:t>
      </w:r>
      <w:r w:rsidRPr="007C6703">
        <w:t>в</w:t>
      </w:r>
      <w:r>
        <w:t xml:space="preserve"> </w:t>
      </w:r>
      <w:r w:rsidRPr="007C6703">
        <w:t>регистр;</w:t>
      </w:r>
    </w:p>
    <w:p w14:paraId="58AF3D3F" w14:textId="77777777" w:rsidR="003472FC" w:rsidRPr="007C6703" w:rsidRDefault="003472FC" w:rsidP="00BE002B">
      <w:pPr>
        <w:numPr>
          <w:ilvl w:val="1"/>
          <w:numId w:val="397"/>
        </w:numPr>
        <w:spacing w:line="360" w:lineRule="auto"/>
        <w:jc w:val="both"/>
        <w:rPr>
          <w:shd w:val="clear" w:color="auto" w:fill="D9EAD3"/>
        </w:rPr>
      </w:pPr>
      <w:r w:rsidRPr="007C6703">
        <w:t>ТЛТ.</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r>
        <w:t xml:space="preserve"> </w:t>
      </w:r>
      <w:r w:rsidRPr="007C6703">
        <w:t>Услуга</w:t>
      </w:r>
      <w:r>
        <w:t xml:space="preserve"> </w:t>
      </w:r>
      <w:r w:rsidRPr="007C6703">
        <w:t>ТЛТ</w:t>
      </w:r>
      <w:r>
        <w:t xml:space="preserve"> </w:t>
      </w:r>
      <w:r w:rsidRPr="007C6703">
        <w:t>отбирается</w:t>
      </w:r>
      <w:r>
        <w:t xml:space="preserve"> </w:t>
      </w:r>
      <w:r w:rsidRPr="007C6703">
        <w:t>по</w:t>
      </w:r>
      <w:r>
        <w:t xml:space="preserve"> </w:t>
      </w:r>
      <w:r w:rsidRPr="007C6703">
        <w:t>кодам</w:t>
      </w:r>
      <w:r>
        <w:t xml:space="preserve"> </w:t>
      </w:r>
      <w:r w:rsidRPr="007C6703">
        <w:t>услуг</w:t>
      </w:r>
      <w:r>
        <w:t>;</w:t>
      </w:r>
    </w:p>
    <w:p w14:paraId="55CD8F73" w14:textId="77777777" w:rsidR="003472FC" w:rsidRPr="007C6703" w:rsidRDefault="003472FC" w:rsidP="00BE002B">
      <w:pPr>
        <w:numPr>
          <w:ilvl w:val="1"/>
          <w:numId w:val="397"/>
        </w:numPr>
        <w:spacing w:line="360" w:lineRule="auto"/>
        <w:jc w:val="both"/>
        <w:rPr>
          <w:shd w:val="clear" w:color="auto" w:fill="D9EAD3"/>
        </w:rPr>
      </w:pPr>
      <w:r w:rsidRPr="007C6703">
        <w:t>Оставшееся</w:t>
      </w:r>
      <w:r>
        <w:t xml:space="preserve"> </w:t>
      </w:r>
      <w:r w:rsidRPr="007C6703">
        <w:t>время</w:t>
      </w:r>
      <w:r>
        <w:t xml:space="preserve"> </w:t>
      </w:r>
      <w:r w:rsidRPr="007C6703">
        <w:t>для</w:t>
      </w:r>
      <w:r>
        <w:t xml:space="preserve"> </w:t>
      </w:r>
      <w:r w:rsidRPr="007C6703">
        <w:t>ТЛТ.</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r>
        <w:t>;</w:t>
      </w:r>
    </w:p>
    <w:p w14:paraId="4A050864" w14:textId="77777777" w:rsidR="003472FC" w:rsidRPr="007C6703" w:rsidRDefault="003472FC" w:rsidP="00BE002B">
      <w:pPr>
        <w:numPr>
          <w:ilvl w:val="1"/>
          <w:numId w:val="397"/>
        </w:numPr>
        <w:spacing w:line="360" w:lineRule="auto"/>
        <w:jc w:val="both"/>
        <w:rPr>
          <w:shd w:val="clear" w:color="auto" w:fill="D9EAD3"/>
        </w:rPr>
      </w:pPr>
      <w:r w:rsidRPr="007C6703">
        <w:t>ЧКВ.</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r>
        <w:t xml:space="preserve"> </w:t>
      </w:r>
      <w:r w:rsidRPr="007C6703">
        <w:t>Услуга</w:t>
      </w:r>
      <w:r>
        <w:t xml:space="preserve"> </w:t>
      </w:r>
      <w:r w:rsidRPr="007C6703">
        <w:t>ЧКВ</w:t>
      </w:r>
      <w:r>
        <w:t xml:space="preserve"> </w:t>
      </w:r>
      <w:r w:rsidRPr="007C6703">
        <w:t>отбирается</w:t>
      </w:r>
      <w:r>
        <w:t xml:space="preserve"> </w:t>
      </w:r>
      <w:r w:rsidRPr="007C6703">
        <w:t>по</w:t>
      </w:r>
      <w:r>
        <w:t xml:space="preserve"> </w:t>
      </w:r>
      <w:r w:rsidRPr="007C6703">
        <w:t>кодам</w:t>
      </w:r>
      <w:r>
        <w:t xml:space="preserve"> </w:t>
      </w:r>
      <w:r w:rsidRPr="007C6703">
        <w:t>услуг</w:t>
      </w:r>
      <w:r>
        <w:t>;</w:t>
      </w:r>
    </w:p>
    <w:p w14:paraId="3E1FC775" w14:textId="77777777" w:rsidR="003472FC" w:rsidRPr="007C6703" w:rsidRDefault="003472FC" w:rsidP="00BE002B">
      <w:pPr>
        <w:numPr>
          <w:ilvl w:val="1"/>
          <w:numId w:val="397"/>
        </w:numPr>
        <w:spacing w:line="360" w:lineRule="auto"/>
        <w:jc w:val="both"/>
        <w:rPr>
          <w:shd w:val="clear" w:color="auto" w:fill="D9EAD3"/>
        </w:rPr>
      </w:pPr>
      <w:r w:rsidRPr="007C6703">
        <w:t>КАГ.</w:t>
      </w:r>
      <w:r>
        <w:t xml:space="preserve"> </w:t>
      </w:r>
      <w:r w:rsidRPr="007C6703">
        <w:t>Заполняется</w:t>
      </w:r>
      <w:r>
        <w:t xml:space="preserve"> </w:t>
      </w:r>
      <w:r w:rsidRPr="007C6703">
        <w:t>только</w:t>
      </w:r>
      <w:r>
        <w:t xml:space="preserve"> </w:t>
      </w:r>
      <w:r w:rsidRPr="007C6703">
        <w:t>для</w:t>
      </w:r>
      <w:r>
        <w:t xml:space="preserve"> </w:t>
      </w:r>
      <w:r w:rsidRPr="007C6703">
        <w:t>ПН</w:t>
      </w:r>
      <w:r>
        <w:t xml:space="preserve"> </w:t>
      </w:r>
      <w:r w:rsidRPr="007C6703">
        <w:t>ОКС.</w:t>
      </w:r>
      <w:r>
        <w:t xml:space="preserve"> </w:t>
      </w:r>
      <w:r w:rsidRPr="007C6703">
        <w:t>Услуга</w:t>
      </w:r>
      <w:r>
        <w:t xml:space="preserve"> </w:t>
      </w:r>
      <w:r w:rsidRPr="007C6703">
        <w:t>ТЛТ</w:t>
      </w:r>
      <w:r>
        <w:t xml:space="preserve"> </w:t>
      </w:r>
      <w:r w:rsidRPr="007C6703">
        <w:t>отбирается</w:t>
      </w:r>
      <w:r>
        <w:t xml:space="preserve"> </w:t>
      </w:r>
      <w:r w:rsidRPr="007C6703">
        <w:t>по</w:t>
      </w:r>
      <w:r>
        <w:t xml:space="preserve"> </w:t>
      </w:r>
      <w:r w:rsidRPr="007C6703">
        <w:t>кодам</w:t>
      </w:r>
      <w:r>
        <w:t xml:space="preserve"> </w:t>
      </w:r>
      <w:r w:rsidRPr="007C6703">
        <w:t>услуг</w:t>
      </w:r>
      <w:r>
        <w:t>;</w:t>
      </w:r>
    </w:p>
    <w:p w14:paraId="6433B941" w14:textId="77777777" w:rsidR="003472FC" w:rsidRPr="007C6703" w:rsidRDefault="003472FC" w:rsidP="00BE002B">
      <w:pPr>
        <w:numPr>
          <w:ilvl w:val="1"/>
          <w:numId w:val="397"/>
        </w:numPr>
        <w:spacing w:line="360" w:lineRule="auto"/>
        <w:jc w:val="both"/>
        <w:rPr>
          <w:shd w:val="clear" w:color="auto" w:fill="D9EAD3"/>
        </w:rPr>
      </w:pPr>
      <w:r w:rsidRPr="007C6703">
        <w:t>ЧКВ</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Время</w:t>
      </w:r>
      <w:r>
        <w:t xml:space="preserve"> </w:t>
      </w:r>
      <w:r w:rsidRPr="007C6703">
        <w:t>в</w:t>
      </w:r>
      <w:r>
        <w:t xml:space="preserve"> </w:t>
      </w:r>
      <w:r w:rsidRPr="007C6703">
        <w:t>минутах,</w:t>
      </w:r>
      <w:r>
        <w:t xml:space="preserve"> </w:t>
      </w:r>
      <w:r w:rsidRPr="007C6703">
        <w:t>оставшееся</w:t>
      </w:r>
      <w:r>
        <w:t xml:space="preserve"> </w:t>
      </w:r>
      <w:r w:rsidRPr="007C6703">
        <w:t>для</w:t>
      </w:r>
      <w:r>
        <w:t xml:space="preserve"> </w:t>
      </w:r>
      <w:r w:rsidRPr="007C6703">
        <w:t>проведения</w:t>
      </w:r>
      <w:r>
        <w:t xml:space="preserve"> </w:t>
      </w:r>
      <w:r w:rsidRPr="007C6703">
        <w:t>операционной</w:t>
      </w:r>
      <w:r>
        <w:t xml:space="preserve"> </w:t>
      </w:r>
      <w:r w:rsidRPr="007C6703">
        <w:t>услуги</w:t>
      </w:r>
      <w:r>
        <w:t xml:space="preserve"> </w:t>
      </w:r>
      <w:r w:rsidRPr="007C6703">
        <w:t>ЧКВ.</w:t>
      </w:r>
      <w:r>
        <w:t xml:space="preserve"> </w:t>
      </w:r>
      <w:r w:rsidRPr="007C6703">
        <w:t>Расчёт</w:t>
      </w:r>
      <w:r>
        <w:t xml:space="preserve"> </w:t>
      </w:r>
      <w:r w:rsidRPr="007C6703">
        <w:t>осуществляется</w:t>
      </w:r>
      <w:r>
        <w:t xml:space="preserve"> </w:t>
      </w:r>
      <w:r w:rsidRPr="007C6703">
        <w:t>от</w:t>
      </w:r>
      <w:r>
        <w:t xml:space="preserve"> </w:t>
      </w:r>
      <w:r w:rsidRPr="007C6703">
        <w:t>значения,</w:t>
      </w:r>
      <w:r>
        <w:t xml:space="preserve"> </w:t>
      </w:r>
      <w:r w:rsidRPr="007C6703">
        <w:t>указанного</w:t>
      </w:r>
      <w:r>
        <w:t xml:space="preserve"> </w:t>
      </w:r>
      <w:r w:rsidRPr="007C6703">
        <w:t>в</w:t>
      </w:r>
      <w:r>
        <w:t xml:space="preserve"> </w:t>
      </w:r>
      <w:r w:rsidRPr="007C6703">
        <w:t>поле</w:t>
      </w:r>
      <w:r>
        <w:t xml:space="preserve"> «</w:t>
      </w:r>
      <w:r w:rsidRPr="007C6703">
        <w:t>Дата/время</w:t>
      </w:r>
      <w:r>
        <w:t xml:space="preserve"> </w:t>
      </w:r>
      <w:r w:rsidRPr="007C6703">
        <w:t>госпитализации</w:t>
      </w:r>
      <w:r>
        <w:t xml:space="preserve">» </w:t>
      </w:r>
      <w:r w:rsidRPr="007C6703">
        <w:t>в</w:t>
      </w:r>
      <w:r>
        <w:t xml:space="preserve"> </w:t>
      </w:r>
      <w:r w:rsidRPr="007C6703">
        <w:t>предмете</w:t>
      </w:r>
      <w:r>
        <w:t xml:space="preserve"> </w:t>
      </w:r>
      <w:r w:rsidRPr="007C6703">
        <w:t>наблюдения</w:t>
      </w:r>
      <w:r>
        <w:t xml:space="preserve"> «</w:t>
      </w:r>
      <w:r w:rsidRPr="007C6703">
        <w:t>ОКС</w:t>
      </w:r>
      <w:r>
        <w:t xml:space="preserve">» </w:t>
      </w:r>
      <w:r w:rsidRPr="007C6703">
        <w:t>до</w:t>
      </w:r>
      <w:r>
        <w:t xml:space="preserve"> </w:t>
      </w:r>
      <w:r w:rsidRPr="007C6703">
        <w:t>момента</w:t>
      </w:r>
      <w:r>
        <w:t xml:space="preserve"> </w:t>
      </w:r>
      <w:r w:rsidRPr="007C6703">
        <w:t>наступления</w:t>
      </w:r>
      <w:r>
        <w:t xml:space="preserve"> </w:t>
      </w:r>
      <w:r w:rsidRPr="007C6703">
        <w:t>критической</w:t>
      </w:r>
      <w:r>
        <w:t xml:space="preserve"> </w:t>
      </w:r>
      <w:r w:rsidRPr="007C6703">
        <w:t>отметки</w:t>
      </w:r>
      <w:r>
        <w:t xml:space="preserve"> </w:t>
      </w:r>
      <w:r w:rsidRPr="007C6703">
        <w:t>в</w:t>
      </w:r>
      <w:r>
        <w:t xml:space="preserve"> </w:t>
      </w:r>
      <w:r w:rsidRPr="007C6703">
        <w:t>60</w:t>
      </w:r>
      <w:r>
        <w:t xml:space="preserve"> </w:t>
      </w:r>
      <w:r w:rsidRPr="007C6703">
        <w:t>минут.</w:t>
      </w:r>
      <w:r>
        <w:t xml:space="preserve"> </w:t>
      </w:r>
      <w:r w:rsidRPr="007C6703">
        <w:t>Если</w:t>
      </w:r>
      <w:r>
        <w:t xml:space="preserve"> </w:t>
      </w:r>
      <w:r w:rsidRPr="007C6703">
        <w:t>операционная</w:t>
      </w:r>
      <w:r>
        <w:t xml:space="preserve"> </w:t>
      </w:r>
      <w:r w:rsidRPr="007C6703">
        <w:t>услуга</w:t>
      </w:r>
      <w:r>
        <w:t xml:space="preserve"> </w:t>
      </w:r>
      <w:r w:rsidRPr="007C6703">
        <w:t>ЧКВ,</w:t>
      </w:r>
      <w:r>
        <w:t xml:space="preserve"> </w:t>
      </w:r>
      <w:r w:rsidRPr="007C6703">
        <w:t>значение</w:t>
      </w:r>
      <w:r>
        <w:t xml:space="preserve"> </w:t>
      </w:r>
      <w:r w:rsidRPr="007C6703">
        <w:t>которой</w:t>
      </w:r>
      <w:r>
        <w:t xml:space="preserve"> </w:t>
      </w:r>
      <w:r w:rsidRPr="007C6703">
        <w:t>указано</w:t>
      </w:r>
      <w:r>
        <w:t xml:space="preserve"> </w:t>
      </w:r>
      <w:r w:rsidRPr="007C6703">
        <w:t>в</w:t>
      </w:r>
      <w:r>
        <w:t xml:space="preserve"> </w:t>
      </w:r>
      <w:r w:rsidRPr="007C6703">
        <w:t>поле</w:t>
      </w:r>
      <w:r>
        <w:t xml:space="preserve"> «</w:t>
      </w:r>
      <w:r w:rsidRPr="007C6703">
        <w:t>Дата/время</w:t>
      </w:r>
      <w:r>
        <w:t xml:space="preserve"> </w:t>
      </w:r>
      <w:r w:rsidRPr="007C6703">
        <w:t>проведения</w:t>
      </w:r>
      <w:r>
        <w:t xml:space="preserve"> </w:t>
      </w:r>
      <w:r w:rsidRPr="007C6703">
        <w:t>ЧКВ</w:t>
      </w:r>
      <w:r>
        <w:t xml:space="preserve">» </w:t>
      </w:r>
      <w:r w:rsidRPr="007C6703">
        <w:t>предмета</w:t>
      </w:r>
      <w:r>
        <w:t xml:space="preserve"> </w:t>
      </w:r>
      <w:r w:rsidRPr="007C6703">
        <w:t>наблюдения</w:t>
      </w:r>
      <w:r>
        <w:t xml:space="preserve"> «</w:t>
      </w:r>
      <w:r w:rsidRPr="007C6703">
        <w:t>ОКС</w:t>
      </w:r>
      <w:r>
        <w:t>»</w:t>
      </w:r>
      <w:r w:rsidRPr="007C6703">
        <w:t>,</w:t>
      </w:r>
      <w:r>
        <w:t xml:space="preserve"> </w:t>
      </w:r>
      <w:r w:rsidRPr="007C6703">
        <w:t>сделана</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устанавливается</w:t>
      </w:r>
      <w:r>
        <w:t xml:space="preserve"> </w:t>
      </w:r>
      <w:r w:rsidRPr="007C6703">
        <w:t>положительный</w:t>
      </w:r>
      <w:r>
        <w:t xml:space="preserve"> </w:t>
      </w:r>
      <w:r w:rsidRPr="007C6703">
        <w:t>признак</w:t>
      </w:r>
      <w:r>
        <w:t xml:space="preserve"> </w:t>
      </w:r>
      <w:r w:rsidRPr="007C6703">
        <w:t>в</w:t>
      </w:r>
      <w:r>
        <w:t xml:space="preserve"> </w:t>
      </w:r>
      <w:r w:rsidRPr="007C6703">
        <w:t>виде</w:t>
      </w:r>
      <w:r>
        <w:t xml:space="preserve"> </w:t>
      </w:r>
      <w:r w:rsidRPr="007C6703">
        <w:t>флага,</w:t>
      </w:r>
      <w:r>
        <w:t xml:space="preserve"> </w:t>
      </w:r>
      <w:r w:rsidRPr="007C6703">
        <w:t>окрашенного</w:t>
      </w:r>
      <w:r>
        <w:t xml:space="preserve"> </w:t>
      </w:r>
      <w:r w:rsidRPr="007C6703">
        <w:t>в</w:t>
      </w:r>
      <w:r>
        <w:t xml:space="preserve"> </w:t>
      </w:r>
      <w:r w:rsidRPr="007C6703">
        <w:t>зеленый</w:t>
      </w:r>
      <w:r>
        <w:t xml:space="preserve"> </w:t>
      </w:r>
      <w:r w:rsidRPr="007C6703">
        <w:t>цвет.</w:t>
      </w:r>
      <w:r>
        <w:t xml:space="preserve"> </w:t>
      </w:r>
      <w:r w:rsidRPr="007C6703">
        <w:t>Если</w:t>
      </w:r>
      <w:r>
        <w:t xml:space="preserve"> </w:t>
      </w:r>
      <w:r w:rsidRPr="007C6703">
        <w:t>операционная</w:t>
      </w:r>
      <w:r>
        <w:t xml:space="preserve"> </w:t>
      </w:r>
      <w:r w:rsidRPr="007C6703">
        <w:t>услуга</w:t>
      </w:r>
      <w:r>
        <w:t xml:space="preserve"> </w:t>
      </w:r>
      <w:r w:rsidRPr="007C6703">
        <w:t>ЧКВ</w:t>
      </w:r>
      <w:r>
        <w:t xml:space="preserve"> </w:t>
      </w:r>
      <w:r w:rsidRPr="007C6703">
        <w:t>не</w:t>
      </w:r>
      <w:r>
        <w:t xml:space="preserve"> </w:t>
      </w:r>
      <w:r w:rsidRPr="007C6703">
        <w:t>сделана</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то</w:t>
      </w:r>
      <w:r>
        <w:t xml:space="preserve"> </w:t>
      </w:r>
      <w:r w:rsidRPr="007C6703">
        <w:t>устанавливается</w:t>
      </w:r>
      <w:r>
        <w:t xml:space="preserve"> </w:t>
      </w:r>
      <w:r w:rsidRPr="007C6703">
        <w:t>признак</w:t>
      </w:r>
      <w:r>
        <w:t xml:space="preserve"> </w:t>
      </w:r>
      <w:r w:rsidRPr="007C6703">
        <w:t>в</w:t>
      </w:r>
      <w:r>
        <w:t xml:space="preserve"> </w:t>
      </w:r>
      <w:r w:rsidRPr="007C6703">
        <w:t>виде</w:t>
      </w:r>
      <w:r>
        <w:t xml:space="preserve"> </w:t>
      </w:r>
      <w:r w:rsidRPr="007C6703">
        <w:t>восклицательного</w:t>
      </w:r>
      <w:r>
        <w:t xml:space="preserve"> </w:t>
      </w:r>
      <w:r w:rsidRPr="007C6703">
        <w:t>знака,</w:t>
      </w:r>
      <w:r>
        <w:t xml:space="preserve"> </w:t>
      </w:r>
      <w:r w:rsidRPr="007C6703">
        <w:t>окрашенного</w:t>
      </w:r>
      <w:r>
        <w:t xml:space="preserve"> </w:t>
      </w:r>
      <w:r w:rsidRPr="007C6703">
        <w:t>в</w:t>
      </w:r>
      <w:r>
        <w:t xml:space="preserve"> </w:t>
      </w:r>
      <w:r w:rsidRPr="007C6703">
        <w:t>красный</w:t>
      </w:r>
      <w:r>
        <w:t xml:space="preserve"> </w:t>
      </w:r>
      <w:r w:rsidRPr="007C6703">
        <w:t>цвет</w:t>
      </w:r>
      <w:r>
        <w:t>;</w:t>
      </w:r>
    </w:p>
    <w:p w14:paraId="2F56E614" w14:textId="77777777" w:rsidR="003472FC" w:rsidRPr="007C6703" w:rsidRDefault="003472FC" w:rsidP="00BE002B">
      <w:pPr>
        <w:numPr>
          <w:ilvl w:val="1"/>
          <w:numId w:val="397"/>
        </w:numPr>
        <w:spacing w:line="360" w:lineRule="auto"/>
        <w:jc w:val="both"/>
        <w:rPr>
          <w:shd w:val="clear" w:color="auto" w:fill="D9EAD3"/>
        </w:rPr>
      </w:pPr>
      <w:r w:rsidRPr="007C6703">
        <w:t>КАГ</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w:t>
      </w:r>
      <w:r>
        <w:t xml:space="preserve"> </w:t>
      </w:r>
      <w:r w:rsidRPr="007C6703">
        <w:t>время</w:t>
      </w:r>
      <w:r>
        <w:t xml:space="preserve"> </w:t>
      </w:r>
      <w:r w:rsidRPr="007C6703">
        <w:t>в</w:t>
      </w:r>
      <w:r>
        <w:t xml:space="preserve"> </w:t>
      </w:r>
      <w:r w:rsidRPr="007C6703">
        <w:t>минутах,</w:t>
      </w:r>
      <w:r>
        <w:t xml:space="preserve"> </w:t>
      </w:r>
      <w:r w:rsidRPr="007C6703">
        <w:t>оставшееся</w:t>
      </w:r>
      <w:r>
        <w:t xml:space="preserve"> </w:t>
      </w:r>
      <w:r w:rsidRPr="007C6703">
        <w:t>для</w:t>
      </w:r>
      <w:r>
        <w:t xml:space="preserve"> </w:t>
      </w:r>
      <w:r w:rsidRPr="007C6703">
        <w:t>проведения</w:t>
      </w:r>
      <w:r>
        <w:t xml:space="preserve"> </w:t>
      </w:r>
      <w:r w:rsidRPr="007C6703">
        <w:t>услуги</w:t>
      </w:r>
      <w:r>
        <w:t xml:space="preserve"> </w:t>
      </w:r>
      <w:r w:rsidRPr="007C6703">
        <w:t>КАГ.</w:t>
      </w:r>
      <w:r>
        <w:t xml:space="preserve"> </w:t>
      </w:r>
      <w:r w:rsidRPr="007C6703">
        <w:t>Расчёт</w:t>
      </w:r>
      <w:r>
        <w:t xml:space="preserve"> </w:t>
      </w:r>
      <w:r w:rsidRPr="007C6703">
        <w:t>осуществляется</w:t>
      </w:r>
      <w:r>
        <w:t xml:space="preserve"> </w:t>
      </w:r>
      <w:r w:rsidRPr="007C6703">
        <w:t>от</w:t>
      </w:r>
      <w:r>
        <w:t xml:space="preserve"> </w:t>
      </w:r>
      <w:r w:rsidRPr="007C6703">
        <w:t>значения,</w:t>
      </w:r>
      <w:r>
        <w:t xml:space="preserve"> </w:t>
      </w:r>
      <w:r w:rsidRPr="007C6703">
        <w:t>указанного</w:t>
      </w:r>
      <w:r>
        <w:t xml:space="preserve"> </w:t>
      </w:r>
      <w:r w:rsidRPr="007C6703">
        <w:t>в</w:t>
      </w:r>
      <w:r>
        <w:t xml:space="preserve"> </w:t>
      </w:r>
      <w:r w:rsidRPr="007C6703">
        <w:t>поле</w:t>
      </w:r>
      <w:r>
        <w:t xml:space="preserve"> «</w:t>
      </w:r>
      <w:r w:rsidRPr="007C6703">
        <w:t>Дата/время</w:t>
      </w:r>
      <w:r>
        <w:t xml:space="preserve"> </w:t>
      </w:r>
      <w:r w:rsidRPr="007C6703">
        <w:t>госпитализации</w:t>
      </w:r>
      <w:r>
        <w:t xml:space="preserve">» </w:t>
      </w:r>
      <w:r w:rsidRPr="007C6703">
        <w:t>в</w:t>
      </w:r>
      <w:r>
        <w:t xml:space="preserve"> </w:t>
      </w:r>
      <w:r w:rsidRPr="007C6703">
        <w:t>предмете</w:t>
      </w:r>
      <w:r>
        <w:t xml:space="preserve"> </w:t>
      </w:r>
      <w:r w:rsidRPr="007C6703">
        <w:t>наблюдения</w:t>
      </w:r>
      <w:r>
        <w:t xml:space="preserve"> «</w:t>
      </w:r>
      <w:r w:rsidRPr="007C6703">
        <w:t>ОКС</w:t>
      </w:r>
      <w:r>
        <w:t xml:space="preserve">» </w:t>
      </w:r>
      <w:r w:rsidRPr="007C6703">
        <w:t>до</w:t>
      </w:r>
      <w:r>
        <w:t xml:space="preserve"> </w:t>
      </w:r>
      <w:r w:rsidRPr="007C6703">
        <w:t>момента</w:t>
      </w:r>
      <w:r>
        <w:t xml:space="preserve"> </w:t>
      </w:r>
      <w:r w:rsidRPr="007C6703">
        <w:t>наступления</w:t>
      </w:r>
      <w:r>
        <w:t xml:space="preserve"> </w:t>
      </w:r>
      <w:r w:rsidRPr="007C6703">
        <w:t>критической</w:t>
      </w:r>
      <w:r>
        <w:t xml:space="preserve"> </w:t>
      </w:r>
      <w:r w:rsidRPr="007C6703">
        <w:t>отметки</w:t>
      </w:r>
      <w:r>
        <w:t xml:space="preserve"> </w:t>
      </w:r>
      <w:r w:rsidRPr="007C6703">
        <w:t>в</w:t>
      </w:r>
      <w:r>
        <w:t xml:space="preserve"> </w:t>
      </w:r>
      <w:r w:rsidRPr="007C6703">
        <w:t>60</w:t>
      </w:r>
      <w:r>
        <w:t xml:space="preserve"> </w:t>
      </w:r>
      <w:r w:rsidRPr="007C6703">
        <w:t>минут.</w:t>
      </w:r>
      <w:r>
        <w:t xml:space="preserve"> </w:t>
      </w:r>
      <w:r w:rsidRPr="007C6703">
        <w:t>Если</w:t>
      </w:r>
      <w:r>
        <w:t xml:space="preserve"> </w:t>
      </w:r>
      <w:r w:rsidRPr="007C6703">
        <w:t>услуга</w:t>
      </w:r>
      <w:r>
        <w:t xml:space="preserve"> </w:t>
      </w:r>
      <w:r w:rsidRPr="007C6703">
        <w:t>КАГ,</w:t>
      </w:r>
      <w:r>
        <w:t xml:space="preserve"> </w:t>
      </w:r>
      <w:r w:rsidRPr="007C6703">
        <w:t>значение</w:t>
      </w:r>
      <w:r>
        <w:t xml:space="preserve"> </w:t>
      </w:r>
      <w:r w:rsidRPr="007C6703">
        <w:t>которой</w:t>
      </w:r>
      <w:r>
        <w:t xml:space="preserve"> </w:t>
      </w:r>
      <w:r w:rsidRPr="007C6703">
        <w:t>указано</w:t>
      </w:r>
      <w:r>
        <w:t xml:space="preserve"> </w:t>
      </w:r>
      <w:r w:rsidRPr="007C6703">
        <w:t>в</w:t>
      </w:r>
      <w:r>
        <w:t xml:space="preserve"> </w:t>
      </w:r>
      <w:r w:rsidRPr="007C6703">
        <w:t>поле</w:t>
      </w:r>
      <w:r>
        <w:t xml:space="preserve"> «</w:t>
      </w:r>
      <w:r w:rsidRPr="007C6703">
        <w:t>Дата/время</w:t>
      </w:r>
      <w:r>
        <w:t xml:space="preserve"> </w:t>
      </w:r>
      <w:r w:rsidRPr="007C6703">
        <w:t>проведения</w:t>
      </w:r>
      <w:r>
        <w:t xml:space="preserve"> </w:t>
      </w:r>
      <w:r w:rsidRPr="007C6703">
        <w:t>КАГ</w:t>
      </w:r>
      <w:r>
        <w:t xml:space="preserve">» </w:t>
      </w:r>
      <w:r w:rsidRPr="007C6703">
        <w:t>предмета</w:t>
      </w:r>
      <w:r>
        <w:t xml:space="preserve"> </w:t>
      </w:r>
      <w:r w:rsidRPr="007C6703">
        <w:t>наблюдения</w:t>
      </w:r>
      <w:r>
        <w:t xml:space="preserve"> «</w:t>
      </w:r>
      <w:r w:rsidRPr="007C6703">
        <w:t>ОКС</w:t>
      </w:r>
      <w:r>
        <w:t>»</w:t>
      </w:r>
      <w:r w:rsidRPr="007C6703">
        <w:t>,</w:t>
      </w:r>
      <w:r>
        <w:t xml:space="preserve"> </w:t>
      </w:r>
      <w:r w:rsidRPr="007C6703">
        <w:t>сделана</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устанавливается</w:t>
      </w:r>
      <w:r>
        <w:t xml:space="preserve"> </w:t>
      </w:r>
      <w:r w:rsidRPr="007C6703">
        <w:t>положительный</w:t>
      </w:r>
      <w:r>
        <w:t xml:space="preserve"> </w:t>
      </w:r>
      <w:r w:rsidRPr="007C6703">
        <w:t>признак</w:t>
      </w:r>
      <w:r>
        <w:t xml:space="preserve"> </w:t>
      </w:r>
      <w:r w:rsidRPr="007C6703">
        <w:t>в</w:t>
      </w:r>
      <w:r>
        <w:t xml:space="preserve"> </w:t>
      </w:r>
      <w:r w:rsidRPr="007C6703">
        <w:t>виде</w:t>
      </w:r>
      <w:r>
        <w:t xml:space="preserve"> </w:t>
      </w:r>
      <w:r w:rsidRPr="007C6703">
        <w:t>флага.</w:t>
      </w:r>
      <w:r>
        <w:t xml:space="preserve"> </w:t>
      </w:r>
      <w:r w:rsidRPr="007C6703">
        <w:t>Если</w:t>
      </w:r>
      <w:r>
        <w:t xml:space="preserve"> </w:t>
      </w:r>
      <w:r w:rsidRPr="007C6703">
        <w:t>услуга</w:t>
      </w:r>
      <w:r>
        <w:t xml:space="preserve"> </w:t>
      </w:r>
      <w:r w:rsidRPr="007C6703">
        <w:t>КАГ</w:t>
      </w:r>
      <w:r>
        <w:t xml:space="preserve"> </w:t>
      </w:r>
      <w:r w:rsidRPr="007C6703">
        <w:t>не</w:t>
      </w:r>
      <w:r>
        <w:t xml:space="preserve"> </w:t>
      </w:r>
      <w:r w:rsidRPr="007C6703">
        <w:t>сделана</w:t>
      </w:r>
      <w:r>
        <w:t xml:space="preserve"> </w:t>
      </w:r>
      <w:r w:rsidRPr="007C6703">
        <w:t>в</w:t>
      </w:r>
      <w:r>
        <w:t xml:space="preserve"> </w:t>
      </w:r>
      <w:r w:rsidRPr="007C6703">
        <w:t>течение</w:t>
      </w:r>
      <w:r>
        <w:t xml:space="preserve"> </w:t>
      </w:r>
      <w:r w:rsidRPr="007C6703">
        <w:t>60</w:t>
      </w:r>
      <w:r>
        <w:t xml:space="preserve"> </w:t>
      </w:r>
      <w:r w:rsidRPr="007C6703">
        <w:t>минут,</w:t>
      </w:r>
      <w:r>
        <w:t xml:space="preserve"> </w:t>
      </w:r>
      <w:r w:rsidRPr="007C6703">
        <w:t>то</w:t>
      </w:r>
      <w:r>
        <w:t xml:space="preserve"> </w:t>
      </w:r>
      <w:r w:rsidRPr="007C6703">
        <w:t>устанавливается</w:t>
      </w:r>
      <w:r>
        <w:t xml:space="preserve"> </w:t>
      </w:r>
      <w:r w:rsidRPr="007C6703">
        <w:t>признак</w:t>
      </w:r>
      <w:r>
        <w:t xml:space="preserve"> </w:t>
      </w:r>
      <w:r w:rsidRPr="007C6703">
        <w:t>в</w:t>
      </w:r>
      <w:r>
        <w:t xml:space="preserve"> </w:t>
      </w:r>
      <w:r w:rsidRPr="007C6703">
        <w:t>виде</w:t>
      </w:r>
      <w:r>
        <w:t xml:space="preserve"> </w:t>
      </w:r>
      <w:r w:rsidRPr="007C6703">
        <w:t>восклицательного</w:t>
      </w:r>
      <w:r>
        <w:t xml:space="preserve"> </w:t>
      </w:r>
      <w:r w:rsidRPr="007C6703">
        <w:t>знака,</w:t>
      </w:r>
      <w:r>
        <w:t xml:space="preserve"> </w:t>
      </w:r>
      <w:r w:rsidRPr="007C6703">
        <w:t>окрашенного</w:t>
      </w:r>
      <w:r>
        <w:t xml:space="preserve"> </w:t>
      </w:r>
      <w:r w:rsidRPr="007C6703">
        <w:t>в</w:t>
      </w:r>
      <w:r>
        <w:t xml:space="preserve"> </w:t>
      </w:r>
      <w:r w:rsidRPr="007C6703">
        <w:t>красный</w:t>
      </w:r>
      <w:r>
        <w:t xml:space="preserve"> </w:t>
      </w:r>
      <w:r w:rsidRPr="007C6703">
        <w:t>цвет</w:t>
      </w:r>
      <w:r>
        <w:t>;</w:t>
      </w:r>
    </w:p>
    <w:p w14:paraId="33C56396"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быстрого</w:t>
      </w:r>
      <w:r>
        <w:t xml:space="preserve"> </w:t>
      </w:r>
      <w:r w:rsidRPr="007C6703">
        <w:t>доступа</w:t>
      </w:r>
      <w:r>
        <w:t xml:space="preserve"> </w:t>
      </w:r>
      <w:r w:rsidRPr="007C6703">
        <w:t>к</w:t>
      </w:r>
      <w:r>
        <w:t xml:space="preserve"> </w:t>
      </w:r>
      <w:r w:rsidRPr="007C6703">
        <w:t>просмотру</w:t>
      </w:r>
      <w:r>
        <w:t xml:space="preserve"> </w:t>
      </w:r>
      <w:r w:rsidRPr="007C6703">
        <w:t>операций,</w:t>
      </w:r>
      <w:r>
        <w:t xml:space="preserve"> </w:t>
      </w:r>
      <w:r w:rsidRPr="007C6703">
        <w:t>случаев</w:t>
      </w:r>
      <w:r>
        <w:t xml:space="preserve"> </w:t>
      </w:r>
      <w:r w:rsidRPr="007C6703">
        <w:t>лечения</w:t>
      </w:r>
      <w:r>
        <w:t xml:space="preserve"> </w:t>
      </w:r>
      <w:r w:rsidRPr="007C6703">
        <w:t>в</w:t>
      </w:r>
      <w:r>
        <w:t xml:space="preserve"> </w:t>
      </w:r>
      <w:r w:rsidRPr="007C6703">
        <w:t>анамнезе,</w:t>
      </w:r>
      <w:r>
        <w:t xml:space="preserve"> </w:t>
      </w:r>
      <w:r w:rsidRPr="007C6703">
        <w:t>диспансерного</w:t>
      </w:r>
      <w:r>
        <w:t xml:space="preserve"> </w:t>
      </w:r>
      <w:r w:rsidRPr="007C6703">
        <w:t>наблюдения</w:t>
      </w:r>
    </w:p>
    <w:p w14:paraId="368A2E8F" w14:textId="77777777" w:rsidR="003472FC" w:rsidRPr="007C6703" w:rsidRDefault="003472FC" w:rsidP="00BE002B">
      <w:pPr>
        <w:numPr>
          <w:ilvl w:val="0"/>
          <w:numId w:val="299"/>
        </w:numPr>
        <w:spacing w:line="360" w:lineRule="auto"/>
        <w:rPr>
          <w:shd w:val="clear" w:color="auto" w:fill="D9EAD3"/>
        </w:rPr>
      </w:pPr>
      <w:r w:rsidRPr="007C6703">
        <w:t>Просмотр</w:t>
      </w:r>
      <w:r>
        <w:t xml:space="preserve"> </w:t>
      </w:r>
      <w:r w:rsidRPr="007C6703">
        <w:t>следующие</w:t>
      </w:r>
      <w:r>
        <w:t xml:space="preserve"> </w:t>
      </w:r>
      <w:r w:rsidRPr="007C6703">
        <w:t>данных</w:t>
      </w:r>
      <w:r>
        <w:t xml:space="preserve"> </w:t>
      </w:r>
      <w:r w:rsidRPr="007C6703">
        <w:t>по</w:t>
      </w:r>
      <w:r>
        <w:t xml:space="preserve"> </w:t>
      </w:r>
      <w:r w:rsidRPr="007C6703">
        <w:t>операциям,</w:t>
      </w:r>
      <w:r>
        <w:t xml:space="preserve"> </w:t>
      </w:r>
      <w:r w:rsidRPr="007C6703">
        <w:t>услугам</w:t>
      </w:r>
      <w:r>
        <w:t xml:space="preserve"> </w:t>
      </w:r>
      <w:r w:rsidRPr="007C6703">
        <w:t>(ЧКВ,</w:t>
      </w:r>
      <w:r>
        <w:t xml:space="preserve"> </w:t>
      </w:r>
      <w:r w:rsidRPr="007C6703">
        <w:t>КАГ,</w:t>
      </w:r>
      <w:r>
        <w:t xml:space="preserve"> </w:t>
      </w:r>
      <w:r w:rsidRPr="007C6703">
        <w:t>АКШ)</w:t>
      </w:r>
      <w:r>
        <w:t xml:space="preserve"> </w:t>
      </w:r>
      <w:r w:rsidRPr="007C6703">
        <w:t>за</w:t>
      </w:r>
      <w:r>
        <w:t xml:space="preserve"> </w:t>
      </w:r>
      <w:r w:rsidRPr="007C6703">
        <w:t>предыдущие</w:t>
      </w:r>
      <w:r>
        <w:t xml:space="preserve"> </w:t>
      </w:r>
      <w:r w:rsidRPr="007C6703">
        <w:t>три</w:t>
      </w:r>
      <w:r>
        <w:t xml:space="preserve"> </w:t>
      </w:r>
      <w:r w:rsidRPr="007C6703">
        <w:t>года:</w:t>
      </w:r>
    </w:p>
    <w:p w14:paraId="6E28FF36" w14:textId="77777777" w:rsidR="003472FC" w:rsidRPr="007C6703" w:rsidRDefault="003472FC" w:rsidP="00BE002B">
      <w:pPr>
        <w:numPr>
          <w:ilvl w:val="1"/>
          <w:numId w:val="397"/>
        </w:numPr>
        <w:spacing w:line="360" w:lineRule="auto"/>
        <w:jc w:val="both"/>
        <w:rPr>
          <w:shd w:val="clear" w:color="auto" w:fill="D9EAD3"/>
        </w:rPr>
      </w:pPr>
      <w:r w:rsidRPr="007C6703">
        <w:t>Дата;</w:t>
      </w:r>
    </w:p>
    <w:p w14:paraId="35D39D99" w14:textId="77777777" w:rsidR="003472FC" w:rsidRPr="007C6703" w:rsidRDefault="003472FC" w:rsidP="00BE002B">
      <w:pPr>
        <w:numPr>
          <w:ilvl w:val="1"/>
          <w:numId w:val="397"/>
        </w:numPr>
        <w:spacing w:line="360" w:lineRule="auto"/>
        <w:jc w:val="both"/>
        <w:rPr>
          <w:shd w:val="clear" w:color="auto" w:fill="D9EAD3"/>
        </w:rPr>
      </w:pPr>
      <w:r w:rsidRPr="007C6703">
        <w:t>Код</w:t>
      </w:r>
      <w:r>
        <w:t xml:space="preserve"> </w:t>
      </w:r>
      <w:r w:rsidRPr="007C6703">
        <w:t>услуги;</w:t>
      </w:r>
    </w:p>
    <w:p w14:paraId="1251CE7A" w14:textId="77777777" w:rsidR="003472FC" w:rsidRPr="007C6703" w:rsidRDefault="003472FC" w:rsidP="00BE002B">
      <w:pPr>
        <w:numPr>
          <w:ilvl w:val="1"/>
          <w:numId w:val="397"/>
        </w:numPr>
        <w:spacing w:line="360" w:lineRule="auto"/>
        <w:jc w:val="both"/>
        <w:rPr>
          <w:shd w:val="clear" w:color="auto" w:fill="D9EAD3"/>
        </w:rPr>
      </w:pPr>
      <w:r w:rsidRPr="007C6703">
        <w:t>Наименование</w:t>
      </w:r>
      <w:r>
        <w:t xml:space="preserve"> </w:t>
      </w:r>
      <w:r w:rsidRPr="007C6703">
        <w:t>услуги;</w:t>
      </w:r>
    </w:p>
    <w:p w14:paraId="676AD444" w14:textId="77777777" w:rsidR="003472FC" w:rsidRPr="007C6703" w:rsidRDefault="003472FC" w:rsidP="00BE002B">
      <w:pPr>
        <w:numPr>
          <w:ilvl w:val="1"/>
          <w:numId w:val="397"/>
        </w:numPr>
        <w:spacing w:line="360" w:lineRule="auto"/>
        <w:jc w:val="both"/>
        <w:rPr>
          <w:shd w:val="clear" w:color="auto" w:fill="D9EAD3"/>
        </w:rPr>
      </w:pPr>
      <w:r w:rsidRPr="007C6703">
        <w:t>Медицинская</w:t>
      </w:r>
      <w:r>
        <w:t xml:space="preserve"> </w:t>
      </w:r>
      <w:r w:rsidRPr="007C6703">
        <w:t>организация.</w:t>
      </w:r>
    </w:p>
    <w:p w14:paraId="085E2C84" w14:textId="77777777" w:rsidR="003472FC" w:rsidRPr="007C6703" w:rsidRDefault="003472FC" w:rsidP="00BE002B">
      <w:pPr>
        <w:numPr>
          <w:ilvl w:val="0"/>
          <w:numId w:val="299"/>
        </w:numPr>
        <w:spacing w:line="360" w:lineRule="auto"/>
        <w:rPr>
          <w:shd w:val="clear" w:color="auto" w:fill="D9EAD3"/>
        </w:rPr>
      </w:pPr>
      <w:r w:rsidRPr="007C6703">
        <w:t>Просмотр</w:t>
      </w:r>
      <w:r>
        <w:t xml:space="preserve"> </w:t>
      </w:r>
      <w:r w:rsidRPr="007C6703">
        <w:t>следующих</w:t>
      </w:r>
      <w:r>
        <w:t xml:space="preserve"> </w:t>
      </w:r>
      <w:r w:rsidRPr="007C6703">
        <w:t>данных</w:t>
      </w:r>
      <w:r>
        <w:t xml:space="preserve"> </w:t>
      </w:r>
      <w:r w:rsidRPr="007C6703">
        <w:t>по</w:t>
      </w:r>
      <w:r>
        <w:t xml:space="preserve"> </w:t>
      </w:r>
      <w:r w:rsidRPr="007C6703">
        <w:t>случаям</w:t>
      </w:r>
      <w:r>
        <w:t xml:space="preserve"> </w:t>
      </w:r>
      <w:r w:rsidRPr="007C6703">
        <w:t>госпитализации</w:t>
      </w:r>
      <w:r>
        <w:t xml:space="preserve"> </w:t>
      </w:r>
      <w:r w:rsidRPr="007C6703">
        <w:t>с</w:t>
      </w:r>
      <w:r>
        <w:t xml:space="preserve"> </w:t>
      </w:r>
      <w:r w:rsidRPr="007C6703">
        <w:t>ОКС</w:t>
      </w:r>
      <w:r>
        <w:t xml:space="preserve"> </w:t>
      </w:r>
      <w:r w:rsidRPr="007C6703">
        <w:t>за</w:t>
      </w:r>
      <w:r>
        <w:t xml:space="preserve"> </w:t>
      </w:r>
      <w:r w:rsidRPr="007C6703">
        <w:t>предыдущие</w:t>
      </w:r>
      <w:r>
        <w:t xml:space="preserve"> </w:t>
      </w:r>
      <w:r w:rsidRPr="007C6703">
        <w:t>три</w:t>
      </w:r>
      <w:r>
        <w:t xml:space="preserve"> </w:t>
      </w:r>
      <w:r w:rsidRPr="007C6703">
        <w:t>года:</w:t>
      </w:r>
    </w:p>
    <w:p w14:paraId="1FDE8871"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поступления;</w:t>
      </w:r>
    </w:p>
    <w:p w14:paraId="37250B47"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выписки;</w:t>
      </w:r>
    </w:p>
    <w:p w14:paraId="232E6D6C" w14:textId="77777777" w:rsidR="003472FC" w:rsidRPr="007C6703" w:rsidRDefault="003472FC" w:rsidP="00BE002B">
      <w:pPr>
        <w:numPr>
          <w:ilvl w:val="1"/>
          <w:numId w:val="397"/>
        </w:numPr>
        <w:spacing w:line="360" w:lineRule="auto"/>
        <w:jc w:val="both"/>
        <w:rPr>
          <w:shd w:val="clear" w:color="auto" w:fill="D9EAD3"/>
        </w:rPr>
      </w:pPr>
      <w:r w:rsidRPr="007C6703">
        <w:t>Основной</w:t>
      </w:r>
      <w:r>
        <w:t xml:space="preserve"> </w:t>
      </w:r>
      <w:r w:rsidRPr="007C6703">
        <w:t>диагноз;</w:t>
      </w:r>
    </w:p>
    <w:p w14:paraId="47289EC7" w14:textId="77777777" w:rsidR="003472FC" w:rsidRPr="007C6703" w:rsidRDefault="003472FC" w:rsidP="00BE002B">
      <w:pPr>
        <w:numPr>
          <w:ilvl w:val="1"/>
          <w:numId w:val="397"/>
        </w:numPr>
        <w:spacing w:line="360" w:lineRule="auto"/>
        <w:jc w:val="both"/>
        <w:rPr>
          <w:shd w:val="clear" w:color="auto" w:fill="D9EAD3"/>
        </w:rPr>
      </w:pPr>
      <w:r w:rsidRPr="007C6703">
        <w:t>Медицинская</w:t>
      </w:r>
      <w:r>
        <w:t xml:space="preserve"> </w:t>
      </w:r>
      <w:r w:rsidRPr="007C6703">
        <w:t>организация.</w:t>
      </w:r>
    </w:p>
    <w:p w14:paraId="7C600A43" w14:textId="77777777" w:rsidR="003472FC" w:rsidRPr="007C6703" w:rsidRDefault="003472FC" w:rsidP="00BE002B">
      <w:pPr>
        <w:numPr>
          <w:ilvl w:val="0"/>
          <w:numId w:val="299"/>
        </w:numPr>
        <w:spacing w:line="360" w:lineRule="auto"/>
        <w:rPr>
          <w:shd w:val="clear" w:color="auto" w:fill="D9EAD3"/>
        </w:rPr>
      </w:pPr>
      <w:r w:rsidRPr="007C6703">
        <w:t>Просмотр</w:t>
      </w:r>
      <w:r>
        <w:t xml:space="preserve"> </w:t>
      </w:r>
      <w:r w:rsidRPr="007C6703">
        <w:t>следующих</w:t>
      </w:r>
      <w:r>
        <w:t xml:space="preserve"> </w:t>
      </w:r>
      <w:r w:rsidRPr="007C6703">
        <w:t>данных</w:t>
      </w:r>
      <w:r>
        <w:t xml:space="preserve"> </w:t>
      </w:r>
      <w:r w:rsidRPr="007C6703">
        <w:t>по</w:t>
      </w:r>
      <w:r>
        <w:t xml:space="preserve"> </w:t>
      </w:r>
      <w:r w:rsidRPr="007C6703">
        <w:t>диспансерному</w:t>
      </w:r>
      <w:r>
        <w:t xml:space="preserve"> </w:t>
      </w:r>
      <w:r w:rsidRPr="007C6703">
        <w:t>наблюдению</w:t>
      </w:r>
      <w:r>
        <w:t xml:space="preserve"> </w:t>
      </w:r>
      <w:r w:rsidRPr="007C6703">
        <w:t>пациента:</w:t>
      </w:r>
    </w:p>
    <w:p w14:paraId="0B76A19B"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взятия</w:t>
      </w:r>
      <w:r>
        <w:t xml:space="preserve"> </w:t>
      </w:r>
      <w:r w:rsidRPr="007C6703">
        <w:t>на</w:t>
      </w:r>
      <w:r>
        <w:t xml:space="preserve"> </w:t>
      </w:r>
      <w:r w:rsidRPr="007C6703">
        <w:t>учёт;</w:t>
      </w:r>
    </w:p>
    <w:p w14:paraId="6122751F" w14:textId="77777777" w:rsidR="003472FC" w:rsidRPr="007C6703" w:rsidRDefault="003472FC" w:rsidP="00BE002B">
      <w:pPr>
        <w:numPr>
          <w:ilvl w:val="1"/>
          <w:numId w:val="397"/>
        </w:numPr>
        <w:spacing w:line="360" w:lineRule="auto"/>
        <w:jc w:val="both"/>
        <w:rPr>
          <w:shd w:val="clear" w:color="auto" w:fill="D9EAD3"/>
        </w:rPr>
      </w:pPr>
      <w:r w:rsidRPr="007C6703">
        <w:t>Диагноз;</w:t>
      </w:r>
    </w:p>
    <w:p w14:paraId="01F420D9" w14:textId="77777777" w:rsidR="003472FC" w:rsidRPr="007C6703" w:rsidRDefault="003472FC" w:rsidP="00BE002B">
      <w:pPr>
        <w:numPr>
          <w:ilvl w:val="1"/>
          <w:numId w:val="397"/>
        </w:numPr>
        <w:spacing w:line="360" w:lineRule="auto"/>
        <w:jc w:val="both"/>
        <w:rPr>
          <w:shd w:val="clear" w:color="auto" w:fill="D9EAD3"/>
        </w:rPr>
      </w:pPr>
      <w:r w:rsidRPr="007C6703">
        <w:t>Медицинская</w:t>
      </w:r>
      <w:r>
        <w:t xml:space="preserve"> </w:t>
      </w:r>
      <w:r w:rsidRPr="007C6703">
        <w:t>организация.</w:t>
      </w:r>
    </w:p>
    <w:p w14:paraId="0D9CDE9B" w14:textId="77777777" w:rsidR="003472FC" w:rsidRPr="007C6703" w:rsidRDefault="003472FC" w:rsidP="00BE002B">
      <w:pPr>
        <w:numPr>
          <w:ilvl w:val="0"/>
          <w:numId w:val="299"/>
        </w:numPr>
        <w:spacing w:line="360" w:lineRule="auto"/>
        <w:rPr>
          <w:shd w:val="clear" w:color="auto" w:fill="D9EAD3"/>
        </w:rPr>
      </w:pPr>
      <w:r w:rsidRPr="007C6703">
        <w:t>Информирование</w:t>
      </w:r>
      <w:r>
        <w:t xml:space="preserve"> </w:t>
      </w:r>
      <w:r w:rsidRPr="007C6703">
        <w:t>врача</w:t>
      </w:r>
      <w:r>
        <w:t xml:space="preserve"> </w:t>
      </w:r>
      <w:r w:rsidRPr="007C6703">
        <w:t>в</w:t>
      </w:r>
      <w:r>
        <w:t xml:space="preserve"> </w:t>
      </w:r>
      <w:r w:rsidRPr="007C6703">
        <w:t>списке</w:t>
      </w:r>
      <w:r>
        <w:t xml:space="preserve"> </w:t>
      </w:r>
      <w:r w:rsidRPr="007C6703">
        <w:t>пациентов</w:t>
      </w:r>
      <w:r>
        <w:t xml:space="preserve"> </w:t>
      </w:r>
      <w:r w:rsidRPr="007C6703">
        <w:t>о</w:t>
      </w:r>
      <w:r>
        <w:t xml:space="preserve"> </w:t>
      </w:r>
      <w:r w:rsidRPr="007C6703">
        <w:t>не</w:t>
      </w:r>
      <w:r>
        <w:t xml:space="preserve"> </w:t>
      </w:r>
      <w:r w:rsidRPr="007C6703">
        <w:t>просмотренных</w:t>
      </w:r>
      <w:r>
        <w:t xml:space="preserve"> </w:t>
      </w:r>
      <w:r w:rsidRPr="007C6703">
        <w:t>случаях</w:t>
      </w:r>
      <w:r>
        <w:t xml:space="preserve"> </w:t>
      </w:r>
      <w:r w:rsidRPr="007C6703">
        <w:t>с</w:t>
      </w:r>
      <w:r>
        <w:t xml:space="preserve"> </w:t>
      </w:r>
      <w:r w:rsidRPr="007C6703">
        <w:t>помощью</w:t>
      </w:r>
      <w:r>
        <w:t xml:space="preserve"> </w:t>
      </w:r>
      <w:r w:rsidRPr="007C6703">
        <w:t>выделения</w:t>
      </w:r>
      <w:r>
        <w:t xml:space="preserve"> </w:t>
      </w:r>
      <w:r w:rsidRPr="007C6703">
        <w:t>розовым</w:t>
      </w:r>
      <w:r>
        <w:t xml:space="preserve"> </w:t>
      </w:r>
      <w:r w:rsidRPr="007C6703">
        <w:t>цветом</w:t>
      </w:r>
      <w:r>
        <w:t xml:space="preserve"> </w:t>
      </w:r>
      <w:r w:rsidRPr="007C6703">
        <w:t>записи</w:t>
      </w:r>
      <w:r>
        <w:t xml:space="preserve"> </w:t>
      </w:r>
      <w:r w:rsidRPr="007C6703">
        <w:t>регистра</w:t>
      </w:r>
      <w:r>
        <w:t xml:space="preserve"> </w:t>
      </w:r>
      <w:r w:rsidRPr="007C6703">
        <w:t>до</w:t>
      </w:r>
      <w:r>
        <w:t xml:space="preserve"> </w:t>
      </w:r>
      <w:r w:rsidRPr="007C6703">
        <w:t>момента</w:t>
      </w:r>
      <w:r>
        <w:t xml:space="preserve"> </w:t>
      </w:r>
      <w:r w:rsidRPr="007C6703">
        <w:t>ее</w:t>
      </w:r>
      <w:r>
        <w:t xml:space="preserve"> </w:t>
      </w:r>
      <w:r w:rsidRPr="007C6703">
        <w:t>открытия</w:t>
      </w:r>
      <w:r>
        <w:t xml:space="preserve"> </w:t>
      </w:r>
      <w:r w:rsidRPr="007C6703">
        <w:t>и</w:t>
      </w:r>
      <w:r>
        <w:t xml:space="preserve"> </w:t>
      </w:r>
      <w:r w:rsidRPr="007C6703">
        <w:t>просмотра</w:t>
      </w:r>
    </w:p>
    <w:p w14:paraId="56149582" w14:textId="77777777" w:rsidR="003472FC" w:rsidRPr="007C6703" w:rsidRDefault="003472FC" w:rsidP="00BE002B">
      <w:pPr>
        <w:numPr>
          <w:ilvl w:val="0"/>
          <w:numId w:val="299"/>
        </w:numPr>
        <w:spacing w:line="360" w:lineRule="auto"/>
        <w:rPr>
          <w:shd w:val="clear" w:color="auto" w:fill="D9EAD3"/>
        </w:rPr>
      </w:pPr>
      <w:r w:rsidRPr="007C6703">
        <w:t>Информирование</w:t>
      </w:r>
      <w:r>
        <w:t xml:space="preserve"> </w:t>
      </w:r>
      <w:r w:rsidRPr="007C6703">
        <w:t>врача</w:t>
      </w:r>
      <w:r>
        <w:t xml:space="preserve"> </w:t>
      </w:r>
      <w:r w:rsidRPr="007C6703">
        <w:t>с</w:t>
      </w:r>
      <w:r>
        <w:t xml:space="preserve"> </w:t>
      </w:r>
      <w:r w:rsidRPr="007C6703">
        <w:t>помощью</w:t>
      </w:r>
      <w:r>
        <w:t xml:space="preserve"> </w:t>
      </w:r>
      <w:r w:rsidRPr="007C6703">
        <w:t>вывода</w:t>
      </w:r>
      <w:r>
        <w:t xml:space="preserve"> </w:t>
      </w:r>
      <w:r w:rsidRPr="007C6703">
        <w:t>специальной</w:t>
      </w:r>
      <w:r>
        <w:t xml:space="preserve"> </w:t>
      </w:r>
      <w:r w:rsidRPr="007C6703">
        <w:t>метки,</w:t>
      </w:r>
      <w:r>
        <w:t xml:space="preserve"> </w:t>
      </w:r>
      <w:r w:rsidRPr="007C6703">
        <w:t>в</w:t>
      </w:r>
      <w:r>
        <w:t xml:space="preserve"> </w:t>
      </w:r>
      <w:r w:rsidRPr="007C6703">
        <w:t>виде</w:t>
      </w:r>
      <w:r>
        <w:t xml:space="preserve"> </w:t>
      </w:r>
      <w:r w:rsidRPr="007C6703">
        <w:t>восклицательного</w:t>
      </w:r>
      <w:r>
        <w:t xml:space="preserve"> </w:t>
      </w:r>
      <w:r w:rsidRPr="007C6703">
        <w:t>знака</w:t>
      </w:r>
      <w:r>
        <w:t xml:space="preserve"> </w:t>
      </w:r>
      <w:r w:rsidRPr="007C6703">
        <w:t>(!),</w:t>
      </w:r>
      <w:r>
        <w:t xml:space="preserve"> </w:t>
      </w:r>
      <w:r w:rsidRPr="007C6703">
        <w:t>окрашенного</w:t>
      </w:r>
      <w:r>
        <w:t xml:space="preserve"> </w:t>
      </w:r>
      <w:r w:rsidRPr="007C6703">
        <w:t>в</w:t>
      </w:r>
      <w:r>
        <w:t xml:space="preserve"> </w:t>
      </w:r>
      <w:r w:rsidRPr="007C6703">
        <w:t>красный</w:t>
      </w:r>
      <w:r>
        <w:t xml:space="preserve"> </w:t>
      </w:r>
      <w:r w:rsidRPr="007C6703">
        <w:t>цвет,</w:t>
      </w:r>
      <w:r>
        <w:t xml:space="preserve"> </w:t>
      </w:r>
      <w:r w:rsidRPr="007C6703">
        <w:t>сигнализирующей,</w:t>
      </w:r>
      <w:r>
        <w:t xml:space="preserve"> </w:t>
      </w:r>
      <w:r w:rsidRPr="007C6703">
        <w:t>что</w:t>
      </w:r>
      <w:r>
        <w:t xml:space="preserve"> </w:t>
      </w:r>
      <w:r w:rsidRPr="007C6703">
        <w:t>дата</w:t>
      </w:r>
      <w:r>
        <w:t xml:space="preserve"> </w:t>
      </w:r>
      <w:r w:rsidRPr="007C6703">
        <w:t>следующего</w:t>
      </w:r>
      <w:r>
        <w:t xml:space="preserve"> </w:t>
      </w:r>
      <w:r w:rsidRPr="007C6703">
        <w:t>осмотра</w:t>
      </w:r>
      <w:r>
        <w:t xml:space="preserve"> </w:t>
      </w:r>
      <w:r w:rsidRPr="007C6703">
        <w:t>пациента</w:t>
      </w:r>
      <w:r>
        <w:t xml:space="preserve"> </w:t>
      </w:r>
      <w:r w:rsidRPr="007C6703">
        <w:t>(дата</w:t>
      </w:r>
      <w:r>
        <w:t xml:space="preserve"> </w:t>
      </w:r>
      <w:r w:rsidRPr="007C6703">
        <w:t>заполнения</w:t>
      </w:r>
      <w:r>
        <w:t xml:space="preserve"> </w:t>
      </w:r>
      <w:r w:rsidRPr="007C6703">
        <w:t>анкеты)</w:t>
      </w:r>
      <w:r>
        <w:t xml:space="preserve"> </w:t>
      </w:r>
      <w:r w:rsidRPr="007C6703">
        <w:t>просрочена</w:t>
      </w:r>
      <w:r>
        <w:t xml:space="preserve"> </w:t>
      </w:r>
      <w:r w:rsidRPr="007C6703">
        <w:t>для</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p>
    <w:p w14:paraId="6EB88BB8" w14:textId="77777777" w:rsidR="003472FC" w:rsidRPr="007C6703" w:rsidRDefault="003472FC" w:rsidP="00BE002B">
      <w:pPr>
        <w:numPr>
          <w:ilvl w:val="0"/>
          <w:numId w:val="299"/>
        </w:numPr>
        <w:spacing w:line="360" w:lineRule="auto"/>
        <w:rPr>
          <w:shd w:val="clear" w:color="auto" w:fill="D9EAD3"/>
        </w:rPr>
      </w:pPr>
      <w:r w:rsidRPr="007C6703">
        <w:t>Печать</w:t>
      </w:r>
      <w:r>
        <w:t xml:space="preserve"> </w:t>
      </w:r>
      <w:r w:rsidRPr="007C6703">
        <w:t>записей</w:t>
      </w:r>
      <w:r>
        <w:t xml:space="preserve"> </w:t>
      </w:r>
      <w:r w:rsidRPr="007C6703">
        <w:t>регистра:</w:t>
      </w:r>
    </w:p>
    <w:p w14:paraId="38D4F679" w14:textId="77777777" w:rsidR="003472FC" w:rsidRPr="007C6703" w:rsidRDefault="003472FC" w:rsidP="00BE002B">
      <w:pPr>
        <w:numPr>
          <w:ilvl w:val="1"/>
          <w:numId w:val="397"/>
        </w:numPr>
        <w:spacing w:line="360" w:lineRule="auto"/>
        <w:jc w:val="both"/>
        <w:rPr>
          <w:shd w:val="clear" w:color="auto" w:fill="D9EAD3"/>
        </w:rPr>
      </w:pPr>
      <w:r w:rsidRPr="007C6703">
        <w:t>Печать</w:t>
      </w:r>
      <w:r>
        <w:t xml:space="preserve"> </w:t>
      </w:r>
      <w:r w:rsidRPr="007C6703">
        <w:t>одной</w:t>
      </w:r>
      <w:r>
        <w:t xml:space="preserve"> </w:t>
      </w:r>
      <w:r w:rsidRPr="007C6703">
        <w:t>выбранной</w:t>
      </w:r>
      <w:r>
        <w:t xml:space="preserve"> </w:t>
      </w:r>
      <w:r w:rsidRPr="007C6703">
        <w:t>записи;</w:t>
      </w:r>
    </w:p>
    <w:p w14:paraId="5D0057B2" w14:textId="77777777" w:rsidR="003472FC" w:rsidRPr="007C6703" w:rsidRDefault="003472FC" w:rsidP="00BE002B">
      <w:pPr>
        <w:numPr>
          <w:ilvl w:val="1"/>
          <w:numId w:val="397"/>
        </w:numPr>
        <w:spacing w:line="360" w:lineRule="auto"/>
        <w:jc w:val="both"/>
        <w:rPr>
          <w:shd w:val="clear" w:color="auto" w:fill="D9EAD3"/>
        </w:rPr>
      </w:pPr>
      <w:r w:rsidRPr="007C6703">
        <w:t>Печать</w:t>
      </w:r>
      <w:r>
        <w:t xml:space="preserve"> </w:t>
      </w:r>
      <w:r w:rsidRPr="007C6703">
        <w:t>текущей</w:t>
      </w:r>
      <w:r>
        <w:t xml:space="preserve"> </w:t>
      </w:r>
      <w:r w:rsidRPr="007C6703">
        <w:t>страницы;</w:t>
      </w:r>
    </w:p>
    <w:p w14:paraId="71313C66" w14:textId="77777777" w:rsidR="003472FC" w:rsidRPr="007C6703" w:rsidRDefault="003472FC" w:rsidP="00BE002B">
      <w:pPr>
        <w:numPr>
          <w:ilvl w:val="1"/>
          <w:numId w:val="397"/>
        </w:numPr>
        <w:spacing w:line="360" w:lineRule="auto"/>
        <w:jc w:val="both"/>
        <w:rPr>
          <w:shd w:val="clear" w:color="auto" w:fill="D9EAD3"/>
        </w:rPr>
      </w:pPr>
      <w:r w:rsidRPr="007C6703">
        <w:t>Печать</w:t>
      </w:r>
      <w:r>
        <w:t xml:space="preserve"> </w:t>
      </w:r>
      <w:r w:rsidRPr="007C6703">
        <w:t>всего</w:t>
      </w:r>
      <w:r>
        <w:t xml:space="preserve"> </w:t>
      </w:r>
      <w:r w:rsidRPr="007C6703">
        <w:t>списка.</w:t>
      </w:r>
    </w:p>
    <w:p w14:paraId="08E7151C" w14:textId="77777777" w:rsidR="003472FC" w:rsidRPr="007C6703" w:rsidRDefault="003472FC" w:rsidP="00BE002B">
      <w:pPr>
        <w:numPr>
          <w:ilvl w:val="0"/>
          <w:numId w:val="299"/>
        </w:numPr>
        <w:spacing w:line="360" w:lineRule="auto"/>
        <w:rPr>
          <w:shd w:val="clear" w:color="auto" w:fill="D9EAD3"/>
        </w:rPr>
      </w:pPr>
      <w:r w:rsidRPr="007C6703">
        <w:t>Редактирование</w:t>
      </w:r>
      <w:r>
        <w:t xml:space="preserve"> </w:t>
      </w:r>
      <w:r w:rsidRPr="007C6703">
        <w:t>записи</w:t>
      </w:r>
      <w:r>
        <w:t xml:space="preserve"> </w:t>
      </w:r>
      <w:r w:rsidRPr="007C6703">
        <w:t>регистра.</w:t>
      </w:r>
    </w:p>
    <w:p w14:paraId="242196FC" w14:textId="77777777" w:rsidR="003472FC" w:rsidRPr="007C6703" w:rsidRDefault="003472FC" w:rsidP="00BE002B">
      <w:pPr>
        <w:numPr>
          <w:ilvl w:val="0"/>
          <w:numId w:val="299"/>
        </w:numPr>
        <w:spacing w:line="360" w:lineRule="auto"/>
        <w:rPr>
          <w:shd w:val="clear" w:color="auto" w:fill="D9EAD3"/>
        </w:rPr>
      </w:pPr>
      <w:r w:rsidRPr="007C6703">
        <w:t>Просмотр</w:t>
      </w:r>
      <w:r>
        <w:t xml:space="preserve"> </w:t>
      </w:r>
      <w:r w:rsidRPr="007C6703">
        <w:t>записи</w:t>
      </w:r>
      <w:r>
        <w:t xml:space="preserve"> </w:t>
      </w:r>
      <w:r w:rsidRPr="007C6703">
        <w:t>регистра.</w:t>
      </w:r>
    </w:p>
    <w:p w14:paraId="37AA03C9" w14:textId="77777777" w:rsidR="003472FC" w:rsidRPr="007C6703" w:rsidRDefault="003472FC" w:rsidP="00BE002B">
      <w:pPr>
        <w:numPr>
          <w:ilvl w:val="0"/>
          <w:numId w:val="299"/>
        </w:numPr>
        <w:spacing w:line="360" w:lineRule="auto"/>
        <w:rPr>
          <w:shd w:val="clear" w:color="auto" w:fill="D9EAD3"/>
        </w:rPr>
      </w:pPr>
      <w:r w:rsidRPr="007C6703">
        <w:t>Открытие</w:t>
      </w:r>
      <w:r>
        <w:t xml:space="preserve"> </w:t>
      </w:r>
      <w:r w:rsidRPr="007C6703">
        <w:t>ЭМК</w:t>
      </w:r>
      <w:r>
        <w:t xml:space="preserve"> </w:t>
      </w:r>
      <w:r w:rsidRPr="007C6703">
        <w:t>пациента.</w:t>
      </w:r>
    </w:p>
    <w:p w14:paraId="105FFF61" w14:textId="77777777" w:rsidR="003472FC" w:rsidRPr="007C6703" w:rsidRDefault="003472FC" w:rsidP="00BE002B">
      <w:pPr>
        <w:numPr>
          <w:ilvl w:val="0"/>
          <w:numId w:val="299"/>
        </w:numPr>
        <w:spacing w:line="360" w:lineRule="auto"/>
        <w:rPr>
          <w:shd w:val="clear" w:color="auto" w:fill="D9EAD3"/>
        </w:rPr>
      </w:pPr>
      <w:r w:rsidRPr="007C6703">
        <w:t>Возможность</w:t>
      </w:r>
      <w:r>
        <w:t xml:space="preserve"> </w:t>
      </w:r>
      <w:r w:rsidRPr="007C6703">
        <w:t>просмотра</w:t>
      </w:r>
      <w:r>
        <w:t xml:space="preserve"> </w:t>
      </w:r>
      <w:r w:rsidRPr="007C6703">
        <w:t>краткой</w:t>
      </w:r>
      <w:r>
        <w:t xml:space="preserve"> </w:t>
      </w:r>
      <w:r w:rsidRPr="007C6703">
        <w:t>информации</w:t>
      </w:r>
      <w:r>
        <w:t xml:space="preserve"> </w:t>
      </w:r>
      <w:r w:rsidRPr="007C6703">
        <w:t>по</w:t>
      </w:r>
      <w:r>
        <w:t xml:space="preserve"> </w:t>
      </w:r>
      <w:r w:rsidRPr="007C6703">
        <w:t>предметам</w:t>
      </w:r>
      <w:r>
        <w:t xml:space="preserve"> </w:t>
      </w:r>
      <w:r w:rsidRPr="007C6703">
        <w:t>наблюдения</w:t>
      </w:r>
      <w:r>
        <w:t xml:space="preserve"> </w:t>
      </w:r>
      <w:r w:rsidRPr="007C6703">
        <w:t>с</w:t>
      </w:r>
      <w:r>
        <w:t xml:space="preserve"> </w:t>
      </w:r>
      <w:r w:rsidRPr="007C6703">
        <w:t>помощью</w:t>
      </w:r>
      <w:r>
        <w:t xml:space="preserve"> </w:t>
      </w:r>
      <w:r w:rsidRPr="007C6703">
        <w:t>окна</w:t>
      </w:r>
      <w:r>
        <w:t xml:space="preserve"> </w:t>
      </w:r>
      <w:r w:rsidRPr="007C6703">
        <w:t>предпросмотра</w:t>
      </w:r>
      <w:r>
        <w:t xml:space="preserve"> </w:t>
      </w:r>
      <w:r w:rsidRPr="007C6703">
        <w:t>ПН,</w:t>
      </w:r>
      <w:r>
        <w:t xml:space="preserve"> </w:t>
      </w:r>
      <w:r w:rsidRPr="007C6703">
        <w:t>которое</w:t>
      </w:r>
      <w:r>
        <w:t xml:space="preserve"> </w:t>
      </w:r>
      <w:r w:rsidRPr="007C6703">
        <w:t>содержит</w:t>
      </w:r>
      <w:r>
        <w:t xml:space="preserve"> </w:t>
      </w:r>
      <w:r w:rsidRPr="007C6703">
        <w:t>следующие</w:t>
      </w:r>
      <w:r>
        <w:t xml:space="preserve"> </w:t>
      </w:r>
      <w:r w:rsidRPr="007C6703">
        <w:t>данные:</w:t>
      </w:r>
    </w:p>
    <w:p w14:paraId="4DD4D90B" w14:textId="77777777" w:rsidR="003472FC" w:rsidRPr="007C6703" w:rsidRDefault="003472FC" w:rsidP="00BE002B">
      <w:pPr>
        <w:numPr>
          <w:ilvl w:val="1"/>
          <w:numId w:val="397"/>
        </w:numPr>
        <w:spacing w:line="360" w:lineRule="auto"/>
        <w:jc w:val="both"/>
        <w:rPr>
          <w:shd w:val="clear" w:color="auto" w:fill="D9EAD3"/>
        </w:rPr>
      </w:pPr>
      <w:r w:rsidRPr="007C6703">
        <w:t>наименование</w:t>
      </w:r>
      <w:r>
        <w:t xml:space="preserve"> </w:t>
      </w:r>
      <w:r w:rsidRPr="007C6703">
        <w:t>предмета</w:t>
      </w:r>
      <w:r>
        <w:t xml:space="preserve"> </w:t>
      </w:r>
      <w:r w:rsidRPr="007C6703">
        <w:t>наблюдения,</w:t>
      </w:r>
    </w:p>
    <w:p w14:paraId="79976CA9" w14:textId="77777777" w:rsidR="003472FC" w:rsidRPr="007C6703" w:rsidRDefault="003472FC" w:rsidP="00BE002B">
      <w:pPr>
        <w:numPr>
          <w:ilvl w:val="1"/>
          <w:numId w:val="397"/>
        </w:numPr>
        <w:spacing w:line="360" w:lineRule="auto"/>
        <w:jc w:val="both"/>
        <w:rPr>
          <w:shd w:val="clear" w:color="auto" w:fill="D9EAD3"/>
        </w:rPr>
      </w:pPr>
      <w:r w:rsidRPr="007C6703">
        <w:t>дата,</w:t>
      </w:r>
    </w:p>
    <w:p w14:paraId="41307E4A"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следующего</w:t>
      </w:r>
      <w:r>
        <w:t xml:space="preserve"> </w:t>
      </w:r>
      <w:r w:rsidRPr="007C6703">
        <w:t>осмотра</w:t>
      </w:r>
      <w:r>
        <w:t xml:space="preserve"> </w:t>
      </w:r>
      <w:r w:rsidRPr="007C6703">
        <w:t>(рассчитывается</w:t>
      </w:r>
      <w:r>
        <w:t xml:space="preserve"> </w:t>
      </w:r>
      <w:r w:rsidRPr="007C6703">
        <w:t>автоматически</w:t>
      </w:r>
      <w:r>
        <w:t xml:space="preserve"> </w:t>
      </w:r>
      <w:r w:rsidRPr="007C6703">
        <w:t>для</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p>
    <w:p w14:paraId="7C69B020" w14:textId="77777777" w:rsidR="003472FC" w:rsidRPr="007C6703" w:rsidRDefault="003472FC" w:rsidP="00BE002B">
      <w:pPr>
        <w:numPr>
          <w:ilvl w:val="1"/>
          <w:numId w:val="397"/>
        </w:numPr>
        <w:spacing w:line="360" w:lineRule="auto"/>
        <w:jc w:val="both"/>
        <w:rPr>
          <w:shd w:val="clear" w:color="auto" w:fill="D9EAD3"/>
        </w:rPr>
      </w:pPr>
      <w:r w:rsidRPr="007C6703">
        <w:t>фактор</w:t>
      </w:r>
      <w:r>
        <w:t xml:space="preserve"> </w:t>
      </w:r>
      <w:r w:rsidRPr="007C6703">
        <w:t>риска</w:t>
      </w:r>
      <w:r>
        <w:t xml:space="preserve"> </w:t>
      </w:r>
      <w:r w:rsidRPr="007C6703">
        <w:t>(группа</w:t>
      </w:r>
      <w:r>
        <w:t xml:space="preserve"> </w:t>
      </w:r>
      <w:r w:rsidRPr="007C6703">
        <w:t>риска</w:t>
      </w:r>
      <w:r>
        <w:t xml:space="preserve"> </w:t>
      </w:r>
      <w:r w:rsidRPr="007C6703">
        <w:t>для</w:t>
      </w:r>
      <w:r>
        <w:t xml:space="preserve"> </w:t>
      </w:r>
      <w:r w:rsidRPr="007C6703">
        <w:t>скрининга</w:t>
      </w:r>
      <w:r>
        <w:t xml:space="preserve"> </w:t>
      </w:r>
      <w:r w:rsidRPr="007C6703">
        <w:t>и</w:t>
      </w:r>
      <w:r>
        <w:t xml:space="preserve"> </w:t>
      </w:r>
      <w:r w:rsidRPr="007C6703">
        <w:t>АГ,</w:t>
      </w:r>
      <w:r>
        <w:t xml:space="preserve"> </w:t>
      </w:r>
      <w:r w:rsidRPr="007C6703">
        <w:t>функциональный</w:t>
      </w:r>
      <w:r>
        <w:t xml:space="preserve"> </w:t>
      </w:r>
      <w:r w:rsidRPr="007C6703">
        <w:t>класс</w:t>
      </w:r>
      <w:r>
        <w:t xml:space="preserve"> </w:t>
      </w:r>
      <w:r w:rsidRPr="007C6703">
        <w:t>для</w:t>
      </w:r>
      <w:r>
        <w:t xml:space="preserve"> </w:t>
      </w:r>
      <w:r w:rsidRPr="007C6703">
        <w:t>ЛГ),</w:t>
      </w:r>
    </w:p>
    <w:p w14:paraId="7D96B442"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включения</w:t>
      </w:r>
      <w:r>
        <w:t xml:space="preserve"> </w:t>
      </w:r>
      <w:r w:rsidRPr="007C6703">
        <w:t>в</w:t>
      </w:r>
      <w:r>
        <w:t xml:space="preserve"> </w:t>
      </w:r>
      <w:r w:rsidRPr="007C6703">
        <w:t>регистр,</w:t>
      </w:r>
    </w:p>
    <w:p w14:paraId="198E32E7"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исключения</w:t>
      </w:r>
      <w:r>
        <w:t xml:space="preserve"> </w:t>
      </w:r>
      <w:r w:rsidRPr="007C6703">
        <w:t>из</w:t>
      </w:r>
      <w:r>
        <w:t xml:space="preserve"> </w:t>
      </w:r>
      <w:r w:rsidRPr="007C6703">
        <w:t>регистра.</w:t>
      </w:r>
    </w:p>
    <w:p w14:paraId="7F43832F" w14:textId="77777777" w:rsidR="003472FC" w:rsidRPr="007C6703" w:rsidRDefault="003472FC" w:rsidP="00BE002B">
      <w:pPr>
        <w:numPr>
          <w:ilvl w:val="0"/>
          <w:numId w:val="299"/>
        </w:numPr>
        <w:spacing w:line="360" w:lineRule="auto"/>
        <w:rPr>
          <w:shd w:val="clear" w:color="auto" w:fill="D9EAD3"/>
        </w:rPr>
      </w:pPr>
      <w:r w:rsidRPr="007C6703">
        <w:t>Информирование</w:t>
      </w:r>
      <w:r>
        <w:t xml:space="preserve"> </w:t>
      </w:r>
      <w:r w:rsidRPr="007C6703">
        <w:t>врача</w:t>
      </w:r>
      <w:r>
        <w:t xml:space="preserve"> </w:t>
      </w:r>
      <w:r w:rsidRPr="007C6703">
        <w:t>с</w:t>
      </w:r>
      <w:r>
        <w:t xml:space="preserve"> </w:t>
      </w:r>
      <w:r w:rsidRPr="007C6703">
        <w:t>помощью</w:t>
      </w:r>
      <w:r>
        <w:t xml:space="preserve"> </w:t>
      </w:r>
      <w:r w:rsidRPr="007C6703">
        <w:t>окрашивания</w:t>
      </w:r>
      <w:r>
        <w:t xml:space="preserve"> </w:t>
      </w:r>
      <w:r w:rsidRPr="007C6703">
        <w:t>строки</w:t>
      </w:r>
      <w:r>
        <w:t xml:space="preserve"> </w:t>
      </w:r>
      <w:r w:rsidRPr="007C6703">
        <w:t>в</w:t>
      </w:r>
      <w:r>
        <w:t xml:space="preserve"> </w:t>
      </w:r>
      <w:r w:rsidRPr="007C6703">
        <w:t>красный</w:t>
      </w:r>
      <w:r>
        <w:t xml:space="preserve"> </w:t>
      </w:r>
      <w:r w:rsidRPr="007C6703">
        <w:t>цвет,</w:t>
      </w:r>
      <w:r>
        <w:t xml:space="preserve"> </w:t>
      </w:r>
      <w:r w:rsidRPr="007C6703">
        <w:t>в</w:t>
      </w:r>
      <w:r>
        <w:t xml:space="preserve"> </w:t>
      </w:r>
      <w:r w:rsidRPr="007C6703">
        <w:t>случае</w:t>
      </w:r>
      <w:r>
        <w:t xml:space="preserve"> </w:t>
      </w:r>
      <w:r w:rsidRPr="007C6703">
        <w:t>если</w:t>
      </w:r>
      <w:r>
        <w:t xml:space="preserve"> </w:t>
      </w:r>
      <w:r w:rsidRPr="007C6703">
        <w:t>дата</w:t>
      </w:r>
      <w:r>
        <w:t xml:space="preserve"> </w:t>
      </w:r>
      <w:r w:rsidRPr="007C6703">
        <w:t>следующего</w:t>
      </w:r>
      <w:r>
        <w:t xml:space="preserve"> </w:t>
      </w:r>
      <w:r w:rsidRPr="007C6703">
        <w:t>осмотра</w:t>
      </w:r>
      <w:r>
        <w:t xml:space="preserve"> </w:t>
      </w:r>
      <w:r w:rsidRPr="007C6703">
        <w:t>пациента</w:t>
      </w:r>
      <w:r>
        <w:t xml:space="preserve"> </w:t>
      </w:r>
      <w:r w:rsidRPr="007C6703">
        <w:t>(дата</w:t>
      </w:r>
      <w:r>
        <w:t xml:space="preserve"> </w:t>
      </w:r>
      <w:r w:rsidRPr="007C6703">
        <w:t>заполнения</w:t>
      </w:r>
      <w:r>
        <w:t xml:space="preserve"> </w:t>
      </w:r>
      <w:r w:rsidRPr="007C6703">
        <w:t>анкеты)</w:t>
      </w:r>
      <w:r>
        <w:t xml:space="preserve"> </w:t>
      </w:r>
      <w:r w:rsidRPr="007C6703">
        <w:t>просрочена</w:t>
      </w:r>
      <w:r>
        <w:t xml:space="preserve"> </w:t>
      </w:r>
      <w:r w:rsidRPr="007C6703">
        <w:t>для</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p>
    <w:p w14:paraId="5C0C95E9" w14:textId="77777777" w:rsidR="003472FC" w:rsidRPr="007C6703" w:rsidRDefault="003472FC" w:rsidP="00BE002B">
      <w:pPr>
        <w:numPr>
          <w:ilvl w:val="0"/>
          <w:numId w:val="299"/>
        </w:numPr>
        <w:spacing w:line="360" w:lineRule="auto"/>
        <w:rPr>
          <w:shd w:val="clear" w:color="auto" w:fill="D9EAD3"/>
        </w:rPr>
      </w:pPr>
      <w:r w:rsidRPr="007C6703">
        <w:t>Поиск</w:t>
      </w:r>
      <w:r>
        <w:t xml:space="preserve"> </w:t>
      </w:r>
      <w:r w:rsidRPr="007C6703">
        <w:t>записей</w:t>
      </w:r>
      <w:r>
        <w:t xml:space="preserve"> </w:t>
      </w:r>
      <w:r w:rsidRPr="007C6703">
        <w:t>с</w:t>
      </w:r>
      <w:r>
        <w:t xml:space="preserve"> </w:t>
      </w:r>
      <w:r w:rsidRPr="007C6703">
        <w:t>возможностью</w:t>
      </w:r>
      <w:r>
        <w:t xml:space="preserve"> </w:t>
      </w:r>
      <w:r w:rsidRPr="007C6703">
        <w:t>фильтрации.</w:t>
      </w:r>
      <w:r>
        <w:t xml:space="preserve"> </w:t>
      </w:r>
      <w:r w:rsidRPr="007C6703">
        <w:t>Фильтры</w:t>
      </w:r>
      <w:r>
        <w:t xml:space="preserve"> </w:t>
      </w:r>
      <w:r w:rsidRPr="007C6703">
        <w:t>разделены</w:t>
      </w:r>
      <w:r>
        <w:t xml:space="preserve"> </w:t>
      </w:r>
      <w:r w:rsidRPr="007C6703">
        <w:t>на</w:t>
      </w:r>
      <w:r>
        <w:t xml:space="preserve"> </w:t>
      </w:r>
      <w:r w:rsidRPr="007C6703">
        <w:t>группы:</w:t>
      </w:r>
    </w:p>
    <w:p w14:paraId="69E004F4" w14:textId="77777777" w:rsidR="003472FC" w:rsidRPr="007C6703" w:rsidRDefault="003472FC" w:rsidP="00BE002B">
      <w:pPr>
        <w:numPr>
          <w:ilvl w:val="1"/>
          <w:numId w:val="397"/>
        </w:numPr>
        <w:spacing w:line="360" w:lineRule="auto"/>
        <w:jc w:val="both"/>
        <w:rPr>
          <w:shd w:val="clear" w:color="auto" w:fill="D9EAD3"/>
        </w:rPr>
      </w:pPr>
      <w:r w:rsidRPr="007C6703">
        <w:t>Пациент;</w:t>
      </w:r>
    </w:p>
    <w:p w14:paraId="522AE167" w14:textId="77777777" w:rsidR="003472FC" w:rsidRPr="007C6703" w:rsidRDefault="003472FC" w:rsidP="00BE002B">
      <w:pPr>
        <w:numPr>
          <w:ilvl w:val="1"/>
          <w:numId w:val="397"/>
        </w:numPr>
        <w:spacing w:line="360" w:lineRule="auto"/>
        <w:jc w:val="both"/>
        <w:rPr>
          <w:shd w:val="clear" w:color="auto" w:fill="D9EAD3"/>
        </w:rPr>
      </w:pPr>
      <w:r w:rsidRPr="007C6703">
        <w:t>Пациент</w:t>
      </w:r>
      <w:r>
        <w:t xml:space="preserve"> </w:t>
      </w:r>
      <w:r w:rsidRPr="007C6703">
        <w:t>(доп.);</w:t>
      </w:r>
    </w:p>
    <w:p w14:paraId="52160150" w14:textId="77777777" w:rsidR="003472FC" w:rsidRPr="007C6703" w:rsidRDefault="003472FC" w:rsidP="00BE002B">
      <w:pPr>
        <w:numPr>
          <w:ilvl w:val="1"/>
          <w:numId w:val="397"/>
        </w:numPr>
        <w:spacing w:line="360" w:lineRule="auto"/>
        <w:jc w:val="both"/>
        <w:rPr>
          <w:shd w:val="clear" w:color="auto" w:fill="D9EAD3"/>
        </w:rPr>
      </w:pPr>
      <w:r w:rsidRPr="007C6703">
        <w:t>Прикрепление;</w:t>
      </w:r>
    </w:p>
    <w:p w14:paraId="313D2C2F" w14:textId="77777777" w:rsidR="003472FC" w:rsidRPr="007C6703" w:rsidRDefault="003472FC" w:rsidP="00BE002B">
      <w:pPr>
        <w:numPr>
          <w:ilvl w:val="1"/>
          <w:numId w:val="397"/>
        </w:numPr>
        <w:spacing w:line="360" w:lineRule="auto"/>
        <w:jc w:val="both"/>
        <w:rPr>
          <w:shd w:val="clear" w:color="auto" w:fill="D9EAD3"/>
        </w:rPr>
      </w:pPr>
      <w:r w:rsidRPr="007C6703">
        <w:t>Адрес;</w:t>
      </w:r>
    </w:p>
    <w:p w14:paraId="12D4E3EA" w14:textId="77777777" w:rsidR="003472FC" w:rsidRPr="007C6703" w:rsidRDefault="003472FC" w:rsidP="00BE002B">
      <w:pPr>
        <w:numPr>
          <w:ilvl w:val="1"/>
          <w:numId w:val="397"/>
        </w:numPr>
        <w:spacing w:line="360" w:lineRule="auto"/>
        <w:jc w:val="both"/>
        <w:rPr>
          <w:shd w:val="clear" w:color="auto" w:fill="D9EAD3"/>
        </w:rPr>
      </w:pPr>
      <w:r w:rsidRPr="007C6703">
        <w:t>Льгота;</w:t>
      </w:r>
    </w:p>
    <w:p w14:paraId="0C383D83" w14:textId="77777777" w:rsidR="003472FC" w:rsidRPr="00246499" w:rsidRDefault="003472FC" w:rsidP="00BE002B">
      <w:pPr>
        <w:numPr>
          <w:ilvl w:val="1"/>
          <w:numId w:val="397"/>
        </w:numPr>
        <w:spacing w:line="360" w:lineRule="auto"/>
        <w:jc w:val="both"/>
        <w:rPr>
          <w:shd w:val="clear" w:color="auto" w:fill="D9EAD3"/>
        </w:rPr>
      </w:pPr>
      <w:r>
        <w:t>ОКС – для предмета наблюдения ОКС</w:t>
      </w:r>
      <w:r w:rsidRPr="007C6703">
        <w:t>;</w:t>
      </w:r>
    </w:p>
    <w:p w14:paraId="649C723A" w14:textId="77777777" w:rsidR="003472FC" w:rsidRPr="007C6703" w:rsidRDefault="003472FC" w:rsidP="00BE002B">
      <w:pPr>
        <w:numPr>
          <w:ilvl w:val="1"/>
          <w:numId w:val="397"/>
        </w:numPr>
        <w:spacing w:line="360" w:lineRule="auto"/>
        <w:jc w:val="both"/>
        <w:rPr>
          <w:shd w:val="clear" w:color="auto" w:fill="D9EAD3"/>
        </w:rPr>
      </w:pPr>
      <w:r>
        <w:t>ЭКГ – для предмета наблюдения ЭКГ</w:t>
      </w:r>
    </w:p>
    <w:p w14:paraId="60D6F848" w14:textId="77777777" w:rsidR="003472FC" w:rsidRPr="007C6703" w:rsidRDefault="003472FC" w:rsidP="00BE002B">
      <w:pPr>
        <w:numPr>
          <w:ilvl w:val="1"/>
          <w:numId w:val="397"/>
        </w:numPr>
        <w:spacing w:line="360" w:lineRule="auto"/>
        <w:jc w:val="both"/>
        <w:rPr>
          <w:shd w:val="clear" w:color="auto" w:fill="D9EAD3"/>
        </w:rPr>
      </w:pPr>
      <w:r w:rsidRPr="007C6703">
        <w:t>Пользователь.</w:t>
      </w:r>
    </w:p>
    <w:p w14:paraId="31FFBA7F" w14:textId="77777777" w:rsidR="003472FC" w:rsidRPr="007C6703" w:rsidRDefault="003472FC" w:rsidP="00BE002B">
      <w:pPr>
        <w:numPr>
          <w:ilvl w:val="0"/>
          <w:numId w:val="299"/>
        </w:numPr>
        <w:spacing w:line="360" w:lineRule="auto"/>
        <w:rPr>
          <w:shd w:val="clear" w:color="auto" w:fill="D9EAD3"/>
        </w:rPr>
      </w:pPr>
      <w:r w:rsidRPr="007C6703">
        <w:t>На</w:t>
      </w:r>
      <w:r>
        <w:t xml:space="preserve"> </w:t>
      </w:r>
      <w:r w:rsidRPr="007C6703">
        <w:t>панели</w:t>
      </w:r>
      <w:r>
        <w:t xml:space="preserve"> </w:t>
      </w:r>
      <w:r w:rsidRPr="007C6703">
        <w:t>фильтров,</w:t>
      </w:r>
      <w:r>
        <w:t xml:space="preserve"> </w:t>
      </w:r>
      <w:r w:rsidRPr="007C6703">
        <w:t>вкладка</w:t>
      </w:r>
      <w:r>
        <w:t xml:space="preserve"> «</w:t>
      </w:r>
      <w:r w:rsidRPr="007C6703">
        <w:t>Регистр</w:t>
      </w:r>
      <w:r>
        <w:t>»</w:t>
      </w:r>
      <w:r w:rsidRPr="007C6703">
        <w:t>,</w:t>
      </w:r>
      <w:r>
        <w:t xml:space="preserve"> </w:t>
      </w:r>
      <w:r w:rsidRPr="007C6703">
        <w:t>возможна</w:t>
      </w:r>
      <w:r>
        <w:t xml:space="preserve"> </w:t>
      </w:r>
      <w:r w:rsidRPr="007C6703">
        <w:t>фильтрация</w:t>
      </w:r>
      <w:r>
        <w:t xml:space="preserve"> </w:t>
      </w:r>
      <w:r w:rsidRPr="007C6703">
        <w:t>по</w:t>
      </w:r>
      <w:r>
        <w:t xml:space="preserve"> </w:t>
      </w:r>
      <w:r w:rsidRPr="007C6703">
        <w:t>следующим</w:t>
      </w:r>
      <w:r>
        <w:t xml:space="preserve"> </w:t>
      </w:r>
      <w:r w:rsidRPr="007C6703">
        <w:t>полям:</w:t>
      </w:r>
    </w:p>
    <w:p w14:paraId="3AA279E5" w14:textId="77777777" w:rsidR="003472FC" w:rsidRPr="007C6703" w:rsidRDefault="003472FC" w:rsidP="00BE002B">
      <w:pPr>
        <w:numPr>
          <w:ilvl w:val="1"/>
          <w:numId w:val="397"/>
        </w:numPr>
        <w:spacing w:line="360" w:lineRule="auto"/>
        <w:jc w:val="both"/>
        <w:rPr>
          <w:shd w:val="clear" w:color="auto" w:fill="D9EAD3"/>
        </w:rPr>
      </w:pPr>
      <w:r w:rsidRPr="007C6703">
        <w:t>Тип</w:t>
      </w:r>
      <w:r>
        <w:t xml:space="preserve"> </w:t>
      </w:r>
      <w:r w:rsidRPr="007C6703">
        <w:t>записи</w:t>
      </w:r>
      <w:r>
        <w:t xml:space="preserve"> </w:t>
      </w:r>
      <w:r w:rsidRPr="007C6703">
        <w:t>регистра;</w:t>
      </w:r>
    </w:p>
    <w:p w14:paraId="062B2547"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включения</w:t>
      </w:r>
      <w:r>
        <w:t xml:space="preserve"> </w:t>
      </w:r>
      <w:r w:rsidRPr="007C6703">
        <w:t>в</w:t>
      </w:r>
      <w:r>
        <w:t xml:space="preserve"> </w:t>
      </w:r>
      <w:r w:rsidRPr="007C6703">
        <w:t>регистр;</w:t>
      </w:r>
    </w:p>
    <w:p w14:paraId="4041DB87" w14:textId="77777777" w:rsidR="003472FC" w:rsidRPr="007C6703" w:rsidRDefault="003472FC" w:rsidP="00BE002B">
      <w:pPr>
        <w:numPr>
          <w:ilvl w:val="1"/>
          <w:numId w:val="397"/>
        </w:numPr>
        <w:spacing w:line="360" w:lineRule="auto"/>
        <w:jc w:val="both"/>
        <w:rPr>
          <w:shd w:val="clear" w:color="auto" w:fill="D9EAD3"/>
        </w:rPr>
      </w:pPr>
      <w:r w:rsidRPr="007C6703">
        <w:t>Дата</w:t>
      </w:r>
      <w:r>
        <w:t xml:space="preserve"> </w:t>
      </w:r>
      <w:r w:rsidRPr="007C6703">
        <w:t>исключения</w:t>
      </w:r>
      <w:r>
        <w:t xml:space="preserve"> </w:t>
      </w:r>
      <w:r w:rsidRPr="007C6703">
        <w:t>из</w:t>
      </w:r>
      <w:r>
        <w:t xml:space="preserve"> </w:t>
      </w:r>
      <w:r w:rsidRPr="007C6703">
        <w:t>регистра;</w:t>
      </w:r>
    </w:p>
    <w:p w14:paraId="398F8F81" w14:textId="77777777" w:rsidR="003472FC" w:rsidRPr="007C6703" w:rsidRDefault="003472FC" w:rsidP="00BE002B">
      <w:pPr>
        <w:numPr>
          <w:ilvl w:val="1"/>
          <w:numId w:val="397"/>
        </w:numPr>
        <w:spacing w:line="360" w:lineRule="auto"/>
        <w:jc w:val="both"/>
        <w:rPr>
          <w:shd w:val="clear" w:color="auto" w:fill="D9EAD3"/>
        </w:rPr>
      </w:pPr>
      <w:r w:rsidRPr="007C6703">
        <w:t>Предмет</w:t>
      </w:r>
      <w:r>
        <w:t xml:space="preserve"> </w:t>
      </w:r>
      <w:r w:rsidRPr="007C6703">
        <w:t>наблюдения;</w:t>
      </w:r>
    </w:p>
    <w:p w14:paraId="538109F3" w14:textId="77777777" w:rsidR="003472FC" w:rsidRPr="007C6703" w:rsidRDefault="003472FC" w:rsidP="00BE002B">
      <w:pPr>
        <w:numPr>
          <w:ilvl w:val="1"/>
          <w:numId w:val="397"/>
        </w:numPr>
        <w:spacing w:line="360" w:lineRule="auto"/>
        <w:jc w:val="both"/>
        <w:rPr>
          <w:shd w:val="clear" w:color="auto" w:fill="D9EAD3"/>
        </w:rPr>
      </w:pPr>
      <w:r w:rsidRPr="007C6703">
        <w:t>Есть</w:t>
      </w:r>
      <w:r>
        <w:t xml:space="preserve"> </w:t>
      </w:r>
      <w:r w:rsidRPr="007C6703">
        <w:t>заполненные</w:t>
      </w:r>
      <w:r>
        <w:t xml:space="preserve"> </w:t>
      </w:r>
      <w:r w:rsidRPr="007C6703">
        <w:t>анкеты;</w:t>
      </w:r>
    </w:p>
    <w:p w14:paraId="18679110" w14:textId="77777777" w:rsidR="003472FC" w:rsidRPr="007C6703" w:rsidRDefault="003472FC" w:rsidP="00BE002B">
      <w:pPr>
        <w:numPr>
          <w:ilvl w:val="1"/>
          <w:numId w:val="397"/>
        </w:numPr>
        <w:spacing w:line="360" w:lineRule="auto"/>
        <w:jc w:val="both"/>
        <w:rPr>
          <w:shd w:val="clear" w:color="auto" w:fill="D9EAD3"/>
        </w:rPr>
      </w:pPr>
      <w:r w:rsidRPr="007C6703">
        <w:t>Пользователь.</w:t>
      </w:r>
    </w:p>
    <w:p w14:paraId="5834C7DC" w14:textId="77777777" w:rsidR="003472FC" w:rsidRPr="007C6703" w:rsidRDefault="003472FC" w:rsidP="00BE002B">
      <w:pPr>
        <w:numPr>
          <w:ilvl w:val="0"/>
          <w:numId w:val="299"/>
        </w:numPr>
        <w:spacing w:line="360" w:lineRule="auto"/>
        <w:rPr>
          <w:shd w:val="clear" w:color="auto" w:fill="D9EAD3"/>
        </w:rPr>
      </w:pPr>
      <w:r w:rsidRPr="007C6703">
        <w:t>Ведение</w:t>
      </w:r>
      <w:r>
        <w:t xml:space="preserve"> </w:t>
      </w:r>
      <w:r w:rsidRPr="007C6703">
        <w:t>информации</w:t>
      </w:r>
      <w:r>
        <w:t xml:space="preserve"> </w:t>
      </w:r>
      <w:r w:rsidRPr="007C6703">
        <w:t>для</w:t>
      </w:r>
      <w:r>
        <w:t xml:space="preserve"> </w:t>
      </w:r>
      <w:r w:rsidRPr="007C6703">
        <w:t>предметов</w:t>
      </w:r>
      <w:r>
        <w:t xml:space="preserve"> </w:t>
      </w:r>
      <w:r w:rsidRPr="007C6703">
        <w:t>наблюдения</w:t>
      </w:r>
      <w:r>
        <w:t xml:space="preserve"> </w:t>
      </w:r>
      <w:r w:rsidRPr="007C6703">
        <w:t>по</w:t>
      </w:r>
      <w:r>
        <w:t xml:space="preserve"> </w:t>
      </w:r>
      <w:r w:rsidRPr="007C6703">
        <w:t>разделам:</w:t>
      </w:r>
    </w:p>
    <w:p w14:paraId="7BE433D6" w14:textId="77777777" w:rsidR="003472FC" w:rsidRPr="007C6703" w:rsidRDefault="003472FC" w:rsidP="00BE002B">
      <w:pPr>
        <w:numPr>
          <w:ilvl w:val="1"/>
          <w:numId w:val="397"/>
        </w:numPr>
        <w:spacing w:line="360" w:lineRule="auto"/>
        <w:jc w:val="both"/>
        <w:rPr>
          <w:shd w:val="clear" w:color="auto" w:fill="D9EAD3"/>
        </w:rPr>
      </w:pPr>
      <w:r w:rsidRPr="007C6703">
        <w:t>Сведения.</w:t>
      </w:r>
      <w:r>
        <w:t xml:space="preserve"> </w:t>
      </w:r>
      <w:r w:rsidRPr="007C6703">
        <w:t>Просмотр</w:t>
      </w:r>
      <w:r>
        <w:t xml:space="preserve"> </w:t>
      </w:r>
      <w:r w:rsidRPr="007C6703">
        <w:t>и</w:t>
      </w:r>
      <w:r>
        <w:t xml:space="preserve"> </w:t>
      </w:r>
      <w:r w:rsidRPr="007C6703">
        <w:t>добавление</w:t>
      </w:r>
      <w:r>
        <w:t xml:space="preserve"> </w:t>
      </w:r>
      <w:r w:rsidRPr="007C6703">
        <w:t>анкет.</w:t>
      </w:r>
    </w:p>
    <w:p w14:paraId="7CA58EAD" w14:textId="77777777" w:rsidR="003472FC" w:rsidRPr="007C6703" w:rsidRDefault="003472FC" w:rsidP="00BE002B">
      <w:pPr>
        <w:numPr>
          <w:ilvl w:val="2"/>
          <w:numId w:val="401"/>
        </w:numPr>
        <w:spacing w:line="360" w:lineRule="auto"/>
        <w:jc w:val="both"/>
        <w:rPr>
          <w:shd w:val="clear" w:color="auto" w:fill="D9EAD3"/>
        </w:rPr>
      </w:pPr>
      <w:r w:rsidRPr="007C6703">
        <w:t>Автоматическое</w:t>
      </w:r>
      <w:r>
        <w:t xml:space="preserve"> </w:t>
      </w:r>
      <w:r w:rsidRPr="007C6703">
        <w:t>проставление</w:t>
      </w:r>
      <w:r>
        <w:t xml:space="preserve"> </w:t>
      </w:r>
      <w:r w:rsidRPr="007C6703">
        <w:t>даты</w:t>
      </w:r>
      <w:r>
        <w:t xml:space="preserve"> </w:t>
      </w:r>
      <w:r w:rsidRPr="007C6703">
        <w:t>исключения</w:t>
      </w:r>
      <w:r>
        <w:t xml:space="preserve"> для диагнозов из группы ОКС –</w:t>
      </w:r>
      <w:r w:rsidRPr="007C6703">
        <w:t>1</w:t>
      </w:r>
      <w:r>
        <w:t xml:space="preserve"> </w:t>
      </w:r>
      <w:r w:rsidRPr="007C6703">
        <w:t>год</w:t>
      </w:r>
      <w:r>
        <w:t xml:space="preserve"> </w:t>
      </w:r>
      <w:r w:rsidRPr="007C6703">
        <w:t>от</w:t>
      </w:r>
      <w:r>
        <w:t xml:space="preserve"> </w:t>
      </w:r>
      <w:r w:rsidRPr="007C6703">
        <w:t>даты</w:t>
      </w:r>
      <w:r>
        <w:t xml:space="preserve"> </w:t>
      </w:r>
      <w:r w:rsidRPr="007C6703">
        <w:t>включения</w:t>
      </w:r>
      <w:r>
        <w:t>;</w:t>
      </w:r>
    </w:p>
    <w:p w14:paraId="765F7F73" w14:textId="77777777" w:rsidR="003472FC" w:rsidRPr="007C6703" w:rsidRDefault="003472FC" w:rsidP="00BE002B">
      <w:pPr>
        <w:numPr>
          <w:ilvl w:val="2"/>
          <w:numId w:val="401"/>
        </w:numPr>
        <w:spacing w:line="360" w:lineRule="auto"/>
        <w:jc w:val="both"/>
        <w:rPr>
          <w:shd w:val="clear" w:color="auto" w:fill="D9EAD3"/>
        </w:rPr>
      </w:pPr>
      <w:r w:rsidRPr="007C6703">
        <w:t>Исключение</w:t>
      </w:r>
      <w:r>
        <w:t xml:space="preserve"> </w:t>
      </w:r>
      <w:r w:rsidRPr="007C6703">
        <w:t>из</w:t>
      </w:r>
      <w:r>
        <w:t xml:space="preserve"> </w:t>
      </w:r>
      <w:r w:rsidRPr="007C6703">
        <w:t>регистра</w:t>
      </w:r>
      <w:r>
        <w:t xml:space="preserve"> </w:t>
      </w:r>
      <w:r w:rsidRPr="007C6703">
        <w:t>при</w:t>
      </w:r>
      <w:r>
        <w:t xml:space="preserve"> </w:t>
      </w:r>
      <w:r w:rsidRPr="007C6703">
        <w:t>установлении</w:t>
      </w:r>
      <w:r>
        <w:t xml:space="preserve"> </w:t>
      </w:r>
      <w:r w:rsidRPr="007C6703">
        <w:t>даты</w:t>
      </w:r>
      <w:r>
        <w:t xml:space="preserve"> </w:t>
      </w:r>
      <w:r w:rsidRPr="007C6703">
        <w:t>смерти</w:t>
      </w:r>
      <w:r>
        <w:t>.</w:t>
      </w:r>
    </w:p>
    <w:p w14:paraId="48A961AD" w14:textId="77777777" w:rsidR="003472FC" w:rsidRPr="007C6703" w:rsidRDefault="003472FC" w:rsidP="00BE002B">
      <w:pPr>
        <w:numPr>
          <w:ilvl w:val="1"/>
          <w:numId w:val="397"/>
        </w:numPr>
        <w:spacing w:line="360" w:lineRule="auto"/>
        <w:jc w:val="both"/>
        <w:rPr>
          <w:shd w:val="clear" w:color="auto" w:fill="D9EAD3"/>
        </w:rPr>
      </w:pPr>
      <w:r w:rsidRPr="007C6703">
        <w:t>События.</w:t>
      </w:r>
    </w:p>
    <w:p w14:paraId="25151047" w14:textId="77777777" w:rsidR="003472FC" w:rsidRPr="007C6703" w:rsidRDefault="003472FC" w:rsidP="00BE002B">
      <w:pPr>
        <w:numPr>
          <w:ilvl w:val="2"/>
          <w:numId w:val="402"/>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операционных</w:t>
      </w:r>
      <w:r>
        <w:t xml:space="preserve"> </w:t>
      </w:r>
      <w:r w:rsidRPr="007C6703">
        <w:t>и</w:t>
      </w:r>
      <w:r>
        <w:t xml:space="preserve"> </w:t>
      </w:r>
      <w:r w:rsidRPr="007C6703">
        <w:t>общих</w:t>
      </w:r>
      <w:r>
        <w:t xml:space="preserve"> </w:t>
      </w:r>
      <w:r w:rsidRPr="007C6703">
        <w:t>услуг,</w:t>
      </w:r>
      <w:r>
        <w:t xml:space="preserve"> </w:t>
      </w:r>
      <w:r w:rsidRPr="007C6703">
        <w:t>проведённых</w:t>
      </w:r>
      <w:r>
        <w:t xml:space="preserve"> </w:t>
      </w:r>
      <w:r w:rsidRPr="007C6703">
        <w:t>пациенту</w:t>
      </w:r>
      <w:r>
        <w:t>;</w:t>
      </w:r>
    </w:p>
    <w:p w14:paraId="341E32E2" w14:textId="77777777" w:rsidR="003472FC" w:rsidRPr="007C6703" w:rsidRDefault="003472FC" w:rsidP="00BE002B">
      <w:pPr>
        <w:numPr>
          <w:ilvl w:val="2"/>
          <w:numId w:val="402"/>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случаев</w:t>
      </w:r>
      <w:r>
        <w:t xml:space="preserve"> </w:t>
      </w:r>
      <w:r w:rsidRPr="007C6703">
        <w:t>оказания</w:t>
      </w:r>
      <w:r>
        <w:t xml:space="preserve"> </w:t>
      </w:r>
      <w:r w:rsidRPr="007C6703">
        <w:t>амбулаторно-поликлинической</w:t>
      </w:r>
      <w:r>
        <w:t xml:space="preserve"> </w:t>
      </w:r>
      <w:r w:rsidRPr="007C6703">
        <w:t>медицинской</w:t>
      </w:r>
      <w:r>
        <w:t xml:space="preserve"> </w:t>
      </w:r>
      <w:r w:rsidRPr="007C6703">
        <w:t>помощи,</w:t>
      </w:r>
      <w:r>
        <w:t xml:space="preserve"> </w:t>
      </w:r>
      <w:r w:rsidRPr="007C6703">
        <w:t>оформленные</w:t>
      </w:r>
      <w:r>
        <w:t xml:space="preserve"> </w:t>
      </w:r>
      <w:r w:rsidRPr="007C6703">
        <w:t>в</w:t>
      </w:r>
      <w:r>
        <w:t xml:space="preserve"> </w:t>
      </w:r>
      <w:r w:rsidRPr="007C6703">
        <w:t>отделениях;</w:t>
      </w:r>
    </w:p>
    <w:p w14:paraId="0592DFB2" w14:textId="77777777" w:rsidR="003472FC" w:rsidRPr="007C6703" w:rsidRDefault="003472FC" w:rsidP="00BE002B">
      <w:pPr>
        <w:numPr>
          <w:ilvl w:val="2"/>
          <w:numId w:val="402"/>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случаев</w:t>
      </w:r>
      <w:r>
        <w:t xml:space="preserve"> </w:t>
      </w:r>
      <w:r w:rsidRPr="007C6703">
        <w:t>оказания</w:t>
      </w:r>
      <w:r>
        <w:t xml:space="preserve"> </w:t>
      </w:r>
      <w:r w:rsidRPr="007C6703">
        <w:t>стационарной</w:t>
      </w:r>
      <w:r>
        <w:t xml:space="preserve"> </w:t>
      </w:r>
      <w:r w:rsidRPr="007C6703">
        <w:t>медицинской</w:t>
      </w:r>
      <w:r>
        <w:t xml:space="preserve"> </w:t>
      </w:r>
      <w:r w:rsidRPr="007C6703">
        <w:t>помощи,</w:t>
      </w:r>
      <w:r>
        <w:t xml:space="preserve"> </w:t>
      </w:r>
      <w:r w:rsidRPr="007C6703">
        <w:t>оформленные</w:t>
      </w:r>
      <w:r>
        <w:t xml:space="preserve"> </w:t>
      </w:r>
      <w:r w:rsidRPr="007C6703">
        <w:t>в</w:t>
      </w:r>
      <w:r>
        <w:t xml:space="preserve"> </w:t>
      </w:r>
      <w:r w:rsidRPr="007C6703">
        <w:t>отделениях</w:t>
      </w:r>
      <w:r>
        <w:t>;</w:t>
      </w:r>
    </w:p>
    <w:p w14:paraId="6E9C701A" w14:textId="77777777" w:rsidR="003472FC" w:rsidRPr="007C6703" w:rsidRDefault="003472FC" w:rsidP="00BE002B">
      <w:pPr>
        <w:numPr>
          <w:ilvl w:val="2"/>
          <w:numId w:val="402"/>
        </w:numPr>
        <w:spacing w:line="360" w:lineRule="auto"/>
        <w:jc w:val="both"/>
        <w:rPr>
          <w:shd w:val="clear" w:color="auto" w:fill="D9EAD3"/>
        </w:rPr>
      </w:pPr>
      <w:r w:rsidRPr="007C6703">
        <w:t>Возможность</w:t>
      </w:r>
      <w:r>
        <w:t xml:space="preserve"> </w:t>
      </w:r>
      <w:r w:rsidRPr="007C6703">
        <w:t>впервые</w:t>
      </w:r>
      <w:r>
        <w:t xml:space="preserve"> </w:t>
      </w:r>
      <w:r w:rsidRPr="007C6703">
        <w:t>установленные</w:t>
      </w:r>
      <w:r>
        <w:t xml:space="preserve"> </w:t>
      </w:r>
      <w:r w:rsidRPr="007C6703">
        <w:t>пациенту</w:t>
      </w:r>
      <w:r>
        <w:t xml:space="preserve"> </w:t>
      </w:r>
      <w:r w:rsidRPr="007C6703">
        <w:t>диагнозы</w:t>
      </w:r>
      <w:r>
        <w:t xml:space="preserve"> </w:t>
      </w:r>
      <w:r w:rsidRPr="007C6703">
        <w:t>МКБ-10,</w:t>
      </w:r>
      <w:r>
        <w:t xml:space="preserve"> </w:t>
      </w:r>
      <w:r w:rsidRPr="007C6703">
        <w:t>сопутствующие</w:t>
      </w:r>
      <w:r>
        <w:t xml:space="preserve"> </w:t>
      </w:r>
      <w:r w:rsidRPr="007C6703">
        <w:t>заболеваниям</w:t>
      </w:r>
      <w:r>
        <w:t xml:space="preserve"> </w:t>
      </w:r>
      <w:r w:rsidRPr="007C6703">
        <w:t>системы</w:t>
      </w:r>
      <w:r>
        <w:t xml:space="preserve"> </w:t>
      </w:r>
      <w:r w:rsidRPr="007C6703">
        <w:t>кровообращения</w:t>
      </w:r>
      <w:r>
        <w:t>;</w:t>
      </w:r>
    </w:p>
    <w:p w14:paraId="02857761" w14:textId="77777777" w:rsidR="003472FC" w:rsidRPr="007C6703" w:rsidRDefault="003472FC" w:rsidP="00BE002B">
      <w:pPr>
        <w:numPr>
          <w:ilvl w:val="2"/>
          <w:numId w:val="402"/>
        </w:numPr>
        <w:spacing w:line="360" w:lineRule="auto"/>
        <w:jc w:val="both"/>
        <w:rPr>
          <w:shd w:val="clear" w:color="auto" w:fill="D9EAD3"/>
        </w:rPr>
      </w:pPr>
      <w:r>
        <w:t>П</w:t>
      </w:r>
      <w:r w:rsidRPr="007C6703">
        <w:t>ереход</w:t>
      </w:r>
      <w:r>
        <w:t xml:space="preserve"> </w:t>
      </w:r>
      <w:r w:rsidRPr="007C6703">
        <w:t>в</w:t>
      </w:r>
      <w:r>
        <w:t xml:space="preserve"> </w:t>
      </w:r>
      <w:r w:rsidRPr="007C6703">
        <w:t>стационарный</w:t>
      </w:r>
      <w:r>
        <w:t xml:space="preserve"> </w:t>
      </w:r>
      <w:r w:rsidRPr="007C6703">
        <w:t>или</w:t>
      </w:r>
      <w:r>
        <w:t xml:space="preserve"> </w:t>
      </w:r>
      <w:r w:rsidRPr="007C6703">
        <w:t>амбулаторно-поликлинический</w:t>
      </w:r>
      <w:r>
        <w:t xml:space="preserve"> </w:t>
      </w:r>
      <w:r w:rsidRPr="007C6703">
        <w:t>случай</w:t>
      </w:r>
      <w:r>
        <w:t xml:space="preserve"> </w:t>
      </w:r>
      <w:r w:rsidRPr="007C6703">
        <w:t>лечения,</w:t>
      </w:r>
      <w:r>
        <w:t xml:space="preserve"> </w:t>
      </w:r>
      <w:r w:rsidRPr="007C6703">
        <w:t>созданных</w:t>
      </w:r>
      <w:r>
        <w:t xml:space="preserve"> </w:t>
      </w:r>
      <w:r w:rsidRPr="007C6703">
        <w:t>в</w:t>
      </w:r>
      <w:r>
        <w:t xml:space="preserve"> </w:t>
      </w:r>
      <w:r w:rsidRPr="007C6703">
        <w:t>отделениях</w:t>
      </w:r>
      <w:r>
        <w:t xml:space="preserve"> </w:t>
      </w:r>
      <w:r w:rsidRPr="007C6703">
        <w:t>согласно</w:t>
      </w:r>
      <w:r>
        <w:t xml:space="preserve"> </w:t>
      </w:r>
      <w:r w:rsidRPr="007C6703">
        <w:t>Приложение</w:t>
      </w:r>
      <w:r>
        <w:t xml:space="preserve"> </w:t>
      </w:r>
      <w:r w:rsidRPr="007C6703">
        <w:t>15</w:t>
      </w:r>
      <w:r>
        <w:t xml:space="preserve"> </w:t>
      </w:r>
      <w:r w:rsidRPr="007C6703">
        <w:t>и</w:t>
      </w:r>
      <w:r>
        <w:t xml:space="preserve"> </w:t>
      </w:r>
      <w:r w:rsidRPr="007C6703">
        <w:t>Приложение</w:t>
      </w:r>
      <w:r>
        <w:t xml:space="preserve"> </w:t>
      </w:r>
      <w:r w:rsidRPr="007C6703">
        <w:t>16,</w:t>
      </w:r>
      <w:r>
        <w:t xml:space="preserve"> </w:t>
      </w:r>
      <w:r w:rsidRPr="007C6703">
        <w:t>с</w:t>
      </w:r>
      <w:r>
        <w:t xml:space="preserve"> </w:t>
      </w:r>
      <w:r w:rsidRPr="007C6703">
        <w:t>впервые</w:t>
      </w:r>
      <w:r>
        <w:t xml:space="preserve"> </w:t>
      </w:r>
      <w:r w:rsidRPr="007C6703">
        <w:t>установленным</w:t>
      </w:r>
      <w:r>
        <w:t xml:space="preserve"> </w:t>
      </w:r>
      <w:r w:rsidRPr="007C6703">
        <w:t>пациенту</w:t>
      </w:r>
      <w:r>
        <w:t xml:space="preserve"> </w:t>
      </w:r>
      <w:r w:rsidRPr="007C6703">
        <w:t>диагнозом</w:t>
      </w:r>
      <w:r>
        <w:t xml:space="preserve"> </w:t>
      </w:r>
      <w:r w:rsidRPr="007C6703">
        <w:t>МКБ-10</w:t>
      </w:r>
      <w:r>
        <w:t xml:space="preserve"> </w:t>
      </w:r>
      <w:r w:rsidRPr="007C6703">
        <w:t>с</w:t>
      </w:r>
      <w:r>
        <w:t xml:space="preserve"> </w:t>
      </w:r>
      <w:r w:rsidRPr="007C6703">
        <w:t>кодом</w:t>
      </w:r>
      <w:r>
        <w:t xml:space="preserve"> «</w:t>
      </w:r>
      <w:r w:rsidRPr="007C6703">
        <w:t>I25.2</w:t>
      </w:r>
      <w:r>
        <w:t xml:space="preserve"> </w:t>
      </w:r>
      <w:r w:rsidRPr="007C6703">
        <w:t>Перенесенный</w:t>
      </w:r>
      <w:r>
        <w:t xml:space="preserve"> </w:t>
      </w:r>
      <w:r w:rsidRPr="007C6703">
        <w:t>в</w:t>
      </w:r>
      <w:r>
        <w:t xml:space="preserve"> </w:t>
      </w:r>
      <w:r w:rsidRPr="007C6703">
        <w:t>прошлом</w:t>
      </w:r>
      <w:r>
        <w:t xml:space="preserve"> </w:t>
      </w:r>
      <w:r w:rsidRPr="007C6703">
        <w:t>инфаркт</w:t>
      </w:r>
      <w:r>
        <w:t xml:space="preserve"> </w:t>
      </w:r>
      <w:r w:rsidRPr="007C6703">
        <w:t>миокарда</w:t>
      </w:r>
      <w:r>
        <w:t xml:space="preserve">» </w:t>
      </w:r>
      <w:r w:rsidRPr="007C6703">
        <w:t>(Постинфарктный</w:t>
      </w:r>
      <w:r>
        <w:t xml:space="preserve"> </w:t>
      </w:r>
      <w:r w:rsidRPr="007C6703">
        <w:t>кардиосклероз).</w:t>
      </w:r>
    </w:p>
    <w:p w14:paraId="5541874C"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лабораторных</w:t>
      </w:r>
      <w:r>
        <w:t xml:space="preserve"> </w:t>
      </w:r>
      <w:r w:rsidRPr="007C6703">
        <w:t>исследований,</w:t>
      </w:r>
      <w:r>
        <w:t xml:space="preserve"> </w:t>
      </w:r>
      <w:r w:rsidRPr="007C6703">
        <w:t>которые</w:t>
      </w:r>
      <w:r>
        <w:t xml:space="preserve"> </w:t>
      </w:r>
      <w:r w:rsidRPr="007C6703">
        <w:t>показывают</w:t>
      </w:r>
      <w:r>
        <w:t xml:space="preserve"> </w:t>
      </w:r>
      <w:r w:rsidRPr="007C6703">
        <w:t>состояние</w:t>
      </w:r>
      <w:r>
        <w:t xml:space="preserve"> </w:t>
      </w:r>
      <w:r w:rsidRPr="007C6703">
        <w:t>сердечно-сосудистой</w:t>
      </w:r>
      <w:r>
        <w:t xml:space="preserve"> </w:t>
      </w:r>
      <w:r w:rsidRPr="007C6703">
        <w:t>системы</w:t>
      </w:r>
      <w:r>
        <w:t xml:space="preserve"> </w:t>
      </w:r>
      <w:r w:rsidRPr="007C6703">
        <w:t>человека</w:t>
      </w:r>
      <w:r>
        <w:t>;</w:t>
      </w:r>
    </w:p>
    <w:p w14:paraId="4DF05E41"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инструментальных</w:t>
      </w:r>
      <w:r>
        <w:t xml:space="preserve"> </w:t>
      </w:r>
      <w:r w:rsidRPr="007C6703">
        <w:t>исследований,</w:t>
      </w:r>
      <w:r>
        <w:t xml:space="preserve"> </w:t>
      </w:r>
      <w:r w:rsidRPr="007C6703">
        <w:t>которые</w:t>
      </w:r>
      <w:r>
        <w:t xml:space="preserve"> </w:t>
      </w:r>
      <w:r w:rsidRPr="007C6703">
        <w:t>показывают</w:t>
      </w:r>
      <w:r>
        <w:t xml:space="preserve"> </w:t>
      </w:r>
      <w:r w:rsidRPr="007C6703">
        <w:t>состояние</w:t>
      </w:r>
      <w:r>
        <w:t xml:space="preserve"> </w:t>
      </w:r>
      <w:r w:rsidRPr="007C6703">
        <w:t>сердечно-сосудистой</w:t>
      </w:r>
      <w:r>
        <w:t xml:space="preserve"> </w:t>
      </w:r>
      <w:r w:rsidRPr="007C6703">
        <w:t>системы</w:t>
      </w:r>
      <w:r>
        <w:t xml:space="preserve"> </w:t>
      </w:r>
      <w:r w:rsidRPr="007C6703">
        <w:t>человека</w:t>
      </w:r>
      <w:r>
        <w:t>;</w:t>
      </w:r>
    </w:p>
    <w:p w14:paraId="195CC6D2"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просмотра</w:t>
      </w:r>
      <w:r>
        <w:t xml:space="preserve"> </w:t>
      </w:r>
      <w:r w:rsidRPr="007C6703">
        <w:t>рекомендаций</w:t>
      </w:r>
      <w:r>
        <w:t xml:space="preserve"> </w:t>
      </w:r>
      <w:r w:rsidRPr="007C6703">
        <w:t>для</w:t>
      </w:r>
      <w:r>
        <w:t xml:space="preserve"> </w:t>
      </w:r>
      <w:r w:rsidRPr="007C6703">
        <w:t>врача</w:t>
      </w:r>
      <w:r>
        <w:t xml:space="preserve"> </w:t>
      </w:r>
      <w:r w:rsidRPr="007C6703">
        <w:t>и</w:t>
      </w:r>
      <w:r>
        <w:t xml:space="preserve"> </w:t>
      </w:r>
      <w:r w:rsidRPr="007C6703">
        <w:t>пациента</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p>
    <w:p w14:paraId="17442CA6"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отображения</w:t>
      </w:r>
      <w:r>
        <w:t xml:space="preserve"> </w:t>
      </w:r>
      <w:r w:rsidRPr="007C6703">
        <w:t>информации</w:t>
      </w:r>
      <w:r>
        <w:t xml:space="preserve"> </w:t>
      </w:r>
      <w:r w:rsidRPr="007C6703">
        <w:t>по</w:t>
      </w:r>
      <w:r>
        <w:t xml:space="preserve"> </w:t>
      </w:r>
      <w:r w:rsidRPr="007C6703">
        <w:t>лекарственному</w:t>
      </w:r>
      <w:r>
        <w:t xml:space="preserve"> </w:t>
      </w:r>
      <w:r w:rsidRPr="007C6703">
        <w:t>лечению,</w:t>
      </w:r>
      <w:r>
        <w:t xml:space="preserve"> </w:t>
      </w:r>
      <w:r w:rsidRPr="007C6703">
        <w:t>назначаемого</w:t>
      </w:r>
      <w:r>
        <w:t xml:space="preserve"> </w:t>
      </w:r>
      <w:r w:rsidRPr="007C6703">
        <w:t>в</w:t>
      </w:r>
      <w:r>
        <w:t xml:space="preserve"> </w:t>
      </w:r>
      <w:r w:rsidRPr="007C6703">
        <w:t>рамках</w:t>
      </w:r>
      <w:r>
        <w:t xml:space="preserve"> </w:t>
      </w:r>
      <w:r w:rsidRPr="007C6703">
        <w:t>проведенного</w:t>
      </w:r>
      <w:r>
        <w:t xml:space="preserve"> </w:t>
      </w:r>
      <w:r w:rsidRPr="007C6703">
        <w:t>анкетирования</w:t>
      </w:r>
      <w:r>
        <w:t xml:space="preserve"> </w:t>
      </w:r>
      <w:r w:rsidRPr="007C6703">
        <w:t>на</w:t>
      </w:r>
      <w:r>
        <w:t xml:space="preserve"> </w:t>
      </w:r>
      <w:r w:rsidRPr="007C6703">
        <w:t>вкладке</w:t>
      </w:r>
      <w:r>
        <w:t xml:space="preserve"> «</w:t>
      </w:r>
      <w:r w:rsidRPr="007C6703">
        <w:t>Сведения</w:t>
      </w:r>
      <w:r>
        <w:t>»</w:t>
      </w:r>
      <w:r w:rsidRPr="007C6703">
        <w:t>.</w:t>
      </w:r>
      <w:r>
        <w:t xml:space="preserve"> </w:t>
      </w:r>
      <w:r w:rsidRPr="007C6703">
        <w:t>по</w:t>
      </w:r>
      <w:r>
        <w:t xml:space="preserve"> </w:t>
      </w:r>
      <w:r w:rsidRPr="007C6703">
        <w:t>ПН:</w:t>
      </w:r>
      <w:r>
        <w:t xml:space="preserve"> </w:t>
      </w:r>
      <w:r w:rsidRPr="007C6703">
        <w:t>скрининг,</w:t>
      </w:r>
      <w:r>
        <w:t xml:space="preserve"> </w:t>
      </w:r>
      <w:r w:rsidRPr="007C6703">
        <w:t>ИБС,</w:t>
      </w:r>
      <w:r>
        <w:t xml:space="preserve"> </w:t>
      </w:r>
      <w:r w:rsidRPr="007C6703">
        <w:t>АГ,</w:t>
      </w:r>
      <w:r>
        <w:t xml:space="preserve"> </w:t>
      </w:r>
      <w:r w:rsidRPr="007C6703">
        <w:t>ЛГ;</w:t>
      </w:r>
    </w:p>
    <w:p w14:paraId="2D71A549"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сравнения</w:t>
      </w:r>
      <w:r>
        <w:t xml:space="preserve"> </w:t>
      </w:r>
      <w:r w:rsidRPr="007C6703">
        <w:t>анкет</w:t>
      </w:r>
      <w:r>
        <w:t xml:space="preserve"> </w:t>
      </w:r>
      <w:r w:rsidRPr="007C6703">
        <w:t>для</w:t>
      </w:r>
      <w:r>
        <w:t xml:space="preserve"> </w:t>
      </w:r>
      <w:r w:rsidRPr="007C6703">
        <w:t>ПН</w:t>
      </w:r>
      <w:r>
        <w:t xml:space="preserve"> </w:t>
      </w:r>
      <w:r w:rsidRPr="007C6703">
        <w:t>скрининг.</w:t>
      </w:r>
      <w:r>
        <w:t xml:space="preserve"> </w:t>
      </w:r>
      <w:r w:rsidRPr="007C6703">
        <w:t>Результатом</w:t>
      </w:r>
      <w:r>
        <w:t xml:space="preserve"> </w:t>
      </w:r>
      <w:r w:rsidRPr="007C6703">
        <w:t>сравнения</w:t>
      </w:r>
      <w:r>
        <w:t xml:space="preserve"> </w:t>
      </w:r>
      <w:r w:rsidRPr="007C6703">
        <w:t>является</w:t>
      </w:r>
      <w:r>
        <w:t xml:space="preserve"> </w:t>
      </w:r>
      <w:r w:rsidRPr="007C6703">
        <w:t>сформированный</w:t>
      </w:r>
      <w:r>
        <w:t xml:space="preserve"> </w:t>
      </w:r>
      <w:r w:rsidRPr="007C6703">
        <w:t>в</w:t>
      </w:r>
      <w:r>
        <w:t xml:space="preserve"> </w:t>
      </w:r>
      <w:r w:rsidRPr="007C6703">
        <w:t>соседней</w:t>
      </w:r>
      <w:r>
        <w:t xml:space="preserve"> </w:t>
      </w:r>
      <w:r w:rsidRPr="007C6703">
        <w:t>вкладке</w:t>
      </w:r>
      <w:r>
        <w:t xml:space="preserve"> </w:t>
      </w:r>
      <w:r w:rsidRPr="007C6703">
        <w:t>отчет</w:t>
      </w:r>
      <w:r>
        <w:t xml:space="preserve"> </w:t>
      </w:r>
      <w:r w:rsidRPr="007C6703">
        <w:t>со</w:t>
      </w:r>
      <w:r>
        <w:t xml:space="preserve"> </w:t>
      </w:r>
      <w:r w:rsidRPr="007C6703">
        <w:t>следующими</w:t>
      </w:r>
      <w:r>
        <w:t xml:space="preserve"> </w:t>
      </w:r>
      <w:r w:rsidRPr="007C6703">
        <w:t>данными:</w:t>
      </w:r>
    </w:p>
    <w:p w14:paraId="7BDEB835" w14:textId="77777777" w:rsidR="003472FC" w:rsidRPr="007C6703" w:rsidRDefault="003472FC" w:rsidP="00BE002B">
      <w:pPr>
        <w:numPr>
          <w:ilvl w:val="2"/>
          <w:numId w:val="403"/>
        </w:numPr>
        <w:spacing w:line="360" w:lineRule="auto"/>
        <w:jc w:val="both"/>
        <w:rPr>
          <w:shd w:val="clear" w:color="auto" w:fill="D9EAD3"/>
        </w:rPr>
      </w:pPr>
      <w:r w:rsidRPr="007C6703">
        <w:t>Пациент;</w:t>
      </w:r>
    </w:p>
    <w:p w14:paraId="2A4DCF87" w14:textId="77777777" w:rsidR="003472FC" w:rsidRPr="007C6703" w:rsidRDefault="003472FC" w:rsidP="00BE002B">
      <w:pPr>
        <w:numPr>
          <w:ilvl w:val="2"/>
          <w:numId w:val="403"/>
        </w:numPr>
        <w:spacing w:line="360" w:lineRule="auto"/>
        <w:jc w:val="both"/>
        <w:rPr>
          <w:shd w:val="clear" w:color="auto" w:fill="D9EAD3"/>
        </w:rPr>
      </w:pPr>
      <w:r w:rsidRPr="007C6703">
        <w:t>Пол;</w:t>
      </w:r>
    </w:p>
    <w:p w14:paraId="061F34B4" w14:textId="77777777" w:rsidR="003472FC" w:rsidRPr="007C6703" w:rsidRDefault="003472FC" w:rsidP="00BE002B">
      <w:pPr>
        <w:numPr>
          <w:ilvl w:val="2"/>
          <w:numId w:val="403"/>
        </w:numPr>
        <w:spacing w:line="360" w:lineRule="auto"/>
        <w:jc w:val="both"/>
        <w:rPr>
          <w:shd w:val="clear" w:color="auto" w:fill="D9EAD3"/>
        </w:rPr>
      </w:pPr>
      <w:r w:rsidRPr="007C6703">
        <w:t>Дата</w:t>
      </w:r>
      <w:r>
        <w:t xml:space="preserve"> </w:t>
      </w:r>
      <w:r w:rsidRPr="007C6703">
        <w:t>рождения;</w:t>
      </w:r>
    </w:p>
    <w:p w14:paraId="76359BE1" w14:textId="77777777" w:rsidR="003472FC" w:rsidRPr="007C6703" w:rsidRDefault="003472FC" w:rsidP="00BE002B">
      <w:pPr>
        <w:numPr>
          <w:ilvl w:val="2"/>
          <w:numId w:val="403"/>
        </w:numPr>
        <w:spacing w:line="360" w:lineRule="auto"/>
        <w:jc w:val="both"/>
        <w:rPr>
          <w:shd w:val="clear" w:color="auto" w:fill="D9EAD3"/>
        </w:rPr>
      </w:pPr>
      <w:r w:rsidRPr="007C6703">
        <w:t>Таблица</w:t>
      </w:r>
      <w:r>
        <w:t xml:space="preserve"> </w:t>
      </w:r>
      <w:r w:rsidRPr="007C6703">
        <w:t>с</w:t>
      </w:r>
      <w:r>
        <w:t xml:space="preserve"> </w:t>
      </w:r>
      <w:r w:rsidRPr="007C6703">
        <w:t>расхождением</w:t>
      </w:r>
      <w:r>
        <w:t xml:space="preserve"> </w:t>
      </w:r>
      <w:r w:rsidRPr="007C6703">
        <w:t>вариантов</w:t>
      </w:r>
      <w:r>
        <w:t xml:space="preserve"> </w:t>
      </w:r>
      <w:r w:rsidRPr="007C6703">
        <w:t>ответов:</w:t>
      </w:r>
      <w:r>
        <w:t xml:space="preserve"> в</w:t>
      </w:r>
      <w:r w:rsidRPr="007C6703">
        <w:t>опрос</w:t>
      </w:r>
      <w:r>
        <w:t xml:space="preserve"> </w:t>
      </w:r>
      <w:r w:rsidRPr="007C6703">
        <w:t>анкеты,</w:t>
      </w:r>
      <w:r>
        <w:t xml:space="preserve"> д</w:t>
      </w:r>
      <w:r w:rsidRPr="007C6703">
        <w:t>аты</w:t>
      </w:r>
      <w:r>
        <w:t xml:space="preserve"> </w:t>
      </w:r>
      <w:r w:rsidRPr="007C6703">
        <w:t>анкет</w:t>
      </w:r>
      <w:r>
        <w:t xml:space="preserve"> </w:t>
      </w:r>
      <w:r w:rsidRPr="007C6703">
        <w:t>с</w:t>
      </w:r>
      <w:r>
        <w:t xml:space="preserve"> </w:t>
      </w:r>
      <w:r w:rsidRPr="007C6703">
        <w:t>ответами</w:t>
      </w:r>
      <w:r>
        <w:t xml:space="preserve"> </w:t>
      </w:r>
      <w:r w:rsidRPr="007C6703">
        <w:t>на</w:t>
      </w:r>
      <w:r>
        <w:t xml:space="preserve"> </w:t>
      </w:r>
      <w:r w:rsidRPr="007C6703">
        <w:t>вопросы.</w:t>
      </w:r>
    </w:p>
    <w:p w14:paraId="01A9F350" w14:textId="77777777" w:rsidR="003472FC" w:rsidRPr="007C6703" w:rsidRDefault="003472FC" w:rsidP="00BE002B">
      <w:pPr>
        <w:numPr>
          <w:ilvl w:val="1"/>
          <w:numId w:val="397"/>
        </w:numPr>
        <w:spacing w:line="360" w:lineRule="auto"/>
        <w:jc w:val="both"/>
        <w:rPr>
          <w:shd w:val="clear" w:color="auto" w:fill="D9EAD3"/>
        </w:rPr>
      </w:pPr>
      <w:r w:rsidRPr="007C6703">
        <w:t>Возможность</w:t>
      </w:r>
      <w:r>
        <w:t xml:space="preserve"> </w:t>
      </w:r>
      <w:r w:rsidRPr="007C6703">
        <w:t>добавления</w:t>
      </w:r>
      <w:r>
        <w:t xml:space="preserve"> </w:t>
      </w:r>
      <w:r w:rsidRPr="007C6703">
        <w:t>прогнозируемого</w:t>
      </w:r>
      <w:r>
        <w:t xml:space="preserve"> </w:t>
      </w:r>
      <w:r w:rsidRPr="007C6703">
        <w:t>осложнения</w:t>
      </w:r>
      <w:r>
        <w:t xml:space="preserve"> </w:t>
      </w:r>
      <w:r w:rsidRPr="007C6703">
        <w:t>заболевания</w:t>
      </w:r>
      <w:r>
        <w:t xml:space="preserve"> из справочника МКБ-10. Возможность выбора нескольких осложнений – прогнозируемых осложнений.</w:t>
      </w:r>
    </w:p>
    <w:p w14:paraId="743C5270" w14:textId="77777777" w:rsidR="003472FC" w:rsidRPr="003472FC" w:rsidRDefault="003472FC" w:rsidP="003472FC"/>
    <w:p w14:paraId="1B0D1900" w14:textId="77777777" w:rsidR="003472FC" w:rsidRPr="00B50385" w:rsidRDefault="003472FC" w:rsidP="00BE002B">
      <w:pPr>
        <w:pStyle w:val="45"/>
        <w:numPr>
          <w:ilvl w:val="3"/>
          <w:numId w:val="7"/>
        </w:numPr>
        <w:rPr>
          <w:color w:val="auto"/>
        </w:rPr>
      </w:pPr>
      <w:bookmarkStart w:id="633" w:name="_Toc118113720"/>
      <w:bookmarkEnd w:id="631"/>
      <w:r>
        <w:rPr>
          <w:color w:val="auto"/>
        </w:rPr>
        <w:t>Модуль «</w:t>
      </w:r>
      <w:r w:rsidRPr="00B50385">
        <w:rPr>
          <w:color w:val="auto"/>
        </w:rPr>
        <w:t>Регистр ОНМК</w:t>
      </w:r>
      <w:r>
        <w:rPr>
          <w:color w:val="auto"/>
        </w:rPr>
        <w:t>»</w:t>
      </w:r>
      <w:bookmarkEnd w:id="633"/>
    </w:p>
    <w:p w14:paraId="6084E5C5"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Автоматическое включение пациента в регистр при указании диагноза в случае стационарного лечения из группы диагнозов ОНМК: G45 (кроме G45.3), G46, I61, I62, I63, I64</w:t>
      </w:r>
    </w:p>
    <w:p w14:paraId="656FAF6C"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Возможность формирования списка пациентов с ОНМК в табличном виде со следующими полями:</w:t>
      </w:r>
    </w:p>
    <w:p w14:paraId="08A9C1EA" w14:textId="77777777" w:rsidR="003472FC" w:rsidRDefault="003472FC" w:rsidP="003472FC">
      <w:pPr>
        <w:numPr>
          <w:ilvl w:val="1"/>
          <w:numId w:val="5"/>
        </w:numPr>
        <w:pBdr>
          <w:top w:val="nil"/>
          <w:left w:val="nil"/>
          <w:bottom w:val="nil"/>
          <w:right w:val="nil"/>
          <w:between w:val="nil"/>
        </w:pBdr>
        <w:spacing w:line="360" w:lineRule="auto"/>
        <w:jc w:val="both"/>
      </w:pPr>
      <w:r>
        <w:t>«Фамилия»;</w:t>
      </w:r>
    </w:p>
    <w:p w14:paraId="7380F543" w14:textId="77777777" w:rsidR="003472FC" w:rsidRDefault="003472FC" w:rsidP="003472FC">
      <w:pPr>
        <w:numPr>
          <w:ilvl w:val="1"/>
          <w:numId w:val="5"/>
        </w:numPr>
        <w:pBdr>
          <w:top w:val="nil"/>
          <w:left w:val="nil"/>
          <w:bottom w:val="nil"/>
          <w:right w:val="nil"/>
          <w:between w:val="nil"/>
        </w:pBdr>
        <w:spacing w:line="360" w:lineRule="auto"/>
        <w:jc w:val="both"/>
      </w:pPr>
      <w:r>
        <w:t>«Имя»;</w:t>
      </w:r>
    </w:p>
    <w:p w14:paraId="354E0194" w14:textId="77777777" w:rsidR="003472FC" w:rsidRDefault="003472FC" w:rsidP="003472FC">
      <w:pPr>
        <w:numPr>
          <w:ilvl w:val="1"/>
          <w:numId w:val="5"/>
        </w:numPr>
        <w:pBdr>
          <w:top w:val="nil"/>
          <w:left w:val="nil"/>
          <w:bottom w:val="nil"/>
          <w:right w:val="nil"/>
          <w:between w:val="nil"/>
        </w:pBdr>
        <w:spacing w:line="360" w:lineRule="auto"/>
        <w:jc w:val="both"/>
      </w:pPr>
      <w:r>
        <w:t>«Отчество»;</w:t>
      </w:r>
    </w:p>
    <w:p w14:paraId="0C9F5686" w14:textId="77777777" w:rsidR="003472FC" w:rsidRDefault="003472FC" w:rsidP="003472FC">
      <w:pPr>
        <w:numPr>
          <w:ilvl w:val="1"/>
          <w:numId w:val="5"/>
        </w:numPr>
        <w:pBdr>
          <w:top w:val="nil"/>
          <w:left w:val="nil"/>
          <w:bottom w:val="nil"/>
          <w:right w:val="nil"/>
          <w:between w:val="nil"/>
        </w:pBdr>
        <w:spacing w:line="360" w:lineRule="auto"/>
        <w:jc w:val="both"/>
      </w:pPr>
      <w:r>
        <w:t>«Возраст»;</w:t>
      </w:r>
    </w:p>
    <w:p w14:paraId="57C6F84B" w14:textId="77777777" w:rsidR="003472FC" w:rsidRDefault="003472FC" w:rsidP="003472FC">
      <w:pPr>
        <w:numPr>
          <w:ilvl w:val="1"/>
          <w:numId w:val="5"/>
        </w:numPr>
        <w:pBdr>
          <w:top w:val="nil"/>
          <w:left w:val="nil"/>
          <w:bottom w:val="nil"/>
          <w:right w:val="nil"/>
          <w:between w:val="nil"/>
        </w:pBdr>
        <w:spacing w:line="360" w:lineRule="auto"/>
        <w:jc w:val="both"/>
      </w:pPr>
      <w:r>
        <w:t>«Дата госпитализации» </w:t>
      </w:r>
    </w:p>
    <w:p w14:paraId="07303622" w14:textId="77777777" w:rsidR="003472FC" w:rsidRDefault="003472FC" w:rsidP="003472FC">
      <w:pPr>
        <w:numPr>
          <w:ilvl w:val="1"/>
          <w:numId w:val="5"/>
        </w:numPr>
        <w:pBdr>
          <w:top w:val="nil"/>
          <w:left w:val="nil"/>
          <w:bottom w:val="nil"/>
          <w:right w:val="nil"/>
          <w:between w:val="nil"/>
        </w:pBdr>
        <w:spacing w:line="360" w:lineRule="auto"/>
        <w:jc w:val="both"/>
      </w:pPr>
      <w:r w:rsidRPr="00B50385">
        <w:t>«Время госпитализации»</w:t>
      </w:r>
    </w:p>
    <w:p w14:paraId="5F996481" w14:textId="77777777" w:rsidR="003472FC" w:rsidRDefault="003472FC" w:rsidP="003472FC">
      <w:pPr>
        <w:numPr>
          <w:ilvl w:val="1"/>
          <w:numId w:val="5"/>
        </w:numPr>
        <w:pBdr>
          <w:top w:val="nil"/>
          <w:left w:val="nil"/>
          <w:bottom w:val="nil"/>
          <w:right w:val="nil"/>
          <w:between w:val="nil"/>
        </w:pBdr>
        <w:spacing w:line="360" w:lineRule="auto"/>
        <w:jc w:val="both"/>
      </w:pPr>
      <w:r>
        <w:t>«Время от начала заболевания до госпитализации» </w:t>
      </w:r>
    </w:p>
    <w:p w14:paraId="1AB1A4DF" w14:textId="77777777" w:rsidR="003472FC" w:rsidRDefault="003472FC" w:rsidP="003472FC">
      <w:pPr>
        <w:numPr>
          <w:ilvl w:val="1"/>
          <w:numId w:val="5"/>
        </w:numPr>
        <w:pBdr>
          <w:top w:val="nil"/>
          <w:left w:val="nil"/>
          <w:bottom w:val="nil"/>
          <w:right w:val="nil"/>
          <w:between w:val="nil"/>
        </w:pBdr>
        <w:spacing w:line="360" w:lineRule="auto"/>
        <w:jc w:val="both"/>
      </w:pPr>
      <w:r>
        <w:t>«Диагноз» </w:t>
      </w:r>
    </w:p>
    <w:p w14:paraId="2C0ECA17" w14:textId="77777777" w:rsidR="003472FC" w:rsidRDefault="003472FC" w:rsidP="003472FC">
      <w:pPr>
        <w:numPr>
          <w:ilvl w:val="1"/>
          <w:numId w:val="5"/>
        </w:numPr>
        <w:pBdr>
          <w:top w:val="nil"/>
          <w:left w:val="nil"/>
          <w:bottom w:val="nil"/>
          <w:right w:val="nil"/>
          <w:between w:val="nil"/>
        </w:pBdr>
        <w:spacing w:line="360" w:lineRule="auto"/>
        <w:jc w:val="both"/>
      </w:pPr>
      <w:r>
        <w:t>«Рэнкин при поступлении»</w:t>
      </w:r>
    </w:p>
    <w:p w14:paraId="4E6BAE58" w14:textId="77777777" w:rsidR="003472FC" w:rsidRDefault="003472FC" w:rsidP="003472FC">
      <w:pPr>
        <w:numPr>
          <w:ilvl w:val="1"/>
          <w:numId w:val="5"/>
        </w:numPr>
        <w:pBdr>
          <w:top w:val="nil"/>
          <w:left w:val="nil"/>
          <w:bottom w:val="nil"/>
          <w:right w:val="nil"/>
          <w:between w:val="nil"/>
        </w:pBdr>
        <w:spacing w:line="360" w:lineRule="auto"/>
        <w:jc w:val="both"/>
      </w:pPr>
      <w:r w:rsidRPr="00B50385">
        <w:t>«ТЛТ»</w:t>
      </w:r>
    </w:p>
    <w:p w14:paraId="140C4595" w14:textId="77777777" w:rsidR="003472FC" w:rsidRDefault="003472FC" w:rsidP="003472FC">
      <w:pPr>
        <w:numPr>
          <w:ilvl w:val="1"/>
          <w:numId w:val="5"/>
        </w:numPr>
        <w:pBdr>
          <w:top w:val="nil"/>
          <w:left w:val="nil"/>
          <w:bottom w:val="nil"/>
          <w:right w:val="nil"/>
          <w:between w:val="nil"/>
        </w:pBdr>
        <w:spacing w:line="360" w:lineRule="auto"/>
        <w:jc w:val="both"/>
      </w:pPr>
      <w:r>
        <w:t>«Оставшееся время для ТЛТ»</w:t>
      </w:r>
    </w:p>
    <w:p w14:paraId="35D60FEA" w14:textId="77777777" w:rsidR="003472FC" w:rsidRDefault="003472FC" w:rsidP="003472FC">
      <w:pPr>
        <w:numPr>
          <w:ilvl w:val="1"/>
          <w:numId w:val="5"/>
        </w:numPr>
        <w:pBdr>
          <w:top w:val="nil"/>
          <w:left w:val="nil"/>
          <w:bottom w:val="nil"/>
          <w:right w:val="nil"/>
          <w:between w:val="nil"/>
        </w:pBdr>
        <w:spacing w:line="360" w:lineRule="auto"/>
        <w:jc w:val="both"/>
      </w:pPr>
      <w:r>
        <w:t>«NIHSS при поступлении» </w:t>
      </w:r>
    </w:p>
    <w:p w14:paraId="702D52FB" w14:textId="77777777" w:rsidR="003472FC" w:rsidRDefault="003472FC" w:rsidP="003472FC">
      <w:pPr>
        <w:numPr>
          <w:ilvl w:val="1"/>
          <w:numId w:val="5"/>
        </w:numPr>
        <w:pBdr>
          <w:top w:val="nil"/>
          <w:left w:val="nil"/>
          <w:bottom w:val="nil"/>
          <w:right w:val="nil"/>
          <w:between w:val="nil"/>
        </w:pBdr>
        <w:spacing w:line="360" w:lineRule="auto"/>
        <w:jc w:val="both"/>
      </w:pPr>
      <w:r w:rsidRPr="00B50385">
        <w:t>«NIHSS после ТЛТ» </w:t>
      </w:r>
    </w:p>
    <w:p w14:paraId="15D55242" w14:textId="77777777" w:rsidR="003472FC" w:rsidRDefault="003472FC" w:rsidP="003472FC">
      <w:pPr>
        <w:numPr>
          <w:ilvl w:val="1"/>
          <w:numId w:val="5"/>
        </w:numPr>
        <w:pBdr>
          <w:top w:val="nil"/>
          <w:left w:val="nil"/>
          <w:bottom w:val="nil"/>
          <w:right w:val="nil"/>
          <w:between w:val="nil"/>
        </w:pBdr>
        <w:spacing w:line="360" w:lineRule="auto"/>
        <w:jc w:val="both"/>
      </w:pPr>
      <w:r w:rsidRPr="00B50385">
        <w:t>«КТ»</w:t>
      </w:r>
    </w:p>
    <w:p w14:paraId="33C1772F" w14:textId="77777777" w:rsidR="003472FC" w:rsidRDefault="003472FC" w:rsidP="003472FC">
      <w:pPr>
        <w:numPr>
          <w:ilvl w:val="1"/>
          <w:numId w:val="5"/>
        </w:numPr>
        <w:pBdr>
          <w:top w:val="nil"/>
          <w:left w:val="nil"/>
          <w:bottom w:val="nil"/>
          <w:right w:val="nil"/>
          <w:between w:val="nil"/>
        </w:pBdr>
        <w:spacing w:line="360" w:lineRule="auto"/>
        <w:jc w:val="both"/>
      </w:pPr>
      <w:r w:rsidRPr="00B50385">
        <w:t>«МРТ»</w:t>
      </w:r>
    </w:p>
    <w:p w14:paraId="20060B4F" w14:textId="77777777" w:rsidR="003472FC" w:rsidRDefault="003472FC" w:rsidP="003472FC">
      <w:pPr>
        <w:numPr>
          <w:ilvl w:val="1"/>
          <w:numId w:val="5"/>
        </w:numPr>
        <w:pBdr>
          <w:top w:val="nil"/>
          <w:left w:val="nil"/>
          <w:bottom w:val="nil"/>
          <w:right w:val="nil"/>
          <w:between w:val="nil"/>
        </w:pBdr>
        <w:spacing w:line="360" w:lineRule="auto"/>
        <w:jc w:val="both"/>
      </w:pPr>
      <w:r>
        <w:t>«Сознание» </w:t>
      </w:r>
    </w:p>
    <w:p w14:paraId="22ECA93F" w14:textId="77777777" w:rsidR="003472FC" w:rsidRDefault="003472FC" w:rsidP="003472FC">
      <w:pPr>
        <w:numPr>
          <w:ilvl w:val="1"/>
          <w:numId w:val="5"/>
        </w:numPr>
        <w:pBdr>
          <w:top w:val="nil"/>
          <w:left w:val="nil"/>
          <w:bottom w:val="nil"/>
          <w:right w:val="nil"/>
          <w:between w:val="nil"/>
        </w:pBdr>
        <w:spacing w:line="360" w:lineRule="auto"/>
        <w:jc w:val="both"/>
      </w:pPr>
      <w:r w:rsidRPr="00B50385">
        <w:t>«ИВЛ»</w:t>
      </w:r>
    </w:p>
    <w:p w14:paraId="6C259DAA" w14:textId="77777777" w:rsidR="003472FC" w:rsidRDefault="003472FC" w:rsidP="003472FC">
      <w:pPr>
        <w:numPr>
          <w:ilvl w:val="1"/>
          <w:numId w:val="5"/>
        </w:numPr>
        <w:pBdr>
          <w:top w:val="nil"/>
          <w:left w:val="nil"/>
          <w:bottom w:val="nil"/>
          <w:right w:val="nil"/>
          <w:between w:val="nil"/>
        </w:pBdr>
        <w:spacing w:line="360" w:lineRule="auto"/>
        <w:jc w:val="both"/>
      </w:pPr>
      <w:r>
        <w:t>«Повторный» </w:t>
      </w:r>
    </w:p>
    <w:p w14:paraId="7A1E8368" w14:textId="77777777" w:rsidR="003472FC" w:rsidRDefault="003472FC" w:rsidP="003472FC">
      <w:pPr>
        <w:numPr>
          <w:ilvl w:val="1"/>
          <w:numId w:val="5"/>
        </w:numPr>
        <w:pBdr>
          <w:top w:val="nil"/>
          <w:left w:val="nil"/>
          <w:bottom w:val="nil"/>
          <w:right w:val="nil"/>
          <w:between w:val="nil"/>
        </w:pBdr>
        <w:spacing w:line="360" w:lineRule="auto"/>
        <w:jc w:val="both"/>
      </w:pPr>
      <w:r>
        <w:t>«МО госпитализации»</w:t>
      </w:r>
    </w:p>
    <w:p w14:paraId="7FA42856" w14:textId="77777777" w:rsidR="003472FC" w:rsidRDefault="003472FC" w:rsidP="003472FC">
      <w:pPr>
        <w:numPr>
          <w:ilvl w:val="1"/>
          <w:numId w:val="5"/>
        </w:numPr>
        <w:pBdr>
          <w:top w:val="nil"/>
          <w:left w:val="nil"/>
          <w:bottom w:val="nil"/>
          <w:right w:val="nil"/>
          <w:between w:val="nil"/>
        </w:pBdr>
        <w:spacing w:line="360" w:lineRule="auto"/>
        <w:jc w:val="both"/>
      </w:pPr>
      <w:r>
        <w:t>«Дата включения в Регистр»</w:t>
      </w:r>
    </w:p>
    <w:p w14:paraId="57AC5950" w14:textId="77777777" w:rsidR="003472FC" w:rsidRDefault="003472FC" w:rsidP="003472FC">
      <w:pPr>
        <w:numPr>
          <w:ilvl w:val="1"/>
          <w:numId w:val="5"/>
        </w:numPr>
        <w:pBdr>
          <w:top w:val="nil"/>
          <w:left w:val="nil"/>
          <w:bottom w:val="nil"/>
          <w:right w:val="nil"/>
          <w:between w:val="nil"/>
        </w:pBdr>
        <w:spacing w:line="360" w:lineRule="auto"/>
        <w:jc w:val="both"/>
      </w:pPr>
      <w:r>
        <w:t>«Исход госпитализации»</w:t>
      </w:r>
    </w:p>
    <w:p w14:paraId="09EB2576" w14:textId="77777777" w:rsidR="003472FC" w:rsidRDefault="003472FC" w:rsidP="003472FC">
      <w:pPr>
        <w:numPr>
          <w:ilvl w:val="1"/>
          <w:numId w:val="5"/>
        </w:numPr>
        <w:pBdr>
          <w:top w:val="nil"/>
          <w:left w:val="nil"/>
          <w:bottom w:val="nil"/>
          <w:right w:val="nil"/>
          <w:between w:val="nil"/>
        </w:pBdr>
        <w:spacing w:line="360" w:lineRule="auto"/>
        <w:jc w:val="both"/>
      </w:pPr>
      <w:r>
        <w:t>«Дата исключения из Регистра» </w:t>
      </w:r>
    </w:p>
    <w:p w14:paraId="1D08D9B7" w14:textId="68C5CEAD" w:rsidR="003472FC" w:rsidRDefault="003472FC" w:rsidP="003472FC">
      <w:pPr>
        <w:numPr>
          <w:ilvl w:val="1"/>
          <w:numId w:val="5"/>
        </w:numPr>
        <w:pBdr>
          <w:top w:val="nil"/>
          <w:left w:val="nil"/>
          <w:bottom w:val="nil"/>
          <w:right w:val="nil"/>
          <w:between w:val="nil"/>
        </w:pBdr>
        <w:spacing w:line="360" w:lineRule="auto"/>
        <w:jc w:val="both"/>
      </w:pPr>
      <w:r>
        <w:t>.«ТЛТ» .  О</w:t>
      </w:r>
      <w:r w:rsidRPr="00B50385">
        <w:t>тображение даты и времени проведения ТЛТ. Если ТЛТ не проведено (в КВС отсутствует соответствующая услуга) параметр не заполняется. </w:t>
      </w:r>
      <w:r>
        <w:t>Список услуг см. в </w:t>
      </w:r>
      <w:hyperlink r:id="rId256" w:anchor="id-РегистрОНМК.Приложения-Приложение2.КодыуслугТЛТ" w:history="1">
        <w:r w:rsidRPr="00B50385">
          <w:t>Приложение 2</w:t>
        </w:r>
      </w:hyperlink>
    </w:p>
    <w:p w14:paraId="7794FDA5" w14:textId="07969EB7" w:rsidR="003472FC" w:rsidRDefault="003472FC" w:rsidP="003472FC">
      <w:pPr>
        <w:numPr>
          <w:ilvl w:val="1"/>
          <w:numId w:val="5"/>
        </w:numPr>
        <w:pBdr>
          <w:top w:val="nil"/>
          <w:left w:val="nil"/>
          <w:bottom w:val="nil"/>
          <w:right w:val="nil"/>
          <w:between w:val="nil"/>
        </w:pBdr>
        <w:spacing w:line="360" w:lineRule="auto"/>
        <w:jc w:val="both"/>
      </w:pPr>
      <w:r>
        <w:t>«КТ». Ото</w:t>
      </w:r>
      <w:r w:rsidRPr="00B50385">
        <w:t>бражение даты и времени проведения КТ. Если КТ не проведено (в КВС отсутствует соответствующая услуга) параметр не заполняется. </w:t>
      </w:r>
      <w:r>
        <w:t>Список услуг см. в </w:t>
      </w:r>
      <w:hyperlink r:id="rId257" w:anchor="id-РегистрОНМК.Приложения-Приложение3.КодыуслугКТ" w:history="1">
        <w:r w:rsidRPr="00B50385">
          <w:t>Приложение 3</w:t>
        </w:r>
      </w:hyperlink>
    </w:p>
    <w:p w14:paraId="29D39DAD" w14:textId="38537A1E" w:rsidR="003472FC" w:rsidRDefault="003472FC" w:rsidP="003472FC">
      <w:pPr>
        <w:numPr>
          <w:ilvl w:val="1"/>
          <w:numId w:val="5"/>
        </w:numPr>
        <w:pBdr>
          <w:top w:val="nil"/>
          <w:left w:val="nil"/>
          <w:bottom w:val="nil"/>
          <w:right w:val="nil"/>
          <w:between w:val="nil"/>
        </w:pBdr>
        <w:spacing w:line="360" w:lineRule="auto"/>
        <w:jc w:val="both"/>
      </w:pPr>
      <w:r>
        <w:t>«МРТ». </w:t>
      </w:r>
      <w:r w:rsidRPr="00B50385">
        <w:t>Отображение даты и времени проведения МРТ. Если МРТ не проведено (в КВС отсутствует соответствующая услуга) параметр не заполняется. </w:t>
      </w:r>
      <w:r>
        <w:t>Список услуг см. в </w:t>
      </w:r>
      <w:hyperlink r:id="rId258" w:anchor="id-РегистрОНМК.Приложения-Приложение4.КодыуслугМРТ" w:history="1">
        <w:r w:rsidRPr="00B50385">
          <w:t>Приложение 4</w:t>
        </w:r>
      </w:hyperlink>
    </w:p>
    <w:p w14:paraId="3654BDB4" w14:textId="77777777" w:rsidR="003472FC" w:rsidRDefault="003472FC" w:rsidP="003472FC">
      <w:pPr>
        <w:numPr>
          <w:ilvl w:val="1"/>
          <w:numId w:val="5"/>
        </w:numPr>
        <w:pBdr>
          <w:top w:val="nil"/>
          <w:left w:val="nil"/>
          <w:bottom w:val="nil"/>
          <w:right w:val="nil"/>
          <w:between w:val="nil"/>
        </w:pBdr>
        <w:spacing w:line="360" w:lineRule="auto"/>
        <w:jc w:val="both"/>
      </w:pPr>
      <w:r w:rsidRPr="00B50385">
        <w:t>"</w:t>
      </w:r>
      <w:r>
        <w:t>NIHSS после ТЛТ"</w:t>
      </w:r>
    </w:p>
    <w:p w14:paraId="6BFE83A5"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Информирование врача в списке пациентов о  не просмотренных случаях с помощью выделения розовым цветом записи регистра до момента ее открытия и просмотра</w:t>
      </w:r>
    </w:p>
    <w:p w14:paraId="1E0D484E" w14:textId="7580AE1B"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Открытие  </w:t>
      </w:r>
      <w:hyperlink r:id="rId259" w:history="1">
        <w:r w:rsidRPr="00B50385">
          <w:t>ЭМК </w:t>
        </w:r>
      </w:hyperlink>
      <w:r w:rsidRPr="00B50385">
        <w:t>пациента</w:t>
      </w:r>
    </w:p>
    <w:p w14:paraId="7E9B9972"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Открытие реабилитации</w:t>
      </w:r>
    </w:p>
    <w:p w14:paraId="325AA4B3"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Печать записей регистра:</w:t>
      </w:r>
    </w:p>
    <w:p w14:paraId="5A6D2B49" w14:textId="77777777" w:rsidR="003472FC" w:rsidRDefault="003472FC" w:rsidP="003472FC">
      <w:pPr>
        <w:numPr>
          <w:ilvl w:val="1"/>
          <w:numId w:val="5"/>
        </w:numPr>
        <w:pBdr>
          <w:top w:val="nil"/>
          <w:left w:val="nil"/>
          <w:bottom w:val="nil"/>
          <w:right w:val="nil"/>
          <w:between w:val="nil"/>
        </w:pBdr>
        <w:spacing w:line="360" w:lineRule="auto"/>
        <w:jc w:val="both"/>
      </w:pPr>
      <w:r w:rsidRPr="00B50385">
        <w:t>Печать одной выбранной записи;</w:t>
      </w:r>
    </w:p>
    <w:p w14:paraId="29227B91" w14:textId="77777777" w:rsidR="003472FC" w:rsidRDefault="003472FC" w:rsidP="003472FC">
      <w:pPr>
        <w:numPr>
          <w:ilvl w:val="1"/>
          <w:numId w:val="5"/>
        </w:numPr>
        <w:pBdr>
          <w:top w:val="nil"/>
          <w:left w:val="nil"/>
          <w:bottom w:val="nil"/>
          <w:right w:val="nil"/>
          <w:between w:val="nil"/>
        </w:pBdr>
        <w:spacing w:line="360" w:lineRule="auto"/>
        <w:jc w:val="both"/>
      </w:pPr>
      <w:r w:rsidRPr="00B50385">
        <w:t>Печать текущей страницы;</w:t>
      </w:r>
    </w:p>
    <w:p w14:paraId="2AEB40AB" w14:textId="77777777" w:rsidR="003472FC" w:rsidRDefault="003472FC" w:rsidP="003472FC">
      <w:pPr>
        <w:numPr>
          <w:ilvl w:val="1"/>
          <w:numId w:val="5"/>
        </w:numPr>
        <w:pBdr>
          <w:top w:val="nil"/>
          <w:left w:val="nil"/>
          <w:bottom w:val="nil"/>
          <w:right w:val="nil"/>
          <w:between w:val="nil"/>
        </w:pBdr>
        <w:spacing w:line="360" w:lineRule="auto"/>
        <w:jc w:val="both"/>
      </w:pPr>
      <w:r w:rsidRPr="00B50385">
        <w:t>Печ</w:t>
      </w:r>
      <w:r>
        <w:rPr>
          <w:color w:val="000000"/>
        </w:rPr>
        <w:t>ать всего списка</w:t>
      </w:r>
    </w:p>
    <w:p w14:paraId="1E1CB58B"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Поиск записей с возможностью фильтрации. Фильтры разделены на группы:</w:t>
      </w:r>
    </w:p>
    <w:p w14:paraId="4E6D4BAB" w14:textId="77777777" w:rsidR="003472FC" w:rsidRDefault="003472FC" w:rsidP="003472FC">
      <w:pPr>
        <w:numPr>
          <w:ilvl w:val="1"/>
          <w:numId w:val="5"/>
        </w:numPr>
        <w:pBdr>
          <w:top w:val="nil"/>
          <w:left w:val="nil"/>
          <w:bottom w:val="nil"/>
          <w:right w:val="nil"/>
          <w:between w:val="nil"/>
        </w:pBdr>
        <w:spacing w:line="360" w:lineRule="auto"/>
        <w:jc w:val="both"/>
      </w:pPr>
      <w:r w:rsidRPr="00B50385">
        <w:t>Пациент</w:t>
      </w:r>
    </w:p>
    <w:p w14:paraId="51FCC579" w14:textId="77777777" w:rsidR="003472FC" w:rsidRDefault="003472FC" w:rsidP="003472FC">
      <w:pPr>
        <w:numPr>
          <w:ilvl w:val="1"/>
          <w:numId w:val="5"/>
        </w:numPr>
        <w:pBdr>
          <w:top w:val="nil"/>
          <w:left w:val="nil"/>
          <w:bottom w:val="nil"/>
          <w:right w:val="nil"/>
          <w:between w:val="nil"/>
        </w:pBdr>
        <w:spacing w:line="360" w:lineRule="auto"/>
        <w:jc w:val="both"/>
      </w:pPr>
      <w:r w:rsidRPr="00B50385">
        <w:t>Пациент (доп.)</w:t>
      </w:r>
    </w:p>
    <w:p w14:paraId="69309170" w14:textId="77777777" w:rsidR="003472FC" w:rsidRDefault="003472FC" w:rsidP="003472FC">
      <w:pPr>
        <w:numPr>
          <w:ilvl w:val="1"/>
          <w:numId w:val="5"/>
        </w:numPr>
        <w:pBdr>
          <w:top w:val="nil"/>
          <w:left w:val="nil"/>
          <w:bottom w:val="nil"/>
          <w:right w:val="nil"/>
          <w:between w:val="nil"/>
        </w:pBdr>
        <w:spacing w:line="360" w:lineRule="auto"/>
        <w:jc w:val="both"/>
      </w:pPr>
      <w:r w:rsidRPr="00B50385">
        <w:t>Прикрепление</w:t>
      </w:r>
    </w:p>
    <w:p w14:paraId="074877C4" w14:textId="77777777" w:rsidR="003472FC" w:rsidRDefault="003472FC" w:rsidP="003472FC">
      <w:pPr>
        <w:numPr>
          <w:ilvl w:val="1"/>
          <w:numId w:val="5"/>
        </w:numPr>
        <w:pBdr>
          <w:top w:val="nil"/>
          <w:left w:val="nil"/>
          <w:bottom w:val="nil"/>
          <w:right w:val="nil"/>
          <w:between w:val="nil"/>
        </w:pBdr>
        <w:spacing w:line="360" w:lineRule="auto"/>
        <w:jc w:val="both"/>
      </w:pPr>
      <w:r w:rsidRPr="00B50385">
        <w:t>Адрес</w:t>
      </w:r>
    </w:p>
    <w:p w14:paraId="02275A45" w14:textId="77777777" w:rsidR="003472FC" w:rsidRDefault="003472FC" w:rsidP="003472FC">
      <w:pPr>
        <w:numPr>
          <w:ilvl w:val="1"/>
          <w:numId w:val="5"/>
        </w:numPr>
        <w:pBdr>
          <w:top w:val="nil"/>
          <w:left w:val="nil"/>
          <w:bottom w:val="nil"/>
          <w:right w:val="nil"/>
          <w:between w:val="nil"/>
        </w:pBdr>
        <w:spacing w:line="360" w:lineRule="auto"/>
        <w:jc w:val="both"/>
      </w:pPr>
      <w:r w:rsidRPr="00B50385">
        <w:t>Льгота</w:t>
      </w:r>
    </w:p>
    <w:p w14:paraId="3ABEC828" w14:textId="77777777" w:rsidR="003472FC" w:rsidRDefault="003472FC" w:rsidP="003472FC">
      <w:pPr>
        <w:numPr>
          <w:ilvl w:val="1"/>
          <w:numId w:val="5"/>
        </w:numPr>
        <w:pBdr>
          <w:top w:val="nil"/>
          <w:left w:val="nil"/>
          <w:bottom w:val="nil"/>
          <w:right w:val="nil"/>
          <w:between w:val="nil"/>
        </w:pBdr>
        <w:spacing w:line="360" w:lineRule="auto"/>
        <w:jc w:val="both"/>
      </w:pPr>
      <w:r w:rsidRPr="00B50385">
        <w:t>Регистр</w:t>
      </w:r>
    </w:p>
    <w:p w14:paraId="44117E20" w14:textId="77777777" w:rsidR="003472FC" w:rsidRDefault="003472FC" w:rsidP="003472FC">
      <w:pPr>
        <w:numPr>
          <w:ilvl w:val="1"/>
          <w:numId w:val="5"/>
        </w:numPr>
        <w:pBdr>
          <w:top w:val="nil"/>
          <w:left w:val="nil"/>
          <w:bottom w:val="nil"/>
          <w:right w:val="nil"/>
          <w:between w:val="nil"/>
        </w:pBdr>
        <w:spacing w:line="360" w:lineRule="auto"/>
        <w:jc w:val="both"/>
      </w:pPr>
      <w:r w:rsidRPr="00B50385">
        <w:t>Пользователь</w:t>
      </w:r>
    </w:p>
    <w:p w14:paraId="6E206910"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В группе "Регистр" возможна фильтрация по следующим полям:</w:t>
      </w:r>
    </w:p>
    <w:p w14:paraId="6C6B8A0A" w14:textId="77777777" w:rsidR="003472FC" w:rsidRDefault="003472FC" w:rsidP="003472FC">
      <w:pPr>
        <w:numPr>
          <w:ilvl w:val="1"/>
          <w:numId w:val="5"/>
        </w:numPr>
        <w:pBdr>
          <w:top w:val="nil"/>
          <w:left w:val="nil"/>
          <w:bottom w:val="nil"/>
          <w:right w:val="nil"/>
          <w:between w:val="nil"/>
        </w:pBdr>
        <w:spacing w:line="360" w:lineRule="auto"/>
        <w:jc w:val="both"/>
      </w:pPr>
      <w:r>
        <w:t>«Тип записи регистра» </w:t>
      </w:r>
    </w:p>
    <w:p w14:paraId="749B8BF4" w14:textId="77777777" w:rsidR="003472FC" w:rsidRDefault="003472FC" w:rsidP="003472FC">
      <w:pPr>
        <w:numPr>
          <w:ilvl w:val="1"/>
          <w:numId w:val="5"/>
        </w:numPr>
        <w:pBdr>
          <w:top w:val="nil"/>
          <w:left w:val="nil"/>
          <w:bottom w:val="nil"/>
          <w:right w:val="nil"/>
          <w:between w:val="nil"/>
        </w:pBdr>
        <w:spacing w:line="360" w:lineRule="auto"/>
        <w:jc w:val="both"/>
      </w:pPr>
      <w:r>
        <w:t>«Статус записи»</w:t>
      </w:r>
    </w:p>
    <w:p w14:paraId="0E550641" w14:textId="77777777" w:rsidR="003472FC" w:rsidRDefault="003472FC" w:rsidP="003472FC">
      <w:pPr>
        <w:numPr>
          <w:ilvl w:val="1"/>
          <w:numId w:val="5"/>
        </w:numPr>
        <w:pBdr>
          <w:top w:val="nil"/>
          <w:left w:val="nil"/>
          <w:bottom w:val="nil"/>
          <w:right w:val="nil"/>
          <w:between w:val="nil"/>
        </w:pBdr>
        <w:spacing w:line="360" w:lineRule="auto"/>
        <w:jc w:val="both"/>
      </w:pPr>
      <w:r>
        <w:t>«МО госпитализации»</w:t>
      </w:r>
    </w:p>
    <w:p w14:paraId="6EDDB3C4" w14:textId="77777777" w:rsidR="003472FC" w:rsidRDefault="003472FC" w:rsidP="003472FC">
      <w:pPr>
        <w:numPr>
          <w:ilvl w:val="1"/>
          <w:numId w:val="5"/>
        </w:numPr>
        <w:pBdr>
          <w:top w:val="nil"/>
          <w:left w:val="nil"/>
          <w:bottom w:val="nil"/>
          <w:right w:val="nil"/>
          <w:between w:val="nil"/>
        </w:pBdr>
        <w:spacing w:line="360" w:lineRule="auto"/>
        <w:jc w:val="both"/>
      </w:pPr>
      <w:r>
        <w:t>«Дата госпитализации»</w:t>
      </w:r>
    </w:p>
    <w:p w14:paraId="4A466355" w14:textId="77777777" w:rsidR="003472FC" w:rsidRDefault="003472FC" w:rsidP="003472FC">
      <w:pPr>
        <w:numPr>
          <w:ilvl w:val="1"/>
          <w:numId w:val="5"/>
        </w:numPr>
        <w:pBdr>
          <w:top w:val="nil"/>
          <w:left w:val="nil"/>
          <w:bottom w:val="nil"/>
          <w:right w:val="nil"/>
          <w:between w:val="nil"/>
        </w:pBdr>
        <w:spacing w:line="360" w:lineRule="auto"/>
        <w:jc w:val="both"/>
      </w:pPr>
      <w:r>
        <w:t>«Диагноз с»</w:t>
      </w:r>
    </w:p>
    <w:p w14:paraId="095D9AE9" w14:textId="77777777" w:rsidR="003472FC" w:rsidRDefault="003472FC" w:rsidP="003472FC">
      <w:pPr>
        <w:numPr>
          <w:ilvl w:val="1"/>
          <w:numId w:val="5"/>
        </w:numPr>
        <w:pBdr>
          <w:top w:val="nil"/>
          <w:left w:val="nil"/>
          <w:bottom w:val="nil"/>
          <w:right w:val="nil"/>
          <w:between w:val="nil"/>
        </w:pBdr>
        <w:spacing w:line="360" w:lineRule="auto"/>
        <w:jc w:val="both"/>
      </w:pPr>
      <w:r>
        <w:t>«по»</w:t>
      </w:r>
    </w:p>
    <w:p w14:paraId="670C86C1" w14:textId="77777777" w:rsidR="003472FC" w:rsidRDefault="003472FC" w:rsidP="003472FC">
      <w:pPr>
        <w:numPr>
          <w:ilvl w:val="1"/>
          <w:numId w:val="5"/>
        </w:numPr>
        <w:pBdr>
          <w:top w:val="nil"/>
          <w:left w:val="nil"/>
          <w:bottom w:val="nil"/>
          <w:right w:val="nil"/>
          <w:between w:val="nil"/>
        </w:pBdr>
        <w:spacing w:line="360" w:lineRule="auto"/>
        <w:jc w:val="both"/>
      </w:pPr>
      <w:r>
        <w:t>«ТЛТ»</w:t>
      </w:r>
    </w:p>
    <w:p w14:paraId="669A7719" w14:textId="77777777" w:rsidR="003472FC" w:rsidRDefault="003472FC" w:rsidP="003472FC">
      <w:pPr>
        <w:numPr>
          <w:ilvl w:val="1"/>
          <w:numId w:val="5"/>
        </w:numPr>
        <w:pBdr>
          <w:top w:val="nil"/>
          <w:left w:val="nil"/>
          <w:bottom w:val="nil"/>
          <w:right w:val="nil"/>
          <w:between w:val="nil"/>
        </w:pBdr>
        <w:spacing w:line="360" w:lineRule="auto"/>
        <w:jc w:val="both"/>
      </w:pPr>
      <w:r>
        <w:t>«Исход госпитализации»</w:t>
      </w:r>
    </w:p>
    <w:p w14:paraId="4ED7E3E1" w14:textId="77777777" w:rsidR="003472FC" w:rsidRDefault="003472FC" w:rsidP="003472FC">
      <w:pPr>
        <w:numPr>
          <w:ilvl w:val="1"/>
          <w:numId w:val="5"/>
        </w:numPr>
        <w:pBdr>
          <w:top w:val="nil"/>
          <w:left w:val="nil"/>
          <w:bottom w:val="nil"/>
          <w:right w:val="nil"/>
          <w:between w:val="nil"/>
        </w:pBdr>
        <w:spacing w:line="360" w:lineRule="auto"/>
        <w:jc w:val="both"/>
      </w:pPr>
      <w:r>
        <w:t>«Дата включения в регистр»</w:t>
      </w:r>
    </w:p>
    <w:p w14:paraId="4B4E1ADC" w14:textId="77777777" w:rsidR="003472FC" w:rsidRDefault="003472FC" w:rsidP="003472FC">
      <w:pPr>
        <w:numPr>
          <w:ilvl w:val="1"/>
          <w:numId w:val="5"/>
        </w:numPr>
        <w:pBdr>
          <w:top w:val="nil"/>
          <w:left w:val="nil"/>
          <w:bottom w:val="nil"/>
          <w:right w:val="nil"/>
          <w:between w:val="nil"/>
        </w:pBdr>
        <w:spacing w:line="360" w:lineRule="auto"/>
        <w:jc w:val="both"/>
      </w:pPr>
      <w:r>
        <w:t>«РСЦ/ПСО/МО госпитализации»</w:t>
      </w:r>
    </w:p>
    <w:p w14:paraId="0E6947E3" w14:textId="77777777" w:rsidR="003472FC" w:rsidRDefault="003472FC" w:rsidP="003472FC">
      <w:pPr>
        <w:numPr>
          <w:ilvl w:val="1"/>
          <w:numId w:val="5"/>
        </w:numPr>
        <w:pBdr>
          <w:top w:val="nil"/>
          <w:left w:val="nil"/>
          <w:bottom w:val="nil"/>
          <w:right w:val="nil"/>
          <w:between w:val="nil"/>
        </w:pBdr>
        <w:spacing w:line="360" w:lineRule="auto"/>
        <w:jc w:val="both"/>
      </w:pPr>
      <w:r>
        <w:t>"Тип МО госпитализации"</w:t>
      </w:r>
    </w:p>
    <w:p w14:paraId="77F77A65"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Просмотр списка случаев ОНМК с детализирующей информацией по каждому из случаев:</w:t>
      </w:r>
    </w:p>
    <w:p w14:paraId="6C1F77F7"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Общие сведения</w:t>
      </w:r>
    </w:p>
    <w:p w14:paraId="0E4A2190" w14:textId="77777777" w:rsidR="003472FC" w:rsidRDefault="003472FC" w:rsidP="003472FC">
      <w:pPr>
        <w:numPr>
          <w:ilvl w:val="1"/>
          <w:numId w:val="5"/>
        </w:numPr>
        <w:pBdr>
          <w:top w:val="nil"/>
          <w:left w:val="nil"/>
          <w:bottom w:val="nil"/>
          <w:right w:val="nil"/>
          <w:between w:val="nil"/>
        </w:pBdr>
        <w:spacing w:line="360" w:lineRule="auto"/>
        <w:jc w:val="both"/>
      </w:pPr>
      <w:r>
        <w:t>МО госпитализации</w:t>
      </w:r>
    </w:p>
    <w:p w14:paraId="4CF65B44" w14:textId="77777777" w:rsidR="003472FC" w:rsidRDefault="003472FC" w:rsidP="003472FC">
      <w:pPr>
        <w:numPr>
          <w:ilvl w:val="1"/>
          <w:numId w:val="5"/>
        </w:numPr>
        <w:pBdr>
          <w:top w:val="nil"/>
          <w:left w:val="nil"/>
          <w:bottom w:val="nil"/>
          <w:right w:val="nil"/>
          <w:between w:val="nil"/>
        </w:pBdr>
        <w:spacing w:line="360" w:lineRule="auto"/>
        <w:jc w:val="both"/>
      </w:pPr>
      <w:r>
        <w:t>Отделение</w:t>
      </w:r>
    </w:p>
    <w:p w14:paraId="22182442" w14:textId="77777777" w:rsidR="003472FC" w:rsidRDefault="003472FC" w:rsidP="003472FC">
      <w:pPr>
        <w:numPr>
          <w:ilvl w:val="1"/>
          <w:numId w:val="5"/>
        </w:numPr>
        <w:pBdr>
          <w:top w:val="nil"/>
          <w:left w:val="nil"/>
          <w:bottom w:val="nil"/>
          <w:right w:val="nil"/>
          <w:between w:val="nil"/>
        </w:pBdr>
        <w:spacing w:line="360" w:lineRule="auto"/>
        <w:jc w:val="both"/>
      </w:pPr>
      <w:r>
        <w:t>Телефон МО </w:t>
      </w:r>
    </w:p>
    <w:p w14:paraId="1333C8AD" w14:textId="77777777" w:rsidR="003472FC" w:rsidRDefault="003472FC" w:rsidP="003472FC">
      <w:pPr>
        <w:numPr>
          <w:ilvl w:val="1"/>
          <w:numId w:val="5"/>
        </w:numPr>
        <w:pBdr>
          <w:top w:val="nil"/>
          <w:left w:val="nil"/>
          <w:bottom w:val="nil"/>
          <w:right w:val="nil"/>
          <w:between w:val="nil"/>
        </w:pBdr>
        <w:spacing w:line="360" w:lineRule="auto"/>
        <w:jc w:val="both"/>
      </w:pPr>
      <w:r>
        <w:t>Лечащий врач</w:t>
      </w:r>
    </w:p>
    <w:p w14:paraId="44A66060" w14:textId="77777777" w:rsidR="003472FC" w:rsidRDefault="003472FC" w:rsidP="003472FC">
      <w:pPr>
        <w:numPr>
          <w:ilvl w:val="1"/>
          <w:numId w:val="5"/>
        </w:numPr>
        <w:pBdr>
          <w:top w:val="nil"/>
          <w:left w:val="nil"/>
          <w:bottom w:val="nil"/>
          <w:right w:val="nil"/>
          <w:between w:val="nil"/>
        </w:pBdr>
        <w:spacing w:line="360" w:lineRule="auto"/>
        <w:jc w:val="both"/>
      </w:pPr>
      <w:r>
        <w:t>Диагноз по МКБ10</w:t>
      </w:r>
    </w:p>
    <w:p w14:paraId="3DCC2050" w14:textId="77777777" w:rsidR="003472FC" w:rsidRDefault="003472FC" w:rsidP="003472FC">
      <w:pPr>
        <w:numPr>
          <w:ilvl w:val="1"/>
          <w:numId w:val="5"/>
        </w:numPr>
        <w:pBdr>
          <w:top w:val="nil"/>
          <w:left w:val="nil"/>
          <w:bottom w:val="nil"/>
          <w:right w:val="nil"/>
          <w:between w:val="nil"/>
        </w:pBdr>
        <w:spacing w:line="360" w:lineRule="auto"/>
        <w:jc w:val="both"/>
      </w:pPr>
      <w:r>
        <w:t>Возраст на начало случая</w:t>
      </w:r>
    </w:p>
    <w:p w14:paraId="5B0063F1" w14:textId="77777777" w:rsidR="003472FC" w:rsidRDefault="003472FC" w:rsidP="003472FC">
      <w:pPr>
        <w:numPr>
          <w:ilvl w:val="1"/>
          <w:numId w:val="5"/>
        </w:numPr>
        <w:pBdr>
          <w:top w:val="nil"/>
          <w:left w:val="nil"/>
          <w:bottom w:val="nil"/>
          <w:right w:val="nil"/>
          <w:between w:val="nil"/>
        </w:pBdr>
        <w:spacing w:line="360" w:lineRule="auto"/>
        <w:jc w:val="both"/>
      </w:pPr>
      <w:r>
        <w:t>Дата рождения</w:t>
      </w:r>
    </w:p>
    <w:p w14:paraId="39070E4F" w14:textId="77777777" w:rsidR="003472FC" w:rsidRDefault="003472FC" w:rsidP="003472FC">
      <w:pPr>
        <w:numPr>
          <w:ilvl w:val="1"/>
          <w:numId w:val="5"/>
        </w:numPr>
        <w:pBdr>
          <w:top w:val="nil"/>
          <w:left w:val="nil"/>
          <w:bottom w:val="nil"/>
          <w:right w:val="nil"/>
          <w:between w:val="nil"/>
        </w:pBdr>
        <w:spacing w:line="360" w:lineRule="auto"/>
        <w:jc w:val="both"/>
      </w:pPr>
      <w:r>
        <w:t>Дата и время начала заболевания</w:t>
      </w:r>
    </w:p>
    <w:p w14:paraId="5EBCCCE8" w14:textId="77777777" w:rsidR="003472FC" w:rsidRDefault="003472FC" w:rsidP="003472FC">
      <w:pPr>
        <w:numPr>
          <w:ilvl w:val="1"/>
          <w:numId w:val="5"/>
        </w:numPr>
        <w:pBdr>
          <w:top w:val="nil"/>
          <w:left w:val="nil"/>
          <w:bottom w:val="nil"/>
          <w:right w:val="nil"/>
          <w:between w:val="nil"/>
        </w:pBdr>
        <w:spacing w:line="360" w:lineRule="auto"/>
        <w:jc w:val="both"/>
      </w:pPr>
      <w:r>
        <w:t>Дата и время госпитализации</w:t>
      </w:r>
    </w:p>
    <w:p w14:paraId="0C0DC2D1" w14:textId="77777777" w:rsidR="003472FC" w:rsidRDefault="003472FC" w:rsidP="003472FC">
      <w:pPr>
        <w:numPr>
          <w:ilvl w:val="1"/>
          <w:numId w:val="5"/>
        </w:numPr>
        <w:pBdr>
          <w:top w:val="nil"/>
          <w:left w:val="nil"/>
          <w:bottom w:val="nil"/>
          <w:right w:val="nil"/>
          <w:between w:val="nil"/>
        </w:pBdr>
        <w:spacing w:line="360" w:lineRule="auto"/>
        <w:jc w:val="both"/>
      </w:pPr>
      <w:r>
        <w:t>Дата и время создания КВС</w:t>
      </w:r>
    </w:p>
    <w:p w14:paraId="06F779F0" w14:textId="77777777" w:rsidR="003472FC" w:rsidRDefault="003472FC" w:rsidP="003472FC">
      <w:pPr>
        <w:numPr>
          <w:ilvl w:val="1"/>
          <w:numId w:val="5"/>
        </w:numPr>
        <w:pBdr>
          <w:top w:val="nil"/>
          <w:left w:val="nil"/>
          <w:bottom w:val="nil"/>
          <w:right w:val="nil"/>
          <w:between w:val="nil"/>
        </w:pBdr>
        <w:spacing w:line="360" w:lineRule="auto"/>
        <w:jc w:val="both"/>
      </w:pPr>
      <w:r>
        <w:t>Время до госпитализации</w:t>
      </w:r>
    </w:p>
    <w:p w14:paraId="5F0D8D87"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Мониторинг состояния пациента</w:t>
      </w:r>
    </w:p>
    <w:p w14:paraId="25FB6DBA"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Общая информация:</w:t>
      </w:r>
    </w:p>
    <w:p w14:paraId="39AD51D0" w14:textId="77777777" w:rsidR="003472FC" w:rsidRDefault="003472FC" w:rsidP="003472FC">
      <w:pPr>
        <w:numPr>
          <w:ilvl w:val="1"/>
          <w:numId w:val="5"/>
        </w:numPr>
        <w:pBdr>
          <w:top w:val="nil"/>
          <w:left w:val="nil"/>
          <w:bottom w:val="nil"/>
          <w:right w:val="nil"/>
          <w:between w:val="nil"/>
        </w:pBdr>
        <w:spacing w:line="360" w:lineRule="auto"/>
        <w:jc w:val="both"/>
      </w:pPr>
      <w:r>
        <w:t>Состояние по шкале Рэнкин при поступлении</w:t>
      </w:r>
    </w:p>
    <w:p w14:paraId="492858DA" w14:textId="77777777" w:rsidR="003472FC" w:rsidRDefault="003472FC" w:rsidP="003472FC">
      <w:pPr>
        <w:numPr>
          <w:ilvl w:val="1"/>
          <w:numId w:val="5"/>
        </w:numPr>
        <w:pBdr>
          <w:top w:val="nil"/>
          <w:left w:val="nil"/>
          <w:bottom w:val="nil"/>
          <w:right w:val="nil"/>
          <w:between w:val="nil"/>
        </w:pBdr>
        <w:spacing w:line="360" w:lineRule="auto"/>
        <w:jc w:val="both"/>
      </w:pPr>
      <w:r>
        <w:t>Состояние по шкале Рэнкин при выписке</w:t>
      </w:r>
    </w:p>
    <w:p w14:paraId="2BE57731" w14:textId="77777777" w:rsidR="003472FC" w:rsidRDefault="003472FC" w:rsidP="003472FC">
      <w:pPr>
        <w:numPr>
          <w:ilvl w:val="1"/>
          <w:numId w:val="5"/>
        </w:numPr>
        <w:pBdr>
          <w:top w:val="nil"/>
          <w:left w:val="nil"/>
          <w:bottom w:val="nil"/>
          <w:right w:val="nil"/>
          <w:between w:val="nil"/>
        </w:pBdr>
        <w:spacing w:line="360" w:lineRule="auto"/>
        <w:jc w:val="both"/>
      </w:pPr>
      <w:r>
        <w:t>Оценка по шкале NIHSS при поступлении</w:t>
      </w:r>
    </w:p>
    <w:p w14:paraId="1D1A5E08" w14:textId="77777777" w:rsidR="003472FC" w:rsidRDefault="003472FC" w:rsidP="003472FC">
      <w:pPr>
        <w:numPr>
          <w:ilvl w:val="1"/>
          <w:numId w:val="5"/>
        </w:numPr>
        <w:pBdr>
          <w:top w:val="nil"/>
          <w:left w:val="nil"/>
          <w:bottom w:val="nil"/>
          <w:right w:val="nil"/>
          <w:between w:val="nil"/>
        </w:pBdr>
        <w:spacing w:line="360" w:lineRule="auto"/>
        <w:jc w:val="both"/>
      </w:pPr>
      <w:r>
        <w:t>Оценка по шкале NIHSS при выписке</w:t>
      </w:r>
    </w:p>
    <w:p w14:paraId="17961A79" w14:textId="77777777" w:rsidR="003472FC" w:rsidRDefault="003472FC" w:rsidP="003472FC">
      <w:pPr>
        <w:numPr>
          <w:ilvl w:val="1"/>
          <w:numId w:val="5"/>
        </w:numPr>
        <w:pBdr>
          <w:top w:val="nil"/>
          <w:left w:val="nil"/>
          <w:bottom w:val="nil"/>
          <w:right w:val="nil"/>
          <w:between w:val="nil"/>
        </w:pBdr>
        <w:spacing w:line="360" w:lineRule="auto"/>
        <w:jc w:val="both"/>
      </w:pPr>
      <w:r>
        <w:t>Уровень сознания (на текущий момент)</w:t>
      </w:r>
    </w:p>
    <w:p w14:paraId="748244F5" w14:textId="77777777" w:rsidR="003472FC" w:rsidRDefault="003472FC" w:rsidP="003472FC">
      <w:pPr>
        <w:numPr>
          <w:ilvl w:val="1"/>
          <w:numId w:val="5"/>
        </w:numPr>
        <w:pBdr>
          <w:top w:val="nil"/>
          <w:left w:val="nil"/>
          <w:bottom w:val="nil"/>
          <w:right w:val="nil"/>
          <w:between w:val="nil"/>
        </w:pBdr>
        <w:spacing w:line="360" w:lineRule="auto"/>
        <w:jc w:val="both"/>
      </w:pPr>
      <w:r w:rsidRPr="00B50385">
        <w:t>ИВЛ</w:t>
      </w:r>
    </w:p>
    <w:p w14:paraId="449C6344" w14:textId="77777777" w:rsidR="003472FC" w:rsidRDefault="003472FC" w:rsidP="003472FC">
      <w:pPr>
        <w:numPr>
          <w:ilvl w:val="1"/>
          <w:numId w:val="5"/>
        </w:numPr>
        <w:pBdr>
          <w:top w:val="nil"/>
          <w:left w:val="nil"/>
          <w:bottom w:val="nil"/>
          <w:right w:val="nil"/>
          <w:between w:val="nil"/>
        </w:pBdr>
        <w:spacing w:line="360" w:lineRule="auto"/>
        <w:jc w:val="both"/>
      </w:pPr>
      <w:r w:rsidRPr="00B50385">
        <w:t>Оценка по шкале "NIHSS после проведения ТЛТ"</w:t>
      </w:r>
    </w:p>
    <w:p w14:paraId="3E98EFB6"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Отображение консультационных услуг, имеющих атрибут </w:t>
      </w:r>
      <w:r w:rsidRPr="00B50385">
        <w:t>«Консультация»</w:t>
      </w:r>
    </w:p>
    <w:p w14:paraId="0C30E1F3"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Отображение операционных услуг, имеющих атрибут </w:t>
      </w:r>
      <w:r w:rsidRPr="00B50385">
        <w:t>«Оперативное лечение»</w:t>
      </w:r>
    </w:p>
    <w:p w14:paraId="4A58F008"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Подсвечивание цветов и выделение жирным шрифтом услуг ТЛТ</w:t>
      </w:r>
    </w:p>
    <w:p w14:paraId="50FD4B0E"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 xml:space="preserve">Отображение общих услуг, </w:t>
      </w:r>
      <w:r w:rsidRPr="00B50385">
        <w:t>имеющих хотя бы один из атрибутов «Лабораторно-диагностическая», «Функционально-диагностическая», «Лучевая», «Для выгрузки в реестр».</w:t>
      </w:r>
    </w:p>
    <w:p w14:paraId="2035445C"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Регистр доступен из АРМ врача стационара и АРМ врача Минздрава</w:t>
      </w:r>
    </w:p>
    <w:p w14:paraId="368C42F5"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Автоматическое исключение пациента из Регистра в случае создания мед свидетельства о смерти.</w:t>
      </w:r>
    </w:p>
    <w:p w14:paraId="3DF17A0F"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Внесение сведений о реабилитации пациента</w:t>
      </w:r>
      <w:r>
        <w:t>:</w:t>
      </w:r>
    </w:p>
    <w:p w14:paraId="73E46F1B"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rsidRPr="00B50385">
        <w:t>Возможность указания данных о  реабилитационных мероприятиях, включая дату начала и окончания проведения реабилитации, этапов, направленности реабилитации, услуг по реабилитации, МО реабилитации (1 и 2 этапы) и Место проведения реабилитации (3 этап)</w:t>
      </w:r>
    </w:p>
    <w:p w14:paraId="1D8760F6" w14:textId="77777777" w:rsidR="003472FC" w:rsidRDefault="003472FC" w:rsidP="003472FC">
      <w:pPr>
        <w:numPr>
          <w:ilvl w:val="0"/>
          <w:numId w:val="5"/>
        </w:numPr>
        <w:pBdr>
          <w:top w:val="nil"/>
          <w:left w:val="nil"/>
          <w:bottom w:val="nil"/>
          <w:right w:val="nil"/>
          <w:between w:val="nil"/>
        </w:pBdr>
        <w:spacing w:line="360" w:lineRule="auto"/>
        <w:ind w:left="1434" w:hanging="357"/>
        <w:jc w:val="both"/>
      </w:pPr>
      <w:r>
        <w:t>Возможность внесения сведений об отказе пациента от реабилитации.</w:t>
      </w:r>
    </w:p>
    <w:p w14:paraId="666115F4" w14:textId="77777777" w:rsidR="003472FC" w:rsidRDefault="003472FC" w:rsidP="00BE002B">
      <w:pPr>
        <w:pStyle w:val="45"/>
        <w:numPr>
          <w:ilvl w:val="3"/>
          <w:numId w:val="7"/>
        </w:numPr>
        <w:rPr>
          <w:color w:val="auto"/>
        </w:rPr>
      </w:pPr>
      <w:bookmarkStart w:id="634" w:name="_Toc118113721"/>
      <w:r>
        <w:rPr>
          <w:color w:val="auto"/>
        </w:rPr>
        <w:t>Модуль «</w:t>
      </w:r>
      <w:r w:rsidRPr="007D6C7C">
        <w:rPr>
          <w:color w:val="auto"/>
        </w:rPr>
        <w:t>Регистр по кардио</w:t>
      </w:r>
      <w:r>
        <w:rPr>
          <w:color w:val="auto"/>
        </w:rPr>
        <w:t>»</w:t>
      </w:r>
      <w:bookmarkEnd w:id="634"/>
    </w:p>
    <w:p w14:paraId="35942182" w14:textId="77777777" w:rsidR="003472FC" w:rsidRPr="00864495" w:rsidRDefault="003472FC" w:rsidP="003472FC">
      <w:pPr>
        <w:pStyle w:val="34f0"/>
        <w:rPr>
          <w:szCs w:val="24"/>
        </w:rPr>
      </w:pPr>
      <w:r w:rsidRPr="00864495">
        <w:rPr>
          <w:szCs w:val="24"/>
        </w:rPr>
        <w:t>Доступ к ведению Регистра по кардио должен быть ограничен, должен предоставляться только пользователям, включенным в соответствующую группу доступа.</w:t>
      </w:r>
    </w:p>
    <w:p w14:paraId="0ED65956" w14:textId="77777777" w:rsidR="003472FC" w:rsidRPr="00864495" w:rsidRDefault="003472FC" w:rsidP="003472FC">
      <w:pPr>
        <w:pStyle w:val="34f0"/>
        <w:rPr>
          <w:szCs w:val="24"/>
        </w:rPr>
      </w:pPr>
      <w:r w:rsidRPr="00864495">
        <w:rPr>
          <w:szCs w:val="24"/>
        </w:rPr>
        <w:t xml:space="preserve">Работа с регистром доступа пользователям </w:t>
      </w:r>
    </w:p>
    <w:p w14:paraId="502DFB4D" w14:textId="77777777" w:rsidR="003472FC" w:rsidRPr="00864495" w:rsidRDefault="003472FC" w:rsidP="00BE002B">
      <w:pPr>
        <w:pStyle w:val="34f0"/>
        <w:numPr>
          <w:ilvl w:val="0"/>
          <w:numId w:val="270"/>
        </w:numPr>
      </w:pPr>
      <w:r w:rsidRPr="00864495">
        <w:t>АРМ врача поликлиники</w:t>
      </w:r>
    </w:p>
    <w:p w14:paraId="0F0EA89E" w14:textId="77777777" w:rsidR="003472FC" w:rsidRPr="00864495" w:rsidRDefault="003472FC" w:rsidP="00BE002B">
      <w:pPr>
        <w:pStyle w:val="34f0"/>
        <w:numPr>
          <w:ilvl w:val="0"/>
          <w:numId w:val="270"/>
        </w:numPr>
      </w:pPr>
      <w:r w:rsidRPr="00864495">
        <w:t>АРМ специалиста Минздрава</w:t>
      </w:r>
    </w:p>
    <w:p w14:paraId="5DE3C05E" w14:textId="77777777" w:rsidR="003472FC" w:rsidRPr="00864495" w:rsidRDefault="003472FC" w:rsidP="003472FC">
      <w:pPr>
        <w:pStyle w:val="34f2"/>
        <w:rPr>
          <w:szCs w:val="24"/>
        </w:rPr>
      </w:pPr>
      <w:r w:rsidRPr="00864495">
        <w:rPr>
          <w:szCs w:val="24"/>
        </w:rPr>
        <w:t>Функции регистра:</w:t>
      </w:r>
    </w:p>
    <w:p w14:paraId="0557C4AC" w14:textId="77777777" w:rsidR="003472FC" w:rsidRPr="00864495" w:rsidRDefault="003472FC" w:rsidP="00BE002B">
      <w:pPr>
        <w:pStyle w:val="34f0"/>
        <w:numPr>
          <w:ilvl w:val="0"/>
          <w:numId w:val="270"/>
        </w:numPr>
        <w:rPr>
          <w:szCs w:val="24"/>
        </w:rPr>
      </w:pPr>
      <w:r w:rsidRPr="00864495">
        <w:rPr>
          <w:szCs w:val="24"/>
        </w:rPr>
        <w:t>Формирование списка пациентов региона с болезнями системы кровообращения.</w:t>
      </w:r>
    </w:p>
    <w:p w14:paraId="1320AAE4" w14:textId="77777777" w:rsidR="003472FC" w:rsidRPr="00864495" w:rsidRDefault="003472FC" w:rsidP="00BE002B">
      <w:pPr>
        <w:pStyle w:val="34f0"/>
        <w:numPr>
          <w:ilvl w:val="0"/>
          <w:numId w:val="270"/>
        </w:numPr>
        <w:rPr>
          <w:szCs w:val="24"/>
        </w:rPr>
      </w:pPr>
      <w:r w:rsidRPr="00864495">
        <w:rPr>
          <w:szCs w:val="24"/>
        </w:rPr>
        <w:t>Учет участия пациентов с болезнями кровообращения в программе ЛКО Кардио.</w:t>
      </w:r>
    </w:p>
    <w:p w14:paraId="6748AD57" w14:textId="77777777" w:rsidR="003472FC" w:rsidRPr="00864495" w:rsidRDefault="003472FC" w:rsidP="00BE002B">
      <w:pPr>
        <w:pStyle w:val="34f0"/>
        <w:numPr>
          <w:ilvl w:val="0"/>
          <w:numId w:val="270"/>
        </w:numPr>
        <w:rPr>
          <w:szCs w:val="24"/>
        </w:rPr>
      </w:pPr>
      <w:r w:rsidRPr="00864495">
        <w:rPr>
          <w:szCs w:val="24"/>
        </w:rPr>
        <w:t xml:space="preserve">Автоматическое создание уведомления лечащему врачу по месту жительства пациента при включении пациента в регистр. </w:t>
      </w:r>
    </w:p>
    <w:p w14:paraId="6A2ECB81" w14:textId="77777777" w:rsidR="003472FC" w:rsidRPr="00864495" w:rsidRDefault="003472FC" w:rsidP="00BE002B">
      <w:pPr>
        <w:pStyle w:val="34f0"/>
        <w:numPr>
          <w:ilvl w:val="0"/>
          <w:numId w:val="270"/>
        </w:numPr>
        <w:rPr>
          <w:szCs w:val="24"/>
        </w:rPr>
      </w:pPr>
      <w:r w:rsidRPr="00864495">
        <w:t>Создание извещения на включение в регистр при включении пациента в программу ЛКО Кардио.</w:t>
      </w:r>
    </w:p>
    <w:p w14:paraId="2041F918" w14:textId="77777777" w:rsidR="003472FC" w:rsidRPr="00864495" w:rsidRDefault="003472FC" w:rsidP="00BE002B">
      <w:pPr>
        <w:pStyle w:val="34f0"/>
        <w:numPr>
          <w:ilvl w:val="0"/>
          <w:numId w:val="270"/>
        </w:numPr>
        <w:rPr>
          <w:szCs w:val="24"/>
        </w:rPr>
      </w:pPr>
      <w:r w:rsidRPr="00864495">
        <w:t>Автоматическое включение в регистр при выписке пациента из стационара.</w:t>
      </w:r>
    </w:p>
    <w:p w14:paraId="1DFDD068" w14:textId="77777777" w:rsidR="003472FC" w:rsidRPr="00864495" w:rsidRDefault="003472FC" w:rsidP="00BE002B">
      <w:pPr>
        <w:pStyle w:val="afff3"/>
        <w:numPr>
          <w:ilvl w:val="0"/>
          <w:numId w:val="270"/>
        </w:numPr>
        <w:spacing w:after="200" w:line="276" w:lineRule="auto"/>
        <w:rPr>
          <w:szCs w:val="20"/>
          <w:lang w:eastAsia="x-none"/>
        </w:rPr>
      </w:pPr>
      <w:r w:rsidRPr="00864495">
        <w:rPr>
          <w:szCs w:val="20"/>
          <w:lang w:eastAsia="x-none"/>
        </w:rPr>
        <w:t>Включение в регистр сроком на 1 год и автоматическое создание льготы для пациента с типом «ДЛО Кардио» на 1 год.</w:t>
      </w:r>
    </w:p>
    <w:p w14:paraId="2D30F296" w14:textId="77777777" w:rsidR="003472FC" w:rsidRPr="00864495" w:rsidRDefault="003472FC" w:rsidP="003472FC">
      <w:pPr>
        <w:pStyle w:val="34f2"/>
        <w:rPr>
          <w:szCs w:val="24"/>
        </w:rPr>
      </w:pPr>
      <w:r w:rsidRPr="00864495">
        <w:rPr>
          <w:szCs w:val="24"/>
        </w:rPr>
        <w:t>Пользователю должны быть доступны следующие действия:</w:t>
      </w:r>
    </w:p>
    <w:p w14:paraId="49D71EF0" w14:textId="77777777" w:rsidR="003472FC" w:rsidRPr="00864495" w:rsidRDefault="003472FC" w:rsidP="00BE002B">
      <w:pPr>
        <w:pStyle w:val="34f0"/>
        <w:numPr>
          <w:ilvl w:val="0"/>
          <w:numId w:val="270"/>
        </w:numPr>
      </w:pPr>
      <w:r w:rsidRPr="00864495">
        <w:t>Включение пациента в регистр врачом.</w:t>
      </w:r>
    </w:p>
    <w:p w14:paraId="5CCAAABD" w14:textId="77777777" w:rsidR="003472FC" w:rsidRPr="00864495" w:rsidRDefault="003472FC" w:rsidP="00BE002B">
      <w:pPr>
        <w:pStyle w:val="34f0"/>
        <w:numPr>
          <w:ilvl w:val="0"/>
          <w:numId w:val="270"/>
        </w:numPr>
      </w:pPr>
      <w:r w:rsidRPr="00864495">
        <w:t>Просмотр записей регистра.</w:t>
      </w:r>
    </w:p>
    <w:p w14:paraId="6604EE6C" w14:textId="77777777" w:rsidR="003472FC" w:rsidRPr="00864495" w:rsidRDefault="003472FC" w:rsidP="00BE002B">
      <w:pPr>
        <w:pStyle w:val="34f0"/>
        <w:numPr>
          <w:ilvl w:val="0"/>
          <w:numId w:val="270"/>
        </w:numPr>
      </w:pPr>
      <w:r w:rsidRPr="00864495">
        <w:t>Просмотр журнала извещений регистра Кардио.</w:t>
      </w:r>
    </w:p>
    <w:p w14:paraId="663B964D" w14:textId="77777777" w:rsidR="003472FC" w:rsidRPr="00864495" w:rsidRDefault="003472FC" w:rsidP="00BE002B">
      <w:pPr>
        <w:pStyle w:val="34f0"/>
        <w:numPr>
          <w:ilvl w:val="0"/>
          <w:numId w:val="270"/>
        </w:numPr>
      </w:pPr>
      <w:r w:rsidRPr="00864495">
        <w:t>Печать записей регистра.</w:t>
      </w:r>
    </w:p>
    <w:p w14:paraId="1701E57C" w14:textId="77777777" w:rsidR="003472FC" w:rsidRPr="00864495" w:rsidRDefault="003472FC" w:rsidP="00BE002B">
      <w:pPr>
        <w:pStyle w:val="34f0"/>
        <w:numPr>
          <w:ilvl w:val="0"/>
          <w:numId w:val="270"/>
        </w:numPr>
      </w:pPr>
      <w:r w:rsidRPr="00864495">
        <w:t xml:space="preserve">Исключение пациента из регистра. </w:t>
      </w:r>
    </w:p>
    <w:p w14:paraId="3ECD93E6" w14:textId="77777777" w:rsidR="003472FC" w:rsidRPr="00864495" w:rsidRDefault="003472FC" w:rsidP="00BE002B">
      <w:pPr>
        <w:pStyle w:val="34f0"/>
        <w:numPr>
          <w:ilvl w:val="0"/>
          <w:numId w:val="270"/>
        </w:numPr>
      </w:pPr>
      <w:r w:rsidRPr="00864495">
        <w:t>Удаление записи из регистра.</w:t>
      </w:r>
    </w:p>
    <w:p w14:paraId="6FAFADD4" w14:textId="77777777" w:rsidR="003472FC" w:rsidRPr="00864495" w:rsidRDefault="003472FC" w:rsidP="00BE002B">
      <w:pPr>
        <w:pStyle w:val="34f0"/>
        <w:numPr>
          <w:ilvl w:val="0"/>
          <w:numId w:val="270"/>
        </w:numPr>
      </w:pPr>
      <w:r w:rsidRPr="00864495">
        <w:t>Просмотр ЭМК пациента.</w:t>
      </w:r>
    </w:p>
    <w:p w14:paraId="41AC7E99" w14:textId="77777777" w:rsidR="003472FC" w:rsidRPr="00864495" w:rsidRDefault="003472FC" w:rsidP="00BE002B">
      <w:pPr>
        <w:pStyle w:val="34f0"/>
        <w:numPr>
          <w:ilvl w:val="0"/>
          <w:numId w:val="270"/>
        </w:numPr>
      </w:pPr>
      <w:r w:rsidRPr="00864495">
        <w:t>Печать согласия на включение в программу ЛКО Кардио.</w:t>
      </w:r>
    </w:p>
    <w:p w14:paraId="118192AB" w14:textId="32E470DB" w:rsidR="003472FC" w:rsidRDefault="003472FC" w:rsidP="00BE002B">
      <w:pPr>
        <w:pStyle w:val="34f0"/>
        <w:numPr>
          <w:ilvl w:val="0"/>
          <w:numId w:val="270"/>
        </w:numPr>
      </w:pPr>
      <w:r w:rsidRPr="00864495">
        <w:t>Добавление рецептов по программе ЛКО Кардио.</w:t>
      </w:r>
    </w:p>
    <w:p w14:paraId="7C2F2DA7" w14:textId="77777777" w:rsidR="003472FC" w:rsidRPr="009E0828" w:rsidRDefault="003472FC" w:rsidP="00BE002B">
      <w:pPr>
        <w:pStyle w:val="45"/>
        <w:numPr>
          <w:ilvl w:val="3"/>
          <w:numId w:val="7"/>
        </w:numPr>
      </w:pPr>
      <w:bookmarkStart w:id="635" w:name="_Toc118113722"/>
      <w:r w:rsidRPr="009E0828">
        <w:t>Модуль "Маршрутизация и план ведения пациентов с заболеваниями по профилю "ССЗ"</w:t>
      </w:r>
      <w:bookmarkEnd w:id="635"/>
    </w:p>
    <w:p w14:paraId="38F74B7E" w14:textId="77777777" w:rsidR="003472FC" w:rsidRPr="009E0828" w:rsidRDefault="003472FC" w:rsidP="003472FC">
      <w:pPr>
        <w:spacing w:line="360" w:lineRule="auto"/>
        <w:ind w:firstLine="851"/>
        <w:jc w:val="both"/>
      </w:pPr>
      <w:r w:rsidRPr="009E0828">
        <w:t xml:space="preserve">В ходе внедрения модуля должны быть реализованы следующие функции: </w:t>
      </w:r>
    </w:p>
    <w:p w14:paraId="0217E2F0" w14:textId="77777777" w:rsidR="003472FC" w:rsidRPr="009E0828" w:rsidRDefault="003472FC"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создание пользовательской роли "Куратор по профилю ССЗ". Для данной роли должны быть доступны следующие функции:</w:t>
      </w:r>
    </w:p>
    <w:p w14:paraId="6969D392" w14:textId="77777777" w:rsidR="003472FC" w:rsidRPr="009E0828" w:rsidRDefault="003472FC"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доступ к форме "Мониторинг оказания МП", в зависимости от уровня курации:</w:t>
      </w:r>
    </w:p>
    <w:p w14:paraId="1BE685B3"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пользователь с ролью "Куратор по профилю ССЗ", являющийся сотрудником МО первого уровня видит только записи о пациентах, проходящих лечение в своей МО;</w:t>
      </w:r>
    </w:p>
    <w:p w14:paraId="75A3DF98"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пользователь с ролью "Куратор по профилю ССЗ", являющийся сотрудником МО второго уровня видит записи о пациентах, проходящих лечение в своей МО, и записи о пациентах из курируемых МО;</w:t>
      </w:r>
    </w:p>
    <w:p w14:paraId="2AC5B392"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пользователь с ролью "Куратор по профилю ССЗ", являющийся сотрудником МО третьего уровня видит записи о пациентах, проходящих лечение в своей МО, и записи о пациентах из курируемых МО</w:t>
      </w:r>
      <w:r>
        <w:rPr>
          <w:color w:val="000000"/>
        </w:rPr>
        <w:t>;</w:t>
      </w:r>
    </w:p>
    <w:p w14:paraId="7D86AA7F" w14:textId="77777777" w:rsidR="003472FC" w:rsidRPr="009E0828" w:rsidRDefault="003472FC"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доработка действий на форме "Мониторинг оказания МП":</w:t>
      </w:r>
    </w:p>
    <w:p w14:paraId="3247CEC3"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доступные действия:</w:t>
      </w:r>
    </w:p>
    <w:p w14:paraId="07D3D5CD"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просмотр списка пациентов с учетом фильтров;</w:t>
      </w:r>
    </w:p>
    <w:p w14:paraId="64BDCD79"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открытие ЭМК;</w:t>
      </w:r>
    </w:p>
    <w:p w14:paraId="6080770B"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просмотр маршрута;</w:t>
      </w:r>
    </w:p>
    <w:p w14:paraId="3B63C3E7"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доступ к рекомендациям пациента</w:t>
      </w:r>
      <w:r>
        <w:rPr>
          <w:color w:val="000000"/>
        </w:rPr>
        <w:t>;</w:t>
      </w:r>
    </w:p>
    <w:p w14:paraId="7D5F45C3"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недоступные действия:</w:t>
      </w:r>
    </w:p>
    <w:p w14:paraId="4B0449AB"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снятие с маршрута;</w:t>
      </w:r>
    </w:p>
    <w:p w14:paraId="7E8AFA76"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добавление пациента;</w:t>
      </w:r>
    </w:p>
    <w:p w14:paraId="34B77CCD"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перевод в другое состояние</w:t>
      </w:r>
      <w:r>
        <w:rPr>
          <w:color w:val="000000"/>
        </w:rPr>
        <w:t>;</w:t>
      </w:r>
    </w:p>
    <w:p w14:paraId="7E3B88BB" w14:textId="77777777" w:rsidR="003472FC" w:rsidRPr="009E0828" w:rsidRDefault="003472FC" w:rsidP="00BE002B">
      <w:pPr>
        <w:numPr>
          <w:ilvl w:val="0"/>
          <w:numId w:val="337"/>
        </w:numPr>
        <w:pBdr>
          <w:top w:val="nil"/>
          <w:left w:val="nil"/>
          <w:bottom w:val="nil"/>
          <w:right w:val="nil"/>
          <w:between w:val="nil"/>
        </w:pBdr>
        <w:spacing w:line="360" w:lineRule="auto"/>
        <w:ind w:left="1701"/>
        <w:jc w:val="both"/>
        <w:rPr>
          <w:color w:val="000000"/>
        </w:rPr>
      </w:pPr>
      <w:r w:rsidRPr="009E0828">
        <w:rPr>
          <w:color w:val="000000"/>
        </w:rPr>
        <w:t>доработка действий на форме "Маршрут пациента"</w:t>
      </w:r>
      <w:r>
        <w:rPr>
          <w:color w:val="000000"/>
        </w:rPr>
        <w:t>:</w:t>
      </w:r>
    </w:p>
    <w:p w14:paraId="4CF959FB"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доступные действия:</w:t>
      </w:r>
    </w:p>
    <w:p w14:paraId="14FDC954"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просмотр состояний маршрута с учетом фильтров;</w:t>
      </w:r>
    </w:p>
    <w:p w14:paraId="67215881"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доступ к рекомендациям пациента</w:t>
      </w:r>
      <w:r>
        <w:rPr>
          <w:color w:val="000000"/>
        </w:rPr>
        <w:t>;</w:t>
      </w:r>
    </w:p>
    <w:p w14:paraId="054D4786" w14:textId="77777777" w:rsidR="003472FC" w:rsidRPr="009E0828" w:rsidRDefault="003472FC" w:rsidP="00BE002B">
      <w:pPr>
        <w:numPr>
          <w:ilvl w:val="0"/>
          <w:numId w:val="336"/>
        </w:numPr>
        <w:pBdr>
          <w:top w:val="nil"/>
          <w:left w:val="nil"/>
          <w:bottom w:val="nil"/>
          <w:right w:val="nil"/>
          <w:between w:val="nil"/>
        </w:pBdr>
        <w:spacing w:line="360" w:lineRule="auto"/>
        <w:ind w:left="2160"/>
        <w:jc w:val="both"/>
        <w:rPr>
          <w:color w:val="000000"/>
        </w:rPr>
      </w:pPr>
      <w:r w:rsidRPr="009E0828">
        <w:rPr>
          <w:color w:val="000000"/>
        </w:rPr>
        <w:t>недоступные действия:</w:t>
      </w:r>
    </w:p>
    <w:p w14:paraId="00BDA06C"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снятие с маршрута;</w:t>
      </w:r>
    </w:p>
    <w:p w14:paraId="05C00051" w14:textId="77777777" w:rsidR="003472FC" w:rsidRPr="009E0828" w:rsidRDefault="003472FC" w:rsidP="00BE002B">
      <w:pPr>
        <w:numPr>
          <w:ilvl w:val="2"/>
          <w:numId w:val="376"/>
        </w:numPr>
        <w:pBdr>
          <w:top w:val="nil"/>
          <w:left w:val="nil"/>
          <w:bottom w:val="nil"/>
          <w:right w:val="nil"/>
          <w:between w:val="nil"/>
        </w:pBdr>
        <w:spacing w:line="360" w:lineRule="auto"/>
        <w:ind w:left="2880"/>
        <w:jc w:val="both"/>
        <w:rPr>
          <w:color w:val="000000"/>
        </w:rPr>
      </w:pPr>
      <w:r w:rsidRPr="009E0828">
        <w:rPr>
          <w:color w:val="000000"/>
        </w:rPr>
        <w:t>перевод в другое состояние.</w:t>
      </w:r>
    </w:p>
    <w:p w14:paraId="266265DF" w14:textId="77777777" w:rsidR="00A5711C" w:rsidRPr="009E0828" w:rsidRDefault="00A5711C" w:rsidP="00BE002B">
      <w:pPr>
        <w:pStyle w:val="45"/>
        <w:numPr>
          <w:ilvl w:val="3"/>
          <w:numId w:val="7"/>
        </w:numPr>
      </w:pPr>
      <w:bookmarkStart w:id="636" w:name="_Toc118113723"/>
      <w:r w:rsidRPr="009E0828">
        <w:t>Подсистема "Отчеты"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bookmarkEnd w:id="636"/>
    </w:p>
    <w:p w14:paraId="27EAD8EE" w14:textId="59BE037E" w:rsidR="00A5711C" w:rsidRPr="009E0828" w:rsidRDefault="00A5711C" w:rsidP="00A5711C">
      <w:pPr>
        <w:spacing w:before="240" w:after="240" w:line="360" w:lineRule="auto"/>
        <w:ind w:firstLine="860"/>
        <w:jc w:val="both"/>
      </w:pPr>
      <w:r w:rsidRPr="009E0828">
        <w:t>В Системе должна быть реализована функция печати следующих отчетов (проекты шаблонов отчетов приведены в</w:t>
      </w:r>
      <w:r>
        <w:t xml:space="preserve"> Приложении</w:t>
      </w:r>
      <w:r w:rsidRPr="009E0828">
        <w:t xml:space="preserve">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w:t>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p>
    <w:p w14:paraId="7790EFC9" w14:textId="77777777" w:rsidR="00A5711C" w:rsidRPr="009E0828" w:rsidRDefault="00A5711C"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Список пациентов, которым проведен консилиум;</w:t>
      </w:r>
    </w:p>
    <w:p w14:paraId="0E4BDD3F" w14:textId="77777777" w:rsidR="00A5711C" w:rsidRDefault="00A5711C"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Показатели качества медицинской помощи, оказанной пациентам с ССЗ.</w:t>
      </w:r>
    </w:p>
    <w:p w14:paraId="0F736AAB" w14:textId="77777777" w:rsidR="00A5711C" w:rsidRPr="009E0828" w:rsidRDefault="00A5711C" w:rsidP="00BE002B">
      <w:pPr>
        <w:pStyle w:val="45"/>
        <w:numPr>
          <w:ilvl w:val="3"/>
          <w:numId w:val="7"/>
        </w:numPr>
      </w:pPr>
      <w:bookmarkStart w:id="637" w:name="_Toc118113724"/>
      <w:r w:rsidRPr="009E0828">
        <w:t>Модуль "АРМ администратора ЦОД"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bookmarkEnd w:id="637"/>
    </w:p>
    <w:p w14:paraId="59CFDF1D" w14:textId="77777777" w:rsidR="00A5711C" w:rsidRPr="009E0828" w:rsidRDefault="00A5711C" w:rsidP="00A5711C">
      <w:pPr>
        <w:spacing w:line="360" w:lineRule="auto"/>
        <w:ind w:firstLine="851"/>
        <w:jc w:val="both"/>
      </w:pPr>
      <w:r w:rsidRPr="009E0828">
        <w:t>В ходе внедрения модуля должна быть реализована следующая функция:</w:t>
      </w:r>
    </w:p>
    <w:p w14:paraId="16AF2FD5" w14:textId="77777777" w:rsidR="00A5711C" w:rsidRDefault="00A5711C" w:rsidP="00BE002B">
      <w:pPr>
        <w:numPr>
          <w:ilvl w:val="0"/>
          <w:numId w:val="335"/>
        </w:numPr>
        <w:pBdr>
          <w:top w:val="nil"/>
          <w:left w:val="nil"/>
          <w:bottom w:val="nil"/>
          <w:right w:val="nil"/>
          <w:between w:val="nil"/>
        </w:pBdr>
        <w:spacing w:line="360" w:lineRule="auto"/>
        <w:ind w:left="1315" w:hanging="464"/>
        <w:jc w:val="both"/>
        <w:rPr>
          <w:color w:val="000000"/>
        </w:rPr>
      </w:pPr>
      <w:r w:rsidRPr="009E0828">
        <w:rPr>
          <w:color w:val="000000"/>
        </w:rPr>
        <w:t xml:space="preserve">возможность назначить пользователю роль "Куратор по профилю ССЗ". </w:t>
      </w:r>
    </w:p>
    <w:p w14:paraId="59CABF1E" w14:textId="77777777" w:rsidR="00A5711C" w:rsidRPr="009E0828" w:rsidRDefault="00A5711C" w:rsidP="00BE002B">
      <w:pPr>
        <w:pStyle w:val="45"/>
        <w:numPr>
          <w:ilvl w:val="3"/>
          <w:numId w:val="7"/>
        </w:numPr>
      </w:pPr>
      <w:bookmarkStart w:id="638" w:name="_Toc118113725"/>
      <w:r w:rsidRPr="009E0828">
        <w:t>Модуль "АРМ администратора МО" в части внедрения функциональности интеграции с ВИМИС</w:t>
      </w:r>
      <w:bookmarkEnd w:id="638"/>
    </w:p>
    <w:p w14:paraId="5212B957" w14:textId="77777777" w:rsidR="00A5711C" w:rsidRPr="009E0828" w:rsidRDefault="00A5711C" w:rsidP="00A5711C">
      <w:pPr>
        <w:spacing w:line="360" w:lineRule="auto"/>
        <w:ind w:firstLine="851"/>
        <w:jc w:val="both"/>
      </w:pPr>
      <w:r w:rsidRPr="009E0828">
        <w:t>В рамках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335D1779" w14:textId="77777777" w:rsidR="00A5711C" w:rsidRPr="009E0828" w:rsidRDefault="00A5711C" w:rsidP="00A5711C">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155A40C5" w14:textId="77777777" w:rsidR="00A5711C" w:rsidRPr="009E0828" w:rsidRDefault="00A5711C"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427387CE" w14:textId="77777777" w:rsidR="00A5711C" w:rsidRPr="009E0828" w:rsidRDefault="00A5711C"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652DB330" w14:textId="77777777" w:rsidR="00A5711C" w:rsidRPr="009E0828" w:rsidRDefault="00A5711C" w:rsidP="00A5711C">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254031F9" w14:textId="77777777" w:rsidR="00A5711C" w:rsidRPr="009E0828" w:rsidRDefault="00A5711C" w:rsidP="00BE002B">
      <w:pPr>
        <w:pStyle w:val="45"/>
        <w:numPr>
          <w:ilvl w:val="3"/>
          <w:numId w:val="7"/>
        </w:numPr>
      </w:pPr>
      <w:bookmarkStart w:id="639" w:name="_Toc118113726"/>
      <w:r w:rsidRPr="009E0828">
        <w:t>Модуль "АРМ методолога" в части внедрения функциональности интеграции с ВИМИС</w:t>
      </w:r>
      <w:bookmarkEnd w:id="639"/>
    </w:p>
    <w:p w14:paraId="2AC9E8C3" w14:textId="77777777" w:rsidR="00A5711C" w:rsidRPr="009E0828" w:rsidRDefault="00A5711C" w:rsidP="00A5711C">
      <w:pPr>
        <w:spacing w:line="360" w:lineRule="auto"/>
        <w:ind w:firstLine="851"/>
        <w:jc w:val="both"/>
      </w:pPr>
      <w:r w:rsidRPr="009E0828">
        <w:t xml:space="preserve">В рамках внедрения модуля должна быть реализована форма "Журнал документов для ВИМИС". </w:t>
      </w:r>
    </w:p>
    <w:p w14:paraId="1EF3495F" w14:textId="77777777" w:rsidR="00A5711C" w:rsidRPr="009E0828" w:rsidRDefault="00A5711C" w:rsidP="00A5711C">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765294C1" w14:textId="77777777" w:rsidR="00A5711C" w:rsidRPr="009E0828" w:rsidRDefault="00A5711C"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5921A8BF" w14:textId="77777777" w:rsidR="00A5711C" w:rsidRPr="009E0828" w:rsidRDefault="00A5711C"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7B53924E" w14:textId="77777777" w:rsidR="00A5711C" w:rsidRPr="009E0828" w:rsidRDefault="00A5711C" w:rsidP="00A5711C">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5020C241" w14:textId="77777777" w:rsidR="00A5711C" w:rsidRPr="009E0828" w:rsidRDefault="00A5711C" w:rsidP="00BE002B">
      <w:pPr>
        <w:pStyle w:val="45"/>
        <w:numPr>
          <w:ilvl w:val="3"/>
          <w:numId w:val="7"/>
        </w:numPr>
      </w:pPr>
      <w:bookmarkStart w:id="640" w:name="_Toc118113727"/>
      <w:r w:rsidRPr="009E0828">
        <w:t>Модуль "АРМ методолога" в части внедрения функциональности централизованной подсистемы "Организация оказания медицинской помощи больным сердечно-сосудистыми заболеваниями"</w:t>
      </w:r>
      <w:bookmarkEnd w:id="640"/>
    </w:p>
    <w:p w14:paraId="13C924A3" w14:textId="77777777" w:rsidR="00A5711C" w:rsidRPr="009E0828" w:rsidRDefault="00A5711C" w:rsidP="00A5711C">
      <w:pPr>
        <w:spacing w:line="360" w:lineRule="auto"/>
        <w:ind w:firstLine="851"/>
        <w:jc w:val="both"/>
        <w:rPr>
          <w:color w:val="000000"/>
        </w:rPr>
      </w:pPr>
      <w:r w:rsidRPr="009E0828">
        <w:t>В ходе внедрения модуля</w:t>
      </w:r>
      <w:r w:rsidRPr="009E0828">
        <w:rPr>
          <w:color w:val="000000"/>
        </w:rPr>
        <w:t xml:space="preserve"> с целью модернизации и улучшения качества методологической работы с клиническими рекомендациями и порядками оказания медицинской помощи по профилю ВИМИС "ССЗ" в АРМ методолога должны быть реализованы следующие функции: </w:t>
      </w:r>
    </w:p>
    <w:p w14:paraId="268F3FB5"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профилю "Сердечно-сосудистые заболевания";</w:t>
      </w:r>
    </w:p>
    <w:p w14:paraId="608BC8F6"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6DA966C6"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16D898DE"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0E6D3586"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0EAB03FD"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51C4BE20"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03BEBAD4"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47120B64"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1A4BD3E5"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6A0CC67D"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0727A280"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1691A9FF"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6D335687"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658B7067"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316406E5"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6569531C" w14:textId="77777777" w:rsidR="00A5711C" w:rsidRPr="009E0828" w:rsidRDefault="00A5711C"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14A643CC" w14:textId="77777777" w:rsidR="00A5711C" w:rsidRPr="009E0828" w:rsidRDefault="00A5711C"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4983AECB" w14:textId="77777777" w:rsidR="00A5711C" w:rsidRPr="009E0828" w:rsidRDefault="00A5711C"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5BD578BD" w14:textId="77777777" w:rsidR="00A5711C" w:rsidRPr="009E0828" w:rsidRDefault="00A5711C"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2785C015" w14:textId="77777777" w:rsidR="00A5711C" w:rsidRPr="009E0828" w:rsidRDefault="00A5711C"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1269BCD"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5133EDD3"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50379623"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7F87986C"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0FEF7407"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7042EFB4"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52F2D150"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4854CCE5"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"Сердечно-сосудистые заболевания" с переносом параметров:</w:t>
      </w:r>
    </w:p>
    <w:p w14:paraId="78453711"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125E8B21"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500C1F85"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7C22036F"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3FEABC86"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2B4F3C9E"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19D54E5F"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272C453D"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68690DE0"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2146269D"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1B441F84" w14:textId="77777777" w:rsidR="00A5711C" w:rsidRPr="009E0828" w:rsidRDefault="00A5711C" w:rsidP="00BE002B">
      <w:pPr>
        <w:numPr>
          <w:ilvl w:val="2"/>
          <w:numId w:val="329"/>
        </w:numPr>
        <w:pBdr>
          <w:top w:val="nil"/>
          <w:left w:val="nil"/>
          <w:bottom w:val="nil"/>
          <w:right w:val="nil"/>
          <w:between w:val="nil"/>
        </w:pBdr>
        <w:spacing w:line="360" w:lineRule="auto"/>
        <w:jc w:val="both"/>
        <w:rPr>
          <w:color w:val="000000"/>
        </w:rPr>
      </w:pPr>
      <w:r>
        <w:rPr>
          <w:color w:val="000000"/>
        </w:rPr>
        <w:t>медицинские организации;</w:t>
      </w:r>
    </w:p>
    <w:p w14:paraId="1F79D390"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1FB5EF2A"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по профилю "Сердечно-сосудистые заболевания" в структуре МО;</w:t>
      </w:r>
    </w:p>
    <w:p w14:paraId="21A4EC69" w14:textId="77777777" w:rsidR="00A5711C" w:rsidRPr="009E0828" w:rsidRDefault="00A5711C"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"Сердечно-сосудистые заболевания".</w:t>
      </w:r>
    </w:p>
    <w:p w14:paraId="4F0E3CEE" w14:textId="77777777" w:rsidR="00A5711C" w:rsidRPr="009E0828" w:rsidRDefault="00A5711C" w:rsidP="00BE002B">
      <w:pPr>
        <w:pStyle w:val="45"/>
        <w:numPr>
          <w:ilvl w:val="3"/>
          <w:numId w:val="7"/>
        </w:numPr>
      </w:pPr>
      <w:bookmarkStart w:id="641" w:name="_Toc118113728"/>
      <w:r w:rsidRPr="009E0828">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bookmarkEnd w:id="641"/>
    </w:p>
    <w:p w14:paraId="7044468F" w14:textId="77777777" w:rsidR="00A5711C" w:rsidRPr="009E0828" w:rsidRDefault="00A5711C" w:rsidP="00A5711C">
      <w:pPr>
        <w:spacing w:line="360" w:lineRule="auto"/>
        <w:ind w:firstLine="851"/>
        <w:jc w:val="both"/>
      </w:pPr>
      <w:r w:rsidRPr="009E0828">
        <w:t>В ходе внедрения модуля с целью модернизации и улучшения качества методологической работы с настройкой уровней оказания медицинской помощи в структуре медицинских организаций должны быть реализованы следующие функции:</w:t>
      </w:r>
    </w:p>
    <w:p w14:paraId="0653BC76"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настройки для медицинской организации и отделений медицинской организации списка курируемых МО/отделений МО по профилям медицинской помощи:</w:t>
      </w:r>
    </w:p>
    <w:p w14:paraId="5571AC8B"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"Онкология";</w:t>
      </w:r>
    </w:p>
    <w:p w14:paraId="04F53AC0"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"Сердечно-сосудистые заболевания";</w:t>
      </w:r>
    </w:p>
    <w:p w14:paraId="4EDB7A97"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"Акушерство, гинекология и неонатология";</w:t>
      </w:r>
    </w:p>
    <w:p w14:paraId="54FADE74" w14:textId="77777777" w:rsidR="00A5711C" w:rsidRPr="009E0828" w:rsidRDefault="00A5711C"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истории изменения уровней оказания медицинской помощи, в которой должны фиксироваться:</w:t>
      </w:r>
    </w:p>
    <w:p w14:paraId="3734DBB0"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01DCB6B9"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0B5A8B23"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профиль медицинской организации или отделения, для которой указан уровень;</w:t>
      </w:r>
    </w:p>
    <w:p w14:paraId="2B986C79"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начала действия уровня;</w:t>
      </w:r>
    </w:p>
    <w:p w14:paraId="1186359E" w14:textId="77777777" w:rsidR="00A5711C" w:rsidRPr="009E0828" w:rsidRDefault="00A5711C"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окончания действия уровня;</w:t>
      </w:r>
    </w:p>
    <w:p w14:paraId="64C3A68E" w14:textId="77777777" w:rsidR="00A5711C" w:rsidRDefault="00A5711C" w:rsidP="00BE002B">
      <w:pPr>
        <w:numPr>
          <w:ilvl w:val="1"/>
          <w:numId w:val="329"/>
        </w:numPr>
        <w:pBdr>
          <w:top w:val="nil"/>
          <w:left w:val="nil"/>
          <w:bottom w:val="nil"/>
          <w:right w:val="nil"/>
          <w:between w:val="nil"/>
        </w:pBdr>
        <w:spacing w:after="160" w:line="360" w:lineRule="auto"/>
        <w:jc w:val="both"/>
        <w:rPr>
          <w:color w:val="000000"/>
        </w:rPr>
      </w:pPr>
      <w:r w:rsidRPr="009E0828">
        <w:rPr>
          <w:color w:val="000000"/>
        </w:rPr>
        <w:t xml:space="preserve"> Ф. И. О. пользователя, который внес изменение.</w:t>
      </w:r>
    </w:p>
    <w:p w14:paraId="40D987F7" w14:textId="77777777" w:rsidR="00A5711C" w:rsidRPr="009E0828" w:rsidRDefault="00A5711C" w:rsidP="00BE002B">
      <w:pPr>
        <w:pStyle w:val="45"/>
        <w:numPr>
          <w:ilvl w:val="3"/>
          <w:numId w:val="7"/>
        </w:numPr>
      </w:pPr>
      <w:bookmarkStart w:id="642" w:name="_Toc118113729"/>
      <w:r w:rsidRPr="009E0828">
        <w:t>Модуль "АРМ врача стационара" в части внедрения функциональности интеграции с ВИМИС</w:t>
      </w:r>
      <w:bookmarkEnd w:id="642"/>
    </w:p>
    <w:p w14:paraId="7441DFF3" w14:textId="77777777" w:rsidR="00A5711C" w:rsidRPr="009E0828" w:rsidRDefault="00A5711C" w:rsidP="00A5711C">
      <w:pPr>
        <w:spacing w:line="360" w:lineRule="auto"/>
        <w:ind w:firstLine="851"/>
        <w:jc w:val="both"/>
      </w:pPr>
      <w:r w:rsidRPr="009E0828">
        <w:t>В ходе внедрения модуля с целью улучшения качества предоставления клинических рекомендаций при оказании медицинской помощи для врача стационара должны быть доступны следующие функции:</w:t>
      </w:r>
    </w:p>
    <w:p w14:paraId="1E396996" w14:textId="77777777" w:rsidR="00A5711C" w:rsidRPr="009E0828" w:rsidRDefault="00A5711C" w:rsidP="00BE002B">
      <w:pPr>
        <w:numPr>
          <w:ilvl w:val="0"/>
          <w:numId w:val="344"/>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1B946028" w14:textId="77777777" w:rsidR="00A5711C" w:rsidRPr="009E0828" w:rsidRDefault="00A5711C"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стационара;</w:t>
      </w:r>
    </w:p>
    <w:p w14:paraId="2639AF02" w14:textId="77777777" w:rsidR="00A5711C" w:rsidRPr="009E0828" w:rsidRDefault="00A5711C" w:rsidP="00BE002B">
      <w:pPr>
        <w:numPr>
          <w:ilvl w:val="0"/>
          <w:numId w:val="344"/>
        </w:numPr>
        <w:pBdr>
          <w:top w:val="nil"/>
          <w:left w:val="nil"/>
          <w:bottom w:val="nil"/>
          <w:right w:val="nil"/>
          <w:between w:val="nil"/>
        </w:pBdr>
        <w:spacing w:line="360" w:lineRule="auto"/>
        <w:jc w:val="both"/>
        <w:rPr>
          <w:color w:val="000000"/>
        </w:rPr>
      </w:pPr>
      <w:r w:rsidRPr="009E0828">
        <w:rPr>
          <w:color w:val="000000"/>
        </w:rPr>
        <w:t>в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0DFB965A" w14:textId="77777777" w:rsidR="00A5711C" w:rsidRPr="009E0828" w:rsidRDefault="00A5711C"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просмотра клинических рекомендаций по диагнозу и этапу лечения:</w:t>
      </w:r>
    </w:p>
    <w:p w14:paraId="07C3BE22" w14:textId="77777777" w:rsidR="00A5711C" w:rsidRPr="009E0828" w:rsidRDefault="00A5711C"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специфики по онкологии пациентов;</w:t>
      </w:r>
    </w:p>
    <w:p w14:paraId="7B61E41B" w14:textId="77777777" w:rsidR="00A5711C" w:rsidRPr="009E0828" w:rsidRDefault="00A5711C" w:rsidP="00BE002B">
      <w:pPr>
        <w:numPr>
          <w:ilvl w:val="1"/>
          <w:numId w:val="344"/>
        </w:numPr>
        <w:pBdr>
          <w:top w:val="nil"/>
          <w:left w:val="nil"/>
          <w:bottom w:val="nil"/>
          <w:right w:val="nil"/>
          <w:between w:val="nil"/>
        </w:pBdr>
        <w:spacing w:line="360" w:lineRule="auto"/>
        <w:jc w:val="both"/>
        <w:rPr>
          <w:color w:val="000000"/>
        </w:rPr>
      </w:pPr>
      <w:r w:rsidRPr="009E0828">
        <w:rPr>
          <w:color w:val="000000"/>
        </w:rPr>
        <w:t xml:space="preserve">при проведении медицинской реабилитации и назначении реабилитационных мероприятий онкобольным, а также больным сердечно-сосудистыми заболеваниями; </w:t>
      </w:r>
    </w:p>
    <w:p w14:paraId="7578E421" w14:textId="26DC4337" w:rsidR="00A5711C" w:rsidRDefault="00A5711C"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плана ведения беременности.</w:t>
      </w:r>
    </w:p>
    <w:p w14:paraId="6B0B5425" w14:textId="12716F96" w:rsidR="00682B5F" w:rsidRDefault="00682B5F" w:rsidP="00BE002B">
      <w:pPr>
        <w:pStyle w:val="45"/>
        <w:numPr>
          <w:ilvl w:val="3"/>
          <w:numId w:val="7"/>
        </w:numPr>
        <w:rPr>
          <w:color w:val="auto"/>
        </w:rPr>
      </w:pPr>
      <w:bookmarkStart w:id="643" w:name="_Toc118113730"/>
      <w:r w:rsidRPr="00682B5F">
        <w:rPr>
          <w:color w:val="auto"/>
        </w:rPr>
        <w:t>Модуль «Единая кардиологическая служба»</w:t>
      </w:r>
      <w:bookmarkEnd w:id="643"/>
    </w:p>
    <w:p w14:paraId="48457632" w14:textId="77777777" w:rsidR="00C5329E" w:rsidRPr="00C5329E" w:rsidRDefault="00C5329E" w:rsidP="00BE002B">
      <w:pPr>
        <w:pStyle w:val="ScrollListBullet"/>
        <w:numPr>
          <w:ilvl w:val="0"/>
          <w:numId w:val="211"/>
        </w:numPr>
        <w:tabs>
          <w:tab w:val="clear" w:pos="1077"/>
          <w:tab w:val="num" w:pos="1315"/>
        </w:tabs>
        <w:ind w:left="1315" w:hanging="464"/>
      </w:pPr>
      <w:r w:rsidRPr="00C5329E">
        <w:t>Контроль за мероприятиями по диспансерному наблюдению пациента с сердечно-сосудистыми заболеваниями:</w:t>
      </w:r>
    </w:p>
    <w:p w14:paraId="2BD43900" w14:textId="7F1B2FFD" w:rsidR="00C5329E" w:rsidRPr="00C5329E" w:rsidRDefault="00C5329E" w:rsidP="00BE002B">
      <w:pPr>
        <w:pStyle w:val="ScrollListBullet"/>
        <w:numPr>
          <w:ilvl w:val="1"/>
          <w:numId w:val="211"/>
        </w:numPr>
      </w:pPr>
      <w:r w:rsidRPr="00C5329E">
        <w:t>установление пациентам диспансерного наблюдения;</w:t>
      </w:r>
    </w:p>
    <w:p w14:paraId="079B90DE" w14:textId="77777777" w:rsidR="00C5329E" w:rsidRPr="00C5329E" w:rsidRDefault="00C5329E" w:rsidP="00BE002B">
      <w:pPr>
        <w:pStyle w:val="ScrollListBullet"/>
        <w:numPr>
          <w:ilvl w:val="1"/>
          <w:numId w:val="211"/>
        </w:numPr>
      </w:pPr>
      <w:r w:rsidRPr="00C5329E">
        <w:t>своевременное проведение диспансерного наблюдения, согласно запланированным датам;</w:t>
      </w:r>
    </w:p>
    <w:p w14:paraId="76113C48" w14:textId="77777777" w:rsidR="00C5329E" w:rsidRPr="00C5329E" w:rsidRDefault="00C5329E" w:rsidP="00BE002B">
      <w:pPr>
        <w:pStyle w:val="ScrollListBullet"/>
        <w:numPr>
          <w:ilvl w:val="1"/>
          <w:numId w:val="211"/>
        </w:numPr>
      </w:pPr>
      <w:r w:rsidRPr="00C5329E">
        <w:t>создание обязательных событий по результату заполнения анкеты по выявлению ухудшения состояния пациента;</w:t>
      </w:r>
    </w:p>
    <w:p w14:paraId="0E4299BC" w14:textId="77777777" w:rsidR="00C5329E" w:rsidRPr="00C5329E" w:rsidRDefault="00C5329E" w:rsidP="00BE002B">
      <w:pPr>
        <w:pStyle w:val="ScrollListBullet"/>
        <w:numPr>
          <w:ilvl w:val="1"/>
          <w:numId w:val="211"/>
        </w:numPr>
      </w:pPr>
      <w:r w:rsidRPr="00C5329E">
        <w:t>проведение консультации специалистом медицинской организации 3 уровня пациентам с отдельными заболеваниями.</w:t>
      </w:r>
    </w:p>
    <w:p w14:paraId="2C107347" w14:textId="77777777" w:rsidR="00C5329E" w:rsidRPr="00C5329E" w:rsidRDefault="00C5329E" w:rsidP="00C5329E">
      <w:pPr>
        <w:pStyle w:val="ScrollListBullet"/>
        <w:tabs>
          <w:tab w:val="clear" w:pos="1315"/>
        </w:tabs>
        <w:ind w:left="1315" w:hanging="464"/>
      </w:pPr>
      <w:r w:rsidRPr="00C5329E">
        <w:t>Функция осуществляется с помощью модуля «Электронная медицинская карта», «Сигнальная информация для врача», «АРМ центра управления сердечно-сосудистыми рисками».</w:t>
      </w:r>
    </w:p>
    <w:p w14:paraId="0E232431" w14:textId="77777777" w:rsidR="00C5329E" w:rsidRPr="00C5329E" w:rsidRDefault="00C5329E" w:rsidP="00BE002B">
      <w:pPr>
        <w:pStyle w:val="ScrollListBullet"/>
        <w:numPr>
          <w:ilvl w:val="0"/>
          <w:numId w:val="211"/>
        </w:numPr>
        <w:tabs>
          <w:tab w:val="clear" w:pos="1077"/>
          <w:tab w:val="num" w:pos="1315"/>
        </w:tabs>
        <w:ind w:left="1315" w:hanging="464"/>
      </w:pPr>
      <w:r w:rsidRPr="00C5329E">
        <w:t>Определение риска состояния пациента при сердечно-сосудистых заболеваниях. Функция осуществляется с помощью модуля «Электронная медицинская карта».</w:t>
      </w:r>
    </w:p>
    <w:p w14:paraId="75302485" w14:textId="77777777" w:rsidR="00C5329E" w:rsidRPr="00C5329E" w:rsidRDefault="00C5329E" w:rsidP="00BE002B">
      <w:pPr>
        <w:pStyle w:val="ScrollListBullet"/>
        <w:numPr>
          <w:ilvl w:val="0"/>
          <w:numId w:val="211"/>
        </w:numPr>
        <w:tabs>
          <w:tab w:val="clear" w:pos="1077"/>
          <w:tab w:val="num" w:pos="1315"/>
        </w:tabs>
        <w:ind w:left="1315" w:hanging="464"/>
      </w:pPr>
      <w:r w:rsidRPr="00C5329E">
        <w:t>Контроль за назначением лабораторных и инструментальных исследований в рамках диспансерного наблюдения. Функция осуществляется с помощью модуля «Электронная медицинская карта».</w:t>
      </w:r>
    </w:p>
    <w:p w14:paraId="52F5EF69" w14:textId="77777777" w:rsidR="00C5329E" w:rsidRPr="00C5329E" w:rsidRDefault="00C5329E" w:rsidP="00BE002B">
      <w:pPr>
        <w:pStyle w:val="ScrollListBullet"/>
        <w:numPr>
          <w:ilvl w:val="0"/>
          <w:numId w:val="211"/>
        </w:numPr>
        <w:tabs>
          <w:tab w:val="clear" w:pos="1077"/>
          <w:tab w:val="num" w:pos="1315"/>
        </w:tabs>
        <w:ind w:left="1315" w:hanging="464"/>
      </w:pPr>
      <w:r w:rsidRPr="00C5329E">
        <w:t xml:space="preserve"> Контроль за достижением объективных целевых показателей. Функция осуществляется с помощью модуля «Диспансерное наблюдение».</w:t>
      </w:r>
    </w:p>
    <w:p w14:paraId="3FEE7AF7" w14:textId="77777777" w:rsidR="00C5329E" w:rsidRPr="00C5329E" w:rsidRDefault="00C5329E" w:rsidP="00BE002B">
      <w:pPr>
        <w:pStyle w:val="ScrollListBullet"/>
        <w:numPr>
          <w:ilvl w:val="0"/>
          <w:numId w:val="211"/>
        </w:numPr>
        <w:tabs>
          <w:tab w:val="clear" w:pos="1077"/>
          <w:tab w:val="num" w:pos="1315"/>
        </w:tabs>
        <w:ind w:left="1315" w:hanging="464"/>
      </w:pPr>
      <w:r w:rsidRPr="00C5329E">
        <w:t>Контроль за выполнением ЭКГ, анализ ЭКГ высокой группы риска, формирование экспертного заключения (второе мнение). Функции выполняются с помощью модуля «АРМ диагност», «АРМ центра управления сердечно-сосудистыми рисками», «Регистр БСК»</w:t>
      </w:r>
    </w:p>
    <w:p w14:paraId="3AF03E2E" w14:textId="77777777" w:rsidR="00C5329E" w:rsidRPr="00C5329E" w:rsidRDefault="00C5329E" w:rsidP="00BE002B">
      <w:pPr>
        <w:pStyle w:val="ScrollListBullet"/>
        <w:numPr>
          <w:ilvl w:val="0"/>
          <w:numId w:val="211"/>
        </w:numPr>
        <w:tabs>
          <w:tab w:val="clear" w:pos="1077"/>
          <w:tab w:val="num" w:pos="1315"/>
        </w:tabs>
        <w:ind w:left="1315" w:hanging="464"/>
      </w:pPr>
      <w:r w:rsidRPr="00C5329E">
        <w:t>Формализация значимых показателей для услуг «Эхокардиография» и «Ультразвуковое дуплексное сканирование ветвей дуги аорты» (далее УЗДС ВДА). Функция осуществляется с помощью модуля АРМ «Диагност».</w:t>
      </w:r>
    </w:p>
    <w:p w14:paraId="2D8E4C7E" w14:textId="77777777" w:rsidR="00C5329E" w:rsidRPr="00C5329E" w:rsidRDefault="00C5329E" w:rsidP="00BE002B">
      <w:pPr>
        <w:pStyle w:val="ScrollListBullet"/>
        <w:numPr>
          <w:ilvl w:val="0"/>
          <w:numId w:val="211"/>
        </w:numPr>
        <w:tabs>
          <w:tab w:val="clear" w:pos="1077"/>
          <w:tab w:val="num" w:pos="1315"/>
        </w:tabs>
        <w:ind w:left="1315" w:hanging="464"/>
      </w:pPr>
      <w:r w:rsidRPr="00C5329E">
        <w:t>Функция определения группы сердечно-сосудистого риска для пациентов от рождения до 18 лет. Функция осуществляется с помощью модуля «Регистр БСК», «Электронная медицинская карта».</w:t>
      </w:r>
    </w:p>
    <w:p w14:paraId="47195930" w14:textId="77777777" w:rsidR="00C5329E" w:rsidRPr="00C5329E" w:rsidRDefault="00C5329E" w:rsidP="00BE002B">
      <w:pPr>
        <w:pStyle w:val="ScrollListBullet"/>
        <w:numPr>
          <w:ilvl w:val="0"/>
          <w:numId w:val="211"/>
        </w:numPr>
        <w:tabs>
          <w:tab w:val="clear" w:pos="1077"/>
          <w:tab w:val="num" w:pos="1315"/>
        </w:tabs>
        <w:ind w:left="1315" w:hanging="464"/>
      </w:pPr>
      <w:r w:rsidRPr="00C5329E">
        <w:t>Функция определения пациентам, входящих в предмет наблюдения «Ишемическая болезнь сердца», группы риска ишемических событий. Функция осуществляется с помощью модуля «Регистр БСК», «Электронная медицинская карта», «Сигнальная информация для врача».</w:t>
      </w:r>
    </w:p>
    <w:p w14:paraId="327F50FE" w14:textId="77777777" w:rsidR="00C5329E" w:rsidRPr="00C5329E" w:rsidRDefault="00C5329E" w:rsidP="00BE002B">
      <w:pPr>
        <w:pStyle w:val="ScrollListBullet"/>
        <w:numPr>
          <w:ilvl w:val="0"/>
          <w:numId w:val="211"/>
        </w:numPr>
        <w:tabs>
          <w:tab w:val="clear" w:pos="1077"/>
          <w:tab w:val="num" w:pos="1315"/>
        </w:tabs>
        <w:ind w:left="1315" w:hanging="464"/>
      </w:pPr>
      <w:r w:rsidRPr="00C5329E">
        <w:t>Функции поиска информации по пациентам, находящихся в модуле «Регистр БСК».</w:t>
      </w:r>
    </w:p>
    <w:p w14:paraId="24D27A3A" w14:textId="35B32475" w:rsidR="00682B5F" w:rsidRDefault="009E6A1F" w:rsidP="00BE002B">
      <w:pPr>
        <w:pStyle w:val="45"/>
        <w:numPr>
          <w:ilvl w:val="3"/>
          <w:numId w:val="7"/>
        </w:numPr>
        <w:rPr>
          <w:color w:val="auto"/>
        </w:rPr>
      </w:pPr>
      <w:bookmarkStart w:id="644" w:name="_Toc118113731"/>
      <w:r w:rsidRPr="009E6A1F">
        <w:rPr>
          <w:color w:val="auto"/>
        </w:rPr>
        <w:t>Модуль «АРМ центра управления сердечно-сосудистыми рисками»</w:t>
      </w:r>
      <w:bookmarkEnd w:id="644"/>
    </w:p>
    <w:p w14:paraId="500209E1" w14:textId="77777777" w:rsidR="009E6A1F" w:rsidRPr="009E6A1F" w:rsidRDefault="009E6A1F" w:rsidP="00BE002B">
      <w:pPr>
        <w:pStyle w:val="ScrollListBullet"/>
        <w:numPr>
          <w:ilvl w:val="0"/>
          <w:numId w:val="211"/>
        </w:numPr>
        <w:tabs>
          <w:tab w:val="clear" w:pos="1077"/>
          <w:tab w:val="num" w:pos="1315"/>
        </w:tabs>
        <w:ind w:left="1315" w:hanging="464"/>
      </w:pPr>
      <w:r w:rsidRPr="009E6A1F">
        <w:t>Мониторинг всех процессов оказания медицинской помощи пациентам с сердечно-сосудистыми заболеваниями на всех уровнях, согласно схеме маршрутизации.</w:t>
      </w:r>
    </w:p>
    <w:p w14:paraId="7941D9A5" w14:textId="77777777" w:rsidR="009E6A1F" w:rsidRPr="009E6A1F" w:rsidRDefault="009E6A1F" w:rsidP="00BE002B">
      <w:pPr>
        <w:pStyle w:val="ScrollListBullet"/>
        <w:numPr>
          <w:ilvl w:val="0"/>
          <w:numId w:val="211"/>
        </w:numPr>
        <w:tabs>
          <w:tab w:val="clear" w:pos="1077"/>
          <w:tab w:val="num" w:pos="1315"/>
        </w:tabs>
        <w:ind w:left="1315" w:hanging="464"/>
      </w:pPr>
      <w:r w:rsidRPr="009E6A1F">
        <w:t>Многоуровневый контроль своевременного установления пациентам с сердечно-сосудистыми заболеваниями ДН в соответствии с действующими нормативными документами, при выявлении заболевания при оказании медицинской помощи в условиях амбулаторно-поликлинической службы и стационара, при диспансеризации взрослого населения и профилактическом осмотре взрослого населения.</w:t>
      </w:r>
    </w:p>
    <w:p w14:paraId="6E479822" w14:textId="77777777" w:rsidR="009E6A1F" w:rsidRPr="009E6A1F" w:rsidRDefault="009E6A1F" w:rsidP="00BE002B">
      <w:pPr>
        <w:pStyle w:val="ScrollListBullet"/>
        <w:numPr>
          <w:ilvl w:val="0"/>
          <w:numId w:val="211"/>
        </w:numPr>
        <w:tabs>
          <w:tab w:val="clear" w:pos="1077"/>
          <w:tab w:val="num" w:pos="1315"/>
        </w:tabs>
        <w:ind w:left="1315" w:hanging="464"/>
      </w:pPr>
      <w:r w:rsidRPr="009E6A1F">
        <w:t>Многоуровневый контроль своевременного проведения ДН, согласно запланированным датам в соответствии с утверждённой маршрутизацией.</w:t>
      </w:r>
    </w:p>
    <w:p w14:paraId="4BA440AB" w14:textId="77777777" w:rsidR="009E6A1F" w:rsidRPr="009E6A1F" w:rsidRDefault="009E6A1F" w:rsidP="00BE002B">
      <w:pPr>
        <w:pStyle w:val="ScrollListBullet"/>
        <w:numPr>
          <w:ilvl w:val="0"/>
          <w:numId w:val="211"/>
        </w:numPr>
        <w:tabs>
          <w:tab w:val="clear" w:pos="1077"/>
          <w:tab w:val="num" w:pos="1315"/>
        </w:tabs>
        <w:ind w:left="1315" w:hanging="464"/>
      </w:pPr>
      <w:r w:rsidRPr="009E6A1F">
        <w:t>Контроль на создание обязательных событий по результату заполнения Анкеты по выявлению ухудшения состояния пациента, в зависимости от присвоенной группы риска. Контроль включает в себя создание направления для пациента на поликлинический приём, на госпитализацию или вызов скорой медицинской помощи.</w:t>
      </w:r>
    </w:p>
    <w:p w14:paraId="7751C4BF" w14:textId="77777777" w:rsidR="009E6A1F" w:rsidRPr="009E6A1F" w:rsidRDefault="009E6A1F" w:rsidP="00BE002B">
      <w:pPr>
        <w:pStyle w:val="ScrollListBullet"/>
        <w:numPr>
          <w:ilvl w:val="0"/>
          <w:numId w:val="211"/>
        </w:numPr>
        <w:tabs>
          <w:tab w:val="clear" w:pos="1077"/>
          <w:tab w:val="num" w:pos="1315"/>
        </w:tabs>
        <w:ind w:left="1315" w:hanging="464"/>
      </w:pPr>
      <w:r w:rsidRPr="009E6A1F">
        <w:t>Контроль на проведение консультации специалистом медицинской организации 3 уровня пациентам с отдельными заболеваниями.</w:t>
      </w:r>
    </w:p>
    <w:p w14:paraId="16F5D16B" w14:textId="77777777" w:rsidR="009E6A1F" w:rsidRPr="009E6A1F" w:rsidRDefault="009E6A1F" w:rsidP="00BE002B">
      <w:pPr>
        <w:pStyle w:val="ScrollListBullet"/>
        <w:numPr>
          <w:ilvl w:val="0"/>
          <w:numId w:val="211"/>
        </w:numPr>
        <w:tabs>
          <w:tab w:val="clear" w:pos="1077"/>
          <w:tab w:val="num" w:pos="1315"/>
        </w:tabs>
        <w:ind w:left="1315" w:hanging="464"/>
      </w:pPr>
      <w:r w:rsidRPr="009E6A1F">
        <w:t>Возможность «быстрого» получения детализирующей информации по установленным диспансерным диагнозам и ДН на каждого пациента.</w:t>
      </w:r>
    </w:p>
    <w:p w14:paraId="6F6FBD6D" w14:textId="77777777" w:rsidR="009E6A1F" w:rsidRPr="009E6A1F" w:rsidRDefault="009E6A1F" w:rsidP="00BE002B">
      <w:pPr>
        <w:pStyle w:val="ScrollListBullet"/>
        <w:numPr>
          <w:ilvl w:val="0"/>
          <w:numId w:val="211"/>
        </w:numPr>
        <w:tabs>
          <w:tab w:val="clear" w:pos="1077"/>
          <w:tab w:val="num" w:pos="1315"/>
        </w:tabs>
        <w:ind w:left="1315" w:hanging="464"/>
      </w:pPr>
      <w:r w:rsidRPr="009E6A1F">
        <w:t>Контроль за выполнением ЭКГ в зависимости от установленной автоматически группы риска.</w:t>
      </w:r>
    </w:p>
    <w:p w14:paraId="2CC2EA59" w14:textId="77777777" w:rsidR="009E6A1F" w:rsidRPr="009E6A1F" w:rsidRDefault="009E6A1F" w:rsidP="00BE002B">
      <w:pPr>
        <w:pStyle w:val="ScrollListBullet"/>
        <w:numPr>
          <w:ilvl w:val="0"/>
          <w:numId w:val="211"/>
        </w:numPr>
        <w:tabs>
          <w:tab w:val="clear" w:pos="1077"/>
          <w:tab w:val="num" w:pos="1315"/>
        </w:tabs>
        <w:ind w:left="1315" w:hanging="464"/>
      </w:pPr>
      <w:r w:rsidRPr="009E6A1F">
        <w:t>Автоматическое получение ЭКГ высокой группы риска, после проведения автоматической интерпретации с использованием синдромальной сетки в программе регистрации ЭКГ, согласно утверждённой маршрутизации.</w:t>
      </w:r>
    </w:p>
    <w:p w14:paraId="4CA5139A" w14:textId="77777777" w:rsidR="009E6A1F" w:rsidRPr="009E6A1F" w:rsidRDefault="009E6A1F" w:rsidP="00BE002B">
      <w:pPr>
        <w:pStyle w:val="ScrollListBullet"/>
        <w:numPr>
          <w:ilvl w:val="0"/>
          <w:numId w:val="211"/>
        </w:numPr>
        <w:tabs>
          <w:tab w:val="clear" w:pos="1077"/>
          <w:tab w:val="num" w:pos="1315"/>
        </w:tabs>
        <w:ind w:left="1315" w:hanging="464"/>
      </w:pPr>
      <w:r w:rsidRPr="009E6A1F">
        <w:t>Анализ полученных ЭКГ с высокой группой риска для формирования экспертного заключения (второе мнение). Оформление и сохранение протокола врачебного заключения.</w:t>
      </w:r>
    </w:p>
    <w:p w14:paraId="73EDC86B" w14:textId="77777777" w:rsidR="009E6A1F" w:rsidRPr="009E6A1F" w:rsidRDefault="009E6A1F" w:rsidP="00BE002B">
      <w:pPr>
        <w:pStyle w:val="ScrollListBullet"/>
        <w:numPr>
          <w:ilvl w:val="0"/>
          <w:numId w:val="211"/>
        </w:numPr>
        <w:tabs>
          <w:tab w:val="clear" w:pos="1077"/>
          <w:tab w:val="num" w:pos="1315"/>
        </w:tabs>
        <w:ind w:left="1315" w:hanging="464"/>
      </w:pPr>
      <w:r w:rsidRPr="009E6A1F">
        <w:t>Возможность «быстрого» создания направления в АРМ «Сотрудник центра удалённых консультаций» для получения консультации специалиста следующего уровня.</w:t>
      </w:r>
    </w:p>
    <w:p w14:paraId="042EAA09" w14:textId="77777777" w:rsidR="009E6A1F" w:rsidRPr="009E6A1F" w:rsidRDefault="009E6A1F" w:rsidP="00BE002B">
      <w:pPr>
        <w:pStyle w:val="ScrollListBullet"/>
        <w:numPr>
          <w:ilvl w:val="0"/>
          <w:numId w:val="211"/>
        </w:numPr>
        <w:tabs>
          <w:tab w:val="clear" w:pos="1077"/>
          <w:tab w:val="num" w:pos="1315"/>
        </w:tabs>
        <w:ind w:left="1315" w:hanging="464"/>
      </w:pPr>
      <w:r w:rsidRPr="009E6A1F">
        <w:t>Контроль за своевременным оформлением протокола обследования врачами МО, где была оказана услуга ЭКГ, в зависимости от установленной группы риска, согласно маршрутизации ЭКГ в соответствии с приложениями по схемам маршрутизации к настоящему техническому заданию.</w:t>
      </w:r>
    </w:p>
    <w:p w14:paraId="0D3DC3CF" w14:textId="77777777" w:rsidR="009E6A1F" w:rsidRPr="009E6A1F" w:rsidRDefault="009E6A1F" w:rsidP="00BE002B">
      <w:pPr>
        <w:pStyle w:val="ScrollListBullet"/>
        <w:numPr>
          <w:ilvl w:val="0"/>
          <w:numId w:val="211"/>
        </w:numPr>
        <w:tabs>
          <w:tab w:val="clear" w:pos="1077"/>
          <w:tab w:val="num" w:pos="1315"/>
        </w:tabs>
        <w:ind w:left="1315" w:hanging="464"/>
      </w:pPr>
      <w:r w:rsidRPr="009E6A1F">
        <w:t>Мониторинг процессов анализа ЭКГ в МО через формирование статистической информации.</w:t>
      </w:r>
    </w:p>
    <w:p w14:paraId="348A658F" w14:textId="439E7696" w:rsidR="009E6A1F" w:rsidRDefault="00FF780A" w:rsidP="00BE002B">
      <w:pPr>
        <w:pStyle w:val="45"/>
        <w:numPr>
          <w:ilvl w:val="3"/>
          <w:numId w:val="7"/>
        </w:numPr>
        <w:rPr>
          <w:color w:val="auto"/>
        </w:rPr>
      </w:pPr>
      <w:bookmarkStart w:id="645" w:name="_Toc118113732"/>
      <w:r w:rsidRPr="00FF780A">
        <w:rPr>
          <w:color w:val="auto"/>
        </w:rPr>
        <w:t>Модуль «АРМ центра по патологии сосудов (ИБС, ИНК)»</w:t>
      </w:r>
      <w:bookmarkEnd w:id="645"/>
    </w:p>
    <w:p w14:paraId="18557788" w14:textId="2DF804D1" w:rsidR="00FF780A" w:rsidRPr="00B112D8" w:rsidRDefault="00FF780A" w:rsidP="00FF780A">
      <w:pPr>
        <w:keepNext/>
        <w:keepLines/>
        <w:spacing w:line="360" w:lineRule="auto"/>
        <w:ind w:firstLine="851"/>
        <w:jc w:val="both"/>
      </w:pPr>
      <w:r w:rsidRPr="00B112D8">
        <w:t>В модуле «</w:t>
      </w:r>
      <w:r w:rsidR="00924ED7" w:rsidRPr="00FF780A">
        <w:t>АРМ центра по патологии сосудов (ИБС, ИНК)</w:t>
      </w:r>
      <w:r w:rsidRPr="00B112D8">
        <w:t xml:space="preserve">» </w:t>
      </w:r>
      <w:r>
        <w:t xml:space="preserve">должны </w:t>
      </w:r>
      <w:r w:rsidRPr="00B112D8">
        <w:t>контролир</w:t>
      </w:r>
      <w:r>
        <w:t>оваться</w:t>
      </w:r>
      <w:r w:rsidRPr="00B112D8">
        <w:t xml:space="preserve"> случаи оказания медицинской помощи пациентам с кодами диагнозов:</w:t>
      </w:r>
    </w:p>
    <w:p w14:paraId="21D75FEB" w14:textId="77777777" w:rsidR="00FF780A" w:rsidRPr="00B112D8" w:rsidRDefault="00FF780A" w:rsidP="00BE002B">
      <w:pPr>
        <w:pStyle w:val="ScrollListBullet"/>
        <w:numPr>
          <w:ilvl w:val="0"/>
          <w:numId w:val="211"/>
        </w:numPr>
        <w:tabs>
          <w:tab w:val="clear" w:pos="1077"/>
          <w:tab w:val="num" w:pos="1315"/>
        </w:tabs>
        <w:ind w:left="1315" w:hanging="464"/>
      </w:pPr>
      <w:r w:rsidRPr="00B112D8">
        <w:t xml:space="preserve">Острые нарушения мозгового кровообращения (ОНМК): </w:t>
      </w:r>
      <w:r w:rsidRPr="00FF780A">
        <w:t>I</w:t>
      </w:r>
      <w:r w:rsidRPr="00B112D8">
        <w:t>60-</w:t>
      </w:r>
      <w:r w:rsidRPr="00FF780A">
        <w:t>I</w:t>
      </w:r>
      <w:r w:rsidRPr="00B112D8">
        <w:t xml:space="preserve">64, </w:t>
      </w:r>
      <w:r w:rsidRPr="00FF780A">
        <w:t>G</w:t>
      </w:r>
      <w:r w:rsidRPr="00B112D8">
        <w:t>45;</w:t>
      </w:r>
    </w:p>
    <w:p w14:paraId="5E878719" w14:textId="77777777" w:rsidR="00FF780A" w:rsidRPr="00B112D8" w:rsidRDefault="00FF780A" w:rsidP="00BE002B">
      <w:pPr>
        <w:pStyle w:val="ScrollListBullet"/>
        <w:numPr>
          <w:ilvl w:val="0"/>
          <w:numId w:val="211"/>
        </w:numPr>
        <w:tabs>
          <w:tab w:val="clear" w:pos="1077"/>
          <w:tab w:val="num" w:pos="1315"/>
        </w:tabs>
        <w:ind w:left="1315" w:hanging="464"/>
      </w:pPr>
      <w:r w:rsidRPr="00B112D8">
        <w:t>Критическая ишемия нижних конечностей (КИНК): I70.0, I70.2, I70.8, I70.9, I73.0, I73.1, I73.8, I73.9, I74, E10.5, E10.6, E10.7, E10.8, E11.5, E11.6, E11.7, E11.8</w:t>
      </w:r>
    </w:p>
    <w:p w14:paraId="66DB6667" w14:textId="292A6036" w:rsidR="00FF780A" w:rsidRPr="00B112D8" w:rsidRDefault="00FF780A" w:rsidP="00FF780A">
      <w:pPr>
        <w:keepNext/>
        <w:keepLines/>
        <w:spacing w:line="360" w:lineRule="auto"/>
        <w:ind w:firstLine="851"/>
        <w:jc w:val="both"/>
      </w:pPr>
      <w:r w:rsidRPr="00B112D8">
        <w:t>Функции модуля «</w:t>
      </w:r>
      <w:r w:rsidRPr="00FF780A">
        <w:t>АРМ центра по патологии сосудов (ИБС, ИНК)</w:t>
      </w:r>
      <w:r w:rsidRPr="00B112D8">
        <w:t>»:</w:t>
      </w:r>
    </w:p>
    <w:p w14:paraId="09F47D2D" w14:textId="77777777" w:rsidR="00FF780A" w:rsidRPr="00B112D8" w:rsidRDefault="00FF780A" w:rsidP="00BE002B">
      <w:pPr>
        <w:pStyle w:val="ScrollListBullet"/>
        <w:numPr>
          <w:ilvl w:val="0"/>
          <w:numId w:val="211"/>
        </w:numPr>
        <w:tabs>
          <w:tab w:val="clear" w:pos="1077"/>
          <w:tab w:val="num" w:pos="1315"/>
        </w:tabs>
        <w:ind w:left="1315" w:hanging="464"/>
      </w:pPr>
      <w:r w:rsidRPr="00B112D8">
        <w:t>Автоматический контроль отдельных событий пациентов с диагнозами ОНМК и КИНК.</w:t>
      </w:r>
    </w:p>
    <w:p w14:paraId="0372CF37" w14:textId="77777777" w:rsidR="00FF780A" w:rsidRPr="00B112D8" w:rsidRDefault="00FF780A" w:rsidP="00BE002B">
      <w:pPr>
        <w:pStyle w:val="ScrollListBullet"/>
        <w:numPr>
          <w:ilvl w:val="0"/>
          <w:numId w:val="211"/>
        </w:numPr>
        <w:tabs>
          <w:tab w:val="clear" w:pos="1077"/>
          <w:tab w:val="num" w:pos="1315"/>
        </w:tabs>
        <w:ind w:left="1315" w:hanging="464"/>
      </w:pPr>
      <w:r w:rsidRPr="00B112D8">
        <w:t>Сбор, отображение, просмотр, поиск данных по событиям, произошедших с пациентом.</w:t>
      </w:r>
    </w:p>
    <w:p w14:paraId="6684165E" w14:textId="77777777" w:rsidR="00FF780A" w:rsidRPr="00B112D8" w:rsidRDefault="00FF780A" w:rsidP="00BE002B">
      <w:pPr>
        <w:pStyle w:val="ScrollListBullet"/>
        <w:numPr>
          <w:ilvl w:val="0"/>
          <w:numId w:val="211"/>
        </w:numPr>
        <w:tabs>
          <w:tab w:val="clear" w:pos="1077"/>
          <w:tab w:val="num" w:pos="1315"/>
        </w:tabs>
        <w:ind w:left="1315" w:hanging="464"/>
      </w:pPr>
      <w:r w:rsidRPr="00B112D8">
        <w:t>Отображение создаваемых событий в электронной медицинской карте пациента.</w:t>
      </w:r>
    </w:p>
    <w:p w14:paraId="745B067C" w14:textId="77777777" w:rsidR="00FF780A" w:rsidRPr="00B112D8" w:rsidRDefault="00FF780A" w:rsidP="00BE002B">
      <w:pPr>
        <w:pStyle w:val="ScrollListBullet"/>
        <w:numPr>
          <w:ilvl w:val="0"/>
          <w:numId w:val="211"/>
        </w:numPr>
        <w:tabs>
          <w:tab w:val="clear" w:pos="1077"/>
          <w:tab w:val="num" w:pos="1315"/>
        </w:tabs>
        <w:ind w:left="1315" w:hanging="464"/>
      </w:pPr>
      <w:r w:rsidRPr="00B112D8">
        <w:t>Формирование для печати на бумажный носитель создаваемых документов.</w:t>
      </w:r>
    </w:p>
    <w:p w14:paraId="45E7E2C4" w14:textId="77777777" w:rsidR="003E0AA1" w:rsidRDefault="003E0AA1" w:rsidP="00BE002B">
      <w:pPr>
        <w:pStyle w:val="3TimesNewRoman"/>
        <w:numPr>
          <w:ilvl w:val="2"/>
          <w:numId w:val="7"/>
        </w:numPr>
        <w:tabs>
          <w:tab w:val="num" w:pos="1644"/>
        </w:tabs>
        <w:ind w:left="720"/>
        <w:rPr>
          <w:sz w:val="24"/>
          <w:szCs w:val="24"/>
        </w:rPr>
      </w:pPr>
      <w:bookmarkStart w:id="646" w:name="_Toc118113733"/>
      <w:r w:rsidRPr="005E79BC">
        <w:rPr>
          <w:sz w:val="24"/>
          <w:szCs w:val="24"/>
        </w:rPr>
        <w:t xml:space="preserve">Централизованная подсистема </w:t>
      </w:r>
      <w:r>
        <w:rPr>
          <w:sz w:val="24"/>
          <w:szCs w:val="24"/>
        </w:rPr>
        <w:t>«</w:t>
      </w:r>
      <w:r w:rsidRPr="005E79BC">
        <w:rPr>
          <w:sz w:val="24"/>
          <w:szCs w:val="24"/>
        </w:rPr>
        <w:t>Организация оказания медицинской помощи больным онкологическими заболеваниями</w:t>
      </w:r>
      <w:r>
        <w:rPr>
          <w:sz w:val="24"/>
          <w:szCs w:val="24"/>
        </w:rPr>
        <w:t>»</w:t>
      </w:r>
      <w:bookmarkEnd w:id="646"/>
    </w:p>
    <w:p w14:paraId="6BF35D15" w14:textId="77777777" w:rsidR="003E0AA1" w:rsidRPr="00CB2C20" w:rsidRDefault="003E0AA1" w:rsidP="00BE002B">
      <w:pPr>
        <w:pStyle w:val="45"/>
        <w:numPr>
          <w:ilvl w:val="3"/>
          <w:numId w:val="7"/>
        </w:numPr>
        <w:rPr>
          <w:bCs/>
          <w:iCs/>
          <w:color w:val="auto"/>
        </w:rPr>
      </w:pPr>
      <w:bookmarkStart w:id="647" w:name="_Toc118113734"/>
      <w:r>
        <w:rPr>
          <w:color w:val="auto"/>
        </w:rPr>
        <w:t>Модуль «</w:t>
      </w:r>
      <w:r w:rsidRPr="00CB2C20">
        <w:rPr>
          <w:bCs/>
          <w:iCs/>
          <w:color w:val="auto"/>
        </w:rPr>
        <w:t>Регистр по онкологии</w:t>
      </w:r>
      <w:r>
        <w:rPr>
          <w:bCs/>
          <w:iCs/>
          <w:color w:val="auto"/>
        </w:rPr>
        <w:t>»</w:t>
      </w:r>
      <w:bookmarkEnd w:id="647"/>
    </w:p>
    <w:p w14:paraId="7246CD56" w14:textId="77777777" w:rsidR="003E0AA1" w:rsidRPr="00CB2C20" w:rsidRDefault="003E0AA1" w:rsidP="003E0AA1">
      <w:pPr>
        <w:pStyle w:val="34f0"/>
        <w:rPr>
          <w:szCs w:val="24"/>
          <w:lang w:eastAsia="ru-RU"/>
        </w:rPr>
      </w:pPr>
      <w:r w:rsidRPr="00CB2C20">
        <w:rPr>
          <w:szCs w:val="24"/>
          <w:lang w:eastAsia="ru-RU"/>
        </w:rPr>
        <w:t>Функциональность должна обеспечивать возможность работы со следующими компонентами регистра:</w:t>
      </w:r>
    </w:p>
    <w:p w14:paraId="21404CDD" w14:textId="77777777" w:rsidR="003E0AA1" w:rsidRPr="00CB2C20" w:rsidRDefault="003E0AA1" w:rsidP="00BE002B">
      <w:pPr>
        <w:pStyle w:val="34f0"/>
        <w:numPr>
          <w:ilvl w:val="0"/>
          <w:numId w:val="95"/>
        </w:numPr>
        <w:rPr>
          <w:szCs w:val="24"/>
          <w:lang w:eastAsia="ru-RU"/>
        </w:rPr>
      </w:pPr>
      <w:bookmarkStart w:id="648" w:name="_Hlk48750366"/>
      <w:r w:rsidRPr="00CB2C20">
        <w:rPr>
          <w:szCs w:val="24"/>
          <w:lang w:eastAsia="ru-RU"/>
        </w:rPr>
        <w:t>Ввод данных специфики</w:t>
      </w:r>
    </w:p>
    <w:p w14:paraId="3AD16E10" w14:textId="77777777" w:rsidR="003E0AA1" w:rsidRPr="00CB2C20" w:rsidRDefault="003E0AA1" w:rsidP="00BE002B">
      <w:pPr>
        <w:pStyle w:val="34f0"/>
        <w:numPr>
          <w:ilvl w:val="0"/>
          <w:numId w:val="96"/>
        </w:numPr>
        <w:rPr>
          <w:szCs w:val="24"/>
          <w:lang w:eastAsia="ru-RU"/>
        </w:rPr>
      </w:pPr>
      <w:r w:rsidRPr="00CB2C20">
        <w:rPr>
          <w:szCs w:val="24"/>
          <w:lang w:eastAsia="ru-RU"/>
        </w:rPr>
        <w:t>отображение раздела «Специфика по онкологии» в ЭМК;</w:t>
      </w:r>
    </w:p>
    <w:p w14:paraId="0F7822FF" w14:textId="77777777" w:rsidR="003E0AA1" w:rsidRPr="00CB2C20" w:rsidRDefault="003E0AA1" w:rsidP="00BE002B">
      <w:pPr>
        <w:pStyle w:val="34f0"/>
        <w:numPr>
          <w:ilvl w:val="0"/>
          <w:numId w:val="96"/>
        </w:numPr>
        <w:rPr>
          <w:szCs w:val="24"/>
          <w:lang w:eastAsia="ru-RU"/>
        </w:rPr>
      </w:pPr>
      <w:r w:rsidRPr="00CB2C20">
        <w:rPr>
          <w:szCs w:val="24"/>
          <w:lang w:eastAsia="ru-RU"/>
        </w:rPr>
        <w:t>ввод данных об онкологическом диагнозе;</w:t>
      </w:r>
    </w:p>
    <w:p w14:paraId="0EE3598C" w14:textId="77777777" w:rsidR="003E0AA1" w:rsidRPr="00CB2C20" w:rsidRDefault="003E0AA1" w:rsidP="00BE002B">
      <w:pPr>
        <w:pStyle w:val="34f0"/>
        <w:numPr>
          <w:ilvl w:val="0"/>
          <w:numId w:val="96"/>
        </w:numPr>
        <w:rPr>
          <w:szCs w:val="24"/>
          <w:lang w:eastAsia="ru-RU"/>
        </w:rPr>
      </w:pPr>
      <w:r w:rsidRPr="00CB2C20">
        <w:rPr>
          <w:szCs w:val="24"/>
          <w:lang w:eastAsia="ru-RU"/>
        </w:rPr>
        <w:t>учет основного и сопутствующего диагноза;</w:t>
      </w:r>
    </w:p>
    <w:p w14:paraId="42EEF938" w14:textId="77777777" w:rsidR="003E0AA1" w:rsidRPr="00CB2C20" w:rsidRDefault="003E0AA1" w:rsidP="00BE002B">
      <w:pPr>
        <w:pStyle w:val="34f0"/>
        <w:numPr>
          <w:ilvl w:val="0"/>
          <w:numId w:val="96"/>
        </w:numPr>
        <w:rPr>
          <w:szCs w:val="24"/>
          <w:lang w:eastAsia="ru-RU"/>
        </w:rPr>
      </w:pPr>
      <w:r w:rsidRPr="00CB2C20">
        <w:rPr>
          <w:szCs w:val="24"/>
          <w:lang w:eastAsia="ru-RU"/>
        </w:rPr>
        <w:t>ввод данных о лечении пациента: специальное, химиотерапевтическое, лучевое, хирургическое, неспецифическое, химиолучевое;</w:t>
      </w:r>
    </w:p>
    <w:p w14:paraId="64DBBD5F" w14:textId="77777777" w:rsidR="003E0AA1" w:rsidRPr="00CB2C20" w:rsidRDefault="003E0AA1" w:rsidP="00BE002B">
      <w:pPr>
        <w:pStyle w:val="34f0"/>
        <w:numPr>
          <w:ilvl w:val="0"/>
          <w:numId w:val="96"/>
        </w:numPr>
        <w:rPr>
          <w:szCs w:val="24"/>
          <w:lang w:eastAsia="ru-RU"/>
        </w:rPr>
      </w:pPr>
      <w:r w:rsidRPr="00CB2C20">
        <w:rPr>
          <w:szCs w:val="24"/>
          <w:lang w:eastAsia="ru-RU"/>
        </w:rPr>
        <w:t>ввод данных о препаратах, введенных пациенту при лечении;</w:t>
      </w:r>
    </w:p>
    <w:p w14:paraId="5CFCD228" w14:textId="77777777" w:rsidR="003E0AA1" w:rsidRPr="00CB2C20" w:rsidRDefault="003E0AA1" w:rsidP="00BE002B">
      <w:pPr>
        <w:pStyle w:val="34f0"/>
        <w:numPr>
          <w:ilvl w:val="0"/>
          <w:numId w:val="96"/>
        </w:numPr>
        <w:rPr>
          <w:szCs w:val="24"/>
          <w:lang w:eastAsia="ru-RU"/>
        </w:rPr>
      </w:pPr>
      <w:r w:rsidRPr="00CB2C20">
        <w:rPr>
          <w:szCs w:val="24"/>
          <w:lang w:eastAsia="ru-RU"/>
        </w:rPr>
        <w:t>ввод услуг, оказанных пациенту;</w:t>
      </w:r>
    </w:p>
    <w:p w14:paraId="6A1730E7" w14:textId="77777777" w:rsidR="003E0AA1" w:rsidRPr="00CB2C20" w:rsidRDefault="003E0AA1" w:rsidP="00BE002B">
      <w:pPr>
        <w:pStyle w:val="34f0"/>
        <w:numPr>
          <w:ilvl w:val="0"/>
          <w:numId w:val="96"/>
        </w:numPr>
        <w:rPr>
          <w:szCs w:val="24"/>
          <w:lang w:eastAsia="ru-RU"/>
        </w:rPr>
      </w:pPr>
      <w:r w:rsidRPr="00CB2C20">
        <w:rPr>
          <w:szCs w:val="24"/>
          <w:lang w:eastAsia="ru-RU"/>
        </w:rPr>
        <w:t>возможность копирования услуг из случая лечения;</w:t>
      </w:r>
    </w:p>
    <w:p w14:paraId="16BC0F19" w14:textId="77777777" w:rsidR="003E0AA1" w:rsidRPr="00CB2C20" w:rsidRDefault="003E0AA1" w:rsidP="00BE002B">
      <w:pPr>
        <w:pStyle w:val="34f0"/>
        <w:numPr>
          <w:ilvl w:val="0"/>
          <w:numId w:val="96"/>
        </w:numPr>
        <w:rPr>
          <w:szCs w:val="24"/>
          <w:lang w:eastAsia="ru-RU"/>
        </w:rPr>
      </w:pPr>
      <w:r w:rsidRPr="00CB2C20">
        <w:rPr>
          <w:szCs w:val="24"/>
          <w:lang w:eastAsia="ru-RU"/>
        </w:rPr>
        <w:t xml:space="preserve">ввод данных контроля состояния пациента: </w:t>
      </w:r>
      <w:r w:rsidRPr="00CB2C20">
        <w:rPr>
          <w:szCs w:val="24"/>
        </w:rPr>
        <w:t>общее состояние пациента, состояние опухолевого процесса, присвоенная клиническая группа;</w:t>
      </w:r>
    </w:p>
    <w:p w14:paraId="479BEB41" w14:textId="77777777" w:rsidR="003E0AA1" w:rsidRPr="00CB2C20" w:rsidRDefault="003E0AA1" w:rsidP="00BE002B">
      <w:pPr>
        <w:pStyle w:val="34f0"/>
        <w:numPr>
          <w:ilvl w:val="0"/>
          <w:numId w:val="96"/>
        </w:numPr>
        <w:rPr>
          <w:szCs w:val="24"/>
          <w:lang w:eastAsia="ru-RU"/>
        </w:rPr>
      </w:pPr>
      <w:r w:rsidRPr="00CB2C20">
        <w:rPr>
          <w:szCs w:val="24"/>
        </w:rPr>
        <w:t>ввод данных о случаях госпитализации пациента, связанных с онкологическими заболеваниями и проведенном лечении в стационаре;</w:t>
      </w:r>
    </w:p>
    <w:p w14:paraId="439CE6CB" w14:textId="77777777" w:rsidR="003E0AA1" w:rsidRPr="00CB2C20" w:rsidRDefault="003E0AA1" w:rsidP="00BE002B">
      <w:pPr>
        <w:pStyle w:val="34f0"/>
        <w:numPr>
          <w:ilvl w:val="0"/>
          <w:numId w:val="96"/>
        </w:numPr>
        <w:rPr>
          <w:szCs w:val="24"/>
          <w:lang w:eastAsia="ru-RU"/>
        </w:rPr>
      </w:pPr>
      <w:r w:rsidRPr="00CB2C20">
        <w:rPr>
          <w:szCs w:val="24"/>
        </w:rPr>
        <w:t>добавление протокола о запущенной стадии опухолевого заболевания;</w:t>
      </w:r>
    </w:p>
    <w:p w14:paraId="754ECCD7" w14:textId="77777777" w:rsidR="003E0AA1" w:rsidRPr="00CB2C20" w:rsidRDefault="003E0AA1" w:rsidP="00BE002B">
      <w:pPr>
        <w:pStyle w:val="34f0"/>
        <w:numPr>
          <w:ilvl w:val="0"/>
          <w:numId w:val="96"/>
        </w:numPr>
        <w:rPr>
          <w:szCs w:val="24"/>
          <w:lang w:eastAsia="ru-RU"/>
        </w:rPr>
      </w:pPr>
      <w:r w:rsidRPr="00CB2C20">
        <w:rPr>
          <w:szCs w:val="24"/>
        </w:rPr>
        <w:t>печать протокола о запущенной стадии опухолевого заболевания;</w:t>
      </w:r>
    </w:p>
    <w:p w14:paraId="6B153ECD" w14:textId="77777777" w:rsidR="003E0AA1" w:rsidRPr="00CB2C20" w:rsidRDefault="003E0AA1" w:rsidP="00BE002B">
      <w:pPr>
        <w:numPr>
          <w:ilvl w:val="0"/>
          <w:numId w:val="96"/>
        </w:numPr>
        <w:spacing w:before="100" w:beforeAutospacing="1" w:after="100" w:afterAutospacing="1" w:line="360" w:lineRule="auto"/>
      </w:pPr>
      <w:r w:rsidRPr="00CB2C20">
        <w:rPr>
          <w:bCs/>
        </w:rPr>
        <w:t>печать в формате «N 030-ГРР»</w:t>
      </w:r>
      <w:r w:rsidRPr="00CB2C20">
        <w:t xml:space="preserve"> - вывод на печать регистрационной карты больного злокачественным новообразованием;</w:t>
      </w:r>
    </w:p>
    <w:p w14:paraId="2917317D" w14:textId="77777777" w:rsidR="003E0AA1" w:rsidRPr="00CB2C20" w:rsidRDefault="003E0AA1" w:rsidP="00BE002B">
      <w:pPr>
        <w:numPr>
          <w:ilvl w:val="0"/>
          <w:numId w:val="96"/>
        </w:numPr>
        <w:spacing w:before="100" w:beforeAutospacing="1" w:after="100" w:afterAutospacing="1" w:line="360" w:lineRule="auto"/>
      </w:pPr>
      <w:r w:rsidRPr="00CB2C20">
        <w:rPr>
          <w:bCs/>
        </w:rPr>
        <w:t>печать в формате «№ 027-1/У»</w:t>
      </w:r>
      <w:r w:rsidRPr="00CB2C20">
        <w:t xml:space="preserve"> - вывод на печать выписки из медицинской карты стационарного больного злокачественным новообразованием;</w:t>
      </w:r>
    </w:p>
    <w:p w14:paraId="79D25B5A" w14:textId="77777777" w:rsidR="003E0AA1" w:rsidRPr="00CB2C20" w:rsidRDefault="003E0AA1" w:rsidP="00BE002B">
      <w:pPr>
        <w:numPr>
          <w:ilvl w:val="0"/>
          <w:numId w:val="96"/>
        </w:numPr>
        <w:spacing w:before="100" w:beforeAutospacing="1" w:after="100" w:afterAutospacing="1" w:line="360" w:lineRule="auto"/>
      </w:pPr>
      <w:r w:rsidRPr="00CB2C20">
        <w:rPr>
          <w:bCs/>
        </w:rPr>
        <w:t>печать в формате «№ 027-2/У»</w:t>
      </w:r>
      <w:r w:rsidRPr="00CB2C20">
        <w:t xml:space="preserve"> - вывод на печать протокола о запущенной форме злокачественного новообразования;</w:t>
      </w:r>
    </w:p>
    <w:p w14:paraId="16078ED3" w14:textId="77777777" w:rsidR="003E0AA1" w:rsidRPr="00CB2C20" w:rsidRDefault="003E0AA1" w:rsidP="00BE002B">
      <w:pPr>
        <w:numPr>
          <w:ilvl w:val="0"/>
          <w:numId w:val="96"/>
        </w:numPr>
        <w:spacing w:before="100" w:beforeAutospacing="1" w:after="100" w:afterAutospacing="1" w:line="360" w:lineRule="auto"/>
      </w:pPr>
      <w:r w:rsidRPr="00CB2C20">
        <w:rPr>
          <w:bCs/>
        </w:rPr>
        <w:t>печать в формате «030-6/ТД»</w:t>
      </w:r>
      <w:r w:rsidRPr="00CB2C20">
        <w:t xml:space="preserve"> - вывод на печать талона дополнений к контрольной карте диспансерного наблюдения больного злокачественным новообразованием;</w:t>
      </w:r>
    </w:p>
    <w:p w14:paraId="3AFEE355" w14:textId="77777777" w:rsidR="003E0AA1" w:rsidRPr="00CB2C20" w:rsidRDefault="003E0AA1" w:rsidP="00BE002B">
      <w:pPr>
        <w:numPr>
          <w:ilvl w:val="0"/>
          <w:numId w:val="96"/>
        </w:numPr>
        <w:spacing w:before="100" w:beforeAutospacing="1" w:line="360" w:lineRule="auto"/>
      </w:pPr>
      <w:r w:rsidRPr="00CB2C20">
        <w:rPr>
          <w:bCs/>
        </w:rPr>
        <w:t>печать в формате «030-6/У»</w:t>
      </w:r>
      <w:r w:rsidRPr="00CB2C20">
        <w:t xml:space="preserve"> - вывод на печать контрольной карты диспансерного наблюдения больного злокачественным новообразованием.</w:t>
      </w:r>
    </w:p>
    <w:p w14:paraId="5F6413EF" w14:textId="77777777" w:rsidR="003E0AA1" w:rsidRPr="00CB2C20" w:rsidRDefault="003E0AA1" w:rsidP="00BE002B">
      <w:pPr>
        <w:numPr>
          <w:ilvl w:val="0"/>
          <w:numId w:val="96"/>
        </w:numPr>
        <w:spacing w:before="100" w:beforeAutospacing="1" w:line="360" w:lineRule="auto"/>
      </w:pPr>
      <w:r w:rsidRPr="00CB2C20">
        <w:t>печать формы «Контрольный лист учёта медицинской помощи, оказанной пациентам, страдающим злокачественными новообразованиями».</w:t>
      </w:r>
    </w:p>
    <w:p w14:paraId="1D5DB2C9" w14:textId="77777777" w:rsidR="003E0AA1" w:rsidRPr="00CB2C20" w:rsidRDefault="003E0AA1" w:rsidP="00BE002B">
      <w:pPr>
        <w:pStyle w:val="34f0"/>
        <w:numPr>
          <w:ilvl w:val="0"/>
          <w:numId w:val="95"/>
        </w:numPr>
        <w:rPr>
          <w:szCs w:val="24"/>
          <w:lang w:eastAsia="ru-RU"/>
        </w:rPr>
      </w:pPr>
      <w:r w:rsidRPr="00CB2C20">
        <w:rPr>
          <w:szCs w:val="24"/>
          <w:lang w:eastAsia="ru-RU"/>
        </w:rPr>
        <w:t>Извещения</w:t>
      </w:r>
    </w:p>
    <w:p w14:paraId="2EA07F45" w14:textId="77777777" w:rsidR="003E0AA1" w:rsidRPr="00CB2C20" w:rsidRDefault="003E0AA1" w:rsidP="00BE002B">
      <w:pPr>
        <w:pStyle w:val="34f0"/>
        <w:numPr>
          <w:ilvl w:val="0"/>
          <w:numId w:val="96"/>
        </w:numPr>
        <w:rPr>
          <w:szCs w:val="24"/>
          <w:lang w:eastAsia="ru-RU"/>
        </w:rPr>
      </w:pPr>
      <w:r w:rsidRPr="00CB2C20">
        <w:rPr>
          <w:szCs w:val="24"/>
          <w:lang w:eastAsia="ru-RU"/>
        </w:rPr>
        <w:t xml:space="preserve">добавление извещения </w:t>
      </w:r>
      <w:r w:rsidRPr="00CB2C20">
        <w:rPr>
          <w:bCs/>
          <w:szCs w:val="24"/>
        </w:rPr>
        <w:t>о больном с впервые в жизни установленным диагнозом злокачественного новообразования;</w:t>
      </w:r>
    </w:p>
    <w:p w14:paraId="5E3F4106" w14:textId="77777777" w:rsidR="003E0AA1" w:rsidRPr="00CB2C20" w:rsidRDefault="003E0AA1" w:rsidP="00BE002B">
      <w:pPr>
        <w:pStyle w:val="34f0"/>
        <w:numPr>
          <w:ilvl w:val="0"/>
          <w:numId w:val="96"/>
        </w:numPr>
        <w:rPr>
          <w:szCs w:val="24"/>
          <w:lang w:eastAsia="ru-RU"/>
        </w:rPr>
      </w:pPr>
      <w:r w:rsidRPr="00CB2C20">
        <w:rPr>
          <w:szCs w:val="24"/>
          <w:lang w:eastAsia="ru-RU"/>
        </w:rPr>
        <w:t>отображение статусов извещения: «Отправлено», «Отклонено», «Включено в регистр»;</w:t>
      </w:r>
    </w:p>
    <w:p w14:paraId="3BAE5D8B" w14:textId="77777777" w:rsidR="003E0AA1" w:rsidRPr="00CB2C20" w:rsidRDefault="003E0AA1" w:rsidP="00BE002B">
      <w:pPr>
        <w:pStyle w:val="34f0"/>
        <w:numPr>
          <w:ilvl w:val="0"/>
          <w:numId w:val="96"/>
        </w:numPr>
        <w:rPr>
          <w:szCs w:val="24"/>
          <w:lang w:eastAsia="ru-RU"/>
        </w:rPr>
      </w:pPr>
      <w:r w:rsidRPr="00CB2C20">
        <w:rPr>
          <w:szCs w:val="24"/>
          <w:lang w:eastAsia="ru-RU"/>
        </w:rPr>
        <w:t>печать извещения;</w:t>
      </w:r>
    </w:p>
    <w:p w14:paraId="2B477996" w14:textId="77777777" w:rsidR="003E0AA1" w:rsidRPr="00CB2C20" w:rsidRDefault="003E0AA1" w:rsidP="00BE002B">
      <w:pPr>
        <w:pStyle w:val="34f0"/>
        <w:numPr>
          <w:ilvl w:val="0"/>
          <w:numId w:val="96"/>
        </w:numPr>
        <w:rPr>
          <w:szCs w:val="24"/>
          <w:lang w:eastAsia="ru-RU"/>
        </w:rPr>
      </w:pPr>
      <w:r w:rsidRPr="00CB2C20">
        <w:rPr>
          <w:szCs w:val="24"/>
          <w:lang w:eastAsia="ru-RU"/>
        </w:rPr>
        <w:t>поиск и просмотр извещений в журнале;</w:t>
      </w:r>
    </w:p>
    <w:p w14:paraId="70102C08" w14:textId="77777777" w:rsidR="003E0AA1" w:rsidRPr="00CB2C20" w:rsidRDefault="003E0AA1" w:rsidP="00BE002B">
      <w:pPr>
        <w:pStyle w:val="34f0"/>
        <w:numPr>
          <w:ilvl w:val="0"/>
          <w:numId w:val="96"/>
        </w:numPr>
        <w:rPr>
          <w:szCs w:val="24"/>
          <w:lang w:eastAsia="ru-RU"/>
        </w:rPr>
      </w:pPr>
      <w:r w:rsidRPr="00CB2C20">
        <w:rPr>
          <w:szCs w:val="24"/>
          <w:lang w:eastAsia="ru-RU"/>
        </w:rPr>
        <w:t>включение пациента в регистр по онкологии на основании извещения или отклонение извещения с указанием причины;</w:t>
      </w:r>
    </w:p>
    <w:p w14:paraId="3776261E" w14:textId="77777777" w:rsidR="003E0AA1" w:rsidRPr="00CB2C20" w:rsidRDefault="003E0AA1" w:rsidP="00BE002B">
      <w:pPr>
        <w:pStyle w:val="34f0"/>
        <w:numPr>
          <w:ilvl w:val="0"/>
          <w:numId w:val="95"/>
        </w:numPr>
        <w:rPr>
          <w:szCs w:val="24"/>
          <w:lang w:eastAsia="ru-RU"/>
        </w:rPr>
      </w:pPr>
      <w:r w:rsidRPr="00CB2C20">
        <w:rPr>
          <w:szCs w:val="24"/>
          <w:lang w:eastAsia="ru-RU"/>
        </w:rPr>
        <w:t>Регистр по онкологии</w:t>
      </w:r>
    </w:p>
    <w:p w14:paraId="4AA12670" w14:textId="77777777" w:rsidR="003E0AA1" w:rsidRPr="00CB2C20" w:rsidRDefault="003E0AA1" w:rsidP="00BE002B">
      <w:pPr>
        <w:pStyle w:val="34f0"/>
        <w:numPr>
          <w:ilvl w:val="0"/>
          <w:numId w:val="96"/>
        </w:numPr>
        <w:rPr>
          <w:szCs w:val="24"/>
          <w:lang w:eastAsia="ru-RU"/>
        </w:rPr>
      </w:pPr>
      <w:r w:rsidRPr="00CB2C20">
        <w:rPr>
          <w:szCs w:val="24"/>
          <w:lang w:eastAsia="ru-RU"/>
        </w:rPr>
        <w:t>поиск и просмотр записей регистра;</w:t>
      </w:r>
    </w:p>
    <w:p w14:paraId="234C72DA" w14:textId="77777777" w:rsidR="003E0AA1" w:rsidRPr="00CB2C20" w:rsidRDefault="003E0AA1" w:rsidP="00BE002B">
      <w:pPr>
        <w:pStyle w:val="34f0"/>
        <w:numPr>
          <w:ilvl w:val="0"/>
          <w:numId w:val="96"/>
        </w:numPr>
        <w:rPr>
          <w:szCs w:val="24"/>
          <w:lang w:eastAsia="ru-RU"/>
        </w:rPr>
      </w:pPr>
      <w:r w:rsidRPr="00CB2C20">
        <w:rPr>
          <w:szCs w:val="24"/>
          <w:lang w:eastAsia="ru-RU"/>
        </w:rPr>
        <w:t>добавление пациентов в регистр;</w:t>
      </w:r>
    </w:p>
    <w:p w14:paraId="46DED8B5" w14:textId="77777777" w:rsidR="003E0AA1" w:rsidRPr="00CB2C20" w:rsidRDefault="003E0AA1" w:rsidP="00BE002B">
      <w:pPr>
        <w:pStyle w:val="34f0"/>
        <w:numPr>
          <w:ilvl w:val="0"/>
          <w:numId w:val="96"/>
        </w:numPr>
        <w:rPr>
          <w:szCs w:val="24"/>
          <w:lang w:eastAsia="ru-RU"/>
        </w:rPr>
      </w:pPr>
      <w:r w:rsidRPr="00CB2C20">
        <w:rPr>
          <w:szCs w:val="24"/>
          <w:lang w:eastAsia="ru-RU"/>
        </w:rPr>
        <w:t>добавление записи в регистр только при одобрении извещения в журнале извещений;</w:t>
      </w:r>
    </w:p>
    <w:p w14:paraId="6E2C647A" w14:textId="77777777" w:rsidR="003E0AA1" w:rsidRPr="00CB2C20" w:rsidRDefault="003E0AA1" w:rsidP="00BE002B">
      <w:pPr>
        <w:pStyle w:val="34f0"/>
        <w:numPr>
          <w:ilvl w:val="0"/>
          <w:numId w:val="96"/>
        </w:numPr>
        <w:rPr>
          <w:szCs w:val="24"/>
          <w:lang w:eastAsia="ru-RU"/>
        </w:rPr>
      </w:pPr>
      <w:r w:rsidRPr="00CB2C20">
        <w:rPr>
          <w:szCs w:val="24"/>
          <w:lang w:eastAsia="ru-RU"/>
        </w:rPr>
        <w:t>добавление схемы лекарственной терапии при вводе сведений о проведении консилиума.</w:t>
      </w:r>
    </w:p>
    <w:p w14:paraId="38179C86" w14:textId="77777777" w:rsidR="003E0AA1" w:rsidRPr="00CB2C20" w:rsidRDefault="003E0AA1" w:rsidP="00BE002B">
      <w:pPr>
        <w:pStyle w:val="34f0"/>
        <w:numPr>
          <w:ilvl w:val="0"/>
          <w:numId w:val="96"/>
        </w:numPr>
        <w:rPr>
          <w:szCs w:val="24"/>
          <w:lang w:eastAsia="ru-RU"/>
        </w:rPr>
      </w:pPr>
      <w:r w:rsidRPr="00CB2C20">
        <w:rPr>
          <w:szCs w:val="24"/>
          <w:lang w:eastAsia="ru-RU"/>
        </w:rPr>
        <w:t>редактирование записи в регистре;</w:t>
      </w:r>
    </w:p>
    <w:p w14:paraId="7CDC926C" w14:textId="77777777" w:rsidR="003E0AA1" w:rsidRPr="00CB2C20" w:rsidRDefault="003E0AA1" w:rsidP="00BE002B">
      <w:pPr>
        <w:pStyle w:val="34f0"/>
        <w:numPr>
          <w:ilvl w:val="0"/>
          <w:numId w:val="96"/>
        </w:numPr>
        <w:rPr>
          <w:szCs w:val="24"/>
          <w:lang w:eastAsia="ru-RU"/>
        </w:rPr>
      </w:pPr>
      <w:r w:rsidRPr="00CB2C20">
        <w:rPr>
          <w:szCs w:val="24"/>
          <w:lang w:eastAsia="ru-RU"/>
        </w:rPr>
        <w:t>исключение пациента из регистра;</w:t>
      </w:r>
    </w:p>
    <w:p w14:paraId="34EA3FF5" w14:textId="77777777" w:rsidR="003E0AA1" w:rsidRPr="00CB2C20" w:rsidRDefault="003E0AA1" w:rsidP="00BE002B">
      <w:pPr>
        <w:pStyle w:val="34f0"/>
        <w:numPr>
          <w:ilvl w:val="0"/>
          <w:numId w:val="96"/>
        </w:numPr>
        <w:rPr>
          <w:szCs w:val="24"/>
          <w:lang w:eastAsia="ru-RU"/>
        </w:rPr>
      </w:pPr>
      <w:r w:rsidRPr="00CB2C20">
        <w:rPr>
          <w:szCs w:val="24"/>
          <w:lang w:eastAsia="ru-RU"/>
        </w:rPr>
        <w:t>удаление записи из регистра;</w:t>
      </w:r>
    </w:p>
    <w:p w14:paraId="19A46443" w14:textId="77777777" w:rsidR="003E0AA1" w:rsidRPr="00CB2C20" w:rsidRDefault="003E0AA1" w:rsidP="00BE002B">
      <w:pPr>
        <w:pStyle w:val="34f0"/>
        <w:numPr>
          <w:ilvl w:val="0"/>
          <w:numId w:val="96"/>
        </w:numPr>
        <w:rPr>
          <w:szCs w:val="24"/>
          <w:lang w:eastAsia="ru-RU"/>
        </w:rPr>
      </w:pPr>
      <w:r w:rsidRPr="00CB2C20">
        <w:rPr>
          <w:szCs w:val="24"/>
          <w:lang w:eastAsia="ru-RU"/>
        </w:rPr>
        <w:t>доступ к ЭМК пациента;</w:t>
      </w:r>
    </w:p>
    <w:p w14:paraId="52A7120A" w14:textId="77777777" w:rsidR="003E0AA1" w:rsidRPr="00CB2C20" w:rsidRDefault="003E0AA1" w:rsidP="00BE002B">
      <w:pPr>
        <w:pStyle w:val="34f0"/>
        <w:numPr>
          <w:ilvl w:val="0"/>
          <w:numId w:val="96"/>
        </w:numPr>
        <w:rPr>
          <w:szCs w:val="24"/>
          <w:lang w:eastAsia="ru-RU"/>
        </w:rPr>
      </w:pPr>
      <w:r w:rsidRPr="00CB2C20">
        <w:rPr>
          <w:szCs w:val="24"/>
          <w:lang w:eastAsia="ru-RU"/>
        </w:rPr>
        <w:t>проверка на заполнение обязательных полей в специфике по онкологии, если специфика открыта из регистра по онкологии или из форм поточного ввода.</w:t>
      </w:r>
    </w:p>
    <w:p w14:paraId="6E6BF035" w14:textId="77777777" w:rsidR="003E0AA1" w:rsidRPr="00CB2C20" w:rsidRDefault="003E0AA1" w:rsidP="00BE002B">
      <w:pPr>
        <w:pStyle w:val="34f0"/>
        <w:numPr>
          <w:ilvl w:val="0"/>
          <w:numId w:val="95"/>
        </w:numPr>
        <w:rPr>
          <w:szCs w:val="24"/>
          <w:lang w:eastAsia="ru-RU"/>
        </w:rPr>
      </w:pPr>
      <w:r w:rsidRPr="00CB2C20">
        <w:rPr>
          <w:szCs w:val="24"/>
          <w:lang w:eastAsia="ru-RU"/>
        </w:rPr>
        <w:t>Анкетирование</w:t>
      </w:r>
    </w:p>
    <w:p w14:paraId="3DEB14A5" w14:textId="77777777" w:rsidR="003E0AA1" w:rsidRPr="00CB2C20" w:rsidRDefault="003E0AA1" w:rsidP="00BE002B">
      <w:pPr>
        <w:pStyle w:val="34f0"/>
        <w:numPr>
          <w:ilvl w:val="0"/>
          <w:numId w:val="96"/>
        </w:numPr>
        <w:rPr>
          <w:szCs w:val="24"/>
          <w:lang w:eastAsia="ru-RU"/>
        </w:rPr>
      </w:pPr>
      <w:r w:rsidRPr="00CB2C20">
        <w:rPr>
          <w:szCs w:val="24"/>
          <w:lang w:eastAsia="ru-RU"/>
        </w:rPr>
        <w:t>заполнение анкеты по онкоконтролю;</w:t>
      </w:r>
    </w:p>
    <w:p w14:paraId="7E83CD49" w14:textId="20CCA3BB" w:rsidR="003E0AA1" w:rsidRDefault="003E0AA1" w:rsidP="00BE002B">
      <w:pPr>
        <w:pStyle w:val="34f0"/>
        <w:numPr>
          <w:ilvl w:val="0"/>
          <w:numId w:val="96"/>
        </w:numPr>
        <w:rPr>
          <w:szCs w:val="24"/>
          <w:lang w:eastAsia="ru-RU"/>
        </w:rPr>
      </w:pPr>
      <w:r w:rsidRPr="00CB2C20">
        <w:rPr>
          <w:szCs w:val="24"/>
          <w:lang w:eastAsia="ru-RU"/>
        </w:rPr>
        <w:t>работа с журналом анкетирования: поиск, просмотр, добавление, редактирование анкет.</w:t>
      </w:r>
    </w:p>
    <w:p w14:paraId="6C70544C" w14:textId="77777777" w:rsidR="008F5ECA" w:rsidRPr="005C202E" w:rsidRDefault="008F5ECA" w:rsidP="005C202E">
      <w:pPr>
        <w:pStyle w:val="45"/>
        <w:numPr>
          <w:ilvl w:val="3"/>
          <w:numId w:val="7"/>
        </w:numPr>
        <w:rPr>
          <w:color w:val="auto"/>
        </w:rPr>
      </w:pPr>
      <w:bookmarkStart w:id="649" w:name="_Toc118113735"/>
      <w:r w:rsidRPr="005C202E">
        <w:rPr>
          <w:color w:val="auto"/>
        </w:rPr>
        <w:t>ФБ "Специфика по онкологии"</w:t>
      </w:r>
      <w:bookmarkEnd w:id="649"/>
    </w:p>
    <w:p w14:paraId="2C5EC93E" w14:textId="77777777" w:rsidR="008F5ECA" w:rsidRPr="009E0828" w:rsidRDefault="008F5ECA" w:rsidP="008F5ECA">
      <w:pPr>
        <w:spacing w:line="360" w:lineRule="auto"/>
        <w:ind w:firstLine="851"/>
        <w:jc w:val="both"/>
      </w:pPr>
      <w:r w:rsidRPr="009E0828">
        <w:t xml:space="preserve">В ходе внедрения функционального блока должны быть реализованы следующие функции: </w:t>
      </w:r>
    </w:p>
    <w:p w14:paraId="4B5B1D13"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возможность заполнения специфики по онкологии в ЭМК пациента для диагнозов из группы D21, D31-33, D35-44, D45-D48;</w:t>
      </w:r>
    </w:p>
    <w:p w14:paraId="01773BAC"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информирование врача о необходимости проведения консультации или консилиума врачей, в том числе с использованием телемедицинских технологий, с целью определения лечебной тактики в случае обнаружения у пациента онкологического заболевания, входящего в рубрики C37, C38, C40 - C41, C45 - C49, C58, D39, C62, C69 - C70, C72, C74 МКБ-10, а также соответствующих морфологических кодов международной классификации болезней - онкология (МКБ-О), третьего издания - 8936, 906 - 909, 8247/3, 8013/3, 8240/3, 8244/3, 8246/3, 8249/3;</w:t>
      </w:r>
    </w:p>
    <w:p w14:paraId="5638D9D3"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наличии детской онкологии – возможность указания диагноза в соответствии с международной классификацией злокачественных новообразований у детей (3-е издание) (Диагноз ICCC-3);</w:t>
      </w:r>
    </w:p>
    <w:p w14:paraId="5E09512A"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диагнозе по МКБ-10 С72.4 (злокачественное новообразование слухового нерва) – возможность указания в специфике значения по шкале PANQOL;</w:t>
      </w:r>
    </w:p>
    <w:p w14:paraId="267B9193"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диагнозах по МКБ-10, входящих в рубрику С90 (множественная миелома и злокачественные плазмоклеточные новообразования), а также для всех уточненных диагнозов, входящих в С90 – возможность указания значения по классификации ISS (International Staging System);</w:t>
      </w:r>
    </w:p>
    <w:p w14:paraId="6D8C7BA8"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диагнозе по МКБ-10 С91.1 (хронический лимфоцитарный лейкоз) – возможность указания значения по шкале стадирования хронического лимфоцитарного лейкоза (Binet);</w:t>
      </w:r>
    </w:p>
    <w:p w14:paraId="4170D245"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 xml:space="preserve">при диагнозе по МКБ-10 С92.1 (хронический миелоидный лейкоз): </w:t>
      </w:r>
    </w:p>
    <w:p w14:paraId="203F6CD2" w14:textId="77777777" w:rsidR="008F5ECA" w:rsidRPr="009E0828" w:rsidRDefault="008F5ECA" w:rsidP="00BE002B">
      <w:pPr>
        <w:numPr>
          <w:ilvl w:val="1"/>
          <w:numId w:val="375"/>
        </w:numPr>
        <w:pBdr>
          <w:top w:val="nil"/>
          <w:left w:val="nil"/>
          <w:bottom w:val="nil"/>
          <w:right w:val="nil"/>
          <w:between w:val="nil"/>
        </w:pBdr>
        <w:spacing w:line="360" w:lineRule="auto"/>
        <w:ind w:left="1701"/>
        <w:jc w:val="both"/>
        <w:rPr>
          <w:color w:val="000000"/>
        </w:rPr>
      </w:pPr>
      <w:r w:rsidRPr="009E0828">
        <w:rPr>
          <w:color w:val="000000"/>
        </w:rPr>
        <w:t xml:space="preserve">указание значения в соответствии с прогностическими шкалами Sokal, EUTOS, ELTS; </w:t>
      </w:r>
    </w:p>
    <w:p w14:paraId="3C3E8044" w14:textId="77777777" w:rsidR="008F5ECA" w:rsidRPr="009E0828" w:rsidRDefault="008F5ECA" w:rsidP="00BE002B">
      <w:pPr>
        <w:numPr>
          <w:ilvl w:val="1"/>
          <w:numId w:val="375"/>
        </w:numPr>
        <w:pBdr>
          <w:top w:val="nil"/>
          <w:left w:val="nil"/>
          <w:bottom w:val="nil"/>
          <w:right w:val="nil"/>
          <w:between w:val="nil"/>
        </w:pBdr>
        <w:spacing w:line="360" w:lineRule="auto"/>
        <w:ind w:left="1701"/>
        <w:jc w:val="both"/>
        <w:rPr>
          <w:color w:val="000000"/>
        </w:rPr>
      </w:pPr>
      <w:r w:rsidRPr="009E0828">
        <w:rPr>
          <w:color w:val="000000"/>
        </w:rPr>
        <w:t xml:space="preserve">указание фазы течения. </w:t>
      </w:r>
    </w:p>
    <w:p w14:paraId="44CB9196"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наличии онкогематологических диагнозов, имеющих в своем названии термин "острый", а также при C92.1 (хроническом миелоидном лейкозе) – возможность указания формы бластного криза;</w:t>
      </w:r>
    </w:p>
    <w:p w14:paraId="509CFC03"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для диагнозов из группы онкогематологий (С81-С96) по МКБ-10 – возможность указания значения диагноза в соответствии с классификацией опухолей гемопоэтической и лимфоидной ткани (ВОЗ 2017);</w:t>
      </w:r>
    </w:p>
    <w:p w14:paraId="317CD4BC"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возможность проставления отметки проведении консультации - получения второго мнения в референсном центре с возможностью загрузки файлов со сведениями о результатах консультации;</w:t>
      </w:r>
    </w:p>
    <w:p w14:paraId="1CF9FB61"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возможность указания стадии ЗНО в соответствии со справочником "TNM. Стадирование злокачественных опухолей" c возможностью выбора версий TNM, которая будет использоваться для описания (TNM версия 8, TNM версия 7). Отображение текстового описания значений TNM в соответствии со справочником "TNM. Описание категорий";</w:t>
      </w:r>
    </w:p>
    <w:p w14:paraId="3D2D6BDD"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возможность указания даты установления признака подозрения на злокачественное новообразование;</w:t>
      </w:r>
    </w:p>
    <w:p w14:paraId="128FDCE6"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информирование врача в случае отклонения фактического лечения пациента от тактики лечения, выбранной в рамках онкологического консилиума;</w:t>
      </w:r>
    </w:p>
    <w:p w14:paraId="341A0E57"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при оказании медицинской помощи в отделении стационара по профилю "Онкология" должна быть возможность указания состояния пациента по индексу Ланского в соответствии со справочником "ВИМИС. Общее состояние пациента – индекс Ланского" (OID 1.2.643.5.1.13.13.99.2.851). Ввод информации должен осуществляться через специфику по онкологии.</w:t>
      </w:r>
    </w:p>
    <w:p w14:paraId="66A4EE94" w14:textId="77777777" w:rsidR="008F5ECA" w:rsidRPr="009E0828" w:rsidRDefault="008F5ECA" w:rsidP="008F5ECA">
      <w:pPr>
        <w:pBdr>
          <w:top w:val="nil"/>
          <w:left w:val="nil"/>
          <w:bottom w:val="nil"/>
          <w:right w:val="nil"/>
          <w:between w:val="nil"/>
        </w:pBdr>
        <w:spacing w:line="360" w:lineRule="auto"/>
        <w:ind w:left="851"/>
        <w:jc w:val="both"/>
        <w:rPr>
          <w:color w:val="000000"/>
        </w:rPr>
      </w:pPr>
    </w:p>
    <w:p w14:paraId="60618ED6" w14:textId="6623C258" w:rsidR="008F5ECA" w:rsidRPr="009E0828" w:rsidRDefault="008F5ECA" w:rsidP="008F5ECA">
      <w:pPr>
        <w:spacing w:line="360" w:lineRule="auto"/>
        <w:ind w:firstLine="851"/>
        <w:jc w:val="both"/>
      </w:pPr>
      <w:r w:rsidRPr="009E0828">
        <w:t>В Системе должна быть реализована возможность формирования следующих отчетов (</w:t>
      </w:r>
      <w:r w:rsidRPr="009E0828">
        <w:rPr>
          <w:color w:val="000000"/>
        </w:rPr>
        <w:t xml:space="preserve">проекты шаблонов отчетов приведены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BA7ABB">
        <w:rPr>
          <w:color w:val="000000"/>
          <w:highlight w:val="yellow"/>
        </w:rPr>
        <w:t>Контракту/Договору</w:t>
      </w:r>
      <w:r w:rsidRPr="009E0828">
        <w:rPr>
          <w:color w:val="000000"/>
        </w:rPr>
        <w:t xml:space="preserve"> допускается внесение Исполнителем изменений в шаблон отчета)</w:t>
      </w:r>
      <w:r w:rsidRPr="009E0828">
        <w:t>:</w:t>
      </w:r>
    </w:p>
    <w:p w14:paraId="19B1973D"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 xml:space="preserve">отчеты по заболеваемости ЗНО: </w:t>
      </w:r>
    </w:p>
    <w:p w14:paraId="4D03BD6D" w14:textId="77777777" w:rsidR="008F5ECA" w:rsidRPr="009E0828" w:rsidRDefault="008F5ECA" w:rsidP="00BE002B">
      <w:pPr>
        <w:numPr>
          <w:ilvl w:val="2"/>
          <w:numId w:val="374"/>
        </w:numPr>
        <w:pBdr>
          <w:top w:val="nil"/>
          <w:left w:val="nil"/>
          <w:bottom w:val="nil"/>
          <w:right w:val="nil"/>
          <w:between w:val="nil"/>
        </w:pBdr>
        <w:spacing w:line="360" w:lineRule="auto"/>
        <w:ind w:left="1670"/>
        <w:jc w:val="both"/>
        <w:rPr>
          <w:color w:val="000000"/>
        </w:rPr>
      </w:pPr>
      <w:r w:rsidRPr="009E0828">
        <w:rPr>
          <w:color w:val="000000"/>
        </w:rPr>
        <w:t>отчет по заболеваемости ЗНО (структура онкологической заболеваемости);</w:t>
      </w:r>
    </w:p>
    <w:p w14:paraId="2386D644" w14:textId="77777777" w:rsidR="008F5ECA" w:rsidRPr="009E0828" w:rsidRDefault="008F5ECA" w:rsidP="00BE002B">
      <w:pPr>
        <w:numPr>
          <w:ilvl w:val="2"/>
          <w:numId w:val="374"/>
        </w:numPr>
        <w:pBdr>
          <w:top w:val="nil"/>
          <w:left w:val="nil"/>
          <w:bottom w:val="nil"/>
          <w:right w:val="nil"/>
          <w:between w:val="nil"/>
        </w:pBdr>
        <w:spacing w:line="360" w:lineRule="auto"/>
        <w:ind w:left="1670"/>
        <w:jc w:val="both"/>
        <w:rPr>
          <w:color w:val="000000"/>
        </w:rPr>
      </w:pPr>
      <w:r w:rsidRPr="009E0828">
        <w:rPr>
          <w:color w:val="000000"/>
        </w:rPr>
        <w:t>отчет по заболеваемости ЗНО (на 100 тыс. прикрепленного населения);</w:t>
      </w:r>
    </w:p>
    <w:p w14:paraId="06D6B61D" w14:textId="77777777" w:rsidR="008F5ECA" w:rsidRPr="009E0828" w:rsidRDefault="008F5ECA" w:rsidP="00BE002B">
      <w:pPr>
        <w:numPr>
          <w:ilvl w:val="2"/>
          <w:numId w:val="374"/>
        </w:numPr>
        <w:pBdr>
          <w:top w:val="nil"/>
          <w:left w:val="nil"/>
          <w:bottom w:val="nil"/>
          <w:right w:val="nil"/>
          <w:between w:val="nil"/>
        </w:pBdr>
        <w:spacing w:line="360" w:lineRule="auto"/>
        <w:ind w:left="1670"/>
        <w:jc w:val="both"/>
        <w:rPr>
          <w:color w:val="000000"/>
        </w:rPr>
      </w:pPr>
      <w:r w:rsidRPr="009E0828">
        <w:rPr>
          <w:color w:val="000000"/>
        </w:rPr>
        <w:t xml:space="preserve">отчет по заболеваемости ЗНО (возрастно-половой состав больных с ЗНО и подозрением на ЗНО). </w:t>
      </w:r>
    </w:p>
    <w:p w14:paraId="76152DFB"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о доле подтвержденных подозрений на онкозаболевание;</w:t>
      </w:r>
    </w:p>
    <w:p w14:paraId="2591DFE9"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о фактических сроках ожидания диагностических мероприятий для всех пациентов с подозрениями установленными диагнозами онкологических заболеваний;</w:t>
      </w:r>
    </w:p>
    <w:p w14:paraId="6847AC82"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сведения о пациентах, завершивших специализированное лечение и подлежащих взятию под диспансерное наблюдение;</w:t>
      </w:r>
    </w:p>
    <w:p w14:paraId="20B1E047"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по смертности и выживаемости пациентов с ЗНО;</w:t>
      </w:r>
    </w:p>
    <w:p w14:paraId="62F5D098"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отчеты по оценке выживаемости и смертности больных ЗНО:</w:t>
      </w:r>
    </w:p>
    <w:p w14:paraId="0B503808" w14:textId="77777777" w:rsidR="008F5ECA" w:rsidRPr="009E0828" w:rsidRDefault="008F5ECA" w:rsidP="00BE002B">
      <w:pPr>
        <w:numPr>
          <w:ilvl w:val="2"/>
          <w:numId w:val="387"/>
        </w:numPr>
        <w:pBdr>
          <w:top w:val="nil"/>
          <w:left w:val="nil"/>
          <w:bottom w:val="nil"/>
          <w:right w:val="nil"/>
          <w:between w:val="nil"/>
        </w:pBdr>
        <w:spacing w:line="360" w:lineRule="auto"/>
        <w:ind w:left="1670"/>
        <w:jc w:val="both"/>
        <w:rPr>
          <w:color w:val="000000"/>
        </w:rPr>
      </w:pPr>
      <w:r w:rsidRPr="009E0828">
        <w:rPr>
          <w:color w:val="000000"/>
        </w:rPr>
        <w:t>отчет по оценке выживаемости и смертности больных ЗНО в разрезе МО;</w:t>
      </w:r>
    </w:p>
    <w:p w14:paraId="1F823219" w14:textId="77777777" w:rsidR="008F5ECA" w:rsidRPr="009E0828" w:rsidRDefault="008F5ECA" w:rsidP="00BE002B">
      <w:pPr>
        <w:numPr>
          <w:ilvl w:val="2"/>
          <w:numId w:val="387"/>
        </w:numPr>
        <w:pBdr>
          <w:top w:val="nil"/>
          <w:left w:val="nil"/>
          <w:bottom w:val="nil"/>
          <w:right w:val="nil"/>
          <w:between w:val="nil"/>
        </w:pBdr>
        <w:spacing w:line="360" w:lineRule="auto"/>
        <w:ind w:left="1670"/>
        <w:jc w:val="both"/>
        <w:rPr>
          <w:color w:val="000000"/>
        </w:rPr>
      </w:pPr>
      <w:r w:rsidRPr="009E0828">
        <w:rPr>
          <w:color w:val="000000"/>
        </w:rPr>
        <w:t>отчет по оценке выживаемости и смертности больных ЗНО в разрезе нозологии;</w:t>
      </w:r>
    </w:p>
    <w:p w14:paraId="60C89C7B"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по срокам оказания медицинской помощи;</w:t>
      </w:r>
    </w:p>
    <w:p w14:paraId="0B280BC1"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по результатам проведения скрининговых мероприятий по выявлению онкологических заболеваний;</w:t>
      </w:r>
    </w:p>
    <w:p w14:paraId="1A57A243"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отчет по сведениям о соответствии тактики проведенного лечения и данных консилиума у пациентов с ЗНО;</w:t>
      </w:r>
    </w:p>
    <w:p w14:paraId="2EF8B231" w14:textId="77777777" w:rsidR="008F5ECA" w:rsidRPr="009E0828"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добавление в отчет "Показатели работы койки круглосуточного и дневного стационара" показателя "Средняя занятость койки";</w:t>
      </w:r>
    </w:p>
    <w:p w14:paraId="15D8D114" w14:textId="77777777" w:rsidR="008F5ECA" w:rsidRDefault="008F5ECA" w:rsidP="00BE002B">
      <w:pPr>
        <w:numPr>
          <w:ilvl w:val="1"/>
          <w:numId w:val="375"/>
        </w:numPr>
        <w:pBdr>
          <w:top w:val="nil"/>
          <w:left w:val="nil"/>
          <w:bottom w:val="nil"/>
          <w:right w:val="nil"/>
          <w:between w:val="nil"/>
        </w:pBdr>
        <w:spacing w:line="360" w:lineRule="auto"/>
        <w:ind w:left="1211"/>
        <w:jc w:val="both"/>
        <w:rPr>
          <w:color w:val="000000"/>
        </w:rPr>
      </w:pPr>
      <w:r w:rsidRPr="009E0828">
        <w:rPr>
          <w:color w:val="000000"/>
        </w:rPr>
        <w:t>добавление в отчет "Распределение вновь выявленных больных злокачественными новообразованиями из числа городских и сельских жителей по стадиям заболевания" показателя "Доля онкозаболеваний, выявленных на I и II стадии".</w:t>
      </w:r>
    </w:p>
    <w:p w14:paraId="65B21067" w14:textId="77777777" w:rsidR="008F5ECA" w:rsidRPr="00CB2C20" w:rsidRDefault="008F5ECA" w:rsidP="008F5ECA">
      <w:pPr>
        <w:pStyle w:val="34f0"/>
        <w:ind w:left="1440" w:firstLine="0"/>
        <w:rPr>
          <w:szCs w:val="24"/>
          <w:lang w:eastAsia="ru-RU"/>
        </w:rPr>
      </w:pPr>
    </w:p>
    <w:p w14:paraId="21677770" w14:textId="77777777" w:rsidR="003E0AA1" w:rsidRPr="00CB2C20" w:rsidRDefault="003E0AA1" w:rsidP="00BE002B">
      <w:pPr>
        <w:pStyle w:val="45"/>
        <w:numPr>
          <w:ilvl w:val="3"/>
          <w:numId w:val="7"/>
        </w:numPr>
      </w:pPr>
      <w:bookmarkStart w:id="650" w:name="_Toc118113736"/>
      <w:bookmarkEnd w:id="648"/>
      <w:r>
        <w:t>Модуль «</w:t>
      </w:r>
      <w:r w:rsidRPr="00CB2C20">
        <w:t>Регистр онкогематологических пациентов</w:t>
      </w:r>
      <w:r>
        <w:t>»</w:t>
      </w:r>
      <w:bookmarkEnd w:id="650"/>
    </w:p>
    <w:p w14:paraId="195DB85D" w14:textId="77777777" w:rsidR="003E0AA1" w:rsidRPr="00CB2C20" w:rsidRDefault="003E0AA1" w:rsidP="003E0AA1">
      <w:pPr>
        <w:spacing w:line="360" w:lineRule="auto"/>
        <w:ind w:firstLine="851"/>
        <w:rPr>
          <w:rFonts w:eastAsia="Arial"/>
        </w:rPr>
      </w:pPr>
      <w:r w:rsidRPr="00CB2C20">
        <w:rPr>
          <w:rFonts w:eastAsia="Arial"/>
        </w:rPr>
        <w:t>В соответствии с Приказом Министерства здравоохранения РФ от 15 ноября 2012 г. № 915н «Об утверждении Порядка оказания медицинской помощи населению по профилю «онкология», в Системе должна быть возможность выделения и ведения пациентов с онкогематологическими диагнозами в Регистре по онкологии; возможность ведения дополнительных специфичных сведений о пациентах с онкогематологическими диагнозами. Для этого должны быть реализованы следующие функции:</w:t>
      </w:r>
    </w:p>
    <w:p w14:paraId="3B7695DC" w14:textId="77777777" w:rsidR="003E0AA1" w:rsidRPr="00CB2C20" w:rsidRDefault="003E0AA1" w:rsidP="003E0AA1">
      <w:pPr>
        <w:spacing w:line="360" w:lineRule="auto"/>
        <w:ind w:firstLine="851"/>
        <w:rPr>
          <w:rFonts w:eastAsia="Arial"/>
        </w:rPr>
      </w:pPr>
    </w:p>
    <w:p w14:paraId="4F5FFD1A" w14:textId="77777777" w:rsidR="003E0AA1" w:rsidRPr="00CB2C20" w:rsidRDefault="003E0AA1"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Должна быть реализована возможность просмотра на отдельной вкладке «Регистр онкологематологических пациентов» списка пациентов, состоящих в регистре по онкологии с диагнозами C81</w:t>
      </w:r>
      <w:r w:rsidRPr="00CB2C20">
        <w:rPr>
          <w:rFonts w:eastAsia="Arial"/>
        </w:rPr>
        <w:noBreakHyphen/>
        <w:t>C96, по группе доступа.</w:t>
      </w:r>
    </w:p>
    <w:p w14:paraId="307DA2AA" w14:textId="77777777" w:rsidR="003E0AA1" w:rsidRPr="00CB2C20" w:rsidRDefault="003E0AA1"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Должно быть реализовано автоматическое добавление записей в список «Регистра онкогематологических пациентов» при добавлении пациента в регистр по онкологии с диагнозами C81</w:t>
      </w:r>
      <w:r w:rsidRPr="00CB2C20">
        <w:rPr>
          <w:rFonts w:eastAsia="Arial"/>
        </w:rPr>
        <w:noBreakHyphen/>
        <w:t>C96.</w:t>
      </w:r>
    </w:p>
    <w:p w14:paraId="5ED633E4" w14:textId="77777777" w:rsidR="003E0AA1" w:rsidRPr="00CB2C20" w:rsidRDefault="003E0AA1"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Должна быть реализована возможность фильтрации списка пациентов «Регистра онкогематологических пациентов» по полям:</w:t>
      </w:r>
    </w:p>
    <w:p w14:paraId="5A918D64"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Тип записи регистра: Все / Включенные в регистр / Исключенные из регистра;</w:t>
      </w:r>
    </w:p>
    <w:p w14:paraId="1CEA0DD2"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включения в регистр;</w:t>
      </w:r>
    </w:p>
    <w:p w14:paraId="5A20F89F"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исключения из регистра;</w:t>
      </w:r>
    </w:p>
    <w:p w14:paraId="3DEEC29B"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госпитализации;</w:t>
      </w:r>
    </w:p>
    <w:p w14:paraId="0BAC7BCB"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Диагноз с…по, из списка диагнозов по МКБ-10 (C81</w:t>
      </w:r>
      <w:r w:rsidRPr="00CB2C20">
        <w:rPr>
          <w:rFonts w:eastAsia="Arial"/>
        </w:rPr>
        <w:noBreakHyphen/>
        <w:t>C96);</w:t>
      </w:r>
    </w:p>
    <w:p w14:paraId="7315D929"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установления диагноза с …по;</w:t>
      </w:r>
    </w:p>
    <w:p w14:paraId="2838DF80"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основной опухоли;</w:t>
      </w:r>
    </w:p>
    <w:p w14:paraId="28E2F0AB"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Стадия опухолевого процесса для диагнозов С81-С90 (лимфома) - по классификации Ann Arbor;</w:t>
      </w:r>
    </w:p>
    <w:p w14:paraId="25378852"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Метод подтверждения диагноза;</w:t>
      </w:r>
    </w:p>
    <w:p w14:paraId="5E756E1B"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начала лечения. с …по;</w:t>
      </w:r>
    </w:p>
    <w:p w14:paraId="5A0DE41D"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окончания лечения. с …по;</w:t>
      </w:r>
    </w:p>
    <w:p w14:paraId="61F5125C"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проведенного специального лечения;</w:t>
      </w:r>
    </w:p>
    <w:p w14:paraId="11CE4DDC"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проведенного лучевого лечения;</w:t>
      </w:r>
    </w:p>
    <w:p w14:paraId="328D9CC2"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проведенного химиотерапевтического лечения;</w:t>
      </w:r>
    </w:p>
    <w:p w14:paraId="7DC37BEA"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проведенной трансплантации костного мозга;</w:t>
      </w:r>
    </w:p>
    <w:p w14:paraId="4F75BE1D"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проведенной иммунной терапии;</w:t>
      </w:r>
    </w:p>
    <w:p w14:paraId="730B2CFB"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Признак проведенной таргетной терапии;</w:t>
      </w:r>
    </w:p>
    <w:p w14:paraId="0EC9A035" w14:textId="77777777" w:rsidR="003E0AA1" w:rsidRPr="00CB2C20" w:rsidRDefault="003E0AA1" w:rsidP="003E0AA1">
      <w:pPr>
        <w:pStyle w:val="afff5"/>
        <w:spacing w:before="0" w:beforeAutospacing="0" w:after="0" w:afterAutospacing="0"/>
        <w:ind w:right="-560"/>
        <w:rPr>
          <w:color w:val="000000"/>
          <w:sz w:val="28"/>
          <w:szCs w:val="28"/>
        </w:rPr>
      </w:pPr>
    </w:p>
    <w:p w14:paraId="6813D104" w14:textId="77777777" w:rsidR="003E0AA1" w:rsidRPr="00CB2C20" w:rsidRDefault="003E0AA1"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Должна быть реализована возможность просмотра результатов поиска записей «Регистра онкологематологических пациентов» в списке с полями:</w:t>
      </w:r>
    </w:p>
    <w:p w14:paraId="5B467665"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Ф.И.О. пациента;</w:t>
      </w:r>
    </w:p>
    <w:p w14:paraId="3938E8C4"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рождения;</w:t>
      </w:r>
    </w:p>
    <w:p w14:paraId="57468C81"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МО прикрепления;</w:t>
      </w:r>
    </w:p>
    <w:p w14:paraId="488920E2"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Диагноз МКБ-10;</w:t>
      </w:r>
    </w:p>
    <w:p w14:paraId="4FBF46C8"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Стадия;</w:t>
      </w:r>
    </w:p>
    <w:p w14:paraId="780B47D6"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установления диагноза;</w:t>
      </w:r>
    </w:p>
    <w:p w14:paraId="63CFCD22"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включения в регистр;</w:t>
      </w:r>
    </w:p>
    <w:p w14:paraId="35FD7CE0"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Дата исключения из регистра;</w:t>
      </w:r>
    </w:p>
    <w:p w14:paraId="58AC69F3" w14:textId="77777777" w:rsidR="003E0AA1" w:rsidRPr="00CB2C20" w:rsidRDefault="003E0AA1" w:rsidP="00BE002B">
      <w:pPr>
        <w:numPr>
          <w:ilvl w:val="2"/>
          <w:numId w:val="240"/>
        </w:numPr>
        <w:pBdr>
          <w:top w:val="nil"/>
          <w:left w:val="nil"/>
          <w:bottom w:val="nil"/>
          <w:right w:val="nil"/>
          <w:between w:val="nil"/>
        </w:pBdr>
        <w:spacing w:line="360" w:lineRule="auto"/>
        <w:rPr>
          <w:rFonts w:eastAsia="Arial"/>
        </w:rPr>
      </w:pPr>
      <w:r w:rsidRPr="00CB2C20">
        <w:rPr>
          <w:rFonts w:eastAsia="Arial"/>
        </w:rPr>
        <w:t>Пользователь (врач), включивший в регистр.</w:t>
      </w:r>
    </w:p>
    <w:p w14:paraId="6969818A" w14:textId="77777777" w:rsidR="003E0AA1" w:rsidRPr="00CB2C20" w:rsidRDefault="003E0AA1" w:rsidP="00BE002B">
      <w:pPr>
        <w:numPr>
          <w:ilvl w:val="0"/>
          <w:numId w:val="240"/>
        </w:numPr>
        <w:pBdr>
          <w:top w:val="nil"/>
          <w:left w:val="nil"/>
          <w:bottom w:val="nil"/>
          <w:right w:val="nil"/>
          <w:between w:val="nil"/>
        </w:pBdr>
        <w:spacing w:line="360" w:lineRule="auto"/>
        <w:ind w:left="709"/>
        <w:rPr>
          <w:rFonts w:eastAsia="Arial"/>
        </w:rPr>
      </w:pPr>
      <w:r w:rsidRPr="00CB2C20">
        <w:rPr>
          <w:rFonts w:eastAsia="Arial"/>
        </w:rPr>
        <w:t>Должна быть реализована возможность ведения дополнительных специфических параметров в специфических сведениях пациентов с онкологическими диагнозами, в объеме:</w:t>
      </w:r>
    </w:p>
    <w:p w14:paraId="0F9B8B6A" w14:textId="77777777" w:rsidR="003E0AA1" w:rsidRPr="00CB2C20" w:rsidRDefault="003E0AA1" w:rsidP="00BE002B">
      <w:pPr>
        <w:numPr>
          <w:ilvl w:val="1"/>
          <w:numId w:val="240"/>
        </w:numPr>
        <w:pBdr>
          <w:top w:val="nil"/>
          <w:left w:val="nil"/>
          <w:bottom w:val="nil"/>
          <w:right w:val="nil"/>
          <w:between w:val="nil"/>
        </w:pBdr>
        <w:spacing w:line="360" w:lineRule="auto"/>
        <w:ind w:left="1141"/>
        <w:rPr>
          <w:rFonts w:eastAsia="Arial"/>
        </w:rPr>
      </w:pPr>
      <w:r w:rsidRPr="00CB2C20">
        <w:rPr>
          <w:rFonts w:eastAsia="Arial"/>
        </w:rPr>
        <w:t xml:space="preserve">Возможность классификации стадии заболевания при </w:t>
      </w:r>
      <w:r w:rsidRPr="00CB2C20">
        <w:rPr>
          <w:color w:val="000000"/>
        </w:rPr>
        <w:t>заполнении данных о диагнозе в Специфике по онкологии</w:t>
      </w:r>
      <w:r w:rsidRPr="00CB2C20">
        <w:rPr>
          <w:rFonts w:eastAsia="Arial"/>
        </w:rPr>
        <w:t xml:space="preserve">: </w:t>
      </w:r>
    </w:p>
    <w:p w14:paraId="5D4013C9" w14:textId="77777777" w:rsidR="003E0AA1" w:rsidRPr="00CB2C20" w:rsidRDefault="003E0AA1" w:rsidP="00BE002B">
      <w:pPr>
        <w:numPr>
          <w:ilvl w:val="1"/>
          <w:numId w:val="239"/>
        </w:numPr>
        <w:pBdr>
          <w:top w:val="nil"/>
          <w:left w:val="nil"/>
          <w:bottom w:val="nil"/>
          <w:right w:val="nil"/>
          <w:between w:val="nil"/>
        </w:pBdr>
        <w:spacing w:line="360" w:lineRule="auto"/>
        <w:ind w:left="2127"/>
        <w:jc w:val="both"/>
        <w:rPr>
          <w:rFonts w:eastAsia="Arial"/>
          <w:color w:val="000000"/>
        </w:rPr>
      </w:pPr>
      <w:r w:rsidRPr="00CB2C20">
        <w:rPr>
          <w:rFonts w:eastAsia="Arial"/>
          <w:color w:val="000000"/>
        </w:rPr>
        <w:t>Для диагнозов С81-С90 (лимфома): по классификации Ann Arbor:</w:t>
      </w:r>
    </w:p>
    <w:p w14:paraId="7E43DB49"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 стадия: Поражение одной лимфатической зоны или лимфатической структуры без вовлечения прилежащих тканей;</w:t>
      </w:r>
    </w:p>
    <w:p w14:paraId="0C40747C"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IE стадия: Поражение одной лимфатической зоны или лимфатической структуры c вовлечением прилежащих тканей;</w:t>
      </w:r>
    </w:p>
    <w:p w14:paraId="1FC1815B"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IE стадия: поражение одного экстралимфатического органа без поражения ЛУ;</w:t>
      </w:r>
    </w:p>
    <w:p w14:paraId="5D8C3E66"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 стадия: Поражение двух или более лимфатических зон по одну сторону диагфрагмы без вовлечения прилежащих тканей;</w:t>
      </w:r>
    </w:p>
    <w:p w14:paraId="6842ADB0"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IIE стадия: Поражение двух или более лимфатических зон по одну сторону диагфрагмы с вовлечением прилежащих тканей;</w:t>
      </w:r>
    </w:p>
    <w:p w14:paraId="610E2296"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IIE стадия: Локализованное в пределах одного сегмента поражение одного экстралимфатического органа или ткани и его регионарных лимфатических узлов с или без поражения других лимфатических областей по ту же сторону диафрагмы;</w:t>
      </w:r>
    </w:p>
    <w:p w14:paraId="7651B2AD"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III стадия: Поражение лимфатических зон или лимфатических структур по обе стороны диафрагмы; </w:t>
      </w:r>
    </w:p>
    <w:p w14:paraId="37407D0D"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IIIS(1) стадия: с вовлечением селезенки; </w:t>
      </w:r>
    </w:p>
    <w:p w14:paraId="400A2C45"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IIIE(2) стадия: с локализованным экстранодальным поражением;</w:t>
      </w:r>
    </w:p>
    <w:p w14:paraId="61513705"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IIISE стадия: сочетание IIIS и IIIE;</w:t>
      </w:r>
    </w:p>
    <w:p w14:paraId="03B8A080" w14:textId="77777777" w:rsidR="003E0AA1" w:rsidRPr="00CB2C20" w:rsidRDefault="003E0AA1" w:rsidP="00BE002B">
      <w:pPr>
        <w:numPr>
          <w:ilvl w:val="2"/>
          <w:numId w:val="114"/>
        </w:numPr>
        <w:shd w:val="clear" w:color="auto" w:fill="FFFFFF"/>
        <w:tabs>
          <w:tab w:val="left" w:pos="454"/>
        </w:tabs>
        <w:spacing w:line="360" w:lineRule="auto"/>
        <w:ind w:left="3589"/>
        <w:jc w:val="both"/>
        <w:rPr>
          <w:rFonts w:eastAsia="Arial"/>
        </w:rPr>
      </w:pPr>
      <w:r w:rsidRPr="00CB2C20">
        <w:rPr>
          <w:rFonts w:eastAsia="Arial"/>
        </w:rPr>
        <w:t>IV стадия: диффузное или диссеминированное поражение одного или более экстралимфатических органов с или без поражения ЛУ; или изолированное поражение экстралимфатического органа с поражением отдаленных (нерегиональных) ЛУ; любое поражение печени, костного мозга, легкого (кроме прямого распространения из ЛУ) или спинномозгового ликвора;</w:t>
      </w:r>
    </w:p>
    <w:p w14:paraId="5CF1EE45" w14:textId="77777777" w:rsidR="003E0AA1" w:rsidRPr="00CB2C20" w:rsidRDefault="003E0AA1" w:rsidP="00BE002B">
      <w:pPr>
        <w:numPr>
          <w:ilvl w:val="1"/>
          <w:numId w:val="240"/>
        </w:numPr>
        <w:pBdr>
          <w:top w:val="nil"/>
          <w:left w:val="nil"/>
          <w:bottom w:val="nil"/>
          <w:right w:val="nil"/>
          <w:between w:val="nil"/>
        </w:pBdr>
        <w:spacing w:line="360" w:lineRule="auto"/>
        <w:ind w:left="1141"/>
        <w:rPr>
          <w:rFonts w:eastAsia="Arial"/>
        </w:rPr>
      </w:pPr>
      <w:r w:rsidRPr="00CB2C20">
        <w:rPr>
          <w:rFonts w:eastAsia="Arial"/>
        </w:rPr>
        <w:t>Возможность указать вид проведенной терапии: программная, паллиативная, непрограммная;</w:t>
      </w:r>
    </w:p>
    <w:p w14:paraId="484EA781" w14:textId="77777777" w:rsidR="003E0AA1" w:rsidRPr="00CB2C20" w:rsidRDefault="003E0AA1" w:rsidP="00BE002B">
      <w:pPr>
        <w:numPr>
          <w:ilvl w:val="1"/>
          <w:numId w:val="240"/>
        </w:numPr>
        <w:pBdr>
          <w:top w:val="nil"/>
          <w:left w:val="nil"/>
          <w:bottom w:val="nil"/>
          <w:right w:val="nil"/>
          <w:between w:val="nil"/>
        </w:pBdr>
        <w:spacing w:line="360" w:lineRule="auto"/>
        <w:ind w:left="1141"/>
        <w:rPr>
          <w:rFonts w:eastAsia="Arial"/>
        </w:rPr>
      </w:pPr>
      <w:r w:rsidRPr="00CB2C20">
        <w:rPr>
          <w:rFonts w:eastAsia="Arial"/>
        </w:rPr>
        <w:t>Возможность внесения данных о проведении таргетной терапии с указанием препарата и дозы;</w:t>
      </w:r>
    </w:p>
    <w:p w14:paraId="0C7CE2EC" w14:textId="77777777" w:rsidR="003E0AA1" w:rsidRPr="00CB2C20" w:rsidRDefault="003E0AA1" w:rsidP="00BE002B">
      <w:pPr>
        <w:numPr>
          <w:ilvl w:val="1"/>
          <w:numId w:val="240"/>
        </w:numPr>
        <w:pBdr>
          <w:top w:val="nil"/>
          <w:left w:val="nil"/>
          <w:bottom w:val="nil"/>
          <w:right w:val="nil"/>
          <w:between w:val="nil"/>
        </w:pBdr>
        <w:spacing w:line="360" w:lineRule="auto"/>
        <w:ind w:left="1141"/>
        <w:rPr>
          <w:rFonts w:eastAsia="Arial"/>
        </w:rPr>
      </w:pPr>
      <w:r w:rsidRPr="00CB2C20">
        <w:rPr>
          <w:rFonts w:eastAsia="Arial"/>
        </w:rPr>
        <w:t>Возможность внесения данных о проведении трансплантации костного мозга с указанием вида трансплантации из списка: аутологичная трансплантация и аллогенная трансплантация;</w:t>
      </w:r>
    </w:p>
    <w:p w14:paraId="2E1A3028" w14:textId="77777777" w:rsidR="003E0AA1" w:rsidRPr="00CB2C20" w:rsidRDefault="003E0AA1" w:rsidP="00BE002B">
      <w:pPr>
        <w:numPr>
          <w:ilvl w:val="1"/>
          <w:numId w:val="240"/>
        </w:numPr>
        <w:pBdr>
          <w:top w:val="nil"/>
          <w:left w:val="nil"/>
          <w:bottom w:val="nil"/>
          <w:right w:val="nil"/>
          <w:between w:val="nil"/>
        </w:pBdr>
        <w:spacing w:line="360" w:lineRule="auto"/>
        <w:ind w:left="1141"/>
        <w:rPr>
          <w:rFonts w:eastAsia="Arial"/>
        </w:rPr>
      </w:pPr>
      <w:r w:rsidRPr="00CB2C20">
        <w:rPr>
          <w:rFonts w:eastAsia="Arial"/>
        </w:rPr>
        <w:t>Возможность формирования аналитических и статистических отчетов по оказанию медицинской помощи пациентам, состоящим в регистре пациентов с онкогематологическими заболеваниями, в объеме не более 5 отчетных форм, предоставленных заказчиком.</w:t>
      </w:r>
    </w:p>
    <w:p w14:paraId="3DB63FC1" w14:textId="77777777" w:rsidR="003E0AA1" w:rsidRPr="00CB2C20" w:rsidRDefault="003E0AA1" w:rsidP="003E0AA1">
      <w:pPr>
        <w:pBdr>
          <w:top w:val="nil"/>
          <w:left w:val="nil"/>
          <w:bottom w:val="nil"/>
          <w:right w:val="nil"/>
          <w:between w:val="nil"/>
        </w:pBdr>
        <w:spacing w:before="120" w:after="120" w:line="360" w:lineRule="auto"/>
        <w:jc w:val="both"/>
      </w:pPr>
    </w:p>
    <w:p w14:paraId="13B8A50F" w14:textId="77777777" w:rsidR="003E0AA1" w:rsidRDefault="003E0AA1" w:rsidP="003E0AA1">
      <w:pPr>
        <w:spacing w:line="360" w:lineRule="auto"/>
        <w:ind w:firstLine="851"/>
      </w:pPr>
    </w:p>
    <w:p w14:paraId="2DA0F10A" w14:textId="77777777" w:rsidR="003E0AA1" w:rsidRPr="00AC62AC" w:rsidRDefault="003E0AA1" w:rsidP="00BE002B">
      <w:pPr>
        <w:pStyle w:val="45"/>
        <w:numPr>
          <w:ilvl w:val="3"/>
          <w:numId w:val="7"/>
        </w:numPr>
        <w:rPr>
          <w:color w:val="auto"/>
        </w:rPr>
      </w:pPr>
      <w:bookmarkStart w:id="651" w:name="_Toc118113737"/>
      <w:r w:rsidRPr="00AC62AC">
        <w:rPr>
          <w:color w:val="auto"/>
        </w:rPr>
        <w:t xml:space="preserve">Модуль </w:t>
      </w:r>
      <w:bookmarkStart w:id="652" w:name="_Hlk84421774"/>
      <w:r w:rsidRPr="00AC62AC">
        <w:rPr>
          <w:color w:val="auto"/>
        </w:rPr>
        <w:t>«Маршрутизация пациентов при подозрении на ЗНО и подтвержденном онкологическом заболевании»</w:t>
      </w:r>
      <w:bookmarkEnd w:id="651"/>
      <w:bookmarkEnd w:id="652"/>
    </w:p>
    <w:p w14:paraId="124BD624" w14:textId="77777777" w:rsidR="003E0AA1" w:rsidRDefault="003E0AA1" w:rsidP="003E0AA1">
      <w:pPr>
        <w:spacing w:line="360" w:lineRule="auto"/>
        <w:ind w:firstLine="851"/>
      </w:pPr>
      <w:r>
        <w:t xml:space="preserve">Должен быть разработан модуль </w:t>
      </w:r>
      <w:r w:rsidRPr="005E79BC">
        <w:t>«Маршрутизация пациентов при подозрении на ЗНО и подтвержденном онкологическом заболевании»</w:t>
      </w:r>
      <w:r>
        <w:t xml:space="preserve"> для </w:t>
      </w:r>
      <w:r w:rsidRPr="00E6578A">
        <w:t>повышени</w:t>
      </w:r>
      <w:r>
        <w:t>я</w:t>
      </w:r>
      <w:r w:rsidRPr="00E6578A">
        <w:t xml:space="preserve"> качества и оперативности маршрутизации пациентов при подозрении и подтвержденном онкологическом диагнозе, а также автоматическо</w:t>
      </w:r>
      <w:r>
        <w:t>го</w:t>
      </w:r>
      <w:r w:rsidRPr="00E6578A">
        <w:t xml:space="preserve"> формировани</w:t>
      </w:r>
      <w:r>
        <w:t>я</w:t>
      </w:r>
      <w:r w:rsidRPr="00E6578A">
        <w:t xml:space="preserve"> и контрол</w:t>
      </w:r>
      <w:r>
        <w:t>я</w:t>
      </w:r>
      <w:r w:rsidRPr="00E6578A">
        <w:t xml:space="preserve"> плана ведения пациента в зависимости от этапа маршрутизации</w:t>
      </w:r>
      <w:r>
        <w:t>.</w:t>
      </w:r>
    </w:p>
    <w:p w14:paraId="0262DDD3" w14:textId="77777777" w:rsidR="003E0AA1" w:rsidRPr="00E6578A" w:rsidRDefault="003E0AA1" w:rsidP="003E0AA1">
      <w:pPr>
        <w:spacing w:line="360" w:lineRule="auto"/>
        <w:ind w:firstLine="851"/>
      </w:pPr>
      <w:r w:rsidRPr="00E6578A">
        <w:t xml:space="preserve">В ходе </w:t>
      </w:r>
      <w:r>
        <w:t>разработки</w:t>
      </w:r>
      <w:r w:rsidRPr="00E6578A">
        <w:t xml:space="preserve"> подсистемы должны быть реализованы следующие функции: </w:t>
      </w:r>
    </w:p>
    <w:p w14:paraId="25E4AAB7" w14:textId="77777777" w:rsidR="003E0AA1" w:rsidRDefault="003E0AA1" w:rsidP="003E0AA1">
      <w:pPr>
        <w:numPr>
          <w:ilvl w:val="0"/>
          <w:numId w:val="5"/>
        </w:numPr>
        <w:pBdr>
          <w:top w:val="nil"/>
          <w:left w:val="nil"/>
          <w:bottom w:val="nil"/>
          <w:right w:val="nil"/>
          <w:between w:val="nil"/>
        </w:pBdr>
        <w:spacing w:line="360" w:lineRule="auto"/>
        <w:ind w:left="1434" w:hanging="357"/>
        <w:jc w:val="both"/>
      </w:pPr>
      <w:r w:rsidRPr="00E6578A">
        <w:t>создание новой пользовательск</w:t>
      </w:r>
      <w:r>
        <w:t xml:space="preserve">их </w:t>
      </w:r>
      <w:r w:rsidRPr="00E6578A">
        <w:t>рол</w:t>
      </w:r>
      <w:r>
        <w:t>ей</w:t>
      </w:r>
      <w:r w:rsidRPr="00E6578A">
        <w:t xml:space="preserve"> «Методолог субъекта РФ»</w:t>
      </w:r>
      <w:r>
        <w:t>, «Лечащий врач»</w:t>
      </w:r>
      <w:r w:rsidRPr="00E6578A">
        <w:t>.</w:t>
      </w:r>
    </w:p>
    <w:p w14:paraId="5075F7C3" w14:textId="77777777" w:rsidR="003E0AA1" w:rsidRPr="00AC62AC" w:rsidRDefault="003E0AA1" w:rsidP="00BE002B">
      <w:pPr>
        <w:pStyle w:val="45"/>
        <w:numPr>
          <w:ilvl w:val="3"/>
          <w:numId w:val="7"/>
        </w:numPr>
        <w:rPr>
          <w:color w:val="auto"/>
        </w:rPr>
      </w:pPr>
      <w:bookmarkStart w:id="653" w:name="_Toc118113738"/>
      <w:r w:rsidRPr="00AC62AC">
        <w:rPr>
          <w:color w:val="auto"/>
        </w:rPr>
        <w:t>Модуль «Онкологический консилиум»</w:t>
      </w:r>
      <w:bookmarkEnd w:id="653"/>
    </w:p>
    <w:p w14:paraId="58AED70B" w14:textId="77777777" w:rsidR="003E0AA1" w:rsidRDefault="003E0AA1" w:rsidP="003E0AA1">
      <w:pPr>
        <w:spacing w:line="360" w:lineRule="auto"/>
        <w:ind w:firstLine="851"/>
      </w:pPr>
      <w:r>
        <w:t>Должен быть разработан модуль</w:t>
      </w:r>
      <w:r w:rsidRPr="005E79BC">
        <w:t xml:space="preserve"> «Онкологический консилиум»</w:t>
      </w:r>
      <w:r>
        <w:t xml:space="preserve"> </w:t>
      </w:r>
      <w:r w:rsidRPr="00E6578A">
        <w:t>для верификации онкологического диагноза, а также для определения тактики лечения</w:t>
      </w:r>
      <w:r>
        <w:t>.</w:t>
      </w:r>
    </w:p>
    <w:p w14:paraId="467CADB8" w14:textId="77777777" w:rsidR="003E0AA1" w:rsidRDefault="003E0AA1" w:rsidP="003E0AA1">
      <w:pPr>
        <w:spacing w:line="360" w:lineRule="auto"/>
        <w:ind w:firstLine="851"/>
      </w:pPr>
      <w:r w:rsidRPr="00E6578A">
        <w:t xml:space="preserve">В ходе </w:t>
      </w:r>
      <w:r>
        <w:t>разработки</w:t>
      </w:r>
      <w:r w:rsidRPr="00E6578A">
        <w:t xml:space="preserve"> подсистемы долж</w:t>
      </w:r>
      <w:r>
        <w:t>ен</w:t>
      </w:r>
      <w:r w:rsidRPr="00E6578A">
        <w:t xml:space="preserve"> быть реализован</w:t>
      </w:r>
      <w:r>
        <w:t xml:space="preserve"> ввод и</w:t>
      </w:r>
      <w:r w:rsidRPr="0084187B">
        <w:t xml:space="preserve"> хранение данных о проведенном онкоконсилиуме, включающем информацию о составе консилиума, а также планируемом лечении.</w:t>
      </w:r>
    </w:p>
    <w:p w14:paraId="382134D3" w14:textId="77777777" w:rsidR="003E0AA1" w:rsidRPr="00AC62AC" w:rsidRDefault="003E0AA1" w:rsidP="00BE002B">
      <w:pPr>
        <w:pStyle w:val="45"/>
        <w:numPr>
          <w:ilvl w:val="3"/>
          <w:numId w:val="7"/>
        </w:numPr>
        <w:rPr>
          <w:color w:val="auto"/>
        </w:rPr>
      </w:pPr>
      <w:bookmarkStart w:id="654" w:name="_Toc118113739"/>
      <w:r w:rsidRPr="00AC62AC">
        <w:rPr>
          <w:color w:val="auto"/>
        </w:rPr>
        <w:t>Модуль «Критерии оценки ответа солидных опухолей на проводимую терапию (RECIST)»</w:t>
      </w:r>
      <w:bookmarkEnd w:id="654"/>
    </w:p>
    <w:p w14:paraId="6CF45958" w14:textId="77777777" w:rsidR="003E0AA1" w:rsidRDefault="003E0AA1" w:rsidP="003E0AA1">
      <w:pPr>
        <w:spacing w:line="360" w:lineRule="auto"/>
        <w:ind w:firstLine="851"/>
      </w:pPr>
      <w:r>
        <w:t>Должен быть разработан модуль «</w:t>
      </w:r>
      <w:r w:rsidRPr="00EB38B8">
        <w:t>Критерии оценки ответа солидных опухолей на проводимую терапию (RECIST)»</w:t>
      </w:r>
      <w:r>
        <w:t xml:space="preserve"> для </w:t>
      </w:r>
      <w:r w:rsidRPr="00E6578A">
        <w:t>реализаци</w:t>
      </w:r>
      <w:r>
        <w:t>и</w:t>
      </w:r>
      <w:r w:rsidRPr="00E6578A">
        <w:t xml:space="preserve"> набора критериев, которые будут использоваться для оценки степени уменьшения размеров опухоли в ответ на проводимую противоопухолевую терапию.</w:t>
      </w:r>
    </w:p>
    <w:p w14:paraId="751464E0" w14:textId="77777777" w:rsidR="003E0AA1" w:rsidRPr="00F02AC5" w:rsidRDefault="003E0AA1" w:rsidP="00BE002B">
      <w:pPr>
        <w:pStyle w:val="45"/>
        <w:numPr>
          <w:ilvl w:val="3"/>
          <w:numId w:val="7"/>
        </w:numPr>
        <w:rPr>
          <w:color w:val="auto"/>
        </w:rPr>
      </w:pPr>
      <w:bookmarkStart w:id="655" w:name="_Toc118113740"/>
      <w:r>
        <w:rPr>
          <w:color w:val="auto"/>
        </w:rPr>
        <w:t>Модуль «</w:t>
      </w:r>
      <w:r w:rsidRPr="00F02AC5">
        <w:rPr>
          <w:color w:val="auto"/>
        </w:rPr>
        <w:t>Регистр подозрений на ЗНО</w:t>
      </w:r>
      <w:r>
        <w:rPr>
          <w:color w:val="auto"/>
        </w:rPr>
        <w:t>»</w:t>
      </w:r>
      <w:bookmarkEnd w:id="655"/>
    </w:p>
    <w:p w14:paraId="2A6ED266" w14:textId="77777777" w:rsidR="003E0AA1" w:rsidRDefault="003E0AA1" w:rsidP="003E0AA1">
      <w:pPr>
        <w:pStyle w:val="34f0"/>
        <w:rPr>
          <w:szCs w:val="24"/>
          <w:lang w:eastAsia="ru-RU"/>
        </w:rPr>
      </w:pPr>
      <w:r>
        <w:rPr>
          <w:szCs w:val="24"/>
          <w:lang w:eastAsia="ru-RU"/>
        </w:rPr>
        <w:t>Функциональность должна обеспечивать возможность работы со следующими компонентами регистра:</w:t>
      </w:r>
    </w:p>
    <w:p w14:paraId="788A519E" w14:textId="77777777" w:rsidR="003E0AA1" w:rsidRPr="00864495" w:rsidRDefault="003E0AA1" w:rsidP="00BE002B">
      <w:pPr>
        <w:pStyle w:val="34f0"/>
        <w:numPr>
          <w:ilvl w:val="0"/>
          <w:numId w:val="96"/>
        </w:numPr>
        <w:rPr>
          <w:szCs w:val="24"/>
          <w:lang w:eastAsia="ru-RU"/>
        </w:rPr>
      </w:pPr>
      <w:r w:rsidRPr="00864495">
        <w:rPr>
          <w:szCs w:val="24"/>
          <w:lang w:eastAsia="ru-RU"/>
        </w:rPr>
        <w:t>Автоматическое добавление пациента в регистр при установке диагноза «Z03.1. Наблюдение при подозрении на злокачественную опухоль». Диагноз должен быть установлен врачом неонкологической специальности.</w:t>
      </w:r>
    </w:p>
    <w:p w14:paraId="6D6A0DEF" w14:textId="77777777" w:rsidR="003E0AA1" w:rsidRPr="00864495" w:rsidRDefault="003E0AA1" w:rsidP="00BE002B">
      <w:pPr>
        <w:pStyle w:val="34f0"/>
        <w:numPr>
          <w:ilvl w:val="0"/>
          <w:numId w:val="96"/>
        </w:numPr>
        <w:rPr>
          <w:szCs w:val="24"/>
          <w:lang w:eastAsia="ru-RU"/>
        </w:rPr>
      </w:pPr>
      <w:r w:rsidRPr="00864495">
        <w:rPr>
          <w:szCs w:val="24"/>
          <w:lang w:eastAsia="ru-RU"/>
        </w:rPr>
        <w:t xml:space="preserve">Автоматическое исключение пациента из регистра по причине смерти. </w:t>
      </w:r>
    </w:p>
    <w:p w14:paraId="18A58DA0" w14:textId="77777777" w:rsidR="003E0AA1" w:rsidRPr="00864495" w:rsidRDefault="003E0AA1" w:rsidP="00BE002B">
      <w:pPr>
        <w:pStyle w:val="34f0"/>
        <w:numPr>
          <w:ilvl w:val="0"/>
          <w:numId w:val="96"/>
        </w:numPr>
        <w:rPr>
          <w:szCs w:val="24"/>
          <w:lang w:eastAsia="ru-RU"/>
        </w:rPr>
      </w:pPr>
      <w:r w:rsidRPr="00864495">
        <w:rPr>
          <w:szCs w:val="24"/>
          <w:lang w:eastAsia="ru-RU"/>
        </w:rPr>
        <w:t xml:space="preserve">Поиск и просмотр записей регистра. </w:t>
      </w:r>
    </w:p>
    <w:p w14:paraId="2236FA16" w14:textId="77777777" w:rsidR="003E0AA1" w:rsidRPr="00864495" w:rsidRDefault="003E0AA1" w:rsidP="00BE002B">
      <w:pPr>
        <w:pStyle w:val="34f0"/>
        <w:numPr>
          <w:ilvl w:val="0"/>
          <w:numId w:val="96"/>
        </w:numPr>
        <w:rPr>
          <w:szCs w:val="24"/>
          <w:lang w:eastAsia="ru-RU"/>
        </w:rPr>
      </w:pPr>
      <w:r w:rsidRPr="00864495">
        <w:t>Доступ к регистру всем пользователям Системы по пациентам, имеющим прикрепление к медицинской организации пользователя с типом «Основное».</w:t>
      </w:r>
    </w:p>
    <w:p w14:paraId="3224D1FE" w14:textId="77777777" w:rsidR="003E0AA1" w:rsidRPr="00864495" w:rsidRDefault="003E0AA1" w:rsidP="00BE002B">
      <w:pPr>
        <w:pStyle w:val="34f0"/>
        <w:numPr>
          <w:ilvl w:val="0"/>
          <w:numId w:val="96"/>
        </w:numPr>
      </w:pPr>
      <w:r w:rsidRPr="00864495">
        <w:t xml:space="preserve">Аккумулирование информации в регистре с использованием следующей информации из ЭМК пациента: </w:t>
      </w:r>
    </w:p>
    <w:p w14:paraId="4998D95C" w14:textId="77777777" w:rsidR="003E0AA1" w:rsidRPr="00864495" w:rsidRDefault="003E0AA1" w:rsidP="00BE002B">
      <w:pPr>
        <w:pStyle w:val="34f0"/>
        <w:numPr>
          <w:ilvl w:val="0"/>
          <w:numId w:val="96"/>
        </w:numPr>
        <w:ind w:left="2410"/>
      </w:pPr>
      <w:r w:rsidRPr="00864495">
        <w:t xml:space="preserve">Случаи оказания медицинской помощи при подозрении на ЗНО; </w:t>
      </w:r>
    </w:p>
    <w:p w14:paraId="07D78155" w14:textId="77777777" w:rsidR="003E0AA1" w:rsidRPr="00864495" w:rsidRDefault="003E0AA1" w:rsidP="00BE002B">
      <w:pPr>
        <w:pStyle w:val="34f0"/>
        <w:numPr>
          <w:ilvl w:val="0"/>
          <w:numId w:val="96"/>
        </w:numPr>
        <w:ind w:left="2410"/>
      </w:pPr>
      <w:r w:rsidRPr="00864495">
        <w:t xml:space="preserve">Специфика по онкологии, связанная с подтверждённым диагнозом ЗНО; </w:t>
      </w:r>
    </w:p>
    <w:p w14:paraId="7189445C" w14:textId="77777777" w:rsidR="003E0AA1" w:rsidRPr="00864495" w:rsidRDefault="003E0AA1" w:rsidP="00BE002B">
      <w:pPr>
        <w:pStyle w:val="34f0"/>
        <w:numPr>
          <w:ilvl w:val="0"/>
          <w:numId w:val="96"/>
        </w:numPr>
        <w:ind w:left="2410"/>
      </w:pPr>
      <w:r w:rsidRPr="00864495">
        <w:t xml:space="preserve">Исследования, проведённые при установлении диагноза ЗНО; </w:t>
      </w:r>
    </w:p>
    <w:p w14:paraId="3A107D40" w14:textId="77777777" w:rsidR="003E0AA1" w:rsidRPr="00864495" w:rsidRDefault="003E0AA1" w:rsidP="00BE002B">
      <w:pPr>
        <w:pStyle w:val="34f0"/>
        <w:numPr>
          <w:ilvl w:val="0"/>
          <w:numId w:val="96"/>
        </w:numPr>
        <w:ind w:left="2410"/>
      </w:pPr>
      <w:r w:rsidRPr="00864495">
        <w:t xml:space="preserve">Медикаментозное лечение из случаев оказания медицинской помощи с диагнозом ЗНО. </w:t>
      </w:r>
    </w:p>
    <w:p w14:paraId="25A1D598" w14:textId="77777777" w:rsidR="003E0AA1" w:rsidRPr="00864495" w:rsidRDefault="003E0AA1" w:rsidP="00BE002B">
      <w:pPr>
        <w:pStyle w:val="34f0"/>
        <w:numPr>
          <w:ilvl w:val="0"/>
          <w:numId w:val="96"/>
        </w:numPr>
        <w:rPr>
          <w:szCs w:val="24"/>
          <w:lang w:eastAsia="ru-RU"/>
        </w:rPr>
      </w:pPr>
      <w:r w:rsidRPr="00864495">
        <w:rPr>
          <w:szCs w:val="24"/>
          <w:lang w:eastAsia="ru-RU"/>
        </w:rPr>
        <w:t>Контроль несоблюдения сроков оказания медицинской помощи при подозрении на ЗНО.</w:t>
      </w:r>
    </w:p>
    <w:p w14:paraId="4C8BFDC9" w14:textId="77777777" w:rsidR="003E0AA1" w:rsidRPr="00864495" w:rsidRDefault="003E0AA1" w:rsidP="00BE002B">
      <w:pPr>
        <w:pStyle w:val="34f0"/>
        <w:numPr>
          <w:ilvl w:val="0"/>
          <w:numId w:val="96"/>
        </w:numPr>
        <w:rPr>
          <w:szCs w:val="24"/>
          <w:lang w:eastAsia="ru-RU"/>
        </w:rPr>
      </w:pPr>
      <w:r w:rsidRPr="00864495">
        <w:rPr>
          <w:szCs w:val="24"/>
          <w:lang w:eastAsia="ru-RU"/>
        </w:rPr>
        <w:t xml:space="preserve">Контроль выписки направления на </w:t>
      </w:r>
      <w:r w:rsidRPr="00864495">
        <w:t>патологогистологическое исследование</w:t>
      </w:r>
      <w:r w:rsidRPr="00864495">
        <w:rPr>
          <w:szCs w:val="24"/>
          <w:lang w:eastAsia="ru-RU"/>
        </w:rPr>
        <w:t xml:space="preserve"> при подозрении на ЗНО.</w:t>
      </w:r>
    </w:p>
    <w:p w14:paraId="3193F27E" w14:textId="77777777" w:rsidR="003E0AA1" w:rsidRDefault="003E0AA1" w:rsidP="00BE002B">
      <w:pPr>
        <w:pStyle w:val="34f0"/>
        <w:numPr>
          <w:ilvl w:val="0"/>
          <w:numId w:val="96"/>
        </w:numPr>
        <w:rPr>
          <w:bCs/>
          <w:szCs w:val="24"/>
        </w:rPr>
      </w:pPr>
      <w:r w:rsidRPr="00864495">
        <w:rPr>
          <w:bCs/>
          <w:szCs w:val="24"/>
        </w:rPr>
        <w:t>Связка случаев оказания медицинской помощи в один случай подозрения на ЗНО.</w:t>
      </w:r>
    </w:p>
    <w:p w14:paraId="13CAA9E3" w14:textId="77777777" w:rsidR="003E0AA1" w:rsidRPr="00F02AC5" w:rsidRDefault="003E0AA1" w:rsidP="00BE002B">
      <w:pPr>
        <w:pStyle w:val="45"/>
        <w:numPr>
          <w:ilvl w:val="3"/>
          <w:numId w:val="7"/>
        </w:numPr>
        <w:rPr>
          <w:color w:val="auto"/>
        </w:rPr>
      </w:pPr>
      <w:bookmarkStart w:id="656" w:name="_Toc118113741"/>
      <w:r>
        <w:rPr>
          <w:color w:val="auto"/>
        </w:rPr>
        <w:t>Модуль «</w:t>
      </w:r>
      <w:r w:rsidRPr="00F02AC5">
        <w:rPr>
          <w:color w:val="auto"/>
        </w:rPr>
        <w:t>Регистр пациентов с предраковым состоянием»</w:t>
      </w:r>
      <w:bookmarkEnd w:id="656"/>
      <w:r w:rsidRPr="00F02AC5">
        <w:rPr>
          <w:color w:val="auto"/>
        </w:rPr>
        <w:t xml:space="preserve"> </w:t>
      </w:r>
    </w:p>
    <w:p w14:paraId="60E42255" w14:textId="77777777" w:rsidR="003E0AA1" w:rsidRDefault="003E0AA1" w:rsidP="003E0AA1">
      <w:pPr>
        <w:pStyle w:val="34f0"/>
        <w:rPr>
          <w:lang w:eastAsia="ru-RU"/>
        </w:rPr>
      </w:pPr>
      <w:r w:rsidRPr="00496341">
        <w:rPr>
          <w:lang w:eastAsia="ru-RU"/>
        </w:rPr>
        <w:t>Функциональность должна обеспечивать возможность работы со следующими компонентами регистра:</w:t>
      </w:r>
    </w:p>
    <w:p w14:paraId="2B0611EA" w14:textId="77777777" w:rsidR="003E0AA1" w:rsidRDefault="003E0AA1" w:rsidP="00BE002B">
      <w:pPr>
        <w:pStyle w:val="34f0"/>
        <w:numPr>
          <w:ilvl w:val="0"/>
          <w:numId w:val="96"/>
        </w:numPr>
        <w:rPr>
          <w:szCs w:val="24"/>
          <w:lang w:eastAsia="ru-RU"/>
        </w:rPr>
      </w:pPr>
      <w:r w:rsidRPr="00D33446">
        <w:rPr>
          <w:szCs w:val="24"/>
          <w:lang w:eastAsia="ru-RU"/>
        </w:rPr>
        <w:t>Доступ к регистру с возможностью просмотра или редактирования данных в зависимости от группы доступа.</w:t>
      </w:r>
    </w:p>
    <w:p w14:paraId="22E9FB3A" w14:textId="77777777" w:rsidR="003E0AA1" w:rsidRDefault="003E0AA1" w:rsidP="00BE002B">
      <w:pPr>
        <w:pStyle w:val="34f0"/>
        <w:numPr>
          <w:ilvl w:val="0"/>
          <w:numId w:val="96"/>
        </w:numPr>
        <w:rPr>
          <w:szCs w:val="24"/>
          <w:lang w:eastAsia="ru-RU"/>
        </w:rPr>
      </w:pPr>
      <w:r>
        <w:rPr>
          <w:szCs w:val="24"/>
          <w:lang w:eastAsia="ru-RU"/>
        </w:rPr>
        <w:t>Поиск пациентов с предраковым состоянием, у которых:</w:t>
      </w:r>
    </w:p>
    <w:p w14:paraId="0557A2E9" w14:textId="77777777" w:rsidR="003E0AA1" w:rsidRPr="00D33446" w:rsidRDefault="003E0AA1" w:rsidP="00BE002B">
      <w:pPr>
        <w:pStyle w:val="34f0"/>
        <w:numPr>
          <w:ilvl w:val="0"/>
          <w:numId w:val="96"/>
        </w:numPr>
        <w:ind w:left="2127"/>
        <w:rPr>
          <w:szCs w:val="24"/>
          <w:lang w:eastAsia="ru-RU"/>
        </w:rPr>
      </w:pPr>
      <w:r w:rsidRPr="00D33446">
        <w:rPr>
          <w:szCs w:val="24"/>
          <w:lang w:eastAsia="ru-RU"/>
        </w:rPr>
        <w:t>создана специфика по онкологическому диагнозу, ук</w:t>
      </w:r>
      <w:r>
        <w:rPr>
          <w:szCs w:val="24"/>
          <w:lang w:eastAsia="ru-RU"/>
        </w:rPr>
        <w:t>азана первая клиническая группа.</w:t>
      </w:r>
    </w:p>
    <w:p w14:paraId="0E117906" w14:textId="77777777" w:rsidR="003E0AA1" w:rsidRPr="00D33446" w:rsidRDefault="003E0AA1" w:rsidP="00BE002B">
      <w:pPr>
        <w:pStyle w:val="34f0"/>
        <w:numPr>
          <w:ilvl w:val="0"/>
          <w:numId w:val="96"/>
        </w:numPr>
        <w:ind w:left="2127"/>
        <w:rPr>
          <w:szCs w:val="24"/>
          <w:lang w:eastAsia="ru-RU"/>
        </w:rPr>
      </w:pPr>
      <w:r w:rsidRPr="00D33446">
        <w:rPr>
          <w:szCs w:val="24"/>
          <w:lang w:eastAsia="ru-RU"/>
        </w:rPr>
        <w:t>нет записи в регистре по онкологии по данному диагнозу.</w:t>
      </w:r>
    </w:p>
    <w:p w14:paraId="4F5C8D62" w14:textId="77777777" w:rsidR="003E0AA1" w:rsidRPr="00D33446" w:rsidRDefault="003E0AA1" w:rsidP="00BE002B">
      <w:pPr>
        <w:pStyle w:val="34f0"/>
        <w:numPr>
          <w:ilvl w:val="0"/>
          <w:numId w:val="96"/>
        </w:numPr>
        <w:ind w:left="2127"/>
        <w:rPr>
          <w:szCs w:val="24"/>
          <w:lang w:eastAsia="ru-RU"/>
        </w:rPr>
      </w:pPr>
      <w:r w:rsidRPr="00D33446">
        <w:rPr>
          <w:szCs w:val="24"/>
          <w:lang w:eastAsia="ru-RU"/>
        </w:rPr>
        <w:t>нет извещения о включении пациента в регистр по онкологии по данному диагнозу.</w:t>
      </w:r>
    </w:p>
    <w:p w14:paraId="2CA8B6E7" w14:textId="77777777" w:rsidR="003E0AA1" w:rsidRDefault="003E0AA1" w:rsidP="00BE002B">
      <w:pPr>
        <w:pStyle w:val="34f0"/>
        <w:numPr>
          <w:ilvl w:val="0"/>
          <w:numId w:val="96"/>
        </w:numPr>
        <w:ind w:left="1985"/>
        <w:rPr>
          <w:szCs w:val="24"/>
          <w:lang w:eastAsia="ru-RU"/>
        </w:rPr>
      </w:pPr>
      <w:r>
        <w:rPr>
          <w:szCs w:val="24"/>
          <w:lang w:eastAsia="ru-RU"/>
        </w:rPr>
        <w:t>Поиск должен осуществляться по параметрам:</w:t>
      </w:r>
    </w:p>
    <w:p w14:paraId="5F7D8EA3" w14:textId="77777777" w:rsidR="003E0AA1" w:rsidRPr="00D33446" w:rsidRDefault="003E0AA1" w:rsidP="00BE002B">
      <w:pPr>
        <w:pStyle w:val="34f0"/>
        <w:numPr>
          <w:ilvl w:val="0"/>
          <w:numId w:val="96"/>
        </w:numPr>
        <w:ind w:left="2127"/>
        <w:rPr>
          <w:szCs w:val="24"/>
          <w:lang w:eastAsia="ru-RU"/>
        </w:rPr>
      </w:pPr>
      <w:r>
        <w:rPr>
          <w:szCs w:val="24"/>
          <w:lang w:eastAsia="ru-RU"/>
        </w:rPr>
        <w:t>ФИО.</w:t>
      </w:r>
    </w:p>
    <w:p w14:paraId="6ED5F16F" w14:textId="77777777" w:rsidR="003E0AA1" w:rsidRPr="00D33446" w:rsidRDefault="003E0AA1" w:rsidP="00BE002B">
      <w:pPr>
        <w:pStyle w:val="34f0"/>
        <w:numPr>
          <w:ilvl w:val="0"/>
          <w:numId w:val="96"/>
        </w:numPr>
        <w:ind w:left="2127"/>
        <w:rPr>
          <w:szCs w:val="24"/>
          <w:lang w:eastAsia="ru-RU"/>
        </w:rPr>
      </w:pPr>
      <w:r w:rsidRPr="00D33446">
        <w:rPr>
          <w:szCs w:val="24"/>
          <w:lang w:eastAsia="ru-RU"/>
        </w:rPr>
        <w:t>Дата рождения.</w:t>
      </w:r>
    </w:p>
    <w:p w14:paraId="209C1095" w14:textId="77777777" w:rsidR="003E0AA1" w:rsidRPr="00D33446" w:rsidRDefault="003E0AA1" w:rsidP="00BE002B">
      <w:pPr>
        <w:pStyle w:val="34f0"/>
        <w:numPr>
          <w:ilvl w:val="0"/>
          <w:numId w:val="96"/>
        </w:numPr>
        <w:ind w:left="2127"/>
        <w:rPr>
          <w:szCs w:val="24"/>
          <w:lang w:eastAsia="ru-RU"/>
        </w:rPr>
      </w:pPr>
      <w:r>
        <w:rPr>
          <w:szCs w:val="24"/>
          <w:lang w:eastAsia="ru-RU"/>
        </w:rPr>
        <w:t>Пол</w:t>
      </w:r>
      <w:r w:rsidRPr="00D33446">
        <w:rPr>
          <w:szCs w:val="24"/>
          <w:lang w:eastAsia="ru-RU"/>
        </w:rPr>
        <w:t>.</w:t>
      </w:r>
    </w:p>
    <w:p w14:paraId="1E34F547" w14:textId="77777777" w:rsidR="003E0AA1" w:rsidRPr="00D33446" w:rsidRDefault="003E0AA1" w:rsidP="00BE002B">
      <w:pPr>
        <w:pStyle w:val="34f0"/>
        <w:numPr>
          <w:ilvl w:val="0"/>
          <w:numId w:val="96"/>
        </w:numPr>
        <w:ind w:left="2127"/>
        <w:rPr>
          <w:szCs w:val="24"/>
          <w:lang w:eastAsia="ru-RU"/>
        </w:rPr>
      </w:pPr>
      <w:r>
        <w:rPr>
          <w:szCs w:val="24"/>
          <w:lang w:eastAsia="ru-RU"/>
        </w:rPr>
        <w:t>Диапазон диагнозов из справочника МКБ-10.</w:t>
      </w:r>
    </w:p>
    <w:p w14:paraId="70B273C4" w14:textId="77777777" w:rsidR="003E0AA1" w:rsidRPr="00D33446" w:rsidRDefault="003E0AA1" w:rsidP="00BE002B">
      <w:pPr>
        <w:pStyle w:val="34f0"/>
        <w:numPr>
          <w:ilvl w:val="0"/>
          <w:numId w:val="96"/>
        </w:numPr>
        <w:ind w:left="2127"/>
        <w:rPr>
          <w:szCs w:val="24"/>
          <w:lang w:eastAsia="ru-RU"/>
        </w:rPr>
      </w:pPr>
      <w:r w:rsidRPr="00D33446">
        <w:rPr>
          <w:szCs w:val="24"/>
          <w:lang w:eastAsia="ru-RU"/>
        </w:rPr>
        <w:t>Дата установления диагноза.</w:t>
      </w:r>
    </w:p>
    <w:p w14:paraId="09101148" w14:textId="77777777" w:rsidR="003E0AA1" w:rsidRDefault="003E0AA1" w:rsidP="00BE002B">
      <w:pPr>
        <w:pStyle w:val="34f0"/>
        <w:numPr>
          <w:ilvl w:val="0"/>
          <w:numId w:val="96"/>
        </w:numPr>
        <w:ind w:left="1985"/>
        <w:rPr>
          <w:szCs w:val="24"/>
          <w:lang w:eastAsia="ru-RU"/>
        </w:rPr>
      </w:pPr>
      <w:r>
        <w:rPr>
          <w:szCs w:val="24"/>
          <w:lang w:eastAsia="ru-RU"/>
        </w:rPr>
        <w:t>Просмотр ЭМК.</w:t>
      </w:r>
    </w:p>
    <w:p w14:paraId="487399FF" w14:textId="77777777" w:rsidR="003E0AA1" w:rsidRDefault="003E0AA1" w:rsidP="00BE002B">
      <w:pPr>
        <w:pStyle w:val="34f0"/>
        <w:numPr>
          <w:ilvl w:val="0"/>
          <w:numId w:val="96"/>
        </w:numPr>
        <w:ind w:left="1985"/>
        <w:rPr>
          <w:szCs w:val="24"/>
          <w:lang w:eastAsia="ru-RU"/>
        </w:rPr>
      </w:pPr>
      <w:r>
        <w:rPr>
          <w:szCs w:val="24"/>
          <w:lang w:eastAsia="ru-RU"/>
        </w:rPr>
        <w:t>Редактирование ЭМК при наличии соответствующей группы доступа.</w:t>
      </w:r>
    </w:p>
    <w:p w14:paraId="15E7B73D" w14:textId="77777777" w:rsidR="003E0AA1" w:rsidRDefault="003E0AA1" w:rsidP="00BE002B">
      <w:pPr>
        <w:pStyle w:val="34f0"/>
        <w:numPr>
          <w:ilvl w:val="0"/>
          <w:numId w:val="96"/>
        </w:numPr>
        <w:ind w:left="1985"/>
        <w:rPr>
          <w:szCs w:val="24"/>
          <w:lang w:eastAsia="ru-RU"/>
        </w:rPr>
      </w:pPr>
      <w:r>
        <w:rPr>
          <w:szCs w:val="24"/>
          <w:lang w:eastAsia="ru-RU"/>
        </w:rPr>
        <w:t>Просмотр специфики по онкологии.</w:t>
      </w:r>
    </w:p>
    <w:p w14:paraId="756D4C57" w14:textId="77777777" w:rsidR="003E0AA1" w:rsidRDefault="003E0AA1" w:rsidP="00BE002B">
      <w:pPr>
        <w:pStyle w:val="34f0"/>
        <w:numPr>
          <w:ilvl w:val="0"/>
          <w:numId w:val="96"/>
        </w:numPr>
        <w:ind w:left="1985"/>
        <w:rPr>
          <w:szCs w:val="24"/>
          <w:lang w:eastAsia="ru-RU"/>
        </w:rPr>
      </w:pPr>
      <w:r w:rsidRPr="00D33446">
        <w:rPr>
          <w:szCs w:val="24"/>
          <w:lang w:eastAsia="ru-RU"/>
        </w:rPr>
        <w:t>Редактирование специфики по онкологии при наличии соответствующей группы доступа</w:t>
      </w:r>
      <w:r>
        <w:rPr>
          <w:szCs w:val="24"/>
          <w:lang w:eastAsia="ru-RU"/>
        </w:rPr>
        <w:t>.</w:t>
      </w:r>
    </w:p>
    <w:p w14:paraId="7D1693BF" w14:textId="77777777" w:rsidR="003E0AA1" w:rsidRPr="00D33446" w:rsidRDefault="003E0AA1" w:rsidP="00BE002B">
      <w:pPr>
        <w:pStyle w:val="34f0"/>
        <w:numPr>
          <w:ilvl w:val="0"/>
          <w:numId w:val="96"/>
        </w:numPr>
        <w:ind w:left="1985"/>
        <w:rPr>
          <w:szCs w:val="24"/>
          <w:lang w:eastAsia="ru-RU"/>
        </w:rPr>
      </w:pPr>
      <w:r>
        <w:rPr>
          <w:szCs w:val="24"/>
          <w:lang w:eastAsia="ru-RU"/>
        </w:rPr>
        <w:t>Исключение пациента из регистра с указанием даты и причины окончания заболевания.</w:t>
      </w:r>
    </w:p>
    <w:p w14:paraId="110F3F9A" w14:textId="77777777" w:rsidR="008F5ECA" w:rsidRPr="009E0828" w:rsidRDefault="008F5ECA" w:rsidP="00BE002B">
      <w:pPr>
        <w:pStyle w:val="45"/>
        <w:numPr>
          <w:ilvl w:val="3"/>
          <w:numId w:val="7"/>
        </w:numPr>
      </w:pPr>
      <w:bookmarkStart w:id="657" w:name="_Toc118113742"/>
      <w:r w:rsidRPr="009E0828">
        <w:t>Модуль "АРМ администратора МО" в части внедрения функциональности интеграции с ВИМИС</w:t>
      </w:r>
      <w:bookmarkEnd w:id="657"/>
    </w:p>
    <w:p w14:paraId="1107AC5F" w14:textId="77777777" w:rsidR="008F5ECA" w:rsidRPr="009E0828" w:rsidRDefault="008F5ECA" w:rsidP="008F5ECA">
      <w:pPr>
        <w:spacing w:line="360" w:lineRule="auto"/>
        <w:ind w:firstLine="851"/>
        <w:jc w:val="both"/>
      </w:pPr>
      <w:r w:rsidRPr="009E0828">
        <w:t>В рамках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6E6C7F8B" w14:textId="77777777" w:rsidR="008F5ECA" w:rsidRPr="009E0828" w:rsidRDefault="008F5ECA" w:rsidP="008F5ECA">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5365D8D4" w14:textId="77777777" w:rsidR="008F5ECA" w:rsidRPr="009E0828" w:rsidRDefault="008F5E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053C150F" w14:textId="77777777" w:rsidR="008F5ECA" w:rsidRPr="009E0828" w:rsidRDefault="008F5E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6D00A455" w14:textId="77777777" w:rsidR="008F5ECA" w:rsidRPr="009E0828" w:rsidRDefault="008F5ECA" w:rsidP="008F5ECA">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4CAD4072" w14:textId="77777777" w:rsidR="008F5ECA" w:rsidRPr="009E0828" w:rsidRDefault="008F5ECA" w:rsidP="00BE002B">
      <w:pPr>
        <w:pStyle w:val="45"/>
        <w:numPr>
          <w:ilvl w:val="3"/>
          <w:numId w:val="7"/>
        </w:numPr>
      </w:pPr>
      <w:bookmarkStart w:id="658" w:name="_Toc118113743"/>
      <w:r w:rsidRPr="009E0828">
        <w:t>Модуль "АРМ методолога" в части внедрения функциональности интеграции с ВИМИС</w:t>
      </w:r>
      <w:bookmarkEnd w:id="658"/>
    </w:p>
    <w:p w14:paraId="2D8E4116" w14:textId="77777777" w:rsidR="008F5ECA" w:rsidRPr="009E0828" w:rsidRDefault="008F5ECA" w:rsidP="008F5ECA">
      <w:pPr>
        <w:spacing w:line="360" w:lineRule="auto"/>
        <w:ind w:firstLine="851"/>
        <w:jc w:val="both"/>
      </w:pPr>
      <w:r w:rsidRPr="009E0828">
        <w:t xml:space="preserve">В рамках внедрения модуля должна быть реализована форма "Журнал документов для ВИМИС". </w:t>
      </w:r>
    </w:p>
    <w:p w14:paraId="4563C381" w14:textId="77777777" w:rsidR="008F5ECA" w:rsidRPr="009E0828" w:rsidRDefault="008F5ECA" w:rsidP="008F5ECA">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1F5015E4" w14:textId="77777777" w:rsidR="008F5ECA" w:rsidRPr="009E0828" w:rsidRDefault="008F5E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5E648020" w14:textId="77777777" w:rsidR="008F5ECA" w:rsidRPr="009E0828" w:rsidRDefault="008F5ECA"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50944396" w14:textId="77777777" w:rsidR="008F5ECA" w:rsidRPr="004C6DA8" w:rsidRDefault="008F5ECA" w:rsidP="008F5ECA">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62F1A3E9" w14:textId="77777777" w:rsidR="008F5ECA" w:rsidRPr="009E0828" w:rsidRDefault="008F5ECA" w:rsidP="00BE002B">
      <w:pPr>
        <w:pStyle w:val="45"/>
        <w:numPr>
          <w:ilvl w:val="3"/>
          <w:numId w:val="7"/>
        </w:numPr>
      </w:pPr>
      <w:bookmarkStart w:id="659" w:name="_Toc118113744"/>
      <w:r w:rsidRPr="009E0828">
        <w:t>Модуль "АРМ администратора ЦОД" в части внедрения функциональности централизованной подсистемы "Организация оказания медицинской помощи больным онкологическими заболеваниями"</w:t>
      </w:r>
      <w:bookmarkEnd w:id="659"/>
    </w:p>
    <w:p w14:paraId="6B2A1A5A" w14:textId="77777777" w:rsidR="008F5ECA" w:rsidRPr="009E0828" w:rsidRDefault="008F5ECA" w:rsidP="008F5ECA">
      <w:pPr>
        <w:spacing w:line="360" w:lineRule="auto"/>
        <w:ind w:firstLine="851"/>
        <w:jc w:val="both"/>
      </w:pPr>
      <w:r w:rsidRPr="009E0828">
        <w:t>В ходе внедрения модуля должна быть реализована следующая функция:</w:t>
      </w:r>
    </w:p>
    <w:p w14:paraId="4941E070" w14:textId="77777777" w:rsidR="008F5ECA" w:rsidRPr="009E0828" w:rsidRDefault="008F5ECA" w:rsidP="00BE002B">
      <w:pPr>
        <w:numPr>
          <w:ilvl w:val="0"/>
          <w:numId w:val="384"/>
        </w:numPr>
        <w:pBdr>
          <w:top w:val="nil"/>
          <w:left w:val="nil"/>
          <w:bottom w:val="nil"/>
          <w:right w:val="nil"/>
          <w:between w:val="nil"/>
        </w:pBdr>
        <w:spacing w:line="360" w:lineRule="auto"/>
        <w:ind w:left="1315" w:hanging="464"/>
        <w:jc w:val="both"/>
        <w:rPr>
          <w:color w:val="000000"/>
        </w:rPr>
      </w:pPr>
      <w:r w:rsidRPr="009E0828">
        <w:rPr>
          <w:color w:val="000000"/>
        </w:rPr>
        <w:t xml:space="preserve">возможность назначить пользователю роль "Куратор по профилю Онкология". </w:t>
      </w:r>
    </w:p>
    <w:p w14:paraId="7F4BF855" w14:textId="77777777" w:rsidR="008F5ECA" w:rsidRPr="009E0828" w:rsidRDefault="008F5ECA" w:rsidP="00BE002B">
      <w:pPr>
        <w:pStyle w:val="45"/>
        <w:numPr>
          <w:ilvl w:val="3"/>
          <w:numId w:val="7"/>
        </w:numPr>
      </w:pPr>
      <w:bookmarkStart w:id="660" w:name="_Toc118113745"/>
      <w:r w:rsidRPr="009E0828">
        <w:t>Модуль "АРМ методолога" в части внедрения функциональности централизованной подсистемы "Организация оказания медицинской помощи больным онкологическими заболеваниями"</w:t>
      </w:r>
      <w:bookmarkEnd w:id="660"/>
    </w:p>
    <w:p w14:paraId="2082D84E" w14:textId="77777777" w:rsidR="008F5ECA" w:rsidRPr="009E0828" w:rsidRDefault="008F5ECA" w:rsidP="008F5ECA">
      <w:pPr>
        <w:spacing w:line="360" w:lineRule="auto"/>
        <w:ind w:firstLine="851"/>
        <w:jc w:val="both"/>
        <w:rPr>
          <w:color w:val="000000"/>
        </w:rPr>
      </w:pPr>
      <w:r w:rsidRPr="009E0828">
        <w:t>В ходе внедрения модуля</w:t>
      </w:r>
      <w:r w:rsidRPr="009E0828">
        <w:rPr>
          <w:color w:val="000000"/>
        </w:rPr>
        <w:t xml:space="preserve"> с целью модернизации и улучшения качества методологической работы с клиническими рекомендациями и порядками оказания медицинской помощи по профилю ВИМИС "Онкология" в АРМ методолога должны быть реализованы следующие функции: </w:t>
      </w:r>
    </w:p>
    <w:p w14:paraId="56B0F2E3"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профилю "Онкология";</w:t>
      </w:r>
    </w:p>
    <w:p w14:paraId="5D62E467"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35E11983"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179C851E"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6AAB9129"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52ECB3C0"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TNM;</w:t>
      </w:r>
    </w:p>
    <w:p w14:paraId="5DB8AF21"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стадия опухолевого процесса;</w:t>
      </w:r>
    </w:p>
    <w:p w14:paraId="112371CA"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17D0FBF9"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475F2BAA"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291AF90B"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0AD0DE23"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09E68E9A"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на состоянии маршрута порядка оказания медицинской помощи;</w:t>
      </w:r>
    </w:p>
    <w:p w14:paraId="6CF97206"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38984658"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44CF62AE"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63097657"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7D0DCC3B"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1560F177" w14:textId="77777777" w:rsidR="008F5ECA" w:rsidRPr="009E0828" w:rsidRDefault="008F5ECA"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431C29CA" w14:textId="77777777" w:rsidR="008F5ECA" w:rsidRPr="009E0828" w:rsidRDefault="008F5ECA"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2A7BEFC5" w14:textId="77777777" w:rsidR="008F5ECA" w:rsidRPr="009E0828" w:rsidRDefault="008F5ECA"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6FAA13AF" w14:textId="77777777" w:rsidR="008F5ECA" w:rsidRPr="009E0828" w:rsidRDefault="008F5ECA"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6AC20679" w14:textId="77777777" w:rsidR="008F5ECA" w:rsidRPr="009E0828" w:rsidRDefault="008F5ECA"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307F515C"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1F610480"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67F66050"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71D9D7A4"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4D32B513"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2D59758B"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5BFF0E97"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62DFA06D"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"Онкология" с переносом параметров:</w:t>
      </w:r>
    </w:p>
    <w:p w14:paraId="381A732E"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69C16FAB"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3CE5E9A8"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5B41B982"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03768426"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74B86A10"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61C9D3DB"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16D17611"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7CAB272A"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4D0A70EA"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249AA830" w14:textId="77777777" w:rsidR="008F5ECA" w:rsidRPr="009E0828" w:rsidRDefault="008F5ECA"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r>
        <w:rPr>
          <w:color w:val="000000"/>
        </w:rPr>
        <w:t>.</w:t>
      </w:r>
    </w:p>
    <w:p w14:paraId="5C32F17C"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2966F6CB"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по профилю "Онкология" в структуре МО;</w:t>
      </w:r>
    </w:p>
    <w:p w14:paraId="6E168DEE" w14:textId="77777777" w:rsidR="008F5ECA" w:rsidRPr="009E0828" w:rsidRDefault="008F5ECA"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"Онкология".</w:t>
      </w:r>
    </w:p>
    <w:p w14:paraId="724FC889" w14:textId="77777777" w:rsidR="008F5ECA" w:rsidRPr="009E0828" w:rsidRDefault="008F5ECA" w:rsidP="00BE002B">
      <w:pPr>
        <w:pStyle w:val="45"/>
        <w:numPr>
          <w:ilvl w:val="3"/>
          <w:numId w:val="7"/>
        </w:numPr>
      </w:pPr>
      <w:bookmarkStart w:id="661" w:name="_Ref101777779"/>
      <w:bookmarkStart w:id="662" w:name="_Toc118113746"/>
      <w:r w:rsidRPr="009E0828">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bookmarkEnd w:id="661"/>
      <w:bookmarkEnd w:id="662"/>
    </w:p>
    <w:p w14:paraId="79CD3151" w14:textId="77777777" w:rsidR="008F5ECA" w:rsidRPr="009E0828" w:rsidRDefault="008F5ECA" w:rsidP="008F5ECA">
      <w:pPr>
        <w:spacing w:line="360" w:lineRule="auto"/>
        <w:ind w:firstLine="851"/>
        <w:jc w:val="both"/>
      </w:pPr>
      <w:r w:rsidRPr="009E0828">
        <w:t xml:space="preserve">В ходе внедрения модуля с целью модернизации и </w:t>
      </w:r>
      <w:bookmarkStart w:id="663" w:name="_Hlk100915244"/>
      <w:r w:rsidRPr="009E0828">
        <w:t xml:space="preserve">улучшения качества методологической работы с настройкой уровней оказания медицинской помощи в структуре медицинских организаций </w:t>
      </w:r>
      <w:bookmarkEnd w:id="663"/>
      <w:r w:rsidRPr="009E0828">
        <w:t>должны быть реализованы следующие функции:</w:t>
      </w:r>
    </w:p>
    <w:p w14:paraId="4FE9F2E0"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настройки для медицинской организации и отделений</w:t>
      </w:r>
      <w:r>
        <w:rPr>
          <w:color w:val="000000"/>
        </w:rPr>
        <w:t xml:space="preserve"> </w:t>
      </w:r>
      <w:r w:rsidRPr="009E0828">
        <w:rPr>
          <w:color w:val="000000"/>
        </w:rPr>
        <w:t>медицинской организации списка курируемых МО/отделений МО по профилям медицинской помощи:</w:t>
      </w:r>
    </w:p>
    <w:p w14:paraId="5D175E5B"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"Онкология";</w:t>
      </w:r>
    </w:p>
    <w:p w14:paraId="648BA0DF"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"Сердечно-сосудистые заболевания";</w:t>
      </w:r>
    </w:p>
    <w:p w14:paraId="5BA786B8"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"Акушерство, гинекология и неонатология";</w:t>
      </w:r>
    </w:p>
    <w:p w14:paraId="44E81669" w14:textId="77777777" w:rsidR="008F5ECA" w:rsidRPr="009E0828" w:rsidRDefault="008F5ECA"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истории изменения уровней оказания медицинской помощи, в которой должны фиксироваться:</w:t>
      </w:r>
    </w:p>
    <w:p w14:paraId="16B0A49F"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11A81F83"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79CD9D75"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профиль медицинской организации или отделения, для которой указан уровень;</w:t>
      </w:r>
    </w:p>
    <w:p w14:paraId="601E8C89"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начала действия уровня;</w:t>
      </w:r>
    </w:p>
    <w:p w14:paraId="0F024781" w14:textId="77777777" w:rsidR="008F5ECA" w:rsidRPr="009E0828" w:rsidRDefault="008F5ECA"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окончания действия уровня;</w:t>
      </w:r>
    </w:p>
    <w:p w14:paraId="657DCA45" w14:textId="77777777" w:rsidR="008F5ECA" w:rsidRPr="009E0828" w:rsidRDefault="008F5ECA" w:rsidP="00BE002B">
      <w:pPr>
        <w:numPr>
          <w:ilvl w:val="1"/>
          <w:numId w:val="329"/>
        </w:numPr>
        <w:pBdr>
          <w:top w:val="nil"/>
          <w:left w:val="nil"/>
          <w:bottom w:val="nil"/>
          <w:right w:val="nil"/>
          <w:between w:val="nil"/>
        </w:pBdr>
        <w:spacing w:after="160" w:line="360" w:lineRule="auto"/>
        <w:jc w:val="both"/>
        <w:rPr>
          <w:color w:val="000000"/>
        </w:rPr>
      </w:pPr>
      <w:r w:rsidRPr="009E0828">
        <w:rPr>
          <w:color w:val="000000"/>
        </w:rPr>
        <w:t xml:space="preserve"> Ф. И. О. пользователя, который внес изменение.</w:t>
      </w:r>
    </w:p>
    <w:p w14:paraId="25C5B1ED" w14:textId="77777777" w:rsidR="008F5ECA" w:rsidRPr="009E0828" w:rsidRDefault="008F5ECA" w:rsidP="00BE002B">
      <w:pPr>
        <w:pStyle w:val="45"/>
        <w:numPr>
          <w:ilvl w:val="3"/>
          <w:numId w:val="7"/>
        </w:numPr>
      </w:pPr>
      <w:bookmarkStart w:id="664" w:name="_Toc118113747"/>
      <w:r w:rsidRPr="009E0828">
        <w:t>Модуль "АРМ врача стационара" в части внедрения функциональности интеграции с ВИМИС</w:t>
      </w:r>
      <w:bookmarkEnd w:id="664"/>
    </w:p>
    <w:p w14:paraId="2C47AA6A" w14:textId="77777777" w:rsidR="008F5ECA" w:rsidRPr="009E0828" w:rsidRDefault="008F5ECA" w:rsidP="008F5ECA">
      <w:pPr>
        <w:spacing w:line="360" w:lineRule="auto"/>
        <w:ind w:firstLine="851"/>
        <w:jc w:val="both"/>
      </w:pPr>
      <w:r w:rsidRPr="009E0828">
        <w:t>В ходе внедрения модуля с целью улучшения качества предоставления клинических рекомендаций при оказании медицинской помощи для врача стационара должны быть доступны следующие функции:</w:t>
      </w:r>
    </w:p>
    <w:p w14:paraId="54616BC4" w14:textId="77777777" w:rsidR="008F5ECA" w:rsidRPr="009E0828" w:rsidRDefault="008F5ECA" w:rsidP="00BE002B">
      <w:pPr>
        <w:numPr>
          <w:ilvl w:val="0"/>
          <w:numId w:val="344"/>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38700E14" w14:textId="77777777" w:rsidR="008F5ECA" w:rsidRPr="009E0828" w:rsidRDefault="008F5ECA"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стационара;</w:t>
      </w:r>
    </w:p>
    <w:p w14:paraId="3DD8E0DE" w14:textId="77777777" w:rsidR="008F5ECA" w:rsidRPr="009E0828" w:rsidRDefault="008F5ECA" w:rsidP="00BE002B">
      <w:pPr>
        <w:numPr>
          <w:ilvl w:val="0"/>
          <w:numId w:val="344"/>
        </w:numPr>
        <w:pBdr>
          <w:top w:val="nil"/>
          <w:left w:val="nil"/>
          <w:bottom w:val="nil"/>
          <w:right w:val="nil"/>
          <w:between w:val="nil"/>
        </w:pBdr>
        <w:spacing w:line="360" w:lineRule="auto"/>
        <w:jc w:val="both"/>
        <w:rPr>
          <w:color w:val="000000"/>
        </w:rPr>
      </w:pPr>
      <w:r w:rsidRPr="009E0828">
        <w:rPr>
          <w:color w:val="000000"/>
        </w:rPr>
        <w:t>в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4437890D" w14:textId="77777777" w:rsidR="008F5ECA" w:rsidRPr="009E0828" w:rsidRDefault="008F5ECA"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просмотра клинических рекомендаций по диагнозу и этапу лечения:</w:t>
      </w:r>
    </w:p>
    <w:p w14:paraId="2191A0D9" w14:textId="77777777" w:rsidR="008F5ECA" w:rsidRPr="009E0828" w:rsidRDefault="008F5ECA"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специфики по онкологии пациентов;</w:t>
      </w:r>
    </w:p>
    <w:p w14:paraId="6AD47899" w14:textId="77777777" w:rsidR="008F5ECA" w:rsidRPr="009E0828" w:rsidRDefault="008F5ECA" w:rsidP="00BE002B">
      <w:pPr>
        <w:numPr>
          <w:ilvl w:val="1"/>
          <w:numId w:val="344"/>
        </w:numPr>
        <w:pBdr>
          <w:top w:val="nil"/>
          <w:left w:val="nil"/>
          <w:bottom w:val="nil"/>
          <w:right w:val="nil"/>
          <w:between w:val="nil"/>
        </w:pBdr>
        <w:spacing w:line="360" w:lineRule="auto"/>
        <w:jc w:val="both"/>
        <w:rPr>
          <w:color w:val="000000"/>
        </w:rPr>
      </w:pPr>
      <w:r w:rsidRPr="009E0828">
        <w:rPr>
          <w:color w:val="000000"/>
        </w:rPr>
        <w:t xml:space="preserve">при проведении медицинской реабилитации и назначении реабилитационных мероприятий онкобольным, а также больным сердечно-сосудистыми заболеваниями; </w:t>
      </w:r>
    </w:p>
    <w:p w14:paraId="742388A1" w14:textId="77777777" w:rsidR="008F5ECA" w:rsidRPr="008C6CD8" w:rsidRDefault="008F5ECA"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плана ведения беременности.</w:t>
      </w:r>
    </w:p>
    <w:p w14:paraId="662F0730" w14:textId="77777777" w:rsidR="003E0AA1" w:rsidRDefault="003E0AA1" w:rsidP="003E0AA1">
      <w:pPr>
        <w:spacing w:line="360" w:lineRule="auto"/>
        <w:ind w:firstLine="851"/>
      </w:pPr>
    </w:p>
    <w:p w14:paraId="56E11F0D" w14:textId="77777777" w:rsidR="00C25D7F" w:rsidRPr="00C25D7F" w:rsidRDefault="00C25D7F" w:rsidP="00BE002B">
      <w:pPr>
        <w:pStyle w:val="3TimesNewRoman"/>
        <w:numPr>
          <w:ilvl w:val="2"/>
          <w:numId w:val="7"/>
        </w:numPr>
        <w:tabs>
          <w:tab w:val="num" w:pos="1644"/>
        </w:tabs>
        <w:ind w:left="720"/>
        <w:rPr>
          <w:sz w:val="24"/>
          <w:szCs w:val="24"/>
        </w:rPr>
      </w:pPr>
      <w:bookmarkStart w:id="665" w:name="_Toc33174808"/>
      <w:bookmarkStart w:id="666" w:name="_Toc33174809"/>
      <w:bookmarkStart w:id="667" w:name="_Toc33174817"/>
      <w:bookmarkStart w:id="668" w:name="_Toc33174818"/>
      <w:bookmarkStart w:id="669" w:name="_Toc33174829"/>
      <w:bookmarkStart w:id="670" w:name="_Toc33174840"/>
      <w:bookmarkStart w:id="671" w:name="_Toc33174895"/>
      <w:bookmarkStart w:id="672" w:name="_Toc33174935"/>
      <w:bookmarkStart w:id="673" w:name="_Toc33174937"/>
      <w:bookmarkStart w:id="674" w:name="_Toc33174938"/>
      <w:bookmarkStart w:id="675" w:name="_Toc33174939"/>
      <w:bookmarkStart w:id="676" w:name="_Toc33174940"/>
      <w:bookmarkStart w:id="677" w:name="_Toc33174941"/>
      <w:bookmarkStart w:id="678" w:name="_Toc33174942"/>
      <w:bookmarkStart w:id="679" w:name="_Toc33174943"/>
      <w:bookmarkStart w:id="680" w:name="_Toc33174944"/>
      <w:bookmarkStart w:id="681" w:name="_Toc33174945"/>
      <w:bookmarkStart w:id="682" w:name="_Toc33174946"/>
      <w:bookmarkStart w:id="683" w:name="_Toc33174947"/>
      <w:bookmarkStart w:id="684" w:name="_Toc33174949"/>
      <w:bookmarkStart w:id="685" w:name="_Toc33174955"/>
      <w:bookmarkStart w:id="686" w:name="_Toc33174959"/>
      <w:bookmarkStart w:id="687" w:name="_Toc33174963"/>
      <w:bookmarkStart w:id="688" w:name="_Toc33174966"/>
      <w:bookmarkStart w:id="689" w:name="_Toc33174979"/>
      <w:bookmarkStart w:id="690" w:name="_Toc33174993"/>
      <w:bookmarkStart w:id="691" w:name="_Toc33175023"/>
      <w:bookmarkStart w:id="692" w:name="_Toc33175029"/>
      <w:bookmarkStart w:id="693" w:name="_Toc33175052"/>
      <w:bookmarkStart w:id="694" w:name="_Toc33175067"/>
      <w:bookmarkStart w:id="695" w:name="_Toc33175096"/>
      <w:bookmarkStart w:id="696" w:name="_Toc33175109"/>
      <w:bookmarkStart w:id="697" w:name="_Toc33175117"/>
      <w:bookmarkStart w:id="698" w:name="_Toc33175119"/>
      <w:bookmarkStart w:id="699" w:name="_Toc33175120"/>
      <w:bookmarkStart w:id="700" w:name="_Toc33175121"/>
      <w:bookmarkStart w:id="701" w:name="_Toc33175131"/>
      <w:bookmarkStart w:id="702" w:name="_Toc33175132"/>
      <w:bookmarkStart w:id="703" w:name="_Toc33175138"/>
      <w:bookmarkStart w:id="704" w:name="_Toc33175139"/>
      <w:bookmarkStart w:id="705" w:name="_Toc33175140"/>
      <w:bookmarkStart w:id="706" w:name="_Toc33175150"/>
      <w:bookmarkStart w:id="707" w:name="_Toc33175151"/>
      <w:bookmarkStart w:id="708" w:name="_Toc33175204"/>
      <w:bookmarkStart w:id="709" w:name="_bookmark26"/>
      <w:bookmarkStart w:id="710" w:name="_Toc33175224"/>
      <w:bookmarkStart w:id="711" w:name="_bookmark27"/>
      <w:bookmarkStart w:id="712" w:name="_Toc33175226"/>
      <w:bookmarkStart w:id="713" w:name="_Toc103770311"/>
      <w:bookmarkStart w:id="714" w:name="_Toc118113748"/>
      <w:bookmarkEnd w:id="539"/>
      <w:bookmarkEnd w:id="540"/>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C25D7F">
        <w:rPr>
          <w:sz w:val="24"/>
          <w:szCs w:val="24"/>
        </w:rPr>
        <w:t>Централизованная подсистема организации оказания медицинской помощи по профилям «Акушерство и гинекология» и «Неонатология» (Мониторинг беременных)</w:t>
      </w:r>
      <w:bookmarkEnd w:id="713"/>
      <w:bookmarkEnd w:id="714"/>
    </w:p>
    <w:p w14:paraId="15711975" w14:textId="77777777" w:rsidR="00C25D7F" w:rsidRPr="007E09D9" w:rsidRDefault="00C25D7F" w:rsidP="00BE002B">
      <w:pPr>
        <w:pStyle w:val="45"/>
        <w:numPr>
          <w:ilvl w:val="3"/>
          <w:numId w:val="7"/>
        </w:numPr>
        <w:rPr>
          <w:lang w:val="ru"/>
        </w:rPr>
      </w:pPr>
      <w:bookmarkStart w:id="715" w:name="_Toc118113749"/>
      <w:r w:rsidRPr="007E09D9">
        <w:rPr>
          <w:lang w:val="ru"/>
        </w:rPr>
        <w:t xml:space="preserve">Модуль </w:t>
      </w:r>
      <w:r>
        <w:rPr>
          <w:lang w:val="ru"/>
        </w:rPr>
        <w:t>«</w:t>
      </w:r>
      <w:r w:rsidRPr="007E09D9">
        <w:rPr>
          <w:lang w:val="ru"/>
        </w:rPr>
        <w:t>Мониторинг беременных</w:t>
      </w:r>
      <w:r>
        <w:rPr>
          <w:lang w:val="ru"/>
        </w:rPr>
        <w:t>»</w:t>
      </w:r>
      <w:bookmarkEnd w:id="715"/>
    </w:p>
    <w:p w14:paraId="2EEA47EA" w14:textId="77777777" w:rsidR="00C25D7F" w:rsidRPr="007E09D9" w:rsidRDefault="00C25D7F" w:rsidP="00C25D7F">
      <w:pPr>
        <w:spacing w:line="360" w:lineRule="auto"/>
        <w:ind w:firstLine="851"/>
      </w:pPr>
      <w:r w:rsidRPr="007E09D9">
        <w:t>В ходе внедрения модуля должны быть реализованы следующие функции:</w:t>
      </w:r>
    </w:p>
    <w:p w14:paraId="6CD5AE80" w14:textId="77777777" w:rsidR="00C25D7F" w:rsidRPr="007E09D9" w:rsidRDefault="00C25D7F" w:rsidP="00BE002B">
      <w:pPr>
        <w:numPr>
          <w:ilvl w:val="0"/>
          <w:numId w:val="264"/>
        </w:numPr>
        <w:spacing w:line="360" w:lineRule="auto"/>
        <w:ind w:left="1434" w:hanging="357"/>
      </w:pPr>
      <w:r w:rsidRPr="007E09D9">
        <w:t>Возможность контроля пациенток с группами высокого риска с учетом сопутствующих /хронических заболеваний, что позволит вести особое наблюдение за беременными этой группы и принимать меры для госпитализации в случае необходимости.</w:t>
      </w:r>
    </w:p>
    <w:p w14:paraId="5C94642D" w14:textId="77777777" w:rsidR="00C25D7F" w:rsidRPr="007E09D9" w:rsidRDefault="00C25D7F" w:rsidP="00BE002B">
      <w:pPr>
        <w:numPr>
          <w:ilvl w:val="0"/>
          <w:numId w:val="264"/>
        </w:numPr>
        <w:spacing w:line="360" w:lineRule="auto"/>
        <w:ind w:left="1434" w:hanging="357"/>
      </w:pPr>
      <w:r w:rsidRPr="007E09D9">
        <w:t>Возможность заполнения и просмотра акушерско-гинекологического анамнеза пользователям, имеющим право доступа к данной информации:</w:t>
      </w:r>
    </w:p>
    <w:p w14:paraId="43D3FFF8" w14:textId="77777777" w:rsidR="00C25D7F" w:rsidRPr="007E09D9" w:rsidRDefault="00C25D7F" w:rsidP="00BE002B">
      <w:pPr>
        <w:numPr>
          <w:ilvl w:val="1"/>
          <w:numId w:val="264"/>
        </w:numPr>
        <w:spacing w:line="360" w:lineRule="auto"/>
      </w:pPr>
      <w:r w:rsidRPr="007E09D9">
        <w:t>Просмотр сведений об осложнениях предыдущих беременностей, осложнениях предыдущих родов, сведениях о рожденных детях, о патологиях рожденных детей, благодаря тому что данные сведения собраны в системе в одном месте, врачу не нужно тратить время на поиск в электронной медицинской карте.</w:t>
      </w:r>
    </w:p>
    <w:p w14:paraId="370F9CF8" w14:textId="77777777" w:rsidR="00C25D7F" w:rsidRPr="007E09D9" w:rsidRDefault="00C25D7F" w:rsidP="00BE002B">
      <w:pPr>
        <w:numPr>
          <w:ilvl w:val="0"/>
          <w:numId w:val="264"/>
        </w:numPr>
        <w:spacing w:line="360" w:lineRule="auto"/>
        <w:ind w:left="1434" w:hanging="357"/>
      </w:pPr>
      <w:r w:rsidRPr="007E09D9">
        <w:t>Возможность оценки перинатального риска с помощью инструмента анкетирования: врач должен иметь возможность заносить и просматривать результаты анкетирования.</w:t>
      </w:r>
    </w:p>
    <w:p w14:paraId="6D05A1B2" w14:textId="77777777" w:rsidR="00C25D7F" w:rsidRPr="007E09D9" w:rsidRDefault="00C25D7F" w:rsidP="00BE002B">
      <w:pPr>
        <w:numPr>
          <w:ilvl w:val="0"/>
          <w:numId w:val="264"/>
        </w:numPr>
        <w:spacing w:line="360" w:lineRule="auto"/>
        <w:ind w:left="1434" w:hanging="357"/>
      </w:pPr>
      <w:r w:rsidRPr="007E09D9">
        <w:t>Возможность контроля ключевых показателей беременности, занесения и просмотра результатов скринингов беременных и истории беременностей, при этом должна быть возможность в одном месте видеть все случаи амбулаторно-клинического лечения, стационарные случаи лечения, проведенные консультации и лабораторные и функциональные исследования, упорядоченные по дате, начиная с даты постановки на учет по дату исключения из регистра.</w:t>
      </w:r>
    </w:p>
    <w:p w14:paraId="0C190E12" w14:textId="77777777" w:rsidR="00C25D7F" w:rsidRPr="007E09D9" w:rsidRDefault="00C25D7F" w:rsidP="00BE002B">
      <w:pPr>
        <w:numPr>
          <w:ilvl w:val="0"/>
          <w:numId w:val="264"/>
        </w:numPr>
        <w:spacing w:line="360" w:lineRule="auto"/>
        <w:ind w:left="1434" w:hanging="357"/>
      </w:pPr>
      <w:r w:rsidRPr="007E09D9">
        <w:t>Возможность заполнения результатов исхода беременности, включая занесение в единую базу данных сведений о рожденных детях.</w:t>
      </w:r>
    </w:p>
    <w:p w14:paraId="383D8B4D" w14:textId="77777777" w:rsidR="00C25D7F" w:rsidRPr="007E09D9" w:rsidRDefault="00C25D7F" w:rsidP="00BE002B">
      <w:pPr>
        <w:numPr>
          <w:ilvl w:val="0"/>
          <w:numId w:val="264"/>
        </w:numPr>
        <w:spacing w:line="360" w:lineRule="auto"/>
        <w:ind w:left="1434" w:hanging="357"/>
      </w:pPr>
      <w:r w:rsidRPr="007E09D9">
        <w:t>Автоматическая постановка в Регистр беременных</w:t>
      </w:r>
    </w:p>
    <w:p w14:paraId="2C15DCBE" w14:textId="77777777" w:rsidR="00C25D7F" w:rsidRPr="007E09D9" w:rsidRDefault="00C25D7F" w:rsidP="00BE002B">
      <w:pPr>
        <w:numPr>
          <w:ilvl w:val="0"/>
          <w:numId w:val="264"/>
        </w:numPr>
        <w:spacing w:line="360" w:lineRule="auto"/>
        <w:ind w:left="1434" w:hanging="357"/>
      </w:pPr>
      <w:r w:rsidRPr="007E09D9">
        <w:t>Запись базового регистра:</w:t>
      </w:r>
    </w:p>
    <w:p w14:paraId="5DC241B5" w14:textId="77777777" w:rsidR="00C25D7F" w:rsidRPr="007E09D9" w:rsidRDefault="00C25D7F" w:rsidP="00BE002B">
      <w:pPr>
        <w:numPr>
          <w:ilvl w:val="1"/>
          <w:numId w:val="264"/>
        </w:numPr>
        <w:spacing w:line="360" w:lineRule="auto"/>
      </w:pPr>
      <w:r w:rsidRPr="007E09D9">
        <w:t>Возможность формирования плана ведения беременности. Должна быть реализована возможность настройки перечня услуг и сроков их выполнения по временным диапазонам сроков беременности;</w:t>
      </w:r>
    </w:p>
    <w:p w14:paraId="005FB10C" w14:textId="77777777" w:rsidR="00C25D7F" w:rsidRPr="007E09D9" w:rsidRDefault="00C25D7F" w:rsidP="00BE002B">
      <w:pPr>
        <w:numPr>
          <w:ilvl w:val="1"/>
          <w:numId w:val="264"/>
        </w:numPr>
        <w:spacing w:line="360" w:lineRule="auto"/>
      </w:pPr>
      <w:r w:rsidRPr="007E09D9">
        <w:t>Возможность формирования маршрутной карты беременной. Должно быть реализовано автоматическое формирование маршрутной карты беременной на основе плана ведения беременности с возможностью печати и автоматического отображения факта выполнения исследования или консультации;</w:t>
      </w:r>
    </w:p>
    <w:p w14:paraId="7217C93C" w14:textId="77777777" w:rsidR="00C25D7F" w:rsidRPr="007E09D9" w:rsidRDefault="00C25D7F" w:rsidP="00BE002B">
      <w:pPr>
        <w:numPr>
          <w:ilvl w:val="1"/>
          <w:numId w:val="264"/>
        </w:numPr>
        <w:spacing w:line="360" w:lineRule="auto"/>
      </w:pPr>
      <w:r w:rsidRPr="007E09D9">
        <w:t>Возможность формирования направлений на консультации и исследования в регистре беременных. Должно быть реализовано создание и дальнейший просмотр направлений из регистра беременных с возможностью записи на конкретное время или постановки в очередь;</w:t>
      </w:r>
    </w:p>
    <w:p w14:paraId="159005A0" w14:textId="77777777" w:rsidR="00C25D7F" w:rsidRPr="007E09D9" w:rsidRDefault="00C25D7F" w:rsidP="00BE002B">
      <w:pPr>
        <w:numPr>
          <w:ilvl w:val="1"/>
          <w:numId w:val="264"/>
        </w:numPr>
        <w:spacing w:line="360" w:lineRule="auto"/>
      </w:pPr>
      <w:r w:rsidRPr="007E09D9">
        <w:t>Организация контролей:</w:t>
      </w:r>
    </w:p>
    <w:p w14:paraId="51349288" w14:textId="77777777" w:rsidR="00C25D7F" w:rsidRPr="007E09D9" w:rsidRDefault="00C25D7F" w:rsidP="00BE002B">
      <w:pPr>
        <w:numPr>
          <w:ilvl w:val="2"/>
          <w:numId w:val="264"/>
        </w:numPr>
        <w:spacing w:line="360" w:lineRule="auto"/>
      </w:pPr>
      <w:r w:rsidRPr="007E09D9">
        <w:t>Постановки пациентки на учет. Должен быть реализован контроль постановки пациентки на учет по беременности;</w:t>
      </w:r>
    </w:p>
    <w:p w14:paraId="68E64937" w14:textId="77777777" w:rsidR="00C25D7F" w:rsidRPr="007E09D9" w:rsidRDefault="00C25D7F" w:rsidP="00BE002B">
      <w:pPr>
        <w:numPr>
          <w:ilvl w:val="2"/>
          <w:numId w:val="264"/>
        </w:numPr>
        <w:spacing w:line="360" w:lineRule="auto"/>
      </w:pPr>
      <w:r w:rsidRPr="007E09D9">
        <w:t>Сроков исполнения планов. Должен быть реализован контроль выполнения исследований/консультаций в установленные сроки.</w:t>
      </w:r>
    </w:p>
    <w:p w14:paraId="6593ACB4" w14:textId="77777777" w:rsidR="00C25D7F" w:rsidRPr="007E09D9" w:rsidRDefault="00C25D7F" w:rsidP="00BE002B">
      <w:pPr>
        <w:numPr>
          <w:ilvl w:val="0"/>
          <w:numId w:val="264"/>
        </w:numPr>
        <w:spacing w:line="360" w:lineRule="auto"/>
        <w:ind w:left="1434" w:hanging="357"/>
      </w:pPr>
      <w:r w:rsidRPr="007E09D9">
        <w:t xml:space="preserve">Должно быть реализовано отображение информации об отклонениях в сроках оказания медицинской помощи пациентке в </w:t>
      </w:r>
      <w:r>
        <w:t>плане ведения беременности</w:t>
      </w:r>
      <w:r w:rsidRPr="007E09D9">
        <w:t>;</w:t>
      </w:r>
    </w:p>
    <w:p w14:paraId="6D555A8B" w14:textId="77777777" w:rsidR="00C25D7F" w:rsidRPr="007E09D9" w:rsidRDefault="00C25D7F" w:rsidP="00BE002B">
      <w:pPr>
        <w:numPr>
          <w:ilvl w:val="0"/>
          <w:numId w:val="264"/>
        </w:numPr>
        <w:spacing w:line="360" w:lineRule="auto"/>
        <w:ind w:left="1434" w:hanging="357"/>
      </w:pPr>
      <w:r w:rsidRPr="007E09D9">
        <w:t>Автоматическое оповещение врача, ведущего беременность, о присвоении пациентке высокой группы риска;</w:t>
      </w:r>
    </w:p>
    <w:p w14:paraId="7E7F6893" w14:textId="77777777" w:rsidR="00C25D7F" w:rsidRPr="007E09D9" w:rsidRDefault="00C25D7F" w:rsidP="00BE002B">
      <w:pPr>
        <w:numPr>
          <w:ilvl w:val="0"/>
          <w:numId w:val="264"/>
        </w:numPr>
        <w:spacing w:line="360" w:lineRule="auto"/>
        <w:ind w:left="1434" w:hanging="357"/>
      </w:pPr>
      <w:r w:rsidRPr="007E09D9">
        <w:t>Должна быть реализована возможность просмотра информации о поступлении пациентки в стационар медицинской организации родоразрешения;</w:t>
      </w:r>
    </w:p>
    <w:p w14:paraId="78DBC6C3" w14:textId="77777777" w:rsidR="00C25D7F" w:rsidRPr="007E09D9" w:rsidRDefault="00C25D7F" w:rsidP="00BE002B">
      <w:pPr>
        <w:numPr>
          <w:ilvl w:val="0"/>
          <w:numId w:val="264"/>
        </w:numPr>
        <w:spacing w:line="360" w:lineRule="auto"/>
        <w:ind w:left="1434" w:hanging="357"/>
      </w:pPr>
      <w:r w:rsidRPr="007E09D9">
        <w:t>Возможность формирования в системе:</w:t>
      </w:r>
    </w:p>
    <w:p w14:paraId="22650E51" w14:textId="77777777" w:rsidR="00C25D7F" w:rsidRPr="007E09D9" w:rsidRDefault="00C25D7F" w:rsidP="00BE002B">
      <w:pPr>
        <w:numPr>
          <w:ilvl w:val="1"/>
          <w:numId w:val="264"/>
        </w:numPr>
        <w:spacing w:line="360" w:lineRule="auto"/>
      </w:pPr>
      <w:r w:rsidRPr="007E09D9">
        <w:t>Партограммы - при родоразрешении в стационаре;</w:t>
      </w:r>
    </w:p>
    <w:p w14:paraId="19E30D6C" w14:textId="77777777" w:rsidR="00C25D7F" w:rsidRPr="007E09D9" w:rsidRDefault="00C25D7F" w:rsidP="00BE002B">
      <w:pPr>
        <w:numPr>
          <w:ilvl w:val="1"/>
          <w:numId w:val="264"/>
        </w:numPr>
        <w:spacing w:line="360" w:lineRule="auto"/>
      </w:pPr>
      <w:r w:rsidRPr="007E09D9">
        <w:t xml:space="preserve">Гравидограммы - при ведении беременности в медицинской организации. </w:t>
      </w:r>
    </w:p>
    <w:p w14:paraId="3686B377" w14:textId="77777777" w:rsidR="00C25D7F" w:rsidRPr="007E09D9" w:rsidRDefault="00C25D7F" w:rsidP="00BE002B">
      <w:pPr>
        <w:numPr>
          <w:ilvl w:val="0"/>
          <w:numId w:val="264"/>
        </w:numPr>
        <w:spacing w:line="360" w:lineRule="auto"/>
        <w:ind w:left="1434" w:hanging="357"/>
      </w:pPr>
      <w:r w:rsidRPr="007E09D9">
        <w:t>Возможность вывода партограммы и гравидограммы на печать. Должна быть реализована возможность внесения данных, необходимых для построения партограммы и гравидограммы, в Систему для автоматического формирования графического отображения состояния пациентки.</w:t>
      </w:r>
    </w:p>
    <w:p w14:paraId="689F9DCA" w14:textId="77777777" w:rsidR="00C25D7F" w:rsidRPr="007E09D9" w:rsidRDefault="00C25D7F" w:rsidP="00BE002B">
      <w:pPr>
        <w:numPr>
          <w:ilvl w:val="0"/>
          <w:numId w:val="264"/>
        </w:numPr>
        <w:spacing w:line="360" w:lineRule="auto"/>
        <w:ind w:left="1434" w:hanging="357"/>
      </w:pPr>
      <w:r w:rsidRPr="007E09D9">
        <w:t>Возможность ввода следующих данных:</w:t>
      </w:r>
    </w:p>
    <w:p w14:paraId="4E754C1D" w14:textId="77777777" w:rsidR="00C25D7F" w:rsidRPr="007E09D9" w:rsidRDefault="00C25D7F" w:rsidP="00BE002B">
      <w:pPr>
        <w:numPr>
          <w:ilvl w:val="1"/>
          <w:numId w:val="264"/>
        </w:numPr>
        <w:spacing w:line="360" w:lineRule="auto"/>
      </w:pPr>
      <w:r w:rsidRPr="007E09D9">
        <w:t>Данные о течении родов;</w:t>
      </w:r>
    </w:p>
    <w:p w14:paraId="04F5C670" w14:textId="77777777" w:rsidR="00C25D7F" w:rsidRPr="007E09D9" w:rsidRDefault="00C25D7F" w:rsidP="00BE002B">
      <w:pPr>
        <w:numPr>
          <w:ilvl w:val="1"/>
          <w:numId w:val="264"/>
        </w:numPr>
        <w:spacing w:line="360" w:lineRule="auto"/>
      </w:pPr>
      <w:r w:rsidRPr="007E09D9">
        <w:t>О предродовой подготовке;</w:t>
      </w:r>
    </w:p>
    <w:p w14:paraId="63CA5841" w14:textId="77777777" w:rsidR="00C25D7F" w:rsidRPr="007E09D9" w:rsidRDefault="00C25D7F" w:rsidP="00BE002B">
      <w:pPr>
        <w:numPr>
          <w:ilvl w:val="1"/>
          <w:numId w:val="264"/>
        </w:numPr>
        <w:spacing w:line="360" w:lineRule="auto"/>
      </w:pPr>
      <w:r w:rsidRPr="007E09D9">
        <w:t>О наблюдении во время и после родов;</w:t>
      </w:r>
    </w:p>
    <w:p w14:paraId="64A89DD6" w14:textId="77777777" w:rsidR="00C25D7F" w:rsidRPr="007E09D9" w:rsidRDefault="00C25D7F" w:rsidP="00BE002B">
      <w:pPr>
        <w:numPr>
          <w:ilvl w:val="1"/>
          <w:numId w:val="264"/>
        </w:numPr>
        <w:spacing w:line="360" w:lineRule="auto"/>
      </w:pPr>
      <w:r w:rsidRPr="007E09D9">
        <w:t>Данные о вакцинации новорожденного;</w:t>
      </w:r>
    </w:p>
    <w:p w14:paraId="33BC0DFC" w14:textId="77777777" w:rsidR="00C25D7F" w:rsidRPr="007E09D9" w:rsidRDefault="00C25D7F" w:rsidP="00BE002B">
      <w:pPr>
        <w:numPr>
          <w:ilvl w:val="1"/>
          <w:numId w:val="264"/>
        </w:numPr>
        <w:spacing w:line="360" w:lineRule="auto"/>
      </w:pPr>
      <w:r w:rsidRPr="007E09D9">
        <w:t>Осмотры новорожденного;</w:t>
      </w:r>
    </w:p>
    <w:p w14:paraId="50713DF5" w14:textId="77777777" w:rsidR="00C25D7F" w:rsidRPr="007E09D9" w:rsidRDefault="00C25D7F" w:rsidP="00BE002B">
      <w:pPr>
        <w:numPr>
          <w:ilvl w:val="1"/>
          <w:numId w:val="264"/>
        </w:numPr>
        <w:spacing w:line="360" w:lineRule="auto"/>
      </w:pPr>
      <w:r w:rsidRPr="007E09D9">
        <w:t>Наблюдения новорожденного;</w:t>
      </w:r>
    </w:p>
    <w:p w14:paraId="2362CFCD" w14:textId="77777777" w:rsidR="00C25D7F" w:rsidRPr="007E09D9" w:rsidRDefault="00C25D7F" w:rsidP="00BE002B">
      <w:pPr>
        <w:numPr>
          <w:ilvl w:val="1"/>
          <w:numId w:val="264"/>
        </w:numPr>
        <w:spacing w:line="360" w:lineRule="auto"/>
      </w:pPr>
      <w:r w:rsidRPr="007E09D9">
        <w:t>Данные о гинекологическом анамнезе;</w:t>
      </w:r>
    </w:p>
    <w:p w14:paraId="20CA9F40" w14:textId="77777777" w:rsidR="00C25D7F" w:rsidRDefault="00C25D7F" w:rsidP="00BE002B">
      <w:pPr>
        <w:numPr>
          <w:ilvl w:val="1"/>
          <w:numId w:val="264"/>
        </w:numPr>
        <w:spacing w:line="360" w:lineRule="auto"/>
      </w:pPr>
      <w:r w:rsidRPr="007E09D9">
        <w:t>Данные об операции и послеоперационном периоде.</w:t>
      </w:r>
    </w:p>
    <w:p w14:paraId="184C216F" w14:textId="75F86571" w:rsidR="00C25D7F" w:rsidRPr="00F33E8A" w:rsidRDefault="00C25D7F" w:rsidP="00BE002B">
      <w:pPr>
        <w:numPr>
          <w:ilvl w:val="0"/>
          <w:numId w:val="264"/>
        </w:numPr>
        <w:spacing w:line="360" w:lineRule="auto"/>
        <w:ind w:left="1434" w:hanging="357"/>
        <w:jc w:val="both"/>
      </w:pPr>
      <w:r>
        <w:t>возможность формирования отчетов. Шаблоны статистической отчетности представлены в Приложении</w:t>
      </w:r>
      <w:r w:rsidR="00AE3A58" w:rsidRPr="00AE3A58">
        <w:t xml:space="preserve"> </w:t>
      </w:r>
      <w:r w:rsidR="00AE3A58">
        <w:fldChar w:fldCharType="begin"/>
      </w:r>
      <w:r w:rsidR="00AE3A58">
        <w:instrText xml:space="preserve"> REF _Ref118113325 \h  \* MERGEFORMAT </w:instrText>
      </w:r>
      <w:r w:rsidR="00AE3A58">
        <w:fldChar w:fldCharType="separate"/>
      </w:r>
      <w:r w:rsidR="00772F06" w:rsidRPr="00772F06">
        <w:rPr>
          <w:vanish/>
        </w:rPr>
        <w:t xml:space="preserve">Приложение </w:t>
      </w:r>
      <w:r w:rsidR="00772F06">
        <w:t>Д</w:t>
      </w:r>
      <w:r w:rsidR="00AE3A58">
        <w:fldChar w:fldCharType="end"/>
      </w:r>
      <w:r>
        <w:t>. В процессе выполнения работ по Контракту/Договору допускается внесение Исполнителем изменений в шаблон отчета:</w:t>
      </w:r>
    </w:p>
    <w:p w14:paraId="3BAB683B" w14:textId="77777777" w:rsidR="00C25D7F" w:rsidRPr="006B1C7C" w:rsidRDefault="00C25D7F" w:rsidP="00BE002B">
      <w:pPr>
        <w:numPr>
          <w:ilvl w:val="1"/>
          <w:numId w:val="264"/>
        </w:numPr>
        <w:spacing w:line="360" w:lineRule="auto"/>
        <w:jc w:val="both"/>
      </w:pPr>
      <w:r>
        <w:t>Беременные, поступившие под наблюдение на раннем сроке (до 12 недель);</w:t>
      </w:r>
    </w:p>
    <w:p w14:paraId="39CA6F28" w14:textId="77777777" w:rsidR="00C25D7F" w:rsidRPr="006B1C7C" w:rsidRDefault="00C25D7F" w:rsidP="00BE002B">
      <w:pPr>
        <w:numPr>
          <w:ilvl w:val="1"/>
          <w:numId w:val="264"/>
        </w:numPr>
        <w:spacing w:line="360" w:lineRule="auto"/>
        <w:jc w:val="both"/>
      </w:pPr>
      <w:r>
        <w:t>Пациентки, сгруппированные по исходам;</w:t>
      </w:r>
    </w:p>
    <w:p w14:paraId="26173590" w14:textId="77777777" w:rsidR="00C25D7F" w:rsidRPr="006B1C7C" w:rsidRDefault="00C25D7F" w:rsidP="00BE002B">
      <w:pPr>
        <w:numPr>
          <w:ilvl w:val="1"/>
          <w:numId w:val="264"/>
        </w:numPr>
        <w:spacing w:line="360" w:lineRule="auto"/>
        <w:jc w:val="both"/>
      </w:pPr>
      <w:r>
        <w:t>Сведения об абортах у женщин в разрезе возрастов;</w:t>
      </w:r>
    </w:p>
    <w:p w14:paraId="636E9B98" w14:textId="77777777" w:rsidR="00C25D7F" w:rsidRPr="006B1C7C" w:rsidRDefault="00C25D7F" w:rsidP="00BE002B">
      <w:pPr>
        <w:numPr>
          <w:ilvl w:val="1"/>
          <w:numId w:val="264"/>
        </w:numPr>
        <w:spacing w:line="360" w:lineRule="auto"/>
        <w:jc w:val="both"/>
      </w:pPr>
      <w:r>
        <w:t>Заболевания и патологические состояния, предшествовавшие или возникшие во время беременности;</w:t>
      </w:r>
    </w:p>
    <w:p w14:paraId="2553FE99" w14:textId="77777777" w:rsidR="00C25D7F" w:rsidRPr="007E09D9" w:rsidRDefault="00C25D7F" w:rsidP="00BE002B">
      <w:pPr>
        <w:numPr>
          <w:ilvl w:val="1"/>
          <w:numId w:val="264"/>
        </w:numPr>
        <w:spacing w:line="360" w:lineRule="auto"/>
        <w:jc w:val="both"/>
      </w:pPr>
      <w:r>
        <w:t>Заболеваемость новорожденных.</w:t>
      </w:r>
    </w:p>
    <w:p w14:paraId="225AE809" w14:textId="77777777" w:rsidR="00C25D7F" w:rsidRPr="007E09D9" w:rsidRDefault="00C25D7F" w:rsidP="00BE002B">
      <w:pPr>
        <w:pStyle w:val="45"/>
        <w:numPr>
          <w:ilvl w:val="3"/>
          <w:numId w:val="7"/>
        </w:numPr>
        <w:rPr>
          <w:lang w:val="ru"/>
        </w:rPr>
      </w:pPr>
      <w:bookmarkStart w:id="716" w:name="_Toc118113750"/>
      <w:r w:rsidRPr="007E09D9">
        <w:rPr>
          <w:lang w:val="ru"/>
        </w:rPr>
        <w:t xml:space="preserve">Модуль </w:t>
      </w:r>
      <w:r>
        <w:rPr>
          <w:lang w:val="ru"/>
        </w:rPr>
        <w:t>«</w:t>
      </w:r>
      <w:r w:rsidRPr="007E09D9">
        <w:rPr>
          <w:lang w:val="ru"/>
        </w:rPr>
        <w:t>Анкета при регистрации беременной</w:t>
      </w:r>
      <w:r>
        <w:rPr>
          <w:lang w:val="ru"/>
        </w:rPr>
        <w:t>»</w:t>
      </w:r>
      <w:bookmarkEnd w:id="716"/>
    </w:p>
    <w:p w14:paraId="14845A71" w14:textId="77777777" w:rsidR="00C25D7F" w:rsidRPr="007E09D9" w:rsidRDefault="00C25D7F" w:rsidP="00C25D7F">
      <w:pPr>
        <w:pStyle w:val="34f2"/>
        <w:rPr>
          <w:szCs w:val="24"/>
        </w:rPr>
      </w:pPr>
      <w:r w:rsidRPr="007E09D9">
        <w:rPr>
          <w:szCs w:val="24"/>
        </w:rPr>
        <w:t>Анкета должна быть первым разделом, заполняемым однократно при постановке на учет беременной, и содержать следующие разделы и параметры:</w:t>
      </w:r>
    </w:p>
    <w:p w14:paraId="348E6B3B" w14:textId="77777777" w:rsidR="00C25D7F" w:rsidRPr="007E09D9" w:rsidRDefault="00C25D7F" w:rsidP="00BE002B">
      <w:pPr>
        <w:pStyle w:val="afff5"/>
        <w:numPr>
          <w:ilvl w:val="0"/>
          <w:numId w:val="91"/>
        </w:numPr>
        <w:spacing w:before="0" w:beforeAutospacing="0" w:after="0" w:afterAutospacing="0" w:line="360" w:lineRule="auto"/>
      </w:pPr>
      <w:r>
        <w:rPr>
          <w:shd w:val="clear" w:color="auto" w:fill="FFFFFF"/>
        </w:rPr>
        <w:t>Общие сведения</w:t>
      </w:r>
      <w:r w:rsidRPr="007E09D9">
        <w:rPr>
          <w:shd w:val="clear" w:color="auto" w:fill="FFFFFF"/>
        </w:rPr>
        <w:t>:</w:t>
      </w:r>
    </w:p>
    <w:p w14:paraId="56B48987"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Соматические показатели.</w:t>
      </w:r>
    </w:p>
    <w:p w14:paraId="670CEABD"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Генетические факторы.</w:t>
      </w:r>
    </w:p>
    <w:p w14:paraId="759647AC"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Вредные условия труда и быта.</w:t>
      </w:r>
    </w:p>
    <w:p w14:paraId="21488AB8"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Вредные привычки.</w:t>
      </w:r>
    </w:p>
    <w:p w14:paraId="76FE8AC9"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shd w:val="clear" w:color="auto" w:fill="FFFFFF"/>
        </w:rPr>
        <w:t>Сведения об отце:</w:t>
      </w:r>
    </w:p>
    <w:p w14:paraId="1E1F27F9"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t>Общие сведения.</w:t>
      </w:r>
    </w:p>
    <w:p w14:paraId="2C4D451D"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Вредные условия труда и быта.</w:t>
      </w:r>
    </w:p>
    <w:p w14:paraId="2B613238" w14:textId="77777777" w:rsidR="00C25D7F" w:rsidRPr="007E09D9" w:rsidRDefault="00C25D7F" w:rsidP="00BE002B">
      <w:pPr>
        <w:pStyle w:val="afff5"/>
        <w:numPr>
          <w:ilvl w:val="0"/>
          <w:numId w:val="91"/>
        </w:numPr>
        <w:spacing w:before="0" w:beforeAutospacing="0" w:after="0" w:afterAutospacing="0" w:line="360" w:lineRule="auto"/>
        <w:ind w:left="1276"/>
      </w:pPr>
      <w:r w:rsidRPr="007E09D9">
        <w:rPr>
          <w:shd w:val="clear" w:color="auto" w:fill="FFFFFF"/>
        </w:rPr>
        <w:t>Вредные привычки.</w:t>
      </w:r>
    </w:p>
    <w:p w14:paraId="4AD0492A"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shd w:val="clear" w:color="auto" w:fill="FFFFFF"/>
        </w:rPr>
        <w:t>Акушерский анамнез.</w:t>
      </w:r>
    </w:p>
    <w:p w14:paraId="33939A4A"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Экстрагенитальные заболевания.</w:t>
      </w:r>
    </w:p>
    <w:p w14:paraId="4092CE0B" w14:textId="77777777" w:rsidR="00C25D7F" w:rsidRPr="007E09D9" w:rsidRDefault="00C25D7F" w:rsidP="00C25D7F">
      <w:pPr>
        <w:pStyle w:val="34f2"/>
        <w:rPr>
          <w:szCs w:val="24"/>
        </w:rPr>
      </w:pPr>
      <w:r w:rsidRPr="007E09D9">
        <w:rPr>
          <w:szCs w:val="24"/>
        </w:rPr>
        <w:t>При заполнении анкеты должен быть реализован автоматический расчет срока беременности</w:t>
      </w:r>
      <w:r>
        <w:rPr>
          <w:szCs w:val="24"/>
        </w:rPr>
        <w:t xml:space="preserve"> в неделях</w:t>
      </w:r>
      <w:r w:rsidRPr="007E09D9">
        <w:rPr>
          <w:szCs w:val="24"/>
        </w:rPr>
        <w:t xml:space="preserve"> при </w:t>
      </w:r>
      <w:r>
        <w:rPr>
          <w:szCs w:val="24"/>
        </w:rPr>
        <w:t>постановке</w:t>
      </w:r>
      <w:r w:rsidRPr="007E09D9">
        <w:rPr>
          <w:szCs w:val="24"/>
        </w:rPr>
        <w:t xml:space="preserve"> на учет.</w:t>
      </w:r>
    </w:p>
    <w:p w14:paraId="5AF74892" w14:textId="77777777" w:rsidR="00C25D7F" w:rsidRPr="007E09D9" w:rsidRDefault="00C25D7F" w:rsidP="00BE002B">
      <w:pPr>
        <w:pStyle w:val="45"/>
        <w:numPr>
          <w:ilvl w:val="3"/>
          <w:numId w:val="7"/>
        </w:numPr>
        <w:rPr>
          <w:lang w:val="ru"/>
        </w:rPr>
      </w:pPr>
      <w:bookmarkStart w:id="717" w:name="_Toc118113751"/>
      <w:r w:rsidRPr="007E09D9">
        <w:rPr>
          <w:lang w:val="ru"/>
        </w:rPr>
        <w:t xml:space="preserve">Модуль </w:t>
      </w:r>
      <w:r>
        <w:rPr>
          <w:lang w:val="ru"/>
        </w:rPr>
        <w:t>«</w:t>
      </w:r>
      <w:r w:rsidRPr="007E09D9">
        <w:rPr>
          <w:lang w:val="ru"/>
        </w:rPr>
        <w:t>Скрининги</w:t>
      </w:r>
      <w:r>
        <w:rPr>
          <w:lang w:val="ru"/>
        </w:rPr>
        <w:t>»</w:t>
      </w:r>
      <w:bookmarkEnd w:id="717"/>
    </w:p>
    <w:p w14:paraId="5BA7FB4E" w14:textId="77777777" w:rsidR="00C25D7F" w:rsidRPr="007E09D9" w:rsidRDefault="00C25D7F" w:rsidP="00C25D7F">
      <w:pPr>
        <w:pStyle w:val="34f2"/>
        <w:rPr>
          <w:szCs w:val="24"/>
        </w:rPr>
      </w:pPr>
      <w:r w:rsidRPr="007E09D9">
        <w:rPr>
          <w:szCs w:val="24"/>
        </w:rPr>
        <w:t>Скрининги вносятся в течение беременности. Количество скринингов не должно быть ограничено.</w:t>
      </w:r>
    </w:p>
    <w:p w14:paraId="5660B940" w14:textId="77777777" w:rsidR="00C25D7F" w:rsidRPr="007E09D9" w:rsidRDefault="00C25D7F" w:rsidP="00C25D7F">
      <w:pPr>
        <w:pStyle w:val="34f2"/>
        <w:rPr>
          <w:szCs w:val="24"/>
        </w:rPr>
      </w:pPr>
      <w:r w:rsidRPr="007E09D9">
        <w:rPr>
          <w:szCs w:val="24"/>
        </w:rPr>
        <w:t>Каждый скрининг должен иметь следующую структуру:</w:t>
      </w:r>
    </w:p>
    <w:p w14:paraId="57AFA4E4"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shd w:val="clear" w:color="auto" w:fill="FFFFFF"/>
        </w:rPr>
        <w:t>Общие сведения.</w:t>
      </w:r>
    </w:p>
    <w:p w14:paraId="0855941A"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Осложнения текущей беременности.</w:t>
      </w:r>
    </w:p>
    <w:p w14:paraId="561F51AE"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Биохимический скрининг.</w:t>
      </w:r>
    </w:p>
    <w:p w14:paraId="0A8D6ECF"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Оценка состояния плода.</w:t>
      </w:r>
    </w:p>
    <w:p w14:paraId="6EE0B292"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Заключение врача.</w:t>
      </w:r>
    </w:p>
    <w:p w14:paraId="3D2F6DCC"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Случаи лечения.</w:t>
      </w:r>
    </w:p>
    <w:p w14:paraId="5F93EE2B"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Консультации.</w:t>
      </w:r>
    </w:p>
    <w:p w14:paraId="4924D744" w14:textId="77777777" w:rsidR="00C25D7F" w:rsidRPr="007E09D9" w:rsidRDefault="00C25D7F" w:rsidP="00BE002B">
      <w:pPr>
        <w:pStyle w:val="afff5"/>
        <w:numPr>
          <w:ilvl w:val="0"/>
          <w:numId w:val="91"/>
        </w:numPr>
        <w:spacing w:before="0" w:beforeAutospacing="0" w:after="0" w:afterAutospacing="0" w:line="360" w:lineRule="auto"/>
        <w:rPr>
          <w:shd w:val="clear" w:color="auto" w:fill="FFFFFF"/>
        </w:rPr>
      </w:pPr>
      <w:r w:rsidRPr="007E09D9">
        <w:rPr>
          <w:bCs/>
          <w:shd w:val="clear" w:color="auto" w:fill="FFFFFF"/>
        </w:rPr>
        <w:t>Исследования.</w:t>
      </w:r>
    </w:p>
    <w:p w14:paraId="256317E8" w14:textId="77777777" w:rsidR="00C25D7F" w:rsidRPr="007E09D9" w:rsidRDefault="00C25D7F" w:rsidP="00BE002B">
      <w:pPr>
        <w:pStyle w:val="45"/>
        <w:numPr>
          <w:ilvl w:val="3"/>
          <w:numId w:val="7"/>
        </w:numPr>
        <w:rPr>
          <w:lang w:val="ru"/>
        </w:rPr>
      </w:pPr>
      <w:bookmarkStart w:id="718" w:name="_Toc76114309"/>
      <w:bookmarkStart w:id="719" w:name="_Toc118113752"/>
      <w:r w:rsidRPr="007E09D9">
        <w:rPr>
          <w:lang w:val="ru"/>
        </w:rPr>
        <w:t xml:space="preserve">Модуль </w:t>
      </w:r>
      <w:r>
        <w:rPr>
          <w:lang w:val="ru"/>
        </w:rPr>
        <w:t>«</w:t>
      </w:r>
      <w:r w:rsidRPr="007E09D9">
        <w:rPr>
          <w:lang w:val="ru"/>
        </w:rPr>
        <w:t>План ведения беременности</w:t>
      </w:r>
      <w:bookmarkEnd w:id="718"/>
      <w:r>
        <w:rPr>
          <w:lang w:val="ru"/>
        </w:rPr>
        <w:t>»</w:t>
      </w:r>
      <w:bookmarkEnd w:id="719"/>
    </w:p>
    <w:p w14:paraId="6598EEB4" w14:textId="77777777" w:rsidR="00C25D7F" w:rsidRPr="007E09D9" w:rsidRDefault="00C25D7F" w:rsidP="00C25D7F">
      <w:pPr>
        <w:spacing w:line="360" w:lineRule="auto"/>
        <w:ind w:firstLine="851"/>
        <w:jc w:val="both"/>
      </w:pPr>
      <w:r w:rsidRPr="007E09D9">
        <w:t>План ведения беременности предназначен для ведения плана мероприятий (консультаций, исследований) в период беременности.</w:t>
      </w:r>
      <w:r>
        <w:t xml:space="preserve"> </w:t>
      </w:r>
      <w:r w:rsidRPr="007E09D9">
        <w:t>В ходе внедрения модуля должны быть реализованы следующие функции:</w:t>
      </w:r>
    </w:p>
    <w:p w14:paraId="370A5DE9" w14:textId="77777777" w:rsidR="00C25D7F" w:rsidRPr="007E09D9" w:rsidRDefault="00C25D7F" w:rsidP="00BE002B">
      <w:pPr>
        <w:pStyle w:val="afff3"/>
        <w:numPr>
          <w:ilvl w:val="0"/>
          <w:numId w:val="303"/>
        </w:numPr>
        <w:spacing w:line="360" w:lineRule="auto"/>
        <w:jc w:val="both"/>
      </w:pPr>
      <w:r w:rsidRPr="007E09D9">
        <w:t>Добавление отдельных назначений в план ведения беременности:</w:t>
      </w:r>
    </w:p>
    <w:p w14:paraId="23C18A6A" w14:textId="77777777" w:rsidR="00C25D7F" w:rsidRPr="007E09D9" w:rsidRDefault="00C25D7F" w:rsidP="00BE002B">
      <w:pPr>
        <w:pStyle w:val="afff3"/>
        <w:numPr>
          <w:ilvl w:val="1"/>
          <w:numId w:val="304"/>
        </w:numPr>
        <w:spacing w:line="360" w:lineRule="auto"/>
        <w:jc w:val="both"/>
      </w:pPr>
      <w:r w:rsidRPr="007E09D9">
        <w:t xml:space="preserve">на </w:t>
      </w:r>
      <w:r>
        <w:t>лабораторное исследование</w:t>
      </w:r>
      <w:r w:rsidRPr="007E09D9">
        <w:t>;</w:t>
      </w:r>
    </w:p>
    <w:p w14:paraId="52E7C505" w14:textId="77777777" w:rsidR="00C25D7F" w:rsidRPr="007E09D9" w:rsidRDefault="00C25D7F" w:rsidP="00BE002B">
      <w:pPr>
        <w:pStyle w:val="afff3"/>
        <w:numPr>
          <w:ilvl w:val="1"/>
          <w:numId w:val="304"/>
        </w:numPr>
        <w:spacing w:line="360" w:lineRule="auto"/>
        <w:jc w:val="both"/>
      </w:pPr>
      <w:r w:rsidRPr="007E09D9">
        <w:t>на инструментальн</w:t>
      </w:r>
      <w:r>
        <w:t>ое</w:t>
      </w:r>
      <w:r w:rsidRPr="007E09D9">
        <w:t xml:space="preserve"> </w:t>
      </w:r>
      <w:r>
        <w:t>исследование</w:t>
      </w:r>
      <w:r w:rsidRPr="007E09D9">
        <w:t>;</w:t>
      </w:r>
    </w:p>
    <w:p w14:paraId="207E39B8" w14:textId="77777777" w:rsidR="00C25D7F" w:rsidRPr="007E09D9" w:rsidRDefault="00C25D7F" w:rsidP="00BE002B">
      <w:pPr>
        <w:pStyle w:val="afff3"/>
        <w:numPr>
          <w:ilvl w:val="1"/>
          <w:numId w:val="304"/>
        </w:numPr>
        <w:spacing w:line="360" w:lineRule="auto"/>
        <w:jc w:val="both"/>
      </w:pPr>
      <w:r w:rsidRPr="007E09D9">
        <w:t>на консультацию.</w:t>
      </w:r>
    </w:p>
    <w:p w14:paraId="257906B6" w14:textId="77777777" w:rsidR="00C25D7F" w:rsidRPr="007E09D9" w:rsidRDefault="00C25D7F" w:rsidP="00BE002B">
      <w:pPr>
        <w:pStyle w:val="afff3"/>
        <w:numPr>
          <w:ilvl w:val="0"/>
          <w:numId w:val="303"/>
        </w:numPr>
        <w:spacing w:line="360" w:lineRule="auto"/>
        <w:jc w:val="both"/>
      </w:pPr>
      <w:r w:rsidRPr="007E09D9">
        <w:t>Добавление пакета назначений в план ведения беременности;</w:t>
      </w:r>
    </w:p>
    <w:p w14:paraId="2F0336CE" w14:textId="77777777" w:rsidR="00C25D7F" w:rsidRPr="007E09D9" w:rsidRDefault="00C25D7F" w:rsidP="00BE002B">
      <w:pPr>
        <w:pStyle w:val="afff3"/>
        <w:numPr>
          <w:ilvl w:val="0"/>
          <w:numId w:val="303"/>
        </w:numPr>
        <w:spacing w:line="360" w:lineRule="auto"/>
        <w:jc w:val="both"/>
      </w:pPr>
      <w:r w:rsidRPr="007E09D9">
        <w:t>Указание планового срока выполнения назначения в виде периода в неделях;</w:t>
      </w:r>
    </w:p>
    <w:p w14:paraId="295A49A4" w14:textId="77777777" w:rsidR="00C25D7F" w:rsidRPr="007E09D9" w:rsidRDefault="00C25D7F" w:rsidP="00BE002B">
      <w:pPr>
        <w:pStyle w:val="afff3"/>
        <w:numPr>
          <w:ilvl w:val="0"/>
          <w:numId w:val="303"/>
        </w:numPr>
        <w:spacing w:line="360" w:lineRule="auto"/>
        <w:jc w:val="both"/>
      </w:pPr>
      <w:r w:rsidRPr="007E09D9">
        <w:t>Автоматический расчет периода дат выполнения назначения на основе установленного планового срока;</w:t>
      </w:r>
    </w:p>
    <w:p w14:paraId="07C7D307" w14:textId="77777777" w:rsidR="00C25D7F" w:rsidRPr="007E09D9" w:rsidRDefault="00C25D7F" w:rsidP="00BE002B">
      <w:pPr>
        <w:pStyle w:val="afff3"/>
        <w:numPr>
          <w:ilvl w:val="0"/>
          <w:numId w:val="303"/>
        </w:numPr>
        <w:spacing w:line="360" w:lineRule="auto"/>
        <w:jc w:val="both"/>
      </w:pPr>
      <w:r w:rsidRPr="007E09D9">
        <w:t>Изменение не обслуженных назначений (назначение не выполнено и по нему отсутствует направление);</w:t>
      </w:r>
    </w:p>
    <w:p w14:paraId="17F75ABC" w14:textId="77777777" w:rsidR="00C25D7F" w:rsidRPr="007E09D9" w:rsidRDefault="00C25D7F" w:rsidP="00BE002B">
      <w:pPr>
        <w:pStyle w:val="afff3"/>
        <w:numPr>
          <w:ilvl w:val="0"/>
          <w:numId w:val="303"/>
        </w:numPr>
        <w:spacing w:line="360" w:lineRule="auto"/>
        <w:jc w:val="both"/>
      </w:pPr>
      <w:r w:rsidRPr="007E09D9">
        <w:t>Просмотр назначений;</w:t>
      </w:r>
    </w:p>
    <w:p w14:paraId="076091B4" w14:textId="77777777" w:rsidR="00C25D7F" w:rsidRPr="007E09D9" w:rsidRDefault="00C25D7F" w:rsidP="00BE002B">
      <w:pPr>
        <w:pStyle w:val="afff3"/>
        <w:numPr>
          <w:ilvl w:val="0"/>
          <w:numId w:val="303"/>
        </w:numPr>
        <w:spacing w:line="360" w:lineRule="auto"/>
        <w:jc w:val="both"/>
      </w:pPr>
      <w:r w:rsidRPr="007E09D9">
        <w:t>Удаление не обслуженных назначений (назначение не выполнено и по нему отсутствует направление);</w:t>
      </w:r>
    </w:p>
    <w:p w14:paraId="1EC24ABC" w14:textId="77777777" w:rsidR="00C25D7F" w:rsidRPr="007E09D9" w:rsidRDefault="00C25D7F" w:rsidP="00BE002B">
      <w:pPr>
        <w:pStyle w:val="afff3"/>
        <w:numPr>
          <w:ilvl w:val="0"/>
          <w:numId w:val="303"/>
        </w:numPr>
        <w:spacing w:line="360" w:lineRule="auto"/>
        <w:jc w:val="both"/>
      </w:pPr>
      <w:r w:rsidRPr="007E09D9">
        <w:t>Запись на исследование, консультацию из плана ведения беременности</w:t>
      </w:r>
      <w:r>
        <w:t xml:space="preserve"> </w:t>
      </w:r>
      <w:r w:rsidRPr="008773B7">
        <w:t>через мастер выписки направлений</w:t>
      </w:r>
      <w:r w:rsidRPr="007E09D9">
        <w:t>;</w:t>
      </w:r>
    </w:p>
    <w:p w14:paraId="1EB9C572" w14:textId="77777777" w:rsidR="00C25D7F" w:rsidRPr="007E09D9" w:rsidRDefault="00C25D7F" w:rsidP="00BE002B">
      <w:pPr>
        <w:pStyle w:val="afff3"/>
        <w:numPr>
          <w:ilvl w:val="0"/>
          <w:numId w:val="303"/>
        </w:numPr>
        <w:spacing w:line="360" w:lineRule="auto"/>
        <w:jc w:val="both"/>
      </w:pPr>
      <w:r w:rsidRPr="007E09D9">
        <w:t>Отображение статуса назначения (Требуется запись / Записана с конкретной датой / Записана в очередь / Выполнено);</w:t>
      </w:r>
    </w:p>
    <w:p w14:paraId="57D87443" w14:textId="77777777" w:rsidR="00C25D7F" w:rsidRPr="007E09D9" w:rsidRDefault="00C25D7F" w:rsidP="00BE002B">
      <w:pPr>
        <w:pStyle w:val="afff3"/>
        <w:numPr>
          <w:ilvl w:val="0"/>
          <w:numId w:val="303"/>
        </w:numPr>
        <w:spacing w:line="360" w:lineRule="auto"/>
        <w:jc w:val="both"/>
      </w:pPr>
      <w:r w:rsidRPr="007E09D9">
        <w:t>Отображение информации о выполнении назначения:</w:t>
      </w:r>
    </w:p>
    <w:p w14:paraId="25F123FB" w14:textId="77777777" w:rsidR="00C25D7F" w:rsidRPr="007E09D9" w:rsidRDefault="00C25D7F" w:rsidP="00BE002B">
      <w:pPr>
        <w:pStyle w:val="afff3"/>
        <w:numPr>
          <w:ilvl w:val="1"/>
          <w:numId w:val="305"/>
        </w:numPr>
        <w:spacing w:line="360" w:lineRule="auto"/>
        <w:jc w:val="both"/>
      </w:pPr>
      <w:r w:rsidRPr="007E09D9">
        <w:t>МО;</w:t>
      </w:r>
    </w:p>
    <w:p w14:paraId="2EFE0E67" w14:textId="77777777" w:rsidR="00C25D7F" w:rsidRPr="007E09D9" w:rsidRDefault="00C25D7F" w:rsidP="00BE002B">
      <w:pPr>
        <w:pStyle w:val="afff3"/>
        <w:numPr>
          <w:ilvl w:val="1"/>
          <w:numId w:val="305"/>
        </w:numPr>
        <w:spacing w:line="360" w:lineRule="auto"/>
        <w:jc w:val="both"/>
      </w:pPr>
      <w:r w:rsidRPr="007E09D9">
        <w:t>Врач;</w:t>
      </w:r>
    </w:p>
    <w:p w14:paraId="637B646D" w14:textId="77777777" w:rsidR="00C25D7F" w:rsidRPr="007E09D9" w:rsidRDefault="00C25D7F" w:rsidP="00BE002B">
      <w:pPr>
        <w:pStyle w:val="afff3"/>
        <w:numPr>
          <w:ilvl w:val="1"/>
          <w:numId w:val="305"/>
        </w:numPr>
        <w:spacing w:line="360" w:lineRule="auto"/>
        <w:jc w:val="both"/>
      </w:pPr>
      <w:r w:rsidRPr="007E09D9">
        <w:t>Дата выполнения.</w:t>
      </w:r>
    </w:p>
    <w:p w14:paraId="0FC88FBA" w14:textId="77777777" w:rsidR="00C25D7F" w:rsidRPr="007E09D9" w:rsidRDefault="00C25D7F" w:rsidP="00BE002B">
      <w:pPr>
        <w:pStyle w:val="afff3"/>
        <w:numPr>
          <w:ilvl w:val="0"/>
          <w:numId w:val="303"/>
        </w:numPr>
        <w:spacing w:line="360" w:lineRule="auto"/>
        <w:jc w:val="both"/>
      </w:pPr>
      <w:r w:rsidRPr="007E09D9">
        <w:t>Проставление отметки о выполнении назначения с указанием даты выполнения</w:t>
      </w:r>
      <w:r>
        <w:t>, результата и возможностью прикрепить файлы</w:t>
      </w:r>
      <w:r w:rsidRPr="007E09D9">
        <w:t xml:space="preserve"> (если услуга выполнена в МО, не работающей в системе);</w:t>
      </w:r>
    </w:p>
    <w:p w14:paraId="1C3E9C27" w14:textId="77777777" w:rsidR="00C25D7F" w:rsidRPr="007E09D9" w:rsidRDefault="00C25D7F" w:rsidP="00BE002B">
      <w:pPr>
        <w:pStyle w:val="afff3"/>
        <w:numPr>
          <w:ilvl w:val="0"/>
          <w:numId w:val="303"/>
        </w:numPr>
        <w:spacing w:line="360" w:lineRule="auto"/>
        <w:jc w:val="both"/>
      </w:pPr>
      <w:r w:rsidRPr="007E09D9">
        <w:t>Фильтрация записей в плане:</w:t>
      </w:r>
    </w:p>
    <w:p w14:paraId="28F945E2" w14:textId="77777777" w:rsidR="00C25D7F" w:rsidRPr="007E09D9" w:rsidRDefault="00C25D7F" w:rsidP="00BE002B">
      <w:pPr>
        <w:pStyle w:val="afff3"/>
        <w:numPr>
          <w:ilvl w:val="1"/>
          <w:numId w:val="306"/>
        </w:numPr>
        <w:spacing w:line="360" w:lineRule="auto"/>
        <w:jc w:val="both"/>
      </w:pPr>
      <w:r w:rsidRPr="007E09D9">
        <w:t>Все;</w:t>
      </w:r>
    </w:p>
    <w:p w14:paraId="7DFAAE0A" w14:textId="77777777" w:rsidR="00C25D7F" w:rsidRPr="007E09D9" w:rsidRDefault="00C25D7F" w:rsidP="00BE002B">
      <w:pPr>
        <w:pStyle w:val="afff3"/>
        <w:numPr>
          <w:ilvl w:val="1"/>
          <w:numId w:val="306"/>
        </w:numPr>
        <w:spacing w:line="360" w:lineRule="auto"/>
        <w:jc w:val="both"/>
      </w:pPr>
      <w:r w:rsidRPr="007E09D9">
        <w:t>Просроченные.</w:t>
      </w:r>
    </w:p>
    <w:p w14:paraId="14F3A5A7" w14:textId="77777777" w:rsidR="00C25D7F" w:rsidRPr="007E09D9" w:rsidRDefault="00C25D7F" w:rsidP="00BE002B">
      <w:pPr>
        <w:pStyle w:val="afff3"/>
        <w:numPr>
          <w:ilvl w:val="0"/>
          <w:numId w:val="303"/>
        </w:numPr>
        <w:spacing w:line="360" w:lineRule="auto"/>
        <w:jc w:val="both"/>
      </w:pPr>
      <w:r w:rsidRPr="007E09D9">
        <w:t>Работа с планом ведения беременности из поликлинического случая лечения:</w:t>
      </w:r>
    </w:p>
    <w:p w14:paraId="6226C06C" w14:textId="77777777" w:rsidR="00C25D7F" w:rsidRPr="007E09D9" w:rsidRDefault="00C25D7F" w:rsidP="00BE002B">
      <w:pPr>
        <w:pStyle w:val="afff3"/>
        <w:numPr>
          <w:ilvl w:val="1"/>
          <w:numId w:val="307"/>
        </w:numPr>
        <w:spacing w:line="360" w:lineRule="auto"/>
        <w:jc w:val="both"/>
      </w:pPr>
      <w:r w:rsidRPr="007E09D9">
        <w:t xml:space="preserve">Если пациентка состоит </w:t>
      </w:r>
      <w:r>
        <w:t>на учете (в Системе есть открытая запись в Регистре беременных) на дату посещения</w:t>
      </w:r>
      <w:r w:rsidRPr="007E09D9">
        <w:t xml:space="preserve">, то в ЭМК пациента врач со специальностью </w:t>
      </w:r>
      <w:r>
        <w:t>«</w:t>
      </w:r>
      <w:r w:rsidRPr="007E09D9">
        <w:t>Акушерство и гинекология</w:t>
      </w:r>
      <w:r>
        <w:t>»</w:t>
      </w:r>
      <w:r w:rsidRPr="007E09D9">
        <w:t xml:space="preserve"> или </w:t>
      </w:r>
      <w:r>
        <w:t>«</w:t>
      </w:r>
      <w:r w:rsidRPr="007E09D9">
        <w:t>Акушерское дело (средний медперсонал)</w:t>
      </w:r>
      <w:r>
        <w:t>»</w:t>
      </w:r>
      <w:r w:rsidRPr="007E09D9">
        <w:t xml:space="preserve"> имеет доступ к плану ведения беременности;</w:t>
      </w:r>
    </w:p>
    <w:p w14:paraId="03B0D764" w14:textId="77777777" w:rsidR="00C25D7F" w:rsidRPr="007E09D9" w:rsidRDefault="00C25D7F" w:rsidP="00BE002B">
      <w:pPr>
        <w:pStyle w:val="afff3"/>
        <w:numPr>
          <w:ilvl w:val="1"/>
          <w:numId w:val="307"/>
        </w:numPr>
        <w:spacing w:line="360" w:lineRule="auto"/>
        <w:jc w:val="both"/>
      </w:pPr>
      <w:r w:rsidRPr="007E09D9">
        <w:t>Назначения, выписанные в ЭМК в рамках случая лечения, привязываются к плану ведения беременности;</w:t>
      </w:r>
    </w:p>
    <w:p w14:paraId="3243B6E0" w14:textId="77777777" w:rsidR="00C25D7F" w:rsidRPr="007E09D9" w:rsidRDefault="00C25D7F" w:rsidP="00BE002B">
      <w:pPr>
        <w:pStyle w:val="afff3"/>
        <w:numPr>
          <w:ilvl w:val="1"/>
          <w:numId w:val="307"/>
        </w:numPr>
        <w:spacing w:line="360" w:lineRule="auto"/>
        <w:jc w:val="both"/>
      </w:pPr>
      <w:r w:rsidRPr="007E09D9">
        <w:t>Назначения, выписанные в плане ведения беременности, открытом из случая лечения, привязываются к случаю.</w:t>
      </w:r>
    </w:p>
    <w:p w14:paraId="6ACB74E8" w14:textId="77777777" w:rsidR="00C25D7F" w:rsidRPr="007E09D9" w:rsidRDefault="00C25D7F" w:rsidP="00BE002B">
      <w:pPr>
        <w:pStyle w:val="afff3"/>
        <w:numPr>
          <w:ilvl w:val="0"/>
          <w:numId w:val="303"/>
        </w:numPr>
        <w:spacing w:line="360" w:lineRule="auto"/>
        <w:jc w:val="both"/>
      </w:pPr>
      <w:r w:rsidRPr="007E09D9">
        <w:t>Мониторинг сроков выполнения назначений в соответствии с планом ведения беременности:</w:t>
      </w:r>
    </w:p>
    <w:p w14:paraId="1A50D7B4" w14:textId="77777777" w:rsidR="00C25D7F" w:rsidRPr="007E09D9" w:rsidRDefault="00C25D7F" w:rsidP="00BE002B">
      <w:pPr>
        <w:pStyle w:val="afff3"/>
        <w:numPr>
          <w:ilvl w:val="1"/>
          <w:numId w:val="303"/>
        </w:numPr>
        <w:spacing w:line="360" w:lineRule="auto"/>
        <w:jc w:val="both"/>
      </w:pPr>
      <w:r w:rsidRPr="007E09D9">
        <w:t xml:space="preserve">В сигнальной информации для врача в разделе </w:t>
      </w:r>
      <w:r>
        <w:t>«</w:t>
      </w:r>
      <w:r w:rsidRPr="007E09D9">
        <w:t>План ведения беременности. нарушение сроков</w:t>
      </w:r>
      <w:r>
        <w:t>»</w:t>
      </w:r>
      <w:r w:rsidRPr="007E09D9">
        <w:t xml:space="preserve"> на вкладке </w:t>
      </w:r>
      <w:r>
        <w:t>«</w:t>
      </w:r>
      <w:r w:rsidRPr="007E09D9">
        <w:t>Беременные женщины</w:t>
      </w:r>
      <w:r>
        <w:t>»</w:t>
      </w:r>
      <w:r w:rsidRPr="007E09D9">
        <w:t xml:space="preserve"> отображаются пациентки с просроченными назначениями.</w:t>
      </w:r>
    </w:p>
    <w:p w14:paraId="2A6FCBC4" w14:textId="77777777" w:rsidR="00C25D7F" w:rsidRPr="007E09D9" w:rsidRDefault="00C25D7F" w:rsidP="00BE002B">
      <w:pPr>
        <w:pStyle w:val="afff3"/>
        <w:numPr>
          <w:ilvl w:val="0"/>
          <w:numId w:val="303"/>
        </w:numPr>
        <w:spacing w:line="360" w:lineRule="auto"/>
        <w:jc w:val="both"/>
      </w:pPr>
      <w:r w:rsidRPr="007E09D9">
        <w:t>Отображение</w:t>
      </w:r>
      <w:r>
        <w:t xml:space="preserve"> в специфике</w:t>
      </w:r>
      <w:r w:rsidRPr="007E09D9">
        <w:t xml:space="preserve"> всех случаев лечения пациентки с даты постановки на учет по дату исключения из регистра. Записи отображаются в табличном виде, упорядочены по дате начала случая;</w:t>
      </w:r>
    </w:p>
    <w:p w14:paraId="1DE8DA99" w14:textId="77777777" w:rsidR="00C25D7F" w:rsidRPr="007E09D9" w:rsidRDefault="00C25D7F" w:rsidP="00BE002B">
      <w:pPr>
        <w:pStyle w:val="afff3"/>
        <w:numPr>
          <w:ilvl w:val="0"/>
          <w:numId w:val="303"/>
        </w:numPr>
        <w:spacing w:line="360" w:lineRule="auto"/>
        <w:jc w:val="both"/>
      </w:pPr>
      <w:r w:rsidRPr="007E09D9">
        <w:t>Отображается ссылка, при переходе по которой открывается соответствующий случай в ЭМК пациента;</w:t>
      </w:r>
    </w:p>
    <w:p w14:paraId="0916E27F" w14:textId="77777777" w:rsidR="00C25D7F" w:rsidRPr="007E09D9" w:rsidRDefault="00C25D7F" w:rsidP="00BE002B">
      <w:pPr>
        <w:pStyle w:val="afff3"/>
        <w:numPr>
          <w:ilvl w:val="0"/>
          <w:numId w:val="303"/>
        </w:numPr>
        <w:spacing w:line="360" w:lineRule="auto"/>
        <w:jc w:val="both"/>
      </w:pPr>
      <w:r w:rsidRPr="007E09D9">
        <w:t>Ведение информации о родовом сертификате:</w:t>
      </w:r>
    </w:p>
    <w:p w14:paraId="4DFBDD7B" w14:textId="77777777" w:rsidR="00C25D7F" w:rsidRPr="007E09D9" w:rsidRDefault="00C25D7F" w:rsidP="00BE002B">
      <w:pPr>
        <w:pStyle w:val="afff3"/>
        <w:numPr>
          <w:ilvl w:val="1"/>
          <w:numId w:val="303"/>
        </w:numPr>
        <w:spacing w:line="360" w:lineRule="auto"/>
        <w:jc w:val="both"/>
      </w:pPr>
      <w:r w:rsidRPr="007E09D9">
        <w:t>Серия;</w:t>
      </w:r>
    </w:p>
    <w:p w14:paraId="526C8C21" w14:textId="77777777" w:rsidR="00C25D7F" w:rsidRPr="007E09D9" w:rsidRDefault="00C25D7F" w:rsidP="00BE002B">
      <w:pPr>
        <w:pStyle w:val="afff3"/>
        <w:numPr>
          <w:ilvl w:val="1"/>
          <w:numId w:val="303"/>
        </w:numPr>
        <w:spacing w:line="360" w:lineRule="auto"/>
        <w:jc w:val="both"/>
      </w:pPr>
      <w:r w:rsidRPr="007E09D9">
        <w:t>Номер;</w:t>
      </w:r>
    </w:p>
    <w:p w14:paraId="29489CAA" w14:textId="77777777" w:rsidR="00C25D7F" w:rsidRPr="007E09D9" w:rsidRDefault="00C25D7F" w:rsidP="00BE002B">
      <w:pPr>
        <w:pStyle w:val="afff3"/>
        <w:numPr>
          <w:ilvl w:val="1"/>
          <w:numId w:val="303"/>
        </w:numPr>
        <w:spacing w:line="360" w:lineRule="auto"/>
        <w:jc w:val="both"/>
      </w:pPr>
      <w:r w:rsidRPr="007E09D9">
        <w:t>Дата выдачи;</w:t>
      </w:r>
    </w:p>
    <w:p w14:paraId="61AEF4F5" w14:textId="77777777" w:rsidR="00C25D7F" w:rsidRPr="007E09D9" w:rsidRDefault="00C25D7F" w:rsidP="00BE002B">
      <w:pPr>
        <w:pStyle w:val="afff3"/>
        <w:numPr>
          <w:ilvl w:val="1"/>
          <w:numId w:val="303"/>
        </w:numPr>
        <w:spacing w:line="360" w:lineRule="auto"/>
        <w:jc w:val="both"/>
      </w:pPr>
      <w:r w:rsidRPr="007E09D9">
        <w:t>МО родоразрешения.</w:t>
      </w:r>
    </w:p>
    <w:p w14:paraId="0FF8349F" w14:textId="77777777" w:rsidR="00C25D7F" w:rsidRPr="007E09D9" w:rsidRDefault="00C25D7F" w:rsidP="00BE002B">
      <w:pPr>
        <w:pStyle w:val="45"/>
        <w:numPr>
          <w:ilvl w:val="3"/>
          <w:numId w:val="7"/>
        </w:numPr>
        <w:rPr>
          <w:lang w:val="ru"/>
        </w:rPr>
      </w:pPr>
      <w:bookmarkStart w:id="720" w:name="_Toc118113753"/>
      <w:r w:rsidRPr="007E09D9">
        <w:rPr>
          <w:lang w:val="ru"/>
        </w:rPr>
        <w:t xml:space="preserve">Модуль </w:t>
      </w:r>
      <w:r>
        <w:rPr>
          <w:lang w:val="ru"/>
        </w:rPr>
        <w:t>«</w:t>
      </w:r>
      <w:r w:rsidRPr="007E09D9">
        <w:rPr>
          <w:lang w:val="ru"/>
        </w:rPr>
        <w:t>Исход беременности</w:t>
      </w:r>
      <w:r>
        <w:rPr>
          <w:lang w:val="ru"/>
        </w:rPr>
        <w:t>»</w:t>
      </w:r>
      <w:bookmarkEnd w:id="720"/>
    </w:p>
    <w:p w14:paraId="40077487" w14:textId="77777777" w:rsidR="00C25D7F" w:rsidRPr="007E09D9" w:rsidRDefault="00C25D7F" w:rsidP="00C25D7F">
      <w:pPr>
        <w:pStyle w:val="34f2"/>
        <w:rPr>
          <w:szCs w:val="24"/>
        </w:rPr>
      </w:pPr>
      <w:r w:rsidRPr="007E09D9">
        <w:rPr>
          <w:szCs w:val="24"/>
        </w:rPr>
        <w:t>Исход беременности заносится в стационарном случае, в поликлиническом случае (например, аборты), вне случая прямо в запись регистра.</w:t>
      </w:r>
    </w:p>
    <w:p w14:paraId="790E44CB" w14:textId="77777777" w:rsidR="00C25D7F" w:rsidRPr="007E09D9" w:rsidRDefault="00C25D7F" w:rsidP="00C25D7F">
      <w:pPr>
        <w:pStyle w:val="34f2"/>
        <w:rPr>
          <w:szCs w:val="24"/>
        </w:rPr>
      </w:pPr>
      <w:r w:rsidRPr="007E09D9">
        <w:rPr>
          <w:szCs w:val="24"/>
        </w:rPr>
        <w:t>В зависимости от выбранного исхода беременности должен отображаться тот или иной набор полей.</w:t>
      </w:r>
    </w:p>
    <w:p w14:paraId="33721336" w14:textId="77777777" w:rsidR="00C25D7F" w:rsidRPr="007E09D9" w:rsidRDefault="00C25D7F" w:rsidP="00C25D7F">
      <w:pPr>
        <w:pStyle w:val="34f2"/>
        <w:rPr>
          <w:szCs w:val="24"/>
        </w:rPr>
      </w:pPr>
      <w:r w:rsidRPr="007E09D9">
        <w:rPr>
          <w:szCs w:val="24"/>
        </w:rPr>
        <w:t xml:space="preserve">При наличии диагноза группы беременности раздел </w:t>
      </w:r>
      <w:r>
        <w:rPr>
          <w:szCs w:val="24"/>
        </w:rPr>
        <w:t>«</w:t>
      </w:r>
      <w:r w:rsidRPr="007E09D9">
        <w:rPr>
          <w:szCs w:val="24"/>
        </w:rPr>
        <w:t>исход</w:t>
      </w:r>
      <w:r>
        <w:rPr>
          <w:szCs w:val="24"/>
        </w:rPr>
        <w:t>»</w:t>
      </w:r>
      <w:r w:rsidRPr="007E09D9">
        <w:rPr>
          <w:szCs w:val="24"/>
        </w:rPr>
        <w:t xml:space="preserve"> должен отображаться в разделе</w:t>
      </w:r>
      <w:r>
        <w:rPr>
          <w:szCs w:val="24"/>
        </w:rPr>
        <w:t xml:space="preserve"> "Специфика"</w:t>
      </w:r>
      <w:r w:rsidRPr="007E09D9">
        <w:rPr>
          <w:szCs w:val="24"/>
        </w:rPr>
        <w:t xml:space="preserve"> стационарного случая вне зависимости от того, включена ли запись в регистр.</w:t>
      </w:r>
    </w:p>
    <w:p w14:paraId="3A57D503" w14:textId="77777777" w:rsidR="00C25D7F" w:rsidRPr="007E09D9" w:rsidRDefault="00C25D7F" w:rsidP="00C25D7F">
      <w:pPr>
        <w:pStyle w:val="34f2"/>
        <w:rPr>
          <w:szCs w:val="24"/>
        </w:rPr>
      </w:pPr>
      <w:r w:rsidRPr="007E09D9">
        <w:rPr>
          <w:szCs w:val="24"/>
        </w:rPr>
        <w:t>При наличии активной записи регистра по данной беременной, исход при сохранении связывается с ней.</w:t>
      </w:r>
    </w:p>
    <w:p w14:paraId="56939820" w14:textId="77777777" w:rsidR="00C25D7F" w:rsidRPr="007E09D9" w:rsidRDefault="00C25D7F" w:rsidP="00C25D7F">
      <w:pPr>
        <w:pStyle w:val="34f2"/>
        <w:rPr>
          <w:szCs w:val="24"/>
        </w:rPr>
      </w:pPr>
      <w:r w:rsidRPr="007E09D9">
        <w:rPr>
          <w:szCs w:val="24"/>
        </w:rPr>
        <w:t>Случай материнской смертности из стационарного случая не вводится, а рассчитывается. Непосредственный ввод допустим только при вводе через регистр.</w:t>
      </w:r>
    </w:p>
    <w:p w14:paraId="773FDAC3" w14:textId="77777777" w:rsidR="00C25D7F" w:rsidRPr="007E09D9" w:rsidRDefault="00C25D7F" w:rsidP="00C25D7F">
      <w:pPr>
        <w:pStyle w:val="34f0"/>
        <w:rPr>
          <w:szCs w:val="24"/>
          <w:lang w:eastAsia="ru-RU"/>
        </w:rPr>
      </w:pPr>
      <w:r w:rsidRPr="007E09D9">
        <w:rPr>
          <w:szCs w:val="24"/>
          <w:lang w:eastAsia="ru-RU"/>
        </w:rPr>
        <w:t>Исход беременности должен иметь следующую структуру:</w:t>
      </w:r>
    </w:p>
    <w:p w14:paraId="67B8748E"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Интранатальные факторы риска.</w:t>
      </w:r>
    </w:p>
    <w:p w14:paraId="2A5C6665"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Материнская смертность.</w:t>
      </w:r>
    </w:p>
    <w:p w14:paraId="35D0FF5E" w14:textId="77777777" w:rsidR="00C25D7F" w:rsidRPr="007E09D9" w:rsidRDefault="00C25D7F" w:rsidP="00BE002B">
      <w:pPr>
        <w:pStyle w:val="afff5"/>
        <w:numPr>
          <w:ilvl w:val="0"/>
          <w:numId w:val="91"/>
        </w:numPr>
        <w:spacing w:after="0" w:line="360" w:lineRule="auto"/>
        <w:rPr>
          <w:bCs/>
          <w:shd w:val="clear" w:color="auto" w:fill="FFFFFF"/>
        </w:rPr>
      </w:pPr>
      <w:r w:rsidRPr="007E09D9">
        <w:rPr>
          <w:bCs/>
          <w:shd w:val="clear" w:color="auto" w:fill="FFFFFF"/>
        </w:rPr>
        <w:t xml:space="preserve">Справочник поля </w:t>
      </w:r>
      <w:r>
        <w:rPr>
          <w:bCs/>
          <w:shd w:val="clear" w:color="auto" w:fill="FFFFFF"/>
        </w:rPr>
        <w:t>«</w:t>
      </w:r>
      <w:r w:rsidRPr="007E09D9">
        <w:rPr>
          <w:bCs/>
          <w:shd w:val="clear" w:color="auto" w:fill="FFFFFF"/>
        </w:rPr>
        <w:t>Исход беременности</w:t>
      </w:r>
      <w:r>
        <w:rPr>
          <w:bCs/>
          <w:shd w:val="clear" w:color="auto" w:fill="FFFFFF"/>
        </w:rPr>
        <w:t>»</w:t>
      </w:r>
      <w:r w:rsidRPr="007E09D9">
        <w:t xml:space="preserve"> </w:t>
      </w:r>
      <w:r w:rsidRPr="007E09D9">
        <w:rPr>
          <w:bCs/>
          <w:shd w:val="clear" w:color="auto" w:fill="FFFFFF"/>
        </w:rPr>
        <w:t xml:space="preserve">должен содержать для выбора следующие значения: </w:t>
      </w:r>
    </w:p>
    <w:p w14:paraId="2DE18859"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Роды в срок;</w:t>
      </w:r>
    </w:p>
    <w:p w14:paraId="403897F2"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Срочные роды;</w:t>
      </w:r>
    </w:p>
    <w:p w14:paraId="562A020B"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Преждевременные роды;</w:t>
      </w:r>
    </w:p>
    <w:p w14:paraId="249D45C0"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Запоздалый роды;</w:t>
      </w:r>
    </w:p>
    <w:p w14:paraId="4089A3DA"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Домашние роды;</w:t>
      </w:r>
    </w:p>
    <w:p w14:paraId="7B5FB882"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Самопроизвольный выкидыш;</w:t>
      </w:r>
    </w:p>
    <w:p w14:paraId="22365D06" w14:textId="77777777" w:rsidR="00C25D7F" w:rsidRPr="007E09D9" w:rsidRDefault="00C25D7F" w:rsidP="00BE002B">
      <w:pPr>
        <w:pStyle w:val="afff5"/>
        <w:numPr>
          <w:ilvl w:val="0"/>
          <w:numId w:val="91"/>
        </w:numPr>
        <w:spacing w:before="0" w:beforeAutospacing="0" w:after="0" w:afterAutospacing="0" w:line="360" w:lineRule="auto"/>
        <w:ind w:left="1134"/>
        <w:rPr>
          <w:bCs/>
          <w:shd w:val="clear" w:color="auto" w:fill="FFFFFF"/>
        </w:rPr>
      </w:pPr>
      <w:r w:rsidRPr="007E09D9">
        <w:rPr>
          <w:bCs/>
          <w:shd w:val="clear" w:color="auto" w:fill="FFFFFF"/>
        </w:rPr>
        <w:t>Искусственный аборт.</w:t>
      </w:r>
    </w:p>
    <w:p w14:paraId="1A9B6428" w14:textId="77777777" w:rsidR="00C25D7F" w:rsidRPr="007E09D9" w:rsidRDefault="00C25D7F" w:rsidP="00BE002B">
      <w:pPr>
        <w:pStyle w:val="45"/>
        <w:numPr>
          <w:ilvl w:val="3"/>
          <w:numId w:val="7"/>
        </w:numPr>
        <w:rPr>
          <w:lang w:val="ru"/>
        </w:rPr>
      </w:pPr>
      <w:bookmarkStart w:id="721" w:name="_Toc118113754"/>
      <w:r w:rsidRPr="007E09D9">
        <w:rPr>
          <w:lang w:val="ru"/>
        </w:rPr>
        <w:t xml:space="preserve">Модуль </w:t>
      </w:r>
      <w:r>
        <w:rPr>
          <w:lang w:val="ru"/>
        </w:rPr>
        <w:t>«</w:t>
      </w:r>
      <w:r w:rsidRPr="007E09D9">
        <w:rPr>
          <w:lang w:val="ru"/>
        </w:rPr>
        <w:t>Расчет факторов риска</w:t>
      </w:r>
      <w:r>
        <w:rPr>
          <w:lang w:val="ru"/>
        </w:rPr>
        <w:t>»</w:t>
      </w:r>
      <w:bookmarkEnd w:id="721"/>
    </w:p>
    <w:p w14:paraId="565E161E" w14:textId="77777777" w:rsidR="00C25D7F" w:rsidRPr="007E09D9" w:rsidRDefault="00C25D7F" w:rsidP="00C25D7F">
      <w:pPr>
        <w:pStyle w:val="34f0"/>
        <w:rPr>
          <w:szCs w:val="24"/>
          <w:shd w:val="clear" w:color="auto" w:fill="FFFFFF"/>
        </w:rPr>
      </w:pPr>
      <w:r w:rsidRPr="007E09D9">
        <w:rPr>
          <w:szCs w:val="24"/>
          <w:shd w:val="clear" w:color="auto" w:fill="FFFFFF"/>
        </w:rPr>
        <w:t>В ходе внедрения модуля должны быть реализованы следующие функции:</w:t>
      </w:r>
    </w:p>
    <w:p w14:paraId="72835097" w14:textId="77777777" w:rsidR="00C25D7F" w:rsidRPr="007E09D9" w:rsidRDefault="00C25D7F" w:rsidP="00BE002B">
      <w:pPr>
        <w:numPr>
          <w:ilvl w:val="0"/>
          <w:numId w:val="264"/>
        </w:numPr>
        <w:spacing w:line="360" w:lineRule="auto"/>
        <w:ind w:left="1434" w:hanging="357"/>
      </w:pPr>
      <w:r w:rsidRPr="007E09D9">
        <w:t>Автоматический расчет п</w:t>
      </w:r>
      <w:r>
        <w:t>ери</w:t>
      </w:r>
      <w:r w:rsidRPr="007E09D9">
        <w:t>натальных и интранатальных факторов риска</w:t>
      </w:r>
    </w:p>
    <w:p w14:paraId="32B7ACF0" w14:textId="77777777" w:rsidR="00C25D7F" w:rsidRPr="007E09D9" w:rsidRDefault="00C25D7F" w:rsidP="00BE002B">
      <w:pPr>
        <w:numPr>
          <w:ilvl w:val="0"/>
          <w:numId w:val="264"/>
        </w:numPr>
        <w:spacing w:line="360" w:lineRule="auto"/>
        <w:ind w:left="1434" w:hanging="357"/>
      </w:pPr>
      <w:r w:rsidRPr="007E09D9">
        <w:t>Расчет общего риска по беременной по сумме риска анкеты и последнего скрининга</w:t>
      </w:r>
    </w:p>
    <w:p w14:paraId="4B72453C" w14:textId="77777777" w:rsidR="00C25D7F" w:rsidRPr="007E09D9" w:rsidRDefault="00C25D7F" w:rsidP="00BE002B">
      <w:pPr>
        <w:numPr>
          <w:ilvl w:val="0"/>
          <w:numId w:val="264"/>
        </w:numPr>
        <w:spacing w:line="360" w:lineRule="auto"/>
        <w:ind w:left="1434" w:hanging="357"/>
      </w:pPr>
      <w:r w:rsidRPr="007E09D9">
        <w:t>Пересчет риска при добавлении нового скрининга</w:t>
      </w:r>
    </w:p>
    <w:p w14:paraId="79D6E4A9" w14:textId="77777777" w:rsidR="00C25D7F" w:rsidRDefault="00C25D7F" w:rsidP="00BE002B">
      <w:pPr>
        <w:pStyle w:val="45"/>
        <w:numPr>
          <w:ilvl w:val="3"/>
          <w:numId w:val="7"/>
        </w:numPr>
        <w:rPr>
          <w:lang w:val="ru"/>
        </w:rPr>
      </w:pPr>
      <w:bookmarkStart w:id="722" w:name="_Toc76114312"/>
      <w:bookmarkStart w:id="723" w:name="_Toc118113755"/>
      <w:r w:rsidRPr="007E09D9">
        <w:rPr>
          <w:lang w:val="ru"/>
        </w:rPr>
        <w:t xml:space="preserve">Модуль </w:t>
      </w:r>
      <w:r>
        <w:rPr>
          <w:lang w:val="ru"/>
        </w:rPr>
        <w:t>«</w:t>
      </w:r>
      <w:r w:rsidRPr="007E09D9">
        <w:rPr>
          <w:lang w:val="ru"/>
        </w:rPr>
        <w:t>Мониторинг новорожденных</w:t>
      </w:r>
      <w:r>
        <w:rPr>
          <w:lang w:val="ru"/>
        </w:rPr>
        <w:t>»</w:t>
      </w:r>
      <w:bookmarkEnd w:id="722"/>
      <w:bookmarkEnd w:id="723"/>
    </w:p>
    <w:p w14:paraId="440F2DBE" w14:textId="77777777" w:rsidR="00C25D7F" w:rsidRPr="007E09D9" w:rsidRDefault="00C25D7F" w:rsidP="00C25D7F">
      <w:pPr>
        <w:spacing w:line="360" w:lineRule="auto"/>
        <w:ind w:firstLine="851"/>
        <w:jc w:val="both"/>
      </w:pPr>
      <w:r w:rsidRPr="007E09D9">
        <w:t>В ходе внедрения модуля должны быть реализованы следующие функции:</w:t>
      </w:r>
    </w:p>
    <w:p w14:paraId="155A9FBA" w14:textId="77777777" w:rsidR="00C25D7F" w:rsidRPr="007E09D9" w:rsidRDefault="00C25D7F" w:rsidP="00BE002B">
      <w:pPr>
        <w:pStyle w:val="afff3"/>
        <w:numPr>
          <w:ilvl w:val="0"/>
          <w:numId w:val="308"/>
        </w:numPr>
        <w:spacing w:line="360" w:lineRule="auto"/>
      </w:pPr>
      <w:r w:rsidRPr="007E09D9">
        <w:t xml:space="preserve">Модуль </w:t>
      </w:r>
      <w:r>
        <w:t>«</w:t>
      </w:r>
      <w:r w:rsidRPr="007E09D9">
        <w:t>Мониторинг новорожденных</w:t>
      </w:r>
      <w:r>
        <w:t>»</w:t>
      </w:r>
      <w:r w:rsidRPr="007E09D9">
        <w:t xml:space="preserve"> доступен из АРМ:</w:t>
      </w:r>
    </w:p>
    <w:p w14:paraId="50AE63E8" w14:textId="77777777" w:rsidR="00C25D7F" w:rsidRPr="007E09D9" w:rsidRDefault="00C25D7F" w:rsidP="00BE002B">
      <w:pPr>
        <w:pStyle w:val="afff3"/>
        <w:numPr>
          <w:ilvl w:val="1"/>
          <w:numId w:val="404"/>
        </w:numPr>
        <w:spacing w:line="360" w:lineRule="auto"/>
      </w:pPr>
      <w:r w:rsidRPr="007E09D9">
        <w:t>Врача поликлиники;</w:t>
      </w:r>
    </w:p>
    <w:p w14:paraId="4D3BA41B" w14:textId="77777777" w:rsidR="00C25D7F" w:rsidRPr="007E09D9" w:rsidRDefault="00C25D7F" w:rsidP="00BE002B">
      <w:pPr>
        <w:pStyle w:val="afff3"/>
        <w:numPr>
          <w:ilvl w:val="1"/>
          <w:numId w:val="404"/>
        </w:numPr>
        <w:spacing w:line="360" w:lineRule="auto"/>
      </w:pPr>
      <w:r w:rsidRPr="007E09D9">
        <w:t>Врача стационара</w:t>
      </w:r>
    </w:p>
    <w:p w14:paraId="04137E13" w14:textId="77777777" w:rsidR="00C25D7F" w:rsidRPr="00490CE6" w:rsidRDefault="00C25D7F" w:rsidP="00C25D7F">
      <w:pPr>
        <w:spacing w:line="360" w:lineRule="auto"/>
        <w:ind w:left="360"/>
      </w:pPr>
      <w:r w:rsidRPr="00490CE6">
        <w:t xml:space="preserve">при наличии у пользователя группы доступа </w:t>
      </w:r>
      <w:r>
        <w:t>«</w:t>
      </w:r>
      <w:r w:rsidRPr="00490CE6">
        <w:t>Оператор регистра новорожденных</w:t>
      </w:r>
      <w:r>
        <w:t>»</w:t>
      </w:r>
      <w:r w:rsidRPr="00490CE6">
        <w:t xml:space="preserve"> (для просмотра записей по своей МО) или </w:t>
      </w:r>
      <w:r>
        <w:t>«</w:t>
      </w:r>
      <w:r w:rsidRPr="00490CE6">
        <w:t>Региональный оператор регистра новорожденных</w:t>
      </w:r>
      <w:r>
        <w:t>»</w:t>
      </w:r>
      <w:r w:rsidRPr="00490CE6">
        <w:t xml:space="preserve"> (для просмотра записей по всему региону).</w:t>
      </w:r>
    </w:p>
    <w:p w14:paraId="7AD83F58" w14:textId="77777777" w:rsidR="00C25D7F" w:rsidRPr="007E09D9" w:rsidRDefault="00C25D7F" w:rsidP="00BE002B">
      <w:pPr>
        <w:pStyle w:val="afff3"/>
        <w:numPr>
          <w:ilvl w:val="0"/>
          <w:numId w:val="308"/>
        </w:numPr>
        <w:spacing w:line="360" w:lineRule="auto"/>
      </w:pPr>
      <w:r w:rsidRPr="007E09D9">
        <w:t>Отображение записей в табличном виде со следующими полями:</w:t>
      </w:r>
    </w:p>
    <w:p w14:paraId="550305C2" w14:textId="77777777" w:rsidR="00C25D7F" w:rsidRPr="007E09D9" w:rsidRDefault="00C25D7F" w:rsidP="00BE002B">
      <w:pPr>
        <w:pStyle w:val="afff3"/>
        <w:numPr>
          <w:ilvl w:val="1"/>
          <w:numId w:val="311"/>
        </w:numPr>
        <w:spacing w:line="360" w:lineRule="auto"/>
      </w:pPr>
      <w:r w:rsidRPr="007E09D9">
        <w:t>Ф. И. О.;</w:t>
      </w:r>
    </w:p>
    <w:p w14:paraId="7000C7CE" w14:textId="77777777" w:rsidR="00C25D7F" w:rsidRPr="007E09D9" w:rsidRDefault="00C25D7F" w:rsidP="00BE002B">
      <w:pPr>
        <w:pStyle w:val="afff3"/>
        <w:numPr>
          <w:ilvl w:val="1"/>
          <w:numId w:val="311"/>
        </w:numPr>
        <w:spacing w:line="360" w:lineRule="auto"/>
      </w:pPr>
      <w:r w:rsidRPr="007E09D9">
        <w:t>Дата рождения;</w:t>
      </w:r>
    </w:p>
    <w:p w14:paraId="68FE0BFD" w14:textId="77777777" w:rsidR="00C25D7F" w:rsidRPr="007E09D9" w:rsidRDefault="00C25D7F" w:rsidP="00BE002B">
      <w:pPr>
        <w:pStyle w:val="afff3"/>
        <w:numPr>
          <w:ilvl w:val="1"/>
          <w:numId w:val="311"/>
        </w:numPr>
        <w:spacing w:line="360" w:lineRule="auto"/>
      </w:pPr>
      <w:r w:rsidRPr="007E09D9">
        <w:t>Текущее состояние;</w:t>
      </w:r>
    </w:p>
    <w:p w14:paraId="751EE750" w14:textId="77777777" w:rsidR="00C25D7F" w:rsidRPr="007E09D9" w:rsidRDefault="00C25D7F" w:rsidP="00BE002B">
      <w:pPr>
        <w:pStyle w:val="afff3"/>
        <w:numPr>
          <w:ilvl w:val="1"/>
          <w:numId w:val="311"/>
        </w:numPr>
        <w:spacing w:line="360" w:lineRule="auto"/>
      </w:pPr>
      <w:r w:rsidRPr="007E09D9">
        <w:t>Масса;</w:t>
      </w:r>
    </w:p>
    <w:p w14:paraId="3D9CD250" w14:textId="77777777" w:rsidR="00C25D7F" w:rsidRPr="007E09D9" w:rsidRDefault="00C25D7F" w:rsidP="00BE002B">
      <w:pPr>
        <w:pStyle w:val="afff3"/>
        <w:numPr>
          <w:ilvl w:val="1"/>
          <w:numId w:val="311"/>
        </w:numPr>
        <w:spacing w:line="360" w:lineRule="auto"/>
      </w:pPr>
      <w:r w:rsidRPr="007E09D9">
        <w:t>Оценка;</w:t>
      </w:r>
    </w:p>
    <w:p w14:paraId="443D106B" w14:textId="77777777" w:rsidR="00C25D7F" w:rsidRPr="007E09D9" w:rsidRDefault="00C25D7F" w:rsidP="00BE002B">
      <w:pPr>
        <w:pStyle w:val="afff3"/>
        <w:numPr>
          <w:ilvl w:val="1"/>
          <w:numId w:val="311"/>
        </w:numPr>
        <w:spacing w:line="360" w:lineRule="auto"/>
      </w:pPr>
      <w:r w:rsidRPr="007E09D9">
        <w:t>МО рождения;</w:t>
      </w:r>
    </w:p>
    <w:p w14:paraId="75ABAC0A" w14:textId="77777777" w:rsidR="00C25D7F" w:rsidRPr="007E09D9" w:rsidRDefault="00C25D7F" w:rsidP="00BE002B">
      <w:pPr>
        <w:pStyle w:val="afff3"/>
        <w:numPr>
          <w:ilvl w:val="1"/>
          <w:numId w:val="311"/>
        </w:numPr>
        <w:spacing w:line="360" w:lineRule="auto"/>
      </w:pPr>
      <w:r w:rsidRPr="007E09D9">
        <w:t>МО госпитализации;</w:t>
      </w:r>
    </w:p>
    <w:p w14:paraId="55F3ED4C" w14:textId="77777777" w:rsidR="00C25D7F" w:rsidRPr="007E09D9" w:rsidRDefault="00C25D7F" w:rsidP="00BE002B">
      <w:pPr>
        <w:pStyle w:val="afff3"/>
        <w:numPr>
          <w:ilvl w:val="1"/>
          <w:numId w:val="311"/>
        </w:numPr>
        <w:spacing w:line="360" w:lineRule="auto"/>
      </w:pPr>
      <w:r w:rsidRPr="007E09D9">
        <w:t>Проба для неонатального скрининга;</w:t>
      </w:r>
    </w:p>
    <w:p w14:paraId="09E36B95" w14:textId="77777777" w:rsidR="00C25D7F" w:rsidRPr="007E09D9" w:rsidRDefault="00C25D7F" w:rsidP="00BE002B">
      <w:pPr>
        <w:pStyle w:val="afff3"/>
        <w:numPr>
          <w:ilvl w:val="1"/>
          <w:numId w:val="311"/>
        </w:numPr>
        <w:spacing w:line="360" w:lineRule="auto"/>
      </w:pPr>
      <w:r w:rsidRPr="007E09D9">
        <w:t>Представитель;</w:t>
      </w:r>
    </w:p>
    <w:p w14:paraId="74A2E6FA" w14:textId="77777777" w:rsidR="00C25D7F" w:rsidRPr="007E09D9" w:rsidRDefault="00C25D7F" w:rsidP="00BE002B">
      <w:pPr>
        <w:pStyle w:val="afff3"/>
        <w:numPr>
          <w:ilvl w:val="1"/>
          <w:numId w:val="311"/>
        </w:numPr>
        <w:spacing w:line="360" w:lineRule="auto"/>
      </w:pPr>
      <w:r w:rsidRPr="007E09D9">
        <w:t>Адрес;</w:t>
      </w:r>
    </w:p>
    <w:p w14:paraId="2883F956" w14:textId="77777777" w:rsidR="00C25D7F" w:rsidRPr="007E09D9" w:rsidRDefault="00C25D7F" w:rsidP="00BE002B">
      <w:pPr>
        <w:pStyle w:val="afff3"/>
        <w:numPr>
          <w:ilvl w:val="1"/>
          <w:numId w:val="311"/>
        </w:numPr>
        <w:spacing w:line="360" w:lineRule="auto"/>
      </w:pPr>
      <w:r w:rsidRPr="007E09D9">
        <w:t>Телефон;</w:t>
      </w:r>
    </w:p>
    <w:p w14:paraId="6A011D19" w14:textId="77777777" w:rsidR="00C25D7F" w:rsidRPr="007E09D9" w:rsidRDefault="00C25D7F" w:rsidP="00BE002B">
      <w:pPr>
        <w:pStyle w:val="afff3"/>
        <w:numPr>
          <w:ilvl w:val="1"/>
          <w:numId w:val="311"/>
        </w:numPr>
        <w:spacing w:line="360" w:lineRule="auto"/>
      </w:pPr>
      <w:r w:rsidRPr="007E09D9">
        <w:t>Мед. свидетельство о рождении;</w:t>
      </w:r>
    </w:p>
    <w:p w14:paraId="47C64583" w14:textId="77777777" w:rsidR="00C25D7F" w:rsidRPr="007E09D9" w:rsidRDefault="00C25D7F" w:rsidP="00BE002B">
      <w:pPr>
        <w:pStyle w:val="afff3"/>
        <w:numPr>
          <w:ilvl w:val="1"/>
          <w:numId w:val="311"/>
        </w:numPr>
        <w:spacing w:line="360" w:lineRule="auto"/>
      </w:pPr>
      <w:r w:rsidRPr="007E09D9">
        <w:t>Мед. свидетельство о перинатальной смерти;</w:t>
      </w:r>
    </w:p>
    <w:p w14:paraId="1C658EFB" w14:textId="77777777" w:rsidR="00C25D7F" w:rsidRPr="007E09D9" w:rsidRDefault="00C25D7F" w:rsidP="00BE002B">
      <w:pPr>
        <w:pStyle w:val="afff3"/>
        <w:numPr>
          <w:ilvl w:val="1"/>
          <w:numId w:val="311"/>
        </w:numPr>
        <w:spacing w:line="360" w:lineRule="auto"/>
      </w:pPr>
      <w:r w:rsidRPr="007E09D9">
        <w:t>ВИЧ инф. у матери;</w:t>
      </w:r>
    </w:p>
    <w:p w14:paraId="7F2AE53B" w14:textId="77777777" w:rsidR="00C25D7F" w:rsidRPr="007E09D9" w:rsidRDefault="00C25D7F" w:rsidP="00BE002B">
      <w:pPr>
        <w:pStyle w:val="afff3"/>
        <w:numPr>
          <w:ilvl w:val="1"/>
          <w:numId w:val="311"/>
        </w:numPr>
        <w:spacing w:line="360" w:lineRule="auto"/>
      </w:pPr>
      <w:r w:rsidRPr="007E09D9">
        <w:t>Отказ от ребенка.</w:t>
      </w:r>
    </w:p>
    <w:p w14:paraId="2BA91586" w14:textId="77777777" w:rsidR="00C25D7F" w:rsidRPr="007E09D9" w:rsidRDefault="00C25D7F" w:rsidP="00BE002B">
      <w:pPr>
        <w:pStyle w:val="afff3"/>
        <w:numPr>
          <w:ilvl w:val="0"/>
          <w:numId w:val="308"/>
        </w:numPr>
        <w:spacing w:line="360" w:lineRule="auto"/>
      </w:pPr>
      <w:r w:rsidRPr="007E09D9">
        <w:t>Поиск записей с возможностью фильтрации по следующим полям:</w:t>
      </w:r>
    </w:p>
    <w:p w14:paraId="10AB90B9" w14:textId="77777777" w:rsidR="00C25D7F" w:rsidRPr="007E09D9" w:rsidRDefault="00C25D7F" w:rsidP="00BE002B">
      <w:pPr>
        <w:pStyle w:val="afff3"/>
        <w:numPr>
          <w:ilvl w:val="1"/>
          <w:numId w:val="310"/>
        </w:numPr>
        <w:spacing w:line="360" w:lineRule="auto"/>
      </w:pPr>
      <w:r w:rsidRPr="007E09D9">
        <w:t>Родились в период (выбор периода дат);</w:t>
      </w:r>
    </w:p>
    <w:p w14:paraId="20DBB0EC" w14:textId="77777777" w:rsidR="00C25D7F" w:rsidRPr="007E09D9" w:rsidRDefault="00C25D7F" w:rsidP="00BE002B">
      <w:pPr>
        <w:pStyle w:val="afff3"/>
        <w:numPr>
          <w:ilvl w:val="1"/>
          <w:numId w:val="310"/>
        </w:numPr>
        <w:spacing w:line="360" w:lineRule="auto"/>
      </w:pPr>
      <w:r w:rsidRPr="007E09D9">
        <w:t>Текущее состояние;</w:t>
      </w:r>
    </w:p>
    <w:p w14:paraId="271F0B8D" w14:textId="77777777" w:rsidR="00C25D7F" w:rsidRPr="007E09D9" w:rsidRDefault="00C25D7F" w:rsidP="00BE002B">
      <w:pPr>
        <w:pStyle w:val="afff3"/>
        <w:numPr>
          <w:ilvl w:val="1"/>
          <w:numId w:val="310"/>
        </w:numPr>
        <w:spacing w:line="360" w:lineRule="auto"/>
      </w:pPr>
      <w:r w:rsidRPr="007E09D9">
        <w:t>Ф. И. О.;</w:t>
      </w:r>
    </w:p>
    <w:p w14:paraId="6D0AF471" w14:textId="77777777" w:rsidR="00C25D7F" w:rsidRPr="007E09D9" w:rsidRDefault="00C25D7F" w:rsidP="00BE002B">
      <w:pPr>
        <w:pStyle w:val="afff3"/>
        <w:numPr>
          <w:ilvl w:val="1"/>
          <w:numId w:val="310"/>
        </w:numPr>
        <w:spacing w:line="360" w:lineRule="auto"/>
      </w:pPr>
      <w:r w:rsidRPr="007E09D9">
        <w:t>МО рождения;</w:t>
      </w:r>
    </w:p>
    <w:p w14:paraId="5850732F" w14:textId="77777777" w:rsidR="00C25D7F" w:rsidRPr="007E09D9" w:rsidRDefault="00C25D7F" w:rsidP="00BE002B">
      <w:pPr>
        <w:pStyle w:val="afff3"/>
        <w:numPr>
          <w:ilvl w:val="1"/>
          <w:numId w:val="310"/>
        </w:numPr>
        <w:spacing w:line="360" w:lineRule="auto"/>
      </w:pPr>
      <w:r w:rsidRPr="007E09D9">
        <w:t>Проба для неонатального скрининга;</w:t>
      </w:r>
    </w:p>
    <w:p w14:paraId="215FADB7" w14:textId="77777777" w:rsidR="00C25D7F" w:rsidRPr="007E09D9" w:rsidRDefault="00C25D7F" w:rsidP="00BE002B">
      <w:pPr>
        <w:pStyle w:val="afff3"/>
        <w:numPr>
          <w:ilvl w:val="1"/>
          <w:numId w:val="310"/>
        </w:numPr>
        <w:spacing w:line="360" w:lineRule="auto"/>
      </w:pPr>
      <w:r w:rsidRPr="007E09D9">
        <w:t>Высокий риск;</w:t>
      </w:r>
    </w:p>
    <w:p w14:paraId="6E97FE93" w14:textId="77777777" w:rsidR="00C25D7F" w:rsidRPr="007E09D9" w:rsidRDefault="00C25D7F" w:rsidP="00BE002B">
      <w:pPr>
        <w:pStyle w:val="afff3"/>
        <w:numPr>
          <w:ilvl w:val="1"/>
          <w:numId w:val="310"/>
        </w:numPr>
        <w:spacing w:line="360" w:lineRule="auto"/>
      </w:pPr>
      <w:r w:rsidRPr="007E09D9">
        <w:t>МО госпитализации.</w:t>
      </w:r>
    </w:p>
    <w:p w14:paraId="580E36FA" w14:textId="77777777" w:rsidR="00C25D7F" w:rsidRPr="007E09D9" w:rsidRDefault="00C25D7F" w:rsidP="00BE002B">
      <w:pPr>
        <w:pStyle w:val="afff3"/>
        <w:numPr>
          <w:ilvl w:val="0"/>
          <w:numId w:val="308"/>
        </w:numPr>
        <w:spacing w:line="360" w:lineRule="auto"/>
      </w:pPr>
      <w:r w:rsidRPr="007E09D9">
        <w:t>Открытие ЭМК новорожденного;</w:t>
      </w:r>
    </w:p>
    <w:p w14:paraId="345FEC1D" w14:textId="77777777" w:rsidR="00C25D7F" w:rsidRPr="007E09D9" w:rsidRDefault="00C25D7F" w:rsidP="00BE002B">
      <w:pPr>
        <w:pStyle w:val="afff3"/>
        <w:numPr>
          <w:ilvl w:val="0"/>
          <w:numId w:val="308"/>
        </w:numPr>
        <w:spacing w:line="360" w:lineRule="auto"/>
      </w:pPr>
      <w:r w:rsidRPr="007E09D9">
        <w:t>Открытие ЭМК матери, при наличии связи матери и ребенка (если ребенок добавлен из исхода беременности матери);</w:t>
      </w:r>
    </w:p>
    <w:p w14:paraId="5EF1DF76" w14:textId="77777777" w:rsidR="00C25D7F" w:rsidRPr="007E09D9" w:rsidRDefault="00C25D7F" w:rsidP="00BE002B">
      <w:pPr>
        <w:pStyle w:val="afff3"/>
        <w:numPr>
          <w:ilvl w:val="0"/>
          <w:numId w:val="308"/>
        </w:numPr>
        <w:spacing w:line="360" w:lineRule="auto"/>
      </w:pPr>
      <w:r w:rsidRPr="007E09D9">
        <w:t>Просмотр специфики новорожденного;</w:t>
      </w:r>
    </w:p>
    <w:p w14:paraId="0016A449" w14:textId="77777777" w:rsidR="00C25D7F" w:rsidRPr="007E09D9" w:rsidRDefault="00C25D7F" w:rsidP="00BE002B">
      <w:pPr>
        <w:pStyle w:val="afff3"/>
        <w:numPr>
          <w:ilvl w:val="0"/>
          <w:numId w:val="308"/>
        </w:numPr>
        <w:spacing w:line="360" w:lineRule="auto"/>
      </w:pPr>
      <w:r w:rsidRPr="007E09D9">
        <w:t>Печать:</w:t>
      </w:r>
    </w:p>
    <w:p w14:paraId="7FA94601" w14:textId="77777777" w:rsidR="00C25D7F" w:rsidRPr="007E09D9" w:rsidRDefault="00C25D7F" w:rsidP="00BE002B">
      <w:pPr>
        <w:pStyle w:val="afff3"/>
        <w:numPr>
          <w:ilvl w:val="1"/>
          <w:numId w:val="309"/>
        </w:numPr>
        <w:spacing w:line="360" w:lineRule="auto"/>
      </w:pPr>
      <w:r w:rsidRPr="007E09D9">
        <w:t>Печать одной выбранной записи;</w:t>
      </w:r>
    </w:p>
    <w:p w14:paraId="1BEF8B21" w14:textId="77777777" w:rsidR="00C25D7F" w:rsidRPr="007E09D9" w:rsidRDefault="00C25D7F" w:rsidP="00BE002B">
      <w:pPr>
        <w:pStyle w:val="afff3"/>
        <w:numPr>
          <w:ilvl w:val="1"/>
          <w:numId w:val="309"/>
        </w:numPr>
        <w:spacing w:line="360" w:lineRule="auto"/>
      </w:pPr>
      <w:r w:rsidRPr="007E09D9">
        <w:t>Печать текущей страницы;</w:t>
      </w:r>
    </w:p>
    <w:p w14:paraId="4FB92E5B" w14:textId="77777777" w:rsidR="00C25D7F" w:rsidRPr="007E09D9" w:rsidRDefault="00C25D7F" w:rsidP="00BE002B">
      <w:pPr>
        <w:pStyle w:val="afff3"/>
        <w:numPr>
          <w:ilvl w:val="1"/>
          <w:numId w:val="309"/>
        </w:numPr>
        <w:spacing w:line="360" w:lineRule="auto"/>
      </w:pPr>
      <w:r w:rsidRPr="007E09D9">
        <w:t>Печать всего списка.</w:t>
      </w:r>
    </w:p>
    <w:p w14:paraId="0E3429D6" w14:textId="77777777" w:rsidR="00C25D7F" w:rsidRPr="007E09D9" w:rsidRDefault="00C25D7F" w:rsidP="00BE002B">
      <w:pPr>
        <w:pStyle w:val="afff3"/>
        <w:numPr>
          <w:ilvl w:val="0"/>
          <w:numId w:val="308"/>
        </w:numPr>
        <w:spacing w:line="360" w:lineRule="auto"/>
      </w:pPr>
      <w:r w:rsidRPr="007E09D9">
        <w:t>Записи по новорожденным с высоким риском выделяются красным цветом (см. расчет риска новорожденного).</w:t>
      </w:r>
    </w:p>
    <w:p w14:paraId="0235A2E1" w14:textId="254C889E" w:rsidR="00C25D7F" w:rsidRDefault="00C25D7F" w:rsidP="00BE002B">
      <w:pPr>
        <w:pStyle w:val="45"/>
        <w:numPr>
          <w:ilvl w:val="3"/>
          <w:numId w:val="7"/>
        </w:numPr>
        <w:rPr>
          <w:lang w:val="ru"/>
        </w:rPr>
      </w:pPr>
      <w:bookmarkStart w:id="724" w:name="_Toc118113756"/>
      <w:r w:rsidRPr="007E09D9">
        <w:rPr>
          <w:lang w:val="ru"/>
        </w:rPr>
        <w:t xml:space="preserve">Модуль </w:t>
      </w:r>
      <w:r>
        <w:rPr>
          <w:lang w:val="ru"/>
        </w:rPr>
        <w:t>«</w:t>
      </w:r>
      <w:r w:rsidR="00CD4F20">
        <w:rPr>
          <w:lang w:val="ru"/>
        </w:rPr>
        <w:t>Медицинские с</w:t>
      </w:r>
      <w:r w:rsidRPr="007E09D9">
        <w:rPr>
          <w:lang w:val="ru"/>
        </w:rPr>
        <w:t>видетельства о рождении</w:t>
      </w:r>
      <w:r>
        <w:rPr>
          <w:lang w:val="ru"/>
        </w:rPr>
        <w:t>»</w:t>
      </w:r>
      <w:bookmarkEnd w:id="724"/>
    </w:p>
    <w:p w14:paraId="5EB644B0" w14:textId="77777777" w:rsidR="00C25D7F" w:rsidRPr="007E09D9" w:rsidRDefault="00C25D7F" w:rsidP="00C25D7F">
      <w:pPr>
        <w:spacing w:line="360" w:lineRule="auto"/>
        <w:ind w:firstLine="851"/>
        <w:jc w:val="both"/>
      </w:pPr>
      <w:r w:rsidRPr="007E09D9">
        <w:t>В ходе внедрения модуля должны быть реализованы следующие функции:</w:t>
      </w:r>
    </w:p>
    <w:p w14:paraId="11760190" w14:textId="77777777" w:rsidR="00C25D7F" w:rsidRPr="007E09D9" w:rsidRDefault="00C25D7F" w:rsidP="00BE002B">
      <w:pPr>
        <w:numPr>
          <w:ilvl w:val="0"/>
          <w:numId w:val="268"/>
        </w:numPr>
        <w:tabs>
          <w:tab w:val="left" w:pos="454"/>
        </w:tabs>
        <w:spacing w:line="360" w:lineRule="auto"/>
        <w:jc w:val="both"/>
      </w:pPr>
      <w:r w:rsidRPr="007E09D9">
        <w:t>Ведение информации в медсвидетельстве о рождении;</w:t>
      </w:r>
    </w:p>
    <w:p w14:paraId="7726B1D3" w14:textId="77777777" w:rsidR="00C25D7F" w:rsidRPr="007E09D9" w:rsidRDefault="00C25D7F" w:rsidP="00BE002B">
      <w:pPr>
        <w:numPr>
          <w:ilvl w:val="1"/>
          <w:numId w:val="268"/>
        </w:numPr>
        <w:tabs>
          <w:tab w:val="left" w:pos="454"/>
        </w:tabs>
        <w:spacing w:line="360" w:lineRule="auto"/>
        <w:jc w:val="both"/>
      </w:pPr>
      <w:r w:rsidRPr="007E09D9">
        <w:t>внесение данных в следующие поля:</w:t>
      </w:r>
    </w:p>
    <w:p w14:paraId="2280D48E" w14:textId="77777777" w:rsidR="00C25D7F" w:rsidRPr="007E09D9" w:rsidRDefault="00C25D7F" w:rsidP="00BE002B">
      <w:pPr>
        <w:numPr>
          <w:ilvl w:val="2"/>
          <w:numId w:val="268"/>
        </w:numPr>
        <w:tabs>
          <w:tab w:val="left" w:pos="454"/>
        </w:tabs>
        <w:spacing w:line="360" w:lineRule="auto"/>
        <w:jc w:val="both"/>
      </w:pPr>
      <w:r w:rsidRPr="007E09D9">
        <w:t>тип свидетельства;</w:t>
      </w:r>
    </w:p>
    <w:p w14:paraId="43670A73" w14:textId="77777777" w:rsidR="00C25D7F" w:rsidRPr="007E09D9" w:rsidRDefault="00C25D7F" w:rsidP="00BE002B">
      <w:pPr>
        <w:numPr>
          <w:ilvl w:val="2"/>
          <w:numId w:val="268"/>
        </w:numPr>
        <w:tabs>
          <w:tab w:val="left" w:pos="454"/>
        </w:tabs>
        <w:spacing w:line="360" w:lineRule="auto"/>
        <w:jc w:val="both"/>
      </w:pPr>
      <w:r w:rsidRPr="007E09D9">
        <w:t>серия (автоматически генерируемое значение);</w:t>
      </w:r>
    </w:p>
    <w:p w14:paraId="6308C6D3" w14:textId="77777777" w:rsidR="00C25D7F" w:rsidRPr="007E09D9" w:rsidRDefault="00C25D7F" w:rsidP="00BE002B">
      <w:pPr>
        <w:numPr>
          <w:ilvl w:val="2"/>
          <w:numId w:val="268"/>
        </w:numPr>
        <w:tabs>
          <w:tab w:val="left" w:pos="454"/>
        </w:tabs>
        <w:spacing w:line="360" w:lineRule="auto"/>
        <w:jc w:val="both"/>
      </w:pPr>
      <w:r w:rsidRPr="007E09D9">
        <w:t>номер (автоматически генерируемое значение посредством настроенного нумератора);</w:t>
      </w:r>
    </w:p>
    <w:p w14:paraId="62C07FD1" w14:textId="77777777" w:rsidR="00C25D7F" w:rsidRPr="007E09D9" w:rsidRDefault="00C25D7F" w:rsidP="00BE002B">
      <w:pPr>
        <w:numPr>
          <w:ilvl w:val="2"/>
          <w:numId w:val="268"/>
        </w:numPr>
        <w:tabs>
          <w:tab w:val="left" w:pos="454"/>
        </w:tabs>
        <w:spacing w:line="360" w:lineRule="auto"/>
        <w:jc w:val="both"/>
      </w:pPr>
      <w:r w:rsidRPr="007E09D9">
        <w:t>дата выдачи;</w:t>
      </w:r>
    </w:p>
    <w:p w14:paraId="0DF455BD" w14:textId="77777777" w:rsidR="00C25D7F" w:rsidRPr="007E09D9" w:rsidRDefault="00C25D7F" w:rsidP="00BE002B">
      <w:pPr>
        <w:numPr>
          <w:ilvl w:val="2"/>
          <w:numId w:val="268"/>
        </w:numPr>
        <w:tabs>
          <w:tab w:val="left" w:pos="454"/>
        </w:tabs>
        <w:spacing w:line="360" w:lineRule="auto"/>
        <w:jc w:val="both"/>
      </w:pPr>
      <w:r w:rsidRPr="007E09D9">
        <w:t>занятость;</w:t>
      </w:r>
    </w:p>
    <w:p w14:paraId="7189DAD8" w14:textId="77777777" w:rsidR="00C25D7F" w:rsidRPr="007E09D9" w:rsidRDefault="00C25D7F" w:rsidP="00BE002B">
      <w:pPr>
        <w:numPr>
          <w:ilvl w:val="2"/>
          <w:numId w:val="268"/>
        </w:numPr>
        <w:tabs>
          <w:tab w:val="left" w:pos="454"/>
        </w:tabs>
        <w:spacing w:line="360" w:lineRule="auto"/>
        <w:jc w:val="both"/>
      </w:pPr>
      <w:r w:rsidRPr="007E09D9">
        <w:t>образование;</w:t>
      </w:r>
    </w:p>
    <w:p w14:paraId="509D9098" w14:textId="77777777" w:rsidR="00C25D7F" w:rsidRPr="007E09D9" w:rsidRDefault="00C25D7F" w:rsidP="00BE002B">
      <w:pPr>
        <w:numPr>
          <w:ilvl w:val="2"/>
          <w:numId w:val="268"/>
        </w:numPr>
        <w:tabs>
          <w:tab w:val="left" w:pos="454"/>
        </w:tabs>
        <w:spacing w:line="360" w:lineRule="auto"/>
        <w:jc w:val="both"/>
      </w:pPr>
      <w:r w:rsidRPr="007E09D9">
        <w:t>семейное положение;</w:t>
      </w:r>
    </w:p>
    <w:p w14:paraId="47C1086F" w14:textId="77777777" w:rsidR="00C25D7F" w:rsidRPr="007E09D9" w:rsidRDefault="00C25D7F" w:rsidP="00BE002B">
      <w:pPr>
        <w:numPr>
          <w:ilvl w:val="2"/>
          <w:numId w:val="268"/>
        </w:numPr>
        <w:tabs>
          <w:tab w:val="left" w:pos="454"/>
        </w:tabs>
        <w:spacing w:line="360" w:lineRule="auto"/>
        <w:jc w:val="both"/>
      </w:pPr>
      <w:r w:rsidRPr="007E09D9">
        <w:t>отделение;</w:t>
      </w:r>
    </w:p>
    <w:p w14:paraId="536D75C5" w14:textId="77777777" w:rsidR="00C25D7F" w:rsidRPr="007E09D9" w:rsidRDefault="00C25D7F" w:rsidP="00BE002B">
      <w:pPr>
        <w:numPr>
          <w:ilvl w:val="2"/>
          <w:numId w:val="268"/>
        </w:numPr>
        <w:tabs>
          <w:tab w:val="left" w:pos="454"/>
        </w:tabs>
        <w:spacing w:line="360" w:lineRule="auto"/>
        <w:jc w:val="both"/>
      </w:pPr>
      <w:r w:rsidRPr="007E09D9">
        <w:t>место работы врача;</w:t>
      </w:r>
    </w:p>
    <w:p w14:paraId="294BF28A" w14:textId="77777777" w:rsidR="00C25D7F" w:rsidRPr="007E09D9" w:rsidRDefault="00C25D7F" w:rsidP="00BE002B">
      <w:pPr>
        <w:numPr>
          <w:ilvl w:val="2"/>
          <w:numId w:val="268"/>
        </w:numPr>
        <w:tabs>
          <w:tab w:val="left" w:pos="454"/>
        </w:tabs>
        <w:spacing w:line="360" w:lineRule="auto"/>
        <w:jc w:val="both"/>
      </w:pPr>
      <w:r w:rsidRPr="007E09D9">
        <w:t>врач;</w:t>
      </w:r>
    </w:p>
    <w:p w14:paraId="61A46828" w14:textId="77777777" w:rsidR="00C25D7F" w:rsidRPr="007E09D9" w:rsidRDefault="00C25D7F" w:rsidP="00BE002B">
      <w:pPr>
        <w:numPr>
          <w:ilvl w:val="2"/>
          <w:numId w:val="268"/>
        </w:numPr>
        <w:tabs>
          <w:tab w:val="left" w:pos="454"/>
        </w:tabs>
        <w:spacing w:line="360" w:lineRule="auto"/>
        <w:jc w:val="both"/>
      </w:pPr>
      <w:r w:rsidRPr="007E09D9">
        <w:t>лицензия (выбор лицензии МО, указанной в паспорте МО);</w:t>
      </w:r>
    </w:p>
    <w:p w14:paraId="7B3CA011" w14:textId="77777777" w:rsidR="00C25D7F" w:rsidRPr="007E09D9" w:rsidRDefault="00C25D7F" w:rsidP="00BE002B">
      <w:pPr>
        <w:numPr>
          <w:ilvl w:val="2"/>
          <w:numId w:val="268"/>
        </w:numPr>
        <w:tabs>
          <w:tab w:val="left" w:pos="454"/>
        </w:tabs>
        <w:spacing w:line="360" w:lineRule="auto"/>
        <w:jc w:val="both"/>
      </w:pPr>
      <w:r w:rsidRPr="007E09D9">
        <w:t>вид медперсонала;</w:t>
      </w:r>
    </w:p>
    <w:p w14:paraId="5FD5AEB3" w14:textId="77777777" w:rsidR="00C25D7F" w:rsidRPr="007E09D9" w:rsidRDefault="00C25D7F" w:rsidP="00BE002B">
      <w:pPr>
        <w:numPr>
          <w:ilvl w:val="2"/>
          <w:numId w:val="268"/>
        </w:numPr>
        <w:tabs>
          <w:tab w:val="left" w:pos="454"/>
        </w:tabs>
        <w:spacing w:line="360" w:lineRule="auto"/>
        <w:jc w:val="both"/>
      </w:pPr>
      <w:r w:rsidRPr="007E09D9">
        <w:t>дата, время родов;</w:t>
      </w:r>
    </w:p>
    <w:p w14:paraId="239BF30E" w14:textId="77777777" w:rsidR="00C25D7F" w:rsidRPr="007E09D9" w:rsidRDefault="00C25D7F" w:rsidP="00BE002B">
      <w:pPr>
        <w:numPr>
          <w:ilvl w:val="2"/>
          <w:numId w:val="268"/>
        </w:numPr>
        <w:tabs>
          <w:tab w:val="left" w:pos="454"/>
        </w:tabs>
        <w:spacing w:line="360" w:lineRule="auto"/>
        <w:jc w:val="both"/>
      </w:pPr>
      <w:r w:rsidRPr="007E09D9">
        <w:t>место родов;</w:t>
      </w:r>
    </w:p>
    <w:p w14:paraId="30C81463" w14:textId="77777777" w:rsidR="00C25D7F" w:rsidRPr="007E09D9" w:rsidRDefault="00C25D7F" w:rsidP="00BE002B">
      <w:pPr>
        <w:numPr>
          <w:ilvl w:val="2"/>
          <w:numId w:val="268"/>
        </w:numPr>
        <w:tabs>
          <w:tab w:val="left" w:pos="454"/>
        </w:tabs>
        <w:spacing w:line="360" w:lineRule="auto"/>
        <w:jc w:val="both"/>
      </w:pPr>
      <w:r w:rsidRPr="007E09D9">
        <w:t>принял роды;</w:t>
      </w:r>
    </w:p>
    <w:p w14:paraId="06C2EB91" w14:textId="77777777" w:rsidR="00C25D7F" w:rsidRPr="007E09D9" w:rsidRDefault="00C25D7F" w:rsidP="00BE002B">
      <w:pPr>
        <w:numPr>
          <w:ilvl w:val="2"/>
          <w:numId w:val="268"/>
        </w:numPr>
        <w:tabs>
          <w:tab w:val="left" w:pos="454"/>
        </w:tabs>
        <w:spacing w:line="360" w:lineRule="auto"/>
        <w:jc w:val="both"/>
      </w:pPr>
      <w:r w:rsidRPr="007E09D9">
        <w:t>многоплодные роды;</w:t>
      </w:r>
    </w:p>
    <w:p w14:paraId="7ED3C5BB" w14:textId="77777777" w:rsidR="00C25D7F" w:rsidRPr="007E09D9" w:rsidRDefault="00C25D7F" w:rsidP="00BE002B">
      <w:pPr>
        <w:numPr>
          <w:ilvl w:val="2"/>
          <w:numId w:val="268"/>
        </w:numPr>
        <w:tabs>
          <w:tab w:val="left" w:pos="454"/>
        </w:tabs>
        <w:spacing w:line="360" w:lineRule="auto"/>
        <w:jc w:val="both"/>
      </w:pPr>
      <w:r w:rsidRPr="007E09D9">
        <w:t>который по счету;</w:t>
      </w:r>
    </w:p>
    <w:p w14:paraId="1D558FA5" w14:textId="77777777" w:rsidR="00C25D7F" w:rsidRPr="007E09D9" w:rsidRDefault="00C25D7F" w:rsidP="00BE002B">
      <w:pPr>
        <w:numPr>
          <w:ilvl w:val="2"/>
          <w:numId w:val="268"/>
        </w:numPr>
        <w:tabs>
          <w:tab w:val="left" w:pos="454"/>
        </w:tabs>
        <w:spacing w:line="360" w:lineRule="auto"/>
        <w:jc w:val="both"/>
      </w:pPr>
      <w:r w:rsidRPr="007E09D9">
        <w:t>всего плодов;</w:t>
      </w:r>
    </w:p>
    <w:p w14:paraId="76747864" w14:textId="77777777" w:rsidR="00C25D7F" w:rsidRPr="007E09D9" w:rsidRDefault="00C25D7F" w:rsidP="00BE002B">
      <w:pPr>
        <w:numPr>
          <w:ilvl w:val="2"/>
          <w:numId w:val="268"/>
        </w:numPr>
        <w:tabs>
          <w:tab w:val="left" w:pos="454"/>
        </w:tabs>
        <w:spacing w:line="360" w:lineRule="auto"/>
        <w:jc w:val="both"/>
      </w:pPr>
      <w:r w:rsidRPr="007E09D9">
        <w:t>ребенок родился;</w:t>
      </w:r>
    </w:p>
    <w:p w14:paraId="6D3B9128" w14:textId="77777777" w:rsidR="00C25D7F" w:rsidRPr="007E09D9" w:rsidRDefault="00C25D7F" w:rsidP="00BE002B">
      <w:pPr>
        <w:numPr>
          <w:ilvl w:val="2"/>
          <w:numId w:val="268"/>
        </w:numPr>
        <w:tabs>
          <w:tab w:val="left" w:pos="454"/>
        </w:tabs>
        <w:spacing w:line="360" w:lineRule="auto"/>
        <w:jc w:val="both"/>
      </w:pPr>
      <w:r w:rsidRPr="007E09D9">
        <w:t>который ребенок;</w:t>
      </w:r>
    </w:p>
    <w:p w14:paraId="213C9D0D" w14:textId="77777777" w:rsidR="00C25D7F" w:rsidRPr="007E09D9" w:rsidRDefault="00C25D7F" w:rsidP="00BE002B">
      <w:pPr>
        <w:numPr>
          <w:ilvl w:val="2"/>
          <w:numId w:val="268"/>
        </w:numPr>
        <w:tabs>
          <w:tab w:val="left" w:pos="454"/>
        </w:tabs>
        <w:spacing w:line="360" w:lineRule="auto"/>
        <w:jc w:val="both"/>
      </w:pPr>
      <w:r w:rsidRPr="007E09D9">
        <w:t>первая явка, неделя;</w:t>
      </w:r>
    </w:p>
    <w:p w14:paraId="2D61B665" w14:textId="77777777" w:rsidR="00C25D7F" w:rsidRPr="007E09D9" w:rsidRDefault="00C25D7F" w:rsidP="00BE002B">
      <w:pPr>
        <w:numPr>
          <w:ilvl w:val="2"/>
          <w:numId w:val="268"/>
        </w:numPr>
        <w:tabs>
          <w:tab w:val="left" w:pos="454"/>
        </w:tabs>
        <w:spacing w:line="360" w:lineRule="auto"/>
        <w:jc w:val="both"/>
      </w:pPr>
      <w:r w:rsidRPr="007E09D9">
        <w:t>масса;</w:t>
      </w:r>
    </w:p>
    <w:p w14:paraId="189EFCC9" w14:textId="77777777" w:rsidR="00C25D7F" w:rsidRPr="007E09D9" w:rsidRDefault="00C25D7F" w:rsidP="00BE002B">
      <w:pPr>
        <w:numPr>
          <w:ilvl w:val="2"/>
          <w:numId w:val="268"/>
        </w:numPr>
        <w:tabs>
          <w:tab w:val="left" w:pos="454"/>
        </w:tabs>
        <w:spacing w:line="360" w:lineRule="auto"/>
        <w:jc w:val="both"/>
      </w:pPr>
      <w:r w:rsidRPr="007E09D9">
        <w:t>рост (см);</w:t>
      </w:r>
    </w:p>
    <w:p w14:paraId="2654786C" w14:textId="77777777" w:rsidR="00C25D7F" w:rsidRPr="007E09D9" w:rsidRDefault="00C25D7F" w:rsidP="00BE002B">
      <w:pPr>
        <w:numPr>
          <w:ilvl w:val="2"/>
          <w:numId w:val="268"/>
        </w:numPr>
        <w:tabs>
          <w:tab w:val="left" w:pos="454"/>
        </w:tabs>
        <w:spacing w:line="360" w:lineRule="auto"/>
        <w:jc w:val="both"/>
      </w:pPr>
      <w:r w:rsidRPr="007E09D9">
        <w:t>пол;</w:t>
      </w:r>
    </w:p>
    <w:p w14:paraId="119C9311" w14:textId="77777777" w:rsidR="00C25D7F" w:rsidRPr="007E09D9" w:rsidRDefault="00C25D7F" w:rsidP="00BE002B">
      <w:pPr>
        <w:numPr>
          <w:ilvl w:val="2"/>
          <w:numId w:val="268"/>
        </w:numPr>
        <w:tabs>
          <w:tab w:val="left" w:pos="454"/>
        </w:tabs>
        <w:spacing w:line="360" w:lineRule="auto"/>
        <w:jc w:val="both"/>
      </w:pPr>
      <w:r w:rsidRPr="007E09D9">
        <w:t>фамилия ребенка;</w:t>
      </w:r>
    </w:p>
    <w:p w14:paraId="3EC29FC2" w14:textId="77777777" w:rsidR="00C25D7F" w:rsidRPr="007E09D9" w:rsidRDefault="00C25D7F" w:rsidP="00BE002B">
      <w:pPr>
        <w:numPr>
          <w:ilvl w:val="2"/>
          <w:numId w:val="268"/>
        </w:numPr>
        <w:tabs>
          <w:tab w:val="left" w:pos="454"/>
        </w:tabs>
        <w:spacing w:line="360" w:lineRule="auto"/>
        <w:jc w:val="both"/>
      </w:pPr>
      <w:r w:rsidRPr="007E09D9">
        <w:t>место рождения;</w:t>
      </w:r>
    </w:p>
    <w:p w14:paraId="4B77B23D" w14:textId="77777777" w:rsidR="00C25D7F" w:rsidRPr="007E09D9" w:rsidRDefault="00C25D7F" w:rsidP="00BE002B">
      <w:pPr>
        <w:numPr>
          <w:ilvl w:val="2"/>
          <w:numId w:val="268"/>
        </w:numPr>
        <w:tabs>
          <w:tab w:val="left" w:pos="454"/>
        </w:tabs>
        <w:spacing w:line="360" w:lineRule="auto"/>
        <w:jc w:val="both"/>
      </w:pPr>
      <w:r w:rsidRPr="007E09D9">
        <w:t>данные о получателе;</w:t>
      </w:r>
    </w:p>
    <w:p w14:paraId="49FDA30E" w14:textId="77777777" w:rsidR="00C25D7F" w:rsidRPr="007E09D9" w:rsidRDefault="00C25D7F" w:rsidP="00BE002B">
      <w:pPr>
        <w:numPr>
          <w:ilvl w:val="2"/>
          <w:numId w:val="268"/>
        </w:numPr>
        <w:tabs>
          <w:tab w:val="left" w:pos="454"/>
        </w:tabs>
        <w:spacing w:line="360" w:lineRule="auto"/>
        <w:jc w:val="both"/>
      </w:pPr>
      <w:r w:rsidRPr="007E09D9">
        <w:t>записано со слов матери (да / нет);</w:t>
      </w:r>
    </w:p>
    <w:p w14:paraId="22652236" w14:textId="77777777" w:rsidR="00C25D7F" w:rsidRPr="007E09D9" w:rsidRDefault="00C25D7F" w:rsidP="00BE002B">
      <w:pPr>
        <w:numPr>
          <w:ilvl w:val="1"/>
          <w:numId w:val="268"/>
        </w:numPr>
        <w:tabs>
          <w:tab w:val="left" w:pos="454"/>
        </w:tabs>
        <w:spacing w:line="360" w:lineRule="auto"/>
        <w:jc w:val="both"/>
      </w:pPr>
      <w:r w:rsidRPr="007E09D9">
        <w:t xml:space="preserve">возможность заполнения данных о получателе при редактировании свидетельства, если блок </w:t>
      </w:r>
      <w:r>
        <w:t>«</w:t>
      </w:r>
      <w:r w:rsidRPr="007E09D9">
        <w:t>Получатель</w:t>
      </w:r>
      <w:r>
        <w:t>»</w:t>
      </w:r>
      <w:r w:rsidRPr="007E09D9">
        <w:t xml:space="preserve"> не был заполнен при создании свидетельства;</w:t>
      </w:r>
    </w:p>
    <w:p w14:paraId="1CDE2818" w14:textId="77777777" w:rsidR="00C25D7F" w:rsidRPr="007E09D9" w:rsidRDefault="00C25D7F" w:rsidP="00BE002B">
      <w:pPr>
        <w:numPr>
          <w:ilvl w:val="0"/>
          <w:numId w:val="268"/>
        </w:numPr>
        <w:tabs>
          <w:tab w:val="left" w:pos="454"/>
        </w:tabs>
        <w:spacing w:line="360" w:lineRule="auto"/>
        <w:jc w:val="both"/>
      </w:pPr>
      <w:r w:rsidRPr="007E09D9">
        <w:t>ведение журнала медсвидетельств о рождении;</w:t>
      </w:r>
    </w:p>
    <w:p w14:paraId="11B4D639" w14:textId="77777777" w:rsidR="00C25D7F" w:rsidRPr="007E09D9" w:rsidRDefault="00C25D7F" w:rsidP="00BE002B">
      <w:pPr>
        <w:numPr>
          <w:ilvl w:val="1"/>
          <w:numId w:val="268"/>
        </w:numPr>
        <w:tabs>
          <w:tab w:val="left" w:pos="454"/>
        </w:tabs>
        <w:spacing w:line="360" w:lineRule="auto"/>
        <w:jc w:val="both"/>
      </w:pPr>
      <w:r w:rsidRPr="007E09D9">
        <w:t>журнал медсвидетельств о рождении доступен:</w:t>
      </w:r>
    </w:p>
    <w:p w14:paraId="618AF058" w14:textId="77777777" w:rsidR="00C25D7F" w:rsidRPr="007E09D9" w:rsidRDefault="00C25D7F" w:rsidP="00BE002B">
      <w:pPr>
        <w:numPr>
          <w:ilvl w:val="2"/>
          <w:numId w:val="268"/>
        </w:numPr>
        <w:tabs>
          <w:tab w:val="left" w:pos="454"/>
        </w:tabs>
        <w:spacing w:line="360" w:lineRule="auto"/>
        <w:jc w:val="both"/>
      </w:pPr>
      <w:r w:rsidRPr="007E09D9">
        <w:t xml:space="preserve">из главного меню, пункт </w:t>
      </w:r>
      <w:r>
        <w:t>«</w:t>
      </w:r>
      <w:r w:rsidRPr="007E09D9">
        <w:t>Документы</w:t>
      </w:r>
      <w:r>
        <w:t>»</w:t>
      </w:r>
      <w:r w:rsidRPr="007E09D9">
        <w:t xml:space="preserve"> - </w:t>
      </w:r>
      <w:r>
        <w:t>«</w:t>
      </w:r>
      <w:r w:rsidRPr="007E09D9">
        <w:t>Свидетельства</w:t>
      </w:r>
      <w:r>
        <w:t>»</w:t>
      </w:r>
      <w:r w:rsidRPr="007E09D9">
        <w:t xml:space="preserve"> - </w:t>
      </w:r>
      <w:r>
        <w:t>«</w:t>
      </w:r>
      <w:r w:rsidRPr="007E09D9">
        <w:t>Свидетельства о рождении</w:t>
      </w:r>
      <w:r>
        <w:t>»</w:t>
      </w:r>
      <w:r w:rsidRPr="007E09D9">
        <w:t>;</w:t>
      </w:r>
    </w:p>
    <w:p w14:paraId="2A333D2E" w14:textId="77777777" w:rsidR="00C25D7F" w:rsidRDefault="00C25D7F" w:rsidP="00BE002B">
      <w:pPr>
        <w:numPr>
          <w:ilvl w:val="1"/>
          <w:numId w:val="268"/>
        </w:numPr>
        <w:tabs>
          <w:tab w:val="left" w:pos="454"/>
        </w:tabs>
        <w:spacing w:line="360" w:lineRule="auto"/>
        <w:jc w:val="both"/>
      </w:pPr>
      <w:r>
        <w:t xml:space="preserve">вызов формы создания </w:t>
      </w:r>
      <w:r w:rsidRPr="007E09D9">
        <w:t>медсвидетельств</w:t>
      </w:r>
      <w:r>
        <w:t>а</w:t>
      </w:r>
      <w:r w:rsidRPr="007E09D9">
        <w:t xml:space="preserve"> о рождении</w:t>
      </w:r>
      <w:r>
        <w:t>:</w:t>
      </w:r>
    </w:p>
    <w:p w14:paraId="0ABEE60E" w14:textId="77777777" w:rsidR="00C25D7F" w:rsidRPr="007E09D9" w:rsidRDefault="00C25D7F" w:rsidP="00BE002B">
      <w:pPr>
        <w:numPr>
          <w:ilvl w:val="2"/>
          <w:numId w:val="268"/>
        </w:numPr>
        <w:tabs>
          <w:tab w:val="left" w:pos="454"/>
        </w:tabs>
        <w:spacing w:line="360" w:lineRule="auto"/>
        <w:jc w:val="both"/>
      </w:pPr>
      <w:r w:rsidRPr="007E09D9">
        <w:t>из главной формы АРМ врача приемного отделения стационара;</w:t>
      </w:r>
    </w:p>
    <w:p w14:paraId="588C607B" w14:textId="77777777" w:rsidR="00C25D7F" w:rsidRPr="007E09D9" w:rsidRDefault="00C25D7F" w:rsidP="00BE002B">
      <w:pPr>
        <w:numPr>
          <w:ilvl w:val="2"/>
          <w:numId w:val="268"/>
        </w:numPr>
        <w:tabs>
          <w:tab w:val="left" w:pos="454"/>
        </w:tabs>
        <w:spacing w:line="360" w:lineRule="auto"/>
        <w:jc w:val="both"/>
      </w:pPr>
      <w:r w:rsidRPr="007E09D9">
        <w:t>из ЭМК пациента, открытой из АРМ врача приемного отделения стационара;</w:t>
      </w:r>
    </w:p>
    <w:p w14:paraId="1C5E2DC5" w14:textId="77777777" w:rsidR="00C25D7F" w:rsidRPr="007E09D9" w:rsidRDefault="00C25D7F" w:rsidP="00BE002B">
      <w:pPr>
        <w:numPr>
          <w:ilvl w:val="2"/>
          <w:numId w:val="268"/>
        </w:numPr>
        <w:tabs>
          <w:tab w:val="left" w:pos="454"/>
        </w:tabs>
        <w:spacing w:line="360" w:lineRule="auto"/>
        <w:jc w:val="both"/>
      </w:pPr>
      <w:r w:rsidRPr="007E09D9">
        <w:t>из ЭМК пациента, открытой из АРМ врача стационара;</w:t>
      </w:r>
    </w:p>
    <w:p w14:paraId="640EA54C" w14:textId="77777777" w:rsidR="00C25D7F" w:rsidRPr="007E09D9" w:rsidRDefault="00C25D7F" w:rsidP="00BE002B">
      <w:pPr>
        <w:numPr>
          <w:ilvl w:val="1"/>
          <w:numId w:val="268"/>
        </w:numPr>
        <w:tabs>
          <w:tab w:val="left" w:pos="454"/>
        </w:tabs>
        <w:spacing w:line="360" w:lineRule="auto"/>
        <w:jc w:val="both"/>
      </w:pPr>
      <w:r w:rsidRPr="007E09D9">
        <w:t>отображение записей в журнале в табличном виде со следующими полями:</w:t>
      </w:r>
    </w:p>
    <w:p w14:paraId="20E8406F" w14:textId="77777777" w:rsidR="00C25D7F" w:rsidRPr="007E09D9" w:rsidRDefault="00C25D7F" w:rsidP="00BE002B">
      <w:pPr>
        <w:numPr>
          <w:ilvl w:val="2"/>
          <w:numId w:val="268"/>
        </w:numPr>
        <w:tabs>
          <w:tab w:val="left" w:pos="454"/>
        </w:tabs>
        <w:spacing w:line="360" w:lineRule="auto"/>
        <w:jc w:val="both"/>
      </w:pPr>
      <w:r w:rsidRPr="007E09D9">
        <w:t>дата выдачи;</w:t>
      </w:r>
    </w:p>
    <w:p w14:paraId="08FCA46A" w14:textId="77777777" w:rsidR="00C25D7F" w:rsidRPr="007E09D9" w:rsidRDefault="00C25D7F" w:rsidP="00BE002B">
      <w:pPr>
        <w:numPr>
          <w:ilvl w:val="2"/>
          <w:numId w:val="268"/>
        </w:numPr>
        <w:tabs>
          <w:tab w:val="left" w:pos="454"/>
        </w:tabs>
        <w:spacing w:line="360" w:lineRule="auto"/>
        <w:jc w:val="both"/>
      </w:pPr>
      <w:r w:rsidRPr="007E09D9">
        <w:t>серия;</w:t>
      </w:r>
    </w:p>
    <w:p w14:paraId="5F3C31ED" w14:textId="77777777" w:rsidR="00C25D7F" w:rsidRPr="007E09D9" w:rsidRDefault="00C25D7F" w:rsidP="00BE002B">
      <w:pPr>
        <w:numPr>
          <w:ilvl w:val="2"/>
          <w:numId w:val="268"/>
        </w:numPr>
        <w:tabs>
          <w:tab w:val="left" w:pos="454"/>
        </w:tabs>
        <w:spacing w:line="360" w:lineRule="auto"/>
        <w:jc w:val="both"/>
      </w:pPr>
      <w:r w:rsidRPr="007E09D9">
        <w:t>номер;</w:t>
      </w:r>
    </w:p>
    <w:p w14:paraId="23542C83" w14:textId="77777777" w:rsidR="00C25D7F" w:rsidRPr="007E09D9" w:rsidRDefault="00C25D7F" w:rsidP="00BE002B">
      <w:pPr>
        <w:numPr>
          <w:ilvl w:val="2"/>
          <w:numId w:val="268"/>
        </w:numPr>
        <w:tabs>
          <w:tab w:val="left" w:pos="454"/>
        </w:tabs>
        <w:spacing w:line="360" w:lineRule="auto"/>
        <w:jc w:val="both"/>
      </w:pPr>
      <w:r w:rsidRPr="007E09D9">
        <w:t>Ф. И. О. матери;</w:t>
      </w:r>
    </w:p>
    <w:p w14:paraId="6F3C6824" w14:textId="77777777" w:rsidR="00C25D7F" w:rsidRPr="007E09D9" w:rsidRDefault="00C25D7F" w:rsidP="00BE002B">
      <w:pPr>
        <w:numPr>
          <w:ilvl w:val="2"/>
          <w:numId w:val="268"/>
        </w:numPr>
        <w:tabs>
          <w:tab w:val="left" w:pos="454"/>
        </w:tabs>
        <w:spacing w:line="360" w:lineRule="auto"/>
        <w:jc w:val="both"/>
      </w:pPr>
      <w:r w:rsidRPr="007E09D9">
        <w:t>дата рождения матери;</w:t>
      </w:r>
    </w:p>
    <w:p w14:paraId="7B742303" w14:textId="77777777" w:rsidR="00C25D7F" w:rsidRPr="007E09D9" w:rsidRDefault="00C25D7F" w:rsidP="00BE002B">
      <w:pPr>
        <w:numPr>
          <w:ilvl w:val="2"/>
          <w:numId w:val="268"/>
        </w:numPr>
        <w:tabs>
          <w:tab w:val="left" w:pos="454"/>
        </w:tabs>
        <w:spacing w:line="360" w:lineRule="auto"/>
        <w:jc w:val="both"/>
      </w:pPr>
      <w:r w:rsidRPr="007E09D9">
        <w:t>дата рождения ребенка;</w:t>
      </w:r>
    </w:p>
    <w:p w14:paraId="317026B2" w14:textId="77777777" w:rsidR="00C25D7F" w:rsidRPr="007E09D9" w:rsidRDefault="00C25D7F" w:rsidP="00BE002B">
      <w:pPr>
        <w:numPr>
          <w:ilvl w:val="2"/>
          <w:numId w:val="268"/>
        </w:numPr>
        <w:tabs>
          <w:tab w:val="left" w:pos="454"/>
        </w:tabs>
        <w:spacing w:line="360" w:lineRule="auto"/>
        <w:jc w:val="both"/>
      </w:pPr>
      <w:r w:rsidRPr="007E09D9">
        <w:t>фамилия ребенка;</w:t>
      </w:r>
    </w:p>
    <w:p w14:paraId="36895734" w14:textId="77777777" w:rsidR="00C25D7F" w:rsidRPr="007E09D9" w:rsidRDefault="00C25D7F" w:rsidP="00BE002B">
      <w:pPr>
        <w:numPr>
          <w:ilvl w:val="2"/>
          <w:numId w:val="268"/>
        </w:numPr>
        <w:tabs>
          <w:tab w:val="left" w:pos="454"/>
        </w:tabs>
        <w:spacing w:line="360" w:lineRule="auto"/>
        <w:jc w:val="both"/>
      </w:pPr>
      <w:r w:rsidRPr="007E09D9">
        <w:t>пол ребенка;</w:t>
      </w:r>
    </w:p>
    <w:p w14:paraId="4DE325E1" w14:textId="77777777" w:rsidR="00C25D7F" w:rsidRPr="007E09D9" w:rsidRDefault="00C25D7F" w:rsidP="00BE002B">
      <w:pPr>
        <w:numPr>
          <w:ilvl w:val="2"/>
          <w:numId w:val="268"/>
        </w:numPr>
        <w:tabs>
          <w:tab w:val="left" w:pos="454"/>
        </w:tabs>
        <w:spacing w:line="360" w:lineRule="auto"/>
        <w:jc w:val="both"/>
      </w:pPr>
      <w:r w:rsidRPr="007E09D9">
        <w:t>МО;</w:t>
      </w:r>
    </w:p>
    <w:p w14:paraId="1E31073A" w14:textId="77777777" w:rsidR="00C25D7F" w:rsidRPr="007E09D9" w:rsidRDefault="00C25D7F" w:rsidP="00BE002B">
      <w:pPr>
        <w:numPr>
          <w:ilvl w:val="2"/>
          <w:numId w:val="268"/>
        </w:numPr>
        <w:tabs>
          <w:tab w:val="left" w:pos="454"/>
        </w:tabs>
        <w:spacing w:line="360" w:lineRule="auto"/>
        <w:jc w:val="both"/>
      </w:pPr>
      <w:r w:rsidRPr="007E09D9">
        <w:t>Ф. И. О. врача;</w:t>
      </w:r>
    </w:p>
    <w:p w14:paraId="59EEF16B" w14:textId="77777777" w:rsidR="00C25D7F" w:rsidRPr="007E09D9" w:rsidRDefault="00C25D7F" w:rsidP="00BE002B">
      <w:pPr>
        <w:numPr>
          <w:ilvl w:val="2"/>
          <w:numId w:val="268"/>
        </w:numPr>
        <w:tabs>
          <w:tab w:val="left" w:pos="454"/>
        </w:tabs>
        <w:spacing w:line="360" w:lineRule="auto"/>
        <w:jc w:val="both"/>
      </w:pPr>
      <w:r w:rsidRPr="007E09D9">
        <w:t>статус документа;</w:t>
      </w:r>
    </w:p>
    <w:p w14:paraId="3EB07C4C" w14:textId="77777777" w:rsidR="00C25D7F" w:rsidRPr="007E09D9" w:rsidRDefault="00C25D7F" w:rsidP="00BE002B">
      <w:pPr>
        <w:numPr>
          <w:ilvl w:val="1"/>
          <w:numId w:val="268"/>
        </w:numPr>
        <w:tabs>
          <w:tab w:val="left" w:pos="454"/>
        </w:tabs>
        <w:spacing w:line="360" w:lineRule="auto"/>
        <w:jc w:val="both"/>
      </w:pPr>
      <w:r w:rsidRPr="007E09D9">
        <w:t>поиск записей с возможностью фильтрации по следующим полям:</w:t>
      </w:r>
    </w:p>
    <w:p w14:paraId="139D5511" w14:textId="77777777" w:rsidR="00C25D7F" w:rsidRPr="007E09D9" w:rsidRDefault="00C25D7F" w:rsidP="00BE002B">
      <w:pPr>
        <w:numPr>
          <w:ilvl w:val="2"/>
          <w:numId w:val="268"/>
        </w:numPr>
        <w:tabs>
          <w:tab w:val="left" w:pos="454"/>
        </w:tabs>
        <w:spacing w:line="360" w:lineRule="auto"/>
        <w:jc w:val="both"/>
      </w:pPr>
      <w:r w:rsidRPr="007E09D9">
        <w:t>тип свидетельств (все / только действующие / только испорченные);</w:t>
      </w:r>
    </w:p>
    <w:p w14:paraId="15D51E68" w14:textId="77777777" w:rsidR="00C25D7F" w:rsidRPr="007E09D9" w:rsidRDefault="00C25D7F" w:rsidP="00BE002B">
      <w:pPr>
        <w:numPr>
          <w:ilvl w:val="2"/>
          <w:numId w:val="268"/>
        </w:numPr>
        <w:tabs>
          <w:tab w:val="left" w:pos="454"/>
        </w:tabs>
        <w:spacing w:line="360" w:lineRule="auto"/>
        <w:jc w:val="both"/>
      </w:pPr>
      <w:r w:rsidRPr="007E09D9">
        <w:t>период даты выдачи;</w:t>
      </w:r>
    </w:p>
    <w:p w14:paraId="2BFC3C39" w14:textId="77777777" w:rsidR="00C25D7F" w:rsidRPr="007E09D9" w:rsidRDefault="00C25D7F" w:rsidP="00BE002B">
      <w:pPr>
        <w:numPr>
          <w:ilvl w:val="2"/>
          <w:numId w:val="268"/>
        </w:numPr>
        <w:tabs>
          <w:tab w:val="left" w:pos="454"/>
        </w:tabs>
        <w:spacing w:line="360" w:lineRule="auto"/>
        <w:jc w:val="both"/>
      </w:pPr>
      <w:r w:rsidRPr="007E09D9">
        <w:t>МО;</w:t>
      </w:r>
    </w:p>
    <w:p w14:paraId="069F1247" w14:textId="77777777" w:rsidR="00C25D7F" w:rsidRPr="007E09D9" w:rsidRDefault="00C25D7F" w:rsidP="00BE002B">
      <w:pPr>
        <w:numPr>
          <w:ilvl w:val="2"/>
          <w:numId w:val="268"/>
        </w:numPr>
        <w:tabs>
          <w:tab w:val="left" w:pos="454"/>
        </w:tabs>
        <w:spacing w:line="360" w:lineRule="auto"/>
        <w:jc w:val="both"/>
      </w:pPr>
      <w:r w:rsidRPr="007E09D9">
        <w:t>фамилия матери;</w:t>
      </w:r>
    </w:p>
    <w:p w14:paraId="1F8CF0C8" w14:textId="77777777" w:rsidR="00C25D7F" w:rsidRPr="007E09D9" w:rsidRDefault="00C25D7F" w:rsidP="00BE002B">
      <w:pPr>
        <w:numPr>
          <w:ilvl w:val="2"/>
          <w:numId w:val="268"/>
        </w:numPr>
        <w:tabs>
          <w:tab w:val="left" w:pos="454"/>
        </w:tabs>
        <w:spacing w:line="360" w:lineRule="auto"/>
        <w:jc w:val="both"/>
      </w:pPr>
      <w:r w:rsidRPr="007E09D9">
        <w:t>имя матери;</w:t>
      </w:r>
    </w:p>
    <w:p w14:paraId="7CFDEAF7" w14:textId="77777777" w:rsidR="00C25D7F" w:rsidRPr="007E09D9" w:rsidRDefault="00C25D7F" w:rsidP="00BE002B">
      <w:pPr>
        <w:numPr>
          <w:ilvl w:val="2"/>
          <w:numId w:val="268"/>
        </w:numPr>
        <w:tabs>
          <w:tab w:val="left" w:pos="454"/>
        </w:tabs>
        <w:spacing w:line="360" w:lineRule="auto"/>
        <w:jc w:val="both"/>
      </w:pPr>
      <w:r w:rsidRPr="007E09D9">
        <w:t>отчество матери;</w:t>
      </w:r>
    </w:p>
    <w:p w14:paraId="342BFC6B" w14:textId="77777777" w:rsidR="00C25D7F" w:rsidRPr="007E09D9" w:rsidRDefault="00C25D7F" w:rsidP="00BE002B">
      <w:pPr>
        <w:numPr>
          <w:ilvl w:val="2"/>
          <w:numId w:val="268"/>
        </w:numPr>
        <w:tabs>
          <w:tab w:val="left" w:pos="454"/>
        </w:tabs>
        <w:spacing w:line="360" w:lineRule="auto"/>
        <w:jc w:val="both"/>
      </w:pPr>
      <w:r w:rsidRPr="007E09D9">
        <w:t>фамилия ребенка;</w:t>
      </w:r>
    </w:p>
    <w:p w14:paraId="167F63EC" w14:textId="77777777" w:rsidR="00C25D7F" w:rsidRPr="007E09D9" w:rsidRDefault="00C25D7F" w:rsidP="00BE002B">
      <w:pPr>
        <w:numPr>
          <w:ilvl w:val="2"/>
          <w:numId w:val="268"/>
        </w:numPr>
        <w:tabs>
          <w:tab w:val="left" w:pos="454"/>
        </w:tabs>
        <w:spacing w:line="360" w:lineRule="auto"/>
        <w:jc w:val="both"/>
      </w:pPr>
      <w:r w:rsidRPr="007E09D9">
        <w:t>дата рождения ребенка;</w:t>
      </w:r>
    </w:p>
    <w:p w14:paraId="3029206A" w14:textId="77777777" w:rsidR="00C25D7F" w:rsidRPr="007E09D9" w:rsidRDefault="00C25D7F" w:rsidP="00BE002B">
      <w:pPr>
        <w:numPr>
          <w:ilvl w:val="2"/>
          <w:numId w:val="268"/>
        </w:numPr>
        <w:tabs>
          <w:tab w:val="left" w:pos="454"/>
        </w:tabs>
        <w:spacing w:line="360" w:lineRule="auto"/>
        <w:jc w:val="both"/>
      </w:pPr>
      <w:r w:rsidRPr="007E09D9">
        <w:t>пол ребенка;</w:t>
      </w:r>
    </w:p>
    <w:p w14:paraId="34CD4785" w14:textId="77777777" w:rsidR="00C25D7F" w:rsidRPr="007E09D9" w:rsidRDefault="00C25D7F" w:rsidP="00BE002B">
      <w:pPr>
        <w:numPr>
          <w:ilvl w:val="1"/>
          <w:numId w:val="268"/>
        </w:numPr>
        <w:tabs>
          <w:tab w:val="left" w:pos="454"/>
        </w:tabs>
        <w:spacing w:line="360" w:lineRule="auto"/>
        <w:jc w:val="both"/>
      </w:pPr>
      <w:r w:rsidRPr="007E09D9">
        <w:t>возможность отметить свидетельство как испорченное;</w:t>
      </w:r>
    </w:p>
    <w:p w14:paraId="423D77F5" w14:textId="77777777" w:rsidR="00C25D7F" w:rsidRPr="007E09D9" w:rsidRDefault="00C25D7F" w:rsidP="00BE002B">
      <w:pPr>
        <w:numPr>
          <w:ilvl w:val="1"/>
          <w:numId w:val="268"/>
        </w:numPr>
        <w:tabs>
          <w:tab w:val="left" w:pos="454"/>
        </w:tabs>
        <w:spacing w:line="360" w:lineRule="auto"/>
        <w:jc w:val="both"/>
      </w:pPr>
      <w:r w:rsidRPr="007E09D9">
        <w:t xml:space="preserve">возможность снять отметку </w:t>
      </w:r>
      <w:r>
        <w:t>«</w:t>
      </w:r>
      <w:r w:rsidRPr="007E09D9">
        <w:t>испорченное</w:t>
      </w:r>
      <w:r>
        <w:t>»</w:t>
      </w:r>
      <w:r w:rsidRPr="007E09D9">
        <w:t>;</w:t>
      </w:r>
    </w:p>
    <w:p w14:paraId="4B2FC626" w14:textId="77777777" w:rsidR="00C25D7F" w:rsidRPr="007E09D9" w:rsidRDefault="00C25D7F" w:rsidP="00BE002B">
      <w:pPr>
        <w:numPr>
          <w:ilvl w:val="1"/>
          <w:numId w:val="268"/>
        </w:numPr>
        <w:tabs>
          <w:tab w:val="left" w:pos="454"/>
        </w:tabs>
        <w:spacing w:line="360" w:lineRule="auto"/>
        <w:jc w:val="both"/>
      </w:pPr>
      <w:r w:rsidRPr="007E09D9">
        <w:t xml:space="preserve">создание нового свидетельства на основе данного (на основе свидетельства с отметкой </w:t>
      </w:r>
      <w:r>
        <w:t>«</w:t>
      </w:r>
      <w:r w:rsidRPr="007E09D9">
        <w:t>Испорченное</w:t>
      </w:r>
      <w:r>
        <w:t>»</w:t>
      </w:r>
      <w:r w:rsidRPr="007E09D9">
        <w:t>);</w:t>
      </w:r>
    </w:p>
    <w:p w14:paraId="02D178F9" w14:textId="77777777" w:rsidR="00C25D7F" w:rsidRPr="007E09D9" w:rsidRDefault="00C25D7F" w:rsidP="00BE002B">
      <w:pPr>
        <w:numPr>
          <w:ilvl w:val="1"/>
          <w:numId w:val="268"/>
        </w:numPr>
        <w:tabs>
          <w:tab w:val="left" w:pos="454"/>
        </w:tabs>
        <w:spacing w:line="360" w:lineRule="auto"/>
        <w:jc w:val="both"/>
      </w:pPr>
      <w:r w:rsidRPr="007E09D9">
        <w:t>просмотр записей журнала;</w:t>
      </w:r>
    </w:p>
    <w:p w14:paraId="391AA1C7" w14:textId="77777777" w:rsidR="00C25D7F" w:rsidRPr="007E09D9" w:rsidRDefault="00C25D7F" w:rsidP="00BE002B">
      <w:pPr>
        <w:numPr>
          <w:ilvl w:val="1"/>
          <w:numId w:val="268"/>
        </w:numPr>
        <w:tabs>
          <w:tab w:val="left" w:pos="454"/>
        </w:tabs>
        <w:spacing w:line="360" w:lineRule="auto"/>
        <w:jc w:val="both"/>
      </w:pPr>
      <w:r w:rsidRPr="007E09D9">
        <w:t>печать записей журнала:</w:t>
      </w:r>
    </w:p>
    <w:p w14:paraId="4DBD2769" w14:textId="77777777" w:rsidR="00C25D7F" w:rsidRPr="007E09D9" w:rsidRDefault="00C25D7F" w:rsidP="00BE002B">
      <w:pPr>
        <w:numPr>
          <w:ilvl w:val="2"/>
          <w:numId w:val="268"/>
        </w:numPr>
        <w:tabs>
          <w:tab w:val="left" w:pos="454"/>
        </w:tabs>
        <w:spacing w:line="360" w:lineRule="auto"/>
        <w:jc w:val="both"/>
      </w:pPr>
      <w:r w:rsidRPr="007E09D9">
        <w:t>печать одной выбранной записи журнала;</w:t>
      </w:r>
    </w:p>
    <w:p w14:paraId="6C9DC900" w14:textId="77777777" w:rsidR="00C25D7F" w:rsidRPr="007E09D9" w:rsidRDefault="00C25D7F" w:rsidP="00BE002B">
      <w:pPr>
        <w:numPr>
          <w:ilvl w:val="2"/>
          <w:numId w:val="268"/>
        </w:numPr>
        <w:tabs>
          <w:tab w:val="left" w:pos="454"/>
        </w:tabs>
        <w:spacing w:line="360" w:lineRule="auto"/>
        <w:jc w:val="both"/>
      </w:pPr>
      <w:r w:rsidRPr="007E09D9">
        <w:t>печать текущей страницы;</w:t>
      </w:r>
    </w:p>
    <w:p w14:paraId="7C34E761" w14:textId="77777777" w:rsidR="00C25D7F" w:rsidRPr="007E09D9" w:rsidRDefault="00C25D7F" w:rsidP="00BE002B">
      <w:pPr>
        <w:numPr>
          <w:ilvl w:val="2"/>
          <w:numId w:val="268"/>
        </w:numPr>
        <w:tabs>
          <w:tab w:val="left" w:pos="454"/>
        </w:tabs>
        <w:spacing w:line="360" w:lineRule="auto"/>
        <w:jc w:val="both"/>
      </w:pPr>
      <w:r w:rsidRPr="007E09D9">
        <w:t>печать всего списка;</w:t>
      </w:r>
    </w:p>
    <w:p w14:paraId="149D611D" w14:textId="77777777" w:rsidR="00C25D7F" w:rsidRPr="007E09D9" w:rsidRDefault="00C25D7F" w:rsidP="00BE002B">
      <w:pPr>
        <w:numPr>
          <w:ilvl w:val="1"/>
          <w:numId w:val="268"/>
        </w:numPr>
        <w:tabs>
          <w:tab w:val="left" w:pos="454"/>
        </w:tabs>
        <w:spacing w:line="360" w:lineRule="auto"/>
        <w:jc w:val="both"/>
      </w:pPr>
      <w:r w:rsidRPr="007E09D9">
        <w:t>печать форм:</w:t>
      </w:r>
    </w:p>
    <w:p w14:paraId="74A34629" w14:textId="77777777" w:rsidR="00C25D7F" w:rsidRPr="007E09D9" w:rsidRDefault="00C25D7F" w:rsidP="00BE002B">
      <w:pPr>
        <w:numPr>
          <w:ilvl w:val="2"/>
          <w:numId w:val="268"/>
        </w:numPr>
        <w:tabs>
          <w:tab w:val="left" w:pos="454"/>
        </w:tabs>
        <w:spacing w:line="360" w:lineRule="auto"/>
        <w:jc w:val="both"/>
      </w:pPr>
      <w:r w:rsidRPr="007E09D9">
        <w:t>печать свидетельства о рождении (форма 103/у);</w:t>
      </w:r>
    </w:p>
    <w:p w14:paraId="36C78EAD" w14:textId="77777777" w:rsidR="00C25D7F" w:rsidRPr="007E09D9" w:rsidRDefault="00C25D7F" w:rsidP="00BE002B">
      <w:pPr>
        <w:numPr>
          <w:ilvl w:val="2"/>
          <w:numId w:val="268"/>
        </w:numPr>
        <w:tabs>
          <w:tab w:val="left" w:pos="454"/>
        </w:tabs>
        <w:spacing w:line="360" w:lineRule="auto"/>
        <w:jc w:val="both"/>
      </w:pPr>
      <w:r w:rsidRPr="007E09D9">
        <w:t>печать свидетельства на бланке;</w:t>
      </w:r>
    </w:p>
    <w:p w14:paraId="20B95F63" w14:textId="362762A3" w:rsidR="00C25D7F" w:rsidRDefault="00C25D7F" w:rsidP="00BE002B">
      <w:pPr>
        <w:numPr>
          <w:ilvl w:val="1"/>
          <w:numId w:val="268"/>
        </w:numPr>
        <w:tabs>
          <w:tab w:val="left" w:pos="454"/>
        </w:tabs>
        <w:spacing w:line="360" w:lineRule="auto"/>
        <w:jc w:val="both"/>
      </w:pPr>
      <w:r w:rsidRPr="007E09D9">
        <w:t>подписание медсвидетельства о рождении.</w:t>
      </w:r>
    </w:p>
    <w:p w14:paraId="36FC412A" w14:textId="374C87A3" w:rsidR="00CD4F20" w:rsidRDefault="00CD4F20" w:rsidP="00BE002B">
      <w:pPr>
        <w:pStyle w:val="45"/>
        <w:numPr>
          <w:ilvl w:val="3"/>
          <w:numId w:val="7"/>
        </w:numPr>
        <w:rPr>
          <w:lang w:val="ru"/>
        </w:rPr>
      </w:pPr>
      <w:bookmarkStart w:id="725" w:name="_Toc118113757"/>
      <w:r w:rsidRPr="007E09D9">
        <w:rPr>
          <w:lang w:val="ru"/>
        </w:rPr>
        <w:t xml:space="preserve">Модуль </w:t>
      </w:r>
      <w:r>
        <w:rPr>
          <w:lang w:val="ru"/>
        </w:rPr>
        <w:t>«</w:t>
      </w:r>
      <w:r>
        <w:t>АРМ врача-эмбриолога</w:t>
      </w:r>
      <w:r>
        <w:rPr>
          <w:lang w:val="ru"/>
        </w:rPr>
        <w:t>»</w:t>
      </w:r>
      <w:bookmarkEnd w:id="725"/>
    </w:p>
    <w:p w14:paraId="19049A20" w14:textId="2A5D6010" w:rsidR="00CD4F20" w:rsidRPr="00CD4F20" w:rsidRDefault="00CD4F20" w:rsidP="00BE002B">
      <w:pPr>
        <w:numPr>
          <w:ilvl w:val="1"/>
          <w:numId w:val="268"/>
        </w:numPr>
        <w:tabs>
          <w:tab w:val="left" w:pos="454"/>
        </w:tabs>
        <w:spacing w:line="360" w:lineRule="auto"/>
        <w:jc w:val="both"/>
      </w:pPr>
      <w:r w:rsidRPr="00CD4F20">
        <w:t>Ведение Журнала культивирования ооцитов и эмбрионов, которые были получены в рамках текущего протокола ВРТ и донорских ооцитов/эмбрионов</w:t>
      </w:r>
      <w:r>
        <w:t>.</w:t>
      </w:r>
    </w:p>
    <w:p w14:paraId="609981CF" w14:textId="5B3B1BC1" w:rsidR="00CD4F20" w:rsidRPr="00CD4F20" w:rsidRDefault="00CD4F20" w:rsidP="00BE002B">
      <w:pPr>
        <w:numPr>
          <w:ilvl w:val="1"/>
          <w:numId w:val="268"/>
        </w:numPr>
        <w:tabs>
          <w:tab w:val="left" w:pos="454"/>
        </w:tabs>
        <w:spacing w:line="360" w:lineRule="auto"/>
        <w:jc w:val="both"/>
      </w:pPr>
      <w:r w:rsidRPr="00CD4F20">
        <w:t>Ведение списка записей на вкладке «Ооциты»</w:t>
      </w:r>
      <w:r>
        <w:t>.</w:t>
      </w:r>
    </w:p>
    <w:p w14:paraId="7C15C746" w14:textId="6638FF99" w:rsidR="00CD4F20" w:rsidRPr="00CD4F20" w:rsidRDefault="00CD4F20" w:rsidP="00BE002B">
      <w:pPr>
        <w:numPr>
          <w:ilvl w:val="1"/>
          <w:numId w:val="268"/>
        </w:numPr>
        <w:tabs>
          <w:tab w:val="left" w:pos="454"/>
        </w:tabs>
        <w:spacing w:line="360" w:lineRule="auto"/>
        <w:jc w:val="both"/>
      </w:pPr>
      <w:r w:rsidRPr="00CD4F20">
        <w:t>Фильтрация списка записей на вкладке «</w:t>
      </w:r>
      <w:r>
        <w:t>О</w:t>
      </w:r>
      <w:r w:rsidRPr="00CD4F20">
        <w:t>оциты»</w:t>
      </w:r>
      <w:r>
        <w:t>.</w:t>
      </w:r>
    </w:p>
    <w:p w14:paraId="6A8AC9E7" w14:textId="2D36B5F5" w:rsidR="00CD4F20" w:rsidRPr="00CD4F20" w:rsidRDefault="00CD4F20" w:rsidP="00BE002B">
      <w:pPr>
        <w:numPr>
          <w:ilvl w:val="1"/>
          <w:numId w:val="268"/>
        </w:numPr>
        <w:tabs>
          <w:tab w:val="left" w:pos="454"/>
        </w:tabs>
        <w:spacing w:line="360" w:lineRule="auto"/>
        <w:jc w:val="both"/>
      </w:pPr>
      <w:r w:rsidRPr="00CD4F20">
        <w:t xml:space="preserve">Печать списка записей на вкладке </w:t>
      </w:r>
      <w:r>
        <w:t>«</w:t>
      </w:r>
      <w:r w:rsidRPr="00CD4F20">
        <w:t>Ооциты</w:t>
      </w:r>
      <w:r>
        <w:t>».</w:t>
      </w:r>
    </w:p>
    <w:p w14:paraId="69709E53" w14:textId="77777777" w:rsidR="00CD4F20" w:rsidRPr="00CD4F20" w:rsidRDefault="00CD4F20" w:rsidP="00BE002B">
      <w:pPr>
        <w:numPr>
          <w:ilvl w:val="1"/>
          <w:numId w:val="268"/>
        </w:numPr>
        <w:tabs>
          <w:tab w:val="left" w:pos="454"/>
        </w:tabs>
        <w:spacing w:line="360" w:lineRule="auto"/>
        <w:jc w:val="both"/>
      </w:pPr>
      <w:r w:rsidRPr="00CD4F20">
        <w:t>Автоматическое создание записи об ооците при сохранении врачом в Специфике ВРТ данных об ооците в рамках 5го этапа плана оказания мед помощи с применением ВРТ.</w:t>
      </w:r>
    </w:p>
    <w:p w14:paraId="2076B636" w14:textId="23A5DB06" w:rsidR="00CD4F20" w:rsidRPr="00CD4F20" w:rsidRDefault="00CD4F20" w:rsidP="00BE002B">
      <w:pPr>
        <w:numPr>
          <w:ilvl w:val="1"/>
          <w:numId w:val="268"/>
        </w:numPr>
        <w:tabs>
          <w:tab w:val="left" w:pos="454"/>
        </w:tabs>
        <w:spacing w:line="360" w:lineRule="auto"/>
        <w:jc w:val="both"/>
      </w:pPr>
      <w:r w:rsidRPr="00CD4F20">
        <w:t xml:space="preserve">Ведение списка записей на вкладке </w:t>
      </w:r>
      <w:r>
        <w:t>«</w:t>
      </w:r>
      <w:r w:rsidRPr="00CD4F20">
        <w:t>Эмбрионы</w:t>
      </w:r>
      <w:r>
        <w:t>»</w:t>
      </w:r>
    </w:p>
    <w:p w14:paraId="05390A37" w14:textId="0727AA58" w:rsidR="00CD4F20" w:rsidRPr="00CD4F20" w:rsidRDefault="00CD4F20" w:rsidP="00BE002B">
      <w:pPr>
        <w:numPr>
          <w:ilvl w:val="1"/>
          <w:numId w:val="268"/>
        </w:numPr>
        <w:tabs>
          <w:tab w:val="left" w:pos="454"/>
        </w:tabs>
        <w:spacing w:line="360" w:lineRule="auto"/>
        <w:jc w:val="both"/>
      </w:pPr>
      <w:r w:rsidRPr="00CD4F20">
        <w:t xml:space="preserve">Фильтрация записей на вкладке </w:t>
      </w:r>
      <w:r>
        <w:t>«</w:t>
      </w:r>
      <w:r w:rsidRPr="00CD4F20">
        <w:t>Эмбрионы</w:t>
      </w:r>
      <w:r>
        <w:t>».</w:t>
      </w:r>
    </w:p>
    <w:p w14:paraId="7849963A" w14:textId="65576E8D" w:rsidR="00CD4F20" w:rsidRPr="00CD4F20" w:rsidRDefault="00CD4F20" w:rsidP="00BE002B">
      <w:pPr>
        <w:numPr>
          <w:ilvl w:val="1"/>
          <w:numId w:val="268"/>
        </w:numPr>
        <w:tabs>
          <w:tab w:val="left" w:pos="454"/>
        </w:tabs>
        <w:spacing w:line="360" w:lineRule="auto"/>
        <w:jc w:val="both"/>
      </w:pPr>
      <w:r w:rsidRPr="00CD4F20">
        <w:t xml:space="preserve">Печать списка записей на вкладке </w:t>
      </w:r>
      <w:r>
        <w:t>«</w:t>
      </w:r>
      <w:r w:rsidRPr="00CD4F20">
        <w:t>Эмбрионы</w:t>
      </w:r>
      <w:r>
        <w:t>».</w:t>
      </w:r>
    </w:p>
    <w:p w14:paraId="1FFFE4E1" w14:textId="0FEE64C8" w:rsidR="00CD4F20" w:rsidRDefault="00827C62" w:rsidP="00BE002B">
      <w:pPr>
        <w:pStyle w:val="45"/>
        <w:numPr>
          <w:ilvl w:val="3"/>
          <w:numId w:val="7"/>
        </w:numPr>
        <w:rPr>
          <w:lang w:val="ru"/>
        </w:rPr>
      </w:pPr>
      <w:bookmarkStart w:id="726" w:name="_Toc118113758"/>
      <w:r w:rsidRPr="00827C62">
        <w:rPr>
          <w:lang w:val="ru"/>
        </w:rPr>
        <w:t>Модуль "Критические акушерские состояния"</w:t>
      </w:r>
      <w:bookmarkEnd w:id="726"/>
    </w:p>
    <w:p w14:paraId="297672F6" w14:textId="77777777" w:rsidR="00827C62" w:rsidRPr="009E0828" w:rsidRDefault="00827C6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"Извещения КАС"</w:t>
      </w:r>
    </w:p>
    <w:p w14:paraId="40252028" w14:textId="77777777" w:rsidR="00827C62" w:rsidRPr="009E0828" w:rsidRDefault="00827C62" w:rsidP="00827C62">
      <w:pPr>
        <w:spacing w:line="360" w:lineRule="auto"/>
        <w:ind w:firstLine="851"/>
        <w:jc w:val="both"/>
      </w:pPr>
      <w:r w:rsidRPr="009E0828">
        <w:t>В ходе внедрения модуля должны быть реализованы следующие функции:</w:t>
      </w:r>
    </w:p>
    <w:p w14:paraId="6B4F81BC" w14:textId="77777777" w:rsidR="00827C62" w:rsidRPr="009E0828" w:rsidRDefault="00827C62" w:rsidP="00BE002B">
      <w:pPr>
        <w:numPr>
          <w:ilvl w:val="1"/>
          <w:numId w:val="323"/>
        </w:numPr>
        <w:spacing w:line="360" w:lineRule="auto"/>
        <w:jc w:val="both"/>
      </w:pPr>
      <w:r w:rsidRPr="009E0828">
        <w:t>доступ для лечащего врача к журналу извещений:</w:t>
      </w:r>
    </w:p>
    <w:p w14:paraId="6430F604" w14:textId="77777777" w:rsidR="00827C62" w:rsidRPr="009E0828" w:rsidRDefault="00827C62" w:rsidP="00BE002B">
      <w:pPr>
        <w:numPr>
          <w:ilvl w:val="2"/>
          <w:numId w:val="323"/>
        </w:numPr>
        <w:spacing w:line="360" w:lineRule="auto"/>
        <w:jc w:val="both"/>
      </w:pPr>
      <w:r w:rsidRPr="009E0828">
        <w:t>просмотр списка;</w:t>
      </w:r>
    </w:p>
    <w:p w14:paraId="455AE6DF" w14:textId="77777777" w:rsidR="00827C62" w:rsidRPr="009E0828" w:rsidRDefault="00827C62" w:rsidP="00BE002B">
      <w:pPr>
        <w:numPr>
          <w:ilvl w:val="2"/>
          <w:numId w:val="323"/>
        </w:numPr>
        <w:spacing w:line="360" w:lineRule="auto"/>
        <w:jc w:val="both"/>
      </w:pPr>
      <w:r w:rsidRPr="009E0828">
        <w:t>фильтрация списка;</w:t>
      </w:r>
    </w:p>
    <w:p w14:paraId="4B57D6AC" w14:textId="77777777" w:rsidR="00827C62" w:rsidRPr="009E0828" w:rsidRDefault="00827C62" w:rsidP="00BE002B">
      <w:pPr>
        <w:numPr>
          <w:ilvl w:val="2"/>
          <w:numId w:val="323"/>
        </w:numPr>
        <w:spacing w:line="360" w:lineRule="auto"/>
        <w:jc w:val="both"/>
      </w:pPr>
      <w:r w:rsidRPr="009E0828">
        <w:t>печать списка;</w:t>
      </w:r>
    </w:p>
    <w:p w14:paraId="03D36047" w14:textId="77777777" w:rsidR="00827C62" w:rsidRPr="009E0828" w:rsidRDefault="00827C62" w:rsidP="00BE002B">
      <w:pPr>
        <w:numPr>
          <w:ilvl w:val="2"/>
          <w:numId w:val="323"/>
        </w:numPr>
        <w:spacing w:line="360" w:lineRule="auto"/>
        <w:jc w:val="both"/>
      </w:pPr>
      <w:r w:rsidRPr="009E0828">
        <w:t>открытие ЭМК;</w:t>
      </w:r>
    </w:p>
    <w:p w14:paraId="5F212476" w14:textId="77777777" w:rsidR="00827C62" w:rsidRPr="009E0828" w:rsidRDefault="00827C62" w:rsidP="00BE002B">
      <w:pPr>
        <w:numPr>
          <w:ilvl w:val="1"/>
          <w:numId w:val="323"/>
        </w:numPr>
        <w:spacing w:line="360" w:lineRule="auto"/>
        <w:jc w:val="both"/>
      </w:pPr>
      <w:r w:rsidRPr="009E0828">
        <w:t>доступ для пользователя с ролью "</w:t>
      </w:r>
      <w:r w:rsidRPr="009E0828">
        <w:rPr>
          <w:color w:val="000000"/>
        </w:rPr>
        <w:t xml:space="preserve">Куратор </w:t>
      </w:r>
      <w:r w:rsidRPr="009E0828">
        <w:t>по профилю АКиНЕО", являющегося сотрудником отделения с признаком "АДКЦ" (далее куратор АДКЦ), к журналу извещений:</w:t>
      </w:r>
    </w:p>
    <w:p w14:paraId="1580A434" w14:textId="77777777" w:rsidR="00827C62" w:rsidRPr="009E0828" w:rsidRDefault="00827C62" w:rsidP="00BE002B">
      <w:pPr>
        <w:numPr>
          <w:ilvl w:val="2"/>
          <w:numId w:val="323"/>
        </w:numPr>
        <w:spacing w:line="360" w:lineRule="auto"/>
        <w:jc w:val="both"/>
      </w:pPr>
      <w:r w:rsidRPr="009E0828">
        <w:t>просмотр списка;</w:t>
      </w:r>
    </w:p>
    <w:p w14:paraId="0328107F" w14:textId="77777777" w:rsidR="00827C62" w:rsidRPr="009E0828" w:rsidRDefault="00827C62" w:rsidP="00BE002B">
      <w:pPr>
        <w:numPr>
          <w:ilvl w:val="2"/>
          <w:numId w:val="323"/>
        </w:numPr>
        <w:spacing w:line="360" w:lineRule="auto"/>
        <w:jc w:val="both"/>
      </w:pPr>
      <w:r w:rsidRPr="009E0828">
        <w:t>фильтрация списка;</w:t>
      </w:r>
    </w:p>
    <w:p w14:paraId="330D950E" w14:textId="77777777" w:rsidR="00827C62" w:rsidRPr="009E0828" w:rsidRDefault="00827C62" w:rsidP="00BE002B">
      <w:pPr>
        <w:numPr>
          <w:ilvl w:val="2"/>
          <w:numId w:val="323"/>
        </w:numPr>
        <w:spacing w:line="360" w:lineRule="auto"/>
        <w:jc w:val="both"/>
      </w:pPr>
      <w:r w:rsidRPr="009E0828">
        <w:t>печать списка;</w:t>
      </w:r>
    </w:p>
    <w:p w14:paraId="2B1C076A" w14:textId="77777777" w:rsidR="00827C62" w:rsidRPr="009E0828" w:rsidRDefault="00827C62" w:rsidP="00BE002B">
      <w:pPr>
        <w:numPr>
          <w:ilvl w:val="2"/>
          <w:numId w:val="323"/>
        </w:numPr>
        <w:spacing w:line="360" w:lineRule="auto"/>
        <w:jc w:val="both"/>
      </w:pPr>
      <w:r w:rsidRPr="009E0828">
        <w:t>открытие ЭМК;</w:t>
      </w:r>
    </w:p>
    <w:p w14:paraId="6D55495E" w14:textId="77777777" w:rsidR="00827C62" w:rsidRPr="009E0828" w:rsidRDefault="00827C62" w:rsidP="00BE002B">
      <w:pPr>
        <w:numPr>
          <w:ilvl w:val="2"/>
          <w:numId w:val="323"/>
        </w:numPr>
        <w:spacing w:line="360" w:lineRule="auto"/>
        <w:jc w:val="both"/>
      </w:pPr>
      <w:r w:rsidRPr="009E0828">
        <w:t>возможность обработки извещения (смена статуса на подтвержден/не подтвержден);</w:t>
      </w:r>
    </w:p>
    <w:p w14:paraId="7BEC8F82" w14:textId="77777777" w:rsidR="00827C62" w:rsidRPr="009E0828" w:rsidRDefault="00827C62" w:rsidP="00BE002B">
      <w:pPr>
        <w:numPr>
          <w:ilvl w:val="1"/>
          <w:numId w:val="323"/>
        </w:numPr>
        <w:spacing w:line="360" w:lineRule="auto"/>
        <w:jc w:val="both"/>
      </w:pPr>
      <w:r w:rsidRPr="009E0828">
        <w:t>извещение КАС может иметь один из трех статусов:</w:t>
      </w:r>
    </w:p>
    <w:p w14:paraId="3D4A71E0" w14:textId="77777777" w:rsidR="00827C62" w:rsidRPr="009E0828" w:rsidRDefault="00827C62" w:rsidP="00BE002B">
      <w:pPr>
        <w:numPr>
          <w:ilvl w:val="2"/>
          <w:numId w:val="323"/>
        </w:numPr>
        <w:spacing w:line="360" w:lineRule="auto"/>
        <w:jc w:val="both"/>
      </w:pPr>
      <w:r w:rsidRPr="009E0828">
        <w:t>"Новое" - устанавливается при создании извещения.</w:t>
      </w:r>
    </w:p>
    <w:p w14:paraId="6BFF7DC2" w14:textId="77777777" w:rsidR="00827C62" w:rsidRPr="009E0828" w:rsidRDefault="00827C62" w:rsidP="00BE002B">
      <w:pPr>
        <w:numPr>
          <w:ilvl w:val="2"/>
          <w:numId w:val="323"/>
        </w:numPr>
        <w:spacing w:line="360" w:lineRule="auto"/>
        <w:jc w:val="both"/>
      </w:pPr>
      <w:r w:rsidRPr="009E0828">
        <w:t xml:space="preserve">"Подтверждено" - устанавливается, если куратор АДКЦ подтвердит извещение о новом случае КАС. </w:t>
      </w:r>
    </w:p>
    <w:p w14:paraId="43885E15" w14:textId="77777777" w:rsidR="00827C62" w:rsidRPr="009E0828" w:rsidRDefault="00827C62" w:rsidP="00BE002B">
      <w:pPr>
        <w:numPr>
          <w:ilvl w:val="2"/>
          <w:numId w:val="323"/>
        </w:numPr>
        <w:spacing w:line="360" w:lineRule="auto"/>
        <w:jc w:val="both"/>
      </w:pPr>
      <w:r w:rsidRPr="009E0828">
        <w:t>"Не подтверждено" - устанавливается, если куратор АДКЦ не подтвердит извещение о новом случае КАС;</w:t>
      </w:r>
    </w:p>
    <w:p w14:paraId="618E26F7" w14:textId="77777777" w:rsidR="00827C62" w:rsidRPr="009E0828" w:rsidRDefault="00827C62" w:rsidP="00BE002B">
      <w:pPr>
        <w:numPr>
          <w:ilvl w:val="1"/>
          <w:numId w:val="323"/>
        </w:numPr>
        <w:spacing w:line="360" w:lineRule="auto"/>
        <w:jc w:val="both"/>
      </w:pPr>
      <w:r w:rsidRPr="009E0828">
        <w:t>возможность просмотра списка извещений в разрезе следующих данных:</w:t>
      </w:r>
    </w:p>
    <w:p w14:paraId="2579BBAE" w14:textId="77777777" w:rsidR="00827C62" w:rsidRPr="009E0828" w:rsidRDefault="00827C62" w:rsidP="00BE002B">
      <w:pPr>
        <w:numPr>
          <w:ilvl w:val="2"/>
          <w:numId w:val="323"/>
        </w:numPr>
        <w:spacing w:line="360" w:lineRule="auto"/>
        <w:jc w:val="both"/>
      </w:pPr>
      <w:r w:rsidRPr="009E0828">
        <w:t>дата создания;</w:t>
      </w:r>
    </w:p>
    <w:p w14:paraId="4A21D5E8" w14:textId="77777777" w:rsidR="00827C62" w:rsidRPr="009E0828" w:rsidRDefault="00827C62" w:rsidP="00BE002B">
      <w:pPr>
        <w:numPr>
          <w:ilvl w:val="2"/>
          <w:numId w:val="323"/>
        </w:numPr>
        <w:spacing w:line="360" w:lineRule="auto"/>
        <w:jc w:val="both"/>
      </w:pPr>
      <w:r w:rsidRPr="009E0828">
        <w:t>Ф. И. О. пациента;</w:t>
      </w:r>
    </w:p>
    <w:p w14:paraId="0F17FB01" w14:textId="77777777" w:rsidR="00827C62" w:rsidRPr="009E0828" w:rsidRDefault="00827C62" w:rsidP="00BE002B">
      <w:pPr>
        <w:numPr>
          <w:ilvl w:val="2"/>
          <w:numId w:val="323"/>
        </w:numPr>
        <w:spacing w:line="360" w:lineRule="auto"/>
        <w:jc w:val="both"/>
      </w:pPr>
      <w:r w:rsidRPr="009E0828">
        <w:t>диагноз;</w:t>
      </w:r>
    </w:p>
    <w:p w14:paraId="2605010C" w14:textId="77777777" w:rsidR="00827C62" w:rsidRPr="009E0828" w:rsidRDefault="00827C62" w:rsidP="00BE002B">
      <w:pPr>
        <w:numPr>
          <w:ilvl w:val="2"/>
          <w:numId w:val="323"/>
        </w:numPr>
        <w:spacing w:line="360" w:lineRule="auto"/>
        <w:jc w:val="both"/>
      </w:pPr>
      <w:r w:rsidRPr="009E0828">
        <w:t>критерии КАС;</w:t>
      </w:r>
    </w:p>
    <w:p w14:paraId="2905FF3B" w14:textId="77777777" w:rsidR="00827C62" w:rsidRPr="009E0828" w:rsidRDefault="00827C62" w:rsidP="00BE002B">
      <w:pPr>
        <w:numPr>
          <w:ilvl w:val="2"/>
          <w:numId w:val="323"/>
        </w:numPr>
        <w:spacing w:line="360" w:lineRule="auto"/>
        <w:jc w:val="both"/>
      </w:pPr>
      <w:r w:rsidRPr="009E0828">
        <w:t>Ф. И. О. врача, создавшего извещение;</w:t>
      </w:r>
    </w:p>
    <w:p w14:paraId="661D340D" w14:textId="77777777" w:rsidR="00827C62" w:rsidRPr="009E0828" w:rsidRDefault="00827C62" w:rsidP="00BE002B">
      <w:pPr>
        <w:numPr>
          <w:ilvl w:val="2"/>
          <w:numId w:val="323"/>
        </w:numPr>
        <w:spacing w:line="360" w:lineRule="auto"/>
        <w:jc w:val="both"/>
      </w:pPr>
      <w:r w:rsidRPr="009E0828">
        <w:t>МО врача, создавшего извещение;</w:t>
      </w:r>
    </w:p>
    <w:p w14:paraId="0962CAB7" w14:textId="77777777" w:rsidR="00827C62" w:rsidRPr="009E0828" w:rsidRDefault="00827C62" w:rsidP="00BE002B">
      <w:pPr>
        <w:numPr>
          <w:ilvl w:val="2"/>
          <w:numId w:val="323"/>
        </w:numPr>
        <w:spacing w:line="360" w:lineRule="auto"/>
        <w:jc w:val="both"/>
      </w:pPr>
      <w:r w:rsidRPr="009E0828">
        <w:t>статус извещения;</w:t>
      </w:r>
    </w:p>
    <w:p w14:paraId="2E0788DA" w14:textId="77777777" w:rsidR="00827C62" w:rsidRPr="009E0828" w:rsidRDefault="00827C62" w:rsidP="00BE002B">
      <w:pPr>
        <w:numPr>
          <w:ilvl w:val="2"/>
          <w:numId w:val="323"/>
        </w:numPr>
        <w:spacing w:line="360" w:lineRule="auto"/>
        <w:jc w:val="both"/>
      </w:pPr>
      <w:r w:rsidRPr="009E0828">
        <w:t>дата обработки (изменение статуса на подтвержден/не подтвержден);</w:t>
      </w:r>
    </w:p>
    <w:p w14:paraId="7219D9C6" w14:textId="77777777" w:rsidR="00827C62" w:rsidRPr="009E0828" w:rsidRDefault="00827C62" w:rsidP="00BE002B">
      <w:pPr>
        <w:numPr>
          <w:ilvl w:val="2"/>
          <w:numId w:val="323"/>
        </w:numPr>
        <w:spacing w:line="360" w:lineRule="auto"/>
        <w:jc w:val="both"/>
      </w:pPr>
      <w:r w:rsidRPr="009E0828">
        <w:t>Ф. И. О. врача, обработавшего извещение;</w:t>
      </w:r>
    </w:p>
    <w:p w14:paraId="64C4852D" w14:textId="77777777" w:rsidR="00827C62" w:rsidRPr="009E0828" w:rsidRDefault="00827C62" w:rsidP="00BE002B">
      <w:pPr>
        <w:numPr>
          <w:ilvl w:val="1"/>
          <w:numId w:val="323"/>
        </w:numPr>
        <w:spacing w:line="360" w:lineRule="auto"/>
        <w:jc w:val="both"/>
      </w:pPr>
      <w:r w:rsidRPr="009E0828">
        <w:t>возможность фильтрации извещений по следующим данным:</w:t>
      </w:r>
    </w:p>
    <w:p w14:paraId="6236001D" w14:textId="77777777" w:rsidR="00827C62" w:rsidRPr="009E0828" w:rsidRDefault="00827C62" w:rsidP="00BE002B">
      <w:pPr>
        <w:numPr>
          <w:ilvl w:val="2"/>
          <w:numId w:val="323"/>
        </w:numPr>
        <w:spacing w:line="360" w:lineRule="auto"/>
        <w:jc w:val="both"/>
      </w:pPr>
      <w:r w:rsidRPr="009E0828">
        <w:t>период создания;</w:t>
      </w:r>
    </w:p>
    <w:p w14:paraId="4CAF4089" w14:textId="77777777" w:rsidR="00827C62" w:rsidRPr="009E0828" w:rsidRDefault="00827C62" w:rsidP="00BE002B">
      <w:pPr>
        <w:numPr>
          <w:ilvl w:val="2"/>
          <w:numId w:val="323"/>
        </w:numPr>
        <w:spacing w:line="360" w:lineRule="auto"/>
        <w:jc w:val="both"/>
      </w:pPr>
      <w:r w:rsidRPr="009E0828">
        <w:t>Ф. И. О. пациента;</w:t>
      </w:r>
    </w:p>
    <w:p w14:paraId="7A4BA61A" w14:textId="77777777" w:rsidR="00827C62" w:rsidRPr="009E0828" w:rsidRDefault="00827C62" w:rsidP="00BE002B">
      <w:pPr>
        <w:numPr>
          <w:ilvl w:val="2"/>
          <w:numId w:val="323"/>
        </w:numPr>
        <w:spacing w:line="360" w:lineRule="auto"/>
        <w:jc w:val="both"/>
      </w:pPr>
      <w:r w:rsidRPr="009E0828">
        <w:t>диагноз;</w:t>
      </w:r>
    </w:p>
    <w:p w14:paraId="43302796" w14:textId="77777777" w:rsidR="00827C62" w:rsidRPr="009E0828" w:rsidRDefault="00827C62" w:rsidP="00BE002B">
      <w:pPr>
        <w:numPr>
          <w:ilvl w:val="2"/>
          <w:numId w:val="323"/>
        </w:numPr>
        <w:spacing w:line="360" w:lineRule="auto"/>
        <w:jc w:val="both"/>
      </w:pPr>
      <w:r w:rsidRPr="009E0828">
        <w:t>критерии КАС;</w:t>
      </w:r>
    </w:p>
    <w:p w14:paraId="296B6DF3" w14:textId="77777777" w:rsidR="00827C62" w:rsidRPr="009E0828" w:rsidRDefault="00827C62" w:rsidP="00BE002B">
      <w:pPr>
        <w:numPr>
          <w:ilvl w:val="2"/>
          <w:numId w:val="323"/>
        </w:numPr>
        <w:spacing w:line="360" w:lineRule="auto"/>
        <w:jc w:val="both"/>
      </w:pPr>
      <w:r w:rsidRPr="009E0828">
        <w:t>Ф. И. О. врача, создавшего извещение;</w:t>
      </w:r>
    </w:p>
    <w:p w14:paraId="1965CF8F" w14:textId="77777777" w:rsidR="00827C62" w:rsidRPr="009E0828" w:rsidRDefault="00827C62" w:rsidP="00BE002B">
      <w:pPr>
        <w:numPr>
          <w:ilvl w:val="2"/>
          <w:numId w:val="323"/>
        </w:numPr>
        <w:spacing w:line="360" w:lineRule="auto"/>
        <w:jc w:val="both"/>
      </w:pPr>
      <w:r w:rsidRPr="009E0828">
        <w:t>МО врача, создавшего извещение;</w:t>
      </w:r>
    </w:p>
    <w:p w14:paraId="71D850FA" w14:textId="77777777" w:rsidR="00827C62" w:rsidRPr="009E0828" w:rsidRDefault="00827C62" w:rsidP="00BE002B">
      <w:pPr>
        <w:numPr>
          <w:ilvl w:val="2"/>
          <w:numId w:val="323"/>
        </w:numPr>
        <w:spacing w:line="360" w:lineRule="auto"/>
        <w:jc w:val="both"/>
      </w:pPr>
      <w:r w:rsidRPr="009E0828">
        <w:t>статус извещения;</w:t>
      </w:r>
    </w:p>
    <w:p w14:paraId="12A77139" w14:textId="77777777" w:rsidR="00827C62" w:rsidRPr="009E0828" w:rsidRDefault="00827C62" w:rsidP="00BE002B">
      <w:pPr>
        <w:numPr>
          <w:ilvl w:val="2"/>
          <w:numId w:val="323"/>
        </w:numPr>
        <w:spacing w:line="360" w:lineRule="auto"/>
        <w:jc w:val="both"/>
      </w:pPr>
      <w:r w:rsidRPr="009E0828">
        <w:t>период обработки;</w:t>
      </w:r>
    </w:p>
    <w:p w14:paraId="3CAF487C" w14:textId="77777777" w:rsidR="00827C62" w:rsidRPr="009E0828" w:rsidRDefault="00827C62" w:rsidP="00BE002B">
      <w:pPr>
        <w:numPr>
          <w:ilvl w:val="2"/>
          <w:numId w:val="323"/>
        </w:numPr>
        <w:spacing w:line="360" w:lineRule="auto"/>
        <w:jc w:val="both"/>
      </w:pPr>
      <w:r w:rsidRPr="009E0828">
        <w:t>Ф. И. О. врача, обработавшего извещение;</w:t>
      </w:r>
    </w:p>
    <w:p w14:paraId="2B7CA067" w14:textId="77777777" w:rsidR="00827C62" w:rsidRPr="009E0828" w:rsidRDefault="00827C62" w:rsidP="00BE002B">
      <w:pPr>
        <w:numPr>
          <w:ilvl w:val="1"/>
          <w:numId w:val="323"/>
        </w:numPr>
        <w:spacing w:line="360" w:lineRule="auto"/>
        <w:jc w:val="both"/>
      </w:pPr>
      <w:r w:rsidRPr="009E0828">
        <w:t>возможность печати списка извещений;</w:t>
      </w:r>
    </w:p>
    <w:p w14:paraId="672263B6" w14:textId="77777777" w:rsidR="00827C62" w:rsidRPr="009E0828" w:rsidRDefault="00827C62" w:rsidP="00BE002B">
      <w:pPr>
        <w:numPr>
          <w:ilvl w:val="1"/>
          <w:numId w:val="323"/>
        </w:numPr>
        <w:spacing w:line="360" w:lineRule="auto"/>
        <w:jc w:val="both"/>
      </w:pPr>
      <w:r w:rsidRPr="009E0828">
        <w:t>создание извещений должны быть доступны лечащему врачу в стационарном случае лечения пациента, если выполняется хотя бы одно из условий:</w:t>
      </w:r>
    </w:p>
    <w:p w14:paraId="2D582438" w14:textId="77777777" w:rsidR="00827C62" w:rsidRPr="009E0828" w:rsidRDefault="00827C62" w:rsidP="00BE002B">
      <w:pPr>
        <w:numPr>
          <w:ilvl w:val="2"/>
          <w:numId w:val="323"/>
        </w:numPr>
        <w:spacing w:line="360" w:lineRule="auto"/>
        <w:jc w:val="both"/>
      </w:pPr>
      <w:r w:rsidRPr="009E0828">
        <w:t>основной диагноз по беременности (МКБ-10 О00-О99, Z32.1 - Z36.9);</w:t>
      </w:r>
    </w:p>
    <w:p w14:paraId="29724FC9" w14:textId="77777777" w:rsidR="00827C62" w:rsidRPr="009E0828" w:rsidRDefault="00827C62" w:rsidP="00BE002B">
      <w:pPr>
        <w:numPr>
          <w:ilvl w:val="2"/>
          <w:numId w:val="323"/>
        </w:numPr>
        <w:spacing w:line="360" w:lineRule="auto"/>
        <w:jc w:val="both"/>
      </w:pPr>
      <w:r w:rsidRPr="009E0828">
        <w:t>сопутствующий диагноз по беременности (МКБ-10 О00-О99, Z32.1 - Z36.9);</w:t>
      </w:r>
    </w:p>
    <w:p w14:paraId="216BAAE3" w14:textId="77777777" w:rsidR="00827C62" w:rsidRPr="009E0828" w:rsidRDefault="00827C62" w:rsidP="00BE002B">
      <w:pPr>
        <w:numPr>
          <w:ilvl w:val="2"/>
          <w:numId w:val="323"/>
        </w:numPr>
        <w:spacing w:line="360" w:lineRule="auto"/>
        <w:jc w:val="both"/>
      </w:pPr>
      <w:r w:rsidRPr="009E0828">
        <w:t>нахождение пациента в регистре беременных на дату создания случая;</w:t>
      </w:r>
    </w:p>
    <w:p w14:paraId="3A878A47" w14:textId="77777777" w:rsidR="00827C62" w:rsidRPr="009E0828" w:rsidRDefault="00827C62" w:rsidP="00BE002B">
      <w:pPr>
        <w:numPr>
          <w:ilvl w:val="2"/>
          <w:numId w:val="323"/>
        </w:numPr>
        <w:spacing w:line="360" w:lineRule="auto"/>
        <w:jc w:val="both"/>
      </w:pPr>
      <w:r w:rsidRPr="009E0828">
        <w:t>прошло менее 42 дней после исхода беременности;</w:t>
      </w:r>
    </w:p>
    <w:p w14:paraId="7CD08807" w14:textId="77777777" w:rsidR="00827C62" w:rsidRPr="009E0828" w:rsidRDefault="00827C62" w:rsidP="00BE002B">
      <w:pPr>
        <w:numPr>
          <w:ilvl w:val="1"/>
          <w:numId w:val="323"/>
        </w:numPr>
        <w:spacing w:line="360" w:lineRule="auto"/>
        <w:jc w:val="both"/>
      </w:pPr>
      <w:r w:rsidRPr="009E0828">
        <w:t>при создании извещения должны быть заполнены следующие данные:</w:t>
      </w:r>
    </w:p>
    <w:p w14:paraId="66FF6442" w14:textId="77777777" w:rsidR="00827C62" w:rsidRPr="009E0828" w:rsidRDefault="00827C62" w:rsidP="00BE002B">
      <w:pPr>
        <w:numPr>
          <w:ilvl w:val="2"/>
          <w:numId w:val="323"/>
        </w:numPr>
        <w:spacing w:line="360" w:lineRule="auto"/>
        <w:jc w:val="both"/>
      </w:pPr>
      <w:r w:rsidRPr="009E0828">
        <w:t>первичное выявление КАС:</w:t>
      </w:r>
    </w:p>
    <w:p w14:paraId="6EB63195" w14:textId="77777777" w:rsidR="00827C62" w:rsidRPr="009E0828" w:rsidRDefault="00827C62" w:rsidP="00BE002B">
      <w:pPr>
        <w:numPr>
          <w:ilvl w:val="3"/>
          <w:numId w:val="323"/>
        </w:numPr>
        <w:spacing w:line="360" w:lineRule="auto"/>
        <w:jc w:val="both"/>
        <w:rPr>
          <w:color w:val="242424"/>
        </w:rPr>
      </w:pPr>
      <w:r w:rsidRPr="009E0828">
        <w:t>условия оказания медицинской помощи при первичном выявлении КАС - поле с выбором значений из справочника:</w:t>
      </w:r>
    </w:p>
    <w:p w14:paraId="5E9919C3" w14:textId="77777777" w:rsidR="00827C62" w:rsidRPr="009E0828" w:rsidRDefault="00827C62" w:rsidP="00BE002B">
      <w:pPr>
        <w:numPr>
          <w:ilvl w:val="4"/>
          <w:numId w:val="323"/>
        </w:numPr>
        <w:spacing w:line="360" w:lineRule="auto"/>
        <w:jc w:val="both"/>
      </w:pPr>
      <w:r w:rsidRPr="009E0828">
        <w:t xml:space="preserve">стационарно, </w:t>
      </w:r>
    </w:p>
    <w:p w14:paraId="327E38C3" w14:textId="77777777" w:rsidR="00827C62" w:rsidRPr="009E0828" w:rsidRDefault="00827C62" w:rsidP="00BE002B">
      <w:pPr>
        <w:numPr>
          <w:ilvl w:val="4"/>
          <w:numId w:val="323"/>
        </w:numPr>
        <w:spacing w:line="360" w:lineRule="auto"/>
        <w:jc w:val="both"/>
      </w:pPr>
      <w:r w:rsidRPr="009E0828">
        <w:t xml:space="preserve">амбулаторно, </w:t>
      </w:r>
    </w:p>
    <w:p w14:paraId="2F547266" w14:textId="77777777" w:rsidR="00827C62" w:rsidRPr="009E0828" w:rsidRDefault="00827C62" w:rsidP="00BE002B">
      <w:pPr>
        <w:numPr>
          <w:ilvl w:val="4"/>
          <w:numId w:val="323"/>
        </w:numPr>
        <w:spacing w:line="360" w:lineRule="auto"/>
        <w:jc w:val="both"/>
      </w:pPr>
      <w:r w:rsidRPr="009E0828">
        <w:t xml:space="preserve">в дневном стационаре, </w:t>
      </w:r>
    </w:p>
    <w:p w14:paraId="55B57990" w14:textId="77777777" w:rsidR="00827C62" w:rsidRPr="009E0828" w:rsidRDefault="00827C62" w:rsidP="00BE002B">
      <w:pPr>
        <w:numPr>
          <w:ilvl w:val="4"/>
          <w:numId w:val="323"/>
        </w:numPr>
        <w:spacing w:line="360" w:lineRule="auto"/>
        <w:jc w:val="both"/>
      </w:pPr>
      <w:r w:rsidRPr="009E0828">
        <w:t>вне медицинской организации.</w:t>
      </w:r>
    </w:p>
    <w:p w14:paraId="2E05603B" w14:textId="77777777" w:rsidR="00827C62" w:rsidRPr="009E0828" w:rsidRDefault="00827C62" w:rsidP="00BE002B">
      <w:pPr>
        <w:numPr>
          <w:ilvl w:val="4"/>
          <w:numId w:val="323"/>
        </w:numPr>
        <w:spacing w:line="360" w:lineRule="auto"/>
        <w:jc w:val="both"/>
      </w:pPr>
      <w:r w:rsidRPr="009E0828">
        <w:t>по умолчанию заполняется значением "Стационарно". Поле доступно для редактирования;</w:t>
      </w:r>
    </w:p>
    <w:p w14:paraId="1F4985E3" w14:textId="77777777" w:rsidR="00827C62" w:rsidRPr="009E0828" w:rsidRDefault="00827C62" w:rsidP="00BE002B">
      <w:pPr>
        <w:numPr>
          <w:ilvl w:val="3"/>
          <w:numId w:val="323"/>
        </w:numPr>
        <w:spacing w:line="360" w:lineRule="auto"/>
        <w:jc w:val="both"/>
      </w:pPr>
      <w:r w:rsidRPr="009E0828">
        <w:t>наименование организации первичного выявления КАС. По умолчанию заполнено данными из случая лечения. Поле доступно для редактирования;</w:t>
      </w:r>
    </w:p>
    <w:p w14:paraId="62A20FC2" w14:textId="77777777" w:rsidR="00827C62" w:rsidRPr="009E0828" w:rsidRDefault="00827C62" w:rsidP="00BE002B">
      <w:pPr>
        <w:numPr>
          <w:ilvl w:val="3"/>
          <w:numId w:val="323"/>
        </w:numPr>
        <w:spacing w:line="360" w:lineRule="auto"/>
        <w:jc w:val="both"/>
      </w:pPr>
      <w:r w:rsidRPr="009E0828">
        <w:t>дата и время начала оказания помощи при первичном выявлении КАС. По умолчанию заполнено данными из случая, доступно для редактирования;</w:t>
      </w:r>
    </w:p>
    <w:p w14:paraId="7E436B73" w14:textId="77777777" w:rsidR="00827C62" w:rsidRPr="009E0828" w:rsidRDefault="00827C62" w:rsidP="00BE002B">
      <w:pPr>
        <w:numPr>
          <w:ilvl w:val="2"/>
          <w:numId w:val="323"/>
        </w:numPr>
        <w:spacing w:line="360" w:lineRule="auto"/>
        <w:jc w:val="both"/>
      </w:pPr>
      <w:r w:rsidRPr="009E0828">
        <w:t>текущее местонахождение пациента.</w:t>
      </w:r>
    </w:p>
    <w:p w14:paraId="7B7E2325" w14:textId="77777777" w:rsidR="00827C62" w:rsidRPr="009E0828" w:rsidRDefault="00827C62" w:rsidP="00BE002B">
      <w:pPr>
        <w:numPr>
          <w:ilvl w:val="3"/>
          <w:numId w:val="323"/>
        </w:numPr>
        <w:spacing w:line="360" w:lineRule="auto"/>
        <w:jc w:val="both"/>
      </w:pPr>
      <w:r w:rsidRPr="009E0828">
        <w:t xml:space="preserve">условия оказания медицинской помощи текущего места нахождения пациента с КАС. По умолчанию "Стационарно", недоступно для редактирования; </w:t>
      </w:r>
    </w:p>
    <w:p w14:paraId="311732C3" w14:textId="77777777" w:rsidR="00827C62" w:rsidRPr="009E0828" w:rsidRDefault="00827C62" w:rsidP="00BE002B">
      <w:pPr>
        <w:numPr>
          <w:ilvl w:val="3"/>
          <w:numId w:val="323"/>
        </w:numPr>
        <w:spacing w:line="360" w:lineRule="auto"/>
        <w:jc w:val="both"/>
      </w:pPr>
      <w:r w:rsidRPr="009E0828">
        <w:t>дата и время начала оказания помощи в текущем месте нахождения пациента с КАС. По умолчанию заполнено данными из случая, недоступно для редактирования;</w:t>
      </w:r>
    </w:p>
    <w:p w14:paraId="6203211A" w14:textId="77777777" w:rsidR="00827C62" w:rsidRPr="009E0828" w:rsidRDefault="00827C62" w:rsidP="00BE002B">
      <w:pPr>
        <w:numPr>
          <w:ilvl w:val="3"/>
          <w:numId w:val="323"/>
        </w:numPr>
        <w:spacing w:line="360" w:lineRule="auto"/>
        <w:jc w:val="both"/>
      </w:pPr>
      <w:r w:rsidRPr="009E0828">
        <w:t>данные организации. По умолчанию заполнено данными из случая, недоступно для редактирования;</w:t>
      </w:r>
    </w:p>
    <w:p w14:paraId="2D19E07A" w14:textId="77777777" w:rsidR="00827C62" w:rsidRPr="009E0828" w:rsidRDefault="00827C62" w:rsidP="00BE002B">
      <w:pPr>
        <w:numPr>
          <w:ilvl w:val="3"/>
          <w:numId w:val="323"/>
        </w:numPr>
        <w:spacing w:line="360" w:lineRule="auto"/>
        <w:jc w:val="both"/>
      </w:pPr>
      <w:r w:rsidRPr="009E0828">
        <w:t>данные о медицинском работнике, лечащем враче текущего места нахождения пациента с КАС. По умолчанию заполнено данными из случая, недоступно для редактирования;</w:t>
      </w:r>
    </w:p>
    <w:p w14:paraId="54C56FBA" w14:textId="77777777" w:rsidR="00827C62" w:rsidRPr="009E0828" w:rsidRDefault="00827C62" w:rsidP="00BE002B">
      <w:pPr>
        <w:numPr>
          <w:ilvl w:val="3"/>
          <w:numId w:val="323"/>
        </w:numPr>
        <w:spacing w:line="360" w:lineRule="auto"/>
        <w:jc w:val="both"/>
      </w:pPr>
      <w:r w:rsidRPr="009E0828">
        <w:t>критерии КАС по умолчанию заполняются на основе данных из случая. Доступно для редактирования;</w:t>
      </w:r>
    </w:p>
    <w:p w14:paraId="355C1062" w14:textId="77777777" w:rsidR="00827C62" w:rsidRPr="009E0828" w:rsidRDefault="00827C62" w:rsidP="00BE002B">
      <w:pPr>
        <w:numPr>
          <w:ilvl w:val="2"/>
          <w:numId w:val="323"/>
        </w:numPr>
        <w:spacing w:line="360" w:lineRule="auto"/>
        <w:jc w:val="both"/>
      </w:pPr>
      <w:r w:rsidRPr="009E0828">
        <w:t>диагноз.</w:t>
      </w:r>
    </w:p>
    <w:p w14:paraId="27ED42F7" w14:textId="77777777" w:rsidR="00827C62" w:rsidRPr="009E0828" w:rsidRDefault="00827C62"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pPr>
      <w:r>
        <w:t>ФБ</w:t>
      </w:r>
      <w:r w:rsidRPr="009E0828">
        <w:t xml:space="preserve"> "Специфика КАС"</w:t>
      </w:r>
    </w:p>
    <w:p w14:paraId="542EBC85" w14:textId="77777777" w:rsidR="00827C62" w:rsidRPr="009E0828" w:rsidRDefault="00827C62" w:rsidP="00827C62">
      <w:pPr>
        <w:spacing w:line="360" w:lineRule="auto"/>
        <w:ind w:firstLine="851"/>
        <w:jc w:val="both"/>
      </w:pPr>
      <w:r w:rsidRPr="009E0828">
        <w:t>В ходе внедрения модуля должны быть реализованы следующие функции:</w:t>
      </w:r>
    </w:p>
    <w:p w14:paraId="20031C66" w14:textId="77777777" w:rsidR="00827C62" w:rsidRDefault="00827C62" w:rsidP="00BE002B">
      <w:pPr>
        <w:pStyle w:val="3412"/>
        <w:numPr>
          <w:ilvl w:val="0"/>
          <w:numId w:val="323"/>
        </w:numPr>
        <w:rPr>
          <w:lang w:eastAsia="ru-RU"/>
        </w:rPr>
      </w:pPr>
      <w:r>
        <w:rPr>
          <w:lang w:eastAsia="ru-RU"/>
        </w:rPr>
        <w:t>создание специфики КАС;</w:t>
      </w:r>
    </w:p>
    <w:p w14:paraId="326545FA" w14:textId="77777777" w:rsidR="00827C62" w:rsidRDefault="00827C62" w:rsidP="00BE002B">
      <w:pPr>
        <w:pStyle w:val="3412"/>
        <w:numPr>
          <w:ilvl w:val="0"/>
          <w:numId w:val="323"/>
        </w:numPr>
      </w:pPr>
      <w:r>
        <w:rPr>
          <w:lang w:eastAsia="ru-RU"/>
        </w:rPr>
        <w:t>специфика КАС должна быть доступна:</w:t>
      </w:r>
    </w:p>
    <w:p w14:paraId="723A6840" w14:textId="77777777" w:rsidR="00827C62" w:rsidRDefault="00827C62" w:rsidP="00BE002B">
      <w:pPr>
        <w:pStyle w:val="3423"/>
        <w:numPr>
          <w:ilvl w:val="1"/>
          <w:numId w:val="323"/>
        </w:numPr>
      </w:pPr>
      <w:r>
        <w:t>из регистра беременных;</w:t>
      </w:r>
    </w:p>
    <w:p w14:paraId="45BE56B0" w14:textId="77777777" w:rsidR="00827C62" w:rsidRDefault="00827C62" w:rsidP="00BE002B">
      <w:pPr>
        <w:pStyle w:val="3423"/>
        <w:numPr>
          <w:ilvl w:val="1"/>
          <w:numId w:val="323"/>
        </w:numPr>
      </w:pPr>
      <w:r>
        <w:t>при наличии подтвержденного извещения КАС – в текущем стационарном случае лечения.</w:t>
      </w:r>
    </w:p>
    <w:p w14:paraId="32106618" w14:textId="77777777" w:rsidR="00827C62" w:rsidRDefault="00827C62" w:rsidP="00827C62">
      <w:pPr>
        <w:spacing w:line="360" w:lineRule="auto"/>
        <w:ind w:firstLine="851"/>
        <w:jc w:val="both"/>
      </w:pPr>
      <w:r>
        <w:t>Специфика должна содержать следующие данные:</w:t>
      </w:r>
    </w:p>
    <w:p w14:paraId="3A297D7D" w14:textId="77777777" w:rsidR="00827C62" w:rsidRDefault="00827C62" w:rsidP="00BE002B">
      <w:pPr>
        <w:numPr>
          <w:ilvl w:val="0"/>
          <w:numId w:val="323"/>
        </w:numPr>
        <w:spacing w:line="360" w:lineRule="auto"/>
        <w:ind w:left="1434" w:hanging="357"/>
        <w:jc w:val="both"/>
      </w:pPr>
      <w:r>
        <w:t>данные из извещения КАС;</w:t>
      </w:r>
    </w:p>
    <w:p w14:paraId="64BFE4EC" w14:textId="77777777" w:rsidR="00827C62" w:rsidRDefault="00827C62" w:rsidP="00BE002B">
      <w:pPr>
        <w:numPr>
          <w:ilvl w:val="0"/>
          <w:numId w:val="323"/>
        </w:numPr>
        <w:spacing w:line="360" w:lineRule="auto"/>
        <w:ind w:left="1434" w:hanging="357"/>
        <w:jc w:val="both"/>
      </w:pPr>
      <w:r>
        <w:t>данные, вносимые лечащим врачом в период нахождения в реанимации:</w:t>
      </w:r>
    </w:p>
    <w:p w14:paraId="30BE1AA3" w14:textId="77777777" w:rsidR="00827C62" w:rsidRDefault="00827C62" w:rsidP="00BE002B">
      <w:pPr>
        <w:numPr>
          <w:ilvl w:val="1"/>
          <w:numId w:val="323"/>
        </w:numPr>
        <w:spacing w:line="360" w:lineRule="auto"/>
        <w:jc w:val="both"/>
      </w:pPr>
      <w:r>
        <w:t>дата замера и значения витальных параметров:</w:t>
      </w:r>
    </w:p>
    <w:p w14:paraId="08109E15" w14:textId="77777777" w:rsidR="00827C62" w:rsidRDefault="00827C62" w:rsidP="00BE002B">
      <w:pPr>
        <w:numPr>
          <w:ilvl w:val="2"/>
          <w:numId w:val="323"/>
        </w:numPr>
        <w:spacing w:line="360" w:lineRule="auto"/>
        <w:jc w:val="both"/>
      </w:pPr>
      <w:r>
        <w:t>систолическое артериальное давление;</w:t>
      </w:r>
    </w:p>
    <w:p w14:paraId="008D4E52" w14:textId="77777777" w:rsidR="00827C62" w:rsidRDefault="00827C62" w:rsidP="00BE002B">
      <w:pPr>
        <w:numPr>
          <w:ilvl w:val="2"/>
          <w:numId w:val="323"/>
        </w:numPr>
        <w:spacing w:line="360" w:lineRule="auto"/>
        <w:jc w:val="both"/>
      </w:pPr>
      <w:r>
        <w:t>диастолическое артериальное давление;</w:t>
      </w:r>
    </w:p>
    <w:p w14:paraId="4802463A" w14:textId="77777777" w:rsidR="00827C62" w:rsidRDefault="00827C62" w:rsidP="00BE002B">
      <w:pPr>
        <w:numPr>
          <w:ilvl w:val="2"/>
          <w:numId w:val="323"/>
        </w:numPr>
        <w:spacing w:line="360" w:lineRule="auto"/>
        <w:jc w:val="both"/>
      </w:pPr>
      <w:r>
        <w:t>пульс;</w:t>
      </w:r>
    </w:p>
    <w:p w14:paraId="1A4CFFE2" w14:textId="77777777" w:rsidR="00827C62" w:rsidRDefault="00827C62" w:rsidP="00BE002B">
      <w:pPr>
        <w:numPr>
          <w:ilvl w:val="2"/>
          <w:numId w:val="323"/>
        </w:numPr>
        <w:spacing w:line="360" w:lineRule="auto"/>
        <w:jc w:val="both"/>
      </w:pPr>
      <w:r>
        <w:t>частота дыхания;</w:t>
      </w:r>
    </w:p>
    <w:p w14:paraId="170133C2" w14:textId="77777777" w:rsidR="00827C62" w:rsidRDefault="00827C62" w:rsidP="00BE002B">
      <w:pPr>
        <w:numPr>
          <w:ilvl w:val="2"/>
          <w:numId w:val="323"/>
        </w:numPr>
        <w:spacing w:line="360" w:lineRule="auto"/>
        <w:jc w:val="both"/>
      </w:pPr>
      <w:r>
        <w:t>температура тела;</w:t>
      </w:r>
    </w:p>
    <w:p w14:paraId="242B44DD" w14:textId="77777777" w:rsidR="00827C62" w:rsidRDefault="00827C62" w:rsidP="00BE002B">
      <w:pPr>
        <w:numPr>
          <w:ilvl w:val="2"/>
          <w:numId w:val="323"/>
        </w:numPr>
        <w:spacing w:line="360" w:lineRule="auto"/>
        <w:jc w:val="both"/>
      </w:pPr>
      <w:r>
        <w:t>сатурация;</w:t>
      </w:r>
    </w:p>
    <w:p w14:paraId="2AFD8C48" w14:textId="77777777" w:rsidR="00827C62" w:rsidRDefault="00827C62" w:rsidP="00BE002B">
      <w:pPr>
        <w:numPr>
          <w:ilvl w:val="2"/>
          <w:numId w:val="323"/>
        </w:numPr>
        <w:spacing w:line="360" w:lineRule="auto"/>
        <w:jc w:val="both"/>
      </w:pPr>
      <w:r>
        <w:t>диурез;</w:t>
      </w:r>
    </w:p>
    <w:p w14:paraId="5BFB7042" w14:textId="77777777" w:rsidR="00827C62" w:rsidRDefault="00827C62" w:rsidP="00BE002B">
      <w:pPr>
        <w:numPr>
          <w:ilvl w:val="1"/>
          <w:numId w:val="323"/>
        </w:numPr>
        <w:spacing w:line="360" w:lineRule="auto"/>
        <w:jc w:val="both"/>
      </w:pPr>
      <w:r>
        <w:t>данные шкал:</w:t>
      </w:r>
    </w:p>
    <w:p w14:paraId="580E8677" w14:textId="77777777" w:rsidR="00827C62" w:rsidRDefault="00827C62" w:rsidP="00BE002B">
      <w:pPr>
        <w:numPr>
          <w:ilvl w:val="2"/>
          <w:numId w:val="323"/>
        </w:numPr>
        <w:spacing w:line="360" w:lineRule="auto"/>
        <w:jc w:val="both"/>
      </w:pPr>
      <w:r>
        <w:t>дата и время замера;</w:t>
      </w:r>
    </w:p>
    <w:p w14:paraId="4049720D" w14:textId="77777777" w:rsidR="00827C62" w:rsidRDefault="00827C62" w:rsidP="00BE002B">
      <w:pPr>
        <w:numPr>
          <w:ilvl w:val="2"/>
          <w:numId w:val="323"/>
        </w:numPr>
        <w:spacing w:line="360" w:lineRule="auto"/>
        <w:jc w:val="both"/>
      </w:pPr>
      <w:r>
        <w:t>интерпретация;</w:t>
      </w:r>
    </w:p>
    <w:p w14:paraId="5CA92900" w14:textId="77777777" w:rsidR="00827C62" w:rsidRDefault="00827C62" w:rsidP="00BE002B">
      <w:pPr>
        <w:numPr>
          <w:ilvl w:val="2"/>
          <w:numId w:val="323"/>
        </w:numPr>
        <w:spacing w:line="360" w:lineRule="auto"/>
        <w:jc w:val="both"/>
      </w:pPr>
      <w:r>
        <w:t>балл;</w:t>
      </w:r>
    </w:p>
    <w:p w14:paraId="6096BB64" w14:textId="77777777" w:rsidR="00827C62" w:rsidRDefault="00827C62" w:rsidP="00BE002B">
      <w:pPr>
        <w:numPr>
          <w:ilvl w:val="2"/>
          <w:numId w:val="323"/>
        </w:numPr>
        <w:spacing w:line="360" w:lineRule="auto"/>
        <w:jc w:val="both"/>
      </w:pPr>
      <w:r>
        <w:t>вид шкалы (Глазго, Ричмонд);</w:t>
      </w:r>
    </w:p>
    <w:p w14:paraId="119FD5BB" w14:textId="77777777" w:rsidR="00827C62" w:rsidRDefault="00827C62" w:rsidP="00BE002B">
      <w:pPr>
        <w:numPr>
          <w:ilvl w:val="1"/>
          <w:numId w:val="323"/>
        </w:numPr>
        <w:spacing w:line="360" w:lineRule="auto"/>
        <w:jc w:val="both"/>
      </w:pPr>
      <w:r>
        <w:t>состояние пациентки:</w:t>
      </w:r>
    </w:p>
    <w:p w14:paraId="3BD717B6" w14:textId="77777777" w:rsidR="00827C62" w:rsidRDefault="00827C62" w:rsidP="00BE002B">
      <w:pPr>
        <w:numPr>
          <w:ilvl w:val="2"/>
          <w:numId w:val="323"/>
        </w:numPr>
        <w:spacing w:line="360" w:lineRule="auto"/>
        <w:jc w:val="both"/>
      </w:pPr>
      <w:r>
        <w:t>общее состояние;</w:t>
      </w:r>
    </w:p>
    <w:p w14:paraId="45B58479" w14:textId="77777777" w:rsidR="00827C62" w:rsidRDefault="00827C62" w:rsidP="00BE002B">
      <w:pPr>
        <w:numPr>
          <w:ilvl w:val="2"/>
          <w:numId w:val="323"/>
        </w:numPr>
        <w:spacing w:line="360" w:lineRule="auto"/>
        <w:jc w:val="both"/>
      </w:pPr>
      <w:r>
        <w:t>состояние в динамике;</w:t>
      </w:r>
    </w:p>
    <w:p w14:paraId="5FA7EA40" w14:textId="77777777" w:rsidR="00827C62" w:rsidRDefault="00827C62" w:rsidP="00BE002B">
      <w:pPr>
        <w:numPr>
          <w:ilvl w:val="2"/>
          <w:numId w:val="323"/>
        </w:numPr>
        <w:spacing w:line="360" w:lineRule="auto"/>
        <w:jc w:val="both"/>
      </w:pPr>
      <w:r>
        <w:t>жалобы;</w:t>
      </w:r>
    </w:p>
    <w:p w14:paraId="47D2805A" w14:textId="77777777" w:rsidR="00827C62" w:rsidRDefault="00827C62" w:rsidP="00BE002B">
      <w:pPr>
        <w:numPr>
          <w:ilvl w:val="1"/>
          <w:numId w:val="323"/>
        </w:numPr>
        <w:spacing w:line="360" w:lineRule="auto"/>
        <w:jc w:val="both"/>
      </w:pPr>
      <w:r>
        <w:t>лабораторные исследования:</w:t>
      </w:r>
    </w:p>
    <w:p w14:paraId="7192D422" w14:textId="77777777" w:rsidR="00827C62" w:rsidRDefault="00827C62" w:rsidP="00BE002B">
      <w:pPr>
        <w:numPr>
          <w:ilvl w:val="2"/>
          <w:numId w:val="323"/>
        </w:numPr>
        <w:spacing w:line="360" w:lineRule="auto"/>
        <w:jc w:val="both"/>
      </w:pPr>
      <w:r>
        <w:t>общий анализ крови;</w:t>
      </w:r>
    </w:p>
    <w:p w14:paraId="28E11B95" w14:textId="77777777" w:rsidR="00827C62" w:rsidRDefault="00827C62" w:rsidP="00BE002B">
      <w:pPr>
        <w:numPr>
          <w:ilvl w:val="2"/>
          <w:numId w:val="323"/>
        </w:numPr>
        <w:spacing w:line="360" w:lineRule="auto"/>
        <w:jc w:val="both"/>
      </w:pPr>
      <w:r>
        <w:t>общий анализ мочи;</w:t>
      </w:r>
    </w:p>
    <w:p w14:paraId="5EEBE716" w14:textId="77777777" w:rsidR="00827C62" w:rsidRDefault="00827C62" w:rsidP="00BE002B">
      <w:pPr>
        <w:numPr>
          <w:ilvl w:val="2"/>
          <w:numId w:val="323"/>
        </w:numPr>
        <w:spacing w:line="360" w:lineRule="auto"/>
        <w:jc w:val="both"/>
      </w:pPr>
      <w:r>
        <w:t>биохимический анализ крови:</w:t>
      </w:r>
    </w:p>
    <w:p w14:paraId="1B0D2D88" w14:textId="77777777" w:rsidR="00827C62" w:rsidRDefault="00827C62" w:rsidP="00BE002B">
      <w:pPr>
        <w:numPr>
          <w:ilvl w:val="3"/>
          <w:numId w:val="323"/>
        </w:numPr>
        <w:spacing w:line="360" w:lineRule="auto"/>
        <w:jc w:val="both"/>
      </w:pPr>
      <w:r>
        <w:t>общий белок;</w:t>
      </w:r>
    </w:p>
    <w:p w14:paraId="63987B84" w14:textId="77777777" w:rsidR="00827C62" w:rsidRDefault="00827C62" w:rsidP="00BE002B">
      <w:pPr>
        <w:numPr>
          <w:ilvl w:val="3"/>
          <w:numId w:val="323"/>
        </w:numPr>
        <w:spacing w:line="360" w:lineRule="auto"/>
        <w:jc w:val="both"/>
      </w:pPr>
      <w:r>
        <w:t>креатинин;</w:t>
      </w:r>
    </w:p>
    <w:p w14:paraId="6BC7713C" w14:textId="77777777" w:rsidR="00827C62" w:rsidRDefault="00827C62" w:rsidP="00BE002B">
      <w:pPr>
        <w:numPr>
          <w:ilvl w:val="3"/>
          <w:numId w:val="323"/>
        </w:numPr>
        <w:spacing w:line="360" w:lineRule="auto"/>
        <w:jc w:val="both"/>
      </w:pPr>
      <w:r>
        <w:t>мочевина;</w:t>
      </w:r>
    </w:p>
    <w:p w14:paraId="5D4FF56B" w14:textId="77777777" w:rsidR="00827C62" w:rsidRDefault="00827C62" w:rsidP="00BE002B">
      <w:pPr>
        <w:numPr>
          <w:ilvl w:val="3"/>
          <w:numId w:val="323"/>
        </w:numPr>
        <w:spacing w:line="360" w:lineRule="auto"/>
        <w:jc w:val="both"/>
      </w:pPr>
      <w:r>
        <w:t>глюкоза;</w:t>
      </w:r>
    </w:p>
    <w:p w14:paraId="5F86F5FE" w14:textId="77777777" w:rsidR="00827C62" w:rsidRDefault="00827C62" w:rsidP="00BE002B">
      <w:pPr>
        <w:numPr>
          <w:ilvl w:val="3"/>
          <w:numId w:val="323"/>
        </w:numPr>
        <w:spacing w:line="360" w:lineRule="auto"/>
        <w:jc w:val="both"/>
      </w:pPr>
      <w:r>
        <w:t>билирубин общий;</w:t>
      </w:r>
    </w:p>
    <w:p w14:paraId="5797EF3B" w14:textId="77777777" w:rsidR="00827C62" w:rsidRDefault="00827C62" w:rsidP="00BE002B">
      <w:pPr>
        <w:numPr>
          <w:ilvl w:val="1"/>
          <w:numId w:val="323"/>
        </w:numPr>
        <w:spacing w:line="360" w:lineRule="auto"/>
        <w:jc w:val="both"/>
      </w:pPr>
      <w:r>
        <w:t>интенсивная терапия:</w:t>
      </w:r>
    </w:p>
    <w:p w14:paraId="7AC1A217" w14:textId="77777777" w:rsidR="00827C62" w:rsidRDefault="00827C62" w:rsidP="00BE002B">
      <w:pPr>
        <w:numPr>
          <w:ilvl w:val="2"/>
          <w:numId w:val="323"/>
        </w:numPr>
        <w:spacing w:line="360" w:lineRule="auto"/>
        <w:jc w:val="both"/>
      </w:pPr>
      <w:r>
        <w:t>эфферентный метод лечения;</w:t>
      </w:r>
    </w:p>
    <w:p w14:paraId="71744FA1" w14:textId="77777777" w:rsidR="00827C62" w:rsidRDefault="00827C62" w:rsidP="00BE002B">
      <w:pPr>
        <w:numPr>
          <w:ilvl w:val="2"/>
          <w:numId w:val="323"/>
        </w:numPr>
        <w:spacing w:line="360" w:lineRule="auto"/>
        <w:jc w:val="both"/>
      </w:pPr>
      <w:r>
        <w:t>респираторная поддержка;</w:t>
      </w:r>
    </w:p>
    <w:p w14:paraId="161FB652" w14:textId="77777777" w:rsidR="00827C62" w:rsidRDefault="00827C62" w:rsidP="00BE002B">
      <w:pPr>
        <w:numPr>
          <w:ilvl w:val="2"/>
          <w:numId w:val="323"/>
        </w:numPr>
        <w:spacing w:line="360" w:lineRule="auto"/>
        <w:jc w:val="both"/>
      </w:pPr>
      <w:r w:rsidRPr="00C669FD">
        <w:t>экстракорпоральная мембранная оксигенация</w:t>
      </w:r>
      <w:r>
        <w:t>;</w:t>
      </w:r>
    </w:p>
    <w:p w14:paraId="59A231BE" w14:textId="77777777" w:rsidR="00827C62" w:rsidRDefault="00827C62" w:rsidP="00BE002B">
      <w:pPr>
        <w:numPr>
          <w:ilvl w:val="1"/>
          <w:numId w:val="323"/>
        </w:numPr>
        <w:spacing w:line="360" w:lineRule="auto"/>
        <w:jc w:val="both"/>
      </w:pPr>
      <w:r>
        <w:t>лекарственная терапия:</w:t>
      </w:r>
    </w:p>
    <w:p w14:paraId="3E5B2A94" w14:textId="77777777" w:rsidR="00827C62" w:rsidRDefault="00827C62" w:rsidP="00BE002B">
      <w:pPr>
        <w:numPr>
          <w:ilvl w:val="2"/>
          <w:numId w:val="323"/>
        </w:numPr>
        <w:spacing w:line="360" w:lineRule="auto"/>
        <w:jc w:val="both"/>
      </w:pPr>
      <w:r>
        <w:t>вазопрессорный препараты;</w:t>
      </w:r>
    </w:p>
    <w:p w14:paraId="4A7D4077" w14:textId="77777777" w:rsidR="00827C62" w:rsidRDefault="00827C62" w:rsidP="00BE002B">
      <w:pPr>
        <w:numPr>
          <w:ilvl w:val="2"/>
          <w:numId w:val="323"/>
        </w:numPr>
        <w:spacing w:line="360" w:lineRule="auto"/>
        <w:jc w:val="both"/>
      </w:pPr>
      <w:r>
        <w:t>инотропный препараты;</w:t>
      </w:r>
    </w:p>
    <w:p w14:paraId="421EE0C2" w14:textId="77777777" w:rsidR="00827C62" w:rsidRDefault="00827C62" w:rsidP="00BE002B">
      <w:pPr>
        <w:numPr>
          <w:ilvl w:val="2"/>
          <w:numId w:val="323"/>
        </w:numPr>
        <w:spacing w:line="360" w:lineRule="auto"/>
        <w:jc w:val="both"/>
      </w:pPr>
      <w:r>
        <w:t>другое медикаментозное лечение;</w:t>
      </w:r>
    </w:p>
    <w:p w14:paraId="35A14FEA" w14:textId="77777777" w:rsidR="00827C62" w:rsidRDefault="00827C62" w:rsidP="00BE002B">
      <w:pPr>
        <w:numPr>
          <w:ilvl w:val="2"/>
          <w:numId w:val="323"/>
        </w:numPr>
        <w:spacing w:line="360" w:lineRule="auto"/>
        <w:jc w:val="both"/>
      </w:pPr>
      <w:r>
        <w:t>компоненты крови;</w:t>
      </w:r>
    </w:p>
    <w:p w14:paraId="08838AE5" w14:textId="77777777" w:rsidR="00827C62" w:rsidRDefault="00827C62" w:rsidP="00BE002B">
      <w:pPr>
        <w:numPr>
          <w:ilvl w:val="1"/>
          <w:numId w:val="323"/>
        </w:numPr>
        <w:spacing w:line="360" w:lineRule="auto"/>
        <w:jc w:val="both"/>
      </w:pPr>
      <w:r>
        <w:t>немедикаментозное лечение;</w:t>
      </w:r>
    </w:p>
    <w:p w14:paraId="39742039" w14:textId="77777777" w:rsidR="00827C62" w:rsidRDefault="00827C62" w:rsidP="00BE002B">
      <w:pPr>
        <w:numPr>
          <w:ilvl w:val="1"/>
          <w:numId w:val="323"/>
        </w:numPr>
        <w:spacing w:line="360" w:lineRule="auto"/>
        <w:jc w:val="both"/>
      </w:pPr>
      <w:r>
        <w:t>консультации врачей-специалистов;</w:t>
      </w:r>
    </w:p>
    <w:p w14:paraId="37050AEA" w14:textId="77777777" w:rsidR="00827C62" w:rsidRDefault="00827C62" w:rsidP="00BE002B">
      <w:pPr>
        <w:numPr>
          <w:ilvl w:val="1"/>
          <w:numId w:val="323"/>
        </w:numPr>
        <w:spacing w:line="360" w:lineRule="auto"/>
        <w:jc w:val="both"/>
      </w:pPr>
      <w:r>
        <w:t>инструментальные исследования;</w:t>
      </w:r>
    </w:p>
    <w:p w14:paraId="5780958A" w14:textId="77777777" w:rsidR="00827C62" w:rsidRDefault="00827C62" w:rsidP="00BE002B">
      <w:pPr>
        <w:numPr>
          <w:ilvl w:val="1"/>
          <w:numId w:val="323"/>
        </w:numPr>
        <w:spacing w:line="360" w:lineRule="auto"/>
        <w:jc w:val="both"/>
      </w:pPr>
      <w:r>
        <w:t>данные, вносимые куратором АДКЦ:</w:t>
      </w:r>
    </w:p>
    <w:p w14:paraId="7AF5A380" w14:textId="77777777" w:rsidR="00827C62" w:rsidRDefault="00827C62" w:rsidP="00BE002B">
      <w:pPr>
        <w:numPr>
          <w:ilvl w:val="2"/>
          <w:numId w:val="323"/>
        </w:numPr>
        <w:spacing w:line="360" w:lineRule="auto"/>
        <w:jc w:val="both"/>
      </w:pPr>
      <w:r w:rsidRPr="00461881">
        <w:t>данные</w:t>
      </w:r>
      <w:r>
        <w:rPr>
          <w:color w:val="242424"/>
        </w:rPr>
        <w:t xml:space="preserve"> о выездах бригады АДКЦ:</w:t>
      </w:r>
    </w:p>
    <w:p w14:paraId="3C8E5392" w14:textId="77777777" w:rsidR="00827C62" w:rsidRPr="00461881" w:rsidRDefault="00827C62" w:rsidP="00BE002B">
      <w:pPr>
        <w:numPr>
          <w:ilvl w:val="3"/>
          <w:numId w:val="323"/>
        </w:numPr>
        <w:spacing w:line="360" w:lineRule="auto"/>
        <w:jc w:val="both"/>
      </w:pPr>
      <w:r w:rsidRPr="00461881">
        <w:t>дата и время выезда бригады АДКЦ к пациенту с КАС;</w:t>
      </w:r>
    </w:p>
    <w:p w14:paraId="3B28DB6F" w14:textId="77777777" w:rsidR="00827C62" w:rsidRPr="00461881" w:rsidRDefault="00827C62" w:rsidP="00BE002B">
      <w:pPr>
        <w:numPr>
          <w:ilvl w:val="3"/>
          <w:numId w:val="323"/>
        </w:numPr>
        <w:spacing w:line="360" w:lineRule="auto"/>
        <w:jc w:val="both"/>
      </w:pPr>
      <w:r w:rsidRPr="00461881">
        <w:t>дата и время прибытия выездной бригады;</w:t>
      </w:r>
    </w:p>
    <w:p w14:paraId="29771189" w14:textId="77777777" w:rsidR="00827C62" w:rsidRPr="00461881" w:rsidRDefault="00827C62" w:rsidP="00BE002B">
      <w:pPr>
        <w:numPr>
          <w:ilvl w:val="3"/>
          <w:numId w:val="323"/>
        </w:numPr>
        <w:spacing w:line="360" w:lineRule="auto"/>
        <w:jc w:val="both"/>
      </w:pPr>
      <w:r w:rsidRPr="00461881">
        <w:t>помощь, оказанная выездной бригадой АДКЦ;</w:t>
      </w:r>
    </w:p>
    <w:p w14:paraId="57E870F0" w14:textId="77777777" w:rsidR="00827C62" w:rsidRDefault="00827C62" w:rsidP="00BE002B">
      <w:pPr>
        <w:numPr>
          <w:ilvl w:val="2"/>
          <w:numId w:val="323"/>
        </w:numPr>
        <w:spacing w:line="360" w:lineRule="auto"/>
        <w:jc w:val="both"/>
        <w:rPr>
          <w:color w:val="242424"/>
        </w:rPr>
      </w:pPr>
      <w:r w:rsidRPr="00461881">
        <w:t>данные</w:t>
      </w:r>
      <w:r>
        <w:rPr>
          <w:color w:val="242424"/>
        </w:rPr>
        <w:t xml:space="preserve"> о телемедицинских консилиумах с </w:t>
      </w:r>
      <w:r w:rsidRPr="007C0CB4">
        <w:rPr>
          <w:color w:val="242424"/>
        </w:rPr>
        <w:t>Национальны</w:t>
      </w:r>
      <w:r>
        <w:rPr>
          <w:color w:val="242424"/>
        </w:rPr>
        <w:t>м</w:t>
      </w:r>
      <w:r w:rsidRPr="007C0CB4">
        <w:rPr>
          <w:color w:val="242424"/>
        </w:rPr>
        <w:t xml:space="preserve"> медицински</w:t>
      </w:r>
      <w:r>
        <w:rPr>
          <w:color w:val="242424"/>
        </w:rPr>
        <w:t>м</w:t>
      </w:r>
      <w:r w:rsidRPr="007C0CB4">
        <w:rPr>
          <w:color w:val="242424"/>
        </w:rPr>
        <w:t xml:space="preserve"> исследовательски</w:t>
      </w:r>
      <w:r>
        <w:rPr>
          <w:color w:val="242424"/>
        </w:rPr>
        <w:t>м</w:t>
      </w:r>
      <w:r w:rsidRPr="007C0CB4">
        <w:rPr>
          <w:color w:val="242424"/>
        </w:rPr>
        <w:t xml:space="preserve"> центр</w:t>
      </w:r>
      <w:r>
        <w:rPr>
          <w:color w:val="242424"/>
        </w:rPr>
        <w:t>ом</w:t>
      </w:r>
      <w:r w:rsidRPr="007C0CB4">
        <w:rPr>
          <w:color w:val="242424"/>
        </w:rPr>
        <w:t xml:space="preserve"> </w:t>
      </w:r>
      <w:r>
        <w:rPr>
          <w:color w:val="242424"/>
        </w:rPr>
        <w:t>(НМИЦ):</w:t>
      </w:r>
    </w:p>
    <w:p w14:paraId="0B417B8F" w14:textId="77777777" w:rsidR="00827C62" w:rsidRPr="00461881" w:rsidRDefault="00827C62" w:rsidP="00BE002B">
      <w:pPr>
        <w:numPr>
          <w:ilvl w:val="3"/>
          <w:numId w:val="323"/>
        </w:numPr>
        <w:spacing w:line="360" w:lineRule="auto"/>
        <w:jc w:val="both"/>
      </w:pPr>
      <w:r w:rsidRPr="00461881">
        <w:t>дата направления;</w:t>
      </w:r>
    </w:p>
    <w:p w14:paraId="6A2DE4A7" w14:textId="77777777" w:rsidR="00827C62" w:rsidRPr="00461881" w:rsidRDefault="00827C62" w:rsidP="00BE002B">
      <w:pPr>
        <w:numPr>
          <w:ilvl w:val="3"/>
          <w:numId w:val="323"/>
        </w:numPr>
        <w:spacing w:line="360" w:lineRule="auto"/>
        <w:jc w:val="both"/>
      </w:pPr>
      <w:r w:rsidRPr="00461881">
        <w:t>дата проведения;</w:t>
      </w:r>
    </w:p>
    <w:p w14:paraId="7DA9D459" w14:textId="77777777" w:rsidR="00827C62" w:rsidRDefault="00827C62" w:rsidP="00BE002B">
      <w:pPr>
        <w:numPr>
          <w:ilvl w:val="1"/>
          <w:numId w:val="323"/>
        </w:numPr>
        <w:spacing w:line="360" w:lineRule="auto"/>
        <w:jc w:val="both"/>
      </w:pPr>
      <w:r>
        <w:t>текущий акушерский статус;</w:t>
      </w:r>
    </w:p>
    <w:p w14:paraId="774459EF" w14:textId="77777777" w:rsidR="00827C62" w:rsidRDefault="00827C62" w:rsidP="00BE002B">
      <w:pPr>
        <w:numPr>
          <w:ilvl w:val="1"/>
          <w:numId w:val="323"/>
        </w:numPr>
        <w:spacing w:line="360" w:lineRule="auto"/>
        <w:jc w:val="both"/>
      </w:pPr>
      <w:r>
        <w:t>итог КАС:</w:t>
      </w:r>
    </w:p>
    <w:p w14:paraId="143B0C8E" w14:textId="77777777" w:rsidR="00827C62" w:rsidRDefault="00827C62" w:rsidP="00BE002B">
      <w:pPr>
        <w:numPr>
          <w:ilvl w:val="2"/>
          <w:numId w:val="323"/>
        </w:numPr>
        <w:spacing w:line="360" w:lineRule="auto"/>
        <w:jc w:val="both"/>
      </w:pPr>
      <w:r>
        <w:t>исход случая госпитализации;</w:t>
      </w:r>
    </w:p>
    <w:p w14:paraId="385D5843" w14:textId="77777777" w:rsidR="00827C62" w:rsidRDefault="00827C62" w:rsidP="00BE002B">
      <w:pPr>
        <w:numPr>
          <w:ilvl w:val="2"/>
          <w:numId w:val="323"/>
        </w:numPr>
        <w:spacing w:line="360" w:lineRule="auto"/>
        <w:jc w:val="both"/>
      </w:pPr>
      <w:r>
        <w:t>дата завершения случая КАС;</w:t>
      </w:r>
    </w:p>
    <w:p w14:paraId="700FD06A" w14:textId="77777777" w:rsidR="00827C62" w:rsidRDefault="00827C62" w:rsidP="00BE002B">
      <w:pPr>
        <w:numPr>
          <w:ilvl w:val="1"/>
          <w:numId w:val="323"/>
        </w:numPr>
        <w:spacing w:line="360" w:lineRule="auto"/>
        <w:jc w:val="both"/>
      </w:pPr>
      <w:r>
        <w:t>данные о смерти:</w:t>
      </w:r>
    </w:p>
    <w:p w14:paraId="29BB56B0" w14:textId="77777777" w:rsidR="00827C62" w:rsidRDefault="00827C62" w:rsidP="00BE002B">
      <w:pPr>
        <w:numPr>
          <w:ilvl w:val="2"/>
          <w:numId w:val="323"/>
        </w:numPr>
        <w:spacing w:line="360" w:lineRule="auto"/>
        <w:jc w:val="both"/>
      </w:pPr>
      <w:r>
        <w:t>дата и время смерти;</w:t>
      </w:r>
    </w:p>
    <w:p w14:paraId="12F9723C" w14:textId="77777777" w:rsidR="00827C62" w:rsidRDefault="00827C62" w:rsidP="00BE002B">
      <w:pPr>
        <w:numPr>
          <w:ilvl w:val="2"/>
          <w:numId w:val="323"/>
        </w:numPr>
        <w:spacing w:line="360" w:lineRule="auto"/>
        <w:jc w:val="both"/>
      </w:pPr>
      <w:r>
        <w:t>место наступления смерти;</w:t>
      </w:r>
    </w:p>
    <w:p w14:paraId="06A0288A" w14:textId="77777777" w:rsidR="00827C62" w:rsidRDefault="00827C62" w:rsidP="00BE002B">
      <w:pPr>
        <w:numPr>
          <w:ilvl w:val="2"/>
          <w:numId w:val="323"/>
        </w:numPr>
        <w:spacing w:line="360" w:lineRule="auto"/>
        <w:jc w:val="both"/>
      </w:pPr>
      <w:r>
        <w:t>болезнь или состояние, непосредственно приведшее к смерти;</w:t>
      </w:r>
    </w:p>
    <w:p w14:paraId="493FE736" w14:textId="77777777" w:rsidR="00827C62" w:rsidRDefault="00827C62" w:rsidP="00BE002B">
      <w:pPr>
        <w:numPr>
          <w:ilvl w:val="2"/>
          <w:numId w:val="323"/>
        </w:numPr>
        <w:spacing w:line="360" w:lineRule="auto"/>
        <w:jc w:val="both"/>
      </w:pPr>
      <w:r>
        <w:t>время начала патологического процесса;</w:t>
      </w:r>
    </w:p>
    <w:p w14:paraId="3395DB7C" w14:textId="77777777" w:rsidR="00827C62" w:rsidRDefault="00827C62" w:rsidP="00BE002B">
      <w:pPr>
        <w:numPr>
          <w:ilvl w:val="2"/>
          <w:numId w:val="323"/>
        </w:numPr>
        <w:spacing w:line="360" w:lineRule="auto"/>
        <w:jc w:val="both"/>
      </w:pPr>
      <w:r>
        <w:t>род смерти.</w:t>
      </w:r>
    </w:p>
    <w:p w14:paraId="1711E7DC" w14:textId="77777777" w:rsidR="00827C62" w:rsidRDefault="00827C62" w:rsidP="00827C62">
      <w:pPr>
        <w:spacing w:line="360" w:lineRule="auto"/>
        <w:ind w:firstLine="851"/>
        <w:jc w:val="both"/>
      </w:pPr>
      <w:r>
        <w:t>Также должны быть доступны функции:</w:t>
      </w:r>
    </w:p>
    <w:p w14:paraId="24F8A529" w14:textId="77777777" w:rsidR="00827C62" w:rsidRDefault="00827C62" w:rsidP="00BE002B">
      <w:pPr>
        <w:numPr>
          <w:ilvl w:val="0"/>
          <w:numId w:val="323"/>
        </w:numPr>
        <w:spacing w:line="360" w:lineRule="auto"/>
        <w:ind w:left="1434" w:hanging="357"/>
        <w:jc w:val="both"/>
      </w:pPr>
      <w:r>
        <w:t>просмотр маршрута КАС из специфики КАС;</w:t>
      </w:r>
    </w:p>
    <w:p w14:paraId="71E4DF3F" w14:textId="77777777" w:rsidR="00827C62" w:rsidRDefault="00827C62" w:rsidP="00BE002B">
      <w:pPr>
        <w:numPr>
          <w:ilvl w:val="0"/>
          <w:numId w:val="323"/>
        </w:numPr>
        <w:spacing w:line="360" w:lineRule="auto"/>
        <w:ind w:left="1434" w:hanging="357"/>
        <w:jc w:val="both"/>
      </w:pPr>
      <w:r>
        <w:t>просмотр списка специфик в разрезе данных:</w:t>
      </w:r>
    </w:p>
    <w:p w14:paraId="74556D6B" w14:textId="77777777" w:rsidR="00827C62" w:rsidRDefault="00827C62" w:rsidP="00BE002B">
      <w:pPr>
        <w:numPr>
          <w:ilvl w:val="1"/>
          <w:numId w:val="323"/>
        </w:numPr>
        <w:spacing w:line="360" w:lineRule="auto"/>
        <w:jc w:val="both"/>
      </w:pPr>
      <w:r>
        <w:t>дата подтверждения КАС;</w:t>
      </w:r>
    </w:p>
    <w:p w14:paraId="0C5393B1" w14:textId="77777777" w:rsidR="00827C62" w:rsidRDefault="00827C62" w:rsidP="00BE002B">
      <w:pPr>
        <w:numPr>
          <w:ilvl w:val="1"/>
          <w:numId w:val="323"/>
        </w:numPr>
        <w:spacing w:line="360" w:lineRule="auto"/>
        <w:jc w:val="both"/>
      </w:pPr>
      <w:r>
        <w:t>Ф. И. О. пациентки;</w:t>
      </w:r>
    </w:p>
    <w:p w14:paraId="7D559D7A" w14:textId="77777777" w:rsidR="00827C62" w:rsidRDefault="00827C62" w:rsidP="00BE002B">
      <w:pPr>
        <w:numPr>
          <w:ilvl w:val="1"/>
          <w:numId w:val="323"/>
        </w:numPr>
        <w:spacing w:line="360" w:lineRule="auto"/>
        <w:jc w:val="both"/>
      </w:pPr>
      <w:r>
        <w:t>дата завершения КАС;</w:t>
      </w:r>
    </w:p>
    <w:p w14:paraId="588749A7" w14:textId="77777777" w:rsidR="00827C62" w:rsidRDefault="00827C62" w:rsidP="00BE002B">
      <w:pPr>
        <w:numPr>
          <w:ilvl w:val="1"/>
          <w:numId w:val="323"/>
        </w:numPr>
        <w:spacing w:line="360" w:lineRule="auto"/>
        <w:jc w:val="both"/>
      </w:pPr>
      <w:r>
        <w:t>критерии КАС;</w:t>
      </w:r>
    </w:p>
    <w:p w14:paraId="59218114" w14:textId="77777777" w:rsidR="00827C62" w:rsidRDefault="00827C62" w:rsidP="00BE002B">
      <w:pPr>
        <w:numPr>
          <w:ilvl w:val="1"/>
          <w:numId w:val="323"/>
        </w:numPr>
        <w:spacing w:line="360" w:lineRule="auto"/>
        <w:jc w:val="both"/>
      </w:pPr>
      <w:r>
        <w:t>дата смерти;</w:t>
      </w:r>
    </w:p>
    <w:p w14:paraId="7561CE4E" w14:textId="77777777" w:rsidR="00827C62" w:rsidRDefault="00827C62" w:rsidP="00BE002B">
      <w:pPr>
        <w:numPr>
          <w:ilvl w:val="1"/>
          <w:numId w:val="323"/>
        </w:numPr>
        <w:spacing w:line="360" w:lineRule="auto"/>
        <w:jc w:val="both"/>
      </w:pPr>
      <w:r>
        <w:t>акушерский статус;</w:t>
      </w:r>
    </w:p>
    <w:p w14:paraId="443471B5" w14:textId="77777777" w:rsidR="00827C62" w:rsidRDefault="00827C62" w:rsidP="00BE002B">
      <w:pPr>
        <w:numPr>
          <w:ilvl w:val="1"/>
          <w:numId w:val="323"/>
        </w:numPr>
        <w:spacing w:line="360" w:lineRule="auto"/>
        <w:jc w:val="both"/>
      </w:pPr>
      <w:r>
        <w:t>диагноз;</w:t>
      </w:r>
    </w:p>
    <w:p w14:paraId="2AFB11D5" w14:textId="77777777" w:rsidR="00827C62" w:rsidRDefault="00827C62" w:rsidP="00BE002B">
      <w:pPr>
        <w:numPr>
          <w:ilvl w:val="1"/>
          <w:numId w:val="323"/>
        </w:numPr>
        <w:spacing w:line="360" w:lineRule="auto"/>
        <w:jc w:val="both"/>
      </w:pPr>
      <w:r>
        <w:t>МО текущего местонахождения;</w:t>
      </w:r>
    </w:p>
    <w:p w14:paraId="7CE7F37D" w14:textId="77777777" w:rsidR="00827C62" w:rsidRDefault="00827C62" w:rsidP="00BE002B">
      <w:pPr>
        <w:numPr>
          <w:ilvl w:val="1"/>
          <w:numId w:val="323"/>
        </w:numPr>
        <w:spacing w:line="360" w:lineRule="auto"/>
        <w:jc w:val="both"/>
      </w:pPr>
      <w:r>
        <w:t>тяжесть состояния;</w:t>
      </w:r>
    </w:p>
    <w:p w14:paraId="6974FDD1" w14:textId="77777777" w:rsidR="00827C62" w:rsidRDefault="00827C62" w:rsidP="00BE002B">
      <w:pPr>
        <w:numPr>
          <w:ilvl w:val="1"/>
          <w:numId w:val="323"/>
        </w:numPr>
        <w:spacing w:line="360" w:lineRule="auto"/>
        <w:jc w:val="both"/>
      </w:pPr>
      <w:r>
        <w:t>динамика состояния пациента;</w:t>
      </w:r>
    </w:p>
    <w:p w14:paraId="483A1B0F" w14:textId="77777777" w:rsidR="00827C62" w:rsidRDefault="00827C62" w:rsidP="00BE002B">
      <w:pPr>
        <w:numPr>
          <w:ilvl w:val="0"/>
          <w:numId w:val="323"/>
        </w:numPr>
        <w:spacing w:line="360" w:lineRule="auto"/>
        <w:ind w:left="1434" w:hanging="357"/>
        <w:jc w:val="both"/>
      </w:pPr>
      <w:r>
        <w:t>фильтрация списка пациентов по следующим данным:</w:t>
      </w:r>
    </w:p>
    <w:p w14:paraId="782CEA02" w14:textId="77777777" w:rsidR="00827C62" w:rsidRDefault="00827C62" w:rsidP="00BE002B">
      <w:pPr>
        <w:numPr>
          <w:ilvl w:val="1"/>
          <w:numId w:val="323"/>
        </w:numPr>
        <w:spacing w:line="360" w:lineRule="auto"/>
        <w:jc w:val="both"/>
      </w:pPr>
      <w:r>
        <w:t>период создания специфики КАС</w:t>
      </w:r>
    </w:p>
    <w:p w14:paraId="6E1A4D94" w14:textId="77777777" w:rsidR="00827C62" w:rsidRDefault="00827C62" w:rsidP="00BE002B">
      <w:pPr>
        <w:numPr>
          <w:ilvl w:val="1"/>
          <w:numId w:val="323"/>
        </w:numPr>
        <w:spacing w:line="360" w:lineRule="auto"/>
        <w:jc w:val="both"/>
      </w:pPr>
      <w:r>
        <w:t>Ф. И. О. пациентки;</w:t>
      </w:r>
    </w:p>
    <w:p w14:paraId="021F148A" w14:textId="77777777" w:rsidR="00827C62" w:rsidRDefault="00827C62" w:rsidP="00BE002B">
      <w:pPr>
        <w:numPr>
          <w:ilvl w:val="1"/>
          <w:numId w:val="323"/>
        </w:numPr>
        <w:spacing w:line="360" w:lineRule="auto"/>
        <w:jc w:val="both"/>
      </w:pPr>
      <w:r>
        <w:t>период завершения КАС;</w:t>
      </w:r>
    </w:p>
    <w:p w14:paraId="7D63A9A7" w14:textId="77777777" w:rsidR="00827C62" w:rsidRDefault="00827C62" w:rsidP="00BE002B">
      <w:pPr>
        <w:numPr>
          <w:ilvl w:val="1"/>
          <w:numId w:val="323"/>
        </w:numPr>
        <w:spacing w:line="360" w:lineRule="auto"/>
        <w:jc w:val="both"/>
      </w:pPr>
      <w:r>
        <w:t>критерий КАС;</w:t>
      </w:r>
    </w:p>
    <w:p w14:paraId="73705C5C" w14:textId="77777777" w:rsidR="00827C62" w:rsidRDefault="00827C62" w:rsidP="00BE002B">
      <w:pPr>
        <w:numPr>
          <w:ilvl w:val="1"/>
          <w:numId w:val="323"/>
        </w:numPr>
        <w:spacing w:line="360" w:lineRule="auto"/>
        <w:jc w:val="both"/>
      </w:pPr>
      <w:r>
        <w:t>итог КАС;</w:t>
      </w:r>
    </w:p>
    <w:p w14:paraId="38942D88" w14:textId="77777777" w:rsidR="00827C62" w:rsidRDefault="00827C62" w:rsidP="00BE002B">
      <w:pPr>
        <w:numPr>
          <w:ilvl w:val="1"/>
          <w:numId w:val="323"/>
        </w:numPr>
        <w:spacing w:line="360" w:lineRule="auto"/>
        <w:jc w:val="both"/>
      </w:pPr>
      <w:r>
        <w:t>акушерский статус;</w:t>
      </w:r>
    </w:p>
    <w:p w14:paraId="27A39AD7" w14:textId="77777777" w:rsidR="00827C62" w:rsidRDefault="00827C62" w:rsidP="00BE002B">
      <w:pPr>
        <w:numPr>
          <w:ilvl w:val="1"/>
          <w:numId w:val="323"/>
        </w:numPr>
        <w:spacing w:line="360" w:lineRule="auto"/>
        <w:jc w:val="both"/>
      </w:pPr>
      <w:r>
        <w:t>диагноз;</w:t>
      </w:r>
    </w:p>
    <w:p w14:paraId="4A77FB2D" w14:textId="77777777" w:rsidR="00827C62" w:rsidRDefault="00827C62" w:rsidP="00BE002B">
      <w:pPr>
        <w:numPr>
          <w:ilvl w:val="1"/>
          <w:numId w:val="323"/>
        </w:numPr>
        <w:spacing w:line="360" w:lineRule="auto"/>
        <w:jc w:val="both"/>
      </w:pPr>
      <w:r>
        <w:t xml:space="preserve">МО текущего местонахождения; </w:t>
      </w:r>
    </w:p>
    <w:p w14:paraId="77EBDBB7" w14:textId="77777777" w:rsidR="00827C62" w:rsidRDefault="00827C62" w:rsidP="00BE002B">
      <w:pPr>
        <w:numPr>
          <w:ilvl w:val="1"/>
          <w:numId w:val="323"/>
        </w:numPr>
        <w:spacing w:line="360" w:lineRule="auto"/>
        <w:jc w:val="both"/>
      </w:pPr>
      <w:r>
        <w:t>факт выезда бригады АДКЦ;</w:t>
      </w:r>
    </w:p>
    <w:p w14:paraId="2E58EAAD" w14:textId="77777777" w:rsidR="00827C62" w:rsidRDefault="00827C62" w:rsidP="00BE002B">
      <w:pPr>
        <w:numPr>
          <w:ilvl w:val="1"/>
          <w:numId w:val="323"/>
        </w:numPr>
        <w:spacing w:line="360" w:lineRule="auto"/>
        <w:jc w:val="both"/>
      </w:pPr>
      <w:r>
        <w:t>тяжесть состояния;</w:t>
      </w:r>
    </w:p>
    <w:p w14:paraId="242FB79B" w14:textId="77777777" w:rsidR="00827C62" w:rsidRDefault="00827C62" w:rsidP="00BE002B">
      <w:pPr>
        <w:numPr>
          <w:ilvl w:val="1"/>
          <w:numId w:val="323"/>
        </w:numPr>
        <w:spacing w:line="360" w:lineRule="auto"/>
        <w:jc w:val="both"/>
      </w:pPr>
      <w:r>
        <w:t>динамика состояния пациента.</w:t>
      </w:r>
    </w:p>
    <w:p w14:paraId="55A37718" w14:textId="5DD1E7DD" w:rsidR="00827C62" w:rsidRDefault="00827C62" w:rsidP="00827C62">
      <w:pPr>
        <w:spacing w:line="360" w:lineRule="auto"/>
        <w:ind w:firstLine="851"/>
        <w:jc w:val="both"/>
      </w:pPr>
      <w:r>
        <w:t xml:space="preserve">В Системе должна быть реализована возможность формирования следующих отчетов (проекты шаблонов отчетов приведены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w:t>
      </w:r>
      <w:r>
        <w:rPr>
          <w:color w:val="000000"/>
        </w:rPr>
        <w:t xml:space="preserve"> </w:t>
      </w:r>
      <w:r>
        <w:t xml:space="preserve">В процессе выполнения работ по </w:t>
      </w:r>
      <w:r w:rsidRPr="00BA7ABB">
        <w:rPr>
          <w:highlight w:val="yellow"/>
        </w:rPr>
        <w:t>Контракту/Договору</w:t>
      </w:r>
      <w:r>
        <w:t xml:space="preserve"> допускается внесение Исполнителем изменений в шаблон отчета): </w:t>
      </w:r>
    </w:p>
    <w:p w14:paraId="7B1CBFFD" w14:textId="77777777" w:rsidR="00827C62" w:rsidRDefault="00827C62" w:rsidP="00BE002B">
      <w:pPr>
        <w:numPr>
          <w:ilvl w:val="0"/>
          <w:numId w:val="323"/>
        </w:numPr>
        <w:spacing w:line="360" w:lineRule="auto"/>
        <w:ind w:left="1434" w:hanging="357"/>
        <w:jc w:val="both"/>
      </w:pPr>
      <w:r>
        <w:t>Частота критических акушерских состояний;</w:t>
      </w:r>
    </w:p>
    <w:p w14:paraId="18FE38CF" w14:textId="77777777" w:rsidR="00827C62" w:rsidRDefault="00827C62" w:rsidP="00BE002B">
      <w:pPr>
        <w:numPr>
          <w:ilvl w:val="0"/>
          <w:numId w:val="323"/>
        </w:numPr>
        <w:spacing w:line="360" w:lineRule="auto"/>
        <w:ind w:left="1434" w:hanging="357"/>
        <w:jc w:val="both"/>
      </w:pPr>
      <w:r>
        <w:t>Отчет о случаях критического состояния в акушерстве.</w:t>
      </w:r>
    </w:p>
    <w:p w14:paraId="479CFBA3" w14:textId="2B7687E1" w:rsidR="00827C62" w:rsidRDefault="00827C62" w:rsidP="00BE002B">
      <w:pPr>
        <w:pStyle w:val="45"/>
        <w:numPr>
          <w:ilvl w:val="3"/>
          <w:numId w:val="7"/>
        </w:numPr>
        <w:rPr>
          <w:color w:val="auto"/>
        </w:rPr>
      </w:pPr>
      <w:bookmarkStart w:id="727" w:name="_Toc118113759"/>
      <w:r w:rsidRPr="00827C62">
        <w:rPr>
          <w:color w:val="auto"/>
        </w:rPr>
        <w:t>Модуль "Вспомогательные репродуктивные технологии"</w:t>
      </w:r>
      <w:bookmarkEnd w:id="727"/>
    </w:p>
    <w:p w14:paraId="36ABB262" w14:textId="77777777" w:rsidR="00827C62" w:rsidRDefault="00827C62" w:rsidP="00827C62">
      <w:pPr>
        <w:spacing w:line="360" w:lineRule="auto"/>
        <w:ind w:firstLine="851"/>
        <w:jc w:val="both"/>
      </w:pPr>
      <w:r>
        <w:t xml:space="preserve">В ходе внедрения модуля </w:t>
      </w:r>
      <w:r w:rsidRPr="009B7FD3">
        <w:t>для врача-репродуктолога и акушера-гинеколога</w:t>
      </w:r>
      <w:r>
        <w:t xml:space="preserve"> должны быть реализованы следующие функции:</w:t>
      </w:r>
    </w:p>
    <w:p w14:paraId="73E71804" w14:textId="77777777" w:rsidR="00827C62" w:rsidRDefault="00827C62" w:rsidP="00BE002B">
      <w:pPr>
        <w:numPr>
          <w:ilvl w:val="0"/>
          <w:numId w:val="323"/>
        </w:numPr>
        <w:spacing w:line="360" w:lineRule="auto"/>
        <w:ind w:left="1434" w:hanging="357"/>
        <w:jc w:val="both"/>
      </w:pPr>
      <w:r>
        <w:t>возможность заполнения данных о показаниях к ВРТ в ЭМК пациента;</w:t>
      </w:r>
    </w:p>
    <w:p w14:paraId="0391370F" w14:textId="77777777" w:rsidR="00827C62" w:rsidRDefault="00827C62" w:rsidP="00BE002B">
      <w:pPr>
        <w:numPr>
          <w:ilvl w:val="0"/>
          <w:numId w:val="323"/>
        </w:numPr>
        <w:spacing w:line="360" w:lineRule="auto"/>
        <w:ind w:left="1434" w:hanging="357"/>
        <w:jc w:val="both"/>
      </w:pPr>
      <w:r>
        <w:t>возможность заполнения данных о противопоказаниях к ВРТ с возможностью ведения их периода действия в ЭМК пациента;</w:t>
      </w:r>
    </w:p>
    <w:p w14:paraId="74F9F99C" w14:textId="77777777" w:rsidR="00827C62" w:rsidRDefault="00827C62" w:rsidP="00BE002B">
      <w:pPr>
        <w:numPr>
          <w:ilvl w:val="0"/>
          <w:numId w:val="323"/>
        </w:numPr>
        <w:spacing w:line="360" w:lineRule="auto"/>
        <w:ind w:left="1434" w:hanging="357"/>
        <w:jc w:val="both"/>
      </w:pPr>
      <w:r>
        <w:t>возможность заполнения данных об ограничениях к ВРТ с возможностью ведения их периода действия в ЭМК пациента;</w:t>
      </w:r>
    </w:p>
    <w:p w14:paraId="34E9DA98" w14:textId="77777777" w:rsidR="00827C62" w:rsidRDefault="00827C62" w:rsidP="00BE002B">
      <w:pPr>
        <w:numPr>
          <w:ilvl w:val="0"/>
          <w:numId w:val="323"/>
        </w:numPr>
        <w:spacing w:line="360" w:lineRule="auto"/>
        <w:ind w:left="1434" w:hanging="357"/>
        <w:jc w:val="both"/>
      </w:pPr>
      <w:r>
        <w:t>формирование и хранение в блоке согласий в ЭМК пациента добровольного согласия на медицинское вмешательство с применением ВРТ;</w:t>
      </w:r>
    </w:p>
    <w:p w14:paraId="0A73DC0E" w14:textId="77777777" w:rsidR="00827C62" w:rsidRDefault="00827C62" w:rsidP="00BE002B">
      <w:pPr>
        <w:numPr>
          <w:ilvl w:val="0"/>
          <w:numId w:val="323"/>
        </w:numPr>
        <w:spacing w:line="360" w:lineRule="auto"/>
        <w:ind w:left="1434" w:hanging="357"/>
        <w:jc w:val="both"/>
      </w:pPr>
      <w:r>
        <w:t>контроль наличия согласия на проведение ВРТ у пациента перед формированием направления на ВРТ и при открытии специфики ВРТ на заполнение;</w:t>
      </w:r>
    </w:p>
    <w:p w14:paraId="19CDA89B" w14:textId="77777777" w:rsidR="00827C62" w:rsidRDefault="00827C62" w:rsidP="00BE002B">
      <w:pPr>
        <w:numPr>
          <w:ilvl w:val="0"/>
          <w:numId w:val="323"/>
        </w:numPr>
        <w:spacing w:line="360" w:lineRule="auto"/>
        <w:ind w:left="1434" w:hanging="357"/>
        <w:jc w:val="both"/>
      </w:pPr>
      <w:r>
        <w:t>формирование направления на ВРТ, которое должно содержать следующие данные:</w:t>
      </w:r>
    </w:p>
    <w:p w14:paraId="01C9F989" w14:textId="77777777" w:rsidR="00827C62" w:rsidRDefault="00827C62" w:rsidP="00BE002B">
      <w:pPr>
        <w:numPr>
          <w:ilvl w:val="1"/>
          <w:numId w:val="323"/>
        </w:numPr>
        <w:spacing w:line="360" w:lineRule="auto"/>
        <w:jc w:val="both"/>
      </w:pPr>
      <w:r>
        <w:t>Ф. И. О. направляемого пациента;</w:t>
      </w:r>
    </w:p>
    <w:p w14:paraId="3C76AB3A" w14:textId="77777777" w:rsidR="00827C62" w:rsidRDefault="00827C62" w:rsidP="00BE002B">
      <w:pPr>
        <w:numPr>
          <w:ilvl w:val="1"/>
          <w:numId w:val="323"/>
        </w:numPr>
        <w:spacing w:line="360" w:lineRule="auto"/>
        <w:jc w:val="both"/>
      </w:pPr>
      <w:r>
        <w:t>дата рождения пациента;</w:t>
      </w:r>
    </w:p>
    <w:p w14:paraId="2F939B3A" w14:textId="77777777" w:rsidR="00827C62" w:rsidRDefault="00827C62" w:rsidP="00BE002B">
      <w:pPr>
        <w:numPr>
          <w:ilvl w:val="1"/>
          <w:numId w:val="323"/>
        </w:numPr>
        <w:spacing w:line="360" w:lineRule="auto"/>
        <w:jc w:val="both"/>
      </w:pPr>
      <w:r>
        <w:t>возраст;</w:t>
      </w:r>
    </w:p>
    <w:p w14:paraId="4CB6D1AB" w14:textId="77777777" w:rsidR="00827C62" w:rsidRDefault="00827C62" w:rsidP="00BE002B">
      <w:pPr>
        <w:numPr>
          <w:ilvl w:val="1"/>
          <w:numId w:val="323"/>
        </w:numPr>
        <w:spacing w:line="360" w:lineRule="auto"/>
        <w:jc w:val="both"/>
      </w:pPr>
      <w:r>
        <w:t>документ, удостоверяющий личность;</w:t>
      </w:r>
    </w:p>
    <w:p w14:paraId="1C965F8B" w14:textId="77777777" w:rsidR="00827C62" w:rsidRDefault="00827C62" w:rsidP="00BE002B">
      <w:pPr>
        <w:numPr>
          <w:ilvl w:val="1"/>
          <w:numId w:val="323"/>
        </w:numPr>
        <w:spacing w:line="360" w:lineRule="auto"/>
        <w:jc w:val="both"/>
      </w:pPr>
      <w:r>
        <w:t>полис ОМС;</w:t>
      </w:r>
    </w:p>
    <w:p w14:paraId="4FDC29D7" w14:textId="77777777" w:rsidR="00827C62" w:rsidRDefault="00827C62" w:rsidP="00BE002B">
      <w:pPr>
        <w:numPr>
          <w:ilvl w:val="1"/>
          <w:numId w:val="323"/>
        </w:numPr>
        <w:spacing w:line="360" w:lineRule="auto"/>
        <w:jc w:val="both"/>
      </w:pPr>
      <w:r>
        <w:t>СНИЛС;</w:t>
      </w:r>
    </w:p>
    <w:p w14:paraId="4C3E0ED9" w14:textId="77777777" w:rsidR="00827C62" w:rsidRDefault="00827C62" w:rsidP="00BE002B">
      <w:pPr>
        <w:numPr>
          <w:ilvl w:val="1"/>
          <w:numId w:val="323"/>
        </w:numPr>
        <w:spacing w:line="360" w:lineRule="auto"/>
        <w:jc w:val="both"/>
      </w:pPr>
      <w:r>
        <w:t>адрес регистрации;</w:t>
      </w:r>
    </w:p>
    <w:p w14:paraId="03CC6A56" w14:textId="77777777" w:rsidR="00827C62" w:rsidRDefault="00827C62" w:rsidP="00BE002B">
      <w:pPr>
        <w:numPr>
          <w:ilvl w:val="1"/>
          <w:numId w:val="323"/>
        </w:numPr>
        <w:spacing w:line="360" w:lineRule="auto"/>
        <w:jc w:val="both"/>
      </w:pPr>
      <w:r>
        <w:t>код и наименование диагноза по МКБ-10;</w:t>
      </w:r>
    </w:p>
    <w:p w14:paraId="54180E01" w14:textId="77777777" w:rsidR="00827C62" w:rsidRDefault="00827C62" w:rsidP="00BE002B">
      <w:pPr>
        <w:numPr>
          <w:ilvl w:val="1"/>
          <w:numId w:val="323"/>
        </w:numPr>
        <w:spacing w:line="360" w:lineRule="auto"/>
        <w:jc w:val="both"/>
      </w:pPr>
      <w:r>
        <w:t>первичное/повторное обращение;</w:t>
      </w:r>
    </w:p>
    <w:p w14:paraId="39DE0F03" w14:textId="77777777" w:rsidR="00827C62" w:rsidRDefault="00827C62" w:rsidP="00BE002B">
      <w:pPr>
        <w:numPr>
          <w:ilvl w:val="1"/>
          <w:numId w:val="323"/>
        </w:numPr>
        <w:spacing w:line="360" w:lineRule="auto"/>
        <w:jc w:val="both"/>
      </w:pPr>
      <w:r>
        <w:t>наименование МО, в которой выдано направление;</w:t>
      </w:r>
    </w:p>
    <w:p w14:paraId="16F2A6FB" w14:textId="77777777" w:rsidR="00827C62" w:rsidRDefault="00827C62" w:rsidP="00BE002B">
      <w:pPr>
        <w:numPr>
          <w:ilvl w:val="1"/>
          <w:numId w:val="323"/>
        </w:numPr>
        <w:spacing w:line="360" w:lineRule="auto"/>
        <w:jc w:val="both"/>
      </w:pPr>
      <w:r>
        <w:t>наименование МО, в которую направлен пациент;</w:t>
      </w:r>
    </w:p>
    <w:p w14:paraId="75FCAA32" w14:textId="77777777" w:rsidR="00827C62" w:rsidRDefault="00827C62" w:rsidP="00BE002B">
      <w:pPr>
        <w:numPr>
          <w:ilvl w:val="1"/>
          <w:numId w:val="323"/>
        </w:numPr>
        <w:spacing w:line="360" w:lineRule="auto"/>
        <w:jc w:val="both"/>
      </w:pPr>
      <w:r>
        <w:t>контактные данные МО;</w:t>
      </w:r>
    </w:p>
    <w:p w14:paraId="791A3726" w14:textId="77777777" w:rsidR="00827C62" w:rsidRDefault="00827C62" w:rsidP="00BE002B">
      <w:pPr>
        <w:numPr>
          <w:ilvl w:val="1"/>
          <w:numId w:val="323"/>
        </w:numPr>
        <w:spacing w:line="360" w:lineRule="auto"/>
        <w:jc w:val="both"/>
      </w:pPr>
      <w:r>
        <w:t>Ф. И. О., должность направляющего;</w:t>
      </w:r>
    </w:p>
    <w:p w14:paraId="7DC297B9" w14:textId="77777777" w:rsidR="00827C62" w:rsidRDefault="00827C62" w:rsidP="00BE002B">
      <w:pPr>
        <w:numPr>
          <w:ilvl w:val="0"/>
          <w:numId w:val="323"/>
        </w:numPr>
        <w:spacing w:line="360" w:lineRule="auto"/>
        <w:ind w:left="1434" w:hanging="357"/>
        <w:jc w:val="both"/>
      </w:pPr>
      <w:r>
        <w:t>внесение информации в процессе оказания медицинской помощи с использованием ВРТ в специфику ВРТ в ЭМК пациента. Специфика должна содержать следующую информацию:</w:t>
      </w:r>
    </w:p>
    <w:p w14:paraId="2D439C34" w14:textId="77777777" w:rsidR="00827C62" w:rsidRDefault="00827C62" w:rsidP="00BE002B">
      <w:pPr>
        <w:numPr>
          <w:ilvl w:val="1"/>
          <w:numId w:val="323"/>
        </w:numPr>
        <w:spacing w:line="360" w:lineRule="auto"/>
        <w:jc w:val="both"/>
      </w:pPr>
      <w:r>
        <w:t>данные о показаниях к применению ВРТ;</w:t>
      </w:r>
    </w:p>
    <w:p w14:paraId="15CC4472" w14:textId="77777777" w:rsidR="00827C62" w:rsidRDefault="00827C62" w:rsidP="00BE002B">
      <w:pPr>
        <w:numPr>
          <w:ilvl w:val="1"/>
          <w:numId w:val="323"/>
        </w:numPr>
        <w:spacing w:line="360" w:lineRule="auto"/>
        <w:jc w:val="both"/>
      </w:pPr>
      <w:r>
        <w:t>данные о противопоказаниях к применению ВРТ с возможностью ведения их периода действия;</w:t>
      </w:r>
    </w:p>
    <w:p w14:paraId="586A7CD0" w14:textId="77777777" w:rsidR="00827C62" w:rsidRDefault="00827C62" w:rsidP="00BE002B">
      <w:pPr>
        <w:numPr>
          <w:ilvl w:val="1"/>
          <w:numId w:val="323"/>
        </w:numPr>
        <w:spacing w:line="360" w:lineRule="auto"/>
        <w:jc w:val="both"/>
      </w:pPr>
      <w:r>
        <w:t>данные об ограничениях к применению ВРТ с возможностью ведения их периода действия;</w:t>
      </w:r>
    </w:p>
    <w:p w14:paraId="084328A2" w14:textId="77777777" w:rsidR="00827C62" w:rsidRDefault="00827C62" w:rsidP="00BE002B">
      <w:pPr>
        <w:numPr>
          <w:ilvl w:val="1"/>
          <w:numId w:val="323"/>
        </w:numPr>
        <w:spacing w:line="360" w:lineRule="auto"/>
        <w:jc w:val="both"/>
      </w:pPr>
      <w:r>
        <w:t>признак суррогатного материнства;</w:t>
      </w:r>
    </w:p>
    <w:p w14:paraId="137A8600" w14:textId="77777777" w:rsidR="00827C62" w:rsidRDefault="00827C62" w:rsidP="00BE002B">
      <w:pPr>
        <w:numPr>
          <w:ilvl w:val="1"/>
          <w:numId w:val="323"/>
        </w:numPr>
        <w:spacing w:line="360" w:lineRule="auto"/>
        <w:jc w:val="both"/>
      </w:pPr>
      <w:r>
        <w:t>признак наличия ВИЧ-инфекции у пациентки;</w:t>
      </w:r>
    </w:p>
    <w:p w14:paraId="5E737BD9" w14:textId="77777777" w:rsidR="00827C62" w:rsidRDefault="00827C62" w:rsidP="00BE002B">
      <w:pPr>
        <w:numPr>
          <w:ilvl w:val="1"/>
          <w:numId w:val="323"/>
        </w:numPr>
        <w:spacing w:line="360" w:lineRule="auto"/>
        <w:jc w:val="both"/>
      </w:pPr>
      <w:r>
        <w:t>данные о выполненных обязательных мероприятиях для назначения ВРТ;</w:t>
      </w:r>
    </w:p>
    <w:p w14:paraId="0F632979" w14:textId="77777777" w:rsidR="00827C62" w:rsidRDefault="00827C62" w:rsidP="00BE002B">
      <w:pPr>
        <w:numPr>
          <w:ilvl w:val="1"/>
          <w:numId w:val="323"/>
        </w:numPr>
        <w:spacing w:line="360" w:lineRule="auto"/>
        <w:jc w:val="both"/>
      </w:pPr>
      <w:r>
        <w:t>дата первичного обращения в центр ВРТ;</w:t>
      </w:r>
    </w:p>
    <w:p w14:paraId="6A3AC12D" w14:textId="77777777" w:rsidR="00827C62" w:rsidRDefault="00827C62" w:rsidP="00BE002B">
      <w:pPr>
        <w:numPr>
          <w:ilvl w:val="1"/>
          <w:numId w:val="323"/>
        </w:numPr>
        <w:spacing w:line="360" w:lineRule="auto"/>
        <w:jc w:val="both"/>
      </w:pPr>
      <w:r>
        <w:t>данные о предыдущих случаях оказания медицинской помощи с применением ВРТ:</w:t>
      </w:r>
    </w:p>
    <w:p w14:paraId="6B11BA5B" w14:textId="77777777" w:rsidR="00827C62" w:rsidRDefault="00827C62" w:rsidP="00BE002B">
      <w:pPr>
        <w:numPr>
          <w:ilvl w:val="2"/>
          <w:numId w:val="323"/>
        </w:numPr>
        <w:spacing w:line="360" w:lineRule="auto"/>
        <w:jc w:val="both"/>
      </w:pPr>
      <w:r>
        <w:t>тип примененного протокола ВРТ;</w:t>
      </w:r>
    </w:p>
    <w:p w14:paraId="22271B30" w14:textId="77777777" w:rsidR="00827C62" w:rsidRDefault="00827C62" w:rsidP="00BE002B">
      <w:pPr>
        <w:numPr>
          <w:ilvl w:val="2"/>
          <w:numId w:val="323"/>
        </w:numPr>
        <w:spacing w:line="360" w:lineRule="auto"/>
        <w:jc w:val="both"/>
      </w:pPr>
      <w:r>
        <w:t>год, в котором была осуществлена попытка;</w:t>
      </w:r>
    </w:p>
    <w:p w14:paraId="514ACA17" w14:textId="77777777" w:rsidR="00827C62" w:rsidRDefault="00827C62" w:rsidP="00BE002B">
      <w:pPr>
        <w:numPr>
          <w:ilvl w:val="2"/>
          <w:numId w:val="323"/>
        </w:numPr>
        <w:spacing w:line="360" w:lineRule="auto"/>
        <w:jc w:val="both"/>
      </w:pPr>
      <w:r>
        <w:t>результат;</w:t>
      </w:r>
    </w:p>
    <w:p w14:paraId="3D37C366" w14:textId="77777777" w:rsidR="00827C62" w:rsidRDefault="00827C62" w:rsidP="00BE002B">
      <w:pPr>
        <w:numPr>
          <w:ilvl w:val="1"/>
          <w:numId w:val="323"/>
        </w:numPr>
        <w:spacing w:line="360" w:lineRule="auto"/>
        <w:jc w:val="both"/>
      </w:pPr>
      <w:r>
        <w:t>данные о текущем случае оказания медицинской помощи с применением ВРТ в разрезе следующих данных:</w:t>
      </w:r>
    </w:p>
    <w:p w14:paraId="1F50013D" w14:textId="77777777" w:rsidR="00827C62" w:rsidRDefault="00827C62" w:rsidP="00BE002B">
      <w:pPr>
        <w:numPr>
          <w:ilvl w:val="2"/>
          <w:numId w:val="323"/>
        </w:numPr>
        <w:spacing w:line="360" w:lineRule="auto"/>
        <w:jc w:val="both"/>
      </w:pPr>
      <w:r>
        <w:t>тип текущего протокола ВРТ согласно справочнику "ВИМИС. Тип протоколов вспомогательных репродуктивных технологий";</w:t>
      </w:r>
    </w:p>
    <w:p w14:paraId="5B4C4B30" w14:textId="77777777" w:rsidR="00827C62" w:rsidRDefault="00827C62" w:rsidP="00BE002B">
      <w:pPr>
        <w:numPr>
          <w:ilvl w:val="2"/>
          <w:numId w:val="323"/>
        </w:numPr>
        <w:spacing w:line="360" w:lineRule="auto"/>
        <w:jc w:val="both"/>
      </w:pPr>
      <w:r>
        <w:t>дата и время принятия решения о типе протокола ВРТ;</w:t>
      </w:r>
    </w:p>
    <w:p w14:paraId="18ED5BF6" w14:textId="77777777" w:rsidR="00827C62" w:rsidRDefault="00827C62" w:rsidP="00BE002B">
      <w:pPr>
        <w:numPr>
          <w:ilvl w:val="2"/>
          <w:numId w:val="323"/>
        </w:numPr>
        <w:spacing w:line="360" w:lineRule="auto"/>
        <w:jc w:val="both"/>
      </w:pPr>
      <w:r>
        <w:t>врач, принявший решение о виде протокола ВРТ;</w:t>
      </w:r>
    </w:p>
    <w:p w14:paraId="64EDB8F1" w14:textId="77777777" w:rsidR="00827C62" w:rsidRDefault="00827C62" w:rsidP="00BE002B">
      <w:pPr>
        <w:numPr>
          <w:ilvl w:val="2"/>
          <w:numId w:val="323"/>
        </w:numPr>
        <w:spacing w:line="360" w:lineRule="auto"/>
        <w:jc w:val="both"/>
      </w:pPr>
      <w:r>
        <w:t>план оказания медицинской помощи с применением ВРТ в разрезе следующих данных:</w:t>
      </w:r>
    </w:p>
    <w:p w14:paraId="0EDCE7D2" w14:textId="77777777" w:rsidR="00827C62" w:rsidRDefault="00827C62" w:rsidP="00BE002B">
      <w:pPr>
        <w:numPr>
          <w:ilvl w:val="3"/>
          <w:numId w:val="323"/>
        </w:numPr>
        <w:spacing w:line="360" w:lineRule="auto"/>
        <w:jc w:val="both"/>
      </w:pPr>
      <w:r>
        <w:t>этап (список этапов и требования к их содержанию представлены ниже по тексту настоящего пункта);</w:t>
      </w:r>
    </w:p>
    <w:p w14:paraId="4BB616D7" w14:textId="77777777" w:rsidR="00827C62" w:rsidRDefault="00827C62" w:rsidP="00BE002B">
      <w:pPr>
        <w:numPr>
          <w:ilvl w:val="3"/>
          <w:numId w:val="323"/>
        </w:numPr>
        <w:spacing w:line="360" w:lineRule="auto"/>
        <w:jc w:val="both"/>
      </w:pPr>
      <w:r>
        <w:t>дата начала этапа;</w:t>
      </w:r>
    </w:p>
    <w:p w14:paraId="23970EBF" w14:textId="77777777" w:rsidR="00827C62" w:rsidRDefault="00827C62" w:rsidP="00BE002B">
      <w:pPr>
        <w:numPr>
          <w:ilvl w:val="3"/>
          <w:numId w:val="323"/>
        </w:numPr>
        <w:spacing w:line="360" w:lineRule="auto"/>
        <w:jc w:val="both"/>
      </w:pPr>
      <w:r>
        <w:t>дата окончания этапа.</w:t>
      </w:r>
    </w:p>
    <w:p w14:paraId="751D8AA7" w14:textId="77777777" w:rsidR="00827C62" w:rsidRDefault="00827C62" w:rsidP="00BE002B">
      <w:pPr>
        <w:numPr>
          <w:ilvl w:val="0"/>
          <w:numId w:val="323"/>
        </w:numPr>
        <w:spacing w:line="360" w:lineRule="auto"/>
        <w:ind w:left="1434" w:hanging="357"/>
        <w:jc w:val="both"/>
      </w:pPr>
      <w:r>
        <w:t>поиск пациентов в регистре беременных по признаку наступления беременности с использованием ВРТ;</w:t>
      </w:r>
    </w:p>
    <w:p w14:paraId="095D1DA2" w14:textId="77777777" w:rsidR="00827C62" w:rsidRDefault="00827C62" w:rsidP="00BE002B">
      <w:pPr>
        <w:numPr>
          <w:ilvl w:val="0"/>
          <w:numId w:val="323"/>
        </w:numPr>
        <w:spacing w:line="360" w:lineRule="auto"/>
        <w:ind w:left="1434" w:hanging="357"/>
        <w:jc w:val="both"/>
      </w:pPr>
      <w:r>
        <w:t>возможность перехода из специфики беременной к специфике ВРТ в случае, если беременность наступила с применением ВРТ;</w:t>
      </w:r>
    </w:p>
    <w:p w14:paraId="54469828" w14:textId="77777777" w:rsidR="00827C62" w:rsidRDefault="00827C62" w:rsidP="00BE002B">
      <w:pPr>
        <w:numPr>
          <w:ilvl w:val="0"/>
          <w:numId w:val="323"/>
        </w:numPr>
        <w:spacing w:line="360" w:lineRule="auto"/>
        <w:ind w:left="1434" w:hanging="357"/>
        <w:jc w:val="both"/>
      </w:pPr>
      <w:r>
        <w:t>печать вкладыша к форме 025/у "Медицинская карта пациента, получающего медицинскую помощь в амбулаторных условиях" согласно Приложению №3 приказа Министерства здравоохранения Российской Федерации от 31 июля 2020 г. №803н "О порядке использования вспомогательных репродуктивных технологий, противопоказаниях и ограничениях к их применению", который заполняется автоматически, исходя из данных ЭМК пациента и специфики ВРТ;</w:t>
      </w:r>
    </w:p>
    <w:p w14:paraId="33481B3C" w14:textId="77777777" w:rsidR="00827C62" w:rsidRDefault="00827C62" w:rsidP="00BE002B">
      <w:pPr>
        <w:numPr>
          <w:ilvl w:val="0"/>
          <w:numId w:val="323"/>
        </w:numPr>
        <w:spacing w:line="360" w:lineRule="auto"/>
        <w:ind w:left="1434" w:hanging="357"/>
        <w:jc w:val="both"/>
      </w:pPr>
      <w:r>
        <w:t>возможность формирования справки об оказании ВРТ;</w:t>
      </w:r>
    </w:p>
    <w:p w14:paraId="7049AB6E" w14:textId="77777777" w:rsidR="00827C62" w:rsidRDefault="00827C62" w:rsidP="00BE002B">
      <w:pPr>
        <w:numPr>
          <w:ilvl w:val="0"/>
          <w:numId w:val="323"/>
        </w:numPr>
        <w:spacing w:line="360" w:lineRule="auto"/>
        <w:ind w:left="1434" w:hanging="357"/>
        <w:jc w:val="both"/>
      </w:pPr>
      <w:r>
        <w:t>просмотр пациентов со спецификой ВРТ в отдельной вкладке регистра беременных в разрезе следующих данных:</w:t>
      </w:r>
    </w:p>
    <w:p w14:paraId="5542849C" w14:textId="77777777" w:rsidR="00827C62" w:rsidRDefault="00827C62" w:rsidP="00BE002B">
      <w:pPr>
        <w:numPr>
          <w:ilvl w:val="1"/>
          <w:numId w:val="323"/>
        </w:numPr>
        <w:spacing w:line="360" w:lineRule="auto"/>
        <w:jc w:val="both"/>
      </w:pPr>
      <w:r>
        <w:t>Ф. И. О. пациента;</w:t>
      </w:r>
    </w:p>
    <w:p w14:paraId="73E63301" w14:textId="77777777" w:rsidR="00827C62" w:rsidRDefault="00827C62" w:rsidP="00BE002B">
      <w:pPr>
        <w:numPr>
          <w:ilvl w:val="1"/>
          <w:numId w:val="323"/>
        </w:numPr>
        <w:spacing w:line="360" w:lineRule="auto"/>
        <w:jc w:val="both"/>
      </w:pPr>
      <w:r>
        <w:t>МО учета;</w:t>
      </w:r>
    </w:p>
    <w:p w14:paraId="613FA180" w14:textId="77777777" w:rsidR="00827C62" w:rsidRDefault="00827C62" w:rsidP="00BE002B">
      <w:pPr>
        <w:numPr>
          <w:ilvl w:val="1"/>
          <w:numId w:val="323"/>
        </w:numPr>
        <w:spacing w:line="360" w:lineRule="auto"/>
        <w:jc w:val="both"/>
      </w:pPr>
      <w:r>
        <w:t>врач;</w:t>
      </w:r>
    </w:p>
    <w:p w14:paraId="61239A51" w14:textId="77777777" w:rsidR="00827C62" w:rsidRDefault="00827C62" w:rsidP="00BE002B">
      <w:pPr>
        <w:numPr>
          <w:ilvl w:val="1"/>
          <w:numId w:val="323"/>
        </w:numPr>
        <w:spacing w:line="360" w:lineRule="auto"/>
        <w:jc w:val="both"/>
      </w:pPr>
      <w:r>
        <w:t>дата создания специфики ВРТ;</w:t>
      </w:r>
    </w:p>
    <w:p w14:paraId="2DE40811" w14:textId="77777777" w:rsidR="00827C62" w:rsidRDefault="00827C62" w:rsidP="00BE002B">
      <w:pPr>
        <w:numPr>
          <w:ilvl w:val="1"/>
          <w:numId w:val="323"/>
        </w:numPr>
        <w:spacing w:line="360" w:lineRule="auto"/>
        <w:jc w:val="both"/>
      </w:pPr>
      <w:r>
        <w:t>тип ВРТ;</w:t>
      </w:r>
    </w:p>
    <w:p w14:paraId="20164A92" w14:textId="77777777" w:rsidR="00827C62" w:rsidRDefault="00827C62" w:rsidP="00BE002B">
      <w:pPr>
        <w:numPr>
          <w:ilvl w:val="1"/>
          <w:numId w:val="323"/>
        </w:numPr>
        <w:spacing w:line="360" w:lineRule="auto"/>
        <w:jc w:val="both"/>
      </w:pPr>
      <w:r>
        <w:t>основной диагноз;</w:t>
      </w:r>
    </w:p>
    <w:p w14:paraId="12378714" w14:textId="77777777" w:rsidR="00827C62" w:rsidRDefault="00827C62" w:rsidP="00BE002B">
      <w:pPr>
        <w:numPr>
          <w:ilvl w:val="1"/>
          <w:numId w:val="323"/>
        </w:numPr>
        <w:spacing w:line="360" w:lineRule="auto"/>
        <w:jc w:val="both"/>
      </w:pPr>
      <w:r>
        <w:t>результат ВРТ;</w:t>
      </w:r>
    </w:p>
    <w:p w14:paraId="7745BB0A" w14:textId="77777777" w:rsidR="00827C62" w:rsidRDefault="00827C62" w:rsidP="00BE002B">
      <w:pPr>
        <w:numPr>
          <w:ilvl w:val="0"/>
          <w:numId w:val="323"/>
        </w:numPr>
        <w:spacing w:line="360" w:lineRule="auto"/>
        <w:ind w:left="1434" w:hanging="357"/>
        <w:jc w:val="both"/>
      </w:pPr>
      <w:r w:rsidRPr="005D4B47">
        <w:t>поиск пациентов со спецификой ВРТ по следующим критериям:</w:t>
      </w:r>
    </w:p>
    <w:p w14:paraId="4925785A" w14:textId="77777777" w:rsidR="00827C62" w:rsidRDefault="00827C62" w:rsidP="00BE002B">
      <w:pPr>
        <w:numPr>
          <w:ilvl w:val="1"/>
          <w:numId w:val="323"/>
        </w:numPr>
        <w:spacing w:line="360" w:lineRule="auto"/>
        <w:jc w:val="both"/>
      </w:pPr>
      <w:r>
        <w:t>Ф. И. О. пациента;</w:t>
      </w:r>
    </w:p>
    <w:p w14:paraId="3D86E924" w14:textId="77777777" w:rsidR="00827C62" w:rsidRDefault="00827C62" w:rsidP="00BE002B">
      <w:pPr>
        <w:numPr>
          <w:ilvl w:val="1"/>
          <w:numId w:val="323"/>
        </w:numPr>
        <w:spacing w:line="360" w:lineRule="auto"/>
        <w:jc w:val="both"/>
      </w:pPr>
      <w:r>
        <w:t>МО учета;</w:t>
      </w:r>
    </w:p>
    <w:p w14:paraId="7BAAD8C0" w14:textId="77777777" w:rsidR="00827C62" w:rsidRDefault="00827C62" w:rsidP="00BE002B">
      <w:pPr>
        <w:numPr>
          <w:ilvl w:val="1"/>
          <w:numId w:val="323"/>
        </w:numPr>
        <w:spacing w:line="360" w:lineRule="auto"/>
        <w:jc w:val="both"/>
      </w:pPr>
      <w:r>
        <w:t>врач;</w:t>
      </w:r>
    </w:p>
    <w:p w14:paraId="644A3350" w14:textId="77777777" w:rsidR="00827C62" w:rsidRDefault="00827C62" w:rsidP="00BE002B">
      <w:pPr>
        <w:numPr>
          <w:ilvl w:val="1"/>
          <w:numId w:val="323"/>
        </w:numPr>
        <w:spacing w:line="360" w:lineRule="auto"/>
        <w:jc w:val="both"/>
      </w:pPr>
      <w:r>
        <w:t>период создания специфики ВРТ;</w:t>
      </w:r>
    </w:p>
    <w:p w14:paraId="0D9F5DC1" w14:textId="77777777" w:rsidR="00827C62" w:rsidRDefault="00827C62" w:rsidP="00BE002B">
      <w:pPr>
        <w:numPr>
          <w:ilvl w:val="1"/>
          <w:numId w:val="323"/>
        </w:numPr>
        <w:spacing w:line="360" w:lineRule="auto"/>
        <w:jc w:val="both"/>
      </w:pPr>
      <w:r>
        <w:t>тип ВРТ;</w:t>
      </w:r>
    </w:p>
    <w:p w14:paraId="35DC78D9" w14:textId="77777777" w:rsidR="00827C62" w:rsidRDefault="00827C62" w:rsidP="00BE002B">
      <w:pPr>
        <w:numPr>
          <w:ilvl w:val="1"/>
          <w:numId w:val="323"/>
        </w:numPr>
        <w:spacing w:line="360" w:lineRule="auto"/>
        <w:jc w:val="both"/>
      </w:pPr>
      <w:r>
        <w:t>основной диагноз;</w:t>
      </w:r>
    </w:p>
    <w:p w14:paraId="6614FE76" w14:textId="77777777" w:rsidR="00827C62" w:rsidRDefault="00827C62" w:rsidP="00BE002B">
      <w:pPr>
        <w:numPr>
          <w:ilvl w:val="1"/>
          <w:numId w:val="323"/>
        </w:numPr>
        <w:spacing w:line="360" w:lineRule="auto"/>
        <w:jc w:val="both"/>
      </w:pPr>
      <w:r>
        <w:t>результат ВРТ;</w:t>
      </w:r>
    </w:p>
    <w:p w14:paraId="4E72E8B5" w14:textId="77777777" w:rsidR="00827C62" w:rsidRDefault="00827C62" w:rsidP="00BE002B">
      <w:pPr>
        <w:numPr>
          <w:ilvl w:val="0"/>
          <w:numId w:val="323"/>
        </w:numPr>
        <w:spacing w:line="360" w:lineRule="auto"/>
        <w:ind w:left="1434" w:hanging="357"/>
        <w:jc w:val="both"/>
      </w:pPr>
      <w:r w:rsidRPr="005D4B47">
        <w:t>печать списка пациентов со спецификой ВРТ</w:t>
      </w:r>
      <w:r>
        <w:t>.</w:t>
      </w:r>
    </w:p>
    <w:p w14:paraId="29563A8D" w14:textId="77777777" w:rsidR="00827C62" w:rsidRDefault="00827C62" w:rsidP="00827C62">
      <w:pPr>
        <w:spacing w:line="360" w:lineRule="auto"/>
        <w:ind w:firstLine="851"/>
        <w:jc w:val="both"/>
      </w:pPr>
      <w:r>
        <w:t>План оказания медицинской помощи с применением ВРТ должен включать этапы:</w:t>
      </w:r>
    </w:p>
    <w:p w14:paraId="6C11020B" w14:textId="77777777" w:rsidR="00827C62" w:rsidRDefault="00827C62" w:rsidP="00BE002B">
      <w:pPr>
        <w:numPr>
          <w:ilvl w:val="0"/>
          <w:numId w:val="323"/>
        </w:numPr>
        <w:spacing w:line="360" w:lineRule="auto"/>
        <w:ind w:left="1434" w:hanging="357"/>
        <w:jc w:val="both"/>
      </w:pPr>
      <w:r>
        <w:t>первый этап – прайминг. Этап должен содержать информацию о назначении препаратов рФСГ (рекомбинантных фолликуло-стимулирующих гормонов):</w:t>
      </w:r>
    </w:p>
    <w:p w14:paraId="6388637E" w14:textId="77777777" w:rsidR="00827C62" w:rsidRDefault="00827C62" w:rsidP="00BE002B">
      <w:pPr>
        <w:numPr>
          <w:ilvl w:val="1"/>
          <w:numId w:val="323"/>
        </w:numPr>
        <w:spacing w:line="360" w:lineRule="auto"/>
        <w:jc w:val="both"/>
      </w:pPr>
      <w:r>
        <w:t>наименование лекарственного препарата;</w:t>
      </w:r>
    </w:p>
    <w:p w14:paraId="025DD096" w14:textId="77777777" w:rsidR="00827C62" w:rsidRDefault="00827C62" w:rsidP="00BE002B">
      <w:pPr>
        <w:numPr>
          <w:ilvl w:val="1"/>
          <w:numId w:val="323"/>
        </w:numPr>
        <w:spacing w:line="360" w:lineRule="auto"/>
        <w:jc w:val="both"/>
      </w:pPr>
      <w:r>
        <w:t>дата назначения;</w:t>
      </w:r>
    </w:p>
    <w:p w14:paraId="6417CEFA" w14:textId="77777777" w:rsidR="00827C62" w:rsidRDefault="00827C62" w:rsidP="00BE002B">
      <w:pPr>
        <w:numPr>
          <w:ilvl w:val="1"/>
          <w:numId w:val="323"/>
        </w:numPr>
        <w:spacing w:line="360" w:lineRule="auto"/>
        <w:jc w:val="both"/>
      </w:pPr>
      <w:r>
        <w:t>данные врача, назначившего медикаментозное лечение;</w:t>
      </w:r>
    </w:p>
    <w:p w14:paraId="006C276A" w14:textId="77777777" w:rsidR="00827C62" w:rsidRDefault="00827C62" w:rsidP="00BE002B">
      <w:pPr>
        <w:numPr>
          <w:ilvl w:val="0"/>
          <w:numId w:val="323"/>
        </w:numPr>
        <w:spacing w:line="360" w:lineRule="auto"/>
        <w:ind w:left="1434" w:hanging="357"/>
        <w:jc w:val="both"/>
      </w:pPr>
      <w:r>
        <w:t xml:space="preserve">второй этап – овариальная стимуляция. </w:t>
      </w:r>
      <w:r w:rsidRPr="00386C4B">
        <w:t>Этап должен содержать информацию</w:t>
      </w:r>
      <w:r>
        <w:t>:</w:t>
      </w:r>
    </w:p>
    <w:p w14:paraId="5030C8C7" w14:textId="77777777" w:rsidR="00827C62" w:rsidRDefault="00827C62" w:rsidP="00BE002B">
      <w:pPr>
        <w:numPr>
          <w:ilvl w:val="1"/>
          <w:numId w:val="323"/>
        </w:numPr>
        <w:spacing w:line="360" w:lineRule="auto"/>
        <w:jc w:val="both"/>
      </w:pPr>
      <w:r>
        <w:t>дата овариальной стимуляции;</w:t>
      </w:r>
    </w:p>
    <w:p w14:paraId="7A9347C4" w14:textId="77777777" w:rsidR="00827C62" w:rsidRDefault="00827C62" w:rsidP="00BE002B">
      <w:pPr>
        <w:numPr>
          <w:ilvl w:val="1"/>
          <w:numId w:val="323"/>
        </w:numPr>
        <w:spacing w:line="360" w:lineRule="auto"/>
        <w:jc w:val="both"/>
      </w:pPr>
      <w:r>
        <w:t>день цикла (стимуляции);</w:t>
      </w:r>
    </w:p>
    <w:p w14:paraId="7F352ED3" w14:textId="77777777" w:rsidR="00827C62" w:rsidRDefault="00827C62" w:rsidP="00BE002B">
      <w:pPr>
        <w:numPr>
          <w:ilvl w:val="1"/>
          <w:numId w:val="323"/>
        </w:numPr>
        <w:spacing w:line="360" w:lineRule="auto"/>
        <w:jc w:val="both"/>
      </w:pPr>
      <w:r>
        <w:t>назначение лекарственных препаратов:</w:t>
      </w:r>
    </w:p>
    <w:p w14:paraId="365241F9" w14:textId="77777777" w:rsidR="00827C62" w:rsidRDefault="00827C62" w:rsidP="00BE002B">
      <w:pPr>
        <w:numPr>
          <w:ilvl w:val="2"/>
          <w:numId w:val="323"/>
        </w:numPr>
        <w:spacing w:line="360" w:lineRule="auto"/>
        <w:jc w:val="both"/>
      </w:pPr>
      <w:r>
        <w:t>наименование лекарственных препаратов;</w:t>
      </w:r>
    </w:p>
    <w:p w14:paraId="0CB9C7E6" w14:textId="77777777" w:rsidR="00827C62" w:rsidRDefault="00827C62" w:rsidP="00BE002B">
      <w:pPr>
        <w:numPr>
          <w:ilvl w:val="2"/>
          <w:numId w:val="323"/>
        </w:numPr>
        <w:spacing w:line="360" w:lineRule="auto"/>
        <w:jc w:val="both"/>
      </w:pPr>
      <w:r>
        <w:t>дата назначения;</w:t>
      </w:r>
    </w:p>
    <w:p w14:paraId="4E367F3F" w14:textId="77777777" w:rsidR="00827C62" w:rsidRDefault="00827C62" w:rsidP="00BE002B">
      <w:pPr>
        <w:numPr>
          <w:ilvl w:val="2"/>
          <w:numId w:val="323"/>
        </w:numPr>
        <w:spacing w:line="360" w:lineRule="auto"/>
        <w:jc w:val="both"/>
      </w:pPr>
      <w:r>
        <w:t>данные врача, назначившего медикаментозное лечение;</w:t>
      </w:r>
    </w:p>
    <w:p w14:paraId="1BBC72AC" w14:textId="77777777" w:rsidR="00827C62" w:rsidRDefault="00827C62" w:rsidP="00BE002B">
      <w:pPr>
        <w:numPr>
          <w:ilvl w:val="0"/>
          <w:numId w:val="323"/>
        </w:numPr>
        <w:spacing w:line="360" w:lineRule="auto"/>
        <w:ind w:left="1434" w:hanging="357"/>
        <w:jc w:val="both"/>
      </w:pPr>
      <w:r>
        <w:t xml:space="preserve">третий этап – мониторинг фолликулогенеза. </w:t>
      </w:r>
      <w:r w:rsidRPr="00386C4B">
        <w:t xml:space="preserve">Этап должен содержать информацию </w:t>
      </w:r>
      <w:r>
        <w:t xml:space="preserve">об </w:t>
      </w:r>
      <w:r w:rsidRPr="00904536">
        <w:t>ультразвуково</w:t>
      </w:r>
      <w:r>
        <w:t>м</w:t>
      </w:r>
      <w:r w:rsidRPr="00904536">
        <w:t xml:space="preserve"> исследовани</w:t>
      </w:r>
      <w:r>
        <w:t>и состояния яичников и эндометрии на овариальную стимуляцию при применении ВРТ в разрезе следующих данных:</w:t>
      </w:r>
    </w:p>
    <w:p w14:paraId="278801B5" w14:textId="77777777" w:rsidR="00827C62" w:rsidRDefault="00827C62" w:rsidP="00BE002B">
      <w:pPr>
        <w:numPr>
          <w:ilvl w:val="1"/>
          <w:numId w:val="323"/>
        </w:numPr>
        <w:spacing w:line="360" w:lineRule="auto"/>
        <w:jc w:val="both"/>
      </w:pPr>
      <w:r>
        <w:t xml:space="preserve">дата проведения </w:t>
      </w:r>
      <w:r w:rsidRPr="00904536">
        <w:t>ультразвуково</w:t>
      </w:r>
      <w:r>
        <w:t>го</w:t>
      </w:r>
      <w:r w:rsidRPr="00904536">
        <w:t xml:space="preserve"> исследовани</w:t>
      </w:r>
      <w:r>
        <w:t>я;</w:t>
      </w:r>
    </w:p>
    <w:p w14:paraId="27B652B3" w14:textId="77777777" w:rsidR="00827C62" w:rsidRDefault="00827C62" w:rsidP="00BE002B">
      <w:pPr>
        <w:numPr>
          <w:ilvl w:val="1"/>
          <w:numId w:val="323"/>
        </w:numPr>
        <w:spacing w:line="360" w:lineRule="auto"/>
        <w:jc w:val="both"/>
      </w:pPr>
      <w:r>
        <w:t>эндометрий-толщина М-эхо;</w:t>
      </w:r>
    </w:p>
    <w:p w14:paraId="188F5D9E" w14:textId="77777777" w:rsidR="00827C62" w:rsidRDefault="00827C62" w:rsidP="00BE002B">
      <w:pPr>
        <w:numPr>
          <w:ilvl w:val="1"/>
          <w:numId w:val="323"/>
        </w:numPr>
        <w:spacing w:line="360" w:lineRule="auto"/>
        <w:jc w:val="both"/>
      </w:pPr>
      <w:r>
        <w:t>размер фолликулов правого яичника;</w:t>
      </w:r>
    </w:p>
    <w:p w14:paraId="4F073FE7" w14:textId="77777777" w:rsidR="00827C62" w:rsidRDefault="00827C62" w:rsidP="00BE002B">
      <w:pPr>
        <w:numPr>
          <w:ilvl w:val="1"/>
          <w:numId w:val="323"/>
        </w:numPr>
        <w:spacing w:line="360" w:lineRule="auto"/>
        <w:jc w:val="both"/>
      </w:pPr>
      <w:r>
        <w:t>количество фолликулов правого яичника;</w:t>
      </w:r>
    </w:p>
    <w:p w14:paraId="642B6206" w14:textId="77777777" w:rsidR="00827C62" w:rsidRDefault="00827C62" w:rsidP="00BE002B">
      <w:pPr>
        <w:numPr>
          <w:ilvl w:val="1"/>
          <w:numId w:val="323"/>
        </w:numPr>
        <w:spacing w:line="360" w:lineRule="auto"/>
        <w:jc w:val="both"/>
      </w:pPr>
      <w:r>
        <w:t>размер фолликулов левого яичника;</w:t>
      </w:r>
    </w:p>
    <w:p w14:paraId="6F5C699A" w14:textId="77777777" w:rsidR="00827C62" w:rsidRDefault="00827C62" w:rsidP="00BE002B">
      <w:pPr>
        <w:numPr>
          <w:ilvl w:val="1"/>
          <w:numId w:val="323"/>
        </w:numPr>
        <w:spacing w:line="360" w:lineRule="auto"/>
        <w:jc w:val="both"/>
      </w:pPr>
      <w:r>
        <w:t>количество фолликулов левого яичника;</w:t>
      </w:r>
    </w:p>
    <w:p w14:paraId="474C2897" w14:textId="77777777" w:rsidR="00827C62" w:rsidRDefault="00827C62" w:rsidP="00BE002B">
      <w:pPr>
        <w:numPr>
          <w:ilvl w:val="1"/>
          <w:numId w:val="323"/>
        </w:numPr>
        <w:spacing w:line="360" w:lineRule="auto"/>
        <w:jc w:val="both"/>
      </w:pPr>
      <w:r>
        <w:t>количество фолликулов левого яичника;</w:t>
      </w:r>
    </w:p>
    <w:p w14:paraId="4FBDF535" w14:textId="77777777" w:rsidR="00827C62" w:rsidRDefault="00827C62" w:rsidP="00BE002B">
      <w:pPr>
        <w:pStyle w:val="3412"/>
        <w:numPr>
          <w:ilvl w:val="0"/>
          <w:numId w:val="323"/>
        </w:numPr>
        <w:rPr>
          <w:lang w:eastAsia="ru-RU"/>
        </w:rPr>
      </w:pPr>
      <w:r>
        <w:t>четвертый этап – введение триггера овуляции. Этап должен содержать информацию о н</w:t>
      </w:r>
      <w:r>
        <w:rPr>
          <w:lang w:eastAsia="ru-RU"/>
        </w:rPr>
        <w:t>азначении лекарственных препаратов, запускающих процесс финального созревания яйцеклетки и выхода ее из фолликула:</w:t>
      </w:r>
    </w:p>
    <w:p w14:paraId="4574CF9D" w14:textId="77777777" w:rsidR="00827C62" w:rsidRDefault="00827C62" w:rsidP="00BE002B">
      <w:pPr>
        <w:numPr>
          <w:ilvl w:val="1"/>
          <w:numId w:val="323"/>
        </w:numPr>
        <w:spacing w:line="360" w:lineRule="auto"/>
        <w:jc w:val="both"/>
      </w:pPr>
      <w:r>
        <w:t>наименование лекарственного препарата;</w:t>
      </w:r>
    </w:p>
    <w:p w14:paraId="2D4DA050" w14:textId="77777777" w:rsidR="00827C62" w:rsidRDefault="00827C62" w:rsidP="00BE002B">
      <w:pPr>
        <w:numPr>
          <w:ilvl w:val="1"/>
          <w:numId w:val="323"/>
        </w:numPr>
        <w:spacing w:line="360" w:lineRule="auto"/>
        <w:jc w:val="both"/>
      </w:pPr>
      <w:r>
        <w:t>дата назначения;</w:t>
      </w:r>
    </w:p>
    <w:p w14:paraId="160BF495" w14:textId="77777777" w:rsidR="00827C62" w:rsidRDefault="00827C62" w:rsidP="00BE002B">
      <w:pPr>
        <w:numPr>
          <w:ilvl w:val="1"/>
          <w:numId w:val="323"/>
        </w:numPr>
        <w:spacing w:line="360" w:lineRule="auto"/>
        <w:jc w:val="both"/>
      </w:pPr>
      <w:r>
        <w:t>данные врача, назначившего медикаментозное лечение;</w:t>
      </w:r>
    </w:p>
    <w:p w14:paraId="63B2B199" w14:textId="77777777" w:rsidR="00827C62" w:rsidRDefault="00827C62" w:rsidP="00BE002B">
      <w:pPr>
        <w:pStyle w:val="3412"/>
        <w:numPr>
          <w:ilvl w:val="0"/>
          <w:numId w:val="323"/>
        </w:numPr>
        <w:rPr>
          <w:lang w:eastAsia="ru-RU"/>
        </w:rPr>
      </w:pPr>
      <w:r>
        <w:t>пятый этап – пункция фолликулов яичников для получения ооцитов:</w:t>
      </w:r>
    </w:p>
    <w:p w14:paraId="595420A2" w14:textId="77777777" w:rsidR="00827C62" w:rsidRDefault="00827C62" w:rsidP="00BE002B">
      <w:pPr>
        <w:numPr>
          <w:ilvl w:val="1"/>
          <w:numId w:val="323"/>
        </w:numPr>
        <w:spacing w:line="360" w:lineRule="auto"/>
        <w:jc w:val="both"/>
      </w:pPr>
      <w:r>
        <w:t>этап должен содержать информацию:</w:t>
      </w:r>
    </w:p>
    <w:p w14:paraId="0B74CFD4" w14:textId="77777777" w:rsidR="00827C62" w:rsidRDefault="00827C62" w:rsidP="00BE002B">
      <w:pPr>
        <w:numPr>
          <w:ilvl w:val="2"/>
          <w:numId w:val="323"/>
        </w:numPr>
        <w:spacing w:line="360" w:lineRule="auto"/>
        <w:jc w:val="both"/>
      </w:pPr>
      <w:r>
        <w:t>текстовое описание пункции;</w:t>
      </w:r>
    </w:p>
    <w:p w14:paraId="1B55BDDA" w14:textId="77777777" w:rsidR="00827C62" w:rsidRDefault="00827C62" w:rsidP="00BE002B">
      <w:pPr>
        <w:numPr>
          <w:ilvl w:val="2"/>
          <w:numId w:val="323"/>
        </w:numPr>
        <w:spacing w:line="360" w:lineRule="auto"/>
        <w:jc w:val="both"/>
      </w:pPr>
      <w:r>
        <w:t>дата и время начала пункции;</w:t>
      </w:r>
    </w:p>
    <w:p w14:paraId="436112C3" w14:textId="77777777" w:rsidR="00827C62" w:rsidRDefault="00827C62" w:rsidP="00BE002B">
      <w:pPr>
        <w:numPr>
          <w:ilvl w:val="2"/>
          <w:numId w:val="323"/>
        </w:numPr>
        <w:spacing w:line="360" w:lineRule="auto"/>
        <w:jc w:val="both"/>
      </w:pPr>
      <w:r>
        <w:t>дата и время окончания пункции;</w:t>
      </w:r>
    </w:p>
    <w:p w14:paraId="7E199003" w14:textId="77777777" w:rsidR="00827C62" w:rsidRDefault="00827C62" w:rsidP="00BE002B">
      <w:pPr>
        <w:numPr>
          <w:ilvl w:val="2"/>
          <w:numId w:val="323"/>
        </w:numPr>
        <w:spacing w:line="360" w:lineRule="auto"/>
        <w:jc w:val="both"/>
      </w:pPr>
      <w:r>
        <w:t>врач;</w:t>
      </w:r>
    </w:p>
    <w:p w14:paraId="35B6C6BD" w14:textId="77777777" w:rsidR="00827C62" w:rsidRDefault="00827C62" w:rsidP="00BE002B">
      <w:pPr>
        <w:numPr>
          <w:ilvl w:val="2"/>
          <w:numId w:val="323"/>
        </w:numPr>
        <w:spacing w:line="360" w:lineRule="auto"/>
        <w:jc w:val="both"/>
      </w:pPr>
      <w:r>
        <w:t>количество пунктированных фолликулов яичников;</w:t>
      </w:r>
    </w:p>
    <w:p w14:paraId="3FF3200B" w14:textId="77777777" w:rsidR="00827C62" w:rsidRDefault="00827C62" w:rsidP="00BE002B">
      <w:pPr>
        <w:numPr>
          <w:ilvl w:val="2"/>
          <w:numId w:val="323"/>
        </w:numPr>
        <w:spacing w:line="360" w:lineRule="auto"/>
        <w:jc w:val="both"/>
      </w:pPr>
      <w:r>
        <w:t>количество промытых фолликулов яичников;</w:t>
      </w:r>
    </w:p>
    <w:p w14:paraId="6D212899" w14:textId="77777777" w:rsidR="00827C62" w:rsidRDefault="00827C62" w:rsidP="00BE002B">
      <w:pPr>
        <w:numPr>
          <w:ilvl w:val="2"/>
          <w:numId w:val="323"/>
        </w:numPr>
        <w:spacing w:line="360" w:lineRule="auto"/>
        <w:jc w:val="both"/>
      </w:pPr>
      <w:r>
        <w:t>количество полученных ооцитов.</w:t>
      </w:r>
    </w:p>
    <w:p w14:paraId="2C1F7749" w14:textId="77777777" w:rsidR="00827C62" w:rsidRDefault="00827C62" w:rsidP="00BE002B">
      <w:pPr>
        <w:numPr>
          <w:ilvl w:val="1"/>
          <w:numId w:val="323"/>
        </w:numPr>
        <w:spacing w:line="360" w:lineRule="auto"/>
        <w:jc w:val="both"/>
      </w:pPr>
      <w:r>
        <w:t>на этапе для каждого ооцита должен быть доступен ввод следующих данных, которые автоматически должны сохраняться в Журнале культивирования ооцитов и эмбрионов на вкладке "Ооциты":</w:t>
      </w:r>
    </w:p>
    <w:p w14:paraId="4E2FEF2E" w14:textId="77777777" w:rsidR="00827C62" w:rsidRDefault="00827C62" w:rsidP="00BE002B">
      <w:pPr>
        <w:numPr>
          <w:ilvl w:val="2"/>
          <w:numId w:val="323"/>
        </w:numPr>
        <w:spacing w:line="360" w:lineRule="auto"/>
        <w:jc w:val="both"/>
      </w:pPr>
      <w:r>
        <w:t>идентификатор ооцита;</w:t>
      </w:r>
    </w:p>
    <w:p w14:paraId="1FF79260" w14:textId="77777777" w:rsidR="00827C62" w:rsidRDefault="00827C62" w:rsidP="00BE002B">
      <w:pPr>
        <w:numPr>
          <w:ilvl w:val="2"/>
          <w:numId w:val="323"/>
        </w:numPr>
        <w:spacing w:line="360" w:lineRule="auto"/>
        <w:jc w:val="both"/>
      </w:pPr>
      <w:r>
        <w:t>дата забора ооцита – должна заполняться по умолчанию датой окончания пункции;</w:t>
      </w:r>
    </w:p>
    <w:p w14:paraId="77B73E78" w14:textId="77777777" w:rsidR="00827C62" w:rsidRDefault="00827C62" w:rsidP="00BE002B">
      <w:pPr>
        <w:numPr>
          <w:ilvl w:val="2"/>
          <w:numId w:val="323"/>
        </w:numPr>
        <w:spacing w:line="360" w:lineRule="auto"/>
        <w:jc w:val="both"/>
      </w:pPr>
      <w:r>
        <w:t>статус ооцита – по умолчанию должно устанавливаться значение "Забор ооцита";</w:t>
      </w:r>
    </w:p>
    <w:p w14:paraId="4BE47A61" w14:textId="77777777" w:rsidR="00827C62" w:rsidRDefault="00827C62" w:rsidP="00BE002B">
      <w:pPr>
        <w:numPr>
          <w:ilvl w:val="2"/>
          <w:numId w:val="323"/>
        </w:numPr>
        <w:spacing w:line="360" w:lineRule="auto"/>
        <w:jc w:val="both"/>
      </w:pPr>
      <w:r>
        <w:t>осложнения при пункции;</w:t>
      </w:r>
    </w:p>
    <w:p w14:paraId="1737AD96" w14:textId="77777777" w:rsidR="00827C62" w:rsidRDefault="00827C62" w:rsidP="00BE002B">
      <w:pPr>
        <w:pStyle w:val="3412"/>
        <w:numPr>
          <w:ilvl w:val="0"/>
          <w:numId w:val="323"/>
        </w:numPr>
        <w:rPr>
          <w:lang w:eastAsia="ru-RU"/>
        </w:rPr>
      </w:pPr>
      <w:r>
        <w:t xml:space="preserve">шестой этап – эмбриологический. На этапе должен </w:t>
      </w:r>
      <w:r>
        <w:rPr>
          <w:lang w:eastAsia="ru-RU"/>
        </w:rPr>
        <w:t xml:space="preserve">отображаться список ооцитов и эмбрионов пациента. Данные должны загружаться по умолчанию из Журнала культивирования ооцитов и эмбрионов. Список должен содержать следующие данные: </w:t>
      </w:r>
    </w:p>
    <w:p w14:paraId="4E0B1EDF" w14:textId="77777777" w:rsidR="00827C62" w:rsidRDefault="00827C62" w:rsidP="00BE002B">
      <w:pPr>
        <w:numPr>
          <w:ilvl w:val="1"/>
          <w:numId w:val="323"/>
        </w:numPr>
        <w:spacing w:line="360" w:lineRule="auto"/>
        <w:jc w:val="both"/>
      </w:pPr>
      <w:r>
        <w:t>идентификатор ооцита;</w:t>
      </w:r>
    </w:p>
    <w:p w14:paraId="1BAC2083" w14:textId="77777777" w:rsidR="00827C62" w:rsidRDefault="00827C62" w:rsidP="00BE002B">
      <w:pPr>
        <w:numPr>
          <w:ilvl w:val="1"/>
          <w:numId w:val="323"/>
        </w:numPr>
        <w:spacing w:line="360" w:lineRule="auto"/>
        <w:jc w:val="both"/>
      </w:pPr>
      <w:r>
        <w:t>дата забора ооцита – должна заполняться по умолчанию датой окончания пункции;</w:t>
      </w:r>
    </w:p>
    <w:p w14:paraId="356810B7" w14:textId="77777777" w:rsidR="00827C62" w:rsidRDefault="00827C62" w:rsidP="00BE002B">
      <w:pPr>
        <w:numPr>
          <w:ilvl w:val="1"/>
          <w:numId w:val="323"/>
        </w:numPr>
        <w:spacing w:line="360" w:lineRule="auto"/>
        <w:jc w:val="both"/>
      </w:pPr>
      <w:r>
        <w:t>дата оплодотворения ооцита;</w:t>
      </w:r>
    </w:p>
    <w:p w14:paraId="74560F20" w14:textId="77777777" w:rsidR="00827C62" w:rsidRDefault="00827C62" w:rsidP="00BE002B">
      <w:pPr>
        <w:numPr>
          <w:ilvl w:val="1"/>
          <w:numId w:val="323"/>
        </w:numPr>
        <w:spacing w:line="360" w:lineRule="auto"/>
        <w:jc w:val="both"/>
      </w:pPr>
      <w:r>
        <w:t>статус ооцита – по умолчанию должно устанавливаться значение "Забор ооцита";</w:t>
      </w:r>
    </w:p>
    <w:p w14:paraId="248F25E1" w14:textId="77777777" w:rsidR="00827C62" w:rsidRDefault="00827C62" w:rsidP="00BE002B">
      <w:pPr>
        <w:numPr>
          <w:ilvl w:val="1"/>
          <w:numId w:val="323"/>
        </w:numPr>
        <w:spacing w:line="360" w:lineRule="auto"/>
        <w:jc w:val="both"/>
      </w:pPr>
      <w:r>
        <w:t>Ф. И. О. врача репродуктолога или акушера-гинеколога, зафиксировавшего забор ооцита;</w:t>
      </w:r>
    </w:p>
    <w:p w14:paraId="22ACE7E8" w14:textId="77777777" w:rsidR="00827C62" w:rsidRDefault="00827C62" w:rsidP="00BE002B">
      <w:pPr>
        <w:numPr>
          <w:ilvl w:val="1"/>
          <w:numId w:val="323"/>
        </w:numPr>
        <w:spacing w:line="360" w:lineRule="auto"/>
        <w:jc w:val="both"/>
      </w:pPr>
      <w:r>
        <w:t>идентификатор эмбриона;</w:t>
      </w:r>
    </w:p>
    <w:p w14:paraId="5E49677A" w14:textId="77777777" w:rsidR="00827C62" w:rsidRDefault="00827C62" w:rsidP="00BE002B">
      <w:pPr>
        <w:numPr>
          <w:ilvl w:val="1"/>
          <w:numId w:val="323"/>
        </w:numPr>
        <w:spacing w:line="360" w:lineRule="auto"/>
        <w:jc w:val="both"/>
      </w:pPr>
      <w:r>
        <w:t>статус эмбриона;</w:t>
      </w:r>
    </w:p>
    <w:p w14:paraId="41139600" w14:textId="77777777" w:rsidR="00827C62" w:rsidRDefault="00827C62" w:rsidP="00BE002B">
      <w:pPr>
        <w:numPr>
          <w:ilvl w:val="1"/>
          <w:numId w:val="323"/>
        </w:numPr>
        <w:spacing w:line="360" w:lineRule="auto"/>
        <w:jc w:val="both"/>
      </w:pPr>
      <w:r>
        <w:t>Ф. И. О. эмбриолога, выполнивший оплодотворение;</w:t>
      </w:r>
    </w:p>
    <w:p w14:paraId="276E604F" w14:textId="77777777" w:rsidR="00827C62" w:rsidRDefault="00827C62" w:rsidP="00BE002B">
      <w:pPr>
        <w:numPr>
          <w:ilvl w:val="1"/>
          <w:numId w:val="323"/>
        </w:numPr>
        <w:spacing w:line="360" w:lineRule="auto"/>
        <w:jc w:val="both"/>
      </w:pPr>
      <w:r>
        <w:t>отображение ссылки "Переход в Журнал ооцитов и эмбрионов", при нажатии на которую должен открываться Журнал ооцитов и эмбрионов с записями по текущему пациенту.</w:t>
      </w:r>
    </w:p>
    <w:p w14:paraId="5071762A" w14:textId="77777777" w:rsidR="00827C62" w:rsidRDefault="00827C62" w:rsidP="00BE002B">
      <w:pPr>
        <w:pStyle w:val="3412"/>
        <w:numPr>
          <w:ilvl w:val="0"/>
          <w:numId w:val="323"/>
        </w:numPr>
      </w:pPr>
      <w:r>
        <w:rPr>
          <w:lang w:eastAsia="ru-RU"/>
        </w:rPr>
        <w:t>седьмой</w:t>
      </w:r>
      <w:r>
        <w:t xml:space="preserve"> этап – перенос эмбриона. Этап должен содержать информацию:</w:t>
      </w:r>
    </w:p>
    <w:p w14:paraId="2BCEFD54" w14:textId="77777777" w:rsidR="00827C62" w:rsidRDefault="00827C62" w:rsidP="00BE002B">
      <w:pPr>
        <w:numPr>
          <w:ilvl w:val="1"/>
          <w:numId w:val="323"/>
        </w:numPr>
        <w:spacing w:line="360" w:lineRule="auto"/>
        <w:jc w:val="both"/>
      </w:pPr>
      <w:r>
        <w:t>дата и время переноса эмбрионов;</w:t>
      </w:r>
    </w:p>
    <w:p w14:paraId="3ED951B6" w14:textId="77777777" w:rsidR="00827C62" w:rsidRDefault="00827C62" w:rsidP="00BE002B">
      <w:pPr>
        <w:numPr>
          <w:ilvl w:val="1"/>
          <w:numId w:val="323"/>
        </w:numPr>
        <w:spacing w:line="360" w:lineRule="auto"/>
        <w:jc w:val="both"/>
      </w:pPr>
      <w:r>
        <w:t>данные врача, выполнившего перенос;</w:t>
      </w:r>
    </w:p>
    <w:p w14:paraId="322096EC" w14:textId="77777777" w:rsidR="00827C62" w:rsidRDefault="00827C62" w:rsidP="00BE002B">
      <w:pPr>
        <w:numPr>
          <w:ilvl w:val="1"/>
          <w:numId w:val="323"/>
        </w:numPr>
        <w:spacing w:line="360" w:lineRule="auto"/>
        <w:jc w:val="both"/>
      </w:pPr>
      <w:r>
        <w:t>список с данными о каждом перенесенном эмбрионе:</w:t>
      </w:r>
    </w:p>
    <w:p w14:paraId="274AB37A" w14:textId="77777777" w:rsidR="00827C62" w:rsidRDefault="00827C62" w:rsidP="00BE002B">
      <w:pPr>
        <w:numPr>
          <w:ilvl w:val="2"/>
          <w:numId w:val="323"/>
        </w:numPr>
        <w:spacing w:line="360" w:lineRule="auto"/>
        <w:jc w:val="both"/>
      </w:pPr>
      <w:r>
        <w:t>идентификатор эмбриона;</w:t>
      </w:r>
    </w:p>
    <w:p w14:paraId="77D41DB1" w14:textId="77777777" w:rsidR="00827C62" w:rsidRDefault="00827C62" w:rsidP="00BE002B">
      <w:pPr>
        <w:numPr>
          <w:ilvl w:val="2"/>
          <w:numId w:val="323"/>
        </w:numPr>
        <w:spacing w:line="360" w:lineRule="auto"/>
        <w:jc w:val="both"/>
      </w:pPr>
      <w:r>
        <w:t>признак криоконсервированного эмбриона;</w:t>
      </w:r>
    </w:p>
    <w:p w14:paraId="1F840F5B" w14:textId="77777777" w:rsidR="00827C62" w:rsidRDefault="00827C62" w:rsidP="00BE002B">
      <w:pPr>
        <w:numPr>
          <w:ilvl w:val="2"/>
          <w:numId w:val="323"/>
        </w:numPr>
        <w:spacing w:line="360" w:lineRule="auto"/>
        <w:jc w:val="both"/>
      </w:pPr>
      <w:r>
        <w:t>признак эмбриона, полученного за рамками данного протокола ВРТ;</w:t>
      </w:r>
    </w:p>
    <w:p w14:paraId="284DD9DF" w14:textId="77777777" w:rsidR="00827C62" w:rsidRDefault="00827C62" w:rsidP="00BE002B">
      <w:pPr>
        <w:numPr>
          <w:ilvl w:val="2"/>
          <w:numId w:val="323"/>
        </w:numPr>
        <w:spacing w:line="360" w:lineRule="auto"/>
        <w:jc w:val="both"/>
      </w:pPr>
      <w:r>
        <w:t>тип биоматериала ооцита, использованного для получения эмбриона;</w:t>
      </w:r>
    </w:p>
    <w:p w14:paraId="4DAC023F" w14:textId="77777777" w:rsidR="00827C62" w:rsidRDefault="00827C62" w:rsidP="00BE002B">
      <w:pPr>
        <w:numPr>
          <w:ilvl w:val="2"/>
          <w:numId w:val="323"/>
        </w:numPr>
        <w:spacing w:line="360" w:lineRule="auto"/>
        <w:jc w:val="both"/>
      </w:pPr>
      <w:r>
        <w:t>тип биоматериала спермы, использованного для получения эмбриона;</w:t>
      </w:r>
    </w:p>
    <w:p w14:paraId="5ADF1A9A" w14:textId="77777777" w:rsidR="00827C62" w:rsidRDefault="00827C62" w:rsidP="00BE002B">
      <w:pPr>
        <w:numPr>
          <w:ilvl w:val="2"/>
          <w:numId w:val="323"/>
        </w:numPr>
        <w:spacing w:line="360" w:lineRule="auto"/>
        <w:jc w:val="both"/>
      </w:pPr>
      <w:r>
        <w:t>в случае если эмбрион получен в рамках текущего протокола ВРТ, данные на этом этапе должны вноситься выбором эмбриона из Журнала культивирования ооцитов и эмбрионов со статусом "Готов к переносу". В случае если эмбрион получен за пределами текущего протокола ВРТ, данные должны вноситься вручную. После сохранения этапа должна происходить автоматическая смена статуса на "Перенос" у эмбриона, выбранного из журнала на вкладке "Эмбрионы";</w:t>
      </w:r>
    </w:p>
    <w:p w14:paraId="3C0C7F7B" w14:textId="77777777" w:rsidR="00827C62" w:rsidRDefault="00827C62" w:rsidP="00BE002B">
      <w:pPr>
        <w:numPr>
          <w:ilvl w:val="1"/>
          <w:numId w:val="323"/>
        </w:numPr>
        <w:spacing w:line="360" w:lineRule="auto"/>
        <w:jc w:val="both"/>
      </w:pPr>
      <w:r>
        <w:t>осложнения при переносе эмбриона;</w:t>
      </w:r>
    </w:p>
    <w:p w14:paraId="46835CFD" w14:textId="77777777" w:rsidR="00827C62" w:rsidRDefault="00827C62" w:rsidP="00BE002B">
      <w:pPr>
        <w:numPr>
          <w:ilvl w:val="0"/>
          <w:numId w:val="323"/>
        </w:numPr>
        <w:spacing w:line="360" w:lineRule="auto"/>
        <w:ind w:left="1434" w:hanging="357"/>
        <w:jc w:val="both"/>
      </w:pPr>
      <w:r>
        <w:t>восьмой этап – поддержка посттрансферного периода. Этап должен содержать информацию о назначении препаратов после переноса эмбрионов:</w:t>
      </w:r>
    </w:p>
    <w:p w14:paraId="38931E71" w14:textId="77777777" w:rsidR="00827C62" w:rsidRDefault="00827C62" w:rsidP="00BE002B">
      <w:pPr>
        <w:numPr>
          <w:ilvl w:val="1"/>
          <w:numId w:val="323"/>
        </w:numPr>
        <w:spacing w:line="360" w:lineRule="auto"/>
        <w:jc w:val="both"/>
      </w:pPr>
      <w:r>
        <w:t>наименование препарата;</w:t>
      </w:r>
    </w:p>
    <w:p w14:paraId="7F03A84B" w14:textId="77777777" w:rsidR="00827C62" w:rsidRDefault="00827C62" w:rsidP="00BE002B">
      <w:pPr>
        <w:numPr>
          <w:ilvl w:val="1"/>
          <w:numId w:val="323"/>
        </w:numPr>
        <w:spacing w:line="360" w:lineRule="auto"/>
        <w:jc w:val="both"/>
      </w:pPr>
      <w:r>
        <w:t>дата назначения;</w:t>
      </w:r>
    </w:p>
    <w:p w14:paraId="4A5C3DE1" w14:textId="77777777" w:rsidR="00827C62" w:rsidRDefault="00827C62" w:rsidP="00BE002B">
      <w:pPr>
        <w:numPr>
          <w:ilvl w:val="1"/>
          <w:numId w:val="323"/>
        </w:numPr>
        <w:spacing w:line="360" w:lineRule="auto"/>
        <w:jc w:val="both"/>
      </w:pPr>
      <w:r>
        <w:t>данные врача, назначившего лечение;</w:t>
      </w:r>
    </w:p>
    <w:p w14:paraId="4FBECBA9" w14:textId="77777777" w:rsidR="00827C62" w:rsidRDefault="00827C62" w:rsidP="00BE002B">
      <w:pPr>
        <w:numPr>
          <w:ilvl w:val="0"/>
          <w:numId w:val="323"/>
        </w:numPr>
        <w:spacing w:line="360" w:lineRule="auto"/>
        <w:ind w:left="1434" w:hanging="357"/>
        <w:jc w:val="both"/>
      </w:pPr>
      <w:r>
        <w:t xml:space="preserve">девятый этап – диагностика беременности. </w:t>
      </w:r>
      <w:r w:rsidRPr="00EB28A3">
        <w:t>Этап должен содержать информацию</w:t>
      </w:r>
      <w:r>
        <w:t>:</w:t>
      </w:r>
    </w:p>
    <w:p w14:paraId="6597F3F3" w14:textId="77777777" w:rsidR="00827C62" w:rsidRDefault="00827C62" w:rsidP="00BE002B">
      <w:pPr>
        <w:pStyle w:val="3423"/>
        <w:numPr>
          <w:ilvl w:val="1"/>
          <w:numId w:val="323"/>
        </w:numPr>
      </w:pPr>
      <w:r>
        <w:t>дата;</w:t>
      </w:r>
    </w:p>
    <w:p w14:paraId="11769E27" w14:textId="77777777" w:rsidR="00827C62" w:rsidRDefault="00827C62" w:rsidP="00BE002B">
      <w:pPr>
        <w:pStyle w:val="3423"/>
        <w:numPr>
          <w:ilvl w:val="1"/>
          <w:numId w:val="323"/>
        </w:numPr>
      </w:pPr>
      <w:r>
        <w:t>результат ВРТ.</w:t>
      </w:r>
    </w:p>
    <w:p w14:paraId="0E9DEEBA" w14:textId="77777777" w:rsidR="00827C62" w:rsidRDefault="00827C62" w:rsidP="00827C62">
      <w:pPr>
        <w:spacing w:line="360" w:lineRule="auto"/>
        <w:ind w:firstLine="851"/>
        <w:jc w:val="both"/>
        <w:rPr>
          <w:color w:val="000000"/>
          <w:highlight w:val="white"/>
        </w:rPr>
      </w:pPr>
      <w:r>
        <w:t xml:space="preserve">Должно быть реализовано АРМ врача эмбриолога и тип службы "Эмбриологическая комната". АРМ врача эмбриолога должно предоставлять сотруднику, добавленному в список сотрудников службы типа "Эмбриологическая комната", доступ к </w:t>
      </w:r>
      <w:r>
        <w:rPr>
          <w:color w:val="000000"/>
          <w:highlight w:val="white"/>
        </w:rPr>
        <w:t xml:space="preserve">ведению Журнала культивирования ооцитов и эмбрионов, которые </w:t>
      </w:r>
      <w:r w:rsidRPr="001D400A">
        <w:t>были</w:t>
      </w:r>
      <w:r>
        <w:rPr>
          <w:color w:val="000000"/>
          <w:highlight w:val="white"/>
        </w:rPr>
        <w:t xml:space="preserve"> получены в рамках текущего протокола ВРТ.</w:t>
      </w:r>
    </w:p>
    <w:p w14:paraId="5BDBFDA8" w14:textId="77777777" w:rsidR="00827C62" w:rsidRDefault="00827C62" w:rsidP="00827C62">
      <w:pPr>
        <w:spacing w:line="360" w:lineRule="auto"/>
        <w:ind w:firstLine="851"/>
        <w:jc w:val="both"/>
        <w:rPr>
          <w:color w:val="000000"/>
          <w:highlight w:val="white"/>
        </w:rPr>
      </w:pPr>
      <w:r>
        <w:rPr>
          <w:color w:val="000000"/>
          <w:highlight w:val="white"/>
        </w:rPr>
        <w:t>Журнал должен обладать следующим набором функций:</w:t>
      </w:r>
    </w:p>
    <w:p w14:paraId="219EF6B1" w14:textId="77777777" w:rsidR="00827C62" w:rsidRDefault="00827C62" w:rsidP="00BE002B">
      <w:pPr>
        <w:numPr>
          <w:ilvl w:val="0"/>
          <w:numId w:val="323"/>
        </w:numPr>
        <w:spacing w:line="360" w:lineRule="auto"/>
        <w:ind w:left="1434" w:hanging="357"/>
        <w:jc w:val="both"/>
        <w:rPr>
          <w:color w:val="000000"/>
          <w:highlight w:val="white"/>
        </w:rPr>
      </w:pPr>
      <w:r w:rsidRPr="001D400A">
        <w:t>ведение</w:t>
      </w:r>
      <w:r>
        <w:rPr>
          <w:color w:val="000000"/>
          <w:highlight w:val="white"/>
        </w:rPr>
        <w:t xml:space="preserve"> списка записей на вкладке "Ооциты" со следующими данными об ооците:</w:t>
      </w:r>
    </w:p>
    <w:p w14:paraId="6A6AA3EA" w14:textId="77777777" w:rsidR="00827C62" w:rsidRPr="001D400A" w:rsidRDefault="00827C62" w:rsidP="00BE002B">
      <w:pPr>
        <w:numPr>
          <w:ilvl w:val="1"/>
          <w:numId w:val="323"/>
        </w:numPr>
        <w:spacing w:line="360" w:lineRule="auto"/>
        <w:jc w:val="both"/>
      </w:pPr>
      <w:r w:rsidRPr="001D400A">
        <w:t>Ф. И. О. пациента;</w:t>
      </w:r>
    </w:p>
    <w:p w14:paraId="181F2A04" w14:textId="77777777" w:rsidR="00827C62" w:rsidRPr="001D400A" w:rsidRDefault="00827C62" w:rsidP="00BE002B">
      <w:pPr>
        <w:numPr>
          <w:ilvl w:val="1"/>
          <w:numId w:val="323"/>
        </w:numPr>
        <w:spacing w:line="360" w:lineRule="auto"/>
        <w:jc w:val="both"/>
      </w:pPr>
      <w:r w:rsidRPr="001D400A">
        <w:t>идентификатор ооцита;</w:t>
      </w:r>
    </w:p>
    <w:p w14:paraId="7E9BA567" w14:textId="77777777" w:rsidR="00827C62" w:rsidRPr="001D400A" w:rsidRDefault="00827C62" w:rsidP="00BE002B">
      <w:pPr>
        <w:numPr>
          <w:ilvl w:val="1"/>
          <w:numId w:val="323"/>
        </w:numPr>
        <w:spacing w:line="360" w:lineRule="auto"/>
        <w:jc w:val="both"/>
      </w:pPr>
      <w:r w:rsidRPr="001D400A">
        <w:t>дата забора ооцита;</w:t>
      </w:r>
    </w:p>
    <w:p w14:paraId="34256B56" w14:textId="77777777" w:rsidR="00827C62" w:rsidRPr="001D400A" w:rsidRDefault="00827C62" w:rsidP="00BE002B">
      <w:pPr>
        <w:numPr>
          <w:ilvl w:val="1"/>
          <w:numId w:val="323"/>
        </w:numPr>
        <w:spacing w:line="360" w:lineRule="auto"/>
        <w:jc w:val="both"/>
      </w:pPr>
      <w:r w:rsidRPr="001D400A">
        <w:t>Ф. И. О. врача репродуктолога или акушера-гинеколога, зафиксировавшего забор ооцита;</w:t>
      </w:r>
    </w:p>
    <w:p w14:paraId="1A939318" w14:textId="77777777" w:rsidR="00827C62" w:rsidRPr="001D400A" w:rsidRDefault="00827C62" w:rsidP="00BE002B">
      <w:pPr>
        <w:numPr>
          <w:ilvl w:val="1"/>
          <w:numId w:val="323"/>
        </w:numPr>
        <w:spacing w:line="360" w:lineRule="auto"/>
        <w:jc w:val="both"/>
      </w:pPr>
      <w:r w:rsidRPr="001D400A">
        <w:t>дата оплодотворения ооцита;</w:t>
      </w:r>
    </w:p>
    <w:p w14:paraId="2A7EB2D2" w14:textId="77777777" w:rsidR="00827C62" w:rsidRPr="001D400A" w:rsidRDefault="00827C62" w:rsidP="00BE002B">
      <w:pPr>
        <w:numPr>
          <w:ilvl w:val="1"/>
          <w:numId w:val="323"/>
        </w:numPr>
        <w:spacing w:line="360" w:lineRule="auto"/>
        <w:jc w:val="both"/>
      </w:pPr>
      <w:r w:rsidRPr="001D400A">
        <w:t>Ф. И. О. эмбриолога, зафиксировавшего оплодотворение;</w:t>
      </w:r>
    </w:p>
    <w:p w14:paraId="599EF77B" w14:textId="77777777" w:rsidR="00827C62" w:rsidRPr="001D400A" w:rsidRDefault="00827C62" w:rsidP="00BE002B">
      <w:pPr>
        <w:numPr>
          <w:ilvl w:val="1"/>
          <w:numId w:val="323"/>
        </w:numPr>
        <w:spacing w:line="360" w:lineRule="auto"/>
        <w:jc w:val="both"/>
      </w:pPr>
      <w:r w:rsidRPr="001D400A">
        <w:t>статус ооцита:</w:t>
      </w:r>
    </w:p>
    <w:p w14:paraId="428917AE" w14:textId="77777777" w:rsidR="00827C62" w:rsidRPr="001D400A" w:rsidRDefault="00827C62" w:rsidP="00BE002B">
      <w:pPr>
        <w:numPr>
          <w:ilvl w:val="2"/>
          <w:numId w:val="323"/>
        </w:numPr>
        <w:spacing w:line="360" w:lineRule="auto"/>
        <w:jc w:val="both"/>
      </w:pPr>
      <w:r>
        <w:t>"</w:t>
      </w:r>
      <w:r w:rsidRPr="001D400A">
        <w:t>Забор ооцита</w:t>
      </w:r>
      <w:r>
        <w:t>"</w:t>
      </w:r>
      <w:r w:rsidRPr="001D400A">
        <w:t>;</w:t>
      </w:r>
    </w:p>
    <w:p w14:paraId="205E3A91" w14:textId="77777777" w:rsidR="00827C62" w:rsidRPr="001D400A" w:rsidRDefault="00827C62" w:rsidP="00BE002B">
      <w:pPr>
        <w:numPr>
          <w:ilvl w:val="2"/>
          <w:numId w:val="323"/>
        </w:numPr>
        <w:spacing w:line="360" w:lineRule="auto"/>
        <w:jc w:val="both"/>
      </w:pPr>
      <w:r>
        <w:t>"</w:t>
      </w:r>
      <w:r w:rsidRPr="001D400A">
        <w:t>Культивирование</w:t>
      </w:r>
      <w:r>
        <w:t>"</w:t>
      </w:r>
      <w:r w:rsidRPr="001D400A">
        <w:t>;</w:t>
      </w:r>
    </w:p>
    <w:p w14:paraId="59F983AC" w14:textId="77777777" w:rsidR="00827C62" w:rsidRPr="001D400A" w:rsidRDefault="00827C62" w:rsidP="00BE002B">
      <w:pPr>
        <w:numPr>
          <w:ilvl w:val="2"/>
          <w:numId w:val="323"/>
        </w:numPr>
        <w:spacing w:line="360" w:lineRule="auto"/>
        <w:jc w:val="both"/>
      </w:pPr>
      <w:r>
        <w:t>"</w:t>
      </w:r>
      <w:r w:rsidRPr="001D400A">
        <w:t>Оплодотворение</w:t>
      </w:r>
      <w:r>
        <w:t>"</w:t>
      </w:r>
      <w:r w:rsidRPr="001D400A">
        <w:t>;</w:t>
      </w:r>
    </w:p>
    <w:p w14:paraId="543D43C3" w14:textId="77777777" w:rsidR="00827C62" w:rsidRPr="001D400A" w:rsidRDefault="00827C62" w:rsidP="00BE002B">
      <w:pPr>
        <w:numPr>
          <w:ilvl w:val="2"/>
          <w:numId w:val="323"/>
        </w:numPr>
        <w:spacing w:line="360" w:lineRule="auto"/>
        <w:jc w:val="both"/>
      </w:pPr>
      <w:r>
        <w:t>"</w:t>
      </w:r>
      <w:r w:rsidRPr="001D400A">
        <w:t>Криоконсервация</w:t>
      </w:r>
      <w:r>
        <w:t>"</w:t>
      </w:r>
      <w:r w:rsidRPr="001D400A">
        <w:t>;</w:t>
      </w:r>
    </w:p>
    <w:p w14:paraId="4D5D675B" w14:textId="77777777" w:rsidR="00827C62" w:rsidRPr="001D400A" w:rsidRDefault="00827C62" w:rsidP="00BE002B">
      <w:pPr>
        <w:numPr>
          <w:ilvl w:val="2"/>
          <w:numId w:val="323"/>
        </w:numPr>
        <w:spacing w:line="360" w:lineRule="auto"/>
        <w:jc w:val="both"/>
      </w:pPr>
      <w:r>
        <w:t>"</w:t>
      </w:r>
      <w:r w:rsidRPr="001D400A">
        <w:t>Утилизация</w:t>
      </w:r>
      <w:r>
        <w:t>"</w:t>
      </w:r>
      <w:r w:rsidRPr="001D400A">
        <w:t>;</w:t>
      </w:r>
    </w:p>
    <w:p w14:paraId="1352EDE5"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 xml:space="preserve">фильтрация списка записей на вкладке "Ооциты" по </w:t>
      </w:r>
      <w:r w:rsidRPr="001D400A">
        <w:t>следующим</w:t>
      </w:r>
      <w:r>
        <w:rPr>
          <w:color w:val="000000"/>
          <w:highlight w:val="white"/>
        </w:rPr>
        <w:t xml:space="preserve"> параметрам:</w:t>
      </w:r>
    </w:p>
    <w:p w14:paraId="6F7D29E1" w14:textId="77777777" w:rsidR="00827C62" w:rsidRPr="001D400A" w:rsidRDefault="00827C62" w:rsidP="00BE002B">
      <w:pPr>
        <w:numPr>
          <w:ilvl w:val="1"/>
          <w:numId w:val="323"/>
        </w:numPr>
        <w:spacing w:line="360" w:lineRule="auto"/>
        <w:jc w:val="both"/>
      </w:pPr>
      <w:r w:rsidRPr="001D400A">
        <w:t>Ф. И. О. пациента;</w:t>
      </w:r>
    </w:p>
    <w:p w14:paraId="2FBC85B7" w14:textId="77777777" w:rsidR="00827C62" w:rsidRPr="001D400A" w:rsidRDefault="00827C62" w:rsidP="00BE002B">
      <w:pPr>
        <w:numPr>
          <w:ilvl w:val="1"/>
          <w:numId w:val="323"/>
        </w:numPr>
        <w:spacing w:line="360" w:lineRule="auto"/>
        <w:jc w:val="both"/>
      </w:pPr>
      <w:r w:rsidRPr="001D400A">
        <w:t>период забора ооцита;</w:t>
      </w:r>
    </w:p>
    <w:p w14:paraId="6E628363" w14:textId="77777777" w:rsidR="00827C62" w:rsidRPr="001D400A" w:rsidRDefault="00827C62" w:rsidP="00BE002B">
      <w:pPr>
        <w:numPr>
          <w:ilvl w:val="1"/>
          <w:numId w:val="323"/>
        </w:numPr>
        <w:spacing w:line="360" w:lineRule="auto"/>
        <w:jc w:val="both"/>
      </w:pPr>
      <w:r w:rsidRPr="001D400A">
        <w:t>идентификатор ооцита;</w:t>
      </w:r>
    </w:p>
    <w:p w14:paraId="545758DC" w14:textId="77777777" w:rsidR="00827C62" w:rsidRPr="001D400A" w:rsidRDefault="00827C62" w:rsidP="00BE002B">
      <w:pPr>
        <w:numPr>
          <w:ilvl w:val="1"/>
          <w:numId w:val="323"/>
        </w:numPr>
        <w:spacing w:line="360" w:lineRule="auto"/>
        <w:jc w:val="both"/>
      </w:pPr>
      <w:r w:rsidRPr="001D400A">
        <w:t>статус ооцита;</w:t>
      </w:r>
    </w:p>
    <w:p w14:paraId="35F8DF57" w14:textId="77777777" w:rsidR="00827C62" w:rsidRPr="001D400A" w:rsidRDefault="00827C62" w:rsidP="00BE002B">
      <w:pPr>
        <w:numPr>
          <w:ilvl w:val="1"/>
          <w:numId w:val="323"/>
        </w:numPr>
        <w:spacing w:line="360" w:lineRule="auto"/>
        <w:jc w:val="both"/>
      </w:pPr>
      <w:r w:rsidRPr="001D400A">
        <w:t>Ф. И. О. эмбриолога;</w:t>
      </w:r>
    </w:p>
    <w:p w14:paraId="279CEA45" w14:textId="77777777" w:rsidR="00827C62" w:rsidRPr="001D400A" w:rsidRDefault="00827C62" w:rsidP="00BE002B">
      <w:pPr>
        <w:numPr>
          <w:ilvl w:val="1"/>
          <w:numId w:val="323"/>
        </w:numPr>
        <w:spacing w:line="360" w:lineRule="auto"/>
        <w:jc w:val="both"/>
      </w:pPr>
      <w:r w:rsidRPr="001D400A">
        <w:t>Ф. И. О. врача репродуктолога или акушера-гинеколога, зафиксировавшего забор ооцита;</w:t>
      </w:r>
    </w:p>
    <w:p w14:paraId="49D40E7D"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печать списка записей на вкладке "Ооциты";</w:t>
      </w:r>
    </w:p>
    <w:p w14:paraId="673CBECE"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автоматическое создание записи об ооците при сохранении врачом в специфике ВРТ данных об ооците в рамках пятого этапа плана оказания медицинской помощи с применением ВРТ. Для каждого ооцита, указанного в данном этапе, формируется отдельная запись в Журнале культивирования ооцитов и эмбрионов на вкладке "Ооциты", которая содержит следующие заполненные по умолчанию данные из специфики ВРТ:</w:t>
      </w:r>
    </w:p>
    <w:p w14:paraId="2070C62C" w14:textId="77777777" w:rsidR="00827C62" w:rsidRPr="001D400A" w:rsidRDefault="00827C62" w:rsidP="00BE002B">
      <w:pPr>
        <w:numPr>
          <w:ilvl w:val="1"/>
          <w:numId w:val="323"/>
        </w:numPr>
        <w:spacing w:line="360" w:lineRule="auto"/>
        <w:jc w:val="both"/>
      </w:pPr>
      <w:r w:rsidRPr="001D400A">
        <w:t>Ф. И. О. пациента;</w:t>
      </w:r>
    </w:p>
    <w:p w14:paraId="216F3797" w14:textId="77777777" w:rsidR="00827C62" w:rsidRPr="001D400A" w:rsidRDefault="00827C62" w:rsidP="00BE002B">
      <w:pPr>
        <w:numPr>
          <w:ilvl w:val="1"/>
          <w:numId w:val="323"/>
        </w:numPr>
        <w:spacing w:line="360" w:lineRule="auto"/>
        <w:jc w:val="both"/>
      </w:pPr>
      <w:r w:rsidRPr="001D400A">
        <w:t>идентификатор ооцита;</w:t>
      </w:r>
    </w:p>
    <w:p w14:paraId="42B458C6" w14:textId="77777777" w:rsidR="00827C62" w:rsidRPr="001D400A" w:rsidRDefault="00827C62" w:rsidP="00BE002B">
      <w:pPr>
        <w:numPr>
          <w:ilvl w:val="1"/>
          <w:numId w:val="323"/>
        </w:numPr>
        <w:spacing w:line="360" w:lineRule="auto"/>
        <w:jc w:val="both"/>
      </w:pPr>
      <w:r w:rsidRPr="001D400A">
        <w:t>дата забора ооцита;</w:t>
      </w:r>
    </w:p>
    <w:p w14:paraId="1BBE7142" w14:textId="77777777" w:rsidR="00827C62" w:rsidRPr="001D400A" w:rsidRDefault="00827C62" w:rsidP="00BE002B">
      <w:pPr>
        <w:numPr>
          <w:ilvl w:val="1"/>
          <w:numId w:val="323"/>
        </w:numPr>
        <w:spacing w:line="360" w:lineRule="auto"/>
        <w:jc w:val="both"/>
      </w:pPr>
      <w:r w:rsidRPr="001D400A">
        <w:t>Ф. И. О. врача репродуктолога или акушера-гинеколога, зафиксировавшего забор ооцита;</w:t>
      </w:r>
    </w:p>
    <w:p w14:paraId="740BB5D5" w14:textId="77777777" w:rsidR="00827C62" w:rsidRPr="001D400A" w:rsidRDefault="00827C62" w:rsidP="00BE002B">
      <w:pPr>
        <w:numPr>
          <w:ilvl w:val="1"/>
          <w:numId w:val="323"/>
        </w:numPr>
        <w:spacing w:line="360" w:lineRule="auto"/>
        <w:jc w:val="both"/>
      </w:pPr>
      <w:r w:rsidRPr="001D400A">
        <w:t>статус ооцита;</w:t>
      </w:r>
    </w:p>
    <w:p w14:paraId="004BA9D0" w14:textId="77777777" w:rsidR="00827C62" w:rsidRDefault="00827C62" w:rsidP="00BE002B">
      <w:pPr>
        <w:numPr>
          <w:ilvl w:val="0"/>
          <w:numId w:val="323"/>
        </w:numPr>
        <w:spacing w:line="360" w:lineRule="auto"/>
        <w:ind w:left="1434" w:hanging="357"/>
        <w:jc w:val="both"/>
        <w:rPr>
          <w:color w:val="000000"/>
          <w:highlight w:val="white"/>
        </w:rPr>
      </w:pPr>
      <w:r w:rsidRPr="001D400A">
        <w:t>возможность</w:t>
      </w:r>
      <w:r>
        <w:rPr>
          <w:color w:val="000000"/>
          <w:highlight w:val="white"/>
        </w:rPr>
        <w:t xml:space="preserve"> смены статуса записи на вкладке "Ооциты" из "Забор ооцита" или "Криоконсервация" в статус "Культивирование" с возможностью заполнения следующих данных:</w:t>
      </w:r>
    </w:p>
    <w:p w14:paraId="71BE46BC" w14:textId="77777777" w:rsidR="00827C62" w:rsidRPr="001D400A" w:rsidRDefault="00827C62" w:rsidP="00BE002B">
      <w:pPr>
        <w:numPr>
          <w:ilvl w:val="1"/>
          <w:numId w:val="323"/>
        </w:numPr>
        <w:spacing w:line="360" w:lineRule="auto"/>
        <w:jc w:val="both"/>
      </w:pPr>
      <w:r w:rsidRPr="001D400A">
        <w:t>оценка ооцита;</w:t>
      </w:r>
    </w:p>
    <w:p w14:paraId="2BAC80A7" w14:textId="77777777" w:rsidR="00827C62" w:rsidRPr="001D400A" w:rsidRDefault="00827C62" w:rsidP="00BE002B">
      <w:pPr>
        <w:numPr>
          <w:ilvl w:val="1"/>
          <w:numId w:val="323"/>
        </w:numPr>
        <w:spacing w:line="360" w:lineRule="auto"/>
        <w:jc w:val="both"/>
      </w:pPr>
      <w:r w:rsidRPr="001D400A">
        <w:t>условия культивирования ооцита;</w:t>
      </w:r>
    </w:p>
    <w:p w14:paraId="13D04D2E" w14:textId="77777777" w:rsidR="00827C62" w:rsidRPr="001D400A" w:rsidRDefault="00827C62" w:rsidP="00BE002B">
      <w:pPr>
        <w:numPr>
          <w:ilvl w:val="1"/>
          <w:numId w:val="323"/>
        </w:numPr>
        <w:spacing w:line="360" w:lineRule="auto"/>
        <w:jc w:val="both"/>
      </w:pPr>
      <w:r w:rsidRPr="001D400A">
        <w:t>среда культивирования;</w:t>
      </w:r>
    </w:p>
    <w:p w14:paraId="392D8E44" w14:textId="77777777" w:rsidR="00827C62" w:rsidRDefault="00827C62" w:rsidP="00BE002B">
      <w:pPr>
        <w:numPr>
          <w:ilvl w:val="0"/>
          <w:numId w:val="323"/>
        </w:numPr>
        <w:spacing w:line="360" w:lineRule="auto"/>
        <w:ind w:left="1434" w:hanging="357"/>
        <w:jc w:val="both"/>
        <w:rPr>
          <w:color w:val="000000"/>
          <w:highlight w:val="white"/>
        </w:rPr>
      </w:pPr>
      <w:r w:rsidRPr="001D400A">
        <w:t>возможность</w:t>
      </w:r>
      <w:r>
        <w:rPr>
          <w:color w:val="000000"/>
          <w:highlight w:val="white"/>
        </w:rPr>
        <w:t xml:space="preserve"> смены статуса записи на вкладке "Ооциты" из "Забор ооцита" в статус "Криоконсервация";</w:t>
      </w:r>
    </w:p>
    <w:p w14:paraId="23B79528"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возможность смены статуса записи на вкладке "Ооциты" из "</w:t>
      </w:r>
      <w:r w:rsidRPr="001D400A">
        <w:t>Забор</w:t>
      </w:r>
      <w:r>
        <w:rPr>
          <w:color w:val="000000"/>
          <w:highlight w:val="white"/>
        </w:rPr>
        <w:t xml:space="preserve"> ооцита" или "Криоконсервация" в статус "Утилизация";</w:t>
      </w:r>
    </w:p>
    <w:p w14:paraId="54E1D9D3"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 xml:space="preserve">возможность перевода записи на вкладке "Ооциты" из статуса "Культивирование" в "Оплодотворение" с автоматическим </w:t>
      </w:r>
      <w:r w:rsidRPr="001D400A">
        <w:t>созданием</w:t>
      </w:r>
      <w:r>
        <w:rPr>
          <w:color w:val="000000"/>
          <w:highlight w:val="white"/>
        </w:rPr>
        <w:t xml:space="preserve"> записи на вкладке "Эмбрионы" Журнала культивирования ооцитов и эмбрионов, для которой вносятся следующие данные: </w:t>
      </w:r>
    </w:p>
    <w:p w14:paraId="776E59A0" w14:textId="77777777" w:rsidR="00827C62" w:rsidRPr="001D400A" w:rsidRDefault="00827C62" w:rsidP="00BE002B">
      <w:pPr>
        <w:numPr>
          <w:ilvl w:val="1"/>
          <w:numId w:val="323"/>
        </w:numPr>
        <w:spacing w:line="360" w:lineRule="auto"/>
        <w:jc w:val="both"/>
      </w:pPr>
      <w:r w:rsidRPr="001D400A">
        <w:t>Ф. И. О. пациентки – заполняется автоматически по данным записи об ооците;</w:t>
      </w:r>
    </w:p>
    <w:p w14:paraId="5F71577E" w14:textId="77777777" w:rsidR="00827C62" w:rsidRPr="001D400A" w:rsidRDefault="00827C62" w:rsidP="00BE002B">
      <w:pPr>
        <w:numPr>
          <w:ilvl w:val="1"/>
          <w:numId w:val="323"/>
        </w:numPr>
        <w:spacing w:line="360" w:lineRule="auto"/>
        <w:jc w:val="both"/>
      </w:pPr>
      <w:r w:rsidRPr="001D400A">
        <w:t xml:space="preserve">идентификатор ооцита </w:t>
      </w:r>
      <w:r>
        <w:t>–</w:t>
      </w:r>
      <w:r w:rsidRPr="001D400A">
        <w:t xml:space="preserve"> заполняется автоматически по данным записи об ооците</w:t>
      </w:r>
      <w:r>
        <w:t>;</w:t>
      </w:r>
    </w:p>
    <w:p w14:paraId="1A366D18" w14:textId="77777777" w:rsidR="00827C62" w:rsidRPr="001D400A" w:rsidRDefault="00827C62" w:rsidP="00BE002B">
      <w:pPr>
        <w:numPr>
          <w:ilvl w:val="1"/>
          <w:numId w:val="323"/>
        </w:numPr>
        <w:spacing w:line="360" w:lineRule="auto"/>
        <w:jc w:val="both"/>
      </w:pPr>
      <w:r w:rsidRPr="001D400A">
        <w:t>метод оплодотворения;</w:t>
      </w:r>
    </w:p>
    <w:p w14:paraId="3503EFE9" w14:textId="77777777" w:rsidR="00827C62" w:rsidRPr="001D400A" w:rsidRDefault="00827C62" w:rsidP="00BE002B">
      <w:pPr>
        <w:numPr>
          <w:ilvl w:val="1"/>
          <w:numId w:val="323"/>
        </w:numPr>
        <w:spacing w:line="360" w:lineRule="auto"/>
        <w:jc w:val="both"/>
      </w:pPr>
      <w:r w:rsidRPr="001D400A">
        <w:t>дата и время оплодотворения;</w:t>
      </w:r>
    </w:p>
    <w:p w14:paraId="73178E57" w14:textId="77777777" w:rsidR="00827C62" w:rsidRPr="001D400A" w:rsidRDefault="00827C62" w:rsidP="00BE002B">
      <w:pPr>
        <w:numPr>
          <w:ilvl w:val="1"/>
          <w:numId w:val="323"/>
        </w:numPr>
        <w:spacing w:line="360" w:lineRule="auto"/>
        <w:jc w:val="both"/>
      </w:pPr>
      <w:r w:rsidRPr="001D400A">
        <w:t xml:space="preserve">тип биоматериала ооцита, использованного для получения эмбриона: </w:t>
      </w:r>
      <w:r>
        <w:t>флаг</w:t>
      </w:r>
      <w:r w:rsidRPr="001D400A">
        <w:t xml:space="preserve"> "Донорский", по умолчанию пустой;</w:t>
      </w:r>
    </w:p>
    <w:p w14:paraId="69BC917F" w14:textId="77777777" w:rsidR="00827C62" w:rsidRPr="001D400A" w:rsidRDefault="00827C62" w:rsidP="00BE002B">
      <w:pPr>
        <w:numPr>
          <w:ilvl w:val="1"/>
          <w:numId w:val="323"/>
        </w:numPr>
        <w:spacing w:line="360" w:lineRule="auto"/>
        <w:jc w:val="both"/>
      </w:pPr>
      <w:r w:rsidRPr="001D400A">
        <w:t xml:space="preserve">тип биоматериала спермы, использованного для получения эмбриона: </w:t>
      </w:r>
      <w:r>
        <w:t>флаг</w:t>
      </w:r>
      <w:r w:rsidRPr="001D400A">
        <w:t xml:space="preserve"> "Донорский", по умолчанию пустой;</w:t>
      </w:r>
    </w:p>
    <w:p w14:paraId="02269294" w14:textId="77777777" w:rsidR="00827C62" w:rsidRPr="001D400A" w:rsidRDefault="00827C62" w:rsidP="00BE002B">
      <w:pPr>
        <w:numPr>
          <w:ilvl w:val="1"/>
          <w:numId w:val="323"/>
        </w:numPr>
        <w:spacing w:line="360" w:lineRule="auto"/>
        <w:jc w:val="both"/>
      </w:pPr>
      <w:r w:rsidRPr="001D400A">
        <w:t>идентификатор эмбриона;</w:t>
      </w:r>
    </w:p>
    <w:p w14:paraId="1CD1D849" w14:textId="77777777" w:rsidR="00827C62" w:rsidRPr="001D400A" w:rsidRDefault="00827C62" w:rsidP="00BE002B">
      <w:pPr>
        <w:numPr>
          <w:ilvl w:val="1"/>
          <w:numId w:val="323"/>
        </w:numPr>
        <w:spacing w:line="360" w:lineRule="auto"/>
        <w:jc w:val="both"/>
      </w:pPr>
      <w:r w:rsidRPr="001D400A">
        <w:t>статус эмбриона – выбор из списка:</w:t>
      </w:r>
    </w:p>
    <w:p w14:paraId="39633BEB" w14:textId="77777777" w:rsidR="00827C62" w:rsidRDefault="00827C62" w:rsidP="00BE002B">
      <w:pPr>
        <w:numPr>
          <w:ilvl w:val="2"/>
          <w:numId w:val="323"/>
        </w:numPr>
        <w:spacing w:line="360" w:lineRule="auto"/>
        <w:jc w:val="both"/>
      </w:pPr>
      <w:r>
        <w:t>"</w:t>
      </w:r>
      <w:r w:rsidRPr="001D400A">
        <w:t>Культивирование</w:t>
      </w:r>
      <w:r>
        <w:t xml:space="preserve">" – </w:t>
      </w:r>
      <w:r>
        <w:rPr>
          <w:color w:val="000000"/>
          <w:highlight w:val="white"/>
        </w:rPr>
        <w:t>если выбран данный статус, то должны отобразиться дополнительные для заполнения поля:</w:t>
      </w:r>
    </w:p>
    <w:p w14:paraId="2EFE7738" w14:textId="77777777" w:rsidR="00827C62" w:rsidRPr="001D400A" w:rsidRDefault="00827C62" w:rsidP="00BE002B">
      <w:pPr>
        <w:numPr>
          <w:ilvl w:val="3"/>
          <w:numId w:val="323"/>
        </w:numPr>
        <w:spacing w:line="360" w:lineRule="auto"/>
        <w:jc w:val="both"/>
      </w:pPr>
      <w:r w:rsidRPr="001D400A">
        <w:t>признак мейотической зрелости эмбриона;</w:t>
      </w:r>
    </w:p>
    <w:p w14:paraId="733078CE" w14:textId="77777777" w:rsidR="00827C62" w:rsidRPr="001D400A" w:rsidRDefault="00827C62" w:rsidP="00BE002B">
      <w:pPr>
        <w:numPr>
          <w:ilvl w:val="3"/>
          <w:numId w:val="323"/>
        </w:numPr>
        <w:spacing w:line="360" w:lineRule="auto"/>
        <w:jc w:val="both"/>
      </w:pPr>
      <w:r w:rsidRPr="001D400A">
        <w:t>дробление эмбриона:</w:t>
      </w:r>
      <w:r>
        <w:t xml:space="preserve"> </w:t>
      </w:r>
      <w:r>
        <w:rPr>
          <w:color w:val="000000"/>
          <w:highlight w:val="white"/>
        </w:rPr>
        <w:t>период дробления;</w:t>
      </w:r>
    </w:p>
    <w:p w14:paraId="25977265" w14:textId="77777777" w:rsidR="00827C62" w:rsidRPr="001D400A" w:rsidRDefault="00827C62" w:rsidP="00BE002B">
      <w:pPr>
        <w:numPr>
          <w:ilvl w:val="3"/>
          <w:numId w:val="323"/>
        </w:numPr>
        <w:spacing w:line="360" w:lineRule="auto"/>
        <w:jc w:val="both"/>
      </w:pPr>
      <w:r>
        <w:rPr>
          <w:color w:val="000000"/>
          <w:highlight w:val="white"/>
        </w:rPr>
        <w:t>Ф. И. О. врача-эмбриолога</w:t>
      </w:r>
      <w:r>
        <w:rPr>
          <w:color w:val="000000"/>
        </w:rPr>
        <w:t>;</w:t>
      </w:r>
    </w:p>
    <w:p w14:paraId="3E0C5466" w14:textId="77777777" w:rsidR="00827C62" w:rsidRPr="001D400A" w:rsidRDefault="00827C62" w:rsidP="00BE002B">
      <w:pPr>
        <w:numPr>
          <w:ilvl w:val="2"/>
          <w:numId w:val="323"/>
        </w:numPr>
        <w:spacing w:line="360" w:lineRule="auto"/>
        <w:jc w:val="both"/>
      </w:pPr>
      <w:r>
        <w:t>"</w:t>
      </w:r>
      <w:r w:rsidRPr="001D400A">
        <w:t>Криоконсервация</w:t>
      </w:r>
      <w:r>
        <w:t>"</w:t>
      </w:r>
      <w:r w:rsidRPr="001D400A">
        <w:t>;</w:t>
      </w:r>
    </w:p>
    <w:p w14:paraId="7A0EA05F" w14:textId="77777777" w:rsidR="00827C62" w:rsidRPr="00E63DE9" w:rsidRDefault="00827C62" w:rsidP="00BE002B">
      <w:pPr>
        <w:numPr>
          <w:ilvl w:val="2"/>
          <w:numId w:val="323"/>
        </w:numPr>
        <w:spacing w:line="360" w:lineRule="auto"/>
        <w:jc w:val="both"/>
        <w:rPr>
          <w:color w:val="000000"/>
          <w:highlight w:val="white"/>
        </w:rPr>
      </w:pPr>
      <w:r>
        <w:t>"</w:t>
      </w:r>
      <w:r w:rsidRPr="001D400A">
        <w:t>Утилизация</w:t>
      </w:r>
      <w:r>
        <w:t>"</w:t>
      </w:r>
      <w:r w:rsidRPr="001D400A">
        <w:t>;</w:t>
      </w:r>
    </w:p>
    <w:p w14:paraId="1E2B5C1E" w14:textId="77777777" w:rsidR="00827C62" w:rsidRDefault="00827C62" w:rsidP="00BE002B">
      <w:pPr>
        <w:numPr>
          <w:ilvl w:val="0"/>
          <w:numId w:val="323"/>
        </w:numPr>
        <w:spacing w:line="360" w:lineRule="auto"/>
        <w:ind w:left="1434" w:hanging="357"/>
        <w:jc w:val="both"/>
        <w:rPr>
          <w:color w:val="000000"/>
          <w:highlight w:val="white"/>
        </w:rPr>
      </w:pPr>
      <w:r>
        <w:t>в</w:t>
      </w:r>
      <w:r w:rsidRPr="001D400A">
        <w:t>едение</w:t>
      </w:r>
      <w:r>
        <w:rPr>
          <w:color w:val="000000"/>
          <w:highlight w:val="white"/>
        </w:rPr>
        <w:t xml:space="preserve"> списка записей на вкладке "Эмбрионы" Журнала культивирования ооцитов и эмбрионов в разрезе следующих данных:</w:t>
      </w:r>
    </w:p>
    <w:p w14:paraId="0079AB44" w14:textId="77777777" w:rsidR="00827C62" w:rsidRPr="001D400A" w:rsidRDefault="00827C62" w:rsidP="00BE002B">
      <w:pPr>
        <w:numPr>
          <w:ilvl w:val="1"/>
          <w:numId w:val="323"/>
        </w:numPr>
        <w:spacing w:line="360" w:lineRule="auto"/>
        <w:jc w:val="both"/>
      </w:pPr>
      <w:r w:rsidRPr="001D400A">
        <w:t>Ф. И. О. пациентки;</w:t>
      </w:r>
    </w:p>
    <w:p w14:paraId="56AC044D" w14:textId="77777777" w:rsidR="00827C62" w:rsidRPr="001D400A" w:rsidRDefault="00827C62" w:rsidP="00BE002B">
      <w:pPr>
        <w:numPr>
          <w:ilvl w:val="1"/>
          <w:numId w:val="323"/>
        </w:numPr>
        <w:spacing w:line="360" w:lineRule="auto"/>
        <w:jc w:val="both"/>
      </w:pPr>
      <w:r w:rsidRPr="001D400A">
        <w:t>идентификатор эмбриона;</w:t>
      </w:r>
    </w:p>
    <w:p w14:paraId="202DEB72" w14:textId="77777777" w:rsidR="00827C62" w:rsidRPr="001D400A" w:rsidRDefault="00827C62" w:rsidP="00BE002B">
      <w:pPr>
        <w:numPr>
          <w:ilvl w:val="1"/>
          <w:numId w:val="323"/>
        </w:numPr>
        <w:spacing w:line="360" w:lineRule="auto"/>
        <w:jc w:val="both"/>
      </w:pPr>
      <w:r w:rsidRPr="001D400A">
        <w:t>идентификатор ооцита;</w:t>
      </w:r>
    </w:p>
    <w:p w14:paraId="1CAE41D1" w14:textId="77777777" w:rsidR="00827C62" w:rsidRPr="001D400A" w:rsidRDefault="00827C62" w:rsidP="00BE002B">
      <w:pPr>
        <w:numPr>
          <w:ilvl w:val="1"/>
          <w:numId w:val="323"/>
        </w:numPr>
        <w:spacing w:line="360" w:lineRule="auto"/>
        <w:jc w:val="both"/>
      </w:pPr>
      <w:r w:rsidRPr="001D400A">
        <w:t>дата оплодотворения;</w:t>
      </w:r>
    </w:p>
    <w:p w14:paraId="641FBAC0" w14:textId="77777777" w:rsidR="00827C62" w:rsidRPr="001D400A" w:rsidRDefault="00827C62" w:rsidP="00BE002B">
      <w:pPr>
        <w:numPr>
          <w:ilvl w:val="1"/>
          <w:numId w:val="323"/>
        </w:numPr>
        <w:spacing w:line="360" w:lineRule="auto"/>
        <w:jc w:val="both"/>
      </w:pPr>
      <w:r w:rsidRPr="001D400A">
        <w:t>дата переноса эмбриона;</w:t>
      </w:r>
    </w:p>
    <w:p w14:paraId="304C510F" w14:textId="77777777" w:rsidR="00827C62" w:rsidRPr="001D400A" w:rsidRDefault="00827C62" w:rsidP="00BE002B">
      <w:pPr>
        <w:numPr>
          <w:ilvl w:val="1"/>
          <w:numId w:val="323"/>
        </w:numPr>
        <w:spacing w:line="360" w:lineRule="auto"/>
        <w:jc w:val="both"/>
      </w:pPr>
      <w:r w:rsidRPr="001D400A">
        <w:t>статус эмбриона;</w:t>
      </w:r>
    </w:p>
    <w:p w14:paraId="7ACE8935" w14:textId="77777777" w:rsidR="00827C62" w:rsidRPr="001D400A" w:rsidRDefault="00827C62" w:rsidP="00BE002B">
      <w:pPr>
        <w:numPr>
          <w:ilvl w:val="1"/>
          <w:numId w:val="323"/>
        </w:numPr>
        <w:spacing w:line="360" w:lineRule="auto"/>
        <w:jc w:val="both"/>
      </w:pPr>
      <w:r w:rsidRPr="001D400A">
        <w:t>Ф. И. О. врача-эмбриолога</w:t>
      </w:r>
      <w:r>
        <w:t>;</w:t>
      </w:r>
    </w:p>
    <w:p w14:paraId="6072B182" w14:textId="77777777" w:rsidR="00827C62" w:rsidRDefault="00827C62" w:rsidP="00BE002B">
      <w:pPr>
        <w:numPr>
          <w:ilvl w:val="0"/>
          <w:numId w:val="323"/>
        </w:numPr>
        <w:spacing w:line="360" w:lineRule="auto"/>
        <w:ind w:left="1434" w:hanging="357"/>
        <w:jc w:val="both"/>
        <w:rPr>
          <w:color w:val="000000"/>
          <w:highlight w:val="white"/>
        </w:rPr>
      </w:pPr>
      <w:r>
        <w:rPr>
          <w:color w:val="000000"/>
          <w:highlight w:val="white"/>
        </w:rPr>
        <w:t xml:space="preserve">фильтрация записей на вкладке "Эмбрионы" по следующим </w:t>
      </w:r>
      <w:r w:rsidRPr="001D400A">
        <w:t>параметрам</w:t>
      </w:r>
      <w:r>
        <w:rPr>
          <w:color w:val="000000"/>
          <w:highlight w:val="white"/>
        </w:rPr>
        <w:t>:</w:t>
      </w:r>
    </w:p>
    <w:p w14:paraId="2B10C0CA" w14:textId="77777777" w:rsidR="00827C62" w:rsidRPr="001D400A" w:rsidRDefault="00827C62" w:rsidP="00BE002B">
      <w:pPr>
        <w:numPr>
          <w:ilvl w:val="1"/>
          <w:numId w:val="323"/>
        </w:numPr>
        <w:spacing w:line="360" w:lineRule="auto"/>
        <w:jc w:val="both"/>
      </w:pPr>
      <w:r w:rsidRPr="001D400A">
        <w:t>Ф. И. О. пациентки;</w:t>
      </w:r>
    </w:p>
    <w:p w14:paraId="3CC0C2D3" w14:textId="77777777" w:rsidR="00827C62" w:rsidRPr="001D400A" w:rsidRDefault="00827C62" w:rsidP="00BE002B">
      <w:pPr>
        <w:numPr>
          <w:ilvl w:val="1"/>
          <w:numId w:val="323"/>
        </w:numPr>
        <w:spacing w:line="360" w:lineRule="auto"/>
        <w:jc w:val="both"/>
      </w:pPr>
      <w:r w:rsidRPr="001D400A">
        <w:t>идентификатор эмбриона;</w:t>
      </w:r>
    </w:p>
    <w:p w14:paraId="49FEF065" w14:textId="77777777" w:rsidR="00827C62" w:rsidRPr="001D400A" w:rsidRDefault="00827C62" w:rsidP="00BE002B">
      <w:pPr>
        <w:numPr>
          <w:ilvl w:val="1"/>
          <w:numId w:val="323"/>
        </w:numPr>
        <w:spacing w:line="360" w:lineRule="auto"/>
        <w:jc w:val="both"/>
      </w:pPr>
      <w:r w:rsidRPr="001D400A">
        <w:t>идентификатор ооцита;</w:t>
      </w:r>
    </w:p>
    <w:p w14:paraId="54592111" w14:textId="77777777" w:rsidR="00827C62" w:rsidRPr="001D400A" w:rsidRDefault="00827C62" w:rsidP="00BE002B">
      <w:pPr>
        <w:numPr>
          <w:ilvl w:val="1"/>
          <w:numId w:val="323"/>
        </w:numPr>
        <w:spacing w:line="360" w:lineRule="auto"/>
        <w:jc w:val="both"/>
      </w:pPr>
      <w:r w:rsidRPr="001D400A">
        <w:t>период оплодотворения;</w:t>
      </w:r>
    </w:p>
    <w:p w14:paraId="7A5662DD" w14:textId="77777777" w:rsidR="00827C62" w:rsidRPr="001D400A" w:rsidRDefault="00827C62" w:rsidP="00BE002B">
      <w:pPr>
        <w:numPr>
          <w:ilvl w:val="1"/>
          <w:numId w:val="323"/>
        </w:numPr>
        <w:spacing w:line="360" w:lineRule="auto"/>
        <w:jc w:val="both"/>
      </w:pPr>
      <w:r w:rsidRPr="001D400A">
        <w:t>период переноса эмбриона;</w:t>
      </w:r>
    </w:p>
    <w:p w14:paraId="5F1BA262" w14:textId="77777777" w:rsidR="00827C62" w:rsidRPr="001D400A" w:rsidRDefault="00827C62" w:rsidP="00BE002B">
      <w:pPr>
        <w:numPr>
          <w:ilvl w:val="1"/>
          <w:numId w:val="323"/>
        </w:numPr>
        <w:spacing w:line="360" w:lineRule="auto"/>
        <w:jc w:val="both"/>
      </w:pPr>
      <w:r w:rsidRPr="001D400A">
        <w:t>статус эмбриона:</w:t>
      </w:r>
    </w:p>
    <w:p w14:paraId="42316B3C" w14:textId="77777777" w:rsidR="00827C62" w:rsidRPr="00E63DE9" w:rsidRDefault="00827C62" w:rsidP="00BE002B">
      <w:pPr>
        <w:numPr>
          <w:ilvl w:val="2"/>
          <w:numId w:val="323"/>
        </w:numPr>
        <w:spacing w:line="360" w:lineRule="auto"/>
        <w:jc w:val="both"/>
      </w:pPr>
      <w:r>
        <w:t>"</w:t>
      </w:r>
      <w:r w:rsidRPr="00E63DE9">
        <w:t>Культивирование</w:t>
      </w:r>
      <w:r>
        <w:t>"</w:t>
      </w:r>
      <w:r w:rsidRPr="00E63DE9">
        <w:t>;</w:t>
      </w:r>
    </w:p>
    <w:p w14:paraId="7CEBAA45" w14:textId="77777777" w:rsidR="00827C62" w:rsidRPr="00E63DE9" w:rsidRDefault="00827C62" w:rsidP="00BE002B">
      <w:pPr>
        <w:numPr>
          <w:ilvl w:val="2"/>
          <w:numId w:val="323"/>
        </w:numPr>
        <w:spacing w:line="360" w:lineRule="auto"/>
        <w:jc w:val="both"/>
      </w:pPr>
      <w:r>
        <w:t>"</w:t>
      </w:r>
      <w:r w:rsidRPr="00E63DE9">
        <w:t>Криоконсервация</w:t>
      </w:r>
      <w:r>
        <w:t>"</w:t>
      </w:r>
      <w:r w:rsidRPr="00E63DE9">
        <w:t>;</w:t>
      </w:r>
    </w:p>
    <w:p w14:paraId="77F01239" w14:textId="77777777" w:rsidR="00827C62" w:rsidRPr="00E63DE9" w:rsidRDefault="00827C62" w:rsidP="00BE002B">
      <w:pPr>
        <w:numPr>
          <w:ilvl w:val="2"/>
          <w:numId w:val="323"/>
        </w:numPr>
        <w:spacing w:line="360" w:lineRule="auto"/>
        <w:jc w:val="both"/>
      </w:pPr>
      <w:r>
        <w:t>"</w:t>
      </w:r>
      <w:r w:rsidRPr="00E63DE9">
        <w:t>Утилизация</w:t>
      </w:r>
      <w:r>
        <w:t>"</w:t>
      </w:r>
      <w:r w:rsidRPr="00E63DE9">
        <w:t>;</w:t>
      </w:r>
    </w:p>
    <w:p w14:paraId="4FF809F8" w14:textId="77777777" w:rsidR="00827C62" w:rsidRPr="00E63DE9" w:rsidRDefault="00827C62" w:rsidP="00BE002B">
      <w:pPr>
        <w:numPr>
          <w:ilvl w:val="2"/>
          <w:numId w:val="323"/>
        </w:numPr>
        <w:spacing w:line="360" w:lineRule="auto"/>
        <w:jc w:val="both"/>
      </w:pPr>
      <w:r>
        <w:t>"</w:t>
      </w:r>
      <w:r w:rsidRPr="00E63DE9">
        <w:t>Готов к переносу</w:t>
      </w:r>
      <w:r>
        <w:t>"</w:t>
      </w:r>
      <w:r w:rsidRPr="00E63DE9">
        <w:t>;</w:t>
      </w:r>
    </w:p>
    <w:p w14:paraId="79A35345" w14:textId="77777777" w:rsidR="00827C62" w:rsidRPr="00E63DE9" w:rsidRDefault="00827C62" w:rsidP="00BE002B">
      <w:pPr>
        <w:numPr>
          <w:ilvl w:val="2"/>
          <w:numId w:val="323"/>
        </w:numPr>
        <w:spacing w:line="360" w:lineRule="auto"/>
        <w:jc w:val="both"/>
      </w:pPr>
      <w:r>
        <w:t>"</w:t>
      </w:r>
      <w:r w:rsidRPr="00E63DE9">
        <w:t>Перенос</w:t>
      </w:r>
      <w:r>
        <w:t>";</w:t>
      </w:r>
    </w:p>
    <w:p w14:paraId="09BE78A7" w14:textId="77777777" w:rsidR="00827C62" w:rsidRDefault="00827C62" w:rsidP="00BE002B">
      <w:pPr>
        <w:numPr>
          <w:ilvl w:val="1"/>
          <w:numId w:val="323"/>
        </w:numPr>
        <w:spacing w:line="360" w:lineRule="auto"/>
        <w:jc w:val="both"/>
        <w:rPr>
          <w:color w:val="000000"/>
          <w:highlight w:val="white"/>
        </w:rPr>
      </w:pPr>
      <w:r>
        <w:rPr>
          <w:color w:val="000000"/>
          <w:highlight w:val="white"/>
        </w:rPr>
        <w:t>Ф. И. О. врача-эмбриолога;</w:t>
      </w:r>
    </w:p>
    <w:p w14:paraId="6B27586F" w14:textId="77777777" w:rsidR="00827C62" w:rsidRDefault="00827C62" w:rsidP="00BE002B">
      <w:pPr>
        <w:numPr>
          <w:ilvl w:val="0"/>
          <w:numId w:val="323"/>
        </w:numPr>
        <w:spacing w:line="360" w:lineRule="auto"/>
        <w:ind w:left="1434" w:hanging="357"/>
        <w:jc w:val="both"/>
        <w:rPr>
          <w:color w:val="000000"/>
          <w:highlight w:val="white"/>
        </w:rPr>
      </w:pPr>
      <w:r w:rsidRPr="001D400A">
        <w:t>возможность</w:t>
      </w:r>
      <w:r>
        <w:rPr>
          <w:color w:val="000000"/>
          <w:highlight w:val="white"/>
        </w:rPr>
        <w:t xml:space="preserve"> смены статуса записи на вкладке "Эмбрионы" из "Культивирование" в статусы "Готов к переносу" или "Утилизация" или "Криоконсервация";</w:t>
      </w:r>
    </w:p>
    <w:p w14:paraId="5F789C40" w14:textId="77777777" w:rsidR="00827C62" w:rsidRDefault="00827C62" w:rsidP="00BE002B">
      <w:pPr>
        <w:numPr>
          <w:ilvl w:val="0"/>
          <w:numId w:val="323"/>
        </w:numPr>
        <w:spacing w:line="360" w:lineRule="auto"/>
        <w:ind w:left="1434" w:hanging="357"/>
        <w:jc w:val="both"/>
        <w:rPr>
          <w:color w:val="000000"/>
          <w:highlight w:val="white"/>
        </w:rPr>
      </w:pPr>
      <w:r w:rsidRPr="001D400A">
        <w:t>возможность</w:t>
      </w:r>
      <w:r>
        <w:rPr>
          <w:color w:val="000000"/>
          <w:highlight w:val="white"/>
        </w:rPr>
        <w:t xml:space="preserve"> смены статуса записи на вкладке "Эмбрионы" из статуса "Криоконсервация" в статусы "Культивирование" или "Утилизация";</w:t>
      </w:r>
    </w:p>
    <w:p w14:paraId="310F1BE4" w14:textId="77777777" w:rsidR="00827C62" w:rsidRDefault="00827C62" w:rsidP="00BE002B">
      <w:pPr>
        <w:numPr>
          <w:ilvl w:val="0"/>
          <w:numId w:val="323"/>
        </w:numPr>
        <w:spacing w:line="360" w:lineRule="auto"/>
        <w:ind w:left="1434" w:hanging="357"/>
        <w:jc w:val="both"/>
        <w:rPr>
          <w:color w:val="000000"/>
          <w:highlight w:val="white"/>
        </w:rPr>
      </w:pPr>
      <w:r w:rsidRPr="001D400A">
        <w:t>печать</w:t>
      </w:r>
      <w:r>
        <w:rPr>
          <w:color w:val="000000"/>
          <w:highlight w:val="white"/>
        </w:rPr>
        <w:t xml:space="preserve"> списка записей на вкладке "Эмбрионы".</w:t>
      </w:r>
    </w:p>
    <w:p w14:paraId="2BADCF19" w14:textId="43757AB6" w:rsidR="00827C62" w:rsidRPr="009E0828" w:rsidRDefault="00827C62" w:rsidP="00827C62">
      <w:pPr>
        <w:pStyle w:val="34f0"/>
        <w:rPr>
          <w:lang w:eastAsia="ru-RU"/>
        </w:rPr>
      </w:pPr>
      <w:r w:rsidRPr="009E0828">
        <w:rPr>
          <w:lang w:eastAsia="ru-RU"/>
        </w:rPr>
        <w:t>В Системе должна быть реализована возможность формирования следующих отчетов (</w:t>
      </w:r>
      <w:r w:rsidRPr="009E0828">
        <w:rPr>
          <w:color w:val="000000"/>
        </w:rPr>
        <w:t xml:space="preserve">проекты шаблонов отчетов приведены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w:t>
      </w:r>
      <w:r>
        <w:rPr>
          <w:color w:val="000000"/>
        </w:rPr>
        <w:t xml:space="preserve"> </w:t>
      </w:r>
      <w:r w:rsidRPr="009E0828">
        <w:rPr>
          <w:color w:val="000000"/>
        </w:rPr>
        <w:t xml:space="preserve">В процессе выполнения работ по </w:t>
      </w:r>
      <w:r w:rsidRPr="00BA7ABB">
        <w:rPr>
          <w:color w:val="000000"/>
          <w:highlight w:val="yellow"/>
        </w:rPr>
        <w:t>Контракту/Договору</w:t>
      </w:r>
      <w:r w:rsidRPr="009E0828">
        <w:rPr>
          <w:color w:val="000000"/>
        </w:rPr>
        <w:t xml:space="preserve"> допускается внесение Исполнителем изменений в шаблон отчета)</w:t>
      </w:r>
      <w:r w:rsidRPr="009E0828">
        <w:rPr>
          <w:lang w:eastAsia="ru-RU"/>
        </w:rPr>
        <w:t xml:space="preserve">: </w:t>
      </w:r>
    </w:p>
    <w:p w14:paraId="45EEC0AF" w14:textId="77777777" w:rsidR="00827C62" w:rsidRPr="009B7FD3" w:rsidRDefault="00827C62" w:rsidP="00BE002B">
      <w:pPr>
        <w:pStyle w:val="3412"/>
        <w:numPr>
          <w:ilvl w:val="0"/>
          <w:numId w:val="323"/>
        </w:numPr>
      </w:pPr>
      <w:r w:rsidRPr="009E0828">
        <w:t>Сведения о результатах проведения процедур ВРТ</w:t>
      </w:r>
      <w:r>
        <w:t>.</w:t>
      </w:r>
    </w:p>
    <w:p w14:paraId="07C43360" w14:textId="77777777" w:rsidR="00827C62" w:rsidRPr="009E0828" w:rsidRDefault="00827C62" w:rsidP="00BE002B">
      <w:pPr>
        <w:pStyle w:val="45"/>
        <w:numPr>
          <w:ilvl w:val="3"/>
          <w:numId w:val="7"/>
        </w:numPr>
      </w:pPr>
      <w:bookmarkStart w:id="728" w:name="_Toc118113760"/>
      <w:r w:rsidRPr="009E0828">
        <w:t>Модуль "Дневник наблюдения</w:t>
      </w:r>
      <w:r>
        <w:t xml:space="preserve"> беременной</w:t>
      </w:r>
      <w:r w:rsidRPr="009E0828">
        <w:t>"</w:t>
      </w:r>
      <w:bookmarkEnd w:id="728"/>
    </w:p>
    <w:p w14:paraId="0CF38EF8" w14:textId="77777777" w:rsidR="00827C62" w:rsidRDefault="00827C62" w:rsidP="00827C62">
      <w:pPr>
        <w:spacing w:line="360" w:lineRule="auto"/>
        <w:ind w:firstLine="851"/>
        <w:jc w:val="both"/>
      </w:pPr>
      <w:r>
        <w:t>В ходе внедрения Дневника наблюдения должны быть реализованы следующие функции:</w:t>
      </w:r>
    </w:p>
    <w:p w14:paraId="76C07032" w14:textId="77777777" w:rsidR="00827C62" w:rsidRDefault="00827C62" w:rsidP="00BE002B">
      <w:pPr>
        <w:pStyle w:val="3412"/>
        <w:numPr>
          <w:ilvl w:val="0"/>
          <w:numId w:val="323"/>
        </w:numPr>
      </w:pPr>
      <w:r>
        <w:t>возможность заполнения формы "Дневник наблюдения" врачом в ЭМК пациента в каждом поликлиническом случае лечения, если в качестве основного диагноза установлен диагноз по беременности и пациент включен в Регистр беременных на дату случая;</w:t>
      </w:r>
    </w:p>
    <w:p w14:paraId="4F9D1F88" w14:textId="77777777" w:rsidR="00827C62" w:rsidRDefault="00827C62" w:rsidP="00BE002B">
      <w:pPr>
        <w:pStyle w:val="3412"/>
        <w:numPr>
          <w:ilvl w:val="0"/>
          <w:numId w:val="323"/>
        </w:numPr>
      </w:pPr>
      <w:r>
        <w:t>возможность редактирования формы "Дневник наблюдения" в ЭМК если случай АПЛ не закрыт и не создан следующий дневник наблюдения;</w:t>
      </w:r>
    </w:p>
    <w:p w14:paraId="59CF7780" w14:textId="77777777" w:rsidR="00827C62" w:rsidRDefault="00827C62" w:rsidP="00BE002B">
      <w:pPr>
        <w:pStyle w:val="3412"/>
        <w:numPr>
          <w:ilvl w:val="0"/>
          <w:numId w:val="323"/>
        </w:numPr>
      </w:pPr>
      <w:r>
        <w:t>Возможность просмотра Дневника наблюдения:</w:t>
      </w:r>
    </w:p>
    <w:p w14:paraId="07285434" w14:textId="77777777" w:rsidR="00827C62" w:rsidRDefault="00827C62" w:rsidP="00BE002B">
      <w:pPr>
        <w:pStyle w:val="3423"/>
        <w:numPr>
          <w:ilvl w:val="1"/>
          <w:numId w:val="323"/>
        </w:numPr>
      </w:pPr>
      <w:r>
        <w:t>В Специфике беременных в разделе "Дневник наблюдения";</w:t>
      </w:r>
    </w:p>
    <w:p w14:paraId="3132F52E" w14:textId="77777777" w:rsidR="00827C62" w:rsidRDefault="00827C62" w:rsidP="00BE002B">
      <w:pPr>
        <w:pStyle w:val="3423"/>
        <w:numPr>
          <w:ilvl w:val="1"/>
          <w:numId w:val="323"/>
        </w:numPr>
      </w:pPr>
      <w:r>
        <w:t>Из посещения в поликлиническом случае лечения, если в качестве основного диагноза установлен диагноз по беременности и пациент включен в Регистр беременных;</w:t>
      </w:r>
    </w:p>
    <w:p w14:paraId="0AF4B896" w14:textId="77777777" w:rsidR="00827C62" w:rsidRDefault="00827C62" w:rsidP="00BE002B">
      <w:pPr>
        <w:pStyle w:val="3412"/>
        <w:numPr>
          <w:ilvl w:val="0"/>
          <w:numId w:val="323"/>
        </w:numPr>
      </w:pPr>
      <w:r>
        <w:t>отображение раздела "Дневник наблюдения" в Специфике беременной представляющий собой таблицу, в которой отображаются дневники наблюдения в хронологическом порядке со следующими полями:</w:t>
      </w:r>
    </w:p>
    <w:p w14:paraId="695A01EB" w14:textId="77777777" w:rsidR="00827C62" w:rsidRDefault="00827C62" w:rsidP="00BE002B">
      <w:pPr>
        <w:pStyle w:val="3423"/>
        <w:numPr>
          <w:ilvl w:val="1"/>
          <w:numId w:val="323"/>
        </w:numPr>
      </w:pPr>
      <w:r>
        <w:t>дата посещения;</w:t>
      </w:r>
    </w:p>
    <w:p w14:paraId="3D0893C0" w14:textId="77777777" w:rsidR="00827C62" w:rsidRDefault="00827C62" w:rsidP="00BE002B">
      <w:pPr>
        <w:pStyle w:val="3423"/>
        <w:numPr>
          <w:ilvl w:val="1"/>
          <w:numId w:val="323"/>
        </w:numPr>
      </w:pPr>
      <w:r>
        <w:t>МО;</w:t>
      </w:r>
    </w:p>
    <w:p w14:paraId="0D18FE80" w14:textId="77777777" w:rsidR="00827C62" w:rsidRDefault="00827C62" w:rsidP="00BE002B">
      <w:pPr>
        <w:pStyle w:val="3423"/>
        <w:numPr>
          <w:ilvl w:val="1"/>
          <w:numId w:val="323"/>
        </w:numPr>
      </w:pPr>
      <w:r>
        <w:t>врач;</w:t>
      </w:r>
    </w:p>
    <w:p w14:paraId="12E82E7F" w14:textId="77777777" w:rsidR="00827C62" w:rsidRDefault="00827C62" w:rsidP="00BE002B">
      <w:pPr>
        <w:pStyle w:val="3423"/>
        <w:numPr>
          <w:ilvl w:val="1"/>
          <w:numId w:val="323"/>
        </w:numPr>
      </w:pPr>
      <w:r>
        <w:t>диагноз;</w:t>
      </w:r>
    </w:p>
    <w:p w14:paraId="704C883D" w14:textId="77777777" w:rsidR="00827C62" w:rsidRDefault="00827C62" w:rsidP="00BE002B">
      <w:pPr>
        <w:pStyle w:val="3423"/>
        <w:numPr>
          <w:ilvl w:val="1"/>
          <w:numId w:val="323"/>
        </w:numPr>
      </w:pPr>
      <w:r>
        <w:t>гиперссылка на просмотр самой формы "Дневник наблюдения";</w:t>
      </w:r>
    </w:p>
    <w:p w14:paraId="43137EA7" w14:textId="77777777" w:rsidR="00827C62" w:rsidRDefault="00827C62" w:rsidP="00BE002B">
      <w:pPr>
        <w:pStyle w:val="3412"/>
        <w:numPr>
          <w:ilvl w:val="0"/>
          <w:numId w:val="323"/>
        </w:numPr>
      </w:pPr>
      <w:r>
        <w:t>ввод данных на форме "Дневник наблюдения", которая содержит следующую информацию при беременности до 16 недель:</w:t>
      </w:r>
    </w:p>
    <w:p w14:paraId="5DEE951F" w14:textId="77777777" w:rsidR="00827C62" w:rsidRDefault="00827C62" w:rsidP="00BE002B">
      <w:pPr>
        <w:pStyle w:val="3423"/>
        <w:numPr>
          <w:ilvl w:val="1"/>
          <w:numId w:val="323"/>
        </w:numPr>
      </w:pPr>
      <w:r>
        <w:t>дата и время наблюдения;</w:t>
      </w:r>
    </w:p>
    <w:p w14:paraId="24DBB8E7" w14:textId="77777777" w:rsidR="00827C62" w:rsidRDefault="00827C62" w:rsidP="00BE002B">
      <w:pPr>
        <w:pStyle w:val="3423"/>
        <w:numPr>
          <w:ilvl w:val="1"/>
          <w:numId w:val="323"/>
        </w:numPr>
      </w:pPr>
      <w:r>
        <w:t>Ф. И. О. врача;</w:t>
      </w:r>
    </w:p>
    <w:p w14:paraId="1C514C50" w14:textId="77777777" w:rsidR="00827C62" w:rsidRDefault="00827C62" w:rsidP="00BE002B">
      <w:pPr>
        <w:pStyle w:val="3423"/>
        <w:numPr>
          <w:ilvl w:val="1"/>
          <w:numId w:val="323"/>
        </w:numPr>
      </w:pPr>
      <w:r>
        <w:t>срок беременности;</w:t>
      </w:r>
    </w:p>
    <w:p w14:paraId="75E95D18" w14:textId="77777777" w:rsidR="00827C62" w:rsidRDefault="00827C62" w:rsidP="00BE002B">
      <w:pPr>
        <w:pStyle w:val="3423"/>
        <w:numPr>
          <w:ilvl w:val="1"/>
          <w:numId w:val="323"/>
        </w:numPr>
      </w:pPr>
      <w:r>
        <w:t>Блок полей "Диагноз":</w:t>
      </w:r>
    </w:p>
    <w:p w14:paraId="14A55F3A" w14:textId="77777777" w:rsidR="00827C62" w:rsidRDefault="00827C62" w:rsidP="00BE002B">
      <w:pPr>
        <w:pStyle w:val="3432"/>
        <w:numPr>
          <w:ilvl w:val="2"/>
          <w:numId w:val="323"/>
        </w:numPr>
      </w:pPr>
      <w:r>
        <w:t>беременность (недель);</w:t>
      </w:r>
    </w:p>
    <w:p w14:paraId="2742F124" w14:textId="77777777" w:rsidR="00827C62" w:rsidRDefault="00827C62" w:rsidP="00BE002B">
      <w:pPr>
        <w:pStyle w:val="3432"/>
        <w:numPr>
          <w:ilvl w:val="2"/>
          <w:numId w:val="323"/>
        </w:numPr>
      </w:pPr>
      <w:r>
        <w:t>осложнения беременности;</w:t>
      </w:r>
    </w:p>
    <w:p w14:paraId="4E29A6FA" w14:textId="77777777" w:rsidR="00827C62" w:rsidRDefault="00827C62" w:rsidP="00BE002B">
      <w:pPr>
        <w:pStyle w:val="3432"/>
        <w:numPr>
          <w:ilvl w:val="2"/>
          <w:numId w:val="323"/>
        </w:numPr>
      </w:pPr>
      <w:r>
        <w:t>комментарий к осложнениям беременности;</w:t>
      </w:r>
    </w:p>
    <w:p w14:paraId="2EF7A7CD" w14:textId="77777777" w:rsidR="00827C62" w:rsidRDefault="00827C62" w:rsidP="00BE002B">
      <w:pPr>
        <w:pStyle w:val="3432"/>
        <w:numPr>
          <w:ilvl w:val="2"/>
          <w:numId w:val="323"/>
        </w:numPr>
      </w:pPr>
      <w:r>
        <w:t>сопутствующий диагноз;</w:t>
      </w:r>
    </w:p>
    <w:p w14:paraId="6DED3B49" w14:textId="77777777" w:rsidR="00827C62" w:rsidRDefault="00827C62" w:rsidP="00BE002B">
      <w:pPr>
        <w:pStyle w:val="3432"/>
        <w:numPr>
          <w:ilvl w:val="2"/>
          <w:numId w:val="323"/>
        </w:numPr>
      </w:pPr>
      <w:r>
        <w:t>комментарий к сопутствующему диагнозу;</w:t>
      </w:r>
    </w:p>
    <w:p w14:paraId="41085B3A" w14:textId="77777777" w:rsidR="00827C62" w:rsidRDefault="00827C62" w:rsidP="00BE002B">
      <w:pPr>
        <w:pStyle w:val="3432"/>
        <w:numPr>
          <w:ilvl w:val="2"/>
          <w:numId w:val="323"/>
        </w:numPr>
      </w:pPr>
      <w:r>
        <w:t>план ведения и назначения;</w:t>
      </w:r>
    </w:p>
    <w:p w14:paraId="78A095B6" w14:textId="77777777" w:rsidR="00827C62" w:rsidRDefault="00827C62" w:rsidP="00BE002B">
      <w:pPr>
        <w:pStyle w:val="3423"/>
        <w:numPr>
          <w:ilvl w:val="1"/>
          <w:numId w:val="323"/>
        </w:numPr>
      </w:pPr>
      <w:r>
        <w:t>блок полей "Осмотр":</w:t>
      </w:r>
    </w:p>
    <w:p w14:paraId="439C588F" w14:textId="77777777" w:rsidR="00827C62" w:rsidRDefault="00827C62" w:rsidP="00BE002B">
      <w:pPr>
        <w:pStyle w:val="3432"/>
        <w:numPr>
          <w:ilvl w:val="2"/>
          <w:numId w:val="323"/>
        </w:numPr>
      </w:pPr>
      <w:r>
        <w:t>жалобы;</w:t>
      </w:r>
    </w:p>
    <w:p w14:paraId="5FFE4016" w14:textId="77777777" w:rsidR="00827C62" w:rsidRDefault="00827C62" w:rsidP="00BE002B">
      <w:pPr>
        <w:pStyle w:val="3432"/>
        <w:numPr>
          <w:ilvl w:val="2"/>
          <w:numId w:val="323"/>
        </w:numPr>
      </w:pPr>
      <w:r>
        <w:t>общее состояние;</w:t>
      </w:r>
    </w:p>
    <w:p w14:paraId="37ED798A" w14:textId="77777777" w:rsidR="00827C62" w:rsidRDefault="00827C62" w:rsidP="00BE002B">
      <w:pPr>
        <w:pStyle w:val="3432"/>
        <w:numPr>
          <w:ilvl w:val="2"/>
          <w:numId w:val="323"/>
        </w:numPr>
      </w:pPr>
      <w:r>
        <w:t>высыпания на кожных покровах, видимых слизистых;</w:t>
      </w:r>
    </w:p>
    <w:p w14:paraId="2C5C6C0A" w14:textId="77777777" w:rsidR="00827C62" w:rsidRDefault="00827C62" w:rsidP="00BE002B">
      <w:pPr>
        <w:pStyle w:val="3432"/>
        <w:numPr>
          <w:ilvl w:val="2"/>
          <w:numId w:val="323"/>
        </w:numPr>
      </w:pPr>
      <w:r>
        <w:t>характер и локализация высыпаний на кожных покровах, видимых слизистых;</w:t>
      </w:r>
    </w:p>
    <w:p w14:paraId="70A98B5B" w14:textId="77777777" w:rsidR="00827C62" w:rsidRDefault="00827C62" w:rsidP="00BE002B">
      <w:pPr>
        <w:pStyle w:val="3432"/>
        <w:numPr>
          <w:ilvl w:val="2"/>
          <w:numId w:val="323"/>
        </w:numPr>
      </w:pPr>
      <w:r>
        <w:t>окраска кожных покровов;</w:t>
      </w:r>
    </w:p>
    <w:p w14:paraId="33540617" w14:textId="77777777" w:rsidR="00827C62" w:rsidRDefault="00827C62" w:rsidP="00BE002B">
      <w:pPr>
        <w:pStyle w:val="3432"/>
        <w:numPr>
          <w:ilvl w:val="2"/>
          <w:numId w:val="323"/>
        </w:numPr>
      </w:pPr>
      <w:r>
        <w:t>локализация окраски кожных покровов;</w:t>
      </w:r>
    </w:p>
    <w:p w14:paraId="397A66B7" w14:textId="77777777" w:rsidR="00827C62" w:rsidRDefault="00827C62" w:rsidP="00BE002B">
      <w:pPr>
        <w:pStyle w:val="3432"/>
        <w:numPr>
          <w:ilvl w:val="2"/>
          <w:numId w:val="323"/>
        </w:numPr>
      </w:pPr>
      <w:r>
        <w:t>варикозное расширение вен;</w:t>
      </w:r>
    </w:p>
    <w:p w14:paraId="27C34376" w14:textId="77777777" w:rsidR="00827C62" w:rsidRDefault="00827C62" w:rsidP="00BE002B">
      <w:pPr>
        <w:pStyle w:val="3432"/>
        <w:numPr>
          <w:ilvl w:val="2"/>
          <w:numId w:val="323"/>
        </w:numPr>
      </w:pPr>
      <w:r>
        <w:t>характер и локализация варикозного расширения вен;</w:t>
      </w:r>
    </w:p>
    <w:p w14:paraId="08FFDC90" w14:textId="77777777" w:rsidR="00827C62" w:rsidRDefault="00827C62" w:rsidP="00BE002B">
      <w:pPr>
        <w:pStyle w:val="3432"/>
        <w:numPr>
          <w:ilvl w:val="2"/>
          <w:numId w:val="323"/>
        </w:numPr>
      </w:pPr>
      <w:r>
        <w:t>отеки;</w:t>
      </w:r>
    </w:p>
    <w:p w14:paraId="5ABD39DB" w14:textId="77777777" w:rsidR="00827C62" w:rsidRDefault="00827C62" w:rsidP="00BE002B">
      <w:pPr>
        <w:pStyle w:val="3432"/>
        <w:numPr>
          <w:ilvl w:val="2"/>
          <w:numId w:val="323"/>
        </w:numPr>
      </w:pPr>
      <w:r>
        <w:t>локализация отеков;</w:t>
      </w:r>
    </w:p>
    <w:p w14:paraId="28617395" w14:textId="77777777" w:rsidR="00827C62" w:rsidRDefault="00827C62" w:rsidP="00BE002B">
      <w:pPr>
        <w:pStyle w:val="3432"/>
        <w:numPr>
          <w:ilvl w:val="2"/>
          <w:numId w:val="323"/>
        </w:numPr>
      </w:pPr>
      <w:r>
        <w:t>степень выраженности отеков;</w:t>
      </w:r>
    </w:p>
    <w:p w14:paraId="3D9BD99F" w14:textId="77777777" w:rsidR="00827C62" w:rsidRDefault="00827C62" w:rsidP="00BE002B">
      <w:pPr>
        <w:pStyle w:val="3432"/>
        <w:numPr>
          <w:ilvl w:val="2"/>
          <w:numId w:val="323"/>
        </w:numPr>
      </w:pPr>
      <w:r>
        <w:t>состояние молочных желез;</w:t>
      </w:r>
    </w:p>
    <w:p w14:paraId="1EF86EF9" w14:textId="77777777" w:rsidR="00827C62" w:rsidRDefault="00827C62" w:rsidP="00BE002B">
      <w:pPr>
        <w:pStyle w:val="3432"/>
        <w:numPr>
          <w:ilvl w:val="2"/>
          <w:numId w:val="323"/>
        </w:numPr>
      </w:pPr>
      <w:r>
        <w:t>характер и локализация уплотнений молочных желез;</w:t>
      </w:r>
    </w:p>
    <w:p w14:paraId="3BC60180" w14:textId="77777777" w:rsidR="00827C62" w:rsidRDefault="00827C62" w:rsidP="00BE002B">
      <w:pPr>
        <w:pStyle w:val="3432"/>
        <w:numPr>
          <w:ilvl w:val="2"/>
          <w:numId w:val="323"/>
        </w:numPr>
      </w:pPr>
      <w:r>
        <w:t>соски с изменениями;</w:t>
      </w:r>
    </w:p>
    <w:p w14:paraId="36346A6F" w14:textId="77777777" w:rsidR="00827C62" w:rsidRDefault="00827C62" w:rsidP="00BE002B">
      <w:pPr>
        <w:pStyle w:val="3432"/>
        <w:numPr>
          <w:ilvl w:val="2"/>
          <w:numId w:val="323"/>
        </w:numPr>
      </w:pPr>
      <w:r>
        <w:t>характер и локализация изменений сосков;</w:t>
      </w:r>
    </w:p>
    <w:p w14:paraId="13E4037C" w14:textId="77777777" w:rsidR="00827C62" w:rsidRDefault="00827C62" w:rsidP="00BE002B">
      <w:pPr>
        <w:pStyle w:val="3432"/>
        <w:numPr>
          <w:ilvl w:val="2"/>
          <w:numId w:val="323"/>
        </w:numPr>
      </w:pPr>
      <w:r>
        <w:t>отделяемое из сосков;</w:t>
      </w:r>
    </w:p>
    <w:p w14:paraId="2D6679C0" w14:textId="77777777" w:rsidR="00827C62" w:rsidRDefault="00827C62" w:rsidP="00BE002B">
      <w:pPr>
        <w:pStyle w:val="3432"/>
        <w:numPr>
          <w:ilvl w:val="2"/>
          <w:numId w:val="323"/>
        </w:numPr>
      </w:pPr>
      <w:r>
        <w:t>характер отделяемого;</w:t>
      </w:r>
    </w:p>
    <w:p w14:paraId="4F597C16" w14:textId="77777777" w:rsidR="00827C62" w:rsidRDefault="00827C62" w:rsidP="00BE002B">
      <w:pPr>
        <w:pStyle w:val="3432"/>
        <w:numPr>
          <w:ilvl w:val="2"/>
          <w:numId w:val="323"/>
        </w:numPr>
      </w:pPr>
      <w:r>
        <w:t>дыхание в легких;</w:t>
      </w:r>
    </w:p>
    <w:p w14:paraId="36FA40D1" w14:textId="77777777" w:rsidR="00827C62" w:rsidRDefault="00827C62" w:rsidP="00BE002B">
      <w:pPr>
        <w:pStyle w:val="3432"/>
        <w:numPr>
          <w:ilvl w:val="2"/>
          <w:numId w:val="323"/>
        </w:numPr>
      </w:pPr>
      <w:r>
        <w:t>характер и локализация хрипов в легких;</w:t>
      </w:r>
    </w:p>
    <w:p w14:paraId="39957030" w14:textId="77777777" w:rsidR="00827C62" w:rsidRDefault="00827C62" w:rsidP="00BE002B">
      <w:pPr>
        <w:pStyle w:val="3432"/>
        <w:numPr>
          <w:ilvl w:val="2"/>
          <w:numId w:val="323"/>
        </w:numPr>
      </w:pPr>
      <w:r>
        <w:t>тоны сердца;</w:t>
      </w:r>
    </w:p>
    <w:p w14:paraId="34FDA83F" w14:textId="77777777" w:rsidR="00827C62" w:rsidRDefault="00827C62" w:rsidP="00BE002B">
      <w:pPr>
        <w:pStyle w:val="3432"/>
        <w:numPr>
          <w:ilvl w:val="2"/>
          <w:numId w:val="323"/>
        </w:numPr>
      </w:pPr>
      <w:r>
        <w:t>живот;</w:t>
      </w:r>
    </w:p>
    <w:p w14:paraId="022C4551" w14:textId="77777777" w:rsidR="00827C62" w:rsidRDefault="00827C62" w:rsidP="00BE002B">
      <w:pPr>
        <w:pStyle w:val="3432"/>
        <w:numPr>
          <w:ilvl w:val="2"/>
          <w:numId w:val="323"/>
        </w:numPr>
      </w:pPr>
      <w:r>
        <w:t>тип перитонеальных симптомов;</w:t>
      </w:r>
    </w:p>
    <w:p w14:paraId="776BF263" w14:textId="77777777" w:rsidR="00827C62" w:rsidRDefault="00827C62" w:rsidP="00BE002B">
      <w:pPr>
        <w:pStyle w:val="3432"/>
        <w:numPr>
          <w:ilvl w:val="2"/>
          <w:numId w:val="323"/>
        </w:numPr>
      </w:pPr>
      <w:r>
        <w:t>локализация перитонеальных симптомов;</w:t>
      </w:r>
    </w:p>
    <w:p w14:paraId="033EC87E" w14:textId="77777777" w:rsidR="00827C62" w:rsidRDefault="00827C62" w:rsidP="00BE002B">
      <w:pPr>
        <w:pStyle w:val="3432"/>
        <w:numPr>
          <w:ilvl w:val="2"/>
          <w:numId w:val="323"/>
        </w:numPr>
      </w:pPr>
      <w:r>
        <w:t>симптом поколачивания положительный;</w:t>
      </w:r>
    </w:p>
    <w:p w14:paraId="1A9E2C05" w14:textId="77777777" w:rsidR="00827C62" w:rsidRDefault="00827C62" w:rsidP="00BE002B">
      <w:pPr>
        <w:pStyle w:val="3432"/>
        <w:numPr>
          <w:ilvl w:val="2"/>
          <w:numId w:val="323"/>
        </w:numPr>
      </w:pPr>
      <w:r>
        <w:t>локализация симптомов поколачивания;</w:t>
      </w:r>
    </w:p>
    <w:p w14:paraId="410B6FAB" w14:textId="77777777" w:rsidR="00827C62" w:rsidRDefault="00827C62" w:rsidP="00BE002B">
      <w:pPr>
        <w:pStyle w:val="3432"/>
        <w:numPr>
          <w:ilvl w:val="2"/>
          <w:numId w:val="323"/>
        </w:numPr>
      </w:pPr>
      <w:r>
        <w:t>стул нарушен;</w:t>
      </w:r>
    </w:p>
    <w:p w14:paraId="6EC7D846" w14:textId="77777777" w:rsidR="00827C62" w:rsidRDefault="00827C62" w:rsidP="00BE002B">
      <w:pPr>
        <w:pStyle w:val="3432"/>
        <w:numPr>
          <w:ilvl w:val="2"/>
          <w:numId w:val="323"/>
        </w:numPr>
      </w:pPr>
      <w:r>
        <w:t>характер изменений стула;</w:t>
      </w:r>
    </w:p>
    <w:p w14:paraId="03C0D784" w14:textId="77777777" w:rsidR="00827C62" w:rsidRDefault="00827C62" w:rsidP="00BE002B">
      <w:pPr>
        <w:pStyle w:val="3432"/>
        <w:numPr>
          <w:ilvl w:val="2"/>
          <w:numId w:val="323"/>
        </w:numPr>
      </w:pPr>
      <w:r>
        <w:t>мочеиспускание нарушено;</w:t>
      </w:r>
    </w:p>
    <w:p w14:paraId="18188D97" w14:textId="77777777" w:rsidR="00827C62" w:rsidRDefault="00827C62" w:rsidP="00BE002B">
      <w:pPr>
        <w:pStyle w:val="3432"/>
        <w:numPr>
          <w:ilvl w:val="2"/>
          <w:numId w:val="323"/>
        </w:numPr>
      </w:pPr>
      <w:r>
        <w:t>характер нарушений мочеиспускания;</w:t>
      </w:r>
    </w:p>
    <w:p w14:paraId="00FC9AE6" w14:textId="77777777" w:rsidR="00827C62" w:rsidRDefault="00827C62" w:rsidP="00BE002B">
      <w:pPr>
        <w:pStyle w:val="3432"/>
        <w:numPr>
          <w:ilvl w:val="2"/>
          <w:numId w:val="323"/>
        </w:numPr>
      </w:pPr>
      <w:r>
        <w:t>диурез;</w:t>
      </w:r>
    </w:p>
    <w:p w14:paraId="75CF1024" w14:textId="77777777" w:rsidR="00827C62" w:rsidRDefault="00827C62" w:rsidP="00BE002B">
      <w:pPr>
        <w:pStyle w:val="3423"/>
        <w:numPr>
          <w:ilvl w:val="1"/>
          <w:numId w:val="323"/>
        </w:numPr>
      </w:pPr>
      <w:r>
        <w:t>блок полей "Наружное акушерское исследование":</w:t>
      </w:r>
    </w:p>
    <w:p w14:paraId="23AB23D3" w14:textId="77777777" w:rsidR="00827C62" w:rsidRDefault="00827C62" w:rsidP="00BE002B">
      <w:pPr>
        <w:pStyle w:val="3432"/>
        <w:numPr>
          <w:ilvl w:val="2"/>
          <w:numId w:val="323"/>
        </w:numPr>
      </w:pPr>
      <w:r>
        <w:t>матка: с четкими, ровными контурами;</w:t>
      </w:r>
    </w:p>
    <w:p w14:paraId="778A267F" w14:textId="77777777" w:rsidR="00827C62" w:rsidRDefault="00827C62" w:rsidP="00BE002B">
      <w:pPr>
        <w:pStyle w:val="3432"/>
        <w:numPr>
          <w:ilvl w:val="2"/>
          <w:numId w:val="323"/>
        </w:numPr>
      </w:pPr>
      <w:r>
        <w:t>характер патологических изменений матки;</w:t>
      </w:r>
    </w:p>
    <w:p w14:paraId="09F3D5F8" w14:textId="77777777" w:rsidR="00827C62" w:rsidRDefault="00827C62" w:rsidP="00BE002B">
      <w:pPr>
        <w:pStyle w:val="3432"/>
        <w:numPr>
          <w:ilvl w:val="2"/>
          <w:numId w:val="323"/>
        </w:numPr>
      </w:pPr>
      <w:r>
        <w:t>матка: болезненная, болезненная при пальпации;</w:t>
      </w:r>
    </w:p>
    <w:p w14:paraId="6A643A12" w14:textId="77777777" w:rsidR="00827C62" w:rsidRDefault="00827C62" w:rsidP="00BE002B">
      <w:pPr>
        <w:pStyle w:val="3432"/>
        <w:numPr>
          <w:ilvl w:val="2"/>
          <w:numId w:val="323"/>
        </w:numPr>
      </w:pPr>
      <w:r>
        <w:t>локализация болезненности матки;</w:t>
      </w:r>
    </w:p>
    <w:p w14:paraId="2214C079" w14:textId="77777777" w:rsidR="00827C62" w:rsidRDefault="00827C62" w:rsidP="00BE002B">
      <w:pPr>
        <w:pStyle w:val="3432"/>
        <w:numPr>
          <w:ilvl w:val="2"/>
          <w:numId w:val="323"/>
        </w:numPr>
      </w:pPr>
      <w:r>
        <w:t>тонус матки;</w:t>
      </w:r>
    </w:p>
    <w:p w14:paraId="1128A612" w14:textId="77777777" w:rsidR="00827C62" w:rsidRDefault="00827C62" w:rsidP="00BE002B">
      <w:pPr>
        <w:pStyle w:val="3432"/>
        <w:numPr>
          <w:ilvl w:val="2"/>
          <w:numId w:val="323"/>
        </w:numPr>
      </w:pPr>
      <w:r>
        <w:t>состояние шейки матки;</w:t>
      </w:r>
    </w:p>
    <w:p w14:paraId="5F77B849" w14:textId="77777777" w:rsidR="00827C62" w:rsidRDefault="00827C62" w:rsidP="00BE002B">
      <w:pPr>
        <w:pStyle w:val="3432"/>
        <w:numPr>
          <w:ilvl w:val="2"/>
          <w:numId w:val="323"/>
        </w:numPr>
      </w:pPr>
      <w:r>
        <w:t>выделения из половых путей;</w:t>
      </w:r>
    </w:p>
    <w:p w14:paraId="0EE5A7C2" w14:textId="77777777" w:rsidR="00827C62" w:rsidRDefault="00827C62" w:rsidP="00BE002B">
      <w:pPr>
        <w:pStyle w:val="3432"/>
        <w:numPr>
          <w:ilvl w:val="2"/>
          <w:numId w:val="323"/>
        </w:numPr>
      </w:pPr>
      <w:r>
        <w:t>характер выделений;</w:t>
      </w:r>
    </w:p>
    <w:p w14:paraId="1B616BC9" w14:textId="77777777" w:rsidR="00827C62" w:rsidRDefault="00827C62" w:rsidP="00BE002B">
      <w:pPr>
        <w:pStyle w:val="3423"/>
        <w:numPr>
          <w:ilvl w:val="1"/>
          <w:numId w:val="323"/>
        </w:numPr>
      </w:pPr>
      <w:r>
        <w:t>блок полей "Измерения":</w:t>
      </w:r>
    </w:p>
    <w:p w14:paraId="0370BB3D" w14:textId="77777777" w:rsidR="00827C62" w:rsidRDefault="00827C62" w:rsidP="00BE002B">
      <w:pPr>
        <w:pStyle w:val="3432"/>
        <w:numPr>
          <w:ilvl w:val="2"/>
          <w:numId w:val="323"/>
        </w:numPr>
      </w:pPr>
      <w:r>
        <w:t>температура;</w:t>
      </w:r>
    </w:p>
    <w:p w14:paraId="16CBD600" w14:textId="77777777" w:rsidR="00827C62" w:rsidRDefault="00827C62" w:rsidP="00BE002B">
      <w:pPr>
        <w:pStyle w:val="3432"/>
        <w:numPr>
          <w:ilvl w:val="2"/>
          <w:numId w:val="323"/>
        </w:numPr>
      </w:pPr>
      <w:r>
        <w:t>пульс (уд/мин);</w:t>
      </w:r>
    </w:p>
    <w:p w14:paraId="24DD7260" w14:textId="77777777" w:rsidR="00827C62" w:rsidRDefault="00827C62" w:rsidP="00BE002B">
      <w:pPr>
        <w:pStyle w:val="3432"/>
        <w:numPr>
          <w:ilvl w:val="2"/>
          <w:numId w:val="323"/>
        </w:numPr>
      </w:pPr>
      <w:r>
        <w:t>систолическое давление (правая рука, левая рука);</w:t>
      </w:r>
    </w:p>
    <w:p w14:paraId="5E79A570" w14:textId="77777777" w:rsidR="00827C62" w:rsidRDefault="00827C62" w:rsidP="00BE002B">
      <w:pPr>
        <w:pStyle w:val="3432"/>
        <w:numPr>
          <w:ilvl w:val="2"/>
          <w:numId w:val="323"/>
        </w:numPr>
      </w:pPr>
      <w:r>
        <w:t>диастолическое давление (правая рука, левая рука);</w:t>
      </w:r>
    </w:p>
    <w:p w14:paraId="7BCCAE59" w14:textId="77777777" w:rsidR="00827C62" w:rsidRDefault="00827C62" w:rsidP="00BE002B">
      <w:pPr>
        <w:pStyle w:val="3432"/>
        <w:numPr>
          <w:ilvl w:val="2"/>
          <w:numId w:val="323"/>
        </w:numPr>
      </w:pPr>
      <w:r>
        <w:t>масса тела (кг);</w:t>
      </w:r>
    </w:p>
    <w:p w14:paraId="7649856A" w14:textId="77777777" w:rsidR="00827C62" w:rsidRDefault="00827C62" w:rsidP="00BE002B">
      <w:pPr>
        <w:pStyle w:val="3432"/>
        <w:numPr>
          <w:ilvl w:val="2"/>
          <w:numId w:val="323"/>
        </w:numPr>
      </w:pPr>
      <w:r>
        <w:t xml:space="preserve"> прибавка веса (г);</w:t>
      </w:r>
    </w:p>
    <w:p w14:paraId="7D9021B9" w14:textId="77777777" w:rsidR="00827C62" w:rsidRDefault="00827C62" w:rsidP="00BE002B">
      <w:pPr>
        <w:pStyle w:val="3432"/>
        <w:numPr>
          <w:ilvl w:val="2"/>
          <w:numId w:val="323"/>
        </w:numPr>
      </w:pPr>
      <w:r>
        <w:t>общая прибавка веса за беременность;</w:t>
      </w:r>
    </w:p>
    <w:p w14:paraId="1D6ABDE8" w14:textId="77777777" w:rsidR="00827C62" w:rsidRDefault="00827C62" w:rsidP="00BE002B">
      <w:pPr>
        <w:pStyle w:val="3432"/>
        <w:numPr>
          <w:ilvl w:val="2"/>
          <w:numId w:val="323"/>
        </w:numPr>
      </w:pPr>
      <w:r>
        <w:t>окружность живота (см);</w:t>
      </w:r>
    </w:p>
    <w:p w14:paraId="23041EF6" w14:textId="77777777" w:rsidR="00827C62" w:rsidRDefault="00827C62" w:rsidP="00BE002B">
      <w:pPr>
        <w:pStyle w:val="3423"/>
        <w:numPr>
          <w:ilvl w:val="1"/>
          <w:numId w:val="323"/>
        </w:numPr>
      </w:pPr>
      <w:r>
        <w:t>блок полей "ЛИС":</w:t>
      </w:r>
    </w:p>
    <w:p w14:paraId="70248740" w14:textId="77777777" w:rsidR="00827C62" w:rsidRDefault="00827C62" w:rsidP="00BE002B">
      <w:pPr>
        <w:pStyle w:val="3432"/>
        <w:numPr>
          <w:ilvl w:val="2"/>
          <w:numId w:val="323"/>
        </w:numPr>
      </w:pPr>
      <w:r>
        <w:t>общий анализ мочи:</w:t>
      </w:r>
    </w:p>
    <w:p w14:paraId="446591D1" w14:textId="77777777" w:rsidR="00827C62" w:rsidRDefault="00827C62" w:rsidP="00BE002B">
      <w:pPr>
        <w:numPr>
          <w:ilvl w:val="3"/>
          <w:numId w:val="381"/>
        </w:numPr>
        <w:spacing w:line="360" w:lineRule="auto"/>
        <w:jc w:val="both"/>
      </w:pPr>
      <w:r>
        <w:t>дата;</w:t>
      </w:r>
    </w:p>
    <w:p w14:paraId="0797EA9A" w14:textId="77777777" w:rsidR="00827C62" w:rsidRDefault="00827C62" w:rsidP="00BE002B">
      <w:pPr>
        <w:numPr>
          <w:ilvl w:val="3"/>
          <w:numId w:val="381"/>
        </w:numPr>
        <w:spacing w:line="360" w:lineRule="auto"/>
        <w:jc w:val="both"/>
      </w:pPr>
      <w:r>
        <w:t>уд. Вес;</w:t>
      </w:r>
    </w:p>
    <w:p w14:paraId="6A0FCA18" w14:textId="77777777" w:rsidR="00827C62" w:rsidRDefault="00827C62" w:rsidP="00BE002B">
      <w:pPr>
        <w:numPr>
          <w:ilvl w:val="3"/>
          <w:numId w:val="381"/>
        </w:numPr>
        <w:spacing w:line="360" w:lineRule="auto"/>
        <w:jc w:val="both"/>
      </w:pPr>
      <w:r>
        <w:t>белок, г/л;</w:t>
      </w:r>
    </w:p>
    <w:p w14:paraId="7AC8E4BD" w14:textId="77777777" w:rsidR="00827C62" w:rsidRDefault="00827C62" w:rsidP="00BE002B">
      <w:pPr>
        <w:numPr>
          <w:ilvl w:val="3"/>
          <w:numId w:val="381"/>
        </w:numPr>
        <w:spacing w:line="360" w:lineRule="auto"/>
        <w:jc w:val="both"/>
      </w:pPr>
      <w:r>
        <w:t>лейкоциты;</w:t>
      </w:r>
    </w:p>
    <w:p w14:paraId="07FC27B1" w14:textId="77777777" w:rsidR="00827C62" w:rsidRDefault="00827C62" w:rsidP="00BE002B">
      <w:pPr>
        <w:numPr>
          <w:ilvl w:val="3"/>
          <w:numId w:val="381"/>
        </w:numPr>
        <w:spacing w:line="360" w:lineRule="auto"/>
        <w:jc w:val="both"/>
      </w:pPr>
      <w:r>
        <w:t>эритроциты;</w:t>
      </w:r>
    </w:p>
    <w:p w14:paraId="6F8B5CAF" w14:textId="77777777" w:rsidR="00827C62" w:rsidRDefault="00827C62" w:rsidP="00BE002B">
      <w:pPr>
        <w:numPr>
          <w:ilvl w:val="3"/>
          <w:numId w:val="381"/>
        </w:numPr>
        <w:spacing w:line="360" w:lineRule="auto"/>
        <w:jc w:val="both"/>
      </w:pPr>
      <w:r>
        <w:t>эпителий;</w:t>
      </w:r>
    </w:p>
    <w:p w14:paraId="506F85EE" w14:textId="77777777" w:rsidR="00827C62" w:rsidRDefault="00827C62" w:rsidP="00BE002B">
      <w:pPr>
        <w:numPr>
          <w:ilvl w:val="3"/>
          <w:numId w:val="381"/>
        </w:numPr>
        <w:spacing w:line="360" w:lineRule="auto"/>
        <w:jc w:val="both"/>
      </w:pPr>
      <w:r>
        <w:t>бактерии;</w:t>
      </w:r>
    </w:p>
    <w:p w14:paraId="6171EC14" w14:textId="77777777" w:rsidR="00827C62" w:rsidRDefault="00827C62" w:rsidP="00BE002B">
      <w:pPr>
        <w:pStyle w:val="3432"/>
        <w:numPr>
          <w:ilvl w:val="2"/>
          <w:numId w:val="323"/>
        </w:numPr>
      </w:pPr>
      <w:r>
        <w:t>общий анализ крови:</w:t>
      </w:r>
    </w:p>
    <w:p w14:paraId="6A7A9554" w14:textId="77777777" w:rsidR="00827C62" w:rsidRDefault="00827C62" w:rsidP="00BE002B">
      <w:pPr>
        <w:numPr>
          <w:ilvl w:val="3"/>
          <w:numId w:val="381"/>
        </w:numPr>
        <w:spacing w:line="360" w:lineRule="auto"/>
        <w:jc w:val="both"/>
      </w:pPr>
      <w:r>
        <w:t>дата;</w:t>
      </w:r>
    </w:p>
    <w:p w14:paraId="7BBF9E17" w14:textId="77777777" w:rsidR="00827C62" w:rsidRDefault="00827C62" w:rsidP="00BE002B">
      <w:pPr>
        <w:numPr>
          <w:ilvl w:val="3"/>
          <w:numId w:val="381"/>
        </w:numPr>
        <w:spacing w:line="360" w:lineRule="auto"/>
        <w:jc w:val="both"/>
      </w:pPr>
      <w:r>
        <w:t>гемоглобин, г/л;</w:t>
      </w:r>
    </w:p>
    <w:p w14:paraId="0120CBC0" w14:textId="77777777" w:rsidR="00827C62" w:rsidRDefault="00827C62" w:rsidP="00BE002B">
      <w:pPr>
        <w:numPr>
          <w:ilvl w:val="3"/>
          <w:numId w:val="381"/>
        </w:numPr>
        <w:spacing w:line="360" w:lineRule="auto"/>
        <w:jc w:val="both"/>
      </w:pPr>
      <w:r>
        <w:t>эритроциты;</w:t>
      </w:r>
    </w:p>
    <w:p w14:paraId="62352DBC" w14:textId="77777777" w:rsidR="00827C62" w:rsidRDefault="00827C62" w:rsidP="00BE002B">
      <w:pPr>
        <w:numPr>
          <w:ilvl w:val="3"/>
          <w:numId w:val="381"/>
        </w:numPr>
        <w:spacing w:line="360" w:lineRule="auto"/>
        <w:jc w:val="both"/>
      </w:pPr>
      <w:r>
        <w:t>лейкоциты;</w:t>
      </w:r>
    </w:p>
    <w:p w14:paraId="2D286CDA" w14:textId="77777777" w:rsidR="00827C62" w:rsidRDefault="00827C62" w:rsidP="00BE002B">
      <w:pPr>
        <w:numPr>
          <w:ilvl w:val="3"/>
          <w:numId w:val="381"/>
        </w:numPr>
        <w:spacing w:line="360" w:lineRule="auto"/>
        <w:jc w:val="both"/>
      </w:pPr>
      <w:r>
        <w:t>тромбоциты;</w:t>
      </w:r>
    </w:p>
    <w:p w14:paraId="02E4A730" w14:textId="77777777" w:rsidR="00827C62" w:rsidRDefault="00827C62" w:rsidP="00BE002B">
      <w:pPr>
        <w:numPr>
          <w:ilvl w:val="3"/>
          <w:numId w:val="381"/>
        </w:numPr>
        <w:spacing w:line="360" w:lineRule="auto"/>
        <w:jc w:val="both"/>
      </w:pPr>
      <w:r>
        <w:t>гематокрит (%);</w:t>
      </w:r>
    </w:p>
    <w:p w14:paraId="18EE9490" w14:textId="77777777" w:rsidR="00827C62" w:rsidRDefault="00827C62" w:rsidP="00BE002B">
      <w:pPr>
        <w:numPr>
          <w:ilvl w:val="3"/>
          <w:numId w:val="381"/>
        </w:numPr>
        <w:spacing w:line="360" w:lineRule="auto"/>
        <w:jc w:val="both"/>
      </w:pPr>
      <w:r>
        <w:t>СОЭ мм/ч;</w:t>
      </w:r>
    </w:p>
    <w:p w14:paraId="13C60DAB" w14:textId="77777777" w:rsidR="00827C62" w:rsidRDefault="00827C62" w:rsidP="00BE002B">
      <w:pPr>
        <w:pStyle w:val="3432"/>
        <w:numPr>
          <w:ilvl w:val="2"/>
          <w:numId w:val="323"/>
        </w:numPr>
      </w:pPr>
      <w:r>
        <w:t>уточнение Титр АВО;</w:t>
      </w:r>
    </w:p>
    <w:p w14:paraId="300709D3" w14:textId="77777777" w:rsidR="00827C62" w:rsidRDefault="00827C62" w:rsidP="00BE002B">
      <w:pPr>
        <w:pStyle w:val="3432"/>
        <w:numPr>
          <w:ilvl w:val="2"/>
          <w:numId w:val="323"/>
        </w:numPr>
      </w:pPr>
      <w:r>
        <w:t>уточнение Титр Rh;</w:t>
      </w:r>
    </w:p>
    <w:p w14:paraId="1910C00B" w14:textId="77777777" w:rsidR="00827C62" w:rsidRDefault="00827C62" w:rsidP="00BE002B">
      <w:pPr>
        <w:pStyle w:val="3432"/>
        <w:numPr>
          <w:ilvl w:val="2"/>
          <w:numId w:val="323"/>
        </w:numPr>
      </w:pPr>
      <w:r>
        <w:t>исследование уровня глюкозы в крови (ммоль/л);</w:t>
      </w:r>
    </w:p>
    <w:p w14:paraId="32A4180D" w14:textId="77777777" w:rsidR="00827C62" w:rsidRDefault="00827C62" w:rsidP="00BE002B">
      <w:pPr>
        <w:pStyle w:val="3423"/>
        <w:numPr>
          <w:ilvl w:val="1"/>
          <w:numId w:val="323"/>
        </w:numPr>
      </w:pPr>
      <w:r>
        <w:t>блок полей "Прием лекарственных препаратов":</w:t>
      </w:r>
    </w:p>
    <w:p w14:paraId="5C3B6B16" w14:textId="77777777" w:rsidR="00827C62" w:rsidRDefault="00827C62" w:rsidP="00BE002B">
      <w:pPr>
        <w:pStyle w:val="3432"/>
        <w:numPr>
          <w:ilvl w:val="2"/>
          <w:numId w:val="323"/>
        </w:numPr>
      </w:pPr>
      <w:r>
        <w:t>Лекарственные препараты:</w:t>
      </w:r>
    </w:p>
    <w:p w14:paraId="6E8805F4" w14:textId="77777777" w:rsidR="00827C62" w:rsidRDefault="00827C62" w:rsidP="00BE002B">
      <w:pPr>
        <w:numPr>
          <w:ilvl w:val="3"/>
          <w:numId w:val="386"/>
        </w:numPr>
        <w:spacing w:line="360" w:lineRule="auto"/>
        <w:jc w:val="both"/>
      </w:pPr>
      <w:r>
        <w:t>фолиевая кислота;</w:t>
      </w:r>
    </w:p>
    <w:p w14:paraId="73594F1C" w14:textId="77777777" w:rsidR="00827C62" w:rsidRDefault="00827C62" w:rsidP="00BE002B">
      <w:pPr>
        <w:numPr>
          <w:ilvl w:val="3"/>
          <w:numId w:val="386"/>
        </w:numPr>
        <w:spacing w:line="360" w:lineRule="auto"/>
        <w:jc w:val="both"/>
      </w:pPr>
      <w:r>
        <w:t>поливитамины;</w:t>
      </w:r>
    </w:p>
    <w:p w14:paraId="443CCD8C" w14:textId="77777777" w:rsidR="00827C62" w:rsidRDefault="00827C62" w:rsidP="00BE002B">
      <w:pPr>
        <w:numPr>
          <w:ilvl w:val="3"/>
          <w:numId w:val="386"/>
        </w:numPr>
        <w:spacing w:line="360" w:lineRule="auto"/>
        <w:jc w:val="both"/>
      </w:pPr>
      <w:r>
        <w:t>антибиотики (перорально, парентерально);</w:t>
      </w:r>
    </w:p>
    <w:p w14:paraId="6BA64EBF" w14:textId="77777777" w:rsidR="00827C62" w:rsidRDefault="00827C62" w:rsidP="00BE002B">
      <w:pPr>
        <w:numPr>
          <w:ilvl w:val="3"/>
          <w:numId w:val="386"/>
        </w:numPr>
        <w:spacing w:line="360" w:lineRule="auto"/>
        <w:jc w:val="both"/>
      </w:pPr>
      <w:r>
        <w:t>антикоагулянты;</w:t>
      </w:r>
    </w:p>
    <w:p w14:paraId="6627DBE3" w14:textId="77777777" w:rsidR="00827C62" w:rsidRDefault="00827C62" w:rsidP="00BE002B">
      <w:pPr>
        <w:numPr>
          <w:ilvl w:val="3"/>
          <w:numId w:val="386"/>
        </w:numPr>
        <w:spacing w:line="360" w:lineRule="auto"/>
        <w:jc w:val="both"/>
      </w:pPr>
      <w:r>
        <w:t>антиагреганты;</w:t>
      </w:r>
    </w:p>
    <w:p w14:paraId="222B7FE3" w14:textId="77777777" w:rsidR="00827C62" w:rsidRDefault="00827C62" w:rsidP="00BE002B">
      <w:pPr>
        <w:numPr>
          <w:ilvl w:val="3"/>
          <w:numId w:val="386"/>
        </w:numPr>
        <w:spacing w:line="360" w:lineRule="auto"/>
        <w:jc w:val="both"/>
      </w:pPr>
      <w:r>
        <w:t>антигипертензивные;</w:t>
      </w:r>
    </w:p>
    <w:p w14:paraId="79D5FAEF" w14:textId="77777777" w:rsidR="00827C62" w:rsidRDefault="00827C62" w:rsidP="00BE002B">
      <w:pPr>
        <w:numPr>
          <w:ilvl w:val="3"/>
          <w:numId w:val="386"/>
        </w:numPr>
        <w:spacing w:line="360" w:lineRule="auto"/>
        <w:jc w:val="both"/>
      </w:pPr>
      <w:r>
        <w:t>антиконвульсанты;</w:t>
      </w:r>
    </w:p>
    <w:p w14:paraId="21088A01" w14:textId="77777777" w:rsidR="00827C62" w:rsidRDefault="00827C62" w:rsidP="00BE002B">
      <w:pPr>
        <w:numPr>
          <w:ilvl w:val="3"/>
          <w:numId w:val="386"/>
        </w:numPr>
        <w:spacing w:line="360" w:lineRule="auto"/>
        <w:jc w:val="both"/>
      </w:pPr>
      <w:r>
        <w:t>гипогликемические (перорально, парантерально);</w:t>
      </w:r>
    </w:p>
    <w:p w14:paraId="5FA3007C" w14:textId="77777777" w:rsidR="00827C62" w:rsidRDefault="00827C62" w:rsidP="00BE002B">
      <w:pPr>
        <w:numPr>
          <w:ilvl w:val="3"/>
          <w:numId w:val="386"/>
        </w:numPr>
        <w:spacing w:line="360" w:lineRule="auto"/>
        <w:jc w:val="both"/>
      </w:pPr>
      <w:r>
        <w:t>антианемические;</w:t>
      </w:r>
    </w:p>
    <w:p w14:paraId="0B5670C3" w14:textId="77777777" w:rsidR="00827C62" w:rsidRDefault="00827C62" w:rsidP="00BE002B">
      <w:pPr>
        <w:numPr>
          <w:ilvl w:val="3"/>
          <w:numId w:val="386"/>
        </w:numPr>
        <w:spacing w:line="360" w:lineRule="auto"/>
        <w:jc w:val="both"/>
      </w:pPr>
      <w:r>
        <w:t>иммуномодуляторы;</w:t>
      </w:r>
    </w:p>
    <w:p w14:paraId="0E30A8E8" w14:textId="77777777" w:rsidR="00827C62" w:rsidRDefault="00827C62" w:rsidP="00BE002B">
      <w:pPr>
        <w:numPr>
          <w:ilvl w:val="3"/>
          <w:numId w:val="386"/>
        </w:numPr>
        <w:spacing w:line="360" w:lineRule="auto"/>
        <w:jc w:val="both"/>
      </w:pPr>
      <w:r>
        <w:t>противовирусные;</w:t>
      </w:r>
    </w:p>
    <w:p w14:paraId="7BCC8B5E" w14:textId="77777777" w:rsidR="00827C62" w:rsidRDefault="00827C62" w:rsidP="00BE002B">
      <w:pPr>
        <w:numPr>
          <w:ilvl w:val="3"/>
          <w:numId w:val="386"/>
        </w:numPr>
        <w:spacing w:line="360" w:lineRule="auto"/>
        <w:jc w:val="both"/>
      </w:pPr>
      <w:r>
        <w:t>цитостастики;</w:t>
      </w:r>
    </w:p>
    <w:p w14:paraId="710B931A" w14:textId="77777777" w:rsidR="00827C62" w:rsidRDefault="00827C62" w:rsidP="00BE002B">
      <w:pPr>
        <w:numPr>
          <w:ilvl w:val="3"/>
          <w:numId w:val="386"/>
        </w:numPr>
        <w:spacing w:line="360" w:lineRule="auto"/>
        <w:jc w:val="both"/>
      </w:pPr>
      <w:r>
        <w:t>гестагены;</w:t>
      </w:r>
    </w:p>
    <w:p w14:paraId="64173352" w14:textId="77777777" w:rsidR="00827C62" w:rsidRDefault="00827C62" w:rsidP="00BE002B">
      <w:pPr>
        <w:numPr>
          <w:ilvl w:val="3"/>
          <w:numId w:val="386"/>
        </w:numPr>
        <w:spacing w:line="360" w:lineRule="auto"/>
        <w:jc w:val="both"/>
      </w:pPr>
      <w:r>
        <w:t>антидепрессанты;</w:t>
      </w:r>
    </w:p>
    <w:p w14:paraId="6918B9C3" w14:textId="77777777" w:rsidR="00827C62" w:rsidRDefault="00827C62" w:rsidP="00BE002B">
      <w:pPr>
        <w:numPr>
          <w:ilvl w:val="3"/>
          <w:numId w:val="386"/>
        </w:numPr>
        <w:spacing w:line="360" w:lineRule="auto"/>
        <w:jc w:val="both"/>
      </w:pPr>
      <w:r>
        <w:t>гормональные препараты при заболеваниях щитовидной железы;</w:t>
      </w:r>
    </w:p>
    <w:p w14:paraId="749B5A09" w14:textId="77777777" w:rsidR="00827C62" w:rsidRDefault="00827C62" w:rsidP="00BE002B">
      <w:pPr>
        <w:numPr>
          <w:ilvl w:val="3"/>
          <w:numId w:val="386"/>
        </w:numPr>
        <w:spacing w:line="360" w:lineRule="auto"/>
        <w:jc w:val="both"/>
      </w:pPr>
      <w:r>
        <w:t>антиаритмические;</w:t>
      </w:r>
    </w:p>
    <w:p w14:paraId="06D9F034" w14:textId="77777777" w:rsidR="00827C62" w:rsidRDefault="00827C62" w:rsidP="00BE002B">
      <w:pPr>
        <w:numPr>
          <w:ilvl w:val="3"/>
          <w:numId w:val="386"/>
        </w:numPr>
        <w:spacing w:line="360" w:lineRule="auto"/>
        <w:jc w:val="both"/>
      </w:pPr>
      <w:r>
        <w:t>антимикробные;</w:t>
      </w:r>
    </w:p>
    <w:p w14:paraId="71E0A1C7" w14:textId="77777777" w:rsidR="00827C62" w:rsidRDefault="00827C62" w:rsidP="00BE002B">
      <w:pPr>
        <w:numPr>
          <w:ilvl w:val="3"/>
          <w:numId w:val="386"/>
        </w:numPr>
        <w:spacing w:line="360" w:lineRule="auto"/>
        <w:jc w:val="both"/>
      </w:pPr>
      <w:r>
        <w:t>антисептики (интравагинальные);</w:t>
      </w:r>
    </w:p>
    <w:p w14:paraId="51AB338C" w14:textId="77777777" w:rsidR="00827C62" w:rsidRDefault="00827C62" w:rsidP="00BE002B">
      <w:pPr>
        <w:numPr>
          <w:ilvl w:val="3"/>
          <w:numId w:val="386"/>
        </w:numPr>
        <w:spacing w:line="360" w:lineRule="auto"/>
        <w:jc w:val="both"/>
      </w:pPr>
      <w:r>
        <w:t>антагонисты рецептора ИТ;</w:t>
      </w:r>
    </w:p>
    <w:p w14:paraId="2FE55D33" w14:textId="77777777" w:rsidR="00827C62" w:rsidRDefault="00827C62" w:rsidP="00BE002B">
      <w:pPr>
        <w:numPr>
          <w:ilvl w:val="3"/>
          <w:numId w:val="386"/>
        </w:numPr>
        <w:spacing w:line="360" w:lineRule="auto"/>
        <w:jc w:val="both"/>
      </w:pPr>
      <w:r>
        <w:t>препараты, не зарегистрированные в РФ;</w:t>
      </w:r>
    </w:p>
    <w:p w14:paraId="0D35311E" w14:textId="77777777" w:rsidR="00827C62" w:rsidRDefault="00827C62" w:rsidP="00BE002B">
      <w:pPr>
        <w:pStyle w:val="3412"/>
        <w:numPr>
          <w:ilvl w:val="0"/>
          <w:numId w:val="323"/>
        </w:numPr>
      </w:pPr>
      <w:r>
        <w:t>ввод данных на форме "Дневник наблюдения", которая содержит следующую информацию при беременности от 16 недель и более:</w:t>
      </w:r>
    </w:p>
    <w:p w14:paraId="4CA9F93B" w14:textId="77777777" w:rsidR="00827C62" w:rsidRDefault="00827C62" w:rsidP="00BE002B">
      <w:pPr>
        <w:pStyle w:val="3423"/>
        <w:numPr>
          <w:ilvl w:val="1"/>
          <w:numId w:val="323"/>
        </w:numPr>
      </w:pPr>
      <w:r>
        <w:t>дата и время наблюдения;</w:t>
      </w:r>
    </w:p>
    <w:p w14:paraId="2FCB2227" w14:textId="77777777" w:rsidR="00827C62" w:rsidRDefault="00827C62" w:rsidP="00BE002B">
      <w:pPr>
        <w:pStyle w:val="3423"/>
        <w:numPr>
          <w:ilvl w:val="1"/>
          <w:numId w:val="323"/>
        </w:numPr>
      </w:pPr>
      <w:r>
        <w:t>врач;</w:t>
      </w:r>
    </w:p>
    <w:p w14:paraId="1EEA0437" w14:textId="77777777" w:rsidR="00827C62" w:rsidRDefault="00827C62" w:rsidP="00BE002B">
      <w:pPr>
        <w:pStyle w:val="3423"/>
        <w:numPr>
          <w:ilvl w:val="1"/>
          <w:numId w:val="323"/>
        </w:numPr>
      </w:pPr>
      <w:r>
        <w:t>срок беременности;</w:t>
      </w:r>
    </w:p>
    <w:p w14:paraId="12B087DA" w14:textId="77777777" w:rsidR="00827C62" w:rsidRDefault="00827C62" w:rsidP="00BE002B">
      <w:pPr>
        <w:pStyle w:val="3423"/>
        <w:numPr>
          <w:ilvl w:val="1"/>
          <w:numId w:val="323"/>
        </w:numPr>
      </w:pPr>
      <w:r>
        <w:t>блок полей "Диагноз":</w:t>
      </w:r>
    </w:p>
    <w:p w14:paraId="19586FD1" w14:textId="77777777" w:rsidR="00827C62" w:rsidRDefault="00827C62" w:rsidP="00BE002B">
      <w:pPr>
        <w:pStyle w:val="3432"/>
        <w:numPr>
          <w:ilvl w:val="2"/>
          <w:numId w:val="323"/>
        </w:numPr>
      </w:pPr>
      <w:r>
        <w:t>беременность (недель);</w:t>
      </w:r>
    </w:p>
    <w:p w14:paraId="70C6728D" w14:textId="77777777" w:rsidR="00827C62" w:rsidRDefault="00827C62" w:rsidP="00BE002B">
      <w:pPr>
        <w:pStyle w:val="3432"/>
        <w:numPr>
          <w:ilvl w:val="2"/>
          <w:numId w:val="323"/>
        </w:numPr>
      </w:pPr>
      <w:r>
        <w:t>осложнения беременности;</w:t>
      </w:r>
    </w:p>
    <w:p w14:paraId="08256BF5" w14:textId="77777777" w:rsidR="00827C62" w:rsidRDefault="00827C62" w:rsidP="00BE002B">
      <w:pPr>
        <w:pStyle w:val="3432"/>
        <w:numPr>
          <w:ilvl w:val="2"/>
          <w:numId w:val="323"/>
        </w:numPr>
      </w:pPr>
      <w:r>
        <w:t>комментарий к осложнениям беременности;</w:t>
      </w:r>
    </w:p>
    <w:p w14:paraId="1EAB5CAA" w14:textId="77777777" w:rsidR="00827C62" w:rsidRDefault="00827C62" w:rsidP="00BE002B">
      <w:pPr>
        <w:pStyle w:val="3432"/>
        <w:numPr>
          <w:ilvl w:val="2"/>
          <w:numId w:val="323"/>
        </w:numPr>
      </w:pPr>
      <w:r>
        <w:t>сопутствующий диагноз;</w:t>
      </w:r>
    </w:p>
    <w:p w14:paraId="2F0EA440" w14:textId="77777777" w:rsidR="00827C62" w:rsidRDefault="00827C62" w:rsidP="00BE002B">
      <w:pPr>
        <w:pStyle w:val="3432"/>
        <w:numPr>
          <w:ilvl w:val="2"/>
          <w:numId w:val="323"/>
        </w:numPr>
      </w:pPr>
      <w:r>
        <w:t>комментарий к сопутствующему диагнозу;</w:t>
      </w:r>
    </w:p>
    <w:p w14:paraId="5FBFF175" w14:textId="77777777" w:rsidR="00827C62" w:rsidRDefault="00827C62" w:rsidP="00BE002B">
      <w:pPr>
        <w:pStyle w:val="3432"/>
        <w:numPr>
          <w:ilvl w:val="2"/>
          <w:numId w:val="323"/>
        </w:numPr>
      </w:pPr>
      <w:r>
        <w:t>план ведения и назначения;</w:t>
      </w:r>
    </w:p>
    <w:p w14:paraId="619EF6E9" w14:textId="77777777" w:rsidR="00827C62" w:rsidRDefault="00827C62" w:rsidP="00BE002B">
      <w:pPr>
        <w:pStyle w:val="3423"/>
        <w:numPr>
          <w:ilvl w:val="1"/>
          <w:numId w:val="323"/>
        </w:numPr>
      </w:pPr>
      <w:r>
        <w:t>блок полей "Осмотр":</w:t>
      </w:r>
    </w:p>
    <w:p w14:paraId="2A732795" w14:textId="77777777" w:rsidR="00827C62" w:rsidRDefault="00827C62" w:rsidP="00BE002B">
      <w:pPr>
        <w:pStyle w:val="3432"/>
        <w:numPr>
          <w:ilvl w:val="2"/>
          <w:numId w:val="323"/>
        </w:numPr>
      </w:pPr>
      <w:r>
        <w:t>жалобы;</w:t>
      </w:r>
    </w:p>
    <w:p w14:paraId="1EC237ED" w14:textId="77777777" w:rsidR="00827C62" w:rsidRDefault="00827C62" w:rsidP="00BE002B">
      <w:pPr>
        <w:pStyle w:val="3432"/>
        <w:numPr>
          <w:ilvl w:val="2"/>
          <w:numId w:val="323"/>
        </w:numPr>
      </w:pPr>
      <w:r>
        <w:t>шевеление плода;</w:t>
      </w:r>
    </w:p>
    <w:p w14:paraId="1BE84CCD" w14:textId="77777777" w:rsidR="00827C62" w:rsidRDefault="00827C62" w:rsidP="00BE002B">
      <w:pPr>
        <w:pStyle w:val="3432"/>
        <w:numPr>
          <w:ilvl w:val="2"/>
          <w:numId w:val="323"/>
        </w:numPr>
      </w:pPr>
      <w:r>
        <w:t>количество плодов;</w:t>
      </w:r>
    </w:p>
    <w:p w14:paraId="39D715D0" w14:textId="77777777" w:rsidR="00827C62" w:rsidRDefault="00827C62" w:rsidP="00BE002B">
      <w:pPr>
        <w:pStyle w:val="3432"/>
        <w:numPr>
          <w:ilvl w:val="2"/>
          <w:numId w:val="323"/>
        </w:numPr>
      </w:pPr>
      <w:r>
        <w:t>общее состояние;</w:t>
      </w:r>
    </w:p>
    <w:p w14:paraId="0B6C8F07" w14:textId="77777777" w:rsidR="00827C62" w:rsidRDefault="00827C62" w:rsidP="00BE002B">
      <w:pPr>
        <w:pStyle w:val="3432"/>
        <w:numPr>
          <w:ilvl w:val="2"/>
          <w:numId w:val="323"/>
        </w:numPr>
      </w:pPr>
      <w:r>
        <w:t>высыпания на кожных покровах, видимых слизистых;</w:t>
      </w:r>
    </w:p>
    <w:p w14:paraId="5EB7B770" w14:textId="77777777" w:rsidR="00827C62" w:rsidRDefault="00827C62" w:rsidP="00BE002B">
      <w:pPr>
        <w:pStyle w:val="3432"/>
        <w:numPr>
          <w:ilvl w:val="2"/>
          <w:numId w:val="323"/>
        </w:numPr>
      </w:pPr>
      <w:r>
        <w:t>характер и локализация высыпаний на кожных покровах, слизистых;</w:t>
      </w:r>
    </w:p>
    <w:p w14:paraId="490530DC" w14:textId="77777777" w:rsidR="00827C62" w:rsidRDefault="00827C62" w:rsidP="00BE002B">
      <w:pPr>
        <w:pStyle w:val="3432"/>
        <w:numPr>
          <w:ilvl w:val="2"/>
          <w:numId w:val="323"/>
        </w:numPr>
      </w:pPr>
      <w:r>
        <w:t xml:space="preserve"> окраска кожных покровов;</w:t>
      </w:r>
    </w:p>
    <w:p w14:paraId="67303459" w14:textId="77777777" w:rsidR="00827C62" w:rsidRDefault="00827C62" w:rsidP="00BE002B">
      <w:pPr>
        <w:pStyle w:val="3432"/>
        <w:numPr>
          <w:ilvl w:val="2"/>
          <w:numId w:val="323"/>
        </w:numPr>
      </w:pPr>
      <w:r>
        <w:t>локализация окраски кожных покровов;</w:t>
      </w:r>
    </w:p>
    <w:p w14:paraId="3F551EA9" w14:textId="77777777" w:rsidR="00827C62" w:rsidRDefault="00827C62" w:rsidP="00BE002B">
      <w:pPr>
        <w:pStyle w:val="3432"/>
        <w:numPr>
          <w:ilvl w:val="2"/>
          <w:numId w:val="323"/>
        </w:numPr>
      </w:pPr>
      <w:r>
        <w:t>варикозное расширение вен;</w:t>
      </w:r>
    </w:p>
    <w:p w14:paraId="3F861B8D" w14:textId="77777777" w:rsidR="00827C62" w:rsidRDefault="00827C62" w:rsidP="00BE002B">
      <w:pPr>
        <w:pStyle w:val="3432"/>
        <w:numPr>
          <w:ilvl w:val="2"/>
          <w:numId w:val="323"/>
        </w:numPr>
      </w:pPr>
      <w:r>
        <w:t>характер и локализация варикозного расширения вен;</w:t>
      </w:r>
    </w:p>
    <w:p w14:paraId="16DBC81E" w14:textId="77777777" w:rsidR="00827C62" w:rsidRDefault="00827C62" w:rsidP="00BE002B">
      <w:pPr>
        <w:pStyle w:val="3432"/>
        <w:numPr>
          <w:ilvl w:val="2"/>
          <w:numId w:val="323"/>
        </w:numPr>
      </w:pPr>
      <w:r>
        <w:t>отеки;</w:t>
      </w:r>
    </w:p>
    <w:p w14:paraId="0898DCDA" w14:textId="77777777" w:rsidR="00827C62" w:rsidRDefault="00827C62" w:rsidP="00BE002B">
      <w:pPr>
        <w:pStyle w:val="3432"/>
        <w:numPr>
          <w:ilvl w:val="2"/>
          <w:numId w:val="323"/>
        </w:numPr>
      </w:pPr>
      <w:r>
        <w:t>локализация отеков;</w:t>
      </w:r>
    </w:p>
    <w:p w14:paraId="6B5D4247" w14:textId="77777777" w:rsidR="00827C62" w:rsidRDefault="00827C62" w:rsidP="00BE002B">
      <w:pPr>
        <w:pStyle w:val="3432"/>
        <w:numPr>
          <w:ilvl w:val="2"/>
          <w:numId w:val="323"/>
        </w:numPr>
      </w:pPr>
      <w:r>
        <w:t>степень выраженности отеков;</w:t>
      </w:r>
    </w:p>
    <w:p w14:paraId="73C488A3" w14:textId="77777777" w:rsidR="00827C62" w:rsidRDefault="00827C62" w:rsidP="00BE002B">
      <w:pPr>
        <w:pStyle w:val="3432"/>
        <w:numPr>
          <w:ilvl w:val="2"/>
          <w:numId w:val="323"/>
        </w:numPr>
      </w:pPr>
      <w:r>
        <w:t>состояние молочных желез;</w:t>
      </w:r>
    </w:p>
    <w:p w14:paraId="55BAD651" w14:textId="77777777" w:rsidR="00827C62" w:rsidRDefault="00827C62" w:rsidP="00BE002B">
      <w:pPr>
        <w:pStyle w:val="3432"/>
        <w:numPr>
          <w:ilvl w:val="2"/>
          <w:numId w:val="323"/>
        </w:numPr>
      </w:pPr>
      <w:r>
        <w:t>характер и локализация уплотнений молочных желез;</w:t>
      </w:r>
    </w:p>
    <w:p w14:paraId="7BBCBA10" w14:textId="77777777" w:rsidR="00827C62" w:rsidRDefault="00827C62" w:rsidP="00BE002B">
      <w:pPr>
        <w:pStyle w:val="3432"/>
        <w:numPr>
          <w:ilvl w:val="2"/>
          <w:numId w:val="323"/>
        </w:numPr>
      </w:pPr>
      <w:r>
        <w:t>соски с изменениями;</w:t>
      </w:r>
    </w:p>
    <w:p w14:paraId="123AF373" w14:textId="77777777" w:rsidR="00827C62" w:rsidRDefault="00827C62" w:rsidP="00BE002B">
      <w:pPr>
        <w:pStyle w:val="3432"/>
        <w:numPr>
          <w:ilvl w:val="2"/>
          <w:numId w:val="323"/>
        </w:numPr>
      </w:pPr>
      <w:r>
        <w:t>характер и локализация изменений сосков;</w:t>
      </w:r>
    </w:p>
    <w:p w14:paraId="7A9A2B29" w14:textId="77777777" w:rsidR="00827C62" w:rsidRDefault="00827C62" w:rsidP="00BE002B">
      <w:pPr>
        <w:pStyle w:val="3432"/>
        <w:numPr>
          <w:ilvl w:val="2"/>
          <w:numId w:val="323"/>
        </w:numPr>
      </w:pPr>
      <w:r>
        <w:t>отделяемое из сосков;</w:t>
      </w:r>
    </w:p>
    <w:p w14:paraId="0776C06E" w14:textId="77777777" w:rsidR="00827C62" w:rsidRDefault="00827C62" w:rsidP="00BE002B">
      <w:pPr>
        <w:pStyle w:val="3432"/>
        <w:numPr>
          <w:ilvl w:val="2"/>
          <w:numId w:val="323"/>
        </w:numPr>
      </w:pPr>
      <w:r>
        <w:t>характер отделяемого;</w:t>
      </w:r>
    </w:p>
    <w:p w14:paraId="71C0EB3D" w14:textId="77777777" w:rsidR="00827C62" w:rsidRDefault="00827C62" w:rsidP="00BE002B">
      <w:pPr>
        <w:pStyle w:val="3432"/>
        <w:numPr>
          <w:ilvl w:val="2"/>
          <w:numId w:val="323"/>
        </w:numPr>
      </w:pPr>
      <w:r>
        <w:t>дыхание в легких;</w:t>
      </w:r>
    </w:p>
    <w:p w14:paraId="110D749B" w14:textId="77777777" w:rsidR="00827C62" w:rsidRDefault="00827C62" w:rsidP="00BE002B">
      <w:pPr>
        <w:pStyle w:val="3432"/>
        <w:numPr>
          <w:ilvl w:val="2"/>
          <w:numId w:val="323"/>
        </w:numPr>
      </w:pPr>
      <w:r>
        <w:t>характер и локализация хрипов в легких;</w:t>
      </w:r>
    </w:p>
    <w:p w14:paraId="4C3F1215" w14:textId="77777777" w:rsidR="00827C62" w:rsidRDefault="00827C62" w:rsidP="00BE002B">
      <w:pPr>
        <w:pStyle w:val="3432"/>
        <w:numPr>
          <w:ilvl w:val="2"/>
          <w:numId w:val="323"/>
        </w:numPr>
      </w:pPr>
      <w:r>
        <w:t>тоны сердца;</w:t>
      </w:r>
    </w:p>
    <w:p w14:paraId="2AA59D2D" w14:textId="77777777" w:rsidR="00827C62" w:rsidRDefault="00827C62" w:rsidP="00BE002B">
      <w:pPr>
        <w:pStyle w:val="3432"/>
        <w:numPr>
          <w:ilvl w:val="2"/>
          <w:numId w:val="323"/>
        </w:numPr>
      </w:pPr>
      <w:r>
        <w:t>живот;</w:t>
      </w:r>
    </w:p>
    <w:p w14:paraId="2E8B9041" w14:textId="77777777" w:rsidR="00827C62" w:rsidRDefault="00827C62" w:rsidP="00BE002B">
      <w:pPr>
        <w:pStyle w:val="3432"/>
        <w:numPr>
          <w:ilvl w:val="2"/>
          <w:numId w:val="323"/>
        </w:numPr>
      </w:pPr>
      <w:r>
        <w:t>тип перитонеальных симптомов;</w:t>
      </w:r>
    </w:p>
    <w:p w14:paraId="3B29DD56" w14:textId="77777777" w:rsidR="00827C62" w:rsidRDefault="00827C62" w:rsidP="00BE002B">
      <w:pPr>
        <w:pStyle w:val="3432"/>
        <w:numPr>
          <w:ilvl w:val="2"/>
          <w:numId w:val="323"/>
        </w:numPr>
      </w:pPr>
      <w:r>
        <w:t>локализация перитонеальных симптомов;</w:t>
      </w:r>
    </w:p>
    <w:p w14:paraId="501D1045" w14:textId="77777777" w:rsidR="00827C62" w:rsidRDefault="00827C62" w:rsidP="00BE002B">
      <w:pPr>
        <w:pStyle w:val="3432"/>
        <w:numPr>
          <w:ilvl w:val="2"/>
          <w:numId w:val="323"/>
        </w:numPr>
      </w:pPr>
      <w:r>
        <w:t>симптом поколачивания положительный;</w:t>
      </w:r>
    </w:p>
    <w:p w14:paraId="060613B7" w14:textId="77777777" w:rsidR="00827C62" w:rsidRDefault="00827C62" w:rsidP="00BE002B">
      <w:pPr>
        <w:pStyle w:val="3432"/>
        <w:numPr>
          <w:ilvl w:val="2"/>
          <w:numId w:val="323"/>
        </w:numPr>
      </w:pPr>
      <w:r>
        <w:t>локализация симптомов поколачивания;</w:t>
      </w:r>
    </w:p>
    <w:p w14:paraId="322F157E" w14:textId="77777777" w:rsidR="00827C62" w:rsidRDefault="00827C62" w:rsidP="00BE002B">
      <w:pPr>
        <w:pStyle w:val="3432"/>
        <w:numPr>
          <w:ilvl w:val="2"/>
          <w:numId w:val="323"/>
        </w:numPr>
      </w:pPr>
      <w:r>
        <w:t>стул нарушен;</w:t>
      </w:r>
    </w:p>
    <w:p w14:paraId="53585D96" w14:textId="77777777" w:rsidR="00827C62" w:rsidRDefault="00827C62" w:rsidP="00BE002B">
      <w:pPr>
        <w:pStyle w:val="3432"/>
        <w:numPr>
          <w:ilvl w:val="2"/>
          <w:numId w:val="323"/>
        </w:numPr>
      </w:pPr>
      <w:r>
        <w:t>характер изменений стула;</w:t>
      </w:r>
    </w:p>
    <w:p w14:paraId="000B2308" w14:textId="77777777" w:rsidR="00827C62" w:rsidRDefault="00827C62" w:rsidP="00BE002B">
      <w:pPr>
        <w:pStyle w:val="3432"/>
        <w:numPr>
          <w:ilvl w:val="2"/>
          <w:numId w:val="323"/>
        </w:numPr>
      </w:pPr>
      <w:r>
        <w:t>мочеиспускание нарушено;</w:t>
      </w:r>
    </w:p>
    <w:p w14:paraId="464B8DB9" w14:textId="77777777" w:rsidR="00827C62" w:rsidRDefault="00827C62" w:rsidP="00BE002B">
      <w:pPr>
        <w:pStyle w:val="3432"/>
        <w:numPr>
          <w:ilvl w:val="2"/>
          <w:numId w:val="323"/>
        </w:numPr>
      </w:pPr>
      <w:r>
        <w:t>характер нарушений мочеиспускания;</w:t>
      </w:r>
    </w:p>
    <w:p w14:paraId="5B88C54D" w14:textId="77777777" w:rsidR="00827C62" w:rsidRDefault="00827C62" w:rsidP="00BE002B">
      <w:pPr>
        <w:pStyle w:val="3432"/>
        <w:numPr>
          <w:ilvl w:val="2"/>
          <w:numId w:val="323"/>
        </w:numPr>
      </w:pPr>
      <w:r>
        <w:t>диурез;</w:t>
      </w:r>
    </w:p>
    <w:p w14:paraId="2906134F" w14:textId="77777777" w:rsidR="00827C62" w:rsidRDefault="00827C62" w:rsidP="00BE002B">
      <w:pPr>
        <w:pStyle w:val="3423"/>
        <w:numPr>
          <w:ilvl w:val="1"/>
          <w:numId w:val="323"/>
        </w:numPr>
      </w:pPr>
      <w:r>
        <w:t>блок полей "Наружное акушерское исследование":</w:t>
      </w:r>
    </w:p>
    <w:p w14:paraId="691F8C99" w14:textId="77777777" w:rsidR="00827C62" w:rsidRDefault="00827C62" w:rsidP="00BE002B">
      <w:pPr>
        <w:pStyle w:val="3432"/>
        <w:numPr>
          <w:ilvl w:val="2"/>
          <w:numId w:val="323"/>
        </w:numPr>
      </w:pPr>
      <w:r>
        <w:t>матка: с четкими, ровными контурами;</w:t>
      </w:r>
    </w:p>
    <w:p w14:paraId="7A61ADAF" w14:textId="77777777" w:rsidR="00827C62" w:rsidRDefault="00827C62" w:rsidP="00BE002B">
      <w:pPr>
        <w:pStyle w:val="3432"/>
        <w:numPr>
          <w:ilvl w:val="2"/>
          <w:numId w:val="323"/>
        </w:numPr>
      </w:pPr>
      <w:r>
        <w:t>характер патологических изменений матки;</w:t>
      </w:r>
    </w:p>
    <w:p w14:paraId="10510631" w14:textId="77777777" w:rsidR="00827C62" w:rsidRDefault="00827C62" w:rsidP="00BE002B">
      <w:pPr>
        <w:pStyle w:val="3432"/>
        <w:numPr>
          <w:ilvl w:val="2"/>
          <w:numId w:val="323"/>
        </w:numPr>
      </w:pPr>
      <w:r>
        <w:t>матка: болезненная, болезненная при пальпации;</w:t>
      </w:r>
    </w:p>
    <w:p w14:paraId="0F6743C5" w14:textId="77777777" w:rsidR="00827C62" w:rsidRDefault="00827C62" w:rsidP="00BE002B">
      <w:pPr>
        <w:pStyle w:val="3432"/>
        <w:numPr>
          <w:ilvl w:val="2"/>
          <w:numId w:val="323"/>
        </w:numPr>
      </w:pPr>
      <w:r>
        <w:t>локализация болезненности матки;</w:t>
      </w:r>
    </w:p>
    <w:p w14:paraId="079F985D" w14:textId="77777777" w:rsidR="00827C62" w:rsidRDefault="00827C62" w:rsidP="00BE002B">
      <w:pPr>
        <w:pStyle w:val="3432"/>
        <w:numPr>
          <w:ilvl w:val="2"/>
          <w:numId w:val="323"/>
        </w:numPr>
      </w:pPr>
      <w:r>
        <w:t>тонус матки;</w:t>
      </w:r>
    </w:p>
    <w:p w14:paraId="10A4D951" w14:textId="77777777" w:rsidR="00827C62" w:rsidRDefault="00827C62" w:rsidP="00BE002B">
      <w:pPr>
        <w:pStyle w:val="3432"/>
        <w:numPr>
          <w:ilvl w:val="2"/>
          <w:numId w:val="323"/>
        </w:numPr>
      </w:pPr>
      <w:r>
        <w:t>схватки через (мин);</w:t>
      </w:r>
    </w:p>
    <w:p w14:paraId="1F31AE60" w14:textId="77777777" w:rsidR="00827C62" w:rsidRDefault="00827C62" w:rsidP="00BE002B">
      <w:pPr>
        <w:pStyle w:val="3432"/>
        <w:numPr>
          <w:ilvl w:val="2"/>
          <w:numId w:val="323"/>
        </w:numPr>
      </w:pPr>
      <w:r>
        <w:t>длительность (сек);</w:t>
      </w:r>
    </w:p>
    <w:p w14:paraId="4FFB6A52" w14:textId="77777777" w:rsidR="00827C62" w:rsidRDefault="00827C62" w:rsidP="00BE002B">
      <w:pPr>
        <w:pStyle w:val="3432"/>
        <w:numPr>
          <w:ilvl w:val="2"/>
          <w:numId w:val="323"/>
        </w:numPr>
      </w:pPr>
      <w:r>
        <w:t>характер схваток;</w:t>
      </w:r>
    </w:p>
    <w:p w14:paraId="7B2AB6A2" w14:textId="77777777" w:rsidR="00827C62" w:rsidRDefault="00827C62" w:rsidP="00BE002B">
      <w:pPr>
        <w:pStyle w:val="3432"/>
        <w:numPr>
          <w:ilvl w:val="2"/>
          <w:numId w:val="323"/>
        </w:numPr>
      </w:pPr>
      <w:r>
        <w:t>состояние шейки матки;</w:t>
      </w:r>
    </w:p>
    <w:p w14:paraId="30AD65CE" w14:textId="77777777" w:rsidR="00827C62" w:rsidRDefault="00827C62" w:rsidP="00BE002B">
      <w:pPr>
        <w:pStyle w:val="3432"/>
        <w:numPr>
          <w:ilvl w:val="2"/>
          <w:numId w:val="323"/>
        </w:numPr>
      </w:pPr>
      <w:r>
        <w:t>выделения из половых путей;</w:t>
      </w:r>
    </w:p>
    <w:p w14:paraId="07275A8B" w14:textId="77777777" w:rsidR="00827C62" w:rsidRDefault="00827C62" w:rsidP="00BE002B">
      <w:pPr>
        <w:pStyle w:val="3432"/>
        <w:numPr>
          <w:ilvl w:val="2"/>
          <w:numId w:val="323"/>
        </w:numPr>
      </w:pPr>
      <w:r>
        <w:t>характер выделений;</w:t>
      </w:r>
    </w:p>
    <w:p w14:paraId="0BC93DA6" w14:textId="77777777" w:rsidR="00827C62" w:rsidRDefault="00827C62" w:rsidP="00BE002B">
      <w:pPr>
        <w:pStyle w:val="3423"/>
        <w:numPr>
          <w:ilvl w:val="1"/>
          <w:numId w:val="323"/>
        </w:numPr>
      </w:pPr>
      <w:r>
        <w:t>блок полей "Плод":</w:t>
      </w:r>
    </w:p>
    <w:p w14:paraId="424EB0CB" w14:textId="77777777" w:rsidR="00827C62" w:rsidRDefault="00827C62" w:rsidP="00BE002B">
      <w:pPr>
        <w:pStyle w:val="3432"/>
        <w:numPr>
          <w:ilvl w:val="2"/>
          <w:numId w:val="323"/>
        </w:numPr>
      </w:pPr>
      <w:r>
        <w:t>положение плода;</w:t>
      </w:r>
    </w:p>
    <w:p w14:paraId="5FE12B05" w14:textId="77777777" w:rsidR="00827C62" w:rsidRDefault="00827C62" w:rsidP="00BE002B">
      <w:pPr>
        <w:pStyle w:val="3432"/>
        <w:numPr>
          <w:ilvl w:val="2"/>
          <w:numId w:val="323"/>
        </w:numPr>
      </w:pPr>
      <w:r>
        <w:t>предлежание плода;</w:t>
      </w:r>
    </w:p>
    <w:p w14:paraId="5C3C3F66" w14:textId="77777777" w:rsidR="00827C62" w:rsidRDefault="00827C62" w:rsidP="00BE002B">
      <w:pPr>
        <w:pStyle w:val="3432"/>
        <w:numPr>
          <w:ilvl w:val="2"/>
          <w:numId w:val="323"/>
        </w:numPr>
      </w:pPr>
      <w:r>
        <w:t>предлежащая часть;</w:t>
      </w:r>
    </w:p>
    <w:p w14:paraId="0E590B11" w14:textId="77777777" w:rsidR="00827C62" w:rsidRDefault="00827C62" w:rsidP="00BE002B">
      <w:pPr>
        <w:pStyle w:val="3432"/>
        <w:numPr>
          <w:ilvl w:val="2"/>
          <w:numId w:val="323"/>
        </w:numPr>
      </w:pPr>
      <w:r>
        <w:t>над входом в малый таз;</w:t>
      </w:r>
    </w:p>
    <w:p w14:paraId="090A4AF2" w14:textId="77777777" w:rsidR="00827C62" w:rsidRDefault="00827C62" w:rsidP="00BE002B">
      <w:pPr>
        <w:pStyle w:val="3432"/>
        <w:numPr>
          <w:ilvl w:val="2"/>
          <w:numId w:val="323"/>
        </w:numPr>
      </w:pPr>
      <w:r>
        <w:t>ритм сердцебиения;</w:t>
      </w:r>
    </w:p>
    <w:p w14:paraId="6AE9C921" w14:textId="77777777" w:rsidR="00827C62" w:rsidRDefault="00827C62" w:rsidP="00BE002B">
      <w:pPr>
        <w:pStyle w:val="3432"/>
        <w:numPr>
          <w:ilvl w:val="2"/>
          <w:numId w:val="323"/>
        </w:numPr>
      </w:pPr>
      <w:r>
        <w:t>сердцебиение плода;</w:t>
      </w:r>
    </w:p>
    <w:p w14:paraId="25D5DF11" w14:textId="77777777" w:rsidR="00827C62" w:rsidRDefault="00827C62" w:rsidP="00BE002B">
      <w:pPr>
        <w:pStyle w:val="3432"/>
        <w:numPr>
          <w:ilvl w:val="2"/>
          <w:numId w:val="323"/>
        </w:numPr>
      </w:pPr>
      <w:r>
        <w:t>ЧСС плода (уд/мин);</w:t>
      </w:r>
    </w:p>
    <w:p w14:paraId="18DB4E31" w14:textId="77777777" w:rsidR="00827C62" w:rsidRDefault="00827C62" w:rsidP="00BE002B">
      <w:pPr>
        <w:pStyle w:val="3423"/>
        <w:numPr>
          <w:ilvl w:val="1"/>
          <w:numId w:val="323"/>
        </w:numPr>
      </w:pPr>
      <w:r>
        <w:t>блок полей "Измерения":</w:t>
      </w:r>
    </w:p>
    <w:p w14:paraId="30537E6D" w14:textId="77777777" w:rsidR="00827C62" w:rsidRDefault="00827C62" w:rsidP="00BE002B">
      <w:pPr>
        <w:pStyle w:val="3432"/>
        <w:numPr>
          <w:ilvl w:val="2"/>
          <w:numId w:val="323"/>
        </w:numPr>
      </w:pPr>
      <w:r>
        <w:t>температура;</w:t>
      </w:r>
    </w:p>
    <w:p w14:paraId="0E25E029" w14:textId="77777777" w:rsidR="00827C62" w:rsidRDefault="00827C62" w:rsidP="00BE002B">
      <w:pPr>
        <w:pStyle w:val="3432"/>
        <w:numPr>
          <w:ilvl w:val="2"/>
          <w:numId w:val="323"/>
        </w:numPr>
      </w:pPr>
      <w:r>
        <w:t>пульс (уд/мин);</w:t>
      </w:r>
    </w:p>
    <w:p w14:paraId="5E154016" w14:textId="77777777" w:rsidR="00827C62" w:rsidRDefault="00827C62" w:rsidP="00BE002B">
      <w:pPr>
        <w:pStyle w:val="3432"/>
        <w:numPr>
          <w:ilvl w:val="2"/>
          <w:numId w:val="323"/>
        </w:numPr>
      </w:pPr>
      <w:r>
        <w:t>систолическое давление (правая рука, левая рука);</w:t>
      </w:r>
    </w:p>
    <w:p w14:paraId="704878DC" w14:textId="77777777" w:rsidR="00827C62" w:rsidRDefault="00827C62" w:rsidP="00BE002B">
      <w:pPr>
        <w:pStyle w:val="3432"/>
        <w:numPr>
          <w:ilvl w:val="2"/>
          <w:numId w:val="323"/>
        </w:numPr>
      </w:pPr>
      <w:r>
        <w:t>диастолическое давление (правая рука, левая рука);</w:t>
      </w:r>
    </w:p>
    <w:p w14:paraId="27518D34" w14:textId="77777777" w:rsidR="00827C62" w:rsidRDefault="00827C62" w:rsidP="00BE002B">
      <w:pPr>
        <w:pStyle w:val="3432"/>
        <w:numPr>
          <w:ilvl w:val="2"/>
          <w:numId w:val="323"/>
        </w:numPr>
      </w:pPr>
      <w:r>
        <w:t>масса тела (кг);</w:t>
      </w:r>
    </w:p>
    <w:p w14:paraId="7EA2D256" w14:textId="77777777" w:rsidR="00827C62" w:rsidRDefault="00827C62" w:rsidP="00BE002B">
      <w:pPr>
        <w:pStyle w:val="3432"/>
        <w:numPr>
          <w:ilvl w:val="2"/>
          <w:numId w:val="323"/>
        </w:numPr>
      </w:pPr>
      <w:r>
        <w:t>прибавка веса (г);</w:t>
      </w:r>
    </w:p>
    <w:p w14:paraId="476C3443" w14:textId="77777777" w:rsidR="00827C62" w:rsidRDefault="00827C62" w:rsidP="00BE002B">
      <w:pPr>
        <w:pStyle w:val="3432"/>
        <w:numPr>
          <w:ilvl w:val="2"/>
          <w:numId w:val="323"/>
        </w:numPr>
      </w:pPr>
      <w:r>
        <w:t>общая прибавка веса за беременность;</w:t>
      </w:r>
    </w:p>
    <w:p w14:paraId="1D1DD478" w14:textId="77777777" w:rsidR="00827C62" w:rsidRDefault="00827C62" w:rsidP="00BE002B">
      <w:pPr>
        <w:pStyle w:val="3432"/>
        <w:numPr>
          <w:ilvl w:val="2"/>
          <w:numId w:val="323"/>
        </w:numPr>
      </w:pPr>
      <w:r>
        <w:t>высота дна матки (см);</w:t>
      </w:r>
    </w:p>
    <w:p w14:paraId="1C6CC92D" w14:textId="77777777" w:rsidR="00827C62" w:rsidRDefault="00827C62" w:rsidP="00BE002B">
      <w:pPr>
        <w:pStyle w:val="3432"/>
        <w:numPr>
          <w:ilvl w:val="2"/>
          <w:numId w:val="323"/>
        </w:numPr>
      </w:pPr>
      <w:r>
        <w:t>окружность живота (см);</w:t>
      </w:r>
    </w:p>
    <w:p w14:paraId="146E8510" w14:textId="77777777" w:rsidR="00827C62" w:rsidRDefault="00827C62" w:rsidP="00BE002B">
      <w:pPr>
        <w:pStyle w:val="3423"/>
        <w:numPr>
          <w:ilvl w:val="1"/>
          <w:numId w:val="323"/>
        </w:numPr>
      </w:pPr>
      <w:r>
        <w:t>блок полей "ЛИС":</w:t>
      </w:r>
    </w:p>
    <w:p w14:paraId="6EF375C0" w14:textId="77777777" w:rsidR="00827C62" w:rsidRDefault="00827C62" w:rsidP="00BE002B">
      <w:pPr>
        <w:pStyle w:val="3432"/>
        <w:numPr>
          <w:ilvl w:val="2"/>
          <w:numId w:val="323"/>
        </w:numPr>
      </w:pPr>
      <w:r>
        <w:t>общий анализ мочи:</w:t>
      </w:r>
    </w:p>
    <w:p w14:paraId="0CF936C5" w14:textId="77777777" w:rsidR="00827C62" w:rsidRDefault="00827C62" w:rsidP="00BE002B">
      <w:pPr>
        <w:pStyle w:val="3432"/>
        <w:numPr>
          <w:ilvl w:val="3"/>
          <w:numId w:val="323"/>
        </w:numPr>
      </w:pPr>
      <w:r>
        <w:t>дата;</w:t>
      </w:r>
    </w:p>
    <w:p w14:paraId="4FB6EC52" w14:textId="77777777" w:rsidR="00827C62" w:rsidRDefault="00827C62" w:rsidP="00BE002B">
      <w:pPr>
        <w:pStyle w:val="3432"/>
        <w:numPr>
          <w:ilvl w:val="3"/>
          <w:numId w:val="323"/>
        </w:numPr>
      </w:pPr>
      <w:r>
        <w:t>уд. вес;</w:t>
      </w:r>
    </w:p>
    <w:p w14:paraId="3794EDF1" w14:textId="77777777" w:rsidR="00827C62" w:rsidRDefault="00827C62" w:rsidP="00BE002B">
      <w:pPr>
        <w:pStyle w:val="3432"/>
        <w:numPr>
          <w:ilvl w:val="3"/>
          <w:numId w:val="323"/>
        </w:numPr>
      </w:pPr>
      <w:r>
        <w:t>белок, г/л;</w:t>
      </w:r>
    </w:p>
    <w:p w14:paraId="6778FC75" w14:textId="77777777" w:rsidR="00827C62" w:rsidRDefault="00827C62" w:rsidP="00BE002B">
      <w:pPr>
        <w:pStyle w:val="3432"/>
        <w:numPr>
          <w:ilvl w:val="3"/>
          <w:numId w:val="323"/>
        </w:numPr>
      </w:pPr>
      <w:r>
        <w:t>лейкоциты;</w:t>
      </w:r>
    </w:p>
    <w:p w14:paraId="277A0067" w14:textId="77777777" w:rsidR="00827C62" w:rsidRDefault="00827C62" w:rsidP="00BE002B">
      <w:pPr>
        <w:pStyle w:val="3432"/>
        <w:numPr>
          <w:ilvl w:val="3"/>
          <w:numId w:val="323"/>
        </w:numPr>
      </w:pPr>
      <w:r>
        <w:t>эритроциты;</w:t>
      </w:r>
    </w:p>
    <w:p w14:paraId="0E6E387A" w14:textId="77777777" w:rsidR="00827C62" w:rsidRDefault="00827C62" w:rsidP="00BE002B">
      <w:pPr>
        <w:pStyle w:val="3432"/>
        <w:numPr>
          <w:ilvl w:val="3"/>
          <w:numId w:val="323"/>
        </w:numPr>
      </w:pPr>
      <w:r>
        <w:t>эпителий;</w:t>
      </w:r>
    </w:p>
    <w:p w14:paraId="3579579E" w14:textId="77777777" w:rsidR="00827C62" w:rsidRDefault="00827C62" w:rsidP="00BE002B">
      <w:pPr>
        <w:pStyle w:val="3432"/>
        <w:numPr>
          <w:ilvl w:val="3"/>
          <w:numId w:val="323"/>
        </w:numPr>
      </w:pPr>
      <w:r>
        <w:t>бактерии;</w:t>
      </w:r>
    </w:p>
    <w:p w14:paraId="0B232430" w14:textId="77777777" w:rsidR="00827C62" w:rsidRDefault="00827C62" w:rsidP="00BE002B">
      <w:pPr>
        <w:pStyle w:val="3432"/>
        <w:numPr>
          <w:ilvl w:val="2"/>
          <w:numId w:val="323"/>
        </w:numPr>
      </w:pPr>
      <w:r>
        <w:t>общий анализ крови:</w:t>
      </w:r>
    </w:p>
    <w:p w14:paraId="5E300C78" w14:textId="77777777" w:rsidR="00827C62" w:rsidRDefault="00827C62" w:rsidP="00BE002B">
      <w:pPr>
        <w:numPr>
          <w:ilvl w:val="3"/>
          <w:numId w:val="323"/>
        </w:numPr>
        <w:spacing w:line="360" w:lineRule="auto"/>
        <w:jc w:val="both"/>
      </w:pPr>
      <w:r>
        <w:t>дата;</w:t>
      </w:r>
    </w:p>
    <w:p w14:paraId="745B38EC" w14:textId="77777777" w:rsidR="00827C62" w:rsidRDefault="00827C62" w:rsidP="00BE002B">
      <w:pPr>
        <w:numPr>
          <w:ilvl w:val="3"/>
          <w:numId w:val="323"/>
        </w:numPr>
        <w:spacing w:line="360" w:lineRule="auto"/>
        <w:jc w:val="both"/>
      </w:pPr>
      <w:r>
        <w:t>гемоглобин, г/л;</w:t>
      </w:r>
    </w:p>
    <w:p w14:paraId="6AA3B410" w14:textId="77777777" w:rsidR="00827C62" w:rsidRDefault="00827C62" w:rsidP="00BE002B">
      <w:pPr>
        <w:numPr>
          <w:ilvl w:val="3"/>
          <w:numId w:val="323"/>
        </w:numPr>
        <w:spacing w:line="360" w:lineRule="auto"/>
        <w:jc w:val="both"/>
      </w:pPr>
      <w:r>
        <w:t>эритроциты;</w:t>
      </w:r>
    </w:p>
    <w:p w14:paraId="253FAD3F" w14:textId="77777777" w:rsidR="00827C62" w:rsidRDefault="00827C62" w:rsidP="00BE002B">
      <w:pPr>
        <w:numPr>
          <w:ilvl w:val="3"/>
          <w:numId w:val="323"/>
        </w:numPr>
        <w:spacing w:line="360" w:lineRule="auto"/>
        <w:jc w:val="both"/>
      </w:pPr>
      <w:r>
        <w:t>лейкоциты;</w:t>
      </w:r>
    </w:p>
    <w:p w14:paraId="16E5FECA" w14:textId="77777777" w:rsidR="00827C62" w:rsidRDefault="00827C62" w:rsidP="00BE002B">
      <w:pPr>
        <w:numPr>
          <w:ilvl w:val="3"/>
          <w:numId w:val="323"/>
        </w:numPr>
        <w:spacing w:line="360" w:lineRule="auto"/>
        <w:jc w:val="both"/>
      </w:pPr>
      <w:r>
        <w:t>тромбоциты;</w:t>
      </w:r>
    </w:p>
    <w:p w14:paraId="106C4801" w14:textId="77777777" w:rsidR="00827C62" w:rsidRDefault="00827C62" w:rsidP="00BE002B">
      <w:pPr>
        <w:numPr>
          <w:ilvl w:val="3"/>
          <w:numId w:val="323"/>
        </w:numPr>
        <w:spacing w:line="360" w:lineRule="auto"/>
        <w:jc w:val="both"/>
      </w:pPr>
      <w:r>
        <w:t>гематокрит (%);</w:t>
      </w:r>
    </w:p>
    <w:p w14:paraId="2512FFD1" w14:textId="77777777" w:rsidR="00827C62" w:rsidRDefault="00827C62" w:rsidP="00BE002B">
      <w:pPr>
        <w:numPr>
          <w:ilvl w:val="3"/>
          <w:numId w:val="323"/>
        </w:numPr>
        <w:spacing w:line="360" w:lineRule="auto"/>
        <w:jc w:val="both"/>
      </w:pPr>
      <w:r>
        <w:t>СОЭ мм/ч;</w:t>
      </w:r>
    </w:p>
    <w:p w14:paraId="64ECCA44" w14:textId="77777777" w:rsidR="00827C62" w:rsidRDefault="00827C62" w:rsidP="00BE002B">
      <w:pPr>
        <w:pStyle w:val="3432"/>
        <w:numPr>
          <w:ilvl w:val="2"/>
          <w:numId w:val="323"/>
        </w:numPr>
      </w:pPr>
      <w:r>
        <w:t>уточнение Титр АВО;</w:t>
      </w:r>
    </w:p>
    <w:p w14:paraId="6B188EA2" w14:textId="77777777" w:rsidR="00827C62" w:rsidRDefault="00827C62" w:rsidP="00BE002B">
      <w:pPr>
        <w:pStyle w:val="3432"/>
        <w:numPr>
          <w:ilvl w:val="2"/>
          <w:numId w:val="323"/>
        </w:numPr>
      </w:pPr>
      <w:r>
        <w:t>уточнение Титр Rh;</w:t>
      </w:r>
    </w:p>
    <w:p w14:paraId="2824C754" w14:textId="77777777" w:rsidR="00827C62" w:rsidRDefault="00827C62" w:rsidP="00BE002B">
      <w:pPr>
        <w:pStyle w:val="3432"/>
        <w:numPr>
          <w:ilvl w:val="2"/>
          <w:numId w:val="323"/>
        </w:numPr>
      </w:pPr>
      <w:r>
        <w:t>исследование уровня глюкозы в крови (ммоль/л);</w:t>
      </w:r>
    </w:p>
    <w:p w14:paraId="25FF9957" w14:textId="77777777" w:rsidR="00827C62" w:rsidRDefault="00827C62" w:rsidP="00BE002B">
      <w:pPr>
        <w:pStyle w:val="3423"/>
        <w:numPr>
          <w:ilvl w:val="1"/>
          <w:numId w:val="323"/>
        </w:numPr>
      </w:pPr>
      <w:r>
        <w:t>блок полей "Прием лекарственных препаратов":</w:t>
      </w:r>
    </w:p>
    <w:p w14:paraId="59AA5E71" w14:textId="77777777" w:rsidR="00827C62" w:rsidRDefault="00827C62" w:rsidP="00BE002B">
      <w:pPr>
        <w:pStyle w:val="3432"/>
        <w:numPr>
          <w:ilvl w:val="2"/>
          <w:numId w:val="323"/>
        </w:numPr>
      </w:pPr>
      <w:r>
        <w:t>лекарственные препараты:</w:t>
      </w:r>
    </w:p>
    <w:p w14:paraId="77F60BF5" w14:textId="77777777" w:rsidR="00827C62" w:rsidRDefault="00827C62" w:rsidP="00BE002B">
      <w:pPr>
        <w:numPr>
          <w:ilvl w:val="3"/>
          <w:numId w:val="323"/>
        </w:numPr>
        <w:spacing w:line="360" w:lineRule="auto"/>
        <w:jc w:val="both"/>
      </w:pPr>
      <w:r>
        <w:t>фолиевая кислота;</w:t>
      </w:r>
    </w:p>
    <w:p w14:paraId="3535C053" w14:textId="77777777" w:rsidR="00827C62" w:rsidRDefault="00827C62" w:rsidP="00BE002B">
      <w:pPr>
        <w:numPr>
          <w:ilvl w:val="3"/>
          <w:numId w:val="323"/>
        </w:numPr>
        <w:spacing w:line="360" w:lineRule="auto"/>
        <w:jc w:val="both"/>
      </w:pPr>
      <w:r>
        <w:t>поливитамины;</w:t>
      </w:r>
    </w:p>
    <w:p w14:paraId="6A1FEF9D" w14:textId="77777777" w:rsidR="00827C62" w:rsidRDefault="00827C62" w:rsidP="00BE002B">
      <w:pPr>
        <w:numPr>
          <w:ilvl w:val="3"/>
          <w:numId w:val="323"/>
        </w:numPr>
        <w:spacing w:line="360" w:lineRule="auto"/>
        <w:jc w:val="both"/>
      </w:pPr>
      <w:r>
        <w:t>антибиотики (перорально, парентерально);</w:t>
      </w:r>
    </w:p>
    <w:p w14:paraId="66385477" w14:textId="77777777" w:rsidR="00827C62" w:rsidRDefault="00827C62" w:rsidP="00BE002B">
      <w:pPr>
        <w:numPr>
          <w:ilvl w:val="3"/>
          <w:numId w:val="323"/>
        </w:numPr>
        <w:spacing w:line="360" w:lineRule="auto"/>
        <w:jc w:val="both"/>
      </w:pPr>
      <w:r>
        <w:t>антикоагулянты;</w:t>
      </w:r>
    </w:p>
    <w:p w14:paraId="1A0D51CB" w14:textId="77777777" w:rsidR="00827C62" w:rsidRDefault="00827C62" w:rsidP="00BE002B">
      <w:pPr>
        <w:numPr>
          <w:ilvl w:val="3"/>
          <w:numId w:val="323"/>
        </w:numPr>
        <w:spacing w:line="360" w:lineRule="auto"/>
        <w:jc w:val="both"/>
      </w:pPr>
      <w:r>
        <w:t>антиагреганты;</w:t>
      </w:r>
    </w:p>
    <w:p w14:paraId="0C079631" w14:textId="77777777" w:rsidR="00827C62" w:rsidRDefault="00827C62" w:rsidP="00BE002B">
      <w:pPr>
        <w:numPr>
          <w:ilvl w:val="3"/>
          <w:numId w:val="323"/>
        </w:numPr>
        <w:spacing w:line="360" w:lineRule="auto"/>
        <w:jc w:val="both"/>
      </w:pPr>
      <w:r>
        <w:t>антигипертензивные;</w:t>
      </w:r>
    </w:p>
    <w:p w14:paraId="1A19872E" w14:textId="77777777" w:rsidR="00827C62" w:rsidRDefault="00827C62" w:rsidP="00BE002B">
      <w:pPr>
        <w:numPr>
          <w:ilvl w:val="3"/>
          <w:numId w:val="323"/>
        </w:numPr>
        <w:spacing w:line="360" w:lineRule="auto"/>
        <w:jc w:val="both"/>
      </w:pPr>
      <w:r>
        <w:t>антиконвульсанты;</w:t>
      </w:r>
    </w:p>
    <w:p w14:paraId="6063BE16" w14:textId="77777777" w:rsidR="00827C62" w:rsidRDefault="00827C62" w:rsidP="00BE002B">
      <w:pPr>
        <w:numPr>
          <w:ilvl w:val="3"/>
          <w:numId w:val="323"/>
        </w:numPr>
        <w:spacing w:line="360" w:lineRule="auto"/>
        <w:jc w:val="both"/>
      </w:pPr>
      <w:r>
        <w:t xml:space="preserve"> гипогликемические (перорально, парантерально);</w:t>
      </w:r>
    </w:p>
    <w:p w14:paraId="6D802BAE" w14:textId="77777777" w:rsidR="00827C62" w:rsidRDefault="00827C62" w:rsidP="00BE002B">
      <w:pPr>
        <w:numPr>
          <w:ilvl w:val="3"/>
          <w:numId w:val="323"/>
        </w:numPr>
        <w:spacing w:line="360" w:lineRule="auto"/>
        <w:jc w:val="both"/>
      </w:pPr>
      <w:r>
        <w:t>антианемические;</w:t>
      </w:r>
    </w:p>
    <w:p w14:paraId="69189C4F" w14:textId="77777777" w:rsidR="00827C62" w:rsidRDefault="00827C62" w:rsidP="00BE002B">
      <w:pPr>
        <w:numPr>
          <w:ilvl w:val="3"/>
          <w:numId w:val="323"/>
        </w:numPr>
        <w:spacing w:line="360" w:lineRule="auto"/>
        <w:jc w:val="both"/>
      </w:pPr>
      <w:r>
        <w:t>иммуномодуляторы;</w:t>
      </w:r>
    </w:p>
    <w:p w14:paraId="70316454" w14:textId="77777777" w:rsidR="00827C62" w:rsidRDefault="00827C62" w:rsidP="00BE002B">
      <w:pPr>
        <w:numPr>
          <w:ilvl w:val="3"/>
          <w:numId w:val="323"/>
        </w:numPr>
        <w:spacing w:line="360" w:lineRule="auto"/>
        <w:jc w:val="both"/>
      </w:pPr>
      <w:r>
        <w:t>противовирусные;</w:t>
      </w:r>
    </w:p>
    <w:p w14:paraId="31E2DE5B" w14:textId="77777777" w:rsidR="00827C62" w:rsidRDefault="00827C62" w:rsidP="00BE002B">
      <w:pPr>
        <w:numPr>
          <w:ilvl w:val="3"/>
          <w:numId w:val="323"/>
        </w:numPr>
        <w:spacing w:line="360" w:lineRule="auto"/>
        <w:jc w:val="both"/>
      </w:pPr>
      <w:r>
        <w:t>цитостастики;</w:t>
      </w:r>
    </w:p>
    <w:p w14:paraId="67791C01" w14:textId="77777777" w:rsidR="00827C62" w:rsidRDefault="00827C62" w:rsidP="00BE002B">
      <w:pPr>
        <w:numPr>
          <w:ilvl w:val="3"/>
          <w:numId w:val="323"/>
        </w:numPr>
        <w:spacing w:line="360" w:lineRule="auto"/>
        <w:jc w:val="both"/>
      </w:pPr>
      <w:r>
        <w:t>гестагены;</w:t>
      </w:r>
    </w:p>
    <w:p w14:paraId="2C342F20" w14:textId="77777777" w:rsidR="00827C62" w:rsidRDefault="00827C62" w:rsidP="00BE002B">
      <w:pPr>
        <w:numPr>
          <w:ilvl w:val="3"/>
          <w:numId w:val="323"/>
        </w:numPr>
        <w:spacing w:line="360" w:lineRule="auto"/>
        <w:jc w:val="both"/>
      </w:pPr>
      <w:r>
        <w:t>антидепрессанты;</w:t>
      </w:r>
    </w:p>
    <w:p w14:paraId="6900B384" w14:textId="77777777" w:rsidR="00827C62" w:rsidRDefault="00827C62" w:rsidP="00BE002B">
      <w:pPr>
        <w:numPr>
          <w:ilvl w:val="3"/>
          <w:numId w:val="323"/>
        </w:numPr>
        <w:spacing w:line="360" w:lineRule="auto"/>
        <w:jc w:val="both"/>
      </w:pPr>
      <w:r>
        <w:t>гормональные препараты при заболеваниях щитовидной железы;</w:t>
      </w:r>
    </w:p>
    <w:p w14:paraId="5AF3C770" w14:textId="77777777" w:rsidR="00827C62" w:rsidRDefault="00827C62" w:rsidP="00BE002B">
      <w:pPr>
        <w:pStyle w:val="3412"/>
        <w:numPr>
          <w:ilvl w:val="0"/>
          <w:numId w:val="323"/>
        </w:numPr>
      </w:pPr>
      <w:r>
        <w:t>расчет рисков в соответствии с Приказом Министерства здравоохранения РФ от 20 октября 2020 г. N 1130н "Об утверждении Порядка оказания медицинской помощи по профилю "акушерство и гинекология" с учетом показателей формы "Дневник наблюдения".</w:t>
      </w:r>
    </w:p>
    <w:p w14:paraId="0622C843" w14:textId="77777777" w:rsidR="00827C62" w:rsidRPr="009E0828" w:rsidRDefault="00827C62" w:rsidP="00BE002B">
      <w:pPr>
        <w:pStyle w:val="45"/>
        <w:numPr>
          <w:ilvl w:val="3"/>
          <w:numId w:val="7"/>
        </w:numPr>
      </w:pPr>
      <w:bookmarkStart w:id="729" w:name="_Toc118113761"/>
      <w:r w:rsidRPr="009E0828">
        <w:t>Модуль "Гравидограмма"</w:t>
      </w:r>
      <w:bookmarkEnd w:id="729"/>
    </w:p>
    <w:p w14:paraId="7F695F38" w14:textId="77777777" w:rsidR="00827C62" w:rsidRDefault="00827C62" w:rsidP="00827C62">
      <w:pPr>
        <w:spacing w:line="360" w:lineRule="auto"/>
        <w:ind w:firstLine="851"/>
        <w:jc w:val="both"/>
      </w:pPr>
      <w:r>
        <w:t>В ходе внедрения модуля должны быть реализованы следующие функции:</w:t>
      </w:r>
    </w:p>
    <w:p w14:paraId="0876DFFB" w14:textId="77777777" w:rsidR="00827C62" w:rsidRDefault="00827C62" w:rsidP="00BE002B">
      <w:pPr>
        <w:pStyle w:val="3412"/>
        <w:numPr>
          <w:ilvl w:val="0"/>
          <w:numId w:val="323"/>
        </w:numPr>
      </w:pPr>
      <w:r>
        <w:t>возможность просмотра информации о каждом плоде в разрезе следующих данных:</w:t>
      </w:r>
    </w:p>
    <w:p w14:paraId="537B64BE" w14:textId="77777777" w:rsidR="00827C62" w:rsidRDefault="00827C62" w:rsidP="00BE002B">
      <w:pPr>
        <w:pStyle w:val="3423"/>
        <w:numPr>
          <w:ilvl w:val="1"/>
          <w:numId w:val="323"/>
        </w:numPr>
      </w:pPr>
      <w:r>
        <w:t>сердцебиение плода;</w:t>
      </w:r>
    </w:p>
    <w:p w14:paraId="3FD4AE95" w14:textId="77777777" w:rsidR="00827C62" w:rsidRDefault="00827C62" w:rsidP="00BE002B">
      <w:pPr>
        <w:pStyle w:val="3423"/>
        <w:numPr>
          <w:ilvl w:val="1"/>
          <w:numId w:val="323"/>
        </w:numPr>
      </w:pPr>
      <w:r>
        <w:t>предлежание плода;</w:t>
      </w:r>
    </w:p>
    <w:p w14:paraId="5D3A50A3" w14:textId="77777777" w:rsidR="00827C62" w:rsidRDefault="00827C62" w:rsidP="00BE002B">
      <w:pPr>
        <w:pStyle w:val="3412"/>
        <w:numPr>
          <w:ilvl w:val="0"/>
          <w:numId w:val="323"/>
        </w:numPr>
      </w:pPr>
      <w:r>
        <w:t>реализация шкал по показателям:</w:t>
      </w:r>
    </w:p>
    <w:p w14:paraId="21345422" w14:textId="77777777" w:rsidR="00827C62" w:rsidRDefault="00827C62" w:rsidP="00BE002B">
      <w:pPr>
        <w:pStyle w:val="3423"/>
        <w:numPr>
          <w:ilvl w:val="1"/>
          <w:numId w:val="323"/>
        </w:numPr>
      </w:pPr>
      <w:r>
        <w:t>АД систолическое;</w:t>
      </w:r>
    </w:p>
    <w:p w14:paraId="6F8C6ACD" w14:textId="77777777" w:rsidR="00827C62" w:rsidRDefault="00827C62" w:rsidP="00BE002B">
      <w:pPr>
        <w:pStyle w:val="3423"/>
        <w:numPr>
          <w:ilvl w:val="1"/>
          <w:numId w:val="323"/>
        </w:numPr>
      </w:pPr>
      <w:r>
        <w:t>АД диастолическое;</w:t>
      </w:r>
    </w:p>
    <w:p w14:paraId="78EA1B21" w14:textId="77777777" w:rsidR="00827C62" w:rsidRDefault="00827C62" w:rsidP="00BE002B">
      <w:pPr>
        <w:pStyle w:val="3412"/>
        <w:numPr>
          <w:ilvl w:val="0"/>
          <w:numId w:val="323"/>
        </w:numPr>
      </w:pPr>
      <w:r>
        <w:t>введение пороговых значений по показателям:</w:t>
      </w:r>
    </w:p>
    <w:p w14:paraId="481FA71E" w14:textId="77777777" w:rsidR="00827C62" w:rsidRDefault="00827C62" w:rsidP="00BE002B">
      <w:pPr>
        <w:pStyle w:val="3423"/>
        <w:numPr>
          <w:ilvl w:val="1"/>
          <w:numId w:val="323"/>
        </w:numPr>
      </w:pPr>
      <w:r>
        <w:t>высота стояния дна матки;</w:t>
      </w:r>
    </w:p>
    <w:p w14:paraId="015AF38F" w14:textId="77777777" w:rsidR="00827C62" w:rsidRDefault="00827C62" w:rsidP="00BE002B">
      <w:pPr>
        <w:pStyle w:val="3423"/>
        <w:numPr>
          <w:ilvl w:val="1"/>
          <w:numId w:val="323"/>
        </w:numPr>
      </w:pPr>
      <w:r>
        <w:t>масса, кг;</w:t>
      </w:r>
    </w:p>
    <w:p w14:paraId="193E5745" w14:textId="77777777" w:rsidR="00827C62" w:rsidRDefault="00827C62" w:rsidP="00BE002B">
      <w:pPr>
        <w:pStyle w:val="3423"/>
        <w:numPr>
          <w:ilvl w:val="1"/>
          <w:numId w:val="323"/>
        </w:numPr>
      </w:pPr>
      <w:r>
        <w:t>систолическое артериальное давление;</w:t>
      </w:r>
    </w:p>
    <w:p w14:paraId="07A6ACE4" w14:textId="77777777" w:rsidR="00827C62" w:rsidRDefault="00827C62" w:rsidP="00BE002B">
      <w:pPr>
        <w:pStyle w:val="3423"/>
        <w:numPr>
          <w:ilvl w:val="1"/>
          <w:numId w:val="323"/>
        </w:numPr>
      </w:pPr>
      <w:r>
        <w:t>диастолическое артериальное давление;</w:t>
      </w:r>
    </w:p>
    <w:p w14:paraId="204355FF" w14:textId="77777777" w:rsidR="00827C62" w:rsidRDefault="00827C62" w:rsidP="00BE002B">
      <w:pPr>
        <w:pStyle w:val="3423"/>
        <w:numPr>
          <w:ilvl w:val="1"/>
          <w:numId w:val="323"/>
        </w:numPr>
      </w:pPr>
      <w:r>
        <w:t>гемоглобин;</w:t>
      </w:r>
    </w:p>
    <w:p w14:paraId="5246EB71" w14:textId="77777777" w:rsidR="00827C62" w:rsidRDefault="00827C62" w:rsidP="00BE002B">
      <w:pPr>
        <w:pStyle w:val="3423"/>
        <w:numPr>
          <w:ilvl w:val="1"/>
          <w:numId w:val="323"/>
        </w:numPr>
      </w:pPr>
      <w:r>
        <w:t>глюкоза;</w:t>
      </w:r>
    </w:p>
    <w:p w14:paraId="05C34168" w14:textId="77777777" w:rsidR="00827C62" w:rsidRDefault="00827C62" w:rsidP="00BE002B">
      <w:pPr>
        <w:pStyle w:val="3423"/>
        <w:numPr>
          <w:ilvl w:val="1"/>
          <w:numId w:val="323"/>
        </w:numPr>
      </w:pPr>
      <w:r>
        <w:t>белок мочи;</w:t>
      </w:r>
    </w:p>
    <w:p w14:paraId="2EB0EB6E" w14:textId="77777777" w:rsidR="00827C62" w:rsidRDefault="00827C62" w:rsidP="00BE002B">
      <w:pPr>
        <w:pStyle w:val="3423"/>
        <w:numPr>
          <w:ilvl w:val="1"/>
          <w:numId w:val="323"/>
        </w:numPr>
      </w:pPr>
      <w:r>
        <w:t>титр Rh;</w:t>
      </w:r>
    </w:p>
    <w:p w14:paraId="54449AB9" w14:textId="77777777" w:rsidR="00827C62" w:rsidRDefault="00827C62" w:rsidP="00BE002B">
      <w:pPr>
        <w:pStyle w:val="3423"/>
        <w:numPr>
          <w:ilvl w:val="1"/>
          <w:numId w:val="323"/>
        </w:numPr>
      </w:pPr>
      <w:r>
        <w:t>титр ABO;</w:t>
      </w:r>
    </w:p>
    <w:p w14:paraId="66F09B26" w14:textId="77777777" w:rsidR="00827C62" w:rsidRDefault="00827C62" w:rsidP="00BE002B">
      <w:pPr>
        <w:pStyle w:val="3412"/>
        <w:numPr>
          <w:ilvl w:val="0"/>
          <w:numId w:val="323"/>
        </w:numPr>
      </w:pPr>
      <w:r>
        <w:t>цветовое выделение числовых значений, выходящих за допустимую норму по показателям:</w:t>
      </w:r>
    </w:p>
    <w:p w14:paraId="377CE8E2" w14:textId="77777777" w:rsidR="00827C62" w:rsidRDefault="00827C62" w:rsidP="00BE002B">
      <w:pPr>
        <w:pStyle w:val="3423"/>
        <w:numPr>
          <w:ilvl w:val="1"/>
          <w:numId w:val="323"/>
        </w:numPr>
      </w:pPr>
      <w:r>
        <w:t>гемоглобин;</w:t>
      </w:r>
    </w:p>
    <w:p w14:paraId="4DFEE50A" w14:textId="77777777" w:rsidR="00827C62" w:rsidRDefault="00827C62" w:rsidP="00BE002B">
      <w:pPr>
        <w:pStyle w:val="3423"/>
        <w:numPr>
          <w:ilvl w:val="1"/>
          <w:numId w:val="323"/>
        </w:numPr>
      </w:pPr>
      <w:r>
        <w:t>глюкоза;</w:t>
      </w:r>
    </w:p>
    <w:p w14:paraId="46A5A0A7" w14:textId="77777777" w:rsidR="00827C62" w:rsidRDefault="00827C62" w:rsidP="00BE002B">
      <w:pPr>
        <w:pStyle w:val="3423"/>
        <w:numPr>
          <w:ilvl w:val="1"/>
          <w:numId w:val="323"/>
        </w:numPr>
      </w:pPr>
      <w:r>
        <w:t>белок мочи;</w:t>
      </w:r>
    </w:p>
    <w:p w14:paraId="5B10EF59" w14:textId="77777777" w:rsidR="00827C62" w:rsidRDefault="00827C62" w:rsidP="00BE002B">
      <w:pPr>
        <w:pStyle w:val="3423"/>
        <w:numPr>
          <w:ilvl w:val="1"/>
          <w:numId w:val="323"/>
        </w:numPr>
      </w:pPr>
      <w:r>
        <w:t>титр Rh;</w:t>
      </w:r>
    </w:p>
    <w:p w14:paraId="33BB0A84" w14:textId="77777777" w:rsidR="00827C62" w:rsidRDefault="00827C62" w:rsidP="00BE002B">
      <w:pPr>
        <w:pStyle w:val="3423"/>
        <w:numPr>
          <w:ilvl w:val="1"/>
          <w:numId w:val="323"/>
        </w:numPr>
      </w:pPr>
      <w:r>
        <w:t>титр ABO;</w:t>
      </w:r>
    </w:p>
    <w:p w14:paraId="298F33FC" w14:textId="77777777" w:rsidR="00827C62" w:rsidRDefault="00827C62" w:rsidP="00BE002B">
      <w:pPr>
        <w:pStyle w:val="3412"/>
        <w:numPr>
          <w:ilvl w:val="0"/>
          <w:numId w:val="323"/>
        </w:numPr>
        <w:rPr>
          <w:color w:val="000000"/>
        </w:rPr>
      </w:pPr>
      <w:r>
        <w:t>цветовое выделение шкал, выходящих за допустимую норму по показателям:</w:t>
      </w:r>
    </w:p>
    <w:p w14:paraId="75CA0FB4" w14:textId="77777777" w:rsidR="00827C62" w:rsidRDefault="00827C62" w:rsidP="00BE002B">
      <w:pPr>
        <w:pStyle w:val="3423"/>
        <w:numPr>
          <w:ilvl w:val="1"/>
          <w:numId w:val="323"/>
        </w:numPr>
      </w:pPr>
      <w:r>
        <w:t>систолическое артериальное давление;</w:t>
      </w:r>
    </w:p>
    <w:p w14:paraId="63C95F54" w14:textId="77777777" w:rsidR="00827C62" w:rsidRDefault="00827C62" w:rsidP="00BE002B">
      <w:pPr>
        <w:pStyle w:val="3423"/>
        <w:numPr>
          <w:ilvl w:val="1"/>
          <w:numId w:val="323"/>
        </w:numPr>
      </w:pPr>
      <w:r>
        <w:t>диастолическое артериальное давление;</w:t>
      </w:r>
    </w:p>
    <w:p w14:paraId="3F5B0BEE" w14:textId="77777777" w:rsidR="00827C62" w:rsidRDefault="00827C62" w:rsidP="00BE002B">
      <w:pPr>
        <w:pStyle w:val="3412"/>
        <w:numPr>
          <w:ilvl w:val="0"/>
          <w:numId w:val="323"/>
        </w:numPr>
      </w:pPr>
      <w:r>
        <w:t>цветовое выделение точек линейного графика, выходящих за допустимую норму по показателям:</w:t>
      </w:r>
    </w:p>
    <w:p w14:paraId="22E59150" w14:textId="77777777" w:rsidR="00827C62" w:rsidRDefault="00827C62" w:rsidP="00BE002B">
      <w:pPr>
        <w:pStyle w:val="3423"/>
        <w:numPr>
          <w:ilvl w:val="1"/>
          <w:numId w:val="323"/>
        </w:numPr>
      </w:pPr>
      <w:r>
        <w:t>высота стояния дна матки;</w:t>
      </w:r>
    </w:p>
    <w:p w14:paraId="5C047A76" w14:textId="77777777" w:rsidR="00827C62" w:rsidRDefault="00827C62" w:rsidP="00BE002B">
      <w:pPr>
        <w:pStyle w:val="3423"/>
        <w:numPr>
          <w:ilvl w:val="1"/>
          <w:numId w:val="323"/>
        </w:numPr>
      </w:pPr>
      <w:r>
        <w:t>масса, кг;</w:t>
      </w:r>
    </w:p>
    <w:p w14:paraId="32DAD6E3" w14:textId="77777777" w:rsidR="00827C62" w:rsidRDefault="00827C62" w:rsidP="00BE002B">
      <w:pPr>
        <w:pStyle w:val="3412"/>
        <w:numPr>
          <w:ilvl w:val="0"/>
          <w:numId w:val="323"/>
        </w:numPr>
      </w:pPr>
      <w:r>
        <w:t xml:space="preserve">вывод всплывающих подсказок при наведении на соответствующий показатель в разрезе следующих данных: </w:t>
      </w:r>
    </w:p>
    <w:p w14:paraId="10728A06" w14:textId="77777777" w:rsidR="00827C62" w:rsidRDefault="00827C62" w:rsidP="00BE002B">
      <w:pPr>
        <w:pStyle w:val="3423"/>
        <w:numPr>
          <w:ilvl w:val="1"/>
          <w:numId w:val="323"/>
        </w:numPr>
      </w:pPr>
      <w:r>
        <w:t>результат показателя;</w:t>
      </w:r>
    </w:p>
    <w:p w14:paraId="1525CD91" w14:textId="77777777" w:rsidR="00827C62" w:rsidRDefault="00827C62" w:rsidP="00BE002B">
      <w:pPr>
        <w:pStyle w:val="3423"/>
        <w:numPr>
          <w:ilvl w:val="1"/>
          <w:numId w:val="323"/>
        </w:numPr>
      </w:pPr>
      <w:r>
        <w:t>норма;</w:t>
      </w:r>
    </w:p>
    <w:p w14:paraId="664BEECB" w14:textId="77777777" w:rsidR="00827C62" w:rsidRDefault="00827C62" w:rsidP="00BE002B">
      <w:pPr>
        <w:pStyle w:val="3423"/>
        <w:numPr>
          <w:ilvl w:val="1"/>
          <w:numId w:val="323"/>
        </w:numPr>
      </w:pPr>
      <w:r>
        <w:t>дата обследования;</w:t>
      </w:r>
    </w:p>
    <w:p w14:paraId="0A14C7A7" w14:textId="77777777" w:rsidR="00827C62" w:rsidRDefault="00827C62" w:rsidP="00BE002B">
      <w:pPr>
        <w:pStyle w:val="3423"/>
        <w:numPr>
          <w:ilvl w:val="1"/>
          <w:numId w:val="323"/>
        </w:numPr>
      </w:pPr>
      <w:r>
        <w:t>неделя беременности;</w:t>
      </w:r>
    </w:p>
    <w:p w14:paraId="5A3C0657" w14:textId="77777777" w:rsidR="00827C62" w:rsidRDefault="00827C62" w:rsidP="00BE002B">
      <w:pPr>
        <w:pStyle w:val="3412"/>
        <w:numPr>
          <w:ilvl w:val="0"/>
          <w:numId w:val="323"/>
        </w:numPr>
      </w:pPr>
      <w:r>
        <w:t>построение графика на основе следующих показателей дневников наблюдений:</w:t>
      </w:r>
    </w:p>
    <w:p w14:paraId="4BCC2C0B" w14:textId="77777777" w:rsidR="00827C62" w:rsidRDefault="00827C62" w:rsidP="00BE002B">
      <w:pPr>
        <w:pStyle w:val="3423"/>
        <w:numPr>
          <w:ilvl w:val="1"/>
          <w:numId w:val="323"/>
        </w:numPr>
      </w:pPr>
      <w:r>
        <w:t>гемоглобин;</w:t>
      </w:r>
    </w:p>
    <w:p w14:paraId="72C2862C" w14:textId="77777777" w:rsidR="00827C62" w:rsidRDefault="00827C62" w:rsidP="00BE002B">
      <w:pPr>
        <w:pStyle w:val="3423"/>
        <w:numPr>
          <w:ilvl w:val="1"/>
          <w:numId w:val="323"/>
        </w:numPr>
      </w:pPr>
      <w:r>
        <w:t>белок мочи;</w:t>
      </w:r>
    </w:p>
    <w:p w14:paraId="2BA24092" w14:textId="77777777" w:rsidR="00827C62" w:rsidRDefault="00827C62" w:rsidP="00BE002B">
      <w:pPr>
        <w:pStyle w:val="3423"/>
        <w:numPr>
          <w:ilvl w:val="1"/>
          <w:numId w:val="323"/>
        </w:numPr>
      </w:pPr>
      <w:r>
        <w:t>глюкоза;</w:t>
      </w:r>
    </w:p>
    <w:p w14:paraId="0A93DAD0" w14:textId="77777777" w:rsidR="00827C62" w:rsidRDefault="00827C62" w:rsidP="00BE002B">
      <w:pPr>
        <w:pStyle w:val="3423"/>
        <w:numPr>
          <w:ilvl w:val="1"/>
          <w:numId w:val="323"/>
        </w:numPr>
      </w:pPr>
      <w:r>
        <w:t>титр Rh;</w:t>
      </w:r>
    </w:p>
    <w:p w14:paraId="653E12C2" w14:textId="77777777" w:rsidR="00827C62" w:rsidRDefault="00827C62" w:rsidP="00BE002B">
      <w:pPr>
        <w:pStyle w:val="3423"/>
        <w:numPr>
          <w:ilvl w:val="1"/>
          <w:numId w:val="323"/>
        </w:numPr>
      </w:pPr>
      <w:r>
        <w:t>титр ABO;</w:t>
      </w:r>
    </w:p>
    <w:p w14:paraId="19629B55" w14:textId="77777777" w:rsidR="00827C62" w:rsidRDefault="00827C62" w:rsidP="00BE002B">
      <w:pPr>
        <w:pStyle w:val="3423"/>
        <w:numPr>
          <w:ilvl w:val="1"/>
          <w:numId w:val="323"/>
        </w:numPr>
      </w:pPr>
      <w:r>
        <w:t>АД систолическое;</w:t>
      </w:r>
    </w:p>
    <w:p w14:paraId="76EDD335" w14:textId="77777777" w:rsidR="00827C62" w:rsidRDefault="00827C62" w:rsidP="00BE002B">
      <w:pPr>
        <w:pStyle w:val="3423"/>
        <w:numPr>
          <w:ilvl w:val="1"/>
          <w:numId w:val="323"/>
        </w:numPr>
      </w:pPr>
      <w:r>
        <w:t>АД диастолическое;</w:t>
      </w:r>
    </w:p>
    <w:p w14:paraId="1CCC9576" w14:textId="77777777" w:rsidR="00827C62" w:rsidRDefault="00827C62" w:rsidP="00BE002B">
      <w:pPr>
        <w:pStyle w:val="3423"/>
        <w:numPr>
          <w:ilvl w:val="1"/>
          <w:numId w:val="323"/>
        </w:numPr>
      </w:pPr>
      <w:r>
        <w:t>окружность живота;</w:t>
      </w:r>
    </w:p>
    <w:p w14:paraId="6F8E976C" w14:textId="77777777" w:rsidR="00827C62" w:rsidRDefault="00827C62" w:rsidP="00BE002B">
      <w:pPr>
        <w:pStyle w:val="3423"/>
        <w:numPr>
          <w:ilvl w:val="1"/>
          <w:numId w:val="323"/>
        </w:numPr>
      </w:pPr>
      <w:r>
        <w:t>высота дна матки;</w:t>
      </w:r>
    </w:p>
    <w:p w14:paraId="4C53F5FB" w14:textId="77777777" w:rsidR="00827C62" w:rsidRDefault="00827C62" w:rsidP="00BE002B">
      <w:pPr>
        <w:pStyle w:val="3423"/>
        <w:numPr>
          <w:ilvl w:val="1"/>
          <w:numId w:val="323"/>
        </w:numPr>
      </w:pPr>
      <w:r>
        <w:t>отеки;</w:t>
      </w:r>
    </w:p>
    <w:p w14:paraId="4C107FD1" w14:textId="77777777" w:rsidR="00827C62" w:rsidRDefault="00827C62" w:rsidP="00BE002B">
      <w:pPr>
        <w:pStyle w:val="3423"/>
        <w:numPr>
          <w:ilvl w:val="1"/>
          <w:numId w:val="323"/>
        </w:numPr>
      </w:pPr>
      <w:r>
        <w:t>масса тела;</w:t>
      </w:r>
    </w:p>
    <w:p w14:paraId="30044267" w14:textId="77777777" w:rsidR="00827C62" w:rsidRDefault="00827C62" w:rsidP="00BE002B">
      <w:pPr>
        <w:pStyle w:val="3423"/>
        <w:numPr>
          <w:ilvl w:val="1"/>
          <w:numId w:val="323"/>
        </w:numPr>
      </w:pPr>
      <w:r>
        <w:t>предлежание плода;</w:t>
      </w:r>
    </w:p>
    <w:p w14:paraId="2E743C37" w14:textId="77777777" w:rsidR="00827C62" w:rsidRDefault="00827C62" w:rsidP="00BE002B">
      <w:pPr>
        <w:pStyle w:val="3423"/>
        <w:numPr>
          <w:ilvl w:val="1"/>
          <w:numId w:val="323"/>
        </w:numPr>
      </w:pPr>
      <w:r>
        <w:t>сердцебиение плода.</w:t>
      </w:r>
    </w:p>
    <w:p w14:paraId="1DF5014C" w14:textId="60E61744" w:rsidR="00827C62" w:rsidRPr="009E0828" w:rsidRDefault="00827C62" w:rsidP="00BE002B">
      <w:pPr>
        <w:pStyle w:val="45"/>
        <w:numPr>
          <w:ilvl w:val="3"/>
          <w:numId w:val="7"/>
        </w:numPr>
      </w:pPr>
      <w:bookmarkStart w:id="730" w:name="_Toc118113762"/>
      <w:r w:rsidRPr="009E0828">
        <w:t>Модуль "Маршрутизация и план ведения пациентов с заболеваниями по профилю "АКиНЕО"</w:t>
      </w:r>
      <w:bookmarkEnd w:id="730"/>
    </w:p>
    <w:p w14:paraId="5B3F78A8" w14:textId="77777777" w:rsidR="00827C62" w:rsidRPr="009E0828" w:rsidRDefault="00827C62" w:rsidP="00827C62">
      <w:pPr>
        <w:spacing w:line="360" w:lineRule="auto"/>
        <w:ind w:firstLine="851"/>
        <w:jc w:val="both"/>
      </w:pPr>
      <w:r w:rsidRPr="009E0828">
        <w:t>В ходе внедрения модуля должна быть реализована следующая функция:</w:t>
      </w:r>
    </w:p>
    <w:p w14:paraId="2D0499C7" w14:textId="77777777" w:rsidR="00827C62" w:rsidRPr="009E0828" w:rsidRDefault="00827C62" w:rsidP="00BE002B">
      <w:pPr>
        <w:numPr>
          <w:ilvl w:val="0"/>
          <w:numId w:val="323"/>
        </w:numPr>
        <w:spacing w:line="360" w:lineRule="auto"/>
        <w:ind w:left="1434" w:hanging="357"/>
        <w:jc w:val="both"/>
      </w:pPr>
      <w:r w:rsidRPr="009E0828">
        <w:t>создание пользовательской роли "</w:t>
      </w:r>
      <w:r w:rsidRPr="009E0828">
        <w:rPr>
          <w:color w:val="000000"/>
        </w:rPr>
        <w:t xml:space="preserve">Куратор </w:t>
      </w:r>
      <w:r w:rsidRPr="009E0828">
        <w:t>по профилю АКиНЕО". Для данной роли должны быть доступны следующие функции:</w:t>
      </w:r>
    </w:p>
    <w:p w14:paraId="248C2B7B" w14:textId="77777777" w:rsidR="00827C62" w:rsidRPr="009E0828" w:rsidRDefault="00827C62" w:rsidP="00BE002B">
      <w:pPr>
        <w:numPr>
          <w:ilvl w:val="1"/>
          <w:numId w:val="323"/>
        </w:numPr>
        <w:spacing w:line="360" w:lineRule="auto"/>
        <w:jc w:val="both"/>
        <w:rPr>
          <w:color w:val="242424"/>
        </w:rPr>
      </w:pPr>
      <w:r w:rsidRPr="009E0828">
        <w:t>доступ к форме "Мониторинг оказания МП", в зависимости от уровня курации:</w:t>
      </w:r>
    </w:p>
    <w:p w14:paraId="306CCC66" w14:textId="77777777" w:rsidR="00827C62" w:rsidRPr="009E0828" w:rsidRDefault="00827C62" w:rsidP="00BE002B">
      <w:pPr>
        <w:numPr>
          <w:ilvl w:val="2"/>
          <w:numId w:val="323"/>
        </w:numPr>
        <w:spacing w:line="360" w:lineRule="auto"/>
        <w:jc w:val="both"/>
      </w:pPr>
      <w:r w:rsidRPr="009E0828">
        <w:t>пользователь с ролью "</w:t>
      </w:r>
      <w:r w:rsidRPr="009E0828">
        <w:rPr>
          <w:color w:val="000000"/>
        </w:rPr>
        <w:t xml:space="preserve">Куратор </w:t>
      </w:r>
      <w:r w:rsidRPr="009E0828">
        <w:t>по профилю АКиНЕО", являющийся сотрудником МО первого уровня видит только пациентов, проходящих лечение в своей МО;</w:t>
      </w:r>
    </w:p>
    <w:p w14:paraId="58EA402B" w14:textId="77777777" w:rsidR="00827C62" w:rsidRPr="009E0828" w:rsidRDefault="00827C62" w:rsidP="00BE002B">
      <w:pPr>
        <w:numPr>
          <w:ilvl w:val="2"/>
          <w:numId w:val="323"/>
        </w:numPr>
        <w:spacing w:line="360" w:lineRule="auto"/>
        <w:jc w:val="both"/>
      </w:pPr>
      <w:r w:rsidRPr="009E0828">
        <w:t>пользователь с ролью "</w:t>
      </w:r>
      <w:r w:rsidRPr="009E0828">
        <w:rPr>
          <w:color w:val="000000"/>
        </w:rPr>
        <w:t xml:space="preserve">Куратор </w:t>
      </w:r>
      <w:r w:rsidRPr="009E0828">
        <w:t>по профилю АКиНЕО", являющийся сотрудником МО второго уровня видит пациентов, проходящих лечение в своей МО, и пациентов из курируемых МО;</w:t>
      </w:r>
    </w:p>
    <w:p w14:paraId="2DAC86AB" w14:textId="77777777" w:rsidR="00827C62" w:rsidRPr="009E0828" w:rsidRDefault="00827C62" w:rsidP="00BE002B">
      <w:pPr>
        <w:numPr>
          <w:ilvl w:val="2"/>
          <w:numId w:val="323"/>
        </w:numPr>
        <w:spacing w:line="360" w:lineRule="auto"/>
        <w:jc w:val="both"/>
      </w:pPr>
      <w:r w:rsidRPr="009E0828">
        <w:t>пользователь с ролью "</w:t>
      </w:r>
      <w:r w:rsidRPr="009E0828">
        <w:rPr>
          <w:color w:val="000000"/>
        </w:rPr>
        <w:t xml:space="preserve">Куратор </w:t>
      </w:r>
      <w:r w:rsidRPr="009E0828">
        <w:t>по профилю АКиНЕО", являющийся сотрудником МО третьего уровня видит пациентов, проходящих лечение в своей МО, и пациентов из курируемых МО;</w:t>
      </w:r>
    </w:p>
    <w:p w14:paraId="4EB707D1" w14:textId="77777777" w:rsidR="00827C62" w:rsidRPr="009E0828" w:rsidRDefault="00827C62" w:rsidP="00BE002B">
      <w:pPr>
        <w:numPr>
          <w:ilvl w:val="1"/>
          <w:numId w:val="323"/>
        </w:numPr>
        <w:spacing w:line="360" w:lineRule="auto"/>
        <w:jc w:val="both"/>
      </w:pPr>
      <w:r w:rsidRPr="009E0828">
        <w:t>доработка действий на форме "Мониторинг оказания МП":</w:t>
      </w:r>
    </w:p>
    <w:p w14:paraId="5EB3B185" w14:textId="77777777" w:rsidR="00827C62" w:rsidRPr="009E0828" w:rsidRDefault="00827C62" w:rsidP="00BE002B">
      <w:pPr>
        <w:numPr>
          <w:ilvl w:val="2"/>
          <w:numId w:val="323"/>
        </w:numPr>
        <w:spacing w:line="360" w:lineRule="auto"/>
        <w:jc w:val="both"/>
      </w:pPr>
      <w:r w:rsidRPr="009E0828">
        <w:t>доступные действия:</w:t>
      </w:r>
    </w:p>
    <w:p w14:paraId="2EAE17EE" w14:textId="77777777" w:rsidR="00827C62" w:rsidRPr="009E0828" w:rsidRDefault="00827C62" w:rsidP="00BE002B">
      <w:pPr>
        <w:numPr>
          <w:ilvl w:val="3"/>
          <w:numId w:val="323"/>
        </w:numPr>
        <w:spacing w:line="360" w:lineRule="auto"/>
        <w:jc w:val="both"/>
      </w:pPr>
      <w:r w:rsidRPr="009E0828">
        <w:t>просмотр списка пациентов с учетом фильтров;</w:t>
      </w:r>
    </w:p>
    <w:p w14:paraId="67D8CC6A" w14:textId="77777777" w:rsidR="00827C62" w:rsidRPr="009E0828" w:rsidRDefault="00827C62" w:rsidP="00BE002B">
      <w:pPr>
        <w:numPr>
          <w:ilvl w:val="3"/>
          <w:numId w:val="323"/>
        </w:numPr>
        <w:spacing w:line="360" w:lineRule="auto"/>
        <w:jc w:val="both"/>
      </w:pPr>
      <w:r w:rsidRPr="009E0828">
        <w:t>открытие ЭМК;</w:t>
      </w:r>
    </w:p>
    <w:p w14:paraId="0326FF3D" w14:textId="77777777" w:rsidR="00827C62" w:rsidRPr="009E0828" w:rsidRDefault="00827C62" w:rsidP="00BE002B">
      <w:pPr>
        <w:numPr>
          <w:ilvl w:val="3"/>
          <w:numId w:val="323"/>
        </w:numPr>
        <w:spacing w:line="360" w:lineRule="auto"/>
        <w:jc w:val="both"/>
      </w:pPr>
      <w:r w:rsidRPr="009E0828">
        <w:t>просмотр маршрута;</w:t>
      </w:r>
    </w:p>
    <w:p w14:paraId="0A1A7CE3" w14:textId="77777777" w:rsidR="00827C62" w:rsidRPr="009E0828" w:rsidRDefault="00827C62" w:rsidP="00BE002B">
      <w:pPr>
        <w:numPr>
          <w:ilvl w:val="3"/>
          <w:numId w:val="323"/>
        </w:numPr>
        <w:spacing w:line="360" w:lineRule="auto"/>
        <w:jc w:val="both"/>
        <w:rPr>
          <w:color w:val="242424"/>
        </w:rPr>
      </w:pPr>
      <w:r w:rsidRPr="009E0828">
        <w:t>доступ</w:t>
      </w:r>
      <w:r w:rsidRPr="009E0828">
        <w:rPr>
          <w:color w:val="242424"/>
        </w:rPr>
        <w:t xml:space="preserve"> к рекомендациям пациента;</w:t>
      </w:r>
    </w:p>
    <w:p w14:paraId="3535CD03" w14:textId="77777777" w:rsidR="00827C62" w:rsidRPr="009E0828" w:rsidRDefault="00827C62" w:rsidP="00BE002B">
      <w:pPr>
        <w:numPr>
          <w:ilvl w:val="2"/>
          <w:numId w:val="323"/>
        </w:numPr>
        <w:spacing w:line="360" w:lineRule="auto"/>
        <w:jc w:val="both"/>
      </w:pPr>
      <w:r w:rsidRPr="009E0828">
        <w:t>недоступные действия:</w:t>
      </w:r>
    </w:p>
    <w:p w14:paraId="6C06AD91" w14:textId="77777777" w:rsidR="00827C62" w:rsidRPr="009E0828" w:rsidRDefault="00827C62" w:rsidP="00BE002B">
      <w:pPr>
        <w:numPr>
          <w:ilvl w:val="3"/>
          <w:numId w:val="323"/>
        </w:numPr>
        <w:spacing w:line="360" w:lineRule="auto"/>
        <w:jc w:val="both"/>
      </w:pPr>
      <w:r w:rsidRPr="009E0828">
        <w:t>снятие с маршрута;</w:t>
      </w:r>
    </w:p>
    <w:p w14:paraId="573D7B30" w14:textId="77777777" w:rsidR="00827C62" w:rsidRPr="009E0828" w:rsidRDefault="00827C62" w:rsidP="00BE002B">
      <w:pPr>
        <w:numPr>
          <w:ilvl w:val="3"/>
          <w:numId w:val="323"/>
        </w:numPr>
        <w:spacing w:line="360" w:lineRule="auto"/>
        <w:jc w:val="both"/>
      </w:pPr>
      <w:r w:rsidRPr="009E0828">
        <w:t>добавление пациента;</w:t>
      </w:r>
    </w:p>
    <w:p w14:paraId="6CABCB0F" w14:textId="77777777" w:rsidR="00827C62" w:rsidRPr="009E0828" w:rsidRDefault="00827C62" w:rsidP="00BE002B">
      <w:pPr>
        <w:numPr>
          <w:ilvl w:val="3"/>
          <w:numId w:val="323"/>
        </w:numPr>
        <w:spacing w:line="360" w:lineRule="auto"/>
        <w:jc w:val="both"/>
      </w:pPr>
      <w:r w:rsidRPr="009E0828">
        <w:t>перевод в другое состояние;</w:t>
      </w:r>
    </w:p>
    <w:p w14:paraId="1599EA80" w14:textId="77777777" w:rsidR="00827C62" w:rsidRPr="009E0828" w:rsidRDefault="00827C62" w:rsidP="00BE002B">
      <w:pPr>
        <w:numPr>
          <w:ilvl w:val="1"/>
          <w:numId w:val="323"/>
        </w:numPr>
        <w:spacing w:line="360" w:lineRule="auto"/>
        <w:jc w:val="both"/>
      </w:pPr>
      <w:r w:rsidRPr="009E0828">
        <w:t>доработка действий на форме "Маршрут пациента":</w:t>
      </w:r>
    </w:p>
    <w:p w14:paraId="4CC5E147" w14:textId="77777777" w:rsidR="00827C62" w:rsidRPr="009E0828" w:rsidRDefault="00827C62" w:rsidP="00BE002B">
      <w:pPr>
        <w:numPr>
          <w:ilvl w:val="2"/>
          <w:numId w:val="323"/>
        </w:numPr>
        <w:spacing w:line="360" w:lineRule="auto"/>
        <w:jc w:val="both"/>
      </w:pPr>
      <w:r w:rsidRPr="009E0828">
        <w:t>доступные действия:</w:t>
      </w:r>
    </w:p>
    <w:p w14:paraId="5E604425" w14:textId="77777777" w:rsidR="00827C62" w:rsidRPr="009E0828" w:rsidRDefault="00827C62" w:rsidP="00BE002B">
      <w:pPr>
        <w:numPr>
          <w:ilvl w:val="3"/>
          <w:numId w:val="323"/>
        </w:numPr>
        <w:spacing w:line="360" w:lineRule="auto"/>
        <w:jc w:val="both"/>
      </w:pPr>
      <w:r w:rsidRPr="009E0828">
        <w:t>просмотр состояний маршрута с учетом фильтров;</w:t>
      </w:r>
    </w:p>
    <w:p w14:paraId="2E233A1A" w14:textId="77777777" w:rsidR="00827C62" w:rsidRPr="009E0828" w:rsidRDefault="00827C62" w:rsidP="00BE002B">
      <w:pPr>
        <w:numPr>
          <w:ilvl w:val="3"/>
          <w:numId w:val="323"/>
        </w:numPr>
        <w:spacing w:line="360" w:lineRule="auto"/>
        <w:jc w:val="both"/>
        <w:rPr>
          <w:color w:val="242424"/>
        </w:rPr>
      </w:pPr>
      <w:r w:rsidRPr="009E0828">
        <w:t>доступ к рекомендациям</w:t>
      </w:r>
      <w:r w:rsidRPr="009E0828">
        <w:rPr>
          <w:color w:val="242424"/>
        </w:rPr>
        <w:t xml:space="preserve"> пациента;</w:t>
      </w:r>
    </w:p>
    <w:p w14:paraId="1878B830" w14:textId="77777777" w:rsidR="00827C62" w:rsidRPr="009E0828" w:rsidRDefault="00827C62" w:rsidP="00BE002B">
      <w:pPr>
        <w:numPr>
          <w:ilvl w:val="2"/>
          <w:numId w:val="323"/>
        </w:numPr>
        <w:spacing w:line="360" w:lineRule="auto"/>
        <w:jc w:val="both"/>
      </w:pPr>
      <w:r w:rsidRPr="009E0828">
        <w:t>недоступные действия:</w:t>
      </w:r>
    </w:p>
    <w:p w14:paraId="6A3EBA83" w14:textId="77777777" w:rsidR="00827C62" w:rsidRPr="009E0828" w:rsidRDefault="00827C62" w:rsidP="00BE002B">
      <w:pPr>
        <w:numPr>
          <w:ilvl w:val="3"/>
          <w:numId w:val="323"/>
        </w:numPr>
        <w:spacing w:line="360" w:lineRule="auto"/>
        <w:jc w:val="both"/>
      </w:pPr>
      <w:r w:rsidRPr="009E0828">
        <w:t>снятие с маршрута;</w:t>
      </w:r>
    </w:p>
    <w:p w14:paraId="038632D2" w14:textId="77777777" w:rsidR="00827C62" w:rsidRPr="009E0828" w:rsidRDefault="00827C62" w:rsidP="00BE002B">
      <w:pPr>
        <w:numPr>
          <w:ilvl w:val="3"/>
          <w:numId w:val="323"/>
        </w:numPr>
        <w:spacing w:line="360" w:lineRule="auto"/>
        <w:jc w:val="both"/>
      </w:pPr>
      <w:r w:rsidRPr="009E0828">
        <w:t>перевод в другое состояние.</w:t>
      </w:r>
    </w:p>
    <w:p w14:paraId="639DD6FB" w14:textId="77777777" w:rsidR="00752FF2" w:rsidRPr="009E0828" w:rsidRDefault="00752FF2" w:rsidP="00BE002B">
      <w:pPr>
        <w:pStyle w:val="45"/>
        <w:numPr>
          <w:ilvl w:val="3"/>
          <w:numId w:val="7"/>
        </w:numPr>
      </w:pPr>
      <w:bookmarkStart w:id="731" w:name="_Toc118113763"/>
      <w:r w:rsidRPr="009E0828">
        <w:t>Подсистема "Отчеты"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bookmarkEnd w:id="731"/>
    </w:p>
    <w:p w14:paraId="394D48F4" w14:textId="4F3278E3" w:rsidR="00752FF2" w:rsidRPr="009E0828" w:rsidRDefault="00752FF2" w:rsidP="00752FF2">
      <w:pPr>
        <w:pStyle w:val="34f0"/>
        <w:rPr>
          <w:lang w:eastAsia="ru-RU"/>
        </w:rPr>
      </w:pPr>
      <w:r w:rsidRPr="009E0828">
        <w:rPr>
          <w:lang w:eastAsia="ru-RU"/>
        </w:rPr>
        <w:t>В Системе должна быть реализована возможность формирования следующих отчетов (</w:t>
      </w:r>
      <w:r w:rsidRPr="009E0828">
        <w:rPr>
          <w:color w:val="000000"/>
        </w:rPr>
        <w:t xml:space="preserve">проекты шаблонов отчетов приведены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 xml:space="preserve">. В процессе выполнения работ по </w:t>
      </w:r>
      <w:r w:rsidRPr="00BA7ABB">
        <w:rPr>
          <w:color w:val="000000"/>
          <w:highlight w:val="yellow"/>
        </w:rPr>
        <w:t>Контракту/Договору</w:t>
      </w:r>
      <w:r w:rsidRPr="009E0828">
        <w:rPr>
          <w:color w:val="000000"/>
        </w:rPr>
        <w:t xml:space="preserve"> допускается внесение Исполнителем изменений в шаблон отчета)</w:t>
      </w:r>
      <w:r w:rsidRPr="009E0828">
        <w:rPr>
          <w:lang w:eastAsia="ru-RU"/>
        </w:rPr>
        <w:t xml:space="preserve">: </w:t>
      </w:r>
    </w:p>
    <w:p w14:paraId="64F49673" w14:textId="77777777" w:rsidR="00752FF2" w:rsidRPr="009E0828" w:rsidRDefault="00752FF2" w:rsidP="00BE002B">
      <w:pPr>
        <w:pStyle w:val="3423"/>
        <w:numPr>
          <w:ilvl w:val="1"/>
          <w:numId w:val="323"/>
        </w:numPr>
      </w:pPr>
      <w:r w:rsidRPr="009E0828">
        <w:t>Сведения о количестве родов в разрезе основных показателей</w:t>
      </w:r>
      <w:r>
        <w:t>;</w:t>
      </w:r>
    </w:p>
    <w:p w14:paraId="163CA381" w14:textId="77777777" w:rsidR="00752FF2" w:rsidRPr="009E0828" w:rsidRDefault="00752FF2" w:rsidP="00BE002B">
      <w:pPr>
        <w:pStyle w:val="3423"/>
        <w:numPr>
          <w:ilvl w:val="1"/>
          <w:numId w:val="323"/>
        </w:numPr>
      </w:pPr>
      <w:r w:rsidRPr="009E0828">
        <w:t>Сведения о новорожденных</w:t>
      </w:r>
      <w:r>
        <w:t>;</w:t>
      </w:r>
    </w:p>
    <w:p w14:paraId="2F594AA8" w14:textId="77777777" w:rsidR="00752FF2" w:rsidRPr="009E0828" w:rsidRDefault="00752FF2" w:rsidP="00BE002B">
      <w:pPr>
        <w:pStyle w:val="3423"/>
        <w:numPr>
          <w:ilvl w:val="1"/>
          <w:numId w:val="323"/>
        </w:numPr>
      </w:pPr>
      <w:r w:rsidRPr="009E0828">
        <w:t>Ресурсная обеспеченность МО для оказания медицинской помощи пациентам</w:t>
      </w:r>
      <w:r>
        <w:t>;</w:t>
      </w:r>
    </w:p>
    <w:p w14:paraId="0F91CAC1" w14:textId="77777777" w:rsidR="00752FF2" w:rsidRPr="009E0828" w:rsidRDefault="00752FF2" w:rsidP="00BE002B">
      <w:pPr>
        <w:pStyle w:val="3423"/>
        <w:numPr>
          <w:ilvl w:val="1"/>
          <w:numId w:val="323"/>
        </w:numPr>
      </w:pPr>
      <w:r w:rsidRPr="009E0828">
        <w:t>Распределение пациенток по срокам родоразрешения</w:t>
      </w:r>
      <w:r>
        <w:t>;</w:t>
      </w:r>
    </w:p>
    <w:p w14:paraId="671BF8AC" w14:textId="77777777" w:rsidR="00752FF2" w:rsidRPr="009E0828" w:rsidRDefault="00752FF2" w:rsidP="00BE002B">
      <w:pPr>
        <w:pStyle w:val="3412"/>
        <w:numPr>
          <w:ilvl w:val="0"/>
          <w:numId w:val="323"/>
        </w:numPr>
      </w:pPr>
      <w:r>
        <w:t>д</w:t>
      </w:r>
      <w:r w:rsidRPr="009E0828">
        <w:t>оработка статистических отчетов:</w:t>
      </w:r>
    </w:p>
    <w:p w14:paraId="371FBEEB" w14:textId="77777777" w:rsidR="00752FF2" w:rsidRPr="009E0828" w:rsidRDefault="00752FF2" w:rsidP="00BE002B">
      <w:pPr>
        <w:pStyle w:val="3423"/>
        <w:numPr>
          <w:ilvl w:val="1"/>
          <w:numId w:val="323"/>
        </w:numPr>
      </w:pPr>
      <w:bookmarkStart w:id="732" w:name="_Hlk102666186"/>
      <w:r w:rsidRPr="009E0828">
        <w:t>Пациентки, сгруппированные по исходам беременности:</w:t>
      </w:r>
    </w:p>
    <w:p w14:paraId="57EC0E71" w14:textId="77777777" w:rsidR="00752FF2" w:rsidRPr="009E0828" w:rsidRDefault="00752FF2" w:rsidP="00BE002B">
      <w:pPr>
        <w:pStyle w:val="3432"/>
        <w:numPr>
          <w:ilvl w:val="2"/>
          <w:numId w:val="323"/>
        </w:numPr>
      </w:pPr>
      <w:r w:rsidRPr="009E0828">
        <w:t>расчет доли пациенток с определенным исходам беременности от общего числа исходов;</w:t>
      </w:r>
    </w:p>
    <w:p w14:paraId="15F2F36C" w14:textId="77777777" w:rsidR="00752FF2" w:rsidRPr="009E0828" w:rsidRDefault="00752FF2" w:rsidP="00BE002B">
      <w:pPr>
        <w:pStyle w:val="3432"/>
        <w:numPr>
          <w:ilvl w:val="2"/>
          <w:numId w:val="323"/>
        </w:numPr>
      </w:pPr>
      <w:r w:rsidRPr="009E0828">
        <w:t>частота прерываний беременности по медицинским показателям на 1000 родов.</w:t>
      </w:r>
    </w:p>
    <w:p w14:paraId="24713F11" w14:textId="77777777" w:rsidR="00752FF2" w:rsidRPr="009E0828" w:rsidRDefault="00752FF2" w:rsidP="00BE002B">
      <w:pPr>
        <w:pStyle w:val="3423"/>
        <w:numPr>
          <w:ilvl w:val="1"/>
          <w:numId w:val="323"/>
        </w:numPr>
      </w:pPr>
      <w:r w:rsidRPr="009E0828">
        <w:t>Беременные, поступившие под наблюдение на раннем сроке (до 12 недель):</w:t>
      </w:r>
    </w:p>
    <w:p w14:paraId="278D37EF" w14:textId="77777777" w:rsidR="00752FF2" w:rsidRPr="009E0828" w:rsidRDefault="00752FF2" w:rsidP="00BE002B">
      <w:pPr>
        <w:pStyle w:val="3432"/>
        <w:numPr>
          <w:ilvl w:val="2"/>
          <w:numId w:val="323"/>
        </w:numPr>
      </w:pPr>
      <w:r w:rsidRPr="009E0828">
        <w:t>доля поступивших беременных под наблюдение со сроком беременности до 12 недель(проценты).</w:t>
      </w:r>
    </w:p>
    <w:p w14:paraId="6FA78D9C" w14:textId="77777777" w:rsidR="00752FF2" w:rsidRPr="009E0828" w:rsidRDefault="00752FF2" w:rsidP="00BE002B">
      <w:pPr>
        <w:pStyle w:val="3423"/>
        <w:numPr>
          <w:ilvl w:val="1"/>
          <w:numId w:val="323"/>
        </w:numPr>
      </w:pPr>
      <w:r w:rsidRPr="009E0828">
        <w:t xml:space="preserve">Сведения об абортах у женщин в разрезе возрастов: </w:t>
      </w:r>
    </w:p>
    <w:p w14:paraId="09F085F2" w14:textId="77777777" w:rsidR="00752FF2" w:rsidRPr="009E0828" w:rsidRDefault="00752FF2" w:rsidP="00BE002B">
      <w:pPr>
        <w:pStyle w:val="3432"/>
        <w:numPr>
          <w:ilvl w:val="2"/>
          <w:numId w:val="323"/>
        </w:numPr>
      </w:pPr>
      <w:r w:rsidRPr="009E0828">
        <w:t xml:space="preserve">частота прерываний беременности (на 1000 женщин в возрасте 15 - 49 лет). </w:t>
      </w:r>
    </w:p>
    <w:p w14:paraId="6B4F5A85" w14:textId="77777777" w:rsidR="00752FF2" w:rsidRPr="009E0828" w:rsidRDefault="00752FF2" w:rsidP="00BE002B">
      <w:pPr>
        <w:pStyle w:val="3423"/>
        <w:numPr>
          <w:ilvl w:val="1"/>
          <w:numId w:val="323"/>
        </w:numPr>
      </w:pPr>
      <w:r w:rsidRPr="009E0828">
        <w:t>Показатели работы койки круглосуточного и дневного стационара:</w:t>
      </w:r>
    </w:p>
    <w:p w14:paraId="5E5096B4" w14:textId="77777777" w:rsidR="00752FF2" w:rsidRDefault="00752FF2" w:rsidP="00BE002B">
      <w:pPr>
        <w:pStyle w:val="3432"/>
        <w:numPr>
          <w:ilvl w:val="2"/>
          <w:numId w:val="323"/>
        </w:numPr>
      </w:pPr>
      <w:r w:rsidRPr="009E0828">
        <w:t>Средняя занятость койки.</w:t>
      </w:r>
    </w:p>
    <w:p w14:paraId="54B250EE" w14:textId="77777777" w:rsidR="00752FF2" w:rsidRPr="009E0828" w:rsidRDefault="00752FF2" w:rsidP="00BE002B">
      <w:pPr>
        <w:pStyle w:val="45"/>
        <w:numPr>
          <w:ilvl w:val="3"/>
          <w:numId w:val="7"/>
        </w:numPr>
      </w:pPr>
      <w:bookmarkStart w:id="733" w:name="_Toc118113764"/>
      <w:bookmarkEnd w:id="732"/>
      <w:r w:rsidRPr="009E0828">
        <w:t>Модуль "АРМ администратора ЦОД"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bookmarkEnd w:id="733"/>
    </w:p>
    <w:p w14:paraId="57D7969F" w14:textId="77777777" w:rsidR="00752FF2" w:rsidRPr="009E0828" w:rsidRDefault="00752FF2" w:rsidP="00752FF2">
      <w:pPr>
        <w:spacing w:line="360" w:lineRule="auto"/>
        <w:ind w:firstLine="851"/>
        <w:jc w:val="both"/>
      </w:pPr>
      <w:r w:rsidRPr="009E0828">
        <w:t>В ходе внедрения модуля должны быть реализованы следующие функции:</w:t>
      </w:r>
    </w:p>
    <w:p w14:paraId="04BA3BA4" w14:textId="77777777" w:rsidR="00752FF2" w:rsidRPr="009E0828" w:rsidRDefault="00752FF2" w:rsidP="00BE002B">
      <w:pPr>
        <w:numPr>
          <w:ilvl w:val="0"/>
          <w:numId w:val="323"/>
        </w:numPr>
        <w:spacing w:line="360" w:lineRule="auto"/>
        <w:ind w:left="1434" w:hanging="357"/>
        <w:jc w:val="both"/>
      </w:pPr>
      <w:r w:rsidRPr="009E0828">
        <w:t>возможность назначить пользователю роль "</w:t>
      </w:r>
      <w:r w:rsidRPr="009E0828">
        <w:rPr>
          <w:color w:val="000000"/>
        </w:rPr>
        <w:t xml:space="preserve">Куратор </w:t>
      </w:r>
      <w:r w:rsidRPr="009E0828">
        <w:t>по профилю АКиНЕО";</w:t>
      </w:r>
    </w:p>
    <w:p w14:paraId="778EA8F0" w14:textId="77777777" w:rsidR="00752FF2" w:rsidRPr="009E0828" w:rsidRDefault="00752FF2" w:rsidP="00BE002B">
      <w:pPr>
        <w:numPr>
          <w:ilvl w:val="0"/>
          <w:numId w:val="323"/>
        </w:numPr>
        <w:spacing w:line="360" w:lineRule="auto"/>
        <w:ind w:left="1434" w:hanging="357"/>
        <w:jc w:val="both"/>
      </w:pPr>
      <w:r w:rsidRPr="009E0828">
        <w:t>возможность проставления в структуре МО признака "АДКЦ".</w:t>
      </w:r>
    </w:p>
    <w:p w14:paraId="36F3FF64" w14:textId="77777777" w:rsidR="00752FF2" w:rsidRPr="009E0828" w:rsidRDefault="00752FF2" w:rsidP="00BE002B">
      <w:pPr>
        <w:pStyle w:val="45"/>
        <w:numPr>
          <w:ilvl w:val="3"/>
          <w:numId w:val="7"/>
        </w:numPr>
      </w:pPr>
      <w:bookmarkStart w:id="734" w:name="_Toc118113765"/>
      <w:r w:rsidRPr="009E0828">
        <w:t>Модуль "АРМ администратора МО" в части внедрения функциональности интеграции с ВИМИС</w:t>
      </w:r>
      <w:bookmarkEnd w:id="734"/>
    </w:p>
    <w:p w14:paraId="49997113" w14:textId="77777777" w:rsidR="00752FF2" w:rsidRPr="009E0828" w:rsidRDefault="00752FF2" w:rsidP="00752FF2">
      <w:pPr>
        <w:spacing w:line="360" w:lineRule="auto"/>
        <w:ind w:firstLine="851"/>
        <w:jc w:val="both"/>
      </w:pPr>
      <w:r w:rsidRPr="009E0828">
        <w:t>В рамках внедрения модуля должна быть реализована форма "Журнал документов для ВИМИС". Форма должна быть доступна в АРМ администратора ЦОД, АРМ администратора МО по кнопке "Региональный РЭМД" на боковой панели, и в АРМ методолога.</w:t>
      </w:r>
    </w:p>
    <w:p w14:paraId="1E93C643" w14:textId="77777777" w:rsidR="00752FF2" w:rsidRPr="009E0828" w:rsidRDefault="00752FF2" w:rsidP="00752FF2">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2629C272" w14:textId="77777777" w:rsidR="00752FF2" w:rsidRPr="009E0828" w:rsidRDefault="00752FF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2B155B8B" w14:textId="77777777" w:rsidR="00752FF2" w:rsidRPr="009E0828" w:rsidRDefault="00752FF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6D65ABF3" w14:textId="77777777" w:rsidR="00752FF2" w:rsidRPr="009E0828" w:rsidRDefault="00752FF2" w:rsidP="00752FF2">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70827BEA" w14:textId="77777777" w:rsidR="00752FF2" w:rsidRPr="009E0828" w:rsidRDefault="00752FF2" w:rsidP="00BE002B">
      <w:pPr>
        <w:pStyle w:val="45"/>
        <w:numPr>
          <w:ilvl w:val="3"/>
          <w:numId w:val="7"/>
        </w:numPr>
      </w:pPr>
      <w:bookmarkStart w:id="735" w:name="_Toc118113766"/>
      <w:r w:rsidRPr="009E0828">
        <w:t>Модуль "АРМ методолога" в части внедрения функциональности интеграции с ВИМИС</w:t>
      </w:r>
      <w:bookmarkEnd w:id="735"/>
    </w:p>
    <w:p w14:paraId="58D8BCE9" w14:textId="77777777" w:rsidR="00752FF2" w:rsidRPr="009E0828" w:rsidRDefault="00752FF2" w:rsidP="00752FF2">
      <w:pPr>
        <w:spacing w:line="360" w:lineRule="auto"/>
        <w:ind w:firstLine="851"/>
        <w:jc w:val="both"/>
      </w:pPr>
      <w:r w:rsidRPr="009E0828">
        <w:t xml:space="preserve">В рамках внедрения модуля должна быть реализована форма "Журнал документов для ВИМИС". </w:t>
      </w:r>
    </w:p>
    <w:p w14:paraId="0DD42F0F" w14:textId="77777777" w:rsidR="00752FF2" w:rsidRPr="009E0828" w:rsidRDefault="00752FF2" w:rsidP="00752FF2">
      <w:pPr>
        <w:spacing w:line="360" w:lineRule="auto"/>
        <w:ind w:firstLine="851"/>
        <w:jc w:val="both"/>
      </w:pPr>
      <w:r w:rsidRPr="009E0828">
        <w:t>В центральном блоке "Журнал документов" формы "Журнал документов для ВИМИС" должны быть добавлены поля:</w:t>
      </w:r>
    </w:p>
    <w:p w14:paraId="201E01F5" w14:textId="77777777" w:rsidR="00752FF2" w:rsidRPr="009E0828" w:rsidRDefault="00752FF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"Подразделение" - структурное подразделение МО, отправившей документ;</w:t>
      </w:r>
    </w:p>
    <w:p w14:paraId="3A3DCDA0" w14:textId="77777777" w:rsidR="00752FF2" w:rsidRPr="009E0828" w:rsidRDefault="00752FF2" w:rsidP="00BE002B">
      <w:pPr>
        <w:numPr>
          <w:ilvl w:val="0"/>
          <w:numId w:val="320"/>
        </w:numPr>
        <w:pBdr>
          <w:top w:val="nil"/>
          <w:left w:val="nil"/>
          <w:bottom w:val="nil"/>
          <w:right w:val="nil"/>
          <w:between w:val="nil"/>
        </w:pBdr>
        <w:spacing w:line="360" w:lineRule="auto"/>
        <w:ind w:left="1315" w:hanging="464"/>
        <w:jc w:val="both"/>
        <w:rPr>
          <w:color w:val="000000"/>
        </w:rPr>
      </w:pPr>
      <w:r w:rsidRPr="009E0828">
        <w:rPr>
          <w:color w:val="000000"/>
        </w:rPr>
        <w:t>"Специалист" - фамилия, имя, отчество медицинского работника.</w:t>
      </w:r>
    </w:p>
    <w:p w14:paraId="700640C0" w14:textId="77777777" w:rsidR="00752FF2" w:rsidRPr="009E0828" w:rsidRDefault="00752FF2" w:rsidP="00752FF2">
      <w:pPr>
        <w:spacing w:line="360" w:lineRule="auto"/>
        <w:ind w:firstLine="851"/>
        <w:jc w:val="both"/>
      </w:pPr>
      <w:r w:rsidRPr="009E0828">
        <w:t>В левом блоке "Фильтры" формы "Журнал документов для ВИМИС" в разделе "Основная" должны быть добавлены поля, содержащие выпадающий список со значениями "Подразделение" и "Специалист" для выбора подразделения и специалиста соответственно. Фильтрация по указанным полям должна быть доступна при установленном фильтре в поле "МО". Перечень значений выпадающего списка в полях ввода с выпадающим списком "Подразделение" и "Специалист" должен содержать данные медицинской организации, выбранной в фильтре в поле "МО".</w:t>
      </w:r>
    </w:p>
    <w:p w14:paraId="3AEEE67C" w14:textId="77777777" w:rsidR="00752FF2" w:rsidRPr="009E0828" w:rsidRDefault="00752FF2" w:rsidP="00BE002B">
      <w:pPr>
        <w:pStyle w:val="45"/>
        <w:numPr>
          <w:ilvl w:val="3"/>
          <w:numId w:val="7"/>
        </w:numPr>
      </w:pPr>
      <w:bookmarkStart w:id="736" w:name="_Ref101719502"/>
      <w:bookmarkStart w:id="737" w:name="_Toc118113767"/>
      <w:r w:rsidRPr="009E0828">
        <w:t>Модуль "АРМ методолога" в части внедрения функциональности централизованной подсистемы "Организация оказания медицинской помощи по профилям "Акушерство и гинекология" и "Неонатология" (Мониторинг беременных)"</w:t>
      </w:r>
      <w:bookmarkEnd w:id="736"/>
      <w:bookmarkEnd w:id="737"/>
    </w:p>
    <w:p w14:paraId="7A0CE9B3" w14:textId="77777777" w:rsidR="00752FF2" w:rsidRPr="009E0828" w:rsidRDefault="00752FF2" w:rsidP="00752FF2">
      <w:pPr>
        <w:spacing w:line="360" w:lineRule="auto"/>
        <w:ind w:firstLine="851"/>
        <w:jc w:val="both"/>
        <w:rPr>
          <w:color w:val="000000"/>
        </w:rPr>
      </w:pPr>
      <w:r w:rsidRPr="009E0828">
        <w:t>В ходе внедрения модуля</w:t>
      </w:r>
      <w:r w:rsidRPr="009E0828">
        <w:rPr>
          <w:color w:val="000000"/>
        </w:rPr>
        <w:t xml:space="preserve"> с целью модернизации и улучшения качества методологической работы с клиническими рекомендациями и порядками оказания медицинской помощи по профилю </w:t>
      </w:r>
      <w:bookmarkStart w:id="738" w:name="_Hlk100914374"/>
      <w:r w:rsidRPr="009E0828">
        <w:rPr>
          <w:color w:val="000000"/>
        </w:rPr>
        <w:t xml:space="preserve">ВИМИС "АКиНЕО" </w:t>
      </w:r>
      <w:bookmarkEnd w:id="738"/>
      <w:r w:rsidRPr="009E0828">
        <w:rPr>
          <w:color w:val="000000"/>
        </w:rPr>
        <w:t xml:space="preserve">в АРМ методолога должны быть реализованы следующие функции: </w:t>
      </w:r>
    </w:p>
    <w:p w14:paraId="5C6E833E"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Журнала документов для ВИМИС с фильтрацией документов по профилям "Акушерство, гинекология и неонатология";</w:t>
      </w:r>
    </w:p>
    <w:p w14:paraId="16ADCE3F"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этапов и тезисов клинических рекомендаций с функцией фильтрации по параметрам:</w:t>
      </w:r>
    </w:p>
    <w:p w14:paraId="24CE0FDE"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текст тезиса-рекомендация;</w:t>
      </w:r>
    </w:p>
    <w:p w14:paraId="10438E58"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убедительности;</w:t>
      </w:r>
    </w:p>
    <w:p w14:paraId="0AB87F84"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доказательности;</w:t>
      </w:r>
    </w:p>
    <w:p w14:paraId="6300B19C"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риск по 1130н;</w:t>
      </w:r>
    </w:p>
    <w:p w14:paraId="2CAA9287"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высокий риск по новорожденным;</w:t>
      </w:r>
    </w:p>
    <w:p w14:paraId="26C40B41"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списка клинических рекомендаций и порядков оказания медицинской помощи с функцией фильтрации по последним загруженным версиям документов (признак "Новая");</w:t>
      </w:r>
    </w:p>
    <w:p w14:paraId="49F077A8"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группировки тезисов клинических рекомендаций в разрезе этапа по уровню убедительности и уровню доказательности;</w:t>
      </w:r>
    </w:p>
    <w:p w14:paraId="292B46F8"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сохранение в Системе и просмотр истории изменения данных по порядкам оказания медицинской помощи и клиническим рекомендациям (Журнал изменений), в которой должны фиксироваться следующие данные:</w:t>
      </w:r>
    </w:p>
    <w:p w14:paraId="7C4E50E3"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63820887"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параметр, с которым произошли изменения. В Журнале должны фиксироваться все параметры, которые доступны для редактирования:</w:t>
      </w:r>
    </w:p>
    <w:p w14:paraId="0E8E0AD2"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7A41E3B7"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4CC9E3FB"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783C01CD"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w:t>
      </w:r>
    </w:p>
    <w:p w14:paraId="311E0BB6"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w:t>
      </w:r>
    </w:p>
    <w:p w14:paraId="68B410DE"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5EF806FD" w14:textId="77777777" w:rsidR="00752FF2" w:rsidRPr="009E0828" w:rsidRDefault="00752FF2" w:rsidP="00BE002B">
      <w:pPr>
        <w:numPr>
          <w:ilvl w:val="3"/>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6C30F8CA" w14:textId="77777777" w:rsidR="00752FF2" w:rsidRPr="009E0828" w:rsidRDefault="00752FF2" w:rsidP="00BE002B">
      <w:pPr>
        <w:numPr>
          <w:ilvl w:val="3"/>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2DC55844" w14:textId="77777777" w:rsidR="00752FF2" w:rsidRPr="009E0828" w:rsidRDefault="00752FF2" w:rsidP="00BE002B">
      <w:pPr>
        <w:numPr>
          <w:ilvl w:val="3"/>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06D7FE5A" w14:textId="77777777" w:rsidR="00752FF2" w:rsidRPr="009E0828" w:rsidRDefault="00752FF2" w:rsidP="00BE002B">
      <w:pPr>
        <w:numPr>
          <w:ilvl w:val="3"/>
          <w:numId w:val="329"/>
        </w:numPr>
        <w:pBdr>
          <w:top w:val="nil"/>
          <w:left w:val="nil"/>
          <w:bottom w:val="nil"/>
          <w:right w:val="nil"/>
          <w:between w:val="nil"/>
        </w:pBdr>
        <w:spacing w:line="360" w:lineRule="auto"/>
        <w:jc w:val="both"/>
        <w:rPr>
          <w:color w:val="000000"/>
        </w:rPr>
      </w:pPr>
      <w:r w:rsidRPr="009E0828">
        <w:rPr>
          <w:color w:val="000000"/>
        </w:rPr>
        <w:t>уровень МО;</w:t>
      </w:r>
    </w:p>
    <w:p w14:paraId="27456769" w14:textId="77777777" w:rsidR="00752FF2" w:rsidRPr="009E0828" w:rsidRDefault="00752FF2" w:rsidP="00BE002B">
      <w:pPr>
        <w:numPr>
          <w:ilvl w:val="3"/>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2C9D0123"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до изменения;</w:t>
      </w:r>
    </w:p>
    <w:p w14:paraId="1E4154F6"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значение параметра после изменения;</w:t>
      </w:r>
    </w:p>
    <w:p w14:paraId="4B653284"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действие с параметром: добавление, изменение или удаление;</w:t>
      </w:r>
    </w:p>
    <w:p w14:paraId="044FC0EE"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 xml:space="preserve"> Ф. И. О. пользователя, который внес изменение;</w:t>
      </w:r>
    </w:p>
    <w:p w14:paraId="02A92F2D"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контроль при добавлении условий входа и условий выхода из состояний маршрутов порядков оказания медицинской помощи:</w:t>
      </w:r>
    </w:p>
    <w:p w14:paraId="2F83741E"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корректность ввода логического выражения в формуле;</w:t>
      </w:r>
    </w:p>
    <w:p w14:paraId="610A612A"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на уникальность формулы для каждого из состояний в рамках одного маршрута;</w:t>
      </w:r>
    </w:p>
    <w:p w14:paraId="663E76ED"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копирования параметров состояния при редактировании маршрута. Копирование должно выполняться по маршрутам профиля "АКиНЕО" с переносом параметров:</w:t>
      </w:r>
    </w:p>
    <w:p w14:paraId="056546CE"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срок нахождения пациента в состоянии;</w:t>
      </w:r>
    </w:p>
    <w:p w14:paraId="195A051C"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2D82C675"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медицинские организации;</w:t>
      </w:r>
    </w:p>
    <w:p w14:paraId="0D0454B1"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7A31CA23"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формула "Условия выхода" со списком параметров событий. При копировании должна выполняться проверка на дублирование последовательности событий с одинаковыми параметрами;</w:t>
      </w:r>
    </w:p>
    <w:p w14:paraId="632497A0"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данные по услугам:</w:t>
      </w:r>
    </w:p>
    <w:p w14:paraId="0DD9B928"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код и наименование услуги;</w:t>
      </w:r>
    </w:p>
    <w:p w14:paraId="74A0F9D0"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признак "Обязательно для назначения";</w:t>
      </w:r>
    </w:p>
    <w:p w14:paraId="5E9C88F0"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срок выполнения услуги;</w:t>
      </w:r>
    </w:p>
    <w:p w14:paraId="363E3A14"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уровень МО;</w:t>
      </w:r>
    </w:p>
    <w:p w14:paraId="0C46D168" w14:textId="77777777" w:rsidR="00752FF2" w:rsidRPr="009E0828" w:rsidRDefault="00752FF2" w:rsidP="00BE002B">
      <w:pPr>
        <w:numPr>
          <w:ilvl w:val="2"/>
          <w:numId w:val="329"/>
        </w:numPr>
        <w:pBdr>
          <w:top w:val="nil"/>
          <w:left w:val="nil"/>
          <w:bottom w:val="nil"/>
          <w:right w:val="nil"/>
          <w:between w:val="nil"/>
        </w:pBdr>
        <w:spacing w:line="360" w:lineRule="auto"/>
        <w:jc w:val="both"/>
        <w:rPr>
          <w:color w:val="000000"/>
        </w:rPr>
      </w:pPr>
      <w:r>
        <w:rPr>
          <w:color w:val="000000"/>
        </w:rPr>
        <w:t>медицинские организации.</w:t>
      </w:r>
    </w:p>
    <w:p w14:paraId="13DC48D8"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установки признака "Действует" для маршрута порядка оказания медицинской помощи;</w:t>
      </w:r>
    </w:p>
    <w:p w14:paraId="04E33394"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внутрисистемное уведомление методолога о создании или изменении уровня оказания медицинской помощи профиля "АКиНЕО" в структуре МО;</w:t>
      </w:r>
    </w:p>
    <w:p w14:paraId="1B3E7595" w14:textId="77777777" w:rsidR="00752FF2" w:rsidRDefault="00752FF2" w:rsidP="00BE002B">
      <w:pPr>
        <w:numPr>
          <w:ilvl w:val="0"/>
          <w:numId w:val="329"/>
        </w:numPr>
        <w:pBdr>
          <w:top w:val="nil"/>
          <w:left w:val="nil"/>
          <w:bottom w:val="nil"/>
          <w:right w:val="nil"/>
          <w:between w:val="nil"/>
        </w:pBdr>
        <w:spacing w:after="160" w:line="360" w:lineRule="auto"/>
        <w:jc w:val="both"/>
        <w:rPr>
          <w:color w:val="000000"/>
        </w:rPr>
      </w:pPr>
      <w:r w:rsidRPr="009E0828">
        <w:rPr>
          <w:color w:val="000000"/>
        </w:rPr>
        <w:t>внутрисистемное уведомление методолога при автоматической загрузке новых версий порядка оказания медицинской помощи по профилю "АКиНЕО".</w:t>
      </w:r>
    </w:p>
    <w:p w14:paraId="46318D2D" w14:textId="77777777" w:rsidR="00752FF2" w:rsidRPr="009E0828" w:rsidRDefault="00752FF2" w:rsidP="00BE002B">
      <w:pPr>
        <w:pStyle w:val="45"/>
        <w:numPr>
          <w:ilvl w:val="3"/>
          <w:numId w:val="7"/>
        </w:numPr>
      </w:pPr>
      <w:bookmarkStart w:id="739" w:name="_Toc118113768"/>
      <w:r w:rsidRPr="009E0828">
        <w:t>Модуль "Структура МО" в части внедрения функциональности модулей "Взаимодействие с ЕГИСЗ. Вертикально-интегрированная медицинская информационная система (ВИМИС "Онкология"), "Взаимодействие с ЕГИСЗ. Вертикально-интегрированная медицинская информационная система (ВИМИС "Сердечно-сосудистые заболевания")", "Взаимодействие с ЕГИСЗ. Вертикально-интегрированная медицинская информационная система (ВИМИС "Акушерство, гинекология и неонатология")"</w:t>
      </w:r>
      <w:bookmarkEnd w:id="739"/>
    </w:p>
    <w:p w14:paraId="7601CC17" w14:textId="77777777" w:rsidR="00752FF2" w:rsidRPr="009E0828" w:rsidRDefault="00752FF2" w:rsidP="00752FF2">
      <w:pPr>
        <w:spacing w:line="360" w:lineRule="auto"/>
        <w:ind w:firstLine="851"/>
        <w:jc w:val="both"/>
      </w:pPr>
      <w:r w:rsidRPr="009E0828">
        <w:t>В ходе внедрения модуля с целью модернизации и улучшения качества методологической работы с настройкой уровней оказания медицинской помощи в структуре медицинских организаций должны быть реализованы следующие функции:</w:t>
      </w:r>
    </w:p>
    <w:p w14:paraId="3DFF78E7"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возможность настройки для медицинской организации и отделений медицинской организации списка курируемых МО/отделений МО по профилям медицинской помощи:</w:t>
      </w:r>
    </w:p>
    <w:p w14:paraId="0CCE1B26"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"Онкология";</w:t>
      </w:r>
    </w:p>
    <w:p w14:paraId="59F4437D"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"Сердечно-сосудистые заболевания";</w:t>
      </w:r>
    </w:p>
    <w:p w14:paraId="0ACE0594"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"Акушерство, гинекология и неонатология";</w:t>
      </w:r>
    </w:p>
    <w:p w14:paraId="1CB8B936" w14:textId="77777777" w:rsidR="00752FF2" w:rsidRPr="009E0828" w:rsidRDefault="00752FF2" w:rsidP="00BE002B">
      <w:pPr>
        <w:numPr>
          <w:ilvl w:val="0"/>
          <w:numId w:val="329"/>
        </w:numPr>
        <w:pBdr>
          <w:top w:val="nil"/>
          <w:left w:val="nil"/>
          <w:bottom w:val="nil"/>
          <w:right w:val="nil"/>
          <w:between w:val="nil"/>
        </w:pBdr>
        <w:spacing w:line="360" w:lineRule="auto"/>
        <w:jc w:val="both"/>
        <w:rPr>
          <w:color w:val="000000"/>
        </w:rPr>
      </w:pPr>
      <w:r w:rsidRPr="009E0828">
        <w:rPr>
          <w:color w:val="000000"/>
        </w:rPr>
        <w:t>просмотр истории изменения уровней оказания медицинской помощи, в которой должны фиксироваться:</w:t>
      </w:r>
    </w:p>
    <w:p w14:paraId="75A61A2A"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и время изменения;</w:t>
      </w:r>
    </w:p>
    <w:p w14:paraId="0046BD64"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уровень оказания медицинской помощи;</w:t>
      </w:r>
    </w:p>
    <w:p w14:paraId="34DC49D2"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профиль медицинской организации или отделения, для которой указан уровень;</w:t>
      </w:r>
    </w:p>
    <w:p w14:paraId="0208C261"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начала действия уровня;</w:t>
      </w:r>
    </w:p>
    <w:p w14:paraId="2515B0DF" w14:textId="77777777" w:rsidR="00752FF2" w:rsidRPr="009E0828" w:rsidRDefault="00752FF2" w:rsidP="00BE002B">
      <w:pPr>
        <w:numPr>
          <w:ilvl w:val="1"/>
          <w:numId w:val="329"/>
        </w:numPr>
        <w:pBdr>
          <w:top w:val="nil"/>
          <w:left w:val="nil"/>
          <w:bottom w:val="nil"/>
          <w:right w:val="nil"/>
          <w:between w:val="nil"/>
        </w:pBdr>
        <w:spacing w:line="360" w:lineRule="auto"/>
        <w:jc w:val="both"/>
        <w:rPr>
          <w:color w:val="000000"/>
        </w:rPr>
      </w:pPr>
      <w:r w:rsidRPr="009E0828">
        <w:rPr>
          <w:color w:val="000000"/>
        </w:rPr>
        <w:t>дата окончания действия уровня;</w:t>
      </w:r>
    </w:p>
    <w:p w14:paraId="4C2F263E" w14:textId="77777777" w:rsidR="00752FF2" w:rsidRDefault="00752FF2" w:rsidP="00BE002B">
      <w:pPr>
        <w:numPr>
          <w:ilvl w:val="1"/>
          <w:numId w:val="329"/>
        </w:numPr>
        <w:pBdr>
          <w:top w:val="nil"/>
          <w:left w:val="nil"/>
          <w:bottom w:val="nil"/>
          <w:right w:val="nil"/>
          <w:between w:val="nil"/>
        </w:pBdr>
        <w:spacing w:after="160" w:line="360" w:lineRule="auto"/>
        <w:jc w:val="both"/>
        <w:rPr>
          <w:color w:val="000000"/>
        </w:rPr>
      </w:pPr>
      <w:r w:rsidRPr="009E0828">
        <w:rPr>
          <w:color w:val="000000"/>
        </w:rPr>
        <w:t xml:space="preserve"> Ф. И. О. пользователя, который внес изменение.</w:t>
      </w:r>
    </w:p>
    <w:p w14:paraId="47DAF117" w14:textId="77777777" w:rsidR="00752FF2" w:rsidRPr="009E0828" w:rsidRDefault="00752FF2" w:rsidP="00BE002B">
      <w:pPr>
        <w:pStyle w:val="45"/>
        <w:numPr>
          <w:ilvl w:val="3"/>
          <w:numId w:val="7"/>
        </w:numPr>
      </w:pPr>
      <w:bookmarkStart w:id="740" w:name="_Toc118113769"/>
      <w:r w:rsidRPr="009E0828">
        <w:t>Модуль "АРМ врача стационара" в части внедрения функциональности интеграции с ВИМИС</w:t>
      </w:r>
      <w:bookmarkEnd w:id="740"/>
    </w:p>
    <w:p w14:paraId="355FCDA8" w14:textId="77777777" w:rsidR="00752FF2" w:rsidRPr="009E0828" w:rsidRDefault="00752FF2" w:rsidP="00752FF2">
      <w:pPr>
        <w:spacing w:line="360" w:lineRule="auto"/>
        <w:ind w:firstLine="851"/>
        <w:jc w:val="both"/>
      </w:pPr>
      <w:r w:rsidRPr="009E0828">
        <w:t>В ходе внедрения модуля с целью улучшения качества предоставления клинических рекомендаций при оказании медицинской помощи для врача стационара должны быть доступны следующие функции:</w:t>
      </w:r>
    </w:p>
    <w:p w14:paraId="376178C1" w14:textId="77777777" w:rsidR="00752FF2" w:rsidRPr="009E0828" w:rsidRDefault="00752FF2" w:rsidP="00BE002B">
      <w:pPr>
        <w:numPr>
          <w:ilvl w:val="0"/>
          <w:numId w:val="344"/>
        </w:numPr>
        <w:pBdr>
          <w:top w:val="nil"/>
          <w:left w:val="nil"/>
          <w:bottom w:val="nil"/>
          <w:right w:val="nil"/>
          <w:between w:val="nil"/>
        </w:pBdr>
        <w:spacing w:line="360" w:lineRule="auto"/>
        <w:jc w:val="both"/>
        <w:rPr>
          <w:color w:val="000000"/>
        </w:rPr>
      </w:pPr>
      <w:r w:rsidRPr="009E0828">
        <w:rPr>
          <w:color w:val="000000"/>
        </w:rPr>
        <w:t>просмотр справочника клинических рекомендаций;</w:t>
      </w:r>
    </w:p>
    <w:p w14:paraId="31624BF9" w14:textId="77777777" w:rsidR="00752FF2" w:rsidRPr="009E0828" w:rsidRDefault="00752FF2"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отображение индикатора обновления справочника клинических рекомендаций при вызове формы в АРМ врача стационара;</w:t>
      </w:r>
    </w:p>
    <w:p w14:paraId="23094A5A" w14:textId="77777777" w:rsidR="00752FF2" w:rsidRPr="009E0828" w:rsidRDefault="00752FF2" w:rsidP="00BE002B">
      <w:pPr>
        <w:numPr>
          <w:ilvl w:val="0"/>
          <w:numId w:val="344"/>
        </w:numPr>
        <w:pBdr>
          <w:top w:val="nil"/>
          <w:left w:val="nil"/>
          <w:bottom w:val="nil"/>
          <w:right w:val="nil"/>
          <w:between w:val="nil"/>
        </w:pBdr>
        <w:spacing w:line="360" w:lineRule="auto"/>
        <w:jc w:val="both"/>
        <w:rPr>
          <w:color w:val="000000"/>
        </w:rPr>
      </w:pPr>
      <w:r w:rsidRPr="009E0828">
        <w:rPr>
          <w:color w:val="000000"/>
        </w:rPr>
        <w:t>в форме просмотра маршрута пациента должны отображаться услуги, оказанные по всем случаям лечения с даты начала действия маршрута. Если одна услуга оказана несколько раз, то должна отображаться услуга с самой поздней датой оказания;</w:t>
      </w:r>
    </w:p>
    <w:p w14:paraId="36762FB2" w14:textId="77777777" w:rsidR="00752FF2" w:rsidRPr="009E0828" w:rsidRDefault="00752FF2"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просмотра клинических рекомендаций по диагнозу и этапу лечения:</w:t>
      </w:r>
    </w:p>
    <w:p w14:paraId="6F1080B3" w14:textId="77777777" w:rsidR="00752FF2" w:rsidRPr="009E0828" w:rsidRDefault="00752FF2"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специфики по онкологии пациентов;</w:t>
      </w:r>
    </w:p>
    <w:p w14:paraId="67264657" w14:textId="77777777" w:rsidR="00752FF2" w:rsidRPr="009E0828" w:rsidRDefault="00752FF2" w:rsidP="00BE002B">
      <w:pPr>
        <w:numPr>
          <w:ilvl w:val="1"/>
          <w:numId w:val="344"/>
        </w:numPr>
        <w:pBdr>
          <w:top w:val="nil"/>
          <w:left w:val="nil"/>
          <w:bottom w:val="nil"/>
          <w:right w:val="nil"/>
          <w:between w:val="nil"/>
        </w:pBdr>
        <w:spacing w:line="360" w:lineRule="auto"/>
        <w:jc w:val="both"/>
        <w:rPr>
          <w:color w:val="000000"/>
        </w:rPr>
      </w:pPr>
      <w:r w:rsidRPr="009E0828">
        <w:rPr>
          <w:color w:val="000000"/>
        </w:rPr>
        <w:t xml:space="preserve">при проведении медицинской реабилитации и назначении реабилитационных мероприятий онкобольным, а также больным сердечно-сосудистыми заболеваниями; </w:t>
      </w:r>
    </w:p>
    <w:p w14:paraId="4265666D" w14:textId="21B57A91" w:rsidR="00752FF2" w:rsidRDefault="00752FF2" w:rsidP="00BE002B">
      <w:pPr>
        <w:numPr>
          <w:ilvl w:val="1"/>
          <w:numId w:val="344"/>
        </w:numPr>
        <w:pBdr>
          <w:top w:val="nil"/>
          <w:left w:val="nil"/>
          <w:bottom w:val="nil"/>
          <w:right w:val="nil"/>
          <w:between w:val="nil"/>
        </w:pBdr>
        <w:spacing w:line="360" w:lineRule="auto"/>
        <w:jc w:val="both"/>
        <w:rPr>
          <w:color w:val="000000"/>
        </w:rPr>
      </w:pPr>
      <w:r w:rsidRPr="009E0828">
        <w:rPr>
          <w:color w:val="000000"/>
        </w:rPr>
        <w:t>при редактировании плана ведения беременности.</w:t>
      </w:r>
    </w:p>
    <w:p w14:paraId="4A2BCE76" w14:textId="44574C32" w:rsidR="009F7FB0" w:rsidRDefault="009F7FB0" w:rsidP="00BE002B">
      <w:pPr>
        <w:pStyle w:val="45"/>
        <w:numPr>
          <w:ilvl w:val="3"/>
          <w:numId w:val="7"/>
        </w:numPr>
        <w:rPr>
          <w:color w:val="auto"/>
        </w:rPr>
      </w:pPr>
      <w:bookmarkStart w:id="741" w:name="_Toc118113770"/>
      <w:r w:rsidRPr="009F7FB0">
        <w:rPr>
          <w:color w:val="auto"/>
        </w:rPr>
        <w:t>Модуль «АРМ центра управления акушерскими рисками»</w:t>
      </w:r>
      <w:bookmarkEnd w:id="741"/>
    </w:p>
    <w:p w14:paraId="1A809E8B" w14:textId="77777777" w:rsidR="002168DC" w:rsidRPr="009E0828" w:rsidRDefault="002168DC" w:rsidP="002168DC">
      <w:pPr>
        <w:spacing w:line="360" w:lineRule="auto"/>
        <w:ind w:firstLine="851"/>
        <w:jc w:val="both"/>
      </w:pPr>
      <w:r w:rsidRPr="009E0828">
        <w:t>В ходе внедрения модуля должны быть реализованы следующие функции:</w:t>
      </w:r>
    </w:p>
    <w:p w14:paraId="4DBA0846" w14:textId="77777777" w:rsidR="009F7FB0" w:rsidRP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Мониторинг всех процессов оказания медицинской помощи беременным женщинам и роженицам на всех уровнях, согласно схеме маршрутизации.</w:t>
      </w:r>
    </w:p>
    <w:p w14:paraId="74DC3779" w14:textId="77777777" w:rsidR="009F7FB0" w:rsidRP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Многоуровневый контроль показателей беременных женщин и рожениц, находящихся на дистанционном мониторинге.</w:t>
      </w:r>
    </w:p>
    <w:p w14:paraId="3F491930" w14:textId="77777777" w:rsidR="009F7FB0" w:rsidRP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Многоуровневый контроль своевременной постановки на дистанционный мониторинг беременных женщин и рожениц при выявлении риска возникновения критических акушерских состояний.</w:t>
      </w:r>
    </w:p>
    <w:p w14:paraId="72582691" w14:textId="77777777" w:rsidR="009F7FB0" w:rsidRP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Возможность «быстрого» получения детализирующей информации по беременным женщинам и роженицам, находящимся на госпитализации.</w:t>
      </w:r>
    </w:p>
    <w:p w14:paraId="3ACC8A9A" w14:textId="77777777" w:rsidR="009F7FB0" w:rsidRP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 xml:space="preserve">Мониторинг процесса оказания медицинской помощи беременным женщинам и роженицам в случаях </w:t>
      </w:r>
      <w:bookmarkStart w:id="742" w:name="_Hlk105664357"/>
      <w:r w:rsidRPr="009F7FB0">
        <w:rPr>
          <w:color w:val="000000"/>
        </w:rPr>
        <w:t>превышения референтных значений в лабораторных тестах.</w:t>
      </w:r>
      <w:bookmarkEnd w:id="742"/>
    </w:p>
    <w:p w14:paraId="53EE0E96" w14:textId="073D5CAB" w:rsidR="009F7FB0" w:rsidRDefault="009F7FB0" w:rsidP="00BE002B">
      <w:pPr>
        <w:numPr>
          <w:ilvl w:val="0"/>
          <w:numId w:val="344"/>
        </w:numPr>
        <w:pBdr>
          <w:top w:val="nil"/>
          <w:left w:val="nil"/>
          <w:bottom w:val="nil"/>
          <w:right w:val="nil"/>
          <w:between w:val="nil"/>
        </w:pBdr>
        <w:spacing w:line="360" w:lineRule="auto"/>
        <w:jc w:val="both"/>
        <w:rPr>
          <w:color w:val="000000"/>
        </w:rPr>
      </w:pPr>
      <w:r w:rsidRPr="009F7FB0">
        <w:rPr>
          <w:color w:val="000000"/>
        </w:rPr>
        <w:t>Мониторинг процесса оказания медицинской помощи беременным женщинам и роженицам в случаях кровопотери 1000 мл.</w:t>
      </w:r>
    </w:p>
    <w:p w14:paraId="7187F134" w14:textId="5818BA80" w:rsidR="00105755" w:rsidRPr="00105755" w:rsidRDefault="00105755" w:rsidP="00BE002B">
      <w:pPr>
        <w:pStyle w:val="45"/>
        <w:numPr>
          <w:ilvl w:val="3"/>
          <w:numId w:val="7"/>
        </w:numPr>
        <w:rPr>
          <w:color w:val="auto"/>
        </w:rPr>
      </w:pPr>
      <w:bookmarkStart w:id="743" w:name="_Toc118113771"/>
      <w:r w:rsidRPr="00105755">
        <w:rPr>
          <w:color w:val="auto"/>
        </w:rPr>
        <w:t>Модуль «Мониторинг детей первого года жизни»</w:t>
      </w:r>
      <w:bookmarkEnd w:id="743"/>
    </w:p>
    <w:p w14:paraId="77635966" w14:textId="403793E1" w:rsidR="009F7FB0" w:rsidRPr="002168DC" w:rsidRDefault="002168DC" w:rsidP="002168DC">
      <w:pPr>
        <w:pStyle w:val="194"/>
        <w:spacing w:line="360" w:lineRule="auto"/>
        <w:rPr>
          <w:sz w:val="24"/>
          <w:szCs w:val="24"/>
        </w:rPr>
      </w:pPr>
      <w:r w:rsidRPr="002168DC">
        <w:rPr>
          <w:sz w:val="24"/>
          <w:szCs w:val="24"/>
        </w:rPr>
        <w:t>В ходе внедрения модуля должны быть реализованы следующие функции:</w:t>
      </w:r>
    </w:p>
    <w:p w14:paraId="2C3D146E" w14:textId="77777777" w:rsidR="002168DC" w:rsidRPr="002168DC" w:rsidRDefault="002168DC" w:rsidP="00BE002B">
      <w:pPr>
        <w:numPr>
          <w:ilvl w:val="0"/>
          <w:numId w:val="344"/>
        </w:numPr>
        <w:pBdr>
          <w:top w:val="nil"/>
          <w:left w:val="nil"/>
          <w:bottom w:val="nil"/>
          <w:right w:val="nil"/>
          <w:between w:val="nil"/>
        </w:pBdr>
        <w:spacing w:line="360" w:lineRule="auto"/>
        <w:jc w:val="both"/>
        <w:rPr>
          <w:color w:val="000000"/>
        </w:rPr>
      </w:pPr>
      <w:bookmarkStart w:id="744" w:name="_Toc105658612"/>
      <w:r w:rsidRPr="002168DC">
        <w:rPr>
          <w:color w:val="000000"/>
        </w:rPr>
        <w:t>Получение комплексной и оперативной информации из электронных медицинских карт пациентов и ее дальнейшая обработка для обеспечения мониторинга ведения диспансерного наблюдения, мониторинга случаев оказания медицинской помощи в амбулаторных и стационарных условиях, контроля своевременной маршрутизации при развитии тяжелых осложнений.</w:t>
      </w:r>
      <w:bookmarkEnd w:id="744"/>
    </w:p>
    <w:p w14:paraId="6C598137" w14:textId="0F9672A6" w:rsidR="002168DC" w:rsidRPr="002168DC" w:rsidRDefault="002168DC" w:rsidP="002168DC">
      <w:pPr>
        <w:pStyle w:val="194"/>
        <w:spacing w:line="360" w:lineRule="auto"/>
        <w:rPr>
          <w:sz w:val="24"/>
          <w:szCs w:val="24"/>
        </w:rPr>
      </w:pPr>
      <w:r w:rsidRPr="002168DC">
        <w:rPr>
          <w:sz w:val="24"/>
          <w:szCs w:val="24"/>
        </w:rPr>
        <w:t>Модуль должен быть доступен пользователям:</w:t>
      </w:r>
    </w:p>
    <w:p w14:paraId="40BF0800" w14:textId="77777777" w:rsidR="002168DC" w:rsidRPr="002168DC" w:rsidRDefault="002168DC" w:rsidP="00BE002B">
      <w:pPr>
        <w:numPr>
          <w:ilvl w:val="0"/>
          <w:numId w:val="344"/>
        </w:numPr>
        <w:pBdr>
          <w:top w:val="nil"/>
          <w:left w:val="nil"/>
          <w:bottom w:val="nil"/>
          <w:right w:val="nil"/>
          <w:between w:val="nil"/>
        </w:pBdr>
        <w:spacing w:line="360" w:lineRule="auto"/>
        <w:jc w:val="both"/>
        <w:rPr>
          <w:color w:val="000000"/>
        </w:rPr>
      </w:pPr>
      <w:r w:rsidRPr="002168DC">
        <w:rPr>
          <w:color w:val="000000"/>
        </w:rPr>
        <w:t>АРМ врача поликлиники;</w:t>
      </w:r>
    </w:p>
    <w:p w14:paraId="7BA2CCED" w14:textId="77777777" w:rsidR="002168DC" w:rsidRPr="002168DC" w:rsidRDefault="002168DC" w:rsidP="00BE002B">
      <w:pPr>
        <w:numPr>
          <w:ilvl w:val="0"/>
          <w:numId w:val="344"/>
        </w:numPr>
        <w:pBdr>
          <w:top w:val="nil"/>
          <w:left w:val="nil"/>
          <w:bottom w:val="nil"/>
          <w:right w:val="nil"/>
          <w:between w:val="nil"/>
        </w:pBdr>
        <w:spacing w:line="360" w:lineRule="auto"/>
        <w:jc w:val="both"/>
        <w:rPr>
          <w:color w:val="000000"/>
        </w:rPr>
      </w:pPr>
      <w:r w:rsidRPr="002168DC">
        <w:rPr>
          <w:color w:val="000000"/>
        </w:rPr>
        <w:t>АРМ врача стационара;</w:t>
      </w:r>
    </w:p>
    <w:p w14:paraId="2F9C93A3" w14:textId="77777777" w:rsidR="002168DC" w:rsidRPr="002168DC" w:rsidRDefault="002168DC" w:rsidP="002168DC">
      <w:pPr>
        <w:pStyle w:val="194"/>
        <w:spacing w:line="360" w:lineRule="auto"/>
        <w:rPr>
          <w:sz w:val="24"/>
          <w:szCs w:val="24"/>
        </w:rPr>
      </w:pPr>
      <w:r w:rsidRPr="002168DC">
        <w:rPr>
          <w:sz w:val="24"/>
          <w:szCs w:val="24"/>
        </w:rPr>
        <w:t>при условии, что учетная запись пользователя добавлена в группу:</w:t>
      </w:r>
    </w:p>
    <w:p w14:paraId="24D8B1A7" w14:textId="77777777" w:rsidR="002168DC" w:rsidRPr="002168DC" w:rsidRDefault="002168DC" w:rsidP="00BE002B">
      <w:pPr>
        <w:numPr>
          <w:ilvl w:val="0"/>
          <w:numId w:val="344"/>
        </w:numPr>
        <w:pBdr>
          <w:top w:val="nil"/>
          <w:left w:val="nil"/>
          <w:bottom w:val="nil"/>
          <w:right w:val="nil"/>
          <w:between w:val="nil"/>
        </w:pBdr>
        <w:spacing w:line="360" w:lineRule="auto"/>
        <w:jc w:val="both"/>
        <w:rPr>
          <w:color w:val="000000"/>
        </w:rPr>
      </w:pPr>
      <w:r w:rsidRPr="002168DC">
        <w:rPr>
          <w:color w:val="000000"/>
        </w:rPr>
        <w:t>«Оператор регистра новорожденных» – просмотр родившихся и/или госпитализированных по МО пользователя;</w:t>
      </w:r>
    </w:p>
    <w:p w14:paraId="28241A8D" w14:textId="77777777" w:rsidR="002168DC" w:rsidRPr="002168DC" w:rsidRDefault="002168DC" w:rsidP="00BE002B">
      <w:pPr>
        <w:numPr>
          <w:ilvl w:val="0"/>
          <w:numId w:val="344"/>
        </w:numPr>
        <w:pBdr>
          <w:top w:val="nil"/>
          <w:left w:val="nil"/>
          <w:bottom w:val="nil"/>
          <w:right w:val="nil"/>
          <w:between w:val="nil"/>
        </w:pBdr>
        <w:spacing w:line="360" w:lineRule="auto"/>
        <w:jc w:val="both"/>
        <w:rPr>
          <w:color w:val="000000"/>
        </w:rPr>
      </w:pPr>
      <w:r w:rsidRPr="002168DC">
        <w:rPr>
          <w:color w:val="000000"/>
        </w:rPr>
        <w:t>«Оператор регионального регистра новорожденных» – просмотр новорожденных по региону.</w:t>
      </w:r>
    </w:p>
    <w:p w14:paraId="2F30EBFE" w14:textId="77777777" w:rsidR="002168DC" w:rsidRPr="009F7FB0" w:rsidRDefault="002168DC" w:rsidP="009F7FB0"/>
    <w:p w14:paraId="15FD898D" w14:textId="2B9D8806" w:rsidR="00D2546D" w:rsidRPr="00BE694A" w:rsidRDefault="00BA2EB4" w:rsidP="00BE002B">
      <w:pPr>
        <w:pStyle w:val="3TimesNewRoman"/>
        <w:numPr>
          <w:ilvl w:val="2"/>
          <w:numId w:val="7"/>
        </w:numPr>
        <w:tabs>
          <w:tab w:val="num" w:pos="1644"/>
        </w:tabs>
        <w:ind w:left="720"/>
        <w:rPr>
          <w:sz w:val="24"/>
          <w:szCs w:val="24"/>
        </w:rPr>
      </w:pPr>
      <w:bookmarkStart w:id="745" w:name="_Toc118113772"/>
      <w:r>
        <w:rPr>
          <w:sz w:val="24"/>
          <w:szCs w:val="24"/>
        </w:rPr>
        <w:t>Подсистема</w:t>
      </w:r>
      <w:r w:rsidR="00D2546D" w:rsidRPr="00BE694A">
        <w:rPr>
          <w:sz w:val="24"/>
          <w:szCs w:val="24"/>
        </w:rPr>
        <w:t xml:space="preserve"> «Голосовой помощник»</w:t>
      </w:r>
      <w:bookmarkEnd w:id="745"/>
    </w:p>
    <w:p w14:paraId="48FD75F9" w14:textId="7E84A8F7" w:rsidR="00EB38B8" w:rsidRPr="00BE694A" w:rsidRDefault="00E523E0" w:rsidP="00BE002B">
      <w:pPr>
        <w:pStyle w:val="45"/>
        <w:numPr>
          <w:ilvl w:val="3"/>
          <w:numId w:val="7"/>
        </w:numPr>
        <w:rPr>
          <w:color w:val="auto"/>
        </w:rPr>
      </w:pPr>
      <w:r w:rsidRPr="00BE694A">
        <w:rPr>
          <w:color w:val="auto"/>
        </w:rPr>
        <w:t xml:space="preserve"> </w:t>
      </w:r>
      <w:bookmarkStart w:id="746" w:name="_Toc118113773"/>
      <w:r w:rsidRPr="00BE694A">
        <w:rPr>
          <w:color w:val="auto"/>
        </w:rPr>
        <w:t>«Голосовой помощник» на базе технологии Saas</w:t>
      </w:r>
      <w:bookmarkEnd w:id="746"/>
    </w:p>
    <w:p w14:paraId="431E4DEC" w14:textId="05B01627"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47" w:name="_Toc71891245"/>
      <w:bookmarkStart w:id="748" w:name="_Toc71891967"/>
      <w:bookmarkStart w:id="749" w:name="_Ref64638475"/>
      <w:bookmarkStart w:id="750" w:name="_Toc83395165"/>
      <w:bookmarkEnd w:id="747"/>
      <w:bookmarkEnd w:id="748"/>
      <w:r w:rsidRPr="00BE694A">
        <w:rPr>
          <w:bCs/>
          <w:iCs/>
          <w:color w:val="auto"/>
        </w:rPr>
        <w:t>Общие требования к составу выполняемых функций</w:t>
      </w:r>
      <w:bookmarkEnd w:id="749"/>
      <w:bookmarkEnd w:id="750"/>
    </w:p>
    <w:p w14:paraId="7CA027CE" w14:textId="5D6A2D1B" w:rsidR="00E523E0" w:rsidRPr="00BE694A" w:rsidRDefault="00E523E0" w:rsidP="00105091">
      <w:pPr>
        <w:pStyle w:val="194"/>
        <w:spacing w:line="360" w:lineRule="auto"/>
        <w:rPr>
          <w:sz w:val="24"/>
          <w:szCs w:val="24"/>
        </w:rPr>
      </w:pPr>
      <w:r w:rsidRPr="00BE694A">
        <w:rPr>
          <w:sz w:val="24"/>
          <w:szCs w:val="24"/>
          <w:lang w:eastAsia="ru-RU"/>
        </w:rPr>
        <w:t xml:space="preserve">Функциональные требования к </w:t>
      </w:r>
      <w:r w:rsidR="00BA2EB4">
        <w:rPr>
          <w:sz w:val="24"/>
          <w:szCs w:val="24"/>
          <w:lang w:eastAsia="ru-RU"/>
        </w:rPr>
        <w:t>подсистеме</w:t>
      </w:r>
      <w:r w:rsidRPr="00BE694A">
        <w:rPr>
          <w:sz w:val="24"/>
          <w:szCs w:val="24"/>
          <w:lang w:eastAsia="ru-RU"/>
        </w:rPr>
        <w:t xml:space="preserve"> приведены в </w:t>
      </w:r>
      <w:r w:rsidRPr="00BE694A">
        <w:rPr>
          <w:sz w:val="24"/>
          <w:szCs w:val="24"/>
        </w:rPr>
        <w:t>таблице 6.</w:t>
      </w:r>
    </w:p>
    <w:p w14:paraId="2723F835" w14:textId="77777777" w:rsidR="00E523E0" w:rsidRPr="00974A34" w:rsidRDefault="00E523E0" w:rsidP="00974A34">
      <w:pPr>
        <w:pStyle w:val="199"/>
      </w:pPr>
      <w:bookmarkStart w:id="751" w:name="_Ref71891216"/>
      <w:r w:rsidRPr="00974A34">
        <w:t>Таблица 6 – Функциональные возможности сценариев голосового помощника</w:t>
      </w:r>
      <w:bookmarkEnd w:id="751"/>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788"/>
      </w:tblGrid>
      <w:tr w:rsidR="00E523E0" w:rsidRPr="00BE694A" w14:paraId="5D4B176D" w14:textId="77777777" w:rsidTr="000D0641">
        <w:trPr>
          <w:trHeight w:val="454"/>
          <w:tblHeade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9F5D229" w14:textId="77777777" w:rsidR="00E523E0" w:rsidRPr="00BE694A" w:rsidRDefault="00E523E0" w:rsidP="00105091">
            <w:pPr>
              <w:pStyle w:val="197"/>
              <w:spacing w:line="360" w:lineRule="auto"/>
              <w:rPr>
                <w:sz w:val="24"/>
                <w:szCs w:val="24"/>
              </w:rPr>
            </w:pPr>
            <w:bookmarkStart w:id="752" w:name="_Hlk86832829"/>
            <w:r w:rsidRPr="00BE694A">
              <w:rPr>
                <w:sz w:val="24"/>
                <w:szCs w:val="24"/>
              </w:rPr>
              <w:t>№ п/п</w:t>
            </w:r>
          </w:p>
        </w:tc>
        <w:tc>
          <w:tcPr>
            <w:tcW w:w="8788" w:type="dxa"/>
            <w:tcBorders>
              <w:top w:val="single" w:sz="4" w:space="0" w:color="auto"/>
              <w:left w:val="single" w:sz="4" w:space="0" w:color="auto"/>
              <w:bottom w:val="single" w:sz="4" w:space="0" w:color="auto"/>
              <w:right w:val="single" w:sz="4" w:space="0" w:color="auto"/>
            </w:tcBorders>
            <w:vAlign w:val="center"/>
          </w:tcPr>
          <w:p w14:paraId="568C3E9E" w14:textId="77777777" w:rsidR="00E523E0" w:rsidRPr="00BE694A" w:rsidRDefault="00E523E0" w:rsidP="00105091">
            <w:pPr>
              <w:pStyle w:val="197"/>
              <w:spacing w:line="360" w:lineRule="auto"/>
              <w:rPr>
                <w:sz w:val="24"/>
                <w:szCs w:val="24"/>
              </w:rPr>
            </w:pPr>
            <w:r w:rsidRPr="00BE694A">
              <w:rPr>
                <w:sz w:val="24"/>
                <w:szCs w:val="24"/>
              </w:rPr>
              <w:t>Общие функциональные требования</w:t>
            </w:r>
          </w:p>
        </w:tc>
      </w:tr>
      <w:tr w:rsidR="00E523E0" w:rsidRPr="00BE694A" w14:paraId="50CDC15E"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24CE9D3F" w14:textId="77777777" w:rsidR="00E523E0" w:rsidRPr="00BE694A" w:rsidRDefault="00E523E0" w:rsidP="00BE002B">
            <w:pPr>
              <w:pStyle w:val="191"/>
              <w:numPr>
                <w:ilvl w:val="0"/>
                <w:numId w:val="261"/>
              </w:numPr>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25733BE7" w14:textId="77777777" w:rsidR="00E523E0" w:rsidRPr="00BE694A" w:rsidRDefault="00E523E0" w:rsidP="00105091">
            <w:pPr>
              <w:pStyle w:val="196"/>
              <w:spacing w:line="360" w:lineRule="auto"/>
              <w:rPr>
                <w:sz w:val="24"/>
                <w:szCs w:val="24"/>
              </w:rPr>
            </w:pPr>
            <w:r w:rsidRPr="00BE694A">
              <w:rPr>
                <w:sz w:val="24"/>
                <w:szCs w:val="24"/>
              </w:rPr>
              <w:t>Распознавание ЕНП ОМС, его валидация и подтверждение у абонента</w:t>
            </w:r>
          </w:p>
        </w:tc>
      </w:tr>
      <w:tr w:rsidR="00E523E0" w:rsidRPr="00BE694A" w14:paraId="229FF836"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008012B0"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4C598DC1" w14:textId="77777777" w:rsidR="00E523E0" w:rsidRPr="00BE694A" w:rsidRDefault="00E523E0" w:rsidP="00105091">
            <w:pPr>
              <w:pStyle w:val="196"/>
              <w:spacing w:line="360" w:lineRule="auto"/>
              <w:rPr>
                <w:sz w:val="24"/>
                <w:szCs w:val="24"/>
              </w:rPr>
            </w:pPr>
            <w:r w:rsidRPr="00BE694A">
              <w:rPr>
                <w:sz w:val="24"/>
                <w:szCs w:val="24"/>
              </w:rPr>
              <w:t>Распознавание дополнительных вопросов, а также запрос перевода звонка на оператора колл-центра (например, по запросу «переведите на оператора»)</w:t>
            </w:r>
          </w:p>
        </w:tc>
      </w:tr>
      <w:tr w:rsidR="00E523E0" w:rsidRPr="00BE694A" w14:paraId="54D8ED63"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6E01FF6A"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5DB07081" w14:textId="77777777" w:rsidR="00E523E0" w:rsidRPr="00BE694A" w:rsidRDefault="00E523E0" w:rsidP="00105091">
            <w:pPr>
              <w:pStyle w:val="196"/>
              <w:spacing w:line="360" w:lineRule="auto"/>
              <w:rPr>
                <w:sz w:val="24"/>
                <w:szCs w:val="24"/>
              </w:rPr>
            </w:pPr>
            <w:r w:rsidRPr="00BE694A">
              <w:rPr>
                <w:sz w:val="24"/>
                <w:szCs w:val="24"/>
                <w:lang w:bidi="hi-IN"/>
              </w:rPr>
              <w:t>Уточнение и подтверждение ЕНП ОМС у гражданина в процессе голосовой коммуникации между голосовым помощником и гражданином</w:t>
            </w:r>
          </w:p>
        </w:tc>
      </w:tr>
      <w:tr w:rsidR="00E523E0" w:rsidRPr="00BE694A" w14:paraId="712F9CDB"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2117D7B8"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2ABB5EC6" w14:textId="77777777" w:rsidR="00E523E0" w:rsidRPr="00BE694A" w:rsidRDefault="00E523E0" w:rsidP="00105091">
            <w:pPr>
              <w:pStyle w:val="196"/>
              <w:spacing w:line="360" w:lineRule="auto"/>
              <w:rPr>
                <w:sz w:val="24"/>
                <w:szCs w:val="24"/>
              </w:rPr>
            </w:pPr>
            <w:r w:rsidRPr="00BE694A">
              <w:rPr>
                <w:sz w:val="24"/>
                <w:szCs w:val="24"/>
                <w:lang w:bidi="hi-IN"/>
              </w:rPr>
              <w:t>Корректировка ЕНП ОМС по уточнениям, полученным от гражданина в процессе голосовой коммуникации между голосовым помощником и гражданином</w:t>
            </w:r>
          </w:p>
        </w:tc>
      </w:tr>
      <w:tr w:rsidR="00E523E0" w:rsidRPr="00BE694A" w14:paraId="095D05F9"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4AA16FF9"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2E518B62" w14:textId="77777777" w:rsidR="00E523E0" w:rsidRPr="00BE694A" w:rsidRDefault="00E523E0" w:rsidP="00105091">
            <w:pPr>
              <w:pStyle w:val="196"/>
              <w:spacing w:line="360" w:lineRule="auto"/>
              <w:rPr>
                <w:sz w:val="24"/>
                <w:szCs w:val="24"/>
              </w:rPr>
            </w:pPr>
            <w:r w:rsidRPr="00BE694A">
              <w:rPr>
                <w:sz w:val="24"/>
                <w:szCs w:val="24"/>
                <w:lang w:bidi="hi-IN"/>
              </w:rPr>
              <w:t>Получение адреса проживания или адреса регистрации по идентификатору гражданина в региональной медицинской информационной системе как потенциального адреса для вызова врача на дом</w:t>
            </w:r>
          </w:p>
        </w:tc>
      </w:tr>
      <w:tr w:rsidR="00E523E0" w:rsidRPr="00BE694A" w14:paraId="07E3571F"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50BACCFD"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2956F435" w14:textId="77777777" w:rsidR="00E523E0" w:rsidRPr="00BE694A" w:rsidRDefault="00E523E0" w:rsidP="00105091">
            <w:pPr>
              <w:pStyle w:val="196"/>
              <w:spacing w:line="360" w:lineRule="auto"/>
              <w:rPr>
                <w:sz w:val="24"/>
                <w:szCs w:val="24"/>
              </w:rPr>
            </w:pPr>
            <w:r w:rsidRPr="00BE694A">
              <w:rPr>
                <w:sz w:val="24"/>
                <w:szCs w:val="24"/>
                <w:lang w:bidi="hi-IN"/>
              </w:rPr>
              <w:t>Предложение адреса вызова врача на дом, полученного из региональной медицинской информационной системы, гражданину в процессе голосовой коммуникации между голосовым помощником и гражданином</w:t>
            </w:r>
          </w:p>
        </w:tc>
      </w:tr>
      <w:tr w:rsidR="00E523E0" w:rsidRPr="00BE694A" w14:paraId="3DCCE62F"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3791E6C7"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734F21B4" w14:textId="77777777" w:rsidR="00E523E0" w:rsidRPr="00BE694A" w:rsidRDefault="00E523E0" w:rsidP="00105091">
            <w:pPr>
              <w:pStyle w:val="196"/>
              <w:spacing w:line="360" w:lineRule="auto"/>
              <w:rPr>
                <w:sz w:val="24"/>
                <w:szCs w:val="24"/>
              </w:rPr>
            </w:pPr>
            <w:r w:rsidRPr="00BE694A">
              <w:rPr>
                <w:sz w:val="24"/>
                <w:szCs w:val="24"/>
              </w:rPr>
              <w:t>Распознавание просьбы подождать (например, в ситуации, когда пациент на просьбу назвать ЕНП ОМС, отвечает «минуту», голосовой помощник должен подтвердить ожидание и начать прием новой информации после готовности пациента)</w:t>
            </w:r>
          </w:p>
        </w:tc>
      </w:tr>
      <w:tr w:rsidR="00E523E0" w:rsidRPr="00BE694A" w14:paraId="38D43050"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78A77336"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4AFBCC29" w14:textId="77777777" w:rsidR="00E523E0" w:rsidRPr="00BE694A" w:rsidRDefault="00E523E0" w:rsidP="00105091">
            <w:pPr>
              <w:pStyle w:val="196"/>
              <w:spacing w:line="360" w:lineRule="auto"/>
              <w:rPr>
                <w:sz w:val="24"/>
                <w:szCs w:val="24"/>
              </w:rPr>
            </w:pPr>
            <w:r w:rsidRPr="00BE694A">
              <w:rPr>
                <w:sz w:val="24"/>
                <w:szCs w:val="24"/>
              </w:rPr>
              <w:t>Поиск прикрепления пациента по названному ЕНП ОМС</w:t>
            </w:r>
          </w:p>
        </w:tc>
      </w:tr>
      <w:tr w:rsidR="00E523E0" w:rsidRPr="00BE694A" w14:paraId="3602DBAB"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3F4E4AB9"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399576FF" w14:textId="77777777" w:rsidR="00E523E0" w:rsidRPr="00BE694A" w:rsidRDefault="00E523E0" w:rsidP="00105091">
            <w:pPr>
              <w:pStyle w:val="196"/>
              <w:spacing w:line="360" w:lineRule="auto"/>
              <w:rPr>
                <w:sz w:val="24"/>
                <w:szCs w:val="24"/>
              </w:rPr>
            </w:pPr>
            <w:r w:rsidRPr="00BE694A">
              <w:rPr>
                <w:sz w:val="24"/>
                <w:szCs w:val="24"/>
              </w:rPr>
              <w:t>При запросе адреса абонента распознавание отдельно подъезда, этажа и кода домофона</w:t>
            </w:r>
          </w:p>
        </w:tc>
      </w:tr>
      <w:tr w:rsidR="00E523E0" w:rsidRPr="00BE694A" w14:paraId="39469117"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26B21074"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182E0A1C" w14:textId="77777777" w:rsidR="00E523E0" w:rsidRPr="00BE694A" w:rsidRDefault="00E523E0" w:rsidP="00105091">
            <w:pPr>
              <w:pStyle w:val="196"/>
              <w:spacing w:line="360" w:lineRule="auto"/>
              <w:rPr>
                <w:sz w:val="24"/>
                <w:szCs w:val="24"/>
              </w:rPr>
            </w:pPr>
            <w:r w:rsidRPr="00BE694A">
              <w:rPr>
                <w:sz w:val="24"/>
                <w:szCs w:val="24"/>
              </w:rPr>
              <w:t>Получение идентификатора медицинской организации, обслуживающей адрес вызова врача на дом по территориальному признаку, полученного с помощью обращения к региональной медицинской информационной системе, используя уникальный идентификатор гражданина в региональной медицинской информационной системе или скорректированный ранее в процессе голосовой коммуникации между голосовым помощником и гражданином адрес вызова врача на дом</w:t>
            </w:r>
          </w:p>
        </w:tc>
      </w:tr>
      <w:tr w:rsidR="00E523E0" w:rsidRPr="00BE694A" w14:paraId="6761BAEA"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6338ECAE"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tcPr>
          <w:p w14:paraId="19DCBA70" w14:textId="77777777" w:rsidR="00E523E0" w:rsidRPr="00BE694A" w:rsidRDefault="00E523E0" w:rsidP="00105091">
            <w:pPr>
              <w:pStyle w:val="196"/>
              <w:spacing w:line="360" w:lineRule="auto"/>
              <w:rPr>
                <w:sz w:val="24"/>
                <w:szCs w:val="24"/>
              </w:rPr>
            </w:pPr>
            <w:r w:rsidRPr="00BE694A">
              <w:rPr>
                <w:sz w:val="24"/>
                <w:szCs w:val="24"/>
              </w:rPr>
              <w:t>Создание структурированной заявки о вызове врача на дом в региональной медицинской информационной системе, включающей в себя:</w:t>
            </w:r>
          </w:p>
          <w:p w14:paraId="43E90B64" w14:textId="77777777" w:rsidR="00E523E0" w:rsidRPr="00BE694A" w:rsidRDefault="00E523E0" w:rsidP="00BE002B">
            <w:pPr>
              <w:pStyle w:val="1914"/>
              <w:numPr>
                <w:ilvl w:val="0"/>
                <w:numId w:val="145"/>
              </w:numPr>
              <w:tabs>
                <w:tab w:val="num" w:pos="720"/>
              </w:tabs>
              <w:spacing w:line="360" w:lineRule="auto"/>
              <w:rPr>
                <w:sz w:val="24"/>
                <w:szCs w:val="24"/>
              </w:rPr>
            </w:pPr>
            <w:r w:rsidRPr="00BE694A">
              <w:rPr>
                <w:sz w:val="24"/>
                <w:szCs w:val="24"/>
              </w:rPr>
              <w:t>полученный уникальный идентификатор гражданина в региональной медицинской информационной системе или определённые ранее Ф.И.О. и дату рождения;</w:t>
            </w:r>
          </w:p>
          <w:p w14:paraId="5E66D7B7" w14:textId="77777777" w:rsidR="00E523E0" w:rsidRPr="00BE694A" w:rsidRDefault="00E523E0" w:rsidP="00BE002B">
            <w:pPr>
              <w:pStyle w:val="1914"/>
              <w:numPr>
                <w:ilvl w:val="0"/>
                <w:numId w:val="145"/>
              </w:numPr>
              <w:tabs>
                <w:tab w:val="num" w:pos="720"/>
              </w:tabs>
              <w:spacing w:line="360" w:lineRule="auto"/>
              <w:rPr>
                <w:sz w:val="24"/>
                <w:szCs w:val="24"/>
              </w:rPr>
            </w:pPr>
            <w:r w:rsidRPr="00BE694A">
              <w:rPr>
                <w:sz w:val="24"/>
                <w:szCs w:val="24"/>
              </w:rPr>
              <w:t>идентификаторы адреса вызова врача на дом по территориальному признаку;</w:t>
            </w:r>
          </w:p>
          <w:p w14:paraId="2A6E5FE6" w14:textId="77777777" w:rsidR="00E523E0" w:rsidRPr="00BE694A" w:rsidRDefault="00E523E0" w:rsidP="00BE002B">
            <w:pPr>
              <w:pStyle w:val="1914"/>
              <w:numPr>
                <w:ilvl w:val="0"/>
                <w:numId w:val="145"/>
              </w:numPr>
              <w:tabs>
                <w:tab w:val="num" w:pos="720"/>
              </w:tabs>
              <w:spacing w:line="360" w:lineRule="auto"/>
              <w:rPr>
                <w:sz w:val="24"/>
                <w:szCs w:val="24"/>
              </w:rPr>
            </w:pPr>
            <w:r w:rsidRPr="00BE694A">
              <w:rPr>
                <w:sz w:val="24"/>
                <w:szCs w:val="24"/>
              </w:rPr>
              <w:t>симптомы и жалобы гражданина, определённые ранее в процессе голосовой коммуникации между голосовым помощником и гражданином</w:t>
            </w:r>
          </w:p>
        </w:tc>
      </w:tr>
      <w:tr w:rsidR="00E523E0" w:rsidRPr="00BE694A" w14:paraId="32E9C4A2" w14:textId="77777777" w:rsidTr="000D0641">
        <w:trPr>
          <w:trHeight w:val="454"/>
          <w:jc w:val="center"/>
        </w:trPr>
        <w:tc>
          <w:tcPr>
            <w:tcW w:w="846" w:type="dxa"/>
            <w:tcBorders>
              <w:top w:val="single" w:sz="4" w:space="0" w:color="auto"/>
              <w:left w:val="single" w:sz="4" w:space="0" w:color="auto"/>
              <w:bottom w:val="single" w:sz="4" w:space="0" w:color="auto"/>
              <w:right w:val="single" w:sz="4" w:space="0" w:color="auto"/>
            </w:tcBorders>
          </w:tcPr>
          <w:p w14:paraId="2B4CA456" w14:textId="77777777" w:rsidR="00E523E0" w:rsidRPr="00BE694A" w:rsidRDefault="00E523E0" w:rsidP="00105091">
            <w:pPr>
              <w:pStyle w:val="191"/>
              <w:spacing w:line="360" w:lineRule="auto"/>
              <w:rPr>
                <w:sz w:val="24"/>
                <w:szCs w:val="24"/>
              </w:rPr>
            </w:pPr>
          </w:p>
        </w:tc>
        <w:tc>
          <w:tcPr>
            <w:tcW w:w="8788" w:type="dxa"/>
            <w:tcBorders>
              <w:top w:val="single" w:sz="4" w:space="0" w:color="auto"/>
              <w:left w:val="single" w:sz="4" w:space="0" w:color="auto"/>
              <w:bottom w:val="single" w:sz="4" w:space="0" w:color="auto"/>
              <w:right w:val="single" w:sz="4" w:space="0" w:color="auto"/>
            </w:tcBorders>
            <w:hideMark/>
          </w:tcPr>
          <w:p w14:paraId="36493E5A" w14:textId="77777777" w:rsidR="00E523E0" w:rsidRPr="00BE694A" w:rsidRDefault="00E523E0" w:rsidP="00105091">
            <w:pPr>
              <w:pStyle w:val="196"/>
              <w:spacing w:line="360" w:lineRule="auto"/>
              <w:rPr>
                <w:sz w:val="24"/>
                <w:szCs w:val="24"/>
              </w:rPr>
            </w:pPr>
            <w:r w:rsidRPr="00BE694A">
              <w:rPr>
                <w:sz w:val="24"/>
                <w:szCs w:val="24"/>
              </w:rPr>
              <w:t>При наличии у пациента с названным ЕНП ОМС необслуженного вызова (для сценария «Вызов врача на дом») сообщение абоненту о наличии такого вызова и просьба дождаться его выполнения</w:t>
            </w:r>
          </w:p>
        </w:tc>
      </w:tr>
      <w:bookmarkEnd w:id="752"/>
    </w:tbl>
    <w:p w14:paraId="4D294EB2" w14:textId="77777777" w:rsidR="00E523E0" w:rsidRPr="00BE694A" w:rsidRDefault="00E523E0" w:rsidP="00105091">
      <w:pPr>
        <w:pStyle w:val="194"/>
        <w:keepNext/>
        <w:spacing w:line="360" w:lineRule="auto"/>
        <w:rPr>
          <w:sz w:val="24"/>
          <w:szCs w:val="24"/>
          <w:lang w:eastAsia="ru-RU"/>
        </w:rPr>
      </w:pPr>
    </w:p>
    <w:p w14:paraId="44BCE652" w14:textId="77777777" w:rsidR="00E523E0" w:rsidRPr="00BE694A" w:rsidRDefault="00E523E0" w:rsidP="00105091">
      <w:pPr>
        <w:pStyle w:val="194"/>
        <w:keepNext/>
        <w:spacing w:line="360" w:lineRule="auto"/>
        <w:rPr>
          <w:b/>
          <w:sz w:val="24"/>
          <w:szCs w:val="24"/>
        </w:rPr>
      </w:pPr>
      <w:r w:rsidRPr="00BE694A">
        <w:rPr>
          <w:b/>
          <w:sz w:val="24"/>
          <w:szCs w:val="24"/>
          <w:lang w:eastAsia="ru-RU"/>
        </w:rPr>
        <w:t xml:space="preserve">Требования к реализации сценария с тематикой </w:t>
      </w:r>
      <w:r w:rsidRPr="00BE694A">
        <w:rPr>
          <w:b/>
          <w:sz w:val="24"/>
          <w:szCs w:val="24"/>
        </w:rPr>
        <w:t>«Вызов врача на дом»:</w:t>
      </w:r>
    </w:p>
    <w:p w14:paraId="1DDCA199" w14:textId="77777777" w:rsidR="00E523E0" w:rsidRPr="00BE694A" w:rsidRDefault="00E523E0" w:rsidP="00105091">
      <w:pPr>
        <w:pStyle w:val="194"/>
        <w:keepNext/>
        <w:spacing w:line="360" w:lineRule="auto"/>
        <w:rPr>
          <w:sz w:val="24"/>
          <w:szCs w:val="24"/>
        </w:rPr>
      </w:pPr>
      <w:r w:rsidRPr="00BE694A">
        <w:rPr>
          <w:sz w:val="24"/>
          <w:szCs w:val="24"/>
        </w:rPr>
        <w:t xml:space="preserve">Голосовой помощник должен поприветствовать абонента и обозначить тему разговора (например, озвучить: «Я помогу вам оформить вызов врача на дом»). </w:t>
      </w:r>
    </w:p>
    <w:p w14:paraId="34301AD6" w14:textId="77777777" w:rsidR="00E523E0" w:rsidRPr="00BE694A" w:rsidRDefault="00E523E0" w:rsidP="00105091">
      <w:pPr>
        <w:pStyle w:val="194"/>
        <w:keepNext/>
        <w:spacing w:line="360" w:lineRule="auto"/>
        <w:rPr>
          <w:sz w:val="24"/>
          <w:szCs w:val="24"/>
        </w:rPr>
      </w:pPr>
      <w:r w:rsidRPr="00BE694A">
        <w:rPr>
          <w:sz w:val="24"/>
          <w:szCs w:val="24"/>
        </w:rPr>
        <w:t xml:space="preserve">Далее запросить ЕНП ОМС или Ф.И.О. пациента. В случае, когда назван ЕНП ОМС, необходимо посредством запроса в </w:t>
      </w:r>
      <w:r w:rsidRPr="00BE694A">
        <w:rPr>
          <w:sz w:val="24"/>
          <w:szCs w:val="24"/>
          <w:lang w:val="en-US"/>
        </w:rPr>
        <w:t>API</w:t>
      </w:r>
      <w:r w:rsidRPr="00BE694A">
        <w:rPr>
          <w:sz w:val="24"/>
          <w:szCs w:val="24"/>
        </w:rPr>
        <w:t xml:space="preserve"> региональной медицинской информационной системы получить информацию о медицинской организации прикрепления и адресе проживания пациента. </w:t>
      </w:r>
    </w:p>
    <w:p w14:paraId="34825CAF" w14:textId="77777777" w:rsidR="00E523E0" w:rsidRPr="00BE694A" w:rsidRDefault="00E523E0" w:rsidP="00105091">
      <w:pPr>
        <w:pStyle w:val="194"/>
        <w:keepNext/>
        <w:spacing w:line="360" w:lineRule="auto"/>
        <w:rPr>
          <w:sz w:val="24"/>
          <w:szCs w:val="24"/>
        </w:rPr>
      </w:pPr>
      <w:r w:rsidRPr="00BE694A">
        <w:rPr>
          <w:sz w:val="24"/>
          <w:szCs w:val="24"/>
        </w:rPr>
        <w:t xml:space="preserve">В случае если ЕНП ОМС у абонента под рукой нет, голосовой помощник должен запросить Ф.И.О пациента и адрес его проживания для отождествления с медицинской организацией. </w:t>
      </w:r>
    </w:p>
    <w:p w14:paraId="082A705B" w14:textId="77777777" w:rsidR="00E523E0" w:rsidRPr="00BE694A" w:rsidRDefault="00E523E0" w:rsidP="00105091">
      <w:pPr>
        <w:pStyle w:val="194"/>
        <w:keepNext/>
        <w:spacing w:line="360" w:lineRule="auto"/>
        <w:rPr>
          <w:sz w:val="24"/>
          <w:szCs w:val="24"/>
        </w:rPr>
      </w:pPr>
      <w:r w:rsidRPr="00BE694A">
        <w:rPr>
          <w:sz w:val="24"/>
          <w:szCs w:val="24"/>
        </w:rPr>
        <w:t xml:space="preserve">Далее необходимо запросить дополнительную информацию по адресу проживания (подъезд, этаж, код домофона и пр.), на что жалуется пациент и уточнить необходимость открытия больничного листа. Собранную информацию посредством запроса в </w:t>
      </w:r>
      <w:r w:rsidRPr="00BE694A">
        <w:rPr>
          <w:sz w:val="24"/>
          <w:szCs w:val="24"/>
          <w:lang w:val="en-US"/>
        </w:rPr>
        <w:t>API</w:t>
      </w:r>
      <w:r w:rsidRPr="00BE694A">
        <w:rPr>
          <w:sz w:val="24"/>
          <w:szCs w:val="24"/>
        </w:rPr>
        <w:t xml:space="preserve"> региональной медицинской информационной системы передать в выбранную медицинскую организацию для оформления вызова врача. </w:t>
      </w:r>
    </w:p>
    <w:p w14:paraId="5F25112C" w14:textId="77777777" w:rsidR="00E523E0" w:rsidRPr="00BE694A" w:rsidRDefault="00E523E0" w:rsidP="00105091">
      <w:pPr>
        <w:pStyle w:val="194"/>
        <w:keepNext/>
        <w:spacing w:line="360" w:lineRule="auto"/>
        <w:rPr>
          <w:sz w:val="24"/>
          <w:szCs w:val="24"/>
        </w:rPr>
      </w:pPr>
      <w:r w:rsidRPr="00BE694A">
        <w:rPr>
          <w:sz w:val="24"/>
          <w:szCs w:val="24"/>
        </w:rPr>
        <w:t>В случае успешного запроса сообщить о том, что вызов врача успешно создан, и ожидать дополнительных вопросов или запроса на вызов врача для ещё одного пациента (в случае их отсутствия попрощаться и завершить звонок). Если запрос был неуспешным, сообщить о невозможности вызова врача в автоматизированном режиме и перевести звонок на оператора колл-центра.</w:t>
      </w:r>
    </w:p>
    <w:p w14:paraId="2C10B514" w14:textId="03770D2B"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53" w:name="_Toc83395166"/>
      <w:r w:rsidRPr="00BE694A">
        <w:rPr>
          <w:bCs/>
          <w:iCs/>
          <w:color w:val="auto"/>
        </w:rPr>
        <w:t xml:space="preserve">Общие технические требования к функциям </w:t>
      </w:r>
      <w:bookmarkEnd w:id="753"/>
      <w:r w:rsidR="0075669A">
        <w:rPr>
          <w:bCs/>
          <w:iCs/>
          <w:color w:val="auto"/>
        </w:rPr>
        <w:t>подсистемы</w:t>
      </w:r>
    </w:p>
    <w:p w14:paraId="17FF8FEB" w14:textId="707B4B08" w:rsidR="00E523E0" w:rsidRPr="00BE694A" w:rsidRDefault="00E523E0" w:rsidP="00105091">
      <w:pPr>
        <w:pStyle w:val="194"/>
        <w:keepNext/>
        <w:spacing w:line="360" w:lineRule="auto"/>
        <w:rPr>
          <w:sz w:val="24"/>
          <w:szCs w:val="24"/>
          <w:lang w:eastAsia="ru-RU"/>
        </w:rPr>
      </w:pPr>
      <w:r w:rsidRPr="00BE694A">
        <w:rPr>
          <w:sz w:val="24"/>
          <w:szCs w:val="24"/>
          <w:lang w:eastAsia="ru-RU"/>
        </w:rPr>
        <w:t xml:space="preserve">К функциям </w:t>
      </w:r>
      <w:r w:rsidR="00BA2EB4">
        <w:rPr>
          <w:sz w:val="24"/>
          <w:szCs w:val="24"/>
          <w:lang w:eastAsia="ru-RU"/>
        </w:rPr>
        <w:t>подсистемы</w:t>
      </w:r>
      <w:r w:rsidR="00BA2EB4" w:rsidRPr="00BE694A">
        <w:rPr>
          <w:sz w:val="24"/>
          <w:szCs w:val="24"/>
          <w:lang w:eastAsia="ru-RU"/>
        </w:rPr>
        <w:t xml:space="preserve"> </w:t>
      </w:r>
      <w:r w:rsidRPr="00BE694A">
        <w:rPr>
          <w:sz w:val="24"/>
          <w:szCs w:val="24"/>
          <w:lang w:eastAsia="ru-RU"/>
        </w:rPr>
        <w:t>предъявляются следующие технические требования:</w:t>
      </w:r>
    </w:p>
    <w:p w14:paraId="4240E112" w14:textId="77777777" w:rsidR="00E523E0" w:rsidRPr="00BE694A" w:rsidRDefault="00E523E0" w:rsidP="00BE002B">
      <w:pPr>
        <w:pStyle w:val="1910"/>
        <w:numPr>
          <w:ilvl w:val="0"/>
          <w:numId w:val="260"/>
        </w:numPr>
        <w:spacing w:line="360" w:lineRule="auto"/>
        <w:rPr>
          <w:sz w:val="24"/>
          <w:szCs w:val="24"/>
        </w:rPr>
      </w:pPr>
      <w:r w:rsidRPr="00BE694A">
        <w:rPr>
          <w:sz w:val="24"/>
          <w:szCs w:val="24"/>
        </w:rPr>
        <w:t>точное распознавание ответов граждан, выбор необходимой ветки сценария коммуникации и реагирование с минимальной задержкой, соответствующей естественной задержке человеческой речи;</w:t>
      </w:r>
    </w:p>
    <w:p w14:paraId="4E0739F1" w14:textId="77777777" w:rsidR="00E523E0" w:rsidRPr="00BE694A" w:rsidRDefault="00E523E0" w:rsidP="00BE002B">
      <w:pPr>
        <w:pStyle w:val="1910"/>
        <w:numPr>
          <w:ilvl w:val="0"/>
          <w:numId w:val="260"/>
        </w:numPr>
        <w:spacing w:line="360" w:lineRule="auto"/>
        <w:rPr>
          <w:sz w:val="24"/>
          <w:szCs w:val="24"/>
        </w:rPr>
      </w:pPr>
      <w:r w:rsidRPr="00BE694A">
        <w:rPr>
          <w:sz w:val="24"/>
          <w:szCs w:val="24"/>
        </w:rPr>
        <w:t>аудиозапись и транскрипция всех разговоров (в т. ч. незавершенных) в стерео-формате (wav, 128 кбит/сек, 8 кГц, 16 бит, одна дорожка для речи гражданина, вторая для голосового помощника);</w:t>
      </w:r>
    </w:p>
    <w:p w14:paraId="0646BA8E" w14:textId="77777777" w:rsidR="00E523E0" w:rsidRPr="00BE694A" w:rsidRDefault="00E523E0" w:rsidP="00BE002B">
      <w:pPr>
        <w:pStyle w:val="1910"/>
        <w:numPr>
          <w:ilvl w:val="0"/>
          <w:numId w:val="260"/>
        </w:numPr>
        <w:spacing w:line="360" w:lineRule="auto"/>
        <w:rPr>
          <w:sz w:val="24"/>
          <w:szCs w:val="24"/>
        </w:rPr>
      </w:pPr>
      <w:r w:rsidRPr="00BE694A">
        <w:rPr>
          <w:sz w:val="24"/>
          <w:szCs w:val="24"/>
        </w:rPr>
        <w:t>хранение записей в течение трех месяцев;</w:t>
      </w:r>
    </w:p>
    <w:p w14:paraId="626F918E" w14:textId="77777777" w:rsidR="00E523E0" w:rsidRPr="00BE694A" w:rsidRDefault="00E523E0" w:rsidP="00BE002B">
      <w:pPr>
        <w:pStyle w:val="1910"/>
        <w:numPr>
          <w:ilvl w:val="0"/>
          <w:numId w:val="260"/>
        </w:numPr>
        <w:spacing w:line="360" w:lineRule="auto"/>
        <w:rPr>
          <w:sz w:val="24"/>
          <w:szCs w:val="24"/>
        </w:rPr>
      </w:pPr>
      <w:r w:rsidRPr="00BE694A">
        <w:rPr>
          <w:sz w:val="24"/>
          <w:szCs w:val="24"/>
        </w:rPr>
        <w:t>все записи должны быть привязаны к номеру телефона гражданина, уникальному идентификатору (ID) разговора и результату (успешный/неуспешный);</w:t>
      </w:r>
    </w:p>
    <w:p w14:paraId="6D2FE8B9" w14:textId="77777777" w:rsidR="00E523E0" w:rsidRPr="00BE694A" w:rsidRDefault="00E523E0" w:rsidP="00BE002B">
      <w:pPr>
        <w:pStyle w:val="1910"/>
        <w:numPr>
          <w:ilvl w:val="0"/>
          <w:numId w:val="260"/>
        </w:numPr>
        <w:spacing w:line="360" w:lineRule="auto"/>
        <w:rPr>
          <w:sz w:val="24"/>
          <w:szCs w:val="24"/>
        </w:rPr>
      </w:pPr>
      <w:r w:rsidRPr="00BE694A">
        <w:rPr>
          <w:sz w:val="24"/>
          <w:szCs w:val="24"/>
        </w:rPr>
        <w:t>определение автоответчика или голосовой почты;</w:t>
      </w:r>
    </w:p>
    <w:p w14:paraId="61FFEFE0" w14:textId="77777777" w:rsidR="00E523E0" w:rsidRPr="00BE694A" w:rsidRDefault="00E523E0" w:rsidP="00BE002B">
      <w:pPr>
        <w:pStyle w:val="1910"/>
        <w:numPr>
          <w:ilvl w:val="0"/>
          <w:numId w:val="260"/>
        </w:numPr>
        <w:spacing w:line="360" w:lineRule="auto"/>
        <w:rPr>
          <w:sz w:val="24"/>
          <w:szCs w:val="24"/>
        </w:rPr>
      </w:pPr>
      <w:r w:rsidRPr="00BE694A">
        <w:rPr>
          <w:sz w:val="24"/>
          <w:szCs w:val="24"/>
        </w:rPr>
        <w:t>предлагаемое решение должно быть совместимо с решениями вендоров автоматического распознавания речи и синтеза речи на основе текста (ASR/TTS);</w:t>
      </w:r>
    </w:p>
    <w:p w14:paraId="32A24928" w14:textId="2FCF669A" w:rsidR="00E523E0" w:rsidRPr="00BE694A" w:rsidRDefault="00E523E0" w:rsidP="00BE002B">
      <w:pPr>
        <w:pStyle w:val="1910"/>
        <w:numPr>
          <w:ilvl w:val="0"/>
          <w:numId w:val="260"/>
        </w:numPr>
        <w:spacing w:line="360" w:lineRule="auto"/>
        <w:rPr>
          <w:sz w:val="24"/>
          <w:szCs w:val="24"/>
        </w:rPr>
      </w:pPr>
      <w:r w:rsidRPr="00BE694A">
        <w:rPr>
          <w:sz w:val="24"/>
          <w:szCs w:val="24"/>
        </w:rPr>
        <w:t xml:space="preserve">сервисы </w:t>
      </w:r>
      <w:r w:rsidR="00A650D3">
        <w:rPr>
          <w:sz w:val="24"/>
          <w:szCs w:val="24"/>
          <w:lang w:eastAsia="ru-RU"/>
        </w:rPr>
        <w:t>подсистемы</w:t>
      </w:r>
      <w:r w:rsidR="00A650D3" w:rsidRPr="00BE694A">
        <w:rPr>
          <w:sz w:val="24"/>
          <w:szCs w:val="24"/>
          <w:lang w:eastAsia="ru-RU"/>
        </w:rPr>
        <w:t xml:space="preserve"> </w:t>
      </w:r>
      <w:r w:rsidRPr="00BE694A">
        <w:rPr>
          <w:sz w:val="24"/>
          <w:szCs w:val="24"/>
        </w:rPr>
        <w:t>должны вести протоколы (журнальные файлы-логи) своей работы, позволяющие быстро и четко диагностировать возникающие проблемы;</w:t>
      </w:r>
    </w:p>
    <w:p w14:paraId="16DD42C6" w14:textId="77777777" w:rsidR="00E523E0" w:rsidRPr="00BE694A" w:rsidRDefault="00E523E0" w:rsidP="00BE002B">
      <w:pPr>
        <w:pStyle w:val="1910"/>
        <w:numPr>
          <w:ilvl w:val="0"/>
          <w:numId w:val="260"/>
        </w:numPr>
        <w:spacing w:line="360" w:lineRule="auto"/>
        <w:rPr>
          <w:sz w:val="24"/>
          <w:szCs w:val="24"/>
        </w:rPr>
      </w:pPr>
      <w:r w:rsidRPr="00BE694A">
        <w:rPr>
          <w:sz w:val="24"/>
          <w:szCs w:val="24"/>
        </w:rPr>
        <w:t>распознавание многозначных чисел, которые гражданин произносит, произвольно группируя цифры (например, сто тридцать два, пятнадцать, два нуля, шесть);</w:t>
      </w:r>
    </w:p>
    <w:p w14:paraId="41576518" w14:textId="77777777" w:rsidR="00E523E0" w:rsidRPr="00BE694A" w:rsidRDefault="00E523E0" w:rsidP="00BE002B">
      <w:pPr>
        <w:pStyle w:val="1910"/>
        <w:numPr>
          <w:ilvl w:val="0"/>
          <w:numId w:val="260"/>
        </w:numPr>
        <w:spacing w:line="360" w:lineRule="auto"/>
        <w:rPr>
          <w:sz w:val="24"/>
          <w:szCs w:val="24"/>
        </w:rPr>
      </w:pPr>
      <w:r w:rsidRPr="00BE694A">
        <w:rPr>
          <w:sz w:val="24"/>
          <w:szCs w:val="24"/>
        </w:rPr>
        <w:t>распознавание дат, дней недели;</w:t>
      </w:r>
    </w:p>
    <w:p w14:paraId="50CE2847" w14:textId="77777777" w:rsidR="00E523E0" w:rsidRPr="00BE694A" w:rsidRDefault="00E523E0" w:rsidP="00BE002B">
      <w:pPr>
        <w:pStyle w:val="1910"/>
        <w:numPr>
          <w:ilvl w:val="0"/>
          <w:numId w:val="260"/>
        </w:numPr>
        <w:spacing w:line="360" w:lineRule="auto"/>
        <w:rPr>
          <w:sz w:val="24"/>
          <w:szCs w:val="24"/>
        </w:rPr>
      </w:pPr>
      <w:r w:rsidRPr="00BE694A">
        <w:rPr>
          <w:sz w:val="24"/>
          <w:szCs w:val="24"/>
        </w:rPr>
        <w:t>возможность для гражданина передавать данные голосом и в DTMF-режиме;</w:t>
      </w:r>
    </w:p>
    <w:p w14:paraId="0FEC0E7A" w14:textId="250D12D8" w:rsidR="00E523E0" w:rsidRPr="00BE694A" w:rsidRDefault="00E523E0" w:rsidP="00BE002B">
      <w:pPr>
        <w:pStyle w:val="1910"/>
        <w:numPr>
          <w:ilvl w:val="0"/>
          <w:numId w:val="260"/>
        </w:numPr>
        <w:spacing w:line="360" w:lineRule="auto"/>
        <w:rPr>
          <w:sz w:val="24"/>
          <w:szCs w:val="24"/>
        </w:rPr>
      </w:pPr>
      <w:r w:rsidRPr="00BE694A">
        <w:rPr>
          <w:sz w:val="24"/>
          <w:szCs w:val="24"/>
        </w:rPr>
        <w:t>формирование текста диалога с разбивкой по участникам диалога с временными меткам</w:t>
      </w:r>
      <w:r w:rsidR="00052667">
        <w:rPr>
          <w:sz w:val="24"/>
          <w:szCs w:val="24"/>
        </w:rPr>
        <w:t>и</w:t>
      </w:r>
      <w:r w:rsidRPr="00BE694A">
        <w:rPr>
          <w:sz w:val="24"/>
          <w:szCs w:val="24"/>
        </w:rPr>
        <w:t>, а также с привязкой к шагам сценария диалога (транскрипция диалога – по участникам и возможность настройки хода диалога в сценарии коммуникации);</w:t>
      </w:r>
    </w:p>
    <w:p w14:paraId="6DF41A43" w14:textId="77777777" w:rsidR="00E523E0" w:rsidRPr="00BE694A" w:rsidRDefault="00E523E0" w:rsidP="00BE002B">
      <w:pPr>
        <w:pStyle w:val="1910"/>
        <w:numPr>
          <w:ilvl w:val="0"/>
          <w:numId w:val="260"/>
        </w:numPr>
        <w:spacing w:line="360" w:lineRule="auto"/>
        <w:rPr>
          <w:sz w:val="24"/>
          <w:szCs w:val="24"/>
        </w:rPr>
      </w:pPr>
      <w:r w:rsidRPr="00BE694A">
        <w:rPr>
          <w:sz w:val="24"/>
          <w:szCs w:val="24"/>
        </w:rPr>
        <w:t>извлечение данных из диалога в формате, заданном Заказчиком (генерация отчетов по заданным параметрам);</w:t>
      </w:r>
    </w:p>
    <w:p w14:paraId="48A0622B" w14:textId="77777777" w:rsidR="00E523E0" w:rsidRPr="00BE694A" w:rsidRDefault="00E523E0" w:rsidP="00BE002B">
      <w:pPr>
        <w:pStyle w:val="1910"/>
        <w:numPr>
          <w:ilvl w:val="0"/>
          <w:numId w:val="260"/>
        </w:numPr>
        <w:spacing w:line="360" w:lineRule="auto"/>
        <w:rPr>
          <w:sz w:val="24"/>
          <w:szCs w:val="24"/>
        </w:rPr>
      </w:pPr>
      <w:r w:rsidRPr="00BE694A">
        <w:rPr>
          <w:sz w:val="24"/>
          <w:szCs w:val="24"/>
        </w:rPr>
        <w:t>формирование отчета по количеству успешных диалогов с разбивкой их в процентном соотношении;</w:t>
      </w:r>
    </w:p>
    <w:p w14:paraId="4BE2DFC4" w14:textId="77777777" w:rsidR="00E523E0" w:rsidRPr="00BE694A" w:rsidRDefault="00E523E0" w:rsidP="00BE002B">
      <w:pPr>
        <w:pStyle w:val="1910"/>
        <w:numPr>
          <w:ilvl w:val="0"/>
          <w:numId w:val="260"/>
        </w:numPr>
        <w:spacing w:line="360" w:lineRule="auto"/>
        <w:rPr>
          <w:sz w:val="24"/>
          <w:szCs w:val="24"/>
        </w:rPr>
      </w:pPr>
      <w:r w:rsidRPr="00BE694A">
        <w:rPr>
          <w:sz w:val="24"/>
          <w:szCs w:val="24"/>
        </w:rPr>
        <w:t>поддержка нелинейной логики с возможностью переключения между ветками диалога без потери контекста (голосовой помощник может отвечать не на целевые вопросы диалога);</w:t>
      </w:r>
    </w:p>
    <w:p w14:paraId="59AF3B5E" w14:textId="77777777" w:rsidR="00E523E0" w:rsidRPr="00BE694A" w:rsidRDefault="00E523E0" w:rsidP="00BE002B">
      <w:pPr>
        <w:pStyle w:val="1910"/>
        <w:numPr>
          <w:ilvl w:val="0"/>
          <w:numId w:val="260"/>
        </w:numPr>
        <w:spacing w:line="360" w:lineRule="auto"/>
        <w:rPr>
          <w:sz w:val="24"/>
          <w:szCs w:val="24"/>
        </w:rPr>
      </w:pPr>
      <w:r w:rsidRPr="00BE694A">
        <w:rPr>
          <w:sz w:val="24"/>
          <w:szCs w:val="24"/>
        </w:rPr>
        <w:t>сохранение определенных ответов гражданина при необходимости сбора дополнительных клиентских данных, предоставление их списком по итогу Заказчику в формате: номер гражданина, параметр 1, параметр 2, …, параметр Х (до 10 параметров за диалог);</w:t>
      </w:r>
    </w:p>
    <w:p w14:paraId="328564D5" w14:textId="77777777" w:rsidR="00E523E0" w:rsidRPr="00BE694A" w:rsidRDefault="00E523E0" w:rsidP="00BE002B">
      <w:pPr>
        <w:pStyle w:val="1910"/>
        <w:numPr>
          <w:ilvl w:val="0"/>
          <w:numId w:val="260"/>
        </w:numPr>
        <w:spacing w:line="360" w:lineRule="auto"/>
        <w:rPr>
          <w:sz w:val="24"/>
          <w:szCs w:val="24"/>
        </w:rPr>
      </w:pPr>
      <w:r w:rsidRPr="00BE694A">
        <w:rPr>
          <w:sz w:val="24"/>
          <w:szCs w:val="24"/>
        </w:rPr>
        <w:t>реагирование на перебивание (как в целом, так и на конкретные фразы) и остановка текущей голосовой записи при соответствующей настройке сценария коммуникации;</w:t>
      </w:r>
    </w:p>
    <w:p w14:paraId="427A177F" w14:textId="77777777" w:rsidR="00E523E0" w:rsidRPr="00BE694A" w:rsidRDefault="00E523E0" w:rsidP="00BE002B">
      <w:pPr>
        <w:pStyle w:val="1910"/>
        <w:numPr>
          <w:ilvl w:val="0"/>
          <w:numId w:val="260"/>
        </w:numPr>
        <w:spacing w:line="360" w:lineRule="auto"/>
        <w:rPr>
          <w:sz w:val="24"/>
          <w:szCs w:val="24"/>
        </w:rPr>
      </w:pPr>
      <w:r w:rsidRPr="00BE694A">
        <w:rPr>
          <w:sz w:val="24"/>
          <w:szCs w:val="24"/>
        </w:rPr>
        <w:t>выбор подходящего варианта сценария коммуникации в зависимости от предоставленных параметров в списке гражданина (выбирать варианты голоса, длительность сценария коммуникации, подставлять переменные, другое);</w:t>
      </w:r>
    </w:p>
    <w:p w14:paraId="60E42DFD" w14:textId="77777777" w:rsidR="00E523E0" w:rsidRPr="00BE694A" w:rsidRDefault="00E523E0" w:rsidP="00BE002B">
      <w:pPr>
        <w:pStyle w:val="1910"/>
        <w:numPr>
          <w:ilvl w:val="0"/>
          <w:numId w:val="260"/>
        </w:numPr>
        <w:spacing w:line="360" w:lineRule="auto"/>
        <w:rPr>
          <w:sz w:val="24"/>
          <w:szCs w:val="24"/>
        </w:rPr>
      </w:pPr>
      <w:r w:rsidRPr="00BE694A">
        <w:rPr>
          <w:sz w:val="24"/>
          <w:szCs w:val="24"/>
        </w:rPr>
        <w:t>перевод звонка на оператора колл-центра, если это предусмотрено сценарием коммуникации;</w:t>
      </w:r>
    </w:p>
    <w:p w14:paraId="2CC52E5C" w14:textId="77777777" w:rsidR="00E523E0" w:rsidRPr="00BE694A" w:rsidRDefault="00E523E0" w:rsidP="00BE002B">
      <w:pPr>
        <w:pStyle w:val="1910"/>
        <w:numPr>
          <w:ilvl w:val="0"/>
          <w:numId w:val="260"/>
        </w:numPr>
        <w:spacing w:line="360" w:lineRule="auto"/>
        <w:rPr>
          <w:sz w:val="24"/>
          <w:szCs w:val="24"/>
        </w:rPr>
      </w:pPr>
      <w:r w:rsidRPr="00BE694A">
        <w:rPr>
          <w:sz w:val="24"/>
          <w:szCs w:val="24"/>
        </w:rPr>
        <w:t>проигрывание фонового шума со стороны голосового канала голосового помощника во время диалога. Фоновый шум должен проигрываться не только во время голосовых промптов, но и во время тишины – сессии распознавания речи. Должна быть возможность выбора предзаписанных фоновых шумов (шума колл-центра, офисного шума и т. д.) в настройках сценария коммуникации;</w:t>
      </w:r>
    </w:p>
    <w:p w14:paraId="23904508" w14:textId="77777777" w:rsidR="00E523E0" w:rsidRPr="00BE694A" w:rsidRDefault="00E523E0" w:rsidP="00BE002B">
      <w:pPr>
        <w:pStyle w:val="1910"/>
        <w:numPr>
          <w:ilvl w:val="0"/>
          <w:numId w:val="260"/>
        </w:numPr>
        <w:spacing w:line="360" w:lineRule="auto"/>
        <w:rPr>
          <w:sz w:val="24"/>
          <w:szCs w:val="24"/>
        </w:rPr>
      </w:pPr>
      <w:r w:rsidRPr="00BE694A">
        <w:rPr>
          <w:sz w:val="24"/>
          <w:szCs w:val="24"/>
        </w:rPr>
        <w:t>активное слушание собеседника с проигрыванием заранее предзаписанных коротких фрагментов голосовых промптов во время речи собеседника;</w:t>
      </w:r>
    </w:p>
    <w:p w14:paraId="70B513ED" w14:textId="77777777" w:rsidR="00E523E0" w:rsidRPr="00BE694A" w:rsidRDefault="00E523E0" w:rsidP="00BE002B">
      <w:pPr>
        <w:pStyle w:val="1910"/>
        <w:numPr>
          <w:ilvl w:val="0"/>
          <w:numId w:val="260"/>
        </w:numPr>
        <w:spacing w:line="360" w:lineRule="auto"/>
        <w:rPr>
          <w:sz w:val="24"/>
          <w:szCs w:val="24"/>
          <w:lang w:eastAsia="ru-RU"/>
        </w:rPr>
      </w:pPr>
      <w:r w:rsidRPr="00BE694A">
        <w:rPr>
          <w:sz w:val="24"/>
          <w:szCs w:val="24"/>
        </w:rPr>
        <w:t>наличие собственного решения NLU (Natural Language Understanding) для обработки текста на естественном языке с целью выделения сущностей и пользовательских намерений, работающего на алгоритмах глубокого обучения и предобученного на большом массиве данных для русского языка;</w:t>
      </w:r>
    </w:p>
    <w:p w14:paraId="6DCA6AFF" w14:textId="77777777" w:rsidR="00E523E0" w:rsidRPr="00BE694A" w:rsidRDefault="00E523E0" w:rsidP="00BE002B">
      <w:pPr>
        <w:pStyle w:val="1910"/>
        <w:numPr>
          <w:ilvl w:val="0"/>
          <w:numId w:val="260"/>
        </w:numPr>
        <w:spacing w:line="360" w:lineRule="auto"/>
        <w:rPr>
          <w:sz w:val="24"/>
          <w:szCs w:val="24"/>
          <w:lang w:eastAsia="ru-RU"/>
        </w:rPr>
      </w:pPr>
      <w:r w:rsidRPr="00BE694A">
        <w:rPr>
          <w:sz w:val="24"/>
          <w:szCs w:val="24"/>
        </w:rPr>
        <w:t>наличие собственного решения для поддержки протокола управления медиаресурсами, позволяющего одновременно использовать несколько систем распознавания речи в рамках одного звонка и поддерживающего возможность установки разных значений в качестве таймаута завершения речи (длительность тишины после фразы собеседника, необходимой для выдачи результата распознавания) в рамках одного звонка.</w:t>
      </w:r>
    </w:p>
    <w:p w14:paraId="0977BB3E" w14:textId="77777777"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54" w:name="_Toc83395167"/>
      <w:r w:rsidRPr="00BE694A">
        <w:rPr>
          <w:bCs/>
          <w:iCs/>
          <w:color w:val="auto"/>
        </w:rPr>
        <w:t>Функции компонента взаимодействия с системами распознавания устной речи</w:t>
      </w:r>
      <w:bookmarkEnd w:id="754"/>
    </w:p>
    <w:p w14:paraId="5156DDB7" w14:textId="77777777" w:rsidR="00E523E0" w:rsidRPr="00BE694A" w:rsidRDefault="00E523E0" w:rsidP="00105091">
      <w:pPr>
        <w:pStyle w:val="194"/>
        <w:spacing w:line="360" w:lineRule="auto"/>
        <w:rPr>
          <w:sz w:val="24"/>
          <w:szCs w:val="24"/>
          <w:lang w:eastAsia="ru-RU"/>
        </w:rPr>
      </w:pPr>
      <w:r w:rsidRPr="00BE694A">
        <w:rPr>
          <w:sz w:val="24"/>
          <w:szCs w:val="24"/>
          <w:lang w:eastAsia="ru-RU"/>
        </w:rPr>
        <w:t>Компонент должен представлять собой решение для поддержки протокола управления медиаресурсами, позволяющее одновременно использовать несколько систем распознавания речи (ASR) в рамках одного звонка и поддерживающее возможность установки разных значений в качестве таймаута завершения речи (длительность тишины после фразы собеседника, необходимой для выдачи результата распознавания) в рамках одного звонка.</w:t>
      </w:r>
    </w:p>
    <w:p w14:paraId="0C84850F" w14:textId="77777777" w:rsidR="00E523E0" w:rsidRPr="00BE694A" w:rsidRDefault="00E523E0" w:rsidP="00105091">
      <w:pPr>
        <w:pStyle w:val="194"/>
        <w:spacing w:line="360" w:lineRule="auto"/>
        <w:rPr>
          <w:sz w:val="24"/>
          <w:szCs w:val="24"/>
          <w:lang w:eastAsia="ru-RU"/>
        </w:rPr>
      </w:pPr>
      <w:r w:rsidRPr="00BE694A">
        <w:rPr>
          <w:sz w:val="24"/>
          <w:szCs w:val="24"/>
          <w:lang w:eastAsia="ru-RU"/>
        </w:rPr>
        <w:t>Компонент распознавания устной речи должен:</w:t>
      </w:r>
    </w:p>
    <w:p w14:paraId="52F1402D" w14:textId="77777777" w:rsidR="00E523E0" w:rsidRPr="00BE694A" w:rsidRDefault="00E523E0" w:rsidP="00BE002B">
      <w:pPr>
        <w:pStyle w:val="1911"/>
        <w:numPr>
          <w:ilvl w:val="0"/>
          <w:numId w:val="255"/>
        </w:numPr>
        <w:spacing w:line="360" w:lineRule="auto"/>
        <w:rPr>
          <w:rFonts w:eastAsia="Calibri"/>
          <w:sz w:val="24"/>
          <w:szCs w:val="24"/>
        </w:rPr>
      </w:pPr>
      <w:r w:rsidRPr="00BE694A">
        <w:rPr>
          <w:rFonts w:eastAsia="Calibri"/>
          <w:sz w:val="24"/>
          <w:szCs w:val="24"/>
        </w:rPr>
        <w:t>поддерживать интеграцию с IVR, VXML порталом, в состав которой должен входить MRCP Client;</w:t>
      </w:r>
    </w:p>
    <w:p w14:paraId="0C37F33D"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 xml:space="preserve">поддерживать интеграцию с различными системами устной речи по протоколу </w:t>
      </w:r>
      <w:r w:rsidRPr="00BE694A">
        <w:rPr>
          <w:rFonts w:eastAsia="Calibri"/>
          <w:sz w:val="24"/>
          <w:szCs w:val="24"/>
          <w:lang w:val="en-US"/>
        </w:rPr>
        <w:t>MRCP</w:t>
      </w:r>
      <w:r w:rsidRPr="00BE694A">
        <w:rPr>
          <w:rFonts w:eastAsia="Calibri"/>
          <w:sz w:val="24"/>
          <w:szCs w:val="24"/>
        </w:rPr>
        <w:t>;</w:t>
      </w:r>
    </w:p>
    <w:p w14:paraId="597B2C6C"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иметь в своем составе встроенные средства для тестирования точности распознавания.</w:t>
      </w:r>
    </w:p>
    <w:p w14:paraId="65640D17"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 xml:space="preserve">Компонент взаимодействия с системами распознавания устной речи должен быть </w:t>
      </w:r>
      <w:r w:rsidRPr="00BE694A">
        <w:rPr>
          <w:sz w:val="24"/>
          <w:szCs w:val="24"/>
          <w:lang w:eastAsia="ru-RU"/>
        </w:rPr>
        <w:t>оптимизирован</w:t>
      </w:r>
      <w:r w:rsidRPr="00BE694A">
        <w:rPr>
          <w:rFonts w:eastAsia="Calibri"/>
          <w:sz w:val="24"/>
          <w:szCs w:val="24"/>
        </w:rPr>
        <w:t xml:space="preserve"> для работы в телефонном канале с учетом возможных посторонних шумов с использованием кодака G.711.</w:t>
      </w:r>
    </w:p>
    <w:p w14:paraId="4A570DBC" w14:textId="77777777"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55" w:name="_Toc45101733"/>
      <w:bookmarkStart w:id="756" w:name="_Toc83395168"/>
      <w:r w:rsidRPr="00BE694A">
        <w:rPr>
          <w:bCs/>
          <w:iCs/>
          <w:color w:val="auto"/>
        </w:rPr>
        <w:t>Функции компонента семантического анализа</w:t>
      </w:r>
      <w:bookmarkEnd w:id="755"/>
      <w:bookmarkEnd w:id="756"/>
    </w:p>
    <w:p w14:paraId="08B6D219"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Компонент семантического анализа должен:</w:t>
      </w:r>
    </w:p>
    <w:p w14:paraId="68A6B2AA" w14:textId="77777777" w:rsidR="00E523E0" w:rsidRPr="00BE694A" w:rsidRDefault="00E523E0" w:rsidP="00BE002B">
      <w:pPr>
        <w:pStyle w:val="1911"/>
        <w:numPr>
          <w:ilvl w:val="0"/>
          <w:numId w:val="256"/>
        </w:numPr>
        <w:spacing w:line="360" w:lineRule="auto"/>
        <w:rPr>
          <w:rFonts w:eastAsia="Calibri"/>
          <w:sz w:val="24"/>
          <w:szCs w:val="24"/>
        </w:rPr>
      </w:pPr>
      <w:r w:rsidRPr="00BE694A">
        <w:rPr>
          <w:rFonts w:eastAsia="Calibri"/>
          <w:sz w:val="24"/>
          <w:szCs w:val="24"/>
        </w:rPr>
        <w:t>обеспечивать извлечение смысловых категорий распознанной речи (намерений граждан);</w:t>
      </w:r>
    </w:p>
    <w:p w14:paraId="5E211CB1"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обеспечивать выявление именованных сущностей (атрибутов) из реплик клиента: серии и номера паспорта, номера автомобиля, номера телефона, даты и времени, дня недели, адреса;</w:t>
      </w:r>
    </w:p>
    <w:p w14:paraId="37569296"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включать в себя инструментарий по повышению точности классификации за счет встроенного механизма обучения моделей на примерах реплик с использованием машинного обучения;</w:t>
      </w:r>
    </w:p>
    <w:p w14:paraId="0F4247A2"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включать в себя инструментарий по созданию новых моделей на основании примеров с использованием машинного обучения;</w:t>
      </w:r>
    </w:p>
    <w:p w14:paraId="7CC2BBBC"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включать в себя визуальный инструментарий для тестирования точности классификации.</w:t>
      </w:r>
    </w:p>
    <w:p w14:paraId="55A909BD" w14:textId="77777777" w:rsidR="00E523E0" w:rsidRPr="00BE694A" w:rsidRDefault="00E523E0" w:rsidP="00105091">
      <w:pPr>
        <w:pStyle w:val="1911"/>
        <w:spacing w:line="360" w:lineRule="auto"/>
        <w:rPr>
          <w:rFonts w:eastAsia="Calibri"/>
          <w:bCs/>
          <w:iCs/>
          <w:sz w:val="24"/>
          <w:szCs w:val="24"/>
        </w:rPr>
      </w:pPr>
      <w:r w:rsidRPr="00BE694A">
        <w:rPr>
          <w:rFonts w:eastAsia="Calibri"/>
          <w:sz w:val="24"/>
          <w:szCs w:val="24"/>
        </w:rPr>
        <w:t>определять автоответчик или голосовую почту.</w:t>
      </w:r>
    </w:p>
    <w:p w14:paraId="50E78DF9" w14:textId="77777777"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57" w:name="_Toc45101734"/>
      <w:bookmarkStart w:id="758" w:name="_Toc83395169"/>
      <w:r w:rsidRPr="00BE694A">
        <w:rPr>
          <w:bCs/>
          <w:iCs/>
          <w:color w:val="auto"/>
        </w:rPr>
        <w:t>Функции компонента управления сценарием диалога</w:t>
      </w:r>
      <w:bookmarkEnd w:id="757"/>
      <w:bookmarkEnd w:id="758"/>
    </w:p>
    <w:p w14:paraId="5E3E5C07"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Компонент управления сценарием диалога должен поддерживать следующие функции:</w:t>
      </w:r>
    </w:p>
    <w:p w14:paraId="195D58D4"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 xml:space="preserve">настройка сценария диалога должна выполняться через визуальные интерфейсы, без необходимости программирования: </w:t>
      </w:r>
    </w:p>
    <w:p w14:paraId="2D258027" w14:textId="77777777" w:rsidR="00E523E0" w:rsidRPr="00BE694A" w:rsidRDefault="00E523E0" w:rsidP="00BE002B">
      <w:pPr>
        <w:pStyle w:val="1920"/>
        <w:numPr>
          <w:ilvl w:val="1"/>
          <w:numId w:val="259"/>
        </w:numPr>
        <w:spacing w:line="360" w:lineRule="auto"/>
        <w:rPr>
          <w:sz w:val="24"/>
          <w:szCs w:val="24"/>
        </w:rPr>
      </w:pPr>
      <w:r w:rsidRPr="00BE694A">
        <w:rPr>
          <w:sz w:val="24"/>
          <w:szCs w:val="24"/>
        </w:rPr>
        <w:t>добавление новых веток диалога с разветвлением на основании параметров, извлеченных из ответов клиента или полученных от внешних систем;</w:t>
      </w:r>
    </w:p>
    <w:p w14:paraId="12B2286B" w14:textId="77777777" w:rsidR="00E523E0" w:rsidRPr="00BE694A" w:rsidRDefault="00E523E0" w:rsidP="00BE002B">
      <w:pPr>
        <w:pStyle w:val="1920"/>
        <w:numPr>
          <w:ilvl w:val="1"/>
          <w:numId w:val="259"/>
        </w:numPr>
        <w:spacing w:line="360" w:lineRule="auto"/>
        <w:rPr>
          <w:sz w:val="24"/>
          <w:szCs w:val="24"/>
        </w:rPr>
      </w:pPr>
      <w:r w:rsidRPr="00BE694A">
        <w:rPr>
          <w:sz w:val="24"/>
          <w:szCs w:val="24"/>
        </w:rPr>
        <w:t>внесение изменений в ответы;</w:t>
      </w:r>
    </w:p>
    <w:p w14:paraId="57C558F3" w14:textId="77777777" w:rsidR="00E523E0" w:rsidRPr="00BE694A" w:rsidRDefault="00E523E0" w:rsidP="00BE002B">
      <w:pPr>
        <w:pStyle w:val="1920"/>
        <w:numPr>
          <w:ilvl w:val="1"/>
          <w:numId w:val="259"/>
        </w:numPr>
        <w:spacing w:line="360" w:lineRule="auto"/>
        <w:rPr>
          <w:sz w:val="24"/>
          <w:szCs w:val="24"/>
        </w:rPr>
      </w:pPr>
      <w:r w:rsidRPr="00BE694A">
        <w:rPr>
          <w:sz w:val="24"/>
          <w:szCs w:val="24"/>
        </w:rPr>
        <w:t xml:space="preserve">добавление новых источников данных (подключение внешнего </w:t>
      </w:r>
      <w:r w:rsidRPr="00BE694A">
        <w:rPr>
          <w:sz w:val="24"/>
          <w:szCs w:val="24"/>
          <w:lang w:val="en-US"/>
        </w:rPr>
        <w:t>API</w:t>
      </w:r>
      <w:r w:rsidRPr="00BE694A">
        <w:rPr>
          <w:sz w:val="24"/>
          <w:szCs w:val="24"/>
        </w:rPr>
        <w:t>);</w:t>
      </w:r>
    </w:p>
    <w:p w14:paraId="48F25870" w14:textId="77777777" w:rsidR="00E523E0" w:rsidRPr="00BE694A" w:rsidRDefault="00E523E0" w:rsidP="00BE002B">
      <w:pPr>
        <w:pStyle w:val="1920"/>
        <w:numPr>
          <w:ilvl w:val="1"/>
          <w:numId w:val="259"/>
        </w:numPr>
        <w:spacing w:line="360" w:lineRule="auto"/>
        <w:rPr>
          <w:sz w:val="24"/>
          <w:szCs w:val="24"/>
        </w:rPr>
      </w:pPr>
      <w:r w:rsidRPr="00BE694A">
        <w:rPr>
          <w:sz w:val="24"/>
          <w:szCs w:val="24"/>
        </w:rPr>
        <w:t>создание новых тем диалога.</w:t>
      </w:r>
    </w:p>
    <w:p w14:paraId="1437ABB0"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использование систем распознавания на разных этапах диалога;</w:t>
      </w:r>
    </w:p>
    <w:p w14:paraId="36C2411A" w14:textId="56B1A9B2"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настройка различных обработок для следующих видов исключений: no_input (молчание), no_match (вопрос не был распознан), error (системная ошибка). При возникновении исключительной ситуации должна быть возможность задавать настройкой: воспроизведение уточняющего вопроса с настройкой количества повторов, переход на определенный этап диалога после заданного количества попыток. Возможность настраивать обработчики ошибок по умолчанию для все</w:t>
      </w:r>
      <w:r w:rsidR="00A650D3">
        <w:rPr>
          <w:rFonts w:eastAsia="Calibri"/>
          <w:sz w:val="24"/>
          <w:szCs w:val="24"/>
        </w:rPr>
        <w:t>й</w:t>
      </w:r>
      <w:r w:rsidR="00CA4A33">
        <w:rPr>
          <w:rFonts w:eastAsia="Calibri"/>
          <w:sz w:val="24"/>
          <w:szCs w:val="24"/>
        </w:rPr>
        <w:t xml:space="preserve"> </w:t>
      </w:r>
      <w:r w:rsidR="00A650D3">
        <w:rPr>
          <w:sz w:val="24"/>
          <w:szCs w:val="24"/>
          <w:lang w:eastAsia="ru-RU"/>
        </w:rPr>
        <w:t>подсистемы</w:t>
      </w:r>
      <w:r w:rsidRPr="00BE694A">
        <w:rPr>
          <w:rFonts w:eastAsia="Calibri"/>
          <w:sz w:val="24"/>
          <w:szCs w:val="24"/>
        </w:rPr>
        <w:t>, с возможностью их переопределения на отдельных этапах диалога;</w:t>
      </w:r>
    </w:p>
    <w:p w14:paraId="554844D5"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поддержка версионности сценариев диалогов, возможность отката сценария на более раннюю версию;</w:t>
      </w:r>
    </w:p>
    <w:p w14:paraId="508576AB" w14:textId="3E92CCF0"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 xml:space="preserve">импорт/экспорт сценариев диалогов для переноса между изолированными экземплярами </w:t>
      </w:r>
      <w:r w:rsidR="00BA2EB4">
        <w:rPr>
          <w:rFonts w:eastAsia="Calibri"/>
          <w:sz w:val="24"/>
          <w:szCs w:val="24"/>
        </w:rPr>
        <w:t>подсистемы</w:t>
      </w:r>
      <w:r w:rsidRPr="00BE694A">
        <w:rPr>
          <w:rFonts w:eastAsia="Calibri"/>
          <w:sz w:val="24"/>
          <w:szCs w:val="24"/>
        </w:rPr>
        <w:t xml:space="preserve"> и бэкапирование сценариев;</w:t>
      </w:r>
    </w:p>
    <w:p w14:paraId="2B266F6A"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контроль корректности сценария (проверки на бесконечные циклы, заполнение обязательных параметров);</w:t>
      </w:r>
    </w:p>
    <w:p w14:paraId="7C8D018F"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поддержка режима проектирования диалога, позволяющего проектирование общей схемы диалога без необходимости указания технических деталей реализации;</w:t>
      </w:r>
    </w:p>
    <w:p w14:paraId="4881B2CD"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наличие инструментов отладки, обеспечивающих тестирование диалога локально, на рабочем месте разработчика сценариев. В том числе обеспечение проверки работоспособности внешнего API вызываемого в рамках сценариев диалога;</w:t>
      </w:r>
    </w:p>
    <w:p w14:paraId="32B53306"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наличие инструмента логирования, обеспечивающего просмотр логов диалогов с отображением в едином интерфейсе: аудиозаписи диалога, параметров, получаемых/передаваемых во внешние системы, результат и точность распознавания на каждом этапе диалога;</w:t>
      </w:r>
    </w:p>
    <w:p w14:paraId="6C732AC5"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возможность осуществления звонков по предоставленным спискам. В списках помимо номера телефона могут быть дополнительные параметры/переменные, используемые в сценарии коммуникации (имя гражданина, специальность врача, время записи на прием, результат выполненного исследования);</w:t>
      </w:r>
    </w:p>
    <w:p w14:paraId="193CAD3F"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установка разрешенного времени суток для исходящего звонка с учетом часовых поясов (в предоставляемом списке указывается город гражданина);</w:t>
      </w:r>
    </w:p>
    <w:p w14:paraId="47CF1018"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определение факта состоявшегося звонка гражданину, учитывая переключение на автоответчик; регистрация статуса звонка и запуск сценария коммуникации только при состоявшемся звонке;</w:t>
      </w:r>
    </w:p>
    <w:p w14:paraId="6DA94A20"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выполнение повторного звонка гражданину при несостоявшемся звонке через настраиваемый промежуток времени с настраиваемым количеством попыток;</w:t>
      </w:r>
    </w:p>
    <w:p w14:paraId="128D8C90"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распознавание ответов граждан, выбор ветки сценария коммуникации и реагирование с минимальной задержкой, соответствующей естественной задержке человеческой речи;</w:t>
      </w:r>
    </w:p>
    <w:p w14:paraId="5B56292F"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распознавание многозначных чисел, которые гражданин произносит, произвольно группируя цифры (например, сто тридцать два, пятнадцать, два нуля, шесть);</w:t>
      </w:r>
    </w:p>
    <w:p w14:paraId="1376C4BF"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определение просьбы гражданина перезвонить в определенный промежуток времени и возможность перезванивать гражданину в этот промежуток времени;</w:t>
      </w:r>
    </w:p>
    <w:p w14:paraId="4E66909A"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сохранение истории контакта с гражданином по сценарию и умение начать диалог с места обрыва при повторном звонке или поступлении входящего звонка от гражданина, если это предусматривается сценарием коммуникации;</w:t>
      </w:r>
    </w:p>
    <w:p w14:paraId="4FC64D25"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сохранение определенных ответов гражданина при необходимости сбора дополнительных клиентских данных, и предоставление их списком по итогу Заказчику в формате: номер гражданина, параметр 1, параметр 2, …, параметр Х (количество параметров не ограничено и определяется сценарием);</w:t>
      </w:r>
    </w:p>
    <w:p w14:paraId="058A5F2F"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реагирование на перебивание (как в целом, так и на конкретные фразы) и остановка текущей голосовой записи при соответствующей настройке сценария коммуникации;</w:t>
      </w:r>
    </w:p>
    <w:p w14:paraId="28724047"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возможность перебить абонента в случае, если он отклоняется от основной темы сценария;</w:t>
      </w:r>
    </w:p>
    <w:p w14:paraId="4218B218"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выбор подходящего варианта сценария коммуникации в зависимости от предоставленных параметров в списке гражданина (выбор варианта голоса, длительность сценария коммуникации, подставление переменных);</w:t>
      </w:r>
    </w:p>
    <w:p w14:paraId="48751570"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перевод звонка на оператора, если это предусмотрено сценарием коммуникации;</w:t>
      </w:r>
    </w:p>
    <w:p w14:paraId="4EC457E8"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прием звонков, переведенных от оператора/IVR, или при повторном звонке гражданину, и воспроизведение соответствующего сценария коммуникации;</w:t>
      </w:r>
    </w:p>
    <w:p w14:paraId="5D6D4089"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проигрывание фонового шума во время диалога. Фоновый шум должен проигрываться не только во время голосовых промптов, но и во время тишины – сессии распознавания речи. Должна быть возможность выбора предзаписанных фоновых шумов (шума колл-центра, офисного шума) в настройках сценария коммуникации;</w:t>
      </w:r>
    </w:p>
    <w:p w14:paraId="4351BF21"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активное слушание собеседника с проигрыванием заранее предзаписанных коротких фрагментов голосовых промптов (например, «да-да») во время речи собеседника;</w:t>
      </w:r>
    </w:p>
    <w:p w14:paraId="321E3C64"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возможность слушания и распознавания ответа абонента во время того, как голосовой помощник произносит свою реплику;</w:t>
      </w:r>
    </w:p>
    <w:p w14:paraId="4CFF9547" w14:textId="77777777" w:rsidR="00E523E0" w:rsidRPr="00BE694A" w:rsidRDefault="00E523E0" w:rsidP="00BE002B">
      <w:pPr>
        <w:pStyle w:val="1911"/>
        <w:numPr>
          <w:ilvl w:val="0"/>
          <w:numId w:val="257"/>
        </w:numPr>
        <w:spacing w:line="360" w:lineRule="auto"/>
        <w:rPr>
          <w:rFonts w:eastAsia="Calibri"/>
          <w:sz w:val="24"/>
          <w:szCs w:val="24"/>
        </w:rPr>
      </w:pPr>
      <w:r w:rsidRPr="00BE694A">
        <w:rPr>
          <w:rFonts w:eastAsia="Calibri"/>
          <w:sz w:val="24"/>
          <w:szCs w:val="24"/>
        </w:rPr>
        <w:t>возможность ввода DTMF команд.</w:t>
      </w:r>
    </w:p>
    <w:p w14:paraId="040EB38A"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В параметры настройки сценария коммуникации должны входить: вариант сценария, реакция на перебивание (и конкретные фразы/слова, на которые надо реагировать), параметры повторного звонка, лимит попыток на работу с возражениями.</w:t>
      </w:r>
    </w:p>
    <w:p w14:paraId="430A7A71"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Инструменты настройки диалогов не должны накладывать ограничения на количество шагов или разветвлений диалога.</w:t>
      </w:r>
    </w:p>
    <w:p w14:paraId="04081B91"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Должна поддерживаться возможность использования регулярных выражений вместо подключения моделей распознавания.</w:t>
      </w:r>
    </w:p>
    <w:p w14:paraId="46164D56" w14:textId="77777777" w:rsidR="00E523E0" w:rsidRPr="00BE694A" w:rsidRDefault="00E523E0" w:rsidP="00105091">
      <w:pPr>
        <w:pStyle w:val="194"/>
        <w:spacing w:line="360" w:lineRule="auto"/>
        <w:rPr>
          <w:rFonts w:eastAsia="Calibri"/>
          <w:sz w:val="24"/>
          <w:szCs w:val="24"/>
        </w:rPr>
      </w:pPr>
      <w:r w:rsidRPr="00BE694A">
        <w:rPr>
          <w:rFonts w:eastAsia="Calibri"/>
          <w:sz w:val="24"/>
          <w:szCs w:val="24"/>
        </w:rPr>
        <w:t>Гибридная модель NLG: возможность как использования TTS различных производителей (для отладки и динамических реплик), так и воспроизведение предзаписанных реплик (для статических реплик и в диалогах с высокими требованиями по звучанию голоса).</w:t>
      </w:r>
    </w:p>
    <w:p w14:paraId="60A1B6E7" w14:textId="77777777" w:rsidR="00E523E0" w:rsidRPr="00BE694A" w:rsidRDefault="00E523E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59" w:name="_Ref75206372"/>
      <w:bookmarkStart w:id="760" w:name="_Ref83394449"/>
      <w:bookmarkStart w:id="761" w:name="_Toc83395170"/>
      <w:r w:rsidRPr="00BE694A">
        <w:rPr>
          <w:bCs/>
          <w:iCs/>
          <w:color w:val="auto"/>
        </w:rPr>
        <w:t>Функции компонента статистики и аналитики данных</w:t>
      </w:r>
      <w:bookmarkEnd w:id="759"/>
      <w:bookmarkEnd w:id="760"/>
      <w:bookmarkEnd w:id="761"/>
    </w:p>
    <w:p w14:paraId="36F2B3E1" w14:textId="77777777" w:rsidR="00E523E0" w:rsidRPr="00BE694A" w:rsidRDefault="00E523E0" w:rsidP="00105091">
      <w:pPr>
        <w:pStyle w:val="194"/>
        <w:spacing w:line="360" w:lineRule="auto"/>
        <w:rPr>
          <w:rFonts w:eastAsia="Calibri"/>
          <w:sz w:val="24"/>
          <w:szCs w:val="24"/>
          <w:lang w:eastAsia="ru-RU"/>
        </w:rPr>
      </w:pPr>
      <w:r w:rsidRPr="00BE694A">
        <w:rPr>
          <w:rFonts w:eastAsia="Calibri"/>
          <w:sz w:val="24"/>
          <w:szCs w:val="24"/>
          <w:lang w:eastAsia="ru-RU"/>
        </w:rPr>
        <w:t>Компонент статистики и аналитики данных должен поддерживать функции:</w:t>
      </w:r>
    </w:p>
    <w:p w14:paraId="17EB912A" w14:textId="77777777" w:rsidR="00E523E0" w:rsidRPr="00BE694A" w:rsidRDefault="00E523E0" w:rsidP="00BE002B">
      <w:pPr>
        <w:pStyle w:val="1911"/>
        <w:numPr>
          <w:ilvl w:val="0"/>
          <w:numId w:val="258"/>
        </w:numPr>
        <w:spacing w:line="360" w:lineRule="auto"/>
        <w:rPr>
          <w:rFonts w:eastAsia="Calibri"/>
          <w:sz w:val="24"/>
          <w:szCs w:val="24"/>
        </w:rPr>
      </w:pPr>
      <w:r w:rsidRPr="00BE694A">
        <w:rPr>
          <w:rFonts w:eastAsia="Calibri"/>
          <w:sz w:val="24"/>
          <w:szCs w:val="24"/>
        </w:rPr>
        <w:t>вывод статистических отчетов, отображающих суммарные количественные показатели и все диалоги между клиентом и голосовым помощником в разрезе временных интервалов, каналов взаимодействия, тематик обращений, результата диалога и любых других параметров из контекста диалога;</w:t>
      </w:r>
    </w:p>
    <w:p w14:paraId="432CA43E"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извлечение данных из диалога в заданном формате. Возможность формирования статистики по требованию Заказчика;</w:t>
      </w:r>
    </w:p>
    <w:p w14:paraId="22A5A9E7"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поиск истории диалогов по сценариям по номеру телефона клиента;</w:t>
      </w:r>
    </w:p>
    <w:p w14:paraId="4873D26B" w14:textId="77777777" w:rsidR="00E523E0" w:rsidRPr="00BE694A" w:rsidRDefault="00E523E0" w:rsidP="00105091">
      <w:pPr>
        <w:pStyle w:val="1911"/>
        <w:spacing w:line="360" w:lineRule="auto"/>
        <w:rPr>
          <w:rFonts w:eastAsia="Calibri"/>
          <w:sz w:val="24"/>
          <w:szCs w:val="24"/>
        </w:rPr>
      </w:pPr>
      <w:r w:rsidRPr="00BE694A">
        <w:rPr>
          <w:rFonts w:eastAsia="Calibri"/>
          <w:sz w:val="24"/>
          <w:szCs w:val="24"/>
        </w:rPr>
        <w:t>хранение записей в хранилище, с возможностью массовой выгрузки записей;</w:t>
      </w:r>
    </w:p>
    <w:p w14:paraId="1E5C21FF" w14:textId="77777777" w:rsidR="00E523E0" w:rsidRPr="00BE694A" w:rsidRDefault="00E523E0" w:rsidP="00105091">
      <w:pPr>
        <w:pStyle w:val="1911"/>
        <w:spacing w:line="360" w:lineRule="auto"/>
        <w:rPr>
          <w:sz w:val="24"/>
          <w:szCs w:val="24"/>
        </w:rPr>
      </w:pPr>
      <w:r w:rsidRPr="00BE694A">
        <w:rPr>
          <w:rFonts w:eastAsia="Calibri"/>
          <w:sz w:val="24"/>
          <w:szCs w:val="24"/>
        </w:rPr>
        <w:t>записи должны быть привязаны к номеру телефона гражданина, уникальному идентификатору разговора и результату (успех/неуспех).</w:t>
      </w:r>
    </w:p>
    <w:p w14:paraId="41304067" w14:textId="0940D69C" w:rsidR="00E523E0" w:rsidRPr="00BE694A" w:rsidRDefault="00E523E0" w:rsidP="00BE002B">
      <w:pPr>
        <w:pStyle w:val="45"/>
        <w:numPr>
          <w:ilvl w:val="3"/>
          <w:numId w:val="7"/>
        </w:numPr>
        <w:rPr>
          <w:color w:val="auto"/>
        </w:rPr>
      </w:pPr>
      <w:r w:rsidRPr="00BE694A">
        <w:rPr>
          <w:color w:val="auto"/>
        </w:rPr>
        <w:t xml:space="preserve"> </w:t>
      </w:r>
      <w:bookmarkStart w:id="762" w:name="_Toc118113774"/>
      <w:r w:rsidRPr="00BE694A">
        <w:rPr>
          <w:color w:val="auto"/>
        </w:rPr>
        <w:t>«Голосовой помощник» на базе ЦОД Заказчика</w:t>
      </w:r>
      <w:bookmarkEnd w:id="762"/>
    </w:p>
    <w:p w14:paraId="2A57B8BB" w14:textId="6C9D9BEA" w:rsidR="007C2936" w:rsidRPr="00BE694A"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63" w:name="_Toc71891968"/>
      <w:r w:rsidRPr="00BE694A">
        <w:rPr>
          <w:bCs/>
          <w:iCs/>
          <w:color w:val="auto"/>
        </w:rPr>
        <w:t>Требования к составу выполняемых функций</w:t>
      </w:r>
      <w:bookmarkEnd w:id="763"/>
    </w:p>
    <w:p w14:paraId="0256B0A9" w14:textId="028C5B97" w:rsidR="007C2936" w:rsidRPr="00BE694A" w:rsidRDefault="0075669A" w:rsidP="00105091">
      <w:pPr>
        <w:pStyle w:val="194"/>
        <w:spacing w:line="360" w:lineRule="auto"/>
        <w:rPr>
          <w:sz w:val="24"/>
          <w:szCs w:val="24"/>
          <w:lang w:eastAsia="ru-RU"/>
        </w:rPr>
      </w:pPr>
      <w:r>
        <w:rPr>
          <w:sz w:val="24"/>
          <w:szCs w:val="24"/>
          <w:lang w:eastAsia="ru-RU"/>
        </w:rPr>
        <w:t>Подсистема</w:t>
      </w:r>
      <w:r w:rsidR="007C2936" w:rsidRPr="00BE694A">
        <w:rPr>
          <w:sz w:val="24"/>
          <w:szCs w:val="24"/>
          <w:lang w:eastAsia="ru-RU"/>
        </w:rPr>
        <w:t xml:space="preserve"> долж</w:t>
      </w:r>
      <w:r>
        <w:rPr>
          <w:sz w:val="24"/>
          <w:szCs w:val="24"/>
          <w:lang w:eastAsia="ru-RU"/>
        </w:rPr>
        <w:t>на</w:t>
      </w:r>
      <w:r w:rsidR="007C2936" w:rsidRPr="00BE694A">
        <w:rPr>
          <w:sz w:val="24"/>
          <w:szCs w:val="24"/>
          <w:lang w:eastAsia="ru-RU"/>
        </w:rPr>
        <w:t xml:space="preserve"> обеспечивать выполнение следующих функций:</w:t>
      </w:r>
    </w:p>
    <w:p w14:paraId="52C3E4E3"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Определение 16-значного единого номера полиса обязательного медицинского страхования (далее – ЕНП ОМС), озвученного гражданином в процессе голосовой коммуникации с голосовым помощником (далее – ГП);</w:t>
      </w:r>
    </w:p>
    <w:p w14:paraId="4030B9B9"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Уточнение и подтверждение ЕНП ОМС у гражданина в процессе голосовой коммуникации между ГП и гражданином;</w:t>
      </w:r>
    </w:p>
    <w:p w14:paraId="2851D636"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Корректировка ЕНП ОМС по уточнениям, полученным от гражданина в процессе голосовой коммуникации между ГП и гражданином;</w:t>
      </w:r>
    </w:p>
    <w:p w14:paraId="66938D96"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Возможность получения уникального идентификатора гражданина по 16-значному ЕНП ОМС в региональной медицинской информационной системе;</w:t>
      </w:r>
    </w:p>
    <w:p w14:paraId="45ABA7A2"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Определение, уточнение, подтверждение и корректировка фамилии, имени, отчества и даты рождения гражданина в процессе голосовой коммуникации между ГП и гражданином, в случае если определить ЕНП ОМС невозможно или гражданин не готов озвучить ЕНП ОМС;</w:t>
      </w:r>
    </w:p>
    <w:p w14:paraId="654ABA28"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Возможность получения уникального идентификатора гражданина в региональной медицинской информационной системе по фамилии, имени, отчеству и дате рождения;</w:t>
      </w:r>
    </w:p>
    <w:p w14:paraId="7ED4753B"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Идентификация симптомов и жалоб, названных гражданином в процессе голосовой коммуникации между ГП и гражданином;</w:t>
      </w:r>
    </w:p>
    <w:p w14:paraId="37A25D6F"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Получение адреса проживания или адреса регистрации по идентификатору гражданина в медицинской информационной системе как потенциального адреса для вызова врача на дом;</w:t>
      </w:r>
    </w:p>
    <w:p w14:paraId="6AE72EAF"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Предложение адреса вызова врача на дом, полученного из региональной медицинской информационной системы, гражданину в процессе голосовой коммуникации между ГП и гражданином;</w:t>
      </w:r>
    </w:p>
    <w:p w14:paraId="41F6D4BA"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Подтверждение, уточнение и корректировка адреса вызова врача на дом у гражданина в процессе голосовой коммуникации между ГП и гражданином;</w:t>
      </w:r>
    </w:p>
    <w:p w14:paraId="354BC5CD"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Получение идентификатора медицинской организации, обслуживающей адрес вызова врача на дом по территориальному признаку, полученного с помощью обращения к региональной медицинской информационной системе, используя уникальный идентификатор гражданина в региональной медицинской информационной системе или скорректированный ранее в процессе голосовой коммуникации между ГП и гражданином адрес вызова врача на дом;</w:t>
      </w:r>
    </w:p>
    <w:p w14:paraId="36F02855"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Создание структурированной заявки о вызове врача на дом в медицинской информационной системе, включающей в себя:</w:t>
      </w:r>
    </w:p>
    <w:p w14:paraId="36481D12" w14:textId="77777777" w:rsidR="007C2936" w:rsidRPr="00BE694A" w:rsidRDefault="007C2936" w:rsidP="00BE002B">
      <w:pPr>
        <w:pStyle w:val="afff3"/>
        <w:numPr>
          <w:ilvl w:val="2"/>
          <w:numId w:val="262"/>
        </w:numPr>
        <w:spacing w:after="160" w:line="360" w:lineRule="auto"/>
        <w:jc w:val="both"/>
        <w:rPr>
          <w:rFonts w:eastAsiaTheme="minorEastAsia"/>
        </w:rPr>
      </w:pPr>
      <w:r w:rsidRPr="00BE694A">
        <w:t>полученный уникальный идентификатор гражданина в медицинской информационной системе или определённые ранее фамилию, имя, отчество и дату рождения;</w:t>
      </w:r>
    </w:p>
    <w:p w14:paraId="07900D5D" w14:textId="77777777" w:rsidR="007C2936" w:rsidRPr="00BE694A" w:rsidRDefault="007C2936" w:rsidP="00BE002B">
      <w:pPr>
        <w:pStyle w:val="afff3"/>
        <w:numPr>
          <w:ilvl w:val="2"/>
          <w:numId w:val="262"/>
        </w:numPr>
        <w:spacing w:after="160" w:line="360" w:lineRule="auto"/>
        <w:jc w:val="both"/>
        <w:rPr>
          <w:rFonts w:eastAsiaTheme="minorEastAsia"/>
        </w:rPr>
      </w:pPr>
      <w:r w:rsidRPr="00BE694A">
        <w:t>идентификатор медицинской организации, обслуживающей адрес вызова врача на дом по территориальному признаку;</w:t>
      </w:r>
    </w:p>
    <w:p w14:paraId="3C5D69C0" w14:textId="77777777" w:rsidR="007C2936" w:rsidRPr="00BE694A" w:rsidRDefault="007C2936" w:rsidP="00BE002B">
      <w:pPr>
        <w:pStyle w:val="afff3"/>
        <w:numPr>
          <w:ilvl w:val="2"/>
          <w:numId w:val="262"/>
        </w:numPr>
        <w:spacing w:after="160" w:line="360" w:lineRule="auto"/>
        <w:jc w:val="both"/>
        <w:rPr>
          <w:rFonts w:eastAsiaTheme="minorEastAsia"/>
        </w:rPr>
      </w:pPr>
      <w:r w:rsidRPr="00BE694A">
        <w:t>симптомы и жалобы гражданина, определённые ранее в процессе голосовой коммуникации между ГП и гражданином.</w:t>
      </w:r>
    </w:p>
    <w:p w14:paraId="66AEB0BB" w14:textId="77777777" w:rsidR="007C2936" w:rsidRPr="00BE694A" w:rsidRDefault="007C2936" w:rsidP="00BE002B">
      <w:pPr>
        <w:pStyle w:val="afff3"/>
        <w:numPr>
          <w:ilvl w:val="0"/>
          <w:numId w:val="262"/>
        </w:numPr>
        <w:spacing w:after="160" w:line="360" w:lineRule="auto"/>
        <w:jc w:val="both"/>
        <w:rPr>
          <w:rFonts w:eastAsiaTheme="minorEastAsia"/>
        </w:rPr>
      </w:pPr>
      <w:r w:rsidRPr="00BE694A">
        <w:t>Перевод голосовой коммуникации с гражданином на оператора колл-центра при возникших сложностях при идентификации гражданина, обслуживающей медицинской организации или адреса вызова врача на дом.</w:t>
      </w:r>
    </w:p>
    <w:p w14:paraId="56BEE8CC" w14:textId="202D70E5" w:rsidR="007C2936" w:rsidRPr="00BE694A"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64" w:name="_Toc71891969"/>
      <w:r w:rsidRPr="00BE694A">
        <w:rPr>
          <w:bCs/>
          <w:iCs/>
          <w:color w:val="auto"/>
        </w:rPr>
        <w:t xml:space="preserve">Технические требования к функциям </w:t>
      </w:r>
      <w:bookmarkEnd w:id="764"/>
      <w:r w:rsidR="0075669A">
        <w:rPr>
          <w:bCs/>
          <w:iCs/>
          <w:color w:val="auto"/>
        </w:rPr>
        <w:t>подсистемы</w:t>
      </w:r>
    </w:p>
    <w:p w14:paraId="74F5C567" w14:textId="261B76B7" w:rsidR="007C2936" w:rsidRPr="00BE694A" w:rsidRDefault="007C2936" w:rsidP="00105091">
      <w:pPr>
        <w:pStyle w:val="194"/>
        <w:spacing w:line="360" w:lineRule="auto"/>
        <w:rPr>
          <w:sz w:val="24"/>
          <w:szCs w:val="24"/>
          <w:lang w:eastAsia="ru-RU"/>
        </w:rPr>
      </w:pPr>
      <w:r w:rsidRPr="00BE694A">
        <w:rPr>
          <w:sz w:val="24"/>
          <w:szCs w:val="24"/>
          <w:lang w:eastAsia="ru-RU"/>
        </w:rPr>
        <w:t xml:space="preserve">К функциям </w:t>
      </w:r>
      <w:r w:rsidR="0075669A">
        <w:rPr>
          <w:sz w:val="24"/>
          <w:szCs w:val="24"/>
          <w:lang w:eastAsia="ru-RU"/>
        </w:rPr>
        <w:t>подсистемы</w:t>
      </w:r>
      <w:r w:rsidR="0075669A" w:rsidRPr="00BE694A">
        <w:rPr>
          <w:sz w:val="24"/>
          <w:szCs w:val="24"/>
          <w:lang w:eastAsia="ru-RU"/>
        </w:rPr>
        <w:t xml:space="preserve"> </w:t>
      </w:r>
      <w:r w:rsidRPr="00BE694A">
        <w:rPr>
          <w:sz w:val="24"/>
          <w:szCs w:val="24"/>
          <w:lang w:eastAsia="ru-RU"/>
        </w:rPr>
        <w:t>предъявляются следующие технические требования:</w:t>
      </w:r>
    </w:p>
    <w:p w14:paraId="13A304D2" w14:textId="77777777" w:rsidR="007C2936" w:rsidRPr="00BE694A" w:rsidRDefault="007C2936" w:rsidP="00BE002B">
      <w:pPr>
        <w:pStyle w:val="afff3"/>
        <w:numPr>
          <w:ilvl w:val="0"/>
          <w:numId w:val="262"/>
        </w:numPr>
        <w:spacing w:after="160" w:line="360" w:lineRule="auto"/>
        <w:jc w:val="both"/>
      </w:pPr>
      <w:r w:rsidRPr="00BE694A">
        <w:t>Звонки гражданам по предоставленным спискам. В списках помимо номера телефона могут быть дополнительные параметры/переменные, используемые в сценарии коммуникации. Пример: имя гражданина, специальность врача, время записи на прием, результат выполненного исследования и т. д.;</w:t>
      </w:r>
    </w:p>
    <w:p w14:paraId="6FFC9E43" w14:textId="77777777" w:rsidR="007C2936" w:rsidRPr="00BE694A" w:rsidRDefault="007C2936" w:rsidP="00BE002B">
      <w:pPr>
        <w:pStyle w:val="afff3"/>
        <w:numPr>
          <w:ilvl w:val="0"/>
          <w:numId w:val="262"/>
        </w:numPr>
        <w:spacing w:after="160" w:line="360" w:lineRule="auto"/>
        <w:jc w:val="both"/>
      </w:pPr>
      <w:r w:rsidRPr="00BE694A">
        <w:t>Установка разрешенного времени суток для исходящего звонка с учетом часовых поясов (в предоставляемом списке указывается город гражданина);</w:t>
      </w:r>
    </w:p>
    <w:p w14:paraId="49507676" w14:textId="77777777" w:rsidR="007C2936" w:rsidRPr="00BE694A" w:rsidRDefault="007C2936" w:rsidP="00BE002B">
      <w:pPr>
        <w:pStyle w:val="afff3"/>
        <w:numPr>
          <w:ilvl w:val="0"/>
          <w:numId w:val="262"/>
        </w:numPr>
        <w:spacing w:after="160" w:line="360" w:lineRule="auto"/>
        <w:jc w:val="both"/>
      </w:pPr>
      <w:r w:rsidRPr="00BE694A">
        <w:t>Определение факта состоявшегося звонка гражданину, учитывая переключение на автоответчик, регистрация статуса звонка и запуск сценария коммуникации только при состоявшемся звонке;</w:t>
      </w:r>
    </w:p>
    <w:p w14:paraId="2EDD6C1A" w14:textId="77777777" w:rsidR="007C2936" w:rsidRPr="00BE694A" w:rsidRDefault="007C2936" w:rsidP="00BE002B">
      <w:pPr>
        <w:pStyle w:val="afff3"/>
        <w:numPr>
          <w:ilvl w:val="0"/>
          <w:numId w:val="262"/>
        </w:numPr>
        <w:spacing w:after="160" w:line="360" w:lineRule="auto"/>
        <w:jc w:val="both"/>
      </w:pPr>
      <w:r w:rsidRPr="00BE694A">
        <w:t>При несостоявшемся звонке должен выполняться повторный звонок гражданину через настраиваемый промежуток времени с настраиваемым количеством попыток;</w:t>
      </w:r>
    </w:p>
    <w:p w14:paraId="7F88F61C" w14:textId="77777777" w:rsidR="007C2936" w:rsidRPr="00BE694A" w:rsidRDefault="007C2936" w:rsidP="00BE002B">
      <w:pPr>
        <w:pStyle w:val="afff3"/>
        <w:numPr>
          <w:ilvl w:val="0"/>
          <w:numId w:val="262"/>
        </w:numPr>
        <w:spacing w:after="160" w:line="360" w:lineRule="auto"/>
        <w:jc w:val="both"/>
      </w:pPr>
      <w:r w:rsidRPr="00BE694A">
        <w:t>Точное распознавание ответов граждан, выбор необходимой ветки сценария коммуникации и реагирование с минимальной задержкой, соответствующей естественной задержке человеческой речи;</w:t>
      </w:r>
    </w:p>
    <w:p w14:paraId="44569A1D" w14:textId="77777777" w:rsidR="007C2936" w:rsidRPr="00BE694A" w:rsidRDefault="007C2936" w:rsidP="00BE002B">
      <w:pPr>
        <w:pStyle w:val="afff3"/>
        <w:numPr>
          <w:ilvl w:val="0"/>
          <w:numId w:val="262"/>
        </w:numPr>
        <w:spacing w:after="160" w:line="360" w:lineRule="auto"/>
        <w:jc w:val="both"/>
      </w:pPr>
      <w:r w:rsidRPr="00BE694A">
        <w:t>Аудиозапись и транскрипция всех разговоров (в т. ч. незавершенных) в стерео-формате (wav, 128 Кбит/сек, 8КГц, 16 бит, одна дорожка для речи гражданина, вторая для ГП);</w:t>
      </w:r>
    </w:p>
    <w:p w14:paraId="496333CF" w14:textId="77777777" w:rsidR="007C2936" w:rsidRPr="00BE694A" w:rsidRDefault="007C2936" w:rsidP="00BE002B">
      <w:pPr>
        <w:pStyle w:val="afff3"/>
        <w:numPr>
          <w:ilvl w:val="0"/>
          <w:numId w:val="262"/>
        </w:numPr>
        <w:spacing w:after="160" w:line="360" w:lineRule="auto"/>
        <w:jc w:val="both"/>
      </w:pPr>
      <w:r w:rsidRPr="00BE694A">
        <w:t>Хранение записей в течение 3 месяцев в согласованном хранилище, в которое у Заказчика будет доступ с возможностью массовой выгрузки записей в локальное хранилище;</w:t>
      </w:r>
    </w:p>
    <w:p w14:paraId="7DC76DE7" w14:textId="77777777" w:rsidR="007C2936" w:rsidRPr="00BE694A" w:rsidRDefault="007C2936" w:rsidP="00BE002B">
      <w:pPr>
        <w:pStyle w:val="afff3"/>
        <w:numPr>
          <w:ilvl w:val="0"/>
          <w:numId w:val="262"/>
        </w:numPr>
        <w:spacing w:after="160" w:line="360" w:lineRule="auto"/>
        <w:jc w:val="both"/>
      </w:pPr>
      <w:r w:rsidRPr="00BE694A">
        <w:t>По запросу Заказчика записи разговоров должны быть доступны для прослушивания не позднее 24 часов после окончания звонка с возможностью их скачивания;</w:t>
      </w:r>
    </w:p>
    <w:p w14:paraId="66D031B9" w14:textId="77777777" w:rsidR="007C2936" w:rsidRPr="00BE694A" w:rsidRDefault="007C2936" w:rsidP="00BE002B">
      <w:pPr>
        <w:pStyle w:val="afff3"/>
        <w:numPr>
          <w:ilvl w:val="0"/>
          <w:numId w:val="262"/>
        </w:numPr>
        <w:spacing w:after="160" w:line="360" w:lineRule="auto"/>
        <w:jc w:val="both"/>
      </w:pPr>
      <w:r w:rsidRPr="00BE694A">
        <w:t>Все записи должны быть привязаны к номеру телефона гражданина, уникальному ID разговора и результату (успех/неуспех);</w:t>
      </w:r>
    </w:p>
    <w:p w14:paraId="5C107B52" w14:textId="77777777" w:rsidR="007C2936" w:rsidRPr="00BE694A" w:rsidRDefault="007C2936" w:rsidP="00BE002B">
      <w:pPr>
        <w:pStyle w:val="afff3"/>
        <w:numPr>
          <w:ilvl w:val="0"/>
          <w:numId w:val="262"/>
        </w:numPr>
        <w:spacing w:after="160" w:line="360" w:lineRule="auto"/>
        <w:jc w:val="both"/>
      </w:pPr>
      <w:r w:rsidRPr="00BE694A">
        <w:t>Должно быть разработано интеграционное API для дальнейшей интеграции с региональными медицинскими информационными системами;</w:t>
      </w:r>
    </w:p>
    <w:p w14:paraId="7F57CEF4" w14:textId="77777777" w:rsidR="007C2936" w:rsidRPr="00BE694A" w:rsidRDefault="007C2936" w:rsidP="00BE002B">
      <w:pPr>
        <w:pStyle w:val="afff3"/>
        <w:numPr>
          <w:ilvl w:val="0"/>
          <w:numId w:val="262"/>
        </w:numPr>
        <w:spacing w:after="160" w:line="360" w:lineRule="auto"/>
        <w:jc w:val="both"/>
      </w:pPr>
      <w:r w:rsidRPr="00BE694A">
        <w:t>Определение автоответчика или голосовой почты;</w:t>
      </w:r>
    </w:p>
    <w:p w14:paraId="66AB627F" w14:textId="77777777" w:rsidR="007C2936" w:rsidRPr="00BE694A" w:rsidRDefault="007C2936" w:rsidP="00BE002B">
      <w:pPr>
        <w:pStyle w:val="afff3"/>
        <w:numPr>
          <w:ilvl w:val="0"/>
          <w:numId w:val="262"/>
        </w:numPr>
        <w:spacing w:after="160" w:line="360" w:lineRule="auto"/>
        <w:jc w:val="both"/>
      </w:pPr>
      <w:r w:rsidRPr="00BE694A">
        <w:t>Возможность изменения сценария коммуникации по требованию Заказчика;</w:t>
      </w:r>
    </w:p>
    <w:p w14:paraId="57EE85B7" w14:textId="77777777" w:rsidR="007C2936" w:rsidRPr="00BE694A" w:rsidRDefault="007C2936" w:rsidP="00BE002B">
      <w:pPr>
        <w:pStyle w:val="afff3"/>
        <w:numPr>
          <w:ilvl w:val="0"/>
          <w:numId w:val="262"/>
        </w:numPr>
        <w:spacing w:after="160" w:line="360" w:lineRule="auto"/>
        <w:jc w:val="both"/>
      </w:pPr>
      <w:r w:rsidRPr="00BE694A">
        <w:t>Предлагаемое решение должно быть совместимо с решениями разных вендоров ASR/TTS;</w:t>
      </w:r>
    </w:p>
    <w:p w14:paraId="748CA6AD" w14:textId="5D8F9C41" w:rsidR="007C2936" w:rsidRPr="00BE694A" w:rsidRDefault="007C2936" w:rsidP="00BE002B">
      <w:pPr>
        <w:pStyle w:val="afff3"/>
        <w:numPr>
          <w:ilvl w:val="0"/>
          <w:numId w:val="262"/>
        </w:numPr>
        <w:spacing w:after="160" w:line="360" w:lineRule="auto"/>
        <w:jc w:val="both"/>
      </w:pPr>
      <w:r w:rsidRPr="00BE694A">
        <w:t xml:space="preserve">Сервисы </w:t>
      </w:r>
      <w:r w:rsidR="00A650D3">
        <w:t>подсистемы</w:t>
      </w:r>
      <w:r w:rsidR="00A650D3" w:rsidRPr="00BE694A">
        <w:t xml:space="preserve"> </w:t>
      </w:r>
      <w:r w:rsidRPr="00BE694A">
        <w:t>должны вести протоколы (журнальные файлы-логи) своей работы, позволяющие быстро и четко диагностировать возникающие проблемы;</w:t>
      </w:r>
    </w:p>
    <w:p w14:paraId="52E33BF3" w14:textId="77777777" w:rsidR="007C2936" w:rsidRPr="00BE694A" w:rsidRDefault="007C2936" w:rsidP="00BE002B">
      <w:pPr>
        <w:pStyle w:val="afff3"/>
        <w:numPr>
          <w:ilvl w:val="0"/>
          <w:numId w:val="262"/>
        </w:numPr>
        <w:spacing w:after="160" w:line="360" w:lineRule="auto"/>
        <w:jc w:val="both"/>
      </w:pPr>
      <w:r w:rsidRPr="00BE694A">
        <w:t>Распознавание многозначных чисел, которые гражданин произносит, произвольно группируя цифры (например, сто тридцать два, пятнадцать, два нуля, шесть);</w:t>
      </w:r>
    </w:p>
    <w:p w14:paraId="727FB1EA" w14:textId="77777777" w:rsidR="007C2936" w:rsidRPr="00BE694A" w:rsidRDefault="007C2936" w:rsidP="00BE002B">
      <w:pPr>
        <w:pStyle w:val="afff3"/>
        <w:numPr>
          <w:ilvl w:val="0"/>
          <w:numId w:val="262"/>
        </w:numPr>
        <w:spacing w:after="160" w:line="360" w:lineRule="auto"/>
        <w:jc w:val="both"/>
      </w:pPr>
      <w:r w:rsidRPr="00BE694A">
        <w:t>Распознавание дат, дней недели;</w:t>
      </w:r>
    </w:p>
    <w:p w14:paraId="27D959A4" w14:textId="77777777" w:rsidR="007C2936" w:rsidRPr="00BE694A" w:rsidRDefault="007C2936" w:rsidP="00BE002B">
      <w:pPr>
        <w:pStyle w:val="afff3"/>
        <w:numPr>
          <w:ilvl w:val="0"/>
          <w:numId w:val="262"/>
        </w:numPr>
        <w:spacing w:after="160" w:line="360" w:lineRule="auto"/>
        <w:jc w:val="both"/>
      </w:pPr>
      <w:r w:rsidRPr="00BE694A">
        <w:t>Возможность для гражданина передавать данные голосом и в DTMF-режиме;</w:t>
      </w:r>
    </w:p>
    <w:p w14:paraId="5850B754" w14:textId="09127B33" w:rsidR="007C2936" w:rsidRPr="00BE694A" w:rsidRDefault="007C2936" w:rsidP="00BE002B">
      <w:pPr>
        <w:pStyle w:val="afff3"/>
        <w:numPr>
          <w:ilvl w:val="0"/>
          <w:numId w:val="262"/>
        </w:numPr>
        <w:spacing w:after="160" w:line="360" w:lineRule="auto"/>
        <w:jc w:val="both"/>
      </w:pPr>
      <w:r w:rsidRPr="00BE694A">
        <w:t>Формирование текста диалога с разбивкой по участникам диалога с временными меткам</w:t>
      </w:r>
      <w:r w:rsidR="00052667">
        <w:t>и</w:t>
      </w:r>
      <w:r w:rsidRPr="00BE694A">
        <w:t>, а также с привязкой к шагам сценария диалога (транскрипция диалога – по участникам и возможность настройки хода диалога в сценарии коммуникации);</w:t>
      </w:r>
    </w:p>
    <w:p w14:paraId="2B95E7AF" w14:textId="77777777" w:rsidR="007C2936" w:rsidRPr="00BE694A" w:rsidRDefault="007C2936" w:rsidP="00BE002B">
      <w:pPr>
        <w:pStyle w:val="afff3"/>
        <w:numPr>
          <w:ilvl w:val="0"/>
          <w:numId w:val="262"/>
        </w:numPr>
        <w:spacing w:after="160" w:line="360" w:lineRule="auto"/>
        <w:jc w:val="both"/>
      </w:pPr>
      <w:r w:rsidRPr="00BE694A">
        <w:t>Извлечение данных из диалога в формате, заданном Заказчиком (генерация отчетов по заданным параметрам);</w:t>
      </w:r>
    </w:p>
    <w:p w14:paraId="30E5FA12" w14:textId="77777777" w:rsidR="007C2936" w:rsidRPr="00BE694A" w:rsidRDefault="007C2936" w:rsidP="00BE002B">
      <w:pPr>
        <w:pStyle w:val="afff3"/>
        <w:numPr>
          <w:ilvl w:val="0"/>
          <w:numId w:val="262"/>
        </w:numPr>
        <w:spacing w:after="160" w:line="360" w:lineRule="auto"/>
        <w:jc w:val="both"/>
      </w:pPr>
      <w:r w:rsidRPr="00BE694A">
        <w:t>Формирование отчета по количеству успешных диалогов с разбивкой их в процентном соотношении;</w:t>
      </w:r>
    </w:p>
    <w:p w14:paraId="01B741AF" w14:textId="77777777" w:rsidR="007C2936" w:rsidRPr="00BE694A" w:rsidRDefault="007C2936" w:rsidP="00BE002B">
      <w:pPr>
        <w:pStyle w:val="afff3"/>
        <w:numPr>
          <w:ilvl w:val="0"/>
          <w:numId w:val="262"/>
        </w:numPr>
        <w:spacing w:after="160" w:line="360" w:lineRule="auto"/>
        <w:jc w:val="both"/>
      </w:pPr>
      <w:r w:rsidRPr="00BE694A">
        <w:t>Поддержка нелинейной логики с возможностью переключения между ветками диалога без потери контекста (ГП может отвечать не на целевые вопросы диалога);</w:t>
      </w:r>
    </w:p>
    <w:p w14:paraId="6E5F9270" w14:textId="2983CB54" w:rsidR="007C2936" w:rsidRPr="00BE694A" w:rsidRDefault="007C2936" w:rsidP="00BE002B">
      <w:pPr>
        <w:pStyle w:val="afff3"/>
        <w:numPr>
          <w:ilvl w:val="0"/>
          <w:numId w:val="262"/>
        </w:numPr>
        <w:spacing w:after="160" w:line="360" w:lineRule="auto"/>
        <w:jc w:val="both"/>
      </w:pPr>
      <w:r w:rsidRPr="00BE694A">
        <w:t>Незамедлительный (в течение 3-5 сек. от получения команды) запуск звонка</w:t>
      </w:r>
      <w:r w:rsidR="00974A34">
        <w:t xml:space="preserve"> </w:t>
      </w:r>
      <w:r w:rsidRPr="00BE694A">
        <w:t>гражданину, по событию в режиме реального времени;</w:t>
      </w:r>
    </w:p>
    <w:p w14:paraId="6381D7E9" w14:textId="77777777" w:rsidR="007C2936" w:rsidRPr="00BE694A" w:rsidRDefault="007C2936" w:rsidP="00BE002B">
      <w:pPr>
        <w:pStyle w:val="afff3"/>
        <w:numPr>
          <w:ilvl w:val="0"/>
          <w:numId w:val="262"/>
        </w:numPr>
        <w:spacing w:after="160" w:line="360" w:lineRule="auto"/>
        <w:jc w:val="both"/>
      </w:pPr>
      <w:r w:rsidRPr="00BE694A">
        <w:t>Определение просьбы гражданина перезвонить в определенный промежуток времени и возможность перезванивать гражданину в этот промежуток времени;</w:t>
      </w:r>
    </w:p>
    <w:p w14:paraId="0744F4EB" w14:textId="77777777" w:rsidR="007C2936" w:rsidRPr="00BE694A" w:rsidRDefault="007C2936" w:rsidP="00BE002B">
      <w:pPr>
        <w:pStyle w:val="afff3"/>
        <w:numPr>
          <w:ilvl w:val="0"/>
          <w:numId w:val="262"/>
        </w:numPr>
        <w:spacing w:after="160" w:line="360" w:lineRule="auto"/>
        <w:jc w:val="both"/>
      </w:pPr>
      <w:r w:rsidRPr="00BE694A">
        <w:t>Сохранение истории контакта с гражданином по сценарию и умение начать диалог с места обрыва при повторном звонке или поступлении входящего звонка от гражданина, если это предусматривается сценарием коммуникации;</w:t>
      </w:r>
    </w:p>
    <w:p w14:paraId="7B7484BA" w14:textId="77777777" w:rsidR="007C2936" w:rsidRPr="00BE694A" w:rsidRDefault="007C2936" w:rsidP="00BE002B">
      <w:pPr>
        <w:pStyle w:val="afff3"/>
        <w:numPr>
          <w:ilvl w:val="0"/>
          <w:numId w:val="262"/>
        </w:numPr>
        <w:spacing w:after="160" w:line="360" w:lineRule="auto"/>
        <w:jc w:val="both"/>
      </w:pPr>
      <w:r w:rsidRPr="00BE694A">
        <w:t>Сохранение определенных ответов гражданина при необходимости сбора дополнительных клиентских данных, и предоставление их списком по итогу заказчику в формате: номер гражданина, параметр 1, параметр 2, …, параметр Х (до 10 параметров за диалог);</w:t>
      </w:r>
    </w:p>
    <w:p w14:paraId="4014DDF7" w14:textId="77777777" w:rsidR="007C2936" w:rsidRPr="00BE694A" w:rsidRDefault="007C2936" w:rsidP="00BE002B">
      <w:pPr>
        <w:pStyle w:val="afff3"/>
        <w:numPr>
          <w:ilvl w:val="0"/>
          <w:numId w:val="262"/>
        </w:numPr>
        <w:spacing w:after="160" w:line="360" w:lineRule="auto"/>
        <w:jc w:val="both"/>
      </w:pPr>
      <w:r w:rsidRPr="00BE694A">
        <w:t>Реагирование на перебивание (как в целом, так и на конкретные фразы) и остановка текущей голосовой записи при соответствующей настройке сценария коммуникации;</w:t>
      </w:r>
    </w:p>
    <w:p w14:paraId="7B941316" w14:textId="77777777" w:rsidR="007C2936" w:rsidRPr="00BE694A" w:rsidRDefault="007C2936" w:rsidP="00BE002B">
      <w:pPr>
        <w:pStyle w:val="afff3"/>
        <w:numPr>
          <w:ilvl w:val="0"/>
          <w:numId w:val="262"/>
        </w:numPr>
        <w:spacing w:after="160" w:line="360" w:lineRule="auto"/>
        <w:jc w:val="both"/>
      </w:pPr>
      <w:r w:rsidRPr="00BE694A">
        <w:t>Выбор подходящего варианта сценария коммуникации</w:t>
      </w:r>
      <w:r w:rsidRPr="00BE694A" w:rsidDel="00293DCF">
        <w:t xml:space="preserve"> </w:t>
      </w:r>
      <w:r w:rsidRPr="00BE694A">
        <w:t>в зависимости от предоставленных параметров в списке гражданина (выбирать варианты голоса, длительность сценария коммуникации, подставлять переменные, другое);</w:t>
      </w:r>
    </w:p>
    <w:p w14:paraId="7AAD2255" w14:textId="77777777" w:rsidR="007C2936" w:rsidRPr="00BE694A" w:rsidRDefault="007C2936" w:rsidP="00BE002B">
      <w:pPr>
        <w:pStyle w:val="afff3"/>
        <w:numPr>
          <w:ilvl w:val="0"/>
          <w:numId w:val="262"/>
        </w:numPr>
        <w:spacing w:after="160" w:line="360" w:lineRule="auto"/>
        <w:jc w:val="both"/>
      </w:pPr>
      <w:r w:rsidRPr="00BE694A">
        <w:t>Перевод звонка на оператора, если это предусмотрено сценарием коммуникации;</w:t>
      </w:r>
    </w:p>
    <w:p w14:paraId="5F0B1415" w14:textId="77777777" w:rsidR="007C2936" w:rsidRPr="00BE694A" w:rsidRDefault="007C2936" w:rsidP="00BE002B">
      <w:pPr>
        <w:pStyle w:val="afff3"/>
        <w:numPr>
          <w:ilvl w:val="0"/>
          <w:numId w:val="262"/>
        </w:numPr>
        <w:spacing w:after="160" w:line="360" w:lineRule="auto"/>
        <w:jc w:val="both"/>
      </w:pPr>
      <w:r w:rsidRPr="00BE694A">
        <w:t>Прием звонков, переведенных от оператора/IVR или при повторном звонке гражданину, и воспроизведение соответствующего сценария коммуникации;</w:t>
      </w:r>
    </w:p>
    <w:p w14:paraId="470E578C" w14:textId="77777777" w:rsidR="007C2936" w:rsidRPr="00BE694A" w:rsidRDefault="007C2936" w:rsidP="00BE002B">
      <w:pPr>
        <w:pStyle w:val="afff3"/>
        <w:numPr>
          <w:ilvl w:val="0"/>
          <w:numId w:val="262"/>
        </w:numPr>
        <w:spacing w:after="160" w:line="360" w:lineRule="auto"/>
        <w:jc w:val="both"/>
      </w:pPr>
      <w:r w:rsidRPr="00BE694A">
        <w:t>В параметры настройки сценария коммуникации должны входить: вариант сценария, реакция на перебивание (и конкретные фразы/слова, на которые надо реагировать), параметры повторного звонка, лимит попыток на работу с возражениями. Настройка параметров сценария может осуществляться ГП по запросу Заказчика в течение 1 суток;</w:t>
      </w:r>
    </w:p>
    <w:p w14:paraId="0C41819C" w14:textId="77777777" w:rsidR="007C2936" w:rsidRPr="00BE694A" w:rsidRDefault="007C2936" w:rsidP="00BE002B">
      <w:pPr>
        <w:pStyle w:val="afff3"/>
        <w:numPr>
          <w:ilvl w:val="0"/>
          <w:numId w:val="262"/>
        </w:numPr>
        <w:spacing w:after="160" w:line="360" w:lineRule="auto"/>
        <w:jc w:val="both"/>
      </w:pPr>
      <w:r w:rsidRPr="00BE694A">
        <w:t>Проигрывание фонового шума со стороны голосового канала ГП во время диалога. Фоновый шум должен проигрываться не только во время голосовых промптов, но и во время тишины – сессии распознавания речи. Должна быть возможность выбора предзаписанных фоновых шумов (шума колл-центра, офисного шума и т. д.) в настройках сценария коммуникации;</w:t>
      </w:r>
    </w:p>
    <w:p w14:paraId="4815F8CA" w14:textId="77777777" w:rsidR="007C2936" w:rsidRPr="00BE694A" w:rsidRDefault="007C2936" w:rsidP="00BE002B">
      <w:pPr>
        <w:pStyle w:val="afff3"/>
        <w:numPr>
          <w:ilvl w:val="0"/>
          <w:numId w:val="262"/>
        </w:numPr>
        <w:spacing w:after="160" w:line="360" w:lineRule="auto"/>
        <w:jc w:val="both"/>
      </w:pPr>
      <w:r w:rsidRPr="00BE694A">
        <w:t>Активное слушание собеседника с проигрыванием заранее предзаписанных коротких фрагментов голосовых промптов (например, «да-да», «ага», «угу») во время речи собеседника;</w:t>
      </w:r>
    </w:p>
    <w:p w14:paraId="0DF6434A" w14:textId="77777777" w:rsidR="007C2936" w:rsidRPr="00BE694A" w:rsidRDefault="007C2936" w:rsidP="00BE002B">
      <w:pPr>
        <w:pStyle w:val="afff3"/>
        <w:numPr>
          <w:ilvl w:val="0"/>
          <w:numId w:val="262"/>
        </w:numPr>
        <w:spacing w:after="160" w:line="360" w:lineRule="auto"/>
        <w:jc w:val="both"/>
      </w:pPr>
      <w:r w:rsidRPr="00BE694A">
        <w:t>Наличие собственного решения NLU (Natural Language Understanding) для обработки текста на естественном языке с целью выделения сущностей и пользовательских намерений, работающего на алгоритмах глубокого обучения и предобученного на большом массиве данных для русского языка;</w:t>
      </w:r>
    </w:p>
    <w:p w14:paraId="3B80228F" w14:textId="77777777" w:rsidR="007C2936" w:rsidRPr="00BE694A" w:rsidRDefault="007C2936" w:rsidP="00BE002B">
      <w:pPr>
        <w:pStyle w:val="afff3"/>
        <w:numPr>
          <w:ilvl w:val="0"/>
          <w:numId w:val="262"/>
        </w:numPr>
        <w:spacing w:after="160" w:line="360" w:lineRule="auto"/>
        <w:jc w:val="both"/>
      </w:pPr>
      <w:r w:rsidRPr="00BE694A">
        <w:t>Наличие собственного решения для поддержки протокола управления медиаресурсами версии 2.0 (MRCPv2), позволяющего одновременно использовать несколько систем распознавания речи (ASR) в рамках одного звонка и поддерживающего возможность установки разных значений в качестве таймаута завершения речи (длительность тишины после фразы собеседника, необходимой для выдачи результата распознавания) в рамках одного звонка.</w:t>
      </w:r>
    </w:p>
    <w:p w14:paraId="3DBA9606" w14:textId="77777777" w:rsidR="007C2936" w:rsidRPr="00105091"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r w:rsidRPr="00105091">
        <w:rPr>
          <w:bCs/>
          <w:iCs/>
          <w:color w:val="auto"/>
        </w:rPr>
        <w:t>Функциональные требования к сценариям (скриптам) «Голосового помощника»</w:t>
      </w:r>
    </w:p>
    <w:p w14:paraId="3A1A485C" w14:textId="3C52E55B" w:rsidR="007C2936" w:rsidRPr="00BE694A" w:rsidRDefault="007C2936" w:rsidP="00105091">
      <w:pPr>
        <w:pStyle w:val="194"/>
        <w:spacing w:line="360" w:lineRule="auto"/>
        <w:rPr>
          <w:sz w:val="24"/>
          <w:szCs w:val="24"/>
        </w:rPr>
      </w:pPr>
      <w:r w:rsidRPr="00BE694A">
        <w:rPr>
          <w:sz w:val="24"/>
          <w:szCs w:val="24"/>
          <w:lang w:eastAsia="ru-RU"/>
        </w:rPr>
        <w:t xml:space="preserve">Функциональные требования к сценариям (скриптам) «Голосового помощника» перечислены в Таблице </w:t>
      </w:r>
      <w:r w:rsidR="00893D84">
        <w:rPr>
          <w:sz w:val="24"/>
          <w:szCs w:val="24"/>
          <w:lang w:eastAsia="ru-RU"/>
        </w:rPr>
        <w:fldChar w:fldCharType="begin"/>
      </w:r>
      <w:r w:rsidR="00893D84">
        <w:rPr>
          <w:sz w:val="24"/>
          <w:szCs w:val="24"/>
          <w:lang w:eastAsia="ru-RU"/>
        </w:rPr>
        <w:instrText xml:space="preserve"> REF _Ref83987329 \h  \* MERGEFORMAT </w:instrText>
      </w:r>
      <w:r w:rsidR="00893D84">
        <w:rPr>
          <w:sz w:val="24"/>
          <w:szCs w:val="24"/>
          <w:lang w:eastAsia="ru-RU"/>
        </w:rPr>
      </w:r>
      <w:r w:rsidR="00893D84">
        <w:rPr>
          <w:sz w:val="24"/>
          <w:szCs w:val="24"/>
          <w:lang w:eastAsia="ru-RU"/>
        </w:rPr>
        <w:fldChar w:fldCharType="separate"/>
      </w:r>
      <w:r w:rsidR="00772F06" w:rsidRPr="00772F06">
        <w:rPr>
          <w:rFonts w:eastAsia="Calibri"/>
          <w:vanish/>
          <w:sz w:val="24"/>
          <w:szCs w:val="24"/>
          <w:lang w:eastAsia="en-US"/>
        </w:rPr>
        <w:t xml:space="preserve">Таблица </w:t>
      </w:r>
      <w:r w:rsidR="00772F06">
        <w:rPr>
          <w:rFonts w:eastAsia="Calibri"/>
          <w:noProof/>
          <w:sz w:val="24"/>
          <w:szCs w:val="24"/>
          <w:lang w:eastAsia="en-US"/>
        </w:rPr>
        <w:t>1</w:t>
      </w:r>
      <w:r w:rsidR="00893D84">
        <w:rPr>
          <w:sz w:val="24"/>
          <w:szCs w:val="24"/>
          <w:lang w:eastAsia="ru-RU"/>
        </w:rPr>
        <w:fldChar w:fldCharType="end"/>
      </w:r>
    </w:p>
    <w:p w14:paraId="3E6C2A02" w14:textId="5C638B58" w:rsidR="00052667" w:rsidRPr="00CB2C20" w:rsidRDefault="00052667" w:rsidP="00052667">
      <w:pPr>
        <w:pStyle w:val="affff9"/>
        <w:widowControl w:val="0"/>
        <w:spacing w:line="360" w:lineRule="auto"/>
        <w:ind w:firstLine="0"/>
        <w:jc w:val="left"/>
        <w:rPr>
          <w:sz w:val="24"/>
          <w:szCs w:val="24"/>
        </w:rPr>
      </w:pPr>
      <w:bookmarkStart w:id="765" w:name="_Ref83987329"/>
      <w:r w:rsidRPr="00CB2C20">
        <w:rPr>
          <w:rFonts w:eastAsia="Calibri"/>
          <w:sz w:val="24"/>
          <w:szCs w:val="24"/>
          <w:lang w:eastAsia="en-US"/>
        </w:rPr>
        <w:t xml:space="preserve">Таблица </w:t>
      </w:r>
      <w:r w:rsidRPr="00CB2C20">
        <w:rPr>
          <w:rFonts w:eastAsia="Calibri"/>
          <w:sz w:val="24"/>
          <w:szCs w:val="24"/>
          <w:lang w:eastAsia="en-US"/>
        </w:rPr>
        <w:fldChar w:fldCharType="begin"/>
      </w:r>
      <w:r w:rsidRPr="00CB2C20">
        <w:rPr>
          <w:rFonts w:eastAsia="Calibri"/>
          <w:sz w:val="24"/>
          <w:szCs w:val="24"/>
          <w:lang w:eastAsia="en-US"/>
        </w:rPr>
        <w:instrText xml:space="preserve"> SEQ Таблица \* ARABIC </w:instrText>
      </w:r>
      <w:r w:rsidRPr="00CB2C20">
        <w:rPr>
          <w:rFonts w:eastAsia="Calibri"/>
          <w:sz w:val="24"/>
          <w:szCs w:val="24"/>
          <w:lang w:eastAsia="en-US"/>
        </w:rPr>
        <w:fldChar w:fldCharType="separate"/>
      </w:r>
      <w:r w:rsidR="00772F06">
        <w:rPr>
          <w:rFonts w:eastAsia="Calibri"/>
          <w:noProof/>
          <w:sz w:val="24"/>
          <w:szCs w:val="24"/>
          <w:lang w:eastAsia="en-US"/>
        </w:rPr>
        <w:t>1</w:t>
      </w:r>
      <w:r w:rsidRPr="00CB2C20">
        <w:rPr>
          <w:rFonts w:eastAsia="Calibri"/>
          <w:sz w:val="24"/>
          <w:szCs w:val="24"/>
          <w:lang w:eastAsia="en-US"/>
        </w:rPr>
        <w:fldChar w:fldCharType="end"/>
      </w:r>
      <w:bookmarkEnd w:id="765"/>
      <w:r w:rsidRPr="00CB2C20">
        <w:rPr>
          <w:sz w:val="24"/>
          <w:szCs w:val="24"/>
        </w:rPr>
        <w:t xml:space="preserve"> – </w:t>
      </w:r>
      <w:r w:rsidRPr="00052667">
        <w:rPr>
          <w:sz w:val="24"/>
          <w:szCs w:val="24"/>
        </w:rPr>
        <w:t>Функциональные требования к сценариям (скриптам) «Голосового помощника»</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9218"/>
      </w:tblGrid>
      <w:tr w:rsidR="007C2936" w:rsidRPr="00BE694A" w14:paraId="6C890CB3" w14:textId="77777777" w:rsidTr="000D0641">
        <w:trPr>
          <w:tblHeader/>
        </w:trPr>
        <w:tc>
          <w:tcPr>
            <w:tcW w:w="846" w:type="dxa"/>
            <w:tcBorders>
              <w:top w:val="single" w:sz="4" w:space="0" w:color="auto"/>
              <w:left w:val="single" w:sz="4" w:space="0" w:color="auto"/>
              <w:bottom w:val="single" w:sz="4" w:space="0" w:color="auto"/>
              <w:right w:val="single" w:sz="4" w:space="0" w:color="auto"/>
            </w:tcBorders>
            <w:vAlign w:val="center"/>
            <w:hideMark/>
          </w:tcPr>
          <w:p w14:paraId="24E904B7" w14:textId="77777777" w:rsidR="007C2936" w:rsidRPr="00BE694A" w:rsidRDefault="007C2936" w:rsidP="00105091">
            <w:pPr>
              <w:spacing w:line="360" w:lineRule="auto"/>
              <w:jc w:val="center"/>
              <w:rPr>
                <w:b/>
                <w:color w:val="000000"/>
              </w:rPr>
            </w:pPr>
            <w:r w:rsidRPr="00BE694A">
              <w:rPr>
                <w:b/>
                <w:bCs/>
                <w:color w:val="000000"/>
              </w:rPr>
              <w:t>№ п/п</w:t>
            </w:r>
          </w:p>
        </w:tc>
        <w:tc>
          <w:tcPr>
            <w:tcW w:w="9218" w:type="dxa"/>
            <w:tcBorders>
              <w:top w:val="single" w:sz="4" w:space="0" w:color="auto"/>
              <w:left w:val="single" w:sz="4" w:space="0" w:color="auto"/>
              <w:bottom w:val="single" w:sz="4" w:space="0" w:color="auto"/>
              <w:right w:val="single" w:sz="4" w:space="0" w:color="auto"/>
            </w:tcBorders>
            <w:vAlign w:val="center"/>
          </w:tcPr>
          <w:p w14:paraId="1A6695AF" w14:textId="77777777" w:rsidR="007C2936" w:rsidRPr="00BE694A" w:rsidRDefault="007C2936" w:rsidP="00105091">
            <w:pPr>
              <w:spacing w:line="360" w:lineRule="auto"/>
              <w:jc w:val="center"/>
              <w:rPr>
                <w:b/>
                <w:color w:val="000000"/>
              </w:rPr>
            </w:pPr>
            <w:r w:rsidRPr="00BE694A">
              <w:rPr>
                <w:b/>
                <w:color w:val="000000"/>
              </w:rPr>
              <w:t>Функциональные требования</w:t>
            </w:r>
          </w:p>
        </w:tc>
      </w:tr>
      <w:tr w:rsidR="007C2936" w:rsidRPr="00BE694A" w14:paraId="7D2E0633"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60B91CB8"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388FBC0D" w14:textId="77777777" w:rsidR="007C2936" w:rsidRPr="00BE694A" w:rsidRDefault="007C2936" w:rsidP="00105091">
            <w:pPr>
              <w:spacing w:line="360" w:lineRule="auto"/>
              <w:rPr>
                <w:color w:val="000000"/>
              </w:rPr>
            </w:pPr>
            <w:r w:rsidRPr="00BE694A">
              <w:rPr>
                <w:color w:val="000000"/>
              </w:rPr>
              <w:t>Возможность распознавания номера полиса обязательного медицинского страхования, его валидации и подтверждения у абонента.</w:t>
            </w:r>
          </w:p>
        </w:tc>
      </w:tr>
      <w:tr w:rsidR="007C2936" w:rsidRPr="00BE694A" w14:paraId="21EE549C"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69B0DDAB"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4134CECD" w14:textId="77777777" w:rsidR="007C2936" w:rsidRPr="00BE694A" w:rsidRDefault="007C2936" w:rsidP="00105091">
            <w:pPr>
              <w:spacing w:line="360" w:lineRule="auto"/>
              <w:rPr>
                <w:color w:val="000000"/>
              </w:rPr>
            </w:pPr>
            <w:r w:rsidRPr="00BE694A">
              <w:rPr>
                <w:color w:val="000000"/>
              </w:rPr>
              <w:t>Возможность распознавания дополнительных вопросов, а также запроса перевода звонка на оператора (например, по запросу «переведите на оператора»)</w:t>
            </w:r>
          </w:p>
        </w:tc>
      </w:tr>
      <w:tr w:rsidR="007C2936" w:rsidRPr="00BE694A" w14:paraId="17DD5FD6"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4F3098BF"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1660BA72" w14:textId="77777777" w:rsidR="007C2936" w:rsidRPr="00BE694A" w:rsidRDefault="007C2936" w:rsidP="00105091">
            <w:pPr>
              <w:spacing w:line="360" w:lineRule="auto"/>
              <w:rPr>
                <w:color w:val="000000"/>
              </w:rPr>
            </w:pPr>
            <w:r w:rsidRPr="00BE694A">
              <w:rPr>
                <w:color w:val="000000"/>
              </w:rPr>
              <w:t>Возможность распознавания просьбы подождать (например, в ситуации, когда пациент на просьбу назвать номер полиса, отвечает «минуту», ГП должен подтвердить ожидание и начать прием новой информации после готовности пациента)</w:t>
            </w:r>
          </w:p>
        </w:tc>
      </w:tr>
      <w:tr w:rsidR="007C2936" w:rsidRPr="00BE694A" w14:paraId="301ACF70"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22B265F7"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30FE8AAD" w14:textId="77777777" w:rsidR="007C2936" w:rsidRPr="00BE694A" w:rsidRDefault="007C2936" w:rsidP="00105091">
            <w:pPr>
              <w:spacing w:line="360" w:lineRule="auto"/>
              <w:rPr>
                <w:color w:val="000000"/>
              </w:rPr>
            </w:pPr>
            <w:r w:rsidRPr="00BE694A">
              <w:rPr>
                <w:color w:val="000000"/>
              </w:rPr>
              <w:t>Возможность поиска прикрепления пациента по названному номеру полиса</w:t>
            </w:r>
          </w:p>
        </w:tc>
      </w:tr>
      <w:tr w:rsidR="007C2936" w:rsidRPr="00BE694A" w14:paraId="7E17B2B4"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0F94C532"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595DC9E8" w14:textId="77777777" w:rsidR="007C2936" w:rsidRPr="00BE694A" w:rsidRDefault="007C2936" w:rsidP="00105091">
            <w:pPr>
              <w:spacing w:line="360" w:lineRule="auto"/>
              <w:rPr>
                <w:color w:val="000000"/>
              </w:rPr>
            </w:pPr>
            <w:r w:rsidRPr="00BE694A">
              <w:rPr>
                <w:color w:val="000000"/>
              </w:rPr>
              <w:t>Возможность поиска необходимого ЛПУ (для сценария «Вызов врача на дом») по ФИО и адресу абонента при неназванном номере полиса или при отсутствии прикрепления</w:t>
            </w:r>
          </w:p>
        </w:tc>
      </w:tr>
      <w:tr w:rsidR="007C2936" w:rsidRPr="00BE694A" w14:paraId="58A78D32"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6E2F9308"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32288C9F" w14:textId="77777777" w:rsidR="007C2936" w:rsidRPr="00BE694A" w:rsidRDefault="007C2936" w:rsidP="00105091">
            <w:pPr>
              <w:spacing w:line="360" w:lineRule="auto"/>
              <w:rPr>
                <w:color w:val="000000"/>
              </w:rPr>
            </w:pPr>
            <w:r w:rsidRPr="00BE694A">
              <w:rPr>
                <w:color w:val="000000"/>
              </w:rPr>
              <w:t>Возможность расчета даты рождения пациента по названному полису или, в случае его отсутствия, запроса даты рождения или возрастной категории пациента</w:t>
            </w:r>
          </w:p>
        </w:tc>
      </w:tr>
      <w:tr w:rsidR="007C2936" w:rsidRPr="00BE694A" w14:paraId="35304557"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2EE0A469"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7B102389" w14:textId="77777777" w:rsidR="007C2936" w:rsidRPr="00BE694A" w:rsidRDefault="007C2936" w:rsidP="00105091">
            <w:pPr>
              <w:spacing w:line="360" w:lineRule="auto"/>
              <w:rPr>
                <w:color w:val="000000"/>
              </w:rPr>
            </w:pPr>
            <w:r w:rsidRPr="00BE694A">
              <w:rPr>
                <w:color w:val="000000"/>
              </w:rPr>
              <w:t>Возможность при запросе адреса абонента распознавать отдельно подъезд, этаж и код домофона</w:t>
            </w:r>
          </w:p>
        </w:tc>
      </w:tr>
      <w:tr w:rsidR="007C2936" w:rsidRPr="00BE694A" w14:paraId="3CE29FB3"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17E0FD24"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2D5BFC16" w14:textId="77777777" w:rsidR="007C2936" w:rsidRPr="00BE694A" w:rsidRDefault="007C2936" w:rsidP="00105091">
            <w:pPr>
              <w:spacing w:line="360" w:lineRule="auto"/>
              <w:rPr>
                <w:color w:val="000000"/>
              </w:rPr>
            </w:pPr>
            <w:r w:rsidRPr="00BE694A">
              <w:rPr>
                <w:color w:val="000000"/>
              </w:rPr>
              <w:t>Возможность при наличии у пациента с названным страховым полисом необслуженного вызова (для сценария «Вызов врача на дом») сообщать абоненту о наличии такого вызова и просьбу дождаться его выполнения</w:t>
            </w:r>
          </w:p>
        </w:tc>
      </w:tr>
      <w:tr w:rsidR="007C2936" w:rsidRPr="00BE694A" w14:paraId="11F44BB2"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5D156959"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19775493" w14:textId="77777777" w:rsidR="007C2936" w:rsidRPr="00BE694A" w:rsidRDefault="007C2936" w:rsidP="00105091">
            <w:pPr>
              <w:spacing w:line="360" w:lineRule="auto"/>
              <w:rPr>
                <w:color w:val="000000"/>
              </w:rPr>
            </w:pPr>
            <w:r w:rsidRPr="00BE694A">
              <w:rPr>
                <w:color w:val="000000"/>
              </w:rPr>
              <w:t>Возможность выбора абонентом даты и времени для записи на прием (для сценариев «Запись на прием к врачу» и «Запись на вакцинацию») с распознаванием нестандартных/неопределенных значений типа «после обеда», «после рабочего дня», «с утра пораньше» и пр.</w:t>
            </w:r>
          </w:p>
        </w:tc>
      </w:tr>
      <w:tr w:rsidR="007C2936" w:rsidRPr="00BE694A" w14:paraId="147ED0AC"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6408994B"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38EDC3D7" w14:textId="77777777" w:rsidR="007C2936" w:rsidRPr="00BE694A" w:rsidRDefault="007C2936" w:rsidP="00105091">
            <w:pPr>
              <w:spacing w:line="360" w:lineRule="auto"/>
              <w:rPr>
                <w:color w:val="000000"/>
              </w:rPr>
            </w:pPr>
            <w:r w:rsidRPr="00BE694A">
              <w:rPr>
                <w:color w:val="000000"/>
              </w:rPr>
              <w:t xml:space="preserve">Возможность распознавания и соответственно ответа на основные вопросы, касающиеся вакцинации от </w:t>
            </w:r>
            <w:r w:rsidRPr="00BE694A">
              <w:rPr>
                <w:color w:val="000000"/>
                <w:lang w:val="en-US"/>
              </w:rPr>
              <w:t>COVID</w:t>
            </w:r>
            <w:r w:rsidRPr="00BE694A">
              <w:rPr>
                <w:color w:val="000000"/>
              </w:rPr>
              <w:t>-19 (например, «возрастные ограничения», «необходимость сдачи анализа», «противопоказания» и пр. для сценария «Запись на вакцинацию»)</w:t>
            </w:r>
          </w:p>
        </w:tc>
      </w:tr>
      <w:tr w:rsidR="007C2936" w:rsidRPr="00BE694A" w14:paraId="0D8556A2"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6018077C"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14E4184F" w14:textId="77777777" w:rsidR="007C2936" w:rsidRPr="00BE694A" w:rsidRDefault="007C2936" w:rsidP="00105091">
            <w:pPr>
              <w:spacing w:line="360" w:lineRule="auto"/>
              <w:rPr>
                <w:color w:val="000000"/>
              </w:rPr>
            </w:pPr>
            <w:r w:rsidRPr="00BE694A">
              <w:rPr>
                <w:color w:val="000000"/>
              </w:rPr>
              <w:t xml:space="preserve">Возможность распознавания населенного пункта, выбора и предложения абоненту нескольких ЛПУ для проведения вакцинации от </w:t>
            </w:r>
            <w:r w:rsidRPr="00BE694A">
              <w:rPr>
                <w:color w:val="000000"/>
                <w:lang w:val="en-US"/>
              </w:rPr>
              <w:t>COVID</w:t>
            </w:r>
            <w:r w:rsidRPr="00BE694A">
              <w:rPr>
                <w:color w:val="000000"/>
              </w:rPr>
              <w:t>-19 (для сценария «Запись на вакцинацию»)</w:t>
            </w:r>
          </w:p>
        </w:tc>
      </w:tr>
      <w:tr w:rsidR="007C2936" w:rsidRPr="00BE694A" w14:paraId="60F335D5" w14:textId="77777777" w:rsidTr="000D0641">
        <w:tc>
          <w:tcPr>
            <w:tcW w:w="846" w:type="dxa"/>
            <w:tcBorders>
              <w:top w:val="single" w:sz="4" w:space="0" w:color="auto"/>
              <w:left w:val="single" w:sz="4" w:space="0" w:color="auto"/>
              <w:bottom w:val="single" w:sz="4" w:space="0" w:color="auto"/>
              <w:right w:val="single" w:sz="4" w:space="0" w:color="auto"/>
            </w:tcBorders>
            <w:vAlign w:val="center"/>
          </w:tcPr>
          <w:p w14:paraId="4F5946B7" w14:textId="77777777" w:rsidR="007C2936" w:rsidRPr="00BE694A" w:rsidRDefault="007C2936" w:rsidP="00BE002B">
            <w:pPr>
              <w:pStyle w:val="afff3"/>
              <w:numPr>
                <w:ilvl w:val="0"/>
                <w:numId w:val="263"/>
              </w:numPr>
              <w:spacing w:line="360" w:lineRule="auto"/>
              <w:rPr>
                <w:color w:val="000000"/>
              </w:rPr>
            </w:pPr>
          </w:p>
        </w:tc>
        <w:tc>
          <w:tcPr>
            <w:tcW w:w="9218" w:type="dxa"/>
            <w:tcBorders>
              <w:top w:val="single" w:sz="4" w:space="0" w:color="auto"/>
              <w:left w:val="single" w:sz="4" w:space="0" w:color="auto"/>
              <w:bottom w:val="single" w:sz="4" w:space="0" w:color="auto"/>
              <w:right w:val="single" w:sz="4" w:space="0" w:color="auto"/>
            </w:tcBorders>
            <w:vAlign w:val="center"/>
            <w:hideMark/>
          </w:tcPr>
          <w:p w14:paraId="2EFAA75C" w14:textId="77777777" w:rsidR="007C2936" w:rsidRPr="00BE694A" w:rsidRDefault="007C2936" w:rsidP="00105091">
            <w:pPr>
              <w:spacing w:line="360" w:lineRule="auto"/>
              <w:rPr>
                <w:color w:val="000000"/>
              </w:rPr>
            </w:pPr>
            <w:r w:rsidRPr="00BE694A">
              <w:rPr>
                <w:color w:val="000000"/>
              </w:rPr>
              <w:t>Возможность определения просьбы абонента перезвонить в определенный промежуток времени и перезванивать абоненту в этот промежуток времени</w:t>
            </w:r>
          </w:p>
        </w:tc>
      </w:tr>
    </w:tbl>
    <w:p w14:paraId="6D651C2B" w14:textId="77777777" w:rsidR="007C2936" w:rsidRPr="00BE694A" w:rsidRDefault="007C2936" w:rsidP="00105091">
      <w:pPr>
        <w:pStyle w:val="194"/>
        <w:spacing w:line="360" w:lineRule="auto"/>
        <w:rPr>
          <w:sz w:val="24"/>
          <w:szCs w:val="24"/>
        </w:rPr>
      </w:pPr>
    </w:p>
    <w:p w14:paraId="5AF69E1F" w14:textId="77777777" w:rsidR="007C2936" w:rsidRPr="00BE694A" w:rsidRDefault="007C2936" w:rsidP="00105091">
      <w:pPr>
        <w:pStyle w:val="194"/>
        <w:spacing w:line="360" w:lineRule="auto"/>
        <w:rPr>
          <w:sz w:val="24"/>
          <w:szCs w:val="24"/>
        </w:rPr>
      </w:pPr>
      <w:r w:rsidRPr="00BE694A">
        <w:rPr>
          <w:sz w:val="24"/>
          <w:szCs w:val="24"/>
          <w:lang w:eastAsia="ru-RU"/>
        </w:rPr>
        <w:t>В рамках внедрения Исполнитель должен реализовать сценарии по тематикам:</w:t>
      </w:r>
    </w:p>
    <w:p w14:paraId="421CF8E2" w14:textId="77777777" w:rsidR="007C2936" w:rsidRPr="00BE694A" w:rsidRDefault="007C2936" w:rsidP="00BE002B">
      <w:pPr>
        <w:pStyle w:val="afff3"/>
        <w:numPr>
          <w:ilvl w:val="0"/>
          <w:numId w:val="262"/>
        </w:numPr>
        <w:spacing w:after="160" w:line="360" w:lineRule="auto"/>
        <w:jc w:val="both"/>
      </w:pPr>
      <w:r w:rsidRPr="00BE694A">
        <w:t>Сценарий «Вызов врача на дом»:</w:t>
      </w:r>
    </w:p>
    <w:p w14:paraId="6C84C5F9" w14:textId="77777777" w:rsidR="007C2936" w:rsidRPr="00BE694A" w:rsidRDefault="007C2936" w:rsidP="00105091">
      <w:pPr>
        <w:pStyle w:val="afff3"/>
        <w:spacing w:after="160" w:line="360" w:lineRule="auto"/>
        <w:ind w:left="1440"/>
        <w:jc w:val="both"/>
      </w:pPr>
      <w:r w:rsidRPr="00BE694A">
        <w:t xml:space="preserve">«Голосовой помощник» (далее по тексту ГП) должен поприветствовать абонента и обозначить тему разговора (например, озвучить «Я помогу вам оформить вызов врача на дом»). Далее запросить номер полиса обязательного медицинского страхования или ФИО пациента. В случае, когда назван номер полиса, необходимо посредством запроса в </w:t>
      </w:r>
      <w:r w:rsidRPr="00BE694A">
        <w:rPr>
          <w:lang w:val="en-US"/>
        </w:rPr>
        <w:t>API</w:t>
      </w:r>
      <w:r w:rsidRPr="00BE694A">
        <w:t xml:space="preserve"> МИС получить информацию о ЛПУ прикрепления и адресе проживания пациента. В случае, если номера полиса у абонента под рукой нет, ГП должен запросить ФИО пациента и адрес его проживания для отождествления с ЛПУ. Далее необходимо запросить дополнительную информацию по адресу проживания (подъезд, этаж, код домофона и пр.), на что жалуется пациент и уточнить необходимость открытия больничного листа. Собранную информацию посредством запроса в </w:t>
      </w:r>
      <w:r w:rsidRPr="00BE694A">
        <w:rPr>
          <w:lang w:val="en-US"/>
        </w:rPr>
        <w:t>API</w:t>
      </w:r>
      <w:r w:rsidRPr="00BE694A">
        <w:t xml:space="preserve"> МИС передать в выбранное ЛПУ для оформления вызова врача. В случае успешного запроса, сообщить о том, что вызов врача успешно создан и ожидать дополнительных вопросов или запроса на вызов врача для ещё одного пациента (в случае их отсутствия попрощаться и положить трубку). Если запрос был неуспешным, сообщить о невозможности вызова врача в автоматизированном режиме и перевести звонок на оператора колл-центра.</w:t>
      </w:r>
    </w:p>
    <w:p w14:paraId="3CABD36C" w14:textId="77777777" w:rsidR="007C2936" w:rsidRPr="00BE694A" w:rsidRDefault="007C2936" w:rsidP="00BE002B">
      <w:pPr>
        <w:pStyle w:val="afff3"/>
        <w:numPr>
          <w:ilvl w:val="0"/>
          <w:numId w:val="262"/>
        </w:numPr>
        <w:spacing w:after="160" w:line="360" w:lineRule="auto"/>
        <w:jc w:val="both"/>
      </w:pPr>
      <w:r w:rsidRPr="00BE694A">
        <w:t>Сценарий «Запись на вакцинацию»:</w:t>
      </w:r>
    </w:p>
    <w:p w14:paraId="26DABAB7" w14:textId="77777777" w:rsidR="007C2936" w:rsidRPr="00BE694A" w:rsidRDefault="007C2936" w:rsidP="00BE002B">
      <w:pPr>
        <w:pStyle w:val="afff3"/>
        <w:numPr>
          <w:ilvl w:val="0"/>
          <w:numId w:val="262"/>
        </w:numPr>
        <w:spacing w:after="160" w:line="360" w:lineRule="auto"/>
        <w:jc w:val="both"/>
      </w:pPr>
      <w:r w:rsidRPr="00BE694A">
        <w:t xml:space="preserve">ГП должен поприветствовать абонента и обозначить тему разговора (например, озвучить «Я помогу вам записаться на вакцинацию от </w:t>
      </w:r>
      <w:r w:rsidRPr="00BE694A">
        <w:rPr>
          <w:lang w:val="en-US"/>
        </w:rPr>
        <w:t>COVID</w:t>
      </w:r>
      <w:r w:rsidRPr="00BE694A">
        <w:t xml:space="preserve">-19»). В случае возникновения вопросов по вакцинации, необходимо распознать их и ответить. Если вопросов не было или абонент получил ответы на все вопросы и желает записаться, то запросить номер полиса обязательного медицинского страхования. В случае, если у абонента полиса не оказалось, перевести звонок на оператора колл-центра. По названному полису посредством запроса в </w:t>
      </w:r>
      <w:r w:rsidRPr="00BE694A">
        <w:rPr>
          <w:lang w:val="en-US"/>
        </w:rPr>
        <w:t>API</w:t>
      </w:r>
      <w:r w:rsidRPr="00BE694A">
        <w:t xml:space="preserve"> МИС получить информацию о ЛПУ прикрепления пациента и озвучить адрес, где пациент может пройти вакцинацию. В случае, если озвученное ЛПУ не подходит абоненту, ГП должен запросить населенный пункт, в котором пациент желает пройти вакцинацию. По населенному пункту необходимо определить список возможных ЛПУ для прохождения вакцинации и в процессе диалога выяснить, какое ЛПУ подходит пациенту. После выбора ЛПУ, ГП должен озвучить ближайший свободный день. Если предложенная дата не подходит пациенту, ГП должен запросить необходимый день и далее время. Если в расписании ЛПУ нет точных соответствий даты и времени, то ГП должен предложить ближайшие ячейки даты и времени. Таким образом должно произойти выбор ЛПУ, даты и времени посещения кабинета вакцинации. После подтверждения абонентом всей информации по записи необходимо посредством запроса в </w:t>
      </w:r>
      <w:r w:rsidRPr="00BE694A">
        <w:rPr>
          <w:lang w:val="en-US"/>
        </w:rPr>
        <w:t>API</w:t>
      </w:r>
      <w:r w:rsidRPr="00BE694A">
        <w:t xml:space="preserve"> МИС передать в выбранное ЛПУ запись на вакцинацию. В случае успешного запроса, сообщить о том, что запись на вакцинацию оформлена и ожидать дополнительных вопросов или запроса на запись для ещё одного пациента (в случае их отсутствия попрощаться и положить трубку). Если запрос был неуспешным, сообщить о невозможности записи в автоматизированном режиме и перевести звонок на оператора колл-центра.</w:t>
      </w:r>
    </w:p>
    <w:p w14:paraId="3039C836"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коронавирусной инфекции».</w:t>
      </w:r>
    </w:p>
    <w:p w14:paraId="33C28F44"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вакцинации».</w:t>
      </w:r>
    </w:p>
    <w:p w14:paraId="49FF00C4"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оказанию Высокотехнологичной медицинской помощи».</w:t>
      </w:r>
    </w:p>
    <w:p w14:paraId="56CD299B"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получению льготных лекарственных препаратов».</w:t>
      </w:r>
    </w:p>
    <w:p w14:paraId="17C20750"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оплате труда медицинским работникам».</w:t>
      </w:r>
    </w:p>
    <w:p w14:paraId="099F400A" w14:textId="77777777" w:rsidR="007C2936" w:rsidRPr="00BE694A" w:rsidRDefault="007C2936" w:rsidP="00BE002B">
      <w:pPr>
        <w:pStyle w:val="afff3"/>
        <w:numPr>
          <w:ilvl w:val="0"/>
          <w:numId w:val="262"/>
        </w:numPr>
        <w:spacing w:after="160" w:line="360" w:lineRule="auto"/>
        <w:jc w:val="both"/>
      </w:pPr>
      <w:r w:rsidRPr="00BE694A">
        <w:t>Сценарий «Популярный вопрос: по проведению ЭКО».</w:t>
      </w:r>
    </w:p>
    <w:p w14:paraId="3D68670C" w14:textId="77777777" w:rsidR="007C2936" w:rsidRPr="00BE694A" w:rsidRDefault="007C2936" w:rsidP="00BE002B">
      <w:pPr>
        <w:pStyle w:val="afff3"/>
        <w:numPr>
          <w:ilvl w:val="0"/>
          <w:numId w:val="262"/>
        </w:numPr>
        <w:spacing w:after="160" w:line="360" w:lineRule="auto"/>
        <w:jc w:val="both"/>
      </w:pPr>
      <w:r w:rsidRPr="00BE694A">
        <w:t>Сценарий «Приглашение граждан на вакцинацию с возможностью перейти в сценарий записи».</w:t>
      </w:r>
    </w:p>
    <w:p w14:paraId="6945FFAA" w14:textId="77777777" w:rsidR="007C2936" w:rsidRPr="00BE694A" w:rsidRDefault="007C2936" w:rsidP="00BE002B">
      <w:pPr>
        <w:pStyle w:val="afff3"/>
        <w:numPr>
          <w:ilvl w:val="0"/>
          <w:numId w:val="262"/>
        </w:numPr>
        <w:spacing w:after="160" w:line="360" w:lineRule="auto"/>
        <w:jc w:val="both"/>
      </w:pPr>
      <w:r w:rsidRPr="00BE694A">
        <w:t>Сценарий «Напоминание пользователю о втором этапе вакцинации с возможностью переноса/отмены».</w:t>
      </w:r>
    </w:p>
    <w:p w14:paraId="3D6E0176" w14:textId="77777777" w:rsidR="007C2936" w:rsidRPr="00BE694A" w:rsidRDefault="007C2936" w:rsidP="00BE002B">
      <w:pPr>
        <w:pStyle w:val="afff3"/>
        <w:numPr>
          <w:ilvl w:val="0"/>
          <w:numId w:val="262"/>
        </w:numPr>
        <w:spacing w:after="160" w:line="360" w:lineRule="auto"/>
        <w:jc w:val="both"/>
      </w:pPr>
      <w:r w:rsidRPr="00BE694A">
        <w:t>Сценарий «Напоминание пользователю о приеме с возможностью переноса/отмены».</w:t>
      </w:r>
    </w:p>
    <w:p w14:paraId="403AEA80" w14:textId="77777777" w:rsidR="007C2936" w:rsidRPr="00BE694A" w:rsidRDefault="007C2936" w:rsidP="00BE002B">
      <w:pPr>
        <w:pStyle w:val="afff3"/>
        <w:numPr>
          <w:ilvl w:val="0"/>
          <w:numId w:val="262"/>
        </w:numPr>
        <w:spacing w:after="160" w:line="360" w:lineRule="auto"/>
        <w:jc w:val="both"/>
      </w:pPr>
      <w:r w:rsidRPr="00BE694A">
        <w:t>Сценарий «Информирование: приглашение на диспансеризацию».</w:t>
      </w:r>
    </w:p>
    <w:p w14:paraId="2F431A26" w14:textId="77777777" w:rsidR="007C2936" w:rsidRPr="00BE694A" w:rsidRDefault="007C2936" w:rsidP="00BE002B">
      <w:pPr>
        <w:pStyle w:val="afff3"/>
        <w:numPr>
          <w:ilvl w:val="0"/>
          <w:numId w:val="262"/>
        </w:numPr>
        <w:spacing w:after="160" w:line="360" w:lineRule="auto"/>
        <w:jc w:val="both"/>
      </w:pPr>
      <w:r w:rsidRPr="00BE694A">
        <w:t>Сценарий «Опросы населения по качеству оказанных услуг».</w:t>
      </w:r>
    </w:p>
    <w:p w14:paraId="3C4F01FD" w14:textId="77777777" w:rsidR="007C2936" w:rsidRPr="00BE694A" w:rsidRDefault="007C2936" w:rsidP="00105091">
      <w:pPr>
        <w:pStyle w:val="194"/>
        <w:spacing w:line="360" w:lineRule="auto"/>
        <w:rPr>
          <w:sz w:val="24"/>
          <w:szCs w:val="24"/>
        </w:rPr>
      </w:pPr>
      <w:r w:rsidRPr="00BE694A">
        <w:rPr>
          <w:sz w:val="24"/>
          <w:szCs w:val="24"/>
          <w:lang w:eastAsia="ru-RU"/>
        </w:rPr>
        <w:t>Уточнение алгоритма работы сервиса допускается совместно с Заказчиком в рамках исполнения Государственного контракта и настоящего Технического задания. Заказчик предоставляет Исполнителю не менее 200 высказываний абонентов в соответствии с каждой тематикой из новых или вышеуказанных консультационных сервисов. Для каждой тематики должен быть сформирован один однозначный текстовый ответ. Каждое высказывание должно содержать в себе не менее 3 слов и в полной мере содержать смысловую нагруженность вопроса. Высказывания должны быть сформированы Заказчиком на основании реальных звонков или обращений граждан с уникальными телефонными номерами и переданы Исполнителю в формате электронного текстового документа.</w:t>
      </w:r>
    </w:p>
    <w:p w14:paraId="3E0C2D1D" w14:textId="77777777" w:rsidR="007C2936" w:rsidRPr="00BE694A" w:rsidRDefault="007C2936" w:rsidP="00105091">
      <w:pPr>
        <w:pStyle w:val="194"/>
        <w:spacing w:line="360" w:lineRule="auto"/>
        <w:rPr>
          <w:sz w:val="24"/>
          <w:szCs w:val="24"/>
        </w:rPr>
      </w:pPr>
      <w:r w:rsidRPr="00BE694A">
        <w:rPr>
          <w:sz w:val="24"/>
          <w:szCs w:val="24"/>
          <w:lang w:eastAsia="ru-RU"/>
        </w:rPr>
        <w:t xml:space="preserve">Для реализации перечисленных сценариев Заказчик предоставляет Исполнителю необходимый в требуемом объеме набор интеграционных профилей ИС Заказчика. </w:t>
      </w:r>
    </w:p>
    <w:p w14:paraId="742B8215" w14:textId="64C4E800" w:rsidR="007C2936" w:rsidRPr="00BE694A"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66" w:name="_Toc71891970"/>
      <w:r w:rsidRPr="00BE694A">
        <w:rPr>
          <w:bCs/>
          <w:iCs/>
          <w:color w:val="auto"/>
        </w:rPr>
        <w:t xml:space="preserve">Требования к архитектуре </w:t>
      </w:r>
      <w:bookmarkEnd w:id="766"/>
      <w:r w:rsidR="0075669A">
        <w:t>подсистемы</w:t>
      </w:r>
    </w:p>
    <w:p w14:paraId="442A4395" w14:textId="2ABD14B7" w:rsidR="007C2936" w:rsidRPr="00BE694A" w:rsidRDefault="0075669A" w:rsidP="00105091">
      <w:pPr>
        <w:pStyle w:val="194"/>
        <w:spacing w:line="360" w:lineRule="auto"/>
        <w:rPr>
          <w:sz w:val="24"/>
          <w:szCs w:val="24"/>
          <w:lang w:eastAsia="ru-RU"/>
        </w:rPr>
      </w:pPr>
      <w:r>
        <w:rPr>
          <w:sz w:val="24"/>
          <w:szCs w:val="24"/>
          <w:lang w:eastAsia="ru-RU"/>
        </w:rPr>
        <w:t>Подсистема</w:t>
      </w:r>
      <w:r w:rsidRPr="00BE694A">
        <w:rPr>
          <w:sz w:val="24"/>
          <w:szCs w:val="24"/>
          <w:lang w:eastAsia="ru-RU"/>
        </w:rPr>
        <w:t xml:space="preserve"> </w:t>
      </w:r>
      <w:r w:rsidR="007C2936" w:rsidRPr="00BE694A">
        <w:rPr>
          <w:sz w:val="24"/>
          <w:szCs w:val="24"/>
          <w:lang w:eastAsia="ru-RU"/>
        </w:rPr>
        <w:t>является компонентом системы «Единая цифровая платформа. МИС» (ЕЦП.МИС).</w:t>
      </w:r>
    </w:p>
    <w:p w14:paraId="246F90F5" w14:textId="77777777" w:rsidR="007C2936" w:rsidRPr="00BE694A"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67" w:name="_Toc71891971"/>
      <w:r w:rsidRPr="00BE694A">
        <w:rPr>
          <w:bCs/>
          <w:iCs/>
          <w:color w:val="auto"/>
        </w:rPr>
        <w:t>Требования к организации входных и выходных данных</w:t>
      </w:r>
      <w:bookmarkEnd w:id="767"/>
    </w:p>
    <w:p w14:paraId="6718DB12" w14:textId="2308ECFE" w:rsidR="007C2936" w:rsidRPr="00BE694A" w:rsidRDefault="0075669A" w:rsidP="00105091">
      <w:pPr>
        <w:pStyle w:val="194"/>
        <w:spacing w:line="360" w:lineRule="auto"/>
        <w:rPr>
          <w:sz w:val="24"/>
          <w:szCs w:val="24"/>
        </w:rPr>
      </w:pPr>
      <w:r>
        <w:rPr>
          <w:sz w:val="24"/>
          <w:szCs w:val="24"/>
          <w:lang w:eastAsia="ru-RU"/>
        </w:rPr>
        <w:t>Подсистема</w:t>
      </w:r>
      <w:r w:rsidRPr="00BE694A">
        <w:rPr>
          <w:sz w:val="24"/>
          <w:szCs w:val="24"/>
          <w:lang w:eastAsia="ru-RU"/>
        </w:rPr>
        <w:t xml:space="preserve"> </w:t>
      </w:r>
      <w:r w:rsidR="007C2936" w:rsidRPr="00BE694A">
        <w:rPr>
          <w:sz w:val="24"/>
          <w:szCs w:val="24"/>
        </w:rPr>
        <w:t xml:space="preserve">осуществляет взаимодействие с региональными медицинскими информационными системами посредством вызова методов </w:t>
      </w:r>
      <w:r w:rsidR="007C2936" w:rsidRPr="00BE694A">
        <w:rPr>
          <w:sz w:val="24"/>
          <w:szCs w:val="24"/>
          <w:lang w:val="en-US"/>
        </w:rPr>
        <w:t>REST</w:t>
      </w:r>
      <w:r w:rsidR="007C2936" w:rsidRPr="00BE694A">
        <w:rPr>
          <w:sz w:val="24"/>
          <w:szCs w:val="24"/>
        </w:rPr>
        <w:t xml:space="preserve"> </w:t>
      </w:r>
      <w:r w:rsidR="007C2936" w:rsidRPr="00BE694A">
        <w:rPr>
          <w:sz w:val="24"/>
          <w:szCs w:val="24"/>
          <w:lang w:val="en-US"/>
        </w:rPr>
        <w:t>API</w:t>
      </w:r>
      <w:r w:rsidR="007C2936" w:rsidRPr="00BE694A">
        <w:rPr>
          <w:sz w:val="24"/>
          <w:szCs w:val="24"/>
        </w:rPr>
        <w:t xml:space="preserve"> данных систем. Состав входных и выходных данных определяется описанием интеграционных профилей региональной медицинской информационной системы. Описание предоставляется Заказчиком.</w:t>
      </w:r>
    </w:p>
    <w:p w14:paraId="3F993A19" w14:textId="77777777" w:rsidR="007C2936" w:rsidRPr="00BE694A" w:rsidRDefault="007C2936"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tabs>
          <w:tab w:val="num" w:pos="2041"/>
        </w:tabs>
        <w:rPr>
          <w:bCs/>
          <w:iCs/>
          <w:color w:val="auto"/>
        </w:rPr>
      </w:pPr>
      <w:bookmarkStart w:id="768" w:name="_Toc71891972"/>
      <w:r w:rsidRPr="00BE694A">
        <w:rPr>
          <w:bCs/>
          <w:iCs/>
          <w:color w:val="auto"/>
        </w:rPr>
        <w:t>Требования к временным характеристикам</w:t>
      </w:r>
      <w:bookmarkEnd w:id="768"/>
    </w:p>
    <w:p w14:paraId="7456B4E2" w14:textId="4EA3233C" w:rsidR="007C2936" w:rsidRDefault="007C2936" w:rsidP="00105091">
      <w:pPr>
        <w:pStyle w:val="phNormal"/>
        <w:ind w:firstLine="720"/>
      </w:pPr>
      <w:r w:rsidRPr="00BE694A">
        <w:t xml:space="preserve">Обеспечивается функционирование </w:t>
      </w:r>
      <w:r w:rsidR="0075669A">
        <w:t>подсистемы</w:t>
      </w:r>
      <w:r w:rsidR="0075669A" w:rsidRPr="00BE694A">
        <w:t xml:space="preserve"> </w:t>
      </w:r>
      <w:r w:rsidRPr="00BE694A">
        <w:t xml:space="preserve">в режиме 24х7. Допускается недоступность </w:t>
      </w:r>
      <w:r w:rsidR="0075669A">
        <w:t>подсистемы</w:t>
      </w:r>
      <w:r w:rsidR="0075669A" w:rsidRPr="00BE694A">
        <w:t xml:space="preserve"> </w:t>
      </w:r>
      <w:r w:rsidRPr="00BE694A">
        <w:t>в течение 0,1% времени в течение года, т. е. в год допустима неработоспособность в течение 9 часов.</w:t>
      </w:r>
    </w:p>
    <w:p w14:paraId="7B171E74" w14:textId="77777777" w:rsidR="002D15AB" w:rsidRPr="009E0828" w:rsidRDefault="002D15AB" w:rsidP="00BE002B">
      <w:pPr>
        <w:pStyle w:val="3TimesNewRoman"/>
        <w:numPr>
          <w:ilvl w:val="2"/>
          <w:numId w:val="7"/>
        </w:numPr>
        <w:tabs>
          <w:tab w:val="num" w:pos="1644"/>
        </w:tabs>
        <w:ind w:left="720"/>
        <w:rPr>
          <w:sz w:val="24"/>
        </w:rPr>
      </w:pPr>
      <w:bookmarkStart w:id="769" w:name="_Ref101778245"/>
      <w:bookmarkStart w:id="770" w:name="_Toc105597018"/>
      <w:bookmarkStart w:id="771" w:name="_Toc118113775"/>
      <w:r w:rsidRPr="009E0828">
        <w:rPr>
          <w:sz w:val="24"/>
        </w:rPr>
        <w:t>Подсистема "Обеспечение и оценка соответствия оказываемой медицинской помощи критериям оценки качества"</w:t>
      </w:r>
      <w:bookmarkEnd w:id="769"/>
      <w:bookmarkEnd w:id="770"/>
      <w:bookmarkEnd w:id="771"/>
    </w:p>
    <w:p w14:paraId="40F845F2" w14:textId="77777777" w:rsidR="002D15AB" w:rsidRPr="007E5A7A" w:rsidRDefault="002D15AB" w:rsidP="002D15AB">
      <w:pPr>
        <w:spacing w:line="360" w:lineRule="auto"/>
        <w:ind w:firstLine="851"/>
        <w:jc w:val="both"/>
      </w:pPr>
      <w:r w:rsidRPr="007E5A7A">
        <w:t>В ходе внедрения подсистемы должны быть реализованы следующие функции:</w:t>
      </w:r>
    </w:p>
    <w:p w14:paraId="0FA02DDB" w14:textId="77777777" w:rsidR="002D15AB" w:rsidRPr="007E5A7A" w:rsidRDefault="002D15AB" w:rsidP="00BE002B">
      <w:pPr>
        <w:numPr>
          <w:ilvl w:val="0"/>
          <w:numId w:val="320"/>
        </w:numPr>
        <w:pBdr>
          <w:top w:val="nil"/>
          <w:left w:val="nil"/>
          <w:bottom w:val="nil"/>
          <w:right w:val="nil"/>
          <w:between w:val="nil"/>
        </w:pBdr>
        <w:spacing w:line="360" w:lineRule="auto"/>
        <w:ind w:left="1315" w:right="-2" w:hanging="464"/>
        <w:jc w:val="both"/>
        <w:rPr>
          <w:color w:val="000000"/>
        </w:rPr>
      </w:pPr>
      <w:r w:rsidRPr="007E5A7A">
        <w:rPr>
          <w:color w:val="000000"/>
        </w:rPr>
        <w:t xml:space="preserve">конструктор настройки анкет для оценки качества лечения. </w:t>
      </w:r>
    </w:p>
    <w:p w14:paraId="0F0BF557" w14:textId="77777777" w:rsidR="002D15AB" w:rsidRPr="007E5A7A" w:rsidRDefault="002D15AB" w:rsidP="00BE002B">
      <w:pPr>
        <w:numPr>
          <w:ilvl w:val="1"/>
          <w:numId w:val="320"/>
        </w:numPr>
        <w:pBdr>
          <w:top w:val="nil"/>
          <w:left w:val="nil"/>
          <w:bottom w:val="nil"/>
          <w:right w:val="nil"/>
          <w:between w:val="nil"/>
        </w:pBdr>
        <w:spacing w:line="360" w:lineRule="auto"/>
        <w:ind w:right="-2"/>
        <w:jc w:val="both"/>
        <w:rPr>
          <w:color w:val="000000"/>
        </w:rPr>
      </w:pPr>
      <w:r w:rsidRPr="007E5A7A">
        <w:rPr>
          <w:color w:val="000000"/>
        </w:rPr>
        <w:t>для анкеты должны быть реализованы следующие настройки:</w:t>
      </w:r>
    </w:p>
    <w:p w14:paraId="58CFC8B8" w14:textId="77777777" w:rsidR="002D15AB" w:rsidRPr="007E5A7A" w:rsidRDefault="002D15AB" w:rsidP="00BE002B">
      <w:pPr>
        <w:numPr>
          <w:ilvl w:val="2"/>
          <w:numId w:val="393"/>
        </w:numPr>
        <w:pBdr>
          <w:top w:val="nil"/>
          <w:left w:val="nil"/>
          <w:bottom w:val="nil"/>
          <w:right w:val="nil"/>
          <w:between w:val="nil"/>
        </w:pBdr>
        <w:spacing w:line="360" w:lineRule="auto"/>
        <w:ind w:right="-2"/>
        <w:jc w:val="both"/>
        <w:rPr>
          <w:color w:val="000000"/>
        </w:rPr>
      </w:pPr>
      <w:r w:rsidRPr="007E5A7A">
        <w:rPr>
          <w:color w:val="000000"/>
        </w:rPr>
        <w:t>диагнозы, при которых применяется данная анкета</w:t>
      </w:r>
    </w:p>
    <w:p w14:paraId="36542AF0" w14:textId="77777777" w:rsidR="002D15AB" w:rsidRPr="007E5A7A" w:rsidRDefault="002D15AB" w:rsidP="00BE002B">
      <w:pPr>
        <w:numPr>
          <w:ilvl w:val="2"/>
          <w:numId w:val="393"/>
        </w:numPr>
        <w:pBdr>
          <w:top w:val="nil"/>
          <w:left w:val="nil"/>
          <w:bottom w:val="nil"/>
          <w:right w:val="nil"/>
          <w:between w:val="nil"/>
        </w:pBdr>
        <w:spacing w:line="360" w:lineRule="auto"/>
        <w:ind w:right="-2"/>
        <w:jc w:val="both"/>
        <w:rPr>
          <w:color w:val="000000"/>
        </w:rPr>
      </w:pPr>
      <w:r w:rsidRPr="007E5A7A">
        <w:rPr>
          <w:color w:val="000000"/>
        </w:rPr>
        <w:t>вопросы анкеты</w:t>
      </w:r>
    </w:p>
    <w:p w14:paraId="560008D6" w14:textId="77777777" w:rsidR="002D15AB" w:rsidRPr="007E5A7A" w:rsidRDefault="002D15AB" w:rsidP="00BE002B">
      <w:pPr>
        <w:numPr>
          <w:ilvl w:val="1"/>
          <w:numId w:val="320"/>
        </w:numPr>
        <w:pBdr>
          <w:top w:val="nil"/>
          <w:left w:val="nil"/>
          <w:bottom w:val="nil"/>
          <w:right w:val="nil"/>
          <w:between w:val="nil"/>
        </w:pBdr>
        <w:spacing w:line="360" w:lineRule="auto"/>
        <w:ind w:right="-2"/>
        <w:jc w:val="both"/>
        <w:rPr>
          <w:color w:val="000000"/>
        </w:rPr>
      </w:pPr>
      <w:r w:rsidRPr="007E5A7A">
        <w:rPr>
          <w:color w:val="000000"/>
        </w:rPr>
        <w:t>ответы на вопросы анкеты должны соответствовать следующим требованиям:</w:t>
      </w:r>
    </w:p>
    <w:p w14:paraId="5A5FD6CD" w14:textId="77777777" w:rsidR="002D15AB" w:rsidRPr="007E5A7A" w:rsidRDefault="002D15AB" w:rsidP="00BE002B">
      <w:pPr>
        <w:numPr>
          <w:ilvl w:val="2"/>
          <w:numId w:val="394"/>
        </w:numPr>
        <w:pBdr>
          <w:top w:val="nil"/>
          <w:left w:val="nil"/>
          <w:bottom w:val="nil"/>
          <w:right w:val="nil"/>
          <w:between w:val="nil"/>
        </w:pBdr>
        <w:spacing w:line="360" w:lineRule="auto"/>
        <w:ind w:right="-2"/>
        <w:jc w:val="both"/>
        <w:rPr>
          <w:color w:val="000000"/>
        </w:rPr>
      </w:pPr>
      <w:r w:rsidRPr="007E5A7A">
        <w:rPr>
          <w:color w:val="000000"/>
        </w:rPr>
        <w:t>каждый вопрос анкеты должен содержать два варианта ответа: «Да» и «Нет»</w:t>
      </w:r>
    </w:p>
    <w:p w14:paraId="29C0673E" w14:textId="77777777" w:rsidR="002D15AB" w:rsidRPr="007E5A7A" w:rsidRDefault="002D15AB" w:rsidP="00BE002B">
      <w:pPr>
        <w:numPr>
          <w:ilvl w:val="2"/>
          <w:numId w:val="394"/>
        </w:numPr>
        <w:pBdr>
          <w:top w:val="nil"/>
          <w:left w:val="nil"/>
          <w:bottom w:val="nil"/>
          <w:right w:val="nil"/>
          <w:between w:val="nil"/>
        </w:pBdr>
        <w:spacing w:line="360" w:lineRule="auto"/>
        <w:ind w:right="-2"/>
        <w:jc w:val="both"/>
        <w:rPr>
          <w:color w:val="000000"/>
        </w:rPr>
      </w:pPr>
      <w:r w:rsidRPr="007E5A7A">
        <w:rPr>
          <w:color w:val="000000"/>
        </w:rPr>
        <w:t>должна быть возможность указания метода определения ответа на конкретный вопрос анкеты: ручной выбор оператором или через получение сведений случая лечения и дальнейшей обработки данных сведений при помощи простых логических выражений</w:t>
      </w:r>
    </w:p>
    <w:p w14:paraId="55457729" w14:textId="77777777" w:rsidR="002D15AB" w:rsidRPr="007E5A7A" w:rsidRDefault="002D15AB" w:rsidP="00BE002B">
      <w:pPr>
        <w:numPr>
          <w:ilvl w:val="2"/>
          <w:numId w:val="394"/>
        </w:numPr>
        <w:pBdr>
          <w:top w:val="nil"/>
          <w:left w:val="nil"/>
          <w:bottom w:val="nil"/>
          <w:right w:val="nil"/>
          <w:between w:val="nil"/>
        </w:pBdr>
        <w:spacing w:line="360" w:lineRule="auto"/>
        <w:ind w:right="-2"/>
        <w:jc w:val="both"/>
        <w:rPr>
          <w:color w:val="000000"/>
        </w:rPr>
      </w:pPr>
      <w:r w:rsidRPr="007E5A7A">
        <w:rPr>
          <w:color w:val="000000"/>
        </w:rPr>
        <w:t>при настройке определения ответа с помощью автоматизированной обработки сведений случая лечения должна быть возможность использования любых доступных наборов сведений случая с применением простых логических выражений И/ИЛИ</w:t>
      </w:r>
    </w:p>
    <w:p w14:paraId="64F93E3A" w14:textId="77777777" w:rsidR="002D15AB" w:rsidRPr="007E5A7A" w:rsidRDefault="002D15AB" w:rsidP="00BE002B">
      <w:pPr>
        <w:numPr>
          <w:ilvl w:val="2"/>
          <w:numId w:val="394"/>
        </w:numPr>
        <w:pBdr>
          <w:top w:val="nil"/>
          <w:left w:val="nil"/>
          <w:bottom w:val="nil"/>
          <w:right w:val="nil"/>
          <w:between w:val="nil"/>
        </w:pBdr>
        <w:spacing w:line="360" w:lineRule="auto"/>
        <w:ind w:right="-2"/>
        <w:jc w:val="both"/>
        <w:rPr>
          <w:color w:val="000000"/>
        </w:rPr>
      </w:pPr>
      <w:r w:rsidRPr="007E5A7A">
        <w:rPr>
          <w:color w:val="000000"/>
        </w:rPr>
        <w:t>в качестве возможных для использования наборов сведений случая должны быть доступны: оказанные в рамках случая услуги, интервалы между оказанными услугами, лекарственные назначения</w:t>
      </w:r>
    </w:p>
    <w:p w14:paraId="48D52B35" w14:textId="77777777" w:rsidR="002D15AB" w:rsidRPr="009E0828" w:rsidRDefault="002D15AB" w:rsidP="00BE002B">
      <w:pPr>
        <w:numPr>
          <w:ilvl w:val="0"/>
          <w:numId w:val="320"/>
        </w:numPr>
        <w:pBdr>
          <w:top w:val="nil"/>
          <w:left w:val="nil"/>
          <w:bottom w:val="nil"/>
          <w:right w:val="nil"/>
          <w:between w:val="nil"/>
        </w:pBdr>
        <w:spacing w:line="360" w:lineRule="auto"/>
        <w:ind w:left="1315" w:right="-2" w:hanging="464"/>
        <w:jc w:val="both"/>
        <w:rPr>
          <w:color w:val="000000"/>
        </w:rPr>
      </w:pPr>
      <w:r w:rsidRPr="007E5A7A">
        <w:rPr>
          <w:color w:val="000000"/>
        </w:rPr>
        <w:t>должны быть сформированы анкеты для оценки качества лечения через функцию конструктора для каждой из следующих групп заболеваний в соответствии с</w:t>
      </w:r>
      <w:r w:rsidRPr="009E0828">
        <w:rPr>
          <w:color w:val="000000"/>
        </w:rPr>
        <w:t xml:space="preserve"> приказом МЗ РФ №203н от 10 мая 2017 г. в утвержденной Приказом форме:</w:t>
      </w:r>
    </w:p>
    <w:p w14:paraId="34E77EE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лихорадке без очага инфекции (коды по МКБ - 10: A49.8 - A49.9; R50.0 - R50.1);</w:t>
      </w:r>
    </w:p>
    <w:p w14:paraId="2FFD087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вирусном гепатите без печеночной комы (коды по МКБ-10: B15.9; B16.1; B16.9; B17.1; B17.2; B17.9; B19.9);</w:t>
      </w:r>
    </w:p>
    <w:p w14:paraId="19398F5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вирусном гепатите с печеночной комой (коды по МКБ-10: B15.0; B16.0; B16.2);</w:t>
      </w:r>
    </w:p>
    <w:p w14:paraId="503C267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геморрагической лихорадке с почечным синдромом (код по МКБ-10: A98.5);</w:t>
      </w:r>
    </w:p>
    <w:p w14:paraId="2E9B74E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кишечных инфекциях (коды по МКБ-10: A02.0; A02.2+; A02.8; A02.9; A03; A04; A05.0; A05.2; A05.3; A05.4; A05.8; A05.9; A08; A09);</w:t>
      </w:r>
    </w:p>
    <w:p w14:paraId="1CDF753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болезни Лайма (код по МКБ-10: A69.2);</w:t>
      </w:r>
    </w:p>
    <w:p w14:paraId="43A08F8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гриппе с другими проявлениями (коды по МКБ-10: J10.1; J10.8; J11.1; J11.8);</w:t>
      </w:r>
    </w:p>
    <w:p w14:paraId="01AF120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гриппе с пневмонией (коды по МКБ-10: J10.0; J11.0);</w:t>
      </w:r>
    </w:p>
    <w:p w14:paraId="3452495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менингите (коды по МКБ-10: A39.0+; A87; GOO; G01*; G02*; G03);</w:t>
      </w:r>
    </w:p>
    <w:p w14:paraId="53D36E8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роже (код по МКБ-10: A46);</w:t>
      </w:r>
    </w:p>
    <w:p w14:paraId="7145556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дифтерии (код по МКБ-10: A36);</w:t>
      </w:r>
    </w:p>
    <w:p w14:paraId="0BE9B75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инфекционном мононуклеозе (код по МКБ-10: B27);</w:t>
      </w:r>
    </w:p>
    <w:p w14:paraId="202A7E1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клещевом вирусном энцефалите (код по МКБ-10: A84);</w:t>
      </w:r>
    </w:p>
    <w:p w14:paraId="1934D04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описторхозе (код по МКБ-10: B66.0);</w:t>
      </w:r>
    </w:p>
    <w:p w14:paraId="1A2771B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скарлатине (код по МКБ-10: A38);</w:t>
      </w:r>
    </w:p>
    <w:p w14:paraId="764324B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коклюше (код по МКБ-10: A37);</w:t>
      </w:r>
    </w:p>
    <w:p w14:paraId="08E5790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ветряной оспе (код по МКБ-10: B01);</w:t>
      </w:r>
    </w:p>
    <w:p w14:paraId="665F9EB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септицемии (сепсисе) (коды по МКБ-10: A02.1; A39.2; A40; A41; A42.7; A49.9; B37.7; R57.2);</w:t>
      </w:r>
    </w:p>
    <w:p w14:paraId="7D5972C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туберкулезе органов дыхания, подтвержденном бактериологически или гистологически (код по МКБ-10: A15);</w:t>
      </w:r>
    </w:p>
    <w:p w14:paraId="6B9620E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туберкулезе органов дыхания, не подтвержденным бактериологически или гистологически (код по МКБ-10: A16);</w:t>
      </w:r>
    </w:p>
    <w:p w14:paraId="79781BB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туберкулезе органов дыхания (коды по МКБ-10: A15; A16);</w:t>
      </w:r>
    </w:p>
    <w:p w14:paraId="0FCB724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раннем сифилисе (код по МКБ-10: A51);</w:t>
      </w:r>
    </w:p>
    <w:p w14:paraId="0AEBD5F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позднем сифилисе, других и неуточненных формах сифилиса (коды по МКБ-10: A52; A53);</w:t>
      </w:r>
    </w:p>
    <w:p w14:paraId="147BA20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врожденном сифилисе (код по МКБ-10: A50);</w:t>
      </w:r>
    </w:p>
    <w:p w14:paraId="660466D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ретинобластоме (код по МКБ-10: C69.2);</w:t>
      </w:r>
    </w:p>
    <w:p w14:paraId="51EB61E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гепатобластоме (код по МКБ-10: C22.2);</w:t>
      </w:r>
    </w:p>
    <w:p w14:paraId="4E180CD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герминогенных опухолях (коды по МКБ-10: C38.1; C49.5; C52; C56; C62);</w:t>
      </w:r>
    </w:p>
    <w:p w14:paraId="0BB2B01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нефробластоме (коды по МКБ-10: C64; C65; C68);</w:t>
      </w:r>
    </w:p>
    <w:p w14:paraId="6119229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злокачественных и доброкачественных новообразованиях мозговых оболочек, головного мозга и других отделов центральной нервной системы (коды по МКБ-10: C70 - C72; C75.1 - C75.5; C75.8; C75.9; D32; D33; D35.2 - D35.4; D35.7 - D35.9; D42; D43; D44.3 - D44.7; D44.9);</w:t>
      </w:r>
    </w:p>
    <w:p w14:paraId="1C51C1D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злокачественных новообразованиях костей и суставных хрящей других и неуточненных локализаций, а также других типов соединительной и мягких тканей (коды по МКБ-10: C40; C41; C49);</w:t>
      </w:r>
    </w:p>
    <w:p w14:paraId="0786490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злокачественном новообразовании носоглотки (код по МКБ-10: C11);</w:t>
      </w:r>
    </w:p>
    <w:p w14:paraId="45AC1E9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нейробластоме (коды по МКБ-10: C47.3; C47.4; C47.5; C47.6; C47.8; C47.9; C48.0; C74.0; C74.1; C74.9; C76.0; C76.1; C76.2; C76.7; C76.8);</w:t>
      </w:r>
    </w:p>
    <w:p w14:paraId="771E04D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остром лимфобластном лейкозе (код по МКБ-10: C91.0);</w:t>
      </w:r>
    </w:p>
    <w:p w14:paraId="55AC3CE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бронхов и легкого (код по МКБ-10: C34);</w:t>
      </w:r>
    </w:p>
    <w:p w14:paraId="4BA8C4A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трахеи (код по МКБ-10: C33);</w:t>
      </w:r>
    </w:p>
    <w:p w14:paraId="248E167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молочной железы (код по МКБ-10: C50);</w:t>
      </w:r>
    </w:p>
    <w:p w14:paraId="7A0173A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пищевода (код по МКБ-10: C15);</w:t>
      </w:r>
    </w:p>
    <w:p w14:paraId="24BDC68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желудка (код по МКБ-10: C16);</w:t>
      </w:r>
    </w:p>
    <w:p w14:paraId="1F74DC4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ободочной кишки, ректосигмоидного соединения, прямой кишки (коды по МКБ-10: C18; C19; C20);</w:t>
      </w:r>
    </w:p>
    <w:p w14:paraId="6132E64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яичника (код по МКБ-10: C56);</w:t>
      </w:r>
    </w:p>
    <w:p w14:paraId="78B9403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тела матки (код по МКБ-10: C54);</w:t>
      </w:r>
    </w:p>
    <w:p w14:paraId="75E1FCB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шейки матки (код по МКБ-10: C53);</w:t>
      </w:r>
    </w:p>
    <w:p w14:paraId="79A9A85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предстательной железы (код по МКБ-10: C61);</w:t>
      </w:r>
    </w:p>
    <w:p w14:paraId="7CAAF42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злокачественной меланоме и других злокачественных новообразованиях кожи (код по МКБ-10: C43);</w:t>
      </w:r>
    </w:p>
    <w:p w14:paraId="456670F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других злокачественных новообразованиях кожи (код по МКБ-10: C44);</w:t>
      </w:r>
    </w:p>
    <w:p w14:paraId="0607742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злокачественных новообразованиях основания языка, миндалины, ротоглотки, носоглотки, грушевидного синуса, нижней части глотки, гортани (коды по МКБ-10: C01; C09 - C13; C32);</w:t>
      </w:r>
    </w:p>
    <w:p w14:paraId="66FF517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злокачественных новообразованиях других и неуточненных частей языка, десны, дна полости рта, неба, других и неуточненных отделов рта (коды по МКБ-10: C02 - C06);</w:t>
      </w:r>
    </w:p>
    <w:p w14:paraId="6BE4E12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злокачественных новообразованиях околоушной слюнной железы, других и неуточненных больших слюнных желез (коды по МКБ-10: C07; C08);</w:t>
      </w:r>
    </w:p>
    <w:p w14:paraId="469F55D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злокачественных новообразованиях полости носа и среднего уха, придаточных пазух (коды по МКБ-10: C30; C31);</w:t>
      </w:r>
    </w:p>
    <w:p w14:paraId="69ADC2F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щитовидной железы (код по МКБ-10: C73);</w:t>
      </w:r>
    </w:p>
    <w:p w14:paraId="4A1C989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поджелудочной железы (код по МКБ-10: C25);</w:t>
      </w:r>
    </w:p>
    <w:p w14:paraId="4616375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почки и почечных лоханок (коды по МКБ-10: C64; C65);</w:t>
      </w:r>
    </w:p>
    <w:p w14:paraId="5D56BD3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злокачественном новообразовании мочевого пузыря (код по МКБ-10: C67);</w:t>
      </w:r>
    </w:p>
    <w:p w14:paraId="63A56C9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железодефицитной анемии (коды по МКБ-10: D50);</w:t>
      </w:r>
    </w:p>
    <w:p w14:paraId="5C441B5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витамин-B12-дефицитной анемии и фолиеводефицитной анемии (коды по МКБ-10: D51; D52);</w:t>
      </w:r>
    </w:p>
    <w:p w14:paraId="3BD90EA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гемолитико-уремическом синдроме (код по МКБ-10: D59.3);</w:t>
      </w:r>
    </w:p>
    <w:p w14:paraId="1113EBC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синдроме Иценко-Кушинга (коды по МКБ-10: E24);</w:t>
      </w:r>
    </w:p>
    <w:p w14:paraId="44499D6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акромегалии и гипофизарном гигантизме (коды по МКБ-10: E22.0);</w:t>
      </w:r>
    </w:p>
    <w:p w14:paraId="5727EC9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сахарном диабете (коды по МКБ-10: E10.2+; E10.3+; E10.4+; E10.5; E10.6; E10.7; E10.8; E10.9; E11.2+; E11.3+; E11.4+; E11.5; E11.6; E11.7; E11.8; E11.9; E13.2+; E13.3+; E13.4+; E13.5; E13.6; E13.7; E13.8; E13.9);</w:t>
      </w:r>
    </w:p>
    <w:p w14:paraId="31ABCF2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сахарном диабете (коды по МКБ-10: E10.2; E10.3; E10.4; E10.5; E10.6; E10.7; E10.8; E10.9; E11.2; E11.3; E11.4; E11.5; E11.6; E11.7; E11.8; E11.9; E13.2; E13.3; E13.4; E13.5; E13.6; E13.7; E13.8; E13.9);</w:t>
      </w:r>
    </w:p>
    <w:p w14:paraId="27368F1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сахарном диабете с комой или кетоацидозом (коды по МКБ-10: E10.0; E10.1; E11.0; E11.1; E13.0; E13.1);</w:t>
      </w:r>
    </w:p>
    <w:p w14:paraId="731B43B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заболеваниях щитовидной железы (коды по МКБ-10: E02; E03.0 - E03.4; E03.8; E03.9; E04.0 - E04.2; E04.8; E05.0; E05.1 - E05.3; E05.8; E06.3; E06.5; E06.9; E07.1; E89.0);</w:t>
      </w:r>
    </w:p>
    <w:p w14:paraId="780264D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шизофрении, шизотипических состояниях и бредовых расстройствах (коды по МКБ-10: F20 - F29);</w:t>
      </w:r>
    </w:p>
    <w:p w14:paraId="0EE3EC3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умственной отсталости (коды по МКБ-10: F70 - F79);</w:t>
      </w:r>
    </w:p>
    <w:p w14:paraId="58E9DEE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органических, включая симптоматические, психических расстройствах (коды по МКБ-10: F00 - F09);</w:t>
      </w:r>
    </w:p>
    <w:p w14:paraId="1F195DD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расстройствах личности и поведения в зрелом возрасте (коды по МКБ-10: F60 - F69);</w:t>
      </w:r>
    </w:p>
    <w:p w14:paraId="2B311E9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расстройствах настроения [аффективных расстройствах] (коды по МКБ - 10: F30 - F39);</w:t>
      </w:r>
    </w:p>
    <w:p w14:paraId="166ECCB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невротических, связанных со стрессом и соматоформных расстройствах (коды по МКБ - 10: F40 - F48);</w:t>
      </w:r>
    </w:p>
    <w:p w14:paraId="33B03DC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общих расстройствах психологического развития (код по МКБ - 10: F84);</w:t>
      </w:r>
    </w:p>
    <w:p w14:paraId="0B3DF49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умственной отсталости (коды по МКБ - 10: F70 - F79);</w:t>
      </w:r>
    </w:p>
    <w:p w14:paraId="62DC6E9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синдроме Гийена-Барре (код по МКБ-10: G61.0);</w:t>
      </w:r>
    </w:p>
    <w:p w14:paraId="3D8C544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дистонии (код по МКБ-10: G24);</w:t>
      </w:r>
    </w:p>
    <w:p w14:paraId="4B89059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myasthenia gravis и других нарушениях нервно-мышечного синапса (код по МКБ-10: G70);</w:t>
      </w:r>
    </w:p>
    <w:p w14:paraId="62A7A89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детском церебральном параличе (код по МКБ-10: G80);</w:t>
      </w:r>
    </w:p>
    <w:p w14:paraId="54FAF6E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мононевропатиях, поражения нервных корешков и сплетений (коды по МКБ-10: G50; G51; G52; G54; G56; G57; G58; G59);</w:t>
      </w:r>
    </w:p>
    <w:p w14:paraId="3ADDE9A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рассеянном склерозе (код по МКБ-10: G35);</w:t>
      </w:r>
    </w:p>
    <w:p w14:paraId="6E59BCA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эпилепсии и эпилептическом статусе (коды по МКБ-10: G40; G41);</w:t>
      </w:r>
    </w:p>
    <w:p w14:paraId="03A73EB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дегенерации макулы и заднего полюса (коды по МКБ - 10: H35.3);</w:t>
      </w:r>
    </w:p>
    <w:p w14:paraId="421DC99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язве роговицы (коды по МКБ - 10: H16.0);</w:t>
      </w:r>
    </w:p>
    <w:p w14:paraId="0BCCBC1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старческих катарактах и других катарактах (коды по МКБ-10: H25.1; H25.2; H25.8; H25.9; H26.2; H26.3);</w:t>
      </w:r>
    </w:p>
    <w:p w14:paraId="48599F3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диабетической ретинопатии (код по МКБ-10: H36.0*);</w:t>
      </w:r>
    </w:p>
    <w:p w14:paraId="313D01E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глаукоме (коды по МКБ-10: H40.0; H40.1; H40.2);</w:t>
      </w:r>
    </w:p>
    <w:p w14:paraId="0C7ED25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воспалительных заболевания роговицы (коды по МКБ-10: H16.1; H16.2; H16.3; H16.4; H16.8; H16.9; H19.1*; H19.2*; H19.3*);</w:t>
      </w:r>
    </w:p>
    <w:p w14:paraId="7858EC4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отслойке сетчатки (коды по МКБ-10: H33.0; H33.2; H33.4; H33.5);</w:t>
      </w:r>
    </w:p>
    <w:p w14:paraId="066D96B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другой пролиферативной ретинопатии (ретинопатии недоношенных) (код по МКБ-10: H35.2);</w:t>
      </w:r>
    </w:p>
    <w:p w14:paraId="353AECF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мастоидите (коды по МКБ - 10: H70);</w:t>
      </w:r>
    </w:p>
    <w:p w14:paraId="30A2032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хроническом синусите и полипе носа (коды по МКБ-10: J32; J33);</w:t>
      </w:r>
    </w:p>
    <w:p w14:paraId="525F717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смещенной носовой перегородки (код по МКБ-10: J34.2);</w:t>
      </w:r>
    </w:p>
    <w:p w14:paraId="3291BA7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гипертрофии миндалин, гипертрофии аденоидов, гипертрофии миндалин с гипертрофией аденоидов (коды по МКБ-10: J35.1; J35.2; J35.3);</w:t>
      </w:r>
    </w:p>
    <w:p w14:paraId="1BAAB92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переломе костей носа (код по МКБ-10: S02.2);</w:t>
      </w:r>
    </w:p>
    <w:p w14:paraId="7F8DCBC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абсцессе, фурункуле и карбункуле носа (код по МКБ-10: J34.0);</w:t>
      </w:r>
    </w:p>
    <w:p w14:paraId="7DD0985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хроническом гнойном среднем отите (коды по МКБ-10: H66.1 - H66.3);</w:t>
      </w:r>
    </w:p>
    <w:p w14:paraId="4671413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внезапной идиопатической потере слуха (код по МКБ-10: H91.2);</w:t>
      </w:r>
    </w:p>
    <w:p w14:paraId="01DF74F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остром нарушении мозгового кровообращения (коды по МКБ - 10: I60 - I63; G45; G46);</w:t>
      </w:r>
    </w:p>
    <w:p w14:paraId="74979C2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нарушениях ритма сердца и проводимости (коды по МКБ - 10: I44 - I45; I47 - I49);</w:t>
      </w:r>
    </w:p>
    <w:p w14:paraId="774E24E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остром коронарном синдроме (коды по МКБ - 10: I20.0; I21 - I24);</w:t>
      </w:r>
    </w:p>
    <w:p w14:paraId="0BEAFDF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болезнях, характеризующихся повышенным кровяным давлением (коды по МКБ - 10: I10 - I13; I15);</w:t>
      </w:r>
    </w:p>
    <w:p w14:paraId="511D1E2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ишемической болезни сердца (коды по МКБ-10: I20.1; I20.8; I20.9; I25.0; I25.1; I25.2; I25.5; I25.6; I25.8; I25.9);</w:t>
      </w:r>
    </w:p>
    <w:p w14:paraId="6519C36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хронической сердечной недостаточности (код по МКБ-10: I50.0);</w:t>
      </w:r>
    </w:p>
    <w:p w14:paraId="286B654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левожелудочковой недостаточности (код по МКБ-10: I50.1);</w:t>
      </w:r>
    </w:p>
    <w:p w14:paraId="3B19E4A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миокардите (коды по МКБ-10: I40; I41*; I51.4);</w:t>
      </w:r>
    </w:p>
    <w:p w14:paraId="6B64F46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гипертрофической кардиомиопатии (коды по МКБ-10: I42.1; I42.2);</w:t>
      </w:r>
    </w:p>
    <w:p w14:paraId="1B007C7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эмболии и тромбозе артерий (код по МКБ-10: I74);</w:t>
      </w:r>
    </w:p>
    <w:p w14:paraId="7CB4B16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флебите и тромбофлебите, эмболии и тромбозе других вен (коды по МКБ-10: I80; I82);</w:t>
      </w:r>
    </w:p>
    <w:p w14:paraId="3B07C9F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варикозном расширении вен нижних конечностей (код по МКБ-10: I83);</w:t>
      </w:r>
    </w:p>
    <w:p w14:paraId="34DCC0A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закупорке и стенозе прецеребральных артерий, не приводящих к инфаркту мозга (код по МКБ-10: I65);</w:t>
      </w:r>
    </w:p>
    <w:p w14:paraId="13D7CD6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атеросклерозе (код по МКБ-10: I70);</w:t>
      </w:r>
    </w:p>
    <w:p w14:paraId="58EF3F6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варикозном расширении вен мошонки (код по МКБ-10: I86.1);</w:t>
      </w:r>
    </w:p>
    <w:p w14:paraId="6D61517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остром эпиглоттите (коды по МКБ - 10: J05.1);</w:t>
      </w:r>
    </w:p>
    <w:p w14:paraId="497E979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остром тонзиллите (коды по МКБ - 10: J03.0; J03.8 - J03.9);</w:t>
      </w:r>
    </w:p>
    <w:p w14:paraId="188A94F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остром обструктивном ларингите [крупе] (коды по МКБ - 10: J05.0);</w:t>
      </w:r>
    </w:p>
    <w:p w14:paraId="1780723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остром бронхиолите (коды по МКБ - 10: J21);</w:t>
      </w:r>
    </w:p>
    <w:p w14:paraId="35A95B5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остром бронхите (коды по МКБ - 10: J20);</w:t>
      </w:r>
    </w:p>
    <w:p w14:paraId="3D22633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спонтанном пневмотораксе (коды по МКБ - 10: J93.0 - J93.1);</w:t>
      </w:r>
    </w:p>
    <w:p w14:paraId="6B44EE7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острой респираторной вирусной инфекции (коды по МКБ - 10: J00; J02.8 - J02.9; J04; J06);</w:t>
      </w:r>
    </w:p>
    <w:p w14:paraId="4E7C97D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перитонзиллярном абсцессе (коды по МКБ - 10: J36);</w:t>
      </w:r>
    </w:p>
    <w:p w14:paraId="1CD9892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анальной трещине (коды по МКБ - 10: K60.0 - K60.2);</w:t>
      </w:r>
    </w:p>
    <w:p w14:paraId="606EFDD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геморрое или перианальном венозном тромбозе (коды по МКБ - 10: K64);</w:t>
      </w:r>
    </w:p>
    <w:p w14:paraId="1D0D4A8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остром аппендиците (код по МКБ - 10: K35);</w:t>
      </w:r>
    </w:p>
    <w:p w14:paraId="21F09E3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остром панкреатите (коды по МКБ - 10: KK85);</w:t>
      </w:r>
    </w:p>
    <w:p w14:paraId="26F386C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ущемленной грыже (коды по МКБ - 10: K40.0; K40.1; K40.3; K40.4; K41.0; K41.1; K41.3; K41.4; K42.0; K42.1; K43.0; K43.1; K45.0; K45.1; K46.0; K46.1);</w:t>
      </w:r>
    </w:p>
    <w:p w14:paraId="6785E9A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острой неопухолевой кишечной непроходимости (коды по МКБ - 10: K56.0; K56.2 - K56.3);</w:t>
      </w:r>
    </w:p>
    <w:p w14:paraId="1761FE2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язвенных гастродуоденальных и гастроеюнальных кровотечениях (коды по МКБ - 10: K25.0; K25.4; K26.0; K26.4; K27.0; K27.4);</w:t>
      </w:r>
    </w:p>
    <w:p w14:paraId="255F8DB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прободной язве (коды по МКБ - 10: K25.1 - K25.2; K25.5 - K25.6; K26.1 - K26.2; K26.5 - K26.6; K27.1 - K27.2; K27.5 - K27.6);</w:t>
      </w:r>
    </w:p>
    <w:p w14:paraId="5DCB4DE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остром холецистите (коды по МКБ - 10: K80.0; K81.0);</w:t>
      </w:r>
    </w:p>
    <w:p w14:paraId="5B78CD9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инвагинации (коды по МКБ - 10: K56.1);</w:t>
      </w:r>
    </w:p>
    <w:p w14:paraId="447413E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язве желудка и/или двенадцатиперстной кишки (коды по МКБ - 10: K25; K26);</w:t>
      </w:r>
    </w:p>
    <w:p w14:paraId="342CCDB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при желчнокаменной болезни [холелитиазе] (коды по МКБ - 10: K80);</w:t>
      </w:r>
    </w:p>
    <w:p w14:paraId="35DD2A9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гастроэзофагеальном рефлюксе (коды по МКБ - 10: К21);</w:t>
      </w:r>
    </w:p>
    <w:p w14:paraId="00B8C54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язве желудка, двенадцатиперстной кишки или гастроеюнальной язве без кровотечений и прободений (коды по МКБ - 10: K25.3; K25.7; K25.9; K26.3; K26.7; K26.9; K27.3; K27.7; K27.9; K28.3; K28.7; K28.9);</w:t>
      </w:r>
    </w:p>
    <w:p w14:paraId="4B74A1B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неосложненных грыжах передней брюшной стенки (коды по МКБ-10: K40.2, K40.9, K41.2, K41.9, K42.9, K43.9, K45.8, K46.9);</w:t>
      </w:r>
    </w:p>
    <w:p w14:paraId="546BAA9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перитоните (коды по МКБ-10: K65, K67*);</w:t>
      </w:r>
    </w:p>
    <w:p w14:paraId="417B428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остром парапроктите (код по МКБ-10: K61);</w:t>
      </w:r>
    </w:p>
    <w:p w14:paraId="30B35A2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свище заднего прохода, прямокишечном свище, свище влагалищно-толстокишечном (коды по МКБ-10: K60.3; K60.4; N82.3);</w:t>
      </w:r>
    </w:p>
    <w:p w14:paraId="6B967DB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пилонидальной кисте (код по МКБ-10: L05);</w:t>
      </w:r>
    </w:p>
    <w:p w14:paraId="0761660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болезни Крона и язвенном колите (коды по МКБ-10: K50; K51);</w:t>
      </w:r>
    </w:p>
    <w:p w14:paraId="3E946D0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полипе анального канала (код по МКБ-10: K62.0);</w:t>
      </w:r>
    </w:p>
    <w:p w14:paraId="5F27150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выпадении прямой кишки (коды по МКБ-10: K62.2; K62.3);</w:t>
      </w:r>
    </w:p>
    <w:p w14:paraId="795FBBC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желчекаменной болезни [холелитиазе], холецистите (коды по МКБ-10: K80.1; K80.2; K80.8; K81.1; K81.8; K81.9);</w:t>
      </w:r>
    </w:p>
    <w:p w14:paraId="68B3F7F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камнях желчного протока (коды по МКБ-10: K80.3; K80.4; K80.5);</w:t>
      </w:r>
    </w:p>
    <w:p w14:paraId="5B3CB8F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острых гнойно-воспалительных заболеваниях мягких тканей челюстно-лицевой области (коды по МКБ-10: L02.0; L03.2);</w:t>
      </w:r>
    </w:p>
    <w:p w14:paraId="438FB2D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острых гнойно-воспалительных заболеваниях мягких тканей, абсцессе кожи, фурункуле и карбункуле, флегмоне (коды по МКБ-10: L02.1; L02.2; L02.3; L02.4; L02.8; L02.9; L03.0; L03.1; L03.8; L03.9);</w:t>
      </w:r>
    </w:p>
    <w:p w14:paraId="7ACCD24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локализованной склеродермии [morphea] (код по МКБ-10: L94.0);</w:t>
      </w:r>
    </w:p>
    <w:p w14:paraId="1EAB9E0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дерматите, вызванном веществами, принятыми внутрь (код по МКБ-10: L27);</w:t>
      </w:r>
    </w:p>
    <w:p w14:paraId="38DB0B4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дерматофитии (код по МКБ-10: B35);</w:t>
      </w:r>
    </w:p>
    <w:p w14:paraId="464D53C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эритеме многоформной (код по МКБ-10: L51);</w:t>
      </w:r>
    </w:p>
    <w:p w14:paraId="1F92D13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экземе (код по МКБ-10: L30);</w:t>
      </w:r>
    </w:p>
    <w:p w14:paraId="5E718E2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атопическом дерматите (код по МКБ-10: L20);</w:t>
      </w:r>
    </w:p>
    <w:p w14:paraId="4567B0E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атопическом дерматите (коды по МКБ-10: L20.8; L20.9);</w:t>
      </w:r>
    </w:p>
    <w:p w14:paraId="35FA915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простом хроническом лишае и почесухе (код по МКБ-10: L28);</w:t>
      </w:r>
    </w:p>
    <w:p w14:paraId="68A6A75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пиодермии (коды по МКБ-10: L00; L01; L08.0; L73.8; L74.8; L98.4; P39.4);</w:t>
      </w:r>
    </w:p>
    <w:p w14:paraId="5C6FCF8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парапсориазе (код по МКБ-10: L41);</w:t>
      </w:r>
    </w:p>
    <w:p w14:paraId="4878B2E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лишае красном плоском (код по МКБ-10: L43);</w:t>
      </w:r>
    </w:p>
    <w:p w14:paraId="5974FBD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псориазе (код по МКБ-10: L40);</w:t>
      </w:r>
    </w:p>
    <w:p w14:paraId="77EF88A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псориазе (код по МКБ-10: L40);</w:t>
      </w:r>
    </w:p>
    <w:p w14:paraId="3B5B5FE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крапивнице, ангионевротическом отеке (коды по МКБ-10: L50; T78.3);</w:t>
      </w:r>
    </w:p>
    <w:p w14:paraId="3B7B72A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юношеском [ювенильном] артрите (код по МКБ-10: M08);</w:t>
      </w:r>
    </w:p>
    <w:p w14:paraId="09E9E73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остеомиелите (код по МКБ-10: M86);</w:t>
      </w:r>
    </w:p>
    <w:p w14:paraId="6D587A4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анкилозирующем спондилите (код по МКБ-10: M45);</w:t>
      </w:r>
    </w:p>
    <w:p w14:paraId="7656F5D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сухом синдроме [Шегрена] (код по МКБ-10: M35.0);</w:t>
      </w:r>
    </w:p>
    <w:p w14:paraId="0121237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подагре, других кристаллических артропатиях (коды по МКБ-10: M10; M11);</w:t>
      </w:r>
    </w:p>
    <w:p w14:paraId="6F5ABCF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серопозитивном ревматоидном артрите и других ревматоидных артритах (коды по МКБ-10: M05; M06);</w:t>
      </w:r>
    </w:p>
    <w:p w14:paraId="0710FC3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узелковом полиартериите и родственных состояниях, других некротизирующих васкулопатиях (коды по МКБ-10: M30; M31);</w:t>
      </w:r>
    </w:p>
    <w:p w14:paraId="31A7D7B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помощи взрослым при системной красной волчанке (код по МКБ-10: M32);</w:t>
      </w:r>
    </w:p>
    <w:p w14:paraId="0F0B613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полиартрозе, коксартрозе [артроз тазобедренного сустава], гонартрозе [артроз коленного сустава], других артрозах (коды по МКБ-10: M15.0; M16.0; M17.0; M19.0);</w:t>
      </w:r>
    </w:p>
    <w:p w14:paraId="429E789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системном склерозе и диффузном (эозинофильном) фасциите (коды по МКБ-10: M34; M35.4);</w:t>
      </w:r>
    </w:p>
    <w:p w14:paraId="5485165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псориатическом артрите (коды по МКБ-10: L40.5; M07.0* - M07.3*);</w:t>
      </w:r>
    </w:p>
    <w:p w14:paraId="10B7E20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болезни Бехчета (код по МКБ-10: M35.2);</w:t>
      </w:r>
    </w:p>
    <w:p w14:paraId="7965E94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почечной колике (коды по МКБ - 10: N23);</w:t>
      </w:r>
    </w:p>
    <w:p w14:paraId="55B3030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остром почечном повреждении (коды по МКБ - 10: N17.0 - N17.2; N 17.8 - N17.9);</w:t>
      </w:r>
    </w:p>
    <w:p w14:paraId="4F87692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мочекаменной болезни (коды по МКБ - 10: N20 - N22);</w:t>
      </w:r>
    </w:p>
    <w:p w14:paraId="18DAAA1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рецидивирующей и устойчивой гематурии (коды по МКБ - 10: N02);</w:t>
      </w:r>
    </w:p>
    <w:p w14:paraId="17BBAD1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инфекции мочевыводящих путей (коды по МКБ - 10: N10 - N11; N30; N39.0);</w:t>
      </w:r>
    </w:p>
    <w:p w14:paraId="15EC0D7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туболоинтерстициальном нефрите (коды по МКБ-10: N10; N11);</w:t>
      </w:r>
    </w:p>
    <w:p w14:paraId="1BCC89D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мочекаменной болезни (коды по МКБ-10: N20 - N22);</w:t>
      </w:r>
    </w:p>
    <w:p w14:paraId="10D08BC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неуточненной гематурии (код по МКБ-10: R31);</w:t>
      </w:r>
    </w:p>
    <w:p w14:paraId="2B8FB54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гидронефрозе (коды по МКБ-10: N13.0; N13.1);</w:t>
      </w:r>
    </w:p>
    <w:p w14:paraId="432B1A8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недержании мочи у женщин (код по МКБ-10: N39.4);</w:t>
      </w:r>
    </w:p>
    <w:p w14:paraId="67A642F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доброкачественной гиперплазии предстательной железы (код по МКБ-10: N40);</w:t>
      </w:r>
    </w:p>
    <w:p w14:paraId="7063592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гидроцеле и сперматоцеле (код по МКБ-10: N43);</w:t>
      </w:r>
    </w:p>
    <w:p w14:paraId="2E6087E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неопущении яичка (код по МКБ-10: Q53);</w:t>
      </w:r>
    </w:p>
    <w:p w14:paraId="4849CB0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перекручивании яичка (код по МКБ-10: N44);</w:t>
      </w:r>
    </w:p>
    <w:p w14:paraId="51FEDB4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избыточной крайней плоти, фимозе, парафимозе и баланопостите (коды по МКБ-10: N47; N48.1);</w:t>
      </w:r>
    </w:p>
    <w:p w14:paraId="392E354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орхите и эпидидимите (код по МКБ-10: N45);</w:t>
      </w:r>
    </w:p>
    <w:p w14:paraId="3CBF283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болезнях почечного трансплантата (коды по МКБ-10: Z94.0; T86.1; N16.5*);</w:t>
      </w:r>
    </w:p>
    <w:p w14:paraId="0C76484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нефротическом и нефритическом синдромах (коды по МКБ-10: N00; N01; N03; N04; N05);</w:t>
      </w:r>
    </w:p>
    <w:p w14:paraId="30C0A40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хронической почечной недостаточности (код по МКБ-10: N18);</w:t>
      </w:r>
    </w:p>
    <w:p w14:paraId="6960F27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эндометриозе (код по МКБ-10: N80);</w:t>
      </w:r>
    </w:p>
    <w:p w14:paraId="47427DD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доброкачественном новообразовании яичника, невоспалительных болезнях яичника, маточной трубы и широкой связки матки (коды по МКБ-10: D27; N83.0; N83.1; N83.2; N83.4; N83.5; N83.6; N83.7; N83.8; N83.9);</w:t>
      </w:r>
    </w:p>
    <w:p w14:paraId="5CE3A82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инфекции хирургической акушерской раны (коды по МКБ - 10: O86.0);</w:t>
      </w:r>
    </w:p>
    <w:p w14:paraId="24B6DFB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акушерских кровотечениях в родах и в послеродовом периоде (коды по МКБ - 10: O67; O72);</w:t>
      </w:r>
    </w:p>
    <w:p w14:paraId="16B08F5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помощи беременным с сахарным диабетом (коды по МКБ-10: O24.0; O24.1; O24.3; O24.4; O24.9);</w:t>
      </w:r>
    </w:p>
    <w:p w14:paraId="0E78217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ложных схватках (код по МКБ-10: O47);</w:t>
      </w:r>
    </w:p>
    <w:p w14:paraId="31A803A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внематочной [эктопической] беременности (код по МКБ-10: O00);</w:t>
      </w:r>
    </w:p>
    <w:p w14:paraId="15A022F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пузырном заносе и других аномальных продуктах зачатия (коды по МКБ-10: O01; O02);</w:t>
      </w:r>
    </w:p>
    <w:p w14:paraId="3B6916C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самопроизвольном выкидыше (коды по МКБ-10: O20; O03.3; O03.4; O03.8; O03.9; O05.3; O05.4; O05.8; O05.9; O06.3; O06.4; O06.8; O06.9);</w:t>
      </w:r>
    </w:p>
    <w:p w14:paraId="499C602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аборте (самопроизвольном, артифициальном, ином), внематочной или молярной беременности, осложнившейся длительным и чрезмерным кровотечением (коды по МКБ-10: O03.1; O03.6; O04.1; O04.6; O05.1; O05.6; O06.1; O06.6; O07.1; O07.6; O08.1);</w:t>
      </w:r>
    </w:p>
    <w:p w14:paraId="0F20D1E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инфекции половых путей и тазовых органов, вызванные абортом, внематочной или молярной беременностью (коды по МКБ-10: O03.0; O03.5; O04.0; O04.5; O05.0; O05.5; O06.0; O06.5; O07.0; O07.5; O08.0);</w:t>
      </w:r>
    </w:p>
    <w:p w14:paraId="7920F3F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предлежании плаценты с кровотечением, преждевременной отслойке плаценты, дородовом кровотечении (коды по МКБ-10: O44.1; O45; O46);</w:t>
      </w:r>
    </w:p>
    <w:p w14:paraId="003D1AC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родах одноплодных, самопроизвольном родоразрешении (включено: случаи с минимальной помощью или без нее, с проведением эпизиотомии или без нее) (коды по МКБ-10: O80; O70; O71.3; O71.4);</w:t>
      </w:r>
    </w:p>
    <w:p w14:paraId="43395DD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оперативном родоразрешении путем кесарева сечения (коды по МКБ-10: O82; O84.2);</w:t>
      </w:r>
    </w:p>
    <w:p w14:paraId="0AD1221A"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преждевременном разрыве плодных оболочек, преждевременных родах (коды по МКБ-10: O42; O60);</w:t>
      </w:r>
    </w:p>
    <w:p w14:paraId="1415F50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отеках, протеинурии и гипертензивных расстройствах во время беременности, родов и в послеродовом периоде, преэклампсии, эклампсии (коды по МКБ-10: O10 - O16);</w:t>
      </w:r>
    </w:p>
    <w:p w14:paraId="296595C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послеродовом сепсисе (код по МКБ-10: O85);</w:t>
      </w:r>
    </w:p>
    <w:p w14:paraId="3930191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послеродовом эндометрите (код по МКБ-10: O86.8);</w:t>
      </w:r>
    </w:p>
    <w:p w14:paraId="05401FE4"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замедленном росте и недостаточности питания плода (код по МКБ-10: P05);</w:t>
      </w:r>
    </w:p>
    <w:p w14:paraId="081423B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расстройствах, связанных с укорочением срока беременности и малой массой тела при рождении (код по МКБ-10: P07);</w:t>
      </w:r>
    </w:p>
    <w:p w14:paraId="07AA7AE0"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внутриутробной гипоксии, асфиксии при родах (коды по МКБ-10: P20; P21);</w:t>
      </w:r>
    </w:p>
    <w:p w14:paraId="3238859E"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транзиторном тахипноэ у новорожденного (код по МКБ-10: P22.1);</w:t>
      </w:r>
    </w:p>
    <w:p w14:paraId="3D6AD89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синдроме дыхательного расстройства у новорожденного и первичном ателектазе у новорожденного (коды по МКБ-10: P22.0; P28.0);</w:t>
      </w:r>
    </w:p>
    <w:p w14:paraId="4704CD2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врожденной пневмонии (код по МКБ-10: P23);</w:t>
      </w:r>
    </w:p>
    <w:p w14:paraId="1E406F3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неонатальном аспирационном синдроме (коды по МКБ-10: P24.0; P24.1; P24.2; P24.8; P24.9);</w:t>
      </w:r>
    </w:p>
    <w:p w14:paraId="28F7ADC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бронхолегочной дисплазии, возникшей в перинатальном периоде (код по МКБ-10: P27.1);</w:t>
      </w:r>
    </w:p>
    <w:p w14:paraId="40D3985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внутричерепном нетравматическом кровоизлиянии у плода и новорожденного (код по МКБ-10: P52);</w:t>
      </w:r>
    </w:p>
    <w:p w14:paraId="1088400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геморрагической болезни плода и новорожденного (код по МКБ-10: P53);</w:t>
      </w:r>
    </w:p>
    <w:p w14:paraId="560C76F9"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гемолитической болезни плода и новорожденного, водянке плода, обусловленной гемолитической болезнью (коды по МКБ-10: P55; P56);</w:t>
      </w:r>
    </w:p>
    <w:p w14:paraId="373D1E0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неонатальной желтухе (коды по МКБ-10: P58; P59);</w:t>
      </w:r>
    </w:p>
    <w:p w14:paraId="3EB5B7C7"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детям при других нарушениях церебрального статуса (церебральная ишемия) у новорожденного (код по МКБ-10: P91);</w:t>
      </w:r>
    </w:p>
    <w:p w14:paraId="5C5820D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задержке мочи (код по МКБ - 10: R33);</w:t>
      </w:r>
    </w:p>
    <w:p w14:paraId="3BF09FE3"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при черепно-мозговой травме (коды по МКБ - 10: S02.0; S06; S07.1; S07.8);</w:t>
      </w:r>
    </w:p>
    <w:p w14:paraId="1932A1C2"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закрытой травме глаза и глазницы (коды по МКБ - 10: S00.1; S05.1);</w:t>
      </w:r>
    </w:p>
    <w:p w14:paraId="46743E3B"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ожогах глаз (коды по МКБ - 10: T26.0 - T26.8);</w:t>
      </w:r>
    </w:p>
    <w:p w14:paraId="7484447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переломах костей верхних и нижних конечностей и костей плечевого пояса (коды по МКБ - 10: S42; S52; S62; S72; S82; S92; T02.2 - T02.6);</w:t>
      </w:r>
    </w:p>
    <w:p w14:paraId="11433358"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анафилактическом шоке (коды по МКБ - 10: T78.0; T78.2; T80.5; T88.6);</w:t>
      </w:r>
    </w:p>
    <w:p w14:paraId="5A156DBD"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токсическом действии алкоголя (код по МКБ - 10: T51);</w:t>
      </w:r>
    </w:p>
    <w:p w14:paraId="031FE366"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открытой травме глаза и глазницы (коды по МКБ-10: S05.2 - S05.8);</w:t>
      </w:r>
    </w:p>
    <w:p w14:paraId="79637D91"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вывихи, растяжения и повреждения капсульно-связочного аппарата и мышц конечностей (коды по МКБ-10: S43; S46; S53; S56; S63; S66; S73; S76; S83; S86; S96);</w:t>
      </w:r>
    </w:p>
    <w:p w14:paraId="78D528BF"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переломе скуловой кости и верхней челюсти, переломе нижней челюсти (коды по МКБ-10: S02.4; S02.6);</w:t>
      </w:r>
    </w:p>
    <w:p w14:paraId="24892F15"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отравлениях противосудорожными, седативными, снотворными и противопаркинсоническими средствами и отравлениях психотропными средствами, не классифицированных в других рубриках (коды по МКБ-10: T42; T43);</w:t>
      </w:r>
    </w:p>
    <w:p w14:paraId="3DE010AC" w14:textId="77777777" w:rsidR="002D15AB" w:rsidRPr="009E0828" w:rsidRDefault="002D15AB" w:rsidP="00BE002B">
      <w:pPr>
        <w:numPr>
          <w:ilvl w:val="1"/>
          <w:numId w:val="329"/>
        </w:numPr>
        <w:pBdr>
          <w:top w:val="nil"/>
          <w:left w:val="nil"/>
          <w:bottom w:val="nil"/>
          <w:right w:val="nil"/>
          <w:between w:val="nil"/>
        </w:pBdr>
        <w:spacing w:line="360" w:lineRule="auto"/>
        <w:ind w:left="1675"/>
        <w:jc w:val="both"/>
        <w:rPr>
          <w:color w:val="000000"/>
        </w:rPr>
      </w:pPr>
      <w:r w:rsidRPr="009E0828">
        <w:rPr>
          <w:color w:val="000000"/>
        </w:rPr>
        <w:t>помощь взрослым и детям при токсическом действии окиси углерода (код по МКБ-10: T58);</w:t>
      </w:r>
    </w:p>
    <w:p w14:paraId="57EC5A5E" w14:textId="77777777" w:rsidR="002D15AB" w:rsidRPr="009E0828" w:rsidRDefault="002D15AB" w:rsidP="00BE002B">
      <w:pPr>
        <w:numPr>
          <w:ilvl w:val="1"/>
          <w:numId w:val="329"/>
        </w:numPr>
        <w:pBdr>
          <w:top w:val="nil"/>
          <w:left w:val="nil"/>
          <w:bottom w:val="nil"/>
          <w:right w:val="nil"/>
          <w:between w:val="nil"/>
        </w:pBdr>
        <w:spacing w:after="160" w:line="360" w:lineRule="auto"/>
        <w:ind w:left="1675"/>
        <w:jc w:val="both"/>
        <w:rPr>
          <w:color w:val="000000"/>
        </w:rPr>
      </w:pPr>
      <w:r w:rsidRPr="009E0828">
        <w:rPr>
          <w:color w:val="000000"/>
        </w:rPr>
        <w:t>помощь взрослым и детям при отравлении наркотиками и психодислептиками [галлюциногенами] (код по МКБ-10: T40).</w:t>
      </w:r>
    </w:p>
    <w:p w14:paraId="2153B7B8" w14:textId="77777777" w:rsidR="002D15AB" w:rsidRPr="009E0828" w:rsidRDefault="002D15AB" w:rsidP="002D15AB">
      <w:pPr>
        <w:spacing w:line="360" w:lineRule="auto"/>
        <w:ind w:firstLine="851"/>
        <w:jc w:val="both"/>
      </w:pPr>
      <w:r w:rsidRPr="009E0828">
        <w:t>В зависимости от условий оказания медицинской помощи перечень вопросов дополняется обязательными вопросами для оценки критериев качества оказания медицинской помощи:</w:t>
      </w:r>
    </w:p>
    <w:p w14:paraId="23BBD314" w14:textId="77777777" w:rsidR="002D15AB" w:rsidRPr="009E0828" w:rsidRDefault="002D15AB" w:rsidP="00BE002B">
      <w:pPr>
        <w:numPr>
          <w:ilvl w:val="1"/>
          <w:numId w:val="329"/>
        </w:numPr>
        <w:pBdr>
          <w:top w:val="nil"/>
          <w:left w:val="nil"/>
          <w:bottom w:val="nil"/>
          <w:right w:val="nil"/>
          <w:between w:val="nil"/>
        </w:pBdr>
        <w:spacing w:line="360" w:lineRule="auto"/>
        <w:jc w:val="both"/>
        <w:rPr>
          <w:color w:val="000000"/>
        </w:rPr>
      </w:pPr>
      <w:r w:rsidRPr="009E0828">
        <w:rPr>
          <w:color w:val="000000"/>
        </w:rPr>
        <w:t>в рамках амбулаторных случаев лечения:</w:t>
      </w:r>
    </w:p>
    <w:p w14:paraId="779D79CF"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ведение медицинской документации - медицинской карты пациента, получающего медицинскую помощь в амбулаторных условиях, истории развития ребенка, индивидуальной карты беременной и родильницы (далее - амбулаторная карта);</w:t>
      </w:r>
    </w:p>
    <w:p w14:paraId="6F56E857"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первичный осмотр пациента и сроки оказания медицинской помощи;</w:t>
      </w:r>
    </w:p>
    <w:p w14:paraId="741C526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установление предварительного диагноза врачом в ходе первичного приема пациента;</w:t>
      </w:r>
    </w:p>
    <w:p w14:paraId="7D9242E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формирование плана обследования пациента при первичном осмотре с учетом предварительного диагноза;</w:t>
      </w:r>
    </w:p>
    <w:p w14:paraId="6F1DCA7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формирование плана лечения при первичном осмотре с учетом предварительного диагноза,</w:t>
      </w:r>
    </w:p>
    <w:p w14:paraId="64ED5819"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клинических проявлений заболевания, тяжести заболевания или состояния пациента;</w:t>
      </w:r>
    </w:p>
    <w:p w14:paraId="0059B6B0"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назначение лекарственных препаратов для медицинского применения с учетом инструкций по применению лекарственных препаратов, возраста пациента, пола пациента, тяжести заболевания, наличия осложнений основного заболевания (состояния) и сопутствующих заболеваний;</w:t>
      </w:r>
    </w:p>
    <w:p w14:paraId="0CC23E3B"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установление клинического диагноза на основании данных анамнеза, осмотра, данных лабораторных, инструментальных и иных методов исследования, результатов консультаций врачей-специалистов, предусмотренных стандартами медицинской помощи, а также клинических рекомендаций (протоколов лечения) по вопросам оказания медицинской помощи (далее – клинические рекомендации);</w:t>
      </w:r>
    </w:p>
    <w:p w14:paraId="12DA0B12"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внесение соответствующей записи в амбулаторную карту при наличии заболевания (состояния), требующего оказания медицинской помощи в стационарных условиях, с указанием перечня рекомендуемых лабораторных и инструментальных методов исследований, а также оформление направления с указанием клинического диагноза при необходимости оказания медицинской помощи в стационарных условиях в плановой форме;</w:t>
      </w:r>
    </w:p>
    <w:p w14:paraId="51E764C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коррекции плана обследования и плана лечения с учетом клинического диагноза, состояния пациента, особенностей течения заболевания, наличия сопутствующих заболеваний, осложнений заболевания и результатов проводимого лечения на основе стандартов медицинской помощи и клинических рекомендаций;</w:t>
      </w:r>
    </w:p>
    <w:p w14:paraId="3512208A"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назначение и выписка лекарственных препаратов в соответствии с установленным порядком оформление протокола решения врачебной комиссии медицинской организации;</w:t>
      </w:r>
    </w:p>
    <w:p w14:paraId="1377220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экспертизы временной нетрудоспособности в установленном порядке;</w:t>
      </w:r>
    </w:p>
    <w:p w14:paraId="5C62375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осуществление диспансерного наблюдения в установленном порядке с соблюдением периодичности обследования и длительности диспансерного наблюдения;</w:t>
      </w:r>
    </w:p>
    <w:p w14:paraId="3EF21704"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медицинских осмотров, диспансеризации в установленном порядке, назначение по их результатам, в случае необходимости, дополнительных медицинских мероприятий, в том числе установление диспансерного наблюдения;</w:t>
      </w:r>
    </w:p>
    <w:p w14:paraId="6869CB71" w14:textId="77777777" w:rsidR="002D15AB" w:rsidRPr="009E0828" w:rsidRDefault="002D15AB" w:rsidP="00BE002B">
      <w:pPr>
        <w:numPr>
          <w:ilvl w:val="1"/>
          <w:numId w:val="329"/>
        </w:numPr>
        <w:pBdr>
          <w:top w:val="nil"/>
          <w:left w:val="nil"/>
          <w:bottom w:val="nil"/>
          <w:right w:val="nil"/>
          <w:between w:val="nil"/>
        </w:pBdr>
        <w:spacing w:line="360" w:lineRule="auto"/>
        <w:jc w:val="both"/>
        <w:rPr>
          <w:color w:val="000000"/>
        </w:rPr>
      </w:pPr>
      <w:r w:rsidRPr="009E0828">
        <w:rPr>
          <w:color w:val="000000"/>
        </w:rPr>
        <w:t>в рамках случаев дневных и круглосуточных стационаров:</w:t>
      </w:r>
    </w:p>
    <w:p w14:paraId="3DAEA9D5"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ведение медицинской документации - медицинской карты стационарного больного, истории родов, истории развития новорожденного (далее - стационарная карта);</w:t>
      </w:r>
    </w:p>
    <w:p w14:paraId="70B62CEA"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первичный осмотр пациента и сроки оказания медицинской помощи в приемном отделении или профильном структурном подразделении (далее - профильное отделение) (дневном стационаре) или отделении (центре) анестезиологии-реанимации медицинской организации;</w:t>
      </w:r>
    </w:p>
    <w:p w14:paraId="17E5F35D"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установление предварительного диагноза врачом приемного отделения или врачом профильного отделения (дневного стационара) или врачом отделения (центра) анестезиологии-реанимации медицинской организации не позднее 2 часов с момента поступления пациента в медицинскую организацию;</w:t>
      </w:r>
    </w:p>
    <w:p w14:paraId="6BB5EF0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формирование плана обследования пациента при первичном осмотре с учетом предварительного диагноза;</w:t>
      </w:r>
    </w:p>
    <w:p w14:paraId="3DA0D5BC"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формирование плана лечения при первичном осмотре с учетом предварительного диагноза, клинических проявлений заболевания, тяжести заболевания или состояния пациента, лабораторных и инструментальных методов исследования (при наличии);</w:t>
      </w:r>
    </w:p>
    <w:p w14:paraId="5E346BA1"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назначение лекарственных препаратов с учетом инструкций по применению лекарственных препаратов, возраста пациента, пола пациента, тяжести заболевания, наличия осложнений основного заболевания (состояния) и сопутствующих заболеваний;</w:t>
      </w:r>
    </w:p>
    <w:p w14:paraId="1C11F3A1"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указание в плане лечения метода (объема) хирургического вмешательства при заболевании (состоянии) и наличии медицинских показаний, требующих хирургических методов лечения и (или) диагностики;</w:t>
      </w:r>
    </w:p>
    <w:p w14:paraId="77BC2FCA"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установление клинического диагноза на основании данных анамнеза, осмотра, данных лабораторных и инструментальных методов обследования, результатов консультаций врачей-специалистов, предусмотренных стандартами медицинской помощи, а также клинических рекомендаций;</w:t>
      </w:r>
    </w:p>
    <w:p w14:paraId="09826374"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внесение в стационарную карту в случае особенностей течения заболевания, требующих дополнительных сложных и длительно проводимых методов исследований, соответствующей записи, заверенной подписью заведующего профильным отделением (дневным стационаром);</w:t>
      </w:r>
    </w:p>
    <w:p w14:paraId="6A2E1169"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в обязательном порядке осмотра заведующим профильным отделением (дневным стационаром) в течение 48 часов (рабочие дни) с момента поступления пациента в профильное отделение (дневной стационар) медицинской организации, далее по необходимости, но не реже 1 раза в неделю, с внесением в стационарную карту соответствующей записи, подписанной заведующим профильным отделением (дневным стационаром;</w:t>
      </w:r>
    </w:p>
    <w:p w14:paraId="045ED2CC"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коррекции плана обследования и плана лечения с учетом клинического диагноза, состояния пациента, особенностей течения заболевания, наличия сопутствующих заболеваний, осложнений заболевания и результатов проводимого лечения;</w:t>
      </w:r>
    </w:p>
    <w:p w14:paraId="44C993E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назначение лекарственных препаратов, не включенных в перечень жизненно необходимых и важнейших лекарственных препаратов для медицинского применения и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 врачебной комиссией медицинской организации, с оформлением решения протоколом с внесением в стационарную карту;</w:t>
      </w:r>
    </w:p>
    <w:p w14:paraId="043CF7AB"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осуществление при наличии медицинских показаний перевода пациента в другую медицинскую организацию, имеющую оборудование в соответствии со стандартом оснащения и кадры в соответствии с рекомендуемыми штатными нормативами, утвержденными соответствующими порядками оказания медицинской помощи по профилям или группам заболеваний, с принятием решения о переводе врачебной комиссией медицинской организации, из которой переводится пациент (с оформлением протокола и внесением в стационарную карту), и согласованием с руководителем медицинской организации, в которую переводится пациент;</w:t>
      </w:r>
    </w:p>
    <w:p w14:paraId="31F6054F"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проведение экспертизы временной нетрудоспособности в установленном порядке;</w:t>
      </w:r>
    </w:p>
    <w:p w14:paraId="4636654A"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отсутствие расхождения клинического диагноза и патологоанатомического диагноза;</w:t>
      </w:r>
    </w:p>
    <w:p w14:paraId="2FD8AD90" w14:textId="77777777" w:rsidR="002D15AB" w:rsidRPr="009E0828" w:rsidRDefault="002D15AB" w:rsidP="00BE002B">
      <w:pPr>
        <w:numPr>
          <w:ilvl w:val="2"/>
          <w:numId w:val="329"/>
        </w:numPr>
        <w:pBdr>
          <w:top w:val="nil"/>
          <w:left w:val="nil"/>
          <w:bottom w:val="nil"/>
          <w:right w:val="nil"/>
          <w:between w:val="nil"/>
        </w:pBdr>
        <w:spacing w:after="160" w:line="360" w:lineRule="auto"/>
        <w:jc w:val="both"/>
        <w:rPr>
          <w:color w:val="000000"/>
        </w:rPr>
      </w:pPr>
      <w:r w:rsidRPr="009E0828">
        <w:rPr>
          <w:color w:val="000000"/>
        </w:rPr>
        <w:t>оформление по результатам лечения в стационарных условиях и в условиях дневного стационара выписки из стационарной карты с указанием клинического диагноза, данных обследования, результатов проведенного лечения и рекомендаций по дальнейшему лечению, обследованию и наблюдению, подписанной лечащим врачом, заведующим профильным отделением (дневным стационаром) и заверенной печатью медицинской организации, на которой идентифицируется полное наименование медицинской организации в соответствии с учредительными документами, выданной на руки пациенту (его законному представителю) в день выписки из медицинской организации;</w:t>
      </w:r>
    </w:p>
    <w:p w14:paraId="26873372" w14:textId="77777777" w:rsidR="002D15AB" w:rsidRPr="009E0828" w:rsidRDefault="002D15AB" w:rsidP="002D15AB">
      <w:pPr>
        <w:spacing w:line="360" w:lineRule="auto"/>
        <w:ind w:firstLine="851"/>
        <w:jc w:val="both"/>
      </w:pPr>
      <w:r w:rsidRPr="009E0828">
        <w:t>В Системе должен быть реализован "Журнал закрытых случаев". Журнал должен быть доступен на боковой панели АРМ врача поликлиники, АРМ врача стационара, АРМ руководителя МО и выполнять следующие функции:</w:t>
      </w:r>
    </w:p>
    <w:p w14:paraId="2BCD76DB"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поиск пациентов по завершенным случая:</w:t>
      </w:r>
    </w:p>
    <w:p w14:paraId="04556C41"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Ф. И. О. пациента;</w:t>
      </w:r>
    </w:p>
    <w:p w14:paraId="5C26B208"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полу пациента;</w:t>
      </w:r>
    </w:p>
    <w:p w14:paraId="5388D47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дате начала случая лечения;</w:t>
      </w:r>
    </w:p>
    <w:p w14:paraId="434CBBB7"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дате окончания случая лечения;</w:t>
      </w:r>
    </w:p>
    <w:p w14:paraId="71CA426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дате рождения пациента;</w:t>
      </w:r>
    </w:p>
    <w:p w14:paraId="776365D3"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лечащему врачу;</w:t>
      </w:r>
    </w:p>
    <w:p w14:paraId="3B465733"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половому признаку пациента;</w:t>
      </w:r>
    </w:p>
    <w:p w14:paraId="148C09A2"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отсутствию заполненной анкеты по контролю качества лечения;</w:t>
      </w:r>
    </w:p>
    <w:p w14:paraId="5B5A57FA"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основному диагнозу в случае лечения;</w:t>
      </w:r>
    </w:p>
    <w:p w14:paraId="33EE00A4"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по номеру амбулаторной карты;</w:t>
      </w:r>
    </w:p>
    <w:p w14:paraId="4C9B5FDB"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возможность открытия ЭМК пациента с позиционированием на выбранном случае лечения;</w:t>
      </w:r>
    </w:p>
    <w:p w14:paraId="7FB92AF3" w14:textId="77777777" w:rsidR="002D15AB" w:rsidRPr="009E0828" w:rsidRDefault="002D15AB"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возможность открыть анкету по контролю качества лечения, если основной диагноз входит в перечень в соответствии с приказом МЗ РФ №203н от 10 мая 2017 г.</w:t>
      </w:r>
    </w:p>
    <w:p w14:paraId="7DB196AC" w14:textId="77777777" w:rsidR="002D15AB" w:rsidRPr="009E0828" w:rsidRDefault="002D15AB" w:rsidP="002D15AB">
      <w:pPr>
        <w:spacing w:line="360" w:lineRule="auto"/>
        <w:ind w:firstLine="851"/>
        <w:jc w:val="both"/>
      </w:pPr>
      <w:r w:rsidRPr="009E0828">
        <w:t>В Системе должна быть реализована форма для заполнения результатов проведения контроля качества лечения пациента, содержащая:</w:t>
      </w:r>
    </w:p>
    <w:p w14:paraId="20EE41FE"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информацию о случае лечения:</w:t>
      </w:r>
    </w:p>
    <w:p w14:paraId="6F666A56"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информацию о лечащем враче;</w:t>
      </w:r>
    </w:p>
    <w:p w14:paraId="470A66DE"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информацию о пациенте;</w:t>
      </w:r>
    </w:p>
    <w:p w14:paraId="751935C7"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даты случая лечения;</w:t>
      </w:r>
    </w:p>
    <w:p w14:paraId="6330F90B" w14:textId="77777777" w:rsidR="002D15AB" w:rsidRPr="009E0828" w:rsidRDefault="002D15AB" w:rsidP="00BE002B">
      <w:pPr>
        <w:numPr>
          <w:ilvl w:val="2"/>
          <w:numId w:val="329"/>
        </w:numPr>
        <w:pBdr>
          <w:top w:val="nil"/>
          <w:left w:val="nil"/>
          <w:bottom w:val="nil"/>
          <w:right w:val="nil"/>
          <w:between w:val="nil"/>
        </w:pBdr>
        <w:spacing w:line="360" w:lineRule="auto"/>
        <w:jc w:val="both"/>
        <w:rPr>
          <w:color w:val="000000"/>
        </w:rPr>
      </w:pPr>
      <w:r w:rsidRPr="009E0828">
        <w:rPr>
          <w:color w:val="000000"/>
        </w:rPr>
        <w:t>номер амбулаторной карты;</w:t>
      </w:r>
    </w:p>
    <w:p w14:paraId="68CF0E9C" w14:textId="77777777" w:rsidR="002D15AB" w:rsidRPr="007E5A7A" w:rsidRDefault="002D15AB" w:rsidP="00BE002B">
      <w:pPr>
        <w:numPr>
          <w:ilvl w:val="0"/>
          <w:numId w:val="344"/>
        </w:numPr>
        <w:pBdr>
          <w:top w:val="nil"/>
          <w:left w:val="nil"/>
          <w:bottom w:val="nil"/>
          <w:right w:val="nil"/>
          <w:between w:val="nil"/>
        </w:pBdr>
        <w:spacing w:line="360" w:lineRule="auto"/>
        <w:jc w:val="both"/>
        <w:rPr>
          <w:color w:val="000000"/>
        </w:rPr>
      </w:pPr>
      <w:r w:rsidRPr="007E5A7A">
        <w:rPr>
          <w:color w:val="000000"/>
        </w:rPr>
        <w:t>перечень вопросов в соответствии с приказом МЗ РФ №203н от 10 мая 2017 г.; Ответы на вопросы анкеты, которые вычисляются через сведения случая лечения, должны быть установлены автоматически. Ответы на вопросы анкеты, для которых была установлена необходимость ручного ввода сведений, должны устанавливаться оператором, заполняющим анкету.</w:t>
      </w:r>
    </w:p>
    <w:p w14:paraId="6A705AEC" w14:textId="77777777" w:rsidR="002D15AB" w:rsidRPr="009E0828" w:rsidRDefault="002D15AB" w:rsidP="002D15AB">
      <w:pPr>
        <w:spacing w:line="360" w:lineRule="auto"/>
        <w:ind w:firstLine="851"/>
        <w:jc w:val="both"/>
      </w:pPr>
      <w:r w:rsidRPr="007E5A7A">
        <w:t>В Системе должна быть реализована функция создания акта проведения проверки</w:t>
      </w:r>
      <w:r w:rsidRPr="009E0828">
        <w:t xml:space="preserve"> качества и безопасности медицинской деятельности, которая позволяет устанавливать следующие параметры:</w:t>
      </w:r>
    </w:p>
    <w:p w14:paraId="735D1148"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тип акта (первичная проверка, контрольная проверка);</w:t>
      </w:r>
    </w:p>
    <w:p w14:paraId="546CF988"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наименование проверяемого структурного подразделения;</w:t>
      </w:r>
    </w:p>
    <w:p w14:paraId="73ADB257"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период проверки;</w:t>
      </w:r>
    </w:p>
    <w:p w14:paraId="699FAEEF"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дата и номер приказа о проведении проверки;</w:t>
      </w:r>
    </w:p>
    <w:p w14:paraId="2E07066E"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состав комиссии (статус, должность, Ф. И. О.);</w:t>
      </w:r>
    </w:p>
    <w:p w14:paraId="5E8E6A3F"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список критериев проверки;</w:t>
      </w:r>
    </w:p>
    <w:p w14:paraId="188EED3F"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общие сведения о проверяемом структурном подразделении;</w:t>
      </w:r>
    </w:p>
    <w:p w14:paraId="3E30551D"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ответственный за качество и безопасность медицинской помощи в структурном подразделении (Ф. И. О., сведения об образовании);</w:t>
      </w:r>
    </w:p>
    <w:p w14:paraId="5F3E2176"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список выявленных нарушений по каждому критерию проверки;</w:t>
      </w:r>
    </w:p>
    <w:p w14:paraId="6D96833B"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выводы по выполненной проверке;</w:t>
      </w:r>
    </w:p>
    <w:p w14:paraId="423566B2"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 xml:space="preserve">перечень мероприятий по устранению выявленных нарушений с указанием ответственного за устранение; </w:t>
      </w:r>
    </w:p>
    <w:p w14:paraId="15B182AC"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перечень мероприятий для рассмотрения комиссии по контролю качества и безопасности медицинской деятельности по каждому выявленному нарушению;</w:t>
      </w:r>
    </w:p>
    <w:p w14:paraId="55EEC950" w14:textId="77777777" w:rsidR="002D15AB" w:rsidRPr="009E0828" w:rsidRDefault="002D15AB"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дата контрольной проверки.</w:t>
      </w:r>
    </w:p>
    <w:p w14:paraId="44ADF12E" w14:textId="77777777" w:rsidR="002D15AB" w:rsidRPr="009E0828" w:rsidRDefault="002D15AB" w:rsidP="002D15AB">
      <w:pPr>
        <w:spacing w:line="360" w:lineRule="auto"/>
        <w:ind w:firstLine="851"/>
        <w:jc w:val="both"/>
      </w:pPr>
      <w:r w:rsidRPr="009E0828">
        <w:t xml:space="preserve">В Системе должна быть реализована функция просмотра журнала актов проведения проверки качества и безопасности медицинской деятельности. </w:t>
      </w:r>
    </w:p>
    <w:p w14:paraId="600A59DC" w14:textId="77777777" w:rsidR="002D15AB" w:rsidRPr="009E0828" w:rsidRDefault="002D15AB" w:rsidP="002D15AB">
      <w:pPr>
        <w:spacing w:line="360" w:lineRule="auto"/>
        <w:ind w:firstLine="851"/>
        <w:jc w:val="both"/>
      </w:pPr>
      <w:r w:rsidRPr="009E0828">
        <w:t xml:space="preserve">Должна быть реализована возможность просмотра журнала актов и анкет (чек-листов), связанных с ними. </w:t>
      </w:r>
    </w:p>
    <w:p w14:paraId="08263932" w14:textId="77777777" w:rsidR="002D15AB" w:rsidRPr="009E0828" w:rsidRDefault="002D15AB" w:rsidP="002D15AB">
      <w:pPr>
        <w:spacing w:line="360" w:lineRule="auto"/>
        <w:ind w:firstLine="851"/>
        <w:jc w:val="both"/>
      </w:pPr>
      <w:r w:rsidRPr="009E0828">
        <w:t>Список актов должен содержать следующую информацию:</w:t>
      </w:r>
    </w:p>
    <w:p w14:paraId="3D6CF8B3"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тип акта (первичная проверка, контрольная проверка);</w:t>
      </w:r>
    </w:p>
    <w:p w14:paraId="188DB416"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наименование структурного подразделения;</w:t>
      </w:r>
    </w:p>
    <w:p w14:paraId="0F42674B"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период проверки;</w:t>
      </w:r>
    </w:p>
    <w:p w14:paraId="01815DAD"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дата и номер приказа о проведении проверки;</w:t>
      </w:r>
    </w:p>
    <w:p w14:paraId="5AF35684"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Ф. И. О. ответственного;</w:t>
      </w:r>
    </w:p>
    <w:p w14:paraId="444AE749" w14:textId="77777777" w:rsidR="002D15AB" w:rsidRPr="009E0828" w:rsidRDefault="002D15AB"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дата контрольной проверки.</w:t>
      </w:r>
    </w:p>
    <w:p w14:paraId="0897BEF4" w14:textId="77777777" w:rsidR="002D15AB" w:rsidRPr="009E0828" w:rsidRDefault="002D15AB" w:rsidP="002D15AB">
      <w:pPr>
        <w:spacing w:line="360" w:lineRule="auto"/>
        <w:ind w:firstLine="851"/>
        <w:jc w:val="both"/>
      </w:pPr>
      <w:r w:rsidRPr="009E0828">
        <w:t>Должна быть реализована возможность просмотра всей информации по акту проведения проверки качества и безопасности медицинской деятельности, списка анкет (чек-листов), созданных на основании акта проведения проверки качества и безопасности медицинской деятельности.</w:t>
      </w:r>
    </w:p>
    <w:p w14:paraId="40854B8A" w14:textId="6BBC5855" w:rsidR="002D15AB" w:rsidRPr="009E0828" w:rsidRDefault="002D15AB" w:rsidP="002D15AB">
      <w:pPr>
        <w:spacing w:line="360" w:lineRule="auto"/>
        <w:ind w:firstLine="851"/>
        <w:jc w:val="both"/>
      </w:pPr>
      <w:r w:rsidRPr="009E0828">
        <w:t xml:space="preserve">В Системе должна быть реализована функция печати следующих отчетов и печатных форм (проекты шаблонов отчетов приведены в </w:t>
      </w:r>
      <w:r>
        <w:rPr>
          <w:color w:val="000000"/>
        </w:rPr>
        <w:fldChar w:fldCharType="begin"/>
      </w:r>
      <w:r>
        <w:rPr>
          <w:color w:val="000000"/>
        </w:rPr>
        <w:instrText xml:space="preserve"> REF _Ref102570568 \h  \* MERGEFORMAT </w:instrText>
      </w:r>
      <w:r>
        <w:rPr>
          <w:color w:val="000000"/>
        </w:rPr>
      </w:r>
      <w:r>
        <w:rPr>
          <w:color w:val="000000"/>
        </w:rPr>
        <w:fldChar w:fldCharType="separate"/>
      </w:r>
      <w:r w:rsidR="00772F06" w:rsidRPr="00772F06">
        <w:rPr>
          <w:vanish/>
        </w:rPr>
        <w:t xml:space="preserve">Приложение </w:t>
      </w:r>
      <w:r>
        <w:rPr>
          <w:color w:val="000000"/>
        </w:rPr>
        <w:fldChar w:fldCharType="end"/>
      </w:r>
      <w:r w:rsidRPr="009E0828">
        <w:rPr>
          <w:color w:val="000000"/>
        </w:rPr>
        <w:t>.</w:t>
      </w:r>
      <w:r w:rsidRPr="009E0828">
        <w:t xml:space="preserve"> В процессе выполнения работ по </w:t>
      </w:r>
      <w:r w:rsidRPr="00BA7ABB">
        <w:rPr>
          <w:highlight w:val="yellow"/>
        </w:rPr>
        <w:t>Контракту/Договору</w:t>
      </w:r>
      <w:r w:rsidRPr="009E0828">
        <w:t xml:space="preserve"> допускается внесение Исполнителем изменений в шаблон отчета):</w:t>
      </w:r>
    </w:p>
    <w:p w14:paraId="54AFD01D"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акт по результатам проведенной проверки качества и безопасности медицинской деятельности;</w:t>
      </w:r>
    </w:p>
    <w:p w14:paraId="77CFC059"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акт по результатам проведенной контрольной проверки устранения дефектов качества и безопасности медицинской деятельности;</w:t>
      </w:r>
    </w:p>
    <w:p w14:paraId="78131209"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контрольный лист оценки качества медицинской помощи;</w:t>
      </w:r>
    </w:p>
    <w:p w14:paraId="0EA7DF47" w14:textId="77777777" w:rsidR="002D15AB" w:rsidRPr="009E0828" w:rsidRDefault="002D15AB" w:rsidP="00BE002B">
      <w:pPr>
        <w:numPr>
          <w:ilvl w:val="0"/>
          <w:numId w:val="344"/>
        </w:numPr>
        <w:pBdr>
          <w:top w:val="nil"/>
          <w:left w:val="nil"/>
          <w:bottom w:val="nil"/>
          <w:right w:val="nil"/>
          <w:between w:val="nil"/>
        </w:pBdr>
        <w:spacing w:line="360" w:lineRule="auto"/>
        <w:jc w:val="both"/>
        <w:rPr>
          <w:color w:val="000000"/>
        </w:rPr>
      </w:pPr>
      <w:r w:rsidRPr="009E0828">
        <w:rPr>
          <w:color w:val="000000"/>
        </w:rPr>
        <w:t>отчет по внутреннему контролю качества и безопасности медицинской деятельности;</w:t>
      </w:r>
    </w:p>
    <w:p w14:paraId="592D71F2" w14:textId="77777777" w:rsidR="002D15AB" w:rsidRPr="009E0828" w:rsidRDefault="002D15AB" w:rsidP="00BE002B">
      <w:pPr>
        <w:numPr>
          <w:ilvl w:val="0"/>
          <w:numId w:val="344"/>
        </w:numPr>
        <w:pBdr>
          <w:top w:val="nil"/>
          <w:left w:val="nil"/>
          <w:bottom w:val="nil"/>
          <w:right w:val="nil"/>
          <w:between w:val="nil"/>
        </w:pBdr>
        <w:spacing w:after="160" w:line="360" w:lineRule="auto"/>
        <w:jc w:val="both"/>
        <w:rPr>
          <w:color w:val="000000"/>
        </w:rPr>
      </w:pPr>
      <w:r w:rsidRPr="009E0828">
        <w:rPr>
          <w:color w:val="000000"/>
        </w:rPr>
        <w:t>отчет со списком лиц, которым выявлены отклонения в критериях качества оказания медицинской помощи.</w:t>
      </w:r>
    </w:p>
    <w:p w14:paraId="48950C32" w14:textId="3CF6C17F" w:rsidR="009B7B3F" w:rsidRPr="002D15AB" w:rsidRDefault="009B7B3F" w:rsidP="009B7B3F">
      <w:pPr>
        <w:pStyle w:val="3TimesNewRoman"/>
        <w:numPr>
          <w:ilvl w:val="2"/>
          <w:numId w:val="7"/>
        </w:numPr>
        <w:tabs>
          <w:tab w:val="num" w:pos="1644"/>
        </w:tabs>
        <w:ind w:left="720"/>
        <w:rPr>
          <w:sz w:val="24"/>
          <w:szCs w:val="24"/>
        </w:rPr>
      </w:pPr>
      <w:bookmarkStart w:id="772" w:name="_Toc118113776"/>
      <w:r w:rsidRPr="002D15AB">
        <w:rPr>
          <w:sz w:val="24"/>
          <w:szCs w:val="24"/>
        </w:rPr>
        <w:t>Подсистема "</w:t>
      </w:r>
      <w:r w:rsidR="003D6748" w:rsidRPr="00314F28">
        <w:rPr>
          <w:sz w:val="24"/>
        </w:rPr>
        <w:t>Федеральный регистр доноров костного мозга и гемопоэтических стволовых клеток, донорского костного мозга и гемопоэтических стволовых клеток, реципиентов костного мозга и гемопоэтических стволовых клеток</w:t>
      </w:r>
      <w:r w:rsidRPr="002D15AB">
        <w:rPr>
          <w:sz w:val="24"/>
          <w:szCs w:val="24"/>
        </w:rPr>
        <w:t>"</w:t>
      </w:r>
      <w:bookmarkEnd w:id="772"/>
    </w:p>
    <w:p w14:paraId="1769D437" w14:textId="5C5D6FB2" w:rsidR="003D6748" w:rsidRPr="003D6748" w:rsidRDefault="003D6748" w:rsidP="003D6748">
      <w:pPr>
        <w:pStyle w:val="45"/>
        <w:numPr>
          <w:ilvl w:val="3"/>
          <w:numId w:val="7"/>
        </w:numPr>
        <w:rPr>
          <w:color w:val="auto"/>
        </w:rPr>
      </w:pPr>
      <w:bookmarkStart w:id="773" w:name="_Toc105584754"/>
      <w:bookmarkStart w:id="774" w:name="_Toc118113777"/>
      <w:r w:rsidRPr="003D6748">
        <w:rPr>
          <w:color w:val="auto"/>
        </w:rPr>
        <w:t>Регистр реципиентов</w:t>
      </w:r>
      <w:bookmarkEnd w:id="773"/>
      <w:bookmarkEnd w:id="774"/>
    </w:p>
    <w:p w14:paraId="51FF0963" w14:textId="77777777" w:rsidR="003D6748" w:rsidRPr="00314F28" w:rsidRDefault="003D6748" w:rsidP="003D6748">
      <w:pPr>
        <w:spacing w:line="360" w:lineRule="auto"/>
        <w:ind w:firstLine="851"/>
        <w:jc w:val="both"/>
      </w:pPr>
      <w:r w:rsidRPr="00314F28">
        <w:t>Должны быть реализованы следующие функции:</w:t>
      </w:r>
    </w:p>
    <w:p w14:paraId="4017F8C6"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Просмотр списка регистровых записей реципиентов костного мозга и гемопоэтических стволовых клеток</w:t>
      </w:r>
    </w:p>
    <w:p w14:paraId="72AFADA7"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Поиск реципиента в регистре по ключевым параметрам (Фамилия, Имя, Отчество, Дата рождения, диагноз, код, уникальный номер регистровой записи - УНРЗ, статус, период включения в регистр)</w:t>
      </w:r>
    </w:p>
    <w:p w14:paraId="58A5C4D2"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Создание регистровой записи реципиента (включение реципиента в регистр). </w:t>
      </w:r>
    </w:p>
    <w:p w14:paraId="6A7C8E85"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Исключение реципиента из регистра с указанием причина исключения</w:t>
      </w:r>
    </w:p>
    <w:p w14:paraId="4774632D"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Регистровая запись пациента включает:</w:t>
      </w:r>
    </w:p>
    <w:p w14:paraId="570D8D8A"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Общие сведения (демографические данные, документ, удостоверяющий личность, контактная информация, направившая медицинская организация</w:t>
      </w:r>
    </w:p>
    <w:p w14:paraId="3DFBB8F4"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 xml:space="preserve">Данные о диагнозе </w:t>
      </w:r>
    </w:p>
    <w:p w14:paraId="7CF34FF7"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Сведения о лабораторных исследованиях (данные о взятии материала для HLA типирования, результаты HLA типирования, результаты дополнительных исследований)</w:t>
      </w:r>
    </w:p>
    <w:p w14:paraId="1D4FA314"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Результаты медицинских обследований</w:t>
      </w:r>
    </w:p>
    <w:p w14:paraId="133002EC"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Результат трансплантации (дата проведения, медицинская организация проведения, тип трансплантации (КМ или ГСК), осложнения, комментарий)</w:t>
      </w:r>
    </w:p>
    <w:p w14:paraId="33ECC43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Отображение информации о бронировании донора.</w:t>
      </w:r>
    </w:p>
    <w:p w14:paraId="14A6A921" w14:textId="29C69BD6" w:rsidR="003D6748" w:rsidRPr="00403095" w:rsidRDefault="003D6748" w:rsidP="00403095">
      <w:pPr>
        <w:pStyle w:val="45"/>
        <w:numPr>
          <w:ilvl w:val="3"/>
          <w:numId w:val="7"/>
        </w:numPr>
        <w:rPr>
          <w:color w:val="auto"/>
        </w:rPr>
      </w:pPr>
      <w:bookmarkStart w:id="775" w:name="_Toc105584755"/>
      <w:bookmarkStart w:id="776" w:name="_Toc118113778"/>
      <w:r w:rsidRPr="00403095">
        <w:rPr>
          <w:color w:val="auto"/>
        </w:rPr>
        <w:t>Регистр доноров</w:t>
      </w:r>
      <w:bookmarkEnd w:id="775"/>
      <w:bookmarkEnd w:id="776"/>
    </w:p>
    <w:p w14:paraId="58B3201E" w14:textId="77777777" w:rsidR="003D6748" w:rsidRPr="00314F28" w:rsidRDefault="003D6748" w:rsidP="003D6748">
      <w:pPr>
        <w:spacing w:line="360" w:lineRule="auto"/>
        <w:ind w:firstLine="851"/>
        <w:jc w:val="both"/>
      </w:pPr>
      <w:r w:rsidRPr="00314F28">
        <w:t>Должны быть реализованы следующие функции:</w:t>
      </w:r>
    </w:p>
    <w:p w14:paraId="6AE40386"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Просмотр списка регистровых записей доноров костного мозга и гемопоэтических стволовых клеток</w:t>
      </w:r>
    </w:p>
    <w:p w14:paraId="486829B5"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Поиск донора в регистре по ключевым параметрам (Фамилия, Имя, Отчество, Дата рождения, диагноз, код, уникальный номер регистровой записи - УНРЗ, статус, период включения в регистр)</w:t>
      </w:r>
    </w:p>
    <w:p w14:paraId="5F14F2AC"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Создание регистровой записи донора</w:t>
      </w:r>
    </w:p>
    <w:p w14:paraId="41AE9C3B"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Проверка на дублирование донора при включении в регистр</w:t>
      </w:r>
    </w:p>
    <w:p w14:paraId="62AC64E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Добавление данных потенциального донора:</w:t>
      </w:r>
    </w:p>
    <w:p w14:paraId="0AA84AEA"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Общие сведения</w:t>
      </w:r>
    </w:p>
    <w:p w14:paraId="754EA7AE"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Результаты анкетирования</w:t>
      </w:r>
    </w:p>
    <w:p w14:paraId="6583B2A6"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Согласие на вступление донора в регистр</w:t>
      </w:r>
    </w:p>
    <w:p w14:paraId="08696EA3"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Сведения о лабораторных исследованиях (данные о взятии материала для HLA типирования, результаты HLA типирования, результаты дополнительных исследований)</w:t>
      </w:r>
    </w:p>
    <w:p w14:paraId="4FC61F02" w14:textId="77777777" w:rsidR="003D6748" w:rsidRPr="00314F28" w:rsidRDefault="003D6748" w:rsidP="003D6748">
      <w:pPr>
        <w:numPr>
          <w:ilvl w:val="1"/>
          <w:numId w:val="320"/>
        </w:numPr>
        <w:pBdr>
          <w:top w:val="nil"/>
          <w:left w:val="nil"/>
          <w:bottom w:val="nil"/>
          <w:right w:val="nil"/>
          <w:between w:val="nil"/>
        </w:pBdr>
        <w:spacing w:line="360" w:lineRule="auto"/>
        <w:ind w:left="2127" w:hanging="426"/>
        <w:jc w:val="both"/>
        <w:rPr>
          <w:color w:val="000000"/>
        </w:rPr>
      </w:pPr>
      <w:r w:rsidRPr="00314F28">
        <w:rPr>
          <w:color w:val="000000"/>
        </w:rPr>
        <w:t>Результаты медицинских обследований</w:t>
      </w:r>
    </w:p>
    <w:p w14:paraId="7EA0679D"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Отображение данных о бронировании донора для конкретного реципиента</w:t>
      </w:r>
    </w:p>
    <w:p w14:paraId="6AB3F4B5"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Отображение сведений об изъятии костного мозга и гемопоэтических стволовых клеток после создания регистровой записи о трансплантате</w:t>
      </w:r>
    </w:p>
    <w:p w14:paraId="14BFBB91"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Отзыв согласия на вступление донора в регистр</w:t>
      </w:r>
    </w:p>
    <w:p w14:paraId="1A8B6E2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Изменение статуса донора в зависимости от действий с регистровой записью</w:t>
      </w:r>
    </w:p>
    <w:p w14:paraId="68F9CA77" w14:textId="50E8BEB4" w:rsidR="003D6748" w:rsidRPr="00314F28" w:rsidRDefault="003D6748" w:rsidP="00403095">
      <w:pPr>
        <w:pStyle w:val="45"/>
        <w:numPr>
          <w:ilvl w:val="3"/>
          <w:numId w:val="7"/>
        </w:numPr>
      </w:pPr>
      <w:bookmarkStart w:id="777" w:name="_Toc118113779"/>
      <w:r w:rsidRPr="00314F28">
        <w:t>Регистр трансплантата</w:t>
      </w:r>
      <w:bookmarkEnd w:id="777"/>
    </w:p>
    <w:p w14:paraId="51D92599" w14:textId="77777777" w:rsidR="003D6748" w:rsidRPr="00314F28" w:rsidRDefault="003D6748" w:rsidP="003D6748">
      <w:pPr>
        <w:spacing w:line="360" w:lineRule="auto"/>
        <w:ind w:firstLine="851"/>
        <w:jc w:val="both"/>
      </w:pPr>
      <w:r w:rsidRPr="00314F28">
        <w:t>Должны быть реализованы следующие функции:</w:t>
      </w:r>
    </w:p>
    <w:p w14:paraId="12844DC7"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Просмотр списка регистровых записей трансплантатов</w:t>
      </w:r>
    </w:p>
    <w:p w14:paraId="78A8940C"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Поиск трансплантата по ключевым параметрам</w:t>
      </w:r>
    </w:p>
    <w:p w14:paraId="76447882"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Добавления регистровой записи трансплантата</w:t>
      </w:r>
    </w:p>
    <w:p w14:paraId="3BCFFFA6"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Изменение статуса трансплантата</w:t>
      </w:r>
    </w:p>
    <w:p w14:paraId="358F56D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Внесение данных об использовании/уничтожении трансплантата</w:t>
      </w:r>
    </w:p>
    <w:p w14:paraId="5703B0FA" w14:textId="7F9669FD" w:rsidR="003D6748" w:rsidRPr="00314F28" w:rsidRDefault="003D6748" w:rsidP="00403095">
      <w:pPr>
        <w:pStyle w:val="45"/>
        <w:numPr>
          <w:ilvl w:val="3"/>
          <w:numId w:val="7"/>
        </w:numPr>
      </w:pPr>
      <w:bookmarkStart w:id="778" w:name="_Toc105584757"/>
      <w:bookmarkStart w:id="779" w:name="_Toc118113780"/>
      <w:r w:rsidRPr="00314F28">
        <w:t>Поиск и бронирование донора</w:t>
      </w:r>
      <w:bookmarkEnd w:id="778"/>
      <w:bookmarkEnd w:id="779"/>
    </w:p>
    <w:p w14:paraId="43A9411C" w14:textId="77777777" w:rsidR="003D6748" w:rsidRPr="00314F28" w:rsidRDefault="003D6748" w:rsidP="003D6748">
      <w:pPr>
        <w:spacing w:line="360" w:lineRule="auto"/>
        <w:ind w:firstLine="851"/>
        <w:jc w:val="both"/>
      </w:pPr>
      <w:r w:rsidRPr="00314F28">
        <w:t>Должны быть реализованы следующие функции:</w:t>
      </w:r>
    </w:p>
    <w:p w14:paraId="4F33A44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Автоматический подбор совместимых доноров для выбранного реципиента</w:t>
      </w:r>
    </w:p>
    <w:p w14:paraId="0B3291E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Просмотр списка доноров, отранжированных по уровню совместимости</w:t>
      </w:r>
    </w:p>
    <w:p w14:paraId="2E14681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Бронирование одного и более доноров с возможностью продления брони.</w:t>
      </w:r>
    </w:p>
    <w:p w14:paraId="34DD59EB" w14:textId="486D1542" w:rsidR="003D6748" w:rsidRPr="00314F28" w:rsidRDefault="003D6748" w:rsidP="00403095">
      <w:pPr>
        <w:pStyle w:val="45"/>
        <w:numPr>
          <w:ilvl w:val="3"/>
          <w:numId w:val="7"/>
        </w:numPr>
      </w:pPr>
      <w:bookmarkStart w:id="780" w:name="_Toc118113781"/>
      <w:r w:rsidRPr="00314F28">
        <w:t>Ролевая модель</w:t>
      </w:r>
      <w:bookmarkEnd w:id="780"/>
    </w:p>
    <w:p w14:paraId="2ACF6E9B" w14:textId="77777777" w:rsidR="003D6748" w:rsidRPr="00314F28" w:rsidRDefault="003D6748" w:rsidP="003D6748">
      <w:pPr>
        <w:spacing w:line="360" w:lineRule="auto"/>
        <w:ind w:firstLine="851"/>
        <w:jc w:val="both"/>
      </w:pPr>
      <w:r w:rsidRPr="00314F28">
        <w:t>Должны быть реализованы следующие функции:</w:t>
      </w:r>
    </w:p>
    <w:p w14:paraId="72D2E8CD"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группы прав на доступ к АРМ оператора рекрутингового центра</w:t>
      </w:r>
    </w:p>
    <w:p w14:paraId="2039FF07"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группы прав на доступ к АРМ сотрудника центра трансплантации</w:t>
      </w:r>
    </w:p>
    <w:p w14:paraId="6BF98170"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группы прав на доступ к АРМ администратора регистра доноров и реципиентов</w:t>
      </w:r>
    </w:p>
    <w:p w14:paraId="5DE793FB"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группы прав на доступ к АРМ сотрудника центра забора КМ и ГСК</w:t>
      </w:r>
    </w:p>
    <w:p w14:paraId="1824EC69"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группы прав на доступ к АРМ сотрудника донорского центра</w:t>
      </w:r>
    </w:p>
    <w:p w14:paraId="5B8E4505" w14:textId="03DE2B15" w:rsidR="003D6748" w:rsidRPr="00314F28" w:rsidRDefault="00403095" w:rsidP="00403095">
      <w:pPr>
        <w:pStyle w:val="45"/>
        <w:numPr>
          <w:ilvl w:val="3"/>
          <w:numId w:val="7"/>
        </w:numPr>
      </w:pPr>
      <w:bookmarkStart w:id="781" w:name="_Toc105584765"/>
      <w:bookmarkStart w:id="782" w:name="_Toc118113782"/>
      <w:r>
        <w:t>Ф</w:t>
      </w:r>
      <w:r w:rsidR="003D6748" w:rsidRPr="00314F28">
        <w:t>ункции регистра КМ и ГСК</w:t>
      </w:r>
      <w:bookmarkEnd w:id="781"/>
      <w:bookmarkEnd w:id="782"/>
    </w:p>
    <w:p w14:paraId="7BFAB897"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соглашения о вступлении в регистр доноров костного мозга/гемопоэтических стволовых клеток</w:t>
      </w:r>
    </w:p>
    <w:p w14:paraId="5C8868A6"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согласия на обработку персональных данных</w:t>
      </w:r>
    </w:p>
    <w:p w14:paraId="78238271"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согласия на обработку персональных данных для распространения</w:t>
      </w:r>
    </w:p>
    <w:p w14:paraId="0550169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анкеты потенциального донора</w:t>
      </w:r>
    </w:p>
    <w:p w14:paraId="6C7FB4A2"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Запись на первичную консультацию и забор крови</w:t>
      </w:r>
    </w:p>
    <w:p w14:paraId="7A41AEDF"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Генерация GRID донора при включении донора в регистр</w:t>
      </w:r>
    </w:p>
    <w:p w14:paraId="44DEA350"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Автоматический запуск поиска доноров с настраиваемой периодичностью </w:t>
      </w:r>
    </w:p>
    <w:p w14:paraId="2C2C091C"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Подбор доноров с одним несовпадением по набору аллелей. </w:t>
      </w:r>
    </w:p>
    <w:p w14:paraId="306630D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заявки на предварительную активацию донора</w:t>
      </w:r>
    </w:p>
    <w:p w14:paraId="5B6D893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Установка отметки о доступности донора</w:t>
      </w:r>
    </w:p>
    <w:p w14:paraId="1436EC23"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Внесение данных по результатам повторного анкетирования донора </w:t>
      </w:r>
    </w:p>
    <w:p w14:paraId="1A0DC1AD"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Запись на забор крови для повторного HLA-типирования </w:t>
      </w:r>
    </w:p>
    <w:p w14:paraId="1CCBBDD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Внесение информации о дополнительных исследованиях</w:t>
      </w:r>
    </w:p>
    <w:p w14:paraId="4F3F09EB"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Определение совместимости донора с реципиентом по результатам повторного HLA-типирования и определение отсутствия противопоказаний к забору по результатам лабораторных исследований</w:t>
      </w:r>
    </w:p>
    <w:p w14:paraId="406C5F47"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заявки на активацию донора</w:t>
      </w:r>
    </w:p>
    <w:p w14:paraId="188FF7A5"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Внесение в регистр запланированной даты донации, способа заготовки и параметров клеточного материала, программы обследования донора перед донацией, Центра заготовки</w:t>
      </w:r>
    </w:p>
    <w:p w14:paraId="661C280A"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 xml:space="preserve">Запись на углубленное медобследование в Донорский центр (ДЦ) </w:t>
      </w:r>
    </w:p>
    <w:p w14:paraId="61390330"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медицинской карты донора</w:t>
      </w:r>
    </w:p>
    <w:p w14:paraId="633C366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клиренса донора</w:t>
      </w:r>
    </w:p>
    <w:p w14:paraId="18010CA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направления на изъятие трансплантата</w:t>
      </w:r>
    </w:p>
    <w:p w14:paraId="7B502634"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Добавление согласия донора на изъятие КМ и ГСК</w:t>
      </w:r>
    </w:p>
    <w:p w14:paraId="4CD6A588"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Автоматическое продление срока резервирования донора после изъятия</w:t>
      </w:r>
    </w:p>
    <w:p w14:paraId="619929FF"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Реализация возможности повторного изъятия у донора КМ/ГСК/лимфоцитов для того же реципиента</w:t>
      </w:r>
    </w:p>
    <w:p w14:paraId="4BED0270"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паспорта трансплантата</w:t>
      </w:r>
    </w:p>
    <w:p w14:paraId="5E83649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Внесение сведений об осложнениях донора при изъятии трансплантата</w:t>
      </w:r>
    </w:p>
    <w:p w14:paraId="71B7EABF"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Автоматическое исключение донора из регистра по достижении 55 лет</w:t>
      </w:r>
    </w:p>
    <w:p w14:paraId="37B58A10"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Уведомление инициатора брони о приближении срока окончания брони, об окончании брони</w:t>
      </w:r>
    </w:p>
    <w:p w14:paraId="4A7E5836"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Протокола трансплантации</w:t>
      </w:r>
    </w:p>
    <w:p w14:paraId="6C0AE5A2"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Формирование акта об использовании/уничтожении трансплантата</w:t>
      </w:r>
    </w:p>
    <w:p w14:paraId="791865C5"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Файловая выгрузка регистра доноров для последующей загрузки в WMDA</w:t>
      </w:r>
    </w:p>
    <w:p w14:paraId="38052264"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Прием заявки на вступление в регистр, анкеты, согласия на обработку персональных данных, поданных через ЕПГУ</w:t>
      </w:r>
    </w:p>
    <w:p w14:paraId="3805187E"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Предоставление расписания и прием записи на первичную консультацию и забор крови, сформированной через ЕПГУ</w:t>
      </w:r>
    </w:p>
    <w:p w14:paraId="36895C29" w14:textId="77777777" w:rsidR="003D6748" w:rsidRPr="00314F28" w:rsidRDefault="003D6748" w:rsidP="003D6748">
      <w:pPr>
        <w:numPr>
          <w:ilvl w:val="0"/>
          <w:numId w:val="320"/>
        </w:numPr>
        <w:pBdr>
          <w:top w:val="nil"/>
          <w:left w:val="nil"/>
          <w:bottom w:val="nil"/>
          <w:right w:val="nil"/>
          <w:between w:val="nil"/>
        </w:pBdr>
        <w:spacing w:line="360" w:lineRule="auto"/>
        <w:ind w:left="1315" w:hanging="464"/>
        <w:jc w:val="both"/>
        <w:rPr>
          <w:color w:val="000000"/>
        </w:rPr>
      </w:pPr>
      <w:r w:rsidRPr="00314F28">
        <w:rPr>
          <w:color w:val="000000"/>
        </w:rPr>
        <w:t>Предоставление расписания и прием записи на углубленное медобследование в Донорский центр (ДЦ), сформированной через ЕПГУ.</w:t>
      </w:r>
    </w:p>
    <w:p w14:paraId="654B77C1" w14:textId="77777777" w:rsidR="000660C0" w:rsidRPr="000660C0" w:rsidRDefault="000660C0" w:rsidP="00BE002B">
      <w:pPr>
        <w:pStyle w:val="1b"/>
        <w:pageBreakBefore/>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rPr>
          <w:color w:val="auto"/>
          <w:sz w:val="24"/>
          <w:szCs w:val="24"/>
          <w:lang w:eastAsia="x-none"/>
        </w:rPr>
      </w:pPr>
      <w:bookmarkStart w:id="783" w:name="_195t911p7o45" w:colFirst="0" w:colLast="0"/>
      <w:bookmarkStart w:id="784" w:name="_svexajxullgk" w:colFirst="0" w:colLast="0"/>
      <w:bookmarkStart w:id="785" w:name="_t5k46g4u688s" w:colFirst="0" w:colLast="0"/>
      <w:bookmarkStart w:id="786" w:name="_Toc95136283"/>
      <w:bookmarkStart w:id="787" w:name="_Toc104457685"/>
      <w:bookmarkStart w:id="788" w:name="_Toc118113783"/>
      <w:bookmarkStart w:id="789" w:name="_Toc398683341"/>
      <w:bookmarkStart w:id="790" w:name="_Ref34897454"/>
      <w:bookmarkStart w:id="791" w:name="_Toc37147060"/>
      <w:bookmarkStart w:id="792" w:name="_Toc39588545"/>
      <w:bookmarkStart w:id="793" w:name="_Toc19261955"/>
      <w:bookmarkStart w:id="794" w:name="_Toc23263069"/>
      <w:bookmarkEnd w:id="783"/>
      <w:bookmarkEnd w:id="784"/>
      <w:bookmarkEnd w:id="785"/>
      <w:r w:rsidRPr="000660C0">
        <w:rPr>
          <w:color w:val="auto"/>
          <w:sz w:val="24"/>
          <w:szCs w:val="24"/>
          <w:lang w:eastAsia="x-none"/>
        </w:rPr>
        <w:t>Требования к выполнению Работ</w:t>
      </w:r>
      <w:bookmarkEnd w:id="786"/>
      <w:bookmarkEnd w:id="787"/>
      <w:bookmarkEnd w:id="788"/>
    </w:p>
    <w:p w14:paraId="1B3E0EAB" w14:textId="77777777" w:rsidR="000660C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795" w:name="_Ref67579879"/>
      <w:bookmarkStart w:id="796" w:name="_Toc95136284"/>
      <w:bookmarkStart w:id="797" w:name="_Toc104457686"/>
      <w:bookmarkStart w:id="798" w:name="_Toc118113784"/>
      <w:bookmarkStart w:id="799" w:name="_Toc34328584"/>
      <w:bookmarkStart w:id="800" w:name="_Toc34824599"/>
      <w:bookmarkStart w:id="801" w:name="_Toc37147059"/>
      <w:r w:rsidRPr="007C6703">
        <w:rPr>
          <w:sz w:val="24"/>
          <w:szCs w:val="24"/>
        </w:rPr>
        <w:t>Состав</w:t>
      </w:r>
      <w:r>
        <w:rPr>
          <w:sz w:val="24"/>
          <w:szCs w:val="24"/>
        </w:rPr>
        <w:t xml:space="preserve"> </w:t>
      </w:r>
      <w:r w:rsidRPr="007C6703">
        <w:rPr>
          <w:sz w:val="24"/>
          <w:szCs w:val="24"/>
        </w:rPr>
        <w:t>и</w:t>
      </w:r>
      <w:r>
        <w:rPr>
          <w:sz w:val="24"/>
          <w:szCs w:val="24"/>
        </w:rPr>
        <w:t xml:space="preserve"> </w:t>
      </w:r>
      <w:r w:rsidRPr="007C6703">
        <w:rPr>
          <w:sz w:val="24"/>
          <w:szCs w:val="24"/>
        </w:rPr>
        <w:t>этапы</w:t>
      </w:r>
      <w:r>
        <w:rPr>
          <w:sz w:val="24"/>
          <w:szCs w:val="24"/>
        </w:rPr>
        <w:t xml:space="preserve"> </w:t>
      </w:r>
      <w:r w:rsidRPr="007C6703">
        <w:rPr>
          <w:sz w:val="24"/>
          <w:szCs w:val="24"/>
        </w:rPr>
        <w:t>выполнения</w:t>
      </w:r>
      <w:r>
        <w:rPr>
          <w:sz w:val="24"/>
          <w:szCs w:val="24"/>
        </w:rPr>
        <w:t xml:space="preserve"> </w:t>
      </w:r>
      <w:r w:rsidRPr="007C6703">
        <w:rPr>
          <w:sz w:val="24"/>
          <w:szCs w:val="24"/>
        </w:rPr>
        <w:t>Работ</w:t>
      </w:r>
      <w:bookmarkEnd w:id="795"/>
      <w:bookmarkEnd w:id="796"/>
      <w:bookmarkEnd w:id="797"/>
      <w:bookmarkEnd w:id="798"/>
    </w:p>
    <w:p w14:paraId="36C56AA6" w14:textId="2514166E" w:rsidR="000660C0" w:rsidRDefault="000660C0" w:rsidP="000660C0">
      <w:pPr>
        <w:spacing w:line="360" w:lineRule="auto"/>
        <w:ind w:firstLine="851"/>
        <w:jc w:val="both"/>
      </w:pPr>
      <w:r>
        <w:t xml:space="preserve">В соответствии с требованиями настоящего Технического задания Исполнитель обязан выполнить Работы, перечисленные таблице </w:t>
      </w:r>
      <w:r w:rsidRPr="006E3455">
        <w:fldChar w:fldCharType="begin"/>
      </w:r>
      <w:r w:rsidRPr="006E3455">
        <w:instrText xml:space="preserve"> REF _Ref101718807 \h  \* MERGEFORMAT </w:instrText>
      </w:r>
      <w:r w:rsidRPr="006E3455">
        <w:fldChar w:fldCharType="separate"/>
      </w:r>
      <w:r w:rsidR="00772F06" w:rsidRPr="00772F06">
        <w:rPr>
          <w:vanish/>
        </w:rPr>
        <w:t xml:space="preserve">Таблица </w:t>
      </w:r>
      <w:r w:rsidR="00772F06" w:rsidRPr="00772F06">
        <w:rPr>
          <w:noProof/>
        </w:rPr>
        <w:t>2</w:t>
      </w:r>
      <w:r w:rsidRPr="006E3455">
        <w:fldChar w:fldCharType="end"/>
      </w:r>
      <w:r w:rsidRPr="006E3455">
        <w:t>,</w:t>
      </w:r>
      <w:r>
        <w:t xml:space="preserve"> и передать права использования на СПО.</w:t>
      </w:r>
    </w:p>
    <w:p w14:paraId="4E992271" w14:textId="16B516A0" w:rsidR="000660C0" w:rsidRDefault="000660C0" w:rsidP="000660C0">
      <w:pPr>
        <w:spacing w:before="240" w:after="120" w:line="360" w:lineRule="auto"/>
        <w:ind w:firstLine="851"/>
        <w:jc w:val="both"/>
      </w:pPr>
      <w:r>
        <w:t xml:space="preserve">Сдача-приемка выполняется поэтапно. Содержание этапов определяется Исполнителем и в итоговом составе всех должно соответствовать функциональности, перечисленной в разделе </w:t>
      </w:r>
      <w:r w:rsidR="00FA6B63">
        <w:fldChar w:fldCharType="begin"/>
      </w:r>
      <w:r w:rsidR="00FA6B63">
        <w:instrText xml:space="preserve"> REF _Ref105935658 \n \h </w:instrText>
      </w:r>
      <w:r w:rsidR="00FA6B63">
        <w:fldChar w:fldCharType="separate"/>
      </w:r>
      <w:r w:rsidR="00772F06">
        <w:t>3.2</w:t>
      </w:r>
      <w:r w:rsidR="00FA6B63">
        <w:fldChar w:fldCharType="end"/>
      </w:r>
      <w:r w:rsidR="00FA6B63">
        <w:t xml:space="preserve">. </w:t>
      </w:r>
      <w:r>
        <w:t xml:space="preserve">Список этапов представлен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w:t>
      </w:r>
    </w:p>
    <w:p w14:paraId="63CB3578" w14:textId="5E781B5A" w:rsidR="000660C0" w:rsidRPr="00E25FF8" w:rsidRDefault="000660C0" w:rsidP="000660C0">
      <w:pPr>
        <w:spacing w:line="360" w:lineRule="auto"/>
        <w:ind w:firstLine="851"/>
        <w:jc w:val="both"/>
      </w:pPr>
      <w:r>
        <w:t xml:space="preserve">Допускается досрочная передача прав и выполнение Работ по этапам, указанным в Приложении Б. Допускается параллельное выполнение этапов, указанных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xml:space="preserve">. </w:t>
      </w:r>
      <w:r w:rsidRPr="00C25E3F">
        <w:t xml:space="preserve">Допускается объединение нескольких этапов, указанных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rsidRPr="00C25E3F">
        <w:t xml:space="preserve">, в один. В этом случае Исполнитель должен подготовить один комплект отчетной документации, указанный в таблице </w:t>
      </w:r>
      <w:r w:rsidRPr="006605B0">
        <w:fldChar w:fldCharType="begin"/>
      </w:r>
      <w:r w:rsidRPr="006605B0">
        <w:instrText xml:space="preserve"> REF _Ref101718807 \h  \* MERGEFORMAT </w:instrText>
      </w:r>
      <w:r w:rsidRPr="006605B0">
        <w:fldChar w:fldCharType="separate"/>
      </w:r>
      <w:r w:rsidR="00772F06" w:rsidRPr="00772F06">
        <w:rPr>
          <w:vanish/>
        </w:rPr>
        <w:t xml:space="preserve">Таблица </w:t>
      </w:r>
      <w:r w:rsidR="00772F06" w:rsidRPr="00772F06">
        <w:rPr>
          <w:noProof/>
        </w:rPr>
        <w:t>2</w:t>
      </w:r>
      <w:r w:rsidRPr="006605B0">
        <w:fldChar w:fldCharType="end"/>
      </w:r>
      <w:r w:rsidRPr="00C25E3F">
        <w:t>, на всю сдаваемую по этапу функциональность</w:t>
      </w:r>
      <w:r>
        <w:t>.</w:t>
      </w:r>
    </w:p>
    <w:p w14:paraId="05CF366E" w14:textId="77777777" w:rsidR="000660C0" w:rsidRDefault="000660C0" w:rsidP="000660C0">
      <w:pPr>
        <w:spacing w:before="240" w:after="120" w:line="360" w:lineRule="auto"/>
        <w:ind w:firstLine="851"/>
        <w:jc w:val="both"/>
      </w:pPr>
      <w:r w:rsidRPr="00B8756D">
        <w:t xml:space="preserve">Оплата </w:t>
      </w:r>
      <w:r>
        <w:t>прав и работ</w:t>
      </w:r>
      <w:r w:rsidRPr="00B8756D">
        <w:t xml:space="preserve"> проводится по мере сдачи этапов согласно </w:t>
      </w:r>
      <w:r w:rsidRPr="00B8756D">
        <w:rPr>
          <w:highlight w:val="yellow"/>
        </w:rPr>
        <w:t>Контракту/Договору</w:t>
      </w:r>
      <w:r w:rsidRPr="00B8756D">
        <w:t>.</w:t>
      </w:r>
      <w:r>
        <w:t xml:space="preserve"> </w:t>
      </w:r>
    </w:p>
    <w:p w14:paraId="7967DAC5" w14:textId="5C8729DA" w:rsidR="000660C0" w:rsidRDefault="000660C0" w:rsidP="000660C0">
      <w:pPr>
        <w:spacing w:before="240" w:after="120" w:line="360" w:lineRule="auto"/>
        <w:ind w:firstLine="851"/>
        <w:jc w:val="both"/>
      </w:pPr>
      <w:r>
        <w:t xml:space="preserve">Порядок контроля и приемки, а также сроки сдачи этапов определены в разделе </w:t>
      </w:r>
      <w:r>
        <w:fldChar w:fldCharType="begin"/>
      </w:r>
      <w:r>
        <w:instrText xml:space="preserve"> REF _Ref101717307 \n \h </w:instrText>
      </w:r>
      <w:r>
        <w:fldChar w:fldCharType="separate"/>
      </w:r>
      <w:r w:rsidR="00772F06">
        <w:t>4.3</w:t>
      </w:r>
      <w:r>
        <w:fldChar w:fldCharType="end"/>
      </w:r>
      <w:r>
        <w:t>.</w:t>
      </w:r>
    </w:p>
    <w:p w14:paraId="2040BC57" w14:textId="7FD4E921" w:rsidR="000660C0" w:rsidRPr="006605B0" w:rsidRDefault="000660C0" w:rsidP="000660C0">
      <w:pPr>
        <w:spacing w:before="240" w:after="120" w:line="360" w:lineRule="auto"/>
        <w:ind w:firstLine="851"/>
        <w:jc w:val="both"/>
      </w:pPr>
      <w:r>
        <w:t xml:space="preserve">Состав работ для каждого из этапов, перечисленных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xml:space="preserve">, и результаты их выполнения, представлены в таблице </w:t>
      </w:r>
      <w:r w:rsidRPr="006605B0">
        <w:fldChar w:fldCharType="begin"/>
      </w:r>
      <w:r w:rsidRPr="006605B0">
        <w:instrText xml:space="preserve"> REF _Ref101718807 \h  \* MERGEFORMAT </w:instrText>
      </w:r>
      <w:r w:rsidRPr="006605B0">
        <w:fldChar w:fldCharType="separate"/>
      </w:r>
      <w:r w:rsidR="00772F06" w:rsidRPr="00772F06">
        <w:rPr>
          <w:vanish/>
        </w:rPr>
        <w:t xml:space="preserve">Таблица </w:t>
      </w:r>
      <w:r w:rsidR="00772F06" w:rsidRPr="00772F06">
        <w:rPr>
          <w:noProof/>
        </w:rPr>
        <w:t>2</w:t>
      </w:r>
      <w:r w:rsidRPr="006605B0">
        <w:fldChar w:fldCharType="end"/>
      </w:r>
      <w:r>
        <w:t>.</w:t>
      </w:r>
    </w:p>
    <w:p w14:paraId="6E862A59" w14:textId="09455FD4" w:rsidR="000660C0" w:rsidRPr="00A24D03" w:rsidRDefault="000660C0" w:rsidP="000660C0">
      <w:pPr>
        <w:pBdr>
          <w:top w:val="nil"/>
          <w:left w:val="nil"/>
          <w:bottom w:val="nil"/>
          <w:right w:val="nil"/>
          <w:between w:val="nil"/>
        </w:pBdr>
        <w:spacing w:line="360" w:lineRule="auto"/>
        <w:jc w:val="both"/>
      </w:pPr>
      <w:bookmarkStart w:id="802" w:name="_Ref101718807"/>
      <w:r w:rsidRPr="00A24D03">
        <w:rPr>
          <w:b/>
        </w:rPr>
        <w:t xml:space="preserve">Таблица </w:t>
      </w:r>
      <w:r w:rsidRPr="00A24D03">
        <w:rPr>
          <w:b/>
        </w:rPr>
        <w:fldChar w:fldCharType="begin"/>
      </w:r>
      <w:r w:rsidRPr="00A24D03">
        <w:rPr>
          <w:b/>
        </w:rPr>
        <w:instrText>SEQ Таблица \* ARABIC</w:instrText>
      </w:r>
      <w:r w:rsidRPr="00A24D03">
        <w:rPr>
          <w:b/>
        </w:rPr>
        <w:fldChar w:fldCharType="separate"/>
      </w:r>
      <w:r w:rsidR="00772F06">
        <w:rPr>
          <w:b/>
          <w:noProof/>
        </w:rPr>
        <w:t>2</w:t>
      </w:r>
      <w:r w:rsidRPr="00A24D03">
        <w:rPr>
          <w:b/>
        </w:rPr>
        <w:fldChar w:fldCharType="end"/>
      </w:r>
      <w:bookmarkEnd w:id="802"/>
      <w:r w:rsidRPr="00A24D03">
        <w:rPr>
          <w:b/>
        </w:rPr>
        <w:t xml:space="preserve"> –</w:t>
      </w:r>
      <w:r w:rsidRPr="006300D8">
        <w:t xml:space="preserve"> </w:t>
      </w:r>
      <w:r>
        <w:rPr>
          <w:b/>
          <w:color w:val="000000"/>
        </w:rPr>
        <w:t>Состав передаваемых прав и выполняемых Работ для каждого этапа из Приложения Б</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574"/>
        <w:gridCol w:w="2203"/>
        <w:gridCol w:w="3356"/>
        <w:gridCol w:w="3778"/>
      </w:tblGrid>
      <w:tr w:rsidR="000660C0" w14:paraId="37587450" w14:textId="77777777" w:rsidTr="009E2176">
        <w:trPr>
          <w:tblHeader/>
        </w:trPr>
        <w:tc>
          <w:tcPr>
            <w:tcW w:w="286" w:type="pct"/>
            <w:tcBorders>
              <w:top w:val="double" w:sz="4" w:space="0" w:color="auto"/>
            </w:tcBorders>
            <w:shd w:val="clear" w:color="auto" w:fill="auto"/>
          </w:tcPr>
          <w:p w14:paraId="2C1382E2" w14:textId="77777777" w:rsidR="000660C0" w:rsidRDefault="000660C0" w:rsidP="009E2176">
            <w:pPr>
              <w:jc w:val="center"/>
              <w:rPr>
                <w:b/>
                <w:color w:val="000000"/>
              </w:rPr>
            </w:pPr>
            <w:r>
              <w:rPr>
                <w:b/>
                <w:color w:val="212121"/>
              </w:rPr>
              <w:t>№ п/п</w:t>
            </w:r>
          </w:p>
        </w:tc>
        <w:tc>
          <w:tcPr>
            <w:tcW w:w="1113" w:type="pct"/>
            <w:tcBorders>
              <w:top w:val="double" w:sz="4" w:space="0" w:color="auto"/>
            </w:tcBorders>
            <w:shd w:val="clear" w:color="auto" w:fill="auto"/>
            <w:vAlign w:val="center"/>
          </w:tcPr>
          <w:p w14:paraId="0390D6F8" w14:textId="77777777" w:rsidR="000660C0" w:rsidRDefault="000660C0" w:rsidP="009E2176">
            <w:pPr>
              <w:jc w:val="center"/>
              <w:rPr>
                <w:b/>
                <w:color w:val="000000"/>
              </w:rPr>
            </w:pPr>
            <w:r>
              <w:rPr>
                <w:b/>
                <w:color w:val="000000"/>
              </w:rPr>
              <w:t>Наименование Работ</w:t>
            </w:r>
          </w:p>
        </w:tc>
        <w:tc>
          <w:tcPr>
            <w:tcW w:w="1694" w:type="pct"/>
            <w:tcBorders>
              <w:top w:val="double" w:sz="4" w:space="0" w:color="auto"/>
            </w:tcBorders>
            <w:shd w:val="clear" w:color="auto" w:fill="auto"/>
            <w:vAlign w:val="center"/>
          </w:tcPr>
          <w:p w14:paraId="6693AAC7" w14:textId="77777777" w:rsidR="000660C0" w:rsidRDefault="000660C0" w:rsidP="009E2176">
            <w:pPr>
              <w:jc w:val="center"/>
              <w:rPr>
                <w:b/>
                <w:color w:val="000000"/>
              </w:rPr>
            </w:pPr>
            <w:r>
              <w:rPr>
                <w:b/>
                <w:color w:val="000000"/>
              </w:rPr>
              <w:t>Состав Работ</w:t>
            </w:r>
          </w:p>
        </w:tc>
        <w:tc>
          <w:tcPr>
            <w:tcW w:w="1907" w:type="pct"/>
            <w:tcBorders>
              <w:top w:val="double" w:sz="4" w:space="0" w:color="auto"/>
            </w:tcBorders>
            <w:vAlign w:val="center"/>
          </w:tcPr>
          <w:p w14:paraId="4A0B8775" w14:textId="77777777" w:rsidR="000660C0" w:rsidRDefault="000660C0" w:rsidP="009E2176">
            <w:pPr>
              <w:jc w:val="center"/>
              <w:rPr>
                <w:b/>
                <w:color w:val="000000"/>
              </w:rPr>
            </w:pPr>
            <w:r>
              <w:rPr>
                <w:b/>
              </w:rPr>
              <w:t>Результат этапа оформляется документами</w:t>
            </w:r>
            <w:r>
              <w:rPr>
                <w:b/>
                <w:color w:val="000000"/>
              </w:rPr>
              <w:t xml:space="preserve"> </w:t>
            </w:r>
          </w:p>
        </w:tc>
      </w:tr>
      <w:tr w:rsidR="000660C0" w14:paraId="25973746" w14:textId="77777777" w:rsidTr="009E2176">
        <w:tc>
          <w:tcPr>
            <w:tcW w:w="286" w:type="pct"/>
            <w:shd w:val="clear" w:color="auto" w:fill="auto"/>
          </w:tcPr>
          <w:p w14:paraId="5772EE9D" w14:textId="77777777" w:rsidR="000660C0" w:rsidRDefault="000660C0" w:rsidP="00BE002B">
            <w:pPr>
              <w:numPr>
                <w:ilvl w:val="0"/>
                <w:numId w:val="347"/>
              </w:numPr>
              <w:pBdr>
                <w:top w:val="nil"/>
                <w:left w:val="nil"/>
                <w:bottom w:val="nil"/>
                <w:right w:val="nil"/>
                <w:between w:val="nil"/>
              </w:pBdr>
              <w:tabs>
                <w:tab w:val="left" w:pos="313"/>
              </w:tabs>
              <w:ind w:left="0" w:firstLine="0"/>
              <w:jc w:val="center"/>
              <w:rPr>
                <w:color w:val="000000"/>
              </w:rPr>
            </w:pPr>
          </w:p>
        </w:tc>
        <w:tc>
          <w:tcPr>
            <w:tcW w:w="1113" w:type="pct"/>
            <w:shd w:val="clear" w:color="auto" w:fill="auto"/>
          </w:tcPr>
          <w:p w14:paraId="6F38D6CC" w14:textId="77777777" w:rsidR="000660C0" w:rsidRDefault="000660C0" w:rsidP="009E2176">
            <w:pPr>
              <w:pBdr>
                <w:top w:val="nil"/>
                <w:left w:val="nil"/>
                <w:bottom w:val="nil"/>
                <w:right w:val="nil"/>
                <w:between w:val="nil"/>
              </w:pBdr>
              <w:rPr>
                <w:color w:val="000000"/>
              </w:rPr>
            </w:pPr>
            <w:r>
              <w:rPr>
                <w:color w:val="000000"/>
              </w:rPr>
              <w:t>Внедрение СПО</w:t>
            </w:r>
          </w:p>
        </w:tc>
        <w:tc>
          <w:tcPr>
            <w:tcW w:w="1694" w:type="pct"/>
            <w:shd w:val="clear" w:color="auto" w:fill="auto"/>
          </w:tcPr>
          <w:p w14:paraId="7295412C" w14:textId="6724D960" w:rsidR="000660C0" w:rsidRDefault="000660C0" w:rsidP="009E2176">
            <w:pPr>
              <w:pBdr>
                <w:top w:val="nil"/>
                <w:left w:val="nil"/>
                <w:bottom w:val="nil"/>
                <w:right w:val="nil"/>
                <w:between w:val="nil"/>
              </w:pBdr>
              <w:rPr>
                <w:color w:val="000000"/>
              </w:rPr>
            </w:pPr>
            <w:r>
              <w:rPr>
                <w:color w:val="000000"/>
              </w:rPr>
              <w:t xml:space="preserve">Внедрение СПО в объеме функциональности этапов в соответствии с Приложением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rPr>
                <w:color w:val="000000"/>
              </w:rPr>
              <w:t>:</w:t>
            </w:r>
          </w:p>
          <w:p w14:paraId="62F238EE" w14:textId="77777777" w:rsidR="000660C0" w:rsidRPr="009123A5" w:rsidRDefault="000660C0" w:rsidP="00BE002B">
            <w:pPr>
              <w:numPr>
                <w:ilvl w:val="0"/>
                <w:numId w:val="390"/>
              </w:numPr>
              <w:pBdr>
                <w:top w:val="nil"/>
                <w:left w:val="nil"/>
                <w:bottom w:val="nil"/>
                <w:right w:val="nil"/>
                <w:between w:val="nil"/>
              </w:pBdr>
              <w:rPr>
                <w:color w:val="000000"/>
              </w:rPr>
            </w:pPr>
            <w:r>
              <w:rPr>
                <w:color w:val="000000"/>
              </w:rPr>
              <w:t xml:space="preserve">Установка СПО на стенд. </w:t>
            </w:r>
          </w:p>
          <w:p w14:paraId="017EFDB9" w14:textId="77777777" w:rsidR="000660C0" w:rsidRDefault="000660C0" w:rsidP="00BE002B">
            <w:pPr>
              <w:numPr>
                <w:ilvl w:val="0"/>
                <w:numId w:val="390"/>
              </w:numPr>
              <w:pBdr>
                <w:top w:val="nil"/>
                <w:left w:val="nil"/>
                <w:bottom w:val="nil"/>
                <w:right w:val="nil"/>
                <w:between w:val="nil"/>
              </w:pBdr>
              <w:rPr>
                <w:strike/>
                <w:color w:val="000000"/>
              </w:rPr>
            </w:pPr>
            <w:r>
              <w:rPr>
                <w:color w:val="000000"/>
              </w:rPr>
              <w:t xml:space="preserve">Проведение демонстрационных испытаний СПО для демонстрации работоспособности Системы. </w:t>
            </w:r>
          </w:p>
          <w:p w14:paraId="7FD84DF6" w14:textId="77777777" w:rsidR="000660C0" w:rsidRDefault="000660C0" w:rsidP="00BE002B">
            <w:pPr>
              <w:numPr>
                <w:ilvl w:val="0"/>
                <w:numId w:val="390"/>
              </w:numPr>
              <w:pBdr>
                <w:top w:val="nil"/>
                <w:left w:val="nil"/>
                <w:bottom w:val="nil"/>
                <w:right w:val="nil"/>
                <w:between w:val="nil"/>
              </w:pBdr>
              <w:rPr>
                <w:strike/>
                <w:color w:val="000000"/>
              </w:rPr>
            </w:pPr>
            <w:r>
              <w:rPr>
                <w:color w:val="000000"/>
              </w:rPr>
              <w:t>Подготовка протокола о проведении демонстрационных испытаний СПО.</w:t>
            </w:r>
          </w:p>
          <w:p w14:paraId="2833D992" w14:textId="77777777" w:rsidR="000660C0" w:rsidRDefault="000660C0" w:rsidP="00BE002B">
            <w:pPr>
              <w:numPr>
                <w:ilvl w:val="0"/>
                <w:numId w:val="390"/>
              </w:numPr>
              <w:pBdr>
                <w:top w:val="nil"/>
                <w:left w:val="nil"/>
                <w:bottom w:val="nil"/>
                <w:right w:val="nil"/>
                <w:between w:val="nil"/>
              </w:pBdr>
            </w:pPr>
            <w:r>
              <w:rPr>
                <w:color w:val="000000"/>
              </w:rPr>
              <w:t>Сбор информации по составу персонала, подлежащего инструктажу.</w:t>
            </w:r>
          </w:p>
          <w:p w14:paraId="682E7726" w14:textId="77777777" w:rsidR="000660C0" w:rsidRDefault="000660C0" w:rsidP="00BE002B">
            <w:pPr>
              <w:numPr>
                <w:ilvl w:val="0"/>
                <w:numId w:val="390"/>
              </w:numPr>
              <w:pBdr>
                <w:top w:val="nil"/>
                <w:left w:val="nil"/>
                <w:bottom w:val="nil"/>
                <w:right w:val="nil"/>
                <w:between w:val="nil"/>
              </w:pBdr>
              <w:rPr>
                <w:color w:val="000000"/>
              </w:rPr>
            </w:pPr>
            <w:r>
              <w:rPr>
                <w:color w:val="000000"/>
              </w:rPr>
              <w:t>Подготовка эксплуатационной документации для текущего этапа внедрения СПО:</w:t>
            </w:r>
          </w:p>
          <w:p w14:paraId="599DE716" w14:textId="77777777" w:rsidR="000660C0" w:rsidRDefault="000660C0" w:rsidP="00BE002B">
            <w:pPr>
              <w:numPr>
                <w:ilvl w:val="1"/>
                <w:numId w:val="391"/>
              </w:numPr>
              <w:pBdr>
                <w:top w:val="nil"/>
                <w:left w:val="nil"/>
                <w:bottom w:val="nil"/>
                <w:right w:val="nil"/>
                <w:between w:val="nil"/>
              </w:pBdr>
              <w:rPr>
                <w:color w:val="000000"/>
              </w:rPr>
            </w:pPr>
            <w:r>
              <w:rPr>
                <w:color w:val="000000"/>
              </w:rPr>
              <w:t>Руководство пользователя СПО;</w:t>
            </w:r>
          </w:p>
          <w:p w14:paraId="19B7219E" w14:textId="77777777" w:rsidR="000660C0" w:rsidRDefault="000660C0" w:rsidP="00BE002B">
            <w:pPr>
              <w:numPr>
                <w:ilvl w:val="1"/>
                <w:numId w:val="391"/>
              </w:numPr>
              <w:pBdr>
                <w:top w:val="nil"/>
                <w:left w:val="nil"/>
                <w:bottom w:val="nil"/>
                <w:right w:val="nil"/>
                <w:between w:val="nil"/>
              </w:pBdr>
            </w:pPr>
            <w:r>
              <w:rPr>
                <w:color w:val="000000"/>
              </w:rPr>
              <w:t xml:space="preserve">Руководство администратора СПО. </w:t>
            </w:r>
          </w:p>
          <w:p w14:paraId="21917015" w14:textId="77777777" w:rsidR="000660C0" w:rsidRDefault="000660C0" w:rsidP="00BE002B">
            <w:pPr>
              <w:numPr>
                <w:ilvl w:val="0"/>
                <w:numId w:val="390"/>
              </w:numPr>
              <w:pBdr>
                <w:top w:val="nil"/>
                <w:left w:val="nil"/>
                <w:bottom w:val="nil"/>
                <w:right w:val="nil"/>
                <w:between w:val="nil"/>
              </w:pBdr>
              <w:rPr>
                <w:color w:val="000000"/>
              </w:rPr>
            </w:pPr>
            <w:r>
              <w:rPr>
                <w:color w:val="000000"/>
              </w:rPr>
              <w:t>Проведение инструктажа сотрудников Заказчика.</w:t>
            </w:r>
          </w:p>
          <w:p w14:paraId="6385AC9E" w14:textId="77777777" w:rsidR="000660C0" w:rsidRDefault="000660C0" w:rsidP="00BE002B">
            <w:pPr>
              <w:numPr>
                <w:ilvl w:val="0"/>
                <w:numId w:val="390"/>
              </w:numPr>
              <w:pBdr>
                <w:top w:val="nil"/>
                <w:left w:val="nil"/>
                <w:bottom w:val="nil"/>
                <w:right w:val="nil"/>
                <w:between w:val="nil"/>
              </w:pBdr>
              <w:rPr>
                <w:color w:val="000000"/>
              </w:rPr>
            </w:pPr>
            <w:r>
              <w:rPr>
                <w:color w:val="000000"/>
              </w:rPr>
              <w:t>Подготовка отчета о проведении инструктажа персонала заказчика.</w:t>
            </w:r>
          </w:p>
          <w:p w14:paraId="1A3C252F" w14:textId="77777777" w:rsidR="000660C0" w:rsidRDefault="000660C0" w:rsidP="00BE002B">
            <w:pPr>
              <w:numPr>
                <w:ilvl w:val="0"/>
                <w:numId w:val="390"/>
              </w:numPr>
              <w:pBdr>
                <w:top w:val="nil"/>
                <w:left w:val="nil"/>
                <w:bottom w:val="nil"/>
                <w:right w:val="nil"/>
                <w:between w:val="nil"/>
              </w:pBdr>
              <w:rPr>
                <w:color w:val="000000"/>
              </w:rPr>
            </w:pPr>
            <w:r>
              <w:rPr>
                <w:color w:val="000000"/>
              </w:rPr>
              <w:t>Опытная эксплуатация СПО.</w:t>
            </w:r>
          </w:p>
          <w:p w14:paraId="106B3240" w14:textId="77777777" w:rsidR="000660C0" w:rsidRDefault="000660C0" w:rsidP="00BE002B">
            <w:pPr>
              <w:numPr>
                <w:ilvl w:val="0"/>
                <w:numId w:val="390"/>
              </w:numPr>
              <w:pBdr>
                <w:top w:val="nil"/>
                <w:left w:val="nil"/>
                <w:bottom w:val="nil"/>
                <w:right w:val="nil"/>
                <w:between w:val="nil"/>
              </w:pBdr>
              <w:rPr>
                <w:color w:val="000000"/>
              </w:rPr>
            </w:pPr>
            <w:r>
              <w:rPr>
                <w:color w:val="000000"/>
              </w:rPr>
              <w:t>Исправление ошибок по результатам опытной эксплуатации СПО.</w:t>
            </w:r>
          </w:p>
          <w:p w14:paraId="7B73813C" w14:textId="77777777" w:rsidR="000660C0" w:rsidRDefault="000660C0" w:rsidP="00BE002B">
            <w:pPr>
              <w:numPr>
                <w:ilvl w:val="0"/>
                <w:numId w:val="390"/>
              </w:numPr>
              <w:pBdr>
                <w:top w:val="nil"/>
                <w:left w:val="nil"/>
                <w:bottom w:val="nil"/>
                <w:right w:val="nil"/>
                <w:between w:val="nil"/>
              </w:pBdr>
              <w:rPr>
                <w:color w:val="000000"/>
              </w:rPr>
            </w:pPr>
            <w:r>
              <w:rPr>
                <w:color w:val="000000"/>
              </w:rPr>
              <w:t>Подготовка протокола по результатам опытной эксплуатации.</w:t>
            </w:r>
          </w:p>
          <w:p w14:paraId="1931DFA6" w14:textId="77777777" w:rsidR="000660C0" w:rsidRDefault="000660C0" w:rsidP="00BE002B">
            <w:pPr>
              <w:numPr>
                <w:ilvl w:val="0"/>
                <w:numId w:val="390"/>
              </w:numPr>
              <w:pBdr>
                <w:top w:val="nil"/>
                <w:left w:val="nil"/>
                <w:bottom w:val="nil"/>
                <w:right w:val="nil"/>
                <w:between w:val="nil"/>
              </w:pBdr>
              <w:rPr>
                <w:color w:val="000000"/>
              </w:rPr>
            </w:pPr>
            <w:r>
              <w:rPr>
                <w:color w:val="000000"/>
              </w:rPr>
              <w:t>Подготовка и согласование Акта сдачи-приемки выполненных работ по этапу</w:t>
            </w:r>
          </w:p>
        </w:tc>
        <w:tc>
          <w:tcPr>
            <w:tcW w:w="1907" w:type="pct"/>
          </w:tcPr>
          <w:p w14:paraId="295D98BB" w14:textId="77777777" w:rsidR="000660C0" w:rsidRDefault="000660C0" w:rsidP="00BE002B">
            <w:pPr>
              <w:numPr>
                <w:ilvl w:val="0"/>
                <w:numId w:val="392"/>
              </w:numPr>
              <w:pBdr>
                <w:top w:val="nil"/>
                <w:left w:val="nil"/>
                <w:bottom w:val="nil"/>
                <w:right w:val="nil"/>
                <w:between w:val="nil"/>
              </w:pBdr>
              <w:rPr>
                <w:color w:val="000000"/>
              </w:rPr>
            </w:pPr>
            <w:r>
              <w:rPr>
                <w:color w:val="000000"/>
              </w:rPr>
              <w:t>Отчет о проведении инструктажа сотрудников Заказчика;</w:t>
            </w:r>
          </w:p>
          <w:p w14:paraId="06B904F8" w14:textId="77777777" w:rsidR="000660C0" w:rsidRPr="00FA6B63" w:rsidRDefault="00000000" w:rsidP="00BE002B">
            <w:pPr>
              <w:numPr>
                <w:ilvl w:val="0"/>
                <w:numId w:val="392"/>
              </w:numPr>
              <w:pBdr>
                <w:top w:val="nil"/>
                <w:left w:val="nil"/>
                <w:bottom w:val="nil"/>
                <w:right w:val="nil"/>
                <w:between w:val="nil"/>
              </w:pBdr>
              <w:rPr>
                <w:color w:val="000000"/>
              </w:rPr>
            </w:pPr>
            <w:sdt>
              <w:sdtPr>
                <w:tag w:val="goog_rdk_270"/>
                <w:id w:val="1255091397"/>
              </w:sdtPr>
              <w:sdtContent/>
            </w:sdt>
            <w:sdt>
              <w:sdtPr>
                <w:tag w:val="goog_rdk_271"/>
                <w:id w:val="-787118165"/>
              </w:sdtPr>
              <w:sdtContent/>
            </w:sdt>
            <w:r w:rsidR="000660C0" w:rsidRPr="00FA6B63">
              <w:rPr>
                <w:color w:val="000000"/>
              </w:rPr>
              <w:t>Программа и методика испытаний;</w:t>
            </w:r>
          </w:p>
          <w:p w14:paraId="03005911" w14:textId="77777777" w:rsidR="000660C0" w:rsidRDefault="000660C0" w:rsidP="00BE002B">
            <w:pPr>
              <w:numPr>
                <w:ilvl w:val="0"/>
                <w:numId w:val="392"/>
              </w:numPr>
              <w:pBdr>
                <w:top w:val="nil"/>
                <w:left w:val="nil"/>
                <w:bottom w:val="nil"/>
                <w:right w:val="nil"/>
                <w:between w:val="nil"/>
              </w:pBdr>
              <w:rPr>
                <w:color w:val="000000"/>
              </w:rPr>
            </w:pPr>
            <w:r>
              <w:rPr>
                <w:color w:val="000000"/>
              </w:rPr>
              <w:t>Протокол проведения демонстрационных испытаний СПО;</w:t>
            </w:r>
          </w:p>
          <w:p w14:paraId="3F6592C7" w14:textId="77777777" w:rsidR="000660C0" w:rsidRDefault="000660C0" w:rsidP="00BE002B">
            <w:pPr>
              <w:numPr>
                <w:ilvl w:val="0"/>
                <w:numId w:val="392"/>
              </w:numPr>
              <w:pBdr>
                <w:top w:val="nil"/>
                <w:left w:val="nil"/>
                <w:bottom w:val="nil"/>
                <w:right w:val="nil"/>
                <w:between w:val="nil"/>
              </w:pBdr>
              <w:rPr>
                <w:color w:val="000000"/>
              </w:rPr>
            </w:pPr>
            <w:r>
              <w:rPr>
                <w:color w:val="000000"/>
              </w:rPr>
              <w:t>Протокол опытной эксплуатации;</w:t>
            </w:r>
          </w:p>
          <w:p w14:paraId="36BCBF94" w14:textId="77777777" w:rsidR="000660C0" w:rsidRDefault="000660C0" w:rsidP="00BE002B">
            <w:pPr>
              <w:numPr>
                <w:ilvl w:val="0"/>
                <w:numId w:val="392"/>
              </w:numPr>
              <w:pBdr>
                <w:top w:val="nil"/>
                <w:left w:val="nil"/>
                <w:bottom w:val="nil"/>
                <w:right w:val="nil"/>
                <w:between w:val="nil"/>
              </w:pBdr>
              <w:rPr>
                <w:color w:val="000000"/>
              </w:rPr>
            </w:pPr>
            <w:r>
              <w:rPr>
                <w:color w:val="000000"/>
              </w:rPr>
              <w:t>Руководство пользователя СПО;</w:t>
            </w:r>
          </w:p>
          <w:p w14:paraId="020E4EBC" w14:textId="77777777" w:rsidR="000660C0" w:rsidRDefault="000660C0" w:rsidP="00BE002B">
            <w:pPr>
              <w:numPr>
                <w:ilvl w:val="0"/>
                <w:numId w:val="392"/>
              </w:numPr>
              <w:pBdr>
                <w:top w:val="nil"/>
                <w:left w:val="nil"/>
                <w:bottom w:val="nil"/>
                <w:right w:val="nil"/>
                <w:between w:val="nil"/>
              </w:pBdr>
              <w:rPr>
                <w:color w:val="000000"/>
              </w:rPr>
            </w:pPr>
            <w:r>
              <w:rPr>
                <w:color w:val="000000"/>
              </w:rPr>
              <w:t>Руководство администратора СПО;</w:t>
            </w:r>
          </w:p>
          <w:p w14:paraId="79EF3E16" w14:textId="77777777" w:rsidR="000660C0" w:rsidRDefault="000660C0" w:rsidP="00BE002B">
            <w:pPr>
              <w:numPr>
                <w:ilvl w:val="0"/>
                <w:numId w:val="392"/>
              </w:numPr>
              <w:pBdr>
                <w:top w:val="nil"/>
                <w:left w:val="nil"/>
                <w:bottom w:val="nil"/>
                <w:right w:val="nil"/>
                <w:between w:val="nil"/>
              </w:pBdr>
              <w:rPr>
                <w:color w:val="000000"/>
              </w:rPr>
            </w:pPr>
            <w:r>
              <w:rPr>
                <w:color w:val="000000"/>
              </w:rPr>
              <w:t>Акт сдачи-приемки выполненных Работ по этапу;</w:t>
            </w:r>
          </w:p>
          <w:p w14:paraId="6A2DD03F" w14:textId="77777777" w:rsidR="000660C0" w:rsidRDefault="000660C0" w:rsidP="00BE002B">
            <w:pPr>
              <w:numPr>
                <w:ilvl w:val="0"/>
                <w:numId w:val="392"/>
              </w:numPr>
              <w:pBdr>
                <w:top w:val="nil"/>
                <w:left w:val="nil"/>
                <w:bottom w:val="nil"/>
                <w:right w:val="nil"/>
                <w:between w:val="nil"/>
              </w:pBdr>
              <w:rPr>
                <w:color w:val="000000"/>
              </w:rPr>
            </w:pPr>
            <w:r>
              <w:rPr>
                <w:color w:val="000000"/>
              </w:rPr>
              <w:t>Счет;</w:t>
            </w:r>
          </w:p>
          <w:p w14:paraId="7A9AF433" w14:textId="77777777" w:rsidR="000660C0" w:rsidRDefault="000660C0" w:rsidP="00BE002B">
            <w:pPr>
              <w:numPr>
                <w:ilvl w:val="0"/>
                <w:numId w:val="392"/>
              </w:numPr>
              <w:pBdr>
                <w:top w:val="nil"/>
                <w:left w:val="nil"/>
                <w:bottom w:val="nil"/>
                <w:right w:val="nil"/>
                <w:between w:val="nil"/>
              </w:pBdr>
              <w:rPr>
                <w:color w:val="000000"/>
              </w:rPr>
            </w:pPr>
            <w:r>
              <w:rPr>
                <w:color w:val="000000"/>
              </w:rPr>
              <w:t>Счет-фактура</w:t>
            </w:r>
          </w:p>
        </w:tc>
      </w:tr>
      <w:tr w:rsidR="000660C0" w14:paraId="1AC1B456" w14:textId="77777777" w:rsidTr="009E2176">
        <w:tc>
          <w:tcPr>
            <w:tcW w:w="286" w:type="pct"/>
            <w:shd w:val="clear" w:color="auto" w:fill="auto"/>
          </w:tcPr>
          <w:p w14:paraId="35303DE4" w14:textId="77777777" w:rsidR="000660C0" w:rsidRDefault="000660C0" w:rsidP="00BE002B">
            <w:pPr>
              <w:numPr>
                <w:ilvl w:val="0"/>
                <w:numId w:val="347"/>
              </w:numPr>
              <w:pBdr>
                <w:top w:val="nil"/>
                <w:left w:val="nil"/>
                <w:bottom w:val="nil"/>
                <w:right w:val="nil"/>
                <w:between w:val="nil"/>
              </w:pBdr>
              <w:tabs>
                <w:tab w:val="left" w:pos="313"/>
              </w:tabs>
              <w:ind w:left="0" w:firstLine="0"/>
              <w:jc w:val="center"/>
              <w:rPr>
                <w:color w:val="000000"/>
              </w:rPr>
            </w:pPr>
          </w:p>
        </w:tc>
        <w:tc>
          <w:tcPr>
            <w:tcW w:w="1113" w:type="pct"/>
            <w:shd w:val="clear" w:color="auto" w:fill="auto"/>
          </w:tcPr>
          <w:p w14:paraId="16C315EB" w14:textId="77777777" w:rsidR="000660C0" w:rsidRDefault="000660C0" w:rsidP="009E2176">
            <w:pPr>
              <w:pBdr>
                <w:top w:val="nil"/>
                <w:left w:val="nil"/>
                <w:bottom w:val="nil"/>
                <w:right w:val="nil"/>
                <w:between w:val="nil"/>
              </w:pBdr>
              <w:rPr>
                <w:color w:val="000000"/>
              </w:rPr>
            </w:pPr>
            <w:r>
              <w:rPr>
                <w:color w:val="000000"/>
              </w:rPr>
              <w:t xml:space="preserve">Передача прав использования СПО, внедряемого на этапе </w:t>
            </w:r>
          </w:p>
        </w:tc>
        <w:tc>
          <w:tcPr>
            <w:tcW w:w="1694" w:type="pct"/>
            <w:shd w:val="clear" w:color="auto" w:fill="auto"/>
          </w:tcPr>
          <w:p w14:paraId="552C93CA" w14:textId="77777777" w:rsidR="000660C0" w:rsidRDefault="000660C0" w:rsidP="009E2176">
            <w:pPr>
              <w:pBdr>
                <w:top w:val="nil"/>
                <w:left w:val="nil"/>
                <w:bottom w:val="nil"/>
                <w:right w:val="nil"/>
                <w:between w:val="nil"/>
              </w:pBdr>
              <w:rPr>
                <w:color w:val="000000"/>
              </w:rPr>
            </w:pPr>
            <w:r>
              <w:rPr>
                <w:color w:val="000000"/>
              </w:rPr>
              <w:t xml:space="preserve">Передача прав использования СПО </w:t>
            </w:r>
          </w:p>
        </w:tc>
        <w:tc>
          <w:tcPr>
            <w:tcW w:w="1907" w:type="pct"/>
          </w:tcPr>
          <w:p w14:paraId="2A2E87CC" w14:textId="77777777" w:rsidR="000660C0" w:rsidRDefault="000660C0" w:rsidP="00BE002B">
            <w:pPr>
              <w:numPr>
                <w:ilvl w:val="0"/>
                <w:numId w:val="390"/>
              </w:numPr>
              <w:pBdr>
                <w:top w:val="nil"/>
                <w:left w:val="nil"/>
                <w:bottom w:val="nil"/>
                <w:right w:val="nil"/>
                <w:between w:val="nil"/>
              </w:pBdr>
              <w:rPr>
                <w:color w:val="000000"/>
              </w:rPr>
            </w:pPr>
            <w:r>
              <w:rPr>
                <w:color w:val="000000"/>
              </w:rPr>
              <w:t>Акт приема-передачи прав использования Программы для ЭВМ;</w:t>
            </w:r>
          </w:p>
          <w:p w14:paraId="561C67A9" w14:textId="77777777" w:rsidR="000660C0" w:rsidRDefault="000660C0" w:rsidP="00BE002B">
            <w:pPr>
              <w:numPr>
                <w:ilvl w:val="0"/>
                <w:numId w:val="390"/>
              </w:numPr>
              <w:pBdr>
                <w:top w:val="nil"/>
                <w:left w:val="nil"/>
                <w:bottom w:val="nil"/>
                <w:right w:val="nil"/>
                <w:between w:val="nil"/>
              </w:pBdr>
              <w:rPr>
                <w:color w:val="000000"/>
              </w:rPr>
            </w:pPr>
            <w:r>
              <w:rPr>
                <w:color w:val="000000"/>
              </w:rPr>
              <w:t>Счет</w:t>
            </w:r>
          </w:p>
        </w:tc>
      </w:tr>
    </w:tbl>
    <w:p w14:paraId="142FF6F9" w14:textId="77777777" w:rsidR="000660C0" w:rsidRPr="000660C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803" w:name="_yqrvtwkbnbe2"/>
      <w:bookmarkStart w:id="804" w:name="_3z7bk57"/>
      <w:bookmarkStart w:id="805" w:name="_Toc67493059"/>
      <w:bookmarkStart w:id="806" w:name="_Toc67493368"/>
      <w:bookmarkStart w:id="807" w:name="_Toc67493677"/>
      <w:bookmarkStart w:id="808" w:name="_Toc67491644"/>
      <w:bookmarkStart w:id="809" w:name="_Toc67491950"/>
      <w:bookmarkStart w:id="810" w:name="_Toc67493060"/>
      <w:bookmarkStart w:id="811" w:name="_Toc67493369"/>
      <w:bookmarkStart w:id="812" w:name="_Toc67493678"/>
      <w:bookmarkStart w:id="813" w:name="_Toc67491645"/>
      <w:bookmarkStart w:id="814" w:name="_Toc67491951"/>
      <w:bookmarkStart w:id="815" w:name="_Toc67493061"/>
      <w:bookmarkStart w:id="816" w:name="_Toc67493370"/>
      <w:bookmarkStart w:id="817" w:name="_Toc67493679"/>
      <w:bookmarkStart w:id="818" w:name="_Toc67491646"/>
      <w:bookmarkStart w:id="819" w:name="_Toc67491952"/>
      <w:bookmarkStart w:id="820" w:name="_Toc67493062"/>
      <w:bookmarkStart w:id="821" w:name="_Toc67493371"/>
      <w:bookmarkStart w:id="822" w:name="_Toc67493680"/>
      <w:bookmarkStart w:id="823" w:name="_Toc67491647"/>
      <w:bookmarkStart w:id="824" w:name="_Toc67491953"/>
      <w:bookmarkStart w:id="825" w:name="_Toc67493063"/>
      <w:bookmarkStart w:id="826" w:name="_Toc67493372"/>
      <w:bookmarkStart w:id="827" w:name="_Toc67493681"/>
      <w:bookmarkStart w:id="828" w:name="_Toc67491648"/>
      <w:bookmarkStart w:id="829" w:name="_Toc67491954"/>
      <w:bookmarkStart w:id="830" w:name="_Toc67493064"/>
      <w:bookmarkStart w:id="831" w:name="_Toc67493373"/>
      <w:bookmarkStart w:id="832" w:name="_Toc67493682"/>
      <w:bookmarkStart w:id="833" w:name="_Toc67491649"/>
      <w:bookmarkStart w:id="834" w:name="_Toc67491955"/>
      <w:bookmarkStart w:id="835" w:name="_Toc67493065"/>
      <w:bookmarkStart w:id="836" w:name="_Toc67493374"/>
      <w:bookmarkStart w:id="837" w:name="_Toc67493683"/>
      <w:bookmarkStart w:id="838" w:name="_Toc67491650"/>
      <w:bookmarkStart w:id="839" w:name="_Toc67491956"/>
      <w:bookmarkStart w:id="840" w:name="_Toc67493066"/>
      <w:bookmarkStart w:id="841" w:name="_Toc67493375"/>
      <w:bookmarkStart w:id="842" w:name="_Toc67493684"/>
      <w:bookmarkStart w:id="843" w:name="_Toc67491651"/>
      <w:bookmarkStart w:id="844" w:name="_Toc67491957"/>
      <w:bookmarkStart w:id="845" w:name="_Toc67493067"/>
      <w:bookmarkStart w:id="846" w:name="_Toc67493376"/>
      <w:bookmarkStart w:id="847" w:name="_Toc67493685"/>
      <w:bookmarkStart w:id="848" w:name="_Toc67491652"/>
      <w:bookmarkStart w:id="849" w:name="_Toc67491958"/>
      <w:bookmarkStart w:id="850" w:name="_Toc67493068"/>
      <w:bookmarkStart w:id="851" w:name="_Toc67493377"/>
      <w:bookmarkStart w:id="852" w:name="_Toc67493686"/>
      <w:bookmarkStart w:id="853" w:name="_Toc67491653"/>
      <w:bookmarkStart w:id="854" w:name="_Toc67491959"/>
      <w:bookmarkStart w:id="855" w:name="_Toc67493069"/>
      <w:bookmarkStart w:id="856" w:name="_Toc67493378"/>
      <w:bookmarkStart w:id="857" w:name="_Toc67493687"/>
      <w:bookmarkStart w:id="858" w:name="_Toc67491654"/>
      <w:bookmarkStart w:id="859" w:name="_Toc67491960"/>
      <w:bookmarkStart w:id="860" w:name="_Toc67493070"/>
      <w:bookmarkStart w:id="861" w:name="_Toc67493379"/>
      <w:bookmarkStart w:id="862" w:name="_Toc67493688"/>
      <w:bookmarkStart w:id="863" w:name="_Toc67491655"/>
      <w:bookmarkStart w:id="864" w:name="_Toc67491961"/>
      <w:bookmarkStart w:id="865" w:name="_Toc67493071"/>
      <w:bookmarkStart w:id="866" w:name="_Toc67493380"/>
      <w:bookmarkStart w:id="867" w:name="_Toc67493689"/>
      <w:bookmarkStart w:id="868" w:name="_Toc67491656"/>
      <w:bookmarkStart w:id="869" w:name="_Toc67491962"/>
      <w:bookmarkStart w:id="870" w:name="_Toc67493072"/>
      <w:bookmarkStart w:id="871" w:name="_Toc67493381"/>
      <w:bookmarkStart w:id="872" w:name="_Toc67493690"/>
      <w:bookmarkStart w:id="873" w:name="_Toc67491657"/>
      <w:bookmarkStart w:id="874" w:name="_Toc67491963"/>
      <w:bookmarkStart w:id="875" w:name="_Toc67493073"/>
      <w:bookmarkStart w:id="876" w:name="_Toc67493382"/>
      <w:bookmarkStart w:id="877" w:name="_Toc67493691"/>
      <w:bookmarkStart w:id="878" w:name="_Toc67491658"/>
      <w:bookmarkStart w:id="879" w:name="_Toc67491964"/>
      <w:bookmarkStart w:id="880" w:name="_Toc67493074"/>
      <w:bookmarkStart w:id="881" w:name="_Toc67493383"/>
      <w:bookmarkStart w:id="882" w:name="_Toc67493692"/>
      <w:bookmarkStart w:id="883" w:name="_Toc67491659"/>
      <w:bookmarkStart w:id="884" w:name="_Toc67491965"/>
      <w:bookmarkStart w:id="885" w:name="_Toc67493075"/>
      <w:bookmarkStart w:id="886" w:name="_Toc67493384"/>
      <w:bookmarkStart w:id="887" w:name="_Toc67493693"/>
      <w:bookmarkStart w:id="888" w:name="_Toc67491660"/>
      <w:bookmarkStart w:id="889" w:name="_Toc67491966"/>
      <w:bookmarkStart w:id="890" w:name="_Toc67493076"/>
      <w:bookmarkStart w:id="891" w:name="_Toc67493385"/>
      <w:bookmarkStart w:id="892" w:name="_Toc67493694"/>
      <w:bookmarkStart w:id="893" w:name="_Toc67491661"/>
      <w:bookmarkStart w:id="894" w:name="_Toc67491967"/>
      <w:bookmarkStart w:id="895" w:name="_Toc67493077"/>
      <w:bookmarkStart w:id="896" w:name="_Toc67493386"/>
      <w:bookmarkStart w:id="897" w:name="_Toc67493695"/>
      <w:bookmarkStart w:id="898" w:name="_Toc67491662"/>
      <w:bookmarkStart w:id="899" w:name="_Toc67491968"/>
      <w:bookmarkStart w:id="900" w:name="_Toc67493078"/>
      <w:bookmarkStart w:id="901" w:name="_Toc67493387"/>
      <w:bookmarkStart w:id="902" w:name="_Toc67493696"/>
      <w:bookmarkStart w:id="903" w:name="_Toc67491663"/>
      <w:bookmarkStart w:id="904" w:name="_Toc67491969"/>
      <w:bookmarkStart w:id="905" w:name="_Toc67493079"/>
      <w:bookmarkStart w:id="906" w:name="_Toc67493388"/>
      <w:bookmarkStart w:id="907" w:name="_Toc67493697"/>
      <w:bookmarkStart w:id="908" w:name="_Toc67491664"/>
      <w:bookmarkStart w:id="909" w:name="_Toc67491970"/>
      <w:bookmarkStart w:id="910" w:name="_Toc67493080"/>
      <w:bookmarkStart w:id="911" w:name="_Toc67493389"/>
      <w:bookmarkStart w:id="912" w:name="_Toc67493698"/>
      <w:bookmarkStart w:id="913" w:name="_Toc67491665"/>
      <w:bookmarkStart w:id="914" w:name="_Toc67491971"/>
      <w:bookmarkStart w:id="915" w:name="_Toc67493081"/>
      <w:bookmarkStart w:id="916" w:name="_Toc67493390"/>
      <w:bookmarkStart w:id="917" w:name="_Toc67493699"/>
      <w:bookmarkStart w:id="918" w:name="_Toc67491666"/>
      <w:bookmarkStart w:id="919" w:name="_Toc67491972"/>
      <w:bookmarkStart w:id="920" w:name="_Toc67493082"/>
      <w:bookmarkStart w:id="921" w:name="_Toc67493391"/>
      <w:bookmarkStart w:id="922" w:name="_Toc67493700"/>
      <w:bookmarkStart w:id="923" w:name="_Toc67491667"/>
      <w:bookmarkStart w:id="924" w:name="_Toc67491973"/>
      <w:bookmarkStart w:id="925" w:name="_Toc67493083"/>
      <w:bookmarkStart w:id="926" w:name="_Toc67493392"/>
      <w:bookmarkStart w:id="927" w:name="_Toc67493701"/>
      <w:bookmarkStart w:id="928" w:name="_Toc67491668"/>
      <w:bookmarkStart w:id="929" w:name="_Toc67491974"/>
      <w:bookmarkStart w:id="930" w:name="_Toc67493084"/>
      <w:bookmarkStart w:id="931" w:name="_Toc67493393"/>
      <w:bookmarkStart w:id="932" w:name="_Toc67493702"/>
      <w:bookmarkStart w:id="933" w:name="_Toc67491669"/>
      <w:bookmarkStart w:id="934" w:name="_Toc67491975"/>
      <w:bookmarkStart w:id="935" w:name="_Toc67493085"/>
      <w:bookmarkStart w:id="936" w:name="_Toc67493394"/>
      <w:bookmarkStart w:id="937" w:name="_Toc67493703"/>
      <w:bookmarkStart w:id="938" w:name="_Toc67491670"/>
      <w:bookmarkStart w:id="939" w:name="_Toc67491976"/>
      <w:bookmarkStart w:id="940" w:name="_Toc67493086"/>
      <w:bookmarkStart w:id="941" w:name="_Toc67493395"/>
      <w:bookmarkStart w:id="942" w:name="_Toc67493704"/>
      <w:bookmarkStart w:id="943" w:name="_Toc67491671"/>
      <w:bookmarkStart w:id="944" w:name="_Toc67491977"/>
      <w:bookmarkStart w:id="945" w:name="_Toc67493087"/>
      <w:bookmarkStart w:id="946" w:name="_Toc67493396"/>
      <w:bookmarkStart w:id="947" w:name="_Toc67493705"/>
      <w:bookmarkStart w:id="948" w:name="_Toc67491672"/>
      <w:bookmarkStart w:id="949" w:name="_Toc67491978"/>
      <w:bookmarkStart w:id="950" w:name="_Toc67493088"/>
      <w:bookmarkStart w:id="951" w:name="_Toc67493397"/>
      <w:bookmarkStart w:id="952" w:name="_Toc67493706"/>
      <w:bookmarkStart w:id="953" w:name="_Toc67491673"/>
      <w:bookmarkStart w:id="954" w:name="_Toc67491979"/>
      <w:bookmarkStart w:id="955" w:name="_Toc67493089"/>
      <w:bookmarkStart w:id="956" w:name="_Toc67493398"/>
      <w:bookmarkStart w:id="957" w:name="_Toc67493707"/>
      <w:bookmarkStart w:id="958" w:name="_Toc67491674"/>
      <w:bookmarkStart w:id="959" w:name="_Toc67491980"/>
      <w:bookmarkStart w:id="960" w:name="_Toc67493090"/>
      <w:bookmarkStart w:id="961" w:name="_Toc67493399"/>
      <w:bookmarkStart w:id="962" w:name="_Toc67493708"/>
      <w:bookmarkStart w:id="963" w:name="_Toc67491675"/>
      <w:bookmarkStart w:id="964" w:name="_Toc67491981"/>
      <w:bookmarkStart w:id="965" w:name="_Toc67493091"/>
      <w:bookmarkStart w:id="966" w:name="_Toc67493400"/>
      <w:bookmarkStart w:id="967" w:name="_Toc67493709"/>
      <w:bookmarkStart w:id="968" w:name="_Toc67491676"/>
      <w:bookmarkStart w:id="969" w:name="_Toc67491982"/>
      <w:bookmarkStart w:id="970" w:name="_Toc67493092"/>
      <w:bookmarkStart w:id="971" w:name="_Toc67493401"/>
      <w:bookmarkStart w:id="972" w:name="_Toc67493710"/>
      <w:bookmarkStart w:id="973" w:name="_Toc67491677"/>
      <w:bookmarkStart w:id="974" w:name="_Toc67491983"/>
      <w:bookmarkStart w:id="975" w:name="_Toc67493093"/>
      <w:bookmarkStart w:id="976" w:name="_Toc67493402"/>
      <w:bookmarkStart w:id="977" w:name="_Toc67493711"/>
      <w:bookmarkStart w:id="978" w:name="_Toc67491678"/>
      <w:bookmarkStart w:id="979" w:name="_Toc67491984"/>
      <w:bookmarkStart w:id="980" w:name="_Toc67493094"/>
      <w:bookmarkStart w:id="981" w:name="_Toc67493403"/>
      <w:bookmarkStart w:id="982" w:name="_Toc67493712"/>
      <w:bookmarkStart w:id="983" w:name="_Toc67491679"/>
      <w:bookmarkStart w:id="984" w:name="_Toc67491985"/>
      <w:bookmarkStart w:id="985" w:name="_Toc67493095"/>
      <w:bookmarkStart w:id="986" w:name="_Toc67493404"/>
      <w:bookmarkStart w:id="987" w:name="_Toc67493713"/>
      <w:bookmarkStart w:id="988" w:name="_Ref102035021"/>
      <w:bookmarkStart w:id="989" w:name="_Toc103935150"/>
      <w:bookmarkStart w:id="990" w:name="_Toc104457687"/>
      <w:bookmarkStart w:id="991" w:name="_Toc118113785"/>
      <w:bookmarkStart w:id="992" w:name="_Ref74864116"/>
      <w:bookmarkStart w:id="993" w:name="_Toc95136289"/>
      <w:bookmarkStart w:id="994" w:name="_Hlk40443987"/>
      <w:bookmarkEnd w:id="799"/>
      <w:bookmarkEnd w:id="800"/>
      <w:bookmarkEnd w:id="801"/>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0660C0">
        <w:rPr>
          <w:sz w:val="24"/>
          <w:szCs w:val="24"/>
        </w:rPr>
        <w:t>Условия выполнения обязательств Исполнителем</w:t>
      </w:r>
      <w:bookmarkEnd w:id="988"/>
      <w:bookmarkEnd w:id="989"/>
      <w:bookmarkEnd w:id="990"/>
      <w:bookmarkEnd w:id="991"/>
    </w:p>
    <w:p w14:paraId="0F227CFC" w14:textId="77777777" w:rsidR="000660C0" w:rsidRDefault="000660C0" w:rsidP="000660C0">
      <w:pPr>
        <w:spacing w:line="360" w:lineRule="auto"/>
        <w:ind w:firstLine="851"/>
        <w:jc w:val="both"/>
      </w:pPr>
      <w:r>
        <w:t xml:space="preserve">Для выполнения Исполнителем требований настоящего Технического задания Заказчик не позднее 10 (десяти) рабочих дней с момента заключения </w:t>
      </w:r>
      <w:r w:rsidRPr="0034743D">
        <w:rPr>
          <w:highlight w:val="yellow"/>
        </w:rPr>
        <w:t>Контракта/Договора</w:t>
      </w:r>
      <w:r>
        <w:t>:</w:t>
      </w:r>
    </w:p>
    <w:p w14:paraId="392190CF"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назначает лиц, отвечающих за обеспечение информационной безопасности и эксплуатацию системы на каждом объекте автоматизации;</w:t>
      </w:r>
    </w:p>
    <w:p w14:paraId="57BD370E"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обеспечивает защиту каналов передачи данных до подразделений МО;</w:t>
      </w:r>
    </w:p>
    <w:p w14:paraId="10F5F678" w14:textId="77777777" w:rsidR="000660C0" w:rsidRDefault="00000000" w:rsidP="00BE002B">
      <w:pPr>
        <w:numPr>
          <w:ilvl w:val="0"/>
          <w:numId w:val="356"/>
        </w:numPr>
        <w:pBdr>
          <w:top w:val="nil"/>
          <w:left w:val="nil"/>
          <w:bottom w:val="nil"/>
          <w:right w:val="nil"/>
          <w:between w:val="nil"/>
        </w:pBdr>
        <w:spacing w:line="360" w:lineRule="auto"/>
        <w:ind w:left="1440"/>
        <w:jc w:val="both"/>
        <w:rPr>
          <w:color w:val="000000"/>
        </w:rPr>
      </w:pPr>
      <w:sdt>
        <w:sdtPr>
          <w:tag w:val="goog_rdk_284"/>
          <w:id w:val="-1039659659"/>
        </w:sdtPr>
        <w:sdtContent/>
      </w:sdt>
      <w:r w:rsidR="000660C0">
        <w:rPr>
          <w:color w:val="000000"/>
        </w:rPr>
        <w:t>осуществляет планирование, реализацию комплекса мероприятий, выбор и внедрение средств защиты информации в соответствии с требованиями нормативных документов по обеспечению информационной безопасности и модели угроз, разработанной и утвержденной Заказчиком;</w:t>
      </w:r>
    </w:p>
    <w:p w14:paraId="46FD2007" w14:textId="77777777" w:rsidR="000660C0" w:rsidRDefault="00000000" w:rsidP="00BE002B">
      <w:pPr>
        <w:numPr>
          <w:ilvl w:val="0"/>
          <w:numId w:val="356"/>
        </w:numPr>
        <w:pBdr>
          <w:top w:val="nil"/>
          <w:left w:val="nil"/>
          <w:bottom w:val="nil"/>
          <w:right w:val="nil"/>
          <w:between w:val="nil"/>
        </w:pBdr>
        <w:spacing w:line="360" w:lineRule="auto"/>
        <w:ind w:left="1440"/>
        <w:jc w:val="both"/>
        <w:rPr>
          <w:color w:val="000000"/>
        </w:rPr>
      </w:pPr>
      <w:sdt>
        <w:sdtPr>
          <w:tag w:val="goog_rdk_285"/>
          <w:id w:val="-282349355"/>
        </w:sdtPr>
        <w:sdtContent/>
      </w:sdt>
      <w:r w:rsidR="000660C0">
        <w:rPr>
          <w:color w:val="000000"/>
        </w:rPr>
        <w:t>предоставляет криптографические средства для подписания электронных документов с использованием ЭП;</w:t>
      </w:r>
    </w:p>
    <w:p w14:paraId="77C27C7D"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обеспечивает готовность серверного оборудования и программного обеспечения, в том числе и в части наличия лицензий на такое ПО;</w:t>
      </w:r>
    </w:p>
    <w:p w14:paraId="7B2EC057"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предоставляет стенды для проведения опытной эксплуатации;</w:t>
      </w:r>
    </w:p>
    <w:p w14:paraId="4B95D067"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обеспечивает готовность рабочих мест объектов автоматизации;</w:t>
      </w:r>
    </w:p>
    <w:p w14:paraId="4D68D091"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обеспечивает формирование в Системе структуры медицинских организаций (подразделения МО, отделения, участки, штатное расписание);</w:t>
      </w:r>
    </w:p>
    <w:p w14:paraId="491619A6" w14:textId="16BAD3D0"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 xml:space="preserve">высвобождает для инструктажа на рабочих местах персонал согласно разделу </w:t>
      </w:r>
      <w:r>
        <w:rPr>
          <w:color w:val="000000"/>
        </w:rPr>
        <w:fldChar w:fldCharType="begin"/>
      </w:r>
      <w:r>
        <w:rPr>
          <w:color w:val="000000"/>
        </w:rPr>
        <w:instrText xml:space="preserve"> REF _Ref104292782 \n \h </w:instrText>
      </w:r>
      <w:r>
        <w:rPr>
          <w:color w:val="000000"/>
        </w:rPr>
      </w:r>
      <w:r>
        <w:rPr>
          <w:color w:val="000000"/>
        </w:rPr>
        <w:fldChar w:fldCharType="separate"/>
      </w:r>
      <w:r w:rsidR="00772F06">
        <w:rPr>
          <w:color w:val="000000"/>
        </w:rPr>
        <w:t>4.10</w:t>
      </w:r>
      <w:r>
        <w:rPr>
          <w:color w:val="000000"/>
        </w:rPr>
        <w:fldChar w:fldCharType="end"/>
      </w:r>
      <w:r>
        <w:rPr>
          <w:color w:val="000000"/>
        </w:rPr>
        <w:t>;</w:t>
      </w:r>
    </w:p>
    <w:p w14:paraId="6FE2E060" w14:textId="77777777" w:rsidR="000660C0" w:rsidRDefault="000660C0" w:rsidP="00BE002B">
      <w:pPr>
        <w:numPr>
          <w:ilvl w:val="0"/>
          <w:numId w:val="356"/>
        </w:numPr>
        <w:pBdr>
          <w:top w:val="nil"/>
          <w:left w:val="nil"/>
          <w:bottom w:val="nil"/>
          <w:right w:val="nil"/>
          <w:between w:val="nil"/>
        </w:pBdr>
        <w:spacing w:line="360" w:lineRule="auto"/>
        <w:ind w:left="1440"/>
        <w:jc w:val="both"/>
        <w:rPr>
          <w:color w:val="000000"/>
        </w:rPr>
      </w:pPr>
      <w:r>
        <w:rPr>
          <w:color w:val="000000"/>
        </w:rPr>
        <w:t>обеспечивает коммуникации и взаимодействие с ответственными специалистами МО региона;</w:t>
      </w:r>
    </w:p>
    <w:p w14:paraId="6DC6B25E" w14:textId="77777777" w:rsidR="000660C0" w:rsidRPr="00A525EF" w:rsidRDefault="000660C0" w:rsidP="00BE002B">
      <w:pPr>
        <w:numPr>
          <w:ilvl w:val="0"/>
          <w:numId w:val="356"/>
        </w:numPr>
        <w:pBdr>
          <w:top w:val="nil"/>
          <w:left w:val="nil"/>
          <w:bottom w:val="nil"/>
          <w:right w:val="nil"/>
          <w:between w:val="nil"/>
        </w:pBdr>
        <w:spacing w:line="360" w:lineRule="auto"/>
        <w:ind w:left="1440"/>
        <w:jc w:val="both"/>
        <w:rPr>
          <w:color w:val="000000"/>
        </w:rPr>
      </w:pPr>
      <w:r w:rsidRPr="00A525EF">
        <w:rPr>
          <w:color w:val="000000"/>
        </w:rPr>
        <w:t>обеспечивает регистрацию Системы в ИПС ЕГИСЗ в соответствии с методическими рекомендациями ИПС, опубликованными на портале оперативного взаимодействия участников ЕГИСЗ.</w:t>
      </w:r>
    </w:p>
    <w:p w14:paraId="7AB5A4C6" w14:textId="2F920AB0" w:rsidR="000660C0" w:rsidRPr="00396D30" w:rsidRDefault="000660C0" w:rsidP="000660C0">
      <w:pPr>
        <w:spacing w:line="360" w:lineRule="auto"/>
        <w:ind w:firstLine="851"/>
        <w:jc w:val="both"/>
      </w:pPr>
      <w:r w:rsidRPr="00396D30">
        <w:t>Способ и объем реализации функциональности, не детализированной в требованиях раздела</w:t>
      </w:r>
      <w:r w:rsidR="00FA6B63">
        <w:t xml:space="preserve"> </w:t>
      </w:r>
      <w:r w:rsidR="00FA6B63">
        <w:fldChar w:fldCharType="begin"/>
      </w:r>
      <w:r w:rsidR="00FA6B63">
        <w:instrText xml:space="preserve"> REF _Ref105935659 \n \h </w:instrText>
      </w:r>
      <w:r w:rsidR="00FA6B63">
        <w:fldChar w:fldCharType="separate"/>
      </w:r>
      <w:r w:rsidR="00772F06">
        <w:t>3.2</w:t>
      </w:r>
      <w:r w:rsidR="00FA6B63">
        <w:fldChar w:fldCharType="end"/>
      </w:r>
      <w:r w:rsidRPr="00396D30">
        <w:t>, определяет Исполнител</w:t>
      </w:r>
      <w:r>
        <w:t>ь</w:t>
      </w:r>
      <w:r w:rsidRPr="00396D30">
        <w:t>.</w:t>
      </w:r>
    </w:p>
    <w:p w14:paraId="257F3E09" w14:textId="77777777" w:rsidR="000660C0" w:rsidRPr="00144D05" w:rsidRDefault="000660C0" w:rsidP="00BE002B">
      <w:pPr>
        <w:pStyle w:val="3TimesNewRoman"/>
        <w:numPr>
          <w:ilvl w:val="2"/>
          <w:numId w:val="7"/>
        </w:numPr>
        <w:tabs>
          <w:tab w:val="num" w:pos="1644"/>
        </w:tabs>
        <w:ind w:left="720"/>
        <w:rPr>
          <w:sz w:val="24"/>
          <w:szCs w:val="24"/>
        </w:rPr>
      </w:pPr>
      <w:bookmarkStart w:id="995" w:name="_Ref101716601"/>
      <w:bookmarkStart w:id="996" w:name="_Toc103935151"/>
      <w:bookmarkStart w:id="997" w:name="_Toc104457688"/>
      <w:bookmarkStart w:id="998" w:name="_Toc118113786"/>
      <w:r w:rsidRPr="00144D05">
        <w:rPr>
          <w:sz w:val="24"/>
          <w:szCs w:val="24"/>
        </w:rPr>
        <w:t>Требования к организации взаимодействия внедряемых подсистем с внешними информационными системами</w:t>
      </w:r>
      <w:bookmarkEnd w:id="995"/>
      <w:bookmarkEnd w:id="996"/>
      <w:bookmarkEnd w:id="997"/>
      <w:bookmarkEnd w:id="998"/>
    </w:p>
    <w:p w14:paraId="1D7BADB9" w14:textId="1F18647F" w:rsidR="000660C0" w:rsidRDefault="000660C0" w:rsidP="000660C0">
      <w:pPr>
        <w:spacing w:line="360" w:lineRule="auto"/>
        <w:ind w:firstLine="851"/>
        <w:jc w:val="both"/>
      </w:pPr>
      <w:r>
        <w:t xml:space="preserve">При организации взаимодействия Системы с внешними информационными системами </w:t>
      </w:r>
      <w:r>
        <w:rPr>
          <w:color w:val="000000"/>
        </w:rPr>
        <w:t xml:space="preserve">(в рамках функциональности, описанной в разделе </w:t>
      </w:r>
      <w:r w:rsidR="00FA6B63">
        <w:fldChar w:fldCharType="begin"/>
      </w:r>
      <w:r w:rsidR="00FA6B63">
        <w:instrText xml:space="preserve"> REF _Ref105935659 \n \h </w:instrText>
      </w:r>
      <w:r w:rsidR="00FA6B63">
        <w:fldChar w:fldCharType="separate"/>
      </w:r>
      <w:r w:rsidR="00772F06">
        <w:t>3.2</w:t>
      </w:r>
      <w:r w:rsidR="00FA6B63">
        <w:fldChar w:fldCharType="end"/>
      </w:r>
      <w:r>
        <w:rPr>
          <w:color w:val="000000"/>
        </w:rPr>
        <w:t xml:space="preserve">) </w:t>
      </w:r>
      <w:r>
        <w:t xml:space="preserve">должны использоваться регламенты информационного взаимодействия, актуальные на дату заключения ГК. </w:t>
      </w:r>
      <w:r>
        <w:rPr>
          <w:color w:val="000000"/>
        </w:rPr>
        <w:t>В случае изменения регламентов информационного взаимодействия Заказчик обязан уведомить об этом Исполнителя в течение 5 (пяти) рабочих дней с момента получения Заказчиком такой информации. Работы по актуализации сервисов интеграционного взаимодействия могут быть выполнены Исполнителем в разумные сроки по согласованию с Заказчиком</w:t>
      </w:r>
      <w:r>
        <w:t xml:space="preserve">. Актуализация сервисов интеграционного взаимодействия не должна являться препятствием для приемки Заказчиком работ от Исполнителя. Сдача работ в этом случае регламентируется разделом </w:t>
      </w:r>
      <w:r>
        <w:fldChar w:fldCharType="begin"/>
      </w:r>
      <w:r>
        <w:instrText xml:space="preserve"> REF _Ref104292814 \n \h </w:instrText>
      </w:r>
      <w:r>
        <w:fldChar w:fldCharType="separate"/>
      </w:r>
      <w:r w:rsidR="00772F06">
        <w:t>4.7</w:t>
      </w:r>
      <w:r>
        <w:fldChar w:fldCharType="end"/>
      </w:r>
      <w:r>
        <w:t>.</w:t>
      </w:r>
    </w:p>
    <w:p w14:paraId="2CC44C81" w14:textId="3880D0FE" w:rsidR="000660C0" w:rsidRDefault="000660C0" w:rsidP="000660C0">
      <w:pPr>
        <w:spacing w:line="360" w:lineRule="auto"/>
        <w:ind w:firstLine="851"/>
        <w:jc w:val="both"/>
      </w:pPr>
      <w:r>
        <w:t xml:space="preserve">Если продуктивная площадка внешней информационной системы не развернута на момент проведения демонстрационных испытаний Системы, Исполнитель имеет право провести испытания взаимодействия Системы с тестовой площадкой внешней ИС при ее наличии. В случае отсутствия тестовой площадки испытания Исполнитель имеет право провести испытания взаимодействия Системы с помощью </w:t>
      </w:r>
      <w:r>
        <w:rPr>
          <w:color w:val="000000"/>
        </w:rPr>
        <w:t>транзакционных инструментов в формате запрос-ответ</w:t>
      </w:r>
      <w:r>
        <w:t xml:space="preserve">. Отсутствие реализации функциональности на стороне внешней ИС не должно являться препятствием для приемки Заказчиком работ от Исполнителя. Сдача работ в этом случае регламентируется разделом </w:t>
      </w:r>
      <w:r>
        <w:fldChar w:fldCharType="begin"/>
      </w:r>
      <w:r>
        <w:instrText xml:space="preserve"> REF _Ref104292814 \n \h </w:instrText>
      </w:r>
      <w:r>
        <w:fldChar w:fldCharType="separate"/>
      </w:r>
      <w:r w:rsidR="00772F06">
        <w:t>4.7</w:t>
      </w:r>
      <w:r>
        <w:fldChar w:fldCharType="end"/>
      </w:r>
      <w:r>
        <w:t>.</w:t>
      </w:r>
    </w:p>
    <w:p w14:paraId="01B7B07B" w14:textId="77777777" w:rsidR="000660C0" w:rsidRPr="00144D05" w:rsidRDefault="000660C0" w:rsidP="00BE002B">
      <w:pPr>
        <w:pStyle w:val="3TimesNewRoman"/>
        <w:numPr>
          <w:ilvl w:val="2"/>
          <w:numId w:val="7"/>
        </w:numPr>
        <w:tabs>
          <w:tab w:val="num" w:pos="1644"/>
        </w:tabs>
        <w:ind w:left="720"/>
        <w:rPr>
          <w:sz w:val="24"/>
          <w:szCs w:val="24"/>
        </w:rPr>
      </w:pPr>
      <w:bookmarkStart w:id="999" w:name="_Toc103935152"/>
      <w:bookmarkStart w:id="1000" w:name="_Ref104293696"/>
      <w:bookmarkStart w:id="1001" w:name="_Toc104457689"/>
      <w:bookmarkStart w:id="1002" w:name="_Toc118113787"/>
      <w:bookmarkStart w:id="1003" w:name="_Hlk104205307"/>
      <w:r w:rsidRPr="00144D05">
        <w:rPr>
          <w:sz w:val="24"/>
          <w:szCs w:val="24"/>
        </w:rPr>
        <w:t>Требования к программному и техническому обеспечению</w:t>
      </w:r>
      <w:bookmarkEnd w:id="999"/>
      <w:bookmarkEnd w:id="1000"/>
      <w:bookmarkEnd w:id="1001"/>
      <w:bookmarkEnd w:id="1002"/>
    </w:p>
    <w:p w14:paraId="7EFA1A53" w14:textId="77777777" w:rsidR="000660C0" w:rsidRPr="003E6F48" w:rsidRDefault="000660C0" w:rsidP="00BE002B">
      <w:pPr>
        <w:pStyle w:val="45"/>
        <w:numPr>
          <w:ilvl w:val="3"/>
          <w:numId w:val="7"/>
        </w:numPr>
      </w:pPr>
      <w:bookmarkStart w:id="1004" w:name="_Ref34896305"/>
      <w:bookmarkStart w:id="1005" w:name="_Ref34896569"/>
      <w:bookmarkStart w:id="1006" w:name="_Ref34896654"/>
      <w:bookmarkStart w:id="1007" w:name="_Toc37147053"/>
      <w:bookmarkStart w:id="1008" w:name="_Toc64306904"/>
      <w:bookmarkStart w:id="1009" w:name="_Toc118113788"/>
      <w:bookmarkStart w:id="1010" w:name="_Hlk64721510"/>
      <w:r w:rsidRPr="003E6F48">
        <w:t>Требования к программному обеспечению</w:t>
      </w:r>
      <w:bookmarkEnd w:id="1004"/>
      <w:bookmarkEnd w:id="1005"/>
      <w:bookmarkEnd w:id="1006"/>
      <w:bookmarkEnd w:id="1007"/>
      <w:bookmarkEnd w:id="1008"/>
      <w:bookmarkEnd w:id="1009"/>
    </w:p>
    <w:p w14:paraId="5BD0D279" w14:textId="77777777" w:rsidR="000660C0" w:rsidRPr="006300D8" w:rsidRDefault="000660C0" w:rsidP="000660C0">
      <w:pPr>
        <w:pStyle w:val="34f0"/>
      </w:pPr>
      <w:r w:rsidRPr="006300D8">
        <w:t>Внедряем</w:t>
      </w:r>
      <w:r>
        <w:t>ое</w:t>
      </w:r>
      <w:r w:rsidRPr="006300D8">
        <w:t xml:space="preserve"> </w:t>
      </w:r>
      <w:r>
        <w:t>СПО</w:t>
      </w:r>
      <w:r w:rsidRPr="006300D8">
        <w:t xml:space="preserve"> должн</w:t>
      </w:r>
      <w:r>
        <w:t>о</w:t>
      </w:r>
      <w:r w:rsidRPr="006300D8">
        <w:t xml:space="preserve"> быть совместим</w:t>
      </w:r>
      <w:r>
        <w:t>о</w:t>
      </w:r>
      <w:r w:rsidRPr="006300D8">
        <w:t xml:space="preserve"> для работы со следующим программным обеспечением:</w:t>
      </w:r>
    </w:p>
    <w:p w14:paraId="75274126" w14:textId="5D365CE0" w:rsidR="000660C0" w:rsidRPr="006300D8" w:rsidRDefault="000660C0" w:rsidP="000660C0">
      <w:pPr>
        <w:pBdr>
          <w:top w:val="nil"/>
          <w:left w:val="nil"/>
          <w:bottom w:val="nil"/>
          <w:right w:val="nil"/>
          <w:between w:val="nil"/>
        </w:pBdr>
        <w:spacing w:line="360" w:lineRule="auto"/>
        <w:jc w:val="both"/>
        <w:rPr>
          <w:b/>
          <w:bCs/>
        </w:rPr>
      </w:pPr>
      <w:r w:rsidRPr="006300D8">
        <w:rPr>
          <w:b/>
          <w:bCs/>
        </w:rPr>
        <w:t xml:space="preserve">Таблица </w:t>
      </w:r>
      <w:r w:rsidRPr="006300D8">
        <w:rPr>
          <w:b/>
          <w:bCs/>
        </w:rPr>
        <w:fldChar w:fldCharType="begin"/>
      </w:r>
      <w:r w:rsidRPr="006300D8">
        <w:rPr>
          <w:b/>
          <w:bCs/>
        </w:rPr>
        <w:instrText xml:space="preserve"> SEQ Таблица \* ARABIC </w:instrText>
      </w:r>
      <w:r w:rsidRPr="006300D8">
        <w:rPr>
          <w:b/>
          <w:bCs/>
        </w:rPr>
        <w:fldChar w:fldCharType="separate"/>
      </w:r>
      <w:r w:rsidR="00772F06">
        <w:rPr>
          <w:b/>
          <w:bCs/>
          <w:noProof/>
        </w:rPr>
        <w:t>3</w:t>
      </w:r>
      <w:r w:rsidRPr="006300D8">
        <w:rPr>
          <w:b/>
          <w:bCs/>
        </w:rPr>
        <w:fldChar w:fldCharType="end"/>
      </w:r>
      <w:r w:rsidRPr="006300D8">
        <w:rPr>
          <w:b/>
          <w:bCs/>
        </w:rPr>
        <w:t xml:space="preserve"> – Минимальные требования к программному обеспечению </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139"/>
        <w:gridCol w:w="4487"/>
        <w:gridCol w:w="3275"/>
      </w:tblGrid>
      <w:tr w:rsidR="000660C0" w:rsidRPr="006300D8" w14:paraId="3708153D" w14:textId="77777777" w:rsidTr="009E2176">
        <w:trPr>
          <w:trHeight w:val="800"/>
          <w:jc w:val="center"/>
        </w:trPr>
        <w:tc>
          <w:tcPr>
            <w:tcW w:w="1080" w:type="pct"/>
            <w:tcBorders>
              <w:top w:val="double" w:sz="4"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FB3CCC" w14:textId="77777777" w:rsidR="000660C0" w:rsidRPr="006300D8" w:rsidRDefault="000660C0" w:rsidP="009E2176">
            <w:pPr>
              <w:jc w:val="center"/>
              <w:rPr>
                <w:b/>
                <w:bCs/>
              </w:rPr>
            </w:pPr>
            <w:r w:rsidRPr="006300D8">
              <w:rPr>
                <w:b/>
                <w:bCs/>
              </w:rPr>
              <w:t>Тип ПО</w:t>
            </w:r>
          </w:p>
        </w:tc>
        <w:tc>
          <w:tcPr>
            <w:tcW w:w="2266" w:type="pct"/>
            <w:tcBorders>
              <w:top w:val="double" w:sz="4" w:space="0" w:color="auto"/>
              <w:bottom w:val="single" w:sz="8" w:space="0" w:color="000000" w:themeColor="text1"/>
              <w:right w:val="single" w:sz="8" w:space="0" w:color="000000" w:themeColor="text1"/>
            </w:tcBorders>
            <w:tcMar>
              <w:top w:w="100" w:type="dxa"/>
              <w:left w:w="100" w:type="dxa"/>
              <w:bottom w:w="100" w:type="dxa"/>
              <w:right w:w="100" w:type="dxa"/>
            </w:tcMar>
          </w:tcPr>
          <w:p w14:paraId="2A5850D4" w14:textId="77777777" w:rsidR="000660C0" w:rsidRPr="006300D8" w:rsidRDefault="000660C0" w:rsidP="009E2176">
            <w:pPr>
              <w:jc w:val="center"/>
              <w:rPr>
                <w:b/>
                <w:bCs/>
              </w:rPr>
            </w:pPr>
            <w:r w:rsidRPr="006300D8">
              <w:rPr>
                <w:b/>
                <w:bCs/>
              </w:rPr>
              <w:t>Операционные системы (минимально допустимые версии)</w:t>
            </w:r>
          </w:p>
        </w:tc>
        <w:tc>
          <w:tcPr>
            <w:tcW w:w="1654" w:type="pct"/>
            <w:tcBorders>
              <w:top w:val="double" w:sz="4" w:space="0" w:color="auto"/>
              <w:bottom w:val="single" w:sz="8" w:space="0" w:color="000000" w:themeColor="text1"/>
              <w:right w:val="single" w:sz="8" w:space="0" w:color="000000" w:themeColor="text1"/>
            </w:tcBorders>
            <w:tcMar>
              <w:top w:w="100" w:type="dxa"/>
              <w:left w:w="100" w:type="dxa"/>
              <w:bottom w:w="100" w:type="dxa"/>
              <w:right w:w="100" w:type="dxa"/>
            </w:tcMar>
          </w:tcPr>
          <w:p w14:paraId="19218C17" w14:textId="77777777" w:rsidR="000660C0" w:rsidRPr="006300D8" w:rsidRDefault="000660C0" w:rsidP="009E2176">
            <w:pPr>
              <w:jc w:val="center"/>
              <w:rPr>
                <w:b/>
                <w:bCs/>
              </w:rPr>
            </w:pPr>
            <w:r w:rsidRPr="006300D8">
              <w:rPr>
                <w:b/>
                <w:bCs/>
              </w:rPr>
              <w:t>Программное обеспечение (минимально допустимые версии)</w:t>
            </w:r>
          </w:p>
        </w:tc>
      </w:tr>
      <w:tr w:rsidR="000660C0" w:rsidRPr="006300D8" w14:paraId="1874652A" w14:textId="77777777" w:rsidTr="009E2176">
        <w:trPr>
          <w:trHeight w:val="520"/>
          <w:jc w:val="center"/>
        </w:trPr>
        <w:tc>
          <w:tcPr>
            <w:tcW w:w="1080"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23988E" w14:textId="77777777" w:rsidR="000660C0" w:rsidRPr="006300D8" w:rsidRDefault="000660C0" w:rsidP="009E2176">
            <w:pPr>
              <w:jc w:val="both"/>
            </w:pPr>
            <w:r w:rsidRPr="006300D8">
              <w:t>Серверы баз данных</w:t>
            </w:r>
          </w:p>
        </w:tc>
        <w:tc>
          <w:tcPr>
            <w:tcW w:w="2266" w:type="pct"/>
            <w:tcBorders>
              <w:bottom w:val="single" w:sz="8" w:space="0" w:color="000000" w:themeColor="text1"/>
              <w:right w:val="single" w:sz="8" w:space="0" w:color="000000" w:themeColor="text1"/>
            </w:tcBorders>
            <w:tcMar>
              <w:top w:w="100" w:type="dxa"/>
              <w:left w:w="100" w:type="dxa"/>
              <w:bottom w:w="100" w:type="dxa"/>
              <w:right w:w="100" w:type="dxa"/>
            </w:tcMar>
          </w:tcPr>
          <w:p w14:paraId="0CA05FCC" w14:textId="7C2DA982" w:rsidR="000660C0" w:rsidRPr="006300D8" w:rsidRDefault="000660C0" w:rsidP="009E2176">
            <w:pPr>
              <w:jc w:val="both"/>
            </w:pPr>
            <w:r w:rsidRPr="006300D8">
              <w:t>Ubuntu 18.04, Cent</w:t>
            </w:r>
            <w:r w:rsidRPr="006300D8">
              <w:rPr>
                <w:lang w:val="en-US"/>
              </w:rPr>
              <w:t>O</w:t>
            </w:r>
            <w:r w:rsidRPr="006300D8">
              <w:t xml:space="preserve">S </w:t>
            </w:r>
            <w:r>
              <w:t>7</w:t>
            </w:r>
          </w:p>
        </w:tc>
        <w:tc>
          <w:tcPr>
            <w:tcW w:w="1654" w:type="pct"/>
            <w:tcBorders>
              <w:bottom w:val="single" w:sz="8" w:space="0" w:color="000000" w:themeColor="text1"/>
              <w:right w:val="single" w:sz="8" w:space="0" w:color="000000" w:themeColor="text1"/>
            </w:tcBorders>
            <w:tcMar>
              <w:top w:w="100" w:type="dxa"/>
              <w:left w:w="100" w:type="dxa"/>
              <w:bottom w:w="100" w:type="dxa"/>
              <w:right w:w="100" w:type="dxa"/>
            </w:tcMar>
          </w:tcPr>
          <w:p w14:paraId="7F87D146" w14:textId="77777777" w:rsidR="000660C0" w:rsidRPr="006300D8" w:rsidRDefault="000660C0" w:rsidP="009E2176">
            <w:pPr>
              <w:jc w:val="both"/>
            </w:pPr>
            <w:r w:rsidRPr="006300D8">
              <w:rPr>
                <w:lang w:val="en-US"/>
              </w:rPr>
              <w:t>PostgreSQL 11, MongoDB 4.</w:t>
            </w:r>
            <w:r w:rsidRPr="006300D8">
              <w:t>2</w:t>
            </w:r>
          </w:p>
        </w:tc>
      </w:tr>
      <w:tr w:rsidR="000660C0" w:rsidRPr="00215722" w14:paraId="6641C16C" w14:textId="77777777" w:rsidTr="009E2176">
        <w:trPr>
          <w:trHeight w:val="800"/>
          <w:jc w:val="center"/>
        </w:trPr>
        <w:tc>
          <w:tcPr>
            <w:tcW w:w="1080"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59C41D" w14:textId="77777777" w:rsidR="000660C0" w:rsidRPr="006300D8" w:rsidRDefault="000660C0" w:rsidP="009E2176">
            <w:pPr>
              <w:jc w:val="both"/>
            </w:pPr>
            <w:r w:rsidRPr="006300D8">
              <w:t>Серверы приложений</w:t>
            </w:r>
          </w:p>
        </w:tc>
        <w:tc>
          <w:tcPr>
            <w:tcW w:w="2266" w:type="pct"/>
            <w:tcBorders>
              <w:bottom w:val="single" w:sz="8" w:space="0" w:color="000000" w:themeColor="text1"/>
              <w:right w:val="single" w:sz="8" w:space="0" w:color="000000" w:themeColor="text1"/>
            </w:tcBorders>
            <w:tcMar>
              <w:top w:w="100" w:type="dxa"/>
              <w:left w:w="100" w:type="dxa"/>
              <w:bottom w:w="100" w:type="dxa"/>
              <w:right w:w="100" w:type="dxa"/>
            </w:tcMar>
          </w:tcPr>
          <w:p w14:paraId="42C56DCB" w14:textId="15F5A043" w:rsidR="000660C0" w:rsidRPr="006300D8" w:rsidRDefault="000660C0" w:rsidP="009E2176">
            <w:pPr>
              <w:jc w:val="both"/>
            </w:pPr>
            <w:r w:rsidRPr="006300D8">
              <w:t>Ubuntu 18.04, Cent</w:t>
            </w:r>
            <w:r w:rsidRPr="006300D8">
              <w:rPr>
                <w:lang w:val="en-US"/>
              </w:rPr>
              <w:t>O</w:t>
            </w:r>
            <w:r w:rsidRPr="006300D8">
              <w:t xml:space="preserve">S </w:t>
            </w:r>
            <w:r>
              <w:t>7</w:t>
            </w:r>
          </w:p>
        </w:tc>
        <w:tc>
          <w:tcPr>
            <w:tcW w:w="1654" w:type="pct"/>
            <w:tcBorders>
              <w:bottom w:val="single" w:sz="8" w:space="0" w:color="000000" w:themeColor="text1"/>
              <w:right w:val="single" w:sz="8" w:space="0" w:color="000000" w:themeColor="text1"/>
            </w:tcBorders>
            <w:tcMar>
              <w:top w:w="100" w:type="dxa"/>
              <w:left w:w="100" w:type="dxa"/>
              <w:bottom w:w="100" w:type="dxa"/>
              <w:right w:w="100" w:type="dxa"/>
            </w:tcMar>
          </w:tcPr>
          <w:p w14:paraId="2B11D5BF" w14:textId="77777777" w:rsidR="000660C0" w:rsidRPr="006300D8" w:rsidRDefault="000660C0" w:rsidP="009E2176">
            <w:pPr>
              <w:jc w:val="both"/>
              <w:rPr>
                <w:lang w:val="en-US"/>
              </w:rPr>
            </w:pPr>
            <w:r w:rsidRPr="006300D8">
              <w:rPr>
                <w:lang w:val="en-US"/>
              </w:rPr>
              <w:t>nginx 1.17, PHP 7.2, OpenSSL 1.1.1, Apache 2.4, Node.js 10.16</w:t>
            </w:r>
          </w:p>
        </w:tc>
      </w:tr>
      <w:tr w:rsidR="000660C0" w:rsidRPr="00215722" w14:paraId="5D2E56E9" w14:textId="77777777" w:rsidTr="009E2176">
        <w:trPr>
          <w:trHeight w:val="1620"/>
          <w:jc w:val="center"/>
        </w:trPr>
        <w:tc>
          <w:tcPr>
            <w:tcW w:w="1080"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A63F8E" w14:textId="77777777" w:rsidR="000660C0" w:rsidRPr="006300D8" w:rsidRDefault="000660C0" w:rsidP="009E2176">
            <w:pPr>
              <w:jc w:val="both"/>
            </w:pPr>
            <w:r w:rsidRPr="006300D8">
              <w:t>Иные серверы</w:t>
            </w:r>
          </w:p>
        </w:tc>
        <w:tc>
          <w:tcPr>
            <w:tcW w:w="2266" w:type="pct"/>
            <w:tcBorders>
              <w:bottom w:val="single" w:sz="8" w:space="0" w:color="000000" w:themeColor="text1"/>
              <w:right w:val="single" w:sz="8" w:space="0" w:color="000000" w:themeColor="text1"/>
            </w:tcBorders>
            <w:tcMar>
              <w:top w:w="100" w:type="dxa"/>
              <w:left w:w="100" w:type="dxa"/>
              <w:bottom w:w="100" w:type="dxa"/>
              <w:right w:w="100" w:type="dxa"/>
            </w:tcMar>
          </w:tcPr>
          <w:p w14:paraId="1BE0CC9B" w14:textId="47776C99" w:rsidR="000660C0" w:rsidRPr="006300D8" w:rsidRDefault="000660C0" w:rsidP="009E2176">
            <w:pPr>
              <w:jc w:val="both"/>
            </w:pPr>
            <w:r w:rsidRPr="006300D8">
              <w:t>Ubuntu 18.04, Cent</w:t>
            </w:r>
            <w:r w:rsidRPr="006300D8">
              <w:rPr>
                <w:lang w:val="en-US"/>
              </w:rPr>
              <w:t>O</w:t>
            </w:r>
            <w:r w:rsidRPr="006300D8">
              <w:t xml:space="preserve">S </w:t>
            </w:r>
            <w:r>
              <w:t>7</w:t>
            </w:r>
          </w:p>
        </w:tc>
        <w:tc>
          <w:tcPr>
            <w:tcW w:w="1654" w:type="pct"/>
            <w:tcBorders>
              <w:bottom w:val="single" w:sz="8" w:space="0" w:color="000000" w:themeColor="text1"/>
              <w:right w:val="single" w:sz="8" w:space="0" w:color="000000" w:themeColor="text1"/>
            </w:tcBorders>
            <w:tcMar>
              <w:top w:w="100" w:type="dxa"/>
              <w:left w:w="100" w:type="dxa"/>
              <w:bottom w:w="100" w:type="dxa"/>
              <w:right w:w="100" w:type="dxa"/>
            </w:tcMar>
          </w:tcPr>
          <w:p w14:paraId="1A161B9F" w14:textId="77777777" w:rsidR="000660C0" w:rsidRPr="006300D8" w:rsidRDefault="000660C0" w:rsidP="009E2176">
            <w:pPr>
              <w:jc w:val="both"/>
              <w:rPr>
                <w:lang w:val="en-US"/>
              </w:rPr>
            </w:pPr>
            <w:r w:rsidRPr="006300D8">
              <w:rPr>
                <w:lang w:val="en-US"/>
              </w:rPr>
              <w:t>Java 8, ActiveMQ 5.15.1, TomEE Plus 1.7.4, Crypto Pro JCP 2.0.40035, Docker 18.03.1, BIRT Viewer 4.8, Tomcat 9, Java 7 OPENDJ 2.6, Node JS 10.16, TURN server 4.5, Zabbix 4, Elasticsearch 7</w:t>
            </w:r>
          </w:p>
        </w:tc>
      </w:tr>
      <w:tr w:rsidR="000660C0" w:rsidRPr="006300D8" w14:paraId="31A2D3D2" w14:textId="77777777" w:rsidTr="009E2176">
        <w:trPr>
          <w:trHeight w:val="1580"/>
          <w:jc w:val="center"/>
        </w:trPr>
        <w:tc>
          <w:tcPr>
            <w:tcW w:w="1080"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5C912AB" w14:textId="77777777" w:rsidR="000660C0" w:rsidRPr="006300D8" w:rsidRDefault="000660C0" w:rsidP="009E2176">
            <w:pPr>
              <w:jc w:val="both"/>
            </w:pPr>
            <w:r w:rsidRPr="006300D8">
              <w:t>Программное обеспечение рабочей станции (клиента)</w:t>
            </w:r>
          </w:p>
        </w:tc>
        <w:tc>
          <w:tcPr>
            <w:tcW w:w="2266" w:type="pct"/>
            <w:tcBorders>
              <w:bottom w:val="single" w:sz="8" w:space="0" w:color="000000" w:themeColor="text1"/>
              <w:right w:val="single" w:sz="8" w:space="0" w:color="000000" w:themeColor="text1"/>
            </w:tcBorders>
            <w:tcMar>
              <w:top w:w="100" w:type="dxa"/>
              <w:left w:w="100" w:type="dxa"/>
              <w:bottom w:w="100" w:type="dxa"/>
              <w:right w:w="100" w:type="dxa"/>
            </w:tcMar>
          </w:tcPr>
          <w:p w14:paraId="1DDE04C9" w14:textId="77777777" w:rsidR="000660C0" w:rsidRPr="00897160" w:rsidRDefault="000660C0" w:rsidP="009E2176">
            <w:pPr>
              <w:jc w:val="both"/>
              <w:rPr>
                <w:lang w:val="en-US"/>
              </w:rPr>
            </w:pPr>
            <w:r w:rsidRPr="00321928">
              <w:rPr>
                <w:lang w:val="en-US"/>
              </w:rPr>
              <w:t>Ubuntu 18.04, Cent</w:t>
            </w:r>
            <w:r w:rsidRPr="006300D8">
              <w:rPr>
                <w:lang w:val="en-US"/>
              </w:rPr>
              <w:t>O</w:t>
            </w:r>
            <w:r w:rsidRPr="00321928">
              <w:rPr>
                <w:lang w:val="en-US"/>
              </w:rPr>
              <w:t xml:space="preserve">S 8, Microsoft Windows 10, </w:t>
            </w:r>
            <w:r>
              <w:t>РЕД</w:t>
            </w:r>
            <w:r w:rsidRPr="001F0048">
              <w:rPr>
                <w:lang w:val="en-US"/>
              </w:rPr>
              <w:t xml:space="preserve"> </w:t>
            </w:r>
            <w:r>
              <w:t>ОС</w:t>
            </w:r>
            <w:r w:rsidRPr="001F0048">
              <w:rPr>
                <w:lang w:val="en-US"/>
              </w:rPr>
              <w:t xml:space="preserve"> 7.3 </w:t>
            </w:r>
            <w:r>
              <w:t>МУРОМ</w:t>
            </w:r>
            <w:r w:rsidRPr="000864FD">
              <w:rPr>
                <w:lang w:val="en-US"/>
              </w:rPr>
              <w:t xml:space="preserve">, </w:t>
            </w:r>
            <w:r w:rsidRPr="00897160">
              <w:rPr>
                <w:lang w:val="en-US"/>
              </w:rPr>
              <w:t xml:space="preserve">Astra Linux Common Edition "Орел" 2.12, Astra Linux </w:t>
            </w:r>
            <w:r>
              <w:rPr>
                <w:lang w:val="en-US"/>
              </w:rPr>
              <w:t>Special</w:t>
            </w:r>
            <w:r w:rsidRPr="00897160">
              <w:rPr>
                <w:lang w:val="en-US"/>
              </w:rPr>
              <w:t xml:space="preserve"> Edition "</w:t>
            </w:r>
            <w:r>
              <w:t>Смоленск</w:t>
            </w:r>
            <w:r w:rsidRPr="00897160">
              <w:rPr>
                <w:lang w:val="en-US"/>
              </w:rPr>
              <w:t>" 1.6</w:t>
            </w:r>
          </w:p>
        </w:tc>
        <w:tc>
          <w:tcPr>
            <w:tcW w:w="1654" w:type="pct"/>
            <w:tcBorders>
              <w:bottom w:val="single" w:sz="8" w:space="0" w:color="000000" w:themeColor="text1"/>
              <w:right w:val="single" w:sz="8" w:space="0" w:color="000000" w:themeColor="text1"/>
            </w:tcBorders>
            <w:tcMar>
              <w:top w:w="100" w:type="dxa"/>
              <w:left w:w="100" w:type="dxa"/>
              <w:bottom w:w="100" w:type="dxa"/>
              <w:right w:w="100" w:type="dxa"/>
            </w:tcMar>
          </w:tcPr>
          <w:p w14:paraId="696A649D" w14:textId="77777777" w:rsidR="000660C0" w:rsidRPr="006300D8" w:rsidRDefault="000660C0" w:rsidP="009E2176">
            <w:pPr>
              <w:jc w:val="both"/>
            </w:pPr>
            <w:r w:rsidRPr="006300D8">
              <w:t>Веб-браузеры Mozilla Firefox, Google Chrome или Яндекс.Браузер не старше 6 месяцев со времени выпуска релиза.</w:t>
            </w:r>
          </w:p>
        </w:tc>
      </w:tr>
    </w:tbl>
    <w:p w14:paraId="4EA4F1A2" w14:textId="77777777" w:rsidR="000660C0" w:rsidRPr="003E6F48" w:rsidRDefault="000660C0" w:rsidP="00BE002B">
      <w:pPr>
        <w:pStyle w:val="45"/>
        <w:numPr>
          <w:ilvl w:val="3"/>
          <w:numId w:val="7"/>
        </w:numPr>
      </w:pPr>
      <w:bookmarkStart w:id="1011" w:name="_Ref34896312"/>
      <w:bookmarkStart w:id="1012" w:name="_Ref34896576"/>
      <w:bookmarkStart w:id="1013" w:name="_Toc37147054"/>
      <w:bookmarkStart w:id="1014" w:name="_Ref38927820"/>
      <w:bookmarkStart w:id="1015" w:name="_Toc64306905"/>
      <w:bookmarkStart w:id="1016" w:name="_Toc118113789"/>
      <w:bookmarkEnd w:id="1010"/>
      <w:r w:rsidRPr="003E6F48">
        <w:t>Требования к техническому обеспечению</w:t>
      </w:r>
      <w:bookmarkEnd w:id="1011"/>
      <w:bookmarkEnd w:id="1012"/>
      <w:bookmarkEnd w:id="1013"/>
      <w:bookmarkEnd w:id="1014"/>
      <w:bookmarkEnd w:id="1015"/>
      <w:bookmarkEnd w:id="1016"/>
    </w:p>
    <w:p w14:paraId="28D6C598" w14:textId="5E3ACC2C" w:rsidR="000660C0" w:rsidRPr="006300D8" w:rsidRDefault="000660C0" w:rsidP="000660C0">
      <w:pPr>
        <w:spacing w:before="240" w:after="120" w:line="360" w:lineRule="auto"/>
        <w:ind w:firstLine="851"/>
        <w:jc w:val="both"/>
      </w:pPr>
      <w:r>
        <w:t>СПО</w:t>
      </w:r>
      <w:r w:rsidRPr="006300D8">
        <w:t xml:space="preserve"> должн</w:t>
      </w:r>
      <w:r>
        <w:t>о</w:t>
      </w:r>
      <w:r w:rsidRPr="006300D8">
        <w:t xml:space="preserve"> отвечать требованиям к техническому обеспечению, предъявляемым к существующей Системе, и должна отвечать характеристикам, приведенным</w:t>
      </w:r>
      <w:r>
        <w:t xml:space="preserve"> </w:t>
      </w:r>
      <w:r w:rsidRPr="006300D8">
        <w:t xml:space="preserve">в разделах </w:t>
      </w:r>
      <w:r>
        <w:fldChar w:fldCharType="begin"/>
      </w:r>
      <w:r>
        <w:instrText xml:space="preserve"> REF _Ref101719150 \n \h </w:instrText>
      </w:r>
      <w:r>
        <w:fldChar w:fldCharType="separate"/>
      </w:r>
      <w:r w:rsidR="00772F06">
        <w:t>4.2.2.2.1</w:t>
      </w:r>
      <w:r>
        <w:fldChar w:fldCharType="end"/>
      </w:r>
      <w:r w:rsidRPr="006300D8">
        <w:t>-</w:t>
      </w:r>
      <w:r>
        <w:fldChar w:fldCharType="begin"/>
      </w:r>
      <w:r>
        <w:instrText xml:space="preserve"> REF _Ref101719163 \n \h </w:instrText>
      </w:r>
      <w:r>
        <w:fldChar w:fldCharType="separate"/>
      </w:r>
      <w:r w:rsidR="00772F06">
        <w:t>4.2.2.2.4</w:t>
      </w:r>
      <w:r>
        <w:fldChar w:fldCharType="end"/>
      </w:r>
      <w:r w:rsidRPr="006300D8">
        <w:t>.</w:t>
      </w:r>
      <w:r>
        <w:t xml:space="preserve"> </w:t>
      </w:r>
    </w:p>
    <w:p w14:paraId="526727B8" w14:textId="77777777" w:rsidR="000660C0" w:rsidRPr="003E6F48" w:rsidRDefault="000660C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bookmarkStart w:id="1017" w:name="_Toc16063939"/>
      <w:bookmarkStart w:id="1018" w:name="_Ref101719150"/>
      <w:bookmarkStart w:id="1019" w:name="_Hlk64721626"/>
      <w:r w:rsidRPr="003E6F48">
        <w:t>Техническое обеспечение серверов</w:t>
      </w:r>
      <w:bookmarkEnd w:id="1017"/>
      <w:bookmarkEnd w:id="1018"/>
    </w:p>
    <w:p w14:paraId="5A6B8CF7" w14:textId="1BBAA7B0" w:rsidR="000660C0" w:rsidRPr="006300D8" w:rsidRDefault="000660C0" w:rsidP="000660C0">
      <w:pPr>
        <w:spacing w:before="240" w:after="120" w:line="360" w:lineRule="auto"/>
        <w:ind w:firstLine="851"/>
        <w:jc w:val="both"/>
      </w:pPr>
      <w:r w:rsidRPr="006300D8">
        <w:t xml:space="preserve">Для обеспечения нормальной эксплуатации </w:t>
      </w:r>
      <w:r>
        <w:t>СПО</w:t>
      </w:r>
      <w:r w:rsidRPr="006300D8">
        <w:t xml:space="preserve"> Заказчиком должны быть выполнены минимальные требования к техническому обеспечению серверов, указанные в таблице </w:t>
      </w:r>
      <w:r w:rsidRPr="006300D8">
        <w:fldChar w:fldCharType="begin"/>
      </w:r>
      <w:r w:rsidRPr="006300D8">
        <w:instrText xml:space="preserve"> REF _Ref15904836 \h  \* MERGEFORMAT </w:instrText>
      </w:r>
      <w:r w:rsidRPr="006300D8">
        <w:fldChar w:fldCharType="separate"/>
      </w:r>
      <w:r w:rsidR="00772F06" w:rsidRPr="00772F06">
        <w:rPr>
          <w:vanish/>
        </w:rPr>
        <w:t xml:space="preserve">Таблица </w:t>
      </w:r>
      <w:r w:rsidR="00772F06" w:rsidRPr="00772F06">
        <w:rPr>
          <w:noProof/>
        </w:rPr>
        <w:t>4</w:t>
      </w:r>
      <w:r w:rsidRPr="006300D8">
        <w:fldChar w:fldCharType="end"/>
      </w:r>
      <w:r w:rsidRPr="006300D8">
        <w:t>.</w:t>
      </w:r>
    </w:p>
    <w:p w14:paraId="6B0BD8BD" w14:textId="122A6427" w:rsidR="000660C0" w:rsidRPr="00B56716" w:rsidRDefault="000660C0" w:rsidP="000660C0">
      <w:pPr>
        <w:pBdr>
          <w:top w:val="nil"/>
          <w:left w:val="nil"/>
          <w:bottom w:val="nil"/>
          <w:right w:val="nil"/>
          <w:between w:val="nil"/>
        </w:pBdr>
        <w:spacing w:line="360" w:lineRule="auto"/>
        <w:jc w:val="both"/>
        <w:rPr>
          <w:b/>
        </w:rPr>
      </w:pPr>
      <w:bookmarkStart w:id="1020" w:name="_Ref15904836"/>
      <w:r w:rsidRPr="00B56716">
        <w:rPr>
          <w:b/>
        </w:rPr>
        <w:t xml:space="preserve">Таблица </w:t>
      </w:r>
      <w:r w:rsidRPr="00B56716">
        <w:rPr>
          <w:b/>
        </w:rPr>
        <w:fldChar w:fldCharType="begin"/>
      </w:r>
      <w:r w:rsidRPr="00B56716">
        <w:rPr>
          <w:b/>
        </w:rPr>
        <w:instrText>SEQ Таблица \* ARABIC</w:instrText>
      </w:r>
      <w:r w:rsidRPr="00B56716">
        <w:rPr>
          <w:b/>
        </w:rPr>
        <w:fldChar w:fldCharType="separate"/>
      </w:r>
      <w:r w:rsidR="00772F06">
        <w:rPr>
          <w:b/>
          <w:noProof/>
        </w:rPr>
        <w:t>4</w:t>
      </w:r>
      <w:r w:rsidRPr="00B56716">
        <w:rPr>
          <w:b/>
        </w:rPr>
        <w:fldChar w:fldCharType="end"/>
      </w:r>
      <w:bookmarkEnd w:id="1020"/>
      <w:r w:rsidRPr="00B56716">
        <w:rPr>
          <w:b/>
        </w:rPr>
        <w:t xml:space="preserve"> – Минимальные требования к техническому обеспечению серверов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3"/>
        <w:gridCol w:w="959"/>
        <w:gridCol w:w="1037"/>
        <w:gridCol w:w="1501"/>
        <w:gridCol w:w="1286"/>
        <w:gridCol w:w="1290"/>
        <w:gridCol w:w="1352"/>
        <w:gridCol w:w="1203"/>
      </w:tblGrid>
      <w:tr w:rsidR="000660C0" w:rsidRPr="006300D8" w14:paraId="5B618A6B" w14:textId="77777777" w:rsidTr="009E2176">
        <w:trPr>
          <w:tblHeader/>
          <w:jc w:val="center"/>
        </w:trPr>
        <w:tc>
          <w:tcPr>
            <w:tcW w:w="647" w:type="pct"/>
            <w:tcBorders>
              <w:top w:val="double" w:sz="4" w:space="0" w:color="auto"/>
            </w:tcBorders>
            <w:shd w:val="clear" w:color="auto" w:fill="auto"/>
            <w:tcMar>
              <w:top w:w="105" w:type="dxa"/>
              <w:left w:w="150" w:type="dxa"/>
              <w:bottom w:w="105" w:type="dxa"/>
              <w:right w:w="225" w:type="dxa"/>
            </w:tcMar>
            <w:vAlign w:val="center"/>
            <w:hideMark/>
          </w:tcPr>
          <w:p w14:paraId="4086B1E9" w14:textId="77777777" w:rsidR="000660C0" w:rsidRPr="006300D8" w:rsidRDefault="000660C0" w:rsidP="009E2176">
            <w:pPr>
              <w:jc w:val="center"/>
              <w:rPr>
                <w:b/>
                <w:bCs/>
                <w:sz w:val="22"/>
                <w:szCs w:val="22"/>
              </w:rPr>
            </w:pPr>
            <w:r w:rsidRPr="006300D8">
              <w:rPr>
                <w:b/>
                <w:bCs/>
                <w:sz w:val="22"/>
                <w:szCs w:val="22"/>
              </w:rPr>
              <w:t>OS</w:t>
            </w:r>
          </w:p>
        </w:tc>
        <w:tc>
          <w:tcPr>
            <w:tcW w:w="484" w:type="pct"/>
            <w:tcBorders>
              <w:top w:val="double" w:sz="4" w:space="0" w:color="auto"/>
            </w:tcBorders>
            <w:shd w:val="clear" w:color="auto" w:fill="auto"/>
            <w:tcMar>
              <w:top w:w="105" w:type="dxa"/>
              <w:left w:w="150" w:type="dxa"/>
              <w:bottom w:w="105" w:type="dxa"/>
              <w:right w:w="225" w:type="dxa"/>
            </w:tcMar>
            <w:vAlign w:val="center"/>
            <w:hideMark/>
          </w:tcPr>
          <w:p w14:paraId="0A641D2D" w14:textId="77777777" w:rsidR="000660C0" w:rsidRPr="006300D8" w:rsidRDefault="000660C0" w:rsidP="009E2176">
            <w:pPr>
              <w:jc w:val="center"/>
              <w:rPr>
                <w:b/>
                <w:sz w:val="22"/>
                <w:szCs w:val="22"/>
              </w:rPr>
            </w:pPr>
            <w:r w:rsidRPr="006300D8">
              <w:rPr>
                <w:b/>
                <w:sz w:val="22"/>
                <w:szCs w:val="22"/>
              </w:rPr>
              <w:t>CPU, шт</w:t>
            </w:r>
          </w:p>
        </w:tc>
        <w:tc>
          <w:tcPr>
            <w:tcW w:w="523" w:type="pct"/>
            <w:tcBorders>
              <w:top w:val="double" w:sz="4" w:space="0" w:color="auto"/>
            </w:tcBorders>
            <w:shd w:val="clear" w:color="auto" w:fill="auto"/>
            <w:tcMar>
              <w:top w:w="105" w:type="dxa"/>
              <w:left w:w="150" w:type="dxa"/>
              <w:bottom w:w="105" w:type="dxa"/>
              <w:right w:w="225" w:type="dxa"/>
            </w:tcMar>
            <w:vAlign w:val="center"/>
            <w:hideMark/>
          </w:tcPr>
          <w:p w14:paraId="3DBFFF8B" w14:textId="77777777" w:rsidR="000660C0" w:rsidRPr="006300D8" w:rsidRDefault="000660C0" w:rsidP="009E2176">
            <w:pPr>
              <w:jc w:val="center"/>
              <w:rPr>
                <w:b/>
                <w:sz w:val="22"/>
                <w:szCs w:val="22"/>
              </w:rPr>
            </w:pPr>
            <w:r w:rsidRPr="006300D8">
              <w:rPr>
                <w:b/>
                <w:sz w:val="22"/>
                <w:szCs w:val="22"/>
              </w:rPr>
              <w:t>RAM, Gb</w:t>
            </w:r>
          </w:p>
        </w:tc>
        <w:tc>
          <w:tcPr>
            <w:tcW w:w="757" w:type="pct"/>
            <w:tcBorders>
              <w:top w:val="double" w:sz="4" w:space="0" w:color="auto"/>
            </w:tcBorders>
            <w:shd w:val="clear" w:color="auto" w:fill="auto"/>
            <w:tcMar>
              <w:top w:w="105" w:type="dxa"/>
              <w:left w:w="150" w:type="dxa"/>
              <w:bottom w:w="105" w:type="dxa"/>
              <w:right w:w="225" w:type="dxa"/>
            </w:tcMar>
            <w:vAlign w:val="center"/>
            <w:hideMark/>
          </w:tcPr>
          <w:p w14:paraId="09BB5A2E" w14:textId="77777777" w:rsidR="000660C0" w:rsidRPr="006300D8" w:rsidRDefault="000660C0" w:rsidP="009E2176">
            <w:pPr>
              <w:jc w:val="center"/>
              <w:rPr>
                <w:b/>
                <w:sz w:val="22"/>
                <w:szCs w:val="22"/>
              </w:rPr>
            </w:pPr>
            <w:r w:rsidRPr="006300D8">
              <w:rPr>
                <w:b/>
                <w:sz w:val="22"/>
                <w:szCs w:val="22"/>
              </w:rPr>
              <w:t>HDD SATA, Gb</w:t>
            </w:r>
          </w:p>
        </w:tc>
        <w:tc>
          <w:tcPr>
            <w:tcW w:w="649" w:type="pct"/>
            <w:tcBorders>
              <w:top w:val="double" w:sz="4" w:space="0" w:color="auto"/>
            </w:tcBorders>
            <w:shd w:val="clear" w:color="auto" w:fill="auto"/>
            <w:tcMar>
              <w:top w:w="105" w:type="dxa"/>
              <w:left w:w="150" w:type="dxa"/>
              <w:bottom w:w="105" w:type="dxa"/>
              <w:right w:w="225" w:type="dxa"/>
            </w:tcMar>
            <w:vAlign w:val="center"/>
            <w:hideMark/>
          </w:tcPr>
          <w:p w14:paraId="737F52A7" w14:textId="77777777" w:rsidR="000660C0" w:rsidRPr="006300D8" w:rsidRDefault="000660C0" w:rsidP="009E2176">
            <w:pPr>
              <w:jc w:val="center"/>
              <w:rPr>
                <w:b/>
                <w:sz w:val="22"/>
                <w:szCs w:val="22"/>
              </w:rPr>
            </w:pPr>
            <w:r w:rsidRPr="006300D8">
              <w:rPr>
                <w:b/>
                <w:sz w:val="22"/>
                <w:szCs w:val="22"/>
              </w:rPr>
              <w:t>HDD SAS, Gb</w:t>
            </w:r>
          </w:p>
        </w:tc>
        <w:tc>
          <w:tcPr>
            <w:tcW w:w="651" w:type="pct"/>
            <w:tcBorders>
              <w:top w:val="double" w:sz="4" w:space="0" w:color="auto"/>
            </w:tcBorders>
            <w:shd w:val="clear" w:color="auto" w:fill="auto"/>
            <w:tcMar>
              <w:top w:w="105" w:type="dxa"/>
              <w:left w:w="150" w:type="dxa"/>
              <w:bottom w:w="105" w:type="dxa"/>
              <w:right w:w="225" w:type="dxa"/>
            </w:tcMar>
            <w:vAlign w:val="center"/>
            <w:hideMark/>
          </w:tcPr>
          <w:p w14:paraId="7692B67E" w14:textId="77777777" w:rsidR="000660C0" w:rsidRPr="006300D8" w:rsidRDefault="000660C0" w:rsidP="009E2176">
            <w:pPr>
              <w:jc w:val="center"/>
              <w:rPr>
                <w:b/>
                <w:sz w:val="22"/>
                <w:szCs w:val="22"/>
              </w:rPr>
            </w:pPr>
            <w:r w:rsidRPr="006300D8">
              <w:rPr>
                <w:b/>
                <w:sz w:val="22"/>
                <w:szCs w:val="22"/>
              </w:rPr>
              <w:t>HDD SSD, Gb</w:t>
            </w:r>
          </w:p>
        </w:tc>
        <w:tc>
          <w:tcPr>
            <w:tcW w:w="682" w:type="pct"/>
            <w:tcBorders>
              <w:top w:val="double" w:sz="4" w:space="0" w:color="auto"/>
            </w:tcBorders>
            <w:shd w:val="clear" w:color="auto" w:fill="auto"/>
            <w:tcMar>
              <w:top w:w="105" w:type="dxa"/>
              <w:left w:w="150" w:type="dxa"/>
              <w:bottom w:w="105" w:type="dxa"/>
              <w:right w:w="225" w:type="dxa"/>
            </w:tcMar>
            <w:vAlign w:val="center"/>
            <w:hideMark/>
          </w:tcPr>
          <w:p w14:paraId="756FFA47" w14:textId="77777777" w:rsidR="000660C0" w:rsidRPr="006300D8" w:rsidRDefault="000660C0" w:rsidP="009E2176">
            <w:pPr>
              <w:jc w:val="center"/>
              <w:rPr>
                <w:b/>
                <w:sz w:val="22"/>
                <w:szCs w:val="22"/>
              </w:rPr>
            </w:pPr>
            <w:r w:rsidRPr="006300D8">
              <w:rPr>
                <w:b/>
                <w:sz w:val="22"/>
                <w:szCs w:val="22"/>
              </w:rPr>
              <w:t>HDD SSD, iops</w:t>
            </w:r>
          </w:p>
        </w:tc>
        <w:tc>
          <w:tcPr>
            <w:tcW w:w="607" w:type="pct"/>
            <w:tcBorders>
              <w:top w:val="double" w:sz="4" w:space="0" w:color="auto"/>
            </w:tcBorders>
            <w:shd w:val="clear" w:color="auto" w:fill="auto"/>
            <w:tcMar>
              <w:top w:w="105" w:type="dxa"/>
              <w:left w:w="150" w:type="dxa"/>
              <w:bottom w:w="105" w:type="dxa"/>
              <w:right w:w="225" w:type="dxa"/>
            </w:tcMar>
            <w:vAlign w:val="center"/>
            <w:hideMark/>
          </w:tcPr>
          <w:p w14:paraId="63E17565" w14:textId="77777777" w:rsidR="000660C0" w:rsidRPr="006300D8" w:rsidRDefault="000660C0" w:rsidP="009E2176">
            <w:pPr>
              <w:jc w:val="center"/>
              <w:rPr>
                <w:b/>
                <w:sz w:val="22"/>
                <w:szCs w:val="22"/>
              </w:rPr>
            </w:pPr>
            <w:r w:rsidRPr="006300D8">
              <w:rPr>
                <w:b/>
                <w:sz w:val="22"/>
                <w:szCs w:val="22"/>
              </w:rPr>
              <w:t>Роль</w:t>
            </w:r>
          </w:p>
        </w:tc>
      </w:tr>
      <w:tr w:rsidR="000660C0" w:rsidRPr="006300D8" w14:paraId="19C6C1DB" w14:textId="77777777" w:rsidTr="009E2176">
        <w:trPr>
          <w:jc w:val="center"/>
        </w:trPr>
        <w:tc>
          <w:tcPr>
            <w:tcW w:w="647" w:type="pct"/>
            <w:tcMar>
              <w:top w:w="105" w:type="dxa"/>
              <w:left w:w="150" w:type="dxa"/>
              <w:bottom w:w="105" w:type="dxa"/>
              <w:right w:w="150" w:type="dxa"/>
            </w:tcMar>
          </w:tcPr>
          <w:p w14:paraId="480805D5" w14:textId="77777777" w:rsidR="000660C0" w:rsidRPr="006300D8" w:rsidRDefault="000660C0" w:rsidP="009E2176">
            <w:pPr>
              <w:rPr>
                <w:sz w:val="22"/>
                <w:szCs w:val="22"/>
              </w:rPr>
            </w:pPr>
          </w:p>
        </w:tc>
        <w:tc>
          <w:tcPr>
            <w:tcW w:w="484" w:type="pct"/>
            <w:tcMar>
              <w:top w:w="105" w:type="dxa"/>
              <w:left w:w="150" w:type="dxa"/>
              <w:bottom w:w="105" w:type="dxa"/>
              <w:right w:w="150" w:type="dxa"/>
            </w:tcMar>
          </w:tcPr>
          <w:p w14:paraId="76D4A9D9" w14:textId="77777777" w:rsidR="000660C0" w:rsidRPr="006300D8" w:rsidRDefault="000660C0" w:rsidP="009E2176">
            <w:pPr>
              <w:rPr>
                <w:sz w:val="22"/>
                <w:szCs w:val="22"/>
              </w:rPr>
            </w:pPr>
          </w:p>
        </w:tc>
        <w:tc>
          <w:tcPr>
            <w:tcW w:w="523" w:type="pct"/>
            <w:tcMar>
              <w:top w:w="105" w:type="dxa"/>
              <w:left w:w="150" w:type="dxa"/>
              <w:bottom w:w="105" w:type="dxa"/>
              <w:right w:w="150" w:type="dxa"/>
            </w:tcMar>
          </w:tcPr>
          <w:p w14:paraId="5784D222" w14:textId="77777777" w:rsidR="000660C0" w:rsidRPr="006300D8" w:rsidRDefault="000660C0" w:rsidP="009E2176">
            <w:pPr>
              <w:rPr>
                <w:sz w:val="22"/>
                <w:szCs w:val="22"/>
              </w:rPr>
            </w:pPr>
          </w:p>
        </w:tc>
        <w:tc>
          <w:tcPr>
            <w:tcW w:w="757" w:type="pct"/>
            <w:tcMar>
              <w:top w:w="105" w:type="dxa"/>
              <w:left w:w="150" w:type="dxa"/>
              <w:bottom w:w="105" w:type="dxa"/>
              <w:right w:w="150" w:type="dxa"/>
            </w:tcMar>
          </w:tcPr>
          <w:p w14:paraId="1D7E3633" w14:textId="77777777" w:rsidR="000660C0" w:rsidRPr="006300D8" w:rsidRDefault="000660C0" w:rsidP="009E2176">
            <w:pPr>
              <w:rPr>
                <w:sz w:val="22"/>
                <w:szCs w:val="22"/>
              </w:rPr>
            </w:pPr>
          </w:p>
        </w:tc>
        <w:tc>
          <w:tcPr>
            <w:tcW w:w="649" w:type="pct"/>
            <w:tcMar>
              <w:top w:w="105" w:type="dxa"/>
              <w:left w:w="150" w:type="dxa"/>
              <w:bottom w:w="105" w:type="dxa"/>
              <w:right w:w="150" w:type="dxa"/>
            </w:tcMar>
          </w:tcPr>
          <w:p w14:paraId="0DF1FFD2" w14:textId="77777777" w:rsidR="000660C0" w:rsidRPr="006300D8" w:rsidRDefault="000660C0" w:rsidP="009E2176">
            <w:pPr>
              <w:rPr>
                <w:sz w:val="22"/>
                <w:szCs w:val="22"/>
              </w:rPr>
            </w:pPr>
          </w:p>
        </w:tc>
        <w:tc>
          <w:tcPr>
            <w:tcW w:w="651" w:type="pct"/>
            <w:tcMar>
              <w:top w:w="105" w:type="dxa"/>
              <w:left w:w="150" w:type="dxa"/>
              <w:bottom w:w="105" w:type="dxa"/>
              <w:right w:w="150" w:type="dxa"/>
            </w:tcMar>
          </w:tcPr>
          <w:p w14:paraId="17EFE519" w14:textId="77777777" w:rsidR="000660C0" w:rsidRPr="006300D8" w:rsidRDefault="000660C0" w:rsidP="009E2176">
            <w:pPr>
              <w:rPr>
                <w:sz w:val="22"/>
                <w:szCs w:val="22"/>
              </w:rPr>
            </w:pPr>
          </w:p>
        </w:tc>
        <w:tc>
          <w:tcPr>
            <w:tcW w:w="682" w:type="pct"/>
            <w:tcMar>
              <w:top w:w="105" w:type="dxa"/>
              <w:left w:w="150" w:type="dxa"/>
              <w:bottom w:w="105" w:type="dxa"/>
              <w:right w:w="150" w:type="dxa"/>
            </w:tcMar>
          </w:tcPr>
          <w:p w14:paraId="6934A055" w14:textId="77777777" w:rsidR="000660C0" w:rsidRPr="006300D8" w:rsidRDefault="000660C0" w:rsidP="009E2176">
            <w:pPr>
              <w:rPr>
                <w:sz w:val="22"/>
                <w:szCs w:val="22"/>
              </w:rPr>
            </w:pPr>
          </w:p>
        </w:tc>
        <w:tc>
          <w:tcPr>
            <w:tcW w:w="607" w:type="pct"/>
            <w:tcMar>
              <w:top w:w="105" w:type="dxa"/>
              <w:left w:w="150" w:type="dxa"/>
              <w:bottom w:w="105" w:type="dxa"/>
              <w:right w:w="150" w:type="dxa"/>
            </w:tcMar>
          </w:tcPr>
          <w:p w14:paraId="22F7DC2F" w14:textId="77777777" w:rsidR="000660C0" w:rsidRPr="006300D8" w:rsidRDefault="000660C0" w:rsidP="009E2176">
            <w:pPr>
              <w:rPr>
                <w:sz w:val="22"/>
                <w:szCs w:val="22"/>
              </w:rPr>
            </w:pPr>
          </w:p>
        </w:tc>
      </w:tr>
    </w:tbl>
    <w:p w14:paraId="7907ACAC" w14:textId="77777777" w:rsidR="000660C0" w:rsidRPr="006300D8" w:rsidRDefault="000660C0" w:rsidP="000660C0">
      <w:pPr>
        <w:spacing w:before="240" w:after="120" w:line="360" w:lineRule="auto"/>
        <w:ind w:firstLine="851"/>
        <w:jc w:val="both"/>
      </w:pPr>
      <w:r w:rsidRPr="006300D8">
        <w:t xml:space="preserve">Дополнительные требования: </w:t>
      </w:r>
    </w:p>
    <w:p w14:paraId="36783294" w14:textId="77777777" w:rsidR="000660C0" w:rsidRPr="006300D8" w:rsidRDefault="000660C0" w:rsidP="000660C0">
      <w:pPr>
        <w:spacing w:before="120" w:after="120" w:line="360" w:lineRule="auto"/>
        <w:ind w:left="720"/>
        <w:jc w:val="both"/>
      </w:pPr>
      <w:r w:rsidRPr="006300D8">
        <w:t>Требования к организации сети ЦОД:</w:t>
      </w:r>
    </w:p>
    <w:p w14:paraId="3C39276A" w14:textId="709CBE51" w:rsidR="000660C0" w:rsidRPr="000854C5" w:rsidRDefault="000660C0" w:rsidP="00BE002B">
      <w:pPr>
        <w:pStyle w:val="afff3"/>
        <w:numPr>
          <w:ilvl w:val="1"/>
          <w:numId w:val="388"/>
        </w:numPr>
        <w:spacing w:after="200" w:line="360" w:lineRule="auto"/>
        <w:jc w:val="both"/>
      </w:pPr>
      <w:r w:rsidRPr="000854C5">
        <w:t xml:space="preserve">Необходимы 2 внешних выделенных канала связи. Требования к каналам связи указаны в разделе </w:t>
      </w:r>
      <w:r>
        <w:fldChar w:fldCharType="begin"/>
      </w:r>
      <w:r>
        <w:instrText xml:space="preserve"> REF _Ref101719221 \n \h </w:instrText>
      </w:r>
      <w:r>
        <w:fldChar w:fldCharType="separate"/>
      </w:r>
      <w:r w:rsidR="00772F06">
        <w:t>4.2.2.2.3</w:t>
      </w:r>
      <w:r>
        <w:fldChar w:fldCharType="end"/>
      </w:r>
      <w:r>
        <w:t xml:space="preserve"> </w:t>
      </w:r>
      <w:r w:rsidRPr="000854C5">
        <w:t>настоящего Технического задания.</w:t>
      </w:r>
    </w:p>
    <w:p w14:paraId="77A9EA91" w14:textId="77777777" w:rsidR="000660C0" w:rsidRPr="000854C5" w:rsidRDefault="000660C0" w:rsidP="00BE002B">
      <w:pPr>
        <w:pStyle w:val="afff3"/>
        <w:numPr>
          <w:ilvl w:val="1"/>
          <w:numId w:val="388"/>
        </w:numPr>
        <w:spacing w:after="200" w:line="360" w:lineRule="auto"/>
        <w:jc w:val="both"/>
      </w:pPr>
      <w:r w:rsidRPr="000854C5">
        <w:t>Внутри локальной сети пропускная способность каналов связи между серверами должна составлять минимум 10 ГБит/с.</w:t>
      </w:r>
    </w:p>
    <w:p w14:paraId="4C98AD71" w14:textId="77777777" w:rsidR="000660C0" w:rsidRPr="000854C5" w:rsidRDefault="000660C0" w:rsidP="00BE002B">
      <w:pPr>
        <w:pStyle w:val="afff3"/>
        <w:numPr>
          <w:ilvl w:val="1"/>
          <w:numId w:val="388"/>
        </w:numPr>
        <w:spacing w:after="200" w:line="360" w:lineRule="auto"/>
        <w:jc w:val="both"/>
      </w:pPr>
      <w:r w:rsidRPr="000854C5">
        <w:t>Размещение виртуальной машины информационной системы должно осуществляться в выделенном сегменте сети (vlan), отделенном от инфраструктуры управления ЦОД.</w:t>
      </w:r>
    </w:p>
    <w:p w14:paraId="1842B021" w14:textId="77777777" w:rsidR="000660C0" w:rsidRPr="000854C5" w:rsidRDefault="000660C0" w:rsidP="00BE002B">
      <w:pPr>
        <w:pStyle w:val="afff3"/>
        <w:numPr>
          <w:ilvl w:val="1"/>
          <w:numId w:val="388"/>
        </w:numPr>
        <w:spacing w:after="200" w:line="360" w:lineRule="auto"/>
        <w:jc w:val="both"/>
      </w:pPr>
      <w:r w:rsidRPr="000854C5">
        <w:t>Должна быть обеспечена возможность сетевого взаимодействия серверов Системы с сервисами ФГИС и технологическими ресурсами Исполнителя (средства мониторинга и автоматизации) с использованием ЗСПД (стыковая сеть на УД региона 10.41.ХХ.64/28).</w:t>
      </w:r>
    </w:p>
    <w:p w14:paraId="516BA0ED" w14:textId="77777777" w:rsidR="000660C0" w:rsidRPr="000854C5" w:rsidRDefault="000660C0" w:rsidP="00BE002B">
      <w:pPr>
        <w:pStyle w:val="afff3"/>
        <w:numPr>
          <w:ilvl w:val="1"/>
          <w:numId w:val="388"/>
        </w:numPr>
        <w:spacing w:after="200" w:line="360" w:lineRule="auto"/>
        <w:jc w:val="both"/>
      </w:pPr>
      <w:r w:rsidRPr="000854C5">
        <w:t>Для интеграции с федеральными сервисами ЕГИСЗ (КУ ФЭР, РЭМД и т.д.) в тестовом окружении необходим белый IP-адрес в сети Интернет;</w:t>
      </w:r>
    </w:p>
    <w:p w14:paraId="2909941E" w14:textId="77777777" w:rsidR="000660C0" w:rsidRPr="000854C5" w:rsidRDefault="000660C0" w:rsidP="00BE002B">
      <w:pPr>
        <w:pStyle w:val="afff3"/>
        <w:numPr>
          <w:ilvl w:val="1"/>
          <w:numId w:val="388"/>
        </w:numPr>
        <w:spacing w:after="200" w:line="360" w:lineRule="auto"/>
        <w:jc w:val="both"/>
      </w:pPr>
      <w:r w:rsidRPr="000854C5">
        <w:t>Для интеграции с сервисами ФСС в тестовом и продуктивном окружениях, интеграции с федеральными сервисами ЕГИСЗ в тестовом окружении, а также выполнения пусконаладочных работ должен быть обеспечен доступ с серверов Системы к сети Интернет.</w:t>
      </w:r>
    </w:p>
    <w:p w14:paraId="6F840B94" w14:textId="77777777" w:rsidR="000660C0" w:rsidRPr="006D101A" w:rsidRDefault="000660C0" w:rsidP="000660C0">
      <w:pPr>
        <w:spacing w:line="360" w:lineRule="auto"/>
        <w:ind w:left="1080"/>
        <w:jc w:val="both"/>
      </w:pPr>
      <w:r w:rsidRPr="006D101A">
        <w:t>Требования к выделению вычислительных ресурсов:</w:t>
      </w:r>
    </w:p>
    <w:p w14:paraId="37BD0DF3" w14:textId="77777777" w:rsidR="000660C0" w:rsidRPr="000854C5" w:rsidRDefault="000660C0" w:rsidP="00BE002B">
      <w:pPr>
        <w:pStyle w:val="afff3"/>
        <w:numPr>
          <w:ilvl w:val="1"/>
          <w:numId w:val="388"/>
        </w:numPr>
        <w:spacing w:after="200" w:line="360" w:lineRule="auto"/>
        <w:jc w:val="both"/>
      </w:pPr>
      <w:r w:rsidRPr="000854C5">
        <w:t>Размещение серверов БД должно выполняться на выделенных физических серверах. Допускается размещение серверов БД в среде виртуализации при условии отсутствия переподписки выделяемых вычислительных ресурсов.</w:t>
      </w:r>
    </w:p>
    <w:p w14:paraId="6ACCED61" w14:textId="77777777" w:rsidR="000660C0" w:rsidRPr="000854C5" w:rsidRDefault="000660C0" w:rsidP="00BE002B">
      <w:pPr>
        <w:pStyle w:val="afff3"/>
        <w:numPr>
          <w:ilvl w:val="1"/>
          <w:numId w:val="388"/>
        </w:numPr>
        <w:spacing w:after="200" w:line="360" w:lineRule="auto"/>
        <w:jc w:val="both"/>
      </w:pPr>
      <w:r w:rsidRPr="000854C5">
        <w:t>Количество физических серверов виртуализации не должно быть менее 3 шт.</w:t>
      </w:r>
    </w:p>
    <w:p w14:paraId="52BB94BA" w14:textId="77777777" w:rsidR="000660C0" w:rsidRPr="000854C5" w:rsidRDefault="000660C0" w:rsidP="00BE002B">
      <w:pPr>
        <w:pStyle w:val="afff3"/>
        <w:numPr>
          <w:ilvl w:val="1"/>
          <w:numId w:val="388"/>
        </w:numPr>
        <w:spacing w:after="200" w:line="360" w:lineRule="auto"/>
        <w:jc w:val="both"/>
      </w:pPr>
      <w:r w:rsidRPr="000854C5">
        <w:t>При создании ВМ должны быть выделены дисковые ресурсы в виде двух раздельных физических устройств с целью обеспечения раздельного хранения системных данных ОС и бизнес-данных Системы.</w:t>
      </w:r>
    </w:p>
    <w:p w14:paraId="01459265" w14:textId="77777777" w:rsidR="000660C0" w:rsidRPr="000854C5" w:rsidRDefault="000660C0" w:rsidP="00BE002B">
      <w:pPr>
        <w:pStyle w:val="afff3"/>
        <w:numPr>
          <w:ilvl w:val="1"/>
          <w:numId w:val="388"/>
        </w:numPr>
        <w:spacing w:after="200" w:line="360" w:lineRule="auto"/>
        <w:jc w:val="both"/>
      </w:pPr>
      <w:r w:rsidRPr="000854C5">
        <w:t>При размещении серверов приложений в среде виртуализации коэффициент переподписки по CPU не должен превышать 1, переподписка на ресурсы RAM не допускается.</w:t>
      </w:r>
    </w:p>
    <w:p w14:paraId="650DD29A" w14:textId="77777777" w:rsidR="000660C0" w:rsidRPr="000854C5" w:rsidRDefault="000660C0" w:rsidP="00BE002B">
      <w:pPr>
        <w:pStyle w:val="afff3"/>
        <w:numPr>
          <w:ilvl w:val="1"/>
          <w:numId w:val="388"/>
        </w:numPr>
        <w:spacing w:after="200" w:line="360" w:lineRule="auto"/>
        <w:jc w:val="both"/>
      </w:pPr>
      <w:r w:rsidRPr="000854C5">
        <w:t>Производительность ЦПУ на серверах виртуализации в расчете на 1 ядра ЦПУ и составляет 4 UE согласно ЦПУ 2017, 40 UE ЦПУ 2006.</w:t>
      </w:r>
    </w:p>
    <w:p w14:paraId="5E555AB3" w14:textId="77777777" w:rsidR="000660C0" w:rsidRPr="00101671" w:rsidRDefault="000660C0" w:rsidP="000660C0">
      <w:pPr>
        <w:spacing w:line="360" w:lineRule="auto"/>
        <w:ind w:left="1080"/>
        <w:jc w:val="both"/>
      </w:pPr>
      <w:r w:rsidRPr="00101671">
        <w:t>Требования к дисковой подсистеме:</w:t>
      </w:r>
    </w:p>
    <w:p w14:paraId="0B857AE5" w14:textId="77777777" w:rsidR="000660C0" w:rsidRPr="006300D8" w:rsidRDefault="000660C0" w:rsidP="00BE002B">
      <w:pPr>
        <w:pStyle w:val="afff3"/>
        <w:numPr>
          <w:ilvl w:val="1"/>
          <w:numId w:val="388"/>
        </w:numPr>
        <w:spacing w:after="200" w:line="360" w:lineRule="auto"/>
        <w:jc w:val="both"/>
      </w:pPr>
      <w:r w:rsidRPr="006300D8">
        <w:t>Для серверов БД необходимо использовать SSD c рейтингом износоустойчивости 3 DWPD или более. Минимальная производительность на 1 ТБ составляет 10000 IOP</w:t>
      </w:r>
    </w:p>
    <w:p w14:paraId="1AC84BF4" w14:textId="77777777" w:rsidR="000660C0" w:rsidRPr="006300D8" w:rsidRDefault="000660C0" w:rsidP="00BE002B">
      <w:pPr>
        <w:pStyle w:val="afff3"/>
        <w:numPr>
          <w:ilvl w:val="1"/>
          <w:numId w:val="388"/>
        </w:numPr>
        <w:spacing w:after="200" w:line="360" w:lineRule="auto"/>
        <w:jc w:val="both"/>
      </w:pPr>
      <w:r w:rsidRPr="006300D8">
        <w:t>Для хранения бэкапов предпочтительно использовать диски большого объема, возможно, SATA 7,2к. Диски должны быть объединены в RAID группу обеспечивающую высокую отказоустойчивость и надежность хранения данных.</w:t>
      </w:r>
    </w:p>
    <w:p w14:paraId="1116A24A" w14:textId="77777777" w:rsidR="000660C0" w:rsidRPr="006300D8" w:rsidRDefault="000660C0" w:rsidP="00BE002B">
      <w:pPr>
        <w:pStyle w:val="afff3"/>
        <w:numPr>
          <w:ilvl w:val="1"/>
          <w:numId w:val="388"/>
        </w:numPr>
        <w:spacing w:after="200" w:line="360" w:lineRule="auto"/>
        <w:jc w:val="both"/>
      </w:pPr>
      <w:r w:rsidRPr="006300D8">
        <w:t>Хранение резервных копий должно осуществляться на отдельных от бизнес-данных физических носителях, рекомендуется использование отдельной СХД</w:t>
      </w:r>
    </w:p>
    <w:p w14:paraId="2C5CB1C6" w14:textId="77777777" w:rsidR="000660C0" w:rsidRPr="00101671" w:rsidRDefault="000660C0" w:rsidP="00BE002B">
      <w:pPr>
        <w:pStyle w:val="afff3"/>
        <w:numPr>
          <w:ilvl w:val="1"/>
          <w:numId w:val="388"/>
        </w:numPr>
        <w:spacing w:after="200" w:line="360" w:lineRule="auto"/>
        <w:jc w:val="both"/>
      </w:pPr>
      <w:r w:rsidRPr="006300D8">
        <w:t>Для всех остальных серверов необходимо использовать HDD накопители 10К или 15К или SSD c рейтингом износоустойчивости 1 DWPD или более. Минимальная производительность на 1 ТБ составляет 200 IOPS.</w:t>
      </w:r>
    </w:p>
    <w:p w14:paraId="7B1CB7F1" w14:textId="77777777" w:rsidR="000660C0" w:rsidRPr="00101671" w:rsidRDefault="000660C0" w:rsidP="000660C0">
      <w:pPr>
        <w:spacing w:line="360" w:lineRule="auto"/>
        <w:ind w:left="1080"/>
        <w:jc w:val="both"/>
      </w:pPr>
      <w:r w:rsidRPr="00101671">
        <w:t>Общие требования:</w:t>
      </w:r>
    </w:p>
    <w:p w14:paraId="17C98F8A" w14:textId="77777777" w:rsidR="000660C0" w:rsidRPr="000854C5" w:rsidRDefault="000660C0" w:rsidP="00BE002B">
      <w:pPr>
        <w:pStyle w:val="afff3"/>
        <w:numPr>
          <w:ilvl w:val="1"/>
          <w:numId w:val="388"/>
        </w:numPr>
        <w:spacing w:after="200" w:line="360" w:lineRule="auto"/>
        <w:jc w:val="both"/>
      </w:pPr>
      <w:bookmarkStart w:id="1021" w:name="_Toc16063943"/>
      <w:bookmarkStart w:id="1022" w:name="_Hlk64721673"/>
      <w:bookmarkStart w:id="1023" w:name="_Toc16063941"/>
      <w:bookmarkEnd w:id="1019"/>
      <w:r w:rsidRPr="000854C5">
        <w:t>Заказчиком должны быть выполнены мероприятия по защите информации в ЦОД в соответствии с требованиями законодательства РФ.</w:t>
      </w:r>
    </w:p>
    <w:p w14:paraId="2A9465B2" w14:textId="77777777" w:rsidR="000660C0" w:rsidRPr="000854C5" w:rsidRDefault="000660C0" w:rsidP="00BE002B">
      <w:pPr>
        <w:pStyle w:val="afff3"/>
        <w:numPr>
          <w:ilvl w:val="1"/>
          <w:numId w:val="388"/>
        </w:numPr>
        <w:spacing w:after="200" w:line="360" w:lineRule="auto"/>
        <w:jc w:val="both"/>
      </w:pPr>
      <w:r w:rsidRPr="000854C5">
        <w:t>Должна быть обеспечена возможность круглосуточного подключения к серверам для технических специалистов Исполнителя</w:t>
      </w:r>
    </w:p>
    <w:p w14:paraId="1A0E18DC" w14:textId="77777777" w:rsidR="000660C0" w:rsidRPr="000854C5" w:rsidRDefault="000660C0" w:rsidP="00BE002B">
      <w:pPr>
        <w:pStyle w:val="afff3"/>
        <w:numPr>
          <w:ilvl w:val="1"/>
          <w:numId w:val="388"/>
        </w:numPr>
        <w:spacing w:after="200" w:line="360" w:lineRule="auto"/>
        <w:jc w:val="both"/>
      </w:pPr>
      <w:r w:rsidRPr="000854C5">
        <w:t>Заказчиком должен быть организован мониторинг физического оборудования и среды виртуализации ЦОД. Данные мониторинга должны быть доступны специалистам Исполнителя на чтение либо предоставляться Заказчиком по запросу.</w:t>
      </w:r>
    </w:p>
    <w:p w14:paraId="29DC766E" w14:textId="77777777" w:rsidR="000660C0" w:rsidRPr="003E6F48" w:rsidRDefault="000660C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r w:rsidRPr="003E6F48">
        <w:t>Требования к техническому обеспечению клиентских рабочих мест</w:t>
      </w:r>
      <w:bookmarkEnd w:id="1021"/>
    </w:p>
    <w:bookmarkEnd w:id="1022"/>
    <w:p w14:paraId="09B830E2" w14:textId="77777777" w:rsidR="000660C0" w:rsidRPr="006300D8" w:rsidRDefault="000660C0" w:rsidP="000660C0">
      <w:pPr>
        <w:spacing w:before="240" w:after="120" w:line="360" w:lineRule="auto"/>
        <w:ind w:firstLine="851"/>
        <w:jc w:val="both"/>
      </w:pPr>
      <w:r w:rsidRPr="006300D8">
        <w:t>Для обеспечения нормальной эксплуатации модернизируемой Системы Заказчиком должны быть выполнены минимальные требования к техническому обеспечению рабочей станции:</w:t>
      </w:r>
    </w:p>
    <w:p w14:paraId="7A37F62F" w14:textId="77777777" w:rsidR="000660C0" w:rsidRPr="00B56716" w:rsidRDefault="000660C0" w:rsidP="00BE002B">
      <w:pPr>
        <w:pStyle w:val="afff3"/>
        <w:numPr>
          <w:ilvl w:val="1"/>
          <w:numId w:val="388"/>
        </w:numPr>
        <w:spacing w:after="200" w:line="360" w:lineRule="auto"/>
        <w:jc w:val="both"/>
      </w:pPr>
      <w:r w:rsidRPr="00B56716">
        <w:t>Процессор c тактовой частотой не менее 3,5 ГГц, количеством ядер не менее 2-х, максимальным числом потоков не менее 4-х;</w:t>
      </w:r>
    </w:p>
    <w:p w14:paraId="4FEC7018" w14:textId="77777777" w:rsidR="000660C0" w:rsidRPr="00B56716" w:rsidRDefault="000660C0" w:rsidP="00BE002B">
      <w:pPr>
        <w:pStyle w:val="afff3"/>
        <w:numPr>
          <w:ilvl w:val="1"/>
          <w:numId w:val="388"/>
        </w:numPr>
        <w:spacing w:after="200" w:line="360" w:lineRule="auto"/>
        <w:jc w:val="both"/>
      </w:pPr>
      <w:r w:rsidRPr="00B56716">
        <w:t>ОЗУ – не менее 8 ГБ;</w:t>
      </w:r>
    </w:p>
    <w:p w14:paraId="3C952ED9" w14:textId="77777777" w:rsidR="000660C0" w:rsidRPr="00B56716" w:rsidRDefault="000660C0" w:rsidP="00BE002B">
      <w:pPr>
        <w:pStyle w:val="afff3"/>
        <w:numPr>
          <w:ilvl w:val="1"/>
          <w:numId w:val="388"/>
        </w:numPr>
        <w:spacing w:after="200" w:line="360" w:lineRule="auto"/>
        <w:jc w:val="both"/>
      </w:pPr>
      <w:r w:rsidRPr="00B56716">
        <w:t>SSD-накопитель;</w:t>
      </w:r>
    </w:p>
    <w:p w14:paraId="42330469" w14:textId="77777777" w:rsidR="000660C0" w:rsidRPr="00B56716" w:rsidRDefault="000660C0" w:rsidP="00BE002B">
      <w:pPr>
        <w:pStyle w:val="afff3"/>
        <w:numPr>
          <w:ilvl w:val="1"/>
          <w:numId w:val="388"/>
        </w:numPr>
        <w:spacing w:after="200" w:line="360" w:lineRule="auto"/>
        <w:jc w:val="both"/>
      </w:pPr>
      <w:r w:rsidRPr="00B56716">
        <w:t>Сетевой интерфейс с пропускной способностью не ниже 100 Мбит/с;</w:t>
      </w:r>
    </w:p>
    <w:p w14:paraId="3A3D1838" w14:textId="77777777" w:rsidR="000660C0" w:rsidRPr="00B56716" w:rsidRDefault="000660C0" w:rsidP="00BE002B">
      <w:pPr>
        <w:pStyle w:val="afff3"/>
        <w:numPr>
          <w:ilvl w:val="1"/>
          <w:numId w:val="388"/>
        </w:numPr>
        <w:spacing w:after="200" w:line="360" w:lineRule="auto"/>
        <w:jc w:val="both"/>
      </w:pPr>
      <w:bookmarkStart w:id="1024" w:name="_Toc16063942"/>
      <w:bookmarkEnd w:id="1023"/>
      <w:r w:rsidRPr="00B56716">
        <w:t>Манипулятор типа мышь;</w:t>
      </w:r>
    </w:p>
    <w:p w14:paraId="54D701A5" w14:textId="77777777" w:rsidR="000660C0" w:rsidRPr="00B56716" w:rsidRDefault="000660C0" w:rsidP="00BE002B">
      <w:pPr>
        <w:pStyle w:val="afff3"/>
        <w:numPr>
          <w:ilvl w:val="1"/>
          <w:numId w:val="388"/>
        </w:numPr>
        <w:spacing w:after="200" w:line="360" w:lineRule="auto"/>
        <w:jc w:val="both"/>
      </w:pPr>
      <w:r w:rsidRPr="00B56716">
        <w:t>Клавиатура;</w:t>
      </w:r>
    </w:p>
    <w:p w14:paraId="576706F5" w14:textId="77777777" w:rsidR="000660C0" w:rsidRPr="00B56716" w:rsidRDefault="000660C0" w:rsidP="00BE002B">
      <w:pPr>
        <w:pStyle w:val="afff3"/>
        <w:numPr>
          <w:ilvl w:val="1"/>
          <w:numId w:val="388"/>
        </w:numPr>
        <w:spacing w:after="200" w:line="360" w:lineRule="auto"/>
        <w:jc w:val="both"/>
      </w:pPr>
      <w:r w:rsidRPr="00B56716">
        <w:t>Монитор. Рекомендуемые требования: диагональ – 24", разрешение – не менее 1920 x 1080 пикселей;</w:t>
      </w:r>
    </w:p>
    <w:p w14:paraId="2682D40D" w14:textId="77777777" w:rsidR="000660C0" w:rsidRPr="00B56716" w:rsidRDefault="000660C0" w:rsidP="00BE002B">
      <w:pPr>
        <w:pStyle w:val="afff3"/>
        <w:numPr>
          <w:ilvl w:val="1"/>
          <w:numId w:val="388"/>
        </w:numPr>
        <w:spacing w:after="200" w:line="360" w:lineRule="auto"/>
        <w:jc w:val="both"/>
      </w:pPr>
      <w:r w:rsidRPr="00B56716">
        <w:t>Принтер лазерный или струйный формата А4 (опционально);</w:t>
      </w:r>
    </w:p>
    <w:p w14:paraId="040DB18C" w14:textId="77777777" w:rsidR="000660C0" w:rsidRPr="00B56716" w:rsidRDefault="000660C0" w:rsidP="00BE002B">
      <w:pPr>
        <w:pStyle w:val="afff3"/>
        <w:numPr>
          <w:ilvl w:val="1"/>
          <w:numId w:val="388"/>
        </w:numPr>
        <w:spacing w:after="200" w:line="360" w:lineRule="auto"/>
        <w:jc w:val="both"/>
      </w:pPr>
      <w:r w:rsidRPr="00B56716">
        <w:t>Считыватель ключа электронной подписи (опционально).</w:t>
      </w:r>
    </w:p>
    <w:p w14:paraId="1C60EB87" w14:textId="77777777" w:rsidR="000660C0" w:rsidRPr="003E6F48" w:rsidRDefault="000660C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bookmarkStart w:id="1025" w:name="_Ref101719221"/>
      <w:bookmarkStart w:id="1026" w:name="_Hlk64721729"/>
      <w:r w:rsidRPr="003E6F48">
        <w:t xml:space="preserve">Требования к внутренней ИТ-инфраструктуре медицинских </w:t>
      </w:r>
      <w:bookmarkStart w:id="1027" w:name="_Hlk64721718"/>
      <w:r w:rsidRPr="003E6F48">
        <w:t xml:space="preserve">организаций для обеспечения нормальной работоспособности </w:t>
      </w:r>
      <w:bookmarkEnd w:id="1024"/>
      <w:bookmarkEnd w:id="1025"/>
      <w:r>
        <w:t>СПО</w:t>
      </w:r>
    </w:p>
    <w:bookmarkEnd w:id="1026"/>
    <w:bookmarkEnd w:id="1027"/>
    <w:p w14:paraId="4D385F34" w14:textId="77777777" w:rsidR="000660C0" w:rsidRPr="006300D8" w:rsidRDefault="000660C0" w:rsidP="000660C0">
      <w:pPr>
        <w:spacing w:before="240" w:after="120" w:line="360" w:lineRule="auto"/>
        <w:ind w:firstLine="851"/>
        <w:jc w:val="both"/>
      </w:pPr>
      <w:r w:rsidRPr="006300D8">
        <w:t xml:space="preserve">Выбор скорости внешнего канала связи для подключения к </w:t>
      </w:r>
      <w:r>
        <w:t>СПО</w:t>
      </w:r>
      <w:r w:rsidRPr="006300D8">
        <w:t xml:space="preserve"> должен осуществляться в соответствии со следующими минимальными требованиями:</w:t>
      </w:r>
    </w:p>
    <w:p w14:paraId="06A91A79" w14:textId="77777777" w:rsidR="000660C0" w:rsidRPr="006D101A" w:rsidRDefault="000660C0" w:rsidP="00BE002B">
      <w:pPr>
        <w:pStyle w:val="afff3"/>
        <w:numPr>
          <w:ilvl w:val="1"/>
          <w:numId w:val="388"/>
        </w:numPr>
        <w:spacing w:after="200" w:line="360" w:lineRule="auto"/>
        <w:jc w:val="both"/>
      </w:pPr>
      <w:r w:rsidRPr="006D101A">
        <w:t>50 Мбит/сек. при работе более чем с 200 рабочих станций;</w:t>
      </w:r>
    </w:p>
    <w:p w14:paraId="20693980" w14:textId="77777777" w:rsidR="000660C0" w:rsidRPr="006D101A" w:rsidRDefault="000660C0" w:rsidP="00BE002B">
      <w:pPr>
        <w:pStyle w:val="afff3"/>
        <w:numPr>
          <w:ilvl w:val="1"/>
          <w:numId w:val="388"/>
        </w:numPr>
        <w:spacing w:after="200" w:line="360" w:lineRule="auto"/>
        <w:jc w:val="both"/>
      </w:pPr>
      <w:r w:rsidRPr="006D101A">
        <w:t>30 Мбит/сек. при работе более чем со 100 рабочих станций;</w:t>
      </w:r>
    </w:p>
    <w:p w14:paraId="7FCF970C" w14:textId="77777777" w:rsidR="000660C0" w:rsidRPr="006D101A" w:rsidRDefault="000660C0" w:rsidP="00BE002B">
      <w:pPr>
        <w:pStyle w:val="afff3"/>
        <w:numPr>
          <w:ilvl w:val="1"/>
          <w:numId w:val="388"/>
        </w:numPr>
        <w:spacing w:after="200" w:line="360" w:lineRule="auto"/>
        <w:jc w:val="both"/>
      </w:pPr>
      <w:r w:rsidRPr="006D101A">
        <w:t>20 Мбит/сек. при работе не более чем со 100 рабочих станций;</w:t>
      </w:r>
    </w:p>
    <w:p w14:paraId="59E2A65D" w14:textId="77777777" w:rsidR="000660C0" w:rsidRPr="006D101A" w:rsidRDefault="000660C0" w:rsidP="00BE002B">
      <w:pPr>
        <w:pStyle w:val="afff3"/>
        <w:numPr>
          <w:ilvl w:val="1"/>
          <w:numId w:val="388"/>
        </w:numPr>
        <w:spacing w:after="200" w:line="360" w:lineRule="auto"/>
        <w:jc w:val="both"/>
      </w:pPr>
      <w:r w:rsidRPr="006D101A">
        <w:t>10 Мбит/сек. при работе не более чем с 50 рабочих станций;</w:t>
      </w:r>
    </w:p>
    <w:p w14:paraId="67151320" w14:textId="77777777" w:rsidR="000660C0" w:rsidRPr="006D101A" w:rsidRDefault="000660C0" w:rsidP="00BE002B">
      <w:pPr>
        <w:pStyle w:val="afff3"/>
        <w:numPr>
          <w:ilvl w:val="1"/>
          <w:numId w:val="388"/>
        </w:numPr>
        <w:spacing w:after="200" w:line="360" w:lineRule="auto"/>
        <w:jc w:val="both"/>
      </w:pPr>
      <w:r w:rsidRPr="006D101A">
        <w:t>5 Мбит/сек. при работе не более чем с 20 рабочих станций;</w:t>
      </w:r>
    </w:p>
    <w:p w14:paraId="2E8BAE8F" w14:textId="77777777" w:rsidR="000660C0" w:rsidRPr="006D101A" w:rsidRDefault="000660C0" w:rsidP="00BE002B">
      <w:pPr>
        <w:pStyle w:val="afff3"/>
        <w:numPr>
          <w:ilvl w:val="1"/>
          <w:numId w:val="388"/>
        </w:numPr>
        <w:spacing w:after="200" w:line="360" w:lineRule="auto"/>
        <w:jc w:val="both"/>
      </w:pPr>
      <w:r w:rsidRPr="006D101A">
        <w:t>3 Мбит/сек. при работе не более чем с 5 рабочих станций;</w:t>
      </w:r>
    </w:p>
    <w:p w14:paraId="3FB4680F" w14:textId="77777777" w:rsidR="000660C0" w:rsidRPr="006D101A" w:rsidRDefault="000660C0" w:rsidP="00BE002B">
      <w:pPr>
        <w:pStyle w:val="afff3"/>
        <w:numPr>
          <w:ilvl w:val="1"/>
          <w:numId w:val="388"/>
        </w:numPr>
        <w:spacing w:after="200" w:line="360" w:lineRule="auto"/>
        <w:jc w:val="both"/>
      </w:pPr>
      <w:r w:rsidRPr="006D101A">
        <w:t>1 Мбит/сек. при работе с 1 рабочей станции.</w:t>
      </w:r>
    </w:p>
    <w:p w14:paraId="0708E590" w14:textId="77777777" w:rsidR="000660C0" w:rsidRPr="006300D8" w:rsidRDefault="000660C0" w:rsidP="000660C0">
      <w:pPr>
        <w:spacing w:before="240" w:after="120" w:line="360" w:lineRule="auto"/>
        <w:ind w:firstLine="851"/>
        <w:jc w:val="both"/>
      </w:pPr>
      <w:bookmarkStart w:id="1028" w:name="_Hlk64721739"/>
      <w:r w:rsidRPr="006300D8">
        <w:t>При количестве рабочих станций более 50 должен быть подключен дополнительный выделенный канал интернет.</w:t>
      </w:r>
    </w:p>
    <w:bookmarkEnd w:id="1028"/>
    <w:p w14:paraId="7B5B7E2E" w14:textId="77777777" w:rsidR="000660C0" w:rsidRPr="006300D8" w:rsidRDefault="000660C0" w:rsidP="000660C0">
      <w:pPr>
        <w:spacing w:before="240" w:after="120" w:line="360" w:lineRule="auto"/>
        <w:ind w:firstLine="851"/>
        <w:jc w:val="both"/>
      </w:pPr>
      <w:r w:rsidRPr="006300D8">
        <w:t xml:space="preserve">Для обеспечения нормальной доступности </w:t>
      </w:r>
      <w:r>
        <w:t>СПО</w:t>
      </w:r>
      <w:r w:rsidRPr="006300D8">
        <w:t xml:space="preserve"> должен быть предусмотрен </w:t>
      </w:r>
      <w:r>
        <w:t>второй</w:t>
      </w:r>
      <w:r w:rsidRPr="006300D8">
        <w:t xml:space="preserve"> резервный канал связи аналогичной пропускной способности.</w:t>
      </w:r>
    </w:p>
    <w:p w14:paraId="0004A5BF" w14:textId="77777777" w:rsidR="000660C0" w:rsidRPr="006300D8" w:rsidRDefault="000660C0" w:rsidP="000660C0">
      <w:pPr>
        <w:spacing w:before="240" w:after="120" w:line="360" w:lineRule="auto"/>
        <w:ind w:firstLine="851"/>
        <w:jc w:val="both"/>
      </w:pPr>
      <w:r w:rsidRPr="006300D8">
        <w:t>При использовании телемедицины необходимо предусмотреть дополнительно не менее 1 Мбит/с к ширине канала на каждого дополнительного пользователя.</w:t>
      </w:r>
    </w:p>
    <w:p w14:paraId="4D574DC1" w14:textId="77777777" w:rsidR="000660C0" w:rsidRPr="006300D8" w:rsidRDefault="000660C0" w:rsidP="000660C0">
      <w:pPr>
        <w:spacing w:before="240" w:after="120" w:line="360" w:lineRule="auto"/>
        <w:ind w:firstLine="851"/>
        <w:jc w:val="both"/>
      </w:pPr>
      <w:r w:rsidRPr="006300D8">
        <w:t>Время ответа в результате выполнения команды ping с компьютера из локальной вычислительной сети (далее - ЛВС) медицинской организации (далее - МО) до серверов Системы должно быть не более 45 мс, без потерь пакетов.</w:t>
      </w:r>
    </w:p>
    <w:p w14:paraId="294EB5E4" w14:textId="77777777" w:rsidR="000660C0" w:rsidRPr="003E6F48" w:rsidRDefault="000660C0" w:rsidP="00BE002B">
      <w:pPr>
        <w:pStyle w:val="5"/>
        <w:numPr>
          <w:ilvl w:val="4"/>
          <w:numId w:val="7"/>
        </w:numPr>
        <w:pBdr>
          <w:top w:val="none" w:sz="0" w:space="0" w:color="auto"/>
          <w:left w:val="none" w:sz="0" w:space="0" w:color="auto"/>
          <w:bottom w:val="none" w:sz="0" w:space="0" w:color="auto"/>
          <w:right w:val="none" w:sz="0" w:space="0" w:color="auto"/>
          <w:between w:val="none" w:sz="0" w:space="0" w:color="auto"/>
        </w:pBdr>
      </w:pPr>
      <w:bookmarkStart w:id="1029" w:name="_Toc16063944"/>
      <w:bookmarkStart w:id="1030" w:name="_Ref101719163"/>
      <w:r w:rsidRPr="003E6F48">
        <w:t>Требования к техническому обеспечению для работы с электронной подписью в Системе</w:t>
      </w:r>
      <w:bookmarkEnd w:id="1029"/>
      <w:bookmarkEnd w:id="1030"/>
    </w:p>
    <w:p w14:paraId="4BA4A5D2" w14:textId="77777777" w:rsidR="000660C0" w:rsidRPr="006300D8" w:rsidRDefault="000660C0" w:rsidP="00BE002B">
      <w:pPr>
        <w:numPr>
          <w:ilvl w:val="0"/>
          <w:numId w:val="15"/>
        </w:numPr>
        <w:pBdr>
          <w:top w:val="nil"/>
          <w:left w:val="nil"/>
          <w:bottom w:val="nil"/>
          <w:right w:val="nil"/>
          <w:between w:val="nil"/>
        </w:pBdr>
        <w:spacing w:line="360" w:lineRule="auto"/>
        <w:ind w:firstLine="349"/>
      </w:pPr>
      <w:r w:rsidRPr="006300D8">
        <w:t>Общие требования:</w:t>
      </w:r>
    </w:p>
    <w:p w14:paraId="067A59C3" w14:textId="77777777" w:rsidR="000660C0" w:rsidRPr="006D101A" w:rsidRDefault="000660C0" w:rsidP="00BE002B">
      <w:pPr>
        <w:pStyle w:val="afff3"/>
        <w:numPr>
          <w:ilvl w:val="1"/>
          <w:numId w:val="388"/>
        </w:numPr>
        <w:spacing w:after="200" w:line="360" w:lineRule="auto"/>
        <w:jc w:val="both"/>
      </w:pPr>
      <w:r w:rsidRPr="006D101A">
        <w:t>операционная система: Micrsoft Windows или Linux (версия дистрибутива должна позволять установить КриптоПро CSP или ViPNet CSP);</w:t>
      </w:r>
    </w:p>
    <w:p w14:paraId="1ED2339B" w14:textId="77777777" w:rsidR="000660C0" w:rsidRPr="006D101A" w:rsidRDefault="000660C0" w:rsidP="00BE002B">
      <w:pPr>
        <w:pStyle w:val="afff3"/>
        <w:numPr>
          <w:ilvl w:val="1"/>
          <w:numId w:val="388"/>
        </w:numPr>
        <w:spacing w:after="200" w:line="360" w:lineRule="auto"/>
        <w:jc w:val="both"/>
      </w:pPr>
      <w:bookmarkStart w:id="1031" w:name="_Hlk39677751"/>
      <w:r w:rsidRPr="006D101A">
        <w:t>браузер Mozilla Firefox или Google Chrome не старше 6 месяцев со времени выпуска релиза;</w:t>
      </w:r>
    </w:p>
    <w:bookmarkEnd w:id="1031"/>
    <w:p w14:paraId="011289C5" w14:textId="77777777" w:rsidR="000660C0" w:rsidRPr="006D101A" w:rsidRDefault="000660C0" w:rsidP="00BE002B">
      <w:pPr>
        <w:pStyle w:val="afff3"/>
        <w:numPr>
          <w:ilvl w:val="1"/>
          <w:numId w:val="388"/>
        </w:numPr>
        <w:spacing w:after="200" w:line="360" w:lineRule="auto"/>
        <w:jc w:val="both"/>
      </w:pPr>
      <w:r w:rsidRPr="006D101A">
        <w:t>наличие свободного USB-порта для использования токена;</w:t>
      </w:r>
    </w:p>
    <w:p w14:paraId="3F3BF07B" w14:textId="77777777" w:rsidR="000660C0" w:rsidRPr="006D101A" w:rsidRDefault="000660C0" w:rsidP="00BE002B">
      <w:pPr>
        <w:pStyle w:val="afff3"/>
        <w:numPr>
          <w:ilvl w:val="1"/>
          <w:numId w:val="388"/>
        </w:numPr>
        <w:spacing w:after="200" w:line="360" w:lineRule="auto"/>
        <w:jc w:val="both"/>
      </w:pPr>
      <w:r w:rsidRPr="006D101A">
        <w:t>усиленная квалифицированная электронная подпись (выданная аккредитованным УЦ), сформированная по алгоритму ГОСТ Р 34.10-2012 или ГОСТ Р 34.10-2001.</w:t>
      </w:r>
    </w:p>
    <w:p w14:paraId="79857513" w14:textId="77777777" w:rsidR="000660C0" w:rsidRPr="006300D8" w:rsidRDefault="000660C0" w:rsidP="00BE002B">
      <w:pPr>
        <w:numPr>
          <w:ilvl w:val="0"/>
          <w:numId w:val="15"/>
        </w:numPr>
        <w:pBdr>
          <w:top w:val="nil"/>
          <w:left w:val="nil"/>
          <w:bottom w:val="nil"/>
          <w:right w:val="nil"/>
          <w:between w:val="nil"/>
        </w:pBdr>
        <w:spacing w:line="360" w:lineRule="auto"/>
        <w:ind w:left="0" w:firstLine="709"/>
      </w:pPr>
      <w:r w:rsidRPr="006300D8">
        <w:t xml:space="preserve">Должна обеспечиваться работа с носителями ЭП: </w:t>
      </w:r>
    </w:p>
    <w:p w14:paraId="0FE94FC5" w14:textId="77777777" w:rsidR="000660C0" w:rsidRPr="006D101A" w:rsidRDefault="000660C0" w:rsidP="00BE002B">
      <w:pPr>
        <w:pStyle w:val="afff3"/>
        <w:numPr>
          <w:ilvl w:val="1"/>
          <w:numId w:val="388"/>
        </w:numPr>
        <w:spacing w:after="200" w:line="360" w:lineRule="auto"/>
        <w:jc w:val="both"/>
      </w:pPr>
      <w:bookmarkStart w:id="1032" w:name="_Hlk39677790"/>
      <w:r w:rsidRPr="006D101A">
        <w:t>смарт-карты и USB-токены JaCarta ГОСТ, JaCarta 2, eToken PRO (Java) и eToken ГОСТ, Рутокен ЭЦП 2.0;</w:t>
      </w:r>
    </w:p>
    <w:p w14:paraId="04A5E168" w14:textId="77777777" w:rsidR="000660C0" w:rsidRDefault="000660C0" w:rsidP="00BE002B">
      <w:pPr>
        <w:pStyle w:val="afff3"/>
        <w:numPr>
          <w:ilvl w:val="1"/>
          <w:numId w:val="388"/>
        </w:numPr>
        <w:spacing w:after="200" w:line="360" w:lineRule="auto"/>
        <w:jc w:val="both"/>
      </w:pPr>
      <w:bookmarkStart w:id="1033" w:name="_Hlk39677805"/>
      <w:bookmarkEnd w:id="1032"/>
      <w:r w:rsidRPr="006D101A">
        <w:t>электронные ключи JaCarta ГОСТ/Flash, JaCarta PKI/ГОСТ, JaCarta PKI/ГОСТ/Flash.</w:t>
      </w:r>
      <w:bookmarkEnd w:id="1033"/>
    </w:p>
    <w:p w14:paraId="6AC50608" w14:textId="77777777" w:rsidR="000660C0" w:rsidRPr="00DC7E1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rPr>
      </w:pPr>
      <w:bookmarkStart w:id="1034" w:name="_Ref101717307"/>
      <w:bookmarkStart w:id="1035" w:name="_Toc103935153"/>
      <w:bookmarkStart w:id="1036" w:name="_Toc104457690"/>
      <w:bookmarkStart w:id="1037" w:name="_Toc118113790"/>
      <w:bookmarkStart w:id="1038" w:name="_Hlk104205759"/>
      <w:bookmarkEnd w:id="1003"/>
      <w:r w:rsidRPr="00DC7E10">
        <w:rPr>
          <w:sz w:val="24"/>
        </w:rPr>
        <w:t>Порядок контроля и приемки</w:t>
      </w:r>
      <w:r>
        <w:rPr>
          <w:sz w:val="24"/>
        </w:rPr>
        <w:t xml:space="preserve"> переданных прав и</w:t>
      </w:r>
      <w:r w:rsidRPr="00DC7E10">
        <w:rPr>
          <w:sz w:val="24"/>
        </w:rPr>
        <w:t xml:space="preserve"> выполненных работ</w:t>
      </w:r>
      <w:bookmarkEnd w:id="1034"/>
      <w:bookmarkEnd w:id="1035"/>
      <w:bookmarkEnd w:id="1036"/>
      <w:bookmarkEnd w:id="1037"/>
    </w:p>
    <w:p w14:paraId="2385440A" w14:textId="77777777" w:rsidR="000660C0" w:rsidRDefault="000660C0" w:rsidP="000660C0">
      <w:pPr>
        <w:spacing w:before="240" w:after="120" w:line="360" w:lineRule="auto"/>
        <w:ind w:firstLine="851"/>
        <w:jc w:val="both"/>
      </w:pPr>
      <w:r>
        <w:t xml:space="preserve">Приемку, оценку результатов, контроль качества </w:t>
      </w:r>
      <w:r>
        <w:rPr>
          <w:color w:val="000000"/>
        </w:rPr>
        <w:t>переданных прав</w:t>
      </w:r>
      <w:r>
        <w:t xml:space="preserve">  и выполненных работ осуществляет Заказчик.</w:t>
      </w:r>
    </w:p>
    <w:p w14:paraId="4A8FF319" w14:textId="14E76BE3" w:rsidR="000660C0" w:rsidRDefault="000660C0" w:rsidP="000660C0">
      <w:pPr>
        <w:spacing w:before="240" w:after="120" w:line="360" w:lineRule="auto"/>
        <w:ind w:firstLine="851"/>
        <w:jc w:val="both"/>
      </w:pPr>
      <w:r>
        <w:t>Сдача-приемка выполняется поэтапно (</w:t>
      </w:r>
      <w:r w:rsidRPr="008A3C0A">
        <w:t>вне зависимости от нумерации этапов</w:t>
      </w:r>
      <w:r>
        <w:t xml:space="preserve">) в соответствии с Приложением </w:t>
      </w:r>
      <w:r>
        <w:fldChar w:fldCharType="begin"/>
      </w:r>
      <w:r>
        <w:instrText xml:space="preserve"> REF _Ref102579739 \h  \* MERGEFORMAT </w:instrText>
      </w:r>
      <w:r>
        <w:fldChar w:fldCharType="separate"/>
      </w:r>
      <w:r w:rsidR="00772F06" w:rsidRPr="00772F06">
        <w:rPr>
          <w:vanish/>
        </w:rPr>
        <w:t xml:space="preserve">Приложение </w:t>
      </w:r>
      <w:r w:rsidR="00772F06">
        <w:t>Б</w:t>
      </w:r>
      <w:r>
        <w:fldChar w:fldCharType="end"/>
      </w:r>
      <w:r>
        <w:t xml:space="preserve">. Исполнитель должен уведомить Заказчика о готовности к сдаче-приемке каждого этапа в срок, не превышающий 3 (трех) рабочих дней до планируемой даты сдачи. Требования к демонстрационным испытаниям приведены в разделе </w:t>
      </w:r>
      <w:r>
        <w:fldChar w:fldCharType="begin"/>
      </w:r>
      <w:r>
        <w:instrText xml:space="preserve"> REF _Ref102557425 \n \h </w:instrText>
      </w:r>
      <w:r>
        <w:fldChar w:fldCharType="separate"/>
      </w:r>
      <w:r w:rsidR="00772F06">
        <w:t>4.5</w:t>
      </w:r>
      <w:r>
        <w:fldChar w:fldCharType="end"/>
      </w:r>
      <w:r>
        <w:fldChar w:fldCharType="begin"/>
      </w:r>
      <w:r>
        <w:instrText xml:space="preserve"> REF _Ref102582593 \n \h </w:instrText>
      </w:r>
      <w:r>
        <w:fldChar w:fldCharType="separate"/>
      </w:r>
      <w:r w:rsidR="00772F06">
        <w:t>4.5</w:t>
      </w:r>
      <w:r>
        <w:fldChar w:fldCharType="end"/>
      </w:r>
      <w:r>
        <w:t>.</w:t>
      </w:r>
    </w:p>
    <w:p w14:paraId="0F6DDA28" w14:textId="77777777" w:rsidR="000660C0" w:rsidRDefault="000660C0" w:rsidP="000660C0">
      <w:pPr>
        <w:spacing w:line="360" w:lineRule="auto"/>
        <w:ind w:firstLine="851"/>
        <w:jc w:val="both"/>
      </w:pPr>
      <w:r w:rsidRPr="006639B6">
        <w:t xml:space="preserve">Оплата работ заказчиком за этап предусматривается в случае сдачи работ на основании предоставленного </w:t>
      </w:r>
      <w:r w:rsidRPr="00811EC2">
        <w:rPr>
          <w:bCs/>
        </w:rPr>
        <w:t xml:space="preserve">Акта сдачи-приемки выполненных Работ по этапу, </w:t>
      </w:r>
      <w:r>
        <w:rPr>
          <w:color w:val="000000"/>
        </w:rPr>
        <w:t>Акта приема-передачи прав использования Программы для ЭВМ</w:t>
      </w:r>
      <w:r w:rsidRPr="00811EC2">
        <w:rPr>
          <w:bCs/>
        </w:rPr>
        <w:t>.</w:t>
      </w:r>
    </w:p>
    <w:p w14:paraId="0456DC5E" w14:textId="77777777" w:rsidR="000660C0" w:rsidRDefault="000660C0" w:rsidP="000660C0">
      <w:pPr>
        <w:spacing w:before="240" w:after="120" w:line="360" w:lineRule="auto"/>
        <w:ind w:firstLine="851"/>
        <w:jc w:val="both"/>
      </w:pPr>
      <w:r>
        <w:t>Для приемки работ Исполнителем не позднее 3 (трех) рабочих дней с даты сдачи этапа должны быть представлены следующие отчетные документы:</w:t>
      </w:r>
    </w:p>
    <w:p w14:paraId="1350BF98" w14:textId="77777777" w:rsidR="000660C0" w:rsidRPr="00B0698E" w:rsidRDefault="000660C0" w:rsidP="00BE002B">
      <w:pPr>
        <w:pStyle w:val="afff3"/>
        <w:numPr>
          <w:ilvl w:val="0"/>
          <w:numId w:val="110"/>
        </w:numPr>
        <w:spacing w:after="200" w:line="360" w:lineRule="auto"/>
        <w:jc w:val="both"/>
        <w:rPr>
          <w:bCs/>
        </w:rPr>
      </w:pPr>
      <w:r w:rsidRPr="00B0698E">
        <w:rPr>
          <w:bCs/>
        </w:rPr>
        <w:t>Акт сдачи-приемки выполненных Работ по этапу.</w:t>
      </w:r>
    </w:p>
    <w:p w14:paraId="1BD2DB99" w14:textId="77777777" w:rsidR="000660C0" w:rsidRDefault="000660C0" w:rsidP="000660C0">
      <w:pPr>
        <w:spacing w:before="240" w:after="120" w:line="360" w:lineRule="auto"/>
        <w:ind w:firstLine="851"/>
        <w:jc w:val="both"/>
      </w:pPr>
      <w:r>
        <w:t xml:space="preserve">Для приемки прав по этапу Исполнитель не позднее 3 (трех) рабочих дней с даты сдачи функциональности по этапу направляет Заказчику </w:t>
      </w:r>
      <w:r w:rsidRPr="00036502">
        <w:rPr>
          <w:bCs/>
        </w:rPr>
        <w:t xml:space="preserve">Акт </w:t>
      </w:r>
      <w:r w:rsidRPr="0034743D">
        <w:rPr>
          <w:bCs/>
        </w:rPr>
        <w:t>приема-передачи прав использования Программы для ЭВМ</w:t>
      </w:r>
      <w:r>
        <w:rPr>
          <w:bCs/>
        </w:rPr>
        <w:t xml:space="preserve"> по этапу</w:t>
      </w:r>
      <w:r>
        <w:t xml:space="preserve">. Заказчик в срок не более 3 (трех) рабочих дней с момента получения указанного акта должен подписать </w:t>
      </w:r>
      <w:r w:rsidRPr="00036502">
        <w:rPr>
          <w:bCs/>
        </w:rPr>
        <w:t xml:space="preserve">Акт </w:t>
      </w:r>
      <w:r w:rsidRPr="0034743D">
        <w:rPr>
          <w:bCs/>
        </w:rPr>
        <w:t>приема-передачи прав использования Программы для ЭВМ</w:t>
      </w:r>
      <w:r>
        <w:t xml:space="preserve"> и направить его Исполнителю, либо направить Исполнителю в указанный срок мотивированный отказ. Повторная приемка прав должна осуществляться в порядке, определенном настоящим разделом.</w:t>
      </w:r>
    </w:p>
    <w:p w14:paraId="033F4AF6" w14:textId="77777777" w:rsidR="000660C0" w:rsidRPr="002E0BA6" w:rsidRDefault="000660C0" w:rsidP="000660C0">
      <w:pPr>
        <w:spacing w:before="240" w:after="120" w:line="360" w:lineRule="auto"/>
        <w:ind w:firstLine="851"/>
        <w:jc w:val="both"/>
      </w:pPr>
      <w:r w:rsidRPr="002E0BA6">
        <w:t xml:space="preserve">Мотивированным </w:t>
      </w:r>
      <w:r>
        <w:t>отказом</w:t>
      </w:r>
      <w:r w:rsidRPr="002E0BA6">
        <w:t xml:space="preserve"> не являются:</w:t>
      </w:r>
    </w:p>
    <w:p w14:paraId="2E2B72B2" w14:textId="77777777" w:rsidR="000660C0" w:rsidRPr="002E0BA6" w:rsidRDefault="000660C0" w:rsidP="00BE002B">
      <w:pPr>
        <w:numPr>
          <w:ilvl w:val="0"/>
          <w:numId w:val="356"/>
        </w:numPr>
        <w:pBdr>
          <w:top w:val="nil"/>
          <w:left w:val="nil"/>
          <w:bottom w:val="nil"/>
          <w:right w:val="nil"/>
          <w:between w:val="nil"/>
        </w:pBdr>
        <w:spacing w:line="360" w:lineRule="auto"/>
        <w:ind w:left="1440"/>
        <w:jc w:val="both"/>
        <w:rPr>
          <w:color w:val="000000"/>
        </w:rPr>
      </w:pPr>
      <w:r w:rsidRPr="002E0BA6">
        <w:rPr>
          <w:color w:val="000000"/>
        </w:rPr>
        <w:t xml:space="preserve">требования Заказчика по устранению недостатков в работе </w:t>
      </w:r>
      <w:r>
        <w:rPr>
          <w:color w:val="000000"/>
        </w:rPr>
        <w:t>СПО</w:t>
      </w:r>
      <w:r w:rsidRPr="002E0BA6">
        <w:rPr>
          <w:color w:val="000000"/>
        </w:rPr>
        <w:t>, вызванных неисправностью, низкими техническими возможностями и (или) отсутствием коммуникационных сетей и (или) доступа к ним, а также коммуникационного оборудования Заказчика и каналов связи;</w:t>
      </w:r>
    </w:p>
    <w:p w14:paraId="53DBDA67" w14:textId="77777777" w:rsidR="000660C0" w:rsidRPr="002E0BA6" w:rsidRDefault="000660C0" w:rsidP="00BE002B">
      <w:pPr>
        <w:numPr>
          <w:ilvl w:val="0"/>
          <w:numId w:val="356"/>
        </w:numPr>
        <w:pBdr>
          <w:top w:val="nil"/>
          <w:left w:val="nil"/>
          <w:bottom w:val="nil"/>
          <w:right w:val="nil"/>
          <w:between w:val="nil"/>
        </w:pBdr>
        <w:spacing w:line="360" w:lineRule="auto"/>
        <w:ind w:left="1440"/>
        <w:jc w:val="both"/>
        <w:rPr>
          <w:color w:val="000000"/>
        </w:rPr>
      </w:pPr>
      <w:r w:rsidRPr="002E0BA6">
        <w:rPr>
          <w:color w:val="000000"/>
        </w:rPr>
        <w:t>требования Заказчика к работам, которые не соответствуют Техническому заданию и (или) связаны с непредставлением либо предоставлением Исполнителю неполной или неточной (недостоверной) исходной информации.</w:t>
      </w:r>
    </w:p>
    <w:p w14:paraId="345673B1" w14:textId="77777777" w:rsidR="000660C0" w:rsidRDefault="000660C0" w:rsidP="000660C0">
      <w:pPr>
        <w:spacing w:before="240" w:after="120" w:line="360" w:lineRule="auto"/>
        <w:ind w:firstLine="851"/>
        <w:jc w:val="both"/>
      </w:pPr>
      <w:r w:rsidRPr="006639B6">
        <w:t xml:space="preserve">Оплата работ Заказчиком за этап предусматривается в случае передачи прав на основании предоставленного Акта </w:t>
      </w:r>
      <w:r w:rsidRPr="006639B6">
        <w:rPr>
          <w:bCs/>
        </w:rPr>
        <w:t>приема-передачи прав использования Программы для ЭВМ по этапу.</w:t>
      </w:r>
    </w:p>
    <w:p w14:paraId="73A111B5" w14:textId="77777777" w:rsidR="000660C0" w:rsidRPr="00DC7E1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rPr>
      </w:pPr>
      <w:bookmarkStart w:id="1039" w:name="_Toc103935154"/>
      <w:bookmarkStart w:id="1040" w:name="_Toc104457691"/>
      <w:bookmarkStart w:id="1041" w:name="_Toc118113791"/>
      <w:r w:rsidRPr="00DC7E10">
        <w:rPr>
          <w:sz w:val="24"/>
        </w:rPr>
        <w:t>Установка СПО</w:t>
      </w:r>
      <w:bookmarkEnd w:id="1039"/>
      <w:bookmarkEnd w:id="1040"/>
      <w:bookmarkEnd w:id="1041"/>
    </w:p>
    <w:p w14:paraId="053146BE" w14:textId="1C024BB0" w:rsidR="000660C0" w:rsidRPr="008B65BA" w:rsidRDefault="000660C0" w:rsidP="000660C0">
      <w:pPr>
        <w:spacing w:line="360" w:lineRule="auto"/>
        <w:ind w:firstLine="851"/>
        <w:jc w:val="both"/>
      </w:pPr>
      <w:r w:rsidRPr="008B65BA">
        <w:t>Исполнитель устанавливает СПО на стенд</w:t>
      </w:r>
      <w:r>
        <w:t xml:space="preserve">. Заказчик предоставляет стенд (в случае установки СПО на стенд Заказчика), </w:t>
      </w:r>
      <w:r>
        <w:rPr>
          <w:color w:val="000000"/>
        </w:rPr>
        <w:t xml:space="preserve">на каждом этапе, указанном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В случае, если стенд не будет предоставлен к началу выполнения работ по внедрению СПО, Исполнитель вправе приостановить работы до предоставления стенда Заказчиком или продолжить остальные виды работ по внедрению СПО, указанные в таблице</w:t>
      </w:r>
      <w:r w:rsidRPr="00D035ED">
        <w:t xml:space="preserve"> </w:t>
      </w:r>
      <w:r w:rsidRPr="00D035ED">
        <w:fldChar w:fldCharType="begin"/>
      </w:r>
      <w:r w:rsidRPr="00D035ED">
        <w:instrText xml:space="preserve"> REF _Ref101718807 \h  \* MERGEFORMAT </w:instrText>
      </w:r>
      <w:r w:rsidRPr="00D035ED">
        <w:fldChar w:fldCharType="separate"/>
      </w:r>
      <w:r w:rsidR="00772F06" w:rsidRPr="00772F06">
        <w:rPr>
          <w:vanish/>
        </w:rPr>
        <w:t xml:space="preserve">Таблица </w:t>
      </w:r>
      <w:r w:rsidR="00772F06" w:rsidRPr="00772F06">
        <w:rPr>
          <w:noProof/>
        </w:rPr>
        <w:t>2</w:t>
      </w:r>
      <w:r w:rsidRPr="00D035ED">
        <w:fldChar w:fldCharType="end"/>
      </w:r>
      <w:r>
        <w:t>, на ином стенде.</w:t>
      </w:r>
    </w:p>
    <w:p w14:paraId="4E738F69" w14:textId="77777777" w:rsidR="000660C0" w:rsidRPr="0002684D" w:rsidRDefault="000660C0" w:rsidP="000660C0">
      <w:pPr>
        <w:spacing w:line="360" w:lineRule="auto"/>
        <w:ind w:left="1080"/>
        <w:jc w:val="both"/>
      </w:pPr>
    </w:p>
    <w:p w14:paraId="42518550" w14:textId="77777777" w:rsidR="000660C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rPr>
      </w:pPr>
      <w:bookmarkStart w:id="1042" w:name="_Ref102557425"/>
      <w:bookmarkStart w:id="1043" w:name="_Ref102582593"/>
      <w:bookmarkStart w:id="1044" w:name="_Toc103935155"/>
      <w:bookmarkStart w:id="1045" w:name="_Toc104457692"/>
      <w:bookmarkStart w:id="1046" w:name="_Toc118113792"/>
      <w:bookmarkStart w:id="1047" w:name="_Ref67580246"/>
      <w:bookmarkStart w:id="1048" w:name="_Toc95136292"/>
      <w:bookmarkStart w:id="1049" w:name="_Hlk74906383"/>
      <w:bookmarkEnd w:id="992"/>
      <w:bookmarkEnd w:id="993"/>
      <w:r>
        <w:rPr>
          <w:sz w:val="24"/>
        </w:rPr>
        <w:t>Порядок проведения демонстрационных испытаний</w:t>
      </w:r>
      <w:bookmarkEnd w:id="1042"/>
      <w:bookmarkEnd w:id="1043"/>
      <w:bookmarkEnd w:id="1044"/>
      <w:bookmarkEnd w:id="1045"/>
      <w:bookmarkEnd w:id="1046"/>
    </w:p>
    <w:p w14:paraId="4C74238E" w14:textId="77777777" w:rsidR="000660C0" w:rsidRPr="00144D05" w:rsidRDefault="000660C0" w:rsidP="00BE002B">
      <w:pPr>
        <w:pStyle w:val="3TimesNewRoman"/>
        <w:numPr>
          <w:ilvl w:val="2"/>
          <w:numId w:val="7"/>
        </w:numPr>
        <w:tabs>
          <w:tab w:val="num" w:pos="1644"/>
        </w:tabs>
        <w:ind w:left="720"/>
        <w:rPr>
          <w:sz w:val="24"/>
          <w:szCs w:val="24"/>
        </w:rPr>
      </w:pPr>
      <w:bookmarkStart w:id="1050" w:name="_Toc103935156"/>
      <w:bookmarkStart w:id="1051" w:name="_Toc104457693"/>
      <w:bookmarkStart w:id="1052" w:name="_Toc118113793"/>
      <w:r w:rsidRPr="00144D05">
        <w:rPr>
          <w:sz w:val="24"/>
          <w:szCs w:val="24"/>
        </w:rPr>
        <w:t>Порядок проведения демонстрационных испытаний</w:t>
      </w:r>
      <w:bookmarkEnd w:id="1050"/>
      <w:bookmarkEnd w:id="1051"/>
      <w:bookmarkEnd w:id="1052"/>
    </w:p>
    <w:p w14:paraId="1E84E218" w14:textId="77777777" w:rsidR="000660C0" w:rsidRDefault="000660C0" w:rsidP="000660C0">
      <w:pPr>
        <w:spacing w:line="360" w:lineRule="auto"/>
        <w:ind w:firstLine="851"/>
        <w:jc w:val="both"/>
      </w:pPr>
      <w:r>
        <w:t xml:space="preserve">Время </w:t>
      </w:r>
      <w:r w:rsidRPr="005E710D">
        <w:t>и место</w:t>
      </w:r>
      <w:r>
        <w:t xml:space="preserve"> проведения демонстрационных испытаний определяется для каждого этапа внедрения СПО.</w:t>
      </w:r>
    </w:p>
    <w:p w14:paraId="6AE26E96" w14:textId="77777777" w:rsidR="000660C0" w:rsidRDefault="000660C0" w:rsidP="000660C0">
      <w:pPr>
        <w:spacing w:line="360" w:lineRule="auto"/>
        <w:ind w:firstLine="851"/>
        <w:jc w:val="both"/>
      </w:pPr>
      <w:r>
        <w:t xml:space="preserve">Демонстрационные испытания проводятся </w:t>
      </w:r>
      <w:r w:rsidRPr="00DF0628">
        <w:t xml:space="preserve">Исполнителем. </w:t>
      </w:r>
      <w:r>
        <w:t>Стенд и т</w:t>
      </w:r>
      <w:r w:rsidRPr="00DF0628">
        <w:t>ип стенда</w:t>
      </w:r>
      <w:r>
        <w:t xml:space="preserve"> </w:t>
      </w:r>
      <w:r w:rsidRPr="00DF0628">
        <w:t>определяется Исполнителем.</w:t>
      </w:r>
    </w:p>
    <w:p w14:paraId="0BB94F5B" w14:textId="77777777" w:rsidR="000660C0" w:rsidRDefault="000660C0" w:rsidP="000660C0">
      <w:pPr>
        <w:spacing w:line="360" w:lineRule="auto"/>
        <w:ind w:firstLine="851"/>
        <w:jc w:val="both"/>
      </w:pPr>
      <w:r>
        <w:t>Для проведения демонстрационных испытаний должна быть сформирована рабочая группа, состоящая из представителей Заказчика и Исполнителя. После получения уведомления о готовности к проведению демонстрационных испытаний Заказчик формирует рабочую группу и обеспечивает ее явку на испытания.</w:t>
      </w:r>
    </w:p>
    <w:p w14:paraId="5F260809" w14:textId="77777777" w:rsidR="000660C0" w:rsidRDefault="000660C0" w:rsidP="000660C0">
      <w:pPr>
        <w:spacing w:line="360" w:lineRule="auto"/>
        <w:ind w:firstLine="851"/>
        <w:jc w:val="both"/>
      </w:pPr>
      <w:r>
        <w:t>Допускается проведение демонстрационных испытаний параллельно с инструктажем и опытной эксплуатацией.</w:t>
      </w:r>
    </w:p>
    <w:p w14:paraId="510F2107" w14:textId="77777777" w:rsidR="000660C0" w:rsidRDefault="000660C0" w:rsidP="000660C0">
      <w:pPr>
        <w:spacing w:line="360" w:lineRule="auto"/>
        <w:ind w:firstLine="851"/>
        <w:jc w:val="both"/>
      </w:pPr>
      <w:r>
        <w:t xml:space="preserve">Исполнитель должен передать проект Протокола проведения демонстрационных испытаний СПО Заказчику </w:t>
      </w:r>
      <w:r w:rsidRPr="00C175BC">
        <w:t xml:space="preserve">не менее чем за </w:t>
      </w:r>
      <w:r>
        <w:t xml:space="preserve">2 (два) календарных </w:t>
      </w:r>
      <w:r w:rsidRPr="00C175BC">
        <w:t xml:space="preserve">до планируемой даты проведения </w:t>
      </w:r>
      <w:r>
        <w:t>демонстрационных</w:t>
      </w:r>
      <w:r w:rsidRPr="00C175BC">
        <w:t xml:space="preserve"> испытаний.</w:t>
      </w:r>
    </w:p>
    <w:p w14:paraId="4C72E8A0" w14:textId="77777777" w:rsidR="000660C0" w:rsidRDefault="000660C0" w:rsidP="000660C0">
      <w:pPr>
        <w:spacing w:line="360" w:lineRule="auto"/>
        <w:ind w:firstLine="851"/>
        <w:jc w:val="both"/>
      </w:pPr>
      <w:r>
        <w:t xml:space="preserve">Ошибки, выявленные в ходе демонстрационных испытаний, </w:t>
      </w:r>
      <w:sdt>
        <w:sdtPr>
          <w:tag w:val="goog_rdk_301"/>
          <w:id w:val="-1811934604"/>
        </w:sdtPr>
        <w:sdtContent/>
      </w:sdt>
      <w:r>
        <w:t>фиксируются Исполнителем в Протоколе проведения демонстрационных испытаний СПО с указанием информации об устранении, либо сроке устранения Исполнителем. Повторная демонстрация проводится только в объеме выявленных замечаний.</w:t>
      </w:r>
    </w:p>
    <w:p w14:paraId="6F532F38" w14:textId="77777777" w:rsidR="000660C0" w:rsidRDefault="000660C0" w:rsidP="000660C0">
      <w:pPr>
        <w:spacing w:line="360" w:lineRule="auto"/>
        <w:ind w:firstLine="851"/>
        <w:jc w:val="both"/>
      </w:pPr>
      <w:r w:rsidRPr="00F75D8A">
        <w:t xml:space="preserve">Заказчик </w:t>
      </w:r>
      <w:r>
        <w:t xml:space="preserve">формирует и </w:t>
      </w:r>
      <w:r w:rsidRPr="00F75D8A">
        <w:t xml:space="preserve">передаёт Исполнителю подписанный </w:t>
      </w:r>
      <w:r>
        <w:t xml:space="preserve">Протокол проведения демонстрационных испытаний СПО </w:t>
      </w:r>
      <w:r w:rsidRPr="00F75D8A">
        <w:t xml:space="preserve">не позднее, чем </w:t>
      </w:r>
      <w:r>
        <w:t>через 3 (три)</w:t>
      </w:r>
      <w:r w:rsidRPr="00F75D8A">
        <w:t xml:space="preserve"> рабочих дн</w:t>
      </w:r>
      <w:r>
        <w:t>я</w:t>
      </w:r>
      <w:r w:rsidRPr="00F75D8A">
        <w:t xml:space="preserve"> с момента </w:t>
      </w:r>
      <w:r>
        <w:t>завершения демонстрационных испытаний по электронной почте или иным способом доставки</w:t>
      </w:r>
      <w:r w:rsidRPr="00F75D8A">
        <w:t>, в противном случае протокол считается согласованным, и Исполнитель вправе переходить к следующему этапу работ</w:t>
      </w:r>
      <w:r>
        <w:t>.</w:t>
      </w:r>
    </w:p>
    <w:p w14:paraId="6547632A" w14:textId="77777777" w:rsidR="000660C0" w:rsidRPr="00144D05" w:rsidRDefault="000660C0" w:rsidP="00BE002B">
      <w:pPr>
        <w:pStyle w:val="3TimesNewRoman"/>
        <w:numPr>
          <w:ilvl w:val="2"/>
          <w:numId w:val="7"/>
        </w:numPr>
        <w:tabs>
          <w:tab w:val="num" w:pos="1644"/>
        </w:tabs>
        <w:ind w:left="720"/>
        <w:rPr>
          <w:sz w:val="24"/>
          <w:szCs w:val="24"/>
        </w:rPr>
      </w:pPr>
      <w:bookmarkStart w:id="1053" w:name="_Ref101716619"/>
      <w:bookmarkStart w:id="1054" w:name="_Toc103935157"/>
      <w:bookmarkStart w:id="1055" w:name="_Toc104457694"/>
      <w:bookmarkStart w:id="1056" w:name="_Toc118113794"/>
      <w:r w:rsidRPr="00144D05">
        <w:rPr>
          <w:sz w:val="24"/>
          <w:szCs w:val="24"/>
        </w:rPr>
        <w:t>Порядок проведения демонстрационных испытаний</w:t>
      </w:r>
      <w:bookmarkEnd w:id="1053"/>
      <w:bookmarkEnd w:id="1054"/>
      <w:bookmarkEnd w:id="1055"/>
      <w:bookmarkEnd w:id="1056"/>
    </w:p>
    <w:p w14:paraId="7EB42AC7" w14:textId="77777777" w:rsidR="000660C0" w:rsidRDefault="000660C0" w:rsidP="000660C0">
      <w:pPr>
        <w:spacing w:line="360" w:lineRule="auto"/>
        <w:ind w:firstLine="851"/>
        <w:jc w:val="both"/>
      </w:pPr>
      <w:r>
        <w:t xml:space="preserve">Время </w:t>
      </w:r>
      <w:r w:rsidRPr="005E710D">
        <w:t>и место</w:t>
      </w:r>
      <w:r>
        <w:t xml:space="preserve"> проведения демонстрационных испытаний определяется для каждого этапа внедрения СПО.</w:t>
      </w:r>
    </w:p>
    <w:p w14:paraId="60DA2368" w14:textId="77777777" w:rsidR="000660C0" w:rsidRDefault="000660C0" w:rsidP="000660C0">
      <w:pPr>
        <w:spacing w:line="360" w:lineRule="auto"/>
        <w:ind w:firstLine="851"/>
        <w:jc w:val="both"/>
      </w:pPr>
      <w:r>
        <w:t>Допускается проведение демонстрационных испытаний параллельно с инструктажем и опытной эксплуатацией.</w:t>
      </w:r>
    </w:p>
    <w:p w14:paraId="2B8D2439" w14:textId="77777777" w:rsidR="000660C0" w:rsidRDefault="000660C0" w:rsidP="000660C0">
      <w:pPr>
        <w:spacing w:line="360" w:lineRule="auto"/>
        <w:ind w:firstLine="851"/>
        <w:jc w:val="both"/>
      </w:pPr>
      <w:r>
        <w:t>Демонстрация должна проводиться с целью ознакомления Заказчика с функциональными возможностями СПО.</w:t>
      </w:r>
    </w:p>
    <w:p w14:paraId="60B37792" w14:textId="77777777" w:rsidR="000660C0" w:rsidRDefault="000660C0" w:rsidP="000660C0">
      <w:pPr>
        <w:spacing w:line="360" w:lineRule="auto"/>
        <w:ind w:firstLine="851"/>
        <w:jc w:val="both"/>
      </w:pPr>
      <w:r>
        <w:t xml:space="preserve">Демонстрационные испытания проводятся </w:t>
      </w:r>
      <w:r w:rsidRPr="00DF0628">
        <w:t xml:space="preserve">Исполнителем. </w:t>
      </w:r>
      <w:r>
        <w:t>Стенд и т</w:t>
      </w:r>
      <w:r w:rsidRPr="00DF0628">
        <w:t>ип стенда определяется Исполнителем.</w:t>
      </w:r>
    </w:p>
    <w:p w14:paraId="5FFF0636" w14:textId="77777777" w:rsidR="000660C0" w:rsidRDefault="000660C0" w:rsidP="000660C0">
      <w:pPr>
        <w:spacing w:line="360" w:lineRule="auto"/>
        <w:ind w:firstLine="851"/>
        <w:jc w:val="both"/>
      </w:pPr>
      <w:r>
        <w:t>Для проведения демонстрационных испытаний должна быть сформирована рабочая группа, состоящая из представителей Заказчика и Исполнителя. После получения уведомления о готовности к проведению демонстрационных испытаний Заказчик формирует рабочую группу и обеспечивает ее явку на испытания.</w:t>
      </w:r>
    </w:p>
    <w:p w14:paraId="559E2E37" w14:textId="77777777" w:rsidR="000660C0" w:rsidRPr="009B59BD" w:rsidRDefault="00000000" w:rsidP="000660C0">
      <w:pPr>
        <w:spacing w:line="360" w:lineRule="auto"/>
        <w:ind w:firstLine="851"/>
        <w:jc w:val="both"/>
      </w:pPr>
      <w:sdt>
        <w:sdtPr>
          <w:tag w:val="goog_rdk_297"/>
          <w:id w:val="725413534"/>
        </w:sdtPr>
        <w:sdtContent/>
      </w:sdt>
      <w:r w:rsidR="000660C0" w:rsidRPr="009B59BD">
        <w:t>Требования и порядок проведения демонстрационных испытаний должен быть описан Исполнителем в Программе и методике испытаний (далее – ПМИ).</w:t>
      </w:r>
    </w:p>
    <w:p w14:paraId="305FE3B3" w14:textId="2880C9B3" w:rsidR="000660C0" w:rsidRDefault="000660C0" w:rsidP="000660C0">
      <w:pPr>
        <w:spacing w:line="360" w:lineRule="auto"/>
        <w:ind w:firstLine="851"/>
        <w:jc w:val="both"/>
      </w:pPr>
      <w:r>
        <w:t>ПМИ</w:t>
      </w:r>
      <w:r w:rsidRPr="00C175BC">
        <w:t xml:space="preserve"> должна разрабатываться </w:t>
      </w:r>
      <w:r>
        <w:t xml:space="preserve">Исполнителем </w:t>
      </w:r>
      <w:r w:rsidRPr="00C175BC">
        <w:t xml:space="preserve">на основании </w:t>
      </w:r>
      <w:r>
        <w:t>настоящего Технического задания</w:t>
      </w:r>
      <w:r w:rsidRPr="00C175BC">
        <w:t xml:space="preserve"> </w:t>
      </w:r>
      <w:r>
        <w:t xml:space="preserve">в соответствии с этапами, указанными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xml:space="preserve">, </w:t>
      </w:r>
      <w:r w:rsidRPr="00C175BC">
        <w:t xml:space="preserve">и включать в себя перечень </w:t>
      </w:r>
      <w:r>
        <w:t xml:space="preserve">функциональных </w:t>
      </w:r>
      <w:r w:rsidRPr="00C175BC">
        <w:t>требований и тестовых сценариев.</w:t>
      </w:r>
    </w:p>
    <w:p w14:paraId="69AF1D32" w14:textId="77777777" w:rsidR="000660C0" w:rsidRDefault="000660C0" w:rsidP="000660C0">
      <w:pPr>
        <w:spacing w:before="240" w:after="120" w:line="360" w:lineRule="auto"/>
        <w:ind w:firstLine="851"/>
        <w:jc w:val="both"/>
      </w:pPr>
      <w:r w:rsidRPr="00C175BC">
        <w:t xml:space="preserve">Исполнитель должен передать </w:t>
      </w:r>
      <w:r>
        <w:t>Программу и методику испытаний</w:t>
      </w:r>
      <w:r w:rsidRPr="00C175BC">
        <w:t xml:space="preserve"> на рассмотрение Заказчику не менее чем за </w:t>
      </w:r>
      <w:r>
        <w:t>3 (три) рабочих</w:t>
      </w:r>
      <w:r w:rsidRPr="00C175BC">
        <w:t xml:space="preserve"> дн</w:t>
      </w:r>
      <w:r>
        <w:t>я</w:t>
      </w:r>
      <w:r w:rsidRPr="00C175BC">
        <w:t xml:space="preserve"> до планируемой даты проведения </w:t>
      </w:r>
      <w:r>
        <w:t>демонстрационных</w:t>
      </w:r>
      <w:r w:rsidRPr="00C175BC">
        <w:t xml:space="preserve"> испытаний. Заказчик согласовывает представленны</w:t>
      </w:r>
      <w:r>
        <w:t>й</w:t>
      </w:r>
      <w:r w:rsidRPr="00C175BC">
        <w:t xml:space="preserve"> документ в течение </w:t>
      </w:r>
      <w:bookmarkStart w:id="1057" w:name="_Hlk40450417"/>
      <w:r>
        <w:t xml:space="preserve">3 (трех) </w:t>
      </w:r>
      <w:bookmarkEnd w:id="1057"/>
      <w:r>
        <w:t>рабочих</w:t>
      </w:r>
      <w:r w:rsidRPr="00C175BC">
        <w:t xml:space="preserve"> дней. </w:t>
      </w:r>
    </w:p>
    <w:p w14:paraId="7DFFF8D4" w14:textId="77777777" w:rsidR="000660C0" w:rsidRDefault="000660C0" w:rsidP="000660C0">
      <w:pPr>
        <w:spacing w:before="240" w:after="120" w:line="360" w:lineRule="auto"/>
        <w:ind w:firstLine="851"/>
        <w:jc w:val="both"/>
      </w:pPr>
      <w:r>
        <w:t>В случае наличия мотивированных замечаний Заказчик оформляет перечень замечаний и направляет их Исполнителю официальным письмом. Если официальное письмо содержит замечания к одному или нескольким разделам ПМИ, то разделы, к которым замечания отсутствуют, считаются согласованными.</w:t>
      </w:r>
    </w:p>
    <w:p w14:paraId="5FF9CBE8" w14:textId="77777777" w:rsidR="000660C0" w:rsidRPr="002E0BA6" w:rsidRDefault="000660C0" w:rsidP="000660C0">
      <w:pPr>
        <w:spacing w:before="240" w:after="120" w:line="360" w:lineRule="auto"/>
        <w:ind w:firstLine="851"/>
        <w:jc w:val="both"/>
      </w:pPr>
      <w:r w:rsidRPr="002E0BA6">
        <w:t>Мотивированными замечаниями не являются:</w:t>
      </w:r>
    </w:p>
    <w:p w14:paraId="0D107CE5" w14:textId="77777777" w:rsidR="000660C0" w:rsidRPr="002E0BA6" w:rsidRDefault="000660C0" w:rsidP="00BE002B">
      <w:pPr>
        <w:numPr>
          <w:ilvl w:val="0"/>
          <w:numId w:val="356"/>
        </w:numPr>
        <w:pBdr>
          <w:top w:val="nil"/>
          <w:left w:val="nil"/>
          <w:bottom w:val="nil"/>
          <w:right w:val="nil"/>
          <w:between w:val="nil"/>
        </w:pBdr>
        <w:spacing w:line="360" w:lineRule="auto"/>
        <w:ind w:left="1440"/>
        <w:jc w:val="both"/>
        <w:rPr>
          <w:color w:val="000000"/>
        </w:rPr>
      </w:pPr>
      <w:r w:rsidRPr="002E0BA6">
        <w:rPr>
          <w:color w:val="000000"/>
        </w:rPr>
        <w:t xml:space="preserve">требования Заказчика по устранению недостатков в работе </w:t>
      </w:r>
      <w:r>
        <w:rPr>
          <w:color w:val="000000"/>
        </w:rPr>
        <w:t>СПО</w:t>
      </w:r>
      <w:r w:rsidRPr="002E0BA6">
        <w:rPr>
          <w:color w:val="000000"/>
        </w:rPr>
        <w:t>, вызванных неисправностью, низкими техническими возможностями и (или) отсутствием коммуникационных сетей и (или) доступа к ним, а также коммуникационного оборудования Заказчика и каналов связи;</w:t>
      </w:r>
    </w:p>
    <w:p w14:paraId="4C940919" w14:textId="77777777" w:rsidR="000660C0" w:rsidRPr="002E0BA6" w:rsidRDefault="000660C0" w:rsidP="00BE002B">
      <w:pPr>
        <w:numPr>
          <w:ilvl w:val="0"/>
          <w:numId w:val="356"/>
        </w:numPr>
        <w:pBdr>
          <w:top w:val="nil"/>
          <w:left w:val="nil"/>
          <w:bottom w:val="nil"/>
          <w:right w:val="nil"/>
          <w:between w:val="nil"/>
        </w:pBdr>
        <w:spacing w:line="360" w:lineRule="auto"/>
        <w:ind w:left="1440"/>
        <w:jc w:val="both"/>
        <w:rPr>
          <w:color w:val="000000"/>
        </w:rPr>
      </w:pPr>
      <w:r w:rsidRPr="002E0BA6">
        <w:rPr>
          <w:color w:val="000000"/>
        </w:rPr>
        <w:t>требования Заказчика к работам, которые не соответствуют Техническому заданию и (или) связаны с непредставлением либо предоставлением Исполнителю неполной или неточной (недостоверной) исходной информации.</w:t>
      </w:r>
    </w:p>
    <w:p w14:paraId="662DEEDA" w14:textId="77777777" w:rsidR="000660C0" w:rsidRDefault="000660C0" w:rsidP="000660C0">
      <w:pPr>
        <w:spacing w:before="240" w:after="120" w:line="360" w:lineRule="auto"/>
        <w:ind w:firstLine="851"/>
        <w:jc w:val="both"/>
      </w:pPr>
      <w:r w:rsidRPr="00C175BC">
        <w:t>В случае наличия замечаний от Заказчика Исполнитель осуществляет актуализацию технической документации и повторное проведение процедуры согласования.</w:t>
      </w:r>
      <w:r>
        <w:t xml:space="preserve"> При отсутствии замечаний ПМИ считается согласованной, претензий по ней Исполнителем не принимается. Допускается не более 2 (двух) циклов согласования.</w:t>
      </w:r>
    </w:p>
    <w:p w14:paraId="0B311B2F" w14:textId="77777777" w:rsidR="000660C0" w:rsidRDefault="000660C0" w:rsidP="000660C0">
      <w:pPr>
        <w:spacing w:line="360" w:lineRule="auto"/>
        <w:ind w:firstLine="851"/>
        <w:jc w:val="both"/>
      </w:pPr>
      <w:r>
        <w:t xml:space="preserve">Ошибки, выявленные в ходе демонстрационных испытаний, </w:t>
      </w:r>
      <w:sdt>
        <w:sdtPr>
          <w:tag w:val="goog_rdk_301"/>
          <w:id w:val="-1552686257"/>
        </w:sdtPr>
        <w:sdtContent/>
      </w:sdt>
      <w:r>
        <w:t>фиксируются Исполнителем в Протоколе проведения демонстрационных испытаний СПО с указанием информации об устранении, либо сроке устранения Исполнителем. Повторная демонстрация проводится только в объеме выявленных замечаний.</w:t>
      </w:r>
    </w:p>
    <w:p w14:paraId="75EC8275" w14:textId="77777777" w:rsidR="000660C0" w:rsidRDefault="000660C0" w:rsidP="000660C0">
      <w:pPr>
        <w:spacing w:line="360" w:lineRule="auto"/>
        <w:ind w:firstLine="851"/>
        <w:jc w:val="both"/>
      </w:pPr>
      <w:r>
        <w:t xml:space="preserve">Исполнитель должен передать проект Протокола проведения демонстрационных испытаний СПО Заказчику </w:t>
      </w:r>
      <w:r w:rsidRPr="00C175BC">
        <w:t xml:space="preserve">не менее чем за </w:t>
      </w:r>
      <w:r>
        <w:t xml:space="preserve">2 (два) календарных </w:t>
      </w:r>
      <w:r w:rsidRPr="00C175BC">
        <w:t xml:space="preserve">до планируемой даты проведения </w:t>
      </w:r>
      <w:r>
        <w:t>демонстрационных</w:t>
      </w:r>
      <w:r w:rsidRPr="00C175BC">
        <w:t xml:space="preserve"> испытаний.</w:t>
      </w:r>
    </w:p>
    <w:p w14:paraId="0D55BF0A" w14:textId="77777777" w:rsidR="000660C0" w:rsidRDefault="000660C0" w:rsidP="000660C0">
      <w:pPr>
        <w:spacing w:line="360" w:lineRule="auto"/>
        <w:ind w:firstLine="851"/>
        <w:jc w:val="both"/>
      </w:pPr>
      <w:r w:rsidRPr="00F75D8A">
        <w:t xml:space="preserve">Заказчик </w:t>
      </w:r>
      <w:r>
        <w:t xml:space="preserve">формирует и </w:t>
      </w:r>
      <w:r w:rsidRPr="00F75D8A">
        <w:t xml:space="preserve">передаёт Исполнителю подписанный </w:t>
      </w:r>
      <w:r>
        <w:t xml:space="preserve">Протокол проведения демонстрационных испытаний СПО </w:t>
      </w:r>
      <w:r w:rsidRPr="00F75D8A">
        <w:t xml:space="preserve">не позднее, чем </w:t>
      </w:r>
      <w:r>
        <w:t>через 3 (три)</w:t>
      </w:r>
      <w:r w:rsidRPr="00F75D8A">
        <w:t xml:space="preserve"> рабочих дн</w:t>
      </w:r>
      <w:r>
        <w:t>я</w:t>
      </w:r>
      <w:r w:rsidRPr="00F75D8A">
        <w:t xml:space="preserve"> с момента </w:t>
      </w:r>
      <w:r>
        <w:t>завершения демонстрационных испытаний по электронной почте или иным способом доставки</w:t>
      </w:r>
      <w:r w:rsidRPr="00F75D8A">
        <w:t>, в противном случае протокол считается согласованным, и Исполнитель вправе переходить к следующему этапу работ</w:t>
      </w:r>
      <w:r>
        <w:t>.</w:t>
      </w:r>
    </w:p>
    <w:p w14:paraId="2D8E91EA" w14:textId="77777777" w:rsidR="000660C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rPr>
      </w:pPr>
      <w:bookmarkStart w:id="1058" w:name="_Toc103935158"/>
      <w:bookmarkStart w:id="1059" w:name="_Toc104457695"/>
      <w:bookmarkStart w:id="1060" w:name="_Toc118113795"/>
      <w:r>
        <w:rPr>
          <w:sz w:val="24"/>
        </w:rPr>
        <w:t>Порядок проведения опытной эксплуатации Системы</w:t>
      </w:r>
      <w:bookmarkEnd w:id="1058"/>
      <w:bookmarkEnd w:id="1059"/>
      <w:bookmarkEnd w:id="1060"/>
    </w:p>
    <w:p w14:paraId="51808916" w14:textId="60786755" w:rsidR="000660C0" w:rsidRDefault="000660C0" w:rsidP="000660C0">
      <w:pPr>
        <w:spacing w:line="360" w:lineRule="auto"/>
        <w:ind w:firstLine="851"/>
        <w:jc w:val="both"/>
      </w:pPr>
      <w:r>
        <w:t xml:space="preserve">Опытная эксплуатация проводится с целью проверки работоспособности функций СПО, внедряемых на каждом этапе (см. Приложение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на выбранных объектах выполнения Работ, для выявления ошибок в работе СПО, не выявленных на этапе демонстрационных испытаний, и их устранения.</w:t>
      </w:r>
    </w:p>
    <w:p w14:paraId="4B17EAFB" w14:textId="3B853EEE" w:rsidR="000660C0" w:rsidRDefault="000660C0" w:rsidP="000660C0">
      <w:pPr>
        <w:spacing w:line="360" w:lineRule="auto"/>
        <w:ind w:firstLine="851"/>
        <w:jc w:val="both"/>
      </w:pPr>
      <w:r>
        <w:rPr>
          <w:color w:val="000000"/>
        </w:rPr>
        <w:t xml:space="preserve">Заказчик предоставляет стенды для проведения опытной эксплуатации в соответствии с требованиями, указанными в разделе </w:t>
      </w:r>
      <w:r>
        <w:rPr>
          <w:color w:val="000000"/>
        </w:rPr>
        <w:fldChar w:fldCharType="begin"/>
      </w:r>
      <w:r>
        <w:rPr>
          <w:color w:val="000000"/>
        </w:rPr>
        <w:instrText xml:space="preserve"> REF _Ref102035021 \n \h </w:instrText>
      </w:r>
      <w:r>
        <w:rPr>
          <w:color w:val="000000"/>
        </w:rPr>
      </w:r>
      <w:r>
        <w:rPr>
          <w:color w:val="000000"/>
        </w:rPr>
        <w:fldChar w:fldCharType="separate"/>
      </w:r>
      <w:r w:rsidR="00772F06">
        <w:rPr>
          <w:color w:val="000000"/>
        </w:rPr>
        <w:t>4.2</w:t>
      </w:r>
      <w:r>
        <w:rPr>
          <w:color w:val="000000"/>
        </w:rPr>
        <w:fldChar w:fldCharType="end"/>
      </w:r>
      <w:r>
        <w:rPr>
          <w:color w:val="000000"/>
        </w:rPr>
        <w:t>.</w:t>
      </w:r>
    </w:p>
    <w:p w14:paraId="6F9E7ECA" w14:textId="77777777" w:rsidR="000660C0" w:rsidRDefault="000660C0" w:rsidP="000660C0">
      <w:pPr>
        <w:spacing w:line="360" w:lineRule="auto"/>
        <w:ind w:firstLine="851"/>
        <w:jc w:val="both"/>
      </w:pPr>
      <w:r>
        <w:t xml:space="preserve">Количество объектов выполнения Работ для опытной эксплуатации определяется совместно Заказчиком и Исполнителем (не более </w:t>
      </w:r>
      <w:r w:rsidRPr="00B80E3A">
        <w:t xml:space="preserve">3 </w:t>
      </w:r>
      <w:r>
        <w:t xml:space="preserve">(трех) МО). </w:t>
      </w:r>
    </w:p>
    <w:p w14:paraId="2E7302E5" w14:textId="77777777" w:rsidR="000660C0" w:rsidRDefault="000660C0" w:rsidP="000660C0">
      <w:pPr>
        <w:spacing w:line="360" w:lineRule="auto"/>
        <w:ind w:firstLine="851"/>
        <w:jc w:val="both"/>
      </w:pPr>
      <w:r>
        <w:t>Начало и длительность проведения опытной эксплуатации СПО на выбранных объектах выполнения работ определяется совместно Заказчиком и Исполнителем. При этом длительность опытной эксплуатации не может превышать 10 рабочих дней.</w:t>
      </w:r>
    </w:p>
    <w:p w14:paraId="0D42DA3F" w14:textId="77777777" w:rsidR="000660C0" w:rsidRDefault="000660C0" w:rsidP="000660C0">
      <w:pPr>
        <w:spacing w:line="360" w:lineRule="auto"/>
        <w:ind w:firstLine="851"/>
        <w:jc w:val="both"/>
      </w:pPr>
      <w:r>
        <w:t xml:space="preserve">Ошибки, выявленные в ходе опытной эксплуатации, </w:t>
      </w:r>
      <w:sdt>
        <w:sdtPr>
          <w:tag w:val="goog_rdk_301"/>
          <w:id w:val="1984505754"/>
        </w:sdtPr>
        <w:sdtContent/>
      </w:sdt>
      <w:r>
        <w:t>фиксируются Исполнителем в Протоколе опытной эксплуатации с указанием информации об устранении, либо сроке устранения Исполнителем.</w:t>
      </w:r>
    </w:p>
    <w:p w14:paraId="58BB4833" w14:textId="77777777" w:rsidR="000660C0" w:rsidRDefault="000660C0" w:rsidP="000660C0">
      <w:pPr>
        <w:spacing w:line="360" w:lineRule="auto"/>
        <w:ind w:firstLine="851"/>
        <w:jc w:val="both"/>
      </w:pPr>
      <w:r>
        <w:t>Допускается параллельное проведение опытной эксплуатации с инструктажем и демонстрационными испытаниями.</w:t>
      </w:r>
    </w:p>
    <w:p w14:paraId="23CDB7E7" w14:textId="77777777" w:rsidR="000660C0" w:rsidRDefault="000660C0" w:rsidP="000660C0">
      <w:pPr>
        <w:spacing w:line="360" w:lineRule="auto"/>
        <w:ind w:firstLine="851"/>
        <w:jc w:val="both"/>
      </w:pPr>
      <w:bookmarkStart w:id="1061" w:name="_Hlk102598305"/>
      <w:r>
        <w:t>Исполнитель должен передать Протокол опытной эксплуатации Заказчику в течение 3 (трех) рабочих с момента завершения опытной эксплуатации.</w:t>
      </w:r>
      <w:bookmarkEnd w:id="1061"/>
      <w:r>
        <w:t xml:space="preserve"> </w:t>
      </w:r>
      <w:r w:rsidRPr="00F75D8A">
        <w:t xml:space="preserve">Заказчик передаёт Исполнителю подписанный экземпляр не позднее, чем </w:t>
      </w:r>
      <w:r>
        <w:t>через 3 (три)</w:t>
      </w:r>
      <w:r w:rsidRPr="00F75D8A">
        <w:t xml:space="preserve"> рабочих дн</w:t>
      </w:r>
      <w:r>
        <w:t>я</w:t>
      </w:r>
      <w:r w:rsidRPr="00F75D8A">
        <w:t xml:space="preserve"> с момента получения протокола от Исполнителя, в противном случае протокол считается согласованным, и Исполнитель вправе переходить к следующему этапу работ</w:t>
      </w:r>
      <w:r>
        <w:t>.</w:t>
      </w:r>
    </w:p>
    <w:p w14:paraId="2614D78F" w14:textId="77777777" w:rsidR="000660C0" w:rsidRDefault="000660C0" w:rsidP="000660C0">
      <w:pPr>
        <w:spacing w:line="360" w:lineRule="auto"/>
        <w:ind w:firstLine="851"/>
        <w:jc w:val="both"/>
      </w:pPr>
    </w:p>
    <w:p w14:paraId="089E5D19" w14:textId="77777777" w:rsidR="000660C0" w:rsidRPr="004F1C8D"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62" w:name="_Ref104292814"/>
      <w:bookmarkStart w:id="1063" w:name="_Toc104457696"/>
      <w:bookmarkStart w:id="1064" w:name="_Toc118113796"/>
      <w:r w:rsidRPr="007C6703">
        <w:rPr>
          <w:sz w:val="24"/>
          <w:szCs w:val="24"/>
        </w:rPr>
        <w:t>Порядок</w:t>
      </w:r>
      <w:r>
        <w:rPr>
          <w:sz w:val="24"/>
          <w:szCs w:val="24"/>
        </w:rPr>
        <w:t xml:space="preserve"> </w:t>
      </w:r>
      <w:r w:rsidRPr="007C6703">
        <w:rPr>
          <w:sz w:val="24"/>
          <w:szCs w:val="24"/>
        </w:rPr>
        <w:t>контроля</w:t>
      </w:r>
      <w:r>
        <w:rPr>
          <w:sz w:val="24"/>
          <w:szCs w:val="24"/>
        </w:rPr>
        <w:t xml:space="preserve"> </w:t>
      </w:r>
      <w:r w:rsidRPr="007C6703">
        <w:rPr>
          <w:sz w:val="24"/>
          <w:szCs w:val="24"/>
        </w:rPr>
        <w:t>и</w:t>
      </w:r>
      <w:r>
        <w:rPr>
          <w:sz w:val="24"/>
          <w:szCs w:val="24"/>
        </w:rPr>
        <w:t xml:space="preserve"> </w:t>
      </w:r>
      <w:r w:rsidRPr="007C6703">
        <w:rPr>
          <w:sz w:val="24"/>
          <w:szCs w:val="24"/>
        </w:rPr>
        <w:t>приемки</w:t>
      </w:r>
      <w:r>
        <w:rPr>
          <w:sz w:val="24"/>
          <w:szCs w:val="24"/>
        </w:rPr>
        <w:t xml:space="preserve"> </w:t>
      </w:r>
      <w:bookmarkEnd w:id="1047"/>
      <w:bookmarkEnd w:id="1048"/>
      <w:r w:rsidRPr="004F1C8D">
        <w:rPr>
          <w:sz w:val="24"/>
          <w:szCs w:val="24"/>
        </w:rPr>
        <w:t>интеграции с внешними информационными системами</w:t>
      </w:r>
      <w:bookmarkEnd w:id="1062"/>
      <w:bookmarkEnd w:id="1063"/>
      <w:bookmarkEnd w:id="1064"/>
    </w:p>
    <w:p w14:paraId="3E663AE2" w14:textId="77777777" w:rsidR="000660C0" w:rsidRDefault="000660C0" w:rsidP="000660C0">
      <w:pPr>
        <w:spacing w:line="360" w:lineRule="auto"/>
        <w:ind w:firstLine="851"/>
        <w:jc w:val="both"/>
      </w:pPr>
      <w:bookmarkStart w:id="1065" w:name="_Toc95136293"/>
      <w:bookmarkEnd w:id="994"/>
      <w:bookmarkEnd w:id="1049"/>
      <w:r>
        <w:t>Порядок сдачи-приемки интеграционных сервисов определяется успешностью интеграции внешних ИС с Системой.</w:t>
      </w:r>
    </w:p>
    <w:p w14:paraId="72EDCFC8" w14:textId="77777777" w:rsidR="000660C0" w:rsidRDefault="000660C0" w:rsidP="00BE002B">
      <w:pPr>
        <w:numPr>
          <w:ilvl w:val="1"/>
          <w:numId w:val="365"/>
        </w:numPr>
        <w:pBdr>
          <w:top w:val="nil"/>
          <w:left w:val="nil"/>
          <w:bottom w:val="nil"/>
          <w:right w:val="nil"/>
          <w:between w:val="nil"/>
        </w:pBdr>
        <w:spacing w:line="360" w:lineRule="auto"/>
        <w:jc w:val="both"/>
        <w:rPr>
          <w:color w:val="000000"/>
        </w:rPr>
      </w:pPr>
      <w:r>
        <w:rPr>
          <w:color w:val="000000"/>
        </w:rPr>
        <w:t>В случае если со стороны внешней ИС не обеспечена возможность приема данных от Системы, то подтверждение работоспособности интеграционных сервисов осуществляется посредством специализированных транзакционных инструментов в форме запрос-ответ и не может являться причиной отказа в приемке работ.</w:t>
      </w:r>
    </w:p>
    <w:p w14:paraId="28492A23" w14:textId="77777777" w:rsidR="000660C0" w:rsidRDefault="000660C0" w:rsidP="00BE002B">
      <w:pPr>
        <w:numPr>
          <w:ilvl w:val="1"/>
          <w:numId w:val="365"/>
        </w:numPr>
        <w:pBdr>
          <w:top w:val="nil"/>
          <w:left w:val="nil"/>
          <w:bottom w:val="nil"/>
          <w:right w:val="nil"/>
          <w:between w:val="nil"/>
        </w:pBdr>
        <w:spacing w:line="360" w:lineRule="auto"/>
        <w:jc w:val="both"/>
        <w:rPr>
          <w:color w:val="000000"/>
        </w:rPr>
      </w:pPr>
      <w:r>
        <w:rPr>
          <w:color w:val="000000"/>
        </w:rPr>
        <w:t>В случае отсутствия необязательных для формирования СЭМД данных в Системе в соответствии с руководством по реализации, опубликованном на федеральном портале https://portal.egisz.rosminzdrav.ru/materials, допускается не передавать ряд сведений. Сформированный СЭМД, содержащий все обязательные данные, считается достаточным для регистрации с РЭМД ЕГИСЗ.</w:t>
      </w:r>
    </w:p>
    <w:p w14:paraId="19E24B92" w14:textId="0AC84841" w:rsidR="000660C0" w:rsidRDefault="000660C0" w:rsidP="00BE002B">
      <w:pPr>
        <w:numPr>
          <w:ilvl w:val="1"/>
          <w:numId w:val="365"/>
        </w:numPr>
        <w:pBdr>
          <w:top w:val="nil"/>
          <w:left w:val="nil"/>
          <w:bottom w:val="nil"/>
          <w:right w:val="nil"/>
          <w:between w:val="nil"/>
        </w:pBdr>
        <w:spacing w:line="360" w:lineRule="auto"/>
        <w:jc w:val="both"/>
        <w:rPr>
          <w:color w:val="000000"/>
        </w:rPr>
      </w:pPr>
      <w:r>
        <w:rPr>
          <w:color w:val="000000"/>
        </w:rPr>
        <w:t>С</w:t>
      </w:r>
      <w:r w:rsidRPr="002578CF">
        <w:rPr>
          <w:color w:val="000000"/>
        </w:rPr>
        <w:t>пособ и объем реализации</w:t>
      </w:r>
      <w:r>
        <w:rPr>
          <w:color w:val="000000"/>
        </w:rPr>
        <w:t xml:space="preserve"> функциональности</w:t>
      </w:r>
      <w:r w:rsidRPr="002578CF">
        <w:rPr>
          <w:color w:val="000000"/>
        </w:rPr>
        <w:t xml:space="preserve">, </w:t>
      </w:r>
      <w:r>
        <w:rPr>
          <w:color w:val="000000"/>
        </w:rPr>
        <w:t xml:space="preserve">не детализированной в требованиях раздела </w:t>
      </w:r>
      <w:r w:rsidR="00FA6B63">
        <w:fldChar w:fldCharType="begin"/>
      </w:r>
      <w:r w:rsidR="00FA6B63">
        <w:instrText xml:space="preserve"> REF _Ref105935659 \n \h </w:instrText>
      </w:r>
      <w:r w:rsidR="00FA6B63">
        <w:fldChar w:fldCharType="separate"/>
      </w:r>
      <w:r w:rsidR="00772F06">
        <w:t>3.2</w:t>
      </w:r>
      <w:r w:rsidR="00FA6B63">
        <w:fldChar w:fldCharType="end"/>
      </w:r>
      <w:r>
        <w:rPr>
          <w:color w:val="000000"/>
        </w:rPr>
        <w:t>, определяет Исполнитель.</w:t>
      </w:r>
    </w:p>
    <w:p w14:paraId="1979E520" w14:textId="77777777" w:rsidR="000660C0" w:rsidRPr="007C6703"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66" w:name="_Toc104457697"/>
      <w:bookmarkStart w:id="1067" w:name="_Toc118113797"/>
      <w:r w:rsidRPr="007C6703">
        <w:rPr>
          <w:sz w:val="24"/>
          <w:szCs w:val="24"/>
        </w:rPr>
        <w:t>Требования</w:t>
      </w:r>
      <w:r>
        <w:rPr>
          <w:sz w:val="24"/>
          <w:szCs w:val="24"/>
        </w:rPr>
        <w:t xml:space="preserve"> </w:t>
      </w:r>
      <w:r w:rsidRPr="007C6703">
        <w:rPr>
          <w:sz w:val="24"/>
          <w:szCs w:val="24"/>
        </w:rPr>
        <w:t>к</w:t>
      </w:r>
      <w:r>
        <w:rPr>
          <w:sz w:val="24"/>
          <w:szCs w:val="24"/>
        </w:rPr>
        <w:t xml:space="preserve"> </w:t>
      </w:r>
      <w:r w:rsidRPr="007C6703">
        <w:rPr>
          <w:sz w:val="24"/>
          <w:szCs w:val="24"/>
        </w:rPr>
        <w:t>патентной</w:t>
      </w:r>
      <w:r>
        <w:rPr>
          <w:sz w:val="24"/>
          <w:szCs w:val="24"/>
        </w:rPr>
        <w:t xml:space="preserve"> </w:t>
      </w:r>
      <w:r w:rsidRPr="007C6703">
        <w:rPr>
          <w:sz w:val="24"/>
          <w:szCs w:val="24"/>
        </w:rPr>
        <w:t>чистоте</w:t>
      </w:r>
      <w:bookmarkEnd w:id="1065"/>
      <w:bookmarkEnd w:id="1066"/>
      <w:bookmarkEnd w:id="1067"/>
    </w:p>
    <w:p w14:paraId="7457C23B" w14:textId="523AFD78" w:rsidR="000660C0" w:rsidRDefault="000660C0" w:rsidP="000660C0">
      <w:pPr>
        <w:pBdr>
          <w:top w:val="nil"/>
          <w:left w:val="nil"/>
          <w:bottom w:val="nil"/>
          <w:right w:val="nil"/>
          <w:between w:val="nil"/>
        </w:pBdr>
        <w:spacing w:line="360" w:lineRule="auto"/>
        <w:ind w:firstLine="851"/>
        <w:jc w:val="both"/>
        <w:rPr>
          <w:color w:val="000000"/>
        </w:rPr>
      </w:pPr>
      <w:bookmarkStart w:id="1068" w:name="_Ref75877997"/>
      <w:bookmarkStart w:id="1069" w:name="_Toc95136294"/>
      <w:r>
        <w:rPr>
          <w:color w:val="000000"/>
        </w:rPr>
        <w:t xml:space="preserve">Исполнитель гарантирует наличие соглашений с Правообладателем, предоставляющим Исполнителю права </w:t>
      </w:r>
      <w:sdt>
        <w:sdtPr>
          <w:tag w:val="goog_rdk_305"/>
          <w:id w:val="481126142"/>
        </w:sdtPr>
        <w:sdtContent/>
      </w:sdt>
      <w:r>
        <w:rPr>
          <w:color w:val="000000"/>
        </w:rPr>
        <w:t xml:space="preserve">на </w:t>
      </w:r>
      <w:r w:rsidRPr="000E381D">
        <w:rPr>
          <w:color w:val="000000"/>
        </w:rPr>
        <w:t xml:space="preserve">эксплуатируемое </w:t>
      </w:r>
      <w:r>
        <w:rPr>
          <w:color w:val="000000"/>
        </w:rPr>
        <w:t xml:space="preserve">прикладное ПО Системы, перечисленное в разделе </w:t>
      </w:r>
      <w:r>
        <w:rPr>
          <w:color w:val="000000"/>
        </w:rPr>
        <w:fldChar w:fldCharType="begin"/>
      </w:r>
      <w:r>
        <w:rPr>
          <w:color w:val="000000"/>
        </w:rPr>
        <w:instrText xml:space="preserve"> REF _Ref104200209 \n \h </w:instrText>
      </w:r>
      <w:r>
        <w:rPr>
          <w:color w:val="000000"/>
        </w:rPr>
      </w:r>
      <w:r>
        <w:rPr>
          <w:color w:val="000000"/>
        </w:rPr>
        <w:fldChar w:fldCharType="separate"/>
      </w:r>
      <w:r w:rsidR="00772F06">
        <w:rPr>
          <w:color w:val="000000"/>
        </w:rPr>
        <w:t>2.2</w:t>
      </w:r>
      <w:r>
        <w:rPr>
          <w:color w:val="000000"/>
        </w:rPr>
        <w:fldChar w:fldCharType="end"/>
      </w:r>
      <w:r>
        <w:rPr>
          <w:color w:val="000000"/>
        </w:rPr>
        <w:t xml:space="preserve"> настоящего Технического задания (с правом воспроизведения, доработки, переработки, включая действия с исходным кодом), и обязан подтвердить их наличие до подписания </w:t>
      </w:r>
      <w:r>
        <w:rPr>
          <w:color w:val="000000"/>
          <w:highlight w:val="yellow"/>
        </w:rPr>
        <w:t xml:space="preserve">Контракта/Договора </w:t>
      </w:r>
      <w:r>
        <w:rPr>
          <w:color w:val="000000"/>
        </w:rPr>
        <w:t>путем предоставления копии договора с подрядчиком (субподрядчиком), которому принадлежит либо предоставлено правообладателем такое право, либо иным документом, подтверждающим предоставление прав на прикладное ПО в соответствии с законодательством РФ.</w:t>
      </w:r>
    </w:p>
    <w:p w14:paraId="65C347D1" w14:textId="77777777" w:rsidR="000660C0" w:rsidRDefault="000660C0" w:rsidP="000660C0">
      <w:pPr>
        <w:pBdr>
          <w:top w:val="nil"/>
          <w:left w:val="nil"/>
          <w:bottom w:val="nil"/>
          <w:right w:val="nil"/>
          <w:between w:val="nil"/>
        </w:pBdr>
        <w:spacing w:line="360" w:lineRule="auto"/>
        <w:ind w:firstLine="851"/>
        <w:jc w:val="both"/>
        <w:rPr>
          <w:color w:val="000000"/>
        </w:rPr>
      </w:pPr>
      <w:r>
        <w:rPr>
          <w:color w:val="000000"/>
        </w:rPr>
        <w:t>Реализация технических, программных и иных решений, предусмотренных настоящим техническим заданием, не должна приводить к нарушению авторских и смежных прав третьих лиц.</w:t>
      </w:r>
    </w:p>
    <w:p w14:paraId="0FA71CD5" w14:textId="0826F277" w:rsidR="000660C0" w:rsidRDefault="000660C0" w:rsidP="000660C0">
      <w:pPr>
        <w:pBdr>
          <w:top w:val="nil"/>
          <w:left w:val="nil"/>
          <w:bottom w:val="nil"/>
          <w:right w:val="nil"/>
          <w:between w:val="nil"/>
        </w:pBdr>
        <w:spacing w:line="360" w:lineRule="auto"/>
        <w:ind w:firstLine="851"/>
        <w:jc w:val="both"/>
        <w:rPr>
          <w:color w:val="000000"/>
        </w:rPr>
      </w:pPr>
      <w:r>
        <w:rPr>
          <w:color w:val="000000"/>
        </w:rPr>
        <w:t xml:space="preserve">Установка Системы в целом, как и установка отдельных частей Системы не должна предъявлять дополнительных требований к покупке лицензий на программное обеспечение сторонних производителей, кроме программного обеспечения, указанного в разделах. </w:t>
      </w:r>
      <w:r>
        <w:rPr>
          <w:color w:val="000000"/>
        </w:rPr>
        <w:fldChar w:fldCharType="begin"/>
      </w:r>
      <w:r>
        <w:rPr>
          <w:color w:val="000000"/>
        </w:rPr>
        <w:instrText xml:space="preserve"> REF _Ref104200209 \n \h </w:instrText>
      </w:r>
      <w:r>
        <w:rPr>
          <w:color w:val="000000"/>
        </w:rPr>
      </w:r>
      <w:r>
        <w:rPr>
          <w:color w:val="000000"/>
        </w:rPr>
        <w:fldChar w:fldCharType="separate"/>
      </w:r>
      <w:r w:rsidR="00772F06">
        <w:rPr>
          <w:color w:val="000000"/>
        </w:rPr>
        <w:t>2.2</w:t>
      </w:r>
      <w:r>
        <w:rPr>
          <w:color w:val="000000"/>
        </w:rPr>
        <w:fldChar w:fldCharType="end"/>
      </w:r>
      <w:r>
        <w:rPr>
          <w:color w:val="000000"/>
        </w:rPr>
        <w:t xml:space="preserve"> и </w:t>
      </w:r>
      <w:r>
        <w:rPr>
          <w:color w:val="000000"/>
        </w:rPr>
        <w:fldChar w:fldCharType="begin"/>
      </w:r>
      <w:r>
        <w:rPr>
          <w:color w:val="000000"/>
        </w:rPr>
        <w:instrText xml:space="preserve"> REF _Ref104293696 \n \h </w:instrText>
      </w:r>
      <w:r>
        <w:rPr>
          <w:color w:val="000000"/>
        </w:rPr>
      </w:r>
      <w:r>
        <w:rPr>
          <w:color w:val="000000"/>
        </w:rPr>
        <w:fldChar w:fldCharType="separate"/>
      </w:r>
      <w:r w:rsidR="00772F06">
        <w:rPr>
          <w:color w:val="000000"/>
        </w:rPr>
        <w:t>4.2.2</w:t>
      </w:r>
      <w:r>
        <w:rPr>
          <w:color w:val="000000"/>
        </w:rPr>
        <w:fldChar w:fldCharType="end"/>
      </w:r>
      <w:r>
        <w:rPr>
          <w:color w:val="000000"/>
        </w:rPr>
        <w:t xml:space="preserve"> настоящего Технического задания.</w:t>
      </w:r>
      <w:r>
        <w:t xml:space="preserve"> Л</w:t>
      </w:r>
      <w:r>
        <w:rPr>
          <w:color w:val="000000"/>
        </w:rPr>
        <w:t>ицензии, которые не являются составной частью СПО, закупаются Заказчиком самостоятельно.</w:t>
      </w:r>
    </w:p>
    <w:p w14:paraId="1909CD2E" w14:textId="77777777" w:rsidR="000660C0" w:rsidRPr="007C6703"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70" w:name="_Toc104457698"/>
      <w:bookmarkStart w:id="1071" w:name="_Toc118113798"/>
      <w:r w:rsidRPr="007C6703">
        <w:rPr>
          <w:sz w:val="24"/>
          <w:szCs w:val="24"/>
        </w:rPr>
        <w:t>Требования</w:t>
      </w:r>
      <w:r>
        <w:rPr>
          <w:sz w:val="24"/>
          <w:szCs w:val="24"/>
        </w:rPr>
        <w:t xml:space="preserve"> </w:t>
      </w:r>
      <w:r w:rsidRPr="007C6703">
        <w:rPr>
          <w:sz w:val="24"/>
          <w:szCs w:val="24"/>
        </w:rPr>
        <w:t>к</w:t>
      </w:r>
      <w:r>
        <w:rPr>
          <w:sz w:val="24"/>
          <w:szCs w:val="24"/>
        </w:rPr>
        <w:t xml:space="preserve"> </w:t>
      </w:r>
      <w:r w:rsidRPr="007C6703">
        <w:rPr>
          <w:sz w:val="24"/>
          <w:szCs w:val="24"/>
        </w:rPr>
        <w:t>передаче</w:t>
      </w:r>
      <w:r>
        <w:rPr>
          <w:sz w:val="24"/>
          <w:szCs w:val="24"/>
        </w:rPr>
        <w:t xml:space="preserve"> </w:t>
      </w:r>
      <w:r w:rsidRPr="007C6703">
        <w:rPr>
          <w:sz w:val="24"/>
          <w:szCs w:val="24"/>
        </w:rPr>
        <w:t>прав</w:t>
      </w:r>
      <w:r>
        <w:rPr>
          <w:sz w:val="24"/>
          <w:szCs w:val="24"/>
        </w:rPr>
        <w:t xml:space="preserve"> </w:t>
      </w:r>
      <w:r w:rsidRPr="007C6703">
        <w:rPr>
          <w:sz w:val="24"/>
          <w:szCs w:val="24"/>
        </w:rPr>
        <w:t>Заказчику</w:t>
      </w:r>
      <w:bookmarkEnd w:id="1068"/>
      <w:bookmarkEnd w:id="1069"/>
      <w:bookmarkEnd w:id="1070"/>
      <w:bookmarkEnd w:id="1071"/>
    </w:p>
    <w:p w14:paraId="28112139" w14:textId="346AE762" w:rsidR="000660C0" w:rsidRDefault="000660C0" w:rsidP="000660C0">
      <w:pPr>
        <w:pBdr>
          <w:top w:val="nil"/>
          <w:left w:val="nil"/>
          <w:bottom w:val="nil"/>
          <w:right w:val="nil"/>
          <w:between w:val="nil"/>
        </w:pBdr>
        <w:spacing w:line="360" w:lineRule="auto"/>
        <w:ind w:firstLine="851"/>
        <w:jc w:val="both"/>
        <w:rPr>
          <w:color w:val="000000"/>
        </w:rPr>
      </w:pPr>
      <w:bookmarkStart w:id="1072" w:name="_Ref67488571"/>
      <w:bookmarkStart w:id="1073" w:name="_Ref74865213"/>
      <w:bookmarkStart w:id="1074" w:name="_Toc95136295"/>
      <w:r>
        <w:rPr>
          <w:color w:val="000000"/>
        </w:rPr>
        <w:t xml:space="preserve">Исполнитель обязуется передать Заказчику права на использование охраняемых результатов интеллектуальной деятельности, права на которые принадлежат или предоставлены Исполнителю и которые использовались при выполнении Работ по </w:t>
      </w:r>
      <w:r>
        <w:rPr>
          <w:color w:val="000000"/>
          <w:highlight w:val="yellow"/>
        </w:rPr>
        <w:t>Контракту/Договору</w:t>
      </w:r>
      <w:r>
        <w:rPr>
          <w:color w:val="000000"/>
        </w:rPr>
        <w:t xml:space="preserve">. Права использования передаются на специализированное программное обеспечение (СПО), содержащее функциональность, обеспечивающую развитие Системы и указанную в разделе </w:t>
      </w:r>
      <w:r w:rsidR="00FA6B63">
        <w:fldChar w:fldCharType="begin"/>
      </w:r>
      <w:r w:rsidR="00FA6B63">
        <w:instrText xml:space="preserve"> REF _Ref105935659 \n \h </w:instrText>
      </w:r>
      <w:r w:rsidR="00FA6B63">
        <w:fldChar w:fldCharType="separate"/>
      </w:r>
      <w:r w:rsidR="00772F06">
        <w:t>3.2</w:t>
      </w:r>
      <w:r w:rsidR="00FA6B63">
        <w:fldChar w:fldCharType="end"/>
      </w:r>
      <w:r>
        <w:rPr>
          <w:color w:val="000000"/>
        </w:rPr>
        <w:t xml:space="preserve"> настоящего Технического задания.</w:t>
      </w:r>
    </w:p>
    <w:p w14:paraId="3434546F" w14:textId="04BF4B7C" w:rsidR="000660C0" w:rsidRDefault="000660C0" w:rsidP="000660C0">
      <w:pPr>
        <w:pBdr>
          <w:top w:val="nil"/>
          <w:left w:val="nil"/>
          <w:bottom w:val="nil"/>
          <w:right w:val="nil"/>
          <w:between w:val="nil"/>
        </w:pBdr>
        <w:spacing w:line="360" w:lineRule="auto"/>
        <w:ind w:firstLine="851"/>
        <w:jc w:val="both"/>
        <w:rPr>
          <w:color w:val="000000"/>
        </w:rPr>
      </w:pPr>
      <w:bookmarkStart w:id="1075" w:name="bookmark=id.xvir7l" w:colFirst="0" w:colLast="0"/>
      <w:bookmarkEnd w:id="1075"/>
      <w:r>
        <w:rPr>
          <w:color w:val="000000"/>
        </w:rPr>
        <w:t xml:space="preserve">Исполнитель передает Заказчику права на использование специализированного программного обеспечения включая права на воспроизведение указанных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rPr>
          <w:color w:val="000000"/>
        </w:rPr>
        <w:t xml:space="preserve"> модулей, путем их установки (загрузки в память ЭВМ) и эксплуатации в соответствии с техническими возможностями программы для ЭВМ. Территория действия простой (неисключительной) лицензии, передаваемой по настоящему техническому заданию, ограничена пределами </w:t>
      </w:r>
      <w:sdt>
        <w:sdtPr>
          <w:tag w:val="goog_rdk_308"/>
          <w:id w:val="818545933"/>
        </w:sdtPr>
        <w:sdtContent/>
      </w:sdt>
      <w:r>
        <w:rPr>
          <w:color w:val="000000"/>
        </w:rPr>
        <w:t xml:space="preserve">_____________. Срок, на который передаются права, ограничен сроком действия исключительных прав на ПО. Передача указанных прав осуществляется на условиях лицензионного (сублицензионного) </w:t>
      </w:r>
      <w:sdt>
        <w:sdtPr>
          <w:tag w:val="goog_rdk_309"/>
          <w:id w:val="-460111293"/>
        </w:sdtPr>
        <w:sdtContent/>
      </w:sdt>
      <w:r>
        <w:rPr>
          <w:color w:val="000000"/>
        </w:rPr>
        <w:t xml:space="preserve">договора, подписанного Сторонами вместе с подписанием </w:t>
      </w:r>
      <w:r w:rsidRPr="00811EC2">
        <w:rPr>
          <w:color w:val="000000"/>
          <w:highlight w:val="yellow"/>
          <w:shd w:val="clear" w:color="auto" w:fill="FFFF00"/>
        </w:rPr>
        <w:t>Контракта/Договора</w:t>
      </w:r>
      <w:r>
        <w:rPr>
          <w:color w:val="000000"/>
        </w:rPr>
        <w:t xml:space="preserve"> (Приложение</w:t>
      </w:r>
      <w:r w:rsidR="00FA6B63">
        <w:rPr>
          <w:color w:val="000000"/>
        </w:rPr>
        <w:t xml:space="preserve"> </w:t>
      </w:r>
      <w:r w:rsidR="00FA6B63">
        <w:rPr>
          <w:color w:val="000000"/>
        </w:rPr>
        <w:fldChar w:fldCharType="begin"/>
      </w:r>
      <w:r w:rsidR="00FA6B63">
        <w:rPr>
          <w:color w:val="000000"/>
        </w:rPr>
        <w:instrText xml:space="preserve"> REF _Ref105935675 \h  \* MERGEFORMAT </w:instrText>
      </w:r>
      <w:r w:rsidR="00FA6B63">
        <w:rPr>
          <w:color w:val="000000"/>
        </w:rPr>
      </w:r>
      <w:r w:rsidR="00FA6B63">
        <w:rPr>
          <w:color w:val="000000"/>
        </w:rPr>
        <w:fldChar w:fldCharType="separate"/>
      </w:r>
      <w:r w:rsidR="00772F06" w:rsidRPr="00772F06">
        <w:rPr>
          <w:vanish/>
        </w:rPr>
        <w:t xml:space="preserve">Приложение </w:t>
      </w:r>
      <w:r w:rsidR="00772F06">
        <w:t>Г</w:t>
      </w:r>
      <w:r w:rsidR="00FA6B63">
        <w:rPr>
          <w:color w:val="000000"/>
        </w:rPr>
        <w:fldChar w:fldCharType="end"/>
      </w:r>
      <w:r>
        <w:rPr>
          <w:color w:val="000000"/>
        </w:rPr>
        <w:t>).</w:t>
      </w:r>
    </w:p>
    <w:p w14:paraId="5698002A" w14:textId="77777777" w:rsidR="000660C0" w:rsidRPr="007C6703"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76" w:name="_Ref104292782"/>
      <w:bookmarkStart w:id="1077" w:name="_Toc104457699"/>
      <w:bookmarkStart w:id="1078" w:name="_Toc118113799"/>
      <w:r w:rsidRPr="007C6703">
        <w:rPr>
          <w:sz w:val="24"/>
          <w:szCs w:val="24"/>
        </w:rPr>
        <w:t>Требования</w:t>
      </w:r>
      <w:r>
        <w:rPr>
          <w:sz w:val="24"/>
          <w:szCs w:val="24"/>
        </w:rPr>
        <w:t xml:space="preserve"> </w:t>
      </w:r>
      <w:r w:rsidRPr="007C6703">
        <w:rPr>
          <w:sz w:val="24"/>
          <w:szCs w:val="24"/>
        </w:rPr>
        <w:t>к</w:t>
      </w:r>
      <w:r>
        <w:rPr>
          <w:sz w:val="24"/>
          <w:szCs w:val="24"/>
        </w:rPr>
        <w:t xml:space="preserve"> </w:t>
      </w:r>
      <w:r w:rsidRPr="007C6703">
        <w:rPr>
          <w:sz w:val="24"/>
          <w:szCs w:val="24"/>
        </w:rPr>
        <w:t>инструктажу</w:t>
      </w:r>
      <w:r>
        <w:rPr>
          <w:sz w:val="24"/>
          <w:szCs w:val="24"/>
        </w:rPr>
        <w:t xml:space="preserve"> </w:t>
      </w:r>
      <w:r w:rsidRPr="007C6703">
        <w:rPr>
          <w:sz w:val="24"/>
          <w:szCs w:val="24"/>
        </w:rPr>
        <w:t>персонала</w:t>
      </w:r>
      <w:r>
        <w:rPr>
          <w:sz w:val="24"/>
          <w:szCs w:val="24"/>
        </w:rPr>
        <w:t xml:space="preserve"> </w:t>
      </w:r>
      <w:r w:rsidRPr="007C6703">
        <w:rPr>
          <w:sz w:val="24"/>
          <w:szCs w:val="24"/>
        </w:rPr>
        <w:t>Заказчика</w:t>
      </w:r>
      <w:bookmarkEnd w:id="1072"/>
      <w:bookmarkEnd w:id="1073"/>
      <w:bookmarkEnd w:id="1074"/>
      <w:bookmarkEnd w:id="1076"/>
      <w:bookmarkEnd w:id="1077"/>
      <w:bookmarkEnd w:id="1078"/>
    </w:p>
    <w:p w14:paraId="204B1CEF" w14:textId="77777777" w:rsidR="000660C0" w:rsidRDefault="000660C0" w:rsidP="000660C0">
      <w:pPr>
        <w:spacing w:line="360" w:lineRule="auto"/>
        <w:ind w:firstLine="851"/>
        <w:jc w:val="both"/>
      </w:pPr>
      <w:bookmarkStart w:id="1079" w:name="_Toc95136296"/>
      <w:r>
        <w:t>По итогам выполнения Работ по внедрению Системы Исполнитель должен провести инструктаж персонала Заказчика в сроки, определенные настоящим Техническим заданием.</w:t>
      </w:r>
    </w:p>
    <w:p w14:paraId="7CA1AFD9" w14:textId="77777777" w:rsidR="000660C0" w:rsidRDefault="000660C0" w:rsidP="000660C0">
      <w:pPr>
        <w:spacing w:line="360" w:lineRule="auto"/>
        <w:ind w:firstLine="851"/>
        <w:jc w:val="both"/>
      </w:pPr>
      <w:r>
        <w:t>Обеспечение присутствия персонала на инструктаже находится в зоне ответственности Заказчика.</w:t>
      </w:r>
    </w:p>
    <w:p w14:paraId="61E40C6B" w14:textId="05A0A7EE" w:rsidR="000660C0" w:rsidRDefault="000660C0" w:rsidP="000660C0">
      <w:pPr>
        <w:spacing w:line="360" w:lineRule="auto"/>
        <w:ind w:firstLine="851"/>
        <w:jc w:val="both"/>
      </w:pPr>
      <w:r w:rsidRPr="00BE5B18">
        <w:t>Инструктаж пользователей осуществляется на каждом этапе выполнения работ по внедрению СПО, указанном в Приложении</w:t>
      </w:r>
      <w:r>
        <w:t xml:space="preserve">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rsidRPr="00BE5B18">
        <w:t>. Допускается проведение не более одного инструктажа на каждый этап.</w:t>
      </w:r>
      <w:r>
        <w:t xml:space="preserve"> Инструктаж должен проводиться </w:t>
      </w:r>
      <w:r w:rsidRPr="00E8618D">
        <w:t>в дистанционной форме. Инструктаж проводится в</w:t>
      </w:r>
      <w:r>
        <w:t xml:space="preserve"> группах. Количество сотрудников в группе должно составлять не более 50 человек. Программное обеспечение для проведения инструктажа определяется Исполнителем и согласовывается с Заказчиком.</w:t>
      </w:r>
    </w:p>
    <w:p w14:paraId="04BD56FE" w14:textId="77777777" w:rsidR="000660C0" w:rsidRDefault="000660C0" w:rsidP="000660C0">
      <w:pPr>
        <w:spacing w:line="360" w:lineRule="auto"/>
        <w:ind w:firstLine="851"/>
        <w:jc w:val="both"/>
      </w:pPr>
      <w:r>
        <w:t xml:space="preserve">Заказчик готовит список сотрудников в двух экземплярах для проведения инструктажа и передает Исполнителю. Заказчик обеспечивает присутствие на инструктаже сотрудников, включенных в список, и представителя Заказчика. В случае невозможности подключения сотрудника(-ов) к инструктажу </w:t>
      </w:r>
      <w:r w:rsidRPr="0067525F">
        <w:t>Исполнитель предостав</w:t>
      </w:r>
      <w:r>
        <w:t>ляет</w:t>
      </w:r>
      <w:r w:rsidRPr="0067525F">
        <w:t xml:space="preserve"> видеозапис</w:t>
      </w:r>
      <w:r>
        <w:t>ь</w:t>
      </w:r>
      <w:r w:rsidRPr="0067525F">
        <w:t xml:space="preserve"> инструктаж</w:t>
      </w:r>
      <w:r>
        <w:t>а.</w:t>
      </w:r>
    </w:p>
    <w:p w14:paraId="6EBEF3E3" w14:textId="415A0C87" w:rsidR="000660C0" w:rsidRDefault="000660C0" w:rsidP="000660C0">
      <w:pPr>
        <w:spacing w:line="360" w:lineRule="auto"/>
        <w:ind w:firstLine="851"/>
        <w:jc w:val="both"/>
      </w:pPr>
      <w:r>
        <w:t xml:space="preserve">На инструктаже персоналу должна быть предоставлена эксплуатационная документация на функциональность, представленную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Руководство пользователя СПО и Руководство администратора СПО (в электронном виде).</w:t>
      </w:r>
    </w:p>
    <w:p w14:paraId="2E9F2C59" w14:textId="77777777" w:rsidR="000660C0" w:rsidRDefault="000660C0" w:rsidP="000660C0">
      <w:pPr>
        <w:spacing w:line="360" w:lineRule="auto"/>
        <w:ind w:firstLine="851"/>
        <w:jc w:val="both"/>
      </w:pPr>
      <w:r>
        <w:t>Допускается проведение инструктажа параллельно с демонстрационными испытаниями и опытной эксплуатацией.</w:t>
      </w:r>
    </w:p>
    <w:p w14:paraId="2B7526ED" w14:textId="77777777" w:rsidR="000660C0" w:rsidRDefault="000660C0" w:rsidP="000660C0">
      <w:pPr>
        <w:pBdr>
          <w:top w:val="nil"/>
          <w:left w:val="nil"/>
          <w:bottom w:val="nil"/>
          <w:right w:val="nil"/>
          <w:between w:val="nil"/>
        </w:pBdr>
        <w:spacing w:line="360" w:lineRule="auto"/>
        <w:ind w:firstLine="851"/>
        <w:jc w:val="both"/>
      </w:pPr>
      <w:r>
        <w:t xml:space="preserve">Исполнитель направляет Заказчику проект Отчета о проведении инструктажа сотрудников Заказчика </w:t>
      </w:r>
      <w:r w:rsidRPr="00C175BC">
        <w:t xml:space="preserve">не менее чем за </w:t>
      </w:r>
      <w:r>
        <w:t xml:space="preserve">2 (два) </w:t>
      </w:r>
      <w:r w:rsidRPr="00C175BC">
        <w:t>календарных дней до планируемой даты проведения</w:t>
      </w:r>
      <w:r>
        <w:t xml:space="preserve"> инструктажа. По завершении инструктажа представитель Заказчика подписывает Отчет и направляет его Исполнителю </w:t>
      </w:r>
      <w:r w:rsidRPr="00F75D8A">
        <w:t xml:space="preserve">не позднее, чем </w:t>
      </w:r>
      <w:r>
        <w:t>через 3 (три)</w:t>
      </w:r>
      <w:r w:rsidRPr="00F75D8A">
        <w:t xml:space="preserve"> рабочих дн</w:t>
      </w:r>
      <w:r>
        <w:t>я</w:t>
      </w:r>
      <w:r w:rsidRPr="00F75D8A">
        <w:t xml:space="preserve"> с момента </w:t>
      </w:r>
      <w:r>
        <w:t>завершения инструктажа.</w:t>
      </w:r>
    </w:p>
    <w:p w14:paraId="48632EB5" w14:textId="77777777" w:rsidR="000660C0" w:rsidRDefault="000660C0" w:rsidP="000660C0">
      <w:pPr>
        <w:spacing w:line="360" w:lineRule="auto"/>
        <w:ind w:firstLine="851"/>
        <w:jc w:val="both"/>
      </w:pPr>
      <w:r>
        <w:t>Тестирование знаний слушателей не предусмотрено.</w:t>
      </w:r>
    </w:p>
    <w:p w14:paraId="2003C314" w14:textId="77777777" w:rsidR="000660C0" w:rsidRDefault="000660C0" w:rsidP="000660C0">
      <w:pPr>
        <w:spacing w:line="360" w:lineRule="auto"/>
        <w:ind w:firstLine="851"/>
        <w:jc w:val="both"/>
      </w:pPr>
      <w:r>
        <w:t>Язык проведения курса инструктажа: русский.</w:t>
      </w:r>
    </w:p>
    <w:p w14:paraId="4B5F8A44" w14:textId="77777777" w:rsidR="000660C0" w:rsidRPr="00FA14AD" w:rsidRDefault="00000000" w:rsidP="000660C0">
      <w:pPr>
        <w:spacing w:line="360" w:lineRule="auto"/>
        <w:ind w:firstLine="851"/>
        <w:jc w:val="both"/>
      </w:pPr>
      <w:sdt>
        <w:sdtPr>
          <w:tag w:val="goog_rdk_316"/>
          <w:id w:val="-1783103361"/>
        </w:sdtPr>
        <w:sdtContent/>
      </w:sdt>
      <w:r w:rsidR="000660C0" w:rsidRPr="00FA14AD">
        <w:t xml:space="preserve">Общее количество подготовленных сотрудников Заказчика должно составлять не более </w:t>
      </w:r>
      <w:r w:rsidR="000660C0" w:rsidRPr="00FA14AD">
        <w:rPr>
          <w:highlight w:val="yellow"/>
        </w:rPr>
        <w:t>____</w:t>
      </w:r>
      <w:r w:rsidR="000660C0" w:rsidRPr="00FA14AD">
        <w:t xml:space="preserve"> человек.</w:t>
      </w:r>
    </w:p>
    <w:p w14:paraId="2B482ECB" w14:textId="77777777" w:rsidR="000660C0"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80" w:name="_Ref104292610"/>
      <w:bookmarkStart w:id="1081" w:name="_Toc104457700"/>
      <w:bookmarkStart w:id="1082" w:name="_Toc118113800"/>
      <w:bookmarkStart w:id="1083" w:name="_Hlk104205800"/>
      <w:bookmarkEnd w:id="1038"/>
      <w:r w:rsidRPr="007C6703">
        <w:rPr>
          <w:sz w:val="24"/>
          <w:szCs w:val="24"/>
        </w:rPr>
        <w:t>Требования</w:t>
      </w:r>
      <w:r>
        <w:rPr>
          <w:sz w:val="24"/>
          <w:szCs w:val="24"/>
        </w:rPr>
        <w:t xml:space="preserve"> </w:t>
      </w:r>
      <w:r w:rsidRPr="007C6703">
        <w:rPr>
          <w:sz w:val="24"/>
          <w:szCs w:val="24"/>
        </w:rPr>
        <w:t>к</w:t>
      </w:r>
      <w:r>
        <w:rPr>
          <w:sz w:val="24"/>
          <w:szCs w:val="24"/>
        </w:rPr>
        <w:t xml:space="preserve"> </w:t>
      </w:r>
      <w:r w:rsidRPr="007C6703">
        <w:rPr>
          <w:sz w:val="24"/>
          <w:szCs w:val="24"/>
        </w:rPr>
        <w:t>документированию</w:t>
      </w:r>
      <w:bookmarkEnd w:id="1079"/>
      <w:bookmarkEnd w:id="1080"/>
      <w:bookmarkEnd w:id="1081"/>
      <w:bookmarkEnd w:id="1082"/>
    </w:p>
    <w:p w14:paraId="0B37DE4B" w14:textId="74BCC574" w:rsidR="000660C0" w:rsidRDefault="000660C0" w:rsidP="000660C0">
      <w:pPr>
        <w:spacing w:line="360" w:lineRule="auto"/>
        <w:ind w:firstLine="851"/>
        <w:jc w:val="both"/>
      </w:pPr>
      <w:r>
        <w:t xml:space="preserve">Исполнитель передает Заказчику отчетные документы, указанные в таблице </w:t>
      </w:r>
      <w:r w:rsidRPr="00B56716">
        <w:fldChar w:fldCharType="begin"/>
      </w:r>
      <w:r w:rsidRPr="00B56716">
        <w:instrText xml:space="preserve"> REF _Ref101717465 \h  \* MERGEFORMAT </w:instrText>
      </w:r>
      <w:r w:rsidRPr="00B56716">
        <w:fldChar w:fldCharType="separate"/>
      </w:r>
      <w:r w:rsidR="00772F06" w:rsidRPr="00772F06">
        <w:rPr>
          <w:vanish/>
        </w:rPr>
        <w:t xml:space="preserve">Таблица </w:t>
      </w:r>
      <w:r w:rsidR="00772F06" w:rsidRPr="00772F06">
        <w:rPr>
          <w:noProof/>
        </w:rPr>
        <w:t>5</w:t>
      </w:r>
      <w:r w:rsidRPr="00B56716">
        <w:fldChar w:fldCharType="end"/>
      </w:r>
      <w:r w:rsidRPr="00B56716">
        <w:t>.</w:t>
      </w:r>
    </w:p>
    <w:p w14:paraId="79578DBA" w14:textId="6E40B578" w:rsidR="000660C0" w:rsidRPr="00B56716" w:rsidRDefault="000660C0" w:rsidP="000660C0">
      <w:pPr>
        <w:pBdr>
          <w:top w:val="nil"/>
          <w:left w:val="nil"/>
          <w:bottom w:val="nil"/>
          <w:right w:val="nil"/>
          <w:between w:val="nil"/>
        </w:pBdr>
        <w:spacing w:line="360" w:lineRule="auto"/>
        <w:jc w:val="both"/>
        <w:rPr>
          <w:b/>
        </w:rPr>
      </w:pPr>
      <w:bookmarkStart w:id="1084" w:name="_Ref101717465"/>
      <w:r w:rsidRPr="00B56716">
        <w:rPr>
          <w:b/>
        </w:rPr>
        <w:t xml:space="preserve">Таблица </w:t>
      </w:r>
      <w:r w:rsidRPr="00B56716">
        <w:rPr>
          <w:b/>
        </w:rPr>
        <w:fldChar w:fldCharType="begin"/>
      </w:r>
      <w:r w:rsidRPr="00B56716">
        <w:rPr>
          <w:b/>
        </w:rPr>
        <w:instrText>SEQ Таблица \* ARABIC</w:instrText>
      </w:r>
      <w:r w:rsidRPr="00B56716">
        <w:rPr>
          <w:b/>
        </w:rPr>
        <w:fldChar w:fldCharType="separate"/>
      </w:r>
      <w:r w:rsidR="00772F06">
        <w:rPr>
          <w:b/>
          <w:noProof/>
        </w:rPr>
        <w:t>5</w:t>
      </w:r>
      <w:r w:rsidRPr="00B56716">
        <w:rPr>
          <w:b/>
        </w:rPr>
        <w:fldChar w:fldCharType="end"/>
      </w:r>
      <w:bookmarkEnd w:id="1084"/>
      <w:r w:rsidRPr="00B56716">
        <w:rPr>
          <w:b/>
        </w:rPr>
        <w:t xml:space="preserve"> – </w:t>
      </w:r>
      <w:r>
        <w:rPr>
          <w:b/>
          <w:color w:val="000000"/>
        </w:rPr>
        <w:t>Перечень отчетных документов</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735"/>
        <w:gridCol w:w="9176"/>
      </w:tblGrid>
      <w:tr w:rsidR="000660C0" w14:paraId="7D5EDC9F" w14:textId="77777777" w:rsidTr="009E2176">
        <w:trPr>
          <w:trHeight w:val="567"/>
          <w:jc w:val="center"/>
        </w:trPr>
        <w:tc>
          <w:tcPr>
            <w:tcW w:w="371" w:type="pct"/>
            <w:tcBorders>
              <w:top w:val="single" w:sz="4" w:space="0" w:color="000000"/>
              <w:left w:val="single" w:sz="4" w:space="0" w:color="000000"/>
              <w:right w:val="single" w:sz="4" w:space="0" w:color="000000"/>
            </w:tcBorders>
          </w:tcPr>
          <w:p w14:paraId="2EE51866" w14:textId="77777777" w:rsidR="000660C0" w:rsidRDefault="000660C0" w:rsidP="009E2176">
            <w:pPr>
              <w:jc w:val="center"/>
              <w:rPr>
                <w:b/>
              </w:rPr>
            </w:pPr>
            <w:r>
              <w:rPr>
                <w:b/>
              </w:rPr>
              <w:t>№</w:t>
            </w:r>
          </w:p>
        </w:tc>
        <w:tc>
          <w:tcPr>
            <w:tcW w:w="4629" w:type="pct"/>
            <w:tcBorders>
              <w:top w:val="single" w:sz="4" w:space="0" w:color="000000"/>
              <w:left w:val="single" w:sz="4" w:space="0" w:color="000000"/>
              <w:right w:val="single" w:sz="4" w:space="0" w:color="000000"/>
            </w:tcBorders>
          </w:tcPr>
          <w:p w14:paraId="25E5D666" w14:textId="77777777" w:rsidR="000660C0" w:rsidRDefault="000660C0" w:rsidP="009E2176">
            <w:pPr>
              <w:jc w:val="center"/>
              <w:rPr>
                <w:b/>
              </w:rPr>
            </w:pPr>
            <w:r>
              <w:rPr>
                <w:b/>
              </w:rPr>
              <w:t>Отчетные документы</w:t>
            </w:r>
          </w:p>
        </w:tc>
      </w:tr>
      <w:tr w:rsidR="000660C0" w14:paraId="457E8C63" w14:textId="77777777" w:rsidTr="009E2176">
        <w:trPr>
          <w:trHeight w:val="304"/>
          <w:jc w:val="center"/>
        </w:trPr>
        <w:tc>
          <w:tcPr>
            <w:tcW w:w="371" w:type="pct"/>
            <w:tcBorders>
              <w:left w:val="single" w:sz="4" w:space="0" w:color="000000"/>
              <w:right w:val="single" w:sz="4" w:space="0" w:color="000000"/>
            </w:tcBorders>
          </w:tcPr>
          <w:p w14:paraId="3B42AA3C"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07899DFC" w14:textId="77777777" w:rsidR="000660C0" w:rsidRDefault="000660C0" w:rsidP="009E2176">
            <w:pPr>
              <w:pBdr>
                <w:top w:val="nil"/>
                <w:left w:val="nil"/>
                <w:bottom w:val="nil"/>
                <w:right w:val="nil"/>
                <w:between w:val="nil"/>
              </w:pBdr>
              <w:rPr>
                <w:color w:val="000000"/>
              </w:rPr>
            </w:pPr>
            <w:r>
              <w:rPr>
                <w:color w:val="000000"/>
              </w:rPr>
              <w:t>Акт приема-передачи прав использования Программы для ЭВМ</w:t>
            </w:r>
          </w:p>
        </w:tc>
      </w:tr>
      <w:tr w:rsidR="000660C0" w14:paraId="72CC1D2C" w14:textId="77777777" w:rsidTr="009E2176">
        <w:trPr>
          <w:trHeight w:val="304"/>
          <w:jc w:val="center"/>
        </w:trPr>
        <w:tc>
          <w:tcPr>
            <w:tcW w:w="371" w:type="pct"/>
            <w:tcBorders>
              <w:left w:val="single" w:sz="4" w:space="0" w:color="000000"/>
              <w:right w:val="single" w:sz="4" w:space="0" w:color="000000"/>
            </w:tcBorders>
          </w:tcPr>
          <w:p w14:paraId="22DC8284"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0087BF8C" w14:textId="77777777" w:rsidR="000660C0" w:rsidRDefault="000660C0" w:rsidP="009E2176">
            <w:r>
              <w:t>Руководство пользователя СПО</w:t>
            </w:r>
          </w:p>
        </w:tc>
      </w:tr>
      <w:tr w:rsidR="000660C0" w14:paraId="5E6AEE66" w14:textId="77777777" w:rsidTr="009E2176">
        <w:trPr>
          <w:trHeight w:val="304"/>
          <w:jc w:val="center"/>
        </w:trPr>
        <w:tc>
          <w:tcPr>
            <w:tcW w:w="371" w:type="pct"/>
            <w:tcBorders>
              <w:left w:val="single" w:sz="4" w:space="0" w:color="000000"/>
              <w:right w:val="single" w:sz="4" w:space="0" w:color="000000"/>
            </w:tcBorders>
          </w:tcPr>
          <w:p w14:paraId="1B880D7C"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4D7A0DA9" w14:textId="77777777" w:rsidR="000660C0" w:rsidRDefault="000660C0" w:rsidP="009E2176">
            <w:r>
              <w:t>Руководство администратора СПО</w:t>
            </w:r>
          </w:p>
        </w:tc>
      </w:tr>
      <w:tr w:rsidR="000660C0" w14:paraId="2D14C0E0" w14:textId="77777777" w:rsidTr="009E2176">
        <w:trPr>
          <w:trHeight w:val="304"/>
          <w:jc w:val="center"/>
        </w:trPr>
        <w:tc>
          <w:tcPr>
            <w:tcW w:w="371" w:type="pct"/>
            <w:tcBorders>
              <w:left w:val="single" w:sz="4" w:space="0" w:color="000000"/>
              <w:right w:val="single" w:sz="4" w:space="0" w:color="000000"/>
            </w:tcBorders>
          </w:tcPr>
          <w:p w14:paraId="4748AF5F"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4A7CB411" w14:textId="77777777" w:rsidR="000660C0" w:rsidRDefault="000660C0" w:rsidP="009E2176">
            <w:r>
              <w:t>Отчет о проведении инструктажа сотрудников Заказчика</w:t>
            </w:r>
          </w:p>
        </w:tc>
      </w:tr>
      <w:tr w:rsidR="000660C0" w14:paraId="145614F2" w14:textId="77777777" w:rsidTr="009E2176">
        <w:trPr>
          <w:trHeight w:val="304"/>
          <w:jc w:val="center"/>
        </w:trPr>
        <w:tc>
          <w:tcPr>
            <w:tcW w:w="371" w:type="pct"/>
            <w:tcBorders>
              <w:left w:val="single" w:sz="4" w:space="0" w:color="000000"/>
              <w:right w:val="single" w:sz="4" w:space="0" w:color="000000"/>
            </w:tcBorders>
          </w:tcPr>
          <w:p w14:paraId="10381CE8"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53B9A75A" w14:textId="77777777" w:rsidR="000660C0" w:rsidRDefault="000660C0" w:rsidP="009E2176">
            <w:r>
              <w:t>Программа и методика испытаний</w:t>
            </w:r>
          </w:p>
        </w:tc>
      </w:tr>
      <w:tr w:rsidR="000660C0" w14:paraId="732E6FCA" w14:textId="77777777" w:rsidTr="009E2176">
        <w:trPr>
          <w:trHeight w:val="304"/>
          <w:jc w:val="center"/>
        </w:trPr>
        <w:tc>
          <w:tcPr>
            <w:tcW w:w="371" w:type="pct"/>
            <w:tcBorders>
              <w:left w:val="single" w:sz="4" w:space="0" w:color="000000"/>
              <w:right w:val="single" w:sz="4" w:space="0" w:color="000000"/>
            </w:tcBorders>
          </w:tcPr>
          <w:p w14:paraId="456E34F2"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2FF20820" w14:textId="77777777" w:rsidR="000660C0" w:rsidRDefault="000660C0" w:rsidP="009E2176">
            <w:r>
              <w:t>Протокол проведения демонстрационных испытаний СПО</w:t>
            </w:r>
          </w:p>
        </w:tc>
      </w:tr>
      <w:tr w:rsidR="000660C0" w14:paraId="07A9A660" w14:textId="77777777" w:rsidTr="009E2176">
        <w:trPr>
          <w:trHeight w:val="304"/>
          <w:jc w:val="center"/>
        </w:trPr>
        <w:tc>
          <w:tcPr>
            <w:tcW w:w="371" w:type="pct"/>
            <w:tcBorders>
              <w:left w:val="single" w:sz="4" w:space="0" w:color="000000"/>
              <w:right w:val="single" w:sz="4" w:space="0" w:color="000000"/>
            </w:tcBorders>
          </w:tcPr>
          <w:p w14:paraId="5783931D"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6DAFADC1" w14:textId="77777777" w:rsidR="000660C0" w:rsidRDefault="000660C0" w:rsidP="009E2176">
            <w:r>
              <w:t>Протокол опытной эксплуатации</w:t>
            </w:r>
          </w:p>
        </w:tc>
      </w:tr>
      <w:tr w:rsidR="000660C0" w14:paraId="16D7CE39" w14:textId="77777777" w:rsidTr="009E2176">
        <w:trPr>
          <w:trHeight w:val="304"/>
          <w:jc w:val="center"/>
        </w:trPr>
        <w:tc>
          <w:tcPr>
            <w:tcW w:w="371" w:type="pct"/>
            <w:tcBorders>
              <w:left w:val="single" w:sz="4" w:space="0" w:color="000000"/>
              <w:right w:val="single" w:sz="4" w:space="0" w:color="000000"/>
            </w:tcBorders>
          </w:tcPr>
          <w:p w14:paraId="12605BAA" w14:textId="77777777" w:rsidR="000660C0" w:rsidRDefault="000660C0" w:rsidP="00BE002B">
            <w:pPr>
              <w:numPr>
                <w:ilvl w:val="0"/>
                <w:numId w:val="349"/>
              </w:numPr>
              <w:pBdr>
                <w:top w:val="nil"/>
                <w:left w:val="nil"/>
                <w:bottom w:val="nil"/>
                <w:right w:val="nil"/>
                <w:between w:val="nil"/>
              </w:pBdr>
              <w:ind w:left="0" w:firstLine="0"/>
              <w:rPr>
                <w:color w:val="000000"/>
              </w:rPr>
            </w:pPr>
          </w:p>
        </w:tc>
        <w:tc>
          <w:tcPr>
            <w:tcW w:w="4629" w:type="pct"/>
            <w:tcBorders>
              <w:left w:val="single" w:sz="4" w:space="0" w:color="000000"/>
              <w:right w:val="single" w:sz="4" w:space="0" w:color="000000"/>
            </w:tcBorders>
          </w:tcPr>
          <w:p w14:paraId="15A9315F" w14:textId="77777777" w:rsidR="000660C0" w:rsidRDefault="000660C0" w:rsidP="009E2176">
            <w:r>
              <w:t>Акт сдачи-приемки выполненных Работ по этапу</w:t>
            </w:r>
          </w:p>
        </w:tc>
      </w:tr>
    </w:tbl>
    <w:p w14:paraId="700F29D6" w14:textId="77777777" w:rsidR="000660C0" w:rsidRDefault="000660C0" w:rsidP="000660C0">
      <w:pPr>
        <w:spacing w:line="360" w:lineRule="auto"/>
        <w:ind w:firstLine="851"/>
        <w:jc w:val="both"/>
      </w:pPr>
    </w:p>
    <w:p w14:paraId="10C4DB60" w14:textId="2A0386E5" w:rsidR="000660C0" w:rsidRDefault="000660C0" w:rsidP="000660C0">
      <w:pPr>
        <w:spacing w:line="360" w:lineRule="auto"/>
        <w:ind w:firstLine="851"/>
        <w:jc w:val="both"/>
      </w:pPr>
      <w:r>
        <w:t xml:space="preserve">Отчетные документы, указанные в таблице, передаются Исполнителем Заказчику на каждом сдаваемом этапе, перечисленном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t xml:space="preserve">, в рамках выполнения работ по внедрению СПО. </w:t>
      </w:r>
      <w:r>
        <w:rPr>
          <w:color w:val="000000"/>
        </w:rPr>
        <w:t xml:space="preserve">Акт приема-передачи прав использования Программы для ЭВМ передается Исполнителем Заказчику в рамках передачи прав использования СПО, внедряемого на каждом этапе, перечисленном в Приложении </w:t>
      </w:r>
      <w:r>
        <w:fldChar w:fldCharType="begin"/>
      </w:r>
      <w:r>
        <w:instrText xml:space="preserve"> REF _Ref102570651 \h  \* MERGEFORMAT </w:instrText>
      </w:r>
      <w:r>
        <w:fldChar w:fldCharType="separate"/>
      </w:r>
      <w:r w:rsidR="00772F06" w:rsidRPr="00772F06">
        <w:rPr>
          <w:vanish/>
        </w:rPr>
        <w:t xml:space="preserve">Приложение </w:t>
      </w:r>
      <w:r w:rsidR="00772F06">
        <w:t>Б</w:t>
      </w:r>
      <w:r>
        <w:fldChar w:fldCharType="end"/>
      </w:r>
      <w:r>
        <w:rPr>
          <w:color w:val="000000"/>
        </w:rPr>
        <w:t>.</w:t>
      </w:r>
    </w:p>
    <w:p w14:paraId="6B20A340" w14:textId="77777777" w:rsidR="000660C0" w:rsidRDefault="000660C0" w:rsidP="000660C0">
      <w:pPr>
        <w:spacing w:line="360" w:lineRule="auto"/>
        <w:ind w:firstLine="851"/>
        <w:jc w:val="both"/>
      </w:pPr>
      <w:r>
        <w:t xml:space="preserve">Состав и содержание документации должны соответствовать настоящему Техническому заданию, </w:t>
      </w:r>
      <w:r>
        <w:rPr>
          <w:highlight w:val="yellow"/>
        </w:rPr>
        <w:t>Контракту/Договору</w:t>
      </w:r>
      <w:r>
        <w:t xml:space="preserve"> на выполнение Работ.</w:t>
      </w:r>
    </w:p>
    <w:p w14:paraId="5E23C2FD" w14:textId="77777777" w:rsidR="000660C0" w:rsidRDefault="000660C0" w:rsidP="000660C0">
      <w:pPr>
        <w:pBdr>
          <w:top w:val="nil"/>
          <w:left w:val="nil"/>
          <w:bottom w:val="nil"/>
          <w:right w:val="nil"/>
          <w:between w:val="nil"/>
        </w:pBdr>
        <w:spacing w:line="360" w:lineRule="auto"/>
        <w:ind w:firstLine="720"/>
        <w:jc w:val="both"/>
      </w:pPr>
      <w:r>
        <w:t xml:space="preserve">Итоговые документы и материалы должны быть представлены Исполнителем </w:t>
      </w:r>
      <w:sdt>
        <w:sdtPr>
          <w:tag w:val="goog_rdk_324"/>
          <w:id w:val="861399052"/>
        </w:sdtPr>
        <w:sdtContent>
          <w:r>
            <w:t xml:space="preserve">в </w:t>
          </w:r>
        </w:sdtContent>
      </w:sdt>
      <w:r>
        <w:t>электронном виде.</w:t>
      </w:r>
    </w:p>
    <w:p w14:paraId="1CFC3DC0" w14:textId="77777777" w:rsidR="000660C0" w:rsidRDefault="000660C0" w:rsidP="000660C0">
      <w:pPr>
        <w:spacing w:line="360" w:lineRule="auto"/>
        <w:ind w:firstLine="720"/>
        <w:jc w:val="both"/>
      </w:pPr>
      <w:r>
        <w:t xml:space="preserve">Документы и материалы на электронном носителе должны быть подписаны электронной подписью Заказчика и Исполнителя. </w:t>
      </w:r>
      <w:r w:rsidRPr="003E23C5">
        <w:t>Заказчик передаёт Исполнителю подписанны</w:t>
      </w:r>
      <w:r>
        <w:t>е</w:t>
      </w:r>
      <w:r w:rsidRPr="003E23C5">
        <w:t xml:space="preserve"> экземпляры </w:t>
      </w:r>
      <w:r>
        <w:t xml:space="preserve">документов и материалов </w:t>
      </w:r>
      <w:r w:rsidRPr="003E23C5">
        <w:t xml:space="preserve">не позднее, чем </w:t>
      </w:r>
      <w:r>
        <w:t xml:space="preserve">через </w:t>
      </w:r>
      <w:r w:rsidRPr="003E23C5">
        <w:t xml:space="preserve">5 </w:t>
      </w:r>
      <w:r>
        <w:t xml:space="preserve">(пять) </w:t>
      </w:r>
      <w:r w:rsidRPr="003E23C5">
        <w:t>рабочих дней с момента получения документации от Исполнителя</w:t>
      </w:r>
      <w:r>
        <w:t>.</w:t>
      </w:r>
    </w:p>
    <w:p w14:paraId="13D9C06D" w14:textId="77777777" w:rsidR="000660C0" w:rsidRPr="00E61F8D" w:rsidRDefault="000660C0" w:rsidP="000660C0">
      <w:pPr>
        <w:spacing w:line="360" w:lineRule="auto"/>
        <w:ind w:firstLine="720"/>
        <w:jc w:val="both"/>
      </w:pPr>
      <w:r>
        <w:t>Язык документов и материалов – русский.</w:t>
      </w:r>
    </w:p>
    <w:p w14:paraId="23B7C8A0" w14:textId="77777777" w:rsidR="000660C0" w:rsidRPr="007C6703" w:rsidRDefault="000660C0" w:rsidP="00BE002B">
      <w:pPr>
        <w:pStyle w:val="28"/>
        <w:numPr>
          <w:ilvl w:val="1"/>
          <w:numId w:val="7"/>
        </w:numPr>
        <w:pBdr>
          <w:top w:val="none" w:sz="0" w:space="0" w:color="auto"/>
          <w:left w:val="none" w:sz="0" w:space="0" w:color="auto"/>
          <w:bottom w:val="none" w:sz="0" w:space="0" w:color="auto"/>
          <w:right w:val="none" w:sz="0" w:space="0" w:color="auto"/>
          <w:between w:val="none" w:sz="0" w:space="0" w:color="auto"/>
        </w:pBdr>
        <w:spacing w:line="240" w:lineRule="auto"/>
        <w:rPr>
          <w:sz w:val="24"/>
          <w:szCs w:val="24"/>
        </w:rPr>
      </w:pPr>
      <w:bookmarkStart w:id="1085" w:name="_Toc37147064"/>
      <w:bookmarkStart w:id="1086" w:name="_Toc51835457"/>
      <w:bookmarkStart w:id="1087" w:name="_Toc95136297"/>
      <w:bookmarkStart w:id="1088" w:name="_Toc104457701"/>
      <w:bookmarkStart w:id="1089" w:name="_Toc118113801"/>
      <w:bookmarkEnd w:id="1083"/>
      <w:r w:rsidRPr="007C6703">
        <w:rPr>
          <w:sz w:val="24"/>
          <w:szCs w:val="24"/>
        </w:rPr>
        <w:t>Гарантийное</w:t>
      </w:r>
      <w:r>
        <w:rPr>
          <w:sz w:val="24"/>
          <w:szCs w:val="24"/>
        </w:rPr>
        <w:t xml:space="preserve"> </w:t>
      </w:r>
      <w:r w:rsidRPr="007C6703">
        <w:rPr>
          <w:sz w:val="24"/>
          <w:szCs w:val="24"/>
        </w:rPr>
        <w:t>обслуживание</w:t>
      </w:r>
      <w:bookmarkEnd w:id="1085"/>
      <w:bookmarkEnd w:id="1086"/>
      <w:bookmarkEnd w:id="1087"/>
      <w:bookmarkEnd w:id="1088"/>
      <w:bookmarkEnd w:id="1089"/>
    </w:p>
    <w:p w14:paraId="5C987059" w14:textId="77777777" w:rsidR="000660C0" w:rsidRDefault="000660C0" w:rsidP="000660C0">
      <w:pPr>
        <w:spacing w:line="360" w:lineRule="auto"/>
        <w:ind w:firstLine="851"/>
        <w:jc w:val="both"/>
      </w:pPr>
      <w:bookmarkStart w:id="1090" w:name="_Hlk104205830"/>
      <w:r>
        <w:t xml:space="preserve">Гарантийное обслуживание должно проводиться Исполнителем в течение 12 месяцев со дня подписания Акта </w:t>
      </w:r>
      <w:r>
        <w:rPr>
          <w:color w:val="000000"/>
        </w:rPr>
        <w:t xml:space="preserve">сдачи-приемки </w:t>
      </w:r>
      <w:r>
        <w:t xml:space="preserve">выполненных Работ </w:t>
      </w:r>
      <w:r>
        <w:rPr>
          <w:color w:val="000000"/>
        </w:rPr>
        <w:t xml:space="preserve">по этапу к </w:t>
      </w:r>
      <w:r>
        <w:rPr>
          <w:color w:val="000000"/>
          <w:highlight w:val="yellow"/>
        </w:rPr>
        <w:t>Контракту/Договору</w:t>
      </w:r>
      <w:r>
        <w:rPr>
          <w:highlight w:val="yellow"/>
        </w:rPr>
        <w:t>.</w:t>
      </w:r>
    </w:p>
    <w:p w14:paraId="5F1AF872" w14:textId="77777777" w:rsidR="000660C0" w:rsidRDefault="000660C0" w:rsidP="000660C0">
      <w:pPr>
        <w:spacing w:line="360" w:lineRule="auto"/>
        <w:ind w:firstLine="851"/>
        <w:jc w:val="both"/>
      </w:pPr>
      <w:r>
        <w:t>В рамках гарантийного обслуживания Исполнитель должен устранять выявленные недостатки СПО, приводящие к ошибкам, сбоям и отказам в работе СПО в части требований настоящего технического задания.</w:t>
      </w:r>
    </w:p>
    <w:p w14:paraId="28BA1FC2" w14:textId="77777777" w:rsidR="000660C0" w:rsidRDefault="00000000" w:rsidP="000660C0">
      <w:pPr>
        <w:spacing w:line="360" w:lineRule="auto"/>
        <w:ind w:firstLine="851"/>
        <w:jc w:val="both"/>
      </w:pPr>
      <w:sdt>
        <w:sdtPr>
          <w:tag w:val="goog_rdk_327"/>
          <w:id w:val="906889813"/>
        </w:sdtPr>
        <w:sdtContent/>
      </w:sdt>
      <w:r w:rsidR="000660C0">
        <w:t>Ошибками не являются:</w:t>
      </w:r>
    </w:p>
    <w:p w14:paraId="07611000" w14:textId="77777777" w:rsidR="000660C0" w:rsidRDefault="000660C0" w:rsidP="00BE002B">
      <w:pPr>
        <w:numPr>
          <w:ilvl w:val="0"/>
          <w:numId w:val="364"/>
        </w:numPr>
        <w:pBdr>
          <w:top w:val="nil"/>
          <w:left w:val="nil"/>
          <w:bottom w:val="nil"/>
          <w:right w:val="nil"/>
          <w:between w:val="nil"/>
        </w:pBdr>
        <w:spacing w:line="360" w:lineRule="auto"/>
        <w:jc w:val="both"/>
        <w:rPr>
          <w:color w:val="000000"/>
        </w:rPr>
      </w:pPr>
      <w:r>
        <w:rPr>
          <w:color w:val="000000"/>
        </w:rPr>
        <w:t>ситуации, вызванные неверным функционированием оборудования, операционной системы, системного программного обеспечения, которые влияют на функционирование системы;</w:t>
      </w:r>
    </w:p>
    <w:p w14:paraId="31AF7E28" w14:textId="77777777" w:rsidR="000660C0" w:rsidRDefault="000660C0" w:rsidP="00BE002B">
      <w:pPr>
        <w:numPr>
          <w:ilvl w:val="0"/>
          <w:numId w:val="364"/>
        </w:numPr>
        <w:pBdr>
          <w:top w:val="nil"/>
          <w:left w:val="nil"/>
          <w:bottom w:val="nil"/>
          <w:right w:val="nil"/>
          <w:between w:val="nil"/>
        </w:pBdr>
        <w:spacing w:line="360" w:lineRule="auto"/>
        <w:jc w:val="both"/>
        <w:rPr>
          <w:color w:val="000000"/>
        </w:rPr>
      </w:pPr>
      <w:r>
        <w:rPr>
          <w:color w:val="000000"/>
        </w:rPr>
        <w:t>ситуации, связанные с неверным функционированием системы при несоблюдении пользователями технических требований;</w:t>
      </w:r>
    </w:p>
    <w:p w14:paraId="34879A2D" w14:textId="77777777" w:rsidR="000660C0" w:rsidRDefault="000660C0" w:rsidP="00BE002B">
      <w:pPr>
        <w:numPr>
          <w:ilvl w:val="0"/>
          <w:numId w:val="364"/>
        </w:numPr>
        <w:pBdr>
          <w:top w:val="nil"/>
          <w:left w:val="nil"/>
          <w:bottom w:val="nil"/>
          <w:right w:val="nil"/>
          <w:between w:val="nil"/>
        </w:pBdr>
        <w:spacing w:line="360" w:lineRule="auto"/>
        <w:jc w:val="both"/>
        <w:rPr>
          <w:color w:val="000000"/>
        </w:rPr>
      </w:pPr>
      <w:r>
        <w:rPr>
          <w:color w:val="000000"/>
        </w:rPr>
        <w:t>ситуации, связанные с неверным функционированием системы, возникшие в результате самостоятельного вмешательства пользователей в устройство программного обеспечения или неверной его настройкой;</w:t>
      </w:r>
    </w:p>
    <w:p w14:paraId="51327B6D" w14:textId="77777777" w:rsidR="000660C0" w:rsidRDefault="000660C0" w:rsidP="00BE002B">
      <w:pPr>
        <w:numPr>
          <w:ilvl w:val="0"/>
          <w:numId w:val="364"/>
        </w:numPr>
        <w:pBdr>
          <w:top w:val="nil"/>
          <w:left w:val="nil"/>
          <w:bottom w:val="nil"/>
          <w:right w:val="nil"/>
          <w:between w:val="nil"/>
        </w:pBdr>
        <w:spacing w:line="360" w:lineRule="auto"/>
        <w:jc w:val="both"/>
      </w:pPr>
      <w:r>
        <w:rPr>
          <w:color w:val="000000"/>
        </w:rPr>
        <w:t>н</w:t>
      </w:r>
      <w:r w:rsidRPr="00CF0BD1">
        <w:rPr>
          <w:color w:val="000000"/>
        </w:rPr>
        <w:t>есоответствия</w:t>
      </w:r>
      <w:r w:rsidRPr="008B65BA">
        <w:t xml:space="preserve"> реализованной функциональности, возникшие вследствие изменений в спецификациях по интеграции с внешними системами.</w:t>
      </w:r>
    </w:p>
    <w:p w14:paraId="18B5DE97" w14:textId="77777777" w:rsidR="000660C0" w:rsidRDefault="000660C0" w:rsidP="000660C0">
      <w:pPr>
        <w:spacing w:line="360" w:lineRule="auto"/>
        <w:ind w:firstLine="851"/>
        <w:jc w:val="both"/>
      </w:pPr>
      <w:r>
        <w:t>Гарантийные обязательства распространяются на функции, предусмотренные настоящим ТЗ. В рамках гарантийной поддержки Исполнитель должен устранять зафиксированные и подтвержденные ошибки в программном обеспечении, выявленные после сдачи-приемки выполненных Работ.</w:t>
      </w:r>
    </w:p>
    <w:p w14:paraId="1429001B" w14:textId="03E1B15E" w:rsidR="000660C0" w:rsidRDefault="000660C0" w:rsidP="000660C0">
      <w:pPr>
        <w:spacing w:line="360" w:lineRule="auto"/>
        <w:ind w:firstLine="851"/>
        <w:jc w:val="both"/>
      </w:pPr>
      <w:r>
        <w:t>Порядок приема обращений, сроки и порядок устранения определяется Исполнителем.</w:t>
      </w:r>
    </w:p>
    <w:p w14:paraId="045E0552" w14:textId="454B322F" w:rsidR="009E6FDA" w:rsidRDefault="009E6FDA">
      <w:r>
        <w:br w:type="page"/>
      </w:r>
    </w:p>
    <w:p w14:paraId="10876AAF" w14:textId="77777777" w:rsidR="009E6FDA" w:rsidRDefault="009E6FDA" w:rsidP="009E6FDA">
      <w:pPr>
        <w:pStyle w:val="1b"/>
        <w:numPr>
          <w:ilvl w:val="0"/>
          <w:numId w:val="0"/>
        </w:numPr>
        <w:ind w:left="994"/>
        <w:jc w:val="center"/>
        <w:rPr>
          <w:sz w:val="24"/>
          <w:szCs w:val="24"/>
        </w:rPr>
      </w:pPr>
      <w:bookmarkStart w:id="1091" w:name="_Ref101718593"/>
      <w:bookmarkStart w:id="1092" w:name="_Ref101718694"/>
      <w:bookmarkStart w:id="1093" w:name="_Toc103935165"/>
      <w:bookmarkStart w:id="1094" w:name="_Toc104457702"/>
      <w:bookmarkStart w:id="1095" w:name="_Toc118113802"/>
      <w:bookmarkEnd w:id="789"/>
      <w:bookmarkEnd w:id="790"/>
      <w:bookmarkEnd w:id="791"/>
      <w:bookmarkEnd w:id="792"/>
      <w:bookmarkEnd w:id="793"/>
      <w:bookmarkEnd w:id="794"/>
      <w:bookmarkEnd w:id="1090"/>
      <w:r>
        <w:rPr>
          <w:sz w:val="24"/>
          <w:szCs w:val="24"/>
        </w:rPr>
        <w:t>Приложение А</w:t>
      </w:r>
      <w:bookmarkEnd w:id="1091"/>
      <w:bookmarkEnd w:id="1092"/>
      <w:bookmarkEnd w:id="1093"/>
      <w:bookmarkEnd w:id="1094"/>
      <w:bookmarkEnd w:id="1095"/>
    </w:p>
    <w:p w14:paraId="36147B0A" w14:textId="77777777" w:rsidR="009E6FDA" w:rsidRPr="0000170C" w:rsidRDefault="009E6FDA" w:rsidP="009E6FDA">
      <w:pPr>
        <w:keepNext/>
        <w:keepLines/>
        <w:pBdr>
          <w:top w:val="nil"/>
          <w:left w:val="nil"/>
          <w:bottom w:val="nil"/>
          <w:right w:val="nil"/>
          <w:between w:val="nil"/>
        </w:pBdr>
        <w:spacing w:after="240" w:line="360" w:lineRule="auto"/>
        <w:jc w:val="center"/>
        <w:rPr>
          <w:b/>
          <w:color w:val="000000"/>
        </w:rPr>
      </w:pPr>
      <w:r w:rsidRPr="0000170C">
        <w:rPr>
          <w:b/>
          <w:color w:val="000000"/>
        </w:rPr>
        <w:t>Объекты выполнения Работ</w:t>
      </w:r>
    </w:p>
    <w:tbl>
      <w:tblPr>
        <w:tblStyle w:val="3f3"/>
        <w:tblW w:w="9911" w:type="dxa"/>
        <w:tblLayout w:type="fixed"/>
        <w:tblLook w:val="0400" w:firstRow="0" w:lastRow="0" w:firstColumn="0" w:lastColumn="0" w:noHBand="0" w:noVBand="1"/>
      </w:tblPr>
      <w:tblGrid>
        <w:gridCol w:w="667"/>
        <w:gridCol w:w="5945"/>
        <w:gridCol w:w="3299"/>
      </w:tblGrid>
      <w:tr w:rsidR="009E6FDA" w:rsidRPr="009E6FDA" w14:paraId="4457CE5A" w14:textId="77777777" w:rsidTr="009E2176">
        <w:tc>
          <w:tcPr>
            <w:tcW w:w="667" w:type="dxa"/>
          </w:tcPr>
          <w:p w14:paraId="4AC102B4" w14:textId="77777777" w:rsidR="009E6FDA" w:rsidRPr="009E6FDA" w:rsidRDefault="009E6FDA" w:rsidP="009E2176">
            <w:pPr>
              <w:jc w:val="center"/>
              <w:rPr>
                <w:rFonts w:ascii="Times New Roman" w:hAnsi="Times New Roman" w:cs="Times New Roman"/>
                <w:b/>
                <w:sz w:val="24"/>
                <w:szCs w:val="24"/>
              </w:rPr>
            </w:pPr>
            <w:r w:rsidRPr="009E6FDA">
              <w:rPr>
                <w:rFonts w:ascii="Times New Roman" w:hAnsi="Times New Roman" w:cs="Times New Roman"/>
                <w:b/>
                <w:sz w:val="24"/>
                <w:szCs w:val="24"/>
              </w:rPr>
              <w:t>№</w:t>
            </w:r>
          </w:p>
        </w:tc>
        <w:tc>
          <w:tcPr>
            <w:tcW w:w="5945" w:type="dxa"/>
          </w:tcPr>
          <w:p w14:paraId="69918596" w14:textId="77777777" w:rsidR="009E6FDA" w:rsidRPr="009E6FDA" w:rsidRDefault="009E6FDA" w:rsidP="009E2176">
            <w:pPr>
              <w:jc w:val="center"/>
              <w:rPr>
                <w:rFonts w:ascii="Times New Roman" w:hAnsi="Times New Roman" w:cs="Times New Roman"/>
                <w:b/>
                <w:sz w:val="24"/>
                <w:szCs w:val="24"/>
              </w:rPr>
            </w:pPr>
            <w:r w:rsidRPr="009E6FDA">
              <w:rPr>
                <w:rFonts w:ascii="Times New Roman" w:hAnsi="Times New Roman" w:cs="Times New Roman"/>
                <w:b/>
                <w:sz w:val="24"/>
                <w:szCs w:val="24"/>
              </w:rPr>
              <w:t>Наименование МО</w:t>
            </w:r>
          </w:p>
        </w:tc>
        <w:tc>
          <w:tcPr>
            <w:tcW w:w="3299" w:type="dxa"/>
          </w:tcPr>
          <w:p w14:paraId="0EBEAF4D" w14:textId="77777777" w:rsidR="009E6FDA" w:rsidRPr="009E6FDA" w:rsidRDefault="009E6FDA" w:rsidP="009E2176">
            <w:pPr>
              <w:jc w:val="center"/>
              <w:rPr>
                <w:rFonts w:ascii="Times New Roman" w:hAnsi="Times New Roman" w:cs="Times New Roman"/>
                <w:b/>
                <w:sz w:val="24"/>
                <w:szCs w:val="24"/>
              </w:rPr>
            </w:pPr>
            <w:r w:rsidRPr="009E6FDA">
              <w:rPr>
                <w:rFonts w:ascii="Times New Roman" w:hAnsi="Times New Roman" w:cs="Times New Roman"/>
                <w:b/>
                <w:sz w:val="24"/>
                <w:szCs w:val="24"/>
              </w:rPr>
              <w:t>Адрес</w:t>
            </w:r>
          </w:p>
        </w:tc>
      </w:tr>
      <w:tr w:rsidR="009E6FDA" w:rsidRPr="009E6FDA" w14:paraId="172F1320" w14:textId="77777777" w:rsidTr="009E2176">
        <w:tc>
          <w:tcPr>
            <w:tcW w:w="667" w:type="dxa"/>
          </w:tcPr>
          <w:p w14:paraId="77942111" w14:textId="77777777" w:rsidR="009E6FDA" w:rsidRPr="009E6FDA" w:rsidRDefault="009E6FDA" w:rsidP="009E2176">
            <w:pPr>
              <w:rPr>
                <w:rFonts w:ascii="Times New Roman" w:hAnsi="Times New Roman" w:cs="Times New Roman"/>
                <w:sz w:val="24"/>
                <w:szCs w:val="24"/>
              </w:rPr>
            </w:pPr>
          </w:p>
        </w:tc>
        <w:tc>
          <w:tcPr>
            <w:tcW w:w="5945" w:type="dxa"/>
          </w:tcPr>
          <w:p w14:paraId="08C5893B" w14:textId="77777777" w:rsidR="009E6FDA" w:rsidRPr="009E6FDA" w:rsidRDefault="009E6FDA" w:rsidP="009E2176">
            <w:pPr>
              <w:rPr>
                <w:rFonts w:ascii="Times New Roman" w:hAnsi="Times New Roman" w:cs="Times New Roman"/>
                <w:sz w:val="24"/>
                <w:szCs w:val="24"/>
              </w:rPr>
            </w:pPr>
          </w:p>
        </w:tc>
        <w:tc>
          <w:tcPr>
            <w:tcW w:w="3299" w:type="dxa"/>
          </w:tcPr>
          <w:p w14:paraId="1D2E603F" w14:textId="77777777" w:rsidR="009E6FDA" w:rsidRPr="009E6FDA" w:rsidRDefault="009E6FDA" w:rsidP="009E2176">
            <w:pPr>
              <w:rPr>
                <w:rFonts w:ascii="Times New Roman" w:hAnsi="Times New Roman" w:cs="Times New Roman"/>
                <w:sz w:val="24"/>
                <w:szCs w:val="24"/>
              </w:rPr>
            </w:pPr>
          </w:p>
        </w:tc>
      </w:tr>
    </w:tbl>
    <w:p w14:paraId="613695CC" w14:textId="77777777" w:rsidR="004376CB" w:rsidRPr="009E6FDA" w:rsidRDefault="004376CB" w:rsidP="009E6FDA"/>
    <w:p w14:paraId="061D9126" w14:textId="12EC921B" w:rsidR="009E6FDA" w:rsidRDefault="009E6FDA">
      <w:pPr>
        <w:rPr>
          <w:lang w:eastAsia="x-none"/>
        </w:rPr>
      </w:pPr>
      <w:r>
        <w:br w:type="page"/>
      </w:r>
    </w:p>
    <w:p w14:paraId="59B690A4" w14:textId="77777777" w:rsidR="009E6FDA" w:rsidRDefault="009E6FDA" w:rsidP="009E6FDA">
      <w:pPr>
        <w:pStyle w:val="1b"/>
        <w:numPr>
          <w:ilvl w:val="0"/>
          <w:numId w:val="0"/>
        </w:numPr>
        <w:ind w:left="994"/>
        <w:jc w:val="center"/>
        <w:rPr>
          <w:sz w:val="24"/>
          <w:szCs w:val="24"/>
        </w:rPr>
      </w:pPr>
      <w:bookmarkStart w:id="1096" w:name="_Ref102570651"/>
      <w:bookmarkStart w:id="1097" w:name="_Ref102579739"/>
      <w:bookmarkStart w:id="1098" w:name="_Toc103935166"/>
      <w:bookmarkStart w:id="1099" w:name="_Toc104457703"/>
      <w:bookmarkStart w:id="1100" w:name="_Toc118113803"/>
      <w:r>
        <w:rPr>
          <w:sz w:val="24"/>
          <w:szCs w:val="24"/>
        </w:rPr>
        <w:t>Приложение Б</w:t>
      </w:r>
      <w:bookmarkEnd w:id="1096"/>
      <w:bookmarkEnd w:id="1097"/>
      <w:bookmarkEnd w:id="1098"/>
      <w:bookmarkEnd w:id="1099"/>
      <w:bookmarkEnd w:id="1100"/>
    </w:p>
    <w:p w14:paraId="4BD7BFD1" w14:textId="77777777" w:rsidR="009E6FDA" w:rsidRPr="00C90480" w:rsidRDefault="00000000" w:rsidP="009E6FDA">
      <w:pPr>
        <w:keepNext/>
        <w:keepLines/>
        <w:pBdr>
          <w:top w:val="nil"/>
          <w:left w:val="nil"/>
          <w:bottom w:val="nil"/>
          <w:right w:val="nil"/>
          <w:between w:val="nil"/>
        </w:pBdr>
        <w:spacing w:after="240" w:line="360" w:lineRule="auto"/>
        <w:jc w:val="center"/>
        <w:rPr>
          <w:b/>
          <w:color w:val="000000"/>
        </w:rPr>
      </w:pPr>
      <w:sdt>
        <w:sdtPr>
          <w:tag w:val="goog_rdk_328"/>
          <w:id w:val="-1377538676"/>
        </w:sdtPr>
        <w:sdtContent/>
      </w:sdt>
      <w:r w:rsidR="009E6FDA" w:rsidRPr="00C90480">
        <w:rPr>
          <w:b/>
          <w:color w:val="000000"/>
        </w:rPr>
        <w:t>Состав функциональных компонентов СПО для поэтапного внедрения</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17"/>
        <w:gridCol w:w="9094"/>
      </w:tblGrid>
      <w:tr w:rsidR="009E6FDA" w:rsidRPr="00FE5306" w14:paraId="6A1A8D2D" w14:textId="77777777" w:rsidTr="009E2176">
        <w:trPr>
          <w:trHeight w:val="390"/>
          <w:tblHeader/>
        </w:trPr>
        <w:tc>
          <w:tcPr>
            <w:tcW w:w="817" w:type="dxa"/>
            <w:tcBorders>
              <w:top w:val="double" w:sz="4" w:space="0" w:color="auto"/>
            </w:tcBorders>
            <w:shd w:val="clear" w:color="auto" w:fill="auto"/>
          </w:tcPr>
          <w:p w14:paraId="2EE67F68" w14:textId="77777777" w:rsidR="009E6FDA" w:rsidRPr="00FE5306" w:rsidRDefault="009E6FDA" w:rsidP="009E2176">
            <w:pPr>
              <w:jc w:val="center"/>
              <w:rPr>
                <w:b/>
                <w:color w:val="000000"/>
              </w:rPr>
            </w:pPr>
            <w:r w:rsidRPr="00FE5306">
              <w:rPr>
                <w:b/>
                <w:color w:val="212121"/>
              </w:rPr>
              <w:t>№ этапа</w:t>
            </w:r>
          </w:p>
        </w:tc>
        <w:tc>
          <w:tcPr>
            <w:tcW w:w="9094" w:type="dxa"/>
            <w:tcBorders>
              <w:top w:val="double" w:sz="4" w:space="0" w:color="auto"/>
            </w:tcBorders>
            <w:shd w:val="clear" w:color="auto" w:fill="auto"/>
            <w:vAlign w:val="center"/>
          </w:tcPr>
          <w:p w14:paraId="5BB28163" w14:textId="77777777" w:rsidR="009E6FDA" w:rsidRPr="00FE5306" w:rsidRDefault="009E6FDA" w:rsidP="009E2176">
            <w:pPr>
              <w:jc w:val="center"/>
              <w:rPr>
                <w:b/>
                <w:color w:val="000000"/>
              </w:rPr>
            </w:pPr>
            <w:r w:rsidRPr="00FE5306">
              <w:rPr>
                <w:b/>
                <w:color w:val="000000"/>
              </w:rPr>
              <w:t>Наименование компонента</w:t>
            </w:r>
          </w:p>
        </w:tc>
      </w:tr>
      <w:tr w:rsidR="009E6FDA" w:rsidRPr="00FE5306" w14:paraId="6CFA7CA3" w14:textId="77777777" w:rsidTr="009E2176">
        <w:trPr>
          <w:trHeight w:val="373"/>
        </w:trPr>
        <w:tc>
          <w:tcPr>
            <w:tcW w:w="817" w:type="dxa"/>
            <w:shd w:val="clear" w:color="auto" w:fill="auto"/>
          </w:tcPr>
          <w:p w14:paraId="17A6EBDD" w14:textId="77777777" w:rsidR="009E6FDA" w:rsidRPr="00FE5306" w:rsidRDefault="009E6FDA" w:rsidP="009E2176">
            <w:r>
              <w:t>1</w:t>
            </w:r>
          </w:p>
        </w:tc>
        <w:tc>
          <w:tcPr>
            <w:tcW w:w="9094" w:type="dxa"/>
            <w:shd w:val="clear" w:color="auto" w:fill="auto"/>
          </w:tcPr>
          <w:p w14:paraId="79B34211" w14:textId="5A92EEE4" w:rsidR="009E6FDA" w:rsidRPr="00E61F8D" w:rsidRDefault="009E6FDA" w:rsidP="009E6FDA">
            <w:pPr>
              <w:rPr>
                <w:color w:val="000000"/>
                <w:shd w:val="clear" w:color="auto" w:fill="FFFFFF"/>
              </w:rPr>
            </w:pPr>
          </w:p>
        </w:tc>
      </w:tr>
    </w:tbl>
    <w:p w14:paraId="210EC1E0" w14:textId="77777777" w:rsidR="009E6FDA" w:rsidRPr="007C6703" w:rsidRDefault="009E6FDA" w:rsidP="009E6FDA">
      <w:r w:rsidRPr="007C6703">
        <w:br w:type="page"/>
      </w:r>
    </w:p>
    <w:p w14:paraId="422072DA" w14:textId="77777777" w:rsidR="009E6FDA" w:rsidRDefault="009E6FDA" w:rsidP="009E6FDA">
      <w:pPr>
        <w:pStyle w:val="1b"/>
        <w:numPr>
          <w:ilvl w:val="0"/>
          <w:numId w:val="0"/>
        </w:numPr>
        <w:ind w:left="994"/>
        <w:jc w:val="center"/>
        <w:rPr>
          <w:sz w:val="24"/>
          <w:szCs w:val="24"/>
        </w:rPr>
      </w:pPr>
      <w:bookmarkStart w:id="1101" w:name="_Toc103935167"/>
      <w:bookmarkStart w:id="1102" w:name="_Toc104457704"/>
      <w:bookmarkStart w:id="1103" w:name="_Toc118113804"/>
      <w:r>
        <w:rPr>
          <w:sz w:val="24"/>
          <w:szCs w:val="24"/>
        </w:rPr>
        <w:t>Приложение В</w:t>
      </w:r>
      <w:bookmarkEnd w:id="1101"/>
      <w:bookmarkEnd w:id="1102"/>
      <w:bookmarkEnd w:id="1103"/>
    </w:p>
    <w:p w14:paraId="71E2EA16" w14:textId="77777777" w:rsidR="009E6FDA" w:rsidRPr="00C90480" w:rsidRDefault="009E6FDA" w:rsidP="009E6FDA">
      <w:pPr>
        <w:keepNext/>
        <w:keepLines/>
        <w:pBdr>
          <w:top w:val="nil"/>
          <w:left w:val="nil"/>
          <w:bottom w:val="nil"/>
          <w:right w:val="nil"/>
          <w:between w:val="nil"/>
        </w:pBdr>
        <w:spacing w:after="240" w:line="360" w:lineRule="auto"/>
        <w:jc w:val="center"/>
        <w:rPr>
          <w:b/>
          <w:color w:val="000000"/>
        </w:rPr>
      </w:pPr>
      <w:r w:rsidRPr="00C90480">
        <w:rPr>
          <w:b/>
          <w:color w:val="000000"/>
        </w:rPr>
        <w:t xml:space="preserve">Спецификация </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46"/>
        <w:gridCol w:w="6238"/>
        <w:gridCol w:w="2827"/>
      </w:tblGrid>
      <w:tr w:rsidR="009E6FDA" w:rsidRPr="00763C0A" w14:paraId="70EE8DB0" w14:textId="77777777" w:rsidTr="009E6FDA">
        <w:trPr>
          <w:trHeight w:val="659"/>
          <w:tblHeader/>
        </w:trPr>
        <w:tc>
          <w:tcPr>
            <w:tcW w:w="846" w:type="dxa"/>
            <w:shd w:val="clear" w:color="auto" w:fill="auto"/>
            <w:vAlign w:val="center"/>
          </w:tcPr>
          <w:p w14:paraId="293B467B" w14:textId="77777777" w:rsidR="009E6FDA" w:rsidRPr="00763C0A" w:rsidRDefault="009E6FDA" w:rsidP="009E2176">
            <w:pPr>
              <w:jc w:val="center"/>
            </w:pPr>
            <w:r w:rsidRPr="00763C0A">
              <w:rPr>
                <w:b/>
                <w:color w:val="212121"/>
              </w:rPr>
              <w:t>№ этапа</w:t>
            </w:r>
          </w:p>
        </w:tc>
        <w:tc>
          <w:tcPr>
            <w:tcW w:w="6238" w:type="dxa"/>
            <w:shd w:val="clear" w:color="auto" w:fill="auto"/>
            <w:vAlign w:val="center"/>
          </w:tcPr>
          <w:p w14:paraId="620B9328" w14:textId="77777777" w:rsidR="009E6FDA" w:rsidRPr="00CF0BD1" w:rsidRDefault="009E6FDA" w:rsidP="009E2176">
            <w:pPr>
              <w:jc w:val="center"/>
            </w:pPr>
            <w:r w:rsidRPr="00763C0A">
              <w:rPr>
                <w:b/>
                <w:color w:val="000000"/>
              </w:rPr>
              <w:t>Наименование компонента</w:t>
            </w:r>
          </w:p>
        </w:tc>
        <w:tc>
          <w:tcPr>
            <w:tcW w:w="2827" w:type="dxa"/>
            <w:shd w:val="clear" w:color="auto" w:fill="auto"/>
            <w:vAlign w:val="center"/>
          </w:tcPr>
          <w:p w14:paraId="71194164" w14:textId="77777777" w:rsidR="009E6FDA" w:rsidRPr="00763C0A" w:rsidRDefault="009E6FDA" w:rsidP="009E2176">
            <w:pPr>
              <w:jc w:val="center"/>
            </w:pPr>
            <w:r w:rsidRPr="00763C0A">
              <w:rPr>
                <w:b/>
                <w:color w:val="000000"/>
              </w:rPr>
              <w:t>Стоимость</w:t>
            </w:r>
          </w:p>
        </w:tc>
      </w:tr>
      <w:tr w:rsidR="009E6FDA" w:rsidRPr="00763C0A" w14:paraId="62332C85" w14:textId="77777777" w:rsidTr="009E2176">
        <w:tc>
          <w:tcPr>
            <w:tcW w:w="846" w:type="dxa"/>
            <w:shd w:val="clear" w:color="auto" w:fill="auto"/>
          </w:tcPr>
          <w:p w14:paraId="0ABE9C97" w14:textId="77777777" w:rsidR="009E6FDA" w:rsidRPr="00763C0A" w:rsidRDefault="009E6FDA" w:rsidP="009E2176">
            <w:r>
              <w:t>1</w:t>
            </w:r>
          </w:p>
        </w:tc>
        <w:tc>
          <w:tcPr>
            <w:tcW w:w="6238" w:type="dxa"/>
            <w:shd w:val="clear" w:color="auto" w:fill="auto"/>
          </w:tcPr>
          <w:p w14:paraId="4D8A05E0" w14:textId="77D2AD12" w:rsidR="009E6FDA" w:rsidRPr="00FE42E3" w:rsidRDefault="009E6FDA" w:rsidP="009E2176"/>
        </w:tc>
        <w:tc>
          <w:tcPr>
            <w:tcW w:w="2827" w:type="dxa"/>
            <w:shd w:val="clear" w:color="auto" w:fill="auto"/>
          </w:tcPr>
          <w:p w14:paraId="431044FB" w14:textId="77777777" w:rsidR="009E6FDA" w:rsidRPr="00763C0A" w:rsidRDefault="009E6FDA" w:rsidP="009E2176"/>
        </w:tc>
      </w:tr>
    </w:tbl>
    <w:p w14:paraId="74813A67" w14:textId="77777777" w:rsidR="009E6FDA" w:rsidRPr="007C6703" w:rsidRDefault="009E6FDA" w:rsidP="009E6FDA">
      <w:r w:rsidRPr="007C6703">
        <w:br w:type="page"/>
      </w:r>
    </w:p>
    <w:p w14:paraId="6B4710EE" w14:textId="77777777" w:rsidR="00FB7481" w:rsidRPr="006F081D" w:rsidRDefault="00FB7481" w:rsidP="00FB7481">
      <w:pPr>
        <w:pStyle w:val="1b"/>
        <w:numPr>
          <w:ilvl w:val="0"/>
          <w:numId w:val="0"/>
        </w:numPr>
        <w:ind w:left="994"/>
        <w:jc w:val="center"/>
        <w:rPr>
          <w:sz w:val="24"/>
          <w:szCs w:val="24"/>
        </w:rPr>
      </w:pPr>
      <w:bookmarkStart w:id="1104" w:name="_Ref102570787"/>
      <w:bookmarkStart w:id="1105" w:name="_Toc103935169"/>
      <w:bookmarkStart w:id="1106" w:name="_Toc104457705"/>
      <w:bookmarkStart w:id="1107" w:name="_Ref105935675"/>
      <w:bookmarkStart w:id="1108" w:name="_Toc118113805"/>
      <w:bookmarkStart w:id="1109" w:name="_Toc95136304"/>
      <w:r>
        <w:rPr>
          <w:sz w:val="24"/>
          <w:szCs w:val="24"/>
        </w:rPr>
        <w:t xml:space="preserve">Приложение </w:t>
      </w:r>
      <w:bookmarkEnd w:id="1104"/>
      <w:bookmarkEnd w:id="1105"/>
      <w:r>
        <w:rPr>
          <w:sz w:val="24"/>
          <w:szCs w:val="24"/>
        </w:rPr>
        <w:t>Г</w:t>
      </w:r>
      <w:bookmarkEnd w:id="1106"/>
      <w:bookmarkEnd w:id="1107"/>
      <w:bookmarkEnd w:id="1108"/>
    </w:p>
    <w:p w14:paraId="2061739F" w14:textId="77777777" w:rsidR="00FB7481" w:rsidRDefault="00FB7481" w:rsidP="00FB7481">
      <w:pPr>
        <w:spacing w:line="360" w:lineRule="auto"/>
        <w:jc w:val="right"/>
      </w:pPr>
    </w:p>
    <w:p w14:paraId="6A4867C0" w14:textId="6DF708DD" w:rsidR="00FB7481" w:rsidRPr="00FB7481" w:rsidRDefault="00000000" w:rsidP="00FB7481">
      <w:pPr>
        <w:spacing w:line="360" w:lineRule="auto"/>
        <w:jc w:val="center"/>
        <w:rPr>
          <w:b/>
        </w:rPr>
      </w:pPr>
      <w:sdt>
        <w:sdtPr>
          <w:tag w:val="goog_rdk_331"/>
          <w:id w:val="-697541194"/>
        </w:sdtPr>
        <w:sdtContent/>
      </w:sdt>
      <w:r w:rsidR="00FB7481">
        <w:rPr>
          <w:b/>
        </w:rPr>
        <w:t>ЛИЦЕНЗИОННОЕ (СУБЛИЦЕНЗИОННОЕ) СОГЛАШЕНИЕ №</w:t>
      </w:r>
      <w:r w:rsidR="00FB7481">
        <w:t>__________</w:t>
      </w:r>
      <w:r w:rsidR="00FB7481" w:rsidRPr="0021032A">
        <w:t xml:space="preserve"> г.</w:t>
      </w:r>
      <w:r w:rsidR="00FB7481">
        <w:rPr>
          <w:b/>
        </w:rPr>
        <w:t xml:space="preserve"> _____________</w:t>
      </w:r>
      <w:r w:rsidR="00FB7481">
        <w:rPr>
          <w:b/>
        </w:rPr>
        <w:tab/>
      </w:r>
      <w:r w:rsidR="00FB7481">
        <w:tab/>
      </w:r>
      <w:r w:rsidR="00FB7481">
        <w:tab/>
      </w:r>
      <w:r w:rsidR="00FB7481">
        <w:tab/>
      </w:r>
      <w:r w:rsidR="00FB7481">
        <w:tab/>
        <w:t xml:space="preserve"> " __" __________ 2022 г.</w:t>
      </w:r>
    </w:p>
    <w:p w14:paraId="76C11500" w14:textId="77777777" w:rsidR="00FB7481" w:rsidRDefault="00FB7481" w:rsidP="00FB7481">
      <w:pPr>
        <w:spacing w:line="360" w:lineRule="auto"/>
        <w:jc w:val="both"/>
        <w:rPr>
          <w:b/>
        </w:rPr>
      </w:pPr>
    </w:p>
    <w:p w14:paraId="684FA28D" w14:textId="77777777" w:rsidR="00FB7481" w:rsidRDefault="00FB7481" w:rsidP="00FB7481">
      <w:pPr>
        <w:spacing w:line="360" w:lineRule="auto"/>
        <w:jc w:val="both"/>
      </w:pPr>
      <w:r>
        <w:t>(наименование юридического лица)</w:t>
      </w:r>
    </w:p>
    <w:p w14:paraId="521BD74F" w14:textId="77777777" w:rsidR="00FB7481" w:rsidRDefault="00FB7481" w:rsidP="00FB7481">
      <w:pPr>
        <w:spacing w:line="360" w:lineRule="auto"/>
        <w:jc w:val="both"/>
      </w:pPr>
      <w:r>
        <w:t xml:space="preserve">именуемое в дальнейшем "Лицензиар" (далее, если договор заключает не правообладатель, то "Лицензиат") в лице __________________________________, действующего на основании ____________________, с одной стороны, и </w:t>
      </w:r>
      <w:r>
        <w:rPr>
          <w:b/>
        </w:rPr>
        <w:t>______________________</w:t>
      </w:r>
      <w:sdt>
        <w:sdtPr>
          <w:tag w:val="goog_rdk_332"/>
          <w:id w:val="-2009429522"/>
        </w:sdtPr>
        <w:sdtContent/>
      </w:sdt>
      <w:r>
        <w:rPr>
          <w:b/>
        </w:rPr>
        <w:t>"</w:t>
      </w:r>
      <w:r>
        <w:t>, далее именуемое "Лицензиат" ((далее, если договор заключает не правообладатель, то "Сублицензиат"), в лице _______________________, действующего на основании _______, с другой стороны, вместе именуемые "Стороны", а индивидуально – "Сторона", заключили настоящее лицензионное соглашение (далее по тексту – "Соглашение") о нижеследующем:</w:t>
      </w:r>
    </w:p>
    <w:p w14:paraId="111FD49C" w14:textId="77777777" w:rsidR="00FB7481" w:rsidRDefault="00FB7481" w:rsidP="00FB7481">
      <w:pPr>
        <w:spacing w:line="360" w:lineRule="auto"/>
        <w:jc w:val="both"/>
      </w:pPr>
    </w:p>
    <w:p w14:paraId="0D2C0F29" w14:textId="77777777" w:rsidR="00FB7481" w:rsidRDefault="00FB7481" w:rsidP="00FB7481">
      <w:pPr>
        <w:widowControl w:val="0"/>
        <w:spacing w:line="360" w:lineRule="auto"/>
        <w:ind w:firstLine="709"/>
        <w:jc w:val="center"/>
        <w:rPr>
          <w:b/>
        </w:rPr>
      </w:pPr>
      <w:r>
        <w:rPr>
          <w:b/>
        </w:rPr>
        <w:t>1. ПРЕДМЕТ СОГЛАШЕНИЯ</w:t>
      </w:r>
    </w:p>
    <w:p w14:paraId="6E4E4AFE" w14:textId="77777777" w:rsidR="00FB7481" w:rsidRDefault="00FB7481" w:rsidP="00FB7481">
      <w:pPr>
        <w:spacing w:line="360" w:lineRule="auto"/>
        <w:ind w:firstLine="709"/>
        <w:jc w:val="both"/>
      </w:pPr>
      <w:r>
        <w:t>1.1. "Лицензиар" предоставляет (передаёт) "Лицензиату" право использования специализированного программного обеспечения (далее – Программа для ЭВМ</w:t>
      </w:r>
      <w:sdt>
        <w:sdtPr>
          <w:tag w:val="goog_rdk_333"/>
          <w:id w:val="670766653"/>
        </w:sdtPr>
        <w:sdtContent/>
      </w:sdt>
      <w:r>
        <w:t>), на базе которого осуществляется___________________(модернизация и развитие) регионального сегмента Единой государственной информационной системы в сфере здравоохранения ____________ (наименование МИС в регионе</w:t>
      </w:r>
      <w:sdt>
        <w:sdtPr>
          <w:tag w:val="goog_rdk_334"/>
          <w:id w:val="549424345"/>
        </w:sdtPr>
        <w:sdtContent/>
      </w:sdt>
      <w:r>
        <w:t>).</w:t>
      </w:r>
    </w:p>
    <w:p w14:paraId="4C9FEDD4" w14:textId="77777777" w:rsidR="00FB7481" w:rsidRDefault="00FB7481" w:rsidP="00FB7481">
      <w:pPr>
        <w:spacing w:line="360" w:lineRule="auto"/>
        <w:ind w:firstLine="709"/>
        <w:jc w:val="both"/>
      </w:pPr>
      <w:r>
        <w:t xml:space="preserve">Настоящее соглашение заключено в целях выполнения обязательств по </w:t>
      </w:r>
      <w:r>
        <w:rPr>
          <w:highlight w:val="yellow"/>
        </w:rPr>
        <w:t>Контракту/Договору</w:t>
      </w:r>
      <w:r>
        <w:t xml:space="preserve"> №___ от _____, заключенному Сторонами (далее – </w:t>
      </w:r>
      <w:r>
        <w:rPr>
          <w:highlight w:val="yellow"/>
        </w:rPr>
        <w:t>Контракт/Договор</w:t>
      </w:r>
      <w:r>
        <w:t>).</w:t>
      </w:r>
    </w:p>
    <w:p w14:paraId="2E73CC16" w14:textId="77777777" w:rsidR="00FB7481" w:rsidRDefault="00FB7481" w:rsidP="00FB7481">
      <w:pPr>
        <w:spacing w:line="360" w:lineRule="auto"/>
        <w:ind w:firstLine="709"/>
        <w:jc w:val="both"/>
        <w:rPr>
          <w:color w:val="000000"/>
        </w:rPr>
      </w:pPr>
      <w:r>
        <w:rPr>
          <w:color w:val="000000"/>
        </w:rPr>
        <w:t xml:space="preserve">Наименование Программы для ЭВМ, размер вознаграждения за передаваемые права, описание Программы для ЭВМ, а также иные условия указываются сторонами в </w:t>
      </w:r>
      <w:r>
        <w:rPr>
          <w:color w:val="000000"/>
          <w:highlight w:val="yellow"/>
        </w:rPr>
        <w:t>Контракте/Договоре</w:t>
      </w:r>
      <w:r>
        <w:rPr>
          <w:color w:val="000000"/>
        </w:rPr>
        <w:t xml:space="preserve"> и в Акте приема-передачи прав. </w:t>
      </w:r>
    </w:p>
    <w:p w14:paraId="2B693B50" w14:textId="77777777" w:rsidR="00FB7481" w:rsidRDefault="00FB7481" w:rsidP="00BE002B">
      <w:pPr>
        <w:numPr>
          <w:ilvl w:val="1"/>
          <w:numId w:val="353"/>
        </w:numPr>
        <w:pBdr>
          <w:top w:val="nil"/>
          <w:left w:val="nil"/>
          <w:bottom w:val="nil"/>
          <w:right w:val="nil"/>
          <w:between w:val="nil"/>
        </w:pBdr>
        <w:spacing w:line="360" w:lineRule="auto"/>
        <w:ind w:left="0" w:firstLine="709"/>
        <w:jc w:val="both"/>
        <w:rPr>
          <w:color w:val="000000"/>
        </w:rPr>
      </w:pPr>
      <w:r>
        <w:rPr>
          <w:color w:val="000000"/>
        </w:rPr>
        <w:t xml:space="preserve"> "Лицензиар" заверяет, что у него есть все необходимые права и полномочия на заключение Соглашения с "Лицензиатом". </w:t>
      </w:r>
    </w:p>
    <w:p w14:paraId="7F15454C" w14:textId="77777777" w:rsidR="00FB7481" w:rsidRDefault="00FB7481" w:rsidP="00BE002B">
      <w:pPr>
        <w:numPr>
          <w:ilvl w:val="1"/>
          <w:numId w:val="353"/>
        </w:numPr>
        <w:pBdr>
          <w:top w:val="nil"/>
          <w:left w:val="nil"/>
          <w:bottom w:val="nil"/>
          <w:right w:val="nil"/>
          <w:between w:val="nil"/>
        </w:pBdr>
        <w:spacing w:line="360" w:lineRule="auto"/>
        <w:ind w:left="0" w:firstLine="709"/>
        <w:jc w:val="both"/>
        <w:rPr>
          <w:color w:val="000000"/>
        </w:rPr>
      </w:pPr>
      <w:r>
        <w:rPr>
          <w:color w:val="000000"/>
        </w:rPr>
        <w:t>"Лицензиату" предоставляется право использовать Программы для ЭВМ следующими способами и в следующих пределах (далее – "Права использования ПО"):</w:t>
      </w:r>
    </w:p>
    <w:p w14:paraId="6E10819F" w14:textId="77777777" w:rsidR="00FB7481" w:rsidRDefault="00FB7481" w:rsidP="00FB7481">
      <w:pPr>
        <w:spacing w:line="360" w:lineRule="auto"/>
        <w:ind w:firstLine="709"/>
        <w:jc w:val="both"/>
      </w:pPr>
      <w:r>
        <w:t>- право воспроизведения, включая право установки Программы для ЭВМ в память ЭВМ, его запуска и использования (в том числе с помощью технологий удаленного доступа</w:t>
      </w:r>
      <w:sdt>
        <w:sdtPr>
          <w:tag w:val="goog_rdk_335"/>
          <w:id w:val="-745183627"/>
        </w:sdtPr>
        <w:sdtContent/>
      </w:sdt>
      <w:r>
        <w:t>);</w:t>
      </w:r>
    </w:p>
    <w:p w14:paraId="0A49AB46" w14:textId="77777777" w:rsidR="00FB7481" w:rsidRDefault="00FB7481" w:rsidP="00FB7481">
      <w:pPr>
        <w:spacing w:line="360" w:lineRule="auto"/>
        <w:ind w:firstLine="709"/>
        <w:jc w:val="both"/>
      </w:pPr>
      <w:r>
        <w:t>- право на изготовление надлежащего количества копий с целью восстановления после отказа, резервного копирования и архивирования;</w:t>
      </w:r>
    </w:p>
    <w:p w14:paraId="473C4F4E" w14:textId="77777777" w:rsidR="00FB7481" w:rsidRDefault="00FB7481" w:rsidP="00FB7481">
      <w:pPr>
        <w:spacing w:line="360" w:lineRule="auto"/>
        <w:ind w:firstLine="709"/>
        <w:jc w:val="both"/>
      </w:pPr>
      <w:r>
        <w:t xml:space="preserve">- право предоставления "Лицензиатом" прав использования Программы для ЭВМ (сублицензий) бюджетным медицинским организациям, расположенным на территории действия настоящего Соглашения, если конкретные медицинские организации не указаны в </w:t>
      </w:r>
      <w:r>
        <w:rPr>
          <w:highlight w:val="yellow"/>
        </w:rPr>
        <w:t>Контракте/Договоре</w:t>
      </w:r>
      <w:sdt>
        <w:sdtPr>
          <w:tag w:val="goog_rdk_336"/>
          <w:id w:val="-1483932938"/>
        </w:sdtPr>
        <w:sdtContent/>
      </w:sdt>
      <w:r>
        <w:t>.</w:t>
      </w:r>
    </w:p>
    <w:p w14:paraId="6FBB49FC" w14:textId="77777777" w:rsidR="00FB7481" w:rsidRDefault="00FB7481" w:rsidP="00BE002B">
      <w:pPr>
        <w:numPr>
          <w:ilvl w:val="1"/>
          <w:numId w:val="353"/>
        </w:numPr>
        <w:pBdr>
          <w:top w:val="nil"/>
          <w:left w:val="nil"/>
          <w:bottom w:val="nil"/>
          <w:right w:val="nil"/>
          <w:between w:val="nil"/>
        </w:pBdr>
        <w:spacing w:line="360" w:lineRule="auto"/>
        <w:jc w:val="both"/>
        <w:rPr>
          <w:color w:val="000000"/>
        </w:rPr>
      </w:pPr>
      <w:r>
        <w:rPr>
          <w:color w:val="000000"/>
        </w:rPr>
        <w:t xml:space="preserve"> "Лицензиат" не имеет права: </w:t>
      </w:r>
    </w:p>
    <w:p w14:paraId="7F1242E7" w14:textId="77777777" w:rsidR="00FB7481" w:rsidRDefault="00FB7481" w:rsidP="00FB7481">
      <w:pPr>
        <w:spacing w:line="360" w:lineRule="auto"/>
        <w:ind w:firstLine="709"/>
        <w:jc w:val="both"/>
      </w:pPr>
      <w:r>
        <w:t>- публиковать Программу для ЭВМ, предоставляя другим лицам возможность ее копировать;</w:t>
      </w:r>
    </w:p>
    <w:p w14:paraId="7A9D8995" w14:textId="77777777" w:rsidR="00FB7481" w:rsidRDefault="00FB7481" w:rsidP="00FB7481">
      <w:pPr>
        <w:spacing w:line="360" w:lineRule="auto"/>
        <w:ind w:firstLine="709"/>
        <w:jc w:val="both"/>
      </w:pPr>
      <w:r>
        <w:t xml:space="preserve">- использовать Программу для ЭВМ способами, не указанными в настоящем Соглашении. </w:t>
      </w:r>
    </w:p>
    <w:p w14:paraId="08B4081A" w14:textId="77777777" w:rsidR="00FB7481" w:rsidRDefault="00FB7481" w:rsidP="00FB7481">
      <w:pPr>
        <w:spacing w:line="360" w:lineRule="auto"/>
        <w:ind w:firstLine="709"/>
        <w:jc w:val="both"/>
      </w:pPr>
      <w:r>
        <w:t xml:space="preserve">1.5. Территория, на которой допускается использование Программы для ЭВМ </w:t>
      </w:r>
      <w:r>
        <w:rPr>
          <w:i/>
        </w:rPr>
        <w:t xml:space="preserve">– </w:t>
      </w:r>
      <w:sdt>
        <w:sdtPr>
          <w:tag w:val="goog_rdk_337"/>
          <w:id w:val="1203909213"/>
        </w:sdtPr>
        <w:sdtContent/>
      </w:sdt>
      <w:r>
        <w:t>_________.</w:t>
      </w:r>
    </w:p>
    <w:p w14:paraId="7DA7815E" w14:textId="77777777" w:rsidR="00FB7481" w:rsidRDefault="00FB7481" w:rsidP="00FB7481">
      <w:pPr>
        <w:spacing w:line="360" w:lineRule="auto"/>
        <w:ind w:firstLine="709"/>
        <w:jc w:val="both"/>
      </w:pPr>
      <w:r>
        <w:t>1.6. Лицензиат не несёт обязанность по предоставлению Лицензиару и/или Правообладателю отчетов об использовании Программы для ЭВМ.</w:t>
      </w:r>
    </w:p>
    <w:p w14:paraId="1E1AEEA2" w14:textId="77777777" w:rsidR="00FB7481" w:rsidRDefault="00FB7481" w:rsidP="00FB7481">
      <w:pPr>
        <w:spacing w:line="360" w:lineRule="auto"/>
        <w:jc w:val="both"/>
      </w:pPr>
    </w:p>
    <w:p w14:paraId="0A417D85" w14:textId="77777777" w:rsidR="00FB7481" w:rsidRDefault="00FB7481" w:rsidP="00FB7481">
      <w:pPr>
        <w:widowControl w:val="0"/>
        <w:spacing w:line="360" w:lineRule="auto"/>
        <w:ind w:firstLine="709"/>
        <w:jc w:val="center"/>
        <w:rPr>
          <w:b/>
        </w:rPr>
      </w:pPr>
      <w:r>
        <w:rPr>
          <w:b/>
        </w:rPr>
        <w:t>2. СРОК ДЕЙСТВИЯ ПРАВ</w:t>
      </w:r>
    </w:p>
    <w:p w14:paraId="0D79016E" w14:textId="77777777" w:rsidR="00FB7481" w:rsidRDefault="00FB7481" w:rsidP="00FB7481">
      <w:pPr>
        <w:spacing w:line="360" w:lineRule="auto"/>
        <w:ind w:firstLine="709"/>
        <w:jc w:val="both"/>
        <w:rPr>
          <w:i/>
        </w:rPr>
      </w:pPr>
      <w:r>
        <w:t>2.1. Срок действия прав на использование Программы для ЭВМ – срок действия исключительных прав на передаваемую Программу для ЭВМ</w:t>
      </w:r>
      <w:r>
        <w:rPr>
          <w:i/>
        </w:rPr>
        <w:t>.</w:t>
      </w:r>
    </w:p>
    <w:p w14:paraId="76388F95" w14:textId="77777777" w:rsidR="00FB7481" w:rsidRDefault="00FB7481" w:rsidP="00FB7481">
      <w:pPr>
        <w:spacing w:line="360" w:lineRule="auto"/>
        <w:ind w:firstLine="709"/>
        <w:jc w:val="both"/>
      </w:pPr>
    </w:p>
    <w:p w14:paraId="72E930ED" w14:textId="77777777" w:rsidR="00FB7481" w:rsidRDefault="00FB7481" w:rsidP="00FB7481">
      <w:pPr>
        <w:widowControl w:val="0"/>
        <w:spacing w:line="360" w:lineRule="auto"/>
        <w:ind w:firstLine="709"/>
        <w:jc w:val="center"/>
        <w:rPr>
          <w:b/>
        </w:rPr>
      </w:pPr>
      <w:r>
        <w:rPr>
          <w:b/>
        </w:rPr>
        <w:t>3. ПРАВА И ОБЯЗАННОСТИ СТОРОН</w:t>
      </w:r>
    </w:p>
    <w:p w14:paraId="7706E037" w14:textId="77777777" w:rsidR="00FB7481" w:rsidRDefault="00FB7481" w:rsidP="00BE002B">
      <w:pPr>
        <w:numPr>
          <w:ilvl w:val="0"/>
          <w:numId w:val="361"/>
        </w:numPr>
        <w:spacing w:line="360" w:lineRule="auto"/>
        <w:ind w:firstLine="709"/>
        <w:jc w:val="both"/>
      </w:pPr>
      <w:r>
        <w:t>"Лицензиар" обязуется:</w:t>
      </w:r>
    </w:p>
    <w:p w14:paraId="5DD4A261" w14:textId="77777777" w:rsidR="00FB7481" w:rsidRDefault="00FB7481" w:rsidP="00BE002B">
      <w:pPr>
        <w:numPr>
          <w:ilvl w:val="3"/>
          <w:numId w:val="361"/>
        </w:numPr>
        <w:spacing w:line="360" w:lineRule="auto"/>
        <w:ind w:left="0" w:firstLine="709"/>
        <w:jc w:val="both"/>
      </w:pPr>
      <w:r>
        <w:t>Предоставить (передать) "Лицензиату" право использования Программы для ЭВМ в порядке и на условиях Соглашения.</w:t>
      </w:r>
    </w:p>
    <w:p w14:paraId="41663B94" w14:textId="77777777" w:rsidR="00FB7481" w:rsidRDefault="00FB7481" w:rsidP="00BE002B">
      <w:pPr>
        <w:numPr>
          <w:ilvl w:val="3"/>
          <w:numId w:val="361"/>
        </w:numPr>
        <w:spacing w:line="360" w:lineRule="auto"/>
        <w:ind w:left="0" w:firstLine="709"/>
        <w:jc w:val="both"/>
      </w:pPr>
      <w:r>
        <w:t>Воздерживаться от каких-либо действий, способных затруднить осуществление "Лицензиатом" предоставленного ему права использования Программы для ЭВМ в установленных Соглашением пределах.</w:t>
      </w:r>
    </w:p>
    <w:p w14:paraId="0A087C87" w14:textId="77777777" w:rsidR="00FB7481" w:rsidRDefault="00FB7481" w:rsidP="00BE002B">
      <w:pPr>
        <w:numPr>
          <w:ilvl w:val="0"/>
          <w:numId w:val="361"/>
        </w:numPr>
        <w:spacing w:line="360" w:lineRule="auto"/>
        <w:ind w:firstLine="709"/>
        <w:jc w:val="both"/>
      </w:pPr>
      <w:r>
        <w:t xml:space="preserve"> "Лицензиат" обязуется:</w:t>
      </w:r>
    </w:p>
    <w:p w14:paraId="029DFFC5" w14:textId="77777777" w:rsidR="00FB7481" w:rsidRDefault="00FB7481" w:rsidP="00BE002B">
      <w:pPr>
        <w:numPr>
          <w:ilvl w:val="3"/>
          <w:numId w:val="363"/>
        </w:numPr>
        <w:spacing w:line="360" w:lineRule="auto"/>
        <w:ind w:left="0" w:firstLine="709"/>
        <w:jc w:val="both"/>
      </w:pPr>
      <w:r>
        <w:t>Строго придерживаться и не нарушать условий Соглашения, а также обеспечить конфиденциальность полученной при сотрудничестве с "Лицензиаром" коммерческой и технической информации.</w:t>
      </w:r>
    </w:p>
    <w:p w14:paraId="0269C8F1" w14:textId="77777777" w:rsidR="00FB7481" w:rsidRDefault="00FB7481" w:rsidP="00BE002B">
      <w:pPr>
        <w:numPr>
          <w:ilvl w:val="0"/>
          <w:numId w:val="363"/>
        </w:numPr>
        <w:spacing w:line="360" w:lineRule="auto"/>
        <w:ind w:firstLine="709"/>
        <w:jc w:val="both"/>
      </w:pPr>
      <w:r>
        <w:t xml:space="preserve"> "Лицензиар" вправе:</w:t>
      </w:r>
    </w:p>
    <w:p w14:paraId="2F4E64A6" w14:textId="77777777" w:rsidR="00FB7481" w:rsidRDefault="00FB7481" w:rsidP="00BE002B">
      <w:pPr>
        <w:numPr>
          <w:ilvl w:val="3"/>
          <w:numId w:val="362"/>
        </w:numPr>
        <w:spacing w:line="360" w:lineRule="auto"/>
        <w:ind w:left="0" w:firstLine="709"/>
        <w:jc w:val="both"/>
      </w:pPr>
      <w:r>
        <w:t>В случае нарушения "Лицензиатом" условий (способов) использования прав на Программу для ЭВМ по Соглашению, лишить "Лицензиата" прав использования Программы для ЭВМ. Нарушение пределов использования Программы для ЭВМ может также повлечь гражданско-правовую, административную и уголовную ответственность в соответствии с законодательством.</w:t>
      </w:r>
    </w:p>
    <w:p w14:paraId="6D780D63" w14:textId="77777777" w:rsidR="00FB7481" w:rsidRDefault="00FB7481" w:rsidP="00BE002B">
      <w:pPr>
        <w:numPr>
          <w:ilvl w:val="0"/>
          <w:numId w:val="362"/>
        </w:numPr>
        <w:spacing w:line="360" w:lineRule="auto"/>
        <w:ind w:firstLine="709"/>
        <w:jc w:val="both"/>
      </w:pPr>
      <w:r>
        <w:t>"Лицензиат" вправе:</w:t>
      </w:r>
    </w:p>
    <w:p w14:paraId="31A68667" w14:textId="77777777" w:rsidR="00FB7481" w:rsidRDefault="00FB7481" w:rsidP="00BE002B">
      <w:pPr>
        <w:numPr>
          <w:ilvl w:val="3"/>
          <w:numId w:val="358"/>
        </w:numPr>
        <w:spacing w:line="360" w:lineRule="auto"/>
        <w:ind w:left="0" w:firstLine="709"/>
        <w:jc w:val="both"/>
      </w:pPr>
      <w:r>
        <w:t xml:space="preserve">Использовать Программу для ЭВМ в соответствии с ее функциональным назначением. </w:t>
      </w:r>
    </w:p>
    <w:p w14:paraId="5C7EE593" w14:textId="77777777" w:rsidR="00FB7481" w:rsidRDefault="00FB7481" w:rsidP="00FB7481">
      <w:pPr>
        <w:spacing w:line="360" w:lineRule="auto"/>
        <w:jc w:val="both"/>
      </w:pPr>
    </w:p>
    <w:p w14:paraId="0B3A0F2C" w14:textId="77777777" w:rsidR="00FB7481" w:rsidRDefault="00FB7481" w:rsidP="00FB7481">
      <w:pPr>
        <w:widowControl w:val="0"/>
        <w:spacing w:line="360" w:lineRule="auto"/>
        <w:ind w:firstLine="709"/>
        <w:jc w:val="center"/>
        <w:rPr>
          <w:b/>
        </w:rPr>
      </w:pPr>
      <w:r>
        <w:rPr>
          <w:b/>
        </w:rPr>
        <w:t>4. ПЕРЕДАЧА ПРАВ НА ПРОГРАММНОЕ ОБЕСПЕЧЕНИЕ</w:t>
      </w:r>
    </w:p>
    <w:p w14:paraId="4D64CB7F" w14:textId="77777777" w:rsidR="00FB7481" w:rsidRDefault="00FB7481" w:rsidP="00BE002B">
      <w:pPr>
        <w:numPr>
          <w:ilvl w:val="1"/>
          <w:numId w:val="350"/>
        </w:numPr>
        <w:pBdr>
          <w:top w:val="nil"/>
          <w:left w:val="nil"/>
          <w:bottom w:val="nil"/>
          <w:right w:val="nil"/>
          <w:between w:val="nil"/>
        </w:pBdr>
        <w:spacing w:line="360" w:lineRule="auto"/>
        <w:ind w:left="0" w:firstLine="709"/>
        <w:jc w:val="both"/>
      </w:pPr>
      <w:r>
        <w:rPr>
          <w:color w:val="000000"/>
        </w:rPr>
        <w:t>Лицензиар обязуется передать Лицензиату Программу для ЭВМ посредством электронных каналов связи.</w:t>
      </w:r>
    </w:p>
    <w:p w14:paraId="2EDFB00A" w14:textId="77777777" w:rsidR="00FB7481" w:rsidRDefault="00FB7481" w:rsidP="00BE002B">
      <w:pPr>
        <w:numPr>
          <w:ilvl w:val="1"/>
          <w:numId w:val="350"/>
        </w:numPr>
        <w:pBdr>
          <w:top w:val="nil"/>
          <w:left w:val="nil"/>
          <w:bottom w:val="nil"/>
          <w:right w:val="nil"/>
          <w:between w:val="nil"/>
        </w:pBdr>
        <w:spacing w:line="360" w:lineRule="auto"/>
        <w:ind w:left="0" w:firstLine="709"/>
        <w:jc w:val="both"/>
      </w:pPr>
      <w:r w:rsidRPr="00432B08">
        <w:rPr>
          <w:color w:val="000000"/>
        </w:rPr>
        <w:t>В рамках исполнения своих обязательств по этапу</w:t>
      </w:r>
      <w:r>
        <w:rPr>
          <w:color w:val="000000"/>
        </w:rPr>
        <w:t xml:space="preserve"> </w:t>
      </w:r>
      <w:r>
        <w:rPr>
          <w:color w:val="000000"/>
          <w:highlight w:val="yellow"/>
        </w:rPr>
        <w:t>Контракта/Договора</w:t>
      </w:r>
      <w:r>
        <w:rPr>
          <w:color w:val="000000"/>
        </w:rPr>
        <w:t xml:space="preserve"> Лицензиар передаёт Лицензиату Акт приема-передачи прав использования Программы для ЭВМ (далее – Акт) на внедренную функциональность, составленный по форме, предусмотренной Приложением № 1 к Соглашению, и подписанный Лицензиаром в двух экземплярах. В течение 5 (пяти) рабочих дней с даты получения Акта Лицензиат либо подписывает его и передаёт один подписанный экземпляр Лицензиару, либо направляет Лицензиару письменный мотивированный отказ от приёмки прав на Программу для ЭВМ.</w:t>
      </w:r>
    </w:p>
    <w:p w14:paraId="56712E7F" w14:textId="77777777" w:rsidR="00FB7481" w:rsidRDefault="00FB7481" w:rsidP="00BE002B">
      <w:pPr>
        <w:numPr>
          <w:ilvl w:val="1"/>
          <w:numId w:val="350"/>
        </w:numPr>
        <w:pBdr>
          <w:top w:val="nil"/>
          <w:left w:val="nil"/>
          <w:bottom w:val="nil"/>
          <w:right w:val="nil"/>
          <w:between w:val="nil"/>
        </w:pBdr>
        <w:spacing w:line="360" w:lineRule="auto"/>
        <w:ind w:left="0" w:firstLine="709"/>
        <w:jc w:val="both"/>
      </w:pPr>
      <w:r>
        <w:rPr>
          <w:color w:val="000000"/>
        </w:rPr>
        <w:t>Лицензиар устраняет указанные в мотивированном отказе от приёмки прав на Программу для ЭВМ недостатки своими силами и за свой счёт в срок, указанный Лицензиатом.</w:t>
      </w:r>
    </w:p>
    <w:p w14:paraId="4F11A730" w14:textId="77777777" w:rsidR="00FB7481" w:rsidRDefault="00FB7481" w:rsidP="00BE002B">
      <w:pPr>
        <w:numPr>
          <w:ilvl w:val="1"/>
          <w:numId w:val="350"/>
        </w:numPr>
        <w:pBdr>
          <w:top w:val="nil"/>
          <w:left w:val="nil"/>
          <w:bottom w:val="nil"/>
          <w:right w:val="nil"/>
          <w:between w:val="nil"/>
        </w:pBdr>
        <w:spacing w:line="360" w:lineRule="auto"/>
        <w:ind w:left="0" w:firstLine="709"/>
        <w:jc w:val="both"/>
      </w:pPr>
      <w:r>
        <w:rPr>
          <w:color w:val="000000"/>
        </w:rPr>
        <w:t>Датой выполнения обязательств Лицензиаром по предоставлению Программы для ЭВМ по Соглашению считается дата подписания Лицензиатом Акта.</w:t>
      </w:r>
    </w:p>
    <w:p w14:paraId="7347A93C" w14:textId="77777777" w:rsidR="00FB7481" w:rsidRDefault="00FB7481" w:rsidP="00FB7481">
      <w:pPr>
        <w:widowControl w:val="0"/>
        <w:spacing w:line="360" w:lineRule="auto"/>
        <w:ind w:firstLine="709"/>
        <w:jc w:val="both"/>
        <w:rPr>
          <w:b/>
        </w:rPr>
      </w:pPr>
      <w:r>
        <w:rPr>
          <w:b/>
        </w:rPr>
        <w:t>5. ГАРАНТИИ ПРАВ ИСПОЛЬЗОВАНИЯ ПРОГРАММНОГО ОБЕСПЕЧЕНИЯ</w:t>
      </w:r>
    </w:p>
    <w:p w14:paraId="1F3469F8" w14:textId="77777777" w:rsidR="00FB7481" w:rsidRDefault="00FB7481" w:rsidP="00BE002B">
      <w:pPr>
        <w:numPr>
          <w:ilvl w:val="0"/>
          <w:numId w:val="357"/>
        </w:numPr>
        <w:spacing w:line="360" w:lineRule="auto"/>
        <w:ind w:firstLine="709"/>
        <w:jc w:val="both"/>
      </w:pPr>
      <w:r>
        <w:t>"Лицензиар" заверяет, что Программа для ЭВМ, права использования которой передаются по Соглашению, правомерно введена в гражданский оборот на территории Российской Федерации.</w:t>
      </w:r>
    </w:p>
    <w:p w14:paraId="38D21CA5" w14:textId="77777777" w:rsidR="00FB7481" w:rsidRDefault="00FB7481" w:rsidP="00BE002B">
      <w:pPr>
        <w:numPr>
          <w:ilvl w:val="0"/>
          <w:numId w:val="357"/>
        </w:numPr>
        <w:spacing w:line="360" w:lineRule="auto"/>
        <w:ind w:firstLine="709"/>
        <w:jc w:val="both"/>
      </w:pPr>
      <w:r>
        <w:t>"Лицензиар" заявляет, что на момент подписания Соглашения, права на Программу для ЭВМ, предоставляемые по Соглашению, не являются предметом залога или спора, не арестованы, не нарушают каких-либо авторских прав, неимущественных и/или имущественных прав любых третьих лиц.</w:t>
      </w:r>
    </w:p>
    <w:p w14:paraId="6FA1BFB4" w14:textId="77777777" w:rsidR="00FB7481" w:rsidRDefault="00FB7481" w:rsidP="00BE002B">
      <w:pPr>
        <w:numPr>
          <w:ilvl w:val="0"/>
          <w:numId w:val="357"/>
        </w:numPr>
        <w:spacing w:line="360" w:lineRule="auto"/>
        <w:ind w:firstLine="709"/>
        <w:jc w:val="both"/>
      </w:pPr>
      <w:r>
        <w:t xml:space="preserve">"Лицензиар" гарантирует, что Программа для ЭВМ соответствуют тому объему функциональных возможностей, который описан в Техническом задании к </w:t>
      </w:r>
      <w:r>
        <w:rPr>
          <w:highlight w:val="yellow"/>
        </w:rPr>
        <w:t>Контракту/Договору</w:t>
      </w:r>
      <w:r>
        <w:t>.</w:t>
      </w:r>
    </w:p>
    <w:p w14:paraId="2B444D76" w14:textId="77777777" w:rsidR="00FB7481" w:rsidRDefault="00FB7481" w:rsidP="00BE002B">
      <w:pPr>
        <w:numPr>
          <w:ilvl w:val="0"/>
          <w:numId w:val="357"/>
        </w:numPr>
        <w:spacing w:line="360" w:lineRule="auto"/>
        <w:ind w:firstLine="709"/>
        <w:jc w:val="both"/>
      </w:pPr>
      <w:r>
        <w:t>"Лицензиар" не несет ответственности и не возмещает убытки "Лицензиата", вызванные нарушениями и/или ошибками при эксплуатации Программы для ЭВМ, возникшие в результате неправомерных действий персонала "Лицензиата", либо третьих лиц, а также неполадок технических средств, общесистемного программного обеспечения, сбоев электрооборудования.</w:t>
      </w:r>
    </w:p>
    <w:p w14:paraId="765C5F16" w14:textId="77777777" w:rsidR="00FB7481" w:rsidRDefault="00FB7481" w:rsidP="00BE002B">
      <w:pPr>
        <w:numPr>
          <w:ilvl w:val="0"/>
          <w:numId w:val="357"/>
        </w:numPr>
        <w:spacing w:line="360" w:lineRule="auto"/>
        <w:ind w:firstLine="709"/>
        <w:jc w:val="both"/>
      </w:pPr>
      <w:r>
        <w:t>В случае если в отношении "Лицензиата" будут предъявлены какие-либо претензий/иски со стороны третьих лиц, связанных с нарушением исключительных прав или прав использования Программы для ЭВМ, "Лицензиар" по требованию "Лицензиата" обязуется урегулировать все такие претензии/иски В случае возникновения таких претензий/исков, "Лицензиат" должен незамедлительно информировать "Лицензиара" обо всех таких претензиях\исках, предъявленных третьим лицом, и предоставить всю необходимую информацию, касающуюся этого спора.</w:t>
      </w:r>
    </w:p>
    <w:p w14:paraId="50B8CA2C" w14:textId="77777777" w:rsidR="00FB7481" w:rsidRDefault="00FB7481" w:rsidP="00BE002B">
      <w:pPr>
        <w:numPr>
          <w:ilvl w:val="0"/>
          <w:numId w:val="357"/>
        </w:numPr>
        <w:spacing w:line="360" w:lineRule="auto"/>
        <w:ind w:firstLine="709"/>
        <w:jc w:val="both"/>
      </w:pPr>
      <w:r>
        <w:t xml:space="preserve">"Лицензиат" должен понимать, что несет полную ответственность за возможные негативные последствия, вызванные несовместимостью или конфликтами Программы для ЭВМ с другими программными продуктами, установленными на технических средствах "Лицензиата". </w:t>
      </w:r>
    </w:p>
    <w:p w14:paraId="5C30EB80" w14:textId="77777777" w:rsidR="00FB7481" w:rsidRDefault="00FB7481" w:rsidP="00FB7481">
      <w:pPr>
        <w:widowControl w:val="0"/>
        <w:spacing w:line="360" w:lineRule="auto"/>
        <w:ind w:firstLine="709"/>
        <w:jc w:val="center"/>
        <w:rPr>
          <w:b/>
        </w:rPr>
      </w:pPr>
      <w:r>
        <w:rPr>
          <w:b/>
        </w:rPr>
        <w:t>6. РАЗМЕР ВОЗНАГРАЖДЕНИЯ, ПОРЯДОК И СРОКИ ЕГО ВЫПЛАТЫ</w:t>
      </w:r>
    </w:p>
    <w:p w14:paraId="5BC76E75" w14:textId="77777777" w:rsidR="00FB7481" w:rsidRPr="0053422A" w:rsidRDefault="00FB7481" w:rsidP="00BE002B">
      <w:pPr>
        <w:numPr>
          <w:ilvl w:val="0"/>
          <w:numId w:val="360"/>
        </w:numPr>
        <w:spacing w:line="360" w:lineRule="auto"/>
        <w:ind w:firstLine="709"/>
        <w:jc w:val="both"/>
      </w:pPr>
      <w:r>
        <w:t xml:space="preserve">Размер вознаграждения "Лицензиара" за предоставление "Лицензиату" прав на использование Программы для ЭВМ указывается в </w:t>
      </w:r>
      <w:r>
        <w:rPr>
          <w:highlight w:val="yellow"/>
        </w:rPr>
        <w:t>Контракте/Договоре</w:t>
      </w:r>
      <w:r>
        <w:t>.</w:t>
      </w:r>
    </w:p>
    <w:p w14:paraId="0CE559FF" w14:textId="77777777" w:rsidR="00FB7481" w:rsidRDefault="00FB7481" w:rsidP="00BE002B">
      <w:pPr>
        <w:numPr>
          <w:ilvl w:val="0"/>
          <w:numId w:val="360"/>
        </w:numPr>
        <w:spacing w:line="360" w:lineRule="auto"/>
        <w:ind w:firstLine="709"/>
        <w:jc w:val="both"/>
      </w:pPr>
      <w:r>
        <w:t xml:space="preserve">Оплата суммы вознаграждения, осуществляется "Лицензиатом" за каждый этап на основании подписанного сторонами Акта в сроки, установленные </w:t>
      </w:r>
      <w:r>
        <w:rPr>
          <w:highlight w:val="yellow"/>
        </w:rPr>
        <w:t>Контрактом/Договором</w:t>
      </w:r>
      <w:r>
        <w:t>.</w:t>
      </w:r>
    </w:p>
    <w:p w14:paraId="55BA36CB" w14:textId="77777777" w:rsidR="00FB7481" w:rsidRDefault="00FB7481" w:rsidP="00FB7481">
      <w:pPr>
        <w:widowControl w:val="0"/>
        <w:spacing w:line="360" w:lineRule="auto"/>
        <w:ind w:firstLine="709"/>
        <w:jc w:val="center"/>
        <w:rPr>
          <w:b/>
        </w:rPr>
      </w:pPr>
      <w:r>
        <w:rPr>
          <w:b/>
        </w:rPr>
        <w:t>7. ОТВЕТСТВЕННОСТЬ СТОРОН</w:t>
      </w:r>
    </w:p>
    <w:p w14:paraId="63D4FB8F" w14:textId="77777777" w:rsidR="00FB7481" w:rsidRDefault="00FB7481" w:rsidP="00BE002B">
      <w:pPr>
        <w:numPr>
          <w:ilvl w:val="1"/>
          <w:numId w:val="351"/>
        </w:numPr>
        <w:spacing w:line="360" w:lineRule="auto"/>
        <w:ind w:left="0" w:firstLine="709"/>
        <w:jc w:val="both"/>
      </w:pPr>
      <w:r>
        <w:t xml:space="preserve"> "Стороны" несут ответственность за неисполнение или ненадлежащее исполнение своих обязательств в соответствии с действующим законодательством.</w:t>
      </w:r>
    </w:p>
    <w:p w14:paraId="7CC399C7" w14:textId="77777777" w:rsidR="00FB7481" w:rsidRDefault="00000000" w:rsidP="00BE002B">
      <w:pPr>
        <w:numPr>
          <w:ilvl w:val="0"/>
          <w:numId w:val="351"/>
        </w:numPr>
        <w:pBdr>
          <w:top w:val="nil"/>
          <w:left w:val="nil"/>
          <w:bottom w:val="nil"/>
          <w:right w:val="nil"/>
          <w:between w:val="nil"/>
        </w:pBdr>
        <w:spacing w:line="360" w:lineRule="auto"/>
        <w:ind w:left="0" w:firstLine="709"/>
        <w:jc w:val="both"/>
        <w:rPr>
          <w:color w:val="000000"/>
        </w:rPr>
      </w:pPr>
      <w:sdt>
        <w:sdtPr>
          <w:tag w:val="goog_rdk_338"/>
          <w:id w:val="-1681191822"/>
        </w:sdtPr>
        <w:sdtContent/>
      </w:sdt>
      <w:r w:rsidR="00FB7481">
        <w:rPr>
          <w:b/>
          <w:color w:val="000000"/>
        </w:rPr>
        <w:t>ОСНОВАНИЯ И ПОРЯДОК РАСТОРЖЕНИЯ СОГЛАШЕНИЯ</w:t>
      </w:r>
    </w:p>
    <w:p w14:paraId="76EF58A8" w14:textId="77777777" w:rsidR="00FB7481" w:rsidRDefault="00FB7481" w:rsidP="00BE002B">
      <w:pPr>
        <w:numPr>
          <w:ilvl w:val="1"/>
          <w:numId w:val="351"/>
        </w:numPr>
        <w:pBdr>
          <w:top w:val="nil"/>
          <w:left w:val="nil"/>
          <w:bottom w:val="nil"/>
          <w:right w:val="nil"/>
          <w:between w:val="nil"/>
        </w:pBdr>
        <w:spacing w:line="360" w:lineRule="auto"/>
        <w:ind w:left="0" w:firstLine="709"/>
        <w:jc w:val="both"/>
        <w:rPr>
          <w:color w:val="000000"/>
        </w:rPr>
      </w:pPr>
      <w:r>
        <w:rPr>
          <w:color w:val="000000"/>
        </w:rPr>
        <w:t xml:space="preserve">Соглашение может быть расторгнуто по основаниям, указанным в </w:t>
      </w:r>
      <w:r>
        <w:rPr>
          <w:color w:val="000000"/>
          <w:highlight w:val="yellow"/>
        </w:rPr>
        <w:t>Контракте/Договоре</w:t>
      </w:r>
      <w:r>
        <w:rPr>
          <w:color w:val="000000"/>
        </w:rPr>
        <w:t>.</w:t>
      </w:r>
    </w:p>
    <w:p w14:paraId="57291E7D" w14:textId="77777777" w:rsidR="00FB7481" w:rsidRDefault="00FB7481" w:rsidP="00BE002B">
      <w:pPr>
        <w:numPr>
          <w:ilvl w:val="1"/>
          <w:numId w:val="351"/>
        </w:numPr>
        <w:spacing w:line="360" w:lineRule="auto"/>
        <w:ind w:left="0" w:firstLine="709"/>
        <w:jc w:val="both"/>
      </w:pPr>
      <w:r>
        <w:rPr>
          <w:color w:val="000000"/>
          <w:highlight w:val="white"/>
        </w:rPr>
        <w:t>Действие предоставляемых Лицензиату прав использование Программы для ЭВМ прекращается при досрочном расторжении Соглашения</w:t>
      </w:r>
      <w:r>
        <w:t>.</w:t>
      </w:r>
    </w:p>
    <w:p w14:paraId="5F838C2E" w14:textId="77777777" w:rsidR="00FB7481" w:rsidRDefault="00FB7481" w:rsidP="00BE002B">
      <w:pPr>
        <w:numPr>
          <w:ilvl w:val="0"/>
          <w:numId w:val="359"/>
        </w:numPr>
        <w:pBdr>
          <w:top w:val="nil"/>
          <w:left w:val="nil"/>
          <w:bottom w:val="nil"/>
          <w:right w:val="nil"/>
          <w:between w:val="nil"/>
        </w:pBdr>
        <w:spacing w:line="360" w:lineRule="auto"/>
        <w:ind w:left="0" w:firstLine="709"/>
        <w:jc w:val="center"/>
        <w:rPr>
          <w:color w:val="000000"/>
        </w:rPr>
      </w:pPr>
      <w:r>
        <w:rPr>
          <w:b/>
          <w:color w:val="000000"/>
        </w:rPr>
        <w:t>РАЗРЕШЕНИЕ СПОРОВ ИЗ СОГЛАШЕНИЯ</w:t>
      </w:r>
    </w:p>
    <w:p w14:paraId="54A5BAB1" w14:textId="77777777" w:rsidR="00FB7481" w:rsidRDefault="00FB7481" w:rsidP="00BE002B">
      <w:pPr>
        <w:numPr>
          <w:ilvl w:val="1"/>
          <w:numId w:val="359"/>
        </w:numPr>
        <w:spacing w:line="360" w:lineRule="auto"/>
        <w:ind w:left="0" w:firstLine="709"/>
        <w:jc w:val="both"/>
      </w:pPr>
      <w:r>
        <w:t>Все споры и разногласия, которые могут возникнуть из Соглашения или в связи с ним, разрешаются Сторонами путем переговоров.</w:t>
      </w:r>
    </w:p>
    <w:p w14:paraId="74F80D69" w14:textId="77777777" w:rsidR="00FB7481" w:rsidRDefault="00FB7481" w:rsidP="00BE002B">
      <w:pPr>
        <w:numPr>
          <w:ilvl w:val="1"/>
          <w:numId w:val="359"/>
        </w:numPr>
        <w:spacing w:line="360" w:lineRule="auto"/>
        <w:ind w:left="0" w:firstLine="709"/>
        <w:jc w:val="both"/>
      </w:pPr>
      <w:r>
        <w:t>В случае недостижения согласия, Сторона, права которой нарушены, обязана направить в адрес другой стороны претензию. Срок рассмотрения претензии – 10 (десять) рабочих дней.</w:t>
      </w:r>
    </w:p>
    <w:p w14:paraId="6B2771AC" w14:textId="77777777" w:rsidR="00FB7481" w:rsidRDefault="00FB7481" w:rsidP="00BE002B">
      <w:pPr>
        <w:numPr>
          <w:ilvl w:val="1"/>
          <w:numId w:val="359"/>
        </w:numPr>
        <w:spacing w:line="360" w:lineRule="auto"/>
        <w:ind w:left="0" w:firstLine="709"/>
        <w:jc w:val="both"/>
      </w:pPr>
      <w:r>
        <w:t xml:space="preserve">В случае неурегулирования разногласий, стороны вправе обратиться в суд по месту нахождения ответчика. </w:t>
      </w:r>
    </w:p>
    <w:p w14:paraId="6340CF7D" w14:textId="77777777" w:rsidR="00FB7481" w:rsidRDefault="00FB7481" w:rsidP="00BE002B">
      <w:pPr>
        <w:widowControl w:val="0"/>
        <w:numPr>
          <w:ilvl w:val="0"/>
          <w:numId w:val="352"/>
        </w:numPr>
        <w:spacing w:line="360" w:lineRule="auto"/>
        <w:ind w:left="0" w:firstLine="709"/>
        <w:jc w:val="center"/>
        <w:rPr>
          <w:b/>
        </w:rPr>
      </w:pPr>
      <w:r>
        <w:rPr>
          <w:b/>
        </w:rPr>
        <w:t>ФОРС-МАЖОР</w:t>
      </w:r>
    </w:p>
    <w:p w14:paraId="4864DFED" w14:textId="77777777" w:rsidR="00FB7481" w:rsidRDefault="00FB7481" w:rsidP="00BE002B">
      <w:pPr>
        <w:numPr>
          <w:ilvl w:val="1"/>
          <w:numId w:val="354"/>
        </w:numPr>
        <w:spacing w:line="360" w:lineRule="auto"/>
        <w:ind w:left="0" w:firstLine="709"/>
        <w:jc w:val="both"/>
      </w:pPr>
      <w:r>
        <w:t>"Стороны" освобождаются от ответственности за полное или частичное неисполнение обязательств по Соглашению в случае, если неисполнение обязательств явилось следствием действий непреодолимой силы, а именно: пожара, наводнения, землетрясения, забастовки, войны, действий органов государственной власти или других независящих от "Сторон" обстоятельств.</w:t>
      </w:r>
    </w:p>
    <w:p w14:paraId="60EF680E" w14:textId="77777777" w:rsidR="00FB7481" w:rsidRDefault="00FB7481" w:rsidP="00BE002B">
      <w:pPr>
        <w:numPr>
          <w:ilvl w:val="1"/>
          <w:numId w:val="354"/>
        </w:numPr>
        <w:spacing w:line="360" w:lineRule="auto"/>
        <w:ind w:left="0" w:firstLine="709"/>
        <w:jc w:val="both"/>
      </w:pPr>
      <w:r>
        <w:t>Если любое из таких обстоятельств непосредственно повлекло неисполнение обязательств в сроки, установленные Соглашением, то эти сроки соразмерно продлеваются на время действия соответствующих обстоятельств.</w:t>
      </w:r>
    </w:p>
    <w:p w14:paraId="5B77BC92" w14:textId="77777777" w:rsidR="00FB7481" w:rsidRDefault="00FB7481" w:rsidP="00BE002B">
      <w:pPr>
        <w:numPr>
          <w:ilvl w:val="1"/>
          <w:numId w:val="354"/>
        </w:numPr>
        <w:spacing w:line="360" w:lineRule="auto"/>
        <w:ind w:left="0" w:firstLine="709"/>
        <w:jc w:val="both"/>
      </w:pPr>
      <w:r>
        <w:t>Если эти обстоятельства будут длиться более 1 (одного) календарного месяца, то каждая из "Сторон" будет вправе выступить с инициативой о расторжении Соглашения в связи с невозможностью его исполнения. В случае принятия "Сторонами" решения о расторжении Соглашения по названному основанию ни одна из "Сторон" не будет иметь права на возмещение возможных убытков.</w:t>
      </w:r>
    </w:p>
    <w:p w14:paraId="1B8A24ED" w14:textId="77777777" w:rsidR="00FB7481" w:rsidRDefault="00FB7481" w:rsidP="00BE002B">
      <w:pPr>
        <w:numPr>
          <w:ilvl w:val="1"/>
          <w:numId w:val="354"/>
        </w:numPr>
        <w:spacing w:line="360" w:lineRule="auto"/>
        <w:ind w:left="0" w:firstLine="709"/>
        <w:jc w:val="both"/>
      </w:pPr>
      <w:r>
        <w:t>"Сторона", которая не может выполнить обязательства по Соглашению, должна своевременно, но не позднее 5 (пяти) календарных дней после наступления обстоятельств непреодолимой силы, письменно известить другую "Сторону", с предоставлением обосновывающих документов, выданных компетентными органами.</w:t>
      </w:r>
    </w:p>
    <w:p w14:paraId="1DB7638E" w14:textId="77777777" w:rsidR="00FB7481" w:rsidRDefault="00FB7481" w:rsidP="00BE002B">
      <w:pPr>
        <w:numPr>
          <w:ilvl w:val="1"/>
          <w:numId w:val="354"/>
        </w:numPr>
        <w:spacing w:line="360" w:lineRule="auto"/>
        <w:ind w:left="0" w:firstLine="709"/>
        <w:jc w:val="both"/>
      </w:pPr>
      <w:r>
        <w:t>Неуведомление или несвоевременное уведомление о возникновении форс-мажорных обстоятельств, лишают "Сторону" права ссылаться на любые вышеуказанные обстоятельства, как на основание, освобождающее от ответственности за неисполнение обязательств.</w:t>
      </w:r>
    </w:p>
    <w:p w14:paraId="1F72EEB1" w14:textId="77777777" w:rsidR="00FB7481" w:rsidRDefault="00FB7481" w:rsidP="00BE002B">
      <w:pPr>
        <w:numPr>
          <w:ilvl w:val="1"/>
          <w:numId w:val="354"/>
        </w:numPr>
        <w:spacing w:line="360" w:lineRule="auto"/>
        <w:ind w:left="0" w:firstLine="709"/>
        <w:jc w:val="both"/>
      </w:pPr>
      <w:r>
        <w:t>"Стороны" признают, что неплатежеспособность "Сторон" не является форс-мажорным обстоятельством.</w:t>
      </w:r>
    </w:p>
    <w:p w14:paraId="173BC74F" w14:textId="77777777" w:rsidR="00FB7481" w:rsidRDefault="00FB7481" w:rsidP="00BE002B">
      <w:pPr>
        <w:widowControl w:val="0"/>
        <w:numPr>
          <w:ilvl w:val="0"/>
          <w:numId w:val="354"/>
        </w:numPr>
        <w:spacing w:line="360" w:lineRule="auto"/>
        <w:ind w:left="0" w:firstLine="709"/>
        <w:jc w:val="center"/>
      </w:pPr>
      <w:r>
        <w:rPr>
          <w:b/>
        </w:rPr>
        <w:t>ПРОЧИЕ УСЛОВИЯ</w:t>
      </w:r>
    </w:p>
    <w:p w14:paraId="6B59CE5B" w14:textId="77777777" w:rsidR="00FB7481" w:rsidRDefault="00FB7481" w:rsidP="00BE002B">
      <w:pPr>
        <w:numPr>
          <w:ilvl w:val="1"/>
          <w:numId w:val="354"/>
        </w:numPr>
        <w:spacing w:line="360" w:lineRule="auto"/>
        <w:ind w:left="0" w:firstLine="709"/>
        <w:jc w:val="both"/>
      </w:pPr>
      <w:r>
        <w:t>Все интеллектуальные права "Лицензиара" защищены законодательством РФ.</w:t>
      </w:r>
    </w:p>
    <w:p w14:paraId="6F4E5CC9" w14:textId="77777777" w:rsidR="00FB7481" w:rsidRDefault="00FB7481" w:rsidP="00BE002B">
      <w:pPr>
        <w:numPr>
          <w:ilvl w:val="1"/>
          <w:numId w:val="354"/>
        </w:numPr>
        <w:spacing w:line="360" w:lineRule="auto"/>
        <w:ind w:left="0" w:firstLine="709"/>
        <w:jc w:val="both"/>
      </w:pPr>
      <w:r>
        <w:t>"Стороны" не имеют никаких сопутствующих устных договоренностей. Содержание текста Соглашения полностью соответствует действительному волеизъявлению "Сторон".</w:t>
      </w:r>
    </w:p>
    <w:p w14:paraId="2C4A823B" w14:textId="77777777" w:rsidR="00FB7481" w:rsidRDefault="00FB7481" w:rsidP="00BE002B">
      <w:pPr>
        <w:numPr>
          <w:ilvl w:val="1"/>
          <w:numId w:val="354"/>
        </w:numPr>
        <w:spacing w:line="360" w:lineRule="auto"/>
        <w:ind w:left="0" w:firstLine="709"/>
        <w:jc w:val="both"/>
      </w:pPr>
      <w:r>
        <w:t>Соглашение составлено в 2 (двух) подлинных экземплярах на русском языке по одному для каждой из "Сторон".</w:t>
      </w:r>
    </w:p>
    <w:p w14:paraId="4172EAF9" w14:textId="77777777" w:rsidR="00FB7481" w:rsidRDefault="00FB7481" w:rsidP="00BE002B">
      <w:pPr>
        <w:numPr>
          <w:ilvl w:val="1"/>
          <w:numId w:val="354"/>
        </w:numPr>
        <w:spacing w:line="360" w:lineRule="auto"/>
        <w:ind w:left="0" w:firstLine="709"/>
        <w:jc w:val="both"/>
      </w:pPr>
      <w:r>
        <w:t>Приложения:</w:t>
      </w:r>
    </w:p>
    <w:p w14:paraId="70AD2E9E" w14:textId="77777777" w:rsidR="00FB7481" w:rsidRDefault="00FB7481" w:rsidP="00FB7481">
      <w:pPr>
        <w:spacing w:line="360" w:lineRule="auto"/>
        <w:ind w:left="709"/>
        <w:jc w:val="both"/>
      </w:pPr>
      <w:r>
        <w:t>1. Форма Акта приема-передачи прав использования Программы для ЭВМ.</w:t>
      </w:r>
    </w:p>
    <w:p w14:paraId="3EE24D46" w14:textId="77777777" w:rsidR="00FB7481" w:rsidRDefault="00FB7481" w:rsidP="00BE002B">
      <w:pPr>
        <w:widowControl w:val="0"/>
        <w:numPr>
          <w:ilvl w:val="0"/>
          <w:numId w:val="354"/>
        </w:numPr>
        <w:spacing w:before="180" w:line="360" w:lineRule="auto"/>
        <w:ind w:left="391" w:hanging="391"/>
        <w:jc w:val="center"/>
        <w:rPr>
          <w:b/>
        </w:rPr>
      </w:pPr>
      <w:r>
        <w:rPr>
          <w:b/>
        </w:rPr>
        <w:t>ПОДПИСИ СТОРОН</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47"/>
        <w:gridCol w:w="4724"/>
      </w:tblGrid>
      <w:tr w:rsidR="00FB7481" w14:paraId="098C31AC" w14:textId="77777777" w:rsidTr="009E2176">
        <w:trPr>
          <w:trHeight w:val="615"/>
        </w:trPr>
        <w:tc>
          <w:tcPr>
            <w:tcW w:w="4847" w:type="dxa"/>
          </w:tcPr>
          <w:p w14:paraId="0ABB433C" w14:textId="77777777" w:rsidR="00FB7481" w:rsidRDefault="00FB7481" w:rsidP="009E2176">
            <w:pPr>
              <w:pBdr>
                <w:top w:val="nil"/>
                <w:left w:val="nil"/>
                <w:bottom w:val="nil"/>
                <w:right w:val="nil"/>
                <w:between w:val="nil"/>
              </w:pBdr>
              <w:spacing w:line="360" w:lineRule="auto"/>
              <w:jc w:val="center"/>
              <w:rPr>
                <w:b/>
                <w:color w:val="000000"/>
              </w:rPr>
            </w:pPr>
            <w:r>
              <w:rPr>
                <w:b/>
                <w:color w:val="000000"/>
              </w:rPr>
              <w:t>ЛИЦЕНЗИАР:</w:t>
            </w:r>
          </w:p>
        </w:tc>
        <w:tc>
          <w:tcPr>
            <w:tcW w:w="4724" w:type="dxa"/>
          </w:tcPr>
          <w:p w14:paraId="4D0F0F3E" w14:textId="77777777" w:rsidR="00FB7481" w:rsidRDefault="00FB7481" w:rsidP="009E2176">
            <w:pPr>
              <w:spacing w:line="360" w:lineRule="auto"/>
              <w:jc w:val="center"/>
              <w:rPr>
                <w:b/>
              </w:rPr>
            </w:pPr>
            <w:r>
              <w:rPr>
                <w:b/>
              </w:rPr>
              <w:t>ЛИЦЕНЗИАТ:</w:t>
            </w:r>
          </w:p>
          <w:p w14:paraId="55C88B13" w14:textId="77777777" w:rsidR="00FB7481" w:rsidRDefault="00FB7481" w:rsidP="009E2176">
            <w:pPr>
              <w:spacing w:line="360" w:lineRule="auto"/>
            </w:pPr>
          </w:p>
        </w:tc>
      </w:tr>
      <w:tr w:rsidR="00FB7481" w14:paraId="7114541B" w14:textId="77777777" w:rsidTr="009E2176">
        <w:tc>
          <w:tcPr>
            <w:tcW w:w="4847" w:type="dxa"/>
          </w:tcPr>
          <w:p w14:paraId="625A37D3" w14:textId="77777777" w:rsidR="00FB7481" w:rsidRDefault="00FB7481" w:rsidP="009E2176">
            <w:pPr>
              <w:widowControl w:val="0"/>
              <w:pBdr>
                <w:top w:val="nil"/>
                <w:left w:val="nil"/>
                <w:bottom w:val="nil"/>
                <w:right w:val="nil"/>
                <w:between w:val="nil"/>
              </w:pBdr>
              <w:spacing w:before="120" w:after="120" w:line="360" w:lineRule="auto"/>
              <w:rPr>
                <w:color w:val="000000"/>
              </w:rPr>
            </w:pPr>
            <w:r>
              <w:rPr>
                <w:color w:val="000000"/>
                <w:u w:val="single"/>
              </w:rPr>
              <w:t xml:space="preserve"> (должность) (подпись) / (Ф.И.О.) /</w:t>
            </w:r>
            <w:r>
              <w:rPr>
                <w:color w:val="000000"/>
              </w:rPr>
              <w:br/>
              <w:t>М.П.</w:t>
            </w:r>
          </w:p>
        </w:tc>
        <w:tc>
          <w:tcPr>
            <w:tcW w:w="4724" w:type="dxa"/>
          </w:tcPr>
          <w:p w14:paraId="3A1C772A" w14:textId="77777777" w:rsidR="00FB7481" w:rsidRDefault="00FB7481" w:rsidP="009E2176">
            <w:pPr>
              <w:widowControl w:val="0"/>
              <w:pBdr>
                <w:top w:val="nil"/>
                <w:left w:val="nil"/>
                <w:bottom w:val="nil"/>
                <w:right w:val="nil"/>
                <w:between w:val="nil"/>
              </w:pBdr>
              <w:spacing w:before="120" w:after="120" w:line="360" w:lineRule="auto"/>
              <w:rPr>
                <w:color w:val="000000"/>
              </w:rPr>
            </w:pPr>
            <w:r>
              <w:rPr>
                <w:color w:val="000000"/>
                <w:u w:val="single"/>
              </w:rPr>
              <w:t xml:space="preserve"> (должность) (подпись) / (Ф.И.О.) /</w:t>
            </w:r>
            <w:r>
              <w:rPr>
                <w:color w:val="000000"/>
              </w:rPr>
              <w:br/>
              <w:t>М.П.</w:t>
            </w:r>
          </w:p>
        </w:tc>
      </w:tr>
    </w:tbl>
    <w:p w14:paraId="33EB8572" w14:textId="77777777" w:rsidR="00FB7481" w:rsidRDefault="00FB7481" w:rsidP="00FB7481">
      <w:pPr>
        <w:widowControl w:val="0"/>
        <w:spacing w:line="360" w:lineRule="auto"/>
      </w:pPr>
    </w:p>
    <w:p w14:paraId="6D6B4725" w14:textId="77777777" w:rsidR="00FB7481" w:rsidRDefault="00FB7481" w:rsidP="00FB7481">
      <w:pPr>
        <w:spacing w:line="360" w:lineRule="auto"/>
      </w:pPr>
      <w:r>
        <w:br w:type="page"/>
      </w:r>
    </w:p>
    <w:p w14:paraId="47954363" w14:textId="77777777" w:rsidR="00FB7481" w:rsidRDefault="00FB7481" w:rsidP="00FB7481">
      <w:pPr>
        <w:widowControl w:val="0"/>
        <w:spacing w:line="360" w:lineRule="auto"/>
        <w:jc w:val="right"/>
        <w:rPr>
          <w:sz w:val="22"/>
          <w:szCs w:val="22"/>
        </w:rPr>
      </w:pPr>
      <w:r>
        <w:rPr>
          <w:sz w:val="22"/>
          <w:szCs w:val="22"/>
        </w:rPr>
        <w:t>Приложение № 1</w:t>
      </w:r>
    </w:p>
    <w:p w14:paraId="44470B00" w14:textId="77777777" w:rsidR="00FB7481" w:rsidRDefault="00FB7481" w:rsidP="00FB7481">
      <w:pPr>
        <w:pBdr>
          <w:top w:val="nil"/>
          <w:left w:val="nil"/>
          <w:bottom w:val="nil"/>
          <w:right w:val="nil"/>
          <w:between w:val="nil"/>
        </w:pBdr>
        <w:jc w:val="center"/>
        <w:rPr>
          <w:b/>
          <w:i/>
          <w:color w:val="000000"/>
        </w:rPr>
      </w:pPr>
      <w:r>
        <w:rPr>
          <w:b/>
          <w:i/>
          <w:color w:val="000000"/>
        </w:rPr>
        <w:t xml:space="preserve">ФОРМА </w:t>
      </w:r>
    </w:p>
    <w:p w14:paraId="747DD743" w14:textId="77777777" w:rsidR="00FB7481" w:rsidRDefault="00FB7481" w:rsidP="00FB7481">
      <w:pPr>
        <w:pBdr>
          <w:top w:val="nil"/>
          <w:left w:val="nil"/>
          <w:bottom w:val="nil"/>
          <w:right w:val="nil"/>
          <w:between w:val="nil"/>
        </w:pBdr>
        <w:jc w:val="center"/>
        <w:rPr>
          <w:b/>
          <w:i/>
          <w:color w:val="000000"/>
        </w:rPr>
      </w:pPr>
    </w:p>
    <w:p w14:paraId="1AB8247F" w14:textId="77777777" w:rsidR="00FB7481" w:rsidRDefault="00FB7481" w:rsidP="00FB7481">
      <w:pPr>
        <w:pBdr>
          <w:top w:val="nil"/>
          <w:left w:val="nil"/>
          <w:bottom w:val="nil"/>
          <w:right w:val="nil"/>
          <w:between w:val="nil"/>
        </w:pBdr>
        <w:jc w:val="center"/>
        <w:rPr>
          <w:b/>
          <w:i/>
          <w:color w:val="000000"/>
        </w:rPr>
      </w:pPr>
      <w:r>
        <w:rPr>
          <w:b/>
          <w:i/>
          <w:color w:val="000000"/>
        </w:rPr>
        <w:t>Акт приема-передачи прав использования Программы для ЭВМ</w:t>
      </w:r>
    </w:p>
    <w:p w14:paraId="255CD90E" w14:textId="77777777" w:rsidR="00FB7481" w:rsidRDefault="00FB7481" w:rsidP="00FB7481">
      <w:pPr>
        <w:pBdr>
          <w:top w:val="nil"/>
          <w:left w:val="nil"/>
          <w:bottom w:val="nil"/>
          <w:right w:val="nil"/>
          <w:between w:val="nil"/>
        </w:pBdr>
        <w:jc w:val="center"/>
        <w:rPr>
          <w:b/>
          <w:i/>
          <w:color w:val="000000"/>
        </w:rPr>
      </w:pPr>
      <w:r>
        <w:rPr>
          <w:b/>
          <w:i/>
          <w:color w:val="000000"/>
        </w:rPr>
        <w:t xml:space="preserve">к </w:t>
      </w:r>
      <w:r>
        <w:rPr>
          <w:b/>
          <w:i/>
          <w:color w:val="000000"/>
          <w:highlight w:val="yellow"/>
        </w:rPr>
        <w:t>Контракту/Договору</w:t>
      </w:r>
      <w:r>
        <w:rPr>
          <w:b/>
          <w:i/>
          <w:color w:val="000000"/>
        </w:rPr>
        <w:t xml:space="preserve"> № ____ от ________</w:t>
      </w:r>
    </w:p>
    <w:p w14:paraId="75FFBB69" w14:textId="77777777" w:rsidR="00FB7481" w:rsidRDefault="00FB7481" w:rsidP="00FB7481">
      <w:pPr>
        <w:pBdr>
          <w:top w:val="nil"/>
          <w:left w:val="nil"/>
          <w:bottom w:val="nil"/>
          <w:right w:val="nil"/>
          <w:between w:val="nil"/>
        </w:pBdr>
        <w:rPr>
          <w:b/>
          <w:i/>
          <w:color w:val="000000"/>
        </w:rPr>
      </w:pPr>
    </w:p>
    <w:p w14:paraId="6EC5965D" w14:textId="77777777" w:rsidR="00FB7481" w:rsidRDefault="00FB7481" w:rsidP="00FB7481">
      <w:pPr>
        <w:pBdr>
          <w:top w:val="nil"/>
          <w:left w:val="nil"/>
          <w:bottom w:val="nil"/>
          <w:right w:val="nil"/>
          <w:between w:val="nil"/>
        </w:pBdr>
        <w:jc w:val="both"/>
        <w:rPr>
          <w:color w:val="000000"/>
          <w:sz w:val="22"/>
          <w:szCs w:val="22"/>
        </w:rPr>
      </w:pPr>
      <w:r>
        <w:rPr>
          <w:color w:val="000000"/>
          <w:sz w:val="22"/>
          <w:szCs w:val="22"/>
        </w:rPr>
        <w:t xml:space="preserve">г. ______ "____" ________ 20 ____ г. </w:t>
      </w:r>
    </w:p>
    <w:p w14:paraId="2D266B4B" w14:textId="77777777" w:rsidR="00FB7481" w:rsidRDefault="00FB7481" w:rsidP="00FB7481">
      <w:pPr>
        <w:pBdr>
          <w:top w:val="nil"/>
          <w:left w:val="nil"/>
          <w:bottom w:val="nil"/>
          <w:right w:val="nil"/>
          <w:between w:val="nil"/>
        </w:pBdr>
        <w:rPr>
          <w:color w:val="000000"/>
          <w:sz w:val="22"/>
          <w:szCs w:val="22"/>
        </w:rPr>
      </w:pPr>
    </w:p>
    <w:p w14:paraId="35EED950" w14:textId="77777777" w:rsidR="00FB7481" w:rsidRDefault="00FB7481" w:rsidP="00FB7481">
      <w:pPr>
        <w:pBdr>
          <w:top w:val="nil"/>
          <w:left w:val="nil"/>
          <w:bottom w:val="nil"/>
          <w:right w:val="nil"/>
          <w:between w:val="nil"/>
        </w:pBdr>
        <w:jc w:val="both"/>
        <w:rPr>
          <w:color w:val="000000"/>
          <w:sz w:val="22"/>
          <w:szCs w:val="22"/>
        </w:rPr>
      </w:pPr>
      <w:r>
        <w:rPr>
          <w:color w:val="000000"/>
          <w:sz w:val="22"/>
          <w:szCs w:val="22"/>
        </w:rPr>
        <w:t xml:space="preserve">_______________, именуемое в дальнейшем "Лицензиар" ("Лицензиат"), в лице __________________, действующ__ на основании __________, с одной стороны, и ________________, именуемое в дальнейшем "Лицензиат" ("Сублицензиат"), в лице ________, действующ____ на основании ________, с другой стороны, совместно именуемые "Стороны", а по отдельности – "Сторона", составили настоящий Акт приёма-передачи (далее – "Акт") о нижеследующем. </w:t>
      </w:r>
    </w:p>
    <w:p w14:paraId="2713AD54" w14:textId="77777777" w:rsidR="00FB7481" w:rsidRDefault="00FB7481" w:rsidP="00FB7481">
      <w:pPr>
        <w:pBdr>
          <w:top w:val="nil"/>
          <w:left w:val="nil"/>
          <w:bottom w:val="nil"/>
          <w:right w:val="nil"/>
          <w:between w:val="nil"/>
        </w:pBdr>
        <w:rPr>
          <w:color w:val="000000"/>
          <w:sz w:val="22"/>
          <w:szCs w:val="22"/>
        </w:rPr>
      </w:pPr>
    </w:p>
    <w:p w14:paraId="38ED2C22" w14:textId="77777777" w:rsidR="00FB7481" w:rsidRDefault="00FB7481" w:rsidP="00BE002B">
      <w:pPr>
        <w:numPr>
          <w:ilvl w:val="0"/>
          <w:numId w:val="355"/>
        </w:numPr>
        <w:pBdr>
          <w:top w:val="nil"/>
          <w:left w:val="nil"/>
          <w:bottom w:val="nil"/>
          <w:right w:val="nil"/>
          <w:between w:val="nil"/>
        </w:pBdr>
        <w:rPr>
          <w:color w:val="000000"/>
          <w:sz w:val="22"/>
          <w:szCs w:val="22"/>
        </w:rPr>
      </w:pPr>
      <w:r>
        <w:rPr>
          <w:color w:val="000000"/>
          <w:sz w:val="22"/>
          <w:szCs w:val="22"/>
        </w:rPr>
        <w:t>Лицензиар за вознаграждение предоставляет Лицензиату, а Лицензиат принимает Лицензию на следующую Программу для ЭВМ:</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461"/>
        <w:gridCol w:w="129"/>
        <w:gridCol w:w="991"/>
        <w:gridCol w:w="864"/>
        <w:gridCol w:w="1120"/>
        <w:gridCol w:w="4961"/>
      </w:tblGrid>
      <w:tr w:rsidR="00FB7481" w14:paraId="2C49AE3B" w14:textId="77777777" w:rsidTr="009E2176">
        <w:tc>
          <w:tcPr>
            <w:tcW w:w="1590" w:type="dxa"/>
            <w:gridSpan w:val="2"/>
            <w:shd w:val="clear" w:color="auto" w:fill="auto"/>
            <w:vAlign w:val="center"/>
          </w:tcPr>
          <w:p w14:paraId="7DC2EC2A" w14:textId="77777777" w:rsidR="00FB7481" w:rsidRDefault="00FB7481" w:rsidP="009E2176">
            <w:pPr>
              <w:pBdr>
                <w:top w:val="nil"/>
                <w:left w:val="nil"/>
                <w:bottom w:val="nil"/>
                <w:right w:val="nil"/>
                <w:between w:val="nil"/>
              </w:pBdr>
              <w:jc w:val="center"/>
              <w:rPr>
                <w:color w:val="000000"/>
                <w:sz w:val="20"/>
              </w:rPr>
            </w:pPr>
            <w:r>
              <w:rPr>
                <w:color w:val="000000"/>
                <w:sz w:val="20"/>
              </w:rPr>
              <w:t>Наименование Программы для ЭВМ</w:t>
            </w:r>
          </w:p>
          <w:p w14:paraId="39EB02F7" w14:textId="77777777" w:rsidR="00FB7481" w:rsidRDefault="00FB7481" w:rsidP="009E2176">
            <w:pPr>
              <w:pBdr>
                <w:top w:val="nil"/>
                <w:left w:val="nil"/>
                <w:bottom w:val="nil"/>
                <w:right w:val="nil"/>
                <w:between w:val="nil"/>
              </w:pBdr>
              <w:jc w:val="center"/>
              <w:rPr>
                <w:color w:val="000000"/>
                <w:sz w:val="20"/>
              </w:rPr>
            </w:pPr>
          </w:p>
        </w:tc>
        <w:tc>
          <w:tcPr>
            <w:tcW w:w="1855" w:type="dxa"/>
            <w:gridSpan w:val="2"/>
            <w:shd w:val="clear" w:color="auto" w:fill="auto"/>
            <w:vAlign w:val="center"/>
          </w:tcPr>
          <w:p w14:paraId="07DD9361" w14:textId="77777777" w:rsidR="00FB7481" w:rsidRDefault="00FB7481" w:rsidP="009E2176">
            <w:pPr>
              <w:pBdr>
                <w:top w:val="nil"/>
                <w:left w:val="nil"/>
                <w:bottom w:val="nil"/>
                <w:right w:val="nil"/>
                <w:between w:val="nil"/>
              </w:pBdr>
              <w:jc w:val="center"/>
              <w:rPr>
                <w:color w:val="000000"/>
                <w:sz w:val="20"/>
              </w:rPr>
            </w:pPr>
            <w:r>
              <w:rPr>
                <w:color w:val="000000"/>
                <w:sz w:val="20"/>
              </w:rPr>
              <w:t>Лицензионное вознаграждение, за ед., рублей</w:t>
            </w:r>
          </w:p>
        </w:tc>
        <w:tc>
          <w:tcPr>
            <w:tcW w:w="1120" w:type="dxa"/>
            <w:shd w:val="clear" w:color="auto" w:fill="auto"/>
            <w:vAlign w:val="center"/>
          </w:tcPr>
          <w:p w14:paraId="5A6B94F4" w14:textId="77777777" w:rsidR="00FB7481" w:rsidRDefault="00FB7481" w:rsidP="009E2176">
            <w:pPr>
              <w:pBdr>
                <w:top w:val="nil"/>
                <w:left w:val="nil"/>
                <w:bottom w:val="nil"/>
                <w:right w:val="nil"/>
                <w:between w:val="nil"/>
              </w:pBdr>
              <w:jc w:val="center"/>
              <w:rPr>
                <w:color w:val="000000"/>
                <w:sz w:val="20"/>
              </w:rPr>
            </w:pPr>
            <w:r>
              <w:rPr>
                <w:color w:val="000000"/>
                <w:sz w:val="20"/>
              </w:rPr>
              <w:t>Кол-во</w:t>
            </w:r>
          </w:p>
        </w:tc>
        <w:tc>
          <w:tcPr>
            <w:tcW w:w="4961" w:type="dxa"/>
            <w:shd w:val="clear" w:color="auto" w:fill="auto"/>
            <w:vAlign w:val="center"/>
          </w:tcPr>
          <w:p w14:paraId="6C3E2EA1" w14:textId="77777777" w:rsidR="00FB7481" w:rsidRDefault="00FB7481" w:rsidP="009E2176">
            <w:pPr>
              <w:pBdr>
                <w:top w:val="nil"/>
                <w:left w:val="nil"/>
                <w:bottom w:val="nil"/>
                <w:right w:val="nil"/>
                <w:between w:val="nil"/>
              </w:pBdr>
              <w:jc w:val="center"/>
              <w:rPr>
                <w:color w:val="000000"/>
                <w:sz w:val="20"/>
              </w:rPr>
            </w:pPr>
            <w:r>
              <w:rPr>
                <w:color w:val="000000"/>
                <w:sz w:val="20"/>
              </w:rPr>
              <w:t>Лицензионное вознаграждение, руб.,</w:t>
            </w:r>
          </w:p>
          <w:p w14:paraId="288FB619" w14:textId="77777777" w:rsidR="00FB7481" w:rsidRDefault="00FB7481" w:rsidP="009E2176">
            <w:pPr>
              <w:jc w:val="center"/>
              <w:rPr>
                <w:sz w:val="22"/>
                <w:szCs w:val="22"/>
              </w:rPr>
            </w:pPr>
            <w:r>
              <w:rPr>
                <w:i/>
                <w:sz w:val="22"/>
                <w:szCs w:val="22"/>
              </w:rPr>
              <w:t>[выбрать необходимое]</w:t>
            </w:r>
            <w:r>
              <w:rPr>
                <w:sz w:val="22"/>
                <w:szCs w:val="22"/>
              </w:rPr>
              <w:t xml:space="preserve"> кроме того НДС в соответствии с действующим законодательством РФ _______________рублей _копеек/НДС не облагается согласно п. 26 ч. 2 ст. 149 НК РФ (ПО зарегистрировано в Едином реестре российских программ для электронных вычислительных машин и баз данных (далее – Реестр) - п.___ Приказа Минкомсвязи России от ___ №___)</w:t>
            </w:r>
          </w:p>
        </w:tc>
      </w:tr>
      <w:tr w:rsidR="00FB7481" w14:paraId="36DA9360" w14:textId="77777777" w:rsidTr="009E2176">
        <w:tc>
          <w:tcPr>
            <w:tcW w:w="1590" w:type="dxa"/>
            <w:gridSpan w:val="2"/>
            <w:shd w:val="clear" w:color="auto" w:fill="auto"/>
          </w:tcPr>
          <w:p w14:paraId="21ADDC69" w14:textId="77777777" w:rsidR="00FB7481" w:rsidRDefault="00FB7481" w:rsidP="009E2176">
            <w:pPr>
              <w:rPr>
                <w:sz w:val="22"/>
                <w:szCs w:val="22"/>
              </w:rPr>
            </w:pPr>
          </w:p>
        </w:tc>
        <w:tc>
          <w:tcPr>
            <w:tcW w:w="991" w:type="dxa"/>
          </w:tcPr>
          <w:p w14:paraId="25ED6CDB" w14:textId="77777777" w:rsidR="00FB7481" w:rsidRDefault="00FB7481" w:rsidP="009E2176">
            <w:pPr>
              <w:rPr>
                <w:sz w:val="22"/>
                <w:szCs w:val="22"/>
              </w:rPr>
            </w:pPr>
          </w:p>
        </w:tc>
        <w:tc>
          <w:tcPr>
            <w:tcW w:w="864" w:type="dxa"/>
            <w:shd w:val="clear" w:color="auto" w:fill="auto"/>
          </w:tcPr>
          <w:p w14:paraId="2075D6B1" w14:textId="77777777" w:rsidR="00FB7481" w:rsidRDefault="00FB7481" w:rsidP="009E2176">
            <w:pPr>
              <w:rPr>
                <w:sz w:val="22"/>
                <w:szCs w:val="22"/>
              </w:rPr>
            </w:pPr>
          </w:p>
        </w:tc>
        <w:tc>
          <w:tcPr>
            <w:tcW w:w="1120" w:type="dxa"/>
            <w:shd w:val="clear" w:color="auto" w:fill="auto"/>
          </w:tcPr>
          <w:p w14:paraId="63BA0290" w14:textId="77777777" w:rsidR="00FB7481" w:rsidRDefault="00FB7481" w:rsidP="009E2176">
            <w:pPr>
              <w:rPr>
                <w:sz w:val="22"/>
                <w:szCs w:val="22"/>
              </w:rPr>
            </w:pPr>
          </w:p>
        </w:tc>
        <w:tc>
          <w:tcPr>
            <w:tcW w:w="4961" w:type="dxa"/>
            <w:shd w:val="clear" w:color="auto" w:fill="auto"/>
          </w:tcPr>
          <w:p w14:paraId="72014C57" w14:textId="77777777" w:rsidR="00FB7481" w:rsidRDefault="00FB7481" w:rsidP="009E2176">
            <w:pPr>
              <w:rPr>
                <w:sz w:val="22"/>
                <w:szCs w:val="22"/>
              </w:rPr>
            </w:pPr>
          </w:p>
        </w:tc>
      </w:tr>
      <w:tr w:rsidR="00FB7481" w14:paraId="0FA95121" w14:textId="77777777" w:rsidTr="009E2176">
        <w:tc>
          <w:tcPr>
            <w:tcW w:w="1461" w:type="dxa"/>
          </w:tcPr>
          <w:p w14:paraId="7A54A7C2" w14:textId="77777777" w:rsidR="00FB7481" w:rsidRDefault="00FB7481" w:rsidP="009E2176">
            <w:pPr>
              <w:pBdr>
                <w:top w:val="nil"/>
                <w:left w:val="nil"/>
                <w:bottom w:val="nil"/>
                <w:right w:val="nil"/>
                <w:between w:val="nil"/>
              </w:pBdr>
              <w:rPr>
                <w:color w:val="000000"/>
                <w:sz w:val="22"/>
                <w:szCs w:val="22"/>
              </w:rPr>
            </w:pPr>
          </w:p>
        </w:tc>
        <w:tc>
          <w:tcPr>
            <w:tcW w:w="3104" w:type="dxa"/>
            <w:gridSpan w:val="4"/>
            <w:shd w:val="clear" w:color="auto" w:fill="auto"/>
          </w:tcPr>
          <w:p w14:paraId="1CB4AE2C" w14:textId="77777777" w:rsidR="00FB7481" w:rsidRDefault="00FB7481" w:rsidP="009E2176">
            <w:pPr>
              <w:pBdr>
                <w:top w:val="nil"/>
                <w:left w:val="nil"/>
                <w:bottom w:val="nil"/>
                <w:right w:val="nil"/>
                <w:between w:val="nil"/>
              </w:pBdr>
              <w:rPr>
                <w:color w:val="000000"/>
                <w:sz w:val="22"/>
                <w:szCs w:val="22"/>
              </w:rPr>
            </w:pPr>
            <w:r>
              <w:rPr>
                <w:color w:val="000000"/>
                <w:sz w:val="22"/>
                <w:szCs w:val="22"/>
              </w:rPr>
              <w:t>ИТОГО:</w:t>
            </w:r>
          </w:p>
        </w:tc>
        <w:tc>
          <w:tcPr>
            <w:tcW w:w="4961" w:type="dxa"/>
            <w:shd w:val="clear" w:color="auto" w:fill="auto"/>
          </w:tcPr>
          <w:p w14:paraId="5A8A88A7" w14:textId="77777777" w:rsidR="00FB7481" w:rsidRDefault="00FB7481" w:rsidP="009E2176">
            <w:pPr>
              <w:rPr>
                <w:sz w:val="22"/>
                <w:szCs w:val="22"/>
              </w:rPr>
            </w:pPr>
          </w:p>
        </w:tc>
      </w:tr>
    </w:tbl>
    <w:p w14:paraId="6D9A0606" w14:textId="77777777" w:rsidR="00FB7481" w:rsidRDefault="00FB7481" w:rsidP="00FB7481">
      <w:pPr>
        <w:pBdr>
          <w:top w:val="nil"/>
          <w:left w:val="nil"/>
          <w:bottom w:val="nil"/>
          <w:right w:val="nil"/>
          <w:between w:val="nil"/>
        </w:pBdr>
        <w:rPr>
          <w:color w:val="000000"/>
          <w:sz w:val="22"/>
          <w:szCs w:val="22"/>
        </w:rPr>
      </w:pPr>
    </w:p>
    <w:p w14:paraId="48E6065F" w14:textId="77777777" w:rsidR="00FB7481" w:rsidRDefault="00FB7481" w:rsidP="00BE002B">
      <w:pPr>
        <w:numPr>
          <w:ilvl w:val="0"/>
          <w:numId w:val="355"/>
        </w:numPr>
        <w:pBdr>
          <w:top w:val="nil"/>
          <w:left w:val="nil"/>
          <w:bottom w:val="nil"/>
          <w:right w:val="nil"/>
          <w:between w:val="nil"/>
        </w:pBdr>
        <w:rPr>
          <w:color w:val="000000"/>
          <w:sz w:val="22"/>
          <w:szCs w:val="22"/>
        </w:rPr>
      </w:pPr>
      <w:r>
        <w:rPr>
          <w:color w:val="000000"/>
          <w:sz w:val="22"/>
          <w:szCs w:val="22"/>
        </w:rPr>
        <w:t xml:space="preserve">Лицензиар передал, а Лицензиат принял экземпляр Программы для ЭВМ, Документацию и ключи на Программу для ЭВМ (при наличии). </w:t>
      </w:r>
    </w:p>
    <w:p w14:paraId="3B8F3D75" w14:textId="77777777" w:rsidR="00FB7481" w:rsidRDefault="00FB7481" w:rsidP="00BE002B">
      <w:pPr>
        <w:numPr>
          <w:ilvl w:val="0"/>
          <w:numId w:val="355"/>
        </w:numPr>
        <w:pBdr>
          <w:top w:val="nil"/>
          <w:left w:val="nil"/>
          <w:bottom w:val="nil"/>
          <w:right w:val="nil"/>
          <w:between w:val="nil"/>
        </w:pBdr>
        <w:rPr>
          <w:color w:val="000000"/>
          <w:sz w:val="22"/>
          <w:szCs w:val="22"/>
        </w:rPr>
      </w:pPr>
      <w:r>
        <w:rPr>
          <w:color w:val="000000"/>
          <w:sz w:val="22"/>
          <w:szCs w:val="22"/>
        </w:rPr>
        <w:t xml:space="preserve">Программа для ЭВМ передается в рамках исполнения обязательств Лицензиара по этапу </w:t>
      </w:r>
      <w:sdt>
        <w:sdtPr>
          <w:tag w:val="goog_rdk_339"/>
          <w:id w:val="229122671"/>
        </w:sdtPr>
        <w:sdtContent/>
      </w:sdt>
      <w:r>
        <w:rPr>
          <w:color w:val="000000"/>
          <w:sz w:val="22"/>
          <w:szCs w:val="22"/>
        </w:rPr>
        <w:t xml:space="preserve">__ </w:t>
      </w:r>
      <w:r>
        <w:rPr>
          <w:color w:val="000000"/>
          <w:sz w:val="22"/>
          <w:szCs w:val="22"/>
          <w:highlight w:val="yellow"/>
        </w:rPr>
        <w:t>Контракта/Договора</w:t>
      </w:r>
      <w:r>
        <w:rPr>
          <w:color w:val="000000"/>
          <w:sz w:val="22"/>
          <w:szCs w:val="22"/>
        </w:rPr>
        <w:t>.</w:t>
      </w:r>
    </w:p>
    <w:p w14:paraId="01358E45" w14:textId="77777777" w:rsidR="00FB7481" w:rsidRDefault="00FB7481" w:rsidP="00BE002B">
      <w:pPr>
        <w:numPr>
          <w:ilvl w:val="0"/>
          <w:numId w:val="355"/>
        </w:numPr>
        <w:pBdr>
          <w:top w:val="nil"/>
          <w:left w:val="nil"/>
          <w:bottom w:val="nil"/>
          <w:right w:val="nil"/>
          <w:between w:val="nil"/>
        </w:pBdr>
        <w:rPr>
          <w:color w:val="000000"/>
          <w:sz w:val="22"/>
          <w:szCs w:val="22"/>
        </w:rPr>
      </w:pPr>
      <w:r>
        <w:rPr>
          <w:color w:val="000000"/>
          <w:sz w:val="22"/>
          <w:szCs w:val="22"/>
        </w:rPr>
        <w:t>Настоящий Акт составлен в двух оригинальных экземплярах, по одному для каждой из Сторон и вступает в действие с даты его подписания.</w:t>
      </w:r>
    </w:p>
    <w:p w14:paraId="7E9F9B98" w14:textId="77777777" w:rsidR="00FB7481" w:rsidRDefault="00FB7481" w:rsidP="00FB7481">
      <w:pPr>
        <w:ind w:firstLine="709"/>
        <w:rPr>
          <w:sz w:val="22"/>
          <w:szCs w:val="22"/>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727"/>
        <w:gridCol w:w="4618"/>
      </w:tblGrid>
      <w:tr w:rsidR="00FB7481" w14:paraId="0356F505" w14:textId="77777777" w:rsidTr="009E2176">
        <w:trPr>
          <w:trHeight w:val="615"/>
        </w:trPr>
        <w:tc>
          <w:tcPr>
            <w:tcW w:w="4727" w:type="dxa"/>
          </w:tcPr>
          <w:p w14:paraId="4C210EB4" w14:textId="77777777" w:rsidR="00FB7481" w:rsidRDefault="00FB7481" w:rsidP="009E2176">
            <w:pPr>
              <w:pBdr>
                <w:top w:val="nil"/>
                <w:left w:val="nil"/>
                <w:bottom w:val="nil"/>
                <w:right w:val="nil"/>
                <w:between w:val="nil"/>
              </w:pBdr>
              <w:jc w:val="center"/>
              <w:rPr>
                <w:b/>
                <w:color w:val="000000"/>
                <w:sz w:val="22"/>
                <w:szCs w:val="22"/>
              </w:rPr>
            </w:pPr>
            <w:r>
              <w:rPr>
                <w:b/>
                <w:color w:val="000000"/>
                <w:sz w:val="22"/>
                <w:szCs w:val="22"/>
              </w:rPr>
              <w:t>ЛИЦЕНЗИАР:</w:t>
            </w:r>
          </w:p>
        </w:tc>
        <w:tc>
          <w:tcPr>
            <w:tcW w:w="4618" w:type="dxa"/>
          </w:tcPr>
          <w:p w14:paraId="2B3DF7C4" w14:textId="77777777" w:rsidR="00FB7481" w:rsidRDefault="00FB7481" w:rsidP="009E2176">
            <w:pPr>
              <w:jc w:val="center"/>
              <w:rPr>
                <w:sz w:val="22"/>
                <w:szCs w:val="22"/>
              </w:rPr>
            </w:pPr>
            <w:r>
              <w:rPr>
                <w:b/>
                <w:sz w:val="22"/>
                <w:szCs w:val="22"/>
              </w:rPr>
              <w:t>ЛИЦЕНЗИАТ:</w:t>
            </w:r>
          </w:p>
        </w:tc>
      </w:tr>
      <w:tr w:rsidR="00FB7481" w14:paraId="2979AA74" w14:textId="77777777" w:rsidTr="009E2176">
        <w:tc>
          <w:tcPr>
            <w:tcW w:w="4727" w:type="dxa"/>
          </w:tcPr>
          <w:p w14:paraId="3A0279FD" w14:textId="77777777" w:rsidR="00FB7481" w:rsidRDefault="00FB7481" w:rsidP="009E2176">
            <w:pPr>
              <w:widowControl w:val="0"/>
              <w:pBdr>
                <w:top w:val="nil"/>
                <w:left w:val="nil"/>
                <w:bottom w:val="nil"/>
                <w:right w:val="nil"/>
                <w:between w:val="nil"/>
              </w:pBdr>
              <w:rPr>
                <w:color w:val="000000"/>
                <w:sz w:val="20"/>
              </w:rPr>
            </w:pPr>
            <w:r>
              <w:rPr>
                <w:color w:val="000000"/>
                <w:sz w:val="20"/>
                <w:u w:val="single"/>
              </w:rPr>
              <w:t>(должность) (подпись) / (Ф.И.О.) /</w:t>
            </w:r>
            <w:r>
              <w:rPr>
                <w:color w:val="000000"/>
                <w:sz w:val="20"/>
              </w:rPr>
              <w:br/>
              <w:t>М.П.</w:t>
            </w:r>
          </w:p>
        </w:tc>
        <w:tc>
          <w:tcPr>
            <w:tcW w:w="4618" w:type="dxa"/>
          </w:tcPr>
          <w:p w14:paraId="0C0EA918" w14:textId="77777777" w:rsidR="00FB7481" w:rsidRDefault="00FB7481" w:rsidP="009E2176">
            <w:pPr>
              <w:widowControl w:val="0"/>
              <w:pBdr>
                <w:top w:val="nil"/>
                <w:left w:val="nil"/>
                <w:bottom w:val="nil"/>
                <w:right w:val="nil"/>
                <w:between w:val="nil"/>
              </w:pBdr>
              <w:rPr>
                <w:color w:val="000000"/>
                <w:sz w:val="20"/>
              </w:rPr>
            </w:pPr>
            <w:r>
              <w:rPr>
                <w:color w:val="000000"/>
                <w:sz w:val="20"/>
                <w:u w:val="single"/>
              </w:rPr>
              <w:t>(должность) (подпись) / (Ф.И.О.) /</w:t>
            </w:r>
            <w:r>
              <w:rPr>
                <w:color w:val="000000"/>
                <w:sz w:val="20"/>
              </w:rPr>
              <w:br/>
              <w:t>М.П.</w:t>
            </w:r>
          </w:p>
        </w:tc>
      </w:tr>
    </w:tbl>
    <w:p w14:paraId="3B8CE87A" w14:textId="77777777" w:rsidR="00FB7481" w:rsidRDefault="00FB7481" w:rsidP="00FB7481">
      <w:pPr>
        <w:pBdr>
          <w:top w:val="nil"/>
          <w:left w:val="nil"/>
          <w:bottom w:val="nil"/>
          <w:right w:val="nil"/>
          <w:between w:val="nil"/>
        </w:pBdr>
        <w:jc w:val="center"/>
        <w:rPr>
          <w:color w:val="000000"/>
          <w:sz w:val="22"/>
          <w:szCs w:val="22"/>
        </w:rPr>
      </w:pPr>
      <w:r>
        <w:rPr>
          <w:color w:val="000000"/>
          <w:sz w:val="22"/>
          <w:szCs w:val="22"/>
        </w:rPr>
        <w:t>Окончание формы</w:t>
      </w:r>
    </w:p>
    <w:p w14:paraId="27BF5CF9" w14:textId="77777777" w:rsidR="00FB7481" w:rsidRDefault="00FB7481" w:rsidP="00FB7481">
      <w:pPr>
        <w:pBdr>
          <w:top w:val="nil"/>
          <w:left w:val="nil"/>
          <w:bottom w:val="nil"/>
          <w:right w:val="nil"/>
          <w:between w:val="nil"/>
        </w:pBdr>
        <w:rPr>
          <w:b/>
          <w:color w:val="000000"/>
          <w:sz w:val="22"/>
          <w:szCs w:val="22"/>
        </w:rPr>
      </w:pPr>
    </w:p>
    <w:p w14:paraId="735E8F53" w14:textId="77777777" w:rsidR="00FB7481" w:rsidRDefault="00FB7481" w:rsidP="00FB7481">
      <w:pPr>
        <w:pBdr>
          <w:top w:val="nil"/>
          <w:left w:val="nil"/>
          <w:bottom w:val="nil"/>
          <w:right w:val="nil"/>
          <w:between w:val="nil"/>
        </w:pBdr>
        <w:jc w:val="center"/>
        <w:rPr>
          <w:b/>
          <w:color w:val="000000"/>
          <w:sz w:val="22"/>
          <w:szCs w:val="22"/>
        </w:rPr>
      </w:pPr>
      <w:r>
        <w:rPr>
          <w:b/>
          <w:color w:val="000000"/>
          <w:sz w:val="22"/>
          <w:szCs w:val="22"/>
        </w:rPr>
        <w:t>ФОРМА СОГЛАСОВАНА</w:t>
      </w:r>
    </w:p>
    <w:p w14:paraId="0DAD5F50" w14:textId="77777777" w:rsidR="00FB7481" w:rsidRDefault="00FB7481" w:rsidP="00FB7481">
      <w:pPr>
        <w:ind w:firstLine="709"/>
        <w:rPr>
          <w:sz w:val="22"/>
          <w:szCs w:val="22"/>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727"/>
        <w:gridCol w:w="4618"/>
      </w:tblGrid>
      <w:tr w:rsidR="00FB7481" w14:paraId="745DC351" w14:textId="77777777" w:rsidTr="009E2176">
        <w:trPr>
          <w:trHeight w:val="615"/>
        </w:trPr>
        <w:tc>
          <w:tcPr>
            <w:tcW w:w="4727" w:type="dxa"/>
          </w:tcPr>
          <w:p w14:paraId="4F2E32CA" w14:textId="77777777" w:rsidR="00FB7481" w:rsidRDefault="00FB7481" w:rsidP="009E2176">
            <w:pPr>
              <w:pBdr>
                <w:top w:val="nil"/>
                <w:left w:val="nil"/>
                <w:bottom w:val="nil"/>
                <w:right w:val="nil"/>
                <w:between w:val="nil"/>
              </w:pBdr>
              <w:jc w:val="center"/>
              <w:rPr>
                <w:b/>
                <w:color w:val="000000"/>
                <w:sz w:val="20"/>
              </w:rPr>
            </w:pPr>
            <w:r>
              <w:rPr>
                <w:b/>
                <w:color w:val="000000"/>
                <w:sz w:val="20"/>
              </w:rPr>
              <w:t>ЛИЦЕНЗИАР:</w:t>
            </w:r>
          </w:p>
        </w:tc>
        <w:tc>
          <w:tcPr>
            <w:tcW w:w="4618" w:type="dxa"/>
          </w:tcPr>
          <w:p w14:paraId="3A5F4819" w14:textId="77777777" w:rsidR="00FB7481" w:rsidRDefault="00FB7481" w:rsidP="009E2176">
            <w:pPr>
              <w:jc w:val="center"/>
              <w:rPr>
                <w:sz w:val="22"/>
                <w:szCs w:val="22"/>
              </w:rPr>
            </w:pPr>
            <w:r>
              <w:rPr>
                <w:b/>
                <w:sz w:val="22"/>
                <w:szCs w:val="22"/>
              </w:rPr>
              <w:t>ЛИЦЕНЗИАТ:</w:t>
            </w:r>
          </w:p>
        </w:tc>
      </w:tr>
      <w:tr w:rsidR="00FB7481" w14:paraId="56CE2670" w14:textId="77777777" w:rsidTr="009E2176">
        <w:tc>
          <w:tcPr>
            <w:tcW w:w="4727" w:type="dxa"/>
          </w:tcPr>
          <w:p w14:paraId="4C1AEB44" w14:textId="77777777" w:rsidR="00FB7481" w:rsidRDefault="00FB7481" w:rsidP="009E2176">
            <w:pPr>
              <w:widowControl w:val="0"/>
              <w:pBdr>
                <w:top w:val="nil"/>
                <w:left w:val="nil"/>
                <w:bottom w:val="nil"/>
                <w:right w:val="nil"/>
                <w:between w:val="nil"/>
              </w:pBdr>
              <w:rPr>
                <w:color w:val="000000"/>
                <w:sz w:val="20"/>
              </w:rPr>
            </w:pPr>
            <w:r>
              <w:rPr>
                <w:color w:val="000000"/>
                <w:sz w:val="20"/>
                <w:u w:val="single"/>
              </w:rPr>
              <w:t>(должность) (подпись) / (Ф.И.О.) /</w:t>
            </w:r>
            <w:r>
              <w:rPr>
                <w:color w:val="000000"/>
                <w:sz w:val="20"/>
              </w:rPr>
              <w:br/>
              <w:t>М.П.</w:t>
            </w:r>
          </w:p>
        </w:tc>
        <w:tc>
          <w:tcPr>
            <w:tcW w:w="4618" w:type="dxa"/>
          </w:tcPr>
          <w:p w14:paraId="3FC07ED2" w14:textId="77777777" w:rsidR="00FB7481" w:rsidRDefault="00FB7481" w:rsidP="009E2176">
            <w:pPr>
              <w:widowControl w:val="0"/>
              <w:pBdr>
                <w:top w:val="nil"/>
                <w:left w:val="nil"/>
                <w:bottom w:val="nil"/>
                <w:right w:val="nil"/>
                <w:between w:val="nil"/>
              </w:pBdr>
              <w:rPr>
                <w:color w:val="000000"/>
                <w:sz w:val="20"/>
              </w:rPr>
            </w:pPr>
            <w:r>
              <w:rPr>
                <w:color w:val="000000"/>
                <w:sz w:val="20"/>
                <w:u w:val="single"/>
              </w:rPr>
              <w:t xml:space="preserve"> (должность) (подпись) / (Ф.И.О.) /</w:t>
            </w:r>
            <w:r>
              <w:rPr>
                <w:color w:val="000000"/>
                <w:sz w:val="20"/>
              </w:rPr>
              <w:br/>
              <w:t>М.П.</w:t>
            </w:r>
          </w:p>
        </w:tc>
      </w:tr>
    </w:tbl>
    <w:p w14:paraId="3DA582F6" w14:textId="77777777" w:rsidR="00FB7481" w:rsidRDefault="00FB7481" w:rsidP="00FB7481">
      <w:pPr>
        <w:sectPr w:rsidR="00FB7481">
          <w:pgSz w:w="11906" w:h="16838"/>
          <w:pgMar w:top="1134" w:right="567" w:bottom="851" w:left="1418" w:header="454" w:footer="340" w:gutter="0"/>
          <w:cols w:space="720"/>
        </w:sectPr>
      </w:pPr>
    </w:p>
    <w:p w14:paraId="792400A9" w14:textId="4D5F5BF2" w:rsidR="00FB7481" w:rsidRDefault="00FB7481" w:rsidP="00FB7481">
      <w:pPr>
        <w:pStyle w:val="1b"/>
        <w:numPr>
          <w:ilvl w:val="0"/>
          <w:numId w:val="0"/>
        </w:numPr>
        <w:ind w:left="994"/>
        <w:jc w:val="center"/>
        <w:rPr>
          <w:sz w:val="24"/>
          <w:szCs w:val="24"/>
        </w:rPr>
      </w:pPr>
      <w:bookmarkStart w:id="1110" w:name="_Ref102570568"/>
      <w:bookmarkStart w:id="1111" w:name="_Toc105597041"/>
      <w:bookmarkStart w:id="1112" w:name="_Ref118113325"/>
      <w:bookmarkStart w:id="1113" w:name="_Toc118113806"/>
      <w:bookmarkEnd w:id="1109"/>
      <w:r>
        <w:rPr>
          <w:sz w:val="24"/>
          <w:szCs w:val="24"/>
        </w:rPr>
        <w:t xml:space="preserve">Приложение </w:t>
      </w:r>
      <w:bookmarkEnd w:id="1110"/>
      <w:bookmarkEnd w:id="1111"/>
      <w:r>
        <w:rPr>
          <w:sz w:val="24"/>
          <w:szCs w:val="24"/>
        </w:rPr>
        <w:t>Д</w:t>
      </w:r>
      <w:bookmarkEnd w:id="1112"/>
      <w:bookmarkEnd w:id="1113"/>
    </w:p>
    <w:p w14:paraId="753A504C" w14:textId="77777777" w:rsidR="00FB7481" w:rsidRDefault="00FB7481" w:rsidP="00FB7481">
      <w:pPr>
        <w:keepNext/>
        <w:keepLines/>
        <w:pBdr>
          <w:top w:val="nil"/>
          <w:left w:val="nil"/>
          <w:bottom w:val="nil"/>
          <w:right w:val="nil"/>
          <w:between w:val="nil"/>
        </w:pBdr>
        <w:spacing w:after="240" w:line="360" w:lineRule="auto"/>
        <w:jc w:val="center"/>
        <w:rPr>
          <w:b/>
          <w:color w:val="000000"/>
        </w:rPr>
      </w:pPr>
      <w:r>
        <w:rPr>
          <w:b/>
          <w:color w:val="000000"/>
        </w:rPr>
        <w:t>Шаблон отчета "Сведения о выгрузке документов в ВИМИС в разрезе типов документов и их статуса"</w:t>
      </w:r>
    </w:p>
    <w:tbl>
      <w:tblPr>
        <w:tblW w:w="14852" w:type="dxa"/>
        <w:tblInd w:w="-5" w:type="dxa"/>
        <w:tblLayout w:type="fixed"/>
        <w:tblCellMar>
          <w:left w:w="115" w:type="dxa"/>
          <w:right w:w="115" w:type="dxa"/>
        </w:tblCellMar>
        <w:tblLook w:val="0400" w:firstRow="0" w:lastRow="0" w:firstColumn="0" w:lastColumn="0" w:noHBand="0" w:noVBand="1"/>
      </w:tblPr>
      <w:tblGrid>
        <w:gridCol w:w="542"/>
        <w:gridCol w:w="1109"/>
        <w:gridCol w:w="627"/>
        <w:gridCol w:w="1306"/>
        <w:gridCol w:w="1084"/>
        <w:gridCol w:w="1050"/>
        <w:gridCol w:w="1047"/>
        <w:gridCol w:w="1369"/>
        <w:gridCol w:w="696"/>
        <w:gridCol w:w="1093"/>
        <w:gridCol w:w="1035"/>
        <w:gridCol w:w="1115"/>
        <w:gridCol w:w="1077"/>
        <w:gridCol w:w="1032"/>
        <w:gridCol w:w="670"/>
      </w:tblGrid>
      <w:tr w:rsidR="00FB7481" w14:paraId="7D175D56" w14:textId="77777777" w:rsidTr="009E2176">
        <w:trPr>
          <w:trHeight w:val="300"/>
        </w:trPr>
        <w:tc>
          <w:tcPr>
            <w:tcW w:w="5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276C05" w14:textId="77777777" w:rsidR="00FB7481" w:rsidRPr="004F39D3" w:rsidRDefault="00FB7481" w:rsidP="009E2176">
            <w:pPr>
              <w:jc w:val="center"/>
              <w:rPr>
                <w:color w:val="000000"/>
                <w:sz w:val="18"/>
                <w:szCs w:val="18"/>
              </w:rPr>
            </w:pPr>
            <w:bookmarkStart w:id="1114" w:name="bookmark=id.2fk6b3p" w:colFirst="0" w:colLast="0"/>
            <w:bookmarkEnd w:id="1114"/>
            <w:r w:rsidRPr="004F39D3">
              <w:rPr>
                <w:color w:val="000000"/>
                <w:sz w:val="18"/>
                <w:szCs w:val="18"/>
              </w:rPr>
              <w:t>№ типа СМС</w:t>
            </w:r>
          </w:p>
        </w:tc>
        <w:tc>
          <w:tcPr>
            <w:tcW w:w="11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867D1C2" w14:textId="77777777" w:rsidR="00FB7481" w:rsidRPr="004F39D3" w:rsidRDefault="00FB7481" w:rsidP="009E2176">
            <w:pPr>
              <w:jc w:val="center"/>
              <w:rPr>
                <w:color w:val="000000"/>
                <w:sz w:val="18"/>
                <w:szCs w:val="18"/>
              </w:rPr>
            </w:pPr>
            <w:r w:rsidRPr="004F39D3">
              <w:rPr>
                <w:color w:val="000000"/>
                <w:sz w:val="18"/>
                <w:szCs w:val="18"/>
              </w:rPr>
              <w:t>Наименование типа СМС</w:t>
            </w:r>
          </w:p>
        </w:tc>
        <w:tc>
          <w:tcPr>
            <w:tcW w:w="9307" w:type="dxa"/>
            <w:gridSpan w:val="9"/>
            <w:tcBorders>
              <w:top w:val="single" w:sz="4" w:space="0" w:color="000000"/>
              <w:left w:val="nil"/>
              <w:bottom w:val="single" w:sz="4" w:space="0" w:color="000000"/>
              <w:right w:val="nil"/>
            </w:tcBorders>
            <w:shd w:val="clear" w:color="auto" w:fill="auto"/>
          </w:tcPr>
          <w:p w14:paraId="21E6E66E" w14:textId="77777777" w:rsidR="00FB7481" w:rsidRPr="004F39D3" w:rsidRDefault="00FB7481" w:rsidP="009E2176">
            <w:pPr>
              <w:jc w:val="center"/>
              <w:rPr>
                <w:color w:val="000000"/>
                <w:sz w:val="18"/>
                <w:szCs w:val="18"/>
              </w:rPr>
            </w:pPr>
            <w:r w:rsidRPr="004F39D3">
              <w:rPr>
                <w:color w:val="000000"/>
                <w:sz w:val="18"/>
                <w:szCs w:val="18"/>
              </w:rPr>
              <w:t>Статус документа</w:t>
            </w:r>
          </w:p>
        </w:tc>
        <w:tc>
          <w:tcPr>
            <w:tcW w:w="3894" w:type="dxa"/>
            <w:gridSpan w:val="4"/>
            <w:tcBorders>
              <w:top w:val="single" w:sz="4" w:space="0" w:color="000000"/>
              <w:left w:val="nil"/>
              <w:bottom w:val="single" w:sz="4" w:space="0" w:color="000000"/>
              <w:right w:val="nil"/>
            </w:tcBorders>
            <w:shd w:val="clear" w:color="auto" w:fill="auto"/>
          </w:tcPr>
          <w:p w14:paraId="3222D377" w14:textId="77777777" w:rsidR="00FB7481" w:rsidRPr="004F39D3" w:rsidRDefault="00FB7481" w:rsidP="009E2176">
            <w:pPr>
              <w:jc w:val="center"/>
              <w:rPr>
                <w:color w:val="000000"/>
                <w:sz w:val="18"/>
                <w:szCs w:val="18"/>
              </w:rPr>
            </w:pPr>
            <w:r w:rsidRPr="004F39D3">
              <w:rPr>
                <w:color w:val="000000"/>
                <w:sz w:val="18"/>
                <w:szCs w:val="18"/>
              </w:rPr>
              <w:t>Всего:</w:t>
            </w:r>
          </w:p>
        </w:tc>
      </w:tr>
      <w:tr w:rsidR="00FB7481" w14:paraId="3BDC87E3" w14:textId="77777777" w:rsidTr="009E2176">
        <w:trPr>
          <w:trHeight w:val="960"/>
        </w:trPr>
        <w:tc>
          <w:tcPr>
            <w:tcW w:w="54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495AC" w14:textId="77777777" w:rsidR="00FB7481" w:rsidRPr="004F39D3" w:rsidRDefault="00FB7481" w:rsidP="009E2176">
            <w:pPr>
              <w:widowControl w:val="0"/>
              <w:pBdr>
                <w:top w:val="nil"/>
                <w:left w:val="nil"/>
                <w:bottom w:val="nil"/>
                <w:right w:val="nil"/>
                <w:between w:val="nil"/>
              </w:pBdr>
              <w:spacing w:line="276" w:lineRule="auto"/>
              <w:rPr>
                <w:color w:val="000000"/>
                <w:sz w:val="18"/>
                <w:szCs w:val="18"/>
              </w:rPr>
            </w:pPr>
          </w:p>
        </w:tc>
        <w:tc>
          <w:tcPr>
            <w:tcW w:w="110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CE8A7A" w14:textId="77777777" w:rsidR="00FB7481" w:rsidRPr="004F39D3" w:rsidRDefault="00FB7481" w:rsidP="009E2176">
            <w:pPr>
              <w:widowControl w:val="0"/>
              <w:pBdr>
                <w:top w:val="nil"/>
                <w:left w:val="nil"/>
                <w:bottom w:val="nil"/>
                <w:right w:val="nil"/>
                <w:between w:val="nil"/>
              </w:pBdr>
              <w:spacing w:line="276" w:lineRule="auto"/>
              <w:rPr>
                <w:color w:val="000000"/>
                <w:sz w:val="18"/>
                <w:szCs w:val="18"/>
              </w:rPr>
            </w:pPr>
          </w:p>
        </w:tc>
        <w:tc>
          <w:tcPr>
            <w:tcW w:w="627" w:type="dxa"/>
            <w:tcBorders>
              <w:top w:val="single" w:sz="4" w:space="0" w:color="000000"/>
              <w:left w:val="nil"/>
              <w:bottom w:val="single" w:sz="4" w:space="0" w:color="000000"/>
              <w:right w:val="single" w:sz="4" w:space="0" w:color="000000"/>
            </w:tcBorders>
            <w:shd w:val="clear" w:color="auto" w:fill="auto"/>
            <w:vAlign w:val="center"/>
          </w:tcPr>
          <w:p w14:paraId="0BA33D7F" w14:textId="77777777" w:rsidR="00FB7481" w:rsidRPr="004F39D3" w:rsidRDefault="00FB7481" w:rsidP="009E2176">
            <w:pPr>
              <w:jc w:val="center"/>
              <w:rPr>
                <w:color w:val="000000"/>
                <w:sz w:val="18"/>
                <w:szCs w:val="18"/>
              </w:rPr>
            </w:pPr>
            <w:r w:rsidRPr="004F39D3">
              <w:rPr>
                <w:color w:val="000000"/>
                <w:sz w:val="18"/>
                <w:szCs w:val="18"/>
              </w:rPr>
              <w:t>Документ</w:t>
            </w:r>
            <w:r w:rsidRPr="004F39D3">
              <w:rPr>
                <w:color w:val="000000"/>
                <w:sz w:val="18"/>
                <w:szCs w:val="18"/>
              </w:rPr>
              <w:br/>
              <w:t>не прошёл</w:t>
            </w:r>
            <w:r w:rsidRPr="004F39D3">
              <w:rPr>
                <w:color w:val="000000"/>
                <w:sz w:val="18"/>
                <w:szCs w:val="18"/>
              </w:rPr>
              <w:br/>
              <w:t>валидацию</w:t>
            </w:r>
            <w:r w:rsidRPr="004F39D3">
              <w:rPr>
                <w:color w:val="000000"/>
                <w:sz w:val="18"/>
                <w:szCs w:val="18"/>
              </w:rPr>
              <w:br/>
              <w:t>на стороне</w:t>
            </w:r>
            <w:r w:rsidRPr="004F39D3">
              <w:rPr>
                <w:color w:val="000000"/>
                <w:sz w:val="18"/>
                <w:szCs w:val="18"/>
              </w:rPr>
              <w:br/>
              <w:t>сервиса</w:t>
            </w:r>
          </w:p>
        </w:tc>
        <w:tc>
          <w:tcPr>
            <w:tcW w:w="1306" w:type="dxa"/>
            <w:tcBorders>
              <w:top w:val="single" w:sz="4" w:space="0" w:color="000000"/>
              <w:left w:val="nil"/>
              <w:bottom w:val="single" w:sz="4" w:space="0" w:color="000000"/>
              <w:right w:val="single" w:sz="4" w:space="0" w:color="000000"/>
            </w:tcBorders>
            <w:shd w:val="clear" w:color="auto" w:fill="auto"/>
            <w:vAlign w:val="center"/>
          </w:tcPr>
          <w:p w14:paraId="107AD614" w14:textId="77777777" w:rsidR="00FB7481" w:rsidRPr="004F39D3" w:rsidRDefault="00FB7481" w:rsidP="009E2176">
            <w:pPr>
              <w:jc w:val="center"/>
              <w:rPr>
                <w:color w:val="000000"/>
                <w:sz w:val="18"/>
                <w:szCs w:val="18"/>
              </w:rPr>
            </w:pPr>
            <w:r w:rsidRPr="004F39D3">
              <w:rPr>
                <w:color w:val="000000"/>
                <w:sz w:val="18"/>
                <w:szCs w:val="18"/>
              </w:rPr>
              <w:t>Ошибка</w:t>
            </w:r>
            <w:r w:rsidRPr="004F39D3">
              <w:rPr>
                <w:color w:val="000000"/>
                <w:sz w:val="18"/>
                <w:szCs w:val="18"/>
              </w:rPr>
              <w:br/>
              <w:t>обработки</w:t>
            </w:r>
            <w:r w:rsidRPr="004F39D3">
              <w:rPr>
                <w:color w:val="000000"/>
                <w:sz w:val="18"/>
                <w:szCs w:val="18"/>
              </w:rPr>
              <w:br/>
              <w:t>на стороне</w:t>
            </w:r>
            <w:r w:rsidRPr="004F39D3">
              <w:rPr>
                <w:color w:val="000000"/>
                <w:sz w:val="18"/>
                <w:szCs w:val="18"/>
              </w:rPr>
              <w:br/>
              <w:t>сервиса</w:t>
            </w:r>
            <w:r w:rsidRPr="004F39D3">
              <w:rPr>
                <w:color w:val="000000"/>
                <w:sz w:val="18"/>
                <w:szCs w:val="18"/>
              </w:rPr>
              <w:br/>
              <w:t>перед</w:t>
            </w:r>
            <w:r w:rsidRPr="004F39D3">
              <w:rPr>
                <w:color w:val="000000"/>
                <w:sz w:val="18"/>
                <w:szCs w:val="18"/>
              </w:rPr>
              <w:br/>
              <w:t>отправкой</w:t>
            </w:r>
            <w:r w:rsidRPr="004F39D3">
              <w:rPr>
                <w:color w:val="000000"/>
                <w:sz w:val="18"/>
                <w:szCs w:val="18"/>
              </w:rPr>
              <w:br/>
              <w:t>регистрационных</w:t>
            </w:r>
            <w:r w:rsidRPr="004F39D3">
              <w:rPr>
                <w:color w:val="000000"/>
                <w:sz w:val="18"/>
                <w:szCs w:val="18"/>
              </w:rPr>
              <w:br/>
              <w:t>сведений об ЭМД</w:t>
            </w:r>
          </w:p>
        </w:tc>
        <w:tc>
          <w:tcPr>
            <w:tcW w:w="1084" w:type="dxa"/>
            <w:tcBorders>
              <w:top w:val="single" w:sz="4" w:space="0" w:color="000000"/>
              <w:left w:val="nil"/>
              <w:bottom w:val="single" w:sz="4" w:space="0" w:color="000000"/>
              <w:right w:val="single" w:sz="4" w:space="0" w:color="000000"/>
            </w:tcBorders>
            <w:shd w:val="clear" w:color="auto" w:fill="auto"/>
            <w:vAlign w:val="center"/>
          </w:tcPr>
          <w:p w14:paraId="537385CC" w14:textId="77777777" w:rsidR="00FB7481" w:rsidRPr="004F39D3" w:rsidRDefault="00FB7481" w:rsidP="009E2176">
            <w:pPr>
              <w:jc w:val="center"/>
              <w:rPr>
                <w:color w:val="000000"/>
                <w:sz w:val="18"/>
                <w:szCs w:val="18"/>
              </w:rPr>
            </w:pPr>
            <w:r w:rsidRPr="004F39D3">
              <w:rPr>
                <w:color w:val="000000"/>
                <w:sz w:val="18"/>
                <w:szCs w:val="18"/>
              </w:rPr>
              <w:t>Подготовка к</w:t>
            </w:r>
            <w:r w:rsidRPr="004F39D3">
              <w:rPr>
                <w:color w:val="000000"/>
                <w:sz w:val="18"/>
                <w:szCs w:val="18"/>
              </w:rPr>
              <w:br/>
              <w:t>отправке на</w:t>
            </w:r>
            <w:r w:rsidRPr="004F39D3">
              <w:rPr>
                <w:color w:val="000000"/>
                <w:sz w:val="18"/>
                <w:szCs w:val="18"/>
              </w:rPr>
              <w:br/>
              <w:t>регистрацию</w:t>
            </w:r>
          </w:p>
        </w:tc>
        <w:tc>
          <w:tcPr>
            <w:tcW w:w="1050" w:type="dxa"/>
            <w:tcBorders>
              <w:top w:val="single" w:sz="4" w:space="0" w:color="000000"/>
              <w:left w:val="nil"/>
              <w:bottom w:val="single" w:sz="4" w:space="0" w:color="000000"/>
              <w:right w:val="single" w:sz="4" w:space="0" w:color="000000"/>
            </w:tcBorders>
            <w:shd w:val="clear" w:color="auto" w:fill="auto"/>
            <w:vAlign w:val="center"/>
          </w:tcPr>
          <w:p w14:paraId="11E0B65C" w14:textId="77777777" w:rsidR="00FB7481" w:rsidRPr="004F39D3" w:rsidRDefault="00FB7481" w:rsidP="009E2176">
            <w:pPr>
              <w:jc w:val="center"/>
              <w:rPr>
                <w:color w:val="000000"/>
                <w:sz w:val="18"/>
                <w:szCs w:val="18"/>
              </w:rPr>
            </w:pPr>
            <w:r w:rsidRPr="004F39D3">
              <w:rPr>
                <w:color w:val="000000"/>
                <w:sz w:val="18"/>
                <w:szCs w:val="18"/>
              </w:rPr>
              <w:t>Готов к</w:t>
            </w:r>
            <w:r w:rsidRPr="004F39D3">
              <w:rPr>
                <w:color w:val="000000"/>
                <w:sz w:val="18"/>
                <w:szCs w:val="18"/>
              </w:rPr>
              <w:br/>
              <w:t>регистрации</w:t>
            </w:r>
          </w:p>
        </w:tc>
        <w:tc>
          <w:tcPr>
            <w:tcW w:w="1047" w:type="dxa"/>
            <w:tcBorders>
              <w:top w:val="single" w:sz="4" w:space="0" w:color="000000"/>
              <w:left w:val="nil"/>
              <w:bottom w:val="single" w:sz="4" w:space="0" w:color="000000"/>
              <w:right w:val="single" w:sz="4" w:space="0" w:color="000000"/>
            </w:tcBorders>
            <w:shd w:val="clear" w:color="auto" w:fill="auto"/>
            <w:vAlign w:val="center"/>
          </w:tcPr>
          <w:p w14:paraId="74C09354" w14:textId="77777777" w:rsidR="00FB7481" w:rsidRPr="004F39D3" w:rsidRDefault="00FB7481" w:rsidP="009E2176">
            <w:pPr>
              <w:jc w:val="center"/>
              <w:rPr>
                <w:color w:val="000000"/>
                <w:sz w:val="18"/>
                <w:szCs w:val="18"/>
              </w:rPr>
            </w:pPr>
            <w:r w:rsidRPr="004F39D3">
              <w:rPr>
                <w:color w:val="000000"/>
                <w:sz w:val="18"/>
                <w:szCs w:val="18"/>
              </w:rPr>
              <w:t>Версия ЭМД</w:t>
            </w:r>
            <w:r w:rsidRPr="004F39D3">
              <w:rPr>
                <w:color w:val="000000"/>
                <w:sz w:val="18"/>
                <w:szCs w:val="18"/>
              </w:rPr>
              <w:br/>
              <w:t>успешно</w:t>
            </w:r>
            <w:r w:rsidRPr="004F39D3">
              <w:rPr>
                <w:color w:val="000000"/>
                <w:sz w:val="18"/>
                <w:szCs w:val="18"/>
              </w:rPr>
              <w:br/>
              <w:t>отправлена на</w:t>
            </w:r>
            <w:r w:rsidRPr="004F39D3">
              <w:rPr>
                <w:color w:val="000000"/>
                <w:sz w:val="18"/>
                <w:szCs w:val="18"/>
              </w:rPr>
              <w:br/>
              <w:t>регистрацию</w:t>
            </w:r>
          </w:p>
        </w:tc>
        <w:tc>
          <w:tcPr>
            <w:tcW w:w="1369" w:type="dxa"/>
            <w:tcBorders>
              <w:top w:val="single" w:sz="4" w:space="0" w:color="000000"/>
              <w:left w:val="nil"/>
              <w:bottom w:val="single" w:sz="4" w:space="0" w:color="000000"/>
              <w:right w:val="single" w:sz="4" w:space="0" w:color="000000"/>
            </w:tcBorders>
            <w:shd w:val="clear" w:color="auto" w:fill="auto"/>
            <w:vAlign w:val="center"/>
          </w:tcPr>
          <w:p w14:paraId="1AE0E84B" w14:textId="77777777" w:rsidR="00FB7481" w:rsidRPr="004F39D3" w:rsidRDefault="00FB7481" w:rsidP="009E2176">
            <w:pPr>
              <w:jc w:val="center"/>
              <w:rPr>
                <w:color w:val="000000"/>
                <w:sz w:val="18"/>
                <w:szCs w:val="18"/>
              </w:rPr>
            </w:pPr>
            <w:r w:rsidRPr="004F39D3">
              <w:rPr>
                <w:color w:val="000000"/>
                <w:sz w:val="18"/>
                <w:szCs w:val="18"/>
              </w:rPr>
              <w:t>Ошибка в</w:t>
            </w:r>
            <w:r w:rsidRPr="004F39D3">
              <w:rPr>
                <w:color w:val="000000"/>
                <w:sz w:val="18"/>
                <w:szCs w:val="18"/>
              </w:rPr>
              <w:br/>
              <w:t>синхронном ответе</w:t>
            </w:r>
            <w:r w:rsidRPr="004F39D3">
              <w:rPr>
                <w:color w:val="000000"/>
                <w:sz w:val="18"/>
                <w:szCs w:val="18"/>
              </w:rPr>
              <w:br/>
              <w:t>после отправки</w:t>
            </w:r>
            <w:r w:rsidRPr="004F39D3">
              <w:rPr>
                <w:color w:val="000000"/>
                <w:sz w:val="18"/>
                <w:szCs w:val="18"/>
              </w:rPr>
              <w:br/>
              <w:t>регистрационных</w:t>
            </w:r>
            <w:r w:rsidRPr="004F39D3">
              <w:rPr>
                <w:color w:val="000000"/>
                <w:sz w:val="18"/>
                <w:szCs w:val="18"/>
              </w:rPr>
              <w:br/>
              <w:t>сведений об ЭМД</w:t>
            </w:r>
          </w:p>
        </w:tc>
        <w:tc>
          <w:tcPr>
            <w:tcW w:w="696" w:type="dxa"/>
            <w:tcBorders>
              <w:top w:val="single" w:sz="4" w:space="0" w:color="000000"/>
              <w:left w:val="nil"/>
              <w:bottom w:val="single" w:sz="4" w:space="0" w:color="000000"/>
              <w:right w:val="single" w:sz="4" w:space="0" w:color="000000"/>
            </w:tcBorders>
            <w:shd w:val="clear" w:color="auto" w:fill="auto"/>
            <w:vAlign w:val="center"/>
          </w:tcPr>
          <w:p w14:paraId="413C3294" w14:textId="77777777" w:rsidR="00FB7481" w:rsidRPr="004F39D3" w:rsidRDefault="00FB7481" w:rsidP="009E2176">
            <w:pPr>
              <w:jc w:val="center"/>
              <w:rPr>
                <w:color w:val="000000"/>
                <w:sz w:val="18"/>
                <w:szCs w:val="18"/>
              </w:rPr>
            </w:pPr>
            <w:r w:rsidRPr="004F39D3">
              <w:rPr>
                <w:color w:val="000000"/>
                <w:sz w:val="18"/>
                <w:szCs w:val="18"/>
              </w:rPr>
              <w:t>Ошибка</w:t>
            </w:r>
            <w:r w:rsidRPr="004F39D3">
              <w:rPr>
                <w:color w:val="000000"/>
                <w:sz w:val="18"/>
                <w:szCs w:val="18"/>
              </w:rPr>
              <w:br/>
              <w:t>регистрации</w:t>
            </w:r>
            <w:r w:rsidRPr="004F39D3">
              <w:rPr>
                <w:color w:val="000000"/>
                <w:sz w:val="18"/>
                <w:szCs w:val="18"/>
              </w:rPr>
              <w:br/>
              <w:t>сведений об</w:t>
            </w:r>
            <w:r w:rsidRPr="004F39D3">
              <w:rPr>
                <w:color w:val="000000"/>
                <w:sz w:val="18"/>
                <w:szCs w:val="18"/>
              </w:rPr>
              <w:br/>
              <w:t>ЭМД</w:t>
            </w:r>
          </w:p>
        </w:tc>
        <w:tc>
          <w:tcPr>
            <w:tcW w:w="1093" w:type="dxa"/>
            <w:tcBorders>
              <w:top w:val="single" w:sz="4" w:space="0" w:color="000000"/>
              <w:left w:val="nil"/>
              <w:bottom w:val="single" w:sz="4" w:space="0" w:color="000000"/>
              <w:right w:val="nil"/>
            </w:tcBorders>
            <w:shd w:val="clear" w:color="auto" w:fill="auto"/>
            <w:vAlign w:val="center"/>
          </w:tcPr>
          <w:p w14:paraId="3D6D2D7C" w14:textId="77777777" w:rsidR="00FB7481" w:rsidRPr="004F39D3" w:rsidRDefault="00FB7481" w:rsidP="009E2176">
            <w:pPr>
              <w:jc w:val="center"/>
              <w:rPr>
                <w:color w:val="000000"/>
                <w:sz w:val="18"/>
                <w:szCs w:val="18"/>
              </w:rPr>
            </w:pPr>
            <w:r w:rsidRPr="004F39D3">
              <w:rPr>
                <w:color w:val="000000"/>
                <w:sz w:val="18"/>
                <w:szCs w:val="18"/>
              </w:rPr>
              <w:t>Версия ЭМД</w:t>
            </w:r>
            <w:r w:rsidRPr="004F39D3">
              <w:rPr>
                <w:color w:val="000000"/>
                <w:sz w:val="18"/>
                <w:szCs w:val="18"/>
              </w:rPr>
              <w:br/>
              <w:t>успешно</w:t>
            </w:r>
            <w:r w:rsidRPr="004F39D3">
              <w:rPr>
                <w:color w:val="000000"/>
                <w:sz w:val="18"/>
                <w:szCs w:val="18"/>
              </w:rPr>
              <w:br/>
              <w:t>зарегистри</w:t>
            </w:r>
            <w:r w:rsidRPr="004F39D3">
              <w:rPr>
                <w:color w:val="000000"/>
                <w:sz w:val="18"/>
                <w:szCs w:val="18"/>
              </w:rPr>
              <w:br/>
              <w:t>рована</w:t>
            </w:r>
          </w:p>
        </w:tc>
        <w:tc>
          <w:tcPr>
            <w:tcW w:w="1035" w:type="dxa"/>
            <w:tcBorders>
              <w:top w:val="single" w:sz="4" w:space="0" w:color="000000"/>
              <w:left w:val="nil"/>
              <w:bottom w:val="single" w:sz="4" w:space="0" w:color="000000"/>
              <w:right w:val="single" w:sz="4" w:space="0" w:color="000000"/>
            </w:tcBorders>
            <w:shd w:val="clear" w:color="auto" w:fill="auto"/>
            <w:vAlign w:val="center"/>
          </w:tcPr>
          <w:p w14:paraId="2076C018" w14:textId="77777777" w:rsidR="00FB7481" w:rsidRPr="004F39D3" w:rsidRDefault="00FB7481" w:rsidP="009E2176">
            <w:pPr>
              <w:jc w:val="center"/>
              <w:rPr>
                <w:color w:val="000000"/>
                <w:sz w:val="18"/>
                <w:szCs w:val="18"/>
              </w:rPr>
            </w:pPr>
            <w:r w:rsidRPr="004F39D3">
              <w:rPr>
                <w:color w:val="000000"/>
                <w:sz w:val="18"/>
                <w:szCs w:val="18"/>
              </w:rPr>
              <w:t>Версия</w:t>
            </w:r>
            <w:r w:rsidRPr="004F39D3">
              <w:rPr>
                <w:color w:val="000000"/>
                <w:sz w:val="18"/>
                <w:szCs w:val="18"/>
              </w:rPr>
              <w:br/>
              <w:t>документа</w:t>
            </w:r>
            <w:r w:rsidRPr="004F39D3">
              <w:rPr>
                <w:color w:val="000000"/>
                <w:sz w:val="18"/>
                <w:szCs w:val="18"/>
              </w:rPr>
              <w:br/>
              <w:t>неактуальна</w:t>
            </w:r>
          </w:p>
        </w:tc>
        <w:tc>
          <w:tcPr>
            <w:tcW w:w="1115" w:type="dxa"/>
            <w:tcBorders>
              <w:top w:val="single" w:sz="4" w:space="0" w:color="000000"/>
              <w:left w:val="nil"/>
              <w:bottom w:val="single" w:sz="4" w:space="0" w:color="000000"/>
              <w:right w:val="single" w:sz="4" w:space="0" w:color="000000"/>
            </w:tcBorders>
            <w:shd w:val="clear" w:color="auto" w:fill="auto"/>
            <w:vAlign w:val="center"/>
          </w:tcPr>
          <w:p w14:paraId="06B42E97" w14:textId="77777777" w:rsidR="00FB7481" w:rsidRPr="004F39D3" w:rsidRDefault="00FB7481" w:rsidP="009E2176">
            <w:pPr>
              <w:jc w:val="center"/>
              <w:rPr>
                <w:color w:val="000000"/>
                <w:sz w:val="18"/>
                <w:szCs w:val="18"/>
              </w:rPr>
            </w:pPr>
            <w:r w:rsidRPr="004F39D3">
              <w:rPr>
                <w:color w:val="000000"/>
                <w:sz w:val="18"/>
                <w:szCs w:val="18"/>
              </w:rPr>
              <w:t>Сформировано</w:t>
            </w:r>
            <w:r w:rsidRPr="004F39D3">
              <w:rPr>
                <w:color w:val="000000"/>
                <w:sz w:val="18"/>
                <w:szCs w:val="18"/>
              </w:rPr>
              <w:br/>
              <w:t xml:space="preserve">документов </w:t>
            </w:r>
          </w:p>
        </w:tc>
        <w:tc>
          <w:tcPr>
            <w:tcW w:w="1077" w:type="dxa"/>
            <w:tcBorders>
              <w:top w:val="single" w:sz="4" w:space="0" w:color="000000"/>
              <w:left w:val="nil"/>
              <w:bottom w:val="single" w:sz="4" w:space="0" w:color="000000"/>
              <w:right w:val="nil"/>
            </w:tcBorders>
            <w:shd w:val="clear" w:color="auto" w:fill="auto"/>
            <w:vAlign w:val="center"/>
          </w:tcPr>
          <w:p w14:paraId="496C107A" w14:textId="77777777" w:rsidR="00FB7481" w:rsidRPr="004F39D3" w:rsidRDefault="00FB7481" w:rsidP="009E2176">
            <w:pPr>
              <w:jc w:val="center"/>
              <w:rPr>
                <w:color w:val="000000"/>
                <w:sz w:val="18"/>
                <w:szCs w:val="18"/>
              </w:rPr>
            </w:pPr>
            <w:r w:rsidRPr="004F39D3">
              <w:rPr>
                <w:color w:val="000000"/>
                <w:sz w:val="18"/>
                <w:szCs w:val="18"/>
              </w:rPr>
              <w:t>Количество</w:t>
            </w:r>
            <w:r w:rsidRPr="004F39D3">
              <w:rPr>
                <w:color w:val="000000"/>
                <w:sz w:val="18"/>
                <w:szCs w:val="18"/>
              </w:rPr>
              <w:br/>
              <w:t>документов,</w:t>
            </w:r>
            <w:r w:rsidRPr="004F39D3">
              <w:rPr>
                <w:color w:val="000000"/>
                <w:sz w:val="18"/>
                <w:szCs w:val="18"/>
              </w:rPr>
              <w:br/>
              <w:t>не прошедших</w:t>
            </w:r>
            <w:r w:rsidRPr="004F39D3">
              <w:rPr>
                <w:color w:val="000000"/>
                <w:sz w:val="18"/>
                <w:szCs w:val="18"/>
              </w:rPr>
              <w:br/>
              <w:t>внутренний</w:t>
            </w:r>
            <w:r w:rsidRPr="004F39D3">
              <w:rPr>
                <w:color w:val="000000"/>
                <w:sz w:val="18"/>
                <w:szCs w:val="18"/>
              </w:rPr>
              <w:br/>
              <w:t>ФЛК</w:t>
            </w:r>
          </w:p>
        </w:tc>
        <w:tc>
          <w:tcPr>
            <w:tcW w:w="1032" w:type="dxa"/>
            <w:tcBorders>
              <w:top w:val="single" w:sz="4" w:space="0" w:color="000000"/>
              <w:left w:val="nil"/>
              <w:bottom w:val="single" w:sz="4" w:space="0" w:color="000000"/>
              <w:right w:val="single" w:sz="4" w:space="0" w:color="000000"/>
            </w:tcBorders>
            <w:shd w:val="clear" w:color="auto" w:fill="auto"/>
            <w:vAlign w:val="center"/>
          </w:tcPr>
          <w:p w14:paraId="51C0E5F2" w14:textId="77777777" w:rsidR="00FB7481" w:rsidRPr="004F39D3" w:rsidRDefault="00FB7481" w:rsidP="009E2176">
            <w:pPr>
              <w:jc w:val="center"/>
              <w:rPr>
                <w:color w:val="000000"/>
                <w:sz w:val="18"/>
                <w:szCs w:val="18"/>
              </w:rPr>
            </w:pPr>
            <w:r w:rsidRPr="004F39D3">
              <w:rPr>
                <w:color w:val="000000"/>
                <w:sz w:val="18"/>
                <w:szCs w:val="18"/>
              </w:rPr>
              <w:t>Количество</w:t>
            </w:r>
            <w:r w:rsidRPr="004F39D3">
              <w:rPr>
                <w:color w:val="000000"/>
                <w:sz w:val="18"/>
                <w:szCs w:val="18"/>
              </w:rPr>
              <w:br/>
              <w:t>СЭМД,</w:t>
            </w:r>
            <w:r w:rsidRPr="004F39D3">
              <w:rPr>
                <w:color w:val="000000"/>
                <w:sz w:val="18"/>
                <w:szCs w:val="18"/>
              </w:rPr>
              <w:br/>
              <w:t>переданных в</w:t>
            </w:r>
            <w:r w:rsidRPr="004F39D3">
              <w:rPr>
                <w:color w:val="000000"/>
                <w:sz w:val="18"/>
                <w:szCs w:val="18"/>
              </w:rPr>
              <w:br/>
              <w:t>ВИМИС</w:t>
            </w:r>
          </w:p>
        </w:tc>
        <w:tc>
          <w:tcPr>
            <w:tcW w:w="670" w:type="dxa"/>
            <w:tcBorders>
              <w:top w:val="single" w:sz="4" w:space="0" w:color="000000"/>
              <w:left w:val="nil"/>
              <w:bottom w:val="single" w:sz="4" w:space="0" w:color="000000"/>
              <w:right w:val="single" w:sz="4" w:space="0" w:color="000000"/>
            </w:tcBorders>
            <w:shd w:val="clear" w:color="auto" w:fill="auto"/>
            <w:vAlign w:val="center"/>
          </w:tcPr>
          <w:p w14:paraId="704255A5" w14:textId="77777777" w:rsidR="00FB7481" w:rsidRPr="004F39D3" w:rsidRDefault="00FB7481" w:rsidP="009E2176">
            <w:pPr>
              <w:jc w:val="center"/>
              <w:rPr>
                <w:color w:val="000000"/>
                <w:sz w:val="18"/>
                <w:szCs w:val="18"/>
              </w:rPr>
            </w:pPr>
            <w:r w:rsidRPr="004F39D3">
              <w:rPr>
                <w:color w:val="000000"/>
                <w:sz w:val="18"/>
                <w:szCs w:val="18"/>
              </w:rPr>
              <w:t>Количество</w:t>
            </w:r>
            <w:r w:rsidRPr="004F39D3">
              <w:rPr>
                <w:color w:val="000000"/>
                <w:sz w:val="18"/>
                <w:szCs w:val="18"/>
              </w:rPr>
              <w:br/>
              <w:t>СЭМД,</w:t>
            </w:r>
            <w:r w:rsidRPr="004F39D3">
              <w:rPr>
                <w:color w:val="000000"/>
                <w:sz w:val="18"/>
                <w:szCs w:val="18"/>
              </w:rPr>
              <w:br/>
              <w:t>отклоненных</w:t>
            </w:r>
            <w:r w:rsidRPr="004F39D3">
              <w:rPr>
                <w:color w:val="000000"/>
                <w:sz w:val="18"/>
                <w:szCs w:val="18"/>
              </w:rPr>
              <w:br/>
              <w:t>ВИМИС</w:t>
            </w:r>
          </w:p>
        </w:tc>
      </w:tr>
      <w:tr w:rsidR="00FB7481" w14:paraId="5482F967" w14:textId="77777777" w:rsidTr="009E2176">
        <w:trPr>
          <w:trHeight w:val="300"/>
        </w:trPr>
        <w:tc>
          <w:tcPr>
            <w:tcW w:w="542" w:type="dxa"/>
            <w:tcBorders>
              <w:top w:val="single" w:sz="4" w:space="0" w:color="000000"/>
              <w:left w:val="single" w:sz="4" w:space="0" w:color="000000"/>
              <w:bottom w:val="single" w:sz="4" w:space="0" w:color="000000"/>
              <w:right w:val="single" w:sz="4" w:space="0" w:color="000000"/>
            </w:tcBorders>
            <w:shd w:val="clear" w:color="auto" w:fill="auto"/>
          </w:tcPr>
          <w:p w14:paraId="1655ED81" w14:textId="77777777" w:rsidR="00FB7481" w:rsidRPr="004F39D3" w:rsidRDefault="00FB7481" w:rsidP="009E2176">
            <w:pPr>
              <w:jc w:val="center"/>
              <w:rPr>
                <w:color w:val="000000"/>
                <w:sz w:val="20"/>
                <w:szCs w:val="20"/>
              </w:rPr>
            </w:pPr>
            <w:r w:rsidRPr="004F39D3">
              <w:rPr>
                <w:color w:val="000000"/>
                <w:sz w:val="20"/>
                <w:szCs w:val="20"/>
              </w:rPr>
              <w:t>1</w:t>
            </w:r>
          </w:p>
        </w:tc>
        <w:tc>
          <w:tcPr>
            <w:tcW w:w="1109" w:type="dxa"/>
            <w:tcBorders>
              <w:top w:val="single" w:sz="4" w:space="0" w:color="000000"/>
              <w:left w:val="nil"/>
              <w:bottom w:val="single" w:sz="4" w:space="0" w:color="000000"/>
              <w:right w:val="single" w:sz="4" w:space="0" w:color="000000"/>
            </w:tcBorders>
            <w:shd w:val="clear" w:color="auto" w:fill="auto"/>
          </w:tcPr>
          <w:p w14:paraId="79851FC3" w14:textId="77777777" w:rsidR="00FB7481" w:rsidRPr="004F39D3" w:rsidRDefault="00FB7481" w:rsidP="009E2176">
            <w:pPr>
              <w:jc w:val="center"/>
              <w:rPr>
                <w:color w:val="000000"/>
                <w:sz w:val="20"/>
                <w:szCs w:val="20"/>
              </w:rPr>
            </w:pPr>
            <w:r w:rsidRPr="004F39D3">
              <w:rPr>
                <w:color w:val="000000"/>
                <w:sz w:val="20"/>
                <w:szCs w:val="20"/>
              </w:rPr>
              <w:t>2</w:t>
            </w:r>
          </w:p>
        </w:tc>
        <w:tc>
          <w:tcPr>
            <w:tcW w:w="627" w:type="dxa"/>
            <w:tcBorders>
              <w:top w:val="single" w:sz="4" w:space="0" w:color="000000"/>
              <w:left w:val="nil"/>
              <w:bottom w:val="single" w:sz="4" w:space="0" w:color="000000"/>
              <w:right w:val="single" w:sz="4" w:space="0" w:color="000000"/>
            </w:tcBorders>
            <w:shd w:val="clear" w:color="auto" w:fill="auto"/>
          </w:tcPr>
          <w:p w14:paraId="03207AFF" w14:textId="77777777" w:rsidR="00FB7481" w:rsidRPr="004F39D3" w:rsidRDefault="00FB7481" w:rsidP="009E2176">
            <w:pPr>
              <w:jc w:val="center"/>
              <w:rPr>
                <w:color w:val="000000"/>
                <w:sz w:val="20"/>
                <w:szCs w:val="20"/>
              </w:rPr>
            </w:pPr>
            <w:r w:rsidRPr="004F39D3">
              <w:rPr>
                <w:color w:val="000000"/>
                <w:sz w:val="20"/>
                <w:szCs w:val="20"/>
              </w:rPr>
              <w:t>3</w:t>
            </w:r>
          </w:p>
        </w:tc>
        <w:tc>
          <w:tcPr>
            <w:tcW w:w="1306" w:type="dxa"/>
            <w:tcBorders>
              <w:top w:val="single" w:sz="4" w:space="0" w:color="000000"/>
              <w:left w:val="nil"/>
              <w:bottom w:val="single" w:sz="4" w:space="0" w:color="000000"/>
              <w:right w:val="single" w:sz="4" w:space="0" w:color="000000"/>
            </w:tcBorders>
            <w:shd w:val="clear" w:color="auto" w:fill="auto"/>
          </w:tcPr>
          <w:p w14:paraId="101B458F" w14:textId="77777777" w:rsidR="00FB7481" w:rsidRPr="004F39D3" w:rsidRDefault="00FB7481" w:rsidP="009E2176">
            <w:pPr>
              <w:jc w:val="center"/>
              <w:rPr>
                <w:color w:val="000000"/>
                <w:sz w:val="20"/>
                <w:szCs w:val="20"/>
              </w:rPr>
            </w:pPr>
            <w:r w:rsidRPr="004F39D3">
              <w:rPr>
                <w:color w:val="000000"/>
                <w:sz w:val="20"/>
                <w:szCs w:val="20"/>
              </w:rPr>
              <w:t>4</w:t>
            </w:r>
          </w:p>
        </w:tc>
        <w:tc>
          <w:tcPr>
            <w:tcW w:w="1084" w:type="dxa"/>
            <w:tcBorders>
              <w:top w:val="single" w:sz="4" w:space="0" w:color="000000"/>
              <w:left w:val="nil"/>
              <w:bottom w:val="single" w:sz="4" w:space="0" w:color="000000"/>
              <w:right w:val="single" w:sz="4" w:space="0" w:color="000000"/>
            </w:tcBorders>
            <w:shd w:val="clear" w:color="auto" w:fill="auto"/>
          </w:tcPr>
          <w:p w14:paraId="014825EB" w14:textId="77777777" w:rsidR="00FB7481" w:rsidRPr="004F39D3" w:rsidRDefault="00FB7481" w:rsidP="009E2176">
            <w:pPr>
              <w:jc w:val="center"/>
              <w:rPr>
                <w:color w:val="000000"/>
                <w:sz w:val="20"/>
                <w:szCs w:val="20"/>
              </w:rPr>
            </w:pPr>
            <w:r w:rsidRPr="004F39D3">
              <w:rPr>
                <w:color w:val="000000"/>
                <w:sz w:val="20"/>
                <w:szCs w:val="20"/>
              </w:rPr>
              <w:t>5</w:t>
            </w:r>
          </w:p>
        </w:tc>
        <w:tc>
          <w:tcPr>
            <w:tcW w:w="1050" w:type="dxa"/>
            <w:tcBorders>
              <w:top w:val="single" w:sz="4" w:space="0" w:color="000000"/>
              <w:left w:val="nil"/>
              <w:bottom w:val="single" w:sz="4" w:space="0" w:color="000000"/>
              <w:right w:val="single" w:sz="4" w:space="0" w:color="000000"/>
            </w:tcBorders>
            <w:shd w:val="clear" w:color="auto" w:fill="auto"/>
          </w:tcPr>
          <w:p w14:paraId="47E35DDF" w14:textId="77777777" w:rsidR="00FB7481" w:rsidRPr="004F39D3" w:rsidRDefault="00FB7481" w:rsidP="009E2176">
            <w:pPr>
              <w:jc w:val="center"/>
              <w:rPr>
                <w:color w:val="000000"/>
                <w:sz w:val="20"/>
                <w:szCs w:val="20"/>
              </w:rPr>
            </w:pPr>
            <w:r w:rsidRPr="004F39D3">
              <w:rPr>
                <w:color w:val="000000"/>
                <w:sz w:val="20"/>
                <w:szCs w:val="20"/>
              </w:rPr>
              <w:t>6</w:t>
            </w:r>
          </w:p>
        </w:tc>
        <w:tc>
          <w:tcPr>
            <w:tcW w:w="1047" w:type="dxa"/>
            <w:tcBorders>
              <w:top w:val="single" w:sz="4" w:space="0" w:color="000000"/>
              <w:left w:val="nil"/>
              <w:bottom w:val="single" w:sz="4" w:space="0" w:color="000000"/>
              <w:right w:val="single" w:sz="4" w:space="0" w:color="000000"/>
            </w:tcBorders>
            <w:shd w:val="clear" w:color="auto" w:fill="auto"/>
          </w:tcPr>
          <w:p w14:paraId="78950203" w14:textId="77777777" w:rsidR="00FB7481" w:rsidRPr="004F39D3" w:rsidRDefault="00FB7481" w:rsidP="009E2176">
            <w:pPr>
              <w:jc w:val="center"/>
              <w:rPr>
                <w:color w:val="000000"/>
                <w:sz w:val="20"/>
                <w:szCs w:val="20"/>
              </w:rPr>
            </w:pPr>
            <w:r w:rsidRPr="004F39D3">
              <w:rPr>
                <w:color w:val="000000"/>
                <w:sz w:val="20"/>
                <w:szCs w:val="20"/>
              </w:rPr>
              <w:t>7</w:t>
            </w:r>
          </w:p>
        </w:tc>
        <w:tc>
          <w:tcPr>
            <w:tcW w:w="1369" w:type="dxa"/>
            <w:tcBorders>
              <w:top w:val="single" w:sz="4" w:space="0" w:color="000000"/>
              <w:left w:val="nil"/>
              <w:bottom w:val="single" w:sz="4" w:space="0" w:color="000000"/>
              <w:right w:val="single" w:sz="4" w:space="0" w:color="000000"/>
            </w:tcBorders>
            <w:shd w:val="clear" w:color="auto" w:fill="auto"/>
          </w:tcPr>
          <w:p w14:paraId="077B15C5" w14:textId="77777777" w:rsidR="00FB7481" w:rsidRPr="004F39D3" w:rsidRDefault="00FB7481" w:rsidP="009E2176">
            <w:pPr>
              <w:jc w:val="center"/>
              <w:rPr>
                <w:color w:val="000000"/>
                <w:sz w:val="20"/>
                <w:szCs w:val="20"/>
              </w:rPr>
            </w:pPr>
            <w:r w:rsidRPr="004F39D3">
              <w:rPr>
                <w:color w:val="000000"/>
                <w:sz w:val="20"/>
                <w:szCs w:val="20"/>
              </w:rPr>
              <w:t>8</w:t>
            </w:r>
          </w:p>
        </w:tc>
        <w:tc>
          <w:tcPr>
            <w:tcW w:w="696" w:type="dxa"/>
            <w:tcBorders>
              <w:top w:val="single" w:sz="4" w:space="0" w:color="000000"/>
              <w:left w:val="nil"/>
              <w:bottom w:val="single" w:sz="4" w:space="0" w:color="000000"/>
              <w:right w:val="single" w:sz="4" w:space="0" w:color="000000"/>
            </w:tcBorders>
            <w:shd w:val="clear" w:color="auto" w:fill="auto"/>
          </w:tcPr>
          <w:p w14:paraId="17FED09B" w14:textId="77777777" w:rsidR="00FB7481" w:rsidRPr="004F39D3" w:rsidRDefault="00FB7481" w:rsidP="009E2176">
            <w:pPr>
              <w:jc w:val="center"/>
              <w:rPr>
                <w:color w:val="000000"/>
                <w:sz w:val="20"/>
                <w:szCs w:val="20"/>
              </w:rPr>
            </w:pPr>
            <w:r w:rsidRPr="004F39D3">
              <w:rPr>
                <w:color w:val="000000"/>
                <w:sz w:val="20"/>
                <w:szCs w:val="20"/>
              </w:rPr>
              <w:t>9</w:t>
            </w:r>
          </w:p>
        </w:tc>
        <w:tc>
          <w:tcPr>
            <w:tcW w:w="1093" w:type="dxa"/>
            <w:tcBorders>
              <w:top w:val="single" w:sz="4" w:space="0" w:color="000000"/>
              <w:left w:val="nil"/>
              <w:bottom w:val="single" w:sz="4" w:space="0" w:color="000000"/>
              <w:right w:val="nil"/>
            </w:tcBorders>
            <w:shd w:val="clear" w:color="auto" w:fill="auto"/>
          </w:tcPr>
          <w:p w14:paraId="259579F7" w14:textId="77777777" w:rsidR="00FB7481" w:rsidRPr="004F39D3" w:rsidRDefault="00FB7481" w:rsidP="009E2176">
            <w:pPr>
              <w:jc w:val="center"/>
              <w:rPr>
                <w:color w:val="000000"/>
                <w:sz w:val="20"/>
                <w:szCs w:val="20"/>
              </w:rPr>
            </w:pPr>
            <w:r w:rsidRPr="004F39D3">
              <w:rPr>
                <w:color w:val="000000"/>
                <w:sz w:val="20"/>
                <w:szCs w:val="20"/>
              </w:rPr>
              <w:t>10</w:t>
            </w:r>
          </w:p>
        </w:tc>
        <w:tc>
          <w:tcPr>
            <w:tcW w:w="1035" w:type="dxa"/>
            <w:tcBorders>
              <w:top w:val="single" w:sz="4" w:space="0" w:color="000000"/>
              <w:left w:val="nil"/>
              <w:bottom w:val="single" w:sz="4" w:space="0" w:color="000000"/>
              <w:right w:val="single" w:sz="4" w:space="0" w:color="000000"/>
            </w:tcBorders>
            <w:shd w:val="clear" w:color="auto" w:fill="auto"/>
          </w:tcPr>
          <w:p w14:paraId="7274C049" w14:textId="77777777" w:rsidR="00FB7481" w:rsidRPr="004F39D3" w:rsidRDefault="00FB7481" w:rsidP="009E2176">
            <w:pPr>
              <w:jc w:val="center"/>
              <w:rPr>
                <w:color w:val="000000"/>
                <w:sz w:val="20"/>
                <w:szCs w:val="20"/>
              </w:rPr>
            </w:pPr>
            <w:r w:rsidRPr="004F39D3">
              <w:rPr>
                <w:color w:val="000000"/>
                <w:sz w:val="20"/>
                <w:szCs w:val="20"/>
              </w:rPr>
              <w:t>11</w:t>
            </w:r>
          </w:p>
        </w:tc>
        <w:tc>
          <w:tcPr>
            <w:tcW w:w="1115" w:type="dxa"/>
            <w:tcBorders>
              <w:top w:val="single" w:sz="4" w:space="0" w:color="000000"/>
              <w:left w:val="nil"/>
              <w:bottom w:val="single" w:sz="4" w:space="0" w:color="000000"/>
              <w:right w:val="single" w:sz="4" w:space="0" w:color="000000"/>
            </w:tcBorders>
            <w:shd w:val="clear" w:color="auto" w:fill="auto"/>
          </w:tcPr>
          <w:p w14:paraId="04019C45" w14:textId="77777777" w:rsidR="00FB7481" w:rsidRPr="004F39D3" w:rsidRDefault="00FB7481" w:rsidP="009E2176">
            <w:pPr>
              <w:jc w:val="center"/>
              <w:rPr>
                <w:color w:val="000000"/>
                <w:sz w:val="20"/>
                <w:szCs w:val="20"/>
              </w:rPr>
            </w:pPr>
            <w:r w:rsidRPr="004F39D3">
              <w:rPr>
                <w:color w:val="000000"/>
                <w:sz w:val="20"/>
                <w:szCs w:val="20"/>
              </w:rPr>
              <w:t>12</w:t>
            </w:r>
          </w:p>
        </w:tc>
        <w:tc>
          <w:tcPr>
            <w:tcW w:w="1077" w:type="dxa"/>
            <w:tcBorders>
              <w:top w:val="single" w:sz="4" w:space="0" w:color="000000"/>
              <w:left w:val="nil"/>
              <w:bottom w:val="single" w:sz="4" w:space="0" w:color="000000"/>
              <w:right w:val="nil"/>
            </w:tcBorders>
            <w:shd w:val="clear" w:color="auto" w:fill="auto"/>
          </w:tcPr>
          <w:p w14:paraId="4CD4BE56" w14:textId="77777777" w:rsidR="00FB7481" w:rsidRPr="004F39D3" w:rsidRDefault="00FB7481" w:rsidP="009E2176">
            <w:pPr>
              <w:jc w:val="center"/>
              <w:rPr>
                <w:color w:val="000000"/>
                <w:sz w:val="20"/>
                <w:szCs w:val="20"/>
              </w:rPr>
            </w:pPr>
            <w:r w:rsidRPr="004F39D3">
              <w:rPr>
                <w:color w:val="000000"/>
                <w:sz w:val="20"/>
                <w:szCs w:val="20"/>
              </w:rPr>
              <w:t>13</w:t>
            </w:r>
          </w:p>
        </w:tc>
        <w:tc>
          <w:tcPr>
            <w:tcW w:w="1032" w:type="dxa"/>
            <w:tcBorders>
              <w:top w:val="single" w:sz="4" w:space="0" w:color="000000"/>
              <w:left w:val="nil"/>
              <w:bottom w:val="single" w:sz="4" w:space="0" w:color="000000"/>
              <w:right w:val="single" w:sz="4" w:space="0" w:color="000000"/>
            </w:tcBorders>
            <w:shd w:val="clear" w:color="auto" w:fill="auto"/>
          </w:tcPr>
          <w:p w14:paraId="1896B6B9" w14:textId="77777777" w:rsidR="00FB7481" w:rsidRPr="004F39D3" w:rsidRDefault="00FB7481" w:rsidP="009E2176">
            <w:pPr>
              <w:jc w:val="center"/>
              <w:rPr>
                <w:color w:val="000000"/>
                <w:sz w:val="20"/>
                <w:szCs w:val="20"/>
              </w:rPr>
            </w:pPr>
            <w:r w:rsidRPr="004F39D3">
              <w:rPr>
                <w:color w:val="000000"/>
                <w:sz w:val="20"/>
                <w:szCs w:val="20"/>
              </w:rPr>
              <w:t>14</w:t>
            </w:r>
          </w:p>
        </w:tc>
        <w:tc>
          <w:tcPr>
            <w:tcW w:w="670" w:type="dxa"/>
            <w:tcBorders>
              <w:top w:val="single" w:sz="4" w:space="0" w:color="000000"/>
              <w:left w:val="nil"/>
              <w:bottom w:val="single" w:sz="4" w:space="0" w:color="000000"/>
              <w:right w:val="single" w:sz="4" w:space="0" w:color="000000"/>
            </w:tcBorders>
            <w:shd w:val="clear" w:color="auto" w:fill="auto"/>
          </w:tcPr>
          <w:p w14:paraId="68EC83A3" w14:textId="77777777" w:rsidR="00FB7481" w:rsidRPr="004F39D3" w:rsidRDefault="00FB7481" w:rsidP="009E2176">
            <w:pPr>
              <w:jc w:val="center"/>
              <w:rPr>
                <w:color w:val="000000"/>
                <w:sz w:val="20"/>
                <w:szCs w:val="20"/>
              </w:rPr>
            </w:pPr>
            <w:r w:rsidRPr="004F39D3">
              <w:rPr>
                <w:color w:val="000000"/>
                <w:sz w:val="20"/>
                <w:szCs w:val="20"/>
              </w:rPr>
              <w:t>15</w:t>
            </w:r>
          </w:p>
        </w:tc>
      </w:tr>
      <w:tr w:rsidR="00FB7481" w14:paraId="0E8C1483" w14:textId="77777777" w:rsidTr="009E2176">
        <w:trPr>
          <w:trHeight w:val="300"/>
        </w:trPr>
        <w:tc>
          <w:tcPr>
            <w:tcW w:w="1651" w:type="dxa"/>
            <w:gridSpan w:val="2"/>
            <w:tcBorders>
              <w:top w:val="single" w:sz="4" w:space="0" w:color="000000"/>
              <w:left w:val="single" w:sz="4" w:space="0" w:color="000000"/>
              <w:bottom w:val="single" w:sz="4" w:space="0" w:color="000000"/>
              <w:right w:val="single" w:sz="4" w:space="0" w:color="000000"/>
            </w:tcBorders>
            <w:shd w:val="clear" w:color="auto" w:fill="auto"/>
          </w:tcPr>
          <w:p w14:paraId="3FA6C18E" w14:textId="77777777" w:rsidR="00FB7481" w:rsidRPr="004F39D3" w:rsidRDefault="00FB7481" w:rsidP="009E2176">
            <w:pPr>
              <w:rPr>
                <w:color w:val="000000"/>
                <w:sz w:val="20"/>
                <w:szCs w:val="20"/>
              </w:rPr>
            </w:pPr>
            <w:r w:rsidRPr="004F39D3">
              <w:rPr>
                <w:color w:val="000000"/>
                <w:sz w:val="20"/>
                <w:szCs w:val="20"/>
              </w:rPr>
              <w:t>Итого:</w:t>
            </w:r>
          </w:p>
        </w:tc>
        <w:tc>
          <w:tcPr>
            <w:tcW w:w="627" w:type="dxa"/>
            <w:tcBorders>
              <w:top w:val="single" w:sz="4" w:space="0" w:color="000000"/>
              <w:left w:val="nil"/>
              <w:bottom w:val="single" w:sz="4" w:space="0" w:color="000000"/>
              <w:right w:val="single" w:sz="4" w:space="0" w:color="000000"/>
            </w:tcBorders>
            <w:shd w:val="clear" w:color="auto" w:fill="auto"/>
          </w:tcPr>
          <w:p w14:paraId="7B5C35F4"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306" w:type="dxa"/>
            <w:tcBorders>
              <w:top w:val="single" w:sz="4" w:space="0" w:color="000000"/>
              <w:left w:val="nil"/>
              <w:bottom w:val="single" w:sz="4" w:space="0" w:color="000000"/>
              <w:right w:val="single" w:sz="4" w:space="0" w:color="000000"/>
            </w:tcBorders>
            <w:shd w:val="clear" w:color="auto" w:fill="auto"/>
          </w:tcPr>
          <w:p w14:paraId="1B8EDBE3"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84" w:type="dxa"/>
            <w:tcBorders>
              <w:top w:val="single" w:sz="4" w:space="0" w:color="000000"/>
              <w:left w:val="nil"/>
              <w:bottom w:val="single" w:sz="4" w:space="0" w:color="000000"/>
              <w:right w:val="single" w:sz="4" w:space="0" w:color="000000"/>
            </w:tcBorders>
            <w:shd w:val="clear" w:color="auto" w:fill="auto"/>
          </w:tcPr>
          <w:p w14:paraId="52964BE3"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50" w:type="dxa"/>
            <w:tcBorders>
              <w:top w:val="single" w:sz="4" w:space="0" w:color="000000"/>
              <w:left w:val="nil"/>
              <w:bottom w:val="single" w:sz="4" w:space="0" w:color="000000"/>
              <w:right w:val="single" w:sz="4" w:space="0" w:color="000000"/>
            </w:tcBorders>
            <w:shd w:val="clear" w:color="auto" w:fill="auto"/>
          </w:tcPr>
          <w:p w14:paraId="6AEA14AF"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47" w:type="dxa"/>
            <w:tcBorders>
              <w:top w:val="single" w:sz="4" w:space="0" w:color="000000"/>
              <w:left w:val="nil"/>
              <w:bottom w:val="single" w:sz="4" w:space="0" w:color="000000"/>
              <w:right w:val="single" w:sz="4" w:space="0" w:color="000000"/>
            </w:tcBorders>
            <w:shd w:val="clear" w:color="auto" w:fill="auto"/>
          </w:tcPr>
          <w:p w14:paraId="312879E2"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369" w:type="dxa"/>
            <w:tcBorders>
              <w:top w:val="single" w:sz="4" w:space="0" w:color="000000"/>
              <w:left w:val="nil"/>
              <w:bottom w:val="single" w:sz="4" w:space="0" w:color="000000"/>
              <w:right w:val="single" w:sz="4" w:space="0" w:color="000000"/>
            </w:tcBorders>
            <w:shd w:val="clear" w:color="auto" w:fill="auto"/>
          </w:tcPr>
          <w:p w14:paraId="78D893C3"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696" w:type="dxa"/>
            <w:tcBorders>
              <w:top w:val="single" w:sz="4" w:space="0" w:color="000000"/>
              <w:left w:val="nil"/>
              <w:bottom w:val="single" w:sz="4" w:space="0" w:color="000000"/>
              <w:right w:val="single" w:sz="4" w:space="0" w:color="000000"/>
            </w:tcBorders>
            <w:shd w:val="clear" w:color="auto" w:fill="auto"/>
          </w:tcPr>
          <w:p w14:paraId="27A996AE"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93" w:type="dxa"/>
            <w:tcBorders>
              <w:top w:val="single" w:sz="4" w:space="0" w:color="000000"/>
              <w:left w:val="nil"/>
              <w:bottom w:val="single" w:sz="4" w:space="0" w:color="000000"/>
              <w:right w:val="nil"/>
            </w:tcBorders>
            <w:shd w:val="clear" w:color="auto" w:fill="auto"/>
          </w:tcPr>
          <w:p w14:paraId="300647FC"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35" w:type="dxa"/>
            <w:tcBorders>
              <w:top w:val="single" w:sz="4" w:space="0" w:color="000000"/>
              <w:left w:val="nil"/>
              <w:bottom w:val="single" w:sz="4" w:space="0" w:color="000000"/>
              <w:right w:val="single" w:sz="4" w:space="0" w:color="000000"/>
            </w:tcBorders>
            <w:shd w:val="clear" w:color="auto" w:fill="auto"/>
          </w:tcPr>
          <w:p w14:paraId="7C045FEA"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115" w:type="dxa"/>
            <w:tcBorders>
              <w:top w:val="single" w:sz="4" w:space="0" w:color="000000"/>
              <w:left w:val="nil"/>
              <w:bottom w:val="single" w:sz="4" w:space="0" w:color="000000"/>
              <w:right w:val="single" w:sz="4" w:space="0" w:color="000000"/>
            </w:tcBorders>
            <w:shd w:val="clear" w:color="auto" w:fill="auto"/>
          </w:tcPr>
          <w:p w14:paraId="4EE09E40"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77" w:type="dxa"/>
            <w:tcBorders>
              <w:top w:val="single" w:sz="4" w:space="0" w:color="000000"/>
              <w:left w:val="nil"/>
              <w:bottom w:val="single" w:sz="4" w:space="0" w:color="000000"/>
              <w:right w:val="nil"/>
            </w:tcBorders>
            <w:shd w:val="clear" w:color="auto" w:fill="auto"/>
          </w:tcPr>
          <w:p w14:paraId="1A23DC09"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1032" w:type="dxa"/>
            <w:tcBorders>
              <w:top w:val="single" w:sz="4" w:space="0" w:color="000000"/>
              <w:left w:val="nil"/>
              <w:bottom w:val="single" w:sz="4" w:space="0" w:color="000000"/>
              <w:right w:val="single" w:sz="4" w:space="0" w:color="000000"/>
            </w:tcBorders>
            <w:shd w:val="clear" w:color="auto" w:fill="auto"/>
          </w:tcPr>
          <w:p w14:paraId="6CBD167D" w14:textId="77777777" w:rsidR="00FB7481" w:rsidRPr="004F39D3" w:rsidRDefault="00FB7481" w:rsidP="009E2176">
            <w:pPr>
              <w:jc w:val="center"/>
              <w:rPr>
                <w:color w:val="000000"/>
                <w:sz w:val="20"/>
                <w:szCs w:val="20"/>
              </w:rPr>
            </w:pPr>
            <w:r w:rsidRPr="004F39D3">
              <w:rPr>
                <w:color w:val="000000"/>
                <w:sz w:val="20"/>
                <w:szCs w:val="20"/>
              </w:rPr>
              <w:t xml:space="preserve"> </w:t>
            </w:r>
          </w:p>
        </w:tc>
        <w:tc>
          <w:tcPr>
            <w:tcW w:w="670" w:type="dxa"/>
            <w:tcBorders>
              <w:top w:val="single" w:sz="4" w:space="0" w:color="000000"/>
              <w:left w:val="nil"/>
              <w:bottom w:val="single" w:sz="4" w:space="0" w:color="000000"/>
              <w:right w:val="single" w:sz="4" w:space="0" w:color="000000"/>
            </w:tcBorders>
            <w:shd w:val="clear" w:color="auto" w:fill="auto"/>
          </w:tcPr>
          <w:p w14:paraId="2D14B5B8" w14:textId="77777777" w:rsidR="00FB7481" w:rsidRPr="004F39D3" w:rsidRDefault="00FB7481" w:rsidP="009E2176">
            <w:pPr>
              <w:jc w:val="center"/>
              <w:rPr>
                <w:color w:val="000000"/>
                <w:sz w:val="20"/>
                <w:szCs w:val="20"/>
              </w:rPr>
            </w:pPr>
            <w:r w:rsidRPr="004F39D3">
              <w:rPr>
                <w:color w:val="000000"/>
                <w:sz w:val="20"/>
                <w:szCs w:val="20"/>
              </w:rPr>
              <w:t xml:space="preserve"> </w:t>
            </w:r>
          </w:p>
        </w:tc>
      </w:tr>
      <w:tr w:rsidR="00FB7481" w14:paraId="03C4A304" w14:textId="77777777" w:rsidTr="009E2176">
        <w:trPr>
          <w:trHeight w:val="300"/>
        </w:trPr>
        <w:tc>
          <w:tcPr>
            <w:tcW w:w="14852" w:type="dxa"/>
            <w:gridSpan w:val="15"/>
            <w:tcBorders>
              <w:top w:val="nil"/>
              <w:left w:val="nil"/>
              <w:bottom w:val="nil"/>
              <w:right w:val="nil"/>
            </w:tcBorders>
            <w:shd w:val="clear" w:color="auto" w:fill="auto"/>
          </w:tcPr>
          <w:p w14:paraId="2EFB8FB3" w14:textId="77777777" w:rsidR="00FB7481" w:rsidRDefault="00FB7481" w:rsidP="009E2176">
            <w:pPr>
              <w:rPr>
                <w:color w:val="000000"/>
                <w:sz w:val="20"/>
                <w:szCs w:val="20"/>
              </w:rPr>
            </w:pPr>
          </w:p>
        </w:tc>
      </w:tr>
    </w:tbl>
    <w:p w14:paraId="29AE93E4" w14:textId="77777777" w:rsidR="00FB7481" w:rsidRDefault="00FB7481" w:rsidP="00FB7481">
      <w:r>
        <w:br w:type="page"/>
      </w:r>
    </w:p>
    <w:tbl>
      <w:tblPr>
        <w:tblW w:w="15451" w:type="dxa"/>
        <w:tblLayout w:type="fixed"/>
        <w:tblCellMar>
          <w:left w:w="115" w:type="dxa"/>
          <w:right w:w="115" w:type="dxa"/>
        </w:tblCellMar>
        <w:tblLook w:val="0400" w:firstRow="0" w:lastRow="0" w:firstColumn="0" w:lastColumn="0" w:noHBand="0" w:noVBand="1"/>
      </w:tblPr>
      <w:tblGrid>
        <w:gridCol w:w="250"/>
        <w:gridCol w:w="787"/>
        <w:gridCol w:w="523"/>
        <w:gridCol w:w="449"/>
        <w:gridCol w:w="758"/>
        <w:gridCol w:w="777"/>
        <w:gridCol w:w="610"/>
        <w:gridCol w:w="779"/>
        <w:gridCol w:w="554"/>
        <w:gridCol w:w="759"/>
        <w:gridCol w:w="789"/>
        <w:gridCol w:w="570"/>
        <w:gridCol w:w="846"/>
        <w:gridCol w:w="665"/>
        <w:gridCol w:w="572"/>
        <w:gridCol w:w="775"/>
        <w:gridCol w:w="766"/>
        <w:gridCol w:w="602"/>
        <w:gridCol w:w="565"/>
        <w:gridCol w:w="929"/>
        <w:gridCol w:w="1134"/>
        <w:gridCol w:w="992"/>
      </w:tblGrid>
      <w:tr w:rsidR="00FB7481" w14:paraId="3C68F374" w14:textId="77777777" w:rsidTr="009E2176">
        <w:trPr>
          <w:trHeight w:val="300"/>
        </w:trPr>
        <w:tc>
          <w:tcPr>
            <w:tcW w:w="15451" w:type="dxa"/>
            <w:gridSpan w:val="22"/>
            <w:tcBorders>
              <w:top w:val="nil"/>
              <w:left w:val="nil"/>
              <w:bottom w:val="nil"/>
              <w:right w:val="nil"/>
            </w:tcBorders>
            <w:shd w:val="clear" w:color="auto" w:fill="auto"/>
          </w:tcPr>
          <w:p w14:paraId="296C5797" w14:textId="77777777" w:rsidR="00FB7481" w:rsidRDefault="00FB7481" w:rsidP="009E2176">
            <w:pPr>
              <w:jc w:val="center"/>
              <w:rPr>
                <w:color w:val="000000"/>
                <w:sz w:val="20"/>
                <w:szCs w:val="20"/>
              </w:rPr>
            </w:pPr>
            <w:r>
              <w:rPr>
                <w:b/>
                <w:color w:val="000000"/>
              </w:rPr>
              <w:t>Шаблон отчета "Сведения о формировании электронных медицинских документов для регистрации в ВИМИС в разрезе типов документов"</w:t>
            </w:r>
          </w:p>
        </w:tc>
      </w:tr>
      <w:tr w:rsidR="00FB7481" w:rsidRPr="00F618E9" w14:paraId="290252B4" w14:textId="77777777" w:rsidTr="009E2176">
        <w:trPr>
          <w:trHeight w:val="360"/>
        </w:trPr>
        <w:tc>
          <w:tcPr>
            <w:tcW w:w="25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507A71" w14:textId="77777777" w:rsidR="00FB7481" w:rsidRPr="00F618E9" w:rsidRDefault="00FB7481" w:rsidP="009E2176">
            <w:pPr>
              <w:jc w:val="center"/>
              <w:rPr>
                <w:color w:val="000000"/>
                <w:sz w:val="20"/>
                <w:szCs w:val="20"/>
              </w:rPr>
            </w:pPr>
            <w:bookmarkStart w:id="1115" w:name="bookmark=id.upglbi" w:colFirst="0" w:colLast="0"/>
            <w:bookmarkEnd w:id="1115"/>
            <w:r w:rsidRPr="00F618E9">
              <w:rPr>
                <w:color w:val="000000"/>
                <w:sz w:val="20"/>
                <w:szCs w:val="20"/>
              </w:rPr>
              <w:t xml:space="preserve">№ </w:t>
            </w:r>
            <w:r w:rsidRPr="00F618E9">
              <w:rPr>
                <w:color w:val="000000"/>
                <w:sz w:val="20"/>
                <w:szCs w:val="20"/>
              </w:rPr>
              <w:br/>
              <w:t>п/п</w:t>
            </w:r>
          </w:p>
        </w:tc>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75F79A" w14:textId="77777777" w:rsidR="00FB7481" w:rsidRPr="00F618E9" w:rsidRDefault="00FB7481" w:rsidP="009E2176">
            <w:pPr>
              <w:jc w:val="center"/>
              <w:rPr>
                <w:color w:val="000000"/>
                <w:sz w:val="20"/>
                <w:szCs w:val="20"/>
              </w:rPr>
            </w:pPr>
            <w:r w:rsidRPr="00F618E9">
              <w:rPr>
                <w:color w:val="000000"/>
                <w:sz w:val="20"/>
                <w:szCs w:val="20"/>
              </w:rPr>
              <w:t xml:space="preserve">Краткое наименование </w:t>
            </w:r>
            <w:r w:rsidRPr="00F618E9">
              <w:rPr>
                <w:color w:val="000000"/>
                <w:sz w:val="20"/>
                <w:szCs w:val="20"/>
              </w:rPr>
              <w:br/>
              <w:t>медицинской организации</w:t>
            </w:r>
          </w:p>
        </w:tc>
        <w:tc>
          <w:tcPr>
            <w:tcW w:w="13422" w:type="dxa"/>
            <w:gridSpan w:val="19"/>
            <w:tcBorders>
              <w:top w:val="single" w:sz="4" w:space="0" w:color="000000"/>
              <w:left w:val="nil"/>
              <w:bottom w:val="single" w:sz="4" w:space="0" w:color="000000"/>
              <w:right w:val="nil"/>
            </w:tcBorders>
            <w:shd w:val="clear" w:color="auto" w:fill="auto"/>
            <w:vAlign w:val="center"/>
          </w:tcPr>
          <w:p w14:paraId="73A88B69" w14:textId="77777777" w:rsidR="00FB7481" w:rsidRPr="00F618E9" w:rsidRDefault="00FB7481" w:rsidP="009E2176">
            <w:pPr>
              <w:jc w:val="center"/>
              <w:rPr>
                <w:color w:val="000000"/>
                <w:sz w:val="20"/>
                <w:szCs w:val="20"/>
              </w:rPr>
            </w:pPr>
            <w:r w:rsidRPr="00F618E9">
              <w:rPr>
                <w:color w:val="000000"/>
                <w:sz w:val="20"/>
                <w:szCs w:val="20"/>
              </w:rPr>
              <w:t>Тип документа (СМС)</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F92B64" w14:textId="77777777" w:rsidR="00FB7481" w:rsidRPr="00F618E9" w:rsidRDefault="00FB7481" w:rsidP="009E2176">
            <w:pPr>
              <w:jc w:val="center"/>
              <w:rPr>
                <w:color w:val="000000"/>
                <w:sz w:val="20"/>
                <w:szCs w:val="20"/>
              </w:rPr>
            </w:pPr>
            <w:r w:rsidRPr="00F618E9">
              <w:rPr>
                <w:color w:val="000000"/>
                <w:sz w:val="20"/>
                <w:szCs w:val="20"/>
              </w:rPr>
              <w:t>Всего</w:t>
            </w:r>
            <w:r w:rsidRPr="00F618E9">
              <w:rPr>
                <w:color w:val="000000"/>
                <w:sz w:val="20"/>
                <w:szCs w:val="20"/>
              </w:rPr>
              <w:br/>
              <w:t>сформировано</w:t>
            </w:r>
            <w:r w:rsidRPr="00F618E9">
              <w:rPr>
                <w:color w:val="000000"/>
                <w:sz w:val="20"/>
                <w:szCs w:val="20"/>
              </w:rPr>
              <w:br/>
              <w:t>документов</w:t>
            </w:r>
            <w:r w:rsidRPr="00F618E9">
              <w:rPr>
                <w:color w:val="000000"/>
                <w:sz w:val="20"/>
                <w:szCs w:val="20"/>
              </w:rPr>
              <w:br/>
              <w:t>всех</w:t>
            </w:r>
            <w:r w:rsidRPr="00F618E9">
              <w:rPr>
                <w:color w:val="000000"/>
                <w:sz w:val="20"/>
                <w:szCs w:val="20"/>
              </w:rPr>
              <w:br/>
              <w:t>типов</w:t>
            </w:r>
          </w:p>
        </w:tc>
      </w:tr>
      <w:tr w:rsidR="00FB7481" w:rsidRPr="00F618E9" w14:paraId="0D73B4A4" w14:textId="77777777" w:rsidTr="009E2176">
        <w:trPr>
          <w:trHeight w:val="360"/>
        </w:trPr>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B7FC8"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204ED"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c>
          <w:tcPr>
            <w:tcW w:w="523" w:type="dxa"/>
            <w:tcBorders>
              <w:top w:val="nil"/>
              <w:left w:val="nil"/>
              <w:bottom w:val="single" w:sz="4" w:space="0" w:color="000000"/>
              <w:right w:val="single" w:sz="4" w:space="0" w:color="000000"/>
            </w:tcBorders>
            <w:shd w:val="clear" w:color="auto" w:fill="auto"/>
            <w:vAlign w:val="center"/>
          </w:tcPr>
          <w:p w14:paraId="3814002B" w14:textId="77777777" w:rsidR="00FB7481" w:rsidRPr="00F618E9" w:rsidRDefault="00FB7481" w:rsidP="009E2176">
            <w:pPr>
              <w:jc w:val="center"/>
              <w:rPr>
                <w:color w:val="000000"/>
                <w:sz w:val="20"/>
                <w:szCs w:val="20"/>
              </w:rPr>
            </w:pPr>
            <w:r w:rsidRPr="00F618E9">
              <w:rPr>
                <w:color w:val="000000"/>
                <w:sz w:val="20"/>
                <w:szCs w:val="20"/>
              </w:rPr>
              <w:t>SMSV1</w:t>
            </w:r>
          </w:p>
        </w:tc>
        <w:tc>
          <w:tcPr>
            <w:tcW w:w="449" w:type="dxa"/>
            <w:tcBorders>
              <w:top w:val="single" w:sz="4" w:space="0" w:color="000000"/>
              <w:left w:val="nil"/>
              <w:bottom w:val="single" w:sz="4" w:space="0" w:color="000000"/>
              <w:right w:val="single" w:sz="4" w:space="0" w:color="000000"/>
            </w:tcBorders>
            <w:shd w:val="clear" w:color="auto" w:fill="auto"/>
            <w:vAlign w:val="center"/>
          </w:tcPr>
          <w:p w14:paraId="72574610" w14:textId="77777777" w:rsidR="00FB7481" w:rsidRPr="00F618E9" w:rsidRDefault="00FB7481" w:rsidP="009E2176">
            <w:pPr>
              <w:jc w:val="center"/>
              <w:rPr>
                <w:color w:val="000000"/>
                <w:sz w:val="20"/>
                <w:szCs w:val="20"/>
              </w:rPr>
            </w:pPr>
            <w:r w:rsidRPr="00F618E9">
              <w:rPr>
                <w:color w:val="000000"/>
                <w:sz w:val="20"/>
                <w:szCs w:val="20"/>
              </w:rPr>
              <w:t>SMSV2</w:t>
            </w:r>
          </w:p>
        </w:tc>
        <w:tc>
          <w:tcPr>
            <w:tcW w:w="758" w:type="dxa"/>
            <w:tcBorders>
              <w:top w:val="single" w:sz="4" w:space="0" w:color="000000"/>
              <w:left w:val="nil"/>
              <w:bottom w:val="single" w:sz="4" w:space="0" w:color="000000"/>
              <w:right w:val="single" w:sz="4" w:space="0" w:color="000000"/>
            </w:tcBorders>
            <w:shd w:val="clear" w:color="auto" w:fill="auto"/>
            <w:vAlign w:val="center"/>
          </w:tcPr>
          <w:p w14:paraId="1927C8DA" w14:textId="77777777" w:rsidR="00FB7481" w:rsidRPr="00F618E9" w:rsidRDefault="00FB7481" w:rsidP="009E2176">
            <w:pPr>
              <w:jc w:val="center"/>
              <w:rPr>
                <w:color w:val="000000"/>
                <w:sz w:val="20"/>
                <w:szCs w:val="20"/>
              </w:rPr>
            </w:pPr>
            <w:r w:rsidRPr="00F618E9">
              <w:rPr>
                <w:color w:val="000000"/>
                <w:sz w:val="20"/>
                <w:szCs w:val="20"/>
              </w:rPr>
              <w:t>SMSV3</w:t>
            </w:r>
          </w:p>
        </w:tc>
        <w:tc>
          <w:tcPr>
            <w:tcW w:w="777" w:type="dxa"/>
            <w:tcBorders>
              <w:top w:val="single" w:sz="4" w:space="0" w:color="000000"/>
              <w:left w:val="nil"/>
              <w:bottom w:val="single" w:sz="4" w:space="0" w:color="000000"/>
              <w:right w:val="single" w:sz="4" w:space="0" w:color="000000"/>
            </w:tcBorders>
            <w:shd w:val="clear" w:color="auto" w:fill="auto"/>
            <w:vAlign w:val="center"/>
          </w:tcPr>
          <w:p w14:paraId="2651228C" w14:textId="77777777" w:rsidR="00FB7481" w:rsidRPr="00F618E9" w:rsidRDefault="00FB7481" w:rsidP="009E2176">
            <w:pPr>
              <w:jc w:val="center"/>
              <w:rPr>
                <w:color w:val="000000"/>
                <w:sz w:val="20"/>
                <w:szCs w:val="20"/>
              </w:rPr>
            </w:pPr>
            <w:r w:rsidRPr="00F618E9">
              <w:rPr>
                <w:color w:val="000000"/>
                <w:sz w:val="20"/>
                <w:szCs w:val="20"/>
              </w:rPr>
              <w:t>SMSV4</w:t>
            </w:r>
          </w:p>
        </w:tc>
        <w:tc>
          <w:tcPr>
            <w:tcW w:w="610" w:type="dxa"/>
            <w:tcBorders>
              <w:top w:val="single" w:sz="4" w:space="0" w:color="000000"/>
              <w:left w:val="nil"/>
              <w:bottom w:val="single" w:sz="4" w:space="0" w:color="000000"/>
              <w:right w:val="single" w:sz="4" w:space="0" w:color="000000"/>
            </w:tcBorders>
            <w:shd w:val="clear" w:color="auto" w:fill="auto"/>
            <w:vAlign w:val="center"/>
          </w:tcPr>
          <w:p w14:paraId="11A7160D" w14:textId="77777777" w:rsidR="00FB7481" w:rsidRPr="00F618E9" w:rsidRDefault="00FB7481" w:rsidP="009E2176">
            <w:pPr>
              <w:jc w:val="center"/>
              <w:rPr>
                <w:color w:val="000000"/>
                <w:sz w:val="20"/>
                <w:szCs w:val="20"/>
              </w:rPr>
            </w:pPr>
            <w:r w:rsidRPr="00F618E9">
              <w:rPr>
                <w:color w:val="000000"/>
                <w:sz w:val="20"/>
                <w:szCs w:val="20"/>
              </w:rPr>
              <w:t>SMSV5</w:t>
            </w:r>
          </w:p>
        </w:tc>
        <w:tc>
          <w:tcPr>
            <w:tcW w:w="779" w:type="dxa"/>
            <w:tcBorders>
              <w:top w:val="single" w:sz="4" w:space="0" w:color="000000"/>
              <w:left w:val="nil"/>
              <w:bottom w:val="single" w:sz="4" w:space="0" w:color="000000"/>
              <w:right w:val="single" w:sz="4" w:space="0" w:color="000000"/>
            </w:tcBorders>
            <w:shd w:val="clear" w:color="auto" w:fill="auto"/>
            <w:vAlign w:val="center"/>
          </w:tcPr>
          <w:p w14:paraId="5205A53F" w14:textId="77777777" w:rsidR="00FB7481" w:rsidRPr="00F618E9" w:rsidRDefault="00FB7481" w:rsidP="009E2176">
            <w:pPr>
              <w:jc w:val="center"/>
              <w:rPr>
                <w:color w:val="000000"/>
                <w:sz w:val="20"/>
                <w:szCs w:val="20"/>
              </w:rPr>
            </w:pPr>
            <w:r w:rsidRPr="00F618E9">
              <w:rPr>
                <w:color w:val="000000"/>
                <w:sz w:val="20"/>
                <w:szCs w:val="20"/>
              </w:rPr>
              <w:t>SMSV6</w:t>
            </w:r>
          </w:p>
        </w:tc>
        <w:tc>
          <w:tcPr>
            <w:tcW w:w="554" w:type="dxa"/>
            <w:tcBorders>
              <w:top w:val="single" w:sz="4" w:space="0" w:color="000000"/>
              <w:left w:val="nil"/>
              <w:bottom w:val="single" w:sz="4" w:space="0" w:color="000000"/>
              <w:right w:val="single" w:sz="4" w:space="0" w:color="000000"/>
            </w:tcBorders>
            <w:shd w:val="clear" w:color="auto" w:fill="auto"/>
            <w:vAlign w:val="center"/>
          </w:tcPr>
          <w:p w14:paraId="3DA14864" w14:textId="77777777" w:rsidR="00FB7481" w:rsidRPr="00F618E9" w:rsidRDefault="00FB7481" w:rsidP="009E2176">
            <w:pPr>
              <w:jc w:val="center"/>
              <w:rPr>
                <w:color w:val="000000"/>
                <w:sz w:val="20"/>
                <w:szCs w:val="20"/>
              </w:rPr>
            </w:pPr>
            <w:r w:rsidRPr="00F618E9">
              <w:rPr>
                <w:color w:val="000000"/>
                <w:sz w:val="20"/>
                <w:szCs w:val="20"/>
              </w:rPr>
              <w:t>SMSV7</w:t>
            </w:r>
          </w:p>
        </w:tc>
        <w:tc>
          <w:tcPr>
            <w:tcW w:w="759" w:type="dxa"/>
            <w:tcBorders>
              <w:top w:val="single" w:sz="4" w:space="0" w:color="000000"/>
              <w:left w:val="nil"/>
              <w:bottom w:val="single" w:sz="4" w:space="0" w:color="000000"/>
              <w:right w:val="single" w:sz="4" w:space="0" w:color="000000"/>
            </w:tcBorders>
            <w:shd w:val="clear" w:color="auto" w:fill="auto"/>
            <w:vAlign w:val="center"/>
          </w:tcPr>
          <w:p w14:paraId="6F62EA62" w14:textId="77777777" w:rsidR="00FB7481" w:rsidRPr="00F618E9" w:rsidRDefault="00FB7481" w:rsidP="009E2176">
            <w:pPr>
              <w:jc w:val="center"/>
              <w:rPr>
                <w:color w:val="000000"/>
                <w:sz w:val="20"/>
                <w:szCs w:val="20"/>
              </w:rPr>
            </w:pPr>
            <w:r w:rsidRPr="00F618E9">
              <w:rPr>
                <w:color w:val="000000"/>
                <w:sz w:val="20"/>
                <w:szCs w:val="20"/>
              </w:rPr>
              <w:t>SMSV8</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40C6AB6F" w14:textId="77777777" w:rsidR="00FB7481" w:rsidRPr="00F618E9" w:rsidRDefault="00FB7481" w:rsidP="009E2176">
            <w:pPr>
              <w:jc w:val="center"/>
              <w:rPr>
                <w:color w:val="000000"/>
                <w:sz w:val="20"/>
                <w:szCs w:val="20"/>
              </w:rPr>
            </w:pPr>
            <w:r w:rsidRPr="00F618E9">
              <w:rPr>
                <w:color w:val="000000"/>
                <w:sz w:val="20"/>
                <w:szCs w:val="20"/>
              </w:rPr>
              <w:t>SMSV9</w:t>
            </w:r>
          </w:p>
        </w:tc>
        <w:tc>
          <w:tcPr>
            <w:tcW w:w="570" w:type="dxa"/>
            <w:tcBorders>
              <w:top w:val="single" w:sz="4" w:space="0" w:color="000000"/>
              <w:left w:val="nil"/>
              <w:bottom w:val="single" w:sz="4" w:space="0" w:color="000000"/>
              <w:right w:val="single" w:sz="4" w:space="0" w:color="000000"/>
            </w:tcBorders>
            <w:shd w:val="clear" w:color="auto" w:fill="auto"/>
            <w:vAlign w:val="center"/>
          </w:tcPr>
          <w:p w14:paraId="20ABA8A7" w14:textId="77777777" w:rsidR="00FB7481" w:rsidRPr="00F618E9" w:rsidRDefault="00FB7481" w:rsidP="009E2176">
            <w:pPr>
              <w:jc w:val="center"/>
              <w:rPr>
                <w:color w:val="000000"/>
                <w:sz w:val="20"/>
                <w:szCs w:val="20"/>
              </w:rPr>
            </w:pPr>
            <w:r w:rsidRPr="00F618E9">
              <w:rPr>
                <w:color w:val="000000"/>
                <w:sz w:val="20"/>
                <w:szCs w:val="20"/>
              </w:rPr>
              <w:t>SMSV10</w:t>
            </w:r>
          </w:p>
        </w:tc>
        <w:tc>
          <w:tcPr>
            <w:tcW w:w="846" w:type="dxa"/>
            <w:tcBorders>
              <w:top w:val="single" w:sz="4" w:space="0" w:color="000000"/>
              <w:left w:val="nil"/>
              <w:bottom w:val="single" w:sz="4" w:space="0" w:color="000000"/>
              <w:right w:val="single" w:sz="4" w:space="0" w:color="000000"/>
            </w:tcBorders>
            <w:shd w:val="clear" w:color="auto" w:fill="auto"/>
            <w:vAlign w:val="center"/>
          </w:tcPr>
          <w:p w14:paraId="7471D4A6" w14:textId="77777777" w:rsidR="00FB7481" w:rsidRPr="00F618E9" w:rsidRDefault="00FB7481" w:rsidP="009E2176">
            <w:pPr>
              <w:jc w:val="center"/>
              <w:rPr>
                <w:color w:val="000000"/>
                <w:sz w:val="20"/>
                <w:szCs w:val="20"/>
              </w:rPr>
            </w:pPr>
            <w:r w:rsidRPr="00F618E9">
              <w:rPr>
                <w:color w:val="000000"/>
                <w:sz w:val="20"/>
                <w:szCs w:val="20"/>
              </w:rPr>
              <w:t>SMSV11</w:t>
            </w:r>
          </w:p>
        </w:tc>
        <w:tc>
          <w:tcPr>
            <w:tcW w:w="665" w:type="dxa"/>
            <w:tcBorders>
              <w:top w:val="single" w:sz="4" w:space="0" w:color="000000"/>
              <w:left w:val="nil"/>
              <w:bottom w:val="single" w:sz="4" w:space="0" w:color="000000"/>
              <w:right w:val="nil"/>
            </w:tcBorders>
            <w:shd w:val="clear" w:color="auto" w:fill="auto"/>
            <w:vAlign w:val="center"/>
          </w:tcPr>
          <w:p w14:paraId="4DF7D72B" w14:textId="77777777" w:rsidR="00FB7481" w:rsidRPr="00F618E9" w:rsidRDefault="00FB7481" w:rsidP="009E2176">
            <w:pPr>
              <w:jc w:val="center"/>
              <w:rPr>
                <w:color w:val="000000"/>
                <w:sz w:val="20"/>
                <w:szCs w:val="20"/>
              </w:rPr>
            </w:pPr>
            <w:r w:rsidRPr="00F618E9">
              <w:rPr>
                <w:color w:val="000000"/>
                <w:sz w:val="20"/>
                <w:szCs w:val="20"/>
              </w:rPr>
              <w:t>SMSV12</w:t>
            </w:r>
          </w:p>
        </w:tc>
        <w:tc>
          <w:tcPr>
            <w:tcW w:w="572" w:type="dxa"/>
            <w:tcBorders>
              <w:top w:val="single" w:sz="4" w:space="0" w:color="000000"/>
              <w:left w:val="nil"/>
              <w:bottom w:val="single" w:sz="4" w:space="0" w:color="000000"/>
              <w:right w:val="single" w:sz="4" w:space="0" w:color="000000"/>
            </w:tcBorders>
            <w:shd w:val="clear" w:color="auto" w:fill="auto"/>
            <w:vAlign w:val="center"/>
          </w:tcPr>
          <w:p w14:paraId="380677FF" w14:textId="77777777" w:rsidR="00FB7481" w:rsidRPr="00F618E9" w:rsidRDefault="00FB7481" w:rsidP="009E2176">
            <w:pPr>
              <w:jc w:val="center"/>
              <w:rPr>
                <w:color w:val="000000"/>
                <w:sz w:val="20"/>
                <w:szCs w:val="20"/>
              </w:rPr>
            </w:pPr>
            <w:r w:rsidRPr="00F618E9">
              <w:rPr>
                <w:color w:val="000000"/>
                <w:sz w:val="20"/>
                <w:szCs w:val="20"/>
              </w:rPr>
              <w:t>SMSV13</w:t>
            </w:r>
          </w:p>
        </w:tc>
        <w:tc>
          <w:tcPr>
            <w:tcW w:w="775" w:type="dxa"/>
            <w:tcBorders>
              <w:top w:val="single" w:sz="4" w:space="0" w:color="000000"/>
              <w:left w:val="nil"/>
              <w:bottom w:val="single" w:sz="4" w:space="0" w:color="000000"/>
              <w:right w:val="single" w:sz="4" w:space="0" w:color="000000"/>
            </w:tcBorders>
            <w:shd w:val="clear" w:color="auto" w:fill="auto"/>
            <w:vAlign w:val="center"/>
          </w:tcPr>
          <w:p w14:paraId="6B363046" w14:textId="77777777" w:rsidR="00FB7481" w:rsidRPr="00F618E9" w:rsidRDefault="00FB7481" w:rsidP="009E2176">
            <w:pPr>
              <w:jc w:val="center"/>
              <w:rPr>
                <w:color w:val="000000"/>
                <w:sz w:val="20"/>
                <w:szCs w:val="20"/>
              </w:rPr>
            </w:pPr>
            <w:r w:rsidRPr="00F618E9">
              <w:rPr>
                <w:color w:val="000000"/>
                <w:sz w:val="20"/>
                <w:szCs w:val="20"/>
              </w:rPr>
              <w:t>SMSV14</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18E6E7F1" w14:textId="77777777" w:rsidR="00FB7481" w:rsidRPr="00F618E9" w:rsidRDefault="00FB7481" w:rsidP="009E2176">
            <w:pPr>
              <w:jc w:val="center"/>
              <w:rPr>
                <w:color w:val="000000"/>
                <w:sz w:val="20"/>
                <w:szCs w:val="20"/>
              </w:rPr>
            </w:pPr>
            <w:r w:rsidRPr="00F618E9">
              <w:rPr>
                <w:color w:val="000000"/>
                <w:sz w:val="20"/>
                <w:szCs w:val="20"/>
              </w:rPr>
              <w:t>SMSV15</w:t>
            </w:r>
          </w:p>
        </w:tc>
        <w:tc>
          <w:tcPr>
            <w:tcW w:w="602" w:type="dxa"/>
            <w:tcBorders>
              <w:top w:val="single" w:sz="4" w:space="0" w:color="000000"/>
              <w:left w:val="nil"/>
              <w:bottom w:val="single" w:sz="4" w:space="0" w:color="000000"/>
              <w:right w:val="single" w:sz="4" w:space="0" w:color="000000"/>
            </w:tcBorders>
            <w:shd w:val="clear" w:color="auto" w:fill="auto"/>
            <w:vAlign w:val="center"/>
          </w:tcPr>
          <w:p w14:paraId="6D5CBB6D" w14:textId="77777777" w:rsidR="00FB7481" w:rsidRPr="00F618E9" w:rsidRDefault="00FB7481" w:rsidP="009E2176">
            <w:pPr>
              <w:jc w:val="center"/>
              <w:rPr>
                <w:color w:val="000000"/>
                <w:sz w:val="20"/>
                <w:szCs w:val="20"/>
              </w:rPr>
            </w:pPr>
            <w:r w:rsidRPr="00F618E9">
              <w:rPr>
                <w:color w:val="000000"/>
                <w:sz w:val="20"/>
                <w:szCs w:val="20"/>
              </w:rPr>
              <w:t>SMSV16</w:t>
            </w:r>
          </w:p>
        </w:tc>
        <w:tc>
          <w:tcPr>
            <w:tcW w:w="565" w:type="dxa"/>
            <w:tcBorders>
              <w:top w:val="single" w:sz="4" w:space="0" w:color="000000"/>
              <w:left w:val="nil"/>
              <w:bottom w:val="single" w:sz="4" w:space="0" w:color="000000"/>
              <w:right w:val="nil"/>
            </w:tcBorders>
            <w:shd w:val="clear" w:color="auto" w:fill="auto"/>
            <w:vAlign w:val="center"/>
          </w:tcPr>
          <w:p w14:paraId="198F2B41" w14:textId="77777777" w:rsidR="00FB7481" w:rsidRPr="00F618E9" w:rsidRDefault="00FB7481" w:rsidP="009E2176">
            <w:pPr>
              <w:jc w:val="center"/>
              <w:rPr>
                <w:color w:val="000000"/>
                <w:sz w:val="20"/>
                <w:szCs w:val="20"/>
              </w:rPr>
            </w:pPr>
            <w:r w:rsidRPr="00F618E9">
              <w:rPr>
                <w:color w:val="000000"/>
                <w:sz w:val="20"/>
                <w:szCs w:val="20"/>
              </w:rPr>
              <w:t>SMSV17</w:t>
            </w:r>
          </w:p>
        </w:tc>
        <w:tc>
          <w:tcPr>
            <w:tcW w:w="929" w:type="dxa"/>
            <w:tcBorders>
              <w:top w:val="single" w:sz="4" w:space="0" w:color="000000"/>
              <w:left w:val="nil"/>
              <w:bottom w:val="single" w:sz="4" w:space="0" w:color="000000"/>
              <w:right w:val="single" w:sz="4" w:space="0" w:color="000000"/>
            </w:tcBorders>
            <w:shd w:val="clear" w:color="auto" w:fill="auto"/>
            <w:vAlign w:val="center"/>
          </w:tcPr>
          <w:p w14:paraId="247B0A65" w14:textId="77777777" w:rsidR="00FB7481" w:rsidRPr="00F618E9" w:rsidRDefault="00FB7481" w:rsidP="009E2176">
            <w:pPr>
              <w:jc w:val="center"/>
              <w:rPr>
                <w:color w:val="000000"/>
                <w:sz w:val="20"/>
                <w:szCs w:val="20"/>
              </w:rPr>
            </w:pPr>
            <w:r w:rsidRPr="00F618E9">
              <w:rPr>
                <w:color w:val="000000"/>
                <w:sz w:val="20"/>
                <w:szCs w:val="20"/>
              </w:rPr>
              <w:t>SMSV18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1F4A9DDC" w14:textId="77777777" w:rsidR="00FB7481" w:rsidRPr="00F618E9" w:rsidRDefault="00FB7481" w:rsidP="009E2176">
            <w:pPr>
              <w:jc w:val="center"/>
              <w:rPr>
                <w:color w:val="000000"/>
                <w:sz w:val="20"/>
                <w:szCs w:val="20"/>
              </w:rPr>
            </w:pPr>
            <w:r w:rsidRPr="00F618E9">
              <w:rPr>
                <w:color w:val="000000"/>
                <w:sz w:val="20"/>
                <w:szCs w:val="20"/>
              </w:rPr>
              <w:t>SMSV114</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0C96BA3F"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r>
      <w:tr w:rsidR="00FB7481" w:rsidRPr="00F618E9" w14:paraId="13CAB7A2" w14:textId="77777777" w:rsidTr="009E2176">
        <w:trPr>
          <w:trHeight w:val="1485"/>
        </w:trPr>
        <w:tc>
          <w:tcPr>
            <w:tcW w:w="2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E5C26F"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c>
          <w:tcPr>
            <w:tcW w:w="7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60E168"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c>
          <w:tcPr>
            <w:tcW w:w="523" w:type="dxa"/>
            <w:tcBorders>
              <w:top w:val="nil"/>
              <w:left w:val="nil"/>
              <w:bottom w:val="single" w:sz="4" w:space="0" w:color="000000"/>
              <w:right w:val="single" w:sz="4" w:space="0" w:color="000000"/>
            </w:tcBorders>
            <w:shd w:val="clear" w:color="auto" w:fill="auto"/>
          </w:tcPr>
          <w:p w14:paraId="5EB43EC0" w14:textId="77777777" w:rsidR="00FB7481" w:rsidRPr="00F618E9" w:rsidRDefault="00FB7481" w:rsidP="009E2176">
            <w:pPr>
              <w:jc w:val="center"/>
              <w:rPr>
                <w:color w:val="000000"/>
                <w:sz w:val="20"/>
                <w:szCs w:val="20"/>
              </w:rPr>
            </w:pPr>
            <w:r w:rsidRPr="00F618E9">
              <w:rPr>
                <w:color w:val="000000"/>
                <w:sz w:val="20"/>
                <w:szCs w:val="20"/>
              </w:rPr>
              <w:t>Направление</w:t>
            </w:r>
            <w:r w:rsidRPr="00F618E9">
              <w:rPr>
                <w:color w:val="000000"/>
                <w:sz w:val="20"/>
                <w:szCs w:val="20"/>
              </w:rPr>
              <w:br/>
              <w:t>на оказание</w:t>
            </w:r>
            <w:r w:rsidRPr="00F618E9">
              <w:rPr>
                <w:color w:val="000000"/>
                <w:sz w:val="20"/>
                <w:szCs w:val="20"/>
              </w:rPr>
              <w:br/>
              <w:t>медицинских</w:t>
            </w:r>
            <w:r w:rsidRPr="00F618E9">
              <w:rPr>
                <w:color w:val="000000"/>
                <w:sz w:val="20"/>
                <w:szCs w:val="20"/>
              </w:rPr>
              <w:br/>
              <w:t>услуг</w:t>
            </w:r>
          </w:p>
        </w:tc>
        <w:tc>
          <w:tcPr>
            <w:tcW w:w="449" w:type="dxa"/>
            <w:tcBorders>
              <w:top w:val="single" w:sz="4" w:space="0" w:color="000000"/>
              <w:left w:val="nil"/>
              <w:bottom w:val="single" w:sz="4" w:space="0" w:color="000000"/>
              <w:right w:val="single" w:sz="4" w:space="0" w:color="000000"/>
            </w:tcBorders>
            <w:shd w:val="clear" w:color="auto" w:fill="auto"/>
          </w:tcPr>
          <w:p w14:paraId="43D84223"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инструментального</w:t>
            </w:r>
            <w:r w:rsidRPr="00F618E9">
              <w:rPr>
                <w:color w:val="000000"/>
                <w:sz w:val="20"/>
                <w:szCs w:val="20"/>
              </w:rPr>
              <w:br/>
              <w:t>исследования</w:t>
            </w:r>
          </w:p>
        </w:tc>
        <w:tc>
          <w:tcPr>
            <w:tcW w:w="758" w:type="dxa"/>
            <w:tcBorders>
              <w:top w:val="single" w:sz="4" w:space="0" w:color="000000"/>
              <w:left w:val="nil"/>
              <w:bottom w:val="single" w:sz="4" w:space="0" w:color="000000"/>
              <w:right w:val="single" w:sz="4" w:space="0" w:color="000000"/>
            </w:tcBorders>
            <w:shd w:val="clear" w:color="auto" w:fill="auto"/>
          </w:tcPr>
          <w:p w14:paraId="5A6E1241"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лабораторного</w:t>
            </w:r>
            <w:r w:rsidRPr="00F618E9">
              <w:rPr>
                <w:color w:val="000000"/>
                <w:sz w:val="20"/>
                <w:szCs w:val="20"/>
              </w:rPr>
              <w:br/>
              <w:t>исследования</w:t>
            </w:r>
          </w:p>
        </w:tc>
        <w:tc>
          <w:tcPr>
            <w:tcW w:w="777" w:type="dxa"/>
            <w:tcBorders>
              <w:top w:val="single" w:sz="4" w:space="0" w:color="000000"/>
              <w:left w:val="nil"/>
              <w:bottom w:val="single" w:sz="4" w:space="0" w:color="000000"/>
              <w:right w:val="single" w:sz="4" w:space="0" w:color="000000"/>
            </w:tcBorders>
            <w:shd w:val="clear" w:color="auto" w:fill="auto"/>
          </w:tcPr>
          <w:p w14:paraId="4BBF23C6"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прижизненного</w:t>
            </w:r>
            <w:r w:rsidRPr="00F618E9">
              <w:rPr>
                <w:color w:val="000000"/>
                <w:sz w:val="20"/>
                <w:szCs w:val="20"/>
              </w:rPr>
              <w:br/>
              <w:t>патолого-</w:t>
            </w:r>
            <w:r w:rsidRPr="00F618E9">
              <w:rPr>
                <w:color w:val="000000"/>
                <w:sz w:val="20"/>
                <w:szCs w:val="20"/>
              </w:rPr>
              <w:br/>
              <w:t>анатомического</w:t>
            </w:r>
            <w:r w:rsidRPr="00F618E9">
              <w:rPr>
                <w:color w:val="000000"/>
                <w:sz w:val="20"/>
                <w:szCs w:val="20"/>
              </w:rPr>
              <w:br/>
              <w:t>исследования</w:t>
            </w:r>
            <w:r w:rsidRPr="00F618E9">
              <w:rPr>
                <w:color w:val="000000"/>
                <w:sz w:val="20"/>
                <w:szCs w:val="20"/>
              </w:rPr>
              <w:br/>
              <w:t>биопсийного</w:t>
            </w:r>
            <w:r w:rsidRPr="00F618E9">
              <w:rPr>
                <w:color w:val="000000"/>
                <w:sz w:val="20"/>
                <w:szCs w:val="20"/>
              </w:rPr>
              <w:br/>
              <w:t>(операционного)</w:t>
            </w:r>
            <w:r w:rsidRPr="00F618E9">
              <w:rPr>
                <w:color w:val="000000"/>
                <w:sz w:val="20"/>
                <w:szCs w:val="20"/>
              </w:rPr>
              <w:br/>
              <w:t>материала</w:t>
            </w:r>
          </w:p>
        </w:tc>
        <w:tc>
          <w:tcPr>
            <w:tcW w:w="610" w:type="dxa"/>
            <w:tcBorders>
              <w:top w:val="single" w:sz="4" w:space="0" w:color="000000"/>
              <w:left w:val="nil"/>
              <w:bottom w:val="single" w:sz="4" w:space="0" w:color="000000"/>
              <w:right w:val="single" w:sz="4" w:space="0" w:color="000000"/>
            </w:tcBorders>
            <w:shd w:val="clear" w:color="auto" w:fill="auto"/>
          </w:tcPr>
          <w:p w14:paraId="7ECC4CCD" w14:textId="77777777" w:rsidR="00FB7481" w:rsidRPr="00F618E9" w:rsidRDefault="00FB7481" w:rsidP="009E2176">
            <w:pPr>
              <w:jc w:val="center"/>
              <w:rPr>
                <w:color w:val="000000"/>
                <w:sz w:val="20"/>
                <w:szCs w:val="20"/>
              </w:rPr>
            </w:pPr>
            <w:r w:rsidRPr="00F618E9">
              <w:rPr>
                <w:color w:val="000000"/>
                <w:sz w:val="20"/>
                <w:szCs w:val="20"/>
              </w:rPr>
              <w:t>Осмотр</w:t>
            </w:r>
            <w:r w:rsidRPr="00F618E9">
              <w:rPr>
                <w:color w:val="000000"/>
                <w:sz w:val="20"/>
                <w:szCs w:val="20"/>
              </w:rPr>
              <w:br/>
              <w:t>(консультация)</w:t>
            </w:r>
            <w:r w:rsidRPr="00F618E9">
              <w:rPr>
                <w:color w:val="000000"/>
                <w:sz w:val="20"/>
                <w:szCs w:val="20"/>
              </w:rPr>
              <w:br/>
              <w:t>пациента</w:t>
            </w:r>
          </w:p>
        </w:tc>
        <w:tc>
          <w:tcPr>
            <w:tcW w:w="779" w:type="dxa"/>
            <w:tcBorders>
              <w:top w:val="single" w:sz="4" w:space="0" w:color="000000"/>
              <w:left w:val="nil"/>
              <w:bottom w:val="single" w:sz="4" w:space="0" w:color="000000"/>
              <w:right w:val="single" w:sz="4" w:space="0" w:color="000000"/>
            </w:tcBorders>
            <w:shd w:val="clear" w:color="auto" w:fill="auto"/>
          </w:tcPr>
          <w:p w14:paraId="7EAB478F" w14:textId="77777777" w:rsidR="00FB7481" w:rsidRPr="00F618E9" w:rsidRDefault="00FB7481" w:rsidP="009E2176">
            <w:pPr>
              <w:jc w:val="center"/>
              <w:rPr>
                <w:color w:val="000000"/>
                <w:sz w:val="20"/>
                <w:szCs w:val="20"/>
              </w:rPr>
            </w:pPr>
            <w:r w:rsidRPr="00F618E9">
              <w:rPr>
                <w:color w:val="000000"/>
                <w:sz w:val="20"/>
                <w:szCs w:val="20"/>
              </w:rPr>
              <w:t>Решение</w:t>
            </w:r>
            <w:r w:rsidRPr="00F618E9">
              <w:rPr>
                <w:color w:val="000000"/>
                <w:sz w:val="20"/>
                <w:szCs w:val="20"/>
              </w:rPr>
              <w:br/>
              <w:t>(протокол)</w:t>
            </w:r>
            <w:r w:rsidRPr="00F618E9">
              <w:rPr>
                <w:color w:val="000000"/>
                <w:sz w:val="20"/>
                <w:szCs w:val="20"/>
              </w:rPr>
              <w:br/>
              <w:t>врачебной</w:t>
            </w:r>
            <w:r w:rsidRPr="00F618E9">
              <w:rPr>
                <w:color w:val="000000"/>
                <w:sz w:val="20"/>
                <w:szCs w:val="20"/>
              </w:rPr>
              <w:br/>
              <w:t>комиссии</w:t>
            </w:r>
            <w:r w:rsidRPr="00F618E9">
              <w:rPr>
                <w:color w:val="000000"/>
                <w:sz w:val="20"/>
                <w:szCs w:val="20"/>
              </w:rPr>
              <w:br/>
              <w:t>(консилиума</w:t>
            </w:r>
            <w:r w:rsidRPr="00F618E9">
              <w:rPr>
                <w:color w:val="000000"/>
                <w:sz w:val="20"/>
                <w:szCs w:val="20"/>
              </w:rPr>
              <w:br/>
              <w:t xml:space="preserve"> врачей)</w:t>
            </w:r>
          </w:p>
        </w:tc>
        <w:tc>
          <w:tcPr>
            <w:tcW w:w="554" w:type="dxa"/>
            <w:tcBorders>
              <w:top w:val="single" w:sz="4" w:space="0" w:color="000000"/>
              <w:left w:val="nil"/>
              <w:bottom w:val="single" w:sz="4" w:space="0" w:color="000000"/>
              <w:right w:val="single" w:sz="4" w:space="0" w:color="000000"/>
            </w:tcBorders>
            <w:shd w:val="clear" w:color="auto" w:fill="auto"/>
          </w:tcPr>
          <w:p w14:paraId="0BE53928" w14:textId="77777777" w:rsidR="00FB7481" w:rsidRPr="00F618E9" w:rsidRDefault="00FB7481" w:rsidP="009E2176">
            <w:pPr>
              <w:jc w:val="center"/>
              <w:rPr>
                <w:color w:val="000000"/>
                <w:sz w:val="20"/>
                <w:szCs w:val="20"/>
              </w:rPr>
            </w:pPr>
            <w:r w:rsidRPr="00F618E9">
              <w:rPr>
                <w:color w:val="000000"/>
                <w:sz w:val="20"/>
                <w:szCs w:val="20"/>
              </w:rPr>
              <w:t>Диспансерное</w:t>
            </w:r>
            <w:r w:rsidRPr="00F618E9">
              <w:rPr>
                <w:color w:val="000000"/>
                <w:sz w:val="20"/>
                <w:szCs w:val="20"/>
              </w:rPr>
              <w:br/>
              <w:t>наблюдение</w:t>
            </w:r>
          </w:p>
        </w:tc>
        <w:tc>
          <w:tcPr>
            <w:tcW w:w="759" w:type="dxa"/>
            <w:tcBorders>
              <w:top w:val="single" w:sz="4" w:space="0" w:color="000000"/>
              <w:left w:val="nil"/>
              <w:bottom w:val="single" w:sz="4" w:space="0" w:color="000000"/>
              <w:right w:val="single" w:sz="4" w:space="0" w:color="000000"/>
            </w:tcBorders>
            <w:shd w:val="clear" w:color="auto" w:fill="auto"/>
          </w:tcPr>
          <w:p w14:paraId="73CE5EE9" w14:textId="77777777" w:rsidR="00FB7481" w:rsidRPr="00F618E9" w:rsidRDefault="00FB7481" w:rsidP="009E2176">
            <w:pPr>
              <w:jc w:val="center"/>
              <w:rPr>
                <w:color w:val="000000"/>
                <w:sz w:val="20"/>
                <w:szCs w:val="20"/>
              </w:rPr>
            </w:pPr>
            <w:r w:rsidRPr="00F618E9">
              <w:rPr>
                <w:color w:val="000000"/>
                <w:sz w:val="20"/>
                <w:szCs w:val="20"/>
              </w:rPr>
              <w:t>Лечение в</w:t>
            </w:r>
            <w:r w:rsidRPr="00F618E9">
              <w:rPr>
                <w:color w:val="000000"/>
                <w:sz w:val="20"/>
                <w:szCs w:val="20"/>
              </w:rPr>
              <w:br/>
              <w:t>условиях</w:t>
            </w:r>
            <w:r w:rsidRPr="00F618E9">
              <w:rPr>
                <w:color w:val="000000"/>
                <w:sz w:val="20"/>
                <w:szCs w:val="20"/>
              </w:rPr>
              <w:br/>
              <w:t>стационара</w:t>
            </w:r>
            <w:r w:rsidRPr="00F618E9">
              <w:rPr>
                <w:color w:val="000000"/>
                <w:sz w:val="20"/>
                <w:szCs w:val="20"/>
              </w:rPr>
              <w:br/>
              <w:t>(дневного</w:t>
            </w:r>
            <w:r w:rsidRPr="00F618E9">
              <w:rPr>
                <w:color w:val="000000"/>
                <w:sz w:val="20"/>
                <w:szCs w:val="20"/>
              </w:rPr>
              <w:br/>
              <w:t>стационара)</w:t>
            </w:r>
          </w:p>
        </w:tc>
        <w:tc>
          <w:tcPr>
            <w:tcW w:w="789" w:type="dxa"/>
            <w:tcBorders>
              <w:top w:val="single" w:sz="4" w:space="0" w:color="000000"/>
              <w:left w:val="nil"/>
              <w:bottom w:val="single" w:sz="4" w:space="0" w:color="000000"/>
              <w:right w:val="single" w:sz="4" w:space="0" w:color="000000"/>
            </w:tcBorders>
            <w:shd w:val="clear" w:color="auto" w:fill="auto"/>
          </w:tcPr>
          <w:p w14:paraId="4F1C175D"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цитологического</w:t>
            </w:r>
            <w:r w:rsidRPr="00F618E9">
              <w:rPr>
                <w:color w:val="000000"/>
                <w:sz w:val="20"/>
                <w:szCs w:val="20"/>
              </w:rPr>
              <w:br/>
              <w:t>исследования</w:t>
            </w:r>
          </w:p>
        </w:tc>
        <w:tc>
          <w:tcPr>
            <w:tcW w:w="570" w:type="dxa"/>
            <w:tcBorders>
              <w:top w:val="single" w:sz="4" w:space="0" w:color="000000"/>
              <w:left w:val="nil"/>
              <w:bottom w:val="single" w:sz="4" w:space="0" w:color="000000"/>
              <w:right w:val="single" w:sz="4" w:space="0" w:color="000000"/>
            </w:tcBorders>
            <w:shd w:val="clear" w:color="auto" w:fill="auto"/>
          </w:tcPr>
          <w:p w14:paraId="03B93B68"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оперативного</w:t>
            </w:r>
            <w:r w:rsidRPr="00F618E9">
              <w:rPr>
                <w:color w:val="000000"/>
                <w:sz w:val="20"/>
                <w:szCs w:val="20"/>
              </w:rPr>
              <w:br/>
              <w:t>вмешательства</w:t>
            </w:r>
          </w:p>
        </w:tc>
        <w:tc>
          <w:tcPr>
            <w:tcW w:w="846" w:type="dxa"/>
            <w:tcBorders>
              <w:top w:val="single" w:sz="4" w:space="0" w:color="000000"/>
              <w:left w:val="nil"/>
              <w:bottom w:val="single" w:sz="4" w:space="0" w:color="000000"/>
              <w:right w:val="single" w:sz="4" w:space="0" w:color="000000"/>
            </w:tcBorders>
            <w:shd w:val="clear" w:color="auto" w:fill="auto"/>
          </w:tcPr>
          <w:p w14:paraId="7428B87B" w14:textId="77777777" w:rsidR="00FB7481" w:rsidRPr="00F618E9" w:rsidRDefault="00FB7481" w:rsidP="009E2176">
            <w:pPr>
              <w:jc w:val="center"/>
              <w:rPr>
                <w:color w:val="000000"/>
                <w:sz w:val="20"/>
                <w:szCs w:val="20"/>
              </w:rPr>
            </w:pPr>
            <w:r w:rsidRPr="00F618E9">
              <w:rPr>
                <w:color w:val="000000"/>
                <w:sz w:val="20"/>
                <w:szCs w:val="20"/>
              </w:rPr>
              <w:t>Протокол</w:t>
            </w:r>
            <w:r w:rsidRPr="00F618E9">
              <w:rPr>
                <w:color w:val="000000"/>
                <w:sz w:val="20"/>
                <w:szCs w:val="20"/>
              </w:rPr>
              <w:br/>
              <w:t>на случай</w:t>
            </w:r>
            <w:r w:rsidRPr="00F618E9">
              <w:rPr>
                <w:color w:val="000000"/>
                <w:sz w:val="20"/>
                <w:szCs w:val="20"/>
              </w:rPr>
              <w:br/>
              <w:t>выявления</w:t>
            </w:r>
            <w:r w:rsidRPr="00F618E9">
              <w:rPr>
                <w:color w:val="000000"/>
                <w:sz w:val="20"/>
                <w:szCs w:val="20"/>
              </w:rPr>
              <w:br/>
              <w:t>у больного</w:t>
            </w:r>
            <w:r w:rsidRPr="00F618E9">
              <w:rPr>
                <w:color w:val="000000"/>
                <w:sz w:val="20"/>
                <w:szCs w:val="20"/>
              </w:rPr>
              <w:br/>
              <w:t>запущенной</w:t>
            </w:r>
            <w:r w:rsidRPr="00F618E9">
              <w:rPr>
                <w:color w:val="000000"/>
                <w:sz w:val="20"/>
                <w:szCs w:val="20"/>
              </w:rPr>
              <w:br/>
              <w:t>формы</w:t>
            </w:r>
            <w:r w:rsidRPr="00F618E9">
              <w:rPr>
                <w:color w:val="000000"/>
                <w:sz w:val="20"/>
                <w:szCs w:val="20"/>
              </w:rPr>
              <w:br/>
              <w:t>злокачественного</w:t>
            </w:r>
            <w:r w:rsidRPr="00F618E9">
              <w:rPr>
                <w:color w:val="000000"/>
                <w:sz w:val="20"/>
                <w:szCs w:val="20"/>
              </w:rPr>
              <w:br/>
              <w:t>новообразования</w:t>
            </w:r>
          </w:p>
        </w:tc>
        <w:tc>
          <w:tcPr>
            <w:tcW w:w="665" w:type="dxa"/>
            <w:tcBorders>
              <w:top w:val="single" w:sz="4" w:space="0" w:color="000000"/>
              <w:left w:val="nil"/>
              <w:bottom w:val="single" w:sz="4" w:space="0" w:color="000000"/>
              <w:right w:val="nil"/>
            </w:tcBorders>
            <w:shd w:val="clear" w:color="auto" w:fill="auto"/>
          </w:tcPr>
          <w:p w14:paraId="593A2D42" w14:textId="77777777" w:rsidR="00FB7481" w:rsidRPr="00F618E9" w:rsidRDefault="00FB7481" w:rsidP="009E2176">
            <w:pPr>
              <w:jc w:val="center"/>
              <w:rPr>
                <w:color w:val="000000"/>
                <w:sz w:val="20"/>
                <w:szCs w:val="20"/>
              </w:rPr>
            </w:pPr>
            <w:r w:rsidRPr="00F618E9">
              <w:rPr>
                <w:color w:val="000000"/>
                <w:sz w:val="20"/>
                <w:szCs w:val="20"/>
              </w:rPr>
              <w:t>Оказание</w:t>
            </w:r>
            <w:r w:rsidRPr="00F618E9">
              <w:rPr>
                <w:color w:val="000000"/>
                <w:sz w:val="20"/>
                <w:szCs w:val="20"/>
              </w:rPr>
              <w:br/>
              <w:t>медицинской</w:t>
            </w:r>
            <w:r w:rsidRPr="00F618E9">
              <w:rPr>
                <w:color w:val="000000"/>
                <w:sz w:val="20"/>
                <w:szCs w:val="20"/>
              </w:rPr>
              <w:br/>
              <w:t>помощи в</w:t>
            </w:r>
            <w:r w:rsidRPr="00F618E9">
              <w:rPr>
                <w:color w:val="000000"/>
                <w:sz w:val="20"/>
                <w:szCs w:val="20"/>
              </w:rPr>
              <w:br/>
              <w:t>амбулаторных</w:t>
            </w:r>
            <w:r w:rsidRPr="00F618E9">
              <w:rPr>
                <w:color w:val="000000"/>
                <w:sz w:val="20"/>
                <w:szCs w:val="20"/>
              </w:rPr>
              <w:br/>
              <w:t>условиях</w:t>
            </w:r>
          </w:p>
        </w:tc>
        <w:tc>
          <w:tcPr>
            <w:tcW w:w="572" w:type="dxa"/>
            <w:tcBorders>
              <w:top w:val="single" w:sz="4" w:space="0" w:color="000000"/>
              <w:left w:val="nil"/>
              <w:bottom w:val="single" w:sz="4" w:space="0" w:color="000000"/>
              <w:right w:val="single" w:sz="4" w:space="0" w:color="000000"/>
            </w:tcBorders>
            <w:shd w:val="clear" w:color="auto" w:fill="auto"/>
          </w:tcPr>
          <w:p w14:paraId="27E73071" w14:textId="77777777" w:rsidR="00FB7481" w:rsidRPr="00F618E9" w:rsidRDefault="00FB7481" w:rsidP="009E2176">
            <w:pPr>
              <w:jc w:val="center"/>
              <w:rPr>
                <w:color w:val="000000"/>
                <w:sz w:val="20"/>
                <w:szCs w:val="20"/>
              </w:rPr>
            </w:pPr>
            <w:r w:rsidRPr="00F618E9">
              <w:rPr>
                <w:color w:val="000000"/>
                <w:sz w:val="20"/>
                <w:szCs w:val="20"/>
              </w:rPr>
              <w:t>Медицинское</w:t>
            </w:r>
            <w:r w:rsidRPr="00F618E9">
              <w:rPr>
                <w:color w:val="000000"/>
                <w:sz w:val="20"/>
                <w:szCs w:val="20"/>
              </w:rPr>
              <w:br/>
              <w:t>свидетельство</w:t>
            </w:r>
            <w:r w:rsidRPr="00F618E9">
              <w:rPr>
                <w:color w:val="000000"/>
                <w:sz w:val="20"/>
                <w:szCs w:val="20"/>
              </w:rPr>
              <w:br/>
              <w:t>о смерти</w:t>
            </w:r>
          </w:p>
        </w:tc>
        <w:tc>
          <w:tcPr>
            <w:tcW w:w="775" w:type="dxa"/>
            <w:tcBorders>
              <w:top w:val="single" w:sz="4" w:space="0" w:color="000000"/>
              <w:left w:val="nil"/>
              <w:bottom w:val="single" w:sz="4" w:space="0" w:color="000000"/>
              <w:right w:val="single" w:sz="4" w:space="0" w:color="000000"/>
            </w:tcBorders>
            <w:shd w:val="clear" w:color="auto" w:fill="auto"/>
          </w:tcPr>
          <w:p w14:paraId="6B3A355E" w14:textId="77777777" w:rsidR="00FB7481" w:rsidRPr="00F618E9" w:rsidRDefault="00FB7481" w:rsidP="009E2176">
            <w:pPr>
              <w:jc w:val="center"/>
              <w:rPr>
                <w:color w:val="000000"/>
                <w:sz w:val="20"/>
                <w:szCs w:val="20"/>
              </w:rPr>
            </w:pPr>
            <w:r w:rsidRPr="00F618E9">
              <w:rPr>
                <w:color w:val="000000"/>
                <w:sz w:val="20"/>
                <w:szCs w:val="20"/>
              </w:rPr>
              <w:t>Назначение</w:t>
            </w:r>
            <w:r w:rsidRPr="00F618E9">
              <w:rPr>
                <w:color w:val="000000"/>
                <w:sz w:val="20"/>
                <w:szCs w:val="20"/>
              </w:rPr>
              <w:br/>
              <w:t>лекарственных</w:t>
            </w:r>
            <w:r w:rsidRPr="00F618E9">
              <w:rPr>
                <w:color w:val="000000"/>
                <w:sz w:val="20"/>
                <w:szCs w:val="20"/>
              </w:rPr>
              <w:br/>
              <w:t>препаратов</w:t>
            </w:r>
          </w:p>
        </w:tc>
        <w:tc>
          <w:tcPr>
            <w:tcW w:w="766" w:type="dxa"/>
            <w:tcBorders>
              <w:top w:val="single" w:sz="4" w:space="0" w:color="000000"/>
              <w:left w:val="nil"/>
              <w:bottom w:val="single" w:sz="4" w:space="0" w:color="000000"/>
              <w:right w:val="single" w:sz="4" w:space="0" w:color="000000"/>
            </w:tcBorders>
            <w:shd w:val="clear" w:color="auto" w:fill="auto"/>
          </w:tcPr>
          <w:p w14:paraId="331E3A94" w14:textId="77777777" w:rsidR="00FB7481" w:rsidRPr="00F618E9" w:rsidRDefault="00FB7481" w:rsidP="009E2176">
            <w:pPr>
              <w:jc w:val="center"/>
              <w:rPr>
                <w:color w:val="000000"/>
                <w:sz w:val="20"/>
                <w:szCs w:val="20"/>
              </w:rPr>
            </w:pPr>
            <w:r w:rsidRPr="00F618E9">
              <w:rPr>
                <w:color w:val="000000"/>
                <w:sz w:val="20"/>
                <w:szCs w:val="20"/>
              </w:rPr>
              <w:t>Информация</w:t>
            </w:r>
            <w:r w:rsidRPr="00F618E9">
              <w:rPr>
                <w:color w:val="000000"/>
                <w:sz w:val="20"/>
                <w:szCs w:val="20"/>
              </w:rPr>
              <w:br/>
              <w:t>о талоне</w:t>
            </w:r>
            <w:r w:rsidRPr="00F618E9">
              <w:rPr>
                <w:color w:val="000000"/>
                <w:sz w:val="20"/>
                <w:szCs w:val="20"/>
              </w:rPr>
              <w:br/>
              <w:t>на оказание</w:t>
            </w:r>
            <w:r w:rsidRPr="00F618E9">
              <w:rPr>
                <w:color w:val="000000"/>
                <w:sz w:val="20"/>
                <w:szCs w:val="20"/>
              </w:rPr>
              <w:br/>
              <w:t>ВМП</w:t>
            </w:r>
          </w:p>
        </w:tc>
        <w:tc>
          <w:tcPr>
            <w:tcW w:w="602" w:type="dxa"/>
            <w:tcBorders>
              <w:top w:val="single" w:sz="4" w:space="0" w:color="000000"/>
              <w:left w:val="nil"/>
              <w:bottom w:val="single" w:sz="4" w:space="0" w:color="000000"/>
              <w:right w:val="single" w:sz="4" w:space="0" w:color="000000"/>
            </w:tcBorders>
            <w:shd w:val="clear" w:color="auto" w:fill="auto"/>
          </w:tcPr>
          <w:p w14:paraId="29BA1B1B" w14:textId="77777777" w:rsidR="00FB7481" w:rsidRPr="00F618E9" w:rsidRDefault="00FB7481" w:rsidP="009E2176">
            <w:pPr>
              <w:jc w:val="center"/>
              <w:rPr>
                <w:color w:val="000000"/>
                <w:sz w:val="20"/>
                <w:szCs w:val="20"/>
              </w:rPr>
            </w:pPr>
            <w:r w:rsidRPr="00F618E9">
              <w:rPr>
                <w:color w:val="000000"/>
                <w:sz w:val="20"/>
                <w:szCs w:val="20"/>
              </w:rPr>
              <w:t>Ретроспективные</w:t>
            </w:r>
            <w:r w:rsidRPr="00F618E9">
              <w:rPr>
                <w:color w:val="000000"/>
                <w:sz w:val="20"/>
                <w:szCs w:val="20"/>
              </w:rPr>
              <w:br/>
              <w:t>данные по</w:t>
            </w:r>
            <w:r w:rsidRPr="00F618E9">
              <w:rPr>
                <w:color w:val="000000"/>
                <w:sz w:val="20"/>
                <w:szCs w:val="20"/>
              </w:rPr>
              <w:br/>
              <w:t>пациентам с</w:t>
            </w:r>
            <w:r w:rsidRPr="00F618E9">
              <w:rPr>
                <w:color w:val="000000"/>
                <w:sz w:val="20"/>
                <w:szCs w:val="20"/>
              </w:rPr>
              <w:br/>
              <w:t>онкологической</w:t>
            </w:r>
            <w:r w:rsidRPr="00F618E9">
              <w:rPr>
                <w:color w:val="000000"/>
                <w:sz w:val="20"/>
                <w:szCs w:val="20"/>
              </w:rPr>
              <w:br/>
              <w:t>патологией</w:t>
            </w:r>
          </w:p>
        </w:tc>
        <w:tc>
          <w:tcPr>
            <w:tcW w:w="565" w:type="dxa"/>
            <w:tcBorders>
              <w:top w:val="single" w:sz="4" w:space="0" w:color="000000"/>
              <w:left w:val="nil"/>
              <w:bottom w:val="single" w:sz="4" w:space="0" w:color="000000"/>
              <w:right w:val="nil"/>
            </w:tcBorders>
            <w:shd w:val="clear" w:color="auto" w:fill="auto"/>
          </w:tcPr>
          <w:p w14:paraId="63AE9E64" w14:textId="77777777" w:rsidR="00FB7481" w:rsidRPr="00F618E9" w:rsidRDefault="00FB7481" w:rsidP="009E2176">
            <w:pPr>
              <w:jc w:val="center"/>
              <w:rPr>
                <w:color w:val="000000"/>
                <w:sz w:val="20"/>
                <w:szCs w:val="20"/>
              </w:rPr>
            </w:pPr>
            <w:r w:rsidRPr="00F618E9">
              <w:rPr>
                <w:color w:val="000000"/>
                <w:sz w:val="20"/>
                <w:szCs w:val="20"/>
              </w:rPr>
              <w:t>Выписной</w:t>
            </w:r>
            <w:r w:rsidRPr="00F618E9">
              <w:rPr>
                <w:color w:val="000000"/>
                <w:sz w:val="20"/>
                <w:szCs w:val="20"/>
              </w:rPr>
              <w:br/>
              <w:t>эпикриз</w:t>
            </w:r>
            <w:r w:rsidRPr="00F618E9">
              <w:rPr>
                <w:color w:val="000000"/>
                <w:sz w:val="20"/>
                <w:szCs w:val="20"/>
              </w:rPr>
              <w:br/>
              <w:t>родильного</w:t>
            </w:r>
            <w:r w:rsidRPr="00F618E9">
              <w:rPr>
                <w:color w:val="000000"/>
                <w:sz w:val="20"/>
                <w:szCs w:val="20"/>
              </w:rPr>
              <w:br/>
              <w:t>дома</w:t>
            </w:r>
          </w:p>
        </w:tc>
        <w:tc>
          <w:tcPr>
            <w:tcW w:w="929" w:type="dxa"/>
            <w:tcBorders>
              <w:top w:val="single" w:sz="4" w:space="0" w:color="000000"/>
              <w:left w:val="nil"/>
              <w:bottom w:val="single" w:sz="4" w:space="0" w:color="000000"/>
              <w:right w:val="single" w:sz="4" w:space="0" w:color="000000"/>
            </w:tcBorders>
            <w:shd w:val="clear" w:color="auto" w:fill="auto"/>
          </w:tcPr>
          <w:p w14:paraId="3CFF5C63" w14:textId="77777777" w:rsidR="00FB7481" w:rsidRPr="00F618E9" w:rsidRDefault="00FB7481" w:rsidP="009E2176">
            <w:pPr>
              <w:jc w:val="center"/>
              <w:rPr>
                <w:color w:val="000000"/>
                <w:sz w:val="20"/>
                <w:szCs w:val="20"/>
              </w:rPr>
            </w:pPr>
            <w:r w:rsidRPr="00F618E9">
              <w:rPr>
                <w:color w:val="000000"/>
                <w:sz w:val="20"/>
                <w:szCs w:val="20"/>
              </w:rPr>
              <w:t>Карта</w:t>
            </w:r>
            <w:r w:rsidRPr="00F618E9">
              <w:rPr>
                <w:color w:val="000000"/>
                <w:sz w:val="20"/>
                <w:szCs w:val="20"/>
              </w:rPr>
              <w:br/>
              <w:t>вызова</w:t>
            </w:r>
            <w:r w:rsidRPr="00F618E9">
              <w:rPr>
                <w:color w:val="000000"/>
                <w:sz w:val="20"/>
                <w:szCs w:val="20"/>
              </w:rPr>
              <w:br/>
              <w:t>СМП</w:t>
            </w:r>
          </w:p>
        </w:tc>
        <w:tc>
          <w:tcPr>
            <w:tcW w:w="1134" w:type="dxa"/>
            <w:tcBorders>
              <w:top w:val="single" w:sz="4" w:space="0" w:color="000000"/>
              <w:left w:val="nil"/>
              <w:bottom w:val="single" w:sz="4" w:space="0" w:color="000000"/>
              <w:right w:val="single" w:sz="4" w:space="0" w:color="000000"/>
            </w:tcBorders>
            <w:shd w:val="clear" w:color="auto" w:fill="auto"/>
          </w:tcPr>
          <w:p w14:paraId="2B8817AF" w14:textId="77777777" w:rsidR="00FB7481" w:rsidRPr="00F618E9" w:rsidRDefault="00FB7481" w:rsidP="009E2176">
            <w:pPr>
              <w:jc w:val="center"/>
              <w:rPr>
                <w:color w:val="000000"/>
                <w:sz w:val="20"/>
                <w:szCs w:val="20"/>
              </w:rPr>
            </w:pPr>
            <w:r w:rsidRPr="00F618E9">
              <w:rPr>
                <w:color w:val="000000"/>
                <w:sz w:val="20"/>
                <w:szCs w:val="20"/>
              </w:rPr>
              <w:t>Медицинское</w:t>
            </w:r>
            <w:r w:rsidRPr="00F618E9">
              <w:rPr>
                <w:color w:val="000000"/>
                <w:sz w:val="20"/>
                <w:szCs w:val="20"/>
              </w:rPr>
              <w:br/>
              <w:t>свидетельство</w:t>
            </w:r>
            <w:r w:rsidRPr="00F618E9">
              <w:rPr>
                <w:color w:val="000000"/>
                <w:sz w:val="20"/>
                <w:szCs w:val="20"/>
              </w:rPr>
              <w:br/>
              <w:t>о перинатальной</w:t>
            </w:r>
            <w:r w:rsidRPr="00F618E9">
              <w:rPr>
                <w:color w:val="000000"/>
                <w:sz w:val="20"/>
                <w:szCs w:val="20"/>
              </w:rPr>
              <w:br/>
              <w:t>смерти</w:t>
            </w: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Pr>
          <w:p w14:paraId="1F01669F" w14:textId="77777777" w:rsidR="00FB7481" w:rsidRPr="00F618E9" w:rsidRDefault="00FB7481" w:rsidP="009E2176">
            <w:pPr>
              <w:widowControl w:val="0"/>
              <w:pBdr>
                <w:top w:val="nil"/>
                <w:left w:val="nil"/>
                <w:bottom w:val="nil"/>
                <w:right w:val="nil"/>
                <w:between w:val="nil"/>
              </w:pBdr>
              <w:spacing w:line="276" w:lineRule="auto"/>
              <w:rPr>
                <w:color w:val="000000"/>
                <w:sz w:val="20"/>
                <w:szCs w:val="20"/>
              </w:rPr>
            </w:pPr>
          </w:p>
        </w:tc>
      </w:tr>
      <w:tr w:rsidR="00FB7481" w14:paraId="5DFF364B" w14:textId="77777777" w:rsidTr="009E2176">
        <w:trPr>
          <w:trHeight w:val="300"/>
        </w:trPr>
        <w:tc>
          <w:tcPr>
            <w:tcW w:w="10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F37B78" w14:textId="77777777" w:rsidR="00FB7481" w:rsidRDefault="00FB7481" w:rsidP="009E2176">
            <w:pPr>
              <w:rPr>
                <w:color w:val="000000"/>
                <w:sz w:val="20"/>
                <w:szCs w:val="20"/>
              </w:rPr>
            </w:pPr>
            <w:r>
              <w:rPr>
                <w:color w:val="000000"/>
                <w:sz w:val="20"/>
                <w:szCs w:val="20"/>
              </w:rPr>
              <w:t>Итого:</w:t>
            </w:r>
          </w:p>
        </w:tc>
        <w:tc>
          <w:tcPr>
            <w:tcW w:w="523" w:type="dxa"/>
            <w:tcBorders>
              <w:top w:val="nil"/>
              <w:left w:val="nil"/>
              <w:bottom w:val="single" w:sz="4" w:space="0" w:color="000000"/>
              <w:right w:val="single" w:sz="4" w:space="0" w:color="000000"/>
            </w:tcBorders>
            <w:shd w:val="clear" w:color="auto" w:fill="auto"/>
            <w:vAlign w:val="center"/>
          </w:tcPr>
          <w:p w14:paraId="31D49E95" w14:textId="77777777" w:rsidR="00FB7481" w:rsidRDefault="00FB7481" w:rsidP="009E2176">
            <w:pPr>
              <w:jc w:val="center"/>
              <w:rPr>
                <w:color w:val="000000"/>
                <w:sz w:val="20"/>
                <w:szCs w:val="20"/>
              </w:rPr>
            </w:pPr>
            <w:r>
              <w:rPr>
                <w:color w:val="000000"/>
                <w:sz w:val="20"/>
                <w:szCs w:val="20"/>
              </w:rPr>
              <w:t xml:space="preserve"> </w:t>
            </w:r>
          </w:p>
        </w:tc>
        <w:tc>
          <w:tcPr>
            <w:tcW w:w="449" w:type="dxa"/>
            <w:tcBorders>
              <w:top w:val="single" w:sz="4" w:space="0" w:color="000000"/>
              <w:left w:val="nil"/>
              <w:bottom w:val="single" w:sz="4" w:space="0" w:color="000000"/>
              <w:right w:val="single" w:sz="4" w:space="0" w:color="000000"/>
            </w:tcBorders>
            <w:shd w:val="clear" w:color="auto" w:fill="auto"/>
            <w:vAlign w:val="center"/>
          </w:tcPr>
          <w:p w14:paraId="44D49ADD" w14:textId="77777777" w:rsidR="00FB7481" w:rsidRDefault="00FB7481" w:rsidP="009E2176">
            <w:pPr>
              <w:jc w:val="center"/>
              <w:rPr>
                <w:color w:val="000000"/>
                <w:sz w:val="20"/>
                <w:szCs w:val="20"/>
              </w:rPr>
            </w:pPr>
            <w:r>
              <w:rPr>
                <w:color w:val="000000"/>
                <w:sz w:val="20"/>
                <w:szCs w:val="20"/>
              </w:rPr>
              <w:t xml:space="preserve"> </w:t>
            </w:r>
          </w:p>
        </w:tc>
        <w:tc>
          <w:tcPr>
            <w:tcW w:w="758" w:type="dxa"/>
            <w:tcBorders>
              <w:top w:val="single" w:sz="4" w:space="0" w:color="000000"/>
              <w:left w:val="nil"/>
              <w:bottom w:val="single" w:sz="4" w:space="0" w:color="000000"/>
              <w:right w:val="single" w:sz="4" w:space="0" w:color="000000"/>
            </w:tcBorders>
            <w:shd w:val="clear" w:color="auto" w:fill="auto"/>
            <w:vAlign w:val="center"/>
          </w:tcPr>
          <w:p w14:paraId="2B45D6DF" w14:textId="77777777" w:rsidR="00FB7481" w:rsidRDefault="00FB7481" w:rsidP="009E2176">
            <w:pPr>
              <w:jc w:val="center"/>
              <w:rPr>
                <w:color w:val="000000"/>
                <w:sz w:val="20"/>
                <w:szCs w:val="20"/>
              </w:rPr>
            </w:pPr>
            <w:r>
              <w:rPr>
                <w:color w:val="000000"/>
                <w:sz w:val="20"/>
                <w:szCs w:val="20"/>
              </w:rPr>
              <w:t xml:space="preserve"> </w:t>
            </w:r>
          </w:p>
        </w:tc>
        <w:tc>
          <w:tcPr>
            <w:tcW w:w="777" w:type="dxa"/>
            <w:tcBorders>
              <w:top w:val="single" w:sz="4" w:space="0" w:color="000000"/>
              <w:left w:val="nil"/>
              <w:bottom w:val="single" w:sz="4" w:space="0" w:color="000000"/>
              <w:right w:val="single" w:sz="4" w:space="0" w:color="000000"/>
            </w:tcBorders>
            <w:shd w:val="clear" w:color="auto" w:fill="auto"/>
            <w:vAlign w:val="center"/>
          </w:tcPr>
          <w:p w14:paraId="3150E089" w14:textId="77777777" w:rsidR="00FB7481" w:rsidRDefault="00FB7481" w:rsidP="009E2176">
            <w:pPr>
              <w:jc w:val="center"/>
              <w:rPr>
                <w:color w:val="000000"/>
                <w:sz w:val="20"/>
                <w:szCs w:val="20"/>
              </w:rPr>
            </w:pPr>
            <w:r>
              <w:rPr>
                <w:color w:val="000000"/>
                <w:sz w:val="20"/>
                <w:szCs w:val="20"/>
              </w:rPr>
              <w:t xml:space="preserve"> </w:t>
            </w:r>
          </w:p>
        </w:tc>
        <w:tc>
          <w:tcPr>
            <w:tcW w:w="610" w:type="dxa"/>
            <w:tcBorders>
              <w:top w:val="single" w:sz="4" w:space="0" w:color="000000"/>
              <w:left w:val="nil"/>
              <w:bottom w:val="single" w:sz="4" w:space="0" w:color="000000"/>
              <w:right w:val="single" w:sz="4" w:space="0" w:color="000000"/>
            </w:tcBorders>
            <w:shd w:val="clear" w:color="auto" w:fill="auto"/>
            <w:vAlign w:val="center"/>
          </w:tcPr>
          <w:p w14:paraId="06C2B21A" w14:textId="77777777" w:rsidR="00FB7481" w:rsidRDefault="00FB7481" w:rsidP="009E2176">
            <w:pPr>
              <w:jc w:val="center"/>
              <w:rPr>
                <w:color w:val="000000"/>
                <w:sz w:val="20"/>
                <w:szCs w:val="20"/>
              </w:rPr>
            </w:pPr>
            <w:r>
              <w:rPr>
                <w:color w:val="000000"/>
                <w:sz w:val="20"/>
                <w:szCs w:val="20"/>
              </w:rPr>
              <w:t xml:space="preserve"> </w:t>
            </w:r>
          </w:p>
        </w:tc>
        <w:tc>
          <w:tcPr>
            <w:tcW w:w="779" w:type="dxa"/>
            <w:tcBorders>
              <w:top w:val="single" w:sz="4" w:space="0" w:color="000000"/>
              <w:left w:val="nil"/>
              <w:bottom w:val="single" w:sz="4" w:space="0" w:color="000000"/>
              <w:right w:val="single" w:sz="4" w:space="0" w:color="000000"/>
            </w:tcBorders>
            <w:shd w:val="clear" w:color="auto" w:fill="auto"/>
            <w:vAlign w:val="center"/>
          </w:tcPr>
          <w:p w14:paraId="76374A1C" w14:textId="77777777" w:rsidR="00FB7481" w:rsidRDefault="00FB7481" w:rsidP="009E2176">
            <w:pPr>
              <w:jc w:val="center"/>
              <w:rPr>
                <w:color w:val="000000"/>
                <w:sz w:val="20"/>
                <w:szCs w:val="20"/>
              </w:rPr>
            </w:pPr>
            <w:r>
              <w:rPr>
                <w:color w:val="000000"/>
                <w:sz w:val="20"/>
                <w:szCs w:val="20"/>
              </w:rPr>
              <w:t xml:space="preserve"> </w:t>
            </w:r>
          </w:p>
        </w:tc>
        <w:tc>
          <w:tcPr>
            <w:tcW w:w="554" w:type="dxa"/>
            <w:tcBorders>
              <w:top w:val="single" w:sz="4" w:space="0" w:color="000000"/>
              <w:left w:val="nil"/>
              <w:bottom w:val="single" w:sz="4" w:space="0" w:color="000000"/>
              <w:right w:val="single" w:sz="4" w:space="0" w:color="000000"/>
            </w:tcBorders>
            <w:shd w:val="clear" w:color="auto" w:fill="auto"/>
            <w:vAlign w:val="center"/>
          </w:tcPr>
          <w:p w14:paraId="42231CFE" w14:textId="77777777" w:rsidR="00FB7481" w:rsidRDefault="00FB7481" w:rsidP="009E2176">
            <w:pPr>
              <w:jc w:val="center"/>
              <w:rPr>
                <w:color w:val="000000"/>
                <w:sz w:val="20"/>
                <w:szCs w:val="20"/>
              </w:rPr>
            </w:pPr>
            <w:r>
              <w:rPr>
                <w:color w:val="000000"/>
                <w:sz w:val="20"/>
                <w:szCs w:val="20"/>
              </w:rPr>
              <w:t xml:space="preserve"> </w:t>
            </w:r>
          </w:p>
        </w:tc>
        <w:tc>
          <w:tcPr>
            <w:tcW w:w="759" w:type="dxa"/>
            <w:tcBorders>
              <w:top w:val="single" w:sz="4" w:space="0" w:color="000000"/>
              <w:left w:val="nil"/>
              <w:bottom w:val="single" w:sz="4" w:space="0" w:color="000000"/>
              <w:right w:val="single" w:sz="4" w:space="0" w:color="000000"/>
            </w:tcBorders>
            <w:shd w:val="clear" w:color="auto" w:fill="auto"/>
            <w:vAlign w:val="center"/>
          </w:tcPr>
          <w:p w14:paraId="581C09D3" w14:textId="77777777" w:rsidR="00FB7481" w:rsidRDefault="00FB7481" w:rsidP="009E2176">
            <w:pPr>
              <w:jc w:val="center"/>
              <w:rPr>
                <w:color w:val="000000"/>
                <w:sz w:val="20"/>
                <w:szCs w:val="20"/>
              </w:rPr>
            </w:pPr>
            <w:r>
              <w:rPr>
                <w:color w:val="000000"/>
                <w:sz w:val="20"/>
                <w:szCs w:val="20"/>
              </w:rPr>
              <w:t xml:space="preserve"> </w:t>
            </w:r>
          </w:p>
        </w:tc>
        <w:tc>
          <w:tcPr>
            <w:tcW w:w="789" w:type="dxa"/>
            <w:tcBorders>
              <w:top w:val="single" w:sz="4" w:space="0" w:color="000000"/>
              <w:left w:val="nil"/>
              <w:bottom w:val="single" w:sz="4" w:space="0" w:color="000000"/>
              <w:right w:val="single" w:sz="4" w:space="0" w:color="000000"/>
            </w:tcBorders>
            <w:shd w:val="clear" w:color="auto" w:fill="auto"/>
            <w:vAlign w:val="center"/>
          </w:tcPr>
          <w:p w14:paraId="46B1BD6B" w14:textId="77777777" w:rsidR="00FB7481" w:rsidRDefault="00FB7481" w:rsidP="009E2176">
            <w:pPr>
              <w:jc w:val="center"/>
              <w:rPr>
                <w:color w:val="000000"/>
                <w:sz w:val="20"/>
                <w:szCs w:val="20"/>
              </w:rPr>
            </w:pPr>
            <w:r>
              <w:rPr>
                <w:color w:val="000000"/>
                <w:sz w:val="20"/>
                <w:szCs w:val="20"/>
              </w:rPr>
              <w:t xml:space="preserve"> </w:t>
            </w:r>
          </w:p>
        </w:tc>
        <w:tc>
          <w:tcPr>
            <w:tcW w:w="570" w:type="dxa"/>
            <w:tcBorders>
              <w:top w:val="single" w:sz="4" w:space="0" w:color="000000"/>
              <w:left w:val="nil"/>
              <w:bottom w:val="single" w:sz="4" w:space="0" w:color="000000"/>
              <w:right w:val="single" w:sz="4" w:space="0" w:color="000000"/>
            </w:tcBorders>
            <w:shd w:val="clear" w:color="auto" w:fill="auto"/>
            <w:vAlign w:val="center"/>
          </w:tcPr>
          <w:p w14:paraId="2BBC7C93" w14:textId="77777777" w:rsidR="00FB7481" w:rsidRDefault="00FB7481" w:rsidP="009E2176">
            <w:pPr>
              <w:jc w:val="center"/>
              <w:rPr>
                <w:color w:val="000000"/>
                <w:sz w:val="20"/>
                <w:szCs w:val="20"/>
              </w:rPr>
            </w:pPr>
            <w:r>
              <w:rPr>
                <w:color w:val="000000"/>
                <w:sz w:val="20"/>
                <w:szCs w:val="20"/>
              </w:rPr>
              <w:t xml:space="preserve"> </w:t>
            </w:r>
          </w:p>
        </w:tc>
        <w:tc>
          <w:tcPr>
            <w:tcW w:w="846" w:type="dxa"/>
            <w:tcBorders>
              <w:top w:val="single" w:sz="4" w:space="0" w:color="000000"/>
              <w:left w:val="nil"/>
              <w:bottom w:val="single" w:sz="4" w:space="0" w:color="000000"/>
              <w:right w:val="single" w:sz="4" w:space="0" w:color="000000"/>
            </w:tcBorders>
            <w:shd w:val="clear" w:color="auto" w:fill="auto"/>
            <w:vAlign w:val="center"/>
          </w:tcPr>
          <w:p w14:paraId="7903F0E9" w14:textId="77777777" w:rsidR="00FB7481" w:rsidRDefault="00FB7481" w:rsidP="009E2176">
            <w:pPr>
              <w:jc w:val="center"/>
              <w:rPr>
                <w:color w:val="000000"/>
                <w:sz w:val="20"/>
                <w:szCs w:val="20"/>
              </w:rPr>
            </w:pPr>
            <w:r>
              <w:rPr>
                <w:color w:val="000000"/>
                <w:sz w:val="20"/>
                <w:szCs w:val="20"/>
              </w:rPr>
              <w:t xml:space="preserve"> </w:t>
            </w:r>
          </w:p>
        </w:tc>
        <w:tc>
          <w:tcPr>
            <w:tcW w:w="665" w:type="dxa"/>
            <w:tcBorders>
              <w:top w:val="single" w:sz="4" w:space="0" w:color="000000"/>
              <w:left w:val="nil"/>
              <w:bottom w:val="single" w:sz="4" w:space="0" w:color="000000"/>
              <w:right w:val="nil"/>
            </w:tcBorders>
            <w:shd w:val="clear" w:color="auto" w:fill="auto"/>
            <w:vAlign w:val="center"/>
          </w:tcPr>
          <w:p w14:paraId="273E0EDC" w14:textId="77777777" w:rsidR="00FB7481" w:rsidRDefault="00FB7481" w:rsidP="009E2176">
            <w:pPr>
              <w:jc w:val="center"/>
              <w:rPr>
                <w:color w:val="000000"/>
                <w:sz w:val="20"/>
                <w:szCs w:val="20"/>
              </w:rPr>
            </w:pPr>
            <w:r>
              <w:rPr>
                <w:color w:val="000000"/>
                <w:sz w:val="20"/>
                <w:szCs w:val="20"/>
              </w:rPr>
              <w:t xml:space="preserve"> </w:t>
            </w:r>
          </w:p>
        </w:tc>
        <w:tc>
          <w:tcPr>
            <w:tcW w:w="572" w:type="dxa"/>
            <w:tcBorders>
              <w:top w:val="single" w:sz="4" w:space="0" w:color="000000"/>
              <w:left w:val="nil"/>
              <w:bottom w:val="single" w:sz="4" w:space="0" w:color="000000"/>
              <w:right w:val="single" w:sz="4" w:space="0" w:color="000000"/>
            </w:tcBorders>
            <w:shd w:val="clear" w:color="auto" w:fill="auto"/>
            <w:vAlign w:val="center"/>
          </w:tcPr>
          <w:p w14:paraId="12CCDD46" w14:textId="77777777" w:rsidR="00FB7481" w:rsidRDefault="00FB7481" w:rsidP="009E2176">
            <w:pPr>
              <w:jc w:val="center"/>
              <w:rPr>
                <w:color w:val="000000"/>
                <w:sz w:val="20"/>
                <w:szCs w:val="20"/>
              </w:rPr>
            </w:pPr>
            <w:r>
              <w:rPr>
                <w:color w:val="000000"/>
                <w:sz w:val="20"/>
                <w:szCs w:val="20"/>
              </w:rPr>
              <w:t xml:space="preserve"> </w:t>
            </w:r>
          </w:p>
        </w:tc>
        <w:tc>
          <w:tcPr>
            <w:tcW w:w="775" w:type="dxa"/>
            <w:tcBorders>
              <w:top w:val="single" w:sz="4" w:space="0" w:color="000000"/>
              <w:left w:val="nil"/>
              <w:bottom w:val="single" w:sz="4" w:space="0" w:color="000000"/>
              <w:right w:val="single" w:sz="4" w:space="0" w:color="000000"/>
            </w:tcBorders>
            <w:shd w:val="clear" w:color="auto" w:fill="auto"/>
            <w:vAlign w:val="center"/>
          </w:tcPr>
          <w:p w14:paraId="5851879E" w14:textId="77777777" w:rsidR="00FB7481" w:rsidRDefault="00FB7481" w:rsidP="009E2176">
            <w:pPr>
              <w:jc w:val="center"/>
              <w:rPr>
                <w:color w:val="000000"/>
                <w:sz w:val="20"/>
                <w:szCs w:val="20"/>
              </w:rPr>
            </w:pPr>
            <w:r>
              <w:rPr>
                <w:color w:val="000000"/>
                <w:sz w:val="20"/>
                <w:szCs w:val="20"/>
              </w:rPr>
              <w:t xml:space="preserve"> </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4ACC9349" w14:textId="77777777" w:rsidR="00FB7481" w:rsidRDefault="00FB7481" w:rsidP="009E2176">
            <w:pPr>
              <w:jc w:val="center"/>
              <w:rPr>
                <w:color w:val="000000"/>
                <w:sz w:val="20"/>
                <w:szCs w:val="20"/>
              </w:rPr>
            </w:pPr>
            <w:r>
              <w:rPr>
                <w:color w:val="000000"/>
                <w:sz w:val="20"/>
                <w:szCs w:val="20"/>
              </w:rPr>
              <w:t xml:space="preserve"> </w:t>
            </w:r>
          </w:p>
        </w:tc>
        <w:tc>
          <w:tcPr>
            <w:tcW w:w="602" w:type="dxa"/>
            <w:tcBorders>
              <w:top w:val="single" w:sz="4" w:space="0" w:color="000000"/>
              <w:left w:val="nil"/>
              <w:bottom w:val="single" w:sz="4" w:space="0" w:color="000000"/>
              <w:right w:val="single" w:sz="4" w:space="0" w:color="000000"/>
            </w:tcBorders>
            <w:shd w:val="clear" w:color="auto" w:fill="auto"/>
            <w:vAlign w:val="center"/>
          </w:tcPr>
          <w:p w14:paraId="253B3E06" w14:textId="77777777" w:rsidR="00FB7481" w:rsidRDefault="00FB7481" w:rsidP="009E2176">
            <w:pPr>
              <w:jc w:val="center"/>
              <w:rPr>
                <w:color w:val="000000"/>
                <w:sz w:val="20"/>
                <w:szCs w:val="20"/>
              </w:rPr>
            </w:pPr>
            <w:r>
              <w:rPr>
                <w:color w:val="000000"/>
                <w:sz w:val="20"/>
                <w:szCs w:val="20"/>
              </w:rPr>
              <w:t xml:space="preserve"> </w:t>
            </w:r>
          </w:p>
        </w:tc>
        <w:tc>
          <w:tcPr>
            <w:tcW w:w="565" w:type="dxa"/>
            <w:tcBorders>
              <w:top w:val="single" w:sz="4" w:space="0" w:color="000000"/>
              <w:left w:val="nil"/>
              <w:bottom w:val="single" w:sz="4" w:space="0" w:color="000000"/>
              <w:right w:val="nil"/>
            </w:tcBorders>
            <w:shd w:val="clear" w:color="auto" w:fill="auto"/>
            <w:vAlign w:val="center"/>
          </w:tcPr>
          <w:p w14:paraId="6CC7323C" w14:textId="77777777" w:rsidR="00FB7481" w:rsidRDefault="00FB7481" w:rsidP="009E2176">
            <w:pPr>
              <w:jc w:val="center"/>
              <w:rPr>
                <w:color w:val="000000"/>
                <w:sz w:val="20"/>
                <w:szCs w:val="20"/>
              </w:rPr>
            </w:pPr>
            <w:r>
              <w:rPr>
                <w:color w:val="000000"/>
                <w:sz w:val="20"/>
                <w:szCs w:val="20"/>
              </w:rPr>
              <w:t xml:space="preserve"> </w:t>
            </w:r>
          </w:p>
        </w:tc>
        <w:tc>
          <w:tcPr>
            <w:tcW w:w="929" w:type="dxa"/>
            <w:tcBorders>
              <w:top w:val="single" w:sz="4" w:space="0" w:color="000000"/>
              <w:left w:val="nil"/>
              <w:bottom w:val="single" w:sz="4" w:space="0" w:color="000000"/>
              <w:right w:val="single" w:sz="4" w:space="0" w:color="000000"/>
            </w:tcBorders>
            <w:shd w:val="clear" w:color="auto" w:fill="auto"/>
            <w:vAlign w:val="center"/>
          </w:tcPr>
          <w:p w14:paraId="30DF21A2" w14:textId="77777777" w:rsidR="00FB7481" w:rsidRDefault="00FB7481" w:rsidP="009E2176">
            <w:pPr>
              <w:jc w:val="center"/>
              <w:rPr>
                <w:color w:val="000000"/>
                <w:sz w:val="20"/>
                <w:szCs w:val="20"/>
              </w:rPr>
            </w:pPr>
            <w:r>
              <w:rPr>
                <w:color w:val="000000"/>
                <w:sz w:val="20"/>
                <w:szCs w:val="20"/>
              </w:rPr>
              <w:t xml:space="preserve"> </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B1A04D0" w14:textId="77777777" w:rsidR="00FB7481" w:rsidRDefault="00FB7481" w:rsidP="009E2176">
            <w:pPr>
              <w:jc w:val="center"/>
              <w:rPr>
                <w:color w:val="000000"/>
                <w:sz w:val="20"/>
                <w:szCs w:val="20"/>
              </w:rPr>
            </w:pPr>
            <w:r>
              <w:rPr>
                <w:color w:val="000000"/>
                <w:sz w:val="20"/>
                <w:szCs w:val="20"/>
              </w:rPr>
              <w:t xml:space="preserve"> </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30378BE9" w14:textId="77777777" w:rsidR="00FB7481" w:rsidRDefault="00FB7481" w:rsidP="009E2176">
            <w:pPr>
              <w:jc w:val="center"/>
              <w:rPr>
                <w:color w:val="000000"/>
                <w:sz w:val="20"/>
                <w:szCs w:val="20"/>
              </w:rPr>
            </w:pPr>
            <w:r>
              <w:rPr>
                <w:color w:val="000000"/>
                <w:sz w:val="20"/>
                <w:szCs w:val="20"/>
              </w:rPr>
              <w:t xml:space="preserve"> </w:t>
            </w:r>
          </w:p>
        </w:tc>
      </w:tr>
    </w:tbl>
    <w:p w14:paraId="22D2D47B" w14:textId="77777777" w:rsidR="00FB7481" w:rsidRDefault="00FB7481" w:rsidP="00FB7481">
      <w:r>
        <w:br w:type="page"/>
      </w:r>
    </w:p>
    <w:p w14:paraId="0D2E487B" w14:textId="77777777" w:rsidR="00FB7481" w:rsidRDefault="00FB7481" w:rsidP="00FB7481">
      <w:pPr>
        <w:keepNext/>
        <w:keepLines/>
        <w:pBdr>
          <w:top w:val="nil"/>
          <w:left w:val="nil"/>
          <w:bottom w:val="nil"/>
          <w:right w:val="nil"/>
          <w:between w:val="nil"/>
        </w:pBdr>
        <w:spacing w:after="240" w:line="360" w:lineRule="auto"/>
        <w:jc w:val="center"/>
        <w:rPr>
          <w:b/>
          <w:color w:val="000000"/>
        </w:rPr>
      </w:pPr>
      <w:r>
        <w:rPr>
          <w:b/>
          <w:color w:val="000000"/>
        </w:rPr>
        <w:t>Шаблон отчета "Сведения о состоянии документов ВИМИС"</w:t>
      </w:r>
    </w:p>
    <w:tbl>
      <w:tblPr>
        <w:tblW w:w="5204" w:type="pct"/>
        <w:tblInd w:w="-5" w:type="dxa"/>
        <w:tblCellMar>
          <w:left w:w="115" w:type="dxa"/>
          <w:right w:w="115" w:type="dxa"/>
        </w:tblCellMar>
        <w:tblLook w:val="0400" w:firstRow="0" w:lastRow="0" w:firstColumn="0" w:lastColumn="0" w:noHBand="0" w:noVBand="1"/>
      </w:tblPr>
      <w:tblGrid>
        <w:gridCol w:w="509"/>
        <w:gridCol w:w="1164"/>
        <w:gridCol w:w="1303"/>
        <w:gridCol w:w="1004"/>
        <w:gridCol w:w="1230"/>
        <w:gridCol w:w="1128"/>
        <w:gridCol w:w="1060"/>
        <w:gridCol w:w="1230"/>
        <w:gridCol w:w="1545"/>
        <w:gridCol w:w="1200"/>
        <w:gridCol w:w="1032"/>
        <w:gridCol w:w="1230"/>
        <w:gridCol w:w="1814"/>
      </w:tblGrid>
      <w:tr w:rsidR="00FB7481" w14:paraId="6BD50498" w14:textId="77777777" w:rsidTr="009E2176">
        <w:trPr>
          <w:trHeight w:val="765"/>
        </w:trPr>
        <w:tc>
          <w:tcPr>
            <w:tcW w:w="165" w:type="pct"/>
            <w:tcBorders>
              <w:top w:val="single" w:sz="4" w:space="0" w:color="000000"/>
              <w:left w:val="single" w:sz="4" w:space="0" w:color="000000"/>
              <w:bottom w:val="single" w:sz="4" w:space="0" w:color="000000"/>
              <w:right w:val="single" w:sz="4" w:space="0" w:color="000000"/>
            </w:tcBorders>
            <w:shd w:val="clear" w:color="auto" w:fill="auto"/>
          </w:tcPr>
          <w:p w14:paraId="439F4956" w14:textId="77777777" w:rsidR="00FB7481" w:rsidRDefault="00FB7481" w:rsidP="009E2176">
            <w:pPr>
              <w:jc w:val="center"/>
              <w:rPr>
                <w:color w:val="000000"/>
                <w:sz w:val="20"/>
                <w:szCs w:val="20"/>
              </w:rPr>
            </w:pPr>
            <w:bookmarkStart w:id="1116" w:name="bookmark=id.4du1wux" w:colFirst="0" w:colLast="0"/>
            <w:bookmarkEnd w:id="1116"/>
            <w:r>
              <w:rPr>
                <w:color w:val="000000"/>
                <w:sz w:val="20"/>
                <w:szCs w:val="20"/>
              </w:rPr>
              <w:t>№</w:t>
            </w:r>
            <w:r>
              <w:rPr>
                <w:color w:val="000000"/>
                <w:sz w:val="20"/>
                <w:szCs w:val="20"/>
              </w:rPr>
              <w:br/>
              <w:t>п/п</w:t>
            </w:r>
          </w:p>
        </w:tc>
        <w:tc>
          <w:tcPr>
            <w:tcW w:w="377" w:type="pct"/>
            <w:tcBorders>
              <w:top w:val="single" w:sz="4" w:space="0" w:color="000000"/>
              <w:left w:val="nil"/>
              <w:bottom w:val="single" w:sz="4" w:space="0" w:color="000000"/>
              <w:right w:val="single" w:sz="4" w:space="0" w:color="000000"/>
            </w:tcBorders>
            <w:shd w:val="clear" w:color="auto" w:fill="auto"/>
          </w:tcPr>
          <w:p w14:paraId="50CD39FD" w14:textId="77777777" w:rsidR="00FB7481" w:rsidRDefault="00FB7481" w:rsidP="009E2176">
            <w:pPr>
              <w:jc w:val="center"/>
              <w:rPr>
                <w:color w:val="000000"/>
                <w:sz w:val="20"/>
                <w:szCs w:val="20"/>
              </w:rPr>
            </w:pPr>
            <w:r>
              <w:rPr>
                <w:color w:val="000000"/>
                <w:sz w:val="20"/>
                <w:szCs w:val="20"/>
              </w:rPr>
              <w:t>Профиль</w:t>
            </w:r>
            <w:r>
              <w:rPr>
                <w:color w:val="000000"/>
                <w:sz w:val="20"/>
                <w:szCs w:val="20"/>
              </w:rPr>
              <w:br/>
              <w:t>ВИМИС</w:t>
            </w:r>
          </w:p>
        </w:tc>
        <w:tc>
          <w:tcPr>
            <w:tcW w:w="422" w:type="pct"/>
            <w:tcBorders>
              <w:top w:val="single" w:sz="4" w:space="0" w:color="000000"/>
              <w:left w:val="nil"/>
              <w:bottom w:val="single" w:sz="4" w:space="0" w:color="000000"/>
              <w:right w:val="single" w:sz="4" w:space="0" w:color="000000"/>
            </w:tcBorders>
            <w:shd w:val="clear" w:color="auto" w:fill="auto"/>
          </w:tcPr>
          <w:p w14:paraId="6C367F44" w14:textId="77777777" w:rsidR="00FB7481" w:rsidRDefault="00FB7481" w:rsidP="009E2176">
            <w:pPr>
              <w:jc w:val="center"/>
              <w:rPr>
                <w:color w:val="000000"/>
                <w:sz w:val="20"/>
                <w:szCs w:val="20"/>
              </w:rPr>
            </w:pPr>
            <w:r>
              <w:rPr>
                <w:color w:val="000000"/>
                <w:sz w:val="20"/>
                <w:szCs w:val="20"/>
              </w:rPr>
              <w:t>Тип документа (СМС)</w:t>
            </w:r>
          </w:p>
        </w:tc>
        <w:tc>
          <w:tcPr>
            <w:tcW w:w="325" w:type="pct"/>
            <w:tcBorders>
              <w:top w:val="single" w:sz="4" w:space="0" w:color="000000"/>
              <w:left w:val="nil"/>
              <w:bottom w:val="single" w:sz="4" w:space="0" w:color="000000"/>
              <w:right w:val="single" w:sz="4" w:space="0" w:color="000000"/>
            </w:tcBorders>
            <w:shd w:val="clear" w:color="auto" w:fill="auto"/>
          </w:tcPr>
          <w:p w14:paraId="01BD442D" w14:textId="77777777" w:rsidR="00FB7481" w:rsidRDefault="00FB7481" w:rsidP="009E2176">
            <w:pPr>
              <w:jc w:val="center"/>
              <w:rPr>
                <w:color w:val="000000"/>
                <w:sz w:val="20"/>
                <w:szCs w:val="20"/>
              </w:rPr>
            </w:pPr>
            <w:r>
              <w:rPr>
                <w:color w:val="000000"/>
                <w:sz w:val="20"/>
                <w:szCs w:val="20"/>
              </w:rPr>
              <w:t>Дата</w:t>
            </w:r>
            <w:r>
              <w:rPr>
                <w:color w:val="000000"/>
                <w:sz w:val="20"/>
                <w:szCs w:val="20"/>
              </w:rPr>
              <w:br/>
              <w:t>создания</w:t>
            </w:r>
          </w:p>
        </w:tc>
        <w:tc>
          <w:tcPr>
            <w:tcW w:w="398" w:type="pct"/>
            <w:tcBorders>
              <w:top w:val="single" w:sz="4" w:space="0" w:color="000000"/>
              <w:left w:val="nil"/>
              <w:bottom w:val="single" w:sz="4" w:space="0" w:color="000000"/>
              <w:right w:val="single" w:sz="4" w:space="0" w:color="000000"/>
            </w:tcBorders>
            <w:shd w:val="clear" w:color="auto" w:fill="auto"/>
          </w:tcPr>
          <w:p w14:paraId="54ED182F" w14:textId="77777777" w:rsidR="00FB7481" w:rsidRDefault="00FB7481" w:rsidP="009E2176">
            <w:pPr>
              <w:jc w:val="center"/>
              <w:rPr>
                <w:color w:val="000000"/>
                <w:sz w:val="20"/>
                <w:szCs w:val="20"/>
              </w:rPr>
            </w:pPr>
            <w:r>
              <w:rPr>
                <w:color w:val="000000"/>
                <w:sz w:val="20"/>
                <w:szCs w:val="20"/>
              </w:rPr>
              <w:t>Дата</w:t>
            </w:r>
            <w:r>
              <w:rPr>
                <w:color w:val="000000"/>
                <w:sz w:val="20"/>
                <w:szCs w:val="20"/>
              </w:rPr>
              <w:br/>
              <w:t>отправки</w:t>
            </w:r>
          </w:p>
        </w:tc>
        <w:tc>
          <w:tcPr>
            <w:tcW w:w="365" w:type="pct"/>
            <w:tcBorders>
              <w:top w:val="single" w:sz="4" w:space="0" w:color="000000"/>
              <w:left w:val="nil"/>
              <w:bottom w:val="single" w:sz="4" w:space="0" w:color="000000"/>
              <w:right w:val="single" w:sz="4" w:space="0" w:color="000000"/>
            </w:tcBorders>
            <w:shd w:val="clear" w:color="auto" w:fill="auto"/>
          </w:tcPr>
          <w:p w14:paraId="26C5B8DE" w14:textId="77777777" w:rsidR="00FB7481" w:rsidRDefault="00FB7481" w:rsidP="009E2176">
            <w:pPr>
              <w:jc w:val="center"/>
              <w:rPr>
                <w:color w:val="000000"/>
                <w:sz w:val="20"/>
                <w:szCs w:val="20"/>
              </w:rPr>
            </w:pPr>
            <w:r>
              <w:rPr>
                <w:color w:val="000000"/>
                <w:sz w:val="20"/>
                <w:szCs w:val="20"/>
              </w:rPr>
              <w:t>Статус документа (СМС)</w:t>
            </w:r>
          </w:p>
        </w:tc>
        <w:tc>
          <w:tcPr>
            <w:tcW w:w="343" w:type="pct"/>
            <w:tcBorders>
              <w:top w:val="single" w:sz="4" w:space="0" w:color="000000"/>
              <w:left w:val="nil"/>
              <w:bottom w:val="single" w:sz="4" w:space="0" w:color="000000"/>
              <w:right w:val="single" w:sz="4" w:space="0" w:color="000000"/>
            </w:tcBorders>
            <w:shd w:val="clear" w:color="auto" w:fill="auto"/>
          </w:tcPr>
          <w:p w14:paraId="0A51D573" w14:textId="77777777" w:rsidR="00FB7481" w:rsidRDefault="00FB7481" w:rsidP="009E2176">
            <w:pPr>
              <w:jc w:val="center"/>
              <w:rPr>
                <w:color w:val="000000"/>
                <w:sz w:val="20"/>
                <w:szCs w:val="20"/>
              </w:rPr>
            </w:pPr>
            <w:r>
              <w:rPr>
                <w:color w:val="000000"/>
                <w:sz w:val="20"/>
                <w:szCs w:val="20"/>
              </w:rPr>
              <w:t>Пациент</w:t>
            </w:r>
          </w:p>
        </w:tc>
        <w:tc>
          <w:tcPr>
            <w:tcW w:w="398" w:type="pct"/>
            <w:tcBorders>
              <w:top w:val="single" w:sz="4" w:space="0" w:color="000000"/>
              <w:left w:val="nil"/>
              <w:bottom w:val="single" w:sz="4" w:space="0" w:color="000000"/>
              <w:right w:val="single" w:sz="4" w:space="0" w:color="000000"/>
            </w:tcBorders>
            <w:shd w:val="clear" w:color="auto" w:fill="auto"/>
          </w:tcPr>
          <w:p w14:paraId="0076441E" w14:textId="77777777" w:rsidR="00FB7481" w:rsidRDefault="00FB7481" w:rsidP="009E2176">
            <w:pPr>
              <w:jc w:val="center"/>
              <w:rPr>
                <w:color w:val="000000"/>
                <w:sz w:val="20"/>
                <w:szCs w:val="20"/>
              </w:rPr>
            </w:pPr>
            <w:r>
              <w:rPr>
                <w:color w:val="000000"/>
                <w:sz w:val="20"/>
                <w:szCs w:val="20"/>
              </w:rPr>
              <w:t>Дата</w:t>
            </w:r>
            <w:r>
              <w:rPr>
                <w:color w:val="000000"/>
                <w:sz w:val="20"/>
                <w:szCs w:val="20"/>
              </w:rPr>
              <w:br/>
              <w:t>рождения</w:t>
            </w:r>
          </w:p>
        </w:tc>
        <w:tc>
          <w:tcPr>
            <w:tcW w:w="500" w:type="pct"/>
            <w:tcBorders>
              <w:top w:val="single" w:sz="4" w:space="0" w:color="000000"/>
              <w:left w:val="nil"/>
              <w:bottom w:val="single" w:sz="4" w:space="0" w:color="000000"/>
              <w:right w:val="single" w:sz="4" w:space="0" w:color="000000"/>
            </w:tcBorders>
            <w:shd w:val="clear" w:color="auto" w:fill="auto"/>
          </w:tcPr>
          <w:p w14:paraId="541FF43C" w14:textId="77777777" w:rsidR="00FB7481" w:rsidRDefault="00FB7481" w:rsidP="009E2176">
            <w:pPr>
              <w:jc w:val="center"/>
              <w:rPr>
                <w:color w:val="000000"/>
                <w:sz w:val="20"/>
                <w:szCs w:val="20"/>
              </w:rPr>
            </w:pPr>
            <w:r>
              <w:rPr>
                <w:color w:val="000000"/>
                <w:sz w:val="20"/>
                <w:szCs w:val="20"/>
              </w:rPr>
              <w:t>Медицинская организация</w:t>
            </w:r>
          </w:p>
        </w:tc>
        <w:tc>
          <w:tcPr>
            <w:tcW w:w="388" w:type="pct"/>
            <w:tcBorders>
              <w:top w:val="single" w:sz="4" w:space="0" w:color="000000"/>
              <w:left w:val="nil"/>
              <w:bottom w:val="single" w:sz="4" w:space="0" w:color="000000"/>
              <w:right w:val="single" w:sz="4" w:space="0" w:color="000000"/>
            </w:tcBorders>
            <w:shd w:val="clear" w:color="auto" w:fill="auto"/>
          </w:tcPr>
          <w:p w14:paraId="68E98A9F" w14:textId="77777777" w:rsidR="00FB7481" w:rsidRDefault="00FB7481" w:rsidP="009E2176">
            <w:pPr>
              <w:jc w:val="center"/>
              <w:rPr>
                <w:color w:val="000000"/>
                <w:sz w:val="20"/>
                <w:szCs w:val="20"/>
              </w:rPr>
            </w:pPr>
            <w:r>
              <w:rPr>
                <w:color w:val="000000"/>
                <w:sz w:val="20"/>
                <w:szCs w:val="20"/>
              </w:rPr>
              <w:t>Триггерная точка</w:t>
            </w:r>
          </w:p>
        </w:tc>
        <w:tc>
          <w:tcPr>
            <w:tcW w:w="334" w:type="pct"/>
            <w:tcBorders>
              <w:top w:val="single" w:sz="4" w:space="0" w:color="000000"/>
              <w:left w:val="nil"/>
              <w:bottom w:val="single" w:sz="4" w:space="0" w:color="000000"/>
              <w:right w:val="single" w:sz="4" w:space="0" w:color="000000"/>
            </w:tcBorders>
            <w:shd w:val="clear" w:color="auto" w:fill="auto"/>
          </w:tcPr>
          <w:p w14:paraId="6277DF7C" w14:textId="77777777" w:rsidR="00FB7481" w:rsidRDefault="00FB7481" w:rsidP="009E2176">
            <w:pPr>
              <w:jc w:val="center"/>
              <w:rPr>
                <w:color w:val="000000"/>
                <w:sz w:val="20"/>
                <w:szCs w:val="20"/>
              </w:rPr>
            </w:pPr>
            <w:r>
              <w:rPr>
                <w:color w:val="000000"/>
                <w:sz w:val="20"/>
                <w:szCs w:val="20"/>
              </w:rPr>
              <w:t>Номер версии</w:t>
            </w:r>
          </w:p>
        </w:tc>
        <w:tc>
          <w:tcPr>
            <w:tcW w:w="398" w:type="pct"/>
            <w:tcBorders>
              <w:top w:val="single" w:sz="4" w:space="0" w:color="000000"/>
              <w:left w:val="nil"/>
              <w:bottom w:val="single" w:sz="4" w:space="0" w:color="000000"/>
              <w:right w:val="single" w:sz="4" w:space="0" w:color="000000"/>
            </w:tcBorders>
            <w:shd w:val="clear" w:color="auto" w:fill="auto"/>
          </w:tcPr>
          <w:p w14:paraId="2BC57D34" w14:textId="77777777" w:rsidR="00FB7481" w:rsidRDefault="00FB7481" w:rsidP="009E2176">
            <w:pPr>
              <w:jc w:val="center"/>
              <w:rPr>
                <w:color w:val="000000"/>
                <w:sz w:val="20"/>
                <w:szCs w:val="20"/>
              </w:rPr>
            </w:pPr>
            <w:r>
              <w:rPr>
                <w:color w:val="000000"/>
                <w:sz w:val="20"/>
                <w:szCs w:val="20"/>
              </w:rPr>
              <w:t>ИД документа</w:t>
            </w:r>
          </w:p>
        </w:tc>
        <w:tc>
          <w:tcPr>
            <w:tcW w:w="587" w:type="pct"/>
            <w:tcBorders>
              <w:top w:val="single" w:sz="4" w:space="0" w:color="000000"/>
              <w:left w:val="nil"/>
              <w:bottom w:val="single" w:sz="4" w:space="0" w:color="000000"/>
              <w:right w:val="single" w:sz="4" w:space="0" w:color="000000"/>
            </w:tcBorders>
            <w:shd w:val="clear" w:color="auto" w:fill="auto"/>
          </w:tcPr>
          <w:p w14:paraId="5260EF9C" w14:textId="77777777" w:rsidR="00FB7481" w:rsidRDefault="00FB7481" w:rsidP="009E2176">
            <w:pPr>
              <w:jc w:val="center"/>
              <w:rPr>
                <w:color w:val="000000"/>
                <w:sz w:val="20"/>
                <w:szCs w:val="20"/>
              </w:rPr>
            </w:pPr>
            <w:r>
              <w:rPr>
                <w:color w:val="000000"/>
                <w:sz w:val="20"/>
                <w:szCs w:val="20"/>
              </w:rPr>
              <w:t>Сообщение об ошибке</w:t>
            </w:r>
          </w:p>
        </w:tc>
      </w:tr>
      <w:tr w:rsidR="00FB7481" w14:paraId="22B5169A" w14:textId="77777777" w:rsidTr="009E2176">
        <w:trPr>
          <w:trHeight w:val="359"/>
        </w:trPr>
        <w:tc>
          <w:tcPr>
            <w:tcW w:w="165" w:type="pct"/>
            <w:tcBorders>
              <w:top w:val="single" w:sz="4" w:space="0" w:color="000000"/>
              <w:left w:val="single" w:sz="4" w:space="0" w:color="000000"/>
              <w:bottom w:val="single" w:sz="4" w:space="0" w:color="000000"/>
              <w:right w:val="single" w:sz="4" w:space="0" w:color="000000"/>
            </w:tcBorders>
            <w:shd w:val="clear" w:color="auto" w:fill="auto"/>
          </w:tcPr>
          <w:p w14:paraId="661E1BA6" w14:textId="77777777" w:rsidR="00FB7481" w:rsidRDefault="00FB7481" w:rsidP="009E2176">
            <w:pPr>
              <w:jc w:val="center"/>
              <w:rPr>
                <w:color w:val="000000"/>
                <w:sz w:val="20"/>
                <w:szCs w:val="20"/>
              </w:rPr>
            </w:pPr>
            <w:r>
              <w:rPr>
                <w:color w:val="000000"/>
                <w:sz w:val="20"/>
                <w:szCs w:val="20"/>
              </w:rPr>
              <w:t>1</w:t>
            </w:r>
          </w:p>
        </w:tc>
        <w:tc>
          <w:tcPr>
            <w:tcW w:w="377" w:type="pct"/>
            <w:tcBorders>
              <w:top w:val="single" w:sz="4" w:space="0" w:color="000000"/>
              <w:left w:val="nil"/>
              <w:bottom w:val="single" w:sz="4" w:space="0" w:color="000000"/>
              <w:right w:val="single" w:sz="4" w:space="0" w:color="000000"/>
            </w:tcBorders>
            <w:shd w:val="clear" w:color="auto" w:fill="auto"/>
          </w:tcPr>
          <w:p w14:paraId="2C17A6D1" w14:textId="77777777" w:rsidR="00FB7481" w:rsidRDefault="00FB7481" w:rsidP="009E2176">
            <w:pPr>
              <w:jc w:val="center"/>
              <w:rPr>
                <w:color w:val="000000"/>
                <w:sz w:val="20"/>
                <w:szCs w:val="20"/>
              </w:rPr>
            </w:pPr>
            <w:r>
              <w:rPr>
                <w:color w:val="000000"/>
                <w:sz w:val="20"/>
                <w:szCs w:val="20"/>
              </w:rPr>
              <w:t>2</w:t>
            </w:r>
          </w:p>
        </w:tc>
        <w:tc>
          <w:tcPr>
            <w:tcW w:w="422" w:type="pct"/>
            <w:tcBorders>
              <w:top w:val="single" w:sz="4" w:space="0" w:color="000000"/>
              <w:left w:val="nil"/>
              <w:bottom w:val="single" w:sz="4" w:space="0" w:color="000000"/>
              <w:right w:val="single" w:sz="4" w:space="0" w:color="000000"/>
            </w:tcBorders>
            <w:shd w:val="clear" w:color="auto" w:fill="auto"/>
          </w:tcPr>
          <w:p w14:paraId="22676EE7" w14:textId="77777777" w:rsidR="00FB7481" w:rsidRDefault="00FB7481" w:rsidP="009E2176">
            <w:pPr>
              <w:jc w:val="center"/>
              <w:rPr>
                <w:color w:val="000000"/>
                <w:sz w:val="20"/>
                <w:szCs w:val="20"/>
              </w:rPr>
            </w:pPr>
            <w:r>
              <w:rPr>
                <w:color w:val="000000"/>
                <w:sz w:val="20"/>
                <w:szCs w:val="20"/>
              </w:rPr>
              <w:t>3</w:t>
            </w:r>
          </w:p>
        </w:tc>
        <w:tc>
          <w:tcPr>
            <w:tcW w:w="325" w:type="pct"/>
            <w:tcBorders>
              <w:top w:val="single" w:sz="4" w:space="0" w:color="000000"/>
              <w:left w:val="nil"/>
              <w:bottom w:val="single" w:sz="4" w:space="0" w:color="000000"/>
              <w:right w:val="single" w:sz="4" w:space="0" w:color="000000"/>
            </w:tcBorders>
            <w:shd w:val="clear" w:color="auto" w:fill="auto"/>
          </w:tcPr>
          <w:p w14:paraId="751658A0" w14:textId="77777777" w:rsidR="00FB7481" w:rsidRDefault="00FB7481" w:rsidP="009E2176">
            <w:pPr>
              <w:jc w:val="center"/>
              <w:rPr>
                <w:color w:val="000000"/>
                <w:sz w:val="20"/>
                <w:szCs w:val="20"/>
              </w:rPr>
            </w:pPr>
            <w:r>
              <w:rPr>
                <w:color w:val="000000"/>
                <w:sz w:val="20"/>
                <w:szCs w:val="20"/>
              </w:rPr>
              <w:t>4</w:t>
            </w:r>
          </w:p>
        </w:tc>
        <w:tc>
          <w:tcPr>
            <w:tcW w:w="398" w:type="pct"/>
            <w:tcBorders>
              <w:top w:val="single" w:sz="4" w:space="0" w:color="000000"/>
              <w:left w:val="nil"/>
              <w:bottom w:val="single" w:sz="4" w:space="0" w:color="000000"/>
              <w:right w:val="single" w:sz="4" w:space="0" w:color="000000"/>
            </w:tcBorders>
            <w:shd w:val="clear" w:color="auto" w:fill="auto"/>
          </w:tcPr>
          <w:p w14:paraId="7552E19E" w14:textId="77777777" w:rsidR="00FB7481" w:rsidRDefault="00FB7481" w:rsidP="009E2176">
            <w:pPr>
              <w:jc w:val="center"/>
              <w:rPr>
                <w:color w:val="000000"/>
                <w:sz w:val="20"/>
                <w:szCs w:val="20"/>
              </w:rPr>
            </w:pPr>
            <w:r>
              <w:rPr>
                <w:color w:val="000000"/>
                <w:sz w:val="20"/>
                <w:szCs w:val="20"/>
              </w:rPr>
              <w:t>5</w:t>
            </w:r>
          </w:p>
        </w:tc>
        <w:tc>
          <w:tcPr>
            <w:tcW w:w="365" w:type="pct"/>
            <w:tcBorders>
              <w:top w:val="single" w:sz="4" w:space="0" w:color="000000"/>
              <w:left w:val="nil"/>
              <w:bottom w:val="single" w:sz="4" w:space="0" w:color="000000"/>
              <w:right w:val="single" w:sz="4" w:space="0" w:color="000000"/>
            </w:tcBorders>
            <w:shd w:val="clear" w:color="auto" w:fill="auto"/>
          </w:tcPr>
          <w:p w14:paraId="07A64F08" w14:textId="77777777" w:rsidR="00FB7481" w:rsidRDefault="00FB7481" w:rsidP="009E2176">
            <w:pPr>
              <w:jc w:val="center"/>
              <w:rPr>
                <w:color w:val="000000"/>
                <w:sz w:val="20"/>
                <w:szCs w:val="20"/>
              </w:rPr>
            </w:pPr>
            <w:r>
              <w:rPr>
                <w:color w:val="000000"/>
                <w:sz w:val="20"/>
                <w:szCs w:val="20"/>
              </w:rPr>
              <w:t>6</w:t>
            </w:r>
          </w:p>
        </w:tc>
        <w:tc>
          <w:tcPr>
            <w:tcW w:w="343" w:type="pct"/>
            <w:tcBorders>
              <w:top w:val="single" w:sz="4" w:space="0" w:color="000000"/>
              <w:left w:val="nil"/>
              <w:bottom w:val="single" w:sz="4" w:space="0" w:color="000000"/>
              <w:right w:val="single" w:sz="4" w:space="0" w:color="000000"/>
            </w:tcBorders>
            <w:shd w:val="clear" w:color="auto" w:fill="auto"/>
          </w:tcPr>
          <w:p w14:paraId="1232974A" w14:textId="77777777" w:rsidR="00FB7481" w:rsidRDefault="00FB7481" w:rsidP="009E2176">
            <w:pPr>
              <w:jc w:val="center"/>
              <w:rPr>
                <w:color w:val="000000"/>
                <w:sz w:val="20"/>
                <w:szCs w:val="20"/>
              </w:rPr>
            </w:pPr>
            <w:r>
              <w:rPr>
                <w:color w:val="000000"/>
                <w:sz w:val="20"/>
                <w:szCs w:val="20"/>
              </w:rPr>
              <w:t>7</w:t>
            </w:r>
          </w:p>
        </w:tc>
        <w:tc>
          <w:tcPr>
            <w:tcW w:w="398" w:type="pct"/>
            <w:tcBorders>
              <w:top w:val="single" w:sz="4" w:space="0" w:color="000000"/>
              <w:left w:val="nil"/>
              <w:bottom w:val="single" w:sz="4" w:space="0" w:color="000000"/>
              <w:right w:val="single" w:sz="4" w:space="0" w:color="000000"/>
            </w:tcBorders>
            <w:shd w:val="clear" w:color="auto" w:fill="auto"/>
          </w:tcPr>
          <w:p w14:paraId="39E299E5" w14:textId="77777777" w:rsidR="00FB7481" w:rsidRDefault="00FB7481" w:rsidP="009E2176">
            <w:pPr>
              <w:jc w:val="center"/>
              <w:rPr>
                <w:color w:val="000000"/>
                <w:sz w:val="20"/>
                <w:szCs w:val="20"/>
              </w:rPr>
            </w:pPr>
            <w:r>
              <w:rPr>
                <w:color w:val="000000"/>
                <w:sz w:val="20"/>
                <w:szCs w:val="20"/>
              </w:rPr>
              <w:t>8</w:t>
            </w:r>
          </w:p>
        </w:tc>
        <w:tc>
          <w:tcPr>
            <w:tcW w:w="500" w:type="pct"/>
            <w:tcBorders>
              <w:top w:val="single" w:sz="4" w:space="0" w:color="000000"/>
              <w:left w:val="nil"/>
              <w:bottom w:val="single" w:sz="4" w:space="0" w:color="000000"/>
              <w:right w:val="single" w:sz="4" w:space="0" w:color="000000"/>
            </w:tcBorders>
            <w:shd w:val="clear" w:color="auto" w:fill="auto"/>
          </w:tcPr>
          <w:p w14:paraId="4536BFE1" w14:textId="77777777" w:rsidR="00FB7481" w:rsidRDefault="00FB7481" w:rsidP="009E2176">
            <w:pPr>
              <w:jc w:val="center"/>
              <w:rPr>
                <w:color w:val="000000"/>
                <w:sz w:val="20"/>
                <w:szCs w:val="20"/>
              </w:rPr>
            </w:pPr>
            <w:r>
              <w:rPr>
                <w:color w:val="000000"/>
                <w:sz w:val="20"/>
                <w:szCs w:val="20"/>
              </w:rPr>
              <w:t>9</w:t>
            </w:r>
          </w:p>
        </w:tc>
        <w:tc>
          <w:tcPr>
            <w:tcW w:w="388" w:type="pct"/>
            <w:tcBorders>
              <w:top w:val="single" w:sz="4" w:space="0" w:color="000000"/>
              <w:left w:val="nil"/>
              <w:bottom w:val="single" w:sz="4" w:space="0" w:color="000000"/>
              <w:right w:val="single" w:sz="4" w:space="0" w:color="000000"/>
            </w:tcBorders>
            <w:shd w:val="clear" w:color="auto" w:fill="auto"/>
          </w:tcPr>
          <w:p w14:paraId="606C04D6" w14:textId="77777777" w:rsidR="00FB7481" w:rsidRDefault="00FB7481" w:rsidP="009E2176">
            <w:pPr>
              <w:jc w:val="center"/>
              <w:rPr>
                <w:color w:val="000000"/>
                <w:sz w:val="20"/>
                <w:szCs w:val="20"/>
              </w:rPr>
            </w:pPr>
            <w:r>
              <w:rPr>
                <w:color w:val="000000"/>
                <w:sz w:val="20"/>
                <w:szCs w:val="20"/>
              </w:rPr>
              <w:t>10</w:t>
            </w:r>
          </w:p>
        </w:tc>
        <w:tc>
          <w:tcPr>
            <w:tcW w:w="334" w:type="pct"/>
            <w:tcBorders>
              <w:top w:val="single" w:sz="4" w:space="0" w:color="000000"/>
              <w:left w:val="nil"/>
              <w:bottom w:val="single" w:sz="4" w:space="0" w:color="000000"/>
              <w:right w:val="single" w:sz="4" w:space="0" w:color="000000"/>
            </w:tcBorders>
            <w:shd w:val="clear" w:color="auto" w:fill="auto"/>
          </w:tcPr>
          <w:p w14:paraId="2B026760" w14:textId="77777777" w:rsidR="00FB7481" w:rsidRDefault="00FB7481" w:rsidP="009E2176">
            <w:pPr>
              <w:jc w:val="center"/>
              <w:rPr>
                <w:color w:val="000000"/>
                <w:sz w:val="20"/>
                <w:szCs w:val="20"/>
              </w:rPr>
            </w:pPr>
            <w:r>
              <w:rPr>
                <w:color w:val="000000"/>
                <w:sz w:val="20"/>
                <w:szCs w:val="20"/>
              </w:rPr>
              <w:t>11</w:t>
            </w:r>
          </w:p>
        </w:tc>
        <w:tc>
          <w:tcPr>
            <w:tcW w:w="398" w:type="pct"/>
            <w:tcBorders>
              <w:top w:val="single" w:sz="4" w:space="0" w:color="000000"/>
              <w:left w:val="nil"/>
              <w:bottom w:val="single" w:sz="4" w:space="0" w:color="000000"/>
              <w:right w:val="single" w:sz="4" w:space="0" w:color="000000"/>
            </w:tcBorders>
            <w:shd w:val="clear" w:color="auto" w:fill="auto"/>
          </w:tcPr>
          <w:p w14:paraId="16449B5B" w14:textId="77777777" w:rsidR="00FB7481" w:rsidRDefault="00FB7481" w:rsidP="009E2176">
            <w:pPr>
              <w:jc w:val="center"/>
              <w:rPr>
                <w:color w:val="000000"/>
                <w:sz w:val="20"/>
                <w:szCs w:val="20"/>
              </w:rPr>
            </w:pPr>
            <w:r>
              <w:rPr>
                <w:color w:val="000000"/>
                <w:sz w:val="20"/>
                <w:szCs w:val="20"/>
              </w:rPr>
              <w:t>12</w:t>
            </w:r>
          </w:p>
        </w:tc>
        <w:tc>
          <w:tcPr>
            <w:tcW w:w="587" w:type="pct"/>
            <w:tcBorders>
              <w:top w:val="single" w:sz="4" w:space="0" w:color="000000"/>
              <w:left w:val="nil"/>
              <w:bottom w:val="single" w:sz="4" w:space="0" w:color="000000"/>
              <w:right w:val="single" w:sz="4" w:space="0" w:color="000000"/>
            </w:tcBorders>
            <w:shd w:val="clear" w:color="auto" w:fill="auto"/>
          </w:tcPr>
          <w:p w14:paraId="61089E7D" w14:textId="77777777" w:rsidR="00FB7481" w:rsidRDefault="00FB7481" w:rsidP="009E2176">
            <w:pPr>
              <w:jc w:val="center"/>
              <w:rPr>
                <w:color w:val="000000"/>
                <w:sz w:val="20"/>
                <w:szCs w:val="20"/>
              </w:rPr>
            </w:pPr>
            <w:r>
              <w:rPr>
                <w:color w:val="000000"/>
                <w:sz w:val="20"/>
                <w:szCs w:val="20"/>
              </w:rPr>
              <w:t>13</w:t>
            </w:r>
          </w:p>
        </w:tc>
      </w:tr>
      <w:tr w:rsidR="00FB7481" w14:paraId="22910C38" w14:textId="77777777" w:rsidTr="009E2176">
        <w:trPr>
          <w:trHeight w:val="300"/>
        </w:trPr>
        <w:tc>
          <w:tcPr>
            <w:tcW w:w="5000" w:type="pct"/>
            <w:gridSpan w:val="13"/>
            <w:tcBorders>
              <w:top w:val="nil"/>
              <w:left w:val="nil"/>
              <w:bottom w:val="nil"/>
              <w:right w:val="nil"/>
            </w:tcBorders>
            <w:shd w:val="clear" w:color="auto" w:fill="auto"/>
          </w:tcPr>
          <w:p w14:paraId="1830C8B8" w14:textId="77777777" w:rsidR="00FB7481" w:rsidRDefault="00FB7481" w:rsidP="009E2176">
            <w:pPr>
              <w:rPr>
                <w:color w:val="000000"/>
                <w:sz w:val="20"/>
                <w:szCs w:val="20"/>
              </w:rPr>
            </w:pPr>
          </w:p>
        </w:tc>
      </w:tr>
    </w:tbl>
    <w:p w14:paraId="318E7DDC" w14:textId="77777777" w:rsidR="00FB7481" w:rsidRDefault="00FB7481" w:rsidP="00FB7481"/>
    <w:p w14:paraId="427F3FA2" w14:textId="77777777" w:rsidR="00FB7481" w:rsidRDefault="00FB7481" w:rsidP="00FB7481">
      <w:r>
        <w:br w:type="page"/>
      </w:r>
    </w:p>
    <w:tbl>
      <w:tblPr>
        <w:tblW w:w="5000" w:type="pct"/>
        <w:tblLook w:val="04A0" w:firstRow="1" w:lastRow="0" w:firstColumn="1" w:lastColumn="0" w:noHBand="0" w:noVBand="1"/>
      </w:tblPr>
      <w:tblGrid>
        <w:gridCol w:w="1456"/>
        <w:gridCol w:w="1123"/>
        <w:gridCol w:w="1404"/>
        <w:gridCol w:w="1221"/>
        <w:gridCol w:w="1221"/>
        <w:gridCol w:w="1449"/>
        <w:gridCol w:w="706"/>
        <w:gridCol w:w="1163"/>
        <w:gridCol w:w="1239"/>
        <w:gridCol w:w="1163"/>
        <w:gridCol w:w="1239"/>
        <w:gridCol w:w="1469"/>
      </w:tblGrid>
      <w:tr w:rsidR="00FB7481" w:rsidRPr="00F618E9" w14:paraId="71AB1696" w14:textId="77777777" w:rsidTr="009E2176">
        <w:trPr>
          <w:trHeight w:val="300"/>
        </w:trPr>
        <w:tc>
          <w:tcPr>
            <w:tcW w:w="5000" w:type="pct"/>
            <w:gridSpan w:val="12"/>
            <w:tcBorders>
              <w:top w:val="nil"/>
              <w:left w:val="nil"/>
              <w:bottom w:val="nil"/>
              <w:right w:val="nil"/>
            </w:tcBorders>
            <w:shd w:val="clear" w:color="auto" w:fill="auto"/>
            <w:noWrap/>
            <w:vAlign w:val="center"/>
            <w:hideMark/>
          </w:tcPr>
          <w:p w14:paraId="26B8F41B" w14:textId="77777777" w:rsidR="00FB7481" w:rsidRPr="00F618E9" w:rsidRDefault="00FB7481" w:rsidP="009E2176">
            <w:pPr>
              <w:jc w:val="center"/>
              <w:rPr>
                <w:b/>
              </w:rPr>
            </w:pPr>
            <w:r w:rsidRPr="00F618E9">
              <w:rPr>
                <w:b/>
              </w:rPr>
              <w:t>Шаблон отчета "Сведения о количестве вакцинированных от Covid-19"</w:t>
            </w:r>
          </w:p>
          <w:p w14:paraId="207989E0" w14:textId="77777777" w:rsidR="00FB7481" w:rsidRPr="00F618E9" w:rsidRDefault="00FB7481" w:rsidP="009E2176">
            <w:pPr>
              <w:jc w:val="center"/>
              <w:rPr>
                <w:sz w:val="22"/>
                <w:szCs w:val="22"/>
              </w:rPr>
            </w:pPr>
          </w:p>
        </w:tc>
      </w:tr>
      <w:tr w:rsidR="00FB7481" w:rsidRPr="00F618E9" w14:paraId="246B1738" w14:textId="77777777" w:rsidTr="009E2176">
        <w:trPr>
          <w:trHeight w:val="300"/>
        </w:trPr>
        <w:tc>
          <w:tcPr>
            <w:tcW w:w="47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8E6BE2" w14:textId="77777777" w:rsidR="00FB7481" w:rsidRPr="00F618E9" w:rsidRDefault="00FB7481" w:rsidP="009E2176">
            <w:pPr>
              <w:jc w:val="center"/>
              <w:rPr>
                <w:sz w:val="22"/>
                <w:szCs w:val="22"/>
              </w:rPr>
            </w:pPr>
            <w:r w:rsidRPr="00F618E9">
              <w:rPr>
                <w:sz w:val="22"/>
                <w:szCs w:val="22"/>
              </w:rPr>
              <w:t>Наименование МО</w:t>
            </w:r>
          </w:p>
        </w:tc>
        <w:tc>
          <w:tcPr>
            <w:tcW w:w="4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CD8C74" w14:textId="77777777" w:rsidR="00FB7481" w:rsidRPr="00F618E9" w:rsidRDefault="00FB7481" w:rsidP="009E2176">
            <w:pPr>
              <w:jc w:val="center"/>
              <w:rPr>
                <w:sz w:val="22"/>
                <w:szCs w:val="22"/>
              </w:rPr>
            </w:pPr>
            <w:r w:rsidRPr="00F618E9">
              <w:rPr>
                <w:sz w:val="22"/>
                <w:szCs w:val="22"/>
              </w:rPr>
              <w:t>Отделение</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1FF54" w14:textId="77777777" w:rsidR="00FB7481" w:rsidRPr="00F618E9" w:rsidRDefault="00FB7481" w:rsidP="009E2176">
            <w:pPr>
              <w:jc w:val="center"/>
              <w:rPr>
                <w:sz w:val="22"/>
                <w:szCs w:val="22"/>
              </w:rPr>
            </w:pPr>
            <w:r w:rsidRPr="00F618E9">
              <w:rPr>
                <w:sz w:val="22"/>
                <w:szCs w:val="22"/>
              </w:rPr>
              <w:t>Медицинский работник</w:t>
            </w:r>
          </w:p>
        </w:tc>
        <w:tc>
          <w:tcPr>
            <w:tcW w:w="1618" w:type="pct"/>
            <w:gridSpan w:val="4"/>
            <w:tcBorders>
              <w:top w:val="single" w:sz="4" w:space="0" w:color="auto"/>
              <w:left w:val="nil"/>
              <w:bottom w:val="single" w:sz="4" w:space="0" w:color="auto"/>
              <w:right w:val="single" w:sz="4" w:space="0" w:color="auto"/>
            </w:tcBorders>
            <w:shd w:val="clear" w:color="auto" w:fill="auto"/>
            <w:vAlign w:val="center"/>
            <w:hideMark/>
          </w:tcPr>
          <w:p w14:paraId="3CFD1467" w14:textId="77777777" w:rsidR="00FB7481" w:rsidRPr="00F618E9" w:rsidRDefault="00FB7481" w:rsidP="009E2176">
            <w:pPr>
              <w:jc w:val="center"/>
              <w:rPr>
                <w:sz w:val="22"/>
                <w:szCs w:val="22"/>
              </w:rPr>
            </w:pPr>
            <w:r w:rsidRPr="00F618E9">
              <w:t>Кол-во пациентов,</w:t>
            </w:r>
            <w:r w:rsidRPr="00F618E9">
              <w:rPr>
                <w:sz w:val="22"/>
                <w:szCs w:val="22"/>
              </w:rPr>
              <w:t xml:space="preserve"> прошедших вакцинацию</w:t>
            </w:r>
          </w:p>
        </w:tc>
        <w:tc>
          <w:tcPr>
            <w:tcW w:w="1567"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540499EB" w14:textId="77777777" w:rsidR="00FB7481" w:rsidRPr="00F618E9" w:rsidRDefault="00FB7481" w:rsidP="009E2176">
            <w:pPr>
              <w:jc w:val="center"/>
              <w:rPr>
                <w:sz w:val="22"/>
                <w:szCs w:val="22"/>
              </w:rPr>
            </w:pPr>
            <w:r w:rsidRPr="00F618E9">
              <w:rPr>
                <w:sz w:val="22"/>
                <w:szCs w:val="22"/>
              </w:rPr>
              <w:t xml:space="preserve">Кол-во пациентов с мед отводом </w:t>
            </w:r>
          </w:p>
        </w:tc>
        <w:tc>
          <w:tcPr>
            <w:tcW w:w="47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91B8CB" w14:textId="77777777" w:rsidR="00FB7481" w:rsidRPr="00F618E9" w:rsidRDefault="00FB7481" w:rsidP="009E2176">
            <w:pPr>
              <w:jc w:val="center"/>
              <w:rPr>
                <w:sz w:val="22"/>
                <w:szCs w:val="22"/>
              </w:rPr>
            </w:pPr>
            <w:r w:rsidRPr="00F618E9">
              <w:rPr>
                <w:sz w:val="22"/>
                <w:szCs w:val="22"/>
              </w:rPr>
              <w:t xml:space="preserve">Кол-во пациентов с осложнениями после вакцинации </w:t>
            </w:r>
          </w:p>
        </w:tc>
      </w:tr>
      <w:tr w:rsidR="00FB7481" w:rsidRPr="00F618E9" w14:paraId="05099C11" w14:textId="77777777" w:rsidTr="009E2176">
        <w:trPr>
          <w:trHeight w:val="1245"/>
        </w:trPr>
        <w:tc>
          <w:tcPr>
            <w:tcW w:w="474" w:type="pct"/>
            <w:vMerge/>
            <w:tcBorders>
              <w:top w:val="nil"/>
              <w:left w:val="single" w:sz="4" w:space="0" w:color="auto"/>
              <w:bottom w:val="single" w:sz="4" w:space="0" w:color="000000"/>
              <w:right w:val="single" w:sz="4" w:space="0" w:color="auto"/>
            </w:tcBorders>
            <w:vAlign w:val="center"/>
            <w:hideMark/>
          </w:tcPr>
          <w:p w14:paraId="3B668028" w14:textId="77777777" w:rsidR="00FB7481" w:rsidRPr="00F618E9" w:rsidRDefault="00FB7481" w:rsidP="009E2176">
            <w:pPr>
              <w:rPr>
                <w:sz w:val="22"/>
                <w:szCs w:val="22"/>
              </w:rPr>
            </w:pPr>
          </w:p>
        </w:tc>
        <w:tc>
          <w:tcPr>
            <w:tcW w:w="406" w:type="pct"/>
            <w:vMerge/>
            <w:tcBorders>
              <w:top w:val="nil"/>
              <w:left w:val="single" w:sz="4" w:space="0" w:color="auto"/>
              <w:bottom w:val="single" w:sz="4" w:space="0" w:color="000000"/>
              <w:right w:val="single" w:sz="4" w:space="0" w:color="auto"/>
            </w:tcBorders>
            <w:vAlign w:val="center"/>
            <w:hideMark/>
          </w:tcPr>
          <w:p w14:paraId="664F5CF0" w14:textId="77777777" w:rsidR="00FB7481" w:rsidRPr="00F618E9" w:rsidRDefault="00FB7481" w:rsidP="009E2176">
            <w:pPr>
              <w:rPr>
                <w:sz w:val="22"/>
                <w:szCs w:val="22"/>
              </w:rPr>
            </w:pPr>
          </w:p>
        </w:tc>
        <w:tc>
          <w:tcPr>
            <w:tcW w:w="457" w:type="pct"/>
            <w:vMerge/>
            <w:tcBorders>
              <w:top w:val="nil"/>
              <w:left w:val="single" w:sz="4" w:space="0" w:color="auto"/>
              <w:bottom w:val="single" w:sz="4" w:space="0" w:color="000000"/>
              <w:right w:val="single" w:sz="4" w:space="0" w:color="auto"/>
            </w:tcBorders>
            <w:vAlign w:val="center"/>
            <w:hideMark/>
          </w:tcPr>
          <w:p w14:paraId="0DAD5E4C" w14:textId="77777777" w:rsidR="00FB7481" w:rsidRPr="00F618E9" w:rsidRDefault="00FB7481" w:rsidP="009E2176">
            <w:pPr>
              <w:rPr>
                <w:sz w:val="22"/>
                <w:szCs w:val="22"/>
              </w:rPr>
            </w:pPr>
          </w:p>
        </w:tc>
        <w:tc>
          <w:tcPr>
            <w:tcW w:w="398" w:type="pct"/>
            <w:vMerge w:val="restart"/>
            <w:tcBorders>
              <w:top w:val="nil"/>
              <w:left w:val="single" w:sz="4" w:space="0" w:color="auto"/>
              <w:bottom w:val="single" w:sz="4" w:space="0" w:color="000000"/>
              <w:right w:val="single" w:sz="4" w:space="0" w:color="auto"/>
            </w:tcBorders>
            <w:shd w:val="clear" w:color="auto" w:fill="auto"/>
            <w:vAlign w:val="center"/>
            <w:hideMark/>
          </w:tcPr>
          <w:p w14:paraId="4F074DCB" w14:textId="77777777" w:rsidR="00FB7481" w:rsidRPr="00F618E9" w:rsidRDefault="00FB7481" w:rsidP="009E2176">
            <w:pPr>
              <w:jc w:val="center"/>
              <w:rPr>
                <w:sz w:val="22"/>
                <w:szCs w:val="22"/>
              </w:rPr>
            </w:pPr>
            <w:r w:rsidRPr="00F618E9">
              <w:rPr>
                <w:sz w:val="22"/>
                <w:szCs w:val="22"/>
              </w:rPr>
              <w:t xml:space="preserve">Кол-во пациентов прошедших 1 этап вакцинации </w:t>
            </w:r>
          </w:p>
        </w:tc>
        <w:tc>
          <w:tcPr>
            <w:tcW w:w="398" w:type="pct"/>
            <w:vMerge w:val="restart"/>
            <w:tcBorders>
              <w:top w:val="nil"/>
              <w:left w:val="single" w:sz="4" w:space="0" w:color="auto"/>
              <w:bottom w:val="single" w:sz="4" w:space="0" w:color="000000"/>
              <w:right w:val="single" w:sz="4" w:space="0" w:color="auto"/>
            </w:tcBorders>
            <w:shd w:val="clear" w:color="auto" w:fill="auto"/>
            <w:vAlign w:val="center"/>
            <w:hideMark/>
          </w:tcPr>
          <w:p w14:paraId="664049D3" w14:textId="77777777" w:rsidR="00FB7481" w:rsidRPr="00F618E9" w:rsidRDefault="00FB7481" w:rsidP="009E2176">
            <w:pPr>
              <w:jc w:val="center"/>
              <w:rPr>
                <w:sz w:val="22"/>
                <w:szCs w:val="22"/>
              </w:rPr>
            </w:pPr>
            <w:r w:rsidRPr="00F618E9">
              <w:rPr>
                <w:sz w:val="22"/>
                <w:szCs w:val="22"/>
              </w:rPr>
              <w:t xml:space="preserve">Кол-во пациентов прошедших 2 этап вакцинации </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14:paraId="4B5CFEC4" w14:textId="77777777" w:rsidR="00FB7481" w:rsidRPr="00F618E9" w:rsidRDefault="00FB7481" w:rsidP="009E2176">
            <w:pPr>
              <w:jc w:val="center"/>
              <w:rPr>
                <w:sz w:val="22"/>
                <w:szCs w:val="22"/>
              </w:rPr>
            </w:pPr>
            <w:r w:rsidRPr="00F618E9">
              <w:rPr>
                <w:sz w:val="22"/>
                <w:szCs w:val="22"/>
              </w:rPr>
              <w:t>Кол-во пациентов прошедших ревакцинацию</w:t>
            </w:r>
          </w:p>
        </w:tc>
        <w:tc>
          <w:tcPr>
            <w:tcW w:w="350" w:type="pct"/>
            <w:vMerge w:val="restart"/>
            <w:tcBorders>
              <w:top w:val="nil"/>
              <w:left w:val="single" w:sz="4" w:space="0" w:color="auto"/>
              <w:bottom w:val="single" w:sz="4" w:space="0" w:color="000000"/>
              <w:right w:val="single" w:sz="4" w:space="0" w:color="auto"/>
            </w:tcBorders>
            <w:shd w:val="clear" w:color="auto" w:fill="auto"/>
            <w:vAlign w:val="center"/>
            <w:hideMark/>
          </w:tcPr>
          <w:p w14:paraId="49A67A3F" w14:textId="77777777" w:rsidR="00FB7481" w:rsidRPr="00F618E9" w:rsidRDefault="00FB7481" w:rsidP="009E2176">
            <w:pPr>
              <w:jc w:val="center"/>
              <w:rPr>
                <w:sz w:val="22"/>
                <w:szCs w:val="22"/>
              </w:rPr>
            </w:pPr>
            <w:r w:rsidRPr="00F618E9">
              <w:rPr>
                <w:sz w:val="22"/>
                <w:szCs w:val="22"/>
              </w:rPr>
              <w:t>Всего</w:t>
            </w:r>
          </w:p>
        </w:tc>
        <w:tc>
          <w:tcPr>
            <w:tcW w:w="783" w:type="pct"/>
            <w:gridSpan w:val="2"/>
            <w:tcBorders>
              <w:top w:val="single" w:sz="4" w:space="0" w:color="auto"/>
              <w:left w:val="nil"/>
              <w:bottom w:val="single" w:sz="4" w:space="0" w:color="auto"/>
              <w:right w:val="single" w:sz="4" w:space="0" w:color="auto"/>
            </w:tcBorders>
            <w:shd w:val="clear" w:color="auto" w:fill="auto"/>
            <w:vAlign w:val="center"/>
            <w:hideMark/>
          </w:tcPr>
          <w:p w14:paraId="12ACA2F3" w14:textId="77777777" w:rsidR="00FB7481" w:rsidRPr="00F618E9" w:rsidRDefault="00FB7481" w:rsidP="009E2176">
            <w:pPr>
              <w:jc w:val="center"/>
              <w:rPr>
                <w:sz w:val="22"/>
                <w:szCs w:val="22"/>
              </w:rPr>
            </w:pPr>
            <w:r w:rsidRPr="00F618E9">
              <w:rPr>
                <w:sz w:val="22"/>
                <w:szCs w:val="22"/>
              </w:rPr>
              <w:t xml:space="preserve"> Первый этап вакцинации </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03F3F283" w14:textId="77777777" w:rsidR="00FB7481" w:rsidRPr="00F618E9" w:rsidRDefault="00FB7481" w:rsidP="009E2176">
            <w:pPr>
              <w:jc w:val="center"/>
              <w:rPr>
                <w:sz w:val="22"/>
                <w:szCs w:val="22"/>
              </w:rPr>
            </w:pPr>
            <w:r w:rsidRPr="00F618E9">
              <w:rPr>
                <w:sz w:val="22"/>
                <w:szCs w:val="22"/>
              </w:rPr>
              <w:t xml:space="preserve"> Второй этап вакцинации </w:t>
            </w: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40AB41D7" w14:textId="77777777" w:rsidR="00FB7481" w:rsidRPr="00F618E9" w:rsidRDefault="00FB7481" w:rsidP="009E2176">
            <w:pPr>
              <w:rPr>
                <w:sz w:val="22"/>
                <w:szCs w:val="22"/>
              </w:rPr>
            </w:pPr>
          </w:p>
        </w:tc>
      </w:tr>
      <w:tr w:rsidR="00FB7481" w:rsidRPr="00F618E9" w14:paraId="38A395E2" w14:textId="77777777" w:rsidTr="009E2176">
        <w:trPr>
          <w:trHeight w:val="1245"/>
        </w:trPr>
        <w:tc>
          <w:tcPr>
            <w:tcW w:w="474" w:type="pct"/>
            <w:vMerge/>
            <w:tcBorders>
              <w:top w:val="nil"/>
              <w:left w:val="single" w:sz="4" w:space="0" w:color="auto"/>
              <w:bottom w:val="single" w:sz="4" w:space="0" w:color="000000"/>
              <w:right w:val="single" w:sz="4" w:space="0" w:color="auto"/>
            </w:tcBorders>
            <w:vAlign w:val="center"/>
            <w:hideMark/>
          </w:tcPr>
          <w:p w14:paraId="5CB4EC2D" w14:textId="77777777" w:rsidR="00FB7481" w:rsidRPr="00F618E9" w:rsidRDefault="00FB7481" w:rsidP="009E2176">
            <w:pPr>
              <w:rPr>
                <w:sz w:val="22"/>
                <w:szCs w:val="22"/>
              </w:rPr>
            </w:pPr>
          </w:p>
        </w:tc>
        <w:tc>
          <w:tcPr>
            <w:tcW w:w="406" w:type="pct"/>
            <w:vMerge/>
            <w:tcBorders>
              <w:top w:val="nil"/>
              <w:left w:val="single" w:sz="4" w:space="0" w:color="auto"/>
              <w:bottom w:val="single" w:sz="4" w:space="0" w:color="000000"/>
              <w:right w:val="single" w:sz="4" w:space="0" w:color="auto"/>
            </w:tcBorders>
            <w:vAlign w:val="center"/>
            <w:hideMark/>
          </w:tcPr>
          <w:p w14:paraId="23D55670" w14:textId="77777777" w:rsidR="00FB7481" w:rsidRPr="00F618E9" w:rsidRDefault="00FB7481" w:rsidP="009E2176">
            <w:pPr>
              <w:rPr>
                <w:sz w:val="22"/>
                <w:szCs w:val="22"/>
              </w:rPr>
            </w:pPr>
          </w:p>
        </w:tc>
        <w:tc>
          <w:tcPr>
            <w:tcW w:w="457" w:type="pct"/>
            <w:vMerge/>
            <w:tcBorders>
              <w:top w:val="nil"/>
              <w:left w:val="single" w:sz="4" w:space="0" w:color="auto"/>
              <w:bottom w:val="single" w:sz="4" w:space="0" w:color="000000"/>
              <w:right w:val="single" w:sz="4" w:space="0" w:color="auto"/>
            </w:tcBorders>
            <w:vAlign w:val="center"/>
            <w:hideMark/>
          </w:tcPr>
          <w:p w14:paraId="4A61C33B" w14:textId="77777777" w:rsidR="00FB7481" w:rsidRPr="00F618E9" w:rsidRDefault="00FB7481" w:rsidP="009E2176">
            <w:pPr>
              <w:rPr>
                <w:sz w:val="22"/>
                <w:szCs w:val="22"/>
              </w:rPr>
            </w:pPr>
          </w:p>
        </w:tc>
        <w:tc>
          <w:tcPr>
            <w:tcW w:w="398" w:type="pct"/>
            <w:vMerge/>
            <w:tcBorders>
              <w:top w:val="nil"/>
              <w:left w:val="single" w:sz="4" w:space="0" w:color="auto"/>
              <w:bottom w:val="single" w:sz="4" w:space="0" w:color="000000"/>
              <w:right w:val="single" w:sz="4" w:space="0" w:color="auto"/>
            </w:tcBorders>
            <w:vAlign w:val="center"/>
            <w:hideMark/>
          </w:tcPr>
          <w:p w14:paraId="238B7F49" w14:textId="77777777" w:rsidR="00FB7481" w:rsidRPr="00F618E9" w:rsidRDefault="00FB7481" w:rsidP="009E2176">
            <w:pPr>
              <w:rPr>
                <w:sz w:val="22"/>
                <w:szCs w:val="22"/>
              </w:rPr>
            </w:pPr>
          </w:p>
        </w:tc>
        <w:tc>
          <w:tcPr>
            <w:tcW w:w="398" w:type="pct"/>
            <w:vMerge/>
            <w:tcBorders>
              <w:top w:val="nil"/>
              <w:left w:val="single" w:sz="4" w:space="0" w:color="auto"/>
              <w:bottom w:val="single" w:sz="4" w:space="0" w:color="000000"/>
              <w:right w:val="single" w:sz="4" w:space="0" w:color="auto"/>
            </w:tcBorders>
            <w:vAlign w:val="center"/>
            <w:hideMark/>
          </w:tcPr>
          <w:p w14:paraId="399EC69F" w14:textId="77777777" w:rsidR="00FB7481" w:rsidRPr="00F618E9" w:rsidRDefault="00FB7481" w:rsidP="009E2176">
            <w:pPr>
              <w:rPr>
                <w:sz w:val="22"/>
                <w:szCs w:val="22"/>
              </w:rPr>
            </w:pPr>
          </w:p>
        </w:tc>
        <w:tc>
          <w:tcPr>
            <w:tcW w:w="472" w:type="pct"/>
            <w:vMerge/>
            <w:tcBorders>
              <w:top w:val="nil"/>
              <w:left w:val="single" w:sz="4" w:space="0" w:color="auto"/>
              <w:bottom w:val="single" w:sz="4" w:space="0" w:color="000000"/>
              <w:right w:val="single" w:sz="4" w:space="0" w:color="auto"/>
            </w:tcBorders>
            <w:vAlign w:val="center"/>
            <w:hideMark/>
          </w:tcPr>
          <w:p w14:paraId="1B3696F5" w14:textId="77777777" w:rsidR="00FB7481" w:rsidRPr="00F618E9" w:rsidRDefault="00FB7481" w:rsidP="009E2176">
            <w:pPr>
              <w:rPr>
                <w:sz w:val="22"/>
                <w:szCs w:val="22"/>
              </w:rPr>
            </w:pPr>
          </w:p>
        </w:tc>
        <w:tc>
          <w:tcPr>
            <w:tcW w:w="350" w:type="pct"/>
            <w:vMerge/>
            <w:tcBorders>
              <w:top w:val="nil"/>
              <w:left w:val="single" w:sz="4" w:space="0" w:color="auto"/>
              <w:bottom w:val="single" w:sz="4" w:space="0" w:color="000000"/>
              <w:right w:val="single" w:sz="4" w:space="0" w:color="auto"/>
            </w:tcBorders>
            <w:vAlign w:val="center"/>
            <w:hideMark/>
          </w:tcPr>
          <w:p w14:paraId="1849FCA3" w14:textId="77777777" w:rsidR="00FB7481" w:rsidRPr="00F618E9" w:rsidRDefault="00FB7481" w:rsidP="009E2176">
            <w:pPr>
              <w:rPr>
                <w:sz w:val="22"/>
                <w:szCs w:val="22"/>
              </w:rPr>
            </w:pPr>
          </w:p>
        </w:tc>
        <w:tc>
          <w:tcPr>
            <w:tcW w:w="379" w:type="pct"/>
            <w:tcBorders>
              <w:top w:val="nil"/>
              <w:left w:val="nil"/>
              <w:bottom w:val="single" w:sz="4" w:space="0" w:color="auto"/>
              <w:right w:val="single" w:sz="4" w:space="0" w:color="auto"/>
            </w:tcBorders>
            <w:shd w:val="clear" w:color="auto" w:fill="auto"/>
            <w:vAlign w:val="center"/>
            <w:hideMark/>
          </w:tcPr>
          <w:p w14:paraId="696DC591" w14:textId="77777777" w:rsidR="00FB7481" w:rsidRPr="00F618E9" w:rsidRDefault="00FB7481" w:rsidP="009E2176">
            <w:pPr>
              <w:jc w:val="center"/>
              <w:rPr>
                <w:sz w:val="22"/>
                <w:szCs w:val="22"/>
              </w:rPr>
            </w:pPr>
            <w:r w:rsidRPr="00F618E9">
              <w:rPr>
                <w:sz w:val="22"/>
                <w:szCs w:val="22"/>
              </w:rPr>
              <w:t>временный</w:t>
            </w:r>
          </w:p>
        </w:tc>
        <w:tc>
          <w:tcPr>
            <w:tcW w:w="404" w:type="pct"/>
            <w:tcBorders>
              <w:top w:val="nil"/>
              <w:left w:val="nil"/>
              <w:bottom w:val="single" w:sz="4" w:space="0" w:color="auto"/>
              <w:right w:val="single" w:sz="4" w:space="0" w:color="auto"/>
            </w:tcBorders>
            <w:shd w:val="clear" w:color="auto" w:fill="auto"/>
            <w:noWrap/>
            <w:vAlign w:val="center"/>
            <w:hideMark/>
          </w:tcPr>
          <w:p w14:paraId="3341290A" w14:textId="77777777" w:rsidR="00FB7481" w:rsidRPr="00F618E9" w:rsidRDefault="00FB7481" w:rsidP="009E2176">
            <w:pPr>
              <w:jc w:val="center"/>
              <w:rPr>
                <w:sz w:val="22"/>
                <w:szCs w:val="22"/>
              </w:rPr>
            </w:pPr>
            <w:r w:rsidRPr="00F618E9">
              <w:rPr>
                <w:sz w:val="22"/>
                <w:szCs w:val="22"/>
              </w:rPr>
              <w:t xml:space="preserve">постоянный </w:t>
            </w:r>
          </w:p>
        </w:tc>
        <w:tc>
          <w:tcPr>
            <w:tcW w:w="379" w:type="pct"/>
            <w:tcBorders>
              <w:top w:val="nil"/>
              <w:left w:val="nil"/>
              <w:bottom w:val="single" w:sz="4" w:space="0" w:color="auto"/>
              <w:right w:val="single" w:sz="4" w:space="0" w:color="auto"/>
            </w:tcBorders>
            <w:shd w:val="clear" w:color="auto" w:fill="auto"/>
            <w:vAlign w:val="center"/>
            <w:hideMark/>
          </w:tcPr>
          <w:p w14:paraId="65D0248B" w14:textId="77777777" w:rsidR="00FB7481" w:rsidRPr="00F618E9" w:rsidRDefault="00FB7481" w:rsidP="009E2176">
            <w:pPr>
              <w:jc w:val="center"/>
              <w:rPr>
                <w:sz w:val="22"/>
                <w:szCs w:val="22"/>
              </w:rPr>
            </w:pPr>
            <w:r w:rsidRPr="00F618E9">
              <w:rPr>
                <w:sz w:val="22"/>
                <w:szCs w:val="22"/>
              </w:rPr>
              <w:t>временный</w:t>
            </w:r>
          </w:p>
        </w:tc>
        <w:tc>
          <w:tcPr>
            <w:tcW w:w="404" w:type="pct"/>
            <w:tcBorders>
              <w:top w:val="nil"/>
              <w:left w:val="nil"/>
              <w:bottom w:val="single" w:sz="4" w:space="0" w:color="auto"/>
              <w:right w:val="single" w:sz="4" w:space="0" w:color="auto"/>
            </w:tcBorders>
            <w:shd w:val="clear" w:color="auto" w:fill="auto"/>
            <w:noWrap/>
            <w:vAlign w:val="center"/>
            <w:hideMark/>
          </w:tcPr>
          <w:p w14:paraId="7D16E65F" w14:textId="77777777" w:rsidR="00FB7481" w:rsidRPr="00F618E9" w:rsidRDefault="00FB7481" w:rsidP="009E2176">
            <w:pPr>
              <w:jc w:val="center"/>
              <w:rPr>
                <w:sz w:val="22"/>
                <w:szCs w:val="22"/>
              </w:rPr>
            </w:pPr>
            <w:r w:rsidRPr="00F618E9">
              <w:rPr>
                <w:sz w:val="22"/>
                <w:szCs w:val="22"/>
              </w:rPr>
              <w:t xml:space="preserve">постоянный </w:t>
            </w: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7290D0B5" w14:textId="77777777" w:rsidR="00FB7481" w:rsidRPr="00F618E9" w:rsidRDefault="00FB7481" w:rsidP="009E2176">
            <w:pPr>
              <w:rPr>
                <w:sz w:val="22"/>
                <w:szCs w:val="22"/>
              </w:rPr>
            </w:pPr>
          </w:p>
        </w:tc>
      </w:tr>
      <w:tr w:rsidR="00FB7481" w:rsidRPr="00F618E9" w14:paraId="4565EA6A" w14:textId="77777777" w:rsidTr="009E2176">
        <w:trPr>
          <w:trHeight w:val="255"/>
        </w:trPr>
        <w:tc>
          <w:tcPr>
            <w:tcW w:w="474" w:type="pct"/>
            <w:tcBorders>
              <w:top w:val="nil"/>
              <w:left w:val="single" w:sz="4" w:space="0" w:color="auto"/>
              <w:bottom w:val="single" w:sz="4" w:space="0" w:color="auto"/>
              <w:right w:val="single" w:sz="4" w:space="0" w:color="auto"/>
            </w:tcBorders>
            <w:shd w:val="clear" w:color="auto" w:fill="auto"/>
            <w:noWrap/>
            <w:vAlign w:val="center"/>
            <w:hideMark/>
          </w:tcPr>
          <w:p w14:paraId="76B9C8C1" w14:textId="77777777" w:rsidR="00FB7481" w:rsidRPr="00F618E9" w:rsidRDefault="00FB7481" w:rsidP="009E2176">
            <w:pPr>
              <w:jc w:val="center"/>
              <w:rPr>
                <w:sz w:val="22"/>
                <w:szCs w:val="22"/>
              </w:rPr>
            </w:pPr>
            <w:r w:rsidRPr="00F618E9">
              <w:rPr>
                <w:sz w:val="22"/>
                <w:szCs w:val="22"/>
              </w:rPr>
              <w:t>1</w:t>
            </w:r>
          </w:p>
        </w:tc>
        <w:tc>
          <w:tcPr>
            <w:tcW w:w="406" w:type="pct"/>
            <w:tcBorders>
              <w:top w:val="nil"/>
              <w:left w:val="nil"/>
              <w:bottom w:val="single" w:sz="4" w:space="0" w:color="auto"/>
              <w:right w:val="single" w:sz="4" w:space="0" w:color="auto"/>
            </w:tcBorders>
            <w:shd w:val="clear" w:color="auto" w:fill="auto"/>
            <w:noWrap/>
            <w:vAlign w:val="center"/>
            <w:hideMark/>
          </w:tcPr>
          <w:p w14:paraId="50578328" w14:textId="77777777" w:rsidR="00FB7481" w:rsidRPr="00F618E9" w:rsidRDefault="00FB7481" w:rsidP="009E2176">
            <w:pPr>
              <w:jc w:val="center"/>
              <w:rPr>
                <w:sz w:val="22"/>
                <w:szCs w:val="22"/>
              </w:rPr>
            </w:pPr>
            <w:r w:rsidRPr="00F618E9">
              <w:rPr>
                <w:sz w:val="22"/>
                <w:szCs w:val="22"/>
              </w:rPr>
              <w:t>2</w:t>
            </w:r>
          </w:p>
        </w:tc>
        <w:tc>
          <w:tcPr>
            <w:tcW w:w="457" w:type="pct"/>
            <w:tcBorders>
              <w:top w:val="nil"/>
              <w:left w:val="nil"/>
              <w:bottom w:val="single" w:sz="4" w:space="0" w:color="auto"/>
              <w:right w:val="single" w:sz="4" w:space="0" w:color="auto"/>
            </w:tcBorders>
            <w:shd w:val="clear" w:color="auto" w:fill="auto"/>
            <w:noWrap/>
            <w:vAlign w:val="center"/>
            <w:hideMark/>
          </w:tcPr>
          <w:p w14:paraId="484F76DD" w14:textId="77777777" w:rsidR="00FB7481" w:rsidRPr="00F618E9" w:rsidRDefault="00FB7481" w:rsidP="009E2176">
            <w:pPr>
              <w:jc w:val="center"/>
              <w:rPr>
                <w:sz w:val="22"/>
                <w:szCs w:val="22"/>
              </w:rPr>
            </w:pPr>
            <w:r w:rsidRPr="00F618E9">
              <w:rPr>
                <w:sz w:val="22"/>
                <w:szCs w:val="22"/>
              </w:rPr>
              <w:t>3</w:t>
            </w:r>
          </w:p>
        </w:tc>
        <w:tc>
          <w:tcPr>
            <w:tcW w:w="398" w:type="pct"/>
            <w:tcBorders>
              <w:top w:val="nil"/>
              <w:left w:val="nil"/>
              <w:bottom w:val="single" w:sz="4" w:space="0" w:color="auto"/>
              <w:right w:val="single" w:sz="4" w:space="0" w:color="auto"/>
            </w:tcBorders>
            <w:shd w:val="clear" w:color="auto" w:fill="auto"/>
            <w:noWrap/>
            <w:vAlign w:val="center"/>
          </w:tcPr>
          <w:p w14:paraId="2B8FD441" w14:textId="77777777" w:rsidR="00FB7481" w:rsidRPr="00F618E9" w:rsidRDefault="00FB7481" w:rsidP="009E2176">
            <w:pPr>
              <w:jc w:val="center"/>
              <w:rPr>
                <w:sz w:val="22"/>
                <w:szCs w:val="22"/>
              </w:rPr>
            </w:pPr>
            <w:r w:rsidRPr="00F618E9">
              <w:rPr>
                <w:sz w:val="22"/>
                <w:szCs w:val="22"/>
              </w:rPr>
              <w:t>4</w:t>
            </w:r>
          </w:p>
        </w:tc>
        <w:tc>
          <w:tcPr>
            <w:tcW w:w="398" w:type="pct"/>
            <w:tcBorders>
              <w:top w:val="nil"/>
              <w:left w:val="nil"/>
              <w:bottom w:val="single" w:sz="4" w:space="0" w:color="auto"/>
              <w:right w:val="single" w:sz="4" w:space="0" w:color="auto"/>
            </w:tcBorders>
            <w:shd w:val="clear" w:color="auto" w:fill="auto"/>
            <w:noWrap/>
            <w:vAlign w:val="center"/>
          </w:tcPr>
          <w:p w14:paraId="47CE7E88" w14:textId="77777777" w:rsidR="00FB7481" w:rsidRPr="00F618E9" w:rsidRDefault="00FB7481" w:rsidP="009E2176">
            <w:pPr>
              <w:jc w:val="center"/>
              <w:rPr>
                <w:sz w:val="22"/>
                <w:szCs w:val="22"/>
              </w:rPr>
            </w:pPr>
            <w:r w:rsidRPr="00F618E9">
              <w:rPr>
                <w:sz w:val="22"/>
                <w:szCs w:val="22"/>
              </w:rPr>
              <w:t>5</w:t>
            </w:r>
          </w:p>
        </w:tc>
        <w:tc>
          <w:tcPr>
            <w:tcW w:w="472" w:type="pct"/>
            <w:tcBorders>
              <w:top w:val="nil"/>
              <w:left w:val="nil"/>
              <w:bottom w:val="single" w:sz="4" w:space="0" w:color="auto"/>
              <w:right w:val="single" w:sz="4" w:space="0" w:color="auto"/>
            </w:tcBorders>
            <w:shd w:val="clear" w:color="auto" w:fill="auto"/>
            <w:noWrap/>
            <w:vAlign w:val="center"/>
          </w:tcPr>
          <w:p w14:paraId="57D8F4BB" w14:textId="77777777" w:rsidR="00FB7481" w:rsidRPr="00F618E9" w:rsidRDefault="00FB7481" w:rsidP="009E2176">
            <w:pPr>
              <w:jc w:val="center"/>
              <w:rPr>
                <w:sz w:val="22"/>
                <w:szCs w:val="22"/>
              </w:rPr>
            </w:pPr>
            <w:r w:rsidRPr="00F618E9">
              <w:rPr>
                <w:sz w:val="22"/>
                <w:szCs w:val="22"/>
              </w:rPr>
              <w:t>6</w:t>
            </w:r>
          </w:p>
        </w:tc>
        <w:tc>
          <w:tcPr>
            <w:tcW w:w="350" w:type="pct"/>
            <w:tcBorders>
              <w:top w:val="nil"/>
              <w:left w:val="nil"/>
              <w:bottom w:val="single" w:sz="4" w:space="0" w:color="auto"/>
              <w:right w:val="single" w:sz="4" w:space="0" w:color="auto"/>
            </w:tcBorders>
            <w:shd w:val="clear" w:color="auto" w:fill="auto"/>
            <w:noWrap/>
            <w:vAlign w:val="center"/>
          </w:tcPr>
          <w:p w14:paraId="39319528" w14:textId="77777777" w:rsidR="00FB7481" w:rsidRPr="00F618E9" w:rsidRDefault="00FB7481" w:rsidP="009E2176">
            <w:pPr>
              <w:jc w:val="center"/>
              <w:rPr>
                <w:sz w:val="22"/>
                <w:szCs w:val="22"/>
              </w:rPr>
            </w:pPr>
            <w:r w:rsidRPr="00F618E9">
              <w:rPr>
                <w:sz w:val="22"/>
                <w:szCs w:val="22"/>
              </w:rPr>
              <w:t>7</w:t>
            </w:r>
          </w:p>
        </w:tc>
        <w:tc>
          <w:tcPr>
            <w:tcW w:w="379" w:type="pct"/>
            <w:tcBorders>
              <w:top w:val="nil"/>
              <w:left w:val="nil"/>
              <w:bottom w:val="single" w:sz="4" w:space="0" w:color="auto"/>
              <w:right w:val="single" w:sz="4" w:space="0" w:color="auto"/>
            </w:tcBorders>
            <w:shd w:val="clear" w:color="auto" w:fill="auto"/>
            <w:noWrap/>
            <w:vAlign w:val="center"/>
          </w:tcPr>
          <w:p w14:paraId="3E33F699" w14:textId="77777777" w:rsidR="00FB7481" w:rsidRPr="00F618E9" w:rsidRDefault="00FB7481" w:rsidP="009E2176">
            <w:pPr>
              <w:jc w:val="center"/>
              <w:rPr>
                <w:sz w:val="22"/>
                <w:szCs w:val="22"/>
              </w:rPr>
            </w:pPr>
            <w:r w:rsidRPr="00F618E9">
              <w:rPr>
                <w:sz w:val="22"/>
                <w:szCs w:val="22"/>
              </w:rPr>
              <w:t>8</w:t>
            </w:r>
          </w:p>
        </w:tc>
        <w:tc>
          <w:tcPr>
            <w:tcW w:w="404" w:type="pct"/>
            <w:tcBorders>
              <w:top w:val="nil"/>
              <w:left w:val="nil"/>
              <w:bottom w:val="single" w:sz="4" w:space="0" w:color="auto"/>
              <w:right w:val="single" w:sz="4" w:space="0" w:color="auto"/>
            </w:tcBorders>
            <w:shd w:val="clear" w:color="auto" w:fill="auto"/>
            <w:noWrap/>
            <w:vAlign w:val="center"/>
          </w:tcPr>
          <w:p w14:paraId="6A8827F7" w14:textId="77777777" w:rsidR="00FB7481" w:rsidRPr="00F618E9" w:rsidRDefault="00FB7481" w:rsidP="009E2176">
            <w:pPr>
              <w:jc w:val="center"/>
              <w:rPr>
                <w:sz w:val="22"/>
                <w:szCs w:val="22"/>
              </w:rPr>
            </w:pPr>
            <w:r w:rsidRPr="00F618E9">
              <w:rPr>
                <w:sz w:val="22"/>
                <w:szCs w:val="22"/>
              </w:rPr>
              <w:t>9</w:t>
            </w:r>
          </w:p>
        </w:tc>
        <w:tc>
          <w:tcPr>
            <w:tcW w:w="379" w:type="pct"/>
            <w:tcBorders>
              <w:top w:val="nil"/>
              <w:left w:val="nil"/>
              <w:bottom w:val="single" w:sz="4" w:space="0" w:color="auto"/>
              <w:right w:val="single" w:sz="4" w:space="0" w:color="auto"/>
            </w:tcBorders>
            <w:shd w:val="clear" w:color="auto" w:fill="auto"/>
            <w:noWrap/>
            <w:vAlign w:val="center"/>
          </w:tcPr>
          <w:p w14:paraId="04722D83" w14:textId="77777777" w:rsidR="00FB7481" w:rsidRPr="00F618E9" w:rsidRDefault="00FB7481" w:rsidP="009E2176">
            <w:pPr>
              <w:jc w:val="center"/>
              <w:rPr>
                <w:sz w:val="22"/>
                <w:szCs w:val="22"/>
              </w:rPr>
            </w:pPr>
            <w:r w:rsidRPr="00F618E9">
              <w:rPr>
                <w:sz w:val="22"/>
                <w:szCs w:val="22"/>
              </w:rPr>
              <w:t>10</w:t>
            </w:r>
          </w:p>
        </w:tc>
        <w:tc>
          <w:tcPr>
            <w:tcW w:w="404" w:type="pct"/>
            <w:tcBorders>
              <w:top w:val="nil"/>
              <w:left w:val="nil"/>
              <w:bottom w:val="single" w:sz="4" w:space="0" w:color="auto"/>
              <w:right w:val="single" w:sz="4" w:space="0" w:color="auto"/>
            </w:tcBorders>
            <w:shd w:val="clear" w:color="auto" w:fill="auto"/>
            <w:noWrap/>
            <w:vAlign w:val="center"/>
          </w:tcPr>
          <w:p w14:paraId="2B48BAF4" w14:textId="77777777" w:rsidR="00FB7481" w:rsidRPr="00F618E9" w:rsidRDefault="00FB7481" w:rsidP="009E2176">
            <w:pPr>
              <w:jc w:val="center"/>
              <w:rPr>
                <w:sz w:val="22"/>
                <w:szCs w:val="22"/>
              </w:rPr>
            </w:pPr>
            <w:r>
              <w:rPr>
                <w:sz w:val="22"/>
                <w:szCs w:val="22"/>
              </w:rPr>
              <w:t>11</w:t>
            </w:r>
          </w:p>
        </w:tc>
        <w:tc>
          <w:tcPr>
            <w:tcW w:w="478" w:type="pct"/>
            <w:tcBorders>
              <w:top w:val="nil"/>
              <w:left w:val="nil"/>
              <w:bottom w:val="single" w:sz="4" w:space="0" w:color="auto"/>
              <w:right w:val="single" w:sz="4" w:space="0" w:color="auto"/>
            </w:tcBorders>
            <w:shd w:val="clear" w:color="auto" w:fill="auto"/>
            <w:noWrap/>
            <w:vAlign w:val="center"/>
          </w:tcPr>
          <w:p w14:paraId="2038FD9B" w14:textId="77777777" w:rsidR="00FB7481" w:rsidRPr="00F618E9" w:rsidRDefault="00FB7481" w:rsidP="009E2176">
            <w:pPr>
              <w:jc w:val="center"/>
              <w:rPr>
                <w:sz w:val="22"/>
                <w:szCs w:val="22"/>
              </w:rPr>
            </w:pPr>
            <w:r>
              <w:rPr>
                <w:sz w:val="22"/>
                <w:szCs w:val="22"/>
              </w:rPr>
              <w:t>12</w:t>
            </w:r>
          </w:p>
        </w:tc>
      </w:tr>
      <w:tr w:rsidR="00FB7481" w:rsidRPr="00F618E9" w14:paraId="442F6C54" w14:textId="77777777" w:rsidTr="009E2176">
        <w:trPr>
          <w:trHeight w:val="300"/>
        </w:trPr>
        <w:tc>
          <w:tcPr>
            <w:tcW w:w="474" w:type="pct"/>
            <w:tcBorders>
              <w:top w:val="nil"/>
              <w:left w:val="single" w:sz="4" w:space="0" w:color="auto"/>
              <w:bottom w:val="single" w:sz="4" w:space="0" w:color="auto"/>
              <w:right w:val="single" w:sz="4" w:space="0" w:color="auto"/>
            </w:tcBorders>
            <w:shd w:val="clear" w:color="auto" w:fill="auto"/>
            <w:noWrap/>
            <w:vAlign w:val="bottom"/>
            <w:hideMark/>
          </w:tcPr>
          <w:p w14:paraId="71DECCCE" w14:textId="77777777" w:rsidR="00FB7481" w:rsidRPr="00F618E9" w:rsidRDefault="00FB7481" w:rsidP="009E2176">
            <w:pPr>
              <w:rPr>
                <w:sz w:val="22"/>
                <w:szCs w:val="22"/>
              </w:rPr>
            </w:pPr>
            <w:r w:rsidRPr="00F618E9">
              <w:rPr>
                <w:sz w:val="22"/>
                <w:szCs w:val="22"/>
              </w:rPr>
              <w:t> </w:t>
            </w:r>
          </w:p>
        </w:tc>
        <w:tc>
          <w:tcPr>
            <w:tcW w:w="406" w:type="pct"/>
            <w:tcBorders>
              <w:top w:val="nil"/>
              <w:left w:val="nil"/>
              <w:bottom w:val="single" w:sz="4" w:space="0" w:color="auto"/>
              <w:right w:val="single" w:sz="4" w:space="0" w:color="auto"/>
            </w:tcBorders>
            <w:shd w:val="clear" w:color="auto" w:fill="auto"/>
            <w:noWrap/>
            <w:vAlign w:val="bottom"/>
            <w:hideMark/>
          </w:tcPr>
          <w:p w14:paraId="0B63F50C" w14:textId="77777777" w:rsidR="00FB7481" w:rsidRPr="00F618E9" w:rsidRDefault="00FB7481" w:rsidP="009E2176">
            <w:pPr>
              <w:rPr>
                <w:sz w:val="22"/>
                <w:szCs w:val="22"/>
              </w:rPr>
            </w:pPr>
            <w:r w:rsidRPr="00F618E9">
              <w:rPr>
                <w:sz w:val="22"/>
                <w:szCs w:val="22"/>
              </w:rPr>
              <w:t> </w:t>
            </w:r>
          </w:p>
        </w:tc>
        <w:tc>
          <w:tcPr>
            <w:tcW w:w="457" w:type="pct"/>
            <w:tcBorders>
              <w:top w:val="nil"/>
              <w:left w:val="nil"/>
              <w:bottom w:val="single" w:sz="4" w:space="0" w:color="auto"/>
              <w:right w:val="single" w:sz="4" w:space="0" w:color="auto"/>
            </w:tcBorders>
            <w:shd w:val="clear" w:color="auto" w:fill="auto"/>
            <w:noWrap/>
            <w:vAlign w:val="bottom"/>
            <w:hideMark/>
          </w:tcPr>
          <w:p w14:paraId="14BC8ABB" w14:textId="77777777" w:rsidR="00FB7481" w:rsidRPr="00F618E9" w:rsidRDefault="00FB7481" w:rsidP="009E2176">
            <w:pPr>
              <w:rPr>
                <w:sz w:val="22"/>
                <w:szCs w:val="22"/>
              </w:rPr>
            </w:pPr>
            <w:r w:rsidRPr="00F618E9">
              <w:rPr>
                <w:sz w:val="22"/>
                <w:szCs w:val="22"/>
              </w:rPr>
              <w:t> </w:t>
            </w:r>
          </w:p>
        </w:tc>
        <w:tc>
          <w:tcPr>
            <w:tcW w:w="398" w:type="pct"/>
            <w:tcBorders>
              <w:top w:val="nil"/>
              <w:left w:val="nil"/>
              <w:bottom w:val="single" w:sz="4" w:space="0" w:color="auto"/>
              <w:right w:val="single" w:sz="4" w:space="0" w:color="auto"/>
            </w:tcBorders>
            <w:shd w:val="clear" w:color="auto" w:fill="auto"/>
            <w:noWrap/>
            <w:vAlign w:val="center"/>
            <w:hideMark/>
          </w:tcPr>
          <w:p w14:paraId="2022D258" w14:textId="77777777" w:rsidR="00FB7481" w:rsidRPr="00F618E9" w:rsidRDefault="00FB7481" w:rsidP="009E2176">
            <w:pPr>
              <w:jc w:val="right"/>
              <w:rPr>
                <w:sz w:val="22"/>
                <w:szCs w:val="22"/>
              </w:rPr>
            </w:pPr>
            <w:r w:rsidRPr="00F618E9">
              <w:rPr>
                <w:sz w:val="22"/>
                <w:szCs w:val="22"/>
              </w:rPr>
              <w:t> </w:t>
            </w:r>
          </w:p>
        </w:tc>
        <w:tc>
          <w:tcPr>
            <w:tcW w:w="398" w:type="pct"/>
            <w:tcBorders>
              <w:top w:val="nil"/>
              <w:left w:val="nil"/>
              <w:bottom w:val="single" w:sz="4" w:space="0" w:color="auto"/>
              <w:right w:val="single" w:sz="4" w:space="0" w:color="auto"/>
            </w:tcBorders>
            <w:shd w:val="clear" w:color="auto" w:fill="auto"/>
            <w:noWrap/>
            <w:vAlign w:val="center"/>
            <w:hideMark/>
          </w:tcPr>
          <w:p w14:paraId="72EC4C76" w14:textId="77777777" w:rsidR="00FB7481" w:rsidRPr="00F618E9" w:rsidRDefault="00FB7481" w:rsidP="009E2176">
            <w:pPr>
              <w:jc w:val="right"/>
              <w:rPr>
                <w:sz w:val="22"/>
                <w:szCs w:val="22"/>
              </w:rPr>
            </w:pPr>
            <w:r w:rsidRPr="00F618E9">
              <w:rPr>
                <w:sz w:val="22"/>
                <w:szCs w:val="22"/>
              </w:rPr>
              <w:t> </w:t>
            </w:r>
          </w:p>
        </w:tc>
        <w:tc>
          <w:tcPr>
            <w:tcW w:w="472" w:type="pct"/>
            <w:tcBorders>
              <w:top w:val="nil"/>
              <w:left w:val="nil"/>
              <w:bottom w:val="single" w:sz="4" w:space="0" w:color="auto"/>
              <w:right w:val="single" w:sz="4" w:space="0" w:color="auto"/>
            </w:tcBorders>
            <w:shd w:val="clear" w:color="auto" w:fill="auto"/>
            <w:noWrap/>
            <w:vAlign w:val="center"/>
            <w:hideMark/>
          </w:tcPr>
          <w:p w14:paraId="6E3E4A8B" w14:textId="77777777" w:rsidR="00FB7481" w:rsidRPr="00F618E9" w:rsidRDefault="00FB7481" w:rsidP="009E2176">
            <w:pPr>
              <w:jc w:val="right"/>
              <w:rPr>
                <w:sz w:val="22"/>
                <w:szCs w:val="22"/>
              </w:rPr>
            </w:pPr>
            <w:r w:rsidRPr="00F618E9">
              <w:rPr>
                <w:sz w:val="22"/>
                <w:szCs w:val="22"/>
              </w:rPr>
              <w:t> </w:t>
            </w:r>
          </w:p>
        </w:tc>
        <w:tc>
          <w:tcPr>
            <w:tcW w:w="350" w:type="pct"/>
            <w:tcBorders>
              <w:top w:val="nil"/>
              <w:left w:val="nil"/>
              <w:bottom w:val="single" w:sz="4" w:space="0" w:color="auto"/>
              <w:right w:val="single" w:sz="4" w:space="0" w:color="auto"/>
            </w:tcBorders>
            <w:shd w:val="clear" w:color="auto" w:fill="auto"/>
            <w:noWrap/>
            <w:vAlign w:val="center"/>
            <w:hideMark/>
          </w:tcPr>
          <w:p w14:paraId="66BEA41D"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3AAAE2D9"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48CD7167"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0C845CB4"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4CE52887" w14:textId="77777777" w:rsidR="00FB7481" w:rsidRPr="00F618E9" w:rsidRDefault="00FB7481" w:rsidP="009E2176">
            <w:pPr>
              <w:rPr>
                <w:sz w:val="22"/>
                <w:szCs w:val="22"/>
              </w:rPr>
            </w:pPr>
            <w:r w:rsidRPr="00F618E9">
              <w:rPr>
                <w:sz w:val="22"/>
                <w:szCs w:val="22"/>
              </w:rPr>
              <w:t> </w:t>
            </w:r>
          </w:p>
        </w:tc>
        <w:tc>
          <w:tcPr>
            <w:tcW w:w="478" w:type="pct"/>
            <w:tcBorders>
              <w:top w:val="nil"/>
              <w:left w:val="nil"/>
              <w:bottom w:val="single" w:sz="4" w:space="0" w:color="auto"/>
              <w:right w:val="single" w:sz="4" w:space="0" w:color="auto"/>
            </w:tcBorders>
            <w:shd w:val="clear" w:color="auto" w:fill="auto"/>
            <w:noWrap/>
            <w:vAlign w:val="center"/>
            <w:hideMark/>
          </w:tcPr>
          <w:p w14:paraId="0E50934B" w14:textId="77777777" w:rsidR="00FB7481" w:rsidRPr="00F618E9" w:rsidRDefault="00FB7481" w:rsidP="009E2176">
            <w:pPr>
              <w:jc w:val="center"/>
              <w:rPr>
                <w:sz w:val="22"/>
                <w:szCs w:val="22"/>
              </w:rPr>
            </w:pPr>
            <w:r w:rsidRPr="00F618E9">
              <w:rPr>
                <w:sz w:val="22"/>
                <w:szCs w:val="22"/>
              </w:rPr>
              <w:t> </w:t>
            </w:r>
          </w:p>
        </w:tc>
      </w:tr>
      <w:tr w:rsidR="00FB7481" w:rsidRPr="00F618E9" w14:paraId="38C5F5B4" w14:textId="77777777" w:rsidTr="009E2176">
        <w:trPr>
          <w:trHeight w:val="300"/>
        </w:trPr>
        <w:tc>
          <w:tcPr>
            <w:tcW w:w="1735" w:type="pct"/>
            <w:gridSpan w:val="4"/>
            <w:tcBorders>
              <w:top w:val="nil"/>
              <w:left w:val="single" w:sz="4" w:space="0" w:color="auto"/>
              <w:bottom w:val="single" w:sz="4" w:space="0" w:color="auto"/>
              <w:right w:val="nil"/>
            </w:tcBorders>
            <w:shd w:val="clear" w:color="auto" w:fill="auto"/>
            <w:vAlign w:val="center"/>
            <w:hideMark/>
          </w:tcPr>
          <w:p w14:paraId="6A5BA250" w14:textId="77777777" w:rsidR="00FB7481" w:rsidRPr="00F618E9" w:rsidRDefault="00FB7481" w:rsidP="009E2176">
            <w:pPr>
              <w:rPr>
                <w:sz w:val="22"/>
                <w:szCs w:val="22"/>
              </w:rPr>
            </w:pPr>
            <w:r w:rsidRPr="00F618E9">
              <w:rPr>
                <w:sz w:val="22"/>
                <w:szCs w:val="22"/>
              </w:rPr>
              <w:t>Итого по МО</w:t>
            </w:r>
          </w:p>
        </w:tc>
        <w:tc>
          <w:tcPr>
            <w:tcW w:w="398" w:type="pct"/>
            <w:tcBorders>
              <w:top w:val="nil"/>
              <w:left w:val="nil"/>
              <w:bottom w:val="single" w:sz="4" w:space="0" w:color="auto"/>
              <w:right w:val="nil"/>
            </w:tcBorders>
            <w:shd w:val="clear" w:color="auto" w:fill="auto"/>
            <w:vAlign w:val="center"/>
            <w:hideMark/>
          </w:tcPr>
          <w:p w14:paraId="586EC20F" w14:textId="77777777" w:rsidR="00FB7481" w:rsidRPr="00F618E9" w:rsidRDefault="00FB7481" w:rsidP="009E2176">
            <w:pPr>
              <w:rPr>
                <w:sz w:val="22"/>
                <w:szCs w:val="22"/>
              </w:rPr>
            </w:pPr>
            <w:r w:rsidRPr="00F618E9">
              <w:rPr>
                <w:sz w:val="22"/>
                <w:szCs w:val="22"/>
              </w:rPr>
              <w:t> </w:t>
            </w:r>
          </w:p>
        </w:tc>
        <w:tc>
          <w:tcPr>
            <w:tcW w:w="472" w:type="pct"/>
            <w:tcBorders>
              <w:top w:val="nil"/>
              <w:left w:val="nil"/>
              <w:bottom w:val="single" w:sz="4" w:space="0" w:color="auto"/>
              <w:right w:val="nil"/>
            </w:tcBorders>
            <w:shd w:val="clear" w:color="auto" w:fill="auto"/>
            <w:vAlign w:val="center"/>
            <w:hideMark/>
          </w:tcPr>
          <w:p w14:paraId="2C17A1FA" w14:textId="77777777" w:rsidR="00FB7481" w:rsidRPr="00F618E9" w:rsidRDefault="00FB7481" w:rsidP="009E2176">
            <w:pPr>
              <w:rPr>
                <w:sz w:val="22"/>
                <w:szCs w:val="22"/>
              </w:rPr>
            </w:pPr>
            <w:r w:rsidRPr="00F618E9">
              <w:rPr>
                <w:sz w:val="22"/>
                <w:szCs w:val="22"/>
              </w:rPr>
              <w:t> </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21ADB635"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2033E68C"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022053CB"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2D3B3870"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53F0E22D" w14:textId="77777777" w:rsidR="00FB7481" w:rsidRPr="00F618E9" w:rsidRDefault="00FB7481" w:rsidP="009E2176">
            <w:pPr>
              <w:rPr>
                <w:sz w:val="22"/>
                <w:szCs w:val="22"/>
              </w:rPr>
            </w:pPr>
            <w:r w:rsidRPr="00F618E9">
              <w:rPr>
                <w:sz w:val="22"/>
                <w:szCs w:val="22"/>
              </w:rPr>
              <w:t> </w:t>
            </w:r>
          </w:p>
        </w:tc>
        <w:tc>
          <w:tcPr>
            <w:tcW w:w="478" w:type="pct"/>
            <w:tcBorders>
              <w:top w:val="nil"/>
              <w:left w:val="nil"/>
              <w:bottom w:val="single" w:sz="4" w:space="0" w:color="auto"/>
              <w:right w:val="single" w:sz="4" w:space="0" w:color="auto"/>
            </w:tcBorders>
            <w:shd w:val="clear" w:color="auto" w:fill="auto"/>
            <w:noWrap/>
            <w:vAlign w:val="center"/>
            <w:hideMark/>
          </w:tcPr>
          <w:p w14:paraId="5B21BFBF" w14:textId="77777777" w:rsidR="00FB7481" w:rsidRPr="00F618E9" w:rsidRDefault="00FB7481" w:rsidP="009E2176">
            <w:pPr>
              <w:rPr>
                <w:sz w:val="22"/>
                <w:szCs w:val="22"/>
              </w:rPr>
            </w:pPr>
            <w:r w:rsidRPr="00F618E9">
              <w:rPr>
                <w:sz w:val="22"/>
                <w:szCs w:val="22"/>
              </w:rPr>
              <w:t> </w:t>
            </w:r>
          </w:p>
        </w:tc>
      </w:tr>
      <w:tr w:rsidR="00FB7481" w:rsidRPr="00F618E9" w14:paraId="4BB99174" w14:textId="77777777" w:rsidTr="009E2176">
        <w:trPr>
          <w:trHeight w:val="300"/>
        </w:trPr>
        <w:tc>
          <w:tcPr>
            <w:tcW w:w="1735" w:type="pct"/>
            <w:gridSpan w:val="4"/>
            <w:tcBorders>
              <w:top w:val="nil"/>
              <w:left w:val="single" w:sz="4" w:space="0" w:color="auto"/>
              <w:bottom w:val="single" w:sz="4" w:space="0" w:color="auto"/>
              <w:right w:val="nil"/>
            </w:tcBorders>
            <w:shd w:val="clear" w:color="auto" w:fill="auto"/>
            <w:vAlign w:val="center"/>
            <w:hideMark/>
          </w:tcPr>
          <w:p w14:paraId="1D6FC2C6" w14:textId="77777777" w:rsidR="00FB7481" w:rsidRPr="00F618E9" w:rsidRDefault="00FB7481" w:rsidP="009E2176">
            <w:pPr>
              <w:rPr>
                <w:sz w:val="22"/>
                <w:szCs w:val="22"/>
              </w:rPr>
            </w:pPr>
            <w:r w:rsidRPr="00F618E9">
              <w:rPr>
                <w:sz w:val="22"/>
                <w:szCs w:val="22"/>
              </w:rPr>
              <w:t>Итого по всем МО</w:t>
            </w:r>
          </w:p>
        </w:tc>
        <w:tc>
          <w:tcPr>
            <w:tcW w:w="398" w:type="pct"/>
            <w:tcBorders>
              <w:top w:val="nil"/>
              <w:left w:val="nil"/>
              <w:bottom w:val="single" w:sz="4" w:space="0" w:color="auto"/>
              <w:right w:val="nil"/>
            </w:tcBorders>
            <w:shd w:val="clear" w:color="auto" w:fill="auto"/>
            <w:vAlign w:val="center"/>
            <w:hideMark/>
          </w:tcPr>
          <w:p w14:paraId="638FEB3D" w14:textId="77777777" w:rsidR="00FB7481" w:rsidRPr="00F618E9" w:rsidRDefault="00FB7481" w:rsidP="009E2176">
            <w:pPr>
              <w:rPr>
                <w:sz w:val="22"/>
                <w:szCs w:val="22"/>
              </w:rPr>
            </w:pPr>
            <w:r w:rsidRPr="00F618E9">
              <w:rPr>
                <w:sz w:val="22"/>
                <w:szCs w:val="22"/>
              </w:rPr>
              <w:t> </w:t>
            </w:r>
          </w:p>
        </w:tc>
        <w:tc>
          <w:tcPr>
            <w:tcW w:w="472" w:type="pct"/>
            <w:tcBorders>
              <w:top w:val="nil"/>
              <w:left w:val="nil"/>
              <w:bottom w:val="single" w:sz="4" w:space="0" w:color="auto"/>
              <w:right w:val="nil"/>
            </w:tcBorders>
            <w:shd w:val="clear" w:color="auto" w:fill="auto"/>
            <w:vAlign w:val="center"/>
            <w:hideMark/>
          </w:tcPr>
          <w:p w14:paraId="23405DAD" w14:textId="77777777" w:rsidR="00FB7481" w:rsidRPr="00F618E9" w:rsidRDefault="00FB7481" w:rsidP="009E2176">
            <w:pPr>
              <w:rPr>
                <w:sz w:val="22"/>
                <w:szCs w:val="22"/>
              </w:rPr>
            </w:pPr>
            <w:r w:rsidRPr="00F618E9">
              <w:rPr>
                <w:sz w:val="22"/>
                <w:szCs w:val="22"/>
              </w:rPr>
              <w:t> </w:t>
            </w:r>
          </w:p>
        </w:tc>
        <w:tc>
          <w:tcPr>
            <w:tcW w:w="350" w:type="pct"/>
            <w:tcBorders>
              <w:top w:val="nil"/>
              <w:left w:val="single" w:sz="4" w:space="0" w:color="auto"/>
              <w:bottom w:val="single" w:sz="4" w:space="0" w:color="auto"/>
              <w:right w:val="single" w:sz="4" w:space="0" w:color="auto"/>
            </w:tcBorders>
            <w:shd w:val="clear" w:color="auto" w:fill="auto"/>
            <w:noWrap/>
            <w:vAlign w:val="center"/>
            <w:hideMark/>
          </w:tcPr>
          <w:p w14:paraId="77567981"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4B804AE4"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13C5DE94" w14:textId="77777777" w:rsidR="00FB7481" w:rsidRPr="00F618E9" w:rsidRDefault="00FB7481" w:rsidP="009E2176">
            <w:pPr>
              <w:jc w:val="right"/>
              <w:rPr>
                <w:sz w:val="22"/>
                <w:szCs w:val="22"/>
              </w:rPr>
            </w:pPr>
            <w:r w:rsidRPr="00F618E9">
              <w:rPr>
                <w:sz w:val="22"/>
                <w:szCs w:val="22"/>
              </w:rPr>
              <w:t> </w:t>
            </w:r>
          </w:p>
        </w:tc>
        <w:tc>
          <w:tcPr>
            <w:tcW w:w="379" w:type="pct"/>
            <w:tcBorders>
              <w:top w:val="nil"/>
              <w:left w:val="nil"/>
              <w:bottom w:val="single" w:sz="4" w:space="0" w:color="auto"/>
              <w:right w:val="single" w:sz="4" w:space="0" w:color="auto"/>
            </w:tcBorders>
            <w:shd w:val="clear" w:color="auto" w:fill="auto"/>
            <w:noWrap/>
            <w:vAlign w:val="center"/>
            <w:hideMark/>
          </w:tcPr>
          <w:p w14:paraId="28F88DC3" w14:textId="77777777" w:rsidR="00FB7481" w:rsidRPr="00F618E9" w:rsidRDefault="00FB7481" w:rsidP="009E2176">
            <w:pPr>
              <w:jc w:val="right"/>
              <w:rPr>
                <w:sz w:val="22"/>
                <w:szCs w:val="22"/>
              </w:rPr>
            </w:pPr>
            <w:r w:rsidRPr="00F618E9">
              <w:rPr>
                <w:sz w:val="22"/>
                <w:szCs w:val="22"/>
              </w:rPr>
              <w:t> </w:t>
            </w:r>
          </w:p>
        </w:tc>
        <w:tc>
          <w:tcPr>
            <w:tcW w:w="404" w:type="pct"/>
            <w:tcBorders>
              <w:top w:val="nil"/>
              <w:left w:val="nil"/>
              <w:bottom w:val="single" w:sz="4" w:space="0" w:color="auto"/>
              <w:right w:val="single" w:sz="4" w:space="0" w:color="auto"/>
            </w:tcBorders>
            <w:shd w:val="clear" w:color="auto" w:fill="auto"/>
            <w:noWrap/>
            <w:vAlign w:val="center"/>
            <w:hideMark/>
          </w:tcPr>
          <w:p w14:paraId="62633BF1" w14:textId="77777777" w:rsidR="00FB7481" w:rsidRPr="00F618E9" w:rsidRDefault="00FB7481" w:rsidP="009E2176">
            <w:pPr>
              <w:rPr>
                <w:sz w:val="22"/>
                <w:szCs w:val="22"/>
              </w:rPr>
            </w:pPr>
            <w:r w:rsidRPr="00F618E9">
              <w:rPr>
                <w:sz w:val="22"/>
                <w:szCs w:val="22"/>
              </w:rPr>
              <w:t> </w:t>
            </w:r>
          </w:p>
        </w:tc>
        <w:tc>
          <w:tcPr>
            <w:tcW w:w="478" w:type="pct"/>
            <w:tcBorders>
              <w:top w:val="nil"/>
              <w:left w:val="nil"/>
              <w:bottom w:val="single" w:sz="4" w:space="0" w:color="auto"/>
              <w:right w:val="single" w:sz="4" w:space="0" w:color="auto"/>
            </w:tcBorders>
            <w:shd w:val="clear" w:color="auto" w:fill="auto"/>
            <w:noWrap/>
            <w:vAlign w:val="center"/>
            <w:hideMark/>
          </w:tcPr>
          <w:p w14:paraId="13FF7F0B" w14:textId="77777777" w:rsidR="00FB7481" w:rsidRPr="00F618E9" w:rsidRDefault="00FB7481" w:rsidP="009E2176">
            <w:pPr>
              <w:rPr>
                <w:sz w:val="22"/>
                <w:szCs w:val="22"/>
              </w:rPr>
            </w:pPr>
            <w:r w:rsidRPr="00F618E9">
              <w:rPr>
                <w:sz w:val="22"/>
                <w:szCs w:val="22"/>
              </w:rPr>
              <w:t> </w:t>
            </w:r>
          </w:p>
        </w:tc>
      </w:tr>
    </w:tbl>
    <w:p w14:paraId="290DDB6B" w14:textId="77777777" w:rsidR="00FB7481" w:rsidRDefault="00FB7481" w:rsidP="00FB7481">
      <w:r>
        <w:br w:type="page"/>
      </w:r>
    </w:p>
    <w:tbl>
      <w:tblPr>
        <w:tblW w:w="5000" w:type="pct"/>
        <w:tblLook w:val="04A0" w:firstRow="1" w:lastRow="0" w:firstColumn="1" w:lastColumn="0" w:noHBand="0" w:noVBand="1"/>
      </w:tblPr>
      <w:tblGrid>
        <w:gridCol w:w="625"/>
        <w:gridCol w:w="1145"/>
        <w:gridCol w:w="1151"/>
        <w:gridCol w:w="623"/>
        <w:gridCol w:w="547"/>
        <w:gridCol w:w="719"/>
        <w:gridCol w:w="951"/>
        <w:gridCol w:w="746"/>
        <w:gridCol w:w="1166"/>
        <w:gridCol w:w="1289"/>
        <w:gridCol w:w="1279"/>
        <w:gridCol w:w="1097"/>
        <w:gridCol w:w="1097"/>
        <w:gridCol w:w="1195"/>
        <w:gridCol w:w="642"/>
        <w:gridCol w:w="581"/>
      </w:tblGrid>
      <w:tr w:rsidR="00FB7481" w:rsidRPr="002F725E" w14:paraId="32943AD4" w14:textId="77777777" w:rsidTr="009E2176">
        <w:trPr>
          <w:trHeight w:val="300"/>
        </w:trPr>
        <w:tc>
          <w:tcPr>
            <w:tcW w:w="5000" w:type="pct"/>
            <w:gridSpan w:val="16"/>
            <w:tcBorders>
              <w:top w:val="nil"/>
              <w:left w:val="nil"/>
              <w:bottom w:val="nil"/>
              <w:right w:val="nil"/>
            </w:tcBorders>
            <w:shd w:val="clear" w:color="auto" w:fill="auto"/>
            <w:noWrap/>
            <w:vAlign w:val="center"/>
            <w:hideMark/>
          </w:tcPr>
          <w:p w14:paraId="13A76E44" w14:textId="77777777" w:rsidR="00FB7481" w:rsidRDefault="00FB7481" w:rsidP="009E2176">
            <w:pPr>
              <w:jc w:val="center"/>
              <w:rPr>
                <w:b/>
                <w:color w:val="000000"/>
                <w:sz w:val="22"/>
                <w:szCs w:val="22"/>
              </w:rPr>
            </w:pPr>
          </w:p>
          <w:p w14:paraId="193DEABE" w14:textId="77777777" w:rsidR="00FB7481" w:rsidRPr="005557D8" w:rsidRDefault="00FB7481" w:rsidP="009E2176">
            <w:pPr>
              <w:jc w:val="center"/>
              <w:rPr>
                <w:b/>
                <w:color w:val="000000"/>
              </w:rPr>
            </w:pPr>
            <w:r w:rsidRPr="005557D8">
              <w:rPr>
                <w:b/>
                <w:color w:val="000000"/>
              </w:rPr>
              <w:t>Шаблон отчета "Сведения о вакцинированных от Covid-19 переданных в федеральный регистр вакцинированных"</w:t>
            </w:r>
          </w:p>
          <w:p w14:paraId="77632BCC" w14:textId="77777777" w:rsidR="00FB7481" w:rsidRPr="002F725E" w:rsidRDefault="00FB7481" w:rsidP="009E2176">
            <w:pPr>
              <w:jc w:val="center"/>
              <w:rPr>
                <w:b/>
                <w:color w:val="000000"/>
                <w:sz w:val="22"/>
                <w:szCs w:val="22"/>
              </w:rPr>
            </w:pPr>
          </w:p>
        </w:tc>
      </w:tr>
      <w:tr w:rsidR="00FB7481" w:rsidRPr="002F725E" w14:paraId="127DBE74" w14:textId="77777777" w:rsidTr="009E2176">
        <w:trPr>
          <w:trHeight w:val="765"/>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AB75" w14:textId="77777777" w:rsidR="00FB7481" w:rsidRPr="00F618E9" w:rsidRDefault="00FB7481" w:rsidP="009E2176">
            <w:pPr>
              <w:jc w:val="center"/>
              <w:rPr>
                <w:color w:val="000000"/>
                <w:sz w:val="22"/>
                <w:szCs w:val="22"/>
              </w:rPr>
            </w:pPr>
            <w:r w:rsidRPr="00F618E9">
              <w:rPr>
                <w:color w:val="000000"/>
                <w:sz w:val="22"/>
                <w:szCs w:val="22"/>
              </w:rPr>
              <w:t>№ п\п</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B9C8C" w14:textId="77777777" w:rsidR="00FB7481" w:rsidRPr="005557D8" w:rsidRDefault="00FB7481" w:rsidP="009E2176">
            <w:pPr>
              <w:jc w:val="center"/>
              <w:rPr>
                <w:color w:val="000000"/>
                <w:sz w:val="20"/>
                <w:szCs w:val="20"/>
              </w:rPr>
            </w:pPr>
            <w:r w:rsidRPr="005557D8">
              <w:rPr>
                <w:color w:val="000000"/>
                <w:sz w:val="20"/>
                <w:szCs w:val="20"/>
              </w:rPr>
              <w:t>ФИО пациента</w:t>
            </w:r>
          </w:p>
        </w:tc>
        <w:tc>
          <w:tcPr>
            <w:tcW w:w="38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DF14FD7" w14:textId="77777777" w:rsidR="00FB7481" w:rsidRPr="005557D8" w:rsidRDefault="00FB7481" w:rsidP="009E2176">
            <w:pPr>
              <w:jc w:val="center"/>
              <w:rPr>
                <w:color w:val="000000"/>
                <w:sz w:val="20"/>
                <w:szCs w:val="20"/>
              </w:rPr>
            </w:pPr>
            <w:r w:rsidRPr="005557D8">
              <w:rPr>
                <w:color w:val="000000"/>
                <w:sz w:val="20"/>
                <w:szCs w:val="20"/>
              </w:rPr>
              <w:t>Дата рождения</w:t>
            </w:r>
          </w:p>
        </w:tc>
        <w:tc>
          <w:tcPr>
            <w:tcW w:w="395" w:type="pct"/>
            <w:gridSpan w:val="2"/>
            <w:tcBorders>
              <w:top w:val="single" w:sz="4" w:space="0" w:color="auto"/>
              <w:left w:val="nil"/>
              <w:bottom w:val="nil"/>
              <w:right w:val="single" w:sz="4" w:space="0" w:color="000000"/>
            </w:tcBorders>
            <w:shd w:val="clear" w:color="auto" w:fill="auto"/>
            <w:noWrap/>
            <w:vAlign w:val="center"/>
            <w:hideMark/>
          </w:tcPr>
          <w:p w14:paraId="2D90F905" w14:textId="77777777" w:rsidR="00FB7481" w:rsidRPr="005557D8" w:rsidRDefault="00FB7481" w:rsidP="009E2176">
            <w:pPr>
              <w:jc w:val="center"/>
              <w:rPr>
                <w:color w:val="000000"/>
                <w:sz w:val="20"/>
                <w:szCs w:val="20"/>
              </w:rPr>
            </w:pPr>
            <w:r w:rsidRPr="005557D8">
              <w:rPr>
                <w:color w:val="000000"/>
                <w:sz w:val="20"/>
                <w:szCs w:val="20"/>
              </w:rPr>
              <w:t>Полис</w:t>
            </w:r>
          </w:p>
        </w:tc>
        <w:tc>
          <w:tcPr>
            <w:tcW w:w="24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DAE0FDB" w14:textId="77777777" w:rsidR="00FB7481" w:rsidRPr="005557D8" w:rsidRDefault="00FB7481" w:rsidP="009E2176">
            <w:pPr>
              <w:jc w:val="center"/>
              <w:rPr>
                <w:color w:val="000000"/>
                <w:sz w:val="20"/>
                <w:szCs w:val="20"/>
              </w:rPr>
            </w:pPr>
            <w:r w:rsidRPr="005557D8">
              <w:rPr>
                <w:color w:val="000000"/>
                <w:sz w:val="20"/>
                <w:szCs w:val="20"/>
              </w:rPr>
              <w:t>СНИЛС</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A312A3" w14:textId="77777777" w:rsidR="00FB7481" w:rsidRPr="005557D8" w:rsidRDefault="00FB7481" w:rsidP="009E2176">
            <w:pPr>
              <w:jc w:val="center"/>
              <w:rPr>
                <w:color w:val="000000"/>
                <w:sz w:val="20"/>
                <w:szCs w:val="20"/>
              </w:rPr>
            </w:pPr>
            <w:r w:rsidRPr="005557D8">
              <w:rPr>
                <w:color w:val="000000"/>
                <w:sz w:val="20"/>
                <w:szCs w:val="20"/>
              </w:rPr>
              <w:t xml:space="preserve">МО проведения вакцинации </w:t>
            </w:r>
          </w:p>
        </w:tc>
        <w:tc>
          <w:tcPr>
            <w:tcW w:w="25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EB508" w14:textId="77777777" w:rsidR="00FB7481" w:rsidRPr="005557D8" w:rsidRDefault="00FB7481" w:rsidP="009E2176">
            <w:pPr>
              <w:jc w:val="center"/>
              <w:rPr>
                <w:color w:val="000000"/>
                <w:sz w:val="20"/>
                <w:szCs w:val="20"/>
              </w:rPr>
            </w:pPr>
            <w:r w:rsidRPr="005557D8">
              <w:rPr>
                <w:color w:val="000000"/>
                <w:sz w:val="20"/>
                <w:szCs w:val="20"/>
              </w:rPr>
              <w:t>Вакцина</w:t>
            </w:r>
          </w:p>
        </w:tc>
        <w:tc>
          <w:tcPr>
            <w:tcW w:w="3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43C820" w14:textId="77777777" w:rsidR="00FB7481" w:rsidRPr="005557D8" w:rsidRDefault="00FB7481" w:rsidP="009E2176">
            <w:pPr>
              <w:jc w:val="center"/>
              <w:rPr>
                <w:color w:val="000000"/>
                <w:sz w:val="20"/>
                <w:szCs w:val="20"/>
              </w:rPr>
            </w:pPr>
            <w:r w:rsidRPr="005557D8">
              <w:rPr>
                <w:color w:val="000000"/>
                <w:sz w:val="20"/>
                <w:szCs w:val="20"/>
              </w:rPr>
              <w:t>Серия вакцины</w:t>
            </w: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53C2" w14:textId="77777777" w:rsidR="00FB7481" w:rsidRPr="005557D8" w:rsidRDefault="00FB7481" w:rsidP="009E2176">
            <w:pPr>
              <w:jc w:val="center"/>
              <w:rPr>
                <w:color w:val="000000"/>
                <w:sz w:val="20"/>
                <w:szCs w:val="20"/>
              </w:rPr>
            </w:pPr>
            <w:r w:rsidRPr="005557D8">
              <w:rPr>
                <w:color w:val="000000"/>
                <w:sz w:val="20"/>
                <w:szCs w:val="20"/>
              </w:rPr>
              <w:t>Этап вакцинации</w:t>
            </w:r>
          </w:p>
        </w:tc>
        <w:tc>
          <w:tcPr>
            <w:tcW w:w="43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D7150B" w14:textId="77777777" w:rsidR="00FB7481" w:rsidRPr="005557D8" w:rsidRDefault="00FB7481" w:rsidP="009E2176">
            <w:pPr>
              <w:jc w:val="center"/>
              <w:rPr>
                <w:color w:val="000000"/>
                <w:sz w:val="20"/>
                <w:szCs w:val="20"/>
              </w:rPr>
            </w:pPr>
            <w:r w:rsidRPr="005557D8">
              <w:rPr>
                <w:color w:val="000000"/>
                <w:sz w:val="20"/>
                <w:szCs w:val="20"/>
              </w:rPr>
              <w:t xml:space="preserve">Дата вакцинации </w:t>
            </w:r>
          </w:p>
        </w:tc>
        <w:tc>
          <w:tcPr>
            <w:tcW w:w="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EF920" w14:textId="77777777" w:rsidR="00FB7481" w:rsidRPr="005557D8" w:rsidRDefault="00FB7481" w:rsidP="009E2176">
            <w:pPr>
              <w:jc w:val="center"/>
              <w:rPr>
                <w:color w:val="000000"/>
                <w:sz w:val="20"/>
                <w:szCs w:val="20"/>
              </w:rPr>
            </w:pPr>
            <w:r w:rsidRPr="005557D8">
              <w:rPr>
                <w:color w:val="000000"/>
                <w:sz w:val="20"/>
                <w:szCs w:val="20"/>
              </w:rPr>
              <w:t>Врач, выполнивший осмотр</w:t>
            </w:r>
          </w:p>
        </w:tc>
        <w:tc>
          <w:tcPr>
            <w:tcW w:w="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B807F5" w14:textId="77777777" w:rsidR="00FB7481" w:rsidRPr="005557D8" w:rsidRDefault="00FB7481" w:rsidP="009E2176">
            <w:pPr>
              <w:jc w:val="center"/>
              <w:rPr>
                <w:color w:val="000000"/>
                <w:sz w:val="20"/>
                <w:szCs w:val="20"/>
              </w:rPr>
            </w:pPr>
            <w:r w:rsidRPr="005557D8">
              <w:rPr>
                <w:color w:val="000000"/>
                <w:sz w:val="20"/>
                <w:szCs w:val="20"/>
              </w:rPr>
              <w:t>Мед работник, выполнивший вакцинацию</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18D8" w14:textId="77777777" w:rsidR="00FB7481" w:rsidRPr="005557D8" w:rsidRDefault="00FB7481" w:rsidP="009E2176">
            <w:pPr>
              <w:jc w:val="center"/>
              <w:rPr>
                <w:color w:val="000000"/>
                <w:sz w:val="20"/>
                <w:szCs w:val="20"/>
              </w:rPr>
            </w:pPr>
            <w:r w:rsidRPr="005557D8">
              <w:rPr>
                <w:color w:val="000000"/>
                <w:sz w:val="20"/>
                <w:szCs w:val="20"/>
              </w:rPr>
              <w:t xml:space="preserve">Идентификатор </w:t>
            </w:r>
          </w:p>
        </w:tc>
        <w:tc>
          <w:tcPr>
            <w:tcW w:w="2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40451" w14:textId="77777777" w:rsidR="00FB7481" w:rsidRPr="005557D8" w:rsidRDefault="00FB7481" w:rsidP="009E2176">
            <w:pPr>
              <w:jc w:val="center"/>
              <w:rPr>
                <w:color w:val="000000"/>
                <w:sz w:val="20"/>
                <w:szCs w:val="20"/>
              </w:rPr>
            </w:pPr>
            <w:r w:rsidRPr="005557D8">
              <w:rPr>
                <w:color w:val="000000"/>
                <w:sz w:val="20"/>
                <w:szCs w:val="20"/>
              </w:rPr>
              <w:t>Статус</w:t>
            </w:r>
          </w:p>
        </w:tc>
        <w:tc>
          <w:tcPr>
            <w:tcW w:w="1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655FF" w14:textId="77777777" w:rsidR="00FB7481" w:rsidRPr="005557D8" w:rsidRDefault="00FB7481" w:rsidP="009E2176">
            <w:pPr>
              <w:jc w:val="center"/>
              <w:rPr>
                <w:color w:val="000000"/>
                <w:sz w:val="20"/>
                <w:szCs w:val="20"/>
              </w:rPr>
            </w:pPr>
            <w:r w:rsidRPr="005557D8">
              <w:rPr>
                <w:color w:val="000000"/>
                <w:sz w:val="20"/>
                <w:szCs w:val="20"/>
              </w:rPr>
              <w:t>Ответ</w:t>
            </w:r>
          </w:p>
        </w:tc>
      </w:tr>
      <w:tr w:rsidR="00FB7481" w:rsidRPr="002F725E" w14:paraId="6110845C" w14:textId="77777777" w:rsidTr="009E2176">
        <w:trPr>
          <w:trHeight w:val="255"/>
        </w:trPr>
        <w:tc>
          <w:tcPr>
            <w:tcW w:w="198" w:type="pct"/>
            <w:vMerge/>
            <w:tcBorders>
              <w:top w:val="nil"/>
              <w:left w:val="single" w:sz="4" w:space="0" w:color="auto"/>
              <w:bottom w:val="single" w:sz="4" w:space="0" w:color="auto"/>
              <w:right w:val="single" w:sz="4" w:space="0" w:color="auto"/>
            </w:tcBorders>
            <w:vAlign w:val="center"/>
            <w:hideMark/>
          </w:tcPr>
          <w:p w14:paraId="7D001F0F" w14:textId="77777777" w:rsidR="00FB7481" w:rsidRPr="00F618E9" w:rsidRDefault="00FB7481" w:rsidP="009E2176">
            <w:pPr>
              <w:rPr>
                <w:color w:val="000000"/>
                <w:sz w:val="22"/>
                <w:szCs w:val="22"/>
              </w:rPr>
            </w:pPr>
          </w:p>
        </w:tc>
        <w:tc>
          <w:tcPr>
            <w:tcW w:w="386" w:type="pct"/>
            <w:vMerge/>
            <w:tcBorders>
              <w:top w:val="nil"/>
              <w:left w:val="single" w:sz="4" w:space="0" w:color="auto"/>
              <w:bottom w:val="single" w:sz="4" w:space="0" w:color="auto"/>
              <w:right w:val="single" w:sz="4" w:space="0" w:color="auto"/>
            </w:tcBorders>
            <w:vAlign w:val="center"/>
            <w:hideMark/>
          </w:tcPr>
          <w:p w14:paraId="08B48820" w14:textId="77777777" w:rsidR="00FB7481" w:rsidRPr="005557D8" w:rsidRDefault="00FB7481" w:rsidP="009E2176">
            <w:pPr>
              <w:rPr>
                <w:color w:val="000000"/>
                <w:sz w:val="20"/>
                <w:szCs w:val="20"/>
              </w:rPr>
            </w:pPr>
          </w:p>
        </w:tc>
        <w:tc>
          <w:tcPr>
            <w:tcW w:w="388" w:type="pct"/>
            <w:vMerge/>
            <w:tcBorders>
              <w:top w:val="single" w:sz="4" w:space="0" w:color="auto"/>
              <w:left w:val="single" w:sz="4" w:space="0" w:color="auto"/>
              <w:bottom w:val="single" w:sz="4" w:space="0" w:color="000000"/>
              <w:right w:val="single" w:sz="4" w:space="0" w:color="auto"/>
            </w:tcBorders>
            <w:vAlign w:val="center"/>
            <w:hideMark/>
          </w:tcPr>
          <w:p w14:paraId="10D6E8E7" w14:textId="77777777" w:rsidR="00FB7481" w:rsidRPr="005557D8" w:rsidRDefault="00FB7481" w:rsidP="009E2176">
            <w:pPr>
              <w:rPr>
                <w:color w:val="000000"/>
                <w:sz w:val="20"/>
                <w:szCs w:val="20"/>
              </w:rPr>
            </w:pP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14:paraId="1FB19F04" w14:textId="77777777" w:rsidR="00FB7481" w:rsidRPr="005557D8" w:rsidRDefault="00FB7481" w:rsidP="009E2176">
            <w:pPr>
              <w:jc w:val="center"/>
              <w:rPr>
                <w:color w:val="000000"/>
                <w:sz w:val="20"/>
                <w:szCs w:val="20"/>
              </w:rPr>
            </w:pPr>
            <w:r w:rsidRPr="005557D8">
              <w:rPr>
                <w:color w:val="000000"/>
                <w:sz w:val="20"/>
                <w:szCs w:val="20"/>
              </w:rPr>
              <w:t>Номер</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14:paraId="7C2E1FA9" w14:textId="77777777" w:rsidR="00FB7481" w:rsidRPr="005557D8" w:rsidRDefault="00FB7481" w:rsidP="009E2176">
            <w:pPr>
              <w:jc w:val="center"/>
              <w:rPr>
                <w:color w:val="000000"/>
                <w:sz w:val="20"/>
                <w:szCs w:val="20"/>
              </w:rPr>
            </w:pPr>
            <w:r w:rsidRPr="005557D8">
              <w:rPr>
                <w:color w:val="000000"/>
                <w:sz w:val="20"/>
                <w:szCs w:val="20"/>
              </w:rPr>
              <w:t>СМО</w:t>
            </w:r>
          </w:p>
        </w:tc>
        <w:tc>
          <w:tcPr>
            <w:tcW w:w="242" w:type="pct"/>
            <w:vMerge/>
            <w:tcBorders>
              <w:top w:val="single" w:sz="4" w:space="0" w:color="auto"/>
              <w:left w:val="single" w:sz="4" w:space="0" w:color="auto"/>
              <w:bottom w:val="single" w:sz="4" w:space="0" w:color="000000"/>
              <w:right w:val="single" w:sz="4" w:space="0" w:color="auto"/>
            </w:tcBorders>
            <w:vAlign w:val="center"/>
            <w:hideMark/>
          </w:tcPr>
          <w:p w14:paraId="108193FA" w14:textId="77777777" w:rsidR="00FB7481" w:rsidRPr="005557D8" w:rsidRDefault="00FB7481" w:rsidP="009E2176">
            <w:pPr>
              <w:rPr>
                <w:color w:val="000000"/>
                <w:sz w:val="20"/>
                <w:szCs w:val="20"/>
              </w:rPr>
            </w:pP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5616A1C7" w14:textId="77777777" w:rsidR="00FB7481" w:rsidRPr="005557D8" w:rsidRDefault="00FB7481" w:rsidP="009E2176">
            <w:pPr>
              <w:rPr>
                <w:color w:val="000000"/>
                <w:sz w:val="20"/>
                <w:szCs w:val="20"/>
              </w:rPr>
            </w:pPr>
          </w:p>
        </w:tc>
        <w:tc>
          <w:tcPr>
            <w:tcW w:w="252" w:type="pct"/>
            <w:vMerge/>
            <w:tcBorders>
              <w:top w:val="single" w:sz="4" w:space="0" w:color="auto"/>
              <w:left w:val="single" w:sz="4" w:space="0" w:color="auto"/>
              <w:bottom w:val="single" w:sz="4" w:space="0" w:color="auto"/>
              <w:right w:val="single" w:sz="4" w:space="0" w:color="auto"/>
            </w:tcBorders>
            <w:vAlign w:val="center"/>
            <w:hideMark/>
          </w:tcPr>
          <w:p w14:paraId="3D4945D4" w14:textId="77777777" w:rsidR="00FB7481" w:rsidRPr="005557D8" w:rsidRDefault="00FB7481" w:rsidP="009E2176">
            <w:pPr>
              <w:rPr>
                <w:color w:val="000000"/>
                <w:sz w:val="20"/>
                <w:szCs w:val="20"/>
              </w:rPr>
            </w:pPr>
          </w:p>
        </w:tc>
        <w:tc>
          <w:tcPr>
            <w:tcW w:w="394" w:type="pct"/>
            <w:vMerge/>
            <w:tcBorders>
              <w:top w:val="single" w:sz="4" w:space="0" w:color="auto"/>
              <w:left w:val="single" w:sz="4" w:space="0" w:color="auto"/>
              <w:bottom w:val="single" w:sz="4" w:space="0" w:color="000000"/>
              <w:right w:val="single" w:sz="4" w:space="0" w:color="auto"/>
            </w:tcBorders>
            <w:vAlign w:val="center"/>
            <w:hideMark/>
          </w:tcPr>
          <w:p w14:paraId="3F08BD7E" w14:textId="77777777" w:rsidR="00FB7481" w:rsidRPr="005557D8" w:rsidRDefault="00FB7481" w:rsidP="009E2176">
            <w:pPr>
              <w:rPr>
                <w:color w:val="000000"/>
                <w:sz w:val="20"/>
                <w:szCs w:val="20"/>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4D5A5EB1" w14:textId="77777777" w:rsidR="00FB7481" w:rsidRPr="005557D8" w:rsidRDefault="00FB7481" w:rsidP="009E2176">
            <w:pPr>
              <w:rPr>
                <w:color w:val="000000"/>
                <w:sz w:val="20"/>
                <w:szCs w:val="20"/>
              </w:rPr>
            </w:pPr>
          </w:p>
        </w:tc>
        <w:tc>
          <w:tcPr>
            <w:tcW w:w="432" w:type="pct"/>
            <w:vMerge/>
            <w:tcBorders>
              <w:top w:val="single" w:sz="4" w:space="0" w:color="auto"/>
              <w:left w:val="single" w:sz="4" w:space="0" w:color="auto"/>
              <w:bottom w:val="single" w:sz="4" w:space="0" w:color="000000"/>
              <w:right w:val="single" w:sz="4" w:space="0" w:color="auto"/>
            </w:tcBorders>
            <w:vAlign w:val="center"/>
            <w:hideMark/>
          </w:tcPr>
          <w:p w14:paraId="1EEF96ED" w14:textId="77777777" w:rsidR="00FB7481" w:rsidRPr="005557D8" w:rsidRDefault="00FB7481" w:rsidP="009E2176">
            <w:pPr>
              <w:rPr>
                <w:color w:val="000000"/>
                <w:sz w:val="20"/>
                <w:szCs w:val="20"/>
              </w:rPr>
            </w:pPr>
          </w:p>
        </w:tc>
        <w:tc>
          <w:tcPr>
            <w:tcW w:w="370" w:type="pct"/>
            <w:vMerge/>
            <w:tcBorders>
              <w:top w:val="single" w:sz="4" w:space="0" w:color="auto"/>
              <w:left w:val="single" w:sz="4" w:space="0" w:color="auto"/>
              <w:bottom w:val="single" w:sz="4" w:space="0" w:color="000000"/>
              <w:right w:val="single" w:sz="4" w:space="0" w:color="auto"/>
            </w:tcBorders>
            <w:vAlign w:val="center"/>
            <w:hideMark/>
          </w:tcPr>
          <w:p w14:paraId="687DC7C7" w14:textId="77777777" w:rsidR="00FB7481" w:rsidRPr="005557D8" w:rsidRDefault="00FB7481" w:rsidP="009E2176">
            <w:pPr>
              <w:rPr>
                <w:color w:val="000000"/>
                <w:sz w:val="20"/>
                <w:szCs w:val="20"/>
              </w:rPr>
            </w:pPr>
          </w:p>
        </w:tc>
        <w:tc>
          <w:tcPr>
            <w:tcW w:w="370" w:type="pct"/>
            <w:vMerge/>
            <w:tcBorders>
              <w:top w:val="single" w:sz="4" w:space="0" w:color="auto"/>
              <w:left w:val="single" w:sz="4" w:space="0" w:color="auto"/>
              <w:bottom w:val="single" w:sz="4" w:space="0" w:color="000000"/>
              <w:right w:val="single" w:sz="4" w:space="0" w:color="auto"/>
            </w:tcBorders>
            <w:vAlign w:val="center"/>
            <w:hideMark/>
          </w:tcPr>
          <w:p w14:paraId="3C661AA6" w14:textId="77777777" w:rsidR="00FB7481" w:rsidRPr="005557D8" w:rsidRDefault="00FB7481" w:rsidP="009E2176">
            <w:pPr>
              <w:rPr>
                <w:color w:val="000000"/>
                <w:sz w:val="20"/>
                <w:szCs w:val="20"/>
              </w:rPr>
            </w:pPr>
          </w:p>
        </w:tc>
        <w:tc>
          <w:tcPr>
            <w:tcW w:w="403" w:type="pct"/>
            <w:vMerge/>
            <w:tcBorders>
              <w:top w:val="single" w:sz="4" w:space="0" w:color="auto"/>
              <w:left w:val="single" w:sz="4" w:space="0" w:color="auto"/>
              <w:bottom w:val="single" w:sz="4" w:space="0" w:color="auto"/>
              <w:right w:val="single" w:sz="4" w:space="0" w:color="auto"/>
            </w:tcBorders>
            <w:vAlign w:val="center"/>
            <w:hideMark/>
          </w:tcPr>
          <w:p w14:paraId="341927B9" w14:textId="77777777" w:rsidR="00FB7481" w:rsidRPr="005557D8" w:rsidRDefault="00FB7481" w:rsidP="009E2176">
            <w:pPr>
              <w:rPr>
                <w:color w:val="000000"/>
                <w:sz w:val="20"/>
                <w:szCs w:val="20"/>
              </w:rPr>
            </w:pPr>
          </w:p>
        </w:tc>
        <w:tc>
          <w:tcPr>
            <w:tcW w:w="216" w:type="pct"/>
            <w:vMerge/>
            <w:tcBorders>
              <w:top w:val="single" w:sz="4" w:space="0" w:color="auto"/>
              <w:left w:val="single" w:sz="4" w:space="0" w:color="auto"/>
              <w:bottom w:val="single" w:sz="4" w:space="0" w:color="auto"/>
              <w:right w:val="single" w:sz="4" w:space="0" w:color="auto"/>
            </w:tcBorders>
            <w:vAlign w:val="center"/>
            <w:hideMark/>
          </w:tcPr>
          <w:p w14:paraId="4415C0BE" w14:textId="77777777" w:rsidR="00FB7481" w:rsidRPr="005557D8" w:rsidRDefault="00FB7481" w:rsidP="009E2176">
            <w:pPr>
              <w:rPr>
                <w:color w:val="000000"/>
                <w:sz w:val="20"/>
                <w:szCs w:val="20"/>
              </w:rPr>
            </w:pPr>
          </w:p>
        </w:tc>
        <w:tc>
          <w:tcPr>
            <w:tcW w:w="196" w:type="pct"/>
            <w:vMerge/>
            <w:tcBorders>
              <w:top w:val="single" w:sz="4" w:space="0" w:color="auto"/>
              <w:left w:val="single" w:sz="4" w:space="0" w:color="auto"/>
              <w:bottom w:val="single" w:sz="4" w:space="0" w:color="auto"/>
              <w:right w:val="single" w:sz="4" w:space="0" w:color="auto"/>
            </w:tcBorders>
            <w:vAlign w:val="center"/>
            <w:hideMark/>
          </w:tcPr>
          <w:p w14:paraId="11901F61" w14:textId="77777777" w:rsidR="00FB7481" w:rsidRPr="005557D8" w:rsidRDefault="00FB7481" w:rsidP="009E2176">
            <w:pPr>
              <w:rPr>
                <w:color w:val="000000"/>
                <w:sz w:val="20"/>
                <w:szCs w:val="20"/>
              </w:rPr>
            </w:pPr>
          </w:p>
        </w:tc>
      </w:tr>
      <w:tr w:rsidR="00FB7481" w:rsidRPr="002F725E" w14:paraId="5ACAFCED" w14:textId="77777777" w:rsidTr="009E2176">
        <w:trPr>
          <w:trHeight w:val="255"/>
        </w:trPr>
        <w:tc>
          <w:tcPr>
            <w:tcW w:w="198" w:type="pct"/>
            <w:tcBorders>
              <w:top w:val="nil"/>
              <w:left w:val="single" w:sz="4" w:space="0" w:color="auto"/>
              <w:bottom w:val="single" w:sz="4" w:space="0" w:color="auto"/>
              <w:right w:val="single" w:sz="4" w:space="0" w:color="auto"/>
            </w:tcBorders>
            <w:shd w:val="clear" w:color="auto" w:fill="auto"/>
            <w:noWrap/>
            <w:vAlign w:val="center"/>
            <w:hideMark/>
          </w:tcPr>
          <w:p w14:paraId="51B29922" w14:textId="77777777" w:rsidR="00FB7481" w:rsidRPr="00F618E9" w:rsidRDefault="00FB7481" w:rsidP="009E2176">
            <w:pPr>
              <w:jc w:val="center"/>
              <w:rPr>
                <w:color w:val="000000"/>
                <w:sz w:val="22"/>
                <w:szCs w:val="22"/>
              </w:rPr>
            </w:pPr>
            <w:r w:rsidRPr="00F618E9">
              <w:rPr>
                <w:color w:val="000000"/>
                <w:sz w:val="22"/>
                <w:szCs w:val="22"/>
              </w:rPr>
              <w:t>1</w:t>
            </w:r>
          </w:p>
        </w:tc>
        <w:tc>
          <w:tcPr>
            <w:tcW w:w="386" w:type="pct"/>
            <w:tcBorders>
              <w:top w:val="nil"/>
              <w:left w:val="nil"/>
              <w:bottom w:val="single" w:sz="4" w:space="0" w:color="auto"/>
              <w:right w:val="single" w:sz="4" w:space="0" w:color="auto"/>
            </w:tcBorders>
            <w:shd w:val="clear" w:color="auto" w:fill="auto"/>
            <w:noWrap/>
            <w:vAlign w:val="center"/>
            <w:hideMark/>
          </w:tcPr>
          <w:p w14:paraId="4BA993C7" w14:textId="77777777" w:rsidR="00FB7481" w:rsidRPr="005557D8" w:rsidRDefault="00FB7481" w:rsidP="009E2176">
            <w:pPr>
              <w:jc w:val="center"/>
              <w:rPr>
                <w:color w:val="000000"/>
                <w:sz w:val="20"/>
                <w:szCs w:val="20"/>
              </w:rPr>
            </w:pPr>
            <w:r w:rsidRPr="005557D8">
              <w:rPr>
                <w:color w:val="000000"/>
                <w:sz w:val="20"/>
                <w:szCs w:val="20"/>
              </w:rPr>
              <w:t>2</w:t>
            </w:r>
          </w:p>
        </w:tc>
        <w:tc>
          <w:tcPr>
            <w:tcW w:w="388" w:type="pct"/>
            <w:tcBorders>
              <w:top w:val="nil"/>
              <w:left w:val="nil"/>
              <w:bottom w:val="single" w:sz="4" w:space="0" w:color="auto"/>
              <w:right w:val="single" w:sz="4" w:space="0" w:color="auto"/>
            </w:tcBorders>
            <w:shd w:val="clear" w:color="auto" w:fill="auto"/>
            <w:noWrap/>
            <w:vAlign w:val="center"/>
            <w:hideMark/>
          </w:tcPr>
          <w:p w14:paraId="43971EBF" w14:textId="77777777" w:rsidR="00FB7481" w:rsidRPr="005557D8" w:rsidRDefault="00FB7481" w:rsidP="009E2176">
            <w:pPr>
              <w:jc w:val="center"/>
              <w:rPr>
                <w:color w:val="000000"/>
                <w:sz w:val="20"/>
                <w:szCs w:val="20"/>
              </w:rPr>
            </w:pPr>
            <w:r w:rsidRPr="005557D8">
              <w:rPr>
                <w:color w:val="000000"/>
                <w:sz w:val="20"/>
                <w:szCs w:val="20"/>
              </w:rPr>
              <w:t>3</w:t>
            </w:r>
          </w:p>
        </w:tc>
        <w:tc>
          <w:tcPr>
            <w:tcW w:w="210" w:type="pct"/>
            <w:tcBorders>
              <w:top w:val="nil"/>
              <w:left w:val="nil"/>
              <w:bottom w:val="single" w:sz="4" w:space="0" w:color="auto"/>
              <w:right w:val="single" w:sz="4" w:space="0" w:color="auto"/>
            </w:tcBorders>
            <w:shd w:val="clear" w:color="auto" w:fill="auto"/>
            <w:noWrap/>
            <w:vAlign w:val="center"/>
            <w:hideMark/>
          </w:tcPr>
          <w:p w14:paraId="17835CFB" w14:textId="77777777" w:rsidR="00FB7481" w:rsidRPr="005557D8" w:rsidRDefault="00FB7481" w:rsidP="009E2176">
            <w:pPr>
              <w:jc w:val="center"/>
              <w:rPr>
                <w:color w:val="000000"/>
                <w:sz w:val="20"/>
                <w:szCs w:val="20"/>
              </w:rPr>
            </w:pPr>
            <w:r w:rsidRPr="005557D8">
              <w:rPr>
                <w:color w:val="000000"/>
                <w:sz w:val="20"/>
                <w:szCs w:val="20"/>
              </w:rPr>
              <w:t>4</w:t>
            </w:r>
          </w:p>
        </w:tc>
        <w:tc>
          <w:tcPr>
            <w:tcW w:w="185" w:type="pct"/>
            <w:tcBorders>
              <w:top w:val="nil"/>
              <w:left w:val="nil"/>
              <w:bottom w:val="single" w:sz="4" w:space="0" w:color="auto"/>
              <w:right w:val="single" w:sz="4" w:space="0" w:color="auto"/>
            </w:tcBorders>
            <w:shd w:val="clear" w:color="auto" w:fill="auto"/>
            <w:noWrap/>
            <w:vAlign w:val="center"/>
            <w:hideMark/>
          </w:tcPr>
          <w:p w14:paraId="2592C9A0" w14:textId="77777777" w:rsidR="00FB7481" w:rsidRPr="005557D8" w:rsidRDefault="00FB7481" w:rsidP="009E2176">
            <w:pPr>
              <w:jc w:val="center"/>
              <w:rPr>
                <w:color w:val="000000"/>
                <w:sz w:val="20"/>
                <w:szCs w:val="20"/>
              </w:rPr>
            </w:pPr>
            <w:r w:rsidRPr="005557D8">
              <w:rPr>
                <w:color w:val="000000"/>
                <w:sz w:val="20"/>
                <w:szCs w:val="20"/>
              </w:rPr>
              <w:t>5</w:t>
            </w:r>
          </w:p>
        </w:tc>
        <w:tc>
          <w:tcPr>
            <w:tcW w:w="242" w:type="pct"/>
            <w:tcBorders>
              <w:top w:val="nil"/>
              <w:left w:val="nil"/>
              <w:bottom w:val="single" w:sz="4" w:space="0" w:color="auto"/>
              <w:right w:val="single" w:sz="4" w:space="0" w:color="auto"/>
            </w:tcBorders>
            <w:shd w:val="clear" w:color="auto" w:fill="auto"/>
            <w:noWrap/>
            <w:vAlign w:val="center"/>
            <w:hideMark/>
          </w:tcPr>
          <w:p w14:paraId="0B4DBAB2" w14:textId="77777777" w:rsidR="00FB7481" w:rsidRPr="005557D8" w:rsidRDefault="00FB7481" w:rsidP="009E2176">
            <w:pPr>
              <w:jc w:val="center"/>
              <w:rPr>
                <w:color w:val="000000"/>
                <w:sz w:val="20"/>
                <w:szCs w:val="20"/>
              </w:rPr>
            </w:pPr>
            <w:r w:rsidRPr="005557D8">
              <w:rPr>
                <w:color w:val="000000"/>
                <w:sz w:val="20"/>
                <w:szCs w:val="20"/>
              </w:rPr>
              <w:t>6</w:t>
            </w:r>
          </w:p>
        </w:tc>
        <w:tc>
          <w:tcPr>
            <w:tcW w:w="321" w:type="pct"/>
            <w:tcBorders>
              <w:top w:val="nil"/>
              <w:left w:val="nil"/>
              <w:bottom w:val="single" w:sz="4" w:space="0" w:color="auto"/>
              <w:right w:val="single" w:sz="4" w:space="0" w:color="auto"/>
            </w:tcBorders>
            <w:shd w:val="clear" w:color="auto" w:fill="auto"/>
            <w:noWrap/>
            <w:vAlign w:val="center"/>
            <w:hideMark/>
          </w:tcPr>
          <w:p w14:paraId="400001A6" w14:textId="77777777" w:rsidR="00FB7481" w:rsidRPr="005557D8" w:rsidRDefault="00FB7481" w:rsidP="009E2176">
            <w:pPr>
              <w:jc w:val="center"/>
              <w:rPr>
                <w:color w:val="000000"/>
                <w:sz w:val="20"/>
                <w:szCs w:val="20"/>
              </w:rPr>
            </w:pPr>
            <w:r w:rsidRPr="005557D8">
              <w:rPr>
                <w:color w:val="000000"/>
                <w:sz w:val="20"/>
                <w:szCs w:val="20"/>
              </w:rPr>
              <w:t>7</w:t>
            </w:r>
          </w:p>
        </w:tc>
        <w:tc>
          <w:tcPr>
            <w:tcW w:w="252" w:type="pct"/>
            <w:tcBorders>
              <w:top w:val="nil"/>
              <w:left w:val="nil"/>
              <w:bottom w:val="single" w:sz="4" w:space="0" w:color="auto"/>
              <w:right w:val="single" w:sz="4" w:space="0" w:color="auto"/>
            </w:tcBorders>
            <w:shd w:val="clear" w:color="auto" w:fill="auto"/>
            <w:noWrap/>
            <w:vAlign w:val="center"/>
            <w:hideMark/>
          </w:tcPr>
          <w:p w14:paraId="5B4C25FA" w14:textId="77777777" w:rsidR="00FB7481" w:rsidRPr="005557D8" w:rsidRDefault="00FB7481" w:rsidP="009E2176">
            <w:pPr>
              <w:jc w:val="center"/>
              <w:rPr>
                <w:color w:val="000000"/>
                <w:sz w:val="20"/>
                <w:szCs w:val="20"/>
              </w:rPr>
            </w:pPr>
            <w:r w:rsidRPr="005557D8">
              <w:rPr>
                <w:color w:val="000000"/>
                <w:sz w:val="20"/>
                <w:szCs w:val="20"/>
              </w:rPr>
              <w:t>8</w:t>
            </w:r>
          </w:p>
        </w:tc>
        <w:tc>
          <w:tcPr>
            <w:tcW w:w="394" w:type="pct"/>
            <w:tcBorders>
              <w:top w:val="nil"/>
              <w:left w:val="nil"/>
              <w:bottom w:val="single" w:sz="4" w:space="0" w:color="auto"/>
              <w:right w:val="single" w:sz="4" w:space="0" w:color="auto"/>
            </w:tcBorders>
            <w:shd w:val="clear" w:color="auto" w:fill="auto"/>
            <w:noWrap/>
            <w:vAlign w:val="center"/>
            <w:hideMark/>
          </w:tcPr>
          <w:p w14:paraId="1359DE83" w14:textId="77777777" w:rsidR="00FB7481" w:rsidRPr="005557D8" w:rsidRDefault="00FB7481" w:rsidP="009E2176">
            <w:pPr>
              <w:jc w:val="center"/>
              <w:rPr>
                <w:color w:val="000000"/>
                <w:sz w:val="20"/>
                <w:szCs w:val="20"/>
              </w:rPr>
            </w:pPr>
            <w:r w:rsidRPr="005557D8">
              <w:rPr>
                <w:color w:val="000000"/>
                <w:sz w:val="20"/>
                <w:szCs w:val="20"/>
              </w:rPr>
              <w:t>9</w:t>
            </w:r>
          </w:p>
        </w:tc>
        <w:tc>
          <w:tcPr>
            <w:tcW w:w="435" w:type="pct"/>
            <w:tcBorders>
              <w:top w:val="nil"/>
              <w:left w:val="nil"/>
              <w:bottom w:val="single" w:sz="4" w:space="0" w:color="auto"/>
              <w:right w:val="single" w:sz="4" w:space="0" w:color="auto"/>
            </w:tcBorders>
            <w:shd w:val="clear" w:color="auto" w:fill="auto"/>
            <w:noWrap/>
            <w:vAlign w:val="center"/>
            <w:hideMark/>
          </w:tcPr>
          <w:p w14:paraId="79B9F046" w14:textId="77777777" w:rsidR="00FB7481" w:rsidRPr="005557D8" w:rsidRDefault="00FB7481" w:rsidP="009E2176">
            <w:pPr>
              <w:jc w:val="center"/>
              <w:rPr>
                <w:color w:val="000000"/>
                <w:sz w:val="20"/>
                <w:szCs w:val="20"/>
              </w:rPr>
            </w:pPr>
            <w:r w:rsidRPr="005557D8">
              <w:rPr>
                <w:color w:val="000000"/>
                <w:sz w:val="20"/>
                <w:szCs w:val="20"/>
              </w:rPr>
              <w:t>10</w:t>
            </w:r>
          </w:p>
        </w:tc>
        <w:tc>
          <w:tcPr>
            <w:tcW w:w="432" w:type="pct"/>
            <w:tcBorders>
              <w:top w:val="nil"/>
              <w:left w:val="nil"/>
              <w:bottom w:val="single" w:sz="4" w:space="0" w:color="auto"/>
              <w:right w:val="single" w:sz="4" w:space="0" w:color="auto"/>
            </w:tcBorders>
            <w:shd w:val="clear" w:color="auto" w:fill="auto"/>
            <w:noWrap/>
            <w:vAlign w:val="center"/>
            <w:hideMark/>
          </w:tcPr>
          <w:p w14:paraId="6D439F78" w14:textId="77777777" w:rsidR="00FB7481" w:rsidRPr="005557D8" w:rsidRDefault="00FB7481" w:rsidP="009E2176">
            <w:pPr>
              <w:jc w:val="center"/>
              <w:rPr>
                <w:color w:val="000000"/>
                <w:sz w:val="20"/>
                <w:szCs w:val="20"/>
              </w:rPr>
            </w:pPr>
            <w:r w:rsidRPr="005557D8">
              <w:rPr>
                <w:color w:val="000000"/>
                <w:sz w:val="20"/>
                <w:szCs w:val="20"/>
              </w:rPr>
              <w:t>11</w:t>
            </w:r>
          </w:p>
        </w:tc>
        <w:tc>
          <w:tcPr>
            <w:tcW w:w="370" w:type="pct"/>
            <w:tcBorders>
              <w:top w:val="nil"/>
              <w:left w:val="nil"/>
              <w:bottom w:val="single" w:sz="4" w:space="0" w:color="auto"/>
              <w:right w:val="single" w:sz="4" w:space="0" w:color="auto"/>
            </w:tcBorders>
            <w:shd w:val="clear" w:color="auto" w:fill="auto"/>
            <w:noWrap/>
            <w:vAlign w:val="center"/>
            <w:hideMark/>
          </w:tcPr>
          <w:p w14:paraId="5649AA1D" w14:textId="77777777" w:rsidR="00FB7481" w:rsidRPr="005557D8" w:rsidRDefault="00FB7481" w:rsidP="009E2176">
            <w:pPr>
              <w:jc w:val="center"/>
              <w:rPr>
                <w:color w:val="000000"/>
                <w:sz w:val="20"/>
                <w:szCs w:val="20"/>
              </w:rPr>
            </w:pPr>
            <w:r w:rsidRPr="005557D8">
              <w:rPr>
                <w:color w:val="000000"/>
                <w:sz w:val="20"/>
                <w:szCs w:val="20"/>
              </w:rPr>
              <w:t>12</w:t>
            </w:r>
          </w:p>
        </w:tc>
        <w:tc>
          <w:tcPr>
            <w:tcW w:w="370" w:type="pct"/>
            <w:tcBorders>
              <w:top w:val="nil"/>
              <w:left w:val="nil"/>
              <w:bottom w:val="single" w:sz="4" w:space="0" w:color="auto"/>
              <w:right w:val="single" w:sz="4" w:space="0" w:color="auto"/>
            </w:tcBorders>
            <w:shd w:val="clear" w:color="auto" w:fill="auto"/>
            <w:noWrap/>
            <w:vAlign w:val="center"/>
            <w:hideMark/>
          </w:tcPr>
          <w:p w14:paraId="63100D8C" w14:textId="77777777" w:rsidR="00FB7481" w:rsidRPr="005557D8" w:rsidRDefault="00FB7481" w:rsidP="009E2176">
            <w:pPr>
              <w:jc w:val="center"/>
              <w:rPr>
                <w:color w:val="000000"/>
                <w:sz w:val="20"/>
                <w:szCs w:val="20"/>
              </w:rPr>
            </w:pPr>
            <w:r w:rsidRPr="005557D8">
              <w:rPr>
                <w:color w:val="000000"/>
                <w:sz w:val="20"/>
                <w:szCs w:val="20"/>
              </w:rPr>
              <w:t>13</w:t>
            </w:r>
          </w:p>
        </w:tc>
        <w:tc>
          <w:tcPr>
            <w:tcW w:w="403" w:type="pct"/>
            <w:tcBorders>
              <w:top w:val="nil"/>
              <w:left w:val="nil"/>
              <w:bottom w:val="single" w:sz="4" w:space="0" w:color="auto"/>
              <w:right w:val="single" w:sz="4" w:space="0" w:color="auto"/>
            </w:tcBorders>
            <w:shd w:val="clear" w:color="auto" w:fill="auto"/>
            <w:noWrap/>
            <w:vAlign w:val="center"/>
            <w:hideMark/>
          </w:tcPr>
          <w:p w14:paraId="79E4AD17" w14:textId="77777777" w:rsidR="00FB7481" w:rsidRPr="005557D8" w:rsidRDefault="00FB7481" w:rsidP="009E2176">
            <w:pPr>
              <w:jc w:val="center"/>
              <w:rPr>
                <w:color w:val="000000"/>
                <w:sz w:val="20"/>
                <w:szCs w:val="20"/>
              </w:rPr>
            </w:pPr>
            <w:r w:rsidRPr="005557D8">
              <w:rPr>
                <w:color w:val="000000"/>
                <w:sz w:val="20"/>
                <w:szCs w:val="20"/>
              </w:rPr>
              <w:t>14</w:t>
            </w:r>
          </w:p>
        </w:tc>
        <w:tc>
          <w:tcPr>
            <w:tcW w:w="216" w:type="pct"/>
            <w:tcBorders>
              <w:top w:val="nil"/>
              <w:left w:val="nil"/>
              <w:bottom w:val="single" w:sz="4" w:space="0" w:color="auto"/>
              <w:right w:val="single" w:sz="4" w:space="0" w:color="auto"/>
            </w:tcBorders>
            <w:shd w:val="clear" w:color="auto" w:fill="auto"/>
            <w:noWrap/>
            <w:vAlign w:val="center"/>
            <w:hideMark/>
          </w:tcPr>
          <w:p w14:paraId="54D14783" w14:textId="77777777" w:rsidR="00FB7481" w:rsidRPr="005557D8" w:rsidRDefault="00FB7481" w:rsidP="009E2176">
            <w:pPr>
              <w:jc w:val="center"/>
              <w:rPr>
                <w:color w:val="000000"/>
                <w:sz w:val="20"/>
                <w:szCs w:val="20"/>
              </w:rPr>
            </w:pPr>
            <w:r w:rsidRPr="005557D8">
              <w:rPr>
                <w:color w:val="000000"/>
                <w:sz w:val="20"/>
                <w:szCs w:val="20"/>
              </w:rPr>
              <w:t>15</w:t>
            </w:r>
          </w:p>
        </w:tc>
        <w:tc>
          <w:tcPr>
            <w:tcW w:w="196" w:type="pct"/>
            <w:tcBorders>
              <w:top w:val="nil"/>
              <w:left w:val="nil"/>
              <w:bottom w:val="single" w:sz="4" w:space="0" w:color="auto"/>
              <w:right w:val="single" w:sz="4" w:space="0" w:color="auto"/>
            </w:tcBorders>
            <w:shd w:val="clear" w:color="auto" w:fill="auto"/>
            <w:noWrap/>
            <w:vAlign w:val="center"/>
            <w:hideMark/>
          </w:tcPr>
          <w:p w14:paraId="7BB145AD" w14:textId="77777777" w:rsidR="00FB7481" w:rsidRPr="005557D8" w:rsidRDefault="00FB7481" w:rsidP="009E2176">
            <w:pPr>
              <w:jc w:val="center"/>
              <w:rPr>
                <w:color w:val="000000"/>
                <w:sz w:val="20"/>
                <w:szCs w:val="20"/>
              </w:rPr>
            </w:pPr>
            <w:r w:rsidRPr="005557D8">
              <w:rPr>
                <w:color w:val="000000"/>
                <w:sz w:val="20"/>
                <w:szCs w:val="20"/>
              </w:rPr>
              <w:t>16</w:t>
            </w:r>
          </w:p>
        </w:tc>
      </w:tr>
      <w:tr w:rsidR="00FB7481" w:rsidRPr="002F725E" w14:paraId="07F72A4D" w14:textId="77777777" w:rsidTr="009E2176">
        <w:trPr>
          <w:trHeight w:val="300"/>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3855EC56" w14:textId="77777777" w:rsidR="00FB7481" w:rsidRPr="00F618E9" w:rsidRDefault="00FB7481" w:rsidP="009E2176">
            <w:pPr>
              <w:rPr>
                <w:color w:val="000000"/>
                <w:sz w:val="22"/>
                <w:szCs w:val="22"/>
              </w:rPr>
            </w:pPr>
            <w:r w:rsidRPr="00F618E9">
              <w:rPr>
                <w:color w:val="000000"/>
                <w:sz w:val="22"/>
                <w:szCs w:val="22"/>
              </w:rPr>
              <w:t> </w:t>
            </w:r>
          </w:p>
        </w:tc>
        <w:tc>
          <w:tcPr>
            <w:tcW w:w="386" w:type="pct"/>
            <w:tcBorders>
              <w:top w:val="nil"/>
              <w:left w:val="nil"/>
              <w:bottom w:val="single" w:sz="4" w:space="0" w:color="auto"/>
              <w:right w:val="single" w:sz="4" w:space="0" w:color="auto"/>
            </w:tcBorders>
            <w:shd w:val="clear" w:color="auto" w:fill="auto"/>
            <w:noWrap/>
            <w:vAlign w:val="center"/>
            <w:hideMark/>
          </w:tcPr>
          <w:p w14:paraId="535869B8" w14:textId="77777777" w:rsidR="00FB7481" w:rsidRPr="00F618E9" w:rsidRDefault="00FB7481" w:rsidP="009E2176">
            <w:pPr>
              <w:jc w:val="right"/>
              <w:rPr>
                <w:color w:val="000000"/>
                <w:sz w:val="22"/>
                <w:szCs w:val="22"/>
              </w:rPr>
            </w:pPr>
            <w:r w:rsidRPr="00F618E9">
              <w:rPr>
                <w:color w:val="000000"/>
                <w:sz w:val="22"/>
                <w:szCs w:val="22"/>
              </w:rPr>
              <w:t> </w:t>
            </w:r>
          </w:p>
        </w:tc>
        <w:tc>
          <w:tcPr>
            <w:tcW w:w="388" w:type="pct"/>
            <w:tcBorders>
              <w:top w:val="nil"/>
              <w:left w:val="nil"/>
              <w:bottom w:val="single" w:sz="4" w:space="0" w:color="auto"/>
              <w:right w:val="single" w:sz="4" w:space="0" w:color="auto"/>
            </w:tcBorders>
            <w:shd w:val="clear" w:color="auto" w:fill="auto"/>
            <w:noWrap/>
            <w:vAlign w:val="center"/>
            <w:hideMark/>
          </w:tcPr>
          <w:p w14:paraId="01DCA6D1" w14:textId="77777777" w:rsidR="00FB7481" w:rsidRPr="00F618E9" w:rsidRDefault="00FB7481" w:rsidP="009E2176">
            <w:pPr>
              <w:jc w:val="right"/>
              <w:rPr>
                <w:color w:val="000000"/>
                <w:sz w:val="22"/>
                <w:szCs w:val="22"/>
              </w:rPr>
            </w:pPr>
            <w:r w:rsidRPr="00F618E9">
              <w:rPr>
                <w:color w:val="000000"/>
                <w:sz w:val="22"/>
                <w:szCs w:val="22"/>
              </w:rPr>
              <w:t> </w:t>
            </w:r>
          </w:p>
        </w:tc>
        <w:tc>
          <w:tcPr>
            <w:tcW w:w="210" w:type="pct"/>
            <w:tcBorders>
              <w:top w:val="nil"/>
              <w:left w:val="nil"/>
              <w:bottom w:val="single" w:sz="4" w:space="0" w:color="auto"/>
              <w:right w:val="single" w:sz="4" w:space="0" w:color="auto"/>
            </w:tcBorders>
            <w:shd w:val="clear" w:color="auto" w:fill="auto"/>
            <w:noWrap/>
            <w:vAlign w:val="center"/>
            <w:hideMark/>
          </w:tcPr>
          <w:p w14:paraId="08F853C8" w14:textId="77777777" w:rsidR="00FB7481" w:rsidRPr="00F618E9" w:rsidRDefault="00FB7481" w:rsidP="009E2176">
            <w:pPr>
              <w:jc w:val="right"/>
              <w:rPr>
                <w:color w:val="000000"/>
                <w:sz w:val="22"/>
                <w:szCs w:val="22"/>
              </w:rPr>
            </w:pPr>
            <w:r w:rsidRPr="00F618E9">
              <w:rPr>
                <w:color w:val="000000"/>
                <w:sz w:val="22"/>
                <w:szCs w:val="22"/>
              </w:rPr>
              <w:t> </w:t>
            </w:r>
          </w:p>
        </w:tc>
        <w:tc>
          <w:tcPr>
            <w:tcW w:w="185" w:type="pct"/>
            <w:tcBorders>
              <w:top w:val="nil"/>
              <w:left w:val="nil"/>
              <w:bottom w:val="single" w:sz="4" w:space="0" w:color="auto"/>
              <w:right w:val="single" w:sz="4" w:space="0" w:color="auto"/>
            </w:tcBorders>
            <w:shd w:val="clear" w:color="auto" w:fill="auto"/>
            <w:noWrap/>
            <w:vAlign w:val="center"/>
            <w:hideMark/>
          </w:tcPr>
          <w:p w14:paraId="39B2C772" w14:textId="77777777" w:rsidR="00FB7481" w:rsidRPr="00F618E9" w:rsidRDefault="00FB7481" w:rsidP="009E2176">
            <w:pPr>
              <w:jc w:val="right"/>
              <w:rPr>
                <w:color w:val="000000"/>
                <w:sz w:val="22"/>
                <w:szCs w:val="22"/>
              </w:rPr>
            </w:pPr>
            <w:r w:rsidRPr="00F618E9">
              <w:rPr>
                <w:color w:val="000000"/>
                <w:sz w:val="22"/>
                <w:szCs w:val="22"/>
              </w:rPr>
              <w:t> </w:t>
            </w:r>
          </w:p>
        </w:tc>
        <w:tc>
          <w:tcPr>
            <w:tcW w:w="242" w:type="pct"/>
            <w:tcBorders>
              <w:top w:val="nil"/>
              <w:left w:val="nil"/>
              <w:bottom w:val="single" w:sz="4" w:space="0" w:color="auto"/>
              <w:right w:val="single" w:sz="4" w:space="0" w:color="auto"/>
            </w:tcBorders>
            <w:shd w:val="clear" w:color="auto" w:fill="auto"/>
            <w:noWrap/>
            <w:vAlign w:val="center"/>
            <w:hideMark/>
          </w:tcPr>
          <w:p w14:paraId="1A9A3C32" w14:textId="77777777" w:rsidR="00FB7481" w:rsidRPr="00F618E9" w:rsidRDefault="00FB7481" w:rsidP="009E2176">
            <w:pPr>
              <w:jc w:val="right"/>
              <w:rPr>
                <w:color w:val="000000"/>
                <w:sz w:val="22"/>
                <w:szCs w:val="22"/>
              </w:rPr>
            </w:pPr>
            <w:r w:rsidRPr="00F618E9">
              <w:rPr>
                <w:color w:val="000000"/>
                <w:sz w:val="22"/>
                <w:szCs w:val="22"/>
              </w:rPr>
              <w:t> </w:t>
            </w:r>
          </w:p>
        </w:tc>
        <w:tc>
          <w:tcPr>
            <w:tcW w:w="321" w:type="pct"/>
            <w:tcBorders>
              <w:top w:val="nil"/>
              <w:left w:val="nil"/>
              <w:bottom w:val="single" w:sz="4" w:space="0" w:color="auto"/>
              <w:right w:val="single" w:sz="4" w:space="0" w:color="auto"/>
            </w:tcBorders>
            <w:shd w:val="clear" w:color="auto" w:fill="auto"/>
            <w:noWrap/>
            <w:vAlign w:val="center"/>
            <w:hideMark/>
          </w:tcPr>
          <w:p w14:paraId="2A0401EA" w14:textId="77777777" w:rsidR="00FB7481" w:rsidRPr="00F618E9" w:rsidRDefault="00FB7481" w:rsidP="009E2176">
            <w:pPr>
              <w:jc w:val="right"/>
              <w:rPr>
                <w:color w:val="000000"/>
                <w:sz w:val="22"/>
                <w:szCs w:val="22"/>
              </w:rPr>
            </w:pPr>
            <w:r w:rsidRPr="00F618E9">
              <w:rPr>
                <w:color w:val="000000"/>
                <w:sz w:val="22"/>
                <w:szCs w:val="22"/>
              </w:rPr>
              <w:t> </w:t>
            </w:r>
          </w:p>
        </w:tc>
        <w:tc>
          <w:tcPr>
            <w:tcW w:w="252" w:type="pct"/>
            <w:tcBorders>
              <w:top w:val="nil"/>
              <w:left w:val="nil"/>
              <w:bottom w:val="single" w:sz="4" w:space="0" w:color="auto"/>
              <w:right w:val="single" w:sz="4" w:space="0" w:color="auto"/>
            </w:tcBorders>
            <w:shd w:val="clear" w:color="auto" w:fill="auto"/>
            <w:noWrap/>
            <w:vAlign w:val="center"/>
            <w:hideMark/>
          </w:tcPr>
          <w:p w14:paraId="76CA26E0" w14:textId="77777777" w:rsidR="00FB7481" w:rsidRPr="00F618E9" w:rsidRDefault="00FB7481" w:rsidP="009E2176">
            <w:pPr>
              <w:jc w:val="right"/>
              <w:rPr>
                <w:color w:val="000000"/>
                <w:sz w:val="22"/>
                <w:szCs w:val="22"/>
              </w:rPr>
            </w:pPr>
            <w:r w:rsidRPr="00F618E9">
              <w:rPr>
                <w:color w:val="000000"/>
                <w:sz w:val="22"/>
                <w:szCs w:val="22"/>
              </w:rPr>
              <w:t> </w:t>
            </w:r>
          </w:p>
        </w:tc>
        <w:tc>
          <w:tcPr>
            <w:tcW w:w="394" w:type="pct"/>
            <w:tcBorders>
              <w:top w:val="nil"/>
              <w:left w:val="nil"/>
              <w:bottom w:val="single" w:sz="4" w:space="0" w:color="auto"/>
              <w:right w:val="single" w:sz="4" w:space="0" w:color="auto"/>
            </w:tcBorders>
            <w:shd w:val="clear" w:color="auto" w:fill="auto"/>
            <w:noWrap/>
            <w:vAlign w:val="center"/>
            <w:hideMark/>
          </w:tcPr>
          <w:p w14:paraId="44425A68" w14:textId="77777777" w:rsidR="00FB7481" w:rsidRPr="00F618E9" w:rsidRDefault="00FB7481" w:rsidP="009E2176">
            <w:pPr>
              <w:jc w:val="right"/>
              <w:rPr>
                <w:color w:val="000000"/>
                <w:sz w:val="22"/>
                <w:szCs w:val="22"/>
              </w:rPr>
            </w:pPr>
            <w:r w:rsidRPr="00F618E9">
              <w:rPr>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center"/>
            <w:hideMark/>
          </w:tcPr>
          <w:p w14:paraId="40932B83" w14:textId="77777777" w:rsidR="00FB7481" w:rsidRPr="00F618E9" w:rsidRDefault="00FB7481" w:rsidP="009E2176">
            <w:pPr>
              <w:jc w:val="right"/>
              <w:rPr>
                <w:color w:val="000000"/>
                <w:sz w:val="22"/>
                <w:szCs w:val="22"/>
              </w:rPr>
            </w:pPr>
            <w:r w:rsidRPr="00F618E9">
              <w:rPr>
                <w:color w:val="000000"/>
                <w:sz w:val="22"/>
                <w:szCs w:val="22"/>
              </w:rPr>
              <w:t> </w:t>
            </w:r>
          </w:p>
        </w:tc>
        <w:tc>
          <w:tcPr>
            <w:tcW w:w="432" w:type="pct"/>
            <w:tcBorders>
              <w:top w:val="nil"/>
              <w:left w:val="nil"/>
              <w:bottom w:val="single" w:sz="4" w:space="0" w:color="auto"/>
              <w:right w:val="single" w:sz="4" w:space="0" w:color="auto"/>
            </w:tcBorders>
            <w:shd w:val="clear" w:color="auto" w:fill="auto"/>
            <w:noWrap/>
            <w:vAlign w:val="center"/>
            <w:hideMark/>
          </w:tcPr>
          <w:p w14:paraId="68F9115C" w14:textId="77777777" w:rsidR="00FB7481" w:rsidRPr="00F618E9" w:rsidRDefault="00FB7481" w:rsidP="009E2176">
            <w:pPr>
              <w:rPr>
                <w:color w:val="000000"/>
                <w:sz w:val="22"/>
                <w:szCs w:val="22"/>
              </w:rPr>
            </w:pPr>
            <w:r w:rsidRPr="00F618E9">
              <w:rPr>
                <w:color w:val="000000"/>
                <w:sz w:val="22"/>
                <w:szCs w:val="22"/>
              </w:rPr>
              <w:t> </w:t>
            </w:r>
          </w:p>
        </w:tc>
        <w:tc>
          <w:tcPr>
            <w:tcW w:w="370" w:type="pct"/>
            <w:tcBorders>
              <w:top w:val="nil"/>
              <w:left w:val="nil"/>
              <w:bottom w:val="single" w:sz="4" w:space="0" w:color="auto"/>
              <w:right w:val="single" w:sz="4" w:space="0" w:color="auto"/>
            </w:tcBorders>
            <w:shd w:val="clear" w:color="auto" w:fill="auto"/>
            <w:noWrap/>
            <w:vAlign w:val="center"/>
            <w:hideMark/>
          </w:tcPr>
          <w:p w14:paraId="361BEF48" w14:textId="77777777" w:rsidR="00FB7481" w:rsidRPr="00F618E9" w:rsidRDefault="00FB7481" w:rsidP="009E2176">
            <w:pPr>
              <w:jc w:val="center"/>
              <w:rPr>
                <w:color w:val="000000"/>
                <w:sz w:val="22"/>
                <w:szCs w:val="22"/>
              </w:rPr>
            </w:pPr>
            <w:r w:rsidRPr="00F618E9">
              <w:rPr>
                <w:color w:val="000000"/>
                <w:sz w:val="22"/>
                <w:szCs w:val="22"/>
              </w:rPr>
              <w:t> </w:t>
            </w:r>
          </w:p>
        </w:tc>
        <w:tc>
          <w:tcPr>
            <w:tcW w:w="370" w:type="pct"/>
            <w:tcBorders>
              <w:top w:val="nil"/>
              <w:left w:val="nil"/>
              <w:bottom w:val="single" w:sz="4" w:space="0" w:color="auto"/>
              <w:right w:val="single" w:sz="4" w:space="0" w:color="auto"/>
            </w:tcBorders>
            <w:shd w:val="clear" w:color="auto" w:fill="auto"/>
            <w:noWrap/>
            <w:vAlign w:val="center"/>
            <w:hideMark/>
          </w:tcPr>
          <w:p w14:paraId="68B77678" w14:textId="77777777" w:rsidR="00FB7481" w:rsidRPr="00F618E9" w:rsidRDefault="00FB7481" w:rsidP="009E2176">
            <w:pPr>
              <w:jc w:val="center"/>
              <w:rPr>
                <w:color w:val="000000"/>
                <w:sz w:val="22"/>
                <w:szCs w:val="22"/>
              </w:rPr>
            </w:pPr>
            <w:r w:rsidRPr="00F618E9">
              <w:rPr>
                <w:color w:val="000000"/>
                <w:sz w:val="22"/>
                <w:szCs w:val="22"/>
              </w:rPr>
              <w:t> </w:t>
            </w:r>
          </w:p>
        </w:tc>
        <w:tc>
          <w:tcPr>
            <w:tcW w:w="403" w:type="pct"/>
            <w:tcBorders>
              <w:top w:val="nil"/>
              <w:left w:val="nil"/>
              <w:bottom w:val="single" w:sz="4" w:space="0" w:color="auto"/>
              <w:right w:val="single" w:sz="4" w:space="0" w:color="auto"/>
            </w:tcBorders>
            <w:shd w:val="clear" w:color="auto" w:fill="auto"/>
            <w:noWrap/>
            <w:vAlign w:val="center"/>
            <w:hideMark/>
          </w:tcPr>
          <w:p w14:paraId="6148C736" w14:textId="77777777" w:rsidR="00FB7481" w:rsidRPr="00F618E9" w:rsidRDefault="00FB7481" w:rsidP="009E2176">
            <w:pPr>
              <w:jc w:val="center"/>
              <w:rPr>
                <w:color w:val="000000"/>
                <w:sz w:val="22"/>
                <w:szCs w:val="22"/>
              </w:rPr>
            </w:pPr>
            <w:r w:rsidRPr="00F618E9">
              <w:rPr>
                <w:color w:val="000000"/>
                <w:sz w:val="22"/>
                <w:szCs w:val="22"/>
              </w:rPr>
              <w:t> </w:t>
            </w:r>
          </w:p>
        </w:tc>
        <w:tc>
          <w:tcPr>
            <w:tcW w:w="216" w:type="pct"/>
            <w:tcBorders>
              <w:top w:val="nil"/>
              <w:left w:val="nil"/>
              <w:bottom w:val="single" w:sz="4" w:space="0" w:color="auto"/>
              <w:right w:val="single" w:sz="4" w:space="0" w:color="auto"/>
            </w:tcBorders>
            <w:shd w:val="clear" w:color="auto" w:fill="auto"/>
            <w:noWrap/>
            <w:vAlign w:val="center"/>
            <w:hideMark/>
          </w:tcPr>
          <w:p w14:paraId="400F58DB" w14:textId="77777777" w:rsidR="00FB7481" w:rsidRPr="00F618E9" w:rsidRDefault="00FB7481" w:rsidP="009E2176">
            <w:pPr>
              <w:jc w:val="center"/>
              <w:rPr>
                <w:color w:val="000000"/>
                <w:sz w:val="22"/>
                <w:szCs w:val="22"/>
              </w:rPr>
            </w:pPr>
            <w:r w:rsidRPr="00F618E9">
              <w:rPr>
                <w:color w:val="000000"/>
                <w:sz w:val="22"/>
                <w:szCs w:val="22"/>
              </w:rPr>
              <w:t> </w:t>
            </w:r>
          </w:p>
        </w:tc>
        <w:tc>
          <w:tcPr>
            <w:tcW w:w="196" w:type="pct"/>
            <w:tcBorders>
              <w:top w:val="nil"/>
              <w:left w:val="nil"/>
              <w:bottom w:val="single" w:sz="4" w:space="0" w:color="auto"/>
              <w:right w:val="single" w:sz="4" w:space="0" w:color="auto"/>
            </w:tcBorders>
            <w:shd w:val="clear" w:color="auto" w:fill="auto"/>
            <w:noWrap/>
            <w:vAlign w:val="center"/>
            <w:hideMark/>
          </w:tcPr>
          <w:p w14:paraId="27D0952A" w14:textId="77777777" w:rsidR="00FB7481" w:rsidRPr="00F618E9" w:rsidRDefault="00FB7481" w:rsidP="009E2176">
            <w:pPr>
              <w:jc w:val="center"/>
              <w:rPr>
                <w:color w:val="000000"/>
                <w:sz w:val="22"/>
                <w:szCs w:val="22"/>
              </w:rPr>
            </w:pPr>
            <w:r w:rsidRPr="00F618E9">
              <w:rPr>
                <w:color w:val="000000"/>
                <w:sz w:val="22"/>
                <w:szCs w:val="22"/>
              </w:rPr>
              <w:t> </w:t>
            </w:r>
          </w:p>
        </w:tc>
      </w:tr>
    </w:tbl>
    <w:p w14:paraId="301E8EBC" w14:textId="77777777" w:rsidR="00FB7481" w:rsidRPr="002F725E" w:rsidRDefault="00FB7481" w:rsidP="00FB7481">
      <w:pPr>
        <w:rPr>
          <w:sz w:val="22"/>
          <w:szCs w:val="22"/>
        </w:rPr>
      </w:pPr>
    </w:p>
    <w:p w14:paraId="1F569612" w14:textId="77777777" w:rsidR="00FB7481" w:rsidRPr="002F725E" w:rsidRDefault="00FB7481" w:rsidP="00FB7481">
      <w:pPr>
        <w:rPr>
          <w:sz w:val="22"/>
          <w:szCs w:val="22"/>
        </w:rPr>
      </w:pPr>
      <w:r w:rsidRPr="002F725E">
        <w:rPr>
          <w:sz w:val="22"/>
          <w:szCs w:val="22"/>
        </w:rPr>
        <w:br w:type="page"/>
      </w:r>
    </w:p>
    <w:tbl>
      <w:tblPr>
        <w:tblW w:w="5000" w:type="pct"/>
        <w:tblLook w:val="04A0" w:firstRow="1" w:lastRow="0" w:firstColumn="1" w:lastColumn="0" w:noHBand="0" w:noVBand="1"/>
      </w:tblPr>
      <w:tblGrid>
        <w:gridCol w:w="505"/>
        <w:gridCol w:w="1209"/>
        <w:gridCol w:w="1108"/>
        <w:gridCol w:w="585"/>
        <w:gridCol w:w="954"/>
        <w:gridCol w:w="1435"/>
        <w:gridCol w:w="1194"/>
        <w:gridCol w:w="668"/>
        <w:gridCol w:w="829"/>
        <w:gridCol w:w="1179"/>
        <w:gridCol w:w="1037"/>
        <w:gridCol w:w="1052"/>
        <w:gridCol w:w="1069"/>
        <w:gridCol w:w="1182"/>
        <w:gridCol w:w="847"/>
      </w:tblGrid>
      <w:tr w:rsidR="00FB7481" w:rsidRPr="00080342" w14:paraId="2AF07A36" w14:textId="77777777" w:rsidTr="009E2176">
        <w:trPr>
          <w:trHeight w:val="375"/>
        </w:trPr>
        <w:tc>
          <w:tcPr>
            <w:tcW w:w="5000" w:type="pct"/>
            <w:gridSpan w:val="15"/>
            <w:tcBorders>
              <w:top w:val="nil"/>
              <w:left w:val="nil"/>
              <w:bottom w:val="nil"/>
              <w:right w:val="nil"/>
            </w:tcBorders>
            <w:shd w:val="clear" w:color="auto" w:fill="auto"/>
            <w:hideMark/>
          </w:tcPr>
          <w:p w14:paraId="57C7E6DC" w14:textId="77777777" w:rsidR="00FB7481" w:rsidRPr="00080342" w:rsidRDefault="00FB7481" w:rsidP="009E2176">
            <w:pPr>
              <w:jc w:val="center"/>
              <w:rPr>
                <w:b/>
                <w:bCs/>
                <w:color w:val="000000"/>
              </w:rPr>
            </w:pPr>
            <w:r w:rsidRPr="00080342">
              <w:rPr>
                <w:b/>
                <w:color w:val="000000"/>
              </w:rPr>
              <w:t>Шаблон отчета "Сведения о случаях диспансеризации детей-сирот и профилактических осмотров несовершеннолетних, переданных в сервис"</w:t>
            </w:r>
          </w:p>
        </w:tc>
      </w:tr>
      <w:tr w:rsidR="00FB7481" w:rsidRPr="002F725E" w14:paraId="53D7B762" w14:textId="77777777" w:rsidTr="009E2176">
        <w:trPr>
          <w:trHeight w:val="300"/>
        </w:trPr>
        <w:tc>
          <w:tcPr>
            <w:tcW w:w="5000" w:type="pct"/>
            <w:gridSpan w:val="15"/>
            <w:tcBorders>
              <w:top w:val="nil"/>
              <w:left w:val="nil"/>
              <w:bottom w:val="nil"/>
              <w:right w:val="nil"/>
            </w:tcBorders>
            <w:shd w:val="clear" w:color="auto" w:fill="auto"/>
            <w:hideMark/>
          </w:tcPr>
          <w:p w14:paraId="668D3FDC" w14:textId="77777777" w:rsidR="00FB7481" w:rsidRPr="00F618E9" w:rsidRDefault="00FB7481" w:rsidP="009E2176">
            <w:pPr>
              <w:rPr>
                <w:sz w:val="22"/>
                <w:szCs w:val="22"/>
              </w:rPr>
            </w:pPr>
          </w:p>
        </w:tc>
      </w:tr>
      <w:tr w:rsidR="00FB7481" w:rsidRPr="002F725E" w14:paraId="49BD2028" w14:textId="77777777" w:rsidTr="009E2176">
        <w:trPr>
          <w:trHeight w:val="433"/>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5A309FD" w14:textId="77777777" w:rsidR="00FB7481" w:rsidRPr="005557D8" w:rsidRDefault="00FB7481" w:rsidP="009E2176">
            <w:pPr>
              <w:jc w:val="center"/>
              <w:rPr>
                <w:color w:val="000000"/>
                <w:sz w:val="20"/>
                <w:szCs w:val="20"/>
              </w:rPr>
            </w:pPr>
            <w:r w:rsidRPr="005557D8">
              <w:rPr>
                <w:color w:val="000000"/>
                <w:sz w:val="20"/>
                <w:szCs w:val="20"/>
              </w:rPr>
              <w:t>№ п/п</w:t>
            </w:r>
          </w:p>
        </w:tc>
        <w:tc>
          <w:tcPr>
            <w:tcW w:w="40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2AC2EB27" w14:textId="77777777" w:rsidR="00FB7481" w:rsidRPr="005557D8" w:rsidRDefault="00FB7481" w:rsidP="009E2176">
            <w:pPr>
              <w:jc w:val="center"/>
              <w:rPr>
                <w:color w:val="000000"/>
                <w:sz w:val="20"/>
                <w:szCs w:val="20"/>
              </w:rPr>
            </w:pPr>
            <w:r w:rsidRPr="005557D8">
              <w:rPr>
                <w:color w:val="000000"/>
                <w:sz w:val="20"/>
                <w:szCs w:val="20"/>
              </w:rPr>
              <w:t>ФИО пациента</w:t>
            </w:r>
          </w:p>
        </w:tc>
        <w:tc>
          <w:tcPr>
            <w:tcW w:w="373"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2C41282" w14:textId="77777777" w:rsidR="00FB7481" w:rsidRPr="005557D8" w:rsidRDefault="00FB7481" w:rsidP="009E2176">
            <w:pPr>
              <w:jc w:val="center"/>
              <w:rPr>
                <w:color w:val="000000"/>
                <w:sz w:val="20"/>
                <w:szCs w:val="20"/>
              </w:rPr>
            </w:pPr>
            <w:r w:rsidRPr="005557D8">
              <w:rPr>
                <w:color w:val="000000"/>
                <w:sz w:val="20"/>
                <w:szCs w:val="20"/>
              </w:rPr>
              <w:t>Дата рождения</w:t>
            </w:r>
          </w:p>
        </w:tc>
        <w:tc>
          <w:tcPr>
            <w:tcW w:w="19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0706C8D1" w14:textId="77777777" w:rsidR="00FB7481" w:rsidRPr="005557D8" w:rsidRDefault="00FB7481" w:rsidP="009E2176">
            <w:pPr>
              <w:jc w:val="center"/>
              <w:rPr>
                <w:color w:val="000000"/>
                <w:sz w:val="20"/>
                <w:szCs w:val="20"/>
              </w:rPr>
            </w:pPr>
            <w:r w:rsidRPr="005557D8">
              <w:rPr>
                <w:color w:val="000000"/>
                <w:sz w:val="20"/>
                <w:szCs w:val="20"/>
              </w:rPr>
              <w:t>Пол</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A52A742" w14:textId="77777777" w:rsidR="00FB7481" w:rsidRPr="005557D8" w:rsidRDefault="00FB7481" w:rsidP="009E2176">
            <w:pPr>
              <w:jc w:val="center"/>
              <w:rPr>
                <w:color w:val="000000"/>
                <w:sz w:val="20"/>
                <w:szCs w:val="20"/>
              </w:rPr>
            </w:pPr>
            <w:r w:rsidRPr="005557D8">
              <w:rPr>
                <w:color w:val="000000"/>
                <w:sz w:val="20"/>
                <w:szCs w:val="20"/>
              </w:rPr>
              <w:t>СНИЛС</w:t>
            </w:r>
          </w:p>
        </w:tc>
        <w:tc>
          <w:tcPr>
            <w:tcW w:w="483" w:type="pct"/>
            <w:vMerge w:val="restart"/>
            <w:tcBorders>
              <w:top w:val="single" w:sz="4" w:space="0" w:color="auto"/>
              <w:left w:val="single" w:sz="4" w:space="0" w:color="auto"/>
              <w:bottom w:val="single" w:sz="4" w:space="0" w:color="000000"/>
              <w:right w:val="nil"/>
            </w:tcBorders>
            <w:shd w:val="clear" w:color="000000" w:fill="FFFFFF"/>
            <w:hideMark/>
          </w:tcPr>
          <w:p w14:paraId="3FE764B2" w14:textId="77777777" w:rsidR="00FB7481" w:rsidRPr="005557D8" w:rsidRDefault="00FB7481" w:rsidP="009E2176">
            <w:pPr>
              <w:jc w:val="center"/>
              <w:rPr>
                <w:color w:val="000000"/>
                <w:sz w:val="20"/>
                <w:szCs w:val="20"/>
              </w:rPr>
            </w:pPr>
            <w:r w:rsidRPr="005557D8">
              <w:rPr>
                <w:color w:val="000000"/>
                <w:sz w:val="20"/>
                <w:szCs w:val="20"/>
              </w:rPr>
              <w:t>МО прохождения осмотра</w:t>
            </w:r>
          </w:p>
        </w:tc>
        <w:tc>
          <w:tcPr>
            <w:tcW w:w="402" w:type="pct"/>
            <w:vMerge w:val="restart"/>
            <w:tcBorders>
              <w:top w:val="single" w:sz="4" w:space="0" w:color="auto"/>
              <w:left w:val="single" w:sz="4" w:space="0" w:color="auto"/>
              <w:bottom w:val="single" w:sz="4" w:space="0" w:color="000000"/>
              <w:right w:val="nil"/>
            </w:tcBorders>
            <w:shd w:val="clear" w:color="auto" w:fill="auto"/>
            <w:hideMark/>
          </w:tcPr>
          <w:p w14:paraId="2B0ED2B6" w14:textId="77777777" w:rsidR="00FB7481" w:rsidRPr="005557D8" w:rsidRDefault="00FB7481" w:rsidP="009E2176">
            <w:pPr>
              <w:jc w:val="center"/>
              <w:rPr>
                <w:color w:val="000000"/>
                <w:sz w:val="20"/>
                <w:szCs w:val="20"/>
              </w:rPr>
            </w:pPr>
            <w:r w:rsidRPr="005557D8">
              <w:rPr>
                <w:color w:val="000000"/>
                <w:sz w:val="20"/>
                <w:szCs w:val="20"/>
              </w:rPr>
              <w:t>Отделение</w:t>
            </w:r>
          </w:p>
        </w:tc>
        <w:tc>
          <w:tcPr>
            <w:tcW w:w="225" w:type="pct"/>
            <w:vMerge w:val="restart"/>
            <w:tcBorders>
              <w:top w:val="single" w:sz="4" w:space="0" w:color="auto"/>
              <w:left w:val="single" w:sz="4" w:space="0" w:color="auto"/>
              <w:bottom w:val="single" w:sz="4" w:space="0" w:color="000000"/>
              <w:right w:val="nil"/>
            </w:tcBorders>
            <w:shd w:val="clear" w:color="auto" w:fill="auto"/>
            <w:hideMark/>
          </w:tcPr>
          <w:p w14:paraId="72B665FB" w14:textId="77777777" w:rsidR="00FB7481" w:rsidRPr="005557D8" w:rsidRDefault="00FB7481" w:rsidP="009E2176">
            <w:pPr>
              <w:jc w:val="center"/>
              <w:rPr>
                <w:color w:val="000000"/>
                <w:sz w:val="20"/>
                <w:szCs w:val="20"/>
              </w:rPr>
            </w:pPr>
            <w:r w:rsidRPr="005557D8">
              <w:rPr>
                <w:color w:val="000000"/>
                <w:sz w:val="20"/>
                <w:szCs w:val="20"/>
              </w:rPr>
              <w:t>Врач</w:t>
            </w:r>
          </w:p>
        </w:tc>
        <w:tc>
          <w:tcPr>
            <w:tcW w:w="279" w:type="pct"/>
            <w:vMerge w:val="restart"/>
            <w:tcBorders>
              <w:top w:val="single" w:sz="4" w:space="0" w:color="auto"/>
              <w:left w:val="single" w:sz="4" w:space="0" w:color="auto"/>
              <w:bottom w:val="single" w:sz="4" w:space="0" w:color="000000"/>
              <w:right w:val="nil"/>
            </w:tcBorders>
            <w:shd w:val="clear" w:color="auto" w:fill="auto"/>
            <w:hideMark/>
          </w:tcPr>
          <w:p w14:paraId="5A735487" w14:textId="77777777" w:rsidR="00FB7481" w:rsidRPr="005557D8" w:rsidRDefault="00FB7481" w:rsidP="009E2176">
            <w:pPr>
              <w:jc w:val="center"/>
              <w:rPr>
                <w:color w:val="000000"/>
                <w:sz w:val="20"/>
                <w:szCs w:val="20"/>
              </w:rPr>
            </w:pPr>
            <w:r w:rsidRPr="005557D8">
              <w:rPr>
                <w:color w:val="000000"/>
                <w:sz w:val="20"/>
                <w:szCs w:val="20"/>
              </w:rPr>
              <w:t>Дата начала</w:t>
            </w:r>
          </w:p>
        </w:tc>
        <w:tc>
          <w:tcPr>
            <w:tcW w:w="397" w:type="pct"/>
            <w:vMerge w:val="restart"/>
            <w:tcBorders>
              <w:top w:val="single" w:sz="4" w:space="0" w:color="auto"/>
              <w:left w:val="single" w:sz="4" w:space="0" w:color="auto"/>
              <w:bottom w:val="single" w:sz="4" w:space="0" w:color="000000"/>
              <w:right w:val="nil"/>
            </w:tcBorders>
            <w:shd w:val="clear" w:color="000000" w:fill="FFFFFF"/>
            <w:hideMark/>
          </w:tcPr>
          <w:p w14:paraId="157EB31C" w14:textId="77777777" w:rsidR="00FB7481" w:rsidRPr="005557D8" w:rsidRDefault="00FB7481" w:rsidP="009E2176">
            <w:pPr>
              <w:jc w:val="center"/>
              <w:rPr>
                <w:color w:val="000000"/>
                <w:sz w:val="20"/>
                <w:szCs w:val="20"/>
              </w:rPr>
            </w:pPr>
            <w:r w:rsidRPr="005557D8">
              <w:rPr>
                <w:color w:val="000000"/>
                <w:sz w:val="20"/>
                <w:szCs w:val="20"/>
              </w:rPr>
              <w:t>Дата окончания</w:t>
            </w:r>
          </w:p>
        </w:tc>
        <w:tc>
          <w:tcPr>
            <w:tcW w:w="349" w:type="pct"/>
            <w:vMerge w:val="restart"/>
            <w:tcBorders>
              <w:top w:val="single" w:sz="4" w:space="0" w:color="auto"/>
              <w:left w:val="single" w:sz="4" w:space="0" w:color="auto"/>
              <w:bottom w:val="single" w:sz="4" w:space="0" w:color="000000"/>
              <w:right w:val="nil"/>
            </w:tcBorders>
            <w:shd w:val="clear" w:color="000000" w:fill="FFFFFF"/>
            <w:hideMark/>
          </w:tcPr>
          <w:p w14:paraId="38A9FA83" w14:textId="77777777" w:rsidR="00FB7481" w:rsidRPr="005557D8" w:rsidRDefault="00FB7481" w:rsidP="009E2176">
            <w:pPr>
              <w:jc w:val="center"/>
              <w:rPr>
                <w:color w:val="000000"/>
                <w:sz w:val="20"/>
                <w:szCs w:val="20"/>
              </w:rPr>
            </w:pPr>
            <w:r w:rsidRPr="005557D8">
              <w:rPr>
                <w:color w:val="000000"/>
                <w:sz w:val="20"/>
                <w:szCs w:val="20"/>
              </w:rPr>
              <w:t>Случай закончен</w:t>
            </w:r>
          </w:p>
        </w:tc>
        <w:tc>
          <w:tcPr>
            <w:tcW w:w="354" w:type="pct"/>
            <w:vMerge w:val="restart"/>
            <w:tcBorders>
              <w:top w:val="single" w:sz="4" w:space="0" w:color="auto"/>
              <w:left w:val="single" w:sz="4" w:space="0" w:color="auto"/>
              <w:bottom w:val="single" w:sz="4" w:space="0" w:color="000000"/>
              <w:right w:val="nil"/>
            </w:tcBorders>
            <w:shd w:val="clear" w:color="auto" w:fill="auto"/>
            <w:hideMark/>
          </w:tcPr>
          <w:p w14:paraId="6BFC360D" w14:textId="77777777" w:rsidR="00FB7481" w:rsidRPr="005557D8" w:rsidRDefault="00FB7481" w:rsidP="009E2176">
            <w:pPr>
              <w:jc w:val="center"/>
              <w:rPr>
                <w:color w:val="000000"/>
                <w:sz w:val="20"/>
                <w:szCs w:val="20"/>
              </w:rPr>
            </w:pPr>
            <w:r w:rsidRPr="005557D8">
              <w:rPr>
                <w:color w:val="000000"/>
                <w:sz w:val="20"/>
                <w:szCs w:val="20"/>
              </w:rPr>
              <w:t>Вид сведений</w:t>
            </w:r>
          </w:p>
        </w:tc>
        <w:tc>
          <w:tcPr>
            <w:tcW w:w="360" w:type="pct"/>
            <w:vMerge w:val="restart"/>
            <w:tcBorders>
              <w:top w:val="single" w:sz="4" w:space="0" w:color="auto"/>
              <w:left w:val="single" w:sz="4" w:space="0" w:color="auto"/>
              <w:bottom w:val="single" w:sz="4" w:space="0" w:color="000000"/>
              <w:right w:val="nil"/>
            </w:tcBorders>
            <w:shd w:val="clear" w:color="auto" w:fill="auto"/>
            <w:hideMark/>
          </w:tcPr>
          <w:p w14:paraId="45B26EFC" w14:textId="77777777" w:rsidR="00FB7481" w:rsidRPr="005557D8" w:rsidRDefault="00FB7481" w:rsidP="009E2176">
            <w:pPr>
              <w:jc w:val="center"/>
              <w:rPr>
                <w:color w:val="000000"/>
                <w:sz w:val="20"/>
                <w:szCs w:val="20"/>
              </w:rPr>
            </w:pPr>
            <w:r w:rsidRPr="005557D8">
              <w:rPr>
                <w:color w:val="000000"/>
                <w:sz w:val="20"/>
                <w:szCs w:val="20"/>
              </w:rPr>
              <w:t>Действие</w:t>
            </w:r>
          </w:p>
        </w:tc>
        <w:tc>
          <w:tcPr>
            <w:tcW w:w="398" w:type="pct"/>
            <w:vMerge w:val="restart"/>
            <w:tcBorders>
              <w:top w:val="single" w:sz="4" w:space="0" w:color="auto"/>
              <w:left w:val="single" w:sz="4" w:space="0" w:color="auto"/>
              <w:bottom w:val="single" w:sz="4" w:space="0" w:color="000000"/>
              <w:right w:val="nil"/>
            </w:tcBorders>
            <w:shd w:val="clear" w:color="auto" w:fill="auto"/>
            <w:hideMark/>
          </w:tcPr>
          <w:p w14:paraId="69588080" w14:textId="77777777" w:rsidR="00FB7481" w:rsidRPr="005557D8" w:rsidRDefault="00FB7481" w:rsidP="009E2176">
            <w:pPr>
              <w:jc w:val="center"/>
              <w:rPr>
                <w:color w:val="000000"/>
                <w:sz w:val="20"/>
                <w:szCs w:val="20"/>
              </w:rPr>
            </w:pPr>
            <w:r w:rsidRPr="005557D8">
              <w:rPr>
                <w:color w:val="000000"/>
                <w:sz w:val="20"/>
                <w:szCs w:val="20"/>
              </w:rPr>
              <w:t>Дата получения сведений ЕГИСЗ</w:t>
            </w:r>
          </w:p>
        </w:tc>
        <w:tc>
          <w:tcPr>
            <w:tcW w:w="28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346AF3B" w14:textId="77777777" w:rsidR="00FB7481" w:rsidRPr="005557D8" w:rsidRDefault="00FB7481" w:rsidP="009E2176">
            <w:pPr>
              <w:jc w:val="center"/>
              <w:rPr>
                <w:color w:val="000000"/>
                <w:sz w:val="20"/>
                <w:szCs w:val="20"/>
              </w:rPr>
            </w:pPr>
            <w:r w:rsidRPr="005557D8">
              <w:rPr>
                <w:color w:val="000000"/>
                <w:sz w:val="20"/>
                <w:szCs w:val="20"/>
              </w:rPr>
              <w:t xml:space="preserve">Статус </w:t>
            </w:r>
          </w:p>
        </w:tc>
      </w:tr>
      <w:tr w:rsidR="00FB7481" w:rsidRPr="002F725E" w14:paraId="6AE8A778" w14:textId="77777777" w:rsidTr="009E2176">
        <w:trPr>
          <w:trHeight w:val="630"/>
        </w:trPr>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77878170" w14:textId="77777777" w:rsidR="00FB7481" w:rsidRPr="005557D8" w:rsidRDefault="00FB7481" w:rsidP="009E2176">
            <w:pPr>
              <w:rPr>
                <w:color w:val="000000"/>
                <w:sz w:val="20"/>
                <w:szCs w:val="20"/>
              </w:rPr>
            </w:pPr>
          </w:p>
        </w:tc>
        <w:tc>
          <w:tcPr>
            <w:tcW w:w="407" w:type="pct"/>
            <w:vMerge/>
            <w:tcBorders>
              <w:top w:val="single" w:sz="4" w:space="0" w:color="000000"/>
              <w:left w:val="single" w:sz="4" w:space="0" w:color="000000"/>
              <w:bottom w:val="single" w:sz="4" w:space="0" w:color="000000"/>
              <w:right w:val="single" w:sz="4" w:space="0" w:color="000000"/>
            </w:tcBorders>
            <w:vAlign w:val="center"/>
            <w:hideMark/>
          </w:tcPr>
          <w:p w14:paraId="247D8D8A" w14:textId="77777777" w:rsidR="00FB7481" w:rsidRPr="005557D8" w:rsidRDefault="00FB7481" w:rsidP="009E2176">
            <w:pPr>
              <w:rPr>
                <w:color w:val="000000"/>
                <w:sz w:val="20"/>
                <w:szCs w:val="20"/>
              </w:rPr>
            </w:pPr>
          </w:p>
        </w:tc>
        <w:tc>
          <w:tcPr>
            <w:tcW w:w="373" w:type="pct"/>
            <w:vMerge/>
            <w:tcBorders>
              <w:top w:val="single" w:sz="4" w:space="0" w:color="000000"/>
              <w:left w:val="single" w:sz="4" w:space="0" w:color="000000"/>
              <w:bottom w:val="single" w:sz="4" w:space="0" w:color="000000"/>
              <w:right w:val="single" w:sz="4" w:space="0" w:color="000000"/>
            </w:tcBorders>
            <w:vAlign w:val="center"/>
            <w:hideMark/>
          </w:tcPr>
          <w:p w14:paraId="7FABB7AD" w14:textId="77777777" w:rsidR="00FB7481" w:rsidRPr="005557D8" w:rsidRDefault="00FB7481" w:rsidP="009E2176">
            <w:pPr>
              <w:rPr>
                <w:color w:val="000000"/>
                <w:sz w:val="20"/>
                <w:szCs w:val="20"/>
              </w:rPr>
            </w:pPr>
          </w:p>
        </w:tc>
        <w:tc>
          <w:tcPr>
            <w:tcW w:w="197" w:type="pct"/>
            <w:vMerge/>
            <w:tcBorders>
              <w:top w:val="single" w:sz="4" w:space="0" w:color="000000"/>
              <w:left w:val="single" w:sz="4" w:space="0" w:color="000000"/>
              <w:bottom w:val="single" w:sz="4" w:space="0" w:color="000000"/>
              <w:right w:val="single" w:sz="4" w:space="0" w:color="000000"/>
            </w:tcBorders>
            <w:vAlign w:val="center"/>
            <w:hideMark/>
          </w:tcPr>
          <w:p w14:paraId="79B27229" w14:textId="77777777" w:rsidR="00FB7481" w:rsidRPr="005557D8" w:rsidRDefault="00FB7481" w:rsidP="009E2176">
            <w:pPr>
              <w:rPr>
                <w:color w:val="000000"/>
                <w:sz w:val="20"/>
                <w:szCs w:val="20"/>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14:paraId="4DD29B16" w14:textId="77777777" w:rsidR="00FB7481" w:rsidRPr="005557D8" w:rsidRDefault="00FB7481" w:rsidP="009E2176">
            <w:pPr>
              <w:rPr>
                <w:color w:val="000000"/>
                <w:sz w:val="20"/>
                <w:szCs w:val="20"/>
              </w:rPr>
            </w:pPr>
          </w:p>
        </w:tc>
        <w:tc>
          <w:tcPr>
            <w:tcW w:w="483" w:type="pct"/>
            <w:vMerge/>
            <w:tcBorders>
              <w:top w:val="single" w:sz="4" w:space="0" w:color="auto"/>
              <w:left w:val="single" w:sz="4" w:space="0" w:color="auto"/>
              <w:bottom w:val="single" w:sz="4" w:space="0" w:color="000000"/>
              <w:right w:val="nil"/>
            </w:tcBorders>
            <w:vAlign w:val="center"/>
            <w:hideMark/>
          </w:tcPr>
          <w:p w14:paraId="23946F24" w14:textId="77777777" w:rsidR="00FB7481" w:rsidRPr="005557D8" w:rsidRDefault="00FB7481" w:rsidP="009E2176">
            <w:pPr>
              <w:rPr>
                <w:color w:val="000000"/>
                <w:sz w:val="20"/>
                <w:szCs w:val="20"/>
              </w:rPr>
            </w:pPr>
          </w:p>
        </w:tc>
        <w:tc>
          <w:tcPr>
            <w:tcW w:w="402" w:type="pct"/>
            <w:vMerge/>
            <w:tcBorders>
              <w:top w:val="single" w:sz="4" w:space="0" w:color="auto"/>
              <w:left w:val="single" w:sz="4" w:space="0" w:color="auto"/>
              <w:bottom w:val="single" w:sz="4" w:space="0" w:color="000000"/>
              <w:right w:val="nil"/>
            </w:tcBorders>
            <w:vAlign w:val="center"/>
            <w:hideMark/>
          </w:tcPr>
          <w:p w14:paraId="10786AE2" w14:textId="77777777" w:rsidR="00FB7481" w:rsidRPr="005557D8" w:rsidRDefault="00FB7481" w:rsidP="009E2176">
            <w:pPr>
              <w:rPr>
                <w:color w:val="000000"/>
                <w:sz w:val="20"/>
                <w:szCs w:val="20"/>
              </w:rPr>
            </w:pPr>
          </w:p>
        </w:tc>
        <w:tc>
          <w:tcPr>
            <w:tcW w:w="225" w:type="pct"/>
            <w:vMerge/>
            <w:tcBorders>
              <w:top w:val="single" w:sz="4" w:space="0" w:color="auto"/>
              <w:left w:val="single" w:sz="4" w:space="0" w:color="auto"/>
              <w:bottom w:val="single" w:sz="4" w:space="0" w:color="000000"/>
              <w:right w:val="nil"/>
            </w:tcBorders>
            <w:vAlign w:val="center"/>
            <w:hideMark/>
          </w:tcPr>
          <w:p w14:paraId="76A9196B" w14:textId="77777777" w:rsidR="00FB7481" w:rsidRPr="005557D8" w:rsidRDefault="00FB7481" w:rsidP="009E2176">
            <w:pPr>
              <w:rPr>
                <w:color w:val="000000"/>
                <w:sz w:val="20"/>
                <w:szCs w:val="20"/>
              </w:rPr>
            </w:pPr>
          </w:p>
        </w:tc>
        <w:tc>
          <w:tcPr>
            <w:tcW w:w="279" w:type="pct"/>
            <w:vMerge/>
            <w:tcBorders>
              <w:top w:val="single" w:sz="4" w:space="0" w:color="auto"/>
              <w:left w:val="single" w:sz="4" w:space="0" w:color="auto"/>
              <w:bottom w:val="single" w:sz="4" w:space="0" w:color="000000"/>
              <w:right w:val="nil"/>
            </w:tcBorders>
            <w:vAlign w:val="center"/>
            <w:hideMark/>
          </w:tcPr>
          <w:p w14:paraId="50411C59" w14:textId="77777777" w:rsidR="00FB7481" w:rsidRPr="005557D8" w:rsidRDefault="00FB7481" w:rsidP="009E2176">
            <w:pPr>
              <w:rPr>
                <w:color w:val="000000"/>
                <w:sz w:val="20"/>
                <w:szCs w:val="20"/>
              </w:rPr>
            </w:pPr>
          </w:p>
        </w:tc>
        <w:tc>
          <w:tcPr>
            <w:tcW w:w="397" w:type="pct"/>
            <w:vMerge/>
            <w:tcBorders>
              <w:top w:val="single" w:sz="4" w:space="0" w:color="auto"/>
              <w:left w:val="single" w:sz="4" w:space="0" w:color="auto"/>
              <w:bottom w:val="single" w:sz="4" w:space="0" w:color="000000"/>
              <w:right w:val="nil"/>
            </w:tcBorders>
            <w:vAlign w:val="center"/>
            <w:hideMark/>
          </w:tcPr>
          <w:p w14:paraId="6CE9738C" w14:textId="77777777" w:rsidR="00FB7481" w:rsidRPr="005557D8" w:rsidRDefault="00FB7481" w:rsidP="009E2176">
            <w:pPr>
              <w:rPr>
                <w:color w:val="000000"/>
                <w:sz w:val="20"/>
                <w:szCs w:val="20"/>
              </w:rPr>
            </w:pPr>
          </w:p>
        </w:tc>
        <w:tc>
          <w:tcPr>
            <w:tcW w:w="349" w:type="pct"/>
            <w:vMerge/>
            <w:tcBorders>
              <w:top w:val="single" w:sz="4" w:space="0" w:color="auto"/>
              <w:left w:val="single" w:sz="4" w:space="0" w:color="auto"/>
              <w:bottom w:val="single" w:sz="4" w:space="0" w:color="000000"/>
              <w:right w:val="nil"/>
            </w:tcBorders>
            <w:vAlign w:val="center"/>
            <w:hideMark/>
          </w:tcPr>
          <w:p w14:paraId="5302AD4E" w14:textId="77777777" w:rsidR="00FB7481" w:rsidRPr="005557D8" w:rsidRDefault="00FB7481" w:rsidP="009E2176">
            <w:pPr>
              <w:rPr>
                <w:color w:val="000000"/>
                <w:sz w:val="20"/>
                <w:szCs w:val="20"/>
              </w:rPr>
            </w:pPr>
          </w:p>
        </w:tc>
        <w:tc>
          <w:tcPr>
            <w:tcW w:w="354" w:type="pct"/>
            <w:vMerge/>
            <w:tcBorders>
              <w:top w:val="single" w:sz="4" w:space="0" w:color="auto"/>
              <w:left w:val="single" w:sz="4" w:space="0" w:color="auto"/>
              <w:bottom w:val="single" w:sz="4" w:space="0" w:color="000000"/>
              <w:right w:val="nil"/>
            </w:tcBorders>
            <w:vAlign w:val="center"/>
            <w:hideMark/>
          </w:tcPr>
          <w:p w14:paraId="28BF7576" w14:textId="77777777" w:rsidR="00FB7481" w:rsidRPr="005557D8" w:rsidRDefault="00FB7481" w:rsidP="009E2176">
            <w:pPr>
              <w:rPr>
                <w:color w:val="000000"/>
                <w:sz w:val="20"/>
                <w:szCs w:val="20"/>
              </w:rPr>
            </w:pPr>
          </w:p>
        </w:tc>
        <w:tc>
          <w:tcPr>
            <w:tcW w:w="360" w:type="pct"/>
            <w:vMerge/>
            <w:tcBorders>
              <w:top w:val="single" w:sz="4" w:space="0" w:color="auto"/>
              <w:left w:val="single" w:sz="4" w:space="0" w:color="auto"/>
              <w:bottom w:val="single" w:sz="4" w:space="0" w:color="000000"/>
              <w:right w:val="nil"/>
            </w:tcBorders>
            <w:vAlign w:val="center"/>
            <w:hideMark/>
          </w:tcPr>
          <w:p w14:paraId="5409E777" w14:textId="77777777" w:rsidR="00FB7481" w:rsidRPr="005557D8" w:rsidRDefault="00FB7481" w:rsidP="009E2176">
            <w:pPr>
              <w:rPr>
                <w:color w:val="000000"/>
                <w:sz w:val="20"/>
                <w:szCs w:val="20"/>
              </w:rPr>
            </w:pPr>
          </w:p>
        </w:tc>
        <w:tc>
          <w:tcPr>
            <w:tcW w:w="398" w:type="pct"/>
            <w:vMerge/>
            <w:tcBorders>
              <w:top w:val="single" w:sz="4" w:space="0" w:color="auto"/>
              <w:left w:val="single" w:sz="4" w:space="0" w:color="auto"/>
              <w:bottom w:val="single" w:sz="4" w:space="0" w:color="000000"/>
              <w:right w:val="nil"/>
            </w:tcBorders>
            <w:vAlign w:val="center"/>
            <w:hideMark/>
          </w:tcPr>
          <w:p w14:paraId="1B019188" w14:textId="77777777" w:rsidR="00FB7481" w:rsidRPr="005557D8" w:rsidRDefault="00FB7481" w:rsidP="009E2176">
            <w:pPr>
              <w:rPr>
                <w:color w:val="000000"/>
                <w:sz w:val="20"/>
                <w:szCs w:val="20"/>
              </w:rPr>
            </w:pPr>
          </w:p>
        </w:tc>
        <w:tc>
          <w:tcPr>
            <w:tcW w:w="284" w:type="pct"/>
            <w:vMerge/>
            <w:tcBorders>
              <w:top w:val="single" w:sz="4" w:space="0" w:color="auto"/>
              <w:left w:val="single" w:sz="4" w:space="0" w:color="auto"/>
              <w:bottom w:val="single" w:sz="4" w:space="0" w:color="000000"/>
              <w:right w:val="single" w:sz="4" w:space="0" w:color="auto"/>
            </w:tcBorders>
            <w:vAlign w:val="center"/>
            <w:hideMark/>
          </w:tcPr>
          <w:p w14:paraId="2638C4F5" w14:textId="77777777" w:rsidR="00FB7481" w:rsidRPr="005557D8" w:rsidRDefault="00FB7481" w:rsidP="009E2176">
            <w:pPr>
              <w:rPr>
                <w:color w:val="000000"/>
                <w:sz w:val="20"/>
                <w:szCs w:val="20"/>
              </w:rPr>
            </w:pPr>
          </w:p>
        </w:tc>
      </w:tr>
      <w:tr w:rsidR="00FB7481" w:rsidRPr="002F725E" w14:paraId="00E5206E" w14:textId="77777777" w:rsidTr="009E2176">
        <w:trPr>
          <w:trHeight w:val="300"/>
        </w:trPr>
        <w:tc>
          <w:tcPr>
            <w:tcW w:w="170" w:type="pct"/>
            <w:tcBorders>
              <w:top w:val="nil"/>
              <w:left w:val="single" w:sz="4" w:space="0" w:color="000000"/>
              <w:bottom w:val="single" w:sz="4" w:space="0" w:color="000000"/>
              <w:right w:val="single" w:sz="4" w:space="0" w:color="000000"/>
            </w:tcBorders>
            <w:shd w:val="clear" w:color="auto" w:fill="auto"/>
            <w:hideMark/>
          </w:tcPr>
          <w:p w14:paraId="7A6D96D5" w14:textId="77777777" w:rsidR="00FB7481" w:rsidRPr="005557D8" w:rsidRDefault="00FB7481" w:rsidP="009E2176">
            <w:pPr>
              <w:jc w:val="center"/>
              <w:rPr>
                <w:color w:val="000000"/>
                <w:sz w:val="20"/>
                <w:szCs w:val="20"/>
              </w:rPr>
            </w:pPr>
            <w:r w:rsidRPr="005557D8">
              <w:rPr>
                <w:color w:val="000000"/>
                <w:sz w:val="20"/>
                <w:szCs w:val="20"/>
              </w:rPr>
              <w:t>1</w:t>
            </w:r>
          </w:p>
        </w:tc>
        <w:tc>
          <w:tcPr>
            <w:tcW w:w="407" w:type="pct"/>
            <w:tcBorders>
              <w:top w:val="single" w:sz="4" w:space="0" w:color="000000"/>
              <w:left w:val="nil"/>
              <w:bottom w:val="single" w:sz="4" w:space="0" w:color="000000"/>
              <w:right w:val="single" w:sz="4" w:space="0" w:color="000000"/>
            </w:tcBorders>
            <w:shd w:val="clear" w:color="auto" w:fill="auto"/>
            <w:hideMark/>
          </w:tcPr>
          <w:p w14:paraId="59406D7A" w14:textId="77777777" w:rsidR="00FB7481" w:rsidRPr="005557D8" w:rsidRDefault="00FB7481" w:rsidP="009E2176">
            <w:pPr>
              <w:jc w:val="center"/>
              <w:rPr>
                <w:color w:val="000000"/>
                <w:sz w:val="20"/>
                <w:szCs w:val="20"/>
              </w:rPr>
            </w:pPr>
            <w:r w:rsidRPr="005557D8">
              <w:rPr>
                <w:color w:val="000000"/>
                <w:sz w:val="20"/>
                <w:szCs w:val="20"/>
              </w:rPr>
              <w:t>2</w:t>
            </w:r>
          </w:p>
        </w:tc>
        <w:tc>
          <w:tcPr>
            <w:tcW w:w="373" w:type="pct"/>
            <w:tcBorders>
              <w:top w:val="nil"/>
              <w:left w:val="nil"/>
              <w:bottom w:val="single" w:sz="4" w:space="0" w:color="000000"/>
              <w:right w:val="single" w:sz="4" w:space="0" w:color="000000"/>
            </w:tcBorders>
            <w:shd w:val="clear" w:color="auto" w:fill="auto"/>
            <w:hideMark/>
          </w:tcPr>
          <w:p w14:paraId="17B4C427" w14:textId="77777777" w:rsidR="00FB7481" w:rsidRPr="005557D8" w:rsidRDefault="00FB7481" w:rsidP="009E2176">
            <w:pPr>
              <w:jc w:val="center"/>
              <w:rPr>
                <w:color w:val="000000"/>
                <w:sz w:val="20"/>
                <w:szCs w:val="20"/>
              </w:rPr>
            </w:pPr>
            <w:r w:rsidRPr="005557D8">
              <w:rPr>
                <w:color w:val="000000"/>
                <w:sz w:val="20"/>
                <w:szCs w:val="20"/>
              </w:rPr>
              <w:t>3</w:t>
            </w:r>
          </w:p>
        </w:tc>
        <w:tc>
          <w:tcPr>
            <w:tcW w:w="197" w:type="pct"/>
            <w:tcBorders>
              <w:top w:val="nil"/>
              <w:left w:val="nil"/>
              <w:bottom w:val="single" w:sz="4" w:space="0" w:color="000000"/>
              <w:right w:val="single" w:sz="4" w:space="0" w:color="000000"/>
            </w:tcBorders>
            <w:shd w:val="clear" w:color="auto" w:fill="auto"/>
            <w:hideMark/>
          </w:tcPr>
          <w:p w14:paraId="0CD5D60D" w14:textId="77777777" w:rsidR="00FB7481" w:rsidRPr="005557D8" w:rsidRDefault="00FB7481" w:rsidP="009E2176">
            <w:pPr>
              <w:jc w:val="center"/>
              <w:rPr>
                <w:color w:val="000000"/>
                <w:sz w:val="20"/>
                <w:szCs w:val="20"/>
              </w:rPr>
            </w:pPr>
            <w:r w:rsidRPr="005557D8">
              <w:rPr>
                <w:color w:val="000000"/>
                <w:sz w:val="20"/>
                <w:szCs w:val="20"/>
              </w:rPr>
              <w:t>4</w:t>
            </w:r>
          </w:p>
        </w:tc>
        <w:tc>
          <w:tcPr>
            <w:tcW w:w="321" w:type="pct"/>
            <w:tcBorders>
              <w:top w:val="nil"/>
              <w:left w:val="nil"/>
              <w:bottom w:val="single" w:sz="4" w:space="0" w:color="000000"/>
              <w:right w:val="single" w:sz="4" w:space="0" w:color="000000"/>
            </w:tcBorders>
            <w:shd w:val="clear" w:color="auto" w:fill="auto"/>
            <w:hideMark/>
          </w:tcPr>
          <w:p w14:paraId="028167F3" w14:textId="77777777" w:rsidR="00FB7481" w:rsidRPr="005557D8" w:rsidRDefault="00FB7481" w:rsidP="009E2176">
            <w:pPr>
              <w:jc w:val="center"/>
              <w:rPr>
                <w:color w:val="000000"/>
                <w:sz w:val="20"/>
                <w:szCs w:val="20"/>
              </w:rPr>
            </w:pPr>
            <w:r w:rsidRPr="005557D8">
              <w:rPr>
                <w:color w:val="000000"/>
                <w:sz w:val="20"/>
                <w:szCs w:val="20"/>
              </w:rPr>
              <w:t>5</w:t>
            </w:r>
          </w:p>
        </w:tc>
        <w:tc>
          <w:tcPr>
            <w:tcW w:w="483" w:type="pct"/>
            <w:tcBorders>
              <w:top w:val="nil"/>
              <w:left w:val="nil"/>
              <w:bottom w:val="single" w:sz="4" w:space="0" w:color="000000"/>
              <w:right w:val="single" w:sz="4" w:space="0" w:color="000000"/>
            </w:tcBorders>
            <w:shd w:val="clear" w:color="auto" w:fill="auto"/>
            <w:hideMark/>
          </w:tcPr>
          <w:p w14:paraId="397D83BC" w14:textId="77777777" w:rsidR="00FB7481" w:rsidRPr="005557D8" w:rsidRDefault="00FB7481" w:rsidP="009E2176">
            <w:pPr>
              <w:jc w:val="center"/>
              <w:rPr>
                <w:color w:val="000000"/>
                <w:sz w:val="20"/>
                <w:szCs w:val="20"/>
              </w:rPr>
            </w:pPr>
            <w:r w:rsidRPr="005557D8">
              <w:rPr>
                <w:color w:val="000000"/>
                <w:sz w:val="20"/>
                <w:szCs w:val="20"/>
              </w:rPr>
              <w:t>6</w:t>
            </w:r>
          </w:p>
        </w:tc>
        <w:tc>
          <w:tcPr>
            <w:tcW w:w="402" w:type="pct"/>
            <w:tcBorders>
              <w:top w:val="nil"/>
              <w:left w:val="nil"/>
              <w:bottom w:val="single" w:sz="4" w:space="0" w:color="000000"/>
              <w:right w:val="single" w:sz="4" w:space="0" w:color="000000"/>
            </w:tcBorders>
            <w:shd w:val="clear" w:color="auto" w:fill="auto"/>
            <w:hideMark/>
          </w:tcPr>
          <w:p w14:paraId="1F338E74" w14:textId="77777777" w:rsidR="00FB7481" w:rsidRPr="005557D8" w:rsidRDefault="00FB7481" w:rsidP="009E2176">
            <w:pPr>
              <w:jc w:val="center"/>
              <w:rPr>
                <w:color w:val="000000"/>
                <w:sz w:val="20"/>
                <w:szCs w:val="20"/>
              </w:rPr>
            </w:pPr>
            <w:r w:rsidRPr="005557D8">
              <w:rPr>
                <w:color w:val="000000"/>
                <w:sz w:val="20"/>
                <w:szCs w:val="20"/>
              </w:rPr>
              <w:t>7</w:t>
            </w:r>
          </w:p>
        </w:tc>
        <w:tc>
          <w:tcPr>
            <w:tcW w:w="225" w:type="pct"/>
            <w:tcBorders>
              <w:top w:val="nil"/>
              <w:left w:val="nil"/>
              <w:bottom w:val="single" w:sz="4" w:space="0" w:color="000000"/>
              <w:right w:val="single" w:sz="4" w:space="0" w:color="000000"/>
            </w:tcBorders>
            <w:shd w:val="clear" w:color="auto" w:fill="auto"/>
            <w:hideMark/>
          </w:tcPr>
          <w:p w14:paraId="17ECC9BE" w14:textId="77777777" w:rsidR="00FB7481" w:rsidRPr="005557D8" w:rsidRDefault="00FB7481" w:rsidP="009E2176">
            <w:pPr>
              <w:jc w:val="center"/>
              <w:rPr>
                <w:color w:val="000000"/>
                <w:sz w:val="20"/>
                <w:szCs w:val="20"/>
              </w:rPr>
            </w:pPr>
            <w:r w:rsidRPr="005557D8">
              <w:rPr>
                <w:color w:val="000000"/>
                <w:sz w:val="20"/>
                <w:szCs w:val="20"/>
              </w:rPr>
              <w:t>8</w:t>
            </w:r>
          </w:p>
        </w:tc>
        <w:tc>
          <w:tcPr>
            <w:tcW w:w="279" w:type="pct"/>
            <w:tcBorders>
              <w:top w:val="nil"/>
              <w:left w:val="nil"/>
              <w:bottom w:val="single" w:sz="4" w:space="0" w:color="000000"/>
              <w:right w:val="single" w:sz="4" w:space="0" w:color="000000"/>
            </w:tcBorders>
            <w:shd w:val="clear" w:color="auto" w:fill="auto"/>
            <w:hideMark/>
          </w:tcPr>
          <w:p w14:paraId="72042A14" w14:textId="77777777" w:rsidR="00FB7481" w:rsidRPr="005557D8" w:rsidRDefault="00FB7481" w:rsidP="009E2176">
            <w:pPr>
              <w:jc w:val="center"/>
              <w:rPr>
                <w:color w:val="000000"/>
                <w:sz w:val="20"/>
                <w:szCs w:val="20"/>
              </w:rPr>
            </w:pPr>
            <w:r w:rsidRPr="005557D8">
              <w:rPr>
                <w:color w:val="000000"/>
                <w:sz w:val="20"/>
                <w:szCs w:val="20"/>
              </w:rPr>
              <w:t>9</w:t>
            </w:r>
          </w:p>
        </w:tc>
        <w:tc>
          <w:tcPr>
            <w:tcW w:w="397" w:type="pct"/>
            <w:tcBorders>
              <w:top w:val="nil"/>
              <w:left w:val="nil"/>
              <w:bottom w:val="single" w:sz="4" w:space="0" w:color="000000"/>
              <w:right w:val="single" w:sz="4" w:space="0" w:color="000000"/>
            </w:tcBorders>
            <w:shd w:val="clear" w:color="000000" w:fill="FFFFFF"/>
            <w:hideMark/>
          </w:tcPr>
          <w:p w14:paraId="24CF39FA" w14:textId="77777777" w:rsidR="00FB7481" w:rsidRPr="005557D8" w:rsidRDefault="00FB7481" w:rsidP="009E2176">
            <w:pPr>
              <w:jc w:val="center"/>
              <w:rPr>
                <w:color w:val="000000"/>
                <w:sz w:val="20"/>
                <w:szCs w:val="20"/>
              </w:rPr>
            </w:pPr>
            <w:r w:rsidRPr="005557D8">
              <w:rPr>
                <w:color w:val="000000"/>
                <w:sz w:val="20"/>
                <w:szCs w:val="20"/>
              </w:rPr>
              <w:t>10</w:t>
            </w:r>
          </w:p>
        </w:tc>
        <w:tc>
          <w:tcPr>
            <w:tcW w:w="349" w:type="pct"/>
            <w:tcBorders>
              <w:top w:val="nil"/>
              <w:left w:val="nil"/>
              <w:bottom w:val="single" w:sz="4" w:space="0" w:color="000000"/>
              <w:right w:val="single" w:sz="4" w:space="0" w:color="000000"/>
            </w:tcBorders>
            <w:shd w:val="clear" w:color="000000" w:fill="FFFFFF"/>
            <w:hideMark/>
          </w:tcPr>
          <w:p w14:paraId="3CEFF746" w14:textId="77777777" w:rsidR="00FB7481" w:rsidRPr="005557D8" w:rsidRDefault="00FB7481" w:rsidP="009E2176">
            <w:pPr>
              <w:jc w:val="center"/>
              <w:rPr>
                <w:color w:val="000000"/>
                <w:sz w:val="20"/>
                <w:szCs w:val="20"/>
              </w:rPr>
            </w:pPr>
            <w:r w:rsidRPr="005557D8">
              <w:rPr>
                <w:color w:val="000000"/>
                <w:sz w:val="20"/>
                <w:szCs w:val="20"/>
              </w:rPr>
              <w:t>11</w:t>
            </w:r>
          </w:p>
        </w:tc>
        <w:tc>
          <w:tcPr>
            <w:tcW w:w="354" w:type="pct"/>
            <w:tcBorders>
              <w:top w:val="nil"/>
              <w:left w:val="nil"/>
              <w:bottom w:val="single" w:sz="4" w:space="0" w:color="000000"/>
              <w:right w:val="single" w:sz="4" w:space="0" w:color="000000"/>
            </w:tcBorders>
            <w:shd w:val="clear" w:color="auto" w:fill="auto"/>
            <w:hideMark/>
          </w:tcPr>
          <w:p w14:paraId="5CEE0EE5" w14:textId="77777777" w:rsidR="00FB7481" w:rsidRPr="005557D8" w:rsidRDefault="00FB7481" w:rsidP="009E2176">
            <w:pPr>
              <w:jc w:val="center"/>
              <w:rPr>
                <w:color w:val="000000"/>
                <w:sz w:val="20"/>
                <w:szCs w:val="20"/>
              </w:rPr>
            </w:pPr>
            <w:r w:rsidRPr="005557D8">
              <w:rPr>
                <w:color w:val="000000"/>
                <w:sz w:val="20"/>
                <w:szCs w:val="20"/>
              </w:rPr>
              <w:t>12</w:t>
            </w:r>
          </w:p>
        </w:tc>
        <w:tc>
          <w:tcPr>
            <w:tcW w:w="360" w:type="pct"/>
            <w:tcBorders>
              <w:top w:val="nil"/>
              <w:left w:val="nil"/>
              <w:bottom w:val="single" w:sz="4" w:space="0" w:color="000000"/>
              <w:right w:val="single" w:sz="4" w:space="0" w:color="000000"/>
            </w:tcBorders>
            <w:shd w:val="clear" w:color="auto" w:fill="auto"/>
            <w:hideMark/>
          </w:tcPr>
          <w:p w14:paraId="33BE588F" w14:textId="77777777" w:rsidR="00FB7481" w:rsidRPr="005557D8" w:rsidRDefault="00FB7481" w:rsidP="009E2176">
            <w:pPr>
              <w:jc w:val="center"/>
              <w:rPr>
                <w:color w:val="000000"/>
                <w:sz w:val="20"/>
                <w:szCs w:val="20"/>
              </w:rPr>
            </w:pPr>
            <w:r w:rsidRPr="005557D8">
              <w:rPr>
                <w:color w:val="000000"/>
                <w:sz w:val="20"/>
                <w:szCs w:val="20"/>
              </w:rPr>
              <w:t>13</w:t>
            </w:r>
          </w:p>
        </w:tc>
        <w:tc>
          <w:tcPr>
            <w:tcW w:w="398" w:type="pct"/>
            <w:tcBorders>
              <w:top w:val="nil"/>
              <w:left w:val="nil"/>
              <w:bottom w:val="single" w:sz="4" w:space="0" w:color="000000"/>
              <w:right w:val="single" w:sz="4" w:space="0" w:color="000000"/>
            </w:tcBorders>
            <w:shd w:val="clear" w:color="auto" w:fill="auto"/>
            <w:hideMark/>
          </w:tcPr>
          <w:p w14:paraId="285838F9" w14:textId="77777777" w:rsidR="00FB7481" w:rsidRPr="005557D8" w:rsidRDefault="00FB7481" w:rsidP="009E2176">
            <w:pPr>
              <w:jc w:val="center"/>
              <w:rPr>
                <w:color w:val="000000"/>
                <w:sz w:val="20"/>
                <w:szCs w:val="20"/>
              </w:rPr>
            </w:pPr>
            <w:r w:rsidRPr="005557D8">
              <w:rPr>
                <w:color w:val="000000"/>
                <w:sz w:val="20"/>
                <w:szCs w:val="20"/>
              </w:rPr>
              <w:t>14</w:t>
            </w:r>
          </w:p>
        </w:tc>
        <w:tc>
          <w:tcPr>
            <w:tcW w:w="284" w:type="pct"/>
            <w:tcBorders>
              <w:top w:val="nil"/>
              <w:left w:val="nil"/>
              <w:bottom w:val="single" w:sz="4" w:space="0" w:color="000000"/>
              <w:right w:val="single" w:sz="4" w:space="0" w:color="000000"/>
            </w:tcBorders>
            <w:shd w:val="clear" w:color="auto" w:fill="auto"/>
            <w:hideMark/>
          </w:tcPr>
          <w:p w14:paraId="5B8E65D2" w14:textId="77777777" w:rsidR="00FB7481" w:rsidRPr="005557D8" w:rsidRDefault="00FB7481" w:rsidP="009E2176">
            <w:pPr>
              <w:jc w:val="center"/>
              <w:rPr>
                <w:color w:val="000000"/>
                <w:sz w:val="20"/>
                <w:szCs w:val="20"/>
              </w:rPr>
            </w:pPr>
            <w:r w:rsidRPr="005557D8">
              <w:rPr>
                <w:color w:val="000000"/>
                <w:sz w:val="20"/>
                <w:szCs w:val="20"/>
              </w:rPr>
              <w:t>15</w:t>
            </w:r>
          </w:p>
        </w:tc>
      </w:tr>
    </w:tbl>
    <w:p w14:paraId="7119C817" w14:textId="77777777" w:rsidR="00FB7481" w:rsidRPr="002F725E" w:rsidRDefault="00FB7481" w:rsidP="00FB7481">
      <w:pPr>
        <w:rPr>
          <w:sz w:val="22"/>
          <w:szCs w:val="22"/>
          <w:lang w:val="en-US"/>
        </w:rPr>
      </w:pPr>
    </w:p>
    <w:p w14:paraId="051E1A0A" w14:textId="77777777" w:rsidR="00FB7481" w:rsidRPr="002F725E" w:rsidRDefault="00FB7481" w:rsidP="00FB7481">
      <w:pPr>
        <w:rPr>
          <w:sz w:val="22"/>
          <w:szCs w:val="22"/>
          <w:lang w:val="en-US"/>
        </w:rPr>
      </w:pPr>
      <w:r w:rsidRPr="002F725E">
        <w:rPr>
          <w:sz w:val="22"/>
          <w:szCs w:val="22"/>
          <w:lang w:val="en-US"/>
        </w:rPr>
        <w:br w:type="page"/>
      </w:r>
    </w:p>
    <w:tbl>
      <w:tblPr>
        <w:tblW w:w="0" w:type="auto"/>
        <w:tblLook w:val="04A0" w:firstRow="1" w:lastRow="0" w:firstColumn="1" w:lastColumn="0" w:noHBand="0" w:noVBand="1"/>
      </w:tblPr>
      <w:tblGrid>
        <w:gridCol w:w="307"/>
        <w:gridCol w:w="367"/>
        <w:gridCol w:w="497"/>
        <w:gridCol w:w="567"/>
        <w:gridCol w:w="464"/>
        <w:gridCol w:w="370"/>
        <w:gridCol w:w="449"/>
        <w:gridCol w:w="351"/>
        <w:gridCol w:w="405"/>
        <w:gridCol w:w="518"/>
        <w:gridCol w:w="470"/>
        <w:gridCol w:w="693"/>
        <w:gridCol w:w="576"/>
        <w:gridCol w:w="500"/>
        <w:gridCol w:w="580"/>
        <w:gridCol w:w="654"/>
        <w:gridCol w:w="351"/>
        <w:gridCol w:w="580"/>
        <w:gridCol w:w="409"/>
        <w:gridCol w:w="452"/>
        <w:gridCol w:w="370"/>
        <w:gridCol w:w="403"/>
        <w:gridCol w:w="542"/>
        <w:gridCol w:w="581"/>
        <w:gridCol w:w="580"/>
        <w:gridCol w:w="476"/>
        <w:gridCol w:w="692"/>
        <w:gridCol w:w="485"/>
        <w:gridCol w:w="485"/>
        <w:gridCol w:w="679"/>
      </w:tblGrid>
      <w:tr w:rsidR="00FB7481" w:rsidRPr="002F725E" w14:paraId="4BA5FA23" w14:textId="77777777" w:rsidTr="009E2176">
        <w:trPr>
          <w:trHeight w:val="300"/>
        </w:trPr>
        <w:tc>
          <w:tcPr>
            <w:tcW w:w="0" w:type="auto"/>
            <w:gridSpan w:val="30"/>
            <w:tcBorders>
              <w:top w:val="nil"/>
              <w:left w:val="nil"/>
              <w:bottom w:val="nil"/>
              <w:right w:val="nil"/>
            </w:tcBorders>
            <w:shd w:val="clear" w:color="auto" w:fill="auto"/>
            <w:noWrap/>
            <w:vAlign w:val="bottom"/>
            <w:hideMark/>
          </w:tcPr>
          <w:p w14:paraId="6ED99E10" w14:textId="77777777" w:rsidR="00FB7481" w:rsidRDefault="00FB7481" w:rsidP="009E2176">
            <w:pPr>
              <w:jc w:val="center"/>
              <w:rPr>
                <w:b/>
                <w:bCs/>
                <w:color w:val="000000"/>
              </w:rPr>
            </w:pPr>
            <w:bookmarkStart w:id="1117" w:name="_Hlk102142503"/>
            <w:r>
              <w:rPr>
                <w:b/>
                <w:bCs/>
                <w:color w:val="000000"/>
              </w:rPr>
              <w:t xml:space="preserve">Шаблон отчета </w:t>
            </w:r>
            <w:bookmarkEnd w:id="1117"/>
            <w:r>
              <w:rPr>
                <w:b/>
                <w:bCs/>
                <w:color w:val="000000"/>
              </w:rPr>
              <w:t>"</w:t>
            </w:r>
            <w:r w:rsidRPr="00080342">
              <w:rPr>
                <w:b/>
                <w:bCs/>
                <w:color w:val="000000"/>
              </w:rPr>
              <w:t>Отчёт по направлениям в целях оказания специализированной медицинской помощи в том числе высокотехнологичной медицинской помощи</w:t>
            </w:r>
            <w:r>
              <w:rPr>
                <w:b/>
                <w:bCs/>
                <w:color w:val="000000"/>
              </w:rPr>
              <w:t>"</w:t>
            </w:r>
          </w:p>
          <w:p w14:paraId="2D91C100" w14:textId="77777777" w:rsidR="00FB7481" w:rsidRPr="00080342" w:rsidRDefault="00FB7481" w:rsidP="009E2176">
            <w:pPr>
              <w:rPr>
                <w:b/>
                <w:bCs/>
                <w:color w:val="000000"/>
              </w:rPr>
            </w:pPr>
          </w:p>
        </w:tc>
      </w:tr>
      <w:tr w:rsidR="00FB7481" w:rsidRPr="002F725E" w14:paraId="21EEFF76" w14:textId="77777777" w:rsidTr="009E2176">
        <w:trPr>
          <w:trHeight w:val="37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79E216" w14:textId="77777777" w:rsidR="00FB7481" w:rsidRPr="008A18EE" w:rsidRDefault="00FB7481" w:rsidP="009E2176">
            <w:pPr>
              <w:jc w:val="center"/>
              <w:rPr>
                <w:color w:val="000000"/>
                <w:sz w:val="20"/>
                <w:szCs w:val="20"/>
              </w:rPr>
            </w:pPr>
            <w:r w:rsidRPr="008A18EE">
              <w:rPr>
                <w:color w:val="000000"/>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349E0" w14:textId="77777777" w:rsidR="00FB7481" w:rsidRPr="008A18EE" w:rsidRDefault="00FB7481" w:rsidP="009E2176">
            <w:pPr>
              <w:jc w:val="center"/>
              <w:rPr>
                <w:color w:val="000000"/>
                <w:sz w:val="20"/>
                <w:szCs w:val="20"/>
              </w:rPr>
            </w:pPr>
            <w:r w:rsidRPr="008A18EE">
              <w:rPr>
                <w:color w:val="000000"/>
                <w:sz w:val="20"/>
                <w:szCs w:val="20"/>
              </w:rPr>
              <w:t>ФИО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5CEB9" w14:textId="77777777" w:rsidR="00FB7481" w:rsidRPr="008A18EE" w:rsidRDefault="00FB7481" w:rsidP="009E2176">
            <w:pPr>
              <w:jc w:val="center"/>
              <w:rPr>
                <w:color w:val="000000"/>
                <w:sz w:val="20"/>
                <w:szCs w:val="20"/>
              </w:rPr>
            </w:pPr>
            <w:r w:rsidRPr="008A18EE">
              <w:rPr>
                <w:color w:val="000000"/>
                <w:sz w:val="20"/>
                <w:szCs w:val="20"/>
              </w:rPr>
              <w:t>Дата рождения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85976" w14:textId="77777777" w:rsidR="00FB7481" w:rsidRPr="008A18EE" w:rsidRDefault="00FB7481" w:rsidP="009E2176">
            <w:pPr>
              <w:jc w:val="center"/>
              <w:rPr>
                <w:color w:val="000000"/>
                <w:sz w:val="20"/>
                <w:szCs w:val="20"/>
              </w:rPr>
            </w:pPr>
            <w:r w:rsidRPr="008A18EE">
              <w:rPr>
                <w:color w:val="000000"/>
                <w:sz w:val="20"/>
                <w:szCs w:val="20"/>
              </w:rPr>
              <w:t>Адрес проживания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CDDEF" w14:textId="77777777" w:rsidR="00FB7481" w:rsidRPr="008A18EE" w:rsidRDefault="00FB7481" w:rsidP="009E2176">
            <w:pPr>
              <w:jc w:val="center"/>
              <w:rPr>
                <w:color w:val="000000"/>
                <w:sz w:val="20"/>
                <w:szCs w:val="20"/>
              </w:rPr>
            </w:pPr>
            <w:r w:rsidRPr="008A18EE">
              <w:rPr>
                <w:color w:val="000000"/>
                <w:sz w:val="20"/>
                <w:szCs w:val="20"/>
              </w:rPr>
              <w:t>Телефон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ADA0A" w14:textId="77777777" w:rsidR="00FB7481" w:rsidRPr="008A18EE" w:rsidRDefault="00FB7481" w:rsidP="009E2176">
            <w:pPr>
              <w:jc w:val="center"/>
              <w:rPr>
                <w:color w:val="000000"/>
                <w:sz w:val="20"/>
                <w:szCs w:val="20"/>
              </w:rPr>
            </w:pPr>
            <w:r w:rsidRPr="008A18EE">
              <w:rPr>
                <w:color w:val="000000"/>
                <w:sz w:val="20"/>
                <w:szCs w:val="20"/>
              </w:rPr>
              <w:t>СМО</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EB7EAA" w14:textId="77777777" w:rsidR="00FB7481" w:rsidRPr="008A18EE" w:rsidRDefault="00FB7481" w:rsidP="009E2176">
            <w:pPr>
              <w:jc w:val="center"/>
              <w:rPr>
                <w:color w:val="000000"/>
                <w:sz w:val="20"/>
                <w:szCs w:val="20"/>
              </w:rPr>
            </w:pPr>
            <w:r w:rsidRPr="008A18EE">
              <w:rPr>
                <w:color w:val="000000"/>
                <w:sz w:val="20"/>
                <w:szCs w:val="20"/>
              </w:rPr>
              <w:t>СНИЛС</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14:paraId="1366E8BF" w14:textId="77777777" w:rsidR="00FB7481" w:rsidRPr="008A18EE" w:rsidRDefault="00FB7481" w:rsidP="009E2176">
            <w:pPr>
              <w:jc w:val="center"/>
              <w:rPr>
                <w:color w:val="000000"/>
                <w:sz w:val="20"/>
                <w:szCs w:val="20"/>
              </w:rPr>
            </w:pPr>
            <w:r w:rsidRPr="008A18EE">
              <w:rPr>
                <w:color w:val="000000"/>
                <w:sz w:val="20"/>
                <w:szCs w:val="20"/>
              </w:rPr>
              <w:t>Протокол ВК</w:t>
            </w:r>
          </w:p>
        </w:tc>
        <w:tc>
          <w:tcPr>
            <w:tcW w:w="7640" w:type="dxa"/>
            <w:gridSpan w:val="15"/>
            <w:tcBorders>
              <w:top w:val="single" w:sz="4" w:space="0" w:color="auto"/>
              <w:left w:val="nil"/>
              <w:bottom w:val="single" w:sz="4" w:space="0" w:color="auto"/>
              <w:right w:val="single" w:sz="4" w:space="0" w:color="000000"/>
            </w:tcBorders>
            <w:shd w:val="clear" w:color="auto" w:fill="auto"/>
            <w:noWrap/>
            <w:vAlign w:val="center"/>
            <w:hideMark/>
          </w:tcPr>
          <w:p w14:paraId="6DFBA892" w14:textId="77777777" w:rsidR="00FB7481" w:rsidRPr="008A18EE" w:rsidRDefault="00FB7481" w:rsidP="009E2176">
            <w:pPr>
              <w:jc w:val="center"/>
              <w:rPr>
                <w:color w:val="000000"/>
                <w:sz w:val="20"/>
                <w:szCs w:val="20"/>
              </w:rPr>
            </w:pPr>
            <w:r w:rsidRPr="008A18EE">
              <w:rPr>
                <w:color w:val="000000"/>
                <w:sz w:val="20"/>
                <w:szCs w:val="20"/>
              </w:rPr>
              <w:t>Направление</w:t>
            </w:r>
          </w:p>
        </w:tc>
        <w:tc>
          <w:tcPr>
            <w:tcW w:w="6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7EEA4A" w14:textId="77777777" w:rsidR="00FB7481" w:rsidRPr="008A18EE" w:rsidRDefault="00FB7481" w:rsidP="009E2176">
            <w:pPr>
              <w:jc w:val="center"/>
              <w:rPr>
                <w:color w:val="000000"/>
                <w:sz w:val="20"/>
                <w:szCs w:val="20"/>
              </w:rPr>
            </w:pPr>
            <w:r w:rsidRPr="008A18EE">
              <w:rPr>
                <w:color w:val="000000"/>
                <w:sz w:val="20"/>
                <w:szCs w:val="20"/>
              </w:rPr>
              <w:t>Госпитализация</w:t>
            </w:r>
          </w:p>
        </w:tc>
      </w:tr>
      <w:tr w:rsidR="00FB7481" w:rsidRPr="002F725E" w14:paraId="249FB6D7" w14:textId="77777777" w:rsidTr="009E2176">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B1EE4"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D068A"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A0C3B0"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FEB76"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8F45E"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3A691" w14:textId="77777777" w:rsidR="00FB7481" w:rsidRPr="008A18EE" w:rsidRDefault="00FB7481" w:rsidP="009E2176">
            <w:pPr>
              <w:rPr>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A0283" w14:textId="77777777" w:rsidR="00FB7481" w:rsidRPr="008A18EE" w:rsidRDefault="00FB7481" w:rsidP="009E2176">
            <w:pPr>
              <w:rPr>
                <w:b/>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1F1C67" w14:textId="77777777" w:rsidR="00FB7481" w:rsidRPr="008A18EE" w:rsidRDefault="00FB7481" w:rsidP="009E2176">
            <w:pPr>
              <w:jc w:val="center"/>
              <w:rPr>
                <w:color w:val="000000"/>
                <w:sz w:val="20"/>
                <w:szCs w:val="20"/>
              </w:rPr>
            </w:pPr>
            <w:r w:rsidRPr="008A18EE">
              <w:rPr>
                <w:color w:val="000000"/>
                <w:sz w:val="20"/>
                <w:szCs w:val="20"/>
              </w:rPr>
              <w:t xml:space="preserve">Дата </w:t>
            </w:r>
          </w:p>
        </w:tc>
        <w:tc>
          <w:tcPr>
            <w:tcW w:w="0" w:type="auto"/>
            <w:tcBorders>
              <w:top w:val="nil"/>
              <w:left w:val="nil"/>
              <w:bottom w:val="single" w:sz="4" w:space="0" w:color="auto"/>
              <w:right w:val="single" w:sz="4" w:space="0" w:color="auto"/>
            </w:tcBorders>
            <w:shd w:val="clear" w:color="auto" w:fill="auto"/>
            <w:vAlign w:val="center"/>
            <w:hideMark/>
          </w:tcPr>
          <w:p w14:paraId="199179D5" w14:textId="77777777" w:rsidR="00FB7481" w:rsidRPr="008A18EE" w:rsidRDefault="00FB7481" w:rsidP="009E2176">
            <w:pPr>
              <w:jc w:val="center"/>
              <w:rPr>
                <w:color w:val="000000"/>
                <w:sz w:val="20"/>
                <w:szCs w:val="20"/>
              </w:rPr>
            </w:pPr>
            <w:r w:rsidRPr="008A18EE">
              <w:rPr>
                <w:color w:val="000000"/>
                <w:sz w:val="20"/>
                <w:szCs w:val="20"/>
              </w:rPr>
              <w:t>Номер</w:t>
            </w:r>
          </w:p>
        </w:tc>
        <w:tc>
          <w:tcPr>
            <w:tcW w:w="0" w:type="auto"/>
            <w:tcBorders>
              <w:top w:val="nil"/>
              <w:left w:val="nil"/>
              <w:bottom w:val="single" w:sz="4" w:space="0" w:color="auto"/>
              <w:right w:val="single" w:sz="4" w:space="0" w:color="auto"/>
            </w:tcBorders>
            <w:shd w:val="clear" w:color="auto" w:fill="auto"/>
            <w:vAlign w:val="center"/>
            <w:hideMark/>
          </w:tcPr>
          <w:p w14:paraId="7CFB8EC2" w14:textId="77777777" w:rsidR="00FB7481" w:rsidRPr="008A18EE" w:rsidRDefault="00FB7481" w:rsidP="009E2176">
            <w:pPr>
              <w:jc w:val="center"/>
              <w:rPr>
                <w:color w:val="000000"/>
                <w:sz w:val="20"/>
                <w:szCs w:val="20"/>
              </w:rPr>
            </w:pPr>
            <w:r w:rsidRPr="008A18EE">
              <w:rPr>
                <w:color w:val="000000"/>
                <w:sz w:val="20"/>
                <w:szCs w:val="20"/>
              </w:rPr>
              <w:t>№ учетного документа</w:t>
            </w:r>
          </w:p>
        </w:tc>
        <w:tc>
          <w:tcPr>
            <w:tcW w:w="0" w:type="auto"/>
            <w:tcBorders>
              <w:top w:val="nil"/>
              <w:left w:val="nil"/>
              <w:bottom w:val="single" w:sz="4" w:space="0" w:color="auto"/>
              <w:right w:val="single" w:sz="4" w:space="0" w:color="auto"/>
            </w:tcBorders>
            <w:shd w:val="clear" w:color="auto" w:fill="auto"/>
            <w:vAlign w:val="center"/>
            <w:hideMark/>
          </w:tcPr>
          <w:p w14:paraId="59A09306" w14:textId="77777777" w:rsidR="00FB7481" w:rsidRPr="008A18EE" w:rsidRDefault="00FB7481" w:rsidP="009E2176">
            <w:pPr>
              <w:jc w:val="center"/>
              <w:rPr>
                <w:color w:val="000000"/>
                <w:sz w:val="20"/>
                <w:szCs w:val="20"/>
              </w:rPr>
            </w:pPr>
            <w:r w:rsidRPr="008A18EE">
              <w:rPr>
                <w:color w:val="000000"/>
                <w:sz w:val="20"/>
                <w:szCs w:val="20"/>
              </w:rPr>
              <w:t>КОД диагноза</w:t>
            </w:r>
          </w:p>
        </w:tc>
        <w:tc>
          <w:tcPr>
            <w:tcW w:w="0" w:type="auto"/>
            <w:tcBorders>
              <w:top w:val="nil"/>
              <w:left w:val="nil"/>
              <w:bottom w:val="single" w:sz="4" w:space="0" w:color="auto"/>
              <w:right w:val="single" w:sz="4" w:space="0" w:color="auto"/>
            </w:tcBorders>
            <w:shd w:val="clear" w:color="auto" w:fill="auto"/>
            <w:vAlign w:val="center"/>
            <w:hideMark/>
          </w:tcPr>
          <w:p w14:paraId="00353269" w14:textId="77777777" w:rsidR="00FB7481" w:rsidRPr="008A18EE" w:rsidRDefault="00FB7481" w:rsidP="009E2176">
            <w:pPr>
              <w:jc w:val="center"/>
              <w:rPr>
                <w:color w:val="000000"/>
                <w:sz w:val="20"/>
                <w:szCs w:val="20"/>
              </w:rPr>
            </w:pPr>
            <w:r w:rsidRPr="008A18EE">
              <w:rPr>
                <w:color w:val="000000"/>
                <w:sz w:val="20"/>
                <w:szCs w:val="20"/>
              </w:rPr>
              <w:t>Сопутствующий диагноз</w:t>
            </w:r>
          </w:p>
        </w:tc>
        <w:tc>
          <w:tcPr>
            <w:tcW w:w="0" w:type="auto"/>
            <w:tcBorders>
              <w:top w:val="nil"/>
              <w:left w:val="nil"/>
              <w:bottom w:val="single" w:sz="4" w:space="0" w:color="auto"/>
              <w:right w:val="single" w:sz="4" w:space="0" w:color="auto"/>
            </w:tcBorders>
            <w:shd w:val="clear" w:color="auto" w:fill="auto"/>
            <w:vAlign w:val="center"/>
            <w:hideMark/>
          </w:tcPr>
          <w:p w14:paraId="13DBA8D5" w14:textId="77777777" w:rsidR="00FB7481" w:rsidRPr="008A18EE" w:rsidRDefault="00FB7481" w:rsidP="009E2176">
            <w:pPr>
              <w:jc w:val="center"/>
              <w:rPr>
                <w:color w:val="000000"/>
                <w:sz w:val="20"/>
                <w:szCs w:val="20"/>
              </w:rPr>
            </w:pPr>
            <w:r w:rsidRPr="008A18EE">
              <w:rPr>
                <w:color w:val="000000"/>
                <w:sz w:val="20"/>
                <w:szCs w:val="20"/>
              </w:rPr>
              <w:t>Осложнение основного диагноза</w:t>
            </w:r>
          </w:p>
        </w:tc>
        <w:tc>
          <w:tcPr>
            <w:tcW w:w="0" w:type="auto"/>
            <w:tcBorders>
              <w:top w:val="nil"/>
              <w:left w:val="nil"/>
              <w:bottom w:val="single" w:sz="4" w:space="0" w:color="auto"/>
              <w:right w:val="single" w:sz="4" w:space="0" w:color="auto"/>
            </w:tcBorders>
            <w:shd w:val="clear" w:color="auto" w:fill="auto"/>
            <w:vAlign w:val="center"/>
            <w:hideMark/>
          </w:tcPr>
          <w:p w14:paraId="6CE8C02E" w14:textId="77777777" w:rsidR="00FB7481" w:rsidRPr="008A18EE" w:rsidRDefault="00FB7481" w:rsidP="009E2176">
            <w:pPr>
              <w:jc w:val="center"/>
              <w:rPr>
                <w:color w:val="000000"/>
                <w:sz w:val="20"/>
                <w:szCs w:val="20"/>
              </w:rPr>
            </w:pPr>
            <w:r w:rsidRPr="008A18EE">
              <w:rPr>
                <w:color w:val="000000"/>
                <w:sz w:val="20"/>
                <w:szCs w:val="20"/>
              </w:rPr>
              <w:t>Комиссия</w:t>
            </w:r>
          </w:p>
        </w:tc>
        <w:tc>
          <w:tcPr>
            <w:tcW w:w="0" w:type="auto"/>
            <w:tcBorders>
              <w:top w:val="nil"/>
              <w:left w:val="nil"/>
              <w:bottom w:val="single" w:sz="4" w:space="0" w:color="auto"/>
              <w:right w:val="single" w:sz="4" w:space="0" w:color="auto"/>
            </w:tcBorders>
            <w:shd w:val="clear" w:color="auto" w:fill="auto"/>
            <w:vAlign w:val="center"/>
            <w:hideMark/>
          </w:tcPr>
          <w:p w14:paraId="382193E3" w14:textId="77777777" w:rsidR="00FB7481" w:rsidRPr="008A18EE" w:rsidRDefault="00FB7481" w:rsidP="009E2176">
            <w:pPr>
              <w:jc w:val="center"/>
              <w:rPr>
                <w:color w:val="000000"/>
                <w:sz w:val="20"/>
                <w:szCs w:val="20"/>
              </w:rPr>
            </w:pPr>
            <w:r w:rsidRPr="008A18EE">
              <w:rPr>
                <w:color w:val="000000"/>
                <w:sz w:val="20"/>
                <w:szCs w:val="20"/>
              </w:rPr>
              <w:t>Тип направления</w:t>
            </w:r>
          </w:p>
        </w:tc>
        <w:tc>
          <w:tcPr>
            <w:tcW w:w="0" w:type="auto"/>
            <w:tcBorders>
              <w:top w:val="nil"/>
              <w:left w:val="nil"/>
              <w:bottom w:val="single" w:sz="4" w:space="0" w:color="auto"/>
              <w:right w:val="single" w:sz="4" w:space="0" w:color="auto"/>
            </w:tcBorders>
            <w:shd w:val="clear" w:color="auto" w:fill="auto"/>
            <w:vAlign w:val="center"/>
            <w:hideMark/>
          </w:tcPr>
          <w:p w14:paraId="7B333C29" w14:textId="77777777" w:rsidR="00FB7481" w:rsidRPr="008A18EE" w:rsidRDefault="00FB7481" w:rsidP="009E2176">
            <w:pPr>
              <w:jc w:val="center"/>
              <w:rPr>
                <w:color w:val="000000"/>
                <w:sz w:val="20"/>
                <w:szCs w:val="20"/>
              </w:rPr>
            </w:pPr>
            <w:r w:rsidRPr="008A18EE">
              <w:rPr>
                <w:color w:val="000000"/>
                <w:sz w:val="20"/>
                <w:szCs w:val="20"/>
              </w:rPr>
              <w:t>Направляющая МО</w:t>
            </w:r>
          </w:p>
        </w:tc>
        <w:tc>
          <w:tcPr>
            <w:tcW w:w="0" w:type="auto"/>
            <w:tcBorders>
              <w:top w:val="nil"/>
              <w:left w:val="nil"/>
              <w:bottom w:val="single" w:sz="4" w:space="0" w:color="auto"/>
              <w:right w:val="single" w:sz="4" w:space="0" w:color="auto"/>
            </w:tcBorders>
            <w:shd w:val="clear" w:color="auto" w:fill="auto"/>
            <w:vAlign w:val="center"/>
            <w:hideMark/>
          </w:tcPr>
          <w:p w14:paraId="7797E2C8" w14:textId="77777777" w:rsidR="00FB7481" w:rsidRPr="008A18EE" w:rsidRDefault="00FB7481" w:rsidP="009E2176">
            <w:pPr>
              <w:jc w:val="center"/>
              <w:rPr>
                <w:color w:val="000000"/>
                <w:sz w:val="20"/>
                <w:szCs w:val="20"/>
              </w:rPr>
            </w:pPr>
            <w:r w:rsidRPr="008A18EE">
              <w:rPr>
                <w:color w:val="000000"/>
                <w:sz w:val="20"/>
                <w:szCs w:val="20"/>
              </w:rPr>
              <w:t xml:space="preserve">Дата </w:t>
            </w:r>
          </w:p>
        </w:tc>
        <w:tc>
          <w:tcPr>
            <w:tcW w:w="0" w:type="auto"/>
            <w:tcBorders>
              <w:top w:val="nil"/>
              <w:left w:val="nil"/>
              <w:bottom w:val="single" w:sz="4" w:space="0" w:color="auto"/>
              <w:right w:val="single" w:sz="4" w:space="0" w:color="auto"/>
            </w:tcBorders>
            <w:shd w:val="clear" w:color="auto" w:fill="auto"/>
            <w:vAlign w:val="center"/>
            <w:hideMark/>
          </w:tcPr>
          <w:p w14:paraId="18E41675" w14:textId="77777777" w:rsidR="00FB7481" w:rsidRPr="008A18EE" w:rsidRDefault="00FB7481" w:rsidP="009E2176">
            <w:pPr>
              <w:jc w:val="center"/>
              <w:rPr>
                <w:color w:val="000000"/>
                <w:sz w:val="20"/>
                <w:szCs w:val="20"/>
              </w:rPr>
            </w:pPr>
            <w:r w:rsidRPr="008A18EE">
              <w:rPr>
                <w:color w:val="000000"/>
                <w:sz w:val="20"/>
                <w:szCs w:val="20"/>
              </w:rPr>
              <w:t>Номер направления</w:t>
            </w:r>
          </w:p>
        </w:tc>
        <w:tc>
          <w:tcPr>
            <w:tcW w:w="0" w:type="auto"/>
            <w:tcBorders>
              <w:top w:val="nil"/>
              <w:left w:val="nil"/>
              <w:bottom w:val="single" w:sz="4" w:space="0" w:color="auto"/>
              <w:right w:val="single" w:sz="4" w:space="0" w:color="auto"/>
            </w:tcBorders>
            <w:shd w:val="clear" w:color="auto" w:fill="auto"/>
            <w:vAlign w:val="center"/>
            <w:hideMark/>
          </w:tcPr>
          <w:p w14:paraId="013E4D77" w14:textId="77777777" w:rsidR="00FB7481" w:rsidRPr="008A18EE" w:rsidRDefault="00FB7481" w:rsidP="009E2176">
            <w:pPr>
              <w:jc w:val="center"/>
              <w:rPr>
                <w:color w:val="000000"/>
                <w:sz w:val="20"/>
                <w:szCs w:val="20"/>
              </w:rPr>
            </w:pPr>
            <w:r w:rsidRPr="008A18EE">
              <w:rPr>
                <w:color w:val="000000"/>
                <w:sz w:val="20"/>
                <w:szCs w:val="20"/>
              </w:rPr>
              <w:t>Номер талона</w:t>
            </w:r>
          </w:p>
        </w:tc>
        <w:tc>
          <w:tcPr>
            <w:tcW w:w="0" w:type="auto"/>
            <w:tcBorders>
              <w:top w:val="nil"/>
              <w:left w:val="nil"/>
              <w:bottom w:val="single" w:sz="4" w:space="0" w:color="auto"/>
              <w:right w:val="single" w:sz="4" w:space="0" w:color="auto"/>
            </w:tcBorders>
            <w:shd w:val="clear" w:color="auto" w:fill="auto"/>
            <w:vAlign w:val="center"/>
            <w:hideMark/>
          </w:tcPr>
          <w:p w14:paraId="4E2E823B" w14:textId="77777777" w:rsidR="00FB7481" w:rsidRPr="008A18EE" w:rsidRDefault="00FB7481" w:rsidP="009E2176">
            <w:pPr>
              <w:jc w:val="center"/>
              <w:rPr>
                <w:color w:val="000000"/>
                <w:sz w:val="20"/>
                <w:szCs w:val="20"/>
              </w:rPr>
            </w:pPr>
            <w:r w:rsidRPr="008A18EE">
              <w:rPr>
                <w:color w:val="000000"/>
                <w:sz w:val="20"/>
                <w:szCs w:val="20"/>
              </w:rPr>
              <w:t>Диагноз</w:t>
            </w:r>
          </w:p>
        </w:tc>
        <w:tc>
          <w:tcPr>
            <w:tcW w:w="370" w:type="dxa"/>
            <w:tcBorders>
              <w:top w:val="nil"/>
              <w:left w:val="nil"/>
              <w:bottom w:val="single" w:sz="4" w:space="0" w:color="auto"/>
              <w:right w:val="single" w:sz="4" w:space="0" w:color="auto"/>
            </w:tcBorders>
            <w:shd w:val="clear" w:color="auto" w:fill="auto"/>
            <w:vAlign w:val="center"/>
            <w:hideMark/>
          </w:tcPr>
          <w:p w14:paraId="6946ED85" w14:textId="77777777" w:rsidR="00FB7481" w:rsidRPr="008A18EE" w:rsidRDefault="00FB7481" w:rsidP="009E2176">
            <w:pPr>
              <w:jc w:val="center"/>
              <w:rPr>
                <w:color w:val="000000"/>
                <w:sz w:val="20"/>
                <w:szCs w:val="20"/>
              </w:rPr>
            </w:pPr>
            <w:r w:rsidRPr="008A18EE">
              <w:rPr>
                <w:color w:val="000000"/>
                <w:sz w:val="20"/>
                <w:szCs w:val="20"/>
              </w:rPr>
              <w:t>Вид ВМП</w:t>
            </w:r>
          </w:p>
        </w:tc>
        <w:tc>
          <w:tcPr>
            <w:tcW w:w="403" w:type="dxa"/>
            <w:tcBorders>
              <w:top w:val="nil"/>
              <w:left w:val="nil"/>
              <w:bottom w:val="single" w:sz="4" w:space="0" w:color="auto"/>
              <w:right w:val="single" w:sz="4" w:space="0" w:color="auto"/>
            </w:tcBorders>
            <w:shd w:val="clear" w:color="auto" w:fill="auto"/>
            <w:vAlign w:val="center"/>
            <w:hideMark/>
          </w:tcPr>
          <w:p w14:paraId="6112F5AF" w14:textId="77777777" w:rsidR="00FB7481" w:rsidRPr="008A18EE" w:rsidRDefault="00FB7481" w:rsidP="009E2176">
            <w:pPr>
              <w:jc w:val="center"/>
              <w:rPr>
                <w:color w:val="000000"/>
                <w:sz w:val="20"/>
                <w:szCs w:val="20"/>
              </w:rPr>
            </w:pPr>
            <w:r w:rsidRPr="008A18EE">
              <w:rPr>
                <w:color w:val="000000"/>
                <w:sz w:val="20"/>
                <w:szCs w:val="20"/>
              </w:rPr>
              <w:t>Метод ВМП</w:t>
            </w:r>
          </w:p>
        </w:tc>
        <w:tc>
          <w:tcPr>
            <w:tcW w:w="542" w:type="dxa"/>
            <w:tcBorders>
              <w:top w:val="nil"/>
              <w:left w:val="nil"/>
              <w:bottom w:val="single" w:sz="4" w:space="0" w:color="auto"/>
              <w:right w:val="single" w:sz="4" w:space="0" w:color="auto"/>
            </w:tcBorders>
            <w:shd w:val="clear" w:color="auto" w:fill="auto"/>
            <w:vAlign w:val="center"/>
            <w:hideMark/>
          </w:tcPr>
          <w:p w14:paraId="2F6829C5" w14:textId="77777777" w:rsidR="00FB7481" w:rsidRPr="008A18EE" w:rsidRDefault="00FB7481" w:rsidP="009E2176">
            <w:pPr>
              <w:jc w:val="center"/>
              <w:rPr>
                <w:color w:val="000000"/>
                <w:sz w:val="20"/>
                <w:szCs w:val="20"/>
              </w:rPr>
            </w:pPr>
            <w:r w:rsidRPr="008A18EE">
              <w:rPr>
                <w:color w:val="000000"/>
                <w:sz w:val="20"/>
                <w:szCs w:val="20"/>
              </w:rPr>
              <w:t>Условия оказания СМП/ВМП</w:t>
            </w:r>
          </w:p>
        </w:tc>
        <w:tc>
          <w:tcPr>
            <w:tcW w:w="0" w:type="auto"/>
            <w:tcBorders>
              <w:top w:val="nil"/>
              <w:left w:val="nil"/>
              <w:bottom w:val="single" w:sz="4" w:space="0" w:color="auto"/>
              <w:right w:val="single" w:sz="4" w:space="0" w:color="auto"/>
            </w:tcBorders>
            <w:shd w:val="clear" w:color="auto" w:fill="auto"/>
            <w:vAlign w:val="center"/>
            <w:hideMark/>
          </w:tcPr>
          <w:p w14:paraId="4A173352" w14:textId="77777777" w:rsidR="00FB7481" w:rsidRPr="008A18EE" w:rsidRDefault="00FB7481" w:rsidP="009E2176">
            <w:pPr>
              <w:jc w:val="center"/>
              <w:rPr>
                <w:color w:val="000000"/>
                <w:sz w:val="20"/>
                <w:szCs w:val="20"/>
              </w:rPr>
            </w:pPr>
            <w:r w:rsidRPr="008A18EE">
              <w:rPr>
                <w:color w:val="000000"/>
                <w:sz w:val="20"/>
                <w:szCs w:val="20"/>
              </w:rPr>
              <w:t>Врач, выписавший направление</w:t>
            </w:r>
          </w:p>
        </w:tc>
        <w:tc>
          <w:tcPr>
            <w:tcW w:w="0" w:type="auto"/>
            <w:tcBorders>
              <w:top w:val="nil"/>
              <w:left w:val="nil"/>
              <w:bottom w:val="single" w:sz="4" w:space="0" w:color="auto"/>
              <w:right w:val="single" w:sz="4" w:space="0" w:color="auto"/>
            </w:tcBorders>
            <w:shd w:val="clear" w:color="auto" w:fill="auto"/>
            <w:vAlign w:val="center"/>
            <w:hideMark/>
          </w:tcPr>
          <w:p w14:paraId="7718B8F0" w14:textId="77777777" w:rsidR="00FB7481" w:rsidRPr="008A18EE" w:rsidRDefault="00FB7481" w:rsidP="009E2176">
            <w:pPr>
              <w:jc w:val="center"/>
              <w:rPr>
                <w:color w:val="000000"/>
                <w:sz w:val="20"/>
                <w:szCs w:val="20"/>
              </w:rPr>
            </w:pPr>
            <w:r w:rsidRPr="008A18EE">
              <w:rPr>
                <w:color w:val="000000"/>
                <w:sz w:val="20"/>
                <w:szCs w:val="20"/>
              </w:rPr>
              <w:t>МО направления</w:t>
            </w:r>
          </w:p>
        </w:tc>
        <w:tc>
          <w:tcPr>
            <w:tcW w:w="0" w:type="auto"/>
            <w:tcBorders>
              <w:top w:val="nil"/>
              <w:left w:val="nil"/>
              <w:bottom w:val="single" w:sz="4" w:space="0" w:color="auto"/>
              <w:right w:val="single" w:sz="4" w:space="0" w:color="auto"/>
            </w:tcBorders>
            <w:shd w:val="clear" w:color="auto" w:fill="auto"/>
            <w:vAlign w:val="center"/>
            <w:hideMark/>
          </w:tcPr>
          <w:p w14:paraId="0A7BBB76" w14:textId="77777777" w:rsidR="00FB7481" w:rsidRPr="008A18EE" w:rsidRDefault="00FB7481" w:rsidP="009E2176">
            <w:pPr>
              <w:jc w:val="center"/>
              <w:rPr>
                <w:color w:val="000000"/>
                <w:sz w:val="20"/>
                <w:szCs w:val="20"/>
              </w:rPr>
            </w:pPr>
            <w:r w:rsidRPr="008A18EE">
              <w:rPr>
                <w:color w:val="000000"/>
                <w:sz w:val="20"/>
                <w:szCs w:val="20"/>
              </w:rPr>
              <w:t>Профиль</w:t>
            </w:r>
          </w:p>
        </w:tc>
        <w:tc>
          <w:tcPr>
            <w:tcW w:w="0" w:type="auto"/>
            <w:tcBorders>
              <w:top w:val="nil"/>
              <w:left w:val="nil"/>
              <w:bottom w:val="single" w:sz="4" w:space="0" w:color="auto"/>
              <w:right w:val="single" w:sz="4" w:space="0" w:color="auto"/>
            </w:tcBorders>
            <w:shd w:val="clear" w:color="auto" w:fill="auto"/>
            <w:vAlign w:val="center"/>
            <w:hideMark/>
          </w:tcPr>
          <w:p w14:paraId="47D3637A" w14:textId="77777777" w:rsidR="00FB7481" w:rsidRPr="008A18EE" w:rsidRDefault="00FB7481" w:rsidP="009E2176">
            <w:pPr>
              <w:jc w:val="center"/>
              <w:rPr>
                <w:color w:val="000000"/>
                <w:sz w:val="20"/>
                <w:szCs w:val="20"/>
              </w:rPr>
            </w:pPr>
            <w:r w:rsidRPr="008A18EE">
              <w:rPr>
                <w:color w:val="000000"/>
                <w:sz w:val="20"/>
                <w:szCs w:val="20"/>
              </w:rPr>
              <w:t>Планируемая дата поступления / госпитализации:</w:t>
            </w:r>
          </w:p>
        </w:tc>
        <w:tc>
          <w:tcPr>
            <w:tcW w:w="0" w:type="auto"/>
            <w:tcBorders>
              <w:top w:val="nil"/>
              <w:left w:val="nil"/>
              <w:bottom w:val="single" w:sz="4" w:space="0" w:color="auto"/>
              <w:right w:val="single" w:sz="4" w:space="0" w:color="auto"/>
            </w:tcBorders>
            <w:shd w:val="clear" w:color="auto" w:fill="auto"/>
            <w:vAlign w:val="center"/>
            <w:hideMark/>
          </w:tcPr>
          <w:p w14:paraId="139C0F59" w14:textId="77777777" w:rsidR="00FB7481" w:rsidRPr="008A18EE" w:rsidRDefault="00FB7481" w:rsidP="009E2176">
            <w:pPr>
              <w:jc w:val="center"/>
              <w:rPr>
                <w:color w:val="000000"/>
                <w:sz w:val="20"/>
                <w:szCs w:val="20"/>
              </w:rPr>
            </w:pPr>
            <w:r w:rsidRPr="008A18EE">
              <w:rPr>
                <w:color w:val="000000"/>
                <w:sz w:val="20"/>
                <w:szCs w:val="20"/>
              </w:rPr>
              <w:t>Дата принятия решения</w:t>
            </w:r>
          </w:p>
        </w:tc>
        <w:tc>
          <w:tcPr>
            <w:tcW w:w="485" w:type="dxa"/>
            <w:tcBorders>
              <w:top w:val="nil"/>
              <w:left w:val="nil"/>
              <w:bottom w:val="single" w:sz="4" w:space="0" w:color="auto"/>
              <w:right w:val="single" w:sz="4" w:space="0" w:color="auto"/>
            </w:tcBorders>
            <w:shd w:val="clear" w:color="auto" w:fill="auto"/>
            <w:vAlign w:val="center"/>
            <w:hideMark/>
          </w:tcPr>
          <w:p w14:paraId="65057C82" w14:textId="77777777" w:rsidR="00FB7481" w:rsidRPr="008A18EE" w:rsidRDefault="00FB7481" w:rsidP="009E2176">
            <w:pPr>
              <w:jc w:val="center"/>
              <w:rPr>
                <w:color w:val="000000"/>
                <w:sz w:val="20"/>
                <w:szCs w:val="20"/>
              </w:rPr>
            </w:pPr>
            <w:r w:rsidRPr="008A18EE">
              <w:rPr>
                <w:color w:val="000000"/>
                <w:sz w:val="20"/>
                <w:szCs w:val="20"/>
              </w:rPr>
              <w:t>Код принятия решения</w:t>
            </w:r>
          </w:p>
        </w:tc>
        <w:tc>
          <w:tcPr>
            <w:tcW w:w="679" w:type="dxa"/>
            <w:vMerge/>
            <w:tcBorders>
              <w:top w:val="single" w:sz="4" w:space="0" w:color="auto"/>
              <w:left w:val="single" w:sz="4" w:space="0" w:color="auto"/>
              <w:bottom w:val="single" w:sz="4" w:space="0" w:color="000000"/>
              <w:right w:val="single" w:sz="4" w:space="0" w:color="auto"/>
            </w:tcBorders>
            <w:vAlign w:val="center"/>
            <w:hideMark/>
          </w:tcPr>
          <w:p w14:paraId="1E866364" w14:textId="77777777" w:rsidR="00FB7481" w:rsidRPr="008A18EE" w:rsidRDefault="00FB7481" w:rsidP="009E2176">
            <w:pPr>
              <w:rPr>
                <w:b/>
                <w:color w:val="000000"/>
                <w:sz w:val="20"/>
                <w:szCs w:val="20"/>
              </w:rPr>
            </w:pPr>
          </w:p>
        </w:tc>
      </w:tr>
      <w:tr w:rsidR="00FB7481" w:rsidRPr="002F725E" w14:paraId="4843C3DD" w14:textId="77777777" w:rsidTr="009E2176">
        <w:trPr>
          <w:trHeight w:val="22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3622D6" w14:textId="77777777" w:rsidR="00FB7481" w:rsidRPr="008A18EE" w:rsidRDefault="00FB7481" w:rsidP="009E2176">
            <w:pPr>
              <w:jc w:val="center"/>
              <w:rPr>
                <w:color w:val="000000"/>
                <w:sz w:val="20"/>
                <w:szCs w:val="20"/>
              </w:rPr>
            </w:pPr>
            <w:r w:rsidRPr="008A18EE">
              <w:rPr>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bottom"/>
            <w:hideMark/>
          </w:tcPr>
          <w:p w14:paraId="1DE31F38" w14:textId="77777777" w:rsidR="00FB7481" w:rsidRPr="008A18EE" w:rsidRDefault="00FB7481" w:rsidP="009E2176">
            <w:pPr>
              <w:jc w:val="center"/>
              <w:rPr>
                <w:color w:val="000000"/>
                <w:sz w:val="20"/>
                <w:szCs w:val="20"/>
              </w:rPr>
            </w:pPr>
            <w:r w:rsidRPr="008A18EE">
              <w:rPr>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bottom"/>
            <w:hideMark/>
          </w:tcPr>
          <w:p w14:paraId="2D317904" w14:textId="77777777" w:rsidR="00FB7481" w:rsidRPr="008A18EE" w:rsidRDefault="00FB7481" w:rsidP="009E2176">
            <w:pPr>
              <w:jc w:val="center"/>
              <w:rPr>
                <w:color w:val="000000"/>
                <w:sz w:val="20"/>
                <w:szCs w:val="20"/>
              </w:rPr>
            </w:pPr>
            <w:r w:rsidRPr="008A18EE">
              <w:rPr>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5DFC67D7" w14:textId="77777777" w:rsidR="00FB7481" w:rsidRPr="008A18EE" w:rsidRDefault="00FB7481" w:rsidP="009E2176">
            <w:pPr>
              <w:jc w:val="center"/>
              <w:rPr>
                <w:color w:val="000000"/>
                <w:sz w:val="20"/>
                <w:szCs w:val="20"/>
              </w:rPr>
            </w:pPr>
            <w:r w:rsidRPr="008A18EE">
              <w:rPr>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372897B2" w14:textId="77777777" w:rsidR="00FB7481" w:rsidRPr="008A18EE" w:rsidRDefault="00FB7481" w:rsidP="009E2176">
            <w:pPr>
              <w:jc w:val="center"/>
              <w:rPr>
                <w:color w:val="000000"/>
                <w:sz w:val="20"/>
                <w:szCs w:val="20"/>
              </w:rPr>
            </w:pPr>
            <w:r w:rsidRPr="008A18EE">
              <w:rPr>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2B50536B" w14:textId="77777777" w:rsidR="00FB7481" w:rsidRPr="008A18EE" w:rsidRDefault="00FB7481" w:rsidP="009E2176">
            <w:pPr>
              <w:jc w:val="center"/>
              <w:rPr>
                <w:color w:val="000000"/>
                <w:sz w:val="20"/>
                <w:szCs w:val="20"/>
              </w:rPr>
            </w:pPr>
            <w:r w:rsidRPr="008A18EE">
              <w:rPr>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439CFBD9" w14:textId="77777777" w:rsidR="00FB7481" w:rsidRPr="008A18EE" w:rsidRDefault="00FB7481" w:rsidP="009E2176">
            <w:pPr>
              <w:jc w:val="center"/>
              <w:rPr>
                <w:color w:val="000000"/>
                <w:sz w:val="20"/>
                <w:szCs w:val="20"/>
              </w:rPr>
            </w:pPr>
            <w:r w:rsidRPr="008A18EE">
              <w:rPr>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14:paraId="787694B6" w14:textId="77777777" w:rsidR="00FB7481" w:rsidRPr="008A18EE" w:rsidRDefault="00FB7481" w:rsidP="009E2176">
            <w:pPr>
              <w:jc w:val="center"/>
              <w:rPr>
                <w:color w:val="000000"/>
                <w:sz w:val="20"/>
                <w:szCs w:val="20"/>
              </w:rPr>
            </w:pPr>
            <w:r w:rsidRPr="008A18EE">
              <w:rPr>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14:paraId="783404FF" w14:textId="77777777" w:rsidR="00FB7481" w:rsidRPr="008A18EE" w:rsidRDefault="00FB7481" w:rsidP="009E2176">
            <w:pPr>
              <w:jc w:val="center"/>
              <w:rPr>
                <w:color w:val="000000"/>
                <w:sz w:val="20"/>
                <w:szCs w:val="20"/>
              </w:rPr>
            </w:pPr>
            <w:r w:rsidRPr="008A18EE">
              <w:rPr>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14:paraId="7EB0A6A4" w14:textId="77777777" w:rsidR="00FB7481" w:rsidRPr="008A18EE" w:rsidRDefault="00FB7481" w:rsidP="009E2176">
            <w:pPr>
              <w:jc w:val="center"/>
              <w:rPr>
                <w:color w:val="000000"/>
                <w:sz w:val="20"/>
                <w:szCs w:val="20"/>
              </w:rPr>
            </w:pPr>
            <w:r w:rsidRPr="008A18EE">
              <w:rPr>
                <w:color w:val="000000"/>
                <w:sz w:val="20"/>
                <w:szCs w:val="20"/>
              </w:rPr>
              <w:t>10</w:t>
            </w:r>
          </w:p>
        </w:tc>
        <w:tc>
          <w:tcPr>
            <w:tcW w:w="0" w:type="auto"/>
            <w:tcBorders>
              <w:top w:val="nil"/>
              <w:left w:val="nil"/>
              <w:bottom w:val="single" w:sz="4" w:space="0" w:color="auto"/>
              <w:right w:val="single" w:sz="4" w:space="0" w:color="auto"/>
            </w:tcBorders>
            <w:shd w:val="clear" w:color="auto" w:fill="auto"/>
            <w:noWrap/>
            <w:vAlign w:val="bottom"/>
            <w:hideMark/>
          </w:tcPr>
          <w:p w14:paraId="59F5D318" w14:textId="77777777" w:rsidR="00FB7481" w:rsidRPr="008A18EE" w:rsidRDefault="00FB7481" w:rsidP="009E2176">
            <w:pPr>
              <w:jc w:val="center"/>
              <w:rPr>
                <w:color w:val="000000"/>
                <w:sz w:val="20"/>
                <w:szCs w:val="20"/>
              </w:rPr>
            </w:pPr>
            <w:r w:rsidRPr="008A18EE">
              <w:rPr>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bottom"/>
            <w:hideMark/>
          </w:tcPr>
          <w:p w14:paraId="46B020C0" w14:textId="77777777" w:rsidR="00FB7481" w:rsidRPr="008A18EE" w:rsidRDefault="00FB7481" w:rsidP="009E2176">
            <w:pPr>
              <w:jc w:val="center"/>
              <w:rPr>
                <w:color w:val="000000"/>
                <w:sz w:val="20"/>
                <w:szCs w:val="20"/>
              </w:rPr>
            </w:pPr>
            <w:r w:rsidRPr="008A18EE">
              <w:rPr>
                <w:color w:val="000000"/>
                <w:sz w:val="20"/>
                <w:szCs w:val="20"/>
              </w:rPr>
              <w:t>12</w:t>
            </w:r>
          </w:p>
        </w:tc>
        <w:tc>
          <w:tcPr>
            <w:tcW w:w="0" w:type="auto"/>
            <w:tcBorders>
              <w:top w:val="nil"/>
              <w:left w:val="nil"/>
              <w:bottom w:val="single" w:sz="4" w:space="0" w:color="auto"/>
              <w:right w:val="single" w:sz="4" w:space="0" w:color="auto"/>
            </w:tcBorders>
            <w:shd w:val="clear" w:color="auto" w:fill="auto"/>
            <w:noWrap/>
            <w:vAlign w:val="bottom"/>
            <w:hideMark/>
          </w:tcPr>
          <w:p w14:paraId="6DE54834" w14:textId="77777777" w:rsidR="00FB7481" w:rsidRPr="008A18EE" w:rsidRDefault="00FB7481" w:rsidP="009E2176">
            <w:pPr>
              <w:jc w:val="center"/>
              <w:rPr>
                <w:color w:val="000000"/>
                <w:sz w:val="20"/>
                <w:szCs w:val="20"/>
              </w:rPr>
            </w:pPr>
            <w:r w:rsidRPr="008A18EE">
              <w:rPr>
                <w:color w:val="000000"/>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14:paraId="100FE6A8" w14:textId="77777777" w:rsidR="00FB7481" w:rsidRPr="008A18EE" w:rsidRDefault="00FB7481" w:rsidP="009E2176">
            <w:pPr>
              <w:jc w:val="center"/>
              <w:rPr>
                <w:color w:val="000000"/>
                <w:sz w:val="20"/>
                <w:szCs w:val="20"/>
              </w:rPr>
            </w:pPr>
            <w:r w:rsidRPr="008A18EE">
              <w:rPr>
                <w:color w:val="000000"/>
                <w:sz w:val="20"/>
                <w:szCs w:val="20"/>
              </w:rPr>
              <w:t>14</w:t>
            </w:r>
          </w:p>
        </w:tc>
        <w:tc>
          <w:tcPr>
            <w:tcW w:w="0" w:type="auto"/>
            <w:tcBorders>
              <w:top w:val="nil"/>
              <w:left w:val="nil"/>
              <w:bottom w:val="single" w:sz="4" w:space="0" w:color="auto"/>
              <w:right w:val="single" w:sz="4" w:space="0" w:color="auto"/>
            </w:tcBorders>
            <w:shd w:val="clear" w:color="auto" w:fill="auto"/>
            <w:noWrap/>
            <w:vAlign w:val="bottom"/>
            <w:hideMark/>
          </w:tcPr>
          <w:p w14:paraId="4D1086EF" w14:textId="77777777" w:rsidR="00FB7481" w:rsidRPr="008A18EE" w:rsidRDefault="00FB7481" w:rsidP="009E2176">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auto" w:fill="auto"/>
            <w:noWrap/>
            <w:vAlign w:val="bottom"/>
            <w:hideMark/>
          </w:tcPr>
          <w:p w14:paraId="0E1558BE" w14:textId="77777777" w:rsidR="00FB7481" w:rsidRPr="008A18EE" w:rsidRDefault="00FB7481" w:rsidP="009E2176">
            <w:pPr>
              <w:jc w:val="center"/>
              <w:rPr>
                <w:color w:val="000000"/>
                <w:sz w:val="20"/>
                <w:szCs w:val="20"/>
              </w:rPr>
            </w:pPr>
            <w:r w:rsidRPr="008A18EE">
              <w:rPr>
                <w:color w:val="000000"/>
                <w:sz w:val="20"/>
                <w:szCs w:val="20"/>
              </w:rPr>
              <w:t>1</w:t>
            </w:r>
            <w:r>
              <w:rPr>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63FA234C" w14:textId="77777777" w:rsidR="00FB7481" w:rsidRPr="008A18EE" w:rsidRDefault="00FB7481" w:rsidP="009E2176">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14:paraId="0E29163F" w14:textId="77777777" w:rsidR="00FB7481" w:rsidRPr="008A18EE" w:rsidRDefault="00FB7481" w:rsidP="009E2176">
            <w:pPr>
              <w:jc w:val="center"/>
              <w:rPr>
                <w:color w:val="000000"/>
                <w:sz w:val="20"/>
                <w:szCs w:val="20"/>
              </w:rPr>
            </w:pPr>
            <w:r w:rsidRPr="008A18EE">
              <w:rPr>
                <w:color w:val="000000"/>
                <w:sz w:val="20"/>
                <w:szCs w:val="20"/>
              </w:rPr>
              <w:t>1</w:t>
            </w:r>
            <w:r>
              <w:rPr>
                <w:color w:val="000000"/>
                <w:sz w:val="20"/>
                <w:szCs w:val="20"/>
              </w:rPr>
              <w:t>8</w:t>
            </w:r>
          </w:p>
        </w:tc>
        <w:tc>
          <w:tcPr>
            <w:tcW w:w="0" w:type="auto"/>
            <w:tcBorders>
              <w:top w:val="nil"/>
              <w:left w:val="nil"/>
              <w:bottom w:val="single" w:sz="4" w:space="0" w:color="auto"/>
              <w:right w:val="single" w:sz="4" w:space="0" w:color="auto"/>
            </w:tcBorders>
            <w:shd w:val="clear" w:color="auto" w:fill="auto"/>
            <w:noWrap/>
            <w:vAlign w:val="bottom"/>
            <w:hideMark/>
          </w:tcPr>
          <w:p w14:paraId="5947171F" w14:textId="77777777" w:rsidR="00FB7481" w:rsidRPr="008A18EE" w:rsidRDefault="00FB7481" w:rsidP="009E2176">
            <w:pPr>
              <w:jc w:val="center"/>
              <w:rPr>
                <w:color w:val="000000"/>
                <w:sz w:val="20"/>
                <w:szCs w:val="20"/>
              </w:rPr>
            </w:pPr>
            <w:r w:rsidRPr="008A18EE">
              <w:rPr>
                <w:color w:val="000000"/>
                <w:sz w:val="20"/>
                <w:szCs w:val="20"/>
              </w:rPr>
              <w:t>1</w:t>
            </w:r>
            <w:r>
              <w:rPr>
                <w:color w:val="000000"/>
                <w:sz w:val="20"/>
                <w:szCs w:val="20"/>
              </w:rPr>
              <w:t>9</w:t>
            </w:r>
          </w:p>
        </w:tc>
        <w:tc>
          <w:tcPr>
            <w:tcW w:w="0" w:type="auto"/>
            <w:tcBorders>
              <w:top w:val="nil"/>
              <w:left w:val="nil"/>
              <w:bottom w:val="single" w:sz="4" w:space="0" w:color="auto"/>
              <w:right w:val="single" w:sz="4" w:space="0" w:color="auto"/>
            </w:tcBorders>
            <w:shd w:val="clear" w:color="auto" w:fill="auto"/>
            <w:noWrap/>
            <w:vAlign w:val="bottom"/>
            <w:hideMark/>
          </w:tcPr>
          <w:p w14:paraId="174EEEDC" w14:textId="77777777" w:rsidR="00FB7481" w:rsidRPr="008A18EE" w:rsidRDefault="00FB7481" w:rsidP="009E2176">
            <w:pPr>
              <w:jc w:val="center"/>
              <w:rPr>
                <w:color w:val="000000"/>
                <w:sz w:val="20"/>
                <w:szCs w:val="20"/>
              </w:rPr>
            </w:pPr>
            <w:r>
              <w:rPr>
                <w:color w:val="000000"/>
                <w:sz w:val="20"/>
                <w:szCs w:val="20"/>
              </w:rPr>
              <w:t>20</w:t>
            </w:r>
          </w:p>
        </w:tc>
        <w:tc>
          <w:tcPr>
            <w:tcW w:w="370" w:type="dxa"/>
            <w:tcBorders>
              <w:top w:val="nil"/>
              <w:left w:val="nil"/>
              <w:bottom w:val="single" w:sz="4" w:space="0" w:color="auto"/>
              <w:right w:val="single" w:sz="4" w:space="0" w:color="auto"/>
            </w:tcBorders>
            <w:shd w:val="clear" w:color="auto" w:fill="auto"/>
            <w:noWrap/>
            <w:vAlign w:val="bottom"/>
            <w:hideMark/>
          </w:tcPr>
          <w:p w14:paraId="4A2E254B"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1</w:t>
            </w:r>
          </w:p>
        </w:tc>
        <w:tc>
          <w:tcPr>
            <w:tcW w:w="403" w:type="dxa"/>
            <w:tcBorders>
              <w:top w:val="nil"/>
              <w:left w:val="nil"/>
              <w:bottom w:val="single" w:sz="4" w:space="0" w:color="auto"/>
              <w:right w:val="single" w:sz="4" w:space="0" w:color="auto"/>
            </w:tcBorders>
            <w:shd w:val="clear" w:color="auto" w:fill="auto"/>
            <w:noWrap/>
            <w:vAlign w:val="bottom"/>
            <w:hideMark/>
          </w:tcPr>
          <w:p w14:paraId="67599100"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2</w:t>
            </w:r>
          </w:p>
        </w:tc>
        <w:tc>
          <w:tcPr>
            <w:tcW w:w="542" w:type="dxa"/>
            <w:tcBorders>
              <w:top w:val="nil"/>
              <w:left w:val="nil"/>
              <w:bottom w:val="single" w:sz="4" w:space="0" w:color="auto"/>
              <w:right w:val="single" w:sz="4" w:space="0" w:color="auto"/>
            </w:tcBorders>
            <w:shd w:val="clear" w:color="auto" w:fill="auto"/>
            <w:noWrap/>
            <w:vAlign w:val="bottom"/>
            <w:hideMark/>
          </w:tcPr>
          <w:p w14:paraId="721C9646"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4DBDDD23"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07D95C2A"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38B15F92"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6</w:t>
            </w:r>
          </w:p>
        </w:tc>
        <w:tc>
          <w:tcPr>
            <w:tcW w:w="0" w:type="auto"/>
            <w:tcBorders>
              <w:top w:val="nil"/>
              <w:left w:val="nil"/>
              <w:bottom w:val="single" w:sz="4" w:space="0" w:color="auto"/>
              <w:right w:val="single" w:sz="4" w:space="0" w:color="auto"/>
            </w:tcBorders>
            <w:shd w:val="clear" w:color="auto" w:fill="auto"/>
            <w:noWrap/>
            <w:vAlign w:val="bottom"/>
            <w:hideMark/>
          </w:tcPr>
          <w:p w14:paraId="07AC333E"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7</w:t>
            </w:r>
          </w:p>
        </w:tc>
        <w:tc>
          <w:tcPr>
            <w:tcW w:w="0" w:type="auto"/>
            <w:tcBorders>
              <w:top w:val="nil"/>
              <w:left w:val="nil"/>
              <w:bottom w:val="single" w:sz="4" w:space="0" w:color="auto"/>
              <w:right w:val="single" w:sz="4" w:space="0" w:color="auto"/>
            </w:tcBorders>
            <w:shd w:val="clear" w:color="auto" w:fill="auto"/>
            <w:noWrap/>
            <w:vAlign w:val="bottom"/>
            <w:hideMark/>
          </w:tcPr>
          <w:p w14:paraId="743684C6"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8</w:t>
            </w:r>
          </w:p>
        </w:tc>
        <w:tc>
          <w:tcPr>
            <w:tcW w:w="485" w:type="dxa"/>
            <w:tcBorders>
              <w:top w:val="nil"/>
              <w:left w:val="nil"/>
              <w:bottom w:val="single" w:sz="4" w:space="0" w:color="auto"/>
              <w:right w:val="single" w:sz="4" w:space="0" w:color="auto"/>
            </w:tcBorders>
            <w:shd w:val="clear" w:color="auto" w:fill="auto"/>
            <w:noWrap/>
            <w:vAlign w:val="bottom"/>
            <w:hideMark/>
          </w:tcPr>
          <w:p w14:paraId="6A90830F" w14:textId="77777777" w:rsidR="00FB7481" w:rsidRPr="008A18EE" w:rsidRDefault="00FB7481" w:rsidP="009E2176">
            <w:pPr>
              <w:jc w:val="center"/>
              <w:rPr>
                <w:color w:val="000000"/>
                <w:sz w:val="20"/>
                <w:szCs w:val="20"/>
              </w:rPr>
            </w:pPr>
            <w:r w:rsidRPr="008A18EE">
              <w:rPr>
                <w:color w:val="000000"/>
                <w:sz w:val="20"/>
                <w:szCs w:val="20"/>
              </w:rPr>
              <w:t>2</w:t>
            </w:r>
            <w:r>
              <w:rPr>
                <w:color w:val="000000"/>
                <w:sz w:val="20"/>
                <w:szCs w:val="20"/>
              </w:rPr>
              <w:t>9</w:t>
            </w:r>
          </w:p>
        </w:tc>
        <w:tc>
          <w:tcPr>
            <w:tcW w:w="679" w:type="dxa"/>
            <w:tcBorders>
              <w:top w:val="nil"/>
              <w:left w:val="nil"/>
              <w:bottom w:val="single" w:sz="4" w:space="0" w:color="auto"/>
              <w:right w:val="single" w:sz="4" w:space="0" w:color="auto"/>
            </w:tcBorders>
            <w:shd w:val="clear" w:color="auto" w:fill="auto"/>
            <w:noWrap/>
            <w:vAlign w:val="bottom"/>
            <w:hideMark/>
          </w:tcPr>
          <w:p w14:paraId="4500BC47" w14:textId="77777777" w:rsidR="00FB7481" w:rsidRPr="008A18EE" w:rsidRDefault="00FB7481" w:rsidP="009E2176">
            <w:pPr>
              <w:jc w:val="center"/>
              <w:rPr>
                <w:color w:val="000000"/>
                <w:sz w:val="20"/>
                <w:szCs w:val="20"/>
              </w:rPr>
            </w:pPr>
            <w:r>
              <w:rPr>
                <w:color w:val="000000"/>
                <w:sz w:val="20"/>
                <w:szCs w:val="20"/>
              </w:rPr>
              <w:t>30</w:t>
            </w:r>
          </w:p>
        </w:tc>
      </w:tr>
    </w:tbl>
    <w:p w14:paraId="6ABDC77B" w14:textId="77777777" w:rsidR="00FB7481" w:rsidRPr="002F725E" w:rsidRDefault="00FB7481" w:rsidP="00FB7481">
      <w:pPr>
        <w:rPr>
          <w:sz w:val="22"/>
          <w:szCs w:val="22"/>
          <w:lang w:val="en-US"/>
        </w:rPr>
      </w:pPr>
    </w:p>
    <w:p w14:paraId="0D9A9D7E" w14:textId="77777777" w:rsidR="00FB7481" w:rsidRDefault="00FB7481" w:rsidP="00FB7481">
      <w:pPr>
        <w:rPr>
          <w:sz w:val="22"/>
          <w:szCs w:val="22"/>
          <w:lang w:val="en-US"/>
        </w:rPr>
      </w:pPr>
      <w:r w:rsidRPr="002F725E">
        <w:rPr>
          <w:sz w:val="22"/>
          <w:szCs w:val="22"/>
          <w:lang w:val="en-US"/>
        </w:rPr>
        <w:br w:type="page"/>
      </w:r>
    </w:p>
    <w:p w14:paraId="7F989C26" w14:textId="77777777" w:rsidR="00FB7481" w:rsidRPr="007E2E69" w:rsidRDefault="00FB7481" w:rsidP="00FB7481">
      <w:pPr>
        <w:jc w:val="center"/>
        <w:rPr>
          <w:b/>
          <w:bCs/>
          <w:color w:val="000000"/>
        </w:rPr>
      </w:pPr>
      <w:r w:rsidRPr="007E2E69">
        <w:rPr>
          <w:b/>
          <w:bCs/>
          <w:color w:val="000000"/>
        </w:rPr>
        <w:t>Шаблон отчета "Отчет по заболеваемости ЗНО(структура онкологической заболеваемости)"</w:t>
      </w:r>
    </w:p>
    <w:tbl>
      <w:tblPr>
        <w:tblW w:w="5000" w:type="pct"/>
        <w:tblLook w:val="04A0" w:firstRow="1" w:lastRow="0" w:firstColumn="1" w:lastColumn="0" w:noHBand="0" w:noVBand="1"/>
      </w:tblPr>
      <w:tblGrid>
        <w:gridCol w:w="522"/>
        <w:gridCol w:w="939"/>
        <w:gridCol w:w="477"/>
        <w:gridCol w:w="477"/>
        <w:gridCol w:w="269"/>
        <w:gridCol w:w="287"/>
        <w:gridCol w:w="322"/>
        <w:gridCol w:w="328"/>
        <w:gridCol w:w="202"/>
        <w:gridCol w:w="192"/>
        <w:gridCol w:w="997"/>
        <w:gridCol w:w="322"/>
        <w:gridCol w:w="322"/>
        <w:gridCol w:w="322"/>
        <w:gridCol w:w="328"/>
        <w:gridCol w:w="322"/>
        <w:gridCol w:w="1055"/>
        <w:gridCol w:w="966"/>
        <w:gridCol w:w="952"/>
        <w:gridCol w:w="1078"/>
        <w:gridCol w:w="802"/>
        <w:gridCol w:w="732"/>
        <w:gridCol w:w="1024"/>
        <w:gridCol w:w="322"/>
        <w:gridCol w:w="322"/>
        <w:gridCol w:w="322"/>
        <w:gridCol w:w="328"/>
        <w:gridCol w:w="322"/>
      </w:tblGrid>
      <w:tr w:rsidR="00FB7481" w:rsidRPr="007E2E69" w14:paraId="610C66D1" w14:textId="77777777" w:rsidTr="009E2176">
        <w:trPr>
          <w:trHeight w:val="375"/>
        </w:trPr>
        <w:tc>
          <w:tcPr>
            <w:tcW w:w="1442" w:type="pct"/>
            <w:gridSpan w:val="9"/>
            <w:tcBorders>
              <w:top w:val="nil"/>
              <w:left w:val="nil"/>
              <w:bottom w:val="nil"/>
              <w:right w:val="nil"/>
            </w:tcBorders>
            <w:shd w:val="clear" w:color="auto" w:fill="auto"/>
            <w:noWrap/>
            <w:vAlign w:val="bottom"/>
            <w:hideMark/>
          </w:tcPr>
          <w:p w14:paraId="1CAB528C" w14:textId="77777777" w:rsidR="00FB7481" w:rsidRPr="007E2E69" w:rsidRDefault="00FB7481" w:rsidP="009E2176">
            <w:pPr>
              <w:jc w:val="center"/>
              <w:rPr>
                <w:bCs/>
                <w:color w:val="000000"/>
                <w:sz w:val="22"/>
                <w:szCs w:val="22"/>
              </w:rPr>
            </w:pPr>
          </w:p>
        </w:tc>
        <w:tc>
          <w:tcPr>
            <w:tcW w:w="1552" w:type="pct"/>
            <w:gridSpan w:val="9"/>
            <w:tcBorders>
              <w:top w:val="nil"/>
              <w:left w:val="nil"/>
              <w:bottom w:val="nil"/>
              <w:right w:val="nil"/>
            </w:tcBorders>
            <w:shd w:val="clear" w:color="auto" w:fill="auto"/>
            <w:noWrap/>
            <w:vAlign w:val="bottom"/>
            <w:hideMark/>
          </w:tcPr>
          <w:p w14:paraId="738A7855" w14:textId="77777777" w:rsidR="00FB7481" w:rsidRPr="007E2E69" w:rsidRDefault="00FB7481" w:rsidP="009E2176">
            <w:pPr>
              <w:jc w:val="center"/>
              <w:rPr>
                <w:bCs/>
                <w:color w:val="000000"/>
                <w:sz w:val="22"/>
                <w:szCs w:val="22"/>
              </w:rPr>
            </w:pPr>
          </w:p>
        </w:tc>
        <w:tc>
          <w:tcPr>
            <w:tcW w:w="306" w:type="pct"/>
            <w:tcBorders>
              <w:top w:val="nil"/>
              <w:left w:val="nil"/>
              <w:bottom w:val="nil"/>
              <w:right w:val="nil"/>
            </w:tcBorders>
            <w:shd w:val="clear" w:color="auto" w:fill="auto"/>
            <w:noWrap/>
            <w:vAlign w:val="bottom"/>
            <w:hideMark/>
          </w:tcPr>
          <w:p w14:paraId="22374CEB" w14:textId="77777777" w:rsidR="00FB7481" w:rsidRPr="007E2E69" w:rsidRDefault="00FB7481" w:rsidP="009E2176">
            <w:pPr>
              <w:rPr>
                <w:sz w:val="22"/>
                <w:szCs w:val="22"/>
              </w:rPr>
            </w:pPr>
          </w:p>
        </w:tc>
        <w:tc>
          <w:tcPr>
            <w:tcW w:w="345" w:type="pct"/>
            <w:tcBorders>
              <w:top w:val="nil"/>
              <w:left w:val="nil"/>
              <w:bottom w:val="nil"/>
              <w:right w:val="nil"/>
            </w:tcBorders>
            <w:shd w:val="clear" w:color="auto" w:fill="auto"/>
            <w:noWrap/>
            <w:vAlign w:val="bottom"/>
            <w:hideMark/>
          </w:tcPr>
          <w:p w14:paraId="3E8E868C" w14:textId="77777777" w:rsidR="00FB7481" w:rsidRPr="007E2E69" w:rsidRDefault="00FB7481" w:rsidP="009E2176">
            <w:pPr>
              <w:rPr>
                <w:sz w:val="22"/>
                <w:szCs w:val="22"/>
              </w:rPr>
            </w:pPr>
          </w:p>
        </w:tc>
        <w:tc>
          <w:tcPr>
            <w:tcW w:w="258" w:type="pct"/>
            <w:tcBorders>
              <w:top w:val="nil"/>
              <w:left w:val="nil"/>
              <w:bottom w:val="nil"/>
              <w:right w:val="nil"/>
            </w:tcBorders>
            <w:shd w:val="clear" w:color="auto" w:fill="auto"/>
            <w:noWrap/>
            <w:vAlign w:val="bottom"/>
            <w:hideMark/>
          </w:tcPr>
          <w:p w14:paraId="7CCC8505" w14:textId="77777777" w:rsidR="00FB7481" w:rsidRPr="007E2E69" w:rsidRDefault="00FB7481" w:rsidP="009E2176">
            <w:pPr>
              <w:rPr>
                <w:sz w:val="22"/>
                <w:szCs w:val="22"/>
              </w:rPr>
            </w:pPr>
          </w:p>
        </w:tc>
        <w:tc>
          <w:tcPr>
            <w:tcW w:w="236" w:type="pct"/>
            <w:tcBorders>
              <w:top w:val="nil"/>
              <w:left w:val="nil"/>
              <w:bottom w:val="nil"/>
              <w:right w:val="nil"/>
            </w:tcBorders>
            <w:shd w:val="clear" w:color="auto" w:fill="auto"/>
            <w:noWrap/>
            <w:vAlign w:val="bottom"/>
            <w:hideMark/>
          </w:tcPr>
          <w:p w14:paraId="4D17FAB1" w14:textId="77777777" w:rsidR="00FB7481" w:rsidRPr="007E2E69" w:rsidRDefault="00FB7481" w:rsidP="009E2176">
            <w:pPr>
              <w:rPr>
                <w:sz w:val="22"/>
                <w:szCs w:val="22"/>
              </w:rPr>
            </w:pPr>
          </w:p>
        </w:tc>
        <w:tc>
          <w:tcPr>
            <w:tcW w:w="329" w:type="pct"/>
            <w:tcBorders>
              <w:top w:val="nil"/>
              <w:left w:val="nil"/>
              <w:bottom w:val="nil"/>
              <w:right w:val="nil"/>
            </w:tcBorders>
            <w:shd w:val="clear" w:color="auto" w:fill="auto"/>
            <w:noWrap/>
            <w:vAlign w:val="bottom"/>
            <w:hideMark/>
          </w:tcPr>
          <w:p w14:paraId="2BF9251B" w14:textId="77777777" w:rsidR="00FB7481" w:rsidRPr="007E2E69" w:rsidRDefault="00FB7481" w:rsidP="009E2176">
            <w:pPr>
              <w:rPr>
                <w:sz w:val="22"/>
                <w:szCs w:val="22"/>
              </w:rPr>
            </w:pPr>
          </w:p>
        </w:tc>
        <w:tc>
          <w:tcPr>
            <w:tcW w:w="106" w:type="pct"/>
            <w:tcBorders>
              <w:top w:val="nil"/>
              <w:left w:val="nil"/>
              <w:bottom w:val="nil"/>
              <w:right w:val="nil"/>
            </w:tcBorders>
            <w:shd w:val="clear" w:color="auto" w:fill="auto"/>
            <w:noWrap/>
            <w:vAlign w:val="bottom"/>
            <w:hideMark/>
          </w:tcPr>
          <w:p w14:paraId="10113742" w14:textId="77777777" w:rsidR="00FB7481" w:rsidRPr="007E2E69" w:rsidRDefault="00FB7481" w:rsidP="009E2176">
            <w:pPr>
              <w:rPr>
                <w:sz w:val="22"/>
                <w:szCs w:val="22"/>
              </w:rPr>
            </w:pPr>
          </w:p>
        </w:tc>
        <w:tc>
          <w:tcPr>
            <w:tcW w:w="106" w:type="pct"/>
            <w:tcBorders>
              <w:top w:val="nil"/>
              <w:left w:val="nil"/>
              <w:bottom w:val="nil"/>
              <w:right w:val="nil"/>
            </w:tcBorders>
            <w:shd w:val="clear" w:color="auto" w:fill="auto"/>
            <w:noWrap/>
            <w:vAlign w:val="bottom"/>
            <w:hideMark/>
          </w:tcPr>
          <w:p w14:paraId="7F818629" w14:textId="77777777" w:rsidR="00FB7481" w:rsidRPr="007E2E69" w:rsidRDefault="00FB7481" w:rsidP="009E2176">
            <w:pPr>
              <w:rPr>
                <w:sz w:val="22"/>
                <w:szCs w:val="22"/>
              </w:rPr>
            </w:pPr>
          </w:p>
        </w:tc>
        <w:tc>
          <w:tcPr>
            <w:tcW w:w="106" w:type="pct"/>
            <w:tcBorders>
              <w:top w:val="nil"/>
              <w:left w:val="nil"/>
              <w:bottom w:val="nil"/>
              <w:right w:val="nil"/>
            </w:tcBorders>
            <w:shd w:val="clear" w:color="auto" w:fill="auto"/>
            <w:noWrap/>
            <w:vAlign w:val="bottom"/>
            <w:hideMark/>
          </w:tcPr>
          <w:p w14:paraId="2704D306" w14:textId="77777777" w:rsidR="00FB7481" w:rsidRPr="007E2E69" w:rsidRDefault="00FB7481" w:rsidP="009E2176">
            <w:pPr>
              <w:rPr>
                <w:sz w:val="22"/>
                <w:szCs w:val="22"/>
              </w:rPr>
            </w:pPr>
          </w:p>
        </w:tc>
        <w:tc>
          <w:tcPr>
            <w:tcW w:w="108" w:type="pct"/>
            <w:tcBorders>
              <w:top w:val="nil"/>
              <w:left w:val="nil"/>
              <w:bottom w:val="nil"/>
              <w:right w:val="nil"/>
            </w:tcBorders>
            <w:shd w:val="clear" w:color="auto" w:fill="auto"/>
            <w:noWrap/>
            <w:vAlign w:val="bottom"/>
            <w:hideMark/>
          </w:tcPr>
          <w:p w14:paraId="7F205808" w14:textId="77777777" w:rsidR="00FB7481" w:rsidRPr="007E2E69" w:rsidRDefault="00FB7481" w:rsidP="009E2176">
            <w:pPr>
              <w:rPr>
                <w:sz w:val="22"/>
                <w:szCs w:val="22"/>
              </w:rPr>
            </w:pPr>
          </w:p>
        </w:tc>
        <w:tc>
          <w:tcPr>
            <w:tcW w:w="106" w:type="pct"/>
            <w:tcBorders>
              <w:top w:val="nil"/>
              <w:left w:val="nil"/>
              <w:bottom w:val="nil"/>
              <w:right w:val="nil"/>
            </w:tcBorders>
            <w:shd w:val="clear" w:color="auto" w:fill="auto"/>
            <w:noWrap/>
            <w:vAlign w:val="bottom"/>
            <w:hideMark/>
          </w:tcPr>
          <w:p w14:paraId="16DE165B" w14:textId="77777777" w:rsidR="00FB7481" w:rsidRPr="007E2E69" w:rsidRDefault="00FB7481" w:rsidP="009E2176">
            <w:pPr>
              <w:rPr>
                <w:sz w:val="22"/>
                <w:szCs w:val="22"/>
              </w:rPr>
            </w:pPr>
          </w:p>
        </w:tc>
      </w:tr>
      <w:tr w:rsidR="00FB7481" w:rsidRPr="007E2E69" w14:paraId="11AABF51" w14:textId="77777777" w:rsidTr="009E2176">
        <w:trPr>
          <w:trHeight w:val="600"/>
        </w:trPr>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13DE3" w14:textId="77777777" w:rsidR="00FB7481" w:rsidRPr="007E2E69" w:rsidRDefault="00FB7481" w:rsidP="009E2176">
            <w:pPr>
              <w:jc w:val="center"/>
              <w:rPr>
                <w:bCs/>
                <w:color w:val="000000"/>
                <w:sz w:val="20"/>
                <w:szCs w:val="20"/>
              </w:rPr>
            </w:pPr>
            <w:r w:rsidRPr="007E2E69">
              <w:rPr>
                <w:bCs/>
                <w:color w:val="000000"/>
                <w:sz w:val="20"/>
                <w:szCs w:val="20"/>
              </w:rPr>
              <w:t>№ строки</w:t>
            </w:r>
          </w:p>
        </w:tc>
        <w:tc>
          <w:tcPr>
            <w:tcW w:w="4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3FFEC2" w14:textId="77777777" w:rsidR="00FB7481" w:rsidRPr="007E2E69" w:rsidRDefault="00FB7481" w:rsidP="009E2176">
            <w:pPr>
              <w:jc w:val="center"/>
              <w:rPr>
                <w:bCs/>
                <w:color w:val="000000"/>
                <w:sz w:val="20"/>
                <w:szCs w:val="20"/>
              </w:rPr>
            </w:pPr>
            <w:bookmarkStart w:id="1118" w:name="RANGE!C19:K75"/>
            <w:r w:rsidRPr="007E2E69">
              <w:rPr>
                <w:bCs/>
                <w:color w:val="000000"/>
                <w:sz w:val="20"/>
                <w:szCs w:val="20"/>
              </w:rPr>
              <w:t>Нозологическая форма, локализация</w:t>
            </w:r>
            <w:bookmarkEnd w:id="1118"/>
          </w:p>
        </w:tc>
        <w:tc>
          <w:tcPr>
            <w:tcW w:w="193"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1B1D5BC1" w14:textId="77777777" w:rsidR="00FB7481" w:rsidRPr="007E2E69" w:rsidRDefault="00FB7481" w:rsidP="009E2176">
            <w:pPr>
              <w:jc w:val="center"/>
              <w:rPr>
                <w:bCs/>
                <w:color w:val="000000"/>
                <w:sz w:val="20"/>
                <w:szCs w:val="20"/>
              </w:rPr>
            </w:pPr>
            <w:r w:rsidRPr="007E2E69">
              <w:rPr>
                <w:bCs/>
                <w:color w:val="000000"/>
                <w:sz w:val="20"/>
                <w:szCs w:val="20"/>
              </w:rPr>
              <w:t>Код по МКБ-10</w:t>
            </w:r>
          </w:p>
        </w:tc>
        <w:tc>
          <w:tcPr>
            <w:tcW w:w="709"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55B794" w14:textId="77777777" w:rsidR="00FB7481" w:rsidRPr="007E2E69" w:rsidRDefault="00FB7481" w:rsidP="009E2176">
            <w:pPr>
              <w:jc w:val="center"/>
              <w:rPr>
                <w:bCs/>
                <w:color w:val="000000"/>
                <w:sz w:val="20"/>
                <w:szCs w:val="20"/>
              </w:rPr>
            </w:pPr>
            <w:r w:rsidRPr="007E2E69">
              <w:rPr>
                <w:bCs/>
                <w:color w:val="000000"/>
                <w:sz w:val="20"/>
                <w:szCs w:val="20"/>
              </w:rPr>
              <w:t>Злокачественные новообразования</w:t>
            </w:r>
          </w:p>
        </w:tc>
        <w:tc>
          <w:tcPr>
            <w:tcW w:w="3485" w:type="pct"/>
            <w:gridSpan w:val="18"/>
            <w:tcBorders>
              <w:top w:val="single" w:sz="4" w:space="0" w:color="auto"/>
              <w:left w:val="nil"/>
              <w:bottom w:val="single" w:sz="4" w:space="0" w:color="auto"/>
              <w:right w:val="single" w:sz="4" w:space="0" w:color="000000"/>
            </w:tcBorders>
            <w:shd w:val="clear" w:color="auto" w:fill="auto"/>
            <w:vAlign w:val="center"/>
            <w:hideMark/>
          </w:tcPr>
          <w:p w14:paraId="03709903" w14:textId="77777777" w:rsidR="00FB7481" w:rsidRPr="007E2E69" w:rsidRDefault="00FB7481" w:rsidP="009E2176">
            <w:pPr>
              <w:jc w:val="center"/>
              <w:rPr>
                <w:bCs/>
                <w:color w:val="000000"/>
                <w:sz w:val="20"/>
                <w:szCs w:val="20"/>
              </w:rPr>
            </w:pPr>
            <w:r w:rsidRPr="007E2E69">
              <w:rPr>
                <w:bCs/>
                <w:color w:val="000000"/>
                <w:sz w:val="20"/>
                <w:szCs w:val="20"/>
              </w:rPr>
              <w:t>Из числа злокачественных новообразований (из гр. 4):</w:t>
            </w:r>
          </w:p>
        </w:tc>
      </w:tr>
      <w:tr w:rsidR="00FB7481" w:rsidRPr="007E2E69" w14:paraId="6173042B" w14:textId="77777777" w:rsidTr="009E2176">
        <w:trPr>
          <w:trHeight w:val="525"/>
        </w:trPr>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5E7A34E1" w14:textId="77777777" w:rsidR="00FB7481" w:rsidRPr="007E2E69" w:rsidRDefault="00FB7481" w:rsidP="009E2176">
            <w:pPr>
              <w:rPr>
                <w:bCs/>
                <w:color w:val="000000"/>
                <w:sz w:val="20"/>
                <w:szCs w:val="20"/>
              </w:rPr>
            </w:pPr>
          </w:p>
        </w:tc>
        <w:tc>
          <w:tcPr>
            <w:tcW w:w="443" w:type="pct"/>
            <w:vMerge/>
            <w:tcBorders>
              <w:top w:val="single" w:sz="4" w:space="0" w:color="000000"/>
              <w:left w:val="single" w:sz="4" w:space="0" w:color="000000"/>
              <w:bottom w:val="single" w:sz="4" w:space="0" w:color="000000"/>
              <w:right w:val="single" w:sz="4" w:space="0" w:color="000000"/>
            </w:tcBorders>
            <w:vAlign w:val="center"/>
            <w:hideMark/>
          </w:tcPr>
          <w:p w14:paraId="114B8D42" w14:textId="77777777" w:rsidR="00FB7481" w:rsidRPr="007E2E69" w:rsidRDefault="00FB7481" w:rsidP="009E2176">
            <w:pPr>
              <w:rPr>
                <w:bCs/>
                <w:color w:val="000000"/>
                <w:sz w:val="20"/>
                <w:szCs w:val="20"/>
              </w:rPr>
            </w:pPr>
          </w:p>
        </w:tc>
        <w:tc>
          <w:tcPr>
            <w:tcW w:w="193" w:type="pct"/>
            <w:vMerge/>
            <w:tcBorders>
              <w:top w:val="single" w:sz="4" w:space="0" w:color="000000"/>
              <w:left w:val="single" w:sz="4" w:space="0" w:color="000000"/>
              <w:bottom w:val="single" w:sz="4" w:space="0" w:color="000000"/>
              <w:right w:val="nil"/>
            </w:tcBorders>
            <w:vAlign w:val="center"/>
            <w:hideMark/>
          </w:tcPr>
          <w:p w14:paraId="1A76D793" w14:textId="77777777" w:rsidR="00FB7481" w:rsidRPr="007E2E69" w:rsidRDefault="00FB7481" w:rsidP="009E2176">
            <w:pPr>
              <w:rPr>
                <w:bCs/>
                <w:color w:val="000000"/>
                <w:sz w:val="20"/>
                <w:szCs w:val="20"/>
              </w:rPr>
            </w:pPr>
          </w:p>
        </w:tc>
        <w:tc>
          <w:tcPr>
            <w:tcW w:w="1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8D786" w14:textId="77777777" w:rsidR="00FB7481" w:rsidRPr="007E2E69" w:rsidRDefault="00FB7481" w:rsidP="009E2176">
            <w:pPr>
              <w:jc w:val="center"/>
              <w:rPr>
                <w:bCs/>
                <w:color w:val="000000"/>
                <w:sz w:val="20"/>
                <w:szCs w:val="20"/>
              </w:rPr>
            </w:pPr>
            <w:r w:rsidRPr="007E2E69">
              <w:rPr>
                <w:bCs/>
                <w:color w:val="000000"/>
                <w:sz w:val="20"/>
                <w:szCs w:val="20"/>
              </w:rPr>
              <w:t>Всего</w:t>
            </w:r>
          </w:p>
        </w:tc>
        <w:tc>
          <w:tcPr>
            <w:tcW w:w="553" w:type="pct"/>
            <w:gridSpan w:val="6"/>
            <w:tcBorders>
              <w:top w:val="single" w:sz="4" w:space="0" w:color="auto"/>
              <w:left w:val="nil"/>
              <w:bottom w:val="single" w:sz="4" w:space="0" w:color="auto"/>
              <w:right w:val="single" w:sz="4" w:space="0" w:color="auto"/>
            </w:tcBorders>
            <w:shd w:val="clear" w:color="auto" w:fill="auto"/>
            <w:vAlign w:val="center"/>
            <w:hideMark/>
          </w:tcPr>
          <w:p w14:paraId="0BB12792" w14:textId="77777777" w:rsidR="00FB7481" w:rsidRPr="007E2E69" w:rsidRDefault="00FB7481" w:rsidP="009E2176">
            <w:pPr>
              <w:jc w:val="center"/>
              <w:rPr>
                <w:bCs/>
                <w:color w:val="000000"/>
                <w:sz w:val="20"/>
                <w:szCs w:val="20"/>
              </w:rPr>
            </w:pPr>
            <w:r w:rsidRPr="007E2E69">
              <w:rPr>
                <w:bCs/>
                <w:color w:val="000000"/>
                <w:sz w:val="20"/>
                <w:szCs w:val="20"/>
              </w:rPr>
              <w:t>имели стадию</w:t>
            </w:r>
          </w:p>
        </w:tc>
        <w:tc>
          <w:tcPr>
            <w:tcW w:w="299" w:type="pct"/>
            <w:vMerge w:val="restart"/>
            <w:tcBorders>
              <w:top w:val="nil"/>
              <w:left w:val="single" w:sz="4" w:space="0" w:color="auto"/>
              <w:bottom w:val="single" w:sz="4" w:space="0" w:color="auto"/>
              <w:right w:val="single" w:sz="4" w:space="0" w:color="auto"/>
            </w:tcBorders>
            <w:shd w:val="clear" w:color="auto" w:fill="auto"/>
            <w:vAlign w:val="center"/>
            <w:hideMark/>
          </w:tcPr>
          <w:p w14:paraId="2647B121" w14:textId="77777777" w:rsidR="00FB7481" w:rsidRPr="007E2E69" w:rsidRDefault="00FB7481" w:rsidP="009E2176">
            <w:pPr>
              <w:jc w:val="center"/>
              <w:rPr>
                <w:bCs/>
                <w:color w:val="000000"/>
                <w:sz w:val="20"/>
                <w:szCs w:val="20"/>
              </w:rPr>
            </w:pPr>
            <w:r w:rsidRPr="007E2E69">
              <w:rPr>
                <w:bCs/>
                <w:color w:val="000000"/>
                <w:sz w:val="20"/>
                <w:szCs w:val="20"/>
              </w:rPr>
              <w:t xml:space="preserve"> Впервые в жизни выявленных злокачественных новообразований</w:t>
            </w:r>
          </w:p>
        </w:tc>
        <w:tc>
          <w:tcPr>
            <w:tcW w:w="532" w:type="pct"/>
            <w:gridSpan w:val="5"/>
            <w:tcBorders>
              <w:top w:val="single" w:sz="4" w:space="0" w:color="auto"/>
              <w:left w:val="nil"/>
              <w:bottom w:val="single" w:sz="4" w:space="0" w:color="auto"/>
              <w:right w:val="single" w:sz="4" w:space="0" w:color="000000"/>
            </w:tcBorders>
            <w:shd w:val="clear" w:color="auto" w:fill="auto"/>
            <w:vAlign w:val="center"/>
            <w:hideMark/>
          </w:tcPr>
          <w:p w14:paraId="27631575" w14:textId="77777777" w:rsidR="00FB7481" w:rsidRPr="007E2E69" w:rsidRDefault="00FB7481" w:rsidP="009E2176">
            <w:pPr>
              <w:jc w:val="center"/>
              <w:rPr>
                <w:bCs/>
                <w:color w:val="000000"/>
                <w:sz w:val="20"/>
                <w:szCs w:val="20"/>
              </w:rPr>
            </w:pPr>
            <w:r w:rsidRPr="007E2E69">
              <w:rPr>
                <w:bCs/>
                <w:color w:val="000000"/>
                <w:sz w:val="20"/>
                <w:szCs w:val="20"/>
              </w:rPr>
              <w:t>из них имели стадию</w:t>
            </w:r>
          </w:p>
        </w:tc>
        <w:tc>
          <w:tcPr>
            <w:tcW w:w="1794" w:type="pct"/>
            <w:gridSpan w:val="6"/>
            <w:tcBorders>
              <w:top w:val="single" w:sz="4" w:space="0" w:color="auto"/>
              <w:left w:val="nil"/>
              <w:bottom w:val="single" w:sz="4" w:space="0" w:color="auto"/>
              <w:right w:val="single" w:sz="4" w:space="0" w:color="auto"/>
            </w:tcBorders>
            <w:shd w:val="clear" w:color="auto" w:fill="auto"/>
            <w:vAlign w:val="center"/>
            <w:hideMark/>
          </w:tcPr>
          <w:p w14:paraId="1F3AF482" w14:textId="77777777" w:rsidR="00FB7481" w:rsidRPr="007E2E69" w:rsidRDefault="00FB7481" w:rsidP="009E2176">
            <w:pPr>
              <w:jc w:val="center"/>
              <w:rPr>
                <w:bCs/>
                <w:color w:val="000000"/>
                <w:sz w:val="20"/>
                <w:szCs w:val="20"/>
              </w:rPr>
            </w:pPr>
            <w:r w:rsidRPr="007E2E69">
              <w:rPr>
                <w:bCs/>
                <w:color w:val="000000"/>
                <w:sz w:val="20"/>
                <w:szCs w:val="20"/>
              </w:rPr>
              <w:t>Метод подтверждения диагноза:</w:t>
            </w:r>
          </w:p>
        </w:tc>
        <w:tc>
          <w:tcPr>
            <w:tcW w:w="329" w:type="pct"/>
            <w:vMerge w:val="restart"/>
            <w:tcBorders>
              <w:top w:val="nil"/>
              <w:left w:val="nil"/>
              <w:bottom w:val="single" w:sz="4" w:space="0" w:color="auto"/>
              <w:right w:val="single" w:sz="4" w:space="0" w:color="auto"/>
            </w:tcBorders>
            <w:shd w:val="clear" w:color="auto" w:fill="auto"/>
            <w:vAlign w:val="center"/>
            <w:hideMark/>
          </w:tcPr>
          <w:p w14:paraId="33C2F240" w14:textId="77777777" w:rsidR="00FB7481" w:rsidRPr="007E2E69" w:rsidRDefault="00FB7481" w:rsidP="009E2176">
            <w:pPr>
              <w:jc w:val="center"/>
              <w:rPr>
                <w:bCs/>
                <w:color w:val="000000"/>
                <w:sz w:val="20"/>
                <w:szCs w:val="20"/>
              </w:rPr>
            </w:pPr>
            <w:r w:rsidRPr="007E2E69">
              <w:rPr>
                <w:bCs/>
                <w:color w:val="000000"/>
                <w:sz w:val="20"/>
                <w:szCs w:val="20"/>
              </w:rPr>
              <w:t>Уровень морфологической верификации(%)</w:t>
            </w:r>
          </w:p>
        </w:tc>
        <w:tc>
          <w:tcPr>
            <w:tcW w:w="532" w:type="pct"/>
            <w:gridSpan w:val="5"/>
            <w:tcBorders>
              <w:top w:val="single" w:sz="4" w:space="0" w:color="auto"/>
              <w:left w:val="nil"/>
              <w:bottom w:val="single" w:sz="4" w:space="0" w:color="auto"/>
              <w:right w:val="single" w:sz="4" w:space="0" w:color="000000"/>
            </w:tcBorders>
            <w:shd w:val="clear" w:color="auto" w:fill="auto"/>
            <w:vAlign w:val="center"/>
            <w:hideMark/>
          </w:tcPr>
          <w:p w14:paraId="58D43E9D" w14:textId="77777777" w:rsidR="00FB7481" w:rsidRPr="007E2E69" w:rsidRDefault="00FB7481" w:rsidP="009E2176">
            <w:pPr>
              <w:jc w:val="center"/>
              <w:rPr>
                <w:bCs/>
                <w:color w:val="000000"/>
                <w:sz w:val="20"/>
                <w:szCs w:val="20"/>
              </w:rPr>
            </w:pPr>
            <w:r w:rsidRPr="007E2E69">
              <w:rPr>
                <w:bCs/>
                <w:color w:val="000000"/>
                <w:sz w:val="20"/>
                <w:szCs w:val="20"/>
              </w:rPr>
              <w:t>Уровень морфологической верификации(%) по стадиям</w:t>
            </w:r>
          </w:p>
        </w:tc>
      </w:tr>
      <w:tr w:rsidR="00FB7481" w:rsidRPr="007E2E69" w14:paraId="4A4D363A" w14:textId="77777777" w:rsidTr="009E2176">
        <w:trPr>
          <w:trHeight w:val="1050"/>
        </w:trPr>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1473DE7C" w14:textId="77777777" w:rsidR="00FB7481" w:rsidRPr="007E2E69" w:rsidRDefault="00FB7481" w:rsidP="009E2176">
            <w:pPr>
              <w:rPr>
                <w:bCs/>
                <w:color w:val="000000"/>
                <w:sz w:val="20"/>
                <w:szCs w:val="20"/>
              </w:rPr>
            </w:pPr>
          </w:p>
        </w:tc>
        <w:tc>
          <w:tcPr>
            <w:tcW w:w="443" w:type="pct"/>
            <w:vMerge/>
            <w:tcBorders>
              <w:top w:val="single" w:sz="4" w:space="0" w:color="000000"/>
              <w:left w:val="single" w:sz="4" w:space="0" w:color="000000"/>
              <w:bottom w:val="single" w:sz="4" w:space="0" w:color="000000"/>
              <w:right w:val="single" w:sz="4" w:space="0" w:color="000000"/>
            </w:tcBorders>
            <w:vAlign w:val="center"/>
            <w:hideMark/>
          </w:tcPr>
          <w:p w14:paraId="3C2AEE00" w14:textId="77777777" w:rsidR="00FB7481" w:rsidRPr="007E2E69" w:rsidRDefault="00FB7481" w:rsidP="009E2176">
            <w:pPr>
              <w:rPr>
                <w:bCs/>
                <w:color w:val="000000"/>
                <w:sz w:val="20"/>
                <w:szCs w:val="20"/>
              </w:rPr>
            </w:pPr>
          </w:p>
        </w:tc>
        <w:tc>
          <w:tcPr>
            <w:tcW w:w="193" w:type="pct"/>
            <w:vMerge/>
            <w:tcBorders>
              <w:top w:val="single" w:sz="4" w:space="0" w:color="000000"/>
              <w:left w:val="single" w:sz="4" w:space="0" w:color="000000"/>
              <w:bottom w:val="single" w:sz="4" w:space="0" w:color="000000"/>
              <w:right w:val="nil"/>
            </w:tcBorders>
            <w:vAlign w:val="center"/>
            <w:hideMark/>
          </w:tcPr>
          <w:p w14:paraId="55F93D41" w14:textId="77777777" w:rsidR="00FB7481" w:rsidRPr="007E2E69" w:rsidRDefault="00FB7481" w:rsidP="009E2176">
            <w:pPr>
              <w:rPr>
                <w:bCs/>
                <w:color w:val="000000"/>
                <w:sz w:val="20"/>
                <w:szCs w:val="20"/>
              </w:rPr>
            </w:pPr>
          </w:p>
        </w:tc>
        <w:tc>
          <w:tcPr>
            <w:tcW w:w="156" w:type="pct"/>
            <w:vMerge/>
            <w:tcBorders>
              <w:top w:val="single" w:sz="4" w:space="0" w:color="auto"/>
              <w:left w:val="single" w:sz="4" w:space="0" w:color="auto"/>
              <w:bottom w:val="single" w:sz="4" w:space="0" w:color="auto"/>
              <w:right w:val="single" w:sz="4" w:space="0" w:color="auto"/>
            </w:tcBorders>
            <w:vAlign w:val="center"/>
            <w:hideMark/>
          </w:tcPr>
          <w:p w14:paraId="55AFDCD9" w14:textId="77777777" w:rsidR="00FB7481" w:rsidRPr="007E2E69" w:rsidRDefault="00FB7481" w:rsidP="009E2176">
            <w:pPr>
              <w:rPr>
                <w:bCs/>
                <w:color w:val="000000"/>
                <w:sz w:val="20"/>
                <w:szCs w:val="20"/>
              </w:rPr>
            </w:pPr>
          </w:p>
        </w:tc>
        <w:tc>
          <w:tcPr>
            <w:tcW w:w="90" w:type="pct"/>
            <w:tcBorders>
              <w:top w:val="nil"/>
              <w:left w:val="nil"/>
              <w:bottom w:val="single" w:sz="4" w:space="0" w:color="auto"/>
              <w:right w:val="single" w:sz="4" w:space="0" w:color="auto"/>
            </w:tcBorders>
            <w:shd w:val="clear" w:color="auto" w:fill="auto"/>
            <w:vAlign w:val="center"/>
            <w:hideMark/>
          </w:tcPr>
          <w:p w14:paraId="56B862CC" w14:textId="77777777" w:rsidR="00FB7481" w:rsidRPr="007E2E69" w:rsidRDefault="00FB7481" w:rsidP="009E2176">
            <w:pPr>
              <w:jc w:val="center"/>
              <w:rPr>
                <w:bCs/>
                <w:color w:val="000000"/>
                <w:sz w:val="20"/>
                <w:szCs w:val="20"/>
              </w:rPr>
            </w:pPr>
            <w:r w:rsidRPr="007E2E69">
              <w:rPr>
                <w:bCs/>
                <w:color w:val="000000"/>
                <w:sz w:val="20"/>
                <w:szCs w:val="20"/>
              </w:rPr>
              <w:t>I</w:t>
            </w:r>
          </w:p>
        </w:tc>
        <w:tc>
          <w:tcPr>
            <w:tcW w:w="95" w:type="pct"/>
            <w:tcBorders>
              <w:top w:val="nil"/>
              <w:left w:val="nil"/>
              <w:bottom w:val="single" w:sz="4" w:space="0" w:color="auto"/>
              <w:right w:val="single" w:sz="4" w:space="0" w:color="auto"/>
            </w:tcBorders>
            <w:shd w:val="clear" w:color="auto" w:fill="auto"/>
            <w:vAlign w:val="center"/>
            <w:hideMark/>
          </w:tcPr>
          <w:p w14:paraId="7AB31083" w14:textId="77777777" w:rsidR="00FB7481" w:rsidRPr="007E2E69" w:rsidRDefault="00FB7481" w:rsidP="009E2176">
            <w:pPr>
              <w:jc w:val="center"/>
              <w:rPr>
                <w:bCs/>
                <w:color w:val="000000"/>
                <w:sz w:val="20"/>
                <w:szCs w:val="20"/>
              </w:rPr>
            </w:pPr>
            <w:r w:rsidRPr="007E2E69">
              <w:rPr>
                <w:bCs/>
                <w:color w:val="000000"/>
                <w:sz w:val="20"/>
                <w:szCs w:val="20"/>
              </w:rPr>
              <w:t>II</w:t>
            </w:r>
          </w:p>
        </w:tc>
        <w:tc>
          <w:tcPr>
            <w:tcW w:w="106" w:type="pct"/>
            <w:tcBorders>
              <w:top w:val="nil"/>
              <w:left w:val="nil"/>
              <w:bottom w:val="single" w:sz="4" w:space="0" w:color="auto"/>
              <w:right w:val="single" w:sz="4" w:space="0" w:color="auto"/>
            </w:tcBorders>
            <w:shd w:val="clear" w:color="auto" w:fill="auto"/>
            <w:vAlign w:val="center"/>
            <w:hideMark/>
          </w:tcPr>
          <w:p w14:paraId="428D5AB7" w14:textId="77777777" w:rsidR="00FB7481" w:rsidRPr="007E2E69" w:rsidRDefault="00FB7481" w:rsidP="009E2176">
            <w:pPr>
              <w:jc w:val="center"/>
              <w:rPr>
                <w:bCs/>
                <w:color w:val="000000"/>
                <w:sz w:val="20"/>
                <w:szCs w:val="20"/>
              </w:rPr>
            </w:pPr>
            <w:r w:rsidRPr="007E2E69">
              <w:rPr>
                <w:bCs/>
                <w:color w:val="000000"/>
                <w:sz w:val="20"/>
                <w:szCs w:val="20"/>
              </w:rPr>
              <w:t>III</w:t>
            </w:r>
          </w:p>
        </w:tc>
        <w:tc>
          <w:tcPr>
            <w:tcW w:w="108" w:type="pct"/>
            <w:tcBorders>
              <w:top w:val="nil"/>
              <w:left w:val="nil"/>
              <w:bottom w:val="single" w:sz="4" w:space="0" w:color="auto"/>
              <w:right w:val="single" w:sz="4" w:space="0" w:color="auto"/>
            </w:tcBorders>
            <w:shd w:val="clear" w:color="auto" w:fill="auto"/>
            <w:vAlign w:val="center"/>
            <w:hideMark/>
          </w:tcPr>
          <w:p w14:paraId="43DDF253" w14:textId="77777777" w:rsidR="00FB7481" w:rsidRPr="007E2E69" w:rsidRDefault="00FB7481" w:rsidP="009E2176">
            <w:pPr>
              <w:jc w:val="center"/>
              <w:rPr>
                <w:bCs/>
                <w:color w:val="000000"/>
                <w:sz w:val="20"/>
                <w:szCs w:val="20"/>
              </w:rPr>
            </w:pPr>
            <w:r w:rsidRPr="007E2E69">
              <w:rPr>
                <w:bCs/>
                <w:color w:val="000000"/>
                <w:sz w:val="20"/>
                <w:szCs w:val="20"/>
              </w:rPr>
              <w:t>IV</w:t>
            </w:r>
          </w:p>
        </w:tc>
        <w:tc>
          <w:tcPr>
            <w:tcW w:w="154" w:type="pct"/>
            <w:gridSpan w:val="2"/>
            <w:tcBorders>
              <w:top w:val="nil"/>
              <w:left w:val="nil"/>
              <w:bottom w:val="single" w:sz="4" w:space="0" w:color="auto"/>
              <w:right w:val="single" w:sz="4" w:space="0" w:color="auto"/>
            </w:tcBorders>
            <w:shd w:val="clear" w:color="auto" w:fill="auto"/>
            <w:vAlign w:val="center"/>
            <w:hideMark/>
          </w:tcPr>
          <w:p w14:paraId="34A63DCF" w14:textId="77777777" w:rsidR="00FB7481" w:rsidRPr="007E2E69" w:rsidRDefault="00FB7481" w:rsidP="009E2176">
            <w:pPr>
              <w:jc w:val="center"/>
              <w:rPr>
                <w:bCs/>
                <w:color w:val="000000"/>
                <w:sz w:val="20"/>
                <w:szCs w:val="20"/>
              </w:rPr>
            </w:pPr>
            <w:r w:rsidRPr="007E2E69">
              <w:rPr>
                <w:bCs/>
                <w:color w:val="000000"/>
                <w:sz w:val="20"/>
                <w:szCs w:val="20"/>
              </w:rPr>
              <w:t>Н</w:t>
            </w:r>
          </w:p>
        </w:tc>
        <w:tc>
          <w:tcPr>
            <w:tcW w:w="299" w:type="pct"/>
            <w:vMerge/>
            <w:tcBorders>
              <w:top w:val="nil"/>
              <w:left w:val="single" w:sz="4" w:space="0" w:color="auto"/>
              <w:bottom w:val="single" w:sz="4" w:space="0" w:color="auto"/>
              <w:right w:val="single" w:sz="4" w:space="0" w:color="auto"/>
            </w:tcBorders>
            <w:vAlign w:val="center"/>
            <w:hideMark/>
          </w:tcPr>
          <w:p w14:paraId="689DF800" w14:textId="77777777" w:rsidR="00FB7481" w:rsidRPr="007E2E69" w:rsidRDefault="00FB7481" w:rsidP="009E2176">
            <w:pPr>
              <w:rPr>
                <w:bCs/>
                <w:color w:val="00000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14:paraId="0F4014FC" w14:textId="77777777" w:rsidR="00FB7481" w:rsidRPr="007E2E69" w:rsidRDefault="00FB7481" w:rsidP="009E2176">
            <w:pPr>
              <w:jc w:val="center"/>
              <w:rPr>
                <w:bCs/>
                <w:color w:val="000000"/>
                <w:sz w:val="20"/>
                <w:szCs w:val="20"/>
              </w:rPr>
            </w:pPr>
            <w:r w:rsidRPr="007E2E69">
              <w:rPr>
                <w:bCs/>
                <w:color w:val="000000"/>
                <w:sz w:val="20"/>
                <w:szCs w:val="20"/>
              </w:rPr>
              <w:t>I</w:t>
            </w:r>
          </w:p>
        </w:tc>
        <w:tc>
          <w:tcPr>
            <w:tcW w:w="106" w:type="pct"/>
            <w:tcBorders>
              <w:top w:val="nil"/>
              <w:left w:val="nil"/>
              <w:bottom w:val="single" w:sz="4" w:space="0" w:color="auto"/>
              <w:right w:val="single" w:sz="4" w:space="0" w:color="auto"/>
            </w:tcBorders>
            <w:shd w:val="clear" w:color="auto" w:fill="auto"/>
            <w:vAlign w:val="center"/>
            <w:hideMark/>
          </w:tcPr>
          <w:p w14:paraId="2871BA20" w14:textId="77777777" w:rsidR="00FB7481" w:rsidRPr="007E2E69" w:rsidRDefault="00FB7481" w:rsidP="009E2176">
            <w:pPr>
              <w:jc w:val="center"/>
              <w:rPr>
                <w:bCs/>
                <w:color w:val="000000"/>
                <w:sz w:val="20"/>
                <w:szCs w:val="20"/>
              </w:rPr>
            </w:pPr>
            <w:r w:rsidRPr="007E2E69">
              <w:rPr>
                <w:bCs/>
                <w:color w:val="000000"/>
                <w:sz w:val="20"/>
                <w:szCs w:val="20"/>
              </w:rPr>
              <w:t>II</w:t>
            </w:r>
          </w:p>
        </w:tc>
        <w:tc>
          <w:tcPr>
            <w:tcW w:w="106" w:type="pct"/>
            <w:tcBorders>
              <w:top w:val="nil"/>
              <w:left w:val="nil"/>
              <w:bottom w:val="single" w:sz="4" w:space="0" w:color="auto"/>
              <w:right w:val="single" w:sz="4" w:space="0" w:color="auto"/>
            </w:tcBorders>
            <w:shd w:val="clear" w:color="auto" w:fill="auto"/>
            <w:vAlign w:val="center"/>
            <w:hideMark/>
          </w:tcPr>
          <w:p w14:paraId="2DFE2868" w14:textId="77777777" w:rsidR="00FB7481" w:rsidRPr="007E2E69" w:rsidRDefault="00FB7481" w:rsidP="009E2176">
            <w:pPr>
              <w:jc w:val="center"/>
              <w:rPr>
                <w:bCs/>
                <w:color w:val="000000"/>
                <w:sz w:val="20"/>
                <w:szCs w:val="20"/>
              </w:rPr>
            </w:pPr>
            <w:r w:rsidRPr="007E2E69">
              <w:rPr>
                <w:bCs/>
                <w:color w:val="000000"/>
                <w:sz w:val="20"/>
                <w:szCs w:val="20"/>
              </w:rPr>
              <w:t>III</w:t>
            </w:r>
          </w:p>
        </w:tc>
        <w:tc>
          <w:tcPr>
            <w:tcW w:w="108" w:type="pct"/>
            <w:tcBorders>
              <w:top w:val="nil"/>
              <w:left w:val="nil"/>
              <w:bottom w:val="single" w:sz="4" w:space="0" w:color="auto"/>
              <w:right w:val="single" w:sz="4" w:space="0" w:color="auto"/>
            </w:tcBorders>
            <w:shd w:val="clear" w:color="auto" w:fill="auto"/>
            <w:vAlign w:val="center"/>
            <w:hideMark/>
          </w:tcPr>
          <w:p w14:paraId="0A60DBE7" w14:textId="77777777" w:rsidR="00FB7481" w:rsidRPr="007E2E69" w:rsidRDefault="00FB7481" w:rsidP="009E2176">
            <w:pPr>
              <w:jc w:val="center"/>
              <w:rPr>
                <w:bCs/>
                <w:color w:val="000000"/>
                <w:sz w:val="20"/>
                <w:szCs w:val="20"/>
              </w:rPr>
            </w:pPr>
            <w:r w:rsidRPr="007E2E69">
              <w:rPr>
                <w:bCs/>
                <w:color w:val="000000"/>
                <w:sz w:val="20"/>
                <w:szCs w:val="20"/>
              </w:rPr>
              <w:t>IV</w:t>
            </w:r>
          </w:p>
        </w:tc>
        <w:tc>
          <w:tcPr>
            <w:tcW w:w="106" w:type="pct"/>
            <w:tcBorders>
              <w:top w:val="nil"/>
              <w:left w:val="nil"/>
              <w:bottom w:val="single" w:sz="4" w:space="0" w:color="auto"/>
              <w:right w:val="single" w:sz="4" w:space="0" w:color="auto"/>
            </w:tcBorders>
            <w:shd w:val="clear" w:color="auto" w:fill="auto"/>
            <w:vAlign w:val="center"/>
            <w:hideMark/>
          </w:tcPr>
          <w:p w14:paraId="40E0D049" w14:textId="77777777" w:rsidR="00FB7481" w:rsidRPr="007E2E69" w:rsidRDefault="00FB7481" w:rsidP="009E2176">
            <w:pPr>
              <w:jc w:val="center"/>
              <w:rPr>
                <w:bCs/>
                <w:color w:val="000000"/>
                <w:sz w:val="20"/>
                <w:szCs w:val="20"/>
              </w:rPr>
            </w:pPr>
            <w:r w:rsidRPr="007E2E69">
              <w:rPr>
                <w:bCs/>
                <w:color w:val="000000"/>
                <w:sz w:val="20"/>
                <w:szCs w:val="20"/>
              </w:rPr>
              <w:t>Н</w:t>
            </w:r>
          </w:p>
        </w:tc>
        <w:tc>
          <w:tcPr>
            <w:tcW w:w="338" w:type="pct"/>
            <w:tcBorders>
              <w:top w:val="nil"/>
              <w:left w:val="nil"/>
              <w:bottom w:val="single" w:sz="4" w:space="0" w:color="auto"/>
              <w:right w:val="single" w:sz="4" w:space="0" w:color="auto"/>
            </w:tcBorders>
            <w:shd w:val="clear" w:color="auto" w:fill="auto"/>
            <w:vAlign w:val="center"/>
            <w:hideMark/>
          </w:tcPr>
          <w:p w14:paraId="0BA3502C" w14:textId="77777777" w:rsidR="00FB7481" w:rsidRPr="007E2E69" w:rsidRDefault="00FB7481" w:rsidP="009E2176">
            <w:pPr>
              <w:rPr>
                <w:color w:val="000000"/>
                <w:sz w:val="20"/>
                <w:szCs w:val="20"/>
              </w:rPr>
            </w:pPr>
            <w:r w:rsidRPr="007E2E69">
              <w:rPr>
                <w:color w:val="000000"/>
                <w:sz w:val="20"/>
                <w:szCs w:val="20"/>
              </w:rPr>
              <w:t>Морфологический</w:t>
            </w:r>
          </w:p>
        </w:tc>
        <w:tc>
          <w:tcPr>
            <w:tcW w:w="310" w:type="pct"/>
            <w:tcBorders>
              <w:top w:val="nil"/>
              <w:left w:val="nil"/>
              <w:bottom w:val="single" w:sz="4" w:space="0" w:color="auto"/>
              <w:right w:val="single" w:sz="4" w:space="0" w:color="auto"/>
            </w:tcBorders>
            <w:shd w:val="clear" w:color="auto" w:fill="auto"/>
            <w:vAlign w:val="center"/>
            <w:hideMark/>
          </w:tcPr>
          <w:p w14:paraId="13475EAF" w14:textId="77777777" w:rsidR="00FB7481" w:rsidRPr="007E2E69" w:rsidRDefault="00FB7481" w:rsidP="009E2176">
            <w:pPr>
              <w:rPr>
                <w:color w:val="000000"/>
                <w:sz w:val="20"/>
                <w:szCs w:val="20"/>
              </w:rPr>
            </w:pPr>
            <w:r w:rsidRPr="007E2E69">
              <w:rPr>
                <w:color w:val="000000"/>
                <w:sz w:val="20"/>
                <w:szCs w:val="20"/>
              </w:rPr>
              <w:t>Цитологический</w:t>
            </w:r>
          </w:p>
        </w:tc>
        <w:tc>
          <w:tcPr>
            <w:tcW w:w="306" w:type="pct"/>
            <w:tcBorders>
              <w:top w:val="nil"/>
              <w:left w:val="nil"/>
              <w:bottom w:val="single" w:sz="4" w:space="0" w:color="auto"/>
              <w:right w:val="single" w:sz="4" w:space="0" w:color="auto"/>
            </w:tcBorders>
            <w:shd w:val="clear" w:color="auto" w:fill="auto"/>
            <w:vAlign w:val="center"/>
            <w:hideMark/>
          </w:tcPr>
          <w:p w14:paraId="340829FB" w14:textId="77777777" w:rsidR="00FB7481" w:rsidRPr="007E2E69" w:rsidRDefault="00FB7481" w:rsidP="009E2176">
            <w:pPr>
              <w:rPr>
                <w:color w:val="000000"/>
                <w:sz w:val="20"/>
                <w:szCs w:val="20"/>
              </w:rPr>
            </w:pPr>
            <w:r w:rsidRPr="007E2E69">
              <w:rPr>
                <w:color w:val="000000"/>
                <w:sz w:val="20"/>
                <w:szCs w:val="20"/>
              </w:rPr>
              <w:t>Эксплоративная операция</w:t>
            </w:r>
          </w:p>
        </w:tc>
        <w:tc>
          <w:tcPr>
            <w:tcW w:w="345" w:type="pct"/>
            <w:tcBorders>
              <w:top w:val="nil"/>
              <w:left w:val="nil"/>
              <w:bottom w:val="single" w:sz="4" w:space="0" w:color="auto"/>
              <w:right w:val="single" w:sz="4" w:space="0" w:color="auto"/>
            </w:tcBorders>
            <w:shd w:val="clear" w:color="auto" w:fill="auto"/>
            <w:vAlign w:val="center"/>
            <w:hideMark/>
          </w:tcPr>
          <w:p w14:paraId="383F43D2" w14:textId="77777777" w:rsidR="00FB7481" w:rsidRPr="007E2E69" w:rsidRDefault="00FB7481" w:rsidP="009E2176">
            <w:pPr>
              <w:rPr>
                <w:color w:val="000000"/>
                <w:sz w:val="20"/>
                <w:szCs w:val="20"/>
              </w:rPr>
            </w:pPr>
            <w:r w:rsidRPr="007E2E69">
              <w:rPr>
                <w:color w:val="000000"/>
                <w:sz w:val="20"/>
                <w:szCs w:val="20"/>
              </w:rPr>
              <w:t>Лабораторно-инструментальный</w:t>
            </w:r>
          </w:p>
        </w:tc>
        <w:tc>
          <w:tcPr>
            <w:tcW w:w="258" w:type="pct"/>
            <w:tcBorders>
              <w:top w:val="nil"/>
              <w:left w:val="nil"/>
              <w:bottom w:val="single" w:sz="4" w:space="0" w:color="auto"/>
              <w:right w:val="single" w:sz="4" w:space="0" w:color="auto"/>
            </w:tcBorders>
            <w:shd w:val="clear" w:color="auto" w:fill="auto"/>
            <w:vAlign w:val="center"/>
            <w:hideMark/>
          </w:tcPr>
          <w:p w14:paraId="6E19AD9F" w14:textId="77777777" w:rsidR="00FB7481" w:rsidRPr="007E2E69" w:rsidRDefault="00FB7481" w:rsidP="009E2176">
            <w:pPr>
              <w:rPr>
                <w:color w:val="000000"/>
                <w:sz w:val="20"/>
                <w:szCs w:val="20"/>
              </w:rPr>
            </w:pPr>
            <w:r w:rsidRPr="007E2E69">
              <w:rPr>
                <w:color w:val="000000"/>
                <w:sz w:val="20"/>
                <w:szCs w:val="20"/>
              </w:rPr>
              <w:t>Только клинический</w:t>
            </w:r>
          </w:p>
        </w:tc>
        <w:tc>
          <w:tcPr>
            <w:tcW w:w="236" w:type="pct"/>
            <w:tcBorders>
              <w:top w:val="nil"/>
              <w:left w:val="nil"/>
              <w:bottom w:val="single" w:sz="4" w:space="0" w:color="auto"/>
              <w:right w:val="single" w:sz="4" w:space="0" w:color="auto"/>
            </w:tcBorders>
            <w:shd w:val="clear" w:color="auto" w:fill="auto"/>
            <w:vAlign w:val="center"/>
            <w:hideMark/>
          </w:tcPr>
          <w:p w14:paraId="6A26A0E6" w14:textId="77777777" w:rsidR="00FB7481" w:rsidRPr="007E2E69" w:rsidRDefault="00FB7481" w:rsidP="009E2176">
            <w:pPr>
              <w:rPr>
                <w:color w:val="000000"/>
                <w:sz w:val="20"/>
                <w:szCs w:val="20"/>
              </w:rPr>
            </w:pPr>
            <w:r w:rsidRPr="007E2E69">
              <w:rPr>
                <w:color w:val="000000"/>
                <w:sz w:val="20"/>
                <w:szCs w:val="20"/>
              </w:rPr>
              <w:t>Неизвестен</w:t>
            </w:r>
          </w:p>
        </w:tc>
        <w:tc>
          <w:tcPr>
            <w:tcW w:w="329" w:type="pct"/>
            <w:vMerge/>
            <w:tcBorders>
              <w:top w:val="nil"/>
              <w:left w:val="nil"/>
              <w:bottom w:val="single" w:sz="4" w:space="0" w:color="auto"/>
              <w:right w:val="single" w:sz="4" w:space="0" w:color="auto"/>
            </w:tcBorders>
            <w:vAlign w:val="center"/>
            <w:hideMark/>
          </w:tcPr>
          <w:p w14:paraId="66F7865F" w14:textId="77777777" w:rsidR="00FB7481" w:rsidRPr="007E2E69" w:rsidRDefault="00FB7481" w:rsidP="009E2176">
            <w:pPr>
              <w:rPr>
                <w:bCs/>
                <w:color w:val="000000"/>
                <w:sz w:val="20"/>
                <w:szCs w:val="20"/>
              </w:rPr>
            </w:pPr>
          </w:p>
        </w:tc>
        <w:tc>
          <w:tcPr>
            <w:tcW w:w="106" w:type="pct"/>
            <w:tcBorders>
              <w:top w:val="nil"/>
              <w:left w:val="nil"/>
              <w:bottom w:val="single" w:sz="4" w:space="0" w:color="auto"/>
              <w:right w:val="single" w:sz="4" w:space="0" w:color="auto"/>
            </w:tcBorders>
            <w:shd w:val="clear" w:color="auto" w:fill="auto"/>
            <w:vAlign w:val="center"/>
            <w:hideMark/>
          </w:tcPr>
          <w:p w14:paraId="40EADD27" w14:textId="77777777" w:rsidR="00FB7481" w:rsidRPr="007E2E69" w:rsidRDefault="00FB7481" w:rsidP="009E2176">
            <w:pPr>
              <w:jc w:val="center"/>
              <w:rPr>
                <w:bCs/>
                <w:color w:val="000000"/>
                <w:sz w:val="20"/>
                <w:szCs w:val="20"/>
              </w:rPr>
            </w:pPr>
            <w:r w:rsidRPr="007E2E69">
              <w:rPr>
                <w:bCs/>
                <w:color w:val="000000"/>
                <w:sz w:val="20"/>
                <w:szCs w:val="20"/>
              </w:rPr>
              <w:t>I</w:t>
            </w:r>
          </w:p>
        </w:tc>
        <w:tc>
          <w:tcPr>
            <w:tcW w:w="106" w:type="pct"/>
            <w:tcBorders>
              <w:top w:val="nil"/>
              <w:left w:val="nil"/>
              <w:bottom w:val="single" w:sz="4" w:space="0" w:color="auto"/>
              <w:right w:val="single" w:sz="4" w:space="0" w:color="auto"/>
            </w:tcBorders>
            <w:shd w:val="clear" w:color="auto" w:fill="auto"/>
            <w:vAlign w:val="center"/>
            <w:hideMark/>
          </w:tcPr>
          <w:p w14:paraId="0D32F790" w14:textId="77777777" w:rsidR="00FB7481" w:rsidRPr="007E2E69" w:rsidRDefault="00FB7481" w:rsidP="009E2176">
            <w:pPr>
              <w:jc w:val="center"/>
              <w:rPr>
                <w:bCs/>
                <w:color w:val="000000"/>
                <w:sz w:val="20"/>
                <w:szCs w:val="20"/>
              </w:rPr>
            </w:pPr>
            <w:r w:rsidRPr="007E2E69">
              <w:rPr>
                <w:bCs/>
                <w:color w:val="000000"/>
                <w:sz w:val="20"/>
                <w:szCs w:val="20"/>
              </w:rPr>
              <w:t>II</w:t>
            </w:r>
          </w:p>
        </w:tc>
        <w:tc>
          <w:tcPr>
            <w:tcW w:w="106" w:type="pct"/>
            <w:tcBorders>
              <w:top w:val="nil"/>
              <w:left w:val="nil"/>
              <w:bottom w:val="single" w:sz="4" w:space="0" w:color="auto"/>
              <w:right w:val="single" w:sz="4" w:space="0" w:color="auto"/>
            </w:tcBorders>
            <w:shd w:val="clear" w:color="auto" w:fill="auto"/>
            <w:vAlign w:val="center"/>
            <w:hideMark/>
          </w:tcPr>
          <w:p w14:paraId="77501358" w14:textId="77777777" w:rsidR="00FB7481" w:rsidRPr="007E2E69" w:rsidRDefault="00FB7481" w:rsidP="009E2176">
            <w:pPr>
              <w:jc w:val="center"/>
              <w:rPr>
                <w:bCs/>
                <w:color w:val="000000"/>
                <w:sz w:val="20"/>
                <w:szCs w:val="20"/>
              </w:rPr>
            </w:pPr>
            <w:r w:rsidRPr="007E2E69">
              <w:rPr>
                <w:bCs/>
                <w:color w:val="000000"/>
                <w:sz w:val="20"/>
                <w:szCs w:val="20"/>
              </w:rPr>
              <w:t>III</w:t>
            </w:r>
          </w:p>
        </w:tc>
        <w:tc>
          <w:tcPr>
            <w:tcW w:w="108" w:type="pct"/>
            <w:tcBorders>
              <w:top w:val="nil"/>
              <w:left w:val="nil"/>
              <w:bottom w:val="single" w:sz="4" w:space="0" w:color="auto"/>
              <w:right w:val="single" w:sz="4" w:space="0" w:color="auto"/>
            </w:tcBorders>
            <w:shd w:val="clear" w:color="auto" w:fill="auto"/>
            <w:vAlign w:val="center"/>
            <w:hideMark/>
          </w:tcPr>
          <w:p w14:paraId="56031479" w14:textId="77777777" w:rsidR="00FB7481" w:rsidRPr="007E2E69" w:rsidRDefault="00FB7481" w:rsidP="009E2176">
            <w:pPr>
              <w:jc w:val="center"/>
              <w:rPr>
                <w:bCs/>
                <w:color w:val="000000"/>
                <w:sz w:val="20"/>
                <w:szCs w:val="20"/>
              </w:rPr>
            </w:pPr>
            <w:r w:rsidRPr="007E2E69">
              <w:rPr>
                <w:bCs/>
                <w:color w:val="000000"/>
                <w:sz w:val="20"/>
                <w:szCs w:val="20"/>
              </w:rPr>
              <w:t>IV</w:t>
            </w:r>
          </w:p>
        </w:tc>
        <w:tc>
          <w:tcPr>
            <w:tcW w:w="106" w:type="pct"/>
            <w:tcBorders>
              <w:top w:val="nil"/>
              <w:left w:val="nil"/>
              <w:bottom w:val="single" w:sz="4" w:space="0" w:color="auto"/>
              <w:right w:val="single" w:sz="4" w:space="0" w:color="auto"/>
            </w:tcBorders>
            <w:shd w:val="clear" w:color="auto" w:fill="auto"/>
            <w:vAlign w:val="center"/>
            <w:hideMark/>
          </w:tcPr>
          <w:p w14:paraId="4F354963" w14:textId="77777777" w:rsidR="00FB7481" w:rsidRPr="007E2E69" w:rsidRDefault="00FB7481" w:rsidP="009E2176">
            <w:pPr>
              <w:jc w:val="center"/>
              <w:rPr>
                <w:bCs/>
                <w:color w:val="000000"/>
                <w:sz w:val="20"/>
                <w:szCs w:val="20"/>
              </w:rPr>
            </w:pPr>
            <w:r w:rsidRPr="007E2E69">
              <w:rPr>
                <w:bCs/>
                <w:color w:val="000000"/>
                <w:sz w:val="20"/>
                <w:szCs w:val="20"/>
              </w:rPr>
              <w:t>Н</w:t>
            </w:r>
          </w:p>
        </w:tc>
      </w:tr>
      <w:tr w:rsidR="00FB7481" w:rsidRPr="007E2E69" w14:paraId="029D83C3" w14:textId="77777777" w:rsidTr="009E2176">
        <w:trPr>
          <w:trHeight w:val="300"/>
        </w:trPr>
        <w:tc>
          <w:tcPr>
            <w:tcW w:w="170" w:type="pct"/>
            <w:tcBorders>
              <w:top w:val="nil"/>
              <w:left w:val="single" w:sz="4" w:space="0" w:color="000000"/>
              <w:bottom w:val="single" w:sz="4" w:space="0" w:color="000000"/>
              <w:right w:val="single" w:sz="4" w:space="0" w:color="000000"/>
            </w:tcBorders>
            <w:shd w:val="clear" w:color="auto" w:fill="auto"/>
            <w:hideMark/>
          </w:tcPr>
          <w:p w14:paraId="0F26320E" w14:textId="77777777" w:rsidR="00FB7481" w:rsidRPr="007E2E69" w:rsidRDefault="00FB7481" w:rsidP="009E2176">
            <w:pPr>
              <w:jc w:val="center"/>
              <w:rPr>
                <w:bCs/>
                <w:color w:val="000000"/>
                <w:sz w:val="20"/>
                <w:szCs w:val="20"/>
              </w:rPr>
            </w:pPr>
            <w:r w:rsidRPr="007E2E69">
              <w:rPr>
                <w:bCs/>
                <w:color w:val="000000"/>
                <w:sz w:val="20"/>
                <w:szCs w:val="20"/>
              </w:rPr>
              <w:t>1</w:t>
            </w:r>
          </w:p>
        </w:tc>
        <w:tc>
          <w:tcPr>
            <w:tcW w:w="443" w:type="pct"/>
            <w:tcBorders>
              <w:top w:val="single" w:sz="4" w:space="0" w:color="000000"/>
              <w:left w:val="nil"/>
              <w:bottom w:val="single" w:sz="4" w:space="0" w:color="000000"/>
              <w:right w:val="single" w:sz="4" w:space="0" w:color="000000"/>
            </w:tcBorders>
            <w:shd w:val="clear" w:color="auto" w:fill="auto"/>
            <w:hideMark/>
          </w:tcPr>
          <w:p w14:paraId="475AF48A" w14:textId="77777777" w:rsidR="00FB7481" w:rsidRPr="007E2E69" w:rsidRDefault="00FB7481" w:rsidP="009E2176">
            <w:pPr>
              <w:jc w:val="center"/>
              <w:rPr>
                <w:bCs/>
                <w:color w:val="000000"/>
                <w:sz w:val="20"/>
                <w:szCs w:val="20"/>
              </w:rPr>
            </w:pPr>
            <w:r w:rsidRPr="007E2E69">
              <w:rPr>
                <w:bCs/>
                <w:color w:val="000000"/>
                <w:sz w:val="20"/>
                <w:szCs w:val="20"/>
              </w:rPr>
              <w:t>2</w:t>
            </w:r>
          </w:p>
        </w:tc>
        <w:tc>
          <w:tcPr>
            <w:tcW w:w="193" w:type="pct"/>
            <w:tcBorders>
              <w:top w:val="single" w:sz="4" w:space="0" w:color="000000"/>
              <w:left w:val="nil"/>
              <w:bottom w:val="single" w:sz="4" w:space="0" w:color="000000"/>
              <w:right w:val="nil"/>
            </w:tcBorders>
            <w:shd w:val="clear" w:color="auto" w:fill="auto"/>
            <w:hideMark/>
          </w:tcPr>
          <w:p w14:paraId="0764277B" w14:textId="77777777" w:rsidR="00FB7481" w:rsidRPr="007E2E69" w:rsidRDefault="00FB7481" w:rsidP="009E2176">
            <w:pPr>
              <w:jc w:val="center"/>
              <w:rPr>
                <w:bCs/>
                <w:color w:val="000000"/>
                <w:sz w:val="20"/>
                <w:szCs w:val="20"/>
              </w:rPr>
            </w:pPr>
            <w:r w:rsidRPr="007E2E69">
              <w:rPr>
                <w:bCs/>
                <w:color w:val="000000"/>
                <w:sz w:val="20"/>
                <w:szCs w:val="20"/>
              </w:rPr>
              <w:t>3</w:t>
            </w:r>
          </w:p>
        </w:tc>
        <w:tc>
          <w:tcPr>
            <w:tcW w:w="156" w:type="pct"/>
            <w:tcBorders>
              <w:top w:val="single" w:sz="4" w:space="0" w:color="auto"/>
              <w:left w:val="single" w:sz="4" w:space="0" w:color="auto"/>
              <w:bottom w:val="single" w:sz="4" w:space="0" w:color="auto"/>
              <w:right w:val="single" w:sz="4" w:space="0" w:color="000000"/>
            </w:tcBorders>
            <w:shd w:val="clear" w:color="auto" w:fill="auto"/>
            <w:hideMark/>
          </w:tcPr>
          <w:p w14:paraId="284B48E4" w14:textId="77777777" w:rsidR="00FB7481" w:rsidRPr="007E2E69" w:rsidRDefault="00FB7481" w:rsidP="009E2176">
            <w:pPr>
              <w:jc w:val="center"/>
              <w:rPr>
                <w:bCs/>
                <w:color w:val="000000"/>
                <w:sz w:val="20"/>
                <w:szCs w:val="20"/>
              </w:rPr>
            </w:pPr>
            <w:r w:rsidRPr="007E2E69">
              <w:rPr>
                <w:bCs/>
                <w:color w:val="000000"/>
                <w:sz w:val="20"/>
                <w:szCs w:val="20"/>
              </w:rPr>
              <w:t>4</w:t>
            </w:r>
          </w:p>
        </w:tc>
        <w:tc>
          <w:tcPr>
            <w:tcW w:w="90" w:type="pct"/>
            <w:tcBorders>
              <w:top w:val="nil"/>
              <w:left w:val="nil"/>
              <w:bottom w:val="single" w:sz="4" w:space="0" w:color="auto"/>
              <w:right w:val="single" w:sz="4" w:space="0" w:color="auto"/>
            </w:tcBorders>
            <w:shd w:val="clear" w:color="auto" w:fill="auto"/>
            <w:hideMark/>
          </w:tcPr>
          <w:p w14:paraId="6B3816F0" w14:textId="77777777" w:rsidR="00FB7481" w:rsidRPr="007E2E69" w:rsidRDefault="00FB7481" w:rsidP="009E2176">
            <w:pPr>
              <w:jc w:val="center"/>
              <w:rPr>
                <w:bCs/>
                <w:color w:val="000000"/>
                <w:sz w:val="20"/>
                <w:szCs w:val="20"/>
              </w:rPr>
            </w:pPr>
            <w:r w:rsidRPr="007E2E69">
              <w:rPr>
                <w:bCs/>
                <w:color w:val="000000"/>
                <w:sz w:val="20"/>
                <w:szCs w:val="20"/>
              </w:rPr>
              <w:t>5</w:t>
            </w:r>
          </w:p>
        </w:tc>
        <w:tc>
          <w:tcPr>
            <w:tcW w:w="95" w:type="pct"/>
            <w:tcBorders>
              <w:top w:val="nil"/>
              <w:left w:val="nil"/>
              <w:bottom w:val="single" w:sz="4" w:space="0" w:color="auto"/>
              <w:right w:val="single" w:sz="4" w:space="0" w:color="auto"/>
            </w:tcBorders>
            <w:shd w:val="clear" w:color="auto" w:fill="auto"/>
            <w:hideMark/>
          </w:tcPr>
          <w:p w14:paraId="61D4D34C" w14:textId="77777777" w:rsidR="00FB7481" w:rsidRPr="007E2E69" w:rsidRDefault="00FB7481" w:rsidP="009E2176">
            <w:pPr>
              <w:jc w:val="center"/>
              <w:rPr>
                <w:bCs/>
                <w:color w:val="000000"/>
                <w:sz w:val="20"/>
                <w:szCs w:val="20"/>
              </w:rPr>
            </w:pPr>
            <w:r w:rsidRPr="007E2E69">
              <w:rPr>
                <w:bCs/>
                <w:color w:val="000000"/>
                <w:sz w:val="20"/>
                <w:szCs w:val="20"/>
              </w:rPr>
              <w:t>6</w:t>
            </w:r>
          </w:p>
        </w:tc>
        <w:tc>
          <w:tcPr>
            <w:tcW w:w="106" w:type="pct"/>
            <w:tcBorders>
              <w:top w:val="nil"/>
              <w:left w:val="nil"/>
              <w:bottom w:val="single" w:sz="4" w:space="0" w:color="auto"/>
              <w:right w:val="single" w:sz="4" w:space="0" w:color="auto"/>
            </w:tcBorders>
            <w:shd w:val="clear" w:color="auto" w:fill="auto"/>
            <w:hideMark/>
          </w:tcPr>
          <w:p w14:paraId="3CBAE9D8" w14:textId="77777777" w:rsidR="00FB7481" w:rsidRPr="007E2E69" w:rsidRDefault="00FB7481" w:rsidP="009E2176">
            <w:pPr>
              <w:jc w:val="center"/>
              <w:rPr>
                <w:bCs/>
                <w:color w:val="000000"/>
                <w:sz w:val="20"/>
                <w:szCs w:val="20"/>
              </w:rPr>
            </w:pPr>
            <w:r w:rsidRPr="007E2E69">
              <w:rPr>
                <w:bCs/>
                <w:color w:val="000000"/>
                <w:sz w:val="20"/>
                <w:szCs w:val="20"/>
              </w:rPr>
              <w:t>7</w:t>
            </w:r>
          </w:p>
        </w:tc>
        <w:tc>
          <w:tcPr>
            <w:tcW w:w="108" w:type="pct"/>
            <w:tcBorders>
              <w:top w:val="nil"/>
              <w:left w:val="nil"/>
              <w:bottom w:val="single" w:sz="4" w:space="0" w:color="auto"/>
              <w:right w:val="single" w:sz="4" w:space="0" w:color="auto"/>
            </w:tcBorders>
            <w:shd w:val="clear" w:color="auto" w:fill="auto"/>
            <w:hideMark/>
          </w:tcPr>
          <w:p w14:paraId="69A9D823" w14:textId="77777777" w:rsidR="00FB7481" w:rsidRPr="007E2E69" w:rsidRDefault="00FB7481" w:rsidP="009E2176">
            <w:pPr>
              <w:jc w:val="center"/>
              <w:rPr>
                <w:bCs/>
                <w:color w:val="000000"/>
                <w:sz w:val="20"/>
                <w:szCs w:val="20"/>
              </w:rPr>
            </w:pPr>
            <w:r w:rsidRPr="007E2E69">
              <w:rPr>
                <w:bCs/>
                <w:color w:val="000000"/>
                <w:sz w:val="20"/>
                <w:szCs w:val="20"/>
              </w:rPr>
              <w:t>8</w:t>
            </w:r>
          </w:p>
        </w:tc>
        <w:tc>
          <w:tcPr>
            <w:tcW w:w="154" w:type="pct"/>
            <w:gridSpan w:val="2"/>
            <w:tcBorders>
              <w:top w:val="nil"/>
              <w:left w:val="nil"/>
              <w:bottom w:val="single" w:sz="4" w:space="0" w:color="auto"/>
              <w:right w:val="single" w:sz="4" w:space="0" w:color="auto"/>
            </w:tcBorders>
            <w:shd w:val="clear" w:color="auto" w:fill="auto"/>
            <w:hideMark/>
          </w:tcPr>
          <w:p w14:paraId="33D59A4C" w14:textId="77777777" w:rsidR="00FB7481" w:rsidRPr="007E2E69" w:rsidRDefault="00FB7481" w:rsidP="009E2176">
            <w:pPr>
              <w:jc w:val="center"/>
              <w:rPr>
                <w:bCs/>
                <w:color w:val="000000"/>
                <w:sz w:val="20"/>
                <w:szCs w:val="20"/>
              </w:rPr>
            </w:pPr>
            <w:r w:rsidRPr="007E2E69">
              <w:rPr>
                <w:bCs/>
                <w:color w:val="000000"/>
                <w:sz w:val="20"/>
                <w:szCs w:val="20"/>
              </w:rPr>
              <w:t>9</w:t>
            </w:r>
          </w:p>
        </w:tc>
        <w:tc>
          <w:tcPr>
            <w:tcW w:w="299" w:type="pct"/>
            <w:tcBorders>
              <w:top w:val="nil"/>
              <w:left w:val="nil"/>
              <w:bottom w:val="single" w:sz="4" w:space="0" w:color="auto"/>
              <w:right w:val="single" w:sz="4" w:space="0" w:color="auto"/>
            </w:tcBorders>
            <w:shd w:val="clear" w:color="auto" w:fill="auto"/>
            <w:hideMark/>
          </w:tcPr>
          <w:p w14:paraId="248D1873" w14:textId="77777777" w:rsidR="00FB7481" w:rsidRPr="007E2E69" w:rsidRDefault="00FB7481" w:rsidP="009E2176">
            <w:pPr>
              <w:jc w:val="center"/>
              <w:rPr>
                <w:bCs/>
                <w:color w:val="000000"/>
                <w:sz w:val="20"/>
                <w:szCs w:val="20"/>
              </w:rPr>
            </w:pPr>
            <w:r w:rsidRPr="007E2E69">
              <w:rPr>
                <w:bCs/>
                <w:color w:val="000000"/>
                <w:sz w:val="20"/>
                <w:szCs w:val="20"/>
              </w:rPr>
              <w:t>10</w:t>
            </w:r>
          </w:p>
        </w:tc>
        <w:tc>
          <w:tcPr>
            <w:tcW w:w="106" w:type="pct"/>
            <w:tcBorders>
              <w:top w:val="nil"/>
              <w:left w:val="nil"/>
              <w:bottom w:val="single" w:sz="4" w:space="0" w:color="auto"/>
              <w:right w:val="single" w:sz="4" w:space="0" w:color="auto"/>
            </w:tcBorders>
            <w:shd w:val="clear" w:color="auto" w:fill="auto"/>
            <w:hideMark/>
          </w:tcPr>
          <w:p w14:paraId="53EFA827" w14:textId="77777777" w:rsidR="00FB7481" w:rsidRPr="007E2E69" w:rsidRDefault="00FB7481" w:rsidP="009E2176">
            <w:pPr>
              <w:jc w:val="center"/>
              <w:rPr>
                <w:bCs/>
                <w:color w:val="000000"/>
                <w:sz w:val="20"/>
                <w:szCs w:val="20"/>
              </w:rPr>
            </w:pPr>
            <w:r w:rsidRPr="007E2E69">
              <w:rPr>
                <w:bCs/>
                <w:color w:val="000000"/>
                <w:sz w:val="20"/>
                <w:szCs w:val="20"/>
              </w:rPr>
              <w:t>11</w:t>
            </w:r>
          </w:p>
        </w:tc>
        <w:tc>
          <w:tcPr>
            <w:tcW w:w="106" w:type="pct"/>
            <w:tcBorders>
              <w:top w:val="nil"/>
              <w:left w:val="nil"/>
              <w:bottom w:val="single" w:sz="4" w:space="0" w:color="auto"/>
              <w:right w:val="single" w:sz="4" w:space="0" w:color="auto"/>
            </w:tcBorders>
            <w:shd w:val="clear" w:color="auto" w:fill="auto"/>
            <w:hideMark/>
          </w:tcPr>
          <w:p w14:paraId="2C12B8BC" w14:textId="77777777" w:rsidR="00FB7481" w:rsidRPr="007E2E69" w:rsidRDefault="00FB7481" w:rsidP="009E2176">
            <w:pPr>
              <w:jc w:val="center"/>
              <w:rPr>
                <w:bCs/>
                <w:color w:val="000000"/>
                <w:sz w:val="20"/>
                <w:szCs w:val="20"/>
              </w:rPr>
            </w:pPr>
            <w:r w:rsidRPr="007E2E69">
              <w:rPr>
                <w:bCs/>
                <w:color w:val="000000"/>
                <w:sz w:val="20"/>
                <w:szCs w:val="20"/>
              </w:rPr>
              <w:t>12</w:t>
            </w:r>
          </w:p>
        </w:tc>
        <w:tc>
          <w:tcPr>
            <w:tcW w:w="106" w:type="pct"/>
            <w:tcBorders>
              <w:top w:val="nil"/>
              <w:left w:val="nil"/>
              <w:bottom w:val="single" w:sz="4" w:space="0" w:color="auto"/>
              <w:right w:val="single" w:sz="4" w:space="0" w:color="auto"/>
            </w:tcBorders>
            <w:shd w:val="clear" w:color="auto" w:fill="auto"/>
            <w:hideMark/>
          </w:tcPr>
          <w:p w14:paraId="6545D298" w14:textId="77777777" w:rsidR="00FB7481" w:rsidRPr="007E2E69" w:rsidRDefault="00FB7481" w:rsidP="009E2176">
            <w:pPr>
              <w:jc w:val="center"/>
              <w:rPr>
                <w:bCs/>
                <w:color w:val="000000"/>
                <w:sz w:val="20"/>
                <w:szCs w:val="20"/>
              </w:rPr>
            </w:pPr>
            <w:r w:rsidRPr="007E2E69">
              <w:rPr>
                <w:bCs/>
                <w:color w:val="000000"/>
                <w:sz w:val="20"/>
                <w:szCs w:val="20"/>
              </w:rPr>
              <w:t>13</w:t>
            </w:r>
          </w:p>
        </w:tc>
        <w:tc>
          <w:tcPr>
            <w:tcW w:w="108" w:type="pct"/>
            <w:tcBorders>
              <w:top w:val="nil"/>
              <w:left w:val="nil"/>
              <w:bottom w:val="single" w:sz="4" w:space="0" w:color="auto"/>
              <w:right w:val="single" w:sz="4" w:space="0" w:color="auto"/>
            </w:tcBorders>
            <w:shd w:val="clear" w:color="auto" w:fill="auto"/>
            <w:hideMark/>
          </w:tcPr>
          <w:p w14:paraId="42AD0A4E" w14:textId="77777777" w:rsidR="00FB7481" w:rsidRPr="007E2E69" w:rsidRDefault="00FB7481" w:rsidP="009E2176">
            <w:pPr>
              <w:jc w:val="center"/>
              <w:rPr>
                <w:bCs/>
                <w:color w:val="000000"/>
                <w:sz w:val="20"/>
                <w:szCs w:val="20"/>
              </w:rPr>
            </w:pPr>
            <w:r w:rsidRPr="007E2E69">
              <w:rPr>
                <w:bCs/>
                <w:color w:val="000000"/>
                <w:sz w:val="20"/>
                <w:szCs w:val="20"/>
              </w:rPr>
              <w:t>14</w:t>
            </w:r>
          </w:p>
        </w:tc>
        <w:tc>
          <w:tcPr>
            <w:tcW w:w="106" w:type="pct"/>
            <w:tcBorders>
              <w:top w:val="nil"/>
              <w:left w:val="nil"/>
              <w:bottom w:val="single" w:sz="4" w:space="0" w:color="auto"/>
              <w:right w:val="single" w:sz="4" w:space="0" w:color="auto"/>
            </w:tcBorders>
            <w:shd w:val="clear" w:color="auto" w:fill="auto"/>
            <w:hideMark/>
          </w:tcPr>
          <w:p w14:paraId="03711A32" w14:textId="77777777" w:rsidR="00FB7481" w:rsidRPr="007E2E69" w:rsidRDefault="00FB7481" w:rsidP="009E2176">
            <w:pPr>
              <w:jc w:val="center"/>
              <w:rPr>
                <w:bCs/>
                <w:color w:val="000000"/>
                <w:sz w:val="20"/>
                <w:szCs w:val="20"/>
              </w:rPr>
            </w:pPr>
            <w:r w:rsidRPr="007E2E69">
              <w:rPr>
                <w:bCs/>
                <w:color w:val="000000"/>
                <w:sz w:val="20"/>
                <w:szCs w:val="20"/>
              </w:rPr>
              <w:t>15</w:t>
            </w:r>
          </w:p>
        </w:tc>
        <w:tc>
          <w:tcPr>
            <w:tcW w:w="338" w:type="pct"/>
            <w:tcBorders>
              <w:top w:val="nil"/>
              <w:left w:val="nil"/>
              <w:bottom w:val="single" w:sz="4" w:space="0" w:color="auto"/>
              <w:right w:val="single" w:sz="4" w:space="0" w:color="auto"/>
            </w:tcBorders>
            <w:shd w:val="clear" w:color="auto" w:fill="auto"/>
            <w:hideMark/>
          </w:tcPr>
          <w:p w14:paraId="2506AB0F" w14:textId="77777777" w:rsidR="00FB7481" w:rsidRPr="007E2E69" w:rsidRDefault="00FB7481" w:rsidP="009E2176">
            <w:pPr>
              <w:jc w:val="center"/>
              <w:rPr>
                <w:bCs/>
                <w:color w:val="000000"/>
                <w:sz w:val="20"/>
                <w:szCs w:val="20"/>
              </w:rPr>
            </w:pPr>
            <w:r w:rsidRPr="007E2E69">
              <w:rPr>
                <w:bCs/>
                <w:color w:val="000000"/>
                <w:sz w:val="20"/>
                <w:szCs w:val="20"/>
              </w:rPr>
              <w:t>16</w:t>
            </w:r>
          </w:p>
        </w:tc>
        <w:tc>
          <w:tcPr>
            <w:tcW w:w="310" w:type="pct"/>
            <w:tcBorders>
              <w:top w:val="nil"/>
              <w:left w:val="nil"/>
              <w:bottom w:val="single" w:sz="4" w:space="0" w:color="auto"/>
              <w:right w:val="single" w:sz="4" w:space="0" w:color="auto"/>
            </w:tcBorders>
            <w:shd w:val="clear" w:color="auto" w:fill="auto"/>
            <w:hideMark/>
          </w:tcPr>
          <w:p w14:paraId="0BDD2F73" w14:textId="77777777" w:rsidR="00FB7481" w:rsidRPr="007E2E69" w:rsidRDefault="00FB7481" w:rsidP="009E2176">
            <w:pPr>
              <w:jc w:val="center"/>
              <w:rPr>
                <w:bCs/>
                <w:color w:val="000000"/>
                <w:sz w:val="20"/>
                <w:szCs w:val="20"/>
              </w:rPr>
            </w:pPr>
            <w:r w:rsidRPr="007E2E69">
              <w:rPr>
                <w:bCs/>
                <w:color w:val="000000"/>
                <w:sz w:val="20"/>
                <w:szCs w:val="20"/>
              </w:rPr>
              <w:t>17</w:t>
            </w:r>
          </w:p>
        </w:tc>
        <w:tc>
          <w:tcPr>
            <w:tcW w:w="306" w:type="pct"/>
            <w:tcBorders>
              <w:top w:val="nil"/>
              <w:left w:val="nil"/>
              <w:bottom w:val="single" w:sz="4" w:space="0" w:color="auto"/>
              <w:right w:val="single" w:sz="4" w:space="0" w:color="auto"/>
            </w:tcBorders>
            <w:shd w:val="clear" w:color="auto" w:fill="auto"/>
            <w:hideMark/>
          </w:tcPr>
          <w:p w14:paraId="3F720FD1" w14:textId="77777777" w:rsidR="00FB7481" w:rsidRPr="007E2E69" w:rsidRDefault="00FB7481" w:rsidP="009E2176">
            <w:pPr>
              <w:jc w:val="center"/>
              <w:rPr>
                <w:bCs/>
                <w:color w:val="000000"/>
                <w:sz w:val="20"/>
                <w:szCs w:val="20"/>
              </w:rPr>
            </w:pPr>
            <w:r w:rsidRPr="007E2E69">
              <w:rPr>
                <w:bCs/>
                <w:color w:val="000000"/>
                <w:sz w:val="20"/>
                <w:szCs w:val="20"/>
              </w:rPr>
              <w:t>18</w:t>
            </w:r>
          </w:p>
        </w:tc>
        <w:tc>
          <w:tcPr>
            <w:tcW w:w="345" w:type="pct"/>
            <w:tcBorders>
              <w:top w:val="nil"/>
              <w:left w:val="nil"/>
              <w:bottom w:val="single" w:sz="4" w:space="0" w:color="auto"/>
              <w:right w:val="single" w:sz="4" w:space="0" w:color="auto"/>
            </w:tcBorders>
            <w:shd w:val="clear" w:color="auto" w:fill="auto"/>
            <w:hideMark/>
          </w:tcPr>
          <w:p w14:paraId="15D591E1" w14:textId="77777777" w:rsidR="00FB7481" w:rsidRPr="007E2E69" w:rsidRDefault="00FB7481" w:rsidP="009E2176">
            <w:pPr>
              <w:jc w:val="center"/>
              <w:rPr>
                <w:bCs/>
                <w:color w:val="000000"/>
                <w:sz w:val="20"/>
                <w:szCs w:val="20"/>
              </w:rPr>
            </w:pPr>
            <w:r w:rsidRPr="007E2E69">
              <w:rPr>
                <w:bCs/>
                <w:color w:val="000000"/>
                <w:sz w:val="20"/>
                <w:szCs w:val="20"/>
              </w:rPr>
              <w:t>19</w:t>
            </w:r>
          </w:p>
        </w:tc>
        <w:tc>
          <w:tcPr>
            <w:tcW w:w="258" w:type="pct"/>
            <w:tcBorders>
              <w:top w:val="nil"/>
              <w:left w:val="nil"/>
              <w:bottom w:val="single" w:sz="4" w:space="0" w:color="auto"/>
              <w:right w:val="single" w:sz="4" w:space="0" w:color="auto"/>
            </w:tcBorders>
            <w:shd w:val="clear" w:color="auto" w:fill="auto"/>
            <w:hideMark/>
          </w:tcPr>
          <w:p w14:paraId="3D4A2D1F" w14:textId="77777777" w:rsidR="00FB7481" w:rsidRPr="007E2E69" w:rsidRDefault="00FB7481" w:rsidP="009E2176">
            <w:pPr>
              <w:jc w:val="center"/>
              <w:rPr>
                <w:bCs/>
                <w:color w:val="000000"/>
                <w:sz w:val="20"/>
                <w:szCs w:val="20"/>
              </w:rPr>
            </w:pPr>
            <w:r w:rsidRPr="007E2E69">
              <w:rPr>
                <w:bCs/>
                <w:color w:val="000000"/>
                <w:sz w:val="20"/>
                <w:szCs w:val="20"/>
              </w:rPr>
              <w:t>20</w:t>
            </w:r>
          </w:p>
        </w:tc>
        <w:tc>
          <w:tcPr>
            <w:tcW w:w="236" w:type="pct"/>
            <w:tcBorders>
              <w:top w:val="nil"/>
              <w:left w:val="nil"/>
              <w:bottom w:val="single" w:sz="4" w:space="0" w:color="auto"/>
              <w:right w:val="single" w:sz="4" w:space="0" w:color="auto"/>
            </w:tcBorders>
            <w:shd w:val="clear" w:color="auto" w:fill="auto"/>
            <w:hideMark/>
          </w:tcPr>
          <w:p w14:paraId="61B1C392" w14:textId="77777777" w:rsidR="00FB7481" w:rsidRPr="007E2E69" w:rsidRDefault="00FB7481" w:rsidP="009E2176">
            <w:pPr>
              <w:jc w:val="center"/>
              <w:rPr>
                <w:bCs/>
                <w:color w:val="000000"/>
                <w:sz w:val="20"/>
                <w:szCs w:val="20"/>
              </w:rPr>
            </w:pPr>
            <w:r w:rsidRPr="007E2E69">
              <w:rPr>
                <w:bCs/>
                <w:color w:val="000000"/>
                <w:sz w:val="20"/>
                <w:szCs w:val="20"/>
              </w:rPr>
              <w:t>21</w:t>
            </w:r>
          </w:p>
        </w:tc>
        <w:tc>
          <w:tcPr>
            <w:tcW w:w="329" w:type="pct"/>
            <w:tcBorders>
              <w:top w:val="nil"/>
              <w:left w:val="nil"/>
              <w:bottom w:val="single" w:sz="4" w:space="0" w:color="auto"/>
              <w:right w:val="single" w:sz="4" w:space="0" w:color="auto"/>
            </w:tcBorders>
            <w:shd w:val="clear" w:color="auto" w:fill="auto"/>
            <w:hideMark/>
          </w:tcPr>
          <w:p w14:paraId="7BA8928D" w14:textId="77777777" w:rsidR="00FB7481" w:rsidRPr="007E2E69" w:rsidRDefault="00FB7481" w:rsidP="009E2176">
            <w:pPr>
              <w:jc w:val="center"/>
              <w:rPr>
                <w:bCs/>
                <w:color w:val="000000"/>
                <w:sz w:val="20"/>
                <w:szCs w:val="20"/>
              </w:rPr>
            </w:pPr>
            <w:r w:rsidRPr="007E2E69">
              <w:rPr>
                <w:bCs/>
                <w:color w:val="000000"/>
                <w:sz w:val="20"/>
                <w:szCs w:val="20"/>
              </w:rPr>
              <w:t>22</w:t>
            </w:r>
          </w:p>
        </w:tc>
        <w:tc>
          <w:tcPr>
            <w:tcW w:w="106" w:type="pct"/>
            <w:tcBorders>
              <w:top w:val="nil"/>
              <w:left w:val="nil"/>
              <w:bottom w:val="single" w:sz="4" w:space="0" w:color="auto"/>
              <w:right w:val="single" w:sz="4" w:space="0" w:color="auto"/>
            </w:tcBorders>
            <w:shd w:val="clear" w:color="auto" w:fill="auto"/>
            <w:hideMark/>
          </w:tcPr>
          <w:p w14:paraId="0D0B1540" w14:textId="77777777" w:rsidR="00FB7481" w:rsidRPr="007E2E69" w:rsidRDefault="00FB7481" w:rsidP="009E2176">
            <w:pPr>
              <w:jc w:val="center"/>
              <w:rPr>
                <w:bCs/>
                <w:color w:val="000000"/>
                <w:sz w:val="20"/>
                <w:szCs w:val="20"/>
              </w:rPr>
            </w:pPr>
            <w:r w:rsidRPr="007E2E69">
              <w:rPr>
                <w:bCs/>
                <w:color w:val="000000"/>
                <w:sz w:val="20"/>
                <w:szCs w:val="20"/>
              </w:rPr>
              <w:t>23</w:t>
            </w:r>
          </w:p>
        </w:tc>
        <w:tc>
          <w:tcPr>
            <w:tcW w:w="106" w:type="pct"/>
            <w:tcBorders>
              <w:top w:val="nil"/>
              <w:left w:val="nil"/>
              <w:bottom w:val="single" w:sz="4" w:space="0" w:color="auto"/>
              <w:right w:val="single" w:sz="4" w:space="0" w:color="auto"/>
            </w:tcBorders>
            <w:shd w:val="clear" w:color="auto" w:fill="auto"/>
            <w:hideMark/>
          </w:tcPr>
          <w:p w14:paraId="7D3AEC9F" w14:textId="77777777" w:rsidR="00FB7481" w:rsidRPr="007E2E69" w:rsidRDefault="00FB7481" w:rsidP="009E2176">
            <w:pPr>
              <w:jc w:val="center"/>
              <w:rPr>
                <w:bCs/>
                <w:color w:val="000000"/>
                <w:sz w:val="20"/>
                <w:szCs w:val="20"/>
              </w:rPr>
            </w:pPr>
            <w:r w:rsidRPr="007E2E69">
              <w:rPr>
                <w:bCs/>
                <w:color w:val="000000"/>
                <w:sz w:val="20"/>
                <w:szCs w:val="20"/>
              </w:rPr>
              <w:t>24</w:t>
            </w:r>
          </w:p>
        </w:tc>
        <w:tc>
          <w:tcPr>
            <w:tcW w:w="106" w:type="pct"/>
            <w:tcBorders>
              <w:top w:val="nil"/>
              <w:left w:val="nil"/>
              <w:bottom w:val="single" w:sz="4" w:space="0" w:color="auto"/>
              <w:right w:val="single" w:sz="4" w:space="0" w:color="auto"/>
            </w:tcBorders>
            <w:shd w:val="clear" w:color="auto" w:fill="auto"/>
            <w:hideMark/>
          </w:tcPr>
          <w:p w14:paraId="58948EB0" w14:textId="77777777" w:rsidR="00FB7481" w:rsidRPr="007E2E69" w:rsidRDefault="00FB7481" w:rsidP="009E2176">
            <w:pPr>
              <w:jc w:val="center"/>
              <w:rPr>
                <w:bCs/>
                <w:color w:val="000000"/>
                <w:sz w:val="20"/>
                <w:szCs w:val="20"/>
              </w:rPr>
            </w:pPr>
            <w:r w:rsidRPr="007E2E69">
              <w:rPr>
                <w:bCs/>
                <w:color w:val="000000"/>
                <w:sz w:val="20"/>
                <w:szCs w:val="20"/>
              </w:rPr>
              <w:t>25</w:t>
            </w:r>
          </w:p>
        </w:tc>
        <w:tc>
          <w:tcPr>
            <w:tcW w:w="108" w:type="pct"/>
            <w:tcBorders>
              <w:top w:val="nil"/>
              <w:left w:val="nil"/>
              <w:bottom w:val="single" w:sz="4" w:space="0" w:color="auto"/>
              <w:right w:val="single" w:sz="4" w:space="0" w:color="auto"/>
            </w:tcBorders>
            <w:shd w:val="clear" w:color="auto" w:fill="auto"/>
            <w:hideMark/>
          </w:tcPr>
          <w:p w14:paraId="5632EAC0" w14:textId="77777777" w:rsidR="00FB7481" w:rsidRPr="007E2E69" w:rsidRDefault="00FB7481" w:rsidP="009E2176">
            <w:pPr>
              <w:jc w:val="center"/>
              <w:rPr>
                <w:bCs/>
                <w:color w:val="000000"/>
                <w:sz w:val="20"/>
                <w:szCs w:val="20"/>
              </w:rPr>
            </w:pPr>
            <w:r w:rsidRPr="007E2E69">
              <w:rPr>
                <w:bCs/>
                <w:color w:val="000000"/>
                <w:sz w:val="20"/>
                <w:szCs w:val="20"/>
              </w:rPr>
              <w:t>26</w:t>
            </w:r>
          </w:p>
        </w:tc>
        <w:tc>
          <w:tcPr>
            <w:tcW w:w="106" w:type="pct"/>
            <w:tcBorders>
              <w:top w:val="nil"/>
              <w:left w:val="nil"/>
              <w:bottom w:val="single" w:sz="4" w:space="0" w:color="auto"/>
              <w:right w:val="single" w:sz="4" w:space="0" w:color="auto"/>
            </w:tcBorders>
            <w:shd w:val="clear" w:color="auto" w:fill="auto"/>
            <w:hideMark/>
          </w:tcPr>
          <w:p w14:paraId="7A64A867" w14:textId="77777777" w:rsidR="00FB7481" w:rsidRPr="007E2E69" w:rsidRDefault="00FB7481" w:rsidP="009E2176">
            <w:pPr>
              <w:jc w:val="center"/>
              <w:rPr>
                <w:bCs/>
                <w:color w:val="000000"/>
                <w:sz w:val="20"/>
                <w:szCs w:val="20"/>
              </w:rPr>
            </w:pPr>
            <w:r w:rsidRPr="007E2E69">
              <w:rPr>
                <w:bCs/>
                <w:color w:val="000000"/>
                <w:sz w:val="20"/>
                <w:szCs w:val="20"/>
              </w:rPr>
              <w:t>27</w:t>
            </w:r>
          </w:p>
        </w:tc>
      </w:tr>
    </w:tbl>
    <w:p w14:paraId="6FD48B8E" w14:textId="77777777" w:rsidR="00FB7481" w:rsidRPr="002F725E" w:rsidRDefault="00FB7481" w:rsidP="00FB7481">
      <w:pPr>
        <w:rPr>
          <w:sz w:val="22"/>
          <w:szCs w:val="22"/>
          <w:lang w:val="en-US"/>
        </w:rPr>
      </w:pPr>
    </w:p>
    <w:p w14:paraId="47FABDE0" w14:textId="77777777" w:rsidR="00FB7481" w:rsidRPr="002F725E" w:rsidRDefault="00FB7481" w:rsidP="00FB7481">
      <w:pPr>
        <w:rPr>
          <w:sz w:val="22"/>
          <w:szCs w:val="22"/>
          <w:lang w:val="en-US"/>
        </w:rPr>
      </w:pPr>
      <w:r w:rsidRPr="002F725E">
        <w:rPr>
          <w:sz w:val="22"/>
          <w:szCs w:val="22"/>
          <w:lang w:val="en-US"/>
        </w:rPr>
        <w:br w:type="page"/>
      </w:r>
    </w:p>
    <w:tbl>
      <w:tblPr>
        <w:tblW w:w="5000" w:type="pct"/>
        <w:tblLook w:val="04A0" w:firstRow="1" w:lastRow="0" w:firstColumn="1" w:lastColumn="0" w:noHBand="0" w:noVBand="1"/>
      </w:tblPr>
      <w:tblGrid>
        <w:gridCol w:w="859"/>
        <w:gridCol w:w="2314"/>
        <w:gridCol w:w="1696"/>
        <w:gridCol w:w="1381"/>
        <w:gridCol w:w="1759"/>
        <w:gridCol w:w="2035"/>
        <w:gridCol w:w="1381"/>
        <w:gridCol w:w="1684"/>
        <w:gridCol w:w="1744"/>
      </w:tblGrid>
      <w:tr w:rsidR="00FB7481" w:rsidRPr="002F725E" w14:paraId="1E1D0BE5" w14:textId="77777777" w:rsidTr="009E2176">
        <w:trPr>
          <w:trHeight w:val="375"/>
        </w:trPr>
        <w:tc>
          <w:tcPr>
            <w:tcW w:w="5000" w:type="pct"/>
            <w:gridSpan w:val="9"/>
            <w:tcBorders>
              <w:top w:val="nil"/>
              <w:left w:val="nil"/>
              <w:bottom w:val="nil"/>
              <w:right w:val="nil"/>
            </w:tcBorders>
            <w:shd w:val="clear" w:color="auto" w:fill="auto"/>
            <w:noWrap/>
            <w:vAlign w:val="bottom"/>
            <w:hideMark/>
          </w:tcPr>
          <w:p w14:paraId="79530B85" w14:textId="77777777" w:rsidR="00FB7481" w:rsidRDefault="00FB7481" w:rsidP="009E2176">
            <w:pPr>
              <w:jc w:val="center"/>
              <w:rPr>
                <w:b/>
                <w:bCs/>
                <w:color w:val="000000"/>
                <w:sz w:val="22"/>
                <w:szCs w:val="22"/>
              </w:rPr>
            </w:pPr>
            <w:r>
              <w:rPr>
                <w:b/>
                <w:bCs/>
                <w:color w:val="000000"/>
              </w:rPr>
              <w:t>Шаблон отчета "</w:t>
            </w:r>
            <w:r w:rsidRPr="002F725E">
              <w:rPr>
                <w:b/>
                <w:bCs/>
                <w:color w:val="000000"/>
                <w:sz w:val="22"/>
                <w:szCs w:val="22"/>
              </w:rPr>
              <w:t>Отчет по заболеваемости ЗНО(на</w:t>
            </w:r>
            <w:r>
              <w:rPr>
                <w:b/>
                <w:bCs/>
                <w:color w:val="000000"/>
                <w:sz w:val="22"/>
                <w:szCs w:val="22"/>
              </w:rPr>
              <w:t xml:space="preserve"> </w:t>
            </w:r>
            <w:r w:rsidRPr="002F725E">
              <w:rPr>
                <w:b/>
                <w:bCs/>
                <w:color w:val="000000"/>
                <w:sz w:val="22"/>
                <w:szCs w:val="22"/>
              </w:rPr>
              <w:t>100 тыс. прикрепленного населения)</w:t>
            </w:r>
            <w:r>
              <w:rPr>
                <w:b/>
                <w:bCs/>
                <w:color w:val="000000"/>
                <w:sz w:val="22"/>
                <w:szCs w:val="22"/>
              </w:rPr>
              <w:t>"</w:t>
            </w:r>
          </w:p>
          <w:p w14:paraId="01EDE2A9" w14:textId="77777777" w:rsidR="00FB7481" w:rsidRPr="002F725E" w:rsidRDefault="00FB7481" w:rsidP="009E2176">
            <w:pPr>
              <w:jc w:val="center"/>
              <w:rPr>
                <w:b/>
                <w:bCs/>
                <w:color w:val="000000"/>
                <w:sz w:val="22"/>
                <w:szCs w:val="22"/>
              </w:rPr>
            </w:pPr>
          </w:p>
        </w:tc>
      </w:tr>
      <w:tr w:rsidR="00FB7481" w:rsidRPr="002F725E" w14:paraId="54E6B0B2" w14:textId="77777777" w:rsidTr="009E2176">
        <w:trPr>
          <w:trHeight w:val="885"/>
        </w:trPr>
        <w:tc>
          <w:tcPr>
            <w:tcW w:w="2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E00E5" w14:textId="77777777" w:rsidR="00FB7481" w:rsidRPr="003333AC" w:rsidRDefault="00FB7481" w:rsidP="009E2176">
            <w:pPr>
              <w:jc w:val="center"/>
              <w:rPr>
                <w:bCs/>
                <w:color w:val="000000"/>
                <w:sz w:val="20"/>
                <w:szCs w:val="20"/>
              </w:rPr>
            </w:pPr>
            <w:r w:rsidRPr="003333AC">
              <w:rPr>
                <w:bCs/>
                <w:color w:val="000000"/>
                <w:sz w:val="20"/>
                <w:szCs w:val="20"/>
              </w:rPr>
              <w:t>№ строки</w:t>
            </w:r>
          </w:p>
        </w:tc>
        <w:tc>
          <w:tcPr>
            <w:tcW w:w="7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54495" w14:textId="77777777" w:rsidR="00FB7481" w:rsidRPr="003333AC" w:rsidRDefault="00FB7481" w:rsidP="009E2176">
            <w:pPr>
              <w:jc w:val="center"/>
              <w:rPr>
                <w:bCs/>
                <w:color w:val="000000"/>
                <w:sz w:val="20"/>
                <w:szCs w:val="20"/>
              </w:rPr>
            </w:pPr>
            <w:r w:rsidRPr="003333AC">
              <w:rPr>
                <w:bCs/>
                <w:color w:val="000000"/>
                <w:sz w:val="20"/>
                <w:szCs w:val="20"/>
              </w:rPr>
              <w:t>МО прикрепления</w:t>
            </w:r>
          </w:p>
        </w:tc>
        <w:tc>
          <w:tcPr>
            <w:tcW w:w="571"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2234D77B" w14:textId="77777777" w:rsidR="00FB7481" w:rsidRPr="003333AC" w:rsidRDefault="00FB7481" w:rsidP="009E2176">
            <w:pPr>
              <w:jc w:val="center"/>
              <w:rPr>
                <w:bCs/>
                <w:color w:val="000000"/>
                <w:sz w:val="20"/>
                <w:szCs w:val="20"/>
              </w:rPr>
            </w:pPr>
            <w:r w:rsidRPr="003333AC">
              <w:rPr>
                <w:bCs/>
                <w:color w:val="000000"/>
                <w:sz w:val="20"/>
                <w:szCs w:val="20"/>
              </w:rPr>
              <w:t>Численность прикрепленных лиц</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3B4ADF" w14:textId="77777777" w:rsidR="00FB7481" w:rsidRPr="003333AC" w:rsidRDefault="00FB7481" w:rsidP="009E2176">
            <w:pPr>
              <w:jc w:val="center"/>
              <w:rPr>
                <w:bCs/>
                <w:color w:val="000000"/>
                <w:sz w:val="20"/>
                <w:szCs w:val="20"/>
              </w:rPr>
            </w:pPr>
            <w:r w:rsidRPr="003333AC">
              <w:rPr>
                <w:bCs/>
                <w:color w:val="000000"/>
                <w:sz w:val="20"/>
                <w:szCs w:val="20"/>
              </w:rPr>
              <w:t xml:space="preserve">Количество зарегистрированных случаев заболеваний ЗНО. </w:t>
            </w:r>
          </w:p>
        </w:tc>
        <w:tc>
          <w:tcPr>
            <w:tcW w:w="6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B427E6" w14:textId="77777777" w:rsidR="00FB7481" w:rsidRPr="003333AC" w:rsidRDefault="00FB7481" w:rsidP="009E2176">
            <w:pPr>
              <w:jc w:val="center"/>
              <w:rPr>
                <w:bCs/>
                <w:color w:val="000000"/>
                <w:sz w:val="20"/>
                <w:szCs w:val="20"/>
              </w:rPr>
            </w:pPr>
            <w:r w:rsidRPr="003333AC">
              <w:rPr>
                <w:bCs/>
                <w:color w:val="000000"/>
                <w:sz w:val="20"/>
                <w:szCs w:val="20"/>
              </w:rPr>
              <w:t>Общая заболеваемость на 100 тыс. прикрепленного населения</w:t>
            </w:r>
          </w:p>
        </w:tc>
        <w:tc>
          <w:tcPr>
            <w:tcW w:w="1032" w:type="pct"/>
            <w:gridSpan w:val="2"/>
            <w:tcBorders>
              <w:top w:val="single" w:sz="4" w:space="0" w:color="auto"/>
              <w:left w:val="nil"/>
              <w:bottom w:val="single" w:sz="4" w:space="0" w:color="auto"/>
              <w:right w:val="single" w:sz="4" w:space="0" w:color="auto"/>
            </w:tcBorders>
            <w:shd w:val="clear" w:color="auto" w:fill="auto"/>
            <w:vAlign w:val="center"/>
            <w:hideMark/>
          </w:tcPr>
          <w:p w14:paraId="636B890E" w14:textId="77777777" w:rsidR="00FB7481" w:rsidRPr="003333AC" w:rsidRDefault="00FB7481" w:rsidP="009E2176">
            <w:pPr>
              <w:jc w:val="center"/>
              <w:rPr>
                <w:bCs/>
                <w:color w:val="000000"/>
                <w:sz w:val="20"/>
                <w:szCs w:val="20"/>
              </w:rPr>
            </w:pPr>
            <w:r w:rsidRPr="003333AC">
              <w:rPr>
                <w:bCs/>
                <w:color w:val="000000"/>
                <w:sz w:val="20"/>
                <w:szCs w:val="20"/>
              </w:rPr>
              <w:t>Впервые в жизни выявленных случаев заболеваний ЗНО.</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75CA82" w14:textId="77777777" w:rsidR="00FB7481" w:rsidRPr="003333AC" w:rsidRDefault="00FB7481" w:rsidP="009E2176">
            <w:pPr>
              <w:jc w:val="center"/>
              <w:rPr>
                <w:bCs/>
                <w:color w:val="000000"/>
                <w:sz w:val="20"/>
                <w:szCs w:val="20"/>
              </w:rPr>
            </w:pPr>
            <w:r w:rsidRPr="003333AC">
              <w:rPr>
                <w:bCs/>
                <w:color w:val="000000"/>
                <w:sz w:val="20"/>
                <w:szCs w:val="20"/>
              </w:rPr>
              <w:t>Первичная заболеваемость на 100 тыс. прикрепленного населения</w:t>
            </w:r>
          </w:p>
        </w:tc>
      </w:tr>
      <w:tr w:rsidR="00FB7481" w:rsidRPr="002F725E" w14:paraId="0414F64B" w14:textId="77777777" w:rsidTr="009E2176">
        <w:trPr>
          <w:trHeight w:val="433"/>
        </w:trPr>
        <w:tc>
          <w:tcPr>
            <w:tcW w:w="289" w:type="pct"/>
            <w:vMerge/>
            <w:tcBorders>
              <w:top w:val="single" w:sz="4" w:space="0" w:color="000000"/>
              <w:left w:val="single" w:sz="4" w:space="0" w:color="000000"/>
              <w:bottom w:val="single" w:sz="4" w:space="0" w:color="000000"/>
              <w:right w:val="single" w:sz="4" w:space="0" w:color="000000"/>
            </w:tcBorders>
            <w:vAlign w:val="center"/>
            <w:hideMark/>
          </w:tcPr>
          <w:p w14:paraId="311583D7" w14:textId="77777777" w:rsidR="00FB7481" w:rsidRPr="003333AC" w:rsidRDefault="00FB7481" w:rsidP="009E2176">
            <w:pPr>
              <w:rPr>
                <w:bCs/>
                <w:color w:val="000000"/>
                <w:sz w:val="20"/>
                <w:szCs w:val="20"/>
              </w:rPr>
            </w:pPr>
          </w:p>
        </w:tc>
        <w:tc>
          <w:tcPr>
            <w:tcW w:w="779" w:type="pct"/>
            <w:vMerge/>
            <w:tcBorders>
              <w:top w:val="single" w:sz="4" w:space="0" w:color="000000"/>
              <w:left w:val="single" w:sz="4" w:space="0" w:color="000000"/>
              <w:bottom w:val="single" w:sz="4" w:space="0" w:color="000000"/>
              <w:right w:val="single" w:sz="4" w:space="0" w:color="000000"/>
            </w:tcBorders>
            <w:vAlign w:val="center"/>
            <w:hideMark/>
          </w:tcPr>
          <w:p w14:paraId="216FAD84" w14:textId="77777777" w:rsidR="00FB7481" w:rsidRPr="003333AC" w:rsidRDefault="00FB7481" w:rsidP="009E2176">
            <w:pPr>
              <w:rPr>
                <w:bCs/>
                <w:color w:val="000000"/>
                <w:sz w:val="20"/>
                <w:szCs w:val="20"/>
              </w:rPr>
            </w:pPr>
          </w:p>
        </w:tc>
        <w:tc>
          <w:tcPr>
            <w:tcW w:w="571" w:type="pct"/>
            <w:vMerge/>
            <w:tcBorders>
              <w:top w:val="single" w:sz="4" w:space="0" w:color="000000"/>
              <w:left w:val="single" w:sz="4" w:space="0" w:color="000000"/>
              <w:bottom w:val="single" w:sz="4" w:space="0" w:color="000000"/>
              <w:right w:val="nil"/>
            </w:tcBorders>
            <w:vAlign w:val="center"/>
            <w:hideMark/>
          </w:tcPr>
          <w:p w14:paraId="546075B2" w14:textId="77777777" w:rsidR="00FB7481" w:rsidRPr="003333AC" w:rsidRDefault="00FB7481" w:rsidP="009E2176">
            <w:pPr>
              <w:rPr>
                <w:bCs/>
                <w:color w:val="000000"/>
                <w:sz w:val="20"/>
                <w:szCs w:val="20"/>
              </w:rPr>
            </w:pPr>
          </w:p>
        </w:tc>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13901837" w14:textId="77777777" w:rsidR="00FB7481" w:rsidRPr="003333AC" w:rsidRDefault="00FB7481" w:rsidP="009E2176">
            <w:pPr>
              <w:jc w:val="center"/>
              <w:rPr>
                <w:bCs/>
                <w:color w:val="000000"/>
                <w:sz w:val="20"/>
                <w:szCs w:val="20"/>
              </w:rPr>
            </w:pPr>
            <w:r w:rsidRPr="003333AC">
              <w:rPr>
                <w:bCs/>
                <w:color w:val="000000"/>
                <w:sz w:val="20"/>
                <w:szCs w:val="20"/>
              </w:rPr>
              <w:t>Всего</w:t>
            </w:r>
          </w:p>
        </w:tc>
        <w:tc>
          <w:tcPr>
            <w:tcW w:w="592" w:type="pct"/>
            <w:vMerge w:val="restart"/>
            <w:tcBorders>
              <w:top w:val="nil"/>
              <w:left w:val="single" w:sz="4" w:space="0" w:color="auto"/>
              <w:bottom w:val="single" w:sz="4" w:space="0" w:color="auto"/>
              <w:right w:val="single" w:sz="4" w:space="0" w:color="auto"/>
            </w:tcBorders>
            <w:shd w:val="clear" w:color="auto" w:fill="auto"/>
            <w:vAlign w:val="center"/>
            <w:hideMark/>
          </w:tcPr>
          <w:p w14:paraId="19FDB4B3" w14:textId="77777777" w:rsidR="00FB7481" w:rsidRPr="003333AC" w:rsidRDefault="00FB7481" w:rsidP="009E2176">
            <w:pPr>
              <w:jc w:val="center"/>
              <w:rPr>
                <w:bCs/>
                <w:color w:val="000000"/>
                <w:sz w:val="20"/>
                <w:szCs w:val="20"/>
              </w:rPr>
            </w:pPr>
            <w:r w:rsidRPr="003333AC">
              <w:rPr>
                <w:bCs/>
                <w:color w:val="000000"/>
                <w:sz w:val="20"/>
                <w:szCs w:val="20"/>
              </w:rPr>
              <w:t>Физических лиц</w:t>
            </w:r>
          </w:p>
        </w:tc>
        <w:tc>
          <w:tcPr>
            <w:tcW w:w="685" w:type="pct"/>
            <w:vMerge/>
            <w:tcBorders>
              <w:top w:val="single" w:sz="4" w:space="0" w:color="auto"/>
              <w:left w:val="single" w:sz="4" w:space="0" w:color="auto"/>
              <w:bottom w:val="single" w:sz="4" w:space="0" w:color="000000"/>
              <w:right w:val="single" w:sz="4" w:space="0" w:color="auto"/>
            </w:tcBorders>
            <w:vAlign w:val="center"/>
            <w:hideMark/>
          </w:tcPr>
          <w:p w14:paraId="3509EBC7" w14:textId="77777777" w:rsidR="00FB7481" w:rsidRPr="003333AC" w:rsidRDefault="00FB7481" w:rsidP="009E2176">
            <w:pPr>
              <w:rPr>
                <w:bCs/>
                <w:color w:val="000000"/>
                <w:sz w:val="20"/>
                <w:szCs w:val="20"/>
              </w:rPr>
            </w:pPr>
          </w:p>
        </w:tc>
        <w:tc>
          <w:tcPr>
            <w:tcW w:w="465" w:type="pct"/>
            <w:vMerge w:val="restart"/>
            <w:tcBorders>
              <w:top w:val="nil"/>
              <w:left w:val="single" w:sz="4" w:space="0" w:color="auto"/>
              <w:bottom w:val="single" w:sz="4" w:space="0" w:color="auto"/>
              <w:right w:val="single" w:sz="4" w:space="0" w:color="auto"/>
            </w:tcBorders>
            <w:shd w:val="clear" w:color="auto" w:fill="auto"/>
            <w:vAlign w:val="center"/>
            <w:hideMark/>
          </w:tcPr>
          <w:p w14:paraId="58A70656" w14:textId="77777777" w:rsidR="00FB7481" w:rsidRPr="003333AC" w:rsidRDefault="00FB7481" w:rsidP="009E2176">
            <w:pPr>
              <w:jc w:val="center"/>
              <w:rPr>
                <w:bCs/>
                <w:color w:val="000000"/>
                <w:sz w:val="20"/>
                <w:szCs w:val="20"/>
              </w:rPr>
            </w:pPr>
            <w:r w:rsidRPr="003333AC">
              <w:rPr>
                <w:bCs/>
                <w:color w:val="000000"/>
                <w:sz w:val="20"/>
                <w:szCs w:val="20"/>
              </w:rPr>
              <w:t>Всего</w:t>
            </w:r>
          </w:p>
        </w:tc>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14:paraId="1AAAF14E" w14:textId="77777777" w:rsidR="00FB7481" w:rsidRPr="003333AC" w:rsidRDefault="00FB7481" w:rsidP="009E2176">
            <w:pPr>
              <w:jc w:val="center"/>
              <w:rPr>
                <w:bCs/>
                <w:color w:val="000000"/>
                <w:sz w:val="20"/>
                <w:szCs w:val="20"/>
              </w:rPr>
            </w:pPr>
            <w:r w:rsidRPr="003333AC">
              <w:rPr>
                <w:bCs/>
                <w:color w:val="000000"/>
                <w:sz w:val="20"/>
                <w:szCs w:val="20"/>
              </w:rPr>
              <w:t>Физических лиц</w:t>
            </w:r>
          </w:p>
        </w:tc>
        <w:tc>
          <w:tcPr>
            <w:tcW w:w="588" w:type="pct"/>
            <w:vMerge/>
            <w:tcBorders>
              <w:top w:val="nil"/>
              <w:left w:val="single" w:sz="4" w:space="0" w:color="auto"/>
              <w:bottom w:val="single" w:sz="4" w:space="0" w:color="auto"/>
              <w:right w:val="single" w:sz="4" w:space="0" w:color="auto"/>
            </w:tcBorders>
            <w:vAlign w:val="center"/>
            <w:hideMark/>
          </w:tcPr>
          <w:p w14:paraId="2AF7EB91" w14:textId="77777777" w:rsidR="00FB7481" w:rsidRPr="003333AC" w:rsidRDefault="00FB7481" w:rsidP="009E2176">
            <w:pPr>
              <w:rPr>
                <w:bCs/>
                <w:color w:val="000000"/>
                <w:sz w:val="20"/>
                <w:szCs w:val="20"/>
              </w:rPr>
            </w:pPr>
          </w:p>
        </w:tc>
      </w:tr>
      <w:tr w:rsidR="00FB7481" w:rsidRPr="002F725E" w14:paraId="0FCE2C94" w14:textId="77777777" w:rsidTr="009E2176">
        <w:trPr>
          <w:trHeight w:val="900"/>
        </w:trPr>
        <w:tc>
          <w:tcPr>
            <w:tcW w:w="289" w:type="pct"/>
            <w:vMerge/>
            <w:tcBorders>
              <w:top w:val="single" w:sz="4" w:space="0" w:color="000000"/>
              <w:left w:val="single" w:sz="4" w:space="0" w:color="000000"/>
              <w:bottom w:val="single" w:sz="4" w:space="0" w:color="000000"/>
              <w:right w:val="single" w:sz="4" w:space="0" w:color="000000"/>
            </w:tcBorders>
            <w:vAlign w:val="center"/>
            <w:hideMark/>
          </w:tcPr>
          <w:p w14:paraId="33393BD7" w14:textId="77777777" w:rsidR="00FB7481" w:rsidRPr="003333AC" w:rsidRDefault="00FB7481" w:rsidP="009E2176">
            <w:pPr>
              <w:rPr>
                <w:bCs/>
                <w:color w:val="000000"/>
                <w:sz w:val="20"/>
                <w:szCs w:val="20"/>
              </w:rPr>
            </w:pPr>
          </w:p>
        </w:tc>
        <w:tc>
          <w:tcPr>
            <w:tcW w:w="779" w:type="pct"/>
            <w:vMerge/>
            <w:tcBorders>
              <w:top w:val="single" w:sz="4" w:space="0" w:color="000000"/>
              <w:left w:val="single" w:sz="4" w:space="0" w:color="000000"/>
              <w:bottom w:val="single" w:sz="4" w:space="0" w:color="000000"/>
              <w:right w:val="single" w:sz="4" w:space="0" w:color="000000"/>
            </w:tcBorders>
            <w:vAlign w:val="center"/>
            <w:hideMark/>
          </w:tcPr>
          <w:p w14:paraId="35B98178" w14:textId="77777777" w:rsidR="00FB7481" w:rsidRPr="003333AC" w:rsidRDefault="00FB7481" w:rsidP="009E2176">
            <w:pPr>
              <w:rPr>
                <w:bCs/>
                <w:color w:val="000000"/>
                <w:sz w:val="20"/>
                <w:szCs w:val="20"/>
              </w:rPr>
            </w:pPr>
          </w:p>
        </w:tc>
        <w:tc>
          <w:tcPr>
            <w:tcW w:w="571" w:type="pct"/>
            <w:vMerge/>
            <w:tcBorders>
              <w:top w:val="single" w:sz="4" w:space="0" w:color="000000"/>
              <w:left w:val="single" w:sz="4" w:space="0" w:color="000000"/>
              <w:bottom w:val="single" w:sz="4" w:space="0" w:color="000000"/>
              <w:right w:val="nil"/>
            </w:tcBorders>
            <w:vAlign w:val="center"/>
            <w:hideMark/>
          </w:tcPr>
          <w:p w14:paraId="28A8B4AF" w14:textId="77777777" w:rsidR="00FB7481" w:rsidRPr="003333AC" w:rsidRDefault="00FB7481" w:rsidP="009E2176">
            <w:pPr>
              <w:rPr>
                <w:bCs/>
                <w:color w:val="000000"/>
                <w:sz w:val="20"/>
                <w:szCs w:val="20"/>
              </w:rPr>
            </w:pPr>
          </w:p>
        </w:tc>
        <w:tc>
          <w:tcPr>
            <w:tcW w:w="465" w:type="pct"/>
            <w:vMerge/>
            <w:tcBorders>
              <w:top w:val="nil"/>
              <w:left w:val="single" w:sz="4" w:space="0" w:color="auto"/>
              <w:bottom w:val="single" w:sz="4" w:space="0" w:color="auto"/>
              <w:right w:val="single" w:sz="4" w:space="0" w:color="auto"/>
            </w:tcBorders>
            <w:vAlign w:val="center"/>
            <w:hideMark/>
          </w:tcPr>
          <w:p w14:paraId="6B285A1D" w14:textId="77777777" w:rsidR="00FB7481" w:rsidRPr="003333AC" w:rsidRDefault="00FB7481" w:rsidP="009E2176">
            <w:pPr>
              <w:rPr>
                <w:bCs/>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061601C0" w14:textId="77777777" w:rsidR="00FB7481" w:rsidRPr="003333AC" w:rsidRDefault="00FB7481" w:rsidP="009E2176">
            <w:pPr>
              <w:rPr>
                <w:bCs/>
                <w:color w:val="000000"/>
                <w:sz w:val="20"/>
                <w:szCs w:val="20"/>
              </w:rPr>
            </w:pPr>
          </w:p>
        </w:tc>
        <w:tc>
          <w:tcPr>
            <w:tcW w:w="685" w:type="pct"/>
            <w:vMerge/>
            <w:tcBorders>
              <w:top w:val="single" w:sz="4" w:space="0" w:color="auto"/>
              <w:left w:val="single" w:sz="4" w:space="0" w:color="auto"/>
              <w:bottom w:val="single" w:sz="4" w:space="0" w:color="000000"/>
              <w:right w:val="single" w:sz="4" w:space="0" w:color="auto"/>
            </w:tcBorders>
            <w:vAlign w:val="center"/>
            <w:hideMark/>
          </w:tcPr>
          <w:p w14:paraId="154DD5EE" w14:textId="77777777" w:rsidR="00FB7481" w:rsidRPr="003333AC" w:rsidRDefault="00FB7481" w:rsidP="009E2176">
            <w:pPr>
              <w:rPr>
                <w:bCs/>
                <w:color w:val="000000"/>
                <w:sz w:val="20"/>
                <w:szCs w:val="20"/>
              </w:rPr>
            </w:pPr>
          </w:p>
        </w:tc>
        <w:tc>
          <w:tcPr>
            <w:tcW w:w="465" w:type="pct"/>
            <w:vMerge/>
            <w:tcBorders>
              <w:top w:val="nil"/>
              <w:left w:val="single" w:sz="4" w:space="0" w:color="auto"/>
              <w:bottom w:val="single" w:sz="4" w:space="0" w:color="auto"/>
              <w:right w:val="single" w:sz="4" w:space="0" w:color="auto"/>
            </w:tcBorders>
            <w:vAlign w:val="center"/>
            <w:hideMark/>
          </w:tcPr>
          <w:p w14:paraId="6614C142" w14:textId="77777777" w:rsidR="00FB7481" w:rsidRPr="003333AC" w:rsidRDefault="00FB7481" w:rsidP="009E2176">
            <w:pPr>
              <w:rPr>
                <w:bCs/>
                <w:color w:val="000000"/>
                <w:sz w:val="20"/>
                <w:szCs w:val="20"/>
              </w:rPr>
            </w:pPr>
          </w:p>
        </w:tc>
        <w:tc>
          <w:tcPr>
            <w:tcW w:w="567" w:type="pct"/>
            <w:vMerge/>
            <w:tcBorders>
              <w:top w:val="nil"/>
              <w:left w:val="single" w:sz="4" w:space="0" w:color="auto"/>
              <w:bottom w:val="single" w:sz="4" w:space="0" w:color="auto"/>
              <w:right w:val="single" w:sz="4" w:space="0" w:color="auto"/>
            </w:tcBorders>
            <w:vAlign w:val="center"/>
            <w:hideMark/>
          </w:tcPr>
          <w:p w14:paraId="4546EADA" w14:textId="77777777" w:rsidR="00FB7481" w:rsidRPr="003333AC" w:rsidRDefault="00FB7481" w:rsidP="009E2176">
            <w:pPr>
              <w:rPr>
                <w:bCs/>
                <w:color w:val="000000"/>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14:paraId="4CAC79EC" w14:textId="77777777" w:rsidR="00FB7481" w:rsidRPr="003333AC" w:rsidRDefault="00FB7481" w:rsidP="009E2176">
            <w:pPr>
              <w:rPr>
                <w:bCs/>
                <w:color w:val="000000"/>
                <w:sz w:val="20"/>
                <w:szCs w:val="20"/>
              </w:rPr>
            </w:pPr>
          </w:p>
        </w:tc>
      </w:tr>
      <w:tr w:rsidR="00FB7481" w:rsidRPr="002F725E" w14:paraId="6A736975" w14:textId="77777777" w:rsidTr="009E2176">
        <w:trPr>
          <w:trHeight w:val="300"/>
        </w:trPr>
        <w:tc>
          <w:tcPr>
            <w:tcW w:w="289" w:type="pct"/>
            <w:tcBorders>
              <w:top w:val="nil"/>
              <w:left w:val="single" w:sz="4" w:space="0" w:color="000000"/>
              <w:bottom w:val="single" w:sz="4" w:space="0" w:color="000000"/>
              <w:right w:val="single" w:sz="4" w:space="0" w:color="000000"/>
            </w:tcBorders>
            <w:shd w:val="clear" w:color="auto" w:fill="auto"/>
            <w:hideMark/>
          </w:tcPr>
          <w:p w14:paraId="7390D512" w14:textId="77777777" w:rsidR="00FB7481" w:rsidRPr="003333AC" w:rsidRDefault="00FB7481" w:rsidP="009E2176">
            <w:pPr>
              <w:jc w:val="center"/>
              <w:rPr>
                <w:bCs/>
                <w:color w:val="000000"/>
                <w:sz w:val="20"/>
                <w:szCs w:val="20"/>
              </w:rPr>
            </w:pPr>
            <w:r w:rsidRPr="003333AC">
              <w:rPr>
                <w:bCs/>
                <w:color w:val="000000"/>
                <w:sz w:val="20"/>
                <w:szCs w:val="20"/>
              </w:rPr>
              <w:t>1</w:t>
            </w:r>
          </w:p>
        </w:tc>
        <w:tc>
          <w:tcPr>
            <w:tcW w:w="779" w:type="pct"/>
            <w:tcBorders>
              <w:top w:val="single" w:sz="4" w:space="0" w:color="000000"/>
              <w:left w:val="nil"/>
              <w:bottom w:val="single" w:sz="4" w:space="0" w:color="000000"/>
              <w:right w:val="single" w:sz="4" w:space="0" w:color="000000"/>
            </w:tcBorders>
            <w:shd w:val="clear" w:color="auto" w:fill="auto"/>
            <w:hideMark/>
          </w:tcPr>
          <w:p w14:paraId="164B134B" w14:textId="77777777" w:rsidR="00FB7481" w:rsidRPr="003333AC" w:rsidRDefault="00FB7481" w:rsidP="009E2176">
            <w:pPr>
              <w:jc w:val="center"/>
              <w:rPr>
                <w:bCs/>
                <w:color w:val="000000"/>
                <w:sz w:val="20"/>
                <w:szCs w:val="20"/>
              </w:rPr>
            </w:pPr>
            <w:r w:rsidRPr="003333AC">
              <w:rPr>
                <w:bCs/>
                <w:color w:val="000000"/>
                <w:sz w:val="20"/>
                <w:szCs w:val="20"/>
              </w:rPr>
              <w:t>2</w:t>
            </w:r>
          </w:p>
        </w:tc>
        <w:tc>
          <w:tcPr>
            <w:tcW w:w="571" w:type="pct"/>
            <w:tcBorders>
              <w:top w:val="single" w:sz="4" w:space="0" w:color="000000"/>
              <w:left w:val="nil"/>
              <w:bottom w:val="single" w:sz="4" w:space="0" w:color="auto"/>
              <w:right w:val="nil"/>
            </w:tcBorders>
            <w:shd w:val="clear" w:color="auto" w:fill="auto"/>
            <w:hideMark/>
          </w:tcPr>
          <w:p w14:paraId="592FF28C" w14:textId="77777777" w:rsidR="00FB7481" w:rsidRPr="003333AC" w:rsidRDefault="00FB7481" w:rsidP="009E2176">
            <w:pPr>
              <w:jc w:val="center"/>
              <w:rPr>
                <w:bCs/>
                <w:color w:val="000000"/>
                <w:sz w:val="20"/>
                <w:szCs w:val="20"/>
              </w:rPr>
            </w:pPr>
            <w:r w:rsidRPr="003333AC">
              <w:rPr>
                <w:bCs/>
                <w:color w:val="000000"/>
                <w:sz w:val="20"/>
                <w:szCs w:val="20"/>
              </w:rPr>
              <w:t>3</w:t>
            </w:r>
          </w:p>
        </w:tc>
        <w:tc>
          <w:tcPr>
            <w:tcW w:w="465" w:type="pct"/>
            <w:tcBorders>
              <w:top w:val="nil"/>
              <w:left w:val="single" w:sz="4" w:space="0" w:color="auto"/>
              <w:bottom w:val="single" w:sz="4" w:space="0" w:color="auto"/>
              <w:right w:val="single" w:sz="4" w:space="0" w:color="auto"/>
            </w:tcBorders>
            <w:shd w:val="clear" w:color="auto" w:fill="auto"/>
            <w:hideMark/>
          </w:tcPr>
          <w:p w14:paraId="1F78B795" w14:textId="77777777" w:rsidR="00FB7481" w:rsidRPr="003333AC" w:rsidRDefault="00FB7481" w:rsidP="009E2176">
            <w:pPr>
              <w:jc w:val="center"/>
              <w:rPr>
                <w:bCs/>
                <w:color w:val="000000"/>
                <w:sz w:val="20"/>
                <w:szCs w:val="20"/>
              </w:rPr>
            </w:pPr>
            <w:r w:rsidRPr="003333AC">
              <w:rPr>
                <w:bCs/>
                <w:color w:val="000000"/>
                <w:sz w:val="20"/>
                <w:szCs w:val="20"/>
              </w:rPr>
              <w:t>4</w:t>
            </w:r>
          </w:p>
        </w:tc>
        <w:tc>
          <w:tcPr>
            <w:tcW w:w="592" w:type="pct"/>
            <w:tcBorders>
              <w:top w:val="nil"/>
              <w:left w:val="nil"/>
              <w:bottom w:val="single" w:sz="4" w:space="0" w:color="auto"/>
              <w:right w:val="single" w:sz="4" w:space="0" w:color="auto"/>
            </w:tcBorders>
            <w:shd w:val="clear" w:color="auto" w:fill="auto"/>
            <w:hideMark/>
          </w:tcPr>
          <w:p w14:paraId="752796FB" w14:textId="77777777" w:rsidR="00FB7481" w:rsidRPr="003333AC" w:rsidRDefault="00FB7481" w:rsidP="009E2176">
            <w:pPr>
              <w:jc w:val="center"/>
              <w:rPr>
                <w:bCs/>
                <w:color w:val="000000"/>
                <w:sz w:val="20"/>
                <w:szCs w:val="20"/>
              </w:rPr>
            </w:pPr>
            <w:r w:rsidRPr="003333AC">
              <w:rPr>
                <w:bCs/>
                <w:color w:val="000000"/>
                <w:sz w:val="20"/>
                <w:szCs w:val="20"/>
              </w:rPr>
              <w:t>5</w:t>
            </w:r>
          </w:p>
        </w:tc>
        <w:tc>
          <w:tcPr>
            <w:tcW w:w="685" w:type="pct"/>
            <w:tcBorders>
              <w:top w:val="nil"/>
              <w:left w:val="nil"/>
              <w:bottom w:val="single" w:sz="4" w:space="0" w:color="auto"/>
              <w:right w:val="single" w:sz="4" w:space="0" w:color="auto"/>
            </w:tcBorders>
            <w:shd w:val="clear" w:color="auto" w:fill="auto"/>
            <w:hideMark/>
          </w:tcPr>
          <w:p w14:paraId="0AD822CF" w14:textId="77777777" w:rsidR="00FB7481" w:rsidRPr="003333AC" w:rsidRDefault="00FB7481" w:rsidP="009E2176">
            <w:pPr>
              <w:jc w:val="center"/>
              <w:rPr>
                <w:bCs/>
                <w:color w:val="000000"/>
                <w:sz w:val="20"/>
                <w:szCs w:val="20"/>
              </w:rPr>
            </w:pPr>
            <w:r w:rsidRPr="003333AC">
              <w:rPr>
                <w:bCs/>
                <w:color w:val="000000"/>
                <w:sz w:val="20"/>
                <w:szCs w:val="20"/>
              </w:rPr>
              <w:t>6</w:t>
            </w:r>
          </w:p>
        </w:tc>
        <w:tc>
          <w:tcPr>
            <w:tcW w:w="465" w:type="pct"/>
            <w:tcBorders>
              <w:top w:val="nil"/>
              <w:left w:val="nil"/>
              <w:bottom w:val="single" w:sz="4" w:space="0" w:color="auto"/>
              <w:right w:val="single" w:sz="4" w:space="0" w:color="auto"/>
            </w:tcBorders>
            <w:shd w:val="clear" w:color="auto" w:fill="auto"/>
            <w:hideMark/>
          </w:tcPr>
          <w:p w14:paraId="20BC09FC" w14:textId="77777777" w:rsidR="00FB7481" w:rsidRPr="003333AC" w:rsidRDefault="00FB7481" w:rsidP="009E2176">
            <w:pPr>
              <w:jc w:val="center"/>
              <w:rPr>
                <w:bCs/>
                <w:color w:val="000000"/>
                <w:sz w:val="20"/>
                <w:szCs w:val="20"/>
              </w:rPr>
            </w:pPr>
            <w:r w:rsidRPr="003333AC">
              <w:rPr>
                <w:bCs/>
                <w:color w:val="000000"/>
                <w:sz w:val="20"/>
                <w:szCs w:val="20"/>
              </w:rPr>
              <w:t>7</w:t>
            </w:r>
          </w:p>
        </w:tc>
        <w:tc>
          <w:tcPr>
            <w:tcW w:w="567" w:type="pct"/>
            <w:tcBorders>
              <w:top w:val="nil"/>
              <w:left w:val="nil"/>
              <w:bottom w:val="single" w:sz="4" w:space="0" w:color="auto"/>
              <w:right w:val="single" w:sz="4" w:space="0" w:color="auto"/>
            </w:tcBorders>
            <w:shd w:val="clear" w:color="auto" w:fill="auto"/>
            <w:hideMark/>
          </w:tcPr>
          <w:p w14:paraId="68D7D785" w14:textId="77777777" w:rsidR="00FB7481" w:rsidRPr="003333AC" w:rsidRDefault="00FB7481" w:rsidP="009E2176">
            <w:pPr>
              <w:jc w:val="center"/>
              <w:rPr>
                <w:bCs/>
                <w:color w:val="000000"/>
                <w:sz w:val="20"/>
                <w:szCs w:val="20"/>
              </w:rPr>
            </w:pPr>
            <w:r w:rsidRPr="003333AC">
              <w:rPr>
                <w:bCs/>
                <w:color w:val="000000"/>
                <w:sz w:val="20"/>
                <w:szCs w:val="20"/>
              </w:rPr>
              <w:t>8</w:t>
            </w:r>
          </w:p>
        </w:tc>
        <w:tc>
          <w:tcPr>
            <w:tcW w:w="588" w:type="pct"/>
            <w:tcBorders>
              <w:top w:val="single" w:sz="4" w:space="0" w:color="auto"/>
              <w:left w:val="nil"/>
              <w:bottom w:val="single" w:sz="4" w:space="0" w:color="auto"/>
              <w:right w:val="single" w:sz="4" w:space="0" w:color="000000"/>
            </w:tcBorders>
            <w:shd w:val="clear" w:color="auto" w:fill="auto"/>
            <w:hideMark/>
          </w:tcPr>
          <w:p w14:paraId="3B73F464" w14:textId="77777777" w:rsidR="00FB7481" w:rsidRPr="003333AC" w:rsidRDefault="00FB7481" w:rsidP="009E2176">
            <w:pPr>
              <w:jc w:val="center"/>
              <w:rPr>
                <w:bCs/>
                <w:color w:val="000000"/>
                <w:sz w:val="20"/>
                <w:szCs w:val="20"/>
              </w:rPr>
            </w:pPr>
            <w:r w:rsidRPr="003333AC">
              <w:rPr>
                <w:bCs/>
                <w:color w:val="000000"/>
                <w:sz w:val="20"/>
                <w:szCs w:val="20"/>
              </w:rPr>
              <w:t>9</w:t>
            </w:r>
          </w:p>
        </w:tc>
      </w:tr>
    </w:tbl>
    <w:p w14:paraId="68A19221" w14:textId="77777777" w:rsidR="00FB7481" w:rsidRPr="002F725E" w:rsidRDefault="00FB7481" w:rsidP="00FB7481">
      <w:pPr>
        <w:rPr>
          <w:sz w:val="22"/>
          <w:szCs w:val="22"/>
          <w:lang w:val="en-US"/>
        </w:rPr>
      </w:pPr>
    </w:p>
    <w:p w14:paraId="196FFA05" w14:textId="77777777" w:rsidR="00FB7481" w:rsidRDefault="00FB7481" w:rsidP="00FB7481">
      <w:pPr>
        <w:rPr>
          <w:sz w:val="22"/>
          <w:szCs w:val="22"/>
          <w:lang w:val="en-US"/>
        </w:rPr>
      </w:pPr>
      <w:r w:rsidRPr="002F725E">
        <w:rPr>
          <w:sz w:val="22"/>
          <w:szCs w:val="22"/>
          <w:lang w:val="en-US"/>
        </w:rPr>
        <w:br w:type="page"/>
      </w:r>
    </w:p>
    <w:p w14:paraId="77D75938" w14:textId="77777777" w:rsidR="00FB7481" w:rsidRDefault="00FB7481" w:rsidP="00FB7481">
      <w:pPr>
        <w:jc w:val="center"/>
        <w:rPr>
          <w:b/>
          <w:bCs/>
          <w:color w:val="000000"/>
          <w:sz w:val="22"/>
          <w:szCs w:val="22"/>
        </w:rPr>
      </w:pPr>
      <w:r>
        <w:rPr>
          <w:b/>
          <w:bCs/>
          <w:color w:val="000000"/>
        </w:rPr>
        <w:t>Шаблон отчета "</w:t>
      </w:r>
      <w:r w:rsidRPr="002F725E">
        <w:rPr>
          <w:b/>
          <w:bCs/>
          <w:color w:val="000000"/>
          <w:sz w:val="22"/>
          <w:szCs w:val="22"/>
        </w:rPr>
        <w:t>Отчет по заболеваемости ЗНО(возрастно-половой состав больных с ЗНО и подозрением на ЗНО)</w:t>
      </w:r>
      <w:r>
        <w:rPr>
          <w:b/>
          <w:bCs/>
          <w:color w:val="000000"/>
          <w:sz w:val="22"/>
          <w:szCs w:val="22"/>
        </w:rPr>
        <w:t>"</w:t>
      </w:r>
    </w:p>
    <w:p w14:paraId="1B86BD85" w14:textId="77777777" w:rsidR="00FB7481" w:rsidRPr="007E2E69" w:rsidRDefault="00FB7481" w:rsidP="00FB7481">
      <w:pPr>
        <w:rPr>
          <w:sz w:val="22"/>
          <w:szCs w:val="22"/>
        </w:rPr>
      </w:pPr>
    </w:p>
    <w:tbl>
      <w:tblPr>
        <w:tblW w:w="5104" w:type="pct"/>
        <w:tblInd w:w="-5" w:type="dxa"/>
        <w:tblLook w:val="04A0" w:firstRow="1" w:lastRow="0" w:firstColumn="1" w:lastColumn="0" w:noHBand="0" w:noVBand="1"/>
      </w:tblPr>
      <w:tblGrid>
        <w:gridCol w:w="857"/>
        <w:gridCol w:w="2791"/>
        <w:gridCol w:w="994"/>
        <w:gridCol w:w="803"/>
        <w:gridCol w:w="1912"/>
        <w:gridCol w:w="1355"/>
        <w:gridCol w:w="773"/>
        <w:gridCol w:w="776"/>
        <w:gridCol w:w="773"/>
        <w:gridCol w:w="773"/>
        <w:gridCol w:w="933"/>
        <w:gridCol w:w="509"/>
        <w:gridCol w:w="509"/>
        <w:gridCol w:w="509"/>
        <w:gridCol w:w="885"/>
      </w:tblGrid>
      <w:tr w:rsidR="00FB7481" w:rsidRPr="002F725E" w14:paraId="6B40E87F" w14:textId="77777777" w:rsidTr="009E2176">
        <w:trPr>
          <w:trHeight w:val="433"/>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215AAE" w14:textId="77777777" w:rsidR="00FB7481" w:rsidRPr="003333AC" w:rsidRDefault="00FB7481" w:rsidP="009E2176">
            <w:pPr>
              <w:jc w:val="center"/>
              <w:rPr>
                <w:bCs/>
                <w:color w:val="000000"/>
                <w:sz w:val="20"/>
                <w:szCs w:val="20"/>
              </w:rPr>
            </w:pPr>
            <w:r w:rsidRPr="003333AC">
              <w:rPr>
                <w:bCs/>
                <w:color w:val="000000"/>
                <w:sz w:val="20"/>
                <w:szCs w:val="20"/>
              </w:rPr>
              <w:t>№ строки</w:t>
            </w:r>
          </w:p>
        </w:tc>
        <w:tc>
          <w:tcPr>
            <w:tcW w:w="921"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69A08400" w14:textId="77777777" w:rsidR="00FB7481" w:rsidRPr="003333AC" w:rsidRDefault="00FB7481" w:rsidP="009E2176">
            <w:pPr>
              <w:jc w:val="center"/>
              <w:rPr>
                <w:bCs/>
                <w:color w:val="000000"/>
                <w:sz w:val="20"/>
                <w:szCs w:val="20"/>
              </w:rPr>
            </w:pPr>
            <w:r w:rsidRPr="003333AC">
              <w:rPr>
                <w:bCs/>
                <w:color w:val="000000"/>
                <w:sz w:val="20"/>
                <w:szCs w:val="20"/>
              </w:rPr>
              <w:t>Нозологическая форма, локализация</w:t>
            </w:r>
          </w:p>
        </w:tc>
        <w:tc>
          <w:tcPr>
            <w:tcW w:w="328"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4DF4D615" w14:textId="77777777" w:rsidR="00FB7481" w:rsidRPr="003333AC" w:rsidRDefault="00FB7481" w:rsidP="009E2176">
            <w:pPr>
              <w:jc w:val="center"/>
              <w:rPr>
                <w:bCs/>
                <w:color w:val="000000"/>
                <w:sz w:val="20"/>
                <w:szCs w:val="20"/>
              </w:rPr>
            </w:pPr>
            <w:r w:rsidRPr="003333AC">
              <w:rPr>
                <w:bCs/>
                <w:color w:val="000000"/>
                <w:sz w:val="20"/>
                <w:szCs w:val="20"/>
              </w:rPr>
              <w:t>Код по МКБ-10</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5B48D" w14:textId="77777777" w:rsidR="00FB7481" w:rsidRPr="003333AC" w:rsidRDefault="00FB7481" w:rsidP="009E2176">
            <w:pPr>
              <w:jc w:val="center"/>
              <w:rPr>
                <w:bCs/>
                <w:color w:val="000000"/>
                <w:sz w:val="20"/>
                <w:szCs w:val="20"/>
              </w:rPr>
            </w:pPr>
            <w:r w:rsidRPr="003333AC">
              <w:rPr>
                <w:bCs/>
                <w:color w:val="000000"/>
                <w:sz w:val="20"/>
                <w:szCs w:val="20"/>
              </w:rPr>
              <w:t>Пол</w:t>
            </w:r>
          </w:p>
        </w:tc>
        <w:tc>
          <w:tcPr>
            <w:tcW w:w="631"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FAC65A7" w14:textId="77777777" w:rsidR="00FB7481" w:rsidRPr="003333AC" w:rsidRDefault="00FB7481" w:rsidP="009E2176">
            <w:pPr>
              <w:jc w:val="center"/>
              <w:rPr>
                <w:bCs/>
                <w:color w:val="000000"/>
                <w:sz w:val="20"/>
                <w:szCs w:val="20"/>
              </w:rPr>
            </w:pPr>
            <w:r w:rsidRPr="003333AC">
              <w:rPr>
                <w:bCs/>
                <w:color w:val="000000"/>
                <w:sz w:val="20"/>
                <w:szCs w:val="20"/>
              </w:rPr>
              <w:t>Зарегистрировано заболеваний, всего</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4AF1B" w14:textId="77777777" w:rsidR="00FB7481" w:rsidRPr="003333AC" w:rsidRDefault="00FB7481" w:rsidP="009E2176">
            <w:pPr>
              <w:jc w:val="center"/>
              <w:rPr>
                <w:bCs/>
                <w:color w:val="000000"/>
                <w:sz w:val="20"/>
                <w:szCs w:val="20"/>
              </w:rPr>
            </w:pPr>
            <w:r w:rsidRPr="003333AC">
              <w:rPr>
                <w:bCs/>
                <w:color w:val="000000"/>
                <w:sz w:val="20"/>
                <w:szCs w:val="20"/>
              </w:rPr>
              <w:t>Физических лиц</w:t>
            </w:r>
          </w:p>
        </w:tc>
        <w:tc>
          <w:tcPr>
            <w:tcW w:w="212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E66F6" w14:textId="77777777" w:rsidR="00FB7481" w:rsidRPr="003333AC" w:rsidRDefault="00FB7481" w:rsidP="009E2176">
            <w:pPr>
              <w:jc w:val="center"/>
              <w:rPr>
                <w:bCs/>
                <w:color w:val="000000"/>
                <w:sz w:val="20"/>
                <w:szCs w:val="20"/>
              </w:rPr>
            </w:pPr>
            <w:r w:rsidRPr="003333AC">
              <w:rPr>
                <w:bCs/>
                <w:color w:val="000000"/>
                <w:sz w:val="20"/>
                <w:szCs w:val="20"/>
              </w:rPr>
              <w:t>В том числе в возрасте (лет)</w:t>
            </w:r>
          </w:p>
        </w:tc>
      </w:tr>
      <w:tr w:rsidR="00FB7481" w:rsidRPr="002F725E" w14:paraId="774B2637" w14:textId="77777777" w:rsidTr="009E2176">
        <w:trPr>
          <w:trHeight w:val="433"/>
        </w:trPr>
        <w:tc>
          <w:tcPr>
            <w:tcW w:w="283" w:type="pct"/>
            <w:vMerge/>
            <w:tcBorders>
              <w:top w:val="single" w:sz="4" w:space="0" w:color="000000"/>
              <w:left w:val="single" w:sz="4" w:space="0" w:color="000000"/>
              <w:bottom w:val="single" w:sz="4" w:space="0" w:color="000000"/>
              <w:right w:val="single" w:sz="4" w:space="0" w:color="000000"/>
            </w:tcBorders>
            <w:vAlign w:val="center"/>
            <w:hideMark/>
          </w:tcPr>
          <w:p w14:paraId="3424372A" w14:textId="77777777" w:rsidR="00FB7481" w:rsidRPr="003333AC" w:rsidRDefault="00FB7481" w:rsidP="009E2176">
            <w:pPr>
              <w:rPr>
                <w:bCs/>
                <w:color w:val="000000"/>
                <w:sz w:val="20"/>
                <w:szCs w:val="20"/>
              </w:rPr>
            </w:pPr>
          </w:p>
        </w:tc>
        <w:tc>
          <w:tcPr>
            <w:tcW w:w="921" w:type="pct"/>
            <w:vMerge/>
            <w:tcBorders>
              <w:top w:val="single" w:sz="4" w:space="0" w:color="000000"/>
              <w:left w:val="single" w:sz="4" w:space="0" w:color="000000"/>
              <w:bottom w:val="single" w:sz="4" w:space="0" w:color="000000"/>
              <w:right w:val="nil"/>
            </w:tcBorders>
            <w:vAlign w:val="center"/>
            <w:hideMark/>
          </w:tcPr>
          <w:p w14:paraId="6C6516CE" w14:textId="77777777" w:rsidR="00FB7481" w:rsidRPr="003333AC" w:rsidRDefault="00FB7481" w:rsidP="009E2176">
            <w:pPr>
              <w:rPr>
                <w:bCs/>
                <w:color w:val="000000"/>
                <w:sz w:val="20"/>
                <w:szCs w:val="20"/>
              </w:rPr>
            </w:pPr>
          </w:p>
        </w:tc>
        <w:tc>
          <w:tcPr>
            <w:tcW w:w="328" w:type="pct"/>
            <w:vMerge/>
            <w:tcBorders>
              <w:top w:val="single" w:sz="4" w:space="0" w:color="000000"/>
              <w:left w:val="single" w:sz="4" w:space="0" w:color="000000"/>
              <w:bottom w:val="single" w:sz="4" w:space="0" w:color="000000"/>
              <w:right w:val="nil"/>
            </w:tcBorders>
            <w:vAlign w:val="center"/>
            <w:hideMark/>
          </w:tcPr>
          <w:p w14:paraId="7D28C0C9" w14:textId="77777777" w:rsidR="00FB7481" w:rsidRPr="003333AC" w:rsidRDefault="00FB7481" w:rsidP="009E2176">
            <w:pPr>
              <w:rPr>
                <w:bCs/>
                <w:color w:val="000000"/>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F78EB36" w14:textId="77777777" w:rsidR="00FB7481" w:rsidRPr="003333AC" w:rsidRDefault="00FB7481" w:rsidP="009E2176">
            <w:pPr>
              <w:rPr>
                <w:bCs/>
                <w:color w:val="000000"/>
                <w:sz w:val="20"/>
                <w:szCs w:val="20"/>
              </w:rPr>
            </w:pPr>
          </w:p>
        </w:tc>
        <w:tc>
          <w:tcPr>
            <w:tcW w:w="631" w:type="pct"/>
            <w:vMerge/>
            <w:tcBorders>
              <w:top w:val="single" w:sz="4" w:space="0" w:color="auto"/>
              <w:left w:val="single" w:sz="4" w:space="0" w:color="auto"/>
              <w:bottom w:val="single" w:sz="4" w:space="0" w:color="000000"/>
              <w:right w:val="single" w:sz="4" w:space="0" w:color="000000"/>
            </w:tcBorders>
            <w:vAlign w:val="center"/>
            <w:hideMark/>
          </w:tcPr>
          <w:p w14:paraId="7CE44AC2" w14:textId="77777777" w:rsidR="00FB7481" w:rsidRPr="003333AC" w:rsidRDefault="00FB7481" w:rsidP="009E2176">
            <w:pPr>
              <w:rPr>
                <w:bCs/>
                <w:color w:val="000000"/>
                <w:sz w:val="20"/>
                <w:szCs w:val="2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5D14F401" w14:textId="77777777" w:rsidR="00FB7481" w:rsidRPr="003333AC" w:rsidRDefault="00FB7481" w:rsidP="009E2176">
            <w:pPr>
              <w:rPr>
                <w:bCs/>
                <w:color w:val="000000"/>
                <w:sz w:val="20"/>
                <w:szCs w:val="20"/>
              </w:rPr>
            </w:pPr>
          </w:p>
        </w:tc>
        <w:tc>
          <w:tcPr>
            <w:tcW w:w="2127" w:type="pct"/>
            <w:gridSpan w:val="9"/>
            <w:vMerge/>
            <w:tcBorders>
              <w:top w:val="single" w:sz="4" w:space="0" w:color="auto"/>
              <w:left w:val="single" w:sz="4" w:space="0" w:color="auto"/>
              <w:bottom w:val="single" w:sz="4" w:space="0" w:color="auto"/>
              <w:right w:val="single" w:sz="4" w:space="0" w:color="auto"/>
            </w:tcBorders>
            <w:vAlign w:val="center"/>
            <w:hideMark/>
          </w:tcPr>
          <w:p w14:paraId="07E1AA33" w14:textId="77777777" w:rsidR="00FB7481" w:rsidRPr="003333AC" w:rsidRDefault="00FB7481" w:rsidP="009E2176">
            <w:pPr>
              <w:rPr>
                <w:bCs/>
                <w:color w:val="000000"/>
                <w:sz w:val="20"/>
                <w:szCs w:val="20"/>
              </w:rPr>
            </w:pPr>
          </w:p>
        </w:tc>
      </w:tr>
      <w:tr w:rsidR="00FB7481" w:rsidRPr="002F725E" w14:paraId="6A38CF1C" w14:textId="77777777" w:rsidTr="009E2176">
        <w:trPr>
          <w:trHeight w:val="495"/>
        </w:trPr>
        <w:tc>
          <w:tcPr>
            <w:tcW w:w="283" w:type="pct"/>
            <w:vMerge/>
            <w:tcBorders>
              <w:top w:val="single" w:sz="4" w:space="0" w:color="000000"/>
              <w:left w:val="single" w:sz="4" w:space="0" w:color="000000"/>
              <w:bottom w:val="single" w:sz="4" w:space="0" w:color="000000"/>
              <w:right w:val="single" w:sz="4" w:space="0" w:color="000000"/>
            </w:tcBorders>
            <w:vAlign w:val="center"/>
            <w:hideMark/>
          </w:tcPr>
          <w:p w14:paraId="1905F4F5" w14:textId="77777777" w:rsidR="00FB7481" w:rsidRPr="003333AC" w:rsidRDefault="00FB7481" w:rsidP="009E2176">
            <w:pPr>
              <w:rPr>
                <w:bCs/>
                <w:color w:val="000000"/>
                <w:sz w:val="20"/>
                <w:szCs w:val="20"/>
              </w:rPr>
            </w:pPr>
          </w:p>
        </w:tc>
        <w:tc>
          <w:tcPr>
            <w:tcW w:w="921" w:type="pct"/>
            <w:vMerge/>
            <w:tcBorders>
              <w:top w:val="single" w:sz="4" w:space="0" w:color="000000"/>
              <w:left w:val="single" w:sz="4" w:space="0" w:color="000000"/>
              <w:bottom w:val="single" w:sz="4" w:space="0" w:color="000000"/>
              <w:right w:val="nil"/>
            </w:tcBorders>
            <w:vAlign w:val="center"/>
            <w:hideMark/>
          </w:tcPr>
          <w:p w14:paraId="149320EA" w14:textId="77777777" w:rsidR="00FB7481" w:rsidRPr="003333AC" w:rsidRDefault="00FB7481" w:rsidP="009E2176">
            <w:pPr>
              <w:rPr>
                <w:bCs/>
                <w:color w:val="000000"/>
                <w:sz w:val="20"/>
                <w:szCs w:val="20"/>
              </w:rPr>
            </w:pPr>
          </w:p>
        </w:tc>
        <w:tc>
          <w:tcPr>
            <w:tcW w:w="328" w:type="pct"/>
            <w:vMerge/>
            <w:tcBorders>
              <w:top w:val="single" w:sz="4" w:space="0" w:color="000000"/>
              <w:left w:val="single" w:sz="4" w:space="0" w:color="000000"/>
              <w:bottom w:val="single" w:sz="4" w:space="0" w:color="000000"/>
              <w:right w:val="nil"/>
            </w:tcBorders>
            <w:vAlign w:val="center"/>
            <w:hideMark/>
          </w:tcPr>
          <w:p w14:paraId="6B62768A" w14:textId="77777777" w:rsidR="00FB7481" w:rsidRPr="003333AC" w:rsidRDefault="00FB7481" w:rsidP="009E2176">
            <w:pPr>
              <w:rPr>
                <w:bCs/>
                <w:color w:val="000000"/>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3B6A7B8D" w14:textId="77777777" w:rsidR="00FB7481" w:rsidRPr="003333AC" w:rsidRDefault="00FB7481" w:rsidP="009E2176">
            <w:pPr>
              <w:rPr>
                <w:bCs/>
                <w:color w:val="000000"/>
                <w:sz w:val="20"/>
                <w:szCs w:val="20"/>
              </w:rPr>
            </w:pPr>
          </w:p>
        </w:tc>
        <w:tc>
          <w:tcPr>
            <w:tcW w:w="631" w:type="pct"/>
            <w:vMerge/>
            <w:tcBorders>
              <w:top w:val="single" w:sz="4" w:space="0" w:color="auto"/>
              <w:left w:val="single" w:sz="4" w:space="0" w:color="auto"/>
              <w:bottom w:val="single" w:sz="4" w:space="0" w:color="000000"/>
              <w:right w:val="single" w:sz="4" w:space="0" w:color="000000"/>
            </w:tcBorders>
            <w:vAlign w:val="center"/>
            <w:hideMark/>
          </w:tcPr>
          <w:p w14:paraId="7F12ADF4" w14:textId="77777777" w:rsidR="00FB7481" w:rsidRPr="003333AC" w:rsidRDefault="00FB7481" w:rsidP="009E2176">
            <w:pPr>
              <w:rPr>
                <w:bCs/>
                <w:color w:val="000000"/>
                <w:sz w:val="20"/>
                <w:szCs w:val="2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0AA872C3" w14:textId="77777777" w:rsidR="00FB7481" w:rsidRPr="003333AC" w:rsidRDefault="00FB7481" w:rsidP="009E2176">
            <w:pPr>
              <w:rPr>
                <w:bCs/>
                <w:color w:val="000000"/>
                <w:sz w:val="20"/>
                <w:szCs w:val="20"/>
              </w:rPr>
            </w:pPr>
          </w:p>
        </w:tc>
        <w:tc>
          <w:tcPr>
            <w:tcW w:w="255" w:type="pct"/>
            <w:tcBorders>
              <w:top w:val="nil"/>
              <w:left w:val="nil"/>
              <w:bottom w:val="single" w:sz="4" w:space="0" w:color="auto"/>
              <w:right w:val="single" w:sz="4" w:space="0" w:color="auto"/>
            </w:tcBorders>
            <w:shd w:val="clear" w:color="auto" w:fill="auto"/>
            <w:vAlign w:val="center"/>
            <w:hideMark/>
          </w:tcPr>
          <w:p w14:paraId="7B4765E6" w14:textId="77777777" w:rsidR="00FB7481" w:rsidRPr="003333AC" w:rsidRDefault="00FB7481" w:rsidP="009E2176">
            <w:pPr>
              <w:jc w:val="center"/>
              <w:rPr>
                <w:bCs/>
                <w:color w:val="000000"/>
                <w:sz w:val="20"/>
                <w:szCs w:val="20"/>
              </w:rPr>
            </w:pPr>
            <w:r w:rsidRPr="003333AC">
              <w:rPr>
                <w:bCs/>
                <w:color w:val="000000"/>
                <w:sz w:val="20"/>
                <w:szCs w:val="20"/>
              </w:rPr>
              <w:t>0-4</w:t>
            </w:r>
          </w:p>
        </w:tc>
        <w:tc>
          <w:tcPr>
            <w:tcW w:w="256" w:type="pct"/>
            <w:tcBorders>
              <w:top w:val="nil"/>
              <w:left w:val="nil"/>
              <w:bottom w:val="single" w:sz="4" w:space="0" w:color="auto"/>
              <w:right w:val="single" w:sz="4" w:space="0" w:color="auto"/>
            </w:tcBorders>
            <w:shd w:val="clear" w:color="auto" w:fill="auto"/>
            <w:vAlign w:val="center"/>
            <w:hideMark/>
          </w:tcPr>
          <w:p w14:paraId="7D1D1832" w14:textId="77777777" w:rsidR="00FB7481" w:rsidRPr="003333AC" w:rsidRDefault="00FB7481" w:rsidP="009E2176">
            <w:pPr>
              <w:jc w:val="center"/>
              <w:rPr>
                <w:bCs/>
                <w:color w:val="000000"/>
                <w:sz w:val="20"/>
                <w:szCs w:val="20"/>
              </w:rPr>
            </w:pPr>
            <w:r w:rsidRPr="003333AC">
              <w:rPr>
                <w:bCs/>
                <w:color w:val="000000"/>
                <w:sz w:val="20"/>
                <w:szCs w:val="20"/>
              </w:rPr>
              <w:t>5-9</w:t>
            </w:r>
          </w:p>
        </w:tc>
        <w:tc>
          <w:tcPr>
            <w:tcW w:w="255" w:type="pct"/>
            <w:tcBorders>
              <w:top w:val="nil"/>
              <w:left w:val="nil"/>
              <w:bottom w:val="single" w:sz="4" w:space="0" w:color="auto"/>
              <w:right w:val="single" w:sz="4" w:space="0" w:color="auto"/>
            </w:tcBorders>
            <w:shd w:val="clear" w:color="auto" w:fill="auto"/>
            <w:vAlign w:val="center"/>
            <w:hideMark/>
          </w:tcPr>
          <w:p w14:paraId="603628E1" w14:textId="77777777" w:rsidR="00FB7481" w:rsidRPr="003333AC" w:rsidRDefault="00FB7481" w:rsidP="009E2176">
            <w:pPr>
              <w:jc w:val="center"/>
              <w:rPr>
                <w:bCs/>
                <w:color w:val="000000"/>
                <w:sz w:val="20"/>
                <w:szCs w:val="20"/>
              </w:rPr>
            </w:pPr>
            <w:r w:rsidRPr="003333AC">
              <w:rPr>
                <w:bCs/>
                <w:color w:val="000000"/>
                <w:sz w:val="20"/>
                <w:szCs w:val="20"/>
              </w:rPr>
              <w:t>10-14</w:t>
            </w:r>
          </w:p>
        </w:tc>
        <w:tc>
          <w:tcPr>
            <w:tcW w:w="255" w:type="pct"/>
            <w:tcBorders>
              <w:top w:val="nil"/>
              <w:left w:val="nil"/>
              <w:bottom w:val="single" w:sz="4" w:space="0" w:color="auto"/>
              <w:right w:val="single" w:sz="4" w:space="0" w:color="auto"/>
            </w:tcBorders>
            <w:shd w:val="clear" w:color="auto" w:fill="auto"/>
            <w:vAlign w:val="center"/>
            <w:hideMark/>
          </w:tcPr>
          <w:p w14:paraId="18CB1D2D" w14:textId="77777777" w:rsidR="00FB7481" w:rsidRPr="003333AC" w:rsidRDefault="00FB7481" w:rsidP="009E2176">
            <w:pPr>
              <w:jc w:val="center"/>
              <w:rPr>
                <w:bCs/>
                <w:color w:val="000000"/>
                <w:sz w:val="20"/>
                <w:szCs w:val="20"/>
              </w:rPr>
            </w:pPr>
            <w:r w:rsidRPr="003333AC">
              <w:rPr>
                <w:bCs/>
                <w:color w:val="000000"/>
                <w:sz w:val="20"/>
                <w:szCs w:val="20"/>
              </w:rPr>
              <w:t>15-19</w:t>
            </w:r>
          </w:p>
        </w:tc>
        <w:tc>
          <w:tcPr>
            <w:tcW w:w="308" w:type="pct"/>
            <w:tcBorders>
              <w:top w:val="nil"/>
              <w:left w:val="nil"/>
              <w:bottom w:val="single" w:sz="4" w:space="0" w:color="auto"/>
              <w:right w:val="single" w:sz="4" w:space="0" w:color="auto"/>
            </w:tcBorders>
            <w:shd w:val="clear" w:color="auto" w:fill="auto"/>
            <w:vAlign w:val="center"/>
            <w:hideMark/>
          </w:tcPr>
          <w:p w14:paraId="432B0E3B" w14:textId="77777777" w:rsidR="00FB7481" w:rsidRPr="003333AC" w:rsidRDefault="00FB7481" w:rsidP="009E2176">
            <w:pPr>
              <w:jc w:val="center"/>
              <w:rPr>
                <w:bCs/>
                <w:color w:val="000000"/>
                <w:sz w:val="20"/>
                <w:szCs w:val="20"/>
              </w:rPr>
            </w:pPr>
            <w:r w:rsidRPr="003333AC">
              <w:rPr>
                <w:bCs/>
                <w:color w:val="000000"/>
                <w:sz w:val="20"/>
                <w:szCs w:val="20"/>
              </w:rPr>
              <w:t>20-24</w:t>
            </w:r>
          </w:p>
        </w:tc>
        <w:tc>
          <w:tcPr>
            <w:tcW w:w="168" w:type="pct"/>
            <w:tcBorders>
              <w:top w:val="nil"/>
              <w:left w:val="nil"/>
              <w:bottom w:val="single" w:sz="4" w:space="0" w:color="auto"/>
              <w:right w:val="single" w:sz="4" w:space="0" w:color="auto"/>
            </w:tcBorders>
            <w:shd w:val="clear" w:color="auto" w:fill="auto"/>
            <w:vAlign w:val="center"/>
            <w:hideMark/>
          </w:tcPr>
          <w:p w14:paraId="65CDC0D4" w14:textId="77777777" w:rsidR="00FB7481" w:rsidRPr="003333AC" w:rsidRDefault="00FB7481" w:rsidP="009E2176">
            <w:pPr>
              <w:jc w:val="center"/>
              <w:rPr>
                <w:bCs/>
                <w:color w:val="000000"/>
                <w:sz w:val="20"/>
                <w:szCs w:val="20"/>
              </w:rPr>
            </w:pPr>
            <w:r w:rsidRPr="003333AC">
              <w:rPr>
                <w:bCs/>
                <w:color w:val="000000"/>
                <w:sz w:val="20"/>
                <w:szCs w:val="20"/>
              </w:rPr>
              <w:t>25-29</w:t>
            </w:r>
          </w:p>
        </w:tc>
        <w:tc>
          <w:tcPr>
            <w:tcW w:w="168" w:type="pct"/>
            <w:tcBorders>
              <w:top w:val="nil"/>
              <w:left w:val="nil"/>
              <w:bottom w:val="single" w:sz="4" w:space="0" w:color="auto"/>
              <w:right w:val="single" w:sz="4" w:space="0" w:color="auto"/>
            </w:tcBorders>
            <w:shd w:val="clear" w:color="auto" w:fill="auto"/>
            <w:vAlign w:val="center"/>
            <w:hideMark/>
          </w:tcPr>
          <w:p w14:paraId="216B653A" w14:textId="77777777" w:rsidR="00FB7481" w:rsidRPr="003333AC" w:rsidRDefault="00FB7481" w:rsidP="009E2176">
            <w:pPr>
              <w:jc w:val="center"/>
              <w:rPr>
                <w:bCs/>
                <w:color w:val="000000"/>
                <w:sz w:val="20"/>
                <w:szCs w:val="20"/>
              </w:rPr>
            </w:pPr>
            <w:r w:rsidRPr="003333AC">
              <w:rPr>
                <w:bCs/>
                <w:color w:val="000000"/>
                <w:sz w:val="20"/>
                <w:szCs w:val="20"/>
              </w:rPr>
              <w:t>30-34</w:t>
            </w:r>
          </w:p>
        </w:tc>
        <w:tc>
          <w:tcPr>
            <w:tcW w:w="168" w:type="pct"/>
            <w:tcBorders>
              <w:top w:val="nil"/>
              <w:left w:val="nil"/>
              <w:bottom w:val="single" w:sz="4" w:space="0" w:color="auto"/>
              <w:right w:val="single" w:sz="4" w:space="0" w:color="auto"/>
            </w:tcBorders>
            <w:shd w:val="clear" w:color="auto" w:fill="auto"/>
            <w:vAlign w:val="center"/>
            <w:hideMark/>
          </w:tcPr>
          <w:p w14:paraId="30171E3D" w14:textId="77777777" w:rsidR="00FB7481" w:rsidRPr="003333AC" w:rsidRDefault="00FB7481" w:rsidP="009E2176">
            <w:pPr>
              <w:jc w:val="center"/>
              <w:rPr>
                <w:bCs/>
                <w:color w:val="000000"/>
                <w:sz w:val="20"/>
                <w:szCs w:val="20"/>
              </w:rPr>
            </w:pPr>
            <w:r w:rsidRPr="003333AC">
              <w:rPr>
                <w:bCs/>
                <w:color w:val="000000"/>
                <w:sz w:val="20"/>
                <w:szCs w:val="20"/>
              </w:rPr>
              <w:t>35-39</w:t>
            </w:r>
          </w:p>
        </w:tc>
        <w:tc>
          <w:tcPr>
            <w:tcW w:w="293" w:type="pct"/>
            <w:tcBorders>
              <w:top w:val="nil"/>
              <w:left w:val="nil"/>
              <w:bottom w:val="single" w:sz="4" w:space="0" w:color="auto"/>
              <w:right w:val="single" w:sz="4" w:space="0" w:color="auto"/>
            </w:tcBorders>
            <w:shd w:val="clear" w:color="auto" w:fill="auto"/>
            <w:vAlign w:val="center"/>
            <w:hideMark/>
          </w:tcPr>
          <w:p w14:paraId="01EFDE89" w14:textId="77777777" w:rsidR="00FB7481" w:rsidRPr="003333AC" w:rsidRDefault="00FB7481" w:rsidP="009E2176">
            <w:pPr>
              <w:jc w:val="center"/>
              <w:rPr>
                <w:bCs/>
                <w:color w:val="000000"/>
                <w:sz w:val="20"/>
                <w:szCs w:val="20"/>
              </w:rPr>
            </w:pPr>
            <w:r w:rsidRPr="003333AC">
              <w:rPr>
                <w:bCs/>
                <w:color w:val="000000"/>
                <w:sz w:val="20"/>
                <w:szCs w:val="20"/>
              </w:rPr>
              <w:t>40-44</w:t>
            </w:r>
          </w:p>
        </w:tc>
      </w:tr>
      <w:tr w:rsidR="00FB7481" w:rsidRPr="002F725E" w14:paraId="3B19BBB3" w14:textId="77777777" w:rsidTr="009E2176">
        <w:trPr>
          <w:trHeight w:val="300"/>
        </w:trPr>
        <w:tc>
          <w:tcPr>
            <w:tcW w:w="283" w:type="pct"/>
            <w:tcBorders>
              <w:top w:val="nil"/>
              <w:left w:val="single" w:sz="4" w:space="0" w:color="000000"/>
              <w:bottom w:val="single" w:sz="4" w:space="0" w:color="000000"/>
              <w:right w:val="single" w:sz="4" w:space="0" w:color="000000"/>
            </w:tcBorders>
            <w:shd w:val="clear" w:color="auto" w:fill="auto"/>
            <w:hideMark/>
          </w:tcPr>
          <w:p w14:paraId="206E5EDC" w14:textId="77777777" w:rsidR="00FB7481" w:rsidRPr="003333AC" w:rsidRDefault="00FB7481" w:rsidP="009E2176">
            <w:pPr>
              <w:jc w:val="center"/>
              <w:rPr>
                <w:bCs/>
                <w:color w:val="000000"/>
                <w:sz w:val="20"/>
                <w:szCs w:val="20"/>
              </w:rPr>
            </w:pPr>
            <w:r w:rsidRPr="003333AC">
              <w:rPr>
                <w:bCs/>
                <w:color w:val="000000"/>
                <w:sz w:val="20"/>
                <w:szCs w:val="20"/>
              </w:rPr>
              <w:t>1</w:t>
            </w:r>
          </w:p>
        </w:tc>
        <w:tc>
          <w:tcPr>
            <w:tcW w:w="921" w:type="pct"/>
            <w:tcBorders>
              <w:top w:val="single" w:sz="4" w:space="0" w:color="000000"/>
              <w:left w:val="nil"/>
              <w:bottom w:val="single" w:sz="4" w:space="0" w:color="000000"/>
              <w:right w:val="nil"/>
            </w:tcBorders>
            <w:shd w:val="clear" w:color="auto" w:fill="auto"/>
            <w:hideMark/>
          </w:tcPr>
          <w:p w14:paraId="4539E7CD" w14:textId="77777777" w:rsidR="00FB7481" w:rsidRPr="003333AC" w:rsidRDefault="00FB7481" w:rsidP="009E2176">
            <w:pPr>
              <w:jc w:val="center"/>
              <w:rPr>
                <w:bCs/>
                <w:color w:val="000000"/>
                <w:sz w:val="20"/>
                <w:szCs w:val="20"/>
              </w:rPr>
            </w:pPr>
            <w:r w:rsidRPr="003333AC">
              <w:rPr>
                <w:bCs/>
                <w:color w:val="000000"/>
                <w:sz w:val="20"/>
                <w:szCs w:val="20"/>
              </w:rPr>
              <w:t>2</w:t>
            </w:r>
          </w:p>
        </w:tc>
        <w:tc>
          <w:tcPr>
            <w:tcW w:w="328" w:type="pct"/>
            <w:tcBorders>
              <w:top w:val="single" w:sz="4" w:space="0" w:color="000000"/>
              <w:left w:val="nil"/>
              <w:bottom w:val="single" w:sz="4" w:space="0" w:color="000000"/>
              <w:right w:val="nil"/>
            </w:tcBorders>
            <w:shd w:val="clear" w:color="auto" w:fill="auto"/>
            <w:hideMark/>
          </w:tcPr>
          <w:p w14:paraId="597E810F" w14:textId="77777777" w:rsidR="00FB7481" w:rsidRPr="003333AC" w:rsidRDefault="00FB7481" w:rsidP="009E2176">
            <w:pPr>
              <w:jc w:val="center"/>
              <w:rPr>
                <w:bCs/>
                <w:color w:val="000000"/>
                <w:sz w:val="20"/>
                <w:szCs w:val="20"/>
              </w:rPr>
            </w:pPr>
            <w:r w:rsidRPr="003333AC">
              <w:rPr>
                <w:bCs/>
                <w:color w:val="000000"/>
                <w:sz w:val="20"/>
                <w:szCs w:val="20"/>
              </w:rPr>
              <w:t>3</w:t>
            </w:r>
          </w:p>
        </w:tc>
        <w:tc>
          <w:tcPr>
            <w:tcW w:w="265" w:type="pct"/>
            <w:tcBorders>
              <w:top w:val="nil"/>
              <w:left w:val="single" w:sz="4" w:space="0" w:color="auto"/>
              <w:bottom w:val="single" w:sz="4" w:space="0" w:color="auto"/>
              <w:right w:val="single" w:sz="4" w:space="0" w:color="auto"/>
            </w:tcBorders>
            <w:shd w:val="clear" w:color="auto" w:fill="auto"/>
            <w:hideMark/>
          </w:tcPr>
          <w:p w14:paraId="6529F144" w14:textId="77777777" w:rsidR="00FB7481" w:rsidRPr="003333AC" w:rsidRDefault="00FB7481" w:rsidP="009E2176">
            <w:pPr>
              <w:jc w:val="center"/>
              <w:rPr>
                <w:bCs/>
                <w:color w:val="000000"/>
                <w:sz w:val="20"/>
                <w:szCs w:val="20"/>
              </w:rPr>
            </w:pPr>
            <w:r w:rsidRPr="003333AC">
              <w:rPr>
                <w:bCs/>
                <w:color w:val="000000"/>
                <w:sz w:val="20"/>
                <w:szCs w:val="20"/>
              </w:rPr>
              <w:t>4</w:t>
            </w:r>
          </w:p>
        </w:tc>
        <w:tc>
          <w:tcPr>
            <w:tcW w:w="631" w:type="pct"/>
            <w:tcBorders>
              <w:top w:val="single" w:sz="4" w:space="0" w:color="auto"/>
              <w:left w:val="nil"/>
              <w:bottom w:val="single" w:sz="4" w:space="0" w:color="auto"/>
              <w:right w:val="single" w:sz="4" w:space="0" w:color="000000"/>
            </w:tcBorders>
            <w:shd w:val="clear" w:color="auto" w:fill="auto"/>
            <w:hideMark/>
          </w:tcPr>
          <w:p w14:paraId="1519AF39" w14:textId="77777777" w:rsidR="00FB7481" w:rsidRPr="003333AC" w:rsidRDefault="00FB7481" w:rsidP="009E2176">
            <w:pPr>
              <w:jc w:val="center"/>
              <w:rPr>
                <w:bCs/>
                <w:color w:val="000000"/>
                <w:sz w:val="20"/>
                <w:szCs w:val="20"/>
              </w:rPr>
            </w:pPr>
            <w:r w:rsidRPr="003333AC">
              <w:rPr>
                <w:bCs/>
                <w:color w:val="000000"/>
                <w:sz w:val="20"/>
                <w:szCs w:val="20"/>
              </w:rPr>
              <w:t>5</w:t>
            </w:r>
          </w:p>
        </w:tc>
        <w:tc>
          <w:tcPr>
            <w:tcW w:w="447" w:type="pct"/>
            <w:tcBorders>
              <w:top w:val="nil"/>
              <w:left w:val="nil"/>
              <w:bottom w:val="single" w:sz="4" w:space="0" w:color="auto"/>
              <w:right w:val="single" w:sz="4" w:space="0" w:color="auto"/>
            </w:tcBorders>
            <w:shd w:val="clear" w:color="auto" w:fill="auto"/>
            <w:hideMark/>
          </w:tcPr>
          <w:p w14:paraId="1563D84E" w14:textId="77777777" w:rsidR="00FB7481" w:rsidRPr="003333AC" w:rsidRDefault="00FB7481" w:rsidP="009E2176">
            <w:pPr>
              <w:jc w:val="center"/>
              <w:rPr>
                <w:bCs/>
                <w:color w:val="000000"/>
                <w:sz w:val="20"/>
                <w:szCs w:val="20"/>
              </w:rPr>
            </w:pPr>
            <w:r w:rsidRPr="003333AC">
              <w:rPr>
                <w:bCs/>
                <w:color w:val="000000"/>
                <w:sz w:val="20"/>
                <w:szCs w:val="20"/>
              </w:rPr>
              <w:t>6</w:t>
            </w:r>
          </w:p>
        </w:tc>
        <w:tc>
          <w:tcPr>
            <w:tcW w:w="255" w:type="pct"/>
            <w:tcBorders>
              <w:top w:val="nil"/>
              <w:left w:val="nil"/>
              <w:bottom w:val="single" w:sz="4" w:space="0" w:color="auto"/>
              <w:right w:val="single" w:sz="4" w:space="0" w:color="auto"/>
            </w:tcBorders>
            <w:shd w:val="clear" w:color="auto" w:fill="auto"/>
            <w:hideMark/>
          </w:tcPr>
          <w:p w14:paraId="326DDD76" w14:textId="77777777" w:rsidR="00FB7481" w:rsidRPr="003333AC" w:rsidRDefault="00FB7481" w:rsidP="009E2176">
            <w:pPr>
              <w:jc w:val="center"/>
              <w:rPr>
                <w:bCs/>
                <w:color w:val="000000"/>
                <w:sz w:val="20"/>
                <w:szCs w:val="20"/>
              </w:rPr>
            </w:pPr>
            <w:r w:rsidRPr="003333AC">
              <w:rPr>
                <w:bCs/>
                <w:color w:val="000000"/>
                <w:sz w:val="20"/>
                <w:szCs w:val="20"/>
              </w:rPr>
              <w:t>7</w:t>
            </w:r>
          </w:p>
        </w:tc>
        <w:tc>
          <w:tcPr>
            <w:tcW w:w="256" w:type="pct"/>
            <w:tcBorders>
              <w:top w:val="nil"/>
              <w:left w:val="nil"/>
              <w:bottom w:val="single" w:sz="4" w:space="0" w:color="auto"/>
              <w:right w:val="single" w:sz="4" w:space="0" w:color="auto"/>
            </w:tcBorders>
            <w:shd w:val="clear" w:color="auto" w:fill="auto"/>
            <w:hideMark/>
          </w:tcPr>
          <w:p w14:paraId="3BD5C964" w14:textId="77777777" w:rsidR="00FB7481" w:rsidRPr="003333AC" w:rsidRDefault="00FB7481" w:rsidP="009E2176">
            <w:pPr>
              <w:jc w:val="center"/>
              <w:rPr>
                <w:bCs/>
                <w:color w:val="000000"/>
                <w:sz w:val="20"/>
                <w:szCs w:val="20"/>
              </w:rPr>
            </w:pPr>
            <w:r w:rsidRPr="003333AC">
              <w:rPr>
                <w:bCs/>
                <w:color w:val="000000"/>
                <w:sz w:val="20"/>
                <w:szCs w:val="20"/>
              </w:rPr>
              <w:t>8</w:t>
            </w:r>
          </w:p>
        </w:tc>
        <w:tc>
          <w:tcPr>
            <w:tcW w:w="255" w:type="pct"/>
            <w:tcBorders>
              <w:top w:val="nil"/>
              <w:left w:val="nil"/>
              <w:bottom w:val="single" w:sz="4" w:space="0" w:color="auto"/>
              <w:right w:val="single" w:sz="4" w:space="0" w:color="auto"/>
            </w:tcBorders>
            <w:shd w:val="clear" w:color="auto" w:fill="auto"/>
            <w:hideMark/>
          </w:tcPr>
          <w:p w14:paraId="139BCCC9" w14:textId="77777777" w:rsidR="00FB7481" w:rsidRPr="003333AC" w:rsidRDefault="00FB7481" w:rsidP="009E2176">
            <w:pPr>
              <w:jc w:val="center"/>
              <w:rPr>
                <w:bCs/>
                <w:color w:val="000000"/>
                <w:sz w:val="20"/>
                <w:szCs w:val="20"/>
              </w:rPr>
            </w:pPr>
            <w:r w:rsidRPr="003333AC">
              <w:rPr>
                <w:bCs/>
                <w:color w:val="000000"/>
                <w:sz w:val="20"/>
                <w:szCs w:val="20"/>
              </w:rPr>
              <w:t>9</w:t>
            </w:r>
          </w:p>
        </w:tc>
        <w:tc>
          <w:tcPr>
            <w:tcW w:w="255" w:type="pct"/>
            <w:tcBorders>
              <w:top w:val="nil"/>
              <w:left w:val="nil"/>
              <w:bottom w:val="single" w:sz="4" w:space="0" w:color="auto"/>
              <w:right w:val="single" w:sz="4" w:space="0" w:color="auto"/>
            </w:tcBorders>
            <w:shd w:val="clear" w:color="auto" w:fill="auto"/>
            <w:hideMark/>
          </w:tcPr>
          <w:p w14:paraId="5B0BEB1F" w14:textId="77777777" w:rsidR="00FB7481" w:rsidRPr="003333AC" w:rsidRDefault="00FB7481" w:rsidP="009E2176">
            <w:pPr>
              <w:jc w:val="center"/>
              <w:rPr>
                <w:bCs/>
                <w:color w:val="000000"/>
                <w:sz w:val="20"/>
                <w:szCs w:val="20"/>
              </w:rPr>
            </w:pPr>
            <w:r w:rsidRPr="003333AC">
              <w:rPr>
                <w:bCs/>
                <w:color w:val="000000"/>
                <w:sz w:val="20"/>
                <w:szCs w:val="20"/>
              </w:rPr>
              <w:t>10</w:t>
            </w:r>
          </w:p>
        </w:tc>
        <w:tc>
          <w:tcPr>
            <w:tcW w:w="308" w:type="pct"/>
            <w:tcBorders>
              <w:top w:val="nil"/>
              <w:left w:val="nil"/>
              <w:bottom w:val="single" w:sz="4" w:space="0" w:color="auto"/>
              <w:right w:val="single" w:sz="4" w:space="0" w:color="auto"/>
            </w:tcBorders>
            <w:shd w:val="clear" w:color="auto" w:fill="auto"/>
            <w:hideMark/>
          </w:tcPr>
          <w:p w14:paraId="7347F5A0" w14:textId="77777777" w:rsidR="00FB7481" w:rsidRPr="003333AC" w:rsidRDefault="00FB7481" w:rsidP="009E2176">
            <w:pPr>
              <w:jc w:val="center"/>
              <w:rPr>
                <w:bCs/>
                <w:color w:val="000000"/>
                <w:sz w:val="20"/>
                <w:szCs w:val="20"/>
              </w:rPr>
            </w:pPr>
            <w:r w:rsidRPr="003333AC">
              <w:rPr>
                <w:bCs/>
                <w:color w:val="000000"/>
                <w:sz w:val="20"/>
                <w:szCs w:val="20"/>
              </w:rPr>
              <w:t>11</w:t>
            </w:r>
          </w:p>
        </w:tc>
        <w:tc>
          <w:tcPr>
            <w:tcW w:w="168" w:type="pct"/>
            <w:tcBorders>
              <w:top w:val="nil"/>
              <w:left w:val="nil"/>
              <w:bottom w:val="single" w:sz="4" w:space="0" w:color="auto"/>
              <w:right w:val="single" w:sz="4" w:space="0" w:color="auto"/>
            </w:tcBorders>
            <w:shd w:val="clear" w:color="auto" w:fill="auto"/>
            <w:hideMark/>
          </w:tcPr>
          <w:p w14:paraId="2AA6F483" w14:textId="77777777" w:rsidR="00FB7481" w:rsidRPr="003333AC" w:rsidRDefault="00FB7481" w:rsidP="009E2176">
            <w:pPr>
              <w:jc w:val="center"/>
              <w:rPr>
                <w:bCs/>
                <w:color w:val="000000"/>
                <w:sz w:val="20"/>
                <w:szCs w:val="20"/>
              </w:rPr>
            </w:pPr>
            <w:r w:rsidRPr="003333AC">
              <w:rPr>
                <w:bCs/>
                <w:color w:val="000000"/>
                <w:sz w:val="20"/>
                <w:szCs w:val="20"/>
              </w:rPr>
              <w:t>12</w:t>
            </w:r>
          </w:p>
        </w:tc>
        <w:tc>
          <w:tcPr>
            <w:tcW w:w="168" w:type="pct"/>
            <w:tcBorders>
              <w:top w:val="nil"/>
              <w:left w:val="nil"/>
              <w:bottom w:val="single" w:sz="4" w:space="0" w:color="auto"/>
              <w:right w:val="single" w:sz="4" w:space="0" w:color="auto"/>
            </w:tcBorders>
            <w:shd w:val="clear" w:color="auto" w:fill="auto"/>
            <w:hideMark/>
          </w:tcPr>
          <w:p w14:paraId="61FF02F4" w14:textId="77777777" w:rsidR="00FB7481" w:rsidRPr="003333AC" w:rsidRDefault="00FB7481" w:rsidP="009E2176">
            <w:pPr>
              <w:jc w:val="center"/>
              <w:rPr>
                <w:bCs/>
                <w:color w:val="000000"/>
                <w:sz w:val="20"/>
                <w:szCs w:val="20"/>
              </w:rPr>
            </w:pPr>
            <w:r w:rsidRPr="003333AC">
              <w:rPr>
                <w:bCs/>
                <w:color w:val="000000"/>
                <w:sz w:val="20"/>
                <w:szCs w:val="20"/>
              </w:rPr>
              <w:t>13</w:t>
            </w:r>
          </w:p>
        </w:tc>
        <w:tc>
          <w:tcPr>
            <w:tcW w:w="168" w:type="pct"/>
            <w:tcBorders>
              <w:top w:val="nil"/>
              <w:left w:val="nil"/>
              <w:bottom w:val="single" w:sz="4" w:space="0" w:color="auto"/>
              <w:right w:val="single" w:sz="4" w:space="0" w:color="auto"/>
            </w:tcBorders>
            <w:shd w:val="clear" w:color="auto" w:fill="auto"/>
            <w:hideMark/>
          </w:tcPr>
          <w:p w14:paraId="0F2141C8" w14:textId="77777777" w:rsidR="00FB7481" w:rsidRPr="003333AC" w:rsidRDefault="00FB7481" w:rsidP="009E2176">
            <w:pPr>
              <w:jc w:val="center"/>
              <w:rPr>
                <w:bCs/>
                <w:color w:val="000000"/>
                <w:sz w:val="20"/>
                <w:szCs w:val="20"/>
              </w:rPr>
            </w:pPr>
            <w:r w:rsidRPr="003333AC">
              <w:rPr>
                <w:bCs/>
                <w:color w:val="000000"/>
                <w:sz w:val="20"/>
                <w:szCs w:val="20"/>
              </w:rPr>
              <w:t>14</w:t>
            </w:r>
          </w:p>
        </w:tc>
        <w:tc>
          <w:tcPr>
            <w:tcW w:w="293" w:type="pct"/>
            <w:tcBorders>
              <w:top w:val="nil"/>
              <w:left w:val="nil"/>
              <w:bottom w:val="single" w:sz="4" w:space="0" w:color="auto"/>
              <w:right w:val="single" w:sz="4" w:space="0" w:color="auto"/>
            </w:tcBorders>
            <w:shd w:val="clear" w:color="auto" w:fill="auto"/>
            <w:hideMark/>
          </w:tcPr>
          <w:p w14:paraId="09E541CB" w14:textId="77777777" w:rsidR="00FB7481" w:rsidRPr="003333AC" w:rsidRDefault="00FB7481" w:rsidP="009E2176">
            <w:pPr>
              <w:jc w:val="center"/>
              <w:rPr>
                <w:bCs/>
                <w:color w:val="000000"/>
                <w:sz w:val="20"/>
                <w:szCs w:val="20"/>
              </w:rPr>
            </w:pPr>
            <w:r w:rsidRPr="003333AC">
              <w:rPr>
                <w:bCs/>
                <w:color w:val="000000"/>
                <w:sz w:val="20"/>
                <w:szCs w:val="20"/>
              </w:rPr>
              <w:t>15</w:t>
            </w:r>
          </w:p>
        </w:tc>
      </w:tr>
      <w:tr w:rsidR="00FB7481" w:rsidRPr="002F725E" w14:paraId="5DD32950" w14:textId="77777777" w:rsidTr="009E2176">
        <w:trPr>
          <w:trHeight w:val="615"/>
        </w:trPr>
        <w:tc>
          <w:tcPr>
            <w:tcW w:w="283" w:type="pct"/>
            <w:tcBorders>
              <w:top w:val="nil"/>
              <w:left w:val="single" w:sz="4" w:space="0" w:color="000000"/>
              <w:bottom w:val="nil"/>
              <w:right w:val="single" w:sz="4" w:space="0" w:color="000000"/>
            </w:tcBorders>
            <w:shd w:val="clear" w:color="auto" w:fill="auto"/>
            <w:hideMark/>
          </w:tcPr>
          <w:p w14:paraId="65428948" w14:textId="77777777" w:rsidR="00FB7481" w:rsidRPr="003333AC" w:rsidRDefault="00FB7481" w:rsidP="009E2176">
            <w:pPr>
              <w:jc w:val="center"/>
              <w:rPr>
                <w:color w:val="000000"/>
                <w:sz w:val="20"/>
                <w:szCs w:val="20"/>
              </w:rPr>
            </w:pPr>
            <w:r w:rsidRPr="003333AC">
              <w:rPr>
                <w:color w:val="000000"/>
                <w:sz w:val="20"/>
                <w:szCs w:val="20"/>
              </w:rPr>
              <w:t>1</w:t>
            </w:r>
          </w:p>
        </w:tc>
        <w:tc>
          <w:tcPr>
            <w:tcW w:w="921" w:type="pct"/>
            <w:tcBorders>
              <w:top w:val="single" w:sz="4" w:space="0" w:color="000000"/>
              <w:left w:val="nil"/>
              <w:bottom w:val="nil"/>
              <w:right w:val="nil"/>
            </w:tcBorders>
            <w:shd w:val="clear" w:color="auto" w:fill="auto"/>
            <w:hideMark/>
          </w:tcPr>
          <w:p w14:paraId="44998565" w14:textId="77777777" w:rsidR="00FB7481" w:rsidRPr="003333AC" w:rsidRDefault="00FB7481" w:rsidP="009E2176">
            <w:pPr>
              <w:rPr>
                <w:bCs/>
                <w:color w:val="000000"/>
                <w:sz w:val="20"/>
                <w:szCs w:val="20"/>
              </w:rPr>
            </w:pPr>
            <w:r w:rsidRPr="003333AC">
              <w:rPr>
                <w:bCs/>
                <w:color w:val="000000"/>
                <w:sz w:val="20"/>
                <w:szCs w:val="20"/>
              </w:rPr>
              <w:t>Злокачественные новообразования - всего</w:t>
            </w:r>
          </w:p>
        </w:tc>
        <w:tc>
          <w:tcPr>
            <w:tcW w:w="328" w:type="pct"/>
            <w:tcBorders>
              <w:top w:val="single" w:sz="4" w:space="0" w:color="000000"/>
              <w:left w:val="nil"/>
              <w:bottom w:val="nil"/>
              <w:right w:val="nil"/>
            </w:tcBorders>
            <w:shd w:val="clear" w:color="auto" w:fill="auto"/>
            <w:hideMark/>
          </w:tcPr>
          <w:p w14:paraId="509F3F4B" w14:textId="77777777" w:rsidR="00FB7481" w:rsidRPr="003333AC" w:rsidRDefault="00FB7481" w:rsidP="009E2176">
            <w:pPr>
              <w:jc w:val="center"/>
              <w:rPr>
                <w:color w:val="000000"/>
                <w:sz w:val="20"/>
                <w:szCs w:val="20"/>
              </w:rPr>
            </w:pPr>
            <w:r w:rsidRPr="003333AC">
              <w:rPr>
                <w:color w:val="000000"/>
                <w:sz w:val="20"/>
                <w:szCs w:val="20"/>
              </w:rPr>
              <w:t>C00-C96</w:t>
            </w:r>
          </w:p>
        </w:tc>
        <w:tc>
          <w:tcPr>
            <w:tcW w:w="265" w:type="pct"/>
            <w:tcBorders>
              <w:top w:val="nil"/>
              <w:left w:val="single" w:sz="4" w:space="0" w:color="auto"/>
              <w:bottom w:val="single" w:sz="4" w:space="0" w:color="auto"/>
              <w:right w:val="single" w:sz="4" w:space="0" w:color="auto"/>
            </w:tcBorders>
            <w:shd w:val="clear" w:color="auto" w:fill="auto"/>
            <w:hideMark/>
          </w:tcPr>
          <w:p w14:paraId="084C04A7" w14:textId="77777777" w:rsidR="00FB7481" w:rsidRPr="003333AC" w:rsidRDefault="00FB7481" w:rsidP="009E2176">
            <w:pPr>
              <w:jc w:val="center"/>
              <w:rPr>
                <w:color w:val="000000"/>
                <w:sz w:val="20"/>
                <w:szCs w:val="20"/>
              </w:rPr>
            </w:pPr>
            <w:r w:rsidRPr="003333AC">
              <w:rPr>
                <w:color w:val="000000"/>
                <w:sz w:val="20"/>
                <w:szCs w:val="20"/>
              </w:rPr>
              <w:t>м</w:t>
            </w:r>
          </w:p>
        </w:tc>
        <w:tc>
          <w:tcPr>
            <w:tcW w:w="631" w:type="pct"/>
            <w:tcBorders>
              <w:top w:val="single" w:sz="4" w:space="0" w:color="auto"/>
              <w:left w:val="nil"/>
              <w:bottom w:val="single" w:sz="4" w:space="0" w:color="auto"/>
              <w:right w:val="single" w:sz="4" w:space="0" w:color="000000"/>
            </w:tcBorders>
            <w:shd w:val="clear" w:color="auto" w:fill="auto"/>
            <w:hideMark/>
          </w:tcPr>
          <w:p w14:paraId="675B3D6D" w14:textId="77777777" w:rsidR="00FB7481" w:rsidRPr="003333AC" w:rsidRDefault="00FB7481" w:rsidP="009E2176">
            <w:pPr>
              <w:jc w:val="center"/>
              <w:rPr>
                <w:color w:val="000000"/>
                <w:sz w:val="20"/>
                <w:szCs w:val="20"/>
              </w:rPr>
            </w:pPr>
            <w:r w:rsidRPr="003333AC">
              <w:rPr>
                <w:color w:val="000000"/>
                <w:sz w:val="20"/>
                <w:szCs w:val="20"/>
              </w:rPr>
              <w:t>0</w:t>
            </w:r>
          </w:p>
        </w:tc>
        <w:tc>
          <w:tcPr>
            <w:tcW w:w="447" w:type="pct"/>
            <w:tcBorders>
              <w:top w:val="nil"/>
              <w:left w:val="nil"/>
              <w:bottom w:val="single" w:sz="4" w:space="0" w:color="auto"/>
              <w:right w:val="single" w:sz="4" w:space="0" w:color="auto"/>
            </w:tcBorders>
            <w:shd w:val="clear" w:color="auto" w:fill="auto"/>
            <w:hideMark/>
          </w:tcPr>
          <w:p w14:paraId="325078BB" w14:textId="77777777" w:rsidR="00FB7481" w:rsidRPr="003333AC" w:rsidRDefault="00FB7481" w:rsidP="009E2176">
            <w:pPr>
              <w:jc w:val="cente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54347A9E" w14:textId="77777777" w:rsidR="00FB7481" w:rsidRPr="003333AC" w:rsidRDefault="00FB7481" w:rsidP="009E2176">
            <w:pPr>
              <w:rPr>
                <w:color w:val="000000"/>
                <w:sz w:val="20"/>
                <w:szCs w:val="20"/>
              </w:rPr>
            </w:pPr>
            <w:r w:rsidRPr="003333AC">
              <w:rPr>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14:paraId="7C50F3AF"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48A17D2E"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764C2A3F" w14:textId="77777777" w:rsidR="00FB7481" w:rsidRPr="003333AC" w:rsidRDefault="00FB7481" w:rsidP="009E2176">
            <w:pPr>
              <w:rPr>
                <w:color w:val="000000"/>
                <w:sz w:val="20"/>
                <w:szCs w:val="20"/>
              </w:rPr>
            </w:pPr>
            <w:r w:rsidRPr="003333AC">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14:paraId="62FD993D"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35EC97CC"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50883065"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13B570E1" w14:textId="77777777" w:rsidR="00FB7481" w:rsidRPr="003333AC" w:rsidRDefault="00FB7481" w:rsidP="009E2176">
            <w:pPr>
              <w:rPr>
                <w:color w:val="000000"/>
                <w:sz w:val="20"/>
                <w:szCs w:val="20"/>
              </w:rPr>
            </w:pPr>
            <w:r w:rsidRPr="003333AC">
              <w:rPr>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14:paraId="32B82794" w14:textId="77777777" w:rsidR="00FB7481" w:rsidRPr="003333AC" w:rsidRDefault="00FB7481" w:rsidP="009E2176">
            <w:pPr>
              <w:rPr>
                <w:color w:val="000000"/>
                <w:sz w:val="20"/>
                <w:szCs w:val="20"/>
              </w:rPr>
            </w:pPr>
            <w:r w:rsidRPr="003333AC">
              <w:rPr>
                <w:color w:val="000000"/>
                <w:sz w:val="20"/>
                <w:szCs w:val="20"/>
              </w:rPr>
              <w:t> </w:t>
            </w:r>
          </w:p>
        </w:tc>
      </w:tr>
      <w:tr w:rsidR="00FB7481" w:rsidRPr="002F725E" w14:paraId="3E782455" w14:textId="77777777" w:rsidTr="009E2176">
        <w:trPr>
          <w:trHeight w:val="300"/>
        </w:trPr>
        <w:tc>
          <w:tcPr>
            <w:tcW w:w="283" w:type="pct"/>
            <w:tcBorders>
              <w:top w:val="single" w:sz="4" w:space="0" w:color="000000"/>
              <w:left w:val="single" w:sz="4" w:space="0" w:color="000000"/>
              <w:bottom w:val="single" w:sz="4" w:space="0" w:color="000000"/>
              <w:right w:val="single" w:sz="4" w:space="0" w:color="000000"/>
            </w:tcBorders>
            <w:shd w:val="clear" w:color="auto" w:fill="auto"/>
            <w:hideMark/>
          </w:tcPr>
          <w:p w14:paraId="08E4C605" w14:textId="77777777" w:rsidR="00FB7481" w:rsidRPr="003333AC" w:rsidRDefault="00FB7481" w:rsidP="009E2176">
            <w:pPr>
              <w:jc w:val="center"/>
              <w:rPr>
                <w:color w:val="000000"/>
                <w:sz w:val="20"/>
                <w:szCs w:val="20"/>
              </w:rPr>
            </w:pPr>
            <w:r w:rsidRPr="003333AC">
              <w:rPr>
                <w:color w:val="000000"/>
                <w:sz w:val="20"/>
                <w:szCs w:val="20"/>
              </w:rPr>
              <w:t>2</w:t>
            </w:r>
          </w:p>
        </w:tc>
        <w:tc>
          <w:tcPr>
            <w:tcW w:w="921" w:type="pct"/>
            <w:tcBorders>
              <w:top w:val="nil"/>
              <w:left w:val="nil"/>
              <w:bottom w:val="single" w:sz="4" w:space="0" w:color="000000"/>
              <w:right w:val="nil"/>
            </w:tcBorders>
            <w:shd w:val="clear" w:color="auto" w:fill="auto"/>
            <w:hideMark/>
          </w:tcPr>
          <w:p w14:paraId="4B8D6D21" w14:textId="77777777" w:rsidR="00FB7481" w:rsidRPr="003333AC" w:rsidRDefault="00FB7481" w:rsidP="009E2176">
            <w:pPr>
              <w:rPr>
                <w:color w:val="000000"/>
                <w:sz w:val="20"/>
                <w:szCs w:val="20"/>
              </w:rPr>
            </w:pPr>
            <w:r w:rsidRPr="003333AC">
              <w:rPr>
                <w:color w:val="000000"/>
                <w:sz w:val="20"/>
                <w:szCs w:val="20"/>
              </w:rPr>
              <w:t> </w:t>
            </w:r>
          </w:p>
        </w:tc>
        <w:tc>
          <w:tcPr>
            <w:tcW w:w="328" w:type="pct"/>
            <w:tcBorders>
              <w:top w:val="nil"/>
              <w:left w:val="nil"/>
              <w:bottom w:val="single" w:sz="4" w:space="0" w:color="000000"/>
              <w:right w:val="nil"/>
            </w:tcBorders>
            <w:shd w:val="clear" w:color="auto" w:fill="auto"/>
            <w:hideMark/>
          </w:tcPr>
          <w:p w14:paraId="0BA0777D" w14:textId="77777777" w:rsidR="00FB7481" w:rsidRPr="003333AC" w:rsidRDefault="00FB7481" w:rsidP="009E2176">
            <w:pPr>
              <w:jc w:val="center"/>
              <w:rPr>
                <w:color w:val="000000"/>
                <w:sz w:val="20"/>
                <w:szCs w:val="20"/>
              </w:rPr>
            </w:pPr>
            <w:r w:rsidRPr="003333AC">
              <w:rPr>
                <w:color w:val="000000"/>
                <w:sz w:val="20"/>
                <w:szCs w:val="20"/>
              </w:rPr>
              <w:t> </w:t>
            </w:r>
          </w:p>
        </w:tc>
        <w:tc>
          <w:tcPr>
            <w:tcW w:w="265" w:type="pct"/>
            <w:tcBorders>
              <w:top w:val="nil"/>
              <w:left w:val="single" w:sz="4" w:space="0" w:color="auto"/>
              <w:bottom w:val="single" w:sz="4" w:space="0" w:color="auto"/>
              <w:right w:val="single" w:sz="4" w:space="0" w:color="auto"/>
            </w:tcBorders>
            <w:shd w:val="clear" w:color="auto" w:fill="auto"/>
            <w:hideMark/>
          </w:tcPr>
          <w:p w14:paraId="2614AA7D" w14:textId="77777777" w:rsidR="00FB7481" w:rsidRPr="003333AC" w:rsidRDefault="00FB7481" w:rsidP="009E2176">
            <w:pPr>
              <w:jc w:val="center"/>
              <w:rPr>
                <w:color w:val="000000"/>
                <w:sz w:val="20"/>
                <w:szCs w:val="20"/>
              </w:rPr>
            </w:pPr>
            <w:r w:rsidRPr="003333AC">
              <w:rPr>
                <w:color w:val="000000"/>
                <w:sz w:val="20"/>
                <w:szCs w:val="20"/>
              </w:rPr>
              <w:t>ж</w:t>
            </w:r>
          </w:p>
        </w:tc>
        <w:tc>
          <w:tcPr>
            <w:tcW w:w="631" w:type="pct"/>
            <w:tcBorders>
              <w:top w:val="single" w:sz="4" w:space="0" w:color="auto"/>
              <w:left w:val="nil"/>
              <w:bottom w:val="single" w:sz="4" w:space="0" w:color="auto"/>
              <w:right w:val="single" w:sz="4" w:space="0" w:color="000000"/>
            </w:tcBorders>
            <w:shd w:val="clear" w:color="auto" w:fill="auto"/>
            <w:hideMark/>
          </w:tcPr>
          <w:p w14:paraId="01DD3A1B" w14:textId="77777777" w:rsidR="00FB7481" w:rsidRPr="003333AC" w:rsidRDefault="00FB7481" w:rsidP="009E2176">
            <w:pPr>
              <w:jc w:val="center"/>
              <w:rPr>
                <w:color w:val="000000"/>
                <w:sz w:val="20"/>
                <w:szCs w:val="20"/>
              </w:rPr>
            </w:pPr>
            <w:r w:rsidRPr="003333AC">
              <w:rPr>
                <w:color w:val="000000"/>
                <w:sz w:val="20"/>
                <w:szCs w:val="20"/>
              </w:rPr>
              <w:t> </w:t>
            </w:r>
          </w:p>
        </w:tc>
        <w:tc>
          <w:tcPr>
            <w:tcW w:w="447" w:type="pct"/>
            <w:tcBorders>
              <w:top w:val="nil"/>
              <w:left w:val="nil"/>
              <w:bottom w:val="single" w:sz="4" w:space="0" w:color="auto"/>
              <w:right w:val="single" w:sz="4" w:space="0" w:color="auto"/>
            </w:tcBorders>
            <w:shd w:val="clear" w:color="auto" w:fill="auto"/>
            <w:hideMark/>
          </w:tcPr>
          <w:p w14:paraId="1F0AD63B" w14:textId="77777777" w:rsidR="00FB7481" w:rsidRPr="003333AC" w:rsidRDefault="00FB7481" w:rsidP="009E2176">
            <w:pPr>
              <w:jc w:val="cente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7DC966A8" w14:textId="77777777" w:rsidR="00FB7481" w:rsidRPr="003333AC" w:rsidRDefault="00FB7481" w:rsidP="009E2176">
            <w:pPr>
              <w:rPr>
                <w:color w:val="000000"/>
                <w:sz w:val="20"/>
                <w:szCs w:val="20"/>
              </w:rPr>
            </w:pPr>
            <w:r w:rsidRPr="003333AC">
              <w:rPr>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14:paraId="327427FA"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2D2E7FDB"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6BEBCCD2" w14:textId="77777777" w:rsidR="00FB7481" w:rsidRPr="003333AC" w:rsidRDefault="00FB7481" w:rsidP="009E2176">
            <w:pPr>
              <w:rPr>
                <w:color w:val="000000"/>
                <w:sz w:val="20"/>
                <w:szCs w:val="20"/>
              </w:rPr>
            </w:pPr>
            <w:r w:rsidRPr="003333AC">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14:paraId="501D9371"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19AE3955"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4BDA3F34"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0EB7991E" w14:textId="77777777" w:rsidR="00FB7481" w:rsidRPr="003333AC" w:rsidRDefault="00FB7481" w:rsidP="009E2176">
            <w:pPr>
              <w:rPr>
                <w:color w:val="000000"/>
                <w:sz w:val="20"/>
                <w:szCs w:val="20"/>
              </w:rPr>
            </w:pPr>
            <w:r w:rsidRPr="003333AC">
              <w:rPr>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14:paraId="3479C49A" w14:textId="77777777" w:rsidR="00FB7481" w:rsidRPr="003333AC" w:rsidRDefault="00FB7481" w:rsidP="009E2176">
            <w:pPr>
              <w:rPr>
                <w:color w:val="000000"/>
                <w:sz w:val="20"/>
                <w:szCs w:val="20"/>
              </w:rPr>
            </w:pPr>
            <w:r w:rsidRPr="003333AC">
              <w:rPr>
                <w:color w:val="000000"/>
                <w:sz w:val="20"/>
                <w:szCs w:val="20"/>
              </w:rPr>
              <w:t> </w:t>
            </w:r>
          </w:p>
        </w:tc>
      </w:tr>
      <w:tr w:rsidR="00FB7481" w:rsidRPr="002F725E" w14:paraId="052A6FA9" w14:textId="77777777" w:rsidTr="009E2176">
        <w:trPr>
          <w:trHeight w:val="300"/>
        </w:trPr>
        <w:tc>
          <w:tcPr>
            <w:tcW w:w="283" w:type="pct"/>
            <w:tcBorders>
              <w:top w:val="nil"/>
              <w:left w:val="single" w:sz="4" w:space="0" w:color="000000"/>
              <w:bottom w:val="nil"/>
              <w:right w:val="single" w:sz="4" w:space="0" w:color="000000"/>
            </w:tcBorders>
            <w:shd w:val="clear" w:color="auto" w:fill="auto"/>
            <w:hideMark/>
          </w:tcPr>
          <w:p w14:paraId="2216A94C" w14:textId="77777777" w:rsidR="00FB7481" w:rsidRPr="003333AC" w:rsidRDefault="00FB7481" w:rsidP="009E2176">
            <w:pPr>
              <w:jc w:val="center"/>
              <w:rPr>
                <w:color w:val="000000"/>
                <w:sz w:val="20"/>
                <w:szCs w:val="20"/>
              </w:rPr>
            </w:pPr>
            <w:r w:rsidRPr="003333AC">
              <w:rPr>
                <w:color w:val="000000"/>
                <w:sz w:val="20"/>
                <w:szCs w:val="20"/>
              </w:rPr>
              <w:t>3</w:t>
            </w:r>
          </w:p>
        </w:tc>
        <w:tc>
          <w:tcPr>
            <w:tcW w:w="921" w:type="pct"/>
            <w:tcBorders>
              <w:top w:val="single" w:sz="4" w:space="0" w:color="000000"/>
              <w:left w:val="nil"/>
              <w:bottom w:val="nil"/>
              <w:right w:val="nil"/>
            </w:tcBorders>
            <w:shd w:val="clear" w:color="auto" w:fill="auto"/>
            <w:hideMark/>
          </w:tcPr>
          <w:p w14:paraId="5A6988F9" w14:textId="77777777" w:rsidR="00FB7481" w:rsidRPr="003333AC" w:rsidRDefault="00FB7481" w:rsidP="009E2176">
            <w:pPr>
              <w:rPr>
                <w:color w:val="000000"/>
                <w:sz w:val="20"/>
                <w:szCs w:val="20"/>
              </w:rPr>
            </w:pPr>
            <w:r w:rsidRPr="003333AC">
              <w:rPr>
                <w:color w:val="000000"/>
                <w:sz w:val="20"/>
                <w:szCs w:val="20"/>
              </w:rPr>
              <w:t xml:space="preserve">из них: </w:t>
            </w:r>
          </w:p>
        </w:tc>
        <w:tc>
          <w:tcPr>
            <w:tcW w:w="328" w:type="pct"/>
            <w:tcBorders>
              <w:top w:val="single" w:sz="4" w:space="0" w:color="000000"/>
              <w:left w:val="nil"/>
              <w:bottom w:val="nil"/>
              <w:right w:val="nil"/>
            </w:tcBorders>
            <w:shd w:val="clear" w:color="000000" w:fill="FFFFFF"/>
            <w:hideMark/>
          </w:tcPr>
          <w:p w14:paraId="1DB8936C" w14:textId="77777777" w:rsidR="00FB7481" w:rsidRPr="003333AC" w:rsidRDefault="00FB7481" w:rsidP="009E2176">
            <w:pPr>
              <w:jc w:val="center"/>
              <w:rPr>
                <w:color w:val="000000"/>
                <w:sz w:val="20"/>
                <w:szCs w:val="20"/>
              </w:rPr>
            </w:pPr>
            <w:r w:rsidRPr="003333AC">
              <w:rPr>
                <w:color w:val="000000"/>
                <w:sz w:val="20"/>
                <w:szCs w:val="20"/>
              </w:rPr>
              <w:t>C..</w:t>
            </w:r>
          </w:p>
        </w:tc>
        <w:tc>
          <w:tcPr>
            <w:tcW w:w="265" w:type="pct"/>
            <w:tcBorders>
              <w:top w:val="nil"/>
              <w:left w:val="single" w:sz="4" w:space="0" w:color="auto"/>
              <w:bottom w:val="single" w:sz="4" w:space="0" w:color="auto"/>
              <w:right w:val="single" w:sz="4" w:space="0" w:color="auto"/>
            </w:tcBorders>
            <w:shd w:val="clear" w:color="auto" w:fill="auto"/>
            <w:hideMark/>
          </w:tcPr>
          <w:p w14:paraId="4CFC5D57" w14:textId="77777777" w:rsidR="00FB7481" w:rsidRPr="003333AC" w:rsidRDefault="00FB7481" w:rsidP="009E2176">
            <w:pPr>
              <w:jc w:val="center"/>
              <w:rPr>
                <w:color w:val="000000"/>
                <w:sz w:val="20"/>
                <w:szCs w:val="20"/>
              </w:rPr>
            </w:pPr>
            <w:r w:rsidRPr="003333AC">
              <w:rPr>
                <w:color w:val="000000"/>
                <w:sz w:val="20"/>
                <w:szCs w:val="20"/>
              </w:rPr>
              <w:t>м</w:t>
            </w:r>
          </w:p>
        </w:tc>
        <w:tc>
          <w:tcPr>
            <w:tcW w:w="631" w:type="pct"/>
            <w:tcBorders>
              <w:top w:val="single" w:sz="4" w:space="0" w:color="auto"/>
              <w:left w:val="nil"/>
              <w:bottom w:val="single" w:sz="4" w:space="0" w:color="auto"/>
              <w:right w:val="single" w:sz="4" w:space="0" w:color="000000"/>
            </w:tcBorders>
            <w:shd w:val="clear" w:color="auto" w:fill="auto"/>
            <w:hideMark/>
          </w:tcPr>
          <w:p w14:paraId="0895BAE9" w14:textId="77777777" w:rsidR="00FB7481" w:rsidRPr="003333AC" w:rsidRDefault="00FB7481" w:rsidP="009E2176">
            <w:pPr>
              <w:jc w:val="center"/>
              <w:rPr>
                <w:color w:val="000000"/>
                <w:sz w:val="20"/>
                <w:szCs w:val="20"/>
              </w:rPr>
            </w:pPr>
            <w:r w:rsidRPr="003333AC">
              <w:rPr>
                <w:color w:val="000000"/>
                <w:sz w:val="20"/>
                <w:szCs w:val="20"/>
              </w:rPr>
              <w:t> </w:t>
            </w:r>
          </w:p>
        </w:tc>
        <w:tc>
          <w:tcPr>
            <w:tcW w:w="447" w:type="pct"/>
            <w:tcBorders>
              <w:top w:val="nil"/>
              <w:left w:val="nil"/>
              <w:bottom w:val="single" w:sz="4" w:space="0" w:color="auto"/>
              <w:right w:val="single" w:sz="4" w:space="0" w:color="auto"/>
            </w:tcBorders>
            <w:shd w:val="clear" w:color="auto" w:fill="auto"/>
            <w:hideMark/>
          </w:tcPr>
          <w:p w14:paraId="73302A20" w14:textId="77777777" w:rsidR="00FB7481" w:rsidRPr="003333AC" w:rsidRDefault="00FB7481" w:rsidP="009E2176">
            <w:pPr>
              <w:jc w:val="cente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19CCF148" w14:textId="77777777" w:rsidR="00FB7481" w:rsidRPr="003333AC" w:rsidRDefault="00FB7481" w:rsidP="009E2176">
            <w:pPr>
              <w:rPr>
                <w:color w:val="000000"/>
                <w:sz w:val="20"/>
                <w:szCs w:val="20"/>
              </w:rPr>
            </w:pPr>
            <w:r w:rsidRPr="003333AC">
              <w:rPr>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14:paraId="6651211C"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517013BA"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53B19744" w14:textId="77777777" w:rsidR="00FB7481" w:rsidRPr="003333AC" w:rsidRDefault="00FB7481" w:rsidP="009E2176">
            <w:pPr>
              <w:rPr>
                <w:color w:val="000000"/>
                <w:sz w:val="20"/>
                <w:szCs w:val="20"/>
              </w:rPr>
            </w:pPr>
            <w:r w:rsidRPr="003333AC">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14:paraId="5F04FD98"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5D818DA7"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4E242CEA"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5CDBE067" w14:textId="77777777" w:rsidR="00FB7481" w:rsidRPr="003333AC" w:rsidRDefault="00FB7481" w:rsidP="009E2176">
            <w:pPr>
              <w:rPr>
                <w:color w:val="000000"/>
                <w:sz w:val="20"/>
                <w:szCs w:val="20"/>
              </w:rPr>
            </w:pPr>
            <w:r w:rsidRPr="003333AC">
              <w:rPr>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14:paraId="7A3CAF9F" w14:textId="77777777" w:rsidR="00FB7481" w:rsidRPr="003333AC" w:rsidRDefault="00FB7481" w:rsidP="009E2176">
            <w:pPr>
              <w:rPr>
                <w:color w:val="000000"/>
                <w:sz w:val="20"/>
                <w:szCs w:val="20"/>
              </w:rPr>
            </w:pPr>
            <w:r w:rsidRPr="003333AC">
              <w:rPr>
                <w:color w:val="000000"/>
                <w:sz w:val="20"/>
                <w:szCs w:val="20"/>
              </w:rPr>
              <w:t> </w:t>
            </w:r>
          </w:p>
        </w:tc>
      </w:tr>
      <w:tr w:rsidR="00FB7481" w:rsidRPr="002F725E" w14:paraId="249CAE55" w14:textId="77777777" w:rsidTr="009E2176">
        <w:trPr>
          <w:trHeight w:val="300"/>
        </w:trPr>
        <w:tc>
          <w:tcPr>
            <w:tcW w:w="283" w:type="pct"/>
            <w:tcBorders>
              <w:top w:val="single" w:sz="4" w:space="0" w:color="000000"/>
              <w:left w:val="single" w:sz="4" w:space="0" w:color="000000"/>
              <w:bottom w:val="single" w:sz="4" w:space="0" w:color="000000"/>
              <w:right w:val="single" w:sz="4" w:space="0" w:color="000000"/>
            </w:tcBorders>
            <w:shd w:val="clear" w:color="auto" w:fill="auto"/>
            <w:hideMark/>
          </w:tcPr>
          <w:p w14:paraId="480A547A" w14:textId="77777777" w:rsidR="00FB7481" w:rsidRPr="003333AC" w:rsidRDefault="00FB7481" w:rsidP="009E2176">
            <w:pPr>
              <w:jc w:val="center"/>
              <w:rPr>
                <w:color w:val="000000"/>
                <w:sz w:val="20"/>
                <w:szCs w:val="20"/>
              </w:rPr>
            </w:pPr>
            <w:r w:rsidRPr="003333AC">
              <w:rPr>
                <w:color w:val="000000"/>
                <w:sz w:val="20"/>
                <w:szCs w:val="20"/>
              </w:rPr>
              <w:t>4</w:t>
            </w:r>
          </w:p>
        </w:tc>
        <w:tc>
          <w:tcPr>
            <w:tcW w:w="921" w:type="pct"/>
            <w:tcBorders>
              <w:top w:val="nil"/>
              <w:left w:val="nil"/>
              <w:bottom w:val="single" w:sz="4" w:space="0" w:color="000000"/>
              <w:right w:val="nil"/>
            </w:tcBorders>
            <w:shd w:val="clear" w:color="auto" w:fill="auto"/>
            <w:hideMark/>
          </w:tcPr>
          <w:p w14:paraId="4F579AFF" w14:textId="77777777" w:rsidR="00FB7481" w:rsidRPr="003333AC" w:rsidRDefault="00FB7481" w:rsidP="009E2176">
            <w:pPr>
              <w:rPr>
                <w:color w:val="000000"/>
                <w:sz w:val="20"/>
                <w:szCs w:val="20"/>
              </w:rPr>
            </w:pPr>
          </w:p>
        </w:tc>
        <w:tc>
          <w:tcPr>
            <w:tcW w:w="328" w:type="pct"/>
            <w:tcBorders>
              <w:top w:val="nil"/>
              <w:left w:val="nil"/>
              <w:bottom w:val="single" w:sz="4" w:space="0" w:color="000000"/>
              <w:right w:val="nil"/>
            </w:tcBorders>
            <w:shd w:val="clear" w:color="000000" w:fill="FFFFFF"/>
            <w:hideMark/>
          </w:tcPr>
          <w:p w14:paraId="6EE1F7D5" w14:textId="77777777" w:rsidR="00FB7481" w:rsidRPr="003333AC" w:rsidRDefault="00FB7481" w:rsidP="009E2176">
            <w:pPr>
              <w:rPr>
                <w:color w:val="000000"/>
                <w:sz w:val="20"/>
                <w:szCs w:val="20"/>
              </w:rPr>
            </w:pPr>
          </w:p>
        </w:tc>
        <w:tc>
          <w:tcPr>
            <w:tcW w:w="265" w:type="pct"/>
            <w:tcBorders>
              <w:top w:val="nil"/>
              <w:left w:val="single" w:sz="4" w:space="0" w:color="auto"/>
              <w:bottom w:val="single" w:sz="4" w:space="0" w:color="auto"/>
              <w:right w:val="single" w:sz="4" w:space="0" w:color="auto"/>
            </w:tcBorders>
            <w:shd w:val="clear" w:color="auto" w:fill="auto"/>
            <w:hideMark/>
          </w:tcPr>
          <w:p w14:paraId="6DEDA65B" w14:textId="77777777" w:rsidR="00FB7481" w:rsidRPr="003333AC" w:rsidRDefault="00FB7481" w:rsidP="009E2176">
            <w:pPr>
              <w:jc w:val="center"/>
              <w:rPr>
                <w:color w:val="000000"/>
                <w:sz w:val="20"/>
                <w:szCs w:val="20"/>
              </w:rPr>
            </w:pPr>
            <w:r w:rsidRPr="003333AC">
              <w:rPr>
                <w:color w:val="000000"/>
                <w:sz w:val="20"/>
                <w:szCs w:val="20"/>
              </w:rPr>
              <w:t>ж</w:t>
            </w:r>
          </w:p>
        </w:tc>
        <w:tc>
          <w:tcPr>
            <w:tcW w:w="631" w:type="pct"/>
            <w:tcBorders>
              <w:top w:val="single" w:sz="4" w:space="0" w:color="auto"/>
              <w:left w:val="nil"/>
              <w:bottom w:val="single" w:sz="4" w:space="0" w:color="auto"/>
              <w:right w:val="single" w:sz="4" w:space="0" w:color="000000"/>
            </w:tcBorders>
            <w:shd w:val="clear" w:color="auto" w:fill="auto"/>
            <w:hideMark/>
          </w:tcPr>
          <w:p w14:paraId="5113D430" w14:textId="77777777" w:rsidR="00FB7481" w:rsidRPr="003333AC" w:rsidRDefault="00FB7481" w:rsidP="009E2176">
            <w:pPr>
              <w:jc w:val="center"/>
              <w:rPr>
                <w:color w:val="000000"/>
                <w:sz w:val="20"/>
                <w:szCs w:val="20"/>
              </w:rPr>
            </w:pPr>
            <w:r w:rsidRPr="003333AC">
              <w:rPr>
                <w:color w:val="000000"/>
                <w:sz w:val="20"/>
                <w:szCs w:val="20"/>
              </w:rPr>
              <w:t> </w:t>
            </w:r>
          </w:p>
        </w:tc>
        <w:tc>
          <w:tcPr>
            <w:tcW w:w="447" w:type="pct"/>
            <w:tcBorders>
              <w:top w:val="nil"/>
              <w:left w:val="nil"/>
              <w:bottom w:val="single" w:sz="4" w:space="0" w:color="auto"/>
              <w:right w:val="single" w:sz="4" w:space="0" w:color="auto"/>
            </w:tcBorders>
            <w:shd w:val="clear" w:color="auto" w:fill="auto"/>
            <w:hideMark/>
          </w:tcPr>
          <w:p w14:paraId="00C01B45" w14:textId="77777777" w:rsidR="00FB7481" w:rsidRPr="003333AC" w:rsidRDefault="00FB7481" w:rsidP="009E2176">
            <w:pPr>
              <w:jc w:val="cente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64E2D3C5" w14:textId="77777777" w:rsidR="00FB7481" w:rsidRPr="003333AC" w:rsidRDefault="00FB7481" w:rsidP="009E2176">
            <w:pPr>
              <w:rPr>
                <w:color w:val="000000"/>
                <w:sz w:val="20"/>
                <w:szCs w:val="20"/>
              </w:rPr>
            </w:pPr>
            <w:r w:rsidRPr="003333AC">
              <w:rPr>
                <w:color w:val="000000"/>
                <w:sz w:val="20"/>
                <w:szCs w:val="20"/>
              </w:rPr>
              <w:t> </w:t>
            </w:r>
          </w:p>
        </w:tc>
        <w:tc>
          <w:tcPr>
            <w:tcW w:w="256" w:type="pct"/>
            <w:tcBorders>
              <w:top w:val="nil"/>
              <w:left w:val="nil"/>
              <w:bottom w:val="single" w:sz="4" w:space="0" w:color="auto"/>
              <w:right w:val="single" w:sz="4" w:space="0" w:color="auto"/>
            </w:tcBorders>
            <w:shd w:val="clear" w:color="auto" w:fill="auto"/>
            <w:noWrap/>
            <w:vAlign w:val="bottom"/>
            <w:hideMark/>
          </w:tcPr>
          <w:p w14:paraId="6CE32520"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61142BE4" w14:textId="77777777" w:rsidR="00FB7481" w:rsidRPr="003333AC" w:rsidRDefault="00FB7481" w:rsidP="009E2176">
            <w:pPr>
              <w:rPr>
                <w:color w:val="000000"/>
                <w:sz w:val="20"/>
                <w:szCs w:val="20"/>
              </w:rPr>
            </w:pPr>
            <w:r w:rsidRPr="003333AC">
              <w:rPr>
                <w:color w:val="000000"/>
                <w:sz w:val="20"/>
                <w:szCs w:val="20"/>
              </w:rPr>
              <w:t> </w:t>
            </w:r>
          </w:p>
        </w:tc>
        <w:tc>
          <w:tcPr>
            <w:tcW w:w="255" w:type="pct"/>
            <w:tcBorders>
              <w:top w:val="nil"/>
              <w:left w:val="nil"/>
              <w:bottom w:val="single" w:sz="4" w:space="0" w:color="auto"/>
              <w:right w:val="single" w:sz="4" w:space="0" w:color="auto"/>
            </w:tcBorders>
            <w:shd w:val="clear" w:color="auto" w:fill="auto"/>
            <w:noWrap/>
            <w:vAlign w:val="bottom"/>
            <w:hideMark/>
          </w:tcPr>
          <w:p w14:paraId="5DE4BFFD" w14:textId="77777777" w:rsidR="00FB7481" w:rsidRPr="003333AC" w:rsidRDefault="00FB7481" w:rsidP="009E2176">
            <w:pPr>
              <w:rPr>
                <w:color w:val="000000"/>
                <w:sz w:val="20"/>
                <w:szCs w:val="20"/>
              </w:rPr>
            </w:pPr>
            <w:r w:rsidRPr="003333AC">
              <w:rPr>
                <w:color w:val="000000"/>
                <w:sz w:val="20"/>
                <w:szCs w:val="20"/>
              </w:rPr>
              <w:t> </w:t>
            </w:r>
          </w:p>
        </w:tc>
        <w:tc>
          <w:tcPr>
            <w:tcW w:w="308" w:type="pct"/>
            <w:tcBorders>
              <w:top w:val="nil"/>
              <w:left w:val="nil"/>
              <w:bottom w:val="single" w:sz="4" w:space="0" w:color="auto"/>
              <w:right w:val="single" w:sz="4" w:space="0" w:color="auto"/>
            </w:tcBorders>
            <w:shd w:val="clear" w:color="auto" w:fill="auto"/>
            <w:noWrap/>
            <w:vAlign w:val="bottom"/>
            <w:hideMark/>
          </w:tcPr>
          <w:p w14:paraId="2BA637E9"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22BBA7CF"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14217297" w14:textId="77777777" w:rsidR="00FB7481" w:rsidRPr="003333AC" w:rsidRDefault="00FB7481" w:rsidP="009E2176">
            <w:pPr>
              <w:rPr>
                <w:color w:val="000000"/>
                <w:sz w:val="20"/>
                <w:szCs w:val="20"/>
              </w:rPr>
            </w:pPr>
            <w:r w:rsidRPr="003333AC">
              <w:rPr>
                <w:color w:val="000000"/>
                <w:sz w:val="20"/>
                <w:szCs w:val="20"/>
              </w:rPr>
              <w:t> </w:t>
            </w:r>
          </w:p>
        </w:tc>
        <w:tc>
          <w:tcPr>
            <w:tcW w:w="168" w:type="pct"/>
            <w:tcBorders>
              <w:top w:val="nil"/>
              <w:left w:val="nil"/>
              <w:bottom w:val="single" w:sz="4" w:space="0" w:color="auto"/>
              <w:right w:val="single" w:sz="4" w:space="0" w:color="auto"/>
            </w:tcBorders>
            <w:shd w:val="clear" w:color="auto" w:fill="auto"/>
            <w:noWrap/>
            <w:vAlign w:val="bottom"/>
            <w:hideMark/>
          </w:tcPr>
          <w:p w14:paraId="6235BBC8" w14:textId="77777777" w:rsidR="00FB7481" w:rsidRPr="003333AC" w:rsidRDefault="00FB7481" w:rsidP="009E2176">
            <w:pPr>
              <w:rPr>
                <w:color w:val="000000"/>
                <w:sz w:val="20"/>
                <w:szCs w:val="20"/>
              </w:rPr>
            </w:pPr>
            <w:r w:rsidRPr="003333AC">
              <w:rPr>
                <w:color w:val="000000"/>
                <w:sz w:val="20"/>
                <w:szCs w:val="20"/>
              </w:rPr>
              <w:t> </w:t>
            </w:r>
          </w:p>
        </w:tc>
        <w:tc>
          <w:tcPr>
            <w:tcW w:w="293" w:type="pct"/>
            <w:tcBorders>
              <w:top w:val="nil"/>
              <w:left w:val="nil"/>
              <w:bottom w:val="single" w:sz="4" w:space="0" w:color="auto"/>
              <w:right w:val="single" w:sz="4" w:space="0" w:color="auto"/>
            </w:tcBorders>
            <w:shd w:val="clear" w:color="auto" w:fill="auto"/>
            <w:noWrap/>
            <w:vAlign w:val="bottom"/>
            <w:hideMark/>
          </w:tcPr>
          <w:p w14:paraId="4271D8F3" w14:textId="77777777" w:rsidR="00FB7481" w:rsidRPr="003333AC" w:rsidRDefault="00FB7481" w:rsidP="009E2176">
            <w:pPr>
              <w:rPr>
                <w:color w:val="000000"/>
                <w:sz w:val="20"/>
                <w:szCs w:val="20"/>
              </w:rPr>
            </w:pPr>
            <w:r w:rsidRPr="003333AC">
              <w:rPr>
                <w:color w:val="000000"/>
                <w:sz w:val="20"/>
                <w:szCs w:val="20"/>
              </w:rPr>
              <w:t> </w:t>
            </w:r>
          </w:p>
        </w:tc>
      </w:tr>
    </w:tbl>
    <w:p w14:paraId="29D8B45E" w14:textId="77777777" w:rsidR="00FB7481" w:rsidRPr="002F725E" w:rsidRDefault="00FB7481" w:rsidP="00FB7481">
      <w:pPr>
        <w:rPr>
          <w:sz w:val="22"/>
          <w:szCs w:val="22"/>
          <w:lang w:val="en-US"/>
        </w:rPr>
      </w:pPr>
    </w:p>
    <w:p w14:paraId="798C4A8B" w14:textId="77777777" w:rsidR="00FB7481" w:rsidRDefault="00FB7481" w:rsidP="00FB7481">
      <w:pPr>
        <w:rPr>
          <w:sz w:val="22"/>
          <w:szCs w:val="22"/>
          <w:lang w:val="en-US"/>
        </w:rPr>
      </w:pPr>
      <w:r w:rsidRPr="002F725E">
        <w:rPr>
          <w:sz w:val="22"/>
          <w:szCs w:val="22"/>
          <w:lang w:val="en-US"/>
        </w:rPr>
        <w:br w:type="page"/>
      </w:r>
    </w:p>
    <w:p w14:paraId="1614B2E1" w14:textId="77777777" w:rsidR="00FB7481" w:rsidRDefault="00FB7481" w:rsidP="00FB7481">
      <w:pPr>
        <w:jc w:val="center"/>
        <w:rPr>
          <w:b/>
          <w:bCs/>
          <w:color w:val="000000"/>
        </w:rPr>
      </w:pPr>
      <w:r w:rsidRPr="007E2E69">
        <w:rPr>
          <w:b/>
          <w:bCs/>
          <w:color w:val="000000"/>
        </w:rPr>
        <w:t xml:space="preserve">Шаблон отчета </w:t>
      </w:r>
      <w:r>
        <w:rPr>
          <w:b/>
          <w:bCs/>
          <w:color w:val="000000"/>
        </w:rPr>
        <w:t>"</w:t>
      </w:r>
      <w:r w:rsidRPr="00653CC7">
        <w:rPr>
          <w:b/>
          <w:bCs/>
          <w:color w:val="000000"/>
        </w:rPr>
        <w:t>Отчет о доле подтвержденных подозрений на онкозаболевание</w:t>
      </w:r>
      <w:r>
        <w:rPr>
          <w:b/>
          <w:bCs/>
          <w:color w:val="000000"/>
        </w:rPr>
        <w:t>"</w:t>
      </w:r>
    </w:p>
    <w:tbl>
      <w:tblPr>
        <w:tblW w:w="5000" w:type="pct"/>
        <w:tblLook w:val="04A0" w:firstRow="1" w:lastRow="0" w:firstColumn="1" w:lastColumn="0" w:noHBand="0" w:noVBand="1"/>
      </w:tblPr>
      <w:tblGrid>
        <w:gridCol w:w="1460"/>
        <w:gridCol w:w="1506"/>
        <w:gridCol w:w="1189"/>
        <w:gridCol w:w="1189"/>
        <w:gridCol w:w="1256"/>
        <w:gridCol w:w="1256"/>
        <w:gridCol w:w="1145"/>
        <w:gridCol w:w="1284"/>
        <w:gridCol w:w="1284"/>
        <w:gridCol w:w="942"/>
        <w:gridCol w:w="1171"/>
        <w:gridCol w:w="1171"/>
      </w:tblGrid>
      <w:tr w:rsidR="00FB7481" w:rsidRPr="00653CC7" w14:paraId="226AAA54" w14:textId="77777777" w:rsidTr="009E2176">
        <w:trPr>
          <w:trHeight w:val="300"/>
        </w:trPr>
        <w:tc>
          <w:tcPr>
            <w:tcW w:w="1068" w:type="pct"/>
            <w:gridSpan w:val="2"/>
            <w:tcBorders>
              <w:top w:val="nil"/>
              <w:left w:val="nil"/>
              <w:bottom w:val="nil"/>
              <w:right w:val="nil"/>
            </w:tcBorders>
            <w:shd w:val="clear" w:color="auto" w:fill="auto"/>
            <w:noWrap/>
            <w:vAlign w:val="bottom"/>
            <w:hideMark/>
          </w:tcPr>
          <w:p w14:paraId="331F294C" w14:textId="77777777" w:rsidR="00FB7481" w:rsidRPr="00653CC7" w:rsidRDefault="00FB7481" w:rsidP="009E2176">
            <w:pPr>
              <w:rPr>
                <w:bCs/>
                <w:color w:val="000000"/>
                <w:sz w:val="20"/>
                <w:szCs w:val="20"/>
              </w:rPr>
            </w:pPr>
            <w:r w:rsidRPr="00653CC7">
              <w:rPr>
                <w:bCs/>
                <w:color w:val="000000"/>
                <w:sz w:val="20"/>
                <w:szCs w:val="20"/>
              </w:rPr>
              <w:t xml:space="preserve">Таблица 1. В разрезе медицинских организаций </w:t>
            </w:r>
          </w:p>
        </w:tc>
        <w:tc>
          <w:tcPr>
            <w:tcW w:w="400" w:type="pct"/>
            <w:tcBorders>
              <w:top w:val="nil"/>
              <w:left w:val="nil"/>
              <w:bottom w:val="nil"/>
              <w:right w:val="nil"/>
            </w:tcBorders>
            <w:shd w:val="clear" w:color="auto" w:fill="auto"/>
            <w:hideMark/>
          </w:tcPr>
          <w:p w14:paraId="4D800DFE" w14:textId="77777777" w:rsidR="00FB7481" w:rsidRPr="00653CC7" w:rsidRDefault="00FB7481" w:rsidP="009E2176">
            <w:pPr>
              <w:rPr>
                <w:bCs/>
                <w:color w:val="000000"/>
                <w:sz w:val="20"/>
                <w:szCs w:val="20"/>
              </w:rPr>
            </w:pPr>
          </w:p>
        </w:tc>
        <w:tc>
          <w:tcPr>
            <w:tcW w:w="400" w:type="pct"/>
            <w:tcBorders>
              <w:top w:val="nil"/>
              <w:left w:val="nil"/>
              <w:bottom w:val="nil"/>
              <w:right w:val="nil"/>
            </w:tcBorders>
            <w:shd w:val="clear" w:color="auto" w:fill="auto"/>
            <w:hideMark/>
          </w:tcPr>
          <w:p w14:paraId="44A5AAC1"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hideMark/>
          </w:tcPr>
          <w:p w14:paraId="22949405"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hideMark/>
          </w:tcPr>
          <w:p w14:paraId="38FF387E" w14:textId="77777777" w:rsidR="00FB7481" w:rsidRPr="00653CC7" w:rsidRDefault="00FB7481" w:rsidP="009E2176">
            <w:pPr>
              <w:rPr>
                <w:sz w:val="20"/>
                <w:szCs w:val="20"/>
              </w:rPr>
            </w:pPr>
          </w:p>
        </w:tc>
        <w:tc>
          <w:tcPr>
            <w:tcW w:w="370" w:type="pct"/>
            <w:tcBorders>
              <w:top w:val="nil"/>
              <w:left w:val="nil"/>
              <w:bottom w:val="nil"/>
              <w:right w:val="nil"/>
            </w:tcBorders>
            <w:shd w:val="clear" w:color="auto" w:fill="auto"/>
            <w:hideMark/>
          </w:tcPr>
          <w:p w14:paraId="322707DA"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hideMark/>
          </w:tcPr>
          <w:p w14:paraId="1E64F403"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noWrap/>
            <w:vAlign w:val="bottom"/>
            <w:hideMark/>
          </w:tcPr>
          <w:p w14:paraId="21F1EB50" w14:textId="77777777" w:rsidR="00FB7481" w:rsidRPr="00653CC7" w:rsidRDefault="00FB7481" w:rsidP="009E2176">
            <w:pPr>
              <w:rPr>
                <w:sz w:val="20"/>
                <w:szCs w:val="20"/>
              </w:rPr>
            </w:pPr>
          </w:p>
        </w:tc>
        <w:tc>
          <w:tcPr>
            <w:tcW w:w="309" w:type="pct"/>
            <w:tcBorders>
              <w:top w:val="nil"/>
              <w:left w:val="nil"/>
              <w:bottom w:val="nil"/>
              <w:right w:val="nil"/>
            </w:tcBorders>
            <w:shd w:val="clear" w:color="auto" w:fill="auto"/>
            <w:noWrap/>
            <w:vAlign w:val="bottom"/>
            <w:hideMark/>
          </w:tcPr>
          <w:p w14:paraId="58DD15D5"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349B67F1"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48EF610A" w14:textId="77777777" w:rsidR="00FB7481" w:rsidRPr="00653CC7" w:rsidRDefault="00FB7481" w:rsidP="009E2176">
            <w:pPr>
              <w:rPr>
                <w:sz w:val="20"/>
                <w:szCs w:val="20"/>
              </w:rPr>
            </w:pPr>
          </w:p>
        </w:tc>
      </w:tr>
      <w:tr w:rsidR="00FB7481" w:rsidRPr="00653CC7" w14:paraId="6F198BB0" w14:textId="77777777" w:rsidTr="009E2176">
        <w:trPr>
          <w:trHeight w:val="630"/>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52F5B" w14:textId="77777777" w:rsidR="00FB7481" w:rsidRPr="00653CC7" w:rsidRDefault="00FB7481" w:rsidP="009E2176">
            <w:pPr>
              <w:jc w:val="center"/>
              <w:rPr>
                <w:bCs/>
                <w:color w:val="000000"/>
                <w:sz w:val="20"/>
                <w:szCs w:val="20"/>
              </w:rPr>
            </w:pPr>
            <w:r w:rsidRPr="00653CC7">
              <w:rPr>
                <w:bCs/>
                <w:color w:val="000000"/>
                <w:sz w:val="20"/>
                <w:szCs w:val="20"/>
              </w:rPr>
              <w:t>МО</w:t>
            </w:r>
          </w:p>
        </w:tc>
        <w:tc>
          <w:tcPr>
            <w:tcW w:w="942" w:type="pct"/>
            <w:gridSpan w:val="2"/>
            <w:tcBorders>
              <w:top w:val="single" w:sz="4" w:space="0" w:color="000000"/>
              <w:left w:val="nil"/>
              <w:bottom w:val="single" w:sz="4" w:space="0" w:color="000000"/>
              <w:right w:val="nil"/>
            </w:tcBorders>
            <w:shd w:val="clear" w:color="auto" w:fill="auto"/>
            <w:vAlign w:val="center"/>
            <w:hideMark/>
          </w:tcPr>
          <w:p w14:paraId="54C6A3E7" w14:textId="77777777" w:rsidR="00FB7481" w:rsidRPr="00653CC7" w:rsidRDefault="00FB7481" w:rsidP="009E2176">
            <w:pPr>
              <w:jc w:val="center"/>
              <w:rPr>
                <w:bCs/>
                <w:color w:val="000000"/>
                <w:sz w:val="20"/>
                <w:szCs w:val="20"/>
              </w:rPr>
            </w:pPr>
            <w:bookmarkStart w:id="1119" w:name="RANGE!B4:I6"/>
            <w:r w:rsidRPr="00653CC7">
              <w:rPr>
                <w:bCs/>
                <w:color w:val="000000"/>
                <w:sz w:val="20"/>
                <w:szCs w:val="20"/>
              </w:rPr>
              <w:t>Количество случаев с подозрением на ЗНО</w:t>
            </w:r>
            <w:bookmarkEnd w:id="1119"/>
          </w:p>
        </w:tc>
        <w:tc>
          <w:tcPr>
            <w:tcW w:w="400" w:type="pct"/>
            <w:tcBorders>
              <w:top w:val="single" w:sz="4" w:space="0" w:color="000000"/>
              <w:left w:val="nil"/>
              <w:bottom w:val="nil"/>
              <w:right w:val="nil"/>
            </w:tcBorders>
            <w:shd w:val="clear" w:color="auto" w:fill="auto"/>
            <w:vAlign w:val="center"/>
            <w:hideMark/>
          </w:tcPr>
          <w:p w14:paraId="638AB9D8" w14:textId="77777777" w:rsidR="00FB7481" w:rsidRPr="00653CC7" w:rsidRDefault="00FB7481" w:rsidP="009E2176">
            <w:pPr>
              <w:rPr>
                <w:bCs/>
                <w:color w:val="000000"/>
                <w:sz w:val="20"/>
                <w:szCs w:val="20"/>
              </w:rPr>
            </w:pPr>
            <w:r w:rsidRPr="00653CC7">
              <w:rPr>
                <w:bCs/>
                <w:color w:val="000000"/>
                <w:sz w:val="20"/>
                <w:szCs w:val="20"/>
              </w:rPr>
              <w:t> </w:t>
            </w:r>
          </w:p>
        </w:tc>
        <w:tc>
          <w:tcPr>
            <w:tcW w:w="234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088702" w14:textId="77777777" w:rsidR="00FB7481" w:rsidRPr="00653CC7" w:rsidRDefault="00FB7481" w:rsidP="009E2176">
            <w:pPr>
              <w:jc w:val="center"/>
              <w:rPr>
                <w:bCs/>
                <w:color w:val="000000"/>
                <w:sz w:val="20"/>
                <w:szCs w:val="20"/>
              </w:rPr>
            </w:pPr>
            <w:r w:rsidRPr="00653CC7">
              <w:rPr>
                <w:bCs/>
                <w:color w:val="000000"/>
                <w:sz w:val="20"/>
                <w:szCs w:val="20"/>
              </w:rPr>
              <w:t>Метод подтверждения диагноза</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4E303503" w14:textId="77777777" w:rsidR="00FB7481" w:rsidRPr="00653CC7" w:rsidRDefault="00FB7481" w:rsidP="009E2176">
            <w:pPr>
              <w:jc w:val="center"/>
              <w:rPr>
                <w:bCs/>
                <w:color w:val="000000"/>
                <w:sz w:val="20"/>
                <w:szCs w:val="20"/>
              </w:rPr>
            </w:pPr>
            <w:r w:rsidRPr="00653CC7">
              <w:rPr>
                <w:bCs/>
                <w:color w:val="000000"/>
                <w:sz w:val="20"/>
                <w:szCs w:val="20"/>
              </w:rPr>
              <w:t>Доля подтвержденных подозрений на онкозаболевание %</w:t>
            </w:r>
          </w:p>
        </w:tc>
        <w:tc>
          <w:tcPr>
            <w:tcW w:w="395" w:type="pct"/>
            <w:tcBorders>
              <w:top w:val="nil"/>
              <w:left w:val="nil"/>
              <w:bottom w:val="nil"/>
              <w:right w:val="nil"/>
            </w:tcBorders>
            <w:shd w:val="clear" w:color="auto" w:fill="auto"/>
            <w:noWrap/>
            <w:vAlign w:val="bottom"/>
            <w:hideMark/>
          </w:tcPr>
          <w:p w14:paraId="2A6E9366" w14:textId="77777777" w:rsidR="00FB7481" w:rsidRPr="00653CC7" w:rsidRDefault="00FB7481" w:rsidP="009E2176">
            <w:pPr>
              <w:jc w:val="center"/>
              <w:rPr>
                <w:bCs/>
                <w:color w:val="000000"/>
                <w:sz w:val="20"/>
                <w:szCs w:val="20"/>
              </w:rPr>
            </w:pPr>
          </w:p>
        </w:tc>
      </w:tr>
      <w:tr w:rsidR="00FB7481" w:rsidRPr="00653CC7" w14:paraId="1AA66F36" w14:textId="77777777" w:rsidTr="009E2176">
        <w:trPr>
          <w:trHeight w:val="1095"/>
        </w:trPr>
        <w:tc>
          <w:tcPr>
            <w:tcW w:w="525" w:type="pct"/>
            <w:vMerge/>
            <w:tcBorders>
              <w:top w:val="single" w:sz="4" w:space="0" w:color="auto"/>
              <w:left w:val="single" w:sz="4" w:space="0" w:color="auto"/>
              <w:bottom w:val="single" w:sz="4" w:space="0" w:color="auto"/>
              <w:right w:val="single" w:sz="4" w:space="0" w:color="auto"/>
            </w:tcBorders>
            <w:vAlign w:val="center"/>
            <w:hideMark/>
          </w:tcPr>
          <w:p w14:paraId="4210E4C2" w14:textId="77777777" w:rsidR="00FB7481" w:rsidRPr="00653CC7" w:rsidRDefault="00FB7481" w:rsidP="009E2176">
            <w:pPr>
              <w:rPr>
                <w:bCs/>
                <w:color w:val="000000"/>
                <w:sz w:val="20"/>
                <w:szCs w:val="20"/>
              </w:rPr>
            </w:pPr>
          </w:p>
        </w:tc>
        <w:tc>
          <w:tcPr>
            <w:tcW w:w="542" w:type="pct"/>
            <w:tcBorders>
              <w:top w:val="nil"/>
              <w:left w:val="nil"/>
              <w:bottom w:val="nil"/>
              <w:right w:val="single" w:sz="4" w:space="0" w:color="000000"/>
            </w:tcBorders>
            <w:shd w:val="clear" w:color="auto" w:fill="auto"/>
            <w:vAlign w:val="center"/>
            <w:hideMark/>
          </w:tcPr>
          <w:p w14:paraId="1D24D034" w14:textId="77777777" w:rsidR="00FB7481" w:rsidRPr="00653CC7" w:rsidRDefault="00FB7481" w:rsidP="009E2176">
            <w:pPr>
              <w:jc w:val="center"/>
              <w:rPr>
                <w:bCs/>
                <w:color w:val="000000"/>
                <w:sz w:val="20"/>
                <w:szCs w:val="20"/>
              </w:rPr>
            </w:pPr>
            <w:r w:rsidRPr="00653CC7">
              <w:rPr>
                <w:bCs/>
                <w:color w:val="000000"/>
                <w:sz w:val="20"/>
                <w:szCs w:val="20"/>
              </w:rPr>
              <w:t>Всего</w:t>
            </w:r>
          </w:p>
        </w:tc>
        <w:tc>
          <w:tcPr>
            <w:tcW w:w="400" w:type="pct"/>
            <w:tcBorders>
              <w:top w:val="nil"/>
              <w:left w:val="nil"/>
              <w:bottom w:val="nil"/>
              <w:right w:val="nil"/>
            </w:tcBorders>
            <w:shd w:val="clear" w:color="auto" w:fill="auto"/>
            <w:vAlign w:val="center"/>
            <w:hideMark/>
          </w:tcPr>
          <w:p w14:paraId="285419AF" w14:textId="77777777" w:rsidR="00FB7481" w:rsidRPr="00653CC7" w:rsidRDefault="00FB7481" w:rsidP="009E2176">
            <w:pPr>
              <w:jc w:val="center"/>
              <w:rPr>
                <w:bCs/>
                <w:color w:val="000000"/>
                <w:sz w:val="20"/>
                <w:szCs w:val="20"/>
              </w:rPr>
            </w:pPr>
            <w:r w:rsidRPr="00653CC7">
              <w:rPr>
                <w:bCs/>
                <w:color w:val="000000"/>
                <w:sz w:val="20"/>
                <w:szCs w:val="20"/>
              </w:rPr>
              <w:t>Из них с подтвержденным диагнозом</w:t>
            </w:r>
          </w:p>
        </w:tc>
        <w:tc>
          <w:tcPr>
            <w:tcW w:w="400" w:type="pct"/>
            <w:tcBorders>
              <w:top w:val="nil"/>
              <w:left w:val="nil"/>
              <w:bottom w:val="nil"/>
              <w:right w:val="nil"/>
            </w:tcBorders>
            <w:shd w:val="clear" w:color="auto" w:fill="auto"/>
            <w:vAlign w:val="center"/>
            <w:hideMark/>
          </w:tcPr>
          <w:p w14:paraId="3D6A0A4B" w14:textId="77777777" w:rsidR="00FB7481" w:rsidRPr="00653CC7" w:rsidRDefault="00FB7481" w:rsidP="009E2176">
            <w:pPr>
              <w:jc w:val="center"/>
              <w:rPr>
                <w:bCs/>
                <w:color w:val="000000"/>
                <w:sz w:val="20"/>
                <w:szCs w:val="20"/>
              </w:rPr>
            </w:pPr>
          </w:p>
        </w:tc>
        <w:tc>
          <w:tcPr>
            <w:tcW w:w="411" w:type="pct"/>
            <w:tcBorders>
              <w:top w:val="nil"/>
              <w:left w:val="single" w:sz="4" w:space="0" w:color="auto"/>
              <w:bottom w:val="single" w:sz="4" w:space="0" w:color="auto"/>
              <w:right w:val="single" w:sz="4" w:space="0" w:color="auto"/>
            </w:tcBorders>
            <w:shd w:val="clear" w:color="auto" w:fill="auto"/>
            <w:vAlign w:val="center"/>
            <w:hideMark/>
          </w:tcPr>
          <w:p w14:paraId="2819B02C" w14:textId="77777777" w:rsidR="00FB7481" w:rsidRPr="00653CC7" w:rsidRDefault="00FB7481" w:rsidP="009E2176">
            <w:pPr>
              <w:jc w:val="center"/>
              <w:rPr>
                <w:bCs/>
                <w:color w:val="000000"/>
                <w:sz w:val="20"/>
                <w:szCs w:val="20"/>
              </w:rPr>
            </w:pPr>
            <w:r w:rsidRPr="00653CC7">
              <w:rPr>
                <w:bCs/>
                <w:color w:val="000000"/>
                <w:sz w:val="20"/>
                <w:szCs w:val="20"/>
              </w:rPr>
              <w:t>Морфологический</w:t>
            </w:r>
          </w:p>
        </w:tc>
        <w:tc>
          <w:tcPr>
            <w:tcW w:w="411" w:type="pct"/>
            <w:tcBorders>
              <w:top w:val="nil"/>
              <w:left w:val="nil"/>
              <w:bottom w:val="single" w:sz="4" w:space="0" w:color="auto"/>
              <w:right w:val="single" w:sz="4" w:space="0" w:color="auto"/>
            </w:tcBorders>
            <w:shd w:val="clear" w:color="auto" w:fill="auto"/>
            <w:vAlign w:val="center"/>
            <w:hideMark/>
          </w:tcPr>
          <w:p w14:paraId="7C88420D" w14:textId="77777777" w:rsidR="00FB7481" w:rsidRPr="00653CC7" w:rsidRDefault="00FB7481" w:rsidP="009E2176">
            <w:pPr>
              <w:jc w:val="center"/>
              <w:rPr>
                <w:bCs/>
                <w:color w:val="000000"/>
                <w:sz w:val="20"/>
                <w:szCs w:val="20"/>
              </w:rPr>
            </w:pPr>
            <w:r w:rsidRPr="00653CC7">
              <w:rPr>
                <w:bCs/>
                <w:color w:val="000000"/>
                <w:sz w:val="20"/>
                <w:szCs w:val="20"/>
              </w:rPr>
              <w:t>Цитологический</w:t>
            </w:r>
          </w:p>
        </w:tc>
        <w:tc>
          <w:tcPr>
            <w:tcW w:w="370" w:type="pct"/>
            <w:tcBorders>
              <w:top w:val="nil"/>
              <w:left w:val="nil"/>
              <w:bottom w:val="single" w:sz="4" w:space="0" w:color="auto"/>
              <w:right w:val="single" w:sz="4" w:space="0" w:color="auto"/>
            </w:tcBorders>
            <w:shd w:val="clear" w:color="auto" w:fill="auto"/>
            <w:vAlign w:val="center"/>
            <w:hideMark/>
          </w:tcPr>
          <w:p w14:paraId="125AE429" w14:textId="77777777" w:rsidR="00FB7481" w:rsidRPr="00653CC7" w:rsidRDefault="00FB7481" w:rsidP="009E2176">
            <w:pPr>
              <w:jc w:val="center"/>
              <w:rPr>
                <w:bCs/>
                <w:color w:val="000000"/>
                <w:sz w:val="20"/>
                <w:szCs w:val="20"/>
              </w:rPr>
            </w:pPr>
            <w:r w:rsidRPr="00653CC7">
              <w:rPr>
                <w:bCs/>
                <w:color w:val="000000"/>
                <w:sz w:val="20"/>
                <w:szCs w:val="20"/>
              </w:rPr>
              <w:t>Эксплоративная операция</w:t>
            </w:r>
          </w:p>
        </w:tc>
        <w:tc>
          <w:tcPr>
            <w:tcW w:w="421" w:type="pct"/>
            <w:tcBorders>
              <w:top w:val="nil"/>
              <w:left w:val="nil"/>
              <w:bottom w:val="single" w:sz="4" w:space="0" w:color="auto"/>
              <w:right w:val="single" w:sz="4" w:space="0" w:color="auto"/>
            </w:tcBorders>
            <w:shd w:val="clear" w:color="auto" w:fill="auto"/>
            <w:vAlign w:val="center"/>
            <w:hideMark/>
          </w:tcPr>
          <w:p w14:paraId="43EFC10D" w14:textId="77777777" w:rsidR="00FB7481" w:rsidRPr="00653CC7" w:rsidRDefault="00FB7481" w:rsidP="009E2176">
            <w:pPr>
              <w:jc w:val="center"/>
              <w:rPr>
                <w:bCs/>
                <w:color w:val="000000"/>
                <w:sz w:val="20"/>
                <w:szCs w:val="20"/>
              </w:rPr>
            </w:pPr>
            <w:r w:rsidRPr="00653CC7">
              <w:rPr>
                <w:bCs/>
                <w:color w:val="000000"/>
                <w:sz w:val="20"/>
                <w:szCs w:val="20"/>
              </w:rPr>
              <w:t>Лабораторно-инструментальный</w:t>
            </w:r>
          </w:p>
        </w:tc>
        <w:tc>
          <w:tcPr>
            <w:tcW w:w="421" w:type="pct"/>
            <w:tcBorders>
              <w:top w:val="nil"/>
              <w:left w:val="nil"/>
              <w:bottom w:val="single" w:sz="4" w:space="0" w:color="auto"/>
              <w:right w:val="single" w:sz="4" w:space="0" w:color="auto"/>
            </w:tcBorders>
            <w:shd w:val="clear" w:color="auto" w:fill="auto"/>
            <w:vAlign w:val="center"/>
            <w:hideMark/>
          </w:tcPr>
          <w:p w14:paraId="5FCDE67D" w14:textId="77777777" w:rsidR="00FB7481" w:rsidRPr="00653CC7" w:rsidRDefault="00FB7481" w:rsidP="009E2176">
            <w:pPr>
              <w:jc w:val="center"/>
              <w:rPr>
                <w:bCs/>
                <w:color w:val="000000"/>
                <w:sz w:val="20"/>
                <w:szCs w:val="20"/>
              </w:rPr>
            </w:pPr>
            <w:r w:rsidRPr="00653CC7">
              <w:rPr>
                <w:bCs/>
                <w:color w:val="000000"/>
                <w:sz w:val="20"/>
                <w:szCs w:val="20"/>
              </w:rPr>
              <w:t>Только клинический</w:t>
            </w:r>
          </w:p>
        </w:tc>
        <w:tc>
          <w:tcPr>
            <w:tcW w:w="309" w:type="pct"/>
            <w:tcBorders>
              <w:top w:val="nil"/>
              <w:left w:val="nil"/>
              <w:bottom w:val="single" w:sz="4" w:space="0" w:color="auto"/>
              <w:right w:val="single" w:sz="4" w:space="0" w:color="auto"/>
            </w:tcBorders>
            <w:shd w:val="clear" w:color="auto" w:fill="auto"/>
            <w:noWrap/>
            <w:vAlign w:val="center"/>
            <w:hideMark/>
          </w:tcPr>
          <w:p w14:paraId="79103049" w14:textId="77777777" w:rsidR="00FB7481" w:rsidRPr="00653CC7" w:rsidRDefault="00FB7481" w:rsidP="009E2176">
            <w:pPr>
              <w:jc w:val="center"/>
              <w:rPr>
                <w:bCs/>
                <w:color w:val="000000"/>
                <w:sz w:val="20"/>
                <w:szCs w:val="20"/>
              </w:rPr>
            </w:pPr>
            <w:r w:rsidRPr="00653CC7">
              <w:rPr>
                <w:bCs/>
                <w:color w:val="000000"/>
                <w:sz w:val="20"/>
                <w:szCs w:val="20"/>
              </w:rPr>
              <w:t>Неизвестен</w:t>
            </w: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7D19496A" w14:textId="77777777" w:rsidR="00FB7481" w:rsidRPr="00653CC7" w:rsidRDefault="00FB7481" w:rsidP="009E2176">
            <w:pPr>
              <w:rPr>
                <w:bCs/>
                <w:color w:val="000000"/>
                <w:sz w:val="20"/>
                <w:szCs w:val="20"/>
              </w:rPr>
            </w:pPr>
          </w:p>
        </w:tc>
        <w:tc>
          <w:tcPr>
            <w:tcW w:w="395" w:type="pct"/>
            <w:tcBorders>
              <w:top w:val="nil"/>
              <w:left w:val="nil"/>
              <w:bottom w:val="nil"/>
              <w:right w:val="nil"/>
            </w:tcBorders>
            <w:shd w:val="clear" w:color="auto" w:fill="auto"/>
            <w:noWrap/>
            <w:vAlign w:val="bottom"/>
            <w:hideMark/>
          </w:tcPr>
          <w:p w14:paraId="4E227319" w14:textId="77777777" w:rsidR="00FB7481" w:rsidRPr="00653CC7" w:rsidRDefault="00FB7481" w:rsidP="009E2176">
            <w:pPr>
              <w:jc w:val="center"/>
              <w:rPr>
                <w:bCs/>
                <w:color w:val="000000"/>
                <w:sz w:val="20"/>
                <w:szCs w:val="20"/>
              </w:rPr>
            </w:pPr>
          </w:p>
        </w:tc>
      </w:tr>
      <w:tr w:rsidR="00FB7481" w:rsidRPr="00653CC7" w14:paraId="1EBCFF72" w14:textId="77777777" w:rsidTr="009E2176">
        <w:trPr>
          <w:trHeight w:val="300"/>
        </w:trPr>
        <w:tc>
          <w:tcPr>
            <w:tcW w:w="525" w:type="pct"/>
            <w:tcBorders>
              <w:top w:val="nil"/>
              <w:left w:val="single" w:sz="4" w:space="0" w:color="auto"/>
              <w:bottom w:val="single" w:sz="4" w:space="0" w:color="auto"/>
              <w:right w:val="single" w:sz="4" w:space="0" w:color="auto"/>
            </w:tcBorders>
            <w:shd w:val="clear" w:color="auto" w:fill="auto"/>
            <w:noWrap/>
            <w:vAlign w:val="bottom"/>
            <w:hideMark/>
          </w:tcPr>
          <w:p w14:paraId="7E051805" w14:textId="77777777" w:rsidR="00FB7481" w:rsidRPr="00653CC7" w:rsidRDefault="00FB7481" w:rsidP="009E2176">
            <w:pPr>
              <w:jc w:val="center"/>
              <w:rPr>
                <w:color w:val="000000"/>
                <w:sz w:val="20"/>
                <w:szCs w:val="20"/>
              </w:rPr>
            </w:pPr>
            <w:r w:rsidRPr="00653CC7">
              <w:rPr>
                <w:color w:val="000000"/>
                <w:sz w:val="20"/>
                <w:szCs w:val="20"/>
              </w:rPr>
              <w:t>1</w:t>
            </w:r>
          </w:p>
        </w:tc>
        <w:tc>
          <w:tcPr>
            <w:tcW w:w="542" w:type="pct"/>
            <w:tcBorders>
              <w:top w:val="single" w:sz="4" w:space="0" w:color="000000"/>
              <w:left w:val="nil"/>
              <w:bottom w:val="single" w:sz="4" w:space="0" w:color="auto"/>
              <w:right w:val="single" w:sz="4" w:space="0" w:color="000000"/>
            </w:tcBorders>
            <w:shd w:val="clear" w:color="auto" w:fill="auto"/>
            <w:vAlign w:val="center"/>
            <w:hideMark/>
          </w:tcPr>
          <w:p w14:paraId="24777ADE" w14:textId="77777777" w:rsidR="00FB7481" w:rsidRPr="00653CC7" w:rsidRDefault="00FB7481" w:rsidP="009E2176">
            <w:pPr>
              <w:jc w:val="center"/>
              <w:rPr>
                <w:color w:val="000000"/>
                <w:sz w:val="20"/>
                <w:szCs w:val="20"/>
              </w:rPr>
            </w:pPr>
            <w:r w:rsidRPr="00653CC7">
              <w:rPr>
                <w:color w:val="000000"/>
                <w:sz w:val="20"/>
                <w:szCs w:val="20"/>
              </w:rPr>
              <w:t>2</w:t>
            </w:r>
          </w:p>
        </w:tc>
        <w:tc>
          <w:tcPr>
            <w:tcW w:w="799" w:type="pct"/>
            <w:gridSpan w:val="2"/>
            <w:tcBorders>
              <w:top w:val="single" w:sz="4" w:space="0" w:color="000000"/>
              <w:left w:val="nil"/>
              <w:bottom w:val="single" w:sz="4" w:space="0" w:color="auto"/>
              <w:right w:val="nil"/>
            </w:tcBorders>
            <w:shd w:val="clear" w:color="auto" w:fill="auto"/>
            <w:vAlign w:val="center"/>
            <w:hideMark/>
          </w:tcPr>
          <w:p w14:paraId="16B164A7" w14:textId="77777777" w:rsidR="00FB7481" w:rsidRPr="00653CC7" w:rsidRDefault="00FB7481" w:rsidP="009E2176">
            <w:pPr>
              <w:jc w:val="center"/>
              <w:rPr>
                <w:color w:val="000000"/>
                <w:sz w:val="20"/>
                <w:szCs w:val="20"/>
              </w:rPr>
            </w:pPr>
            <w:r w:rsidRPr="00653CC7">
              <w:rPr>
                <w:color w:val="000000"/>
                <w:sz w:val="20"/>
                <w:szCs w:val="20"/>
              </w:rPr>
              <w:t>3</w:t>
            </w:r>
          </w:p>
        </w:tc>
        <w:tc>
          <w:tcPr>
            <w:tcW w:w="411" w:type="pct"/>
            <w:tcBorders>
              <w:top w:val="nil"/>
              <w:left w:val="single" w:sz="4" w:space="0" w:color="000000"/>
              <w:bottom w:val="single" w:sz="4" w:space="0" w:color="auto"/>
              <w:right w:val="single" w:sz="4" w:space="0" w:color="000000"/>
            </w:tcBorders>
            <w:shd w:val="clear" w:color="auto" w:fill="auto"/>
            <w:vAlign w:val="center"/>
            <w:hideMark/>
          </w:tcPr>
          <w:p w14:paraId="2E6F1184" w14:textId="77777777" w:rsidR="00FB7481" w:rsidRPr="00653CC7" w:rsidRDefault="00FB7481" w:rsidP="009E2176">
            <w:pPr>
              <w:jc w:val="center"/>
              <w:rPr>
                <w:color w:val="000000"/>
                <w:sz w:val="20"/>
                <w:szCs w:val="20"/>
              </w:rPr>
            </w:pPr>
            <w:r w:rsidRPr="00653CC7">
              <w:rPr>
                <w:color w:val="000000"/>
                <w:sz w:val="20"/>
                <w:szCs w:val="20"/>
              </w:rPr>
              <w:t>4</w:t>
            </w:r>
          </w:p>
        </w:tc>
        <w:tc>
          <w:tcPr>
            <w:tcW w:w="411" w:type="pct"/>
            <w:tcBorders>
              <w:top w:val="nil"/>
              <w:left w:val="nil"/>
              <w:bottom w:val="single" w:sz="4" w:space="0" w:color="auto"/>
              <w:right w:val="nil"/>
            </w:tcBorders>
            <w:shd w:val="clear" w:color="auto" w:fill="auto"/>
            <w:vAlign w:val="center"/>
            <w:hideMark/>
          </w:tcPr>
          <w:p w14:paraId="75FFCD4A" w14:textId="77777777" w:rsidR="00FB7481" w:rsidRPr="00653CC7" w:rsidRDefault="00FB7481" w:rsidP="009E2176">
            <w:pPr>
              <w:jc w:val="center"/>
              <w:rPr>
                <w:color w:val="000000"/>
                <w:sz w:val="20"/>
                <w:szCs w:val="20"/>
              </w:rPr>
            </w:pPr>
            <w:r w:rsidRPr="00653CC7">
              <w:rPr>
                <w:color w:val="000000"/>
                <w:sz w:val="20"/>
                <w:szCs w:val="20"/>
              </w:rPr>
              <w:t>5</w:t>
            </w:r>
          </w:p>
        </w:tc>
        <w:tc>
          <w:tcPr>
            <w:tcW w:w="370" w:type="pct"/>
            <w:tcBorders>
              <w:top w:val="nil"/>
              <w:left w:val="single" w:sz="4" w:space="0" w:color="auto"/>
              <w:bottom w:val="single" w:sz="4" w:space="0" w:color="auto"/>
              <w:right w:val="single" w:sz="4" w:space="0" w:color="auto"/>
            </w:tcBorders>
            <w:shd w:val="clear" w:color="auto" w:fill="auto"/>
            <w:vAlign w:val="center"/>
            <w:hideMark/>
          </w:tcPr>
          <w:p w14:paraId="71739600" w14:textId="77777777" w:rsidR="00FB7481" w:rsidRPr="00653CC7" w:rsidRDefault="00FB7481" w:rsidP="009E2176">
            <w:pPr>
              <w:jc w:val="center"/>
              <w:rPr>
                <w:color w:val="000000"/>
                <w:sz w:val="20"/>
                <w:szCs w:val="20"/>
              </w:rPr>
            </w:pPr>
            <w:r w:rsidRPr="00653CC7">
              <w:rPr>
                <w:color w:val="000000"/>
                <w:sz w:val="20"/>
                <w:szCs w:val="20"/>
              </w:rPr>
              <w:t>6</w:t>
            </w:r>
          </w:p>
        </w:tc>
        <w:tc>
          <w:tcPr>
            <w:tcW w:w="421" w:type="pct"/>
            <w:tcBorders>
              <w:top w:val="nil"/>
              <w:left w:val="nil"/>
              <w:bottom w:val="single" w:sz="4" w:space="0" w:color="auto"/>
              <w:right w:val="single" w:sz="4" w:space="0" w:color="auto"/>
            </w:tcBorders>
            <w:shd w:val="clear" w:color="auto" w:fill="auto"/>
            <w:vAlign w:val="center"/>
            <w:hideMark/>
          </w:tcPr>
          <w:p w14:paraId="7A4E8398" w14:textId="77777777" w:rsidR="00FB7481" w:rsidRPr="00653CC7" w:rsidRDefault="00FB7481" w:rsidP="009E2176">
            <w:pPr>
              <w:jc w:val="center"/>
              <w:rPr>
                <w:color w:val="000000"/>
                <w:sz w:val="20"/>
                <w:szCs w:val="20"/>
              </w:rPr>
            </w:pPr>
            <w:r w:rsidRPr="00653CC7">
              <w:rPr>
                <w:color w:val="000000"/>
                <w:sz w:val="20"/>
                <w:szCs w:val="20"/>
              </w:rPr>
              <w:t>7</w:t>
            </w:r>
          </w:p>
        </w:tc>
        <w:tc>
          <w:tcPr>
            <w:tcW w:w="421" w:type="pct"/>
            <w:tcBorders>
              <w:top w:val="nil"/>
              <w:left w:val="nil"/>
              <w:bottom w:val="single" w:sz="4" w:space="0" w:color="auto"/>
              <w:right w:val="single" w:sz="4" w:space="0" w:color="auto"/>
            </w:tcBorders>
            <w:shd w:val="clear" w:color="auto" w:fill="auto"/>
            <w:vAlign w:val="center"/>
            <w:hideMark/>
          </w:tcPr>
          <w:p w14:paraId="311B5954" w14:textId="77777777" w:rsidR="00FB7481" w:rsidRPr="00653CC7" w:rsidRDefault="00FB7481" w:rsidP="009E2176">
            <w:pPr>
              <w:jc w:val="center"/>
              <w:rPr>
                <w:color w:val="000000"/>
                <w:sz w:val="20"/>
                <w:szCs w:val="20"/>
              </w:rPr>
            </w:pPr>
            <w:r w:rsidRPr="00653CC7">
              <w:rPr>
                <w:color w:val="000000"/>
                <w:sz w:val="20"/>
                <w:szCs w:val="20"/>
              </w:rPr>
              <w:t>8</w:t>
            </w:r>
          </w:p>
        </w:tc>
        <w:tc>
          <w:tcPr>
            <w:tcW w:w="309" w:type="pct"/>
            <w:tcBorders>
              <w:top w:val="nil"/>
              <w:left w:val="nil"/>
              <w:bottom w:val="single" w:sz="4" w:space="0" w:color="auto"/>
              <w:right w:val="single" w:sz="4" w:space="0" w:color="auto"/>
            </w:tcBorders>
            <w:shd w:val="clear" w:color="auto" w:fill="auto"/>
            <w:noWrap/>
            <w:vAlign w:val="center"/>
            <w:hideMark/>
          </w:tcPr>
          <w:p w14:paraId="013EAFC8" w14:textId="77777777" w:rsidR="00FB7481" w:rsidRPr="00653CC7" w:rsidRDefault="00FB7481" w:rsidP="009E2176">
            <w:pPr>
              <w:jc w:val="center"/>
              <w:rPr>
                <w:color w:val="000000"/>
                <w:sz w:val="20"/>
                <w:szCs w:val="20"/>
              </w:rPr>
            </w:pPr>
            <w:r w:rsidRPr="00653CC7">
              <w:rPr>
                <w:color w:val="000000"/>
                <w:sz w:val="20"/>
                <w:szCs w:val="20"/>
              </w:rPr>
              <w:t>9</w:t>
            </w:r>
          </w:p>
        </w:tc>
        <w:tc>
          <w:tcPr>
            <w:tcW w:w="395" w:type="pct"/>
            <w:tcBorders>
              <w:top w:val="nil"/>
              <w:left w:val="nil"/>
              <w:bottom w:val="single" w:sz="4" w:space="0" w:color="auto"/>
              <w:right w:val="single" w:sz="4" w:space="0" w:color="auto"/>
            </w:tcBorders>
            <w:shd w:val="clear" w:color="auto" w:fill="auto"/>
            <w:noWrap/>
            <w:vAlign w:val="center"/>
            <w:hideMark/>
          </w:tcPr>
          <w:p w14:paraId="5CEA2AFA" w14:textId="77777777" w:rsidR="00FB7481" w:rsidRPr="00653CC7" w:rsidRDefault="00FB7481" w:rsidP="009E2176">
            <w:pPr>
              <w:jc w:val="center"/>
              <w:rPr>
                <w:color w:val="000000"/>
                <w:sz w:val="20"/>
                <w:szCs w:val="20"/>
              </w:rPr>
            </w:pPr>
            <w:r w:rsidRPr="00653CC7">
              <w:rPr>
                <w:color w:val="000000"/>
                <w:sz w:val="20"/>
                <w:szCs w:val="20"/>
              </w:rPr>
              <w:t>10</w:t>
            </w:r>
          </w:p>
        </w:tc>
        <w:tc>
          <w:tcPr>
            <w:tcW w:w="395" w:type="pct"/>
            <w:tcBorders>
              <w:top w:val="nil"/>
              <w:left w:val="nil"/>
              <w:bottom w:val="nil"/>
              <w:right w:val="nil"/>
            </w:tcBorders>
            <w:shd w:val="clear" w:color="auto" w:fill="auto"/>
            <w:noWrap/>
            <w:vAlign w:val="bottom"/>
            <w:hideMark/>
          </w:tcPr>
          <w:p w14:paraId="1E7F8FD1" w14:textId="77777777" w:rsidR="00FB7481" w:rsidRPr="00653CC7" w:rsidRDefault="00FB7481" w:rsidP="009E2176">
            <w:pPr>
              <w:jc w:val="center"/>
              <w:rPr>
                <w:color w:val="000000"/>
                <w:sz w:val="20"/>
                <w:szCs w:val="20"/>
              </w:rPr>
            </w:pPr>
          </w:p>
        </w:tc>
      </w:tr>
      <w:tr w:rsidR="00FB7481" w:rsidRPr="00653CC7" w14:paraId="27E90F9E" w14:textId="77777777" w:rsidTr="009E2176">
        <w:trPr>
          <w:trHeight w:val="300"/>
        </w:trPr>
        <w:tc>
          <w:tcPr>
            <w:tcW w:w="525" w:type="pct"/>
            <w:tcBorders>
              <w:top w:val="single" w:sz="4" w:space="0" w:color="auto"/>
              <w:left w:val="nil"/>
              <w:bottom w:val="nil"/>
              <w:right w:val="nil"/>
            </w:tcBorders>
            <w:shd w:val="clear" w:color="auto" w:fill="auto"/>
            <w:noWrap/>
            <w:vAlign w:val="bottom"/>
            <w:hideMark/>
          </w:tcPr>
          <w:p w14:paraId="53A08CEF" w14:textId="77777777" w:rsidR="00FB7481" w:rsidRPr="00653CC7" w:rsidRDefault="00FB7481" w:rsidP="009E2176">
            <w:pPr>
              <w:rPr>
                <w:sz w:val="20"/>
                <w:szCs w:val="20"/>
              </w:rPr>
            </w:pPr>
          </w:p>
        </w:tc>
        <w:tc>
          <w:tcPr>
            <w:tcW w:w="542" w:type="pct"/>
            <w:tcBorders>
              <w:top w:val="single" w:sz="4" w:space="0" w:color="auto"/>
              <w:left w:val="nil"/>
              <w:bottom w:val="nil"/>
              <w:right w:val="nil"/>
            </w:tcBorders>
            <w:shd w:val="clear" w:color="auto" w:fill="auto"/>
            <w:vAlign w:val="center"/>
            <w:hideMark/>
          </w:tcPr>
          <w:p w14:paraId="514B8277" w14:textId="77777777" w:rsidR="00FB7481" w:rsidRPr="00653CC7" w:rsidRDefault="00FB7481" w:rsidP="009E2176">
            <w:pPr>
              <w:jc w:val="right"/>
              <w:rPr>
                <w:sz w:val="20"/>
                <w:szCs w:val="20"/>
              </w:rPr>
            </w:pPr>
          </w:p>
        </w:tc>
        <w:tc>
          <w:tcPr>
            <w:tcW w:w="400" w:type="pct"/>
            <w:tcBorders>
              <w:top w:val="single" w:sz="4" w:space="0" w:color="auto"/>
              <w:left w:val="nil"/>
              <w:bottom w:val="nil"/>
              <w:right w:val="nil"/>
            </w:tcBorders>
            <w:shd w:val="clear" w:color="auto" w:fill="auto"/>
            <w:vAlign w:val="center"/>
            <w:hideMark/>
          </w:tcPr>
          <w:p w14:paraId="58D900AC" w14:textId="77777777" w:rsidR="00FB7481" w:rsidRPr="00653CC7" w:rsidRDefault="00FB7481" w:rsidP="009E2176">
            <w:pPr>
              <w:jc w:val="center"/>
              <w:rPr>
                <w:sz w:val="20"/>
                <w:szCs w:val="20"/>
              </w:rPr>
            </w:pPr>
          </w:p>
        </w:tc>
        <w:tc>
          <w:tcPr>
            <w:tcW w:w="400" w:type="pct"/>
            <w:tcBorders>
              <w:top w:val="single" w:sz="4" w:space="0" w:color="auto"/>
              <w:left w:val="nil"/>
              <w:bottom w:val="nil"/>
              <w:right w:val="nil"/>
            </w:tcBorders>
            <w:shd w:val="clear" w:color="auto" w:fill="auto"/>
            <w:vAlign w:val="center"/>
            <w:hideMark/>
          </w:tcPr>
          <w:p w14:paraId="17FBA07A" w14:textId="77777777" w:rsidR="00FB7481" w:rsidRPr="00653CC7" w:rsidRDefault="00FB7481" w:rsidP="009E2176">
            <w:pPr>
              <w:jc w:val="center"/>
              <w:rPr>
                <w:sz w:val="20"/>
                <w:szCs w:val="20"/>
              </w:rPr>
            </w:pPr>
          </w:p>
        </w:tc>
        <w:tc>
          <w:tcPr>
            <w:tcW w:w="411" w:type="pct"/>
            <w:tcBorders>
              <w:top w:val="single" w:sz="4" w:space="0" w:color="auto"/>
              <w:left w:val="nil"/>
              <w:bottom w:val="nil"/>
              <w:right w:val="nil"/>
            </w:tcBorders>
            <w:shd w:val="clear" w:color="auto" w:fill="auto"/>
            <w:vAlign w:val="center"/>
            <w:hideMark/>
          </w:tcPr>
          <w:p w14:paraId="2B482191" w14:textId="77777777" w:rsidR="00FB7481" w:rsidRPr="00653CC7" w:rsidRDefault="00FB7481" w:rsidP="009E2176">
            <w:pPr>
              <w:jc w:val="center"/>
              <w:rPr>
                <w:sz w:val="20"/>
                <w:szCs w:val="20"/>
              </w:rPr>
            </w:pPr>
          </w:p>
        </w:tc>
        <w:tc>
          <w:tcPr>
            <w:tcW w:w="411" w:type="pct"/>
            <w:tcBorders>
              <w:top w:val="single" w:sz="4" w:space="0" w:color="auto"/>
              <w:left w:val="nil"/>
              <w:bottom w:val="nil"/>
              <w:right w:val="nil"/>
            </w:tcBorders>
            <w:shd w:val="clear" w:color="auto" w:fill="auto"/>
            <w:vAlign w:val="center"/>
            <w:hideMark/>
          </w:tcPr>
          <w:p w14:paraId="093C88D4" w14:textId="77777777" w:rsidR="00FB7481" w:rsidRPr="00653CC7" w:rsidRDefault="00FB7481" w:rsidP="009E2176">
            <w:pPr>
              <w:jc w:val="center"/>
              <w:rPr>
                <w:sz w:val="20"/>
                <w:szCs w:val="20"/>
              </w:rPr>
            </w:pPr>
          </w:p>
        </w:tc>
        <w:tc>
          <w:tcPr>
            <w:tcW w:w="370" w:type="pct"/>
            <w:tcBorders>
              <w:top w:val="single" w:sz="4" w:space="0" w:color="auto"/>
              <w:left w:val="nil"/>
              <w:bottom w:val="nil"/>
              <w:right w:val="nil"/>
            </w:tcBorders>
            <w:shd w:val="clear" w:color="auto" w:fill="auto"/>
            <w:vAlign w:val="center"/>
            <w:hideMark/>
          </w:tcPr>
          <w:p w14:paraId="7259D5A0" w14:textId="77777777" w:rsidR="00FB7481" w:rsidRPr="00653CC7" w:rsidRDefault="00FB7481" w:rsidP="009E2176">
            <w:pPr>
              <w:jc w:val="center"/>
              <w:rPr>
                <w:sz w:val="20"/>
                <w:szCs w:val="20"/>
              </w:rPr>
            </w:pPr>
          </w:p>
        </w:tc>
        <w:tc>
          <w:tcPr>
            <w:tcW w:w="421" w:type="pct"/>
            <w:tcBorders>
              <w:top w:val="single" w:sz="4" w:space="0" w:color="auto"/>
              <w:left w:val="nil"/>
              <w:bottom w:val="nil"/>
              <w:right w:val="nil"/>
            </w:tcBorders>
            <w:shd w:val="clear" w:color="auto" w:fill="auto"/>
            <w:vAlign w:val="center"/>
            <w:hideMark/>
          </w:tcPr>
          <w:p w14:paraId="7B654632" w14:textId="77777777" w:rsidR="00FB7481" w:rsidRPr="00653CC7" w:rsidRDefault="00FB7481" w:rsidP="009E2176">
            <w:pPr>
              <w:jc w:val="center"/>
              <w:rPr>
                <w:sz w:val="20"/>
                <w:szCs w:val="20"/>
              </w:rPr>
            </w:pPr>
          </w:p>
        </w:tc>
        <w:tc>
          <w:tcPr>
            <w:tcW w:w="421" w:type="pct"/>
            <w:tcBorders>
              <w:top w:val="single" w:sz="4" w:space="0" w:color="auto"/>
              <w:left w:val="nil"/>
              <w:bottom w:val="nil"/>
              <w:right w:val="nil"/>
            </w:tcBorders>
            <w:shd w:val="clear" w:color="auto" w:fill="auto"/>
            <w:vAlign w:val="center"/>
            <w:hideMark/>
          </w:tcPr>
          <w:p w14:paraId="7742DBBB" w14:textId="77777777" w:rsidR="00FB7481" w:rsidRPr="00653CC7" w:rsidRDefault="00FB7481" w:rsidP="009E2176">
            <w:pPr>
              <w:jc w:val="center"/>
              <w:rPr>
                <w:sz w:val="20"/>
                <w:szCs w:val="20"/>
              </w:rPr>
            </w:pPr>
          </w:p>
        </w:tc>
        <w:tc>
          <w:tcPr>
            <w:tcW w:w="309" w:type="pct"/>
            <w:tcBorders>
              <w:top w:val="single" w:sz="4" w:space="0" w:color="auto"/>
              <w:left w:val="nil"/>
              <w:bottom w:val="nil"/>
              <w:right w:val="nil"/>
            </w:tcBorders>
            <w:shd w:val="clear" w:color="auto" w:fill="auto"/>
            <w:noWrap/>
            <w:vAlign w:val="center"/>
            <w:hideMark/>
          </w:tcPr>
          <w:p w14:paraId="5AF4809B" w14:textId="77777777" w:rsidR="00FB7481" w:rsidRPr="00653CC7" w:rsidRDefault="00FB7481" w:rsidP="009E2176">
            <w:pPr>
              <w:jc w:val="center"/>
              <w:rPr>
                <w:sz w:val="20"/>
                <w:szCs w:val="20"/>
              </w:rPr>
            </w:pPr>
          </w:p>
        </w:tc>
        <w:tc>
          <w:tcPr>
            <w:tcW w:w="395" w:type="pct"/>
            <w:tcBorders>
              <w:top w:val="single" w:sz="4" w:space="0" w:color="auto"/>
              <w:left w:val="nil"/>
              <w:bottom w:val="nil"/>
              <w:right w:val="nil"/>
            </w:tcBorders>
            <w:shd w:val="clear" w:color="auto" w:fill="auto"/>
            <w:noWrap/>
            <w:vAlign w:val="center"/>
            <w:hideMark/>
          </w:tcPr>
          <w:p w14:paraId="70F694E5" w14:textId="77777777" w:rsidR="00FB7481" w:rsidRPr="00653CC7" w:rsidRDefault="00FB7481" w:rsidP="009E2176">
            <w:pPr>
              <w:jc w:val="center"/>
              <w:rPr>
                <w:sz w:val="20"/>
                <w:szCs w:val="20"/>
              </w:rPr>
            </w:pPr>
          </w:p>
        </w:tc>
        <w:tc>
          <w:tcPr>
            <w:tcW w:w="395" w:type="pct"/>
            <w:tcBorders>
              <w:top w:val="nil"/>
              <w:left w:val="nil"/>
              <w:bottom w:val="nil"/>
              <w:right w:val="nil"/>
            </w:tcBorders>
            <w:shd w:val="clear" w:color="auto" w:fill="auto"/>
            <w:noWrap/>
            <w:vAlign w:val="bottom"/>
            <w:hideMark/>
          </w:tcPr>
          <w:p w14:paraId="3EBB062F" w14:textId="77777777" w:rsidR="00FB7481" w:rsidRPr="00653CC7" w:rsidRDefault="00FB7481" w:rsidP="009E2176">
            <w:pPr>
              <w:jc w:val="center"/>
              <w:rPr>
                <w:sz w:val="20"/>
                <w:szCs w:val="20"/>
              </w:rPr>
            </w:pPr>
          </w:p>
        </w:tc>
      </w:tr>
      <w:tr w:rsidR="00FB7481" w:rsidRPr="00653CC7" w14:paraId="4D7ECFC1" w14:textId="77777777" w:rsidTr="009E2176">
        <w:trPr>
          <w:trHeight w:val="300"/>
        </w:trPr>
        <w:tc>
          <w:tcPr>
            <w:tcW w:w="525" w:type="pct"/>
            <w:tcBorders>
              <w:top w:val="nil"/>
              <w:left w:val="nil"/>
              <w:bottom w:val="nil"/>
              <w:right w:val="nil"/>
            </w:tcBorders>
            <w:shd w:val="clear" w:color="auto" w:fill="auto"/>
            <w:noWrap/>
            <w:vAlign w:val="bottom"/>
            <w:hideMark/>
          </w:tcPr>
          <w:p w14:paraId="3308F25F" w14:textId="77777777" w:rsidR="00FB7481" w:rsidRPr="00653CC7" w:rsidRDefault="00FB7481" w:rsidP="009E2176">
            <w:pPr>
              <w:rPr>
                <w:sz w:val="20"/>
                <w:szCs w:val="20"/>
              </w:rPr>
            </w:pPr>
          </w:p>
        </w:tc>
        <w:tc>
          <w:tcPr>
            <w:tcW w:w="3684" w:type="pct"/>
            <w:gridSpan w:val="9"/>
            <w:tcBorders>
              <w:top w:val="nil"/>
              <w:left w:val="nil"/>
              <w:bottom w:val="nil"/>
              <w:right w:val="nil"/>
            </w:tcBorders>
            <w:shd w:val="clear" w:color="auto" w:fill="auto"/>
            <w:hideMark/>
          </w:tcPr>
          <w:p w14:paraId="7946F568" w14:textId="77777777" w:rsidR="00FB7481" w:rsidRPr="00653CC7" w:rsidRDefault="00FB7481" w:rsidP="009E2176">
            <w:pPr>
              <w:jc w:val="center"/>
              <w:rPr>
                <w:color w:val="FFFFFF"/>
                <w:sz w:val="20"/>
                <w:szCs w:val="20"/>
              </w:rPr>
            </w:pPr>
            <w:r w:rsidRPr="00653CC7">
              <w:rPr>
                <w:color w:val="FFFFFF"/>
                <w:sz w:val="20"/>
                <w:szCs w:val="20"/>
              </w:rPr>
              <w:t>10_01_2020 18:32</w:t>
            </w:r>
          </w:p>
        </w:tc>
        <w:tc>
          <w:tcPr>
            <w:tcW w:w="395" w:type="pct"/>
            <w:tcBorders>
              <w:top w:val="nil"/>
              <w:left w:val="nil"/>
              <w:bottom w:val="nil"/>
              <w:right w:val="nil"/>
            </w:tcBorders>
            <w:shd w:val="clear" w:color="auto" w:fill="auto"/>
            <w:noWrap/>
            <w:vAlign w:val="bottom"/>
            <w:hideMark/>
          </w:tcPr>
          <w:p w14:paraId="3241A140" w14:textId="77777777" w:rsidR="00FB7481" w:rsidRPr="00653CC7" w:rsidRDefault="00FB7481" w:rsidP="009E2176">
            <w:pPr>
              <w:rPr>
                <w:color w:val="FFFFFF"/>
                <w:sz w:val="20"/>
                <w:szCs w:val="20"/>
              </w:rPr>
            </w:pPr>
          </w:p>
        </w:tc>
        <w:tc>
          <w:tcPr>
            <w:tcW w:w="395" w:type="pct"/>
            <w:tcBorders>
              <w:top w:val="nil"/>
              <w:left w:val="nil"/>
              <w:bottom w:val="nil"/>
              <w:right w:val="nil"/>
            </w:tcBorders>
            <w:shd w:val="clear" w:color="auto" w:fill="auto"/>
            <w:noWrap/>
            <w:vAlign w:val="bottom"/>
            <w:hideMark/>
          </w:tcPr>
          <w:p w14:paraId="1AD3E181" w14:textId="77777777" w:rsidR="00FB7481" w:rsidRPr="00653CC7" w:rsidRDefault="00FB7481" w:rsidP="009E2176">
            <w:pPr>
              <w:rPr>
                <w:sz w:val="20"/>
                <w:szCs w:val="20"/>
              </w:rPr>
            </w:pPr>
          </w:p>
        </w:tc>
      </w:tr>
      <w:tr w:rsidR="00FB7481" w:rsidRPr="00653CC7" w14:paraId="16AB7644" w14:textId="77777777" w:rsidTr="009E2176">
        <w:trPr>
          <w:trHeight w:val="300"/>
        </w:trPr>
        <w:tc>
          <w:tcPr>
            <w:tcW w:w="1068" w:type="pct"/>
            <w:gridSpan w:val="2"/>
            <w:tcBorders>
              <w:top w:val="nil"/>
              <w:left w:val="nil"/>
              <w:bottom w:val="nil"/>
              <w:right w:val="nil"/>
            </w:tcBorders>
            <w:shd w:val="clear" w:color="auto" w:fill="auto"/>
            <w:noWrap/>
            <w:vAlign w:val="bottom"/>
            <w:hideMark/>
          </w:tcPr>
          <w:p w14:paraId="14F4FA4E" w14:textId="77777777" w:rsidR="00FB7481" w:rsidRPr="00653CC7" w:rsidRDefault="00FB7481" w:rsidP="009E2176">
            <w:pPr>
              <w:rPr>
                <w:bCs/>
                <w:color w:val="000000"/>
                <w:sz w:val="20"/>
                <w:szCs w:val="20"/>
              </w:rPr>
            </w:pPr>
            <w:r w:rsidRPr="00653CC7">
              <w:rPr>
                <w:bCs/>
                <w:color w:val="000000"/>
                <w:sz w:val="20"/>
                <w:szCs w:val="20"/>
              </w:rPr>
              <w:t>Таблица 2.  В разрезе нозологических  форм</w:t>
            </w:r>
          </w:p>
        </w:tc>
        <w:tc>
          <w:tcPr>
            <w:tcW w:w="400" w:type="pct"/>
            <w:tcBorders>
              <w:top w:val="nil"/>
              <w:left w:val="nil"/>
              <w:bottom w:val="nil"/>
              <w:right w:val="nil"/>
            </w:tcBorders>
            <w:shd w:val="clear" w:color="auto" w:fill="auto"/>
            <w:hideMark/>
          </w:tcPr>
          <w:p w14:paraId="153337FD" w14:textId="77777777" w:rsidR="00FB7481" w:rsidRPr="00653CC7" w:rsidRDefault="00FB7481" w:rsidP="009E2176">
            <w:pPr>
              <w:rPr>
                <w:bCs/>
                <w:color w:val="000000"/>
                <w:sz w:val="20"/>
                <w:szCs w:val="20"/>
              </w:rPr>
            </w:pPr>
          </w:p>
        </w:tc>
        <w:tc>
          <w:tcPr>
            <w:tcW w:w="400" w:type="pct"/>
            <w:tcBorders>
              <w:top w:val="nil"/>
              <w:left w:val="nil"/>
              <w:bottom w:val="nil"/>
              <w:right w:val="nil"/>
            </w:tcBorders>
            <w:shd w:val="clear" w:color="auto" w:fill="auto"/>
            <w:hideMark/>
          </w:tcPr>
          <w:p w14:paraId="68F79A7B"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hideMark/>
          </w:tcPr>
          <w:p w14:paraId="7DEE5C03"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hideMark/>
          </w:tcPr>
          <w:p w14:paraId="3C4CDE8B" w14:textId="77777777" w:rsidR="00FB7481" w:rsidRPr="00653CC7" w:rsidRDefault="00FB7481" w:rsidP="009E2176">
            <w:pPr>
              <w:rPr>
                <w:sz w:val="20"/>
                <w:szCs w:val="20"/>
              </w:rPr>
            </w:pPr>
          </w:p>
        </w:tc>
        <w:tc>
          <w:tcPr>
            <w:tcW w:w="370" w:type="pct"/>
            <w:tcBorders>
              <w:top w:val="nil"/>
              <w:left w:val="nil"/>
              <w:bottom w:val="nil"/>
              <w:right w:val="nil"/>
            </w:tcBorders>
            <w:shd w:val="clear" w:color="auto" w:fill="auto"/>
            <w:hideMark/>
          </w:tcPr>
          <w:p w14:paraId="6C025349"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hideMark/>
          </w:tcPr>
          <w:p w14:paraId="3041FABA"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hideMark/>
          </w:tcPr>
          <w:p w14:paraId="6E3C77ED" w14:textId="77777777" w:rsidR="00FB7481" w:rsidRPr="00653CC7" w:rsidRDefault="00FB7481" w:rsidP="009E2176">
            <w:pPr>
              <w:rPr>
                <w:sz w:val="20"/>
                <w:szCs w:val="20"/>
              </w:rPr>
            </w:pPr>
          </w:p>
        </w:tc>
        <w:tc>
          <w:tcPr>
            <w:tcW w:w="309" w:type="pct"/>
            <w:tcBorders>
              <w:top w:val="nil"/>
              <w:left w:val="nil"/>
              <w:bottom w:val="nil"/>
              <w:right w:val="nil"/>
            </w:tcBorders>
            <w:shd w:val="clear" w:color="auto" w:fill="auto"/>
            <w:hideMark/>
          </w:tcPr>
          <w:p w14:paraId="20D1AE71"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271DFBE5"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445547AC" w14:textId="77777777" w:rsidR="00FB7481" w:rsidRPr="00653CC7" w:rsidRDefault="00FB7481" w:rsidP="009E2176">
            <w:pPr>
              <w:rPr>
                <w:sz w:val="20"/>
                <w:szCs w:val="20"/>
              </w:rPr>
            </w:pPr>
          </w:p>
        </w:tc>
      </w:tr>
      <w:tr w:rsidR="00FB7481" w:rsidRPr="00653CC7" w14:paraId="4DD5A0E1" w14:textId="77777777" w:rsidTr="009E2176">
        <w:trPr>
          <w:trHeight w:val="540"/>
        </w:trPr>
        <w:tc>
          <w:tcPr>
            <w:tcW w:w="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CDF1" w14:textId="77777777" w:rsidR="00FB7481" w:rsidRPr="00653CC7" w:rsidRDefault="00FB7481" w:rsidP="009E2176">
            <w:pPr>
              <w:jc w:val="center"/>
              <w:rPr>
                <w:bCs/>
                <w:color w:val="000000"/>
                <w:sz w:val="20"/>
                <w:szCs w:val="20"/>
              </w:rPr>
            </w:pPr>
            <w:r w:rsidRPr="00653CC7">
              <w:rPr>
                <w:bCs/>
                <w:color w:val="000000"/>
                <w:sz w:val="20"/>
                <w:szCs w:val="20"/>
              </w:rPr>
              <w:t>Локализация</w:t>
            </w:r>
          </w:p>
        </w:tc>
        <w:tc>
          <w:tcPr>
            <w:tcW w:w="942" w:type="pct"/>
            <w:gridSpan w:val="2"/>
            <w:tcBorders>
              <w:top w:val="single" w:sz="4" w:space="0" w:color="000000"/>
              <w:left w:val="nil"/>
              <w:bottom w:val="single" w:sz="4" w:space="0" w:color="000000"/>
              <w:right w:val="nil"/>
            </w:tcBorders>
            <w:shd w:val="clear" w:color="auto" w:fill="auto"/>
            <w:vAlign w:val="center"/>
            <w:hideMark/>
          </w:tcPr>
          <w:p w14:paraId="46BD7C14" w14:textId="77777777" w:rsidR="00FB7481" w:rsidRPr="00653CC7" w:rsidRDefault="00FB7481" w:rsidP="009E2176">
            <w:pPr>
              <w:jc w:val="center"/>
              <w:rPr>
                <w:bCs/>
                <w:color w:val="000000"/>
                <w:sz w:val="20"/>
                <w:szCs w:val="20"/>
              </w:rPr>
            </w:pPr>
            <w:r w:rsidRPr="00653CC7">
              <w:rPr>
                <w:bCs/>
                <w:color w:val="000000"/>
                <w:sz w:val="20"/>
                <w:szCs w:val="20"/>
              </w:rPr>
              <w:t>Количество случаев с подозрением на ЗНО</w:t>
            </w:r>
          </w:p>
        </w:tc>
        <w:tc>
          <w:tcPr>
            <w:tcW w:w="400" w:type="pct"/>
            <w:tcBorders>
              <w:top w:val="single" w:sz="4" w:space="0" w:color="000000"/>
              <w:left w:val="nil"/>
              <w:bottom w:val="single" w:sz="4" w:space="0" w:color="auto"/>
              <w:right w:val="nil"/>
            </w:tcBorders>
            <w:shd w:val="clear" w:color="auto" w:fill="auto"/>
            <w:vAlign w:val="center"/>
            <w:hideMark/>
          </w:tcPr>
          <w:p w14:paraId="6E4DE9D3" w14:textId="77777777" w:rsidR="00FB7481" w:rsidRPr="00653CC7" w:rsidRDefault="00FB7481" w:rsidP="009E2176">
            <w:pPr>
              <w:rPr>
                <w:bCs/>
                <w:color w:val="000000"/>
                <w:sz w:val="20"/>
                <w:szCs w:val="20"/>
              </w:rPr>
            </w:pPr>
            <w:r w:rsidRPr="00653CC7">
              <w:rPr>
                <w:bCs/>
                <w:color w:val="000000"/>
                <w:sz w:val="20"/>
                <w:szCs w:val="20"/>
              </w:rPr>
              <w:t> </w:t>
            </w:r>
          </w:p>
        </w:tc>
        <w:tc>
          <w:tcPr>
            <w:tcW w:w="2343"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102655" w14:textId="77777777" w:rsidR="00FB7481" w:rsidRPr="00653CC7" w:rsidRDefault="00FB7481" w:rsidP="009E2176">
            <w:pPr>
              <w:jc w:val="center"/>
              <w:rPr>
                <w:bCs/>
                <w:color w:val="000000"/>
                <w:sz w:val="20"/>
                <w:szCs w:val="20"/>
              </w:rPr>
            </w:pPr>
            <w:r w:rsidRPr="00653CC7">
              <w:rPr>
                <w:bCs/>
                <w:color w:val="000000"/>
                <w:sz w:val="20"/>
                <w:szCs w:val="20"/>
              </w:rPr>
              <w:t>Метод подтверждения диагноза</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C9B6D43" w14:textId="77777777" w:rsidR="00FB7481" w:rsidRPr="00653CC7" w:rsidRDefault="00FB7481" w:rsidP="009E2176">
            <w:pPr>
              <w:jc w:val="center"/>
              <w:rPr>
                <w:bCs/>
                <w:color w:val="000000"/>
                <w:sz w:val="20"/>
                <w:szCs w:val="20"/>
              </w:rPr>
            </w:pPr>
            <w:r w:rsidRPr="00653CC7">
              <w:rPr>
                <w:bCs/>
                <w:color w:val="000000"/>
                <w:sz w:val="20"/>
                <w:szCs w:val="20"/>
              </w:rPr>
              <w:t>Доля подтвержденных подозрений на онкозаболевание %</w:t>
            </w:r>
          </w:p>
        </w:tc>
        <w:tc>
          <w:tcPr>
            <w:tcW w:w="395" w:type="pct"/>
            <w:tcBorders>
              <w:top w:val="nil"/>
              <w:left w:val="nil"/>
              <w:bottom w:val="nil"/>
              <w:right w:val="nil"/>
            </w:tcBorders>
            <w:shd w:val="clear" w:color="auto" w:fill="auto"/>
            <w:noWrap/>
            <w:vAlign w:val="bottom"/>
            <w:hideMark/>
          </w:tcPr>
          <w:p w14:paraId="41BB69C6" w14:textId="77777777" w:rsidR="00FB7481" w:rsidRPr="00653CC7" w:rsidRDefault="00FB7481" w:rsidP="009E2176">
            <w:pPr>
              <w:jc w:val="center"/>
              <w:rPr>
                <w:bCs/>
                <w:color w:val="000000"/>
                <w:sz w:val="20"/>
                <w:szCs w:val="20"/>
              </w:rPr>
            </w:pPr>
          </w:p>
        </w:tc>
      </w:tr>
      <w:tr w:rsidR="00FB7481" w:rsidRPr="00653CC7" w14:paraId="4DF82A6D" w14:textId="77777777" w:rsidTr="009E2176">
        <w:trPr>
          <w:trHeight w:val="1020"/>
        </w:trPr>
        <w:tc>
          <w:tcPr>
            <w:tcW w:w="525" w:type="pct"/>
            <w:vMerge/>
            <w:tcBorders>
              <w:top w:val="single" w:sz="4" w:space="0" w:color="auto"/>
              <w:left w:val="single" w:sz="4" w:space="0" w:color="auto"/>
              <w:bottom w:val="single" w:sz="4" w:space="0" w:color="auto"/>
              <w:right w:val="single" w:sz="4" w:space="0" w:color="auto"/>
            </w:tcBorders>
            <w:vAlign w:val="center"/>
            <w:hideMark/>
          </w:tcPr>
          <w:p w14:paraId="1789AA50" w14:textId="77777777" w:rsidR="00FB7481" w:rsidRPr="00653CC7" w:rsidRDefault="00FB7481" w:rsidP="009E2176">
            <w:pPr>
              <w:rPr>
                <w:bCs/>
                <w:color w:val="000000"/>
                <w:sz w:val="20"/>
                <w:szCs w:val="20"/>
              </w:rPr>
            </w:pPr>
          </w:p>
        </w:tc>
        <w:tc>
          <w:tcPr>
            <w:tcW w:w="542" w:type="pct"/>
            <w:tcBorders>
              <w:top w:val="nil"/>
              <w:left w:val="nil"/>
              <w:bottom w:val="nil"/>
              <w:right w:val="single" w:sz="4" w:space="0" w:color="000000"/>
            </w:tcBorders>
            <w:shd w:val="clear" w:color="auto" w:fill="auto"/>
            <w:vAlign w:val="center"/>
            <w:hideMark/>
          </w:tcPr>
          <w:p w14:paraId="175778FC" w14:textId="77777777" w:rsidR="00FB7481" w:rsidRPr="00653CC7" w:rsidRDefault="00FB7481" w:rsidP="009E2176">
            <w:pPr>
              <w:jc w:val="center"/>
              <w:rPr>
                <w:bCs/>
                <w:color w:val="000000"/>
                <w:sz w:val="20"/>
                <w:szCs w:val="20"/>
              </w:rPr>
            </w:pPr>
            <w:r w:rsidRPr="00653CC7">
              <w:rPr>
                <w:bCs/>
                <w:color w:val="000000"/>
                <w:sz w:val="20"/>
                <w:szCs w:val="20"/>
              </w:rPr>
              <w:t>Всего</w:t>
            </w:r>
          </w:p>
        </w:tc>
        <w:tc>
          <w:tcPr>
            <w:tcW w:w="400" w:type="pct"/>
            <w:tcBorders>
              <w:top w:val="nil"/>
              <w:left w:val="nil"/>
              <w:bottom w:val="nil"/>
              <w:right w:val="nil"/>
            </w:tcBorders>
            <w:shd w:val="clear" w:color="auto" w:fill="auto"/>
            <w:vAlign w:val="center"/>
            <w:hideMark/>
          </w:tcPr>
          <w:p w14:paraId="11C91EB0" w14:textId="77777777" w:rsidR="00FB7481" w:rsidRPr="00653CC7" w:rsidRDefault="00FB7481" w:rsidP="009E2176">
            <w:pPr>
              <w:jc w:val="center"/>
              <w:rPr>
                <w:bCs/>
                <w:color w:val="000000"/>
                <w:sz w:val="20"/>
                <w:szCs w:val="20"/>
              </w:rPr>
            </w:pPr>
            <w:r w:rsidRPr="00653CC7">
              <w:rPr>
                <w:bCs/>
                <w:color w:val="000000"/>
                <w:sz w:val="20"/>
                <w:szCs w:val="20"/>
              </w:rPr>
              <w:t>Из них с подтвержденным диагнозом</w:t>
            </w:r>
          </w:p>
        </w:tc>
        <w:tc>
          <w:tcPr>
            <w:tcW w:w="400" w:type="pct"/>
            <w:tcBorders>
              <w:top w:val="single" w:sz="4" w:space="0" w:color="auto"/>
              <w:left w:val="nil"/>
              <w:bottom w:val="nil"/>
              <w:right w:val="nil"/>
            </w:tcBorders>
            <w:shd w:val="clear" w:color="auto" w:fill="auto"/>
            <w:vAlign w:val="center"/>
            <w:hideMark/>
          </w:tcPr>
          <w:p w14:paraId="6BAAEFD2" w14:textId="77777777" w:rsidR="00FB7481" w:rsidRPr="00653CC7" w:rsidRDefault="00FB7481" w:rsidP="009E2176">
            <w:pPr>
              <w:jc w:val="center"/>
              <w:rPr>
                <w:bCs/>
                <w:color w:val="000000"/>
                <w:sz w:val="20"/>
                <w:szCs w:val="20"/>
              </w:rPr>
            </w:pPr>
          </w:p>
        </w:tc>
        <w:tc>
          <w:tcPr>
            <w:tcW w:w="411" w:type="pct"/>
            <w:tcBorders>
              <w:top w:val="nil"/>
              <w:left w:val="single" w:sz="4" w:space="0" w:color="auto"/>
              <w:bottom w:val="single" w:sz="4" w:space="0" w:color="auto"/>
              <w:right w:val="single" w:sz="4" w:space="0" w:color="auto"/>
            </w:tcBorders>
            <w:shd w:val="clear" w:color="auto" w:fill="auto"/>
            <w:vAlign w:val="center"/>
            <w:hideMark/>
          </w:tcPr>
          <w:p w14:paraId="17BF39BC" w14:textId="77777777" w:rsidR="00FB7481" w:rsidRPr="00653CC7" w:rsidRDefault="00FB7481" w:rsidP="009E2176">
            <w:pPr>
              <w:jc w:val="center"/>
              <w:rPr>
                <w:bCs/>
                <w:color w:val="000000"/>
                <w:sz w:val="20"/>
                <w:szCs w:val="20"/>
              </w:rPr>
            </w:pPr>
            <w:r w:rsidRPr="00653CC7">
              <w:rPr>
                <w:bCs/>
                <w:color w:val="000000"/>
                <w:sz w:val="20"/>
                <w:szCs w:val="20"/>
              </w:rPr>
              <w:t>Морфологический</w:t>
            </w:r>
          </w:p>
        </w:tc>
        <w:tc>
          <w:tcPr>
            <w:tcW w:w="411" w:type="pct"/>
            <w:tcBorders>
              <w:top w:val="nil"/>
              <w:left w:val="nil"/>
              <w:bottom w:val="single" w:sz="4" w:space="0" w:color="auto"/>
              <w:right w:val="single" w:sz="4" w:space="0" w:color="auto"/>
            </w:tcBorders>
            <w:shd w:val="clear" w:color="auto" w:fill="auto"/>
            <w:vAlign w:val="center"/>
            <w:hideMark/>
          </w:tcPr>
          <w:p w14:paraId="1E16B13F" w14:textId="77777777" w:rsidR="00FB7481" w:rsidRPr="00653CC7" w:rsidRDefault="00FB7481" w:rsidP="009E2176">
            <w:pPr>
              <w:jc w:val="center"/>
              <w:rPr>
                <w:bCs/>
                <w:color w:val="000000"/>
                <w:sz w:val="20"/>
                <w:szCs w:val="20"/>
              </w:rPr>
            </w:pPr>
            <w:r w:rsidRPr="00653CC7">
              <w:rPr>
                <w:bCs/>
                <w:color w:val="000000"/>
                <w:sz w:val="20"/>
                <w:szCs w:val="20"/>
              </w:rPr>
              <w:t>Цитологический</w:t>
            </w:r>
          </w:p>
        </w:tc>
        <w:tc>
          <w:tcPr>
            <w:tcW w:w="370" w:type="pct"/>
            <w:tcBorders>
              <w:top w:val="nil"/>
              <w:left w:val="nil"/>
              <w:bottom w:val="single" w:sz="4" w:space="0" w:color="auto"/>
              <w:right w:val="single" w:sz="4" w:space="0" w:color="auto"/>
            </w:tcBorders>
            <w:shd w:val="clear" w:color="auto" w:fill="auto"/>
            <w:vAlign w:val="center"/>
            <w:hideMark/>
          </w:tcPr>
          <w:p w14:paraId="679A9075" w14:textId="77777777" w:rsidR="00FB7481" w:rsidRPr="00653CC7" w:rsidRDefault="00FB7481" w:rsidP="009E2176">
            <w:pPr>
              <w:jc w:val="center"/>
              <w:rPr>
                <w:bCs/>
                <w:color w:val="000000"/>
                <w:sz w:val="20"/>
                <w:szCs w:val="20"/>
              </w:rPr>
            </w:pPr>
            <w:r w:rsidRPr="00653CC7">
              <w:rPr>
                <w:bCs/>
                <w:color w:val="000000"/>
                <w:sz w:val="20"/>
                <w:szCs w:val="20"/>
              </w:rPr>
              <w:t>Эксплоративная операция</w:t>
            </w:r>
          </w:p>
        </w:tc>
        <w:tc>
          <w:tcPr>
            <w:tcW w:w="421" w:type="pct"/>
            <w:tcBorders>
              <w:top w:val="nil"/>
              <w:left w:val="nil"/>
              <w:bottom w:val="single" w:sz="4" w:space="0" w:color="auto"/>
              <w:right w:val="single" w:sz="4" w:space="0" w:color="auto"/>
            </w:tcBorders>
            <w:shd w:val="clear" w:color="auto" w:fill="auto"/>
            <w:vAlign w:val="center"/>
            <w:hideMark/>
          </w:tcPr>
          <w:p w14:paraId="2FA4B8CA" w14:textId="77777777" w:rsidR="00FB7481" w:rsidRPr="00653CC7" w:rsidRDefault="00FB7481" w:rsidP="009E2176">
            <w:pPr>
              <w:jc w:val="center"/>
              <w:rPr>
                <w:bCs/>
                <w:color w:val="000000"/>
                <w:sz w:val="20"/>
                <w:szCs w:val="20"/>
              </w:rPr>
            </w:pPr>
            <w:r w:rsidRPr="00653CC7">
              <w:rPr>
                <w:bCs/>
                <w:color w:val="000000"/>
                <w:sz w:val="20"/>
                <w:szCs w:val="20"/>
              </w:rPr>
              <w:t>Лабораторно-инструментальный</w:t>
            </w:r>
          </w:p>
        </w:tc>
        <w:tc>
          <w:tcPr>
            <w:tcW w:w="421" w:type="pct"/>
            <w:tcBorders>
              <w:top w:val="nil"/>
              <w:left w:val="nil"/>
              <w:bottom w:val="single" w:sz="4" w:space="0" w:color="auto"/>
              <w:right w:val="single" w:sz="4" w:space="0" w:color="auto"/>
            </w:tcBorders>
            <w:shd w:val="clear" w:color="auto" w:fill="auto"/>
            <w:vAlign w:val="center"/>
            <w:hideMark/>
          </w:tcPr>
          <w:p w14:paraId="5D51E084" w14:textId="77777777" w:rsidR="00FB7481" w:rsidRPr="00653CC7" w:rsidRDefault="00FB7481" w:rsidP="009E2176">
            <w:pPr>
              <w:jc w:val="center"/>
              <w:rPr>
                <w:bCs/>
                <w:color w:val="000000"/>
                <w:sz w:val="20"/>
                <w:szCs w:val="20"/>
              </w:rPr>
            </w:pPr>
            <w:r w:rsidRPr="00653CC7">
              <w:rPr>
                <w:bCs/>
                <w:color w:val="000000"/>
                <w:sz w:val="20"/>
                <w:szCs w:val="20"/>
              </w:rPr>
              <w:t>Только клинический</w:t>
            </w:r>
          </w:p>
        </w:tc>
        <w:tc>
          <w:tcPr>
            <w:tcW w:w="309" w:type="pct"/>
            <w:tcBorders>
              <w:top w:val="nil"/>
              <w:left w:val="nil"/>
              <w:bottom w:val="single" w:sz="4" w:space="0" w:color="auto"/>
              <w:right w:val="single" w:sz="4" w:space="0" w:color="auto"/>
            </w:tcBorders>
            <w:shd w:val="clear" w:color="auto" w:fill="auto"/>
            <w:noWrap/>
            <w:vAlign w:val="center"/>
            <w:hideMark/>
          </w:tcPr>
          <w:p w14:paraId="291F1E91" w14:textId="77777777" w:rsidR="00FB7481" w:rsidRPr="00653CC7" w:rsidRDefault="00FB7481" w:rsidP="009E2176">
            <w:pPr>
              <w:jc w:val="center"/>
              <w:rPr>
                <w:bCs/>
                <w:color w:val="000000"/>
                <w:sz w:val="20"/>
                <w:szCs w:val="20"/>
              </w:rPr>
            </w:pPr>
            <w:r w:rsidRPr="00653CC7">
              <w:rPr>
                <w:bCs/>
                <w:color w:val="000000"/>
                <w:sz w:val="20"/>
                <w:szCs w:val="20"/>
              </w:rPr>
              <w:t>Неизвестен</w:t>
            </w: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29E468C2" w14:textId="77777777" w:rsidR="00FB7481" w:rsidRPr="00653CC7" w:rsidRDefault="00FB7481" w:rsidP="009E2176">
            <w:pPr>
              <w:rPr>
                <w:bCs/>
                <w:color w:val="000000"/>
                <w:sz w:val="20"/>
                <w:szCs w:val="20"/>
              </w:rPr>
            </w:pPr>
          </w:p>
        </w:tc>
        <w:tc>
          <w:tcPr>
            <w:tcW w:w="395" w:type="pct"/>
            <w:tcBorders>
              <w:top w:val="nil"/>
              <w:left w:val="nil"/>
              <w:bottom w:val="nil"/>
              <w:right w:val="nil"/>
            </w:tcBorders>
            <w:shd w:val="clear" w:color="auto" w:fill="auto"/>
            <w:noWrap/>
            <w:vAlign w:val="bottom"/>
            <w:hideMark/>
          </w:tcPr>
          <w:p w14:paraId="3A93AA47" w14:textId="77777777" w:rsidR="00FB7481" w:rsidRPr="00653CC7" w:rsidRDefault="00FB7481" w:rsidP="009E2176">
            <w:pPr>
              <w:jc w:val="center"/>
              <w:rPr>
                <w:bCs/>
                <w:color w:val="000000"/>
                <w:sz w:val="20"/>
                <w:szCs w:val="20"/>
              </w:rPr>
            </w:pPr>
          </w:p>
        </w:tc>
      </w:tr>
      <w:tr w:rsidR="00FB7481" w:rsidRPr="00653CC7" w14:paraId="00E2CABA" w14:textId="77777777" w:rsidTr="009E2176">
        <w:trPr>
          <w:trHeight w:val="300"/>
        </w:trPr>
        <w:tc>
          <w:tcPr>
            <w:tcW w:w="525" w:type="pct"/>
            <w:tcBorders>
              <w:top w:val="nil"/>
              <w:left w:val="single" w:sz="4" w:space="0" w:color="auto"/>
              <w:bottom w:val="single" w:sz="4" w:space="0" w:color="auto"/>
              <w:right w:val="single" w:sz="4" w:space="0" w:color="auto"/>
            </w:tcBorders>
            <w:shd w:val="clear" w:color="auto" w:fill="auto"/>
            <w:noWrap/>
            <w:vAlign w:val="bottom"/>
            <w:hideMark/>
          </w:tcPr>
          <w:p w14:paraId="4480801F" w14:textId="77777777" w:rsidR="00FB7481" w:rsidRPr="00653CC7" w:rsidRDefault="00FB7481" w:rsidP="009E2176">
            <w:pPr>
              <w:jc w:val="center"/>
              <w:rPr>
                <w:color w:val="000000"/>
                <w:sz w:val="20"/>
                <w:szCs w:val="20"/>
              </w:rPr>
            </w:pPr>
            <w:r w:rsidRPr="00653CC7">
              <w:rPr>
                <w:color w:val="000000"/>
                <w:sz w:val="20"/>
                <w:szCs w:val="20"/>
              </w:rPr>
              <w:t>1</w:t>
            </w:r>
          </w:p>
        </w:tc>
        <w:tc>
          <w:tcPr>
            <w:tcW w:w="542" w:type="pct"/>
            <w:tcBorders>
              <w:top w:val="single" w:sz="4" w:space="0" w:color="000000"/>
              <w:left w:val="nil"/>
              <w:bottom w:val="single" w:sz="4" w:space="0" w:color="auto"/>
              <w:right w:val="single" w:sz="4" w:space="0" w:color="000000"/>
            </w:tcBorders>
            <w:shd w:val="clear" w:color="auto" w:fill="auto"/>
            <w:vAlign w:val="center"/>
            <w:hideMark/>
          </w:tcPr>
          <w:p w14:paraId="10C00E04" w14:textId="77777777" w:rsidR="00FB7481" w:rsidRPr="00653CC7" w:rsidRDefault="00FB7481" w:rsidP="009E2176">
            <w:pPr>
              <w:jc w:val="center"/>
              <w:rPr>
                <w:color w:val="000000"/>
                <w:sz w:val="20"/>
                <w:szCs w:val="20"/>
              </w:rPr>
            </w:pPr>
            <w:r w:rsidRPr="00653CC7">
              <w:rPr>
                <w:color w:val="000000"/>
                <w:sz w:val="20"/>
                <w:szCs w:val="20"/>
              </w:rPr>
              <w:t>2</w:t>
            </w:r>
          </w:p>
        </w:tc>
        <w:tc>
          <w:tcPr>
            <w:tcW w:w="799" w:type="pct"/>
            <w:gridSpan w:val="2"/>
            <w:tcBorders>
              <w:top w:val="single" w:sz="4" w:space="0" w:color="000000"/>
              <w:left w:val="nil"/>
              <w:bottom w:val="single" w:sz="4" w:space="0" w:color="auto"/>
              <w:right w:val="nil"/>
            </w:tcBorders>
            <w:shd w:val="clear" w:color="auto" w:fill="auto"/>
            <w:vAlign w:val="center"/>
            <w:hideMark/>
          </w:tcPr>
          <w:p w14:paraId="32E66062" w14:textId="77777777" w:rsidR="00FB7481" w:rsidRPr="00653CC7" w:rsidRDefault="00FB7481" w:rsidP="009E2176">
            <w:pPr>
              <w:jc w:val="center"/>
              <w:rPr>
                <w:color w:val="000000"/>
                <w:sz w:val="20"/>
                <w:szCs w:val="20"/>
              </w:rPr>
            </w:pPr>
            <w:r w:rsidRPr="00653CC7">
              <w:rPr>
                <w:color w:val="000000"/>
                <w:sz w:val="20"/>
                <w:szCs w:val="20"/>
              </w:rPr>
              <w:t>3</w:t>
            </w:r>
          </w:p>
        </w:tc>
        <w:tc>
          <w:tcPr>
            <w:tcW w:w="411" w:type="pct"/>
            <w:tcBorders>
              <w:top w:val="nil"/>
              <w:left w:val="single" w:sz="4" w:space="0" w:color="000000"/>
              <w:bottom w:val="single" w:sz="4" w:space="0" w:color="auto"/>
              <w:right w:val="single" w:sz="4" w:space="0" w:color="000000"/>
            </w:tcBorders>
            <w:shd w:val="clear" w:color="auto" w:fill="auto"/>
            <w:vAlign w:val="center"/>
            <w:hideMark/>
          </w:tcPr>
          <w:p w14:paraId="4B0C5A88" w14:textId="77777777" w:rsidR="00FB7481" w:rsidRPr="00653CC7" w:rsidRDefault="00FB7481" w:rsidP="009E2176">
            <w:pPr>
              <w:jc w:val="center"/>
              <w:rPr>
                <w:color w:val="000000"/>
                <w:sz w:val="20"/>
                <w:szCs w:val="20"/>
              </w:rPr>
            </w:pPr>
            <w:r w:rsidRPr="00653CC7">
              <w:rPr>
                <w:color w:val="000000"/>
                <w:sz w:val="20"/>
                <w:szCs w:val="20"/>
              </w:rPr>
              <w:t>4</w:t>
            </w:r>
          </w:p>
        </w:tc>
        <w:tc>
          <w:tcPr>
            <w:tcW w:w="411" w:type="pct"/>
            <w:tcBorders>
              <w:top w:val="nil"/>
              <w:left w:val="nil"/>
              <w:bottom w:val="single" w:sz="4" w:space="0" w:color="auto"/>
              <w:right w:val="nil"/>
            </w:tcBorders>
            <w:shd w:val="clear" w:color="auto" w:fill="auto"/>
            <w:vAlign w:val="center"/>
            <w:hideMark/>
          </w:tcPr>
          <w:p w14:paraId="33F9DF76" w14:textId="77777777" w:rsidR="00FB7481" w:rsidRPr="00653CC7" w:rsidRDefault="00FB7481" w:rsidP="009E2176">
            <w:pPr>
              <w:jc w:val="center"/>
              <w:rPr>
                <w:color w:val="000000"/>
                <w:sz w:val="20"/>
                <w:szCs w:val="20"/>
              </w:rPr>
            </w:pPr>
            <w:r w:rsidRPr="00653CC7">
              <w:rPr>
                <w:color w:val="000000"/>
                <w:sz w:val="20"/>
                <w:szCs w:val="20"/>
              </w:rPr>
              <w:t>5</w:t>
            </w:r>
          </w:p>
        </w:tc>
        <w:tc>
          <w:tcPr>
            <w:tcW w:w="370" w:type="pct"/>
            <w:tcBorders>
              <w:top w:val="nil"/>
              <w:left w:val="single" w:sz="4" w:space="0" w:color="auto"/>
              <w:bottom w:val="single" w:sz="4" w:space="0" w:color="auto"/>
              <w:right w:val="single" w:sz="4" w:space="0" w:color="auto"/>
            </w:tcBorders>
            <w:shd w:val="clear" w:color="auto" w:fill="auto"/>
            <w:vAlign w:val="center"/>
            <w:hideMark/>
          </w:tcPr>
          <w:p w14:paraId="13FE735C" w14:textId="77777777" w:rsidR="00FB7481" w:rsidRPr="00653CC7" w:rsidRDefault="00FB7481" w:rsidP="009E2176">
            <w:pPr>
              <w:jc w:val="center"/>
              <w:rPr>
                <w:color w:val="000000"/>
                <w:sz w:val="20"/>
                <w:szCs w:val="20"/>
              </w:rPr>
            </w:pPr>
            <w:r w:rsidRPr="00653CC7">
              <w:rPr>
                <w:color w:val="000000"/>
                <w:sz w:val="20"/>
                <w:szCs w:val="20"/>
              </w:rPr>
              <w:t>6</w:t>
            </w:r>
          </w:p>
        </w:tc>
        <w:tc>
          <w:tcPr>
            <w:tcW w:w="421" w:type="pct"/>
            <w:tcBorders>
              <w:top w:val="nil"/>
              <w:left w:val="nil"/>
              <w:bottom w:val="single" w:sz="4" w:space="0" w:color="auto"/>
              <w:right w:val="single" w:sz="4" w:space="0" w:color="auto"/>
            </w:tcBorders>
            <w:shd w:val="clear" w:color="auto" w:fill="auto"/>
            <w:vAlign w:val="center"/>
            <w:hideMark/>
          </w:tcPr>
          <w:p w14:paraId="239C3A75" w14:textId="77777777" w:rsidR="00FB7481" w:rsidRPr="00653CC7" w:rsidRDefault="00FB7481" w:rsidP="009E2176">
            <w:pPr>
              <w:jc w:val="center"/>
              <w:rPr>
                <w:color w:val="000000"/>
                <w:sz w:val="20"/>
                <w:szCs w:val="20"/>
              </w:rPr>
            </w:pPr>
            <w:r w:rsidRPr="00653CC7">
              <w:rPr>
                <w:color w:val="000000"/>
                <w:sz w:val="20"/>
                <w:szCs w:val="20"/>
              </w:rPr>
              <w:t>7</w:t>
            </w:r>
          </w:p>
        </w:tc>
        <w:tc>
          <w:tcPr>
            <w:tcW w:w="421" w:type="pct"/>
            <w:tcBorders>
              <w:top w:val="nil"/>
              <w:left w:val="nil"/>
              <w:bottom w:val="single" w:sz="4" w:space="0" w:color="auto"/>
              <w:right w:val="single" w:sz="4" w:space="0" w:color="auto"/>
            </w:tcBorders>
            <w:shd w:val="clear" w:color="auto" w:fill="auto"/>
            <w:vAlign w:val="center"/>
            <w:hideMark/>
          </w:tcPr>
          <w:p w14:paraId="3B7B7086" w14:textId="77777777" w:rsidR="00FB7481" w:rsidRPr="00653CC7" w:rsidRDefault="00FB7481" w:rsidP="009E2176">
            <w:pPr>
              <w:jc w:val="center"/>
              <w:rPr>
                <w:color w:val="000000"/>
                <w:sz w:val="20"/>
                <w:szCs w:val="20"/>
              </w:rPr>
            </w:pPr>
            <w:r w:rsidRPr="00653CC7">
              <w:rPr>
                <w:color w:val="000000"/>
                <w:sz w:val="20"/>
                <w:szCs w:val="20"/>
              </w:rPr>
              <w:t>8</w:t>
            </w:r>
          </w:p>
        </w:tc>
        <w:tc>
          <w:tcPr>
            <w:tcW w:w="309" w:type="pct"/>
            <w:tcBorders>
              <w:top w:val="nil"/>
              <w:left w:val="nil"/>
              <w:bottom w:val="single" w:sz="4" w:space="0" w:color="auto"/>
              <w:right w:val="single" w:sz="4" w:space="0" w:color="auto"/>
            </w:tcBorders>
            <w:shd w:val="clear" w:color="auto" w:fill="auto"/>
            <w:noWrap/>
            <w:vAlign w:val="center"/>
            <w:hideMark/>
          </w:tcPr>
          <w:p w14:paraId="09988C3D" w14:textId="77777777" w:rsidR="00FB7481" w:rsidRPr="00653CC7" w:rsidRDefault="00FB7481" w:rsidP="009E2176">
            <w:pPr>
              <w:jc w:val="center"/>
              <w:rPr>
                <w:color w:val="000000"/>
                <w:sz w:val="20"/>
                <w:szCs w:val="20"/>
              </w:rPr>
            </w:pPr>
            <w:r w:rsidRPr="00653CC7">
              <w:rPr>
                <w:color w:val="000000"/>
                <w:sz w:val="20"/>
                <w:szCs w:val="20"/>
              </w:rPr>
              <w:t>9</w:t>
            </w:r>
          </w:p>
        </w:tc>
        <w:tc>
          <w:tcPr>
            <w:tcW w:w="395" w:type="pct"/>
            <w:tcBorders>
              <w:top w:val="nil"/>
              <w:left w:val="nil"/>
              <w:bottom w:val="nil"/>
              <w:right w:val="single" w:sz="4" w:space="0" w:color="auto"/>
            </w:tcBorders>
            <w:shd w:val="clear" w:color="auto" w:fill="auto"/>
            <w:noWrap/>
            <w:vAlign w:val="center"/>
            <w:hideMark/>
          </w:tcPr>
          <w:p w14:paraId="3C48C58B" w14:textId="77777777" w:rsidR="00FB7481" w:rsidRPr="00653CC7" w:rsidRDefault="00FB7481" w:rsidP="009E2176">
            <w:pPr>
              <w:jc w:val="center"/>
              <w:rPr>
                <w:color w:val="000000"/>
                <w:sz w:val="20"/>
                <w:szCs w:val="20"/>
              </w:rPr>
            </w:pPr>
            <w:r w:rsidRPr="00653CC7">
              <w:rPr>
                <w:color w:val="000000"/>
                <w:sz w:val="20"/>
                <w:szCs w:val="20"/>
              </w:rPr>
              <w:t>10</w:t>
            </w:r>
          </w:p>
        </w:tc>
        <w:tc>
          <w:tcPr>
            <w:tcW w:w="395" w:type="pct"/>
            <w:tcBorders>
              <w:top w:val="nil"/>
              <w:left w:val="nil"/>
              <w:bottom w:val="nil"/>
              <w:right w:val="nil"/>
            </w:tcBorders>
            <w:shd w:val="clear" w:color="auto" w:fill="auto"/>
            <w:noWrap/>
            <w:vAlign w:val="bottom"/>
            <w:hideMark/>
          </w:tcPr>
          <w:p w14:paraId="4ECF46FA" w14:textId="77777777" w:rsidR="00FB7481" w:rsidRPr="00653CC7" w:rsidRDefault="00FB7481" w:rsidP="009E2176">
            <w:pPr>
              <w:jc w:val="center"/>
              <w:rPr>
                <w:color w:val="000000"/>
                <w:sz w:val="20"/>
                <w:szCs w:val="20"/>
              </w:rPr>
            </w:pPr>
          </w:p>
        </w:tc>
      </w:tr>
      <w:tr w:rsidR="00FB7481" w:rsidRPr="00653CC7" w14:paraId="35ED0A1B" w14:textId="77777777" w:rsidTr="009E2176">
        <w:trPr>
          <w:trHeight w:val="300"/>
        </w:trPr>
        <w:tc>
          <w:tcPr>
            <w:tcW w:w="525" w:type="pct"/>
            <w:tcBorders>
              <w:top w:val="single" w:sz="4" w:space="0" w:color="auto"/>
              <w:left w:val="nil"/>
              <w:bottom w:val="nil"/>
              <w:right w:val="nil"/>
            </w:tcBorders>
            <w:shd w:val="clear" w:color="auto" w:fill="auto"/>
            <w:vAlign w:val="bottom"/>
            <w:hideMark/>
          </w:tcPr>
          <w:p w14:paraId="1787F63F" w14:textId="77777777" w:rsidR="00FB7481" w:rsidRPr="00653CC7" w:rsidRDefault="00FB7481" w:rsidP="009E2176">
            <w:pPr>
              <w:rPr>
                <w:sz w:val="20"/>
                <w:szCs w:val="20"/>
              </w:rPr>
            </w:pPr>
          </w:p>
        </w:tc>
        <w:tc>
          <w:tcPr>
            <w:tcW w:w="542" w:type="pct"/>
            <w:tcBorders>
              <w:top w:val="single" w:sz="4" w:space="0" w:color="auto"/>
              <w:left w:val="nil"/>
              <w:bottom w:val="nil"/>
              <w:right w:val="nil"/>
            </w:tcBorders>
            <w:shd w:val="clear" w:color="auto" w:fill="auto"/>
            <w:noWrap/>
            <w:vAlign w:val="center"/>
            <w:hideMark/>
          </w:tcPr>
          <w:p w14:paraId="55FE9CF6" w14:textId="77777777" w:rsidR="00FB7481" w:rsidRPr="00653CC7" w:rsidRDefault="00FB7481" w:rsidP="009E2176">
            <w:pPr>
              <w:rPr>
                <w:sz w:val="20"/>
                <w:szCs w:val="20"/>
              </w:rPr>
            </w:pPr>
          </w:p>
        </w:tc>
        <w:tc>
          <w:tcPr>
            <w:tcW w:w="400" w:type="pct"/>
            <w:tcBorders>
              <w:top w:val="single" w:sz="4" w:space="0" w:color="auto"/>
              <w:left w:val="nil"/>
              <w:bottom w:val="nil"/>
              <w:right w:val="nil"/>
            </w:tcBorders>
            <w:shd w:val="clear" w:color="auto" w:fill="auto"/>
            <w:noWrap/>
            <w:vAlign w:val="center"/>
            <w:hideMark/>
          </w:tcPr>
          <w:p w14:paraId="23D8790D" w14:textId="77777777" w:rsidR="00FB7481" w:rsidRPr="00653CC7" w:rsidRDefault="00FB7481" w:rsidP="009E2176">
            <w:pPr>
              <w:jc w:val="center"/>
              <w:rPr>
                <w:sz w:val="20"/>
                <w:szCs w:val="20"/>
              </w:rPr>
            </w:pPr>
          </w:p>
        </w:tc>
        <w:tc>
          <w:tcPr>
            <w:tcW w:w="400" w:type="pct"/>
            <w:tcBorders>
              <w:top w:val="single" w:sz="4" w:space="0" w:color="auto"/>
              <w:left w:val="nil"/>
              <w:bottom w:val="nil"/>
              <w:right w:val="nil"/>
            </w:tcBorders>
            <w:shd w:val="clear" w:color="auto" w:fill="auto"/>
            <w:noWrap/>
            <w:vAlign w:val="center"/>
            <w:hideMark/>
          </w:tcPr>
          <w:p w14:paraId="42A8A444" w14:textId="77777777" w:rsidR="00FB7481" w:rsidRPr="00653CC7" w:rsidRDefault="00FB7481" w:rsidP="009E2176">
            <w:pPr>
              <w:jc w:val="center"/>
              <w:rPr>
                <w:sz w:val="20"/>
                <w:szCs w:val="20"/>
              </w:rPr>
            </w:pPr>
          </w:p>
        </w:tc>
        <w:tc>
          <w:tcPr>
            <w:tcW w:w="411" w:type="pct"/>
            <w:tcBorders>
              <w:top w:val="single" w:sz="4" w:space="0" w:color="auto"/>
              <w:left w:val="nil"/>
              <w:bottom w:val="nil"/>
              <w:right w:val="nil"/>
            </w:tcBorders>
            <w:shd w:val="clear" w:color="auto" w:fill="auto"/>
            <w:noWrap/>
            <w:vAlign w:val="center"/>
            <w:hideMark/>
          </w:tcPr>
          <w:p w14:paraId="5AB2958D" w14:textId="77777777" w:rsidR="00FB7481" w:rsidRPr="00653CC7" w:rsidRDefault="00FB7481" w:rsidP="009E2176">
            <w:pPr>
              <w:jc w:val="center"/>
              <w:rPr>
                <w:sz w:val="20"/>
                <w:szCs w:val="20"/>
              </w:rPr>
            </w:pPr>
          </w:p>
        </w:tc>
        <w:tc>
          <w:tcPr>
            <w:tcW w:w="411" w:type="pct"/>
            <w:tcBorders>
              <w:top w:val="single" w:sz="4" w:space="0" w:color="auto"/>
              <w:left w:val="nil"/>
              <w:bottom w:val="nil"/>
              <w:right w:val="nil"/>
            </w:tcBorders>
            <w:shd w:val="clear" w:color="auto" w:fill="auto"/>
            <w:noWrap/>
            <w:vAlign w:val="center"/>
            <w:hideMark/>
          </w:tcPr>
          <w:p w14:paraId="10201BB1" w14:textId="77777777" w:rsidR="00FB7481" w:rsidRPr="00653CC7" w:rsidRDefault="00FB7481" w:rsidP="009E2176">
            <w:pPr>
              <w:jc w:val="center"/>
              <w:rPr>
                <w:sz w:val="20"/>
                <w:szCs w:val="20"/>
              </w:rPr>
            </w:pPr>
          </w:p>
        </w:tc>
        <w:tc>
          <w:tcPr>
            <w:tcW w:w="370" w:type="pct"/>
            <w:tcBorders>
              <w:top w:val="single" w:sz="4" w:space="0" w:color="auto"/>
              <w:left w:val="nil"/>
              <w:bottom w:val="nil"/>
              <w:right w:val="nil"/>
            </w:tcBorders>
            <w:shd w:val="clear" w:color="auto" w:fill="auto"/>
            <w:noWrap/>
            <w:vAlign w:val="center"/>
            <w:hideMark/>
          </w:tcPr>
          <w:p w14:paraId="3AD30422" w14:textId="77777777" w:rsidR="00FB7481" w:rsidRPr="00653CC7" w:rsidRDefault="00FB7481" w:rsidP="009E2176">
            <w:pPr>
              <w:jc w:val="center"/>
              <w:rPr>
                <w:sz w:val="20"/>
                <w:szCs w:val="20"/>
              </w:rPr>
            </w:pPr>
          </w:p>
        </w:tc>
        <w:tc>
          <w:tcPr>
            <w:tcW w:w="421" w:type="pct"/>
            <w:tcBorders>
              <w:top w:val="single" w:sz="4" w:space="0" w:color="auto"/>
              <w:left w:val="nil"/>
              <w:bottom w:val="nil"/>
              <w:right w:val="nil"/>
            </w:tcBorders>
            <w:shd w:val="clear" w:color="auto" w:fill="auto"/>
            <w:noWrap/>
            <w:vAlign w:val="center"/>
            <w:hideMark/>
          </w:tcPr>
          <w:p w14:paraId="4C5253FC" w14:textId="77777777" w:rsidR="00FB7481" w:rsidRPr="00653CC7" w:rsidRDefault="00FB7481" w:rsidP="009E2176">
            <w:pPr>
              <w:jc w:val="center"/>
              <w:rPr>
                <w:sz w:val="20"/>
                <w:szCs w:val="20"/>
              </w:rPr>
            </w:pPr>
          </w:p>
        </w:tc>
        <w:tc>
          <w:tcPr>
            <w:tcW w:w="421" w:type="pct"/>
            <w:tcBorders>
              <w:top w:val="single" w:sz="4" w:space="0" w:color="auto"/>
              <w:left w:val="nil"/>
              <w:bottom w:val="nil"/>
              <w:right w:val="nil"/>
            </w:tcBorders>
            <w:shd w:val="clear" w:color="auto" w:fill="auto"/>
            <w:noWrap/>
            <w:vAlign w:val="center"/>
            <w:hideMark/>
          </w:tcPr>
          <w:p w14:paraId="0D6CB6E7" w14:textId="77777777" w:rsidR="00FB7481" w:rsidRPr="00653CC7" w:rsidRDefault="00FB7481" w:rsidP="009E2176">
            <w:pPr>
              <w:jc w:val="center"/>
              <w:rPr>
                <w:sz w:val="20"/>
                <w:szCs w:val="20"/>
              </w:rPr>
            </w:pPr>
          </w:p>
        </w:tc>
        <w:tc>
          <w:tcPr>
            <w:tcW w:w="309" w:type="pct"/>
            <w:tcBorders>
              <w:top w:val="single" w:sz="4" w:space="0" w:color="auto"/>
              <w:left w:val="nil"/>
              <w:bottom w:val="nil"/>
              <w:right w:val="nil"/>
            </w:tcBorders>
            <w:shd w:val="clear" w:color="auto" w:fill="auto"/>
            <w:noWrap/>
            <w:vAlign w:val="center"/>
            <w:hideMark/>
          </w:tcPr>
          <w:p w14:paraId="1EB172EB" w14:textId="77777777" w:rsidR="00FB7481" w:rsidRPr="00653CC7" w:rsidRDefault="00FB7481" w:rsidP="009E2176">
            <w:pPr>
              <w:jc w:val="center"/>
              <w:rPr>
                <w:sz w:val="20"/>
                <w:szCs w:val="20"/>
              </w:rPr>
            </w:pPr>
          </w:p>
        </w:tc>
        <w:tc>
          <w:tcPr>
            <w:tcW w:w="395" w:type="pct"/>
            <w:tcBorders>
              <w:top w:val="nil"/>
              <w:left w:val="nil"/>
              <w:bottom w:val="nil"/>
              <w:right w:val="nil"/>
            </w:tcBorders>
            <w:shd w:val="clear" w:color="auto" w:fill="auto"/>
            <w:noWrap/>
            <w:vAlign w:val="center"/>
            <w:hideMark/>
          </w:tcPr>
          <w:p w14:paraId="1892614A" w14:textId="77777777" w:rsidR="00FB7481" w:rsidRPr="00653CC7" w:rsidRDefault="00FB7481" w:rsidP="009E2176">
            <w:pPr>
              <w:jc w:val="center"/>
              <w:rPr>
                <w:sz w:val="20"/>
                <w:szCs w:val="20"/>
              </w:rPr>
            </w:pPr>
          </w:p>
        </w:tc>
        <w:tc>
          <w:tcPr>
            <w:tcW w:w="395" w:type="pct"/>
            <w:tcBorders>
              <w:top w:val="nil"/>
              <w:left w:val="nil"/>
              <w:bottom w:val="nil"/>
              <w:right w:val="nil"/>
            </w:tcBorders>
            <w:shd w:val="clear" w:color="auto" w:fill="auto"/>
            <w:noWrap/>
            <w:vAlign w:val="bottom"/>
            <w:hideMark/>
          </w:tcPr>
          <w:p w14:paraId="42AB0509" w14:textId="77777777" w:rsidR="00FB7481" w:rsidRPr="00653CC7" w:rsidRDefault="00FB7481" w:rsidP="009E2176">
            <w:pPr>
              <w:jc w:val="center"/>
              <w:rPr>
                <w:sz w:val="20"/>
                <w:szCs w:val="20"/>
              </w:rPr>
            </w:pPr>
          </w:p>
        </w:tc>
      </w:tr>
      <w:tr w:rsidR="00FB7481" w:rsidRPr="00653CC7" w14:paraId="086E9B77" w14:textId="77777777" w:rsidTr="009E2176">
        <w:trPr>
          <w:trHeight w:val="300"/>
        </w:trPr>
        <w:tc>
          <w:tcPr>
            <w:tcW w:w="525" w:type="pct"/>
            <w:tcBorders>
              <w:top w:val="nil"/>
              <w:left w:val="nil"/>
              <w:bottom w:val="nil"/>
              <w:right w:val="nil"/>
            </w:tcBorders>
            <w:shd w:val="clear" w:color="auto" w:fill="auto"/>
            <w:noWrap/>
            <w:vAlign w:val="bottom"/>
            <w:hideMark/>
          </w:tcPr>
          <w:p w14:paraId="61A96D7F" w14:textId="77777777" w:rsidR="00FB7481" w:rsidRPr="00653CC7" w:rsidRDefault="00FB7481" w:rsidP="009E2176">
            <w:pPr>
              <w:rPr>
                <w:sz w:val="20"/>
                <w:szCs w:val="20"/>
              </w:rPr>
            </w:pPr>
          </w:p>
        </w:tc>
        <w:tc>
          <w:tcPr>
            <w:tcW w:w="542" w:type="pct"/>
            <w:tcBorders>
              <w:top w:val="nil"/>
              <w:left w:val="nil"/>
              <w:bottom w:val="nil"/>
              <w:right w:val="nil"/>
            </w:tcBorders>
            <w:shd w:val="clear" w:color="auto" w:fill="auto"/>
            <w:noWrap/>
            <w:vAlign w:val="bottom"/>
            <w:hideMark/>
          </w:tcPr>
          <w:p w14:paraId="3BDA8A1D" w14:textId="77777777" w:rsidR="00FB7481" w:rsidRPr="00653CC7" w:rsidRDefault="00FB7481" w:rsidP="009E2176">
            <w:pPr>
              <w:rPr>
                <w:sz w:val="20"/>
                <w:szCs w:val="20"/>
              </w:rPr>
            </w:pPr>
          </w:p>
        </w:tc>
        <w:tc>
          <w:tcPr>
            <w:tcW w:w="400" w:type="pct"/>
            <w:tcBorders>
              <w:top w:val="nil"/>
              <w:left w:val="nil"/>
              <w:bottom w:val="nil"/>
              <w:right w:val="nil"/>
            </w:tcBorders>
            <w:shd w:val="clear" w:color="auto" w:fill="auto"/>
            <w:noWrap/>
            <w:vAlign w:val="bottom"/>
            <w:hideMark/>
          </w:tcPr>
          <w:p w14:paraId="49F1405E" w14:textId="77777777" w:rsidR="00FB7481" w:rsidRPr="00653CC7" w:rsidRDefault="00FB7481" w:rsidP="009E2176">
            <w:pPr>
              <w:rPr>
                <w:sz w:val="20"/>
                <w:szCs w:val="20"/>
              </w:rPr>
            </w:pPr>
          </w:p>
        </w:tc>
        <w:tc>
          <w:tcPr>
            <w:tcW w:w="400" w:type="pct"/>
            <w:tcBorders>
              <w:top w:val="nil"/>
              <w:left w:val="nil"/>
              <w:bottom w:val="nil"/>
              <w:right w:val="nil"/>
            </w:tcBorders>
            <w:shd w:val="clear" w:color="auto" w:fill="auto"/>
            <w:noWrap/>
            <w:vAlign w:val="bottom"/>
            <w:hideMark/>
          </w:tcPr>
          <w:p w14:paraId="473F3B14"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noWrap/>
            <w:vAlign w:val="bottom"/>
            <w:hideMark/>
          </w:tcPr>
          <w:p w14:paraId="5FCA3B71"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noWrap/>
            <w:vAlign w:val="bottom"/>
            <w:hideMark/>
          </w:tcPr>
          <w:p w14:paraId="6C573B56" w14:textId="77777777" w:rsidR="00FB7481" w:rsidRPr="00653CC7" w:rsidRDefault="00FB7481" w:rsidP="009E2176">
            <w:pPr>
              <w:rPr>
                <w:sz w:val="20"/>
                <w:szCs w:val="20"/>
              </w:rPr>
            </w:pPr>
          </w:p>
        </w:tc>
        <w:tc>
          <w:tcPr>
            <w:tcW w:w="370" w:type="pct"/>
            <w:tcBorders>
              <w:top w:val="nil"/>
              <w:left w:val="nil"/>
              <w:bottom w:val="nil"/>
              <w:right w:val="nil"/>
            </w:tcBorders>
            <w:shd w:val="clear" w:color="auto" w:fill="auto"/>
            <w:noWrap/>
            <w:vAlign w:val="bottom"/>
            <w:hideMark/>
          </w:tcPr>
          <w:p w14:paraId="698C318C"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noWrap/>
            <w:vAlign w:val="bottom"/>
            <w:hideMark/>
          </w:tcPr>
          <w:p w14:paraId="4255C9DC"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noWrap/>
            <w:vAlign w:val="bottom"/>
            <w:hideMark/>
          </w:tcPr>
          <w:p w14:paraId="702DDC61" w14:textId="77777777" w:rsidR="00FB7481" w:rsidRPr="00653CC7" w:rsidRDefault="00FB7481" w:rsidP="009E2176">
            <w:pPr>
              <w:rPr>
                <w:sz w:val="20"/>
                <w:szCs w:val="20"/>
              </w:rPr>
            </w:pPr>
          </w:p>
        </w:tc>
        <w:tc>
          <w:tcPr>
            <w:tcW w:w="309" w:type="pct"/>
            <w:tcBorders>
              <w:top w:val="nil"/>
              <w:left w:val="nil"/>
              <w:bottom w:val="nil"/>
              <w:right w:val="nil"/>
            </w:tcBorders>
            <w:shd w:val="clear" w:color="auto" w:fill="auto"/>
            <w:noWrap/>
            <w:vAlign w:val="bottom"/>
            <w:hideMark/>
          </w:tcPr>
          <w:p w14:paraId="2A6C5ED0"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1A7E28DB"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74F2247C" w14:textId="77777777" w:rsidR="00FB7481" w:rsidRPr="00653CC7" w:rsidRDefault="00FB7481" w:rsidP="009E2176">
            <w:pPr>
              <w:rPr>
                <w:sz w:val="20"/>
                <w:szCs w:val="20"/>
              </w:rPr>
            </w:pPr>
          </w:p>
        </w:tc>
      </w:tr>
      <w:tr w:rsidR="00FB7481" w:rsidRPr="00653CC7" w14:paraId="0C0DF91B" w14:textId="77777777" w:rsidTr="009E2176">
        <w:trPr>
          <w:trHeight w:val="300"/>
        </w:trPr>
        <w:tc>
          <w:tcPr>
            <w:tcW w:w="1068" w:type="pct"/>
            <w:gridSpan w:val="2"/>
            <w:tcBorders>
              <w:top w:val="nil"/>
              <w:left w:val="nil"/>
              <w:bottom w:val="nil"/>
              <w:right w:val="nil"/>
            </w:tcBorders>
            <w:shd w:val="clear" w:color="auto" w:fill="auto"/>
            <w:noWrap/>
            <w:vAlign w:val="bottom"/>
            <w:hideMark/>
          </w:tcPr>
          <w:p w14:paraId="164EE5CC" w14:textId="77777777" w:rsidR="00FB7481" w:rsidRPr="00653CC7" w:rsidRDefault="00FB7481" w:rsidP="009E2176">
            <w:pPr>
              <w:rPr>
                <w:bCs/>
                <w:color w:val="000000"/>
                <w:sz w:val="20"/>
                <w:szCs w:val="20"/>
              </w:rPr>
            </w:pPr>
            <w:r w:rsidRPr="00653CC7">
              <w:rPr>
                <w:bCs/>
                <w:color w:val="000000"/>
                <w:sz w:val="20"/>
                <w:szCs w:val="20"/>
              </w:rPr>
              <w:t>Таблица 3. В разрезе врачебных специализаций</w:t>
            </w:r>
          </w:p>
        </w:tc>
        <w:tc>
          <w:tcPr>
            <w:tcW w:w="400" w:type="pct"/>
            <w:tcBorders>
              <w:top w:val="nil"/>
              <w:left w:val="nil"/>
              <w:bottom w:val="nil"/>
              <w:right w:val="nil"/>
            </w:tcBorders>
            <w:shd w:val="clear" w:color="auto" w:fill="auto"/>
            <w:noWrap/>
            <w:vAlign w:val="bottom"/>
            <w:hideMark/>
          </w:tcPr>
          <w:p w14:paraId="6BD2741C" w14:textId="77777777" w:rsidR="00FB7481" w:rsidRPr="00653CC7" w:rsidRDefault="00FB7481" w:rsidP="009E2176">
            <w:pPr>
              <w:rPr>
                <w:bCs/>
                <w:color w:val="000000"/>
                <w:sz w:val="20"/>
                <w:szCs w:val="20"/>
              </w:rPr>
            </w:pPr>
          </w:p>
        </w:tc>
        <w:tc>
          <w:tcPr>
            <w:tcW w:w="400" w:type="pct"/>
            <w:tcBorders>
              <w:top w:val="nil"/>
              <w:left w:val="nil"/>
              <w:bottom w:val="nil"/>
              <w:right w:val="nil"/>
            </w:tcBorders>
            <w:shd w:val="clear" w:color="auto" w:fill="auto"/>
            <w:noWrap/>
            <w:vAlign w:val="bottom"/>
            <w:hideMark/>
          </w:tcPr>
          <w:p w14:paraId="03BD4E70"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noWrap/>
            <w:vAlign w:val="bottom"/>
            <w:hideMark/>
          </w:tcPr>
          <w:p w14:paraId="1076C055" w14:textId="77777777" w:rsidR="00FB7481" w:rsidRPr="00653CC7" w:rsidRDefault="00FB7481" w:rsidP="009E2176">
            <w:pPr>
              <w:rPr>
                <w:sz w:val="20"/>
                <w:szCs w:val="20"/>
              </w:rPr>
            </w:pPr>
          </w:p>
        </w:tc>
        <w:tc>
          <w:tcPr>
            <w:tcW w:w="411" w:type="pct"/>
            <w:tcBorders>
              <w:top w:val="nil"/>
              <w:left w:val="nil"/>
              <w:bottom w:val="nil"/>
              <w:right w:val="nil"/>
            </w:tcBorders>
            <w:shd w:val="clear" w:color="auto" w:fill="auto"/>
            <w:noWrap/>
            <w:vAlign w:val="bottom"/>
            <w:hideMark/>
          </w:tcPr>
          <w:p w14:paraId="36BD45B6" w14:textId="77777777" w:rsidR="00FB7481" w:rsidRPr="00653CC7" w:rsidRDefault="00FB7481" w:rsidP="009E2176">
            <w:pPr>
              <w:rPr>
                <w:sz w:val="20"/>
                <w:szCs w:val="20"/>
              </w:rPr>
            </w:pPr>
          </w:p>
        </w:tc>
        <w:tc>
          <w:tcPr>
            <w:tcW w:w="370" w:type="pct"/>
            <w:tcBorders>
              <w:top w:val="nil"/>
              <w:left w:val="nil"/>
              <w:bottom w:val="nil"/>
              <w:right w:val="nil"/>
            </w:tcBorders>
            <w:shd w:val="clear" w:color="auto" w:fill="auto"/>
            <w:noWrap/>
            <w:vAlign w:val="bottom"/>
            <w:hideMark/>
          </w:tcPr>
          <w:p w14:paraId="16281FE0"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noWrap/>
            <w:vAlign w:val="bottom"/>
            <w:hideMark/>
          </w:tcPr>
          <w:p w14:paraId="1C5B962A" w14:textId="77777777" w:rsidR="00FB7481" w:rsidRPr="00653CC7" w:rsidRDefault="00FB7481" w:rsidP="009E2176">
            <w:pPr>
              <w:rPr>
                <w:sz w:val="20"/>
                <w:szCs w:val="20"/>
              </w:rPr>
            </w:pPr>
          </w:p>
        </w:tc>
        <w:tc>
          <w:tcPr>
            <w:tcW w:w="421" w:type="pct"/>
            <w:tcBorders>
              <w:top w:val="nil"/>
              <w:left w:val="nil"/>
              <w:bottom w:val="nil"/>
              <w:right w:val="nil"/>
            </w:tcBorders>
            <w:shd w:val="clear" w:color="auto" w:fill="auto"/>
            <w:noWrap/>
            <w:vAlign w:val="bottom"/>
            <w:hideMark/>
          </w:tcPr>
          <w:p w14:paraId="009C8F2C" w14:textId="77777777" w:rsidR="00FB7481" w:rsidRPr="00653CC7" w:rsidRDefault="00FB7481" w:rsidP="009E2176">
            <w:pPr>
              <w:rPr>
                <w:sz w:val="20"/>
                <w:szCs w:val="20"/>
              </w:rPr>
            </w:pPr>
          </w:p>
        </w:tc>
        <w:tc>
          <w:tcPr>
            <w:tcW w:w="309" w:type="pct"/>
            <w:tcBorders>
              <w:top w:val="nil"/>
              <w:left w:val="nil"/>
              <w:bottom w:val="nil"/>
              <w:right w:val="nil"/>
            </w:tcBorders>
            <w:shd w:val="clear" w:color="auto" w:fill="auto"/>
            <w:noWrap/>
            <w:vAlign w:val="bottom"/>
            <w:hideMark/>
          </w:tcPr>
          <w:p w14:paraId="112D2A28"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0CB70997" w14:textId="77777777" w:rsidR="00FB7481" w:rsidRPr="00653CC7" w:rsidRDefault="00FB7481" w:rsidP="009E2176">
            <w:pPr>
              <w:rPr>
                <w:sz w:val="20"/>
                <w:szCs w:val="20"/>
              </w:rPr>
            </w:pPr>
          </w:p>
        </w:tc>
        <w:tc>
          <w:tcPr>
            <w:tcW w:w="395" w:type="pct"/>
            <w:tcBorders>
              <w:top w:val="nil"/>
              <w:left w:val="nil"/>
              <w:bottom w:val="nil"/>
              <w:right w:val="nil"/>
            </w:tcBorders>
            <w:shd w:val="clear" w:color="auto" w:fill="auto"/>
            <w:noWrap/>
            <w:vAlign w:val="bottom"/>
            <w:hideMark/>
          </w:tcPr>
          <w:p w14:paraId="64F7A8A7" w14:textId="77777777" w:rsidR="00FB7481" w:rsidRPr="00653CC7" w:rsidRDefault="00FB7481" w:rsidP="009E2176">
            <w:pPr>
              <w:rPr>
                <w:sz w:val="20"/>
                <w:szCs w:val="20"/>
              </w:rPr>
            </w:pPr>
          </w:p>
        </w:tc>
      </w:tr>
      <w:tr w:rsidR="00FB7481" w:rsidRPr="00653CC7" w14:paraId="2C4CA07B" w14:textId="77777777" w:rsidTr="009E2176">
        <w:trPr>
          <w:trHeight w:val="555"/>
        </w:trPr>
        <w:tc>
          <w:tcPr>
            <w:tcW w:w="52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F1A484B" w14:textId="77777777" w:rsidR="00FB7481" w:rsidRPr="00653CC7" w:rsidRDefault="00FB7481" w:rsidP="009E2176">
            <w:pPr>
              <w:jc w:val="center"/>
              <w:rPr>
                <w:bCs/>
                <w:color w:val="000000"/>
                <w:sz w:val="20"/>
                <w:szCs w:val="20"/>
              </w:rPr>
            </w:pPr>
            <w:r w:rsidRPr="00653CC7">
              <w:rPr>
                <w:bCs/>
                <w:color w:val="000000"/>
                <w:sz w:val="20"/>
                <w:szCs w:val="20"/>
              </w:rPr>
              <w:t>Должность врача</w:t>
            </w:r>
          </w:p>
        </w:tc>
        <w:tc>
          <w:tcPr>
            <w:tcW w:w="5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5423A8" w14:textId="77777777" w:rsidR="00FB7481" w:rsidRPr="00653CC7" w:rsidRDefault="00FB7481" w:rsidP="009E2176">
            <w:pPr>
              <w:jc w:val="center"/>
              <w:rPr>
                <w:bCs/>
                <w:color w:val="000000"/>
                <w:sz w:val="20"/>
                <w:szCs w:val="20"/>
              </w:rPr>
            </w:pPr>
            <w:r w:rsidRPr="00653CC7">
              <w:rPr>
                <w:bCs/>
                <w:color w:val="000000"/>
                <w:sz w:val="20"/>
                <w:szCs w:val="20"/>
              </w:rPr>
              <w:t>Специальность врача</w:t>
            </w:r>
          </w:p>
        </w:tc>
        <w:tc>
          <w:tcPr>
            <w:tcW w:w="1210" w:type="pct"/>
            <w:gridSpan w:val="3"/>
            <w:tcBorders>
              <w:top w:val="single" w:sz="4" w:space="0" w:color="000000"/>
              <w:left w:val="nil"/>
              <w:bottom w:val="nil"/>
              <w:right w:val="single" w:sz="4" w:space="0" w:color="000000"/>
            </w:tcBorders>
            <w:shd w:val="clear" w:color="auto" w:fill="auto"/>
            <w:vAlign w:val="center"/>
            <w:hideMark/>
          </w:tcPr>
          <w:p w14:paraId="7CE8EFFE" w14:textId="77777777" w:rsidR="00FB7481" w:rsidRPr="00653CC7" w:rsidRDefault="00FB7481" w:rsidP="009E2176">
            <w:pPr>
              <w:jc w:val="center"/>
              <w:rPr>
                <w:bCs/>
                <w:color w:val="000000"/>
                <w:sz w:val="20"/>
                <w:szCs w:val="20"/>
              </w:rPr>
            </w:pPr>
            <w:r w:rsidRPr="00653CC7">
              <w:rPr>
                <w:bCs/>
                <w:color w:val="000000"/>
                <w:sz w:val="20"/>
                <w:szCs w:val="20"/>
              </w:rPr>
              <w:t>Количество случаев с подозрением на ЗНО</w:t>
            </w:r>
          </w:p>
        </w:tc>
        <w:tc>
          <w:tcPr>
            <w:tcW w:w="2327" w:type="pct"/>
            <w:gridSpan w:val="6"/>
            <w:tcBorders>
              <w:top w:val="single" w:sz="4" w:space="0" w:color="auto"/>
              <w:left w:val="nil"/>
              <w:bottom w:val="single" w:sz="4" w:space="0" w:color="auto"/>
              <w:right w:val="single" w:sz="4" w:space="0" w:color="000000"/>
            </w:tcBorders>
            <w:shd w:val="clear" w:color="auto" w:fill="auto"/>
            <w:vAlign w:val="center"/>
            <w:hideMark/>
          </w:tcPr>
          <w:p w14:paraId="0F4BEF2B" w14:textId="77777777" w:rsidR="00FB7481" w:rsidRPr="00653CC7" w:rsidRDefault="00FB7481" w:rsidP="009E2176">
            <w:pPr>
              <w:jc w:val="center"/>
              <w:rPr>
                <w:bCs/>
                <w:color w:val="000000"/>
                <w:sz w:val="20"/>
                <w:szCs w:val="20"/>
              </w:rPr>
            </w:pPr>
            <w:r w:rsidRPr="00653CC7">
              <w:rPr>
                <w:bCs/>
                <w:color w:val="000000"/>
                <w:sz w:val="20"/>
                <w:szCs w:val="20"/>
              </w:rPr>
              <w:t>Метод подтверждения диагноза</w:t>
            </w:r>
          </w:p>
        </w:tc>
        <w:tc>
          <w:tcPr>
            <w:tcW w:w="39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22FCE4" w14:textId="77777777" w:rsidR="00FB7481" w:rsidRPr="00653CC7" w:rsidRDefault="00FB7481" w:rsidP="009E2176">
            <w:pPr>
              <w:jc w:val="center"/>
              <w:rPr>
                <w:bCs/>
                <w:color w:val="000000"/>
                <w:sz w:val="20"/>
                <w:szCs w:val="20"/>
              </w:rPr>
            </w:pPr>
            <w:r w:rsidRPr="00653CC7">
              <w:rPr>
                <w:bCs/>
                <w:color w:val="000000"/>
                <w:sz w:val="20"/>
                <w:szCs w:val="20"/>
              </w:rPr>
              <w:t>Доля подтвержденных подозрений на онкозаболевание %</w:t>
            </w:r>
          </w:p>
        </w:tc>
      </w:tr>
      <w:tr w:rsidR="00FB7481" w:rsidRPr="00653CC7" w14:paraId="5C16D05F" w14:textId="77777777" w:rsidTr="009E2176">
        <w:trPr>
          <w:trHeight w:val="1095"/>
        </w:trPr>
        <w:tc>
          <w:tcPr>
            <w:tcW w:w="525" w:type="pct"/>
            <w:vMerge/>
            <w:tcBorders>
              <w:top w:val="single" w:sz="4" w:space="0" w:color="auto"/>
              <w:left w:val="single" w:sz="4" w:space="0" w:color="auto"/>
              <w:bottom w:val="single" w:sz="4" w:space="0" w:color="000000"/>
              <w:right w:val="single" w:sz="4" w:space="0" w:color="auto"/>
            </w:tcBorders>
            <w:vAlign w:val="center"/>
            <w:hideMark/>
          </w:tcPr>
          <w:p w14:paraId="12B546A8" w14:textId="77777777" w:rsidR="00FB7481" w:rsidRPr="00653CC7" w:rsidRDefault="00FB7481" w:rsidP="009E2176">
            <w:pPr>
              <w:rPr>
                <w:bCs/>
                <w:color w:val="000000"/>
                <w:sz w:val="20"/>
                <w:szCs w:val="20"/>
              </w:rPr>
            </w:pPr>
          </w:p>
        </w:tc>
        <w:tc>
          <w:tcPr>
            <w:tcW w:w="542" w:type="pct"/>
            <w:vMerge/>
            <w:tcBorders>
              <w:top w:val="single" w:sz="4" w:space="0" w:color="auto"/>
              <w:left w:val="single" w:sz="4" w:space="0" w:color="auto"/>
              <w:bottom w:val="single" w:sz="4" w:space="0" w:color="000000"/>
              <w:right w:val="single" w:sz="4" w:space="0" w:color="auto"/>
            </w:tcBorders>
            <w:vAlign w:val="center"/>
            <w:hideMark/>
          </w:tcPr>
          <w:p w14:paraId="4F6468CE" w14:textId="77777777" w:rsidR="00FB7481" w:rsidRPr="00653CC7" w:rsidRDefault="00FB7481" w:rsidP="009E2176">
            <w:pPr>
              <w:rPr>
                <w:bCs/>
                <w:color w:val="000000"/>
                <w:sz w:val="20"/>
                <w:szCs w:val="20"/>
              </w:rPr>
            </w:pPr>
          </w:p>
        </w:tc>
        <w:tc>
          <w:tcPr>
            <w:tcW w:w="400" w:type="pct"/>
            <w:tcBorders>
              <w:top w:val="single" w:sz="4" w:space="0" w:color="000000"/>
              <w:left w:val="nil"/>
              <w:bottom w:val="nil"/>
              <w:right w:val="single" w:sz="4" w:space="0" w:color="000000"/>
            </w:tcBorders>
            <w:shd w:val="clear" w:color="auto" w:fill="auto"/>
            <w:vAlign w:val="center"/>
            <w:hideMark/>
          </w:tcPr>
          <w:p w14:paraId="5A159581" w14:textId="77777777" w:rsidR="00FB7481" w:rsidRPr="00653CC7" w:rsidRDefault="00FB7481" w:rsidP="009E2176">
            <w:pPr>
              <w:jc w:val="center"/>
              <w:rPr>
                <w:bCs/>
                <w:color w:val="000000"/>
                <w:sz w:val="20"/>
                <w:szCs w:val="20"/>
              </w:rPr>
            </w:pPr>
            <w:r w:rsidRPr="00653CC7">
              <w:rPr>
                <w:bCs/>
                <w:color w:val="000000"/>
                <w:sz w:val="20"/>
                <w:szCs w:val="20"/>
              </w:rPr>
              <w:t>Всего</w:t>
            </w:r>
          </w:p>
        </w:tc>
        <w:tc>
          <w:tcPr>
            <w:tcW w:w="400" w:type="pct"/>
            <w:tcBorders>
              <w:top w:val="single" w:sz="4" w:space="0" w:color="000000"/>
              <w:left w:val="nil"/>
              <w:bottom w:val="nil"/>
              <w:right w:val="nil"/>
            </w:tcBorders>
            <w:shd w:val="clear" w:color="auto" w:fill="auto"/>
            <w:vAlign w:val="center"/>
            <w:hideMark/>
          </w:tcPr>
          <w:p w14:paraId="09155A92" w14:textId="77777777" w:rsidR="00FB7481" w:rsidRPr="00653CC7" w:rsidRDefault="00FB7481" w:rsidP="009E2176">
            <w:pPr>
              <w:jc w:val="center"/>
              <w:rPr>
                <w:bCs/>
                <w:color w:val="000000"/>
                <w:sz w:val="20"/>
                <w:szCs w:val="20"/>
              </w:rPr>
            </w:pPr>
            <w:r w:rsidRPr="00653CC7">
              <w:rPr>
                <w:bCs/>
                <w:color w:val="000000"/>
                <w:sz w:val="20"/>
                <w:szCs w:val="20"/>
              </w:rPr>
              <w:t>Из них с подтвержденным диагнозом</w:t>
            </w:r>
          </w:p>
        </w:tc>
        <w:tc>
          <w:tcPr>
            <w:tcW w:w="411" w:type="pct"/>
            <w:tcBorders>
              <w:top w:val="single" w:sz="4" w:space="0" w:color="000000"/>
              <w:left w:val="nil"/>
              <w:bottom w:val="nil"/>
              <w:right w:val="nil"/>
            </w:tcBorders>
            <w:shd w:val="clear" w:color="auto" w:fill="auto"/>
            <w:vAlign w:val="center"/>
            <w:hideMark/>
          </w:tcPr>
          <w:p w14:paraId="13404B50" w14:textId="77777777" w:rsidR="00FB7481" w:rsidRPr="00653CC7" w:rsidRDefault="00FB7481" w:rsidP="009E2176">
            <w:pPr>
              <w:jc w:val="center"/>
              <w:rPr>
                <w:bCs/>
                <w:color w:val="000000"/>
                <w:sz w:val="20"/>
                <w:szCs w:val="20"/>
              </w:rPr>
            </w:pPr>
            <w:r w:rsidRPr="00653CC7">
              <w:rPr>
                <w:bCs/>
                <w:color w:val="000000"/>
                <w:sz w:val="20"/>
                <w:szCs w:val="20"/>
              </w:rPr>
              <w:t>Из них с подтвержденным диагнозом</w:t>
            </w:r>
          </w:p>
        </w:tc>
        <w:tc>
          <w:tcPr>
            <w:tcW w:w="411" w:type="pct"/>
            <w:tcBorders>
              <w:top w:val="nil"/>
              <w:left w:val="single" w:sz="4" w:space="0" w:color="auto"/>
              <w:bottom w:val="single" w:sz="4" w:space="0" w:color="auto"/>
              <w:right w:val="single" w:sz="4" w:space="0" w:color="auto"/>
            </w:tcBorders>
            <w:shd w:val="clear" w:color="auto" w:fill="auto"/>
            <w:vAlign w:val="center"/>
            <w:hideMark/>
          </w:tcPr>
          <w:p w14:paraId="2495FF5A" w14:textId="77777777" w:rsidR="00FB7481" w:rsidRPr="00653CC7" w:rsidRDefault="00FB7481" w:rsidP="009E2176">
            <w:pPr>
              <w:jc w:val="center"/>
              <w:rPr>
                <w:bCs/>
                <w:color w:val="000000"/>
                <w:sz w:val="20"/>
                <w:szCs w:val="20"/>
              </w:rPr>
            </w:pPr>
            <w:r w:rsidRPr="00653CC7">
              <w:rPr>
                <w:bCs/>
                <w:color w:val="000000"/>
                <w:sz w:val="20"/>
                <w:szCs w:val="20"/>
              </w:rPr>
              <w:t>Морфологический</w:t>
            </w:r>
          </w:p>
        </w:tc>
        <w:tc>
          <w:tcPr>
            <w:tcW w:w="370" w:type="pct"/>
            <w:tcBorders>
              <w:top w:val="nil"/>
              <w:left w:val="nil"/>
              <w:bottom w:val="single" w:sz="4" w:space="0" w:color="auto"/>
              <w:right w:val="single" w:sz="4" w:space="0" w:color="auto"/>
            </w:tcBorders>
            <w:shd w:val="clear" w:color="auto" w:fill="auto"/>
            <w:vAlign w:val="center"/>
            <w:hideMark/>
          </w:tcPr>
          <w:p w14:paraId="2971D785" w14:textId="77777777" w:rsidR="00FB7481" w:rsidRPr="00653CC7" w:rsidRDefault="00FB7481" w:rsidP="009E2176">
            <w:pPr>
              <w:jc w:val="center"/>
              <w:rPr>
                <w:bCs/>
                <w:color w:val="000000"/>
                <w:sz w:val="20"/>
                <w:szCs w:val="20"/>
              </w:rPr>
            </w:pPr>
            <w:r w:rsidRPr="00653CC7">
              <w:rPr>
                <w:bCs/>
                <w:color w:val="000000"/>
                <w:sz w:val="20"/>
                <w:szCs w:val="20"/>
              </w:rPr>
              <w:t>Цитологический</w:t>
            </w:r>
          </w:p>
        </w:tc>
        <w:tc>
          <w:tcPr>
            <w:tcW w:w="421" w:type="pct"/>
            <w:tcBorders>
              <w:top w:val="nil"/>
              <w:left w:val="nil"/>
              <w:bottom w:val="single" w:sz="4" w:space="0" w:color="auto"/>
              <w:right w:val="single" w:sz="4" w:space="0" w:color="auto"/>
            </w:tcBorders>
            <w:shd w:val="clear" w:color="auto" w:fill="auto"/>
            <w:vAlign w:val="center"/>
            <w:hideMark/>
          </w:tcPr>
          <w:p w14:paraId="0F65C929" w14:textId="77777777" w:rsidR="00FB7481" w:rsidRPr="00653CC7" w:rsidRDefault="00FB7481" w:rsidP="009E2176">
            <w:pPr>
              <w:jc w:val="center"/>
              <w:rPr>
                <w:bCs/>
                <w:color w:val="000000"/>
                <w:sz w:val="20"/>
                <w:szCs w:val="20"/>
              </w:rPr>
            </w:pPr>
            <w:r w:rsidRPr="00653CC7">
              <w:rPr>
                <w:bCs/>
                <w:color w:val="000000"/>
                <w:sz w:val="20"/>
                <w:szCs w:val="20"/>
              </w:rPr>
              <w:t>Эксплоративная операция</w:t>
            </w:r>
          </w:p>
        </w:tc>
        <w:tc>
          <w:tcPr>
            <w:tcW w:w="421" w:type="pct"/>
            <w:tcBorders>
              <w:top w:val="nil"/>
              <w:left w:val="nil"/>
              <w:bottom w:val="single" w:sz="4" w:space="0" w:color="auto"/>
              <w:right w:val="single" w:sz="4" w:space="0" w:color="auto"/>
            </w:tcBorders>
            <w:shd w:val="clear" w:color="auto" w:fill="auto"/>
            <w:vAlign w:val="center"/>
            <w:hideMark/>
          </w:tcPr>
          <w:p w14:paraId="4EE2D414" w14:textId="77777777" w:rsidR="00FB7481" w:rsidRPr="00653CC7" w:rsidRDefault="00FB7481" w:rsidP="009E2176">
            <w:pPr>
              <w:jc w:val="center"/>
              <w:rPr>
                <w:bCs/>
                <w:color w:val="000000"/>
                <w:sz w:val="20"/>
                <w:szCs w:val="20"/>
              </w:rPr>
            </w:pPr>
            <w:r w:rsidRPr="00653CC7">
              <w:rPr>
                <w:bCs/>
                <w:color w:val="000000"/>
                <w:sz w:val="20"/>
                <w:szCs w:val="20"/>
              </w:rPr>
              <w:t>Лабораторно-инструментальный</w:t>
            </w:r>
          </w:p>
        </w:tc>
        <w:tc>
          <w:tcPr>
            <w:tcW w:w="309" w:type="pct"/>
            <w:tcBorders>
              <w:top w:val="nil"/>
              <w:left w:val="nil"/>
              <w:bottom w:val="single" w:sz="4" w:space="0" w:color="auto"/>
              <w:right w:val="single" w:sz="4" w:space="0" w:color="auto"/>
            </w:tcBorders>
            <w:shd w:val="clear" w:color="auto" w:fill="auto"/>
            <w:vAlign w:val="center"/>
            <w:hideMark/>
          </w:tcPr>
          <w:p w14:paraId="6EEEE738" w14:textId="77777777" w:rsidR="00FB7481" w:rsidRPr="00653CC7" w:rsidRDefault="00FB7481" w:rsidP="009E2176">
            <w:pPr>
              <w:jc w:val="center"/>
              <w:rPr>
                <w:bCs/>
                <w:color w:val="000000"/>
                <w:sz w:val="20"/>
                <w:szCs w:val="20"/>
              </w:rPr>
            </w:pPr>
            <w:r w:rsidRPr="00653CC7">
              <w:rPr>
                <w:bCs/>
                <w:color w:val="000000"/>
                <w:sz w:val="20"/>
                <w:szCs w:val="20"/>
              </w:rPr>
              <w:t>Только клинический</w:t>
            </w:r>
          </w:p>
        </w:tc>
        <w:tc>
          <w:tcPr>
            <w:tcW w:w="395" w:type="pct"/>
            <w:tcBorders>
              <w:top w:val="nil"/>
              <w:left w:val="nil"/>
              <w:bottom w:val="single" w:sz="4" w:space="0" w:color="auto"/>
              <w:right w:val="single" w:sz="4" w:space="0" w:color="auto"/>
            </w:tcBorders>
            <w:shd w:val="clear" w:color="auto" w:fill="auto"/>
            <w:noWrap/>
            <w:vAlign w:val="center"/>
            <w:hideMark/>
          </w:tcPr>
          <w:p w14:paraId="5E293505" w14:textId="77777777" w:rsidR="00FB7481" w:rsidRPr="00653CC7" w:rsidRDefault="00FB7481" w:rsidP="009E2176">
            <w:pPr>
              <w:jc w:val="center"/>
              <w:rPr>
                <w:bCs/>
                <w:color w:val="000000"/>
                <w:sz w:val="20"/>
                <w:szCs w:val="20"/>
              </w:rPr>
            </w:pPr>
            <w:r w:rsidRPr="00653CC7">
              <w:rPr>
                <w:bCs/>
                <w:color w:val="000000"/>
                <w:sz w:val="20"/>
                <w:szCs w:val="20"/>
              </w:rPr>
              <w:t>Неизвестен</w:t>
            </w:r>
          </w:p>
        </w:tc>
        <w:tc>
          <w:tcPr>
            <w:tcW w:w="395" w:type="pct"/>
            <w:vMerge/>
            <w:tcBorders>
              <w:top w:val="single" w:sz="4" w:space="0" w:color="auto"/>
              <w:left w:val="single" w:sz="4" w:space="0" w:color="auto"/>
              <w:bottom w:val="single" w:sz="4" w:space="0" w:color="000000"/>
              <w:right w:val="single" w:sz="4" w:space="0" w:color="auto"/>
            </w:tcBorders>
            <w:vAlign w:val="center"/>
            <w:hideMark/>
          </w:tcPr>
          <w:p w14:paraId="6DE3ED63" w14:textId="77777777" w:rsidR="00FB7481" w:rsidRPr="00653CC7" w:rsidRDefault="00FB7481" w:rsidP="009E2176">
            <w:pPr>
              <w:rPr>
                <w:bCs/>
                <w:color w:val="000000"/>
                <w:sz w:val="20"/>
                <w:szCs w:val="20"/>
              </w:rPr>
            </w:pPr>
          </w:p>
        </w:tc>
      </w:tr>
      <w:tr w:rsidR="00FB7481" w:rsidRPr="00653CC7" w14:paraId="52D08B80" w14:textId="77777777" w:rsidTr="009E2176">
        <w:trPr>
          <w:trHeight w:val="300"/>
        </w:trPr>
        <w:tc>
          <w:tcPr>
            <w:tcW w:w="525" w:type="pct"/>
            <w:tcBorders>
              <w:top w:val="nil"/>
              <w:left w:val="single" w:sz="4" w:space="0" w:color="auto"/>
              <w:bottom w:val="single" w:sz="4" w:space="0" w:color="auto"/>
              <w:right w:val="single" w:sz="4" w:space="0" w:color="auto"/>
            </w:tcBorders>
            <w:shd w:val="clear" w:color="auto" w:fill="auto"/>
            <w:noWrap/>
            <w:vAlign w:val="bottom"/>
            <w:hideMark/>
          </w:tcPr>
          <w:p w14:paraId="7244AB71" w14:textId="77777777" w:rsidR="00FB7481" w:rsidRPr="00653CC7" w:rsidRDefault="00FB7481" w:rsidP="009E2176">
            <w:pPr>
              <w:jc w:val="center"/>
              <w:rPr>
                <w:color w:val="000000"/>
                <w:sz w:val="20"/>
                <w:szCs w:val="20"/>
              </w:rPr>
            </w:pPr>
            <w:r w:rsidRPr="00653CC7">
              <w:rPr>
                <w:color w:val="000000"/>
                <w:sz w:val="20"/>
                <w:szCs w:val="20"/>
              </w:rPr>
              <w:t>1</w:t>
            </w:r>
          </w:p>
        </w:tc>
        <w:tc>
          <w:tcPr>
            <w:tcW w:w="542" w:type="pct"/>
            <w:tcBorders>
              <w:top w:val="nil"/>
              <w:left w:val="nil"/>
              <w:bottom w:val="single" w:sz="4" w:space="0" w:color="auto"/>
              <w:right w:val="single" w:sz="4" w:space="0" w:color="auto"/>
            </w:tcBorders>
            <w:shd w:val="clear" w:color="auto" w:fill="auto"/>
            <w:vAlign w:val="center"/>
            <w:hideMark/>
          </w:tcPr>
          <w:p w14:paraId="4F721393" w14:textId="77777777" w:rsidR="00FB7481" w:rsidRPr="00653CC7" w:rsidRDefault="00FB7481" w:rsidP="009E2176">
            <w:pPr>
              <w:jc w:val="center"/>
              <w:rPr>
                <w:color w:val="000000"/>
                <w:sz w:val="20"/>
                <w:szCs w:val="20"/>
              </w:rPr>
            </w:pPr>
            <w:r w:rsidRPr="00653CC7">
              <w:rPr>
                <w:color w:val="000000"/>
                <w:sz w:val="20"/>
                <w:szCs w:val="20"/>
              </w:rPr>
              <w:t>2</w:t>
            </w:r>
          </w:p>
        </w:tc>
        <w:tc>
          <w:tcPr>
            <w:tcW w:w="400" w:type="pct"/>
            <w:tcBorders>
              <w:top w:val="single" w:sz="4" w:space="0" w:color="000000"/>
              <w:left w:val="nil"/>
              <w:bottom w:val="nil"/>
              <w:right w:val="single" w:sz="4" w:space="0" w:color="000000"/>
            </w:tcBorders>
            <w:shd w:val="clear" w:color="auto" w:fill="auto"/>
            <w:vAlign w:val="center"/>
            <w:hideMark/>
          </w:tcPr>
          <w:p w14:paraId="6665BC40" w14:textId="77777777" w:rsidR="00FB7481" w:rsidRPr="00653CC7" w:rsidRDefault="00FB7481" w:rsidP="009E2176">
            <w:pPr>
              <w:jc w:val="center"/>
              <w:rPr>
                <w:color w:val="000000"/>
                <w:sz w:val="20"/>
                <w:szCs w:val="20"/>
              </w:rPr>
            </w:pPr>
            <w:r w:rsidRPr="00653CC7">
              <w:rPr>
                <w:color w:val="000000"/>
                <w:sz w:val="20"/>
                <w:szCs w:val="20"/>
              </w:rPr>
              <w:t>3</w:t>
            </w:r>
          </w:p>
        </w:tc>
        <w:tc>
          <w:tcPr>
            <w:tcW w:w="811" w:type="pct"/>
            <w:gridSpan w:val="2"/>
            <w:tcBorders>
              <w:top w:val="single" w:sz="4" w:space="0" w:color="000000"/>
              <w:left w:val="nil"/>
              <w:bottom w:val="nil"/>
              <w:right w:val="nil"/>
            </w:tcBorders>
            <w:shd w:val="clear" w:color="auto" w:fill="auto"/>
            <w:vAlign w:val="center"/>
            <w:hideMark/>
          </w:tcPr>
          <w:p w14:paraId="67F3D8E3" w14:textId="77777777" w:rsidR="00FB7481" w:rsidRPr="00653CC7" w:rsidRDefault="00FB7481" w:rsidP="009E2176">
            <w:pPr>
              <w:jc w:val="center"/>
              <w:rPr>
                <w:color w:val="000000"/>
                <w:sz w:val="20"/>
                <w:szCs w:val="20"/>
              </w:rPr>
            </w:pPr>
            <w:r w:rsidRPr="00653CC7">
              <w:rPr>
                <w:color w:val="000000"/>
                <w:sz w:val="20"/>
                <w:szCs w:val="20"/>
              </w:rPr>
              <w:t>4</w:t>
            </w:r>
          </w:p>
        </w:tc>
        <w:tc>
          <w:tcPr>
            <w:tcW w:w="411" w:type="pct"/>
            <w:tcBorders>
              <w:top w:val="nil"/>
              <w:left w:val="single" w:sz="4" w:space="0" w:color="000000"/>
              <w:bottom w:val="nil"/>
              <w:right w:val="single" w:sz="4" w:space="0" w:color="000000"/>
            </w:tcBorders>
            <w:shd w:val="clear" w:color="auto" w:fill="auto"/>
            <w:vAlign w:val="center"/>
            <w:hideMark/>
          </w:tcPr>
          <w:p w14:paraId="10D45D0D" w14:textId="77777777" w:rsidR="00FB7481" w:rsidRPr="00653CC7" w:rsidRDefault="00FB7481" w:rsidP="009E2176">
            <w:pPr>
              <w:jc w:val="center"/>
              <w:rPr>
                <w:color w:val="000000"/>
                <w:sz w:val="20"/>
                <w:szCs w:val="20"/>
              </w:rPr>
            </w:pPr>
            <w:r w:rsidRPr="00653CC7">
              <w:rPr>
                <w:color w:val="000000"/>
                <w:sz w:val="20"/>
                <w:szCs w:val="20"/>
              </w:rPr>
              <w:t>5</w:t>
            </w:r>
          </w:p>
        </w:tc>
        <w:tc>
          <w:tcPr>
            <w:tcW w:w="370" w:type="pct"/>
            <w:tcBorders>
              <w:top w:val="nil"/>
              <w:left w:val="nil"/>
              <w:bottom w:val="nil"/>
              <w:right w:val="nil"/>
            </w:tcBorders>
            <w:shd w:val="clear" w:color="auto" w:fill="auto"/>
            <w:vAlign w:val="center"/>
            <w:hideMark/>
          </w:tcPr>
          <w:p w14:paraId="3E02745E" w14:textId="77777777" w:rsidR="00FB7481" w:rsidRPr="00653CC7" w:rsidRDefault="00FB7481" w:rsidP="009E2176">
            <w:pPr>
              <w:jc w:val="center"/>
              <w:rPr>
                <w:color w:val="000000"/>
                <w:sz w:val="20"/>
                <w:szCs w:val="20"/>
              </w:rPr>
            </w:pPr>
            <w:r w:rsidRPr="00653CC7">
              <w:rPr>
                <w:color w:val="000000"/>
                <w:sz w:val="20"/>
                <w:szCs w:val="20"/>
              </w:rPr>
              <w:t>6</w:t>
            </w:r>
          </w:p>
        </w:tc>
        <w:tc>
          <w:tcPr>
            <w:tcW w:w="421" w:type="pct"/>
            <w:tcBorders>
              <w:top w:val="nil"/>
              <w:left w:val="single" w:sz="4" w:space="0" w:color="auto"/>
              <w:bottom w:val="nil"/>
              <w:right w:val="single" w:sz="4" w:space="0" w:color="auto"/>
            </w:tcBorders>
            <w:shd w:val="clear" w:color="auto" w:fill="auto"/>
            <w:vAlign w:val="center"/>
            <w:hideMark/>
          </w:tcPr>
          <w:p w14:paraId="7F372046" w14:textId="77777777" w:rsidR="00FB7481" w:rsidRPr="00653CC7" w:rsidRDefault="00FB7481" w:rsidP="009E2176">
            <w:pPr>
              <w:jc w:val="center"/>
              <w:rPr>
                <w:color w:val="000000"/>
                <w:sz w:val="20"/>
                <w:szCs w:val="20"/>
              </w:rPr>
            </w:pPr>
            <w:r w:rsidRPr="00653CC7">
              <w:rPr>
                <w:color w:val="000000"/>
                <w:sz w:val="20"/>
                <w:szCs w:val="20"/>
              </w:rPr>
              <w:t>7</w:t>
            </w:r>
          </w:p>
        </w:tc>
        <w:tc>
          <w:tcPr>
            <w:tcW w:w="421" w:type="pct"/>
            <w:tcBorders>
              <w:top w:val="nil"/>
              <w:left w:val="nil"/>
              <w:bottom w:val="nil"/>
              <w:right w:val="single" w:sz="4" w:space="0" w:color="auto"/>
            </w:tcBorders>
            <w:shd w:val="clear" w:color="auto" w:fill="auto"/>
            <w:vAlign w:val="center"/>
            <w:hideMark/>
          </w:tcPr>
          <w:p w14:paraId="00DE0D60" w14:textId="77777777" w:rsidR="00FB7481" w:rsidRPr="00653CC7" w:rsidRDefault="00FB7481" w:rsidP="009E2176">
            <w:pPr>
              <w:jc w:val="center"/>
              <w:rPr>
                <w:color w:val="000000"/>
                <w:sz w:val="20"/>
                <w:szCs w:val="20"/>
              </w:rPr>
            </w:pPr>
            <w:r w:rsidRPr="00653CC7">
              <w:rPr>
                <w:color w:val="000000"/>
                <w:sz w:val="20"/>
                <w:szCs w:val="20"/>
              </w:rPr>
              <w:t>8</w:t>
            </w:r>
          </w:p>
        </w:tc>
        <w:tc>
          <w:tcPr>
            <w:tcW w:w="309" w:type="pct"/>
            <w:tcBorders>
              <w:top w:val="nil"/>
              <w:left w:val="nil"/>
              <w:bottom w:val="nil"/>
              <w:right w:val="single" w:sz="4" w:space="0" w:color="auto"/>
            </w:tcBorders>
            <w:shd w:val="clear" w:color="auto" w:fill="auto"/>
            <w:vAlign w:val="center"/>
            <w:hideMark/>
          </w:tcPr>
          <w:p w14:paraId="61B3DDBC" w14:textId="77777777" w:rsidR="00FB7481" w:rsidRPr="00653CC7" w:rsidRDefault="00FB7481" w:rsidP="009E2176">
            <w:pPr>
              <w:jc w:val="center"/>
              <w:rPr>
                <w:color w:val="000000"/>
                <w:sz w:val="20"/>
                <w:szCs w:val="20"/>
              </w:rPr>
            </w:pPr>
            <w:r w:rsidRPr="00653CC7">
              <w:rPr>
                <w:color w:val="000000"/>
                <w:sz w:val="20"/>
                <w:szCs w:val="20"/>
              </w:rPr>
              <w:t>9</w:t>
            </w:r>
          </w:p>
        </w:tc>
        <w:tc>
          <w:tcPr>
            <w:tcW w:w="395" w:type="pct"/>
            <w:tcBorders>
              <w:top w:val="nil"/>
              <w:left w:val="nil"/>
              <w:bottom w:val="nil"/>
              <w:right w:val="single" w:sz="4" w:space="0" w:color="auto"/>
            </w:tcBorders>
            <w:shd w:val="clear" w:color="auto" w:fill="auto"/>
            <w:noWrap/>
            <w:vAlign w:val="center"/>
            <w:hideMark/>
          </w:tcPr>
          <w:p w14:paraId="4C4E688A" w14:textId="77777777" w:rsidR="00FB7481" w:rsidRPr="00653CC7" w:rsidRDefault="00FB7481" w:rsidP="009E2176">
            <w:pPr>
              <w:jc w:val="center"/>
              <w:rPr>
                <w:color w:val="000000"/>
                <w:sz w:val="20"/>
                <w:szCs w:val="20"/>
              </w:rPr>
            </w:pPr>
            <w:r w:rsidRPr="00653CC7">
              <w:rPr>
                <w:color w:val="000000"/>
                <w:sz w:val="20"/>
                <w:szCs w:val="20"/>
              </w:rPr>
              <w:t>10</w:t>
            </w:r>
          </w:p>
        </w:tc>
        <w:tc>
          <w:tcPr>
            <w:tcW w:w="395" w:type="pct"/>
            <w:tcBorders>
              <w:top w:val="nil"/>
              <w:left w:val="nil"/>
              <w:bottom w:val="nil"/>
              <w:right w:val="single" w:sz="4" w:space="0" w:color="auto"/>
            </w:tcBorders>
            <w:shd w:val="clear" w:color="auto" w:fill="auto"/>
            <w:noWrap/>
            <w:vAlign w:val="center"/>
            <w:hideMark/>
          </w:tcPr>
          <w:p w14:paraId="770D4302" w14:textId="77777777" w:rsidR="00FB7481" w:rsidRPr="00653CC7" w:rsidRDefault="00FB7481" w:rsidP="009E2176">
            <w:pPr>
              <w:jc w:val="center"/>
              <w:rPr>
                <w:color w:val="000000"/>
                <w:sz w:val="20"/>
                <w:szCs w:val="20"/>
              </w:rPr>
            </w:pPr>
            <w:r w:rsidRPr="00653CC7">
              <w:rPr>
                <w:color w:val="000000"/>
                <w:sz w:val="20"/>
                <w:szCs w:val="20"/>
              </w:rPr>
              <w:t>11</w:t>
            </w:r>
          </w:p>
        </w:tc>
      </w:tr>
      <w:tr w:rsidR="00FB7481" w:rsidRPr="00653CC7" w14:paraId="5EFD0424" w14:textId="77777777" w:rsidTr="009E2176">
        <w:trPr>
          <w:trHeight w:val="300"/>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25849D5F" w14:textId="77777777" w:rsidR="00FB7481" w:rsidRPr="00653CC7" w:rsidRDefault="00FB7481" w:rsidP="009E2176">
            <w:pPr>
              <w:jc w:val="right"/>
              <w:rPr>
                <w:bCs/>
                <w:color w:val="000000"/>
                <w:sz w:val="20"/>
                <w:szCs w:val="20"/>
              </w:rPr>
            </w:pPr>
            <w:r w:rsidRPr="00653CC7">
              <w:rPr>
                <w:bCs/>
                <w:color w:val="000000"/>
                <w:sz w:val="20"/>
                <w:szCs w:val="20"/>
              </w:rPr>
              <w:t>ИТОГО:</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6B960041" w14:textId="77777777" w:rsidR="00FB7481" w:rsidRPr="00653CC7" w:rsidRDefault="00FB7481" w:rsidP="009E2176">
            <w:pPr>
              <w:jc w:val="center"/>
              <w:rPr>
                <w:color w:val="000000"/>
                <w:sz w:val="20"/>
                <w:szCs w:val="20"/>
              </w:rPr>
            </w:pPr>
            <w:r w:rsidRPr="00653CC7">
              <w:rPr>
                <w:color w:val="000000"/>
                <w:sz w:val="20"/>
                <w:szCs w:val="20"/>
              </w:rPr>
              <w:t> </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494A709" w14:textId="77777777" w:rsidR="00FB7481" w:rsidRPr="00653CC7" w:rsidRDefault="00FB7481" w:rsidP="009E2176">
            <w:pPr>
              <w:jc w:val="center"/>
              <w:rPr>
                <w:color w:val="000000"/>
                <w:sz w:val="20"/>
                <w:szCs w:val="20"/>
              </w:rPr>
            </w:pPr>
            <w:r w:rsidRPr="00653CC7">
              <w:rPr>
                <w:color w:val="000000"/>
                <w:sz w:val="20"/>
                <w:szCs w:val="20"/>
              </w:rPr>
              <w:t> </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5D8F3FE" w14:textId="77777777" w:rsidR="00FB7481" w:rsidRPr="00653CC7" w:rsidRDefault="00FB7481" w:rsidP="009E2176">
            <w:pPr>
              <w:jc w:val="center"/>
              <w:rPr>
                <w:color w:val="000000"/>
                <w:sz w:val="20"/>
                <w:szCs w:val="20"/>
              </w:rPr>
            </w:pPr>
            <w:r w:rsidRPr="00653CC7">
              <w:rPr>
                <w:color w:val="000000"/>
                <w:sz w:val="20"/>
                <w:szCs w:val="20"/>
              </w:rPr>
              <w:t> </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6F150427" w14:textId="77777777" w:rsidR="00FB7481" w:rsidRPr="00653CC7" w:rsidRDefault="00FB7481" w:rsidP="009E2176">
            <w:pPr>
              <w:jc w:val="center"/>
              <w:rPr>
                <w:color w:val="000000"/>
                <w:sz w:val="20"/>
                <w:szCs w:val="20"/>
              </w:rPr>
            </w:pPr>
            <w:r w:rsidRPr="00653CC7">
              <w:rPr>
                <w:color w:val="000000"/>
                <w:sz w:val="20"/>
                <w:szCs w:val="20"/>
              </w:rPr>
              <w:t> </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144D44CE" w14:textId="77777777" w:rsidR="00FB7481" w:rsidRPr="00653CC7" w:rsidRDefault="00FB7481" w:rsidP="009E2176">
            <w:pPr>
              <w:jc w:val="center"/>
              <w:rPr>
                <w:color w:val="000000"/>
                <w:sz w:val="20"/>
                <w:szCs w:val="20"/>
              </w:rPr>
            </w:pPr>
            <w:r w:rsidRPr="00653CC7">
              <w:rPr>
                <w:color w:val="000000"/>
                <w:sz w:val="20"/>
                <w:szCs w:val="20"/>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3555764" w14:textId="77777777" w:rsidR="00FB7481" w:rsidRPr="00653CC7" w:rsidRDefault="00FB7481" w:rsidP="009E2176">
            <w:pPr>
              <w:jc w:val="center"/>
              <w:rPr>
                <w:color w:val="000000"/>
                <w:sz w:val="20"/>
                <w:szCs w:val="20"/>
              </w:rPr>
            </w:pPr>
            <w:r w:rsidRPr="00653CC7">
              <w:rPr>
                <w:color w:val="000000"/>
                <w:sz w:val="20"/>
                <w:szCs w:val="20"/>
              </w:rPr>
              <w:t>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2C069F40" w14:textId="77777777" w:rsidR="00FB7481" w:rsidRPr="00653CC7" w:rsidRDefault="00FB7481" w:rsidP="009E2176">
            <w:pPr>
              <w:jc w:val="center"/>
              <w:rPr>
                <w:color w:val="000000"/>
                <w:sz w:val="20"/>
                <w:szCs w:val="20"/>
              </w:rPr>
            </w:pPr>
            <w:r w:rsidRPr="00653CC7">
              <w:rPr>
                <w:color w:val="000000"/>
                <w:sz w:val="20"/>
                <w:szCs w:val="20"/>
              </w:rPr>
              <w:t> </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151820E9" w14:textId="77777777" w:rsidR="00FB7481" w:rsidRPr="00653CC7" w:rsidRDefault="00FB7481" w:rsidP="009E2176">
            <w:pPr>
              <w:jc w:val="center"/>
              <w:rPr>
                <w:color w:val="000000"/>
                <w:sz w:val="20"/>
                <w:szCs w:val="20"/>
              </w:rPr>
            </w:pPr>
            <w:r w:rsidRPr="00653CC7">
              <w:rPr>
                <w:color w:val="000000"/>
                <w:sz w:val="20"/>
                <w:szCs w:val="20"/>
              </w:rPr>
              <w:t> </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59B34922" w14:textId="77777777" w:rsidR="00FB7481" w:rsidRPr="00653CC7" w:rsidRDefault="00FB7481" w:rsidP="009E2176">
            <w:pPr>
              <w:jc w:val="center"/>
              <w:rPr>
                <w:color w:val="000000"/>
                <w:sz w:val="20"/>
                <w:szCs w:val="20"/>
              </w:rPr>
            </w:pPr>
            <w:r w:rsidRPr="00653CC7">
              <w:rPr>
                <w:color w:val="000000"/>
                <w:sz w:val="20"/>
                <w:szCs w:val="20"/>
              </w:rPr>
              <w:t> </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4E0989EC" w14:textId="77777777" w:rsidR="00FB7481" w:rsidRPr="00653CC7" w:rsidRDefault="00FB7481" w:rsidP="009E2176">
            <w:pPr>
              <w:jc w:val="center"/>
              <w:rPr>
                <w:color w:val="000000"/>
                <w:sz w:val="20"/>
                <w:szCs w:val="20"/>
              </w:rPr>
            </w:pPr>
            <w:r w:rsidRPr="00653CC7">
              <w:rPr>
                <w:color w:val="000000"/>
                <w:sz w:val="20"/>
                <w:szCs w:val="20"/>
              </w:rPr>
              <w:t> </w:t>
            </w:r>
          </w:p>
        </w:tc>
      </w:tr>
    </w:tbl>
    <w:p w14:paraId="2B94B804" w14:textId="77777777" w:rsidR="00FB7481" w:rsidRDefault="00FB7481" w:rsidP="00FB7481">
      <w:pPr>
        <w:rPr>
          <w:b/>
          <w:bCs/>
          <w:color w:val="000000"/>
        </w:rPr>
      </w:pPr>
      <w:r>
        <w:rPr>
          <w:b/>
          <w:bCs/>
          <w:color w:val="000000"/>
        </w:rPr>
        <w:br w:type="page"/>
      </w:r>
    </w:p>
    <w:p w14:paraId="03642A41" w14:textId="77777777" w:rsidR="00FB7481" w:rsidRPr="003333AC" w:rsidRDefault="00FB7481" w:rsidP="00FB7481">
      <w:pPr>
        <w:jc w:val="center"/>
        <w:rPr>
          <w:b/>
          <w:bCs/>
          <w:color w:val="000000"/>
          <w:sz w:val="20"/>
          <w:szCs w:val="20"/>
        </w:rPr>
      </w:pPr>
      <w:r w:rsidRPr="003333AC">
        <w:rPr>
          <w:b/>
          <w:bCs/>
          <w:color w:val="000000"/>
          <w:sz w:val="20"/>
          <w:szCs w:val="20"/>
        </w:rPr>
        <w:t>Шаблон отчета "Отчет о фактических сроках ожидания диагностических мероприятий для пациентов с подозрениями и установленными диагнозами онкологических заболеваний"</w:t>
      </w:r>
    </w:p>
    <w:tbl>
      <w:tblPr>
        <w:tblW w:w="5000" w:type="pct"/>
        <w:tblLook w:val="04A0" w:firstRow="1" w:lastRow="0" w:firstColumn="1" w:lastColumn="0" w:noHBand="0" w:noVBand="1"/>
      </w:tblPr>
      <w:tblGrid>
        <w:gridCol w:w="396"/>
        <w:gridCol w:w="312"/>
        <w:gridCol w:w="365"/>
        <w:gridCol w:w="287"/>
        <w:gridCol w:w="440"/>
        <w:gridCol w:w="338"/>
        <w:gridCol w:w="327"/>
        <w:gridCol w:w="287"/>
        <w:gridCol w:w="440"/>
        <w:gridCol w:w="338"/>
        <w:gridCol w:w="327"/>
        <w:gridCol w:w="287"/>
        <w:gridCol w:w="440"/>
        <w:gridCol w:w="338"/>
        <w:gridCol w:w="327"/>
        <w:gridCol w:w="287"/>
        <w:gridCol w:w="440"/>
        <w:gridCol w:w="338"/>
        <w:gridCol w:w="327"/>
        <w:gridCol w:w="287"/>
        <w:gridCol w:w="440"/>
        <w:gridCol w:w="338"/>
        <w:gridCol w:w="327"/>
        <w:gridCol w:w="287"/>
        <w:gridCol w:w="440"/>
        <w:gridCol w:w="338"/>
        <w:gridCol w:w="327"/>
        <w:gridCol w:w="287"/>
        <w:gridCol w:w="352"/>
        <w:gridCol w:w="366"/>
        <w:gridCol w:w="352"/>
        <w:gridCol w:w="287"/>
        <w:gridCol w:w="352"/>
        <w:gridCol w:w="366"/>
        <w:gridCol w:w="352"/>
        <w:gridCol w:w="287"/>
        <w:gridCol w:w="352"/>
        <w:gridCol w:w="366"/>
        <w:gridCol w:w="352"/>
        <w:gridCol w:w="287"/>
        <w:gridCol w:w="352"/>
        <w:gridCol w:w="366"/>
        <w:gridCol w:w="352"/>
      </w:tblGrid>
      <w:tr w:rsidR="00FB7481" w:rsidRPr="009249D7" w14:paraId="1ECF61F0" w14:textId="77777777" w:rsidTr="009E2176">
        <w:trPr>
          <w:trHeight w:val="495"/>
        </w:trPr>
        <w:tc>
          <w:tcPr>
            <w:tcW w:w="2166" w:type="pct"/>
            <w:gridSpan w:val="21"/>
            <w:tcBorders>
              <w:top w:val="nil"/>
              <w:left w:val="nil"/>
              <w:bottom w:val="nil"/>
              <w:right w:val="nil"/>
            </w:tcBorders>
            <w:shd w:val="clear" w:color="auto" w:fill="auto"/>
            <w:noWrap/>
            <w:vAlign w:val="center"/>
            <w:hideMark/>
          </w:tcPr>
          <w:p w14:paraId="34B5A6F4" w14:textId="77777777" w:rsidR="00FB7481" w:rsidRPr="009249D7" w:rsidRDefault="00FB7481" w:rsidP="009E2176">
            <w:pPr>
              <w:rPr>
                <w:bCs/>
                <w:color w:val="000000"/>
                <w:sz w:val="16"/>
                <w:szCs w:val="16"/>
              </w:rPr>
            </w:pPr>
          </w:p>
        </w:tc>
        <w:tc>
          <w:tcPr>
            <w:tcW w:w="98" w:type="pct"/>
            <w:tcBorders>
              <w:top w:val="nil"/>
              <w:left w:val="nil"/>
              <w:bottom w:val="nil"/>
              <w:right w:val="nil"/>
            </w:tcBorders>
            <w:shd w:val="clear" w:color="auto" w:fill="auto"/>
            <w:noWrap/>
            <w:vAlign w:val="center"/>
            <w:hideMark/>
          </w:tcPr>
          <w:p w14:paraId="37D29FFB" w14:textId="77777777" w:rsidR="00FB7481" w:rsidRPr="009249D7" w:rsidRDefault="00FB7481" w:rsidP="009E2176">
            <w:pPr>
              <w:rPr>
                <w:bCs/>
                <w:color w:val="000000"/>
                <w:sz w:val="16"/>
                <w:szCs w:val="16"/>
              </w:rPr>
            </w:pPr>
          </w:p>
        </w:tc>
        <w:tc>
          <w:tcPr>
            <w:tcW w:w="92" w:type="pct"/>
            <w:tcBorders>
              <w:top w:val="nil"/>
              <w:left w:val="nil"/>
              <w:bottom w:val="nil"/>
              <w:right w:val="nil"/>
            </w:tcBorders>
            <w:shd w:val="clear" w:color="auto" w:fill="auto"/>
            <w:noWrap/>
            <w:vAlign w:val="center"/>
            <w:hideMark/>
          </w:tcPr>
          <w:p w14:paraId="265022A6" w14:textId="77777777" w:rsidR="00FB7481" w:rsidRPr="009249D7" w:rsidRDefault="00FB7481" w:rsidP="009E2176">
            <w:pPr>
              <w:jc w:val="center"/>
              <w:rPr>
                <w:sz w:val="16"/>
                <w:szCs w:val="16"/>
              </w:rPr>
            </w:pPr>
          </w:p>
        </w:tc>
        <w:tc>
          <w:tcPr>
            <w:tcW w:w="70" w:type="pct"/>
            <w:tcBorders>
              <w:top w:val="nil"/>
              <w:left w:val="nil"/>
              <w:bottom w:val="nil"/>
              <w:right w:val="nil"/>
            </w:tcBorders>
            <w:shd w:val="clear" w:color="auto" w:fill="auto"/>
            <w:noWrap/>
            <w:vAlign w:val="center"/>
            <w:hideMark/>
          </w:tcPr>
          <w:p w14:paraId="6B4DF233" w14:textId="77777777" w:rsidR="00FB7481" w:rsidRPr="009249D7" w:rsidRDefault="00FB7481" w:rsidP="009E2176">
            <w:pPr>
              <w:jc w:val="center"/>
              <w:rPr>
                <w:sz w:val="16"/>
                <w:szCs w:val="16"/>
              </w:rPr>
            </w:pPr>
          </w:p>
        </w:tc>
        <w:tc>
          <w:tcPr>
            <w:tcW w:w="148" w:type="pct"/>
            <w:tcBorders>
              <w:top w:val="nil"/>
              <w:left w:val="nil"/>
              <w:bottom w:val="nil"/>
              <w:right w:val="nil"/>
            </w:tcBorders>
            <w:shd w:val="clear" w:color="auto" w:fill="auto"/>
            <w:noWrap/>
            <w:vAlign w:val="center"/>
            <w:hideMark/>
          </w:tcPr>
          <w:p w14:paraId="28517BB3" w14:textId="77777777" w:rsidR="00FB7481" w:rsidRPr="009249D7" w:rsidRDefault="00FB7481" w:rsidP="009E2176">
            <w:pPr>
              <w:jc w:val="center"/>
              <w:rPr>
                <w:sz w:val="16"/>
                <w:szCs w:val="16"/>
              </w:rPr>
            </w:pPr>
          </w:p>
        </w:tc>
        <w:tc>
          <w:tcPr>
            <w:tcW w:w="98" w:type="pct"/>
            <w:tcBorders>
              <w:top w:val="nil"/>
              <w:left w:val="nil"/>
              <w:bottom w:val="nil"/>
              <w:right w:val="nil"/>
            </w:tcBorders>
            <w:shd w:val="clear" w:color="auto" w:fill="auto"/>
            <w:noWrap/>
            <w:vAlign w:val="center"/>
            <w:hideMark/>
          </w:tcPr>
          <w:p w14:paraId="59034E87" w14:textId="77777777" w:rsidR="00FB7481" w:rsidRPr="009249D7" w:rsidRDefault="00FB7481" w:rsidP="009E2176">
            <w:pPr>
              <w:jc w:val="center"/>
              <w:rPr>
                <w:sz w:val="16"/>
                <w:szCs w:val="16"/>
              </w:rPr>
            </w:pPr>
          </w:p>
        </w:tc>
        <w:tc>
          <w:tcPr>
            <w:tcW w:w="92" w:type="pct"/>
            <w:tcBorders>
              <w:top w:val="nil"/>
              <w:left w:val="nil"/>
              <w:bottom w:val="nil"/>
              <w:right w:val="nil"/>
            </w:tcBorders>
            <w:shd w:val="clear" w:color="auto" w:fill="auto"/>
            <w:noWrap/>
            <w:vAlign w:val="center"/>
            <w:hideMark/>
          </w:tcPr>
          <w:p w14:paraId="6EE87C56" w14:textId="77777777" w:rsidR="00FB7481" w:rsidRPr="009249D7" w:rsidRDefault="00FB7481" w:rsidP="009E2176">
            <w:pPr>
              <w:jc w:val="center"/>
              <w:rPr>
                <w:sz w:val="16"/>
                <w:szCs w:val="16"/>
              </w:rPr>
            </w:pPr>
          </w:p>
        </w:tc>
        <w:tc>
          <w:tcPr>
            <w:tcW w:w="70" w:type="pct"/>
            <w:tcBorders>
              <w:top w:val="nil"/>
              <w:left w:val="nil"/>
              <w:bottom w:val="nil"/>
              <w:right w:val="nil"/>
            </w:tcBorders>
            <w:shd w:val="clear" w:color="auto" w:fill="auto"/>
            <w:noWrap/>
            <w:vAlign w:val="center"/>
            <w:hideMark/>
          </w:tcPr>
          <w:p w14:paraId="67F6F3A3"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07EDB2EC" w14:textId="77777777" w:rsidR="00FB7481" w:rsidRPr="009249D7" w:rsidRDefault="00FB7481" w:rsidP="009E2176">
            <w:pPr>
              <w:jc w:val="center"/>
              <w:rPr>
                <w:sz w:val="16"/>
                <w:szCs w:val="16"/>
              </w:rPr>
            </w:pPr>
          </w:p>
        </w:tc>
        <w:tc>
          <w:tcPr>
            <w:tcW w:w="115" w:type="pct"/>
            <w:tcBorders>
              <w:top w:val="nil"/>
              <w:left w:val="nil"/>
              <w:bottom w:val="nil"/>
              <w:right w:val="nil"/>
            </w:tcBorders>
            <w:shd w:val="clear" w:color="auto" w:fill="auto"/>
            <w:noWrap/>
            <w:vAlign w:val="center"/>
            <w:hideMark/>
          </w:tcPr>
          <w:p w14:paraId="44F5C121"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22FEEE13" w14:textId="77777777" w:rsidR="00FB7481" w:rsidRPr="009249D7" w:rsidRDefault="00FB7481" w:rsidP="009E2176">
            <w:pPr>
              <w:jc w:val="center"/>
              <w:rPr>
                <w:sz w:val="16"/>
                <w:szCs w:val="16"/>
              </w:rPr>
            </w:pPr>
          </w:p>
        </w:tc>
        <w:tc>
          <w:tcPr>
            <w:tcW w:w="70" w:type="pct"/>
            <w:tcBorders>
              <w:top w:val="nil"/>
              <w:left w:val="nil"/>
              <w:bottom w:val="nil"/>
              <w:right w:val="nil"/>
            </w:tcBorders>
            <w:shd w:val="clear" w:color="auto" w:fill="auto"/>
            <w:noWrap/>
            <w:vAlign w:val="center"/>
            <w:hideMark/>
          </w:tcPr>
          <w:p w14:paraId="290015A3"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034AD3AD" w14:textId="77777777" w:rsidR="00FB7481" w:rsidRPr="009249D7" w:rsidRDefault="00FB7481" w:rsidP="009E2176">
            <w:pPr>
              <w:jc w:val="center"/>
              <w:rPr>
                <w:sz w:val="16"/>
                <w:szCs w:val="16"/>
              </w:rPr>
            </w:pPr>
          </w:p>
        </w:tc>
        <w:tc>
          <w:tcPr>
            <w:tcW w:w="115" w:type="pct"/>
            <w:tcBorders>
              <w:top w:val="nil"/>
              <w:left w:val="nil"/>
              <w:bottom w:val="nil"/>
              <w:right w:val="nil"/>
            </w:tcBorders>
            <w:shd w:val="clear" w:color="auto" w:fill="auto"/>
            <w:noWrap/>
            <w:vAlign w:val="center"/>
            <w:hideMark/>
          </w:tcPr>
          <w:p w14:paraId="68A755EF"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7698939B" w14:textId="77777777" w:rsidR="00FB7481" w:rsidRPr="009249D7" w:rsidRDefault="00FB7481" w:rsidP="009E2176">
            <w:pPr>
              <w:jc w:val="center"/>
              <w:rPr>
                <w:sz w:val="16"/>
                <w:szCs w:val="16"/>
              </w:rPr>
            </w:pPr>
          </w:p>
        </w:tc>
        <w:tc>
          <w:tcPr>
            <w:tcW w:w="524" w:type="pct"/>
            <w:tcBorders>
              <w:top w:val="nil"/>
              <w:left w:val="nil"/>
              <w:bottom w:val="nil"/>
              <w:right w:val="nil"/>
            </w:tcBorders>
            <w:shd w:val="clear" w:color="auto" w:fill="auto"/>
            <w:noWrap/>
            <w:vAlign w:val="center"/>
            <w:hideMark/>
          </w:tcPr>
          <w:p w14:paraId="566393B9"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45270822" w14:textId="77777777" w:rsidR="00FB7481" w:rsidRPr="009249D7" w:rsidRDefault="00FB7481" w:rsidP="009E2176">
            <w:pPr>
              <w:jc w:val="center"/>
              <w:rPr>
                <w:sz w:val="16"/>
                <w:szCs w:val="16"/>
              </w:rPr>
            </w:pPr>
          </w:p>
        </w:tc>
        <w:tc>
          <w:tcPr>
            <w:tcW w:w="115" w:type="pct"/>
            <w:tcBorders>
              <w:top w:val="nil"/>
              <w:left w:val="nil"/>
              <w:bottom w:val="nil"/>
              <w:right w:val="nil"/>
            </w:tcBorders>
            <w:shd w:val="clear" w:color="auto" w:fill="auto"/>
            <w:noWrap/>
            <w:vAlign w:val="center"/>
            <w:hideMark/>
          </w:tcPr>
          <w:p w14:paraId="056FD7B9"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2EB37FBE" w14:textId="77777777" w:rsidR="00FB7481" w:rsidRPr="009249D7" w:rsidRDefault="00FB7481" w:rsidP="009E2176">
            <w:pPr>
              <w:jc w:val="center"/>
              <w:rPr>
                <w:sz w:val="16"/>
                <w:szCs w:val="16"/>
              </w:rPr>
            </w:pPr>
          </w:p>
        </w:tc>
        <w:tc>
          <w:tcPr>
            <w:tcW w:w="258" w:type="pct"/>
            <w:tcBorders>
              <w:top w:val="nil"/>
              <w:left w:val="nil"/>
              <w:bottom w:val="nil"/>
              <w:right w:val="nil"/>
            </w:tcBorders>
            <w:shd w:val="clear" w:color="auto" w:fill="auto"/>
            <w:noWrap/>
            <w:vAlign w:val="center"/>
            <w:hideMark/>
          </w:tcPr>
          <w:p w14:paraId="373863F5"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095F6FDF" w14:textId="77777777" w:rsidR="00FB7481" w:rsidRPr="009249D7" w:rsidRDefault="00FB7481" w:rsidP="009E2176">
            <w:pPr>
              <w:jc w:val="center"/>
              <w:rPr>
                <w:sz w:val="16"/>
                <w:szCs w:val="16"/>
              </w:rPr>
            </w:pPr>
          </w:p>
        </w:tc>
        <w:tc>
          <w:tcPr>
            <w:tcW w:w="115" w:type="pct"/>
            <w:tcBorders>
              <w:top w:val="nil"/>
              <w:left w:val="nil"/>
              <w:bottom w:val="nil"/>
              <w:right w:val="nil"/>
            </w:tcBorders>
            <w:shd w:val="clear" w:color="auto" w:fill="auto"/>
            <w:noWrap/>
            <w:vAlign w:val="center"/>
            <w:hideMark/>
          </w:tcPr>
          <w:p w14:paraId="2D536487" w14:textId="77777777" w:rsidR="00FB7481" w:rsidRPr="009249D7" w:rsidRDefault="00FB7481" w:rsidP="009E2176">
            <w:pPr>
              <w:jc w:val="center"/>
              <w:rPr>
                <w:sz w:val="16"/>
                <w:szCs w:val="16"/>
              </w:rPr>
            </w:pPr>
          </w:p>
        </w:tc>
        <w:tc>
          <w:tcPr>
            <w:tcW w:w="106" w:type="pct"/>
            <w:tcBorders>
              <w:top w:val="nil"/>
              <w:left w:val="nil"/>
              <w:bottom w:val="nil"/>
              <w:right w:val="nil"/>
            </w:tcBorders>
            <w:shd w:val="clear" w:color="auto" w:fill="auto"/>
            <w:noWrap/>
            <w:vAlign w:val="center"/>
            <w:hideMark/>
          </w:tcPr>
          <w:p w14:paraId="73445074" w14:textId="77777777" w:rsidR="00FB7481" w:rsidRPr="009249D7" w:rsidRDefault="00FB7481" w:rsidP="009E2176">
            <w:pPr>
              <w:jc w:val="center"/>
              <w:rPr>
                <w:sz w:val="16"/>
                <w:szCs w:val="16"/>
              </w:rPr>
            </w:pPr>
          </w:p>
        </w:tc>
      </w:tr>
      <w:tr w:rsidR="00FB7481" w:rsidRPr="009249D7" w14:paraId="5BB633F6" w14:textId="77777777" w:rsidTr="009E2176">
        <w:trPr>
          <w:trHeight w:val="300"/>
        </w:trPr>
        <w:tc>
          <w:tcPr>
            <w:tcW w:w="1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ECE7F7" w14:textId="77777777" w:rsidR="00FB7481" w:rsidRPr="009249D7" w:rsidRDefault="00FB7481" w:rsidP="009E2176">
            <w:pPr>
              <w:rPr>
                <w:bCs/>
                <w:color w:val="000000"/>
                <w:sz w:val="16"/>
                <w:szCs w:val="16"/>
              </w:rPr>
            </w:pPr>
            <w:r w:rsidRPr="009249D7">
              <w:rPr>
                <w:bCs/>
                <w:color w:val="000000"/>
                <w:sz w:val="16"/>
                <w:szCs w:val="16"/>
              </w:rPr>
              <w:t>МО/отделение</w:t>
            </w:r>
          </w:p>
        </w:tc>
        <w:tc>
          <w:tcPr>
            <w:tcW w:w="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8BB5E9" w14:textId="77777777" w:rsidR="00FB7481" w:rsidRPr="009249D7" w:rsidRDefault="00FB7481" w:rsidP="009E2176">
            <w:pPr>
              <w:jc w:val="center"/>
              <w:rPr>
                <w:bCs/>
                <w:color w:val="000000"/>
                <w:sz w:val="16"/>
                <w:szCs w:val="16"/>
              </w:rPr>
            </w:pPr>
            <w:r w:rsidRPr="009249D7">
              <w:rPr>
                <w:bCs/>
                <w:color w:val="000000"/>
                <w:sz w:val="16"/>
                <w:szCs w:val="16"/>
              </w:rPr>
              <w:t>Всего случаев</w:t>
            </w:r>
          </w:p>
        </w:tc>
        <w:tc>
          <w:tcPr>
            <w:tcW w:w="1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CE9AEB" w14:textId="77777777" w:rsidR="00FB7481" w:rsidRPr="009249D7" w:rsidRDefault="00FB7481" w:rsidP="009E2176">
            <w:pPr>
              <w:jc w:val="center"/>
              <w:rPr>
                <w:bCs/>
                <w:color w:val="000000"/>
                <w:sz w:val="16"/>
                <w:szCs w:val="16"/>
              </w:rPr>
            </w:pPr>
            <w:r w:rsidRPr="009249D7">
              <w:rPr>
                <w:bCs/>
                <w:color w:val="000000"/>
                <w:sz w:val="16"/>
                <w:szCs w:val="16"/>
              </w:rPr>
              <w:t>Физических лиц</w:t>
            </w:r>
          </w:p>
        </w:tc>
        <w:tc>
          <w:tcPr>
            <w:tcW w:w="4688" w:type="pct"/>
            <w:gridSpan w:val="40"/>
            <w:tcBorders>
              <w:top w:val="single" w:sz="4" w:space="0" w:color="auto"/>
              <w:left w:val="nil"/>
              <w:bottom w:val="single" w:sz="4" w:space="0" w:color="auto"/>
              <w:right w:val="single" w:sz="4" w:space="0" w:color="000000"/>
            </w:tcBorders>
            <w:shd w:val="clear" w:color="auto" w:fill="auto"/>
            <w:vAlign w:val="center"/>
            <w:hideMark/>
          </w:tcPr>
          <w:p w14:paraId="4A19D2BB" w14:textId="77777777" w:rsidR="00FB7481" w:rsidRPr="009249D7" w:rsidRDefault="00FB7481" w:rsidP="009E2176">
            <w:pPr>
              <w:rPr>
                <w:bCs/>
                <w:color w:val="000000"/>
                <w:sz w:val="16"/>
                <w:szCs w:val="16"/>
              </w:rPr>
            </w:pPr>
            <w:r w:rsidRPr="009249D7">
              <w:rPr>
                <w:bCs/>
                <w:color w:val="000000"/>
                <w:sz w:val="16"/>
                <w:szCs w:val="16"/>
              </w:rPr>
              <w:t>Выписано направлений:</w:t>
            </w:r>
          </w:p>
        </w:tc>
      </w:tr>
      <w:tr w:rsidR="00FB7481" w:rsidRPr="009249D7" w14:paraId="2525ADD1" w14:textId="77777777" w:rsidTr="009E2176">
        <w:trPr>
          <w:trHeight w:val="480"/>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77F45103" w14:textId="77777777" w:rsidR="00FB7481" w:rsidRPr="009249D7" w:rsidRDefault="00FB7481" w:rsidP="009E2176">
            <w:pPr>
              <w:rPr>
                <w:bCs/>
                <w:color w:val="000000"/>
                <w:sz w:val="16"/>
                <w:szCs w:val="16"/>
              </w:rPr>
            </w:pPr>
          </w:p>
        </w:tc>
        <w:tc>
          <w:tcPr>
            <w:tcW w:w="79" w:type="pct"/>
            <w:vMerge/>
            <w:tcBorders>
              <w:top w:val="single" w:sz="4" w:space="0" w:color="auto"/>
              <w:left w:val="single" w:sz="4" w:space="0" w:color="auto"/>
              <w:bottom w:val="single" w:sz="4" w:space="0" w:color="000000"/>
              <w:right w:val="single" w:sz="4" w:space="0" w:color="auto"/>
            </w:tcBorders>
            <w:vAlign w:val="center"/>
            <w:hideMark/>
          </w:tcPr>
          <w:p w14:paraId="72D4C876" w14:textId="77777777" w:rsidR="00FB7481" w:rsidRPr="009249D7" w:rsidRDefault="00FB7481" w:rsidP="009E2176">
            <w:pPr>
              <w:rPr>
                <w:bCs/>
                <w:color w:val="000000"/>
                <w:sz w:val="16"/>
                <w:szCs w:val="16"/>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681B581E" w14:textId="77777777" w:rsidR="00FB7481" w:rsidRPr="009249D7" w:rsidRDefault="00FB7481" w:rsidP="009E2176">
            <w:pPr>
              <w:rPr>
                <w:bCs/>
                <w:color w:val="000000"/>
                <w:sz w:val="16"/>
                <w:szCs w:val="16"/>
              </w:rPr>
            </w:pPr>
          </w:p>
        </w:tc>
        <w:tc>
          <w:tcPr>
            <w:tcW w:w="818" w:type="pct"/>
            <w:gridSpan w:val="8"/>
            <w:tcBorders>
              <w:top w:val="single" w:sz="4" w:space="0" w:color="auto"/>
              <w:left w:val="nil"/>
              <w:bottom w:val="single" w:sz="4" w:space="0" w:color="auto"/>
              <w:right w:val="single" w:sz="4" w:space="0" w:color="auto"/>
            </w:tcBorders>
            <w:shd w:val="clear" w:color="auto" w:fill="auto"/>
            <w:vAlign w:val="center"/>
            <w:hideMark/>
          </w:tcPr>
          <w:p w14:paraId="7C105D79" w14:textId="77777777" w:rsidR="00FB7481" w:rsidRPr="009249D7" w:rsidRDefault="00FB7481" w:rsidP="009E2176">
            <w:pPr>
              <w:jc w:val="center"/>
              <w:rPr>
                <w:bCs/>
                <w:color w:val="000000"/>
                <w:sz w:val="16"/>
                <w:szCs w:val="16"/>
              </w:rPr>
            </w:pPr>
            <w:r w:rsidRPr="009249D7">
              <w:rPr>
                <w:bCs/>
                <w:color w:val="000000"/>
                <w:sz w:val="16"/>
                <w:szCs w:val="16"/>
              </w:rPr>
              <w:t>На консультационную услугу</w:t>
            </w:r>
          </w:p>
        </w:tc>
        <w:tc>
          <w:tcPr>
            <w:tcW w:w="818" w:type="pct"/>
            <w:gridSpan w:val="8"/>
            <w:tcBorders>
              <w:top w:val="single" w:sz="4" w:space="0" w:color="auto"/>
              <w:left w:val="nil"/>
              <w:bottom w:val="single" w:sz="4" w:space="0" w:color="auto"/>
              <w:right w:val="single" w:sz="4" w:space="0" w:color="auto"/>
            </w:tcBorders>
            <w:shd w:val="clear" w:color="auto" w:fill="auto"/>
            <w:vAlign w:val="center"/>
            <w:hideMark/>
          </w:tcPr>
          <w:p w14:paraId="1ADEDE59" w14:textId="77777777" w:rsidR="00FB7481" w:rsidRPr="009249D7" w:rsidRDefault="00FB7481" w:rsidP="009E2176">
            <w:pPr>
              <w:jc w:val="center"/>
              <w:rPr>
                <w:bCs/>
                <w:color w:val="000000"/>
                <w:sz w:val="16"/>
                <w:szCs w:val="16"/>
              </w:rPr>
            </w:pPr>
            <w:r w:rsidRPr="009249D7">
              <w:rPr>
                <w:bCs/>
                <w:color w:val="000000"/>
                <w:sz w:val="16"/>
                <w:szCs w:val="16"/>
              </w:rPr>
              <w:t>На лабораторную диагностику</w:t>
            </w:r>
          </w:p>
        </w:tc>
        <w:tc>
          <w:tcPr>
            <w:tcW w:w="818" w:type="pct"/>
            <w:gridSpan w:val="8"/>
            <w:tcBorders>
              <w:top w:val="single" w:sz="4" w:space="0" w:color="auto"/>
              <w:left w:val="nil"/>
              <w:bottom w:val="single" w:sz="4" w:space="0" w:color="auto"/>
              <w:right w:val="single" w:sz="4" w:space="0" w:color="auto"/>
            </w:tcBorders>
            <w:shd w:val="clear" w:color="auto" w:fill="auto"/>
            <w:vAlign w:val="center"/>
            <w:hideMark/>
          </w:tcPr>
          <w:p w14:paraId="7304CBAE" w14:textId="77777777" w:rsidR="00FB7481" w:rsidRPr="009249D7" w:rsidRDefault="00FB7481" w:rsidP="009E2176">
            <w:pPr>
              <w:jc w:val="center"/>
              <w:rPr>
                <w:bCs/>
                <w:color w:val="000000"/>
                <w:sz w:val="16"/>
                <w:szCs w:val="16"/>
              </w:rPr>
            </w:pPr>
            <w:r w:rsidRPr="009249D7">
              <w:rPr>
                <w:bCs/>
                <w:color w:val="000000"/>
                <w:sz w:val="16"/>
                <w:szCs w:val="16"/>
              </w:rPr>
              <w:t>На инструментальную диагностику</w:t>
            </w:r>
          </w:p>
        </w:tc>
        <w:tc>
          <w:tcPr>
            <w:tcW w:w="796" w:type="pct"/>
            <w:gridSpan w:val="8"/>
            <w:tcBorders>
              <w:top w:val="single" w:sz="4" w:space="0" w:color="auto"/>
              <w:left w:val="nil"/>
              <w:bottom w:val="single" w:sz="4" w:space="0" w:color="auto"/>
              <w:right w:val="single" w:sz="4" w:space="0" w:color="auto"/>
            </w:tcBorders>
            <w:shd w:val="clear" w:color="auto" w:fill="auto"/>
            <w:vAlign w:val="center"/>
            <w:hideMark/>
          </w:tcPr>
          <w:p w14:paraId="1A06B9C4" w14:textId="77777777" w:rsidR="00FB7481" w:rsidRPr="009249D7" w:rsidRDefault="00FB7481" w:rsidP="009E2176">
            <w:pPr>
              <w:jc w:val="center"/>
              <w:rPr>
                <w:bCs/>
                <w:color w:val="000000"/>
                <w:sz w:val="16"/>
                <w:szCs w:val="16"/>
              </w:rPr>
            </w:pPr>
            <w:r w:rsidRPr="009249D7">
              <w:rPr>
                <w:bCs/>
                <w:color w:val="000000"/>
                <w:sz w:val="16"/>
                <w:szCs w:val="16"/>
              </w:rPr>
              <w:t>На прижизненное паталого-анатомическое исследование биопсийного материала</w:t>
            </w:r>
          </w:p>
        </w:tc>
        <w:tc>
          <w:tcPr>
            <w:tcW w:w="1438" w:type="pct"/>
            <w:gridSpan w:val="8"/>
            <w:tcBorders>
              <w:top w:val="single" w:sz="4" w:space="0" w:color="auto"/>
              <w:left w:val="nil"/>
              <w:bottom w:val="single" w:sz="4" w:space="0" w:color="auto"/>
              <w:right w:val="single" w:sz="4" w:space="0" w:color="auto"/>
            </w:tcBorders>
            <w:shd w:val="clear" w:color="auto" w:fill="auto"/>
            <w:vAlign w:val="center"/>
            <w:hideMark/>
          </w:tcPr>
          <w:p w14:paraId="0F1148E2" w14:textId="77777777" w:rsidR="00FB7481" w:rsidRPr="009249D7" w:rsidRDefault="00FB7481" w:rsidP="009E2176">
            <w:pPr>
              <w:jc w:val="center"/>
              <w:rPr>
                <w:bCs/>
                <w:color w:val="000000"/>
                <w:sz w:val="16"/>
                <w:szCs w:val="16"/>
              </w:rPr>
            </w:pPr>
            <w:r w:rsidRPr="009249D7">
              <w:rPr>
                <w:bCs/>
                <w:color w:val="000000"/>
                <w:sz w:val="16"/>
                <w:szCs w:val="16"/>
              </w:rPr>
              <w:t>На цитологическое диагностическое исследование</w:t>
            </w:r>
          </w:p>
        </w:tc>
      </w:tr>
      <w:tr w:rsidR="00FB7481" w:rsidRPr="009249D7" w14:paraId="6959C825" w14:textId="77777777" w:rsidTr="009E2176">
        <w:trPr>
          <w:trHeight w:val="70"/>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3189E8BE" w14:textId="77777777" w:rsidR="00FB7481" w:rsidRPr="009249D7" w:rsidRDefault="00FB7481" w:rsidP="009E2176">
            <w:pPr>
              <w:rPr>
                <w:bCs/>
                <w:color w:val="000000"/>
                <w:sz w:val="16"/>
                <w:szCs w:val="16"/>
              </w:rPr>
            </w:pPr>
          </w:p>
        </w:tc>
        <w:tc>
          <w:tcPr>
            <w:tcW w:w="79" w:type="pct"/>
            <w:vMerge/>
            <w:tcBorders>
              <w:top w:val="single" w:sz="4" w:space="0" w:color="auto"/>
              <w:left w:val="single" w:sz="4" w:space="0" w:color="auto"/>
              <w:bottom w:val="single" w:sz="4" w:space="0" w:color="000000"/>
              <w:right w:val="single" w:sz="4" w:space="0" w:color="auto"/>
            </w:tcBorders>
            <w:vAlign w:val="center"/>
            <w:hideMark/>
          </w:tcPr>
          <w:p w14:paraId="12B2953F" w14:textId="77777777" w:rsidR="00FB7481" w:rsidRPr="009249D7" w:rsidRDefault="00FB7481" w:rsidP="009E2176">
            <w:pPr>
              <w:rPr>
                <w:bCs/>
                <w:color w:val="000000"/>
                <w:sz w:val="16"/>
                <w:szCs w:val="16"/>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68144BA8" w14:textId="77777777" w:rsidR="00FB7481" w:rsidRPr="009249D7" w:rsidRDefault="00FB7481" w:rsidP="009E2176">
            <w:pPr>
              <w:rPr>
                <w:bCs/>
                <w:color w:val="000000"/>
                <w:sz w:val="16"/>
                <w:szCs w:val="16"/>
              </w:rPr>
            </w:pP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6DA74797" w14:textId="77777777" w:rsidR="00FB7481" w:rsidRPr="009249D7" w:rsidRDefault="00FB7481" w:rsidP="009E2176">
            <w:pPr>
              <w:jc w:val="center"/>
              <w:rPr>
                <w:bCs/>
                <w:color w:val="000000"/>
                <w:sz w:val="16"/>
                <w:szCs w:val="16"/>
              </w:rPr>
            </w:pPr>
            <w:r w:rsidRPr="009249D7">
              <w:rPr>
                <w:bCs/>
                <w:color w:val="000000"/>
                <w:sz w:val="16"/>
                <w:szCs w:val="16"/>
              </w:rPr>
              <w:t>В свою МО:</w:t>
            </w: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45726AB6" w14:textId="77777777" w:rsidR="00FB7481" w:rsidRPr="009249D7" w:rsidRDefault="00FB7481" w:rsidP="009E2176">
            <w:pPr>
              <w:jc w:val="center"/>
              <w:rPr>
                <w:bCs/>
                <w:color w:val="000000"/>
                <w:sz w:val="16"/>
                <w:szCs w:val="16"/>
              </w:rPr>
            </w:pPr>
            <w:r w:rsidRPr="009249D7">
              <w:rPr>
                <w:bCs/>
                <w:color w:val="000000"/>
                <w:sz w:val="16"/>
                <w:szCs w:val="16"/>
              </w:rPr>
              <w:t>В другую МО:</w:t>
            </w: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51748F86" w14:textId="77777777" w:rsidR="00FB7481" w:rsidRPr="009249D7" w:rsidRDefault="00FB7481" w:rsidP="009E2176">
            <w:pPr>
              <w:jc w:val="center"/>
              <w:rPr>
                <w:bCs/>
                <w:color w:val="000000"/>
                <w:sz w:val="16"/>
                <w:szCs w:val="16"/>
              </w:rPr>
            </w:pPr>
            <w:r w:rsidRPr="009249D7">
              <w:rPr>
                <w:bCs/>
                <w:color w:val="000000"/>
                <w:sz w:val="16"/>
                <w:szCs w:val="16"/>
              </w:rPr>
              <w:t>В свою МО:</w:t>
            </w: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7FB2E57D" w14:textId="77777777" w:rsidR="00FB7481" w:rsidRPr="009249D7" w:rsidRDefault="00FB7481" w:rsidP="009E2176">
            <w:pPr>
              <w:jc w:val="center"/>
              <w:rPr>
                <w:bCs/>
                <w:color w:val="000000"/>
                <w:sz w:val="16"/>
                <w:szCs w:val="16"/>
              </w:rPr>
            </w:pPr>
            <w:r w:rsidRPr="009249D7">
              <w:rPr>
                <w:bCs/>
                <w:color w:val="000000"/>
                <w:sz w:val="16"/>
                <w:szCs w:val="16"/>
              </w:rPr>
              <w:t>В другую МО:</w:t>
            </w: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0D1AD623" w14:textId="77777777" w:rsidR="00FB7481" w:rsidRPr="009249D7" w:rsidRDefault="00FB7481" w:rsidP="009E2176">
            <w:pPr>
              <w:jc w:val="center"/>
              <w:rPr>
                <w:bCs/>
                <w:color w:val="000000"/>
                <w:sz w:val="16"/>
                <w:szCs w:val="16"/>
              </w:rPr>
            </w:pPr>
            <w:r w:rsidRPr="009249D7">
              <w:rPr>
                <w:bCs/>
                <w:color w:val="000000"/>
                <w:sz w:val="16"/>
                <w:szCs w:val="16"/>
              </w:rPr>
              <w:t>В свою МО:</w:t>
            </w:r>
          </w:p>
        </w:tc>
        <w:tc>
          <w:tcPr>
            <w:tcW w:w="409" w:type="pct"/>
            <w:gridSpan w:val="4"/>
            <w:tcBorders>
              <w:top w:val="single" w:sz="4" w:space="0" w:color="auto"/>
              <w:left w:val="nil"/>
              <w:bottom w:val="single" w:sz="4" w:space="0" w:color="auto"/>
              <w:right w:val="single" w:sz="4" w:space="0" w:color="auto"/>
            </w:tcBorders>
            <w:shd w:val="clear" w:color="auto" w:fill="auto"/>
            <w:vAlign w:val="center"/>
            <w:hideMark/>
          </w:tcPr>
          <w:p w14:paraId="5995BB94" w14:textId="77777777" w:rsidR="00FB7481" w:rsidRPr="009249D7" w:rsidRDefault="00FB7481" w:rsidP="009E2176">
            <w:pPr>
              <w:jc w:val="center"/>
              <w:rPr>
                <w:bCs/>
                <w:color w:val="000000"/>
                <w:sz w:val="16"/>
                <w:szCs w:val="16"/>
              </w:rPr>
            </w:pPr>
            <w:r w:rsidRPr="009249D7">
              <w:rPr>
                <w:bCs/>
                <w:color w:val="000000"/>
                <w:sz w:val="16"/>
                <w:szCs w:val="16"/>
              </w:rPr>
              <w:t>В другую МО:</w:t>
            </w:r>
          </w:p>
        </w:tc>
        <w:tc>
          <w:tcPr>
            <w:tcW w:w="398" w:type="pct"/>
            <w:gridSpan w:val="4"/>
            <w:tcBorders>
              <w:top w:val="single" w:sz="4" w:space="0" w:color="auto"/>
              <w:left w:val="nil"/>
              <w:bottom w:val="single" w:sz="4" w:space="0" w:color="auto"/>
              <w:right w:val="single" w:sz="4" w:space="0" w:color="auto"/>
            </w:tcBorders>
            <w:shd w:val="clear" w:color="auto" w:fill="auto"/>
            <w:vAlign w:val="center"/>
            <w:hideMark/>
          </w:tcPr>
          <w:p w14:paraId="604A05D0" w14:textId="77777777" w:rsidR="00FB7481" w:rsidRPr="009249D7" w:rsidRDefault="00FB7481" w:rsidP="009E2176">
            <w:pPr>
              <w:jc w:val="center"/>
              <w:rPr>
                <w:bCs/>
                <w:color w:val="000000"/>
                <w:sz w:val="16"/>
                <w:szCs w:val="16"/>
              </w:rPr>
            </w:pPr>
            <w:r w:rsidRPr="009249D7">
              <w:rPr>
                <w:bCs/>
                <w:color w:val="000000"/>
                <w:sz w:val="16"/>
                <w:szCs w:val="16"/>
              </w:rPr>
              <w:t>В свою МО:</w:t>
            </w:r>
          </w:p>
        </w:tc>
        <w:tc>
          <w:tcPr>
            <w:tcW w:w="398" w:type="pct"/>
            <w:gridSpan w:val="4"/>
            <w:tcBorders>
              <w:top w:val="single" w:sz="4" w:space="0" w:color="auto"/>
              <w:left w:val="nil"/>
              <w:bottom w:val="single" w:sz="4" w:space="0" w:color="auto"/>
              <w:right w:val="single" w:sz="4" w:space="0" w:color="auto"/>
            </w:tcBorders>
            <w:shd w:val="clear" w:color="auto" w:fill="auto"/>
            <w:vAlign w:val="center"/>
            <w:hideMark/>
          </w:tcPr>
          <w:p w14:paraId="12CDEFBB" w14:textId="77777777" w:rsidR="00FB7481" w:rsidRPr="009249D7" w:rsidRDefault="00FB7481" w:rsidP="009E2176">
            <w:pPr>
              <w:jc w:val="center"/>
              <w:rPr>
                <w:bCs/>
                <w:color w:val="000000"/>
                <w:sz w:val="16"/>
                <w:szCs w:val="16"/>
              </w:rPr>
            </w:pPr>
            <w:r w:rsidRPr="009249D7">
              <w:rPr>
                <w:bCs/>
                <w:color w:val="000000"/>
                <w:sz w:val="16"/>
                <w:szCs w:val="16"/>
              </w:rPr>
              <w:t>В другую МО:</w:t>
            </w:r>
          </w:p>
        </w:tc>
        <w:tc>
          <w:tcPr>
            <w:tcW w:w="852" w:type="pct"/>
            <w:gridSpan w:val="4"/>
            <w:tcBorders>
              <w:top w:val="single" w:sz="4" w:space="0" w:color="auto"/>
              <w:left w:val="nil"/>
              <w:bottom w:val="single" w:sz="4" w:space="0" w:color="auto"/>
              <w:right w:val="single" w:sz="4" w:space="0" w:color="auto"/>
            </w:tcBorders>
            <w:shd w:val="clear" w:color="auto" w:fill="auto"/>
            <w:vAlign w:val="center"/>
            <w:hideMark/>
          </w:tcPr>
          <w:p w14:paraId="01729362" w14:textId="77777777" w:rsidR="00FB7481" w:rsidRPr="009249D7" w:rsidRDefault="00FB7481" w:rsidP="009E2176">
            <w:pPr>
              <w:jc w:val="center"/>
              <w:rPr>
                <w:bCs/>
                <w:color w:val="000000"/>
                <w:sz w:val="16"/>
                <w:szCs w:val="16"/>
              </w:rPr>
            </w:pPr>
            <w:r w:rsidRPr="009249D7">
              <w:rPr>
                <w:bCs/>
                <w:color w:val="000000"/>
                <w:sz w:val="16"/>
                <w:szCs w:val="16"/>
              </w:rPr>
              <w:t>В свою МО:</w:t>
            </w:r>
          </w:p>
        </w:tc>
        <w:tc>
          <w:tcPr>
            <w:tcW w:w="586" w:type="pct"/>
            <w:gridSpan w:val="4"/>
            <w:tcBorders>
              <w:top w:val="single" w:sz="4" w:space="0" w:color="auto"/>
              <w:left w:val="nil"/>
              <w:bottom w:val="single" w:sz="4" w:space="0" w:color="auto"/>
              <w:right w:val="single" w:sz="4" w:space="0" w:color="auto"/>
            </w:tcBorders>
            <w:shd w:val="clear" w:color="auto" w:fill="auto"/>
            <w:vAlign w:val="center"/>
            <w:hideMark/>
          </w:tcPr>
          <w:p w14:paraId="238CBDCB" w14:textId="77777777" w:rsidR="00FB7481" w:rsidRPr="009249D7" w:rsidRDefault="00FB7481" w:rsidP="009E2176">
            <w:pPr>
              <w:jc w:val="center"/>
              <w:rPr>
                <w:bCs/>
                <w:color w:val="000000"/>
                <w:sz w:val="16"/>
                <w:szCs w:val="16"/>
              </w:rPr>
            </w:pPr>
            <w:r w:rsidRPr="009249D7">
              <w:rPr>
                <w:bCs/>
                <w:color w:val="000000"/>
                <w:sz w:val="16"/>
                <w:szCs w:val="16"/>
              </w:rPr>
              <w:t>В другую МО:</w:t>
            </w:r>
          </w:p>
        </w:tc>
      </w:tr>
      <w:tr w:rsidR="00000000" w:rsidRPr="009249D7" w14:paraId="0E6F4870" w14:textId="77777777" w:rsidTr="009E2176">
        <w:trPr>
          <w:trHeight w:val="6009"/>
        </w:trPr>
        <w:tc>
          <w:tcPr>
            <w:tcW w:w="128" w:type="pct"/>
            <w:vMerge/>
            <w:tcBorders>
              <w:top w:val="single" w:sz="4" w:space="0" w:color="auto"/>
              <w:left w:val="single" w:sz="4" w:space="0" w:color="auto"/>
              <w:bottom w:val="single" w:sz="4" w:space="0" w:color="000000"/>
              <w:right w:val="single" w:sz="4" w:space="0" w:color="auto"/>
            </w:tcBorders>
            <w:vAlign w:val="center"/>
            <w:hideMark/>
          </w:tcPr>
          <w:p w14:paraId="34603003" w14:textId="77777777" w:rsidR="00FB7481" w:rsidRPr="009249D7" w:rsidRDefault="00FB7481" w:rsidP="009E2176">
            <w:pPr>
              <w:rPr>
                <w:bCs/>
                <w:color w:val="000000"/>
                <w:sz w:val="16"/>
                <w:szCs w:val="16"/>
              </w:rPr>
            </w:pPr>
          </w:p>
        </w:tc>
        <w:tc>
          <w:tcPr>
            <w:tcW w:w="79" w:type="pct"/>
            <w:vMerge/>
            <w:tcBorders>
              <w:top w:val="single" w:sz="4" w:space="0" w:color="auto"/>
              <w:left w:val="single" w:sz="4" w:space="0" w:color="auto"/>
              <w:bottom w:val="single" w:sz="4" w:space="0" w:color="000000"/>
              <w:right w:val="single" w:sz="4" w:space="0" w:color="auto"/>
            </w:tcBorders>
            <w:vAlign w:val="center"/>
            <w:hideMark/>
          </w:tcPr>
          <w:p w14:paraId="691EA8EC" w14:textId="77777777" w:rsidR="00FB7481" w:rsidRPr="009249D7" w:rsidRDefault="00FB7481" w:rsidP="009E2176">
            <w:pPr>
              <w:rPr>
                <w:bCs/>
                <w:color w:val="000000"/>
                <w:sz w:val="16"/>
                <w:szCs w:val="16"/>
              </w:rPr>
            </w:pPr>
          </w:p>
        </w:tc>
        <w:tc>
          <w:tcPr>
            <w:tcW w:w="104" w:type="pct"/>
            <w:vMerge/>
            <w:tcBorders>
              <w:top w:val="single" w:sz="4" w:space="0" w:color="auto"/>
              <w:left w:val="single" w:sz="4" w:space="0" w:color="auto"/>
              <w:bottom w:val="single" w:sz="4" w:space="0" w:color="000000"/>
              <w:right w:val="single" w:sz="4" w:space="0" w:color="auto"/>
            </w:tcBorders>
            <w:vAlign w:val="center"/>
            <w:hideMark/>
          </w:tcPr>
          <w:p w14:paraId="58434AA9" w14:textId="77777777" w:rsidR="00FB7481" w:rsidRPr="009249D7" w:rsidRDefault="00FB7481" w:rsidP="009E2176">
            <w:pPr>
              <w:rPr>
                <w:bCs/>
                <w:color w:val="000000"/>
                <w:sz w:val="16"/>
                <w:szCs w:val="16"/>
              </w:rPr>
            </w:pPr>
          </w:p>
        </w:tc>
        <w:tc>
          <w:tcPr>
            <w:tcW w:w="70" w:type="pct"/>
            <w:tcBorders>
              <w:top w:val="nil"/>
              <w:left w:val="nil"/>
              <w:bottom w:val="single" w:sz="4" w:space="0" w:color="000000"/>
              <w:right w:val="single" w:sz="4" w:space="0" w:color="000000"/>
            </w:tcBorders>
            <w:shd w:val="clear" w:color="000000" w:fill="FFFFFF"/>
            <w:hideMark/>
          </w:tcPr>
          <w:p w14:paraId="289428F0"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56F3361C"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4B6FAF7B"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16ABDD53"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5A56723F"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4169C476"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11A2BA16"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2AC9A1F4"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1456DDD1"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63885C09"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013FBF8F"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05A46ED9"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103D4085"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18E0EA72"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078ECD7F"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0C6E4202"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7CE70D96"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47013519"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145EEB02"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186A66EC"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44FB323E"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48" w:type="pct"/>
            <w:tcBorders>
              <w:top w:val="nil"/>
              <w:left w:val="nil"/>
              <w:bottom w:val="single" w:sz="4" w:space="0" w:color="000000"/>
              <w:right w:val="single" w:sz="4" w:space="0" w:color="000000"/>
            </w:tcBorders>
            <w:shd w:val="clear" w:color="000000" w:fill="FFFFFF"/>
            <w:hideMark/>
          </w:tcPr>
          <w:p w14:paraId="73C34B70" w14:textId="77777777" w:rsidR="00FB7481" w:rsidRPr="009249D7" w:rsidRDefault="00FB7481" w:rsidP="009E2176">
            <w:pPr>
              <w:jc w:val="center"/>
              <w:rPr>
                <w:bCs/>
                <w:color w:val="000000"/>
                <w:sz w:val="16"/>
                <w:szCs w:val="16"/>
              </w:rPr>
            </w:pPr>
            <w:r w:rsidRPr="009249D7">
              <w:rPr>
                <w:bCs/>
                <w:color w:val="000000"/>
                <w:sz w:val="16"/>
                <w:szCs w:val="16"/>
              </w:rPr>
              <w:t>Из них записано на услугу/обслужено без записи</w:t>
            </w:r>
          </w:p>
        </w:tc>
        <w:tc>
          <w:tcPr>
            <w:tcW w:w="98" w:type="pct"/>
            <w:tcBorders>
              <w:top w:val="nil"/>
              <w:left w:val="nil"/>
              <w:bottom w:val="single" w:sz="4" w:space="0" w:color="000000"/>
              <w:right w:val="single" w:sz="4" w:space="0" w:color="000000"/>
            </w:tcBorders>
            <w:shd w:val="clear" w:color="000000" w:fill="FFFFFF"/>
            <w:hideMark/>
          </w:tcPr>
          <w:p w14:paraId="2631FC81"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услуги (в днях)</w:t>
            </w:r>
          </w:p>
        </w:tc>
        <w:tc>
          <w:tcPr>
            <w:tcW w:w="92" w:type="pct"/>
            <w:tcBorders>
              <w:top w:val="nil"/>
              <w:left w:val="nil"/>
              <w:bottom w:val="single" w:sz="4" w:space="0" w:color="000000"/>
              <w:right w:val="single" w:sz="4" w:space="0" w:color="000000"/>
            </w:tcBorders>
            <w:shd w:val="clear" w:color="000000" w:fill="FFFFFF"/>
            <w:hideMark/>
          </w:tcPr>
          <w:p w14:paraId="66B09B3B" w14:textId="77777777" w:rsidR="00FB7481" w:rsidRPr="009249D7" w:rsidRDefault="00FB7481" w:rsidP="009E2176">
            <w:pPr>
              <w:jc w:val="center"/>
              <w:rPr>
                <w:bCs/>
                <w:color w:val="000000"/>
                <w:sz w:val="16"/>
                <w:szCs w:val="16"/>
              </w:rPr>
            </w:pPr>
            <w:r w:rsidRPr="009249D7">
              <w:rPr>
                <w:bCs/>
                <w:color w:val="000000"/>
                <w:sz w:val="16"/>
                <w:szCs w:val="16"/>
              </w:rPr>
              <w:t>Из них не записано на услугу</w:t>
            </w:r>
          </w:p>
        </w:tc>
        <w:tc>
          <w:tcPr>
            <w:tcW w:w="70" w:type="pct"/>
            <w:tcBorders>
              <w:top w:val="nil"/>
              <w:left w:val="nil"/>
              <w:bottom w:val="single" w:sz="4" w:space="0" w:color="000000"/>
              <w:right w:val="single" w:sz="4" w:space="0" w:color="000000"/>
            </w:tcBorders>
            <w:shd w:val="clear" w:color="000000" w:fill="FFFFFF"/>
            <w:hideMark/>
          </w:tcPr>
          <w:p w14:paraId="20401362"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06" w:type="pct"/>
            <w:tcBorders>
              <w:top w:val="nil"/>
              <w:left w:val="nil"/>
              <w:bottom w:val="single" w:sz="4" w:space="0" w:color="000000"/>
              <w:right w:val="single" w:sz="4" w:space="0" w:color="000000"/>
            </w:tcBorders>
            <w:shd w:val="clear" w:color="000000" w:fill="FFFFFF"/>
            <w:hideMark/>
          </w:tcPr>
          <w:p w14:paraId="55344E1F" w14:textId="77777777" w:rsidR="00FB7481" w:rsidRPr="009249D7" w:rsidRDefault="00FB7481" w:rsidP="009E2176">
            <w:pPr>
              <w:jc w:val="center"/>
              <w:rPr>
                <w:bCs/>
                <w:color w:val="000000"/>
                <w:sz w:val="16"/>
                <w:szCs w:val="16"/>
              </w:rPr>
            </w:pPr>
            <w:r w:rsidRPr="009249D7">
              <w:rPr>
                <w:bCs/>
                <w:color w:val="000000"/>
                <w:sz w:val="16"/>
                <w:szCs w:val="16"/>
              </w:rPr>
              <w:t>Из них выполнено</w:t>
            </w:r>
          </w:p>
        </w:tc>
        <w:tc>
          <w:tcPr>
            <w:tcW w:w="115" w:type="pct"/>
            <w:tcBorders>
              <w:top w:val="nil"/>
              <w:left w:val="nil"/>
              <w:bottom w:val="single" w:sz="4" w:space="0" w:color="000000"/>
              <w:right w:val="single" w:sz="4" w:space="0" w:color="000000"/>
            </w:tcBorders>
            <w:shd w:val="clear" w:color="000000" w:fill="FFFFFF"/>
            <w:hideMark/>
          </w:tcPr>
          <w:p w14:paraId="52A5EBF4"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выполнения (в днях)</w:t>
            </w:r>
          </w:p>
        </w:tc>
        <w:tc>
          <w:tcPr>
            <w:tcW w:w="106" w:type="pct"/>
            <w:tcBorders>
              <w:top w:val="nil"/>
              <w:left w:val="nil"/>
              <w:bottom w:val="single" w:sz="4" w:space="0" w:color="000000"/>
              <w:right w:val="single" w:sz="4" w:space="0" w:color="000000"/>
            </w:tcBorders>
            <w:shd w:val="clear" w:color="000000" w:fill="FFFFFF"/>
            <w:hideMark/>
          </w:tcPr>
          <w:p w14:paraId="4259D0AC" w14:textId="77777777" w:rsidR="00FB7481" w:rsidRPr="009249D7" w:rsidRDefault="00FB7481" w:rsidP="009E2176">
            <w:pPr>
              <w:jc w:val="center"/>
              <w:rPr>
                <w:bCs/>
                <w:color w:val="000000"/>
                <w:sz w:val="16"/>
                <w:szCs w:val="16"/>
              </w:rPr>
            </w:pPr>
            <w:r w:rsidRPr="009249D7">
              <w:rPr>
                <w:bCs/>
                <w:color w:val="000000"/>
                <w:sz w:val="16"/>
                <w:szCs w:val="16"/>
              </w:rPr>
              <w:t>Из них не выполнено</w:t>
            </w:r>
          </w:p>
        </w:tc>
        <w:tc>
          <w:tcPr>
            <w:tcW w:w="70" w:type="pct"/>
            <w:tcBorders>
              <w:top w:val="nil"/>
              <w:left w:val="nil"/>
              <w:bottom w:val="single" w:sz="4" w:space="0" w:color="000000"/>
              <w:right w:val="single" w:sz="4" w:space="0" w:color="000000"/>
            </w:tcBorders>
            <w:shd w:val="clear" w:color="000000" w:fill="FFFFFF"/>
            <w:hideMark/>
          </w:tcPr>
          <w:p w14:paraId="0AA738F2"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06" w:type="pct"/>
            <w:tcBorders>
              <w:top w:val="nil"/>
              <w:left w:val="nil"/>
              <w:bottom w:val="single" w:sz="4" w:space="0" w:color="000000"/>
              <w:right w:val="single" w:sz="4" w:space="0" w:color="000000"/>
            </w:tcBorders>
            <w:shd w:val="clear" w:color="000000" w:fill="FFFFFF"/>
            <w:hideMark/>
          </w:tcPr>
          <w:p w14:paraId="4C4042F4" w14:textId="77777777" w:rsidR="00FB7481" w:rsidRPr="009249D7" w:rsidRDefault="00FB7481" w:rsidP="009E2176">
            <w:pPr>
              <w:jc w:val="center"/>
              <w:rPr>
                <w:bCs/>
                <w:color w:val="000000"/>
                <w:sz w:val="16"/>
                <w:szCs w:val="16"/>
              </w:rPr>
            </w:pPr>
            <w:r w:rsidRPr="009249D7">
              <w:rPr>
                <w:bCs/>
                <w:color w:val="000000"/>
                <w:sz w:val="16"/>
                <w:szCs w:val="16"/>
              </w:rPr>
              <w:t>Из них выполнено</w:t>
            </w:r>
          </w:p>
        </w:tc>
        <w:tc>
          <w:tcPr>
            <w:tcW w:w="115" w:type="pct"/>
            <w:tcBorders>
              <w:top w:val="nil"/>
              <w:left w:val="nil"/>
              <w:bottom w:val="single" w:sz="4" w:space="0" w:color="000000"/>
              <w:right w:val="single" w:sz="4" w:space="0" w:color="000000"/>
            </w:tcBorders>
            <w:shd w:val="clear" w:color="000000" w:fill="FFFFFF"/>
            <w:hideMark/>
          </w:tcPr>
          <w:p w14:paraId="58555678"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выполнения (в днях)</w:t>
            </w:r>
          </w:p>
        </w:tc>
        <w:tc>
          <w:tcPr>
            <w:tcW w:w="106" w:type="pct"/>
            <w:tcBorders>
              <w:top w:val="nil"/>
              <w:left w:val="nil"/>
              <w:bottom w:val="single" w:sz="4" w:space="0" w:color="000000"/>
              <w:right w:val="single" w:sz="4" w:space="0" w:color="000000"/>
            </w:tcBorders>
            <w:shd w:val="clear" w:color="000000" w:fill="FFFFFF"/>
            <w:hideMark/>
          </w:tcPr>
          <w:p w14:paraId="5CE30C8A" w14:textId="77777777" w:rsidR="00FB7481" w:rsidRPr="009249D7" w:rsidRDefault="00FB7481" w:rsidP="009E2176">
            <w:pPr>
              <w:jc w:val="center"/>
              <w:rPr>
                <w:bCs/>
                <w:color w:val="000000"/>
                <w:sz w:val="16"/>
                <w:szCs w:val="16"/>
              </w:rPr>
            </w:pPr>
            <w:r w:rsidRPr="009249D7">
              <w:rPr>
                <w:bCs/>
                <w:color w:val="000000"/>
                <w:sz w:val="16"/>
                <w:szCs w:val="16"/>
              </w:rPr>
              <w:t>Из них не выполнено</w:t>
            </w:r>
          </w:p>
        </w:tc>
        <w:tc>
          <w:tcPr>
            <w:tcW w:w="524" w:type="pct"/>
            <w:tcBorders>
              <w:top w:val="nil"/>
              <w:left w:val="nil"/>
              <w:bottom w:val="single" w:sz="4" w:space="0" w:color="000000"/>
              <w:right w:val="single" w:sz="4" w:space="0" w:color="000000"/>
            </w:tcBorders>
            <w:shd w:val="clear" w:color="000000" w:fill="FFFFFF"/>
            <w:hideMark/>
          </w:tcPr>
          <w:p w14:paraId="0D64E6E6"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06" w:type="pct"/>
            <w:tcBorders>
              <w:top w:val="nil"/>
              <w:left w:val="nil"/>
              <w:bottom w:val="single" w:sz="4" w:space="0" w:color="000000"/>
              <w:right w:val="single" w:sz="4" w:space="0" w:color="000000"/>
            </w:tcBorders>
            <w:shd w:val="clear" w:color="000000" w:fill="FFFFFF"/>
            <w:hideMark/>
          </w:tcPr>
          <w:p w14:paraId="72FAB415" w14:textId="77777777" w:rsidR="00FB7481" w:rsidRPr="009249D7" w:rsidRDefault="00FB7481" w:rsidP="009E2176">
            <w:pPr>
              <w:jc w:val="center"/>
              <w:rPr>
                <w:bCs/>
                <w:color w:val="000000"/>
                <w:sz w:val="16"/>
                <w:szCs w:val="16"/>
              </w:rPr>
            </w:pPr>
            <w:r w:rsidRPr="009249D7">
              <w:rPr>
                <w:bCs/>
                <w:color w:val="000000"/>
                <w:sz w:val="16"/>
                <w:szCs w:val="16"/>
              </w:rPr>
              <w:t>Из них выполнено</w:t>
            </w:r>
          </w:p>
        </w:tc>
        <w:tc>
          <w:tcPr>
            <w:tcW w:w="115" w:type="pct"/>
            <w:tcBorders>
              <w:top w:val="nil"/>
              <w:left w:val="nil"/>
              <w:bottom w:val="single" w:sz="4" w:space="0" w:color="000000"/>
              <w:right w:val="single" w:sz="4" w:space="0" w:color="000000"/>
            </w:tcBorders>
            <w:shd w:val="clear" w:color="000000" w:fill="FFFFFF"/>
            <w:hideMark/>
          </w:tcPr>
          <w:p w14:paraId="16DB821E"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выполнения (в днях)</w:t>
            </w:r>
          </w:p>
        </w:tc>
        <w:tc>
          <w:tcPr>
            <w:tcW w:w="106" w:type="pct"/>
            <w:tcBorders>
              <w:top w:val="nil"/>
              <w:left w:val="nil"/>
              <w:bottom w:val="single" w:sz="4" w:space="0" w:color="000000"/>
              <w:right w:val="single" w:sz="4" w:space="0" w:color="000000"/>
            </w:tcBorders>
            <w:shd w:val="clear" w:color="000000" w:fill="FFFFFF"/>
            <w:hideMark/>
          </w:tcPr>
          <w:p w14:paraId="7E1B6F5E" w14:textId="77777777" w:rsidR="00FB7481" w:rsidRPr="009249D7" w:rsidRDefault="00FB7481" w:rsidP="009E2176">
            <w:pPr>
              <w:jc w:val="center"/>
              <w:rPr>
                <w:bCs/>
                <w:color w:val="000000"/>
                <w:sz w:val="16"/>
                <w:szCs w:val="16"/>
              </w:rPr>
            </w:pPr>
            <w:r w:rsidRPr="009249D7">
              <w:rPr>
                <w:bCs/>
                <w:color w:val="000000"/>
                <w:sz w:val="16"/>
                <w:szCs w:val="16"/>
              </w:rPr>
              <w:t>Из них не выполнено</w:t>
            </w:r>
          </w:p>
        </w:tc>
        <w:tc>
          <w:tcPr>
            <w:tcW w:w="258" w:type="pct"/>
            <w:tcBorders>
              <w:top w:val="nil"/>
              <w:left w:val="nil"/>
              <w:bottom w:val="single" w:sz="4" w:space="0" w:color="000000"/>
              <w:right w:val="single" w:sz="4" w:space="0" w:color="000000"/>
            </w:tcBorders>
            <w:shd w:val="clear" w:color="000000" w:fill="FFFFFF"/>
            <w:hideMark/>
          </w:tcPr>
          <w:p w14:paraId="7D8C6B5F" w14:textId="77777777" w:rsidR="00FB7481" w:rsidRPr="009249D7" w:rsidRDefault="00FB7481" w:rsidP="009E2176">
            <w:pPr>
              <w:jc w:val="center"/>
              <w:rPr>
                <w:bCs/>
                <w:color w:val="000000"/>
                <w:sz w:val="16"/>
                <w:szCs w:val="16"/>
              </w:rPr>
            </w:pPr>
            <w:r w:rsidRPr="009249D7">
              <w:rPr>
                <w:bCs/>
                <w:color w:val="000000"/>
                <w:sz w:val="16"/>
                <w:szCs w:val="16"/>
              </w:rPr>
              <w:t>Всего</w:t>
            </w:r>
          </w:p>
        </w:tc>
        <w:tc>
          <w:tcPr>
            <w:tcW w:w="106" w:type="pct"/>
            <w:tcBorders>
              <w:top w:val="nil"/>
              <w:left w:val="nil"/>
              <w:bottom w:val="single" w:sz="4" w:space="0" w:color="000000"/>
              <w:right w:val="single" w:sz="4" w:space="0" w:color="000000"/>
            </w:tcBorders>
            <w:shd w:val="clear" w:color="000000" w:fill="FFFFFF"/>
            <w:hideMark/>
          </w:tcPr>
          <w:p w14:paraId="0F001007" w14:textId="77777777" w:rsidR="00FB7481" w:rsidRPr="009249D7" w:rsidRDefault="00FB7481" w:rsidP="009E2176">
            <w:pPr>
              <w:jc w:val="center"/>
              <w:rPr>
                <w:bCs/>
                <w:color w:val="000000"/>
                <w:sz w:val="16"/>
                <w:szCs w:val="16"/>
              </w:rPr>
            </w:pPr>
            <w:r w:rsidRPr="009249D7">
              <w:rPr>
                <w:bCs/>
                <w:color w:val="000000"/>
                <w:sz w:val="16"/>
                <w:szCs w:val="16"/>
              </w:rPr>
              <w:t>Из них выполнено</w:t>
            </w:r>
          </w:p>
        </w:tc>
        <w:tc>
          <w:tcPr>
            <w:tcW w:w="115" w:type="pct"/>
            <w:tcBorders>
              <w:top w:val="nil"/>
              <w:left w:val="nil"/>
              <w:bottom w:val="single" w:sz="4" w:space="0" w:color="000000"/>
              <w:right w:val="single" w:sz="4" w:space="0" w:color="000000"/>
            </w:tcBorders>
            <w:shd w:val="clear" w:color="000000" w:fill="FFFFFF"/>
            <w:hideMark/>
          </w:tcPr>
          <w:p w14:paraId="1073A168" w14:textId="77777777" w:rsidR="00FB7481" w:rsidRPr="009249D7" w:rsidRDefault="00FB7481" w:rsidP="009E2176">
            <w:pPr>
              <w:jc w:val="center"/>
              <w:rPr>
                <w:bCs/>
                <w:color w:val="000000"/>
                <w:sz w:val="16"/>
                <w:szCs w:val="16"/>
              </w:rPr>
            </w:pPr>
            <w:r w:rsidRPr="009249D7">
              <w:rPr>
                <w:bCs/>
                <w:color w:val="000000"/>
                <w:sz w:val="16"/>
                <w:szCs w:val="16"/>
              </w:rPr>
              <w:t>Среднее время ожидания выполнения (в днях)</w:t>
            </w:r>
          </w:p>
        </w:tc>
        <w:tc>
          <w:tcPr>
            <w:tcW w:w="106" w:type="pct"/>
            <w:tcBorders>
              <w:top w:val="nil"/>
              <w:left w:val="nil"/>
              <w:bottom w:val="single" w:sz="4" w:space="0" w:color="000000"/>
              <w:right w:val="single" w:sz="4" w:space="0" w:color="000000"/>
            </w:tcBorders>
            <w:shd w:val="clear" w:color="000000" w:fill="FFFFFF"/>
            <w:hideMark/>
          </w:tcPr>
          <w:p w14:paraId="3F03C37C" w14:textId="77777777" w:rsidR="00FB7481" w:rsidRPr="009249D7" w:rsidRDefault="00FB7481" w:rsidP="009E2176">
            <w:pPr>
              <w:jc w:val="center"/>
              <w:rPr>
                <w:bCs/>
                <w:color w:val="000000"/>
                <w:sz w:val="16"/>
                <w:szCs w:val="16"/>
              </w:rPr>
            </w:pPr>
            <w:r w:rsidRPr="009249D7">
              <w:rPr>
                <w:bCs/>
                <w:color w:val="000000"/>
                <w:sz w:val="16"/>
                <w:szCs w:val="16"/>
              </w:rPr>
              <w:t>Из них не выполнено</w:t>
            </w:r>
          </w:p>
        </w:tc>
      </w:tr>
      <w:tr w:rsidR="00FB7481" w:rsidRPr="009249D7" w14:paraId="23298500" w14:textId="77777777" w:rsidTr="009E2176">
        <w:trPr>
          <w:trHeight w:val="210"/>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5E3AA2BD" w14:textId="77777777" w:rsidR="00FB7481" w:rsidRPr="009249D7" w:rsidRDefault="00FB7481" w:rsidP="009E2176">
            <w:pPr>
              <w:jc w:val="right"/>
              <w:rPr>
                <w:color w:val="000000"/>
                <w:sz w:val="16"/>
                <w:szCs w:val="16"/>
              </w:rPr>
            </w:pPr>
            <w:r w:rsidRPr="009249D7">
              <w:rPr>
                <w:color w:val="000000"/>
                <w:sz w:val="16"/>
                <w:szCs w:val="16"/>
              </w:rPr>
              <w:t>1</w:t>
            </w:r>
          </w:p>
        </w:tc>
        <w:tc>
          <w:tcPr>
            <w:tcW w:w="79" w:type="pct"/>
            <w:tcBorders>
              <w:top w:val="nil"/>
              <w:left w:val="nil"/>
              <w:bottom w:val="single" w:sz="4" w:space="0" w:color="auto"/>
              <w:right w:val="single" w:sz="4" w:space="0" w:color="auto"/>
            </w:tcBorders>
            <w:shd w:val="clear" w:color="auto" w:fill="auto"/>
            <w:noWrap/>
            <w:vAlign w:val="center"/>
            <w:hideMark/>
          </w:tcPr>
          <w:p w14:paraId="0A821364" w14:textId="77777777" w:rsidR="00FB7481" w:rsidRPr="009249D7" w:rsidRDefault="00FB7481" w:rsidP="009E2176">
            <w:pPr>
              <w:jc w:val="center"/>
              <w:rPr>
                <w:color w:val="000000"/>
                <w:sz w:val="16"/>
                <w:szCs w:val="16"/>
              </w:rPr>
            </w:pPr>
            <w:r w:rsidRPr="009249D7">
              <w:rPr>
                <w:color w:val="000000"/>
                <w:sz w:val="16"/>
                <w:szCs w:val="16"/>
              </w:rPr>
              <w:t>2</w:t>
            </w:r>
          </w:p>
        </w:tc>
        <w:tc>
          <w:tcPr>
            <w:tcW w:w="104" w:type="pct"/>
            <w:tcBorders>
              <w:top w:val="nil"/>
              <w:left w:val="nil"/>
              <w:bottom w:val="single" w:sz="4" w:space="0" w:color="auto"/>
              <w:right w:val="single" w:sz="4" w:space="0" w:color="auto"/>
            </w:tcBorders>
            <w:shd w:val="clear" w:color="auto" w:fill="auto"/>
            <w:noWrap/>
            <w:vAlign w:val="center"/>
            <w:hideMark/>
          </w:tcPr>
          <w:p w14:paraId="3B2E97EE" w14:textId="77777777" w:rsidR="00FB7481" w:rsidRPr="009249D7" w:rsidRDefault="00FB7481" w:rsidP="009E2176">
            <w:pPr>
              <w:jc w:val="center"/>
              <w:rPr>
                <w:color w:val="000000"/>
                <w:sz w:val="16"/>
                <w:szCs w:val="16"/>
              </w:rPr>
            </w:pPr>
            <w:r w:rsidRPr="009249D7">
              <w:rPr>
                <w:color w:val="000000"/>
                <w:sz w:val="16"/>
                <w:szCs w:val="16"/>
              </w:rPr>
              <w:t>3</w:t>
            </w:r>
          </w:p>
        </w:tc>
        <w:tc>
          <w:tcPr>
            <w:tcW w:w="70" w:type="pct"/>
            <w:tcBorders>
              <w:top w:val="nil"/>
              <w:left w:val="nil"/>
              <w:bottom w:val="single" w:sz="4" w:space="0" w:color="auto"/>
              <w:right w:val="single" w:sz="4" w:space="0" w:color="auto"/>
            </w:tcBorders>
            <w:shd w:val="clear" w:color="auto" w:fill="auto"/>
            <w:noWrap/>
            <w:vAlign w:val="center"/>
            <w:hideMark/>
          </w:tcPr>
          <w:p w14:paraId="05874C92" w14:textId="77777777" w:rsidR="00FB7481" w:rsidRPr="009249D7" w:rsidRDefault="00FB7481" w:rsidP="009E2176">
            <w:pPr>
              <w:jc w:val="center"/>
              <w:rPr>
                <w:color w:val="000000"/>
                <w:sz w:val="16"/>
                <w:szCs w:val="16"/>
              </w:rPr>
            </w:pPr>
            <w:r w:rsidRPr="009249D7">
              <w:rPr>
                <w:color w:val="000000"/>
                <w:sz w:val="16"/>
                <w:szCs w:val="16"/>
              </w:rPr>
              <w:t>4</w:t>
            </w:r>
          </w:p>
        </w:tc>
        <w:tc>
          <w:tcPr>
            <w:tcW w:w="148" w:type="pct"/>
            <w:tcBorders>
              <w:top w:val="nil"/>
              <w:left w:val="nil"/>
              <w:bottom w:val="single" w:sz="4" w:space="0" w:color="auto"/>
              <w:right w:val="single" w:sz="4" w:space="0" w:color="auto"/>
            </w:tcBorders>
            <w:shd w:val="clear" w:color="auto" w:fill="auto"/>
            <w:noWrap/>
            <w:vAlign w:val="center"/>
            <w:hideMark/>
          </w:tcPr>
          <w:p w14:paraId="32913EFA" w14:textId="77777777" w:rsidR="00FB7481" w:rsidRPr="009249D7" w:rsidRDefault="00FB7481" w:rsidP="009E2176">
            <w:pPr>
              <w:jc w:val="center"/>
              <w:rPr>
                <w:color w:val="000000"/>
                <w:sz w:val="16"/>
                <w:szCs w:val="16"/>
              </w:rPr>
            </w:pPr>
            <w:r w:rsidRPr="009249D7">
              <w:rPr>
                <w:color w:val="000000"/>
                <w:sz w:val="16"/>
                <w:szCs w:val="16"/>
              </w:rPr>
              <w:t>5</w:t>
            </w:r>
          </w:p>
        </w:tc>
        <w:tc>
          <w:tcPr>
            <w:tcW w:w="98" w:type="pct"/>
            <w:tcBorders>
              <w:top w:val="nil"/>
              <w:left w:val="nil"/>
              <w:bottom w:val="single" w:sz="4" w:space="0" w:color="auto"/>
              <w:right w:val="single" w:sz="4" w:space="0" w:color="auto"/>
            </w:tcBorders>
            <w:shd w:val="clear" w:color="auto" w:fill="auto"/>
            <w:noWrap/>
            <w:vAlign w:val="center"/>
            <w:hideMark/>
          </w:tcPr>
          <w:p w14:paraId="0929D0AB" w14:textId="77777777" w:rsidR="00FB7481" w:rsidRPr="009249D7" w:rsidRDefault="00FB7481" w:rsidP="009E2176">
            <w:pPr>
              <w:jc w:val="center"/>
              <w:rPr>
                <w:color w:val="000000"/>
                <w:sz w:val="16"/>
                <w:szCs w:val="16"/>
              </w:rPr>
            </w:pPr>
            <w:r w:rsidRPr="009249D7">
              <w:rPr>
                <w:color w:val="000000"/>
                <w:sz w:val="16"/>
                <w:szCs w:val="16"/>
              </w:rPr>
              <w:t>6</w:t>
            </w:r>
          </w:p>
        </w:tc>
        <w:tc>
          <w:tcPr>
            <w:tcW w:w="92" w:type="pct"/>
            <w:tcBorders>
              <w:top w:val="nil"/>
              <w:left w:val="nil"/>
              <w:bottom w:val="single" w:sz="4" w:space="0" w:color="auto"/>
              <w:right w:val="single" w:sz="4" w:space="0" w:color="auto"/>
            </w:tcBorders>
            <w:shd w:val="clear" w:color="auto" w:fill="auto"/>
            <w:noWrap/>
            <w:vAlign w:val="center"/>
            <w:hideMark/>
          </w:tcPr>
          <w:p w14:paraId="2436ED6A" w14:textId="77777777" w:rsidR="00FB7481" w:rsidRPr="009249D7" w:rsidRDefault="00FB7481" w:rsidP="009E2176">
            <w:pPr>
              <w:jc w:val="center"/>
              <w:rPr>
                <w:color w:val="000000"/>
                <w:sz w:val="16"/>
                <w:szCs w:val="16"/>
              </w:rPr>
            </w:pPr>
            <w:r w:rsidRPr="009249D7">
              <w:rPr>
                <w:color w:val="000000"/>
                <w:sz w:val="16"/>
                <w:szCs w:val="16"/>
              </w:rPr>
              <w:t>7</w:t>
            </w:r>
          </w:p>
        </w:tc>
        <w:tc>
          <w:tcPr>
            <w:tcW w:w="70" w:type="pct"/>
            <w:tcBorders>
              <w:top w:val="nil"/>
              <w:left w:val="nil"/>
              <w:bottom w:val="single" w:sz="4" w:space="0" w:color="auto"/>
              <w:right w:val="single" w:sz="4" w:space="0" w:color="auto"/>
            </w:tcBorders>
            <w:shd w:val="clear" w:color="auto" w:fill="auto"/>
            <w:noWrap/>
            <w:vAlign w:val="center"/>
            <w:hideMark/>
          </w:tcPr>
          <w:p w14:paraId="6A3EC54F" w14:textId="77777777" w:rsidR="00FB7481" w:rsidRPr="009249D7" w:rsidRDefault="00FB7481" w:rsidP="009E2176">
            <w:pPr>
              <w:jc w:val="center"/>
              <w:rPr>
                <w:color w:val="000000"/>
                <w:sz w:val="16"/>
                <w:szCs w:val="16"/>
              </w:rPr>
            </w:pPr>
            <w:r w:rsidRPr="009249D7">
              <w:rPr>
                <w:color w:val="000000"/>
                <w:sz w:val="16"/>
                <w:szCs w:val="16"/>
              </w:rPr>
              <w:t>8</w:t>
            </w:r>
          </w:p>
        </w:tc>
        <w:tc>
          <w:tcPr>
            <w:tcW w:w="148" w:type="pct"/>
            <w:tcBorders>
              <w:top w:val="nil"/>
              <w:left w:val="nil"/>
              <w:bottom w:val="single" w:sz="4" w:space="0" w:color="auto"/>
              <w:right w:val="single" w:sz="4" w:space="0" w:color="auto"/>
            </w:tcBorders>
            <w:shd w:val="clear" w:color="auto" w:fill="auto"/>
            <w:noWrap/>
            <w:vAlign w:val="center"/>
            <w:hideMark/>
          </w:tcPr>
          <w:p w14:paraId="052464AF" w14:textId="77777777" w:rsidR="00FB7481" w:rsidRPr="009249D7" w:rsidRDefault="00FB7481" w:rsidP="009E2176">
            <w:pPr>
              <w:jc w:val="center"/>
              <w:rPr>
                <w:color w:val="000000"/>
                <w:sz w:val="16"/>
                <w:szCs w:val="16"/>
              </w:rPr>
            </w:pPr>
            <w:r w:rsidRPr="009249D7">
              <w:rPr>
                <w:color w:val="000000"/>
                <w:sz w:val="16"/>
                <w:szCs w:val="16"/>
              </w:rPr>
              <w:t>9</w:t>
            </w:r>
          </w:p>
        </w:tc>
        <w:tc>
          <w:tcPr>
            <w:tcW w:w="98" w:type="pct"/>
            <w:tcBorders>
              <w:top w:val="nil"/>
              <w:left w:val="nil"/>
              <w:bottom w:val="single" w:sz="4" w:space="0" w:color="auto"/>
              <w:right w:val="single" w:sz="4" w:space="0" w:color="auto"/>
            </w:tcBorders>
            <w:shd w:val="clear" w:color="auto" w:fill="auto"/>
            <w:noWrap/>
            <w:vAlign w:val="center"/>
            <w:hideMark/>
          </w:tcPr>
          <w:p w14:paraId="60374026" w14:textId="77777777" w:rsidR="00FB7481" w:rsidRPr="009249D7" w:rsidRDefault="00FB7481" w:rsidP="009E2176">
            <w:pPr>
              <w:jc w:val="center"/>
              <w:rPr>
                <w:color w:val="000000"/>
                <w:sz w:val="16"/>
                <w:szCs w:val="16"/>
              </w:rPr>
            </w:pPr>
            <w:r w:rsidRPr="009249D7">
              <w:rPr>
                <w:color w:val="000000"/>
                <w:sz w:val="16"/>
                <w:szCs w:val="16"/>
              </w:rPr>
              <w:t>10</w:t>
            </w:r>
          </w:p>
        </w:tc>
        <w:tc>
          <w:tcPr>
            <w:tcW w:w="92" w:type="pct"/>
            <w:tcBorders>
              <w:top w:val="nil"/>
              <w:left w:val="nil"/>
              <w:bottom w:val="single" w:sz="4" w:space="0" w:color="auto"/>
              <w:right w:val="single" w:sz="4" w:space="0" w:color="auto"/>
            </w:tcBorders>
            <w:shd w:val="clear" w:color="auto" w:fill="auto"/>
            <w:noWrap/>
            <w:vAlign w:val="center"/>
            <w:hideMark/>
          </w:tcPr>
          <w:p w14:paraId="42A4E2F2" w14:textId="77777777" w:rsidR="00FB7481" w:rsidRPr="009249D7" w:rsidRDefault="00FB7481" w:rsidP="009E2176">
            <w:pPr>
              <w:jc w:val="center"/>
              <w:rPr>
                <w:color w:val="000000"/>
                <w:sz w:val="16"/>
                <w:szCs w:val="16"/>
              </w:rPr>
            </w:pPr>
            <w:r w:rsidRPr="009249D7">
              <w:rPr>
                <w:color w:val="000000"/>
                <w:sz w:val="16"/>
                <w:szCs w:val="16"/>
              </w:rPr>
              <w:t>11</w:t>
            </w:r>
          </w:p>
        </w:tc>
        <w:tc>
          <w:tcPr>
            <w:tcW w:w="70" w:type="pct"/>
            <w:tcBorders>
              <w:top w:val="nil"/>
              <w:left w:val="nil"/>
              <w:bottom w:val="single" w:sz="4" w:space="0" w:color="auto"/>
              <w:right w:val="single" w:sz="4" w:space="0" w:color="auto"/>
            </w:tcBorders>
            <w:shd w:val="clear" w:color="auto" w:fill="auto"/>
            <w:noWrap/>
            <w:vAlign w:val="center"/>
            <w:hideMark/>
          </w:tcPr>
          <w:p w14:paraId="4AA34264" w14:textId="77777777" w:rsidR="00FB7481" w:rsidRPr="009249D7" w:rsidRDefault="00FB7481" w:rsidP="009E2176">
            <w:pPr>
              <w:jc w:val="center"/>
              <w:rPr>
                <w:color w:val="000000"/>
                <w:sz w:val="16"/>
                <w:szCs w:val="16"/>
              </w:rPr>
            </w:pPr>
            <w:r w:rsidRPr="009249D7">
              <w:rPr>
                <w:color w:val="000000"/>
                <w:sz w:val="16"/>
                <w:szCs w:val="16"/>
              </w:rPr>
              <w:t>12</w:t>
            </w:r>
          </w:p>
        </w:tc>
        <w:tc>
          <w:tcPr>
            <w:tcW w:w="148" w:type="pct"/>
            <w:tcBorders>
              <w:top w:val="nil"/>
              <w:left w:val="nil"/>
              <w:bottom w:val="single" w:sz="4" w:space="0" w:color="auto"/>
              <w:right w:val="single" w:sz="4" w:space="0" w:color="auto"/>
            </w:tcBorders>
            <w:shd w:val="clear" w:color="auto" w:fill="auto"/>
            <w:noWrap/>
            <w:vAlign w:val="center"/>
            <w:hideMark/>
          </w:tcPr>
          <w:p w14:paraId="7436E66B" w14:textId="77777777" w:rsidR="00FB7481" w:rsidRPr="009249D7" w:rsidRDefault="00FB7481" w:rsidP="009E2176">
            <w:pPr>
              <w:jc w:val="center"/>
              <w:rPr>
                <w:color w:val="000000"/>
                <w:sz w:val="16"/>
                <w:szCs w:val="16"/>
              </w:rPr>
            </w:pPr>
            <w:r w:rsidRPr="009249D7">
              <w:rPr>
                <w:color w:val="000000"/>
                <w:sz w:val="16"/>
                <w:szCs w:val="16"/>
              </w:rPr>
              <w:t>13</w:t>
            </w:r>
          </w:p>
        </w:tc>
        <w:tc>
          <w:tcPr>
            <w:tcW w:w="98" w:type="pct"/>
            <w:tcBorders>
              <w:top w:val="nil"/>
              <w:left w:val="nil"/>
              <w:bottom w:val="single" w:sz="4" w:space="0" w:color="auto"/>
              <w:right w:val="single" w:sz="4" w:space="0" w:color="auto"/>
            </w:tcBorders>
            <w:shd w:val="clear" w:color="auto" w:fill="auto"/>
            <w:noWrap/>
            <w:vAlign w:val="center"/>
            <w:hideMark/>
          </w:tcPr>
          <w:p w14:paraId="79328CE1" w14:textId="77777777" w:rsidR="00FB7481" w:rsidRPr="009249D7" w:rsidRDefault="00FB7481" w:rsidP="009E2176">
            <w:pPr>
              <w:jc w:val="center"/>
              <w:rPr>
                <w:color w:val="000000"/>
                <w:sz w:val="16"/>
                <w:szCs w:val="16"/>
              </w:rPr>
            </w:pPr>
            <w:r w:rsidRPr="009249D7">
              <w:rPr>
                <w:color w:val="000000"/>
                <w:sz w:val="16"/>
                <w:szCs w:val="16"/>
              </w:rPr>
              <w:t>14</w:t>
            </w:r>
          </w:p>
        </w:tc>
        <w:tc>
          <w:tcPr>
            <w:tcW w:w="92" w:type="pct"/>
            <w:tcBorders>
              <w:top w:val="nil"/>
              <w:left w:val="nil"/>
              <w:bottom w:val="single" w:sz="4" w:space="0" w:color="auto"/>
              <w:right w:val="single" w:sz="4" w:space="0" w:color="auto"/>
            </w:tcBorders>
            <w:shd w:val="clear" w:color="auto" w:fill="auto"/>
            <w:noWrap/>
            <w:vAlign w:val="center"/>
            <w:hideMark/>
          </w:tcPr>
          <w:p w14:paraId="2353973D" w14:textId="77777777" w:rsidR="00FB7481" w:rsidRPr="009249D7" w:rsidRDefault="00FB7481" w:rsidP="009E2176">
            <w:pPr>
              <w:jc w:val="center"/>
              <w:rPr>
                <w:color w:val="000000"/>
                <w:sz w:val="16"/>
                <w:szCs w:val="16"/>
              </w:rPr>
            </w:pPr>
            <w:r w:rsidRPr="009249D7">
              <w:rPr>
                <w:color w:val="000000"/>
                <w:sz w:val="16"/>
                <w:szCs w:val="16"/>
              </w:rPr>
              <w:t>15</w:t>
            </w:r>
          </w:p>
        </w:tc>
        <w:tc>
          <w:tcPr>
            <w:tcW w:w="70" w:type="pct"/>
            <w:tcBorders>
              <w:top w:val="nil"/>
              <w:left w:val="nil"/>
              <w:bottom w:val="single" w:sz="4" w:space="0" w:color="auto"/>
              <w:right w:val="single" w:sz="4" w:space="0" w:color="auto"/>
            </w:tcBorders>
            <w:shd w:val="clear" w:color="auto" w:fill="auto"/>
            <w:noWrap/>
            <w:vAlign w:val="center"/>
            <w:hideMark/>
          </w:tcPr>
          <w:p w14:paraId="58DDD09B" w14:textId="77777777" w:rsidR="00FB7481" w:rsidRPr="009249D7" w:rsidRDefault="00FB7481" w:rsidP="009E2176">
            <w:pPr>
              <w:jc w:val="center"/>
              <w:rPr>
                <w:color w:val="000000"/>
                <w:sz w:val="16"/>
                <w:szCs w:val="16"/>
              </w:rPr>
            </w:pPr>
            <w:r w:rsidRPr="009249D7">
              <w:rPr>
                <w:color w:val="000000"/>
                <w:sz w:val="16"/>
                <w:szCs w:val="16"/>
              </w:rPr>
              <w:t>16</w:t>
            </w:r>
          </w:p>
        </w:tc>
        <w:tc>
          <w:tcPr>
            <w:tcW w:w="148" w:type="pct"/>
            <w:tcBorders>
              <w:top w:val="nil"/>
              <w:left w:val="nil"/>
              <w:bottom w:val="single" w:sz="4" w:space="0" w:color="auto"/>
              <w:right w:val="single" w:sz="4" w:space="0" w:color="auto"/>
            </w:tcBorders>
            <w:shd w:val="clear" w:color="auto" w:fill="auto"/>
            <w:noWrap/>
            <w:vAlign w:val="center"/>
            <w:hideMark/>
          </w:tcPr>
          <w:p w14:paraId="5098B528" w14:textId="77777777" w:rsidR="00FB7481" w:rsidRPr="009249D7" w:rsidRDefault="00FB7481" w:rsidP="009E2176">
            <w:pPr>
              <w:jc w:val="center"/>
              <w:rPr>
                <w:color w:val="000000"/>
                <w:sz w:val="16"/>
                <w:szCs w:val="16"/>
              </w:rPr>
            </w:pPr>
            <w:r w:rsidRPr="009249D7">
              <w:rPr>
                <w:color w:val="000000"/>
                <w:sz w:val="16"/>
                <w:szCs w:val="16"/>
              </w:rPr>
              <w:t>17</w:t>
            </w:r>
          </w:p>
        </w:tc>
        <w:tc>
          <w:tcPr>
            <w:tcW w:w="98" w:type="pct"/>
            <w:tcBorders>
              <w:top w:val="nil"/>
              <w:left w:val="nil"/>
              <w:bottom w:val="single" w:sz="4" w:space="0" w:color="auto"/>
              <w:right w:val="single" w:sz="4" w:space="0" w:color="auto"/>
            </w:tcBorders>
            <w:shd w:val="clear" w:color="auto" w:fill="auto"/>
            <w:noWrap/>
            <w:vAlign w:val="center"/>
            <w:hideMark/>
          </w:tcPr>
          <w:p w14:paraId="0D6A9A1F" w14:textId="77777777" w:rsidR="00FB7481" w:rsidRPr="009249D7" w:rsidRDefault="00FB7481" w:rsidP="009E2176">
            <w:pPr>
              <w:jc w:val="center"/>
              <w:rPr>
                <w:color w:val="000000"/>
                <w:sz w:val="16"/>
                <w:szCs w:val="16"/>
              </w:rPr>
            </w:pPr>
            <w:r w:rsidRPr="009249D7">
              <w:rPr>
                <w:color w:val="000000"/>
                <w:sz w:val="16"/>
                <w:szCs w:val="16"/>
              </w:rPr>
              <w:t>18</w:t>
            </w:r>
          </w:p>
        </w:tc>
        <w:tc>
          <w:tcPr>
            <w:tcW w:w="92" w:type="pct"/>
            <w:tcBorders>
              <w:top w:val="nil"/>
              <w:left w:val="nil"/>
              <w:bottom w:val="single" w:sz="4" w:space="0" w:color="auto"/>
              <w:right w:val="single" w:sz="4" w:space="0" w:color="auto"/>
            </w:tcBorders>
            <w:shd w:val="clear" w:color="auto" w:fill="auto"/>
            <w:noWrap/>
            <w:vAlign w:val="center"/>
            <w:hideMark/>
          </w:tcPr>
          <w:p w14:paraId="4DA761E4" w14:textId="77777777" w:rsidR="00FB7481" w:rsidRPr="009249D7" w:rsidRDefault="00FB7481" w:rsidP="009E2176">
            <w:pPr>
              <w:jc w:val="center"/>
              <w:rPr>
                <w:color w:val="000000"/>
                <w:sz w:val="16"/>
                <w:szCs w:val="16"/>
              </w:rPr>
            </w:pPr>
            <w:r w:rsidRPr="009249D7">
              <w:rPr>
                <w:color w:val="000000"/>
                <w:sz w:val="16"/>
                <w:szCs w:val="16"/>
              </w:rPr>
              <w:t>19</w:t>
            </w:r>
          </w:p>
        </w:tc>
        <w:tc>
          <w:tcPr>
            <w:tcW w:w="70" w:type="pct"/>
            <w:tcBorders>
              <w:top w:val="nil"/>
              <w:left w:val="nil"/>
              <w:bottom w:val="single" w:sz="4" w:space="0" w:color="auto"/>
              <w:right w:val="single" w:sz="4" w:space="0" w:color="auto"/>
            </w:tcBorders>
            <w:shd w:val="clear" w:color="auto" w:fill="auto"/>
            <w:noWrap/>
            <w:vAlign w:val="center"/>
            <w:hideMark/>
          </w:tcPr>
          <w:p w14:paraId="29633E5F" w14:textId="77777777" w:rsidR="00FB7481" w:rsidRPr="009249D7" w:rsidRDefault="00FB7481" w:rsidP="009E2176">
            <w:pPr>
              <w:jc w:val="center"/>
              <w:rPr>
                <w:color w:val="000000"/>
                <w:sz w:val="16"/>
                <w:szCs w:val="16"/>
              </w:rPr>
            </w:pPr>
            <w:r w:rsidRPr="009249D7">
              <w:rPr>
                <w:color w:val="000000"/>
                <w:sz w:val="16"/>
                <w:szCs w:val="16"/>
              </w:rPr>
              <w:t>20</w:t>
            </w:r>
          </w:p>
        </w:tc>
        <w:tc>
          <w:tcPr>
            <w:tcW w:w="148" w:type="pct"/>
            <w:tcBorders>
              <w:top w:val="nil"/>
              <w:left w:val="nil"/>
              <w:bottom w:val="single" w:sz="4" w:space="0" w:color="auto"/>
              <w:right w:val="single" w:sz="4" w:space="0" w:color="auto"/>
            </w:tcBorders>
            <w:shd w:val="clear" w:color="auto" w:fill="auto"/>
            <w:noWrap/>
            <w:vAlign w:val="center"/>
            <w:hideMark/>
          </w:tcPr>
          <w:p w14:paraId="5F5C947B" w14:textId="77777777" w:rsidR="00FB7481" w:rsidRPr="009249D7" w:rsidRDefault="00FB7481" w:rsidP="009E2176">
            <w:pPr>
              <w:jc w:val="center"/>
              <w:rPr>
                <w:color w:val="000000"/>
                <w:sz w:val="16"/>
                <w:szCs w:val="16"/>
              </w:rPr>
            </w:pPr>
            <w:r w:rsidRPr="009249D7">
              <w:rPr>
                <w:color w:val="000000"/>
                <w:sz w:val="16"/>
                <w:szCs w:val="16"/>
              </w:rPr>
              <w:t>21</w:t>
            </w:r>
          </w:p>
        </w:tc>
        <w:tc>
          <w:tcPr>
            <w:tcW w:w="98" w:type="pct"/>
            <w:tcBorders>
              <w:top w:val="nil"/>
              <w:left w:val="nil"/>
              <w:bottom w:val="single" w:sz="4" w:space="0" w:color="auto"/>
              <w:right w:val="single" w:sz="4" w:space="0" w:color="auto"/>
            </w:tcBorders>
            <w:shd w:val="clear" w:color="auto" w:fill="auto"/>
            <w:noWrap/>
            <w:vAlign w:val="center"/>
            <w:hideMark/>
          </w:tcPr>
          <w:p w14:paraId="7DB927F1" w14:textId="77777777" w:rsidR="00FB7481" w:rsidRPr="009249D7" w:rsidRDefault="00FB7481" w:rsidP="009E2176">
            <w:pPr>
              <w:jc w:val="center"/>
              <w:rPr>
                <w:color w:val="000000"/>
                <w:sz w:val="16"/>
                <w:szCs w:val="16"/>
              </w:rPr>
            </w:pPr>
            <w:r w:rsidRPr="009249D7">
              <w:rPr>
                <w:color w:val="000000"/>
                <w:sz w:val="16"/>
                <w:szCs w:val="16"/>
              </w:rPr>
              <w:t>22</w:t>
            </w:r>
          </w:p>
        </w:tc>
        <w:tc>
          <w:tcPr>
            <w:tcW w:w="92" w:type="pct"/>
            <w:tcBorders>
              <w:top w:val="nil"/>
              <w:left w:val="nil"/>
              <w:bottom w:val="single" w:sz="4" w:space="0" w:color="auto"/>
              <w:right w:val="single" w:sz="4" w:space="0" w:color="auto"/>
            </w:tcBorders>
            <w:shd w:val="clear" w:color="auto" w:fill="auto"/>
            <w:noWrap/>
            <w:vAlign w:val="center"/>
            <w:hideMark/>
          </w:tcPr>
          <w:p w14:paraId="433E5305" w14:textId="77777777" w:rsidR="00FB7481" w:rsidRPr="009249D7" w:rsidRDefault="00FB7481" w:rsidP="009E2176">
            <w:pPr>
              <w:jc w:val="center"/>
              <w:rPr>
                <w:color w:val="000000"/>
                <w:sz w:val="16"/>
                <w:szCs w:val="16"/>
              </w:rPr>
            </w:pPr>
            <w:r w:rsidRPr="009249D7">
              <w:rPr>
                <w:color w:val="000000"/>
                <w:sz w:val="16"/>
                <w:szCs w:val="16"/>
              </w:rPr>
              <w:t>23</w:t>
            </w:r>
          </w:p>
        </w:tc>
        <w:tc>
          <w:tcPr>
            <w:tcW w:w="70" w:type="pct"/>
            <w:tcBorders>
              <w:top w:val="nil"/>
              <w:left w:val="nil"/>
              <w:bottom w:val="single" w:sz="4" w:space="0" w:color="auto"/>
              <w:right w:val="single" w:sz="4" w:space="0" w:color="auto"/>
            </w:tcBorders>
            <w:shd w:val="clear" w:color="auto" w:fill="auto"/>
            <w:noWrap/>
            <w:vAlign w:val="center"/>
            <w:hideMark/>
          </w:tcPr>
          <w:p w14:paraId="4903B411" w14:textId="77777777" w:rsidR="00FB7481" w:rsidRPr="009249D7" w:rsidRDefault="00FB7481" w:rsidP="009E2176">
            <w:pPr>
              <w:jc w:val="center"/>
              <w:rPr>
                <w:color w:val="000000"/>
                <w:sz w:val="16"/>
                <w:szCs w:val="16"/>
              </w:rPr>
            </w:pPr>
            <w:r w:rsidRPr="009249D7">
              <w:rPr>
                <w:color w:val="000000"/>
                <w:sz w:val="16"/>
                <w:szCs w:val="16"/>
              </w:rPr>
              <w:t>24</w:t>
            </w:r>
          </w:p>
        </w:tc>
        <w:tc>
          <w:tcPr>
            <w:tcW w:w="148" w:type="pct"/>
            <w:tcBorders>
              <w:top w:val="nil"/>
              <w:left w:val="nil"/>
              <w:bottom w:val="single" w:sz="4" w:space="0" w:color="auto"/>
              <w:right w:val="single" w:sz="4" w:space="0" w:color="auto"/>
            </w:tcBorders>
            <w:shd w:val="clear" w:color="auto" w:fill="auto"/>
            <w:noWrap/>
            <w:vAlign w:val="center"/>
            <w:hideMark/>
          </w:tcPr>
          <w:p w14:paraId="2E1FD46E" w14:textId="77777777" w:rsidR="00FB7481" w:rsidRPr="009249D7" w:rsidRDefault="00FB7481" w:rsidP="009E2176">
            <w:pPr>
              <w:jc w:val="center"/>
              <w:rPr>
                <w:color w:val="000000"/>
                <w:sz w:val="16"/>
                <w:szCs w:val="16"/>
              </w:rPr>
            </w:pPr>
            <w:r w:rsidRPr="009249D7">
              <w:rPr>
                <w:color w:val="000000"/>
                <w:sz w:val="16"/>
                <w:szCs w:val="16"/>
              </w:rPr>
              <w:t>25</w:t>
            </w:r>
          </w:p>
        </w:tc>
        <w:tc>
          <w:tcPr>
            <w:tcW w:w="98" w:type="pct"/>
            <w:tcBorders>
              <w:top w:val="nil"/>
              <w:left w:val="nil"/>
              <w:bottom w:val="single" w:sz="4" w:space="0" w:color="auto"/>
              <w:right w:val="single" w:sz="4" w:space="0" w:color="auto"/>
            </w:tcBorders>
            <w:shd w:val="clear" w:color="auto" w:fill="auto"/>
            <w:noWrap/>
            <w:vAlign w:val="center"/>
            <w:hideMark/>
          </w:tcPr>
          <w:p w14:paraId="16255B27" w14:textId="77777777" w:rsidR="00FB7481" w:rsidRPr="009249D7" w:rsidRDefault="00FB7481" w:rsidP="009E2176">
            <w:pPr>
              <w:jc w:val="center"/>
              <w:rPr>
                <w:color w:val="000000"/>
                <w:sz w:val="16"/>
                <w:szCs w:val="16"/>
              </w:rPr>
            </w:pPr>
            <w:r w:rsidRPr="009249D7">
              <w:rPr>
                <w:color w:val="000000"/>
                <w:sz w:val="16"/>
                <w:szCs w:val="16"/>
              </w:rPr>
              <w:t>26</w:t>
            </w:r>
          </w:p>
        </w:tc>
        <w:tc>
          <w:tcPr>
            <w:tcW w:w="92" w:type="pct"/>
            <w:tcBorders>
              <w:top w:val="nil"/>
              <w:left w:val="nil"/>
              <w:bottom w:val="single" w:sz="4" w:space="0" w:color="auto"/>
              <w:right w:val="single" w:sz="4" w:space="0" w:color="auto"/>
            </w:tcBorders>
            <w:shd w:val="clear" w:color="auto" w:fill="auto"/>
            <w:noWrap/>
            <w:vAlign w:val="center"/>
            <w:hideMark/>
          </w:tcPr>
          <w:p w14:paraId="32269CD1" w14:textId="77777777" w:rsidR="00FB7481" w:rsidRPr="009249D7" w:rsidRDefault="00FB7481" w:rsidP="009E2176">
            <w:pPr>
              <w:jc w:val="center"/>
              <w:rPr>
                <w:color w:val="000000"/>
                <w:sz w:val="16"/>
                <w:szCs w:val="16"/>
              </w:rPr>
            </w:pPr>
            <w:r w:rsidRPr="009249D7">
              <w:rPr>
                <w:color w:val="000000"/>
                <w:sz w:val="16"/>
                <w:szCs w:val="16"/>
              </w:rPr>
              <w:t>27</w:t>
            </w:r>
          </w:p>
        </w:tc>
        <w:tc>
          <w:tcPr>
            <w:tcW w:w="70" w:type="pct"/>
            <w:tcBorders>
              <w:top w:val="nil"/>
              <w:left w:val="nil"/>
              <w:bottom w:val="single" w:sz="4" w:space="0" w:color="auto"/>
              <w:right w:val="single" w:sz="4" w:space="0" w:color="auto"/>
            </w:tcBorders>
            <w:shd w:val="clear" w:color="auto" w:fill="auto"/>
            <w:noWrap/>
            <w:vAlign w:val="center"/>
            <w:hideMark/>
          </w:tcPr>
          <w:p w14:paraId="0E5AD9DE" w14:textId="77777777" w:rsidR="00FB7481" w:rsidRPr="009249D7" w:rsidRDefault="00FB7481" w:rsidP="009E2176">
            <w:pPr>
              <w:jc w:val="center"/>
              <w:rPr>
                <w:color w:val="000000"/>
                <w:sz w:val="16"/>
                <w:szCs w:val="16"/>
              </w:rPr>
            </w:pPr>
            <w:r w:rsidRPr="009249D7">
              <w:rPr>
                <w:color w:val="000000"/>
                <w:sz w:val="16"/>
                <w:szCs w:val="16"/>
              </w:rPr>
              <w:t>28</w:t>
            </w:r>
          </w:p>
        </w:tc>
        <w:tc>
          <w:tcPr>
            <w:tcW w:w="106" w:type="pct"/>
            <w:tcBorders>
              <w:top w:val="nil"/>
              <w:left w:val="nil"/>
              <w:bottom w:val="single" w:sz="4" w:space="0" w:color="auto"/>
              <w:right w:val="single" w:sz="4" w:space="0" w:color="auto"/>
            </w:tcBorders>
            <w:shd w:val="clear" w:color="auto" w:fill="auto"/>
            <w:noWrap/>
            <w:vAlign w:val="center"/>
            <w:hideMark/>
          </w:tcPr>
          <w:p w14:paraId="4E64C841" w14:textId="77777777" w:rsidR="00FB7481" w:rsidRPr="009249D7" w:rsidRDefault="00FB7481" w:rsidP="009E2176">
            <w:pPr>
              <w:jc w:val="center"/>
              <w:rPr>
                <w:color w:val="000000"/>
                <w:sz w:val="16"/>
                <w:szCs w:val="16"/>
              </w:rPr>
            </w:pPr>
            <w:r w:rsidRPr="009249D7">
              <w:rPr>
                <w:color w:val="000000"/>
                <w:sz w:val="16"/>
                <w:szCs w:val="16"/>
              </w:rPr>
              <w:t>29</w:t>
            </w:r>
          </w:p>
        </w:tc>
        <w:tc>
          <w:tcPr>
            <w:tcW w:w="115" w:type="pct"/>
            <w:tcBorders>
              <w:top w:val="nil"/>
              <w:left w:val="nil"/>
              <w:bottom w:val="single" w:sz="4" w:space="0" w:color="auto"/>
              <w:right w:val="single" w:sz="4" w:space="0" w:color="auto"/>
            </w:tcBorders>
            <w:shd w:val="clear" w:color="auto" w:fill="auto"/>
            <w:noWrap/>
            <w:vAlign w:val="center"/>
            <w:hideMark/>
          </w:tcPr>
          <w:p w14:paraId="0B633EB5" w14:textId="77777777" w:rsidR="00FB7481" w:rsidRPr="009249D7" w:rsidRDefault="00FB7481" w:rsidP="009E2176">
            <w:pPr>
              <w:jc w:val="center"/>
              <w:rPr>
                <w:color w:val="000000"/>
                <w:sz w:val="16"/>
                <w:szCs w:val="16"/>
              </w:rPr>
            </w:pPr>
            <w:r w:rsidRPr="009249D7">
              <w:rPr>
                <w:color w:val="000000"/>
                <w:sz w:val="16"/>
                <w:szCs w:val="16"/>
              </w:rPr>
              <w:t>30</w:t>
            </w:r>
          </w:p>
        </w:tc>
        <w:tc>
          <w:tcPr>
            <w:tcW w:w="106" w:type="pct"/>
            <w:tcBorders>
              <w:top w:val="nil"/>
              <w:left w:val="nil"/>
              <w:bottom w:val="single" w:sz="4" w:space="0" w:color="auto"/>
              <w:right w:val="single" w:sz="4" w:space="0" w:color="auto"/>
            </w:tcBorders>
            <w:shd w:val="clear" w:color="auto" w:fill="auto"/>
            <w:noWrap/>
            <w:vAlign w:val="center"/>
            <w:hideMark/>
          </w:tcPr>
          <w:p w14:paraId="7969581A" w14:textId="77777777" w:rsidR="00FB7481" w:rsidRPr="009249D7" w:rsidRDefault="00FB7481" w:rsidP="009E2176">
            <w:pPr>
              <w:jc w:val="center"/>
              <w:rPr>
                <w:color w:val="000000"/>
                <w:sz w:val="16"/>
                <w:szCs w:val="16"/>
              </w:rPr>
            </w:pPr>
            <w:r w:rsidRPr="009249D7">
              <w:rPr>
                <w:color w:val="000000"/>
                <w:sz w:val="16"/>
                <w:szCs w:val="16"/>
              </w:rPr>
              <w:t>31</w:t>
            </w:r>
          </w:p>
        </w:tc>
        <w:tc>
          <w:tcPr>
            <w:tcW w:w="70" w:type="pct"/>
            <w:tcBorders>
              <w:top w:val="nil"/>
              <w:left w:val="nil"/>
              <w:bottom w:val="single" w:sz="4" w:space="0" w:color="auto"/>
              <w:right w:val="single" w:sz="4" w:space="0" w:color="auto"/>
            </w:tcBorders>
            <w:shd w:val="clear" w:color="auto" w:fill="auto"/>
            <w:noWrap/>
            <w:vAlign w:val="center"/>
            <w:hideMark/>
          </w:tcPr>
          <w:p w14:paraId="5965E00B" w14:textId="77777777" w:rsidR="00FB7481" w:rsidRPr="009249D7" w:rsidRDefault="00FB7481" w:rsidP="009E2176">
            <w:pPr>
              <w:jc w:val="center"/>
              <w:rPr>
                <w:color w:val="000000"/>
                <w:sz w:val="16"/>
                <w:szCs w:val="16"/>
              </w:rPr>
            </w:pPr>
            <w:r w:rsidRPr="009249D7">
              <w:rPr>
                <w:color w:val="000000"/>
                <w:sz w:val="16"/>
                <w:szCs w:val="16"/>
              </w:rPr>
              <w:t>32</w:t>
            </w:r>
          </w:p>
        </w:tc>
        <w:tc>
          <w:tcPr>
            <w:tcW w:w="106" w:type="pct"/>
            <w:tcBorders>
              <w:top w:val="nil"/>
              <w:left w:val="nil"/>
              <w:bottom w:val="single" w:sz="4" w:space="0" w:color="auto"/>
              <w:right w:val="single" w:sz="4" w:space="0" w:color="auto"/>
            </w:tcBorders>
            <w:shd w:val="clear" w:color="auto" w:fill="auto"/>
            <w:noWrap/>
            <w:vAlign w:val="center"/>
            <w:hideMark/>
          </w:tcPr>
          <w:p w14:paraId="3450F6EA" w14:textId="77777777" w:rsidR="00FB7481" w:rsidRPr="009249D7" w:rsidRDefault="00FB7481" w:rsidP="009E2176">
            <w:pPr>
              <w:jc w:val="center"/>
              <w:rPr>
                <w:color w:val="000000"/>
                <w:sz w:val="16"/>
                <w:szCs w:val="16"/>
              </w:rPr>
            </w:pPr>
            <w:r w:rsidRPr="009249D7">
              <w:rPr>
                <w:color w:val="000000"/>
                <w:sz w:val="16"/>
                <w:szCs w:val="16"/>
              </w:rPr>
              <w:t>33</w:t>
            </w:r>
          </w:p>
        </w:tc>
        <w:tc>
          <w:tcPr>
            <w:tcW w:w="115" w:type="pct"/>
            <w:tcBorders>
              <w:top w:val="nil"/>
              <w:left w:val="nil"/>
              <w:bottom w:val="single" w:sz="4" w:space="0" w:color="auto"/>
              <w:right w:val="single" w:sz="4" w:space="0" w:color="auto"/>
            </w:tcBorders>
            <w:shd w:val="clear" w:color="auto" w:fill="auto"/>
            <w:noWrap/>
            <w:vAlign w:val="center"/>
            <w:hideMark/>
          </w:tcPr>
          <w:p w14:paraId="211D3E95" w14:textId="77777777" w:rsidR="00FB7481" w:rsidRPr="009249D7" w:rsidRDefault="00FB7481" w:rsidP="009E2176">
            <w:pPr>
              <w:jc w:val="center"/>
              <w:rPr>
                <w:color w:val="000000"/>
                <w:sz w:val="16"/>
                <w:szCs w:val="16"/>
              </w:rPr>
            </w:pPr>
            <w:r w:rsidRPr="009249D7">
              <w:rPr>
                <w:color w:val="000000"/>
                <w:sz w:val="16"/>
                <w:szCs w:val="16"/>
              </w:rPr>
              <w:t>34</w:t>
            </w:r>
          </w:p>
        </w:tc>
        <w:tc>
          <w:tcPr>
            <w:tcW w:w="106" w:type="pct"/>
            <w:tcBorders>
              <w:top w:val="nil"/>
              <w:left w:val="nil"/>
              <w:bottom w:val="single" w:sz="4" w:space="0" w:color="auto"/>
              <w:right w:val="single" w:sz="4" w:space="0" w:color="auto"/>
            </w:tcBorders>
            <w:shd w:val="clear" w:color="auto" w:fill="auto"/>
            <w:noWrap/>
            <w:vAlign w:val="center"/>
            <w:hideMark/>
          </w:tcPr>
          <w:p w14:paraId="79F6B038" w14:textId="77777777" w:rsidR="00FB7481" w:rsidRPr="009249D7" w:rsidRDefault="00FB7481" w:rsidP="009E2176">
            <w:pPr>
              <w:jc w:val="center"/>
              <w:rPr>
                <w:color w:val="000000"/>
                <w:sz w:val="16"/>
                <w:szCs w:val="16"/>
              </w:rPr>
            </w:pPr>
            <w:r w:rsidRPr="009249D7">
              <w:rPr>
                <w:color w:val="000000"/>
                <w:sz w:val="16"/>
                <w:szCs w:val="16"/>
              </w:rPr>
              <w:t>35</w:t>
            </w:r>
          </w:p>
        </w:tc>
        <w:tc>
          <w:tcPr>
            <w:tcW w:w="524" w:type="pct"/>
            <w:tcBorders>
              <w:top w:val="nil"/>
              <w:left w:val="nil"/>
              <w:bottom w:val="single" w:sz="4" w:space="0" w:color="auto"/>
              <w:right w:val="single" w:sz="4" w:space="0" w:color="auto"/>
            </w:tcBorders>
            <w:shd w:val="clear" w:color="auto" w:fill="auto"/>
            <w:noWrap/>
            <w:vAlign w:val="center"/>
            <w:hideMark/>
          </w:tcPr>
          <w:p w14:paraId="07D3493C" w14:textId="77777777" w:rsidR="00FB7481" w:rsidRPr="009249D7" w:rsidRDefault="00FB7481" w:rsidP="009E2176">
            <w:pPr>
              <w:jc w:val="center"/>
              <w:rPr>
                <w:color w:val="000000"/>
                <w:sz w:val="16"/>
                <w:szCs w:val="16"/>
              </w:rPr>
            </w:pPr>
            <w:r w:rsidRPr="009249D7">
              <w:rPr>
                <w:color w:val="000000"/>
                <w:sz w:val="16"/>
                <w:szCs w:val="16"/>
              </w:rPr>
              <w:t>36</w:t>
            </w:r>
          </w:p>
        </w:tc>
        <w:tc>
          <w:tcPr>
            <w:tcW w:w="106" w:type="pct"/>
            <w:tcBorders>
              <w:top w:val="nil"/>
              <w:left w:val="nil"/>
              <w:bottom w:val="single" w:sz="4" w:space="0" w:color="auto"/>
              <w:right w:val="single" w:sz="4" w:space="0" w:color="auto"/>
            </w:tcBorders>
            <w:shd w:val="clear" w:color="auto" w:fill="auto"/>
            <w:noWrap/>
            <w:vAlign w:val="center"/>
            <w:hideMark/>
          </w:tcPr>
          <w:p w14:paraId="4FAD440F" w14:textId="77777777" w:rsidR="00FB7481" w:rsidRPr="009249D7" w:rsidRDefault="00FB7481" w:rsidP="009E2176">
            <w:pPr>
              <w:jc w:val="center"/>
              <w:rPr>
                <w:color w:val="000000"/>
                <w:sz w:val="16"/>
                <w:szCs w:val="16"/>
              </w:rPr>
            </w:pPr>
            <w:r w:rsidRPr="009249D7">
              <w:rPr>
                <w:color w:val="000000"/>
                <w:sz w:val="16"/>
                <w:szCs w:val="16"/>
              </w:rPr>
              <w:t>37</w:t>
            </w:r>
          </w:p>
        </w:tc>
        <w:tc>
          <w:tcPr>
            <w:tcW w:w="115" w:type="pct"/>
            <w:tcBorders>
              <w:top w:val="nil"/>
              <w:left w:val="nil"/>
              <w:bottom w:val="single" w:sz="4" w:space="0" w:color="auto"/>
              <w:right w:val="single" w:sz="4" w:space="0" w:color="auto"/>
            </w:tcBorders>
            <w:shd w:val="clear" w:color="auto" w:fill="auto"/>
            <w:noWrap/>
            <w:vAlign w:val="center"/>
            <w:hideMark/>
          </w:tcPr>
          <w:p w14:paraId="4518D54E" w14:textId="77777777" w:rsidR="00FB7481" w:rsidRPr="009249D7" w:rsidRDefault="00FB7481" w:rsidP="009E2176">
            <w:pPr>
              <w:jc w:val="center"/>
              <w:rPr>
                <w:color w:val="000000"/>
                <w:sz w:val="16"/>
                <w:szCs w:val="16"/>
              </w:rPr>
            </w:pPr>
            <w:r w:rsidRPr="009249D7">
              <w:rPr>
                <w:color w:val="000000"/>
                <w:sz w:val="16"/>
                <w:szCs w:val="16"/>
              </w:rPr>
              <w:t>38</w:t>
            </w:r>
          </w:p>
        </w:tc>
        <w:tc>
          <w:tcPr>
            <w:tcW w:w="106" w:type="pct"/>
            <w:tcBorders>
              <w:top w:val="nil"/>
              <w:left w:val="nil"/>
              <w:bottom w:val="single" w:sz="4" w:space="0" w:color="auto"/>
              <w:right w:val="single" w:sz="4" w:space="0" w:color="auto"/>
            </w:tcBorders>
            <w:shd w:val="clear" w:color="auto" w:fill="auto"/>
            <w:noWrap/>
            <w:vAlign w:val="center"/>
            <w:hideMark/>
          </w:tcPr>
          <w:p w14:paraId="64BBF3B7" w14:textId="77777777" w:rsidR="00FB7481" w:rsidRPr="009249D7" w:rsidRDefault="00FB7481" w:rsidP="009E2176">
            <w:pPr>
              <w:jc w:val="center"/>
              <w:rPr>
                <w:color w:val="000000"/>
                <w:sz w:val="16"/>
                <w:szCs w:val="16"/>
              </w:rPr>
            </w:pPr>
            <w:r w:rsidRPr="009249D7">
              <w:rPr>
                <w:color w:val="000000"/>
                <w:sz w:val="16"/>
                <w:szCs w:val="16"/>
              </w:rPr>
              <w:t>39</w:t>
            </w:r>
          </w:p>
        </w:tc>
        <w:tc>
          <w:tcPr>
            <w:tcW w:w="258" w:type="pct"/>
            <w:tcBorders>
              <w:top w:val="nil"/>
              <w:left w:val="nil"/>
              <w:bottom w:val="single" w:sz="4" w:space="0" w:color="auto"/>
              <w:right w:val="single" w:sz="4" w:space="0" w:color="auto"/>
            </w:tcBorders>
            <w:shd w:val="clear" w:color="auto" w:fill="auto"/>
            <w:noWrap/>
            <w:vAlign w:val="center"/>
            <w:hideMark/>
          </w:tcPr>
          <w:p w14:paraId="1981A047" w14:textId="77777777" w:rsidR="00FB7481" w:rsidRPr="009249D7" w:rsidRDefault="00FB7481" w:rsidP="009E2176">
            <w:pPr>
              <w:jc w:val="center"/>
              <w:rPr>
                <w:color w:val="000000"/>
                <w:sz w:val="16"/>
                <w:szCs w:val="16"/>
              </w:rPr>
            </w:pPr>
            <w:r w:rsidRPr="009249D7">
              <w:rPr>
                <w:color w:val="000000"/>
                <w:sz w:val="16"/>
                <w:szCs w:val="16"/>
              </w:rPr>
              <w:t>40</w:t>
            </w:r>
          </w:p>
        </w:tc>
        <w:tc>
          <w:tcPr>
            <w:tcW w:w="106" w:type="pct"/>
            <w:tcBorders>
              <w:top w:val="nil"/>
              <w:left w:val="nil"/>
              <w:bottom w:val="single" w:sz="4" w:space="0" w:color="auto"/>
              <w:right w:val="single" w:sz="4" w:space="0" w:color="auto"/>
            </w:tcBorders>
            <w:shd w:val="clear" w:color="auto" w:fill="auto"/>
            <w:noWrap/>
            <w:vAlign w:val="center"/>
            <w:hideMark/>
          </w:tcPr>
          <w:p w14:paraId="1CEE93BE" w14:textId="77777777" w:rsidR="00FB7481" w:rsidRPr="009249D7" w:rsidRDefault="00FB7481" w:rsidP="009E2176">
            <w:pPr>
              <w:jc w:val="center"/>
              <w:rPr>
                <w:color w:val="000000"/>
                <w:sz w:val="16"/>
                <w:szCs w:val="16"/>
              </w:rPr>
            </w:pPr>
            <w:r w:rsidRPr="009249D7">
              <w:rPr>
                <w:color w:val="000000"/>
                <w:sz w:val="16"/>
                <w:szCs w:val="16"/>
              </w:rPr>
              <w:t>41</w:t>
            </w:r>
          </w:p>
        </w:tc>
        <w:tc>
          <w:tcPr>
            <w:tcW w:w="115" w:type="pct"/>
            <w:tcBorders>
              <w:top w:val="nil"/>
              <w:left w:val="nil"/>
              <w:bottom w:val="single" w:sz="4" w:space="0" w:color="auto"/>
              <w:right w:val="single" w:sz="4" w:space="0" w:color="auto"/>
            </w:tcBorders>
            <w:shd w:val="clear" w:color="auto" w:fill="auto"/>
            <w:noWrap/>
            <w:vAlign w:val="center"/>
            <w:hideMark/>
          </w:tcPr>
          <w:p w14:paraId="07A6B299" w14:textId="77777777" w:rsidR="00FB7481" w:rsidRPr="009249D7" w:rsidRDefault="00FB7481" w:rsidP="009E2176">
            <w:pPr>
              <w:jc w:val="center"/>
              <w:rPr>
                <w:color w:val="000000"/>
                <w:sz w:val="16"/>
                <w:szCs w:val="16"/>
              </w:rPr>
            </w:pPr>
            <w:r w:rsidRPr="009249D7">
              <w:rPr>
                <w:color w:val="000000"/>
                <w:sz w:val="16"/>
                <w:szCs w:val="16"/>
              </w:rPr>
              <w:t>42</w:t>
            </w:r>
          </w:p>
        </w:tc>
        <w:tc>
          <w:tcPr>
            <w:tcW w:w="106" w:type="pct"/>
            <w:tcBorders>
              <w:top w:val="nil"/>
              <w:left w:val="nil"/>
              <w:bottom w:val="single" w:sz="4" w:space="0" w:color="auto"/>
              <w:right w:val="single" w:sz="4" w:space="0" w:color="auto"/>
            </w:tcBorders>
            <w:shd w:val="clear" w:color="auto" w:fill="auto"/>
            <w:noWrap/>
            <w:vAlign w:val="center"/>
            <w:hideMark/>
          </w:tcPr>
          <w:p w14:paraId="211E5181" w14:textId="77777777" w:rsidR="00FB7481" w:rsidRPr="009249D7" w:rsidRDefault="00FB7481" w:rsidP="009E2176">
            <w:pPr>
              <w:jc w:val="center"/>
              <w:rPr>
                <w:color w:val="000000"/>
                <w:sz w:val="16"/>
                <w:szCs w:val="16"/>
              </w:rPr>
            </w:pPr>
            <w:r w:rsidRPr="009249D7">
              <w:rPr>
                <w:color w:val="000000"/>
                <w:sz w:val="16"/>
                <w:szCs w:val="16"/>
              </w:rPr>
              <w:t>43</w:t>
            </w:r>
          </w:p>
        </w:tc>
      </w:tr>
      <w:tr w:rsidR="00FB7481" w:rsidRPr="009249D7" w14:paraId="350D6ED2" w14:textId="77777777" w:rsidTr="009E2176">
        <w:trPr>
          <w:trHeight w:val="207"/>
        </w:trPr>
        <w:tc>
          <w:tcPr>
            <w:tcW w:w="128" w:type="pct"/>
            <w:tcBorders>
              <w:top w:val="nil"/>
              <w:left w:val="single" w:sz="4" w:space="0" w:color="auto"/>
              <w:bottom w:val="single" w:sz="4" w:space="0" w:color="auto"/>
              <w:right w:val="single" w:sz="4" w:space="0" w:color="auto"/>
            </w:tcBorders>
            <w:shd w:val="clear" w:color="auto" w:fill="auto"/>
            <w:noWrap/>
            <w:vAlign w:val="center"/>
            <w:hideMark/>
          </w:tcPr>
          <w:p w14:paraId="0AE02140" w14:textId="77777777" w:rsidR="00FB7481" w:rsidRPr="009249D7" w:rsidRDefault="00FB7481" w:rsidP="009E2176">
            <w:pPr>
              <w:rPr>
                <w:bCs/>
                <w:color w:val="000000"/>
                <w:sz w:val="16"/>
                <w:szCs w:val="16"/>
              </w:rPr>
            </w:pPr>
            <w:r>
              <w:rPr>
                <w:bCs/>
                <w:color w:val="000000"/>
                <w:sz w:val="16"/>
                <w:szCs w:val="16"/>
              </w:rPr>
              <w:t>Итого</w:t>
            </w:r>
          </w:p>
        </w:tc>
        <w:tc>
          <w:tcPr>
            <w:tcW w:w="79" w:type="pct"/>
            <w:tcBorders>
              <w:top w:val="nil"/>
              <w:left w:val="nil"/>
              <w:bottom w:val="single" w:sz="4" w:space="0" w:color="auto"/>
              <w:right w:val="single" w:sz="4" w:space="0" w:color="auto"/>
            </w:tcBorders>
            <w:shd w:val="clear" w:color="auto" w:fill="auto"/>
            <w:noWrap/>
            <w:vAlign w:val="center"/>
          </w:tcPr>
          <w:p w14:paraId="53685C55" w14:textId="77777777" w:rsidR="00FB7481" w:rsidRPr="009249D7" w:rsidRDefault="00FB7481" w:rsidP="009E2176">
            <w:pPr>
              <w:jc w:val="center"/>
              <w:rPr>
                <w:bCs/>
                <w:color w:val="000000"/>
                <w:sz w:val="16"/>
                <w:szCs w:val="16"/>
              </w:rPr>
            </w:pPr>
          </w:p>
        </w:tc>
        <w:tc>
          <w:tcPr>
            <w:tcW w:w="104" w:type="pct"/>
            <w:tcBorders>
              <w:top w:val="nil"/>
              <w:left w:val="nil"/>
              <w:bottom w:val="single" w:sz="4" w:space="0" w:color="auto"/>
              <w:right w:val="single" w:sz="4" w:space="0" w:color="auto"/>
            </w:tcBorders>
            <w:shd w:val="clear" w:color="auto" w:fill="auto"/>
            <w:noWrap/>
            <w:vAlign w:val="center"/>
          </w:tcPr>
          <w:p w14:paraId="65AAF8AD" w14:textId="77777777" w:rsidR="00FB7481" w:rsidRPr="009249D7" w:rsidRDefault="00FB7481" w:rsidP="009E2176">
            <w:pPr>
              <w:jc w:val="center"/>
              <w:rPr>
                <w:bCs/>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6B12EFD8" w14:textId="77777777" w:rsidR="00FB7481" w:rsidRPr="009249D7" w:rsidRDefault="00FB7481" w:rsidP="009E2176">
            <w:pPr>
              <w:jc w:val="center"/>
              <w:rPr>
                <w:bCs/>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508819FE" w14:textId="77777777" w:rsidR="00FB7481" w:rsidRPr="009249D7" w:rsidRDefault="00FB7481" w:rsidP="009E2176">
            <w:pPr>
              <w:jc w:val="center"/>
              <w:rPr>
                <w:bCs/>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105A0E1A" w14:textId="77777777" w:rsidR="00FB7481" w:rsidRPr="009249D7" w:rsidRDefault="00FB7481" w:rsidP="009E2176">
            <w:pPr>
              <w:jc w:val="center"/>
              <w:rPr>
                <w:bCs/>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69DBB357" w14:textId="77777777" w:rsidR="00FB7481" w:rsidRPr="009249D7" w:rsidRDefault="00FB7481" w:rsidP="009E2176">
            <w:pPr>
              <w:jc w:val="center"/>
              <w:rPr>
                <w:bCs/>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2C7BFDC7" w14:textId="77777777" w:rsidR="00FB7481" w:rsidRPr="009249D7" w:rsidRDefault="00FB7481" w:rsidP="009E2176">
            <w:pPr>
              <w:jc w:val="center"/>
              <w:rPr>
                <w:bCs/>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2BC387B9" w14:textId="77777777" w:rsidR="00FB7481" w:rsidRPr="009249D7" w:rsidRDefault="00FB7481" w:rsidP="009E2176">
            <w:pPr>
              <w:jc w:val="center"/>
              <w:rPr>
                <w:bCs/>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073A822D" w14:textId="77777777" w:rsidR="00FB7481" w:rsidRPr="009249D7" w:rsidRDefault="00FB7481" w:rsidP="009E2176">
            <w:pPr>
              <w:jc w:val="center"/>
              <w:rPr>
                <w:bCs/>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6AA0B423" w14:textId="77777777" w:rsidR="00FB7481" w:rsidRPr="009249D7" w:rsidRDefault="00FB7481" w:rsidP="009E2176">
            <w:pPr>
              <w:jc w:val="center"/>
              <w:rPr>
                <w:bCs/>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322BA0F8" w14:textId="77777777" w:rsidR="00FB7481" w:rsidRPr="009249D7" w:rsidRDefault="00FB7481" w:rsidP="009E2176">
            <w:pPr>
              <w:jc w:val="center"/>
              <w:rPr>
                <w:bCs/>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4ECB2668" w14:textId="77777777" w:rsidR="00FB7481" w:rsidRPr="009249D7" w:rsidRDefault="00FB7481" w:rsidP="009E2176">
            <w:pPr>
              <w:jc w:val="center"/>
              <w:rPr>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628D353A" w14:textId="77777777" w:rsidR="00FB7481" w:rsidRPr="009249D7" w:rsidRDefault="00FB7481" w:rsidP="009E2176">
            <w:pPr>
              <w:jc w:val="center"/>
              <w:rPr>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5E3FDCEB" w14:textId="77777777" w:rsidR="00FB7481" w:rsidRPr="009249D7" w:rsidRDefault="00FB7481" w:rsidP="009E2176">
            <w:pPr>
              <w:jc w:val="center"/>
              <w:rPr>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530AFDF5" w14:textId="77777777" w:rsidR="00FB7481" w:rsidRPr="009249D7" w:rsidRDefault="00FB7481" w:rsidP="009E2176">
            <w:pPr>
              <w:jc w:val="center"/>
              <w:rPr>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67BD90FE" w14:textId="77777777" w:rsidR="00FB7481" w:rsidRPr="009249D7" w:rsidRDefault="00FB7481" w:rsidP="009E2176">
            <w:pPr>
              <w:jc w:val="center"/>
              <w:rPr>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6E705D2D" w14:textId="77777777" w:rsidR="00FB7481" w:rsidRPr="009249D7" w:rsidRDefault="00FB7481" w:rsidP="009E2176">
            <w:pPr>
              <w:jc w:val="center"/>
              <w:rPr>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67B37FAE" w14:textId="77777777" w:rsidR="00FB7481" w:rsidRPr="009249D7" w:rsidRDefault="00FB7481" w:rsidP="009E2176">
            <w:pPr>
              <w:jc w:val="center"/>
              <w:rPr>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6C362B9F" w14:textId="77777777" w:rsidR="00FB7481" w:rsidRPr="009249D7" w:rsidRDefault="00FB7481" w:rsidP="009E2176">
            <w:pPr>
              <w:jc w:val="center"/>
              <w:rPr>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753464CD" w14:textId="77777777" w:rsidR="00FB7481" w:rsidRPr="009249D7" w:rsidRDefault="00FB7481" w:rsidP="009E2176">
            <w:pPr>
              <w:jc w:val="center"/>
              <w:rPr>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760BF7FE" w14:textId="77777777" w:rsidR="00FB7481" w:rsidRPr="009249D7" w:rsidRDefault="00FB7481" w:rsidP="009E2176">
            <w:pPr>
              <w:jc w:val="center"/>
              <w:rPr>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4435BE4A" w14:textId="77777777" w:rsidR="00FB7481" w:rsidRPr="009249D7" w:rsidRDefault="00FB7481" w:rsidP="009E2176">
            <w:pPr>
              <w:jc w:val="center"/>
              <w:rPr>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5CD1EFD4" w14:textId="77777777" w:rsidR="00FB7481" w:rsidRPr="009249D7" w:rsidRDefault="00FB7481" w:rsidP="009E2176">
            <w:pPr>
              <w:jc w:val="center"/>
              <w:rPr>
                <w:color w:val="000000"/>
                <w:sz w:val="16"/>
                <w:szCs w:val="16"/>
              </w:rPr>
            </w:pPr>
          </w:p>
        </w:tc>
        <w:tc>
          <w:tcPr>
            <w:tcW w:w="148" w:type="pct"/>
            <w:tcBorders>
              <w:top w:val="nil"/>
              <w:left w:val="nil"/>
              <w:bottom w:val="single" w:sz="4" w:space="0" w:color="auto"/>
              <w:right w:val="single" w:sz="4" w:space="0" w:color="auto"/>
            </w:tcBorders>
            <w:shd w:val="clear" w:color="auto" w:fill="auto"/>
            <w:noWrap/>
            <w:vAlign w:val="center"/>
          </w:tcPr>
          <w:p w14:paraId="7CEA74C6" w14:textId="77777777" w:rsidR="00FB7481" w:rsidRPr="009249D7" w:rsidRDefault="00FB7481" w:rsidP="009E2176">
            <w:pPr>
              <w:jc w:val="center"/>
              <w:rPr>
                <w:color w:val="000000"/>
                <w:sz w:val="16"/>
                <w:szCs w:val="16"/>
              </w:rPr>
            </w:pPr>
          </w:p>
        </w:tc>
        <w:tc>
          <w:tcPr>
            <w:tcW w:w="98" w:type="pct"/>
            <w:tcBorders>
              <w:top w:val="nil"/>
              <w:left w:val="nil"/>
              <w:bottom w:val="single" w:sz="4" w:space="0" w:color="auto"/>
              <w:right w:val="single" w:sz="4" w:space="0" w:color="auto"/>
            </w:tcBorders>
            <w:shd w:val="clear" w:color="auto" w:fill="auto"/>
            <w:noWrap/>
            <w:vAlign w:val="center"/>
          </w:tcPr>
          <w:p w14:paraId="498ECB30" w14:textId="77777777" w:rsidR="00FB7481" w:rsidRPr="009249D7" w:rsidRDefault="00FB7481" w:rsidP="009E2176">
            <w:pPr>
              <w:jc w:val="center"/>
              <w:rPr>
                <w:color w:val="000000"/>
                <w:sz w:val="16"/>
                <w:szCs w:val="16"/>
              </w:rPr>
            </w:pPr>
          </w:p>
        </w:tc>
        <w:tc>
          <w:tcPr>
            <w:tcW w:w="92" w:type="pct"/>
            <w:tcBorders>
              <w:top w:val="nil"/>
              <w:left w:val="nil"/>
              <w:bottom w:val="single" w:sz="4" w:space="0" w:color="auto"/>
              <w:right w:val="single" w:sz="4" w:space="0" w:color="auto"/>
            </w:tcBorders>
            <w:shd w:val="clear" w:color="auto" w:fill="auto"/>
            <w:noWrap/>
            <w:vAlign w:val="center"/>
          </w:tcPr>
          <w:p w14:paraId="0615C2A3" w14:textId="77777777" w:rsidR="00FB7481" w:rsidRPr="009249D7" w:rsidRDefault="00FB7481" w:rsidP="009E2176">
            <w:pPr>
              <w:jc w:val="center"/>
              <w:rPr>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0BD8A4A9"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113198C7" w14:textId="77777777" w:rsidR="00FB7481" w:rsidRPr="009249D7" w:rsidRDefault="00FB7481" w:rsidP="009E2176">
            <w:pPr>
              <w:jc w:val="center"/>
              <w:rPr>
                <w:color w:val="000000"/>
                <w:sz w:val="16"/>
                <w:szCs w:val="16"/>
              </w:rPr>
            </w:pPr>
          </w:p>
        </w:tc>
        <w:tc>
          <w:tcPr>
            <w:tcW w:w="115" w:type="pct"/>
            <w:tcBorders>
              <w:top w:val="nil"/>
              <w:left w:val="nil"/>
              <w:bottom w:val="single" w:sz="4" w:space="0" w:color="auto"/>
              <w:right w:val="single" w:sz="4" w:space="0" w:color="auto"/>
            </w:tcBorders>
            <w:shd w:val="clear" w:color="auto" w:fill="auto"/>
            <w:noWrap/>
            <w:vAlign w:val="center"/>
          </w:tcPr>
          <w:p w14:paraId="36BEB24E"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4CCB3406" w14:textId="77777777" w:rsidR="00FB7481" w:rsidRPr="009249D7" w:rsidRDefault="00FB7481" w:rsidP="009E2176">
            <w:pPr>
              <w:jc w:val="center"/>
              <w:rPr>
                <w:color w:val="000000"/>
                <w:sz w:val="16"/>
                <w:szCs w:val="16"/>
              </w:rPr>
            </w:pPr>
          </w:p>
        </w:tc>
        <w:tc>
          <w:tcPr>
            <w:tcW w:w="70" w:type="pct"/>
            <w:tcBorders>
              <w:top w:val="nil"/>
              <w:left w:val="nil"/>
              <w:bottom w:val="single" w:sz="4" w:space="0" w:color="auto"/>
              <w:right w:val="single" w:sz="4" w:space="0" w:color="auto"/>
            </w:tcBorders>
            <w:shd w:val="clear" w:color="auto" w:fill="auto"/>
            <w:noWrap/>
            <w:vAlign w:val="center"/>
          </w:tcPr>
          <w:p w14:paraId="2A97B448"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18EBE96D" w14:textId="77777777" w:rsidR="00FB7481" w:rsidRPr="009249D7" w:rsidRDefault="00FB7481" w:rsidP="009E2176">
            <w:pPr>
              <w:jc w:val="center"/>
              <w:rPr>
                <w:color w:val="000000"/>
                <w:sz w:val="16"/>
                <w:szCs w:val="16"/>
              </w:rPr>
            </w:pPr>
          </w:p>
        </w:tc>
        <w:tc>
          <w:tcPr>
            <w:tcW w:w="115" w:type="pct"/>
            <w:tcBorders>
              <w:top w:val="nil"/>
              <w:left w:val="nil"/>
              <w:bottom w:val="single" w:sz="4" w:space="0" w:color="auto"/>
              <w:right w:val="single" w:sz="4" w:space="0" w:color="auto"/>
            </w:tcBorders>
            <w:shd w:val="clear" w:color="auto" w:fill="auto"/>
            <w:noWrap/>
            <w:vAlign w:val="center"/>
          </w:tcPr>
          <w:p w14:paraId="2D66C813"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5B1653B2" w14:textId="77777777" w:rsidR="00FB7481" w:rsidRPr="009249D7" w:rsidRDefault="00FB7481" w:rsidP="009E2176">
            <w:pPr>
              <w:jc w:val="center"/>
              <w:rPr>
                <w:color w:val="000000"/>
                <w:sz w:val="16"/>
                <w:szCs w:val="16"/>
              </w:rPr>
            </w:pPr>
          </w:p>
        </w:tc>
        <w:tc>
          <w:tcPr>
            <w:tcW w:w="524" w:type="pct"/>
            <w:tcBorders>
              <w:top w:val="nil"/>
              <w:left w:val="nil"/>
              <w:bottom w:val="single" w:sz="4" w:space="0" w:color="auto"/>
              <w:right w:val="single" w:sz="4" w:space="0" w:color="auto"/>
            </w:tcBorders>
            <w:shd w:val="clear" w:color="auto" w:fill="auto"/>
            <w:noWrap/>
            <w:vAlign w:val="center"/>
          </w:tcPr>
          <w:p w14:paraId="0295C8DB"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47473055" w14:textId="77777777" w:rsidR="00FB7481" w:rsidRPr="009249D7" w:rsidRDefault="00FB7481" w:rsidP="009E2176">
            <w:pPr>
              <w:jc w:val="center"/>
              <w:rPr>
                <w:color w:val="000000"/>
                <w:sz w:val="16"/>
                <w:szCs w:val="16"/>
              </w:rPr>
            </w:pPr>
          </w:p>
        </w:tc>
        <w:tc>
          <w:tcPr>
            <w:tcW w:w="115" w:type="pct"/>
            <w:tcBorders>
              <w:top w:val="nil"/>
              <w:left w:val="nil"/>
              <w:bottom w:val="single" w:sz="4" w:space="0" w:color="auto"/>
              <w:right w:val="single" w:sz="4" w:space="0" w:color="auto"/>
            </w:tcBorders>
            <w:shd w:val="clear" w:color="auto" w:fill="auto"/>
            <w:noWrap/>
            <w:vAlign w:val="center"/>
          </w:tcPr>
          <w:p w14:paraId="1115FE42"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13C7D823" w14:textId="77777777" w:rsidR="00FB7481" w:rsidRPr="009249D7" w:rsidRDefault="00FB7481" w:rsidP="009E2176">
            <w:pPr>
              <w:jc w:val="center"/>
              <w:rPr>
                <w:color w:val="000000"/>
                <w:sz w:val="16"/>
                <w:szCs w:val="16"/>
              </w:rPr>
            </w:pPr>
          </w:p>
        </w:tc>
        <w:tc>
          <w:tcPr>
            <w:tcW w:w="258" w:type="pct"/>
            <w:tcBorders>
              <w:top w:val="nil"/>
              <w:left w:val="nil"/>
              <w:bottom w:val="single" w:sz="4" w:space="0" w:color="auto"/>
              <w:right w:val="single" w:sz="4" w:space="0" w:color="auto"/>
            </w:tcBorders>
            <w:shd w:val="clear" w:color="auto" w:fill="auto"/>
            <w:noWrap/>
            <w:vAlign w:val="center"/>
          </w:tcPr>
          <w:p w14:paraId="74BB65FE"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5444B2B7" w14:textId="77777777" w:rsidR="00FB7481" w:rsidRPr="009249D7" w:rsidRDefault="00FB7481" w:rsidP="009E2176">
            <w:pPr>
              <w:jc w:val="center"/>
              <w:rPr>
                <w:color w:val="000000"/>
                <w:sz w:val="16"/>
                <w:szCs w:val="16"/>
              </w:rPr>
            </w:pPr>
          </w:p>
        </w:tc>
        <w:tc>
          <w:tcPr>
            <w:tcW w:w="115" w:type="pct"/>
            <w:tcBorders>
              <w:top w:val="nil"/>
              <w:left w:val="nil"/>
              <w:bottom w:val="single" w:sz="4" w:space="0" w:color="auto"/>
              <w:right w:val="single" w:sz="4" w:space="0" w:color="auto"/>
            </w:tcBorders>
            <w:shd w:val="clear" w:color="auto" w:fill="auto"/>
            <w:noWrap/>
            <w:vAlign w:val="center"/>
          </w:tcPr>
          <w:p w14:paraId="6A88F09E" w14:textId="77777777" w:rsidR="00FB7481" w:rsidRPr="009249D7" w:rsidRDefault="00FB7481" w:rsidP="009E2176">
            <w:pPr>
              <w:jc w:val="center"/>
              <w:rPr>
                <w:color w:val="000000"/>
                <w:sz w:val="16"/>
                <w:szCs w:val="16"/>
              </w:rPr>
            </w:pPr>
          </w:p>
        </w:tc>
        <w:tc>
          <w:tcPr>
            <w:tcW w:w="106" w:type="pct"/>
            <w:tcBorders>
              <w:top w:val="nil"/>
              <w:left w:val="nil"/>
              <w:bottom w:val="single" w:sz="4" w:space="0" w:color="auto"/>
              <w:right w:val="single" w:sz="4" w:space="0" w:color="auto"/>
            </w:tcBorders>
            <w:shd w:val="clear" w:color="auto" w:fill="auto"/>
            <w:noWrap/>
            <w:vAlign w:val="center"/>
          </w:tcPr>
          <w:p w14:paraId="2283CAF2" w14:textId="77777777" w:rsidR="00FB7481" w:rsidRPr="009249D7" w:rsidRDefault="00FB7481" w:rsidP="009E2176">
            <w:pPr>
              <w:jc w:val="center"/>
              <w:rPr>
                <w:color w:val="000000"/>
                <w:sz w:val="16"/>
                <w:szCs w:val="16"/>
              </w:rPr>
            </w:pPr>
          </w:p>
        </w:tc>
      </w:tr>
    </w:tbl>
    <w:p w14:paraId="5F613E03" w14:textId="77777777" w:rsidR="00FB7481" w:rsidRDefault="00FB7481" w:rsidP="00FB7481">
      <w:pPr>
        <w:rPr>
          <w:b/>
          <w:bCs/>
          <w:color w:val="000000"/>
        </w:rPr>
      </w:pPr>
      <w:r>
        <w:rPr>
          <w:b/>
          <w:bCs/>
          <w:color w:val="000000"/>
        </w:rPr>
        <w:br w:type="page"/>
      </w:r>
    </w:p>
    <w:p w14:paraId="3094DD1F" w14:textId="77777777" w:rsidR="00FB7481" w:rsidRDefault="00FB7481" w:rsidP="00FB7481">
      <w:pPr>
        <w:jc w:val="center"/>
        <w:rPr>
          <w:b/>
          <w:bCs/>
          <w:color w:val="000000"/>
        </w:rPr>
      </w:pPr>
      <w:r w:rsidRPr="009249D7">
        <w:rPr>
          <w:b/>
          <w:bCs/>
          <w:color w:val="000000"/>
        </w:rPr>
        <w:t>Шаблон отчета "Сведения о пациентах, завершивших специализированное лечение и подлежащих взятию под диспансерное наблюдение"</w:t>
      </w:r>
    </w:p>
    <w:tbl>
      <w:tblPr>
        <w:tblW w:w="5000" w:type="pct"/>
        <w:tblLook w:val="04A0" w:firstRow="1" w:lastRow="0" w:firstColumn="1" w:lastColumn="0" w:noHBand="0" w:noVBand="1"/>
      </w:tblPr>
      <w:tblGrid>
        <w:gridCol w:w="322"/>
        <w:gridCol w:w="693"/>
        <w:gridCol w:w="565"/>
        <w:gridCol w:w="475"/>
        <w:gridCol w:w="526"/>
        <w:gridCol w:w="547"/>
        <w:gridCol w:w="485"/>
        <w:gridCol w:w="353"/>
        <w:gridCol w:w="629"/>
        <w:gridCol w:w="491"/>
        <w:gridCol w:w="424"/>
        <w:gridCol w:w="397"/>
        <w:gridCol w:w="487"/>
        <w:gridCol w:w="579"/>
        <w:gridCol w:w="523"/>
        <w:gridCol w:w="404"/>
        <w:gridCol w:w="635"/>
        <w:gridCol w:w="463"/>
        <w:gridCol w:w="589"/>
        <w:gridCol w:w="494"/>
        <w:gridCol w:w="632"/>
        <w:gridCol w:w="654"/>
        <w:gridCol w:w="588"/>
        <w:gridCol w:w="435"/>
        <w:gridCol w:w="737"/>
        <w:gridCol w:w="579"/>
        <w:gridCol w:w="523"/>
        <w:gridCol w:w="337"/>
        <w:gridCol w:w="287"/>
      </w:tblGrid>
      <w:tr w:rsidR="00FB7481" w14:paraId="704B680C" w14:textId="77777777" w:rsidTr="009E2176">
        <w:trPr>
          <w:trHeight w:val="225"/>
        </w:trPr>
        <w:tc>
          <w:tcPr>
            <w:tcW w:w="108" w:type="pct"/>
            <w:tcBorders>
              <w:top w:val="nil"/>
              <w:left w:val="nil"/>
              <w:bottom w:val="nil"/>
              <w:right w:val="nil"/>
            </w:tcBorders>
            <w:shd w:val="clear" w:color="auto" w:fill="auto"/>
            <w:hideMark/>
          </w:tcPr>
          <w:p w14:paraId="59F3B48B" w14:textId="77777777" w:rsidR="00FB7481" w:rsidRDefault="00FB7481" w:rsidP="009E2176">
            <w:pPr>
              <w:rPr>
                <w:b/>
                <w:bCs/>
                <w:color w:val="000000"/>
                <w:sz w:val="20"/>
                <w:szCs w:val="20"/>
              </w:rPr>
            </w:pPr>
          </w:p>
        </w:tc>
        <w:tc>
          <w:tcPr>
            <w:tcW w:w="233" w:type="pct"/>
            <w:tcBorders>
              <w:top w:val="nil"/>
              <w:left w:val="nil"/>
              <w:bottom w:val="nil"/>
              <w:right w:val="nil"/>
            </w:tcBorders>
            <w:shd w:val="clear" w:color="auto" w:fill="auto"/>
            <w:hideMark/>
          </w:tcPr>
          <w:p w14:paraId="756220DE" w14:textId="77777777" w:rsidR="00FB7481" w:rsidRDefault="00FB7481" w:rsidP="009E2176">
            <w:pPr>
              <w:rPr>
                <w:sz w:val="20"/>
                <w:szCs w:val="20"/>
              </w:rPr>
            </w:pPr>
          </w:p>
        </w:tc>
        <w:tc>
          <w:tcPr>
            <w:tcW w:w="190" w:type="pct"/>
            <w:tcBorders>
              <w:top w:val="nil"/>
              <w:left w:val="nil"/>
              <w:bottom w:val="nil"/>
              <w:right w:val="nil"/>
            </w:tcBorders>
            <w:shd w:val="clear" w:color="auto" w:fill="auto"/>
            <w:hideMark/>
          </w:tcPr>
          <w:p w14:paraId="5093E5D3" w14:textId="77777777" w:rsidR="00FB7481" w:rsidRDefault="00FB7481" w:rsidP="009E2176">
            <w:pPr>
              <w:rPr>
                <w:sz w:val="20"/>
                <w:szCs w:val="20"/>
              </w:rPr>
            </w:pPr>
          </w:p>
        </w:tc>
        <w:tc>
          <w:tcPr>
            <w:tcW w:w="160" w:type="pct"/>
            <w:tcBorders>
              <w:top w:val="nil"/>
              <w:left w:val="nil"/>
              <w:bottom w:val="nil"/>
              <w:right w:val="nil"/>
            </w:tcBorders>
            <w:shd w:val="clear" w:color="auto" w:fill="auto"/>
            <w:hideMark/>
          </w:tcPr>
          <w:p w14:paraId="54E4AF2F" w14:textId="77777777" w:rsidR="00FB7481" w:rsidRDefault="00FB7481" w:rsidP="009E2176">
            <w:pPr>
              <w:rPr>
                <w:sz w:val="20"/>
                <w:szCs w:val="20"/>
              </w:rPr>
            </w:pPr>
          </w:p>
        </w:tc>
        <w:tc>
          <w:tcPr>
            <w:tcW w:w="177" w:type="pct"/>
            <w:tcBorders>
              <w:top w:val="nil"/>
              <w:left w:val="nil"/>
              <w:bottom w:val="nil"/>
              <w:right w:val="nil"/>
            </w:tcBorders>
            <w:shd w:val="clear" w:color="auto" w:fill="auto"/>
            <w:hideMark/>
          </w:tcPr>
          <w:p w14:paraId="64218E9D" w14:textId="77777777" w:rsidR="00FB7481" w:rsidRDefault="00FB7481" w:rsidP="009E2176">
            <w:pPr>
              <w:rPr>
                <w:sz w:val="20"/>
                <w:szCs w:val="20"/>
              </w:rPr>
            </w:pPr>
          </w:p>
        </w:tc>
        <w:tc>
          <w:tcPr>
            <w:tcW w:w="184" w:type="pct"/>
            <w:tcBorders>
              <w:top w:val="nil"/>
              <w:left w:val="nil"/>
              <w:bottom w:val="nil"/>
              <w:right w:val="nil"/>
            </w:tcBorders>
            <w:shd w:val="clear" w:color="auto" w:fill="auto"/>
            <w:hideMark/>
          </w:tcPr>
          <w:p w14:paraId="7669167E" w14:textId="77777777" w:rsidR="00FB7481" w:rsidRDefault="00FB7481" w:rsidP="009E2176">
            <w:pPr>
              <w:rPr>
                <w:sz w:val="20"/>
                <w:szCs w:val="20"/>
              </w:rPr>
            </w:pPr>
          </w:p>
        </w:tc>
        <w:tc>
          <w:tcPr>
            <w:tcW w:w="163" w:type="pct"/>
            <w:tcBorders>
              <w:top w:val="nil"/>
              <w:left w:val="nil"/>
              <w:bottom w:val="nil"/>
              <w:right w:val="nil"/>
            </w:tcBorders>
            <w:shd w:val="clear" w:color="auto" w:fill="auto"/>
            <w:hideMark/>
          </w:tcPr>
          <w:p w14:paraId="3890CA79" w14:textId="77777777" w:rsidR="00FB7481" w:rsidRDefault="00FB7481" w:rsidP="009E2176">
            <w:pPr>
              <w:rPr>
                <w:sz w:val="20"/>
                <w:szCs w:val="20"/>
              </w:rPr>
            </w:pPr>
          </w:p>
        </w:tc>
        <w:tc>
          <w:tcPr>
            <w:tcW w:w="119" w:type="pct"/>
            <w:tcBorders>
              <w:top w:val="nil"/>
              <w:left w:val="nil"/>
              <w:bottom w:val="nil"/>
              <w:right w:val="nil"/>
            </w:tcBorders>
            <w:shd w:val="clear" w:color="auto" w:fill="auto"/>
            <w:hideMark/>
          </w:tcPr>
          <w:p w14:paraId="25B4509C" w14:textId="77777777" w:rsidR="00FB7481" w:rsidRDefault="00FB7481" w:rsidP="009E2176">
            <w:pPr>
              <w:rPr>
                <w:sz w:val="20"/>
                <w:szCs w:val="20"/>
              </w:rPr>
            </w:pPr>
          </w:p>
        </w:tc>
        <w:tc>
          <w:tcPr>
            <w:tcW w:w="212" w:type="pct"/>
            <w:tcBorders>
              <w:top w:val="nil"/>
              <w:left w:val="nil"/>
              <w:bottom w:val="nil"/>
              <w:right w:val="nil"/>
            </w:tcBorders>
            <w:shd w:val="clear" w:color="auto" w:fill="auto"/>
            <w:hideMark/>
          </w:tcPr>
          <w:p w14:paraId="1185438C" w14:textId="77777777" w:rsidR="00FB7481" w:rsidRDefault="00FB7481" w:rsidP="009E2176">
            <w:pPr>
              <w:rPr>
                <w:sz w:val="20"/>
                <w:szCs w:val="20"/>
              </w:rPr>
            </w:pPr>
          </w:p>
        </w:tc>
        <w:tc>
          <w:tcPr>
            <w:tcW w:w="165" w:type="pct"/>
            <w:tcBorders>
              <w:top w:val="nil"/>
              <w:left w:val="nil"/>
              <w:bottom w:val="nil"/>
              <w:right w:val="nil"/>
            </w:tcBorders>
            <w:shd w:val="clear" w:color="auto" w:fill="auto"/>
            <w:hideMark/>
          </w:tcPr>
          <w:p w14:paraId="407D014A" w14:textId="77777777" w:rsidR="00FB7481" w:rsidRDefault="00FB7481" w:rsidP="009E2176">
            <w:pPr>
              <w:rPr>
                <w:sz w:val="20"/>
                <w:szCs w:val="20"/>
              </w:rPr>
            </w:pPr>
          </w:p>
        </w:tc>
        <w:tc>
          <w:tcPr>
            <w:tcW w:w="143" w:type="pct"/>
            <w:tcBorders>
              <w:top w:val="nil"/>
              <w:left w:val="nil"/>
              <w:bottom w:val="nil"/>
              <w:right w:val="nil"/>
            </w:tcBorders>
            <w:shd w:val="clear" w:color="auto" w:fill="auto"/>
            <w:hideMark/>
          </w:tcPr>
          <w:p w14:paraId="16A74CE7" w14:textId="77777777" w:rsidR="00FB7481" w:rsidRDefault="00FB7481" w:rsidP="009E2176">
            <w:pPr>
              <w:rPr>
                <w:sz w:val="20"/>
                <w:szCs w:val="20"/>
              </w:rPr>
            </w:pPr>
          </w:p>
        </w:tc>
        <w:tc>
          <w:tcPr>
            <w:tcW w:w="134" w:type="pct"/>
            <w:tcBorders>
              <w:top w:val="nil"/>
              <w:left w:val="nil"/>
              <w:bottom w:val="nil"/>
              <w:right w:val="nil"/>
            </w:tcBorders>
            <w:shd w:val="clear" w:color="auto" w:fill="auto"/>
            <w:hideMark/>
          </w:tcPr>
          <w:p w14:paraId="2B3DE54E" w14:textId="77777777" w:rsidR="00FB7481" w:rsidRDefault="00FB7481" w:rsidP="009E2176">
            <w:pPr>
              <w:rPr>
                <w:sz w:val="20"/>
                <w:szCs w:val="20"/>
              </w:rPr>
            </w:pPr>
          </w:p>
        </w:tc>
        <w:tc>
          <w:tcPr>
            <w:tcW w:w="164" w:type="pct"/>
            <w:tcBorders>
              <w:top w:val="nil"/>
              <w:left w:val="nil"/>
              <w:bottom w:val="nil"/>
              <w:right w:val="nil"/>
            </w:tcBorders>
            <w:shd w:val="clear" w:color="auto" w:fill="auto"/>
            <w:hideMark/>
          </w:tcPr>
          <w:p w14:paraId="00929B56" w14:textId="77777777" w:rsidR="00FB7481" w:rsidRDefault="00FB7481" w:rsidP="009E2176">
            <w:pPr>
              <w:rPr>
                <w:sz w:val="20"/>
                <w:szCs w:val="20"/>
              </w:rPr>
            </w:pPr>
          </w:p>
        </w:tc>
        <w:tc>
          <w:tcPr>
            <w:tcW w:w="195" w:type="pct"/>
            <w:tcBorders>
              <w:top w:val="nil"/>
              <w:left w:val="nil"/>
              <w:bottom w:val="nil"/>
              <w:right w:val="nil"/>
            </w:tcBorders>
            <w:shd w:val="clear" w:color="auto" w:fill="auto"/>
            <w:hideMark/>
          </w:tcPr>
          <w:p w14:paraId="135DD5FC" w14:textId="77777777" w:rsidR="00FB7481" w:rsidRDefault="00FB7481" w:rsidP="009E2176">
            <w:pPr>
              <w:rPr>
                <w:sz w:val="20"/>
                <w:szCs w:val="20"/>
              </w:rPr>
            </w:pPr>
          </w:p>
        </w:tc>
        <w:tc>
          <w:tcPr>
            <w:tcW w:w="176" w:type="pct"/>
            <w:tcBorders>
              <w:top w:val="nil"/>
              <w:left w:val="nil"/>
              <w:bottom w:val="nil"/>
              <w:right w:val="nil"/>
            </w:tcBorders>
            <w:shd w:val="clear" w:color="auto" w:fill="auto"/>
            <w:hideMark/>
          </w:tcPr>
          <w:p w14:paraId="11E6F0AE" w14:textId="77777777" w:rsidR="00FB7481" w:rsidRDefault="00FB7481" w:rsidP="009E2176">
            <w:pPr>
              <w:rPr>
                <w:sz w:val="20"/>
                <w:szCs w:val="20"/>
              </w:rPr>
            </w:pPr>
          </w:p>
        </w:tc>
        <w:tc>
          <w:tcPr>
            <w:tcW w:w="136" w:type="pct"/>
            <w:tcBorders>
              <w:top w:val="nil"/>
              <w:left w:val="nil"/>
              <w:bottom w:val="nil"/>
              <w:right w:val="nil"/>
            </w:tcBorders>
            <w:shd w:val="clear" w:color="auto" w:fill="auto"/>
            <w:hideMark/>
          </w:tcPr>
          <w:p w14:paraId="63ABF0CE" w14:textId="77777777" w:rsidR="00FB7481" w:rsidRDefault="00FB7481" w:rsidP="009E2176">
            <w:pPr>
              <w:rPr>
                <w:sz w:val="20"/>
                <w:szCs w:val="20"/>
              </w:rPr>
            </w:pPr>
          </w:p>
        </w:tc>
        <w:tc>
          <w:tcPr>
            <w:tcW w:w="214" w:type="pct"/>
            <w:tcBorders>
              <w:top w:val="nil"/>
              <w:left w:val="nil"/>
              <w:bottom w:val="nil"/>
              <w:right w:val="nil"/>
            </w:tcBorders>
            <w:shd w:val="clear" w:color="auto" w:fill="auto"/>
            <w:hideMark/>
          </w:tcPr>
          <w:p w14:paraId="5641E9C3" w14:textId="77777777" w:rsidR="00FB7481" w:rsidRDefault="00FB7481" w:rsidP="009E2176">
            <w:pPr>
              <w:rPr>
                <w:sz w:val="20"/>
                <w:szCs w:val="20"/>
              </w:rPr>
            </w:pPr>
          </w:p>
        </w:tc>
        <w:tc>
          <w:tcPr>
            <w:tcW w:w="156" w:type="pct"/>
            <w:tcBorders>
              <w:top w:val="nil"/>
              <w:left w:val="nil"/>
              <w:bottom w:val="nil"/>
              <w:right w:val="nil"/>
            </w:tcBorders>
            <w:shd w:val="clear" w:color="auto" w:fill="auto"/>
            <w:hideMark/>
          </w:tcPr>
          <w:p w14:paraId="39B1B49C" w14:textId="77777777" w:rsidR="00FB7481" w:rsidRDefault="00FB7481" w:rsidP="009E2176">
            <w:pPr>
              <w:rPr>
                <w:sz w:val="20"/>
                <w:szCs w:val="20"/>
              </w:rPr>
            </w:pPr>
          </w:p>
        </w:tc>
        <w:tc>
          <w:tcPr>
            <w:tcW w:w="198" w:type="pct"/>
            <w:tcBorders>
              <w:top w:val="nil"/>
              <w:left w:val="nil"/>
              <w:bottom w:val="nil"/>
              <w:right w:val="nil"/>
            </w:tcBorders>
            <w:shd w:val="clear" w:color="auto" w:fill="auto"/>
            <w:hideMark/>
          </w:tcPr>
          <w:p w14:paraId="716A852F" w14:textId="77777777" w:rsidR="00FB7481" w:rsidRDefault="00FB7481" w:rsidP="009E2176">
            <w:pPr>
              <w:rPr>
                <w:sz w:val="20"/>
                <w:szCs w:val="20"/>
              </w:rPr>
            </w:pPr>
          </w:p>
        </w:tc>
        <w:tc>
          <w:tcPr>
            <w:tcW w:w="166" w:type="pct"/>
            <w:tcBorders>
              <w:top w:val="nil"/>
              <w:left w:val="nil"/>
              <w:bottom w:val="nil"/>
              <w:right w:val="nil"/>
            </w:tcBorders>
            <w:shd w:val="clear" w:color="auto" w:fill="auto"/>
            <w:hideMark/>
          </w:tcPr>
          <w:p w14:paraId="1E8444FA" w14:textId="77777777" w:rsidR="00FB7481" w:rsidRDefault="00FB7481" w:rsidP="009E2176">
            <w:pPr>
              <w:rPr>
                <w:sz w:val="20"/>
                <w:szCs w:val="20"/>
              </w:rPr>
            </w:pPr>
          </w:p>
        </w:tc>
        <w:tc>
          <w:tcPr>
            <w:tcW w:w="213" w:type="pct"/>
            <w:tcBorders>
              <w:top w:val="nil"/>
              <w:left w:val="nil"/>
              <w:bottom w:val="nil"/>
              <w:right w:val="nil"/>
            </w:tcBorders>
            <w:shd w:val="clear" w:color="auto" w:fill="auto"/>
            <w:hideMark/>
          </w:tcPr>
          <w:p w14:paraId="5356E9AF" w14:textId="77777777" w:rsidR="00FB7481" w:rsidRDefault="00FB7481" w:rsidP="009E2176">
            <w:pPr>
              <w:rPr>
                <w:sz w:val="20"/>
                <w:szCs w:val="20"/>
              </w:rPr>
            </w:pPr>
          </w:p>
        </w:tc>
        <w:tc>
          <w:tcPr>
            <w:tcW w:w="220" w:type="pct"/>
            <w:tcBorders>
              <w:top w:val="nil"/>
              <w:left w:val="nil"/>
              <w:bottom w:val="nil"/>
              <w:right w:val="nil"/>
            </w:tcBorders>
            <w:shd w:val="clear" w:color="auto" w:fill="auto"/>
            <w:hideMark/>
          </w:tcPr>
          <w:p w14:paraId="484FC7A0" w14:textId="77777777" w:rsidR="00FB7481" w:rsidRDefault="00FB7481" w:rsidP="009E2176">
            <w:pPr>
              <w:rPr>
                <w:sz w:val="20"/>
                <w:szCs w:val="20"/>
              </w:rPr>
            </w:pPr>
          </w:p>
        </w:tc>
        <w:tc>
          <w:tcPr>
            <w:tcW w:w="198" w:type="pct"/>
            <w:tcBorders>
              <w:top w:val="nil"/>
              <w:left w:val="nil"/>
              <w:bottom w:val="nil"/>
              <w:right w:val="nil"/>
            </w:tcBorders>
            <w:shd w:val="clear" w:color="auto" w:fill="auto"/>
            <w:hideMark/>
          </w:tcPr>
          <w:p w14:paraId="37AA11ED" w14:textId="77777777" w:rsidR="00FB7481" w:rsidRDefault="00FB7481" w:rsidP="009E2176">
            <w:pPr>
              <w:rPr>
                <w:sz w:val="20"/>
                <w:szCs w:val="20"/>
              </w:rPr>
            </w:pPr>
          </w:p>
        </w:tc>
        <w:tc>
          <w:tcPr>
            <w:tcW w:w="146" w:type="pct"/>
            <w:tcBorders>
              <w:top w:val="nil"/>
              <w:left w:val="nil"/>
              <w:bottom w:val="nil"/>
              <w:right w:val="nil"/>
            </w:tcBorders>
            <w:shd w:val="clear" w:color="auto" w:fill="auto"/>
            <w:hideMark/>
          </w:tcPr>
          <w:p w14:paraId="127E91E8" w14:textId="77777777" w:rsidR="00FB7481" w:rsidRDefault="00FB7481" w:rsidP="009E2176">
            <w:pPr>
              <w:rPr>
                <w:sz w:val="20"/>
                <w:szCs w:val="20"/>
              </w:rPr>
            </w:pPr>
          </w:p>
        </w:tc>
        <w:tc>
          <w:tcPr>
            <w:tcW w:w="248" w:type="pct"/>
            <w:tcBorders>
              <w:top w:val="nil"/>
              <w:left w:val="nil"/>
              <w:bottom w:val="nil"/>
              <w:right w:val="nil"/>
            </w:tcBorders>
            <w:shd w:val="clear" w:color="auto" w:fill="auto"/>
            <w:hideMark/>
          </w:tcPr>
          <w:p w14:paraId="1CB03ED6" w14:textId="77777777" w:rsidR="00FB7481" w:rsidRDefault="00FB7481" w:rsidP="009E2176">
            <w:pPr>
              <w:rPr>
                <w:sz w:val="20"/>
                <w:szCs w:val="20"/>
              </w:rPr>
            </w:pPr>
          </w:p>
        </w:tc>
        <w:tc>
          <w:tcPr>
            <w:tcW w:w="195" w:type="pct"/>
            <w:tcBorders>
              <w:top w:val="nil"/>
              <w:left w:val="nil"/>
              <w:bottom w:val="nil"/>
              <w:right w:val="nil"/>
            </w:tcBorders>
            <w:shd w:val="clear" w:color="auto" w:fill="auto"/>
            <w:hideMark/>
          </w:tcPr>
          <w:p w14:paraId="30674B25" w14:textId="77777777" w:rsidR="00FB7481" w:rsidRDefault="00FB7481" w:rsidP="009E2176">
            <w:pPr>
              <w:rPr>
                <w:sz w:val="20"/>
                <w:szCs w:val="20"/>
              </w:rPr>
            </w:pPr>
          </w:p>
        </w:tc>
        <w:tc>
          <w:tcPr>
            <w:tcW w:w="176" w:type="pct"/>
            <w:tcBorders>
              <w:top w:val="nil"/>
              <w:left w:val="nil"/>
              <w:bottom w:val="nil"/>
              <w:right w:val="nil"/>
            </w:tcBorders>
            <w:shd w:val="clear" w:color="auto" w:fill="auto"/>
            <w:hideMark/>
          </w:tcPr>
          <w:p w14:paraId="05BA9526" w14:textId="77777777" w:rsidR="00FB7481" w:rsidRDefault="00FB7481" w:rsidP="009E2176">
            <w:pPr>
              <w:rPr>
                <w:sz w:val="20"/>
                <w:szCs w:val="20"/>
              </w:rPr>
            </w:pPr>
          </w:p>
        </w:tc>
        <w:tc>
          <w:tcPr>
            <w:tcW w:w="120" w:type="pct"/>
            <w:tcBorders>
              <w:top w:val="nil"/>
              <w:left w:val="nil"/>
              <w:bottom w:val="nil"/>
              <w:right w:val="nil"/>
            </w:tcBorders>
            <w:shd w:val="clear" w:color="auto" w:fill="auto"/>
            <w:hideMark/>
          </w:tcPr>
          <w:p w14:paraId="61F889F3" w14:textId="77777777" w:rsidR="00FB7481" w:rsidRDefault="00FB7481" w:rsidP="009E2176">
            <w:pPr>
              <w:rPr>
                <w:sz w:val="20"/>
                <w:szCs w:val="20"/>
              </w:rPr>
            </w:pPr>
          </w:p>
        </w:tc>
        <w:tc>
          <w:tcPr>
            <w:tcW w:w="91" w:type="pct"/>
            <w:tcBorders>
              <w:top w:val="nil"/>
              <w:left w:val="nil"/>
              <w:bottom w:val="nil"/>
              <w:right w:val="nil"/>
            </w:tcBorders>
            <w:shd w:val="clear" w:color="auto" w:fill="auto"/>
            <w:hideMark/>
          </w:tcPr>
          <w:p w14:paraId="16D1237E" w14:textId="77777777" w:rsidR="00FB7481" w:rsidRDefault="00FB7481" w:rsidP="009E2176">
            <w:pPr>
              <w:rPr>
                <w:sz w:val="20"/>
                <w:szCs w:val="20"/>
              </w:rPr>
            </w:pPr>
          </w:p>
        </w:tc>
      </w:tr>
      <w:tr w:rsidR="00FB7481" w14:paraId="12BDF035" w14:textId="77777777" w:rsidTr="009E2176">
        <w:trPr>
          <w:trHeight w:val="540"/>
        </w:trPr>
        <w:tc>
          <w:tcPr>
            <w:tcW w:w="1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374F2" w14:textId="77777777" w:rsidR="00FB7481" w:rsidRDefault="00FB7481" w:rsidP="009E2176">
            <w:pPr>
              <w:jc w:val="center"/>
              <w:rPr>
                <w:color w:val="000000"/>
                <w:sz w:val="20"/>
                <w:szCs w:val="20"/>
              </w:rPr>
            </w:pPr>
            <w:bookmarkStart w:id="1120" w:name="RANGE!A3:AC6"/>
            <w:r>
              <w:rPr>
                <w:color w:val="000000"/>
                <w:sz w:val="20"/>
                <w:szCs w:val="20"/>
              </w:rPr>
              <w:t>№</w:t>
            </w:r>
            <w:r>
              <w:rPr>
                <w:color w:val="000000"/>
                <w:sz w:val="20"/>
                <w:szCs w:val="20"/>
              </w:rPr>
              <w:br/>
              <w:t xml:space="preserve"> п/п</w:t>
            </w:r>
            <w:bookmarkEnd w:id="1120"/>
          </w:p>
        </w:tc>
        <w:tc>
          <w:tcPr>
            <w:tcW w:w="23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0A20A3" w14:textId="77777777" w:rsidR="00FB7481" w:rsidRDefault="00FB7481" w:rsidP="009E2176">
            <w:pPr>
              <w:jc w:val="center"/>
              <w:rPr>
                <w:color w:val="000000"/>
                <w:sz w:val="20"/>
                <w:szCs w:val="20"/>
              </w:rPr>
            </w:pPr>
            <w:r>
              <w:rPr>
                <w:color w:val="000000"/>
                <w:sz w:val="20"/>
                <w:szCs w:val="20"/>
              </w:rPr>
              <w:t>МО прикрепления</w:t>
            </w:r>
          </w:p>
        </w:tc>
        <w:tc>
          <w:tcPr>
            <w:tcW w:w="1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2D3F2" w14:textId="77777777" w:rsidR="00FB7481" w:rsidRDefault="00FB7481" w:rsidP="009E2176">
            <w:pPr>
              <w:jc w:val="center"/>
              <w:rPr>
                <w:color w:val="000000"/>
                <w:sz w:val="20"/>
                <w:szCs w:val="20"/>
              </w:rPr>
            </w:pPr>
            <w:r>
              <w:rPr>
                <w:color w:val="000000"/>
                <w:sz w:val="20"/>
                <w:szCs w:val="20"/>
              </w:rPr>
              <w:t>Тип основного участка</w:t>
            </w:r>
          </w:p>
        </w:tc>
        <w:tc>
          <w:tcPr>
            <w:tcW w:w="1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D9D6BC" w14:textId="77777777" w:rsidR="00FB7481" w:rsidRDefault="00FB7481" w:rsidP="009E2176">
            <w:pPr>
              <w:jc w:val="center"/>
              <w:rPr>
                <w:color w:val="000000"/>
                <w:sz w:val="20"/>
                <w:szCs w:val="20"/>
              </w:rPr>
            </w:pPr>
            <w:r>
              <w:rPr>
                <w:color w:val="000000"/>
                <w:sz w:val="20"/>
                <w:szCs w:val="20"/>
              </w:rPr>
              <w:t>Номер участка</w:t>
            </w:r>
          </w:p>
        </w:tc>
        <w:tc>
          <w:tcPr>
            <w:tcW w:w="177"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220FD2D3" w14:textId="77777777" w:rsidR="00FB7481" w:rsidRDefault="00FB7481" w:rsidP="009E2176">
            <w:pPr>
              <w:jc w:val="center"/>
              <w:rPr>
                <w:color w:val="000000"/>
                <w:sz w:val="20"/>
                <w:szCs w:val="20"/>
              </w:rPr>
            </w:pPr>
            <w:r>
              <w:rPr>
                <w:color w:val="000000"/>
                <w:sz w:val="20"/>
                <w:szCs w:val="20"/>
              </w:rPr>
              <w:t>ФИО пациента</w:t>
            </w:r>
          </w:p>
        </w:tc>
        <w:tc>
          <w:tcPr>
            <w:tcW w:w="1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17AB0A" w14:textId="77777777" w:rsidR="00FB7481" w:rsidRDefault="00FB7481" w:rsidP="009E2176">
            <w:pPr>
              <w:jc w:val="center"/>
              <w:rPr>
                <w:color w:val="000000"/>
                <w:sz w:val="20"/>
                <w:szCs w:val="20"/>
              </w:rPr>
            </w:pPr>
            <w:r>
              <w:rPr>
                <w:color w:val="000000"/>
                <w:sz w:val="20"/>
                <w:szCs w:val="20"/>
              </w:rPr>
              <w:t>Дата рождения</w:t>
            </w:r>
          </w:p>
        </w:tc>
        <w:tc>
          <w:tcPr>
            <w:tcW w:w="16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975ED" w14:textId="77777777" w:rsidR="00FB7481" w:rsidRDefault="00FB7481" w:rsidP="009E2176">
            <w:pPr>
              <w:jc w:val="center"/>
              <w:rPr>
                <w:color w:val="000000"/>
                <w:sz w:val="20"/>
                <w:szCs w:val="20"/>
              </w:rPr>
            </w:pPr>
            <w:r>
              <w:rPr>
                <w:color w:val="000000"/>
                <w:sz w:val="20"/>
                <w:szCs w:val="20"/>
              </w:rPr>
              <w:t xml:space="preserve">Возраст </w:t>
            </w:r>
          </w:p>
        </w:tc>
        <w:tc>
          <w:tcPr>
            <w:tcW w:w="1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DD007" w14:textId="77777777" w:rsidR="00FB7481" w:rsidRDefault="00FB7481" w:rsidP="009E2176">
            <w:pPr>
              <w:jc w:val="center"/>
              <w:rPr>
                <w:color w:val="000000"/>
                <w:sz w:val="20"/>
                <w:szCs w:val="20"/>
              </w:rPr>
            </w:pPr>
            <w:r>
              <w:rPr>
                <w:color w:val="000000"/>
                <w:sz w:val="20"/>
                <w:szCs w:val="20"/>
              </w:rPr>
              <w:t>Пол</w:t>
            </w:r>
          </w:p>
        </w:tc>
        <w:tc>
          <w:tcPr>
            <w:tcW w:w="212" w:type="pct"/>
            <w:vMerge w:val="restart"/>
            <w:tcBorders>
              <w:top w:val="single" w:sz="4" w:space="0" w:color="000000"/>
              <w:left w:val="nil"/>
              <w:bottom w:val="single" w:sz="4" w:space="0" w:color="000000"/>
              <w:right w:val="single" w:sz="4" w:space="0" w:color="000000"/>
            </w:tcBorders>
            <w:shd w:val="clear" w:color="auto" w:fill="auto"/>
            <w:vAlign w:val="center"/>
            <w:hideMark/>
          </w:tcPr>
          <w:p w14:paraId="38226899" w14:textId="77777777" w:rsidR="00FB7481" w:rsidRDefault="00FB7481" w:rsidP="009E2176">
            <w:pPr>
              <w:jc w:val="center"/>
              <w:rPr>
                <w:color w:val="000000"/>
                <w:sz w:val="20"/>
                <w:szCs w:val="20"/>
              </w:rPr>
            </w:pPr>
            <w:r>
              <w:rPr>
                <w:color w:val="000000"/>
                <w:sz w:val="20"/>
                <w:szCs w:val="20"/>
              </w:rPr>
              <w:t>Адрес проживания</w:t>
            </w:r>
          </w:p>
        </w:tc>
        <w:tc>
          <w:tcPr>
            <w:tcW w:w="16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37712" w14:textId="77777777" w:rsidR="00FB7481" w:rsidRDefault="00FB7481" w:rsidP="009E2176">
            <w:pPr>
              <w:jc w:val="center"/>
              <w:rPr>
                <w:color w:val="000000"/>
                <w:sz w:val="20"/>
                <w:szCs w:val="20"/>
              </w:rPr>
            </w:pPr>
            <w:r>
              <w:rPr>
                <w:color w:val="000000"/>
                <w:sz w:val="20"/>
                <w:szCs w:val="20"/>
              </w:rPr>
              <w:t>СНИЛС</w:t>
            </w:r>
          </w:p>
        </w:tc>
        <w:tc>
          <w:tcPr>
            <w:tcW w:w="27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CBBDF0" w14:textId="77777777" w:rsidR="00FB7481" w:rsidRDefault="00FB7481" w:rsidP="009E2176">
            <w:pPr>
              <w:jc w:val="center"/>
              <w:rPr>
                <w:color w:val="000000"/>
                <w:sz w:val="20"/>
                <w:szCs w:val="20"/>
              </w:rPr>
            </w:pPr>
            <w:r>
              <w:rPr>
                <w:color w:val="000000"/>
                <w:sz w:val="20"/>
                <w:szCs w:val="20"/>
              </w:rPr>
              <w:t>Полис ОМС:</w:t>
            </w:r>
          </w:p>
        </w:tc>
        <w:tc>
          <w:tcPr>
            <w:tcW w:w="16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427635" w14:textId="77777777" w:rsidR="00FB7481" w:rsidRDefault="00FB7481" w:rsidP="009E2176">
            <w:pPr>
              <w:jc w:val="center"/>
              <w:rPr>
                <w:color w:val="000000"/>
                <w:sz w:val="20"/>
                <w:szCs w:val="20"/>
              </w:rPr>
            </w:pPr>
            <w:r>
              <w:rPr>
                <w:color w:val="000000"/>
                <w:sz w:val="20"/>
                <w:szCs w:val="20"/>
              </w:rPr>
              <w:t>МО случая лечения</w:t>
            </w:r>
          </w:p>
        </w:tc>
        <w:tc>
          <w:tcPr>
            <w:tcW w:w="19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D96D0" w14:textId="77777777" w:rsidR="00FB7481" w:rsidRDefault="00FB7481" w:rsidP="009E2176">
            <w:pPr>
              <w:jc w:val="center"/>
              <w:rPr>
                <w:color w:val="000000"/>
                <w:sz w:val="20"/>
                <w:szCs w:val="20"/>
              </w:rPr>
            </w:pPr>
            <w:r>
              <w:rPr>
                <w:color w:val="000000"/>
                <w:sz w:val="20"/>
                <w:szCs w:val="20"/>
              </w:rPr>
              <w:t>Отделение</w:t>
            </w:r>
          </w:p>
        </w:tc>
        <w:tc>
          <w:tcPr>
            <w:tcW w:w="1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4F6EF1" w14:textId="77777777" w:rsidR="00FB7481" w:rsidRDefault="00FB7481" w:rsidP="009E2176">
            <w:pPr>
              <w:jc w:val="center"/>
              <w:rPr>
                <w:color w:val="000000"/>
                <w:sz w:val="20"/>
                <w:szCs w:val="20"/>
              </w:rPr>
            </w:pPr>
            <w:r>
              <w:rPr>
                <w:color w:val="000000"/>
                <w:sz w:val="20"/>
                <w:szCs w:val="20"/>
              </w:rPr>
              <w:t>Профиль</w:t>
            </w:r>
          </w:p>
        </w:tc>
        <w:tc>
          <w:tcPr>
            <w:tcW w:w="136"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49601B65" w14:textId="77777777" w:rsidR="00FB7481" w:rsidRDefault="00FB7481" w:rsidP="009E2176">
            <w:pPr>
              <w:jc w:val="center"/>
              <w:rPr>
                <w:color w:val="000000"/>
                <w:sz w:val="20"/>
                <w:szCs w:val="20"/>
              </w:rPr>
            </w:pPr>
            <w:r>
              <w:rPr>
                <w:color w:val="000000"/>
                <w:sz w:val="20"/>
                <w:szCs w:val="20"/>
              </w:rPr>
              <w:t>ФИО врача</w:t>
            </w:r>
          </w:p>
        </w:tc>
        <w:tc>
          <w:tcPr>
            <w:tcW w:w="214" w:type="pct"/>
            <w:vMerge w:val="restart"/>
            <w:tcBorders>
              <w:top w:val="single" w:sz="4" w:space="0" w:color="000000"/>
              <w:left w:val="single" w:sz="4" w:space="0" w:color="000000"/>
              <w:bottom w:val="single" w:sz="4" w:space="0" w:color="000000"/>
              <w:right w:val="nil"/>
            </w:tcBorders>
            <w:shd w:val="clear" w:color="auto" w:fill="auto"/>
            <w:vAlign w:val="center"/>
            <w:hideMark/>
          </w:tcPr>
          <w:p w14:paraId="0707D7AC" w14:textId="77777777" w:rsidR="00FB7481" w:rsidRDefault="00FB7481" w:rsidP="009E2176">
            <w:pPr>
              <w:jc w:val="center"/>
              <w:rPr>
                <w:color w:val="000000"/>
                <w:sz w:val="20"/>
                <w:szCs w:val="20"/>
              </w:rPr>
            </w:pPr>
            <w:r>
              <w:rPr>
                <w:color w:val="000000"/>
                <w:sz w:val="20"/>
                <w:szCs w:val="20"/>
              </w:rPr>
              <w:t>Учётный документ/№</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E99D20" w14:textId="77777777" w:rsidR="00FB7481" w:rsidRDefault="00FB7481" w:rsidP="009E2176">
            <w:pPr>
              <w:jc w:val="center"/>
              <w:rPr>
                <w:color w:val="000000"/>
                <w:sz w:val="20"/>
                <w:szCs w:val="20"/>
              </w:rPr>
            </w:pPr>
            <w:r>
              <w:rPr>
                <w:color w:val="000000"/>
                <w:sz w:val="20"/>
                <w:szCs w:val="20"/>
              </w:rPr>
              <w:t>Начало случая</w:t>
            </w:r>
          </w:p>
        </w:tc>
        <w:tc>
          <w:tcPr>
            <w:tcW w:w="1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3DC4F1" w14:textId="77777777" w:rsidR="00FB7481" w:rsidRDefault="00FB7481" w:rsidP="009E2176">
            <w:pPr>
              <w:jc w:val="center"/>
              <w:rPr>
                <w:color w:val="000000"/>
                <w:sz w:val="20"/>
                <w:szCs w:val="20"/>
              </w:rPr>
            </w:pPr>
            <w:r>
              <w:rPr>
                <w:color w:val="000000"/>
                <w:sz w:val="20"/>
                <w:szCs w:val="20"/>
              </w:rPr>
              <w:t>Окончание случая</w:t>
            </w:r>
          </w:p>
        </w:tc>
        <w:tc>
          <w:tcPr>
            <w:tcW w:w="1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B9361B" w14:textId="77777777" w:rsidR="00FB7481" w:rsidRDefault="00FB7481" w:rsidP="009E2176">
            <w:pPr>
              <w:jc w:val="center"/>
              <w:rPr>
                <w:color w:val="000000"/>
                <w:sz w:val="20"/>
                <w:szCs w:val="20"/>
              </w:rPr>
            </w:pPr>
            <w:r>
              <w:rPr>
                <w:color w:val="000000"/>
                <w:sz w:val="20"/>
                <w:szCs w:val="20"/>
              </w:rPr>
              <w:t>Диагноз по МКБ-10</w:t>
            </w:r>
          </w:p>
        </w:tc>
        <w:tc>
          <w:tcPr>
            <w:tcW w:w="213" w:type="pct"/>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75D7A82" w14:textId="77777777" w:rsidR="00FB7481" w:rsidRDefault="00FB7481" w:rsidP="009E2176">
            <w:pPr>
              <w:jc w:val="center"/>
              <w:rPr>
                <w:color w:val="000000"/>
                <w:sz w:val="20"/>
                <w:szCs w:val="20"/>
              </w:rPr>
            </w:pPr>
            <w:r>
              <w:rPr>
                <w:color w:val="000000"/>
                <w:sz w:val="20"/>
                <w:szCs w:val="20"/>
              </w:rPr>
              <w:t>Характер заболевания</w:t>
            </w:r>
          </w:p>
        </w:tc>
        <w:tc>
          <w:tcPr>
            <w:tcW w:w="22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198C1" w14:textId="77777777" w:rsidR="00FB7481" w:rsidRDefault="00FB7481" w:rsidP="009E2176">
            <w:pPr>
              <w:jc w:val="center"/>
              <w:rPr>
                <w:color w:val="000000"/>
                <w:sz w:val="20"/>
                <w:szCs w:val="20"/>
              </w:rPr>
            </w:pPr>
            <w:r>
              <w:rPr>
                <w:color w:val="000000"/>
                <w:sz w:val="20"/>
                <w:szCs w:val="20"/>
              </w:rPr>
              <w:t>Локализация ЗНО</w:t>
            </w:r>
          </w:p>
        </w:tc>
        <w:tc>
          <w:tcPr>
            <w:tcW w:w="198" w:type="pct"/>
            <w:vMerge w:val="restart"/>
            <w:tcBorders>
              <w:top w:val="single" w:sz="4" w:space="0" w:color="000000"/>
              <w:left w:val="nil"/>
              <w:bottom w:val="single" w:sz="4" w:space="0" w:color="000000"/>
              <w:right w:val="single" w:sz="4" w:space="0" w:color="000000"/>
            </w:tcBorders>
            <w:shd w:val="clear" w:color="auto" w:fill="auto"/>
            <w:vAlign w:val="center"/>
            <w:hideMark/>
          </w:tcPr>
          <w:p w14:paraId="31BE018D" w14:textId="77777777" w:rsidR="00FB7481" w:rsidRDefault="00FB7481" w:rsidP="009E2176">
            <w:pPr>
              <w:jc w:val="center"/>
              <w:rPr>
                <w:color w:val="000000"/>
                <w:sz w:val="20"/>
                <w:szCs w:val="20"/>
              </w:rPr>
            </w:pPr>
            <w:r>
              <w:rPr>
                <w:color w:val="000000"/>
                <w:sz w:val="20"/>
                <w:szCs w:val="20"/>
              </w:rPr>
              <w:t xml:space="preserve">Дата включения </w:t>
            </w:r>
            <w:r>
              <w:rPr>
                <w:color w:val="000000"/>
                <w:sz w:val="20"/>
                <w:szCs w:val="20"/>
              </w:rPr>
              <w:br/>
              <w:t>в регистр</w:t>
            </w:r>
          </w:p>
        </w:tc>
        <w:tc>
          <w:tcPr>
            <w:tcW w:w="976" w:type="pct"/>
            <w:gridSpan w:val="6"/>
            <w:tcBorders>
              <w:top w:val="single" w:sz="4" w:space="0" w:color="000000"/>
              <w:left w:val="nil"/>
              <w:bottom w:val="single" w:sz="4" w:space="0" w:color="000000"/>
              <w:right w:val="single" w:sz="4" w:space="0" w:color="000000"/>
            </w:tcBorders>
            <w:shd w:val="clear" w:color="auto" w:fill="auto"/>
            <w:hideMark/>
          </w:tcPr>
          <w:p w14:paraId="614E451A" w14:textId="77777777" w:rsidR="00FB7481" w:rsidRDefault="00FB7481" w:rsidP="009E2176">
            <w:pPr>
              <w:jc w:val="center"/>
              <w:rPr>
                <w:color w:val="000000"/>
                <w:sz w:val="20"/>
                <w:szCs w:val="20"/>
              </w:rPr>
            </w:pPr>
            <w:r>
              <w:rPr>
                <w:color w:val="000000"/>
                <w:sz w:val="20"/>
                <w:szCs w:val="20"/>
              </w:rPr>
              <w:t>Диспансерное наблюдение онкологических пациентов (в отделении с профилем, кроме онкологии, гематологии)</w:t>
            </w:r>
          </w:p>
        </w:tc>
      </w:tr>
      <w:tr w:rsidR="00FB7481" w14:paraId="36E2E2CF" w14:textId="77777777" w:rsidTr="009E2176">
        <w:trPr>
          <w:trHeight w:val="480"/>
        </w:trPr>
        <w:tc>
          <w:tcPr>
            <w:tcW w:w="108" w:type="pct"/>
            <w:vMerge/>
            <w:tcBorders>
              <w:top w:val="single" w:sz="4" w:space="0" w:color="000000"/>
              <w:left w:val="single" w:sz="4" w:space="0" w:color="000000"/>
              <w:bottom w:val="single" w:sz="4" w:space="0" w:color="000000"/>
              <w:right w:val="single" w:sz="4" w:space="0" w:color="000000"/>
            </w:tcBorders>
            <w:vAlign w:val="center"/>
            <w:hideMark/>
          </w:tcPr>
          <w:p w14:paraId="1BB4DB1A" w14:textId="77777777" w:rsidR="00FB7481" w:rsidRDefault="00FB7481" w:rsidP="009E2176">
            <w:pPr>
              <w:rPr>
                <w:color w:val="000000"/>
                <w:sz w:val="20"/>
                <w:szCs w:val="20"/>
              </w:rPr>
            </w:pPr>
          </w:p>
        </w:tc>
        <w:tc>
          <w:tcPr>
            <w:tcW w:w="233" w:type="pct"/>
            <w:vMerge/>
            <w:tcBorders>
              <w:top w:val="single" w:sz="4" w:space="0" w:color="000000"/>
              <w:left w:val="single" w:sz="4" w:space="0" w:color="000000"/>
              <w:bottom w:val="single" w:sz="4" w:space="0" w:color="000000"/>
              <w:right w:val="single" w:sz="4" w:space="0" w:color="000000"/>
            </w:tcBorders>
            <w:vAlign w:val="center"/>
            <w:hideMark/>
          </w:tcPr>
          <w:p w14:paraId="0446309E" w14:textId="77777777" w:rsidR="00FB7481" w:rsidRDefault="00FB7481" w:rsidP="009E2176">
            <w:pPr>
              <w:rPr>
                <w:color w:val="000000"/>
                <w:sz w:val="20"/>
                <w:szCs w:val="20"/>
              </w:rPr>
            </w:pPr>
          </w:p>
        </w:tc>
        <w:tc>
          <w:tcPr>
            <w:tcW w:w="190" w:type="pct"/>
            <w:vMerge/>
            <w:tcBorders>
              <w:top w:val="single" w:sz="4" w:space="0" w:color="000000"/>
              <w:left w:val="single" w:sz="4" w:space="0" w:color="000000"/>
              <w:bottom w:val="single" w:sz="4" w:space="0" w:color="000000"/>
              <w:right w:val="single" w:sz="4" w:space="0" w:color="000000"/>
            </w:tcBorders>
            <w:vAlign w:val="center"/>
            <w:hideMark/>
          </w:tcPr>
          <w:p w14:paraId="13C3CB68" w14:textId="77777777" w:rsidR="00FB7481" w:rsidRDefault="00FB7481" w:rsidP="009E2176">
            <w:pPr>
              <w:rPr>
                <w:color w:val="000000"/>
                <w:sz w:val="20"/>
                <w:szCs w:val="20"/>
              </w:rPr>
            </w:pPr>
          </w:p>
        </w:tc>
        <w:tc>
          <w:tcPr>
            <w:tcW w:w="160" w:type="pct"/>
            <w:vMerge/>
            <w:tcBorders>
              <w:top w:val="single" w:sz="4" w:space="0" w:color="000000"/>
              <w:left w:val="single" w:sz="4" w:space="0" w:color="000000"/>
              <w:bottom w:val="single" w:sz="4" w:space="0" w:color="000000"/>
              <w:right w:val="single" w:sz="4" w:space="0" w:color="000000"/>
            </w:tcBorders>
            <w:vAlign w:val="center"/>
            <w:hideMark/>
          </w:tcPr>
          <w:p w14:paraId="595F1C7D" w14:textId="77777777" w:rsidR="00FB7481" w:rsidRDefault="00FB7481" w:rsidP="009E2176">
            <w:pPr>
              <w:rPr>
                <w:color w:val="000000"/>
                <w:sz w:val="20"/>
                <w:szCs w:val="20"/>
              </w:rPr>
            </w:pPr>
          </w:p>
        </w:tc>
        <w:tc>
          <w:tcPr>
            <w:tcW w:w="177" w:type="pct"/>
            <w:vMerge/>
            <w:tcBorders>
              <w:top w:val="single" w:sz="4" w:space="0" w:color="000000"/>
              <w:left w:val="single" w:sz="4" w:space="0" w:color="000000"/>
              <w:bottom w:val="single" w:sz="4" w:space="0" w:color="000000"/>
              <w:right w:val="nil"/>
            </w:tcBorders>
            <w:vAlign w:val="center"/>
            <w:hideMark/>
          </w:tcPr>
          <w:p w14:paraId="30D4BABB" w14:textId="77777777" w:rsidR="00FB7481" w:rsidRDefault="00FB7481" w:rsidP="009E2176">
            <w:pPr>
              <w:rPr>
                <w:color w:val="000000"/>
                <w:sz w:val="20"/>
                <w:szCs w:val="20"/>
              </w:rPr>
            </w:pPr>
          </w:p>
        </w:tc>
        <w:tc>
          <w:tcPr>
            <w:tcW w:w="184" w:type="pct"/>
            <w:vMerge/>
            <w:tcBorders>
              <w:top w:val="single" w:sz="4" w:space="0" w:color="000000"/>
              <w:left w:val="single" w:sz="4" w:space="0" w:color="000000"/>
              <w:bottom w:val="single" w:sz="4" w:space="0" w:color="000000"/>
              <w:right w:val="single" w:sz="4" w:space="0" w:color="000000"/>
            </w:tcBorders>
            <w:vAlign w:val="center"/>
            <w:hideMark/>
          </w:tcPr>
          <w:p w14:paraId="6C0C712C" w14:textId="77777777" w:rsidR="00FB7481" w:rsidRDefault="00FB7481" w:rsidP="009E2176">
            <w:pPr>
              <w:rPr>
                <w:color w:val="000000"/>
                <w:sz w:val="20"/>
                <w:szCs w:val="20"/>
              </w:rPr>
            </w:pPr>
          </w:p>
        </w:tc>
        <w:tc>
          <w:tcPr>
            <w:tcW w:w="163" w:type="pct"/>
            <w:vMerge/>
            <w:tcBorders>
              <w:top w:val="single" w:sz="4" w:space="0" w:color="000000"/>
              <w:left w:val="single" w:sz="4" w:space="0" w:color="000000"/>
              <w:bottom w:val="single" w:sz="4" w:space="0" w:color="000000"/>
              <w:right w:val="single" w:sz="4" w:space="0" w:color="000000"/>
            </w:tcBorders>
            <w:vAlign w:val="center"/>
            <w:hideMark/>
          </w:tcPr>
          <w:p w14:paraId="345E8BA3" w14:textId="77777777" w:rsidR="00FB7481" w:rsidRDefault="00FB7481" w:rsidP="009E2176">
            <w:pPr>
              <w:rPr>
                <w:color w:val="000000"/>
                <w:sz w:val="20"/>
                <w:szCs w:val="20"/>
              </w:rPr>
            </w:pPr>
          </w:p>
        </w:tc>
        <w:tc>
          <w:tcPr>
            <w:tcW w:w="119" w:type="pct"/>
            <w:vMerge/>
            <w:tcBorders>
              <w:top w:val="single" w:sz="4" w:space="0" w:color="000000"/>
              <w:left w:val="single" w:sz="4" w:space="0" w:color="000000"/>
              <w:bottom w:val="single" w:sz="4" w:space="0" w:color="000000"/>
              <w:right w:val="single" w:sz="4" w:space="0" w:color="000000"/>
            </w:tcBorders>
            <w:vAlign w:val="center"/>
            <w:hideMark/>
          </w:tcPr>
          <w:p w14:paraId="2A1FC05C" w14:textId="77777777" w:rsidR="00FB7481" w:rsidRDefault="00FB7481" w:rsidP="009E2176">
            <w:pPr>
              <w:rPr>
                <w:color w:val="000000"/>
                <w:sz w:val="20"/>
                <w:szCs w:val="20"/>
              </w:rPr>
            </w:pPr>
          </w:p>
        </w:tc>
        <w:tc>
          <w:tcPr>
            <w:tcW w:w="212" w:type="pct"/>
            <w:vMerge/>
            <w:tcBorders>
              <w:top w:val="single" w:sz="4" w:space="0" w:color="000000"/>
              <w:left w:val="nil"/>
              <w:bottom w:val="single" w:sz="4" w:space="0" w:color="000000"/>
              <w:right w:val="single" w:sz="4" w:space="0" w:color="000000"/>
            </w:tcBorders>
            <w:vAlign w:val="center"/>
            <w:hideMark/>
          </w:tcPr>
          <w:p w14:paraId="1F236297" w14:textId="77777777" w:rsidR="00FB7481" w:rsidRDefault="00FB7481" w:rsidP="009E2176">
            <w:pPr>
              <w:rPr>
                <w:color w:val="000000"/>
                <w:sz w:val="20"/>
                <w:szCs w:val="20"/>
              </w:rPr>
            </w:pPr>
          </w:p>
        </w:tc>
        <w:tc>
          <w:tcPr>
            <w:tcW w:w="165" w:type="pct"/>
            <w:vMerge/>
            <w:tcBorders>
              <w:top w:val="single" w:sz="4" w:space="0" w:color="000000"/>
              <w:left w:val="single" w:sz="4" w:space="0" w:color="000000"/>
              <w:bottom w:val="single" w:sz="4" w:space="0" w:color="000000"/>
              <w:right w:val="single" w:sz="4" w:space="0" w:color="000000"/>
            </w:tcBorders>
            <w:vAlign w:val="center"/>
            <w:hideMark/>
          </w:tcPr>
          <w:p w14:paraId="2B89F42D" w14:textId="77777777" w:rsidR="00FB7481" w:rsidRDefault="00FB7481" w:rsidP="009E2176">
            <w:pPr>
              <w:rPr>
                <w:color w:val="000000"/>
                <w:sz w:val="20"/>
                <w:szCs w:val="20"/>
              </w:rPr>
            </w:pPr>
          </w:p>
        </w:tc>
        <w:tc>
          <w:tcPr>
            <w:tcW w:w="276" w:type="pct"/>
            <w:gridSpan w:val="2"/>
            <w:vMerge/>
            <w:tcBorders>
              <w:top w:val="single" w:sz="4" w:space="0" w:color="000000"/>
              <w:left w:val="single" w:sz="4" w:space="0" w:color="000000"/>
              <w:bottom w:val="single" w:sz="4" w:space="0" w:color="000000"/>
              <w:right w:val="single" w:sz="4" w:space="0" w:color="000000"/>
            </w:tcBorders>
            <w:vAlign w:val="center"/>
            <w:hideMark/>
          </w:tcPr>
          <w:p w14:paraId="66693A76" w14:textId="77777777" w:rsidR="00FB7481" w:rsidRDefault="00FB7481" w:rsidP="009E2176">
            <w:pPr>
              <w:rPr>
                <w:color w:val="000000"/>
                <w:sz w:val="20"/>
                <w:szCs w:val="20"/>
              </w:rPr>
            </w:pPr>
          </w:p>
        </w:tc>
        <w:tc>
          <w:tcPr>
            <w:tcW w:w="164" w:type="pct"/>
            <w:vMerge/>
            <w:tcBorders>
              <w:top w:val="single" w:sz="4" w:space="0" w:color="000000"/>
              <w:left w:val="single" w:sz="4" w:space="0" w:color="000000"/>
              <w:bottom w:val="single" w:sz="4" w:space="0" w:color="000000"/>
              <w:right w:val="single" w:sz="4" w:space="0" w:color="000000"/>
            </w:tcBorders>
            <w:vAlign w:val="center"/>
            <w:hideMark/>
          </w:tcPr>
          <w:p w14:paraId="6DF4B215" w14:textId="77777777" w:rsidR="00FB7481" w:rsidRDefault="00FB7481" w:rsidP="009E2176">
            <w:pPr>
              <w:rPr>
                <w:color w:val="000000"/>
                <w:sz w:val="20"/>
                <w:szCs w:val="20"/>
              </w:rPr>
            </w:pPr>
          </w:p>
        </w:tc>
        <w:tc>
          <w:tcPr>
            <w:tcW w:w="195" w:type="pct"/>
            <w:vMerge/>
            <w:tcBorders>
              <w:top w:val="single" w:sz="4" w:space="0" w:color="000000"/>
              <w:left w:val="single" w:sz="4" w:space="0" w:color="000000"/>
              <w:bottom w:val="single" w:sz="4" w:space="0" w:color="000000"/>
              <w:right w:val="single" w:sz="4" w:space="0" w:color="000000"/>
            </w:tcBorders>
            <w:vAlign w:val="center"/>
            <w:hideMark/>
          </w:tcPr>
          <w:p w14:paraId="5F60BB13" w14:textId="77777777" w:rsidR="00FB7481" w:rsidRDefault="00FB7481" w:rsidP="009E2176">
            <w:pPr>
              <w:rPr>
                <w:color w:val="000000"/>
                <w:sz w:val="20"/>
                <w:szCs w:val="20"/>
              </w:rPr>
            </w:pPr>
          </w:p>
        </w:tc>
        <w:tc>
          <w:tcPr>
            <w:tcW w:w="176" w:type="pct"/>
            <w:vMerge/>
            <w:tcBorders>
              <w:top w:val="single" w:sz="4" w:space="0" w:color="000000"/>
              <w:left w:val="single" w:sz="4" w:space="0" w:color="000000"/>
              <w:bottom w:val="single" w:sz="4" w:space="0" w:color="000000"/>
              <w:right w:val="single" w:sz="4" w:space="0" w:color="000000"/>
            </w:tcBorders>
            <w:vAlign w:val="center"/>
            <w:hideMark/>
          </w:tcPr>
          <w:p w14:paraId="1CF5B407" w14:textId="77777777" w:rsidR="00FB7481" w:rsidRDefault="00FB7481" w:rsidP="009E2176">
            <w:pPr>
              <w:rPr>
                <w:color w:val="000000"/>
                <w:sz w:val="20"/>
                <w:szCs w:val="20"/>
              </w:rPr>
            </w:pPr>
          </w:p>
        </w:tc>
        <w:tc>
          <w:tcPr>
            <w:tcW w:w="136" w:type="pct"/>
            <w:vMerge/>
            <w:tcBorders>
              <w:top w:val="single" w:sz="4" w:space="0" w:color="000000"/>
              <w:left w:val="single" w:sz="4" w:space="0" w:color="000000"/>
              <w:bottom w:val="nil"/>
              <w:right w:val="single" w:sz="4" w:space="0" w:color="000000"/>
            </w:tcBorders>
            <w:vAlign w:val="center"/>
            <w:hideMark/>
          </w:tcPr>
          <w:p w14:paraId="19082824" w14:textId="77777777" w:rsidR="00FB7481" w:rsidRDefault="00FB7481" w:rsidP="009E2176">
            <w:pPr>
              <w:rPr>
                <w:color w:val="000000"/>
                <w:sz w:val="20"/>
                <w:szCs w:val="20"/>
              </w:rPr>
            </w:pPr>
          </w:p>
        </w:tc>
        <w:tc>
          <w:tcPr>
            <w:tcW w:w="214" w:type="pct"/>
            <w:vMerge/>
            <w:tcBorders>
              <w:top w:val="single" w:sz="4" w:space="0" w:color="000000"/>
              <w:left w:val="single" w:sz="4" w:space="0" w:color="000000"/>
              <w:bottom w:val="single" w:sz="4" w:space="0" w:color="000000"/>
              <w:right w:val="nil"/>
            </w:tcBorders>
            <w:vAlign w:val="center"/>
            <w:hideMark/>
          </w:tcPr>
          <w:p w14:paraId="68F8BE60" w14:textId="77777777" w:rsidR="00FB7481" w:rsidRDefault="00FB7481" w:rsidP="009E2176">
            <w:pPr>
              <w:rPr>
                <w:color w:val="000000"/>
                <w:sz w:val="20"/>
                <w:szCs w:val="2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29AC45CA" w14:textId="77777777" w:rsidR="00FB7481" w:rsidRDefault="00FB7481" w:rsidP="009E2176">
            <w:pPr>
              <w:rPr>
                <w:color w:val="000000"/>
                <w:sz w:val="20"/>
                <w:szCs w:val="20"/>
              </w:rPr>
            </w:pPr>
          </w:p>
        </w:tc>
        <w:tc>
          <w:tcPr>
            <w:tcW w:w="198" w:type="pct"/>
            <w:vMerge/>
            <w:tcBorders>
              <w:top w:val="single" w:sz="4" w:space="0" w:color="auto"/>
              <w:left w:val="single" w:sz="4" w:space="0" w:color="auto"/>
              <w:bottom w:val="single" w:sz="4" w:space="0" w:color="000000"/>
              <w:right w:val="single" w:sz="4" w:space="0" w:color="auto"/>
            </w:tcBorders>
            <w:vAlign w:val="center"/>
            <w:hideMark/>
          </w:tcPr>
          <w:p w14:paraId="50FE12D9" w14:textId="77777777" w:rsidR="00FB7481" w:rsidRDefault="00FB7481" w:rsidP="009E2176">
            <w:pPr>
              <w:rPr>
                <w:color w:val="000000"/>
                <w:sz w:val="20"/>
                <w:szCs w:val="20"/>
              </w:rPr>
            </w:pPr>
          </w:p>
        </w:tc>
        <w:tc>
          <w:tcPr>
            <w:tcW w:w="166" w:type="pct"/>
            <w:vMerge/>
            <w:tcBorders>
              <w:top w:val="single" w:sz="4" w:space="0" w:color="auto"/>
              <w:left w:val="single" w:sz="4" w:space="0" w:color="auto"/>
              <w:bottom w:val="single" w:sz="4" w:space="0" w:color="000000"/>
              <w:right w:val="single" w:sz="4" w:space="0" w:color="auto"/>
            </w:tcBorders>
            <w:vAlign w:val="center"/>
            <w:hideMark/>
          </w:tcPr>
          <w:p w14:paraId="3E25FF13" w14:textId="77777777" w:rsidR="00FB7481" w:rsidRDefault="00FB7481" w:rsidP="009E2176">
            <w:pPr>
              <w:rPr>
                <w:color w:val="000000"/>
                <w:sz w:val="20"/>
                <w:szCs w:val="20"/>
              </w:rPr>
            </w:pPr>
          </w:p>
        </w:tc>
        <w:tc>
          <w:tcPr>
            <w:tcW w:w="213" w:type="pct"/>
            <w:vMerge/>
            <w:tcBorders>
              <w:top w:val="single" w:sz="4" w:space="0" w:color="000000"/>
              <w:left w:val="single" w:sz="4" w:space="0" w:color="auto"/>
              <w:bottom w:val="single" w:sz="4" w:space="0" w:color="000000"/>
              <w:right w:val="single" w:sz="4" w:space="0" w:color="000000"/>
            </w:tcBorders>
            <w:vAlign w:val="center"/>
            <w:hideMark/>
          </w:tcPr>
          <w:p w14:paraId="52B7597D" w14:textId="77777777" w:rsidR="00FB7481" w:rsidRDefault="00FB7481" w:rsidP="009E2176">
            <w:pPr>
              <w:rPr>
                <w:color w:val="000000"/>
                <w:sz w:val="20"/>
                <w:szCs w:val="20"/>
              </w:rPr>
            </w:pPr>
          </w:p>
        </w:tc>
        <w:tc>
          <w:tcPr>
            <w:tcW w:w="220" w:type="pct"/>
            <w:vMerge/>
            <w:tcBorders>
              <w:top w:val="single" w:sz="4" w:space="0" w:color="000000"/>
              <w:left w:val="single" w:sz="4" w:space="0" w:color="000000"/>
              <w:bottom w:val="single" w:sz="4" w:space="0" w:color="000000"/>
              <w:right w:val="single" w:sz="4" w:space="0" w:color="000000"/>
            </w:tcBorders>
            <w:vAlign w:val="center"/>
            <w:hideMark/>
          </w:tcPr>
          <w:p w14:paraId="5EF0E53A" w14:textId="77777777" w:rsidR="00FB7481" w:rsidRDefault="00FB7481" w:rsidP="009E2176">
            <w:pPr>
              <w:rPr>
                <w:color w:val="000000"/>
                <w:sz w:val="20"/>
                <w:szCs w:val="20"/>
              </w:rPr>
            </w:pPr>
          </w:p>
        </w:tc>
        <w:tc>
          <w:tcPr>
            <w:tcW w:w="198" w:type="pct"/>
            <w:vMerge/>
            <w:tcBorders>
              <w:top w:val="single" w:sz="4" w:space="0" w:color="000000"/>
              <w:left w:val="nil"/>
              <w:bottom w:val="single" w:sz="4" w:space="0" w:color="000000"/>
              <w:right w:val="single" w:sz="4" w:space="0" w:color="000000"/>
            </w:tcBorders>
            <w:vAlign w:val="center"/>
            <w:hideMark/>
          </w:tcPr>
          <w:p w14:paraId="5A96D396" w14:textId="77777777" w:rsidR="00FB7481" w:rsidRDefault="00FB7481" w:rsidP="009E2176">
            <w:pPr>
              <w:rPr>
                <w:color w:val="000000"/>
                <w:sz w:val="20"/>
                <w:szCs w:val="20"/>
              </w:rPr>
            </w:pPr>
          </w:p>
        </w:tc>
        <w:tc>
          <w:tcPr>
            <w:tcW w:w="14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7400273" w14:textId="77777777" w:rsidR="00FB7481" w:rsidRDefault="00FB7481" w:rsidP="009E2176">
            <w:pPr>
              <w:jc w:val="center"/>
              <w:rPr>
                <w:color w:val="000000"/>
                <w:sz w:val="20"/>
                <w:szCs w:val="20"/>
              </w:rPr>
            </w:pPr>
            <w:r>
              <w:rPr>
                <w:color w:val="000000"/>
                <w:sz w:val="20"/>
                <w:szCs w:val="20"/>
              </w:rPr>
              <w:t>Дата взятия</w:t>
            </w:r>
          </w:p>
        </w:tc>
        <w:tc>
          <w:tcPr>
            <w:tcW w:w="248" w:type="pct"/>
            <w:vMerge w:val="restart"/>
            <w:tcBorders>
              <w:top w:val="nil"/>
              <w:left w:val="single" w:sz="4" w:space="0" w:color="000000"/>
              <w:bottom w:val="single" w:sz="4" w:space="0" w:color="000000"/>
              <w:right w:val="nil"/>
            </w:tcBorders>
            <w:shd w:val="clear" w:color="auto" w:fill="auto"/>
            <w:vAlign w:val="center"/>
            <w:hideMark/>
          </w:tcPr>
          <w:p w14:paraId="1DAAD144" w14:textId="77777777" w:rsidR="00FB7481" w:rsidRDefault="00FB7481" w:rsidP="009E2176">
            <w:pPr>
              <w:jc w:val="center"/>
              <w:rPr>
                <w:color w:val="000000"/>
                <w:sz w:val="20"/>
                <w:szCs w:val="20"/>
              </w:rPr>
            </w:pPr>
            <w:r>
              <w:rPr>
                <w:color w:val="000000"/>
                <w:sz w:val="20"/>
                <w:szCs w:val="20"/>
              </w:rPr>
              <w:t>ФИО ответственного врача</w:t>
            </w:r>
          </w:p>
        </w:tc>
        <w:tc>
          <w:tcPr>
            <w:tcW w:w="195" w:type="pct"/>
            <w:vMerge w:val="restart"/>
            <w:tcBorders>
              <w:top w:val="nil"/>
              <w:left w:val="single" w:sz="4" w:space="0" w:color="auto"/>
              <w:bottom w:val="single" w:sz="4" w:space="0" w:color="000000"/>
              <w:right w:val="nil"/>
            </w:tcBorders>
            <w:shd w:val="clear" w:color="auto" w:fill="auto"/>
            <w:vAlign w:val="center"/>
            <w:hideMark/>
          </w:tcPr>
          <w:p w14:paraId="3D2AEF3A" w14:textId="77777777" w:rsidR="00FB7481" w:rsidRDefault="00FB7481" w:rsidP="009E2176">
            <w:pPr>
              <w:jc w:val="center"/>
              <w:rPr>
                <w:color w:val="000000"/>
                <w:sz w:val="20"/>
                <w:szCs w:val="20"/>
              </w:rPr>
            </w:pPr>
            <w:r>
              <w:rPr>
                <w:color w:val="000000"/>
                <w:sz w:val="20"/>
                <w:szCs w:val="20"/>
              </w:rPr>
              <w:t>Отделение</w:t>
            </w:r>
          </w:p>
        </w:tc>
        <w:tc>
          <w:tcPr>
            <w:tcW w:w="176" w:type="pct"/>
            <w:vMerge w:val="restart"/>
            <w:tcBorders>
              <w:top w:val="nil"/>
              <w:left w:val="single" w:sz="4" w:space="0" w:color="auto"/>
              <w:bottom w:val="single" w:sz="4" w:space="0" w:color="000000"/>
              <w:right w:val="single" w:sz="4" w:space="0" w:color="auto"/>
            </w:tcBorders>
            <w:shd w:val="clear" w:color="auto" w:fill="auto"/>
            <w:vAlign w:val="center"/>
            <w:hideMark/>
          </w:tcPr>
          <w:p w14:paraId="33284F86" w14:textId="77777777" w:rsidR="00FB7481" w:rsidRDefault="00FB7481" w:rsidP="009E2176">
            <w:pPr>
              <w:jc w:val="center"/>
              <w:rPr>
                <w:color w:val="000000"/>
                <w:sz w:val="20"/>
                <w:szCs w:val="20"/>
              </w:rPr>
            </w:pPr>
            <w:r>
              <w:rPr>
                <w:color w:val="000000"/>
                <w:sz w:val="20"/>
                <w:szCs w:val="20"/>
              </w:rPr>
              <w:t>Профиль</w:t>
            </w:r>
          </w:p>
        </w:tc>
        <w:tc>
          <w:tcPr>
            <w:tcW w:w="210" w:type="pct"/>
            <w:gridSpan w:val="2"/>
            <w:vMerge w:val="restart"/>
            <w:tcBorders>
              <w:top w:val="single" w:sz="4" w:space="0" w:color="000000"/>
              <w:left w:val="nil"/>
              <w:bottom w:val="single" w:sz="4" w:space="0" w:color="000000"/>
              <w:right w:val="single" w:sz="4" w:space="0" w:color="000000"/>
            </w:tcBorders>
            <w:shd w:val="clear" w:color="auto" w:fill="auto"/>
            <w:vAlign w:val="center"/>
            <w:hideMark/>
          </w:tcPr>
          <w:p w14:paraId="2C7F9E26" w14:textId="77777777" w:rsidR="00FB7481" w:rsidRDefault="00FB7481" w:rsidP="009E2176">
            <w:pPr>
              <w:jc w:val="center"/>
              <w:rPr>
                <w:color w:val="000000"/>
                <w:sz w:val="20"/>
                <w:szCs w:val="20"/>
              </w:rPr>
            </w:pPr>
            <w:r>
              <w:rPr>
                <w:color w:val="000000"/>
                <w:sz w:val="20"/>
                <w:szCs w:val="20"/>
              </w:rPr>
              <w:t>Диагноз по МКБ-10</w:t>
            </w:r>
          </w:p>
        </w:tc>
      </w:tr>
      <w:tr w:rsidR="00FB7481" w14:paraId="29513B5A" w14:textId="77777777" w:rsidTr="009E2176">
        <w:trPr>
          <w:trHeight w:val="300"/>
        </w:trPr>
        <w:tc>
          <w:tcPr>
            <w:tcW w:w="108" w:type="pct"/>
            <w:vMerge/>
            <w:tcBorders>
              <w:top w:val="single" w:sz="4" w:space="0" w:color="000000"/>
              <w:left w:val="single" w:sz="4" w:space="0" w:color="000000"/>
              <w:bottom w:val="single" w:sz="4" w:space="0" w:color="000000"/>
              <w:right w:val="single" w:sz="4" w:space="0" w:color="000000"/>
            </w:tcBorders>
            <w:vAlign w:val="center"/>
            <w:hideMark/>
          </w:tcPr>
          <w:p w14:paraId="3923F238" w14:textId="77777777" w:rsidR="00FB7481" w:rsidRDefault="00FB7481" w:rsidP="009E2176">
            <w:pPr>
              <w:rPr>
                <w:color w:val="000000"/>
                <w:sz w:val="20"/>
                <w:szCs w:val="20"/>
              </w:rPr>
            </w:pPr>
          </w:p>
        </w:tc>
        <w:tc>
          <w:tcPr>
            <w:tcW w:w="233" w:type="pct"/>
            <w:vMerge/>
            <w:tcBorders>
              <w:top w:val="single" w:sz="4" w:space="0" w:color="000000"/>
              <w:left w:val="single" w:sz="4" w:space="0" w:color="000000"/>
              <w:bottom w:val="single" w:sz="4" w:space="0" w:color="000000"/>
              <w:right w:val="single" w:sz="4" w:space="0" w:color="000000"/>
            </w:tcBorders>
            <w:vAlign w:val="center"/>
            <w:hideMark/>
          </w:tcPr>
          <w:p w14:paraId="33103213" w14:textId="77777777" w:rsidR="00FB7481" w:rsidRDefault="00FB7481" w:rsidP="009E2176">
            <w:pPr>
              <w:rPr>
                <w:color w:val="000000"/>
                <w:sz w:val="20"/>
                <w:szCs w:val="20"/>
              </w:rPr>
            </w:pPr>
          </w:p>
        </w:tc>
        <w:tc>
          <w:tcPr>
            <w:tcW w:w="190" w:type="pct"/>
            <w:vMerge/>
            <w:tcBorders>
              <w:top w:val="single" w:sz="4" w:space="0" w:color="000000"/>
              <w:left w:val="single" w:sz="4" w:space="0" w:color="000000"/>
              <w:bottom w:val="single" w:sz="4" w:space="0" w:color="000000"/>
              <w:right w:val="single" w:sz="4" w:space="0" w:color="000000"/>
            </w:tcBorders>
            <w:vAlign w:val="center"/>
            <w:hideMark/>
          </w:tcPr>
          <w:p w14:paraId="0F5DD3AE" w14:textId="77777777" w:rsidR="00FB7481" w:rsidRDefault="00FB7481" w:rsidP="009E2176">
            <w:pPr>
              <w:rPr>
                <w:color w:val="000000"/>
                <w:sz w:val="20"/>
                <w:szCs w:val="20"/>
              </w:rPr>
            </w:pPr>
          </w:p>
        </w:tc>
        <w:tc>
          <w:tcPr>
            <w:tcW w:w="160" w:type="pct"/>
            <w:vMerge/>
            <w:tcBorders>
              <w:top w:val="single" w:sz="4" w:space="0" w:color="000000"/>
              <w:left w:val="single" w:sz="4" w:space="0" w:color="000000"/>
              <w:bottom w:val="single" w:sz="4" w:space="0" w:color="000000"/>
              <w:right w:val="single" w:sz="4" w:space="0" w:color="000000"/>
            </w:tcBorders>
            <w:vAlign w:val="center"/>
            <w:hideMark/>
          </w:tcPr>
          <w:p w14:paraId="1D8E6659" w14:textId="77777777" w:rsidR="00FB7481" w:rsidRDefault="00FB7481" w:rsidP="009E2176">
            <w:pPr>
              <w:rPr>
                <w:color w:val="000000"/>
                <w:sz w:val="20"/>
                <w:szCs w:val="20"/>
              </w:rPr>
            </w:pPr>
          </w:p>
        </w:tc>
        <w:tc>
          <w:tcPr>
            <w:tcW w:w="177" w:type="pct"/>
            <w:vMerge/>
            <w:tcBorders>
              <w:top w:val="single" w:sz="4" w:space="0" w:color="000000"/>
              <w:left w:val="single" w:sz="4" w:space="0" w:color="000000"/>
              <w:bottom w:val="single" w:sz="4" w:space="0" w:color="000000"/>
              <w:right w:val="nil"/>
            </w:tcBorders>
            <w:vAlign w:val="center"/>
            <w:hideMark/>
          </w:tcPr>
          <w:p w14:paraId="7AF91748" w14:textId="77777777" w:rsidR="00FB7481" w:rsidRDefault="00FB7481" w:rsidP="009E2176">
            <w:pPr>
              <w:rPr>
                <w:color w:val="000000"/>
                <w:sz w:val="20"/>
                <w:szCs w:val="20"/>
              </w:rPr>
            </w:pPr>
          </w:p>
        </w:tc>
        <w:tc>
          <w:tcPr>
            <w:tcW w:w="184" w:type="pct"/>
            <w:vMerge/>
            <w:tcBorders>
              <w:top w:val="single" w:sz="4" w:space="0" w:color="000000"/>
              <w:left w:val="single" w:sz="4" w:space="0" w:color="000000"/>
              <w:bottom w:val="single" w:sz="4" w:space="0" w:color="000000"/>
              <w:right w:val="single" w:sz="4" w:space="0" w:color="000000"/>
            </w:tcBorders>
            <w:vAlign w:val="center"/>
            <w:hideMark/>
          </w:tcPr>
          <w:p w14:paraId="40FF12C7" w14:textId="77777777" w:rsidR="00FB7481" w:rsidRDefault="00FB7481" w:rsidP="009E2176">
            <w:pPr>
              <w:rPr>
                <w:color w:val="000000"/>
                <w:sz w:val="20"/>
                <w:szCs w:val="20"/>
              </w:rPr>
            </w:pPr>
          </w:p>
        </w:tc>
        <w:tc>
          <w:tcPr>
            <w:tcW w:w="163" w:type="pct"/>
            <w:vMerge/>
            <w:tcBorders>
              <w:top w:val="single" w:sz="4" w:space="0" w:color="000000"/>
              <w:left w:val="single" w:sz="4" w:space="0" w:color="000000"/>
              <w:bottom w:val="single" w:sz="4" w:space="0" w:color="000000"/>
              <w:right w:val="single" w:sz="4" w:space="0" w:color="000000"/>
            </w:tcBorders>
            <w:vAlign w:val="center"/>
            <w:hideMark/>
          </w:tcPr>
          <w:p w14:paraId="14802C3F" w14:textId="77777777" w:rsidR="00FB7481" w:rsidRDefault="00FB7481" w:rsidP="009E2176">
            <w:pPr>
              <w:rPr>
                <w:color w:val="000000"/>
                <w:sz w:val="20"/>
                <w:szCs w:val="20"/>
              </w:rPr>
            </w:pPr>
          </w:p>
        </w:tc>
        <w:tc>
          <w:tcPr>
            <w:tcW w:w="119" w:type="pct"/>
            <w:vMerge/>
            <w:tcBorders>
              <w:top w:val="single" w:sz="4" w:space="0" w:color="000000"/>
              <w:left w:val="single" w:sz="4" w:space="0" w:color="000000"/>
              <w:bottom w:val="single" w:sz="4" w:space="0" w:color="000000"/>
              <w:right w:val="single" w:sz="4" w:space="0" w:color="000000"/>
            </w:tcBorders>
            <w:vAlign w:val="center"/>
            <w:hideMark/>
          </w:tcPr>
          <w:p w14:paraId="142E1919" w14:textId="77777777" w:rsidR="00FB7481" w:rsidRDefault="00FB7481" w:rsidP="009E2176">
            <w:pPr>
              <w:rPr>
                <w:color w:val="000000"/>
                <w:sz w:val="20"/>
                <w:szCs w:val="20"/>
              </w:rPr>
            </w:pPr>
          </w:p>
        </w:tc>
        <w:tc>
          <w:tcPr>
            <w:tcW w:w="212" w:type="pct"/>
            <w:vMerge/>
            <w:tcBorders>
              <w:top w:val="single" w:sz="4" w:space="0" w:color="000000"/>
              <w:left w:val="nil"/>
              <w:bottom w:val="single" w:sz="4" w:space="0" w:color="000000"/>
              <w:right w:val="single" w:sz="4" w:space="0" w:color="000000"/>
            </w:tcBorders>
            <w:vAlign w:val="center"/>
            <w:hideMark/>
          </w:tcPr>
          <w:p w14:paraId="47858E00" w14:textId="77777777" w:rsidR="00FB7481" w:rsidRDefault="00FB7481" w:rsidP="009E2176">
            <w:pPr>
              <w:rPr>
                <w:color w:val="000000"/>
                <w:sz w:val="20"/>
                <w:szCs w:val="20"/>
              </w:rPr>
            </w:pPr>
          </w:p>
        </w:tc>
        <w:tc>
          <w:tcPr>
            <w:tcW w:w="165" w:type="pct"/>
            <w:vMerge/>
            <w:tcBorders>
              <w:top w:val="single" w:sz="4" w:space="0" w:color="000000"/>
              <w:left w:val="single" w:sz="4" w:space="0" w:color="000000"/>
              <w:bottom w:val="single" w:sz="4" w:space="0" w:color="000000"/>
              <w:right w:val="single" w:sz="4" w:space="0" w:color="000000"/>
            </w:tcBorders>
            <w:vAlign w:val="center"/>
            <w:hideMark/>
          </w:tcPr>
          <w:p w14:paraId="69A57F7F" w14:textId="77777777" w:rsidR="00FB7481" w:rsidRDefault="00FB7481" w:rsidP="009E2176">
            <w:pPr>
              <w:rPr>
                <w:color w:val="000000"/>
                <w:sz w:val="20"/>
                <w:szCs w:val="20"/>
              </w:rPr>
            </w:pPr>
          </w:p>
        </w:tc>
        <w:tc>
          <w:tcPr>
            <w:tcW w:w="143" w:type="pct"/>
            <w:tcBorders>
              <w:top w:val="nil"/>
              <w:left w:val="nil"/>
              <w:bottom w:val="single" w:sz="4" w:space="0" w:color="000000"/>
              <w:right w:val="single" w:sz="4" w:space="0" w:color="000000"/>
            </w:tcBorders>
            <w:shd w:val="clear" w:color="auto" w:fill="auto"/>
            <w:hideMark/>
          </w:tcPr>
          <w:p w14:paraId="0D1921C0" w14:textId="77777777" w:rsidR="00FB7481" w:rsidRDefault="00FB7481" w:rsidP="009E2176">
            <w:pPr>
              <w:jc w:val="center"/>
              <w:rPr>
                <w:color w:val="000000"/>
                <w:sz w:val="20"/>
                <w:szCs w:val="20"/>
              </w:rPr>
            </w:pPr>
            <w:r>
              <w:rPr>
                <w:color w:val="000000"/>
                <w:sz w:val="20"/>
                <w:szCs w:val="20"/>
              </w:rPr>
              <w:t>номер</w:t>
            </w:r>
          </w:p>
        </w:tc>
        <w:tc>
          <w:tcPr>
            <w:tcW w:w="134" w:type="pct"/>
            <w:tcBorders>
              <w:top w:val="nil"/>
              <w:left w:val="nil"/>
              <w:bottom w:val="single" w:sz="4" w:space="0" w:color="000000"/>
              <w:right w:val="single" w:sz="4" w:space="0" w:color="000000"/>
            </w:tcBorders>
            <w:shd w:val="clear" w:color="auto" w:fill="auto"/>
            <w:hideMark/>
          </w:tcPr>
          <w:p w14:paraId="18308AD5" w14:textId="77777777" w:rsidR="00FB7481" w:rsidRDefault="00FB7481" w:rsidP="009E2176">
            <w:pPr>
              <w:jc w:val="center"/>
              <w:rPr>
                <w:color w:val="000000"/>
                <w:sz w:val="20"/>
                <w:szCs w:val="20"/>
              </w:rPr>
            </w:pPr>
            <w:r>
              <w:rPr>
                <w:color w:val="000000"/>
                <w:sz w:val="20"/>
                <w:szCs w:val="20"/>
              </w:rPr>
              <w:t>СМО</w:t>
            </w:r>
          </w:p>
        </w:tc>
        <w:tc>
          <w:tcPr>
            <w:tcW w:w="164" w:type="pct"/>
            <w:vMerge/>
            <w:tcBorders>
              <w:top w:val="single" w:sz="4" w:space="0" w:color="000000"/>
              <w:left w:val="single" w:sz="4" w:space="0" w:color="000000"/>
              <w:bottom w:val="single" w:sz="4" w:space="0" w:color="000000"/>
              <w:right w:val="single" w:sz="4" w:space="0" w:color="000000"/>
            </w:tcBorders>
            <w:vAlign w:val="center"/>
            <w:hideMark/>
          </w:tcPr>
          <w:p w14:paraId="194ADD2E" w14:textId="77777777" w:rsidR="00FB7481" w:rsidRDefault="00FB7481" w:rsidP="009E2176">
            <w:pPr>
              <w:rPr>
                <w:color w:val="000000"/>
                <w:sz w:val="20"/>
                <w:szCs w:val="20"/>
              </w:rPr>
            </w:pPr>
          </w:p>
        </w:tc>
        <w:tc>
          <w:tcPr>
            <w:tcW w:w="195" w:type="pct"/>
            <w:vMerge/>
            <w:tcBorders>
              <w:top w:val="single" w:sz="4" w:space="0" w:color="000000"/>
              <w:left w:val="single" w:sz="4" w:space="0" w:color="000000"/>
              <w:bottom w:val="single" w:sz="4" w:space="0" w:color="000000"/>
              <w:right w:val="single" w:sz="4" w:space="0" w:color="000000"/>
            </w:tcBorders>
            <w:vAlign w:val="center"/>
            <w:hideMark/>
          </w:tcPr>
          <w:p w14:paraId="6813F258" w14:textId="77777777" w:rsidR="00FB7481" w:rsidRDefault="00FB7481" w:rsidP="009E2176">
            <w:pPr>
              <w:rPr>
                <w:color w:val="000000"/>
                <w:sz w:val="20"/>
                <w:szCs w:val="20"/>
              </w:rPr>
            </w:pPr>
          </w:p>
        </w:tc>
        <w:tc>
          <w:tcPr>
            <w:tcW w:w="176" w:type="pct"/>
            <w:vMerge/>
            <w:tcBorders>
              <w:top w:val="single" w:sz="4" w:space="0" w:color="000000"/>
              <w:left w:val="single" w:sz="4" w:space="0" w:color="000000"/>
              <w:bottom w:val="single" w:sz="4" w:space="0" w:color="000000"/>
              <w:right w:val="single" w:sz="4" w:space="0" w:color="000000"/>
            </w:tcBorders>
            <w:vAlign w:val="center"/>
            <w:hideMark/>
          </w:tcPr>
          <w:p w14:paraId="6045027E" w14:textId="77777777" w:rsidR="00FB7481" w:rsidRDefault="00FB7481" w:rsidP="009E2176">
            <w:pPr>
              <w:rPr>
                <w:color w:val="000000"/>
                <w:sz w:val="20"/>
                <w:szCs w:val="20"/>
              </w:rPr>
            </w:pPr>
          </w:p>
        </w:tc>
        <w:tc>
          <w:tcPr>
            <w:tcW w:w="136" w:type="pct"/>
            <w:vMerge/>
            <w:tcBorders>
              <w:top w:val="single" w:sz="4" w:space="0" w:color="000000"/>
              <w:left w:val="single" w:sz="4" w:space="0" w:color="000000"/>
              <w:bottom w:val="nil"/>
              <w:right w:val="single" w:sz="4" w:space="0" w:color="000000"/>
            </w:tcBorders>
            <w:vAlign w:val="center"/>
            <w:hideMark/>
          </w:tcPr>
          <w:p w14:paraId="527D8486" w14:textId="77777777" w:rsidR="00FB7481" w:rsidRDefault="00FB7481" w:rsidP="009E2176">
            <w:pPr>
              <w:rPr>
                <w:color w:val="000000"/>
                <w:sz w:val="20"/>
                <w:szCs w:val="20"/>
              </w:rPr>
            </w:pPr>
          </w:p>
        </w:tc>
        <w:tc>
          <w:tcPr>
            <w:tcW w:w="214" w:type="pct"/>
            <w:vMerge/>
            <w:tcBorders>
              <w:top w:val="single" w:sz="4" w:space="0" w:color="000000"/>
              <w:left w:val="single" w:sz="4" w:space="0" w:color="000000"/>
              <w:bottom w:val="single" w:sz="4" w:space="0" w:color="000000"/>
              <w:right w:val="nil"/>
            </w:tcBorders>
            <w:vAlign w:val="center"/>
            <w:hideMark/>
          </w:tcPr>
          <w:p w14:paraId="3451DFF9" w14:textId="77777777" w:rsidR="00FB7481" w:rsidRDefault="00FB7481" w:rsidP="009E2176">
            <w:pPr>
              <w:rPr>
                <w:color w:val="000000"/>
                <w:sz w:val="20"/>
                <w:szCs w:val="20"/>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14:paraId="440A1E63" w14:textId="77777777" w:rsidR="00FB7481" w:rsidRDefault="00FB7481" w:rsidP="009E2176">
            <w:pPr>
              <w:rPr>
                <w:color w:val="000000"/>
                <w:sz w:val="20"/>
                <w:szCs w:val="20"/>
              </w:rPr>
            </w:pPr>
          </w:p>
        </w:tc>
        <w:tc>
          <w:tcPr>
            <w:tcW w:w="198" w:type="pct"/>
            <w:vMerge/>
            <w:tcBorders>
              <w:top w:val="single" w:sz="4" w:space="0" w:color="auto"/>
              <w:left w:val="single" w:sz="4" w:space="0" w:color="auto"/>
              <w:bottom w:val="single" w:sz="4" w:space="0" w:color="000000"/>
              <w:right w:val="single" w:sz="4" w:space="0" w:color="auto"/>
            </w:tcBorders>
            <w:vAlign w:val="center"/>
            <w:hideMark/>
          </w:tcPr>
          <w:p w14:paraId="533C8804" w14:textId="77777777" w:rsidR="00FB7481" w:rsidRDefault="00FB7481" w:rsidP="009E2176">
            <w:pPr>
              <w:rPr>
                <w:color w:val="000000"/>
                <w:sz w:val="20"/>
                <w:szCs w:val="20"/>
              </w:rPr>
            </w:pPr>
          </w:p>
        </w:tc>
        <w:tc>
          <w:tcPr>
            <w:tcW w:w="166" w:type="pct"/>
            <w:vMerge/>
            <w:tcBorders>
              <w:top w:val="single" w:sz="4" w:space="0" w:color="auto"/>
              <w:left w:val="single" w:sz="4" w:space="0" w:color="auto"/>
              <w:bottom w:val="single" w:sz="4" w:space="0" w:color="000000"/>
              <w:right w:val="single" w:sz="4" w:space="0" w:color="auto"/>
            </w:tcBorders>
            <w:vAlign w:val="center"/>
            <w:hideMark/>
          </w:tcPr>
          <w:p w14:paraId="543AE94E" w14:textId="77777777" w:rsidR="00FB7481" w:rsidRDefault="00FB7481" w:rsidP="009E2176">
            <w:pPr>
              <w:rPr>
                <w:color w:val="000000"/>
                <w:sz w:val="20"/>
                <w:szCs w:val="20"/>
              </w:rPr>
            </w:pPr>
          </w:p>
        </w:tc>
        <w:tc>
          <w:tcPr>
            <w:tcW w:w="213" w:type="pct"/>
            <w:vMerge/>
            <w:tcBorders>
              <w:top w:val="single" w:sz="4" w:space="0" w:color="000000"/>
              <w:left w:val="single" w:sz="4" w:space="0" w:color="auto"/>
              <w:bottom w:val="single" w:sz="4" w:space="0" w:color="000000"/>
              <w:right w:val="single" w:sz="4" w:space="0" w:color="000000"/>
            </w:tcBorders>
            <w:vAlign w:val="center"/>
            <w:hideMark/>
          </w:tcPr>
          <w:p w14:paraId="731525BB" w14:textId="77777777" w:rsidR="00FB7481" w:rsidRDefault="00FB7481" w:rsidP="009E2176">
            <w:pPr>
              <w:rPr>
                <w:color w:val="000000"/>
                <w:sz w:val="20"/>
                <w:szCs w:val="20"/>
              </w:rPr>
            </w:pPr>
          </w:p>
        </w:tc>
        <w:tc>
          <w:tcPr>
            <w:tcW w:w="220" w:type="pct"/>
            <w:vMerge/>
            <w:tcBorders>
              <w:top w:val="single" w:sz="4" w:space="0" w:color="000000"/>
              <w:left w:val="single" w:sz="4" w:space="0" w:color="000000"/>
              <w:bottom w:val="single" w:sz="4" w:space="0" w:color="000000"/>
              <w:right w:val="single" w:sz="4" w:space="0" w:color="000000"/>
            </w:tcBorders>
            <w:vAlign w:val="center"/>
            <w:hideMark/>
          </w:tcPr>
          <w:p w14:paraId="0D557351" w14:textId="77777777" w:rsidR="00FB7481" w:rsidRDefault="00FB7481" w:rsidP="009E2176">
            <w:pPr>
              <w:rPr>
                <w:color w:val="000000"/>
                <w:sz w:val="20"/>
                <w:szCs w:val="20"/>
              </w:rPr>
            </w:pPr>
          </w:p>
        </w:tc>
        <w:tc>
          <w:tcPr>
            <w:tcW w:w="198" w:type="pct"/>
            <w:vMerge/>
            <w:tcBorders>
              <w:top w:val="single" w:sz="4" w:space="0" w:color="000000"/>
              <w:left w:val="nil"/>
              <w:bottom w:val="single" w:sz="4" w:space="0" w:color="000000"/>
              <w:right w:val="single" w:sz="4" w:space="0" w:color="000000"/>
            </w:tcBorders>
            <w:vAlign w:val="center"/>
            <w:hideMark/>
          </w:tcPr>
          <w:p w14:paraId="2235B1FC" w14:textId="77777777" w:rsidR="00FB7481" w:rsidRDefault="00FB7481" w:rsidP="009E2176">
            <w:pPr>
              <w:rPr>
                <w:color w:val="000000"/>
                <w:sz w:val="20"/>
                <w:szCs w:val="20"/>
              </w:rPr>
            </w:pPr>
          </w:p>
        </w:tc>
        <w:tc>
          <w:tcPr>
            <w:tcW w:w="146" w:type="pct"/>
            <w:vMerge/>
            <w:tcBorders>
              <w:top w:val="nil"/>
              <w:left w:val="single" w:sz="4" w:space="0" w:color="000000"/>
              <w:bottom w:val="single" w:sz="4" w:space="0" w:color="000000"/>
              <w:right w:val="single" w:sz="4" w:space="0" w:color="000000"/>
            </w:tcBorders>
            <w:vAlign w:val="center"/>
            <w:hideMark/>
          </w:tcPr>
          <w:p w14:paraId="00F9D5EF" w14:textId="77777777" w:rsidR="00FB7481" w:rsidRDefault="00FB7481" w:rsidP="009E2176">
            <w:pPr>
              <w:rPr>
                <w:color w:val="000000"/>
                <w:sz w:val="20"/>
                <w:szCs w:val="20"/>
              </w:rPr>
            </w:pPr>
          </w:p>
        </w:tc>
        <w:tc>
          <w:tcPr>
            <w:tcW w:w="248" w:type="pct"/>
            <w:vMerge/>
            <w:tcBorders>
              <w:top w:val="nil"/>
              <w:left w:val="single" w:sz="4" w:space="0" w:color="000000"/>
              <w:bottom w:val="single" w:sz="4" w:space="0" w:color="000000"/>
              <w:right w:val="nil"/>
            </w:tcBorders>
            <w:vAlign w:val="center"/>
            <w:hideMark/>
          </w:tcPr>
          <w:p w14:paraId="0B90ECF2" w14:textId="77777777" w:rsidR="00FB7481" w:rsidRDefault="00FB7481" w:rsidP="009E2176">
            <w:pPr>
              <w:rPr>
                <w:color w:val="000000"/>
                <w:sz w:val="20"/>
                <w:szCs w:val="20"/>
              </w:rPr>
            </w:pPr>
          </w:p>
        </w:tc>
        <w:tc>
          <w:tcPr>
            <w:tcW w:w="195" w:type="pct"/>
            <w:vMerge/>
            <w:tcBorders>
              <w:top w:val="nil"/>
              <w:left w:val="single" w:sz="4" w:space="0" w:color="auto"/>
              <w:bottom w:val="single" w:sz="4" w:space="0" w:color="000000"/>
              <w:right w:val="nil"/>
            </w:tcBorders>
            <w:vAlign w:val="center"/>
            <w:hideMark/>
          </w:tcPr>
          <w:p w14:paraId="51DEBF74" w14:textId="77777777" w:rsidR="00FB7481" w:rsidRDefault="00FB7481" w:rsidP="009E2176">
            <w:pPr>
              <w:rPr>
                <w:color w:val="000000"/>
                <w:sz w:val="20"/>
                <w:szCs w:val="20"/>
              </w:rPr>
            </w:pPr>
          </w:p>
        </w:tc>
        <w:tc>
          <w:tcPr>
            <w:tcW w:w="176" w:type="pct"/>
            <w:vMerge/>
            <w:tcBorders>
              <w:top w:val="nil"/>
              <w:left w:val="single" w:sz="4" w:space="0" w:color="auto"/>
              <w:bottom w:val="single" w:sz="4" w:space="0" w:color="000000"/>
              <w:right w:val="single" w:sz="4" w:space="0" w:color="auto"/>
            </w:tcBorders>
            <w:vAlign w:val="center"/>
            <w:hideMark/>
          </w:tcPr>
          <w:p w14:paraId="6963ABAE" w14:textId="77777777" w:rsidR="00FB7481" w:rsidRDefault="00FB7481" w:rsidP="009E2176">
            <w:pPr>
              <w:rPr>
                <w:color w:val="000000"/>
                <w:sz w:val="20"/>
                <w:szCs w:val="20"/>
              </w:rPr>
            </w:pPr>
          </w:p>
        </w:tc>
        <w:tc>
          <w:tcPr>
            <w:tcW w:w="210" w:type="pct"/>
            <w:gridSpan w:val="2"/>
            <w:vMerge/>
            <w:tcBorders>
              <w:top w:val="single" w:sz="4" w:space="0" w:color="000000"/>
              <w:left w:val="nil"/>
              <w:bottom w:val="single" w:sz="4" w:space="0" w:color="000000"/>
              <w:right w:val="single" w:sz="4" w:space="0" w:color="000000"/>
            </w:tcBorders>
            <w:vAlign w:val="center"/>
            <w:hideMark/>
          </w:tcPr>
          <w:p w14:paraId="2FBE0EF9" w14:textId="77777777" w:rsidR="00FB7481" w:rsidRDefault="00FB7481" w:rsidP="009E2176">
            <w:pPr>
              <w:rPr>
                <w:color w:val="000000"/>
                <w:sz w:val="20"/>
                <w:szCs w:val="20"/>
              </w:rPr>
            </w:pPr>
          </w:p>
        </w:tc>
      </w:tr>
      <w:tr w:rsidR="00FB7481" w14:paraId="1D3AB19E" w14:textId="77777777" w:rsidTr="009E2176">
        <w:trPr>
          <w:trHeight w:val="300"/>
        </w:trPr>
        <w:tc>
          <w:tcPr>
            <w:tcW w:w="108" w:type="pct"/>
            <w:tcBorders>
              <w:top w:val="nil"/>
              <w:left w:val="single" w:sz="4" w:space="0" w:color="000000"/>
              <w:bottom w:val="single" w:sz="4" w:space="0" w:color="000000"/>
              <w:right w:val="single" w:sz="4" w:space="0" w:color="000000"/>
            </w:tcBorders>
            <w:shd w:val="clear" w:color="auto" w:fill="auto"/>
            <w:hideMark/>
          </w:tcPr>
          <w:p w14:paraId="2C5EBDD1" w14:textId="77777777" w:rsidR="00FB7481" w:rsidRDefault="00FB7481" w:rsidP="009E2176">
            <w:pPr>
              <w:jc w:val="center"/>
              <w:rPr>
                <w:color w:val="000000"/>
                <w:sz w:val="20"/>
                <w:szCs w:val="20"/>
              </w:rPr>
            </w:pPr>
            <w:r>
              <w:rPr>
                <w:color w:val="000000"/>
                <w:sz w:val="20"/>
                <w:szCs w:val="20"/>
              </w:rPr>
              <w:t>1</w:t>
            </w:r>
          </w:p>
        </w:tc>
        <w:tc>
          <w:tcPr>
            <w:tcW w:w="233" w:type="pct"/>
            <w:tcBorders>
              <w:top w:val="nil"/>
              <w:left w:val="nil"/>
              <w:bottom w:val="single" w:sz="4" w:space="0" w:color="000000"/>
              <w:right w:val="nil"/>
            </w:tcBorders>
            <w:shd w:val="clear" w:color="auto" w:fill="auto"/>
            <w:hideMark/>
          </w:tcPr>
          <w:p w14:paraId="49A4D7C3" w14:textId="77777777" w:rsidR="00FB7481" w:rsidRDefault="00FB7481" w:rsidP="009E2176">
            <w:pPr>
              <w:jc w:val="center"/>
              <w:rPr>
                <w:color w:val="000000"/>
                <w:sz w:val="20"/>
                <w:szCs w:val="20"/>
              </w:rPr>
            </w:pPr>
            <w:r>
              <w:rPr>
                <w:color w:val="000000"/>
                <w:sz w:val="20"/>
                <w:szCs w:val="20"/>
              </w:rPr>
              <w:t>2</w:t>
            </w:r>
          </w:p>
        </w:tc>
        <w:tc>
          <w:tcPr>
            <w:tcW w:w="190" w:type="pct"/>
            <w:tcBorders>
              <w:top w:val="nil"/>
              <w:left w:val="single" w:sz="4" w:space="0" w:color="000000"/>
              <w:bottom w:val="single" w:sz="4" w:space="0" w:color="000000"/>
              <w:right w:val="nil"/>
            </w:tcBorders>
            <w:shd w:val="clear" w:color="auto" w:fill="auto"/>
            <w:hideMark/>
          </w:tcPr>
          <w:p w14:paraId="53F62FB3" w14:textId="77777777" w:rsidR="00FB7481" w:rsidRDefault="00FB7481" w:rsidP="009E2176">
            <w:pPr>
              <w:jc w:val="center"/>
              <w:rPr>
                <w:color w:val="000000"/>
                <w:sz w:val="20"/>
                <w:szCs w:val="20"/>
              </w:rPr>
            </w:pPr>
            <w:r>
              <w:rPr>
                <w:color w:val="000000"/>
                <w:sz w:val="20"/>
                <w:szCs w:val="20"/>
              </w:rPr>
              <w:t>3</w:t>
            </w:r>
          </w:p>
        </w:tc>
        <w:tc>
          <w:tcPr>
            <w:tcW w:w="160" w:type="pct"/>
            <w:tcBorders>
              <w:top w:val="nil"/>
              <w:left w:val="single" w:sz="4" w:space="0" w:color="000000"/>
              <w:bottom w:val="single" w:sz="4" w:space="0" w:color="000000"/>
              <w:right w:val="nil"/>
            </w:tcBorders>
            <w:shd w:val="clear" w:color="auto" w:fill="auto"/>
            <w:hideMark/>
          </w:tcPr>
          <w:p w14:paraId="2690DA65" w14:textId="77777777" w:rsidR="00FB7481" w:rsidRDefault="00FB7481" w:rsidP="009E2176">
            <w:pPr>
              <w:jc w:val="center"/>
              <w:rPr>
                <w:color w:val="000000"/>
                <w:sz w:val="20"/>
                <w:szCs w:val="20"/>
              </w:rPr>
            </w:pPr>
            <w:r>
              <w:rPr>
                <w:color w:val="000000"/>
                <w:sz w:val="20"/>
                <w:szCs w:val="20"/>
              </w:rPr>
              <w:t>4</w:t>
            </w:r>
          </w:p>
        </w:tc>
        <w:tc>
          <w:tcPr>
            <w:tcW w:w="177" w:type="pct"/>
            <w:tcBorders>
              <w:top w:val="nil"/>
              <w:left w:val="single" w:sz="4" w:space="0" w:color="000000"/>
              <w:bottom w:val="single" w:sz="4" w:space="0" w:color="000000"/>
              <w:right w:val="nil"/>
            </w:tcBorders>
            <w:shd w:val="clear" w:color="auto" w:fill="auto"/>
            <w:hideMark/>
          </w:tcPr>
          <w:p w14:paraId="1E170B8B" w14:textId="77777777" w:rsidR="00FB7481" w:rsidRDefault="00FB7481" w:rsidP="009E2176">
            <w:pPr>
              <w:jc w:val="center"/>
              <w:rPr>
                <w:color w:val="000000"/>
                <w:sz w:val="20"/>
                <w:szCs w:val="20"/>
              </w:rPr>
            </w:pPr>
            <w:r>
              <w:rPr>
                <w:color w:val="000000"/>
                <w:sz w:val="20"/>
                <w:szCs w:val="20"/>
              </w:rPr>
              <w:t>5</w:t>
            </w:r>
          </w:p>
        </w:tc>
        <w:tc>
          <w:tcPr>
            <w:tcW w:w="184" w:type="pct"/>
            <w:tcBorders>
              <w:top w:val="nil"/>
              <w:left w:val="single" w:sz="4" w:space="0" w:color="000000"/>
              <w:bottom w:val="single" w:sz="4" w:space="0" w:color="000000"/>
              <w:right w:val="single" w:sz="4" w:space="0" w:color="000000"/>
            </w:tcBorders>
            <w:shd w:val="clear" w:color="auto" w:fill="auto"/>
            <w:hideMark/>
          </w:tcPr>
          <w:p w14:paraId="75228578" w14:textId="77777777" w:rsidR="00FB7481" w:rsidRDefault="00FB7481" w:rsidP="009E2176">
            <w:pPr>
              <w:jc w:val="center"/>
              <w:rPr>
                <w:color w:val="000000"/>
                <w:sz w:val="20"/>
                <w:szCs w:val="20"/>
              </w:rPr>
            </w:pPr>
            <w:r>
              <w:rPr>
                <w:color w:val="000000"/>
                <w:sz w:val="20"/>
                <w:szCs w:val="20"/>
              </w:rPr>
              <w:t>6</w:t>
            </w:r>
          </w:p>
        </w:tc>
        <w:tc>
          <w:tcPr>
            <w:tcW w:w="163" w:type="pct"/>
            <w:tcBorders>
              <w:top w:val="nil"/>
              <w:left w:val="nil"/>
              <w:bottom w:val="single" w:sz="4" w:space="0" w:color="000000"/>
              <w:right w:val="single" w:sz="4" w:space="0" w:color="000000"/>
            </w:tcBorders>
            <w:shd w:val="clear" w:color="auto" w:fill="auto"/>
            <w:hideMark/>
          </w:tcPr>
          <w:p w14:paraId="486752B7" w14:textId="77777777" w:rsidR="00FB7481" w:rsidRDefault="00FB7481" w:rsidP="009E2176">
            <w:pPr>
              <w:jc w:val="center"/>
              <w:rPr>
                <w:color w:val="000000"/>
                <w:sz w:val="20"/>
                <w:szCs w:val="20"/>
              </w:rPr>
            </w:pPr>
            <w:r>
              <w:rPr>
                <w:color w:val="000000"/>
                <w:sz w:val="20"/>
                <w:szCs w:val="20"/>
              </w:rPr>
              <w:t>7</w:t>
            </w:r>
          </w:p>
        </w:tc>
        <w:tc>
          <w:tcPr>
            <w:tcW w:w="119" w:type="pct"/>
            <w:tcBorders>
              <w:top w:val="nil"/>
              <w:left w:val="nil"/>
              <w:bottom w:val="single" w:sz="4" w:space="0" w:color="000000"/>
              <w:right w:val="single" w:sz="4" w:space="0" w:color="000000"/>
            </w:tcBorders>
            <w:shd w:val="clear" w:color="auto" w:fill="auto"/>
            <w:hideMark/>
          </w:tcPr>
          <w:p w14:paraId="3EDD15B7" w14:textId="77777777" w:rsidR="00FB7481" w:rsidRDefault="00FB7481" w:rsidP="009E2176">
            <w:pPr>
              <w:jc w:val="center"/>
              <w:rPr>
                <w:color w:val="000000"/>
                <w:sz w:val="20"/>
                <w:szCs w:val="20"/>
              </w:rPr>
            </w:pPr>
            <w:r>
              <w:rPr>
                <w:color w:val="000000"/>
                <w:sz w:val="20"/>
                <w:szCs w:val="20"/>
              </w:rPr>
              <w:t>8</w:t>
            </w:r>
          </w:p>
        </w:tc>
        <w:tc>
          <w:tcPr>
            <w:tcW w:w="212" w:type="pct"/>
            <w:tcBorders>
              <w:top w:val="nil"/>
              <w:left w:val="nil"/>
              <w:bottom w:val="single" w:sz="4" w:space="0" w:color="000000"/>
              <w:right w:val="single" w:sz="4" w:space="0" w:color="000000"/>
            </w:tcBorders>
            <w:shd w:val="clear" w:color="auto" w:fill="auto"/>
            <w:hideMark/>
          </w:tcPr>
          <w:p w14:paraId="4296E226" w14:textId="77777777" w:rsidR="00FB7481" w:rsidRDefault="00FB7481" w:rsidP="009E2176">
            <w:pPr>
              <w:jc w:val="center"/>
              <w:rPr>
                <w:color w:val="000000"/>
                <w:sz w:val="20"/>
                <w:szCs w:val="20"/>
              </w:rPr>
            </w:pPr>
            <w:r>
              <w:rPr>
                <w:color w:val="000000"/>
                <w:sz w:val="20"/>
                <w:szCs w:val="20"/>
              </w:rPr>
              <w:t>9</w:t>
            </w:r>
          </w:p>
        </w:tc>
        <w:tc>
          <w:tcPr>
            <w:tcW w:w="165" w:type="pct"/>
            <w:tcBorders>
              <w:top w:val="nil"/>
              <w:left w:val="nil"/>
              <w:bottom w:val="single" w:sz="4" w:space="0" w:color="000000"/>
              <w:right w:val="single" w:sz="4" w:space="0" w:color="000000"/>
            </w:tcBorders>
            <w:shd w:val="clear" w:color="auto" w:fill="auto"/>
            <w:hideMark/>
          </w:tcPr>
          <w:p w14:paraId="316EAF63" w14:textId="77777777" w:rsidR="00FB7481" w:rsidRDefault="00FB7481" w:rsidP="009E2176">
            <w:pPr>
              <w:jc w:val="center"/>
              <w:rPr>
                <w:color w:val="000000"/>
                <w:sz w:val="20"/>
                <w:szCs w:val="20"/>
              </w:rPr>
            </w:pPr>
            <w:r>
              <w:rPr>
                <w:color w:val="000000"/>
                <w:sz w:val="20"/>
                <w:szCs w:val="20"/>
              </w:rPr>
              <w:t>10</w:t>
            </w:r>
          </w:p>
        </w:tc>
        <w:tc>
          <w:tcPr>
            <w:tcW w:w="143" w:type="pct"/>
            <w:tcBorders>
              <w:top w:val="nil"/>
              <w:left w:val="nil"/>
              <w:bottom w:val="single" w:sz="4" w:space="0" w:color="000000"/>
              <w:right w:val="single" w:sz="4" w:space="0" w:color="000000"/>
            </w:tcBorders>
            <w:shd w:val="clear" w:color="auto" w:fill="auto"/>
            <w:hideMark/>
          </w:tcPr>
          <w:p w14:paraId="7E4B2BCC" w14:textId="77777777" w:rsidR="00FB7481" w:rsidRDefault="00FB7481" w:rsidP="009E2176">
            <w:pPr>
              <w:jc w:val="center"/>
              <w:rPr>
                <w:color w:val="000000"/>
                <w:sz w:val="20"/>
                <w:szCs w:val="20"/>
              </w:rPr>
            </w:pPr>
            <w:r>
              <w:rPr>
                <w:color w:val="000000"/>
                <w:sz w:val="20"/>
                <w:szCs w:val="20"/>
              </w:rPr>
              <w:t>11</w:t>
            </w:r>
          </w:p>
        </w:tc>
        <w:tc>
          <w:tcPr>
            <w:tcW w:w="134" w:type="pct"/>
            <w:tcBorders>
              <w:top w:val="nil"/>
              <w:left w:val="nil"/>
              <w:bottom w:val="single" w:sz="4" w:space="0" w:color="000000"/>
              <w:right w:val="single" w:sz="4" w:space="0" w:color="000000"/>
            </w:tcBorders>
            <w:shd w:val="clear" w:color="auto" w:fill="auto"/>
            <w:hideMark/>
          </w:tcPr>
          <w:p w14:paraId="24DC3236" w14:textId="77777777" w:rsidR="00FB7481" w:rsidRDefault="00FB7481" w:rsidP="009E2176">
            <w:pPr>
              <w:jc w:val="center"/>
              <w:rPr>
                <w:color w:val="000000"/>
                <w:sz w:val="20"/>
                <w:szCs w:val="20"/>
              </w:rPr>
            </w:pPr>
            <w:r>
              <w:rPr>
                <w:color w:val="000000"/>
                <w:sz w:val="20"/>
                <w:szCs w:val="20"/>
              </w:rPr>
              <w:t>12</w:t>
            </w:r>
          </w:p>
        </w:tc>
        <w:tc>
          <w:tcPr>
            <w:tcW w:w="164" w:type="pct"/>
            <w:tcBorders>
              <w:top w:val="nil"/>
              <w:left w:val="nil"/>
              <w:bottom w:val="single" w:sz="4" w:space="0" w:color="000000"/>
              <w:right w:val="single" w:sz="4" w:space="0" w:color="000000"/>
            </w:tcBorders>
            <w:shd w:val="clear" w:color="auto" w:fill="auto"/>
            <w:hideMark/>
          </w:tcPr>
          <w:p w14:paraId="2E7F1A42" w14:textId="77777777" w:rsidR="00FB7481" w:rsidRDefault="00FB7481" w:rsidP="009E2176">
            <w:pPr>
              <w:jc w:val="center"/>
              <w:rPr>
                <w:color w:val="000000"/>
                <w:sz w:val="20"/>
                <w:szCs w:val="20"/>
              </w:rPr>
            </w:pPr>
            <w:r>
              <w:rPr>
                <w:color w:val="000000"/>
                <w:sz w:val="20"/>
                <w:szCs w:val="20"/>
              </w:rPr>
              <w:t>13</w:t>
            </w:r>
          </w:p>
        </w:tc>
        <w:tc>
          <w:tcPr>
            <w:tcW w:w="195" w:type="pct"/>
            <w:tcBorders>
              <w:top w:val="nil"/>
              <w:left w:val="nil"/>
              <w:bottom w:val="single" w:sz="4" w:space="0" w:color="000000"/>
              <w:right w:val="nil"/>
            </w:tcBorders>
            <w:shd w:val="clear" w:color="auto" w:fill="auto"/>
            <w:hideMark/>
          </w:tcPr>
          <w:p w14:paraId="5D1F2B3E" w14:textId="77777777" w:rsidR="00FB7481" w:rsidRDefault="00FB7481" w:rsidP="009E2176">
            <w:pPr>
              <w:jc w:val="center"/>
              <w:rPr>
                <w:color w:val="000000"/>
                <w:sz w:val="20"/>
                <w:szCs w:val="20"/>
              </w:rPr>
            </w:pPr>
            <w:r>
              <w:rPr>
                <w:color w:val="000000"/>
                <w:sz w:val="20"/>
                <w:szCs w:val="20"/>
              </w:rPr>
              <w:t>14</w:t>
            </w:r>
          </w:p>
        </w:tc>
        <w:tc>
          <w:tcPr>
            <w:tcW w:w="176" w:type="pct"/>
            <w:tcBorders>
              <w:top w:val="nil"/>
              <w:left w:val="single" w:sz="4" w:space="0" w:color="000000"/>
              <w:bottom w:val="single" w:sz="4" w:space="0" w:color="000000"/>
              <w:right w:val="nil"/>
            </w:tcBorders>
            <w:shd w:val="clear" w:color="auto" w:fill="auto"/>
            <w:hideMark/>
          </w:tcPr>
          <w:p w14:paraId="0FCADE7D" w14:textId="77777777" w:rsidR="00FB7481" w:rsidRDefault="00FB7481" w:rsidP="009E2176">
            <w:pPr>
              <w:jc w:val="center"/>
              <w:rPr>
                <w:color w:val="000000"/>
                <w:sz w:val="20"/>
                <w:szCs w:val="20"/>
              </w:rPr>
            </w:pPr>
            <w:r>
              <w:rPr>
                <w:color w:val="000000"/>
                <w:sz w:val="20"/>
                <w:szCs w:val="20"/>
              </w:rPr>
              <w:t>15</w:t>
            </w:r>
          </w:p>
        </w:tc>
        <w:tc>
          <w:tcPr>
            <w:tcW w:w="136" w:type="pct"/>
            <w:tcBorders>
              <w:top w:val="single" w:sz="4" w:space="0" w:color="auto"/>
              <w:left w:val="single" w:sz="4" w:space="0" w:color="auto"/>
              <w:bottom w:val="single" w:sz="4" w:space="0" w:color="auto"/>
              <w:right w:val="single" w:sz="4" w:space="0" w:color="auto"/>
            </w:tcBorders>
            <w:shd w:val="clear" w:color="auto" w:fill="auto"/>
            <w:hideMark/>
          </w:tcPr>
          <w:p w14:paraId="74C629A3" w14:textId="77777777" w:rsidR="00FB7481" w:rsidRDefault="00FB7481" w:rsidP="009E2176">
            <w:pPr>
              <w:jc w:val="center"/>
              <w:rPr>
                <w:color w:val="000000"/>
                <w:sz w:val="20"/>
                <w:szCs w:val="20"/>
              </w:rPr>
            </w:pPr>
            <w:r>
              <w:rPr>
                <w:color w:val="000000"/>
                <w:sz w:val="20"/>
                <w:szCs w:val="20"/>
              </w:rPr>
              <w:t>16</w:t>
            </w:r>
          </w:p>
        </w:tc>
        <w:tc>
          <w:tcPr>
            <w:tcW w:w="214" w:type="pct"/>
            <w:tcBorders>
              <w:top w:val="nil"/>
              <w:left w:val="nil"/>
              <w:bottom w:val="single" w:sz="4" w:space="0" w:color="000000"/>
              <w:right w:val="single" w:sz="4" w:space="0" w:color="000000"/>
            </w:tcBorders>
            <w:shd w:val="clear" w:color="auto" w:fill="auto"/>
            <w:hideMark/>
          </w:tcPr>
          <w:p w14:paraId="71385650" w14:textId="77777777" w:rsidR="00FB7481" w:rsidRDefault="00FB7481" w:rsidP="009E2176">
            <w:pPr>
              <w:jc w:val="center"/>
              <w:rPr>
                <w:color w:val="000000"/>
                <w:sz w:val="20"/>
                <w:szCs w:val="20"/>
              </w:rPr>
            </w:pPr>
            <w:r>
              <w:rPr>
                <w:color w:val="000000"/>
                <w:sz w:val="20"/>
                <w:szCs w:val="20"/>
              </w:rPr>
              <w:t>17</w:t>
            </w:r>
          </w:p>
        </w:tc>
        <w:tc>
          <w:tcPr>
            <w:tcW w:w="156" w:type="pct"/>
            <w:tcBorders>
              <w:top w:val="nil"/>
              <w:left w:val="nil"/>
              <w:bottom w:val="single" w:sz="4" w:space="0" w:color="000000"/>
              <w:right w:val="single" w:sz="4" w:space="0" w:color="000000"/>
            </w:tcBorders>
            <w:shd w:val="clear" w:color="auto" w:fill="auto"/>
            <w:hideMark/>
          </w:tcPr>
          <w:p w14:paraId="19541DE5" w14:textId="77777777" w:rsidR="00FB7481" w:rsidRDefault="00FB7481" w:rsidP="009E2176">
            <w:pPr>
              <w:jc w:val="center"/>
              <w:rPr>
                <w:color w:val="000000"/>
                <w:sz w:val="20"/>
                <w:szCs w:val="20"/>
              </w:rPr>
            </w:pPr>
            <w:r>
              <w:rPr>
                <w:color w:val="000000"/>
                <w:sz w:val="20"/>
                <w:szCs w:val="20"/>
              </w:rPr>
              <w:t>18</w:t>
            </w:r>
          </w:p>
        </w:tc>
        <w:tc>
          <w:tcPr>
            <w:tcW w:w="198" w:type="pct"/>
            <w:tcBorders>
              <w:top w:val="nil"/>
              <w:left w:val="nil"/>
              <w:bottom w:val="single" w:sz="4" w:space="0" w:color="000000"/>
              <w:right w:val="single" w:sz="4" w:space="0" w:color="000000"/>
            </w:tcBorders>
            <w:shd w:val="clear" w:color="auto" w:fill="auto"/>
            <w:hideMark/>
          </w:tcPr>
          <w:p w14:paraId="4B0BA425" w14:textId="77777777" w:rsidR="00FB7481" w:rsidRDefault="00FB7481" w:rsidP="009E2176">
            <w:pPr>
              <w:jc w:val="center"/>
              <w:rPr>
                <w:color w:val="000000"/>
                <w:sz w:val="20"/>
                <w:szCs w:val="20"/>
              </w:rPr>
            </w:pPr>
            <w:r>
              <w:rPr>
                <w:color w:val="000000"/>
                <w:sz w:val="20"/>
                <w:szCs w:val="20"/>
              </w:rPr>
              <w:t>19</w:t>
            </w:r>
          </w:p>
        </w:tc>
        <w:tc>
          <w:tcPr>
            <w:tcW w:w="166" w:type="pct"/>
            <w:tcBorders>
              <w:top w:val="nil"/>
              <w:left w:val="nil"/>
              <w:bottom w:val="single" w:sz="4" w:space="0" w:color="000000"/>
              <w:right w:val="single" w:sz="4" w:space="0" w:color="000000"/>
            </w:tcBorders>
            <w:shd w:val="clear" w:color="auto" w:fill="auto"/>
            <w:hideMark/>
          </w:tcPr>
          <w:p w14:paraId="18A503FF" w14:textId="77777777" w:rsidR="00FB7481" w:rsidRDefault="00FB7481" w:rsidP="009E2176">
            <w:pPr>
              <w:jc w:val="center"/>
              <w:rPr>
                <w:color w:val="000000"/>
                <w:sz w:val="20"/>
                <w:szCs w:val="20"/>
              </w:rPr>
            </w:pPr>
            <w:r>
              <w:rPr>
                <w:color w:val="000000"/>
                <w:sz w:val="20"/>
                <w:szCs w:val="20"/>
              </w:rPr>
              <w:t>20</w:t>
            </w:r>
          </w:p>
        </w:tc>
        <w:tc>
          <w:tcPr>
            <w:tcW w:w="213" w:type="pct"/>
            <w:tcBorders>
              <w:top w:val="nil"/>
              <w:left w:val="nil"/>
              <w:bottom w:val="single" w:sz="4" w:space="0" w:color="000000"/>
              <w:right w:val="single" w:sz="4" w:space="0" w:color="000000"/>
            </w:tcBorders>
            <w:shd w:val="clear" w:color="auto" w:fill="auto"/>
            <w:hideMark/>
          </w:tcPr>
          <w:p w14:paraId="0D971E57" w14:textId="77777777" w:rsidR="00FB7481" w:rsidRDefault="00FB7481" w:rsidP="009E2176">
            <w:pPr>
              <w:jc w:val="center"/>
              <w:rPr>
                <w:color w:val="000000"/>
                <w:sz w:val="20"/>
                <w:szCs w:val="20"/>
              </w:rPr>
            </w:pPr>
            <w:r>
              <w:rPr>
                <w:color w:val="000000"/>
                <w:sz w:val="20"/>
                <w:szCs w:val="20"/>
              </w:rPr>
              <w:t>21</w:t>
            </w:r>
          </w:p>
        </w:tc>
        <w:tc>
          <w:tcPr>
            <w:tcW w:w="220" w:type="pct"/>
            <w:tcBorders>
              <w:top w:val="nil"/>
              <w:left w:val="nil"/>
              <w:bottom w:val="single" w:sz="4" w:space="0" w:color="000000"/>
              <w:right w:val="single" w:sz="4" w:space="0" w:color="000000"/>
            </w:tcBorders>
            <w:shd w:val="clear" w:color="auto" w:fill="auto"/>
            <w:hideMark/>
          </w:tcPr>
          <w:p w14:paraId="797394C4" w14:textId="77777777" w:rsidR="00FB7481" w:rsidRDefault="00FB7481" w:rsidP="009E2176">
            <w:pPr>
              <w:jc w:val="center"/>
              <w:rPr>
                <w:color w:val="000000"/>
                <w:sz w:val="20"/>
                <w:szCs w:val="20"/>
              </w:rPr>
            </w:pPr>
            <w:r>
              <w:rPr>
                <w:color w:val="000000"/>
                <w:sz w:val="20"/>
                <w:szCs w:val="20"/>
              </w:rPr>
              <w:t>22</w:t>
            </w:r>
          </w:p>
        </w:tc>
        <w:tc>
          <w:tcPr>
            <w:tcW w:w="198" w:type="pct"/>
            <w:tcBorders>
              <w:top w:val="nil"/>
              <w:left w:val="nil"/>
              <w:bottom w:val="single" w:sz="4" w:space="0" w:color="000000"/>
              <w:right w:val="single" w:sz="4" w:space="0" w:color="000000"/>
            </w:tcBorders>
            <w:shd w:val="clear" w:color="auto" w:fill="auto"/>
            <w:hideMark/>
          </w:tcPr>
          <w:p w14:paraId="621F2700" w14:textId="77777777" w:rsidR="00FB7481" w:rsidRDefault="00FB7481" w:rsidP="009E2176">
            <w:pPr>
              <w:jc w:val="center"/>
              <w:rPr>
                <w:color w:val="000000"/>
                <w:sz w:val="20"/>
                <w:szCs w:val="20"/>
              </w:rPr>
            </w:pPr>
            <w:r>
              <w:rPr>
                <w:color w:val="000000"/>
                <w:sz w:val="20"/>
                <w:szCs w:val="20"/>
              </w:rPr>
              <w:t>23</w:t>
            </w:r>
          </w:p>
        </w:tc>
        <w:tc>
          <w:tcPr>
            <w:tcW w:w="146" w:type="pct"/>
            <w:tcBorders>
              <w:top w:val="nil"/>
              <w:left w:val="nil"/>
              <w:bottom w:val="single" w:sz="4" w:space="0" w:color="000000"/>
              <w:right w:val="single" w:sz="4" w:space="0" w:color="000000"/>
            </w:tcBorders>
            <w:shd w:val="clear" w:color="auto" w:fill="auto"/>
            <w:hideMark/>
          </w:tcPr>
          <w:p w14:paraId="60281852" w14:textId="77777777" w:rsidR="00FB7481" w:rsidRDefault="00FB7481" w:rsidP="009E2176">
            <w:pPr>
              <w:jc w:val="center"/>
              <w:rPr>
                <w:color w:val="000000"/>
                <w:sz w:val="20"/>
                <w:szCs w:val="20"/>
              </w:rPr>
            </w:pPr>
            <w:r>
              <w:rPr>
                <w:color w:val="000000"/>
                <w:sz w:val="20"/>
                <w:szCs w:val="20"/>
              </w:rPr>
              <w:t>24</w:t>
            </w:r>
          </w:p>
        </w:tc>
        <w:tc>
          <w:tcPr>
            <w:tcW w:w="248" w:type="pct"/>
            <w:tcBorders>
              <w:top w:val="nil"/>
              <w:left w:val="nil"/>
              <w:bottom w:val="single" w:sz="4" w:space="0" w:color="000000"/>
              <w:right w:val="single" w:sz="4" w:space="0" w:color="000000"/>
            </w:tcBorders>
            <w:shd w:val="clear" w:color="auto" w:fill="auto"/>
            <w:hideMark/>
          </w:tcPr>
          <w:p w14:paraId="7D39DC26" w14:textId="77777777" w:rsidR="00FB7481" w:rsidRDefault="00FB7481" w:rsidP="009E2176">
            <w:pPr>
              <w:jc w:val="center"/>
              <w:rPr>
                <w:color w:val="000000"/>
                <w:sz w:val="20"/>
                <w:szCs w:val="20"/>
              </w:rPr>
            </w:pPr>
            <w:r>
              <w:rPr>
                <w:color w:val="000000"/>
                <w:sz w:val="20"/>
                <w:szCs w:val="20"/>
              </w:rPr>
              <w:t>25</w:t>
            </w:r>
          </w:p>
        </w:tc>
        <w:tc>
          <w:tcPr>
            <w:tcW w:w="195" w:type="pct"/>
            <w:tcBorders>
              <w:top w:val="nil"/>
              <w:left w:val="nil"/>
              <w:bottom w:val="single" w:sz="4" w:space="0" w:color="000000"/>
              <w:right w:val="single" w:sz="4" w:space="0" w:color="000000"/>
            </w:tcBorders>
            <w:shd w:val="clear" w:color="auto" w:fill="auto"/>
            <w:hideMark/>
          </w:tcPr>
          <w:p w14:paraId="2FBFA042" w14:textId="77777777" w:rsidR="00FB7481" w:rsidRDefault="00FB7481" w:rsidP="009E2176">
            <w:pPr>
              <w:jc w:val="center"/>
              <w:rPr>
                <w:color w:val="000000"/>
                <w:sz w:val="20"/>
                <w:szCs w:val="20"/>
              </w:rPr>
            </w:pPr>
            <w:r>
              <w:rPr>
                <w:color w:val="000000"/>
                <w:sz w:val="20"/>
                <w:szCs w:val="20"/>
              </w:rPr>
              <w:t>26</w:t>
            </w:r>
          </w:p>
        </w:tc>
        <w:tc>
          <w:tcPr>
            <w:tcW w:w="176" w:type="pct"/>
            <w:tcBorders>
              <w:top w:val="nil"/>
              <w:left w:val="nil"/>
              <w:bottom w:val="single" w:sz="4" w:space="0" w:color="000000"/>
              <w:right w:val="single" w:sz="4" w:space="0" w:color="000000"/>
            </w:tcBorders>
            <w:shd w:val="clear" w:color="auto" w:fill="auto"/>
            <w:hideMark/>
          </w:tcPr>
          <w:p w14:paraId="6573C097" w14:textId="77777777" w:rsidR="00FB7481" w:rsidRDefault="00FB7481" w:rsidP="009E2176">
            <w:pPr>
              <w:jc w:val="center"/>
              <w:rPr>
                <w:color w:val="000000"/>
                <w:sz w:val="20"/>
                <w:szCs w:val="20"/>
              </w:rPr>
            </w:pPr>
            <w:r>
              <w:rPr>
                <w:color w:val="000000"/>
                <w:sz w:val="20"/>
                <w:szCs w:val="20"/>
              </w:rPr>
              <w:t>27</w:t>
            </w:r>
          </w:p>
        </w:tc>
        <w:tc>
          <w:tcPr>
            <w:tcW w:w="210" w:type="pct"/>
            <w:gridSpan w:val="2"/>
            <w:tcBorders>
              <w:top w:val="single" w:sz="4" w:space="0" w:color="000000"/>
              <w:left w:val="nil"/>
              <w:bottom w:val="single" w:sz="4" w:space="0" w:color="000000"/>
              <w:right w:val="single" w:sz="4" w:space="0" w:color="000000"/>
            </w:tcBorders>
            <w:shd w:val="clear" w:color="auto" w:fill="auto"/>
            <w:hideMark/>
          </w:tcPr>
          <w:p w14:paraId="24B05F09" w14:textId="77777777" w:rsidR="00FB7481" w:rsidRDefault="00FB7481" w:rsidP="009E2176">
            <w:pPr>
              <w:jc w:val="center"/>
              <w:rPr>
                <w:color w:val="000000"/>
                <w:sz w:val="20"/>
                <w:szCs w:val="20"/>
              </w:rPr>
            </w:pPr>
            <w:r>
              <w:rPr>
                <w:color w:val="000000"/>
                <w:sz w:val="20"/>
                <w:szCs w:val="20"/>
              </w:rPr>
              <w:t>28</w:t>
            </w:r>
          </w:p>
        </w:tc>
      </w:tr>
    </w:tbl>
    <w:p w14:paraId="6FBCA99A" w14:textId="77777777" w:rsidR="00FB7481" w:rsidRDefault="00FB7481" w:rsidP="00FB7481">
      <w:pPr>
        <w:jc w:val="center"/>
        <w:rPr>
          <w:b/>
          <w:bCs/>
          <w:color w:val="000000"/>
        </w:rPr>
      </w:pPr>
    </w:p>
    <w:p w14:paraId="33C3636B" w14:textId="77777777" w:rsidR="00FB7481" w:rsidRDefault="00FB7481" w:rsidP="00FB7481">
      <w:pPr>
        <w:rPr>
          <w:b/>
          <w:bCs/>
          <w:color w:val="000000"/>
        </w:rPr>
      </w:pPr>
      <w:r>
        <w:rPr>
          <w:b/>
          <w:bCs/>
          <w:color w:val="000000"/>
        </w:rPr>
        <w:br w:type="page"/>
      </w:r>
    </w:p>
    <w:p w14:paraId="69C9DE0E" w14:textId="77777777" w:rsidR="00FB7481" w:rsidRDefault="00FB7481" w:rsidP="00FB7481">
      <w:pPr>
        <w:jc w:val="center"/>
        <w:rPr>
          <w:b/>
          <w:bCs/>
          <w:color w:val="000000"/>
        </w:rPr>
      </w:pPr>
      <w:r w:rsidRPr="009249D7">
        <w:rPr>
          <w:b/>
          <w:bCs/>
          <w:color w:val="000000"/>
        </w:rPr>
        <w:t xml:space="preserve">Шаблон отчета </w:t>
      </w:r>
      <w:r>
        <w:rPr>
          <w:b/>
          <w:bCs/>
          <w:color w:val="000000"/>
        </w:rPr>
        <w:t>"</w:t>
      </w:r>
      <w:r w:rsidRPr="003E2CA3">
        <w:rPr>
          <w:b/>
          <w:bCs/>
          <w:color w:val="000000"/>
        </w:rPr>
        <w:t>Отчет по смертности и выживаемости пациентов с ЗНО</w:t>
      </w:r>
      <w:r>
        <w:rPr>
          <w:b/>
          <w:bCs/>
          <w:color w:val="000000"/>
        </w:rPr>
        <w:t>"</w:t>
      </w:r>
    </w:p>
    <w:tbl>
      <w:tblPr>
        <w:tblW w:w="5000" w:type="pct"/>
        <w:tblLook w:val="04A0" w:firstRow="1" w:lastRow="0" w:firstColumn="1" w:lastColumn="0" w:noHBand="0" w:noVBand="1"/>
      </w:tblPr>
      <w:tblGrid>
        <w:gridCol w:w="602"/>
        <w:gridCol w:w="356"/>
        <w:gridCol w:w="314"/>
        <w:gridCol w:w="245"/>
        <w:gridCol w:w="255"/>
        <w:gridCol w:w="272"/>
        <w:gridCol w:w="276"/>
        <w:gridCol w:w="257"/>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gridCol w:w="272"/>
        <w:gridCol w:w="272"/>
        <w:gridCol w:w="272"/>
        <w:gridCol w:w="276"/>
        <w:gridCol w:w="272"/>
      </w:tblGrid>
      <w:tr w:rsidR="00FB7481" w:rsidRPr="003E2CA3" w14:paraId="412FF2F1" w14:textId="77777777" w:rsidTr="009E2176">
        <w:trPr>
          <w:trHeight w:val="660"/>
        </w:trPr>
        <w:tc>
          <w:tcPr>
            <w:tcW w:w="2422" w:type="pct"/>
            <w:gridSpan w:val="32"/>
            <w:tcBorders>
              <w:top w:val="nil"/>
              <w:left w:val="nil"/>
              <w:bottom w:val="nil"/>
              <w:right w:val="nil"/>
            </w:tcBorders>
            <w:shd w:val="clear" w:color="auto" w:fill="auto"/>
            <w:vAlign w:val="bottom"/>
            <w:hideMark/>
          </w:tcPr>
          <w:p w14:paraId="0058A54B" w14:textId="77777777" w:rsidR="00FB7481" w:rsidRPr="003E2CA3" w:rsidRDefault="00FB7481" w:rsidP="009E2176">
            <w:pPr>
              <w:jc w:val="center"/>
              <w:rPr>
                <w:bCs/>
                <w:color w:val="000000"/>
                <w:sz w:val="20"/>
                <w:szCs w:val="20"/>
              </w:rPr>
            </w:pPr>
          </w:p>
        </w:tc>
        <w:tc>
          <w:tcPr>
            <w:tcW w:w="66" w:type="pct"/>
            <w:tcBorders>
              <w:top w:val="nil"/>
              <w:left w:val="nil"/>
              <w:bottom w:val="nil"/>
              <w:right w:val="nil"/>
            </w:tcBorders>
            <w:shd w:val="clear" w:color="auto" w:fill="auto"/>
            <w:noWrap/>
            <w:vAlign w:val="bottom"/>
            <w:hideMark/>
          </w:tcPr>
          <w:p w14:paraId="63C9D86E" w14:textId="77777777" w:rsidR="00FB7481" w:rsidRPr="003E2CA3" w:rsidRDefault="00FB7481" w:rsidP="009E2176">
            <w:pPr>
              <w:jc w:val="center"/>
              <w:rPr>
                <w:bCs/>
                <w:color w:val="000000"/>
                <w:sz w:val="20"/>
                <w:szCs w:val="20"/>
              </w:rPr>
            </w:pPr>
          </w:p>
        </w:tc>
        <w:tc>
          <w:tcPr>
            <w:tcW w:w="66" w:type="pct"/>
            <w:tcBorders>
              <w:top w:val="nil"/>
              <w:left w:val="nil"/>
              <w:bottom w:val="nil"/>
              <w:right w:val="nil"/>
            </w:tcBorders>
            <w:shd w:val="clear" w:color="auto" w:fill="auto"/>
            <w:noWrap/>
            <w:vAlign w:val="bottom"/>
            <w:hideMark/>
          </w:tcPr>
          <w:p w14:paraId="5180D7EA"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56E82012" w14:textId="77777777" w:rsidR="00FB7481" w:rsidRPr="003E2CA3" w:rsidRDefault="00FB7481" w:rsidP="009E2176">
            <w:pPr>
              <w:rPr>
                <w:sz w:val="20"/>
                <w:szCs w:val="20"/>
              </w:rPr>
            </w:pPr>
          </w:p>
        </w:tc>
        <w:tc>
          <w:tcPr>
            <w:tcW w:w="76" w:type="pct"/>
            <w:tcBorders>
              <w:top w:val="nil"/>
              <w:left w:val="nil"/>
              <w:bottom w:val="nil"/>
              <w:right w:val="nil"/>
            </w:tcBorders>
            <w:shd w:val="clear" w:color="auto" w:fill="auto"/>
            <w:noWrap/>
            <w:vAlign w:val="bottom"/>
            <w:hideMark/>
          </w:tcPr>
          <w:p w14:paraId="22233A3E" w14:textId="77777777" w:rsidR="00FB7481" w:rsidRPr="003E2CA3" w:rsidRDefault="00FB7481" w:rsidP="009E2176">
            <w:pPr>
              <w:rPr>
                <w:sz w:val="20"/>
                <w:szCs w:val="20"/>
              </w:rPr>
            </w:pPr>
          </w:p>
        </w:tc>
        <w:tc>
          <w:tcPr>
            <w:tcW w:w="67" w:type="pct"/>
            <w:tcBorders>
              <w:top w:val="nil"/>
              <w:left w:val="nil"/>
              <w:bottom w:val="nil"/>
              <w:right w:val="nil"/>
            </w:tcBorders>
            <w:shd w:val="clear" w:color="auto" w:fill="auto"/>
            <w:noWrap/>
            <w:vAlign w:val="bottom"/>
            <w:hideMark/>
          </w:tcPr>
          <w:p w14:paraId="3C7E1EFC"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4D7787CE" w14:textId="77777777" w:rsidR="00FB7481" w:rsidRPr="003E2CA3" w:rsidRDefault="00FB7481" w:rsidP="009E2176">
            <w:pPr>
              <w:rPr>
                <w:sz w:val="20"/>
                <w:szCs w:val="20"/>
              </w:rPr>
            </w:pPr>
          </w:p>
        </w:tc>
        <w:tc>
          <w:tcPr>
            <w:tcW w:w="363" w:type="pct"/>
            <w:tcBorders>
              <w:top w:val="nil"/>
              <w:left w:val="nil"/>
              <w:bottom w:val="nil"/>
              <w:right w:val="nil"/>
            </w:tcBorders>
            <w:shd w:val="clear" w:color="auto" w:fill="auto"/>
            <w:noWrap/>
            <w:vAlign w:val="bottom"/>
            <w:hideMark/>
          </w:tcPr>
          <w:p w14:paraId="7DA1D701"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44C23427" w14:textId="77777777" w:rsidR="00FB7481" w:rsidRPr="003E2CA3" w:rsidRDefault="00FB7481" w:rsidP="009E2176">
            <w:pPr>
              <w:rPr>
                <w:sz w:val="20"/>
                <w:szCs w:val="20"/>
              </w:rPr>
            </w:pPr>
          </w:p>
        </w:tc>
        <w:tc>
          <w:tcPr>
            <w:tcW w:w="76" w:type="pct"/>
            <w:tcBorders>
              <w:top w:val="nil"/>
              <w:left w:val="nil"/>
              <w:bottom w:val="nil"/>
              <w:right w:val="nil"/>
            </w:tcBorders>
            <w:shd w:val="clear" w:color="auto" w:fill="auto"/>
            <w:noWrap/>
            <w:vAlign w:val="bottom"/>
            <w:hideMark/>
          </w:tcPr>
          <w:p w14:paraId="6957A07F" w14:textId="77777777" w:rsidR="00FB7481" w:rsidRPr="003E2CA3" w:rsidRDefault="00FB7481" w:rsidP="009E2176">
            <w:pPr>
              <w:rPr>
                <w:sz w:val="20"/>
                <w:szCs w:val="20"/>
              </w:rPr>
            </w:pPr>
          </w:p>
        </w:tc>
        <w:tc>
          <w:tcPr>
            <w:tcW w:w="67" w:type="pct"/>
            <w:tcBorders>
              <w:top w:val="nil"/>
              <w:left w:val="nil"/>
              <w:bottom w:val="nil"/>
              <w:right w:val="nil"/>
            </w:tcBorders>
            <w:shd w:val="clear" w:color="auto" w:fill="auto"/>
            <w:noWrap/>
            <w:vAlign w:val="bottom"/>
            <w:hideMark/>
          </w:tcPr>
          <w:p w14:paraId="61B50A4B"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7958B722" w14:textId="77777777" w:rsidR="00FB7481" w:rsidRPr="003E2CA3" w:rsidRDefault="00FB7481" w:rsidP="009E2176">
            <w:pPr>
              <w:rPr>
                <w:sz w:val="20"/>
                <w:szCs w:val="20"/>
              </w:rPr>
            </w:pPr>
          </w:p>
        </w:tc>
        <w:tc>
          <w:tcPr>
            <w:tcW w:w="650" w:type="pct"/>
            <w:tcBorders>
              <w:top w:val="nil"/>
              <w:left w:val="nil"/>
              <w:bottom w:val="nil"/>
              <w:right w:val="nil"/>
            </w:tcBorders>
            <w:shd w:val="clear" w:color="auto" w:fill="auto"/>
            <w:noWrap/>
            <w:vAlign w:val="bottom"/>
            <w:hideMark/>
          </w:tcPr>
          <w:p w14:paraId="5B769606"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6F665BFD" w14:textId="77777777" w:rsidR="00FB7481" w:rsidRPr="003E2CA3" w:rsidRDefault="00FB7481" w:rsidP="009E2176">
            <w:pPr>
              <w:rPr>
                <w:sz w:val="20"/>
                <w:szCs w:val="20"/>
              </w:rPr>
            </w:pPr>
          </w:p>
        </w:tc>
        <w:tc>
          <w:tcPr>
            <w:tcW w:w="76" w:type="pct"/>
            <w:tcBorders>
              <w:top w:val="nil"/>
              <w:left w:val="nil"/>
              <w:bottom w:val="nil"/>
              <w:right w:val="nil"/>
            </w:tcBorders>
            <w:shd w:val="clear" w:color="auto" w:fill="auto"/>
            <w:noWrap/>
            <w:vAlign w:val="bottom"/>
            <w:hideMark/>
          </w:tcPr>
          <w:p w14:paraId="44E3E3C2" w14:textId="77777777" w:rsidR="00FB7481" w:rsidRPr="003E2CA3" w:rsidRDefault="00FB7481" w:rsidP="009E2176">
            <w:pPr>
              <w:rPr>
                <w:sz w:val="20"/>
                <w:szCs w:val="20"/>
              </w:rPr>
            </w:pPr>
          </w:p>
        </w:tc>
        <w:tc>
          <w:tcPr>
            <w:tcW w:w="67" w:type="pct"/>
            <w:tcBorders>
              <w:top w:val="nil"/>
              <w:left w:val="nil"/>
              <w:bottom w:val="nil"/>
              <w:right w:val="nil"/>
            </w:tcBorders>
            <w:shd w:val="clear" w:color="auto" w:fill="auto"/>
            <w:noWrap/>
            <w:vAlign w:val="bottom"/>
            <w:hideMark/>
          </w:tcPr>
          <w:p w14:paraId="75A56436"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65026A8B" w14:textId="77777777" w:rsidR="00FB7481" w:rsidRPr="003E2CA3" w:rsidRDefault="00FB7481" w:rsidP="009E2176">
            <w:pPr>
              <w:rPr>
                <w:sz w:val="20"/>
                <w:szCs w:val="20"/>
              </w:rPr>
            </w:pPr>
          </w:p>
        </w:tc>
        <w:tc>
          <w:tcPr>
            <w:tcW w:w="328" w:type="pct"/>
            <w:tcBorders>
              <w:top w:val="nil"/>
              <w:left w:val="nil"/>
              <w:bottom w:val="nil"/>
              <w:right w:val="nil"/>
            </w:tcBorders>
            <w:shd w:val="clear" w:color="auto" w:fill="auto"/>
            <w:noWrap/>
            <w:vAlign w:val="bottom"/>
            <w:hideMark/>
          </w:tcPr>
          <w:p w14:paraId="28BE4B50"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275BF65C" w14:textId="77777777" w:rsidR="00FB7481" w:rsidRPr="003E2CA3" w:rsidRDefault="00FB7481" w:rsidP="009E2176">
            <w:pPr>
              <w:rPr>
                <w:sz w:val="20"/>
                <w:szCs w:val="20"/>
              </w:rPr>
            </w:pPr>
          </w:p>
        </w:tc>
        <w:tc>
          <w:tcPr>
            <w:tcW w:w="76" w:type="pct"/>
            <w:tcBorders>
              <w:top w:val="nil"/>
              <w:left w:val="nil"/>
              <w:bottom w:val="nil"/>
              <w:right w:val="nil"/>
            </w:tcBorders>
            <w:shd w:val="clear" w:color="auto" w:fill="auto"/>
            <w:noWrap/>
            <w:vAlign w:val="bottom"/>
            <w:hideMark/>
          </w:tcPr>
          <w:p w14:paraId="0E06E70A" w14:textId="77777777" w:rsidR="00FB7481" w:rsidRPr="003E2CA3" w:rsidRDefault="00FB7481" w:rsidP="009E2176">
            <w:pPr>
              <w:rPr>
                <w:sz w:val="20"/>
                <w:szCs w:val="20"/>
              </w:rPr>
            </w:pPr>
          </w:p>
        </w:tc>
        <w:tc>
          <w:tcPr>
            <w:tcW w:w="69" w:type="pct"/>
            <w:tcBorders>
              <w:top w:val="nil"/>
              <w:left w:val="nil"/>
              <w:bottom w:val="nil"/>
              <w:right w:val="nil"/>
            </w:tcBorders>
            <w:shd w:val="clear" w:color="auto" w:fill="auto"/>
            <w:noWrap/>
            <w:vAlign w:val="bottom"/>
            <w:hideMark/>
          </w:tcPr>
          <w:p w14:paraId="39DA2647" w14:textId="77777777" w:rsidR="00FB7481" w:rsidRPr="003E2CA3" w:rsidRDefault="00FB7481" w:rsidP="009E2176">
            <w:pPr>
              <w:rPr>
                <w:sz w:val="20"/>
                <w:szCs w:val="20"/>
              </w:rPr>
            </w:pPr>
          </w:p>
        </w:tc>
        <w:tc>
          <w:tcPr>
            <w:tcW w:w="66" w:type="pct"/>
            <w:tcBorders>
              <w:top w:val="nil"/>
              <w:left w:val="nil"/>
              <w:bottom w:val="nil"/>
              <w:right w:val="nil"/>
            </w:tcBorders>
            <w:shd w:val="clear" w:color="auto" w:fill="auto"/>
            <w:noWrap/>
            <w:vAlign w:val="bottom"/>
            <w:hideMark/>
          </w:tcPr>
          <w:p w14:paraId="00FB3BC0" w14:textId="77777777" w:rsidR="00FB7481" w:rsidRPr="003E2CA3" w:rsidRDefault="00FB7481" w:rsidP="009E2176">
            <w:pPr>
              <w:rPr>
                <w:sz w:val="20"/>
                <w:szCs w:val="20"/>
              </w:rPr>
            </w:pPr>
          </w:p>
        </w:tc>
      </w:tr>
      <w:tr w:rsidR="00FB7481" w:rsidRPr="003E2CA3" w14:paraId="5D0CE876" w14:textId="77777777" w:rsidTr="009E2176">
        <w:trPr>
          <w:trHeight w:val="660"/>
        </w:trPr>
        <w:tc>
          <w:tcPr>
            <w:tcW w:w="272" w:type="pct"/>
            <w:vMerge w:val="restart"/>
            <w:tcBorders>
              <w:top w:val="single" w:sz="4" w:space="0" w:color="auto"/>
              <w:left w:val="single" w:sz="4" w:space="0" w:color="auto"/>
              <w:bottom w:val="single" w:sz="4" w:space="0" w:color="000000"/>
              <w:right w:val="nil"/>
            </w:tcBorders>
            <w:shd w:val="clear" w:color="auto" w:fill="auto"/>
            <w:vAlign w:val="center"/>
            <w:hideMark/>
          </w:tcPr>
          <w:p w14:paraId="6787D83F" w14:textId="77777777" w:rsidR="00FB7481" w:rsidRPr="003E2CA3" w:rsidRDefault="00FB7481" w:rsidP="009E2176">
            <w:pPr>
              <w:jc w:val="center"/>
              <w:rPr>
                <w:bCs/>
                <w:color w:val="000000"/>
                <w:sz w:val="20"/>
                <w:szCs w:val="20"/>
              </w:rPr>
            </w:pPr>
            <w:r w:rsidRPr="003E2CA3">
              <w:rPr>
                <w:bCs/>
                <w:color w:val="000000"/>
                <w:sz w:val="20"/>
                <w:szCs w:val="20"/>
              </w:rPr>
              <w:t>Нозологическая форма, локализация</w:t>
            </w:r>
          </w:p>
        </w:tc>
        <w:tc>
          <w:tcPr>
            <w:tcW w:w="10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7FE63D" w14:textId="77777777" w:rsidR="00FB7481" w:rsidRPr="003E2CA3" w:rsidRDefault="00FB7481" w:rsidP="009E2176">
            <w:pPr>
              <w:jc w:val="center"/>
              <w:rPr>
                <w:bCs/>
                <w:color w:val="000000"/>
                <w:sz w:val="20"/>
                <w:szCs w:val="20"/>
              </w:rPr>
            </w:pPr>
            <w:r w:rsidRPr="003E2CA3">
              <w:rPr>
                <w:bCs/>
                <w:color w:val="000000"/>
                <w:sz w:val="20"/>
                <w:szCs w:val="20"/>
              </w:rPr>
              <w:t>Код по     МКБ-10</w:t>
            </w:r>
          </w:p>
        </w:tc>
        <w:tc>
          <w:tcPr>
            <w:tcW w:w="9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B0ADF2" w14:textId="77777777" w:rsidR="00FB7481" w:rsidRPr="003E2CA3" w:rsidRDefault="00FB7481" w:rsidP="009E2176">
            <w:pPr>
              <w:jc w:val="center"/>
              <w:rPr>
                <w:bCs/>
                <w:color w:val="000000"/>
                <w:sz w:val="20"/>
                <w:szCs w:val="20"/>
              </w:rPr>
            </w:pPr>
            <w:r w:rsidRPr="003E2CA3">
              <w:rPr>
                <w:bCs/>
                <w:color w:val="000000"/>
                <w:sz w:val="20"/>
                <w:szCs w:val="20"/>
              </w:rPr>
              <w:t>Пол</w:t>
            </w:r>
          </w:p>
        </w:tc>
        <w:tc>
          <w:tcPr>
            <w:tcW w:w="650" w:type="pct"/>
            <w:gridSpan w:val="10"/>
            <w:tcBorders>
              <w:top w:val="single" w:sz="4" w:space="0" w:color="auto"/>
              <w:left w:val="nil"/>
              <w:bottom w:val="single" w:sz="4" w:space="0" w:color="auto"/>
              <w:right w:val="nil"/>
            </w:tcBorders>
            <w:shd w:val="clear" w:color="auto" w:fill="auto"/>
            <w:vAlign w:val="center"/>
            <w:hideMark/>
          </w:tcPr>
          <w:p w14:paraId="4F0DD316" w14:textId="77777777" w:rsidR="00FB7481" w:rsidRPr="003E2CA3" w:rsidRDefault="00FB7481" w:rsidP="009E2176">
            <w:pPr>
              <w:jc w:val="center"/>
              <w:rPr>
                <w:bCs/>
                <w:color w:val="000000"/>
                <w:sz w:val="20"/>
                <w:szCs w:val="20"/>
              </w:rPr>
            </w:pPr>
            <w:r w:rsidRPr="003E2CA3">
              <w:rPr>
                <w:bCs/>
                <w:color w:val="000000"/>
                <w:sz w:val="20"/>
                <w:szCs w:val="20"/>
              </w:rPr>
              <w:t>Зарегистрировано в отчетном периоде пациентов с ЗНО (без посмертно установленных)</w:t>
            </w:r>
          </w:p>
        </w:tc>
        <w:tc>
          <w:tcPr>
            <w:tcW w:w="1025" w:type="pct"/>
            <w:gridSpan w:val="15"/>
            <w:tcBorders>
              <w:top w:val="single" w:sz="4" w:space="0" w:color="auto"/>
              <w:left w:val="nil"/>
              <w:bottom w:val="single" w:sz="4" w:space="0" w:color="auto"/>
              <w:right w:val="single" w:sz="4" w:space="0" w:color="000000"/>
            </w:tcBorders>
            <w:shd w:val="clear" w:color="auto" w:fill="auto"/>
            <w:vAlign w:val="center"/>
            <w:hideMark/>
          </w:tcPr>
          <w:p w14:paraId="6067D958" w14:textId="77777777" w:rsidR="00FB7481" w:rsidRPr="003E2CA3" w:rsidRDefault="00FB7481" w:rsidP="009E2176">
            <w:pPr>
              <w:jc w:val="center"/>
              <w:rPr>
                <w:bCs/>
                <w:color w:val="000000"/>
                <w:sz w:val="20"/>
                <w:szCs w:val="20"/>
              </w:rPr>
            </w:pPr>
            <w:r w:rsidRPr="003E2CA3">
              <w:rPr>
                <w:bCs/>
                <w:color w:val="000000"/>
                <w:sz w:val="20"/>
                <w:szCs w:val="20"/>
              </w:rPr>
              <w:t>из числа зарегистрированных пациентов с ЗНО, умерло непосредственно  от злокачественного новообразования</w:t>
            </w:r>
          </w:p>
        </w:tc>
        <w:tc>
          <w:tcPr>
            <w:tcW w:w="683" w:type="pct"/>
            <w:gridSpan w:val="10"/>
            <w:tcBorders>
              <w:top w:val="single" w:sz="4" w:space="0" w:color="auto"/>
              <w:left w:val="nil"/>
              <w:bottom w:val="single" w:sz="4" w:space="0" w:color="auto"/>
              <w:right w:val="single" w:sz="4" w:space="0" w:color="000000"/>
            </w:tcBorders>
            <w:shd w:val="clear" w:color="auto" w:fill="auto"/>
            <w:vAlign w:val="center"/>
            <w:hideMark/>
          </w:tcPr>
          <w:p w14:paraId="0B09FA76" w14:textId="77777777" w:rsidR="00FB7481" w:rsidRPr="003E2CA3" w:rsidRDefault="00FB7481" w:rsidP="009E2176">
            <w:pPr>
              <w:jc w:val="center"/>
              <w:rPr>
                <w:bCs/>
                <w:color w:val="000000"/>
                <w:sz w:val="20"/>
                <w:szCs w:val="20"/>
              </w:rPr>
            </w:pPr>
            <w:r w:rsidRPr="003E2CA3">
              <w:rPr>
                <w:bCs/>
                <w:color w:val="000000"/>
                <w:sz w:val="20"/>
                <w:szCs w:val="20"/>
              </w:rPr>
              <w:t>Показатель смертности от ЗНО (%)   (на 100000 населения)</w:t>
            </w:r>
          </w:p>
        </w:tc>
        <w:tc>
          <w:tcPr>
            <w:tcW w:w="638"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8DA2D27" w14:textId="77777777" w:rsidR="00FB7481" w:rsidRPr="003E2CA3" w:rsidRDefault="00FB7481" w:rsidP="009E2176">
            <w:pPr>
              <w:jc w:val="center"/>
              <w:rPr>
                <w:bCs/>
                <w:color w:val="000000"/>
                <w:sz w:val="20"/>
                <w:szCs w:val="20"/>
              </w:rPr>
            </w:pPr>
            <w:r w:rsidRPr="003E2CA3">
              <w:rPr>
                <w:bCs/>
                <w:color w:val="000000"/>
                <w:sz w:val="20"/>
                <w:szCs w:val="20"/>
              </w:rPr>
              <w:t>одногодичная летальность  (из  числа пациентов с ЗНО до 1 года с момента установления диагноза)</w:t>
            </w:r>
          </w:p>
        </w:tc>
        <w:tc>
          <w:tcPr>
            <w:tcW w:w="1532" w:type="pct"/>
            <w:gridSpan w:val="10"/>
            <w:tcBorders>
              <w:top w:val="single" w:sz="4" w:space="0" w:color="auto"/>
              <w:left w:val="nil"/>
              <w:bottom w:val="single" w:sz="4" w:space="0" w:color="auto"/>
              <w:right w:val="single" w:sz="4" w:space="0" w:color="000000"/>
            </w:tcBorders>
            <w:shd w:val="clear" w:color="auto" w:fill="auto"/>
            <w:vAlign w:val="center"/>
            <w:hideMark/>
          </w:tcPr>
          <w:p w14:paraId="0502F20F" w14:textId="77777777" w:rsidR="00FB7481" w:rsidRPr="003E2CA3" w:rsidRDefault="00FB7481" w:rsidP="009E2176">
            <w:pPr>
              <w:jc w:val="center"/>
              <w:rPr>
                <w:bCs/>
                <w:color w:val="000000"/>
                <w:sz w:val="20"/>
                <w:szCs w:val="20"/>
              </w:rPr>
            </w:pPr>
            <w:r w:rsidRPr="003E2CA3">
              <w:rPr>
                <w:bCs/>
                <w:color w:val="000000"/>
                <w:sz w:val="20"/>
                <w:szCs w:val="20"/>
              </w:rPr>
              <w:t>Число пациентов, состоящих под наблюдением на конец отчетного периода</w:t>
            </w:r>
          </w:p>
        </w:tc>
      </w:tr>
      <w:tr w:rsidR="00FB7481" w:rsidRPr="003E2CA3" w14:paraId="3EE89FD9" w14:textId="77777777" w:rsidTr="009E2176">
        <w:trPr>
          <w:trHeight w:val="1530"/>
        </w:trPr>
        <w:tc>
          <w:tcPr>
            <w:tcW w:w="272" w:type="pct"/>
            <w:vMerge/>
            <w:tcBorders>
              <w:top w:val="single" w:sz="4" w:space="0" w:color="auto"/>
              <w:left w:val="single" w:sz="4" w:space="0" w:color="auto"/>
              <w:bottom w:val="single" w:sz="4" w:space="0" w:color="000000"/>
              <w:right w:val="nil"/>
            </w:tcBorders>
            <w:vAlign w:val="center"/>
            <w:hideMark/>
          </w:tcPr>
          <w:p w14:paraId="533EEDDA" w14:textId="77777777" w:rsidR="00FB7481" w:rsidRPr="003E2CA3" w:rsidRDefault="00FB7481" w:rsidP="009E2176">
            <w:pPr>
              <w:rPr>
                <w:bCs/>
                <w:color w:val="000000"/>
                <w:sz w:val="20"/>
                <w:szCs w:val="20"/>
              </w:rPr>
            </w:pPr>
          </w:p>
        </w:tc>
        <w:tc>
          <w:tcPr>
            <w:tcW w:w="109" w:type="pct"/>
            <w:vMerge/>
            <w:tcBorders>
              <w:top w:val="single" w:sz="4" w:space="0" w:color="auto"/>
              <w:left w:val="single" w:sz="4" w:space="0" w:color="auto"/>
              <w:bottom w:val="single" w:sz="4" w:space="0" w:color="000000"/>
              <w:right w:val="single" w:sz="4" w:space="0" w:color="000000"/>
            </w:tcBorders>
            <w:vAlign w:val="center"/>
            <w:hideMark/>
          </w:tcPr>
          <w:p w14:paraId="3037AF1F" w14:textId="77777777" w:rsidR="00FB7481" w:rsidRPr="003E2CA3" w:rsidRDefault="00FB7481" w:rsidP="009E2176">
            <w:pPr>
              <w:rPr>
                <w:bCs/>
                <w:color w:val="000000"/>
                <w:sz w:val="20"/>
                <w:szCs w:val="20"/>
              </w:rPr>
            </w:pPr>
          </w:p>
        </w:tc>
        <w:tc>
          <w:tcPr>
            <w:tcW w:w="91" w:type="pct"/>
            <w:vMerge/>
            <w:tcBorders>
              <w:top w:val="single" w:sz="4" w:space="0" w:color="auto"/>
              <w:left w:val="single" w:sz="4" w:space="0" w:color="auto"/>
              <w:bottom w:val="single" w:sz="4" w:space="0" w:color="000000"/>
              <w:right w:val="single" w:sz="4" w:space="0" w:color="auto"/>
            </w:tcBorders>
            <w:vAlign w:val="center"/>
            <w:hideMark/>
          </w:tcPr>
          <w:p w14:paraId="6345F374" w14:textId="77777777" w:rsidR="00FB7481" w:rsidRPr="003E2CA3" w:rsidRDefault="00FB7481" w:rsidP="009E2176">
            <w:pPr>
              <w:rPr>
                <w:bCs/>
                <w:color w:val="000000"/>
                <w:sz w:val="20"/>
                <w:szCs w:val="20"/>
              </w:rPr>
            </w:pPr>
          </w:p>
        </w:tc>
        <w:tc>
          <w:tcPr>
            <w:tcW w:w="308" w:type="pct"/>
            <w:gridSpan w:val="5"/>
            <w:tcBorders>
              <w:top w:val="single" w:sz="4" w:space="0" w:color="auto"/>
              <w:left w:val="nil"/>
              <w:bottom w:val="single" w:sz="4" w:space="0" w:color="000000"/>
              <w:right w:val="nil"/>
            </w:tcBorders>
            <w:shd w:val="clear" w:color="auto" w:fill="auto"/>
            <w:vAlign w:val="center"/>
            <w:hideMark/>
          </w:tcPr>
          <w:p w14:paraId="0D999604" w14:textId="77777777" w:rsidR="00FB7481" w:rsidRPr="003E2CA3" w:rsidRDefault="00FB7481" w:rsidP="009E2176">
            <w:pPr>
              <w:jc w:val="center"/>
              <w:rPr>
                <w:bCs/>
                <w:color w:val="000000"/>
                <w:sz w:val="20"/>
                <w:szCs w:val="20"/>
              </w:rPr>
            </w:pPr>
            <w:r w:rsidRPr="003E2CA3">
              <w:rPr>
                <w:bCs/>
                <w:color w:val="000000"/>
                <w:sz w:val="20"/>
                <w:szCs w:val="20"/>
              </w:rPr>
              <w:t>всего</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581CC801" w14:textId="77777777" w:rsidR="00FB7481" w:rsidRPr="003E2CA3" w:rsidRDefault="00FB7481" w:rsidP="009E2176">
            <w:pPr>
              <w:jc w:val="center"/>
              <w:rPr>
                <w:bCs/>
                <w:color w:val="000000"/>
                <w:sz w:val="20"/>
                <w:szCs w:val="20"/>
              </w:rPr>
            </w:pPr>
            <w:r w:rsidRPr="003E2CA3">
              <w:rPr>
                <w:bCs/>
                <w:color w:val="000000"/>
                <w:sz w:val="20"/>
                <w:szCs w:val="20"/>
              </w:rPr>
              <w:t xml:space="preserve">из них, с впервые установленным диагнозом </w:t>
            </w:r>
          </w:p>
        </w:tc>
        <w:tc>
          <w:tcPr>
            <w:tcW w:w="342" w:type="pct"/>
            <w:gridSpan w:val="5"/>
            <w:tcBorders>
              <w:top w:val="nil"/>
              <w:left w:val="nil"/>
              <w:bottom w:val="single" w:sz="4" w:space="0" w:color="auto"/>
              <w:right w:val="single" w:sz="4" w:space="0" w:color="000000"/>
            </w:tcBorders>
            <w:shd w:val="clear" w:color="auto" w:fill="auto"/>
            <w:vAlign w:val="center"/>
            <w:hideMark/>
          </w:tcPr>
          <w:p w14:paraId="6331C32D" w14:textId="77777777" w:rsidR="00FB7481" w:rsidRPr="003E2CA3" w:rsidRDefault="00FB7481" w:rsidP="009E2176">
            <w:pPr>
              <w:jc w:val="center"/>
              <w:rPr>
                <w:bCs/>
                <w:color w:val="000000"/>
                <w:sz w:val="20"/>
                <w:szCs w:val="20"/>
              </w:rPr>
            </w:pPr>
            <w:r w:rsidRPr="003E2CA3">
              <w:rPr>
                <w:bCs/>
                <w:color w:val="000000"/>
                <w:sz w:val="20"/>
                <w:szCs w:val="20"/>
              </w:rPr>
              <w:t>всего</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07197602" w14:textId="77777777" w:rsidR="00FB7481" w:rsidRPr="003E2CA3" w:rsidRDefault="00FB7481" w:rsidP="009E2176">
            <w:pPr>
              <w:jc w:val="center"/>
              <w:rPr>
                <w:bCs/>
                <w:color w:val="000000"/>
                <w:sz w:val="20"/>
                <w:szCs w:val="20"/>
              </w:rPr>
            </w:pPr>
            <w:r w:rsidRPr="003E2CA3">
              <w:rPr>
                <w:bCs/>
                <w:color w:val="000000"/>
                <w:sz w:val="20"/>
                <w:szCs w:val="20"/>
              </w:rPr>
              <w:t xml:space="preserve">из них, с впервые установленным диагнозом </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76D0EA56" w14:textId="77777777" w:rsidR="00FB7481" w:rsidRPr="003E2CA3" w:rsidRDefault="00FB7481" w:rsidP="009E2176">
            <w:pPr>
              <w:jc w:val="center"/>
              <w:rPr>
                <w:bCs/>
                <w:color w:val="000000"/>
                <w:sz w:val="20"/>
                <w:szCs w:val="20"/>
              </w:rPr>
            </w:pPr>
            <w:r w:rsidRPr="003E2CA3">
              <w:rPr>
                <w:bCs/>
                <w:color w:val="000000"/>
                <w:sz w:val="20"/>
                <w:szCs w:val="20"/>
              </w:rPr>
              <w:t>умерло от ЗНО до 1 года с момента установления диагноза</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47BAED9D" w14:textId="77777777" w:rsidR="00FB7481" w:rsidRPr="003E2CA3" w:rsidRDefault="00FB7481" w:rsidP="009E2176">
            <w:pPr>
              <w:jc w:val="center"/>
              <w:rPr>
                <w:bCs/>
                <w:color w:val="000000"/>
                <w:sz w:val="20"/>
                <w:szCs w:val="20"/>
              </w:rPr>
            </w:pPr>
            <w:r w:rsidRPr="003E2CA3">
              <w:rPr>
                <w:bCs/>
                <w:color w:val="000000"/>
                <w:sz w:val="20"/>
                <w:szCs w:val="20"/>
              </w:rPr>
              <w:t xml:space="preserve">всего                    </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693A69FD" w14:textId="77777777" w:rsidR="00FB7481" w:rsidRPr="003E2CA3" w:rsidRDefault="00FB7481" w:rsidP="009E2176">
            <w:pPr>
              <w:jc w:val="center"/>
              <w:rPr>
                <w:bCs/>
                <w:color w:val="000000"/>
                <w:sz w:val="20"/>
                <w:szCs w:val="20"/>
              </w:rPr>
            </w:pPr>
            <w:r w:rsidRPr="003E2CA3">
              <w:rPr>
                <w:bCs/>
                <w:color w:val="000000"/>
                <w:sz w:val="20"/>
                <w:szCs w:val="20"/>
              </w:rPr>
              <w:t xml:space="preserve">из них, с впервые  установленным диагнозом  </w:t>
            </w:r>
          </w:p>
        </w:tc>
        <w:tc>
          <w:tcPr>
            <w:tcW w:w="638" w:type="pct"/>
            <w:gridSpan w:val="5"/>
            <w:vMerge/>
            <w:tcBorders>
              <w:top w:val="single" w:sz="4" w:space="0" w:color="auto"/>
              <w:left w:val="single" w:sz="4" w:space="0" w:color="auto"/>
              <w:bottom w:val="single" w:sz="4" w:space="0" w:color="000000"/>
              <w:right w:val="single" w:sz="4" w:space="0" w:color="000000"/>
            </w:tcBorders>
            <w:vAlign w:val="center"/>
            <w:hideMark/>
          </w:tcPr>
          <w:p w14:paraId="0100F378" w14:textId="77777777" w:rsidR="00FB7481" w:rsidRPr="003E2CA3" w:rsidRDefault="00FB7481" w:rsidP="009E2176">
            <w:pPr>
              <w:rPr>
                <w:bCs/>
                <w:color w:val="000000"/>
                <w:sz w:val="20"/>
                <w:szCs w:val="20"/>
              </w:rPr>
            </w:pPr>
          </w:p>
        </w:tc>
        <w:tc>
          <w:tcPr>
            <w:tcW w:w="926" w:type="pct"/>
            <w:gridSpan w:val="5"/>
            <w:tcBorders>
              <w:top w:val="nil"/>
              <w:left w:val="nil"/>
              <w:bottom w:val="single" w:sz="4" w:space="0" w:color="auto"/>
              <w:right w:val="single" w:sz="4" w:space="0" w:color="000000"/>
            </w:tcBorders>
            <w:shd w:val="clear" w:color="auto" w:fill="auto"/>
            <w:vAlign w:val="center"/>
            <w:hideMark/>
          </w:tcPr>
          <w:p w14:paraId="1C88ECEE" w14:textId="77777777" w:rsidR="00FB7481" w:rsidRPr="003E2CA3" w:rsidRDefault="00FB7481" w:rsidP="009E2176">
            <w:pPr>
              <w:jc w:val="center"/>
              <w:rPr>
                <w:bCs/>
                <w:color w:val="000000"/>
                <w:sz w:val="20"/>
                <w:szCs w:val="20"/>
              </w:rPr>
            </w:pPr>
            <w:r w:rsidRPr="003E2CA3">
              <w:rPr>
                <w:bCs/>
                <w:color w:val="000000"/>
                <w:sz w:val="20"/>
                <w:szCs w:val="20"/>
              </w:rPr>
              <w:t>всего</w:t>
            </w:r>
          </w:p>
        </w:tc>
        <w:tc>
          <w:tcPr>
            <w:tcW w:w="606" w:type="pct"/>
            <w:gridSpan w:val="5"/>
            <w:tcBorders>
              <w:top w:val="nil"/>
              <w:left w:val="nil"/>
              <w:bottom w:val="single" w:sz="4" w:space="0" w:color="auto"/>
              <w:right w:val="single" w:sz="4" w:space="0" w:color="000000"/>
            </w:tcBorders>
            <w:shd w:val="clear" w:color="auto" w:fill="auto"/>
            <w:vAlign w:val="center"/>
            <w:hideMark/>
          </w:tcPr>
          <w:p w14:paraId="4BF631FD" w14:textId="77777777" w:rsidR="00FB7481" w:rsidRPr="003E2CA3" w:rsidRDefault="00FB7481" w:rsidP="009E2176">
            <w:pPr>
              <w:jc w:val="center"/>
              <w:rPr>
                <w:bCs/>
                <w:color w:val="000000"/>
                <w:sz w:val="20"/>
                <w:szCs w:val="20"/>
              </w:rPr>
            </w:pPr>
            <w:r w:rsidRPr="003E2CA3">
              <w:rPr>
                <w:bCs/>
                <w:color w:val="000000"/>
                <w:sz w:val="20"/>
                <w:szCs w:val="20"/>
              </w:rPr>
              <w:t xml:space="preserve">из них, состоящих под наблюдением с момента установления диагноза 5 лет и более </w:t>
            </w:r>
          </w:p>
        </w:tc>
      </w:tr>
      <w:tr w:rsidR="00FB7481" w:rsidRPr="003E2CA3" w14:paraId="427C9E6D" w14:textId="77777777" w:rsidTr="009E2176">
        <w:trPr>
          <w:trHeight w:val="345"/>
        </w:trPr>
        <w:tc>
          <w:tcPr>
            <w:tcW w:w="272" w:type="pct"/>
            <w:vMerge/>
            <w:tcBorders>
              <w:top w:val="single" w:sz="4" w:space="0" w:color="auto"/>
              <w:left w:val="single" w:sz="4" w:space="0" w:color="auto"/>
              <w:bottom w:val="single" w:sz="4" w:space="0" w:color="000000"/>
              <w:right w:val="nil"/>
            </w:tcBorders>
            <w:vAlign w:val="center"/>
            <w:hideMark/>
          </w:tcPr>
          <w:p w14:paraId="7D491D66" w14:textId="77777777" w:rsidR="00FB7481" w:rsidRPr="003E2CA3" w:rsidRDefault="00FB7481" w:rsidP="009E2176">
            <w:pPr>
              <w:rPr>
                <w:bCs/>
                <w:color w:val="000000"/>
                <w:sz w:val="20"/>
                <w:szCs w:val="20"/>
              </w:rPr>
            </w:pPr>
          </w:p>
        </w:tc>
        <w:tc>
          <w:tcPr>
            <w:tcW w:w="109" w:type="pct"/>
            <w:vMerge/>
            <w:tcBorders>
              <w:top w:val="single" w:sz="4" w:space="0" w:color="auto"/>
              <w:left w:val="single" w:sz="4" w:space="0" w:color="auto"/>
              <w:bottom w:val="single" w:sz="4" w:space="0" w:color="000000"/>
              <w:right w:val="single" w:sz="4" w:space="0" w:color="000000"/>
            </w:tcBorders>
            <w:vAlign w:val="center"/>
            <w:hideMark/>
          </w:tcPr>
          <w:p w14:paraId="78F9BC86" w14:textId="77777777" w:rsidR="00FB7481" w:rsidRPr="003E2CA3" w:rsidRDefault="00FB7481" w:rsidP="009E2176">
            <w:pPr>
              <w:rPr>
                <w:bCs/>
                <w:color w:val="000000"/>
                <w:sz w:val="20"/>
                <w:szCs w:val="20"/>
              </w:rPr>
            </w:pPr>
          </w:p>
        </w:tc>
        <w:tc>
          <w:tcPr>
            <w:tcW w:w="91" w:type="pct"/>
            <w:vMerge/>
            <w:tcBorders>
              <w:top w:val="single" w:sz="4" w:space="0" w:color="auto"/>
              <w:left w:val="single" w:sz="4" w:space="0" w:color="auto"/>
              <w:bottom w:val="single" w:sz="4" w:space="0" w:color="000000"/>
              <w:right w:val="single" w:sz="4" w:space="0" w:color="auto"/>
            </w:tcBorders>
            <w:vAlign w:val="center"/>
            <w:hideMark/>
          </w:tcPr>
          <w:p w14:paraId="1FC2653B" w14:textId="77777777" w:rsidR="00FB7481" w:rsidRPr="003E2CA3" w:rsidRDefault="00FB7481" w:rsidP="009E2176">
            <w:pPr>
              <w:rPr>
                <w:bCs/>
                <w:color w:val="000000"/>
                <w:sz w:val="20"/>
                <w:szCs w:val="20"/>
              </w:rPr>
            </w:pPr>
          </w:p>
        </w:tc>
        <w:tc>
          <w:tcPr>
            <w:tcW w:w="308" w:type="pct"/>
            <w:gridSpan w:val="5"/>
            <w:tcBorders>
              <w:top w:val="single" w:sz="4" w:space="0" w:color="000000"/>
              <w:left w:val="nil"/>
              <w:bottom w:val="single" w:sz="4" w:space="0" w:color="auto"/>
              <w:right w:val="nil"/>
            </w:tcBorders>
            <w:shd w:val="clear" w:color="auto" w:fill="auto"/>
            <w:vAlign w:val="center"/>
            <w:hideMark/>
          </w:tcPr>
          <w:p w14:paraId="7FB24858"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34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58E55D8"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34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708045AA"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342" w:type="pct"/>
            <w:gridSpan w:val="5"/>
            <w:tcBorders>
              <w:top w:val="single" w:sz="4" w:space="0" w:color="auto"/>
              <w:left w:val="nil"/>
              <w:bottom w:val="single" w:sz="4" w:space="0" w:color="auto"/>
              <w:right w:val="single" w:sz="4" w:space="0" w:color="000000"/>
            </w:tcBorders>
            <w:shd w:val="clear" w:color="auto" w:fill="auto"/>
            <w:vAlign w:val="center"/>
            <w:hideMark/>
          </w:tcPr>
          <w:p w14:paraId="03FD70E4"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342"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2CE07E1F"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683" w:type="pct"/>
            <w:gridSpan w:val="10"/>
            <w:tcBorders>
              <w:top w:val="single" w:sz="4" w:space="0" w:color="auto"/>
              <w:left w:val="nil"/>
              <w:bottom w:val="single" w:sz="4" w:space="0" w:color="auto"/>
              <w:right w:val="single" w:sz="4" w:space="0" w:color="000000"/>
            </w:tcBorders>
            <w:shd w:val="clear" w:color="auto" w:fill="auto"/>
            <w:noWrap/>
            <w:hideMark/>
          </w:tcPr>
          <w:p w14:paraId="3B5333F1" w14:textId="77777777" w:rsidR="00FB7481" w:rsidRPr="003E2CA3" w:rsidRDefault="00FB7481" w:rsidP="009E2176">
            <w:pPr>
              <w:jc w:val="center"/>
              <w:rPr>
                <w:bCs/>
                <w:color w:val="000000"/>
                <w:sz w:val="20"/>
                <w:szCs w:val="20"/>
              </w:rPr>
            </w:pPr>
            <w:r w:rsidRPr="003E2CA3">
              <w:rPr>
                <w:bCs/>
                <w:color w:val="000000"/>
                <w:sz w:val="20"/>
                <w:szCs w:val="20"/>
              </w:rPr>
              <w:t xml:space="preserve">Стадия    </w:t>
            </w:r>
            <w:r w:rsidRPr="003E2CA3">
              <w:rPr>
                <w:color w:val="000000"/>
                <w:sz w:val="20"/>
                <w:szCs w:val="20"/>
              </w:rPr>
              <w:t xml:space="preserve">   |</w:t>
            </w:r>
            <w:r w:rsidRPr="003E2CA3">
              <w:rPr>
                <w:bCs/>
                <w:color w:val="000000"/>
                <w:sz w:val="20"/>
                <w:szCs w:val="20"/>
              </w:rPr>
              <w:t xml:space="preserve">          Стадия</w:t>
            </w:r>
          </w:p>
        </w:tc>
        <w:tc>
          <w:tcPr>
            <w:tcW w:w="638"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01FC85BD"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92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FA34753" w14:textId="77777777" w:rsidR="00FB7481" w:rsidRPr="003E2CA3" w:rsidRDefault="00FB7481" w:rsidP="009E2176">
            <w:pPr>
              <w:jc w:val="center"/>
              <w:rPr>
                <w:bCs/>
                <w:color w:val="000000"/>
                <w:sz w:val="20"/>
                <w:szCs w:val="20"/>
              </w:rPr>
            </w:pPr>
            <w:r w:rsidRPr="003E2CA3">
              <w:rPr>
                <w:bCs/>
                <w:color w:val="000000"/>
                <w:sz w:val="20"/>
                <w:szCs w:val="20"/>
              </w:rPr>
              <w:t>Стадия</w:t>
            </w:r>
          </w:p>
        </w:tc>
        <w:tc>
          <w:tcPr>
            <w:tcW w:w="606"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45F426AD" w14:textId="77777777" w:rsidR="00FB7481" w:rsidRPr="003E2CA3" w:rsidRDefault="00FB7481" w:rsidP="009E2176">
            <w:pPr>
              <w:jc w:val="center"/>
              <w:rPr>
                <w:bCs/>
                <w:color w:val="000000"/>
                <w:sz w:val="20"/>
                <w:szCs w:val="20"/>
              </w:rPr>
            </w:pPr>
            <w:r w:rsidRPr="003E2CA3">
              <w:rPr>
                <w:bCs/>
                <w:color w:val="000000"/>
                <w:sz w:val="20"/>
                <w:szCs w:val="20"/>
              </w:rPr>
              <w:t>Стадия</w:t>
            </w:r>
          </w:p>
        </w:tc>
      </w:tr>
      <w:tr w:rsidR="00FB7481" w:rsidRPr="003E2CA3" w14:paraId="19E78FD0" w14:textId="77777777" w:rsidTr="009E2176">
        <w:trPr>
          <w:trHeight w:val="435"/>
        </w:trPr>
        <w:tc>
          <w:tcPr>
            <w:tcW w:w="272" w:type="pct"/>
            <w:vMerge/>
            <w:tcBorders>
              <w:top w:val="single" w:sz="4" w:space="0" w:color="auto"/>
              <w:left w:val="single" w:sz="4" w:space="0" w:color="auto"/>
              <w:bottom w:val="single" w:sz="4" w:space="0" w:color="000000"/>
              <w:right w:val="nil"/>
            </w:tcBorders>
            <w:vAlign w:val="center"/>
            <w:hideMark/>
          </w:tcPr>
          <w:p w14:paraId="41D6A4CC" w14:textId="77777777" w:rsidR="00FB7481" w:rsidRPr="003E2CA3" w:rsidRDefault="00FB7481" w:rsidP="009E2176">
            <w:pPr>
              <w:rPr>
                <w:bCs/>
                <w:color w:val="000000"/>
                <w:sz w:val="20"/>
                <w:szCs w:val="20"/>
              </w:rPr>
            </w:pPr>
          </w:p>
        </w:tc>
        <w:tc>
          <w:tcPr>
            <w:tcW w:w="109" w:type="pct"/>
            <w:vMerge/>
            <w:tcBorders>
              <w:top w:val="single" w:sz="4" w:space="0" w:color="auto"/>
              <w:left w:val="single" w:sz="4" w:space="0" w:color="auto"/>
              <w:bottom w:val="single" w:sz="4" w:space="0" w:color="000000"/>
              <w:right w:val="single" w:sz="4" w:space="0" w:color="000000"/>
            </w:tcBorders>
            <w:vAlign w:val="center"/>
            <w:hideMark/>
          </w:tcPr>
          <w:p w14:paraId="627D00D9" w14:textId="77777777" w:rsidR="00FB7481" w:rsidRPr="003E2CA3" w:rsidRDefault="00FB7481" w:rsidP="009E2176">
            <w:pPr>
              <w:rPr>
                <w:bCs/>
                <w:color w:val="000000"/>
                <w:sz w:val="20"/>
                <w:szCs w:val="20"/>
              </w:rPr>
            </w:pPr>
          </w:p>
        </w:tc>
        <w:tc>
          <w:tcPr>
            <w:tcW w:w="91" w:type="pct"/>
            <w:vMerge/>
            <w:tcBorders>
              <w:top w:val="single" w:sz="4" w:space="0" w:color="auto"/>
              <w:left w:val="single" w:sz="4" w:space="0" w:color="auto"/>
              <w:bottom w:val="single" w:sz="4" w:space="0" w:color="000000"/>
              <w:right w:val="single" w:sz="4" w:space="0" w:color="auto"/>
            </w:tcBorders>
            <w:vAlign w:val="center"/>
            <w:hideMark/>
          </w:tcPr>
          <w:p w14:paraId="70965D65" w14:textId="77777777" w:rsidR="00FB7481" w:rsidRPr="003E2CA3" w:rsidRDefault="00FB7481" w:rsidP="009E2176">
            <w:pPr>
              <w:rPr>
                <w:bCs/>
                <w:color w:val="000000"/>
                <w:sz w:val="20"/>
                <w:szCs w:val="20"/>
              </w:rPr>
            </w:pPr>
          </w:p>
        </w:tc>
        <w:tc>
          <w:tcPr>
            <w:tcW w:w="48" w:type="pct"/>
            <w:tcBorders>
              <w:top w:val="nil"/>
              <w:left w:val="nil"/>
              <w:bottom w:val="single" w:sz="4" w:space="0" w:color="auto"/>
              <w:right w:val="nil"/>
            </w:tcBorders>
            <w:shd w:val="clear" w:color="auto" w:fill="auto"/>
            <w:vAlign w:val="center"/>
            <w:hideMark/>
          </w:tcPr>
          <w:p w14:paraId="5389E05B"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2" w:type="pct"/>
            <w:tcBorders>
              <w:top w:val="nil"/>
              <w:left w:val="nil"/>
              <w:bottom w:val="single" w:sz="4" w:space="0" w:color="auto"/>
              <w:right w:val="single" w:sz="4" w:space="0" w:color="000000"/>
            </w:tcBorders>
            <w:shd w:val="clear" w:color="auto" w:fill="auto"/>
            <w:vAlign w:val="center"/>
            <w:hideMark/>
          </w:tcPr>
          <w:p w14:paraId="6B70D5DA"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nil"/>
            </w:tcBorders>
            <w:shd w:val="clear" w:color="auto" w:fill="auto"/>
            <w:vAlign w:val="center"/>
            <w:hideMark/>
          </w:tcPr>
          <w:p w14:paraId="62C90162"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single" w:sz="4" w:space="0" w:color="auto"/>
              <w:bottom w:val="single" w:sz="4" w:space="0" w:color="auto"/>
              <w:right w:val="nil"/>
            </w:tcBorders>
            <w:shd w:val="clear" w:color="auto" w:fill="auto"/>
            <w:vAlign w:val="center"/>
            <w:hideMark/>
          </w:tcPr>
          <w:p w14:paraId="5446E9BD"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55" w:type="pct"/>
            <w:tcBorders>
              <w:top w:val="single" w:sz="4" w:space="0" w:color="auto"/>
              <w:left w:val="single" w:sz="4" w:space="0" w:color="auto"/>
              <w:bottom w:val="single" w:sz="4" w:space="0" w:color="auto"/>
              <w:right w:val="nil"/>
            </w:tcBorders>
            <w:shd w:val="clear" w:color="auto" w:fill="auto"/>
            <w:vAlign w:val="center"/>
            <w:hideMark/>
          </w:tcPr>
          <w:p w14:paraId="3F81C908"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nil"/>
              <w:bottom w:val="nil"/>
              <w:right w:val="single" w:sz="4" w:space="0" w:color="auto"/>
            </w:tcBorders>
            <w:shd w:val="clear" w:color="auto" w:fill="auto"/>
            <w:noWrap/>
            <w:vAlign w:val="center"/>
            <w:hideMark/>
          </w:tcPr>
          <w:p w14:paraId="710A1BC8"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nil"/>
              <w:right w:val="single" w:sz="4" w:space="0" w:color="auto"/>
            </w:tcBorders>
            <w:shd w:val="clear" w:color="auto" w:fill="auto"/>
            <w:noWrap/>
            <w:vAlign w:val="center"/>
            <w:hideMark/>
          </w:tcPr>
          <w:p w14:paraId="2BD8CCBB"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nil"/>
              <w:right w:val="single" w:sz="4" w:space="0" w:color="auto"/>
            </w:tcBorders>
            <w:shd w:val="clear" w:color="auto" w:fill="auto"/>
            <w:noWrap/>
            <w:vAlign w:val="center"/>
            <w:hideMark/>
          </w:tcPr>
          <w:p w14:paraId="3732EC30"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nil"/>
              <w:right w:val="nil"/>
            </w:tcBorders>
            <w:shd w:val="clear" w:color="auto" w:fill="auto"/>
            <w:noWrap/>
            <w:vAlign w:val="center"/>
            <w:hideMark/>
          </w:tcPr>
          <w:p w14:paraId="379BC781"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single" w:sz="4" w:space="0" w:color="auto"/>
              <w:bottom w:val="nil"/>
              <w:right w:val="single" w:sz="4" w:space="0" w:color="auto"/>
            </w:tcBorders>
            <w:shd w:val="clear" w:color="auto" w:fill="auto"/>
            <w:noWrap/>
            <w:vAlign w:val="center"/>
            <w:hideMark/>
          </w:tcPr>
          <w:p w14:paraId="6E416013"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nil"/>
              <w:bottom w:val="nil"/>
              <w:right w:val="single" w:sz="4" w:space="0" w:color="auto"/>
            </w:tcBorders>
            <w:shd w:val="clear" w:color="auto" w:fill="auto"/>
            <w:noWrap/>
            <w:vAlign w:val="center"/>
            <w:hideMark/>
          </w:tcPr>
          <w:p w14:paraId="5D0FAC4A"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nil"/>
              <w:right w:val="nil"/>
            </w:tcBorders>
            <w:shd w:val="clear" w:color="auto" w:fill="auto"/>
            <w:noWrap/>
            <w:vAlign w:val="center"/>
            <w:hideMark/>
          </w:tcPr>
          <w:p w14:paraId="3D518898"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single" w:sz="4" w:space="0" w:color="auto"/>
              <w:bottom w:val="nil"/>
              <w:right w:val="single" w:sz="4" w:space="0" w:color="auto"/>
            </w:tcBorders>
            <w:shd w:val="clear" w:color="auto" w:fill="auto"/>
            <w:noWrap/>
            <w:vAlign w:val="center"/>
            <w:hideMark/>
          </w:tcPr>
          <w:p w14:paraId="7BF216C4"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nil"/>
              <w:right w:val="single" w:sz="4" w:space="0" w:color="auto"/>
            </w:tcBorders>
            <w:shd w:val="clear" w:color="auto" w:fill="auto"/>
            <w:noWrap/>
            <w:vAlign w:val="center"/>
            <w:hideMark/>
          </w:tcPr>
          <w:p w14:paraId="11605E75"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nil"/>
              <w:right w:val="nil"/>
            </w:tcBorders>
            <w:shd w:val="clear" w:color="auto" w:fill="auto"/>
            <w:noWrap/>
            <w:vAlign w:val="center"/>
            <w:hideMark/>
          </w:tcPr>
          <w:p w14:paraId="39146EB8"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single" w:sz="4" w:space="0" w:color="auto"/>
              <w:bottom w:val="single" w:sz="4" w:space="0" w:color="auto"/>
              <w:right w:val="single" w:sz="4" w:space="0" w:color="auto"/>
            </w:tcBorders>
            <w:shd w:val="clear" w:color="auto" w:fill="auto"/>
            <w:noWrap/>
            <w:vAlign w:val="center"/>
            <w:hideMark/>
          </w:tcPr>
          <w:p w14:paraId="5FE855DE"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6F331B5C"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16AD7FFA"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19134E7F"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14B72C37"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nil"/>
              <w:bottom w:val="single" w:sz="4" w:space="0" w:color="auto"/>
              <w:right w:val="single" w:sz="4" w:space="0" w:color="auto"/>
            </w:tcBorders>
            <w:shd w:val="clear" w:color="auto" w:fill="auto"/>
            <w:noWrap/>
            <w:vAlign w:val="center"/>
            <w:hideMark/>
          </w:tcPr>
          <w:p w14:paraId="5227F7CC"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625A2154"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36BD73A6"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1D0A82DF"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374B5724"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nil"/>
              <w:bottom w:val="single" w:sz="4" w:space="0" w:color="auto"/>
              <w:right w:val="single" w:sz="4" w:space="0" w:color="auto"/>
            </w:tcBorders>
            <w:shd w:val="clear" w:color="auto" w:fill="auto"/>
            <w:noWrap/>
            <w:vAlign w:val="center"/>
            <w:hideMark/>
          </w:tcPr>
          <w:p w14:paraId="605AC769"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15A0DDFD"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5770FA64"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2442B31C"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2DDDF86A"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6" w:type="pct"/>
            <w:tcBorders>
              <w:top w:val="nil"/>
              <w:left w:val="nil"/>
              <w:bottom w:val="single" w:sz="4" w:space="0" w:color="auto"/>
              <w:right w:val="single" w:sz="4" w:space="0" w:color="auto"/>
            </w:tcBorders>
            <w:shd w:val="clear" w:color="auto" w:fill="auto"/>
            <w:noWrap/>
            <w:vAlign w:val="center"/>
            <w:hideMark/>
          </w:tcPr>
          <w:p w14:paraId="378FB9AC"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1FD2DA0C"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7703BAAC"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651D6127"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3324FAFF"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363" w:type="pct"/>
            <w:tcBorders>
              <w:top w:val="nil"/>
              <w:left w:val="nil"/>
              <w:bottom w:val="single" w:sz="4" w:space="0" w:color="auto"/>
              <w:right w:val="single" w:sz="4" w:space="0" w:color="auto"/>
            </w:tcBorders>
            <w:shd w:val="clear" w:color="auto" w:fill="auto"/>
            <w:noWrap/>
            <w:vAlign w:val="center"/>
            <w:hideMark/>
          </w:tcPr>
          <w:p w14:paraId="2CBDDCB5"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0AC8DDF4"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56F79715"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736BD85E"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0B5882E4"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650" w:type="pct"/>
            <w:tcBorders>
              <w:top w:val="nil"/>
              <w:left w:val="nil"/>
              <w:bottom w:val="single" w:sz="4" w:space="0" w:color="auto"/>
              <w:right w:val="single" w:sz="4" w:space="0" w:color="auto"/>
            </w:tcBorders>
            <w:shd w:val="clear" w:color="auto" w:fill="auto"/>
            <w:noWrap/>
            <w:vAlign w:val="center"/>
            <w:hideMark/>
          </w:tcPr>
          <w:p w14:paraId="5DA2184D"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nil"/>
              <w:bottom w:val="single" w:sz="4" w:space="0" w:color="auto"/>
              <w:right w:val="single" w:sz="4" w:space="0" w:color="auto"/>
            </w:tcBorders>
            <w:shd w:val="clear" w:color="auto" w:fill="auto"/>
            <w:noWrap/>
            <w:vAlign w:val="center"/>
            <w:hideMark/>
          </w:tcPr>
          <w:p w14:paraId="2E8B3A02"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2E3D381E"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7" w:type="pct"/>
            <w:tcBorders>
              <w:top w:val="nil"/>
              <w:left w:val="nil"/>
              <w:bottom w:val="single" w:sz="4" w:space="0" w:color="auto"/>
              <w:right w:val="single" w:sz="4" w:space="0" w:color="auto"/>
            </w:tcBorders>
            <w:shd w:val="clear" w:color="auto" w:fill="auto"/>
            <w:noWrap/>
            <w:vAlign w:val="center"/>
            <w:hideMark/>
          </w:tcPr>
          <w:p w14:paraId="7D9EA51F"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4A318861" w14:textId="77777777" w:rsidR="00FB7481" w:rsidRPr="003E2CA3" w:rsidRDefault="00FB7481" w:rsidP="009E2176">
            <w:pPr>
              <w:jc w:val="center"/>
              <w:rPr>
                <w:bCs/>
                <w:color w:val="000000"/>
                <w:sz w:val="20"/>
                <w:szCs w:val="20"/>
              </w:rPr>
            </w:pPr>
            <w:r w:rsidRPr="003E2CA3">
              <w:rPr>
                <w:bCs/>
                <w:color w:val="000000"/>
                <w:sz w:val="20"/>
                <w:szCs w:val="20"/>
              </w:rPr>
              <w:t>Н</w:t>
            </w:r>
          </w:p>
        </w:tc>
        <w:tc>
          <w:tcPr>
            <w:tcW w:w="328" w:type="pct"/>
            <w:tcBorders>
              <w:top w:val="nil"/>
              <w:left w:val="nil"/>
              <w:bottom w:val="single" w:sz="4" w:space="0" w:color="auto"/>
              <w:right w:val="nil"/>
            </w:tcBorders>
            <w:shd w:val="clear" w:color="auto" w:fill="auto"/>
            <w:noWrap/>
            <w:vAlign w:val="center"/>
            <w:hideMark/>
          </w:tcPr>
          <w:p w14:paraId="6949BD4A" w14:textId="77777777" w:rsidR="00FB7481" w:rsidRPr="003E2CA3" w:rsidRDefault="00FB7481" w:rsidP="009E2176">
            <w:pPr>
              <w:jc w:val="center"/>
              <w:rPr>
                <w:bCs/>
                <w:color w:val="000000"/>
                <w:sz w:val="20"/>
                <w:szCs w:val="20"/>
              </w:rPr>
            </w:pPr>
            <w:r w:rsidRPr="003E2CA3">
              <w:rPr>
                <w:bCs/>
                <w:color w:val="000000"/>
                <w:sz w:val="20"/>
                <w:szCs w:val="20"/>
              </w:rPr>
              <w:t>I</w:t>
            </w:r>
          </w:p>
        </w:tc>
        <w:tc>
          <w:tcPr>
            <w:tcW w:w="66" w:type="pct"/>
            <w:tcBorders>
              <w:top w:val="nil"/>
              <w:left w:val="single" w:sz="4" w:space="0" w:color="auto"/>
              <w:bottom w:val="single" w:sz="4" w:space="0" w:color="auto"/>
              <w:right w:val="single" w:sz="4" w:space="0" w:color="auto"/>
            </w:tcBorders>
            <w:shd w:val="clear" w:color="auto" w:fill="auto"/>
            <w:noWrap/>
            <w:vAlign w:val="center"/>
            <w:hideMark/>
          </w:tcPr>
          <w:p w14:paraId="4CEFA7BC" w14:textId="77777777" w:rsidR="00FB7481" w:rsidRPr="003E2CA3" w:rsidRDefault="00FB7481" w:rsidP="009E2176">
            <w:pPr>
              <w:jc w:val="center"/>
              <w:rPr>
                <w:bCs/>
                <w:color w:val="000000"/>
                <w:sz w:val="20"/>
                <w:szCs w:val="20"/>
              </w:rPr>
            </w:pPr>
            <w:r w:rsidRPr="003E2CA3">
              <w:rPr>
                <w:bCs/>
                <w:color w:val="000000"/>
                <w:sz w:val="20"/>
                <w:szCs w:val="20"/>
              </w:rPr>
              <w:t>II</w:t>
            </w:r>
          </w:p>
        </w:tc>
        <w:tc>
          <w:tcPr>
            <w:tcW w:w="76" w:type="pct"/>
            <w:tcBorders>
              <w:top w:val="nil"/>
              <w:left w:val="nil"/>
              <w:bottom w:val="single" w:sz="4" w:space="0" w:color="auto"/>
              <w:right w:val="single" w:sz="4" w:space="0" w:color="auto"/>
            </w:tcBorders>
            <w:shd w:val="clear" w:color="auto" w:fill="auto"/>
            <w:noWrap/>
            <w:vAlign w:val="center"/>
            <w:hideMark/>
          </w:tcPr>
          <w:p w14:paraId="2102A7B2" w14:textId="77777777" w:rsidR="00FB7481" w:rsidRPr="003E2CA3" w:rsidRDefault="00FB7481" w:rsidP="009E2176">
            <w:pPr>
              <w:jc w:val="center"/>
              <w:rPr>
                <w:bCs/>
                <w:color w:val="000000"/>
                <w:sz w:val="20"/>
                <w:szCs w:val="20"/>
              </w:rPr>
            </w:pPr>
            <w:r w:rsidRPr="003E2CA3">
              <w:rPr>
                <w:bCs/>
                <w:color w:val="000000"/>
                <w:sz w:val="20"/>
                <w:szCs w:val="20"/>
              </w:rPr>
              <w:t>III</w:t>
            </w:r>
          </w:p>
        </w:tc>
        <w:tc>
          <w:tcPr>
            <w:tcW w:w="69" w:type="pct"/>
            <w:tcBorders>
              <w:top w:val="nil"/>
              <w:left w:val="nil"/>
              <w:bottom w:val="single" w:sz="4" w:space="0" w:color="auto"/>
              <w:right w:val="single" w:sz="4" w:space="0" w:color="auto"/>
            </w:tcBorders>
            <w:shd w:val="clear" w:color="auto" w:fill="auto"/>
            <w:noWrap/>
            <w:vAlign w:val="center"/>
            <w:hideMark/>
          </w:tcPr>
          <w:p w14:paraId="7DE82DAE" w14:textId="77777777" w:rsidR="00FB7481" w:rsidRPr="003E2CA3" w:rsidRDefault="00FB7481" w:rsidP="009E2176">
            <w:pPr>
              <w:jc w:val="center"/>
              <w:rPr>
                <w:bCs/>
                <w:color w:val="000000"/>
                <w:sz w:val="20"/>
                <w:szCs w:val="20"/>
              </w:rPr>
            </w:pPr>
            <w:r w:rsidRPr="003E2CA3">
              <w:rPr>
                <w:bCs/>
                <w:color w:val="000000"/>
                <w:sz w:val="20"/>
                <w:szCs w:val="20"/>
              </w:rPr>
              <w:t>IV</w:t>
            </w:r>
          </w:p>
        </w:tc>
        <w:tc>
          <w:tcPr>
            <w:tcW w:w="66" w:type="pct"/>
            <w:tcBorders>
              <w:top w:val="nil"/>
              <w:left w:val="nil"/>
              <w:bottom w:val="single" w:sz="4" w:space="0" w:color="auto"/>
              <w:right w:val="single" w:sz="4" w:space="0" w:color="auto"/>
            </w:tcBorders>
            <w:shd w:val="clear" w:color="auto" w:fill="auto"/>
            <w:noWrap/>
            <w:vAlign w:val="center"/>
            <w:hideMark/>
          </w:tcPr>
          <w:p w14:paraId="4F2D5A21" w14:textId="77777777" w:rsidR="00FB7481" w:rsidRPr="003E2CA3" w:rsidRDefault="00FB7481" w:rsidP="009E2176">
            <w:pPr>
              <w:jc w:val="center"/>
              <w:rPr>
                <w:bCs/>
                <w:color w:val="000000"/>
                <w:sz w:val="20"/>
                <w:szCs w:val="20"/>
              </w:rPr>
            </w:pPr>
            <w:r w:rsidRPr="003E2CA3">
              <w:rPr>
                <w:bCs/>
                <w:color w:val="000000"/>
                <w:sz w:val="20"/>
                <w:szCs w:val="20"/>
              </w:rPr>
              <w:t>Н</w:t>
            </w:r>
          </w:p>
        </w:tc>
      </w:tr>
      <w:tr w:rsidR="00FB7481" w:rsidRPr="003E2CA3" w14:paraId="09A260FC" w14:textId="77777777" w:rsidTr="009E2176">
        <w:trPr>
          <w:trHeight w:val="300"/>
        </w:trPr>
        <w:tc>
          <w:tcPr>
            <w:tcW w:w="272" w:type="pct"/>
            <w:tcBorders>
              <w:top w:val="single" w:sz="4" w:space="0" w:color="000000"/>
              <w:left w:val="single" w:sz="4" w:space="0" w:color="000000"/>
              <w:bottom w:val="single" w:sz="4" w:space="0" w:color="000000"/>
              <w:right w:val="nil"/>
            </w:tcBorders>
            <w:shd w:val="clear" w:color="auto" w:fill="auto"/>
            <w:vAlign w:val="center"/>
            <w:hideMark/>
          </w:tcPr>
          <w:p w14:paraId="6384E0A6" w14:textId="77777777" w:rsidR="00FB7481" w:rsidRPr="003E2CA3" w:rsidRDefault="00FB7481" w:rsidP="009E2176">
            <w:pPr>
              <w:jc w:val="center"/>
              <w:rPr>
                <w:color w:val="000000"/>
                <w:sz w:val="20"/>
                <w:szCs w:val="20"/>
              </w:rPr>
            </w:pPr>
            <w:r w:rsidRPr="003E2CA3">
              <w:rPr>
                <w:color w:val="000000"/>
                <w:sz w:val="20"/>
                <w:szCs w:val="20"/>
              </w:rPr>
              <w:t>2</w:t>
            </w:r>
          </w:p>
        </w:tc>
        <w:tc>
          <w:tcPr>
            <w:tcW w:w="109" w:type="pct"/>
            <w:tcBorders>
              <w:top w:val="nil"/>
              <w:left w:val="nil"/>
              <w:bottom w:val="single" w:sz="4" w:space="0" w:color="000000"/>
              <w:right w:val="single" w:sz="4" w:space="0" w:color="000000"/>
            </w:tcBorders>
            <w:shd w:val="clear" w:color="auto" w:fill="auto"/>
            <w:vAlign w:val="center"/>
            <w:hideMark/>
          </w:tcPr>
          <w:p w14:paraId="7BAB2215" w14:textId="77777777" w:rsidR="00FB7481" w:rsidRPr="003E2CA3" w:rsidRDefault="00FB7481" w:rsidP="009E2176">
            <w:pPr>
              <w:jc w:val="center"/>
              <w:rPr>
                <w:color w:val="000000"/>
                <w:sz w:val="20"/>
                <w:szCs w:val="20"/>
              </w:rPr>
            </w:pPr>
            <w:r w:rsidRPr="003E2CA3">
              <w:rPr>
                <w:color w:val="000000"/>
                <w:sz w:val="20"/>
                <w:szCs w:val="20"/>
              </w:rPr>
              <w:t>3</w:t>
            </w:r>
          </w:p>
        </w:tc>
        <w:tc>
          <w:tcPr>
            <w:tcW w:w="91" w:type="pct"/>
            <w:tcBorders>
              <w:top w:val="nil"/>
              <w:left w:val="nil"/>
              <w:bottom w:val="single" w:sz="4" w:space="0" w:color="000000"/>
              <w:right w:val="nil"/>
            </w:tcBorders>
            <w:shd w:val="clear" w:color="auto" w:fill="auto"/>
            <w:vAlign w:val="center"/>
            <w:hideMark/>
          </w:tcPr>
          <w:p w14:paraId="6F478167" w14:textId="77777777" w:rsidR="00FB7481" w:rsidRPr="003E2CA3" w:rsidRDefault="00FB7481" w:rsidP="009E2176">
            <w:pPr>
              <w:jc w:val="center"/>
              <w:rPr>
                <w:color w:val="000000"/>
                <w:sz w:val="20"/>
                <w:szCs w:val="20"/>
              </w:rPr>
            </w:pPr>
            <w:r w:rsidRPr="003E2CA3">
              <w:rPr>
                <w:color w:val="000000"/>
                <w:sz w:val="20"/>
                <w:szCs w:val="20"/>
              </w:rPr>
              <w:t>4</w:t>
            </w:r>
          </w:p>
        </w:tc>
        <w:tc>
          <w:tcPr>
            <w:tcW w:w="48" w:type="pct"/>
            <w:tcBorders>
              <w:top w:val="nil"/>
              <w:left w:val="single" w:sz="4" w:space="0" w:color="000000"/>
              <w:bottom w:val="single" w:sz="4" w:space="0" w:color="000000"/>
              <w:right w:val="nil"/>
            </w:tcBorders>
            <w:shd w:val="clear" w:color="auto" w:fill="auto"/>
            <w:vAlign w:val="center"/>
            <w:hideMark/>
          </w:tcPr>
          <w:p w14:paraId="253C3D56" w14:textId="77777777" w:rsidR="00FB7481" w:rsidRPr="003E2CA3" w:rsidRDefault="00FB7481" w:rsidP="009E2176">
            <w:pPr>
              <w:jc w:val="center"/>
              <w:rPr>
                <w:color w:val="000000"/>
                <w:sz w:val="20"/>
                <w:szCs w:val="20"/>
              </w:rPr>
            </w:pPr>
            <w:r w:rsidRPr="003E2CA3">
              <w:rPr>
                <w:color w:val="000000"/>
                <w:sz w:val="20"/>
                <w:szCs w:val="20"/>
              </w:rPr>
              <w:t>5</w:t>
            </w:r>
          </w:p>
        </w:tc>
        <w:tc>
          <w:tcPr>
            <w:tcW w:w="62" w:type="pct"/>
            <w:tcBorders>
              <w:top w:val="nil"/>
              <w:left w:val="nil"/>
              <w:bottom w:val="single" w:sz="4" w:space="0" w:color="000000"/>
              <w:right w:val="single" w:sz="4" w:space="0" w:color="000000"/>
            </w:tcBorders>
            <w:shd w:val="clear" w:color="auto" w:fill="auto"/>
            <w:vAlign w:val="center"/>
            <w:hideMark/>
          </w:tcPr>
          <w:p w14:paraId="1309DBE5" w14:textId="77777777" w:rsidR="00FB7481" w:rsidRPr="003E2CA3" w:rsidRDefault="00FB7481" w:rsidP="009E2176">
            <w:pPr>
              <w:jc w:val="center"/>
              <w:rPr>
                <w:color w:val="000000"/>
                <w:sz w:val="20"/>
                <w:szCs w:val="20"/>
              </w:rPr>
            </w:pPr>
            <w:r w:rsidRPr="003E2CA3">
              <w:rPr>
                <w:color w:val="000000"/>
                <w:sz w:val="20"/>
                <w:szCs w:val="20"/>
              </w:rPr>
              <w:t>6</w:t>
            </w:r>
          </w:p>
        </w:tc>
        <w:tc>
          <w:tcPr>
            <w:tcW w:w="76" w:type="pct"/>
            <w:tcBorders>
              <w:top w:val="nil"/>
              <w:left w:val="nil"/>
              <w:bottom w:val="single" w:sz="4" w:space="0" w:color="000000"/>
              <w:right w:val="nil"/>
            </w:tcBorders>
            <w:shd w:val="clear" w:color="auto" w:fill="auto"/>
            <w:vAlign w:val="center"/>
            <w:hideMark/>
          </w:tcPr>
          <w:p w14:paraId="7C4596E3" w14:textId="77777777" w:rsidR="00FB7481" w:rsidRPr="003E2CA3" w:rsidRDefault="00FB7481" w:rsidP="009E2176">
            <w:pPr>
              <w:jc w:val="center"/>
              <w:rPr>
                <w:color w:val="000000"/>
                <w:sz w:val="20"/>
                <w:szCs w:val="20"/>
              </w:rPr>
            </w:pPr>
            <w:r w:rsidRPr="003E2CA3">
              <w:rPr>
                <w:color w:val="000000"/>
                <w:sz w:val="20"/>
                <w:szCs w:val="20"/>
              </w:rPr>
              <w:t>7</w:t>
            </w:r>
          </w:p>
        </w:tc>
        <w:tc>
          <w:tcPr>
            <w:tcW w:w="67" w:type="pct"/>
            <w:tcBorders>
              <w:top w:val="nil"/>
              <w:left w:val="single" w:sz="4" w:space="0" w:color="auto"/>
              <w:bottom w:val="single" w:sz="4" w:space="0" w:color="000000"/>
              <w:right w:val="nil"/>
            </w:tcBorders>
            <w:shd w:val="clear" w:color="auto" w:fill="auto"/>
            <w:vAlign w:val="center"/>
            <w:hideMark/>
          </w:tcPr>
          <w:p w14:paraId="14BA733C" w14:textId="77777777" w:rsidR="00FB7481" w:rsidRPr="003E2CA3" w:rsidRDefault="00FB7481" w:rsidP="009E2176">
            <w:pPr>
              <w:jc w:val="center"/>
              <w:rPr>
                <w:color w:val="000000"/>
                <w:sz w:val="20"/>
                <w:szCs w:val="20"/>
              </w:rPr>
            </w:pPr>
            <w:r w:rsidRPr="003E2CA3">
              <w:rPr>
                <w:color w:val="000000"/>
                <w:sz w:val="20"/>
                <w:szCs w:val="20"/>
              </w:rPr>
              <w:t>8</w:t>
            </w:r>
          </w:p>
        </w:tc>
        <w:tc>
          <w:tcPr>
            <w:tcW w:w="55" w:type="pct"/>
            <w:tcBorders>
              <w:top w:val="nil"/>
              <w:left w:val="single" w:sz="4" w:space="0" w:color="auto"/>
              <w:bottom w:val="single" w:sz="4" w:space="0" w:color="000000"/>
              <w:right w:val="nil"/>
            </w:tcBorders>
            <w:shd w:val="clear" w:color="auto" w:fill="auto"/>
            <w:vAlign w:val="center"/>
            <w:hideMark/>
          </w:tcPr>
          <w:p w14:paraId="4FE38682" w14:textId="77777777" w:rsidR="00FB7481" w:rsidRPr="003E2CA3" w:rsidRDefault="00FB7481" w:rsidP="009E2176">
            <w:pPr>
              <w:jc w:val="center"/>
              <w:rPr>
                <w:color w:val="000000"/>
                <w:sz w:val="20"/>
                <w:szCs w:val="20"/>
              </w:rPr>
            </w:pPr>
            <w:r w:rsidRPr="003E2CA3">
              <w:rPr>
                <w:color w:val="000000"/>
                <w:sz w:val="20"/>
                <w:szCs w:val="20"/>
              </w:rPr>
              <w:t>9</w:t>
            </w:r>
          </w:p>
        </w:tc>
        <w:tc>
          <w:tcPr>
            <w:tcW w:w="66" w:type="pct"/>
            <w:tcBorders>
              <w:top w:val="single" w:sz="4" w:space="0" w:color="auto"/>
              <w:left w:val="nil"/>
              <w:bottom w:val="single" w:sz="4" w:space="0" w:color="auto"/>
              <w:right w:val="single" w:sz="4" w:space="0" w:color="auto"/>
            </w:tcBorders>
            <w:shd w:val="clear" w:color="auto" w:fill="auto"/>
            <w:noWrap/>
            <w:vAlign w:val="center"/>
            <w:hideMark/>
          </w:tcPr>
          <w:p w14:paraId="66AC0E87" w14:textId="77777777" w:rsidR="00FB7481" w:rsidRPr="003E2CA3" w:rsidRDefault="00FB7481" w:rsidP="009E2176">
            <w:pPr>
              <w:jc w:val="center"/>
              <w:rPr>
                <w:color w:val="000000"/>
                <w:sz w:val="20"/>
                <w:szCs w:val="20"/>
              </w:rPr>
            </w:pPr>
            <w:r w:rsidRPr="003E2CA3">
              <w:rPr>
                <w:color w:val="000000"/>
                <w:sz w:val="20"/>
                <w:szCs w:val="20"/>
              </w:rPr>
              <w:t>10</w:t>
            </w:r>
          </w:p>
        </w:tc>
        <w:tc>
          <w:tcPr>
            <w:tcW w:w="66" w:type="pct"/>
            <w:tcBorders>
              <w:top w:val="single" w:sz="4" w:space="0" w:color="auto"/>
              <w:left w:val="nil"/>
              <w:bottom w:val="single" w:sz="4" w:space="0" w:color="auto"/>
              <w:right w:val="single" w:sz="4" w:space="0" w:color="auto"/>
            </w:tcBorders>
            <w:shd w:val="clear" w:color="auto" w:fill="auto"/>
            <w:noWrap/>
            <w:vAlign w:val="center"/>
            <w:hideMark/>
          </w:tcPr>
          <w:p w14:paraId="71B6410F" w14:textId="77777777" w:rsidR="00FB7481" w:rsidRPr="003E2CA3" w:rsidRDefault="00FB7481" w:rsidP="009E2176">
            <w:pPr>
              <w:jc w:val="center"/>
              <w:rPr>
                <w:color w:val="000000"/>
                <w:sz w:val="20"/>
                <w:szCs w:val="20"/>
              </w:rPr>
            </w:pPr>
            <w:r w:rsidRPr="003E2CA3">
              <w:rPr>
                <w:color w:val="000000"/>
                <w:sz w:val="20"/>
                <w:szCs w:val="20"/>
              </w:rPr>
              <w:t>11</w:t>
            </w:r>
          </w:p>
        </w:tc>
        <w:tc>
          <w:tcPr>
            <w:tcW w:w="76" w:type="pct"/>
            <w:tcBorders>
              <w:top w:val="single" w:sz="4" w:space="0" w:color="auto"/>
              <w:left w:val="nil"/>
              <w:bottom w:val="single" w:sz="4" w:space="0" w:color="auto"/>
              <w:right w:val="single" w:sz="4" w:space="0" w:color="auto"/>
            </w:tcBorders>
            <w:shd w:val="clear" w:color="auto" w:fill="auto"/>
            <w:noWrap/>
            <w:vAlign w:val="center"/>
            <w:hideMark/>
          </w:tcPr>
          <w:p w14:paraId="77EACB7D" w14:textId="77777777" w:rsidR="00FB7481" w:rsidRPr="003E2CA3" w:rsidRDefault="00FB7481" w:rsidP="009E2176">
            <w:pPr>
              <w:jc w:val="center"/>
              <w:rPr>
                <w:color w:val="000000"/>
                <w:sz w:val="20"/>
                <w:szCs w:val="20"/>
              </w:rPr>
            </w:pPr>
            <w:r w:rsidRPr="003E2CA3">
              <w:rPr>
                <w:color w:val="000000"/>
                <w:sz w:val="20"/>
                <w:szCs w:val="20"/>
              </w:rPr>
              <w:t>12</w:t>
            </w:r>
          </w:p>
        </w:tc>
        <w:tc>
          <w:tcPr>
            <w:tcW w:w="67" w:type="pct"/>
            <w:tcBorders>
              <w:top w:val="single" w:sz="4" w:space="0" w:color="auto"/>
              <w:left w:val="nil"/>
              <w:bottom w:val="single" w:sz="4" w:space="0" w:color="auto"/>
              <w:right w:val="nil"/>
            </w:tcBorders>
            <w:shd w:val="clear" w:color="auto" w:fill="auto"/>
            <w:noWrap/>
            <w:vAlign w:val="center"/>
            <w:hideMark/>
          </w:tcPr>
          <w:p w14:paraId="058D821C" w14:textId="77777777" w:rsidR="00FB7481" w:rsidRPr="003E2CA3" w:rsidRDefault="00FB7481" w:rsidP="009E2176">
            <w:pPr>
              <w:jc w:val="center"/>
              <w:rPr>
                <w:color w:val="000000"/>
                <w:sz w:val="20"/>
                <w:szCs w:val="20"/>
              </w:rPr>
            </w:pPr>
            <w:r w:rsidRPr="003E2CA3">
              <w:rPr>
                <w:color w:val="000000"/>
                <w:sz w:val="20"/>
                <w:szCs w:val="20"/>
              </w:rPr>
              <w:t>13</w:t>
            </w:r>
          </w:p>
        </w:tc>
        <w:tc>
          <w:tcPr>
            <w:tcW w:w="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1DDA" w14:textId="77777777" w:rsidR="00FB7481" w:rsidRPr="003E2CA3" w:rsidRDefault="00FB7481" w:rsidP="009E2176">
            <w:pPr>
              <w:jc w:val="center"/>
              <w:rPr>
                <w:color w:val="000000"/>
                <w:sz w:val="20"/>
                <w:szCs w:val="20"/>
              </w:rPr>
            </w:pPr>
            <w:r w:rsidRPr="003E2CA3">
              <w:rPr>
                <w:color w:val="000000"/>
                <w:sz w:val="20"/>
                <w:szCs w:val="20"/>
              </w:rPr>
              <w:t>14</w:t>
            </w:r>
          </w:p>
        </w:tc>
        <w:tc>
          <w:tcPr>
            <w:tcW w:w="66" w:type="pct"/>
            <w:tcBorders>
              <w:top w:val="single" w:sz="4" w:space="0" w:color="auto"/>
              <w:left w:val="nil"/>
              <w:bottom w:val="single" w:sz="4" w:space="0" w:color="auto"/>
              <w:right w:val="single" w:sz="4" w:space="0" w:color="auto"/>
            </w:tcBorders>
            <w:shd w:val="clear" w:color="auto" w:fill="auto"/>
            <w:noWrap/>
            <w:vAlign w:val="center"/>
            <w:hideMark/>
          </w:tcPr>
          <w:p w14:paraId="4516F815" w14:textId="77777777" w:rsidR="00FB7481" w:rsidRPr="003E2CA3" w:rsidRDefault="00FB7481" w:rsidP="009E2176">
            <w:pPr>
              <w:jc w:val="center"/>
              <w:rPr>
                <w:color w:val="000000"/>
                <w:sz w:val="20"/>
                <w:szCs w:val="20"/>
              </w:rPr>
            </w:pPr>
            <w:r w:rsidRPr="003E2CA3">
              <w:rPr>
                <w:color w:val="000000"/>
                <w:sz w:val="20"/>
                <w:szCs w:val="20"/>
              </w:rPr>
              <w:t>15</w:t>
            </w:r>
          </w:p>
        </w:tc>
        <w:tc>
          <w:tcPr>
            <w:tcW w:w="66" w:type="pct"/>
            <w:tcBorders>
              <w:top w:val="single" w:sz="4" w:space="0" w:color="auto"/>
              <w:left w:val="nil"/>
              <w:bottom w:val="single" w:sz="4" w:space="0" w:color="auto"/>
              <w:right w:val="nil"/>
            </w:tcBorders>
            <w:shd w:val="clear" w:color="auto" w:fill="auto"/>
            <w:noWrap/>
            <w:vAlign w:val="center"/>
            <w:hideMark/>
          </w:tcPr>
          <w:p w14:paraId="1D3806D6" w14:textId="77777777" w:rsidR="00FB7481" w:rsidRPr="003E2CA3" w:rsidRDefault="00FB7481" w:rsidP="009E2176">
            <w:pPr>
              <w:jc w:val="center"/>
              <w:rPr>
                <w:color w:val="000000"/>
                <w:sz w:val="20"/>
                <w:szCs w:val="20"/>
              </w:rPr>
            </w:pPr>
            <w:r w:rsidRPr="003E2CA3">
              <w:rPr>
                <w:color w:val="000000"/>
                <w:sz w:val="20"/>
                <w:szCs w:val="20"/>
              </w:rPr>
              <w:t>16</w:t>
            </w:r>
          </w:p>
        </w:tc>
        <w:tc>
          <w:tcPr>
            <w:tcW w:w="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B04FB" w14:textId="77777777" w:rsidR="00FB7481" w:rsidRPr="003E2CA3" w:rsidRDefault="00FB7481" w:rsidP="009E2176">
            <w:pPr>
              <w:jc w:val="center"/>
              <w:rPr>
                <w:color w:val="000000"/>
                <w:sz w:val="20"/>
                <w:szCs w:val="20"/>
              </w:rPr>
            </w:pPr>
            <w:r w:rsidRPr="003E2CA3">
              <w:rPr>
                <w:color w:val="000000"/>
                <w:sz w:val="20"/>
                <w:szCs w:val="20"/>
              </w:rPr>
              <w:t>17</w:t>
            </w:r>
          </w:p>
        </w:tc>
        <w:tc>
          <w:tcPr>
            <w:tcW w:w="67" w:type="pct"/>
            <w:tcBorders>
              <w:top w:val="single" w:sz="4" w:space="0" w:color="auto"/>
              <w:left w:val="nil"/>
              <w:bottom w:val="single" w:sz="4" w:space="0" w:color="auto"/>
              <w:right w:val="single" w:sz="4" w:space="0" w:color="auto"/>
            </w:tcBorders>
            <w:shd w:val="clear" w:color="auto" w:fill="auto"/>
            <w:noWrap/>
            <w:vAlign w:val="center"/>
            <w:hideMark/>
          </w:tcPr>
          <w:p w14:paraId="69AABE5D" w14:textId="77777777" w:rsidR="00FB7481" w:rsidRPr="003E2CA3" w:rsidRDefault="00FB7481" w:rsidP="009E2176">
            <w:pPr>
              <w:jc w:val="center"/>
              <w:rPr>
                <w:color w:val="000000"/>
                <w:sz w:val="20"/>
                <w:szCs w:val="20"/>
              </w:rPr>
            </w:pPr>
            <w:r w:rsidRPr="003E2CA3">
              <w:rPr>
                <w:color w:val="000000"/>
                <w:sz w:val="20"/>
                <w:szCs w:val="20"/>
              </w:rPr>
              <w:t>18</w:t>
            </w:r>
          </w:p>
        </w:tc>
        <w:tc>
          <w:tcPr>
            <w:tcW w:w="66" w:type="pct"/>
            <w:tcBorders>
              <w:top w:val="single" w:sz="4" w:space="0" w:color="auto"/>
              <w:left w:val="nil"/>
              <w:bottom w:val="single" w:sz="4" w:space="0" w:color="auto"/>
              <w:right w:val="nil"/>
            </w:tcBorders>
            <w:shd w:val="clear" w:color="auto" w:fill="auto"/>
            <w:noWrap/>
            <w:vAlign w:val="center"/>
            <w:hideMark/>
          </w:tcPr>
          <w:p w14:paraId="5655E3EE" w14:textId="77777777" w:rsidR="00FB7481" w:rsidRPr="003E2CA3" w:rsidRDefault="00FB7481" w:rsidP="009E2176">
            <w:pPr>
              <w:jc w:val="center"/>
              <w:rPr>
                <w:color w:val="000000"/>
                <w:sz w:val="20"/>
                <w:szCs w:val="20"/>
              </w:rPr>
            </w:pPr>
            <w:r w:rsidRPr="003E2CA3">
              <w:rPr>
                <w:color w:val="000000"/>
                <w:sz w:val="20"/>
                <w:szCs w:val="20"/>
              </w:rPr>
              <w:t>19</w:t>
            </w:r>
          </w:p>
        </w:tc>
        <w:tc>
          <w:tcPr>
            <w:tcW w:w="66" w:type="pct"/>
            <w:tcBorders>
              <w:top w:val="nil"/>
              <w:left w:val="single" w:sz="4" w:space="0" w:color="auto"/>
              <w:bottom w:val="single" w:sz="4" w:space="0" w:color="auto"/>
              <w:right w:val="single" w:sz="4" w:space="0" w:color="auto"/>
            </w:tcBorders>
            <w:shd w:val="clear" w:color="auto" w:fill="auto"/>
            <w:noWrap/>
            <w:vAlign w:val="center"/>
            <w:hideMark/>
          </w:tcPr>
          <w:p w14:paraId="3815FBC0" w14:textId="77777777" w:rsidR="00FB7481" w:rsidRPr="003E2CA3" w:rsidRDefault="00FB7481" w:rsidP="009E2176">
            <w:pPr>
              <w:jc w:val="center"/>
              <w:rPr>
                <w:color w:val="000000"/>
                <w:sz w:val="20"/>
                <w:szCs w:val="20"/>
              </w:rPr>
            </w:pPr>
            <w:r w:rsidRPr="003E2CA3">
              <w:rPr>
                <w:color w:val="000000"/>
                <w:sz w:val="20"/>
                <w:szCs w:val="20"/>
              </w:rPr>
              <w:t>20</w:t>
            </w:r>
          </w:p>
        </w:tc>
        <w:tc>
          <w:tcPr>
            <w:tcW w:w="66" w:type="pct"/>
            <w:tcBorders>
              <w:top w:val="nil"/>
              <w:left w:val="nil"/>
              <w:bottom w:val="nil"/>
              <w:right w:val="single" w:sz="4" w:space="0" w:color="auto"/>
            </w:tcBorders>
            <w:shd w:val="clear" w:color="auto" w:fill="auto"/>
            <w:noWrap/>
            <w:vAlign w:val="center"/>
            <w:hideMark/>
          </w:tcPr>
          <w:p w14:paraId="3E67C9DE" w14:textId="77777777" w:rsidR="00FB7481" w:rsidRPr="003E2CA3" w:rsidRDefault="00FB7481" w:rsidP="009E2176">
            <w:pPr>
              <w:jc w:val="center"/>
              <w:rPr>
                <w:color w:val="000000"/>
                <w:sz w:val="20"/>
                <w:szCs w:val="20"/>
              </w:rPr>
            </w:pPr>
            <w:r w:rsidRPr="003E2CA3">
              <w:rPr>
                <w:color w:val="000000"/>
                <w:sz w:val="20"/>
                <w:szCs w:val="20"/>
              </w:rPr>
              <w:t>21</w:t>
            </w:r>
          </w:p>
        </w:tc>
        <w:tc>
          <w:tcPr>
            <w:tcW w:w="76" w:type="pct"/>
            <w:tcBorders>
              <w:top w:val="nil"/>
              <w:left w:val="nil"/>
              <w:bottom w:val="nil"/>
              <w:right w:val="single" w:sz="4" w:space="0" w:color="auto"/>
            </w:tcBorders>
            <w:shd w:val="clear" w:color="auto" w:fill="auto"/>
            <w:noWrap/>
            <w:vAlign w:val="center"/>
            <w:hideMark/>
          </w:tcPr>
          <w:p w14:paraId="2EB830AD" w14:textId="77777777" w:rsidR="00FB7481" w:rsidRPr="003E2CA3" w:rsidRDefault="00FB7481" w:rsidP="009E2176">
            <w:pPr>
              <w:jc w:val="center"/>
              <w:rPr>
                <w:color w:val="000000"/>
                <w:sz w:val="20"/>
                <w:szCs w:val="20"/>
              </w:rPr>
            </w:pPr>
            <w:r w:rsidRPr="003E2CA3">
              <w:rPr>
                <w:color w:val="000000"/>
                <w:sz w:val="20"/>
                <w:szCs w:val="20"/>
              </w:rPr>
              <w:t>22</w:t>
            </w:r>
          </w:p>
        </w:tc>
        <w:tc>
          <w:tcPr>
            <w:tcW w:w="67" w:type="pct"/>
            <w:tcBorders>
              <w:top w:val="nil"/>
              <w:left w:val="nil"/>
              <w:bottom w:val="nil"/>
              <w:right w:val="nil"/>
            </w:tcBorders>
            <w:shd w:val="clear" w:color="auto" w:fill="auto"/>
            <w:noWrap/>
            <w:vAlign w:val="center"/>
            <w:hideMark/>
          </w:tcPr>
          <w:p w14:paraId="6B302D51" w14:textId="77777777" w:rsidR="00FB7481" w:rsidRPr="003E2CA3" w:rsidRDefault="00FB7481" w:rsidP="009E2176">
            <w:pPr>
              <w:jc w:val="center"/>
              <w:rPr>
                <w:color w:val="000000"/>
                <w:sz w:val="20"/>
                <w:szCs w:val="20"/>
              </w:rPr>
            </w:pPr>
            <w:r w:rsidRPr="003E2CA3">
              <w:rPr>
                <w:color w:val="000000"/>
                <w:sz w:val="20"/>
                <w:szCs w:val="20"/>
              </w:rPr>
              <w:t>23</w:t>
            </w:r>
          </w:p>
        </w:tc>
        <w:tc>
          <w:tcPr>
            <w:tcW w:w="66" w:type="pct"/>
            <w:tcBorders>
              <w:top w:val="nil"/>
              <w:left w:val="single" w:sz="4" w:space="0" w:color="auto"/>
              <w:bottom w:val="nil"/>
              <w:right w:val="nil"/>
            </w:tcBorders>
            <w:shd w:val="clear" w:color="auto" w:fill="auto"/>
            <w:noWrap/>
            <w:vAlign w:val="center"/>
            <w:hideMark/>
          </w:tcPr>
          <w:p w14:paraId="32477FC7" w14:textId="77777777" w:rsidR="00FB7481" w:rsidRPr="003E2CA3" w:rsidRDefault="00FB7481" w:rsidP="009E2176">
            <w:pPr>
              <w:jc w:val="center"/>
              <w:rPr>
                <w:color w:val="000000"/>
                <w:sz w:val="20"/>
                <w:szCs w:val="20"/>
              </w:rPr>
            </w:pPr>
            <w:r w:rsidRPr="003E2CA3">
              <w:rPr>
                <w:color w:val="000000"/>
                <w:sz w:val="20"/>
                <w:szCs w:val="20"/>
              </w:rPr>
              <w:t>24</w:t>
            </w:r>
          </w:p>
        </w:tc>
        <w:tc>
          <w:tcPr>
            <w:tcW w:w="66" w:type="pct"/>
            <w:tcBorders>
              <w:top w:val="nil"/>
              <w:left w:val="single" w:sz="4" w:space="0" w:color="auto"/>
              <w:bottom w:val="nil"/>
              <w:right w:val="nil"/>
            </w:tcBorders>
            <w:shd w:val="clear" w:color="auto" w:fill="auto"/>
            <w:noWrap/>
            <w:vAlign w:val="center"/>
            <w:hideMark/>
          </w:tcPr>
          <w:p w14:paraId="7BFDB8CD" w14:textId="77777777" w:rsidR="00FB7481" w:rsidRPr="003E2CA3" w:rsidRDefault="00FB7481" w:rsidP="009E2176">
            <w:pPr>
              <w:jc w:val="center"/>
              <w:rPr>
                <w:color w:val="000000"/>
                <w:sz w:val="20"/>
                <w:szCs w:val="20"/>
              </w:rPr>
            </w:pPr>
            <w:r w:rsidRPr="003E2CA3">
              <w:rPr>
                <w:color w:val="000000"/>
                <w:sz w:val="20"/>
                <w:szCs w:val="20"/>
              </w:rPr>
              <w:t>25</w:t>
            </w:r>
          </w:p>
        </w:tc>
        <w:tc>
          <w:tcPr>
            <w:tcW w:w="66" w:type="pct"/>
            <w:tcBorders>
              <w:top w:val="nil"/>
              <w:left w:val="single" w:sz="4" w:space="0" w:color="auto"/>
              <w:bottom w:val="nil"/>
              <w:right w:val="nil"/>
            </w:tcBorders>
            <w:shd w:val="clear" w:color="auto" w:fill="auto"/>
            <w:noWrap/>
            <w:vAlign w:val="center"/>
            <w:hideMark/>
          </w:tcPr>
          <w:p w14:paraId="4FA78390" w14:textId="77777777" w:rsidR="00FB7481" w:rsidRPr="003E2CA3" w:rsidRDefault="00FB7481" w:rsidP="009E2176">
            <w:pPr>
              <w:jc w:val="center"/>
              <w:rPr>
                <w:color w:val="000000"/>
                <w:sz w:val="20"/>
                <w:szCs w:val="20"/>
              </w:rPr>
            </w:pPr>
            <w:r w:rsidRPr="003E2CA3">
              <w:rPr>
                <w:color w:val="000000"/>
                <w:sz w:val="20"/>
                <w:szCs w:val="20"/>
              </w:rPr>
              <w:t>26</w:t>
            </w:r>
          </w:p>
        </w:tc>
        <w:tc>
          <w:tcPr>
            <w:tcW w:w="76" w:type="pct"/>
            <w:tcBorders>
              <w:top w:val="nil"/>
              <w:left w:val="single" w:sz="4" w:space="0" w:color="auto"/>
              <w:bottom w:val="nil"/>
              <w:right w:val="nil"/>
            </w:tcBorders>
            <w:shd w:val="clear" w:color="auto" w:fill="auto"/>
            <w:noWrap/>
            <w:vAlign w:val="center"/>
            <w:hideMark/>
          </w:tcPr>
          <w:p w14:paraId="686F0526" w14:textId="77777777" w:rsidR="00FB7481" w:rsidRPr="003E2CA3" w:rsidRDefault="00FB7481" w:rsidP="009E2176">
            <w:pPr>
              <w:jc w:val="center"/>
              <w:rPr>
                <w:color w:val="000000"/>
                <w:sz w:val="20"/>
                <w:szCs w:val="20"/>
              </w:rPr>
            </w:pPr>
            <w:r w:rsidRPr="003E2CA3">
              <w:rPr>
                <w:color w:val="000000"/>
                <w:sz w:val="20"/>
                <w:szCs w:val="20"/>
              </w:rPr>
              <w:t>27</w:t>
            </w:r>
          </w:p>
        </w:tc>
        <w:tc>
          <w:tcPr>
            <w:tcW w:w="67" w:type="pct"/>
            <w:tcBorders>
              <w:top w:val="nil"/>
              <w:left w:val="single" w:sz="4" w:space="0" w:color="auto"/>
              <w:bottom w:val="nil"/>
              <w:right w:val="nil"/>
            </w:tcBorders>
            <w:shd w:val="clear" w:color="auto" w:fill="auto"/>
            <w:noWrap/>
            <w:vAlign w:val="center"/>
            <w:hideMark/>
          </w:tcPr>
          <w:p w14:paraId="06257AD8" w14:textId="77777777" w:rsidR="00FB7481" w:rsidRPr="003E2CA3" w:rsidRDefault="00FB7481" w:rsidP="009E2176">
            <w:pPr>
              <w:jc w:val="center"/>
              <w:rPr>
                <w:color w:val="000000"/>
                <w:sz w:val="20"/>
                <w:szCs w:val="20"/>
              </w:rPr>
            </w:pPr>
            <w:r w:rsidRPr="003E2CA3">
              <w:rPr>
                <w:color w:val="000000"/>
                <w:sz w:val="20"/>
                <w:szCs w:val="20"/>
              </w:rPr>
              <w:t>28</w:t>
            </w:r>
          </w:p>
        </w:tc>
        <w:tc>
          <w:tcPr>
            <w:tcW w:w="66" w:type="pct"/>
            <w:tcBorders>
              <w:top w:val="nil"/>
              <w:left w:val="single" w:sz="4" w:space="0" w:color="auto"/>
              <w:bottom w:val="nil"/>
              <w:right w:val="nil"/>
            </w:tcBorders>
            <w:shd w:val="clear" w:color="auto" w:fill="auto"/>
            <w:noWrap/>
            <w:vAlign w:val="center"/>
            <w:hideMark/>
          </w:tcPr>
          <w:p w14:paraId="66E6637E" w14:textId="77777777" w:rsidR="00FB7481" w:rsidRPr="003E2CA3" w:rsidRDefault="00FB7481" w:rsidP="009E2176">
            <w:pPr>
              <w:jc w:val="center"/>
              <w:rPr>
                <w:color w:val="000000"/>
                <w:sz w:val="20"/>
                <w:szCs w:val="20"/>
              </w:rPr>
            </w:pPr>
            <w:r w:rsidRPr="003E2CA3">
              <w:rPr>
                <w:color w:val="000000"/>
                <w:sz w:val="20"/>
                <w:szCs w:val="20"/>
              </w:rPr>
              <w:t>29</w:t>
            </w:r>
          </w:p>
        </w:tc>
        <w:tc>
          <w:tcPr>
            <w:tcW w:w="66" w:type="pct"/>
            <w:tcBorders>
              <w:top w:val="nil"/>
              <w:left w:val="single" w:sz="4" w:space="0" w:color="auto"/>
              <w:bottom w:val="nil"/>
              <w:right w:val="nil"/>
            </w:tcBorders>
            <w:shd w:val="clear" w:color="auto" w:fill="auto"/>
            <w:noWrap/>
            <w:vAlign w:val="center"/>
            <w:hideMark/>
          </w:tcPr>
          <w:p w14:paraId="2F83CD5D" w14:textId="77777777" w:rsidR="00FB7481" w:rsidRPr="003E2CA3" w:rsidRDefault="00FB7481" w:rsidP="009E2176">
            <w:pPr>
              <w:jc w:val="center"/>
              <w:rPr>
                <w:color w:val="000000"/>
                <w:sz w:val="20"/>
                <w:szCs w:val="20"/>
              </w:rPr>
            </w:pPr>
            <w:r w:rsidRPr="003E2CA3">
              <w:rPr>
                <w:color w:val="000000"/>
                <w:sz w:val="20"/>
                <w:szCs w:val="20"/>
              </w:rPr>
              <w:t>30</w:t>
            </w:r>
          </w:p>
        </w:tc>
        <w:tc>
          <w:tcPr>
            <w:tcW w:w="66" w:type="pct"/>
            <w:tcBorders>
              <w:top w:val="nil"/>
              <w:left w:val="single" w:sz="4" w:space="0" w:color="auto"/>
              <w:bottom w:val="nil"/>
              <w:right w:val="nil"/>
            </w:tcBorders>
            <w:shd w:val="clear" w:color="auto" w:fill="auto"/>
            <w:noWrap/>
            <w:vAlign w:val="center"/>
            <w:hideMark/>
          </w:tcPr>
          <w:p w14:paraId="6E6A3489" w14:textId="77777777" w:rsidR="00FB7481" w:rsidRPr="003E2CA3" w:rsidRDefault="00FB7481" w:rsidP="009E2176">
            <w:pPr>
              <w:jc w:val="center"/>
              <w:rPr>
                <w:color w:val="000000"/>
                <w:sz w:val="20"/>
                <w:szCs w:val="20"/>
              </w:rPr>
            </w:pPr>
            <w:r w:rsidRPr="003E2CA3">
              <w:rPr>
                <w:color w:val="000000"/>
                <w:sz w:val="20"/>
                <w:szCs w:val="20"/>
              </w:rPr>
              <w:t>31</w:t>
            </w:r>
          </w:p>
        </w:tc>
        <w:tc>
          <w:tcPr>
            <w:tcW w:w="76" w:type="pct"/>
            <w:tcBorders>
              <w:top w:val="nil"/>
              <w:left w:val="single" w:sz="4" w:space="0" w:color="auto"/>
              <w:bottom w:val="nil"/>
              <w:right w:val="nil"/>
            </w:tcBorders>
            <w:shd w:val="clear" w:color="auto" w:fill="auto"/>
            <w:noWrap/>
            <w:vAlign w:val="center"/>
            <w:hideMark/>
          </w:tcPr>
          <w:p w14:paraId="7B6E5E1B" w14:textId="77777777" w:rsidR="00FB7481" w:rsidRPr="003E2CA3" w:rsidRDefault="00FB7481" w:rsidP="009E2176">
            <w:pPr>
              <w:jc w:val="center"/>
              <w:rPr>
                <w:color w:val="000000"/>
                <w:sz w:val="20"/>
                <w:szCs w:val="20"/>
              </w:rPr>
            </w:pPr>
            <w:r w:rsidRPr="003E2CA3">
              <w:rPr>
                <w:color w:val="000000"/>
                <w:sz w:val="20"/>
                <w:szCs w:val="20"/>
              </w:rPr>
              <w:t>32</w:t>
            </w:r>
          </w:p>
        </w:tc>
        <w:tc>
          <w:tcPr>
            <w:tcW w:w="67" w:type="pct"/>
            <w:tcBorders>
              <w:top w:val="nil"/>
              <w:left w:val="single" w:sz="4" w:space="0" w:color="auto"/>
              <w:bottom w:val="nil"/>
              <w:right w:val="nil"/>
            </w:tcBorders>
            <w:shd w:val="clear" w:color="auto" w:fill="auto"/>
            <w:noWrap/>
            <w:vAlign w:val="center"/>
            <w:hideMark/>
          </w:tcPr>
          <w:p w14:paraId="541D3934" w14:textId="77777777" w:rsidR="00FB7481" w:rsidRPr="003E2CA3" w:rsidRDefault="00FB7481" w:rsidP="009E2176">
            <w:pPr>
              <w:jc w:val="center"/>
              <w:rPr>
                <w:color w:val="000000"/>
                <w:sz w:val="20"/>
                <w:szCs w:val="20"/>
              </w:rPr>
            </w:pPr>
            <w:r w:rsidRPr="003E2CA3">
              <w:rPr>
                <w:color w:val="000000"/>
                <w:sz w:val="20"/>
                <w:szCs w:val="20"/>
              </w:rPr>
              <w:t>33</w:t>
            </w:r>
          </w:p>
        </w:tc>
        <w:tc>
          <w:tcPr>
            <w:tcW w:w="66" w:type="pct"/>
            <w:tcBorders>
              <w:top w:val="nil"/>
              <w:left w:val="single" w:sz="4" w:space="0" w:color="auto"/>
              <w:bottom w:val="nil"/>
              <w:right w:val="nil"/>
            </w:tcBorders>
            <w:shd w:val="clear" w:color="auto" w:fill="auto"/>
            <w:noWrap/>
            <w:vAlign w:val="center"/>
            <w:hideMark/>
          </w:tcPr>
          <w:p w14:paraId="0028626D" w14:textId="77777777" w:rsidR="00FB7481" w:rsidRPr="003E2CA3" w:rsidRDefault="00FB7481" w:rsidP="009E2176">
            <w:pPr>
              <w:jc w:val="center"/>
              <w:rPr>
                <w:color w:val="000000"/>
                <w:sz w:val="20"/>
                <w:szCs w:val="20"/>
              </w:rPr>
            </w:pPr>
            <w:r w:rsidRPr="003E2CA3">
              <w:rPr>
                <w:color w:val="000000"/>
                <w:sz w:val="20"/>
                <w:szCs w:val="20"/>
              </w:rPr>
              <w:t>34</w:t>
            </w:r>
          </w:p>
        </w:tc>
        <w:tc>
          <w:tcPr>
            <w:tcW w:w="66" w:type="pct"/>
            <w:tcBorders>
              <w:top w:val="nil"/>
              <w:left w:val="single" w:sz="4" w:space="0" w:color="auto"/>
              <w:bottom w:val="nil"/>
              <w:right w:val="nil"/>
            </w:tcBorders>
            <w:shd w:val="clear" w:color="auto" w:fill="auto"/>
            <w:noWrap/>
            <w:vAlign w:val="center"/>
            <w:hideMark/>
          </w:tcPr>
          <w:p w14:paraId="28549D9B" w14:textId="77777777" w:rsidR="00FB7481" w:rsidRPr="003E2CA3" w:rsidRDefault="00FB7481" w:rsidP="009E2176">
            <w:pPr>
              <w:jc w:val="center"/>
              <w:rPr>
                <w:color w:val="000000"/>
                <w:sz w:val="20"/>
                <w:szCs w:val="20"/>
              </w:rPr>
            </w:pPr>
            <w:r w:rsidRPr="003E2CA3">
              <w:rPr>
                <w:color w:val="000000"/>
                <w:sz w:val="20"/>
                <w:szCs w:val="20"/>
              </w:rPr>
              <w:t>35</w:t>
            </w:r>
          </w:p>
        </w:tc>
        <w:tc>
          <w:tcPr>
            <w:tcW w:w="66" w:type="pct"/>
            <w:tcBorders>
              <w:top w:val="nil"/>
              <w:left w:val="single" w:sz="4" w:space="0" w:color="auto"/>
              <w:bottom w:val="nil"/>
              <w:right w:val="nil"/>
            </w:tcBorders>
            <w:shd w:val="clear" w:color="auto" w:fill="auto"/>
            <w:noWrap/>
            <w:vAlign w:val="center"/>
            <w:hideMark/>
          </w:tcPr>
          <w:p w14:paraId="512F0B04" w14:textId="77777777" w:rsidR="00FB7481" w:rsidRPr="003E2CA3" w:rsidRDefault="00FB7481" w:rsidP="009E2176">
            <w:pPr>
              <w:jc w:val="center"/>
              <w:rPr>
                <w:color w:val="000000"/>
                <w:sz w:val="20"/>
                <w:szCs w:val="20"/>
              </w:rPr>
            </w:pPr>
            <w:r w:rsidRPr="003E2CA3">
              <w:rPr>
                <w:color w:val="000000"/>
                <w:sz w:val="20"/>
                <w:szCs w:val="20"/>
              </w:rPr>
              <w:t>36</w:t>
            </w:r>
          </w:p>
        </w:tc>
        <w:tc>
          <w:tcPr>
            <w:tcW w:w="76" w:type="pct"/>
            <w:tcBorders>
              <w:top w:val="nil"/>
              <w:left w:val="single" w:sz="4" w:space="0" w:color="auto"/>
              <w:bottom w:val="nil"/>
              <w:right w:val="nil"/>
            </w:tcBorders>
            <w:shd w:val="clear" w:color="auto" w:fill="auto"/>
            <w:noWrap/>
            <w:vAlign w:val="center"/>
            <w:hideMark/>
          </w:tcPr>
          <w:p w14:paraId="14C67A2A" w14:textId="77777777" w:rsidR="00FB7481" w:rsidRPr="003E2CA3" w:rsidRDefault="00FB7481" w:rsidP="009E2176">
            <w:pPr>
              <w:jc w:val="center"/>
              <w:rPr>
                <w:color w:val="000000"/>
                <w:sz w:val="20"/>
                <w:szCs w:val="20"/>
              </w:rPr>
            </w:pPr>
            <w:r w:rsidRPr="003E2CA3">
              <w:rPr>
                <w:color w:val="000000"/>
                <w:sz w:val="20"/>
                <w:szCs w:val="20"/>
              </w:rPr>
              <w:t>37</w:t>
            </w:r>
          </w:p>
        </w:tc>
        <w:tc>
          <w:tcPr>
            <w:tcW w:w="67" w:type="pct"/>
            <w:tcBorders>
              <w:top w:val="nil"/>
              <w:left w:val="single" w:sz="4" w:space="0" w:color="auto"/>
              <w:bottom w:val="nil"/>
              <w:right w:val="nil"/>
            </w:tcBorders>
            <w:shd w:val="clear" w:color="auto" w:fill="auto"/>
            <w:noWrap/>
            <w:vAlign w:val="center"/>
            <w:hideMark/>
          </w:tcPr>
          <w:p w14:paraId="1D494B57" w14:textId="77777777" w:rsidR="00FB7481" w:rsidRPr="003E2CA3" w:rsidRDefault="00FB7481" w:rsidP="009E2176">
            <w:pPr>
              <w:jc w:val="center"/>
              <w:rPr>
                <w:color w:val="000000"/>
                <w:sz w:val="20"/>
                <w:szCs w:val="20"/>
              </w:rPr>
            </w:pPr>
            <w:r w:rsidRPr="003E2CA3">
              <w:rPr>
                <w:color w:val="000000"/>
                <w:sz w:val="20"/>
                <w:szCs w:val="20"/>
              </w:rPr>
              <w:t>38</w:t>
            </w:r>
          </w:p>
        </w:tc>
        <w:tc>
          <w:tcPr>
            <w:tcW w:w="66" w:type="pct"/>
            <w:tcBorders>
              <w:top w:val="nil"/>
              <w:left w:val="single" w:sz="4" w:space="0" w:color="auto"/>
              <w:bottom w:val="nil"/>
              <w:right w:val="nil"/>
            </w:tcBorders>
            <w:shd w:val="clear" w:color="auto" w:fill="auto"/>
            <w:noWrap/>
            <w:vAlign w:val="center"/>
            <w:hideMark/>
          </w:tcPr>
          <w:p w14:paraId="1FDC1748" w14:textId="77777777" w:rsidR="00FB7481" w:rsidRPr="003E2CA3" w:rsidRDefault="00FB7481" w:rsidP="009E2176">
            <w:pPr>
              <w:jc w:val="center"/>
              <w:rPr>
                <w:color w:val="000000"/>
                <w:sz w:val="20"/>
                <w:szCs w:val="20"/>
              </w:rPr>
            </w:pPr>
            <w:r w:rsidRPr="003E2CA3">
              <w:rPr>
                <w:color w:val="000000"/>
                <w:sz w:val="20"/>
                <w:szCs w:val="20"/>
              </w:rPr>
              <w:t>39</w:t>
            </w:r>
          </w:p>
        </w:tc>
        <w:tc>
          <w:tcPr>
            <w:tcW w:w="363" w:type="pct"/>
            <w:tcBorders>
              <w:top w:val="nil"/>
              <w:left w:val="single" w:sz="4" w:space="0" w:color="auto"/>
              <w:bottom w:val="nil"/>
              <w:right w:val="nil"/>
            </w:tcBorders>
            <w:shd w:val="clear" w:color="auto" w:fill="auto"/>
            <w:noWrap/>
            <w:vAlign w:val="center"/>
            <w:hideMark/>
          </w:tcPr>
          <w:p w14:paraId="5975F45B" w14:textId="77777777" w:rsidR="00FB7481" w:rsidRPr="003E2CA3" w:rsidRDefault="00FB7481" w:rsidP="009E2176">
            <w:pPr>
              <w:jc w:val="center"/>
              <w:rPr>
                <w:color w:val="000000"/>
                <w:sz w:val="20"/>
                <w:szCs w:val="20"/>
              </w:rPr>
            </w:pPr>
            <w:r w:rsidRPr="003E2CA3">
              <w:rPr>
                <w:color w:val="000000"/>
                <w:sz w:val="20"/>
                <w:szCs w:val="20"/>
              </w:rPr>
              <w:t>40</w:t>
            </w:r>
          </w:p>
        </w:tc>
        <w:tc>
          <w:tcPr>
            <w:tcW w:w="66" w:type="pct"/>
            <w:tcBorders>
              <w:top w:val="nil"/>
              <w:left w:val="single" w:sz="4" w:space="0" w:color="auto"/>
              <w:bottom w:val="nil"/>
              <w:right w:val="nil"/>
            </w:tcBorders>
            <w:shd w:val="clear" w:color="auto" w:fill="auto"/>
            <w:noWrap/>
            <w:vAlign w:val="center"/>
            <w:hideMark/>
          </w:tcPr>
          <w:p w14:paraId="1D2C20AD" w14:textId="77777777" w:rsidR="00FB7481" w:rsidRPr="003E2CA3" w:rsidRDefault="00FB7481" w:rsidP="009E2176">
            <w:pPr>
              <w:jc w:val="center"/>
              <w:rPr>
                <w:color w:val="000000"/>
                <w:sz w:val="20"/>
                <w:szCs w:val="20"/>
              </w:rPr>
            </w:pPr>
            <w:r w:rsidRPr="003E2CA3">
              <w:rPr>
                <w:color w:val="000000"/>
                <w:sz w:val="20"/>
                <w:szCs w:val="20"/>
              </w:rPr>
              <w:t>41</w:t>
            </w:r>
          </w:p>
        </w:tc>
        <w:tc>
          <w:tcPr>
            <w:tcW w:w="76" w:type="pct"/>
            <w:tcBorders>
              <w:top w:val="nil"/>
              <w:left w:val="single" w:sz="4" w:space="0" w:color="auto"/>
              <w:bottom w:val="nil"/>
              <w:right w:val="nil"/>
            </w:tcBorders>
            <w:shd w:val="clear" w:color="auto" w:fill="auto"/>
            <w:noWrap/>
            <w:vAlign w:val="center"/>
            <w:hideMark/>
          </w:tcPr>
          <w:p w14:paraId="40EE499D" w14:textId="77777777" w:rsidR="00FB7481" w:rsidRPr="003E2CA3" w:rsidRDefault="00FB7481" w:rsidP="009E2176">
            <w:pPr>
              <w:jc w:val="center"/>
              <w:rPr>
                <w:color w:val="000000"/>
                <w:sz w:val="20"/>
                <w:szCs w:val="20"/>
              </w:rPr>
            </w:pPr>
            <w:r w:rsidRPr="003E2CA3">
              <w:rPr>
                <w:color w:val="000000"/>
                <w:sz w:val="20"/>
                <w:szCs w:val="20"/>
              </w:rPr>
              <w:t>42</w:t>
            </w:r>
          </w:p>
        </w:tc>
        <w:tc>
          <w:tcPr>
            <w:tcW w:w="67" w:type="pct"/>
            <w:tcBorders>
              <w:top w:val="nil"/>
              <w:left w:val="single" w:sz="4" w:space="0" w:color="auto"/>
              <w:bottom w:val="nil"/>
              <w:right w:val="nil"/>
            </w:tcBorders>
            <w:shd w:val="clear" w:color="auto" w:fill="auto"/>
            <w:noWrap/>
            <w:vAlign w:val="center"/>
            <w:hideMark/>
          </w:tcPr>
          <w:p w14:paraId="108AF1CA" w14:textId="77777777" w:rsidR="00FB7481" w:rsidRPr="003E2CA3" w:rsidRDefault="00FB7481" w:rsidP="009E2176">
            <w:pPr>
              <w:jc w:val="center"/>
              <w:rPr>
                <w:color w:val="000000"/>
                <w:sz w:val="20"/>
                <w:szCs w:val="20"/>
              </w:rPr>
            </w:pPr>
            <w:r w:rsidRPr="003E2CA3">
              <w:rPr>
                <w:color w:val="000000"/>
                <w:sz w:val="20"/>
                <w:szCs w:val="20"/>
              </w:rPr>
              <w:t>43</w:t>
            </w:r>
          </w:p>
        </w:tc>
        <w:tc>
          <w:tcPr>
            <w:tcW w:w="66" w:type="pct"/>
            <w:tcBorders>
              <w:top w:val="nil"/>
              <w:left w:val="single" w:sz="4" w:space="0" w:color="auto"/>
              <w:bottom w:val="nil"/>
              <w:right w:val="nil"/>
            </w:tcBorders>
            <w:shd w:val="clear" w:color="auto" w:fill="auto"/>
            <w:noWrap/>
            <w:vAlign w:val="center"/>
            <w:hideMark/>
          </w:tcPr>
          <w:p w14:paraId="3D6A9F7C" w14:textId="77777777" w:rsidR="00FB7481" w:rsidRPr="003E2CA3" w:rsidRDefault="00FB7481" w:rsidP="009E2176">
            <w:pPr>
              <w:jc w:val="center"/>
              <w:rPr>
                <w:color w:val="000000"/>
                <w:sz w:val="20"/>
                <w:szCs w:val="20"/>
              </w:rPr>
            </w:pPr>
            <w:r w:rsidRPr="003E2CA3">
              <w:rPr>
                <w:color w:val="000000"/>
                <w:sz w:val="20"/>
                <w:szCs w:val="20"/>
              </w:rPr>
              <w:t>44</w:t>
            </w:r>
          </w:p>
        </w:tc>
        <w:tc>
          <w:tcPr>
            <w:tcW w:w="650" w:type="pct"/>
            <w:tcBorders>
              <w:top w:val="nil"/>
              <w:left w:val="single" w:sz="4" w:space="0" w:color="auto"/>
              <w:bottom w:val="nil"/>
              <w:right w:val="single" w:sz="4" w:space="0" w:color="auto"/>
            </w:tcBorders>
            <w:shd w:val="clear" w:color="auto" w:fill="auto"/>
            <w:noWrap/>
            <w:vAlign w:val="center"/>
            <w:hideMark/>
          </w:tcPr>
          <w:p w14:paraId="3E752E5D" w14:textId="77777777" w:rsidR="00FB7481" w:rsidRPr="003E2CA3" w:rsidRDefault="00FB7481" w:rsidP="009E2176">
            <w:pPr>
              <w:jc w:val="center"/>
              <w:rPr>
                <w:color w:val="000000"/>
                <w:sz w:val="20"/>
                <w:szCs w:val="20"/>
              </w:rPr>
            </w:pPr>
            <w:r w:rsidRPr="003E2CA3">
              <w:rPr>
                <w:color w:val="000000"/>
                <w:sz w:val="20"/>
                <w:szCs w:val="20"/>
              </w:rPr>
              <w:t>45</w:t>
            </w:r>
          </w:p>
        </w:tc>
        <w:tc>
          <w:tcPr>
            <w:tcW w:w="66" w:type="pct"/>
            <w:tcBorders>
              <w:top w:val="nil"/>
              <w:left w:val="nil"/>
              <w:bottom w:val="nil"/>
              <w:right w:val="single" w:sz="4" w:space="0" w:color="auto"/>
            </w:tcBorders>
            <w:shd w:val="clear" w:color="auto" w:fill="auto"/>
            <w:noWrap/>
            <w:vAlign w:val="center"/>
            <w:hideMark/>
          </w:tcPr>
          <w:p w14:paraId="30808937" w14:textId="77777777" w:rsidR="00FB7481" w:rsidRPr="003E2CA3" w:rsidRDefault="00FB7481" w:rsidP="009E2176">
            <w:pPr>
              <w:jc w:val="center"/>
              <w:rPr>
                <w:color w:val="000000"/>
                <w:sz w:val="20"/>
                <w:szCs w:val="20"/>
              </w:rPr>
            </w:pPr>
            <w:r w:rsidRPr="003E2CA3">
              <w:rPr>
                <w:color w:val="000000"/>
                <w:sz w:val="20"/>
                <w:szCs w:val="20"/>
              </w:rPr>
              <w:t>46</w:t>
            </w:r>
          </w:p>
        </w:tc>
        <w:tc>
          <w:tcPr>
            <w:tcW w:w="76" w:type="pct"/>
            <w:tcBorders>
              <w:top w:val="nil"/>
              <w:left w:val="nil"/>
              <w:bottom w:val="nil"/>
              <w:right w:val="single" w:sz="4" w:space="0" w:color="auto"/>
            </w:tcBorders>
            <w:shd w:val="clear" w:color="auto" w:fill="auto"/>
            <w:noWrap/>
            <w:vAlign w:val="center"/>
            <w:hideMark/>
          </w:tcPr>
          <w:p w14:paraId="4E1CDE3E" w14:textId="77777777" w:rsidR="00FB7481" w:rsidRPr="003E2CA3" w:rsidRDefault="00FB7481" w:rsidP="009E2176">
            <w:pPr>
              <w:jc w:val="center"/>
              <w:rPr>
                <w:color w:val="000000"/>
                <w:sz w:val="20"/>
                <w:szCs w:val="20"/>
              </w:rPr>
            </w:pPr>
            <w:r w:rsidRPr="003E2CA3">
              <w:rPr>
                <w:color w:val="000000"/>
                <w:sz w:val="20"/>
                <w:szCs w:val="20"/>
              </w:rPr>
              <w:t>47</w:t>
            </w:r>
          </w:p>
        </w:tc>
        <w:tc>
          <w:tcPr>
            <w:tcW w:w="67" w:type="pct"/>
            <w:tcBorders>
              <w:top w:val="nil"/>
              <w:left w:val="nil"/>
              <w:bottom w:val="nil"/>
              <w:right w:val="single" w:sz="4" w:space="0" w:color="auto"/>
            </w:tcBorders>
            <w:shd w:val="clear" w:color="auto" w:fill="auto"/>
            <w:noWrap/>
            <w:vAlign w:val="center"/>
            <w:hideMark/>
          </w:tcPr>
          <w:p w14:paraId="4486D381" w14:textId="77777777" w:rsidR="00FB7481" w:rsidRPr="003E2CA3" w:rsidRDefault="00FB7481" w:rsidP="009E2176">
            <w:pPr>
              <w:jc w:val="center"/>
              <w:rPr>
                <w:color w:val="000000"/>
                <w:sz w:val="20"/>
                <w:szCs w:val="20"/>
              </w:rPr>
            </w:pPr>
            <w:r w:rsidRPr="003E2CA3">
              <w:rPr>
                <w:color w:val="000000"/>
                <w:sz w:val="20"/>
                <w:szCs w:val="20"/>
              </w:rPr>
              <w:t>48</w:t>
            </w:r>
          </w:p>
        </w:tc>
        <w:tc>
          <w:tcPr>
            <w:tcW w:w="66" w:type="pct"/>
            <w:tcBorders>
              <w:top w:val="nil"/>
              <w:left w:val="nil"/>
              <w:bottom w:val="nil"/>
              <w:right w:val="single" w:sz="4" w:space="0" w:color="auto"/>
            </w:tcBorders>
            <w:shd w:val="clear" w:color="auto" w:fill="auto"/>
            <w:noWrap/>
            <w:vAlign w:val="center"/>
            <w:hideMark/>
          </w:tcPr>
          <w:p w14:paraId="036CD3AF" w14:textId="77777777" w:rsidR="00FB7481" w:rsidRPr="003E2CA3" w:rsidRDefault="00FB7481" w:rsidP="009E2176">
            <w:pPr>
              <w:jc w:val="center"/>
              <w:rPr>
                <w:color w:val="000000"/>
                <w:sz w:val="20"/>
                <w:szCs w:val="20"/>
              </w:rPr>
            </w:pPr>
            <w:r w:rsidRPr="003E2CA3">
              <w:rPr>
                <w:color w:val="000000"/>
                <w:sz w:val="20"/>
                <w:szCs w:val="20"/>
              </w:rPr>
              <w:t>49</w:t>
            </w:r>
          </w:p>
        </w:tc>
        <w:tc>
          <w:tcPr>
            <w:tcW w:w="328" w:type="pct"/>
            <w:tcBorders>
              <w:top w:val="nil"/>
              <w:left w:val="nil"/>
              <w:bottom w:val="nil"/>
              <w:right w:val="nil"/>
            </w:tcBorders>
            <w:shd w:val="clear" w:color="auto" w:fill="auto"/>
            <w:noWrap/>
            <w:vAlign w:val="center"/>
            <w:hideMark/>
          </w:tcPr>
          <w:p w14:paraId="01018F8F" w14:textId="77777777" w:rsidR="00FB7481" w:rsidRPr="003E2CA3" w:rsidRDefault="00FB7481" w:rsidP="009E2176">
            <w:pPr>
              <w:jc w:val="center"/>
              <w:rPr>
                <w:color w:val="000000"/>
                <w:sz w:val="20"/>
                <w:szCs w:val="20"/>
              </w:rPr>
            </w:pPr>
            <w:r w:rsidRPr="003E2CA3">
              <w:rPr>
                <w:color w:val="000000"/>
                <w:sz w:val="20"/>
                <w:szCs w:val="20"/>
              </w:rPr>
              <w:t>50</w:t>
            </w:r>
          </w:p>
        </w:tc>
        <w:tc>
          <w:tcPr>
            <w:tcW w:w="66" w:type="pct"/>
            <w:tcBorders>
              <w:top w:val="nil"/>
              <w:left w:val="single" w:sz="4" w:space="0" w:color="auto"/>
              <w:bottom w:val="nil"/>
              <w:right w:val="single" w:sz="4" w:space="0" w:color="auto"/>
            </w:tcBorders>
            <w:shd w:val="clear" w:color="auto" w:fill="auto"/>
            <w:noWrap/>
            <w:vAlign w:val="center"/>
            <w:hideMark/>
          </w:tcPr>
          <w:p w14:paraId="33ED1028" w14:textId="77777777" w:rsidR="00FB7481" w:rsidRPr="003E2CA3" w:rsidRDefault="00FB7481" w:rsidP="009E2176">
            <w:pPr>
              <w:jc w:val="center"/>
              <w:rPr>
                <w:color w:val="000000"/>
                <w:sz w:val="20"/>
                <w:szCs w:val="20"/>
              </w:rPr>
            </w:pPr>
            <w:r w:rsidRPr="003E2CA3">
              <w:rPr>
                <w:color w:val="000000"/>
                <w:sz w:val="20"/>
                <w:szCs w:val="20"/>
              </w:rPr>
              <w:t>51</w:t>
            </w:r>
          </w:p>
        </w:tc>
        <w:tc>
          <w:tcPr>
            <w:tcW w:w="76" w:type="pct"/>
            <w:tcBorders>
              <w:top w:val="nil"/>
              <w:left w:val="nil"/>
              <w:bottom w:val="nil"/>
              <w:right w:val="single" w:sz="4" w:space="0" w:color="auto"/>
            </w:tcBorders>
            <w:shd w:val="clear" w:color="auto" w:fill="auto"/>
            <w:noWrap/>
            <w:vAlign w:val="center"/>
            <w:hideMark/>
          </w:tcPr>
          <w:p w14:paraId="289192A5" w14:textId="77777777" w:rsidR="00FB7481" w:rsidRPr="003E2CA3" w:rsidRDefault="00FB7481" w:rsidP="009E2176">
            <w:pPr>
              <w:jc w:val="center"/>
              <w:rPr>
                <w:color w:val="000000"/>
                <w:sz w:val="20"/>
                <w:szCs w:val="20"/>
              </w:rPr>
            </w:pPr>
            <w:r w:rsidRPr="003E2CA3">
              <w:rPr>
                <w:color w:val="000000"/>
                <w:sz w:val="20"/>
                <w:szCs w:val="20"/>
              </w:rPr>
              <w:t>52</w:t>
            </w:r>
          </w:p>
        </w:tc>
        <w:tc>
          <w:tcPr>
            <w:tcW w:w="69" w:type="pct"/>
            <w:tcBorders>
              <w:top w:val="nil"/>
              <w:left w:val="nil"/>
              <w:bottom w:val="nil"/>
              <w:right w:val="single" w:sz="4" w:space="0" w:color="auto"/>
            </w:tcBorders>
            <w:shd w:val="clear" w:color="auto" w:fill="auto"/>
            <w:noWrap/>
            <w:vAlign w:val="center"/>
            <w:hideMark/>
          </w:tcPr>
          <w:p w14:paraId="73B38730" w14:textId="77777777" w:rsidR="00FB7481" w:rsidRPr="003E2CA3" w:rsidRDefault="00FB7481" w:rsidP="009E2176">
            <w:pPr>
              <w:jc w:val="center"/>
              <w:rPr>
                <w:color w:val="000000"/>
                <w:sz w:val="20"/>
                <w:szCs w:val="20"/>
              </w:rPr>
            </w:pPr>
            <w:r w:rsidRPr="003E2CA3">
              <w:rPr>
                <w:color w:val="000000"/>
                <w:sz w:val="20"/>
                <w:szCs w:val="20"/>
              </w:rPr>
              <w:t>53</w:t>
            </w:r>
          </w:p>
        </w:tc>
        <w:tc>
          <w:tcPr>
            <w:tcW w:w="66" w:type="pct"/>
            <w:tcBorders>
              <w:top w:val="nil"/>
              <w:left w:val="nil"/>
              <w:bottom w:val="nil"/>
              <w:right w:val="single" w:sz="4" w:space="0" w:color="auto"/>
            </w:tcBorders>
            <w:shd w:val="clear" w:color="auto" w:fill="auto"/>
            <w:noWrap/>
            <w:vAlign w:val="center"/>
            <w:hideMark/>
          </w:tcPr>
          <w:p w14:paraId="49562A52" w14:textId="77777777" w:rsidR="00FB7481" w:rsidRPr="003E2CA3" w:rsidRDefault="00FB7481" w:rsidP="009E2176">
            <w:pPr>
              <w:jc w:val="center"/>
              <w:rPr>
                <w:color w:val="000000"/>
                <w:sz w:val="20"/>
                <w:szCs w:val="20"/>
              </w:rPr>
            </w:pPr>
            <w:r w:rsidRPr="003E2CA3">
              <w:rPr>
                <w:color w:val="000000"/>
                <w:sz w:val="20"/>
                <w:szCs w:val="20"/>
              </w:rPr>
              <w:t>54</w:t>
            </w:r>
          </w:p>
        </w:tc>
      </w:tr>
    </w:tbl>
    <w:p w14:paraId="356F6B2E" w14:textId="77777777" w:rsidR="00FB7481" w:rsidRDefault="00FB7481" w:rsidP="00FB7481">
      <w:pPr>
        <w:jc w:val="center"/>
        <w:rPr>
          <w:b/>
          <w:bCs/>
          <w:color w:val="000000"/>
        </w:rPr>
      </w:pPr>
    </w:p>
    <w:p w14:paraId="0E6F9011" w14:textId="77777777" w:rsidR="00FB7481" w:rsidRDefault="00FB7481" w:rsidP="00FB7481">
      <w:pPr>
        <w:rPr>
          <w:b/>
          <w:bCs/>
          <w:color w:val="000000"/>
        </w:rPr>
      </w:pPr>
      <w:r>
        <w:rPr>
          <w:b/>
          <w:bCs/>
          <w:color w:val="000000"/>
        </w:rPr>
        <w:br w:type="page"/>
      </w:r>
    </w:p>
    <w:p w14:paraId="68F6932C" w14:textId="77777777" w:rsidR="00FB7481" w:rsidRDefault="00FB7481" w:rsidP="00FB7481">
      <w:pPr>
        <w:jc w:val="center"/>
        <w:rPr>
          <w:b/>
          <w:bCs/>
          <w:color w:val="000000"/>
        </w:rPr>
      </w:pPr>
      <w:r>
        <w:rPr>
          <w:b/>
          <w:bCs/>
          <w:color w:val="000000"/>
        </w:rPr>
        <w:t>Шаблон отчета "</w:t>
      </w:r>
      <w:r w:rsidRPr="003A64B0">
        <w:rPr>
          <w:b/>
          <w:bCs/>
          <w:color w:val="000000"/>
        </w:rPr>
        <w:t>Отчет по оценке выживаемости и смертности больных ЗНО в разрезе МО</w:t>
      </w:r>
      <w:r>
        <w:rPr>
          <w:b/>
          <w:bCs/>
          <w:color w:val="000000"/>
        </w:rPr>
        <w:t>"</w:t>
      </w:r>
    </w:p>
    <w:p w14:paraId="5678E543" w14:textId="77777777" w:rsidR="00FB7481" w:rsidRDefault="00FB7481" w:rsidP="00FB7481">
      <w:pPr>
        <w:jc w:val="center"/>
        <w:rPr>
          <w:b/>
          <w:bCs/>
          <w:color w:val="000000"/>
        </w:rPr>
      </w:pPr>
    </w:p>
    <w:tbl>
      <w:tblPr>
        <w:tblW w:w="5000" w:type="pct"/>
        <w:tblLook w:val="04A0" w:firstRow="1" w:lastRow="0" w:firstColumn="1" w:lastColumn="0" w:noHBand="0" w:noVBand="1"/>
      </w:tblPr>
      <w:tblGrid>
        <w:gridCol w:w="878"/>
        <w:gridCol w:w="1631"/>
        <w:gridCol w:w="1155"/>
        <w:gridCol w:w="580"/>
        <w:gridCol w:w="845"/>
        <w:gridCol w:w="580"/>
        <w:gridCol w:w="1202"/>
        <w:gridCol w:w="602"/>
        <w:gridCol w:w="857"/>
        <w:gridCol w:w="580"/>
        <w:gridCol w:w="857"/>
        <w:gridCol w:w="580"/>
        <w:gridCol w:w="614"/>
        <w:gridCol w:w="580"/>
        <w:gridCol w:w="988"/>
        <w:gridCol w:w="580"/>
        <w:gridCol w:w="1154"/>
        <w:gridCol w:w="580"/>
      </w:tblGrid>
      <w:tr w:rsidR="00FB7481" w14:paraId="5C950DE4" w14:textId="77777777" w:rsidTr="009E2176">
        <w:trPr>
          <w:trHeight w:val="1005"/>
        </w:trPr>
        <w:tc>
          <w:tcPr>
            <w:tcW w:w="16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70012DA" w14:textId="77777777" w:rsidR="00FB7481" w:rsidRDefault="00FB7481" w:rsidP="009E2176">
            <w:pPr>
              <w:jc w:val="center"/>
              <w:rPr>
                <w:color w:val="000000"/>
                <w:sz w:val="22"/>
                <w:szCs w:val="22"/>
              </w:rPr>
            </w:pPr>
            <w:r>
              <w:rPr>
                <w:color w:val="000000"/>
                <w:sz w:val="22"/>
                <w:szCs w:val="22"/>
              </w:rPr>
              <w:t>Строка</w:t>
            </w:r>
          </w:p>
        </w:tc>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03B64" w14:textId="77777777" w:rsidR="00FB7481" w:rsidRDefault="00FB7481" w:rsidP="009E2176">
            <w:pPr>
              <w:jc w:val="center"/>
              <w:rPr>
                <w:color w:val="000000"/>
                <w:sz w:val="22"/>
                <w:szCs w:val="22"/>
              </w:rPr>
            </w:pPr>
            <w:r>
              <w:rPr>
                <w:color w:val="000000"/>
                <w:sz w:val="22"/>
                <w:szCs w:val="22"/>
              </w:rPr>
              <w:t>МО прикрепления</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D535175" w14:textId="77777777" w:rsidR="00FB7481" w:rsidRDefault="00FB7481" w:rsidP="009E2176">
            <w:pPr>
              <w:jc w:val="center"/>
              <w:rPr>
                <w:color w:val="000000"/>
                <w:sz w:val="22"/>
                <w:szCs w:val="22"/>
              </w:rPr>
            </w:pPr>
            <w:r>
              <w:rPr>
                <w:color w:val="000000"/>
                <w:sz w:val="22"/>
                <w:szCs w:val="22"/>
              </w:rPr>
              <w:t>Количество прикрепленного населения</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068BF15" w14:textId="77777777" w:rsidR="00FB7481" w:rsidRDefault="00FB7481" w:rsidP="009E2176">
            <w:pPr>
              <w:jc w:val="center"/>
              <w:rPr>
                <w:color w:val="000000"/>
                <w:sz w:val="22"/>
                <w:szCs w:val="22"/>
              </w:rPr>
            </w:pPr>
            <w:r>
              <w:rPr>
                <w:color w:val="000000"/>
                <w:sz w:val="22"/>
                <w:szCs w:val="22"/>
              </w:rPr>
              <w:t>Общее количество умерших за период</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D7770B3" w14:textId="77777777" w:rsidR="00FB7481" w:rsidRDefault="00FB7481" w:rsidP="009E2176">
            <w:pPr>
              <w:jc w:val="center"/>
              <w:rPr>
                <w:color w:val="000000"/>
                <w:sz w:val="22"/>
                <w:szCs w:val="22"/>
              </w:rPr>
            </w:pPr>
            <w:r>
              <w:rPr>
                <w:color w:val="000000"/>
                <w:sz w:val="22"/>
                <w:szCs w:val="22"/>
              </w:rPr>
              <w:t>Количество умерших непосредственно  от ЗНО</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2B8EC4" w14:textId="77777777" w:rsidR="00FB7481" w:rsidRDefault="00FB7481" w:rsidP="009E2176">
            <w:pPr>
              <w:jc w:val="center"/>
              <w:rPr>
                <w:color w:val="000000"/>
                <w:sz w:val="22"/>
                <w:szCs w:val="22"/>
              </w:rPr>
            </w:pPr>
            <w:r>
              <w:rPr>
                <w:color w:val="000000"/>
                <w:sz w:val="22"/>
                <w:szCs w:val="22"/>
              </w:rPr>
              <w:t>Доля смертности от ЗНО из общего количества умерших   (%)</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410EC44" w14:textId="77777777" w:rsidR="00FB7481" w:rsidRDefault="00FB7481" w:rsidP="009E2176">
            <w:pPr>
              <w:jc w:val="center"/>
              <w:rPr>
                <w:color w:val="000000"/>
                <w:sz w:val="22"/>
                <w:szCs w:val="22"/>
              </w:rPr>
            </w:pPr>
            <w:r>
              <w:rPr>
                <w:color w:val="000000"/>
                <w:sz w:val="22"/>
                <w:szCs w:val="22"/>
              </w:rPr>
              <w:t>Показатель смертности от ЗНО (%)   (на 100000 населения)</w:t>
            </w:r>
          </w:p>
        </w:tc>
        <w:tc>
          <w:tcPr>
            <w:tcW w:w="1393" w:type="pct"/>
            <w:gridSpan w:val="4"/>
            <w:tcBorders>
              <w:top w:val="single" w:sz="4" w:space="0" w:color="auto"/>
              <w:left w:val="nil"/>
              <w:bottom w:val="single" w:sz="4" w:space="0" w:color="auto"/>
              <w:right w:val="single" w:sz="4" w:space="0" w:color="000000"/>
            </w:tcBorders>
            <w:shd w:val="clear" w:color="auto" w:fill="auto"/>
            <w:hideMark/>
          </w:tcPr>
          <w:p w14:paraId="3844B83B" w14:textId="77777777" w:rsidR="00FB7481" w:rsidRDefault="00FB7481" w:rsidP="009E2176">
            <w:pPr>
              <w:jc w:val="center"/>
              <w:rPr>
                <w:color w:val="000000"/>
              </w:rPr>
            </w:pPr>
            <w:r>
              <w:rPr>
                <w:color w:val="000000"/>
              </w:rPr>
              <w:t>Количество пациентов с ЗНО, состоящих под наблюдением  на конец отчетного периода</w:t>
            </w:r>
          </w:p>
        </w:tc>
        <w:tc>
          <w:tcPr>
            <w:tcW w:w="5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F5C8CDF" w14:textId="77777777" w:rsidR="00FB7481" w:rsidRDefault="00FB7481" w:rsidP="009E2176">
            <w:pPr>
              <w:jc w:val="center"/>
              <w:rPr>
                <w:color w:val="000000"/>
                <w:sz w:val="22"/>
                <w:szCs w:val="22"/>
              </w:rPr>
            </w:pPr>
            <w:r>
              <w:rPr>
                <w:color w:val="000000"/>
                <w:sz w:val="22"/>
                <w:szCs w:val="22"/>
              </w:rPr>
              <w:t>Доля пациентов с пятилетней выживаемостью от общего числа наблюдаемых (%)</w:t>
            </w:r>
          </w:p>
        </w:tc>
      </w:tr>
      <w:tr w:rsidR="00FB7481" w14:paraId="0D068398" w14:textId="77777777" w:rsidTr="009E2176">
        <w:trPr>
          <w:trHeight w:val="1455"/>
        </w:trPr>
        <w:tc>
          <w:tcPr>
            <w:tcW w:w="160" w:type="pct"/>
            <w:vMerge/>
            <w:tcBorders>
              <w:top w:val="single" w:sz="4" w:space="0" w:color="auto"/>
              <w:left w:val="single" w:sz="4" w:space="0" w:color="auto"/>
              <w:bottom w:val="single" w:sz="4" w:space="0" w:color="000000"/>
              <w:right w:val="single" w:sz="4" w:space="0" w:color="auto"/>
            </w:tcBorders>
            <w:vAlign w:val="center"/>
            <w:hideMark/>
          </w:tcPr>
          <w:p w14:paraId="5D42DD96" w14:textId="77777777" w:rsidR="00FB7481" w:rsidRDefault="00FB7481" w:rsidP="009E2176">
            <w:pPr>
              <w:rPr>
                <w:color w:val="000000"/>
                <w:sz w:val="22"/>
                <w:szCs w:val="22"/>
              </w:rPr>
            </w:pPr>
          </w:p>
        </w:tc>
        <w:tc>
          <w:tcPr>
            <w:tcW w:w="312" w:type="pct"/>
            <w:vMerge/>
            <w:tcBorders>
              <w:top w:val="single" w:sz="4" w:space="0" w:color="auto"/>
              <w:left w:val="single" w:sz="4" w:space="0" w:color="auto"/>
              <w:bottom w:val="single" w:sz="4" w:space="0" w:color="000000"/>
              <w:right w:val="single" w:sz="4" w:space="0" w:color="auto"/>
            </w:tcBorders>
            <w:vAlign w:val="center"/>
            <w:hideMark/>
          </w:tcPr>
          <w:p w14:paraId="693BA3B3" w14:textId="77777777" w:rsidR="00FB7481" w:rsidRDefault="00FB7481" w:rsidP="009E2176">
            <w:pPr>
              <w:rPr>
                <w:color w:val="000000"/>
                <w:sz w:val="22"/>
                <w:szCs w:val="22"/>
              </w:rPr>
            </w:pP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3003EC8F" w14:textId="77777777" w:rsidR="00FB7481" w:rsidRDefault="00FB7481" w:rsidP="009E2176">
            <w:pPr>
              <w:rPr>
                <w:color w:val="000000"/>
                <w:sz w:val="22"/>
                <w:szCs w:val="22"/>
              </w:rPr>
            </w:pP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2196FE52" w14:textId="77777777" w:rsidR="00FB7481" w:rsidRDefault="00FB7481" w:rsidP="009E2176">
            <w:pPr>
              <w:rPr>
                <w:color w:val="000000"/>
                <w:sz w:val="22"/>
                <w:szCs w:val="22"/>
              </w:rPr>
            </w:pP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38A7577F" w14:textId="77777777" w:rsidR="00FB7481" w:rsidRDefault="00FB7481" w:rsidP="009E2176">
            <w:pPr>
              <w:rPr>
                <w:color w:val="000000"/>
                <w:sz w:val="22"/>
                <w:szCs w:val="22"/>
              </w:rPr>
            </w:pP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06D47676" w14:textId="77777777" w:rsidR="00FB7481" w:rsidRDefault="00FB7481" w:rsidP="009E2176">
            <w:pPr>
              <w:rPr>
                <w:color w:val="000000"/>
                <w:sz w:val="22"/>
                <w:szCs w:val="22"/>
              </w:rPr>
            </w:pP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1FD13FBF" w14:textId="77777777" w:rsidR="00FB7481" w:rsidRDefault="00FB7481" w:rsidP="009E2176">
            <w:pPr>
              <w:rPr>
                <w:color w:val="000000"/>
                <w:sz w:val="22"/>
                <w:szCs w:val="22"/>
              </w:rPr>
            </w:pPr>
          </w:p>
        </w:tc>
        <w:tc>
          <w:tcPr>
            <w:tcW w:w="871" w:type="pct"/>
            <w:gridSpan w:val="2"/>
            <w:tcBorders>
              <w:top w:val="single" w:sz="4" w:space="0" w:color="auto"/>
              <w:left w:val="nil"/>
              <w:bottom w:val="single" w:sz="4" w:space="0" w:color="auto"/>
              <w:right w:val="single" w:sz="4" w:space="0" w:color="000000"/>
            </w:tcBorders>
            <w:shd w:val="clear" w:color="auto" w:fill="auto"/>
            <w:vAlign w:val="center"/>
            <w:hideMark/>
          </w:tcPr>
          <w:p w14:paraId="398742AD" w14:textId="77777777" w:rsidR="00FB7481" w:rsidRDefault="00FB7481" w:rsidP="009E2176">
            <w:pPr>
              <w:jc w:val="center"/>
              <w:rPr>
                <w:color w:val="000000"/>
                <w:sz w:val="22"/>
                <w:szCs w:val="22"/>
              </w:rPr>
            </w:pPr>
            <w:r>
              <w:rPr>
                <w:color w:val="000000"/>
                <w:sz w:val="22"/>
                <w:szCs w:val="22"/>
              </w:rPr>
              <w:t>всего</w:t>
            </w:r>
          </w:p>
        </w:tc>
        <w:tc>
          <w:tcPr>
            <w:tcW w:w="522" w:type="pct"/>
            <w:gridSpan w:val="2"/>
            <w:tcBorders>
              <w:top w:val="single" w:sz="4" w:space="0" w:color="auto"/>
              <w:left w:val="nil"/>
              <w:bottom w:val="single" w:sz="4" w:space="0" w:color="auto"/>
              <w:right w:val="single" w:sz="4" w:space="0" w:color="000000"/>
            </w:tcBorders>
            <w:shd w:val="clear" w:color="auto" w:fill="auto"/>
            <w:vAlign w:val="center"/>
            <w:hideMark/>
          </w:tcPr>
          <w:p w14:paraId="1515BAD8" w14:textId="77777777" w:rsidR="00FB7481" w:rsidRDefault="00FB7481" w:rsidP="009E2176">
            <w:pPr>
              <w:jc w:val="center"/>
              <w:rPr>
                <w:color w:val="000000"/>
                <w:sz w:val="22"/>
                <w:szCs w:val="22"/>
              </w:rPr>
            </w:pPr>
            <w:r>
              <w:rPr>
                <w:color w:val="000000"/>
                <w:sz w:val="22"/>
                <w:szCs w:val="22"/>
              </w:rPr>
              <w:t xml:space="preserve">из них:  с момента установления диагноза 5 лет и более </w:t>
            </w:r>
          </w:p>
        </w:tc>
        <w:tc>
          <w:tcPr>
            <w:tcW w:w="522" w:type="pct"/>
            <w:gridSpan w:val="2"/>
            <w:vMerge/>
            <w:tcBorders>
              <w:top w:val="single" w:sz="4" w:space="0" w:color="auto"/>
              <w:left w:val="single" w:sz="4" w:space="0" w:color="auto"/>
              <w:bottom w:val="single" w:sz="4" w:space="0" w:color="000000"/>
              <w:right w:val="single" w:sz="4" w:space="0" w:color="000000"/>
            </w:tcBorders>
            <w:vAlign w:val="center"/>
            <w:hideMark/>
          </w:tcPr>
          <w:p w14:paraId="7DADBBB1" w14:textId="77777777" w:rsidR="00FB7481" w:rsidRDefault="00FB7481" w:rsidP="009E2176">
            <w:pPr>
              <w:rPr>
                <w:color w:val="000000"/>
                <w:sz w:val="22"/>
                <w:szCs w:val="22"/>
              </w:rPr>
            </w:pPr>
          </w:p>
        </w:tc>
      </w:tr>
      <w:tr w:rsidR="00FB7481" w14:paraId="681766C0" w14:textId="77777777" w:rsidTr="009E2176">
        <w:trPr>
          <w:trHeight w:val="300"/>
        </w:trPr>
        <w:tc>
          <w:tcPr>
            <w:tcW w:w="160" w:type="pct"/>
            <w:tcBorders>
              <w:top w:val="nil"/>
              <w:left w:val="single" w:sz="4" w:space="0" w:color="auto"/>
              <w:bottom w:val="single" w:sz="4" w:space="0" w:color="auto"/>
              <w:right w:val="single" w:sz="4" w:space="0" w:color="auto"/>
            </w:tcBorders>
            <w:shd w:val="clear" w:color="auto" w:fill="auto"/>
            <w:noWrap/>
            <w:vAlign w:val="center"/>
            <w:hideMark/>
          </w:tcPr>
          <w:p w14:paraId="4DF30F4C" w14:textId="77777777" w:rsidR="00FB7481" w:rsidRDefault="00FB7481" w:rsidP="009E2176">
            <w:pPr>
              <w:jc w:val="center"/>
              <w:rPr>
                <w:color w:val="000000"/>
                <w:sz w:val="16"/>
                <w:szCs w:val="16"/>
              </w:rPr>
            </w:pPr>
            <w:r>
              <w:rPr>
                <w:color w:val="000000"/>
                <w:sz w:val="16"/>
                <w:szCs w:val="16"/>
              </w:rPr>
              <w:t>1</w:t>
            </w:r>
          </w:p>
        </w:tc>
        <w:tc>
          <w:tcPr>
            <w:tcW w:w="312" w:type="pct"/>
            <w:tcBorders>
              <w:top w:val="nil"/>
              <w:left w:val="nil"/>
              <w:bottom w:val="single" w:sz="4" w:space="0" w:color="auto"/>
              <w:right w:val="single" w:sz="4" w:space="0" w:color="auto"/>
            </w:tcBorders>
            <w:shd w:val="clear" w:color="auto" w:fill="auto"/>
            <w:noWrap/>
            <w:vAlign w:val="center"/>
            <w:hideMark/>
          </w:tcPr>
          <w:p w14:paraId="009EAF7B" w14:textId="77777777" w:rsidR="00FB7481" w:rsidRDefault="00FB7481" w:rsidP="009E2176">
            <w:pPr>
              <w:jc w:val="center"/>
              <w:rPr>
                <w:color w:val="000000"/>
                <w:sz w:val="16"/>
                <w:szCs w:val="16"/>
              </w:rPr>
            </w:pPr>
            <w:r>
              <w:rPr>
                <w:color w:val="000000"/>
                <w:sz w:val="16"/>
                <w:szCs w:val="16"/>
              </w:rPr>
              <w:t>2</w:t>
            </w:r>
          </w:p>
        </w:tc>
        <w:tc>
          <w:tcPr>
            <w:tcW w:w="348" w:type="pct"/>
            <w:tcBorders>
              <w:top w:val="nil"/>
              <w:left w:val="nil"/>
              <w:bottom w:val="single" w:sz="4" w:space="0" w:color="auto"/>
              <w:right w:val="single" w:sz="4" w:space="0" w:color="auto"/>
            </w:tcBorders>
            <w:shd w:val="clear" w:color="auto" w:fill="auto"/>
            <w:vAlign w:val="center"/>
            <w:hideMark/>
          </w:tcPr>
          <w:p w14:paraId="62BE9F21" w14:textId="77777777" w:rsidR="00FB7481" w:rsidRDefault="00FB7481" w:rsidP="009E2176">
            <w:pPr>
              <w:jc w:val="center"/>
              <w:rPr>
                <w:color w:val="000000"/>
                <w:sz w:val="16"/>
                <w:szCs w:val="16"/>
              </w:rPr>
            </w:pPr>
            <w:r>
              <w:rPr>
                <w:color w:val="000000"/>
                <w:sz w:val="16"/>
                <w:szCs w:val="16"/>
              </w:rPr>
              <w:t>3</w:t>
            </w:r>
          </w:p>
        </w:tc>
        <w:tc>
          <w:tcPr>
            <w:tcW w:w="174" w:type="pct"/>
            <w:tcBorders>
              <w:top w:val="nil"/>
              <w:left w:val="nil"/>
              <w:bottom w:val="single" w:sz="4" w:space="0" w:color="auto"/>
              <w:right w:val="single" w:sz="4" w:space="0" w:color="auto"/>
            </w:tcBorders>
            <w:shd w:val="clear" w:color="auto" w:fill="auto"/>
            <w:vAlign w:val="center"/>
            <w:hideMark/>
          </w:tcPr>
          <w:p w14:paraId="45EB9D97" w14:textId="77777777" w:rsidR="00FB7481" w:rsidRDefault="00FB7481" w:rsidP="009E2176">
            <w:pPr>
              <w:jc w:val="center"/>
              <w:rPr>
                <w:color w:val="000000"/>
                <w:sz w:val="16"/>
                <w:szCs w:val="16"/>
              </w:rPr>
            </w:pPr>
            <w:r>
              <w:rPr>
                <w:color w:val="000000"/>
                <w:sz w:val="16"/>
                <w:szCs w:val="16"/>
              </w:rPr>
              <w:t>4</w:t>
            </w:r>
          </w:p>
        </w:tc>
        <w:tc>
          <w:tcPr>
            <w:tcW w:w="348" w:type="pct"/>
            <w:tcBorders>
              <w:top w:val="nil"/>
              <w:left w:val="nil"/>
              <w:bottom w:val="single" w:sz="4" w:space="0" w:color="auto"/>
              <w:right w:val="single" w:sz="4" w:space="0" w:color="auto"/>
            </w:tcBorders>
            <w:shd w:val="clear" w:color="auto" w:fill="auto"/>
            <w:vAlign w:val="center"/>
            <w:hideMark/>
          </w:tcPr>
          <w:p w14:paraId="7B097EAC" w14:textId="77777777" w:rsidR="00FB7481" w:rsidRDefault="00FB7481" w:rsidP="009E2176">
            <w:pPr>
              <w:jc w:val="center"/>
              <w:rPr>
                <w:color w:val="000000"/>
                <w:sz w:val="16"/>
                <w:szCs w:val="16"/>
              </w:rPr>
            </w:pPr>
            <w:r>
              <w:rPr>
                <w:color w:val="000000"/>
                <w:sz w:val="16"/>
                <w:szCs w:val="16"/>
              </w:rPr>
              <w:t>5</w:t>
            </w:r>
          </w:p>
        </w:tc>
        <w:tc>
          <w:tcPr>
            <w:tcW w:w="174" w:type="pct"/>
            <w:tcBorders>
              <w:top w:val="nil"/>
              <w:left w:val="nil"/>
              <w:bottom w:val="single" w:sz="4" w:space="0" w:color="auto"/>
              <w:right w:val="single" w:sz="4" w:space="0" w:color="auto"/>
            </w:tcBorders>
            <w:shd w:val="clear" w:color="auto" w:fill="auto"/>
            <w:vAlign w:val="center"/>
            <w:hideMark/>
          </w:tcPr>
          <w:p w14:paraId="364D7E00" w14:textId="77777777" w:rsidR="00FB7481" w:rsidRDefault="00FB7481" w:rsidP="009E2176">
            <w:pPr>
              <w:jc w:val="center"/>
              <w:rPr>
                <w:color w:val="000000"/>
                <w:sz w:val="16"/>
                <w:szCs w:val="16"/>
              </w:rPr>
            </w:pPr>
            <w:r>
              <w:rPr>
                <w:color w:val="000000"/>
                <w:sz w:val="16"/>
                <w:szCs w:val="16"/>
              </w:rPr>
              <w:t>6</w:t>
            </w:r>
          </w:p>
        </w:tc>
        <w:tc>
          <w:tcPr>
            <w:tcW w:w="348" w:type="pct"/>
            <w:tcBorders>
              <w:top w:val="nil"/>
              <w:left w:val="nil"/>
              <w:bottom w:val="single" w:sz="4" w:space="0" w:color="auto"/>
              <w:right w:val="single" w:sz="4" w:space="0" w:color="auto"/>
            </w:tcBorders>
            <w:shd w:val="clear" w:color="auto" w:fill="auto"/>
            <w:vAlign w:val="center"/>
            <w:hideMark/>
          </w:tcPr>
          <w:p w14:paraId="55E7A708" w14:textId="77777777" w:rsidR="00FB7481" w:rsidRDefault="00FB7481" w:rsidP="009E2176">
            <w:pPr>
              <w:jc w:val="center"/>
              <w:rPr>
                <w:color w:val="000000"/>
                <w:sz w:val="16"/>
                <w:szCs w:val="16"/>
              </w:rPr>
            </w:pPr>
            <w:r>
              <w:rPr>
                <w:color w:val="000000"/>
                <w:sz w:val="16"/>
                <w:szCs w:val="16"/>
              </w:rPr>
              <w:t>7</w:t>
            </w:r>
          </w:p>
        </w:tc>
        <w:tc>
          <w:tcPr>
            <w:tcW w:w="174" w:type="pct"/>
            <w:tcBorders>
              <w:top w:val="nil"/>
              <w:left w:val="nil"/>
              <w:bottom w:val="single" w:sz="4" w:space="0" w:color="auto"/>
              <w:right w:val="single" w:sz="4" w:space="0" w:color="auto"/>
            </w:tcBorders>
            <w:shd w:val="clear" w:color="auto" w:fill="auto"/>
            <w:vAlign w:val="center"/>
            <w:hideMark/>
          </w:tcPr>
          <w:p w14:paraId="32FFC05D" w14:textId="77777777" w:rsidR="00FB7481" w:rsidRDefault="00FB7481" w:rsidP="009E2176">
            <w:pPr>
              <w:jc w:val="center"/>
              <w:rPr>
                <w:color w:val="000000"/>
                <w:sz w:val="16"/>
                <w:szCs w:val="16"/>
              </w:rPr>
            </w:pPr>
            <w:r>
              <w:rPr>
                <w:color w:val="000000"/>
                <w:sz w:val="16"/>
                <w:szCs w:val="16"/>
              </w:rPr>
              <w:t>8</w:t>
            </w:r>
          </w:p>
        </w:tc>
        <w:tc>
          <w:tcPr>
            <w:tcW w:w="348" w:type="pct"/>
            <w:tcBorders>
              <w:top w:val="nil"/>
              <w:left w:val="nil"/>
              <w:bottom w:val="single" w:sz="4" w:space="0" w:color="auto"/>
              <w:right w:val="single" w:sz="4" w:space="0" w:color="auto"/>
            </w:tcBorders>
            <w:shd w:val="clear" w:color="auto" w:fill="auto"/>
            <w:vAlign w:val="center"/>
            <w:hideMark/>
          </w:tcPr>
          <w:p w14:paraId="18837D30" w14:textId="77777777" w:rsidR="00FB7481" w:rsidRDefault="00FB7481" w:rsidP="009E2176">
            <w:pPr>
              <w:jc w:val="center"/>
              <w:rPr>
                <w:color w:val="000000"/>
                <w:sz w:val="16"/>
                <w:szCs w:val="16"/>
              </w:rPr>
            </w:pPr>
            <w:r>
              <w:rPr>
                <w:color w:val="000000"/>
                <w:sz w:val="16"/>
                <w:szCs w:val="16"/>
              </w:rPr>
              <w:t>9</w:t>
            </w:r>
          </w:p>
        </w:tc>
        <w:tc>
          <w:tcPr>
            <w:tcW w:w="174" w:type="pct"/>
            <w:tcBorders>
              <w:top w:val="nil"/>
              <w:left w:val="nil"/>
              <w:bottom w:val="single" w:sz="4" w:space="0" w:color="auto"/>
              <w:right w:val="nil"/>
            </w:tcBorders>
            <w:shd w:val="clear" w:color="auto" w:fill="auto"/>
            <w:vAlign w:val="center"/>
            <w:hideMark/>
          </w:tcPr>
          <w:p w14:paraId="07666645" w14:textId="77777777" w:rsidR="00FB7481" w:rsidRDefault="00FB7481" w:rsidP="009E2176">
            <w:pPr>
              <w:jc w:val="center"/>
              <w:rPr>
                <w:color w:val="000000"/>
                <w:sz w:val="16"/>
                <w:szCs w:val="16"/>
              </w:rPr>
            </w:pPr>
            <w:r>
              <w:rPr>
                <w:color w:val="000000"/>
                <w:sz w:val="16"/>
                <w:szCs w:val="16"/>
              </w:rPr>
              <w:t>10</w:t>
            </w: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7E6E11A5" w14:textId="77777777" w:rsidR="00FB7481" w:rsidRDefault="00FB7481" w:rsidP="009E2176">
            <w:pPr>
              <w:jc w:val="center"/>
              <w:rPr>
                <w:color w:val="000000"/>
                <w:sz w:val="16"/>
                <w:szCs w:val="16"/>
              </w:rPr>
            </w:pPr>
            <w:r>
              <w:rPr>
                <w:color w:val="000000"/>
                <w:sz w:val="16"/>
                <w:szCs w:val="16"/>
              </w:rPr>
              <w:t>11</w:t>
            </w:r>
          </w:p>
        </w:tc>
        <w:tc>
          <w:tcPr>
            <w:tcW w:w="174" w:type="pct"/>
            <w:tcBorders>
              <w:top w:val="nil"/>
              <w:left w:val="nil"/>
              <w:bottom w:val="single" w:sz="4" w:space="0" w:color="auto"/>
              <w:right w:val="single" w:sz="4" w:space="0" w:color="auto"/>
            </w:tcBorders>
            <w:shd w:val="clear" w:color="auto" w:fill="auto"/>
            <w:vAlign w:val="center"/>
            <w:hideMark/>
          </w:tcPr>
          <w:p w14:paraId="5FA7EA10" w14:textId="77777777" w:rsidR="00FB7481" w:rsidRDefault="00FB7481" w:rsidP="009E2176">
            <w:pPr>
              <w:jc w:val="center"/>
              <w:rPr>
                <w:color w:val="000000"/>
                <w:sz w:val="16"/>
                <w:szCs w:val="16"/>
              </w:rPr>
            </w:pPr>
            <w:r>
              <w:rPr>
                <w:color w:val="000000"/>
                <w:sz w:val="16"/>
                <w:szCs w:val="16"/>
              </w:rPr>
              <w:t>12</w:t>
            </w:r>
          </w:p>
        </w:tc>
        <w:tc>
          <w:tcPr>
            <w:tcW w:w="697" w:type="pct"/>
            <w:tcBorders>
              <w:top w:val="nil"/>
              <w:left w:val="nil"/>
              <w:bottom w:val="single" w:sz="4" w:space="0" w:color="auto"/>
              <w:right w:val="single" w:sz="4" w:space="0" w:color="auto"/>
            </w:tcBorders>
            <w:shd w:val="clear" w:color="auto" w:fill="auto"/>
            <w:vAlign w:val="center"/>
            <w:hideMark/>
          </w:tcPr>
          <w:p w14:paraId="47CB6338" w14:textId="77777777" w:rsidR="00FB7481" w:rsidRDefault="00FB7481" w:rsidP="009E2176">
            <w:pPr>
              <w:jc w:val="center"/>
              <w:rPr>
                <w:color w:val="000000"/>
                <w:sz w:val="16"/>
                <w:szCs w:val="16"/>
              </w:rPr>
            </w:pPr>
            <w:r>
              <w:rPr>
                <w:color w:val="000000"/>
                <w:sz w:val="16"/>
                <w:szCs w:val="16"/>
              </w:rPr>
              <w:t>13</w:t>
            </w:r>
          </w:p>
        </w:tc>
        <w:tc>
          <w:tcPr>
            <w:tcW w:w="174" w:type="pct"/>
            <w:tcBorders>
              <w:top w:val="nil"/>
              <w:left w:val="nil"/>
              <w:bottom w:val="single" w:sz="4" w:space="0" w:color="auto"/>
              <w:right w:val="single" w:sz="4" w:space="0" w:color="auto"/>
            </w:tcBorders>
            <w:shd w:val="clear" w:color="auto" w:fill="auto"/>
            <w:vAlign w:val="center"/>
            <w:hideMark/>
          </w:tcPr>
          <w:p w14:paraId="60AA3B66" w14:textId="77777777" w:rsidR="00FB7481" w:rsidRDefault="00FB7481" w:rsidP="009E2176">
            <w:pPr>
              <w:jc w:val="center"/>
              <w:rPr>
                <w:color w:val="000000"/>
                <w:sz w:val="16"/>
                <w:szCs w:val="16"/>
              </w:rPr>
            </w:pPr>
            <w:r>
              <w:rPr>
                <w:color w:val="000000"/>
                <w:sz w:val="16"/>
                <w:szCs w:val="16"/>
              </w:rPr>
              <w:t>14</w:t>
            </w:r>
          </w:p>
        </w:tc>
        <w:tc>
          <w:tcPr>
            <w:tcW w:w="348" w:type="pct"/>
            <w:tcBorders>
              <w:top w:val="nil"/>
              <w:left w:val="nil"/>
              <w:bottom w:val="single" w:sz="4" w:space="0" w:color="auto"/>
              <w:right w:val="single" w:sz="4" w:space="0" w:color="auto"/>
            </w:tcBorders>
            <w:shd w:val="clear" w:color="auto" w:fill="auto"/>
            <w:vAlign w:val="center"/>
            <w:hideMark/>
          </w:tcPr>
          <w:p w14:paraId="7DB5B302" w14:textId="77777777" w:rsidR="00FB7481" w:rsidRDefault="00FB7481" w:rsidP="009E2176">
            <w:pPr>
              <w:jc w:val="center"/>
              <w:rPr>
                <w:color w:val="000000"/>
                <w:sz w:val="16"/>
                <w:szCs w:val="16"/>
              </w:rPr>
            </w:pPr>
            <w:r>
              <w:rPr>
                <w:color w:val="000000"/>
                <w:sz w:val="16"/>
                <w:szCs w:val="16"/>
              </w:rPr>
              <w:t>15</w:t>
            </w:r>
          </w:p>
        </w:tc>
        <w:tc>
          <w:tcPr>
            <w:tcW w:w="174" w:type="pct"/>
            <w:tcBorders>
              <w:top w:val="nil"/>
              <w:left w:val="nil"/>
              <w:bottom w:val="single" w:sz="4" w:space="0" w:color="auto"/>
              <w:right w:val="single" w:sz="4" w:space="0" w:color="auto"/>
            </w:tcBorders>
            <w:shd w:val="clear" w:color="auto" w:fill="auto"/>
            <w:vAlign w:val="center"/>
            <w:hideMark/>
          </w:tcPr>
          <w:p w14:paraId="3EA156B4" w14:textId="77777777" w:rsidR="00FB7481" w:rsidRDefault="00FB7481" w:rsidP="009E2176">
            <w:pPr>
              <w:jc w:val="center"/>
              <w:rPr>
                <w:color w:val="000000"/>
                <w:sz w:val="16"/>
                <w:szCs w:val="16"/>
              </w:rPr>
            </w:pPr>
            <w:r>
              <w:rPr>
                <w:color w:val="000000"/>
                <w:sz w:val="16"/>
                <w:szCs w:val="16"/>
              </w:rPr>
              <w:t>16</w:t>
            </w:r>
          </w:p>
        </w:tc>
        <w:tc>
          <w:tcPr>
            <w:tcW w:w="348" w:type="pct"/>
            <w:tcBorders>
              <w:top w:val="nil"/>
              <w:left w:val="nil"/>
              <w:bottom w:val="single" w:sz="4" w:space="0" w:color="auto"/>
              <w:right w:val="single" w:sz="4" w:space="0" w:color="auto"/>
            </w:tcBorders>
            <w:shd w:val="clear" w:color="auto" w:fill="auto"/>
            <w:vAlign w:val="center"/>
            <w:hideMark/>
          </w:tcPr>
          <w:p w14:paraId="4E87FE59" w14:textId="77777777" w:rsidR="00FB7481" w:rsidRDefault="00FB7481" w:rsidP="009E2176">
            <w:pPr>
              <w:jc w:val="center"/>
              <w:rPr>
                <w:color w:val="000000"/>
                <w:sz w:val="16"/>
                <w:szCs w:val="16"/>
              </w:rPr>
            </w:pPr>
            <w:r>
              <w:rPr>
                <w:color w:val="000000"/>
                <w:sz w:val="16"/>
                <w:szCs w:val="16"/>
              </w:rPr>
              <w:t>17</w:t>
            </w:r>
          </w:p>
        </w:tc>
        <w:tc>
          <w:tcPr>
            <w:tcW w:w="174" w:type="pct"/>
            <w:tcBorders>
              <w:top w:val="nil"/>
              <w:left w:val="nil"/>
              <w:bottom w:val="nil"/>
              <w:right w:val="single" w:sz="4" w:space="0" w:color="auto"/>
            </w:tcBorders>
            <w:shd w:val="clear" w:color="auto" w:fill="auto"/>
            <w:vAlign w:val="center"/>
            <w:hideMark/>
          </w:tcPr>
          <w:p w14:paraId="523576B2" w14:textId="77777777" w:rsidR="00FB7481" w:rsidRDefault="00FB7481" w:rsidP="009E2176">
            <w:pPr>
              <w:jc w:val="center"/>
              <w:rPr>
                <w:color w:val="000000"/>
                <w:sz w:val="16"/>
                <w:szCs w:val="16"/>
              </w:rPr>
            </w:pPr>
            <w:r>
              <w:rPr>
                <w:color w:val="000000"/>
                <w:sz w:val="16"/>
                <w:szCs w:val="16"/>
              </w:rPr>
              <w:t>18</w:t>
            </w:r>
          </w:p>
        </w:tc>
      </w:tr>
      <w:tr w:rsidR="00FB7481" w14:paraId="2EDDEC0D" w14:textId="77777777" w:rsidTr="009E2176">
        <w:trPr>
          <w:trHeight w:val="300"/>
        </w:trPr>
        <w:tc>
          <w:tcPr>
            <w:tcW w:w="160" w:type="pct"/>
            <w:tcBorders>
              <w:top w:val="nil"/>
              <w:left w:val="single" w:sz="4" w:space="0" w:color="auto"/>
              <w:bottom w:val="single" w:sz="4" w:space="0" w:color="auto"/>
              <w:right w:val="single" w:sz="4" w:space="0" w:color="auto"/>
            </w:tcBorders>
            <w:shd w:val="clear" w:color="auto" w:fill="auto"/>
            <w:noWrap/>
            <w:vAlign w:val="bottom"/>
            <w:hideMark/>
          </w:tcPr>
          <w:p w14:paraId="64CDB6A7" w14:textId="77777777" w:rsidR="00FB7481" w:rsidRDefault="00FB7481" w:rsidP="009E2176">
            <w:pPr>
              <w:rPr>
                <w:color w:val="000000"/>
                <w:sz w:val="22"/>
                <w:szCs w:val="22"/>
              </w:rPr>
            </w:pPr>
            <w:r>
              <w:rPr>
                <w:color w:val="000000"/>
                <w:sz w:val="22"/>
                <w:szCs w:val="22"/>
              </w:rPr>
              <w:t>№ п/п</w:t>
            </w:r>
          </w:p>
        </w:tc>
        <w:tc>
          <w:tcPr>
            <w:tcW w:w="312" w:type="pct"/>
            <w:tcBorders>
              <w:top w:val="nil"/>
              <w:left w:val="nil"/>
              <w:bottom w:val="single" w:sz="4" w:space="0" w:color="auto"/>
              <w:right w:val="single" w:sz="4" w:space="0" w:color="auto"/>
            </w:tcBorders>
            <w:shd w:val="clear" w:color="auto" w:fill="auto"/>
            <w:noWrap/>
            <w:vAlign w:val="bottom"/>
            <w:hideMark/>
          </w:tcPr>
          <w:p w14:paraId="42E51BE1" w14:textId="77777777" w:rsidR="00FB7481" w:rsidRDefault="00FB7481" w:rsidP="009E2176">
            <w:pPr>
              <w:rPr>
                <w:color w:val="000000"/>
                <w:sz w:val="22"/>
                <w:szCs w:val="22"/>
              </w:rPr>
            </w:pPr>
            <w:r>
              <w:rPr>
                <w:color w:val="000000"/>
                <w:sz w:val="22"/>
                <w:szCs w:val="22"/>
              </w:rPr>
              <w:t xml:space="preserve"> Наименование</w:t>
            </w:r>
          </w:p>
        </w:tc>
        <w:tc>
          <w:tcPr>
            <w:tcW w:w="348" w:type="pct"/>
            <w:tcBorders>
              <w:top w:val="nil"/>
              <w:left w:val="nil"/>
              <w:bottom w:val="single" w:sz="4" w:space="0" w:color="auto"/>
              <w:right w:val="single" w:sz="4" w:space="0" w:color="auto"/>
            </w:tcBorders>
            <w:shd w:val="clear" w:color="auto" w:fill="auto"/>
            <w:noWrap/>
            <w:vAlign w:val="bottom"/>
            <w:hideMark/>
          </w:tcPr>
          <w:p w14:paraId="6A6B6033"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nil"/>
              <w:bottom w:val="single" w:sz="4" w:space="0" w:color="auto"/>
              <w:right w:val="single" w:sz="4" w:space="0" w:color="auto"/>
            </w:tcBorders>
            <w:shd w:val="clear" w:color="auto" w:fill="auto"/>
            <w:noWrap/>
            <w:vAlign w:val="bottom"/>
            <w:hideMark/>
          </w:tcPr>
          <w:p w14:paraId="34568016"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nil"/>
              <w:bottom w:val="single" w:sz="4" w:space="0" w:color="auto"/>
              <w:right w:val="nil"/>
            </w:tcBorders>
            <w:shd w:val="clear" w:color="auto" w:fill="auto"/>
            <w:noWrap/>
            <w:vAlign w:val="bottom"/>
            <w:hideMark/>
          </w:tcPr>
          <w:p w14:paraId="757C939F"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single" w:sz="4" w:space="0" w:color="auto"/>
              <w:bottom w:val="single" w:sz="4" w:space="0" w:color="auto"/>
              <w:right w:val="single" w:sz="4" w:space="0" w:color="auto"/>
            </w:tcBorders>
            <w:shd w:val="clear" w:color="auto" w:fill="auto"/>
            <w:noWrap/>
            <w:vAlign w:val="bottom"/>
            <w:hideMark/>
          </w:tcPr>
          <w:p w14:paraId="47382D7A"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nil"/>
              <w:bottom w:val="single" w:sz="4" w:space="0" w:color="auto"/>
              <w:right w:val="single" w:sz="4" w:space="0" w:color="auto"/>
            </w:tcBorders>
            <w:shd w:val="clear" w:color="auto" w:fill="auto"/>
            <w:noWrap/>
            <w:vAlign w:val="bottom"/>
            <w:hideMark/>
          </w:tcPr>
          <w:p w14:paraId="51357EC1"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nil"/>
              <w:bottom w:val="single" w:sz="4" w:space="0" w:color="auto"/>
              <w:right w:val="single" w:sz="4" w:space="0" w:color="auto"/>
            </w:tcBorders>
            <w:shd w:val="clear" w:color="auto" w:fill="auto"/>
            <w:noWrap/>
            <w:vAlign w:val="bottom"/>
            <w:hideMark/>
          </w:tcPr>
          <w:p w14:paraId="0C4C9F5D"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nil"/>
              <w:bottom w:val="single" w:sz="4" w:space="0" w:color="auto"/>
              <w:right w:val="single" w:sz="4" w:space="0" w:color="auto"/>
            </w:tcBorders>
            <w:shd w:val="clear" w:color="auto" w:fill="auto"/>
            <w:noWrap/>
            <w:vAlign w:val="bottom"/>
            <w:hideMark/>
          </w:tcPr>
          <w:p w14:paraId="728A5FD0"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nil"/>
              <w:bottom w:val="single" w:sz="4" w:space="0" w:color="auto"/>
              <w:right w:val="nil"/>
            </w:tcBorders>
            <w:shd w:val="clear" w:color="auto" w:fill="auto"/>
            <w:noWrap/>
            <w:vAlign w:val="bottom"/>
            <w:hideMark/>
          </w:tcPr>
          <w:p w14:paraId="418AB522"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single" w:sz="4" w:space="0" w:color="auto"/>
              <w:bottom w:val="single" w:sz="4" w:space="0" w:color="auto"/>
              <w:right w:val="single" w:sz="4" w:space="0" w:color="auto"/>
            </w:tcBorders>
            <w:shd w:val="clear" w:color="auto" w:fill="auto"/>
            <w:noWrap/>
            <w:vAlign w:val="bottom"/>
            <w:hideMark/>
          </w:tcPr>
          <w:p w14:paraId="0153BBE3"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nil"/>
              <w:bottom w:val="single" w:sz="4" w:space="0" w:color="auto"/>
              <w:right w:val="single" w:sz="4" w:space="0" w:color="auto"/>
            </w:tcBorders>
            <w:shd w:val="clear" w:color="auto" w:fill="auto"/>
            <w:noWrap/>
            <w:vAlign w:val="bottom"/>
            <w:hideMark/>
          </w:tcPr>
          <w:p w14:paraId="045BA17A" w14:textId="77777777" w:rsidR="00FB7481" w:rsidRDefault="00FB7481" w:rsidP="009E2176">
            <w:pPr>
              <w:jc w:val="center"/>
              <w:rPr>
                <w:color w:val="000000"/>
                <w:sz w:val="22"/>
                <w:szCs w:val="22"/>
              </w:rPr>
            </w:pPr>
            <w:r>
              <w:rPr>
                <w:color w:val="000000"/>
                <w:sz w:val="22"/>
                <w:szCs w:val="22"/>
              </w:rPr>
              <w:t>жен</w:t>
            </w:r>
          </w:p>
        </w:tc>
        <w:tc>
          <w:tcPr>
            <w:tcW w:w="697" w:type="pct"/>
            <w:tcBorders>
              <w:top w:val="nil"/>
              <w:left w:val="nil"/>
              <w:bottom w:val="single" w:sz="4" w:space="0" w:color="auto"/>
              <w:right w:val="nil"/>
            </w:tcBorders>
            <w:shd w:val="clear" w:color="auto" w:fill="auto"/>
            <w:noWrap/>
            <w:vAlign w:val="bottom"/>
            <w:hideMark/>
          </w:tcPr>
          <w:p w14:paraId="4A4E66AA"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single" w:sz="4" w:space="0" w:color="auto"/>
              <w:bottom w:val="single" w:sz="4" w:space="0" w:color="auto"/>
              <w:right w:val="single" w:sz="4" w:space="0" w:color="auto"/>
            </w:tcBorders>
            <w:shd w:val="clear" w:color="auto" w:fill="auto"/>
            <w:noWrap/>
            <w:vAlign w:val="bottom"/>
            <w:hideMark/>
          </w:tcPr>
          <w:p w14:paraId="3CC56693"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nil"/>
              <w:bottom w:val="single" w:sz="4" w:space="0" w:color="auto"/>
              <w:right w:val="nil"/>
            </w:tcBorders>
            <w:shd w:val="clear" w:color="auto" w:fill="auto"/>
            <w:noWrap/>
            <w:vAlign w:val="bottom"/>
            <w:hideMark/>
          </w:tcPr>
          <w:p w14:paraId="7BFCF5AF" w14:textId="77777777" w:rsidR="00FB7481" w:rsidRDefault="00FB7481" w:rsidP="009E2176">
            <w:pPr>
              <w:jc w:val="center"/>
              <w:rPr>
                <w:color w:val="000000"/>
                <w:sz w:val="22"/>
                <w:szCs w:val="22"/>
              </w:rPr>
            </w:pPr>
            <w:r>
              <w:rPr>
                <w:color w:val="000000"/>
                <w:sz w:val="22"/>
                <w:szCs w:val="22"/>
              </w:rPr>
              <w:t>муж</w:t>
            </w:r>
          </w:p>
        </w:tc>
        <w:tc>
          <w:tcPr>
            <w:tcW w:w="174" w:type="pct"/>
            <w:tcBorders>
              <w:top w:val="nil"/>
              <w:left w:val="single" w:sz="4" w:space="0" w:color="auto"/>
              <w:bottom w:val="single" w:sz="4" w:space="0" w:color="auto"/>
              <w:right w:val="single" w:sz="4" w:space="0" w:color="auto"/>
            </w:tcBorders>
            <w:shd w:val="clear" w:color="auto" w:fill="auto"/>
            <w:noWrap/>
            <w:vAlign w:val="bottom"/>
            <w:hideMark/>
          </w:tcPr>
          <w:p w14:paraId="326A2413" w14:textId="77777777" w:rsidR="00FB7481" w:rsidRDefault="00FB7481" w:rsidP="009E2176">
            <w:pPr>
              <w:jc w:val="center"/>
              <w:rPr>
                <w:color w:val="000000"/>
                <w:sz w:val="22"/>
                <w:szCs w:val="22"/>
              </w:rPr>
            </w:pPr>
            <w:r>
              <w:rPr>
                <w:color w:val="000000"/>
                <w:sz w:val="22"/>
                <w:szCs w:val="22"/>
              </w:rPr>
              <w:t>жен</w:t>
            </w:r>
          </w:p>
        </w:tc>
        <w:tc>
          <w:tcPr>
            <w:tcW w:w="348" w:type="pct"/>
            <w:tcBorders>
              <w:top w:val="nil"/>
              <w:left w:val="nil"/>
              <w:bottom w:val="single" w:sz="4" w:space="0" w:color="auto"/>
              <w:right w:val="single" w:sz="4" w:space="0" w:color="auto"/>
            </w:tcBorders>
            <w:shd w:val="clear" w:color="auto" w:fill="auto"/>
            <w:noWrap/>
            <w:vAlign w:val="bottom"/>
            <w:hideMark/>
          </w:tcPr>
          <w:p w14:paraId="2CF6BD27" w14:textId="77777777" w:rsidR="00FB7481" w:rsidRDefault="00FB7481" w:rsidP="009E2176">
            <w:pPr>
              <w:jc w:val="center"/>
              <w:rPr>
                <w:color w:val="000000"/>
                <w:sz w:val="22"/>
                <w:szCs w:val="22"/>
              </w:rPr>
            </w:pPr>
            <w:r>
              <w:rPr>
                <w:color w:val="000000"/>
                <w:sz w:val="22"/>
                <w:szCs w:val="22"/>
              </w:rPr>
              <w:t>муж</w:t>
            </w:r>
          </w:p>
        </w:tc>
        <w:tc>
          <w:tcPr>
            <w:tcW w:w="174" w:type="pct"/>
            <w:tcBorders>
              <w:top w:val="single" w:sz="4" w:space="0" w:color="auto"/>
              <w:left w:val="nil"/>
              <w:bottom w:val="single" w:sz="4" w:space="0" w:color="auto"/>
              <w:right w:val="single" w:sz="4" w:space="0" w:color="auto"/>
            </w:tcBorders>
            <w:shd w:val="clear" w:color="auto" w:fill="auto"/>
            <w:noWrap/>
            <w:vAlign w:val="bottom"/>
            <w:hideMark/>
          </w:tcPr>
          <w:p w14:paraId="10C34941" w14:textId="77777777" w:rsidR="00FB7481" w:rsidRDefault="00FB7481" w:rsidP="009E2176">
            <w:pPr>
              <w:jc w:val="center"/>
              <w:rPr>
                <w:color w:val="000000"/>
                <w:sz w:val="22"/>
                <w:szCs w:val="22"/>
              </w:rPr>
            </w:pPr>
            <w:r>
              <w:rPr>
                <w:color w:val="000000"/>
                <w:sz w:val="22"/>
                <w:szCs w:val="22"/>
              </w:rPr>
              <w:t>жен</w:t>
            </w:r>
          </w:p>
        </w:tc>
      </w:tr>
      <w:tr w:rsidR="00FB7481" w14:paraId="4E770EE0" w14:textId="77777777" w:rsidTr="009E2176">
        <w:trPr>
          <w:trHeight w:val="300"/>
        </w:trPr>
        <w:tc>
          <w:tcPr>
            <w:tcW w:w="160" w:type="pct"/>
            <w:tcBorders>
              <w:top w:val="nil"/>
              <w:left w:val="single" w:sz="4" w:space="0" w:color="auto"/>
              <w:bottom w:val="single" w:sz="4" w:space="0" w:color="auto"/>
              <w:right w:val="nil"/>
            </w:tcBorders>
            <w:shd w:val="clear" w:color="auto" w:fill="auto"/>
            <w:noWrap/>
            <w:vAlign w:val="center"/>
            <w:hideMark/>
          </w:tcPr>
          <w:p w14:paraId="12B5735C" w14:textId="77777777" w:rsidR="00FB7481" w:rsidRDefault="00FB7481" w:rsidP="009E2176">
            <w:pPr>
              <w:jc w:val="center"/>
              <w:rPr>
                <w:color w:val="000000"/>
                <w:sz w:val="22"/>
                <w:szCs w:val="22"/>
              </w:rPr>
            </w:pPr>
            <w:r>
              <w:rPr>
                <w:color w:val="000000"/>
                <w:sz w:val="22"/>
                <w:szCs w:val="22"/>
              </w:rPr>
              <w:t>4</w:t>
            </w:r>
          </w:p>
        </w:tc>
        <w:tc>
          <w:tcPr>
            <w:tcW w:w="312" w:type="pct"/>
            <w:tcBorders>
              <w:top w:val="nil"/>
              <w:left w:val="single" w:sz="4" w:space="0" w:color="auto"/>
              <w:bottom w:val="single" w:sz="4" w:space="0" w:color="auto"/>
              <w:right w:val="single" w:sz="4" w:space="0" w:color="auto"/>
            </w:tcBorders>
            <w:shd w:val="clear" w:color="auto" w:fill="auto"/>
            <w:noWrap/>
            <w:vAlign w:val="bottom"/>
            <w:hideMark/>
          </w:tcPr>
          <w:p w14:paraId="56175295" w14:textId="77777777" w:rsidR="00FB7481" w:rsidRDefault="00FB7481" w:rsidP="009E2176">
            <w:pPr>
              <w:rPr>
                <w:color w:val="000000"/>
                <w:sz w:val="22"/>
                <w:szCs w:val="22"/>
              </w:rPr>
            </w:pPr>
            <w:r>
              <w:rPr>
                <w:color w:val="000000"/>
                <w:sz w:val="22"/>
                <w:szCs w:val="22"/>
              </w:rPr>
              <w:t>ИТОГО:</w:t>
            </w:r>
          </w:p>
        </w:tc>
        <w:tc>
          <w:tcPr>
            <w:tcW w:w="348" w:type="pct"/>
            <w:tcBorders>
              <w:top w:val="nil"/>
              <w:left w:val="nil"/>
              <w:bottom w:val="single" w:sz="4" w:space="0" w:color="auto"/>
              <w:right w:val="single" w:sz="4" w:space="0" w:color="auto"/>
            </w:tcBorders>
            <w:shd w:val="clear" w:color="auto" w:fill="auto"/>
            <w:noWrap/>
            <w:vAlign w:val="bottom"/>
            <w:hideMark/>
          </w:tcPr>
          <w:p w14:paraId="57C806E1"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2FBCBD08"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76ACA6D5"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58892BCB"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2161F2AC"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45A787DA"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47138818"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5358C8A6"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10167088"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47E7DE48" w14:textId="77777777" w:rsidR="00FB7481" w:rsidRDefault="00FB7481" w:rsidP="009E2176">
            <w:pPr>
              <w:rPr>
                <w:color w:val="000000"/>
                <w:sz w:val="22"/>
                <w:szCs w:val="22"/>
              </w:rPr>
            </w:pPr>
            <w:r>
              <w:rPr>
                <w:color w:val="000000"/>
                <w:sz w:val="22"/>
                <w:szCs w:val="22"/>
              </w:rPr>
              <w:t> </w:t>
            </w:r>
          </w:p>
        </w:tc>
        <w:tc>
          <w:tcPr>
            <w:tcW w:w="697" w:type="pct"/>
            <w:tcBorders>
              <w:top w:val="nil"/>
              <w:left w:val="nil"/>
              <w:bottom w:val="single" w:sz="4" w:space="0" w:color="auto"/>
              <w:right w:val="single" w:sz="4" w:space="0" w:color="auto"/>
            </w:tcBorders>
            <w:shd w:val="clear" w:color="auto" w:fill="auto"/>
            <w:noWrap/>
            <w:vAlign w:val="bottom"/>
            <w:hideMark/>
          </w:tcPr>
          <w:p w14:paraId="254757EF"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3D053541"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0BD8D8C1"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19002B4C" w14:textId="77777777" w:rsidR="00FB7481" w:rsidRDefault="00FB7481" w:rsidP="009E2176">
            <w:pPr>
              <w:rPr>
                <w:color w:val="000000"/>
                <w:sz w:val="22"/>
                <w:szCs w:val="22"/>
              </w:rPr>
            </w:pPr>
            <w:r>
              <w:rPr>
                <w:color w:val="000000"/>
                <w:sz w:val="22"/>
                <w:szCs w:val="22"/>
              </w:rPr>
              <w:t> </w:t>
            </w:r>
          </w:p>
        </w:tc>
        <w:tc>
          <w:tcPr>
            <w:tcW w:w="348" w:type="pct"/>
            <w:tcBorders>
              <w:top w:val="nil"/>
              <w:left w:val="nil"/>
              <w:bottom w:val="single" w:sz="4" w:space="0" w:color="auto"/>
              <w:right w:val="single" w:sz="4" w:space="0" w:color="auto"/>
            </w:tcBorders>
            <w:shd w:val="clear" w:color="auto" w:fill="auto"/>
            <w:noWrap/>
            <w:vAlign w:val="bottom"/>
            <w:hideMark/>
          </w:tcPr>
          <w:p w14:paraId="3689CB84" w14:textId="77777777" w:rsidR="00FB7481" w:rsidRDefault="00FB7481" w:rsidP="009E2176">
            <w:pPr>
              <w:rPr>
                <w:color w:val="000000"/>
                <w:sz w:val="22"/>
                <w:szCs w:val="22"/>
              </w:rPr>
            </w:pPr>
            <w:r>
              <w:rPr>
                <w:color w:val="000000"/>
                <w:sz w:val="22"/>
                <w:szCs w:val="22"/>
              </w:rPr>
              <w:t> </w:t>
            </w:r>
          </w:p>
        </w:tc>
        <w:tc>
          <w:tcPr>
            <w:tcW w:w="174" w:type="pct"/>
            <w:tcBorders>
              <w:top w:val="nil"/>
              <w:left w:val="nil"/>
              <w:bottom w:val="single" w:sz="4" w:space="0" w:color="auto"/>
              <w:right w:val="single" w:sz="4" w:space="0" w:color="auto"/>
            </w:tcBorders>
            <w:shd w:val="clear" w:color="auto" w:fill="auto"/>
            <w:noWrap/>
            <w:vAlign w:val="bottom"/>
            <w:hideMark/>
          </w:tcPr>
          <w:p w14:paraId="5F5156AD" w14:textId="77777777" w:rsidR="00FB7481" w:rsidRDefault="00FB7481" w:rsidP="009E2176">
            <w:pPr>
              <w:rPr>
                <w:color w:val="000000"/>
                <w:sz w:val="22"/>
                <w:szCs w:val="22"/>
              </w:rPr>
            </w:pPr>
            <w:r>
              <w:rPr>
                <w:color w:val="000000"/>
                <w:sz w:val="22"/>
                <w:szCs w:val="22"/>
              </w:rPr>
              <w:t> </w:t>
            </w:r>
          </w:p>
        </w:tc>
      </w:tr>
    </w:tbl>
    <w:p w14:paraId="48829405" w14:textId="77777777" w:rsidR="00FB7481" w:rsidRDefault="00FB7481" w:rsidP="00FB7481">
      <w:pPr>
        <w:jc w:val="center"/>
        <w:rPr>
          <w:b/>
          <w:bCs/>
          <w:color w:val="000000"/>
        </w:rPr>
      </w:pPr>
    </w:p>
    <w:p w14:paraId="54756C31" w14:textId="77777777" w:rsidR="00FB7481" w:rsidRDefault="00FB7481" w:rsidP="00FB7481">
      <w:pPr>
        <w:rPr>
          <w:b/>
          <w:bCs/>
          <w:color w:val="000000"/>
        </w:rPr>
      </w:pPr>
      <w:r>
        <w:rPr>
          <w:b/>
          <w:bCs/>
          <w:color w:val="000000"/>
        </w:rPr>
        <w:br w:type="page"/>
      </w:r>
    </w:p>
    <w:p w14:paraId="37C46E9D" w14:textId="77777777" w:rsidR="00FB7481" w:rsidRDefault="00FB7481" w:rsidP="00FB7481">
      <w:pPr>
        <w:jc w:val="center"/>
        <w:rPr>
          <w:b/>
          <w:bCs/>
          <w:color w:val="000000"/>
        </w:rPr>
      </w:pPr>
      <w:r>
        <w:rPr>
          <w:b/>
          <w:bCs/>
          <w:color w:val="000000"/>
        </w:rPr>
        <w:t>Шаблон отчета "</w:t>
      </w:r>
      <w:r w:rsidRPr="00677C21">
        <w:rPr>
          <w:b/>
          <w:bCs/>
          <w:color w:val="000000"/>
        </w:rPr>
        <w:t>Отчет по оценке выживаемости и смертности больных ЗНО в разрезе нозологии</w:t>
      </w:r>
      <w:r>
        <w:rPr>
          <w:b/>
          <w:bCs/>
          <w:color w:val="000000"/>
        </w:rPr>
        <w:t>"</w:t>
      </w:r>
    </w:p>
    <w:tbl>
      <w:tblPr>
        <w:tblW w:w="5000" w:type="pct"/>
        <w:tblLook w:val="04A0" w:firstRow="1" w:lastRow="0" w:firstColumn="1" w:lastColumn="0" w:noHBand="0" w:noVBand="1"/>
      </w:tblPr>
      <w:tblGrid>
        <w:gridCol w:w="854"/>
        <w:gridCol w:w="1846"/>
        <w:gridCol w:w="886"/>
        <w:gridCol w:w="408"/>
        <w:gridCol w:w="976"/>
        <w:gridCol w:w="922"/>
        <w:gridCol w:w="688"/>
        <w:gridCol w:w="649"/>
        <w:gridCol w:w="688"/>
        <w:gridCol w:w="649"/>
        <w:gridCol w:w="590"/>
        <w:gridCol w:w="558"/>
        <w:gridCol w:w="799"/>
        <w:gridCol w:w="754"/>
        <w:gridCol w:w="2497"/>
        <w:gridCol w:w="1084"/>
      </w:tblGrid>
      <w:tr w:rsidR="00FB7481" w:rsidRPr="00677C21" w14:paraId="2E0C3137" w14:textId="77777777" w:rsidTr="009E2176">
        <w:trPr>
          <w:trHeight w:val="315"/>
        </w:trPr>
        <w:tc>
          <w:tcPr>
            <w:tcW w:w="92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5D45C93" w14:textId="77777777" w:rsidR="00FB7481" w:rsidRPr="00677C21" w:rsidRDefault="00FB7481" w:rsidP="009E2176">
            <w:pPr>
              <w:jc w:val="center"/>
              <w:rPr>
                <w:color w:val="000000"/>
                <w:sz w:val="20"/>
                <w:szCs w:val="20"/>
              </w:rPr>
            </w:pPr>
            <w:r w:rsidRPr="00677C21">
              <w:rPr>
                <w:color w:val="000000"/>
                <w:sz w:val="20"/>
                <w:szCs w:val="20"/>
              </w:rPr>
              <w:t>Количество прикрепленного населения</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14:paraId="3EF01738" w14:textId="77777777" w:rsidR="00FB7481" w:rsidRPr="00677C21" w:rsidRDefault="00FB7481" w:rsidP="009E2176">
            <w:pPr>
              <w:jc w:val="center"/>
              <w:rPr>
                <w:color w:val="000000"/>
                <w:sz w:val="20"/>
                <w:szCs w:val="20"/>
              </w:rPr>
            </w:pPr>
            <w:r w:rsidRPr="00677C21">
              <w:rPr>
                <w:color w:val="000000"/>
                <w:sz w:val="20"/>
                <w:szCs w:val="20"/>
              </w:rPr>
              <w:t>муж</w:t>
            </w:r>
          </w:p>
        </w:tc>
        <w:tc>
          <w:tcPr>
            <w:tcW w:w="101" w:type="pct"/>
            <w:tcBorders>
              <w:top w:val="single" w:sz="4" w:space="0" w:color="auto"/>
              <w:left w:val="nil"/>
              <w:bottom w:val="nil"/>
              <w:right w:val="single" w:sz="4" w:space="0" w:color="auto"/>
            </w:tcBorders>
            <w:shd w:val="clear" w:color="auto" w:fill="auto"/>
            <w:noWrap/>
            <w:vAlign w:val="bottom"/>
            <w:hideMark/>
          </w:tcPr>
          <w:p w14:paraId="1BB79271"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nil"/>
              <w:right w:val="nil"/>
            </w:tcBorders>
            <w:shd w:val="clear" w:color="auto" w:fill="auto"/>
            <w:noWrap/>
            <w:vAlign w:val="bottom"/>
            <w:hideMark/>
          </w:tcPr>
          <w:p w14:paraId="6C79BD62" w14:textId="77777777" w:rsidR="00FB7481" w:rsidRPr="00677C21" w:rsidRDefault="00FB7481" w:rsidP="009E2176">
            <w:pPr>
              <w:rPr>
                <w:color w:val="000000"/>
                <w:sz w:val="20"/>
                <w:szCs w:val="20"/>
              </w:rPr>
            </w:pPr>
          </w:p>
        </w:tc>
        <w:tc>
          <w:tcPr>
            <w:tcW w:w="319" w:type="pct"/>
            <w:tcBorders>
              <w:top w:val="nil"/>
              <w:left w:val="nil"/>
              <w:bottom w:val="nil"/>
              <w:right w:val="nil"/>
            </w:tcBorders>
            <w:shd w:val="clear" w:color="auto" w:fill="auto"/>
            <w:hideMark/>
          </w:tcPr>
          <w:p w14:paraId="15634B9F" w14:textId="77777777" w:rsidR="00FB7481" w:rsidRPr="00677C21" w:rsidRDefault="00FB7481" w:rsidP="009E2176">
            <w:pPr>
              <w:rPr>
                <w:sz w:val="20"/>
                <w:szCs w:val="20"/>
              </w:rPr>
            </w:pPr>
          </w:p>
        </w:tc>
        <w:tc>
          <w:tcPr>
            <w:tcW w:w="240" w:type="pct"/>
            <w:tcBorders>
              <w:top w:val="nil"/>
              <w:left w:val="nil"/>
              <w:bottom w:val="nil"/>
              <w:right w:val="nil"/>
            </w:tcBorders>
            <w:shd w:val="clear" w:color="auto" w:fill="auto"/>
            <w:hideMark/>
          </w:tcPr>
          <w:p w14:paraId="1D58BF59"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70B16FBA" w14:textId="77777777" w:rsidR="00FB7481" w:rsidRPr="00677C21" w:rsidRDefault="00FB7481" w:rsidP="009E2176">
            <w:pPr>
              <w:jc w:val="center"/>
              <w:rPr>
                <w:sz w:val="20"/>
                <w:szCs w:val="20"/>
              </w:rPr>
            </w:pPr>
          </w:p>
        </w:tc>
        <w:tc>
          <w:tcPr>
            <w:tcW w:w="240" w:type="pct"/>
            <w:tcBorders>
              <w:top w:val="nil"/>
              <w:left w:val="nil"/>
              <w:bottom w:val="nil"/>
              <w:right w:val="nil"/>
            </w:tcBorders>
            <w:shd w:val="clear" w:color="auto" w:fill="auto"/>
            <w:hideMark/>
          </w:tcPr>
          <w:p w14:paraId="62182DD3"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54A2F036" w14:textId="77777777" w:rsidR="00FB7481" w:rsidRPr="00677C21" w:rsidRDefault="00FB7481" w:rsidP="009E2176">
            <w:pPr>
              <w:jc w:val="center"/>
              <w:rPr>
                <w:sz w:val="20"/>
                <w:szCs w:val="20"/>
              </w:rPr>
            </w:pPr>
          </w:p>
        </w:tc>
        <w:tc>
          <w:tcPr>
            <w:tcW w:w="207" w:type="pct"/>
            <w:tcBorders>
              <w:top w:val="nil"/>
              <w:left w:val="nil"/>
              <w:bottom w:val="nil"/>
              <w:right w:val="nil"/>
            </w:tcBorders>
            <w:shd w:val="clear" w:color="auto" w:fill="auto"/>
            <w:hideMark/>
          </w:tcPr>
          <w:p w14:paraId="09E62B6D" w14:textId="77777777" w:rsidR="00FB7481" w:rsidRPr="00677C21" w:rsidRDefault="00FB7481" w:rsidP="009E2176">
            <w:pPr>
              <w:jc w:val="center"/>
              <w:rPr>
                <w:sz w:val="20"/>
                <w:szCs w:val="20"/>
              </w:rPr>
            </w:pPr>
          </w:p>
        </w:tc>
        <w:tc>
          <w:tcPr>
            <w:tcW w:w="196" w:type="pct"/>
            <w:tcBorders>
              <w:top w:val="nil"/>
              <w:left w:val="nil"/>
              <w:bottom w:val="nil"/>
              <w:right w:val="nil"/>
            </w:tcBorders>
            <w:shd w:val="clear" w:color="auto" w:fill="auto"/>
            <w:hideMark/>
          </w:tcPr>
          <w:p w14:paraId="5E1CA5F9" w14:textId="77777777" w:rsidR="00FB7481" w:rsidRPr="00677C21" w:rsidRDefault="00FB7481" w:rsidP="009E2176">
            <w:pPr>
              <w:jc w:val="center"/>
              <w:rPr>
                <w:sz w:val="20"/>
                <w:szCs w:val="20"/>
              </w:rPr>
            </w:pPr>
          </w:p>
        </w:tc>
        <w:tc>
          <w:tcPr>
            <w:tcW w:w="277" w:type="pct"/>
            <w:tcBorders>
              <w:top w:val="nil"/>
              <w:left w:val="nil"/>
              <w:bottom w:val="nil"/>
              <w:right w:val="nil"/>
            </w:tcBorders>
            <w:shd w:val="clear" w:color="auto" w:fill="auto"/>
            <w:hideMark/>
          </w:tcPr>
          <w:p w14:paraId="0C183633" w14:textId="77777777" w:rsidR="00FB7481" w:rsidRPr="00677C21" w:rsidRDefault="00FB7481" w:rsidP="009E2176">
            <w:pPr>
              <w:jc w:val="center"/>
              <w:rPr>
                <w:sz w:val="20"/>
                <w:szCs w:val="20"/>
              </w:rPr>
            </w:pPr>
          </w:p>
        </w:tc>
        <w:tc>
          <w:tcPr>
            <w:tcW w:w="262" w:type="pct"/>
            <w:tcBorders>
              <w:top w:val="nil"/>
              <w:left w:val="nil"/>
              <w:bottom w:val="nil"/>
              <w:right w:val="nil"/>
            </w:tcBorders>
            <w:shd w:val="clear" w:color="auto" w:fill="auto"/>
            <w:hideMark/>
          </w:tcPr>
          <w:p w14:paraId="17E3F5DB" w14:textId="77777777" w:rsidR="00FB7481" w:rsidRPr="00677C21" w:rsidRDefault="00FB7481" w:rsidP="009E2176">
            <w:pPr>
              <w:jc w:val="center"/>
              <w:rPr>
                <w:sz w:val="20"/>
                <w:szCs w:val="20"/>
              </w:rPr>
            </w:pPr>
          </w:p>
        </w:tc>
        <w:tc>
          <w:tcPr>
            <w:tcW w:w="849" w:type="pct"/>
            <w:tcBorders>
              <w:top w:val="nil"/>
              <w:left w:val="nil"/>
              <w:bottom w:val="nil"/>
              <w:right w:val="nil"/>
            </w:tcBorders>
            <w:shd w:val="clear" w:color="auto" w:fill="auto"/>
            <w:hideMark/>
          </w:tcPr>
          <w:p w14:paraId="1F5B964C" w14:textId="77777777" w:rsidR="00FB7481" w:rsidRPr="00677C21" w:rsidRDefault="00FB7481" w:rsidP="009E2176">
            <w:pPr>
              <w:jc w:val="center"/>
              <w:rPr>
                <w:sz w:val="20"/>
                <w:szCs w:val="20"/>
              </w:rPr>
            </w:pPr>
          </w:p>
        </w:tc>
        <w:tc>
          <w:tcPr>
            <w:tcW w:w="374" w:type="pct"/>
            <w:tcBorders>
              <w:top w:val="nil"/>
              <w:left w:val="nil"/>
              <w:bottom w:val="nil"/>
              <w:right w:val="nil"/>
            </w:tcBorders>
            <w:shd w:val="clear" w:color="auto" w:fill="auto"/>
            <w:hideMark/>
          </w:tcPr>
          <w:p w14:paraId="17A19CE1" w14:textId="77777777" w:rsidR="00FB7481" w:rsidRPr="00677C21" w:rsidRDefault="00FB7481" w:rsidP="009E2176">
            <w:pPr>
              <w:jc w:val="center"/>
              <w:rPr>
                <w:sz w:val="20"/>
                <w:szCs w:val="20"/>
              </w:rPr>
            </w:pPr>
          </w:p>
        </w:tc>
      </w:tr>
      <w:tr w:rsidR="00FB7481" w:rsidRPr="00677C21" w14:paraId="17FE1CB4" w14:textId="77777777" w:rsidTr="009E2176">
        <w:trPr>
          <w:trHeight w:val="315"/>
        </w:trPr>
        <w:tc>
          <w:tcPr>
            <w:tcW w:w="926" w:type="pct"/>
            <w:gridSpan w:val="2"/>
            <w:vMerge/>
            <w:tcBorders>
              <w:top w:val="single" w:sz="4" w:space="0" w:color="auto"/>
              <w:left w:val="single" w:sz="4" w:space="0" w:color="auto"/>
              <w:bottom w:val="single" w:sz="4" w:space="0" w:color="000000"/>
              <w:right w:val="single" w:sz="4" w:space="0" w:color="000000"/>
            </w:tcBorders>
            <w:vAlign w:val="center"/>
            <w:hideMark/>
          </w:tcPr>
          <w:p w14:paraId="24C8DDC7" w14:textId="77777777" w:rsidR="00FB7481" w:rsidRPr="00677C21" w:rsidRDefault="00FB7481" w:rsidP="009E2176">
            <w:pP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hideMark/>
          </w:tcPr>
          <w:p w14:paraId="48F0EA1E" w14:textId="77777777" w:rsidR="00FB7481" w:rsidRPr="00677C21" w:rsidRDefault="00FB7481" w:rsidP="009E2176">
            <w:pPr>
              <w:jc w:val="center"/>
              <w:rPr>
                <w:color w:val="000000"/>
                <w:sz w:val="20"/>
                <w:szCs w:val="20"/>
              </w:rPr>
            </w:pPr>
            <w:r w:rsidRPr="00677C21">
              <w:rPr>
                <w:color w:val="000000"/>
                <w:sz w:val="20"/>
                <w:szCs w:val="20"/>
              </w:rPr>
              <w:t>жен</w:t>
            </w:r>
          </w:p>
        </w:tc>
        <w:tc>
          <w:tcPr>
            <w:tcW w:w="101" w:type="pct"/>
            <w:tcBorders>
              <w:top w:val="single" w:sz="4" w:space="0" w:color="auto"/>
              <w:left w:val="nil"/>
              <w:bottom w:val="single" w:sz="4" w:space="0" w:color="auto"/>
              <w:right w:val="single" w:sz="4" w:space="0" w:color="auto"/>
            </w:tcBorders>
            <w:shd w:val="clear" w:color="auto" w:fill="auto"/>
            <w:noWrap/>
            <w:vAlign w:val="bottom"/>
            <w:hideMark/>
          </w:tcPr>
          <w:p w14:paraId="5D525E08"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nil"/>
              <w:right w:val="nil"/>
            </w:tcBorders>
            <w:shd w:val="clear" w:color="auto" w:fill="auto"/>
            <w:noWrap/>
            <w:vAlign w:val="bottom"/>
            <w:hideMark/>
          </w:tcPr>
          <w:p w14:paraId="3BEE50A4" w14:textId="77777777" w:rsidR="00FB7481" w:rsidRPr="00677C21" w:rsidRDefault="00FB7481" w:rsidP="009E2176">
            <w:pPr>
              <w:rPr>
                <w:color w:val="000000"/>
                <w:sz w:val="20"/>
                <w:szCs w:val="20"/>
              </w:rPr>
            </w:pPr>
          </w:p>
        </w:tc>
        <w:tc>
          <w:tcPr>
            <w:tcW w:w="319" w:type="pct"/>
            <w:tcBorders>
              <w:top w:val="nil"/>
              <w:left w:val="nil"/>
              <w:bottom w:val="nil"/>
              <w:right w:val="nil"/>
            </w:tcBorders>
            <w:shd w:val="clear" w:color="auto" w:fill="auto"/>
            <w:hideMark/>
          </w:tcPr>
          <w:p w14:paraId="40988775" w14:textId="77777777" w:rsidR="00FB7481" w:rsidRPr="00677C21" w:rsidRDefault="00FB7481" w:rsidP="009E2176">
            <w:pPr>
              <w:rPr>
                <w:sz w:val="20"/>
                <w:szCs w:val="20"/>
              </w:rPr>
            </w:pPr>
          </w:p>
        </w:tc>
        <w:tc>
          <w:tcPr>
            <w:tcW w:w="240" w:type="pct"/>
            <w:tcBorders>
              <w:top w:val="nil"/>
              <w:left w:val="nil"/>
              <w:bottom w:val="nil"/>
              <w:right w:val="nil"/>
            </w:tcBorders>
            <w:shd w:val="clear" w:color="auto" w:fill="auto"/>
            <w:hideMark/>
          </w:tcPr>
          <w:p w14:paraId="36917237"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04D7723D" w14:textId="77777777" w:rsidR="00FB7481" w:rsidRPr="00677C21" w:rsidRDefault="00FB7481" w:rsidP="009E2176">
            <w:pPr>
              <w:jc w:val="center"/>
              <w:rPr>
                <w:sz w:val="20"/>
                <w:szCs w:val="20"/>
              </w:rPr>
            </w:pPr>
          </w:p>
        </w:tc>
        <w:tc>
          <w:tcPr>
            <w:tcW w:w="240" w:type="pct"/>
            <w:tcBorders>
              <w:top w:val="nil"/>
              <w:left w:val="nil"/>
              <w:bottom w:val="nil"/>
              <w:right w:val="nil"/>
            </w:tcBorders>
            <w:shd w:val="clear" w:color="auto" w:fill="auto"/>
            <w:hideMark/>
          </w:tcPr>
          <w:p w14:paraId="584641DC"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1A597B80" w14:textId="77777777" w:rsidR="00FB7481" w:rsidRPr="00677C21" w:rsidRDefault="00FB7481" w:rsidP="009E2176">
            <w:pPr>
              <w:jc w:val="center"/>
              <w:rPr>
                <w:sz w:val="20"/>
                <w:szCs w:val="20"/>
              </w:rPr>
            </w:pPr>
          </w:p>
        </w:tc>
        <w:tc>
          <w:tcPr>
            <w:tcW w:w="207" w:type="pct"/>
            <w:tcBorders>
              <w:top w:val="nil"/>
              <w:left w:val="nil"/>
              <w:bottom w:val="nil"/>
              <w:right w:val="nil"/>
            </w:tcBorders>
            <w:shd w:val="clear" w:color="auto" w:fill="auto"/>
            <w:hideMark/>
          </w:tcPr>
          <w:p w14:paraId="75E3AA86" w14:textId="77777777" w:rsidR="00FB7481" w:rsidRPr="00677C21" w:rsidRDefault="00FB7481" w:rsidP="009E2176">
            <w:pPr>
              <w:jc w:val="center"/>
              <w:rPr>
                <w:sz w:val="20"/>
                <w:szCs w:val="20"/>
              </w:rPr>
            </w:pPr>
          </w:p>
        </w:tc>
        <w:tc>
          <w:tcPr>
            <w:tcW w:w="196" w:type="pct"/>
            <w:tcBorders>
              <w:top w:val="nil"/>
              <w:left w:val="nil"/>
              <w:bottom w:val="nil"/>
              <w:right w:val="nil"/>
            </w:tcBorders>
            <w:shd w:val="clear" w:color="auto" w:fill="auto"/>
            <w:hideMark/>
          </w:tcPr>
          <w:p w14:paraId="3A11CC65" w14:textId="77777777" w:rsidR="00FB7481" w:rsidRPr="00677C21" w:rsidRDefault="00FB7481" w:rsidP="009E2176">
            <w:pPr>
              <w:jc w:val="center"/>
              <w:rPr>
                <w:sz w:val="20"/>
                <w:szCs w:val="20"/>
              </w:rPr>
            </w:pPr>
          </w:p>
        </w:tc>
        <w:tc>
          <w:tcPr>
            <w:tcW w:w="277" w:type="pct"/>
            <w:tcBorders>
              <w:top w:val="nil"/>
              <w:left w:val="nil"/>
              <w:bottom w:val="nil"/>
              <w:right w:val="nil"/>
            </w:tcBorders>
            <w:shd w:val="clear" w:color="auto" w:fill="auto"/>
            <w:hideMark/>
          </w:tcPr>
          <w:p w14:paraId="57DAFFF4" w14:textId="77777777" w:rsidR="00FB7481" w:rsidRPr="00677C21" w:rsidRDefault="00FB7481" w:rsidP="009E2176">
            <w:pPr>
              <w:jc w:val="center"/>
              <w:rPr>
                <w:sz w:val="20"/>
                <w:szCs w:val="20"/>
              </w:rPr>
            </w:pPr>
          </w:p>
        </w:tc>
        <w:tc>
          <w:tcPr>
            <w:tcW w:w="262" w:type="pct"/>
            <w:tcBorders>
              <w:top w:val="nil"/>
              <w:left w:val="nil"/>
              <w:bottom w:val="nil"/>
              <w:right w:val="nil"/>
            </w:tcBorders>
            <w:shd w:val="clear" w:color="auto" w:fill="auto"/>
            <w:hideMark/>
          </w:tcPr>
          <w:p w14:paraId="079A1580" w14:textId="77777777" w:rsidR="00FB7481" w:rsidRPr="00677C21" w:rsidRDefault="00FB7481" w:rsidP="009E2176">
            <w:pPr>
              <w:jc w:val="center"/>
              <w:rPr>
                <w:sz w:val="20"/>
                <w:szCs w:val="20"/>
              </w:rPr>
            </w:pPr>
          </w:p>
        </w:tc>
        <w:tc>
          <w:tcPr>
            <w:tcW w:w="849" w:type="pct"/>
            <w:tcBorders>
              <w:top w:val="nil"/>
              <w:left w:val="nil"/>
              <w:bottom w:val="nil"/>
              <w:right w:val="nil"/>
            </w:tcBorders>
            <w:shd w:val="clear" w:color="auto" w:fill="auto"/>
            <w:hideMark/>
          </w:tcPr>
          <w:p w14:paraId="3D378B85" w14:textId="77777777" w:rsidR="00FB7481" w:rsidRPr="00677C21" w:rsidRDefault="00FB7481" w:rsidP="009E2176">
            <w:pPr>
              <w:jc w:val="center"/>
              <w:rPr>
                <w:sz w:val="20"/>
                <w:szCs w:val="20"/>
              </w:rPr>
            </w:pPr>
          </w:p>
        </w:tc>
        <w:tc>
          <w:tcPr>
            <w:tcW w:w="374" w:type="pct"/>
            <w:tcBorders>
              <w:top w:val="nil"/>
              <w:left w:val="nil"/>
              <w:bottom w:val="nil"/>
              <w:right w:val="nil"/>
            </w:tcBorders>
            <w:shd w:val="clear" w:color="auto" w:fill="auto"/>
            <w:hideMark/>
          </w:tcPr>
          <w:p w14:paraId="16F033C0" w14:textId="77777777" w:rsidR="00FB7481" w:rsidRPr="00677C21" w:rsidRDefault="00FB7481" w:rsidP="009E2176">
            <w:pPr>
              <w:jc w:val="center"/>
              <w:rPr>
                <w:sz w:val="20"/>
                <w:szCs w:val="20"/>
              </w:rPr>
            </w:pPr>
          </w:p>
        </w:tc>
      </w:tr>
      <w:tr w:rsidR="00FB7481" w:rsidRPr="00677C21" w14:paraId="35B25956" w14:textId="77777777" w:rsidTr="009E2176">
        <w:trPr>
          <w:trHeight w:val="315"/>
        </w:trPr>
        <w:tc>
          <w:tcPr>
            <w:tcW w:w="92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A9FD19A" w14:textId="77777777" w:rsidR="00FB7481" w:rsidRPr="00677C21" w:rsidRDefault="00FB7481" w:rsidP="009E2176">
            <w:pPr>
              <w:jc w:val="center"/>
              <w:rPr>
                <w:color w:val="000000"/>
                <w:sz w:val="20"/>
                <w:szCs w:val="20"/>
              </w:rPr>
            </w:pPr>
            <w:r w:rsidRPr="00677C21">
              <w:rPr>
                <w:color w:val="000000"/>
                <w:sz w:val="20"/>
                <w:szCs w:val="20"/>
              </w:rPr>
              <w:t>Общее количество умерших за период</w:t>
            </w:r>
          </w:p>
        </w:tc>
        <w:tc>
          <w:tcPr>
            <w:tcW w:w="219" w:type="pct"/>
            <w:tcBorders>
              <w:top w:val="nil"/>
              <w:left w:val="nil"/>
              <w:bottom w:val="single" w:sz="4" w:space="0" w:color="auto"/>
              <w:right w:val="single" w:sz="4" w:space="0" w:color="auto"/>
            </w:tcBorders>
            <w:shd w:val="clear" w:color="auto" w:fill="auto"/>
            <w:noWrap/>
            <w:vAlign w:val="center"/>
            <w:hideMark/>
          </w:tcPr>
          <w:p w14:paraId="3038BADE" w14:textId="77777777" w:rsidR="00FB7481" w:rsidRPr="00677C21" w:rsidRDefault="00FB7481" w:rsidP="009E2176">
            <w:pPr>
              <w:jc w:val="center"/>
              <w:rPr>
                <w:color w:val="000000"/>
                <w:sz w:val="20"/>
                <w:szCs w:val="20"/>
              </w:rPr>
            </w:pPr>
            <w:r w:rsidRPr="00677C21">
              <w:rPr>
                <w:color w:val="000000"/>
                <w:sz w:val="20"/>
                <w:szCs w:val="20"/>
              </w:rPr>
              <w:t>муж</w:t>
            </w:r>
          </w:p>
        </w:tc>
        <w:tc>
          <w:tcPr>
            <w:tcW w:w="101" w:type="pct"/>
            <w:tcBorders>
              <w:top w:val="nil"/>
              <w:left w:val="nil"/>
              <w:bottom w:val="single" w:sz="4" w:space="0" w:color="auto"/>
              <w:right w:val="single" w:sz="4" w:space="0" w:color="auto"/>
            </w:tcBorders>
            <w:shd w:val="clear" w:color="auto" w:fill="auto"/>
            <w:noWrap/>
            <w:vAlign w:val="bottom"/>
            <w:hideMark/>
          </w:tcPr>
          <w:p w14:paraId="0B6599CA"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nil"/>
              <w:right w:val="nil"/>
            </w:tcBorders>
            <w:shd w:val="clear" w:color="auto" w:fill="auto"/>
            <w:noWrap/>
            <w:vAlign w:val="bottom"/>
            <w:hideMark/>
          </w:tcPr>
          <w:p w14:paraId="53C98444" w14:textId="77777777" w:rsidR="00FB7481" w:rsidRPr="00677C21" w:rsidRDefault="00FB7481" w:rsidP="009E2176">
            <w:pPr>
              <w:rPr>
                <w:color w:val="000000"/>
                <w:sz w:val="20"/>
                <w:szCs w:val="20"/>
              </w:rPr>
            </w:pPr>
          </w:p>
        </w:tc>
        <w:tc>
          <w:tcPr>
            <w:tcW w:w="319" w:type="pct"/>
            <w:tcBorders>
              <w:top w:val="nil"/>
              <w:left w:val="nil"/>
              <w:bottom w:val="nil"/>
              <w:right w:val="nil"/>
            </w:tcBorders>
            <w:shd w:val="clear" w:color="auto" w:fill="auto"/>
            <w:hideMark/>
          </w:tcPr>
          <w:p w14:paraId="74E41325" w14:textId="77777777" w:rsidR="00FB7481" w:rsidRPr="00677C21" w:rsidRDefault="00FB7481" w:rsidP="009E2176">
            <w:pPr>
              <w:rPr>
                <w:sz w:val="20"/>
                <w:szCs w:val="20"/>
              </w:rPr>
            </w:pPr>
          </w:p>
        </w:tc>
        <w:tc>
          <w:tcPr>
            <w:tcW w:w="240" w:type="pct"/>
            <w:tcBorders>
              <w:top w:val="nil"/>
              <w:left w:val="nil"/>
              <w:bottom w:val="nil"/>
              <w:right w:val="nil"/>
            </w:tcBorders>
            <w:shd w:val="clear" w:color="auto" w:fill="auto"/>
            <w:hideMark/>
          </w:tcPr>
          <w:p w14:paraId="6CBF689A"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061CC706" w14:textId="77777777" w:rsidR="00FB7481" w:rsidRPr="00677C21" w:rsidRDefault="00FB7481" w:rsidP="009E2176">
            <w:pPr>
              <w:jc w:val="center"/>
              <w:rPr>
                <w:sz w:val="20"/>
                <w:szCs w:val="20"/>
              </w:rPr>
            </w:pPr>
          </w:p>
        </w:tc>
        <w:tc>
          <w:tcPr>
            <w:tcW w:w="240" w:type="pct"/>
            <w:tcBorders>
              <w:top w:val="nil"/>
              <w:left w:val="nil"/>
              <w:bottom w:val="nil"/>
              <w:right w:val="nil"/>
            </w:tcBorders>
            <w:shd w:val="clear" w:color="auto" w:fill="auto"/>
            <w:hideMark/>
          </w:tcPr>
          <w:p w14:paraId="190BD406"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75D1AF69" w14:textId="77777777" w:rsidR="00FB7481" w:rsidRPr="00677C21" w:rsidRDefault="00FB7481" w:rsidP="009E2176">
            <w:pPr>
              <w:jc w:val="center"/>
              <w:rPr>
                <w:sz w:val="20"/>
                <w:szCs w:val="20"/>
              </w:rPr>
            </w:pPr>
          </w:p>
        </w:tc>
        <w:tc>
          <w:tcPr>
            <w:tcW w:w="207" w:type="pct"/>
            <w:tcBorders>
              <w:top w:val="nil"/>
              <w:left w:val="nil"/>
              <w:bottom w:val="nil"/>
              <w:right w:val="nil"/>
            </w:tcBorders>
            <w:shd w:val="clear" w:color="auto" w:fill="auto"/>
            <w:hideMark/>
          </w:tcPr>
          <w:p w14:paraId="0843490E" w14:textId="77777777" w:rsidR="00FB7481" w:rsidRPr="00677C21" w:rsidRDefault="00FB7481" w:rsidP="009E2176">
            <w:pPr>
              <w:jc w:val="center"/>
              <w:rPr>
                <w:sz w:val="20"/>
                <w:szCs w:val="20"/>
              </w:rPr>
            </w:pPr>
          </w:p>
        </w:tc>
        <w:tc>
          <w:tcPr>
            <w:tcW w:w="196" w:type="pct"/>
            <w:tcBorders>
              <w:top w:val="nil"/>
              <w:left w:val="nil"/>
              <w:bottom w:val="nil"/>
              <w:right w:val="nil"/>
            </w:tcBorders>
            <w:shd w:val="clear" w:color="auto" w:fill="auto"/>
            <w:hideMark/>
          </w:tcPr>
          <w:p w14:paraId="185665F2" w14:textId="77777777" w:rsidR="00FB7481" w:rsidRPr="00677C21" w:rsidRDefault="00FB7481" w:rsidP="009E2176">
            <w:pPr>
              <w:jc w:val="center"/>
              <w:rPr>
                <w:sz w:val="20"/>
                <w:szCs w:val="20"/>
              </w:rPr>
            </w:pPr>
          </w:p>
        </w:tc>
        <w:tc>
          <w:tcPr>
            <w:tcW w:w="277" w:type="pct"/>
            <w:tcBorders>
              <w:top w:val="nil"/>
              <w:left w:val="nil"/>
              <w:bottom w:val="nil"/>
              <w:right w:val="nil"/>
            </w:tcBorders>
            <w:shd w:val="clear" w:color="auto" w:fill="auto"/>
            <w:hideMark/>
          </w:tcPr>
          <w:p w14:paraId="4591AFCF" w14:textId="77777777" w:rsidR="00FB7481" w:rsidRPr="00677C21" w:rsidRDefault="00FB7481" w:rsidP="009E2176">
            <w:pPr>
              <w:jc w:val="center"/>
              <w:rPr>
                <w:sz w:val="20"/>
                <w:szCs w:val="20"/>
              </w:rPr>
            </w:pPr>
          </w:p>
        </w:tc>
        <w:tc>
          <w:tcPr>
            <w:tcW w:w="262" w:type="pct"/>
            <w:tcBorders>
              <w:top w:val="nil"/>
              <w:left w:val="nil"/>
              <w:bottom w:val="nil"/>
              <w:right w:val="nil"/>
            </w:tcBorders>
            <w:shd w:val="clear" w:color="auto" w:fill="auto"/>
            <w:hideMark/>
          </w:tcPr>
          <w:p w14:paraId="01126933" w14:textId="77777777" w:rsidR="00FB7481" w:rsidRPr="00677C21" w:rsidRDefault="00FB7481" w:rsidP="009E2176">
            <w:pPr>
              <w:jc w:val="center"/>
              <w:rPr>
                <w:sz w:val="20"/>
                <w:szCs w:val="20"/>
              </w:rPr>
            </w:pPr>
          </w:p>
        </w:tc>
        <w:tc>
          <w:tcPr>
            <w:tcW w:w="849" w:type="pct"/>
            <w:tcBorders>
              <w:top w:val="nil"/>
              <w:left w:val="nil"/>
              <w:bottom w:val="nil"/>
              <w:right w:val="nil"/>
            </w:tcBorders>
            <w:shd w:val="clear" w:color="auto" w:fill="auto"/>
            <w:hideMark/>
          </w:tcPr>
          <w:p w14:paraId="3A5A8A91" w14:textId="77777777" w:rsidR="00FB7481" w:rsidRPr="00677C21" w:rsidRDefault="00FB7481" w:rsidP="009E2176">
            <w:pPr>
              <w:jc w:val="center"/>
              <w:rPr>
                <w:sz w:val="20"/>
                <w:szCs w:val="20"/>
              </w:rPr>
            </w:pPr>
          </w:p>
        </w:tc>
        <w:tc>
          <w:tcPr>
            <w:tcW w:w="374" w:type="pct"/>
            <w:tcBorders>
              <w:top w:val="nil"/>
              <w:left w:val="nil"/>
              <w:bottom w:val="nil"/>
              <w:right w:val="nil"/>
            </w:tcBorders>
            <w:shd w:val="clear" w:color="auto" w:fill="auto"/>
            <w:hideMark/>
          </w:tcPr>
          <w:p w14:paraId="3E82A9A1" w14:textId="77777777" w:rsidR="00FB7481" w:rsidRPr="00677C21" w:rsidRDefault="00FB7481" w:rsidP="009E2176">
            <w:pPr>
              <w:jc w:val="center"/>
              <w:rPr>
                <w:sz w:val="20"/>
                <w:szCs w:val="20"/>
              </w:rPr>
            </w:pPr>
          </w:p>
        </w:tc>
      </w:tr>
      <w:tr w:rsidR="00FB7481" w:rsidRPr="00677C21" w14:paraId="460EFE84" w14:textId="77777777" w:rsidTr="009E2176">
        <w:trPr>
          <w:trHeight w:val="315"/>
        </w:trPr>
        <w:tc>
          <w:tcPr>
            <w:tcW w:w="926" w:type="pct"/>
            <w:gridSpan w:val="2"/>
            <w:vMerge/>
            <w:tcBorders>
              <w:top w:val="single" w:sz="4" w:space="0" w:color="auto"/>
              <w:left w:val="single" w:sz="4" w:space="0" w:color="auto"/>
              <w:bottom w:val="single" w:sz="4" w:space="0" w:color="000000"/>
              <w:right w:val="single" w:sz="4" w:space="0" w:color="000000"/>
            </w:tcBorders>
            <w:vAlign w:val="center"/>
            <w:hideMark/>
          </w:tcPr>
          <w:p w14:paraId="1619F589" w14:textId="77777777" w:rsidR="00FB7481" w:rsidRPr="00677C21" w:rsidRDefault="00FB7481" w:rsidP="009E2176">
            <w:pPr>
              <w:rPr>
                <w:color w:val="000000"/>
                <w:sz w:val="20"/>
                <w:szCs w:val="20"/>
              </w:rPr>
            </w:pPr>
          </w:p>
        </w:tc>
        <w:tc>
          <w:tcPr>
            <w:tcW w:w="219" w:type="pct"/>
            <w:tcBorders>
              <w:top w:val="nil"/>
              <w:left w:val="nil"/>
              <w:bottom w:val="single" w:sz="4" w:space="0" w:color="auto"/>
              <w:right w:val="single" w:sz="4" w:space="0" w:color="auto"/>
            </w:tcBorders>
            <w:shd w:val="clear" w:color="auto" w:fill="auto"/>
            <w:noWrap/>
            <w:vAlign w:val="center"/>
            <w:hideMark/>
          </w:tcPr>
          <w:p w14:paraId="7CED5292" w14:textId="77777777" w:rsidR="00FB7481" w:rsidRPr="00677C21" w:rsidRDefault="00FB7481" w:rsidP="009E2176">
            <w:pPr>
              <w:jc w:val="center"/>
              <w:rPr>
                <w:color w:val="000000"/>
                <w:sz w:val="20"/>
                <w:szCs w:val="20"/>
              </w:rPr>
            </w:pPr>
            <w:r w:rsidRPr="00677C21">
              <w:rPr>
                <w:color w:val="000000"/>
                <w:sz w:val="20"/>
                <w:szCs w:val="20"/>
              </w:rPr>
              <w:t>жен</w:t>
            </w:r>
          </w:p>
        </w:tc>
        <w:tc>
          <w:tcPr>
            <w:tcW w:w="101" w:type="pct"/>
            <w:tcBorders>
              <w:top w:val="nil"/>
              <w:left w:val="nil"/>
              <w:bottom w:val="single" w:sz="4" w:space="0" w:color="auto"/>
              <w:right w:val="single" w:sz="4" w:space="0" w:color="auto"/>
            </w:tcBorders>
            <w:shd w:val="clear" w:color="auto" w:fill="auto"/>
            <w:noWrap/>
            <w:vAlign w:val="bottom"/>
            <w:hideMark/>
          </w:tcPr>
          <w:p w14:paraId="3785A805"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nil"/>
              <w:right w:val="nil"/>
            </w:tcBorders>
            <w:shd w:val="clear" w:color="auto" w:fill="auto"/>
            <w:noWrap/>
            <w:vAlign w:val="bottom"/>
            <w:hideMark/>
          </w:tcPr>
          <w:p w14:paraId="1D8BA0C2" w14:textId="77777777" w:rsidR="00FB7481" w:rsidRPr="00677C21" w:rsidRDefault="00FB7481" w:rsidP="009E2176">
            <w:pPr>
              <w:rPr>
                <w:color w:val="000000"/>
                <w:sz w:val="20"/>
                <w:szCs w:val="20"/>
              </w:rPr>
            </w:pPr>
          </w:p>
        </w:tc>
        <w:tc>
          <w:tcPr>
            <w:tcW w:w="319" w:type="pct"/>
            <w:tcBorders>
              <w:top w:val="nil"/>
              <w:left w:val="nil"/>
              <w:bottom w:val="nil"/>
              <w:right w:val="nil"/>
            </w:tcBorders>
            <w:shd w:val="clear" w:color="auto" w:fill="auto"/>
            <w:hideMark/>
          </w:tcPr>
          <w:p w14:paraId="10A2FD42" w14:textId="77777777" w:rsidR="00FB7481" w:rsidRPr="00677C21" w:rsidRDefault="00FB7481" w:rsidP="009E2176">
            <w:pPr>
              <w:rPr>
                <w:sz w:val="20"/>
                <w:szCs w:val="20"/>
              </w:rPr>
            </w:pPr>
          </w:p>
        </w:tc>
        <w:tc>
          <w:tcPr>
            <w:tcW w:w="240" w:type="pct"/>
            <w:tcBorders>
              <w:top w:val="nil"/>
              <w:left w:val="nil"/>
              <w:bottom w:val="nil"/>
              <w:right w:val="nil"/>
            </w:tcBorders>
            <w:shd w:val="clear" w:color="auto" w:fill="auto"/>
            <w:hideMark/>
          </w:tcPr>
          <w:p w14:paraId="57DA8B17"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7616E172" w14:textId="77777777" w:rsidR="00FB7481" w:rsidRPr="00677C21" w:rsidRDefault="00FB7481" w:rsidP="009E2176">
            <w:pPr>
              <w:jc w:val="center"/>
              <w:rPr>
                <w:sz w:val="20"/>
                <w:szCs w:val="20"/>
              </w:rPr>
            </w:pPr>
          </w:p>
        </w:tc>
        <w:tc>
          <w:tcPr>
            <w:tcW w:w="240" w:type="pct"/>
            <w:tcBorders>
              <w:top w:val="nil"/>
              <w:left w:val="nil"/>
              <w:bottom w:val="nil"/>
              <w:right w:val="nil"/>
            </w:tcBorders>
            <w:shd w:val="clear" w:color="auto" w:fill="auto"/>
            <w:hideMark/>
          </w:tcPr>
          <w:p w14:paraId="66D3C86D" w14:textId="77777777" w:rsidR="00FB7481" w:rsidRPr="00677C21" w:rsidRDefault="00FB7481" w:rsidP="009E2176">
            <w:pPr>
              <w:jc w:val="center"/>
              <w:rPr>
                <w:sz w:val="20"/>
                <w:szCs w:val="20"/>
              </w:rPr>
            </w:pPr>
          </w:p>
        </w:tc>
        <w:tc>
          <w:tcPr>
            <w:tcW w:w="227" w:type="pct"/>
            <w:tcBorders>
              <w:top w:val="nil"/>
              <w:left w:val="nil"/>
              <w:bottom w:val="nil"/>
              <w:right w:val="nil"/>
            </w:tcBorders>
            <w:shd w:val="clear" w:color="auto" w:fill="auto"/>
            <w:hideMark/>
          </w:tcPr>
          <w:p w14:paraId="65BCDABB" w14:textId="77777777" w:rsidR="00FB7481" w:rsidRPr="00677C21" w:rsidRDefault="00FB7481" w:rsidP="009E2176">
            <w:pPr>
              <w:jc w:val="center"/>
              <w:rPr>
                <w:sz w:val="20"/>
                <w:szCs w:val="20"/>
              </w:rPr>
            </w:pPr>
          </w:p>
        </w:tc>
        <w:tc>
          <w:tcPr>
            <w:tcW w:w="207" w:type="pct"/>
            <w:tcBorders>
              <w:top w:val="nil"/>
              <w:left w:val="nil"/>
              <w:bottom w:val="nil"/>
              <w:right w:val="nil"/>
            </w:tcBorders>
            <w:shd w:val="clear" w:color="auto" w:fill="auto"/>
            <w:hideMark/>
          </w:tcPr>
          <w:p w14:paraId="19202FAC" w14:textId="77777777" w:rsidR="00FB7481" w:rsidRPr="00677C21" w:rsidRDefault="00FB7481" w:rsidP="009E2176">
            <w:pPr>
              <w:jc w:val="center"/>
              <w:rPr>
                <w:sz w:val="20"/>
                <w:szCs w:val="20"/>
              </w:rPr>
            </w:pPr>
          </w:p>
        </w:tc>
        <w:tc>
          <w:tcPr>
            <w:tcW w:w="196" w:type="pct"/>
            <w:tcBorders>
              <w:top w:val="nil"/>
              <w:left w:val="nil"/>
              <w:bottom w:val="nil"/>
              <w:right w:val="nil"/>
            </w:tcBorders>
            <w:shd w:val="clear" w:color="auto" w:fill="auto"/>
            <w:hideMark/>
          </w:tcPr>
          <w:p w14:paraId="02D19701" w14:textId="77777777" w:rsidR="00FB7481" w:rsidRPr="00677C21" w:rsidRDefault="00FB7481" w:rsidP="009E2176">
            <w:pPr>
              <w:jc w:val="center"/>
              <w:rPr>
                <w:sz w:val="20"/>
                <w:szCs w:val="20"/>
              </w:rPr>
            </w:pPr>
          </w:p>
        </w:tc>
        <w:tc>
          <w:tcPr>
            <w:tcW w:w="277" w:type="pct"/>
            <w:tcBorders>
              <w:top w:val="nil"/>
              <w:left w:val="nil"/>
              <w:bottom w:val="nil"/>
              <w:right w:val="nil"/>
            </w:tcBorders>
            <w:shd w:val="clear" w:color="auto" w:fill="auto"/>
            <w:hideMark/>
          </w:tcPr>
          <w:p w14:paraId="3D9AB9B6" w14:textId="77777777" w:rsidR="00FB7481" w:rsidRPr="00677C21" w:rsidRDefault="00FB7481" w:rsidP="009E2176">
            <w:pPr>
              <w:jc w:val="center"/>
              <w:rPr>
                <w:sz w:val="20"/>
                <w:szCs w:val="20"/>
              </w:rPr>
            </w:pPr>
          </w:p>
        </w:tc>
        <w:tc>
          <w:tcPr>
            <w:tcW w:w="262" w:type="pct"/>
            <w:tcBorders>
              <w:top w:val="nil"/>
              <w:left w:val="nil"/>
              <w:bottom w:val="nil"/>
              <w:right w:val="nil"/>
            </w:tcBorders>
            <w:shd w:val="clear" w:color="auto" w:fill="auto"/>
            <w:hideMark/>
          </w:tcPr>
          <w:p w14:paraId="73D3455F" w14:textId="77777777" w:rsidR="00FB7481" w:rsidRPr="00677C21" w:rsidRDefault="00FB7481" w:rsidP="009E2176">
            <w:pPr>
              <w:jc w:val="center"/>
              <w:rPr>
                <w:sz w:val="20"/>
                <w:szCs w:val="20"/>
              </w:rPr>
            </w:pPr>
          </w:p>
        </w:tc>
        <w:tc>
          <w:tcPr>
            <w:tcW w:w="849" w:type="pct"/>
            <w:tcBorders>
              <w:top w:val="nil"/>
              <w:left w:val="nil"/>
              <w:bottom w:val="nil"/>
              <w:right w:val="nil"/>
            </w:tcBorders>
            <w:shd w:val="clear" w:color="auto" w:fill="auto"/>
            <w:hideMark/>
          </w:tcPr>
          <w:p w14:paraId="0B193E95" w14:textId="77777777" w:rsidR="00FB7481" w:rsidRPr="00677C21" w:rsidRDefault="00FB7481" w:rsidP="009E2176">
            <w:pPr>
              <w:jc w:val="center"/>
              <w:rPr>
                <w:sz w:val="20"/>
                <w:szCs w:val="20"/>
              </w:rPr>
            </w:pPr>
          </w:p>
        </w:tc>
        <w:tc>
          <w:tcPr>
            <w:tcW w:w="374" w:type="pct"/>
            <w:tcBorders>
              <w:top w:val="nil"/>
              <w:left w:val="nil"/>
              <w:bottom w:val="nil"/>
              <w:right w:val="nil"/>
            </w:tcBorders>
            <w:shd w:val="clear" w:color="auto" w:fill="auto"/>
            <w:hideMark/>
          </w:tcPr>
          <w:p w14:paraId="62829159" w14:textId="77777777" w:rsidR="00FB7481" w:rsidRPr="00677C21" w:rsidRDefault="00FB7481" w:rsidP="009E2176">
            <w:pPr>
              <w:jc w:val="center"/>
              <w:rPr>
                <w:sz w:val="20"/>
                <w:szCs w:val="20"/>
              </w:rPr>
            </w:pPr>
          </w:p>
        </w:tc>
      </w:tr>
      <w:tr w:rsidR="00FB7481" w:rsidRPr="00677C21" w14:paraId="4B96C503" w14:textId="77777777" w:rsidTr="009E2176">
        <w:trPr>
          <w:trHeight w:val="300"/>
        </w:trPr>
        <w:tc>
          <w:tcPr>
            <w:tcW w:w="296" w:type="pct"/>
            <w:tcBorders>
              <w:top w:val="nil"/>
              <w:left w:val="single" w:sz="4" w:space="0" w:color="auto"/>
              <w:bottom w:val="single" w:sz="4" w:space="0" w:color="auto"/>
              <w:right w:val="nil"/>
            </w:tcBorders>
            <w:shd w:val="clear" w:color="auto" w:fill="auto"/>
            <w:noWrap/>
            <w:vAlign w:val="bottom"/>
            <w:hideMark/>
          </w:tcPr>
          <w:p w14:paraId="4846D91B" w14:textId="77777777" w:rsidR="00FB7481" w:rsidRPr="00677C21" w:rsidRDefault="00FB7481" w:rsidP="009E2176">
            <w:pPr>
              <w:rPr>
                <w:color w:val="000000"/>
                <w:sz w:val="20"/>
                <w:szCs w:val="20"/>
              </w:rPr>
            </w:pPr>
            <w:r w:rsidRPr="00677C21">
              <w:rPr>
                <w:color w:val="000000"/>
                <w:sz w:val="20"/>
                <w:szCs w:val="20"/>
              </w:rPr>
              <w:t> </w:t>
            </w:r>
          </w:p>
        </w:tc>
        <w:tc>
          <w:tcPr>
            <w:tcW w:w="630" w:type="pct"/>
            <w:tcBorders>
              <w:top w:val="nil"/>
              <w:left w:val="nil"/>
              <w:bottom w:val="single" w:sz="4" w:space="0" w:color="auto"/>
              <w:right w:val="nil"/>
            </w:tcBorders>
            <w:shd w:val="clear" w:color="auto" w:fill="auto"/>
            <w:noWrap/>
            <w:vAlign w:val="bottom"/>
            <w:hideMark/>
          </w:tcPr>
          <w:p w14:paraId="6103C1C4" w14:textId="77777777" w:rsidR="00FB7481" w:rsidRPr="00677C21" w:rsidRDefault="00FB7481" w:rsidP="009E2176">
            <w:pPr>
              <w:rPr>
                <w:color w:val="000000"/>
                <w:sz w:val="20"/>
                <w:szCs w:val="20"/>
              </w:rPr>
            </w:pPr>
            <w:r w:rsidRPr="00677C21">
              <w:rPr>
                <w:color w:val="000000"/>
                <w:sz w:val="20"/>
                <w:szCs w:val="20"/>
              </w:rPr>
              <w:t> </w:t>
            </w:r>
          </w:p>
        </w:tc>
        <w:tc>
          <w:tcPr>
            <w:tcW w:w="219" w:type="pct"/>
            <w:tcBorders>
              <w:top w:val="nil"/>
              <w:left w:val="nil"/>
              <w:bottom w:val="single" w:sz="4" w:space="0" w:color="auto"/>
              <w:right w:val="nil"/>
            </w:tcBorders>
            <w:shd w:val="clear" w:color="auto" w:fill="auto"/>
            <w:noWrap/>
            <w:vAlign w:val="bottom"/>
            <w:hideMark/>
          </w:tcPr>
          <w:p w14:paraId="682D57B0" w14:textId="77777777" w:rsidR="00FB7481" w:rsidRPr="00677C21" w:rsidRDefault="00FB7481" w:rsidP="009E2176">
            <w:pPr>
              <w:rPr>
                <w:color w:val="000000"/>
                <w:sz w:val="20"/>
                <w:szCs w:val="20"/>
              </w:rPr>
            </w:pPr>
            <w:r w:rsidRPr="00677C21">
              <w:rPr>
                <w:color w:val="000000"/>
                <w:sz w:val="20"/>
                <w:szCs w:val="20"/>
              </w:rPr>
              <w:t> </w:t>
            </w:r>
          </w:p>
        </w:tc>
        <w:tc>
          <w:tcPr>
            <w:tcW w:w="101" w:type="pct"/>
            <w:tcBorders>
              <w:top w:val="nil"/>
              <w:left w:val="nil"/>
              <w:bottom w:val="single" w:sz="4" w:space="0" w:color="auto"/>
              <w:right w:val="nil"/>
            </w:tcBorders>
            <w:shd w:val="clear" w:color="auto" w:fill="auto"/>
            <w:noWrap/>
            <w:vAlign w:val="bottom"/>
            <w:hideMark/>
          </w:tcPr>
          <w:p w14:paraId="2E89F2D3"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single" w:sz="4" w:space="0" w:color="auto"/>
              <w:right w:val="nil"/>
            </w:tcBorders>
            <w:shd w:val="clear" w:color="auto" w:fill="auto"/>
            <w:noWrap/>
            <w:vAlign w:val="bottom"/>
            <w:hideMark/>
          </w:tcPr>
          <w:p w14:paraId="7D35541A" w14:textId="77777777" w:rsidR="00FB7481" w:rsidRPr="00677C21" w:rsidRDefault="00FB7481" w:rsidP="009E2176">
            <w:pPr>
              <w:rPr>
                <w:color w:val="000000"/>
                <w:sz w:val="20"/>
                <w:szCs w:val="20"/>
              </w:rPr>
            </w:pPr>
            <w:r w:rsidRPr="00677C21">
              <w:rPr>
                <w:color w:val="000000"/>
                <w:sz w:val="20"/>
                <w:szCs w:val="20"/>
              </w:rPr>
              <w:t> </w:t>
            </w:r>
          </w:p>
        </w:tc>
        <w:tc>
          <w:tcPr>
            <w:tcW w:w="319" w:type="pct"/>
            <w:tcBorders>
              <w:top w:val="nil"/>
              <w:left w:val="nil"/>
              <w:bottom w:val="single" w:sz="4" w:space="0" w:color="auto"/>
              <w:right w:val="nil"/>
            </w:tcBorders>
            <w:shd w:val="clear" w:color="auto" w:fill="auto"/>
            <w:hideMark/>
          </w:tcPr>
          <w:p w14:paraId="01E86648"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40" w:type="pct"/>
            <w:tcBorders>
              <w:top w:val="nil"/>
              <w:left w:val="nil"/>
              <w:bottom w:val="single" w:sz="4" w:space="0" w:color="auto"/>
              <w:right w:val="nil"/>
            </w:tcBorders>
            <w:shd w:val="clear" w:color="auto" w:fill="auto"/>
            <w:hideMark/>
          </w:tcPr>
          <w:p w14:paraId="4BA87CF2"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27" w:type="pct"/>
            <w:tcBorders>
              <w:top w:val="nil"/>
              <w:left w:val="nil"/>
              <w:bottom w:val="single" w:sz="4" w:space="0" w:color="auto"/>
              <w:right w:val="nil"/>
            </w:tcBorders>
            <w:shd w:val="clear" w:color="auto" w:fill="auto"/>
            <w:hideMark/>
          </w:tcPr>
          <w:p w14:paraId="19CE30E0"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40" w:type="pct"/>
            <w:tcBorders>
              <w:top w:val="nil"/>
              <w:left w:val="nil"/>
              <w:bottom w:val="single" w:sz="4" w:space="0" w:color="auto"/>
              <w:right w:val="nil"/>
            </w:tcBorders>
            <w:shd w:val="clear" w:color="auto" w:fill="auto"/>
            <w:hideMark/>
          </w:tcPr>
          <w:p w14:paraId="1635CD81"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27" w:type="pct"/>
            <w:tcBorders>
              <w:top w:val="nil"/>
              <w:left w:val="nil"/>
              <w:bottom w:val="single" w:sz="4" w:space="0" w:color="auto"/>
              <w:right w:val="nil"/>
            </w:tcBorders>
            <w:shd w:val="clear" w:color="auto" w:fill="auto"/>
            <w:hideMark/>
          </w:tcPr>
          <w:p w14:paraId="29199652"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07" w:type="pct"/>
            <w:tcBorders>
              <w:top w:val="nil"/>
              <w:left w:val="nil"/>
              <w:bottom w:val="nil"/>
              <w:right w:val="nil"/>
            </w:tcBorders>
            <w:shd w:val="clear" w:color="auto" w:fill="auto"/>
            <w:hideMark/>
          </w:tcPr>
          <w:p w14:paraId="55A89411" w14:textId="77777777" w:rsidR="00FB7481" w:rsidRPr="00677C21" w:rsidRDefault="00FB7481" w:rsidP="009E2176">
            <w:pPr>
              <w:jc w:val="center"/>
              <w:rPr>
                <w:b/>
                <w:bCs/>
                <w:color w:val="000000"/>
                <w:sz w:val="20"/>
                <w:szCs w:val="20"/>
              </w:rPr>
            </w:pPr>
          </w:p>
        </w:tc>
        <w:tc>
          <w:tcPr>
            <w:tcW w:w="196" w:type="pct"/>
            <w:tcBorders>
              <w:top w:val="nil"/>
              <w:left w:val="nil"/>
              <w:bottom w:val="single" w:sz="4" w:space="0" w:color="auto"/>
              <w:right w:val="nil"/>
            </w:tcBorders>
            <w:shd w:val="clear" w:color="auto" w:fill="auto"/>
            <w:hideMark/>
          </w:tcPr>
          <w:p w14:paraId="3F452692"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77" w:type="pct"/>
            <w:tcBorders>
              <w:top w:val="nil"/>
              <w:left w:val="nil"/>
              <w:bottom w:val="single" w:sz="4" w:space="0" w:color="auto"/>
              <w:right w:val="nil"/>
            </w:tcBorders>
            <w:shd w:val="clear" w:color="auto" w:fill="auto"/>
            <w:hideMark/>
          </w:tcPr>
          <w:p w14:paraId="5AE57313"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262" w:type="pct"/>
            <w:tcBorders>
              <w:top w:val="nil"/>
              <w:left w:val="nil"/>
              <w:bottom w:val="nil"/>
              <w:right w:val="nil"/>
            </w:tcBorders>
            <w:shd w:val="clear" w:color="auto" w:fill="auto"/>
            <w:hideMark/>
          </w:tcPr>
          <w:p w14:paraId="2F7C770C" w14:textId="77777777" w:rsidR="00FB7481" w:rsidRPr="00677C21" w:rsidRDefault="00FB7481" w:rsidP="009E2176">
            <w:pPr>
              <w:jc w:val="center"/>
              <w:rPr>
                <w:b/>
                <w:bCs/>
                <w:color w:val="000000"/>
                <w:sz w:val="20"/>
                <w:szCs w:val="20"/>
              </w:rPr>
            </w:pPr>
          </w:p>
        </w:tc>
        <w:tc>
          <w:tcPr>
            <w:tcW w:w="849" w:type="pct"/>
            <w:tcBorders>
              <w:top w:val="nil"/>
              <w:left w:val="nil"/>
              <w:bottom w:val="single" w:sz="4" w:space="0" w:color="auto"/>
              <w:right w:val="nil"/>
            </w:tcBorders>
            <w:shd w:val="clear" w:color="auto" w:fill="auto"/>
            <w:hideMark/>
          </w:tcPr>
          <w:p w14:paraId="54EFC45A" w14:textId="77777777" w:rsidR="00FB7481" w:rsidRPr="00677C21" w:rsidRDefault="00FB7481" w:rsidP="009E2176">
            <w:pPr>
              <w:jc w:val="center"/>
              <w:rPr>
                <w:b/>
                <w:bCs/>
                <w:color w:val="000000"/>
                <w:sz w:val="20"/>
                <w:szCs w:val="20"/>
              </w:rPr>
            </w:pPr>
            <w:r w:rsidRPr="00677C21">
              <w:rPr>
                <w:b/>
                <w:bCs/>
                <w:color w:val="000000"/>
                <w:sz w:val="20"/>
                <w:szCs w:val="20"/>
              </w:rPr>
              <w:t> </w:t>
            </w:r>
          </w:p>
        </w:tc>
        <w:tc>
          <w:tcPr>
            <w:tcW w:w="374" w:type="pct"/>
            <w:tcBorders>
              <w:top w:val="nil"/>
              <w:left w:val="nil"/>
              <w:bottom w:val="single" w:sz="4" w:space="0" w:color="auto"/>
              <w:right w:val="nil"/>
            </w:tcBorders>
            <w:shd w:val="clear" w:color="auto" w:fill="auto"/>
            <w:hideMark/>
          </w:tcPr>
          <w:p w14:paraId="0D4C84FE" w14:textId="77777777" w:rsidR="00FB7481" w:rsidRPr="00677C21" w:rsidRDefault="00FB7481" w:rsidP="009E2176">
            <w:pPr>
              <w:jc w:val="center"/>
              <w:rPr>
                <w:b/>
                <w:bCs/>
                <w:color w:val="000000"/>
                <w:sz w:val="20"/>
                <w:szCs w:val="20"/>
              </w:rPr>
            </w:pPr>
            <w:r w:rsidRPr="00677C21">
              <w:rPr>
                <w:b/>
                <w:bCs/>
                <w:color w:val="000000"/>
                <w:sz w:val="20"/>
                <w:szCs w:val="20"/>
              </w:rPr>
              <w:t> </w:t>
            </w:r>
          </w:p>
        </w:tc>
      </w:tr>
      <w:tr w:rsidR="00FB7481" w:rsidRPr="00677C21" w14:paraId="2DA5BC34" w14:textId="77777777" w:rsidTr="009E2176">
        <w:trPr>
          <w:trHeight w:val="660"/>
        </w:trPr>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10DB87" w14:textId="77777777" w:rsidR="00FB7481" w:rsidRPr="00677C21" w:rsidRDefault="00FB7481" w:rsidP="009E2176">
            <w:pPr>
              <w:jc w:val="center"/>
              <w:rPr>
                <w:color w:val="000000"/>
                <w:sz w:val="20"/>
                <w:szCs w:val="20"/>
              </w:rPr>
            </w:pPr>
            <w:r w:rsidRPr="00677C21">
              <w:rPr>
                <w:color w:val="000000"/>
                <w:sz w:val="20"/>
                <w:szCs w:val="20"/>
              </w:rPr>
              <w:t>Строка</w:t>
            </w:r>
          </w:p>
        </w:tc>
        <w:tc>
          <w:tcPr>
            <w:tcW w:w="950"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C2C946" w14:textId="77777777" w:rsidR="00FB7481" w:rsidRPr="00677C21" w:rsidRDefault="00FB7481" w:rsidP="009E2176">
            <w:pPr>
              <w:jc w:val="center"/>
              <w:rPr>
                <w:color w:val="000000"/>
                <w:sz w:val="20"/>
                <w:szCs w:val="20"/>
              </w:rPr>
            </w:pPr>
            <w:r w:rsidRPr="00677C21">
              <w:rPr>
                <w:color w:val="000000"/>
                <w:sz w:val="20"/>
                <w:szCs w:val="20"/>
              </w:rPr>
              <w:t>Нозологическая форма</w:t>
            </w:r>
          </w:p>
        </w:tc>
        <w:tc>
          <w:tcPr>
            <w:tcW w:w="65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AB04664" w14:textId="77777777" w:rsidR="00FB7481" w:rsidRPr="00677C21" w:rsidRDefault="00FB7481" w:rsidP="009E2176">
            <w:pPr>
              <w:jc w:val="center"/>
              <w:rPr>
                <w:color w:val="000000"/>
                <w:sz w:val="20"/>
                <w:szCs w:val="20"/>
              </w:rPr>
            </w:pPr>
            <w:r w:rsidRPr="00677C21">
              <w:rPr>
                <w:color w:val="000000"/>
                <w:sz w:val="20"/>
                <w:szCs w:val="20"/>
              </w:rPr>
              <w:t>Количество умерших непосредственно  от ЗНО</w:t>
            </w:r>
          </w:p>
        </w:tc>
        <w:tc>
          <w:tcPr>
            <w:tcW w:w="46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7893A80" w14:textId="77777777" w:rsidR="00FB7481" w:rsidRPr="00677C21" w:rsidRDefault="00FB7481" w:rsidP="009E2176">
            <w:pPr>
              <w:jc w:val="center"/>
              <w:rPr>
                <w:color w:val="000000"/>
                <w:sz w:val="20"/>
                <w:szCs w:val="20"/>
              </w:rPr>
            </w:pPr>
            <w:r w:rsidRPr="00677C21">
              <w:rPr>
                <w:color w:val="000000"/>
                <w:sz w:val="20"/>
                <w:szCs w:val="20"/>
              </w:rPr>
              <w:t>Доля смертности от ЗНО из общего количества умерших   (%)</w:t>
            </w:r>
          </w:p>
        </w:tc>
        <w:tc>
          <w:tcPr>
            <w:tcW w:w="46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69627FB" w14:textId="77777777" w:rsidR="00FB7481" w:rsidRPr="00677C21" w:rsidRDefault="00FB7481" w:rsidP="009E2176">
            <w:pPr>
              <w:jc w:val="center"/>
              <w:rPr>
                <w:color w:val="000000"/>
                <w:sz w:val="20"/>
                <w:szCs w:val="20"/>
              </w:rPr>
            </w:pPr>
            <w:r w:rsidRPr="00677C21">
              <w:rPr>
                <w:color w:val="000000"/>
                <w:sz w:val="20"/>
                <w:szCs w:val="20"/>
              </w:rPr>
              <w:t>Показатель смертности от ЗНО (%)   (на 100000 населения)</w:t>
            </w:r>
          </w:p>
        </w:tc>
        <w:tc>
          <w:tcPr>
            <w:tcW w:w="941" w:type="pct"/>
            <w:gridSpan w:val="4"/>
            <w:tcBorders>
              <w:top w:val="single" w:sz="4" w:space="0" w:color="auto"/>
              <w:left w:val="nil"/>
              <w:bottom w:val="single" w:sz="4" w:space="0" w:color="auto"/>
              <w:right w:val="single" w:sz="4" w:space="0" w:color="000000"/>
            </w:tcBorders>
            <w:shd w:val="clear" w:color="auto" w:fill="auto"/>
            <w:hideMark/>
          </w:tcPr>
          <w:p w14:paraId="198875BE" w14:textId="77777777" w:rsidR="00FB7481" w:rsidRPr="00677C21" w:rsidRDefault="00FB7481" w:rsidP="009E2176">
            <w:pPr>
              <w:jc w:val="center"/>
              <w:rPr>
                <w:color w:val="000000"/>
                <w:sz w:val="20"/>
                <w:szCs w:val="20"/>
              </w:rPr>
            </w:pPr>
            <w:r w:rsidRPr="00677C21">
              <w:rPr>
                <w:color w:val="000000"/>
                <w:sz w:val="20"/>
                <w:szCs w:val="20"/>
              </w:rPr>
              <w:t>Количество пациентов с ЗНО, состоящих под наблюдением  на конец отчетного периода</w:t>
            </w:r>
          </w:p>
        </w:tc>
        <w:tc>
          <w:tcPr>
            <w:tcW w:w="122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319BE49" w14:textId="77777777" w:rsidR="00FB7481" w:rsidRPr="00677C21" w:rsidRDefault="00FB7481" w:rsidP="009E2176">
            <w:pPr>
              <w:jc w:val="center"/>
              <w:rPr>
                <w:color w:val="000000"/>
                <w:sz w:val="20"/>
                <w:szCs w:val="20"/>
              </w:rPr>
            </w:pPr>
            <w:r w:rsidRPr="00677C21">
              <w:rPr>
                <w:color w:val="000000"/>
                <w:sz w:val="20"/>
                <w:szCs w:val="20"/>
              </w:rPr>
              <w:t>Доля пациентов с пятилетней выживаемостью от общего числа состоящих под наблюдением (%)</w:t>
            </w:r>
          </w:p>
        </w:tc>
      </w:tr>
      <w:tr w:rsidR="00FB7481" w:rsidRPr="00677C21" w14:paraId="41C8B906" w14:textId="77777777" w:rsidTr="009E2176">
        <w:trPr>
          <w:trHeight w:val="1410"/>
        </w:trPr>
        <w:tc>
          <w:tcPr>
            <w:tcW w:w="296" w:type="pct"/>
            <w:vMerge/>
            <w:tcBorders>
              <w:top w:val="nil"/>
              <w:left w:val="single" w:sz="4" w:space="0" w:color="auto"/>
              <w:bottom w:val="single" w:sz="4" w:space="0" w:color="000000"/>
              <w:right w:val="single" w:sz="4" w:space="0" w:color="auto"/>
            </w:tcBorders>
            <w:vAlign w:val="center"/>
            <w:hideMark/>
          </w:tcPr>
          <w:p w14:paraId="4A31EDE2" w14:textId="77777777" w:rsidR="00FB7481" w:rsidRPr="00677C21" w:rsidRDefault="00FB7481" w:rsidP="009E2176">
            <w:pPr>
              <w:rPr>
                <w:color w:val="000000"/>
                <w:sz w:val="20"/>
                <w:szCs w:val="20"/>
              </w:rPr>
            </w:pPr>
          </w:p>
        </w:tc>
        <w:tc>
          <w:tcPr>
            <w:tcW w:w="950" w:type="pct"/>
            <w:gridSpan w:val="3"/>
            <w:vMerge/>
            <w:tcBorders>
              <w:top w:val="single" w:sz="4" w:space="0" w:color="auto"/>
              <w:left w:val="single" w:sz="4" w:space="0" w:color="auto"/>
              <w:bottom w:val="single" w:sz="4" w:space="0" w:color="000000"/>
              <w:right w:val="single" w:sz="4" w:space="0" w:color="000000"/>
            </w:tcBorders>
            <w:vAlign w:val="center"/>
            <w:hideMark/>
          </w:tcPr>
          <w:p w14:paraId="787FCC84" w14:textId="77777777" w:rsidR="00FB7481" w:rsidRPr="00677C21" w:rsidRDefault="00FB7481" w:rsidP="009E2176">
            <w:pPr>
              <w:rPr>
                <w:color w:val="000000"/>
                <w:sz w:val="20"/>
                <w:szCs w:val="20"/>
              </w:rPr>
            </w:pPr>
          </w:p>
        </w:tc>
        <w:tc>
          <w:tcPr>
            <w:tcW w:w="656" w:type="pct"/>
            <w:gridSpan w:val="2"/>
            <w:vMerge/>
            <w:tcBorders>
              <w:top w:val="single" w:sz="4" w:space="0" w:color="auto"/>
              <w:left w:val="single" w:sz="4" w:space="0" w:color="auto"/>
              <w:bottom w:val="single" w:sz="4" w:space="0" w:color="000000"/>
              <w:right w:val="single" w:sz="4" w:space="0" w:color="000000"/>
            </w:tcBorders>
            <w:vAlign w:val="center"/>
            <w:hideMark/>
          </w:tcPr>
          <w:p w14:paraId="59D5E6DA" w14:textId="77777777" w:rsidR="00FB7481" w:rsidRPr="00677C21" w:rsidRDefault="00FB7481" w:rsidP="009E2176">
            <w:pPr>
              <w:rPr>
                <w:color w:val="000000"/>
                <w:sz w:val="20"/>
                <w:szCs w:val="20"/>
              </w:rPr>
            </w:pPr>
          </w:p>
        </w:tc>
        <w:tc>
          <w:tcPr>
            <w:tcW w:w="467" w:type="pct"/>
            <w:gridSpan w:val="2"/>
            <w:vMerge/>
            <w:tcBorders>
              <w:top w:val="single" w:sz="4" w:space="0" w:color="auto"/>
              <w:left w:val="single" w:sz="4" w:space="0" w:color="auto"/>
              <w:bottom w:val="single" w:sz="4" w:space="0" w:color="000000"/>
              <w:right w:val="single" w:sz="4" w:space="0" w:color="000000"/>
            </w:tcBorders>
            <w:vAlign w:val="center"/>
            <w:hideMark/>
          </w:tcPr>
          <w:p w14:paraId="7E061F9E" w14:textId="77777777" w:rsidR="00FB7481" w:rsidRPr="00677C21" w:rsidRDefault="00FB7481" w:rsidP="009E2176">
            <w:pPr>
              <w:rPr>
                <w:color w:val="000000"/>
                <w:sz w:val="20"/>
                <w:szCs w:val="20"/>
              </w:rPr>
            </w:pPr>
          </w:p>
        </w:tc>
        <w:tc>
          <w:tcPr>
            <w:tcW w:w="467" w:type="pct"/>
            <w:gridSpan w:val="2"/>
            <w:vMerge/>
            <w:tcBorders>
              <w:top w:val="single" w:sz="4" w:space="0" w:color="auto"/>
              <w:left w:val="single" w:sz="4" w:space="0" w:color="auto"/>
              <w:bottom w:val="single" w:sz="4" w:space="0" w:color="000000"/>
              <w:right w:val="single" w:sz="4" w:space="0" w:color="000000"/>
            </w:tcBorders>
            <w:vAlign w:val="center"/>
            <w:hideMark/>
          </w:tcPr>
          <w:p w14:paraId="4BF7FC37" w14:textId="77777777" w:rsidR="00FB7481" w:rsidRPr="00677C21" w:rsidRDefault="00FB7481" w:rsidP="009E2176">
            <w:pPr>
              <w:rPr>
                <w:color w:val="000000"/>
                <w:sz w:val="20"/>
                <w:szCs w:val="20"/>
              </w:rPr>
            </w:pPr>
          </w:p>
        </w:tc>
        <w:tc>
          <w:tcPr>
            <w:tcW w:w="403" w:type="pct"/>
            <w:gridSpan w:val="2"/>
            <w:tcBorders>
              <w:top w:val="single" w:sz="4" w:space="0" w:color="auto"/>
              <w:left w:val="nil"/>
              <w:bottom w:val="single" w:sz="4" w:space="0" w:color="auto"/>
              <w:right w:val="single" w:sz="4" w:space="0" w:color="000000"/>
            </w:tcBorders>
            <w:shd w:val="clear" w:color="auto" w:fill="auto"/>
            <w:vAlign w:val="center"/>
            <w:hideMark/>
          </w:tcPr>
          <w:p w14:paraId="0393A1BA" w14:textId="77777777" w:rsidR="00FB7481" w:rsidRPr="00677C21" w:rsidRDefault="00FB7481" w:rsidP="009E2176">
            <w:pPr>
              <w:jc w:val="center"/>
              <w:rPr>
                <w:color w:val="000000"/>
                <w:sz w:val="20"/>
                <w:szCs w:val="20"/>
              </w:rPr>
            </w:pPr>
            <w:r w:rsidRPr="00677C21">
              <w:rPr>
                <w:color w:val="000000"/>
                <w:sz w:val="20"/>
                <w:szCs w:val="20"/>
              </w:rPr>
              <w:t>всего</w:t>
            </w:r>
          </w:p>
        </w:tc>
        <w:tc>
          <w:tcPr>
            <w:tcW w:w="539" w:type="pct"/>
            <w:gridSpan w:val="2"/>
            <w:tcBorders>
              <w:top w:val="single" w:sz="4" w:space="0" w:color="auto"/>
              <w:left w:val="nil"/>
              <w:bottom w:val="single" w:sz="4" w:space="0" w:color="auto"/>
              <w:right w:val="single" w:sz="4" w:space="0" w:color="000000"/>
            </w:tcBorders>
            <w:shd w:val="clear" w:color="auto" w:fill="auto"/>
            <w:vAlign w:val="center"/>
            <w:hideMark/>
          </w:tcPr>
          <w:p w14:paraId="51B00495" w14:textId="77777777" w:rsidR="00FB7481" w:rsidRPr="00677C21" w:rsidRDefault="00FB7481" w:rsidP="009E2176">
            <w:pPr>
              <w:jc w:val="center"/>
              <w:rPr>
                <w:color w:val="000000"/>
                <w:sz w:val="20"/>
                <w:szCs w:val="20"/>
              </w:rPr>
            </w:pPr>
            <w:r w:rsidRPr="00677C21">
              <w:rPr>
                <w:color w:val="000000"/>
                <w:sz w:val="20"/>
                <w:szCs w:val="20"/>
              </w:rPr>
              <w:t xml:space="preserve">из них:  с момента установления диагноза 5 лет и более </w:t>
            </w:r>
          </w:p>
        </w:tc>
        <w:tc>
          <w:tcPr>
            <w:tcW w:w="1223" w:type="pct"/>
            <w:gridSpan w:val="2"/>
            <w:vMerge/>
            <w:tcBorders>
              <w:top w:val="single" w:sz="4" w:space="0" w:color="auto"/>
              <w:left w:val="single" w:sz="4" w:space="0" w:color="auto"/>
              <w:bottom w:val="single" w:sz="4" w:space="0" w:color="000000"/>
              <w:right w:val="single" w:sz="4" w:space="0" w:color="000000"/>
            </w:tcBorders>
            <w:vAlign w:val="center"/>
            <w:hideMark/>
          </w:tcPr>
          <w:p w14:paraId="68ACA1D1" w14:textId="77777777" w:rsidR="00FB7481" w:rsidRPr="00677C21" w:rsidRDefault="00FB7481" w:rsidP="009E2176">
            <w:pPr>
              <w:rPr>
                <w:color w:val="000000"/>
                <w:sz w:val="20"/>
                <w:szCs w:val="20"/>
              </w:rPr>
            </w:pPr>
          </w:p>
        </w:tc>
      </w:tr>
      <w:tr w:rsidR="00FB7481" w:rsidRPr="00677C21" w14:paraId="41B44CF3" w14:textId="77777777" w:rsidTr="009E2176">
        <w:trPr>
          <w:trHeight w:val="33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4C6EFCD0" w14:textId="77777777" w:rsidR="00FB7481" w:rsidRPr="00677C21" w:rsidRDefault="00FB7481" w:rsidP="009E2176">
            <w:pPr>
              <w:jc w:val="center"/>
              <w:rPr>
                <w:color w:val="000000"/>
                <w:sz w:val="20"/>
                <w:szCs w:val="20"/>
              </w:rPr>
            </w:pPr>
            <w:r w:rsidRPr="00677C21">
              <w:rPr>
                <w:color w:val="000000"/>
                <w:sz w:val="20"/>
                <w:szCs w:val="20"/>
              </w:rPr>
              <w:t>1</w:t>
            </w:r>
          </w:p>
        </w:tc>
        <w:tc>
          <w:tcPr>
            <w:tcW w:w="630" w:type="pct"/>
            <w:tcBorders>
              <w:top w:val="nil"/>
              <w:left w:val="nil"/>
              <w:bottom w:val="single" w:sz="4" w:space="0" w:color="auto"/>
              <w:right w:val="single" w:sz="4" w:space="0" w:color="auto"/>
            </w:tcBorders>
            <w:shd w:val="clear" w:color="auto" w:fill="auto"/>
            <w:vAlign w:val="center"/>
            <w:hideMark/>
          </w:tcPr>
          <w:p w14:paraId="58E5850A" w14:textId="77777777" w:rsidR="00FB7481" w:rsidRPr="00677C21" w:rsidRDefault="00FB7481" w:rsidP="009E2176">
            <w:pPr>
              <w:jc w:val="center"/>
              <w:rPr>
                <w:color w:val="000000"/>
                <w:sz w:val="20"/>
                <w:szCs w:val="20"/>
              </w:rPr>
            </w:pPr>
            <w:r w:rsidRPr="00677C21">
              <w:rPr>
                <w:color w:val="000000"/>
                <w:sz w:val="20"/>
                <w:szCs w:val="20"/>
              </w:rPr>
              <w:t>2</w:t>
            </w:r>
          </w:p>
        </w:tc>
        <w:tc>
          <w:tcPr>
            <w:tcW w:w="31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82DA36D" w14:textId="77777777" w:rsidR="00FB7481" w:rsidRPr="00677C21" w:rsidRDefault="00FB7481" w:rsidP="009E2176">
            <w:pPr>
              <w:jc w:val="center"/>
              <w:rPr>
                <w:color w:val="000000"/>
                <w:sz w:val="20"/>
                <w:szCs w:val="20"/>
              </w:rPr>
            </w:pPr>
            <w:r w:rsidRPr="00677C21">
              <w:rPr>
                <w:color w:val="000000"/>
                <w:sz w:val="20"/>
                <w:szCs w:val="20"/>
              </w:rPr>
              <w:t>3</w:t>
            </w:r>
          </w:p>
        </w:tc>
        <w:tc>
          <w:tcPr>
            <w:tcW w:w="337" w:type="pct"/>
            <w:tcBorders>
              <w:top w:val="nil"/>
              <w:left w:val="nil"/>
              <w:bottom w:val="single" w:sz="4" w:space="0" w:color="auto"/>
              <w:right w:val="single" w:sz="4" w:space="0" w:color="auto"/>
            </w:tcBorders>
            <w:shd w:val="clear" w:color="auto" w:fill="auto"/>
            <w:vAlign w:val="center"/>
            <w:hideMark/>
          </w:tcPr>
          <w:p w14:paraId="09E381CA" w14:textId="77777777" w:rsidR="00FB7481" w:rsidRPr="00677C21" w:rsidRDefault="00FB7481" w:rsidP="009E2176">
            <w:pPr>
              <w:jc w:val="center"/>
              <w:rPr>
                <w:color w:val="000000"/>
                <w:sz w:val="20"/>
                <w:szCs w:val="20"/>
              </w:rPr>
            </w:pPr>
            <w:r w:rsidRPr="00677C21">
              <w:rPr>
                <w:color w:val="000000"/>
                <w:sz w:val="20"/>
                <w:szCs w:val="20"/>
              </w:rPr>
              <w:t>4</w:t>
            </w:r>
          </w:p>
        </w:tc>
        <w:tc>
          <w:tcPr>
            <w:tcW w:w="319" w:type="pct"/>
            <w:tcBorders>
              <w:top w:val="nil"/>
              <w:left w:val="nil"/>
              <w:bottom w:val="single" w:sz="4" w:space="0" w:color="auto"/>
              <w:right w:val="single" w:sz="4" w:space="0" w:color="auto"/>
            </w:tcBorders>
            <w:shd w:val="clear" w:color="auto" w:fill="auto"/>
            <w:vAlign w:val="center"/>
            <w:hideMark/>
          </w:tcPr>
          <w:p w14:paraId="77F6D927" w14:textId="77777777" w:rsidR="00FB7481" w:rsidRPr="00677C21" w:rsidRDefault="00FB7481" w:rsidP="009E2176">
            <w:pPr>
              <w:jc w:val="center"/>
              <w:rPr>
                <w:color w:val="000000"/>
                <w:sz w:val="20"/>
                <w:szCs w:val="20"/>
              </w:rPr>
            </w:pPr>
            <w:r w:rsidRPr="00677C21">
              <w:rPr>
                <w:color w:val="000000"/>
                <w:sz w:val="20"/>
                <w:szCs w:val="20"/>
              </w:rPr>
              <w:t>5</w:t>
            </w:r>
          </w:p>
        </w:tc>
        <w:tc>
          <w:tcPr>
            <w:tcW w:w="240" w:type="pct"/>
            <w:tcBorders>
              <w:top w:val="nil"/>
              <w:left w:val="nil"/>
              <w:bottom w:val="single" w:sz="4" w:space="0" w:color="auto"/>
              <w:right w:val="single" w:sz="4" w:space="0" w:color="auto"/>
            </w:tcBorders>
            <w:shd w:val="clear" w:color="auto" w:fill="auto"/>
            <w:vAlign w:val="center"/>
            <w:hideMark/>
          </w:tcPr>
          <w:p w14:paraId="53F5A4E7" w14:textId="77777777" w:rsidR="00FB7481" w:rsidRPr="00677C21" w:rsidRDefault="00FB7481" w:rsidP="009E2176">
            <w:pPr>
              <w:jc w:val="center"/>
              <w:rPr>
                <w:color w:val="000000"/>
                <w:sz w:val="20"/>
                <w:szCs w:val="20"/>
              </w:rPr>
            </w:pPr>
            <w:r w:rsidRPr="00677C21">
              <w:rPr>
                <w:color w:val="000000"/>
                <w:sz w:val="20"/>
                <w:szCs w:val="20"/>
              </w:rPr>
              <w:t>6</w:t>
            </w:r>
          </w:p>
        </w:tc>
        <w:tc>
          <w:tcPr>
            <w:tcW w:w="227" w:type="pct"/>
            <w:tcBorders>
              <w:top w:val="nil"/>
              <w:left w:val="nil"/>
              <w:bottom w:val="single" w:sz="4" w:space="0" w:color="auto"/>
              <w:right w:val="nil"/>
            </w:tcBorders>
            <w:shd w:val="clear" w:color="auto" w:fill="auto"/>
            <w:vAlign w:val="center"/>
            <w:hideMark/>
          </w:tcPr>
          <w:p w14:paraId="11C415F3" w14:textId="77777777" w:rsidR="00FB7481" w:rsidRPr="00677C21" w:rsidRDefault="00FB7481" w:rsidP="009E2176">
            <w:pPr>
              <w:jc w:val="center"/>
              <w:rPr>
                <w:color w:val="000000"/>
                <w:sz w:val="20"/>
                <w:szCs w:val="20"/>
              </w:rPr>
            </w:pPr>
            <w:r w:rsidRPr="00677C21">
              <w:rPr>
                <w:color w:val="000000"/>
                <w:sz w:val="20"/>
                <w:szCs w:val="20"/>
              </w:rPr>
              <w:t>7</w:t>
            </w:r>
          </w:p>
        </w:tc>
        <w:tc>
          <w:tcPr>
            <w:tcW w:w="240" w:type="pct"/>
            <w:tcBorders>
              <w:top w:val="nil"/>
              <w:left w:val="single" w:sz="4" w:space="0" w:color="auto"/>
              <w:bottom w:val="single" w:sz="4" w:space="0" w:color="auto"/>
              <w:right w:val="single" w:sz="4" w:space="0" w:color="auto"/>
            </w:tcBorders>
            <w:shd w:val="clear" w:color="auto" w:fill="auto"/>
            <w:vAlign w:val="center"/>
            <w:hideMark/>
          </w:tcPr>
          <w:p w14:paraId="2A8AD190" w14:textId="77777777" w:rsidR="00FB7481" w:rsidRPr="00677C21" w:rsidRDefault="00FB7481" w:rsidP="009E2176">
            <w:pPr>
              <w:jc w:val="center"/>
              <w:rPr>
                <w:color w:val="000000"/>
                <w:sz w:val="20"/>
                <w:szCs w:val="20"/>
              </w:rPr>
            </w:pPr>
            <w:r w:rsidRPr="00677C21">
              <w:rPr>
                <w:color w:val="000000"/>
                <w:sz w:val="20"/>
                <w:szCs w:val="20"/>
              </w:rPr>
              <w:t>8</w:t>
            </w:r>
          </w:p>
        </w:tc>
        <w:tc>
          <w:tcPr>
            <w:tcW w:w="227" w:type="pct"/>
            <w:tcBorders>
              <w:top w:val="nil"/>
              <w:left w:val="nil"/>
              <w:bottom w:val="single" w:sz="4" w:space="0" w:color="auto"/>
              <w:right w:val="single" w:sz="4" w:space="0" w:color="auto"/>
            </w:tcBorders>
            <w:shd w:val="clear" w:color="auto" w:fill="auto"/>
            <w:vAlign w:val="center"/>
            <w:hideMark/>
          </w:tcPr>
          <w:p w14:paraId="2A964353" w14:textId="77777777" w:rsidR="00FB7481" w:rsidRPr="00677C21" w:rsidRDefault="00FB7481" w:rsidP="009E2176">
            <w:pPr>
              <w:jc w:val="center"/>
              <w:rPr>
                <w:color w:val="000000"/>
                <w:sz w:val="20"/>
                <w:szCs w:val="20"/>
              </w:rPr>
            </w:pPr>
            <w:r w:rsidRPr="00677C21">
              <w:rPr>
                <w:color w:val="000000"/>
                <w:sz w:val="20"/>
                <w:szCs w:val="20"/>
              </w:rPr>
              <w:t>9</w:t>
            </w:r>
          </w:p>
        </w:tc>
        <w:tc>
          <w:tcPr>
            <w:tcW w:w="207" w:type="pct"/>
            <w:tcBorders>
              <w:top w:val="nil"/>
              <w:left w:val="nil"/>
              <w:bottom w:val="single" w:sz="4" w:space="0" w:color="auto"/>
              <w:right w:val="single" w:sz="4" w:space="0" w:color="auto"/>
            </w:tcBorders>
            <w:shd w:val="clear" w:color="auto" w:fill="auto"/>
            <w:vAlign w:val="center"/>
            <w:hideMark/>
          </w:tcPr>
          <w:p w14:paraId="61A1A1F7" w14:textId="77777777" w:rsidR="00FB7481" w:rsidRPr="00677C21" w:rsidRDefault="00FB7481" w:rsidP="009E2176">
            <w:pPr>
              <w:jc w:val="center"/>
              <w:rPr>
                <w:color w:val="000000"/>
                <w:sz w:val="20"/>
                <w:szCs w:val="20"/>
              </w:rPr>
            </w:pPr>
            <w:r w:rsidRPr="00677C21">
              <w:rPr>
                <w:color w:val="000000"/>
                <w:sz w:val="20"/>
                <w:szCs w:val="20"/>
              </w:rPr>
              <w:t>10</w:t>
            </w:r>
          </w:p>
        </w:tc>
        <w:tc>
          <w:tcPr>
            <w:tcW w:w="196" w:type="pct"/>
            <w:tcBorders>
              <w:top w:val="nil"/>
              <w:left w:val="nil"/>
              <w:bottom w:val="single" w:sz="4" w:space="0" w:color="auto"/>
              <w:right w:val="single" w:sz="4" w:space="0" w:color="auto"/>
            </w:tcBorders>
            <w:shd w:val="clear" w:color="auto" w:fill="auto"/>
            <w:vAlign w:val="center"/>
            <w:hideMark/>
          </w:tcPr>
          <w:p w14:paraId="10CF6044" w14:textId="77777777" w:rsidR="00FB7481" w:rsidRPr="00677C21" w:rsidRDefault="00FB7481" w:rsidP="009E2176">
            <w:pPr>
              <w:jc w:val="center"/>
              <w:rPr>
                <w:color w:val="000000"/>
                <w:sz w:val="20"/>
                <w:szCs w:val="20"/>
              </w:rPr>
            </w:pPr>
            <w:r w:rsidRPr="00677C21">
              <w:rPr>
                <w:color w:val="000000"/>
                <w:sz w:val="20"/>
                <w:szCs w:val="20"/>
              </w:rPr>
              <w:t>11</w:t>
            </w:r>
          </w:p>
        </w:tc>
        <w:tc>
          <w:tcPr>
            <w:tcW w:w="277" w:type="pct"/>
            <w:tcBorders>
              <w:top w:val="nil"/>
              <w:left w:val="nil"/>
              <w:bottom w:val="single" w:sz="4" w:space="0" w:color="auto"/>
              <w:right w:val="single" w:sz="4" w:space="0" w:color="auto"/>
            </w:tcBorders>
            <w:shd w:val="clear" w:color="auto" w:fill="auto"/>
            <w:vAlign w:val="center"/>
            <w:hideMark/>
          </w:tcPr>
          <w:p w14:paraId="7EACDAE1" w14:textId="77777777" w:rsidR="00FB7481" w:rsidRPr="00677C21" w:rsidRDefault="00FB7481" w:rsidP="009E2176">
            <w:pPr>
              <w:jc w:val="center"/>
              <w:rPr>
                <w:color w:val="000000"/>
                <w:sz w:val="20"/>
                <w:szCs w:val="20"/>
              </w:rPr>
            </w:pPr>
            <w:r w:rsidRPr="00677C21">
              <w:rPr>
                <w:color w:val="000000"/>
                <w:sz w:val="20"/>
                <w:szCs w:val="20"/>
              </w:rPr>
              <w:t>12</w:t>
            </w:r>
          </w:p>
        </w:tc>
        <w:tc>
          <w:tcPr>
            <w:tcW w:w="262" w:type="pct"/>
            <w:tcBorders>
              <w:top w:val="nil"/>
              <w:left w:val="nil"/>
              <w:bottom w:val="single" w:sz="4" w:space="0" w:color="auto"/>
              <w:right w:val="single" w:sz="4" w:space="0" w:color="auto"/>
            </w:tcBorders>
            <w:shd w:val="clear" w:color="auto" w:fill="auto"/>
            <w:vAlign w:val="center"/>
            <w:hideMark/>
          </w:tcPr>
          <w:p w14:paraId="4855E332" w14:textId="77777777" w:rsidR="00FB7481" w:rsidRPr="00677C21" w:rsidRDefault="00FB7481" w:rsidP="009E2176">
            <w:pPr>
              <w:jc w:val="center"/>
              <w:rPr>
                <w:color w:val="000000"/>
                <w:sz w:val="20"/>
                <w:szCs w:val="20"/>
              </w:rPr>
            </w:pPr>
            <w:r w:rsidRPr="00677C21">
              <w:rPr>
                <w:color w:val="000000"/>
                <w:sz w:val="20"/>
                <w:szCs w:val="20"/>
              </w:rPr>
              <w:t>13</w:t>
            </w:r>
          </w:p>
        </w:tc>
        <w:tc>
          <w:tcPr>
            <w:tcW w:w="849" w:type="pct"/>
            <w:tcBorders>
              <w:top w:val="nil"/>
              <w:left w:val="nil"/>
              <w:bottom w:val="single" w:sz="4" w:space="0" w:color="auto"/>
              <w:right w:val="single" w:sz="4" w:space="0" w:color="auto"/>
            </w:tcBorders>
            <w:shd w:val="clear" w:color="auto" w:fill="auto"/>
            <w:vAlign w:val="center"/>
            <w:hideMark/>
          </w:tcPr>
          <w:p w14:paraId="21F9DFF0" w14:textId="77777777" w:rsidR="00FB7481" w:rsidRPr="00677C21" w:rsidRDefault="00FB7481" w:rsidP="009E2176">
            <w:pPr>
              <w:jc w:val="center"/>
              <w:rPr>
                <w:color w:val="000000"/>
                <w:sz w:val="20"/>
                <w:szCs w:val="20"/>
              </w:rPr>
            </w:pPr>
            <w:r w:rsidRPr="00677C21">
              <w:rPr>
                <w:color w:val="000000"/>
                <w:sz w:val="20"/>
                <w:szCs w:val="20"/>
              </w:rPr>
              <w:t>14</w:t>
            </w:r>
          </w:p>
        </w:tc>
        <w:tc>
          <w:tcPr>
            <w:tcW w:w="374" w:type="pct"/>
            <w:tcBorders>
              <w:top w:val="nil"/>
              <w:left w:val="nil"/>
              <w:bottom w:val="single" w:sz="4" w:space="0" w:color="auto"/>
              <w:right w:val="single" w:sz="4" w:space="0" w:color="auto"/>
            </w:tcBorders>
            <w:shd w:val="clear" w:color="auto" w:fill="auto"/>
            <w:vAlign w:val="center"/>
            <w:hideMark/>
          </w:tcPr>
          <w:p w14:paraId="0A10CDD0" w14:textId="77777777" w:rsidR="00FB7481" w:rsidRPr="00677C21" w:rsidRDefault="00FB7481" w:rsidP="009E2176">
            <w:pPr>
              <w:jc w:val="center"/>
              <w:rPr>
                <w:color w:val="000000"/>
                <w:sz w:val="20"/>
                <w:szCs w:val="20"/>
              </w:rPr>
            </w:pPr>
            <w:r w:rsidRPr="00677C21">
              <w:rPr>
                <w:color w:val="000000"/>
                <w:sz w:val="20"/>
                <w:szCs w:val="20"/>
              </w:rPr>
              <w:t>15</w:t>
            </w:r>
          </w:p>
        </w:tc>
      </w:tr>
      <w:tr w:rsidR="00FB7481" w:rsidRPr="00677C21" w14:paraId="1BD7B8F7" w14:textId="77777777" w:rsidTr="009E2176">
        <w:trPr>
          <w:trHeight w:val="300"/>
        </w:trPr>
        <w:tc>
          <w:tcPr>
            <w:tcW w:w="296" w:type="pct"/>
            <w:tcBorders>
              <w:top w:val="nil"/>
              <w:left w:val="single" w:sz="4" w:space="0" w:color="auto"/>
              <w:bottom w:val="single" w:sz="4" w:space="0" w:color="auto"/>
              <w:right w:val="single" w:sz="4" w:space="0" w:color="auto"/>
            </w:tcBorders>
            <w:shd w:val="clear" w:color="auto" w:fill="auto"/>
            <w:noWrap/>
            <w:vAlign w:val="bottom"/>
            <w:hideMark/>
          </w:tcPr>
          <w:p w14:paraId="3CF8DC72" w14:textId="77777777" w:rsidR="00FB7481" w:rsidRPr="00677C21" w:rsidRDefault="00FB7481" w:rsidP="009E2176">
            <w:pPr>
              <w:jc w:val="center"/>
              <w:rPr>
                <w:color w:val="000000"/>
                <w:sz w:val="20"/>
                <w:szCs w:val="20"/>
              </w:rPr>
            </w:pPr>
            <w:r w:rsidRPr="00677C21">
              <w:rPr>
                <w:color w:val="000000"/>
                <w:sz w:val="20"/>
                <w:szCs w:val="20"/>
              </w:rPr>
              <w:t>№ п/п</w:t>
            </w:r>
          </w:p>
        </w:tc>
        <w:tc>
          <w:tcPr>
            <w:tcW w:w="630" w:type="pct"/>
            <w:tcBorders>
              <w:top w:val="nil"/>
              <w:left w:val="nil"/>
              <w:bottom w:val="single" w:sz="4" w:space="0" w:color="auto"/>
              <w:right w:val="single" w:sz="4" w:space="0" w:color="auto"/>
            </w:tcBorders>
            <w:shd w:val="clear" w:color="auto" w:fill="auto"/>
            <w:noWrap/>
            <w:vAlign w:val="bottom"/>
            <w:hideMark/>
          </w:tcPr>
          <w:p w14:paraId="322DD6E9" w14:textId="77777777" w:rsidR="00FB7481" w:rsidRPr="00677C21" w:rsidRDefault="00FB7481" w:rsidP="009E2176">
            <w:pPr>
              <w:jc w:val="center"/>
              <w:rPr>
                <w:color w:val="000000"/>
                <w:sz w:val="20"/>
                <w:szCs w:val="20"/>
              </w:rPr>
            </w:pPr>
            <w:r w:rsidRPr="00677C21">
              <w:rPr>
                <w:color w:val="000000"/>
                <w:sz w:val="20"/>
                <w:szCs w:val="20"/>
              </w:rPr>
              <w:t>Наименование</w:t>
            </w:r>
          </w:p>
        </w:tc>
        <w:tc>
          <w:tcPr>
            <w:tcW w:w="31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39A65CA" w14:textId="77777777" w:rsidR="00FB7481" w:rsidRPr="00677C21" w:rsidRDefault="00FB7481" w:rsidP="009E2176">
            <w:pPr>
              <w:jc w:val="center"/>
              <w:rPr>
                <w:color w:val="000000"/>
                <w:sz w:val="20"/>
                <w:szCs w:val="20"/>
              </w:rPr>
            </w:pPr>
            <w:r w:rsidRPr="00677C21">
              <w:rPr>
                <w:color w:val="000000"/>
                <w:sz w:val="20"/>
                <w:szCs w:val="20"/>
              </w:rPr>
              <w:t>Код МКБ-10</w:t>
            </w:r>
          </w:p>
        </w:tc>
        <w:tc>
          <w:tcPr>
            <w:tcW w:w="337" w:type="pct"/>
            <w:tcBorders>
              <w:top w:val="nil"/>
              <w:left w:val="nil"/>
              <w:bottom w:val="single" w:sz="4" w:space="0" w:color="auto"/>
              <w:right w:val="nil"/>
            </w:tcBorders>
            <w:shd w:val="clear" w:color="auto" w:fill="auto"/>
            <w:noWrap/>
            <w:vAlign w:val="center"/>
            <w:hideMark/>
          </w:tcPr>
          <w:p w14:paraId="753FB23F" w14:textId="77777777" w:rsidR="00FB7481" w:rsidRPr="00677C21" w:rsidRDefault="00FB7481" w:rsidP="009E2176">
            <w:pPr>
              <w:jc w:val="center"/>
              <w:rPr>
                <w:color w:val="000000"/>
                <w:sz w:val="20"/>
                <w:szCs w:val="20"/>
              </w:rPr>
            </w:pPr>
            <w:r w:rsidRPr="00677C21">
              <w:rPr>
                <w:color w:val="000000"/>
                <w:sz w:val="20"/>
                <w:szCs w:val="20"/>
              </w:rPr>
              <w:t>муж</w:t>
            </w:r>
          </w:p>
        </w:tc>
        <w:tc>
          <w:tcPr>
            <w:tcW w:w="319" w:type="pct"/>
            <w:tcBorders>
              <w:top w:val="nil"/>
              <w:left w:val="single" w:sz="4" w:space="0" w:color="auto"/>
              <w:bottom w:val="single" w:sz="4" w:space="0" w:color="auto"/>
              <w:right w:val="single" w:sz="4" w:space="0" w:color="auto"/>
            </w:tcBorders>
            <w:shd w:val="clear" w:color="auto" w:fill="auto"/>
            <w:noWrap/>
            <w:vAlign w:val="center"/>
            <w:hideMark/>
          </w:tcPr>
          <w:p w14:paraId="27A6201C" w14:textId="77777777" w:rsidR="00FB7481" w:rsidRPr="00677C21" w:rsidRDefault="00FB7481" w:rsidP="009E2176">
            <w:pPr>
              <w:jc w:val="center"/>
              <w:rPr>
                <w:color w:val="000000"/>
                <w:sz w:val="20"/>
                <w:szCs w:val="20"/>
              </w:rPr>
            </w:pPr>
            <w:r w:rsidRPr="00677C21">
              <w:rPr>
                <w:color w:val="000000"/>
                <w:sz w:val="20"/>
                <w:szCs w:val="20"/>
              </w:rPr>
              <w:t>жен</w:t>
            </w:r>
          </w:p>
        </w:tc>
        <w:tc>
          <w:tcPr>
            <w:tcW w:w="240" w:type="pct"/>
            <w:tcBorders>
              <w:top w:val="nil"/>
              <w:left w:val="nil"/>
              <w:bottom w:val="single" w:sz="4" w:space="0" w:color="auto"/>
              <w:right w:val="single" w:sz="4" w:space="0" w:color="auto"/>
            </w:tcBorders>
            <w:shd w:val="clear" w:color="auto" w:fill="auto"/>
            <w:noWrap/>
            <w:vAlign w:val="center"/>
            <w:hideMark/>
          </w:tcPr>
          <w:p w14:paraId="2B2AAA84" w14:textId="77777777" w:rsidR="00FB7481" w:rsidRPr="00677C21" w:rsidRDefault="00FB7481" w:rsidP="009E2176">
            <w:pPr>
              <w:jc w:val="center"/>
              <w:rPr>
                <w:color w:val="000000"/>
                <w:sz w:val="20"/>
                <w:szCs w:val="20"/>
              </w:rPr>
            </w:pPr>
            <w:r w:rsidRPr="00677C21">
              <w:rPr>
                <w:color w:val="000000"/>
                <w:sz w:val="20"/>
                <w:szCs w:val="20"/>
              </w:rPr>
              <w:t>муж</w:t>
            </w:r>
          </w:p>
        </w:tc>
        <w:tc>
          <w:tcPr>
            <w:tcW w:w="227" w:type="pct"/>
            <w:tcBorders>
              <w:top w:val="nil"/>
              <w:left w:val="nil"/>
              <w:bottom w:val="single" w:sz="4" w:space="0" w:color="auto"/>
              <w:right w:val="nil"/>
            </w:tcBorders>
            <w:shd w:val="clear" w:color="auto" w:fill="auto"/>
            <w:noWrap/>
            <w:vAlign w:val="center"/>
            <w:hideMark/>
          </w:tcPr>
          <w:p w14:paraId="1EDC435A" w14:textId="77777777" w:rsidR="00FB7481" w:rsidRPr="00677C21" w:rsidRDefault="00FB7481" w:rsidP="009E2176">
            <w:pPr>
              <w:jc w:val="center"/>
              <w:rPr>
                <w:color w:val="000000"/>
                <w:sz w:val="20"/>
                <w:szCs w:val="20"/>
              </w:rPr>
            </w:pPr>
            <w:r w:rsidRPr="00677C21">
              <w:rPr>
                <w:color w:val="000000"/>
                <w:sz w:val="20"/>
                <w:szCs w:val="20"/>
              </w:rPr>
              <w:t>жен</w:t>
            </w:r>
          </w:p>
        </w:tc>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03108C6C" w14:textId="77777777" w:rsidR="00FB7481" w:rsidRPr="00677C21" w:rsidRDefault="00FB7481" w:rsidP="009E2176">
            <w:pPr>
              <w:jc w:val="center"/>
              <w:rPr>
                <w:color w:val="000000"/>
                <w:sz w:val="20"/>
                <w:szCs w:val="20"/>
              </w:rPr>
            </w:pPr>
            <w:r w:rsidRPr="00677C21">
              <w:rPr>
                <w:color w:val="000000"/>
                <w:sz w:val="20"/>
                <w:szCs w:val="20"/>
              </w:rPr>
              <w:t>муж</w:t>
            </w:r>
          </w:p>
        </w:tc>
        <w:tc>
          <w:tcPr>
            <w:tcW w:w="227" w:type="pct"/>
            <w:tcBorders>
              <w:top w:val="nil"/>
              <w:left w:val="nil"/>
              <w:bottom w:val="single" w:sz="4" w:space="0" w:color="auto"/>
              <w:right w:val="single" w:sz="4" w:space="0" w:color="auto"/>
            </w:tcBorders>
            <w:shd w:val="clear" w:color="auto" w:fill="auto"/>
            <w:noWrap/>
            <w:vAlign w:val="center"/>
            <w:hideMark/>
          </w:tcPr>
          <w:p w14:paraId="2CE7AB9B" w14:textId="77777777" w:rsidR="00FB7481" w:rsidRPr="00677C21" w:rsidRDefault="00FB7481" w:rsidP="009E2176">
            <w:pPr>
              <w:jc w:val="center"/>
              <w:rPr>
                <w:color w:val="000000"/>
                <w:sz w:val="20"/>
                <w:szCs w:val="20"/>
              </w:rPr>
            </w:pPr>
            <w:r w:rsidRPr="00677C21">
              <w:rPr>
                <w:color w:val="000000"/>
                <w:sz w:val="20"/>
                <w:szCs w:val="20"/>
              </w:rPr>
              <w:t>жен</w:t>
            </w:r>
          </w:p>
        </w:tc>
        <w:tc>
          <w:tcPr>
            <w:tcW w:w="207" w:type="pct"/>
            <w:tcBorders>
              <w:top w:val="nil"/>
              <w:left w:val="nil"/>
              <w:bottom w:val="single" w:sz="4" w:space="0" w:color="auto"/>
              <w:right w:val="nil"/>
            </w:tcBorders>
            <w:shd w:val="clear" w:color="auto" w:fill="auto"/>
            <w:noWrap/>
            <w:vAlign w:val="center"/>
            <w:hideMark/>
          </w:tcPr>
          <w:p w14:paraId="4EAF1EC5" w14:textId="77777777" w:rsidR="00FB7481" w:rsidRPr="00677C21" w:rsidRDefault="00FB7481" w:rsidP="009E2176">
            <w:pPr>
              <w:jc w:val="center"/>
              <w:rPr>
                <w:color w:val="000000"/>
                <w:sz w:val="20"/>
                <w:szCs w:val="20"/>
              </w:rPr>
            </w:pPr>
            <w:r w:rsidRPr="00677C21">
              <w:rPr>
                <w:color w:val="000000"/>
                <w:sz w:val="20"/>
                <w:szCs w:val="20"/>
              </w:rPr>
              <w:t>муж</w:t>
            </w:r>
          </w:p>
        </w:tc>
        <w:tc>
          <w:tcPr>
            <w:tcW w:w="196" w:type="pct"/>
            <w:tcBorders>
              <w:top w:val="nil"/>
              <w:left w:val="single" w:sz="4" w:space="0" w:color="auto"/>
              <w:bottom w:val="single" w:sz="4" w:space="0" w:color="auto"/>
              <w:right w:val="single" w:sz="4" w:space="0" w:color="auto"/>
            </w:tcBorders>
            <w:shd w:val="clear" w:color="auto" w:fill="auto"/>
            <w:noWrap/>
            <w:vAlign w:val="center"/>
            <w:hideMark/>
          </w:tcPr>
          <w:p w14:paraId="2F3C44A8" w14:textId="77777777" w:rsidR="00FB7481" w:rsidRPr="00677C21" w:rsidRDefault="00FB7481" w:rsidP="009E2176">
            <w:pPr>
              <w:jc w:val="center"/>
              <w:rPr>
                <w:color w:val="000000"/>
                <w:sz w:val="20"/>
                <w:szCs w:val="20"/>
              </w:rPr>
            </w:pPr>
            <w:r w:rsidRPr="00677C21">
              <w:rPr>
                <w:color w:val="000000"/>
                <w:sz w:val="20"/>
                <w:szCs w:val="20"/>
              </w:rPr>
              <w:t>жен</w:t>
            </w:r>
          </w:p>
        </w:tc>
        <w:tc>
          <w:tcPr>
            <w:tcW w:w="277" w:type="pct"/>
            <w:tcBorders>
              <w:top w:val="nil"/>
              <w:left w:val="nil"/>
              <w:bottom w:val="single" w:sz="4" w:space="0" w:color="auto"/>
              <w:right w:val="nil"/>
            </w:tcBorders>
            <w:shd w:val="clear" w:color="auto" w:fill="auto"/>
            <w:noWrap/>
            <w:vAlign w:val="center"/>
            <w:hideMark/>
          </w:tcPr>
          <w:p w14:paraId="3622B9BF" w14:textId="77777777" w:rsidR="00FB7481" w:rsidRPr="00677C21" w:rsidRDefault="00FB7481" w:rsidP="009E2176">
            <w:pPr>
              <w:jc w:val="center"/>
              <w:rPr>
                <w:color w:val="000000"/>
                <w:sz w:val="20"/>
                <w:szCs w:val="20"/>
              </w:rPr>
            </w:pPr>
            <w:r w:rsidRPr="00677C21">
              <w:rPr>
                <w:color w:val="000000"/>
                <w:sz w:val="20"/>
                <w:szCs w:val="20"/>
              </w:rPr>
              <w:t>муж</w:t>
            </w:r>
          </w:p>
        </w:tc>
        <w:tc>
          <w:tcPr>
            <w:tcW w:w="262" w:type="pct"/>
            <w:tcBorders>
              <w:top w:val="nil"/>
              <w:left w:val="single" w:sz="4" w:space="0" w:color="auto"/>
              <w:bottom w:val="single" w:sz="4" w:space="0" w:color="auto"/>
              <w:right w:val="single" w:sz="4" w:space="0" w:color="auto"/>
            </w:tcBorders>
            <w:shd w:val="clear" w:color="auto" w:fill="auto"/>
            <w:noWrap/>
            <w:vAlign w:val="center"/>
            <w:hideMark/>
          </w:tcPr>
          <w:p w14:paraId="6D3CB09F" w14:textId="77777777" w:rsidR="00FB7481" w:rsidRPr="00677C21" w:rsidRDefault="00FB7481" w:rsidP="009E2176">
            <w:pPr>
              <w:jc w:val="center"/>
              <w:rPr>
                <w:color w:val="000000"/>
                <w:sz w:val="20"/>
                <w:szCs w:val="20"/>
              </w:rPr>
            </w:pPr>
            <w:r w:rsidRPr="00677C21">
              <w:rPr>
                <w:color w:val="000000"/>
                <w:sz w:val="20"/>
                <w:szCs w:val="20"/>
              </w:rPr>
              <w:t>жен</w:t>
            </w:r>
          </w:p>
        </w:tc>
        <w:tc>
          <w:tcPr>
            <w:tcW w:w="849" w:type="pct"/>
            <w:tcBorders>
              <w:top w:val="nil"/>
              <w:left w:val="nil"/>
              <w:bottom w:val="single" w:sz="4" w:space="0" w:color="auto"/>
              <w:right w:val="single" w:sz="4" w:space="0" w:color="auto"/>
            </w:tcBorders>
            <w:shd w:val="clear" w:color="auto" w:fill="auto"/>
            <w:noWrap/>
            <w:vAlign w:val="center"/>
            <w:hideMark/>
          </w:tcPr>
          <w:p w14:paraId="4C50B49A" w14:textId="77777777" w:rsidR="00FB7481" w:rsidRPr="00677C21" w:rsidRDefault="00FB7481" w:rsidP="009E2176">
            <w:pPr>
              <w:jc w:val="center"/>
              <w:rPr>
                <w:color w:val="000000"/>
                <w:sz w:val="20"/>
                <w:szCs w:val="20"/>
              </w:rPr>
            </w:pPr>
            <w:r w:rsidRPr="00677C21">
              <w:rPr>
                <w:color w:val="000000"/>
                <w:sz w:val="20"/>
                <w:szCs w:val="20"/>
              </w:rPr>
              <w:t>муж</w:t>
            </w:r>
          </w:p>
        </w:tc>
        <w:tc>
          <w:tcPr>
            <w:tcW w:w="374" w:type="pct"/>
            <w:tcBorders>
              <w:top w:val="nil"/>
              <w:left w:val="nil"/>
              <w:bottom w:val="single" w:sz="4" w:space="0" w:color="auto"/>
              <w:right w:val="single" w:sz="4" w:space="0" w:color="auto"/>
            </w:tcBorders>
            <w:shd w:val="clear" w:color="auto" w:fill="auto"/>
            <w:noWrap/>
            <w:vAlign w:val="center"/>
            <w:hideMark/>
          </w:tcPr>
          <w:p w14:paraId="4F2D6710" w14:textId="77777777" w:rsidR="00FB7481" w:rsidRPr="00677C21" w:rsidRDefault="00FB7481" w:rsidP="009E2176">
            <w:pPr>
              <w:jc w:val="center"/>
              <w:rPr>
                <w:color w:val="000000"/>
                <w:sz w:val="20"/>
                <w:szCs w:val="20"/>
              </w:rPr>
            </w:pPr>
            <w:r w:rsidRPr="00677C21">
              <w:rPr>
                <w:color w:val="000000"/>
                <w:sz w:val="20"/>
                <w:szCs w:val="20"/>
              </w:rPr>
              <w:t>жен</w:t>
            </w:r>
          </w:p>
        </w:tc>
      </w:tr>
      <w:tr w:rsidR="00FB7481" w:rsidRPr="00677C21" w14:paraId="3839D4F6" w14:textId="77777777" w:rsidTr="009E2176">
        <w:trPr>
          <w:trHeight w:val="60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3DDFA1A4" w14:textId="77777777" w:rsidR="00FB7481" w:rsidRPr="00677C21" w:rsidRDefault="00FB7481" w:rsidP="009E2176">
            <w:pPr>
              <w:jc w:val="center"/>
              <w:rPr>
                <w:color w:val="000000"/>
                <w:sz w:val="20"/>
                <w:szCs w:val="20"/>
              </w:rPr>
            </w:pPr>
            <w:r w:rsidRPr="00677C21">
              <w:rPr>
                <w:color w:val="000000"/>
                <w:sz w:val="20"/>
                <w:szCs w:val="20"/>
              </w:rPr>
              <w:t>1</w:t>
            </w:r>
          </w:p>
        </w:tc>
        <w:tc>
          <w:tcPr>
            <w:tcW w:w="630" w:type="pct"/>
            <w:tcBorders>
              <w:top w:val="nil"/>
              <w:left w:val="nil"/>
              <w:bottom w:val="nil"/>
              <w:right w:val="single" w:sz="4" w:space="0" w:color="auto"/>
            </w:tcBorders>
            <w:shd w:val="clear" w:color="auto" w:fill="auto"/>
            <w:vAlign w:val="bottom"/>
            <w:hideMark/>
          </w:tcPr>
          <w:p w14:paraId="4748D61D" w14:textId="77777777" w:rsidR="00FB7481" w:rsidRPr="00677C21" w:rsidRDefault="00FB7481" w:rsidP="009E2176">
            <w:pPr>
              <w:rPr>
                <w:color w:val="000000"/>
                <w:sz w:val="20"/>
                <w:szCs w:val="20"/>
              </w:rPr>
            </w:pPr>
            <w:r w:rsidRPr="00677C21">
              <w:rPr>
                <w:color w:val="000000"/>
                <w:sz w:val="20"/>
                <w:szCs w:val="20"/>
              </w:rPr>
              <w:t>Злокачественные новообразования - всего</w:t>
            </w:r>
          </w:p>
        </w:tc>
        <w:tc>
          <w:tcPr>
            <w:tcW w:w="31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04ADF97" w14:textId="77777777" w:rsidR="00FB7481" w:rsidRPr="00677C21" w:rsidRDefault="00FB7481" w:rsidP="009E2176">
            <w:pPr>
              <w:jc w:val="center"/>
              <w:rPr>
                <w:color w:val="000000"/>
                <w:sz w:val="20"/>
                <w:szCs w:val="20"/>
              </w:rPr>
            </w:pPr>
            <w:r w:rsidRPr="00677C21">
              <w:rPr>
                <w:color w:val="000000"/>
                <w:sz w:val="20"/>
                <w:szCs w:val="20"/>
              </w:rPr>
              <w:t>С00 - D09</w:t>
            </w:r>
          </w:p>
        </w:tc>
        <w:tc>
          <w:tcPr>
            <w:tcW w:w="337" w:type="pct"/>
            <w:tcBorders>
              <w:top w:val="nil"/>
              <w:left w:val="nil"/>
              <w:bottom w:val="single" w:sz="4" w:space="0" w:color="auto"/>
              <w:right w:val="single" w:sz="4" w:space="0" w:color="auto"/>
            </w:tcBorders>
            <w:shd w:val="clear" w:color="auto" w:fill="auto"/>
            <w:noWrap/>
            <w:vAlign w:val="center"/>
            <w:hideMark/>
          </w:tcPr>
          <w:p w14:paraId="63708184" w14:textId="77777777" w:rsidR="00FB7481" w:rsidRPr="00677C21" w:rsidRDefault="00FB7481" w:rsidP="009E2176">
            <w:pPr>
              <w:jc w:val="center"/>
              <w:rPr>
                <w:color w:val="000000"/>
                <w:sz w:val="20"/>
                <w:szCs w:val="20"/>
              </w:rPr>
            </w:pPr>
            <w:r w:rsidRPr="00677C21">
              <w:rPr>
                <w:color w:val="000000"/>
                <w:sz w:val="20"/>
                <w:szCs w:val="20"/>
              </w:rPr>
              <w:t>0</w:t>
            </w:r>
          </w:p>
        </w:tc>
        <w:tc>
          <w:tcPr>
            <w:tcW w:w="319" w:type="pct"/>
            <w:tcBorders>
              <w:top w:val="nil"/>
              <w:left w:val="nil"/>
              <w:bottom w:val="single" w:sz="4" w:space="0" w:color="auto"/>
              <w:right w:val="single" w:sz="4" w:space="0" w:color="auto"/>
            </w:tcBorders>
            <w:shd w:val="clear" w:color="auto" w:fill="auto"/>
            <w:noWrap/>
            <w:vAlign w:val="center"/>
            <w:hideMark/>
          </w:tcPr>
          <w:p w14:paraId="6E2580BD" w14:textId="77777777" w:rsidR="00FB7481" w:rsidRPr="00677C21" w:rsidRDefault="00FB7481" w:rsidP="009E2176">
            <w:pPr>
              <w:jc w:val="center"/>
              <w:rPr>
                <w:color w:val="000000"/>
                <w:sz w:val="20"/>
                <w:szCs w:val="20"/>
              </w:rPr>
            </w:pPr>
            <w:r w:rsidRPr="00677C21">
              <w:rPr>
                <w:color w:val="000000"/>
                <w:sz w:val="20"/>
                <w:szCs w:val="20"/>
              </w:rPr>
              <w:t>0</w:t>
            </w:r>
          </w:p>
        </w:tc>
        <w:tc>
          <w:tcPr>
            <w:tcW w:w="240" w:type="pct"/>
            <w:tcBorders>
              <w:top w:val="nil"/>
              <w:left w:val="nil"/>
              <w:bottom w:val="nil"/>
              <w:right w:val="nil"/>
            </w:tcBorders>
            <w:shd w:val="clear" w:color="auto" w:fill="auto"/>
            <w:noWrap/>
            <w:vAlign w:val="center"/>
            <w:hideMark/>
          </w:tcPr>
          <w:p w14:paraId="2FC8C00F" w14:textId="77777777" w:rsidR="00FB7481" w:rsidRPr="00677C21" w:rsidRDefault="00FB7481" w:rsidP="009E2176">
            <w:pPr>
              <w:jc w:val="center"/>
              <w:rPr>
                <w:color w:val="000000"/>
                <w:sz w:val="20"/>
                <w:szCs w:val="20"/>
              </w:rPr>
            </w:pPr>
            <w:r w:rsidRPr="00677C21">
              <w:rPr>
                <w:color w:val="000000"/>
                <w:sz w:val="20"/>
                <w:szCs w:val="20"/>
              </w:rPr>
              <w:t>0</w:t>
            </w:r>
          </w:p>
        </w:tc>
        <w:tc>
          <w:tcPr>
            <w:tcW w:w="227" w:type="pct"/>
            <w:tcBorders>
              <w:top w:val="nil"/>
              <w:left w:val="single" w:sz="4" w:space="0" w:color="auto"/>
              <w:bottom w:val="nil"/>
              <w:right w:val="single" w:sz="4" w:space="0" w:color="auto"/>
            </w:tcBorders>
            <w:shd w:val="clear" w:color="auto" w:fill="auto"/>
            <w:noWrap/>
            <w:vAlign w:val="center"/>
            <w:hideMark/>
          </w:tcPr>
          <w:p w14:paraId="437CBA6B" w14:textId="77777777" w:rsidR="00FB7481" w:rsidRPr="00677C21" w:rsidRDefault="00FB7481" w:rsidP="009E2176">
            <w:pPr>
              <w:jc w:val="center"/>
              <w:rPr>
                <w:color w:val="000000"/>
                <w:sz w:val="20"/>
                <w:szCs w:val="20"/>
              </w:rPr>
            </w:pPr>
            <w:r w:rsidRPr="00677C21">
              <w:rPr>
                <w:color w:val="000000"/>
                <w:sz w:val="20"/>
                <w:szCs w:val="20"/>
              </w:rPr>
              <w:t>0</w:t>
            </w:r>
          </w:p>
        </w:tc>
        <w:tc>
          <w:tcPr>
            <w:tcW w:w="240" w:type="pct"/>
            <w:tcBorders>
              <w:top w:val="nil"/>
              <w:left w:val="nil"/>
              <w:bottom w:val="nil"/>
              <w:right w:val="single" w:sz="4" w:space="0" w:color="auto"/>
            </w:tcBorders>
            <w:shd w:val="clear" w:color="auto" w:fill="auto"/>
            <w:noWrap/>
            <w:vAlign w:val="center"/>
            <w:hideMark/>
          </w:tcPr>
          <w:p w14:paraId="230872D7" w14:textId="77777777" w:rsidR="00FB7481" w:rsidRPr="00677C21" w:rsidRDefault="00FB7481" w:rsidP="009E2176">
            <w:pPr>
              <w:jc w:val="center"/>
              <w:rPr>
                <w:color w:val="000000"/>
                <w:sz w:val="20"/>
                <w:szCs w:val="20"/>
              </w:rPr>
            </w:pPr>
            <w:r w:rsidRPr="00677C21">
              <w:rPr>
                <w:color w:val="000000"/>
                <w:sz w:val="20"/>
                <w:szCs w:val="20"/>
              </w:rPr>
              <w:t>0</w:t>
            </w:r>
          </w:p>
        </w:tc>
        <w:tc>
          <w:tcPr>
            <w:tcW w:w="227" w:type="pct"/>
            <w:tcBorders>
              <w:top w:val="nil"/>
              <w:left w:val="nil"/>
              <w:bottom w:val="nil"/>
              <w:right w:val="single" w:sz="4" w:space="0" w:color="auto"/>
            </w:tcBorders>
            <w:shd w:val="clear" w:color="auto" w:fill="auto"/>
            <w:noWrap/>
            <w:vAlign w:val="center"/>
            <w:hideMark/>
          </w:tcPr>
          <w:p w14:paraId="162A5F06" w14:textId="77777777" w:rsidR="00FB7481" w:rsidRPr="00677C21" w:rsidRDefault="00FB7481" w:rsidP="009E2176">
            <w:pPr>
              <w:jc w:val="center"/>
              <w:rPr>
                <w:color w:val="000000"/>
                <w:sz w:val="20"/>
                <w:szCs w:val="20"/>
              </w:rPr>
            </w:pPr>
            <w:r w:rsidRPr="00677C21">
              <w:rPr>
                <w:color w:val="000000"/>
                <w:sz w:val="20"/>
                <w:szCs w:val="20"/>
              </w:rPr>
              <w:t>0</w:t>
            </w:r>
          </w:p>
        </w:tc>
        <w:tc>
          <w:tcPr>
            <w:tcW w:w="207" w:type="pct"/>
            <w:tcBorders>
              <w:top w:val="nil"/>
              <w:left w:val="nil"/>
              <w:bottom w:val="single" w:sz="4" w:space="0" w:color="auto"/>
              <w:right w:val="single" w:sz="4" w:space="0" w:color="auto"/>
            </w:tcBorders>
            <w:shd w:val="clear" w:color="auto" w:fill="auto"/>
            <w:noWrap/>
            <w:vAlign w:val="center"/>
            <w:hideMark/>
          </w:tcPr>
          <w:p w14:paraId="728C3681" w14:textId="77777777" w:rsidR="00FB7481" w:rsidRPr="00677C21" w:rsidRDefault="00FB7481" w:rsidP="009E2176">
            <w:pPr>
              <w:jc w:val="center"/>
              <w:rPr>
                <w:color w:val="000000"/>
                <w:sz w:val="20"/>
                <w:szCs w:val="20"/>
              </w:rPr>
            </w:pPr>
            <w:r w:rsidRPr="00677C21">
              <w:rPr>
                <w:color w:val="000000"/>
                <w:sz w:val="20"/>
                <w:szCs w:val="20"/>
              </w:rPr>
              <w:t>0</w:t>
            </w:r>
          </w:p>
        </w:tc>
        <w:tc>
          <w:tcPr>
            <w:tcW w:w="196" w:type="pct"/>
            <w:tcBorders>
              <w:top w:val="nil"/>
              <w:left w:val="nil"/>
              <w:bottom w:val="nil"/>
              <w:right w:val="single" w:sz="4" w:space="0" w:color="auto"/>
            </w:tcBorders>
            <w:shd w:val="clear" w:color="auto" w:fill="auto"/>
            <w:noWrap/>
            <w:vAlign w:val="center"/>
            <w:hideMark/>
          </w:tcPr>
          <w:p w14:paraId="0813DE17" w14:textId="77777777" w:rsidR="00FB7481" w:rsidRPr="00677C21" w:rsidRDefault="00FB7481" w:rsidP="009E2176">
            <w:pPr>
              <w:jc w:val="center"/>
              <w:rPr>
                <w:color w:val="000000"/>
                <w:sz w:val="20"/>
                <w:szCs w:val="20"/>
              </w:rPr>
            </w:pPr>
            <w:r w:rsidRPr="00677C21">
              <w:rPr>
                <w:color w:val="000000"/>
                <w:sz w:val="20"/>
                <w:szCs w:val="20"/>
              </w:rPr>
              <w:t>0</w:t>
            </w:r>
          </w:p>
        </w:tc>
        <w:tc>
          <w:tcPr>
            <w:tcW w:w="277" w:type="pct"/>
            <w:tcBorders>
              <w:top w:val="nil"/>
              <w:left w:val="nil"/>
              <w:bottom w:val="nil"/>
              <w:right w:val="single" w:sz="4" w:space="0" w:color="auto"/>
            </w:tcBorders>
            <w:shd w:val="clear" w:color="auto" w:fill="auto"/>
            <w:noWrap/>
            <w:vAlign w:val="center"/>
            <w:hideMark/>
          </w:tcPr>
          <w:p w14:paraId="7D3BC921" w14:textId="77777777" w:rsidR="00FB7481" w:rsidRPr="00677C21" w:rsidRDefault="00FB7481" w:rsidP="009E2176">
            <w:pPr>
              <w:jc w:val="center"/>
              <w:rPr>
                <w:color w:val="000000"/>
                <w:sz w:val="20"/>
                <w:szCs w:val="20"/>
              </w:rPr>
            </w:pPr>
            <w:r w:rsidRPr="00677C21">
              <w:rPr>
                <w:color w:val="000000"/>
                <w:sz w:val="20"/>
                <w:szCs w:val="20"/>
              </w:rPr>
              <w:t>0</w:t>
            </w:r>
          </w:p>
        </w:tc>
        <w:tc>
          <w:tcPr>
            <w:tcW w:w="262" w:type="pct"/>
            <w:tcBorders>
              <w:top w:val="nil"/>
              <w:left w:val="nil"/>
              <w:bottom w:val="nil"/>
              <w:right w:val="single" w:sz="4" w:space="0" w:color="auto"/>
            </w:tcBorders>
            <w:shd w:val="clear" w:color="auto" w:fill="auto"/>
            <w:noWrap/>
            <w:vAlign w:val="center"/>
            <w:hideMark/>
          </w:tcPr>
          <w:p w14:paraId="79A000B4" w14:textId="77777777" w:rsidR="00FB7481" w:rsidRPr="00677C21" w:rsidRDefault="00FB7481" w:rsidP="009E2176">
            <w:pPr>
              <w:jc w:val="center"/>
              <w:rPr>
                <w:color w:val="000000"/>
                <w:sz w:val="20"/>
                <w:szCs w:val="20"/>
              </w:rPr>
            </w:pPr>
            <w:r w:rsidRPr="00677C21">
              <w:rPr>
                <w:color w:val="000000"/>
                <w:sz w:val="20"/>
                <w:szCs w:val="20"/>
              </w:rPr>
              <w:t>0</w:t>
            </w:r>
          </w:p>
        </w:tc>
        <w:tc>
          <w:tcPr>
            <w:tcW w:w="849" w:type="pct"/>
            <w:tcBorders>
              <w:top w:val="nil"/>
              <w:left w:val="nil"/>
              <w:bottom w:val="single" w:sz="4" w:space="0" w:color="auto"/>
              <w:right w:val="single" w:sz="4" w:space="0" w:color="auto"/>
            </w:tcBorders>
            <w:shd w:val="clear" w:color="auto" w:fill="auto"/>
            <w:noWrap/>
            <w:vAlign w:val="center"/>
            <w:hideMark/>
          </w:tcPr>
          <w:p w14:paraId="0A47F434" w14:textId="77777777" w:rsidR="00FB7481" w:rsidRPr="00677C21" w:rsidRDefault="00FB7481" w:rsidP="009E2176">
            <w:pPr>
              <w:jc w:val="center"/>
              <w:rPr>
                <w:color w:val="000000"/>
                <w:sz w:val="20"/>
                <w:szCs w:val="20"/>
              </w:rPr>
            </w:pPr>
            <w:r w:rsidRPr="00677C21">
              <w:rPr>
                <w:color w:val="000000"/>
                <w:sz w:val="20"/>
                <w:szCs w:val="20"/>
              </w:rPr>
              <w:t>0</w:t>
            </w:r>
          </w:p>
        </w:tc>
        <w:tc>
          <w:tcPr>
            <w:tcW w:w="374" w:type="pct"/>
            <w:tcBorders>
              <w:top w:val="nil"/>
              <w:left w:val="nil"/>
              <w:bottom w:val="single" w:sz="4" w:space="0" w:color="auto"/>
              <w:right w:val="single" w:sz="4" w:space="0" w:color="auto"/>
            </w:tcBorders>
            <w:shd w:val="clear" w:color="auto" w:fill="auto"/>
            <w:noWrap/>
            <w:vAlign w:val="center"/>
            <w:hideMark/>
          </w:tcPr>
          <w:p w14:paraId="05701748" w14:textId="77777777" w:rsidR="00FB7481" w:rsidRPr="00677C21" w:rsidRDefault="00FB7481" w:rsidP="009E2176">
            <w:pPr>
              <w:jc w:val="center"/>
              <w:rPr>
                <w:color w:val="000000"/>
                <w:sz w:val="20"/>
                <w:szCs w:val="20"/>
              </w:rPr>
            </w:pPr>
            <w:r w:rsidRPr="00677C21">
              <w:rPr>
                <w:color w:val="000000"/>
                <w:sz w:val="20"/>
                <w:szCs w:val="20"/>
              </w:rPr>
              <w:t>0</w:t>
            </w:r>
          </w:p>
        </w:tc>
      </w:tr>
      <w:tr w:rsidR="00FB7481" w:rsidRPr="00677C21" w14:paraId="139F2953" w14:textId="77777777" w:rsidTr="009E2176">
        <w:trPr>
          <w:trHeight w:val="300"/>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14:paraId="1DABB6DD" w14:textId="77777777" w:rsidR="00FB7481" w:rsidRPr="00677C21" w:rsidRDefault="00FB7481" w:rsidP="009E2176">
            <w:pPr>
              <w:jc w:val="center"/>
              <w:rPr>
                <w:color w:val="000000"/>
                <w:sz w:val="20"/>
                <w:szCs w:val="20"/>
              </w:rPr>
            </w:pPr>
            <w:r w:rsidRPr="00677C21">
              <w:rPr>
                <w:color w:val="000000"/>
                <w:sz w:val="20"/>
                <w:szCs w:val="20"/>
              </w:rPr>
              <w:t>2</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14:paraId="5F92F96D" w14:textId="77777777" w:rsidR="00FB7481" w:rsidRPr="00677C21" w:rsidRDefault="00FB7481" w:rsidP="009E2176">
            <w:pPr>
              <w:rPr>
                <w:color w:val="000000"/>
                <w:sz w:val="20"/>
                <w:szCs w:val="20"/>
              </w:rPr>
            </w:pPr>
            <w:r w:rsidRPr="00677C21">
              <w:rPr>
                <w:color w:val="000000"/>
                <w:sz w:val="20"/>
                <w:szCs w:val="20"/>
              </w:rPr>
              <w:t> </w:t>
            </w:r>
          </w:p>
        </w:tc>
        <w:tc>
          <w:tcPr>
            <w:tcW w:w="319"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477ACD5" w14:textId="77777777" w:rsidR="00FB7481" w:rsidRPr="00677C21" w:rsidRDefault="00FB7481" w:rsidP="009E2176">
            <w:pPr>
              <w:rPr>
                <w:color w:val="000000"/>
                <w:sz w:val="20"/>
                <w:szCs w:val="20"/>
              </w:rPr>
            </w:pPr>
            <w:r w:rsidRPr="00677C21">
              <w:rPr>
                <w:color w:val="000000"/>
                <w:sz w:val="20"/>
                <w:szCs w:val="20"/>
              </w:rPr>
              <w:t> </w:t>
            </w:r>
          </w:p>
        </w:tc>
        <w:tc>
          <w:tcPr>
            <w:tcW w:w="337" w:type="pct"/>
            <w:tcBorders>
              <w:top w:val="nil"/>
              <w:left w:val="nil"/>
              <w:bottom w:val="single" w:sz="4" w:space="0" w:color="auto"/>
              <w:right w:val="single" w:sz="4" w:space="0" w:color="auto"/>
            </w:tcBorders>
            <w:shd w:val="clear" w:color="auto" w:fill="auto"/>
            <w:noWrap/>
            <w:vAlign w:val="bottom"/>
            <w:hideMark/>
          </w:tcPr>
          <w:p w14:paraId="1E2E1FE1" w14:textId="77777777" w:rsidR="00FB7481" w:rsidRPr="00677C21" w:rsidRDefault="00FB7481" w:rsidP="009E2176">
            <w:pPr>
              <w:rPr>
                <w:color w:val="000000"/>
                <w:sz w:val="20"/>
                <w:szCs w:val="20"/>
              </w:rPr>
            </w:pPr>
            <w:r w:rsidRPr="00677C21">
              <w:rPr>
                <w:color w:val="000000"/>
                <w:sz w:val="20"/>
                <w:szCs w:val="20"/>
              </w:rPr>
              <w:t> </w:t>
            </w:r>
          </w:p>
        </w:tc>
        <w:tc>
          <w:tcPr>
            <w:tcW w:w="319" w:type="pct"/>
            <w:tcBorders>
              <w:top w:val="nil"/>
              <w:left w:val="nil"/>
              <w:bottom w:val="single" w:sz="4" w:space="0" w:color="auto"/>
              <w:right w:val="nil"/>
            </w:tcBorders>
            <w:shd w:val="clear" w:color="auto" w:fill="auto"/>
            <w:noWrap/>
            <w:vAlign w:val="bottom"/>
            <w:hideMark/>
          </w:tcPr>
          <w:p w14:paraId="6A89AC90" w14:textId="77777777" w:rsidR="00FB7481" w:rsidRPr="00677C21" w:rsidRDefault="00FB7481" w:rsidP="009E2176">
            <w:pPr>
              <w:rPr>
                <w:color w:val="000000"/>
                <w:sz w:val="20"/>
                <w:szCs w:val="20"/>
              </w:rPr>
            </w:pPr>
            <w:r w:rsidRPr="00677C21">
              <w:rPr>
                <w:color w:val="000000"/>
                <w:sz w:val="20"/>
                <w:szCs w:val="20"/>
              </w:rPr>
              <w:t> </w:t>
            </w:r>
          </w:p>
        </w:tc>
        <w:tc>
          <w:tcPr>
            <w:tcW w:w="240" w:type="pct"/>
            <w:tcBorders>
              <w:top w:val="single" w:sz="4" w:space="0" w:color="auto"/>
              <w:left w:val="single" w:sz="4" w:space="0" w:color="auto"/>
              <w:bottom w:val="single" w:sz="4" w:space="0" w:color="auto"/>
              <w:right w:val="nil"/>
            </w:tcBorders>
            <w:shd w:val="clear" w:color="auto" w:fill="auto"/>
            <w:noWrap/>
            <w:vAlign w:val="bottom"/>
            <w:hideMark/>
          </w:tcPr>
          <w:p w14:paraId="3EAE087F" w14:textId="77777777" w:rsidR="00FB7481" w:rsidRPr="00677C21" w:rsidRDefault="00FB7481" w:rsidP="009E2176">
            <w:pPr>
              <w:rPr>
                <w:color w:val="000000"/>
                <w:sz w:val="20"/>
                <w:szCs w:val="20"/>
              </w:rPr>
            </w:pPr>
            <w:r w:rsidRPr="00677C21">
              <w:rPr>
                <w:color w:val="000000"/>
                <w:sz w:val="20"/>
                <w:szCs w:val="20"/>
              </w:rPr>
              <w:t> </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8D777" w14:textId="77777777" w:rsidR="00FB7481" w:rsidRPr="00677C21" w:rsidRDefault="00FB7481" w:rsidP="009E2176">
            <w:pPr>
              <w:rPr>
                <w:color w:val="000000"/>
                <w:sz w:val="20"/>
                <w:szCs w:val="20"/>
              </w:rPr>
            </w:pPr>
            <w:r w:rsidRPr="00677C21">
              <w:rPr>
                <w:color w:val="000000"/>
                <w:sz w:val="20"/>
                <w:szCs w:val="20"/>
              </w:rPr>
              <w:t> </w:t>
            </w:r>
          </w:p>
        </w:tc>
        <w:tc>
          <w:tcPr>
            <w:tcW w:w="240" w:type="pct"/>
            <w:tcBorders>
              <w:top w:val="single" w:sz="4" w:space="0" w:color="auto"/>
              <w:left w:val="nil"/>
              <w:bottom w:val="single" w:sz="4" w:space="0" w:color="auto"/>
              <w:right w:val="nil"/>
            </w:tcBorders>
            <w:shd w:val="clear" w:color="auto" w:fill="auto"/>
            <w:noWrap/>
            <w:vAlign w:val="bottom"/>
            <w:hideMark/>
          </w:tcPr>
          <w:p w14:paraId="5DBEB636" w14:textId="77777777" w:rsidR="00FB7481" w:rsidRPr="00677C21" w:rsidRDefault="00FB7481" w:rsidP="009E2176">
            <w:pPr>
              <w:rPr>
                <w:color w:val="000000"/>
                <w:sz w:val="20"/>
                <w:szCs w:val="20"/>
              </w:rPr>
            </w:pPr>
            <w:r w:rsidRPr="00677C21">
              <w:rPr>
                <w:color w:val="000000"/>
                <w:sz w:val="20"/>
                <w:szCs w:val="20"/>
              </w:rPr>
              <w:t> </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1287B" w14:textId="77777777" w:rsidR="00FB7481" w:rsidRPr="00677C21" w:rsidRDefault="00FB7481" w:rsidP="009E2176">
            <w:pPr>
              <w:rPr>
                <w:color w:val="000000"/>
                <w:sz w:val="20"/>
                <w:szCs w:val="20"/>
              </w:rPr>
            </w:pPr>
            <w:r w:rsidRPr="00677C21">
              <w:rPr>
                <w:color w:val="000000"/>
                <w:sz w:val="20"/>
                <w:szCs w:val="20"/>
              </w:rPr>
              <w:t> </w:t>
            </w:r>
          </w:p>
        </w:tc>
        <w:tc>
          <w:tcPr>
            <w:tcW w:w="207" w:type="pct"/>
            <w:tcBorders>
              <w:top w:val="nil"/>
              <w:left w:val="nil"/>
              <w:bottom w:val="single" w:sz="4" w:space="0" w:color="auto"/>
              <w:right w:val="single" w:sz="4" w:space="0" w:color="auto"/>
            </w:tcBorders>
            <w:shd w:val="clear" w:color="auto" w:fill="auto"/>
            <w:noWrap/>
            <w:vAlign w:val="bottom"/>
            <w:hideMark/>
          </w:tcPr>
          <w:p w14:paraId="425AE1FB" w14:textId="77777777" w:rsidR="00FB7481" w:rsidRPr="00677C21" w:rsidRDefault="00FB7481" w:rsidP="009E2176">
            <w:pPr>
              <w:rPr>
                <w:color w:val="000000"/>
                <w:sz w:val="20"/>
                <w:szCs w:val="20"/>
              </w:rPr>
            </w:pPr>
            <w:r w:rsidRPr="00677C21">
              <w:rPr>
                <w:color w:val="000000"/>
                <w:sz w:val="20"/>
                <w:szCs w:val="20"/>
              </w:rPr>
              <w:t> </w:t>
            </w:r>
          </w:p>
        </w:tc>
        <w:tc>
          <w:tcPr>
            <w:tcW w:w="196" w:type="pct"/>
            <w:tcBorders>
              <w:top w:val="single" w:sz="4" w:space="0" w:color="auto"/>
              <w:left w:val="nil"/>
              <w:bottom w:val="single" w:sz="4" w:space="0" w:color="auto"/>
              <w:right w:val="nil"/>
            </w:tcBorders>
            <w:shd w:val="clear" w:color="auto" w:fill="auto"/>
            <w:noWrap/>
            <w:vAlign w:val="bottom"/>
            <w:hideMark/>
          </w:tcPr>
          <w:p w14:paraId="339C3838" w14:textId="77777777" w:rsidR="00FB7481" w:rsidRPr="00677C21" w:rsidRDefault="00FB7481" w:rsidP="009E2176">
            <w:pPr>
              <w:rPr>
                <w:color w:val="000000"/>
                <w:sz w:val="20"/>
                <w:szCs w:val="20"/>
              </w:rPr>
            </w:pPr>
            <w:r w:rsidRPr="00677C21">
              <w:rPr>
                <w:color w:val="000000"/>
                <w:sz w:val="20"/>
                <w:szCs w:val="20"/>
              </w:rPr>
              <w:t> </w:t>
            </w:r>
          </w:p>
        </w:tc>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949D" w14:textId="77777777" w:rsidR="00FB7481" w:rsidRPr="00677C21" w:rsidRDefault="00FB7481" w:rsidP="009E2176">
            <w:pPr>
              <w:rPr>
                <w:color w:val="000000"/>
                <w:sz w:val="20"/>
                <w:szCs w:val="20"/>
              </w:rPr>
            </w:pPr>
            <w:r w:rsidRPr="00677C21">
              <w:rPr>
                <w:color w:val="000000"/>
                <w:sz w:val="20"/>
                <w:szCs w:val="20"/>
              </w:rPr>
              <w:t> </w:t>
            </w:r>
          </w:p>
        </w:tc>
        <w:tc>
          <w:tcPr>
            <w:tcW w:w="262" w:type="pct"/>
            <w:tcBorders>
              <w:top w:val="single" w:sz="4" w:space="0" w:color="auto"/>
              <w:left w:val="nil"/>
              <w:bottom w:val="single" w:sz="4" w:space="0" w:color="auto"/>
              <w:right w:val="single" w:sz="4" w:space="0" w:color="auto"/>
            </w:tcBorders>
            <w:shd w:val="clear" w:color="auto" w:fill="auto"/>
            <w:noWrap/>
            <w:vAlign w:val="bottom"/>
            <w:hideMark/>
          </w:tcPr>
          <w:p w14:paraId="3BC2FD76" w14:textId="77777777" w:rsidR="00FB7481" w:rsidRPr="00677C21" w:rsidRDefault="00FB7481" w:rsidP="009E2176">
            <w:pPr>
              <w:rPr>
                <w:color w:val="000000"/>
                <w:sz w:val="20"/>
                <w:szCs w:val="20"/>
              </w:rPr>
            </w:pPr>
            <w:r w:rsidRPr="00677C21">
              <w:rPr>
                <w:color w:val="000000"/>
                <w:sz w:val="20"/>
                <w:szCs w:val="20"/>
              </w:rPr>
              <w:t> </w:t>
            </w:r>
          </w:p>
        </w:tc>
        <w:tc>
          <w:tcPr>
            <w:tcW w:w="849" w:type="pct"/>
            <w:tcBorders>
              <w:top w:val="nil"/>
              <w:left w:val="nil"/>
              <w:bottom w:val="single" w:sz="4" w:space="0" w:color="auto"/>
              <w:right w:val="single" w:sz="4" w:space="0" w:color="auto"/>
            </w:tcBorders>
            <w:shd w:val="clear" w:color="auto" w:fill="auto"/>
            <w:noWrap/>
            <w:vAlign w:val="bottom"/>
            <w:hideMark/>
          </w:tcPr>
          <w:p w14:paraId="42827B13" w14:textId="77777777" w:rsidR="00FB7481" w:rsidRPr="00677C21" w:rsidRDefault="00FB7481" w:rsidP="009E2176">
            <w:pPr>
              <w:rPr>
                <w:color w:val="000000"/>
                <w:sz w:val="20"/>
                <w:szCs w:val="20"/>
              </w:rPr>
            </w:pPr>
            <w:r w:rsidRPr="00677C21">
              <w:rPr>
                <w:color w:val="000000"/>
                <w:sz w:val="20"/>
                <w:szCs w:val="20"/>
              </w:rPr>
              <w:t> </w:t>
            </w:r>
          </w:p>
        </w:tc>
        <w:tc>
          <w:tcPr>
            <w:tcW w:w="374" w:type="pct"/>
            <w:tcBorders>
              <w:top w:val="nil"/>
              <w:left w:val="nil"/>
              <w:bottom w:val="single" w:sz="4" w:space="0" w:color="auto"/>
              <w:right w:val="single" w:sz="4" w:space="0" w:color="auto"/>
            </w:tcBorders>
            <w:shd w:val="clear" w:color="auto" w:fill="auto"/>
            <w:noWrap/>
            <w:vAlign w:val="bottom"/>
            <w:hideMark/>
          </w:tcPr>
          <w:p w14:paraId="22B84E43" w14:textId="77777777" w:rsidR="00FB7481" w:rsidRPr="00677C21" w:rsidRDefault="00FB7481" w:rsidP="009E2176">
            <w:pPr>
              <w:rPr>
                <w:color w:val="000000"/>
                <w:sz w:val="20"/>
                <w:szCs w:val="20"/>
              </w:rPr>
            </w:pPr>
            <w:r w:rsidRPr="00677C21">
              <w:rPr>
                <w:color w:val="000000"/>
                <w:sz w:val="20"/>
                <w:szCs w:val="20"/>
              </w:rPr>
              <w:t> </w:t>
            </w:r>
          </w:p>
        </w:tc>
      </w:tr>
    </w:tbl>
    <w:p w14:paraId="5C01057B" w14:textId="77777777" w:rsidR="00FB7481" w:rsidRDefault="00FB7481" w:rsidP="00FB7481">
      <w:pPr>
        <w:jc w:val="center"/>
        <w:rPr>
          <w:b/>
          <w:bCs/>
          <w:color w:val="000000"/>
        </w:rPr>
      </w:pPr>
    </w:p>
    <w:p w14:paraId="2E3C1F98" w14:textId="77777777" w:rsidR="00FB7481" w:rsidRDefault="00FB7481" w:rsidP="00FB7481">
      <w:pPr>
        <w:rPr>
          <w:b/>
          <w:bCs/>
          <w:color w:val="000000"/>
        </w:rPr>
      </w:pPr>
      <w:r>
        <w:rPr>
          <w:b/>
          <w:bCs/>
          <w:color w:val="000000"/>
        </w:rPr>
        <w:br w:type="page"/>
      </w:r>
    </w:p>
    <w:p w14:paraId="5394D0E0" w14:textId="77777777" w:rsidR="00FB7481" w:rsidRDefault="00FB7481" w:rsidP="00FB7481">
      <w:pPr>
        <w:jc w:val="center"/>
        <w:rPr>
          <w:b/>
          <w:bCs/>
          <w:color w:val="000000"/>
        </w:rPr>
      </w:pPr>
      <w:r>
        <w:rPr>
          <w:b/>
          <w:bCs/>
          <w:color w:val="000000"/>
        </w:rPr>
        <w:t>Шаблон отчета "</w:t>
      </w:r>
      <w:r w:rsidRPr="003D1CA3">
        <w:rPr>
          <w:b/>
          <w:bCs/>
          <w:color w:val="000000"/>
        </w:rPr>
        <w:t>Отчет по срокам оказания медицинской помощи</w:t>
      </w:r>
      <w:r>
        <w:rPr>
          <w:b/>
          <w:bCs/>
          <w:color w:val="000000"/>
        </w:rPr>
        <w:t>"</w:t>
      </w:r>
    </w:p>
    <w:p w14:paraId="0F1E063B" w14:textId="77777777" w:rsidR="00FB7481" w:rsidRDefault="00FB7481" w:rsidP="00FB7481">
      <w:pPr>
        <w:jc w:val="center"/>
        <w:rPr>
          <w:b/>
          <w:bCs/>
          <w:color w:val="000000"/>
        </w:rPr>
      </w:pPr>
    </w:p>
    <w:tbl>
      <w:tblPr>
        <w:tblW w:w="9860" w:type="dxa"/>
        <w:tblLook w:val="04A0" w:firstRow="1" w:lastRow="0" w:firstColumn="1" w:lastColumn="0" w:noHBand="0" w:noVBand="1"/>
      </w:tblPr>
      <w:tblGrid>
        <w:gridCol w:w="1558"/>
        <w:gridCol w:w="554"/>
        <w:gridCol w:w="786"/>
        <w:gridCol w:w="956"/>
        <w:gridCol w:w="699"/>
        <w:gridCol w:w="1389"/>
        <w:gridCol w:w="1269"/>
        <w:gridCol w:w="699"/>
        <w:gridCol w:w="1389"/>
        <w:gridCol w:w="1269"/>
        <w:gridCol w:w="1612"/>
        <w:gridCol w:w="1389"/>
        <w:gridCol w:w="1274"/>
      </w:tblGrid>
      <w:tr w:rsidR="00FB7481" w:rsidRPr="003D1CA3" w14:paraId="065A9754" w14:textId="77777777" w:rsidTr="009E2176">
        <w:trPr>
          <w:trHeight w:val="300"/>
        </w:trPr>
        <w:tc>
          <w:tcPr>
            <w:tcW w:w="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E1CBA5" w14:textId="77777777" w:rsidR="00FB7481" w:rsidRPr="003D1CA3" w:rsidRDefault="00FB7481" w:rsidP="009E2176">
            <w:pPr>
              <w:jc w:val="center"/>
              <w:rPr>
                <w:bCs/>
                <w:color w:val="000000"/>
                <w:sz w:val="20"/>
                <w:szCs w:val="20"/>
              </w:rPr>
            </w:pPr>
            <w:r w:rsidRPr="003D1CA3">
              <w:rPr>
                <w:bCs/>
                <w:color w:val="000000"/>
                <w:sz w:val="20"/>
                <w:szCs w:val="20"/>
              </w:rPr>
              <w:t>Нозологическая форма, локализация</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4E33FD" w14:textId="77777777" w:rsidR="00FB7481" w:rsidRPr="003D1CA3" w:rsidRDefault="00FB7481" w:rsidP="009E2176">
            <w:pPr>
              <w:jc w:val="center"/>
              <w:rPr>
                <w:bCs/>
                <w:color w:val="000000"/>
                <w:sz w:val="20"/>
                <w:szCs w:val="20"/>
              </w:rPr>
            </w:pPr>
            <w:r w:rsidRPr="003D1CA3">
              <w:rPr>
                <w:bCs/>
                <w:color w:val="000000"/>
                <w:sz w:val="20"/>
                <w:szCs w:val="20"/>
              </w:rPr>
              <w:t>Пол</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2D297C" w14:textId="77777777" w:rsidR="00FB7481" w:rsidRPr="003D1CA3" w:rsidRDefault="00FB7481" w:rsidP="009E2176">
            <w:pPr>
              <w:jc w:val="center"/>
              <w:rPr>
                <w:bCs/>
                <w:color w:val="000000"/>
                <w:sz w:val="20"/>
                <w:szCs w:val="20"/>
              </w:rPr>
            </w:pPr>
            <w:r w:rsidRPr="003D1CA3">
              <w:rPr>
                <w:bCs/>
                <w:color w:val="000000"/>
                <w:sz w:val="20"/>
                <w:szCs w:val="20"/>
              </w:rPr>
              <w:t>№ строки</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D32D9" w14:textId="77777777" w:rsidR="00FB7481" w:rsidRPr="003D1CA3" w:rsidRDefault="00FB7481" w:rsidP="009E2176">
            <w:pPr>
              <w:jc w:val="center"/>
              <w:rPr>
                <w:bCs/>
                <w:color w:val="000000"/>
                <w:sz w:val="20"/>
                <w:szCs w:val="20"/>
              </w:rPr>
            </w:pPr>
            <w:r w:rsidRPr="003D1CA3">
              <w:rPr>
                <w:bCs/>
                <w:color w:val="000000"/>
                <w:sz w:val="20"/>
                <w:szCs w:val="20"/>
              </w:rPr>
              <w:t>Код диагноза по МКБ-10</w:t>
            </w:r>
          </w:p>
        </w:tc>
        <w:tc>
          <w:tcPr>
            <w:tcW w:w="8660" w:type="dxa"/>
            <w:gridSpan w:val="9"/>
            <w:tcBorders>
              <w:top w:val="single" w:sz="4" w:space="0" w:color="auto"/>
              <w:left w:val="nil"/>
              <w:bottom w:val="single" w:sz="4" w:space="0" w:color="auto"/>
              <w:right w:val="single" w:sz="4" w:space="0" w:color="auto"/>
            </w:tcBorders>
            <w:shd w:val="clear" w:color="auto" w:fill="auto"/>
            <w:vAlign w:val="center"/>
            <w:hideMark/>
          </w:tcPr>
          <w:p w14:paraId="29B4562C" w14:textId="77777777" w:rsidR="00FB7481" w:rsidRPr="003D1CA3" w:rsidRDefault="00FB7481" w:rsidP="009E2176">
            <w:pPr>
              <w:jc w:val="center"/>
              <w:rPr>
                <w:bCs/>
                <w:color w:val="000000"/>
                <w:sz w:val="20"/>
                <w:szCs w:val="20"/>
              </w:rPr>
            </w:pPr>
            <w:r w:rsidRPr="003D1CA3">
              <w:rPr>
                <w:bCs/>
                <w:color w:val="000000"/>
                <w:sz w:val="20"/>
                <w:szCs w:val="20"/>
              </w:rPr>
              <w:t>Количество случаев оказания медицинской помощи по онкологическим заболеваниям</w:t>
            </w:r>
          </w:p>
        </w:tc>
      </w:tr>
      <w:tr w:rsidR="00FB7481" w:rsidRPr="003D1CA3" w14:paraId="1883B136" w14:textId="77777777" w:rsidTr="009E2176">
        <w:trPr>
          <w:trHeight w:val="255"/>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5C6C191D"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A0C5A72"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06F68E9A"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BC94C7D" w14:textId="77777777" w:rsidR="00FB7481" w:rsidRPr="003D1CA3" w:rsidRDefault="00FB7481" w:rsidP="009E2176">
            <w:pPr>
              <w:rPr>
                <w:bCs/>
                <w:color w:val="000000"/>
                <w:sz w:val="20"/>
                <w:szCs w:val="20"/>
              </w:rPr>
            </w:pPr>
          </w:p>
        </w:tc>
        <w:tc>
          <w:tcPr>
            <w:tcW w:w="300" w:type="dxa"/>
            <w:vMerge w:val="restart"/>
            <w:tcBorders>
              <w:top w:val="nil"/>
              <w:left w:val="single" w:sz="4" w:space="0" w:color="auto"/>
              <w:bottom w:val="single" w:sz="4" w:space="0" w:color="000000"/>
              <w:right w:val="single" w:sz="4" w:space="0" w:color="auto"/>
            </w:tcBorders>
            <w:shd w:val="clear" w:color="auto" w:fill="auto"/>
            <w:vAlign w:val="center"/>
            <w:hideMark/>
          </w:tcPr>
          <w:p w14:paraId="34882723" w14:textId="77777777" w:rsidR="00FB7481" w:rsidRPr="003D1CA3" w:rsidRDefault="00FB7481" w:rsidP="009E2176">
            <w:pPr>
              <w:jc w:val="center"/>
              <w:rPr>
                <w:bCs/>
                <w:color w:val="000000"/>
                <w:sz w:val="20"/>
                <w:szCs w:val="20"/>
              </w:rPr>
            </w:pPr>
            <w:r w:rsidRPr="003D1CA3">
              <w:rPr>
                <w:bCs/>
                <w:color w:val="000000"/>
                <w:sz w:val="20"/>
                <w:szCs w:val="20"/>
              </w:rPr>
              <w:t>Всего</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hideMark/>
          </w:tcPr>
          <w:p w14:paraId="66522761" w14:textId="77777777" w:rsidR="00FB7481" w:rsidRPr="003D1CA3" w:rsidRDefault="00FB7481" w:rsidP="009E2176">
            <w:pPr>
              <w:jc w:val="center"/>
              <w:rPr>
                <w:bCs/>
                <w:color w:val="000000"/>
                <w:sz w:val="20"/>
                <w:szCs w:val="20"/>
              </w:rPr>
            </w:pPr>
            <w:r w:rsidRPr="003D1CA3">
              <w:rPr>
                <w:bCs/>
                <w:color w:val="000000"/>
                <w:sz w:val="20"/>
                <w:szCs w:val="20"/>
              </w:rPr>
              <w:t>в том числе с превышением сроков</w:t>
            </w:r>
          </w:p>
        </w:tc>
        <w:tc>
          <w:tcPr>
            <w:tcW w:w="300" w:type="dxa"/>
            <w:vMerge w:val="restart"/>
            <w:tcBorders>
              <w:top w:val="nil"/>
              <w:left w:val="single" w:sz="4" w:space="0" w:color="auto"/>
              <w:bottom w:val="single" w:sz="4" w:space="0" w:color="000000"/>
              <w:right w:val="single" w:sz="4" w:space="0" w:color="auto"/>
            </w:tcBorders>
            <w:shd w:val="clear" w:color="auto" w:fill="auto"/>
            <w:vAlign w:val="center"/>
            <w:hideMark/>
          </w:tcPr>
          <w:p w14:paraId="78BDA0E2" w14:textId="77777777" w:rsidR="00FB7481" w:rsidRPr="003D1CA3" w:rsidRDefault="00FB7481" w:rsidP="009E2176">
            <w:pPr>
              <w:jc w:val="center"/>
              <w:rPr>
                <w:bCs/>
                <w:color w:val="000000"/>
                <w:sz w:val="20"/>
                <w:szCs w:val="20"/>
              </w:rPr>
            </w:pPr>
            <w:r w:rsidRPr="003D1CA3">
              <w:rPr>
                <w:bCs/>
                <w:color w:val="000000"/>
                <w:sz w:val="20"/>
                <w:szCs w:val="20"/>
              </w:rPr>
              <w:t>% превышения сроков</w:t>
            </w:r>
          </w:p>
        </w:tc>
        <w:tc>
          <w:tcPr>
            <w:tcW w:w="77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DD1E67B" w14:textId="77777777" w:rsidR="00FB7481" w:rsidRPr="003D1CA3" w:rsidRDefault="00FB7481" w:rsidP="009E2176">
            <w:pPr>
              <w:jc w:val="center"/>
              <w:rPr>
                <w:bCs/>
                <w:color w:val="000000"/>
                <w:sz w:val="20"/>
                <w:szCs w:val="20"/>
              </w:rPr>
            </w:pPr>
            <w:r w:rsidRPr="003D1CA3">
              <w:rPr>
                <w:bCs/>
                <w:color w:val="000000"/>
                <w:sz w:val="20"/>
                <w:szCs w:val="20"/>
              </w:rPr>
              <w:t>из них</w:t>
            </w:r>
          </w:p>
        </w:tc>
      </w:tr>
      <w:tr w:rsidR="00FB7481" w:rsidRPr="003D1CA3" w14:paraId="460B6F2A" w14:textId="77777777" w:rsidTr="009E2176">
        <w:trPr>
          <w:trHeight w:val="300"/>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0F3224C2"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11B8EC8A"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E57173C"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6E236655"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5F19CFBA"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7C42EE5B"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2EBF0675" w14:textId="77777777" w:rsidR="00FB7481" w:rsidRPr="003D1CA3" w:rsidRDefault="00FB7481" w:rsidP="009E2176">
            <w:pPr>
              <w:rPr>
                <w:bCs/>
                <w:color w:val="000000"/>
                <w:sz w:val="20"/>
                <w:szCs w:val="20"/>
              </w:rPr>
            </w:pPr>
          </w:p>
        </w:tc>
        <w:tc>
          <w:tcPr>
            <w:tcW w:w="900" w:type="dxa"/>
            <w:gridSpan w:val="3"/>
            <w:tcBorders>
              <w:top w:val="single" w:sz="4" w:space="0" w:color="auto"/>
              <w:left w:val="nil"/>
              <w:bottom w:val="single" w:sz="4" w:space="0" w:color="auto"/>
              <w:right w:val="single" w:sz="4" w:space="0" w:color="auto"/>
            </w:tcBorders>
            <w:shd w:val="clear" w:color="auto" w:fill="auto"/>
            <w:vAlign w:val="center"/>
            <w:hideMark/>
          </w:tcPr>
          <w:p w14:paraId="71677178" w14:textId="77777777" w:rsidR="00FB7481" w:rsidRPr="003D1CA3" w:rsidRDefault="00FB7481" w:rsidP="009E2176">
            <w:pPr>
              <w:jc w:val="center"/>
              <w:rPr>
                <w:bCs/>
                <w:color w:val="000000"/>
                <w:sz w:val="20"/>
                <w:szCs w:val="20"/>
              </w:rPr>
            </w:pPr>
            <w:r w:rsidRPr="003D1CA3">
              <w:rPr>
                <w:bCs/>
                <w:color w:val="000000"/>
                <w:sz w:val="20"/>
                <w:szCs w:val="20"/>
              </w:rPr>
              <w:t>в амбулаторно-поликлинических условиях</w:t>
            </w:r>
          </w:p>
        </w:tc>
        <w:tc>
          <w:tcPr>
            <w:tcW w:w="6860" w:type="dxa"/>
            <w:gridSpan w:val="3"/>
            <w:tcBorders>
              <w:top w:val="single" w:sz="4" w:space="0" w:color="auto"/>
              <w:left w:val="nil"/>
              <w:bottom w:val="single" w:sz="4" w:space="0" w:color="auto"/>
              <w:right w:val="single" w:sz="4" w:space="0" w:color="auto"/>
            </w:tcBorders>
            <w:shd w:val="clear" w:color="auto" w:fill="auto"/>
            <w:vAlign w:val="center"/>
            <w:hideMark/>
          </w:tcPr>
          <w:p w14:paraId="287906ED" w14:textId="77777777" w:rsidR="00FB7481" w:rsidRPr="003D1CA3" w:rsidRDefault="00FB7481" w:rsidP="009E2176">
            <w:pPr>
              <w:jc w:val="center"/>
              <w:rPr>
                <w:bCs/>
                <w:color w:val="000000"/>
                <w:sz w:val="20"/>
                <w:szCs w:val="20"/>
              </w:rPr>
            </w:pPr>
            <w:r w:rsidRPr="003D1CA3">
              <w:rPr>
                <w:bCs/>
                <w:color w:val="000000"/>
                <w:sz w:val="20"/>
                <w:szCs w:val="20"/>
              </w:rPr>
              <w:t>в стационарных условиях</w:t>
            </w:r>
          </w:p>
        </w:tc>
      </w:tr>
      <w:tr w:rsidR="00FB7481" w:rsidRPr="003D1CA3" w14:paraId="729B98CC" w14:textId="77777777" w:rsidTr="009E2176">
        <w:trPr>
          <w:trHeight w:val="765"/>
        </w:trPr>
        <w:tc>
          <w:tcPr>
            <w:tcW w:w="300" w:type="dxa"/>
            <w:vMerge/>
            <w:tcBorders>
              <w:top w:val="single" w:sz="4" w:space="0" w:color="auto"/>
              <w:left w:val="single" w:sz="4" w:space="0" w:color="auto"/>
              <w:bottom w:val="single" w:sz="4" w:space="0" w:color="000000"/>
              <w:right w:val="single" w:sz="4" w:space="0" w:color="auto"/>
            </w:tcBorders>
            <w:vAlign w:val="center"/>
            <w:hideMark/>
          </w:tcPr>
          <w:p w14:paraId="3FB47985"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09A6C64D"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E12296C" w14:textId="77777777" w:rsidR="00FB7481" w:rsidRPr="003D1CA3" w:rsidRDefault="00FB7481" w:rsidP="009E2176">
            <w:pPr>
              <w:rPr>
                <w:bCs/>
                <w:color w:val="000000"/>
                <w:sz w:val="20"/>
                <w:szCs w:val="20"/>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9CC0FF0"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248C661F"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39367786" w14:textId="77777777" w:rsidR="00FB7481" w:rsidRPr="003D1CA3" w:rsidRDefault="00FB7481" w:rsidP="009E2176">
            <w:pPr>
              <w:rPr>
                <w:bCs/>
                <w:color w:val="000000"/>
                <w:sz w:val="20"/>
                <w:szCs w:val="20"/>
              </w:rPr>
            </w:pPr>
          </w:p>
        </w:tc>
        <w:tc>
          <w:tcPr>
            <w:tcW w:w="300" w:type="dxa"/>
            <w:vMerge/>
            <w:tcBorders>
              <w:top w:val="nil"/>
              <w:left w:val="single" w:sz="4" w:space="0" w:color="auto"/>
              <w:bottom w:val="single" w:sz="4" w:space="0" w:color="000000"/>
              <w:right w:val="single" w:sz="4" w:space="0" w:color="auto"/>
            </w:tcBorders>
            <w:vAlign w:val="center"/>
            <w:hideMark/>
          </w:tcPr>
          <w:p w14:paraId="7994155C" w14:textId="77777777" w:rsidR="00FB7481" w:rsidRPr="003D1CA3" w:rsidRDefault="00FB7481" w:rsidP="009E2176">
            <w:pPr>
              <w:rPr>
                <w:bCs/>
                <w:color w:val="000000"/>
                <w:sz w:val="20"/>
                <w:szCs w:val="20"/>
              </w:rPr>
            </w:pPr>
          </w:p>
        </w:tc>
        <w:tc>
          <w:tcPr>
            <w:tcW w:w="300" w:type="dxa"/>
            <w:tcBorders>
              <w:top w:val="nil"/>
              <w:left w:val="nil"/>
              <w:bottom w:val="single" w:sz="4" w:space="0" w:color="auto"/>
              <w:right w:val="single" w:sz="4" w:space="0" w:color="auto"/>
            </w:tcBorders>
            <w:shd w:val="clear" w:color="auto" w:fill="auto"/>
            <w:vAlign w:val="center"/>
            <w:hideMark/>
          </w:tcPr>
          <w:p w14:paraId="410467C7" w14:textId="77777777" w:rsidR="00FB7481" w:rsidRPr="003D1CA3" w:rsidRDefault="00FB7481" w:rsidP="009E2176">
            <w:pPr>
              <w:jc w:val="center"/>
              <w:rPr>
                <w:bCs/>
                <w:color w:val="000000"/>
                <w:sz w:val="20"/>
                <w:szCs w:val="20"/>
              </w:rPr>
            </w:pPr>
            <w:r w:rsidRPr="003D1CA3">
              <w:rPr>
                <w:bCs/>
                <w:color w:val="000000"/>
                <w:sz w:val="20"/>
                <w:szCs w:val="20"/>
              </w:rPr>
              <w:t>Всего</w:t>
            </w:r>
          </w:p>
        </w:tc>
        <w:tc>
          <w:tcPr>
            <w:tcW w:w="300" w:type="dxa"/>
            <w:tcBorders>
              <w:top w:val="nil"/>
              <w:left w:val="nil"/>
              <w:bottom w:val="single" w:sz="4" w:space="0" w:color="auto"/>
              <w:right w:val="single" w:sz="4" w:space="0" w:color="auto"/>
            </w:tcBorders>
            <w:shd w:val="clear" w:color="auto" w:fill="auto"/>
            <w:vAlign w:val="center"/>
            <w:hideMark/>
          </w:tcPr>
          <w:p w14:paraId="610E12C9" w14:textId="77777777" w:rsidR="00FB7481" w:rsidRPr="003D1CA3" w:rsidRDefault="00FB7481" w:rsidP="009E2176">
            <w:pPr>
              <w:jc w:val="center"/>
              <w:rPr>
                <w:bCs/>
                <w:color w:val="000000"/>
                <w:sz w:val="20"/>
                <w:szCs w:val="20"/>
              </w:rPr>
            </w:pPr>
            <w:r w:rsidRPr="003D1CA3">
              <w:rPr>
                <w:bCs/>
                <w:color w:val="000000"/>
                <w:sz w:val="20"/>
                <w:szCs w:val="20"/>
              </w:rPr>
              <w:t>в том числе с превышением сроков</w:t>
            </w:r>
          </w:p>
        </w:tc>
        <w:tc>
          <w:tcPr>
            <w:tcW w:w="300" w:type="dxa"/>
            <w:tcBorders>
              <w:top w:val="nil"/>
              <w:left w:val="nil"/>
              <w:bottom w:val="single" w:sz="4" w:space="0" w:color="auto"/>
              <w:right w:val="single" w:sz="4" w:space="0" w:color="auto"/>
            </w:tcBorders>
            <w:shd w:val="clear" w:color="auto" w:fill="auto"/>
            <w:vAlign w:val="center"/>
            <w:hideMark/>
          </w:tcPr>
          <w:p w14:paraId="73F38C85" w14:textId="77777777" w:rsidR="00FB7481" w:rsidRPr="003D1CA3" w:rsidRDefault="00FB7481" w:rsidP="009E2176">
            <w:pPr>
              <w:jc w:val="center"/>
              <w:rPr>
                <w:bCs/>
                <w:color w:val="000000"/>
                <w:sz w:val="20"/>
                <w:szCs w:val="20"/>
              </w:rPr>
            </w:pPr>
            <w:r w:rsidRPr="003D1CA3">
              <w:rPr>
                <w:bCs/>
                <w:color w:val="000000"/>
                <w:sz w:val="20"/>
                <w:szCs w:val="20"/>
              </w:rPr>
              <w:t>% превышения сроков</w:t>
            </w:r>
          </w:p>
        </w:tc>
        <w:tc>
          <w:tcPr>
            <w:tcW w:w="4180" w:type="dxa"/>
            <w:tcBorders>
              <w:top w:val="nil"/>
              <w:left w:val="nil"/>
              <w:bottom w:val="single" w:sz="4" w:space="0" w:color="auto"/>
              <w:right w:val="single" w:sz="4" w:space="0" w:color="auto"/>
            </w:tcBorders>
            <w:shd w:val="clear" w:color="auto" w:fill="auto"/>
            <w:vAlign w:val="center"/>
            <w:hideMark/>
          </w:tcPr>
          <w:p w14:paraId="6162D2E9" w14:textId="77777777" w:rsidR="00FB7481" w:rsidRPr="003D1CA3" w:rsidRDefault="00FB7481" w:rsidP="009E2176">
            <w:pPr>
              <w:jc w:val="center"/>
              <w:rPr>
                <w:bCs/>
                <w:color w:val="000000"/>
                <w:sz w:val="20"/>
                <w:szCs w:val="20"/>
              </w:rPr>
            </w:pPr>
            <w:r w:rsidRPr="003D1CA3">
              <w:rPr>
                <w:bCs/>
                <w:color w:val="000000"/>
                <w:sz w:val="20"/>
                <w:szCs w:val="20"/>
              </w:rPr>
              <w:t>Всего</w:t>
            </w:r>
          </w:p>
        </w:tc>
        <w:tc>
          <w:tcPr>
            <w:tcW w:w="1380" w:type="dxa"/>
            <w:tcBorders>
              <w:top w:val="nil"/>
              <w:left w:val="nil"/>
              <w:bottom w:val="single" w:sz="4" w:space="0" w:color="auto"/>
              <w:right w:val="single" w:sz="4" w:space="0" w:color="auto"/>
            </w:tcBorders>
            <w:shd w:val="clear" w:color="auto" w:fill="auto"/>
            <w:vAlign w:val="center"/>
            <w:hideMark/>
          </w:tcPr>
          <w:p w14:paraId="27421395" w14:textId="77777777" w:rsidR="00FB7481" w:rsidRPr="003D1CA3" w:rsidRDefault="00FB7481" w:rsidP="009E2176">
            <w:pPr>
              <w:jc w:val="center"/>
              <w:rPr>
                <w:bCs/>
                <w:color w:val="000000"/>
                <w:sz w:val="20"/>
                <w:szCs w:val="20"/>
              </w:rPr>
            </w:pPr>
            <w:r w:rsidRPr="003D1CA3">
              <w:rPr>
                <w:bCs/>
                <w:color w:val="000000"/>
                <w:sz w:val="20"/>
                <w:szCs w:val="20"/>
              </w:rPr>
              <w:t>в том числе с превышением сроков</w:t>
            </w:r>
          </w:p>
        </w:tc>
        <w:tc>
          <w:tcPr>
            <w:tcW w:w="1300" w:type="dxa"/>
            <w:tcBorders>
              <w:top w:val="nil"/>
              <w:left w:val="nil"/>
              <w:bottom w:val="single" w:sz="4" w:space="0" w:color="auto"/>
              <w:right w:val="single" w:sz="4" w:space="0" w:color="auto"/>
            </w:tcBorders>
            <w:shd w:val="clear" w:color="auto" w:fill="auto"/>
            <w:vAlign w:val="center"/>
            <w:hideMark/>
          </w:tcPr>
          <w:p w14:paraId="2CF5F3ED" w14:textId="77777777" w:rsidR="00FB7481" w:rsidRPr="003D1CA3" w:rsidRDefault="00FB7481" w:rsidP="009E2176">
            <w:pPr>
              <w:jc w:val="center"/>
              <w:rPr>
                <w:bCs/>
                <w:color w:val="000000"/>
                <w:sz w:val="20"/>
                <w:szCs w:val="20"/>
              </w:rPr>
            </w:pPr>
            <w:r w:rsidRPr="003D1CA3">
              <w:rPr>
                <w:bCs/>
                <w:color w:val="000000"/>
                <w:sz w:val="20"/>
                <w:szCs w:val="20"/>
              </w:rPr>
              <w:t>% превышения сроков</w:t>
            </w:r>
          </w:p>
        </w:tc>
      </w:tr>
      <w:tr w:rsidR="00FB7481" w:rsidRPr="003D1CA3" w14:paraId="02A69889" w14:textId="77777777" w:rsidTr="009E2176">
        <w:trPr>
          <w:trHeight w:val="255"/>
        </w:trPr>
        <w:tc>
          <w:tcPr>
            <w:tcW w:w="300" w:type="dxa"/>
            <w:tcBorders>
              <w:top w:val="nil"/>
              <w:left w:val="single" w:sz="4" w:space="0" w:color="auto"/>
              <w:bottom w:val="single" w:sz="4" w:space="0" w:color="000000"/>
              <w:right w:val="nil"/>
            </w:tcBorders>
            <w:shd w:val="clear" w:color="auto" w:fill="auto"/>
            <w:vAlign w:val="center"/>
            <w:hideMark/>
          </w:tcPr>
          <w:p w14:paraId="5641B1CF" w14:textId="77777777" w:rsidR="00FB7481" w:rsidRPr="003D1CA3" w:rsidRDefault="00FB7481" w:rsidP="009E2176">
            <w:pPr>
              <w:jc w:val="center"/>
              <w:rPr>
                <w:bCs/>
                <w:color w:val="000000"/>
                <w:sz w:val="20"/>
                <w:szCs w:val="20"/>
              </w:rPr>
            </w:pPr>
            <w:r w:rsidRPr="003D1CA3">
              <w:rPr>
                <w:bCs/>
                <w:color w:val="000000"/>
                <w:sz w:val="20"/>
                <w:szCs w:val="20"/>
              </w:rPr>
              <w:t>1</w:t>
            </w:r>
          </w:p>
        </w:tc>
        <w:tc>
          <w:tcPr>
            <w:tcW w:w="300" w:type="dxa"/>
            <w:tcBorders>
              <w:top w:val="nil"/>
              <w:left w:val="single" w:sz="4" w:space="0" w:color="000000"/>
              <w:bottom w:val="single" w:sz="4" w:space="0" w:color="000000"/>
              <w:right w:val="nil"/>
            </w:tcBorders>
            <w:shd w:val="clear" w:color="auto" w:fill="auto"/>
            <w:vAlign w:val="center"/>
            <w:hideMark/>
          </w:tcPr>
          <w:p w14:paraId="314F3B06" w14:textId="77777777" w:rsidR="00FB7481" w:rsidRPr="003D1CA3" w:rsidRDefault="00FB7481" w:rsidP="009E2176">
            <w:pPr>
              <w:jc w:val="center"/>
              <w:rPr>
                <w:bCs/>
                <w:color w:val="000000"/>
                <w:sz w:val="20"/>
                <w:szCs w:val="20"/>
              </w:rPr>
            </w:pPr>
            <w:r w:rsidRPr="003D1CA3">
              <w:rPr>
                <w:bCs/>
                <w:color w:val="000000"/>
                <w:sz w:val="20"/>
                <w:szCs w:val="20"/>
              </w:rPr>
              <w:t>2</w:t>
            </w:r>
          </w:p>
        </w:tc>
        <w:tc>
          <w:tcPr>
            <w:tcW w:w="300" w:type="dxa"/>
            <w:tcBorders>
              <w:top w:val="nil"/>
              <w:left w:val="single" w:sz="4" w:space="0" w:color="000000"/>
              <w:bottom w:val="single" w:sz="4" w:space="0" w:color="000000"/>
              <w:right w:val="nil"/>
            </w:tcBorders>
            <w:shd w:val="clear" w:color="auto" w:fill="auto"/>
            <w:vAlign w:val="center"/>
            <w:hideMark/>
          </w:tcPr>
          <w:p w14:paraId="47983370" w14:textId="77777777" w:rsidR="00FB7481" w:rsidRPr="003D1CA3" w:rsidRDefault="00FB7481" w:rsidP="009E2176">
            <w:pPr>
              <w:jc w:val="center"/>
              <w:rPr>
                <w:bCs/>
                <w:color w:val="000000"/>
                <w:sz w:val="20"/>
                <w:szCs w:val="20"/>
              </w:rPr>
            </w:pPr>
            <w:r w:rsidRPr="003D1CA3">
              <w:rPr>
                <w:bCs/>
                <w:color w:val="000000"/>
                <w:sz w:val="20"/>
                <w:szCs w:val="20"/>
              </w:rPr>
              <w:t>3</w:t>
            </w:r>
          </w:p>
        </w:tc>
        <w:tc>
          <w:tcPr>
            <w:tcW w:w="300" w:type="dxa"/>
            <w:tcBorders>
              <w:top w:val="nil"/>
              <w:left w:val="single" w:sz="4" w:space="0" w:color="000000"/>
              <w:bottom w:val="single" w:sz="4" w:space="0" w:color="000000"/>
              <w:right w:val="nil"/>
            </w:tcBorders>
            <w:shd w:val="clear" w:color="auto" w:fill="auto"/>
            <w:vAlign w:val="center"/>
            <w:hideMark/>
          </w:tcPr>
          <w:p w14:paraId="34FA3CDC" w14:textId="77777777" w:rsidR="00FB7481" w:rsidRPr="003D1CA3" w:rsidRDefault="00FB7481" w:rsidP="009E2176">
            <w:pPr>
              <w:jc w:val="center"/>
              <w:rPr>
                <w:bCs/>
                <w:color w:val="000000"/>
                <w:sz w:val="20"/>
                <w:szCs w:val="20"/>
              </w:rPr>
            </w:pPr>
            <w:r w:rsidRPr="003D1CA3">
              <w:rPr>
                <w:bCs/>
                <w:color w:val="000000"/>
                <w:sz w:val="20"/>
                <w:szCs w:val="20"/>
              </w:rPr>
              <w:t>4</w:t>
            </w:r>
          </w:p>
        </w:tc>
        <w:tc>
          <w:tcPr>
            <w:tcW w:w="300" w:type="dxa"/>
            <w:tcBorders>
              <w:top w:val="nil"/>
              <w:left w:val="single" w:sz="4" w:space="0" w:color="000000"/>
              <w:bottom w:val="single" w:sz="4" w:space="0" w:color="000000"/>
              <w:right w:val="nil"/>
            </w:tcBorders>
            <w:shd w:val="clear" w:color="auto" w:fill="auto"/>
            <w:vAlign w:val="center"/>
            <w:hideMark/>
          </w:tcPr>
          <w:p w14:paraId="7EFD9058" w14:textId="77777777" w:rsidR="00FB7481" w:rsidRPr="003D1CA3" w:rsidRDefault="00FB7481" w:rsidP="009E2176">
            <w:pPr>
              <w:jc w:val="center"/>
              <w:rPr>
                <w:bCs/>
                <w:color w:val="000000"/>
                <w:sz w:val="20"/>
                <w:szCs w:val="20"/>
              </w:rPr>
            </w:pPr>
            <w:r w:rsidRPr="003D1CA3">
              <w:rPr>
                <w:bCs/>
                <w:color w:val="000000"/>
                <w:sz w:val="20"/>
                <w:szCs w:val="20"/>
              </w:rPr>
              <w:t>5</w:t>
            </w:r>
          </w:p>
        </w:tc>
        <w:tc>
          <w:tcPr>
            <w:tcW w:w="300" w:type="dxa"/>
            <w:tcBorders>
              <w:top w:val="nil"/>
              <w:left w:val="single" w:sz="4" w:space="0" w:color="000000"/>
              <w:bottom w:val="single" w:sz="4" w:space="0" w:color="000000"/>
              <w:right w:val="nil"/>
            </w:tcBorders>
            <w:shd w:val="clear" w:color="auto" w:fill="auto"/>
            <w:vAlign w:val="center"/>
            <w:hideMark/>
          </w:tcPr>
          <w:p w14:paraId="60978AA9" w14:textId="77777777" w:rsidR="00FB7481" w:rsidRPr="003D1CA3" w:rsidRDefault="00FB7481" w:rsidP="009E2176">
            <w:pPr>
              <w:jc w:val="center"/>
              <w:rPr>
                <w:bCs/>
                <w:color w:val="000000"/>
                <w:sz w:val="20"/>
                <w:szCs w:val="20"/>
              </w:rPr>
            </w:pPr>
            <w:r w:rsidRPr="003D1CA3">
              <w:rPr>
                <w:bCs/>
                <w:color w:val="000000"/>
                <w:sz w:val="20"/>
                <w:szCs w:val="20"/>
              </w:rPr>
              <w:t>6</w:t>
            </w:r>
          </w:p>
        </w:tc>
        <w:tc>
          <w:tcPr>
            <w:tcW w:w="300" w:type="dxa"/>
            <w:tcBorders>
              <w:top w:val="nil"/>
              <w:left w:val="single" w:sz="4" w:space="0" w:color="000000"/>
              <w:bottom w:val="single" w:sz="4" w:space="0" w:color="000000"/>
              <w:right w:val="nil"/>
            </w:tcBorders>
            <w:shd w:val="clear" w:color="auto" w:fill="auto"/>
            <w:vAlign w:val="center"/>
            <w:hideMark/>
          </w:tcPr>
          <w:p w14:paraId="30AF57A0" w14:textId="77777777" w:rsidR="00FB7481" w:rsidRPr="003D1CA3" w:rsidRDefault="00FB7481" w:rsidP="009E2176">
            <w:pPr>
              <w:jc w:val="center"/>
              <w:rPr>
                <w:bCs/>
                <w:color w:val="000000"/>
                <w:sz w:val="20"/>
                <w:szCs w:val="20"/>
              </w:rPr>
            </w:pPr>
            <w:r w:rsidRPr="003D1CA3">
              <w:rPr>
                <w:bCs/>
                <w:color w:val="000000"/>
                <w:sz w:val="20"/>
                <w:szCs w:val="20"/>
              </w:rPr>
              <w:t>7</w:t>
            </w:r>
          </w:p>
        </w:tc>
        <w:tc>
          <w:tcPr>
            <w:tcW w:w="300" w:type="dxa"/>
            <w:tcBorders>
              <w:top w:val="nil"/>
              <w:left w:val="single" w:sz="4" w:space="0" w:color="000000"/>
              <w:bottom w:val="single" w:sz="4" w:space="0" w:color="000000"/>
              <w:right w:val="nil"/>
            </w:tcBorders>
            <w:shd w:val="clear" w:color="auto" w:fill="auto"/>
            <w:vAlign w:val="center"/>
            <w:hideMark/>
          </w:tcPr>
          <w:p w14:paraId="51C173FC" w14:textId="77777777" w:rsidR="00FB7481" w:rsidRPr="003D1CA3" w:rsidRDefault="00FB7481" w:rsidP="009E2176">
            <w:pPr>
              <w:jc w:val="center"/>
              <w:rPr>
                <w:bCs/>
                <w:color w:val="000000"/>
                <w:sz w:val="20"/>
                <w:szCs w:val="20"/>
              </w:rPr>
            </w:pPr>
            <w:r w:rsidRPr="003D1CA3">
              <w:rPr>
                <w:bCs/>
                <w:color w:val="000000"/>
                <w:sz w:val="20"/>
                <w:szCs w:val="20"/>
              </w:rPr>
              <w:t>8</w:t>
            </w:r>
          </w:p>
        </w:tc>
        <w:tc>
          <w:tcPr>
            <w:tcW w:w="300" w:type="dxa"/>
            <w:tcBorders>
              <w:top w:val="nil"/>
              <w:left w:val="single" w:sz="4" w:space="0" w:color="000000"/>
              <w:bottom w:val="single" w:sz="4" w:space="0" w:color="000000"/>
              <w:right w:val="nil"/>
            </w:tcBorders>
            <w:shd w:val="clear" w:color="auto" w:fill="auto"/>
            <w:vAlign w:val="center"/>
            <w:hideMark/>
          </w:tcPr>
          <w:p w14:paraId="058B62BE" w14:textId="77777777" w:rsidR="00FB7481" w:rsidRPr="003D1CA3" w:rsidRDefault="00FB7481" w:rsidP="009E2176">
            <w:pPr>
              <w:jc w:val="center"/>
              <w:rPr>
                <w:bCs/>
                <w:color w:val="000000"/>
                <w:sz w:val="20"/>
                <w:szCs w:val="20"/>
              </w:rPr>
            </w:pPr>
            <w:r w:rsidRPr="003D1CA3">
              <w:rPr>
                <w:bCs/>
                <w:color w:val="000000"/>
                <w:sz w:val="20"/>
                <w:szCs w:val="20"/>
              </w:rPr>
              <w:t>9</w:t>
            </w:r>
          </w:p>
        </w:tc>
        <w:tc>
          <w:tcPr>
            <w:tcW w:w="300" w:type="dxa"/>
            <w:tcBorders>
              <w:top w:val="nil"/>
              <w:left w:val="single" w:sz="4" w:space="0" w:color="000000"/>
              <w:bottom w:val="single" w:sz="4" w:space="0" w:color="000000"/>
              <w:right w:val="nil"/>
            </w:tcBorders>
            <w:shd w:val="clear" w:color="auto" w:fill="auto"/>
            <w:vAlign w:val="center"/>
            <w:hideMark/>
          </w:tcPr>
          <w:p w14:paraId="4F57BE7B" w14:textId="77777777" w:rsidR="00FB7481" w:rsidRPr="003D1CA3" w:rsidRDefault="00FB7481" w:rsidP="009E2176">
            <w:pPr>
              <w:jc w:val="center"/>
              <w:rPr>
                <w:bCs/>
                <w:color w:val="000000"/>
                <w:sz w:val="20"/>
                <w:szCs w:val="20"/>
              </w:rPr>
            </w:pPr>
            <w:r w:rsidRPr="003D1CA3">
              <w:rPr>
                <w:bCs/>
                <w:color w:val="000000"/>
                <w:sz w:val="20"/>
                <w:szCs w:val="20"/>
              </w:rPr>
              <w:t>10</w:t>
            </w:r>
          </w:p>
        </w:tc>
        <w:tc>
          <w:tcPr>
            <w:tcW w:w="4180" w:type="dxa"/>
            <w:tcBorders>
              <w:top w:val="nil"/>
              <w:left w:val="single" w:sz="4" w:space="0" w:color="000000"/>
              <w:bottom w:val="single" w:sz="4" w:space="0" w:color="000000"/>
              <w:right w:val="nil"/>
            </w:tcBorders>
            <w:shd w:val="clear" w:color="auto" w:fill="auto"/>
            <w:vAlign w:val="center"/>
            <w:hideMark/>
          </w:tcPr>
          <w:p w14:paraId="74335C02" w14:textId="77777777" w:rsidR="00FB7481" w:rsidRPr="003D1CA3" w:rsidRDefault="00FB7481" w:rsidP="009E2176">
            <w:pPr>
              <w:jc w:val="center"/>
              <w:rPr>
                <w:bCs/>
                <w:color w:val="000000"/>
                <w:sz w:val="20"/>
                <w:szCs w:val="20"/>
              </w:rPr>
            </w:pPr>
            <w:r w:rsidRPr="003D1CA3">
              <w:rPr>
                <w:bCs/>
                <w:color w:val="000000"/>
                <w:sz w:val="20"/>
                <w:szCs w:val="20"/>
              </w:rPr>
              <w:t>11</w:t>
            </w:r>
          </w:p>
        </w:tc>
        <w:tc>
          <w:tcPr>
            <w:tcW w:w="1380" w:type="dxa"/>
            <w:tcBorders>
              <w:top w:val="nil"/>
              <w:left w:val="single" w:sz="4" w:space="0" w:color="000000"/>
              <w:bottom w:val="single" w:sz="4" w:space="0" w:color="000000"/>
              <w:right w:val="nil"/>
            </w:tcBorders>
            <w:shd w:val="clear" w:color="auto" w:fill="auto"/>
            <w:vAlign w:val="center"/>
            <w:hideMark/>
          </w:tcPr>
          <w:p w14:paraId="715DA512" w14:textId="77777777" w:rsidR="00FB7481" w:rsidRPr="003D1CA3" w:rsidRDefault="00FB7481" w:rsidP="009E2176">
            <w:pPr>
              <w:jc w:val="center"/>
              <w:rPr>
                <w:bCs/>
                <w:color w:val="000000"/>
                <w:sz w:val="20"/>
                <w:szCs w:val="20"/>
              </w:rPr>
            </w:pPr>
            <w:r w:rsidRPr="003D1CA3">
              <w:rPr>
                <w:bCs/>
                <w:color w:val="000000"/>
                <w:sz w:val="20"/>
                <w:szCs w:val="20"/>
              </w:rPr>
              <w:t>12</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3092968E" w14:textId="77777777" w:rsidR="00FB7481" w:rsidRPr="003D1CA3" w:rsidRDefault="00FB7481" w:rsidP="009E2176">
            <w:pPr>
              <w:jc w:val="center"/>
              <w:rPr>
                <w:bCs/>
                <w:color w:val="000000"/>
                <w:sz w:val="20"/>
                <w:szCs w:val="20"/>
              </w:rPr>
            </w:pPr>
            <w:r w:rsidRPr="003D1CA3">
              <w:rPr>
                <w:bCs/>
                <w:color w:val="000000"/>
                <w:sz w:val="20"/>
                <w:szCs w:val="20"/>
              </w:rPr>
              <w:t>13</w:t>
            </w:r>
          </w:p>
        </w:tc>
      </w:tr>
    </w:tbl>
    <w:p w14:paraId="4C36762B" w14:textId="77777777" w:rsidR="00FB7481" w:rsidRDefault="00FB7481" w:rsidP="00FB7481">
      <w:pPr>
        <w:jc w:val="center"/>
        <w:rPr>
          <w:b/>
          <w:bCs/>
          <w:color w:val="000000"/>
        </w:rPr>
      </w:pPr>
    </w:p>
    <w:p w14:paraId="60602484" w14:textId="77777777" w:rsidR="00FB7481" w:rsidRDefault="00FB7481" w:rsidP="00FB7481">
      <w:pPr>
        <w:rPr>
          <w:b/>
          <w:bCs/>
          <w:color w:val="000000"/>
        </w:rPr>
      </w:pPr>
      <w:r>
        <w:rPr>
          <w:b/>
          <w:bCs/>
          <w:color w:val="000000"/>
        </w:rPr>
        <w:br w:type="page"/>
      </w:r>
    </w:p>
    <w:p w14:paraId="6365C513" w14:textId="77777777" w:rsidR="00FB7481" w:rsidRDefault="00FB7481" w:rsidP="00FB7481">
      <w:pPr>
        <w:jc w:val="center"/>
        <w:rPr>
          <w:b/>
          <w:bCs/>
          <w:color w:val="000000"/>
        </w:rPr>
      </w:pPr>
      <w:r>
        <w:rPr>
          <w:b/>
          <w:bCs/>
          <w:color w:val="000000"/>
        </w:rPr>
        <w:t>Шаблон отчета "</w:t>
      </w:r>
      <w:r w:rsidRPr="00621EA2">
        <w:rPr>
          <w:b/>
          <w:bCs/>
          <w:color w:val="000000"/>
        </w:rPr>
        <w:t>Результаты проведения скрининговых мероприятий по выявлению онкологических заболеваний</w:t>
      </w:r>
      <w:r>
        <w:rPr>
          <w:b/>
          <w:bCs/>
          <w:color w:val="000000"/>
        </w:rPr>
        <w:t>"</w:t>
      </w:r>
    </w:p>
    <w:p w14:paraId="52466409" w14:textId="77777777" w:rsidR="00FB7481" w:rsidRDefault="00FB7481" w:rsidP="00FB7481">
      <w:pPr>
        <w:jc w:val="center"/>
        <w:rPr>
          <w:b/>
          <w:bCs/>
          <w:color w:val="000000"/>
        </w:rPr>
      </w:pPr>
    </w:p>
    <w:tbl>
      <w:tblPr>
        <w:tblW w:w="5000" w:type="pct"/>
        <w:tblLook w:val="04A0" w:firstRow="1" w:lastRow="0" w:firstColumn="1" w:lastColumn="0" w:noHBand="0" w:noVBand="1"/>
      </w:tblPr>
      <w:tblGrid>
        <w:gridCol w:w="2054"/>
        <w:gridCol w:w="797"/>
        <w:gridCol w:w="1207"/>
        <w:gridCol w:w="2861"/>
        <w:gridCol w:w="1269"/>
        <w:gridCol w:w="1492"/>
        <w:gridCol w:w="1295"/>
        <w:gridCol w:w="1546"/>
        <w:gridCol w:w="1053"/>
        <w:gridCol w:w="1269"/>
      </w:tblGrid>
      <w:tr w:rsidR="00FB7481" w:rsidRPr="00621EA2" w14:paraId="74FF7FD9" w14:textId="77777777" w:rsidTr="009E2176">
        <w:trPr>
          <w:trHeight w:val="300"/>
        </w:trPr>
        <w:tc>
          <w:tcPr>
            <w:tcW w:w="874" w:type="pct"/>
            <w:vMerge w:val="restart"/>
            <w:tcBorders>
              <w:top w:val="single" w:sz="4" w:space="0" w:color="auto"/>
              <w:left w:val="single" w:sz="4" w:space="0" w:color="auto"/>
              <w:bottom w:val="single" w:sz="4" w:space="0" w:color="000000"/>
              <w:right w:val="nil"/>
            </w:tcBorders>
            <w:shd w:val="clear" w:color="auto" w:fill="auto"/>
            <w:vAlign w:val="center"/>
            <w:hideMark/>
          </w:tcPr>
          <w:p w14:paraId="717889F4" w14:textId="77777777" w:rsidR="00FB7481" w:rsidRPr="00621EA2" w:rsidRDefault="00FB7481" w:rsidP="009E2176">
            <w:pPr>
              <w:jc w:val="center"/>
              <w:rPr>
                <w:bCs/>
                <w:color w:val="000000"/>
                <w:sz w:val="20"/>
                <w:szCs w:val="20"/>
              </w:rPr>
            </w:pPr>
            <w:r w:rsidRPr="00621EA2">
              <w:rPr>
                <w:bCs/>
                <w:color w:val="000000"/>
                <w:sz w:val="20"/>
                <w:szCs w:val="20"/>
              </w:rPr>
              <w:t>Показатели проведения скрининговых мероприятий</w:t>
            </w:r>
          </w:p>
        </w:tc>
        <w:tc>
          <w:tcPr>
            <w:tcW w:w="1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5149EE" w14:textId="77777777" w:rsidR="00FB7481" w:rsidRPr="00621EA2" w:rsidRDefault="00FB7481" w:rsidP="009E2176">
            <w:pPr>
              <w:jc w:val="center"/>
              <w:rPr>
                <w:bCs/>
                <w:color w:val="000000"/>
                <w:sz w:val="20"/>
                <w:szCs w:val="20"/>
              </w:rPr>
            </w:pPr>
            <w:r w:rsidRPr="00621EA2">
              <w:rPr>
                <w:bCs/>
                <w:color w:val="000000"/>
                <w:sz w:val="20"/>
                <w:szCs w:val="20"/>
              </w:rPr>
              <w:t>№ строки</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8E05B5" w14:textId="77777777" w:rsidR="00FB7481" w:rsidRPr="00621EA2" w:rsidRDefault="00FB7481" w:rsidP="009E2176">
            <w:pPr>
              <w:jc w:val="center"/>
              <w:rPr>
                <w:bCs/>
                <w:color w:val="000000"/>
                <w:sz w:val="20"/>
                <w:szCs w:val="20"/>
              </w:rPr>
            </w:pPr>
            <w:r w:rsidRPr="00621EA2">
              <w:rPr>
                <w:bCs/>
                <w:color w:val="000000"/>
                <w:sz w:val="20"/>
                <w:szCs w:val="20"/>
              </w:rPr>
              <w:t xml:space="preserve">Проведено скринингов </w:t>
            </w:r>
          </w:p>
        </w:tc>
        <w:tc>
          <w:tcPr>
            <w:tcW w:w="2496" w:type="pct"/>
            <w:gridSpan w:val="4"/>
            <w:tcBorders>
              <w:top w:val="single" w:sz="4" w:space="0" w:color="auto"/>
              <w:left w:val="nil"/>
              <w:bottom w:val="single" w:sz="4" w:space="0" w:color="auto"/>
              <w:right w:val="single" w:sz="4" w:space="0" w:color="000000"/>
            </w:tcBorders>
            <w:shd w:val="clear" w:color="auto" w:fill="auto"/>
            <w:noWrap/>
            <w:vAlign w:val="center"/>
            <w:hideMark/>
          </w:tcPr>
          <w:p w14:paraId="607DA6DA" w14:textId="77777777" w:rsidR="00FB7481" w:rsidRPr="00621EA2" w:rsidRDefault="00FB7481" w:rsidP="009E2176">
            <w:pPr>
              <w:jc w:val="center"/>
              <w:rPr>
                <w:bCs/>
                <w:color w:val="000000"/>
                <w:sz w:val="20"/>
                <w:szCs w:val="20"/>
              </w:rPr>
            </w:pPr>
            <w:r w:rsidRPr="00621EA2">
              <w:rPr>
                <w:bCs/>
                <w:color w:val="000000"/>
                <w:sz w:val="20"/>
                <w:szCs w:val="20"/>
              </w:rPr>
              <w:t>Выявлено ЗНО</w:t>
            </w:r>
          </w:p>
        </w:tc>
        <w:tc>
          <w:tcPr>
            <w:tcW w:w="38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F76D894" w14:textId="77777777" w:rsidR="00FB7481" w:rsidRPr="00621EA2" w:rsidRDefault="00FB7481" w:rsidP="009E2176">
            <w:pPr>
              <w:jc w:val="center"/>
              <w:rPr>
                <w:bCs/>
                <w:color w:val="000000"/>
                <w:sz w:val="20"/>
                <w:szCs w:val="20"/>
              </w:rPr>
            </w:pPr>
            <w:r w:rsidRPr="00621EA2">
              <w:rPr>
                <w:bCs/>
                <w:color w:val="000000"/>
                <w:sz w:val="20"/>
                <w:szCs w:val="20"/>
              </w:rPr>
              <w:t xml:space="preserve">Доля пациентов с впервые в жизни установленным диагнозом ЗНО от числа осмотренных </w:t>
            </w:r>
          </w:p>
        </w:tc>
        <w:tc>
          <w:tcPr>
            <w:tcW w:w="821"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1D5F8860" w14:textId="77777777" w:rsidR="00FB7481" w:rsidRPr="00621EA2" w:rsidRDefault="00FB7481" w:rsidP="009E2176">
            <w:pPr>
              <w:jc w:val="center"/>
              <w:rPr>
                <w:bCs/>
                <w:color w:val="000000"/>
                <w:sz w:val="20"/>
                <w:szCs w:val="20"/>
              </w:rPr>
            </w:pPr>
            <w:r w:rsidRPr="00621EA2">
              <w:rPr>
                <w:bCs/>
                <w:color w:val="000000"/>
                <w:sz w:val="20"/>
                <w:szCs w:val="20"/>
              </w:rPr>
              <w:t>Доля ЗНО, выявленных на I и II стадии от числа осмотренных</w:t>
            </w:r>
          </w:p>
        </w:tc>
      </w:tr>
      <w:tr w:rsidR="00FB7481" w:rsidRPr="00621EA2" w14:paraId="315A4FCA" w14:textId="77777777" w:rsidTr="009E2176">
        <w:trPr>
          <w:trHeight w:val="810"/>
        </w:trPr>
        <w:tc>
          <w:tcPr>
            <w:tcW w:w="874" w:type="pct"/>
            <w:vMerge/>
            <w:tcBorders>
              <w:top w:val="single" w:sz="4" w:space="0" w:color="auto"/>
              <w:left w:val="single" w:sz="4" w:space="0" w:color="auto"/>
              <w:bottom w:val="single" w:sz="4" w:space="0" w:color="000000"/>
              <w:right w:val="nil"/>
            </w:tcBorders>
            <w:vAlign w:val="center"/>
            <w:hideMark/>
          </w:tcPr>
          <w:p w14:paraId="08D891C9" w14:textId="77777777" w:rsidR="00FB7481" w:rsidRPr="00621EA2" w:rsidRDefault="00FB7481" w:rsidP="009E2176">
            <w:pPr>
              <w:rPr>
                <w:bCs/>
                <w:color w:val="000000"/>
                <w:sz w:val="20"/>
                <w:szCs w:val="20"/>
              </w:rPr>
            </w:pPr>
          </w:p>
        </w:tc>
        <w:tc>
          <w:tcPr>
            <w:tcW w:w="169" w:type="pct"/>
            <w:vMerge/>
            <w:tcBorders>
              <w:top w:val="single" w:sz="4" w:space="0" w:color="auto"/>
              <w:left w:val="single" w:sz="4" w:space="0" w:color="auto"/>
              <w:bottom w:val="single" w:sz="4" w:space="0" w:color="000000"/>
              <w:right w:val="single" w:sz="4" w:space="0" w:color="auto"/>
            </w:tcBorders>
            <w:vAlign w:val="center"/>
            <w:hideMark/>
          </w:tcPr>
          <w:p w14:paraId="775D797F" w14:textId="77777777" w:rsidR="00FB7481" w:rsidRPr="00621EA2" w:rsidRDefault="00FB7481" w:rsidP="009E2176">
            <w:pPr>
              <w:rPr>
                <w:bCs/>
                <w:color w:val="000000"/>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580B0727" w14:textId="77777777" w:rsidR="00FB7481" w:rsidRPr="00621EA2" w:rsidRDefault="00FB7481" w:rsidP="009E2176">
            <w:pPr>
              <w:rPr>
                <w:bCs/>
                <w:color w:val="000000"/>
                <w:sz w:val="20"/>
                <w:szCs w:val="20"/>
              </w:rPr>
            </w:pPr>
          </w:p>
        </w:tc>
        <w:tc>
          <w:tcPr>
            <w:tcW w:w="1146" w:type="pct"/>
            <w:vMerge w:val="restart"/>
            <w:tcBorders>
              <w:top w:val="nil"/>
              <w:left w:val="single" w:sz="4" w:space="0" w:color="auto"/>
              <w:bottom w:val="single" w:sz="4" w:space="0" w:color="auto"/>
              <w:right w:val="single" w:sz="4" w:space="0" w:color="auto"/>
            </w:tcBorders>
            <w:shd w:val="clear" w:color="auto" w:fill="auto"/>
            <w:vAlign w:val="center"/>
            <w:hideMark/>
          </w:tcPr>
          <w:p w14:paraId="3A1E537C" w14:textId="77777777" w:rsidR="00FB7481" w:rsidRPr="00621EA2" w:rsidRDefault="00FB7481" w:rsidP="009E2176">
            <w:pPr>
              <w:jc w:val="center"/>
              <w:rPr>
                <w:bCs/>
                <w:color w:val="000000"/>
                <w:sz w:val="20"/>
                <w:szCs w:val="20"/>
              </w:rPr>
            </w:pPr>
            <w:r w:rsidRPr="00621EA2">
              <w:rPr>
                <w:bCs/>
                <w:color w:val="000000"/>
                <w:sz w:val="20"/>
                <w:szCs w:val="20"/>
              </w:rPr>
              <w:t>Всего</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3875A09A" w14:textId="77777777" w:rsidR="00FB7481" w:rsidRPr="00621EA2" w:rsidRDefault="00FB7481" w:rsidP="009E2176">
            <w:pPr>
              <w:jc w:val="center"/>
              <w:rPr>
                <w:bCs/>
                <w:color w:val="000000"/>
                <w:sz w:val="20"/>
                <w:szCs w:val="20"/>
              </w:rPr>
            </w:pPr>
            <w:r w:rsidRPr="00621EA2">
              <w:rPr>
                <w:bCs/>
                <w:color w:val="000000"/>
                <w:sz w:val="20"/>
                <w:szCs w:val="20"/>
              </w:rPr>
              <w:t>из них: количество ЗНО, выявленных на I и II стадии</w:t>
            </w:r>
          </w:p>
        </w:tc>
        <w:tc>
          <w:tcPr>
            <w:tcW w:w="1054" w:type="pct"/>
            <w:gridSpan w:val="2"/>
            <w:tcBorders>
              <w:top w:val="single" w:sz="4" w:space="0" w:color="auto"/>
              <w:left w:val="nil"/>
              <w:bottom w:val="single" w:sz="4" w:space="0" w:color="auto"/>
              <w:right w:val="single" w:sz="4" w:space="0" w:color="000000"/>
            </w:tcBorders>
            <w:shd w:val="clear" w:color="auto" w:fill="auto"/>
            <w:vAlign w:val="center"/>
            <w:hideMark/>
          </w:tcPr>
          <w:p w14:paraId="139F04A5" w14:textId="77777777" w:rsidR="00FB7481" w:rsidRPr="00621EA2" w:rsidRDefault="00FB7481" w:rsidP="009E2176">
            <w:pPr>
              <w:jc w:val="center"/>
              <w:rPr>
                <w:bCs/>
                <w:color w:val="000000"/>
                <w:sz w:val="20"/>
                <w:szCs w:val="20"/>
              </w:rPr>
            </w:pPr>
            <w:r w:rsidRPr="00621EA2">
              <w:rPr>
                <w:bCs/>
                <w:color w:val="000000"/>
                <w:sz w:val="20"/>
                <w:szCs w:val="20"/>
              </w:rPr>
              <w:t>с впервые в жизни установленным диагнозом ЗНО</w:t>
            </w:r>
          </w:p>
        </w:tc>
        <w:tc>
          <w:tcPr>
            <w:tcW w:w="381" w:type="pct"/>
            <w:vMerge/>
            <w:tcBorders>
              <w:top w:val="single" w:sz="4" w:space="0" w:color="auto"/>
              <w:left w:val="single" w:sz="4" w:space="0" w:color="auto"/>
              <w:bottom w:val="single" w:sz="4" w:space="0" w:color="000000"/>
              <w:right w:val="single" w:sz="4" w:space="0" w:color="auto"/>
            </w:tcBorders>
            <w:vAlign w:val="center"/>
            <w:hideMark/>
          </w:tcPr>
          <w:p w14:paraId="5681F978" w14:textId="77777777" w:rsidR="00FB7481" w:rsidRPr="00621EA2" w:rsidRDefault="00FB7481" w:rsidP="009E2176">
            <w:pPr>
              <w:rPr>
                <w:bCs/>
                <w:color w:val="000000"/>
                <w:sz w:val="20"/>
                <w:szCs w:val="20"/>
              </w:rPr>
            </w:pPr>
          </w:p>
        </w:tc>
        <w:tc>
          <w:tcPr>
            <w:tcW w:w="821" w:type="pct"/>
            <w:gridSpan w:val="2"/>
            <w:vMerge/>
            <w:tcBorders>
              <w:top w:val="single" w:sz="4" w:space="0" w:color="auto"/>
              <w:left w:val="single" w:sz="4" w:space="0" w:color="auto"/>
              <w:bottom w:val="single" w:sz="4" w:space="0" w:color="000000"/>
              <w:right w:val="single" w:sz="4" w:space="0" w:color="000000"/>
            </w:tcBorders>
            <w:vAlign w:val="center"/>
            <w:hideMark/>
          </w:tcPr>
          <w:p w14:paraId="534C4E07" w14:textId="77777777" w:rsidR="00FB7481" w:rsidRPr="00621EA2" w:rsidRDefault="00FB7481" w:rsidP="009E2176">
            <w:pPr>
              <w:rPr>
                <w:bCs/>
                <w:color w:val="000000"/>
                <w:sz w:val="20"/>
                <w:szCs w:val="20"/>
              </w:rPr>
            </w:pPr>
          </w:p>
        </w:tc>
      </w:tr>
      <w:tr w:rsidR="00FB7481" w:rsidRPr="00621EA2" w14:paraId="0C80BB85" w14:textId="77777777" w:rsidTr="009E2176">
        <w:trPr>
          <w:trHeight w:val="765"/>
        </w:trPr>
        <w:tc>
          <w:tcPr>
            <w:tcW w:w="874" w:type="pct"/>
            <w:vMerge/>
            <w:tcBorders>
              <w:top w:val="single" w:sz="4" w:space="0" w:color="auto"/>
              <w:left w:val="single" w:sz="4" w:space="0" w:color="auto"/>
              <w:bottom w:val="single" w:sz="4" w:space="0" w:color="000000"/>
              <w:right w:val="nil"/>
            </w:tcBorders>
            <w:vAlign w:val="center"/>
            <w:hideMark/>
          </w:tcPr>
          <w:p w14:paraId="70B3CBC6" w14:textId="77777777" w:rsidR="00FB7481" w:rsidRPr="00621EA2" w:rsidRDefault="00FB7481" w:rsidP="009E2176">
            <w:pPr>
              <w:rPr>
                <w:bCs/>
                <w:color w:val="000000"/>
                <w:sz w:val="20"/>
                <w:szCs w:val="20"/>
              </w:rPr>
            </w:pPr>
          </w:p>
        </w:tc>
        <w:tc>
          <w:tcPr>
            <w:tcW w:w="169" w:type="pct"/>
            <w:vMerge/>
            <w:tcBorders>
              <w:top w:val="single" w:sz="4" w:space="0" w:color="auto"/>
              <w:left w:val="single" w:sz="4" w:space="0" w:color="auto"/>
              <w:bottom w:val="single" w:sz="4" w:space="0" w:color="000000"/>
              <w:right w:val="single" w:sz="4" w:space="0" w:color="auto"/>
            </w:tcBorders>
            <w:vAlign w:val="center"/>
            <w:hideMark/>
          </w:tcPr>
          <w:p w14:paraId="3C9D7180" w14:textId="77777777" w:rsidR="00FB7481" w:rsidRPr="00621EA2" w:rsidRDefault="00FB7481" w:rsidP="009E2176">
            <w:pPr>
              <w:rPr>
                <w:bCs/>
                <w:color w:val="000000"/>
                <w:sz w:val="20"/>
                <w:szCs w:val="20"/>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14:paraId="7F181E07" w14:textId="77777777" w:rsidR="00FB7481" w:rsidRPr="00621EA2" w:rsidRDefault="00FB7481" w:rsidP="009E2176">
            <w:pPr>
              <w:rPr>
                <w:bCs/>
                <w:color w:val="000000"/>
                <w:sz w:val="20"/>
                <w:szCs w:val="20"/>
              </w:rPr>
            </w:pPr>
          </w:p>
        </w:tc>
        <w:tc>
          <w:tcPr>
            <w:tcW w:w="1146" w:type="pct"/>
            <w:vMerge/>
            <w:tcBorders>
              <w:top w:val="nil"/>
              <w:left w:val="single" w:sz="4" w:space="0" w:color="auto"/>
              <w:bottom w:val="single" w:sz="4" w:space="0" w:color="auto"/>
              <w:right w:val="single" w:sz="4" w:space="0" w:color="auto"/>
            </w:tcBorders>
            <w:vAlign w:val="center"/>
            <w:hideMark/>
          </w:tcPr>
          <w:p w14:paraId="5B44ED46" w14:textId="77777777" w:rsidR="00FB7481" w:rsidRPr="00621EA2" w:rsidRDefault="00FB7481" w:rsidP="009E2176">
            <w:pPr>
              <w:rPr>
                <w:bCs/>
                <w:color w:val="000000"/>
                <w:sz w:val="20"/>
                <w:szCs w:val="20"/>
              </w:rPr>
            </w:pPr>
          </w:p>
        </w:tc>
        <w:tc>
          <w:tcPr>
            <w:tcW w:w="296" w:type="pct"/>
            <w:vMerge/>
            <w:tcBorders>
              <w:top w:val="nil"/>
              <w:left w:val="single" w:sz="4" w:space="0" w:color="auto"/>
              <w:bottom w:val="single" w:sz="4" w:space="0" w:color="auto"/>
              <w:right w:val="single" w:sz="4" w:space="0" w:color="auto"/>
            </w:tcBorders>
            <w:vAlign w:val="center"/>
            <w:hideMark/>
          </w:tcPr>
          <w:p w14:paraId="7E4F84A5" w14:textId="77777777" w:rsidR="00FB7481" w:rsidRPr="00621EA2" w:rsidRDefault="00FB7481" w:rsidP="009E2176">
            <w:pPr>
              <w:rPr>
                <w:bCs/>
                <w:color w:val="000000"/>
                <w:sz w:val="20"/>
                <w:szCs w:val="20"/>
              </w:rPr>
            </w:pPr>
          </w:p>
        </w:tc>
        <w:tc>
          <w:tcPr>
            <w:tcW w:w="685" w:type="pct"/>
            <w:tcBorders>
              <w:top w:val="nil"/>
              <w:left w:val="nil"/>
              <w:bottom w:val="single" w:sz="4" w:space="0" w:color="auto"/>
              <w:right w:val="single" w:sz="4" w:space="0" w:color="auto"/>
            </w:tcBorders>
            <w:shd w:val="clear" w:color="auto" w:fill="auto"/>
            <w:vAlign w:val="center"/>
            <w:hideMark/>
          </w:tcPr>
          <w:p w14:paraId="4BA0B590" w14:textId="77777777" w:rsidR="00FB7481" w:rsidRPr="00621EA2" w:rsidRDefault="00FB7481" w:rsidP="009E2176">
            <w:pPr>
              <w:jc w:val="center"/>
              <w:rPr>
                <w:bCs/>
                <w:color w:val="000000"/>
                <w:sz w:val="20"/>
                <w:szCs w:val="20"/>
              </w:rPr>
            </w:pPr>
            <w:r w:rsidRPr="00621EA2">
              <w:rPr>
                <w:bCs/>
                <w:color w:val="000000"/>
                <w:sz w:val="20"/>
                <w:szCs w:val="20"/>
              </w:rPr>
              <w:t>Всего</w:t>
            </w:r>
          </w:p>
        </w:tc>
        <w:tc>
          <w:tcPr>
            <w:tcW w:w="369" w:type="pct"/>
            <w:tcBorders>
              <w:top w:val="nil"/>
              <w:left w:val="nil"/>
              <w:bottom w:val="single" w:sz="4" w:space="0" w:color="auto"/>
              <w:right w:val="single" w:sz="4" w:space="0" w:color="auto"/>
            </w:tcBorders>
            <w:shd w:val="clear" w:color="auto" w:fill="auto"/>
            <w:vAlign w:val="center"/>
            <w:hideMark/>
          </w:tcPr>
          <w:p w14:paraId="6F622675" w14:textId="77777777" w:rsidR="00FB7481" w:rsidRPr="00621EA2" w:rsidRDefault="00FB7481" w:rsidP="009E2176">
            <w:pPr>
              <w:jc w:val="center"/>
              <w:rPr>
                <w:bCs/>
                <w:color w:val="000000"/>
                <w:sz w:val="20"/>
                <w:szCs w:val="20"/>
              </w:rPr>
            </w:pPr>
            <w:r w:rsidRPr="00621EA2">
              <w:rPr>
                <w:bCs/>
                <w:color w:val="000000"/>
                <w:sz w:val="20"/>
                <w:szCs w:val="20"/>
              </w:rPr>
              <w:t>выявленным на I и II стадии</w:t>
            </w:r>
          </w:p>
        </w:tc>
        <w:tc>
          <w:tcPr>
            <w:tcW w:w="381" w:type="pct"/>
            <w:vMerge/>
            <w:tcBorders>
              <w:top w:val="single" w:sz="4" w:space="0" w:color="auto"/>
              <w:left w:val="single" w:sz="4" w:space="0" w:color="auto"/>
              <w:bottom w:val="single" w:sz="4" w:space="0" w:color="000000"/>
              <w:right w:val="single" w:sz="4" w:space="0" w:color="auto"/>
            </w:tcBorders>
            <w:vAlign w:val="center"/>
            <w:hideMark/>
          </w:tcPr>
          <w:p w14:paraId="236A4BD8" w14:textId="77777777" w:rsidR="00FB7481" w:rsidRPr="00621EA2" w:rsidRDefault="00FB7481" w:rsidP="009E2176">
            <w:pPr>
              <w:rPr>
                <w:bCs/>
                <w:color w:val="000000"/>
                <w:sz w:val="20"/>
                <w:szCs w:val="20"/>
              </w:rPr>
            </w:pPr>
          </w:p>
        </w:tc>
        <w:tc>
          <w:tcPr>
            <w:tcW w:w="537" w:type="pct"/>
            <w:tcBorders>
              <w:top w:val="nil"/>
              <w:left w:val="nil"/>
              <w:bottom w:val="single" w:sz="4" w:space="0" w:color="auto"/>
              <w:right w:val="single" w:sz="4" w:space="0" w:color="auto"/>
            </w:tcBorders>
            <w:shd w:val="clear" w:color="000000" w:fill="FFFFFF"/>
            <w:vAlign w:val="center"/>
            <w:hideMark/>
          </w:tcPr>
          <w:p w14:paraId="3FEC6254" w14:textId="77777777" w:rsidR="00FB7481" w:rsidRPr="00621EA2" w:rsidRDefault="00FB7481" w:rsidP="009E2176">
            <w:pPr>
              <w:jc w:val="center"/>
              <w:rPr>
                <w:bCs/>
                <w:color w:val="000000"/>
                <w:sz w:val="20"/>
                <w:szCs w:val="20"/>
              </w:rPr>
            </w:pPr>
            <w:r w:rsidRPr="00621EA2">
              <w:rPr>
                <w:bCs/>
                <w:color w:val="000000"/>
                <w:sz w:val="20"/>
                <w:szCs w:val="20"/>
              </w:rPr>
              <w:t>Всего</w:t>
            </w:r>
          </w:p>
        </w:tc>
        <w:tc>
          <w:tcPr>
            <w:tcW w:w="284" w:type="pct"/>
            <w:tcBorders>
              <w:top w:val="nil"/>
              <w:left w:val="nil"/>
              <w:bottom w:val="single" w:sz="4" w:space="0" w:color="auto"/>
              <w:right w:val="single" w:sz="4" w:space="0" w:color="auto"/>
            </w:tcBorders>
            <w:shd w:val="clear" w:color="000000" w:fill="FFFFFF"/>
            <w:vAlign w:val="center"/>
            <w:hideMark/>
          </w:tcPr>
          <w:p w14:paraId="6A850794" w14:textId="77777777" w:rsidR="00FB7481" w:rsidRPr="00621EA2" w:rsidRDefault="00FB7481" w:rsidP="009E2176">
            <w:pPr>
              <w:jc w:val="center"/>
              <w:rPr>
                <w:bCs/>
                <w:color w:val="000000"/>
                <w:sz w:val="20"/>
                <w:szCs w:val="20"/>
              </w:rPr>
            </w:pPr>
            <w:r w:rsidRPr="00621EA2">
              <w:rPr>
                <w:bCs/>
                <w:color w:val="000000"/>
                <w:sz w:val="20"/>
                <w:szCs w:val="20"/>
              </w:rPr>
              <w:t>в том числе впервые выявленных</w:t>
            </w:r>
          </w:p>
        </w:tc>
      </w:tr>
      <w:tr w:rsidR="00FB7481" w:rsidRPr="00621EA2" w14:paraId="121DC3FC" w14:textId="77777777" w:rsidTr="009E2176">
        <w:trPr>
          <w:trHeight w:val="300"/>
        </w:trPr>
        <w:tc>
          <w:tcPr>
            <w:tcW w:w="874" w:type="pct"/>
            <w:tcBorders>
              <w:top w:val="nil"/>
              <w:left w:val="single" w:sz="4" w:space="0" w:color="auto"/>
              <w:bottom w:val="single" w:sz="4" w:space="0" w:color="auto"/>
              <w:right w:val="nil"/>
            </w:tcBorders>
            <w:shd w:val="clear" w:color="auto" w:fill="auto"/>
            <w:vAlign w:val="center"/>
            <w:hideMark/>
          </w:tcPr>
          <w:p w14:paraId="41A68F5E" w14:textId="77777777" w:rsidR="00FB7481" w:rsidRPr="00621EA2" w:rsidRDefault="00FB7481" w:rsidP="009E2176">
            <w:pPr>
              <w:jc w:val="center"/>
              <w:rPr>
                <w:color w:val="000000"/>
                <w:sz w:val="16"/>
                <w:szCs w:val="16"/>
              </w:rPr>
            </w:pPr>
            <w:r w:rsidRPr="00621EA2">
              <w:rPr>
                <w:color w:val="000000"/>
                <w:sz w:val="16"/>
                <w:szCs w:val="16"/>
              </w:rPr>
              <w:t>1</w:t>
            </w:r>
          </w:p>
        </w:tc>
        <w:tc>
          <w:tcPr>
            <w:tcW w:w="169" w:type="pct"/>
            <w:tcBorders>
              <w:top w:val="nil"/>
              <w:left w:val="single" w:sz="4" w:space="0" w:color="auto"/>
              <w:bottom w:val="single" w:sz="4" w:space="0" w:color="auto"/>
              <w:right w:val="single" w:sz="4" w:space="0" w:color="auto"/>
            </w:tcBorders>
            <w:shd w:val="clear" w:color="auto" w:fill="auto"/>
            <w:noWrap/>
            <w:vAlign w:val="center"/>
            <w:hideMark/>
          </w:tcPr>
          <w:p w14:paraId="2DD6EFE0" w14:textId="77777777" w:rsidR="00FB7481" w:rsidRPr="00621EA2" w:rsidRDefault="00FB7481" w:rsidP="009E2176">
            <w:pPr>
              <w:jc w:val="center"/>
              <w:rPr>
                <w:color w:val="000000"/>
                <w:sz w:val="16"/>
                <w:szCs w:val="16"/>
              </w:rPr>
            </w:pPr>
            <w:r w:rsidRPr="00621EA2">
              <w:rPr>
                <w:color w:val="000000"/>
                <w:sz w:val="16"/>
                <w:szCs w:val="16"/>
              </w:rPr>
              <w:t>2</w:t>
            </w:r>
          </w:p>
        </w:tc>
        <w:tc>
          <w:tcPr>
            <w:tcW w:w="259" w:type="pct"/>
            <w:tcBorders>
              <w:top w:val="nil"/>
              <w:left w:val="nil"/>
              <w:bottom w:val="single" w:sz="4" w:space="0" w:color="auto"/>
              <w:right w:val="single" w:sz="4" w:space="0" w:color="auto"/>
            </w:tcBorders>
            <w:shd w:val="clear" w:color="auto" w:fill="auto"/>
            <w:noWrap/>
            <w:vAlign w:val="center"/>
            <w:hideMark/>
          </w:tcPr>
          <w:p w14:paraId="29BD3F57" w14:textId="77777777" w:rsidR="00FB7481" w:rsidRPr="00621EA2" w:rsidRDefault="00FB7481" w:rsidP="009E2176">
            <w:pPr>
              <w:jc w:val="center"/>
              <w:rPr>
                <w:color w:val="000000"/>
                <w:sz w:val="16"/>
                <w:szCs w:val="16"/>
              </w:rPr>
            </w:pPr>
            <w:r w:rsidRPr="00621EA2">
              <w:rPr>
                <w:color w:val="000000"/>
                <w:sz w:val="16"/>
                <w:szCs w:val="16"/>
              </w:rPr>
              <w:t>3</w:t>
            </w:r>
          </w:p>
        </w:tc>
        <w:tc>
          <w:tcPr>
            <w:tcW w:w="1146" w:type="pct"/>
            <w:tcBorders>
              <w:top w:val="nil"/>
              <w:left w:val="nil"/>
              <w:bottom w:val="single" w:sz="4" w:space="0" w:color="auto"/>
              <w:right w:val="single" w:sz="4" w:space="0" w:color="auto"/>
            </w:tcBorders>
            <w:shd w:val="clear" w:color="auto" w:fill="auto"/>
            <w:noWrap/>
            <w:vAlign w:val="center"/>
            <w:hideMark/>
          </w:tcPr>
          <w:p w14:paraId="5C33B3B6" w14:textId="77777777" w:rsidR="00FB7481" w:rsidRPr="00621EA2" w:rsidRDefault="00FB7481" w:rsidP="009E2176">
            <w:pPr>
              <w:jc w:val="center"/>
              <w:rPr>
                <w:color w:val="000000"/>
                <w:sz w:val="16"/>
                <w:szCs w:val="16"/>
              </w:rPr>
            </w:pPr>
            <w:r w:rsidRPr="00621EA2">
              <w:rPr>
                <w:color w:val="000000"/>
                <w:sz w:val="16"/>
                <w:szCs w:val="16"/>
              </w:rPr>
              <w:t>4</w:t>
            </w:r>
          </w:p>
        </w:tc>
        <w:tc>
          <w:tcPr>
            <w:tcW w:w="296" w:type="pct"/>
            <w:tcBorders>
              <w:top w:val="nil"/>
              <w:left w:val="nil"/>
              <w:bottom w:val="single" w:sz="4" w:space="0" w:color="auto"/>
              <w:right w:val="single" w:sz="4" w:space="0" w:color="auto"/>
            </w:tcBorders>
            <w:shd w:val="clear" w:color="auto" w:fill="auto"/>
            <w:noWrap/>
            <w:vAlign w:val="center"/>
            <w:hideMark/>
          </w:tcPr>
          <w:p w14:paraId="4682356B" w14:textId="77777777" w:rsidR="00FB7481" w:rsidRPr="00621EA2" w:rsidRDefault="00FB7481" w:rsidP="009E2176">
            <w:pPr>
              <w:jc w:val="center"/>
              <w:rPr>
                <w:color w:val="000000"/>
                <w:sz w:val="16"/>
                <w:szCs w:val="16"/>
              </w:rPr>
            </w:pPr>
            <w:r w:rsidRPr="00621EA2">
              <w:rPr>
                <w:color w:val="000000"/>
                <w:sz w:val="16"/>
                <w:szCs w:val="16"/>
              </w:rPr>
              <w:t>5</w:t>
            </w:r>
          </w:p>
        </w:tc>
        <w:tc>
          <w:tcPr>
            <w:tcW w:w="685" w:type="pct"/>
            <w:tcBorders>
              <w:top w:val="nil"/>
              <w:left w:val="nil"/>
              <w:bottom w:val="single" w:sz="4" w:space="0" w:color="auto"/>
              <w:right w:val="single" w:sz="4" w:space="0" w:color="auto"/>
            </w:tcBorders>
            <w:shd w:val="clear" w:color="auto" w:fill="auto"/>
            <w:noWrap/>
            <w:vAlign w:val="center"/>
            <w:hideMark/>
          </w:tcPr>
          <w:p w14:paraId="0C481DB8" w14:textId="77777777" w:rsidR="00FB7481" w:rsidRPr="00621EA2" w:rsidRDefault="00FB7481" w:rsidP="009E2176">
            <w:pPr>
              <w:jc w:val="center"/>
              <w:rPr>
                <w:color w:val="000000"/>
                <w:sz w:val="16"/>
                <w:szCs w:val="16"/>
              </w:rPr>
            </w:pPr>
            <w:r w:rsidRPr="00621EA2">
              <w:rPr>
                <w:color w:val="000000"/>
                <w:sz w:val="16"/>
                <w:szCs w:val="16"/>
              </w:rPr>
              <w:t>6</w:t>
            </w:r>
          </w:p>
        </w:tc>
        <w:tc>
          <w:tcPr>
            <w:tcW w:w="369" w:type="pct"/>
            <w:tcBorders>
              <w:top w:val="nil"/>
              <w:left w:val="nil"/>
              <w:bottom w:val="single" w:sz="4" w:space="0" w:color="auto"/>
              <w:right w:val="single" w:sz="4" w:space="0" w:color="auto"/>
            </w:tcBorders>
            <w:shd w:val="clear" w:color="auto" w:fill="auto"/>
            <w:noWrap/>
            <w:vAlign w:val="center"/>
            <w:hideMark/>
          </w:tcPr>
          <w:p w14:paraId="45A8D923" w14:textId="77777777" w:rsidR="00FB7481" w:rsidRPr="00621EA2" w:rsidRDefault="00FB7481" w:rsidP="009E2176">
            <w:pPr>
              <w:jc w:val="center"/>
              <w:rPr>
                <w:color w:val="000000"/>
                <w:sz w:val="16"/>
                <w:szCs w:val="16"/>
              </w:rPr>
            </w:pPr>
            <w:r w:rsidRPr="00621EA2">
              <w:rPr>
                <w:color w:val="000000"/>
                <w:sz w:val="16"/>
                <w:szCs w:val="16"/>
              </w:rPr>
              <w:t>7</w:t>
            </w:r>
          </w:p>
        </w:tc>
        <w:tc>
          <w:tcPr>
            <w:tcW w:w="381" w:type="pct"/>
            <w:tcBorders>
              <w:top w:val="nil"/>
              <w:left w:val="nil"/>
              <w:bottom w:val="single" w:sz="4" w:space="0" w:color="auto"/>
              <w:right w:val="single" w:sz="4" w:space="0" w:color="auto"/>
            </w:tcBorders>
            <w:shd w:val="clear" w:color="auto" w:fill="auto"/>
            <w:noWrap/>
            <w:vAlign w:val="center"/>
            <w:hideMark/>
          </w:tcPr>
          <w:p w14:paraId="799EDD84" w14:textId="77777777" w:rsidR="00FB7481" w:rsidRPr="00621EA2" w:rsidRDefault="00FB7481" w:rsidP="009E2176">
            <w:pPr>
              <w:jc w:val="center"/>
              <w:rPr>
                <w:color w:val="000000"/>
                <w:sz w:val="16"/>
                <w:szCs w:val="16"/>
              </w:rPr>
            </w:pPr>
            <w:r w:rsidRPr="00621EA2">
              <w:rPr>
                <w:color w:val="000000"/>
                <w:sz w:val="16"/>
                <w:szCs w:val="16"/>
              </w:rPr>
              <w:t>8</w:t>
            </w:r>
          </w:p>
        </w:tc>
        <w:tc>
          <w:tcPr>
            <w:tcW w:w="537" w:type="pct"/>
            <w:tcBorders>
              <w:top w:val="nil"/>
              <w:left w:val="nil"/>
              <w:bottom w:val="single" w:sz="4" w:space="0" w:color="auto"/>
              <w:right w:val="single" w:sz="4" w:space="0" w:color="auto"/>
            </w:tcBorders>
            <w:shd w:val="clear" w:color="auto" w:fill="auto"/>
            <w:noWrap/>
            <w:vAlign w:val="center"/>
            <w:hideMark/>
          </w:tcPr>
          <w:p w14:paraId="5EA50DEF" w14:textId="77777777" w:rsidR="00FB7481" w:rsidRPr="00621EA2" w:rsidRDefault="00FB7481" w:rsidP="009E2176">
            <w:pPr>
              <w:jc w:val="center"/>
              <w:rPr>
                <w:color w:val="000000"/>
                <w:sz w:val="16"/>
                <w:szCs w:val="16"/>
              </w:rPr>
            </w:pPr>
            <w:r w:rsidRPr="00621EA2">
              <w:rPr>
                <w:color w:val="000000"/>
                <w:sz w:val="16"/>
                <w:szCs w:val="16"/>
              </w:rPr>
              <w:t>9</w:t>
            </w:r>
          </w:p>
        </w:tc>
        <w:tc>
          <w:tcPr>
            <w:tcW w:w="284" w:type="pct"/>
            <w:tcBorders>
              <w:top w:val="nil"/>
              <w:left w:val="nil"/>
              <w:bottom w:val="single" w:sz="4" w:space="0" w:color="auto"/>
              <w:right w:val="single" w:sz="4" w:space="0" w:color="auto"/>
            </w:tcBorders>
            <w:shd w:val="clear" w:color="auto" w:fill="auto"/>
            <w:noWrap/>
            <w:vAlign w:val="center"/>
            <w:hideMark/>
          </w:tcPr>
          <w:p w14:paraId="7D1462C3" w14:textId="77777777" w:rsidR="00FB7481" w:rsidRPr="00621EA2" w:rsidRDefault="00FB7481" w:rsidP="009E2176">
            <w:pPr>
              <w:jc w:val="center"/>
              <w:rPr>
                <w:color w:val="000000"/>
                <w:sz w:val="16"/>
                <w:szCs w:val="16"/>
              </w:rPr>
            </w:pPr>
            <w:r w:rsidRPr="00621EA2">
              <w:rPr>
                <w:color w:val="000000"/>
                <w:sz w:val="16"/>
                <w:szCs w:val="16"/>
              </w:rPr>
              <w:t>10</w:t>
            </w:r>
          </w:p>
        </w:tc>
      </w:tr>
    </w:tbl>
    <w:p w14:paraId="1AF458D1" w14:textId="77777777" w:rsidR="00FB7481" w:rsidRDefault="00FB7481" w:rsidP="00FB7481">
      <w:pPr>
        <w:jc w:val="center"/>
        <w:rPr>
          <w:b/>
          <w:bCs/>
          <w:color w:val="000000"/>
        </w:rPr>
      </w:pPr>
    </w:p>
    <w:p w14:paraId="2AFFFB3B" w14:textId="77777777" w:rsidR="00FB7481" w:rsidRDefault="00FB7481" w:rsidP="00FB7481">
      <w:pPr>
        <w:rPr>
          <w:b/>
          <w:bCs/>
          <w:color w:val="000000"/>
        </w:rPr>
      </w:pPr>
      <w:r>
        <w:rPr>
          <w:b/>
          <w:bCs/>
          <w:color w:val="000000"/>
        </w:rPr>
        <w:br w:type="page"/>
      </w:r>
    </w:p>
    <w:p w14:paraId="3955CDD7" w14:textId="77777777" w:rsidR="00FB7481" w:rsidRDefault="00FB7481" w:rsidP="00FB7481">
      <w:pPr>
        <w:jc w:val="center"/>
        <w:rPr>
          <w:b/>
          <w:bCs/>
          <w:color w:val="000000"/>
        </w:rPr>
      </w:pPr>
      <w:r>
        <w:rPr>
          <w:b/>
          <w:bCs/>
          <w:color w:val="000000"/>
        </w:rPr>
        <w:t>Шаблон отчета "</w:t>
      </w:r>
      <w:r w:rsidRPr="007E6EF2">
        <w:rPr>
          <w:b/>
          <w:bCs/>
          <w:color w:val="000000"/>
        </w:rPr>
        <w:t>Сведения о соответствии тактики  проведенного лечения  и данных консилиума у пациентов с ЗНО</w:t>
      </w:r>
      <w:r>
        <w:rPr>
          <w:b/>
          <w:bCs/>
          <w:color w:val="000000"/>
        </w:rPr>
        <w:t>"</w:t>
      </w:r>
    </w:p>
    <w:tbl>
      <w:tblPr>
        <w:tblW w:w="5000" w:type="pct"/>
        <w:tblLook w:val="04A0" w:firstRow="1" w:lastRow="0" w:firstColumn="1" w:lastColumn="0" w:noHBand="0" w:noVBand="1"/>
      </w:tblPr>
      <w:tblGrid>
        <w:gridCol w:w="1283"/>
        <w:gridCol w:w="1471"/>
        <w:gridCol w:w="1336"/>
        <w:gridCol w:w="1279"/>
        <w:gridCol w:w="633"/>
        <w:gridCol w:w="1207"/>
        <w:gridCol w:w="1740"/>
        <w:gridCol w:w="748"/>
        <w:gridCol w:w="2712"/>
        <w:gridCol w:w="1238"/>
        <w:gridCol w:w="1196"/>
      </w:tblGrid>
      <w:tr w:rsidR="00FB7481" w:rsidRPr="007E6EF2" w14:paraId="502C1AC4" w14:textId="77777777" w:rsidTr="009E2176">
        <w:trPr>
          <w:trHeight w:val="300"/>
        </w:trPr>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C68EEB" w14:textId="77777777" w:rsidR="00FB7481" w:rsidRPr="007E6EF2" w:rsidRDefault="00FB7481" w:rsidP="009E2176">
            <w:pPr>
              <w:jc w:val="center"/>
              <w:rPr>
                <w:bCs/>
                <w:color w:val="000000"/>
                <w:sz w:val="20"/>
                <w:szCs w:val="20"/>
              </w:rPr>
            </w:pPr>
            <w:r w:rsidRPr="007E6EF2">
              <w:rPr>
                <w:bCs/>
                <w:color w:val="000000"/>
                <w:sz w:val="20"/>
                <w:szCs w:val="20"/>
              </w:rPr>
              <w:t>Медицинская организация</w:t>
            </w:r>
          </w:p>
        </w:tc>
        <w:tc>
          <w:tcPr>
            <w:tcW w:w="685" w:type="pct"/>
            <w:vMerge w:val="restart"/>
            <w:tcBorders>
              <w:top w:val="single" w:sz="4" w:space="0" w:color="auto"/>
              <w:left w:val="nil"/>
              <w:bottom w:val="single" w:sz="4" w:space="0" w:color="000000"/>
              <w:right w:val="single" w:sz="4" w:space="0" w:color="auto"/>
            </w:tcBorders>
            <w:shd w:val="clear" w:color="auto" w:fill="auto"/>
            <w:vAlign w:val="center"/>
            <w:hideMark/>
          </w:tcPr>
          <w:p w14:paraId="7B6590BA" w14:textId="77777777" w:rsidR="00FB7481" w:rsidRPr="007E6EF2" w:rsidRDefault="00FB7481" w:rsidP="009E2176">
            <w:pPr>
              <w:jc w:val="center"/>
              <w:rPr>
                <w:bCs/>
                <w:color w:val="000000"/>
                <w:sz w:val="20"/>
                <w:szCs w:val="20"/>
              </w:rPr>
            </w:pPr>
            <w:r w:rsidRPr="007E6EF2">
              <w:rPr>
                <w:bCs/>
                <w:color w:val="000000"/>
                <w:sz w:val="20"/>
                <w:szCs w:val="20"/>
              </w:rPr>
              <w:t>Нозологическая форма  /  Код по     МКБ-10</w:t>
            </w:r>
          </w:p>
        </w:tc>
        <w:tc>
          <w:tcPr>
            <w:tcW w:w="263" w:type="pct"/>
            <w:vMerge w:val="restart"/>
            <w:tcBorders>
              <w:top w:val="single" w:sz="4" w:space="0" w:color="auto"/>
              <w:left w:val="single" w:sz="4" w:space="0" w:color="auto"/>
              <w:bottom w:val="single" w:sz="4" w:space="0" w:color="000000"/>
              <w:right w:val="nil"/>
            </w:tcBorders>
            <w:shd w:val="clear" w:color="auto" w:fill="auto"/>
            <w:vAlign w:val="center"/>
            <w:hideMark/>
          </w:tcPr>
          <w:p w14:paraId="026E3B17" w14:textId="77777777" w:rsidR="00FB7481" w:rsidRPr="007E6EF2" w:rsidRDefault="00FB7481" w:rsidP="009E2176">
            <w:pPr>
              <w:jc w:val="center"/>
              <w:rPr>
                <w:bCs/>
                <w:sz w:val="20"/>
                <w:szCs w:val="20"/>
              </w:rPr>
            </w:pPr>
            <w:r w:rsidRPr="007E6EF2">
              <w:rPr>
                <w:bCs/>
                <w:sz w:val="20"/>
                <w:szCs w:val="20"/>
              </w:rPr>
              <w:t xml:space="preserve">Количество обратившихся  пациентов с ЗНО за период </w:t>
            </w:r>
          </w:p>
        </w:tc>
        <w:tc>
          <w:tcPr>
            <w:tcW w:w="263" w:type="pct"/>
            <w:vMerge w:val="restart"/>
            <w:tcBorders>
              <w:top w:val="single" w:sz="4" w:space="0" w:color="auto"/>
              <w:left w:val="single" w:sz="4" w:space="0" w:color="auto"/>
              <w:bottom w:val="single" w:sz="4" w:space="0" w:color="000000"/>
              <w:right w:val="nil"/>
            </w:tcBorders>
            <w:shd w:val="clear" w:color="auto" w:fill="auto"/>
            <w:vAlign w:val="center"/>
            <w:hideMark/>
          </w:tcPr>
          <w:p w14:paraId="59DD9D39" w14:textId="77777777" w:rsidR="00FB7481" w:rsidRPr="007E6EF2" w:rsidRDefault="00FB7481" w:rsidP="009E2176">
            <w:pPr>
              <w:jc w:val="center"/>
              <w:rPr>
                <w:bCs/>
                <w:color w:val="000000"/>
                <w:sz w:val="20"/>
                <w:szCs w:val="20"/>
              </w:rPr>
            </w:pPr>
            <w:r w:rsidRPr="007E6EF2">
              <w:rPr>
                <w:bCs/>
                <w:color w:val="000000"/>
                <w:sz w:val="20"/>
                <w:szCs w:val="20"/>
              </w:rPr>
              <w:t>из них: количество пациентов с проведенным консилиумом</w:t>
            </w:r>
          </w:p>
        </w:tc>
        <w:tc>
          <w:tcPr>
            <w:tcW w:w="1858" w:type="pct"/>
            <w:gridSpan w:val="4"/>
            <w:tcBorders>
              <w:top w:val="single" w:sz="4" w:space="0" w:color="auto"/>
              <w:left w:val="single" w:sz="4" w:space="0" w:color="auto"/>
              <w:bottom w:val="single" w:sz="4" w:space="0" w:color="auto"/>
              <w:right w:val="nil"/>
            </w:tcBorders>
            <w:shd w:val="clear" w:color="auto" w:fill="auto"/>
            <w:noWrap/>
            <w:vAlign w:val="center"/>
            <w:hideMark/>
          </w:tcPr>
          <w:p w14:paraId="25E57292" w14:textId="77777777" w:rsidR="00FB7481" w:rsidRPr="007E6EF2" w:rsidRDefault="00FB7481" w:rsidP="009E2176">
            <w:pPr>
              <w:jc w:val="center"/>
              <w:rPr>
                <w:bCs/>
                <w:color w:val="000000"/>
                <w:sz w:val="20"/>
                <w:szCs w:val="20"/>
              </w:rPr>
            </w:pPr>
            <w:r w:rsidRPr="007E6EF2">
              <w:rPr>
                <w:bCs/>
                <w:color w:val="000000"/>
                <w:sz w:val="20"/>
                <w:szCs w:val="20"/>
              </w:rPr>
              <w:t>Количество проведенных консилиумов</w:t>
            </w:r>
          </w:p>
        </w:tc>
        <w:tc>
          <w:tcPr>
            <w:tcW w:w="1599"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913DE" w14:textId="77777777" w:rsidR="00FB7481" w:rsidRPr="007E6EF2" w:rsidRDefault="00FB7481" w:rsidP="009E2176">
            <w:pPr>
              <w:rPr>
                <w:bCs/>
                <w:color w:val="000000"/>
                <w:sz w:val="20"/>
                <w:szCs w:val="20"/>
              </w:rPr>
            </w:pPr>
            <w:r w:rsidRPr="007E6EF2">
              <w:rPr>
                <w:bCs/>
                <w:color w:val="000000"/>
                <w:sz w:val="20"/>
                <w:szCs w:val="20"/>
              </w:rPr>
              <w:t>Количество пациентов, получивших специальное лечение</w:t>
            </w:r>
          </w:p>
        </w:tc>
      </w:tr>
      <w:tr w:rsidR="00FB7481" w:rsidRPr="007E6EF2" w14:paraId="0631F787" w14:textId="77777777" w:rsidTr="009E2176">
        <w:trPr>
          <w:trHeight w:val="300"/>
        </w:trPr>
        <w:tc>
          <w:tcPr>
            <w:tcW w:w="330" w:type="pct"/>
            <w:vMerge/>
            <w:tcBorders>
              <w:top w:val="single" w:sz="4" w:space="0" w:color="auto"/>
              <w:left w:val="single" w:sz="4" w:space="0" w:color="auto"/>
              <w:bottom w:val="single" w:sz="4" w:space="0" w:color="000000"/>
              <w:right w:val="single" w:sz="4" w:space="0" w:color="auto"/>
            </w:tcBorders>
            <w:vAlign w:val="center"/>
            <w:hideMark/>
          </w:tcPr>
          <w:p w14:paraId="470BB96E" w14:textId="77777777" w:rsidR="00FB7481" w:rsidRPr="007E6EF2" w:rsidRDefault="00FB7481" w:rsidP="009E2176">
            <w:pPr>
              <w:rPr>
                <w:bCs/>
                <w:color w:val="000000"/>
                <w:sz w:val="20"/>
                <w:szCs w:val="20"/>
              </w:rPr>
            </w:pPr>
          </w:p>
        </w:tc>
        <w:tc>
          <w:tcPr>
            <w:tcW w:w="685" w:type="pct"/>
            <w:vMerge/>
            <w:tcBorders>
              <w:top w:val="single" w:sz="4" w:space="0" w:color="auto"/>
              <w:left w:val="nil"/>
              <w:bottom w:val="single" w:sz="4" w:space="0" w:color="000000"/>
              <w:right w:val="single" w:sz="4" w:space="0" w:color="auto"/>
            </w:tcBorders>
            <w:vAlign w:val="center"/>
            <w:hideMark/>
          </w:tcPr>
          <w:p w14:paraId="27D57DD7" w14:textId="77777777" w:rsidR="00FB7481" w:rsidRPr="007E6EF2" w:rsidRDefault="00FB7481" w:rsidP="009E2176">
            <w:pPr>
              <w:rPr>
                <w:bCs/>
                <w:color w:val="000000"/>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44496285" w14:textId="77777777" w:rsidR="00FB7481" w:rsidRPr="007E6EF2" w:rsidRDefault="00FB7481" w:rsidP="009E2176">
            <w:pPr>
              <w:rPr>
                <w:bCs/>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4E5551BF" w14:textId="77777777" w:rsidR="00FB7481" w:rsidRPr="007E6EF2" w:rsidRDefault="00FB7481" w:rsidP="009E2176">
            <w:pPr>
              <w:rPr>
                <w:bCs/>
                <w:color w:val="000000"/>
                <w:sz w:val="20"/>
                <w:szCs w:val="20"/>
              </w:rPr>
            </w:pPr>
          </w:p>
        </w:tc>
        <w:tc>
          <w:tcPr>
            <w:tcW w:w="1019" w:type="pct"/>
            <w:vMerge w:val="restart"/>
            <w:tcBorders>
              <w:top w:val="nil"/>
              <w:left w:val="single" w:sz="4" w:space="0" w:color="auto"/>
              <w:bottom w:val="single" w:sz="4" w:space="0" w:color="000000"/>
              <w:right w:val="nil"/>
            </w:tcBorders>
            <w:shd w:val="clear" w:color="auto" w:fill="auto"/>
            <w:vAlign w:val="center"/>
            <w:hideMark/>
          </w:tcPr>
          <w:p w14:paraId="3A2DE687" w14:textId="77777777" w:rsidR="00FB7481" w:rsidRPr="007E6EF2" w:rsidRDefault="00FB7481" w:rsidP="009E2176">
            <w:pPr>
              <w:jc w:val="center"/>
              <w:rPr>
                <w:bCs/>
                <w:color w:val="000000"/>
                <w:sz w:val="20"/>
                <w:szCs w:val="20"/>
              </w:rPr>
            </w:pPr>
            <w:r w:rsidRPr="007E6EF2">
              <w:rPr>
                <w:bCs/>
                <w:color w:val="000000"/>
                <w:sz w:val="20"/>
                <w:szCs w:val="20"/>
              </w:rPr>
              <w:t>всего</w:t>
            </w:r>
          </w:p>
        </w:tc>
        <w:tc>
          <w:tcPr>
            <w:tcW w:w="840" w:type="pct"/>
            <w:gridSpan w:val="3"/>
            <w:tcBorders>
              <w:top w:val="single" w:sz="4" w:space="0" w:color="auto"/>
              <w:left w:val="single" w:sz="4" w:space="0" w:color="auto"/>
              <w:bottom w:val="single" w:sz="4" w:space="0" w:color="auto"/>
              <w:right w:val="nil"/>
            </w:tcBorders>
            <w:shd w:val="clear" w:color="auto" w:fill="auto"/>
            <w:noWrap/>
            <w:vAlign w:val="center"/>
            <w:hideMark/>
          </w:tcPr>
          <w:p w14:paraId="0DF1903A" w14:textId="77777777" w:rsidR="00FB7481" w:rsidRPr="007E6EF2" w:rsidRDefault="00FB7481" w:rsidP="009E2176">
            <w:pPr>
              <w:jc w:val="center"/>
              <w:rPr>
                <w:bCs/>
                <w:color w:val="000000"/>
                <w:sz w:val="20"/>
                <w:szCs w:val="20"/>
              </w:rPr>
            </w:pPr>
            <w:r w:rsidRPr="007E6EF2">
              <w:rPr>
                <w:bCs/>
                <w:color w:val="000000"/>
                <w:sz w:val="20"/>
                <w:szCs w:val="20"/>
              </w:rPr>
              <w:t>из них:</w:t>
            </w:r>
          </w:p>
        </w:tc>
        <w:tc>
          <w:tcPr>
            <w:tcW w:w="908" w:type="pct"/>
            <w:vMerge w:val="restart"/>
            <w:tcBorders>
              <w:top w:val="nil"/>
              <w:left w:val="single" w:sz="4" w:space="0" w:color="auto"/>
              <w:bottom w:val="single" w:sz="4" w:space="0" w:color="000000"/>
              <w:right w:val="nil"/>
            </w:tcBorders>
            <w:shd w:val="clear" w:color="auto" w:fill="auto"/>
            <w:vAlign w:val="center"/>
            <w:hideMark/>
          </w:tcPr>
          <w:p w14:paraId="0736C9FB" w14:textId="77777777" w:rsidR="00FB7481" w:rsidRPr="007E6EF2" w:rsidRDefault="00FB7481" w:rsidP="009E2176">
            <w:pPr>
              <w:jc w:val="center"/>
              <w:rPr>
                <w:bCs/>
                <w:color w:val="000000"/>
                <w:sz w:val="20"/>
                <w:szCs w:val="20"/>
              </w:rPr>
            </w:pPr>
            <w:r w:rsidRPr="007E6EF2">
              <w:rPr>
                <w:bCs/>
                <w:color w:val="000000"/>
                <w:sz w:val="20"/>
                <w:szCs w:val="20"/>
              </w:rPr>
              <w:t>всего</w:t>
            </w:r>
          </w:p>
        </w:tc>
        <w:tc>
          <w:tcPr>
            <w:tcW w:w="69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F4B8B" w14:textId="77777777" w:rsidR="00FB7481" w:rsidRPr="007E6EF2" w:rsidRDefault="00FB7481" w:rsidP="009E2176">
            <w:pPr>
              <w:jc w:val="center"/>
              <w:rPr>
                <w:bCs/>
                <w:color w:val="000000"/>
                <w:sz w:val="20"/>
                <w:szCs w:val="20"/>
              </w:rPr>
            </w:pPr>
            <w:r w:rsidRPr="007E6EF2">
              <w:rPr>
                <w:bCs/>
                <w:color w:val="000000"/>
                <w:sz w:val="20"/>
                <w:szCs w:val="20"/>
              </w:rPr>
              <w:t>из них:</w:t>
            </w:r>
          </w:p>
        </w:tc>
      </w:tr>
      <w:tr w:rsidR="00FB7481" w:rsidRPr="007E6EF2" w14:paraId="5A1C5D35" w14:textId="77777777" w:rsidTr="009E2176">
        <w:trPr>
          <w:trHeight w:val="1335"/>
        </w:trPr>
        <w:tc>
          <w:tcPr>
            <w:tcW w:w="330" w:type="pct"/>
            <w:vMerge/>
            <w:tcBorders>
              <w:top w:val="single" w:sz="4" w:space="0" w:color="auto"/>
              <w:left w:val="single" w:sz="4" w:space="0" w:color="auto"/>
              <w:bottom w:val="single" w:sz="4" w:space="0" w:color="000000"/>
              <w:right w:val="single" w:sz="4" w:space="0" w:color="auto"/>
            </w:tcBorders>
            <w:vAlign w:val="center"/>
            <w:hideMark/>
          </w:tcPr>
          <w:p w14:paraId="45F1BC53" w14:textId="77777777" w:rsidR="00FB7481" w:rsidRPr="007E6EF2" w:rsidRDefault="00FB7481" w:rsidP="009E2176">
            <w:pPr>
              <w:rPr>
                <w:bCs/>
                <w:color w:val="000000"/>
                <w:sz w:val="20"/>
                <w:szCs w:val="20"/>
              </w:rPr>
            </w:pPr>
          </w:p>
        </w:tc>
        <w:tc>
          <w:tcPr>
            <w:tcW w:w="685" w:type="pct"/>
            <w:vMerge/>
            <w:tcBorders>
              <w:top w:val="single" w:sz="4" w:space="0" w:color="auto"/>
              <w:left w:val="nil"/>
              <w:bottom w:val="single" w:sz="4" w:space="0" w:color="000000"/>
              <w:right w:val="single" w:sz="4" w:space="0" w:color="auto"/>
            </w:tcBorders>
            <w:vAlign w:val="center"/>
            <w:hideMark/>
          </w:tcPr>
          <w:p w14:paraId="65D2A487" w14:textId="77777777" w:rsidR="00FB7481" w:rsidRPr="007E6EF2" w:rsidRDefault="00FB7481" w:rsidP="009E2176">
            <w:pPr>
              <w:rPr>
                <w:bCs/>
                <w:color w:val="000000"/>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5CFEA9DB" w14:textId="77777777" w:rsidR="00FB7481" w:rsidRPr="007E6EF2" w:rsidRDefault="00FB7481" w:rsidP="009E2176">
            <w:pPr>
              <w:rPr>
                <w:bCs/>
                <w:sz w:val="20"/>
                <w:szCs w:val="20"/>
              </w:rPr>
            </w:pPr>
          </w:p>
        </w:tc>
        <w:tc>
          <w:tcPr>
            <w:tcW w:w="263" w:type="pct"/>
            <w:vMerge/>
            <w:tcBorders>
              <w:top w:val="single" w:sz="4" w:space="0" w:color="auto"/>
              <w:left w:val="single" w:sz="4" w:space="0" w:color="auto"/>
              <w:bottom w:val="single" w:sz="4" w:space="0" w:color="000000"/>
              <w:right w:val="nil"/>
            </w:tcBorders>
            <w:vAlign w:val="center"/>
            <w:hideMark/>
          </w:tcPr>
          <w:p w14:paraId="30C71618" w14:textId="77777777" w:rsidR="00FB7481" w:rsidRPr="007E6EF2" w:rsidRDefault="00FB7481" w:rsidP="009E2176">
            <w:pPr>
              <w:rPr>
                <w:bCs/>
                <w:color w:val="000000"/>
                <w:sz w:val="20"/>
                <w:szCs w:val="20"/>
              </w:rPr>
            </w:pPr>
          </w:p>
        </w:tc>
        <w:tc>
          <w:tcPr>
            <w:tcW w:w="1019" w:type="pct"/>
            <w:vMerge/>
            <w:tcBorders>
              <w:top w:val="nil"/>
              <w:left w:val="single" w:sz="4" w:space="0" w:color="auto"/>
              <w:bottom w:val="single" w:sz="4" w:space="0" w:color="000000"/>
              <w:right w:val="nil"/>
            </w:tcBorders>
            <w:vAlign w:val="center"/>
            <w:hideMark/>
          </w:tcPr>
          <w:p w14:paraId="60A760E5" w14:textId="77777777" w:rsidR="00FB7481" w:rsidRPr="007E6EF2" w:rsidRDefault="00FB7481" w:rsidP="009E2176">
            <w:pPr>
              <w:rPr>
                <w:bCs/>
                <w:color w:val="000000"/>
                <w:sz w:val="20"/>
                <w:szCs w:val="20"/>
              </w:rPr>
            </w:pPr>
          </w:p>
        </w:tc>
        <w:tc>
          <w:tcPr>
            <w:tcW w:w="238" w:type="pct"/>
            <w:tcBorders>
              <w:top w:val="nil"/>
              <w:left w:val="single" w:sz="4" w:space="0" w:color="auto"/>
              <w:bottom w:val="single" w:sz="4" w:space="0" w:color="auto"/>
              <w:right w:val="nil"/>
            </w:tcBorders>
            <w:shd w:val="clear" w:color="auto" w:fill="auto"/>
            <w:vAlign w:val="center"/>
            <w:hideMark/>
          </w:tcPr>
          <w:p w14:paraId="103D2AA7" w14:textId="77777777" w:rsidR="00FB7481" w:rsidRPr="007E6EF2" w:rsidRDefault="00FB7481" w:rsidP="009E2176">
            <w:pPr>
              <w:jc w:val="center"/>
              <w:rPr>
                <w:bCs/>
                <w:color w:val="000000"/>
                <w:sz w:val="20"/>
                <w:szCs w:val="20"/>
              </w:rPr>
            </w:pPr>
            <w:r w:rsidRPr="007E6EF2">
              <w:rPr>
                <w:bCs/>
                <w:color w:val="000000"/>
                <w:sz w:val="20"/>
                <w:szCs w:val="20"/>
              </w:rPr>
              <w:t>для определения тактики лечения</w:t>
            </w:r>
          </w:p>
        </w:tc>
        <w:tc>
          <w:tcPr>
            <w:tcW w:w="348" w:type="pct"/>
            <w:tcBorders>
              <w:top w:val="nil"/>
              <w:left w:val="single" w:sz="4" w:space="0" w:color="auto"/>
              <w:bottom w:val="single" w:sz="4" w:space="0" w:color="auto"/>
              <w:right w:val="single" w:sz="4" w:space="0" w:color="auto"/>
            </w:tcBorders>
            <w:shd w:val="clear" w:color="auto" w:fill="auto"/>
            <w:vAlign w:val="center"/>
            <w:hideMark/>
          </w:tcPr>
          <w:p w14:paraId="159A0D01" w14:textId="77777777" w:rsidR="00FB7481" w:rsidRPr="007E6EF2" w:rsidRDefault="00FB7481" w:rsidP="009E2176">
            <w:pPr>
              <w:jc w:val="center"/>
              <w:rPr>
                <w:bCs/>
                <w:color w:val="000000"/>
                <w:sz w:val="20"/>
                <w:szCs w:val="20"/>
              </w:rPr>
            </w:pPr>
            <w:r w:rsidRPr="007E6EF2">
              <w:rPr>
                <w:bCs/>
                <w:color w:val="000000"/>
                <w:sz w:val="20"/>
                <w:szCs w:val="20"/>
              </w:rPr>
              <w:t>отмена/дополнение тактики  лечения прошлого консилиума</w:t>
            </w:r>
          </w:p>
        </w:tc>
        <w:tc>
          <w:tcPr>
            <w:tcW w:w="254" w:type="pct"/>
            <w:tcBorders>
              <w:top w:val="nil"/>
              <w:left w:val="nil"/>
              <w:bottom w:val="single" w:sz="4" w:space="0" w:color="auto"/>
              <w:right w:val="nil"/>
            </w:tcBorders>
            <w:shd w:val="clear" w:color="auto" w:fill="auto"/>
            <w:vAlign w:val="center"/>
            <w:hideMark/>
          </w:tcPr>
          <w:p w14:paraId="51F1AC04" w14:textId="77777777" w:rsidR="00FB7481" w:rsidRPr="007E6EF2" w:rsidRDefault="00FB7481" w:rsidP="009E2176">
            <w:pPr>
              <w:jc w:val="center"/>
              <w:rPr>
                <w:bCs/>
                <w:color w:val="000000"/>
                <w:sz w:val="20"/>
                <w:szCs w:val="20"/>
              </w:rPr>
            </w:pPr>
            <w:r w:rsidRPr="007E6EF2">
              <w:rPr>
                <w:bCs/>
                <w:color w:val="000000"/>
                <w:sz w:val="20"/>
                <w:szCs w:val="20"/>
              </w:rPr>
              <w:t>другие цели</w:t>
            </w:r>
          </w:p>
        </w:tc>
        <w:tc>
          <w:tcPr>
            <w:tcW w:w="908" w:type="pct"/>
            <w:vMerge/>
            <w:tcBorders>
              <w:top w:val="nil"/>
              <w:left w:val="single" w:sz="4" w:space="0" w:color="auto"/>
              <w:bottom w:val="single" w:sz="4" w:space="0" w:color="000000"/>
              <w:right w:val="nil"/>
            </w:tcBorders>
            <w:vAlign w:val="center"/>
            <w:hideMark/>
          </w:tcPr>
          <w:p w14:paraId="3F60E853" w14:textId="77777777" w:rsidR="00FB7481" w:rsidRPr="007E6EF2" w:rsidRDefault="00FB7481" w:rsidP="009E2176">
            <w:pPr>
              <w:rPr>
                <w:bCs/>
                <w:color w:val="000000"/>
                <w:sz w:val="20"/>
                <w:szCs w:val="20"/>
              </w:rPr>
            </w:pPr>
          </w:p>
        </w:tc>
        <w:tc>
          <w:tcPr>
            <w:tcW w:w="349" w:type="pct"/>
            <w:tcBorders>
              <w:top w:val="nil"/>
              <w:left w:val="single" w:sz="4" w:space="0" w:color="auto"/>
              <w:bottom w:val="single" w:sz="4" w:space="0" w:color="auto"/>
              <w:right w:val="nil"/>
            </w:tcBorders>
            <w:shd w:val="clear" w:color="auto" w:fill="auto"/>
            <w:vAlign w:val="center"/>
            <w:hideMark/>
          </w:tcPr>
          <w:p w14:paraId="03BD8DF3" w14:textId="77777777" w:rsidR="00FB7481" w:rsidRPr="007E6EF2" w:rsidRDefault="00FB7481" w:rsidP="009E2176">
            <w:pPr>
              <w:jc w:val="center"/>
              <w:rPr>
                <w:bCs/>
                <w:color w:val="000000"/>
                <w:sz w:val="20"/>
                <w:szCs w:val="20"/>
              </w:rPr>
            </w:pPr>
            <w:r w:rsidRPr="007E6EF2">
              <w:rPr>
                <w:bCs/>
                <w:color w:val="000000"/>
                <w:sz w:val="20"/>
                <w:szCs w:val="20"/>
              </w:rPr>
              <w:t>в соответствие с тактикой лечения, принятой на консилиуме</w:t>
            </w:r>
          </w:p>
        </w:tc>
        <w:tc>
          <w:tcPr>
            <w:tcW w:w="343" w:type="pct"/>
            <w:tcBorders>
              <w:top w:val="nil"/>
              <w:left w:val="single" w:sz="4" w:space="0" w:color="auto"/>
              <w:bottom w:val="single" w:sz="4" w:space="0" w:color="auto"/>
              <w:right w:val="single" w:sz="4" w:space="0" w:color="auto"/>
            </w:tcBorders>
            <w:shd w:val="clear" w:color="auto" w:fill="auto"/>
            <w:vAlign w:val="center"/>
            <w:hideMark/>
          </w:tcPr>
          <w:p w14:paraId="19FB55EE" w14:textId="77777777" w:rsidR="00FB7481" w:rsidRPr="007E6EF2" w:rsidRDefault="00FB7481" w:rsidP="009E2176">
            <w:pPr>
              <w:jc w:val="center"/>
              <w:rPr>
                <w:bCs/>
                <w:color w:val="000000"/>
                <w:sz w:val="20"/>
                <w:szCs w:val="20"/>
              </w:rPr>
            </w:pPr>
            <w:r w:rsidRPr="007E6EF2">
              <w:rPr>
                <w:bCs/>
                <w:color w:val="000000"/>
                <w:sz w:val="20"/>
                <w:szCs w:val="20"/>
              </w:rPr>
              <w:t>с нарушением тактики лечения, принятой на консилиуме</w:t>
            </w:r>
          </w:p>
        </w:tc>
      </w:tr>
      <w:tr w:rsidR="00FB7481" w:rsidRPr="007E6EF2" w14:paraId="54EFD8EF" w14:textId="77777777" w:rsidTr="009E2176">
        <w:trPr>
          <w:trHeight w:val="300"/>
        </w:trPr>
        <w:tc>
          <w:tcPr>
            <w:tcW w:w="330" w:type="pct"/>
            <w:tcBorders>
              <w:top w:val="nil"/>
              <w:left w:val="single" w:sz="4" w:space="0" w:color="auto"/>
              <w:bottom w:val="single" w:sz="4" w:space="0" w:color="auto"/>
              <w:right w:val="single" w:sz="4" w:space="0" w:color="auto"/>
            </w:tcBorders>
            <w:shd w:val="clear" w:color="auto" w:fill="auto"/>
            <w:noWrap/>
            <w:vAlign w:val="bottom"/>
            <w:hideMark/>
          </w:tcPr>
          <w:p w14:paraId="0D309A9D" w14:textId="77777777" w:rsidR="00FB7481" w:rsidRPr="007E6EF2" w:rsidRDefault="00FB7481" w:rsidP="009E2176">
            <w:pPr>
              <w:jc w:val="right"/>
              <w:rPr>
                <w:color w:val="000000"/>
                <w:sz w:val="20"/>
                <w:szCs w:val="20"/>
              </w:rPr>
            </w:pPr>
            <w:r w:rsidRPr="007E6EF2">
              <w:rPr>
                <w:color w:val="000000"/>
                <w:sz w:val="20"/>
                <w:szCs w:val="20"/>
              </w:rPr>
              <w:t>2</w:t>
            </w:r>
          </w:p>
        </w:tc>
        <w:tc>
          <w:tcPr>
            <w:tcW w:w="685" w:type="pct"/>
            <w:tcBorders>
              <w:top w:val="nil"/>
              <w:left w:val="nil"/>
              <w:bottom w:val="single" w:sz="4" w:space="0" w:color="auto"/>
              <w:right w:val="single" w:sz="4" w:space="0" w:color="auto"/>
            </w:tcBorders>
            <w:shd w:val="clear" w:color="auto" w:fill="auto"/>
            <w:noWrap/>
            <w:vAlign w:val="center"/>
            <w:hideMark/>
          </w:tcPr>
          <w:p w14:paraId="1CA84324" w14:textId="77777777" w:rsidR="00FB7481" w:rsidRPr="007E6EF2" w:rsidRDefault="00FB7481" w:rsidP="009E2176">
            <w:pPr>
              <w:jc w:val="center"/>
              <w:rPr>
                <w:color w:val="000000"/>
                <w:sz w:val="20"/>
                <w:szCs w:val="20"/>
              </w:rPr>
            </w:pPr>
            <w:r w:rsidRPr="007E6EF2">
              <w:rPr>
                <w:color w:val="000000"/>
                <w:sz w:val="20"/>
                <w:szCs w:val="20"/>
              </w:rPr>
              <w:t>3</w:t>
            </w:r>
          </w:p>
        </w:tc>
        <w:tc>
          <w:tcPr>
            <w:tcW w:w="263" w:type="pct"/>
            <w:tcBorders>
              <w:top w:val="nil"/>
              <w:left w:val="nil"/>
              <w:bottom w:val="single" w:sz="4" w:space="0" w:color="auto"/>
              <w:right w:val="single" w:sz="4" w:space="0" w:color="auto"/>
            </w:tcBorders>
            <w:shd w:val="clear" w:color="auto" w:fill="auto"/>
            <w:noWrap/>
            <w:vAlign w:val="center"/>
            <w:hideMark/>
          </w:tcPr>
          <w:p w14:paraId="7E248834" w14:textId="77777777" w:rsidR="00FB7481" w:rsidRPr="007E6EF2" w:rsidRDefault="00FB7481" w:rsidP="009E2176">
            <w:pPr>
              <w:jc w:val="center"/>
              <w:rPr>
                <w:color w:val="000000"/>
                <w:sz w:val="20"/>
                <w:szCs w:val="20"/>
              </w:rPr>
            </w:pPr>
            <w:r w:rsidRPr="007E6EF2">
              <w:rPr>
                <w:color w:val="000000"/>
                <w:sz w:val="20"/>
                <w:szCs w:val="20"/>
              </w:rPr>
              <w:t>4</w:t>
            </w:r>
          </w:p>
        </w:tc>
        <w:tc>
          <w:tcPr>
            <w:tcW w:w="263" w:type="pct"/>
            <w:tcBorders>
              <w:top w:val="nil"/>
              <w:left w:val="nil"/>
              <w:bottom w:val="single" w:sz="4" w:space="0" w:color="auto"/>
              <w:right w:val="single" w:sz="4" w:space="0" w:color="auto"/>
            </w:tcBorders>
            <w:shd w:val="clear" w:color="auto" w:fill="auto"/>
            <w:noWrap/>
            <w:vAlign w:val="center"/>
            <w:hideMark/>
          </w:tcPr>
          <w:p w14:paraId="5A8A21B5" w14:textId="77777777" w:rsidR="00FB7481" w:rsidRPr="007E6EF2" w:rsidRDefault="00FB7481" w:rsidP="009E2176">
            <w:pPr>
              <w:jc w:val="center"/>
              <w:rPr>
                <w:color w:val="000000"/>
                <w:sz w:val="20"/>
                <w:szCs w:val="20"/>
              </w:rPr>
            </w:pPr>
            <w:r w:rsidRPr="007E6EF2">
              <w:rPr>
                <w:color w:val="000000"/>
                <w:sz w:val="20"/>
                <w:szCs w:val="20"/>
              </w:rPr>
              <w:t>5</w:t>
            </w:r>
          </w:p>
        </w:tc>
        <w:tc>
          <w:tcPr>
            <w:tcW w:w="1019" w:type="pct"/>
            <w:tcBorders>
              <w:top w:val="nil"/>
              <w:left w:val="nil"/>
              <w:bottom w:val="single" w:sz="4" w:space="0" w:color="auto"/>
              <w:right w:val="single" w:sz="4" w:space="0" w:color="auto"/>
            </w:tcBorders>
            <w:shd w:val="clear" w:color="auto" w:fill="auto"/>
            <w:noWrap/>
            <w:vAlign w:val="center"/>
            <w:hideMark/>
          </w:tcPr>
          <w:p w14:paraId="003C0F79" w14:textId="77777777" w:rsidR="00FB7481" w:rsidRPr="007E6EF2" w:rsidRDefault="00FB7481" w:rsidP="009E2176">
            <w:pPr>
              <w:jc w:val="center"/>
              <w:rPr>
                <w:color w:val="000000"/>
                <w:sz w:val="20"/>
                <w:szCs w:val="20"/>
              </w:rPr>
            </w:pPr>
            <w:r w:rsidRPr="007E6EF2">
              <w:rPr>
                <w:color w:val="000000"/>
                <w:sz w:val="20"/>
                <w:szCs w:val="20"/>
              </w:rPr>
              <w:t>6</w:t>
            </w:r>
          </w:p>
        </w:tc>
        <w:tc>
          <w:tcPr>
            <w:tcW w:w="238" w:type="pct"/>
            <w:tcBorders>
              <w:top w:val="nil"/>
              <w:left w:val="nil"/>
              <w:bottom w:val="single" w:sz="4" w:space="0" w:color="auto"/>
              <w:right w:val="single" w:sz="4" w:space="0" w:color="auto"/>
            </w:tcBorders>
            <w:shd w:val="clear" w:color="auto" w:fill="auto"/>
            <w:noWrap/>
            <w:vAlign w:val="center"/>
            <w:hideMark/>
          </w:tcPr>
          <w:p w14:paraId="1B2A4BF5" w14:textId="77777777" w:rsidR="00FB7481" w:rsidRPr="007E6EF2" w:rsidRDefault="00FB7481" w:rsidP="009E2176">
            <w:pPr>
              <w:jc w:val="center"/>
              <w:rPr>
                <w:color w:val="000000"/>
                <w:sz w:val="20"/>
                <w:szCs w:val="20"/>
              </w:rPr>
            </w:pPr>
            <w:r w:rsidRPr="007E6EF2">
              <w:rPr>
                <w:color w:val="000000"/>
                <w:sz w:val="20"/>
                <w:szCs w:val="20"/>
              </w:rPr>
              <w:t>7</w:t>
            </w:r>
          </w:p>
        </w:tc>
        <w:tc>
          <w:tcPr>
            <w:tcW w:w="348" w:type="pct"/>
            <w:tcBorders>
              <w:top w:val="nil"/>
              <w:left w:val="nil"/>
              <w:bottom w:val="single" w:sz="4" w:space="0" w:color="auto"/>
              <w:right w:val="single" w:sz="4" w:space="0" w:color="auto"/>
            </w:tcBorders>
            <w:shd w:val="clear" w:color="auto" w:fill="auto"/>
            <w:noWrap/>
            <w:vAlign w:val="center"/>
            <w:hideMark/>
          </w:tcPr>
          <w:p w14:paraId="40B0B5EB" w14:textId="77777777" w:rsidR="00FB7481" w:rsidRPr="007E6EF2" w:rsidRDefault="00FB7481" w:rsidP="009E2176">
            <w:pPr>
              <w:jc w:val="center"/>
              <w:rPr>
                <w:color w:val="000000"/>
                <w:sz w:val="20"/>
                <w:szCs w:val="20"/>
              </w:rPr>
            </w:pPr>
            <w:r w:rsidRPr="007E6EF2">
              <w:rPr>
                <w:color w:val="000000"/>
                <w:sz w:val="20"/>
                <w:szCs w:val="20"/>
              </w:rPr>
              <w:t>8</w:t>
            </w:r>
          </w:p>
        </w:tc>
        <w:tc>
          <w:tcPr>
            <w:tcW w:w="254" w:type="pct"/>
            <w:tcBorders>
              <w:top w:val="nil"/>
              <w:left w:val="nil"/>
              <w:bottom w:val="single" w:sz="4" w:space="0" w:color="auto"/>
              <w:right w:val="nil"/>
            </w:tcBorders>
            <w:shd w:val="clear" w:color="auto" w:fill="auto"/>
            <w:noWrap/>
            <w:vAlign w:val="center"/>
            <w:hideMark/>
          </w:tcPr>
          <w:p w14:paraId="563FDE46" w14:textId="77777777" w:rsidR="00FB7481" w:rsidRPr="007E6EF2" w:rsidRDefault="00FB7481" w:rsidP="009E2176">
            <w:pPr>
              <w:jc w:val="center"/>
              <w:rPr>
                <w:color w:val="000000"/>
                <w:sz w:val="20"/>
                <w:szCs w:val="20"/>
              </w:rPr>
            </w:pPr>
            <w:r w:rsidRPr="007E6EF2">
              <w:rPr>
                <w:color w:val="000000"/>
                <w:sz w:val="20"/>
                <w:szCs w:val="20"/>
              </w:rPr>
              <w:t>9</w:t>
            </w:r>
          </w:p>
        </w:tc>
        <w:tc>
          <w:tcPr>
            <w:tcW w:w="908" w:type="pct"/>
            <w:tcBorders>
              <w:top w:val="nil"/>
              <w:left w:val="single" w:sz="4" w:space="0" w:color="auto"/>
              <w:bottom w:val="single" w:sz="4" w:space="0" w:color="auto"/>
              <w:right w:val="single" w:sz="4" w:space="0" w:color="auto"/>
            </w:tcBorders>
            <w:shd w:val="clear" w:color="auto" w:fill="auto"/>
            <w:noWrap/>
            <w:vAlign w:val="center"/>
            <w:hideMark/>
          </w:tcPr>
          <w:p w14:paraId="6B3EFE77" w14:textId="77777777" w:rsidR="00FB7481" w:rsidRPr="007E6EF2" w:rsidRDefault="00FB7481" w:rsidP="009E2176">
            <w:pPr>
              <w:jc w:val="center"/>
              <w:rPr>
                <w:color w:val="000000"/>
                <w:sz w:val="20"/>
                <w:szCs w:val="20"/>
              </w:rPr>
            </w:pPr>
            <w:r w:rsidRPr="007E6EF2">
              <w:rPr>
                <w:color w:val="000000"/>
                <w:sz w:val="20"/>
                <w:szCs w:val="20"/>
              </w:rPr>
              <w:t>10</w:t>
            </w:r>
          </w:p>
        </w:tc>
        <w:tc>
          <w:tcPr>
            <w:tcW w:w="349" w:type="pct"/>
            <w:tcBorders>
              <w:top w:val="nil"/>
              <w:left w:val="nil"/>
              <w:bottom w:val="single" w:sz="4" w:space="0" w:color="auto"/>
              <w:right w:val="single" w:sz="4" w:space="0" w:color="auto"/>
            </w:tcBorders>
            <w:shd w:val="clear" w:color="auto" w:fill="auto"/>
            <w:noWrap/>
            <w:vAlign w:val="center"/>
            <w:hideMark/>
          </w:tcPr>
          <w:p w14:paraId="6AB50FAB" w14:textId="77777777" w:rsidR="00FB7481" w:rsidRPr="007E6EF2" w:rsidRDefault="00FB7481" w:rsidP="009E2176">
            <w:pPr>
              <w:jc w:val="center"/>
              <w:rPr>
                <w:color w:val="000000"/>
                <w:sz w:val="20"/>
                <w:szCs w:val="20"/>
              </w:rPr>
            </w:pPr>
            <w:r w:rsidRPr="007E6EF2">
              <w:rPr>
                <w:color w:val="000000"/>
                <w:sz w:val="20"/>
                <w:szCs w:val="20"/>
              </w:rPr>
              <w:t>11</w:t>
            </w:r>
          </w:p>
        </w:tc>
        <w:tc>
          <w:tcPr>
            <w:tcW w:w="343" w:type="pct"/>
            <w:tcBorders>
              <w:top w:val="nil"/>
              <w:left w:val="nil"/>
              <w:bottom w:val="single" w:sz="4" w:space="0" w:color="auto"/>
              <w:right w:val="single" w:sz="4" w:space="0" w:color="auto"/>
            </w:tcBorders>
            <w:shd w:val="clear" w:color="auto" w:fill="auto"/>
            <w:noWrap/>
            <w:vAlign w:val="center"/>
            <w:hideMark/>
          </w:tcPr>
          <w:p w14:paraId="3F26F773" w14:textId="77777777" w:rsidR="00FB7481" w:rsidRPr="007E6EF2" w:rsidRDefault="00FB7481" w:rsidP="009E2176">
            <w:pPr>
              <w:jc w:val="center"/>
              <w:rPr>
                <w:color w:val="000000"/>
                <w:sz w:val="20"/>
                <w:szCs w:val="20"/>
              </w:rPr>
            </w:pPr>
            <w:r w:rsidRPr="007E6EF2">
              <w:rPr>
                <w:color w:val="000000"/>
                <w:sz w:val="20"/>
                <w:szCs w:val="20"/>
              </w:rPr>
              <w:t>12</w:t>
            </w:r>
          </w:p>
        </w:tc>
      </w:tr>
    </w:tbl>
    <w:p w14:paraId="106220B8" w14:textId="77777777" w:rsidR="00FB7481" w:rsidRDefault="00FB7481" w:rsidP="00FB7481">
      <w:pPr>
        <w:jc w:val="center"/>
        <w:rPr>
          <w:b/>
          <w:bCs/>
          <w:color w:val="000000"/>
        </w:rPr>
      </w:pPr>
    </w:p>
    <w:p w14:paraId="1F8DE8CB" w14:textId="77777777" w:rsidR="00FB7481" w:rsidRDefault="00FB7481" w:rsidP="00FB7481">
      <w:pPr>
        <w:rPr>
          <w:b/>
          <w:bCs/>
          <w:color w:val="000000"/>
        </w:rPr>
      </w:pPr>
      <w:r>
        <w:rPr>
          <w:b/>
          <w:bCs/>
          <w:color w:val="000000"/>
        </w:rPr>
        <w:br w:type="page"/>
      </w:r>
    </w:p>
    <w:p w14:paraId="22288532" w14:textId="77777777" w:rsidR="00FB7481" w:rsidRDefault="00FB7481" w:rsidP="00FB7481">
      <w:pPr>
        <w:jc w:val="center"/>
        <w:rPr>
          <w:b/>
          <w:bCs/>
          <w:color w:val="000000"/>
        </w:rPr>
      </w:pPr>
      <w:r w:rsidRPr="007E2E69">
        <w:rPr>
          <w:b/>
          <w:bCs/>
          <w:color w:val="000000"/>
        </w:rPr>
        <w:t>Шаблон отчета "</w:t>
      </w:r>
      <w:r w:rsidRPr="007E6EF2">
        <w:rPr>
          <w:b/>
          <w:bCs/>
          <w:color w:val="000000"/>
        </w:rPr>
        <w:t>Показатели работы койки круглосуточного и дневного стационара</w:t>
      </w:r>
      <w:r>
        <w:rPr>
          <w:b/>
          <w:bCs/>
          <w:color w:val="000000"/>
        </w:rPr>
        <w:t>"</w:t>
      </w:r>
    </w:p>
    <w:p w14:paraId="078A93A7" w14:textId="77777777" w:rsidR="00FB7481" w:rsidRDefault="00FB7481" w:rsidP="00FB7481">
      <w:pPr>
        <w:jc w:val="center"/>
        <w:rPr>
          <w:b/>
          <w:bCs/>
          <w:color w:val="000000"/>
        </w:rPr>
      </w:pPr>
    </w:p>
    <w:tbl>
      <w:tblPr>
        <w:tblW w:w="5000" w:type="pct"/>
        <w:tblLook w:val="04A0" w:firstRow="1" w:lastRow="0" w:firstColumn="1" w:lastColumn="0" w:noHBand="0" w:noVBand="1"/>
      </w:tblPr>
      <w:tblGrid>
        <w:gridCol w:w="716"/>
        <w:gridCol w:w="698"/>
        <w:gridCol w:w="702"/>
        <w:gridCol w:w="500"/>
        <w:gridCol w:w="694"/>
        <w:gridCol w:w="745"/>
        <w:gridCol w:w="539"/>
        <w:gridCol w:w="635"/>
        <w:gridCol w:w="539"/>
        <w:gridCol w:w="668"/>
        <w:gridCol w:w="692"/>
        <w:gridCol w:w="448"/>
        <w:gridCol w:w="570"/>
        <w:gridCol w:w="653"/>
        <w:gridCol w:w="653"/>
        <w:gridCol w:w="653"/>
        <w:gridCol w:w="653"/>
        <w:gridCol w:w="699"/>
        <w:gridCol w:w="668"/>
        <w:gridCol w:w="685"/>
        <w:gridCol w:w="551"/>
        <w:gridCol w:w="741"/>
        <w:gridCol w:w="741"/>
      </w:tblGrid>
      <w:tr w:rsidR="00FB7481" w:rsidRPr="007E6EF2" w14:paraId="11393D79" w14:textId="77777777" w:rsidTr="009E2176">
        <w:trPr>
          <w:trHeight w:val="450"/>
        </w:trPr>
        <w:tc>
          <w:tcPr>
            <w:tcW w:w="3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4F21E4" w14:textId="77777777" w:rsidR="00FB7481" w:rsidRPr="007E6EF2" w:rsidRDefault="00FB7481" w:rsidP="009E2176">
            <w:pPr>
              <w:jc w:val="center"/>
              <w:rPr>
                <w:bCs/>
                <w:sz w:val="20"/>
                <w:szCs w:val="20"/>
              </w:rPr>
            </w:pPr>
            <w:r w:rsidRPr="007E6EF2">
              <w:rPr>
                <w:bCs/>
                <w:sz w:val="20"/>
                <w:szCs w:val="20"/>
              </w:rPr>
              <w:t>Показатели</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418D1" w14:textId="77777777" w:rsidR="00FB7481" w:rsidRPr="007E6EF2" w:rsidRDefault="00FB7481" w:rsidP="009E2176">
            <w:pPr>
              <w:jc w:val="center"/>
              <w:rPr>
                <w:bCs/>
                <w:color w:val="000000"/>
                <w:sz w:val="20"/>
                <w:szCs w:val="20"/>
              </w:rPr>
            </w:pPr>
            <w:r w:rsidRPr="007E6EF2">
              <w:rPr>
                <w:bCs/>
                <w:color w:val="000000"/>
                <w:sz w:val="20"/>
                <w:szCs w:val="20"/>
              </w:rPr>
              <w:t>Факт. развернуто коек</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906D4" w14:textId="77777777" w:rsidR="00FB7481" w:rsidRPr="007E6EF2" w:rsidRDefault="00FB7481" w:rsidP="009E2176">
            <w:pPr>
              <w:jc w:val="center"/>
              <w:rPr>
                <w:bCs/>
                <w:color w:val="000000"/>
                <w:sz w:val="20"/>
                <w:szCs w:val="20"/>
              </w:rPr>
            </w:pPr>
            <w:r w:rsidRPr="007E6EF2">
              <w:rPr>
                <w:bCs/>
                <w:color w:val="000000"/>
                <w:sz w:val="20"/>
                <w:szCs w:val="20"/>
              </w:rPr>
              <w:t>Среднегод. коек</w:t>
            </w:r>
          </w:p>
        </w:tc>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7EB6C" w14:textId="77777777" w:rsidR="00FB7481" w:rsidRPr="007E6EF2" w:rsidRDefault="00FB7481" w:rsidP="009E2176">
            <w:pPr>
              <w:jc w:val="center"/>
              <w:rPr>
                <w:bCs/>
                <w:color w:val="000000"/>
                <w:sz w:val="20"/>
                <w:szCs w:val="20"/>
              </w:rPr>
            </w:pPr>
            <w:r w:rsidRPr="007E6EF2">
              <w:rPr>
                <w:bCs/>
                <w:color w:val="000000"/>
                <w:sz w:val="20"/>
                <w:szCs w:val="20"/>
              </w:rPr>
              <w:t>План к/дней</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AF8A8B" w14:textId="77777777" w:rsidR="00FB7481" w:rsidRPr="007E6EF2" w:rsidRDefault="00FB7481" w:rsidP="009E2176">
            <w:pPr>
              <w:jc w:val="center"/>
              <w:rPr>
                <w:bCs/>
                <w:color w:val="000000"/>
                <w:sz w:val="20"/>
                <w:szCs w:val="20"/>
              </w:rPr>
            </w:pPr>
            <w:r w:rsidRPr="007E6EF2">
              <w:rPr>
                <w:bCs/>
                <w:color w:val="000000"/>
                <w:sz w:val="20"/>
                <w:szCs w:val="20"/>
              </w:rPr>
              <w:t>Факт. выполнено к/дней</w:t>
            </w:r>
          </w:p>
        </w:tc>
        <w:tc>
          <w:tcPr>
            <w:tcW w:w="1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2B716" w14:textId="77777777" w:rsidR="00FB7481" w:rsidRPr="007E6EF2" w:rsidRDefault="00FB7481" w:rsidP="009E2176">
            <w:pPr>
              <w:jc w:val="center"/>
              <w:rPr>
                <w:bCs/>
                <w:color w:val="000000"/>
                <w:sz w:val="20"/>
                <w:szCs w:val="20"/>
              </w:rPr>
            </w:pPr>
            <w:r w:rsidRPr="007E6EF2">
              <w:rPr>
                <w:bCs/>
                <w:color w:val="000000"/>
                <w:sz w:val="20"/>
                <w:szCs w:val="20"/>
              </w:rPr>
              <w:t>% выполнения плана</w:t>
            </w:r>
          </w:p>
        </w:tc>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16907F" w14:textId="77777777" w:rsidR="00FB7481" w:rsidRPr="007E6EF2" w:rsidRDefault="00FB7481" w:rsidP="009E2176">
            <w:pPr>
              <w:jc w:val="center"/>
              <w:rPr>
                <w:bCs/>
                <w:color w:val="000000"/>
                <w:sz w:val="20"/>
                <w:szCs w:val="20"/>
              </w:rPr>
            </w:pPr>
            <w:r w:rsidRPr="007E6EF2">
              <w:rPr>
                <w:bCs/>
                <w:color w:val="000000"/>
                <w:sz w:val="20"/>
                <w:szCs w:val="20"/>
              </w:rPr>
              <w:t>Оборот койки</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2393E" w14:textId="77777777" w:rsidR="00FB7481" w:rsidRPr="007E6EF2" w:rsidRDefault="00FB7481" w:rsidP="009E2176">
            <w:pPr>
              <w:jc w:val="center"/>
              <w:rPr>
                <w:bCs/>
                <w:color w:val="000000"/>
                <w:sz w:val="20"/>
                <w:szCs w:val="20"/>
              </w:rPr>
            </w:pPr>
            <w:r w:rsidRPr="007E6EF2">
              <w:rPr>
                <w:bCs/>
                <w:color w:val="000000"/>
                <w:sz w:val="20"/>
                <w:szCs w:val="20"/>
              </w:rPr>
              <w:t>Средне-годовая занятость (работа) койки</w:t>
            </w:r>
          </w:p>
        </w:tc>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AE8F2" w14:textId="77777777" w:rsidR="00FB7481" w:rsidRPr="007E6EF2" w:rsidRDefault="00FB7481" w:rsidP="009E2176">
            <w:pPr>
              <w:jc w:val="center"/>
              <w:rPr>
                <w:bCs/>
                <w:color w:val="000000"/>
                <w:sz w:val="20"/>
                <w:szCs w:val="20"/>
              </w:rPr>
            </w:pPr>
            <w:r w:rsidRPr="007E6EF2">
              <w:rPr>
                <w:bCs/>
                <w:color w:val="000000"/>
                <w:sz w:val="20"/>
                <w:szCs w:val="20"/>
              </w:rPr>
              <w:t>Оборот койки</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D77BA2" w14:textId="77777777" w:rsidR="00FB7481" w:rsidRPr="007E6EF2" w:rsidRDefault="00FB7481" w:rsidP="009E2176">
            <w:pPr>
              <w:jc w:val="center"/>
              <w:rPr>
                <w:bCs/>
                <w:color w:val="000000"/>
                <w:sz w:val="20"/>
                <w:szCs w:val="20"/>
              </w:rPr>
            </w:pPr>
            <w:r w:rsidRPr="007E6EF2">
              <w:rPr>
                <w:bCs/>
                <w:color w:val="000000"/>
                <w:sz w:val="20"/>
                <w:szCs w:val="20"/>
              </w:rPr>
              <w:t>Кол-во пользован ных пациентов</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EC907" w14:textId="77777777" w:rsidR="00FB7481" w:rsidRPr="007E6EF2" w:rsidRDefault="00FB7481" w:rsidP="009E2176">
            <w:pPr>
              <w:jc w:val="center"/>
              <w:rPr>
                <w:bCs/>
                <w:color w:val="000000"/>
                <w:sz w:val="20"/>
                <w:szCs w:val="20"/>
              </w:rPr>
            </w:pPr>
            <w:r w:rsidRPr="007E6EF2">
              <w:rPr>
                <w:bCs/>
                <w:color w:val="000000"/>
                <w:sz w:val="20"/>
                <w:szCs w:val="20"/>
              </w:rPr>
              <w:t>Сред. кол-во койко-дней пользован-ных пациентов</w:t>
            </w:r>
          </w:p>
        </w:tc>
        <w:tc>
          <w:tcPr>
            <w:tcW w:w="1867" w:type="pct"/>
            <w:gridSpan w:val="6"/>
            <w:tcBorders>
              <w:top w:val="single" w:sz="4" w:space="0" w:color="000000"/>
              <w:left w:val="nil"/>
              <w:bottom w:val="single" w:sz="4" w:space="0" w:color="000000"/>
              <w:right w:val="single" w:sz="4" w:space="0" w:color="000000"/>
            </w:tcBorders>
            <w:shd w:val="clear" w:color="auto" w:fill="auto"/>
            <w:vAlign w:val="center"/>
            <w:hideMark/>
          </w:tcPr>
          <w:p w14:paraId="0662B67D" w14:textId="77777777" w:rsidR="00FB7481" w:rsidRPr="007E6EF2" w:rsidRDefault="00FB7481" w:rsidP="009E2176">
            <w:pPr>
              <w:jc w:val="center"/>
              <w:rPr>
                <w:bCs/>
                <w:color w:val="000000"/>
                <w:sz w:val="20"/>
                <w:szCs w:val="20"/>
              </w:rPr>
            </w:pPr>
            <w:r w:rsidRPr="007E6EF2">
              <w:rPr>
                <w:bCs/>
                <w:color w:val="000000"/>
                <w:sz w:val="20"/>
                <w:szCs w:val="20"/>
              </w:rPr>
              <w:t>Поступило пациентов</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FF7B95" w14:textId="77777777" w:rsidR="00FB7481" w:rsidRPr="007E6EF2" w:rsidRDefault="00FB7481" w:rsidP="009E2176">
            <w:pPr>
              <w:jc w:val="center"/>
              <w:rPr>
                <w:bCs/>
                <w:color w:val="000000"/>
                <w:sz w:val="20"/>
                <w:szCs w:val="20"/>
              </w:rPr>
            </w:pPr>
            <w:r w:rsidRPr="007E6EF2">
              <w:rPr>
                <w:bCs/>
                <w:color w:val="000000"/>
                <w:sz w:val="20"/>
                <w:szCs w:val="20"/>
              </w:rPr>
              <w:t>Среднее (ежедневн) кол-во поступив-ших пациентов</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4C701" w14:textId="77777777" w:rsidR="00FB7481" w:rsidRPr="007E6EF2" w:rsidRDefault="00FB7481" w:rsidP="009E2176">
            <w:pPr>
              <w:jc w:val="center"/>
              <w:rPr>
                <w:bCs/>
                <w:color w:val="000000"/>
                <w:sz w:val="20"/>
                <w:szCs w:val="20"/>
              </w:rPr>
            </w:pPr>
            <w:r w:rsidRPr="007E6EF2">
              <w:rPr>
                <w:bCs/>
                <w:color w:val="000000"/>
                <w:sz w:val="20"/>
                <w:szCs w:val="20"/>
              </w:rPr>
              <w:t>Выписано пациентов</w:t>
            </w:r>
          </w:p>
        </w:tc>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C351AF" w14:textId="77777777" w:rsidR="00FB7481" w:rsidRPr="007E6EF2" w:rsidRDefault="00FB7481" w:rsidP="009E2176">
            <w:pPr>
              <w:jc w:val="center"/>
              <w:rPr>
                <w:bCs/>
                <w:color w:val="000000"/>
                <w:sz w:val="20"/>
                <w:szCs w:val="20"/>
              </w:rPr>
            </w:pPr>
            <w:r w:rsidRPr="007E6EF2">
              <w:rPr>
                <w:bCs/>
                <w:color w:val="000000"/>
                <w:sz w:val="20"/>
                <w:szCs w:val="20"/>
              </w:rPr>
              <w:t>Сред. кол-во койко-дней выбывших пациентов</w:t>
            </w:r>
          </w:p>
        </w:tc>
        <w:tc>
          <w:tcPr>
            <w:tcW w:w="17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218056" w14:textId="77777777" w:rsidR="00FB7481" w:rsidRPr="007E6EF2" w:rsidRDefault="00FB7481" w:rsidP="009E2176">
            <w:pPr>
              <w:jc w:val="center"/>
              <w:rPr>
                <w:bCs/>
                <w:color w:val="000000"/>
                <w:sz w:val="20"/>
                <w:szCs w:val="20"/>
              </w:rPr>
            </w:pPr>
            <w:r w:rsidRPr="007E6EF2">
              <w:rPr>
                <w:bCs/>
                <w:color w:val="000000"/>
                <w:sz w:val="20"/>
                <w:szCs w:val="20"/>
              </w:rPr>
              <w:t>Умерло</w:t>
            </w:r>
          </w:p>
        </w:tc>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5544F" w14:textId="77777777" w:rsidR="00FB7481" w:rsidRPr="007E6EF2" w:rsidRDefault="00FB7481" w:rsidP="009E2176">
            <w:pPr>
              <w:jc w:val="center"/>
              <w:rPr>
                <w:bCs/>
                <w:color w:val="000000"/>
                <w:sz w:val="20"/>
                <w:szCs w:val="20"/>
              </w:rPr>
            </w:pPr>
            <w:r w:rsidRPr="007E6EF2">
              <w:rPr>
                <w:bCs/>
                <w:color w:val="000000"/>
                <w:sz w:val="20"/>
                <w:szCs w:val="20"/>
              </w:rPr>
              <w:t>Общая летальность</w:t>
            </w:r>
          </w:p>
        </w:tc>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03836" w14:textId="77777777" w:rsidR="00FB7481" w:rsidRPr="007E6EF2" w:rsidRDefault="00FB7481" w:rsidP="009E2176">
            <w:pPr>
              <w:jc w:val="center"/>
              <w:rPr>
                <w:bCs/>
                <w:color w:val="000000"/>
                <w:sz w:val="20"/>
                <w:szCs w:val="20"/>
              </w:rPr>
            </w:pPr>
            <w:r w:rsidRPr="007E6EF2">
              <w:rPr>
                <w:bCs/>
                <w:color w:val="000000"/>
                <w:sz w:val="20"/>
                <w:szCs w:val="20"/>
              </w:rPr>
              <w:t>Досуточная летальность</w:t>
            </w:r>
          </w:p>
        </w:tc>
      </w:tr>
      <w:tr w:rsidR="00FB7481" w:rsidRPr="007E6EF2" w14:paraId="43B1A955" w14:textId="77777777" w:rsidTr="009E2176">
        <w:trPr>
          <w:trHeight w:val="840"/>
        </w:trPr>
        <w:tc>
          <w:tcPr>
            <w:tcW w:w="384" w:type="pct"/>
            <w:vMerge/>
            <w:tcBorders>
              <w:top w:val="single" w:sz="4" w:space="0" w:color="000000"/>
              <w:left w:val="single" w:sz="4" w:space="0" w:color="000000"/>
              <w:bottom w:val="single" w:sz="4" w:space="0" w:color="000000"/>
              <w:right w:val="single" w:sz="4" w:space="0" w:color="000000"/>
            </w:tcBorders>
            <w:vAlign w:val="center"/>
            <w:hideMark/>
          </w:tcPr>
          <w:p w14:paraId="5BF7F3DE" w14:textId="77777777" w:rsidR="00FB7481" w:rsidRPr="007E6EF2" w:rsidRDefault="00FB7481" w:rsidP="009E2176">
            <w:pPr>
              <w:rPr>
                <w:bCs/>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52536C3B"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656BF271" w14:textId="77777777" w:rsidR="00FB7481" w:rsidRPr="007E6EF2" w:rsidRDefault="00FB7481" w:rsidP="009E2176">
            <w:pPr>
              <w:rPr>
                <w:bCs/>
                <w:color w:val="000000"/>
                <w:sz w:val="20"/>
                <w:szCs w:val="20"/>
              </w:rPr>
            </w:pPr>
          </w:p>
        </w:tc>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7940BF2D"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43F3114A" w14:textId="77777777" w:rsidR="00FB7481" w:rsidRPr="007E6EF2" w:rsidRDefault="00FB7481" w:rsidP="009E2176">
            <w:pPr>
              <w:rPr>
                <w:bCs/>
                <w:color w:val="000000"/>
                <w:sz w:val="20"/>
                <w:szCs w:val="20"/>
              </w:rPr>
            </w:pPr>
          </w:p>
        </w:tc>
        <w:tc>
          <w:tcPr>
            <w:tcW w:w="178" w:type="pct"/>
            <w:vMerge/>
            <w:tcBorders>
              <w:top w:val="single" w:sz="4" w:space="0" w:color="000000"/>
              <w:left w:val="single" w:sz="4" w:space="0" w:color="000000"/>
              <w:bottom w:val="single" w:sz="4" w:space="0" w:color="000000"/>
              <w:right w:val="single" w:sz="4" w:space="0" w:color="000000"/>
            </w:tcBorders>
            <w:vAlign w:val="center"/>
            <w:hideMark/>
          </w:tcPr>
          <w:p w14:paraId="5EEB2C1B" w14:textId="77777777" w:rsidR="00FB7481" w:rsidRPr="007E6EF2" w:rsidRDefault="00FB7481" w:rsidP="009E2176">
            <w:pPr>
              <w:rPr>
                <w:bCs/>
                <w:color w:val="000000"/>
                <w:sz w:val="20"/>
                <w:szCs w:val="20"/>
              </w:rPr>
            </w:pPr>
          </w:p>
        </w:tc>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7F07FB0B"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7036E322" w14:textId="77777777" w:rsidR="00FB7481" w:rsidRPr="007E6EF2" w:rsidRDefault="00FB7481" w:rsidP="009E2176">
            <w:pPr>
              <w:rPr>
                <w:bCs/>
                <w:color w:val="000000"/>
                <w:sz w:val="20"/>
                <w:szCs w:val="20"/>
              </w:rPr>
            </w:pPr>
          </w:p>
        </w:tc>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04B47F39"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1B816887"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4E93CD12" w14:textId="77777777" w:rsidR="00FB7481" w:rsidRPr="007E6EF2" w:rsidRDefault="00FB7481" w:rsidP="009E2176">
            <w:pPr>
              <w:rPr>
                <w:bCs/>
                <w:color w:val="000000"/>
                <w:sz w:val="20"/>
                <w:szCs w:val="20"/>
              </w:rPr>
            </w:pPr>
          </w:p>
        </w:tc>
        <w:tc>
          <w:tcPr>
            <w:tcW w:w="1015" w:type="pct"/>
            <w:tcBorders>
              <w:top w:val="nil"/>
              <w:left w:val="nil"/>
              <w:bottom w:val="single" w:sz="4" w:space="0" w:color="000000"/>
              <w:right w:val="single" w:sz="4" w:space="0" w:color="000000"/>
            </w:tcBorders>
            <w:shd w:val="clear" w:color="auto" w:fill="auto"/>
            <w:vAlign w:val="center"/>
            <w:hideMark/>
          </w:tcPr>
          <w:p w14:paraId="172F1710" w14:textId="77777777" w:rsidR="00FB7481" w:rsidRPr="007E6EF2" w:rsidRDefault="00FB7481" w:rsidP="009E2176">
            <w:pPr>
              <w:jc w:val="center"/>
              <w:rPr>
                <w:bCs/>
                <w:color w:val="000000"/>
                <w:sz w:val="20"/>
                <w:szCs w:val="20"/>
              </w:rPr>
            </w:pPr>
            <w:r w:rsidRPr="007E6EF2">
              <w:rPr>
                <w:bCs/>
                <w:color w:val="000000"/>
                <w:sz w:val="20"/>
                <w:szCs w:val="20"/>
              </w:rPr>
              <w:t>всего</w:t>
            </w:r>
          </w:p>
        </w:tc>
        <w:tc>
          <w:tcPr>
            <w:tcW w:w="170" w:type="pct"/>
            <w:tcBorders>
              <w:top w:val="nil"/>
              <w:left w:val="nil"/>
              <w:bottom w:val="single" w:sz="4" w:space="0" w:color="000000"/>
              <w:right w:val="single" w:sz="4" w:space="0" w:color="000000"/>
            </w:tcBorders>
            <w:shd w:val="clear" w:color="auto" w:fill="auto"/>
            <w:vAlign w:val="center"/>
            <w:hideMark/>
          </w:tcPr>
          <w:p w14:paraId="04948D65" w14:textId="77777777" w:rsidR="00FB7481" w:rsidRPr="007E6EF2" w:rsidRDefault="00FB7481" w:rsidP="009E2176">
            <w:pPr>
              <w:jc w:val="center"/>
              <w:rPr>
                <w:bCs/>
                <w:color w:val="000000"/>
                <w:sz w:val="20"/>
                <w:szCs w:val="20"/>
              </w:rPr>
            </w:pPr>
            <w:r w:rsidRPr="007E6EF2">
              <w:rPr>
                <w:bCs/>
                <w:color w:val="000000"/>
                <w:sz w:val="20"/>
                <w:szCs w:val="20"/>
              </w:rPr>
              <w:t>в т.ч. по скорой помощи</w:t>
            </w:r>
          </w:p>
        </w:tc>
        <w:tc>
          <w:tcPr>
            <w:tcW w:w="171" w:type="pct"/>
            <w:tcBorders>
              <w:top w:val="nil"/>
              <w:left w:val="nil"/>
              <w:bottom w:val="single" w:sz="4" w:space="0" w:color="000000"/>
              <w:right w:val="single" w:sz="4" w:space="0" w:color="000000"/>
            </w:tcBorders>
            <w:shd w:val="clear" w:color="auto" w:fill="auto"/>
            <w:vAlign w:val="center"/>
            <w:hideMark/>
          </w:tcPr>
          <w:p w14:paraId="5201013B" w14:textId="77777777" w:rsidR="00FB7481" w:rsidRPr="007E6EF2" w:rsidRDefault="00FB7481" w:rsidP="009E2176">
            <w:pPr>
              <w:jc w:val="center"/>
              <w:rPr>
                <w:bCs/>
                <w:color w:val="000000"/>
                <w:sz w:val="20"/>
                <w:szCs w:val="20"/>
              </w:rPr>
            </w:pPr>
            <w:r w:rsidRPr="007E6EF2">
              <w:rPr>
                <w:bCs/>
                <w:color w:val="000000"/>
                <w:sz w:val="20"/>
                <w:szCs w:val="20"/>
              </w:rPr>
              <w:t>кол-во первично поступив-ших</w:t>
            </w:r>
          </w:p>
        </w:tc>
        <w:tc>
          <w:tcPr>
            <w:tcW w:w="171" w:type="pct"/>
            <w:tcBorders>
              <w:top w:val="nil"/>
              <w:left w:val="nil"/>
              <w:bottom w:val="single" w:sz="4" w:space="0" w:color="000000"/>
              <w:right w:val="single" w:sz="4" w:space="0" w:color="000000"/>
            </w:tcBorders>
            <w:shd w:val="clear" w:color="auto" w:fill="auto"/>
            <w:vAlign w:val="center"/>
            <w:hideMark/>
          </w:tcPr>
          <w:p w14:paraId="0B990E5A" w14:textId="77777777" w:rsidR="00FB7481" w:rsidRPr="007E6EF2" w:rsidRDefault="00FB7481" w:rsidP="009E2176">
            <w:pPr>
              <w:jc w:val="center"/>
              <w:rPr>
                <w:bCs/>
                <w:color w:val="000000"/>
                <w:sz w:val="20"/>
                <w:szCs w:val="20"/>
              </w:rPr>
            </w:pPr>
            <w:r w:rsidRPr="007E6EF2">
              <w:rPr>
                <w:bCs/>
                <w:color w:val="000000"/>
                <w:sz w:val="20"/>
                <w:szCs w:val="20"/>
              </w:rPr>
              <w:t>% первично поступив-ших</w:t>
            </w:r>
          </w:p>
        </w:tc>
        <w:tc>
          <w:tcPr>
            <w:tcW w:w="171" w:type="pct"/>
            <w:tcBorders>
              <w:top w:val="nil"/>
              <w:left w:val="nil"/>
              <w:bottom w:val="single" w:sz="4" w:space="0" w:color="000000"/>
              <w:right w:val="single" w:sz="4" w:space="0" w:color="000000"/>
            </w:tcBorders>
            <w:shd w:val="clear" w:color="auto" w:fill="auto"/>
            <w:vAlign w:val="center"/>
            <w:hideMark/>
          </w:tcPr>
          <w:p w14:paraId="09C844FA" w14:textId="77777777" w:rsidR="00FB7481" w:rsidRPr="007E6EF2" w:rsidRDefault="00FB7481" w:rsidP="009E2176">
            <w:pPr>
              <w:jc w:val="center"/>
              <w:rPr>
                <w:bCs/>
                <w:color w:val="000000"/>
                <w:sz w:val="20"/>
                <w:szCs w:val="20"/>
              </w:rPr>
            </w:pPr>
            <w:r w:rsidRPr="007E6EF2">
              <w:rPr>
                <w:bCs/>
                <w:color w:val="000000"/>
                <w:sz w:val="20"/>
                <w:szCs w:val="20"/>
              </w:rPr>
              <w:t>кол-во повторно поступив-ших</w:t>
            </w:r>
          </w:p>
        </w:tc>
        <w:tc>
          <w:tcPr>
            <w:tcW w:w="171" w:type="pct"/>
            <w:tcBorders>
              <w:top w:val="nil"/>
              <w:left w:val="nil"/>
              <w:bottom w:val="single" w:sz="4" w:space="0" w:color="000000"/>
              <w:right w:val="single" w:sz="4" w:space="0" w:color="000000"/>
            </w:tcBorders>
            <w:shd w:val="clear" w:color="auto" w:fill="auto"/>
            <w:vAlign w:val="center"/>
            <w:hideMark/>
          </w:tcPr>
          <w:p w14:paraId="630AD9B9" w14:textId="77777777" w:rsidR="00FB7481" w:rsidRPr="007E6EF2" w:rsidRDefault="00FB7481" w:rsidP="009E2176">
            <w:pPr>
              <w:jc w:val="center"/>
              <w:rPr>
                <w:bCs/>
                <w:color w:val="000000"/>
                <w:sz w:val="20"/>
                <w:szCs w:val="20"/>
              </w:rPr>
            </w:pPr>
            <w:r w:rsidRPr="007E6EF2">
              <w:rPr>
                <w:bCs/>
                <w:color w:val="000000"/>
                <w:sz w:val="20"/>
                <w:szCs w:val="20"/>
              </w:rPr>
              <w:t>%  повторно поступив-ших</w:t>
            </w: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324F832C"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2F67F737" w14:textId="77777777" w:rsidR="00FB7481" w:rsidRPr="007E6EF2" w:rsidRDefault="00FB7481" w:rsidP="009E2176">
            <w:pPr>
              <w:rPr>
                <w:bCs/>
                <w:color w:val="000000"/>
                <w:sz w:val="20"/>
                <w:szCs w:val="20"/>
              </w:rPr>
            </w:pPr>
          </w:p>
        </w:tc>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4283D6B7" w14:textId="77777777" w:rsidR="00FB7481" w:rsidRPr="007E6EF2" w:rsidRDefault="00FB7481" w:rsidP="009E2176">
            <w:pPr>
              <w:rPr>
                <w:bCs/>
                <w:color w:val="000000"/>
                <w:sz w:val="20"/>
                <w:szCs w:val="20"/>
              </w:rPr>
            </w:pPr>
          </w:p>
        </w:tc>
        <w:tc>
          <w:tcPr>
            <w:tcW w:w="170" w:type="pct"/>
            <w:vMerge/>
            <w:tcBorders>
              <w:top w:val="single" w:sz="4" w:space="0" w:color="000000"/>
              <w:left w:val="single" w:sz="4" w:space="0" w:color="000000"/>
              <w:bottom w:val="single" w:sz="4" w:space="0" w:color="000000"/>
              <w:right w:val="single" w:sz="4" w:space="0" w:color="000000"/>
            </w:tcBorders>
            <w:vAlign w:val="center"/>
            <w:hideMark/>
          </w:tcPr>
          <w:p w14:paraId="56D10D3C" w14:textId="77777777" w:rsidR="00FB7481" w:rsidRPr="007E6EF2" w:rsidRDefault="00FB7481" w:rsidP="009E2176">
            <w:pPr>
              <w:rPr>
                <w:bCs/>
                <w:color w:val="000000"/>
                <w:sz w:val="20"/>
                <w:szCs w:val="20"/>
              </w:rPr>
            </w:pPr>
          </w:p>
        </w:tc>
        <w:tc>
          <w:tcPr>
            <w:tcW w:w="177" w:type="pct"/>
            <w:vMerge/>
            <w:tcBorders>
              <w:top w:val="single" w:sz="4" w:space="0" w:color="000000"/>
              <w:left w:val="single" w:sz="4" w:space="0" w:color="000000"/>
              <w:bottom w:val="single" w:sz="4" w:space="0" w:color="000000"/>
              <w:right w:val="single" w:sz="4" w:space="0" w:color="000000"/>
            </w:tcBorders>
            <w:vAlign w:val="center"/>
            <w:hideMark/>
          </w:tcPr>
          <w:p w14:paraId="2CF5A013" w14:textId="77777777" w:rsidR="00FB7481" w:rsidRPr="007E6EF2" w:rsidRDefault="00FB7481" w:rsidP="009E2176">
            <w:pPr>
              <w:rPr>
                <w:bCs/>
                <w:color w:val="000000"/>
                <w:sz w:val="20"/>
                <w:szCs w:val="20"/>
              </w:rPr>
            </w:pPr>
          </w:p>
        </w:tc>
        <w:tc>
          <w:tcPr>
            <w:tcW w:w="177" w:type="pct"/>
            <w:vMerge/>
            <w:tcBorders>
              <w:top w:val="single" w:sz="4" w:space="0" w:color="000000"/>
              <w:left w:val="single" w:sz="4" w:space="0" w:color="000000"/>
              <w:bottom w:val="single" w:sz="4" w:space="0" w:color="000000"/>
              <w:right w:val="single" w:sz="4" w:space="0" w:color="000000"/>
            </w:tcBorders>
            <w:vAlign w:val="center"/>
            <w:hideMark/>
          </w:tcPr>
          <w:p w14:paraId="660AB43E" w14:textId="77777777" w:rsidR="00FB7481" w:rsidRPr="007E6EF2" w:rsidRDefault="00FB7481" w:rsidP="009E2176">
            <w:pPr>
              <w:rPr>
                <w:bCs/>
                <w:color w:val="000000"/>
                <w:sz w:val="20"/>
                <w:szCs w:val="20"/>
              </w:rPr>
            </w:pPr>
          </w:p>
        </w:tc>
      </w:tr>
      <w:tr w:rsidR="00FB7481" w:rsidRPr="007E6EF2" w14:paraId="7ECBDBF2" w14:textId="77777777" w:rsidTr="009E2176">
        <w:trPr>
          <w:trHeight w:val="300"/>
        </w:trPr>
        <w:tc>
          <w:tcPr>
            <w:tcW w:w="384" w:type="pct"/>
            <w:tcBorders>
              <w:top w:val="nil"/>
              <w:left w:val="single" w:sz="4" w:space="0" w:color="000000"/>
              <w:bottom w:val="single" w:sz="4" w:space="0" w:color="000000"/>
              <w:right w:val="single" w:sz="4" w:space="0" w:color="000000"/>
            </w:tcBorders>
            <w:shd w:val="clear" w:color="auto" w:fill="auto"/>
            <w:hideMark/>
          </w:tcPr>
          <w:p w14:paraId="11B9F08F" w14:textId="77777777" w:rsidR="00FB7481" w:rsidRPr="007E6EF2" w:rsidRDefault="00FB7481" w:rsidP="009E2176">
            <w:pPr>
              <w:jc w:val="center"/>
              <w:rPr>
                <w:bCs/>
                <w:color w:val="000000"/>
                <w:sz w:val="20"/>
                <w:szCs w:val="20"/>
              </w:rPr>
            </w:pPr>
            <w:r w:rsidRPr="007E6EF2">
              <w:rPr>
                <w:bCs/>
                <w:color w:val="000000"/>
                <w:sz w:val="20"/>
                <w:szCs w:val="20"/>
              </w:rPr>
              <w:t>1</w:t>
            </w:r>
          </w:p>
        </w:tc>
        <w:tc>
          <w:tcPr>
            <w:tcW w:w="171" w:type="pct"/>
            <w:tcBorders>
              <w:top w:val="nil"/>
              <w:left w:val="nil"/>
              <w:bottom w:val="single" w:sz="4" w:space="0" w:color="000000"/>
              <w:right w:val="single" w:sz="4" w:space="0" w:color="000000"/>
            </w:tcBorders>
            <w:shd w:val="clear" w:color="auto" w:fill="auto"/>
            <w:hideMark/>
          </w:tcPr>
          <w:p w14:paraId="254E46C9" w14:textId="77777777" w:rsidR="00FB7481" w:rsidRPr="007E6EF2" w:rsidRDefault="00FB7481" w:rsidP="009E2176">
            <w:pPr>
              <w:jc w:val="center"/>
              <w:rPr>
                <w:bCs/>
                <w:color w:val="000000"/>
                <w:sz w:val="20"/>
                <w:szCs w:val="20"/>
              </w:rPr>
            </w:pPr>
            <w:r w:rsidRPr="007E6EF2">
              <w:rPr>
                <w:bCs/>
                <w:color w:val="000000"/>
                <w:sz w:val="20"/>
                <w:szCs w:val="20"/>
              </w:rPr>
              <w:t>2</w:t>
            </w:r>
          </w:p>
        </w:tc>
        <w:tc>
          <w:tcPr>
            <w:tcW w:w="171" w:type="pct"/>
            <w:tcBorders>
              <w:top w:val="nil"/>
              <w:left w:val="nil"/>
              <w:bottom w:val="single" w:sz="4" w:space="0" w:color="000000"/>
              <w:right w:val="single" w:sz="4" w:space="0" w:color="000000"/>
            </w:tcBorders>
            <w:shd w:val="clear" w:color="auto" w:fill="auto"/>
            <w:hideMark/>
          </w:tcPr>
          <w:p w14:paraId="46FE66A2" w14:textId="77777777" w:rsidR="00FB7481" w:rsidRPr="007E6EF2" w:rsidRDefault="00FB7481" w:rsidP="009E2176">
            <w:pPr>
              <w:jc w:val="center"/>
              <w:rPr>
                <w:bCs/>
                <w:color w:val="000000"/>
                <w:sz w:val="20"/>
                <w:szCs w:val="20"/>
              </w:rPr>
            </w:pPr>
            <w:r w:rsidRPr="007E6EF2">
              <w:rPr>
                <w:bCs/>
                <w:color w:val="000000"/>
                <w:sz w:val="20"/>
                <w:szCs w:val="20"/>
              </w:rPr>
              <w:t>3</w:t>
            </w:r>
          </w:p>
        </w:tc>
        <w:tc>
          <w:tcPr>
            <w:tcW w:w="170" w:type="pct"/>
            <w:tcBorders>
              <w:top w:val="nil"/>
              <w:left w:val="nil"/>
              <w:bottom w:val="single" w:sz="4" w:space="0" w:color="000000"/>
              <w:right w:val="single" w:sz="4" w:space="0" w:color="000000"/>
            </w:tcBorders>
            <w:shd w:val="clear" w:color="auto" w:fill="auto"/>
            <w:hideMark/>
          </w:tcPr>
          <w:p w14:paraId="28B437FC" w14:textId="77777777" w:rsidR="00FB7481" w:rsidRPr="007E6EF2" w:rsidRDefault="00FB7481" w:rsidP="009E2176">
            <w:pPr>
              <w:jc w:val="center"/>
              <w:rPr>
                <w:bCs/>
                <w:color w:val="000000"/>
                <w:sz w:val="20"/>
                <w:szCs w:val="20"/>
              </w:rPr>
            </w:pPr>
            <w:r w:rsidRPr="007E6EF2">
              <w:rPr>
                <w:bCs/>
                <w:color w:val="000000"/>
                <w:sz w:val="20"/>
                <w:szCs w:val="20"/>
              </w:rPr>
              <w:t>4</w:t>
            </w:r>
          </w:p>
        </w:tc>
        <w:tc>
          <w:tcPr>
            <w:tcW w:w="171" w:type="pct"/>
            <w:tcBorders>
              <w:top w:val="nil"/>
              <w:left w:val="nil"/>
              <w:bottom w:val="single" w:sz="4" w:space="0" w:color="000000"/>
              <w:right w:val="single" w:sz="4" w:space="0" w:color="000000"/>
            </w:tcBorders>
            <w:shd w:val="clear" w:color="auto" w:fill="auto"/>
            <w:hideMark/>
          </w:tcPr>
          <w:p w14:paraId="24D47DF0" w14:textId="77777777" w:rsidR="00FB7481" w:rsidRPr="007E6EF2" w:rsidRDefault="00FB7481" w:rsidP="009E2176">
            <w:pPr>
              <w:jc w:val="center"/>
              <w:rPr>
                <w:bCs/>
                <w:color w:val="000000"/>
                <w:sz w:val="20"/>
                <w:szCs w:val="20"/>
              </w:rPr>
            </w:pPr>
            <w:r w:rsidRPr="007E6EF2">
              <w:rPr>
                <w:bCs/>
                <w:color w:val="000000"/>
                <w:sz w:val="20"/>
                <w:szCs w:val="20"/>
              </w:rPr>
              <w:t>5</w:t>
            </w:r>
          </w:p>
        </w:tc>
        <w:tc>
          <w:tcPr>
            <w:tcW w:w="178" w:type="pct"/>
            <w:tcBorders>
              <w:top w:val="nil"/>
              <w:left w:val="nil"/>
              <w:bottom w:val="single" w:sz="4" w:space="0" w:color="000000"/>
              <w:right w:val="single" w:sz="4" w:space="0" w:color="000000"/>
            </w:tcBorders>
            <w:shd w:val="clear" w:color="auto" w:fill="auto"/>
            <w:hideMark/>
          </w:tcPr>
          <w:p w14:paraId="06F02D4B" w14:textId="77777777" w:rsidR="00FB7481" w:rsidRPr="007E6EF2" w:rsidRDefault="00FB7481" w:rsidP="009E2176">
            <w:pPr>
              <w:jc w:val="center"/>
              <w:rPr>
                <w:bCs/>
                <w:color w:val="000000"/>
                <w:sz w:val="20"/>
                <w:szCs w:val="20"/>
              </w:rPr>
            </w:pPr>
            <w:r w:rsidRPr="007E6EF2">
              <w:rPr>
                <w:bCs/>
                <w:color w:val="000000"/>
                <w:sz w:val="20"/>
                <w:szCs w:val="20"/>
              </w:rPr>
              <w:t>6</w:t>
            </w:r>
          </w:p>
        </w:tc>
        <w:tc>
          <w:tcPr>
            <w:tcW w:w="170" w:type="pct"/>
            <w:tcBorders>
              <w:top w:val="nil"/>
              <w:left w:val="nil"/>
              <w:bottom w:val="single" w:sz="4" w:space="0" w:color="000000"/>
              <w:right w:val="single" w:sz="4" w:space="0" w:color="000000"/>
            </w:tcBorders>
            <w:shd w:val="clear" w:color="auto" w:fill="auto"/>
            <w:hideMark/>
          </w:tcPr>
          <w:p w14:paraId="47064633" w14:textId="77777777" w:rsidR="00FB7481" w:rsidRPr="007E6EF2" w:rsidRDefault="00FB7481" w:rsidP="009E2176">
            <w:pPr>
              <w:jc w:val="center"/>
              <w:rPr>
                <w:bCs/>
                <w:color w:val="000000"/>
                <w:sz w:val="20"/>
                <w:szCs w:val="20"/>
              </w:rPr>
            </w:pPr>
            <w:r w:rsidRPr="007E6EF2">
              <w:rPr>
                <w:bCs/>
                <w:color w:val="000000"/>
                <w:sz w:val="20"/>
                <w:szCs w:val="20"/>
              </w:rPr>
              <w:t>7</w:t>
            </w:r>
          </w:p>
        </w:tc>
        <w:tc>
          <w:tcPr>
            <w:tcW w:w="171" w:type="pct"/>
            <w:tcBorders>
              <w:top w:val="nil"/>
              <w:left w:val="nil"/>
              <w:bottom w:val="single" w:sz="4" w:space="0" w:color="000000"/>
              <w:right w:val="single" w:sz="4" w:space="0" w:color="000000"/>
            </w:tcBorders>
            <w:shd w:val="clear" w:color="auto" w:fill="auto"/>
            <w:hideMark/>
          </w:tcPr>
          <w:p w14:paraId="56BFF5F5" w14:textId="77777777" w:rsidR="00FB7481" w:rsidRPr="007E6EF2" w:rsidRDefault="00FB7481" w:rsidP="009E2176">
            <w:pPr>
              <w:jc w:val="center"/>
              <w:rPr>
                <w:bCs/>
                <w:color w:val="000000"/>
                <w:sz w:val="20"/>
                <w:szCs w:val="20"/>
              </w:rPr>
            </w:pPr>
            <w:r w:rsidRPr="007E6EF2">
              <w:rPr>
                <w:bCs/>
                <w:color w:val="000000"/>
                <w:sz w:val="20"/>
                <w:szCs w:val="20"/>
              </w:rPr>
              <w:t>8</w:t>
            </w:r>
          </w:p>
        </w:tc>
        <w:tc>
          <w:tcPr>
            <w:tcW w:w="170" w:type="pct"/>
            <w:tcBorders>
              <w:top w:val="nil"/>
              <w:left w:val="nil"/>
              <w:bottom w:val="single" w:sz="4" w:space="0" w:color="000000"/>
              <w:right w:val="single" w:sz="4" w:space="0" w:color="000000"/>
            </w:tcBorders>
            <w:shd w:val="clear" w:color="auto" w:fill="auto"/>
            <w:hideMark/>
          </w:tcPr>
          <w:p w14:paraId="1D4B9345" w14:textId="77777777" w:rsidR="00FB7481" w:rsidRPr="007E6EF2" w:rsidRDefault="00FB7481" w:rsidP="009E2176">
            <w:pPr>
              <w:jc w:val="center"/>
              <w:rPr>
                <w:bCs/>
                <w:color w:val="000000"/>
                <w:sz w:val="20"/>
                <w:szCs w:val="20"/>
              </w:rPr>
            </w:pPr>
            <w:r w:rsidRPr="007E6EF2">
              <w:rPr>
                <w:bCs/>
                <w:color w:val="000000"/>
                <w:sz w:val="20"/>
                <w:szCs w:val="20"/>
              </w:rPr>
              <w:t>9</w:t>
            </w:r>
          </w:p>
        </w:tc>
        <w:tc>
          <w:tcPr>
            <w:tcW w:w="171" w:type="pct"/>
            <w:tcBorders>
              <w:top w:val="nil"/>
              <w:left w:val="nil"/>
              <w:bottom w:val="single" w:sz="4" w:space="0" w:color="000000"/>
              <w:right w:val="single" w:sz="4" w:space="0" w:color="000000"/>
            </w:tcBorders>
            <w:shd w:val="clear" w:color="auto" w:fill="auto"/>
            <w:hideMark/>
          </w:tcPr>
          <w:p w14:paraId="775D7AAE" w14:textId="77777777" w:rsidR="00FB7481" w:rsidRPr="007E6EF2" w:rsidRDefault="00FB7481" w:rsidP="009E2176">
            <w:pPr>
              <w:jc w:val="center"/>
              <w:rPr>
                <w:bCs/>
                <w:color w:val="000000"/>
                <w:sz w:val="20"/>
                <w:szCs w:val="20"/>
              </w:rPr>
            </w:pPr>
            <w:r w:rsidRPr="007E6EF2">
              <w:rPr>
                <w:bCs/>
                <w:color w:val="000000"/>
                <w:sz w:val="20"/>
                <w:szCs w:val="20"/>
              </w:rPr>
              <w:t>10</w:t>
            </w:r>
          </w:p>
        </w:tc>
        <w:tc>
          <w:tcPr>
            <w:tcW w:w="171" w:type="pct"/>
            <w:tcBorders>
              <w:top w:val="nil"/>
              <w:left w:val="nil"/>
              <w:bottom w:val="single" w:sz="4" w:space="0" w:color="000000"/>
              <w:right w:val="single" w:sz="4" w:space="0" w:color="000000"/>
            </w:tcBorders>
            <w:shd w:val="clear" w:color="auto" w:fill="auto"/>
            <w:hideMark/>
          </w:tcPr>
          <w:p w14:paraId="58386364" w14:textId="77777777" w:rsidR="00FB7481" w:rsidRPr="007E6EF2" w:rsidRDefault="00FB7481" w:rsidP="009E2176">
            <w:pPr>
              <w:jc w:val="center"/>
              <w:rPr>
                <w:bCs/>
                <w:color w:val="000000"/>
                <w:sz w:val="20"/>
                <w:szCs w:val="20"/>
              </w:rPr>
            </w:pPr>
            <w:r w:rsidRPr="007E6EF2">
              <w:rPr>
                <w:bCs/>
                <w:color w:val="000000"/>
                <w:sz w:val="20"/>
                <w:szCs w:val="20"/>
              </w:rPr>
              <w:t>11</w:t>
            </w:r>
          </w:p>
        </w:tc>
        <w:tc>
          <w:tcPr>
            <w:tcW w:w="1015" w:type="pct"/>
            <w:tcBorders>
              <w:top w:val="nil"/>
              <w:left w:val="nil"/>
              <w:bottom w:val="single" w:sz="4" w:space="0" w:color="000000"/>
              <w:right w:val="single" w:sz="4" w:space="0" w:color="000000"/>
            </w:tcBorders>
            <w:shd w:val="clear" w:color="auto" w:fill="auto"/>
            <w:hideMark/>
          </w:tcPr>
          <w:p w14:paraId="0649C8AD" w14:textId="77777777" w:rsidR="00FB7481" w:rsidRPr="007E6EF2" w:rsidRDefault="00FB7481" w:rsidP="009E2176">
            <w:pPr>
              <w:jc w:val="center"/>
              <w:rPr>
                <w:bCs/>
                <w:color w:val="000000"/>
                <w:sz w:val="20"/>
                <w:szCs w:val="20"/>
              </w:rPr>
            </w:pPr>
            <w:r w:rsidRPr="007E6EF2">
              <w:rPr>
                <w:bCs/>
                <w:color w:val="000000"/>
                <w:sz w:val="20"/>
                <w:szCs w:val="20"/>
              </w:rPr>
              <w:t>12</w:t>
            </w:r>
          </w:p>
        </w:tc>
        <w:tc>
          <w:tcPr>
            <w:tcW w:w="170" w:type="pct"/>
            <w:tcBorders>
              <w:top w:val="nil"/>
              <w:left w:val="nil"/>
              <w:bottom w:val="single" w:sz="4" w:space="0" w:color="000000"/>
              <w:right w:val="single" w:sz="4" w:space="0" w:color="000000"/>
            </w:tcBorders>
            <w:shd w:val="clear" w:color="auto" w:fill="auto"/>
            <w:hideMark/>
          </w:tcPr>
          <w:p w14:paraId="57A4440D" w14:textId="77777777" w:rsidR="00FB7481" w:rsidRPr="007E6EF2" w:rsidRDefault="00FB7481" w:rsidP="009E2176">
            <w:pPr>
              <w:jc w:val="center"/>
              <w:rPr>
                <w:bCs/>
                <w:color w:val="000000"/>
                <w:sz w:val="20"/>
                <w:szCs w:val="20"/>
              </w:rPr>
            </w:pPr>
            <w:r w:rsidRPr="007E6EF2">
              <w:rPr>
                <w:bCs/>
                <w:color w:val="000000"/>
                <w:sz w:val="20"/>
                <w:szCs w:val="20"/>
              </w:rPr>
              <w:t>13</w:t>
            </w:r>
          </w:p>
        </w:tc>
        <w:tc>
          <w:tcPr>
            <w:tcW w:w="171" w:type="pct"/>
            <w:tcBorders>
              <w:top w:val="nil"/>
              <w:left w:val="nil"/>
              <w:bottom w:val="single" w:sz="4" w:space="0" w:color="000000"/>
              <w:right w:val="single" w:sz="4" w:space="0" w:color="000000"/>
            </w:tcBorders>
            <w:shd w:val="clear" w:color="auto" w:fill="auto"/>
            <w:hideMark/>
          </w:tcPr>
          <w:p w14:paraId="53D39132" w14:textId="77777777" w:rsidR="00FB7481" w:rsidRPr="007E6EF2" w:rsidRDefault="00FB7481" w:rsidP="009E2176">
            <w:pPr>
              <w:jc w:val="center"/>
              <w:rPr>
                <w:bCs/>
                <w:color w:val="000000"/>
                <w:sz w:val="20"/>
                <w:szCs w:val="20"/>
              </w:rPr>
            </w:pPr>
            <w:r w:rsidRPr="007E6EF2">
              <w:rPr>
                <w:bCs/>
                <w:color w:val="000000"/>
                <w:sz w:val="20"/>
                <w:szCs w:val="20"/>
              </w:rPr>
              <w:t>14</w:t>
            </w:r>
          </w:p>
        </w:tc>
        <w:tc>
          <w:tcPr>
            <w:tcW w:w="171" w:type="pct"/>
            <w:tcBorders>
              <w:top w:val="nil"/>
              <w:left w:val="nil"/>
              <w:bottom w:val="single" w:sz="4" w:space="0" w:color="000000"/>
              <w:right w:val="single" w:sz="4" w:space="0" w:color="000000"/>
            </w:tcBorders>
            <w:shd w:val="clear" w:color="auto" w:fill="auto"/>
            <w:hideMark/>
          </w:tcPr>
          <w:p w14:paraId="76760945" w14:textId="77777777" w:rsidR="00FB7481" w:rsidRPr="007E6EF2" w:rsidRDefault="00FB7481" w:rsidP="009E2176">
            <w:pPr>
              <w:jc w:val="center"/>
              <w:rPr>
                <w:bCs/>
                <w:color w:val="000000"/>
                <w:sz w:val="20"/>
                <w:szCs w:val="20"/>
              </w:rPr>
            </w:pPr>
            <w:r w:rsidRPr="007E6EF2">
              <w:rPr>
                <w:bCs/>
                <w:color w:val="000000"/>
                <w:sz w:val="20"/>
                <w:szCs w:val="20"/>
              </w:rPr>
              <w:t>15</w:t>
            </w:r>
          </w:p>
        </w:tc>
        <w:tc>
          <w:tcPr>
            <w:tcW w:w="171" w:type="pct"/>
            <w:tcBorders>
              <w:top w:val="nil"/>
              <w:left w:val="nil"/>
              <w:bottom w:val="single" w:sz="4" w:space="0" w:color="000000"/>
              <w:right w:val="single" w:sz="4" w:space="0" w:color="000000"/>
            </w:tcBorders>
            <w:shd w:val="clear" w:color="auto" w:fill="auto"/>
            <w:hideMark/>
          </w:tcPr>
          <w:p w14:paraId="294EA1AA" w14:textId="77777777" w:rsidR="00FB7481" w:rsidRPr="007E6EF2" w:rsidRDefault="00FB7481" w:rsidP="009E2176">
            <w:pPr>
              <w:jc w:val="center"/>
              <w:rPr>
                <w:bCs/>
                <w:color w:val="000000"/>
                <w:sz w:val="20"/>
                <w:szCs w:val="20"/>
              </w:rPr>
            </w:pPr>
            <w:r w:rsidRPr="007E6EF2">
              <w:rPr>
                <w:bCs/>
                <w:color w:val="000000"/>
                <w:sz w:val="20"/>
                <w:szCs w:val="20"/>
              </w:rPr>
              <w:t>16</w:t>
            </w:r>
          </w:p>
        </w:tc>
        <w:tc>
          <w:tcPr>
            <w:tcW w:w="171" w:type="pct"/>
            <w:tcBorders>
              <w:top w:val="nil"/>
              <w:left w:val="nil"/>
              <w:bottom w:val="single" w:sz="4" w:space="0" w:color="000000"/>
              <w:right w:val="single" w:sz="4" w:space="0" w:color="000000"/>
            </w:tcBorders>
            <w:shd w:val="clear" w:color="auto" w:fill="auto"/>
            <w:hideMark/>
          </w:tcPr>
          <w:p w14:paraId="489CCB80" w14:textId="77777777" w:rsidR="00FB7481" w:rsidRPr="007E6EF2" w:rsidRDefault="00FB7481" w:rsidP="009E2176">
            <w:pPr>
              <w:jc w:val="center"/>
              <w:rPr>
                <w:bCs/>
                <w:color w:val="000000"/>
                <w:sz w:val="20"/>
                <w:szCs w:val="20"/>
              </w:rPr>
            </w:pPr>
            <w:r w:rsidRPr="007E6EF2">
              <w:rPr>
                <w:bCs/>
                <w:color w:val="000000"/>
                <w:sz w:val="20"/>
                <w:szCs w:val="20"/>
              </w:rPr>
              <w:t>17</w:t>
            </w:r>
          </w:p>
        </w:tc>
        <w:tc>
          <w:tcPr>
            <w:tcW w:w="171" w:type="pct"/>
            <w:tcBorders>
              <w:top w:val="nil"/>
              <w:left w:val="nil"/>
              <w:bottom w:val="single" w:sz="4" w:space="0" w:color="000000"/>
              <w:right w:val="single" w:sz="4" w:space="0" w:color="000000"/>
            </w:tcBorders>
            <w:shd w:val="clear" w:color="auto" w:fill="auto"/>
            <w:hideMark/>
          </w:tcPr>
          <w:p w14:paraId="4237D80C" w14:textId="77777777" w:rsidR="00FB7481" w:rsidRPr="007E6EF2" w:rsidRDefault="00FB7481" w:rsidP="009E2176">
            <w:pPr>
              <w:jc w:val="center"/>
              <w:rPr>
                <w:bCs/>
                <w:color w:val="000000"/>
                <w:sz w:val="20"/>
                <w:szCs w:val="20"/>
              </w:rPr>
            </w:pPr>
            <w:r w:rsidRPr="007E6EF2">
              <w:rPr>
                <w:bCs/>
                <w:color w:val="000000"/>
                <w:sz w:val="20"/>
                <w:szCs w:val="20"/>
              </w:rPr>
              <w:t>18</w:t>
            </w:r>
          </w:p>
        </w:tc>
        <w:tc>
          <w:tcPr>
            <w:tcW w:w="171" w:type="pct"/>
            <w:tcBorders>
              <w:top w:val="nil"/>
              <w:left w:val="nil"/>
              <w:bottom w:val="single" w:sz="4" w:space="0" w:color="000000"/>
              <w:right w:val="single" w:sz="4" w:space="0" w:color="000000"/>
            </w:tcBorders>
            <w:shd w:val="clear" w:color="auto" w:fill="auto"/>
            <w:hideMark/>
          </w:tcPr>
          <w:p w14:paraId="7368296F" w14:textId="77777777" w:rsidR="00FB7481" w:rsidRPr="007E6EF2" w:rsidRDefault="00FB7481" w:rsidP="009E2176">
            <w:pPr>
              <w:jc w:val="center"/>
              <w:rPr>
                <w:bCs/>
                <w:color w:val="000000"/>
                <w:sz w:val="20"/>
                <w:szCs w:val="20"/>
              </w:rPr>
            </w:pPr>
            <w:r w:rsidRPr="007E6EF2">
              <w:rPr>
                <w:bCs/>
                <w:color w:val="000000"/>
                <w:sz w:val="20"/>
                <w:szCs w:val="20"/>
              </w:rPr>
              <w:t>19</w:t>
            </w:r>
          </w:p>
        </w:tc>
        <w:tc>
          <w:tcPr>
            <w:tcW w:w="171" w:type="pct"/>
            <w:tcBorders>
              <w:top w:val="nil"/>
              <w:left w:val="nil"/>
              <w:bottom w:val="single" w:sz="4" w:space="0" w:color="000000"/>
              <w:right w:val="single" w:sz="4" w:space="0" w:color="000000"/>
            </w:tcBorders>
            <w:shd w:val="clear" w:color="auto" w:fill="auto"/>
            <w:hideMark/>
          </w:tcPr>
          <w:p w14:paraId="7E0A88CC" w14:textId="77777777" w:rsidR="00FB7481" w:rsidRPr="007E6EF2" w:rsidRDefault="00FB7481" w:rsidP="009E2176">
            <w:pPr>
              <w:jc w:val="center"/>
              <w:rPr>
                <w:bCs/>
                <w:color w:val="000000"/>
                <w:sz w:val="20"/>
                <w:szCs w:val="20"/>
              </w:rPr>
            </w:pPr>
            <w:r w:rsidRPr="007E6EF2">
              <w:rPr>
                <w:bCs/>
                <w:color w:val="000000"/>
                <w:sz w:val="20"/>
                <w:szCs w:val="20"/>
              </w:rPr>
              <w:t>20</w:t>
            </w:r>
          </w:p>
        </w:tc>
        <w:tc>
          <w:tcPr>
            <w:tcW w:w="170" w:type="pct"/>
            <w:tcBorders>
              <w:top w:val="nil"/>
              <w:left w:val="nil"/>
              <w:bottom w:val="single" w:sz="4" w:space="0" w:color="000000"/>
              <w:right w:val="single" w:sz="4" w:space="0" w:color="000000"/>
            </w:tcBorders>
            <w:shd w:val="clear" w:color="auto" w:fill="auto"/>
            <w:hideMark/>
          </w:tcPr>
          <w:p w14:paraId="752EF583" w14:textId="77777777" w:rsidR="00FB7481" w:rsidRPr="007E6EF2" w:rsidRDefault="00FB7481" w:rsidP="009E2176">
            <w:pPr>
              <w:jc w:val="center"/>
              <w:rPr>
                <w:bCs/>
                <w:color w:val="000000"/>
                <w:sz w:val="20"/>
                <w:szCs w:val="20"/>
              </w:rPr>
            </w:pPr>
            <w:r w:rsidRPr="007E6EF2">
              <w:rPr>
                <w:bCs/>
                <w:color w:val="000000"/>
                <w:sz w:val="20"/>
                <w:szCs w:val="20"/>
              </w:rPr>
              <w:t>21</w:t>
            </w:r>
          </w:p>
        </w:tc>
        <w:tc>
          <w:tcPr>
            <w:tcW w:w="177" w:type="pct"/>
            <w:tcBorders>
              <w:top w:val="nil"/>
              <w:left w:val="nil"/>
              <w:bottom w:val="single" w:sz="4" w:space="0" w:color="000000"/>
              <w:right w:val="single" w:sz="4" w:space="0" w:color="000000"/>
            </w:tcBorders>
            <w:shd w:val="clear" w:color="auto" w:fill="auto"/>
            <w:hideMark/>
          </w:tcPr>
          <w:p w14:paraId="258DA917" w14:textId="77777777" w:rsidR="00FB7481" w:rsidRPr="007E6EF2" w:rsidRDefault="00FB7481" w:rsidP="009E2176">
            <w:pPr>
              <w:jc w:val="center"/>
              <w:rPr>
                <w:bCs/>
                <w:color w:val="000000"/>
                <w:sz w:val="20"/>
                <w:szCs w:val="20"/>
              </w:rPr>
            </w:pPr>
            <w:r w:rsidRPr="007E6EF2">
              <w:rPr>
                <w:bCs/>
                <w:color w:val="000000"/>
                <w:sz w:val="20"/>
                <w:szCs w:val="20"/>
              </w:rPr>
              <w:t>22</w:t>
            </w:r>
          </w:p>
        </w:tc>
        <w:tc>
          <w:tcPr>
            <w:tcW w:w="177" w:type="pct"/>
            <w:tcBorders>
              <w:top w:val="nil"/>
              <w:left w:val="nil"/>
              <w:bottom w:val="single" w:sz="4" w:space="0" w:color="000000"/>
              <w:right w:val="single" w:sz="4" w:space="0" w:color="000000"/>
            </w:tcBorders>
            <w:shd w:val="clear" w:color="auto" w:fill="auto"/>
            <w:hideMark/>
          </w:tcPr>
          <w:p w14:paraId="469C8CA1" w14:textId="77777777" w:rsidR="00FB7481" w:rsidRPr="007E6EF2" w:rsidRDefault="00FB7481" w:rsidP="009E2176">
            <w:pPr>
              <w:jc w:val="center"/>
              <w:rPr>
                <w:bCs/>
                <w:color w:val="000000"/>
                <w:sz w:val="20"/>
                <w:szCs w:val="20"/>
              </w:rPr>
            </w:pPr>
            <w:r w:rsidRPr="007E6EF2">
              <w:rPr>
                <w:bCs/>
                <w:color w:val="000000"/>
                <w:sz w:val="20"/>
                <w:szCs w:val="20"/>
              </w:rPr>
              <w:t>23</w:t>
            </w:r>
          </w:p>
        </w:tc>
      </w:tr>
    </w:tbl>
    <w:p w14:paraId="6DC1BC7C" w14:textId="77777777" w:rsidR="00FB7481" w:rsidRDefault="00FB7481" w:rsidP="00FB7481">
      <w:pPr>
        <w:jc w:val="center"/>
        <w:rPr>
          <w:b/>
          <w:bCs/>
          <w:color w:val="000000"/>
        </w:rPr>
      </w:pPr>
    </w:p>
    <w:p w14:paraId="3C68DEB4" w14:textId="77777777" w:rsidR="00FB7481" w:rsidRDefault="00FB7481" w:rsidP="00FB7481">
      <w:pPr>
        <w:rPr>
          <w:b/>
          <w:bCs/>
          <w:color w:val="000000"/>
        </w:rPr>
      </w:pPr>
      <w:r>
        <w:rPr>
          <w:b/>
          <w:bCs/>
          <w:color w:val="000000"/>
        </w:rPr>
        <w:br w:type="page"/>
      </w:r>
    </w:p>
    <w:p w14:paraId="1E346A65" w14:textId="77777777" w:rsidR="00FB7481" w:rsidRDefault="00FB7481" w:rsidP="00FB7481">
      <w:pPr>
        <w:jc w:val="center"/>
        <w:rPr>
          <w:b/>
          <w:bCs/>
          <w:color w:val="000000"/>
        </w:rPr>
      </w:pPr>
      <w:r w:rsidRPr="007E2E69">
        <w:rPr>
          <w:b/>
          <w:bCs/>
          <w:color w:val="000000"/>
        </w:rPr>
        <w:t>Шаблон отчета "</w:t>
      </w:r>
      <w:r w:rsidRPr="007E6EF2">
        <w:rPr>
          <w:b/>
          <w:bCs/>
          <w:color w:val="000000"/>
        </w:rPr>
        <w:t>Распределение вновь выявленных больных злокачественными новообразованиями из числа городских и сельских жителей по стадиям заболевания</w:t>
      </w:r>
      <w:r>
        <w:rPr>
          <w:b/>
          <w:bCs/>
          <w:color w:val="000000"/>
        </w:rPr>
        <w:t>"</w:t>
      </w:r>
    </w:p>
    <w:p w14:paraId="5BE277B6" w14:textId="77777777" w:rsidR="00FB7481" w:rsidRDefault="00FB7481" w:rsidP="00FB7481">
      <w:pPr>
        <w:jc w:val="center"/>
        <w:rPr>
          <w:b/>
          <w:bCs/>
          <w:color w:val="000000"/>
        </w:rPr>
      </w:pPr>
    </w:p>
    <w:tbl>
      <w:tblPr>
        <w:tblW w:w="5000" w:type="pct"/>
        <w:tblLook w:val="04A0" w:firstRow="1" w:lastRow="0" w:firstColumn="1" w:lastColumn="0" w:noHBand="0" w:noVBand="1"/>
      </w:tblPr>
      <w:tblGrid>
        <w:gridCol w:w="432"/>
        <w:gridCol w:w="647"/>
        <w:gridCol w:w="1098"/>
        <w:gridCol w:w="918"/>
        <w:gridCol w:w="1237"/>
        <w:gridCol w:w="1168"/>
        <w:gridCol w:w="296"/>
        <w:gridCol w:w="296"/>
        <w:gridCol w:w="296"/>
        <w:gridCol w:w="1057"/>
        <w:gridCol w:w="960"/>
        <w:gridCol w:w="470"/>
        <w:gridCol w:w="865"/>
        <w:gridCol w:w="1237"/>
        <w:gridCol w:w="491"/>
        <w:gridCol w:w="296"/>
        <w:gridCol w:w="296"/>
        <w:gridCol w:w="296"/>
        <w:gridCol w:w="1057"/>
        <w:gridCol w:w="1097"/>
        <w:gridCol w:w="333"/>
      </w:tblGrid>
      <w:tr w:rsidR="00FB7481" w14:paraId="2D4F90A5" w14:textId="77777777" w:rsidTr="009E2176">
        <w:trPr>
          <w:trHeight w:val="975"/>
        </w:trPr>
        <w:tc>
          <w:tcPr>
            <w:tcW w:w="12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764D9" w14:textId="77777777" w:rsidR="00FB7481" w:rsidRDefault="00FB7481" w:rsidP="009E2176">
            <w:pPr>
              <w:jc w:val="center"/>
              <w:rPr>
                <w:color w:val="000000"/>
                <w:sz w:val="16"/>
                <w:szCs w:val="16"/>
              </w:rPr>
            </w:pPr>
            <w:r>
              <w:rPr>
                <w:color w:val="000000"/>
                <w:sz w:val="16"/>
                <w:szCs w:val="16"/>
              </w:rPr>
              <w:t>№</w:t>
            </w:r>
            <w:r>
              <w:rPr>
                <w:color w:val="000000"/>
                <w:sz w:val="16"/>
                <w:szCs w:val="16"/>
              </w:rPr>
              <w:br/>
              <w:t>п/п</w:t>
            </w:r>
          </w:p>
        </w:tc>
        <w:tc>
          <w:tcPr>
            <w:tcW w:w="17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84A99C" w14:textId="77777777" w:rsidR="00FB7481" w:rsidRDefault="00FB7481" w:rsidP="009E2176">
            <w:pPr>
              <w:jc w:val="center"/>
              <w:rPr>
                <w:color w:val="000000"/>
                <w:sz w:val="16"/>
                <w:szCs w:val="16"/>
              </w:rPr>
            </w:pPr>
            <w:r>
              <w:rPr>
                <w:color w:val="000000"/>
                <w:sz w:val="16"/>
                <w:szCs w:val="16"/>
              </w:rPr>
              <w:t>Шифр</w:t>
            </w:r>
            <w:r>
              <w:rPr>
                <w:color w:val="000000"/>
                <w:sz w:val="16"/>
                <w:szCs w:val="16"/>
              </w:rPr>
              <w:br/>
              <w:t>по МКБ-10</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B71CF" w14:textId="77777777" w:rsidR="00FB7481" w:rsidRDefault="00FB7481" w:rsidP="009E2176">
            <w:pPr>
              <w:jc w:val="center"/>
              <w:rPr>
                <w:color w:val="000000"/>
                <w:sz w:val="16"/>
                <w:szCs w:val="16"/>
              </w:rPr>
            </w:pPr>
            <w:r>
              <w:rPr>
                <w:color w:val="000000"/>
                <w:sz w:val="16"/>
                <w:szCs w:val="16"/>
              </w:rPr>
              <w:t xml:space="preserve">Локализация опухоли </w:t>
            </w:r>
          </w:p>
        </w:tc>
        <w:tc>
          <w:tcPr>
            <w:tcW w:w="19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F9C527" w14:textId="77777777" w:rsidR="00FB7481" w:rsidRDefault="00FB7481" w:rsidP="009E2176">
            <w:pPr>
              <w:jc w:val="center"/>
              <w:rPr>
                <w:color w:val="000000"/>
                <w:sz w:val="16"/>
                <w:szCs w:val="16"/>
              </w:rPr>
            </w:pPr>
            <w:r>
              <w:rPr>
                <w:color w:val="000000"/>
                <w:sz w:val="16"/>
                <w:szCs w:val="16"/>
              </w:rPr>
              <w:t xml:space="preserve">Вновь </w:t>
            </w:r>
            <w:r>
              <w:rPr>
                <w:color w:val="000000"/>
                <w:sz w:val="16"/>
                <w:szCs w:val="16"/>
              </w:rPr>
              <w:br/>
              <w:t xml:space="preserve">выявлено </w:t>
            </w:r>
            <w:r>
              <w:rPr>
                <w:color w:val="000000"/>
                <w:sz w:val="16"/>
                <w:szCs w:val="16"/>
              </w:rPr>
              <w:br/>
              <w:t xml:space="preserve">больных </w:t>
            </w:r>
            <w:r>
              <w:rPr>
                <w:color w:val="000000"/>
                <w:sz w:val="16"/>
                <w:szCs w:val="16"/>
              </w:rPr>
              <w:br/>
              <w:t>городских</w:t>
            </w:r>
            <w:r>
              <w:rPr>
                <w:color w:val="000000"/>
                <w:sz w:val="16"/>
                <w:szCs w:val="16"/>
              </w:rPr>
              <w:br/>
              <w:t>жителей</w:t>
            </w:r>
          </w:p>
        </w:tc>
        <w:tc>
          <w:tcPr>
            <w:tcW w:w="2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D306E" w14:textId="77777777" w:rsidR="00FB7481" w:rsidRDefault="00FB7481" w:rsidP="009E2176">
            <w:pPr>
              <w:jc w:val="center"/>
              <w:rPr>
                <w:color w:val="000000"/>
                <w:sz w:val="16"/>
                <w:szCs w:val="16"/>
              </w:rPr>
            </w:pPr>
            <w:r>
              <w:rPr>
                <w:color w:val="000000"/>
                <w:sz w:val="16"/>
                <w:szCs w:val="16"/>
              </w:rPr>
              <w:t>Из них с установленной стадией заболевания</w:t>
            </w:r>
          </w:p>
        </w:tc>
        <w:tc>
          <w:tcPr>
            <w:tcW w:w="1010" w:type="pct"/>
            <w:gridSpan w:val="4"/>
            <w:tcBorders>
              <w:top w:val="single" w:sz="4" w:space="0" w:color="000000"/>
              <w:left w:val="nil"/>
              <w:bottom w:val="single" w:sz="4" w:space="0" w:color="000000"/>
              <w:right w:val="single" w:sz="4" w:space="0" w:color="000000"/>
            </w:tcBorders>
            <w:shd w:val="clear" w:color="auto" w:fill="auto"/>
            <w:vAlign w:val="center"/>
            <w:hideMark/>
          </w:tcPr>
          <w:p w14:paraId="0807957A" w14:textId="77777777" w:rsidR="00FB7481" w:rsidRDefault="00FB7481" w:rsidP="009E2176">
            <w:pPr>
              <w:jc w:val="center"/>
              <w:rPr>
                <w:color w:val="000000"/>
                <w:sz w:val="16"/>
                <w:szCs w:val="16"/>
              </w:rPr>
            </w:pPr>
            <w:r>
              <w:rPr>
                <w:color w:val="000000"/>
                <w:sz w:val="16"/>
                <w:szCs w:val="16"/>
              </w:rPr>
              <w:t>в том числе</w:t>
            </w:r>
          </w:p>
        </w:tc>
        <w:tc>
          <w:tcPr>
            <w:tcW w:w="22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E0E90" w14:textId="77777777" w:rsidR="00FB7481" w:rsidRDefault="00FB7481" w:rsidP="009E2176">
            <w:pPr>
              <w:jc w:val="center"/>
              <w:rPr>
                <w:color w:val="000000"/>
                <w:sz w:val="16"/>
                <w:szCs w:val="16"/>
              </w:rPr>
            </w:pPr>
            <w:r>
              <w:rPr>
                <w:color w:val="000000"/>
                <w:sz w:val="16"/>
                <w:szCs w:val="16"/>
              </w:rPr>
              <w:t>Стадия не</w:t>
            </w:r>
            <w:r>
              <w:rPr>
                <w:color w:val="000000"/>
                <w:sz w:val="16"/>
                <w:szCs w:val="16"/>
              </w:rPr>
              <w:br/>
              <w:t>установлена</w:t>
            </w:r>
          </w:p>
        </w:tc>
        <w:tc>
          <w:tcPr>
            <w:tcW w:w="483" w:type="pct"/>
            <w:gridSpan w:val="2"/>
            <w:tcBorders>
              <w:top w:val="single" w:sz="4" w:space="0" w:color="000000"/>
              <w:left w:val="nil"/>
              <w:bottom w:val="single" w:sz="4" w:space="0" w:color="auto"/>
              <w:right w:val="single" w:sz="4" w:space="0" w:color="000000"/>
            </w:tcBorders>
            <w:shd w:val="clear" w:color="auto" w:fill="auto"/>
            <w:vAlign w:val="center"/>
            <w:hideMark/>
          </w:tcPr>
          <w:p w14:paraId="1E81685B" w14:textId="77777777" w:rsidR="00FB7481" w:rsidRDefault="00FB7481" w:rsidP="009E2176">
            <w:pPr>
              <w:jc w:val="center"/>
              <w:rPr>
                <w:color w:val="000000"/>
                <w:sz w:val="16"/>
                <w:szCs w:val="16"/>
              </w:rPr>
            </w:pPr>
            <w:r>
              <w:rPr>
                <w:color w:val="000000"/>
                <w:sz w:val="16"/>
                <w:szCs w:val="16"/>
              </w:rPr>
              <w:t>Доля онкозаболеваний,  выявленных на I и II стадии</w:t>
            </w:r>
          </w:p>
        </w:tc>
        <w:tc>
          <w:tcPr>
            <w:tcW w:w="1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8D2DD1" w14:textId="77777777" w:rsidR="00FB7481" w:rsidRDefault="00FB7481" w:rsidP="009E2176">
            <w:pPr>
              <w:jc w:val="center"/>
              <w:rPr>
                <w:color w:val="000000"/>
                <w:sz w:val="16"/>
                <w:szCs w:val="16"/>
              </w:rPr>
            </w:pPr>
            <w:r>
              <w:rPr>
                <w:color w:val="000000"/>
                <w:sz w:val="16"/>
                <w:szCs w:val="16"/>
              </w:rPr>
              <w:t xml:space="preserve">Вновь </w:t>
            </w:r>
            <w:r>
              <w:rPr>
                <w:color w:val="000000"/>
                <w:sz w:val="16"/>
                <w:szCs w:val="16"/>
              </w:rPr>
              <w:br/>
              <w:t xml:space="preserve">выявлено </w:t>
            </w:r>
            <w:r>
              <w:rPr>
                <w:color w:val="000000"/>
                <w:sz w:val="16"/>
                <w:szCs w:val="16"/>
              </w:rPr>
              <w:br/>
              <w:t xml:space="preserve">больных </w:t>
            </w:r>
            <w:r>
              <w:rPr>
                <w:color w:val="000000"/>
                <w:sz w:val="16"/>
                <w:szCs w:val="16"/>
              </w:rPr>
              <w:br/>
              <w:t>сельских</w:t>
            </w:r>
            <w:r>
              <w:rPr>
                <w:color w:val="000000"/>
                <w:sz w:val="16"/>
                <w:szCs w:val="16"/>
              </w:rPr>
              <w:br/>
              <w:t>жителей</w:t>
            </w:r>
          </w:p>
        </w:tc>
        <w:tc>
          <w:tcPr>
            <w:tcW w:w="26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3A50E" w14:textId="77777777" w:rsidR="00FB7481" w:rsidRDefault="00FB7481" w:rsidP="009E2176">
            <w:pPr>
              <w:jc w:val="center"/>
              <w:rPr>
                <w:color w:val="000000"/>
                <w:sz w:val="16"/>
                <w:szCs w:val="16"/>
              </w:rPr>
            </w:pPr>
            <w:r>
              <w:rPr>
                <w:color w:val="000000"/>
                <w:sz w:val="16"/>
                <w:szCs w:val="16"/>
              </w:rPr>
              <w:t>Из них с установленной стадией заболевания</w:t>
            </w:r>
          </w:p>
        </w:tc>
        <w:tc>
          <w:tcPr>
            <w:tcW w:w="1010" w:type="pct"/>
            <w:gridSpan w:val="4"/>
            <w:tcBorders>
              <w:top w:val="single" w:sz="4" w:space="0" w:color="000000"/>
              <w:left w:val="nil"/>
              <w:bottom w:val="single" w:sz="4" w:space="0" w:color="000000"/>
              <w:right w:val="single" w:sz="4" w:space="0" w:color="000000"/>
            </w:tcBorders>
            <w:shd w:val="clear" w:color="auto" w:fill="auto"/>
            <w:vAlign w:val="center"/>
            <w:hideMark/>
          </w:tcPr>
          <w:p w14:paraId="16800D23" w14:textId="77777777" w:rsidR="00FB7481" w:rsidRDefault="00FB7481" w:rsidP="009E2176">
            <w:pPr>
              <w:jc w:val="center"/>
              <w:rPr>
                <w:color w:val="000000"/>
                <w:sz w:val="16"/>
                <w:szCs w:val="16"/>
              </w:rPr>
            </w:pPr>
            <w:r>
              <w:rPr>
                <w:color w:val="000000"/>
                <w:sz w:val="16"/>
                <w:szCs w:val="16"/>
              </w:rPr>
              <w:t>в том числе</w:t>
            </w:r>
          </w:p>
        </w:tc>
        <w:tc>
          <w:tcPr>
            <w:tcW w:w="2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84C5B7" w14:textId="77777777" w:rsidR="00FB7481" w:rsidRDefault="00FB7481" w:rsidP="009E2176">
            <w:pPr>
              <w:jc w:val="center"/>
              <w:rPr>
                <w:color w:val="000000"/>
                <w:sz w:val="16"/>
                <w:szCs w:val="16"/>
              </w:rPr>
            </w:pPr>
            <w:r>
              <w:rPr>
                <w:color w:val="000000"/>
                <w:sz w:val="16"/>
                <w:szCs w:val="16"/>
              </w:rPr>
              <w:t>Стадия не установлена</w:t>
            </w:r>
          </w:p>
        </w:tc>
        <w:tc>
          <w:tcPr>
            <w:tcW w:w="43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5A1DAB2" w14:textId="77777777" w:rsidR="00FB7481" w:rsidRDefault="00FB7481" w:rsidP="009E2176">
            <w:pPr>
              <w:jc w:val="center"/>
              <w:rPr>
                <w:color w:val="000000"/>
                <w:sz w:val="16"/>
                <w:szCs w:val="16"/>
              </w:rPr>
            </w:pPr>
            <w:r>
              <w:rPr>
                <w:color w:val="000000"/>
                <w:sz w:val="16"/>
                <w:szCs w:val="16"/>
              </w:rPr>
              <w:t>Доля онкозаболеваний,  выявленных на I и II стадии</w:t>
            </w:r>
          </w:p>
        </w:tc>
      </w:tr>
      <w:tr w:rsidR="00FB7481" w14:paraId="5B78ECCF" w14:textId="77777777" w:rsidTr="009E2176">
        <w:trPr>
          <w:trHeight w:val="495"/>
        </w:trPr>
        <w:tc>
          <w:tcPr>
            <w:tcW w:w="121" w:type="pct"/>
            <w:vMerge/>
            <w:tcBorders>
              <w:top w:val="single" w:sz="4" w:space="0" w:color="000000"/>
              <w:left w:val="single" w:sz="4" w:space="0" w:color="000000"/>
              <w:bottom w:val="single" w:sz="4" w:space="0" w:color="000000"/>
              <w:right w:val="single" w:sz="4" w:space="0" w:color="000000"/>
            </w:tcBorders>
            <w:vAlign w:val="center"/>
            <w:hideMark/>
          </w:tcPr>
          <w:p w14:paraId="606CC356" w14:textId="77777777" w:rsidR="00FB7481" w:rsidRDefault="00FB7481" w:rsidP="009E2176">
            <w:pPr>
              <w:rPr>
                <w:color w:val="000000"/>
                <w:sz w:val="16"/>
                <w:szCs w:val="16"/>
              </w:rPr>
            </w:pPr>
          </w:p>
        </w:tc>
        <w:tc>
          <w:tcPr>
            <w:tcW w:w="172" w:type="pct"/>
            <w:vMerge/>
            <w:tcBorders>
              <w:top w:val="single" w:sz="4" w:space="0" w:color="000000"/>
              <w:left w:val="single" w:sz="4" w:space="0" w:color="000000"/>
              <w:bottom w:val="single" w:sz="4" w:space="0" w:color="000000"/>
              <w:right w:val="single" w:sz="4" w:space="0" w:color="000000"/>
            </w:tcBorders>
            <w:vAlign w:val="center"/>
            <w:hideMark/>
          </w:tcPr>
          <w:p w14:paraId="478E9953" w14:textId="77777777" w:rsidR="00FB7481" w:rsidRDefault="00FB7481" w:rsidP="009E2176">
            <w:pPr>
              <w:rPr>
                <w:color w:val="000000"/>
                <w:sz w:val="16"/>
                <w:szCs w:val="16"/>
              </w:rPr>
            </w:pPr>
          </w:p>
        </w:tc>
        <w:tc>
          <w:tcPr>
            <w:tcW w:w="408" w:type="pct"/>
            <w:vMerge/>
            <w:tcBorders>
              <w:top w:val="single" w:sz="4" w:space="0" w:color="000000"/>
              <w:left w:val="single" w:sz="4" w:space="0" w:color="000000"/>
              <w:bottom w:val="single" w:sz="4" w:space="0" w:color="000000"/>
              <w:right w:val="single" w:sz="4" w:space="0" w:color="000000"/>
            </w:tcBorders>
            <w:vAlign w:val="center"/>
            <w:hideMark/>
          </w:tcPr>
          <w:p w14:paraId="449CF23F" w14:textId="77777777" w:rsidR="00FB7481" w:rsidRDefault="00FB7481" w:rsidP="009E2176">
            <w:pPr>
              <w:rPr>
                <w:color w:val="000000"/>
                <w:sz w:val="16"/>
                <w:szCs w:val="16"/>
              </w:rPr>
            </w:pPr>
          </w:p>
        </w:tc>
        <w:tc>
          <w:tcPr>
            <w:tcW w:w="198" w:type="pct"/>
            <w:vMerge/>
            <w:tcBorders>
              <w:top w:val="single" w:sz="4" w:space="0" w:color="000000"/>
              <w:left w:val="single" w:sz="4" w:space="0" w:color="000000"/>
              <w:bottom w:val="single" w:sz="4" w:space="0" w:color="000000"/>
              <w:right w:val="single" w:sz="4" w:space="0" w:color="000000"/>
            </w:tcBorders>
            <w:vAlign w:val="center"/>
            <w:hideMark/>
          </w:tcPr>
          <w:p w14:paraId="540646B5" w14:textId="77777777" w:rsidR="00FB7481" w:rsidRDefault="00FB7481" w:rsidP="009E2176">
            <w:pPr>
              <w:rPr>
                <w:color w:val="000000"/>
                <w:sz w:val="16"/>
                <w:szCs w:val="16"/>
              </w:rPr>
            </w:pPr>
          </w:p>
        </w:tc>
        <w:tc>
          <w:tcPr>
            <w:tcW w:w="260" w:type="pct"/>
            <w:vMerge/>
            <w:tcBorders>
              <w:top w:val="single" w:sz="4" w:space="0" w:color="000000"/>
              <w:left w:val="single" w:sz="4" w:space="0" w:color="000000"/>
              <w:bottom w:val="single" w:sz="4" w:space="0" w:color="000000"/>
              <w:right w:val="single" w:sz="4" w:space="0" w:color="000000"/>
            </w:tcBorders>
            <w:vAlign w:val="center"/>
            <w:hideMark/>
          </w:tcPr>
          <w:p w14:paraId="0FD37635" w14:textId="77777777" w:rsidR="00FB7481" w:rsidRDefault="00FB7481" w:rsidP="009E2176">
            <w:pPr>
              <w:rPr>
                <w:color w:val="000000"/>
                <w:sz w:val="16"/>
                <w:szCs w:val="16"/>
              </w:rPr>
            </w:pPr>
          </w:p>
        </w:tc>
        <w:tc>
          <w:tcPr>
            <w:tcW w:w="575" w:type="pct"/>
            <w:tcBorders>
              <w:top w:val="nil"/>
              <w:left w:val="nil"/>
              <w:bottom w:val="single" w:sz="4" w:space="0" w:color="000000"/>
              <w:right w:val="single" w:sz="4" w:space="0" w:color="000000"/>
            </w:tcBorders>
            <w:shd w:val="clear" w:color="auto" w:fill="auto"/>
            <w:vAlign w:val="center"/>
            <w:hideMark/>
          </w:tcPr>
          <w:p w14:paraId="3E6A8AAC" w14:textId="77777777" w:rsidR="00FB7481" w:rsidRDefault="00FB7481" w:rsidP="009E2176">
            <w:pPr>
              <w:jc w:val="center"/>
              <w:rPr>
                <w:color w:val="000000"/>
                <w:sz w:val="16"/>
                <w:szCs w:val="16"/>
              </w:rPr>
            </w:pPr>
            <w:r>
              <w:rPr>
                <w:color w:val="000000"/>
                <w:sz w:val="16"/>
                <w:szCs w:val="16"/>
              </w:rPr>
              <w:t>1</w:t>
            </w:r>
          </w:p>
        </w:tc>
        <w:tc>
          <w:tcPr>
            <w:tcW w:w="145" w:type="pct"/>
            <w:tcBorders>
              <w:top w:val="nil"/>
              <w:left w:val="nil"/>
              <w:bottom w:val="single" w:sz="4" w:space="0" w:color="000000"/>
              <w:right w:val="single" w:sz="4" w:space="0" w:color="000000"/>
            </w:tcBorders>
            <w:shd w:val="clear" w:color="auto" w:fill="auto"/>
            <w:vAlign w:val="center"/>
            <w:hideMark/>
          </w:tcPr>
          <w:p w14:paraId="1856C3E6" w14:textId="77777777" w:rsidR="00FB7481" w:rsidRDefault="00FB7481" w:rsidP="009E2176">
            <w:pPr>
              <w:jc w:val="center"/>
              <w:rPr>
                <w:color w:val="000000"/>
                <w:sz w:val="16"/>
                <w:szCs w:val="16"/>
              </w:rPr>
            </w:pPr>
            <w:r>
              <w:rPr>
                <w:color w:val="000000"/>
                <w:sz w:val="16"/>
                <w:szCs w:val="16"/>
              </w:rPr>
              <w:t>2</w:t>
            </w:r>
          </w:p>
        </w:tc>
        <w:tc>
          <w:tcPr>
            <w:tcW w:w="145" w:type="pct"/>
            <w:tcBorders>
              <w:top w:val="nil"/>
              <w:left w:val="nil"/>
              <w:bottom w:val="single" w:sz="4" w:space="0" w:color="000000"/>
              <w:right w:val="single" w:sz="4" w:space="0" w:color="000000"/>
            </w:tcBorders>
            <w:shd w:val="clear" w:color="auto" w:fill="auto"/>
            <w:vAlign w:val="center"/>
            <w:hideMark/>
          </w:tcPr>
          <w:p w14:paraId="53A6191C" w14:textId="77777777" w:rsidR="00FB7481" w:rsidRDefault="00FB7481" w:rsidP="009E2176">
            <w:pPr>
              <w:jc w:val="center"/>
              <w:rPr>
                <w:color w:val="000000"/>
                <w:sz w:val="16"/>
                <w:szCs w:val="16"/>
              </w:rPr>
            </w:pPr>
            <w:r>
              <w:rPr>
                <w:color w:val="000000"/>
                <w:sz w:val="16"/>
                <w:szCs w:val="16"/>
              </w:rPr>
              <w:t>3</w:t>
            </w:r>
          </w:p>
        </w:tc>
        <w:tc>
          <w:tcPr>
            <w:tcW w:w="145" w:type="pct"/>
            <w:tcBorders>
              <w:top w:val="nil"/>
              <w:left w:val="nil"/>
              <w:bottom w:val="single" w:sz="4" w:space="0" w:color="000000"/>
              <w:right w:val="single" w:sz="4" w:space="0" w:color="000000"/>
            </w:tcBorders>
            <w:shd w:val="clear" w:color="auto" w:fill="auto"/>
            <w:vAlign w:val="center"/>
            <w:hideMark/>
          </w:tcPr>
          <w:p w14:paraId="261E16BF" w14:textId="77777777" w:rsidR="00FB7481" w:rsidRDefault="00FB7481" w:rsidP="009E2176">
            <w:pPr>
              <w:jc w:val="center"/>
              <w:rPr>
                <w:color w:val="000000"/>
                <w:sz w:val="16"/>
                <w:szCs w:val="16"/>
              </w:rPr>
            </w:pPr>
            <w:r>
              <w:rPr>
                <w:color w:val="000000"/>
                <w:sz w:val="16"/>
                <w:szCs w:val="16"/>
              </w:rPr>
              <w:t>4</w:t>
            </w:r>
          </w:p>
        </w:tc>
        <w:tc>
          <w:tcPr>
            <w:tcW w:w="227" w:type="pct"/>
            <w:vMerge/>
            <w:tcBorders>
              <w:top w:val="single" w:sz="4" w:space="0" w:color="000000"/>
              <w:left w:val="single" w:sz="4" w:space="0" w:color="000000"/>
              <w:bottom w:val="single" w:sz="4" w:space="0" w:color="000000"/>
              <w:right w:val="single" w:sz="4" w:space="0" w:color="000000"/>
            </w:tcBorders>
            <w:vAlign w:val="center"/>
            <w:hideMark/>
          </w:tcPr>
          <w:p w14:paraId="6B5B737A" w14:textId="77777777" w:rsidR="00FB7481" w:rsidRDefault="00FB7481" w:rsidP="009E2176">
            <w:pPr>
              <w:rPr>
                <w:color w:val="000000"/>
                <w:sz w:val="16"/>
                <w:szCs w:val="16"/>
              </w:rPr>
            </w:pPr>
          </w:p>
        </w:tc>
        <w:tc>
          <w:tcPr>
            <w:tcW w:w="324" w:type="pct"/>
            <w:tcBorders>
              <w:top w:val="nil"/>
              <w:left w:val="nil"/>
              <w:bottom w:val="single" w:sz="4" w:space="0" w:color="000000"/>
              <w:right w:val="single" w:sz="4" w:space="0" w:color="000000"/>
            </w:tcBorders>
            <w:shd w:val="clear" w:color="auto" w:fill="auto"/>
            <w:vAlign w:val="center"/>
            <w:hideMark/>
          </w:tcPr>
          <w:p w14:paraId="2E6A0436" w14:textId="77777777" w:rsidR="00FB7481" w:rsidRDefault="00FB7481" w:rsidP="009E2176">
            <w:pPr>
              <w:jc w:val="center"/>
              <w:rPr>
                <w:color w:val="000000"/>
                <w:sz w:val="16"/>
                <w:szCs w:val="16"/>
              </w:rPr>
            </w:pPr>
            <w:r>
              <w:rPr>
                <w:color w:val="000000"/>
                <w:sz w:val="16"/>
                <w:szCs w:val="16"/>
              </w:rPr>
              <w:t>1</w:t>
            </w:r>
          </w:p>
        </w:tc>
        <w:tc>
          <w:tcPr>
            <w:tcW w:w="158" w:type="pct"/>
            <w:tcBorders>
              <w:top w:val="nil"/>
              <w:left w:val="nil"/>
              <w:bottom w:val="single" w:sz="4" w:space="0" w:color="000000"/>
              <w:right w:val="single" w:sz="4" w:space="0" w:color="000000"/>
            </w:tcBorders>
            <w:shd w:val="clear" w:color="auto" w:fill="auto"/>
            <w:vAlign w:val="center"/>
            <w:hideMark/>
          </w:tcPr>
          <w:p w14:paraId="34304CE1" w14:textId="77777777" w:rsidR="00FB7481" w:rsidRDefault="00FB7481" w:rsidP="009E2176">
            <w:pPr>
              <w:jc w:val="center"/>
              <w:rPr>
                <w:color w:val="000000"/>
                <w:sz w:val="16"/>
                <w:szCs w:val="16"/>
              </w:rPr>
            </w:pPr>
            <w:r>
              <w:rPr>
                <w:color w:val="000000"/>
                <w:sz w:val="16"/>
                <w:szCs w:val="16"/>
              </w:rPr>
              <w:t>2</w:t>
            </w:r>
          </w:p>
        </w:tc>
        <w:tc>
          <w:tcPr>
            <w:tcW w:w="197" w:type="pct"/>
            <w:vMerge/>
            <w:tcBorders>
              <w:top w:val="single" w:sz="4" w:space="0" w:color="000000"/>
              <w:left w:val="single" w:sz="4" w:space="0" w:color="000000"/>
              <w:bottom w:val="single" w:sz="4" w:space="0" w:color="000000"/>
              <w:right w:val="single" w:sz="4" w:space="0" w:color="000000"/>
            </w:tcBorders>
            <w:vAlign w:val="center"/>
            <w:hideMark/>
          </w:tcPr>
          <w:p w14:paraId="3C023598" w14:textId="77777777" w:rsidR="00FB7481" w:rsidRDefault="00FB7481" w:rsidP="009E2176">
            <w:pPr>
              <w:rPr>
                <w:color w:val="000000"/>
                <w:sz w:val="16"/>
                <w:szCs w:val="16"/>
              </w:rPr>
            </w:pPr>
          </w:p>
        </w:tc>
        <w:tc>
          <w:tcPr>
            <w:tcW w:w="260" w:type="pct"/>
            <w:vMerge/>
            <w:tcBorders>
              <w:top w:val="single" w:sz="4" w:space="0" w:color="000000"/>
              <w:left w:val="single" w:sz="4" w:space="0" w:color="000000"/>
              <w:bottom w:val="single" w:sz="4" w:space="0" w:color="000000"/>
              <w:right w:val="single" w:sz="4" w:space="0" w:color="000000"/>
            </w:tcBorders>
            <w:vAlign w:val="center"/>
            <w:hideMark/>
          </w:tcPr>
          <w:p w14:paraId="3BCEEA9A" w14:textId="77777777" w:rsidR="00FB7481" w:rsidRDefault="00FB7481" w:rsidP="009E2176">
            <w:pPr>
              <w:rPr>
                <w:color w:val="000000"/>
                <w:sz w:val="16"/>
                <w:szCs w:val="16"/>
              </w:rPr>
            </w:pPr>
          </w:p>
        </w:tc>
        <w:tc>
          <w:tcPr>
            <w:tcW w:w="575" w:type="pct"/>
            <w:tcBorders>
              <w:top w:val="nil"/>
              <w:left w:val="nil"/>
              <w:bottom w:val="single" w:sz="4" w:space="0" w:color="000000"/>
              <w:right w:val="single" w:sz="4" w:space="0" w:color="000000"/>
            </w:tcBorders>
            <w:shd w:val="clear" w:color="auto" w:fill="auto"/>
            <w:vAlign w:val="center"/>
            <w:hideMark/>
          </w:tcPr>
          <w:p w14:paraId="0C0ADC62" w14:textId="77777777" w:rsidR="00FB7481" w:rsidRDefault="00FB7481" w:rsidP="009E2176">
            <w:pPr>
              <w:jc w:val="center"/>
              <w:rPr>
                <w:color w:val="000000"/>
                <w:sz w:val="16"/>
                <w:szCs w:val="16"/>
              </w:rPr>
            </w:pPr>
            <w:r>
              <w:rPr>
                <w:color w:val="000000"/>
                <w:sz w:val="16"/>
                <w:szCs w:val="16"/>
              </w:rPr>
              <w:t>1</w:t>
            </w:r>
          </w:p>
        </w:tc>
        <w:tc>
          <w:tcPr>
            <w:tcW w:w="145" w:type="pct"/>
            <w:tcBorders>
              <w:top w:val="nil"/>
              <w:left w:val="nil"/>
              <w:bottom w:val="single" w:sz="4" w:space="0" w:color="000000"/>
              <w:right w:val="single" w:sz="4" w:space="0" w:color="000000"/>
            </w:tcBorders>
            <w:shd w:val="clear" w:color="auto" w:fill="auto"/>
            <w:vAlign w:val="center"/>
            <w:hideMark/>
          </w:tcPr>
          <w:p w14:paraId="17B54531" w14:textId="77777777" w:rsidR="00FB7481" w:rsidRDefault="00FB7481" w:rsidP="009E2176">
            <w:pPr>
              <w:jc w:val="center"/>
              <w:rPr>
                <w:color w:val="000000"/>
                <w:sz w:val="16"/>
                <w:szCs w:val="16"/>
              </w:rPr>
            </w:pPr>
            <w:r>
              <w:rPr>
                <w:color w:val="000000"/>
                <w:sz w:val="16"/>
                <w:szCs w:val="16"/>
              </w:rPr>
              <w:t>2</w:t>
            </w:r>
          </w:p>
        </w:tc>
        <w:tc>
          <w:tcPr>
            <w:tcW w:w="145" w:type="pct"/>
            <w:tcBorders>
              <w:top w:val="nil"/>
              <w:left w:val="nil"/>
              <w:bottom w:val="single" w:sz="4" w:space="0" w:color="000000"/>
              <w:right w:val="single" w:sz="4" w:space="0" w:color="000000"/>
            </w:tcBorders>
            <w:shd w:val="clear" w:color="auto" w:fill="auto"/>
            <w:vAlign w:val="center"/>
            <w:hideMark/>
          </w:tcPr>
          <w:p w14:paraId="202C1503" w14:textId="77777777" w:rsidR="00FB7481" w:rsidRDefault="00FB7481" w:rsidP="009E2176">
            <w:pPr>
              <w:jc w:val="center"/>
              <w:rPr>
                <w:color w:val="000000"/>
                <w:sz w:val="16"/>
                <w:szCs w:val="16"/>
              </w:rPr>
            </w:pPr>
            <w:r>
              <w:rPr>
                <w:color w:val="000000"/>
                <w:sz w:val="16"/>
                <w:szCs w:val="16"/>
              </w:rPr>
              <w:t>3</w:t>
            </w:r>
          </w:p>
        </w:tc>
        <w:tc>
          <w:tcPr>
            <w:tcW w:w="145" w:type="pct"/>
            <w:tcBorders>
              <w:top w:val="nil"/>
              <w:left w:val="nil"/>
              <w:bottom w:val="single" w:sz="4" w:space="0" w:color="000000"/>
              <w:right w:val="single" w:sz="4" w:space="0" w:color="000000"/>
            </w:tcBorders>
            <w:shd w:val="clear" w:color="auto" w:fill="auto"/>
            <w:vAlign w:val="center"/>
            <w:hideMark/>
          </w:tcPr>
          <w:p w14:paraId="562ECE02" w14:textId="77777777" w:rsidR="00FB7481" w:rsidRDefault="00FB7481" w:rsidP="009E2176">
            <w:pPr>
              <w:jc w:val="center"/>
              <w:rPr>
                <w:color w:val="000000"/>
                <w:sz w:val="16"/>
                <w:szCs w:val="16"/>
              </w:rPr>
            </w:pPr>
            <w:r>
              <w:rPr>
                <w:color w:val="000000"/>
                <w:sz w:val="16"/>
                <w:szCs w:val="16"/>
              </w:rPr>
              <w:t>4</w:t>
            </w:r>
          </w:p>
        </w:tc>
        <w:tc>
          <w:tcPr>
            <w:tcW w:w="222" w:type="pct"/>
            <w:vMerge/>
            <w:tcBorders>
              <w:top w:val="single" w:sz="4" w:space="0" w:color="000000"/>
              <w:left w:val="single" w:sz="4" w:space="0" w:color="000000"/>
              <w:bottom w:val="single" w:sz="4" w:space="0" w:color="000000"/>
              <w:right w:val="single" w:sz="4" w:space="0" w:color="000000"/>
            </w:tcBorders>
            <w:vAlign w:val="center"/>
            <w:hideMark/>
          </w:tcPr>
          <w:p w14:paraId="5CA20C39" w14:textId="77777777" w:rsidR="00FB7481" w:rsidRDefault="00FB7481" w:rsidP="009E2176">
            <w:pPr>
              <w:rPr>
                <w:color w:val="000000"/>
                <w:sz w:val="16"/>
                <w:szCs w:val="16"/>
              </w:rPr>
            </w:pPr>
          </w:p>
        </w:tc>
        <w:tc>
          <w:tcPr>
            <w:tcW w:w="332" w:type="pct"/>
            <w:tcBorders>
              <w:top w:val="nil"/>
              <w:left w:val="single" w:sz="4" w:space="0" w:color="auto"/>
              <w:bottom w:val="single" w:sz="4" w:space="0" w:color="auto"/>
              <w:right w:val="single" w:sz="4" w:space="0" w:color="auto"/>
            </w:tcBorders>
            <w:shd w:val="clear" w:color="auto" w:fill="auto"/>
            <w:noWrap/>
            <w:vAlign w:val="center"/>
            <w:hideMark/>
          </w:tcPr>
          <w:p w14:paraId="4FBBDD51" w14:textId="77777777" w:rsidR="00FB7481" w:rsidRDefault="00FB7481" w:rsidP="009E2176">
            <w:pPr>
              <w:jc w:val="center"/>
              <w:rPr>
                <w:color w:val="000000"/>
                <w:sz w:val="16"/>
                <w:szCs w:val="16"/>
              </w:rPr>
            </w:pPr>
            <w:r>
              <w:rPr>
                <w:color w:val="000000"/>
                <w:sz w:val="16"/>
                <w:szCs w:val="16"/>
              </w:rPr>
              <w:t>1</w:t>
            </w:r>
          </w:p>
        </w:tc>
        <w:tc>
          <w:tcPr>
            <w:tcW w:w="101" w:type="pct"/>
            <w:tcBorders>
              <w:top w:val="nil"/>
              <w:left w:val="nil"/>
              <w:bottom w:val="single" w:sz="4" w:space="0" w:color="auto"/>
              <w:right w:val="single" w:sz="4" w:space="0" w:color="auto"/>
            </w:tcBorders>
            <w:shd w:val="clear" w:color="auto" w:fill="auto"/>
            <w:noWrap/>
            <w:vAlign w:val="center"/>
            <w:hideMark/>
          </w:tcPr>
          <w:p w14:paraId="75265ADE" w14:textId="77777777" w:rsidR="00FB7481" w:rsidRDefault="00FB7481" w:rsidP="009E2176">
            <w:pPr>
              <w:jc w:val="center"/>
              <w:rPr>
                <w:color w:val="000000"/>
                <w:sz w:val="16"/>
                <w:szCs w:val="16"/>
              </w:rPr>
            </w:pPr>
            <w:r>
              <w:rPr>
                <w:color w:val="000000"/>
                <w:sz w:val="16"/>
                <w:szCs w:val="16"/>
              </w:rPr>
              <w:t>2</w:t>
            </w:r>
          </w:p>
        </w:tc>
      </w:tr>
    </w:tbl>
    <w:p w14:paraId="4921AC46" w14:textId="77777777" w:rsidR="00FB7481" w:rsidRDefault="00FB7481" w:rsidP="00FB7481">
      <w:pPr>
        <w:jc w:val="center"/>
        <w:rPr>
          <w:b/>
          <w:bCs/>
          <w:color w:val="000000"/>
        </w:rPr>
      </w:pPr>
    </w:p>
    <w:p w14:paraId="2BDAC290" w14:textId="77777777" w:rsidR="00FB7481" w:rsidRDefault="00FB7481" w:rsidP="00FB7481">
      <w:pPr>
        <w:rPr>
          <w:b/>
          <w:bCs/>
          <w:color w:val="000000"/>
        </w:rPr>
      </w:pPr>
      <w:r>
        <w:rPr>
          <w:b/>
          <w:bCs/>
          <w:color w:val="000000"/>
        </w:rPr>
        <w:br w:type="page"/>
      </w:r>
    </w:p>
    <w:p w14:paraId="0266CC95" w14:textId="77777777" w:rsidR="00FB7481" w:rsidRDefault="00FB7481" w:rsidP="00FB7481">
      <w:pPr>
        <w:jc w:val="center"/>
        <w:rPr>
          <w:b/>
          <w:bCs/>
          <w:color w:val="000000"/>
        </w:rPr>
      </w:pPr>
      <w:r w:rsidRPr="007E2E69">
        <w:rPr>
          <w:b/>
          <w:bCs/>
          <w:color w:val="000000"/>
        </w:rPr>
        <w:t>Шаблон отчета "</w:t>
      </w:r>
      <w:r w:rsidRPr="007E6EF2">
        <w:rPr>
          <w:b/>
          <w:bCs/>
          <w:color w:val="000000"/>
        </w:rPr>
        <w:t>Распределение пациенток по срокам родоразрешения</w:t>
      </w:r>
      <w:r>
        <w:rPr>
          <w:b/>
          <w:bCs/>
          <w:color w:val="000000"/>
        </w:rPr>
        <w:t>"</w:t>
      </w:r>
    </w:p>
    <w:p w14:paraId="3CC3216F" w14:textId="77777777" w:rsidR="00FB7481" w:rsidRDefault="00FB7481" w:rsidP="00FB7481">
      <w:pPr>
        <w:jc w:val="center"/>
        <w:rPr>
          <w:b/>
          <w:bCs/>
          <w:color w:val="000000"/>
        </w:rPr>
      </w:pPr>
    </w:p>
    <w:tbl>
      <w:tblPr>
        <w:tblW w:w="10860" w:type="dxa"/>
        <w:tblInd w:w="-5" w:type="dxa"/>
        <w:tblLook w:val="04A0" w:firstRow="1" w:lastRow="0" w:firstColumn="1" w:lastColumn="0" w:noHBand="0" w:noVBand="1"/>
      </w:tblPr>
      <w:tblGrid>
        <w:gridCol w:w="774"/>
        <w:gridCol w:w="549"/>
        <w:gridCol w:w="549"/>
        <w:gridCol w:w="625"/>
        <w:gridCol w:w="550"/>
        <w:gridCol w:w="625"/>
        <w:gridCol w:w="550"/>
        <w:gridCol w:w="625"/>
        <w:gridCol w:w="550"/>
        <w:gridCol w:w="625"/>
        <w:gridCol w:w="550"/>
        <w:gridCol w:w="625"/>
        <w:gridCol w:w="550"/>
        <w:gridCol w:w="625"/>
        <w:gridCol w:w="550"/>
        <w:gridCol w:w="625"/>
        <w:gridCol w:w="676"/>
        <w:gridCol w:w="823"/>
        <w:gridCol w:w="550"/>
        <w:gridCol w:w="823"/>
        <w:gridCol w:w="1606"/>
        <w:gridCol w:w="823"/>
      </w:tblGrid>
      <w:tr w:rsidR="00FB7481" w:rsidRPr="007E6EF2" w14:paraId="3A5C680B" w14:textId="77777777" w:rsidTr="009E2176">
        <w:trPr>
          <w:trHeight w:val="300"/>
        </w:trPr>
        <w:tc>
          <w:tcPr>
            <w:tcW w:w="3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E666BC" w14:textId="77777777" w:rsidR="00FB7481" w:rsidRPr="007E6EF2" w:rsidRDefault="00FB7481" w:rsidP="009E2176">
            <w:pPr>
              <w:jc w:val="center"/>
              <w:rPr>
                <w:bCs/>
                <w:color w:val="000000"/>
                <w:sz w:val="18"/>
                <w:szCs w:val="18"/>
              </w:rPr>
            </w:pPr>
            <w:r w:rsidRPr="007E6EF2">
              <w:rPr>
                <w:bCs/>
                <w:color w:val="000000"/>
                <w:sz w:val="18"/>
                <w:szCs w:val="18"/>
              </w:rPr>
              <w:t>МО/врач</w:t>
            </w:r>
          </w:p>
        </w:tc>
        <w:tc>
          <w:tcPr>
            <w:tcW w:w="10560" w:type="dxa"/>
            <w:gridSpan w:val="21"/>
            <w:tcBorders>
              <w:top w:val="single" w:sz="4" w:space="0" w:color="auto"/>
              <w:left w:val="nil"/>
              <w:bottom w:val="single" w:sz="4" w:space="0" w:color="auto"/>
              <w:right w:val="single" w:sz="4" w:space="0" w:color="auto"/>
            </w:tcBorders>
            <w:shd w:val="clear" w:color="000000" w:fill="FFFFFF"/>
            <w:noWrap/>
            <w:vAlign w:val="center"/>
            <w:hideMark/>
          </w:tcPr>
          <w:p w14:paraId="360008BF" w14:textId="77777777" w:rsidR="00FB7481" w:rsidRPr="007E6EF2" w:rsidRDefault="00FB7481" w:rsidP="009E2176">
            <w:pPr>
              <w:rPr>
                <w:bCs/>
                <w:color w:val="000000"/>
                <w:sz w:val="18"/>
                <w:szCs w:val="18"/>
              </w:rPr>
            </w:pPr>
            <w:r w:rsidRPr="007E6EF2">
              <w:rPr>
                <w:bCs/>
                <w:color w:val="000000"/>
                <w:sz w:val="18"/>
                <w:szCs w:val="18"/>
              </w:rPr>
              <w:t>Количество родов</w:t>
            </w:r>
          </w:p>
        </w:tc>
      </w:tr>
      <w:tr w:rsidR="00FB7481" w:rsidRPr="007E6EF2" w14:paraId="004A93A2" w14:textId="77777777" w:rsidTr="009E2176">
        <w:trPr>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1053FA" w14:textId="77777777" w:rsidR="00FB7481" w:rsidRPr="007E6EF2" w:rsidRDefault="00FB7481" w:rsidP="009E2176">
            <w:pPr>
              <w:rPr>
                <w:bCs/>
                <w:color w:val="000000"/>
                <w:sz w:val="18"/>
                <w:szCs w:val="18"/>
              </w:rPr>
            </w:pPr>
          </w:p>
        </w:tc>
        <w:tc>
          <w:tcPr>
            <w:tcW w:w="3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B725977"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10260" w:type="dxa"/>
            <w:gridSpan w:val="20"/>
            <w:tcBorders>
              <w:top w:val="single" w:sz="4" w:space="0" w:color="auto"/>
              <w:left w:val="nil"/>
              <w:bottom w:val="single" w:sz="4" w:space="0" w:color="auto"/>
              <w:right w:val="single" w:sz="4" w:space="0" w:color="auto"/>
            </w:tcBorders>
            <w:shd w:val="clear" w:color="000000" w:fill="FFFFFF"/>
            <w:noWrap/>
            <w:vAlign w:val="center"/>
            <w:hideMark/>
          </w:tcPr>
          <w:p w14:paraId="2CDEF430" w14:textId="77777777" w:rsidR="00FB7481" w:rsidRPr="007E6EF2" w:rsidRDefault="00FB7481" w:rsidP="009E2176">
            <w:pPr>
              <w:rPr>
                <w:bCs/>
                <w:color w:val="000000"/>
                <w:sz w:val="18"/>
                <w:szCs w:val="18"/>
              </w:rPr>
            </w:pPr>
            <w:r w:rsidRPr="007E6EF2">
              <w:rPr>
                <w:bCs/>
                <w:color w:val="000000"/>
                <w:sz w:val="18"/>
                <w:szCs w:val="18"/>
              </w:rPr>
              <w:t>из них в срок:</w:t>
            </w:r>
          </w:p>
        </w:tc>
      </w:tr>
      <w:tr w:rsidR="00FB7481" w:rsidRPr="007E6EF2" w14:paraId="5860DAB7" w14:textId="77777777" w:rsidTr="009E2176">
        <w:trPr>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80E5830"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14:paraId="6959F4F7" w14:textId="77777777" w:rsidR="00FB7481" w:rsidRPr="007E6EF2" w:rsidRDefault="00FB7481" w:rsidP="009E2176">
            <w:pPr>
              <w:rPr>
                <w:bCs/>
                <w:color w:val="000000"/>
                <w:sz w:val="18"/>
                <w:szCs w:val="18"/>
              </w:rPr>
            </w:pPr>
          </w:p>
        </w:tc>
        <w:tc>
          <w:tcPr>
            <w:tcW w:w="6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B17938E" w14:textId="77777777" w:rsidR="00FB7481" w:rsidRPr="007E6EF2" w:rsidRDefault="00FB7481" w:rsidP="009E2176">
            <w:pPr>
              <w:jc w:val="center"/>
              <w:rPr>
                <w:bCs/>
                <w:color w:val="000000"/>
                <w:sz w:val="18"/>
                <w:szCs w:val="18"/>
              </w:rPr>
            </w:pPr>
            <w:r w:rsidRPr="007E6EF2">
              <w:rPr>
                <w:bCs/>
                <w:color w:val="000000"/>
                <w:sz w:val="18"/>
                <w:szCs w:val="18"/>
              </w:rPr>
              <w:t>22-23 недели</w:t>
            </w:r>
          </w:p>
        </w:tc>
        <w:tc>
          <w:tcPr>
            <w:tcW w:w="1800"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128470AD" w14:textId="77777777" w:rsidR="00FB7481" w:rsidRPr="007E6EF2" w:rsidRDefault="00FB7481" w:rsidP="009E2176">
            <w:pPr>
              <w:jc w:val="center"/>
              <w:rPr>
                <w:bCs/>
                <w:color w:val="000000"/>
                <w:sz w:val="18"/>
                <w:szCs w:val="18"/>
              </w:rPr>
            </w:pPr>
            <w:r w:rsidRPr="007E6EF2">
              <w:rPr>
                <w:bCs/>
                <w:color w:val="000000"/>
                <w:sz w:val="18"/>
                <w:szCs w:val="18"/>
              </w:rPr>
              <w:t>24-27 недель</w:t>
            </w:r>
          </w:p>
        </w:tc>
        <w:tc>
          <w:tcPr>
            <w:tcW w:w="3540" w:type="dxa"/>
            <w:gridSpan w:val="8"/>
            <w:tcBorders>
              <w:top w:val="single" w:sz="4" w:space="0" w:color="auto"/>
              <w:left w:val="nil"/>
              <w:bottom w:val="single" w:sz="4" w:space="0" w:color="auto"/>
              <w:right w:val="single" w:sz="4" w:space="0" w:color="000000"/>
            </w:tcBorders>
            <w:shd w:val="clear" w:color="000000" w:fill="FFFFFF"/>
            <w:noWrap/>
            <w:vAlign w:val="center"/>
            <w:hideMark/>
          </w:tcPr>
          <w:p w14:paraId="7DE35843" w14:textId="77777777" w:rsidR="00FB7481" w:rsidRPr="007E6EF2" w:rsidRDefault="00FB7481" w:rsidP="009E2176">
            <w:pPr>
              <w:jc w:val="center"/>
              <w:rPr>
                <w:bCs/>
                <w:color w:val="000000"/>
                <w:sz w:val="18"/>
                <w:szCs w:val="18"/>
              </w:rPr>
            </w:pPr>
            <w:r w:rsidRPr="007E6EF2">
              <w:rPr>
                <w:bCs/>
                <w:color w:val="000000"/>
                <w:sz w:val="18"/>
                <w:szCs w:val="18"/>
              </w:rPr>
              <w:t>28-36 недель</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5BE041E" w14:textId="77777777" w:rsidR="00FB7481" w:rsidRPr="007E6EF2" w:rsidRDefault="00FB7481" w:rsidP="009E2176">
            <w:pPr>
              <w:jc w:val="center"/>
              <w:rPr>
                <w:bCs/>
                <w:color w:val="000000"/>
                <w:sz w:val="18"/>
                <w:szCs w:val="18"/>
              </w:rPr>
            </w:pPr>
            <w:r w:rsidRPr="007E6EF2">
              <w:rPr>
                <w:bCs/>
                <w:color w:val="000000"/>
                <w:sz w:val="18"/>
                <w:szCs w:val="18"/>
              </w:rPr>
              <w:t>37-41 недели</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14:paraId="35B0BD74" w14:textId="77777777" w:rsidR="00FB7481" w:rsidRPr="007E6EF2" w:rsidRDefault="00FB7481" w:rsidP="009E2176">
            <w:pPr>
              <w:jc w:val="center"/>
              <w:rPr>
                <w:bCs/>
                <w:color w:val="000000"/>
                <w:sz w:val="18"/>
                <w:szCs w:val="18"/>
              </w:rPr>
            </w:pPr>
            <w:r w:rsidRPr="007E6EF2">
              <w:rPr>
                <w:bCs/>
                <w:color w:val="000000"/>
                <w:sz w:val="18"/>
                <w:szCs w:val="18"/>
              </w:rPr>
              <w:t>42 недели и более</w:t>
            </w:r>
          </w:p>
        </w:tc>
      </w:tr>
      <w:tr w:rsidR="00FB7481" w:rsidRPr="007E6EF2" w14:paraId="31AB0B43" w14:textId="77777777" w:rsidTr="009E2176">
        <w:trPr>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6B37493"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14:paraId="7D8BF9EC" w14:textId="77777777" w:rsidR="00FB7481" w:rsidRPr="007E6EF2" w:rsidRDefault="00FB7481" w:rsidP="009E2176">
            <w:pPr>
              <w:rPr>
                <w:bCs/>
                <w:color w:val="000000"/>
                <w:sz w:val="18"/>
                <w:szCs w:val="18"/>
              </w:rPr>
            </w:pPr>
          </w:p>
        </w:tc>
        <w:tc>
          <w:tcPr>
            <w:tcW w:w="3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FFE0B8"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C5CFB23"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3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61B5723"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EAC95C"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1200" w:type="dxa"/>
            <w:gridSpan w:val="4"/>
            <w:tcBorders>
              <w:top w:val="single" w:sz="4" w:space="0" w:color="auto"/>
              <w:left w:val="nil"/>
              <w:bottom w:val="single" w:sz="4" w:space="0" w:color="auto"/>
              <w:right w:val="single" w:sz="4" w:space="0" w:color="auto"/>
            </w:tcBorders>
            <w:shd w:val="clear" w:color="000000" w:fill="FFFFFF"/>
            <w:noWrap/>
            <w:vAlign w:val="center"/>
            <w:hideMark/>
          </w:tcPr>
          <w:p w14:paraId="773B9AC5" w14:textId="77777777" w:rsidR="00FB7481" w:rsidRPr="007E6EF2" w:rsidRDefault="00FB7481" w:rsidP="009E2176">
            <w:pPr>
              <w:jc w:val="center"/>
              <w:rPr>
                <w:bCs/>
                <w:color w:val="000000"/>
                <w:sz w:val="18"/>
                <w:szCs w:val="18"/>
              </w:rPr>
            </w:pPr>
            <w:r w:rsidRPr="007E6EF2">
              <w:rPr>
                <w:bCs/>
                <w:color w:val="000000"/>
                <w:sz w:val="18"/>
                <w:szCs w:val="18"/>
              </w:rPr>
              <w:t>из них в срок</w:t>
            </w:r>
          </w:p>
        </w:tc>
        <w:tc>
          <w:tcPr>
            <w:tcW w:w="3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4AD7B4A"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5FAC4F"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2940" w:type="dxa"/>
            <w:gridSpan w:val="6"/>
            <w:tcBorders>
              <w:top w:val="single" w:sz="4" w:space="0" w:color="auto"/>
              <w:left w:val="nil"/>
              <w:bottom w:val="single" w:sz="4" w:space="0" w:color="auto"/>
              <w:right w:val="single" w:sz="4" w:space="0" w:color="auto"/>
            </w:tcBorders>
            <w:shd w:val="clear" w:color="000000" w:fill="FFFFFF"/>
            <w:noWrap/>
            <w:vAlign w:val="center"/>
            <w:hideMark/>
          </w:tcPr>
          <w:p w14:paraId="47623827" w14:textId="77777777" w:rsidR="00FB7481" w:rsidRPr="007E6EF2" w:rsidRDefault="00FB7481" w:rsidP="009E2176">
            <w:pPr>
              <w:jc w:val="center"/>
              <w:rPr>
                <w:bCs/>
                <w:color w:val="000000"/>
                <w:sz w:val="18"/>
                <w:szCs w:val="18"/>
              </w:rPr>
            </w:pPr>
            <w:r w:rsidRPr="007E6EF2">
              <w:rPr>
                <w:bCs/>
                <w:color w:val="000000"/>
                <w:sz w:val="18"/>
                <w:szCs w:val="18"/>
              </w:rPr>
              <w:t>из них в срок</w:t>
            </w:r>
          </w:p>
        </w:tc>
        <w:tc>
          <w:tcPr>
            <w:tcW w:w="4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1107C3"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638448"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1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AD679BA"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08978F"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r>
      <w:tr w:rsidR="00FB7481" w:rsidRPr="007E6EF2" w14:paraId="7AB90FA0" w14:textId="77777777" w:rsidTr="009E2176">
        <w:trPr>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DBD9AB"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14:paraId="523A1DCE"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1A9659E1"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1502D1C0" w14:textId="77777777" w:rsidR="00FB7481" w:rsidRPr="007E6EF2"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28357164"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254BDD79" w14:textId="77777777" w:rsidR="00FB7481" w:rsidRPr="007E6EF2" w:rsidRDefault="00FB7481" w:rsidP="009E2176">
            <w:pPr>
              <w:rPr>
                <w:bCs/>
                <w:color w:val="000000"/>
                <w:sz w:val="16"/>
                <w:szCs w:val="16"/>
              </w:rPr>
            </w:pPr>
          </w:p>
        </w:tc>
        <w:tc>
          <w:tcPr>
            <w:tcW w:w="6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A7C441F" w14:textId="77777777" w:rsidR="00FB7481" w:rsidRPr="007E6EF2" w:rsidRDefault="00FB7481" w:rsidP="009E2176">
            <w:pPr>
              <w:jc w:val="center"/>
              <w:rPr>
                <w:bCs/>
                <w:color w:val="000000"/>
                <w:sz w:val="18"/>
                <w:szCs w:val="18"/>
              </w:rPr>
            </w:pPr>
            <w:r w:rsidRPr="007E6EF2">
              <w:rPr>
                <w:bCs/>
                <w:color w:val="000000"/>
                <w:sz w:val="18"/>
                <w:szCs w:val="18"/>
              </w:rPr>
              <w:t>24-25 недель</w:t>
            </w:r>
          </w:p>
        </w:tc>
        <w:tc>
          <w:tcPr>
            <w:tcW w:w="6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C4E38F2" w14:textId="77777777" w:rsidR="00FB7481" w:rsidRPr="007E6EF2" w:rsidRDefault="00FB7481" w:rsidP="009E2176">
            <w:pPr>
              <w:jc w:val="center"/>
              <w:rPr>
                <w:bCs/>
                <w:color w:val="000000"/>
                <w:sz w:val="18"/>
                <w:szCs w:val="18"/>
              </w:rPr>
            </w:pPr>
            <w:r w:rsidRPr="007E6EF2">
              <w:rPr>
                <w:bCs/>
                <w:color w:val="000000"/>
                <w:sz w:val="18"/>
                <w:szCs w:val="18"/>
              </w:rPr>
              <w:t>26-27 недель</w:t>
            </w:r>
          </w:p>
        </w:tc>
        <w:tc>
          <w:tcPr>
            <w:tcW w:w="300" w:type="dxa"/>
            <w:vMerge/>
            <w:tcBorders>
              <w:top w:val="nil"/>
              <w:left w:val="single" w:sz="4" w:space="0" w:color="auto"/>
              <w:bottom w:val="single" w:sz="4" w:space="0" w:color="auto"/>
              <w:right w:val="single" w:sz="4" w:space="0" w:color="auto"/>
            </w:tcBorders>
            <w:vAlign w:val="center"/>
            <w:hideMark/>
          </w:tcPr>
          <w:p w14:paraId="1FEB7408"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26CF21C3" w14:textId="77777777" w:rsidR="00FB7481" w:rsidRPr="007E6EF2" w:rsidRDefault="00FB7481" w:rsidP="009E2176">
            <w:pPr>
              <w:rPr>
                <w:bCs/>
                <w:color w:val="000000"/>
                <w:sz w:val="16"/>
                <w:szCs w:val="16"/>
              </w:rPr>
            </w:pPr>
          </w:p>
        </w:tc>
        <w:tc>
          <w:tcPr>
            <w:tcW w:w="6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4EFAEC" w14:textId="77777777" w:rsidR="00FB7481" w:rsidRPr="007E6EF2" w:rsidRDefault="00FB7481" w:rsidP="009E2176">
            <w:pPr>
              <w:jc w:val="center"/>
              <w:rPr>
                <w:bCs/>
                <w:color w:val="000000"/>
                <w:sz w:val="18"/>
                <w:szCs w:val="18"/>
              </w:rPr>
            </w:pPr>
            <w:r w:rsidRPr="007E6EF2">
              <w:rPr>
                <w:bCs/>
                <w:color w:val="000000"/>
                <w:sz w:val="18"/>
                <w:szCs w:val="18"/>
              </w:rPr>
              <w:t>28-30 недель</w:t>
            </w:r>
          </w:p>
        </w:tc>
        <w:tc>
          <w:tcPr>
            <w:tcW w:w="60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7FD1BB5" w14:textId="77777777" w:rsidR="00FB7481" w:rsidRPr="007E6EF2" w:rsidRDefault="00FB7481" w:rsidP="009E2176">
            <w:pPr>
              <w:jc w:val="center"/>
              <w:rPr>
                <w:bCs/>
                <w:color w:val="000000"/>
                <w:sz w:val="18"/>
                <w:szCs w:val="18"/>
              </w:rPr>
            </w:pPr>
            <w:r w:rsidRPr="007E6EF2">
              <w:rPr>
                <w:bCs/>
                <w:color w:val="000000"/>
                <w:sz w:val="18"/>
                <w:szCs w:val="18"/>
              </w:rPr>
              <w:t>31-33 недель</w:t>
            </w:r>
          </w:p>
        </w:tc>
        <w:tc>
          <w:tcPr>
            <w:tcW w:w="174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41CBEDB" w14:textId="77777777" w:rsidR="00FB7481" w:rsidRPr="007E6EF2" w:rsidRDefault="00FB7481" w:rsidP="009E2176">
            <w:pPr>
              <w:jc w:val="center"/>
              <w:rPr>
                <w:bCs/>
                <w:color w:val="000000"/>
                <w:sz w:val="18"/>
                <w:szCs w:val="18"/>
              </w:rPr>
            </w:pPr>
            <w:r w:rsidRPr="007E6EF2">
              <w:rPr>
                <w:bCs/>
                <w:color w:val="000000"/>
                <w:sz w:val="18"/>
                <w:szCs w:val="18"/>
              </w:rPr>
              <w:t>34-36 недель</w:t>
            </w:r>
          </w:p>
        </w:tc>
        <w:tc>
          <w:tcPr>
            <w:tcW w:w="480" w:type="dxa"/>
            <w:vMerge/>
            <w:tcBorders>
              <w:top w:val="nil"/>
              <w:left w:val="single" w:sz="4" w:space="0" w:color="auto"/>
              <w:bottom w:val="single" w:sz="4" w:space="0" w:color="auto"/>
              <w:right w:val="single" w:sz="4" w:space="0" w:color="auto"/>
            </w:tcBorders>
            <w:vAlign w:val="center"/>
            <w:hideMark/>
          </w:tcPr>
          <w:p w14:paraId="5DD291B4" w14:textId="77777777" w:rsidR="00FB7481" w:rsidRPr="007E6EF2" w:rsidRDefault="00FB7481" w:rsidP="009E2176">
            <w:pPr>
              <w:rPr>
                <w:bCs/>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722C7E6E" w14:textId="77777777" w:rsidR="00FB7481" w:rsidRPr="007E6EF2" w:rsidRDefault="00FB7481" w:rsidP="009E2176">
            <w:pPr>
              <w:rPr>
                <w:bCs/>
                <w:color w:val="000000"/>
                <w:sz w:val="16"/>
                <w:szCs w:val="16"/>
              </w:rPr>
            </w:pPr>
          </w:p>
        </w:tc>
        <w:tc>
          <w:tcPr>
            <w:tcW w:w="1920" w:type="dxa"/>
            <w:vMerge/>
            <w:tcBorders>
              <w:top w:val="nil"/>
              <w:left w:val="single" w:sz="4" w:space="0" w:color="auto"/>
              <w:bottom w:val="single" w:sz="4" w:space="0" w:color="auto"/>
              <w:right w:val="single" w:sz="4" w:space="0" w:color="auto"/>
            </w:tcBorders>
            <w:vAlign w:val="center"/>
            <w:hideMark/>
          </w:tcPr>
          <w:p w14:paraId="2FFB2C36" w14:textId="77777777" w:rsidR="00FB7481" w:rsidRPr="007E6EF2" w:rsidRDefault="00FB7481" w:rsidP="009E2176">
            <w:pPr>
              <w:rPr>
                <w:bCs/>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1DBDCF9" w14:textId="77777777" w:rsidR="00FB7481" w:rsidRPr="007E6EF2" w:rsidRDefault="00FB7481" w:rsidP="009E2176">
            <w:pPr>
              <w:rPr>
                <w:bCs/>
                <w:color w:val="000000"/>
                <w:sz w:val="16"/>
                <w:szCs w:val="16"/>
              </w:rPr>
            </w:pPr>
          </w:p>
        </w:tc>
      </w:tr>
      <w:tr w:rsidR="00FB7481" w:rsidRPr="007E6EF2" w14:paraId="39326DF1" w14:textId="77777777" w:rsidTr="009E2176">
        <w:trPr>
          <w:trHeight w:val="84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8995ECB"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000000"/>
              <w:right w:val="single" w:sz="4" w:space="0" w:color="auto"/>
            </w:tcBorders>
            <w:vAlign w:val="center"/>
            <w:hideMark/>
          </w:tcPr>
          <w:p w14:paraId="1ED65A5B"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205508E9"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7943A0CB" w14:textId="77777777" w:rsidR="00FB7481" w:rsidRPr="007E6EF2"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327C76E5"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6BE9FF70" w14:textId="77777777" w:rsidR="00FB7481" w:rsidRPr="007E6EF2" w:rsidRDefault="00FB7481" w:rsidP="009E2176">
            <w:pPr>
              <w:rPr>
                <w:bCs/>
                <w:color w:val="000000"/>
                <w:sz w:val="16"/>
                <w:szCs w:val="16"/>
              </w:rPr>
            </w:pPr>
          </w:p>
        </w:tc>
        <w:tc>
          <w:tcPr>
            <w:tcW w:w="300" w:type="dxa"/>
            <w:tcBorders>
              <w:top w:val="nil"/>
              <w:left w:val="nil"/>
              <w:bottom w:val="single" w:sz="4" w:space="0" w:color="auto"/>
              <w:right w:val="single" w:sz="4" w:space="0" w:color="auto"/>
            </w:tcBorders>
            <w:shd w:val="clear" w:color="000000" w:fill="FFFFFF"/>
            <w:noWrap/>
            <w:vAlign w:val="center"/>
            <w:hideMark/>
          </w:tcPr>
          <w:p w14:paraId="0AF95A23"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tcBorders>
              <w:top w:val="nil"/>
              <w:left w:val="nil"/>
              <w:bottom w:val="single" w:sz="4" w:space="0" w:color="auto"/>
              <w:right w:val="single" w:sz="4" w:space="0" w:color="auto"/>
            </w:tcBorders>
            <w:shd w:val="clear" w:color="000000" w:fill="FFFFFF"/>
            <w:vAlign w:val="center"/>
            <w:hideMark/>
          </w:tcPr>
          <w:p w14:paraId="1B039A4D"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300" w:type="dxa"/>
            <w:tcBorders>
              <w:top w:val="nil"/>
              <w:left w:val="nil"/>
              <w:bottom w:val="single" w:sz="4" w:space="0" w:color="auto"/>
              <w:right w:val="single" w:sz="4" w:space="0" w:color="auto"/>
            </w:tcBorders>
            <w:shd w:val="clear" w:color="000000" w:fill="FFFFFF"/>
            <w:noWrap/>
            <w:vAlign w:val="center"/>
            <w:hideMark/>
          </w:tcPr>
          <w:p w14:paraId="74434E8A"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tcBorders>
              <w:top w:val="nil"/>
              <w:left w:val="nil"/>
              <w:bottom w:val="single" w:sz="4" w:space="0" w:color="auto"/>
              <w:right w:val="single" w:sz="4" w:space="0" w:color="auto"/>
            </w:tcBorders>
            <w:shd w:val="clear" w:color="000000" w:fill="FFFFFF"/>
            <w:vAlign w:val="center"/>
            <w:hideMark/>
          </w:tcPr>
          <w:p w14:paraId="55290AC7"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300" w:type="dxa"/>
            <w:vMerge/>
            <w:tcBorders>
              <w:top w:val="nil"/>
              <w:left w:val="single" w:sz="4" w:space="0" w:color="auto"/>
              <w:bottom w:val="single" w:sz="4" w:space="0" w:color="auto"/>
              <w:right w:val="single" w:sz="4" w:space="0" w:color="auto"/>
            </w:tcBorders>
            <w:vAlign w:val="center"/>
            <w:hideMark/>
          </w:tcPr>
          <w:p w14:paraId="228F5DDE" w14:textId="77777777" w:rsidR="00FB7481" w:rsidRPr="007E6EF2" w:rsidRDefault="00FB7481" w:rsidP="009E2176">
            <w:pPr>
              <w:rPr>
                <w:bCs/>
                <w:color w:val="000000"/>
                <w:sz w:val="18"/>
                <w:szCs w:val="18"/>
              </w:rPr>
            </w:pPr>
          </w:p>
        </w:tc>
        <w:tc>
          <w:tcPr>
            <w:tcW w:w="300" w:type="dxa"/>
            <w:vMerge/>
            <w:tcBorders>
              <w:top w:val="nil"/>
              <w:left w:val="single" w:sz="4" w:space="0" w:color="auto"/>
              <w:bottom w:val="single" w:sz="4" w:space="0" w:color="auto"/>
              <w:right w:val="single" w:sz="4" w:space="0" w:color="auto"/>
            </w:tcBorders>
            <w:vAlign w:val="center"/>
            <w:hideMark/>
          </w:tcPr>
          <w:p w14:paraId="7110E4DD" w14:textId="77777777" w:rsidR="00FB7481" w:rsidRPr="007E6EF2" w:rsidRDefault="00FB7481" w:rsidP="009E2176">
            <w:pPr>
              <w:rPr>
                <w:bCs/>
                <w:color w:val="000000"/>
                <w:sz w:val="16"/>
                <w:szCs w:val="16"/>
              </w:rPr>
            </w:pPr>
          </w:p>
        </w:tc>
        <w:tc>
          <w:tcPr>
            <w:tcW w:w="300" w:type="dxa"/>
            <w:tcBorders>
              <w:top w:val="nil"/>
              <w:left w:val="nil"/>
              <w:bottom w:val="single" w:sz="4" w:space="0" w:color="auto"/>
              <w:right w:val="single" w:sz="4" w:space="0" w:color="auto"/>
            </w:tcBorders>
            <w:shd w:val="clear" w:color="000000" w:fill="FFFFFF"/>
            <w:noWrap/>
            <w:vAlign w:val="center"/>
            <w:hideMark/>
          </w:tcPr>
          <w:p w14:paraId="3028DC9C"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tcBorders>
              <w:top w:val="nil"/>
              <w:left w:val="nil"/>
              <w:bottom w:val="single" w:sz="4" w:space="0" w:color="auto"/>
              <w:right w:val="single" w:sz="4" w:space="0" w:color="auto"/>
            </w:tcBorders>
            <w:shd w:val="clear" w:color="000000" w:fill="FFFFFF"/>
            <w:vAlign w:val="center"/>
            <w:hideMark/>
          </w:tcPr>
          <w:p w14:paraId="2AA41CEC"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300" w:type="dxa"/>
            <w:tcBorders>
              <w:top w:val="nil"/>
              <w:left w:val="nil"/>
              <w:bottom w:val="single" w:sz="4" w:space="0" w:color="auto"/>
              <w:right w:val="single" w:sz="4" w:space="0" w:color="auto"/>
            </w:tcBorders>
            <w:shd w:val="clear" w:color="000000" w:fill="FFFFFF"/>
            <w:noWrap/>
            <w:vAlign w:val="center"/>
            <w:hideMark/>
          </w:tcPr>
          <w:p w14:paraId="74F651D0"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300" w:type="dxa"/>
            <w:tcBorders>
              <w:top w:val="nil"/>
              <w:left w:val="nil"/>
              <w:bottom w:val="single" w:sz="4" w:space="0" w:color="auto"/>
              <w:right w:val="single" w:sz="4" w:space="0" w:color="auto"/>
            </w:tcBorders>
            <w:shd w:val="clear" w:color="000000" w:fill="FFFFFF"/>
            <w:vAlign w:val="center"/>
            <w:hideMark/>
          </w:tcPr>
          <w:p w14:paraId="28AD8EBA"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780" w:type="dxa"/>
            <w:tcBorders>
              <w:top w:val="nil"/>
              <w:left w:val="nil"/>
              <w:bottom w:val="single" w:sz="4" w:space="0" w:color="auto"/>
              <w:right w:val="single" w:sz="4" w:space="0" w:color="auto"/>
            </w:tcBorders>
            <w:shd w:val="clear" w:color="000000" w:fill="FFFFFF"/>
            <w:noWrap/>
            <w:vAlign w:val="center"/>
            <w:hideMark/>
          </w:tcPr>
          <w:p w14:paraId="25493A48" w14:textId="77777777" w:rsidR="00FB7481" w:rsidRPr="007E6EF2" w:rsidRDefault="00FB7481" w:rsidP="009E2176">
            <w:pPr>
              <w:jc w:val="center"/>
              <w:rPr>
                <w:bCs/>
                <w:color w:val="000000"/>
                <w:sz w:val="18"/>
                <w:szCs w:val="18"/>
              </w:rPr>
            </w:pPr>
            <w:r w:rsidRPr="007E6EF2">
              <w:rPr>
                <w:bCs/>
                <w:color w:val="000000"/>
                <w:sz w:val="18"/>
                <w:szCs w:val="18"/>
              </w:rPr>
              <w:t>всего</w:t>
            </w:r>
          </w:p>
        </w:tc>
        <w:tc>
          <w:tcPr>
            <w:tcW w:w="960" w:type="dxa"/>
            <w:tcBorders>
              <w:top w:val="nil"/>
              <w:left w:val="nil"/>
              <w:bottom w:val="single" w:sz="4" w:space="0" w:color="auto"/>
              <w:right w:val="single" w:sz="4" w:space="0" w:color="auto"/>
            </w:tcBorders>
            <w:shd w:val="clear" w:color="000000" w:fill="FFFFFF"/>
            <w:vAlign w:val="center"/>
            <w:hideMark/>
          </w:tcPr>
          <w:p w14:paraId="054DA54A" w14:textId="77777777" w:rsidR="00FB7481" w:rsidRPr="007E6EF2" w:rsidRDefault="00FB7481" w:rsidP="009E2176">
            <w:pPr>
              <w:jc w:val="center"/>
              <w:rPr>
                <w:bCs/>
                <w:color w:val="000000"/>
                <w:sz w:val="16"/>
                <w:szCs w:val="16"/>
              </w:rPr>
            </w:pPr>
            <w:r w:rsidRPr="007E6EF2">
              <w:rPr>
                <w:bCs/>
                <w:color w:val="000000"/>
                <w:sz w:val="16"/>
                <w:szCs w:val="16"/>
              </w:rPr>
              <w:t>доля от общего кол-ва родов (%)</w:t>
            </w:r>
          </w:p>
        </w:tc>
        <w:tc>
          <w:tcPr>
            <w:tcW w:w="480" w:type="dxa"/>
            <w:vMerge/>
            <w:tcBorders>
              <w:top w:val="nil"/>
              <w:left w:val="single" w:sz="4" w:space="0" w:color="auto"/>
              <w:bottom w:val="single" w:sz="4" w:space="0" w:color="auto"/>
              <w:right w:val="single" w:sz="4" w:space="0" w:color="auto"/>
            </w:tcBorders>
            <w:vAlign w:val="center"/>
            <w:hideMark/>
          </w:tcPr>
          <w:p w14:paraId="0ECAC627" w14:textId="77777777" w:rsidR="00FB7481" w:rsidRPr="007E6EF2" w:rsidRDefault="00FB7481" w:rsidP="009E2176">
            <w:pPr>
              <w:rPr>
                <w:bCs/>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4207779" w14:textId="77777777" w:rsidR="00FB7481" w:rsidRPr="007E6EF2" w:rsidRDefault="00FB7481" w:rsidP="009E2176">
            <w:pPr>
              <w:rPr>
                <w:bCs/>
                <w:color w:val="000000"/>
                <w:sz w:val="16"/>
                <w:szCs w:val="16"/>
              </w:rPr>
            </w:pPr>
          </w:p>
        </w:tc>
        <w:tc>
          <w:tcPr>
            <w:tcW w:w="1920" w:type="dxa"/>
            <w:vMerge/>
            <w:tcBorders>
              <w:top w:val="nil"/>
              <w:left w:val="single" w:sz="4" w:space="0" w:color="auto"/>
              <w:bottom w:val="single" w:sz="4" w:space="0" w:color="auto"/>
              <w:right w:val="single" w:sz="4" w:space="0" w:color="auto"/>
            </w:tcBorders>
            <w:vAlign w:val="center"/>
            <w:hideMark/>
          </w:tcPr>
          <w:p w14:paraId="3C94245D" w14:textId="77777777" w:rsidR="00FB7481" w:rsidRPr="007E6EF2" w:rsidRDefault="00FB7481" w:rsidP="009E2176">
            <w:pPr>
              <w:rPr>
                <w:bCs/>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A43E199" w14:textId="77777777" w:rsidR="00FB7481" w:rsidRPr="007E6EF2" w:rsidRDefault="00FB7481" w:rsidP="009E2176">
            <w:pPr>
              <w:rPr>
                <w:bCs/>
                <w:color w:val="000000"/>
                <w:sz w:val="16"/>
                <w:szCs w:val="16"/>
              </w:rPr>
            </w:pPr>
          </w:p>
        </w:tc>
      </w:tr>
      <w:tr w:rsidR="00FB7481" w:rsidRPr="007E6EF2" w14:paraId="6D87DDD8" w14:textId="77777777" w:rsidTr="009E2176">
        <w:trPr>
          <w:trHeight w:val="300"/>
        </w:trPr>
        <w:tc>
          <w:tcPr>
            <w:tcW w:w="300" w:type="dxa"/>
            <w:tcBorders>
              <w:top w:val="nil"/>
              <w:left w:val="single" w:sz="4" w:space="0" w:color="auto"/>
              <w:bottom w:val="single" w:sz="4" w:space="0" w:color="auto"/>
              <w:right w:val="single" w:sz="4" w:space="0" w:color="auto"/>
            </w:tcBorders>
            <w:shd w:val="clear" w:color="000000" w:fill="FFFFFF"/>
            <w:noWrap/>
            <w:vAlign w:val="bottom"/>
            <w:hideMark/>
          </w:tcPr>
          <w:p w14:paraId="5EB09BB4" w14:textId="77777777" w:rsidR="00FB7481" w:rsidRPr="007E6EF2" w:rsidRDefault="00FB7481" w:rsidP="009E2176">
            <w:pPr>
              <w:jc w:val="center"/>
              <w:rPr>
                <w:color w:val="000000"/>
                <w:sz w:val="14"/>
                <w:szCs w:val="14"/>
              </w:rPr>
            </w:pPr>
            <w:r w:rsidRPr="007E6EF2">
              <w:rPr>
                <w:color w:val="000000"/>
                <w:sz w:val="14"/>
                <w:szCs w:val="14"/>
              </w:rPr>
              <w:t>1</w:t>
            </w:r>
          </w:p>
        </w:tc>
        <w:tc>
          <w:tcPr>
            <w:tcW w:w="300" w:type="dxa"/>
            <w:tcBorders>
              <w:top w:val="nil"/>
              <w:left w:val="nil"/>
              <w:bottom w:val="single" w:sz="4" w:space="0" w:color="auto"/>
              <w:right w:val="single" w:sz="4" w:space="0" w:color="auto"/>
            </w:tcBorders>
            <w:shd w:val="clear" w:color="000000" w:fill="FFFFFF"/>
            <w:noWrap/>
            <w:vAlign w:val="bottom"/>
            <w:hideMark/>
          </w:tcPr>
          <w:p w14:paraId="38522A79" w14:textId="77777777" w:rsidR="00FB7481" w:rsidRPr="007E6EF2" w:rsidRDefault="00FB7481" w:rsidP="009E2176">
            <w:pPr>
              <w:jc w:val="center"/>
              <w:rPr>
                <w:color w:val="000000"/>
                <w:sz w:val="16"/>
                <w:szCs w:val="16"/>
              </w:rPr>
            </w:pPr>
            <w:r w:rsidRPr="007E6EF2">
              <w:rPr>
                <w:color w:val="000000"/>
                <w:sz w:val="16"/>
                <w:szCs w:val="16"/>
              </w:rPr>
              <w:t>2</w:t>
            </w:r>
          </w:p>
        </w:tc>
        <w:tc>
          <w:tcPr>
            <w:tcW w:w="300" w:type="dxa"/>
            <w:tcBorders>
              <w:top w:val="nil"/>
              <w:left w:val="nil"/>
              <w:bottom w:val="single" w:sz="4" w:space="0" w:color="auto"/>
              <w:right w:val="single" w:sz="4" w:space="0" w:color="auto"/>
            </w:tcBorders>
            <w:shd w:val="clear" w:color="000000" w:fill="FFFFFF"/>
            <w:noWrap/>
            <w:vAlign w:val="bottom"/>
            <w:hideMark/>
          </w:tcPr>
          <w:p w14:paraId="433434E1" w14:textId="77777777" w:rsidR="00FB7481" w:rsidRPr="007E6EF2" w:rsidRDefault="00FB7481" w:rsidP="009E2176">
            <w:pPr>
              <w:jc w:val="center"/>
              <w:rPr>
                <w:color w:val="000000"/>
                <w:sz w:val="16"/>
                <w:szCs w:val="16"/>
              </w:rPr>
            </w:pPr>
            <w:r w:rsidRPr="007E6EF2">
              <w:rPr>
                <w:color w:val="000000"/>
                <w:sz w:val="16"/>
                <w:szCs w:val="16"/>
              </w:rPr>
              <w:t>3</w:t>
            </w:r>
          </w:p>
        </w:tc>
        <w:tc>
          <w:tcPr>
            <w:tcW w:w="300" w:type="dxa"/>
            <w:tcBorders>
              <w:top w:val="nil"/>
              <w:left w:val="nil"/>
              <w:bottom w:val="single" w:sz="4" w:space="0" w:color="auto"/>
              <w:right w:val="single" w:sz="4" w:space="0" w:color="auto"/>
            </w:tcBorders>
            <w:shd w:val="clear" w:color="000000" w:fill="FFFFFF"/>
            <w:noWrap/>
            <w:vAlign w:val="bottom"/>
            <w:hideMark/>
          </w:tcPr>
          <w:p w14:paraId="44DD7C2C" w14:textId="77777777" w:rsidR="00FB7481" w:rsidRPr="007E6EF2" w:rsidRDefault="00FB7481" w:rsidP="009E2176">
            <w:pPr>
              <w:jc w:val="center"/>
              <w:rPr>
                <w:color w:val="000000"/>
                <w:sz w:val="16"/>
                <w:szCs w:val="16"/>
              </w:rPr>
            </w:pPr>
            <w:r w:rsidRPr="007E6EF2">
              <w:rPr>
                <w:color w:val="000000"/>
                <w:sz w:val="16"/>
                <w:szCs w:val="16"/>
              </w:rPr>
              <w:t>4</w:t>
            </w:r>
          </w:p>
        </w:tc>
        <w:tc>
          <w:tcPr>
            <w:tcW w:w="300" w:type="dxa"/>
            <w:tcBorders>
              <w:top w:val="nil"/>
              <w:left w:val="nil"/>
              <w:bottom w:val="single" w:sz="4" w:space="0" w:color="auto"/>
              <w:right w:val="single" w:sz="4" w:space="0" w:color="auto"/>
            </w:tcBorders>
            <w:shd w:val="clear" w:color="000000" w:fill="FFFFFF"/>
            <w:noWrap/>
            <w:vAlign w:val="bottom"/>
            <w:hideMark/>
          </w:tcPr>
          <w:p w14:paraId="7FF1750E" w14:textId="77777777" w:rsidR="00FB7481" w:rsidRPr="007E6EF2" w:rsidRDefault="00FB7481" w:rsidP="009E2176">
            <w:pPr>
              <w:jc w:val="center"/>
              <w:rPr>
                <w:color w:val="000000"/>
                <w:sz w:val="16"/>
                <w:szCs w:val="16"/>
              </w:rPr>
            </w:pPr>
            <w:r w:rsidRPr="007E6EF2">
              <w:rPr>
                <w:color w:val="000000"/>
                <w:sz w:val="16"/>
                <w:szCs w:val="16"/>
              </w:rPr>
              <w:t>5</w:t>
            </w:r>
          </w:p>
        </w:tc>
        <w:tc>
          <w:tcPr>
            <w:tcW w:w="300" w:type="dxa"/>
            <w:tcBorders>
              <w:top w:val="nil"/>
              <w:left w:val="nil"/>
              <w:bottom w:val="single" w:sz="4" w:space="0" w:color="auto"/>
              <w:right w:val="single" w:sz="4" w:space="0" w:color="auto"/>
            </w:tcBorders>
            <w:shd w:val="clear" w:color="000000" w:fill="FFFFFF"/>
            <w:noWrap/>
            <w:vAlign w:val="bottom"/>
            <w:hideMark/>
          </w:tcPr>
          <w:p w14:paraId="6D248874" w14:textId="77777777" w:rsidR="00FB7481" w:rsidRPr="007E6EF2" w:rsidRDefault="00FB7481" w:rsidP="009E2176">
            <w:pPr>
              <w:jc w:val="center"/>
              <w:rPr>
                <w:color w:val="000000"/>
                <w:sz w:val="16"/>
                <w:szCs w:val="16"/>
              </w:rPr>
            </w:pPr>
            <w:r w:rsidRPr="007E6EF2">
              <w:rPr>
                <w:color w:val="000000"/>
                <w:sz w:val="16"/>
                <w:szCs w:val="16"/>
              </w:rPr>
              <w:t>6</w:t>
            </w:r>
          </w:p>
        </w:tc>
        <w:tc>
          <w:tcPr>
            <w:tcW w:w="300" w:type="dxa"/>
            <w:tcBorders>
              <w:top w:val="nil"/>
              <w:left w:val="nil"/>
              <w:bottom w:val="single" w:sz="4" w:space="0" w:color="auto"/>
              <w:right w:val="single" w:sz="4" w:space="0" w:color="auto"/>
            </w:tcBorders>
            <w:shd w:val="clear" w:color="000000" w:fill="FFFFFF"/>
            <w:noWrap/>
            <w:vAlign w:val="bottom"/>
            <w:hideMark/>
          </w:tcPr>
          <w:p w14:paraId="2D93B969" w14:textId="77777777" w:rsidR="00FB7481" w:rsidRPr="007E6EF2" w:rsidRDefault="00FB7481" w:rsidP="009E2176">
            <w:pPr>
              <w:jc w:val="center"/>
              <w:rPr>
                <w:color w:val="000000"/>
                <w:sz w:val="16"/>
                <w:szCs w:val="16"/>
              </w:rPr>
            </w:pPr>
            <w:r w:rsidRPr="007E6EF2">
              <w:rPr>
                <w:color w:val="000000"/>
                <w:sz w:val="16"/>
                <w:szCs w:val="16"/>
              </w:rPr>
              <w:t>7</w:t>
            </w:r>
          </w:p>
        </w:tc>
        <w:tc>
          <w:tcPr>
            <w:tcW w:w="300" w:type="dxa"/>
            <w:tcBorders>
              <w:top w:val="nil"/>
              <w:left w:val="nil"/>
              <w:bottom w:val="single" w:sz="4" w:space="0" w:color="auto"/>
              <w:right w:val="single" w:sz="4" w:space="0" w:color="auto"/>
            </w:tcBorders>
            <w:shd w:val="clear" w:color="000000" w:fill="FFFFFF"/>
            <w:noWrap/>
            <w:vAlign w:val="bottom"/>
            <w:hideMark/>
          </w:tcPr>
          <w:p w14:paraId="173CC0F2" w14:textId="77777777" w:rsidR="00FB7481" w:rsidRPr="007E6EF2" w:rsidRDefault="00FB7481" w:rsidP="009E2176">
            <w:pPr>
              <w:jc w:val="center"/>
              <w:rPr>
                <w:color w:val="000000"/>
                <w:sz w:val="16"/>
                <w:szCs w:val="16"/>
              </w:rPr>
            </w:pPr>
            <w:r w:rsidRPr="007E6EF2">
              <w:rPr>
                <w:color w:val="000000"/>
                <w:sz w:val="16"/>
                <w:szCs w:val="16"/>
              </w:rPr>
              <w:t>8</w:t>
            </w:r>
          </w:p>
        </w:tc>
        <w:tc>
          <w:tcPr>
            <w:tcW w:w="300" w:type="dxa"/>
            <w:tcBorders>
              <w:top w:val="nil"/>
              <w:left w:val="nil"/>
              <w:bottom w:val="single" w:sz="4" w:space="0" w:color="auto"/>
              <w:right w:val="single" w:sz="4" w:space="0" w:color="auto"/>
            </w:tcBorders>
            <w:shd w:val="clear" w:color="000000" w:fill="FFFFFF"/>
            <w:noWrap/>
            <w:vAlign w:val="bottom"/>
            <w:hideMark/>
          </w:tcPr>
          <w:p w14:paraId="10C2C88D" w14:textId="77777777" w:rsidR="00FB7481" w:rsidRPr="007E6EF2" w:rsidRDefault="00FB7481" w:rsidP="009E2176">
            <w:pPr>
              <w:jc w:val="center"/>
              <w:rPr>
                <w:color w:val="000000"/>
                <w:sz w:val="16"/>
                <w:szCs w:val="16"/>
              </w:rPr>
            </w:pPr>
            <w:r w:rsidRPr="007E6EF2">
              <w:rPr>
                <w:color w:val="000000"/>
                <w:sz w:val="16"/>
                <w:szCs w:val="16"/>
              </w:rPr>
              <w:t>9</w:t>
            </w:r>
          </w:p>
        </w:tc>
        <w:tc>
          <w:tcPr>
            <w:tcW w:w="300" w:type="dxa"/>
            <w:tcBorders>
              <w:top w:val="nil"/>
              <w:left w:val="nil"/>
              <w:bottom w:val="single" w:sz="4" w:space="0" w:color="auto"/>
              <w:right w:val="single" w:sz="4" w:space="0" w:color="auto"/>
            </w:tcBorders>
            <w:shd w:val="clear" w:color="000000" w:fill="FFFFFF"/>
            <w:noWrap/>
            <w:vAlign w:val="bottom"/>
            <w:hideMark/>
          </w:tcPr>
          <w:p w14:paraId="1B948B63" w14:textId="77777777" w:rsidR="00FB7481" w:rsidRPr="007E6EF2" w:rsidRDefault="00FB7481" w:rsidP="009E2176">
            <w:pPr>
              <w:jc w:val="center"/>
              <w:rPr>
                <w:color w:val="000000"/>
                <w:sz w:val="16"/>
                <w:szCs w:val="16"/>
              </w:rPr>
            </w:pPr>
            <w:r w:rsidRPr="007E6EF2">
              <w:rPr>
                <w:color w:val="000000"/>
                <w:sz w:val="16"/>
                <w:szCs w:val="16"/>
              </w:rPr>
              <w:t>10</w:t>
            </w:r>
          </w:p>
        </w:tc>
        <w:tc>
          <w:tcPr>
            <w:tcW w:w="300" w:type="dxa"/>
            <w:tcBorders>
              <w:top w:val="nil"/>
              <w:left w:val="nil"/>
              <w:bottom w:val="single" w:sz="4" w:space="0" w:color="auto"/>
              <w:right w:val="single" w:sz="4" w:space="0" w:color="auto"/>
            </w:tcBorders>
            <w:shd w:val="clear" w:color="000000" w:fill="FFFFFF"/>
            <w:noWrap/>
            <w:vAlign w:val="bottom"/>
            <w:hideMark/>
          </w:tcPr>
          <w:p w14:paraId="2CB4175A" w14:textId="77777777" w:rsidR="00FB7481" w:rsidRPr="007E6EF2" w:rsidRDefault="00FB7481" w:rsidP="009E2176">
            <w:pPr>
              <w:jc w:val="center"/>
              <w:rPr>
                <w:color w:val="000000"/>
                <w:sz w:val="16"/>
                <w:szCs w:val="16"/>
              </w:rPr>
            </w:pPr>
            <w:r w:rsidRPr="007E6EF2">
              <w:rPr>
                <w:color w:val="000000"/>
                <w:sz w:val="16"/>
                <w:szCs w:val="16"/>
              </w:rPr>
              <w:t>11</w:t>
            </w:r>
          </w:p>
        </w:tc>
        <w:tc>
          <w:tcPr>
            <w:tcW w:w="300" w:type="dxa"/>
            <w:tcBorders>
              <w:top w:val="nil"/>
              <w:left w:val="nil"/>
              <w:bottom w:val="single" w:sz="4" w:space="0" w:color="auto"/>
              <w:right w:val="single" w:sz="4" w:space="0" w:color="auto"/>
            </w:tcBorders>
            <w:shd w:val="clear" w:color="000000" w:fill="FFFFFF"/>
            <w:noWrap/>
            <w:vAlign w:val="bottom"/>
            <w:hideMark/>
          </w:tcPr>
          <w:p w14:paraId="13F0AEFD" w14:textId="77777777" w:rsidR="00FB7481" w:rsidRPr="007E6EF2" w:rsidRDefault="00FB7481" w:rsidP="009E2176">
            <w:pPr>
              <w:jc w:val="center"/>
              <w:rPr>
                <w:color w:val="000000"/>
                <w:sz w:val="16"/>
                <w:szCs w:val="16"/>
              </w:rPr>
            </w:pPr>
            <w:r w:rsidRPr="007E6EF2">
              <w:rPr>
                <w:color w:val="000000"/>
                <w:sz w:val="16"/>
                <w:szCs w:val="16"/>
              </w:rPr>
              <w:t>12</w:t>
            </w:r>
          </w:p>
        </w:tc>
        <w:tc>
          <w:tcPr>
            <w:tcW w:w="300" w:type="dxa"/>
            <w:tcBorders>
              <w:top w:val="nil"/>
              <w:left w:val="nil"/>
              <w:bottom w:val="single" w:sz="4" w:space="0" w:color="auto"/>
              <w:right w:val="single" w:sz="4" w:space="0" w:color="auto"/>
            </w:tcBorders>
            <w:shd w:val="clear" w:color="000000" w:fill="FFFFFF"/>
            <w:noWrap/>
            <w:vAlign w:val="bottom"/>
            <w:hideMark/>
          </w:tcPr>
          <w:p w14:paraId="1375EAD7" w14:textId="77777777" w:rsidR="00FB7481" w:rsidRPr="007E6EF2" w:rsidRDefault="00FB7481" w:rsidP="009E2176">
            <w:pPr>
              <w:jc w:val="center"/>
              <w:rPr>
                <w:color w:val="000000"/>
                <w:sz w:val="16"/>
                <w:szCs w:val="16"/>
              </w:rPr>
            </w:pPr>
            <w:r w:rsidRPr="007E6EF2">
              <w:rPr>
                <w:color w:val="000000"/>
                <w:sz w:val="16"/>
                <w:szCs w:val="16"/>
              </w:rPr>
              <w:t>13</w:t>
            </w:r>
          </w:p>
        </w:tc>
        <w:tc>
          <w:tcPr>
            <w:tcW w:w="300" w:type="dxa"/>
            <w:tcBorders>
              <w:top w:val="nil"/>
              <w:left w:val="nil"/>
              <w:bottom w:val="single" w:sz="4" w:space="0" w:color="auto"/>
              <w:right w:val="single" w:sz="4" w:space="0" w:color="auto"/>
            </w:tcBorders>
            <w:shd w:val="clear" w:color="000000" w:fill="FFFFFF"/>
            <w:noWrap/>
            <w:vAlign w:val="bottom"/>
            <w:hideMark/>
          </w:tcPr>
          <w:p w14:paraId="2DBF0629" w14:textId="77777777" w:rsidR="00FB7481" w:rsidRPr="007E6EF2" w:rsidRDefault="00FB7481" w:rsidP="009E2176">
            <w:pPr>
              <w:jc w:val="center"/>
              <w:rPr>
                <w:color w:val="000000"/>
                <w:sz w:val="16"/>
                <w:szCs w:val="16"/>
              </w:rPr>
            </w:pPr>
            <w:r w:rsidRPr="007E6EF2">
              <w:rPr>
                <w:color w:val="000000"/>
                <w:sz w:val="16"/>
                <w:szCs w:val="16"/>
              </w:rPr>
              <w:t>14</w:t>
            </w:r>
          </w:p>
        </w:tc>
        <w:tc>
          <w:tcPr>
            <w:tcW w:w="300" w:type="dxa"/>
            <w:tcBorders>
              <w:top w:val="nil"/>
              <w:left w:val="nil"/>
              <w:bottom w:val="single" w:sz="4" w:space="0" w:color="auto"/>
              <w:right w:val="single" w:sz="4" w:space="0" w:color="auto"/>
            </w:tcBorders>
            <w:shd w:val="clear" w:color="000000" w:fill="FFFFFF"/>
            <w:noWrap/>
            <w:vAlign w:val="bottom"/>
            <w:hideMark/>
          </w:tcPr>
          <w:p w14:paraId="145C1463" w14:textId="77777777" w:rsidR="00FB7481" w:rsidRPr="007E6EF2" w:rsidRDefault="00FB7481" w:rsidP="009E2176">
            <w:pPr>
              <w:jc w:val="center"/>
              <w:rPr>
                <w:color w:val="000000"/>
                <w:sz w:val="16"/>
                <w:szCs w:val="16"/>
              </w:rPr>
            </w:pPr>
            <w:r w:rsidRPr="007E6EF2">
              <w:rPr>
                <w:color w:val="000000"/>
                <w:sz w:val="16"/>
                <w:szCs w:val="16"/>
              </w:rPr>
              <w:t>15</w:t>
            </w:r>
          </w:p>
        </w:tc>
        <w:tc>
          <w:tcPr>
            <w:tcW w:w="300" w:type="dxa"/>
            <w:tcBorders>
              <w:top w:val="nil"/>
              <w:left w:val="nil"/>
              <w:bottom w:val="single" w:sz="4" w:space="0" w:color="auto"/>
              <w:right w:val="single" w:sz="4" w:space="0" w:color="auto"/>
            </w:tcBorders>
            <w:shd w:val="clear" w:color="000000" w:fill="FFFFFF"/>
            <w:noWrap/>
            <w:vAlign w:val="bottom"/>
            <w:hideMark/>
          </w:tcPr>
          <w:p w14:paraId="2B86C400" w14:textId="77777777" w:rsidR="00FB7481" w:rsidRPr="007E6EF2" w:rsidRDefault="00FB7481" w:rsidP="009E2176">
            <w:pPr>
              <w:jc w:val="center"/>
              <w:rPr>
                <w:color w:val="000000"/>
                <w:sz w:val="16"/>
                <w:szCs w:val="16"/>
              </w:rPr>
            </w:pPr>
            <w:r w:rsidRPr="007E6EF2">
              <w:rPr>
                <w:color w:val="000000"/>
                <w:sz w:val="16"/>
                <w:szCs w:val="16"/>
              </w:rPr>
              <w:t>16</w:t>
            </w:r>
          </w:p>
        </w:tc>
        <w:tc>
          <w:tcPr>
            <w:tcW w:w="780" w:type="dxa"/>
            <w:tcBorders>
              <w:top w:val="nil"/>
              <w:left w:val="nil"/>
              <w:bottom w:val="single" w:sz="4" w:space="0" w:color="auto"/>
              <w:right w:val="single" w:sz="4" w:space="0" w:color="auto"/>
            </w:tcBorders>
            <w:shd w:val="clear" w:color="000000" w:fill="FFFFFF"/>
            <w:noWrap/>
            <w:vAlign w:val="bottom"/>
            <w:hideMark/>
          </w:tcPr>
          <w:p w14:paraId="6C1A0A04" w14:textId="77777777" w:rsidR="00FB7481" w:rsidRPr="007E6EF2" w:rsidRDefault="00FB7481" w:rsidP="009E2176">
            <w:pPr>
              <w:jc w:val="center"/>
              <w:rPr>
                <w:color w:val="000000"/>
                <w:sz w:val="16"/>
                <w:szCs w:val="16"/>
              </w:rPr>
            </w:pPr>
            <w:r w:rsidRPr="007E6EF2">
              <w:rPr>
                <w:color w:val="000000"/>
                <w:sz w:val="16"/>
                <w:szCs w:val="16"/>
              </w:rPr>
              <w:t>17</w:t>
            </w:r>
          </w:p>
        </w:tc>
        <w:tc>
          <w:tcPr>
            <w:tcW w:w="960" w:type="dxa"/>
            <w:tcBorders>
              <w:top w:val="nil"/>
              <w:left w:val="nil"/>
              <w:bottom w:val="single" w:sz="4" w:space="0" w:color="auto"/>
              <w:right w:val="single" w:sz="4" w:space="0" w:color="auto"/>
            </w:tcBorders>
            <w:shd w:val="clear" w:color="000000" w:fill="FFFFFF"/>
            <w:noWrap/>
            <w:vAlign w:val="bottom"/>
            <w:hideMark/>
          </w:tcPr>
          <w:p w14:paraId="3DFF2960" w14:textId="77777777" w:rsidR="00FB7481" w:rsidRPr="007E6EF2" w:rsidRDefault="00FB7481" w:rsidP="009E2176">
            <w:pPr>
              <w:jc w:val="center"/>
              <w:rPr>
                <w:color w:val="000000"/>
                <w:sz w:val="16"/>
                <w:szCs w:val="16"/>
              </w:rPr>
            </w:pPr>
            <w:r w:rsidRPr="007E6EF2">
              <w:rPr>
                <w:color w:val="000000"/>
                <w:sz w:val="16"/>
                <w:szCs w:val="16"/>
              </w:rPr>
              <w:t>18</w:t>
            </w:r>
          </w:p>
        </w:tc>
        <w:tc>
          <w:tcPr>
            <w:tcW w:w="480" w:type="dxa"/>
            <w:tcBorders>
              <w:top w:val="nil"/>
              <w:left w:val="nil"/>
              <w:bottom w:val="single" w:sz="4" w:space="0" w:color="auto"/>
              <w:right w:val="single" w:sz="4" w:space="0" w:color="auto"/>
            </w:tcBorders>
            <w:shd w:val="clear" w:color="000000" w:fill="FFFFFF"/>
            <w:noWrap/>
            <w:vAlign w:val="bottom"/>
            <w:hideMark/>
          </w:tcPr>
          <w:p w14:paraId="00E30D56" w14:textId="77777777" w:rsidR="00FB7481" w:rsidRPr="007E6EF2" w:rsidRDefault="00FB7481" w:rsidP="009E2176">
            <w:pPr>
              <w:jc w:val="center"/>
              <w:rPr>
                <w:color w:val="000000"/>
                <w:sz w:val="16"/>
                <w:szCs w:val="16"/>
              </w:rPr>
            </w:pPr>
            <w:r w:rsidRPr="007E6EF2">
              <w:rPr>
                <w:color w:val="000000"/>
                <w:sz w:val="16"/>
                <w:szCs w:val="16"/>
              </w:rPr>
              <w:t>19</w:t>
            </w:r>
          </w:p>
        </w:tc>
        <w:tc>
          <w:tcPr>
            <w:tcW w:w="960" w:type="dxa"/>
            <w:tcBorders>
              <w:top w:val="nil"/>
              <w:left w:val="nil"/>
              <w:bottom w:val="single" w:sz="4" w:space="0" w:color="auto"/>
              <w:right w:val="single" w:sz="4" w:space="0" w:color="auto"/>
            </w:tcBorders>
            <w:shd w:val="clear" w:color="000000" w:fill="FFFFFF"/>
            <w:noWrap/>
            <w:vAlign w:val="bottom"/>
            <w:hideMark/>
          </w:tcPr>
          <w:p w14:paraId="21835E55" w14:textId="77777777" w:rsidR="00FB7481" w:rsidRPr="007E6EF2" w:rsidRDefault="00FB7481" w:rsidP="009E2176">
            <w:pPr>
              <w:jc w:val="center"/>
              <w:rPr>
                <w:color w:val="000000"/>
                <w:sz w:val="16"/>
                <w:szCs w:val="16"/>
              </w:rPr>
            </w:pPr>
            <w:r w:rsidRPr="007E6EF2">
              <w:rPr>
                <w:color w:val="000000"/>
                <w:sz w:val="16"/>
                <w:szCs w:val="16"/>
              </w:rPr>
              <w:t>20</w:t>
            </w:r>
          </w:p>
        </w:tc>
        <w:tc>
          <w:tcPr>
            <w:tcW w:w="1920" w:type="dxa"/>
            <w:tcBorders>
              <w:top w:val="nil"/>
              <w:left w:val="nil"/>
              <w:bottom w:val="single" w:sz="4" w:space="0" w:color="auto"/>
              <w:right w:val="single" w:sz="4" w:space="0" w:color="auto"/>
            </w:tcBorders>
            <w:shd w:val="clear" w:color="000000" w:fill="FFFFFF"/>
            <w:noWrap/>
            <w:vAlign w:val="bottom"/>
            <w:hideMark/>
          </w:tcPr>
          <w:p w14:paraId="47C69E4C" w14:textId="77777777" w:rsidR="00FB7481" w:rsidRPr="007E6EF2" w:rsidRDefault="00FB7481" w:rsidP="009E2176">
            <w:pPr>
              <w:jc w:val="center"/>
              <w:rPr>
                <w:color w:val="000000"/>
                <w:sz w:val="16"/>
                <w:szCs w:val="16"/>
              </w:rPr>
            </w:pPr>
            <w:r w:rsidRPr="007E6EF2">
              <w:rPr>
                <w:color w:val="000000"/>
                <w:sz w:val="16"/>
                <w:szCs w:val="16"/>
              </w:rPr>
              <w:t>21</w:t>
            </w:r>
          </w:p>
        </w:tc>
        <w:tc>
          <w:tcPr>
            <w:tcW w:w="960" w:type="dxa"/>
            <w:tcBorders>
              <w:top w:val="nil"/>
              <w:left w:val="nil"/>
              <w:bottom w:val="single" w:sz="4" w:space="0" w:color="auto"/>
              <w:right w:val="single" w:sz="4" w:space="0" w:color="auto"/>
            </w:tcBorders>
            <w:shd w:val="clear" w:color="000000" w:fill="FFFFFF"/>
            <w:noWrap/>
            <w:vAlign w:val="bottom"/>
            <w:hideMark/>
          </w:tcPr>
          <w:p w14:paraId="29B3B086" w14:textId="77777777" w:rsidR="00FB7481" w:rsidRPr="007E6EF2" w:rsidRDefault="00FB7481" w:rsidP="009E2176">
            <w:pPr>
              <w:jc w:val="center"/>
              <w:rPr>
                <w:color w:val="000000"/>
                <w:sz w:val="16"/>
                <w:szCs w:val="16"/>
              </w:rPr>
            </w:pPr>
            <w:r w:rsidRPr="007E6EF2">
              <w:rPr>
                <w:color w:val="000000"/>
                <w:sz w:val="16"/>
                <w:szCs w:val="16"/>
              </w:rPr>
              <w:t>22</w:t>
            </w:r>
          </w:p>
        </w:tc>
      </w:tr>
    </w:tbl>
    <w:p w14:paraId="10568728" w14:textId="77777777" w:rsidR="00FB7481" w:rsidRDefault="00FB7481" w:rsidP="00FB7481">
      <w:pPr>
        <w:jc w:val="center"/>
        <w:rPr>
          <w:b/>
          <w:bCs/>
          <w:color w:val="000000"/>
        </w:rPr>
      </w:pPr>
    </w:p>
    <w:p w14:paraId="628BBB5B" w14:textId="77777777" w:rsidR="00FB7481" w:rsidRDefault="00FB7481" w:rsidP="00FB7481">
      <w:pPr>
        <w:rPr>
          <w:b/>
          <w:bCs/>
          <w:color w:val="000000"/>
        </w:rPr>
      </w:pPr>
      <w:r>
        <w:rPr>
          <w:b/>
          <w:bCs/>
          <w:color w:val="000000"/>
        </w:rPr>
        <w:br w:type="page"/>
      </w:r>
    </w:p>
    <w:p w14:paraId="259F8A3F" w14:textId="77777777" w:rsidR="00FB7481" w:rsidRDefault="00FB7481" w:rsidP="00FB7481">
      <w:pPr>
        <w:jc w:val="center"/>
        <w:rPr>
          <w:b/>
          <w:bCs/>
          <w:color w:val="000000"/>
        </w:rPr>
      </w:pPr>
      <w:r w:rsidRPr="007E2E69">
        <w:rPr>
          <w:b/>
          <w:bCs/>
          <w:color w:val="000000"/>
        </w:rPr>
        <w:t>Шаблон отчета "</w:t>
      </w:r>
      <w:r w:rsidRPr="005557D8">
        <w:rPr>
          <w:b/>
          <w:bCs/>
          <w:color w:val="000000"/>
        </w:rPr>
        <w:t>Пациентки, сгруппированные по исходам беременности</w:t>
      </w:r>
      <w:r>
        <w:rPr>
          <w:b/>
          <w:bCs/>
          <w:color w:val="000000"/>
        </w:rPr>
        <w:t>"</w:t>
      </w:r>
    </w:p>
    <w:p w14:paraId="748753D9" w14:textId="77777777" w:rsidR="00FB7481" w:rsidRDefault="00FB7481" w:rsidP="00FB7481">
      <w:pPr>
        <w:jc w:val="center"/>
        <w:rPr>
          <w:b/>
          <w:bCs/>
          <w:color w:val="000000"/>
        </w:rPr>
      </w:pPr>
    </w:p>
    <w:tbl>
      <w:tblPr>
        <w:tblW w:w="13400" w:type="dxa"/>
        <w:tblInd w:w="-5" w:type="dxa"/>
        <w:tblLook w:val="04A0" w:firstRow="1" w:lastRow="0" w:firstColumn="1" w:lastColumn="0" w:noHBand="0" w:noVBand="1"/>
      </w:tblPr>
      <w:tblGrid>
        <w:gridCol w:w="405"/>
        <w:gridCol w:w="329"/>
        <w:gridCol w:w="329"/>
        <w:gridCol w:w="387"/>
        <w:gridCol w:w="351"/>
        <w:gridCol w:w="418"/>
        <w:gridCol w:w="329"/>
        <w:gridCol w:w="387"/>
        <w:gridCol w:w="503"/>
        <w:gridCol w:w="328"/>
        <w:gridCol w:w="386"/>
        <w:gridCol w:w="328"/>
        <w:gridCol w:w="386"/>
        <w:gridCol w:w="323"/>
        <w:gridCol w:w="617"/>
        <w:gridCol w:w="535"/>
        <w:gridCol w:w="495"/>
        <w:gridCol w:w="505"/>
        <w:gridCol w:w="328"/>
        <w:gridCol w:w="386"/>
        <w:gridCol w:w="323"/>
        <w:gridCol w:w="617"/>
        <w:gridCol w:w="535"/>
        <w:gridCol w:w="495"/>
        <w:gridCol w:w="505"/>
        <w:gridCol w:w="328"/>
        <w:gridCol w:w="386"/>
        <w:gridCol w:w="323"/>
        <w:gridCol w:w="617"/>
        <w:gridCol w:w="505"/>
        <w:gridCol w:w="328"/>
        <w:gridCol w:w="386"/>
        <w:gridCol w:w="323"/>
        <w:gridCol w:w="617"/>
        <w:gridCol w:w="505"/>
      </w:tblGrid>
      <w:tr w:rsidR="00FB7481" w:rsidRPr="005557D8" w14:paraId="781F67A7" w14:textId="77777777" w:rsidTr="009E2176">
        <w:trPr>
          <w:trHeight w:val="300"/>
        </w:trPr>
        <w:tc>
          <w:tcPr>
            <w:tcW w:w="30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6A8982F" w14:textId="77777777" w:rsidR="00FB7481" w:rsidRPr="005557D8" w:rsidRDefault="00FB7481" w:rsidP="009E2176">
            <w:pPr>
              <w:jc w:val="center"/>
              <w:rPr>
                <w:bCs/>
                <w:color w:val="000000"/>
                <w:sz w:val="16"/>
                <w:szCs w:val="16"/>
              </w:rPr>
            </w:pPr>
            <w:r w:rsidRPr="005557D8">
              <w:rPr>
                <w:bCs/>
                <w:color w:val="000000"/>
                <w:sz w:val="16"/>
                <w:szCs w:val="16"/>
              </w:rPr>
              <w:t>МО/врач</w:t>
            </w:r>
          </w:p>
        </w:tc>
        <w:tc>
          <w:tcPr>
            <w:tcW w:w="13100" w:type="dxa"/>
            <w:gridSpan w:val="34"/>
            <w:tcBorders>
              <w:top w:val="single" w:sz="4" w:space="0" w:color="000000"/>
              <w:left w:val="nil"/>
              <w:bottom w:val="single" w:sz="4" w:space="0" w:color="000000"/>
              <w:right w:val="single" w:sz="4" w:space="0" w:color="000000"/>
            </w:tcBorders>
            <w:shd w:val="clear" w:color="000000" w:fill="FFFFFF"/>
            <w:hideMark/>
          </w:tcPr>
          <w:p w14:paraId="0CE2E95E" w14:textId="77777777" w:rsidR="00FB7481" w:rsidRPr="005557D8" w:rsidRDefault="00FB7481" w:rsidP="009E2176">
            <w:pPr>
              <w:rPr>
                <w:bCs/>
                <w:color w:val="000000"/>
                <w:sz w:val="16"/>
                <w:szCs w:val="16"/>
              </w:rPr>
            </w:pPr>
            <w:r w:rsidRPr="005557D8">
              <w:rPr>
                <w:bCs/>
                <w:color w:val="000000"/>
                <w:sz w:val="16"/>
                <w:szCs w:val="16"/>
              </w:rPr>
              <w:t>Закончили беременность</w:t>
            </w:r>
          </w:p>
        </w:tc>
      </w:tr>
      <w:tr w:rsidR="00FB7481" w:rsidRPr="005557D8" w14:paraId="2E98E109" w14:textId="77777777" w:rsidTr="009E2176">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7D86DD2" w14:textId="77777777" w:rsidR="00FB7481" w:rsidRPr="005557D8" w:rsidRDefault="00FB7481" w:rsidP="009E2176">
            <w:pPr>
              <w:rPr>
                <w:bCs/>
                <w:color w:val="000000"/>
                <w:sz w:val="16"/>
                <w:szCs w:val="16"/>
              </w:rPr>
            </w:pPr>
          </w:p>
        </w:tc>
        <w:tc>
          <w:tcPr>
            <w:tcW w:w="300" w:type="dxa"/>
            <w:vMerge w:val="restart"/>
            <w:tcBorders>
              <w:top w:val="nil"/>
              <w:left w:val="single" w:sz="4" w:space="0" w:color="000000"/>
              <w:bottom w:val="single" w:sz="4" w:space="0" w:color="000000"/>
              <w:right w:val="single" w:sz="4" w:space="0" w:color="000000"/>
            </w:tcBorders>
            <w:shd w:val="clear" w:color="000000" w:fill="FFFFFF"/>
            <w:hideMark/>
          </w:tcPr>
          <w:p w14:paraId="74FA10BD" w14:textId="77777777" w:rsidR="00FB7481" w:rsidRPr="005557D8" w:rsidRDefault="00FB7481" w:rsidP="009E2176">
            <w:pPr>
              <w:jc w:val="center"/>
              <w:rPr>
                <w:bCs/>
                <w:color w:val="000000"/>
                <w:sz w:val="16"/>
                <w:szCs w:val="16"/>
              </w:rPr>
            </w:pPr>
            <w:r w:rsidRPr="005557D8">
              <w:rPr>
                <w:bCs/>
                <w:color w:val="000000"/>
                <w:sz w:val="16"/>
                <w:szCs w:val="16"/>
              </w:rPr>
              <w:t>всего</w:t>
            </w:r>
          </w:p>
        </w:tc>
        <w:tc>
          <w:tcPr>
            <w:tcW w:w="2700" w:type="dxa"/>
            <w:gridSpan w:val="9"/>
            <w:tcBorders>
              <w:top w:val="single" w:sz="4" w:space="0" w:color="000000"/>
              <w:left w:val="single" w:sz="4" w:space="0" w:color="000000"/>
              <w:bottom w:val="nil"/>
              <w:right w:val="single" w:sz="4" w:space="0" w:color="000000"/>
            </w:tcBorders>
            <w:shd w:val="clear" w:color="000000" w:fill="FFFFFF"/>
            <w:hideMark/>
          </w:tcPr>
          <w:p w14:paraId="386121BD" w14:textId="77777777" w:rsidR="00FB7481" w:rsidRPr="005557D8" w:rsidRDefault="00FB7481" w:rsidP="009E2176">
            <w:pPr>
              <w:jc w:val="center"/>
              <w:rPr>
                <w:bCs/>
                <w:color w:val="000000"/>
                <w:sz w:val="16"/>
                <w:szCs w:val="16"/>
              </w:rPr>
            </w:pPr>
            <w:r w:rsidRPr="005557D8">
              <w:rPr>
                <w:bCs/>
                <w:color w:val="000000"/>
                <w:sz w:val="16"/>
                <w:szCs w:val="16"/>
              </w:rPr>
              <w:t>из них с исходом беременности:</w:t>
            </w:r>
          </w:p>
        </w:tc>
        <w:tc>
          <w:tcPr>
            <w:tcW w:w="10100" w:type="dxa"/>
            <w:gridSpan w:val="24"/>
            <w:tcBorders>
              <w:top w:val="single" w:sz="4" w:space="0" w:color="000000"/>
              <w:left w:val="nil"/>
              <w:bottom w:val="single" w:sz="4" w:space="0" w:color="000000"/>
              <w:right w:val="single" w:sz="4" w:space="0" w:color="000000"/>
            </w:tcBorders>
            <w:shd w:val="clear" w:color="000000" w:fill="FFFFFF"/>
            <w:hideMark/>
          </w:tcPr>
          <w:p w14:paraId="01582BE7" w14:textId="77777777" w:rsidR="00FB7481" w:rsidRPr="005557D8" w:rsidRDefault="00FB7481" w:rsidP="009E2176">
            <w:pPr>
              <w:jc w:val="center"/>
              <w:rPr>
                <w:bCs/>
                <w:color w:val="000000"/>
                <w:sz w:val="16"/>
                <w:szCs w:val="16"/>
              </w:rPr>
            </w:pPr>
            <w:r w:rsidRPr="005557D8">
              <w:rPr>
                <w:bCs/>
                <w:color w:val="000000"/>
                <w:sz w:val="16"/>
                <w:szCs w:val="16"/>
              </w:rPr>
              <w:t>из них в сроке:</w:t>
            </w:r>
          </w:p>
        </w:tc>
      </w:tr>
      <w:tr w:rsidR="00FB7481" w:rsidRPr="005557D8" w14:paraId="18F19EEC" w14:textId="77777777" w:rsidTr="009E2176">
        <w:trPr>
          <w:trHeight w:val="45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9FDDEE0" w14:textId="77777777" w:rsidR="00FB7481" w:rsidRPr="005557D8" w:rsidRDefault="00FB7481" w:rsidP="009E2176">
            <w:pPr>
              <w:rPr>
                <w:bCs/>
                <w:color w:val="000000"/>
                <w:sz w:val="16"/>
                <w:szCs w:val="16"/>
              </w:rPr>
            </w:pPr>
          </w:p>
        </w:tc>
        <w:tc>
          <w:tcPr>
            <w:tcW w:w="300" w:type="dxa"/>
            <w:vMerge/>
            <w:tcBorders>
              <w:top w:val="nil"/>
              <w:left w:val="single" w:sz="4" w:space="0" w:color="000000"/>
              <w:bottom w:val="single" w:sz="4" w:space="0" w:color="000000"/>
              <w:right w:val="single" w:sz="4" w:space="0" w:color="000000"/>
            </w:tcBorders>
            <w:vAlign w:val="center"/>
            <w:hideMark/>
          </w:tcPr>
          <w:p w14:paraId="5B5C1D17" w14:textId="77777777" w:rsidR="00FB7481" w:rsidRPr="005557D8" w:rsidRDefault="00FB7481" w:rsidP="009E2176">
            <w:pPr>
              <w:rPr>
                <w:bCs/>
                <w:color w:val="000000"/>
                <w:sz w:val="16"/>
                <w:szCs w:val="16"/>
              </w:rPr>
            </w:pPr>
          </w:p>
        </w:tc>
        <w:tc>
          <w:tcPr>
            <w:tcW w:w="6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7D4D81D" w14:textId="77777777" w:rsidR="00FB7481" w:rsidRPr="005557D8" w:rsidRDefault="00FB7481" w:rsidP="009E2176">
            <w:pPr>
              <w:jc w:val="center"/>
              <w:rPr>
                <w:color w:val="000000"/>
                <w:sz w:val="16"/>
                <w:szCs w:val="16"/>
              </w:rPr>
            </w:pPr>
            <w:r w:rsidRPr="005557D8">
              <w:rPr>
                <w:color w:val="000000"/>
                <w:sz w:val="16"/>
                <w:szCs w:val="16"/>
              </w:rPr>
              <w:t>роды</w:t>
            </w:r>
          </w:p>
        </w:tc>
        <w:tc>
          <w:tcPr>
            <w:tcW w:w="600" w:type="dxa"/>
            <w:gridSpan w:val="2"/>
            <w:tcBorders>
              <w:top w:val="single" w:sz="4" w:space="0" w:color="auto"/>
              <w:left w:val="nil"/>
              <w:bottom w:val="single" w:sz="4" w:space="0" w:color="auto"/>
              <w:right w:val="single" w:sz="4" w:space="0" w:color="auto"/>
            </w:tcBorders>
            <w:shd w:val="clear" w:color="000000" w:fill="FFFFFF"/>
            <w:vAlign w:val="center"/>
            <w:hideMark/>
          </w:tcPr>
          <w:p w14:paraId="3B73CBCB" w14:textId="77777777" w:rsidR="00FB7481" w:rsidRPr="005557D8" w:rsidRDefault="00FB7481" w:rsidP="009E2176">
            <w:pPr>
              <w:jc w:val="center"/>
              <w:rPr>
                <w:color w:val="000000"/>
                <w:sz w:val="16"/>
                <w:szCs w:val="16"/>
              </w:rPr>
            </w:pPr>
            <w:r w:rsidRPr="005557D8">
              <w:rPr>
                <w:color w:val="000000"/>
                <w:sz w:val="16"/>
                <w:szCs w:val="16"/>
              </w:rPr>
              <w:t>самопроизвольный аборт</w:t>
            </w:r>
          </w:p>
        </w:tc>
        <w:tc>
          <w:tcPr>
            <w:tcW w:w="900" w:type="dxa"/>
            <w:gridSpan w:val="3"/>
            <w:tcBorders>
              <w:top w:val="single" w:sz="4" w:space="0" w:color="auto"/>
              <w:left w:val="nil"/>
              <w:bottom w:val="single" w:sz="4" w:space="0" w:color="auto"/>
              <w:right w:val="single" w:sz="4" w:space="0" w:color="000000"/>
            </w:tcBorders>
            <w:shd w:val="clear" w:color="000000" w:fill="FFFFFF"/>
            <w:vAlign w:val="center"/>
            <w:hideMark/>
          </w:tcPr>
          <w:p w14:paraId="645DFCF1" w14:textId="77777777" w:rsidR="00FB7481" w:rsidRPr="005557D8" w:rsidRDefault="00FB7481" w:rsidP="009E2176">
            <w:pPr>
              <w:jc w:val="center"/>
              <w:rPr>
                <w:color w:val="000000"/>
                <w:sz w:val="16"/>
                <w:szCs w:val="16"/>
              </w:rPr>
            </w:pPr>
            <w:r w:rsidRPr="005557D8">
              <w:rPr>
                <w:color w:val="000000"/>
                <w:sz w:val="16"/>
                <w:szCs w:val="16"/>
              </w:rPr>
              <w:t>искусственный аборт</w:t>
            </w:r>
          </w:p>
        </w:tc>
        <w:tc>
          <w:tcPr>
            <w:tcW w:w="600" w:type="dxa"/>
            <w:gridSpan w:val="2"/>
            <w:tcBorders>
              <w:top w:val="single" w:sz="4" w:space="0" w:color="auto"/>
              <w:left w:val="nil"/>
              <w:bottom w:val="single" w:sz="4" w:space="0" w:color="auto"/>
              <w:right w:val="single" w:sz="4" w:space="0" w:color="auto"/>
            </w:tcBorders>
            <w:shd w:val="clear" w:color="000000" w:fill="FFFFFF"/>
            <w:vAlign w:val="center"/>
            <w:hideMark/>
          </w:tcPr>
          <w:p w14:paraId="04BD8D5C" w14:textId="77777777" w:rsidR="00FB7481" w:rsidRPr="005557D8" w:rsidRDefault="00FB7481" w:rsidP="009E2176">
            <w:pPr>
              <w:jc w:val="center"/>
              <w:rPr>
                <w:color w:val="000000"/>
                <w:sz w:val="16"/>
                <w:szCs w:val="16"/>
              </w:rPr>
            </w:pPr>
            <w:r w:rsidRPr="005557D8">
              <w:rPr>
                <w:color w:val="000000"/>
                <w:sz w:val="16"/>
                <w:szCs w:val="16"/>
              </w:rPr>
              <w:t>внематочная беременность</w:t>
            </w:r>
          </w:p>
        </w:tc>
        <w:tc>
          <w:tcPr>
            <w:tcW w:w="2100" w:type="dxa"/>
            <w:gridSpan w:val="7"/>
            <w:tcBorders>
              <w:top w:val="single" w:sz="4" w:space="0" w:color="000000"/>
              <w:left w:val="nil"/>
              <w:bottom w:val="single" w:sz="4" w:space="0" w:color="000000"/>
              <w:right w:val="single" w:sz="4" w:space="0" w:color="000000"/>
            </w:tcBorders>
            <w:shd w:val="clear" w:color="000000" w:fill="FFFFFF"/>
            <w:hideMark/>
          </w:tcPr>
          <w:p w14:paraId="76E4B3CC" w14:textId="77777777" w:rsidR="00FB7481" w:rsidRPr="005557D8" w:rsidRDefault="00FB7481" w:rsidP="009E2176">
            <w:pPr>
              <w:jc w:val="center"/>
              <w:rPr>
                <w:bCs/>
                <w:color w:val="000000"/>
                <w:sz w:val="16"/>
                <w:szCs w:val="16"/>
              </w:rPr>
            </w:pPr>
            <w:r w:rsidRPr="005557D8">
              <w:rPr>
                <w:bCs/>
                <w:color w:val="000000"/>
                <w:sz w:val="16"/>
                <w:szCs w:val="16"/>
              </w:rPr>
              <w:t>до 22 недель</w:t>
            </w:r>
          </w:p>
        </w:tc>
        <w:tc>
          <w:tcPr>
            <w:tcW w:w="2100" w:type="dxa"/>
            <w:gridSpan w:val="7"/>
            <w:tcBorders>
              <w:top w:val="single" w:sz="4" w:space="0" w:color="000000"/>
              <w:left w:val="nil"/>
              <w:bottom w:val="single" w:sz="4" w:space="0" w:color="000000"/>
              <w:right w:val="single" w:sz="4" w:space="0" w:color="000000"/>
            </w:tcBorders>
            <w:shd w:val="clear" w:color="000000" w:fill="FFFFFF"/>
            <w:hideMark/>
          </w:tcPr>
          <w:p w14:paraId="3ED28DD9" w14:textId="77777777" w:rsidR="00FB7481" w:rsidRPr="005557D8" w:rsidRDefault="00FB7481" w:rsidP="009E2176">
            <w:pPr>
              <w:jc w:val="center"/>
              <w:rPr>
                <w:bCs/>
                <w:color w:val="000000"/>
                <w:sz w:val="16"/>
                <w:szCs w:val="16"/>
              </w:rPr>
            </w:pPr>
            <w:r w:rsidRPr="005557D8">
              <w:rPr>
                <w:bCs/>
                <w:color w:val="000000"/>
                <w:sz w:val="16"/>
                <w:szCs w:val="16"/>
              </w:rPr>
              <w:t>22-27 недель</w:t>
            </w:r>
          </w:p>
        </w:tc>
        <w:tc>
          <w:tcPr>
            <w:tcW w:w="1500" w:type="dxa"/>
            <w:gridSpan w:val="5"/>
            <w:tcBorders>
              <w:top w:val="single" w:sz="4" w:space="0" w:color="000000"/>
              <w:left w:val="nil"/>
              <w:bottom w:val="single" w:sz="4" w:space="0" w:color="000000"/>
              <w:right w:val="single" w:sz="4" w:space="0" w:color="000000"/>
            </w:tcBorders>
            <w:shd w:val="clear" w:color="000000" w:fill="FFFFFF"/>
            <w:hideMark/>
          </w:tcPr>
          <w:p w14:paraId="2E9897AC" w14:textId="77777777" w:rsidR="00FB7481" w:rsidRPr="005557D8" w:rsidRDefault="00FB7481" w:rsidP="009E2176">
            <w:pPr>
              <w:jc w:val="center"/>
              <w:rPr>
                <w:bCs/>
                <w:color w:val="000000"/>
                <w:sz w:val="16"/>
                <w:szCs w:val="16"/>
              </w:rPr>
            </w:pPr>
            <w:r w:rsidRPr="005557D8">
              <w:rPr>
                <w:bCs/>
                <w:color w:val="000000"/>
                <w:sz w:val="16"/>
                <w:szCs w:val="16"/>
              </w:rPr>
              <w:t xml:space="preserve">28-37 недель </w:t>
            </w:r>
          </w:p>
        </w:tc>
        <w:tc>
          <w:tcPr>
            <w:tcW w:w="4400" w:type="dxa"/>
            <w:gridSpan w:val="5"/>
            <w:tcBorders>
              <w:top w:val="single" w:sz="4" w:space="0" w:color="000000"/>
              <w:left w:val="nil"/>
              <w:bottom w:val="single" w:sz="4" w:space="0" w:color="000000"/>
              <w:right w:val="single" w:sz="4" w:space="0" w:color="000000"/>
            </w:tcBorders>
            <w:shd w:val="clear" w:color="000000" w:fill="FFFFFF"/>
            <w:hideMark/>
          </w:tcPr>
          <w:p w14:paraId="2EFF7328" w14:textId="77777777" w:rsidR="00FB7481" w:rsidRPr="005557D8" w:rsidRDefault="00FB7481" w:rsidP="009E2176">
            <w:pPr>
              <w:jc w:val="center"/>
              <w:rPr>
                <w:bCs/>
                <w:color w:val="000000"/>
                <w:sz w:val="16"/>
                <w:szCs w:val="16"/>
              </w:rPr>
            </w:pPr>
            <w:r w:rsidRPr="005557D8">
              <w:rPr>
                <w:bCs/>
                <w:color w:val="000000"/>
                <w:sz w:val="16"/>
                <w:szCs w:val="16"/>
              </w:rPr>
              <w:t>от 38 недель</w:t>
            </w:r>
          </w:p>
        </w:tc>
      </w:tr>
      <w:tr w:rsidR="00FB7481" w:rsidRPr="005557D8" w14:paraId="611C84FD" w14:textId="77777777" w:rsidTr="009E2176">
        <w:trPr>
          <w:trHeight w:val="48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86A91F7" w14:textId="77777777" w:rsidR="00FB7481" w:rsidRPr="005557D8" w:rsidRDefault="00FB7481" w:rsidP="009E2176">
            <w:pPr>
              <w:rPr>
                <w:bCs/>
                <w:color w:val="000000"/>
                <w:sz w:val="16"/>
                <w:szCs w:val="16"/>
              </w:rPr>
            </w:pPr>
          </w:p>
        </w:tc>
        <w:tc>
          <w:tcPr>
            <w:tcW w:w="300" w:type="dxa"/>
            <w:vMerge/>
            <w:tcBorders>
              <w:top w:val="nil"/>
              <w:left w:val="single" w:sz="4" w:space="0" w:color="000000"/>
              <w:bottom w:val="single" w:sz="4" w:space="0" w:color="000000"/>
              <w:right w:val="single" w:sz="4" w:space="0" w:color="000000"/>
            </w:tcBorders>
            <w:vAlign w:val="center"/>
            <w:hideMark/>
          </w:tcPr>
          <w:p w14:paraId="7B6E561E" w14:textId="77777777" w:rsidR="00FB7481" w:rsidRPr="005557D8" w:rsidRDefault="00FB7481" w:rsidP="009E2176">
            <w:pPr>
              <w:rPr>
                <w:bCs/>
                <w:color w:val="000000"/>
                <w:sz w:val="16"/>
                <w:szCs w:val="16"/>
              </w:rPr>
            </w:pP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EAAF3D" w14:textId="77777777" w:rsidR="00FB7481" w:rsidRPr="005557D8" w:rsidRDefault="00FB7481" w:rsidP="009E2176">
            <w:pPr>
              <w:jc w:val="center"/>
              <w:rPr>
                <w:color w:val="000000"/>
                <w:sz w:val="16"/>
                <w:szCs w:val="16"/>
              </w:rPr>
            </w:pPr>
            <w:r w:rsidRPr="005557D8">
              <w:rPr>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519832"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487242" w14:textId="77777777" w:rsidR="00FB7481" w:rsidRPr="005557D8" w:rsidRDefault="00FB7481" w:rsidP="009E2176">
            <w:pPr>
              <w:jc w:val="center"/>
              <w:rPr>
                <w:color w:val="000000"/>
                <w:sz w:val="16"/>
                <w:szCs w:val="16"/>
              </w:rPr>
            </w:pPr>
            <w:r w:rsidRPr="005557D8">
              <w:rPr>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541B60"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AB2411" w14:textId="77777777" w:rsidR="00FB7481" w:rsidRPr="005557D8" w:rsidRDefault="00FB7481" w:rsidP="009E2176">
            <w:pPr>
              <w:jc w:val="center"/>
              <w:rPr>
                <w:color w:val="000000"/>
                <w:sz w:val="16"/>
                <w:szCs w:val="16"/>
              </w:rPr>
            </w:pPr>
            <w:r w:rsidRPr="005557D8">
              <w:rPr>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93731F"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B44907" w14:textId="77777777" w:rsidR="00FB7481" w:rsidRPr="005557D8" w:rsidRDefault="00FB7481" w:rsidP="009E2176">
            <w:pPr>
              <w:jc w:val="center"/>
              <w:rPr>
                <w:color w:val="000000"/>
                <w:sz w:val="16"/>
                <w:szCs w:val="16"/>
              </w:rPr>
            </w:pPr>
            <w:r w:rsidRPr="005557D8">
              <w:rPr>
                <w:color w:val="000000"/>
                <w:sz w:val="16"/>
                <w:szCs w:val="16"/>
              </w:rPr>
              <w:t>в т.ч. по медицинским показаниям</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624014" w14:textId="77777777" w:rsidR="00FB7481" w:rsidRPr="005557D8" w:rsidRDefault="00FB7481" w:rsidP="009E2176">
            <w:pPr>
              <w:jc w:val="center"/>
              <w:rPr>
                <w:color w:val="000000"/>
                <w:sz w:val="16"/>
                <w:szCs w:val="16"/>
              </w:rPr>
            </w:pPr>
            <w:r w:rsidRPr="005557D8">
              <w:rPr>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40EB07"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300" w:type="dxa"/>
            <w:vMerge w:val="restart"/>
            <w:tcBorders>
              <w:top w:val="nil"/>
              <w:left w:val="nil"/>
              <w:bottom w:val="single" w:sz="4" w:space="0" w:color="000000"/>
              <w:right w:val="single" w:sz="4" w:space="0" w:color="000000"/>
            </w:tcBorders>
            <w:shd w:val="clear" w:color="000000" w:fill="FFFFFF"/>
            <w:vAlign w:val="center"/>
            <w:hideMark/>
          </w:tcPr>
          <w:p w14:paraId="0F852205" w14:textId="77777777" w:rsidR="00FB7481" w:rsidRPr="005557D8" w:rsidRDefault="00FB7481" w:rsidP="009E2176">
            <w:pPr>
              <w:jc w:val="center"/>
              <w:rPr>
                <w:bCs/>
                <w:color w:val="000000"/>
                <w:sz w:val="16"/>
                <w:szCs w:val="16"/>
              </w:rPr>
            </w:pPr>
            <w:r w:rsidRPr="005557D8">
              <w:rPr>
                <w:bCs/>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76CF52"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1500" w:type="dxa"/>
            <w:gridSpan w:val="5"/>
            <w:tcBorders>
              <w:top w:val="single" w:sz="4" w:space="0" w:color="000000"/>
              <w:left w:val="nil"/>
              <w:bottom w:val="single" w:sz="4" w:space="0" w:color="000000"/>
              <w:right w:val="single" w:sz="4" w:space="0" w:color="000000"/>
            </w:tcBorders>
            <w:shd w:val="clear" w:color="000000" w:fill="FFFFFF"/>
            <w:hideMark/>
          </w:tcPr>
          <w:p w14:paraId="45FC3B6E" w14:textId="77777777" w:rsidR="00FB7481" w:rsidRPr="005557D8" w:rsidRDefault="00FB7481" w:rsidP="009E2176">
            <w:pPr>
              <w:jc w:val="center"/>
              <w:rPr>
                <w:bCs/>
                <w:color w:val="000000"/>
                <w:sz w:val="16"/>
                <w:szCs w:val="16"/>
              </w:rPr>
            </w:pPr>
            <w:r w:rsidRPr="005557D8">
              <w:rPr>
                <w:bCs/>
                <w:color w:val="000000"/>
                <w:sz w:val="16"/>
                <w:szCs w:val="16"/>
              </w:rPr>
              <w:t>из них с исходом беременности:</w:t>
            </w:r>
          </w:p>
        </w:tc>
        <w:tc>
          <w:tcPr>
            <w:tcW w:w="30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7880BF1A" w14:textId="77777777" w:rsidR="00FB7481" w:rsidRPr="005557D8" w:rsidRDefault="00FB7481" w:rsidP="009E2176">
            <w:pPr>
              <w:jc w:val="center"/>
              <w:rPr>
                <w:bCs/>
                <w:color w:val="000000"/>
                <w:sz w:val="16"/>
                <w:szCs w:val="16"/>
              </w:rPr>
            </w:pPr>
            <w:r w:rsidRPr="005557D8">
              <w:rPr>
                <w:bCs/>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30536F"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1500" w:type="dxa"/>
            <w:gridSpan w:val="5"/>
            <w:tcBorders>
              <w:top w:val="single" w:sz="4" w:space="0" w:color="000000"/>
              <w:left w:val="nil"/>
              <w:bottom w:val="single" w:sz="4" w:space="0" w:color="000000"/>
              <w:right w:val="single" w:sz="4" w:space="0" w:color="000000"/>
            </w:tcBorders>
            <w:shd w:val="clear" w:color="000000" w:fill="FFFFFF"/>
            <w:hideMark/>
          </w:tcPr>
          <w:p w14:paraId="1EFDC76E" w14:textId="77777777" w:rsidR="00FB7481" w:rsidRPr="005557D8" w:rsidRDefault="00FB7481" w:rsidP="009E2176">
            <w:pPr>
              <w:jc w:val="center"/>
              <w:rPr>
                <w:bCs/>
                <w:color w:val="000000"/>
                <w:sz w:val="16"/>
                <w:szCs w:val="16"/>
              </w:rPr>
            </w:pPr>
            <w:r w:rsidRPr="005557D8">
              <w:rPr>
                <w:bCs/>
                <w:color w:val="000000"/>
                <w:sz w:val="16"/>
                <w:szCs w:val="16"/>
              </w:rPr>
              <w:t>из них с исходом беременности:</w:t>
            </w:r>
          </w:p>
        </w:tc>
        <w:tc>
          <w:tcPr>
            <w:tcW w:w="30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08D8956A" w14:textId="77777777" w:rsidR="00FB7481" w:rsidRPr="005557D8" w:rsidRDefault="00FB7481" w:rsidP="009E2176">
            <w:pPr>
              <w:jc w:val="center"/>
              <w:rPr>
                <w:bCs/>
                <w:color w:val="000000"/>
                <w:sz w:val="16"/>
                <w:szCs w:val="16"/>
              </w:rPr>
            </w:pPr>
            <w:r w:rsidRPr="005557D8">
              <w:rPr>
                <w:bCs/>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E8BDCD"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900" w:type="dxa"/>
            <w:gridSpan w:val="3"/>
            <w:tcBorders>
              <w:top w:val="single" w:sz="4" w:space="0" w:color="000000"/>
              <w:left w:val="nil"/>
              <w:bottom w:val="single" w:sz="4" w:space="0" w:color="000000"/>
              <w:right w:val="single" w:sz="4" w:space="0" w:color="000000"/>
            </w:tcBorders>
            <w:shd w:val="clear" w:color="000000" w:fill="FFFFFF"/>
            <w:hideMark/>
          </w:tcPr>
          <w:p w14:paraId="36C64773" w14:textId="77777777" w:rsidR="00FB7481" w:rsidRPr="005557D8" w:rsidRDefault="00FB7481" w:rsidP="009E2176">
            <w:pPr>
              <w:jc w:val="center"/>
              <w:rPr>
                <w:bCs/>
                <w:color w:val="000000"/>
                <w:sz w:val="16"/>
                <w:szCs w:val="16"/>
              </w:rPr>
            </w:pPr>
            <w:r w:rsidRPr="005557D8">
              <w:rPr>
                <w:bCs/>
                <w:color w:val="000000"/>
                <w:sz w:val="16"/>
                <w:szCs w:val="16"/>
              </w:rPr>
              <w:t>из них с исходом беременности:</w:t>
            </w:r>
          </w:p>
        </w:tc>
        <w:tc>
          <w:tcPr>
            <w:tcW w:w="30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6FAFE8DB" w14:textId="77777777" w:rsidR="00FB7481" w:rsidRPr="005557D8" w:rsidRDefault="00FB7481" w:rsidP="009E2176">
            <w:pPr>
              <w:jc w:val="center"/>
              <w:rPr>
                <w:bCs/>
                <w:color w:val="000000"/>
                <w:sz w:val="16"/>
                <w:szCs w:val="16"/>
              </w:rPr>
            </w:pPr>
            <w:r w:rsidRPr="005557D8">
              <w:rPr>
                <w:bCs/>
                <w:color w:val="000000"/>
                <w:sz w:val="16"/>
                <w:szCs w:val="16"/>
              </w:rPr>
              <w:t>всего</w:t>
            </w:r>
          </w:p>
        </w:tc>
        <w:tc>
          <w:tcPr>
            <w:tcW w:w="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8510D8" w14:textId="77777777" w:rsidR="00FB7481" w:rsidRPr="005557D8" w:rsidRDefault="00FB7481" w:rsidP="009E2176">
            <w:pPr>
              <w:jc w:val="center"/>
              <w:rPr>
                <w:color w:val="000000"/>
                <w:sz w:val="16"/>
                <w:szCs w:val="16"/>
              </w:rPr>
            </w:pPr>
            <w:r w:rsidRPr="005557D8">
              <w:rPr>
                <w:color w:val="000000"/>
                <w:sz w:val="16"/>
                <w:szCs w:val="16"/>
              </w:rPr>
              <w:t>доля от общего кол-ва исходов (%)</w:t>
            </w:r>
          </w:p>
        </w:tc>
        <w:tc>
          <w:tcPr>
            <w:tcW w:w="3800" w:type="dxa"/>
            <w:gridSpan w:val="3"/>
            <w:tcBorders>
              <w:top w:val="single" w:sz="4" w:space="0" w:color="000000"/>
              <w:left w:val="nil"/>
              <w:bottom w:val="single" w:sz="4" w:space="0" w:color="000000"/>
              <w:right w:val="single" w:sz="4" w:space="0" w:color="000000"/>
            </w:tcBorders>
            <w:shd w:val="clear" w:color="000000" w:fill="FFFFFF"/>
            <w:hideMark/>
          </w:tcPr>
          <w:p w14:paraId="6DE40EE6" w14:textId="77777777" w:rsidR="00FB7481" w:rsidRPr="005557D8" w:rsidRDefault="00FB7481" w:rsidP="009E2176">
            <w:pPr>
              <w:jc w:val="center"/>
              <w:rPr>
                <w:bCs/>
                <w:color w:val="000000"/>
                <w:sz w:val="16"/>
                <w:szCs w:val="16"/>
              </w:rPr>
            </w:pPr>
            <w:r w:rsidRPr="005557D8">
              <w:rPr>
                <w:bCs/>
                <w:color w:val="000000"/>
                <w:sz w:val="16"/>
                <w:szCs w:val="16"/>
              </w:rPr>
              <w:t>из них с исходом беременности:</w:t>
            </w:r>
          </w:p>
        </w:tc>
      </w:tr>
      <w:tr w:rsidR="00FB7481" w:rsidRPr="005557D8" w14:paraId="14B48BCD" w14:textId="77777777" w:rsidTr="009E2176">
        <w:trPr>
          <w:trHeight w:val="136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E26CC6F" w14:textId="77777777" w:rsidR="00FB7481" w:rsidRPr="005557D8" w:rsidRDefault="00FB7481" w:rsidP="009E2176">
            <w:pPr>
              <w:rPr>
                <w:bCs/>
                <w:color w:val="000000"/>
                <w:sz w:val="16"/>
                <w:szCs w:val="16"/>
              </w:rPr>
            </w:pPr>
          </w:p>
        </w:tc>
        <w:tc>
          <w:tcPr>
            <w:tcW w:w="300" w:type="dxa"/>
            <w:vMerge/>
            <w:tcBorders>
              <w:top w:val="nil"/>
              <w:left w:val="single" w:sz="4" w:space="0" w:color="000000"/>
              <w:bottom w:val="single" w:sz="4" w:space="0" w:color="000000"/>
              <w:right w:val="single" w:sz="4" w:space="0" w:color="000000"/>
            </w:tcBorders>
            <w:vAlign w:val="center"/>
            <w:hideMark/>
          </w:tcPr>
          <w:p w14:paraId="517D6EBA" w14:textId="77777777" w:rsidR="00FB7481" w:rsidRPr="005557D8"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540DBC72"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2E034A51"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4F46C44A"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68E533EE"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3C0624A0"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52B7EEEE"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7556145F"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025880A5" w14:textId="77777777" w:rsidR="00FB7481" w:rsidRPr="005557D8" w:rsidRDefault="00FB7481" w:rsidP="009E2176">
            <w:pPr>
              <w:rPr>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184BDE6F" w14:textId="77777777" w:rsidR="00FB7481" w:rsidRPr="005557D8" w:rsidRDefault="00FB7481" w:rsidP="009E2176">
            <w:pPr>
              <w:rPr>
                <w:color w:val="000000"/>
                <w:sz w:val="16"/>
                <w:szCs w:val="16"/>
              </w:rPr>
            </w:pPr>
          </w:p>
        </w:tc>
        <w:tc>
          <w:tcPr>
            <w:tcW w:w="300" w:type="dxa"/>
            <w:vMerge/>
            <w:tcBorders>
              <w:top w:val="nil"/>
              <w:left w:val="nil"/>
              <w:bottom w:val="single" w:sz="4" w:space="0" w:color="000000"/>
              <w:right w:val="single" w:sz="4" w:space="0" w:color="000000"/>
            </w:tcBorders>
            <w:vAlign w:val="center"/>
            <w:hideMark/>
          </w:tcPr>
          <w:p w14:paraId="31A10D69" w14:textId="77777777" w:rsidR="00FB7481" w:rsidRPr="005557D8"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0A8C51C2" w14:textId="77777777" w:rsidR="00FB7481" w:rsidRPr="005557D8" w:rsidRDefault="00FB7481" w:rsidP="009E2176">
            <w:pPr>
              <w:rPr>
                <w:color w:val="000000"/>
                <w:sz w:val="16"/>
                <w:szCs w:val="16"/>
              </w:rPr>
            </w:pPr>
          </w:p>
        </w:tc>
        <w:tc>
          <w:tcPr>
            <w:tcW w:w="300" w:type="dxa"/>
            <w:tcBorders>
              <w:top w:val="nil"/>
              <w:left w:val="nil"/>
              <w:bottom w:val="single" w:sz="4" w:space="0" w:color="000000"/>
              <w:right w:val="single" w:sz="4" w:space="0" w:color="000000"/>
            </w:tcBorders>
            <w:shd w:val="clear" w:color="000000" w:fill="FFFFFF"/>
            <w:hideMark/>
          </w:tcPr>
          <w:p w14:paraId="4429466F" w14:textId="77777777" w:rsidR="00FB7481" w:rsidRPr="005557D8" w:rsidRDefault="00FB7481" w:rsidP="009E2176">
            <w:pPr>
              <w:jc w:val="center"/>
              <w:rPr>
                <w:color w:val="000000"/>
                <w:sz w:val="16"/>
                <w:szCs w:val="16"/>
              </w:rPr>
            </w:pPr>
            <w:r w:rsidRPr="005557D8">
              <w:rPr>
                <w:color w:val="000000"/>
                <w:sz w:val="16"/>
                <w:szCs w:val="16"/>
              </w:rPr>
              <w:t>роды</w:t>
            </w:r>
          </w:p>
        </w:tc>
        <w:tc>
          <w:tcPr>
            <w:tcW w:w="300" w:type="dxa"/>
            <w:tcBorders>
              <w:top w:val="nil"/>
              <w:left w:val="nil"/>
              <w:bottom w:val="single" w:sz="4" w:space="0" w:color="000000"/>
              <w:right w:val="single" w:sz="4" w:space="0" w:color="000000"/>
            </w:tcBorders>
            <w:shd w:val="clear" w:color="000000" w:fill="FFFFFF"/>
            <w:hideMark/>
          </w:tcPr>
          <w:p w14:paraId="7E7FEAAF" w14:textId="77777777" w:rsidR="00FB7481" w:rsidRPr="005557D8" w:rsidRDefault="00FB7481" w:rsidP="009E2176">
            <w:pPr>
              <w:jc w:val="center"/>
              <w:rPr>
                <w:color w:val="000000"/>
                <w:sz w:val="16"/>
                <w:szCs w:val="16"/>
              </w:rPr>
            </w:pPr>
            <w:r w:rsidRPr="005557D8">
              <w:rPr>
                <w:color w:val="000000"/>
                <w:sz w:val="16"/>
                <w:szCs w:val="16"/>
              </w:rPr>
              <w:t>самопроизвольный аборт</w:t>
            </w:r>
          </w:p>
        </w:tc>
        <w:tc>
          <w:tcPr>
            <w:tcW w:w="300" w:type="dxa"/>
            <w:tcBorders>
              <w:top w:val="nil"/>
              <w:left w:val="nil"/>
              <w:bottom w:val="single" w:sz="4" w:space="0" w:color="000000"/>
              <w:right w:val="single" w:sz="4" w:space="0" w:color="000000"/>
            </w:tcBorders>
            <w:shd w:val="clear" w:color="000000" w:fill="FFFFFF"/>
            <w:hideMark/>
          </w:tcPr>
          <w:p w14:paraId="0C5B3E07" w14:textId="77777777" w:rsidR="00FB7481" w:rsidRPr="005557D8" w:rsidRDefault="00FB7481" w:rsidP="009E2176">
            <w:pPr>
              <w:jc w:val="center"/>
              <w:rPr>
                <w:color w:val="000000"/>
                <w:sz w:val="16"/>
                <w:szCs w:val="16"/>
              </w:rPr>
            </w:pPr>
            <w:r w:rsidRPr="005557D8">
              <w:rPr>
                <w:color w:val="000000"/>
                <w:sz w:val="16"/>
                <w:szCs w:val="16"/>
              </w:rPr>
              <w:t>искусственный аборт</w:t>
            </w:r>
          </w:p>
        </w:tc>
        <w:tc>
          <w:tcPr>
            <w:tcW w:w="300" w:type="dxa"/>
            <w:tcBorders>
              <w:top w:val="nil"/>
              <w:left w:val="nil"/>
              <w:bottom w:val="single" w:sz="4" w:space="0" w:color="000000"/>
              <w:right w:val="single" w:sz="4" w:space="0" w:color="000000"/>
            </w:tcBorders>
            <w:shd w:val="clear" w:color="000000" w:fill="FFFFFF"/>
            <w:hideMark/>
          </w:tcPr>
          <w:p w14:paraId="23674F29" w14:textId="77777777" w:rsidR="00FB7481" w:rsidRPr="005557D8" w:rsidRDefault="00FB7481" w:rsidP="009E2176">
            <w:pPr>
              <w:jc w:val="center"/>
              <w:rPr>
                <w:color w:val="000000"/>
                <w:sz w:val="14"/>
                <w:szCs w:val="14"/>
              </w:rPr>
            </w:pPr>
            <w:r w:rsidRPr="005557D8">
              <w:rPr>
                <w:color w:val="000000"/>
                <w:sz w:val="14"/>
                <w:szCs w:val="14"/>
              </w:rPr>
              <w:t>в т.ч. искусственный аборт по медициенским показаниям</w:t>
            </w:r>
          </w:p>
        </w:tc>
        <w:tc>
          <w:tcPr>
            <w:tcW w:w="300" w:type="dxa"/>
            <w:tcBorders>
              <w:top w:val="nil"/>
              <w:left w:val="nil"/>
              <w:bottom w:val="single" w:sz="4" w:space="0" w:color="000000"/>
              <w:right w:val="single" w:sz="4" w:space="0" w:color="000000"/>
            </w:tcBorders>
            <w:shd w:val="clear" w:color="000000" w:fill="FFFFFF"/>
            <w:hideMark/>
          </w:tcPr>
          <w:p w14:paraId="4D54AFB6" w14:textId="77777777" w:rsidR="00FB7481" w:rsidRPr="005557D8" w:rsidRDefault="00FB7481" w:rsidP="009E2176">
            <w:pPr>
              <w:jc w:val="center"/>
              <w:rPr>
                <w:color w:val="000000"/>
                <w:sz w:val="16"/>
                <w:szCs w:val="16"/>
              </w:rPr>
            </w:pPr>
            <w:r w:rsidRPr="005557D8">
              <w:rPr>
                <w:color w:val="000000"/>
                <w:sz w:val="16"/>
                <w:szCs w:val="16"/>
              </w:rPr>
              <w:t>внематочная беременность</w:t>
            </w:r>
          </w:p>
        </w:tc>
        <w:tc>
          <w:tcPr>
            <w:tcW w:w="300" w:type="dxa"/>
            <w:vMerge/>
            <w:tcBorders>
              <w:top w:val="nil"/>
              <w:left w:val="single" w:sz="4" w:space="0" w:color="000000"/>
              <w:bottom w:val="single" w:sz="4" w:space="0" w:color="000000"/>
              <w:right w:val="single" w:sz="4" w:space="0" w:color="000000"/>
            </w:tcBorders>
            <w:vAlign w:val="center"/>
            <w:hideMark/>
          </w:tcPr>
          <w:p w14:paraId="44E5AE76" w14:textId="77777777" w:rsidR="00FB7481" w:rsidRPr="005557D8"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3A62BA70" w14:textId="77777777" w:rsidR="00FB7481" w:rsidRPr="005557D8" w:rsidRDefault="00FB7481" w:rsidP="009E2176">
            <w:pPr>
              <w:rPr>
                <w:color w:val="000000"/>
                <w:sz w:val="16"/>
                <w:szCs w:val="16"/>
              </w:rPr>
            </w:pPr>
          </w:p>
        </w:tc>
        <w:tc>
          <w:tcPr>
            <w:tcW w:w="300" w:type="dxa"/>
            <w:tcBorders>
              <w:top w:val="nil"/>
              <w:left w:val="nil"/>
              <w:bottom w:val="single" w:sz="4" w:space="0" w:color="000000"/>
              <w:right w:val="single" w:sz="4" w:space="0" w:color="000000"/>
            </w:tcBorders>
            <w:shd w:val="clear" w:color="000000" w:fill="FFFFFF"/>
            <w:hideMark/>
          </w:tcPr>
          <w:p w14:paraId="78971ECB" w14:textId="77777777" w:rsidR="00FB7481" w:rsidRPr="005557D8" w:rsidRDefault="00FB7481" w:rsidP="009E2176">
            <w:pPr>
              <w:jc w:val="center"/>
              <w:rPr>
                <w:color w:val="000000"/>
                <w:sz w:val="16"/>
                <w:szCs w:val="16"/>
              </w:rPr>
            </w:pPr>
            <w:r w:rsidRPr="005557D8">
              <w:rPr>
                <w:color w:val="000000"/>
                <w:sz w:val="16"/>
                <w:szCs w:val="16"/>
              </w:rPr>
              <w:t>роды</w:t>
            </w:r>
          </w:p>
        </w:tc>
        <w:tc>
          <w:tcPr>
            <w:tcW w:w="300" w:type="dxa"/>
            <w:tcBorders>
              <w:top w:val="nil"/>
              <w:left w:val="nil"/>
              <w:bottom w:val="single" w:sz="4" w:space="0" w:color="000000"/>
              <w:right w:val="single" w:sz="4" w:space="0" w:color="000000"/>
            </w:tcBorders>
            <w:shd w:val="clear" w:color="000000" w:fill="FFFFFF"/>
            <w:hideMark/>
          </w:tcPr>
          <w:p w14:paraId="58855638" w14:textId="77777777" w:rsidR="00FB7481" w:rsidRPr="005557D8" w:rsidRDefault="00FB7481" w:rsidP="009E2176">
            <w:pPr>
              <w:jc w:val="center"/>
              <w:rPr>
                <w:color w:val="000000"/>
                <w:sz w:val="16"/>
                <w:szCs w:val="16"/>
              </w:rPr>
            </w:pPr>
            <w:r w:rsidRPr="005557D8">
              <w:rPr>
                <w:color w:val="000000"/>
                <w:sz w:val="16"/>
                <w:szCs w:val="16"/>
              </w:rPr>
              <w:t>самопроизвольный аборт</w:t>
            </w:r>
          </w:p>
        </w:tc>
        <w:tc>
          <w:tcPr>
            <w:tcW w:w="300" w:type="dxa"/>
            <w:tcBorders>
              <w:top w:val="nil"/>
              <w:left w:val="nil"/>
              <w:bottom w:val="single" w:sz="4" w:space="0" w:color="000000"/>
              <w:right w:val="single" w:sz="4" w:space="0" w:color="000000"/>
            </w:tcBorders>
            <w:shd w:val="clear" w:color="000000" w:fill="FFFFFF"/>
            <w:hideMark/>
          </w:tcPr>
          <w:p w14:paraId="0E498195" w14:textId="77777777" w:rsidR="00FB7481" w:rsidRPr="005557D8" w:rsidRDefault="00FB7481" w:rsidP="009E2176">
            <w:pPr>
              <w:jc w:val="center"/>
              <w:rPr>
                <w:color w:val="000000"/>
                <w:sz w:val="16"/>
                <w:szCs w:val="16"/>
              </w:rPr>
            </w:pPr>
            <w:r w:rsidRPr="005557D8">
              <w:rPr>
                <w:color w:val="000000"/>
                <w:sz w:val="16"/>
                <w:szCs w:val="16"/>
              </w:rPr>
              <w:t>искусственный аборт</w:t>
            </w:r>
          </w:p>
        </w:tc>
        <w:tc>
          <w:tcPr>
            <w:tcW w:w="300" w:type="dxa"/>
            <w:tcBorders>
              <w:top w:val="nil"/>
              <w:left w:val="nil"/>
              <w:bottom w:val="single" w:sz="4" w:space="0" w:color="000000"/>
              <w:right w:val="single" w:sz="4" w:space="0" w:color="000000"/>
            </w:tcBorders>
            <w:shd w:val="clear" w:color="000000" w:fill="FFFFFF"/>
            <w:hideMark/>
          </w:tcPr>
          <w:p w14:paraId="34FCDF70" w14:textId="77777777" w:rsidR="00FB7481" w:rsidRPr="005557D8" w:rsidRDefault="00FB7481" w:rsidP="009E2176">
            <w:pPr>
              <w:jc w:val="center"/>
              <w:rPr>
                <w:color w:val="000000"/>
                <w:sz w:val="14"/>
                <w:szCs w:val="14"/>
              </w:rPr>
            </w:pPr>
            <w:r w:rsidRPr="005557D8">
              <w:rPr>
                <w:color w:val="000000"/>
                <w:sz w:val="14"/>
                <w:szCs w:val="14"/>
              </w:rPr>
              <w:t>в т.ч. искусственный аборт по медициенским показаниям</w:t>
            </w:r>
          </w:p>
        </w:tc>
        <w:tc>
          <w:tcPr>
            <w:tcW w:w="300" w:type="dxa"/>
            <w:tcBorders>
              <w:top w:val="nil"/>
              <w:left w:val="nil"/>
              <w:bottom w:val="single" w:sz="4" w:space="0" w:color="000000"/>
              <w:right w:val="single" w:sz="4" w:space="0" w:color="000000"/>
            </w:tcBorders>
            <w:shd w:val="clear" w:color="000000" w:fill="FFFFFF"/>
            <w:hideMark/>
          </w:tcPr>
          <w:p w14:paraId="641488E7" w14:textId="77777777" w:rsidR="00FB7481" w:rsidRPr="005557D8" w:rsidRDefault="00FB7481" w:rsidP="009E2176">
            <w:pPr>
              <w:jc w:val="center"/>
              <w:rPr>
                <w:color w:val="000000"/>
                <w:sz w:val="16"/>
                <w:szCs w:val="16"/>
              </w:rPr>
            </w:pPr>
            <w:r w:rsidRPr="005557D8">
              <w:rPr>
                <w:color w:val="000000"/>
                <w:sz w:val="16"/>
                <w:szCs w:val="16"/>
              </w:rPr>
              <w:t>внематочная беременность</w:t>
            </w:r>
          </w:p>
        </w:tc>
        <w:tc>
          <w:tcPr>
            <w:tcW w:w="300" w:type="dxa"/>
            <w:vMerge/>
            <w:tcBorders>
              <w:top w:val="nil"/>
              <w:left w:val="single" w:sz="4" w:space="0" w:color="000000"/>
              <w:bottom w:val="single" w:sz="4" w:space="0" w:color="000000"/>
              <w:right w:val="single" w:sz="4" w:space="0" w:color="000000"/>
            </w:tcBorders>
            <w:vAlign w:val="center"/>
            <w:hideMark/>
          </w:tcPr>
          <w:p w14:paraId="02D4EF1F" w14:textId="77777777" w:rsidR="00FB7481" w:rsidRPr="005557D8"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3DE62CA3" w14:textId="77777777" w:rsidR="00FB7481" w:rsidRPr="005557D8" w:rsidRDefault="00FB7481" w:rsidP="009E2176">
            <w:pPr>
              <w:rPr>
                <w:color w:val="000000"/>
                <w:sz w:val="16"/>
                <w:szCs w:val="16"/>
              </w:rPr>
            </w:pPr>
          </w:p>
        </w:tc>
        <w:tc>
          <w:tcPr>
            <w:tcW w:w="300" w:type="dxa"/>
            <w:tcBorders>
              <w:top w:val="nil"/>
              <w:left w:val="nil"/>
              <w:bottom w:val="single" w:sz="4" w:space="0" w:color="000000"/>
              <w:right w:val="single" w:sz="4" w:space="0" w:color="000000"/>
            </w:tcBorders>
            <w:shd w:val="clear" w:color="000000" w:fill="FFFFFF"/>
            <w:hideMark/>
          </w:tcPr>
          <w:p w14:paraId="424B41C8" w14:textId="77777777" w:rsidR="00FB7481" w:rsidRPr="005557D8" w:rsidRDefault="00FB7481" w:rsidP="009E2176">
            <w:pPr>
              <w:jc w:val="center"/>
              <w:rPr>
                <w:color w:val="000000"/>
                <w:sz w:val="16"/>
                <w:szCs w:val="16"/>
              </w:rPr>
            </w:pPr>
            <w:r w:rsidRPr="005557D8">
              <w:rPr>
                <w:color w:val="000000"/>
                <w:sz w:val="16"/>
                <w:szCs w:val="16"/>
              </w:rPr>
              <w:t>роды</w:t>
            </w:r>
          </w:p>
        </w:tc>
        <w:tc>
          <w:tcPr>
            <w:tcW w:w="300" w:type="dxa"/>
            <w:tcBorders>
              <w:top w:val="nil"/>
              <w:left w:val="nil"/>
              <w:bottom w:val="single" w:sz="4" w:space="0" w:color="000000"/>
              <w:right w:val="single" w:sz="4" w:space="0" w:color="000000"/>
            </w:tcBorders>
            <w:shd w:val="clear" w:color="000000" w:fill="FFFFFF"/>
            <w:hideMark/>
          </w:tcPr>
          <w:p w14:paraId="5C277AF5" w14:textId="77777777" w:rsidR="00FB7481" w:rsidRPr="005557D8" w:rsidRDefault="00FB7481" w:rsidP="009E2176">
            <w:pPr>
              <w:jc w:val="center"/>
              <w:rPr>
                <w:color w:val="000000"/>
                <w:sz w:val="16"/>
                <w:szCs w:val="16"/>
              </w:rPr>
            </w:pPr>
            <w:r w:rsidRPr="005557D8">
              <w:rPr>
                <w:color w:val="000000"/>
                <w:sz w:val="16"/>
                <w:szCs w:val="16"/>
              </w:rPr>
              <w:t>самопроизвольный аборт</w:t>
            </w:r>
          </w:p>
        </w:tc>
        <w:tc>
          <w:tcPr>
            <w:tcW w:w="300" w:type="dxa"/>
            <w:tcBorders>
              <w:top w:val="nil"/>
              <w:left w:val="nil"/>
              <w:bottom w:val="single" w:sz="4" w:space="0" w:color="000000"/>
              <w:right w:val="single" w:sz="4" w:space="0" w:color="000000"/>
            </w:tcBorders>
            <w:shd w:val="clear" w:color="000000" w:fill="FFFFFF"/>
            <w:hideMark/>
          </w:tcPr>
          <w:p w14:paraId="71A4F905" w14:textId="77777777" w:rsidR="00FB7481" w:rsidRPr="005557D8" w:rsidRDefault="00FB7481" w:rsidP="009E2176">
            <w:pPr>
              <w:jc w:val="center"/>
              <w:rPr>
                <w:color w:val="000000"/>
                <w:sz w:val="16"/>
                <w:szCs w:val="16"/>
              </w:rPr>
            </w:pPr>
            <w:r w:rsidRPr="005557D8">
              <w:rPr>
                <w:color w:val="000000"/>
                <w:sz w:val="16"/>
                <w:szCs w:val="16"/>
              </w:rPr>
              <w:t>внематочная беременность</w:t>
            </w:r>
          </w:p>
        </w:tc>
        <w:tc>
          <w:tcPr>
            <w:tcW w:w="300" w:type="dxa"/>
            <w:vMerge/>
            <w:tcBorders>
              <w:top w:val="nil"/>
              <w:left w:val="single" w:sz="4" w:space="0" w:color="000000"/>
              <w:bottom w:val="single" w:sz="4" w:space="0" w:color="000000"/>
              <w:right w:val="single" w:sz="4" w:space="0" w:color="000000"/>
            </w:tcBorders>
            <w:vAlign w:val="center"/>
            <w:hideMark/>
          </w:tcPr>
          <w:p w14:paraId="60F223DC" w14:textId="77777777" w:rsidR="00FB7481" w:rsidRPr="005557D8" w:rsidRDefault="00FB7481" w:rsidP="009E2176">
            <w:pPr>
              <w:rPr>
                <w:bCs/>
                <w:color w:val="000000"/>
                <w:sz w:val="16"/>
                <w:szCs w:val="16"/>
              </w:rPr>
            </w:pPr>
          </w:p>
        </w:tc>
        <w:tc>
          <w:tcPr>
            <w:tcW w:w="300" w:type="dxa"/>
            <w:vMerge/>
            <w:tcBorders>
              <w:top w:val="nil"/>
              <w:left w:val="single" w:sz="4" w:space="0" w:color="auto"/>
              <w:bottom w:val="single" w:sz="4" w:space="0" w:color="auto"/>
              <w:right w:val="single" w:sz="4" w:space="0" w:color="auto"/>
            </w:tcBorders>
            <w:vAlign w:val="center"/>
            <w:hideMark/>
          </w:tcPr>
          <w:p w14:paraId="44569041" w14:textId="77777777" w:rsidR="00FB7481" w:rsidRPr="005557D8" w:rsidRDefault="00FB7481" w:rsidP="009E2176">
            <w:pPr>
              <w:rPr>
                <w:color w:val="000000"/>
                <w:sz w:val="16"/>
                <w:szCs w:val="16"/>
              </w:rPr>
            </w:pPr>
          </w:p>
        </w:tc>
        <w:tc>
          <w:tcPr>
            <w:tcW w:w="2400" w:type="dxa"/>
            <w:tcBorders>
              <w:top w:val="nil"/>
              <w:left w:val="nil"/>
              <w:bottom w:val="single" w:sz="4" w:space="0" w:color="000000"/>
              <w:right w:val="single" w:sz="4" w:space="0" w:color="000000"/>
            </w:tcBorders>
            <w:shd w:val="clear" w:color="000000" w:fill="FFFFFF"/>
            <w:hideMark/>
          </w:tcPr>
          <w:p w14:paraId="47E8E594" w14:textId="77777777" w:rsidR="00FB7481" w:rsidRPr="005557D8" w:rsidRDefault="00FB7481" w:rsidP="009E2176">
            <w:pPr>
              <w:jc w:val="center"/>
              <w:rPr>
                <w:color w:val="000000"/>
                <w:sz w:val="16"/>
                <w:szCs w:val="16"/>
              </w:rPr>
            </w:pPr>
            <w:r w:rsidRPr="005557D8">
              <w:rPr>
                <w:color w:val="000000"/>
                <w:sz w:val="16"/>
                <w:szCs w:val="16"/>
              </w:rPr>
              <w:t>роды</w:t>
            </w:r>
          </w:p>
        </w:tc>
        <w:tc>
          <w:tcPr>
            <w:tcW w:w="700" w:type="dxa"/>
            <w:tcBorders>
              <w:top w:val="nil"/>
              <w:left w:val="nil"/>
              <w:bottom w:val="single" w:sz="4" w:space="0" w:color="000000"/>
              <w:right w:val="single" w:sz="4" w:space="0" w:color="000000"/>
            </w:tcBorders>
            <w:shd w:val="clear" w:color="000000" w:fill="FFFFFF"/>
            <w:hideMark/>
          </w:tcPr>
          <w:p w14:paraId="4CBC420C" w14:textId="77777777" w:rsidR="00FB7481" w:rsidRPr="005557D8" w:rsidRDefault="00FB7481" w:rsidP="009E2176">
            <w:pPr>
              <w:jc w:val="center"/>
              <w:rPr>
                <w:color w:val="000000"/>
                <w:sz w:val="16"/>
                <w:szCs w:val="16"/>
              </w:rPr>
            </w:pPr>
            <w:r w:rsidRPr="005557D8">
              <w:rPr>
                <w:color w:val="000000"/>
                <w:sz w:val="16"/>
                <w:szCs w:val="16"/>
              </w:rPr>
              <w:t>самопроизвольный аборт</w:t>
            </w:r>
          </w:p>
        </w:tc>
        <w:tc>
          <w:tcPr>
            <w:tcW w:w="700" w:type="dxa"/>
            <w:tcBorders>
              <w:top w:val="nil"/>
              <w:left w:val="nil"/>
              <w:bottom w:val="single" w:sz="4" w:space="0" w:color="000000"/>
              <w:right w:val="single" w:sz="4" w:space="0" w:color="000000"/>
            </w:tcBorders>
            <w:shd w:val="clear" w:color="000000" w:fill="FFFFFF"/>
            <w:hideMark/>
          </w:tcPr>
          <w:p w14:paraId="6D3E93AF" w14:textId="77777777" w:rsidR="00FB7481" w:rsidRPr="005557D8" w:rsidRDefault="00FB7481" w:rsidP="009E2176">
            <w:pPr>
              <w:jc w:val="center"/>
              <w:rPr>
                <w:color w:val="000000"/>
                <w:sz w:val="16"/>
                <w:szCs w:val="16"/>
              </w:rPr>
            </w:pPr>
            <w:r w:rsidRPr="005557D8">
              <w:rPr>
                <w:color w:val="000000"/>
                <w:sz w:val="16"/>
                <w:szCs w:val="16"/>
              </w:rPr>
              <w:t>внематочная беременность</w:t>
            </w:r>
          </w:p>
        </w:tc>
      </w:tr>
      <w:tr w:rsidR="00FB7481" w:rsidRPr="005557D8" w14:paraId="718858C4" w14:textId="77777777" w:rsidTr="009E2176">
        <w:trPr>
          <w:trHeight w:val="210"/>
        </w:trPr>
        <w:tc>
          <w:tcPr>
            <w:tcW w:w="300" w:type="dxa"/>
            <w:tcBorders>
              <w:top w:val="nil"/>
              <w:left w:val="single" w:sz="4" w:space="0" w:color="000000"/>
              <w:bottom w:val="single" w:sz="4" w:space="0" w:color="000000"/>
              <w:right w:val="single" w:sz="4" w:space="0" w:color="000000"/>
            </w:tcBorders>
            <w:shd w:val="clear" w:color="000000" w:fill="FFFFFF"/>
            <w:hideMark/>
          </w:tcPr>
          <w:p w14:paraId="6D63E840" w14:textId="77777777" w:rsidR="00FB7481" w:rsidRPr="005557D8" w:rsidRDefault="00FB7481" w:rsidP="009E2176">
            <w:pPr>
              <w:jc w:val="center"/>
              <w:rPr>
                <w:color w:val="000000"/>
                <w:sz w:val="14"/>
                <w:szCs w:val="14"/>
              </w:rPr>
            </w:pPr>
            <w:r w:rsidRPr="005557D8">
              <w:rPr>
                <w:color w:val="000000"/>
                <w:sz w:val="14"/>
                <w:szCs w:val="14"/>
              </w:rPr>
              <w:t>1</w:t>
            </w:r>
          </w:p>
        </w:tc>
        <w:tc>
          <w:tcPr>
            <w:tcW w:w="300" w:type="dxa"/>
            <w:tcBorders>
              <w:top w:val="nil"/>
              <w:left w:val="nil"/>
              <w:bottom w:val="single" w:sz="4" w:space="0" w:color="000000"/>
              <w:right w:val="single" w:sz="4" w:space="0" w:color="000000"/>
            </w:tcBorders>
            <w:shd w:val="clear" w:color="000000" w:fill="FFFFFF"/>
            <w:hideMark/>
          </w:tcPr>
          <w:p w14:paraId="2CD1C29B" w14:textId="77777777" w:rsidR="00FB7481" w:rsidRPr="005557D8" w:rsidRDefault="00FB7481" w:rsidP="009E2176">
            <w:pPr>
              <w:jc w:val="center"/>
              <w:rPr>
                <w:color w:val="000000"/>
                <w:sz w:val="14"/>
                <w:szCs w:val="14"/>
              </w:rPr>
            </w:pPr>
            <w:r w:rsidRPr="005557D8">
              <w:rPr>
                <w:color w:val="000000"/>
                <w:sz w:val="14"/>
                <w:szCs w:val="14"/>
              </w:rPr>
              <w:t>2</w:t>
            </w:r>
          </w:p>
        </w:tc>
        <w:tc>
          <w:tcPr>
            <w:tcW w:w="300" w:type="dxa"/>
            <w:tcBorders>
              <w:top w:val="nil"/>
              <w:left w:val="nil"/>
              <w:bottom w:val="single" w:sz="4" w:space="0" w:color="000000"/>
              <w:right w:val="nil"/>
            </w:tcBorders>
            <w:shd w:val="clear" w:color="000000" w:fill="FFFFFF"/>
            <w:hideMark/>
          </w:tcPr>
          <w:p w14:paraId="062388C2" w14:textId="77777777" w:rsidR="00FB7481" w:rsidRPr="005557D8" w:rsidRDefault="00FB7481" w:rsidP="009E2176">
            <w:pPr>
              <w:jc w:val="center"/>
              <w:rPr>
                <w:color w:val="000000"/>
                <w:sz w:val="14"/>
                <w:szCs w:val="14"/>
              </w:rPr>
            </w:pPr>
            <w:r w:rsidRPr="005557D8">
              <w:rPr>
                <w:color w:val="000000"/>
                <w:sz w:val="14"/>
                <w:szCs w:val="14"/>
              </w:rPr>
              <w:t>3</w:t>
            </w:r>
          </w:p>
        </w:tc>
        <w:tc>
          <w:tcPr>
            <w:tcW w:w="300" w:type="dxa"/>
            <w:tcBorders>
              <w:top w:val="nil"/>
              <w:left w:val="nil"/>
              <w:bottom w:val="single" w:sz="4" w:space="0" w:color="000000"/>
              <w:right w:val="single" w:sz="4" w:space="0" w:color="000000"/>
            </w:tcBorders>
            <w:shd w:val="clear" w:color="000000" w:fill="FFFFFF"/>
            <w:hideMark/>
          </w:tcPr>
          <w:p w14:paraId="1C4222CA" w14:textId="77777777" w:rsidR="00FB7481" w:rsidRPr="005557D8" w:rsidRDefault="00FB7481" w:rsidP="009E2176">
            <w:pPr>
              <w:jc w:val="center"/>
              <w:rPr>
                <w:color w:val="000000"/>
                <w:sz w:val="14"/>
                <w:szCs w:val="14"/>
              </w:rPr>
            </w:pPr>
            <w:r w:rsidRPr="005557D8">
              <w:rPr>
                <w:color w:val="000000"/>
                <w:sz w:val="14"/>
                <w:szCs w:val="14"/>
              </w:rPr>
              <w:t>4</w:t>
            </w:r>
          </w:p>
        </w:tc>
        <w:tc>
          <w:tcPr>
            <w:tcW w:w="300" w:type="dxa"/>
            <w:tcBorders>
              <w:top w:val="nil"/>
              <w:left w:val="nil"/>
              <w:bottom w:val="single" w:sz="4" w:space="0" w:color="000000"/>
              <w:right w:val="single" w:sz="4" w:space="0" w:color="000000"/>
            </w:tcBorders>
            <w:shd w:val="clear" w:color="000000" w:fill="FFFFFF"/>
            <w:hideMark/>
          </w:tcPr>
          <w:p w14:paraId="303D6E95" w14:textId="77777777" w:rsidR="00FB7481" w:rsidRPr="005557D8" w:rsidRDefault="00FB7481" w:rsidP="009E2176">
            <w:pPr>
              <w:jc w:val="center"/>
              <w:rPr>
                <w:color w:val="000000"/>
                <w:sz w:val="14"/>
                <w:szCs w:val="14"/>
              </w:rPr>
            </w:pPr>
            <w:r w:rsidRPr="005557D8">
              <w:rPr>
                <w:color w:val="000000"/>
                <w:sz w:val="14"/>
                <w:szCs w:val="14"/>
              </w:rPr>
              <w:t>5</w:t>
            </w:r>
          </w:p>
        </w:tc>
        <w:tc>
          <w:tcPr>
            <w:tcW w:w="300" w:type="dxa"/>
            <w:tcBorders>
              <w:top w:val="nil"/>
              <w:left w:val="nil"/>
              <w:bottom w:val="single" w:sz="4" w:space="0" w:color="000000"/>
              <w:right w:val="single" w:sz="4" w:space="0" w:color="000000"/>
            </w:tcBorders>
            <w:shd w:val="clear" w:color="000000" w:fill="FFFFFF"/>
            <w:hideMark/>
          </w:tcPr>
          <w:p w14:paraId="3FC823BE" w14:textId="77777777" w:rsidR="00FB7481" w:rsidRPr="005557D8" w:rsidRDefault="00FB7481" w:rsidP="009E2176">
            <w:pPr>
              <w:jc w:val="center"/>
              <w:rPr>
                <w:color w:val="000000"/>
                <w:sz w:val="14"/>
                <w:szCs w:val="14"/>
              </w:rPr>
            </w:pPr>
            <w:r w:rsidRPr="005557D8">
              <w:rPr>
                <w:color w:val="000000"/>
                <w:sz w:val="14"/>
                <w:szCs w:val="14"/>
              </w:rPr>
              <w:t>6</w:t>
            </w:r>
          </w:p>
        </w:tc>
        <w:tc>
          <w:tcPr>
            <w:tcW w:w="300" w:type="dxa"/>
            <w:tcBorders>
              <w:top w:val="nil"/>
              <w:left w:val="nil"/>
              <w:bottom w:val="single" w:sz="4" w:space="0" w:color="000000"/>
              <w:right w:val="single" w:sz="4" w:space="0" w:color="000000"/>
            </w:tcBorders>
            <w:shd w:val="clear" w:color="000000" w:fill="FFFFFF"/>
            <w:hideMark/>
          </w:tcPr>
          <w:p w14:paraId="7C101326" w14:textId="77777777" w:rsidR="00FB7481" w:rsidRPr="005557D8" w:rsidRDefault="00FB7481" w:rsidP="009E2176">
            <w:pPr>
              <w:jc w:val="center"/>
              <w:rPr>
                <w:color w:val="000000"/>
                <w:sz w:val="14"/>
                <w:szCs w:val="14"/>
              </w:rPr>
            </w:pPr>
            <w:r w:rsidRPr="005557D8">
              <w:rPr>
                <w:color w:val="000000"/>
                <w:sz w:val="14"/>
                <w:szCs w:val="14"/>
              </w:rPr>
              <w:t>7</w:t>
            </w:r>
          </w:p>
        </w:tc>
        <w:tc>
          <w:tcPr>
            <w:tcW w:w="300" w:type="dxa"/>
            <w:tcBorders>
              <w:top w:val="nil"/>
              <w:left w:val="nil"/>
              <w:bottom w:val="single" w:sz="4" w:space="0" w:color="000000"/>
              <w:right w:val="single" w:sz="4" w:space="0" w:color="000000"/>
            </w:tcBorders>
            <w:shd w:val="clear" w:color="000000" w:fill="FFFFFF"/>
            <w:hideMark/>
          </w:tcPr>
          <w:p w14:paraId="0FBBA4ED" w14:textId="77777777" w:rsidR="00FB7481" w:rsidRPr="005557D8" w:rsidRDefault="00FB7481" w:rsidP="009E2176">
            <w:pPr>
              <w:jc w:val="center"/>
              <w:rPr>
                <w:color w:val="000000"/>
                <w:sz w:val="14"/>
                <w:szCs w:val="14"/>
              </w:rPr>
            </w:pPr>
            <w:r w:rsidRPr="005557D8">
              <w:rPr>
                <w:color w:val="000000"/>
                <w:sz w:val="14"/>
                <w:szCs w:val="14"/>
              </w:rPr>
              <w:t>8</w:t>
            </w:r>
          </w:p>
        </w:tc>
        <w:tc>
          <w:tcPr>
            <w:tcW w:w="300" w:type="dxa"/>
            <w:tcBorders>
              <w:top w:val="nil"/>
              <w:left w:val="nil"/>
              <w:bottom w:val="single" w:sz="4" w:space="0" w:color="000000"/>
              <w:right w:val="single" w:sz="4" w:space="0" w:color="000000"/>
            </w:tcBorders>
            <w:shd w:val="clear" w:color="000000" w:fill="FFFFFF"/>
            <w:hideMark/>
          </w:tcPr>
          <w:p w14:paraId="2CB2BEFD" w14:textId="77777777" w:rsidR="00FB7481" w:rsidRPr="005557D8" w:rsidRDefault="00FB7481" w:rsidP="009E2176">
            <w:pPr>
              <w:jc w:val="center"/>
              <w:rPr>
                <w:color w:val="000000"/>
                <w:sz w:val="14"/>
                <w:szCs w:val="14"/>
              </w:rPr>
            </w:pPr>
            <w:r w:rsidRPr="005557D8">
              <w:rPr>
                <w:color w:val="000000"/>
                <w:sz w:val="14"/>
                <w:szCs w:val="14"/>
              </w:rPr>
              <w:t>9</w:t>
            </w:r>
          </w:p>
        </w:tc>
        <w:tc>
          <w:tcPr>
            <w:tcW w:w="300" w:type="dxa"/>
            <w:tcBorders>
              <w:top w:val="nil"/>
              <w:left w:val="nil"/>
              <w:bottom w:val="single" w:sz="4" w:space="0" w:color="000000"/>
              <w:right w:val="single" w:sz="4" w:space="0" w:color="000000"/>
            </w:tcBorders>
            <w:shd w:val="clear" w:color="000000" w:fill="FFFFFF"/>
            <w:hideMark/>
          </w:tcPr>
          <w:p w14:paraId="6055ADCD" w14:textId="77777777" w:rsidR="00FB7481" w:rsidRPr="005557D8" w:rsidRDefault="00FB7481" w:rsidP="009E2176">
            <w:pPr>
              <w:jc w:val="center"/>
              <w:rPr>
                <w:color w:val="000000"/>
                <w:sz w:val="14"/>
                <w:szCs w:val="14"/>
              </w:rPr>
            </w:pPr>
            <w:r w:rsidRPr="005557D8">
              <w:rPr>
                <w:color w:val="000000"/>
                <w:sz w:val="14"/>
                <w:szCs w:val="14"/>
              </w:rPr>
              <w:t>10</w:t>
            </w:r>
          </w:p>
        </w:tc>
        <w:tc>
          <w:tcPr>
            <w:tcW w:w="300" w:type="dxa"/>
            <w:tcBorders>
              <w:top w:val="nil"/>
              <w:left w:val="nil"/>
              <w:bottom w:val="single" w:sz="4" w:space="0" w:color="000000"/>
              <w:right w:val="single" w:sz="4" w:space="0" w:color="000000"/>
            </w:tcBorders>
            <w:shd w:val="clear" w:color="000000" w:fill="FFFFFF"/>
            <w:hideMark/>
          </w:tcPr>
          <w:p w14:paraId="51F96CA9" w14:textId="77777777" w:rsidR="00FB7481" w:rsidRPr="005557D8" w:rsidRDefault="00FB7481" w:rsidP="009E2176">
            <w:pPr>
              <w:jc w:val="center"/>
              <w:rPr>
                <w:color w:val="000000"/>
                <w:sz w:val="14"/>
                <w:szCs w:val="14"/>
              </w:rPr>
            </w:pPr>
            <w:r w:rsidRPr="005557D8">
              <w:rPr>
                <w:color w:val="000000"/>
                <w:sz w:val="14"/>
                <w:szCs w:val="14"/>
              </w:rPr>
              <w:t>11</w:t>
            </w:r>
          </w:p>
        </w:tc>
        <w:tc>
          <w:tcPr>
            <w:tcW w:w="300" w:type="dxa"/>
            <w:tcBorders>
              <w:top w:val="nil"/>
              <w:left w:val="nil"/>
              <w:bottom w:val="single" w:sz="4" w:space="0" w:color="000000"/>
              <w:right w:val="single" w:sz="4" w:space="0" w:color="000000"/>
            </w:tcBorders>
            <w:shd w:val="clear" w:color="000000" w:fill="FFFFFF"/>
            <w:hideMark/>
          </w:tcPr>
          <w:p w14:paraId="68CA6B68" w14:textId="77777777" w:rsidR="00FB7481" w:rsidRPr="005557D8" w:rsidRDefault="00FB7481" w:rsidP="009E2176">
            <w:pPr>
              <w:jc w:val="center"/>
              <w:rPr>
                <w:color w:val="000000"/>
                <w:sz w:val="14"/>
                <w:szCs w:val="14"/>
              </w:rPr>
            </w:pPr>
            <w:r w:rsidRPr="005557D8">
              <w:rPr>
                <w:color w:val="000000"/>
                <w:sz w:val="14"/>
                <w:szCs w:val="14"/>
              </w:rPr>
              <w:t>12</w:t>
            </w:r>
          </w:p>
        </w:tc>
        <w:tc>
          <w:tcPr>
            <w:tcW w:w="300" w:type="dxa"/>
            <w:tcBorders>
              <w:top w:val="nil"/>
              <w:left w:val="nil"/>
              <w:bottom w:val="single" w:sz="4" w:space="0" w:color="000000"/>
              <w:right w:val="single" w:sz="4" w:space="0" w:color="000000"/>
            </w:tcBorders>
            <w:shd w:val="clear" w:color="000000" w:fill="FFFFFF"/>
            <w:hideMark/>
          </w:tcPr>
          <w:p w14:paraId="388750B8" w14:textId="77777777" w:rsidR="00FB7481" w:rsidRPr="005557D8" w:rsidRDefault="00FB7481" w:rsidP="009E2176">
            <w:pPr>
              <w:jc w:val="center"/>
              <w:rPr>
                <w:color w:val="000000"/>
                <w:sz w:val="14"/>
                <w:szCs w:val="14"/>
              </w:rPr>
            </w:pPr>
            <w:r w:rsidRPr="005557D8">
              <w:rPr>
                <w:color w:val="000000"/>
                <w:sz w:val="14"/>
                <w:szCs w:val="14"/>
              </w:rPr>
              <w:t>13</w:t>
            </w:r>
          </w:p>
        </w:tc>
        <w:tc>
          <w:tcPr>
            <w:tcW w:w="300" w:type="dxa"/>
            <w:tcBorders>
              <w:top w:val="nil"/>
              <w:left w:val="nil"/>
              <w:bottom w:val="single" w:sz="4" w:space="0" w:color="000000"/>
              <w:right w:val="single" w:sz="4" w:space="0" w:color="000000"/>
            </w:tcBorders>
            <w:shd w:val="clear" w:color="000000" w:fill="FFFFFF"/>
            <w:hideMark/>
          </w:tcPr>
          <w:p w14:paraId="3A3077D0" w14:textId="77777777" w:rsidR="00FB7481" w:rsidRPr="005557D8" w:rsidRDefault="00FB7481" w:rsidP="009E2176">
            <w:pPr>
              <w:jc w:val="center"/>
              <w:rPr>
                <w:color w:val="000000"/>
                <w:sz w:val="14"/>
                <w:szCs w:val="14"/>
              </w:rPr>
            </w:pPr>
            <w:r w:rsidRPr="005557D8">
              <w:rPr>
                <w:color w:val="000000"/>
                <w:sz w:val="14"/>
                <w:szCs w:val="14"/>
              </w:rPr>
              <w:t>14</w:t>
            </w:r>
          </w:p>
        </w:tc>
        <w:tc>
          <w:tcPr>
            <w:tcW w:w="300" w:type="dxa"/>
            <w:tcBorders>
              <w:top w:val="nil"/>
              <w:left w:val="nil"/>
              <w:bottom w:val="single" w:sz="4" w:space="0" w:color="000000"/>
              <w:right w:val="single" w:sz="4" w:space="0" w:color="000000"/>
            </w:tcBorders>
            <w:shd w:val="clear" w:color="000000" w:fill="FFFFFF"/>
            <w:hideMark/>
          </w:tcPr>
          <w:p w14:paraId="70713FA6" w14:textId="77777777" w:rsidR="00FB7481" w:rsidRPr="005557D8" w:rsidRDefault="00FB7481" w:rsidP="009E2176">
            <w:pPr>
              <w:jc w:val="center"/>
              <w:rPr>
                <w:color w:val="000000"/>
                <w:sz w:val="14"/>
                <w:szCs w:val="14"/>
              </w:rPr>
            </w:pPr>
            <w:r w:rsidRPr="005557D8">
              <w:rPr>
                <w:color w:val="000000"/>
                <w:sz w:val="14"/>
                <w:szCs w:val="14"/>
              </w:rPr>
              <w:t>15</w:t>
            </w:r>
          </w:p>
        </w:tc>
        <w:tc>
          <w:tcPr>
            <w:tcW w:w="300" w:type="dxa"/>
            <w:tcBorders>
              <w:top w:val="nil"/>
              <w:left w:val="nil"/>
              <w:bottom w:val="single" w:sz="4" w:space="0" w:color="000000"/>
              <w:right w:val="single" w:sz="4" w:space="0" w:color="000000"/>
            </w:tcBorders>
            <w:shd w:val="clear" w:color="000000" w:fill="FFFFFF"/>
            <w:hideMark/>
          </w:tcPr>
          <w:p w14:paraId="43A3C262" w14:textId="77777777" w:rsidR="00FB7481" w:rsidRPr="005557D8" w:rsidRDefault="00FB7481" w:rsidP="009E2176">
            <w:pPr>
              <w:jc w:val="center"/>
              <w:rPr>
                <w:color w:val="000000"/>
                <w:sz w:val="14"/>
                <w:szCs w:val="14"/>
              </w:rPr>
            </w:pPr>
            <w:r w:rsidRPr="005557D8">
              <w:rPr>
                <w:color w:val="000000"/>
                <w:sz w:val="14"/>
                <w:szCs w:val="14"/>
              </w:rPr>
              <w:t>16</w:t>
            </w:r>
          </w:p>
        </w:tc>
        <w:tc>
          <w:tcPr>
            <w:tcW w:w="300" w:type="dxa"/>
            <w:tcBorders>
              <w:top w:val="nil"/>
              <w:left w:val="nil"/>
              <w:bottom w:val="single" w:sz="4" w:space="0" w:color="000000"/>
              <w:right w:val="single" w:sz="4" w:space="0" w:color="000000"/>
            </w:tcBorders>
            <w:shd w:val="clear" w:color="000000" w:fill="FFFFFF"/>
            <w:hideMark/>
          </w:tcPr>
          <w:p w14:paraId="7C6505D6" w14:textId="77777777" w:rsidR="00FB7481" w:rsidRPr="005557D8" w:rsidRDefault="00FB7481" w:rsidP="009E2176">
            <w:pPr>
              <w:jc w:val="center"/>
              <w:rPr>
                <w:color w:val="000000"/>
                <w:sz w:val="14"/>
                <w:szCs w:val="14"/>
              </w:rPr>
            </w:pPr>
            <w:r w:rsidRPr="005557D8">
              <w:rPr>
                <w:color w:val="000000"/>
                <w:sz w:val="14"/>
                <w:szCs w:val="14"/>
              </w:rPr>
              <w:t>17</w:t>
            </w:r>
          </w:p>
        </w:tc>
        <w:tc>
          <w:tcPr>
            <w:tcW w:w="300" w:type="dxa"/>
            <w:tcBorders>
              <w:top w:val="nil"/>
              <w:left w:val="nil"/>
              <w:bottom w:val="single" w:sz="4" w:space="0" w:color="000000"/>
              <w:right w:val="single" w:sz="4" w:space="0" w:color="000000"/>
            </w:tcBorders>
            <w:shd w:val="clear" w:color="000000" w:fill="FFFFFF"/>
            <w:hideMark/>
          </w:tcPr>
          <w:p w14:paraId="4A9DD395" w14:textId="77777777" w:rsidR="00FB7481" w:rsidRPr="005557D8" w:rsidRDefault="00FB7481" w:rsidP="009E2176">
            <w:pPr>
              <w:jc w:val="center"/>
              <w:rPr>
                <w:color w:val="000000"/>
                <w:sz w:val="14"/>
                <w:szCs w:val="14"/>
              </w:rPr>
            </w:pPr>
            <w:r w:rsidRPr="005557D8">
              <w:rPr>
                <w:color w:val="000000"/>
                <w:sz w:val="14"/>
                <w:szCs w:val="14"/>
              </w:rPr>
              <w:t>18</w:t>
            </w:r>
          </w:p>
        </w:tc>
        <w:tc>
          <w:tcPr>
            <w:tcW w:w="300" w:type="dxa"/>
            <w:tcBorders>
              <w:top w:val="nil"/>
              <w:left w:val="nil"/>
              <w:bottom w:val="single" w:sz="4" w:space="0" w:color="000000"/>
              <w:right w:val="single" w:sz="4" w:space="0" w:color="000000"/>
            </w:tcBorders>
            <w:shd w:val="clear" w:color="000000" w:fill="FFFFFF"/>
            <w:hideMark/>
          </w:tcPr>
          <w:p w14:paraId="23CAEA40" w14:textId="77777777" w:rsidR="00FB7481" w:rsidRPr="005557D8" w:rsidRDefault="00FB7481" w:rsidP="009E2176">
            <w:pPr>
              <w:jc w:val="center"/>
              <w:rPr>
                <w:color w:val="000000"/>
                <w:sz w:val="14"/>
                <w:szCs w:val="14"/>
              </w:rPr>
            </w:pPr>
            <w:r w:rsidRPr="005557D8">
              <w:rPr>
                <w:color w:val="000000"/>
                <w:sz w:val="14"/>
                <w:szCs w:val="14"/>
              </w:rPr>
              <w:t>19</w:t>
            </w:r>
          </w:p>
        </w:tc>
        <w:tc>
          <w:tcPr>
            <w:tcW w:w="300" w:type="dxa"/>
            <w:tcBorders>
              <w:top w:val="nil"/>
              <w:left w:val="nil"/>
              <w:bottom w:val="single" w:sz="4" w:space="0" w:color="000000"/>
              <w:right w:val="single" w:sz="4" w:space="0" w:color="000000"/>
            </w:tcBorders>
            <w:shd w:val="clear" w:color="000000" w:fill="FFFFFF"/>
            <w:hideMark/>
          </w:tcPr>
          <w:p w14:paraId="3A895B0A" w14:textId="77777777" w:rsidR="00FB7481" w:rsidRPr="005557D8" w:rsidRDefault="00FB7481" w:rsidP="009E2176">
            <w:pPr>
              <w:jc w:val="center"/>
              <w:rPr>
                <w:color w:val="000000"/>
                <w:sz w:val="14"/>
                <w:szCs w:val="14"/>
              </w:rPr>
            </w:pPr>
            <w:r w:rsidRPr="005557D8">
              <w:rPr>
                <w:color w:val="000000"/>
                <w:sz w:val="14"/>
                <w:szCs w:val="14"/>
              </w:rPr>
              <w:t>20</w:t>
            </w:r>
          </w:p>
        </w:tc>
        <w:tc>
          <w:tcPr>
            <w:tcW w:w="300" w:type="dxa"/>
            <w:tcBorders>
              <w:top w:val="nil"/>
              <w:left w:val="nil"/>
              <w:bottom w:val="single" w:sz="4" w:space="0" w:color="000000"/>
              <w:right w:val="single" w:sz="4" w:space="0" w:color="000000"/>
            </w:tcBorders>
            <w:shd w:val="clear" w:color="000000" w:fill="FFFFFF"/>
            <w:hideMark/>
          </w:tcPr>
          <w:p w14:paraId="4276548B" w14:textId="77777777" w:rsidR="00FB7481" w:rsidRPr="005557D8" w:rsidRDefault="00FB7481" w:rsidP="009E2176">
            <w:pPr>
              <w:jc w:val="center"/>
              <w:rPr>
                <w:color w:val="000000"/>
                <w:sz w:val="14"/>
                <w:szCs w:val="14"/>
              </w:rPr>
            </w:pPr>
            <w:r w:rsidRPr="005557D8">
              <w:rPr>
                <w:color w:val="000000"/>
                <w:sz w:val="14"/>
                <w:szCs w:val="14"/>
              </w:rPr>
              <w:t>21</w:t>
            </w:r>
          </w:p>
        </w:tc>
        <w:tc>
          <w:tcPr>
            <w:tcW w:w="300" w:type="dxa"/>
            <w:tcBorders>
              <w:top w:val="nil"/>
              <w:left w:val="nil"/>
              <w:bottom w:val="single" w:sz="4" w:space="0" w:color="000000"/>
              <w:right w:val="single" w:sz="4" w:space="0" w:color="000000"/>
            </w:tcBorders>
            <w:shd w:val="clear" w:color="000000" w:fill="FFFFFF"/>
            <w:hideMark/>
          </w:tcPr>
          <w:p w14:paraId="50961E07" w14:textId="77777777" w:rsidR="00FB7481" w:rsidRPr="005557D8" w:rsidRDefault="00FB7481" w:rsidP="009E2176">
            <w:pPr>
              <w:jc w:val="center"/>
              <w:rPr>
                <w:color w:val="000000"/>
                <w:sz w:val="14"/>
                <w:szCs w:val="14"/>
              </w:rPr>
            </w:pPr>
            <w:r w:rsidRPr="005557D8">
              <w:rPr>
                <w:color w:val="000000"/>
                <w:sz w:val="14"/>
                <w:szCs w:val="14"/>
              </w:rPr>
              <w:t>22</w:t>
            </w:r>
          </w:p>
        </w:tc>
        <w:tc>
          <w:tcPr>
            <w:tcW w:w="300" w:type="dxa"/>
            <w:tcBorders>
              <w:top w:val="nil"/>
              <w:left w:val="nil"/>
              <w:bottom w:val="single" w:sz="4" w:space="0" w:color="000000"/>
              <w:right w:val="single" w:sz="4" w:space="0" w:color="000000"/>
            </w:tcBorders>
            <w:shd w:val="clear" w:color="000000" w:fill="FFFFFF"/>
            <w:hideMark/>
          </w:tcPr>
          <w:p w14:paraId="2A0AE1F7" w14:textId="77777777" w:rsidR="00FB7481" w:rsidRPr="005557D8" w:rsidRDefault="00FB7481" w:rsidP="009E2176">
            <w:pPr>
              <w:jc w:val="center"/>
              <w:rPr>
                <w:color w:val="000000"/>
                <w:sz w:val="14"/>
                <w:szCs w:val="14"/>
              </w:rPr>
            </w:pPr>
            <w:r w:rsidRPr="005557D8">
              <w:rPr>
                <w:color w:val="000000"/>
                <w:sz w:val="14"/>
                <w:szCs w:val="14"/>
              </w:rPr>
              <w:t>23</w:t>
            </w:r>
          </w:p>
        </w:tc>
        <w:tc>
          <w:tcPr>
            <w:tcW w:w="300" w:type="dxa"/>
            <w:tcBorders>
              <w:top w:val="nil"/>
              <w:left w:val="nil"/>
              <w:bottom w:val="single" w:sz="4" w:space="0" w:color="000000"/>
              <w:right w:val="single" w:sz="4" w:space="0" w:color="000000"/>
            </w:tcBorders>
            <w:shd w:val="clear" w:color="000000" w:fill="FFFFFF"/>
            <w:hideMark/>
          </w:tcPr>
          <w:p w14:paraId="7E8B7806" w14:textId="77777777" w:rsidR="00FB7481" w:rsidRPr="005557D8" w:rsidRDefault="00FB7481" w:rsidP="009E2176">
            <w:pPr>
              <w:jc w:val="center"/>
              <w:rPr>
                <w:color w:val="000000"/>
                <w:sz w:val="14"/>
                <w:szCs w:val="14"/>
              </w:rPr>
            </w:pPr>
            <w:r w:rsidRPr="005557D8">
              <w:rPr>
                <w:color w:val="000000"/>
                <w:sz w:val="14"/>
                <w:szCs w:val="14"/>
              </w:rPr>
              <w:t>24</w:t>
            </w:r>
          </w:p>
        </w:tc>
        <w:tc>
          <w:tcPr>
            <w:tcW w:w="300" w:type="dxa"/>
            <w:tcBorders>
              <w:top w:val="nil"/>
              <w:left w:val="nil"/>
              <w:bottom w:val="single" w:sz="4" w:space="0" w:color="000000"/>
              <w:right w:val="single" w:sz="4" w:space="0" w:color="000000"/>
            </w:tcBorders>
            <w:shd w:val="clear" w:color="000000" w:fill="FFFFFF"/>
            <w:hideMark/>
          </w:tcPr>
          <w:p w14:paraId="47888054" w14:textId="77777777" w:rsidR="00FB7481" w:rsidRPr="005557D8" w:rsidRDefault="00FB7481" w:rsidP="009E2176">
            <w:pPr>
              <w:jc w:val="center"/>
              <w:rPr>
                <w:color w:val="000000"/>
                <w:sz w:val="14"/>
                <w:szCs w:val="14"/>
              </w:rPr>
            </w:pPr>
            <w:r w:rsidRPr="005557D8">
              <w:rPr>
                <w:color w:val="000000"/>
                <w:sz w:val="14"/>
                <w:szCs w:val="14"/>
              </w:rPr>
              <w:t>25</w:t>
            </w:r>
          </w:p>
        </w:tc>
        <w:tc>
          <w:tcPr>
            <w:tcW w:w="300" w:type="dxa"/>
            <w:tcBorders>
              <w:top w:val="nil"/>
              <w:left w:val="nil"/>
              <w:bottom w:val="single" w:sz="4" w:space="0" w:color="000000"/>
              <w:right w:val="single" w:sz="4" w:space="0" w:color="000000"/>
            </w:tcBorders>
            <w:shd w:val="clear" w:color="000000" w:fill="FFFFFF"/>
            <w:hideMark/>
          </w:tcPr>
          <w:p w14:paraId="5AB003FC" w14:textId="77777777" w:rsidR="00FB7481" w:rsidRPr="005557D8" w:rsidRDefault="00FB7481" w:rsidP="009E2176">
            <w:pPr>
              <w:jc w:val="center"/>
              <w:rPr>
                <w:color w:val="000000"/>
                <w:sz w:val="14"/>
                <w:szCs w:val="14"/>
              </w:rPr>
            </w:pPr>
            <w:r w:rsidRPr="005557D8">
              <w:rPr>
                <w:color w:val="000000"/>
                <w:sz w:val="14"/>
                <w:szCs w:val="14"/>
              </w:rPr>
              <w:t>26</w:t>
            </w:r>
          </w:p>
        </w:tc>
        <w:tc>
          <w:tcPr>
            <w:tcW w:w="300" w:type="dxa"/>
            <w:tcBorders>
              <w:top w:val="nil"/>
              <w:left w:val="nil"/>
              <w:bottom w:val="single" w:sz="4" w:space="0" w:color="000000"/>
              <w:right w:val="single" w:sz="4" w:space="0" w:color="000000"/>
            </w:tcBorders>
            <w:shd w:val="clear" w:color="000000" w:fill="FFFFFF"/>
            <w:hideMark/>
          </w:tcPr>
          <w:p w14:paraId="2D95C2D9" w14:textId="77777777" w:rsidR="00FB7481" w:rsidRPr="005557D8" w:rsidRDefault="00FB7481" w:rsidP="009E2176">
            <w:pPr>
              <w:jc w:val="center"/>
              <w:rPr>
                <w:color w:val="000000"/>
                <w:sz w:val="14"/>
                <w:szCs w:val="14"/>
              </w:rPr>
            </w:pPr>
            <w:r w:rsidRPr="005557D8">
              <w:rPr>
                <w:color w:val="000000"/>
                <w:sz w:val="14"/>
                <w:szCs w:val="14"/>
              </w:rPr>
              <w:t>27</w:t>
            </w:r>
          </w:p>
        </w:tc>
        <w:tc>
          <w:tcPr>
            <w:tcW w:w="300" w:type="dxa"/>
            <w:tcBorders>
              <w:top w:val="nil"/>
              <w:left w:val="nil"/>
              <w:bottom w:val="single" w:sz="4" w:space="0" w:color="000000"/>
              <w:right w:val="single" w:sz="4" w:space="0" w:color="000000"/>
            </w:tcBorders>
            <w:shd w:val="clear" w:color="000000" w:fill="FFFFFF"/>
            <w:hideMark/>
          </w:tcPr>
          <w:p w14:paraId="6560D2AD" w14:textId="77777777" w:rsidR="00FB7481" w:rsidRPr="005557D8" w:rsidRDefault="00FB7481" w:rsidP="009E2176">
            <w:pPr>
              <w:jc w:val="center"/>
              <w:rPr>
                <w:color w:val="000000"/>
                <w:sz w:val="14"/>
                <w:szCs w:val="14"/>
              </w:rPr>
            </w:pPr>
            <w:r w:rsidRPr="005557D8">
              <w:rPr>
                <w:color w:val="000000"/>
                <w:sz w:val="14"/>
                <w:szCs w:val="14"/>
              </w:rPr>
              <w:t>28</w:t>
            </w:r>
          </w:p>
        </w:tc>
        <w:tc>
          <w:tcPr>
            <w:tcW w:w="300" w:type="dxa"/>
            <w:tcBorders>
              <w:top w:val="nil"/>
              <w:left w:val="nil"/>
              <w:bottom w:val="single" w:sz="4" w:space="0" w:color="000000"/>
              <w:right w:val="single" w:sz="4" w:space="0" w:color="000000"/>
            </w:tcBorders>
            <w:shd w:val="clear" w:color="000000" w:fill="FFFFFF"/>
            <w:hideMark/>
          </w:tcPr>
          <w:p w14:paraId="4E7F1A80" w14:textId="77777777" w:rsidR="00FB7481" w:rsidRPr="005557D8" w:rsidRDefault="00FB7481" w:rsidP="009E2176">
            <w:pPr>
              <w:jc w:val="center"/>
              <w:rPr>
                <w:color w:val="000000"/>
                <w:sz w:val="14"/>
                <w:szCs w:val="14"/>
              </w:rPr>
            </w:pPr>
            <w:r w:rsidRPr="005557D8">
              <w:rPr>
                <w:color w:val="000000"/>
                <w:sz w:val="14"/>
                <w:szCs w:val="14"/>
              </w:rPr>
              <w:t>29</w:t>
            </w:r>
          </w:p>
        </w:tc>
        <w:tc>
          <w:tcPr>
            <w:tcW w:w="300" w:type="dxa"/>
            <w:tcBorders>
              <w:top w:val="nil"/>
              <w:left w:val="nil"/>
              <w:bottom w:val="single" w:sz="4" w:space="0" w:color="000000"/>
              <w:right w:val="single" w:sz="4" w:space="0" w:color="000000"/>
            </w:tcBorders>
            <w:shd w:val="clear" w:color="000000" w:fill="FFFFFF"/>
            <w:hideMark/>
          </w:tcPr>
          <w:p w14:paraId="7D2890AA" w14:textId="77777777" w:rsidR="00FB7481" w:rsidRPr="005557D8" w:rsidRDefault="00FB7481" w:rsidP="009E2176">
            <w:pPr>
              <w:jc w:val="center"/>
              <w:rPr>
                <w:color w:val="000000"/>
                <w:sz w:val="14"/>
                <w:szCs w:val="14"/>
              </w:rPr>
            </w:pPr>
            <w:r w:rsidRPr="005557D8">
              <w:rPr>
                <w:color w:val="000000"/>
                <w:sz w:val="14"/>
                <w:szCs w:val="14"/>
              </w:rPr>
              <w:t>30</w:t>
            </w:r>
          </w:p>
        </w:tc>
        <w:tc>
          <w:tcPr>
            <w:tcW w:w="300" w:type="dxa"/>
            <w:tcBorders>
              <w:top w:val="nil"/>
              <w:left w:val="nil"/>
              <w:bottom w:val="single" w:sz="4" w:space="0" w:color="000000"/>
              <w:right w:val="single" w:sz="4" w:space="0" w:color="000000"/>
            </w:tcBorders>
            <w:shd w:val="clear" w:color="000000" w:fill="FFFFFF"/>
            <w:hideMark/>
          </w:tcPr>
          <w:p w14:paraId="1842C6BE" w14:textId="77777777" w:rsidR="00FB7481" w:rsidRPr="005557D8" w:rsidRDefault="00FB7481" w:rsidP="009E2176">
            <w:pPr>
              <w:jc w:val="center"/>
              <w:rPr>
                <w:color w:val="000000"/>
                <w:sz w:val="14"/>
                <w:szCs w:val="14"/>
              </w:rPr>
            </w:pPr>
            <w:r w:rsidRPr="005557D8">
              <w:rPr>
                <w:color w:val="000000"/>
                <w:sz w:val="14"/>
                <w:szCs w:val="14"/>
              </w:rPr>
              <w:t>31</w:t>
            </w:r>
          </w:p>
        </w:tc>
        <w:tc>
          <w:tcPr>
            <w:tcW w:w="300" w:type="dxa"/>
            <w:tcBorders>
              <w:top w:val="nil"/>
              <w:left w:val="nil"/>
              <w:bottom w:val="single" w:sz="4" w:space="0" w:color="000000"/>
              <w:right w:val="single" w:sz="4" w:space="0" w:color="000000"/>
            </w:tcBorders>
            <w:shd w:val="clear" w:color="000000" w:fill="FFFFFF"/>
            <w:hideMark/>
          </w:tcPr>
          <w:p w14:paraId="54CF1999" w14:textId="77777777" w:rsidR="00FB7481" w:rsidRPr="005557D8" w:rsidRDefault="00FB7481" w:rsidP="009E2176">
            <w:pPr>
              <w:jc w:val="center"/>
              <w:rPr>
                <w:color w:val="000000"/>
                <w:sz w:val="14"/>
                <w:szCs w:val="14"/>
              </w:rPr>
            </w:pPr>
            <w:r w:rsidRPr="005557D8">
              <w:rPr>
                <w:color w:val="000000"/>
                <w:sz w:val="14"/>
                <w:szCs w:val="14"/>
              </w:rPr>
              <w:t>32</w:t>
            </w:r>
          </w:p>
        </w:tc>
        <w:tc>
          <w:tcPr>
            <w:tcW w:w="2400" w:type="dxa"/>
            <w:tcBorders>
              <w:top w:val="nil"/>
              <w:left w:val="nil"/>
              <w:bottom w:val="single" w:sz="4" w:space="0" w:color="000000"/>
              <w:right w:val="single" w:sz="4" w:space="0" w:color="000000"/>
            </w:tcBorders>
            <w:shd w:val="clear" w:color="000000" w:fill="FFFFFF"/>
            <w:hideMark/>
          </w:tcPr>
          <w:p w14:paraId="2815F3BA" w14:textId="77777777" w:rsidR="00FB7481" w:rsidRPr="005557D8" w:rsidRDefault="00FB7481" w:rsidP="009E2176">
            <w:pPr>
              <w:jc w:val="center"/>
              <w:rPr>
                <w:color w:val="000000"/>
                <w:sz w:val="14"/>
                <w:szCs w:val="14"/>
              </w:rPr>
            </w:pPr>
            <w:r w:rsidRPr="005557D8">
              <w:rPr>
                <w:color w:val="000000"/>
                <w:sz w:val="14"/>
                <w:szCs w:val="14"/>
              </w:rPr>
              <w:t>33</w:t>
            </w:r>
          </w:p>
        </w:tc>
        <w:tc>
          <w:tcPr>
            <w:tcW w:w="700" w:type="dxa"/>
            <w:tcBorders>
              <w:top w:val="nil"/>
              <w:left w:val="nil"/>
              <w:bottom w:val="single" w:sz="4" w:space="0" w:color="000000"/>
              <w:right w:val="single" w:sz="4" w:space="0" w:color="000000"/>
            </w:tcBorders>
            <w:shd w:val="clear" w:color="000000" w:fill="FFFFFF"/>
            <w:hideMark/>
          </w:tcPr>
          <w:p w14:paraId="6D33E4AF" w14:textId="77777777" w:rsidR="00FB7481" w:rsidRPr="005557D8" w:rsidRDefault="00FB7481" w:rsidP="009E2176">
            <w:pPr>
              <w:jc w:val="center"/>
              <w:rPr>
                <w:color w:val="000000"/>
                <w:sz w:val="14"/>
                <w:szCs w:val="14"/>
              </w:rPr>
            </w:pPr>
            <w:r w:rsidRPr="005557D8">
              <w:rPr>
                <w:color w:val="000000"/>
                <w:sz w:val="14"/>
                <w:szCs w:val="14"/>
              </w:rPr>
              <w:t>34</w:t>
            </w:r>
          </w:p>
        </w:tc>
        <w:tc>
          <w:tcPr>
            <w:tcW w:w="700" w:type="dxa"/>
            <w:tcBorders>
              <w:top w:val="nil"/>
              <w:left w:val="nil"/>
              <w:bottom w:val="single" w:sz="4" w:space="0" w:color="000000"/>
              <w:right w:val="single" w:sz="4" w:space="0" w:color="000000"/>
            </w:tcBorders>
            <w:shd w:val="clear" w:color="000000" w:fill="FFFFFF"/>
            <w:hideMark/>
          </w:tcPr>
          <w:p w14:paraId="7AD8FDAA" w14:textId="77777777" w:rsidR="00FB7481" w:rsidRPr="005557D8" w:rsidRDefault="00FB7481" w:rsidP="009E2176">
            <w:pPr>
              <w:jc w:val="center"/>
              <w:rPr>
                <w:color w:val="000000"/>
                <w:sz w:val="14"/>
                <w:szCs w:val="14"/>
              </w:rPr>
            </w:pPr>
            <w:r w:rsidRPr="005557D8">
              <w:rPr>
                <w:color w:val="000000"/>
                <w:sz w:val="14"/>
                <w:szCs w:val="14"/>
              </w:rPr>
              <w:t>35</w:t>
            </w:r>
          </w:p>
        </w:tc>
      </w:tr>
    </w:tbl>
    <w:p w14:paraId="16C25AB5" w14:textId="77777777" w:rsidR="00FB7481" w:rsidRDefault="00FB7481" w:rsidP="00FB7481">
      <w:pPr>
        <w:rPr>
          <w:b/>
          <w:bCs/>
          <w:color w:val="000000"/>
        </w:rPr>
      </w:pPr>
    </w:p>
    <w:p w14:paraId="391E7CD7" w14:textId="77777777" w:rsidR="00FB7481" w:rsidRDefault="00FB7481" w:rsidP="00FB7481">
      <w:pPr>
        <w:rPr>
          <w:b/>
          <w:bCs/>
          <w:color w:val="000000"/>
        </w:rPr>
      </w:pPr>
      <w:r>
        <w:rPr>
          <w:b/>
          <w:bCs/>
          <w:color w:val="000000"/>
        </w:rPr>
        <w:br w:type="page"/>
      </w:r>
    </w:p>
    <w:p w14:paraId="61A80897" w14:textId="77777777" w:rsidR="00FB7481" w:rsidRDefault="00FB7481" w:rsidP="00FB7481">
      <w:pPr>
        <w:jc w:val="center"/>
        <w:rPr>
          <w:b/>
          <w:bCs/>
          <w:color w:val="000000"/>
        </w:rPr>
      </w:pPr>
      <w:r w:rsidRPr="007E2E69">
        <w:rPr>
          <w:b/>
          <w:bCs/>
          <w:color w:val="000000"/>
        </w:rPr>
        <w:t>Шаблон отчета "</w:t>
      </w:r>
      <w:r w:rsidRPr="005557D8">
        <w:rPr>
          <w:b/>
          <w:bCs/>
          <w:color w:val="000000"/>
        </w:rPr>
        <w:t>Беременные, поступившие под наблюдение на раннем сроке (до 12 недель)</w:t>
      </w:r>
      <w:r>
        <w:rPr>
          <w:b/>
          <w:bCs/>
          <w:color w:val="000000"/>
        </w:rPr>
        <w:t>"</w:t>
      </w:r>
    </w:p>
    <w:p w14:paraId="065E6373" w14:textId="77777777" w:rsidR="00FB7481" w:rsidRDefault="00FB7481" w:rsidP="00FB7481">
      <w:pPr>
        <w:jc w:val="center"/>
        <w:rPr>
          <w:b/>
          <w:bCs/>
          <w:color w:val="000000"/>
        </w:rPr>
      </w:pPr>
    </w:p>
    <w:tbl>
      <w:tblPr>
        <w:tblW w:w="7520" w:type="dxa"/>
        <w:tblInd w:w="-5" w:type="dxa"/>
        <w:tblLook w:val="04A0" w:firstRow="1" w:lastRow="0" w:firstColumn="1" w:lastColumn="0" w:noHBand="0" w:noVBand="1"/>
      </w:tblPr>
      <w:tblGrid>
        <w:gridCol w:w="432"/>
        <w:gridCol w:w="573"/>
        <w:gridCol w:w="573"/>
        <w:gridCol w:w="1245"/>
        <w:gridCol w:w="662"/>
        <w:gridCol w:w="572"/>
        <w:gridCol w:w="216"/>
        <w:gridCol w:w="666"/>
        <w:gridCol w:w="1402"/>
        <w:gridCol w:w="1402"/>
        <w:gridCol w:w="787"/>
        <w:gridCol w:w="797"/>
        <w:gridCol w:w="1387"/>
        <w:gridCol w:w="349"/>
        <w:gridCol w:w="349"/>
        <w:gridCol w:w="349"/>
        <w:gridCol w:w="980"/>
        <w:gridCol w:w="1713"/>
        <w:gridCol w:w="399"/>
      </w:tblGrid>
      <w:tr w:rsidR="00FB7481" w14:paraId="44CDD4EC" w14:textId="77777777" w:rsidTr="009E2176">
        <w:trPr>
          <w:trHeight w:val="300"/>
        </w:trPr>
        <w:tc>
          <w:tcPr>
            <w:tcW w:w="6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E19D70A" w14:textId="77777777" w:rsidR="00FB7481" w:rsidRDefault="00FB7481" w:rsidP="009E2176">
            <w:pPr>
              <w:jc w:val="center"/>
              <w:rPr>
                <w:color w:val="000000"/>
                <w:sz w:val="20"/>
                <w:szCs w:val="20"/>
              </w:rPr>
            </w:pPr>
            <w:bookmarkStart w:id="1121" w:name="RANGE!A5:M7"/>
            <w:r>
              <w:rPr>
                <w:color w:val="000000"/>
                <w:sz w:val="20"/>
                <w:szCs w:val="20"/>
              </w:rPr>
              <w:t> </w:t>
            </w:r>
            <w:bookmarkEnd w:id="1121"/>
          </w:p>
        </w:tc>
        <w:tc>
          <w:tcPr>
            <w:tcW w:w="1500" w:type="dxa"/>
            <w:gridSpan w:val="5"/>
            <w:vMerge w:val="restart"/>
            <w:tcBorders>
              <w:top w:val="single" w:sz="4" w:space="0" w:color="000000"/>
              <w:left w:val="single" w:sz="4" w:space="0" w:color="000000"/>
              <w:bottom w:val="single" w:sz="4" w:space="0" w:color="000000"/>
              <w:right w:val="nil"/>
            </w:tcBorders>
            <w:shd w:val="clear" w:color="auto" w:fill="auto"/>
            <w:hideMark/>
          </w:tcPr>
          <w:p w14:paraId="705B9789" w14:textId="77777777" w:rsidR="00FB7481" w:rsidRDefault="00FB7481" w:rsidP="009E2176">
            <w:pPr>
              <w:jc w:val="center"/>
              <w:rPr>
                <w:color w:val="000000"/>
                <w:sz w:val="20"/>
                <w:szCs w:val="20"/>
              </w:rPr>
            </w:pPr>
            <w:r>
              <w:rPr>
                <w:color w:val="000000"/>
                <w:sz w:val="20"/>
                <w:szCs w:val="20"/>
              </w:rPr>
              <w:t>Медицинская организация</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D15B2F" w14:textId="77777777" w:rsidR="00FB7481" w:rsidRDefault="00FB7481" w:rsidP="009E2176">
            <w:pPr>
              <w:jc w:val="center"/>
              <w:rPr>
                <w:color w:val="000000"/>
                <w:sz w:val="20"/>
                <w:szCs w:val="20"/>
              </w:rPr>
            </w:pPr>
            <w:r>
              <w:rPr>
                <w:color w:val="000000"/>
                <w:sz w:val="20"/>
                <w:szCs w:val="20"/>
              </w:rPr>
              <w:t>поступило под наблюдение консультации</w:t>
            </w:r>
          </w:p>
        </w:tc>
        <w:tc>
          <w:tcPr>
            <w:tcW w:w="900" w:type="dxa"/>
            <w:gridSpan w:val="2"/>
            <w:vMerge w:val="restart"/>
            <w:tcBorders>
              <w:top w:val="single" w:sz="4" w:space="0" w:color="000000"/>
              <w:left w:val="nil"/>
              <w:bottom w:val="single" w:sz="4" w:space="0" w:color="000000"/>
              <w:right w:val="single" w:sz="4" w:space="0" w:color="000000"/>
            </w:tcBorders>
            <w:shd w:val="clear" w:color="auto" w:fill="auto"/>
            <w:hideMark/>
          </w:tcPr>
          <w:p w14:paraId="6EA3C9A7" w14:textId="77777777" w:rsidR="00FB7481" w:rsidRDefault="00FB7481" w:rsidP="009E2176">
            <w:pPr>
              <w:jc w:val="center"/>
              <w:rPr>
                <w:color w:val="000000"/>
                <w:sz w:val="20"/>
                <w:szCs w:val="20"/>
              </w:rPr>
            </w:pPr>
            <w:r>
              <w:rPr>
                <w:color w:val="000000"/>
                <w:sz w:val="20"/>
                <w:szCs w:val="20"/>
              </w:rPr>
              <w:t>кроме того, поступили</w:t>
            </w:r>
            <w:r>
              <w:rPr>
                <w:color w:val="000000"/>
                <w:sz w:val="20"/>
                <w:szCs w:val="20"/>
              </w:rPr>
              <w:br/>
              <w:t>из числа наблюдавшихся</w:t>
            </w:r>
            <w:r>
              <w:rPr>
                <w:color w:val="000000"/>
                <w:sz w:val="20"/>
                <w:szCs w:val="20"/>
              </w:rPr>
              <w:br/>
              <w:t>другими организациями</w:t>
            </w:r>
          </w:p>
        </w:tc>
        <w:tc>
          <w:tcPr>
            <w:tcW w:w="300" w:type="dxa"/>
            <w:vMerge w:val="restart"/>
            <w:tcBorders>
              <w:top w:val="nil"/>
              <w:left w:val="nil"/>
              <w:bottom w:val="nil"/>
              <w:right w:val="nil"/>
            </w:tcBorders>
            <w:shd w:val="clear" w:color="auto" w:fill="auto"/>
            <w:hideMark/>
          </w:tcPr>
          <w:p w14:paraId="1C7BF29F" w14:textId="77777777" w:rsidR="00FB7481" w:rsidRDefault="00FB7481" w:rsidP="009E2176">
            <w:pPr>
              <w:jc w:val="center"/>
              <w:rPr>
                <w:color w:val="000000"/>
                <w:sz w:val="20"/>
                <w:szCs w:val="20"/>
              </w:rPr>
            </w:pPr>
          </w:p>
        </w:tc>
        <w:tc>
          <w:tcPr>
            <w:tcW w:w="300" w:type="dxa"/>
            <w:tcBorders>
              <w:top w:val="nil"/>
              <w:left w:val="nil"/>
              <w:bottom w:val="nil"/>
              <w:right w:val="nil"/>
            </w:tcBorders>
            <w:shd w:val="clear" w:color="auto" w:fill="auto"/>
            <w:noWrap/>
            <w:vAlign w:val="bottom"/>
            <w:hideMark/>
          </w:tcPr>
          <w:p w14:paraId="5A17876A"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53B2DC8D"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0FC3EE68"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6A9DD5CF" w14:textId="77777777" w:rsidR="00FB7481" w:rsidRDefault="00FB7481" w:rsidP="009E2176">
            <w:pPr>
              <w:rPr>
                <w:sz w:val="20"/>
                <w:szCs w:val="20"/>
              </w:rPr>
            </w:pPr>
          </w:p>
        </w:tc>
        <w:tc>
          <w:tcPr>
            <w:tcW w:w="1720" w:type="dxa"/>
            <w:tcBorders>
              <w:top w:val="nil"/>
              <w:left w:val="nil"/>
              <w:bottom w:val="nil"/>
              <w:right w:val="nil"/>
            </w:tcBorders>
            <w:shd w:val="clear" w:color="auto" w:fill="auto"/>
            <w:noWrap/>
            <w:vAlign w:val="bottom"/>
            <w:hideMark/>
          </w:tcPr>
          <w:p w14:paraId="442051B9" w14:textId="77777777" w:rsidR="00FB7481" w:rsidRDefault="00FB7481" w:rsidP="009E2176">
            <w:pPr>
              <w:rPr>
                <w:sz w:val="20"/>
                <w:szCs w:val="20"/>
              </w:rPr>
            </w:pPr>
          </w:p>
        </w:tc>
        <w:tc>
          <w:tcPr>
            <w:tcW w:w="400" w:type="dxa"/>
            <w:tcBorders>
              <w:top w:val="nil"/>
              <w:left w:val="nil"/>
              <w:bottom w:val="nil"/>
              <w:right w:val="nil"/>
            </w:tcBorders>
            <w:shd w:val="clear" w:color="auto" w:fill="auto"/>
            <w:noWrap/>
            <w:vAlign w:val="bottom"/>
            <w:hideMark/>
          </w:tcPr>
          <w:p w14:paraId="26EBF2C9" w14:textId="77777777" w:rsidR="00FB7481" w:rsidRDefault="00FB7481" w:rsidP="009E2176">
            <w:pPr>
              <w:rPr>
                <w:sz w:val="20"/>
                <w:szCs w:val="20"/>
              </w:rPr>
            </w:pPr>
          </w:p>
        </w:tc>
      </w:tr>
      <w:tr w:rsidR="00FB7481" w14:paraId="37468686" w14:textId="77777777" w:rsidTr="009E2176">
        <w:trPr>
          <w:trHeight w:val="1245"/>
        </w:trPr>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76E3BA6" w14:textId="77777777" w:rsidR="00FB7481" w:rsidRDefault="00FB7481" w:rsidP="009E2176">
            <w:pPr>
              <w:rPr>
                <w:color w:val="000000"/>
                <w:sz w:val="20"/>
                <w:szCs w:val="20"/>
              </w:rPr>
            </w:pPr>
          </w:p>
        </w:tc>
        <w:tc>
          <w:tcPr>
            <w:tcW w:w="1500" w:type="dxa"/>
            <w:gridSpan w:val="5"/>
            <w:vMerge/>
            <w:tcBorders>
              <w:top w:val="single" w:sz="4" w:space="0" w:color="000000"/>
              <w:left w:val="single" w:sz="4" w:space="0" w:color="000000"/>
              <w:bottom w:val="single" w:sz="4" w:space="0" w:color="000000"/>
              <w:right w:val="nil"/>
            </w:tcBorders>
            <w:vAlign w:val="center"/>
            <w:hideMark/>
          </w:tcPr>
          <w:p w14:paraId="4AF327F2" w14:textId="77777777" w:rsidR="00FB7481" w:rsidRDefault="00FB7481" w:rsidP="009E2176">
            <w:pPr>
              <w:rPr>
                <w:color w:val="000000"/>
                <w:sz w:val="20"/>
                <w:szCs w:val="20"/>
              </w:rPr>
            </w:pPr>
          </w:p>
        </w:tc>
        <w:tc>
          <w:tcPr>
            <w:tcW w:w="300" w:type="dxa"/>
            <w:tcBorders>
              <w:top w:val="nil"/>
              <w:left w:val="single" w:sz="4" w:space="0" w:color="auto"/>
              <w:bottom w:val="single" w:sz="4" w:space="0" w:color="auto"/>
              <w:right w:val="single" w:sz="4" w:space="0" w:color="auto"/>
            </w:tcBorders>
            <w:shd w:val="clear" w:color="auto" w:fill="auto"/>
            <w:hideMark/>
          </w:tcPr>
          <w:p w14:paraId="6D50442E" w14:textId="77777777" w:rsidR="00FB7481" w:rsidRDefault="00FB7481" w:rsidP="009E2176">
            <w:pPr>
              <w:jc w:val="center"/>
              <w:rPr>
                <w:color w:val="000000"/>
                <w:sz w:val="20"/>
                <w:szCs w:val="20"/>
              </w:rPr>
            </w:pPr>
            <w:r>
              <w:rPr>
                <w:color w:val="000000"/>
                <w:sz w:val="20"/>
                <w:szCs w:val="20"/>
              </w:rPr>
              <w:t>Всего</w:t>
            </w:r>
          </w:p>
        </w:tc>
        <w:tc>
          <w:tcPr>
            <w:tcW w:w="300" w:type="dxa"/>
            <w:tcBorders>
              <w:top w:val="nil"/>
              <w:left w:val="nil"/>
              <w:bottom w:val="single" w:sz="4" w:space="0" w:color="auto"/>
              <w:right w:val="nil"/>
            </w:tcBorders>
            <w:shd w:val="clear" w:color="auto" w:fill="auto"/>
            <w:hideMark/>
          </w:tcPr>
          <w:p w14:paraId="3B548DAD" w14:textId="77777777" w:rsidR="00FB7481" w:rsidRDefault="00FB7481" w:rsidP="009E2176">
            <w:pPr>
              <w:jc w:val="center"/>
              <w:rPr>
                <w:color w:val="000000"/>
                <w:sz w:val="20"/>
                <w:szCs w:val="20"/>
              </w:rPr>
            </w:pPr>
            <w:r>
              <w:rPr>
                <w:color w:val="000000"/>
                <w:sz w:val="20"/>
                <w:szCs w:val="20"/>
              </w:rPr>
              <w:t>из них со сроком</w:t>
            </w:r>
            <w:r>
              <w:rPr>
                <w:color w:val="000000"/>
                <w:sz w:val="20"/>
                <w:szCs w:val="20"/>
              </w:rPr>
              <w:br/>
              <w:t>беременности до 12 недель</w:t>
            </w:r>
          </w:p>
        </w:tc>
        <w:tc>
          <w:tcPr>
            <w:tcW w:w="300" w:type="dxa"/>
            <w:tcBorders>
              <w:top w:val="nil"/>
              <w:left w:val="single" w:sz="4" w:space="0" w:color="auto"/>
              <w:bottom w:val="single" w:sz="4" w:space="0" w:color="auto"/>
              <w:right w:val="single" w:sz="4" w:space="0" w:color="auto"/>
            </w:tcBorders>
            <w:shd w:val="clear" w:color="000000" w:fill="FFFFFF"/>
            <w:hideMark/>
          </w:tcPr>
          <w:p w14:paraId="35CBEE28" w14:textId="77777777" w:rsidR="00FB7481" w:rsidRDefault="00FB7481" w:rsidP="009E2176">
            <w:pPr>
              <w:jc w:val="center"/>
              <w:rPr>
                <w:color w:val="000000"/>
                <w:sz w:val="20"/>
                <w:szCs w:val="20"/>
              </w:rPr>
            </w:pPr>
            <w:r>
              <w:rPr>
                <w:color w:val="000000"/>
                <w:sz w:val="20"/>
                <w:szCs w:val="20"/>
              </w:rPr>
              <w:t>Доля поступивших под наблюдение со сроком беременности до 12 недель (%)</w:t>
            </w:r>
          </w:p>
        </w:tc>
        <w:tc>
          <w:tcPr>
            <w:tcW w:w="900" w:type="dxa"/>
            <w:gridSpan w:val="2"/>
            <w:vMerge/>
            <w:tcBorders>
              <w:top w:val="nil"/>
              <w:left w:val="single" w:sz="4" w:space="0" w:color="auto"/>
              <w:bottom w:val="single" w:sz="4" w:space="0" w:color="auto"/>
              <w:right w:val="single" w:sz="4" w:space="0" w:color="auto"/>
            </w:tcBorders>
            <w:vAlign w:val="center"/>
            <w:hideMark/>
          </w:tcPr>
          <w:p w14:paraId="6B7C32DF" w14:textId="77777777" w:rsidR="00FB7481" w:rsidRDefault="00FB7481" w:rsidP="009E2176">
            <w:pPr>
              <w:rPr>
                <w:color w:val="000000"/>
                <w:sz w:val="20"/>
                <w:szCs w:val="20"/>
              </w:rPr>
            </w:pPr>
          </w:p>
        </w:tc>
        <w:tc>
          <w:tcPr>
            <w:tcW w:w="300" w:type="dxa"/>
            <w:vMerge/>
            <w:tcBorders>
              <w:top w:val="nil"/>
              <w:left w:val="nil"/>
              <w:bottom w:val="nil"/>
              <w:right w:val="nil"/>
            </w:tcBorders>
            <w:vAlign w:val="center"/>
            <w:hideMark/>
          </w:tcPr>
          <w:p w14:paraId="16B873A6" w14:textId="77777777" w:rsidR="00FB7481" w:rsidRDefault="00FB7481" w:rsidP="009E2176">
            <w:pPr>
              <w:rPr>
                <w:color w:val="000000"/>
                <w:sz w:val="20"/>
                <w:szCs w:val="20"/>
              </w:rPr>
            </w:pPr>
          </w:p>
        </w:tc>
        <w:tc>
          <w:tcPr>
            <w:tcW w:w="300" w:type="dxa"/>
            <w:tcBorders>
              <w:top w:val="nil"/>
              <w:left w:val="nil"/>
              <w:bottom w:val="nil"/>
              <w:right w:val="nil"/>
            </w:tcBorders>
            <w:shd w:val="clear" w:color="auto" w:fill="auto"/>
            <w:noWrap/>
            <w:vAlign w:val="bottom"/>
            <w:hideMark/>
          </w:tcPr>
          <w:p w14:paraId="3D396AAA" w14:textId="77777777" w:rsidR="00FB7481" w:rsidRDefault="00FB7481" w:rsidP="009E2176">
            <w:pPr>
              <w:jc w:val="center"/>
              <w:rPr>
                <w:color w:val="000000"/>
                <w:sz w:val="20"/>
                <w:szCs w:val="20"/>
              </w:rPr>
            </w:pPr>
          </w:p>
        </w:tc>
        <w:tc>
          <w:tcPr>
            <w:tcW w:w="300" w:type="dxa"/>
            <w:tcBorders>
              <w:top w:val="nil"/>
              <w:left w:val="nil"/>
              <w:bottom w:val="nil"/>
              <w:right w:val="nil"/>
            </w:tcBorders>
            <w:shd w:val="clear" w:color="auto" w:fill="auto"/>
            <w:noWrap/>
            <w:vAlign w:val="bottom"/>
            <w:hideMark/>
          </w:tcPr>
          <w:p w14:paraId="5EBDE0E9"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356A2CBA"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4542AC7E" w14:textId="77777777" w:rsidR="00FB7481" w:rsidRDefault="00FB7481" w:rsidP="009E2176">
            <w:pPr>
              <w:rPr>
                <w:sz w:val="20"/>
                <w:szCs w:val="20"/>
              </w:rPr>
            </w:pPr>
          </w:p>
        </w:tc>
        <w:tc>
          <w:tcPr>
            <w:tcW w:w="1720" w:type="dxa"/>
            <w:tcBorders>
              <w:top w:val="nil"/>
              <w:left w:val="nil"/>
              <w:bottom w:val="nil"/>
              <w:right w:val="nil"/>
            </w:tcBorders>
            <w:shd w:val="clear" w:color="auto" w:fill="auto"/>
            <w:noWrap/>
            <w:vAlign w:val="bottom"/>
            <w:hideMark/>
          </w:tcPr>
          <w:p w14:paraId="29E03E35" w14:textId="77777777" w:rsidR="00FB7481" w:rsidRDefault="00FB7481" w:rsidP="009E2176">
            <w:pPr>
              <w:rPr>
                <w:sz w:val="20"/>
                <w:szCs w:val="20"/>
              </w:rPr>
            </w:pPr>
          </w:p>
        </w:tc>
        <w:tc>
          <w:tcPr>
            <w:tcW w:w="400" w:type="dxa"/>
            <w:tcBorders>
              <w:top w:val="nil"/>
              <w:left w:val="nil"/>
              <w:bottom w:val="nil"/>
              <w:right w:val="nil"/>
            </w:tcBorders>
            <w:shd w:val="clear" w:color="auto" w:fill="auto"/>
            <w:noWrap/>
            <w:vAlign w:val="bottom"/>
            <w:hideMark/>
          </w:tcPr>
          <w:p w14:paraId="1ABF4854" w14:textId="77777777" w:rsidR="00FB7481" w:rsidRDefault="00FB7481" w:rsidP="009E2176">
            <w:pPr>
              <w:rPr>
                <w:sz w:val="20"/>
                <w:szCs w:val="20"/>
              </w:rPr>
            </w:pPr>
          </w:p>
        </w:tc>
      </w:tr>
      <w:tr w:rsidR="00FB7481" w14:paraId="646CEFDD" w14:textId="77777777" w:rsidTr="009E2176">
        <w:trPr>
          <w:trHeight w:val="300"/>
        </w:trPr>
        <w:tc>
          <w:tcPr>
            <w:tcW w:w="600"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7A38B83" w14:textId="77777777" w:rsidR="00FB7481" w:rsidRDefault="00FB7481" w:rsidP="009E2176">
            <w:pPr>
              <w:jc w:val="center"/>
              <w:rPr>
                <w:color w:val="000000"/>
                <w:sz w:val="20"/>
                <w:szCs w:val="20"/>
              </w:rPr>
            </w:pPr>
            <w:r>
              <w:rPr>
                <w:color w:val="000000"/>
                <w:sz w:val="20"/>
                <w:szCs w:val="20"/>
              </w:rPr>
              <w:t>1</w:t>
            </w:r>
          </w:p>
        </w:tc>
        <w:tc>
          <w:tcPr>
            <w:tcW w:w="1500" w:type="dxa"/>
            <w:gridSpan w:val="5"/>
            <w:tcBorders>
              <w:top w:val="single" w:sz="4" w:space="0" w:color="000000"/>
              <w:left w:val="nil"/>
              <w:bottom w:val="single" w:sz="4" w:space="0" w:color="000000"/>
              <w:right w:val="single" w:sz="4" w:space="0" w:color="000000"/>
            </w:tcBorders>
            <w:shd w:val="clear" w:color="auto" w:fill="auto"/>
            <w:hideMark/>
          </w:tcPr>
          <w:p w14:paraId="482BE958" w14:textId="77777777" w:rsidR="00FB7481" w:rsidRDefault="00FB7481" w:rsidP="009E2176">
            <w:pPr>
              <w:jc w:val="center"/>
              <w:rPr>
                <w:color w:val="000000"/>
                <w:sz w:val="20"/>
                <w:szCs w:val="20"/>
              </w:rPr>
            </w:pPr>
            <w:r>
              <w:rPr>
                <w:color w:val="000000"/>
                <w:sz w:val="20"/>
                <w:szCs w:val="20"/>
              </w:rPr>
              <w:t>2</w:t>
            </w:r>
          </w:p>
        </w:tc>
        <w:tc>
          <w:tcPr>
            <w:tcW w:w="300" w:type="dxa"/>
            <w:tcBorders>
              <w:top w:val="nil"/>
              <w:left w:val="nil"/>
              <w:bottom w:val="single" w:sz="4" w:space="0" w:color="000000"/>
              <w:right w:val="nil"/>
            </w:tcBorders>
            <w:shd w:val="clear" w:color="auto" w:fill="auto"/>
            <w:hideMark/>
          </w:tcPr>
          <w:p w14:paraId="57A3BD1E" w14:textId="77777777" w:rsidR="00FB7481" w:rsidRDefault="00FB7481" w:rsidP="009E2176">
            <w:pPr>
              <w:jc w:val="center"/>
              <w:rPr>
                <w:color w:val="000000"/>
                <w:sz w:val="20"/>
                <w:szCs w:val="20"/>
              </w:rPr>
            </w:pPr>
            <w:r>
              <w:rPr>
                <w:color w:val="000000"/>
                <w:sz w:val="20"/>
                <w:szCs w:val="20"/>
              </w:rPr>
              <w:t>3</w:t>
            </w:r>
          </w:p>
        </w:tc>
        <w:tc>
          <w:tcPr>
            <w:tcW w:w="300" w:type="dxa"/>
            <w:tcBorders>
              <w:top w:val="nil"/>
              <w:left w:val="single" w:sz="4" w:space="0" w:color="000000"/>
              <w:bottom w:val="single" w:sz="4" w:space="0" w:color="000000"/>
              <w:right w:val="nil"/>
            </w:tcBorders>
            <w:shd w:val="clear" w:color="auto" w:fill="auto"/>
            <w:hideMark/>
          </w:tcPr>
          <w:p w14:paraId="3F9B142C" w14:textId="77777777" w:rsidR="00FB7481" w:rsidRDefault="00FB7481" w:rsidP="009E2176">
            <w:pPr>
              <w:jc w:val="center"/>
              <w:rPr>
                <w:color w:val="000000"/>
                <w:sz w:val="20"/>
                <w:szCs w:val="20"/>
              </w:rPr>
            </w:pPr>
            <w:r>
              <w:rPr>
                <w:color w:val="000000"/>
                <w:sz w:val="20"/>
                <w:szCs w:val="20"/>
              </w:rPr>
              <w:t>4</w:t>
            </w:r>
          </w:p>
        </w:tc>
        <w:tc>
          <w:tcPr>
            <w:tcW w:w="300" w:type="dxa"/>
            <w:tcBorders>
              <w:top w:val="nil"/>
              <w:left w:val="single" w:sz="4" w:space="0" w:color="auto"/>
              <w:bottom w:val="single" w:sz="4" w:space="0" w:color="auto"/>
              <w:right w:val="single" w:sz="4" w:space="0" w:color="auto"/>
            </w:tcBorders>
            <w:shd w:val="clear" w:color="000000" w:fill="FFFFFF"/>
            <w:hideMark/>
          </w:tcPr>
          <w:p w14:paraId="3B61A185" w14:textId="77777777" w:rsidR="00FB7481" w:rsidRDefault="00FB7481" w:rsidP="009E2176">
            <w:pPr>
              <w:jc w:val="center"/>
              <w:rPr>
                <w:color w:val="000000"/>
                <w:sz w:val="20"/>
                <w:szCs w:val="20"/>
              </w:rPr>
            </w:pPr>
            <w:r>
              <w:rPr>
                <w:color w:val="000000"/>
                <w:sz w:val="20"/>
                <w:szCs w:val="20"/>
              </w:rPr>
              <w:t>5</w:t>
            </w:r>
          </w:p>
        </w:tc>
        <w:tc>
          <w:tcPr>
            <w:tcW w:w="900" w:type="dxa"/>
            <w:gridSpan w:val="2"/>
            <w:tcBorders>
              <w:top w:val="single" w:sz="4" w:space="0" w:color="000000"/>
              <w:left w:val="nil"/>
              <w:bottom w:val="single" w:sz="4" w:space="0" w:color="000000"/>
              <w:right w:val="single" w:sz="4" w:space="0" w:color="000000"/>
            </w:tcBorders>
            <w:shd w:val="clear" w:color="auto" w:fill="auto"/>
            <w:hideMark/>
          </w:tcPr>
          <w:p w14:paraId="2B7E3460" w14:textId="77777777" w:rsidR="00FB7481" w:rsidRDefault="00FB7481" w:rsidP="009E2176">
            <w:pPr>
              <w:jc w:val="center"/>
              <w:rPr>
                <w:color w:val="000000"/>
                <w:sz w:val="20"/>
                <w:szCs w:val="20"/>
              </w:rPr>
            </w:pPr>
            <w:r>
              <w:rPr>
                <w:color w:val="000000"/>
                <w:sz w:val="20"/>
                <w:szCs w:val="20"/>
              </w:rPr>
              <w:t>6</w:t>
            </w:r>
          </w:p>
        </w:tc>
        <w:tc>
          <w:tcPr>
            <w:tcW w:w="300" w:type="dxa"/>
            <w:vMerge/>
            <w:tcBorders>
              <w:top w:val="nil"/>
              <w:left w:val="nil"/>
              <w:bottom w:val="nil"/>
              <w:right w:val="nil"/>
            </w:tcBorders>
            <w:vAlign w:val="center"/>
            <w:hideMark/>
          </w:tcPr>
          <w:p w14:paraId="23ABFE2D" w14:textId="77777777" w:rsidR="00FB7481" w:rsidRDefault="00FB7481" w:rsidP="009E2176">
            <w:pPr>
              <w:rPr>
                <w:color w:val="000000"/>
                <w:sz w:val="20"/>
                <w:szCs w:val="20"/>
              </w:rPr>
            </w:pPr>
          </w:p>
        </w:tc>
        <w:tc>
          <w:tcPr>
            <w:tcW w:w="300" w:type="dxa"/>
            <w:tcBorders>
              <w:top w:val="nil"/>
              <w:left w:val="nil"/>
              <w:bottom w:val="nil"/>
              <w:right w:val="nil"/>
            </w:tcBorders>
            <w:shd w:val="clear" w:color="auto" w:fill="auto"/>
            <w:noWrap/>
            <w:vAlign w:val="bottom"/>
            <w:hideMark/>
          </w:tcPr>
          <w:p w14:paraId="1842B9C6" w14:textId="77777777" w:rsidR="00FB7481" w:rsidRDefault="00FB7481" w:rsidP="009E2176">
            <w:pPr>
              <w:jc w:val="center"/>
              <w:rPr>
                <w:color w:val="000000"/>
                <w:sz w:val="20"/>
                <w:szCs w:val="20"/>
              </w:rPr>
            </w:pPr>
          </w:p>
        </w:tc>
        <w:tc>
          <w:tcPr>
            <w:tcW w:w="300" w:type="dxa"/>
            <w:tcBorders>
              <w:top w:val="nil"/>
              <w:left w:val="nil"/>
              <w:bottom w:val="nil"/>
              <w:right w:val="nil"/>
            </w:tcBorders>
            <w:shd w:val="clear" w:color="auto" w:fill="auto"/>
            <w:noWrap/>
            <w:vAlign w:val="bottom"/>
            <w:hideMark/>
          </w:tcPr>
          <w:p w14:paraId="52DDA7F6"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1C8169B4" w14:textId="77777777" w:rsidR="00FB7481" w:rsidRDefault="00FB7481" w:rsidP="009E2176">
            <w:pPr>
              <w:rPr>
                <w:sz w:val="20"/>
                <w:szCs w:val="20"/>
              </w:rPr>
            </w:pPr>
          </w:p>
        </w:tc>
        <w:tc>
          <w:tcPr>
            <w:tcW w:w="300" w:type="dxa"/>
            <w:tcBorders>
              <w:top w:val="nil"/>
              <w:left w:val="nil"/>
              <w:bottom w:val="nil"/>
              <w:right w:val="nil"/>
            </w:tcBorders>
            <w:shd w:val="clear" w:color="auto" w:fill="auto"/>
            <w:noWrap/>
            <w:vAlign w:val="bottom"/>
            <w:hideMark/>
          </w:tcPr>
          <w:p w14:paraId="2BC0CFFF" w14:textId="77777777" w:rsidR="00FB7481" w:rsidRDefault="00FB7481" w:rsidP="009E2176">
            <w:pPr>
              <w:rPr>
                <w:sz w:val="20"/>
                <w:szCs w:val="20"/>
              </w:rPr>
            </w:pPr>
          </w:p>
        </w:tc>
        <w:tc>
          <w:tcPr>
            <w:tcW w:w="1720" w:type="dxa"/>
            <w:tcBorders>
              <w:top w:val="nil"/>
              <w:left w:val="nil"/>
              <w:bottom w:val="nil"/>
              <w:right w:val="nil"/>
            </w:tcBorders>
            <w:shd w:val="clear" w:color="auto" w:fill="auto"/>
            <w:noWrap/>
            <w:vAlign w:val="bottom"/>
            <w:hideMark/>
          </w:tcPr>
          <w:p w14:paraId="1EF8268E" w14:textId="77777777" w:rsidR="00FB7481" w:rsidRDefault="00FB7481" w:rsidP="009E2176">
            <w:pPr>
              <w:rPr>
                <w:sz w:val="20"/>
                <w:szCs w:val="20"/>
              </w:rPr>
            </w:pPr>
          </w:p>
        </w:tc>
        <w:tc>
          <w:tcPr>
            <w:tcW w:w="400" w:type="dxa"/>
            <w:tcBorders>
              <w:top w:val="nil"/>
              <w:left w:val="nil"/>
              <w:bottom w:val="nil"/>
              <w:right w:val="nil"/>
            </w:tcBorders>
            <w:shd w:val="clear" w:color="auto" w:fill="auto"/>
            <w:noWrap/>
            <w:vAlign w:val="bottom"/>
            <w:hideMark/>
          </w:tcPr>
          <w:p w14:paraId="30EBE2EA" w14:textId="77777777" w:rsidR="00FB7481" w:rsidRDefault="00FB7481" w:rsidP="009E2176">
            <w:pPr>
              <w:rPr>
                <w:sz w:val="20"/>
                <w:szCs w:val="20"/>
              </w:rPr>
            </w:pPr>
          </w:p>
        </w:tc>
      </w:tr>
      <w:tr w:rsidR="00FB7481" w14:paraId="69E4BEDD" w14:textId="77777777" w:rsidTr="009E2176">
        <w:trPr>
          <w:trHeight w:val="300"/>
        </w:trPr>
        <w:tc>
          <w:tcPr>
            <w:tcW w:w="7520" w:type="dxa"/>
            <w:gridSpan w:val="19"/>
            <w:tcBorders>
              <w:top w:val="nil"/>
              <w:left w:val="nil"/>
              <w:bottom w:val="nil"/>
              <w:right w:val="nil"/>
            </w:tcBorders>
            <w:shd w:val="clear" w:color="auto" w:fill="auto"/>
            <w:hideMark/>
          </w:tcPr>
          <w:p w14:paraId="423AEEB7" w14:textId="77777777" w:rsidR="00FB7481" w:rsidRDefault="00FB7481" w:rsidP="009E2176">
            <w:pPr>
              <w:rPr>
                <w:rFonts w:ascii="Verdana" w:hAnsi="Verdana" w:cs="Calibri"/>
                <w:color w:val="000000"/>
                <w:sz w:val="20"/>
                <w:szCs w:val="20"/>
              </w:rPr>
            </w:pPr>
          </w:p>
        </w:tc>
      </w:tr>
      <w:tr w:rsidR="00FB7481" w14:paraId="19FD038B" w14:textId="77777777" w:rsidTr="009E2176">
        <w:trPr>
          <w:trHeight w:val="300"/>
        </w:trPr>
        <w:tc>
          <w:tcPr>
            <w:tcW w:w="7520" w:type="dxa"/>
            <w:gridSpan w:val="19"/>
            <w:tcBorders>
              <w:top w:val="nil"/>
              <w:left w:val="nil"/>
              <w:bottom w:val="nil"/>
              <w:right w:val="nil"/>
            </w:tcBorders>
            <w:shd w:val="clear" w:color="auto" w:fill="auto"/>
            <w:hideMark/>
          </w:tcPr>
          <w:p w14:paraId="077B2311" w14:textId="77777777" w:rsidR="00FB7481" w:rsidRDefault="00FB7481" w:rsidP="009E2176">
            <w:pPr>
              <w:rPr>
                <w:rFonts w:ascii="Verdana" w:hAnsi="Verdana" w:cs="Calibri"/>
                <w:color w:val="000000"/>
                <w:sz w:val="20"/>
                <w:szCs w:val="20"/>
              </w:rPr>
            </w:pPr>
          </w:p>
        </w:tc>
      </w:tr>
      <w:tr w:rsidR="00FB7481" w14:paraId="6073A630" w14:textId="77777777" w:rsidTr="009E2176">
        <w:trPr>
          <w:trHeight w:val="315"/>
        </w:trPr>
        <w:tc>
          <w:tcPr>
            <w:tcW w:w="7520" w:type="dxa"/>
            <w:gridSpan w:val="19"/>
            <w:tcBorders>
              <w:top w:val="nil"/>
              <w:left w:val="nil"/>
              <w:bottom w:val="nil"/>
              <w:right w:val="nil"/>
            </w:tcBorders>
            <w:shd w:val="clear" w:color="auto" w:fill="auto"/>
            <w:hideMark/>
          </w:tcPr>
          <w:p w14:paraId="1A7DA019" w14:textId="77777777" w:rsidR="00FB7481" w:rsidRPr="005557D8" w:rsidRDefault="00FB7481" w:rsidP="009E2176">
            <w:pPr>
              <w:rPr>
                <w:bCs/>
                <w:color w:val="000000"/>
              </w:rPr>
            </w:pPr>
            <w:r w:rsidRPr="005557D8">
              <w:rPr>
                <w:bCs/>
                <w:color w:val="000000"/>
              </w:rPr>
              <w:t>Список беременных, поступивших под наблюдение</w:t>
            </w:r>
          </w:p>
        </w:tc>
      </w:tr>
      <w:tr w:rsidR="00FB7481" w14:paraId="52EDE498" w14:textId="77777777" w:rsidTr="009E2176">
        <w:trPr>
          <w:trHeight w:val="630"/>
        </w:trPr>
        <w:tc>
          <w:tcPr>
            <w:tcW w:w="300" w:type="dxa"/>
            <w:tcBorders>
              <w:top w:val="single" w:sz="4" w:space="0" w:color="000000"/>
              <w:left w:val="single" w:sz="4" w:space="0" w:color="000000"/>
              <w:bottom w:val="single" w:sz="4" w:space="0" w:color="000000"/>
              <w:right w:val="single" w:sz="4" w:space="0" w:color="000000"/>
            </w:tcBorders>
            <w:shd w:val="clear" w:color="auto" w:fill="auto"/>
            <w:hideMark/>
          </w:tcPr>
          <w:p w14:paraId="4FBB67BD" w14:textId="77777777" w:rsidR="00FB7481" w:rsidRPr="00EF3156" w:rsidRDefault="00FB7481" w:rsidP="009E2176">
            <w:pPr>
              <w:jc w:val="center"/>
              <w:rPr>
                <w:bCs/>
                <w:color w:val="000000"/>
                <w:sz w:val="16"/>
                <w:szCs w:val="16"/>
              </w:rPr>
            </w:pPr>
            <w:bookmarkStart w:id="1122" w:name="RANGE!A11:R12"/>
            <w:r w:rsidRPr="00EF3156">
              <w:rPr>
                <w:bCs/>
                <w:color w:val="000000"/>
                <w:sz w:val="16"/>
                <w:szCs w:val="16"/>
              </w:rPr>
              <w:t>№</w:t>
            </w:r>
            <w:r w:rsidRPr="00EF3156">
              <w:rPr>
                <w:bCs/>
                <w:color w:val="000000"/>
                <w:sz w:val="16"/>
                <w:szCs w:val="16"/>
              </w:rPr>
              <w:br/>
              <w:t>п/п</w:t>
            </w:r>
            <w:bookmarkEnd w:id="1122"/>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63879181" w14:textId="77777777" w:rsidR="00FB7481" w:rsidRPr="00EF3156" w:rsidRDefault="00FB7481" w:rsidP="009E2176">
            <w:pPr>
              <w:jc w:val="center"/>
              <w:rPr>
                <w:bCs/>
                <w:color w:val="000000"/>
                <w:sz w:val="16"/>
                <w:szCs w:val="16"/>
              </w:rPr>
            </w:pPr>
            <w:r w:rsidRPr="00EF3156">
              <w:rPr>
                <w:bCs/>
                <w:color w:val="000000"/>
                <w:sz w:val="16"/>
                <w:szCs w:val="16"/>
              </w:rPr>
              <w:t>Медицинская организация наблюдения</w:t>
            </w:r>
          </w:p>
        </w:tc>
        <w:tc>
          <w:tcPr>
            <w:tcW w:w="300" w:type="dxa"/>
            <w:tcBorders>
              <w:top w:val="single" w:sz="4" w:space="0" w:color="000000"/>
              <w:left w:val="nil"/>
              <w:bottom w:val="single" w:sz="4" w:space="0" w:color="000000"/>
              <w:right w:val="single" w:sz="4" w:space="0" w:color="000000"/>
            </w:tcBorders>
            <w:shd w:val="clear" w:color="auto" w:fill="auto"/>
            <w:hideMark/>
          </w:tcPr>
          <w:p w14:paraId="62E5E584" w14:textId="77777777" w:rsidR="00FB7481" w:rsidRPr="00EF3156" w:rsidRDefault="00FB7481" w:rsidP="009E2176">
            <w:pPr>
              <w:jc w:val="center"/>
              <w:rPr>
                <w:bCs/>
                <w:color w:val="000000"/>
                <w:sz w:val="16"/>
                <w:szCs w:val="16"/>
              </w:rPr>
            </w:pPr>
            <w:r w:rsidRPr="00EF3156">
              <w:rPr>
                <w:bCs/>
                <w:color w:val="000000"/>
                <w:sz w:val="16"/>
                <w:szCs w:val="16"/>
              </w:rPr>
              <w:t>Наблюдающий врач</w:t>
            </w:r>
          </w:p>
        </w:tc>
        <w:tc>
          <w:tcPr>
            <w:tcW w:w="300" w:type="dxa"/>
            <w:tcBorders>
              <w:top w:val="single" w:sz="4" w:space="0" w:color="000000"/>
              <w:left w:val="nil"/>
              <w:bottom w:val="single" w:sz="4" w:space="0" w:color="000000"/>
              <w:right w:val="single" w:sz="4" w:space="0" w:color="000000"/>
            </w:tcBorders>
            <w:shd w:val="clear" w:color="auto" w:fill="auto"/>
            <w:hideMark/>
          </w:tcPr>
          <w:p w14:paraId="28A2E91F" w14:textId="77777777" w:rsidR="00FB7481" w:rsidRPr="00EF3156" w:rsidRDefault="00FB7481" w:rsidP="009E2176">
            <w:pPr>
              <w:jc w:val="center"/>
              <w:rPr>
                <w:bCs/>
                <w:color w:val="000000"/>
                <w:sz w:val="16"/>
                <w:szCs w:val="16"/>
              </w:rPr>
            </w:pPr>
            <w:r w:rsidRPr="00EF3156">
              <w:rPr>
                <w:bCs/>
                <w:color w:val="000000"/>
                <w:sz w:val="16"/>
                <w:szCs w:val="16"/>
              </w:rPr>
              <w:t>Номер карты</w:t>
            </w:r>
          </w:p>
        </w:tc>
        <w:tc>
          <w:tcPr>
            <w:tcW w:w="300" w:type="dxa"/>
            <w:tcBorders>
              <w:top w:val="single" w:sz="4" w:space="0" w:color="000000"/>
              <w:left w:val="nil"/>
              <w:bottom w:val="single" w:sz="4" w:space="0" w:color="000000"/>
              <w:right w:val="single" w:sz="4" w:space="0" w:color="000000"/>
            </w:tcBorders>
            <w:shd w:val="clear" w:color="auto" w:fill="auto"/>
            <w:hideMark/>
          </w:tcPr>
          <w:p w14:paraId="0CD620E2" w14:textId="77777777" w:rsidR="00FB7481" w:rsidRPr="00EF3156" w:rsidRDefault="00FB7481" w:rsidP="009E2176">
            <w:pPr>
              <w:jc w:val="center"/>
              <w:rPr>
                <w:bCs/>
                <w:color w:val="000000"/>
                <w:sz w:val="16"/>
                <w:szCs w:val="16"/>
              </w:rPr>
            </w:pPr>
            <w:r w:rsidRPr="00EF3156">
              <w:rPr>
                <w:bCs/>
                <w:color w:val="000000"/>
                <w:sz w:val="16"/>
                <w:szCs w:val="16"/>
              </w:rPr>
              <w:t>ФИО</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0DB830AE" w14:textId="77777777" w:rsidR="00FB7481" w:rsidRPr="00EF3156" w:rsidRDefault="00FB7481" w:rsidP="009E2176">
            <w:pPr>
              <w:jc w:val="center"/>
              <w:rPr>
                <w:bCs/>
                <w:color w:val="000000"/>
                <w:sz w:val="16"/>
                <w:szCs w:val="16"/>
              </w:rPr>
            </w:pPr>
            <w:r w:rsidRPr="00EF3156">
              <w:rPr>
                <w:bCs/>
                <w:color w:val="000000"/>
                <w:sz w:val="16"/>
                <w:szCs w:val="16"/>
              </w:rPr>
              <w:t>Дата рождения</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6E304DFD" w14:textId="77777777" w:rsidR="00FB7481" w:rsidRPr="00EF3156" w:rsidRDefault="00FB7481" w:rsidP="009E2176">
            <w:pPr>
              <w:jc w:val="center"/>
              <w:rPr>
                <w:bCs/>
                <w:color w:val="000000"/>
                <w:sz w:val="16"/>
                <w:szCs w:val="16"/>
              </w:rPr>
            </w:pPr>
            <w:r w:rsidRPr="00EF3156">
              <w:rPr>
                <w:bCs/>
                <w:color w:val="000000"/>
                <w:sz w:val="16"/>
                <w:szCs w:val="16"/>
              </w:rPr>
              <w:t>Возраст на дату постановки под наблюдение</w:t>
            </w:r>
          </w:p>
        </w:tc>
        <w:tc>
          <w:tcPr>
            <w:tcW w:w="300" w:type="dxa"/>
            <w:tcBorders>
              <w:top w:val="single" w:sz="4" w:space="0" w:color="000000"/>
              <w:left w:val="nil"/>
              <w:bottom w:val="single" w:sz="4" w:space="0" w:color="000000"/>
              <w:right w:val="single" w:sz="4" w:space="0" w:color="000000"/>
            </w:tcBorders>
            <w:shd w:val="clear" w:color="auto" w:fill="auto"/>
            <w:hideMark/>
          </w:tcPr>
          <w:p w14:paraId="4E2CC763" w14:textId="77777777" w:rsidR="00FB7481" w:rsidRPr="00EF3156" w:rsidRDefault="00FB7481" w:rsidP="009E2176">
            <w:pPr>
              <w:jc w:val="center"/>
              <w:rPr>
                <w:bCs/>
                <w:color w:val="000000"/>
                <w:sz w:val="16"/>
                <w:szCs w:val="16"/>
              </w:rPr>
            </w:pPr>
            <w:r w:rsidRPr="00EF3156">
              <w:rPr>
                <w:bCs/>
                <w:color w:val="000000"/>
                <w:sz w:val="16"/>
                <w:szCs w:val="16"/>
              </w:rPr>
              <w:t>Единый номер полиса ОМС</w:t>
            </w:r>
          </w:p>
        </w:tc>
        <w:tc>
          <w:tcPr>
            <w:tcW w:w="600" w:type="dxa"/>
            <w:tcBorders>
              <w:top w:val="single" w:sz="4" w:space="0" w:color="000000"/>
              <w:left w:val="nil"/>
              <w:bottom w:val="single" w:sz="4" w:space="0" w:color="000000"/>
              <w:right w:val="single" w:sz="4" w:space="0" w:color="000000"/>
            </w:tcBorders>
            <w:shd w:val="clear" w:color="auto" w:fill="auto"/>
            <w:hideMark/>
          </w:tcPr>
          <w:p w14:paraId="26EA1122" w14:textId="77777777" w:rsidR="00FB7481" w:rsidRPr="00EF3156" w:rsidRDefault="00FB7481" w:rsidP="009E2176">
            <w:pPr>
              <w:jc w:val="center"/>
              <w:rPr>
                <w:bCs/>
                <w:color w:val="000000"/>
                <w:sz w:val="16"/>
                <w:szCs w:val="16"/>
              </w:rPr>
            </w:pPr>
            <w:r w:rsidRPr="00EF3156">
              <w:rPr>
                <w:bCs/>
                <w:color w:val="000000"/>
                <w:sz w:val="16"/>
                <w:szCs w:val="16"/>
              </w:rPr>
              <w:t>СНИЛС</w:t>
            </w:r>
          </w:p>
        </w:tc>
        <w:tc>
          <w:tcPr>
            <w:tcW w:w="300" w:type="dxa"/>
            <w:tcBorders>
              <w:top w:val="single" w:sz="4" w:space="0" w:color="000000"/>
              <w:left w:val="nil"/>
              <w:bottom w:val="single" w:sz="4" w:space="0" w:color="000000"/>
              <w:right w:val="single" w:sz="4" w:space="0" w:color="000000"/>
            </w:tcBorders>
            <w:shd w:val="clear" w:color="auto" w:fill="auto"/>
            <w:hideMark/>
          </w:tcPr>
          <w:p w14:paraId="7CA01BF7" w14:textId="77777777" w:rsidR="00FB7481" w:rsidRPr="00EF3156" w:rsidRDefault="00FB7481" w:rsidP="009E2176">
            <w:pPr>
              <w:jc w:val="center"/>
              <w:rPr>
                <w:bCs/>
                <w:color w:val="000000"/>
                <w:sz w:val="16"/>
                <w:szCs w:val="16"/>
              </w:rPr>
            </w:pPr>
            <w:r w:rsidRPr="00EF3156">
              <w:rPr>
                <w:bCs/>
                <w:color w:val="000000"/>
                <w:sz w:val="16"/>
                <w:szCs w:val="16"/>
              </w:rPr>
              <w:t>Документ, удостоверяющий личность</w:t>
            </w:r>
          </w:p>
        </w:tc>
        <w:tc>
          <w:tcPr>
            <w:tcW w:w="900" w:type="dxa"/>
            <w:gridSpan w:val="3"/>
            <w:tcBorders>
              <w:top w:val="single" w:sz="4" w:space="0" w:color="000000"/>
              <w:left w:val="nil"/>
              <w:bottom w:val="single" w:sz="4" w:space="0" w:color="000000"/>
              <w:right w:val="single" w:sz="4" w:space="0" w:color="000000"/>
            </w:tcBorders>
            <w:shd w:val="clear" w:color="auto" w:fill="auto"/>
            <w:hideMark/>
          </w:tcPr>
          <w:p w14:paraId="255DD209" w14:textId="77777777" w:rsidR="00FB7481" w:rsidRPr="00EF3156" w:rsidRDefault="00FB7481" w:rsidP="009E2176">
            <w:pPr>
              <w:jc w:val="center"/>
              <w:rPr>
                <w:bCs/>
                <w:color w:val="000000"/>
                <w:sz w:val="16"/>
                <w:szCs w:val="16"/>
              </w:rPr>
            </w:pPr>
            <w:r w:rsidRPr="00EF3156">
              <w:rPr>
                <w:bCs/>
                <w:color w:val="000000"/>
                <w:sz w:val="16"/>
                <w:szCs w:val="16"/>
              </w:rPr>
              <w:t>Адрес проживания</w:t>
            </w:r>
          </w:p>
        </w:tc>
        <w:tc>
          <w:tcPr>
            <w:tcW w:w="300" w:type="dxa"/>
            <w:tcBorders>
              <w:top w:val="single" w:sz="4" w:space="0" w:color="000000"/>
              <w:left w:val="nil"/>
              <w:bottom w:val="single" w:sz="4" w:space="0" w:color="000000"/>
              <w:right w:val="single" w:sz="4" w:space="0" w:color="000000"/>
            </w:tcBorders>
            <w:shd w:val="clear" w:color="auto" w:fill="auto"/>
            <w:hideMark/>
          </w:tcPr>
          <w:p w14:paraId="1B4F6E20" w14:textId="77777777" w:rsidR="00FB7481" w:rsidRPr="00EF3156" w:rsidRDefault="00FB7481" w:rsidP="009E2176">
            <w:pPr>
              <w:jc w:val="center"/>
              <w:rPr>
                <w:bCs/>
                <w:color w:val="000000"/>
                <w:sz w:val="16"/>
                <w:szCs w:val="16"/>
              </w:rPr>
            </w:pPr>
            <w:r w:rsidRPr="00EF3156">
              <w:rPr>
                <w:bCs/>
                <w:color w:val="000000"/>
                <w:sz w:val="16"/>
                <w:szCs w:val="16"/>
              </w:rPr>
              <w:t>Срок при постановке на учет (недель)</w:t>
            </w:r>
          </w:p>
        </w:tc>
        <w:tc>
          <w:tcPr>
            <w:tcW w:w="1720" w:type="dxa"/>
            <w:vMerge w:val="restart"/>
            <w:tcBorders>
              <w:top w:val="nil"/>
              <w:left w:val="nil"/>
              <w:bottom w:val="nil"/>
              <w:right w:val="nil"/>
            </w:tcBorders>
            <w:shd w:val="clear" w:color="auto" w:fill="auto"/>
            <w:hideMark/>
          </w:tcPr>
          <w:p w14:paraId="514086B5" w14:textId="77777777" w:rsidR="00FB7481" w:rsidRDefault="00FB7481" w:rsidP="009E2176">
            <w:pPr>
              <w:jc w:val="center"/>
              <w:rPr>
                <w:b/>
                <w:bCs/>
                <w:color w:val="000000"/>
                <w:sz w:val="16"/>
                <w:szCs w:val="16"/>
              </w:rPr>
            </w:pPr>
          </w:p>
        </w:tc>
        <w:tc>
          <w:tcPr>
            <w:tcW w:w="400" w:type="dxa"/>
            <w:tcBorders>
              <w:top w:val="nil"/>
              <w:left w:val="nil"/>
              <w:bottom w:val="nil"/>
              <w:right w:val="nil"/>
            </w:tcBorders>
            <w:shd w:val="clear" w:color="auto" w:fill="auto"/>
            <w:noWrap/>
            <w:vAlign w:val="bottom"/>
            <w:hideMark/>
          </w:tcPr>
          <w:p w14:paraId="337CB9BA" w14:textId="77777777" w:rsidR="00FB7481" w:rsidRDefault="00FB7481" w:rsidP="009E2176">
            <w:pPr>
              <w:rPr>
                <w:sz w:val="20"/>
                <w:szCs w:val="20"/>
              </w:rPr>
            </w:pPr>
          </w:p>
        </w:tc>
      </w:tr>
      <w:tr w:rsidR="00FB7481" w14:paraId="45A5A9F6" w14:textId="77777777" w:rsidTr="009E2176">
        <w:trPr>
          <w:trHeight w:val="300"/>
        </w:trPr>
        <w:tc>
          <w:tcPr>
            <w:tcW w:w="300" w:type="dxa"/>
            <w:tcBorders>
              <w:top w:val="nil"/>
              <w:left w:val="single" w:sz="4" w:space="0" w:color="000000"/>
              <w:bottom w:val="single" w:sz="4" w:space="0" w:color="000000"/>
              <w:right w:val="single" w:sz="4" w:space="0" w:color="000000"/>
            </w:tcBorders>
            <w:shd w:val="clear" w:color="auto" w:fill="auto"/>
            <w:hideMark/>
          </w:tcPr>
          <w:p w14:paraId="0B6774C3" w14:textId="77777777" w:rsidR="00FB7481" w:rsidRPr="00EF3156" w:rsidRDefault="00FB7481" w:rsidP="009E2176">
            <w:pPr>
              <w:jc w:val="center"/>
              <w:rPr>
                <w:bCs/>
                <w:color w:val="000000"/>
                <w:sz w:val="16"/>
                <w:szCs w:val="16"/>
              </w:rPr>
            </w:pPr>
            <w:r w:rsidRPr="00EF3156">
              <w:rPr>
                <w:bCs/>
                <w:color w:val="000000"/>
                <w:sz w:val="16"/>
                <w:szCs w:val="16"/>
              </w:rPr>
              <w:t>1</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1AF712A4" w14:textId="77777777" w:rsidR="00FB7481" w:rsidRPr="00EF3156" w:rsidRDefault="00FB7481" w:rsidP="009E2176">
            <w:pPr>
              <w:jc w:val="center"/>
              <w:rPr>
                <w:bCs/>
                <w:color w:val="000000"/>
                <w:sz w:val="16"/>
                <w:szCs w:val="16"/>
              </w:rPr>
            </w:pPr>
            <w:r w:rsidRPr="00EF3156">
              <w:rPr>
                <w:bCs/>
                <w:color w:val="000000"/>
                <w:sz w:val="16"/>
                <w:szCs w:val="16"/>
              </w:rPr>
              <w:t>2</w:t>
            </w:r>
          </w:p>
        </w:tc>
        <w:tc>
          <w:tcPr>
            <w:tcW w:w="300" w:type="dxa"/>
            <w:tcBorders>
              <w:top w:val="nil"/>
              <w:left w:val="nil"/>
              <w:bottom w:val="single" w:sz="4" w:space="0" w:color="000000"/>
              <w:right w:val="single" w:sz="4" w:space="0" w:color="000000"/>
            </w:tcBorders>
            <w:shd w:val="clear" w:color="auto" w:fill="auto"/>
            <w:hideMark/>
          </w:tcPr>
          <w:p w14:paraId="1392E117" w14:textId="77777777" w:rsidR="00FB7481" w:rsidRPr="00EF3156" w:rsidRDefault="00FB7481" w:rsidP="009E2176">
            <w:pPr>
              <w:jc w:val="center"/>
              <w:rPr>
                <w:bCs/>
                <w:color w:val="000000"/>
                <w:sz w:val="16"/>
                <w:szCs w:val="16"/>
              </w:rPr>
            </w:pPr>
            <w:r w:rsidRPr="00EF3156">
              <w:rPr>
                <w:bCs/>
                <w:color w:val="000000"/>
                <w:sz w:val="16"/>
                <w:szCs w:val="16"/>
              </w:rPr>
              <w:t>3</w:t>
            </w:r>
          </w:p>
        </w:tc>
        <w:tc>
          <w:tcPr>
            <w:tcW w:w="300" w:type="dxa"/>
            <w:tcBorders>
              <w:top w:val="nil"/>
              <w:left w:val="nil"/>
              <w:bottom w:val="single" w:sz="4" w:space="0" w:color="000000"/>
              <w:right w:val="single" w:sz="4" w:space="0" w:color="000000"/>
            </w:tcBorders>
            <w:shd w:val="clear" w:color="auto" w:fill="auto"/>
            <w:hideMark/>
          </w:tcPr>
          <w:p w14:paraId="04D1FC16" w14:textId="77777777" w:rsidR="00FB7481" w:rsidRPr="00EF3156" w:rsidRDefault="00FB7481" w:rsidP="009E2176">
            <w:pPr>
              <w:jc w:val="center"/>
              <w:rPr>
                <w:bCs/>
                <w:color w:val="000000"/>
                <w:sz w:val="16"/>
                <w:szCs w:val="16"/>
              </w:rPr>
            </w:pPr>
            <w:r w:rsidRPr="00EF3156">
              <w:rPr>
                <w:bCs/>
                <w:color w:val="000000"/>
                <w:sz w:val="16"/>
                <w:szCs w:val="16"/>
              </w:rPr>
              <w:t>4</w:t>
            </w:r>
          </w:p>
        </w:tc>
        <w:tc>
          <w:tcPr>
            <w:tcW w:w="300" w:type="dxa"/>
            <w:tcBorders>
              <w:top w:val="nil"/>
              <w:left w:val="nil"/>
              <w:bottom w:val="single" w:sz="4" w:space="0" w:color="000000"/>
              <w:right w:val="single" w:sz="4" w:space="0" w:color="000000"/>
            </w:tcBorders>
            <w:shd w:val="clear" w:color="auto" w:fill="auto"/>
            <w:hideMark/>
          </w:tcPr>
          <w:p w14:paraId="06C08B79" w14:textId="77777777" w:rsidR="00FB7481" w:rsidRPr="00EF3156" w:rsidRDefault="00FB7481" w:rsidP="009E2176">
            <w:pPr>
              <w:jc w:val="center"/>
              <w:rPr>
                <w:bCs/>
                <w:color w:val="000000"/>
                <w:sz w:val="16"/>
                <w:szCs w:val="16"/>
              </w:rPr>
            </w:pPr>
            <w:r w:rsidRPr="00EF3156">
              <w:rPr>
                <w:bCs/>
                <w:color w:val="000000"/>
                <w:sz w:val="16"/>
                <w:szCs w:val="16"/>
              </w:rPr>
              <w:t>5</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23B34C45" w14:textId="77777777" w:rsidR="00FB7481" w:rsidRPr="00EF3156" w:rsidRDefault="00FB7481" w:rsidP="009E2176">
            <w:pPr>
              <w:jc w:val="center"/>
              <w:rPr>
                <w:bCs/>
                <w:color w:val="000000"/>
                <w:sz w:val="16"/>
                <w:szCs w:val="16"/>
              </w:rPr>
            </w:pPr>
            <w:r w:rsidRPr="00EF3156">
              <w:rPr>
                <w:bCs/>
                <w:color w:val="000000"/>
                <w:sz w:val="16"/>
                <w:szCs w:val="16"/>
              </w:rPr>
              <w:t>6</w:t>
            </w:r>
          </w:p>
        </w:tc>
        <w:tc>
          <w:tcPr>
            <w:tcW w:w="600" w:type="dxa"/>
            <w:gridSpan w:val="2"/>
            <w:tcBorders>
              <w:top w:val="single" w:sz="4" w:space="0" w:color="000000"/>
              <w:left w:val="nil"/>
              <w:bottom w:val="single" w:sz="4" w:space="0" w:color="000000"/>
              <w:right w:val="single" w:sz="4" w:space="0" w:color="000000"/>
            </w:tcBorders>
            <w:shd w:val="clear" w:color="auto" w:fill="auto"/>
            <w:hideMark/>
          </w:tcPr>
          <w:p w14:paraId="3081A618" w14:textId="77777777" w:rsidR="00FB7481" w:rsidRPr="00EF3156" w:rsidRDefault="00FB7481" w:rsidP="009E2176">
            <w:pPr>
              <w:jc w:val="center"/>
              <w:rPr>
                <w:bCs/>
                <w:color w:val="000000"/>
                <w:sz w:val="16"/>
                <w:szCs w:val="16"/>
              </w:rPr>
            </w:pPr>
            <w:r w:rsidRPr="00EF3156">
              <w:rPr>
                <w:bCs/>
                <w:color w:val="000000"/>
                <w:sz w:val="16"/>
                <w:szCs w:val="16"/>
              </w:rPr>
              <w:t>7</w:t>
            </w:r>
          </w:p>
        </w:tc>
        <w:tc>
          <w:tcPr>
            <w:tcW w:w="300" w:type="dxa"/>
            <w:tcBorders>
              <w:top w:val="nil"/>
              <w:left w:val="nil"/>
              <w:bottom w:val="single" w:sz="4" w:space="0" w:color="000000"/>
              <w:right w:val="single" w:sz="4" w:space="0" w:color="000000"/>
            </w:tcBorders>
            <w:shd w:val="clear" w:color="auto" w:fill="auto"/>
            <w:hideMark/>
          </w:tcPr>
          <w:p w14:paraId="78CDB4F1" w14:textId="77777777" w:rsidR="00FB7481" w:rsidRPr="00EF3156" w:rsidRDefault="00FB7481" w:rsidP="009E2176">
            <w:pPr>
              <w:jc w:val="center"/>
              <w:rPr>
                <w:bCs/>
                <w:color w:val="000000"/>
                <w:sz w:val="16"/>
                <w:szCs w:val="16"/>
              </w:rPr>
            </w:pPr>
            <w:r w:rsidRPr="00EF3156">
              <w:rPr>
                <w:bCs/>
                <w:color w:val="000000"/>
                <w:sz w:val="16"/>
                <w:szCs w:val="16"/>
              </w:rPr>
              <w:t>8</w:t>
            </w:r>
          </w:p>
        </w:tc>
        <w:tc>
          <w:tcPr>
            <w:tcW w:w="600" w:type="dxa"/>
            <w:tcBorders>
              <w:top w:val="single" w:sz="4" w:space="0" w:color="000000"/>
              <w:left w:val="nil"/>
              <w:bottom w:val="single" w:sz="4" w:space="0" w:color="000000"/>
              <w:right w:val="single" w:sz="4" w:space="0" w:color="000000"/>
            </w:tcBorders>
            <w:shd w:val="clear" w:color="auto" w:fill="auto"/>
            <w:hideMark/>
          </w:tcPr>
          <w:p w14:paraId="06A373AC" w14:textId="77777777" w:rsidR="00FB7481" w:rsidRPr="00EF3156" w:rsidRDefault="00FB7481" w:rsidP="009E2176">
            <w:pPr>
              <w:jc w:val="center"/>
              <w:rPr>
                <w:bCs/>
                <w:color w:val="000000"/>
                <w:sz w:val="16"/>
                <w:szCs w:val="16"/>
              </w:rPr>
            </w:pPr>
            <w:r w:rsidRPr="00EF3156">
              <w:rPr>
                <w:bCs/>
                <w:color w:val="000000"/>
                <w:sz w:val="16"/>
                <w:szCs w:val="16"/>
              </w:rPr>
              <w:t>9</w:t>
            </w:r>
          </w:p>
        </w:tc>
        <w:tc>
          <w:tcPr>
            <w:tcW w:w="300" w:type="dxa"/>
            <w:tcBorders>
              <w:top w:val="nil"/>
              <w:left w:val="nil"/>
              <w:bottom w:val="single" w:sz="4" w:space="0" w:color="000000"/>
              <w:right w:val="single" w:sz="4" w:space="0" w:color="000000"/>
            </w:tcBorders>
            <w:shd w:val="clear" w:color="auto" w:fill="auto"/>
            <w:hideMark/>
          </w:tcPr>
          <w:p w14:paraId="4799332C" w14:textId="77777777" w:rsidR="00FB7481" w:rsidRPr="00EF3156" w:rsidRDefault="00FB7481" w:rsidP="009E2176">
            <w:pPr>
              <w:jc w:val="center"/>
              <w:rPr>
                <w:bCs/>
                <w:color w:val="000000"/>
                <w:sz w:val="16"/>
                <w:szCs w:val="16"/>
              </w:rPr>
            </w:pPr>
            <w:r w:rsidRPr="00EF3156">
              <w:rPr>
                <w:bCs/>
                <w:color w:val="000000"/>
                <w:sz w:val="16"/>
                <w:szCs w:val="16"/>
              </w:rPr>
              <w:t>10</w:t>
            </w:r>
          </w:p>
        </w:tc>
        <w:tc>
          <w:tcPr>
            <w:tcW w:w="900" w:type="dxa"/>
            <w:gridSpan w:val="3"/>
            <w:tcBorders>
              <w:top w:val="single" w:sz="4" w:space="0" w:color="000000"/>
              <w:left w:val="nil"/>
              <w:bottom w:val="single" w:sz="4" w:space="0" w:color="000000"/>
              <w:right w:val="single" w:sz="4" w:space="0" w:color="000000"/>
            </w:tcBorders>
            <w:shd w:val="clear" w:color="auto" w:fill="auto"/>
            <w:hideMark/>
          </w:tcPr>
          <w:p w14:paraId="5B4D06D5" w14:textId="77777777" w:rsidR="00FB7481" w:rsidRPr="00EF3156" w:rsidRDefault="00FB7481" w:rsidP="009E2176">
            <w:pPr>
              <w:jc w:val="center"/>
              <w:rPr>
                <w:bCs/>
                <w:color w:val="000000"/>
                <w:sz w:val="16"/>
                <w:szCs w:val="16"/>
              </w:rPr>
            </w:pPr>
            <w:r w:rsidRPr="00EF3156">
              <w:rPr>
                <w:bCs/>
                <w:color w:val="000000"/>
                <w:sz w:val="16"/>
                <w:szCs w:val="16"/>
              </w:rPr>
              <w:t>11</w:t>
            </w:r>
          </w:p>
        </w:tc>
        <w:tc>
          <w:tcPr>
            <w:tcW w:w="300" w:type="dxa"/>
            <w:tcBorders>
              <w:top w:val="nil"/>
              <w:left w:val="nil"/>
              <w:bottom w:val="single" w:sz="4" w:space="0" w:color="000000"/>
              <w:right w:val="single" w:sz="4" w:space="0" w:color="000000"/>
            </w:tcBorders>
            <w:shd w:val="clear" w:color="auto" w:fill="auto"/>
            <w:hideMark/>
          </w:tcPr>
          <w:p w14:paraId="350C1024" w14:textId="77777777" w:rsidR="00FB7481" w:rsidRPr="00EF3156" w:rsidRDefault="00FB7481" w:rsidP="009E2176">
            <w:pPr>
              <w:jc w:val="center"/>
              <w:rPr>
                <w:bCs/>
                <w:color w:val="000000"/>
                <w:sz w:val="16"/>
                <w:szCs w:val="16"/>
              </w:rPr>
            </w:pPr>
            <w:r w:rsidRPr="00EF3156">
              <w:rPr>
                <w:bCs/>
                <w:color w:val="000000"/>
                <w:sz w:val="16"/>
                <w:szCs w:val="16"/>
              </w:rPr>
              <w:t>12</w:t>
            </w:r>
          </w:p>
        </w:tc>
        <w:tc>
          <w:tcPr>
            <w:tcW w:w="1720" w:type="dxa"/>
            <w:vMerge/>
            <w:tcBorders>
              <w:top w:val="nil"/>
              <w:left w:val="nil"/>
              <w:bottom w:val="nil"/>
              <w:right w:val="nil"/>
            </w:tcBorders>
            <w:vAlign w:val="center"/>
            <w:hideMark/>
          </w:tcPr>
          <w:p w14:paraId="2AD40B19" w14:textId="77777777" w:rsidR="00FB7481" w:rsidRDefault="00FB7481" w:rsidP="009E2176">
            <w:pPr>
              <w:rPr>
                <w:b/>
                <w:bCs/>
                <w:color w:val="000000"/>
                <w:sz w:val="16"/>
                <w:szCs w:val="16"/>
              </w:rPr>
            </w:pPr>
          </w:p>
        </w:tc>
        <w:tc>
          <w:tcPr>
            <w:tcW w:w="400" w:type="dxa"/>
            <w:tcBorders>
              <w:top w:val="nil"/>
              <w:left w:val="nil"/>
              <w:bottom w:val="nil"/>
              <w:right w:val="nil"/>
            </w:tcBorders>
            <w:shd w:val="clear" w:color="auto" w:fill="auto"/>
            <w:noWrap/>
            <w:vAlign w:val="bottom"/>
            <w:hideMark/>
          </w:tcPr>
          <w:p w14:paraId="23BA85A4" w14:textId="77777777" w:rsidR="00FB7481" w:rsidRDefault="00FB7481" w:rsidP="009E2176">
            <w:pPr>
              <w:jc w:val="center"/>
              <w:rPr>
                <w:b/>
                <w:bCs/>
                <w:color w:val="000000"/>
                <w:sz w:val="16"/>
                <w:szCs w:val="16"/>
              </w:rPr>
            </w:pPr>
          </w:p>
        </w:tc>
      </w:tr>
    </w:tbl>
    <w:p w14:paraId="7F7623D8" w14:textId="77777777" w:rsidR="00FB7481" w:rsidRDefault="00FB7481" w:rsidP="00FB7481">
      <w:pPr>
        <w:jc w:val="center"/>
        <w:rPr>
          <w:b/>
          <w:bCs/>
          <w:color w:val="000000"/>
        </w:rPr>
      </w:pPr>
    </w:p>
    <w:p w14:paraId="724A21BB" w14:textId="77777777" w:rsidR="00FB7481" w:rsidRDefault="00FB7481" w:rsidP="00FB7481">
      <w:pPr>
        <w:rPr>
          <w:b/>
          <w:bCs/>
          <w:color w:val="000000"/>
        </w:rPr>
      </w:pPr>
      <w:r>
        <w:rPr>
          <w:b/>
          <w:bCs/>
          <w:color w:val="000000"/>
        </w:rPr>
        <w:br w:type="page"/>
      </w:r>
    </w:p>
    <w:p w14:paraId="20FD0456" w14:textId="77777777" w:rsidR="00FB7481" w:rsidRDefault="00FB7481" w:rsidP="00FB7481">
      <w:pPr>
        <w:jc w:val="center"/>
        <w:rPr>
          <w:b/>
          <w:bCs/>
          <w:color w:val="000000"/>
        </w:rPr>
      </w:pPr>
      <w:r w:rsidRPr="007E2E69">
        <w:rPr>
          <w:b/>
          <w:bCs/>
          <w:color w:val="000000"/>
        </w:rPr>
        <w:t>Шаблон отчета "</w:t>
      </w:r>
      <w:r w:rsidRPr="00EF3156">
        <w:rPr>
          <w:b/>
          <w:bCs/>
          <w:color w:val="000000"/>
        </w:rPr>
        <w:t>Сведения об абортах у женщин в разрезе возрастов</w:t>
      </w:r>
      <w:r>
        <w:rPr>
          <w:b/>
          <w:bCs/>
          <w:color w:val="000000"/>
        </w:rPr>
        <w:t>"</w:t>
      </w:r>
    </w:p>
    <w:p w14:paraId="259C2565" w14:textId="77777777" w:rsidR="00FB7481" w:rsidRDefault="00FB7481" w:rsidP="00FB7481">
      <w:pPr>
        <w:jc w:val="center"/>
        <w:rPr>
          <w:b/>
          <w:bCs/>
          <w:color w:val="000000"/>
        </w:rPr>
      </w:pPr>
    </w:p>
    <w:tbl>
      <w:tblPr>
        <w:tblW w:w="11160" w:type="dxa"/>
        <w:tblInd w:w="-5" w:type="dxa"/>
        <w:tblLook w:val="04A0" w:firstRow="1" w:lastRow="0" w:firstColumn="1" w:lastColumn="0" w:noHBand="0" w:noVBand="1"/>
      </w:tblPr>
      <w:tblGrid>
        <w:gridCol w:w="469"/>
        <w:gridCol w:w="518"/>
        <w:gridCol w:w="1382"/>
        <w:gridCol w:w="641"/>
        <w:gridCol w:w="1274"/>
        <w:gridCol w:w="1740"/>
        <w:gridCol w:w="641"/>
        <w:gridCol w:w="1679"/>
        <w:gridCol w:w="1530"/>
        <w:gridCol w:w="1598"/>
        <w:gridCol w:w="1315"/>
        <w:gridCol w:w="1028"/>
        <w:gridCol w:w="1033"/>
      </w:tblGrid>
      <w:tr w:rsidR="00FB7481" w:rsidRPr="00E247F1" w14:paraId="6486D198" w14:textId="77777777" w:rsidTr="009E2176">
        <w:trPr>
          <w:trHeight w:val="300"/>
        </w:trPr>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35879" w14:textId="77777777" w:rsidR="00FB7481" w:rsidRPr="00E247F1" w:rsidRDefault="00FB7481" w:rsidP="009E2176">
            <w:pPr>
              <w:jc w:val="center"/>
              <w:rPr>
                <w:bCs/>
                <w:color w:val="000000"/>
                <w:sz w:val="20"/>
                <w:szCs w:val="20"/>
              </w:rPr>
            </w:pPr>
            <w:r w:rsidRPr="00E247F1">
              <w:rPr>
                <w:bCs/>
                <w:color w:val="000000"/>
                <w:sz w:val="20"/>
                <w:szCs w:val="20"/>
              </w:rPr>
              <w:t>№ п/п</w:t>
            </w: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6106C" w14:textId="77777777" w:rsidR="00FB7481" w:rsidRPr="00E247F1" w:rsidRDefault="00FB7481" w:rsidP="009E2176">
            <w:pPr>
              <w:jc w:val="center"/>
              <w:rPr>
                <w:bCs/>
                <w:color w:val="000000"/>
                <w:sz w:val="20"/>
                <w:szCs w:val="20"/>
              </w:rPr>
            </w:pPr>
            <w:r w:rsidRPr="00E247F1">
              <w:rPr>
                <w:bCs/>
                <w:color w:val="000000"/>
                <w:sz w:val="20"/>
                <w:szCs w:val="20"/>
              </w:rPr>
              <w:t>МО</w:t>
            </w:r>
          </w:p>
        </w:tc>
        <w:tc>
          <w:tcPr>
            <w:tcW w:w="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60B975" w14:textId="77777777" w:rsidR="00FB7481" w:rsidRPr="00E247F1" w:rsidRDefault="00FB7481" w:rsidP="009E2176">
            <w:pPr>
              <w:jc w:val="center"/>
              <w:rPr>
                <w:bCs/>
                <w:color w:val="000000"/>
                <w:sz w:val="20"/>
                <w:szCs w:val="20"/>
              </w:rPr>
            </w:pPr>
            <w:r w:rsidRPr="00E247F1">
              <w:rPr>
                <w:bCs/>
                <w:color w:val="000000"/>
                <w:sz w:val="20"/>
                <w:szCs w:val="20"/>
              </w:rPr>
              <w:t>Наименование</w:t>
            </w:r>
          </w:p>
        </w:tc>
        <w:tc>
          <w:tcPr>
            <w:tcW w:w="6540" w:type="dxa"/>
            <w:gridSpan w:val="7"/>
            <w:tcBorders>
              <w:top w:val="single" w:sz="4" w:space="0" w:color="000000"/>
              <w:left w:val="nil"/>
              <w:bottom w:val="single" w:sz="4" w:space="0" w:color="000000"/>
              <w:right w:val="single" w:sz="4" w:space="0" w:color="000000"/>
            </w:tcBorders>
            <w:shd w:val="clear" w:color="auto" w:fill="auto"/>
            <w:hideMark/>
          </w:tcPr>
          <w:p w14:paraId="47B77627" w14:textId="77777777" w:rsidR="00FB7481" w:rsidRPr="00E247F1" w:rsidRDefault="00FB7481" w:rsidP="009E2176">
            <w:pPr>
              <w:jc w:val="center"/>
              <w:rPr>
                <w:bCs/>
                <w:color w:val="000000"/>
                <w:sz w:val="20"/>
                <w:szCs w:val="20"/>
              </w:rPr>
            </w:pPr>
            <w:r w:rsidRPr="00E247F1">
              <w:rPr>
                <w:bCs/>
                <w:color w:val="000000"/>
                <w:sz w:val="20"/>
                <w:szCs w:val="20"/>
              </w:rPr>
              <w:t>Число прерываний беременности</w:t>
            </w:r>
          </w:p>
        </w:tc>
        <w:tc>
          <w:tcPr>
            <w:tcW w:w="13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C8CEC" w14:textId="77777777" w:rsidR="00FB7481" w:rsidRPr="00E247F1" w:rsidRDefault="00FB7481" w:rsidP="009E2176">
            <w:pPr>
              <w:jc w:val="center"/>
              <w:rPr>
                <w:bCs/>
                <w:color w:val="000000"/>
                <w:sz w:val="20"/>
                <w:szCs w:val="20"/>
              </w:rPr>
            </w:pPr>
            <w:r w:rsidRPr="00E247F1">
              <w:rPr>
                <w:bCs/>
                <w:color w:val="000000"/>
                <w:sz w:val="20"/>
                <w:szCs w:val="20"/>
              </w:rPr>
              <w:t>внематочная беременность</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737B1" w14:textId="77777777" w:rsidR="00FB7481" w:rsidRPr="00E247F1" w:rsidRDefault="00FB7481" w:rsidP="009E2176">
            <w:pPr>
              <w:jc w:val="center"/>
              <w:rPr>
                <w:bCs/>
                <w:color w:val="000000"/>
                <w:sz w:val="20"/>
                <w:szCs w:val="20"/>
              </w:rPr>
            </w:pPr>
            <w:r w:rsidRPr="00E247F1">
              <w:rPr>
                <w:bCs/>
                <w:color w:val="000000"/>
                <w:sz w:val="20"/>
                <w:szCs w:val="20"/>
              </w:rPr>
              <w:t>пузырный занос</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041BE" w14:textId="77777777" w:rsidR="00FB7481" w:rsidRPr="00E247F1" w:rsidRDefault="00FB7481" w:rsidP="009E2176">
            <w:pPr>
              <w:jc w:val="center"/>
              <w:rPr>
                <w:bCs/>
                <w:color w:val="000000"/>
                <w:sz w:val="20"/>
                <w:szCs w:val="20"/>
              </w:rPr>
            </w:pPr>
            <w:r w:rsidRPr="00E247F1">
              <w:rPr>
                <w:bCs/>
                <w:color w:val="000000"/>
                <w:sz w:val="20"/>
                <w:szCs w:val="20"/>
              </w:rPr>
              <w:t>неудачная попытка аборта</w:t>
            </w:r>
          </w:p>
        </w:tc>
      </w:tr>
      <w:tr w:rsidR="00FB7481" w:rsidRPr="00E247F1" w14:paraId="5D031208" w14:textId="77777777" w:rsidTr="009E2176">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3238E33"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130ADA"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3941C3F" w14:textId="77777777" w:rsidR="00FB7481" w:rsidRPr="00E247F1" w:rsidRDefault="00FB7481" w:rsidP="009E2176">
            <w:pPr>
              <w:rPr>
                <w:bCs/>
                <w:color w:val="000000"/>
                <w:sz w:val="20"/>
                <w:szCs w:val="20"/>
              </w:rPr>
            </w:pPr>
          </w:p>
        </w:tc>
        <w:tc>
          <w:tcPr>
            <w:tcW w:w="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0C6891" w14:textId="77777777" w:rsidR="00FB7481" w:rsidRPr="00E247F1" w:rsidRDefault="00FB7481" w:rsidP="009E2176">
            <w:pPr>
              <w:jc w:val="center"/>
              <w:rPr>
                <w:bCs/>
                <w:color w:val="000000"/>
                <w:sz w:val="20"/>
                <w:szCs w:val="20"/>
              </w:rPr>
            </w:pPr>
            <w:r w:rsidRPr="00E247F1">
              <w:rPr>
                <w:bCs/>
                <w:color w:val="000000"/>
                <w:sz w:val="20"/>
                <w:szCs w:val="20"/>
              </w:rPr>
              <w:t>всего</w:t>
            </w:r>
          </w:p>
        </w:tc>
        <w:tc>
          <w:tcPr>
            <w:tcW w:w="6240" w:type="dxa"/>
            <w:gridSpan w:val="6"/>
            <w:tcBorders>
              <w:top w:val="single" w:sz="4" w:space="0" w:color="000000"/>
              <w:left w:val="nil"/>
              <w:bottom w:val="single" w:sz="4" w:space="0" w:color="000000"/>
              <w:right w:val="single" w:sz="4" w:space="0" w:color="000000"/>
            </w:tcBorders>
            <w:shd w:val="clear" w:color="auto" w:fill="auto"/>
            <w:hideMark/>
          </w:tcPr>
          <w:p w14:paraId="0B1447B0" w14:textId="77777777" w:rsidR="00FB7481" w:rsidRPr="00E247F1" w:rsidRDefault="00FB7481" w:rsidP="009E2176">
            <w:pPr>
              <w:jc w:val="center"/>
              <w:rPr>
                <w:bCs/>
                <w:color w:val="000000"/>
                <w:sz w:val="20"/>
                <w:szCs w:val="20"/>
              </w:rPr>
            </w:pPr>
            <w:r w:rsidRPr="00E247F1">
              <w:rPr>
                <w:bCs/>
                <w:color w:val="000000"/>
                <w:sz w:val="20"/>
                <w:szCs w:val="20"/>
              </w:rPr>
              <w:t>в том числе:</w:t>
            </w: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240EE994" w14:textId="77777777" w:rsidR="00FB7481" w:rsidRPr="00E247F1" w:rsidRDefault="00FB7481" w:rsidP="009E2176">
            <w:pPr>
              <w:rPr>
                <w:bCs/>
                <w:color w:val="000000"/>
                <w:sz w:val="20"/>
                <w:szCs w:val="20"/>
              </w:rPr>
            </w:pPr>
          </w:p>
        </w:tc>
        <w:tc>
          <w:tcPr>
            <w:tcW w:w="1040" w:type="dxa"/>
            <w:vMerge/>
            <w:tcBorders>
              <w:top w:val="single" w:sz="4" w:space="0" w:color="000000"/>
              <w:left w:val="single" w:sz="4" w:space="0" w:color="000000"/>
              <w:bottom w:val="single" w:sz="4" w:space="0" w:color="000000"/>
              <w:right w:val="single" w:sz="4" w:space="0" w:color="000000"/>
            </w:tcBorders>
            <w:vAlign w:val="center"/>
            <w:hideMark/>
          </w:tcPr>
          <w:p w14:paraId="6B23A6E8" w14:textId="77777777" w:rsidR="00FB7481" w:rsidRPr="00E247F1" w:rsidRDefault="00FB7481" w:rsidP="009E2176">
            <w:pPr>
              <w:rPr>
                <w:bCs/>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1C711CF" w14:textId="77777777" w:rsidR="00FB7481" w:rsidRPr="00E247F1" w:rsidRDefault="00FB7481" w:rsidP="009E2176">
            <w:pPr>
              <w:rPr>
                <w:bCs/>
                <w:color w:val="000000"/>
                <w:sz w:val="20"/>
                <w:szCs w:val="20"/>
              </w:rPr>
            </w:pPr>
          </w:p>
        </w:tc>
      </w:tr>
      <w:tr w:rsidR="00FB7481" w:rsidRPr="00E247F1" w14:paraId="486B5C75" w14:textId="77777777" w:rsidTr="009E2176">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D7A2F5"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9379FB"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4BB5804" w14:textId="77777777" w:rsidR="00FB7481" w:rsidRPr="00E247F1" w:rsidRDefault="00FB7481" w:rsidP="009E2176">
            <w:pPr>
              <w:rPr>
                <w:bCs/>
                <w:color w:val="000000"/>
                <w:sz w:val="20"/>
                <w:szCs w:val="20"/>
              </w:rPr>
            </w:pPr>
          </w:p>
        </w:tc>
        <w:tc>
          <w:tcPr>
            <w:tcW w:w="300" w:type="dxa"/>
            <w:vMerge/>
            <w:tcBorders>
              <w:top w:val="nil"/>
              <w:left w:val="single" w:sz="4" w:space="0" w:color="000000"/>
              <w:bottom w:val="single" w:sz="4" w:space="0" w:color="000000"/>
              <w:right w:val="single" w:sz="4" w:space="0" w:color="000000"/>
            </w:tcBorders>
            <w:vAlign w:val="center"/>
            <w:hideMark/>
          </w:tcPr>
          <w:p w14:paraId="522C7661" w14:textId="77777777" w:rsidR="00FB7481" w:rsidRPr="00E247F1" w:rsidRDefault="00FB7481" w:rsidP="009E2176">
            <w:pPr>
              <w:rPr>
                <w:bCs/>
                <w:color w:val="000000"/>
                <w:sz w:val="20"/>
                <w:szCs w:val="20"/>
              </w:rPr>
            </w:pPr>
          </w:p>
        </w:tc>
        <w:tc>
          <w:tcPr>
            <w:tcW w:w="300" w:type="dxa"/>
            <w:vMerge w:val="restart"/>
            <w:tcBorders>
              <w:top w:val="nil"/>
              <w:left w:val="single" w:sz="4" w:space="0" w:color="000000"/>
              <w:bottom w:val="single" w:sz="4" w:space="0" w:color="000000"/>
              <w:right w:val="single" w:sz="4" w:space="0" w:color="000000"/>
            </w:tcBorders>
            <w:shd w:val="clear" w:color="auto" w:fill="auto"/>
            <w:hideMark/>
          </w:tcPr>
          <w:p w14:paraId="0EC65ADB" w14:textId="77777777" w:rsidR="00FB7481" w:rsidRPr="00E247F1" w:rsidRDefault="00FB7481" w:rsidP="009E2176">
            <w:pPr>
              <w:jc w:val="center"/>
              <w:rPr>
                <w:bCs/>
                <w:color w:val="000000"/>
                <w:sz w:val="20"/>
                <w:szCs w:val="20"/>
              </w:rPr>
            </w:pPr>
            <w:r w:rsidRPr="00E247F1">
              <w:rPr>
                <w:bCs/>
                <w:color w:val="000000"/>
                <w:sz w:val="20"/>
                <w:szCs w:val="20"/>
              </w:rPr>
              <w:t>другие анормальные продукты зачатия</w:t>
            </w:r>
          </w:p>
        </w:tc>
        <w:tc>
          <w:tcPr>
            <w:tcW w:w="300" w:type="dxa"/>
            <w:vMerge w:val="restart"/>
            <w:tcBorders>
              <w:top w:val="nil"/>
              <w:left w:val="single" w:sz="4" w:space="0" w:color="000000"/>
              <w:bottom w:val="single" w:sz="4" w:space="0" w:color="000000"/>
              <w:right w:val="single" w:sz="4" w:space="0" w:color="000000"/>
            </w:tcBorders>
            <w:shd w:val="clear" w:color="auto" w:fill="auto"/>
            <w:hideMark/>
          </w:tcPr>
          <w:p w14:paraId="6A984172" w14:textId="77777777" w:rsidR="00FB7481" w:rsidRPr="00E247F1" w:rsidRDefault="00FB7481" w:rsidP="009E2176">
            <w:pPr>
              <w:jc w:val="center"/>
              <w:rPr>
                <w:bCs/>
                <w:color w:val="000000"/>
                <w:sz w:val="20"/>
                <w:szCs w:val="20"/>
              </w:rPr>
            </w:pPr>
            <w:r w:rsidRPr="00E247F1">
              <w:rPr>
                <w:bCs/>
                <w:color w:val="000000"/>
                <w:sz w:val="20"/>
                <w:szCs w:val="20"/>
              </w:rPr>
              <w:t>самопроизвольный аборт</w:t>
            </w:r>
          </w:p>
        </w:tc>
        <w:tc>
          <w:tcPr>
            <w:tcW w:w="2380" w:type="dxa"/>
            <w:gridSpan w:val="2"/>
            <w:tcBorders>
              <w:top w:val="single" w:sz="4" w:space="0" w:color="000000"/>
              <w:left w:val="nil"/>
              <w:bottom w:val="single" w:sz="4" w:space="0" w:color="000000"/>
              <w:right w:val="single" w:sz="4" w:space="0" w:color="000000"/>
            </w:tcBorders>
            <w:shd w:val="clear" w:color="auto" w:fill="auto"/>
            <w:hideMark/>
          </w:tcPr>
          <w:p w14:paraId="6E13B3F6" w14:textId="77777777" w:rsidR="00FB7481" w:rsidRPr="00E247F1" w:rsidRDefault="00FB7481" w:rsidP="009E2176">
            <w:pPr>
              <w:jc w:val="center"/>
              <w:rPr>
                <w:bCs/>
                <w:color w:val="000000"/>
                <w:sz w:val="20"/>
                <w:szCs w:val="20"/>
              </w:rPr>
            </w:pPr>
            <w:r w:rsidRPr="00E247F1">
              <w:rPr>
                <w:bCs/>
                <w:color w:val="000000"/>
                <w:sz w:val="20"/>
                <w:szCs w:val="20"/>
              </w:rPr>
              <w:t>медицинский аборт по медицинским показаниям</w:t>
            </w:r>
          </w:p>
        </w:tc>
        <w:tc>
          <w:tcPr>
            <w:tcW w:w="1600" w:type="dxa"/>
            <w:vMerge w:val="restart"/>
            <w:tcBorders>
              <w:top w:val="nil"/>
              <w:left w:val="single" w:sz="4" w:space="0" w:color="000000"/>
              <w:bottom w:val="single" w:sz="4" w:space="0" w:color="000000"/>
              <w:right w:val="single" w:sz="4" w:space="0" w:color="000000"/>
            </w:tcBorders>
            <w:shd w:val="clear" w:color="auto" w:fill="auto"/>
            <w:hideMark/>
          </w:tcPr>
          <w:p w14:paraId="04EBE6BF" w14:textId="77777777" w:rsidR="00FB7481" w:rsidRPr="00E247F1" w:rsidRDefault="00FB7481" w:rsidP="009E2176">
            <w:pPr>
              <w:jc w:val="center"/>
              <w:rPr>
                <w:bCs/>
                <w:color w:val="000000"/>
                <w:sz w:val="20"/>
                <w:szCs w:val="20"/>
              </w:rPr>
            </w:pPr>
            <w:r w:rsidRPr="00E247F1">
              <w:rPr>
                <w:bCs/>
                <w:color w:val="000000"/>
                <w:sz w:val="20"/>
                <w:szCs w:val="20"/>
              </w:rPr>
              <w:t>другие виды аборта (криминальный)</w:t>
            </w:r>
          </w:p>
        </w:tc>
        <w:tc>
          <w:tcPr>
            <w:tcW w:w="1660" w:type="dxa"/>
            <w:vMerge w:val="restart"/>
            <w:tcBorders>
              <w:top w:val="nil"/>
              <w:left w:val="single" w:sz="4" w:space="0" w:color="000000"/>
              <w:bottom w:val="single" w:sz="4" w:space="0" w:color="000000"/>
              <w:right w:val="single" w:sz="4" w:space="0" w:color="000000"/>
            </w:tcBorders>
            <w:shd w:val="clear" w:color="auto" w:fill="auto"/>
            <w:hideMark/>
          </w:tcPr>
          <w:p w14:paraId="68FFE2F5" w14:textId="77777777" w:rsidR="00FB7481" w:rsidRPr="00E247F1" w:rsidRDefault="00FB7481" w:rsidP="009E2176">
            <w:pPr>
              <w:jc w:val="center"/>
              <w:rPr>
                <w:bCs/>
                <w:color w:val="000000"/>
                <w:sz w:val="20"/>
                <w:szCs w:val="20"/>
              </w:rPr>
            </w:pPr>
            <w:r w:rsidRPr="00E247F1">
              <w:rPr>
                <w:bCs/>
                <w:color w:val="000000"/>
                <w:sz w:val="20"/>
                <w:szCs w:val="20"/>
              </w:rPr>
              <w:t>аборт неуточненный (внебольничный)</w:t>
            </w: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3BB2CC56" w14:textId="77777777" w:rsidR="00FB7481" w:rsidRPr="00E247F1" w:rsidRDefault="00FB7481" w:rsidP="009E2176">
            <w:pPr>
              <w:rPr>
                <w:bCs/>
                <w:color w:val="000000"/>
                <w:sz w:val="20"/>
                <w:szCs w:val="20"/>
              </w:rPr>
            </w:pPr>
          </w:p>
        </w:tc>
        <w:tc>
          <w:tcPr>
            <w:tcW w:w="1040" w:type="dxa"/>
            <w:vMerge/>
            <w:tcBorders>
              <w:top w:val="single" w:sz="4" w:space="0" w:color="000000"/>
              <w:left w:val="single" w:sz="4" w:space="0" w:color="000000"/>
              <w:bottom w:val="single" w:sz="4" w:space="0" w:color="000000"/>
              <w:right w:val="single" w:sz="4" w:space="0" w:color="000000"/>
            </w:tcBorders>
            <w:vAlign w:val="center"/>
            <w:hideMark/>
          </w:tcPr>
          <w:p w14:paraId="5555D855" w14:textId="77777777" w:rsidR="00FB7481" w:rsidRPr="00E247F1" w:rsidRDefault="00FB7481" w:rsidP="009E2176">
            <w:pPr>
              <w:rPr>
                <w:bCs/>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59590D98" w14:textId="77777777" w:rsidR="00FB7481" w:rsidRPr="00E247F1" w:rsidRDefault="00FB7481" w:rsidP="009E2176">
            <w:pPr>
              <w:rPr>
                <w:bCs/>
                <w:color w:val="000000"/>
                <w:sz w:val="20"/>
                <w:szCs w:val="20"/>
              </w:rPr>
            </w:pPr>
          </w:p>
        </w:tc>
      </w:tr>
      <w:tr w:rsidR="00FB7481" w:rsidRPr="00E247F1" w14:paraId="4D628E80" w14:textId="77777777" w:rsidTr="009E2176">
        <w:trPr>
          <w:trHeight w:val="72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C6BEFB"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8999227"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688BC61" w14:textId="77777777" w:rsidR="00FB7481" w:rsidRPr="00E247F1" w:rsidRDefault="00FB7481" w:rsidP="009E2176">
            <w:pPr>
              <w:rPr>
                <w:bCs/>
                <w:color w:val="000000"/>
                <w:sz w:val="20"/>
                <w:szCs w:val="20"/>
              </w:rPr>
            </w:pPr>
          </w:p>
        </w:tc>
        <w:tc>
          <w:tcPr>
            <w:tcW w:w="300" w:type="dxa"/>
            <w:vMerge/>
            <w:tcBorders>
              <w:top w:val="nil"/>
              <w:left w:val="single" w:sz="4" w:space="0" w:color="000000"/>
              <w:bottom w:val="single" w:sz="4" w:space="0" w:color="000000"/>
              <w:right w:val="single" w:sz="4" w:space="0" w:color="000000"/>
            </w:tcBorders>
            <w:vAlign w:val="center"/>
            <w:hideMark/>
          </w:tcPr>
          <w:p w14:paraId="76AFC9C0" w14:textId="77777777" w:rsidR="00FB7481" w:rsidRPr="00E247F1" w:rsidRDefault="00FB7481" w:rsidP="009E2176">
            <w:pPr>
              <w:rPr>
                <w:bCs/>
                <w:color w:val="000000"/>
                <w:sz w:val="20"/>
                <w:szCs w:val="20"/>
              </w:rPr>
            </w:pPr>
          </w:p>
        </w:tc>
        <w:tc>
          <w:tcPr>
            <w:tcW w:w="300" w:type="dxa"/>
            <w:vMerge/>
            <w:tcBorders>
              <w:top w:val="nil"/>
              <w:left w:val="single" w:sz="4" w:space="0" w:color="000000"/>
              <w:bottom w:val="single" w:sz="4" w:space="0" w:color="000000"/>
              <w:right w:val="single" w:sz="4" w:space="0" w:color="000000"/>
            </w:tcBorders>
            <w:vAlign w:val="center"/>
            <w:hideMark/>
          </w:tcPr>
          <w:p w14:paraId="50DBB5F9" w14:textId="77777777" w:rsidR="00FB7481" w:rsidRPr="00E247F1" w:rsidRDefault="00FB7481" w:rsidP="009E2176">
            <w:pPr>
              <w:rPr>
                <w:bCs/>
                <w:color w:val="000000"/>
                <w:sz w:val="20"/>
                <w:szCs w:val="20"/>
              </w:rPr>
            </w:pPr>
          </w:p>
        </w:tc>
        <w:tc>
          <w:tcPr>
            <w:tcW w:w="300" w:type="dxa"/>
            <w:vMerge/>
            <w:tcBorders>
              <w:top w:val="nil"/>
              <w:left w:val="single" w:sz="4" w:space="0" w:color="000000"/>
              <w:bottom w:val="single" w:sz="4" w:space="0" w:color="000000"/>
              <w:right w:val="single" w:sz="4" w:space="0" w:color="000000"/>
            </w:tcBorders>
            <w:vAlign w:val="center"/>
            <w:hideMark/>
          </w:tcPr>
          <w:p w14:paraId="17E0E89A" w14:textId="77777777" w:rsidR="00FB7481" w:rsidRPr="00E247F1" w:rsidRDefault="00FB7481" w:rsidP="009E2176">
            <w:pPr>
              <w:rPr>
                <w:bCs/>
                <w:color w:val="000000"/>
                <w:sz w:val="20"/>
                <w:szCs w:val="20"/>
              </w:rPr>
            </w:pPr>
          </w:p>
        </w:tc>
        <w:tc>
          <w:tcPr>
            <w:tcW w:w="300" w:type="dxa"/>
            <w:tcBorders>
              <w:top w:val="nil"/>
              <w:left w:val="nil"/>
              <w:bottom w:val="single" w:sz="4" w:space="0" w:color="000000"/>
              <w:right w:val="single" w:sz="4" w:space="0" w:color="000000"/>
            </w:tcBorders>
            <w:shd w:val="clear" w:color="auto" w:fill="auto"/>
            <w:vAlign w:val="center"/>
            <w:hideMark/>
          </w:tcPr>
          <w:p w14:paraId="2A4818F0" w14:textId="77777777" w:rsidR="00FB7481" w:rsidRPr="00E247F1" w:rsidRDefault="00FB7481" w:rsidP="009E2176">
            <w:pPr>
              <w:jc w:val="center"/>
              <w:rPr>
                <w:bCs/>
                <w:color w:val="000000"/>
                <w:sz w:val="20"/>
                <w:szCs w:val="20"/>
              </w:rPr>
            </w:pPr>
            <w:r w:rsidRPr="00E247F1">
              <w:rPr>
                <w:bCs/>
                <w:color w:val="000000"/>
                <w:sz w:val="20"/>
                <w:szCs w:val="20"/>
              </w:rPr>
              <w:t>всего</w:t>
            </w:r>
          </w:p>
        </w:tc>
        <w:tc>
          <w:tcPr>
            <w:tcW w:w="2080" w:type="dxa"/>
            <w:tcBorders>
              <w:top w:val="nil"/>
              <w:left w:val="nil"/>
              <w:bottom w:val="single" w:sz="4" w:space="0" w:color="000000"/>
              <w:right w:val="single" w:sz="4" w:space="0" w:color="000000"/>
            </w:tcBorders>
            <w:shd w:val="clear" w:color="auto" w:fill="auto"/>
            <w:hideMark/>
          </w:tcPr>
          <w:p w14:paraId="2AF1837C" w14:textId="77777777" w:rsidR="00FB7481" w:rsidRPr="00E247F1" w:rsidRDefault="00FB7481" w:rsidP="009E2176">
            <w:pPr>
              <w:jc w:val="center"/>
              <w:rPr>
                <w:bCs/>
                <w:color w:val="000000"/>
                <w:sz w:val="20"/>
                <w:szCs w:val="20"/>
              </w:rPr>
            </w:pPr>
            <w:r w:rsidRPr="00E247F1">
              <w:rPr>
                <w:bCs/>
                <w:color w:val="000000"/>
                <w:sz w:val="20"/>
                <w:szCs w:val="20"/>
              </w:rPr>
              <w:t>из них медикаментозным методом</w:t>
            </w:r>
          </w:p>
        </w:tc>
        <w:tc>
          <w:tcPr>
            <w:tcW w:w="1600" w:type="dxa"/>
            <w:vMerge/>
            <w:tcBorders>
              <w:top w:val="nil"/>
              <w:left w:val="single" w:sz="4" w:space="0" w:color="000000"/>
              <w:bottom w:val="single" w:sz="4" w:space="0" w:color="000000"/>
              <w:right w:val="single" w:sz="4" w:space="0" w:color="000000"/>
            </w:tcBorders>
            <w:vAlign w:val="center"/>
            <w:hideMark/>
          </w:tcPr>
          <w:p w14:paraId="0E4DECCA" w14:textId="77777777" w:rsidR="00FB7481" w:rsidRPr="00E247F1" w:rsidRDefault="00FB7481" w:rsidP="009E2176">
            <w:pPr>
              <w:rPr>
                <w:bCs/>
                <w:color w:val="000000"/>
                <w:sz w:val="20"/>
                <w:szCs w:val="20"/>
              </w:rPr>
            </w:pPr>
          </w:p>
        </w:tc>
        <w:tc>
          <w:tcPr>
            <w:tcW w:w="1660" w:type="dxa"/>
            <w:vMerge/>
            <w:tcBorders>
              <w:top w:val="nil"/>
              <w:left w:val="single" w:sz="4" w:space="0" w:color="000000"/>
              <w:bottom w:val="single" w:sz="4" w:space="0" w:color="000000"/>
              <w:right w:val="single" w:sz="4" w:space="0" w:color="000000"/>
            </w:tcBorders>
            <w:vAlign w:val="center"/>
            <w:hideMark/>
          </w:tcPr>
          <w:p w14:paraId="5E81B276" w14:textId="77777777" w:rsidR="00FB7481" w:rsidRPr="00E247F1" w:rsidRDefault="00FB7481" w:rsidP="009E2176">
            <w:pPr>
              <w:rPr>
                <w:bCs/>
                <w:color w:val="000000"/>
                <w:sz w:val="20"/>
                <w:szCs w:val="20"/>
              </w:rPr>
            </w:pPr>
          </w:p>
        </w:tc>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30A831BC" w14:textId="77777777" w:rsidR="00FB7481" w:rsidRPr="00E247F1" w:rsidRDefault="00FB7481" w:rsidP="009E2176">
            <w:pPr>
              <w:rPr>
                <w:bCs/>
                <w:color w:val="000000"/>
                <w:sz w:val="20"/>
                <w:szCs w:val="20"/>
              </w:rPr>
            </w:pPr>
          </w:p>
        </w:tc>
        <w:tc>
          <w:tcPr>
            <w:tcW w:w="1040" w:type="dxa"/>
            <w:vMerge/>
            <w:tcBorders>
              <w:top w:val="single" w:sz="4" w:space="0" w:color="000000"/>
              <w:left w:val="single" w:sz="4" w:space="0" w:color="000000"/>
              <w:bottom w:val="single" w:sz="4" w:space="0" w:color="000000"/>
              <w:right w:val="single" w:sz="4" w:space="0" w:color="000000"/>
            </w:tcBorders>
            <w:vAlign w:val="center"/>
            <w:hideMark/>
          </w:tcPr>
          <w:p w14:paraId="3F88BD1B" w14:textId="77777777" w:rsidR="00FB7481" w:rsidRPr="00E247F1" w:rsidRDefault="00FB7481" w:rsidP="009E2176">
            <w:pPr>
              <w:rPr>
                <w:bCs/>
                <w:color w:val="000000"/>
                <w:sz w:val="20"/>
                <w:szCs w:val="20"/>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14:paraId="7BCB9D68" w14:textId="77777777" w:rsidR="00FB7481" w:rsidRPr="00E247F1" w:rsidRDefault="00FB7481" w:rsidP="009E2176">
            <w:pPr>
              <w:rPr>
                <w:bCs/>
                <w:color w:val="000000"/>
                <w:sz w:val="20"/>
                <w:szCs w:val="20"/>
              </w:rPr>
            </w:pPr>
          </w:p>
        </w:tc>
      </w:tr>
      <w:tr w:rsidR="00FB7481" w:rsidRPr="00E247F1" w14:paraId="76A312C8" w14:textId="77777777" w:rsidTr="009E2176">
        <w:trPr>
          <w:trHeight w:val="30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0197BE"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D274CA9" w14:textId="77777777" w:rsidR="00FB7481" w:rsidRPr="00E247F1" w:rsidRDefault="00FB7481" w:rsidP="009E2176">
            <w:pPr>
              <w:rPr>
                <w:bCs/>
                <w:color w:val="000000"/>
                <w:sz w:val="20"/>
                <w:szCs w:val="20"/>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7B4B3CE" w14:textId="77777777" w:rsidR="00FB7481" w:rsidRPr="00E247F1" w:rsidRDefault="00FB7481" w:rsidP="009E2176">
            <w:pPr>
              <w:rPr>
                <w:bCs/>
                <w:color w:val="000000"/>
                <w:sz w:val="20"/>
                <w:szCs w:val="20"/>
              </w:rPr>
            </w:pPr>
          </w:p>
        </w:tc>
        <w:tc>
          <w:tcPr>
            <w:tcW w:w="300" w:type="dxa"/>
            <w:tcBorders>
              <w:top w:val="nil"/>
              <w:left w:val="nil"/>
              <w:bottom w:val="single" w:sz="4" w:space="0" w:color="000000"/>
              <w:right w:val="single" w:sz="4" w:space="0" w:color="000000"/>
            </w:tcBorders>
            <w:shd w:val="clear" w:color="auto" w:fill="auto"/>
            <w:hideMark/>
          </w:tcPr>
          <w:p w14:paraId="4A62B975" w14:textId="77777777" w:rsidR="00FB7481" w:rsidRPr="00E247F1" w:rsidRDefault="00FB7481" w:rsidP="009E2176">
            <w:pPr>
              <w:jc w:val="center"/>
              <w:rPr>
                <w:bCs/>
                <w:color w:val="000000"/>
                <w:sz w:val="20"/>
                <w:szCs w:val="20"/>
              </w:rPr>
            </w:pPr>
            <w:r w:rsidRPr="00E247F1">
              <w:rPr>
                <w:bCs/>
                <w:color w:val="000000"/>
                <w:sz w:val="20"/>
                <w:szCs w:val="20"/>
              </w:rPr>
              <w:t>О02-06</w:t>
            </w:r>
          </w:p>
        </w:tc>
        <w:tc>
          <w:tcPr>
            <w:tcW w:w="300" w:type="dxa"/>
            <w:tcBorders>
              <w:top w:val="nil"/>
              <w:left w:val="nil"/>
              <w:bottom w:val="single" w:sz="4" w:space="0" w:color="000000"/>
              <w:right w:val="single" w:sz="4" w:space="0" w:color="000000"/>
            </w:tcBorders>
            <w:shd w:val="clear" w:color="auto" w:fill="auto"/>
            <w:hideMark/>
          </w:tcPr>
          <w:p w14:paraId="48718C41" w14:textId="77777777" w:rsidR="00FB7481" w:rsidRPr="00E247F1" w:rsidRDefault="00FB7481" w:rsidP="009E2176">
            <w:pPr>
              <w:jc w:val="center"/>
              <w:rPr>
                <w:bCs/>
                <w:color w:val="000000"/>
                <w:sz w:val="20"/>
                <w:szCs w:val="20"/>
              </w:rPr>
            </w:pPr>
            <w:r w:rsidRPr="00E247F1">
              <w:rPr>
                <w:bCs/>
                <w:color w:val="000000"/>
                <w:sz w:val="20"/>
                <w:szCs w:val="20"/>
              </w:rPr>
              <w:t>O02</w:t>
            </w:r>
          </w:p>
        </w:tc>
        <w:tc>
          <w:tcPr>
            <w:tcW w:w="300" w:type="dxa"/>
            <w:tcBorders>
              <w:top w:val="nil"/>
              <w:left w:val="nil"/>
              <w:bottom w:val="single" w:sz="4" w:space="0" w:color="000000"/>
              <w:right w:val="single" w:sz="4" w:space="0" w:color="000000"/>
            </w:tcBorders>
            <w:shd w:val="clear" w:color="auto" w:fill="auto"/>
            <w:hideMark/>
          </w:tcPr>
          <w:p w14:paraId="471E6FC8" w14:textId="77777777" w:rsidR="00FB7481" w:rsidRPr="00E247F1" w:rsidRDefault="00FB7481" w:rsidP="009E2176">
            <w:pPr>
              <w:jc w:val="center"/>
              <w:rPr>
                <w:bCs/>
                <w:color w:val="000000"/>
                <w:sz w:val="20"/>
                <w:szCs w:val="20"/>
              </w:rPr>
            </w:pPr>
            <w:r w:rsidRPr="00E247F1">
              <w:rPr>
                <w:bCs/>
                <w:color w:val="000000"/>
                <w:sz w:val="20"/>
                <w:szCs w:val="20"/>
              </w:rPr>
              <w:t>O03</w:t>
            </w:r>
          </w:p>
        </w:tc>
        <w:tc>
          <w:tcPr>
            <w:tcW w:w="2380" w:type="dxa"/>
            <w:gridSpan w:val="2"/>
            <w:tcBorders>
              <w:top w:val="single" w:sz="4" w:space="0" w:color="000000"/>
              <w:left w:val="nil"/>
              <w:bottom w:val="single" w:sz="4" w:space="0" w:color="000000"/>
              <w:right w:val="single" w:sz="4" w:space="0" w:color="000000"/>
            </w:tcBorders>
            <w:shd w:val="clear" w:color="auto" w:fill="auto"/>
            <w:hideMark/>
          </w:tcPr>
          <w:p w14:paraId="75B32125" w14:textId="77777777" w:rsidR="00FB7481" w:rsidRPr="00E247F1" w:rsidRDefault="00FB7481" w:rsidP="009E2176">
            <w:pPr>
              <w:jc w:val="center"/>
              <w:rPr>
                <w:bCs/>
                <w:color w:val="000000"/>
                <w:sz w:val="20"/>
                <w:szCs w:val="20"/>
              </w:rPr>
            </w:pPr>
            <w:r w:rsidRPr="00E247F1">
              <w:rPr>
                <w:bCs/>
                <w:color w:val="000000"/>
                <w:sz w:val="20"/>
                <w:szCs w:val="20"/>
              </w:rPr>
              <w:t>O04</w:t>
            </w:r>
          </w:p>
        </w:tc>
        <w:tc>
          <w:tcPr>
            <w:tcW w:w="1600" w:type="dxa"/>
            <w:tcBorders>
              <w:top w:val="nil"/>
              <w:left w:val="nil"/>
              <w:bottom w:val="single" w:sz="4" w:space="0" w:color="000000"/>
              <w:right w:val="single" w:sz="4" w:space="0" w:color="000000"/>
            </w:tcBorders>
            <w:shd w:val="clear" w:color="auto" w:fill="auto"/>
            <w:hideMark/>
          </w:tcPr>
          <w:p w14:paraId="740B924E" w14:textId="77777777" w:rsidR="00FB7481" w:rsidRPr="00E247F1" w:rsidRDefault="00FB7481" w:rsidP="009E2176">
            <w:pPr>
              <w:jc w:val="center"/>
              <w:rPr>
                <w:bCs/>
                <w:color w:val="000000"/>
                <w:sz w:val="20"/>
                <w:szCs w:val="20"/>
              </w:rPr>
            </w:pPr>
            <w:r w:rsidRPr="00E247F1">
              <w:rPr>
                <w:bCs/>
                <w:color w:val="000000"/>
                <w:sz w:val="20"/>
                <w:szCs w:val="20"/>
              </w:rPr>
              <w:t>O05</w:t>
            </w:r>
          </w:p>
        </w:tc>
        <w:tc>
          <w:tcPr>
            <w:tcW w:w="1660" w:type="dxa"/>
            <w:tcBorders>
              <w:top w:val="nil"/>
              <w:left w:val="nil"/>
              <w:bottom w:val="single" w:sz="4" w:space="0" w:color="000000"/>
              <w:right w:val="single" w:sz="4" w:space="0" w:color="000000"/>
            </w:tcBorders>
            <w:shd w:val="clear" w:color="auto" w:fill="auto"/>
            <w:hideMark/>
          </w:tcPr>
          <w:p w14:paraId="7AF8C2ED" w14:textId="77777777" w:rsidR="00FB7481" w:rsidRPr="00E247F1" w:rsidRDefault="00FB7481" w:rsidP="009E2176">
            <w:pPr>
              <w:jc w:val="center"/>
              <w:rPr>
                <w:bCs/>
                <w:color w:val="000000"/>
                <w:sz w:val="20"/>
                <w:szCs w:val="20"/>
              </w:rPr>
            </w:pPr>
            <w:r w:rsidRPr="00E247F1">
              <w:rPr>
                <w:bCs/>
                <w:color w:val="000000"/>
                <w:sz w:val="20"/>
                <w:szCs w:val="20"/>
              </w:rPr>
              <w:t>O06</w:t>
            </w:r>
          </w:p>
        </w:tc>
        <w:tc>
          <w:tcPr>
            <w:tcW w:w="1380" w:type="dxa"/>
            <w:tcBorders>
              <w:top w:val="nil"/>
              <w:left w:val="nil"/>
              <w:bottom w:val="single" w:sz="4" w:space="0" w:color="000000"/>
              <w:right w:val="single" w:sz="4" w:space="0" w:color="000000"/>
            </w:tcBorders>
            <w:shd w:val="clear" w:color="auto" w:fill="auto"/>
            <w:hideMark/>
          </w:tcPr>
          <w:p w14:paraId="345B0365" w14:textId="77777777" w:rsidR="00FB7481" w:rsidRPr="00E247F1" w:rsidRDefault="00FB7481" w:rsidP="009E2176">
            <w:pPr>
              <w:jc w:val="center"/>
              <w:rPr>
                <w:bCs/>
                <w:color w:val="000000"/>
                <w:sz w:val="20"/>
                <w:szCs w:val="20"/>
              </w:rPr>
            </w:pPr>
            <w:r w:rsidRPr="00E247F1">
              <w:rPr>
                <w:bCs/>
                <w:color w:val="000000"/>
                <w:sz w:val="20"/>
                <w:szCs w:val="20"/>
              </w:rPr>
              <w:t>О00</w:t>
            </w:r>
          </w:p>
        </w:tc>
        <w:tc>
          <w:tcPr>
            <w:tcW w:w="1040" w:type="dxa"/>
            <w:tcBorders>
              <w:top w:val="nil"/>
              <w:left w:val="nil"/>
              <w:bottom w:val="single" w:sz="4" w:space="0" w:color="000000"/>
              <w:right w:val="single" w:sz="4" w:space="0" w:color="000000"/>
            </w:tcBorders>
            <w:shd w:val="clear" w:color="auto" w:fill="auto"/>
            <w:hideMark/>
          </w:tcPr>
          <w:p w14:paraId="229E18ED" w14:textId="77777777" w:rsidR="00FB7481" w:rsidRPr="00E247F1" w:rsidRDefault="00FB7481" w:rsidP="009E2176">
            <w:pPr>
              <w:jc w:val="center"/>
              <w:rPr>
                <w:bCs/>
                <w:color w:val="000000"/>
                <w:sz w:val="20"/>
                <w:szCs w:val="20"/>
              </w:rPr>
            </w:pPr>
            <w:r w:rsidRPr="00E247F1">
              <w:rPr>
                <w:bCs/>
                <w:color w:val="000000"/>
                <w:sz w:val="20"/>
                <w:szCs w:val="20"/>
              </w:rPr>
              <w:t>О01</w:t>
            </w:r>
          </w:p>
        </w:tc>
        <w:tc>
          <w:tcPr>
            <w:tcW w:w="1300" w:type="dxa"/>
            <w:tcBorders>
              <w:top w:val="nil"/>
              <w:left w:val="nil"/>
              <w:bottom w:val="single" w:sz="4" w:space="0" w:color="000000"/>
              <w:right w:val="single" w:sz="4" w:space="0" w:color="000000"/>
            </w:tcBorders>
            <w:shd w:val="clear" w:color="auto" w:fill="auto"/>
            <w:hideMark/>
          </w:tcPr>
          <w:p w14:paraId="262F10C5" w14:textId="77777777" w:rsidR="00FB7481" w:rsidRPr="00E247F1" w:rsidRDefault="00FB7481" w:rsidP="009E2176">
            <w:pPr>
              <w:jc w:val="center"/>
              <w:rPr>
                <w:bCs/>
                <w:color w:val="000000"/>
                <w:sz w:val="20"/>
                <w:szCs w:val="20"/>
              </w:rPr>
            </w:pPr>
            <w:r w:rsidRPr="00E247F1">
              <w:rPr>
                <w:bCs/>
                <w:color w:val="000000"/>
                <w:sz w:val="20"/>
                <w:szCs w:val="20"/>
              </w:rPr>
              <w:t>О07</w:t>
            </w:r>
          </w:p>
        </w:tc>
      </w:tr>
      <w:tr w:rsidR="00FB7481" w:rsidRPr="00E247F1" w14:paraId="2B00C294" w14:textId="77777777" w:rsidTr="009E2176">
        <w:trPr>
          <w:trHeight w:val="300"/>
        </w:trPr>
        <w:tc>
          <w:tcPr>
            <w:tcW w:w="300" w:type="dxa"/>
            <w:tcBorders>
              <w:top w:val="nil"/>
              <w:left w:val="single" w:sz="4" w:space="0" w:color="000000"/>
              <w:bottom w:val="single" w:sz="4" w:space="0" w:color="000000"/>
              <w:right w:val="single" w:sz="4" w:space="0" w:color="000000"/>
            </w:tcBorders>
            <w:shd w:val="clear" w:color="auto" w:fill="auto"/>
            <w:hideMark/>
          </w:tcPr>
          <w:p w14:paraId="69146BDA" w14:textId="77777777" w:rsidR="00FB7481" w:rsidRPr="00E247F1" w:rsidRDefault="00FB7481" w:rsidP="009E2176">
            <w:pPr>
              <w:jc w:val="center"/>
              <w:rPr>
                <w:bCs/>
                <w:color w:val="000000"/>
                <w:sz w:val="20"/>
                <w:szCs w:val="20"/>
              </w:rPr>
            </w:pPr>
            <w:r w:rsidRPr="00E247F1">
              <w:rPr>
                <w:bCs/>
                <w:color w:val="000000"/>
                <w:sz w:val="20"/>
                <w:szCs w:val="20"/>
              </w:rPr>
              <w:t>1</w:t>
            </w:r>
          </w:p>
        </w:tc>
        <w:tc>
          <w:tcPr>
            <w:tcW w:w="300" w:type="dxa"/>
            <w:tcBorders>
              <w:top w:val="nil"/>
              <w:left w:val="nil"/>
              <w:bottom w:val="single" w:sz="4" w:space="0" w:color="000000"/>
              <w:right w:val="single" w:sz="4" w:space="0" w:color="000000"/>
            </w:tcBorders>
            <w:shd w:val="clear" w:color="auto" w:fill="auto"/>
            <w:hideMark/>
          </w:tcPr>
          <w:p w14:paraId="4F7A8B4C" w14:textId="77777777" w:rsidR="00FB7481" w:rsidRPr="00E247F1" w:rsidRDefault="00FB7481" w:rsidP="009E2176">
            <w:pPr>
              <w:jc w:val="center"/>
              <w:rPr>
                <w:bCs/>
                <w:color w:val="000000"/>
                <w:sz w:val="20"/>
                <w:szCs w:val="20"/>
              </w:rPr>
            </w:pPr>
            <w:r w:rsidRPr="00E247F1">
              <w:rPr>
                <w:bCs/>
                <w:color w:val="000000"/>
                <w:sz w:val="20"/>
                <w:szCs w:val="20"/>
              </w:rPr>
              <w:t>2</w:t>
            </w:r>
          </w:p>
        </w:tc>
        <w:tc>
          <w:tcPr>
            <w:tcW w:w="300" w:type="dxa"/>
            <w:tcBorders>
              <w:top w:val="nil"/>
              <w:left w:val="nil"/>
              <w:bottom w:val="single" w:sz="4" w:space="0" w:color="000000"/>
              <w:right w:val="single" w:sz="4" w:space="0" w:color="000000"/>
            </w:tcBorders>
            <w:shd w:val="clear" w:color="auto" w:fill="auto"/>
            <w:hideMark/>
          </w:tcPr>
          <w:p w14:paraId="2B3EBB2D" w14:textId="77777777" w:rsidR="00FB7481" w:rsidRPr="00E247F1" w:rsidRDefault="00FB7481" w:rsidP="009E2176">
            <w:pPr>
              <w:jc w:val="center"/>
              <w:rPr>
                <w:bCs/>
                <w:color w:val="000000"/>
                <w:sz w:val="20"/>
                <w:szCs w:val="20"/>
              </w:rPr>
            </w:pPr>
            <w:r w:rsidRPr="00E247F1">
              <w:rPr>
                <w:bCs/>
                <w:color w:val="000000"/>
                <w:sz w:val="20"/>
                <w:szCs w:val="20"/>
              </w:rPr>
              <w:t>3</w:t>
            </w:r>
          </w:p>
        </w:tc>
        <w:tc>
          <w:tcPr>
            <w:tcW w:w="300" w:type="dxa"/>
            <w:tcBorders>
              <w:top w:val="nil"/>
              <w:left w:val="nil"/>
              <w:bottom w:val="single" w:sz="4" w:space="0" w:color="000000"/>
              <w:right w:val="single" w:sz="4" w:space="0" w:color="000000"/>
            </w:tcBorders>
            <w:shd w:val="clear" w:color="auto" w:fill="auto"/>
            <w:hideMark/>
          </w:tcPr>
          <w:p w14:paraId="209F7BA6" w14:textId="77777777" w:rsidR="00FB7481" w:rsidRPr="00E247F1" w:rsidRDefault="00FB7481" w:rsidP="009E2176">
            <w:pPr>
              <w:jc w:val="center"/>
              <w:rPr>
                <w:bCs/>
                <w:color w:val="000000"/>
                <w:sz w:val="20"/>
                <w:szCs w:val="20"/>
              </w:rPr>
            </w:pPr>
            <w:r w:rsidRPr="00E247F1">
              <w:rPr>
                <w:bCs/>
                <w:color w:val="000000"/>
                <w:sz w:val="20"/>
                <w:szCs w:val="20"/>
              </w:rPr>
              <w:t>4</w:t>
            </w:r>
          </w:p>
        </w:tc>
        <w:tc>
          <w:tcPr>
            <w:tcW w:w="300" w:type="dxa"/>
            <w:tcBorders>
              <w:top w:val="nil"/>
              <w:left w:val="nil"/>
              <w:bottom w:val="single" w:sz="4" w:space="0" w:color="000000"/>
              <w:right w:val="single" w:sz="4" w:space="0" w:color="000000"/>
            </w:tcBorders>
            <w:shd w:val="clear" w:color="auto" w:fill="auto"/>
            <w:hideMark/>
          </w:tcPr>
          <w:p w14:paraId="21576207" w14:textId="77777777" w:rsidR="00FB7481" w:rsidRPr="00E247F1" w:rsidRDefault="00FB7481" w:rsidP="009E2176">
            <w:pPr>
              <w:jc w:val="center"/>
              <w:rPr>
                <w:bCs/>
                <w:color w:val="000000"/>
                <w:sz w:val="20"/>
                <w:szCs w:val="20"/>
              </w:rPr>
            </w:pPr>
            <w:r w:rsidRPr="00E247F1">
              <w:rPr>
                <w:bCs/>
                <w:color w:val="000000"/>
                <w:sz w:val="20"/>
                <w:szCs w:val="20"/>
              </w:rPr>
              <w:t>5</w:t>
            </w:r>
          </w:p>
        </w:tc>
        <w:tc>
          <w:tcPr>
            <w:tcW w:w="300" w:type="dxa"/>
            <w:tcBorders>
              <w:top w:val="nil"/>
              <w:left w:val="nil"/>
              <w:bottom w:val="single" w:sz="4" w:space="0" w:color="000000"/>
              <w:right w:val="single" w:sz="4" w:space="0" w:color="000000"/>
            </w:tcBorders>
            <w:shd w:val="clear" w:color="auto" w:fill="auto"/>
            <w:hideMark/>
          </w:tcPr>
          <w:p w14:paraId="30586E67" w14:textId="77777777" w:rsidR="00FB7481" w:rsidRPr="00E247F1" w:rsidRDefault="00FB7481" w:rsidP="009E2176">
            <w:pPr>
              <w:jc w:val="center"/>
              <w:rPr>
                <w:bCs/>
                <w:color w:val="000000"/>
                <w:sz w:val="20"/>
                <w:szCs w:val="20"/>
              </w:rPr>
            </w:pPr>
            <w:r w:rsidRPr="00E247F1">
              <w:rPr>
                <w:bCs/>
                <w:color w:val="000000"/>
                <w:sz w:val="20"/>
                <w:szCs w:val="20"/>
              </w:rPr>
              <w:t>6</w:t>
            </w:r>
          </w:p>
        </w:tc>
        <w:tc>
          <w:tcPr>
            <w:tcW w:w="300" w:type="dxa"/>
            <w:tcBorders>
              <w:top w:val="nil"/>
              <w:left w:val="nil"/>
              <w:bottom w:val="single" w:sz="4" w:space="0" w:color="000000"/>
              <w:right w:val="single" w:sz="4" w:space="0" w:color="000000"/>
            </w:tcBorders>
            <w:shd w:val="clear" w:color="auto" w:fill="auto"/>
            <w:hideMark/>
          </w:tcPr>
          <w:p w14:paraId="4B902050" w14:textId="77777777" w:rsidR="00FB7481" w:rsidRPr="00E247F1" w:rsidRDefault="00FB7481" w:rsidP="009E2176">
            <w:pPr>
              <w:jc w:val="center"/>
              <w:rPr>
                <w:bCs/>
                <w:color w:val="000000"/>
                <w:sz w:val="20"/>
                <w:szCs w:val="20"/>
              </w:rPr>
            </w:pPr>
            <w:r w:rsidRPr="00E247F1">
              <w:rPr>
                <w:bCs/>
                <w:color w:val="000000"/>
                <w:sz w:val="20"/>
                <w:szCs w:val="20"/>
              </w:rPr>
              <w:t>7</w:t>
            </w:r>
          </w:p>
        </w:tc>
        <w:tc>
          <w:tcPr>
            <w:tcW w:w="2080" w:type="dxa"/>
            <w:tcBorders>
              <w:top w:val="nil"/>
              <w:left w:val="nil"/>
              <w:bottom w:val="single" w:sz="4" w:space="0" w:color="000000"/>
              <w:right w:val="single" w:sz="4" w:space="0" w:color="000000"/>
            </w:tcBorders>
            <w:shd w:val="clear" w:color="auto" w:fill="auto"/>
            <w:hideMark/>
          </w:tcPr>
          <w:p w14:paraId="73346E0F" w14:textId="77777777" w:rsidR="00FB7481" w:rsidRPr="00E247F1" w:rsidRDefault="00FB7481" w:rsidP="009E2176">
            <w:pPr>
              <w:jc w:val="center"/>
              <w:rPr>
                <w:bCs/>
                <w:color w:val="000000"/>
                <w:sz w:val="20"/>
                <w:szCs w:val="20"/>
              </w:rPr>
            </w:pPr>
            <w:r w:rsidRPr="00E247F1">
              <w:rPr>
                <w:bCs/>
                <w:color w:val="000000"/>
                <w:sz w:val="20"/>
                <w:szCs w:val="20"/>
              </w:rPr>
              <w:t>8</w:t>
            </w:r>
          </w:p>
        </w:tc>
        <w:tc>
          <w:tcPr>
            <w:tcW w:w="1600" w:type="dxa"/>
            <w:tcBorders>
              <w:top w:val="nil"/>
              <w:left w:val="nil"/>
              <w:bottom w:val="single" w:sz="4" w:space="0" w:color="000000"/>
              <w:right w:val="single" w:sz="4" w:space="0" w:color="000000"/>
            </w:tcBorders>
            <w:shd w:val="clear" w:color="auto" w:fill="auto"/>
            <w:hideMark/>
          </w:tcPr>
          <w:p w14:paraId="3D6F1CDA" w14:textId="77777777" w:rsidR="00FB7481" w:rsidRPr="00E247F1" w:rsidRDefault="00FB7481" w:rsidP="009E2176">
            <w:pPr>
              <w:jc w:val="center"/>
              <w:rPr>
                <w:bCs/>
                <w:color w:val="000000"/>
                <w:sz w:val="20"/>
                <w:szCs w:val="20"/>
              </w:rPr>
            </w:pPr>
            <w:r w:rsidRPr="00E247F1">
              <w:rPr>
                <w:bCs/>
                <w:color w:val="000000"/>
                <w:sz w:val="20"/>
                <w:szCs w:val="20"/>
              </w:rPr>
              <w:t>9</w:t>
            </w:r>
          </w:p>
        </w:tc>
        <w:tc>
          <w:tcPr>
            <w:tcW w:w="1660" w:type="dxa"/>
            <w:tcBorders>
              <w:top w:val="nil"/>
              <w:left w:val="nil"/>
              <w:bottom w:val="single" w:sz="4" w:space="0" w:color="000000"/>
              <w:right w:val="single" w:sz="4" w:space="0" w:color="000000"/>
            </w:tcBorders>
            <w:shd w:val="clear" w:color="auto" w:fill="auto"/>
            <w:hideMark/>
          </w:tcPr>
          <w:p w14:paraId="6AB2A425" w14:textId="77777777" w:rsidR="00FB7481" w:rsidRPr="00E247F1" w:rsidRDefault="00FB7481" w:rsidP="009E2176">
            <w:pPr>
              <w:jc w:val="center"/>
              <w:rPr>
                <w:bCs/>
                <w:color w:val="000000"/>
                <w:sz w:val="20"/>
                <w:szCs w:val="20"/>
              </w:rPr>
            </w:pPr>
            <w:r w:rsidRPr="00E247F1">
              <w:rPr>
                <w:bCs/>
                <w:color w:val="000000"/>
                <w:sz w:val="20"/>
                <w:szCs w:val="20"/>
              </w:rPr>
              <w:t>10</w:t>
            </w:r>
          </w:p>
        </w:tc>
        <w:tc>
          <w:tcPr>
            <w:tcW w:w="1380" w:type="dxa"/>
            <w:tcBorders>
              <w:top w:val="nil"/>
              <w:left w:val="nil"/>
              <w:bottom w:val="single" w:sz="4" w:space="0" w:color="000000"/>
              <w:right w:val="single" w:sz="4" w:space="0" w:color="000000"/>
            </w:tcBorders>
            <w:shd w:val="clear" w:color="auto" w:fill="auto"/>
            <w:hideMark/>
          </w:tcPr>
          <w:p w14:paraId="62500E2F" w14:textId="77777777" w:rsidR="00FB7481" w:rsidRPr="00E247F1" w:rsidRDefault="00FB7481" w:rsidP="009E2176">
            <w:pPr>
              <w:jc w:val="center"/>
              <w:rPr>
                <w:bCs/>
                <w:color w:val="000000"/>
                <w:sz w:val="20"/>
                <w:szCs w:val="20"/>
              </w:rPr>
            </w:pPr>
            <w:r w:rsidRPr="00E247F1">
              <w:rPr>
                <w:bCs/>
                <w:color w:val="000000"/>
                <w:sz w:val="20"/>
                <w:szCs w:val="20"/>
              </w:rPr>
              <w:t>11</w:t>
            </w:r>
          </w:p>
        </w:tc>
        <w:tc>
          <w:tcPr>
            <w:tcW w:w="1040" w:type="dxa"/>
            <w:tcBorders>
              <w:top w:val="nil"/>
              <w:left w:val="nil"/>
              <w:bottom w:val="single" w:sz="4" w:space="0" w:color="000000"/>
              <w:right w:val="single" w:sz="4" w:space="0" w:color="000000"/>
            </w:tcBorders>
            <w:shd w:val="clear" w:color="auto" w:fill="auto"/>
            <w:hideMark/>
          </w:tcPr>
          <w:p w14:paraId="343D0CBF" w14:textId="77777777" w:rsidR="00FB7481" w:rsidRPr="00E247F1" w:rsidRDefault="00FB7481" w:rsidP="009E2176">
            <w:pPr>
              <w:jc w:val="center"/>
              <w:rPr>
                <w:bCs/>
                <w:color w:val="000000"/>
                <w:sz w:val="20"/>
                <w:szCs w:val="20"/>
              </w:rPr>
            </w:pPr>
            <w:r w:rsidRPr="00E247F1">
              <w:rPr>
                <w:bCs/>
                <w:color w:val="000000"/>
                <w:sz w:val="20"/>
                <w:szCs w:val="20"/>
              </w:rPr>
              <w:t>12</w:t>
            </w:r>
          </w:p>
        </w:tc>
        <w:tc>
          <w:tcPr>
            <w:tcW w:w="1300" w:type="dxa"/>
            <w:tcBorders>
              <w:top w:val="nil"/>
              <w:left w:val="nil"/>
              <w:bottom w:val="single" w:sz="4" w:space="0" w:color="000000"/>
              <w:right w:val="single" w:sz="4" w:space="0" w:color="000000"/>
            </w:tcBorders>
            <w:shd w:val="clear" w:color="auto" w:fill="auto"/>
            <w:hideMark/>
          </w:tcPr>
          <w:p w14:paraId="251ED5E7" w14:textId="77777777" w:rsidR="00FB7481" w:rsidRPr="00E247F1" w:rsidRDefault="00FB7481" w:rsidP="009E2176">
            <w:pPr>
              <w:jc w:val="center"/>
              <w:rPr>
                <w:bCs/>
                <w:color w:val="000000"/>
                <w:sz w:val="20"/>
                <w:szCs w:val="20"/>
              </w:rPr>
            </w:pPr>
            <w:r w:rsidRPr="00E247F1">
              <w:rPr>
                <w:bCs/>
                <w:color w:val="000000"/>
                <w:sz w:val="20"/>
                <w:szCs w:val="20"/>
              </w:rPr>
              <w:t>13</w:t>
            </w:r>
          </w:p>
        </w:tc>
      </w:tr>
    </w:tbl>
    <w:p w14:paraId="5735826E" w14:textId="77777777" w:rsidR="00FB7481" w:rsidRDefault="00FB7481" w:rsidP="00FB7481">
      <w:pPr>
        <w:rPr>
          <w:b/>
          <w:bCs/>
          <w:color w:val="000000"/>
        </w:rPr>
      </w:pPr>
    </w:p>
    <w:p w14:paraId="3AD9878F" w14:textId="77777777" w:rsidR="00FB7481" w:rsidRDefault="00FB7481" w:rsidP="00FB7481">
      <w:pPr>
        <w:rPr>
          <w:b/>
          <w:bCs/>
          <w:color w:val="000000"/>
        </w:rPr>
      </w:pPr>
      <w:r>
        <w:rPr>
          <w:b/>
          <w:bCs/>
          <w:color w:val="000000"/>
        </w:rPr>
        <w:br w:type="page"/>
      </w:r>
    </w:p>
    <w:p w14:paraId="46324B5F" w14:textId="77777777" w:rsidR="00FB7481" w:rsidRPr="007E2E69" w:rsidRDefault="00FB7481" w:rsidP="00FB7481">
      <w:pPr>
        <w:jc w:val="center"/>
        <w:rPr>
          <w:b/>
          <w:bCs/>
          <w:color w:val="000000"/>
        </w:rPr>
      </w:pPr>
      <w:r w:rsidRPr="007E2E69">
        <w:rPr>
          <w:b/>
          <w:bCs/>
          <w:color w:val="000000"/>
        </w:rPr>
        <w:t>Шаблон отчета "Сведения о результатах проведения процедур ВРТ"</w:t>
      </w:r>
    </w:p>
    <w:tbl>
      <w:tblPr>
        <w:tblW w:w="5000" w:type="pct"/>
        <w:tblLook w:val="04A0" w:firstRow="1" w:lastRow="0" w:firstColumn="1" w:lastColumn="0" w:noHBand="0" w:noVBand="1"/>
      </w:tblPr>
      <w:tblGrid>
        <w:gridCol w:w="1037"/>
        <w:gridCol w:w="584"/>
        <w:gridCol w:w="922"/>
        <w:gridCol w:w="1016"/>
        <w:gridCol w:w="871"/>
        <w:gridCol w:w="1235"/>
        <w:gridCol w:w="1026"/>
        <w:gridCol w:w="951"/>
        <w:gridCol w:w="533"/>
        <w:gridCol w:w="577"/>
        <w:gridCol w:w="577"/>
        <w:gridCol w:w="577"/>
        <w:gridCol w:w="891"/>
        <w:gridCol w:w="1032"/>
        <w:gridCol w:w="523"/>
        <w:gridCol w:w="518"/>
        <w:gridCol w:w="636"/>
        <w:gridCol w:w="577"/>
        <w:gridCol w:w="770"/>
      </w:tblGrid>
      <w:tr w:rsidR="00FB7481" w:rsidRPr="002F725E" w14:paraId="577F6B3C" w14:textId="77777777" w:rsidTr="009E2176">
        <w:trPr>
          <w:trHeight w:val="315"/>
        </w:trPr>
        <w:tc>
          <w:tcPr>
            <w:tcW w:w="1606" w:type="pct"/>
            <w:gridSpan w:val="5"/>
            <w:tcBorders>
              <w:top w:val="nil"/>
              <w:left w:val="nil"/>
              <w:bottom w:val="nil"/>
              <w:right w:val="nil"/>
            </w:tcBorders>
            <w:shd w:val="clear" w:color="auto" w:fill="auto"/>
            <w:noWrap/>
            <w:vAlign w:val="bottom"/>
            <w:hideMark/>
          </w:tcPr>
          <w:p w14:paraId="12824DDC" w14:textId="77777777" w:rsidR="00FB7481" w:rsidRPr="002F725E" w:rsidRDefault="00FB7481" w:rsidP="009E2176">
            <w:pPr>
              <w:rPr>
                <w:b/>
                <w:bCs/>
                <w:color w:val="000000"/>
                <w:sz w:val="22"/>
                <w:szCs w:val="22"/>
              </w:rPr>
            </w:pPr>
          </w:p>
        </w:tc>
        <w:tc>
          <w:tcPr>
            <w:tcW w:w="400" w:type="pct"/>
            <w:tcBorders>
              <w:top w:val="nil"/>
              <w:left w:val="nil"/>
              <w:bottom w:val="nil"/>
              <w:right w:val="nil"/>
            </w:tcBorders>
            <w:shd w:val="clear" w:color="auto" w:fill="auto"/>
            <w:noWrap/>
            <w:vAlign w:val="bottom"/>
            <w:hideMark/>
          </w:tcPr>
          <w:p w14:paraId="2BF1BC4D" w14:textId="77777777" w:rsidR="00FB7481" w:rsidRPr="002F725E" w:rsidRDefault="00FB7481" w:rsidP="009E2176">
            <w:pPr>
              <w:rPr>
                <w:b/>
                <w:bCs/>
                <w:color w:val="000000"/>
                <w:sz w:val="22"/>
                <w:szCs w:val="22"/>
              </w:rPr>
            </w:pPr>
          </w:p>
        </w:tc>
        <w:tc>
          <w:tcPr>
            <w:tcW w:w="333" w:type="pct"/>
            <w:tcBorders>
              <w:top w:val="nil"/>
              <w:left w:val="nil"/>
              <w:bottom w:val="nil"/>
              <w:right w:val="nil"/>
            </w:tcBorders>
            <w:shd w:val="clear" w:color="auto" w:fill="auto"/>
            <w:noWrap/>
            <w:vAlign w:val="bottom"/>
            <w:hideMark/>
          </w:tcPr>
          <w:p w14:paraId="73D1A578" w14:textId="77777777" w:rsidR="00FB7481" w:rsidRPr="002F725E" w:rsidRDefault="00FB7481" w:rsidP="009E2176">
            <w:pPr>
              <w:rPr>
                <w:sz w:val="22"/>
                <w:szCs w:val="22"/>
              </w:rPr>
            </w:pPr>
          </w:p>
        </w:tc>
        <w:tc>
          <w:tcPr>
            <w:tcW w:w="309" w:type="pct"/>
            <w:tcBorders>
              <w:top w:val="nil"/>
              <w:left w:val="nil"/>
              <w:bottom w:val="nil"/>
              <w:right w:val="nil"/>
            </w:tcBorders>
            <w:shd w:val="clear" w:color="auto" w:fill="auto"/>
            <w:noWrap/>
            <w:vAlign w:val="bottom"/>
            <w:hideMark/>
          </w:tcPr>
          <w:p w14:paraId="4CC5E215" w14:textId="77777777" w:rsidR="00FB7481" w:rsidRPr="002F725E" w:rsidRDefault="00FB7481" w:rsidP="009E2176">
            <w:pPr>
              <w:rPr>
                <w:sz w:val="22"/>
                <w:szCs w:val="22"/>
              </w:rPr>
            </w:pPr>
          </w:p>
        </w:tc>
        <w:tc>
          <w:tcPr>
            <w:tcW w:w="175" w:type="pct"/>
            <w:tcBorders>
              <w:top w:val="nil"/>
              <w:left w:val="nil"/>
              <w:bottom w:val="nil"/>
              <w:right w:val="nil"/>
            </w:tcBorders>
            <w:shd w:val="clear" w:color="auto" w:fill="auto"/>
            <w:noWrap/>
            <w:vAlign w:val="bottom"/>
            <w:hideMark/>
          </w:tcPr>
          <w:p w14:paraId="5E7F1246" w14:textId="77777777" w:rsidR="00FB7481" w:rsidRPr="002F725E" w:rsidRDefault="00FB7481" w:rsidP="009E2176">
            <w:pPr>
              <w:rPr>
                <w:sz w:val="22"/>
                <w:szCs w:val="22"/>
              </w:rPr>
            </w:pPr>
          </w:p>
        </w:tc>
        <w:tc>
          <w:tcPr>
            <w:tcW w:w="189" w:type="pct"/>
            <w:tcBorders>
              <w:top w:val="nil"/>
              <w:left w:val="nil"/>
              <w:bottom w:val="nil"/>
              <w:right w:val="nil"/>
            </w:tcBorders>
            <w:shd w:val="clear" w:color="auto" w:fill="auto"/>
            <w:noWrap/>
            <w:vAlign w:val="bottom"/>
            <w:hideMark/>
          </w:tcPr>
          <w:p w14:paraId="4BECEEAE" w14:textId="77777777" w:rsidR="00FB7481" w:rsidRPr="002F725E" w:rsidRDefault="00FB7481" w:rsidP="009E2176">
            <w:pPr>
              <w:rPr>
                <w:sz w:val="22"/>
                <w:szCs w:val="22"/>
              </w:rPr>
            </w:pPr>
          </w:p>
        </w:tc>
        <w:tc>
          <w:tcPr>
            <w:tcW w:w="189" w:type="pct"/>
            <w:tcBorders>
              <w:top w:val="nil"/>
              <w:left w:val="nil"/>
              <w:bottom w:val="nil"/>
              <w:right w:val="nil"/>
            </w:tcBorders>
            <w:shd w:val="clear" w:color="auto" w:fill="auto"/>
            <w:noWrap/>
            <w:vAlign w:val="bottom"/>
            <w:hideMark/>
          </w:tcPr>
          <w:p w14:paraId="5B8D6E96" w14:textId="77777777" w:rsidR="00FB7481" w:rsidRPr="002F725E" w:rsidRDefault="00FB7481" w:rsidP="009E2176">
            <w:pPr>
              <w:rPr>
                <w:sz w:val="22"/>
                <w:szCs w:val="22"/>
              </w:rPr>
            </w:pPr>
          </w:p>
        </w:tc>
        <w:tc>
          <w:tcPr>
            <w:tcW w:w="189" w:type="pct"/>
            <w:tcBorders>
              <w:top w:val="nil"/>
              <w:left w:val="nil"/>
              <w:bottom w:val="nil"/>
              <w:right w:val="nil"/>
            </w:tcBorders>
            <w:shd w:val="clear" w:color="auto" w:fill="auto"/>
            <w:noWrap/>
            <w:vAlign w:val="bottom"/>
            <w:hideMark/>
          </w:tcPr>
          <w:p w14:paraId="5BD8677A" w14:textId="77777777" w:rsidR="00FB7481" w:rsidRPr="002F725E" w:rsidRDefault="00FB7481" w:rsidP="009E2176">
            <w:pPr>
              <w:rPr>
                <w:sz w:val="22"/>
                <w:szCs w:val="22"/>
              </w:rPr>
            </w:pPr>
          </w:p>
        </w:tc>
        <w:tc>
          <w:tcPr>
            <w:tcW w:w="290" w:type="pct"/>
            <w:tcBorders>
              <w:top w:val="nil"/>
              <w:left w:val="nil"/>
              <w:bottom w:val="nil"/>
              <w:right w:val="nil"/>
            </w:tcBorders>
            <w:shd w:val="clear" w:color="auto" w:fill="auto"/>
            <w:noWrap/>
            <w:vAlign w:val="bottom"/>
            <w:hideMark/>
          </w:tcPr>
          <w:p w14:paraId="18069E3F" w14:textId="77777777" w:rsidR="00FB7481" w:rsidRPr="002F725E" w:rsidRDefault="00FB7481" w:rsidP="009E2176">
            <w:pPr>
              <w:rPr>
                <w:sz w:val="22"/>
                <w:szCs w:val="22"/>
              </w:rPr>
            </w:pPr>
          </w:p>
        </w:tc>
        <w:tc>
          <w:tcPr>
            <w:tcW w:w="335" w:type="pct"/>
            <w:tcBorders>
              <w:top w:val="nil"/>
              <w:left w:val="nil"/>
              <w:bottom w:val="nil"/>
              <w:right w:val="nil"/>
            </w:tcBorders>
            <w:shd w:val="clear" w:color="auto" w:fill="auto"/>
            <w:noWrap/>
            <w:vAlign w:val="bottom"/>
            <w:hideMark/>
          </w:tcPr>
          <w:p w14:paraId="50F19214" w14:textId="77777777" w:rsidR="00FB7481" w:rsidRPr="002F725E" w:rsidRDefault="00FB7481" w:rsidP="009E2176">
            <w:pPr>
              <w:rPr>
                <w:sz w:val="22"/>
                <w:szCs w:val="22"/>
              </w:rPr>
            </w:pPr>
          </w:p>
        </w:tc>
        <w:tc>
          <w:tcPr>
            <w:tcW w:w="171" w:type="pct"/>
            <w:tcBorders>
              <w:top w:val="nil"/>
              <w:left w:val="nil"/>
              <w:bottom w:val="nil"/>
              <w:right w:val="nil"/>
            </w:tcBorders>
            <w:shd w:val="clear" w:color="auto" w:fill="auto"/>
            <w:noWrap/>
            <w:vAlign w:val="bottom"/>
            <w:hideMark/>
          </w:tcPr>
          <w:p w14:paraId="5E7DF623" w14:textId="77777777" w:rsidR="00FB7481" w:rsidRPr="002F725E" w:rsidRDefault="00FB7481" w:rsidP="009E2176">
            <w:pPr>
              <w:rPr>
                <w:sz w:val="22"/>
                <w:szCs w:val="22"/>
              </w:rPr>
            </w:pPr>
          </w:p>
        </w:tc>
        <w:tc>
          <w:tcPr>
            <w:tcW w:w="170" w:type="pct"/>
            <w:tcBorders>
              <w:top w:val="nil"/>
              <w:left w:val="nil"/>
              <w:bottom w:val="nil"/>
              <w:right w:val="nil"/>
            </w:tcBorders>
            <w:shd w:val="clear" w:color="auto" w:fill="auto"/>
            <w:noWrap/>
            <w:vAlign w:val="bottom"/>
            <w:hideMark/>
          </w:tcPr>
          <w:p w14:paraId="215873A2" w14:textId="77777777" w:rsidR="00FB7481" w:rsidRPr="002F725E" w:rsidRDefault="00FB7481" w:rsidP="009E2176">
            <w:pPr>
              <w:rPr>
                <w:sz w:val="22"/>
                <w:szCs w:val="22"/>
              </w:rPr>
            </w:pPr>
          </w:p>
        </w:tc>
        <w:tc>
          <w:tcPr>
            <w:tcW w:w="208" w:type="pct"/>
            <w:tcBorders>
              <w:top w:val="nil"/>
              <w:left w:val="nil"/>
              <w:bottom w:val="nil"/>
              <w:right w:val="nil"/>
            </w:tcBorders>
            <w:shd w:val="clear" w:color="auto" w:fill="auto"/>
            <w:noWrap/>
            <w:vAlign w:val="bottom"/>
            <w:hideMark/>
          </w:tcPr>
          <w:p w14:paraId="5958DC4D" w14:textId="77777777" w:rsidR="00FB7481" w:rsidRPr="002F725E" w:rsidRDefault="00FB7481" w:rsidP="009E2176">
            <w:pPr>
              <w:rPr>
                <w:sz w:val="22"/>
                <w:szCs w:val="22"/>
              </w:rPr>
            </w:pPr>
          </w:p>
        </w:tc>
        <w:tc>
          <w:tcPr>
            <w:tcW w:w="189" w:type="pct"/>
            <w:tcBorders>
              <w:top w:val="nil"/>
              <w:left w:val="nil"/>
              <w:bottom w:val="nil"/>
              <w:right w:val="nil"/>
            </w:tcBorders>
            <w:shd w:val="clear" w:color="auto" w:fill="auto"/>
            <w:noWrap/>
            <w:vAlign w:val="bottom"/>
            <w:hideMark/>
          </w:tcPr>
          <w:p w14:paraId="410856A1" w14:textId="77777777" w:rsidR="00FB7481" w:rsidRPr="002F725E" w:rsidRDefault="00FB7481" w:rsidP="009E2176">
            <w:pPr>
              <w:rPr>
                <w:sz w:val="22"/>
                <w:szCs w:val="22"/>
              </w:rPr>
            </w:pPr>
          </w:p>
        </w:tc>
        <w:tc>
          <w:tcPr>
            <w:tcW w:w="250" w:type="pct"/>
            <w:tcBorders>
              <w:top w:val="nil"/>
              <w:left w:val="nil"/>
              <w:bottom w:val="nil"/>
              <w:right w:val="nil"/>
            </w:tcBorders>
            <w:shd w:val="clear" w:color="auto" w:fill="auto"/>
            <w:noWrap/>
            <w:vAlign w:val="bottom"/>
            <w:hideMark/>
          </w:tcPr>
          <w:p w14:paraId="77F04476" w14:textId="77777777" w:rsidR="00FB7481" w:rsidRPr="002F725E" w:rsidRDefault="00FB7481" w:rsidP="009E2176">
            <w:pPr>
              <w:rPr>
                <w:sz w:val="22"/>
                <w:szCs w:val="22"/>
              </w:rPr>
            </w:pPr>
          </w:p>
        </w:tc>
      </w:tr>
      <w:tr w:rsidR="00FB7481" w:rsidRPr="002F725E" w14:paraId="60035427" w14:textId="77777777" w:rsidTr="009E2176">
        <w:trPr>
          <w:trHeight w:val="525"/>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1CD1D" w14:textId="77777777" w:rsidR="00FB7481" w:rsidRPr="00D54A0A" w:rsidRDefault="00FB7481" w:rsidP="009E2176">
            <w:pPr>
              <w:jc w:val="center"/>
              <w:rPr>
                <w:bCs/>
                <w:color w:val="000000"/>
                <w:sz w:val="20"/>
                <w:szCs w:val="20"/>
              </w:rPr>
            </w:pPr>
            <w:r w:rsidRPr="00D54A0A">
              <w:rPr>
                <w:bCs/>
                <w:color w:val="000000"/>
                <w:sz w:val="20"/>
                <w:szCs w:val="20"/>
              </w:rPr>
              <w:t>МО</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6B617" w14:textId="77777777" w:rsidR="00FB7481" w:rsidRPr="00D54A0A" w:rsidRDefault="00FB7481" w:rsidP="009E2176">
            <w:pPr>
              <w:jc w:val="center"/>
              <w:rPr>
                <w:bCs/>
                <w:color w:val="000000"/>
                <w:sz w:val="20"/>
                <w:szCs w:val="20"/>
              </w:rPr>
            </w:pPr>
            <w:r w:rsidRPr="00D54A0A">
              <w:rPr>
                <w:bCs/>
                <w:color w:val="000000"/>
                <w:sz w:val="20"/>
                <w:szCs w:val="20"/>
              </w:rPr>
              <w:t>Врач</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64610D" w14:textId="77777777" w:rsidR="00FB7481" w:rsidRPr="00D54A0A" w:rsidRDefault="00FB7481" w:rsidP="009E2176">
            <w:pPr>
              <w:jc w:val="center"/>
              <w:rPr>
                <w:bCs/>
                <w:color w:val="000000"/>
                <w:sz w:val="20"/>
                <w:szCs w:val="20"/>
              </w:rPr>
            </w:pPr>
            <w:r w:rsidRPr="00D54A0A">
              <w:rPr>
                <w:bCs/>
                <w:color w:val="000000"/>
                <w:sz w:val="20"/>
                <w:szCs w:val="20"/>
              </w:rPr>
              <w:t>Количество проведенных процедур ВРТ</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C219D" w14:textId="77777777" w:rsidR="00FB7481" w:rsidRPr="00D54A0A" w:rsidRDefault="00FB7481" w:rsidP="009E2176">
            <w:pPr>
              <w:jc w:val="center"/>
              <w:rPr>
                <w:bCs/>
                <w:color w:val="000000"/>
                <w:sz w:val="20"/>
                <w:szCs w:val="20"/>
              </w:rPr>
            </w:pPr>
            <w:r w:rsidRPr="00D54A0A">
              <w:rPr>
                <w:bCs/>
                <w:color w:val="000000"/>
                <w:sz w:val="20"/>
                <w:szCs w:val="20"/>
              </w:rPr>
              <w:t>Количество беременностей после процедуры ВРТ</w:t>
            </w:r>
          </w:p>
        </w:tc>
        <w:tc>
          <w:tcPr>
            <w:tcW w:w="2091" w:type="pct"/>
            <w:gridSpan w:val="8"/>
            <w:tcBorders>
              <w:top w:val="single" w:sz="4" w:space="0" w:color="auto"/>
              <w:left w:val="nil"/>
              <w:bottom w:val="single" w:sz="4" w:space="0" w:color="auto"/>
              <w:right w:val="single" w:sz="4" w:space="0" w:color="auto"/>
            </w:tcBorders>
            <w:shd w:val="clear" w:color="auto" w:fill="auto"/>
            <w:vAlign w:val="center"/>
            <w:hideMark/>
          </w:tcPr>
          <w:p w14:paraId="26D26179" w14:textId="77777777" w:rsidR="00FB7481" w:rsidRPr="00D54A0A" w:rsidRDefault="00FB7481" w:rsidP="009E2176">
            <w:pPr>
              <w:jc w:val="center"/>
              <w:rPr>
                <w:bCs/>
                <w:color w:val="000000"/>
                <w:sz w:val="20"/>
                <w:szCs w:val="20"/>
              </w:rPr>
            </w:pPr>
            <w:r w:rsidRPr="00D54A0A">
              <w:rPr>
                <w:bCs/>
                <w:color w:val="000000"/>
                <w:sz w:val="20"/>
                <w:szCs w:val="20"/>
              </w:rPr>
              <w:t>Завершено беременностей после процедуры ВРТ</w:t>
            </w:r>
          </w:p>
        </w:tc>
        <w:tc>
          <w:tcPr>
            <w:tcW w:w="1173" w:type="pct"/>
            <w:gridSpan w:val="5"/>
            <w:tcBorders>
              <w:top w:val="single" w:sz="4" w:space="0" w:color="auto"/>
              <w:left w:val="nil"/>
              <w:bottom w:val="single" w:sz="4" w:space="0" w:color="auto"/>
              <w:right w:val="single" w:sz="4" w:space="0" w:color="auto"/>
            </w:tcBorders>
            <w:shd w:val="clear" w:color="auto" w:fill="auto"/>
            <w:vAlign w:val="center"/>
            <w:hideMark/>
          </w:tcPr>
          <w:p w14:paraId="6FF225D6" w14:textId="77777777" w:rsidR="00FB7481" w:rsidRPr="00D54A0A" w:rsidRDefault="00FB7481" w:rsidP="009E2176">
            <w:pPr>
              <w:jc w:val="center"/>
              <w:rPr>
                <w:bCs/>
                <w:color w:val="000000"/>
                <w:sz w:val="20"/>
                <w:szCs w:val="20"/>
              </w:rPr>
            </w:pPr>
            <w:r w:rsidRPr="00D54A0A">
              <w:rPr>
                <w:bCs/>
                <w:color w:val="000000"/>
                <w:sz w:val="20"/>
                <w:szCs w:val="20"/>
              </w:rPr>
              <w:t>Из общего числа родов после процедуры ВРТ (гр 9):</w:t>
            </w:r>
          </w:p>
        </w:tc>
        <w:tc>
          <w:tcPr>
            <w:tcW w:w="1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A27C80" w14:textId="77777777" w:rsidR="00FB7481" w:rsidRPr="00D54A0A" w:rsidRDefault="00FB7481" w:rsidP="009E2176">
            <w:pPr>
              <w:jc w:val="center"/>
              <w:rPr>
                <w:bCs/>
                <w:color w:val="000000"/>
                <w:sz w:val="20"/>
                <w:szCs w:val="20"/>
              </w:rPr>
            </w:pPr>
            <w:r w:rsidRPr="00D54A0A">
              <w:rPr>
                <w:bCs/>
                <w:color w:val="000000"/>
                <w:sz w:val="20"/>
                <w:szCs w:val="20"/>
              </w:rPr>
              <w:t>Общее число родов</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8F1AC8" w14:textId="77777777" w:rsidR="00FB7481" w:rsidRPr="00D54A0A" w:rsidRDefault="00FB7481" w:rsidP="009E2176">
            <w:pPr>
              <w:jc w:val="center"/>
              <w:rPr>
                <w:bCs/>
                <w:color w:val="000000"/>
                <w:sz w:val="20"/>
                <w:szCs w:val="20"/>
              </w:rPr>
            </w:pPr>
            <w:r w:rsidRPr="00D54A0A">
              <w:rPr>
                <w:bCs/>
                <w:color w:val="000000"/>
                <w:sz w:val="20"/>
                <w:szCs w:val="20"/>
              </w:rPr>
              <w:t>Доля родов у женщин после лечения бесплодия методами ВРТ</w:t>
            </w:r>
          </w:p>
        </w:tc>
      </w:tr>
      <w:tr w:rsidR="00FB7481" w:rsidRPr="002F725E" w14:paraId="0E9EE89F" w14:textId="77777777" w:rsidTr="009E2176">
        <w:trPr>
          <w:trHeight w:val="360"/>
        </w:trPr>
        <w:tc>
          <w:tcPr>
            <w:tcW w:w="362" w:type="pct"/>
            <w:vMerge/>
            <w:tcBorders>
              <w:top w:val="single" w:sz="4" w:space="0" w:color="auto"/>
              <w:left w:val="single" w:sz="4" w:space="0" w:color="auto"/>
              <w:bottom w:val="single" w:sz="4" w:space="0" w:color="auto"/>
              <w:right w:val="single" w:sz="4" w:space="0" w:color="auto"/>
            </w:tcBorders>
            <w:vAlign w:val="center"/>
            <w:hideMark/>
          </w:tcPr>
          <w:p w14:paraId="7AC052C7" w14:textId="77777777" w:rsidR="00FB7481" w:rsidRPr="00D54A0A" w:rsidRDefault="00FB7481" w:rsidP="009E2176">
            <w:pPr>
              <w:rPr>
                <w:bCs/>
                <w:color w:val="000000"/>
                <w:sz w:val="20"/>
                <w:szCs w:val="20"/>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3F348ABD" w14:textId="77777777" w:rsidR="00FB7481" w:rsidRPr="00D54A0A" w:rsidRDefault="00FB7481" w:rsidP="009E2176">
            <w:pPr>
              <w:rPr>
                <w:bCs/>
                <w:color w:val="000000"/>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5DBB449B" w14:textId="77777777" w:rsidR="00FB7481" w:rsidRPr="00D54A0A" w:rsidRDefault="00FB7481" w:rsidP="009E2176">
            <w:pPr>
              <w:rPr>
                <w:bCs/>
                <w:color w:val="000000"/>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7443E73D" w14:textId="77777777" w:rsidR="00FB7481" w:rsidRPr="00D54A0A" w:rsidRDefault="00FB7481" w:rsidP="009E2176">
            <w:pPr>
              <w:rPr>
                <w:bCs/>
                <w:color w:val="000000"/>
                <w:sz w:val="20"/>
                <w:szCs w:val="20"/>
              </w:rPr>
            </w:pPr>
          </w:p>
        </w:tc>
        <w:tc>
          <w:tcPr>
            <w:tcW w:w="309" w:type="pct"/>
            <w:vMerge w:val="restart"/>
            <w:tcBorders>
              <w:top w:val="nil"/>
              <w:left w:val="single" w:sz="4" w:space="0" w:color="auto"/>
              <w:bottom w:val="single" w:sz="4" w:space="0" w:color="auto"/>
              <w:right w:val="single" w:sz="4" w:space="0" w:color="auto"/>
            </w:tcBorders>
            <w:shd w:val="clear" w:color="auto" w:fill="auto"/>
            <w:vAlign w:val="center"/>
            <w:hideMark/>
          </w:tcPr>
          <w:p w14:paraId="6C0B15CE" w14:textId="77777777" w:rsidR="00FB7481" w:rsidRPr="00D54A0A" w:rsidRDefault="00FB7481" w:rsidP="009E2176">
            <w:pPr>
              <w:jc w:val="center"/>
              <w:rPr>
                <w:bCs/>
                <w:color w:val="000000"/>
                <w:sz w:val="20"/>
                <w:szCs w:val="20"/>
              </w:rPr>
            </w:pPr>
            <w:r w:rsidRPr="00D54A0A">
              <w:rPr>
                <w:bCs/>
                <w:color w:val="000000"/>
                <w:sz w:val="20"/>
                <w:szCs w:val="20"/>
              </w:rPr>
              <w:t>С абортивным исходом</w:t>
            </w:r>
          </w:p>
        </w:tc>
        <w:tc>
          <w:tcPr>
            <w:tcW w:w="1042" w:type="pct"/>
            <w:gridSpan w:val="3"/>
            <w:tcBorders>
              <w:top w:val="single" w:sz="4" w:space="0" w:color="auto"/>
              <w:left w:val="nil"/>
              <w:bottom w:val="single" w:sz="4" w:space="0" w:color="auto"/>
              <w:right w:val="single" w:sz="4" w:space="0" w:color="auto"/>
            </w:tcBorders>
            <w:shd w:val="clear" w:color="auto" w:fill="auto"/>
            <w:vAlign w:val="center"/>
            <w:hideMark/>
          </w:tcPr>
          <w:p w14:paraId="0050696A" w14:textId="77777777" w:rsidR="00FB7481" w:rsidRPr="00D54A0A" w:rsidRDefault="00FB7481" w:rsidP="009E2176">
            <w:pPr>
              <w:jc w:val="center"/>
              <w:rPr>
                <w:bCs/>
                <w:color w:val="000000"/>
                <w:sz w:val="20"/>
                <w:szCs w:val="20"/>
              </w:rPr>
            </w:pPr>
            <w:r w:rsidRPr="00D54A0A">
              <w:rPr>
                <w:bCs/>
                <w:color w:val="000000"/>
                <w:sz w:val="20"/>
                <w:szCs w:val="20"/>
              </w:rPr>
              <w:t>В том числе:</w:t>
            </w:r>
          </w:p>
        </w:tc>
        <w:tc>
          <w:tcPr>
            <w:tcW w:w="175" w:type="pct"/>
            <w:vMerge w:val="restart"/>
            <w:tcBorders>
              <w:top w:val="nil"/>
              <w:left w:val="single" w:sz="4" w:space="0" w:color="auto"/>
              <w:bottom w:val="single" w:sz="4" w:space="0" w:color="auto"/>
              <w:right w:val="single" w:sz="4" w:space="0" w:color="auto"/>
            </w:tcBorders>
            <w:shd w:val="clear" w:color="auto" w:fill="auto"/>
            <w:vAlign w:val="center"/>
            <w:hideMark/>
          </w:tcPr>
          <w:p w14:paraId="27E8B870" w14:textId="77777777" w:rsidR="00FB7481" w:rsidRPr="00D54A0A" w:rsidRDefault="00FB7481" w:rsidP="009E2176">
            <w:pPr>
              <w:jc w:val="center"/>
              <w:rPr>
                <w:bCs/>
                <w:color w:val="000000"/>
                <w:sz w:val="20"/>
                <w:szCs w:val="20"/>
              </w:rPr>
            </w:pPr>
            <w:r w:rsidRPr="00D54A0A">
              <w:rPr>
                <w:bCs/>
                <w:color w:val="000000"/>
                <w:sz w:val="20"/>
                <w:szCs w:val="20"/>
              </w:rPr>
              <w:t>Родов</w:t>
            </w:r>
          </w:p>
        </w:tc>
        <w:tc>
          <w:tcPr>
            <w:tcW w:w="566" w:type="pct"/>
            <w:gridSpan w:val="3"/>
            <w:tcBorders>
              <w:top w:val="single" w:sz="4" w:space="0" w:color="auto"/>
              <w:left w:val="nil"/>
              <w:bottom w:val="single" w:sz="4" w:space="0" w:color="auto"/>
              <w:right w:val="single" w:sz="4" w:space="0" w:color="auto"/>
            </w:tcBorders>
            <w:shd w:val="clear" w:color="auto" w:fill="auto"/>
            <w:vAlign w:val="center"/>
            <w:hideMark/>
          </w:tcPr>
          <w:p w14:paraId="25F86B9F" w14:textId="77777777" w:rsidR="00FB7481" w:rsidRPr="00D54A0A" w:rsidRDefault="00FB7481" w:rsidP="009E2176">
            <w:pPr>
              <w:jc w:val="center"/>
              <w:rPr>
                <w:bCs/>
                <w:color w:val="000000"/>
                <w:sz w:val="20"/>
                <w:szCs w:val="20"/>
              </w:rPr>
            </w:pPr>
            <w:r w:rsidRPr="00D54A0A">
              <w:rPr>
                <w:bCs/>
                <w:color w:val="000000"/>
                <w:sz w:val="20"/>
                <w:szCs w:val="20"/>
              </w:rPr>
              <w:t>В том числе в срок:</w:t>
            </w:r>
          </w:p>
        </w:tc>
        <w:tc>
          <w:tcPr>
            <w:tcW w:w="290" w:type="pct"/>
            <w:vMerge w:val="restart"/>
            <w:tcBorders>
              <w:top w:val="nil"/>
              <w:left w:val="single" w:sz="4" w:space="0" w:color="auto"/>
              <w:bottom w:val="single" w:sz="4" w:space="0" w:color="auto"/>
              <w:right w:val="single" w:sz="4" w:space="0" w:color="auto"/>
            </w:tcBorders>
            <w:shd w:val="clear" w:color="auto" w:fill="auto"/>
            <w:vAlign w:val="center"/>
            <w:hideMark/>
          </w:tcPr>
          <w:p w14:paraId="464566D6" w14:textId="77777777" w:rsidR="00FB7481" w:rsidRPr="00D54A0A" w:rsidRDefault="00FB7481" w:rsidP="009E2176">
            <w:pPr>
              <w:jc w:val="center"/>
              <w:rPr>
                <w:bCs/>
                <w:color w:val="000000"/>
                <w:sz w:val="20"/>
                <w:szCs w:val="20"/>
              </w:rPr>
            </w:pPr>
            <w:r w:rsidRPr="00D54A0A">
              <w:rPr>
                <w:bCs/>
                <w:color w:val="000000"/>
                <w:sz w:val="20"/>
                <w:szCs w:val="20"/>
              </w:rPr>
              <w:t>Нормальные</w:t>
            </w:r>
          </w:p>
        </w:tc>
        <w:tc>
          <w:tcPr>
            <w:tcW w:w="335" w:type="pct"/>
            <w:tcBorders>
              <w:top w:val="nil"/>
              <w:left w:val="nil"/>
              <w:bottom w:val="single" w:sz="4" w:space="0" w:color="auto"/>
              <w:right w:val="single" w:sz="4" w:space="0" w:color="auto"/>
            </w:tcBorders>
            <w:shd w:val="clear" w:color="auto" w:fill="auto"/>
            <w:vAlign w:val="center"/>
            <w:hideMark/>
          </w:tcPr>
          <w:p w14:paraId="6F8702CB" w14:textId="77777777" w:rsidR="00FB7481" w:rsidRPr="00D54A0A" w:rsidRDefault="00FB7481" w:rsidP="009E2176">
            <w:pPr>
              <w:jc w:val="center"/>
              <w:rPr>
                <w:bCs/>
                <w:color w:val="000000"/>
                <w:sz w:val="20"/>
                <w:szCs w:val="20"/>
              </w:rPr>
            </w:pPr>
            <w:r w:rsidRPr="00D54A0A">
              <w:rPr>
                <w:bCs/>
                <w:color w:val="000000"/>
                <w:sz w:val="20"/>
                <w:szCs w:val="20"/>
              </w:rPr>
              <w:t xml:space="preserve">Многоплодные </w:t>
            </w:r>
          </w:p>
        </w:tc>
        <w:tc>
          <w:tcPr>
            <w:tcW w:w="549" w:type="pct"/>
            <w:gridSpan w:val="3"/>
            <w:tcBorders>
              <w:top w:val="single" w:sz="4" w:space="0" w:color="auto"/>
              <w:left w:val="nil"/>
              <w:bottom w:val="single" w:sz="4" w:space="0" w:color="auto"/>
              <w:right w:val="single" w:sz="4" w:space="0" w:color="auto"/>
            </w:tcBorders>
            <w:shd w:val="clear" w:color="auto" w:fill="auto"/>
            <w:vAlign w:val="center"/>
            <w:hideMark/>
          </w:tcPr>
          <w:p w14:paraId="29832AE5" w14:textId="77777777" w:rsidR="00FB7481" w:rsidRPr="00D54A0A" w:rsidRDefault="00FB7481" w:rsidP="009E2176">
            <w:pPr>
              <w:jc w:val="center"/>
              <w:rPr>
                <w:bCs/>
                <w:color w:val="000000"/>
                <w:sz w:val="20"/>
                <w:szCs w:val="20"/>
              </w:rPr>
            </w:pPr>
            <w:r w:rsidRPr="00D54A0A">
              <w:rPr>
                <w:bCs/>
                <w:color w:val="000000"/>
                <w:sz w:val="20"/>
                <w:szCs w:val="20"/>
              </w:rPr>
              <w:t>В том числе:</w:t>
            </w: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2811647E" w14:textId="77777777" w:rsidR="00FB7481" w:rsidRPr="00D54A0A" w:rsidRDefault="00FB7481" w:rsidP="009E2176">
            <w:pPr>
              <w:rPr>
                <w:bCs/>
                <w:color w:val="000000"/>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3E48EC52" w14:textId="77777777" w:rsidR="00FB7481" w:rsidRPr="00D54A0A" w:rsidRDefault="00FB7481" w:rsidP="009E2176">
            <w:pPr>
              <w:rPr>
                <w:bCs/>
                <w:color w:val="000000"/>
                <w:sz w:val="20"/>
                <w:szCs w:val="20"/>
              </w:rPr>
            </w:pPr>
          </w:p>
        </w:tc>
      </w:tr>
      <w:tr w:rsidR="00FB7481" w:rsidRPr="002F725E" w14:paraId="2B9B91A7" w14:textId="77777777" w:rsidTr="009E2176">
        <w:trPr>
          <w:trHeight w:val="735"/>
        </w:trPr>
        <w:tc>
          <w:tcPr>
            <w:tcW w:w="362" w:type="pct"/>
            <w:vMerge/>
            <w:tcBorders>
              <w:top w:val="single" w:sz="4" w:space="0" w:color="auto"/>
              <w:left w:val="single" w:sz="4" w:space="0" w:color="auto"/>
              <w:bottom w:val="single" w:sz="4" w:space="0" w:color="auto"/>
              <w:right w:val="single" w:sz="4" w:space="0" w:color="auto"/>
            </w:tcBorders>
            <w:vAlign w:val="center"/>
            <w:hideMark/>
          </w:tcPr>
          <w:p w14:paraId="014EE5A5" w14:textId="77777777" w:rsidR="00FB7481" w:rsidRPr="00D54A0A" w:rsidRDefault="00FB7481" w:rsidP="009E2176">
            <w:pPr>
              <w:rPr>
                <w:bCs/>
                <w:color w:val="000000"/>
                <w:sz w:val="20"/>
                <w:szCs w:val="20"/>
              </w:rPr>
            </w:pPr>
          </w:p>
        </w:tc>
        <w:tc>
          <w:tcPr>
            <w:tcW w:w="292" w:type="pct"/>
            <w:vMerge/>
            <w:tcBorders>
              <w:top w:val="single" w:sz="4" w:space="0" w:color="auto"/>
              <w:left w:val="single" w:sz="4" w:space="0" w:color="auto"/>
              <w:bottom w:val="single" w:sz="4" w:space="0" w:color="auto"/>
              <w:right w:val="single" w:sz="4" w:space="0" w:color="auto"/>
            </w:tcBorders>
            <w:vAlign w:val="center"/>
            <w:hideMark/>
          </w:tcPr>
          <w:p w14:paraId="4ACCA22A" w14:textId="77777777" w:rsidR="00FB7481" w:rsidRPr="00D54A0A" w:rsidRDefault="00FB7481" w:rsidP="009E2176">
            <w:pPr>
              <w:rPr>
                <w:bCs/>
                <w:color w:val="000000"/>
                <w:sz w:val="20"/>
                <w:szCs w:val="20"/>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2775FA14" w14:textId="77777777" w:rsidR="00FB7481" w:rsidRPr="00D54A0A" w:rsidRDefault="00FB7481" w:rsidP="009E2176">
            <w:pPr>
              <w:rPr>
                <w:bCs/>
                <w:color w:val="000000"/>
                <w:sz w:val="20"/>
                <w:szCs w:val="20"/>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14:paraId="7407A7E1" w14:textId="77777777" w:rsidR="00FB7481" w:rsidRPr="00D54A0A" w:rsidRDefault="00FB7481" w:rsidP="009E2176">
            <w:pPr>
              <w:rPr>
                <w:bCs/>
                <w:color w:val="000000"/>
                <w:sz w:val="20"/>
                <w:szCs w:val="20"/>
              </w:rPr>
            </w:pPr>
          </w:p>
        </w:tc>
        <w:tc>
          <w:tcPr>
            <w:tcW w:w="309" w:type="pct"/>
            <w:vMerge/>
            <w:tcBorders>
              <w:top w:val="nil"/>
              <w:left w:val="single" w:sz="4" w:space="0" w:color="auto"/>
              <w:bottom w:val="single" w:sz="4" w:space="0" w:color="auto"/>
              <w:right w:val="single" w:sz="4" w:space="0" w:color="auto"/>
            </w:tcBorders>
            <w:vAlign w:val="center"/>
            <w:hideMark/>
          </w:tcPr>
          <w:p w14:paraId="64C0620A" w14:textId="77777777" w:rsidR="00FB7481" w:rsidRPr="00D54A0A" w:rsidRDefault="00FB7481" w:rsidP="009E2176">
            <w:pPr>
              <w:rPr>
                <w:bCs/>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14:paraId="437E0AD9" w14:textId="77777777" w:rsidR="00FB7481" w:rsidRPr="00D54A0A" w:rsidRDefault="00FB7481" w:rsidP="009E2176">
            <w:pPr>
              <w:jc w:val="center"/>
              <w:rPr>
                <w:bCs/>
                <w:color w:val="000000"/>
                <w:sz w:val="20"/>
                <w:szCs w:val="20"/>
              </w:rPr>
            </w:pPr>
            <w:r w:rsidRPr="00D54A0A">
              <w:rPr>
                <w:bCs/>
                <w:color w:val="000000"/>
                <w:sz w:val="20"/>
                <w:szCs w:val="20"/>
              </w:rPr>
              <w:t>самопроизвольный аборт</w:t>
            </w:r>
          </w:p>
        </w:tc>
        <w:tc>
          <w:tcPr>
            <w:tcW w:w="333" w:type="pct"/>
            <w:tcBorders>
              <w:top w:val="nil"/>
              <w:left w:val="nil"/>
              <w:bottom w:val="single" w:sz="4" w:space="0" w:color="auto"/>
              <w:right w:val="single" w:sz="4" w:space="0" w:color="auto"/>
            </w:tcBorders>
            <w:shd w:val="clear" w:color="auto" w:fill="auto"/>
            <w:vAlign w:val="center"/>
            <w:hideMark/>
          </w:tcPr>
          <w:p w14:paraId="55731247" w14:textId="77777777" w:rsidR="00FB7481" w:rsidRPr="00D54A0A" w:rsidRDefault="00FB7481" w:rsidP="009E2176">
            <w:pPr>
              <w:jc w:val="center"/>
              <w:rPr>
                <w:bCs/>
                <w:color w:val="000000"/>
                <w:sz w:val="20"/>
                <w:szCs w:val="20"/>
              </w:rPr>
            </w:pPr>
            <w:r w:rsidRPr="00D54A0A">
              <w:rPr>
                <w:bCs/>
                <w:color w:val="000000"/>
                <w:sz w:val="20"/>
                <w:szCs w:val="20"/>
              </w:rPr>
              <w:t>искусственный аборт</w:t>
            </w:r>
          </w:p>
        </w:tc>
        <w:tc>
          <w:tcPr>
            <w:tcW w:w="309" w:type="pct"/>
            <w:tcBorders>
              <w:top w:val="nil"/>
              <w:left w:val="nil"/>
              <w:bottom w:val="single" w:sz="4" w:space="0" w:color="auto"/>
              <w:right w:val="single" w:sz="4" w:space="0" w:color="auto"/>
            </w:tcBorders>
            <w:shd w:val="clear" w:color="auto" w:fill="auto"/>
            <w:vAlign w:val="center"/>
            <w:hideMark/>
          </w:tcPr>
          <w:p w14:paraId="3A9119C4" w14:textId="77777777" w:rsidR="00FB7481" w:rsidRPr="00D54A0A" w:rsidRDefault="00FB7481" w:rsidP="009E2176">
            <w:pPr>
              <w:jc w:val="center"/>
              <w:rPr>
                <w:bCs/>
                <w:color w:val="000000"/>
                <w:sz w:val="20"/>
                <w:szCs w:val="20"/>
              </w:rPr>
            </w:pPr>
            <w:r w:rsidRPr="00D54A0A">
              <w:rPr>
                <w:bCs/>
                <w:color w:val="000000"/>
                <w:sz w:val="20"/>
                <w:szCs w:val="20"/>
              </w:rPr>
              <w:t>внематочная беременность</w:t>
            </w:r>
          </w:p>
        </w:tc>
        <w:tc>
          <w:tcPr>
            <w:tcW w:w="175" w:type="pct"/>
            <w:vMerge/>
            <w:tcBorders>
              <w:top w:val="nil"/>
              <w:left w:val="single" w:sz="4" w:space="0" w:color="auto"/>
              <w:bottom w:val="single" w:sz="4" w:space="0" w:color="auto"/>
              <w:right w:val="single" w:sz="4" w:space="0" w:color="auto"/>
            </w:tcBorders>
            <w:vAlign w:val="center"/>
            <w:hideMark/>
          </w:tcPr>
          <w:p w14:paraId="6B964439" w14:textId="77777777" w:rsidR="00FB7481" w:rsidRPr="00D54A0A" w:rsidRDefault="00FB7481" w:rsidP="009E2176">
            <w:pPr>
              <w:rPr>
                <w:bCs/>
                <w:color w:val="000000"/>
                <w:sz w:val="20"/>
                <w:szCs w:val="20"/>
              </w:rPr>
            </w:pPr>
          </w:p>
        </w:tc>
        <w:tc>
          <w:tcPr>
            <w:tcW w:w="189" w:type="pct"/>
            <w:tcBorders>
              <w:top w:val="nil"/>
              <w:left w:val="nil"/>
              <w:bottom w:val="single" w:sz="4" w:space="0" w:color="auto"/>
              <w:right w:val="single" w:sz="4" w:space="0" w:color="auto"/>
            </w:tcBorders>
            <w:shd w:val="clear" w:color="auto" w:fill="auto"/>
            <w:vAlign w:val="center"/>
            <w:hideMark/>
          </w:tcPr>
          <w:p w14:paraId="7EC43E9B" w14:textId="77777777" w:rsidR="00FB7481" w:rsidRPr="00D54A0A" w:rsidRDefault="00FB7481" w:rsidP="009E2176">
            <w:pPr>
              <w:jc w:val="center"/>
              <w:rPr>
                <w:bCs/>
                <w:color w:val="000000"/>
                <w:sz w:val="20"/>
                <w:szCs w:val="20"/>
              </w:rPr>
            </w:pPr>
            <w:r w:rsidRPr="00D54A0A">
              <w:rPr>
                <w:bCs/>
                <w:color w:val="000000"/>
                <w:sz w:val="20"/>
                <w:szCs w:val="20"/>
              </w:rPr>
              <w:t>до 22 недель</w:t>
            </w:r>
          </w:p>
        </w:tc>
        <w:tc>
          <w:tcPr>
            <w:tcW w:w="189" w:type="pct"/>
            <w:tcBorders>
              <w:top w:val="nil"/>
              <w:left w:val="nil"/>
              <w:bottom w:val="single" w:sz="4" w:space="0" w:color="auto"/>
              <w:right w:val="single" w:sz="4" w:space="0" w:color="auto"/>
            </w:tcBorders>
            <w:shd w:val="clear" w:color="auto" w:fill="auto"/>
            <w:vAlign w:val="center"/>
            <w:hideMark/>
          </w:tcPr>
          <w:p w14:paraId="49A2C2E9" w14:textId="77777777" w:rsidR="00FB7481" w:rsidRPr="00D54A0A" w:rsidRDefault="00FB7481" w:rsidP="009E2176">
            <w:pPr>
              <w:jc w:val="center"/>
              <w:rPr>
                <w:bCs/>
                <w:color w:val="000000"/>
                <w:sz w:val="20"/>
                <w:szCs w:val="20"/>
              </w:rPr>
            </w:pPr>
            <w:r w:rsidRPr="00D54A0A">
              <w:rPr>
                <w:bCs/>
                <w:color w:val="000000"/>
                <w:sz w:val="20"/>
                <w:szCs w:val="20"/>
              </w:rPr>
              <w:t>22-27 недель</w:t>
            </w:r>
          </w:p>
        </w:tc>
        <w:tc>
          <w:tcPr>
            <w:tcW w:w="189" w:type="pct"/>
            <w:tcBorders>
              <w:top w:val="nil"/>
              <w:left w:val="nil"/>
              <w:bottom w:val="single" w:sz="4" w:space="0" w:color="auto"/>
              <w:right w:val="single" w:sz="4" w:space="0" w:color="auto"/>
            </w:tcBorders>
            <w:shd w:val="clear" w:color="auto" w:fill="auto"/>
            <w:vAlign w:val="center"/>
            <w:hideMark/>
          </w:tcPr>
          <w:p w14:paraId="041C2F34" w14:textId="77777777" w:rsidR="00FB7481" w:rsidRPr="00D54A0A" w:rsidRDefault="00FB7481" w:rsidP="009E2176">
            <w:pPr>
              <w:jc w:val="center"/>
              <w:rPr>
                <w:bCs/>
                <w:color w:val="000000"/>
                <w:sz w:val="20"/>
                <w:szCs w:val="20"/>
              </w:rPr>
            </w:pPr>
            <w:r w:rsidRPr="00D54A0A">
              <w:rPr>
                <w:bCs/>
                <w:color w:val="000000"/>
                <w:sz w:val="20"/>
                <w:szCs w:val="20"/>
              </w:rPr>
              <w:t>28-37 недель</w:t>
            </w:r>
          </w:p>
        </w:tc>
        <w:tc>
          <w:tcPr>
            <w:tcW w:w="290" w:type="pct"/>
            <w:vMerge/>
            <w:tcBorders>
              <w:top w:val="nil"/>
              <w:left w:val="single" w:sz="4" w:space="0" w:color="auto"/>
              <w:bottom w:val="single" w:sz="4" w:space="0" w:color="auto"/>
              <w:right w:val="single" w:sz="4" w:space="0" w:color="auto"/>
            </w:tcBorders>
            <w:vAlign w:val="center"/>
            <w:hideMark/>
          </w:tcPr>
          <w:p w14:paraId="484B871A" w14:textId="77777777" w:rsidR="00FB7481" w:rsidRPr="00D54A0A" w:rsidRDefault="00FB7481" w:rsidP="009E2176">
            <w:pPr>
              <w:rPr>
                <w:bCs/>
                <w:color w:val="000000"/>
                <w:sz w:val="20"/>
                <w:szCs w:val="20"/>
              </w:rPr>
            </w:pPr>
          </w:p>
        </w:tc>
        <w:tc>
          <w:tcPr>
            <w:tcW w:w="335" w:type="pct"/>
            <w:tcBorders>
              <w:top w:val="nil"/>
              <w:left w:val="nil"/>
              <w:bottom w:val="single" w:sz="4" w:space="0" w:color="auto"/>
              <w:right w:val="single" w:sz="4" w:space="0" w:color="auto"/>
            </w:tcBorders>
            <w:shd w:val="clear" w:color="auto" w:fill="auto"/>
            <w:vAlign w:val="center"/>
            <w:hideMark/>
          </w:tcPr>
          <w:p w14:paraId="148AC68A"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171" w:type="pct"/>
            <w:tcBorders>
              <w:top w:val="nil"/>
              <w:left w:val="nil"/>
              <w:bottom w:val="single" w:sz="4" w:space="0" w:color="auto"/>
              <w:right w:val="single" w:sz="4" w:space="0" w:color="auto"/>
            </w:tcBorders>
            <w:shd w:val="clear" w:color="auto" w:fill="auto"/>
            <w:vAlign w:val="center"/>
            <w:hideMark/>
          </w:tcPr>
          <w:p w14:paraId="2AEF6AA9" w14:textId="77777777" w:rsidR="00FB7481" w:rsidRPr="00D54A0A" w:rsidRDefault="00FB7481" w:rsidP="009E2176">
            <w:pPr>
              <w:jc w:val="center"/>
              <w:rPr>
                <w:bCs/>
                <w:color w:val="000000"/>
                <w:sz w:val="20"/>
                <w:szCs w:val="20"/>
              </w:rPr>
            </w:pPr>
            <w:r w:rsidRPr="00D54A0A">
              <w:rPr>
                <w:bCs/>
                <w:color w:val="000000"/>
                <w:sz w:val="20"/>
                <w:szCs w:val="20"/>
              </w:rPr>
              <w:t>двоен</w:t>
            </w:r>
          </w:p>
        </w:tc>
        <w:tc>
          <w:tcPr>
            <w:tcW w:w="170" w:type="pct"/>
            <w:tcBorders>
              <w:top w:val="nil"/>
              <w:left w:val="nil"/>
              <w:bottom w:val="single" w:sz="4" w:space="0" w:color="auto"/>
              <w:right w:val="single" w:sz="4" w:space="0" w:color="auto"/>
            </w:tcBorders>
            <w:shd w:val="clear" w:color="auto" w:fill="auto"/>
            <w:vAlign w:val="center"/>
            <w:hideMark/>
          </w:tcPr>
          <w:p w14:paraId="3DDB96A8" w14:textId="77777777" w:rsidR="00FB7481" w:rsidRPr="00D54A0A" w:rsidRDefault="00FB7481" w:rsidP="009E2176">
            <w:pPr>
              <w:jc w:val="center"/>
              <w:rPr>
                <w:bCs/>
                <w:color w:val="000000"/>
                <w:sz w:val="20"/>
                <w:szCs w:val="20"/>
              </w:rPr>
            </w:pPr>
            <w:r w:rsidRPr="00D54A0A">
              <w:rPr>
                <w:bCs/>
                <w:color w:val="000000"/>
                <w:sz w:val="20"/>
                <w:szCs w:val="20"/>
              </w:rPr>
              <w:t>троен</w:t>
            </w:r>
          </w:p>
        </w:tc>
        <w:tc>
          <w:tcPr>
            <w:tcW w:w="208" w:type="pct"/>
            <w:tcBorders>
              <w:top w:val="nil"/>
              <w:left w:val="nil"/>
              <w:bottom w:val="single" w:sz="4" w:space="0" w:color="auto"/>
              <w:right w:val="single" w:sz="4" w:space="0" w:color="auto"/>
            </w:tcBorders>
            <w:shd w:val="clear" w:color="auto" w:fill="auto"/>
            <w:vAlign w:val="center"/>
            <w:hideMark/>
          </w:tcPr>
          <w:p w14:paraId="2C2F8CE4" w14:textId="77777777" w:rsidR="00FB7481" w:rsidRPr="00D54A0A" w:rsidRDefault="00FB7481" w:rsidP="009E2176">
            <w:pPr>
              <w:jc w:val="center"/>
              <w:rPr>
                <w:bCs/>
                <w:color w:val="000000"/>
                <w:sz w:val="20"/>
                <w:szCs w:val="20"/>
              </w:rPr>
            </w:pPr>
            <w:r w:rsidRPr="00D54A0A">
              <w:rPr>
                <w:bCs/>
                <w:color w:val="000000"/>
                <w:sz w:val="20"/>
                <w:szCs w:val="20"/>
              </w:rPr>
              <w:t>четыре и более ребенка</w:t>
            </w: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373CC2D9" w14:textId="77777777" w:rsidR="00FB7481" w:rsidRPr="00D54A0A" w:rsidRDefault="00FB7481" w:rsidP="009E2176">
            <w:pPr>
              <w:rPr>
                <w:bCs/>
                <w:color w:val="000000"/>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310BC544" w14:textId="77777777" w:rsidR="00FB7481" w:rsidRPr="00D54A0A" w:rsidRDefault="00FB7481" w:rsidP="009E2176">
            <w:pPr>
              <w:rPr>
                <w:bCs/>
                <w:color w:val="000000"/>
                <w:sz w:val="20"/>
                <w:szCs w:val="20"/>
              </w:rPr>
            </w:pPr>
          </w:p>
        </w:tc>
      </w:tr>
      <w:tr w:rsidR="00FB7481" w:rsidRPr="002F725E" w14:paraId="4E8FC2C2" w14:textId="77777777" w:rsidTr="009E2176">
        <w:trPr>
          <w:trHeight w:val="21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A2F863E" w14:textId="77777777" w:rsidR="00FB7481" w:rsidRPr="00D54A0A" w:rsidRDefault="00FB7481" w:rsidP="009E2176">
            <w:pPr>
              <w:jc w:val="center"/>
              <w:rPr>
                <w:color w:val="000000"/>
                <w:sz w:val="20"/>
                <w:szCs w:val="20"/>
              </w:rPr>
            </w:pPr>
            <w:r w:rsidRPr="00D54A0A">
              <w:rPr>
                <w:color w:val="000000"/>
                <w:sz w:val="20"/>
                <w:szCs w:val="20"/>
              </w:rPr>
              <w:t>1</w:t>
            </w:r>
          </w:p>
        </w:tc>
        <w:tc>
          <w:tcPr>
            <w:tcW w:w="292" w:type="pct"/>
            <w:tcBorders>
              <w:top w:val="nil"/>
              <w:left w:val="nil"/>
              <w:bottom w:val="single" w:sz="4" w:space="0" w:color="auto"/>
              <w:right w:val="single" w:sz="4" w:space="0" w:color="auto"/>
            </w:tcBorders>
            <w:shd w:val="clear" w:color="auto" w:fill="auto"/>
            <w:noWrap/>
            <w:vAlign w:val="bottom"/>
            <w:hideMark/>
          </w:tcPr>
          <w:p w14:paraId="5C3DB271" w14:textId="77777777" w:rsidR="00FB7481" w:rsidRPr="00D54A0A" w:rsidRDefault="00FB7481" w:rsidP="009E2176">
            <w:pPr>
              <w:jc w:val="center"/>
              <w:rPr>
                <w:color w:val="000000"/>
                <w:sz w:val="20"/>
                <w:szCs w:val="20"/>
              </w:rPr>
            </w:pPr>
            <w:r w:rsidRPr="00D54A0A">
              <w:rPr>
                <w:color w:val="000000"/>
                <w:sz w:val="20"/>
                <w:szCs w:val="20"/>
              </w:rPr>
              <w:t>2</w:t>
            </w:r>
          </w:p>
        </w:tc>
        <w:tc>
          <w:tcPr>
            <w:tcW w:w="300" w:type="pct"/>
            <w:tcBorders>
              <w:top w:val="nil"/>
              <w:left w:val="nil"/>
              <w:bottom w:val="single" w:sz="4" w:space="0" w:color="auto"/>
              <w:right w:val="single" w:sz="4" w:space="0" w:color="auto"/>
            </w:tcBorders>
            <w:shd w:val="clear" w:color="auto" w:fill="auto"/>
            <w:noWrap/>
            <w:vAlign w:val="bottom"/>
            <w:hideMark/>
          </w:tcPr>
          <w:p w14:paraId="45F3828D" w14:textId="77777777" w:rsidR="00FB7481" w:rsidRPr="00D54A0A" w:rsidRDefault="00FB7481" w:rsidP="009E2176">
            <w:pPr>
              <w:jc w:val="center"/>
              <w:rPr>
                <w:color w:val="000000"/>
                <w:sz w:val="20"/>
                <w:szCs w:val="20"/>
              </w:rPr>
            </w:pPr>
            <w:r w:rsidRPr="00D54A0A">
              <w:rPr>
                <w:color w:val="000000"/>
                <w:sz w:val="20"/>
                <w:szCs w:val="20"/>
              </w:rPr>
              <w:t>3</w:t>
            </w:r>
          </w:p>
        </w:tc>
        <w:tc>
          <w:tcPr>
            <w:tcW w:w="344" w:type="pct"/>
            <w:tcBorders>
              <w:top w:val="nil"/>
              <w:left w:val="nil"/>
              <w:bottom w:val="single" w:sz="4" w:space="0" w:color="auto"/>
              <w:right w:val="single" w:sz="4" w:space="0" w:color="auto"/>
            </w:tcBorders>
            <w:shd w:val="clear" w:color="auto" w:fill="auto"/>
            <w:noWrap/>
            <w:vAlign w:val="bottom"/>
            <w:hideMark/>
          </w:tcPr>
          <w:p w14:paraId="29E42B79" w14:textId="77777777" w:rsidR="00FB7481" w:rsidRPr="00D54A0A" w:rsidRDefault="00FB7481" w:rsidP="009E2176">
            <w:pPr>
              <w:jc w:val="center"/>
              <w:rPr>
                <w:color w:val="000000"/>
                <w:sz w:val="20"/>
                <w:szCs w:val="20"/>
              </w:rPr>
            </w:pPr>
            <w:r w:rsidRPr="00D54A0A">
              <w:rPr>
                <w:color w:val="000000"/>
                <w:sz w:val="20"/>
                <w:szCs w:val="20"/>
              </w:rPr>
              <w:t>4</w:t>
            </w:r>
          </w:p>
        </w:tc>
        <w:tc>
          <w:tcPr>
            <w:tcW w:w="309" w:type="pct"/>
            <w:tcBorders>
              <w:top w:val="nil"/>
              <w:left w:val="nil"/>
              <w:bottom w:val="single" w:sz="4" w:space="0" w:color="auto"/>
              <w:right w:val="single" w:sz="4" w:space="0" w:color="auto"/>
            </w:tcBorders>
            <w:shd w:val="clear" w:color="auto" w:fill="auto"/>
            <w:noWrap/>
            <w:vAlign w:val="bottom"/>
            <w:hideMark/>
          </w:tcPr>
          <w:p w14:paraId="3164890A" w14:textId="77777777" w:rsidR="00FB7481" w:rsidRPr="00D54A0A" w:rsidRDefault="00FB7481" w:rsidP="009E2176">
            <w:pPr>
              <w:jc w:val="center"/>
              <w:rPr>
                <w:color w:val="000000"/>
                <w:sz w:val="20"/>
                <w:szCs w:val="20"/>
              </w:rPr>
            </w:pPr>
            <w:r w:rsidRPr="00D54A0A">
              <w:rPr>
                <w:color w:val="000000"/>
                <w:sz w:val="20"/>
                <w:szCs w:val="20"/>
              </w:rPr>
              <w:t>5</w:t>
            </w:r>
          </w:p>
        </w:tc>
        <w:tc>
          <w:tcPr>
            <w:tcW w:w="400" w:type="pct"/>
            <w:tcBorders>
              <w:top w:val="nil"/>
              <w:left w:val="nil"/>
              <w:bottom w:val="single" w:sz="4" w:space="0" w:color="auto"/>
              <w:right w:val="single" w:sz="4" w:space="0" w:color="auto"/>
            </w:tcBorders>
            <w:shd w:val="clear" w:color="auto" w:fill="auto"/>
            <w:noWrap/>
            <w:vAlign w:val="bottom"/>
            <w:hideMark/>
          </w:tcPr>
          <w:p w14:paraId="78EA146E" w14:textId="77777777" w:rsidR="00FB7481" w:rsidRPr="00D54A0A" w:rsidRDefault="00FB7481" w:rsidP="009E2176">
            <w:pPr>
              <w:jc w:val="center"/>
              <w:rPr>
                <w:color w:val="000000"/>
                <w:sz w:val="20"/>
                <w:szCs w:val="20"/>
              </w:rPr>
            </w:pPr>
            <w:r w:rsidRPr="00D54A0A">
              <w:rPr>
                <w:color w:val="000000"/>
                <w:sz w:val="20"/>
                <w:szCs w:val="20"/>
              </w:rPr>
              <w:t>6</w:t>
            </w:r>
          </w:p>
        </w:tc>
        <w:tc>
          <w:tcPr>
            <w:tcW w:w="333" w:type="pct"/>
            <w:tcBorders>
              <w:top w:val="nil"/>
              <w:left w:val="nil"/>
              <w:bottom w:val="single" w:sz="4" w:space="0" w:color="auto"/>
              <w:right w:val="single" w:sz="4" w:space="0" w:color="auto"/>
            </w:tcBorders>
            <w:shd w:val="clear" w:color="auto" w:fill="auto"/>
            <w:noWrap/>
            <w:vAlign w:val="bottom"/>
            <w:hideMark/>
          </w:tcPr>
          <w:p w14:paraId="471EAAF5" w14:textId="77777777" w:rsidR="00FB7481" w:rsidRPr="00D54A0A" w:rsidRDefault="00FB7481" w:rsidP="009E2176">
            <w:pPr>
              <w:jc w:val="center"/>
              <w:rPr>
                <w:color w:val="000000"/>
                <w:sz w:val="20"/>
                <w:szCs w:val="20"/>
              </w:rPr>
            </w:pPr>
            <w:r w:rsidRPr="00D54A0A">
              <w:rPr>
                <w:color w:val="000000"/>
                <w:sz w:val="20"/>
                <w:szCs w:val="20"/>
              </w:rPr>
              <w:t>7</w:t>
            </w:r>
          </w:p>
        </w:tc>
        <w:tc>
          <w:tcPr>
            <w:tcW w:w="309" w:type="pct"/>
            <w:tcBorders>
              <w:top w:val="nil"/>
              <w:left w:val="nil"/>
              <w:bottom w:val="single" w:sz="4" w:space="0" w:color="auto"/>
              <w:right w:val="single" w:sz="4" w:space="0" w:color="auto"/>
            </w:tcBorders>
            <w:shd w:val="clear" w:color="auto" w:fill="auto"/>
            <w:noWrap/>
            <w:vAlign w:val="bottom"/>
            <w:hideMark/>
          </w:tcPr>
          <w:p w14:paraId="7E916186" w14:textId="77777777" w:rsidR="00FB7481" w:rsidRPr="00D54A0A" w:rsidRDefault="00FB7481" w:rsidP="009E2176">
            <w:pPr>
              <w:jc w:val="center"/>
              <w:rPr>
                <w:color w:val="000000"/>
                <w:sz w:val="20"/>
                <w:szCs w:val="20"/>
              </w:rPr>
            </w:pPr>
            <w:r w:rsidRPr="00D54A0A">
              <w:rPr>
                <w:color w:val="000000"/>
                <w:sz w:val="20"/>
                <w:szCs w:val="20"/>
              </w:rPr>
              <w:t>8</w:t>
            </w:r>
          </w:p>
        </w:tc>
        <w:tc>
          <w:tcPr>
            <w:tcW w:w="175" w:type="pct"/>
            <w:tcBorders>
              <w:top w:val="nil"/>
              <w:left w:val="nil"/>
              <w:bottom w:val="single" w:sz="4" w:space="0" w:color="auto"/>
              <w:right w:val="single" w:sz="4" w:space="0" w:color="auto"/>
            </w:tcBorders>
            <w:shd w:val="clear" w:color="auto" w:fill="auto"/>
            <w:noWrap/>
            <w:vAlign w:val="bottom"/>
            <w:hideMark/>
          </w:tcPr>
          <w:p w14:paraId="2A5760CB" w14:textId="77777777" w:rsidR="00FB7481" w:rsidRPr="00D54A0A" w:rsidRDefault="00FB7481" w:rsidP="009E2176">
            <w:pPr>
              <w:jc w:val="center"/>
              <w:rPr>
                <w:color w:val="000000"/>
                <w:sz w:val="20"/>
                <w:szCs w:val="20"/>
              </w:rPr>
            </w:pPr>
            <w:r w:rsidRPr="00D54A0A">
              <w:rPr>
                <w:color w:val="000000"/>
                <w:sz w:val="20"/>
                <w:szCs w:val="20"/>
              </w:rPr>
              <w:t>9</w:t>
            </w:r>
          </w:p>
        </w:tc>
        <w:tc>
          <w:tcPr>
            <w:tcW w:w="189" w:type="pct"/>
            <w:tcBorders>
              <w:top w:val="nil"/>
              <w:left w:val="nil"/>
              <w:bottom w:val="single" w:sz="4" w:space="0" w:color="auto"/>
              <w:right w:val="single" w:sz="4" w:space="0" w:color="auto"/>
            </w:tcBorders>
            <w:shd w:val="clear" w:color="auto" w:fill="auto"/>
            <w:noWrap/>
            <w:vAlign w:val="bottom"/>
            <w:hideMark/>
          </w:tcPr>
          <w:p w14:paraId="7529232F" w14:textId="77777777" w:rsidR="00FB7481" w:rsidRPr="00D54A0A" w:rsidRDefault="00FB7481" w:rsidP="009E2176">
            <w:pPr>
              <w:jc w:val="center"/>
              <w:rPr>
                <w:color w:val="000000"/>
                <w:sz w:val="20"/>
                <w:szCs w:val="20"/>
              </w:rPr>
            </w:pPr>
            <w:r w:rsidRPr="00D54A0A">
              <w:rPr>
                <w:color w:val="000000"/>
                <w:sz w:val="20"/>
                <w:szCs w:val="20"/>
              </w:rPr>
              <w:t>10</w:t>
            </w:r>
          </w:p>
        </w:tc>
        <w:tc>
          <w:tcPr>
            <w:tcW w:w="189" w:type="pct"/>
            <w:tcBorders>
              <w:top w:val="nil"/>
              <w:left w:val="nil"/>
              <w:bottom w:val="single" w:sz="4" w:space="0" w:color="auto"/>
              <w:right w:val="single" w:sz="4" w:space="0" w:color="auto"/>
            </w:tcBorders>
            <w:shd w:val="clear" w:color="auto" w:fill="auto"/>
            <w:noWrap/>
            <w:vAlign w:val="bottom"/>
            <w:hideMark/>
          </w:tcPr>
          <w:p w14:paraId="4637C14D" w14:textId="77777777" w:rsidR="00FB7481" w:rsidRPr="00D54A0A" w:rsidRDefault="00FB7481" w:rsidP="009E2176">
            <w:pPr>
              <w:jc w:val="center"/>
              <w:rPr>
                <w:color w:val="000000"/>
                <w:sz w:val="20"/>
                <w:szCs w:val="20"/>
              </w:rPr>
            </w:pPr>
            <w:r w:rsidRPr="00D54A0A">
              <w:rPr>
                <w:color w:val="000000"/>
                <w:sz w:val="20"/>
                <w:szCs w:val="20"/>
              </w:rPr>
              <w:t>11</w:t>
            </w:r>
          </w:p>
        </w:tc>
        <w:tc>
          <w:tcPr>
            <w:tcW w:w="189" w:type="pct"/>
            <w:tcBorders>
              <w:top w:val="nil"/>
              <w:left w:val="nil"/>
              <w:bottom w:val="single" w:sz="4" w:space="0" w:color="auto"/>
              <w:right w:val="single" w:sz="4" w:space="0" w:color="auto"/>
            </w:tcBorders>
            <w:shd w:val="clear" w:color="auto" w:fill="auto"/>
            <w:noWrap/>
            <w:vAlign w:val="bottom"/>
            <w:hideMark/>
          </w:tcPr>
          <w:p w14:paraId="63FF914B" w14:textId="77777777" w:rsidR="00FB7481" w:rsidRPr="00D54A0A" w:rsidRDefault="00FB7481" w:rsidP="009E2176">
            <w:pPr>
              <w:jc w:val="center"/>
              <w:rPr>
                <w:color w:val="000000"/>
                <w:sz w:val="20"/>
                <w:szCs w:val="20"/>
              </w:rPr>
            </w:pPr>
            <w:r w:rsidRPr="00D54A0A">
              <w:rPr>
                <w:color w:val="000000"/>
                <w:sz w:val="20"/>
                <w:szCs w:val="20"/>
              </w:rPr>
              <w:t>12</w:t>
            </w:r>
          </w:p>
        </w:tc>
        <w:tc>
          <w:tcPr>
            <w:tcW w:w="290" w:type="pct"/>
            <w:tcBorders>
              <w:top w:val="nil"/>
              <w:left w:val="nil"/>
              <w:bottom w:val="single" w:sz="4" w:space="0" w:color="auto"/>
              <w:right w:val="single" w:sz="4" w:space="0" w:color="auto"/>
            </w:tcBorders>
            <w:shd w:val="clear" w:color="auto" w:fill="auto"/>
            <w:noWrap/>
            <w:vAlign w:val="bottom"/>
            <w:hideMark/>
          </w:tcPr>
          <w:p w14:paraId="5E75E0C8" w14:textId="77777777" w:rsidR="00FB7481" w:rsidRPr="00D54A0A" w:rsidRDefault="00FB7481" w:rsidP="009E2176">
            <w:pPr>
              <w:jc w:val="center"/>
              <w:rPr>
                <w:color w:val="000000"/>
                <w:sz w:val="20"/>
                <w:szCs w:val="20"/>
              </w:rPr>
            </w:pPr>
            <w:r w:rsidRPr="00D54A0A">
              <w:rPr>
                <w:color w:val="000000"/>
                <w:sz w:val="20"/>
                <w:szCs w:val="20"/>
              </w:rPr>
              <w:t>13</w:t>
            </w:r>
          </w:p>
        </w:tc>
        <w:tc>
          <w:tcPr>
            <w:tcW w:w="335" w:type="pct"/>
            <w:tcBorders>
              <w:top w:val="nil"/>
              <w:left w:val="nil"/>
              <w:bottom w:val="single" w:sz="4" w:space="0" w:color="auto"/>
              <w:right w:val="single" w:sz="4" w:space="0" w:color="auto"/>
            </w:tcBorders>
            <w:shd w:val="clear" w:color="auto" w:fill="auto"/>
            <w:noWrap/>
            <w:vAlign w:val="bottom"/>
            <w:hideMark/>
          </w:tcPr>
          <w:p w14:paraId="6B3D4021" w14:textId="77777777" w:rsidR="00FB7481" w:rsidRPr="00D54A0A" w:rsidRDefault="00FB7481" w:rsidP="009E2176">
            <w:pPr>
              <w:jc w:val="center"/>
              <w:rPr>
                <w:color w:val="000000"/>
                <w:sz w:val="20"/>
                <w:szCs w:val="20"/>
              </w:rPr>
            </w:pPr>
            <w:r w:rsidRPr="00D54A0A">
              <w:rPr>
                <w:color w:val="000000"/>
                <w:sz w:val="20"/>
                <w:szCs w:val="20"/>
              </w:rPr>
              <w:t>14</w:t>
            </w:r>
          </w:p>
        </w:tc>
        <w:tc>
          <w:tcPr>
            <w:tcW w:w="171" w:type="pct"/>
            <w:tcBorders>
              <w:top w:val="nil"/>
              <w:left w:val="nil"/>
              <w:bottom w:val="single" w:sz="4" w:space="0" w:color="auto"/>
              <w:right w:val="single" w:sz="4" w:space="0" w:color="auto"/>
            </w:tcBorders>
            <w:shd w:val="clear" w:color="auto" w:fill="auto"/>
            <w:noWrap/>
            <w:vAlign w:val="bottom"/>
            <w:hideMark/>
          </w:tcPr>
          <w:p w14:paraId="27D22C46" w14:textId="77777777" w:rsidR="00FB7481" w:rsidRPr="00D54A0A" w:rsidRDefault="00FB7481" w:rsidP="009E2176">
            <w:pPr>
              <w:jc w:val="center"/>
              <w:rPr>
                <w:color w:val="000000"/>
                <w:sz w:val="20"/>
                <w:szCs w:val="20"/>
              </w:rPr>
            </w:pPr>
            <w:r w:rsidRPr="00D54A0A">
              <w:rPr>
                <w:color w:val="000000"/>
                <w:sz w:val="20"/>
                <w:szCs w:val="20"/>
              </w:rPr>
              <w:t>15</w:t>
            </w:r>
          </w:p>
        </w:tc>
        <w:tc>
          <w:tcPr>
            <w:tcW w:w="170" w:type="pct"/>
            <w:tcBorders>
              <w:top w:val="nil"/>
              <w:left w:val="nil"/>
              <w:bottom w:val="single" w:sz="4" w:space="0" w:color="auto"/>
              <w:right w:val="single" w:sz="4" w:space="0" w:color="auto"/>
            </w:tcBorders>
            <w:shd w:val="clear" w:color="auto" w:fill="auto"/>
            <w:noWrap/>
            <w:vAlign w:val="bottom"/>
            <w:hideMark/>
          </w:tcPr>
          <w:p w14:paraId="44F93DB0" w14:textId="77777777" w:rsidR="00FB7481" w:rsidRPr="00D54A0A" w:rsidRDefault="00FB7481" w:rsidP="009E2176">
            <w:pPr>
              <w:jc w:val="center"/>
              <w:rPr>
                <w:color w:val="000000"/>
                <w:sz w:val="20"/>
                <w:szCs w:val="20"/>
              </w:rPr>
            </w:pPr>
            <w:r w:rsidRPr="00D54A0A">
              <w:rPr>
                <w:color w:val="000000"/>
                <w:sz w:val="20"/>
                <w:szCs w:val="20"/>
              </w:rPr>
              <w:t>16</w:t>
            </w:r>
          </w:p>
        </w:tc>
        <w:tc>
          <w:tcPr>
            <w:tcW w:w="208" w:type="pct"/>
            <w:tcBorders>
              <w:top w:val="nil"/>
              <w:left w:val="nil"/>
              <w:bottom w:val="single" w:sz="4" w:space="0" w:color="auto"/>
              <w:right w:val="single" w:sz="4" w:space="0" w:color="auto"/>
            </w:tcBorders>
            <w:shd w:val="clear" w:color="auto" w:fill="auto"/>
            <w:noWrap/>
            <w:vAlign w:val="bottom"/>
            <w:hideMark/>
          </w:tcPr>
          <w:p w14:paraId="28C074FC" w14:textId="77777777" w:rsidR="00FB7481" w:rsidRPr="00D54A0A" w:rsidRDefault="00FB7481" w:rsidP="009E2176">
            <w:pPr>
              <w:jc w:val="center"/>
              <w:rPr>
                <w:color w:val="000000"/>
                <w:sz w:val="20"/>
                <w:szCs w:val="20"/>
              </w:rPr>
            </w:pPr>
            <w:r w:rsidRPr="00D54A0A">
              <w:rPr>
                <w:color w:val="000000"/>
                <w:sz w:val="20"/>
                <w:szCs w:val="20"/>
              </w:rPr>
              <w:t>17</w:t>
            </w:r>
          </w:p>
        </w:tc>
        <w:tc>
          <w:tcPr>
            <w:tcW w:w="189" w:type="pct"/>
            <w:tcBorders>
              <w:top w:val="nil"/>
              <w:left w:val="nil"/>
              <w:bottom w:val="single" w:sz="4" w:space="0" w:color="auto"/>
              <w:right w:val="single" w:sz="4" w:space="0" w:color="auto"/>
            </w:tcBorders>
            <w:shd w:val="clear" w:color="auto" w:fill="auto"/>
            <w:noWrap/>
            <w:vAlign w:val="bottom"/>
            <w:hideMark/>
          </w:tcPr>
          <w:p w14:paraId="7A54BE89" w14:textId="77777777" w:rsidR="00FB7481" w:rsidRPr="00D54A0A" w:rsidRDefault="00FB7481" w:rsidP="009E2176">
            <w:pPr>
              <w:jc w:val="center"/>
              <w:rPr>
                <w:color w:val="000000"/>
                <w:sz w:val="20"/>
                <w:szCs w:val="20"/>
              </w:rPr>
            </w:pPr>
            <w:r w:rsidRPr="00D54A0A">
              <w:rPr>
                <w:color w:val="000000"/>
                <w:sz w:val="20"/>
                <w:szCs w:val="20"/>
              </w:rPr>
              <w:t>18</w:t>
            </w:r>
          </w:p>
        </w:tc>
        <w:tc>
          <w:tcPr>
            <w:tcW w:w="250" w:type="pct"/>
            <w:tcBorders>
              <w:top w:val="nil"/>
              <w:left w:val="nil"/>
              <w:bottom w:val="single" w:sz="4" w:space="0" w:color="auto"/>
              <w:right w:val="single" w:sz="4" w:space="0" w:color="auto"/>
            </w:tcBorders>
            <w:shd w:val="clear" w:color="auto" w:fill="auto"/>
            <w:noWrap/>
            <w:vAlign w:val="bottom"/>
            <w:hideMark/>
          </w:tcPr>
          <w:p w14:paraId="201E898E" w14:textId="77777777" w:rsidR="00FB7481" w:rsidRPr="00D54A0A" w:rsidRDefault="00FB7481" w:rsidP="009E2176">
            <w:pPr>
              <w:jc w:val="center"/>
              <w:rPr>
                <w:color w:val="000000"/>
                <w:sz w:val="20"/>
                <w:szCs w:val="20"/>
              </w:rPr>
            </w:pPr>
            <w:r w:rsidRPr="00D54A0A">
              <w:rPr>
                <w:color w:val="000000"/>
                <w:sz w:val="20"/>
                <w:szCs w:val="20"/>
              </w:rPr>
              <w:t>19</w:t>
            </w:r>
          </w:p>
        </w:tc>
      </w:tr>
      <w:tr w:rsidR="00FB7481" w:rsidRPr="002F725E" w14:paraId="065CF677" w14:textId="77777777" w:rsidTr="009E21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C2F72D3" w14:textId="77777777" w:rsidR="00FB7481" w:rsidRPr="00D54A0A" w:rsidRDefault="00FB7481" w:rsidP="009E2176">
            <w:pPr>
              <w:rPr>
                <w:color w:val="000000"/>
                <w:sz w:val="20"/>
                <w:szCs w:val="20"/>
              </w:rPr>
            </w:pPr>
            <w:r w:rsidRPr="00D54A0A">
              <w:rPr>
                <w:color w:val="000000"/>
                <w:sz w:val="20"/>
                <w:szCs w:val="20"/>
              </w:rPr>
              <w:t>МО 1</w:t>
            </w:r>
          </w:p>
        </w:tc>
        <w:tc>
          <w:tcPr>
            <w:tcW w:w="292" w:type="pct"/>
            <w:tcBorders>
              <w:top w:val="nil"/>
              <w:left w:val="nil"/>
              <w:bottom w:val="single" w:sz="4" w:space="0" w:color="auto"/>
              <w:right w:val="single" w:sz="4" w:space="0" w:color="auto"/>
            </w:tcBorders>
            <w:shd w:val="clear" w:color="auto" w:fill="auto"/>
            <w:noWrap/>
            <w:vAlign w:val="bottom"/>
            <w:hideMark/>
          </w:tcPr>
          <w:p w14:paraId="43550D80" w14:textId="77777777" w:rsidR="00FB7481" w:rsidRPr="00D54A0A" w:rsidRDefault="00FB7481" w:rsidP="009E2176">
            <w:pPr>
              <w:rPr>
                <w:color w:val="000000"/>
                <w:sz w:val="20"/>
                <w:szCs w:val="20"/>
              </w:rPr>
            </w:pPr>
            <w:r w:rsidRPr="00D54A0A">
              <w:rPr>
                <w:color w:val="000000"/>
                <w:sz w:val="20"/>
                <w:szCs w:val="20"/>
              </w:rPr>
              <w:t>врач 1</w:t>
            </w:r>
          </w:p>
        </w:tc>
        <w:tc>
          <w:tcPr>
            <w:tcW w:w="300" w:type="pct"/>
            <w:tcBorders>
              <w:top w:val="nil"/>
              <w:left w:val="nil"/>
              <w:bottom w:val="single" w:sz="4" w:space="0" w:color="auto"/>
              <w:right w:val="single" w:sz="4" w:space="0" w:color="auto"/>
            </w:tcBorders>
            <w:shd w:val="clear" w:color="auto" w:fill="auto"/>
            <w:noWrap/>
            <w:vAlign w:val="bottom"/>
            <w:hideMark/>
          </w:tcPr>
          <w:p w14:paraId="30F3C34A" w14:textId="77777777" w:rsidR="00FB7481" w:rsidRPr="00D54A0A" w:rsidRDefault="00FB7481" w:rsidP="009E2176">
            <w:pP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14:paraId="1297B4EB"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61045657" w14:textId="77777777" w:rsidR="00FB7481" w:rsidRPr="00D54A0A" w:rsidRDefault="00FB7481" w:rsidP="009E2176">
            <w:pPr>
              <w:rPr>
                <w:color w:val="000000"/>
                <w:sz w:val="20"/>
                <w:szCs w:val="20"/>
              </w:rPr>
            </w:pPr>
            <w:r w:rsidRPr="00D54A0A">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7E711F91" w14:textId="77777777" w:rsidR="00FB7481" w:rsidRPr="00D54A0A" w:rsidRDefault="00FB7481" w:rsidP="009E2176">
            <w:pPr>
              <w:rPr>
                <w:color w:val="000000"/>
                <w:sz w:val="20"/>
                <w:szCs w:val="20"/>
              </w:rPr>
            </w:pPr>
            <w:r w:rsidRPr="00D54A0A">
              <w:rPr>
                <w:color w:val="000000"/>
                <w:sz w:val="20"/>
                <w:szCs w:val="20"/>
              </w:rPr>
              <w:t> </w:t>
            </w:r>
          </w:p>
        </w:tc>
        <w:tc>
          <w:tcPr>
            <w:tcW w:w="333" w:type="pct"/>
            <w:tcBorders>
              <w:top w:val="nil"/>
              <w:left w:val="nil"/>
              <w:bottom w:val="single" w:sz="4" w:space="0" w:color="auto"/>
              <w:right w:val="single" w:sz="4" w:space="0" w:color="auto"/>
            </w:tcBorders>
            <w:shd w:val="clear" w:color="auto" w:fill="auto"/>
            <w:noWrap/>
            <w:vAlign w:val="bottom"/>
            <w:hideMark/>
          </w:tcPr>
          <w:p w14:paraId="54D50751"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0B86A232" w14:textId="77777777" w:rsidR="00FB7481" w:rsidRPr="00D54A0A" w:rsidRDefault="00FB7481" w:rsidP="009E2176">
            <w:pPr>
              <w:rPr>
                <w:color w:val="000000"/>
                <w:sz w:val="20"/>
                <w:szCs w:val="20"/>
              </w:rPr>
            </w:pPr>
            <w:r w:rsidRPr="00D54A0A">
              <w:rPr>
                <w:color w:val="000000"/>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4708FDA1"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3EF6DC6F"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1F736B16"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9DFFFE3" w14:textId="77777777" w:rsidR="00FB7481" w:rsidRPr="00D54A0A" w:rsidRDefault="00FB7481" w:rsidP="009E2176">
            <w:pP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14:paraId="11687997" w14:textId="77777777" w:rsidR="00FB7481" w:rsidRPr="00D54A0A" w:rsidRDefault="00FB7481" w:rsidP="009E2176">
            <w:pPr>
              <w:rPr>
                <w:color w:val="000000"/>
                <w:sz w:val="20"/>
                <w:szCs w:val="20"/>
              </w:rPr>
            </w:pPr>
            <w:r w:rsidRPr="00D54A0A">
              <w:rPr>
                <w:color w:val="000000"/>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14:paraId="700D4C53" w14:textId="77777777" w:rsidR="00FB7481" w:rsidRPr="00D54A0A" w:rsidRDefault="00FB7481" w:rsidP="009E2176">
            <w:pPr>
              <w:rPr>
                <w:color w:val="000000"/>
                <w:sz w:val="20"/>
                <w:szCs w:val="20"/>
              </w:rPr>
            </w:pPr>
            <w:r w:rsidRPr="00D54A0A">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14:paraId="49360E61"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39D26D64" w14:textId="77777777" w:rsidR="00FB7481" w:rsidRPr="00D54A0A" w:rsidRDefault="00FB7481" w:rsidP="009E2176">
            <w:pPr>
              <w:rPr>
                <w:color w:val="000000"/>
                <w:sz w:val="20"/>
                <w:szCs w:val="20"/>
              </w:rPr>
            </w:pPr>
            <w:r w:rsidRPr="00D54A0A">
              <w:rPr>
                <w:color w:val="000000"/>
                <w:sz w:val="20"/>
                <w:szCs w:val="20"/>
              </w:rPr>
              <w:t> </w:t>
            </w:r>
          </w:p>
        </w:tc>
        <w:tc>
          <w:tcPr>
            <w:tcW w:w="208" w:type="pct"/>
            <w:tcBorders>
              <w:top w:val="nil"/>
              <w:left w:val="nil"/>
              <w:bottom w:val="single" w:sz="4" w:space="0" w:color="auto"/>
              <w:right w:val="single" w:sz="4" w:space="0" w:color="auto"/>
            </w:tcBorders>
            <w:shd w:val="clear" w:color="auto" w:fill="auto"/>
            <w:noWrap/>
            <w:vAlign w:val="bottom"/>
            <w:hideMark/>
          </w:tcPr>
          <w:p w14:paraId="58BB5A1C"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67CDAA3" w14:textId="77777777" w:rsidR="00FB7481" w:rsidRPr="00D54A0A" w:rsidRDefault="00FB7481" w:rsidP="009E2176">
            <w:pPr>
              <w:rPr>
                <w:color w:val="000000"/>
                <w:sz w:val="20"/>
                <w:szCs w:val="20"/>
              </w:rPr>
            </w:pPr>
            <w:r w:rsidRPr="00D54A0A">
              <w:rPr>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14:paraId="1EDC595D" w14:textId="77777777" w:rsidR="00FB7481" w:rsidRPr="00D54A0A" w:rsidRDefault="00FB7481" w:rsidP="009E2176">
            <w:pPr>
              <w:rPr>
                <w:color w:val="000000"/>
                <w:sz w:val="20"/>
                <w:szCs w:val="20"/>
              </w:rPr>
            </w:pPr>
            <w:r w:rsidRPr="00D54A0A">
              <w:rPr>
                <w:color w:val="000000"/>
                <w:sz w:val="20"/>
                <w:szCs w:val="20"/>
              </w:rPr>
              <w:t> </w:t>
            </w:r>
          </w:p>
        </w:tc>
      </w:tr>
      <w:tr w:rsidR="00FB7481" w:rsidRPr="002F725E" w14:paraId="3B781CE6" w14:textId="77777777" w:rsidTr="009E21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767F71E" w14:textId="77777777" w:rsidR="00FB7481" w:rsidRPr="00D54A0A" w:rsidRDefault="00FB7481" w:rsidP="009E2176">
            <w:pPr>
              <w:rPr>
                <w:color w:val="000000"/>
                <w:sz w:val="20"/>
                <w:szCs w:val="20"/>
              </w:rPr>
            </w:pPr>
            <w:r w:rsidRPr="00D54A0A">
              <w:rPr>
                <w:color w:val="000000"/>
                <w:sz w:val="20"/>
                <w:szCs w:val="20"/>
              </w:rPr>
              <w:t>МО 1</w:t>
            </w:r>
          </w:p>
        </w:tc>
        <w:tc>
          <w:tcPr>
            <w:tcW w:w="292" w:type="pct"/>
            <w:tcBorders>
              <w:top w:val="nil"/>
              <w:left w:val="nil"/>
              <w:bottom w:val="single" w:sz="4" w:space="0" w:color="auto"/>
              <w:right w:val="single" w:sz="4" w:space="0" w:color="auto"/>
            </w:tcBorders>
            <w:shd w:val="clear" w:color="auto" w:fill="auto"/>
            <w:noWrap/>
            <w:vAlign w:val="bottom"/>
            <w:hideMark/>
          </w:tcPr>
          <w:p w14:paraId="2A80031B" w14:textId="77777777" w:rsidR="00FB7481" w:rsidRPr="00D54A0A" w:rsidRDefault="00FB7481" w:rsidP="009E2176">
            <w:pPr>
              <w:rPr>
                <w:color w:val="000000"/>
                <w:sz w:val="20"/>
                <w:szCs w:val="20"/>
              </w:rPr>
            </w:pPr>
            <w:r w:rsidRPr="00D54A0A">
              <w:rPr>
                <w:color w:val="000000"/>
                <w:sz w:val="20"/>
                <w:szCs w:val="20"/>
              </w:rPr>
              <w:t>врач 2</w:t>
            </w:r>
          </w:p>
        </w:tc>
        <w:tc>
          <w:tcPr>
            <w:tcW w:w="300" w:type="pct"/>
            <w:tcBorders>
              <w:top w:val="nil"/>
              <w:left w:val="nil"/>
              <w:bottom w:val="single" w:sz="4" w:space="0" w:color="auto"/>
              <w:right w:val="single" w:sz="4" w:space="0" w:color="auto"/>
            </w:tcBorders>
            <w:shd w:val="clear" w:color="auto" w:fill="auto"/>
            <w:noWrap/>
            <w:vAlign w:val="bottom"/>
            <w:hideMark/>
          </w:tcPr>
          <w:p w14:paraId="0C03E80C" w14:textId="77777777" w:rsidR="00FB7481" w:rsidRPr="00D54A0A" w:rsidRDefault="00FB7481" w:rsidP="009E2176">
            <w:pP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14:paraId="0CE9C18B"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7EB2B946" w14:textId="77777777" w:rsidR="00FB7481" w:rsidRPr="00D54A0A" w:rsidRDefault="00FB7481" w:rsidP="009E2176">
            <w:pPr>
              <w:rPr>
                <w:color w:val="000000"/>
                <w:sz w:val="20"/>
                <w:szCs w:val="20"/>
              </w:rPr>
            </w:pPr>
            <w:r w:rsidRPr="00D54A0A">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297AB315" w14:textId="77777777" w:rsidR="00FB7481" w:rsidRPr="00D54A0A" w:rsidRDefault="00FB7481" w:rsidP="009E2176">
            <w:pPr>
              <w:rPr>
                <w:color w:val="000000"/>
                <w:sz w:val="20"/>
                <w:szCs w:val="20"/>
              </w:rPr>
            </w:pPr>
            <w:r w:rsidRPr="00D54A0A">
              <w:rPr>
                <w:color w:val="000000"/>
                <w:sz w:val="20"/>
                <w:szCs w:val="20"/>
              </w:rPr>
              <w:t> </w:t>
            </w:r>
          </w:p>
        </w:tc>
        <w:tc>
          <w:tcPr>
            <w:tcW w:w="333" w:type="pct"/>
            <w:tcBorders>
              <w:top w:val="nil"/>
              <w:left w:val="nil"/>
              <w:bottom w:val="single" w:sz="4" w:space="0" w:color="auto"/>
              <w:right w:val="single" w:sz="4" w:space="0" w:color="auto"/>
            </w:tcBorders>
            <w:shd w:val="clear" w:color="auto" w:fill="auto"/>
            <w:noWrap/>
            <w:vAlign w:val="bottom"/>
            <w:hideMark/>
          </w:tcPr>
          <w:p w14:paraId="633501D2"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0393C34A" w14:textId="77777777" w:rsidR="00FB7481" w:rsidRPr="00D54A0A" w:rsidRDefault="00FB7481" w:rsidP="009E2176">
            <w:pPr>
              <w:rPr>
                <w:color w:val="000000"/>
                <w:sz w:val="20"/>
                <w:szCs w:val="20"/>
              </w:rPr>
            </w:pPr>
            <w:r w:rsidRPr="00D54A0A">
              <w:rPr>
                <w:color w:val="000000"/>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56B793DF"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5BB0AF5F"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2444B5CA"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7AFEDDE5" w14:textId="77777777" w:rsidR="00FB7481" w:rsidRPr="00D54A0A" w:rsidRDefault="00FB7481" w:rsidP="009E2176">
            <w:pP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14:paraId="1E93A064" w14:textId="77777777" w:rsidR="00FB7481" w:rsidRPr="00D54A0A" w:rsidRDefault="00FB7481" w:rsidP="009E2176">
            <w:pPr>
              <w:rPr>
                <w:color w:val="000000"/>
                <w:sz w:val="20"/>
                <w:szCs w:val="20"/>
              </w:rPr>
            </w:pPr>
            <w:r w:rsidRPr="00D54A0A">
              <w:rPr>
                <w:color w:val="000000"/>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14:paraId="207CDC18" w14:textId="77777777" w:rsidR="00FB7481" w:rsidRPr="00D54A0A" w:rsidRDefault="00FB7481" w:rsidP="009E2176">
            <w:pPr>
              <w:rPr>
                <w:color w:val="000000"/>
                <w:sz w:val="20"/>
                <w:szCs w:val="20"/>
              </w:rPr>
            </w:pPr>
            <w:r w:rsidRPr="00D54A0A">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14:paraId="71144E4C"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330CA1B0" w14:textId="77777777" w:rsidR="00FB7481" w:rsidRPr="00D54A0A" w:rsidRDefault="00FB7481" w:rsidP="009E2176">
            <w:pPr>
              <w:rPr>
                <w:color w:val="000000"/>
                <w:sz w:val="20"/>
                <w:szCs w:val="20"/>
              </w:rPr>
            </w:pPr>
            <w:r w:rsidRPr="00D54A0A">
              <w:rPr>
                <w:color w:val="000000"/>
                <w:sz w:val="20"/>
                <w:szCs w:val="20"/>
              </w:rPr>
              <w:t> </w:t>
            </w:r>
          </w:p>
        </w:tc>
        <w:tc>
          <w:tcPr>
            <w:tcW w:w="208" w:type="pct"/>
            <w:tcBorders>
              <w:top w:val="nil"/>
              <w:left w:val="nil"/>
              <w:bottom w:val="single" w:sz="4" w:space="0" w:color="auto"/>
              <w:right w:val="single" w:sz="4" w:space="0" w:color="auto"/>
            </w:tcBorders>
            <w:shd w:val="clear" w:color="auto" w:fill="auto"/>
            <w:noWrap/>
            <w:vAlign w:val="bottom"/>
            <w:hideMark/>
          </w:tcPr>
          <w:p w14:paraId="06A39BF5"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4DA2B043" w14:textId="77777777" w:rsidR="00FB7481" w:rsidRPr="00D54A0A" w:rsidRDefault="00FB7481" w:rsidP="009E2176">
            <w:pPr>
              <w:rPr>
                <w:color w:val="000000"/>
                <w:sz w:val="20"/>
                <w:szCs w:val="20"/>
              </w:rPr>
            </w:pPr>
            <w:r w:rsidRPr="00D54A0A">
              <w:rPr>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14:paraId="7550E542" w14:textId="77777777" w:rsidR="00FB7481" w:rsidRPr="00D54A0A" w:rsidRDefault="00FB7481" w:rsidP="009E2176">
            <w:pPr>
              <w:rPr>
                <w:color w:val="000000"/>
                <w:sz w:val="20"/>
                <w:szCs w:val="20"/>
              </w:rPr>
            </w:pPr>
            <w:r w:rsidRPr="00D54A0A">
              <w:rPr>
                <w:color w:val="000000"/>
                <w:sz w:val="20"/>
                <w:szCs w:val="20"/>
              </w:rPr>
              <w:t> </w:t>
            </w:r>
          </w:p>
        </w:tc>
      </w:tr>
      <w:tr w:rsidR="00FB7481" w:rsidRPr="002F725E" w14:paraId="308006C8" w14:textId="77777777" w:rsidTr="009E2176">
        <w:trPr>
          <w:trHeight w:val="285"/>
        </w:trPr>
        <w:tc>
          <w:tcPr>
            <w:tcW w:w="362" w:type="pct"/>
            <w:tcBorders>
              <w:top w:val="nil"/>
              <w:left w:val="single" w:sz="4" w:space="0" w:color="auto"/>
              <w:bottom w:val="single" w:sz="4" w:space="0" w:color="auto"/>
              <w:right w:val="single" w:sz="4" w:space="0" w:color="auto"/>
            </w:tcBorders>
            <w:shd w:val="clear" w:color="000000" w:fill="F2F2F2"/>
            <w:noWrap/>
            <w:vAlign w:val="bottom"/>
            <w:hideMark/>
          </w:tcPr>
          <w:p w14:paraId="09F96A37" w14:textId="77777777" w:rsidR="00FB7481" w:rsidRPr="00D54A0A" w:rsidRDefault="00FB7481" w:rsidP="009E2176">
            <w:pPr>
              <w:rPr>
                <w:bCs/>
                <w:color w:val="000000"/>
                <w:sz w:val="20"/>
                <w:szCs w:val="20"/>
              </w:rPr>
            </w:pPr>
            <w:r w:rsidRPr="00D54A0A">
              <w:rPr>
                <w:bCs/>
                <w:color w:val="000000"/>
                <w:sz w:val="20"/>
                <w:szCs w:val="20"/>
              </w:rPr>
              <w:t>ИТОГО МО 1</w:t>
            </w:r>
          </w:p>
        </w:tc>
        <w:tc>
          <w:tcPr>
            <w:tcW w:w="292" w:type="pct"/>
            <w:tcBorders>
              <w:top w:val="nil"/>
              <w:left w:val="nil"/>
              <w:bottom w:val="single" w:sz="4" w:space="0" w:color="auto"/>
              <w:right w:val="single" w:sz="4" w:space="0" w:color="auto"/>
            </w:tcBorders>
            <w:shd w:val="clear" w:color="000000" w:fill="F2F2F2"/>
            <w:noWrap/>
            <w:vAlign w:val="bottom"/>
            <w:hideMark/>
          </w:tcPr>
          <w:p w14:paraId="406C7E79" w14:textId="77777777" w:rsidR="00FB7481" w:rsidRPr="00D54A0A" w:rsidRDefault="00FB7481" w:rsidP="009E2176">
            <w:pPr>
              <w:rPr>
                <w:bCs/>
                <w:color w:val="000000"/>
                <w:sz w:val="20"/>
                <w:szCs w:val="20"/>
              </w:rPr>
            </w:pPr>
            <w:r w:rsidRPr="00D54A0A">
              <w:rPr>
                <w:bCs/>
                <w:color w:val="000000"/>
                <w:sz w:val="20"/>
                <w:szCs w:val="20"/>
              </w:rPr>
              <w:t> </w:t>
            </w:r>
          </w:p>
        </w:tc>
        <w:tc>
          <w:tcPr>
            <w:tcW w:w="300" w:type="pct"/>
            <w:tcBorders>
              <w:top w:val="nil"/>
              <w:left w:val="nil"/>
              <w:bottom w:val="single" w:sz="4" w:space="0" w:color="auto"/>
              <w:right w:val="single" w:sz="4" w:space="0" w:color="auto"/>
            </w:tcBorders>
            <w:shd w:val="clear" w:color="000000" w:fill="F2F2F2"/>
            <w:noWrap/>
            <w:vAlign w:val="bottom"/>
            <w:hideMark/>
          </w:tcPr>
          <w:p w14:paraId="1D3CAE2B" w14:textId="77777777" w:rsidR="00FB7481" w:rsidRPr="00D54A0A" w:rsidRDefault="00FB7481" w:rsidP="009E2176">
            <w:pPr>
              <w:rPr>
                <w:bCs/>
                <w:color w:val="000000"/>
                <w:sz w:val="20"/>
                <w:szCs w:val="20"/>
              </w:rPr>
            </w:pPr>
            <w:r w:rsidRPr="00D54A0A">
              <w:rPr>
                <w:bCs/>
                <w:color w:val="000000"/>
                <w:sz w:val="20"/>
                <w:szCs w:val="20"/>
              </w:rPr>
              <w:t> </w:t>
            </w:r>
          </w:p>
        </w:tc>
        <w:tc>
          <w:tcPr>
            <w:tcW w:w="344" w:type="pct"/>
            <w:tcBorders>
              <w:top w:val="nil"/>
              <w:left w:val="nil"/>
              <w:bottom w:val="single" w:sz="4" w:space="0" w:color="auto"/>
              <w:right w:val="single" w:sz="4" w:space="0" w:color="auto"/>
            </w:tcBorders>
            <w:shd w:val="clear" w:color="000000" w:fill="F2F2F2"/>
            <w:noWrap/>
            <w:vAlign w:val="bottom"/>
            <w:hideMark/>
          </w:tcPr>
          <w:p w14:paraId="3BF262AA" w14:textId="77777777" w:rsidR="00FB7481" w:rsidRPr="00D54A0A" w:rsidRDefault="00FB7481" w:rsidP="009E2176">
            <w:pPr>
              <w:rPr>
                <w:bCs/>
                <w:color w:val="000000"/>
                <w:sz w:val="20"/>
                <w:szCs w:val="20"/>
              </w:rPr>
            </w:pPr>
            <w:r w:rsidRPr="00D54A0A">
              <w:rPr>
                <w:bCs/>
                <w:color w:val="000000"/>
                <w:sz w:val="20"/>
                <w:szCs w:val="20"/>
              </w:rPr>
              <w:t> </w:t>
            </w:r>
          </w:p>
        </w:tc>
        <w:tc>
          <w:tcPr>
            <w:tcW w:w="309" w:type="pct"/>
            <w:tcBorders>
              <w:top w:val="nil"/>
              <w:left w:val="nil"/>
              <w:bottom w:val="single" w:sz="4" w:space="0" w:color="auto"/>
              <w:right w:val="single" w:sz="4" w:space="0" w:color="auto"/>
            </w:tcBorders>
            <w:shd w:val="clear" w:color="000000" w:fill="F2F2F2"/>
            <w:noWrap/>
            <w:vAlign w:val="bottom"/>
            <w:hideMark/>
          </w:tcPr>
          <w:p w14:paraId="5CBFF2B1" w14:textId="77777777" w:rsidR="00FB7481" w:rsidRPr="00D54A0A" w:rsidRDefault="00FB7481" w:rsidP="009E2176">
            <w:pPr>
              <w:rPr>
                <w:bCs/>
                <w:color w:val="000000"/>
                <w:sz w:val="20"/>
                <w:szCs w:val="20"/>
              </w:rPr>
            </w:pPr>
            <w:r w:rsidRPr="00D54A0A">
              <w:rPr>
                <w:bCs/>
                <w:color w:val="000000"/>
                <w:sz w:val="20"/>
                <w:szCs w:val="20"/>
              </w:rPr>
              <w:t> </w:t>
            </w:r>
          </w:p>
        </w:tc>
        <w:tc>
          <w:tcPr>
            <w:tcW w:w="400" w:type="pct"/>
            <w:tcBorders>
              <w:top w:val="nil"/>
              <w:left w:val="nil"/>
              <w:bottom w:val="single" w:sz="4" w:space="0" w:color="auto"/>
              <w:right w:val="single" w:sz="4" w:space="0" w:color="auto"/>
            </w:tcBorders>
            <w:shd w:val="clear" w:color="000000" w:fill="F2F2F2"/>
            <w:noWrap/>
            <w:vAlign w:val="bottom"/>
            <w:hideMark/>
          </w:tcPr>
          <w:p w14:paraId="4ACE4F76" w14:textId="77777777" w:rsidR="00FB7481" w:rsidRPr="00D54A0A" w:rsidRDefault="00FB7481" w:rsidP="009E2176">
            <w:pPr>
              <w:rPr>
                <w:bCs/>
                <w:color w:val="000000"/>
                <w:sz w:val="20"/>
                <w:szCs w:val="20"/>
              </w:rPr>
            </w:pPr>
            <w:r w:rsidRPr="00D54A0A">
              <w:rPr>
                <w:bCs/>
                <w:color w:val="000000"/>
                <w:sz w:val="20"/>
                <w:szCs w:val="20"/>
              </w:rPr>
              <w:t> </w:t>
            </w:r>
          </w:p>
        </w:tc>
        <w:tc>
          <w:tcPr>
            <w:tcW w:w="333" w:type="pct"/>
            <w:tcBorders>
              <w:top w:val="nil"/>
              <w:left w:val="nil"/>
              <w:bottom w:val="single" w:sz="4" w:space="0" w:color="auto"/>
              <w:right w:val="single" w:sz="4" w:space="0" w:color="auto"/>
            </w:tcBorders>
            <w:shd w:val="clear" w:color="000000" w:fill="F2F2F2"/>
            <w:noWrap/>
            <w:vAlign w:val="bottom"/>
            <w:hideMark/>
          </w:tcPr>
          <w:p w14:paraId="67CB2F91" w14:textId="77777777" w:rsidR="00FB7481" w:rsidRPr="00D54A0A" w:rsidRDefault="00FB7481" w:rsidP="009E2176">
            <w:pPr>
              <w:rPr>
                <w:bCs/>
                <w:color w:val="000000"/>
                <w:sz w:val="20"/>
                <w:szCs w:val="20"/>
              </w:rPr>
            </w:pPr>
            <w:r w:rsidRPr="00D54A0A">
              <w:rPr>
                <w:bCs/>
                <w:color w:val="000000"/>
                <w:sz w:val="20"/>
                <w:szCs w:val="20"/>
              </w:rPr>
              <w:t> </w:t>
            </w:r>
          </w:p>
        </w:tc>
        <w:tc>
          <w:tcPr>
            <w:tcW w:w="309" w:type="pct"/>
            <w:tcBorders>
              <w:top w:val="nil"/>
              <w:left w:val="nil"/>
              <w:bottom w:val="single" w:sz="4" w:space="0" w:color="auto"/>
              <w:right w:val="single" w:sz="4" w:space="0" w:color="auto"/>
            </w:tcBorders>
            <w:shd w:val="clear" w:color="000000" w:fill="F2F2F2"/>
            <w:noWrap/>
            <w:vAlign w:val="bottom"/>
            <w:hideMark/>
          </w:tcPr>
          <w:p w14:paraId="78ECB560" w14:textId="77777777" w:rsidR="00FB7481" w:rsidRPr="00D54A0A" w:rsidRDefault="00FB7481" w:rsidP="009E2176">
            <w:pPr>
              <w:rPr>
                <w:bCs/>
                <w:color w:val="000000"/>
                <w:sz w:val="20"/>
                <w:szCs w:val="20"/>
              </w:rPr>
            </w:pPr>
            <w:r w:rsidRPr="00D54A0A">
              <w:rPr>
                <w:bCs/>
                <w:color w:val="000000"/>
                <w:sz w:val="20"/>
                <w:szCs w:val="20"/>
              </w:rPr>
              <w:t> </w:t>
            </w:r>
          </w:p>
        </w:tc>
        <w:tc>
          <w:tcPr>
            <w:tcW w:w="175" w:type="pct"/>
            <w:tcBorders>
              <w:top w:val="nil"/>
              <w:left w:val="nil"/>
              <w:bottom w:val="single" w:sz="4" w:space="0" w:color="auto"/>
              <w:right w:val="single" w:sz="4" w:space="0" w:color="auto"/>
            </w:tcBorders>
            <w:shd w:val="clear" w:color="000000" w:fill="F2F2F2"/>
            <w:noWrap/>
            <w:vAlign w:val="bottom"/>
            <w:hideMark/>
          </w:tcPr>
          <w:p w14:paraId="2BF70CB4" w14:textId="77777777" w:rsidR="00FB7481" w:rsidRPr="00D54A0A" w:rsidRDefault="00FB7481" w:rsidP="009E2176">
            <w:pPr>
              <w:rPr>
                <w:bCs/>
                <w:color w:val="000000"/>
                <w:sz w:val="20"/>
                <w:szCs w:val="20"/>
              </w:rPr>
            </w:pPr>
            <w:r w:rsidRPr="00D54A0A">
              <w:rPr>
                <w:bCs/>
                <w:color w:val="000000"/>
                <w:sz w:val="20"/>
                <w:szCs w:val="20"/>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3FAF0D5D" w14:textId="77777777" w:rsidR="00FB7481" w:rsidRPr="00D54A0A" w:rsidRDefault="00FB7481" w:rsidP="009E2176">
            <w:pPr>
              <w:rPr>
                <w:bCs/>
                <w:color w:val="000000"/>
                <w:sz w:val="20"/>
                <w:szCs w:val="20"/>
              </w:rPr>
            </w:pPr>
            <w:r w:rsidRPr="00D54A0A">
              <w:rPr>
                <w:bCs/>
                <w:color w:val="000000"/>
                <w:sz w:val="20"/>
                <w:szCs w:val="20"/>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39A07690" w14:textId="77777777" w:rsidR="00FB7481" w:rsidRPr="00D54A0A" w:rsidRDefault="00FB7481" w:rsidP="009E2176">
            <w:pPr>
              <w:rPr>
                <w:bCs/>
                <w:color w:val="000000"/>
                <w:sz w:val="20"/>
                <w:szCs w:val="20"/>
              </w:rPr>
            </w:pPr>
            <w:r w:rsidRPr="00D54A0A">
              <w:rPr>
                <w:bCs/>
                <w:color w:val="000000"/>
                <w:sz w:val="20"/>
                <w:szCs w:val="20"/>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5BF13A9E" w14:textId="77777777" w:rsidR="00FB7481" w:rsidRPr="00D54A0A" w:rsidRDefault="00FB7481" w:rsidP="009E2176">
            <w:pPr>
              <w:rPr>
                <w:bCs/>
                <w:color w:val="000000"/>
                <w:sz w:val="20"/>
                <w:szCs w:val="20"/>
              </w:rPr>
            </w:pPr>
            <w:r w:rsidRPr="00D54A0A">
              <w:rPr>
                <w:bCs/>
                <w:color w:val="000000"/>
                <w:sz w:val="20"/>
                <w:szCs w:val="20"/>
              </w:rPr>
              <w:t> </w:t>
            </w:r>
          </w:p>
        </w:tc>
        <w:tc>
          <w:tcPr>
            <w:tcW w:w="290" w:type="pct"/>
            <w:tcBorders>
              <w:top w:val="nil"/>
              <w:left w:val="nil"/>
              <w:bottom w:val="single" w:sz="4" w:space="0" w:color="auto"/>
              <w:right w:val="single" w:sz="4" w:space="0" w:color="auto"/>
            </w:tcBorders>
            <w:shd w:val="clear" w:color="000000" w:fill="F2F2F2"/>
            <w:noWrap/>
            <w:vAlign w:val="bottom"/>
            <w:hideMark/>
          </w:tcPr>
          <w:p w14:paraId="5062A41A" w14:textId="77777777" w:rsidR="00FB7481" w:rsidRPr="00D54A0A" w:rsidRDefault="00FB7481" w:rsidP="009E2176">
            <w:pPr>
              <w:rPr>
                <w:bCs/>
                <w:color w:val="000000"/>
                <w:sz w:val="20"/>
                <w:szCs w:val="20"/>
              </w:rPr>
            </w:pPr>
            <w:r w:rsidRPr="00D54A0A">
              <w:rPr>
                <w:bCs/>
                <w:color w:val="000000"/>
                <w:sz w:val="20"/>
                <w:szCs w:val="20"/>
              </w:rPr>
              <w:t> </w:t>
            </w:r>
          </w:p>
        </w:tc>
        <w:tc>
          <w:tcPr>
            <w:tcW w:w="335" w:type="pct"/>
            <w:tcBorders>
              <w:top w:val="nil"/>
              <w:left w:val="nil"/>
              <w:bottom w:val="single" w:sz="4" w:space="0" w:color="auto"/>
              <w:right w:val="single" w:sz="4" w:space="0" w:color="auto"/>
            </w:tcBorders>
            <w:shd w:val="clear" w:color="000000" w:fill="F2F2F2"/>
            <w:noWrap/>
            <w:vAlign w:val="bottom"/>
            <w:hideMark/>
          </w:tcPr>
          <w:p w14:paraId="733E5814" w14:textId="77777777" w:rsidR="00FB7481" w:rsidRPr="00D54A0A" w:rsidRDefault="00FB7481" w:rsidP="009E2176">
            <w:pPr>
              <w:rPr>
                <w:bCs/>
                <w:color w:val="000000"/>
                <w:sz w:val="20"/>
                <w:szCs w:val="20"/>
              </w:rPr>
            </w:pPr>
            <w:r w:rsidRPr="00D54A0A">
              <w:rPr>
                <w:bCs/>
                <w:color w:val="000000"/>
                <w:sz w:val="20"/>
                <w:szCs w:val="20"/>
              </w:rPr>
              <w:t> </w:t>
            </w:r>
          </w:p>
        </w:tc>
        <w:tc>
          <w:tcPr>
            <w:tcW w:w="171" w:type="pct"/>
            <w:tcBorders>
              <w:top w:val="nil"/>
              <w:left w:val="nil"/>
              <w:bottom w:val="single" w:sz="4" w:space="0" w:color="auto"/>
              <w:right w:val="single" w:sz="4" w:space="0" w:color="auto"/>
            </w:tcBorders>
            <w:shd w:val="clear" w:color="000000" w:fill="F2F2F2"/>
            <w:noWrap/>
            <w:vAlign w:val="bottom"/>
            <w:hideMark/>
          </w:tcPr>
          <w:p w14:paraId="39C5E0EA" w14:textId="77777777" w:rsidR="00FB7481" w:rsidRPr="00D54A0A" w:rsidRDefault="00FB7481" w:rsidP="009E2176">
            <w:pPr>
              <w:rPr>
                <w:bCs/>
                <w:color w:val="000000"/>
                <w:sz w:val="20"/>
                <w:szCs w:val="20"/>
              </w:rPr>
            </w:pPr>
            <w:r w:rsidRPr="00D54A0A">
              <w:rPr>
                <w:bCs/>
                <w:color w:val="000000"/>
                <w:sz w:val="20"/>
                <w:szCs w:val="20"/>
              </w:rPr>
              <w:t> </w:t>
            </w:r>
          </w:p>
        </w:tc>
        <w:tc>
          <w:tcPr>
            <w:tcW w:w="170" w:type="pct"/>
            <w:tcBorders>
              <w:top w:val="nil"/>
              <w:left w:val="nil"/>
              <w:bottom w:val="single" w:sz="4" w:space="0" w:color="auto"/>
              <w:right w:val="single" w:sz="4" w:space="0" w:color="auto"/>
            </w:tcBorders>
            <w:shd w:val="clear" w:color="000000" w:fill="F2F2F2"/>
            <w:noWrap/>
            <w:vAlign w:val="bottom"/>
            <w:hideMark/>
          </w:tcPr>
          <w:p w14:paraId="77524F57" w14:textId="77777777" w:rsidR="00FB7481" w:rsidRPr="00D54A0A" w:rsidRDefault="00FB7481" w:rsidP="009E2176">
            <w:pPr>
              <w:rPr>
                <w:bCs/>
                <w:color w:val="000000"/>
                <w:sz w:val="20"/>
                <w:szCs w:val="20"/>
              </w:rPr>
            </w:pPr>
            <w:r w:rsidRPr="00D54A0A">
              <w:rPr>
                <w:bCs/>
                <w:color w:val="000000"/>
                <w:sz w:val="20"/>
                <w:szCs w:val="20"/>
              </w:rPr>
              <w:t> </w:t>
            </w:r>
          </w:p>
        </w:tc>
        <w:tc>
          <w:tcPr>
            <w:tcW w:w="208" w:type="pct"/>
            <w:tcBorders>
              <w:top w:val="nil"/>
              <w:left w:val="nil"/>
              <w:bottom w:val="single" w:sz="4" w:space="0" w:color="auto"/>
              <w:right w:val="single" w:sz="4" w:space="0" w:color="auto"/>
            </w:tcBorders>
            <w:shd w:val="clear" w:color="000000" w:fill="F2F2F2"/>
            <w:noWrap/>
            <w:vAlign w:val="bottom"/>
            <w:hideMark/>
          </w:tcPr>
          <w:p w14:paraId="2BBAB0BF" w14:textId="77777777" w:rsidR="00FB7481" w:rsidRPr="00D54A0A" w:rsidRDefault="00FB7481" w:rsidP="009E2176">
            <w:pPr>
              <w:rPr>
                <w:bCs/>
                <w:color w:val="000000"/>
                <w:sz w:val="20"/>
                <w:szCs w:val="20"/>
              </w:rPr>
            </w:pPr>
            <w:r w:rsidRPr="00D54A0A">
              <w:rPr>
                <w:bCs/>
                <w:color w:val="000000"/>
                <w:sz w:val="20"/>
                <w:szCs w:val="20"/>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341B57D8" w14:textId="77777777" w:rsidR="00FB7481" w:rsidRPr="00D54A0A" w:rsidRDefault="00FB7481" w:rsidP="009E2176">
            <w:pPr>
              <w:rPr>
                <w:bCs/>
                <w:color w:val="000000"/>
                <w:sz w:val="20"/>
                <w:szCs w:val="20"/>
              </w:rPr>
            </w:pPr>
            <w:r w:rsidRPr="00D54A0A">
              <w:rPr>
                <w:bCs/>
                <w:color w:val="000000"/>
                <w:sz w:val="20"/>
                <w:szCs w:val="20"/>
              </w:rPr>
              <w:t> </w:t>
            </w:r>
          </w:p>
        </w:tc>
        <w:tc>
          <w:tcPr>
            <w:tcW w:w="250" w:type="pct"/>
            <w:tcBorders>
              <w:top w:val="nil"/>
              <w:left w:val="nil"/>
              <w:bottom w:val="single" w:sz="4" w:space="0" w:color="auto"/>
              <w:right w:val="single" w:sz="4" w:space="0" w:color="auto"/>
            </w:tcBorders>
            <w:shd w:val="clear" w:color="000000" w:fill="F2F2F2"/>
            <w:noWrap/>
            <w:vAlign w:val="bottom"/>
            <w:hideMark/>
          </w:tcPr>
          <w:p w14:paraId="1805C5C0" w14:textId="77777777" w:rsidR="00FB7481" w:rsidRPr="00D54A0A" w:rsidRDefault="00FB7481" w:rsidP="009E2176">
            <w:pPr>
              <w:rPr>
                <w:bCs/>
                <w:color w:val="000000"/>
                <w:sz w:val="20"/>
                <w:szCs w:val="20"/>
              </w:rPr>
            </w:pPr>
            <w:r w:rsidRPr="00D54A0A">
              <w:rPr>
                <w:bCs/>
                <w:color w:val="000000"/>
                <w:sz w:val="20"/>
                <w:szCs w:val="20"/>
              </w:rPr>
              <w:t> </w:t>
            </w:r>
          </w:p>
        </w:tc>
      </w:tr>
      <w:tr w:rsidR="00FB7481" w:rsidRPr="002F725E" w14:paraId="1776EACC" w14:textId="77777777" w:rsidTr="009E21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A90EAB1" w14:textId="77777777" w:rsidR="00FB7481" w:rsidRPr="00D54A0A" w:rsidRDefault="00FB7481" w:rsidP="009E2176">
            <w:pPr>
              <w:rPr>
                <w:color w:val="000000"/>
                <w:sz w:val="20"/>
                <w:szCs w:val="20"/>
              </w:rPr>
            </w:pPr>
            <w:r w:rsidRPr="00D54A0A">
              <w:rPr>
                <w:color w:val="000000"/>
                <w:sz w:val="20"/>
                <w:szCs w:val="20"/>
              </w:rPr>
              <w:t>МО 2</w:t>
            </w:r>
          </w:p>
        </w:tc>
        <w:tc>
          <w:tcPr>
            <w:tcW w:w="292" w:type="pct"/>
            <w:tcBorders>
              <w:top w:val="nil"/>
              <w:left w:val="nil"/>
              <w:bottom w:val="single" w:sz="4" w:space="0" w:color="auto"/>
              <w:right w:val="single" w:sz="4" w:space="0" w:color="auto"/>
            </w:tcBorders>
            <w:shd w:val="clear" w:color="auto" w:fill="auto"/>
            <w:noWrap/>
            <w:vAlign w:val="bottom"/>
            <w:hideMark/>
          </w:tcPr>
          <w:p w14:paraId="64885F71" w14:textId="77777777" w:rsidR="00FB7481" w:rsidRPr="00D54A0A" w:rsidRDefault="00FB7481" w:rsidP="009E2176">
            <w:pPr>
              <w:rPr>
                <w:color w:val="000000"/>
                <w:sz w:val="20"/>
                <w:szCs w:val="20"/>
              </w:rPr>
            </w:pPr>
            <w:r w:rsidRPr="00D54A0A">
              <w:rPr>
                <w:color w:val="000000"/>
                <w:sz w:val="20"/>
                <w:szCs w:val="20"/>
              </w:rPr>
              <w:t>врач 1</w:t>
            </w:r>
          </w:p>
        </w:tc>
        <w:tc>
          <w:tcPr>
            <w:tcW w:w="300" w:type="pct"/>
            <w:tcBorders>
              <w:top w:val="nil"/>
              <w:left w:val="nil"/>
              <w:bottom w:val="single" w:sz="4" w:space="0" w:color="auto"/>
              <w:right w:val="single" w:sz="4" w:space="0" w:color="auto"/>
            </w:tcBorders>
            <w:shd w:val="clear" w:color="auto" w:fill="auto"/>
            <w:noWrap/>
            <w:vAlign w:val="bottom"/>
            <w:hideMark/>
          </w:tcPr>
          <w:p w14:paraId="5EC25567" w14:textId="77777777" w:rsidR="00FB7481" w:rsidRPr="00D54A0A" w:rsidRDefault="00FB7481" w:rsidP="009E2176">
            <w:pP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bottom"/>
            <w:hideMark/>
          </w:tcPr>
          <w:p w14:paraId="60534B13"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7673FF00" w14:textId="77777777" w:rsidR="00FB7481" w:rsidRPr="00D54A0A" w:rsidRDefault="00FB7481" w:rsidP="009E2176">
            <w:pPr>
              <w:rPr>
                <w:color w:val="000000"/>
                <w:sz w:val="20"/>
                <w:szCs w:val="20"/>
              </w:rPr>
            </w:pPr>
            <w:r w:rsidRPr="00D54A0A">
              <w:rPr>
                <w:color w:val="000000"/>
                <w:sz w:val="20"/>
                <w:szCs w:val="20"/>
              </w:rPr>
              <w:t> </w:t>
            </w:r>
          </w:p>
        </w:tc>
        <w:tc>
          <w:tcPr>
            <w:tcW w:w="400" w:type="pct"/>
            <w:tcBorders>
              <w:top w:val="nil"/>
              <w:left w:val="nil"/>
              <w:bottom w:val="single" w:sz="4" w:space="0" w:color="auto"/>
              <w:right w:val="single" w:sz="4" w:space="0" w:color="auto"/>
            </w:tcBorders>
            <w:shd w:val="clear" w:color="auto" w:fill="auto"/>
            <w:noWrap/>
            <w:vAlign w:val="bottom"/>
            <w:hideMark/>
          </w:tcPr>
          <w:p w14:paraId="5B0AA0CE" w14:textId="77777777" w:rsidR="00FB7481" w:rsidRPr="00D54A0A" w:rsidRDefault="00FB7481" w:rsidP="009E2176">
            <w:pPr>
              <w:rPr>
                <w:color w:val="000000"/>
                <w:sz w:val="20"/>
                <w:szCs w:val="20"/>
              </w:rPr>
            </w:pPr>
            <w:r w:rsidRPr="00D54A0A">
              <w:rPr>
                <w:color w:val="000000"/>
                <w:sz w:val="20"/>
                <w:szCs w:val="20"/>
              </w:rPr>
              <w:t> </w:t>
            </w:r>
          </w:p>
        </w:tc>
        <w:tc>
          <w:tcPr>
            <w:tcW w:w="333" w:type="pct"/>
            <w:tcBorders>
              <w:top w:val="nil"/>
              <w:left w:val="nil"/>
              <w:bottom w:val="single" w:sz="4" w:space="0" w:color="auto"/>
              <w:right w:val="single" w:sz="4" w:space="0" w:color="auto"/>
            </w:tcBorders>
            <w:shd w:val="clear" w:color="auto" w:fill="auto"/>
            <w:noWrap/>
            <w:vAlign w:val="bottom"/>
            <w:hideMark/>
          </w:tcPr>
          <w:p w14:paraId="41C7D7C7" w14:textId="77777777" w:rsidR="00FB7481" w:rsidRPr="00D54A0A" w:rsidRDefault="00FB7481" w:rsidP="009E2176">
            <w:pPr>
              <w:rPr>
                <w:color w:val="000000"/>
                <w:sz w:val="20"/>
                <w:szCs w:val="20"/>
              </w:rPr>
            </w:pPr>
            <w:r w:rsidRPr="00D54A0A">
              <w:rPr>
                <w:color w:val="000000"/>
                <w:sz w:val="20"/>
                <w:szCs w:val="20"/>
              </w:rPr>
              <w:t> </w:t>
            </w:r>
          </w:p>
        </w:tc>
        <w:tc>
          <w:tcPr>
            <w:tcW w:w="309" w:type="pct"/>
            <w:tcBorders>
              <w:top w:val="nil"/>
              <w:left w:val="nil"/>
              <w:bottom w:val="single" w:sz="4" w:space="0" w:color="auto"/>
              <w:right w:val="single" w:sz="4" w:space="0" w:color="auto"/>
            </w:tcBorders>
            <w:shd w:val="clear" w:color="auto" w:fill="auto"/>
            <w:noWrap/>
            <w:vAlign w:val="bottom"/>
            <w:hideMark/>
          </w:tcPr>
          <w:p w14:paraId="2AADB813" w14:textId="77777777" w:rsidR="00FB7481" w:rsidRPr="00D54A0A" w:rsidRDefault="00FB7481" w:rsidP="009E2176">
            <w:pPr>
              <w:rPr>
                <w:color w:val="000000"/>
                <w:sz w:val="20"/>
                <w:szCs w:val="20"/>
              </w:rPr>
            </w:pPr>
            <w:r w:rsidRPr="00D54A0A">
              <w:rPr>
                <w:color w:val="000000"/>
                <w:sz w:val="20"/>
                <w:szCs w:val="20"/>
              </w:rPr>
              <w:t> </w:t>
            </w:r>
          </w:p>
        </w:tc>
        <w:tc>
          <w:tcPr>
            <w:tcW w:w="175" w:type="pct"/>
            <w:tcBorders>
              <w:top w:val="nil"/>
              <w:left w:val="nil"/>
              <w:bottom w:val="single" w:sz="4" w:space="0" w:color="auto"/>
              <w:right w:val="single" w:sz="4" w:space="0" w:color="auto"/>
            </w:tcBorders>
            <w:shd w:val="clear" w:color="auto" w:fill="auto"/>
            <w:noWrap/>
            <w:vAlign w:val="bottom"/>
            <w:hideMark/>
          </w:tcPr>
          <w:p w14:paraId="657B6F04"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4B5EDC8C"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113FB683"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54497649" w14:textId="77777777" w:rsidR="00FB7481" w:rsidRPr="00D54A0A" w:rsidRDefault="00FB7481" w:rsidP="009E2176">
            <w:pP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bottom"/>
            <w:hideMark/>
          </w:tcPr>
          <w:p w14:paraId="214BBF4A" w14:textId="77777777" w:rsidR="00FB7481" w:rsidRPr="00D54A0A" w:rsidRDefault="00FB7481" w:rsidP="009E2176">
            <w:pPr>
              <w:rPr>
                <w:color w:val="000000"/>
                <w:sz w:val="20"/>
                <w:szCs w:val="20"/>
              </w:rPr>
            </w:pPr>
            <w:r w:rsidRPr="00D54A0A">
              <w:rPr>
                <w:color w:val="000000"/>
                <w:sz w:val="20"/>
                <w:szCs w:val="20"/>
              </w:rPr>
              <w:t> </w:t>
            </w:r>
          </w:p>
        </w:tc>
        <w:tc>
          <w:tcPr>
            <w:tcW w:w="335" w:type="pct"/>
            <w:tcBorders>
              <w:top w:val="nil"/>
              <w:left w:val="nil"/>
              <w:bottom w:val="single" w:sz="4" w:space="0" w:color="auto"/>
              <w:right w:val="single" w:sz="4" w:space="0" w:color="auto"/>
            </w:tcBorders>
            <w:shd w:val="clear" w:color="auto" w:fill="auto"/>
            <w:noWrap/>
            <w:vAlign w:val="bottom"/>
            <w:hideMark/>
          </w:tcPr>
          <w:p w14:paraId="71F63B84" w14:textId="77777777" w:rsidR="00FB7481" w:rsidRPr="00D54A0A" w:rsidRDefault="00FB7481" w:rsidP="009E2176">
            <w:pPr>
              <w:rPr>
                <w:color w:val="000000"/>
                <w:sz w:val="20"/>
                <w:szCs w:val="20"/>
              </w:rPr>
            </w:pPr>
            <w:r w:rsidRPr="00D54A0A">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14:paraId="0E563BA8"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1D3B4385" w14:textId="77777777" w:rsidR="00FB7481" w:rsidRPr="00D54A0A" w:rsidRDefault="00FB7481" w:rsidP="009E2176">
            <w:pPr>
              <w:rPr>
                <w:color w:val="000000"/>
                <w:sz w:val="20"/>
                <w:szCs w:val="20"/>
              </w:rPr>
            </w:pPr>
            <w:r w:rsidRPr="00D54A0A">
              <w:rPr>
                <w:color w:val="000000"/>
                <w:sz w:val="20"/>
                <w:szCs w:val="20"/>
              </w:rPr>
              <w:t> </w:t>
            </w:r>
          </w:p>
        </w:tc>
        <w:tc>
          <w:tcPr>
            <w:tcW w:w="208" w:type="pct"/>
            <w:tcBorders>
              <w:top w:val="nil"/>
              <w:left w:val="nil"/>
              <w:bottom w:val="single" w:sz="4" w:space="0" w:color="auto"/>
              <w:right w:val="single" w:sz="4" w:space="0" w:color="auto"/>
            </w:tcBorders>
            <w:shd w:val="clear" w:color="auto" w:fill="auto"/>
            <w:noWrap/>
            <w:vAlign w:val="bottom"/>
            <w:hideMark/>
          </w:tcPr>
          <w:p w14:paraId="059A1498" w14:textId="77777777" w:rsidR="00FB7481" w:rsidRPr="00D54A0A" w:rsidRDefault="00FB7481" w:rsidP="009E2176">
            <w:pPr>
              <w:rPr>
                <w:color w:val="000000"/>
                <w:sz w:val="20"/>
                <w:szCs w:val="20"/>
              </w:rPr>
            </w:pPr>
            <w:r w:rsidRPr="00D54A0A">
              <w:rPr>
                <w:color w:val="000000"/>
                <w:sz w:val="20"/>
                <w:szCs w:val="20"/>
              </w:rPr>
              <w:t> </w:t>
            </w:r>
          </w:p>
        </w:tc>
        <w:tc>
          <w:tcPr>
            <w:tcW w:w="189" w:type="pct"/>
            <w:tcBorders>
              <w:top w:val="nil"/>
              <w:left w:val="nil"/>
              <w:bottom w:val="single" w:sz="4" w:space="0" w:color="auto"/>
              <w:right w:val="single" w:sz="4" w:space="0" w:color="auto"/>
            </w:tcBorders>
            <w:shd w:val="clear" w:color="auto" w:fill="auto"/>
            <w:noWrap/>
            <w:vAlign w:val="bottom"/>
            <w:hideMark/>
          </w:tcPr>
          <w:p w14:paraId="0314C571" w14:textId="77777777" w:rsidR="00FB7481" w:rsidRPr="00D54A0A" w:rsidRDefault="00FB7481" w:rsidP="009E2176">
            <w:pPr>
              <w:rPr>
                <w:color w:val="000000"/>
                <w:sz w:val="20"/>
                <w:szCs w:val="20"/>
              </w:rPr>
            </w:pPr>
            <w:r w:rsidRPr="00D54A0A">
              <w:rPr>
                <w:color w:val="000000"/>
                <w:sz w:val="20"/>
                <w:szCs w:val="20"/>
              </w:rPr>
              <w:t> </w:t>
            </w:r>
          </w:p>
        </w:tc>
        <w:tc>
          <w:tcPr>
            <w:tcW w:w="250" w:type="pct"/>
            <w:tcBorders>
              <w:top w:val="nil"/>
              <w:left w:val="nil"/>
              <w:bottom w:val="single" w:sz="4" w:space="0" w:color="auto"/>
              <w:right w:val="single" w:sz="4" w:space="0" w:color="auto"/>
            </w:tcBorders>
            <w:shd w:val="clear" w:color="auto" w:fill="auto"/>
            <w:noWrap/>
            <w:vAlign w:val="bottom"/>
            <w:hideMark/>
          </w:tcPr>
          <w:p w14:paraId="4EE738B2" w14:textId="77777777" w:rsidR="00FB7481" w:rsidRPr="00D54A0A" w:rsidRDefault="00FB7481" w:rsidP="009E2176">
            <w:pPr>
              <w:rPr>
                <w:color w:val="000000"/>
                <w:sz w:val="20"/>
                <w:szCs w:val="20"/>
              </w:rPr>
            </w:pPr>
            <w:r w:rsidRPr="00D54A0A">
              <w:rPr>
                <w:color w:val="000000"/>
                <w:sz w:val="20"/>
                <w:szCs w:val="20"/>
              </w:rPr>
              <w:t> </w:t>
            </w:r>
          </w:p>
        </w:tc>
      </w:tr>
      <w:tr w:rsidR="00FB7481" w:rsidRPr="002F725E" w14:paraId="186AE65F" w14:textId="77777777" w:rsidTr="009E21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81A4E54" w14:textId="77777777" w:rsidR="00FB7481" w:rsidRPr="002F725E" w:rsidRDefault="00FB7481" w:rsidP="009E2176">
            <w:pPr>
              <w:rPr>
                <w:color w:val="000000"/>
                <w:sz w:val="22"/>
                <w:szCs w:val="22"/>
              </w:rPr>
            </w:pPr>
            <w:r w:rsidRPr="002F725E">
              <w:rPr>
                <w:color w:val="000000"/>
                <w:sz w:val="22"/>
                <w:szCs w:val="22"/>
              </w:rPr>
              <w:t>МО 2</w:t>
            </w:r>
          </w:p>
        </w:tc>
        <w:tc>
          <w:tcPr>
            <w:tcW w:w="292" w:type="pct"/>
            <w:tcBorders>
              <w:top w:val="nil"/>
              <w:left w:val="nil"/>
              <w:bottom w:val="single" w:sz="4" w:space="0" w:color="auto"/>
              <w:right w:val="single" w:sz="4" w:space="0" w:color="auto"/>
            </w:tcBorders>
            <w:shd w:val="clear" w:color="auto" w:fill="auto"/>
            <w:noWrap/>
            <w:vAlign w:val="bottom"/>
            <w:hideMark/>
          </w:tcPr>
          <w:p w14:paraId="343BCB87" w14:textId="77777777" w:rsidR="00FB7481" w:rsidRPr="002F725E" w:rsidRDefault="00FB7481" w:rsidP="009E2176">
            <w:pPr>
              <w:rPr>
                <w:color w:val="000000"/>
                <w:sz w:val="22"/>
                <w:szCs w:val="22"/>
              </w:rPr>
            </w:pPr>
            <w:r w:rsidRPr="002F725E">
              <w:rPr>
                <w:color w:val="000000"/>
                <w:sz w:val="22"/>
                <w:szCs w:val="22"/>
              </w:rPr>
              <w:t>врач 2</w:t>
            </w:r>
          </w:p>
        </w:tc>
        <w:tc>
          <w:tcPr>
            <w:tcW w:w="300" w:type="pct"/>
            <w:tcBorders>
              <w:top w:val="nil"/>
              <w:left w:val="nil"/>
              <w:bottom w:val="single" w:sz="4" w:space="0" w:color="auto"/>
              <w:right w:val="single" w:sz="4" w:space="0" w:color="auto"/>
            </w:tcBorders>
            <w:shd w:val="clear" w:color="auto" w:fill="auto"/>
            <w:noWrap/>
            <w:vAlign w:val="bottom"/>
            <w:hideMark/>
          </w:tcPr>
          <w:p w14:paraId="74FBB9CE" w14:textId="77777777" w:rsidR="00FB7481" w:rsidRPr="002F725E" w:rsidRDefault="00FB7481" w:rsidP="009E2176">
            <w:pPr>
              <w:rPr>
                <w:color w:val="000000"/>
                <w:sz w:val="22"/>
                <w:szCs w:val="22"/>
              </w:rPr>
            </w:pPr>
            <w:r w:rsidRPr="002F725E">
              <w:rPr>
                <w:color w:val="000000"/>
                <w:sz w:val="22"/>
                <w:szCs w:val="22"/>
              </w:rPr>
              <w:t> </w:t>
            </w:r>
          </w:p>
        </w:tc>
        <w:tc>
          <w:tcPr>
            <w:tcW w:w="344" w:type="pct"/>
            <w:tcBorders>
              <w:top w:val="nil"/>
              <w:left w:val="nil"/>
              <w:bottom w:val="single" w:sz="4" w:space="0" w:color="auto"/>
              <w:right w:val="single" w:sz="4" w:space="0" w:color="auto"/>
            </w:tcBorders>
            <w:shd w:val="clear" w:color="auto" w:fill="auto"/>
            <w:noWrap/>
            <w:vAlign w:val="bottom"/>
            <w:hideMark/>
          </w:tcPr>
          <w:p w14:paraId="781403C7" w14:textId="77777777" w:rsidR="00FB7481" w:rsidRPr="002F725E" w:rsidRDefault="00FB7481" w:rsidP="009E2176">
            <w:pPr>
              <w:rPr>
                <w:color w:val="000000"/>
                <w:sz w:val="22"/>
                <w:szCs w:val="22"/>
              </w:rPr>
            </w:pPr>
            <w:r w:rsidRPr="002F725E">
              <w:rPr>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bottom"/>
            <w:hideMark/>
          </w:tcPr>
          <w:p w14:paraId="32E1D185" w14:textId="77777777" w:rsidR="00FB7481" w:rsidRPr="002F725E" w:rsidRDefault="00FB7481" w:rsidP="009E2176">
            <w:pPr>
              <w:rPr>
                <w:color w:val="000000"/>
                <w:sz w:val="22"/>
                <w:szCs w:val="22"/>
              </w:rPr>
            </w:pPr>
            <w:r w:rsidRPr="002F725E">
              <w:rPr>
                <w:color w:val="000000"/>
                <w:sz w:val="22"/>
                <w:szCs w:val="22"/>
              </w:rPr>
              <w:t> </w:t>
            </w:r>
          </w:p>
        </w:tc>
        <w:tc>
          <w:tcPr>
            <w:tcW w:w="400" w:type="pct"/>
            <w:tcBorders>
              <w:top w:val="nil"/>
              <w:left w:val="nil"/>
              <w:bottom w:val="single" w:sz="4" w:space="0" w:color="auto"/>
              <w:right w:val="single" w:sz="4" w:space="0" w:color="auto"/>
            </w:tcBorders>
            <w:shd w:val="clear" w:color="auto" w:fill="auto"/>
            <w:noWrap/>
            <w:vAlign w:val="bottom"/>
            <w:hideMark/>
          </w:tcPr>
          <w:p w14:paraId="1C2FA845" w14:textId="77777777" w:rsidR="00FB7481" w:rsidRPr="002F725E" w:rsidRDefault="00FB7481" w:rsidP="009E2176">
            <w:pPr>
              <w:rPr>
                <w:color w:val="000000"/>
                <w:sz w:val="22"/>
                <w:szCs w:val="22"/>
              </w:rPr>
            </w:pPr>
            <w:r w:rsidRPr="002F725E">
              <w:rPr>
                <w:color w:val="000000"/>
                <w:sz w:val="22"/>
                <w:szCs w:val="22"/>
              </w:rPr>
              <w:t> </w:t>
            </w:r>
          </w:p>
        </w:tc>
        <w:tc>
          <w:tcPr>
            <w:tcW w:w="333" w:type="pct"/>
            <w:tcBorders>
              <w:top w:val="nil"/>
              <w:left w:val="nil"/>
              <w:bottom w:val="single" w:sz="4" w:space="0" w:color="auto"/>
              <w:right w:val="single" w:sz="4" w:space="0" w:color="auto"/>
            </w:tcBorders>
            <w:shd w:val="clear" w:color="auto" w:fill="auto"/>
            <w:noWrap/>
            <w:vAlign w:val="bottom"/>
            <w:hideMark/>
          </w:tcPr>
          <w:p w14:paraId="6B572772" w14:textId="77777777" w:rsidR="00FB7481" w:rsidRPr="002F725E" w:rsidRDefault="00FB7481" w:rsidP="009E2176">
            <w:pPr>
              <w:rPr>
                <w:color w:val="000000"/>
                <w:sz w:val="22"/>
                <w:szCs w:val="22"/>
              </w:rPr>
            </w:pPr>
            <w:r w:rsidRPr="002F725E">
              <w:rPr>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bottom"/>
            <w:hideMark/>
          </w:tcPr>
          <w:p w14:paraId="09912C17" w14:textId="77777777" w:rsidR="00FB7481" w:rsidRPr="002F725E" w:rsidRDefault="00FB7481" w:rsidP="009E2176">
            <w:pPr>
              <w:rPr>
                <w:color w:val="000000"/>
                <w:sz w:val="22"/>
                <w:szCs w:val="22"/>
              </w:rPr>
            </w:pPr>
            <w:r w:rsidRPr="002F725E">
              <w:rPr>
                <w:color w:val="000000"/>
                <w:sz w:val="22"/>
                <w:szCs w:val="22"/>
              </w:rPr>
              <w:t> </w:t>
            </w:r>
          </w:p>
        </w:tc>
        <w:tc>
          <w:tcPr>
            <w:tcW w:w="175" w:type="pct"/>
            <w:tcBorders>
              <w:top w:val="nil"/>
              <w:left w:val="nil"/>
              <w:bottom w:val="single" w:sz="4" w:space="0" w:color="auto"/>
              <w:right w:val="single" w:sz="4" w:space="0" w:color="auto"/>
            </w:tcBorders>
            <w:shd w:val="clear" w:color="auto" w:fill="auto"/>
            <w:noWrap/>
            <w:vAlign w:val="bottom"/>
            <w:hideMark/>
          </w:tcPr>
          <w:p w14:paraId="21552295"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5A1C78C2"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11518106"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7ECF6EC9" w14:textId="77777777" w:rsidR="00FB7481" w:rsidRPr="002F725E" w:rsidRDefault="00FB7481" w:rsidP="009E2176">
            <w:pPr>
              <w:rPr>
                <w:color w:val="000000"/>
                <w:sz w:val="22"/>
                <w:szCs w:val="22"/>
              </w:rPr>
            </w:pPr>
            <w:r w:rsidRPr="002F725E">
              <w:rPr>
                <w:color w:val="000000"/>
                <w:sz w:val="22"/>
                <w:szCs w:val="22"/>
              </w:rPr>
              <w:t> </w:t>
            </w:r>
          </w:p>
        </w:tc>
        <w:tc>
          <w:tcPr>
            <w:tcW w:w="290" w:type="pct"/>
            <w:tcBorders>
              <w:top w:val="nil"/>
              <w:left w:val="nil"/>
              <w:bottom w:val="single" w:sz="4" w:space="0" w:color="auto"/>
              <w:right w:val="single" w:sz="4" w:space="0" w:color="auto"/>
            </w:tcBorders>
            <w:shd w:val="clear" w:color="auto" w:fill="auto"/>
            <w:noWrap/>
            <w:vAlign w:val="bottom"/>
            <w:hideMark/>
          </w:tcPr>
          <w:p w14:paraId="76DA0A47" w14:textId="77777777" w:rsidR="00FB7481" w:rsidRPr="002F725E" w:rsidRDefault="00FB7481" w:rsidP="009E2176">
            <w:pPr>
              <w:rPr>
                <w:color w:val="000000"/>
                <w:sz w:val="22"/>
                <w:szCs w:val="22"/>
              </w:rPr>
            </w:pPr>
            <w:r w:rsidRPr="002F725E">
              <w:rPr>
                <w:color w:val="000000"/>
                <w:sz w:val="22"/>
                <w:szCs w:val="22"/>
              </w:rPr>
              <w:t> </w:t>
            </w:r>
          </w:p>
        </w:tc>
        <w:tc>
          <w:tcPr>
            <w:tcW w:w="335" w:type="pct"/>
            <w:tcBorders>
              <w:top w:val="nil"/>
              <w:left w:val="nil"/>
              <w:bottom w:val="single" w:sz="4" w:space="0" w:color="auto"/>
              <w:right w:val="single" w:sz="4" w:space="0" w:color="auto"/>
            </w:tcBorders>
            <w:shd w:val="clear" w:color="auto" w:fill="auto"/>
            <w:noWrap/>
            <w:vAlign w:val="bottom"/>
            <w:hideMark/>
          </w:tcPr>
          <w:p w14:paraId="25C95056" w14:textId="77777777" w:rsidR="00FB7481" w:rsidRPr="002F725E" w:rsidRDefault="00FB7481" w:rsidP="009E2176">
            <w:pPr>
              <w:rPr>
                <w:color w:val="000000"/>
                <w:sz w:val="22"/>
                <w:szCs w:val="22"/>
              </w:rPr>
            </w:pPr>
            <w:r w:rsidRPr="002F725E">
              <w:rPr>
                <w:color w:val="000000"/>
                <w:sz w:val="22"/>
                <w:szCs w:val="22"/>
              </w:rPr>
              <w:t> </w:t>
            </w:r>
          </w:p>
        </w:tc>
        <w:tc>
          <w:tcPr>
            <w:tcW w:w="171" w:type="pct"/>
            <w:tcBorders>
              <w:top w:val="nil"/>
              <w:left w:val="nil"/>
              <w:bottom w:val="single" w:sz="4" w:space="0" w:color="auto"/>
              <w:right w:val="single" w:sz="4" w:space="0" w:color="auto"/>
            </w:tcBorders>
            <w:shd w:val="clear" w:color="auto" w:fill="auto"/>
            <w:noWrap/>
            <w:vAlign w:val="bottom"/>
            <w:hideMark/>
          </w:tcPr>
          <w:p w14:paraId="371BC78A" w14:textId="77777777" w:rsidR="00FB7481" w:rsidRPr="002F725E" w:rsidRDefault="00FB7481" w:rsidP="009E2176">
            <w:pPr>
              <w:rPr>
                <w:color w:val="000000"/>
                <w:sz w:val="22"/>
                <w:szCs w:val="22"/>
              </w:rPr>
            </w:pPr>
            <w:r w:rsidRPr="002F725E">
              <w:rPr>
                <w:color w:val="000000"/>
                <w:sz w:val="22"/>
                <w:szCs w:val="22"/>
              </w:rPr>
              <w:t> </w:t>
            </w:r>
          </w:p>
        </w:tc>
        <w:tc>
          <w:tcPr>
            <w:tcW w:w="170" w:type="pct"/>
            <w:tcBorders>
              <w:top w:val="nil"/>
              <w:left w:val="nil"/>
              <w:bottom w:val="single" w:sz="4" w:space="0" w:color="auto"/>
              <w:right w:val="single" w:sz="4" w:space="0" w:color="auto"/>
            </w:tcBorders>
            <w:shd w:val="clear" w:color="auto" w:fill="auto"/>
            <w:noWrap/>
            <w:vAlign w:val="bottom"/>
            <w:hideMark/>
          </w:tcPr>
          <w:p w14:paraId="3FC2B9DF" w14:textId="77777777" w:rsidR="00FB7481" w:rsidRPr="002F725E" w:rsidRDefault="00FB7481" w:rsidP="009E2176">
            <w:pPr>
              <w:rPr>
                <w:color w:val="000000"/>
                <w:sz w:val="22"/>
                <w:szCs w:val="22"/>
              </w:rPr>
            </w:pPr>
            <w:r w:rsidRPr="002F725E">
              <w:rPr>
                <w:color w:val="000000"/>
                <w:sz w:val="22"/>
                <w:szCs w:val="22"/>
              </w:rPr>
              <w:t> </w:t>
            </w:r>
          </w:p>
        </w:tc>
        <w:tc>
          <w:tcPr>
            <w:tcW w:w="208" w:type="pct"/>
            <w:tcBorders>
              <w:top w:val="nil"/>
              <w:left w:val="nil"/>
              <w:bottom w:val="single" w:sz="4" w:space="0" w:color="auto"/>
              <w:right w:val="single" w:sz="4" w:space="0" w:color="auto"/>
            </w:tcBorders>
            <w:shd w:val="clear" w:color="auto" w:fill="auto"/>
            <w:noWrap/>
            <w:vAlign w:val="bottom"/>
            <w:hideMark/>
          </w:tcPr>
          <w:p w14:paraId="2C617774"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32307602" w14:textId="77777777" w:rsidR="00FB7481" w:rsidRPr="002F725E" w:rsidRDefault="00FB7481" w:rsidP="009E2176">
            <w:pPr>
              <w:rPr>
                <w:color w:val="000000"/>
                <w:sz w:val="22"/>
                <w:szCs w:val="22"/>
              </w:rPr>
            </w:pPr>
            <w:r w:rsidRPr="002F725E">
              <w:rPr>
                <w:color w:val="000000"/>
                <w:sz w:val="22"/>
                <w:szCs w:val="22"/>
              </w:rPr>
              <w:t> </w:t>
            </w:r>
          </w:p>
        </w:tc>
        <w:tc>
          <w:tcPr>
            <w:tcW w:w="250" w:type="pct"/>
            <w:tcBorders>
              <w:top w:val="nil"/>
              <w:left w:val="nil"/>
              <w:bottom w:val="single" w:sz="4" w:space="0" w:color="auto"/>
              <w:right w:val="single" w:sz="4" w:space="0" w:color="auto"/>
            </w:tcBorders>
            <w:shd w:val="clear" w:color="auto" w:fill="auto"/>
            <w:noWrap/>
            <w:vAlign w:val="bottom"/>
            <w:hideMark/>
          </w:tcPr>
          <w:p w14:paraId="082BEE8A" w14:textId="77777777" w:rsidR="00FB7481" w:rsidRPr="002F725E" w:rsidRDefault="00FB7481" w:rsidP="009E2176">
            <w:pPr>
              <w:rPr>
                <w:color w:val="000000"/>
                <w:sz w:val="22"/>
                <w:szCs w:val="22"/>
              </w:rPr>
            </w:pPr>
            <w:r w:rsidRPr="002F725E">
              <w:rPr>
                <w:color w:val="000000"/>
                <w:sz w:val="22"/>
                <w:szCs w:val="22"/>
              </w:rPr>
              <w:t> </w:t>
            </w:r>
          </w:p>
        </w:tc>
      </w:tr>
      <w:tr w:rsidR="00FB7481" w:rsidRPr="002F725E" w14:paraId="3133045E" w14:textId="77777777" w:rsidTr="009E2176">
        <w:trPr>
          <w:trHeight w:val="300"/>
        </w:trPr>
        <w:tc>
          <w:tcPr>
            <w:tcW w:w="362" w:type="pct"/>
            <w:tcBorders>
              <w:top w:val="nil"/>
              <w:left w:val="single" w:sz="4" w:space="0" w:color="auto"/>
              <w:bottom w:val="single" w:sz="4" w:space="0" w:color="auto"/>
              <w:right w:val="single" w:sz="4" w:space="0" w:color="auto"/>
            </w:tcBorders>
            <w:shd w:val="clear" w:color="000000" w:fill="F2F2F2"/>
            <w:noWrap/>
            <w:vAlign w:val="bottom"/>
            <w:hideMark/>
          </w:tcPr>
          <w:p w14:paraId="581493DE" w14:textId="77777777" w:rsidR="00FB7481" w:rsidRPr="005C5152" w:rsidRDefault="00FB7481" w:rsidP="009E2176">
            <w:pPr>
              <w:rPr>
                <w:bCs/>
                <w:color w:val="000000"/>
                <w:sz w:val="22"/>
                <w:szCs w:val="22"/>
              </w:rPr>
            </w:pPr>
            <w:r w:rsidRPr="005C5152">
              <w:rPr>
                <w:bCs/>
                <w:color w:val="000000"/>
                <w:sz w:val="22"/>
                <w:szCs w:val="22"/>
              </w:rPr>
              <w:t>ИТОГО МО 2</w:t>
            </w:r>
          </w:p>
        </w:tc>
        <w:tc>
          <w:tcPr>
            <w:tcW w:w="292" w:type="pct"/>
            <w:tcBorders>
              <w:top w:val="nil"/>
              <w:left w:val="nil"/>
              <w:bottom w:val="single" w:sz="4" w:space="0" w:color="auto"/>
              <w:right w:val="single" w:sz="4" w:space="0" w:color="auto"/>
            </w:tcBorders>
            <w:shd w:val="clear" w:color="000000" w:fill="F2F2F2"/>
            <w:noWrap/>
            <w:vAlign w:val="bottom"/>
            <w:hideMark/>
          </w:tcPr>
          <w:p w14:paraId="28797ED2" w14:textId="77777777" w:rsidR="00FB7481" w:rsidRPr="002F725E" w:rsidRDefault="00FB7481" w:rsidP="009E2176">
            <w:pPr>
              <w:rPr>
                <w:b/>
                <w:bCs/>
                <w:color w:val="000000"/>
                <w:sz w:val="22"/>
                <w:szCs w:val="22"/>
              </w:rPr>
            </w:pPr>
            <w:r w:rsidRPr="002F725E">
              <w:rPr>
                <w:b/>
                <w:bCs/>
                <w:color w:val="000000"/>
                <w:sz w:val="22"/>
                <w:szCs w:val="22"/>
              </w:rPr>
              <w:t> </w:t>
            </w:r>
          </w:p>
        </w:tc>
        <w:tc>
          <w:tcPr>
            <w:tcW w:w="300" w:type="pct"/>
            <w:tcBorders>
              <w:top w:val="nil"/>
              <w:left w:val="nil"/>
              <w:bottom w:val="single" w:sz="4" w:space="0" w:color="auto"/>
              <w:right w:val="single" w:sz="4" w:space="0" w:color="auto"/>
            </w:tcBorders>
            <w:shd w:val="clear" w:color="000000" w:fill="F2F2F2"/>
            <w:noWrap/>
            <w:vAlign w:val="bottom"/>
            <w:hideMark/>
          </w:tcPr>
          <w:p w14:paraId="58030997" w14:textId="77777777" w:rsidR="00FB7481" w:rsidRPr="002F725E" w:rsidRDefault="00FB7481" w:rsidP="009E2176">
            <w:pPr>
              <w:rPr>
                <w:b/>
                <w:bCs/>
                <w:color w:val="000000"/>
                <w:sz w:val="22"/>
                <w:szCs w:val="22"/>
              </w:rPr>
            </w:pPr>
            <w:r w:rsidRPr="002F725E">
              <w:rPr>
                <w:b/>
                <w:bCs/>
                <w:color w:val="000000"/>
                <w:sz w:val="22"/>
                <w:szCs w:val="22"/>
              </w:rPr>
              <w:t> </w:t>
            </w:r>
          </w:p>
        </w:tc>
        <w:tc>
          <w:tcPr>
            <w:tcW w:w="344" w:type="pct"/>
            <w:tcBorders>
              <w:top w:val="nil"/>
              <w:left w:val="nil"/>
              <w:bottom w:val="single" w:sz="4" w:space="0" w:color="auto"/>
              <w:right w:val="single" w:sz="4" w:space="0" w:color="auto"/>
            </w:tcBorders>
            <w:shd w:val="clear" w:color="000000" w:fill="F2F2F2"/>
            <w:noWrap/>
            <w:vAlign w:val="bottom"/>
            <w:hideMark/>
          </w:tcPr>
          <w:p w14:paraId="0793D4C1" w14:textId="77777777" w:rsidR="00FB7481" w:rsidRPr="002F725E" w:rsidRDefault="00FB7481" w:rsidP="009E2176">
            <w:pPr>
              <w:rPr>
                <w:b/>
                <w:bCs/>
                <w:color w:val="000000"/>
                <w:sz w:val="22"/>
                <w:szCs w:val="22"/>
              </w:rPr>
            </w:pPr>
            <w:r w:rsidRPr="002F725E">
              <w:rPr>
                <w:b/>
                <w:bCs/>
                <w:color w:val="000000"/>
                <w:sz w:val="22"/>
                <w:szCs w:val="22"/>
              </w:rPr>
              <w:t> </w:t>
            </w:r>
          </w:p>
        </w:tc>
        <w:tc>
          <w:tcPr>
            <w:tcW w:w="309" w:type="pct"/>
            <w:tcBorders>
              <w:top w:val="nil"/>
              <w:left w:val="nil"/>
              <w:bottom w:val="single" w:sz="4" w:space="0" w:color="auto"/>
              <w:right w:val="single" w:sz="4" w:space="0" w:color="auto"/>
            </w:tcBorders>
            <w:shd w:val="clear" w:color="000000" w:fill="F2F2F2"/>
            <w:noWrap/>
            <w:vAlign w:val="bottom"/>
            <w:hideMark/>
          </w:tcPr>
          <w:p w14:paraId="4D559CFF" w14:textId="77777777" w:rsidR="00FB7481" w:rsidRPr="003E50F3" w:rsidRDefault="00FB7481" w:rsidP="009E2176">
            <w:pPr>
              <w:rPr>
                <w:b/>
                <w:bCs/>
                <w:sz w:val="22"/>
                <w:szCs w:val="22"/>
              </w:rPr>
            </w:pPr>
            <w:r w:rsidRPr="002F725E">
              <w:rPr>
                <w:b/>
                <w:bCs/>
                <w:color w:val="000000"/>
                <w:sz w:val="22"/>
                <w:szCs w:val="22"/>
              </w:rPr>
              <w:t> </w:t>
            </w:r>
          </w:p>
        </w:tc>
        <w:tc>
          <w:tcPr>
            <w:tcW w:w="400" w:type="pct"/>
            <w:tcBorders>
              <w:top w:val="nil"/>
              <w:left w:val="nil"/>
              <w:bottom w:val="single" w:sz="4" w:space="0" w:color="auto"/>
              <w:right w:val="single" w:sz="4" w:space="0" w:color="auto"/>
            </w:tcBorders>
            <w:shd w:val="clear" w:color="000000" w:fill="F2F2F2"/>
            <w:noWrap/>
            <w:vAlign w:val="bottom"/>
            <w:hideMark/>
          </w:tcPr>
          <w:p w14:paraId="6874B4E8" w14:textId="77777777" w:rsidR="00FB7481" w:rsidRPr="002F725E" w:rsidRDefault="00FB7481" w:rsidP="009E2176">
            <w:pPr>
              <w:rPr>
                <w:b/>
                <w:bCs/>
                <w:color w:val="000000"/>
                <w:sz w:val="22"/>
                <w:szCs w:val="22"/>
              </w:rPr>
            </w:pPr>
            <w:r w:rsidRPr="002F725E">
              <w:rPr>
                <w:b/>
                <w:bCs/>
                <w:color w:val="000000"/>
                <w:sz w:val="22"/>
                <w:szCs w:val="22"/>
              </w:rPr>
              <w:t> </w:t>
            </w:r>
          </w:p>
        </w:tc>
        <w:tc>
          <w:tcPr>
            <w:tcW w:w="333" w:type="pct"/>
            <w:tcBorders>
              <w:top w:val="nil"/>
              <w:left w:val="nil"/>
              <w:bottom w:val="single" w:sz="4" w:space="0" w:color="auto"/>
              <w:right w:val="single" w:sz="4" w:space="0" w:color="auto"/>
            </w:tcBorders>
            <w:shd w:val="clear" w:color="000000" w:fill="F2F2F2"/>
            <w:noWrap/>
            <w:vAlign w:val="bottom"/>
            <w:hideMark/>
          </w:tcPr>
          <w:p w14:paraId="604D130D" w14:textId="77777777" w:rsidR="00FB7481" w:rsidRPr="002F725E" w:rsidRDefault="00FB7481" w:rsidP="009E2176">
            <w:pPr>
              <w:rPr>
                <w:b/>
                <w:bCs/>
                <w:color w:val="000000"/>
                <w:sz w:val="22"/>
                <w:szCs w:val="22"/>
              </w:rPr>
            </w:pPr>
            <w:r w:rsidRPr="002F725E">
              <w:rPr>
                <w:b/>
                <w:bCs/>
                <w:color w:val="000000"/>
                <w:sz w:val="22"/>
                <w:szCs w:val="22"/>
              </w:rPr>
              <w:t> </w:t>
            </w:r>
          </w:p>
        </w:tc>
        <w:tc>
          <w:tcPr>
            <w:tcW w:w="309" w:type="pct"/>
            <w:tcBorders>
              <w:top w:val="nil"/>
              <w:left w:val="nil"/>
              <w:bottom w:val="single" w:sz="4" w:space="0" w:color="auto"/>
              <w:right w:val="single" w:sz="4" w:space="0" w:color="auto"/>
            </w:tcBorders>
            <w:shd w:val="clear" w:color="000000" w:fill="F2F2F2"/>
            <w:noWrap/>
            <w:vAlign w:val="bottom"/>
            <w:hideMark/>
          </w:tcPr>
          <w:p w14:paraId="07E0D3B6" w14:textId="77777777" w:rsidR="00FB7481" w:rsidRPr="002F725E" w:rsidRDefault="00FB7481" w:rsidP="009E2176">
            <w:pPr>
              <w:rPr>
                <w:b/>
                <w:bCs/>
                <w:color w:val="000000"/>
                <w:sz w:val="22"/>
                <w:szCs w:val="22"/>
              </w:rPr>
            </w:pPr>
            <w:r w:rsidRPr="002F725E">
              <w:rPr>
                <w:b/>
                <w:bCs/>
                <w:color w:val="000000"/>
                <w:sz w:val="22"/>
                <w:szCs w:val="22"/>
              </w:rPr>
              <w:t> </w:t>
            </w:r>
          </w:p>
        </w:tc>
        <w:tc>
          <w:tcPr>
            <w:tcW w:w="175" w:type="pct"/>
            <w:tcBorders>
              <w:top w:val="nil"/>
              <w:left w:val="nil"/>
              <w:bottom w:val="single" w:sz="4" w:space="0" w:color="auto"/>
              <w:right w:val="single" w:sz="4" w:space="0" w:color="auto"/>
            </w:tcBorders>
            <w:shd w:val="clear" w:color="000000" w:fill="F2F2F2"/>
            <w:noWrap/>
            <w:vAlign w:val="bottom"/>
            <w:hideMark/>
          </w:tcPr>
          <w:p w14:paraId="57269581" w14:textId="77777777" w:rsidR="00FB7481" w:rsidRPr="002F725E" w:rsidRDefault="00FB7481" w:rsidP="009E2176">
            <w:pPr>
              <w:rPr>
                <w:b/>
                <w:bCs/>
                <w:color w:val="000000"/>
                <w:sz w:val="22"/>
                <w:szCs w:val="22"/>
              </w:rPr>
            </w:pPr>
            <w:r w:rsidRPr="002F725E">
              <w:rPr>
                <w:b/>
                <w:bCs/>
                <w:color w:val="000000"/>
                <w:sz w:val="22"/>
                <w:szCs w:val="22"/>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7E424C07" w14:textId="77777777" w:rsidR="00FB7481" w:rsidRPr="002F725E" w:rsidRDefault="00FB7481" w:rsidP="009E2176">
            <w:pPr>
              <w:rPr>
                <w:b/>
                <w:bCs/>
                <w:color w:val="000000"/>
                <w:sz w:val="22"/>
                <w:szCs w:val="22"/>
              </w:rPr>
            </w:pPr>
            <w:r w:rsidRPr="002F725E">
              <w:rPr>
                <w:b/>
                <w:bCs/>
                <w:color w:val="000000"/>
                <w:sz w:val="22"/>
                <w:szCs w:val="22"/>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506BA466" w14:textId="77777777" w:rsidR="00FB7481" w:rsidRPr="002F725E" w:rsidRDefault="00FB7481" w:rsidP="009E2176">
            <w:pPr>
              <w:rPr>
                <w:b/>
                <w:bCs/>
                <w:color w:val="000000"/>
                <w:sz w:val="22"/>
                <w:szCs w:val="22"/>
              </w:rPr>
            </w:pPr>
            <w:r w:rsidRPr="002F725E">
              <w:rPr>
                <w:b/>
                <w:bCs/>
                <w:color w:val="000000"/>
                <w:sz w:val="22"/>
                <w:szCs w:val="22"/>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4C8EC0A2" w14:textId="77777777" w:rsidR="00FB7481" w:rsidRPr="002F725E" w:rsidRDefault="00FB7481" w:rsidP="009E2176">
            <w:pPr>
              <w:rPr>
                <w:b/>
                <w:bCs/>
                <w:color w:val="000000"/>
                <w:sz w:val="22"/>
                <w:szCs w:val="22"/>
              </w:rPr>
            </w:pPr>
            <w:r w:rsidRPr="002F725E">
              <w:rPr>
                <w:b/>
                <w:bCs/>
                <w:color w:val="000000"/>
                <w:sz w:val="22"/>
                <w:szCs w:val="22"/>
              </w:rPr>
              <w:t> </w:t>
            </w:r>
          </w:p>
        </w:tc>
        <w:tc>
          <w:tcPr>
            <w:tcW w:w="290" w:type="pct"/>
            <w:tcBorders>
              <w:top w:val="nil"/>
              <w:left w:val="nil"/>
              <w:bottom w:val="single" w:sz="4" w:space="0" w:color="auto"/>
              <w:right w:val="single" w:sz="4" w:space="0" w:color="auto"/>
            </w:tcBorders>
            <w:shd w:val="clear" w:color="000000" w:fill="F2F2F2"/>
            <w:noWrap/>
            <w:vAlign w:val="bottom"/>
            <w:hideMark/>
          </w:tcPr>
          <w:p w14:paraId="1B80F00E" w14:textId="77777777" w:rsidR="00FB7481" w:rsidRPr="002F725E" w:rsidRDefault="00FB7481" w:rsidP="009E2176">
            <w:pPr>
              <w:rPr>
                <w:b/>
                <w:bCs/>
                <w:color w:val="000000"/>
                <w:sz w:val="22"/>
                <w:szCs w:val="22"/>
              </w:rPr>
            </w:pPr>
            <w:r w:rsidRPr="002F725E">
              <w:rPr>
                <w:b/>
                <w:bCs/>
                <w:color w:val="000000"/>
                <w:sz w:val="22"/>
                <w:szCs w:val="22"/>
              </w:rPr>
              <w:t> </w:t>
            </w:r>
          </w:p>
        </w:tc>
        <w:tc>
          <w:tcPr>
            <w:tcW w:w="335" w:type="pct"/>
            <w:tcBorders>
              <w:top w:val="nil"/>
              <w:left w:val="nil"/>
              <w:bottom w:val="single" w:sz="4" w:space="0" w:color="auto"/>
              <w:right w:val="single" w:sz="4" w:space="0" w:color="auto"/>
            </w:tcBorders>
            <w:shd w:val="clear" w:color="000000" w:fill="F2F2F2"/>
            <w:noWrap/>
            <w:vAlign w:val="bottom"/>
            <w:hideMark/>
          </w:tcPr>
          <w:p w14:paraId="3C85FD76" w14:textId="77777777" w:rsidR="00FB7481" w:rsidRPr="002F725E" w:rsidRDefault="00FB7481" w:rsidP="009E2176">
            <w:pPr>
              <w:rPr>
                <w:b/>
                <w:bCs/>
                <w:color w:val="000000"/>
                <w:sz w:val="22"/>
                <w:szCs w:val="22"/>
              </w:rPr>
            </w:pPr>
            <w:r w:rsidRPr="002F725E">
              <w:rPr>
                <w:b/>
                <w:bCs/>
                <w:color w:val="000000"/>
                <w:sz w:val="22"/>
                <w:szCs w:val="22"/>
              </w:rPr>
              <w:t> </w:t>
            </w:r>
          </w:p>
        </w:tc>
        <w:tc>
          <w:tcPr>
            <w:tcW w:w="171" w:type="pct"/>
            <w:tcBorders>
              <w:top w:val="nil"/>
              <w:left w:val="nil"/>
              <w:bottom w:val="single" w:sz="4" w:space="0" w:color="auto"/>
              <w:right w:val="single" w:sz="4" w:space="0" w:color="auto"/>
            </w:tcBorders>
            <w:shd w:val="clear" w:color="000000" w:fill="F2F2F2"/>
            <w:noWrap/>
            <w:vAlign w:val="bottom"/>
            <w:hideMark/>
          </w:tcPr>
          <w:p w14:paraId="7B59706E" w14:textId="77777777" w:rsidR="00FB7481" w:rsidRPr="002F725E" w:rsidRDefault="00FB7481" w:rsidP="009E2176">
            <w:pPr>
              <w:rPr>
                <w:b/>
                <w:bCs/>
                <w:color w:val="000000"/>
                <w:sz w:val="22"/>
                <w:szCs w:val="22"/>
              </w:rPr>
            </w:pPr>
            <w:r w:rsidRPr="002F725E">
              <w:rPr>
                <w:b/>
                <w:bCs/>
                <w:color w:val="000000"/>
                <w:sz w:val="22"/>
                <w:szCs w:val="22"/>
              </w:rPr>
              <w:t> </w:t>
            </w:r>
          </w:p>
        </w:tc>
        <w:tc>
          <w:tcPr>
            <w:tcW w:w="170" w:type="pct"/>
            <w:tcBorders>
              <w:top w:val="nil"/>
              <w:left w:val="nil"/>
              <w:bottom w:val="single" w:sz="4" w:space="0" w:color="auto"/>
              <w:right w:val="single" w:sz="4" w:space="0" w:color="auto"/>
            </w:tcBorders>
            <w:shd w:val="clear" w:color="000000" w:fill="F2F2F2"/>
            <w:noWrap/>
            <w:vAlign w:val="bottom"/>
            <w:hideMark/>
          </w:tcPr>
          <w:p w14:paraId="313B20A0" w14:textId="77777777" w:rsidR="00FB7481" w:rsidRPr="002F725E" w:rsidRDefault="00FB7481" w:rsidP="009E2176">
            <w:pPr>
              <w:rPr>
                <w:b/>
                <w:bCs/>
                <w:color w:val="000000"/>
                <w:sz w:val="22"/>
                <w:szCs w:val="22"/>
              </w:rPr>
            </w:pPr>
            <w:r w:rsidRPr="002F725E">
              <w:rPr>
                <w:b/>
                <w:bCs/>
                <w:color w:val="000000"/>
                <w:sz w:val="22"/>
                <w:szCs w:val="22"/>
              </w:rPr>
              <w:t> </w:t>
            </w:r>
          </w:p>
        </w:tc>
        <w:tc>
          <w:tcPr>
            <w:tcW w:w="208" w:type="pct"/>
            <w:tcBorders>
              <w:top w:val="nil"/>
              <w:left w:val="nil"/>
              <w:bottom w:val="single" w:sz="4" w:space="0" w:color="auto"/>
              <w:right w:val="single" w:sz="4" w:space="0" w:color="auto"/>
            </w:tcBorders>
            <w:shd w:val="clear" w:color="000000" w:fill="F2F2F2"/>
            <w:noWrap/>
            <w:vAlign w:val="bottom"/>
            <w:hideMark/>
          </w:tcPr>
          <w:p w14:paraId="445F6CEC" w14:textId="77777777" w:rsidR="00FB7481" w:rsidRPr="002F725E" w:rsidRDefault="00FB7481" w:rsidP="009E2176">
            <w:pPr>
              <w:rPr>
                <w:b/>
                <w:bCs/>
                <w:color w:val="000000"/>
                <w:sz w:val="22"/>
                <w:szCs w:val="22"/>
              </w:rPr>
            </w:pPr>
            <w:r w:rsidRPr="002F725E">
              <w:rPr>
                <w:b/>
                <w:bCs/>
                <w:color w:val="000000"/>
                <w:sz w:val="22"/>
                <w:szCs w:val="22"/>
              </w:rPr>
              <w:t> </w:t>
            </w:r>
          </w:p>
        </w:tc>
        <w:tc>
          <w:tcPr>
            <w:tcW w:w="189" w:type="pct"/>
            <w:tcBorders>
              <w:top w:val="nil"/>
              <w:left w:val="nil"/>
              <w:bottom w:val="single" w:sz="4" w:space="0" w:color="auto"/>
              <w:right w:val="single" w:sz="4" w:space="0" w:color="auto"/>
            </w:tcBorders>
            <w:shd w:val="clear" w:color="000000" w:fill="F2F2F2"/>
            <w:noWrap/>
            <w:vAlign w:val="bottom"/>
            <w:hideMark/>
          </w:tcPr>
          <w:p w14:paraId="1BE26890" w14:textId="77777777" w:rsidR="00FB7481" w:rsidRPr="002F725E" w:rsidRDefault="00FB7481" w:rsidP="009E2176">
            <w:pPr>
              <w:rPr>
                <w:b/>
                <w:bCs/>
                <w:color w:val="000000"/>
                <w:sz w:val="22"/>
                <w:szCs w:val="22"/>
              </w:rPr>
            </w:pPr>
            <w:r w:rsidRPr="002F725E">
              <w:rPr>
                <w:b/>
                <w:bCs/>
                <w:color w:val="000000"/>
                <w:sz w:val="22"/>
                <w:szCs w:val="22"/>
              </w:rPr>
              <w:t> </w:t>
            </w:r>
          </w:p>
        </w:tc>
        <w:tc>
          <w:tcPr>
            <w:tcW w:w="250" w:type="pct"/>
            <w:tcBorders>
              <w:top w:val="nil"/>
              <w:left w:val="nil"/>
              <w:bottom w:val="single" w:sz="4" w:space="0" w:color="auto"/>
              <w:right w:val="single" w:sz="4" w:space="0" w:color="auto"/>
            </w:tcBorders>
            <w:shd w:val="clear" w:color="000000" w:fill="F2F2F2"/>
            <w:noWrap/>
            <w:vAlign w:val="bottom"/>
            <w:hideMark/>
          </w:tcPr>
          <w:p w14:paraId="57D21315" w14:textId="77777777" w:rsidR="00FB7481" w:rsidRPr="002F725E" w:rsidRDefault="00FB7481" w:rsidP="009E2176">
            <w:pPr>
              <w:rPr>
                <w:b/>
                <w:bCs/>
                <w:color w:val="000000"/>
                <w:sz w:val="22"/>
                <w:szCs w:val="22"/>
              </w:rPr>
            </w:pPr>
            <w:r w:rsidRPr="002F725E">
              <w:rPr>
                <w:b/>
                <w:bCs/>
                <w:color w:val="000000"/>
                <w:sz w:val="22"/>
                <w:szCs w:val="22"/>
              </w:rPr>
              <w:t> </w:t>
            </w:r>
          </w:p>
        </w:tc>
      </w:tr>
      <w:tr w:rsidR="00FB7481" w:rsidRPr="002F725E" w14:paraId="10D3741C" w14:textId="77777777" w:rsidTr="009E2176">
        <w:trPr>
          <w:trHeight w:val="30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D3B47AB" w14:textId="77777777" w:rsidR="00FB7481" w:rsidRPr="005C5152" w:rsidRDefault="00FB7481" w:rsidP="009E2176">
            <w:pPr>
              <w:rPr>
                <w:bCs/>
                <w:color w:val="000000"/>
                <w:sz w:val="22"/>
                <w:szCs w:val="22"/>
              </w:rPr>
            </w:pPr>
            <w:r w:rsidRPr="005C5152">
              <w:rPr>
                <w:bCs/>
                <w:color w:val="000000"/>
                <w:sz w:val="22"/>
                <w:szCs w:val="22"/>
              </w:rPr>
              <w:t>ИТОГО</w:t>
            </w:r>
          </w:p>
        </w:tc>
        <w:tc>
          <w:tcPr>
            <w:tcW w:w="292" w:type="pct"/>
            <w:tcBorders>
              <w:top w:val="nil"/>
              <w:left w:val="nil"/>
              <w:bottom w:val="single" w:sz="4" w:space="0" w:color="auto"/>
              <w:right w:val="single" w:sz="4" w:space="0" w:color="auto"/>
            </w:tcBorders>
            <w:shd w:val="clear" w:color="auto" w:fill="auto"/>
            <w:noWrap/>
            <w:vAlign w:val="bottom"/>
            <w:hideMark/>
          </w:tcPr>
          <w:p w14:paraId="36392378" w14:textId="77777777" w:rsidR="00FB7481" w:rsidRPr="002F725E" w:rsidRDefault="00FB7481" w:rsidP="009E2176">
            <w:pPr>
              <w:rPr>
                <w:color w:val="000000"/>
                <w:sz w:val="22"/>
                <w:szCs w:val="22"/>
              </w:rPr>
            </w:pPr>
            <w:r w:rsidRPr="002F725E">
              <w:rPr>
                <w:color w:val="000000"/>
                <w:sz w:val="22"/>
                <w:szCs w:val="22"/>
              </w:rPr>
              <w:t> </w:t>
            </w:r>
          </w:p>
        </w:tc>
        <w:tc>
          <w:tcPr>
            <w:tcW w:w="300" w:type="pct"/>
            <w:tcBorders>
              <w:top w:val="nil"/>
              <w:left w:val="nil"/>
              <w:bottom w:val="single" w:sz="4" w:space="0" w:color="auto"/>
              <w:right w:val="single" w:sz="4" w:space="0" w:color="auto"/>
            </w:tcBorders>
            <w:shd w:val="clear" w:color="auto" w:fill="auto"/>
            <w:noWrap/>
            <w:vAlign w:val="bottom"/>
            <w:hideMark/>
          </w:tcPr>
          <w:p w14:paraId="49127CD9" w14:textId="77777777" w:rsidR="00FB7481" w:rsidRPr="002F725E" w:rsidRDefault="00FB7481" w:rsidP="009E2176">
            <w:pPr>
              <w:rPr>
                <w:color w:val="000000"/>
                <w:sz w:val="22"/>
                <w:szCs w:val="22"/>
              </w:rPr>
            </w:pPr>
            <w:r w:rsidRPr="002F725E">
              <w:rPr>
                <w:color w:val="000000"/>
                <w:sz w:val="22"/>
                <w:szCs w:val="22"/>
              </w:rPr>
              <w:t> </w:t>
            </w:r>
          </w:p>
        </w:tc>
        <w:tc>
          <w:tcPr>
            <w:tcW w:w="344" w:type="pct"/>
            <w:tcBorders>
              <w:top w:val="nil"/>
              <w:left w:val="nil"/>
              <w:bottom w:val="single" w:sz="4" w:space="0" w:color="auto"/>
              <w:right w:val="single" w:sz="4" w:space="0" w:color="auto"/>
            </w:tcBorders>
            <w:shd w:val="clear" w:color="auto" w:fill="auto"/>
            <w:noWrap/>
            <w:vAlign w:val="bottom"/>
            <w:hideMark/>
          </w:tcPr>
          <w:p w14:paraId="654C6AE5" w14:textId="77777777" w:rsidR="00FB7481" w:rsidRPr="002F725E" w:rsidRDefault="00FB7481" w:rsidP="009E2176">
            <w:pPr>
              <w:rPr>
                <w:color w:val="000000"/>
                <w:sz w:val="22"/>
                <w:szCs w:val="22"/>
              </w:rPr>
            </w:pPr>
            <w:r w:rsidRPr="002F725E">
              <w:rPr>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bottom"/>
            <w:hideMark/>
          </w:tcPr>
          <w:p w14:paraId="3FADB9C5" w14:textId="77777777" w:rsidR="00FB7481" w:rsidRPr="002F725E" w:rsidRDefault="00FB7481" w:rsidP="009E2176">
            <w:pPr>
              <w:rPr>
                <w:color w:val="000000"/>
                <w:sz w:val="22"/>
                <w:szCs w:val="22"/>
              </w:rPr>
            </w:pPr>
            <w:r w:rsidRPr="002F725E">
              <w:rPr>
                <w:color w:val="000000"/>
                <w:sz w:val="22"/>
                <w:szCs w:val="22"/>
              </w:rPr>
              <w:t> </w:t>
            </w:r>
          </w:p>
        </w:tc>
        <w:tc>
          <w:tcPr>
            <w:tcW w:w="400" w:type="pct"/>
            <w:tcBorders>
              <w:top w:val="nil"/>
              <w:left w:val="nil"/>
              <w:bottom w:val="single" w:sz="4" w:space="0" w:color="auto"/>
              <w:right w:val="single" w:sz="4" w:space="0" w:color="auto"/>
            </w:tcBorders>
            <w:shd w:val="clear" w:color="auto" w:fill="auto"/>
            <w:noWrap/>
            <w:vAlign w:val="bottom"/>
            <w:hideMark/>
          </w:tcPr>
          <w:p w14:paraId="06BC8799" w14:textId="77777777" w:rsidR="00FB7481" w:rsidRPr="002F725E" w:rsidRDefault="00FB7481" w:rsidP="009E2176">
            <w:pPr>
              <w:rPr>
                <w:color w:val="000000"/>
                <w:sz w:val="22"/>
                <w:szCs w:val="22"/>
              </w:rPr>
            </w:pPr>
            <w:r w:rsidRPr="002F725E">
              <w:rPr>
                <w:color w:val="000000"/>
                <w:sz w:val="22"/>
                <w:szCs w:val="22"/>
              </w:rPr>
              <w:t> </w:t>
            </w:r>
          </w:p>
        </w:tc>
        <w:tc>
          <w:tcPr>
            <w:tcW w:w="333" w:type="pct"/>
            <w:tcBorders>
              <w:top w:val="nil"/>
              <w:left w:val="nil"/>
              <w:bottom w:val="single" w:sz="4" w:space="0" w:color="auto"/>
              <w:right w:val="single" w:sz="4" w:space="0" w:color="auto"/>
            </w:tcBorders>
            <w:shd w:val="clear" w:color="auto" w:fill="auto"/>
            <w:noWrap/>
            <w:vAlign w:val="bottom"/>
            <w:hideMark/>
          </w:tcPr>
          <w:p w14:paraId="09AAA192" w14:textId="77777777" w:rsidR="00FB7481" w:rsidRPr="002F725E" w:rsidRDefault="00FB7481" w:rsidP="009E2176">
            <w:pPr>
              <w:rPr>
                <w:color w:val="000000"/>
                <w:sz w:val="22"/>
                <w:szCs w:val="22"/>
              </w:rPr>
            </w:pPr>
            <w:r w:rsidRPr="002F725E">
              <w:rPr>
                <w:color w:val="000000"/>
                <w:sz w:val="22"/>
                <w:szCs w:val="22"/>
              </w:rPr>
              <w:t> </w:t>
            </w:r>
          </w:p>
        </w:tc>
        <w:tc>
          <w:tcPr>
            <w:tcW w:w="309" w:type="pct"/>
            <w:tcBorders>
              <w:top w:val="nil"/>
              <w:left w:val="nil"/>
              <w:bottom w:val="single" w:sz="4" w:space="0" w:color="auto"/>
              <w:right w:val="single" w:sz="4" w:space="0" w:color="auto"/>
            </w:tcBorders>
            <w:shd w:val="clear" w:color="auto" w:fill="auto"/>
            <w:noWrap/>
            <w:vAlign w:val="bottom"/>
            <w:hideMark/>
          </w:tcPr>
          <w:p w14:paraId="72051F39" w14:textId="77777777" w:rsidR="00FB7481" w:rsidRPr="002F725E" w:rsidRDefault="00FB7481" w:rsidP="009E2176">
            <w:pPr>
              <w:rPr>
                <w:color w:val="000000"/>
                <w:sz w:val="22"/>
                <w:szCs w:val="22"/>
              </w:rPr>
            </w:pPr>
            <w:r w:rsidRPr="002F725E">
              <w:rPr>
                <w:color w:val="000000"/>
                <w:sz w:val="22"/>
                <w:szCs w:val="22"/>
              </w:rPr>
              <w:t> </w:t>
            </w:r>
          </w:p>
        </w:tc>
        <w:tc>
          <w:tcPr>
            <w:tcW w:w="175" w:type="pct"/>
            <w:tcBorders>
              <w:top w:val="nil"/>
              <w:left w:val="nil"/>
              <w:bottom w:val="single" w:sz="4" w:space="0" w:color="auto"/>
              <w:right w:val="single" w:sz="4" w:space="0" w:color="auto"/>
            </w:tcBorders>
            <w:shd w:val="clear" w:color="auto" w:fill="auto"/>
            <w:noWrap/>
            <w:vAlign w:val="bottom"/>
            <w:hideMark/>
          </w:tcPr>
          <w:p w14:paraId="498BCEF5"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138F7395"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0151E829"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3E4415E1" w14:textId="77777777" w:rsidR="00FB7481" w:rsidRPr="002F725E" w:rsidRDefault="00FB7481" w:rsidP="009E2176">
            <w:pPr>
              <w:rPr>
                <w:color w:val="000000"/>
                <w:sz w:val="22"/>
                <w:szCs w:val="22"/>
              </w:rPr>
            </w:pPr>
            <w:r w:rsidRPr="002F725E">
              <w:rPr>
                <w:color w:val="000000"/>
                <w:sz w:val="22"/>
                <w:szCs w:val="22"/>
              </w:rPr>
              <w:t> </w:t>
            </w:r>
          </w:p>
        </w:tc>
        <w:tc>
          <w:tcPr>
            <w:tcW w:w="290" w:type="pct"/>
            <w:tcBorders>
              <w:top w:val="nil"/>
              <w:left w:val="nil"/>
              <w:bottom w:val="single" w:sz="4" w:space="0" w:color="auto"/>
              <w:right w:val="single" w:sz="4" w:space="0" w:color="auto"/>
            </w:tcBorders>
            <w:shd w:val="clear" w:color="auto" w:fill="auto"/>
            <w:noWrap/>
            <w:vAlign w:val="bottom"/>
            <w:hideMark/>
          </w:tcPr>
          <w:p w14:paraId="5508404A" w14:textId="77777777" w:rsidR="00FB7481" w:rsidRPr="002F725E" w:rsidRDefault="00FB7481" w:rsidP="009E2176">
            <w:pPr>
              <w:rPr>
                <w:color w:val="000000"/>
                <w:sz w:val="22"/>
                <w:szCs w:val="22"/>
              </w:rPr>
            </w:pPr>
            <w:r w:rsidRPr="002F725E">
              <w:rPr>
                <w:color w:val="000000"/>
                <w:sz w:val="22"/>
                <w:szCs w:val="22"/>
              </w:rPr>
              <w:t> </w:t>
            </w:r>
          </w:p>
        </w:tc>
        <w:tc>
          <w:tcPr>
            <w:tcW w:w="335" w:type="pct"/>
            <w:tcBorders>
              <w:top w:val="nil"/>
              <w:left w:val="nil"/>
              <w:bottom w:val="single" w:sz="4" w:space="0" w:color="auto"/>
              <w:right w:val="single" w:sz="4" w:space="0" w:color="auto"/>
            </w:tcBorders>
            <w:shd w:val="clear" w:color="auto" w:fill="auto"/>
            <w:noWrap/>
            <w:vAlign w:val="bottom"/>
            <w:hideMark/>
          </w:tcPr>
          <w:p w14:paraId="38973D3C" w14:textId="77777777" w:rsidR="00FB7481" w:rsidRPr="002F725E" w:rsidRDefault="00FB7481" w:rsidP="009E2176">
            <w:pPr>
              <w:rPr>
                <w:color w:val="000000"/>
                <w:sz w:val="22"/>
                <w:szCs w:val="22"/>
              </w:rPr>
            </w:pPr>
            <w:r w:rsidRPr="002F725E">
              <w:rPr>
                <w:color w:val="000000"/>
                <w:sz w:val="22"/>
                <w:szCs w:val="22"/>
              </w:rPr>
              <w:t> </w:t>
            </w:r>
          </w:p>
        </w:tc>
        <w:tc>
          <w:tcPr>
            <w:tcW w:w="171" w:type="pct"/>
            <w:tcBorders>
              <w:top w:val="nil"/>
              <w:left w:val="nil"/>
              <w:bottom w:val="single" w:sz="4" w:space="0" w:color="auto"/>
              <w:right w:val="single" w:sz="4" w:space="0" w:color="auto"/>
            </w:tcBorders>
            <w:shd w:val="clear" w:color="auto" w:fill="auto"/>
            <w:noWrap/>
            <w:vAlign w:val="bottom"/>
            <w:hideMark/>
          </w:tcPr>
          <w:p w14:paraId="1D150549" w14:textId="77777777" w:rsidR="00FB7481" w:rsidRPr="002F725E" w:rsidRDefault="00FB7481" w:rsidP="009E2176">
            <w:pPr>
              <w:rPr>
                <w:color w:val="000000"/>
                <w:sz w:val="22"/>
                <w:szCs w:val="22"/>
              </w:rPr>
            </w:pPr>
            <w:r w:rsidRPr="002F725E">
              <w:rPr>
                <w:color w:val="000000"/>
                <w:sz w:val="22"/>
                <w:szCs w:val="22"/>
              </w:rPr>
              <w:t> </w:t>
            </w:r>
          </w:p>
        </w:tc>
        <w:tc>
          <w:tcPr>
            <w:tcW w:w="170" w:type="pct"/>
            <w:tcBorders>
              <w:top w:val="nil"/>
              <w:left w:val="nil"/>
              <w:bottom w:val="single" w:sz="4" w:space="0" w:color="auto"/>
              <w:right w:val="single" w:sz="4" w:space="0" w:color="auto"/>
            </w:tcBorders>
            <w:shd w:val="clear" w:color="auto" w:fill="auto"/>
            <w:noWrap/>
            <w:vAlign w:val="bottom"/>
            <w:hideMark/>
          </w:tcPr>
          <w:p w14:paraId="4A7876DE" w14:textId="77777777" w:rsidR="00FB7481" w:rsidRPr="002F725E" w:rsidRDefault="00FB7481" w:rsidP="009E2176">
            <w:pPr>
              <w:rPr>
                <w:color w:val="000000"/>
                <w:sz w:val="22"/>
                <w:szCs w:val="22"/>
              </w:rPr>
            </w:pPr>
            <w:r w:rsidRPr="002F725E">
              <w:rPr>
                <w:color w:val="000000"/>
                <w:sz w:val="22"/>
                <w:szCs w:val="22"/>
              </w:rPr>
              <w:t> </w:t>
            </w:r>
          </w:p>
        </w:tc>
        <w:tc>
          <w:tcPr>
            <w:tcW w:w="208" w:type="pct"/>
            <w:tcBorders>
              <w:top w:val="nil"/>
              <w:left w:val="nil"/>
              <w:bottom w:val="single" w:sz="4" w:space="0" w:color="auto"/>
              <w:right w:val="single" w:sz="4" w:space="0" w:color="auto"/>
            </w:tcBorders>
            <w:shd w:val="clear" w:color="auto" w:fill="auto"/>
            <w:noWrap/>
            <w:vAlign w:val="bottom"/>
            <w:hideMark/>
          </w:tcPr>
          <w:p w14:paraId="0A750914" w14:textId="77777777" w:rsidR="00FB7481" w:rsidRPr="002F725E" w:rsidRDefault="00FB7481" w:rsidP="009E2176">
            <w:pPr>
              <w:rPr>
                <w:color w:val="000000"/>
                <w:sz w:val="22"/>
                <w:szCs w:val="22"/>
              </w:rPr>
            </w:pPr>
            <w:r w:rsidRPr="002F725E">
              <w:rPr>
                <w:color w:val="000000"/>
                <w:sz w:val="22"/>
                <w:szCs w:val="22"/>
              </w:rPr>
              <w:t> </w:t>
            </w:r>
          </w:p>
        </w:tc>
        <w:tc>
          <w:tcPr>
            <w:tcW w:w="189" w:type="pct"/>
            <w:tcBorders>
              <w:top w:val="nil"/>
              <w:left w:val="nil"/>
              <w:bottom w:val="single" w:sz="4" w:space="0" w:color="auto"/>
              <w:right w:val="single" w:sz="4" w:space="0" w:color="auto"/>
            </w:tcBorders>
            <w:shd w:val="clear" w:color="auto" w:fill="auto"/>
            <w:noWrap/>
            <w:vAlign w:val="bottom"/>
            <w:hideMark/>
          </w:tcPr>
          <w:p w14:paraId="46EA035B" w14:textId="77777777" w:rsidR="00FB7481" w:rsidRPr="002F725E" w:rsidRDefault="00FB7481" w:rsidP="009E2176">
            <w:pPr>
              <w:rPr>
                <w:color w:val="000000"/>
                <w:sz w:val="22"/>
                <w:szCs w:val="22"/>
              </w:rPr>
            </w:pPr>
            <w:r w:rsidRPr="002F725E">
              <w:rPr>
                <w:color w:val="000000"/>
                <w:sz w:val="22"/>
                <w:szCs w:val="22"/>
              </w:rPr>
              <w:t> </w:t>
            </w:r>
          </w:p>
        </w:tc>
        <w:tc>
          <w:tcPr>
            <w:tcW w:w="250" w:type="pct"/>
            <w:tcBorders>
              <w:top w:val="nil"/>
              <w:left w:val="nil"/>
              <w:bottom w:val="single" w:sz="4" w:space="0" w:color="auto"/>
              <w:right w:val="single" w:sz="4" w:space="0" w:color="auto"/>
            </w:tcBorders>
            <w:shd w:val="clear" w:color="auto" w:fill="auto"/>
            <w:noWrap/>
            <w:vAlign w:val="bottom"/>
            <w:hideMark/>
          </w:tcPr>
          <w:p w14:paraId="1A8F91A7" w14:textId="77777777" w:rsidR="00FB7481" w:rsidRPr="002F725E" w:rsidRDefault="00FB7481" w:rsidP="009E2176">
            <w:pPr>
              <w:rPr>
                <w:color w:val="000000"/>
                <w:sz w:val="22"/>
                <w:szCs w:val="22"/>
              </w:rPr>
            </w:pPr>
            <w:r w:rsidRPr="002F725E">
              <w:rPr>
                <w:color w:val="000000"/>
                <w:sz w:val="22"/>
                <w:szCs w:val="22"/>
              </w:rPr>
              <w:t> </w:t>
            </w:r>
          </w:p>
        </w:tc>
      </w:tr>
    </w:tbl>
    <w:p w14:paraId="1B1A11BE" w14:textId="77777777" w:rsidR="00FB7481" w:rsidRPr="002F725E" w:rsidRDefault="00FB7481" w:rsidP="00FB7481">
      <w:pPr>
        <w:rPr>
          <w:sz w:val="22"/>
          <w:szCs w:val="22"/>
          <w:lang w:val="en-US"/>
        </w:rPr>
      </w:pPr>
    </w:p>
    <w:p w14:paraId="52276902" w14:textId="77777777" w:rsidR="00FB7481" w:rsidRDefault="00FB7481" w:rsidP="00FB7481">
      <w:pPr>
        <w:rPr>
          <w:sz w:val="22"/>
          <w:szCs w:val="22"/>
          <w:lang w:val="en-US"/>
        </w:rPr>
      </w:pPr>
      <w:r w:rsidRPr="002F725E">
        <w:rPr>
          <w:sz w:val="22"/>
          <w:szCs w:val="22"/>
          <w:lang w:val="en-US"/>
        </w:rPr>
        <w:br w:type="page"/>
      </w:r>
    </w:p>
    <w:p w14:paraId="4CF45A67" w14:textId="77777777" w:rsidR="00FB7481" w:rsidRPr="003E50F3" w:rsidRDefault="00FB7481" w:rsidP="00FB7481">
      <w:pPr>
        <w:jc w:val="center"/>
        <w:rPr>
          <w:b/>
          <w:bCs/>
          <w:color w:val="000000"/>
        </w:rPr>
      </w:pPr>
      <w:r>
        <w:rPr>
          <w:b/>
          <w:bCs/>
          <w:color w:val="000000"/>
        </w:rPr>
        <w:t>Шаблон отчета "</w:t>
      </w:r>
      <w:r w:rsidRPr="003E50F3">
        <w:rPr>
          <w:b/>
          <w:bCs/>
          <w:color w:val="000000"/>
        </w:rPr>
        <w:t>Частота критических акушерских состояний"</w:t>
      </w:r>
    </w:p>
    <w:p w14:paraId="553CF1BD" w14:textId="77777777" w:rsidR="00FB7481" w:rsidRPr="003E50F3" w:rsidRDefault="00FB7481" w:rsidP="00FB7481">
      <w:pPr>
        <w:rPr>
          <w:sz w:val="22"/>
          <w:szCs w:val="22"/>
        </w:rPr>
      </w:pPr>
    </w:p>
    <w:tbl>
      <w:tblPr>
        <w:tblW w:w="5003" w:type="pct"/>
        <w:tblInd w:w="-5" w:type="dxa"/>
        <w:tblLook w:val="04A0" w:firstRow="1" w:lastRow="0" w:firstColumn="1" w:lastColumn="0" w:noHBand="0" w:noVBand="1"/>
      </w:tblPr>
      <w:tblGrid>
        <w:gridCol w:w="1908"/>
        <w:gridCol w:w="1723"/>
        <w:gridCol w:w="1435"/>
        <w:gridCol w:w="1862"/>
        <w:gridCol w:w="956"/>
        <w:gridCol w:w="1227"/>
        <w:gridCol w:w="956"/>
        <w:gridCol w:w="1230"/>
        <w:gridCol w:w="879"/>
        <w:gridCol w:w="1221"/>
        <w:gridCol w:w="1455"/>
      </w:tblGrid>
      <w:tr w:rsidR="00FB7481" w:rsidRPr="002F725E" w14:paraId="1FB35E97" w14:textId="77777777" w:rsidTr="009E2176">
        <w:trPr>
          <w:trHeight w:val="300"/>
        </w:trPr>
        <w:tc>
          <w:tcPr>
            <w:tcW w:w="642"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E12D513" w14:textId="77777777" w:rsidR="00FB7481" w:rsidRPr="00D54A0A" w:rsidRDefault="00FB7481" w:rsidP="009E2176">
            <w:pPr>
              <w:jc w:val="center"/>
              <w:rPr>
                <w:bCs/>
                <w:color w:val="000000"/>
                <w:sz w:val="20"/>
                <w:szCs w:val="20"/>
              </w:rPr>
            </w:pPr>
            <w:r w:rsidRPr="00D54A0A">
              <w:rPr>
                <w:bCs/>
                <w:color w:val="000000"/>
                <w:sz w:val="20"/>
                <w:szCs w:val="20"/>
              </w:rPr>
              <w:t>МО наблюдения</w:t>
            </w:r>
          </w:p>
        </w:tc>
        <w:tc>
          <w:tcPr>
            <w:tcW w:w="58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3850594" w14:textId="77777777" w:rsidR="00FB7481" w:rsidRPr="00D54A0A" w:rsidRDefault="00FB7481" w:rsidP="009E2176">
            <w:pPr>
              <w:jc w:val="center"/>
              <w:rPr>
                <w:bCs/>
                <w:color w:val="000000"/>
                <w:sz w:val="20"/>
                <w:szCs w:val="20"/>
              </w:rPr>
            </w:pPr>
            <w:r w:rsidRPr="00D54A0A">
              <w:rPr>
                <w:bCs/>
                <w:color w:val="000000"/>
                <w:sz w:val="20"/>
                <w:szCs w:val="20"/>
              </w:rPr>
              <w:t>Наблюдающий врач</w:t>
            </w:r>
          </w:p>
        </w:tc>
        <w:tc>
          <w:tcPr>
            <w:tcW w:w="48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133EA24" w14:textId="77777777" w:rsidR="00FB7481" w:rsidRPr="00D54A0A" w:rsidRDefault="00FB7481" w:rsidP="009E2176">
            <w:pPr>
              <w:jc w:val="center"/>
              <w:rPr>
                <w:bCs/>
                <w:color w:val="000000"/>
                <w:sz w:val="20"/>
                <w:szCs w:val="20"/>
              </w:rPr>
            </w:pPr>
            <w:r w:rsidRPr="00D54A0A">
              <w:rPr>
                <w:bCs/>
                <w:color w:val="000000"/>
                <w:sz w:val="20"/>
                <w:szCs w:val="20"/>
              </w:rPr>
              <w:t xml:space="preserve">Количество родов </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FAA25B8" w14:textId="77777777" w:rsidR="00FB7481" w:rsidRPr="00D54A0A" w:rsidRDefault="00FB7481" w:rsidP="009E2176">
            <w:pPr>
              <w:jc w:val="center"/>
              <w:rPr>
                <w:bCs/>
                <w:color w:val="000000"/>
                <w:sz w:val="20"/>
                <w:szCs w:val="20"/>
              </w:rPr>
            </w:pPr>
            <w:r w:rsidRPr="00D54A0A">
              <w:rPr>
                <w:bCs/>
                <w:color w:val="000000"/>
                <w:sz w:val="20"/>
                <w:szCs w:val="20"/>
              </w:rPr>
              <w:t>Количество живорожденных</w:t>
            </w:r>
          </w:p>
        </w:tc>
        <w:tc>
          <w:tcPr>
            <w:tcW w:w="2178" w:type="pct"/>
            <w:gridSpan w:val="6"/>
            <w:tcBorders>
              <w:top w:val="single" w:sz="4" w:space="0" w:color="auto"/>
              <w:left w:val="nil"/>
              <w:bottom w:val="single" w:sz="4" w:space="0" w:color="auto"/>
              <w:right w:val="nil"/>
            </w:tcBorders>
            <w:shd w:val="clear" w:color="auto" w:fill="auto"/>
            <w:hideMark/>
          </w:tcPr>
          <w:p w14:paraId="2D75D7FD" w14:textId="77777777" w:rsidR="00FB7481" w:rsidRPr="00D54A0A" w:rsidRDefault="00FB7481" w:rsidP="009E2176">
            <w:pPr>
              <w:jc w:val="center"/>
              <w:rPr>
                <w:bCs/>
                <w:color w:val="000000"/>
                <w:sz w:val="20"/>
                <w:szCs w:val="20"/>
              </w:rPr>
            </w:pPr>
            <w:r w:rsidRPr="00D54A0A">
              <w:rPr>
                <w:bCs/>
                <w:color w:val="000000"/>
                <w:sz w:val="20"/>
                <w:szCs w:val="20"/>
              </w:rPr>
              <w:t>Критических акушерских состояний</w:t>
            </w:r>
          </w:p>
        </w:tc>
        <w:tc>
          <w:tcPr>
            <w:tcW w:w="49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CEBDE14" w14:textId="77777777" w:rsidR="00FB7481" w:rsidRPr="00D54A0A" w:rsidRDefault="00FB7481" w:rsidP="009E2176">
            <w:pPr>
              <w:jc w:val="center"/>
              <w:rPr>
                <w:bCs/>
                <w:color w:val="000000"/>
                <w:sz w:val="20"/>
                <w:szCs w:val="20"/>
              </w:rPr>
            </w:pPr>
            <w:r w:rsidRPr="00D54A0A">
              <w:rPr>
                <w:bCs/>
                <w:color w:val="000000"/>
                <w:sz w:val="20"/>
                <w:szCs w:val="20"/>
              </w:rPr>
              <w:t>Частота критических акушерских состояний</w:t>
            </w:r>
          </w:p>
        </w:tc>
      </w:tr>
      <w:tr w:rsidR="00FB7481" w:rsidRPr="002F725E" w14:paraId="7911E84B" w14:textId="77777777" w:rsidTr="009E2176">
        <w:trPr>
          <w:trHeight w:val="300"/>
        </w:trPr>
        <w:tc>
          <w:tcPr>
            <w:tcW w:w="642" w:type="pct"/>
            <w:vMerge/>
            <w:tcBorders>
              <w:top w:val="single" w:sz="4" w:space="0" w:color="auto"/>
              <w:left w:val="single" w:sz="4" w:space="0" w:color="auto"/>
              <w:bottom w:val="single" w:sz="4" w:space="0" w:color="000000"/>
              <w:right w:val="single" w:sz="4" w:space="0" w:color="auto"/>
            </w:tcBorders>
            <w:vAlign w:val="center"/>
            <w:hideMark/>
          </w:tcPr>
          <w:p w14:paraId="3F40789C" w14:textId="77777777" w:rsidR="00FB7481" w:rsidRPr="00D54A0A" w:rsidRDefault="00FB7481" w:rsidP="009E2176">
            <w:pPr>
              <w:rPr>
                <w:bCs/>
                <w:color w:val="000000"/>
                <w:sz w:val="20"/>
                <w:szCs w:val="20"/>
              </w:rPr>
            </w:pP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275FC387" w14:textId="77777777" w:rsidR="00FB7481" w:rsidRPr="00D54A0A" w:rsidRDefault="00FB7481" w:rsidP="009E2176">
            <w:pPr>
              <w:rPr>
                <w:bCs/>
                <w:color w:val="000000"/>
                <w:sz w:val="20"/>
                <w:szCs w:val="20"/>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14:paraId="1FDCD721" w14:textId="77777777" w:rsidR="00FB7481" w:rsidRPr="00D54A0A" w:rsidRDefault="00FB7481" w:rsidP="009E2176">
            <w:pPr>
              <w:rPr>
                <w:bCs/>
                <w:color w:val="000000"/>
                <w:sz w:val="20"/>
                <w:szCs w:val="20"/>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14:paraId="7635D298" w14:textId="77777777" w:rsidR="00FB7481" w:rsidRPr="00D54A0A" w:rsidRDefault="00FB7481" w:rsidP="009E2176">
            <w:pPr>
              <w:rPr>
                <w:bCs/>
                <w:color w:val="000000"/>
                <w:sz w:val="20"/>
                <w:szCs w:val="20"/>
              </w:rPr>
            </w:pPr>
          </w:p>
        </w:tc>
        <w:tc>
          <w:tcPr>
            <w:tcW w:w="735" w:type="pct"/>
            <w:gridSpan w:val="2"/>
            <w:tcBorders>
              <w:top w:val="single" w:sz="4" w:space="0" w:color="auto"/>
              <w:left w:val="nil"/>
              <w:bottom w:val="single" w:sz="4" w:space="0" w:color="auto"/>
              <w:right w:val="single" w:sz="4" w:space="0" w:color="000000"/>
            </w:tcBorders>
            <w:shd w:val="clear" w:color="auto" w:fill="auto"/>
            <w:hideMark/>
          </w:tcPr>
          <w:p w14:paraId="09DD079C"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1442" w:type="pct"/>
            <w:gridSpan w:val="4"/>
            <w:tcBorders>
              <w:top w:val="single" w:sz="4" w:space="0" w:color="auto"/>
              <w:left w:val="nil"/>
              <w:bottom w:val="single" w:sz="4" w:space="0" w:color="auto"/>
              <w:right w:val="nil"/>
            </w:tcBorders>
            <w:shd w:val="clear" w:color="auto" w:fill="auto"/>
            <w:hideMark/>
          </w:tcPr>
          <w:p w14:paraId="7F799ED8" w14:textId="77777777" w:rsidR="00FB7481" w:rsidRPr="00D54A0A" w:rsidRDefault="00FB7481" w:rsidP="009E2176">
            <w:pPr>
              <w:rPr>
                <w:bCs/>
                <w:color w:val="000000"/>
                <w:sz w:val="20"/>
                <w:szCs w:val="20"/>
              </w:rPr>
            </w:pPr>
            <w:r w:rsidRPr="00D54A0A">
              <w:rPr>
                <w:bCs/>
                <w:color w:val="000000"/>
                <w:sz w:val="20"/>
                <w:szCs w:val="20"/>
              </w:rPr>
              <w:t>в том числе перенесенных во время:</w:t>
            </w:r>
          </w:p>
        </w:tc>
        <w:tc>
          <w:tcPr>
            <w:tcW w:w="491" w:type="pct"/>
            <w:vMerge/>
            <w:tcBorders>
              <w:top w:val="single" w:sz="4" w:space="0" w:color="auto"/>
              <w:left w:val="single" w:sz="4" w:space="0" w:color="auto"/>
              <w:bottom w:val="single" w:sz="4" w:space="0" w:color="000000"/>
              <w:right w:val="single" w:sz="4" w:space="0" w:color="auto"/>
            </w:tcBorders>
            <w:vAlign w:val="center"/>
            <w:hideMark/>
          </w:tcPr>
          <w:p w14:paraId="77CFC6FE" w14:textId="77777777" w:rsidR="00FB7481" w:rsidRPr="00D54A0A" w:rsidRDefault="00FB7481" w:rsidP="009E2176">
            <w:pPr>
              <w:rPr>
                <w:bCs/>
                <w:color w:val="000000"/>
                <w:sz w:val="20"/>
                <w:szCs w:val="20"/>
              </w:rPr>
            </w:pPr>
          </w:p>
        </w:tc>
      </w:tr>
      <w:tr w:rsidR="00FB7481" w:rsidRPr="002F725E" w14:paraId="5793C094" w14:textId="77777777" w:rsidTr="009E2176">
        <w:trPr>
          <w:trHeight w:val="300"/>
        </w:trPr>
        <w:tc>
          <w:tcPr>
            <w:tcW w:w="642" w:type="pct"/>
            <w:vMerge/>
            <w:tcBorders>
              <w:top w:val="single" w:sz="4" w:space="0" w:color="auto"/>
              <w:left w:val="single" w:sz="4" w:space="0" w:color="auto"/>
              <w:bottom w:val="single" w:sz="4" w:space="0" w:color="000000"/>
              <w:right w:val="single" w:sz="4" w:space="0" w:color="auto"/>
            </w:tcBorders>
            <w:vAlign w:val="center"/>
            <w:hideMark/>
          </w:tcPr>
          <w:p w14:paraId="3F098659" w14:textId="77777777" w:rsidR="00FB7481" w:rsidRPr="00D54A0A" w:rsidRDefault="00FB7481" w:rsidP="009E2176">
            <w:pPr>
              <w:rPr>
                <w:bCs/>
                <w:color w:val="000000"/>
                <w:sz w:val="20"/>
                <w:szCs w:val="20"/>
              </w:rPr>
            </w:pP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6B73DCF8" w14:textId="77777777" w:rsidR="00FB7481" w:rsidRPr="00D54A0A" w:rsidRDefault="00FB7481" w:rsidP="009E2176">
            <w:pPr>
              <w:rPr>
                <w:bCs/>
                <w:color w:val="000000"/>
                <w:sz w:val="20"/>
                <w:szCs w:val="20"/>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14:paraId="56F111B9" w14:textId="77777777" w:rsidR="00FB7481" w:rsidRPr="00D54A0A" w:rsidRDefault="00FB7481" w:rsidP="009E2176">
            <w:pPr>
              <w:rPr>
                <w:bCs/>
                <w:color w:val="000000"/>
                <w:sz w:val="20"/>
                <w:szCs w:val="20"/>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14:paraId="7941DB51" w14:textId="77777777" w:rsidR="00FB7481" w:rsidRPr="00D54A0A" w:rsidRDefault="00FB7481" w:rsidP="009E2176">
            <w:pPr>
              <w:rPr>
                <w:bCs/>
                <w:color w:val="000000"/>
                <w:sz w:val="20"/>
                <w:szCs w:val="20"/>
              </w:rPr>
            </w:pPr>
          </w:p>
        </w:tc>
        <w:tc>
          <w:tcPr>
            <w:tcW w:w="322" w:type="pct"/>
            <w:vMerge w:val="restart"/>
            <w:tcBorders>
              <w:top w:val="nil"/>
              <w:left w:val="single" w:sz="4" w:space="0" w:color="auto"/>
              <w:bottom w:val="single" w:sz="4" w:space="0" w:color="000000"/>
              <w:right w:val="single" w:sz="4" w:space="0" w:color="auto"/>
            </w:tcBorders>
            <w:shd w:val="clear" w:color="auto" w:fill="auto"/>
            <w:hideMark/>
          </w:tcPr>
          <w:p w14:paraId="6E87AEF4" w14:textId="77777777" w:rsidR="00FB7481" w:rsidRPr="00D54A0A" w:rsidRDefault="00FB7481" w:rsidP="009E2176">
            <w:pPr>
              <w:jc w:val="center"/>
              <w:rPr>
                <w:bCs/>
                <w:color w:val="000000"/>
                <w:sz w:val="20"/>
                <w:szCs w:val="20"/>
              </w:rPr>
            </w:pPr>
            <w:r w:rsidRPr="00D54A0A">
              <w:rPr>
                <w:bCs/>
                <w:color w:val="000000"/>
                <w:sz w:val="20"/>
                <w:szCs w:val="20"/>
              </w:rPr>
              <w:t>случаев</w:t>
            </w:r>
          </w:p>
        </w:tc>
        <w:tc>
          <w:tcPr>
            <w:tcW w:w="413" w:type="pct"/>
            <w:vMerge w:val="restart"/>
            <w:tcBorders>
              <w:top w:val="nil"/>
              <w:left w:val="single" w:sz="4" w:space="0" w:color="auto"/>
              <w:bottom w:val="single" w:sz="4" w:space="0" w:color="000000"/>
              <w:right w:val="single" w:sz="4" w:space="0" w:color="auto"/>
            </w:tcBorders>
            <w:shd w:val="clear" w:color="auto" w:fill="auto"/>
            <w:hideMark/>
          </w:tcPr>
          <w:p w14:paraId="664FC2A5" w14:textId="77777777" w:rsidR="00FB7481" w:rsidRPr="00D54A0A" w:rsidRDefault="00FB7481" w:rsidP="009E2176">
            <w:pPr>
              <w:jc w:val="center"/>
              <w:rPr>
                <w:bCs/>
                <w:color w:val="000000"/>
                <w:sz w:val="20"/>
                <w:szCs w:val="20"/>
              </w:rPr>
            </w:pPr>
            <w:r w:rsidRPr="00D54A0A">
              <w:rPr>
                <w:bCs/>
                <w:color w:val="000000"/>
                <w:sz w:val="20"/>
                <w:szCs w:val="20"/>
              </w:rPr>
              <w:t>физических лиц</w:t>
            </w:r>
          </w:p>
        </w:tc>
        <w:tc>
          <w:tcPr>
            <w:tcW w:w="736" w:type="pct"/>
            <w:gridSpan w:val="2"/>
            <w:tcBorders>
              <w:top w:val="single" w:sz="4" w:space="0" w:color="auto"/>
              <w:left w:val="nil"/>
              <w:bottom w:val="single" w:sz="4" w:space="0" w:color="auto"/>
              <w:right w:val="single" w:sz="4" w:space="0" w:color="000000"/>
            </w:tcBorders>
            <w:shd w:val="clear" w:color="auto" w:fill="auto"/>
            <w:hideMark/>
          </w:tcPr>
          <w:p w14:paraId="1CEB2576" w14:textId="77777777" w:rsidR="00FB7481" w:rsidRPr="00D54A0A" w:rsidRDefault="00FB7481" w:rsidP="009E2176">
            <w:pPr>
              <w:jc w:val="center"/>
              <w:rPr>
                <w:bCs/>
                <w:color w:val="000000"/>
                <w:sz w:val="20"/>
                <w:szCs w:val="20"/>
              </w:rPr>
            </w:pPr>
            <w:r w:rsidRPr="00D54A0A">
              <w:rPr>
                <w:bCs/>
                <w:color w:val="000000"/>
                <w:sz w:val="20"/>
                <w:szCs w:val="20"/>
              </w:rPr>
              <w:t>беременности</w:t>
            </w:r>
          </w:p>
        </w:tc>
        <w:tc>
          <w:tcPr>
            <w:tcW w:w="707" w:type="pct"/>
            <w:gridSpan w:val="2"/>
            <w:tcBorders>
              <w:top w:val="single" w:sz="4" w:space="0" w:color="auto"/>
              <w:left w:val="nil"/>
              <w:bottom w:val="single" w:sz="4" w:space="0" w:color="auto"/>
              <w:right w:val="single" w:sz="4" w:space="0" w:color="000000"/>
            </w:tcBorders>
            <w:shd w:val="clear" w:color="auto" w:fill="auto"/>
            <w:hideMark/>
          </w:tcPr>
          <w:p w14:paraId="0408DA77" w14:textId="77777777" w:rsidR="00FB7481" w:rsidRPr="00D54A0A" w:rsidRDefault="00FB7481" w:rsidP="009E2176">
            <w:pPr>
              <w:jc w:val="center"/>
              <w:rPr>
                <w:bCs/>
                <w:color w:val="000000"/>
                <w:sz w:val="20"/>
                <w:szCs w:val="20"/>
              </w:rPr>
            </w:pPr>
            <w:r w:rsidRPr="00D54A0A">
              <w:rPr>
                <w:bCs/>
                <w:color w:val="000000"/>
                <w:sz w:val="20"/>
                <w:szCs w:val="20"/>
              </w:rPr>
              <w:t>родов</w:t>
            </w:r>
          </w:p>
        </w:tc>
        <w:tc>
          <w:tcPr>
            <w:tcW w:w="491" w:type="pct"/>
            <w:vMerge/>
            <w:tcBorders>
              <w:top w:val="single" w:sz="4" w:space="0" w:color="auto"/>
              <w:left w:val="single" w:sz="4" w:space="0" w:color="auto"/>
              <w:bottom w:val="single" w:sz="4" w:space="0" w:color="000000"/>
              <w:right w:val="single" w:sz="4" w:space="0" w:color="auto"/>
            </w:tcBorders>
            <w:vAlign w:val="center"/>
            <w:hideMark/>
          </w:tcPr>
          <w:p w14:paraId="62B1BC5A" w14:textId="77777777" w:rsidR="00FB7481" w:rsidRPr="00D54A0A" w:rsidRDefault="00FB7481" w:rsidP="009E2176">
            <w:pPr>
              <w:rPr>
                <w:bCs/>
                <w:color w:val="000000"/>
                <w:sz w:val="20"/>
                <w:szCs w:val="20"/>
              </w:rPr>
            </w:pPr>
          </w:p>
        </w:tc>
      </w:tr>
      <w:tr w:rsidR="00FB7481" w:rsidRPr="002F725E" w14:paraId="1D152348" w14:textId="77777777" w:rsidTr="009E2176">
        <w:trPr>
          <w:trHeight w:val="585"/>
        </w:trPr>
        <w:tc>
          <w:tcPr>
            <w:tcW w:w="642" w:type="pct"/>
            <w:vMerge/>
            <w:tcBorders>
              <w:top w:val="single" w:sz="4" w:space="0" w:color="auto"/>
              <w:left w:val="single" w:sz="4" w:space="0" w:color="auto"/>
              <w:bottom w:val="single" w:sz="4" w:space="0" w:color="000000"/>
              <w:right w:val="single" w:sz="4" w:space="0" w:color="auto"/>
            </w:tcBorders>
            <w:vAlign w:val="center"/>
            <w:hideMark/>
          </w:tcPr>
          <w:p w14:paraId="5A4FDF95" w14:textId="77777777" w:rsidR="00FB7481" w:rsidRPr="00D54A0A" w:rsidRDefault="00FB7481" w:rsidP="009E2176">
            <w:pPr>
              <w:rPr>
                <w:bCs/>
                <w:color w:val="000000"/>
                <w:sz w:val="20"/>
                <w:szCs w:val="20"/>
              </w:rPr>
            </w:pP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45412D99" w14:textId="77777777" w:rsidR="00FB7481" w:rsidRPr="00D54A0A" w:rsidRDefault="00FB7481" w:rsidP="009E2176">
            <w:pPr>
              <w:rPr>
                <w:bCs/>
                <w:color w:val="000000"/>
                <w:sz w:val="20"/>
                <w:szCs w:val="20"/>
              </w:rPr>
            </w:pPr>
          </w:p>
        </w:tc>
        <w:tc>
          <w:tcPr>
            <w:tcW w:w="483" w:type="pct"/>
            <w:vMerge/>
            <w:tcBorders>
              <w:top w:val="single" w:sz="4" w:space="0" w:color="auto"/>
              <w:left w:val="single" w:sz="4" w:space="0" w:color="auto"/>
              <w:bottom w:val="single" w:sz="4" w:space="0" w:color="000000"/>
              <w:right w:val="single" w:sz="4" w:space="0" w:color="auto"/>
            </w:tcBorders>
            <w:vAlign w:val="center"/>
            <w:hideMark/>
          </w:tcPr>
          <w:p w14:paraId="707F1195" w14:textId="77777777" w:rsidR="00FB7481" w:rsidRPr="00D54A0A" w:rsidRDefault="00FB7481" w:rsidP="009E2176">
            <w:pPr>
              <w:rPr>
                <w:bCs/>
                <w:color w:val="000000"/>
                <w:sz w:val="20"/>
                <w:szCs w:val="20"/>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14:paraId="55D27A83" w14:textId="77777777" w:rsidR="00FB7481" w:rsidRPr="00D54A0A" w:rsidRDefault="00FB7481" w:rsidP="009E2176">
            <w:pPr>
              <w:rPr>
                <w:bCs/>
                <w:color w:val="000000"/>
                <w:sz w:val="20"/>
                <w:szCs w:val="20"/>
              </w:rPr>
            </w:pPr>
          </w:p>
        </w:tc>
        <w:tc>
          <w:tcPr>
            <w:tcW w:w="322" w:type="pct"/>
            <w:vMerge/>
            <w:tcBorders>
              <w:top w:val="nil"/>
              <w:left w:val="single" w:sz="4" w:space="0" w:color="auto"/>
              <w:bottom w:val="single" w:sz="4" w:space="0" w:color="000000"/>
              <w:right w:val="single" w:sz="4" w:space="0" w:color="auto"/>
            </w:tcBorders>
            <w:vAlign w:val="center"/>
            <w:hideMark/>
          </w:tcPr>
          <w:p w14:paraId="06B2D753" w14:textId="77777777" w:rsidR="00FB7481" w:rsidRPr="00D54A0A" w:rsidRDefault="00FB7481" w:rsidP="009E2176">
            <w:pPr>
              <w:rPr>
                <w:bCs/>
                <w:color w:val="000000"/>
                <w:sz w:val="20"/>
                <w:szCs w:val="20"/>
              </w:rPr>
            </w:pPr>
          </w:p>
        </w:tc>
        <w:tc>
          <w:tcPr>
            <w:tcW w:w="413" w:type="pct"/>
            <w:vMerge/>
            <w:tcBorders>
              <w:top w:val="nil"/>
              <w:left w:val="single" w:sz="4" w:space="0" w:color="auto"/>
              <w:bottom w:val="single" w:sz="4" w:space="0" w:color="000000"/>
              <w:right w:val="single" w:sz="4" w:space="0" w:color="auto"/>
            </w:tcBorders>
            <w:vAlign w:val="center"/>
            <w:hideMark/>
          </w:tcPr>
          <w:p w14:paraId="15FB3591" w14:textId="77777777" w:rsidR="00FB7481" w:rsidRPr="00D54A0A" w:rsidRDefault="00FB7481" w:rsidP="009E2176">
            <w:pPr>
              <w:rPr>
                <w:bCs/>
                <w:color w:val="000000"/>
                <w:sz w:val="20"/>
                <w:szCs w:val="20"/>
              </w:rPr>
            </w:pPr>
          </w:p>
        </w:tc>
        <w:tc>
          <w:tcPr>
            <w:tcW w:w="322" w:type="pct"/>
            <w:tcBorders>
              <w:top w:val="nil"/>
              <w:left w:val="nil"/>
              <w:bottom w:val="nil"/>
              <w:right w:val="single" w:sz="4" w:space="0" w:color="auto"/>
            </w:tcBorders>
            <w:shd w:val="clear" w:color="auto" w:fill="auto"/>
            <w:hideMark/>
          </w:tcPr>
          <w:p w14:paraId="6142A7CF" w14:textId="77777777" w:rsidR="00FB7481" w:rsidRPr="00D54A0A" w:rsidRDefault="00FB7481" w:rsidP="009E2176">
            <w:pPr>
              <w:jc w:val="center"/>
              <w:rPr>
                <w:bCs/>
                <w:color w:val="000000"/>
                <w:sz w:val="20"/>
                <w:szCs w:val="20"/>
              </w:rPr>
            </w:pPr>
            <w:r w:rsidRPr="00D54A0A">
              <w:rPr>
                <w:bCs/>
                <w:color w:val="000000"/>
                <w:sz w:val="20"/>
                <w:szCs w:val="20"/>
              </w:rPr>
              <w:t>случаев</w:t>
            </w:r>
          </w:p>
        </w:tc>
        <w:tc>
          <w:tcPr>
            <w:tcW w:w="413" w:type="pct"/>
            <w:tcBorders>
              <w:top w:val="nil"/>
              <w:left w:val="nil"/>
              <w:bottom w:val="nil"/>
              <w:right w:val="single" w:sz="4" w:space="0" w:color="auto"/>
            </w:tcBorders>
            <w:shd w:val="clear" w:color="auto" w:fill="auto"/>
            <w:hideMark/>
          </w:tcPr>
          <w:p w14:paraId="552C8983" w14:textId="77777777" w:rsidR="00FB7481" w:rsidRPr="00D54A0A" w:rsidRDefault="00FB7481" w:rsidP="009E2176">
            <w:pPr>
              <w:jc w:val="center"/>
              <w:rPr>
                <w:bCs/>
                <w:color w:val="000000"/>
                <w:sz w:val="20"/>
                <w:szCs w:val="20"/>
              </w:rPr>
            </w:pPr>
            <w:r w:rsidRPr="00D54A0A">
              <w:rPr>
                <w:bCs/>
                <w:color w:val="000000"/>
                <w:sz w:val="20"/>
                <w:szCs w:val="20"/>
              </w:rPr>
              <w:t>физических лиц</w:t>
            </w:r>
          </w:p>
        </w:tc>
        <w:tc>
          <w:tcPr>
            <w:tcW w:w="296" w:type="pct"/>
            <w:tcBorders>
              <w:top w:val="nil"/>
              <w:left w:val="nil"/>
              <w:bottom w:val="nil"/>
              <w:right w:val="single" w:sz="4" w:space="0" w:color="auto"/>
            </w:tcBorders>
            <w:shd w:val="clear" w:color="auto" w:fill="auto"/>
            <w:hideMark/>
          </w:tcPr>
          <w:p w14:paraId="28A45436" w14:textId="77777777" w:rsidR="00FB7481" w:rsidRPr="00D54A0A" w:rsidRDefault="00FB7481" w:rsidP="009E2176">
            <w:pPr>
              <w:jc w:val="center"/>
              <w:rPr>
                <w:bCs/>
                <w:color w:val="000000"/>
                <w:sz w:val="20"/>
                <w:szCs w:val="20"/>
              </w:rPr>
            </w:pPr>
            <w:r w:rsidRPr="00D54A0A">
              <w:rPr>
                <w:bCs/>
                <w:color w:val="000000"/>
                <w:sz w:val="20"/>
                <w:szCs w:val="20"/>
              </w:rPr>
              <w:t>случаев</w:t>
            </w:r>
          </w:p>
        </w:tc>
        <w:tc>
          <w:tcPr>
            <w:tcW w:w="411" w:type="pct"/>
            <w:tcBorders>
              <w:top w:val="nil"/>
              <w:left w:val="nil"/>
              <w:bottom w:val="nil"/>
              <w:right w:val="single" w:sz="4" w:space="0" w:color="auto"/>
            </w:tcBorders>
            <w:shd w:val="clear" w:color="auto" w:fill="auto"/>
            <w:hideMark/>
          </w:tcPr>
          <w:p w14:paraId="433F6B7E" w14:textId="77777777" w:rsidR="00FB7481" w:rsidRPr="00D54A0A" w:rsidRDefault="00FB7481" w:rsidP="009E2176">
            <w:pPr>
              <w:jc w:val="center"/>
              <w:rPr>
                <w:bCs/>
                <w:color w:val="000000"/>
                <w:sz w:val="20"/>
                <w:szCs w:val="20"/>
              </w:rPr>
            </w:pPr>
            <w:r w:rsidRPr="00D54A0A">
              <w:rPr>
                <w:bCs/>
                <w:color w:val="000000"/>
                <w:sz w:val="20"/>
                <w:szCs w:val="20"/>
              </w:rPr>
              <w:t>физических лиц</w:t>
            </w:r>
          </w:p>
        </w:tc>
        <w:tc>
          <w:tcPr>
            <w:tcW w:w="491" w:type="pct"/>
            <w:vMerge/>
            <w:tcBorders>
              <w:top w:val="single" w:sz="4" w:space="0" w:color="auto"/>
              <w:left w:val="single" w:sz="4" w:space="0" w:color="auto"/>
              <w:bottom w:val="single" w:sz="4" w:space="0" w:color="000000"/>
              <w:right w:val="single" w:sz="4" w:space="0" w:color="auto"/>
            </w:tcBorders>
            <w:vAlign w:val="center"/>
            <w:hideMark/>
          </w:tcPr>
          <w:p w14:paraId="730B8C60" w14:textId="77777777" w:rsidR="00FB7481" w:rsidRPr="00D54A0A" w:rsidRDefault="00FB7481" w:rsidP="009E2176">
            <w:pPr>
              <w:rPr>
                <w:bCs/>
                <w:color w:val="000000"/>
                <w:sz w:val="20"/>
                <w:szCs w:val="20"/>
              </w:rPr>
            </w:pPr>
          </w:p>
        </w:tc>
      </w:tr>
      <w:tr w:rsidR="00FB7481" w:rsidRPr="002F725E" w14:paraId="54CA4A31" w14:textId="77777777" w:rsidTr="009E2176">
        <w:trPr>
          <w:trHeight w:val="300"/>
        </w:trPr>
        <w:tc>
          <w:tcPr>
            <w:tcW w:w="642" w:type="pct"/>
            <w:tcBorders>
              <w:top w:val="nil"/>
              <w:left w:val="single" w:sz="4" w:space="0" w:color="auto"/>
              <w:bottom w:val="single" w:sz="4" w:space="0" w:color="auto"/>
              <w:right w:val="single" w:sz="4" w:space="0" w:color="auto"/>
            </w:tcBorders>
            <w:shd w:val="clear" w:color="auto" w:fill="auto"/>
            <w:noWrap/>
            <w:hideMark/>
          </w:tcPr>
          <w:p w14:paraId="4EF743EB" w14:textId="77777777" w:rsidR="00FB7481" w:rsidRPr="00D54A0A" w:rsidRDefault="00FB7481" w:rsidP="009E2176">
            <w:pPr>
              <w:jc w:val="center"/>
              <w:rPr>
                <w:color w:val="000000"/>
                <w:sz w:val="20"/>
                <w:szCs w:val="20"/>
              </w:rPr>
            </w:pPr>
            <w:r w:rsidRPr="00D54A0A">
              <w:rPr>
                <w:color w:val="000000"/>
                <w:sz w:val="20"/>
                <w:szCs w:val="20"/>
              </w:rPr>
              <w:t>1</w:t>
            </w:r>
          </w:p>
        </w:tc>
        <w:tc>
          <w:tcPr>
            <w:tcW w:w="580" w:type="pct"/>
            <w:tcBorders>
              <w:top w:val="nil"/>
              <w:left w:val="nil"/>
              <w:bottom w:val="single" w:sz="4" w:space="0" w:color="auto"/>
              <w:right w:val="single" w:sz="4" w:space="0" w:color="auto"/>
            </w:tcBorders>
            <w:shd w:val="clear" w:color="auto" w:fill="auto"/>
            <w:noWrap/>
            <w:hideMark/>
          </w:tcPr>
          <w:p w14:paraId="7EF56223" w14:textId="77777777" w:rsidR="00FB7481" w:rsidRPr="00D54A0A" w:rsidRDefault="00FB7481" w:rsidP="009E2176">
            <w:pPr>
              <w:jc w:val="center"/>
              <w:rPr>
                <w:color w:val="000000"/>
                <w:sz w:val="20"/>
                <w:szCs w:val="20"/>
              </w:rPr>
            </w:pPr>
            <w:r w:rsidRPr="00D54A0A">
              <w:rPr>
                <w:color w:val="000000"/>
                <w:sz w:val="20"/>
                <w:szCs w:val="20"/>
              </w:rPr>
              <w:t>2</w:t>
            </w:r>
          </w:p>
        </w:tc>
        <w:tc>
          <w:tcPr>
            <w:tcW w:w="483" w:type="pct"/>
            <w:tcBorders>
              <w:top w:val="nil"/>
              <w:left w:val="nil"/>
              <w:bottom w:val="single" w:sz="4" w:space="0" w:color="auto"/>
              <w:right w:val="single" w:sz="4" w:space="0" w:color="auto"/>
            </w:tcBorders>
            <w:shd w:val="clear" w:color="auto" w:fill="auto"/>
            <w:noWrap/>
            <w:hideMark/>
          </w:tcPr>
          <w:p w14:paraId="26C2DBC4" w14:textId="77777777" w:rsidR="00FB7481" w:rsidRPr="00D54A0A" w:rsidRDefault="00FB7481" w:rsidP="009E2176">
            <w:pPr>
              <w:jc w:val="center"/>
              <w:rPr>
                <w:color w:val="000000"/>
                <w:sz w:val="20"/>
                <w:szCs w:val="20"/>
              </w:rPr>
            </w:pPr>
            <w:r w:rsidRPr="00D54A0A">
              <w:rPr>
                <w:color w:val="000000"/>
                <w:sz w:val="20"/>
                <w:szCs w:val="20"/>
              </w:rPr>
              <w:t>3</w:t>
            </w:r>
          </w:p>
        </w:tc>
        <w:tc>
          <w:tcPr>
            <w:tcW w:w="627" w:type="pct"/>
            <w:tcBorders>
              <w:top w:val="nil"/>
              <w:left w:val="nil"/>
              <w:bottom w:val="single" w:sz="4" w:space="0" w:color="auto"/>
              <w:right w:val="single" w:sz="4" w:space="0" w:color="auto"/>
            </w:tcBorders>
            <w:shd w:val="clear" w:color="auto" w:fill="auto"/>
            <w:noWrap/>
            <w:hideMark/>
          </w:tcPr>
          <w:p w14:paraId="1C75BC35" w14:textId="77777777" w:rsidR="00FB7481" w:rsidRPr="00D54A0A" w:rsidRDefault="00FB7481" w:rsidP="009E2176">
            <w:pPr>
              <w:jc w:val="center"/>
              <w:rPr>
                <w:color w:val="000000"/>
                <w:sz w:val="20"/>
                <w:szCs w:val="20"/>
              </w:rPr>
            </w:pPr>
            <w:r w:rsidRPr="00D54A0A">
              <w:rPr>
                <w:color w:val="000000"/>
                <w:sz w:val="20"/>
                <w:szCs w:val="20"/>
              </w:rPr>
              <w:t>4</w:t>
            </w:r>
          </w:p>
        </w:tc>
        <w:tc>
          <w:tcPr>
            <w:tcW w:w="322" w:type="pct"/>
            <w:tcBorders>
              <w:top w:val="nil"/>
              <w:left w:val="nil"/>
              <w:bottom w:val="single" w:sz="4" w:space="0" w:color="auto"/>
              <w:right w:val="single" w:sz="4" w:space="0" w:color="auto"/>
            </w:tcBorders>
            <w:shd w:val="clear" w:color="auto" w:fill="auto"/>
            <w:noWrap/>
            <w:hideMark/>
          </w:tcPr>
          <w:p w14:paraId="6BC1F419" w14:textId="77777777" w:rsidR="00FB7481" w:rsidRPr="00D54A0A" w:rsidRDefault="00FB7481" w:rsidP="009E2176">
            <w:pPr>
              <w:jc w:val="center"/>
              <w:rPr>
                <w:color w:val="000000"/>
                <w:sz w:val="20"/>
                <w:szCs w:val="20"/>
              </w:rPr>
            </w:pPr>
            <w:r w:rsidRPr="00D54A0A">
              <w:rPr>
                <w:color w:val="000000"/>
                <w:sz w:val="20"/>
                <w:szCs w:val="20"/>
              </w:rPr>
              <w:t>5</w:t>
            </w:r>
          </w:p>
        </w:tc>
        <w:tc>
          <w:tcPr>
            <w:tcW w:w="413" w:type="pct"/>
            <w:tcBorders>
              <w:top w:val="nil"/>
              <w:left w:val="nil"/>
              <w:bottom w:val="single" w:sz="4" w:space="0" w:color="auto"/>
              <w:right w:val="single" w:sz="4" w:space="0" w:color="auto"/>
            </w:tcBorders>
            <w:shd w:val="clear" w:color="auto" w:fill="auto"/>
            <w:noWrap/>
            <w:hideMark/>
          </w:tcPr>
          <w:p w14:paraId="0ABE61CA" w14:textId="77777777" w:rsidR="00FB7481" w:rsidRPr="00D54A0A" w:rsidRDefault="00FB7481" w:rsidP="009E2176">
            <w:pPr>
              <w:jc w:val="center"/>
              <w:rPr>
                <w:color w:val="000000"/>
                <w:sz w:val="20"/>
                <w:szCs w:val="20"/>
              </w:rPr>
            </w:pPr>
            <w:r w:rsidRPr="00D54A0A">
              <w:rPr>
                <w:color w:val="000000"/>
                <w:sz w:val="20"/>
                <w:szCs w:val="20"/>
              </w:rPr>
              <w:t>6</w:t>
            </w:r>
          </w:p>
        </w:tc>
        <w:tc>
          <w:tcPr>
            <w:tcW w:w="322" w:type="pct"/>
            <w:tcBorders>
              <w:top w:val="single" w:sz="4" w:space="0" w:color="auto"/>
              <w:left w:val="nil"/>
              <w:bottom w:val="single" w:sz="4" w:space="0" w:color="auto"/>
              <w:right w:val="single" w:sz="4" w:space="0" w:color="auto"/>
            </w:tcBorders>
            <w:shd w:val="clear" w:color="auto" w:fill="auto"/>
            <w:noWrap/>
            <w:hideMark/>
          </w:tcPr>
          <w:p w14:paraId="44BA3BDA" w14:textId="77777777" w:rsidR="00FB7481" w:rsidRPr="00D54A0A" w:rsidRDefault="00FB7481" w:rsidP="009E2176">
            <w:pPr>
              <w:jc w:val="center"/>
              <w:rPr>
                <w:color w:val="000000"/>
                <w:sz w:val="20"/>
                <w:szCs w:val="20"/>
              </w:rPr>
            </w:pPr>
            <w:r w:rsidRPr="00D54A0A">
              <w:rPr>
                <w:color w:val="000000"/>
                <w:sz w:val="20"/>
                <w:szCs w:val="20"/>
              </w:rPr>
              <w:t>7</w:t>
            </w:r>
          </w:p>
        </w:tc>
        <w:tc>
          <w:tcPr>
            <w:tcW w:w="413" w:type="pct"/>
            <w:tcBorders>
              <w:top w:val="single" w:sz="4" w:space="0" w:color="auto"/>
              <w:left w:val="nil"/>
              <w:bottom w:val="single" w:sz="4" w:space="0" w:color="auto"/>
              <w:right w:val="single" w:sz="4" w:space="0" w:color="auto"/>
            </w:tcBorders>
            <w:shd w:val="clear" w:color="auto" w:fill="auto"/>
            <w:noWrap/>
            <w:hideMark/>
          </w:tcPr>
          <w:p w14:paraId="37970040" w14:textId="77777777" w:rsidR="00FB7481" w:rsidRPr="00D54A0A" w:rsidRDefault="00FB7481" w:rsidP="009E2176">
            <w:pPr>
              <w:jc w:val="center"/>
              <w:rPr>
                <w:color w:val="000000"/>
                <w:sz w:val="20"/>
                <w:szCs w:val="20"/>
              </w:rPr>
            </w:pPr>
            <w:r w:rsidRPr="00D54A0A">
              <w:rPr>
                <w:color w:val="000000"/>
                <w:sz w:val="20"/>
                <w:szCs w:val="20"/>
              </w:rPr>
              <w:t>8</w:t>
            </w:r>
          </w:p>
        </w:tc>
        <w:tc>
          <w:tcPr>
            <w:tcW w:w="296" w:type="pct"/>
            <w:tcBorders>
              <w:top w:val="single" w:sz="4" w:space="0" w:color="auto"/>
              <w:left w:val="nil"/>
              <w:bottom w:val="single" w:sz="4" w:space="0" w:color="auto"/>
              <w:right w:val="single" w:sz="4" w:space="0" w:color="auto"/>
            </w:tcBorders>
            <w:shd w:val="clear" w:color="auto" w:fill="auto"/>
            <w:noWrap/>
            <w:hideMark/>
          </w:tcPr>
          <w:p w14:paraId="36F159DD" w14:textId="77777777" w:rsidR="00FB7481" w:rsidRPr="00D54A0A" w:rsidRDefault="00FB7481" w:rsidP="009E2176">
            <w:pPr>
              <w:jc w:val="center"/>
              <w:rPr>
                <w:color w:val="000000"/>
                <w:sz w:val="20"/>
                <w:szCs w:val="20"/>
              </w:rPr>
            </w:pPr>
            <w:r w:rsidRPr="00D54A0A">
              <w:rPr>
                <w:color w:val="000000"/>
                <w:sz w:val="20"/>
                <w:szCs w:val="20"/>
              </w:rPr>
              <w:t>9</w:t>
            </w:r>
          </w:p>
        </w:tc>
        <w:tc>
          <w:tcPr>
            <w:tcW w:w="411" w:type="pct"/>
            <w:tcBorders>
              <w:top w:val="single" w:sz="4" w:space="0" w:color="auto"/>
              <w:left w:val="nil"/>
              <w:bottom w:val="single" w:sz="4" w:space="0" w:color="auto"/>
              <w:right w:val="single" w:sz="4" w:space="0" w:color="auto"/>
            </w:tcBorders>
            <w:shd w:val="clear" w:color="auto" w:fill="auto"/>
            <w:noWrap/>
            <w:hideMark/>
          </w:tcPr>
          <w:p w14:paraId="6411391E" w14:textId="77777777" w:rsidR="00FB7481" w:rsidRPr="00D54A0A" w:rsidRDefault="00FB7481" w:rsidP="009E2176">
            <w:pPr>
              <w:jc w:val="center"/>
              <w:rPr>
                <w:color w:val="000000"/>
                <w:sz w:val="20"/>
                <w:szCs w:val="20"/>
              </w:rPr>
            </w:pPr>
            <w:r w:rsidRPr="00D54A0A">
              <w:rPr>
                <w:color w:val="000000"/>
                <w:sz w:val="20"/>
                <w:szCs w:val="20"/>
              </w:rPr>
              <w:t>10</w:t>
            </w:r>
          </w:p>
        </w:tc>
        <w:tc>
          <w:tcPr>
            <w:tcW w:w="491" w:type="pct"/>
            <w:tcBorders>
              <w:top w:val="nil"/>
              <w:left w:val="nil"/>
              <w:bottom w:val="single" w:sz="4" w:space="0" w:color="auto"/>
              <w:right w:val="single" w:sz="4" w:space="0" w:color="auto"/>
            </w:tcBorders>
            <w:shd w:val="clear" w:color="auto" w:fill="auto"/>
            <w:noWrap/>
            <w:hideMark/>
          </w:tcPr>
          <w:p w14:paraId="03C918D5" w14:textId="77777777" w:rsidR="00FB7481" w:rsidRPr="00D54A0A" w:rsidRDefault="00FB7481" w:rsidP="009E2176">
            <w:pPr>
              <w:jc w:val="center"/>
              <w:rPr>
                <w:color w:val="000000"/>
                <w:sz w:val="20"/>
                <w:szCs w:val="20"/>
              </w:rPr>
            </w:pPr>
            <w:r w:rsidRPr="00D54A0A">
              <w:rPr>
                <w:color w:val="000000"/>
                <w:sz w:val="20"/>
                <w:szCs w:val="20"/>
              </w:rPr>
              <w:t>11</w:t>
            </w:r>
          </w:p>
        </w:tc>
      </w:tr>
      <w:tr w:rsidR="00FB7481" w:rsidRPr="002F725E" w14:paraId="75F1B2B8" w14:textId="77777777" w:rsidTr="009E2176">
        <w:trPr>
          <w:trHeight w:val="300"/>
        </w:trPr>
        <w:tc>
          <w:tcPr>
            <w:tcW w:w="642" w:type="pct"/>
            <w:tcBorders>
              <w:top w:val="nil"/>
              <w:left w:val="single" w:sz="4" w:space="0" w:color="auto"/>
              <w:bottom w:val="single" w:sz="4" w:space="0" w:color="auto"/>
              <w:right w:val="single" w:sz="4" w:space="0" w:color="auto"/>
            </w:tcBorders>
            <w:shd w:val="clear" w:color="auto" w:fill="auto"/>
            <w:noWrap/>
            <w:hideMark/>
          </w:tcPr>
          <w:p w14:paraId="6F8D1715" w14:textId="77777777" w:rsidR="00FB7481" w:rsidRPr="00D54A0A" w:rsidRDefault="00FB7481" w:rsidP="009E2176">
            <w:pPr>
              <w:rPr>
                <w:color w:val="000000"/>
                <w:sz w:val="20"/>
                <w:szCs w:val="20"/>
              </w:rPr>
            </w:pPr>
            <w:r w:rsidRPr="00D54A0A">
              <w:rPr>
                <w:color w:val="000000"/>
                <w:sz w:val="20"/>
                <w:szCs w:val="20"/>
              </w:rPr>
              <w:t>МО 1</w:t>
            </w:r>
          </w:p>
        </w:tc>
        <w:tc>
          <w:tcPr>
            <w:tcW w:w="580" w:type="pct"/>
            <w:tcBorders>
              <w:top w:val="nil"/>
              <w:left w:val="nil"/>
              <w:bottom w:val="single" w:sz="4" w:space="0" w:color="auto"/>
              <w:right w:val="single" w:sz="4" w:space="0" w:color="auto"/>
            </w:tcBorders>
            <w:shd w:val="clear" w:color="auto" w:fill="auto"/>
            <w:noWrap/>
            <w:hideMark/>
          </w:tcPr>
          <w:p w14:paraId="12BB864E" w14:textId="77777777" w:rsidR="00FB7481" w:rsidRPr="00D54A0A" w:rsidRDefault="00FB7481" w:rsidP="009E2176">
            <w:pPr>
              <w:rPr>
                <w:color w:val="000000"/>
                <w:sz w:val="20"/>
                <w:szCs w:val="20"/>
              </w:rPr>
            </w:pPr>
            <w:r w:rsidRPr="00D54A0A">
              <w:rPr>
                <w:color w:val="000000"/>
                <w:sz w:val="20"/>
                <w:szCs w:val="20"/>
              </w:rPr>
              <w:t>ФИО 1</w:t>
            </w:r>
          </w:p>
        </w:tc>
        <w:tc>
          <w:tcPr>
            <w:tcW w:w="483" w:type="pct"/>
            <w:tcBorders>
              <w:top w:val="nil"/>
              <w:left w:val="nil"/>
              <w:bottom w:val="single" w:sz="4" w:space="0" w:color="auto"/>
              <w:right w:val="single" w:sz="4" w:space="0" w:color="auto"/>
            </w:tcBorders>
            <w:shd w:val="clear" w:color="auto" w:fill="auto"/>
            <w:hideMark/>
          </w:tcPr>
          <w:p w14:paraId="3F1C139C" w14:textId="77777777" w:rsidR="00FB7481" w:rsidRPr="00D54A0A" w:rsidRDefault="00FB7481" w:rsidP="009E2176">
            <w:pPr>
              <w:rPr>
                <w:color w:val="000000"/>
                <w:sz w:val="20"/>
                <w:szCs w:val="20"/>
              </w:rPr>
            </w:pPr>
            <w:r w:rsidRPr="00D54A0A">
              <w:rPr>
                <w:color w:val="000000"/>
                <w:sz w:val="20"/>
                <w:szCs w:val="20"/>
              </w:rPr>
              <w:t> </w:t>
            </w:r>
          </w:p>
        </w:tc>
        <w:tc>
          <w:tcPr>
            <w:tcW w:w="627" w:type="pct"/>
            <w:tcBorders>
              <w:top w:val="nil"/>
              <w:left w:val="nil"/>
              <w:bottom w:val="single" w:sz="4" w:space="0" w:color="auto"/>
              <w:right w:val="single" w:sz="4" w:space="0" w:color="auto"/>
            </w:tcBorders>
            <w:shd w:val="clear" w:color="auto" w:fill="auto"/>
            <w:hideMark/>
          </w:tcPr>
          <w:p w14:paraId="33292722" w14:textId="77777777" w:rsidR="00FB7481" w:rsidRPr="00D54A0A" w:rsidRDefault="00FB7481" w:rsidP="009E2176">
            <w:pPr>
              <w:rPr>
                <w:color w:val="000000"/>
                <w:sz w:val="20"/>
                <w:szCs w:val="20"/>
              </w:rPr>
            </w:pPr>
            <w:r w:rsidRPr="00D54A0A">
              <w:rPr>
                <w:color w:val="000000"/>
                <w:sz w:val="20"/>
                <w:szCs w:val="20"/>
              </w:rPr>
              <w:t> </w:t>
            </w:r>
          </w:p>
        </w:tc>
        <w:tc>
          <w:tcPr>
            <w:tcW w:w="322" w:type="pct"/>
            <w:tcBorders>
              <w:top w:val="nil"/>
              <w:left w:val="nil"/>
              <w:bottom w:val="single" w:sz="4" w:space="0" w:color="auto"/>
              <w:right w:val="single" w:sz="4" w:space="0" w:color="auto"/>
            </w:tcBorders>
            <w:shd w:val="clear" w:color="auto" w:fill="auto"/>
            <w:hideMark/>
          </w:tcPr>
          <w:p w14:paraId="4CCF0690" w14:textId="77777777" w:rsidR="00FB7481" w:rsidRPr="00D54A0A" w:rsidRDefault="00FB7481" w:rsidP="009E2176">
            <w:pPr>
              <w:rPr>
                <w:color w:val="000000"/>
                <w:sz w:val="20"/>
                <w:szCs w:val="20"/>
              </w:rPr>
            </w:pPr>
            <w:r w:rsidRPr="00D54A0A">
              <w:rPr>
                <w:color w:val="000000"/>
                <w:sz w:val="20"/>
                <w:szCs w:val="20"/>
              </w:rPr>
              <w:t> </w:t>
            </w:r>
          </w:p>
        </w:tc>
        <w:tc>
          <w:tcPr>
            <w:tcW w:w="413" w:type="pct"/>
            <w:tcBorders>
              <w:top w:val="nil"/>
              <w:left w:val="nil"/>
              <w:bottom w:val="single" w:sz="4" w:space="0" w:color="auto"/>
              <w:right w:val="single" w:sz="4" w:space="0" w:color="auto"/>
            </w:tcBorders>
            <w:shd w:val="clear" w:color="auto" w:fill="auto"/>
            <w:hideMark/>
          </w:tcPr>
          <w:p w14:paraId="3D3B9988" w14:textId="77777777" w:rsidR="00FB7481" w:rsidRPr="00D54A0A" w:rsidRDefault="00FB7481" w:rsidP="009E2176">
            <w:pPr>
              <w:rPr>
                <w:color w:val="000000"/>
                <w:sz w:val="20"/>
                <w:szCs w:val="20"/>
              </w:rPr>
            </w:pPr>
            <w:r w:rsidRPr="00D54A0A">
              <w:rPr>
                <w:color w:val="000000"/>
                <w:sz w:val="20"/>
                <w:szCs w:val="20"/>
              </w:rPr>
              <w:t> </w:t>
            </w:r>
          </w:p>
        </w:tc>
        <w:tc>
          <w:tcPr>
            <w:tcW w:w="322" w:type="pct"/>
            <w:tcBorders>
              <w:top w:val="nil"/>
              <w:left w:val="nil"/>
              <w:bottom w:val="single" w:sz="4" w:space="0" w:color="auto"/>
              <w:right w:val="single" w:sz="4" w:space="0" w:color="auto"/>
            </w:tcBorders>
            <w:shd w:val="clear" w:color="auto" w:fill="auto"/>
            <w:hideMark/>
          </w:tcPr>
          <w:p w14:paraId="327DBA5E" w14:textId="77777777" w:rsidR="00FB7481" w:rsidRPr="00D54A0A" w:rsidRDefault="00FB7481" w:rsidP="009E2176">
            <w:pPr>
              <w:rPr>
                <w:color w:val="000000"/>
                <w:sz w:val="20"/>
                <w:szCs w:val="20"/>
              </w:rPr>
            </w:pPr>
            <w:r w:rsidRPr="00D54A0A">
              <w:rPr>
                <w:color w:val="000000"/>
                <w:sz w:val="20"/>
                <w:szCs w:val="20"/>
              </w:rPr>
              <w:t> </w:t>
            </w:r>
          </w:p>
        </w:tc>
        <w:tc>
          <w:tcPr>
            <w:tcW w:w="413" w:type="pct"/>
            <w:tcBorders>
              <w:top w:val="nil"/>
              <w:left w:val="nil"/>
              <w:bottom w:val="single" w:sz="4" w:space="0" w:color="auto"/>
              <w:right w:val="single" w:sz="4" w:space="0" w:color="auto"/>
            </w:tcBorders>
            <w:shd w:val="clear" w:color="auto" w:fill="auto"/>
            <w:hideMark/>
          </w:tcPr>
          <w:p w14:paraId="1C637853" w14:textId="77777777" w:rsidR="00FB7481" w:rsidRPr="00D54A0A" w:rsidRDefault="00FB7481" w:rsidP="009E2176">
            <w:pPr>
              <w:rPr>
                <w:color w:val="000000"/>
                <w:sz w:val="20"/>
                <w:szCs w:val="20"/>
              </w:rPr>
            </w:pPr>
            <w:r w:rsidRPr="00D54A0A">
              <w:rPr>
                <w:color w:val="000000"/>
                <w:sz w:val="20"/>
                <w:szCs w:val="20"/>
              </w:rPr>
              <w:t> </w:t>
            </w:r>
          </w:p>
        </w:tc>
        <w:tc>
          <w:tcPr>
            <w:tcW w:w="296" w:type="pct"/>
            <w:tcBorders>
              <w:top w:val="nil"/>
              <w:left w:val="nil"/>
              <w:bottom w:val="single" w:sz="4" w:space="0" w:color="auto"/>
              <w:right w:val="single" w:sz="4" w:space="0" w:color="auto"/>
            </w:tcBorders>
            <w:shd w:val="clear" w:color="auto" w:fill="auto"/>
            <w:hideMark/>
          </w:tcPr>
          <w:p w14:paraId="2F0BC944" w14:textId="77777777" w:rsidR="00FB7481" w:rsidRPr="00D54A0A" w:rsidRDefault="00FB7481" w:rsidP="009E2176">
            <w:pPr>
              <w:rPr>
                <w:color w:val="000000"/>
                <w:sz w:val="20"/>
                <w:szCs w:val="20"/>
              </w:rPr>
            </w:pPr>
            <w:r w:rsidRPr="00D54A0A">
              <w:rPr>
                <w:color w:val="000000"/>
                <w:sz w:val="20"/>
                <w:szCs w:val="20"/>
              </w:rPr>
              <w:t> </w:t>
            </w:r>
          </w:p>
        </w:tc>
        <w:tc>
          <w:tcPr>
            <w:tcW w:w="411" w:type="pct"/>
            <w:tcBorders>
              <w:top w:val="nil"/>
              <w:left w:val="nil"/>
              <w:bottom w:val="single" w:sz="4" w:space="0" w:color="auto"/>
              <w:right w:val="single" w:sz="4" w:space="0" w:color="auto"/>
            </w:tcBorders>
            <w:shd w:val="clear" w:color="auto" w:fill="auto"/>
            <w:hideMark/>
          </w:tcPr>
          <w:p w14:paraId="7235099F" w14:textId="77777777" w:rsidR="00FB7481" w:rsidRPr="00D54A0A" w:rsidRDefault="00FB7481" w:rsidP="009E2176">
            <w:pPr>
              <w:rPr>
                <w:color w:val="000000"/>
                <w:sz w:val="20"/>
                <w:szCs w:val="20"/>
              </w:rPr>
            </w:pPr>
            <w:r w:rsidRPr="00D54A0A">
              <w:rPr>
                <w:color w:val="000000"/>
                <w:sz w:val="20"/>
                <w:szCs w:val="20"/>
              </w:rPr>
              <w:t> </w:t>
            </w:r>
          </w:p>
        </w:tc>
        <w:tc>
          <w:tcPr>
            <w:tcW w:w="491" w:type="pct"/>
            <w:vMerge w:val="restart"/>
            <w:tcBorders>
              <w:top w:val="nil"/>
              <w:left w:val="single" w:sz="4" w:space="0" w:color="auto"/>
              <w:bottom w:val="single" w:sz="4" w:space="0" w:color="000000"/>
              <w:right w:val="single" w:sz="4" w:space="0" w:color="auto"/>
            </w:tcBorders>
            <w:shd w:val="clear" w:color="auto" w:fill="auto"/>
            <w:hideMark/>
          </w:tcPr>
          <w:p w14:paraId="77BF0362" w14:textId="77777777" w:rsidR="00FB7481" w:rsidRPr="00D54A0A" w:rsidRDefault="00FB7481" w:rsidP="009E2176">
            <w:pPr>
              <w:rPr>
                <w:color w:val="000000"/>
                <w:sz w:val="20"/>
                <w:szCs w:val="20"/>
              </w:rPr>
            </w:pPr>
          </w:p>
        </w:tc>
      </w:tr>
      <w:tr w:rsidR="00FB7481" w:rsidRPr="002F725E" w14:paraId="0A67ECDD" w14:textId="77777777" w:rsidTr="009E2176">
        <w:trPr>
          <w:trHeight w:val="300"/>
        </w:trPr>
        <w:tc>
          <w:tcPr>
            <w:tcW w:w="642" w:type="pct"/>
            <w:tcBorders>
              <w:top w:val="nil"/>
              <w:left w:val="single" w:sz="4" w:space="0" w:color="auto"/>
              <w:bottom w:val="single" w:sz="4" w:space="0" w:color="auto"/>
              <w:right w:val="single" w:sz="4" w:space="0" w:color="auto"/>
            </w:tcBorders>
            <w:shd w:val="clear" w:color="auto" w:fill="auto"/>
            <w:noWrap/>
            <w:hideMark/>
          </w:tcPr>
          <w:p w14:paraId="5462413E" w14:textId="77777777" w:rsidR="00FB7481" w:rsidRPr="002F725E" w:rsidRDefault="00FB7481" w:rsidP="009E2176">
            <w:pPr>
              <w:rPr>
                <w:color w:val="000000"/>
                <w:sz w:val="22"/>
                <w:szCs w:val="22"/>
              </w:rPr>
            </w:pPr>
            <w:r w:rsidRPr="002F725E">
              <w:rPr>
                <w:color w:val="000000"/>
                <w:sz w:val="22"/>
                <w:szCs w:val="22"/>
              </w:rPr>
              <w:t>МО 1</w:t>
            </w:r>
          </w:p>
        </w:tc>
        <w:tc>
          <w:tcPr>
            <w:tcW w:w="580" w:type="pct"/>
            <w:tcBorders>
              <w:top w:val="nil"/>
              <w:left w:val="nil"/>
              <w:bottom w:val="single" w:sz="4" w:space="0" w:color="auto"/>
              <w:right w:val="single" w:sz="4" w:space="0" w:color="auto"/>
            </w:tcBorders>
            <w:shd w:val="clear" w:color="auto" w:fill="auto"/>
            <w:noWrap/>
            <w:hideMark/>
          </w:tcPr>
          <w:p w14:paraId="586DBFDD" w14:textId="77777777" w:rsidR="00FB7481" w:rsidRPr="002F725E" w:rsidRDefault="00FB7481" w:rsidP="009E2176">
            <w:pPr>
              <w:rPr>
                <w:color w:val="000000"/>
                <w:sz w:val="22"/>
                <w:szCs w:val="22"/>
              </w:rPr>
            </w:pPr>
            <w:r w:rsidRPr="002F725E">
              <w:rPr>
                <w:color w:val="000000"/>
                <w:sz w:val="22"/>
                <w:szCs w:val="22"/>
              </w:rPr>
              <w:t>ФИО 2</w:t>
            </w:r>
          </w:p>
        </w:tc>
        <w:tc>
          <w:tcPr>
            <w:tcW w:w="483" w:type="pct"/>
            <w:tcBorders>
              <w:top w:val="nil"/>
              <w:left w:val="nil"/>
              <w:bottom w:val="single" w:sz="4" w:space="0" w:color="auto"/>
              <w:right w:val="single" w:sz="4" w:space="0" w:color="auto"/>
            </w:tcBorders>
            <w:shd w:val="clear" w:color="auto" w:fill="auto"/>
            <w:hideMark/>
          </w:tcPr>
          <w:p w14:paraId="0566610C" w14:textId="77777777" w:rsidR="00FB7481" w:rsidRPr="002F725E" w:rsidRDefault="00FB7481" w:rsidP="009E2176">
            <w:pPr>
              <w:rPr>
                <w:color w:val="000000"/>
                <w:sz w:val="22"/>
                <w:szCs w:val="22"/>
              </w:rPr>
            </w:pPr>
            <w:r w:rsidRPr="002F725E">
              <w:rPr>
                <w:color w:val="000000"/>
                <w:sz w:val="22"/>
                <w:szCs w:val="22"/>
              </w:rPr>
              <w:t> </w:t>
            </w:r>
          </w:p>
        </w:tc>
        <w:tc>
          <w:tcPr>
            <w:tcW w:w="627" w:type="pct"/>
            <w:tcBorders>
              <w:top w:val="nil"/>
              <w:left w:val="nil"/>
              <w:bottom w:val="single" w:sz="4" w:space="0" w:color="auto"/>
              <w:right w:val="single" w:sz="4" w:space="0" w:color="auto"/>
            </w:tcBorders>
            <w:shd w:val="clear" w:color="auto" w:fill="auto"/>
            <w:hideMark/>
          </w:tcPr>
          <w:p w14:paraId="43A5C215" w14:textId="77777777" w:rsidR="00FB7481" w:rsidRPr="002F725E" w:rsidRDefault="00FB7481" w:rsidP="009E2176">
            <w:pP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4913665C" w14:textId="77777777" w:rsidR="00FB7481" w:rsidRPr="002F725E" w:rsidRDefault="00FB7481" w:rsidP="009E2176">
            <w:pP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084AC33F" w14:textId="77777777" w:rsidR="00FB7481" w:rsidRPr="002F725E" w:rsidRDefault="00FB7481" w:rsidP="009E2176">
            <w:pP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373109F9" w14:textId="77777777" w:rsidR="00FB7481" w:rsidRPr="002F725E" w:rsidRDefault="00FB7481" w:rsidP="009E2176">
            <w:pP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6F58773C" w14:textId="77777777" w:rsidR="00FB7481" w:rsidRPr="002F725E" w:rsidRDefault="00FB7481" w:rsidP="009E2176">
            <w:pPr>
              <w:rPr>
                <w:color w:val="000000"/>
                <w:sz w:val="22"/>
                <w:szCs w:val="22"/>
              </w:rPr>
            </w:pPr>
            <w:r w:rsidRPr="002F725E">
              <w:rPr>
                <w:color w:val="000000"/>
                <w:sz w:val="22"/>
                <w:szCs w:val="22"/>
              </w:rPr>
              <w:t> </w:t>
            </w:r>
          </w:p>
        </w:tc>
        <w:tc>
          <w:tcPr>
            <w:tcW w:w="296" w:type="pct"/>
            <w:tcBorders>
              <w:top w:val="nil"/>
              <w:left w:val="nil"/>
              <w:bottom w:val="single" w:sz="4" w:space="0" w:color="auto"/>
              <w:right w:val="single" w:sz="4" w:space="0" w:color="auto"/>
            </w:tcBorders>
            <w:shd w:val="clear" w:color="auto" w:fill="auto"/>
            <w:hideMark/>
          </w:tcPr>
          <w:p w14:paraId="2FE33A93" w14:textId="77777777" w:rsidR="00FB7481" w:rsidRPr="002F725E" w:rsidRDefault="00FB7481" w:rsidP="009E2176">
            <w:pPr>
              <w:rPr>
                <w:color w:val="000000"/>
                <w:sz w:val="22"/>
                <w:szCs w:val="22"/>
              </w:rPr>
            </w:pPr>
            <w:r w:rsidRPr="002F725E">
              <w:rPr>
                <w:color w:val="000000"/>
                <w:sz w:val="22"/>
                <w:szCs w:val="22"/>
              </w:rPr>
              <w:t> </w:t>
            </w:r>
          </w:p>
        </w:tc>
        <w:tc>
          <w:tcPr>
            <w:tcW w:w="411" w:type="pct"/>
            <w:tcBorders>
              <w:top w:val="nil"/>
              <w:left w:val="nil"/>
              <w:bottom w:val="single" w:sz="4" w:space="0" w:color="auto"/>
              <w:right w:val="single" w:sz="4" w:space="0" w:color="auto"/>
            </w:tcBorders>
            <w:shd w:val="clear" w:color="auto" w:fill="auto"/>
            <w:hideMark/>
          </w:tcPr>
          <w:p w14:paraId="3B4AE3F5" w14:textId="77777777" w:rsidR="00FB7481" w:rsidRPr="002F725E" w:rsidRDefault="00FB7481" w:rsidP="009E2176">
            <w:pPr>
              <w:rPr>
                <w:color w:val="000000"/>
                <w:sz w:val="22"/>
                <w:szCs w:val="22"/>
              </w:rPr>
            </w:pPr>
            <w:r w:rsidRPr="002F725E">
              <w:rPr>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4317FD94" w14:textId="77777777" w:rsidR="00FB7481" w:rsidRPr="002F725E" w:rsidRDefault="00FB7481" w:rsidP="009E2176">
            <w:pPr>
              <w:rPr>
                <w:color w:val="000000"/>
                <w:sz w:val="22"/>
                <w:szCs w:val="22"/>
              </w:rPr>
            </w:pPr>
          </w:p>
        </w:tc>
      </w:tr>
      <w:tr w:rsidR="00FB7481" w:rsidRPr="002F725E" w14:paraId="6EABE2A0" w14:textId="77777777" w:rsidTr="009E2176">
        <w:trPr>
          <w:trHeight w:val="300"/>
        </w:trPr>
        <w:tc>
          <w:tcPr>
            <w:tcW w:w="642" w:type="pct"/>
            <w:tcBorders>
              <w:top w:val="nil"/>
              <w:left w:val="single" w:sz="4" w:space="0" w:color="auto"/>
              <w:bottom w:val="single" w:sz="4" w:space="0" w:color="auto"/>
              <w:right w:val="single" w:sz="4" w:space="0" w:color="auto"/>
            </w:tcBorders>
            <w:shd w:val="clear" w:color="000000" w:fill="D9D9D9"/>
            <w:noWrap/>
            <w:hideMark/>
          </w:tcPr>
          <w:p w14:paraId="4FF68272" w14:textId="77777777" w:rsidR="00FB7481" w:rsidRPr="005C5152" w:rsidRDefault="00FB7481" w:rsidP="009E2176">
            <w:pPr>
              <w:rPr>
                <w:bCs/>
                <w:color w:val="000000"/>
                <w:sz w:val="22"/>
                <w:szCs w:val="22"/>
              </w:rPr>
            </w:pPr>
            <w:r w:rsidRPr="005C5152">
              <w:rPr>
                <w:bCs/>
                <w:color w:val="000000"/>
                <w:sz w:val="22"/>
                <w:szCs w:val="22"/>
              </w:rPr>
              <w:t>ИТОГО по МО 1</w:t>
            </w:r>
          </w:p>
        </w:tc>
        <w:tc>
          <w:tcPr>
            <w:tcW w:w="580" w:type="pct"/>
            <w:tcBorders>
              <w:top w:val="nil"/>
              <w:left w:val="nil"/>
              <w:bottom w:val="single" w:sz="4" w:space="0" w:color="auto"/>
              <w:right w:val="single" w:sz="4" w:space="0" w:color="auto"/>
            </w:tcBorders>
            <w:shd w:val="clear" w:color="000000" w:fill="D9D9D9"/>
            <w:noWrap/>
            <w:hideMark/>
          </w:tcPr>
          <w:p w14:paraId="3EF7370A" w14:textId="77777777" w:rsidR="00FB7481" w:rsidRPr="002F725E" w:rsidRDefault="00FB7481" w:rsidP="009E2176">
            <w:pPr>
              <w:rPr>
                <w:b/>
                <w:bCs/>
                <w:color w:val="000000"/>
                <w:sz w:val="22"/>
                <w:szCs w:val="22"/>
              </w:rPr>
            </w:pPr>
            <w:r w:rsidRPr="002F725E">
              <w:rPr>
                <w:b/>
                <w:bCs/>
                <w:color w:val="000000"/>
                <w:sz w:val="22"/>
                <w:szCs w:val="22"/>
              </w:rPr>
              <w:t> </w:t>
            </w:r>
          </w:p>
        </w:tc>
        <w:tc>
          <w:tcPr>
            <w:tcW w:w="483" w:type="pct"/>
            <w:tcBorders>
              <w:top w:val="nil"/>
              <w:left w:val="nil"/>
              <w:bottom w:val="single" w:sz="4" w:space="0" w:color="auto"/>
              <w:right w:val="single" w:sz="4" w:space="0" w:color="auto"/>
            </w:tcBorders>
            <w:shd w:val="clear" w:color="000000" w:fill="D9D9D9"/>
            <w:hideMark/>
          </w:tcPr>
          <w:p w14:paraId="2D075C7E" w14:textId="77777777" w:rsidR="00FB7481" w:rsidRPr="002F725E" w:rsidRDefault="00FB7481" w:rsidP="009E2176">
            <w:pPr>
              <w:rPr>
                <w:b/>
                <w:bCs/>
                <w:color w:val="000000"/>
                <w:sz w:val="22"/>
                <w:szCs w:val="22"/>
              </w:rPr>
            </w:pPr>
            <w:r w:rsidRPr="002F725E">
              <w:rPr>
                <w:b/>
                <w:bCs/>
                <w:color w:val="000000"/>
                <w:sz w:val="22"/>
                <w:szCs w:val="22"/>
              </w:rPr>
              <w:t> </w:t>
            </w:r>
          </w:p>
        </w:tc>
        <w:tc>
          <w:tcPr>
            <w:tcW w:w="627" w:type="pct"/>
            <w:tcBorders>
              <w:top w:val="nil"/>
              <w:left w:val="nil"/>
              <w:bottom w:val="single" w:sz="4" w:space="0" w:color="auto"/>
              <w:right w:val="single" w:sz="4" w:space="0" w:color="auto"/>
            </w:tcBorders>
            <w:shd w:val="clear" w:color="000000" w:fill="D9D9D9"/>
            <w:hideMark/>
          </w:tcPr>
          <w:p w14:paraId="0E7409CB" w14:textId="77777777" w:rsidR="00FB7481" w:rsidRPr="002F725E" w:rsidRDefault="00FB7481" w:rsidP="009E2176">
            <w:pP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000000" w:fill="D9D9D9"/>
            <w:hideMark/>
          </w:tcPr>
          <w:p w14:paraId="14A8772F" w14:textId="77777777" w:rsidR="00FB7481" w:rsidRPr="002F725E" w:rsidRDefault="00FB7481" w:rsidP="009E2176">
            <w:pP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000000" w:fill="D9D9D9"/>
            <w:hideMark/>
          </w:tcPr>
          <w:p w14:paraId="1DF0EFA9" w14:textId="77777777" w:rsidR="00FB7481" w:rsidRPr="002F725E" w:rsidRDefault="00FB7481" w:rsidP="009E2176">
            <w:pP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000000" w:fill="D9D9D9"/>
            <w:hideMark/>
          </w:tcPr>
          <w:p w14:paraId="3F26F8F7" w14:textId="77777777" w:rsidR="00FB7481" w:rsidRPr="002F725E" w:rsidRDefault="00FB7481" w:rsidP="009E2176">
            <w:pP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000000" w:fill="D9D9D9"/>
            <w:hideMark/>
          </w:tcPr>
          <w:p w14:paraId="5529FC03" w14:textId="77777777" w:rsidR="00FB7481" w:rsidRPr="002F725E" w:rsidRDefault="00FB7481" w:rsidP="009E2176">
            <w:pPr>
              <w:rPr>
                <w:b/>
                <w:bCs/>
                <w:color w:val="000000"/>
                <w:sz w:val="22"/>
                <w:szCs w:val="22"/>
              </w:rPr>
            </w:pPr>
            <w:r w:rsidRPr="002F725E">
              <w:rPr>
                <w:b/>
                <w:bCs/>
                <w:color w:val="000000"/>
                <w:sz w:val="22"/>
                <w:szCs w:val="22"/>
              </w:rPr>
              <w:t> </w:t>
            </w:r>
          </w:p>
        </w:tc>
        <w:tc>
          <w:tcPr>
            <w:tcW w:w="296" w:type="pct"/>
            <w:tcBorders>
              <w:top w:val="nil"/>
              <w:left w:val="nil"/>
              <w:bottom w:val="single" w:sz="4" w:space="0" w:color="auto"/>
              <w:right w:val="single" w:sz="4" w:space="0" w:color="auto"/>
            </w:tcBorders>
            <w:shd w:val="clear" w:color="000000" w:fill="D9D9D9"/>
            <w:hideMark/>
          </w:tcPr>
          <w:p w14:paraId="46B5E897" w14:textId="77777777" w:rsidR="00FB7481" w:rsidRPr="002F725E" w:rsidRDefault="00FB7481" w:rsidP="009E2176">
            <w:pPr>
              <w:rPr>
                <w:b/>
                <w:bCs/>
                <w:color w:val="000000"/>
                <w:sz w:val="22"/>
                <w:szCs w:val="22"/>
              </w:rPr>
            </w:pPr>
            <w:r w:rsidRPr="002F725E">
              <w:rPr>
                <w:b/>
                <w:bCs/>
                <w:color w:val="000000"/>
                <w:sz w:val="22"/>
                <w:szCs w:val="22"/>
              </w:rPr>
              <w:t> </w:t>
            </w:r>
          </w:p>
        </w:tc>
        <w:tc>
          <w:tcPr>
            <w:tcW w:w="411" w:type="pct"/>
            <w:tcBorders>
              <w:top w:val="nil"/>
              <w:left w:val="nil"/>
              <w:bottom w:val="single" w:sz="4" w:space="0" w:color="auto"/>
              <w:right w:val="single" w:sz="4" w:space="0" w:color="auto"/>
            </w:tcBorders>
            <w:shd w:val="clear" w:color="000000" w:fill="D9D9D9"/>
            <w:hideMark/>
          </w:tcPr>
          <w:p w14:paraId="4BA8B91A" w14:textId="77777777" w:rsidR="00FB7481" w:rsidRPr="002F725E" w:rsidRDefault="00FB7481" w:rsidP="009E2176">
            <w:pPr>
              <w:rPr>
                <w:b/>
                <w:bCs/>
                <w:color w:val="000000"/>
                <w:sz w:val="22"/>
                <w:szCs w:val="22"/>
              </w:rPr>
            </w:pPr>
            <w:r w:rsidRPr="002F725E">
              <w:rPr>
                <w:b/>
                <w:bCs/>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22D208E4" w14:textId="77777777" w:rsidR="00FB7481" w:rsidRPr="002F725E" w:rsidRDefault="00FB7481" w:rsidP="009E2176">
            <w:pPr>
              <w:rPr>
                <w:color w:val="000000"/>
                <w:sz w:val="22"/>
                <w:szCs w:val="22"/>
              </w:rPr>
            </w:pPr>
          </w:p>
        </w:tc>
      </w:tr>
      <w:tr w:rsidR="00FB7481" w:rsidRPr="002F725E" w14:paraId="2A2434FB" w14:textId="77777777" w:rsidTr="009E2176">
        <w:trPr>
          <w:trHeight w:val="300"/>
        </w:trPr>
        <w:tc>
          <w:tcPr>
            <w:tcW w:w="642" w:type="pct"/>
            <w:tcBorders>
              <w:top w:val="nil"/>
              <w:left w:val="single" w:sz="4" w:space="0" w:color="auto"/>
              <w:bottom w:val="single" w:sz="4" w:space="0" w:color="auto"/>
              <w:right w:val="single" w:sz="4" w:space="0" w:color="auto"/>
            </w:tcBorders>
            <w:shd w:val="clear" w:color="auto" w:fill="auto"/>
            <w:noWrap/>
            <w:hideMark/>
          </w:tcPr>
          <w:p w14:paraId="5321FF1F" w14:textId="77777777" w:rsidR="00FB7481" w:rsidRPr="005C5152" w:rsidRDefault="00FB7481" w:rsidP="009E2176">
            <w:pPr>
              <w:rPr>
                <w:color w:val="000000"/>
                <w:sz w:val="22"/>
                <w:szCs w:val="22"/>
              </w:rPr>
            </w:pPr>
            <w:r w:rsidRPr="005C5152">
              <w:rPr>
                <w:color w:val="000000"/>
                <w:sz w:val="22"/>
                <w:szCs w:val="22"/>
              </w:rPr>
              <w:t>МО 2</w:t>
            </w:r>
          </w:p>
        </w:tc>
        <w:tc>
          <w:tcPr>
            <w:tcW w:w="580" w:type="pct"/>
            <w:tcBorders>
              <w:top w:val="nil"/>
              <w:left w:val="nil"/>
              <w:bottom w:val="single" w:sz="4" w:space="0" w:color="auto"/>
              <w:right w:val="single" w:sz="4" w:space="0" w:color="auto"/>
            </w:tcBorders>
            <w:shd w:val="clear" w:color="auto" w:fill="auto"/>
            <w:noWrap/>
            <w:hideMark/>
          </w:tcPr>
          <w:p w14:paraId="5A4530C9" w14:textId="77777777" w:rsidR="00FB7481" w:rsidRPr="002F725E" w:rsidRDefault="00FB7481" w:rsidP="009E2176">
            <w:pPr>
              <w:rPr>
                <w:color w:val="000000"/>
                <w:sz w:val="22"/>
                <w:szCs w:val="22"/>
              </w:rPr>
            </w:pPr>
            <w:r w:rsidRPr="002F725E">
              <w:rPr>
                <w:color w:val="000000"/>
                <w:sz w:val="22"/>
                <w:szCs w:val="22"/>
              </w:rPr>
              <w:t>ФИО 1</w:t>
            </w:r>
          </w:p>
        </w:tc>
        <w:tc>
          <w:tcPr>
            <w:tcW w:w="483" w:type="pct"/>
            <w:tcBorders>
              <w:top w:val="nil"/>
              <w:left w:val="nil"/>
              <w:bottom w:val="single" w:sz="4" w:space="0" w:color="auto"/>
              <w:right w:val="single" w:sz="4" w:space="0" w:color="auto"/>
            </w:tcBorders>
            <w:shd w:val="clear" w:color="auto" w:fill="auto"/>
            <w:hideMark/>
          </w:tcPr>
          <w:p w14:paraId="2B6D77C5" w14:textId="77777777" w:rsidR="00FB7481" w:rsidRPr="002F725E" w:rsidRDefault="00FB7481" w:rsidP="009E2176">
            <w:pPr>
              <w:rPr>
                <w:color w:val="000000"/>
                <w:sz w:val="22"/>
                <w:szCs w:val="22"/>
              </w:rPr>
            </w:pPr>
            <w:r w:rsidRPr="002F725E">
              <w:rPr>
                <w:color w:val="000000"/>
                <w:sz w:val="22"/>
                <w:szCs w:val="22"/>
              </w:rPr>
              <w:t> </w:t>
            </w:r>
          </w:p>
        </w:tc>
        <w:tc>
          <w:tcPr>
            <w:tcW w:w="627" w:type="pct"/>
            <w:tcBorders>
              <w:top w:val="nil"/>
              <w:left w:val="nil"/>
              <w:bottom w:val="single" w:sz="4" w:space="0" w:color="auto"/>
              <w:right w:val="single" w:sz="4" w:space="0" w:color="auto"/>
            </w:tcBorders>
            <w:shd w:val="clear" w:color="auto" w:fill="auto"/>
            <w:hideMark/>
          </w:tcPr>
          <w:p w14:paraId="219897DC" w14:textId="77777777" w:rsidR="00FB7481" w:rsidRPr="002F725E" w:rsidRDefault="00FB7481" w:rsidP="009E2176">
            <w:pP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vAlign w:val="center"/>
            <w:hideMark/>
          </w:tcPr>
          <w:p w14:paraId="76069DD9" w14:textId="77777777" w:rsidR="00FB7481" w:rsidRPr="002F725E" w:rsidRDefault="00FB7481" w:rsidP="009E2176">
            <w:pPr>
              <w:jc w:val="cente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vAlign w:val="center"/>
            <w:hideMark/>
          </w:tcPr>
          <w:p w14:paraId="76E2803F" w14:textId="77777777" w:rsidR="00FB7481" w:rsidRPr="002F725E" w:rsidRDefault="00FB7481" w:rsidP="009E2176">
            <w:pPr>
              <w:jc w:val="cente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6A5ED8CF" w14:textId="77777777" w:rsidR="00FB7481" w:rsidRPr="002F725E" w:rsidRDefault="00FB7481" w:rsidP="009E2176">
            <w:pP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53B07B01" w14:textId="77777777" w:rsidR="00FB7481" w:rsidRPr="002F725E" w:rsidRDefault="00FB7481" w:rsidP="009E2176">
            <w:pPr>
              <w:rPr>
                <w:color w:val="000000"/>
                <w:sz w:val="22"/>
                <w:szCs w:val="22"/>
              </w:rPr>
            </w:pPr>
            <w:r w:rsidRPr="002F725E">
              <w:rPr>
                <w:color w:val="000000"/>
                <w:sz w:val="22"/>
                <w:szCs w:val="22"/>
              </w:rPr>
              <w:t> </w:t>
            </w:r>
          </w:p>
        </w:tc>
        <w:tc>
          <w:tcPr>
            <w:tcW w:w="296" w:type="pct"/>
            <w:tcBorders>
              <w:top w:val="nil"/>
              <w:left w:val="nil"/>
              <w:bottom w:val="single" w:sz="4" w:space="0" w:color="auto"/>
              <w:right w:val="single" w:sz="4" w:space="0" w:color="auto"/>
            </w:tcBorders>
            <w:shd w:val="clear" w:color="auto" w:fill="auto"/>
            <w:hideMark/>
          </w:tcPr>
          <w:p w14:paraId="346BAE3B" w14:textId="77777777" w:rsidR="00FB7481" w:rsidRPr="002F725E" w:rsidRDefault="00FB7481" w:rsidP="009E2176">
            <w:pPr>
              <w:rPr>
                <w:color w:val="000000"/>
                <w:sz w:val="22"/>
                <w:szCs w:val="22"/>
              </w:rPr>
            </w:pPr>
            <w:r w:rsidRPr="002F725E">
              <w:rPr>
                <w:color w:val="000000"/>
                <w:sz w:val="22"/>
                <w:szCs w:val="22"/>
              </w:rPr>
              <w:t> </w:t>
            </w:r>
          </w:p>
        </w:tc>
        <w:tc>
          <w:tcPr>
            <w:tcW w:w="411" w:type="pct"/>
            <w:tcBorders>
              <w:top w:val="nil"/>
              <w:left w:val="nil"/>
              <w:bottom w:val="single" w:sz="4" w:space="0" w:color="auto"/>
              <w:right w:val="single" w:sz="4" w:space="0" w:color="auto"/>
            </w:tcBorders>
            <w:shd w:val="clear" w:color="auto" w:fill="auto"/>
            <w:hideMark/>
          </w:tcPr>
          <w:p w14:paraId="2207D13F" w14:textId="77777777" w:rsidR="00FB7481" w:rsidRPr="002F725E" w:rsidRDefault="00FB7481" w:rsidP="009E2176">
            <w:pPr>
              <w:rPr>
                <w:color w:val="000000"/>
                <w:sz w:val="22"/>
                <w:szCs w:val="22"/>
              </w:rPr>
            </w:pPr>
            <w:r w:rsidRPr="002F725E">
              <w:rPr>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20F32020" w14:textId="77777777" w:rsidR="00FB7481" w:rsidRPr="002F725E" w:rsidRDefault="00FB7481" w:rsidP="009E2176">
            <w:pPr>
              <w:rPr>
                <w:color w:val="000000"/>
                <w:sz w:val="22"/>
                <w:szCs w:val="22"/>
              </w:rPr>
            </w:pPr>
          </w:p>
        </w:tc>
      </w:tr>
      <w:tr w:rsidR="00FB7481" w:rsidRPr="002F725E" w14:paraId="10F5C5E1" w14:textId="77777777" w:rsidTr="009E2176">
        <w:trPr>
          <w:trHeight w:val="300"/>
        </w:trPr>
        <w:tc>
          <w:tcPr>
            <w:tcW w:w="642" w:type="pct"/>
            <w:tcBorders>
              <w:top w:val="nil"/>
              <w:left w:val="single" w:sz="4" w:space="0" w:color="auto"/>
              <w:bottom w:val="single" w:sz="4" w:space="0" w:color="auto"/>
              <w:right w:val="single" w:sz="4" w:space="0" w:color="auto"/>
            </w:tcBorders>
            <w:shd w:val="clear" w:color="auto" w:fill="auto"/>
            <w:noWrap/>
            <w:hideMark/>
          </w:tcPr>
          <w:p w14:paraId="4A11545B" w14:textId="77777777" w:rsidR="00FB7481" w:rsidRPr="005C5152" w:rsidRDefault="00FB7481" w:rsidP="009E2176">
            <w:pPr>
              <w:rPr>
                <w:color w:val="000000"/>
                <w:sz w:val="22"/>
                <w:szCs w:val="22"/>
              </w:rPr>
            </w:pPr>
            <w:r w:rsidRPr="005C5152">
              <w:rPr>
                <w:color w:val="000000"/>
                <w:sz w:val="22"/>
                <w:szCs w:val="22"/>
              </w:rPr>
              <w:t>МО 2</w:t>
            </w:r>
          </w:p>
        </w:tc>
        <w:tc>
          <w:tcPr>
            <w:tcW w:w="580" w:type="pct"/>
            <w:tcBorders>
              <w:top w:val="nil"/>
              <w:left w:val="nil"/>
              <w:bottom w:val="single" w:sz="4" w:space="0" w:color="auto"/>
              <w:right w:val="single" w:sz="4" w:space="0" w:color="auto"/>
            </w:tcBorders>
            <w:shd w:val="clear" w:color="auto" w:fill="auto"/>
            <w:noWrap/>
            <w:hideMark/>
          </w:tcPr>
          <w:p w14:paraId="15DDF25D" w14:textId="77777777" w:rsidR="00FB7481" w:rsidRPr="002F725E" w:rsidRDefault="00FB7481" w:rsidP="009E2176">
            <w:pPr>
              <w:rPr>
                <w:color w:val="000000"/>
                <w:sz w:val="22"/>
                <w:szCs w:val="22"/>
              </w:rPr>
            </w:pPr>
            <w:r w:rsidRPr="002F725E">
              <w:rPr>
                <w:color w:val="000000"/>
                <w:sz w:val="22"/>
                <w:szCs w:val="22"/>
              </w:rPr>
              <w:t>ФИО 2</w:t>
            </w:r>
          </w:p>
        </w:tc>
        <w:tc>
          <w:tcPr>
            <w:tcW w:w="483" w:type="pct"/>
            <w:tcBorders>
              <w:top w:val="nil"/>
              <w:left w:val="nil"/>
              <w:bottom w:val="single" w:sz="4" w:space="0" w:color="auto"/>
              <w:right w:val="single" w:sz="4" w:space="0" w:color="auto"/>
            </w:tcBorders>
            <w:shd w:val="clear" w:color="auto" w:fill="auto"/>
            <w:hideMark/>
          </w:tcPr>
          <w:p w14:paraId="7EA7A250" w14:textId="77777777" w:rsidR="00FB7481" w:rsidRPr="002F725E" w:rsidRDefault="00FB7481" w:rsidP="009E2176">
            <w:pPr>
              <w:rPr>
                <w:color w:val="000000"/>
                <w:sz w:val="22"/>
                <w:szCs w:val="22"/>
              </w:rPr>
            </w:pPr>
            <w:r w:rsidRPr="002F725E">
              <w:rPr>
                <w:color w:val="000000"/>
                <w:sz w:val="22"/>
                <w:szCs w:val="22"/>
              </w:rPr>
              <w:t> </w:t>
            </w:r>
          </w:p>
        </w:tc>
        <w:tc>
          <w:tcPr>
            <w:tcW w:w="627" w:type="pct"/>
            <w:tcBorders>
              <w:top w:val="nil"/>
              <w:left w:val="nil"/>
              <w:bottom w:val="single" w:sz="4" w:space="0" w:color="auto"/>
              <w:right w:val="single" w:sz="4" w:space="0" w:color="auto"/>
            </w:tcBorders>
            <w:shd w:val="clear" w:color="auto" w:fill="auto"/>
            <w:hideMark/>
          </w:tcPr>
          <w:p w14:paraId="000AD0AD" w14:textId="77777777" w:rsidR="00FB7481" w:rsidRPr="002F725E" w:rsidRDefault="00FB7481" w:rsidP="009E2176">
            <w:pP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vAlign w:val="center"/>
            <w:hideMark/>
          </w:tcPr>
          <w:p w14:paraId="39F428D5" w14:textId="77777777" w:rsidR="00FB7481" w:rsidRPr="002F725E" w:rsidRDefault="00FB7481" w:rsidP="009E2176">
            <w:pPr>
              <w:jc w:val="cente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vAlign w:val="center"/>
            <w:hideMark/>
          </w:tcPr>
          <w:p w14:paraId="66CF3EC2" w14:textId="77777777" w:rsidR="00FB7481" w:rsidRPr="002F725E" w:rsidRDefault="00FB7481" w:rsidP="009E2176">
            <w:pPr>
              <w:jc w:val="center"/>
              <w:rPr>
                <w:color w:val="000000"/>
                <w:sz w:val="22"/>
                <w:szCs w:val="22"/>
              </w:rPr>
            </w:pPr>
            <w:r w:rsidRPr="002F725E">
              <w:rPr>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37A7759D" w14:textId="77777777" w:rsidR="00FB7481" w:rsidRPr="002F725E" w:rsidRDefault="00FB7481" w:rsidP="009E2176">
            <w:pPr>
              <w:rPr>
                <w:color w:val="000000"/>
                <w:sz w:val="22"/>
                <w:szCs w:val="22"/>
              </w:rPr>
            </w:pPr>
            <w:r w:rsidRPr="002F725E">
              <w:rPr>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2E57D969" w14:textId="77777777" w:rsidR="00FB7481" w:rsidRPr="002F725E" w:rsidRDefault="00FB7481" w:rsidP="009E2176">
            <w:pPr>
              <w:rPr>
                <w:color w:val="000000"/>
                <w:sz w:val="22"/>
                <w:szCs w:val="22"/>
              </w:rPr>
            </w:pPr>
            <w:r w:rsidRPr="002F725E">
              <w:rPr>
                <w:color w:val="000000"/>
                <w:sz w:val="22"/>
                <w:szCs w:val="22"/>
              </w:rPr>
              <w:t> </w:t>
            </w:r>
          </w:p>
        </w:tc>
        <w:tc>
          <w:tcPr>
            <w:tcW w:w="296" w:type="pct"/>
            <w:tcBorders>
              <w:top w:val="nil"/>
              <w:left w:val="nil"/>
              <w:bottom w:val="single" w:sz="4" w:space="0" w:color="auto"/>
              <w:right w:val="single" w:sz="4" w:space="0" w:color="auto"/>
            </w:tcBorders>
            <w:shd w:val="clear" w:color="auto" w:fill="auto"/>
            <w:hideMark/>
          </w:tcPr>
          <w:p w14:paraId="7B3C4EA8" w14:textId="77777777" w:rsidR="00FB7481" w:rsidRPr="002F725E" w:rsidRDefault="00FB7481" w:rsidP="009E2176">
            <w:pPr>
              <w:rPr>
                <w:color w:val="000000"/>
                <w:sz w:val="22"/>
                <w:szCs w:val="22"/>
              </w:rPr>
            </w:pPr>
            <w:r w:rsidRPr="002F725E">
              <w:rPr>
                <w:color w:val="000000"/>
                <w:sz w:val="22"/>
                <w:szCs w:val="22"/>
              </w:rPr>
              <w:t> </w:t>
            </w:r>
          </w:p>
        </w:tc>
        <w:tc>
          <w:tcPr>
            <w:tcW w:w="411" w:type="pct"/>
            <w:tcBorders>
              <w:top w:val="nil"/>
              <w:left w:val="nil"/>
              <w:bottom w:val="single" w:sz="4" w:space="0" w:color="auto"/>
              <w:right w:val="single" w:sz="4" w:space="0" w:color="auto"/>
            </w:tcBorders>
            <w:shd w:val="clear" w:color="auto" w:fill="auto"/>
            <w:hideMark/>
          </w:tcPr>
          <w:p w14:paraId="53A2881A" w14:textId="77777777" w:rsidR="00FB7481" w:rsidRPr="002F725E" w:rsidRDefault="00FB7481" w:rsidP="009E2176">
            <w:pPr>
              <w:rPr>
                <w:color w:val="000000"/>
                <w:sz w:val="22"/>
                <w:szCs w:val="22"/>
              </w:rPr>
            </w:pPr>
            <w:r w:rsidRPr="002F725E">
              <w:rPr>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1D4C3E11" w14:textId="77777777" w:rsidR="00FB7481" w:rsidRPr="002F725E" w:rsidRDefault="00FB7481" w:rsidP="009E2176">
            <w:pPr>
              <w:rPr>
                <w:color w:val="000000"/>
                <w:sz w:val="22"/>
                <w:szCs w:val="22"/>
              </w:rPr>
            </w:pPr>
          </w:p>
        </w:tc>
      </w:tr>
      <w:tr w:rsidR="00FB7481" w:rsidRPr="002F725E" w14:paraId="5D17C615" w14:textId="77777777" w:rsidTr="009E2176">
        <w:trPr>
          <w:trHeight w:val="300"/>
        </w:trPr>
        <w:tc>
          <w:tcPr>
            <w:tcW w:w="642" w:type="pct"/>
            <w:tcBorders>
              <w:top w:val="nil"/>
              <w:left w:val="single" w:sz="4" w:space="0" w:color="auto"/>
              <w:bottom w:val="single" w:sz="4" w:space="0" w:color="auto"/>
              <w:right w:val="single" w:sz="4" w:space="0" w:color="auto"/>
            </w:tcBorders>
            <w:shd w:val="clear" w:color="000000" w:fill="D9D9D9"/>
            <w:noWrap/>
            <w:hideMark/>
          </w:tcPr>
          <w:p w14:paraId="3FB508F4" w14:textId="77777777" w:rsidR="00FB7481" w:rsidRPr="005C5152" w:rsidRDefault="00FB7481" w:rsidP="009E2176">
            <w:pPr>
              <w:rPr>
                <w:bCs/>
                <w:color w:val="000000"/>
                <w:sz w:val="22"/>
                <w:szCs w:val="22"/>
              </w:rPr>
            </w:pPr>
            <w:r w:rsidRPr="005C5152">
              <w:rPr>
                <w:bCs/>
                <w:color w:val="000000"/>
                <w:sz w:val="22"/>
                <w:szCs w:val="22"/>
              </w:rPr>
              <w:t>ИТОГО по МО 2</w:t>
            </w:r>
          </w:p>
        </w:tc>
        <w:tc>
          <w:tcPr>
            <w:tcW w:w="580" w:type="pct"/>
            <w:tcBorders>
              <w:top w:val="nil"/>
              <w:left w:val="nil"/>
              <w:bottom w:val="single" w:sz="4" w:space="0" w:color="auto"/>
              <w:right w:val="single" w:sz="4" w:space="0" w:color="auto"/>
            </w:tcBorders>
            <w:shd w:val="clear" w:color="000000" w:fill="D9D9D9"/>
            <w:noWrap/>
            <w:hideMark/>
          </w:tcPr>
          <w:p w14:paraId="1F2545AB" w14:textId="77777777" w:rsidR="00FB7481" w:rsidRPr="002F725E" w:rsidRDefault="00FB7481" w:rsidP="009E2176">
            <w:pPr>
              <w:rPr>
                <w:b/>
                <w:bCs/>
                <w:color w:val="000000"/>
                <w:sz w:val="22"/>
                <w:szCs w:val="22"/>
              </w:rPr>
            </w:pPr>
            <w:r w:rsidRPr="002F725E">
              <w:rPr>
                <w:b/>
                <w:bCs/>
                <w:color w:val="000000"/>
                <w:sz w:val="22"/>
                <w:szCs w:val="22"/>
              </w:rPr>
              <w:t> </w:t>
            </w:r>
          </w:p>
        </w:tc>
        <w:tc>
          <w:tcPr>
            <w:tcW w:w="483" w:type="pct"/>
            <w:tcBorders>
              <w:top w:val="nil"/>
              <w:left w:val="nil"/>
              <w:bottom w:val="single" w:sz="4" w:space="0" w:color="auto"/>
              <w:right w:val="single" w:sz="4" w:space="0" w:color="auto"/>
            </w:tcBorders>
            <w:shd w:val="clear" w:color="000000" w:fill="D9D9D9"/>
            <w:hideMark/>
          </w:tcPr>
          <w:p w14:paraId="73EE8078" w14:textId="77777777" w:rsidR="00FB7481" w:rsidRPr="002F725E" w:rsidRDefault="00FB7481" w:rsidP="009E2176">
            <w:pPr>
              <w:rPr>
                <w:b/>
                <w:bCs/>
                <w:color w:val="000000"/>
                <w:sz w:val="22"/>
                <w:szCs w:val="22"/>
              </w:rPr>
            </w:pPr>
            <w:r w:rsidRPr="002F725E">
              <w:rPr>
                <w:b/>
                <w:bCs/>
                <w:color w:val="000000"/>
                <w:sz w:val="22"/>
                <w:szCs w:val="22"/>
              </w:rPr>
              <w:t> </w:t>
            </w:r>
          </w:p>
        </w:tc>
        <w:tc>
          <w:tcPr>
            <w:tcW w:w="627" w:type="pct"/>
            <w:tcBorders>
              <w:top w:val="nil"/>
              <w:left w:val="nil"/>
              <w:bottom w:val="single" w:sz="4" w:space="0" w:color="auto"/>
              <w:right w:val="single" w:sz="4" w:space="0" w:color="auto"/>
            </w:tcBorders>
            <w:shd w:val="clear" w:color="000000" w:fill="D9D9D9"/>
            <w:hideMark/>
          </w:tcPr>
          <w:p w14:paraId="1FC36326" w14:textId="77777777" w:rsidR="00FB7481" w:rsidRPr="002F725E" w:rsidRDefault="00FB7481" w:rsidP="009E2176">
            <w:pP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000000" w:fill="D9D9D9"/>
            <w:vAlign w:val="center"/>
            <w:hideMark/>
          </w:tcPr>
          <w:p w14:paraId="25BF5D7B" w14:textId="77777777" w:rsidR="00FB7481" w:rsidRPr="002F725E" w:rsidRDefault="00FB7481" w:rsidP="009E2176">
            <w:pPr>
              <w:jc w:val="cente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000000" w:fill="D9D9D9"/>
            <w:vAlign w:val="center"/>
            <w:hideMark/>
          </w:tcPr>
          <w:p w14:paraId="397205C2" w14:textId="77777777" w:rsidR="00FB7481" w:rsidRPr="002F725E" w:rsidRDefault="00FB7481" w:rsidP="009E2176">
            <w:pPr>
              <w:jc w:val="cente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000000" w:fill="D9D9D9"/>
            <w:hideMark/>
          </w:tcPr>
          <w:p w14:paraId="6653C7A7" w14:textId="77777777" w:rsidR="00FB7481" w:rsidRPr="002F725E" w:rsidRDefault="00FB7481" w:rsidP="009E2176">
            <w:pP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000000" w:fill="D9D9D9"/>
            <w:hideMark/>
          </w:tcPr>
          <w:p w14:paraId="371F4C40" w14:textId="77777777" w:rsidR="00FB7481" w:rsidRPr="002F725E" w:rsidRDefault="00FB7481" w:rsidP="009E2176">
            <w:pPr>
              <w:rPr>
                <w:b/>
                <w:bCs/>
                <w:color w:val="000000"/>
                <w:sz w:val="22"/>
                <w:szCs w:val="22"/>
              </w:rPr>
            </w:pPr>
            <w:r w:rsidRPr="002F725E">
              <w:rPr>
                <w:b/>
                <w:bCs/>
                <w:color w:val="000000"/>
                <w:sz w:val="22"/>
                <w:szCs w:val="22"/>
              </w:rPr>
              <w:t> </w:t>
            </w:r>
          </w:p>
        </w:tc>
        <w:tc>
          <w:tcPr>
            <w:tcW w:w="296" w:type="pct"/>
            <w:tcBorders>
              <w:top w:val="nil"/>
              <w:left w:val="nil"/>
              <w:bottom w:val="single" w:sz="4" w:space="0" w:color="auto"/>
              <w:right w:val="single" w:sz="4" w:space="0" w:color="auto"/>
            </w:tcBorders>
            <w:shd w:val="clear" w:color="000000" w:fill="D9D9D9"/>
            <w:hideMark/>
          </w:tcPr>
          <w:p w14:paraId="46BD1362" w14:textId="77777777" w:rsidR="00FB7481" w:rsidRPr="002F725E" w:rsidRDefault="00FB7481" w:rsidP="009E2176">
            <w:pPr>
              <w:rPr>
                <w:b/>
                <w:bCs/>
                <w:color w:val="000000"/>
                <w:sz w:val="22"/>
                <w:szCs w:val="22"/>
              </w:rPr>
            </w:pPr>
            <w:r w:rsidRPr="002F725E">
              <w:rPr>
                <w:b/>
                <w:bCs/>
                <w:color w:val="000000"/>
                <w:sz w:val="22"/>
                <w:szCs w:val="22"/>
              </w:rPr>
              <w:t> </w:t>
            </w:r>
          </w:p>
        </w:tc>
        <w:tc>
          <w:tcPr>
            <w:tcW w:w="411" w:type="pct"/>
            <w:tcBorders>
              <w:top w:val="nil"/>
              <w:left w:val="nil"/>
              <w:bottom w:val="single" w:sz="4" w:space="0" w:color="auto"/>
              <w:right w:val="single" w:sz="4" w:space="0" w:color="auto"/>
            </w:tcBorders>
            <w:shd w:val="clear" w:color="000000" w:fill="D9D9D9"/>
            <w:hideMark/>
          </w:tcPr>
          <w:p w14:paraId="5E9D722A" w14:textId="77777777" w:rsidR="00FB7481" w:rsidRPr="002F725E" w:rsidRDefault="00FB7481" w:rsidP="009E2176">
            <w:pPr>
              <w:rPr>
                <w:b/>
                <w:bCs/>
                <w:color w:val="000000"/>
                <w:sz w:val="22"/>
                <w:szCs w:val="22"/>
              </w:rPr>
            </w:pPr>
            <w:r w:rsidRPr="002F725E">
              <w:rPr>
                <w:b/>
                <w:bCs/>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59318DBF" w14:textId="77777777" w:rsidR="00FB7481" w:rsidRPr="002F725E" w:rsidRDefault="00FB7481" w:rsidP="009E2176">
            <w:pPr>
              <w:rPr>
                <w:color w:val="000000"/>
                <w:sz w:val="22"/>
                <w:szCs w:val="22"/>
              </w:rPr>
            </w:pPr>
          </w:p>
        </w:tc>
      </w:tr>
      <w:tr w:rsidR="00FB7481" w:rsidRPr="002F725E" w14:paraId="44B5126F" w14:textId="77777777" w:rsidTr="009E2176">
        <w:trPr>
          <w:trHeight w:val="1065"/>
        </w:trPr>
        <w:tc>
          <w:tcPr>
            <w:tcW w:w="642" w:type="pct"/>
            <w:tcBorders>
              <w:top w:val="nil"/>
              <w:left w:val="single" w:sz="4" w:space="0" w:color="auto"/>
              <w:bottom w:val="single" w:sz="4" w:space="0" w:color="auto"/>
              <w:right w:val="single" w:sz="4" w:space="0" w:color="auto"/>
            </w:tcBorders>
            <w:shd w:val="clear" w:color="auto" w:fill="auto"/>
            <w:noWrap/>
            <w:hideMark/>
          </w:tcPr>
          <w:p w14:paraId="7416EA78" w14:textId="77777777" w:rsidR="00FB7481" w:rsidRPr="005C5152" w:rsidRDefault="00FB7481" w:rsidP="009E2176">
            <w:pPr>
              <w:rPr>
                <w:bCs/>
                <w:color w:val="000000"/>
                <w:sz w:val="22"/>
                <w:szCs w:val="22"/>
              </w:rPr>
            </w:pPr>
            <w:r w:rsidRPr="005C5152">
              <w:rPr>
                <w:bCs/>
                <w:color w:val="000000"/>
                <w:sz w:val="22"/>
                <w:szCs w:val="22"/>
              </w:rPr>
              <w:t>ИТОГО</w:t>
            </w:r>
          </w:p>
        </w:tc>
        <w:tc>
          <w:tcPr>
            <w:tcW w:w="580" w:type="pct"/>
            <w:tcBorders>
              <w:top w:val="nil"/>
              <w:left w:val="nil"/>
              <w:bottom w:val="single" w:sz="4" w:space="0" w:color="auto"/>
              <w:right w:val="single" w:sz="4" w:space="0" w:color="auto"/>
            </w:tcBorders>
            <w:shd w:val="clear" w:color="auto" w:fill="auto"/>
            <w:noWrap/>
            <w:hideMark/>
          </w:tcPr>
          <w:p w14:paraId="2E2DEB71" w14:textId="77777777" w:rsidR="00FB7481" w:rsidRPr="002F725E" w:rsidRDefault="00FB7481" w:rsidP="009E2176">
            <w:pPr>
              <w:rPr>
                <w:b/>
                <w:bCs/>
                <w:color w:val="000000"/>
                <w:sz w:val="22"/>
                <w:szCs w:val="22"/>
              </w:rPr>
            </w:pPr>
            <w:r w:rsidRPr="002F725E">
              <w:rPr>
                <w:b/>
                <w:bCs/>
                <w:color w:val="000000"/>
                <w:sz w:val="22"/>
                <w:szCs w:val="22"/>
              </w:rPr>
              <w:t> </w:t>
            </w:r>
          </w:p>
        </w:tc>
        <w:tc>
          <w:tcPr>
            <w:tcW w:w="483" w:type="pct"/>
            <w:tcBorders>
              <w:top w:val="nil"/>
              <w:left w:val="nil"/>
              <w:bottom w:val="single" w:sz="4" w:space="0" w:color="auto"/>
              <w:right w:val="single" w:sz="4" w:space="0" w:color="auto"/>
            </w:tcBorders>
            <w:shd w:val="clear" w:color="auto" w:fill="auto"/>
            <w:hideMark/>
          </w:tcPr>
          <w:p w14:paraId="32AE0C9E" w14:textId="77777777" w:rsidR="00FB7481" w:rsidRPr="002F725E" w:rsidRDefault="00FB7481" w:rsidP="009E2176">
            <w:pPr>
              <w:rPr>
                <w:b/>
                <w:bCs/>
                <w:color w:val="000000"/>
                <w:sz w:val="22"/>
                <w:szCs w:val="22"/>
              </w:rPr>
            </w:pPr>
            <w:r w:rsidRPr="002F725E">
              <w:rPr>
                <w:b/>
                <w:bCs/>
                <w:color w:val="000000"/>
                <w:sz w:val="22"/>
                <w:szCs w:val="22"/>
              </w:rPr>
              <w:t> </w:t>
            </w:r>
          </w:p>
        </w:tc>
        <w:tc>
          <w:tcPr>
            <w:tcW w:w="627" w:type="pct"/>
            <w:tcBorders>
              <w:top w:val="nil"/>
              <w:left w:val="nil"/>
              <w:bottom w:val="single" w:sz="4" w:space="0" w:color="auto"/>
              <w:right w:val="single" w:sz="4" w:space="0" w:color="auto"/>
            </w:tcBorders>
            <w:shd w:val="clear" w:color="auto" w:fill="auto"/>
            <w:hideMark/>
          </w:tcPr>
          <w:p w14:paraId="5A26D693" w14:textId="77777777" w:rsidR="00FB7481" w:rsidRPr="002F725E" w:rsidRDefault="00FB7481" w:rsidP="009E2176">
            <w:pP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1F02A2B1" w14:textId="77777777" w:rsidR="00FB7481" w:rsidRPr="002F725E" w:rsidRDefault="00FB7481" w:rsidP="009E2176">
            <w:pP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4328193F" w14:textId="77777777" w:rsidR="00FB7481" w:rsidRPr="002F725E" w:rsidRDefault="00FB7481" w:rsidP="009E2176">
            <w:pPr>
              <w:rPr>
                <w:b/>
                <w:bCs/>
                <w:color w:val="000000"/>
                <w:sz w:val="22"/>
                <w:szCs w:val="22"/>
              </w:rPr>
            </w:pPr>
            <w:r w:rsidRPr="002F725E">
              <w:rPr>
                <w:b/>
                <w:bCs/>
                <w:color w:val="000000"/>
                <w:sz w:val="22"/>
                <w:szCs w:val="22"/>
              </w:rPr>
              <w:t> </w:t>
            </w:r>
          </w:p>
        </w:tc>
        <w:tc>
          <w:tcPr>
            <w:tcW w:w="322" w:type="pct"/>
            <w:tcBorders>
              <w:top w:val="nil"/>
              <w:left w:val="nil"/>
              <w:bottom w:val="single" w:sz="4" w:space="0" w:color="auto"/>
              <w:right w:val="single" w:sz="4" w:space="0" w:color="auto"/>
            </w:tcBorders>
            <w:shd w:val="clear" w:color="auto" w:fill="auto"/>
            <w:hideMark/>
          </w:tcPr>
          <w:p w14:paraId="745D6185" w14:textId="77777777" w:rsidR="00FB7481" w:rsidRPr="002F725E" w:rsidRDefault="00FB7481" w:rsidP="009E2176">
            <w:pPr>
              <w:rPr>
                <w:b/>
                <w:bCs/>
                <w:color w:val="000000"/>
                <w:sz w:val="22"/>
                <w:szCs w:val="22"/>
              </w:rPr>
            </w:pPr>
            <w:r w:rsidRPr="002F725E">
              <w:rPr>
                <w:b/>
                <w:bCs/>
                <w:color w:val="000000"/>
                <w:sz w:val="22"/>
                <w:szCs w:val="22"/>
              </w:rPr>
              <w:t> </w:t>
            </w:r>
          </w:p>
        </w:tc>
        <w:tc>
          <w:tcPr>
            <w:tcW w:w="413" w:type="pct"/>
            <w:tcBorders>
              <w:top w:val="nil"/>
              <w:left w:val="nil"/>
              <w:bottom w:val="single" w:sz="4" w:space="0" w:color="auto"/>
              <w:right w:val="single" w:sz="4" w:space="0" w:color="auto"/>
            </w:tcBorders>
            <w:shd w:val="clear" w:color="auto" w:fill="auto"/>
            <w:hideMark/>
          </w:tcPr>
          <w:p w14:paraId="3D733124" w14:textId="77777777" w:rsidR="00FB7481" w:rsidRPr="002F725E" w:rsidRDefault="00FB7481" w:rsidP="009E2176">
            <w:pPr>
              <w:rPr>
                <w:b/>
                <w:bCs/>
                <w:color w:val="000000"/>
                <w:sz w:val="22"/>
                <w:szCs w:val="22"/>
              </w:rPr>
            </w:pPr>
            <w:r w:rsidRPr="002F725E">
              <w:rPr>
                <w:b/>
                <w:bCs/>
                <w:color w:val="000000"/>
                <w:sz w:val="22"/>
                <w:szCs w:val="22"/>
              </w:rPr>
              <w:t> </w:t>
            </w:r>
          </w:p>
        </w:tc>
        <w:tc>
          <w:tcPr>
            <w:tcW w:w="296" w:type="pct"/>
            <w:tcBorders>
              <w:top w:val="nil"/>
              <w:left w:val="nil"/>
              <w:bottom w:val="single" w:sz="4" w:space="0" w:color="auto"/>
              <w:right w:val="single" w:sz="4" w:space="0" w:color="auto"/>
            </w:tcBorders>
            <w:shd w:val="clear" w:color="auto" w:fill="auto"/>
            <w:hideMark/>
          </w:tcPr>
          <w:p w14:paraId="0730F571" w14:textId="77777777" w:rsidR="00FB7481" w:rsidRPr="002F725E" w:rsidRDefault="00FB7481" w:rsidP="009E2176">
            <w:pPr>
              <w:rPr>
                <w:b/>
                <w:bCs/>
                <w:color w:val="000000"/>
                <w:sz w:val="22"/>
                <w:szCs w:val="22"/>
              </w:rPr>
            </w:pPr>
            <w:r w:rsidRPr="002F725E">
              <w:rPr>
                <w:b/>
                <w:bCs/>
                <w:color w:val="000000"/>
                <w:sz w:val="22"/>
                <w:szCs w:val="22"/>
              </w:rPr>
              <w:t> </w:t>
            </w:r>
          </w:p>
        </w:tc>
        <w:tc>
          <w:tcPr>
            <w:tcW w:w="411" w:type="pct"/>
            <w:tcBorders>
              <w:top w:val="nil"/>
              <w:left w:val="nil"/>
              <w:bottom w:val="single" w:sz="4" w:space="0" w:color="auto"/>
              <w:right w:val="single" w:sz="4" w:space="0" w:color="auto"/>
            </w:tcBorders>
            <w:shd w:val="clear" w:color="auto" w:fill="auto"/>
            <w:hideMark/>
          </w:tcPr>
          <w:p w14:paraId="7C44AED6" w14:textId="77777777" w:rsidR="00FB7481" w:rsidRPr="002F725E" w:rsidRDefault="00FB7481" w:rsidP="009E2176">
            <w:pPr>
              <w:rPr>
                <w:b/>
                <w:bCs/>
                <w:color w:val="000000"/>
                <w:sz w:val="22"/>
                <w:szCs w:val="22"/>
              </w:rPr>
            </w:pPr>
            <w:r w:rsidRPr="002F725E">
              <w:rPr>
                <w:b/>
                <w:bCs/>
                <w:color w:val="000000"/>
                <w:sz w:val="22"/>
                <w:szCs w:val="22"/>
              </w:rPr>
              <w:t> </w:t>
            </w:r>
          </w:p>
        </w:tc>
        <w:tc>
          <w:tcPr>
            <w:tcW w:w="491" w:type="pct"/>
            <w:vMerge/>
            <w:tcBorders>
              <w:top w:val="nil"/>
              <w:left w:val="single" w:sz="4" w:space="0" w:color="auto"/>
              <w:bottom w:val="single" w:sz="4" w:space="0" w:color="000000"/>
              <w:right w:val="single" w:sz="4" w:space="0" w:color="auto"/>
            </w:tcBorders>
            <w:vAlign w:val="center"/>
            <w:hideMark/>
          </w:tcPr>
          <w:p w14:paraId="71F4502F" w14:textId="77777777" w:rsidR="00FB7481" w:rsidRPr="002F725E" w:rsidRDefault="00FB7481" w:rsidP="009E2176">
            <w:pPr>
              <w:rPr>
                <w:color w:val="000000"/>
                <w:sz w:val="22"/>
                <w:szCs w:val="22"/>
              </w:rPr>
            </w:pPr>
          </w:p>
        </w:tc>
      </w:tr>
    </w:tbl>
    <w:p w14:paraId="719113CC" w14:textId="77777777" w:rsidR="00FB7481" w:rsidRPr="002F725E" w:rsidRDefault="00FB7481" w:rsidP="00FB7481">
      <w:pPr>
        <w:rPr>
          <w:sz w:val="22"/>
          <w:szCs w:val="22"/>
          <w:lang w:val="en-US"/>
        </w:rPr>
      </w:pPr>
    </w:p>
    <w:p w14:paraId="65B17364" w14:textId="77777777" w:rsidR="00FB7481" w:rsidRDefault="00FB7481" w:rsidP="00FB7481">
      <w:pPr>
        <w:rPr>
          <w:sz w:val="22"/>
          <w:szCs w:val="22"/>
          <w:lang w:val="en-US"/>
        </w:rPr>
      </w:pPr>
      <w:r w:rsidRPr="002F725E">
        <w:rPr>
          <w:sz w:val="22"/>
          <w:szCs w:val="22"/>
          <w:lang w:val="en-US"/>
        </w:rPr>
        <w:br w:type="page"/>
      </w:r>
    </w:p>
    <w:p w14:paraId="63A4ADF3" w14:textId="77777777" w:rsidR="00FB7481" w:rsidRPr="003E50F3" w:rsidRDefault="00FB7481" w:rsidP="00FB7481">
      <w:pPr>
        <w:jc w:val="center"/>
        <w:rPr>
          <w:b/>
          <w:bCs/>
          <w:color w:val="000000"/>
        </w:rPr>
      </w:pPr>
      <w:r>
        <w:rPr>
          <w:b/>
          <w:bCs/>
          <w:color w:val="000000"/>
        </w:rPr>
        <w:t>Шаблон отчета "О</w:t>
      </w:r>
      <w:r w:rsidRPr="003E50F3">
        <w:rPr>
          <w:b/>
          <w:bCs/>
          <w:color w:val="000000"/>
        </w:rPr>
        <w:t>тчет о случаях критического состояния в акушерстве в медицинских организациях Российской Федерации"</w:t>
      </w:r>
    </w:p>
    <w:p w14:paraId="3FB22F53" w14:textId="77777777" w:rsidR="00FB7481" w:rsidRPr="003E50F3" w:rsidRDefault="00FB7481" w:rsidP="00FB7481">
      <w:pPr>
        <w:rPr>
          <w:sz w:val="22"/>
          <w:szCs w:val="22"/>
        </w:rPr>
      </w:pPr>
    </w:p>
    <w:tbl>
      <w:tblPr>
        <w:tblW w:w="5003" w:type="pct"/>
        <w:tblInd w:w="-5" w:type="dxa"/>
        <w:tblLook w:val="04A0" w:firstRow="1" w:lastRow="0" w:firstColumn="1" w:lastColumn="0" w:noHBand="0" w:noVBand="1"/>
      </w:tblPr>
      <w:tblGrid>
        <w:gridCol w:w="486"/>
        <w:gridCol w:w="1051"/>
        <w:gridCol w:w="1355"/>
        <w:gridCol w:w="976"/>
        <w:gridCol w:w="1430"/>
        <w:gridCol w:w="1286"/>
        <w:gridCol w:w="1029"/>
        <w:gridCol w:w="1053"/>
        <w:gridCol w:w="1509"/>
        <w:gridCol w:w="982"/>
        <w:gridCol w:w="1121"/>
        <w:gridCol w:w="1719"/>
        <w:gridCol w:w="1607"/>
      </w:tblGrid>
      <w:tr w:rsidR="00FB7481" w:rsidRPr="002F725E" w14:paraId="26638F1D" w14:textId="77777777" w:rsidTr="009E2176">
        <w:trPr>
          <w:trHeight w:val="2235"/>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E5A25" w14:textId="77777777" w:rsidR="00FB7481" w:rsidRPr="00D54A0A" w:rsidRDefault="00FB7481" w:rsidP="009E2176">
            <w:pPr>
              <w:jc w:val="center"/>
              <w:rPr>
                <w:bCs/>
                <w:color w:val="000000"/>
                <w:sz w:val="20"/>
                <w:szCs w:val="20"/>
              </w:rPr>
            </w:pPr>
            <w:r w:rsidRPr="00D54A0A">
              <w:rPr>
                <w:bCs/>
                <w:color w:val="000000"/>
                <w:sz w:val="20"/>
                <w:szCs w:val="20"/>
              </w:rPr>
              <w:t>N п/п</w:t>
            </w:r>
          </w:p>
        </w:tc>
        <w:tc>
          <w:tcPr>
            <w:tcW w:w="469" w:type="pct"/>
            <w:tcBorders>
              <w:top w:val="single" w:sz="4" w:space="0" w:color="auto"/>
              <w:left w:val="nil"/>
              <w:bottom w:val="single" w:sz="4" w:space="0" w:color="auto"/>
              <w:right w:val="single" w:sz="4" w:space="0" w:color="auto"/>
            </w:tcBorders>
            <w:shd w:val="clear" w:color="auto" w:fill="auto"/>
            <w:vAlign w:val="center"/>
            <w:hideMark/>
          </w:tcPr>
          <w:p w14:paraId="546512DC" w14:textId="77777777" w:rsidR="00FB7481" w:rsidRPr="00D54A0A" w:rsidRDefault="00FB7481" w:rsidP="009E2176">
            <w:pPr>
              <w:jc w:val="center"/>
              <w:rPr>
                <w:bCs/>
                <w:color w:val="000000"/>
                <w:sz w:val="20"/>
                <w:szCs w:val="20"/>
              </w:rPr>
            </w:pPr>
            <w:r w:rsidRPr="00D54A0A">
              <w:rPr>
                <w:bCs/>
                <w:color w:val="000000"/>
                <w:sz w:val="20"/>
                <w:szCs w:val="20"/>
              </w:rPr>
              <w:t>ФИО, год рождения</w:t>
            </w:r>
          </w:p>
        </w:tc>
        <w:tc>
          <w:tcPr>
            <w:tcW w:w="430" w:type="pct"/>
            <w:tcBorders>
              <w:top w:val="single" w:sz="4" w:space="0" w:color="auto"/>
              <w:left w:val="nil"/>
              <w:bottom w:val="single" w:sz="4" w:space="0" w:color="auto"/>
              <w:right w:val="single" w:sz="4" w:space="0" w:color="auto"/>
            </w:tcBorders>
            <w:shd w:val="clear" w:color="auto" w:fill="auto"/>
            <w:vAlign w:val="center"/>
            <w:hideMark/>
          </w:tcPr>
          <w:p w14:paraId="44915E75" w14:textId="77777777" w:rsidR="00FB7481" w:rsidRPr="00D54A0A" w:rsidRDefault="00FB7481" w:rsidP="009E2176">
            <w:pPr>
              <w:jc w:val="center"/>
              <w:rPr>
                <w:bCs/>
                <w:color w:val="000000"/>
                <w:sz w:val="20"/>
                <w:szCs w:val="20"/>
              </w:rPr>
            </w:pPr>
            <w:r w:rsidRPr="00D54A0A">
              <w:rPr>
                <w:bCs/>
                <w:color w:val="000000"/>
                <w:sz w:val="20"/>
                <w:szCs w:val="20"/>
              </w:rPr>
              <w:t>МО, в которой начато оказание медицинской помощи</w:t>
            </w:r>
          </w:p>
        </w:tc>
        <w:tc>
          <w:tcPr>
            <w:tcW w:w="322" w:type="pct"/>
            <w:tcBorders>
              <w:top w:val="single" w:sz="4" w:space="0" w:color="auto"/>
              <w:left w:val="nil"/>
              <w:bottom w:val="single" w:sz="4" w:space="0" w:color="auto"/>
              <w:right w:val="single" w:sz="4" w:space="0" w:color="auto"/>
            </w:tcBorders>
            <w:shd w:val="clear" w:color="auto" w:fill="auto"/>
            <w:vAlign w:val="center"/>
            <w:hideMark/>
          </w:tcPr>
          <w:p w14:paraId="17E194DC" w14:textId="77777777" w:rsidR="00FB7481" w:rsidRPr="00D54A0A" w:rsidRDefault="00FB7481" w:rsidP="009E2176">
            <w:pPr>
              <w:jc w:val="center"/>
              <w:rPr>
                <w:bCs/>
                <w:color w:val="000000"/>
                <w:sz w:val="20"/>
                <w:szCs w:val="20"/>
              </w:rPr>
            </w:pPr>
            <w:r w:rsidRPr="00D54A0A">
              <w:rPr>
                <w:bCs/>
                <w:color w:val="000000"/>
                <w:sz w:val="20"/>
                <w:szCs w:val="20"/>
              </w:rPr>
              <w:t>Дата и время начала оказания помощи</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4418740B" w14:textId="77777777" w:rsidR="00FB7481" w:rsidRPr="00D54A0A" w:rsidRDefault="00FB7481" w:rsidP="009E2176">
            <w:pPr>
              <w:jc w:val="center"/>
              <w:rPr>
                <w:bCs/>
                <w:color w:val="000000"/>
                <w:sz w:val="20"/>
                <w:szCs w:val="20"/>
              </w:rPr>
            </w:pPr>
            <w:r w:rsidRPr="00D54A0A">
              <w:rPr>
                <w:bCs/>
                <w:color w:val="000000"/>
                <w:sz w:val="20"/>
                <w:szCs w:val="20"/>
              </w:rPr>
              <w:t>Дата и время передачи информации в региональный АКДЦ</w:t>
            </w:r>
          </w:p>
        </w:tc>
        <w:tc>
          <w:tcPr>
            <w:tcW w:w="407" w:type="pct"/>
            <w:tcBorders>
              <w:top w:val="single" w:sz="4" w:space="0" w:color="auto"/>
              <w:left w:val="nil"/>
              <w:bottom w:val="single" w:sz="4" w:space="0" w:color="auto"/>
              <w:right w:val="single" w:sz="4" w:space="0" w:color="auto"/>
            </w:tcBorders>
            <w:shd w:val="clear" w:color="auto" w:fill="auto"/>
            <w:vAlign w:val="center"/>
            <w:hideMark/>
          </w:tcPr>
          <w:p w14:paraId="7928A5B5" w14:textId="77777777" w:rsidR="00FB7481" w:rsidRPr="00D54A0A" w:rsidRDefault="00FB7481" w:rsidP="009E2176">
            <w:pPr>
              <w:jc w:val="center"/>
              <w:rPr>
                <w:bCs/>
                <w:color w:val="000000"/>
                <w:sz w:val="20"/>
                <w:szCs w:val="20"/>
              </w:rPr>
            </w:pPr>
            <w:r w:rsidRPr="00D54A0A">
              <w:rPr>
                <w:bCs/>
                <w:color w:val="000000"/>
                <w:sz w:val="20"/>
                <w:szCs w:val="20"/>
              </w:rPr>
              <w:t>Чем обусловлена тяжесть состояния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2769F72F" w14:textId="77777777" w:rsidR="00FB7481" w:rsidRPr="00D54A0A" w:rsidRDefault="00FB7481" w:rsidP="009E2176">
            <w:pPr>
              <w:jc w:val="center"/>
              <w:rPr>
                <w:bCs/>
                <w:color w:val="000000"/>
                <w:sz w:val="20"/>
                <w:szCs w:val="20"/>
              </w:rPr>
            </w:pPr>
            <w:r w:rsidRPr="00D54A0A">
              <w:rPr>
                <w:bCs/>
                <w:color w:val="000000"/>
                <w:sz w:val="20"/>
                <w:szCs w:val="20"/>
              </w:rPr>
              <w:t>Дата и время выезда выездной бригады</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273C853E" w14:textId="77777777" w:rsidR="00FB7481" w:rsidRPr="00D54A0A" w:rsidRDefault="00FB7481" w:rsidP="009E2176">
            <w:pPr>
              <w:jc w:val="center"/>
              <w:rPr>
                <w:bCs/>
                <w:color w:val="000000"/>
                <w:sz w:val="20"/>
                <w:szCs w:val="20"/>
              </w:rPr>
            </w:pPr>
            <w:r w:rsidRPr="00D54A0A">
              <w:rPr>
                <w:bCs/>
                <w:color w:val="000000"/>
                <w:sz w:val="20"/>
                <w:szCs w:val="20"/>
              </w:rPr>
              <w:t>Дата и время прибытия выездной бригады</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57D053B8" w14:textId="77777777" w:rsidR="00FB7481" w:rsidRPr="00D54A0A" w:rsidRDefault="00FB7481" w:rsidP="009E2176">
            <w:pPr>
              <w:jc w:val="center"/>
              <w:rPr>
                <w:bCs/>
                <w:color w:val="000000"/>
                <w:sz w:val="20"/>
                <w:szCs w:val="20"/>
              </w:rPr>
            </w:pPr>
            <w:r w:rsidRPr="00D54A0A">
              <w:rPr>
                <w:bCs/>
                <w:color w:val="000000"/>
                <w:sz w:val="20"/>
                <w:szCs w:val="20"/>
              </w:rPr>
              <w:t>Объем оказанной помощи специалистами выездной бригады</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6E289C86" w14:textId="77777777" w:rsidR="00FB7481" w:rsidRPr="00D54A0A" w:rsidRDefault="00FB7481" w:rsidP="009E2176">
            <w:pPr>
              <w:jc w:val="center"/>
              <w:rPr>
                <w:bCs/>
                <w:color w:val="000000"/>
                <w:sz w:val="20"/>
                <w:szCs w:val="20"/>
              </w:rPr>
            </w:pPr>
            <w:r w:rsidRPr="00D54A0A">
              <w:rPr>
                <w:bCs/>
                <w:color w:val="000000"/>
                <w:sz w:val="20"/>
                <w:szCs w:val="20"/>
              </w:rPr>
              <w:t>Дата и время доставки на 3-й уровень</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2709A2FD" w14:textId="77777777" w:rsidR="00FB7481" w:rsidRPr="00D54A0A" w:rsidRDefault="00FB7481" w:rsidP="009E2176">
            <w:pPr>
              <w:jc w:val="center"/>
              <w:rPr>
                <w:bCs/>
                <w:color w:val="000000"/>
                <w:sz w:val="20"/>
                <w:szCs w:val="20"/>
              </w:rPr>
            </w:pPr>
            <w:r w:rsidRPr="00D54A0A">
              <w:rPr>
                <w:bCs/>
                <w:color w:val="000000"/>
                <w:sz w:val="20"/>
                <w:szCs w:val="20"/>
              </w:rPr>
              <w:t>Состояние (исход) на текущий момент</w:t>
            </w:r>
          </w:p>
        </w:tc>
        <w:tc>
          <w:tcPr>
            <w:tcW w:w="465" w:type="pct"/>
            <w:tcBorders>
              <w:top w:val="single" w:sz="4" w:space="0" w:color="auto"/>
              <w:left w:val="nil"/>
              <w:bottom w:val="single" w:sz="4" w:space="0" w:color="auto"/>
              <w:right w:val="single" w:sz="4" w:space="0" w:color="auto"/>
            </w:tcBorders>
            <w:shd w:val="clear" w:color="auto" w:fill="auto"/>
            <w:vAlign w:val="center"/>
            <w:hideMark/>
          </w:tcPr>
          <w:p w14:paraId="37BE8360" w14:textId="77777777" w:rsidR="00FB7481" w:rsidRPr="00D54A0A" w:rsidRDefault="00FB7481" w:rsidP="009E2176">
            <w:pPr>
              <w:jc w:val="center"/>
              <w:rPr>
                <w:bCs/>
                <w:color w:val="000000"/>
                <w:sz w:val="20"/>
                <w:szCs w:val="20"/>
              </w:rPr>
            </w:pPr>
            <w:r w:rsidRPr="00D54A0A">
              <w:rPr>
                <w:bCs/>
                <w:color w:val="000000"/>
                <w:sz w:val="20"/>
                <w:szCs w:val="20"/>
              </w:rPr>
              <w:t>Необходимость телемедицинской консультации</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22C2CDF2" w14:textId="77777777" w:rsidR="00FB7481" w:rsidRPr="00D54A0A" w:rsidRDefault="00FB7481" w:rsidP="009E2176">
            <w:pPr>
              <w:jc w:val="center"/>
              <w:rPr>
                <w:bCs/>
                <w:color w:val="000000"/>
                <w:sz w:val="20"/>
                <w:szCs w:val="20"/>
              </w:rPr>
            </w:pPr>
            <w:r w:rsidRPr="00D54A0A">
              <w:rPr>
                <w:bCs/>
                <w:color w:val="000000"/>
                <w:sz w:val="20"/>
                <w:szCs w:val="20"/>
              </w:rPr>
              <w:t>Дата снятия с дистанционного мониторинга</w:t>
            </w:r>
          </w:p>
        </w:tc>
      </w:tr>
      <w:tr w:rsidR="00FB7481" w:rsidRPr="002F725E" w14:paraId="00D7E41A" w14:textId="77777777" w:rsidTr="009E2176">
        <w:trPr>
          <w:trHeight w:val="321"/>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47608FA" w14:textId="77777777" w:rsidR="00FB7481" w:rsidRPr="00D54A0A" w:rsidRDefault="00FB7481" w:rsidP="009E2176">
            <w:pPr>
              <w:jc w:val="center"/>
              <w:rPr>
                <w:bCs/>
                <w:color w:val="000000"/>
                <w:sz w:val="20"/>
                <w:szCs w:val="20"/>
              </w:rPr>
            </w:pPr>
            <w:r>
              <w:rPr>
                <w:bCs/>
                <w:color w:val="000000"/>
                <w:sz w:val="20"/>
                <w:szCs w:val="20"/>
              </w:rPr>
              <w:t>1</w:t>
            </w:r>
          </w:p>
        </w:tc>
        <w:tc>
          <w:tcPr>
            <w:tcW w:w="469" w:type="pct"/>
            <w:tcBorders>
              <w:top w:val="single" w:sz="4" w:space="0" w:color="auto"/>
              <w:left w:val="nil"/>
              <w:bottom w:val="single" w:sz="4" w:space="0" w:color="auto"/>
              <w:right w:val="single" w:sz="4" w:space="0" w:color="auto"/>
            </w:tcBorders>
            <w:shd w:val="clear" w:color="auto" w:fill="auto"/>
            <w:vAlign w:val="center"/>
          </w:tcPr>
          <w:p w14:paraId="4F433690" w14:textId="77777777" w:rsidR="00FB7481" w:rsidRPr="00D54A0A" w:rsidRDefault="00FB7481" w:rsidP="009E2176">
            <w:pPr>
              <w:jc w:val="center"/>
              <w:rPr>
                <w:bCs/>
                <w:color w:val="000000"/>
                <w:sz w:val="20"/>
                <w:szCs w:val="20"/>
              </w:rPr>
            </w:pPr>
            <w:r>
              <w:rPr>
                <w:bCs/>
                <w:color w:val="000000"/>
                <w:sz w:val="20"/>
                <w:szCs w:val="20"/>
              </w:rPr>
              <w:t>2</w:t>
            </w:r>
          </w:p>
        </w:tc>
        <w:tc>
          <w:tcPr>
            <w:tcW w:w="430" w:type="pct"/>
            <w:tcBorders>
              <w:top w:val="single" w:sz="4" w:space="0" w:color="auto"/>
              <w:left w:val="nil"/>
              <w:bottom w:val="single" w:sz="4" w:space="0" w:color="auto"/>
              <w:right w:val="single" w:sz="4" w:space="0" w:color="auto"/>
            </w:tcBorders>
            <w:shd w:val="clear" w:color="auto" w:fill="auto"/>
            <w:vAlign w:val="center"/>
          </w:tcPr>
          <w:p w14:paraId="609100B0" w14:textId="77777777" w:rsidR="00FB7481" w:rsidRPr="00D54A0A" w:rsidRDefault="00FB7481" w:rsidP="009E2176">
            <w:pPr>
              <w:jc w:val="center"/>
              <w:rPr>
                <w:bCs/>
                <w:color w:val="000000"/>
                <w:sz w:val="20"/>
                <w:szCs w:val="20"/>
              </w:rPr>
            </w:pPr>
            <w:r>
              <w:rPr>
                <w:bCs/>
                <w:color w:val="000000"/>
                <w:sz w:val="20"/>
                <w:szCs w:val="20"/>
              </w:rPr>
              <w:t>3</w:t>
            </w:r>
          </w:p>
        </w:tc>
        <w:tc>
          <w:tcPr>
            <w:tcW w:w="322" w:type="pct"/>
            <w:tcBorders>
              <w:top w:val="single" w:sz="4" w:space="0" w:color="auto"/>
              <w:left w:val="nil"/>
              <w:bottom w:val="single" w:sz="4" w:space="0" w:color="auto"/>
              <w:right w:val="single" w:sz="4" w:space="0" w:color="auto"/>
            </w:tcBorders>
            <w:shd w:val="clear" w:color="auto" w:fill="auto"/>
            <w:vAlign w:val="center"/>
          </w:tcPr>
          <w:p w14:paraId="35D439A1" w14:textId="77777777" w:rsidR="00FB7481" w:rsidRPr="00D54A0A" w:rsidRDefault="00FB7481" w:rsidP="009E2176">
            <w:pPr>
              <w:jc w:val="center"/>
              <w:rPr>
                <w:bCs/>
                <w:color w:val="000000"/>
                <w:sz w:val="20"/>
                <w:szCs w:val="20"/>
              </w:rPr>
            </w:pPr>
            <w:r>
              <w:rPr>
                <w:bCs/>
                <w:color w:val="000000"/>
                <w:sz w:val="20"/>
                <w:szCs w:val="20"/>
              </w:rPr>
              <w:t>4</w:t>
            </w:r>
          </w:p>
        </w:tc>
        <w:tc>
          <w:tcPr>
            <w:tcW w:w="465" w:type="pct"/>
            <w:tcBorders>
              <w:top w:val="single" w:sz="4" w:space="0" w:color="auto"/>
              <w:left w:val="nil"/>
              <w:bottom w:val="single" w:sz="4" w:space="0" w:color="auto"/>
              <w:right w:val="single" w:sz="4" w:space="0" w:color="auto"/>
            </w:tcBorders>
            <w:shd w:val="clear" w:color="auto" w:fill="auto"/>
            <w:vAlign w:val="center"/>
          </w:tcPr>
          <w:p w14:paraId="29B3993A" w14:textId="77777777" w:rsidR="00FB7481" w:rsidRPr="00D54A0A" w:rsidRDefault="00FB7481" w:rsidP="009E2176">
            <w:pPr>
              <w:jc w:val="center"/>
              <w:rPr>
                <w:bCs/>
                <w:color w:val="000000"/>
                <w:sz w:val="20"/>
                <w:szCs w:val="20"/>
              </w:rPr>
            </w:pPr>
            <w:r>
              <w:rPr>
                <w:bCs/>
                <w:color w:val="000000"/>
                <w:sz w:val="20"/>
                <w:szCs w:val="20"/>
              </w:rPr>
              <w:t>5</w:t>
            </w:r>
          </w:p>
        </w:tc>
        <w:tc>
          <w:tcPr>
            <w:tcW w:w="407" w:type="pct"/>
            <w:tcBorders>
              <w:top w:val="single" w:sz="4" w:space="0" w:color="auto"/>
              <w:left w:val="nil"/>
              <w:bottom w:val="single" w:sz="4" w:space="0" w:color="auto"/>
              <w:right w:val="single" w:sz="4" w:space="0" w:color="auto"/>
            </w:tcBorders>
            <w:shd w:val="clear" w:color="auto" w:fill="auto"/>
            <w:vAlign w:val="center"/>
          </w:tcPr>
          <w:p w14:paraId="6A0A0156" w14:textId="77777777" w:rsidR="00FB7481" w:rsidRPr="00D54A0A" w:rsidRDefault="00FB7481" w:rsidP="009E2176">
            <w:pPr>
              <w:jc w:val="center"/>
              <w:rPr>
                <w:bCs/>
                <w:color w:val="000000"/>
                <w:sz w:val="20"/>
                <w:szCs w:val="20"/>
              </w:rPr>
            </w:pPr>
            <w:r>
              <w:rPr>
                <w:bCs/>
                <w:color w:val="000000"/>
                <w:sz w:val="20"/>
                <w:szCs w:val="20"/>
              </w:rPr>
              <w:t>6</w:t>
            </w:r>
          </w:p>
        </w:tc>
        <w:tc>
          <w:tcPr>
            <w:tcW w:w="332" w:type="pct"/>
            <w:tcBorders>
              <w:top w:val="single" w:sz="4" w:space="0" w:color="auto"/>
              <w:left w:val="nil"/>
              <w:bottom w:val="single" w:sz="4" w:space="0" w:color="auto"/>
              <w:right w:val="single" w:sz="4" w:space="0" w:color="auto"/>
            </w:tcBorders>
            <w:shd w:val="clear" w:color="auto" w:fill="auto"/>
            <w:vAlign w:val="center"/>
          </w:tcPr>
          <w:p w14:paraId="1CE23415" w14:textId="77777777" w:rsidR="00FB7481" w:rsidRPr="00D54A0A" w:rsidRDefault="00FB7481" w:rsidP="009E2176">
            <w:pPr>
              <w:jc w:val="center"/>
              <w:rPr>
                <w:bCs/>
                <w:color w:val="000000"/>
                <w:sz w:val="20"/>
                <w:szCs w:val="20"/>
              </w:rPr>
            </w:pPr>
            <w:r>
              <w:rPr>
                <w:bCs/>
                <w:color w:val="000000"/>
                <w:sz w:val="20"/>
                <w:szCs w:val="20"/>
              </w:rPr>
              <w:t>7</w:t>
            </w:r>
          </w:p>
        </w:tc>
        <w:tc>
          <w:tcPr>
            <w:tcW w:w="347" w:type="pct"/>
            <w:tcBorders>
              <w:top w:val="single" w:sz="4" w:space="0" w:color="auto"/>
              <w:left w:val="nil"/>
              <w:bottom w:val="single" w:sz="4" w:space="0" w:color="auto"/>
              <w:right w:val="single" w:sz="4" w:space="0" w:color="auto"/>
            </w:tcBorders>
            <w:shd w:val="clear" w:color="auto" w:fill="auto"/>
            <w:vAlign w:val="center"/>
          </w:tcPr>
          <w:p w14:paraId="2CF4DC6D" w14:textId="77777777" w:rsidR="00FB7481" w:rsidRPr="00D54A0A" w:rsidRDefault="00FB7481" w:rsidP="009E2176">
            <w:pPr>
              <w:jc w:val="center"/>
              <w:rPr>
                <w:bCs/>
                <w:color w:val="000000"/>
                <w:sz w:val="20"/>
                <w:szCs w:val="20"/>
              </w:rPr>
            </w:pPr>
            <w:r>
              <w:rPr>
                <w:bCs/>
                <w:color w:val="000000"/>
                <w:sz w:val="20"/>
                <w:szCs w:val="20"/>
              </w:rPr>
              <w:t>8</w:t>
            </w:r>
          </w:p>
        </w:tc>
        <w:tc>
          <w:tcPr>
            <w:tcW w:w="484" w:type="pct"/>
            <w:tcBorders>
              <w:top w:val="single" w:sz="4" w:space="0" w:color="auto"/>
              <w:left w:val="nil"/>
              <w:bottom w:val="single" w:sz="4" w:space="0" w:color="auto"/>
              <w:right w:val="single" w:sz="4" w:space="0" w:color="auto"/>
            </w:tcBorders>
            <w:shd w:val="clear" w:color="auto" w:fill="auto"/>
            <w:vAlign w:val="center"/>
          </w:tcPr>
          <w:p w14:paraId="48B9106C" w14:textId="77777777" w:rsidR="00FB7481" w:rsidRPr="00D54A0A" w:rsidRDefault="00FB7481" w:rsidP="009E2176">
            <w:pPr>
              <w:jc w:val="center"/>
              <w:rPr>
                <w:bCs/>
                <w:color w:val="000000"/>
                <w:sz w:val="20"/>
                <w:szCs w:val="20"/>
              </w:rPr>
            </w:pPr>
            <w:r>
              <w:rPr>
                <w:bCs/>
                <w:color w:val="000000"/>
                <w:sz w:val="20"/>
                <w:szCs w:val="20"/>
              </w:rPr>
              <w:t>9</w:t>
            </w:r>
          </w:p>
        </w:tc>
        <w:tc>
          <w:tcPr>
            <w:tcW w:w="319" w:type="pct"/>
            <w:tcBorders>
              <w:top w:val="single" w:sz="4" w:space="0" w:color="auto"/>
              <w:left w:val="nil"/>
              <w:bottom w:val="single" w:sz="4" w:space="0" w:color="auto"/>
              <w:right w:val="single" w:sz="4" w:space="0" w:color="auto"/>
            </w:tcBorders>
            <w:shd w:val="clear" w:color="auto" w:fill="auto"/>
            <w:vAlign w:val="center"/>
          </w:tcPr>
          <w:p w14:paraId="7EB7DC5E" w14:textId="77777777" w:rsidR="00FB7481" w:rsidRPr="00D54A0A" w:rsidRDefault="00FB7481" w:rsidP="009E2176">
            <w:pPr>
              <w:jc w:val="center"/>
              <w:rPr>
                <w:bCs/>
                <w:color w:val="000000"/>
                <w:sz w:val="20"/>
                <w:szCs w:val="20"/>
              </w:rPr>
            </w:pPr>
            <w:r>
              <w:rPr>
                <w:bCs/>
                <w:color w:val="000000"/>
                <w:sz w:val="20"/>
                <w:szCs w:val="20"/>
              </w:rPr>
              <w:t>10</w:t>
            </w:r>
          </w:p>
        </w:tc>
        <w:tc>
          <w:tcPr>
            <w:tcW w:w="309" w:type="pct"/>
            <w:tcBorders>
              <w:top w:val="single" w:sz="4" w:space="0" w:color="auto"/>
              <w:left w:val="nil"/>
              <w:bottom w:val="single" w:sz="4" w:space="0" w:color="auto"/>
              <w:right w:val="single" w:sz="4" w:space="0" w:color="auto"/>
            </w:tcBorders>
            <w:shd w:val="clear" w:color="auto" w:fill="auto"/>
            <w:vAlign w:val="center"/>
          </w:tcPr>
          <w:p w14:paraId="6E8DF9E2" w14:textId="77777777" w:rsidR="00FB7481" w:rsidRPr="00D54A0A" w:rsidRDefault="00FB7481" w:rsidP="009E2176">
            <w:pPr>
              <w:jc w:val="center"/>
              <w:rPr>
                <w:bCs/>
                <w:color w:val="000000"/>
                <w:sz w:val="20"/>
                <w:szCs w:val="20"/>
              </w:rPr>
            </w:pPr>
            <w:r>
              <w:rPr>
                <w:bCs/>
                <w:color w:val="000000"/>
                <w:sz w:val="20"/>
                <w:szCs w:val="20"/>
              </w:rPr>
              <w:t>11</w:t>
            </w:r>
          </w:p>
        </w:tc>
        <w:tc>
          <w:tcPr>
            <w:tcW w:w="465" w:type="pct"/>
            <w:tcBorders>
              <w:top w:val="single" w:sz="4" w:space="0" w:color="auto"/>
              <w:left w:val="nil"/>
              <w:bottom w:val="single" w:sz="4" w:space="0" w:color="auto"/>
              <w:right w:val="single" w:sz="4" w:space="0" w:color="auto"/>
            </w:tcBorders>
            <w:shd w:val="clear" w:color="auto" w:fill="auto"/>
            <w:vAlign w:val="center"/>
          </w:tcPr>
          <w:p w14:paraId="57B83721" w14:textId="77777777" w:rsidR="00FB7481" w:rsidRPr="00D54A0A" w:rsidRDefault="00FB7481" w:rsidP="009E2176">
            <w:pPr>
              <w:jc w:val="center"/>
              <w:rPr>
                <w:bCs/>
                <w:color w:val="000000"/>
                <w:sz w:val="20"/>
                <w:szCs w:val="20"/>
              </w:rPr>
            </w:pPr>
            <w:r>
              <w:rPr>
                <w:bCs/>
                <w:color w:val="000000"/>
                <w:sz w:val="20"/>
                <w:szCs w:val="20"/>
              </w:rPr>
              <w:t>12</w:t>
            </w:r>
          </w:p>
        </w:tc>
        <w:tc>
          <w:tcPr>
            <w:tcW w:w="436" w:type="pct"/>
            <w:tcBorders>
              <w:top w:val="single" w:sz="4" w:space="0" w:color="auto"/>
              <w:left w:val="nil"/>
              <w:bottom w:val="single" w:sz="4" w:space="0" w:color="auto"/>
              <w:right w:val="single" w:sz="4" w:space="0" w:color="auto"/>
            </w:tcBorders>
            <w:shd w:val="clear" w:color="auto" w:fill="auto"/>
            <w:vAlign w:val="center"/>
          </w:tcPr>
          <w:p w14:paraId="5127D9B5" w14:textId="77777777" w:rsidR="00FB7481" w:rsidRPr="00D54A0A" w:rsidRDefault="00FB7481" w:rsidP="009E2176">
            <w:pPr>
              <w:jc w:val="center"/>
              <w:rPr>
                <w:bCs/>
                <w:color w:val="000000"/>
                <w:sz w:val="20"/>
                <w:szCs w:val="20"/>
              </w:rPr>
            </w:pPr>
            <w:r>
              <w:rPr>
                <w:bCs/>
                <w:color w:val="000000"/>
                <w:sz w:val="20"/>
                <w:szCs w:val="20"/>
              </w:rPr>
              <w:t>13</w:t>
            </w:r>
          </w:p>
        </w:tc>
      </w:tr>
      <w:tr w:rsidR="00FB7481" w:rsidRPr="002F725E" w14:paraId="3AD6BCFA" w14:textId="77777777" w:rsidTr="009E2176">
        <w:trPr>
          <w:trHeight w:val="300"/>
        </w:trPr>
        <w:tc>
          <w:tcPr>
            <w:tcW w:w="213" w:type="pct"/>
            <w:tcBorders>
              <w:top w:val="nil"/>
              <w:left w:val="nil"/>
              <w:bottom w:val="nil"/>
              <w:right w:val="nil"/>
            </w:tcBorders>
            <w:shd w:val="clear" w:color="auto" w:fill="auto"/>
            <w:noWrap/>
            <w:vAlign w:val="bottom"/>
            <w:hideMark/>
          </w:tcPr>
          <w:p w14:paraId="755669C5" w14:textId="77777777" w:rsidR="00FB7481" w:rsidRPr="002F725E" w:rsidRDefault="00FB7481" w:rsidP="009E2176">
            <w:pPr>
              <w:jc w:val="center"/>
              <w:rPr>
                <w:b/>
                <w:bCs/>
                <w:color w:val="000000"/>
                <w:sz w:val="22"/>
                <w:szCs w:val="22"/>
              </w:rPr>
            </w:pPr>
          </w:p>
        </w:tc>
        <w:tc>
          <w:tcPr>
            <w:tcW w:w="469" w:type="pct"/>
            <w:tcBorders>
              <w:top w:val="nil"/>
              <w:left w:val="nil"/>
              <w:bottom w:val="nil"/>
              <w:right w:val="nil"/>
            </w:tcBorders>
            <w:shd w:val="clear" w:color="auto" w:fill="auto"/>
            <w:noWrap/>
            <w:vAlign w:val="bottom"/>
            <w:hideMark/>
          </w:tcPr>
          <w:p w14:paraId="0F24B0D8" w14:textId="77777777" w:rsidR="00FB7481" w:rsidRPr="002F725E" w:rsidRDefault="00FB7481" w:rsidP="009E2176">
            <w:pPr>
              <w:rPr>
                <w:sz w:val="22"/>
                <w:szCs w:val="22"/>
              </w:rPr>
            </w:pPr>
          </w:p>
        </w:tc>
        <w:tc>
          <w:tcPr>
            <w:tcW w:w="430" w:type="pct"/>
            <w:tcBorders>
              <w:top w:val="nil"/>
              <w:left w:val="nil"/>
              <w:bottom w:val="nil"/>
              <w:right w:val="nil"/>
            </w:tcBorders>
            <w:shd w:val="clear" w:color="auto" w:fill="auto"/>
            <w:noWrap/>
            <w:vAlign w:val="bottom"/>
            <w:hideMark/>
          </w:tcPr>
          <w:p w14:paraId="0DA0FA4E" w14:textId="77777777" w:rsidR="00FB7481" w:rsidRPr="002F725E" w:rsidRDefault="00FB7481" w:rsidP="009E2176">
            <w:pPr>
              <w:rPr>
                <w:sz w:val="22"/>
                <w:szCs w:val="22"/>
              </w:rPr>
            </w:pPr>
          </w:p>
        </w:tc>
        <w:tc>
          <w:tcPr>
            <w:tcW w:w="322" w:type="pct"/>
            <w:tcBorders>
              <w:top w:val="nil"/>
              <w:left w:val="nil"/>
              <w:bottom w:val="nil"/>
              <w:right w:val="nil"/>
            </w:tcBorders>
            <w:shd w:val="clear" w:color="auto" w:fill="auto"/>
            <w:noWrap/>
            <w:vAlign w:val="bottom"/>
            <w:hideMark/>
          </w:tcPr>
          <w:p w14:paraId="73AF3FC6" w14:textId="77777777" w:rsidR="00FB7481" w:rsidRPr="002F725E" w:rsidRDefault="00FB7481" w:rsidP="009E2176">
            <w:pPr>
              <w:rPr>
                <w:sz w:val="22"/>
                <w:szCs w:val="22"/>
              </w:rPr>
            </w:pPr>
          </w:p>
        </w:tc>
        <w:tc>
          <w:tcPr>
            <w:tcW w:w="465" w:type="pct"/>
            <w:tcBorders>
              <w:top w:val="nil"/>
              <w:left w:val="nil"/>
              <w:bottom w:val="nil"/>
              <w:right w:val="nil"/>
            </w:tcBorders>
            <w:shd w:val="clear" w:color="auto" w:fill="auto"/>
            <w:noWrap/>
            <w:vAlign w:val="bottom"/>
            <w:hideMark/>
          </w:tcPr>
          <w:p w14:paraId="252E8D09" w14:textId="77777777" w:rsidR="00FB7481" w:rsidRPr="002F725E" w:rsidRDefault="00FB7481" w:rsidP="009E2176">
            <w:pPr>
              <w:rPr>
                <w:sz w:val="22"/>
                <w:szCs w:val="22"/>
              </w:rPr>
            </w:pPr>
          </w:p>
        </w:tc>
        <w:tc>
          <w:tcPr>
            <w:tcW w:w="407" w:type="pct"/>
            <w:tcBorders>
              <w:top w:val="nil"/>
              <w:left w:val="nil"/>
              <w:bottom w:val="nil"/>
              <w:right w:val="nil"/>
            </w:tcBorders>
            <w:shd w:val="clear" w:color="auto" w:fill="auto"/>
            <w:noWrap/>
            <w:vAlign w:val="bottom"/>
            <w:hideMark/>
          </w:tcPr>
          <w:p w14:paraId="05E560B9" w14:textId="77777777" w:rsidR="00FB7481" w:rsidRPr="002F725E" w:rsidRDefault="00FB7481" w:rsidP="009E2176">
            <w:pPr>
              <w:rPr>
                <w:sz w:val="22"/>
                <w:szCs w:val="22"/>
              </w:rPr>
            </w:pPr>
          </w:p>
        </w:tc>
        <w:tc>
          <w:tcPr>
            <w:tcW w:w="332" w:type="pct"/>
            <w:tcBorders>
              <w:top w:val="nil"/>
              <w:left w:val="nil"/>
              <w:bottom w:val="nil"/>
              <w:right w:val="nil"/>
            </w:tcBorders>
            <w:shd w:val="clear" w:color="auto" w:fill="auto"/>
            <w:noWrap/>
            <w:vAlign w:val="bottom"/>
            <w:hideMark/>
          </w:tcPr>
          <w:p w14:paraId="4BBC5380" w14:textId="77777777" w:rsidR="00FB7481" w:rsidRPr="002F725E" w:rsidRDefault="00FB7481" w:rsidP="009E2176">
            <w:pPr>
              <w:rPr>
                <w:sz w:val="22"/>
                <w:szCs w:val="22"/>
              </w:rPr>
            </w:pPr>
          </w:p>
        </w:tc>
        <w:tc>
          <w:tcPr>
            <w:tcW w:w="347" w:type="pct"/>
            <w:tcBorders>
              <w:top w:val="nil"/>
              <w:left w:val="nil"/>
              <w:bottom w:val="nil"/>
              <w:right w:val="nil"/>
            </w:tcBorders>
            <w:shd w:val="clear" w:color="auto" w:fill="auto"/>
            <w:noWrap/>
            <w:vAlign w:val="bottom"/>
            <w:hideMark/>
          </w:tcPr>
          <w:p w14:paraId="12DC3B7B" w14:textId="77777777" w:rsidR="00FB7481" w:rsidRPr="002F725E" w:rsidRDefault="00FB7481" w:rsidP="009E2176">
            <w:pPr>
              <w:rPr>
                <w:sz w:val="22"/>
                <w:szCs w:val="22"/>
              </w:rPr>
            </w:pPr>
          </w:p>
        </w:tc>
        <w:tc>
          <w:tcPr>
            <w:tcW w:w="484" w:type="pct"/>
            <w:tcBorders>
              <w:top w:val="nil"/>
              <w:left w:val="nil"/>
              <w:bottom w:val="nil"/>
              <w:right w:val="nil"/>
            </w:tcBorders>
            <w:shd w:val="clear" w:color="auto" w:fill="auto"/>
            <w:noWrap/>
            <w:vAlign w:val="bottom"/>
            <w:hideMark/>
          </w:tcPr>
          <w:p w14:paraId="25E29954" w14:textId="77777777" w:rsidR="00FB7481" w:rsidRPr="002F725E" w:rsidRDefault="00FB7481" w:rsidP="009E2176">
            <w:pPr>
              <w:rPr>
                <w:sz w:val="22"/>
                <w:szCs w:val="22"/>
              </w:rPr>
            </w:pPr>
          </w:p>
        </w:tc>
        <w:tc>
          <w:tcPr>
            <w:tcW w:w="319" w:type="pct"/>
            <w:tcBorders>
              <w:top w:val="nil"/>
              <w:left w:val="nil"/>
              <w:bottom w:val="nil"/>
              <w:right w:val="nil"/>
            </w:tcBorders>
            <w:shd w:val="clear" w:color="auto" w:fill="auto"/>
            <w:noWrap/>
            <w:vAlign w:val="bottom"/>
            <w:hideMark/>
          </w:tcPr>
          <w:p w14:paraId="0120F579" w14:textId="77777777" w:rsidR="00FB7481" w:rsidRPr="002F725E" w:rsidRDefault="00FB7481" w:rsidP="009E2176">
            <w:pPr>
              <w:rPr>
                <w:sz w:val="22"/>
                <w:szCs w:val="22"/>
              </w:rPr>
            </w:pPr>
          </w:p>
        </w:tc>
        <w:tc>
          <w:tcPr>
            <w:tcW w:w="309" w:type="pct"/>
            <w:tcBorders>
              <w:top w:val="nil"/>
              <w:left w:val="nil"/>
              <w:bottom w:val="nil"/>
              <w:right w:val="nil"/>
            </w:tcBorders>
            <w:shd w:val="clear" w:color="auto" w:fill="auto"/>
            <w:noWrap/>
            <w:vAlign w:val="bottom"/>
            <w:hideMark/>
          </w:tcPr>
          <w:p w14:paraId="6875E125" w14:textId="77777777" w:rsidR="00FB7481" w:rsidRPr="002F725E" w:rsidRDefault="00FB7481" w:rsidP="009E2176">
            <w:pPr>
              <w:rPr>
                <w:sz w:val="22"/>
                <w:szCs w:val="22"/>
              </w:rPr>
            </w:pPr>
          </w:p>
        </w:tc>
        <w:tc>
          <w:tcPr>
            <w:tcW w:w="465" w:type="pct"/>
            <w:tcBorders>
              <w:top w:val="nil"/>
              <w:left w:val="nil"/>
              <w:bottom w:val="nil"/>
              <w:right w:val="nil"/>
            </w:tcBorders>
            <w:shd w:val="clear" w:color="auto" w:fill="auto"/>
            <w:noWrap/>
            <w:vAlign w:val="bottom"/>
            <w:hideMark/>
          </w:tcPr>
          <w:p w14:paraId="0D4B3F82" w14:textId="77777777" w:rsidR="00FB7481" w:rsidRPr="002F725E" w:rsidRDefault="00FB7481" w:rsidP="009E2176">
            <w:pPr>
              <w:rPr>
                <w:sz w:val="22"/>
                <w:szCs w:val="22"/>
              </w:rPr>
            </w:pPr>
          </w:p>
        </w:tc>
        <w:tc>
          <w:tcPr>
            <w:tcW w:w="436" w:type="pct"/>
            <w:tcBorders>
              <w:top w:val="nil"/>
              <w:left w:val="nil"/>
              <w:bottom w:val="nil"/>
              <w:right w:val="nil"/>
            </w:tcBorders>
            <w:shd w:val="clear" w:color="auto" w:fill="auto"/>
            <w:noWrap/>
            <w:vAlign w:val="bottom"/>
            <w:hideMark/>
          </w:tcPr>
          <w:p w14:paraId="1AD00EDC" w14:textId="77777777" w:rsidR="00FB7481" w:rsidRPr="002F725E" w:rsidRDefault="00FB7481" w:rsidP="009E2176">
            <w:pPr>
              <w:rPr>
                <w:sz w:val="22"/>
                <w:szCs w:val="22"/>
              </w:rPr>
            </w:pPr>
          </w:p>
        </w:tc>
      </w:tr>
    </w:tbl>
    <w:p w14:paraId="5B1C9F5B" w14:textId="77777777" w:rsidR="00FB7481" w:rsidRPr="002F725E" w:rsidRDefault="00FB7481" w:rsidP="00FB7481">
      <w:pPr>
        <w:rPr>
          <w:sz w:val="22"/>
          <w:szCs w:val="22"/>
        </w:rPr>
      </w:pPr>
    </w:p>
    <w:p w14:paraId="741A4C68" w14:textId="77777777" w:rsidR="00FB7481" w:rsidRDefault="00FB7481" w:rsidP="00FB7481">
      <w:pPr>
        <w:rPr>
          <w:sz w:val="22"/>
          <w:szCs w:val="22"/>
        </w:rPr>
      </w:pPr>
      <w:r w:rsidRPr="002F725E">
        <w:rPr>
          <w:sz w:val="22"/>
          <w:szCs w:val="22"/>
        </w:rPr>
        <w:br w:type="page"/>
      </w:r>
    </w:p>
    <w:p w14:paraId="2FF236A1" w14:textId="77777777" w:rsidR="00FB7481" w:rsidRPr="003E50F3" w:rsidRDefault="00FB7481" w:rsidP="00FB7481">
      <w:pPr>
        <w:jc w:val="center"/>
        <w:rPr>
          <w:b/>
          <w:bCs/>
          <w:color w:val="000000"/>
        </w:rPr>
      </w:pPr>
      <w:r>
        <w:rPr>
          <w:b/>
          <w:bCs/>
          <w:color w:val="000000"/>
        </w:rPr>
        <w:t>Шаблон отчета "</w:t>
      </w:r>
      <w:r w:rsidRPr="003E50F3">
        <w:rPr>
          <w:b/>
          <w:bCs/>
          <w:color w:val="000000"/>
        </w:rPr>
        <w:t>Сведения о количестве родов в разрезе основных показателей"</w:t>
      </w:r>
    </w:p>
    <w:p w14:paraId="7A269A46" w14:textId="77777777" w:rsidR="00FB7481" w:rsidRPr="002F725E" w:rsidRDefault="00FB7481" w:rsidP="00FB7481">
      <w:pPr>
        <w:rPr>
          <w:sz w:val="22"/>
          <w:szCs w:val="22"/>
        </w:rPr>
      </w:pPr>
    </w:p>
    <w:tbl>
      <w:tblPr>
        <w:tblW w:w="5003" w:type="pct"/>
        <w:tblInd w:w="-5" w:type="dxa"/>
        <w:tblLook w:val="04A0" w:firstRow="1" w:lastRow="0" w:firstColumn="1" w:lastColumn="0" w:noHBand="0" w:noVBand="1"/>
      </w:tblPr>
      <w:tblGrid>
        <w:gridCol w:w="2512"/>
        <w:gridCol w:w="1380"/>
        <w:gridCol w:w="850"/>
        <w:gridCol w:w="924"/>
        <w:gridCol w:w="734"/>
        <w:gridCol w:w="843"/>
        <w:gridCol w:w="671"/>
        <w:gridCol w:w="843"/>
        <w:gridCol w:w="671"/>
        <w:gridCol w:w="843"/>
        <w:gridCol w:w="671"/>
        <w:gridCol w:w="843"/>
        <w:gridCol w:w="709"/>
        <w:gridCol w:w="844"/>
        <w:gridCol w:w="671"/>
        <w:gridCol w:w="843"/>
      </w:tblGrid>
      <w:tr w:rsidR="00FB7481" w:rsidRPr="00D54A0A" w14:paraId="21F656DF" w14:textId="77777777" w:rsidTr="009E2176">
        <w:trPr>
          <w:trHeight w:val="300"/>
        </w:trPr>
        <w:tc>
          <w:tcPr>
            <w:tcW w:w="907"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F95CD3" w14:textId="77777777" w:rsidR="00FB7481" w:rsidRPr="00D54A0A" w:rsidRDefault="00FB7481" w:rsidP="009E2176">
            <w:pPr>
              <w:jc w:val="center"/>
              <w:rPr>
                <w:bCs/>
                <w:color w:val="000000"/>
                <w:sz w:val="20"/>
                <w:szCs w:val="20"/>
              </w:rPr>
            </w:pPr>
            <w:r w:rsidRPr="00D54A0A">
              <w:rPr>
                <w:bCs/>
                <w:color w:val="000000"/>
                <w:sz w:val="20"/>
                <w:szCs w:val="20"/>
              </w:rPr>
              <w:t>МО родовспоможения</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6AEBFC"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w:t>
            </w:r>
          </w:p>
        </w:tc>
        <w:tc>
          <w:tcPr>
            <w:tcW w:w="3567" w:type="pct"/>
            <w:gridSpan w:val="14"/>
            <w:tcBorders>
              <w:top w:val="single" w:sz="4" w:space="0" w:color="auto"/>
              <w:left w:val="nil"/>
              <w:bottom w:val="single" w:sz="4" w:space="0" w:color="auto"/>
              <w:right w:val="single" w:sz="4" w:space="0" w:color="000000"/>
            </w:tcBorders>
            <w:shd w:val="clear" w:color="auto" w:fill="auto"/>
            <w:noWrap/>
            <w:hideMark/>
          </w:tcPr>
          <w:p w14:paraId="32EBFA84" w14:textId="77777777" w:rsidR="00FB7481" w:rsidRPr="00D54A0A" w:rsidRDefault="00FB7481" w:rsidP="009E2176">
            <w:pPr>
              <w:rPr>
                <w:bCs/>
                <w:color w:val="000000"/>
                <w:sz w:val="20"/>
                <w:szCs w:val="20"/>
              </w:rPr>
            </w:pPr>
            <w:r w:rsidRPr="00D54A0A">
              <w:rPr>
                <w:bCs/>
                <w:color w:val="000000"/>
                <w:sz w:val="20"/>
                <w:szCs w:val="20"/>
              </w:rPr>
              <w:t>Из них:</w:t>
            </w:r>
          </w:p>
        </w:tc>
      </w:tr>
      <w:tr w:rsidR="00FB7481" w:rsidRPr="00D54A0A" w14:paraId="28123833" w14:textId="77777777" w:rsidTr="009E2176">
        <w:trPr>
          <w:trHeight w:val="1080"/>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026F7658" w14:textId="77777777" w:rsidR="00FB7481" w:rsidRPr="00D54A0A" w:rsidRDefault="00FB7481" w:rsidP="009E2176">
            <w:pPr>
              <w:rPr>
                <w:bCs/>
                <w:color w:val="000000"/>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091BAC78" w14:textId="77777777" w:rsidR="00FB7481" w:rsidRPr="00D54A0A" w:rsidRDefault="00FB7481" w:rsidP="009E2176">
            <w:pPr>
              <w:rPr>
                <w:bCs/>
                <w:color w:val="000000"/>
                <w:sz w:val="20"/>
                <w:szCs w:val="20"/>
              </w:rPr>
            </w:pPr>
          </w:p>
        </w:tc>
        <w:tc>
          <w:tcPr>
            <w:tcW w:w="719" w:type="pct"/>
            <w:gridSpan w:val="2"/>
            <w:tcBorders>
              <w:top w:val="single" w:sz="4" w:space="0" w:color="auto"/>
              <w:left w:val="nil"/>
              <w:bottom w:val="single" w:sz="4" w:space="0" w:color="auto"/>
              <w:right w:val="single" w:sz="4" w:space="0" w:color="auto"/>
            </w:tcBorders>
            <w:shd w:val="clear" w:color="auto" w:fill="auto"/>
            <w:hideMark/>
          </w:tcPr>
          <w:p w14:paraId="05B4284E"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женщин в возрасте &lt;18лет</w:t>
            </w:r>
          </w:p>
        </w:tc>
        <w:tc>
          <w:tcPr>
            <w:tcW w:w="560" w:type="pct"/>
            <w:gridSpan w:val="2"/>
            <w:tcBorders>
              <w:top w:val="single" w:sz="4" w:space="0" w:color="auto"/>
              <w:left w:val="nil"/>
              <w:bottom w:val="single" w:sz="4" w:space="0" w:color="auto"/>
              <w:right w:val="single" w:sz="4" w:space="0" w:color="auto"/>
            </w:tcBorders>
            <w:shd w:val="clear" w:color="auto" w:fill="auto"/>
            <w:hideMark/>
          </w:tcPr>
          <w:p w14:paraId="6B7ADEFD"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женщин в возрасте &gt;= 35 лет</w:t>
            </w:r>
          </w:p>
        </w:tc>
        <w:tc>
          <w:tcPr>
            <w:tcW w:w="455" w:type="pct"/>
            <w:gridSpan w:val="2"/>
            <w:tcBorders>
              <w:top w:val="single" w:sz="4" w:space="0" w:color="auto"/>
              <w:left w:val="nil"/>
              <w:bottom w:val="single" w:sz="4" w:space="0" w:color="auto"/>
              <w:right w:val="single" w:sz="4" w:space="0" w:color="auto"/>
            </w:tcBorders>
            <w:shd w:val="clear" w:color="auto" w:fill="auto"/>
            <w:hideMark/>
          </w:tcPr>
          <w:p w14:paraId="63C9765D"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женщин с индексом массы тела до беременности &gt;=30m</w:t>
            </w:r>
          </w:p>
        </w:tc>
        <w:tc>
          <w:tcPr>
            <w:tcW w:w="455" w:type="pct"/>
            <w:gridSpan w:val="2"/>
            <w:tcBorders>
              <w:top w:val="single" w:sz="4" w:space="0" w:color="auto"/>
              <w:left w:val="nil"/>
              <w:bottom w:val="single" w:sz="4" w:space="0" w:color="auto"/>
              <w:right w:val="single" w:sz="4" w:space="0" w:color="auto"/>
            </w:tcBorders>
            <w:shd w:val="clear" w:color="auto" w:fill="auto"/>
            <w:hideMark/>
          </w:tcPr>
          <w:p w14:paraId="42CEBAA8"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первородящих женщин</w:t>
            </w:r>
          </w:p>
        </w:tc>
        <w:tc>
          <w:tcPr>
            <w:tcW w:w="455" w:type="pct"/>
            <w:gridSpan w:val="2"/>
            <w:tcBorders>
              <w:top w:val="single" w:sz="4" w:space="0" w:color="auto"/>
              <w:left w:val="nil"/>
              <w:bottom w:val="single" w:sz="4" w:space="0" w:color="auto"/>
              <w:right w:val="single" w:sz="4" w:space="0" w:color="auto"/>
            </w:tcBorders>
            <w:shd w:val="clear" w:color="auto" w:fill="auto"/>
            <w:hideMark/>
          </w:tcPr>
          <w:p w14:paraId="0FDB95F4"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женщин, вставших на учет до 12 недель беременности</w:t>
            </w:r>
          </w:p>
        </w:tc>
        <w:tc>
          <w:tcPr>
            <w:tcW w:w="467" w:type="pct"/>
            <w:gridSpan w:val="2"/>
            <w:tcBorders>
              <w:top w:val="single" w:sz="4" w:space="0" w:color="auto"/>
              <w:left w:val="nil"/>
              <w:bottom w:val="single" w:sz="4" w:space="0" w:color="auto"/>
              <w:right w:val="single" w:sz="4" w:space="0" w:color="auto"/>
            </w:tcBorders>
            <w:shd w:val="clear" w:color="auto" w:fill="auto"/>
            <w:hideMark/>
          </w:tcPr>
          <w:p w14:paraId="761459B9" w14:textId="77777777" w:rsidR="00FB7481" w:rsidRPr="00D54A0A" w:rsidRDefault="00FB7481" w:rsidP="009E2176">
            <w:pPr>
              <w:jc w:val="center"/>
              <w:rPr>
                <w:bCs/>
                <w:color w:val="000000"/>
                <w:sz w:val="20"/>
                <w:szCs w:val="20"/>
              </w:rPr>
            </w:pPr>
            <w:r w:rsidRPr="00D54A0A">
              <w:rPr>
                <w:bCs/>
                <w:color w:val="000000"/>
                <w:sz w:val="20"/>
                <w:szCs w:val="20"/>
              </w:rPr>
              <w:t>Количество родов у женщин с многоплодной беременностью</w:t>
            </w:r>
          </w:p>
        </w:tc>
        <w:tc>
          <w:tcPr>
            <w:tcW w:w="455" w:type="pct"/>
            <w:gridSpan w:val="2"/>
            <w:tcBorders>
              <w:top w:val="single" w:sz="4" w:space="0" w:color="auto"/>
              <w:left w:val="nil"/>
              <w:bottom w:val="single" w:sz="4" w:space="0" w:color="auto"/>
              <w:right w:val="single" w:sz="4" w:space="0" w:color="auto"/>
            </w:tcBorders>
            <w:shd w:val="clear" w:color="auto" w:fill="auto"/>
            <w:hideMark/>
          </w:tcPr>
          <w:p w14:paraId="05C3153B" w14:textId="77777777" w:rsidR="00FB7481" w:rsidRPr="00D54A0A" w:rsidRDefault="00FB7481" w:rsidP="009E2176">
            <w:pPr>
              <w:jc w:val="center"/>
              <w:rPr>
                <w:bCs/>
                <w:color w:val="000000"/>
                <w:sz w:val="20"/>
                <w:szCs w:val="20"/>
              </w:rPr>
            </w:pPr>
            <w:r w:rsidRPr="00D54A0A">
              <w:rPr>
                <w:bCs/>
                <w:color w:val="000000"/>
                <w:sz w:val="20"/>
                <w:szCs w:val="20"/>
              </w:rPr>
              <w:t xml:space="preserve">Количество кесаревых сечений </w:t>
            </w:r>
          </w:p>
        </w:tc>
      </w:tr>
      <w:tr w:rsidR="00FB7481" w:rsidRPr="00D54A0A" w14:paraId="19426F16" w14:textId="77777777" w:rsidTr="009E2176">
        <w:trPr>
          <w:trHeight w:val="840"/>
        </w:trPr>
        <w:tc>
          <w:tcPr>
            <w:tcW w:w="907" w:type="pct"/>
            <w:vMerge/>
            <w:tcBorders>
              <w:top w:val="single" w:sz="4" w:space="0" w:color="auto"/>
              <w:left w:val="single" w:sz="4" w:space="0" w:color="auto"/>
              <w:bottom w:val="single" w:sz="4" w:space="0" w:color="auto"/>
              <w:right w:val="single" w:sz="4" w:space="0" w:color="auto"/>
            </w:tcBorders>
            <w:vAlign w:val="center"/>
            <w:hideMark/>
          </w:tcPr>
          <w:p w14:paraId="5E02C61B" w14:textId="77777777" w:rsidR="00FB7481" w:rsidRPr="00D54A0A" w:rsidRDefault="00FB7481" w:rsidP="009E2176">
            <w:pPr>
              <w:rPr>
                <w:bCs/>
                <w:color w:val="000000"/>
                <w:sz w:val="20"/>
                <w:szCs w:val="20"/>
              </w:rPr>
            </w:pPr>
          </w:p>
        </w:tc>
        <w:tc>
          <w:tcPr>
            <w:tcW w:w="526" w:type="pct"/>
            <w:vMerge/>
            <w:tcBorders>
              <w:top w:val="single" w:sz="4" w:space="0" w:color="auto"/>
              <w:left w:val="single" w:sz="4" w:space="0" w:color="auto"/>
              <w:bottom w:val="single" w:sz="4" w:space="0" w:color="auto"/>
              <w:right w:val="single" w:sz="4" w:space="0" w:color="auto"/>
            </w:tcBorders>
            <w:vAlign w:val="center"/>
            <w:hideMark/>
          </w:tcPr>
          <w:p w14:paraId="2B76E1E3" w14:textId="77777777" w:rsidR="00FB7481" w:rsidRPr="00D54A0A" w:rsidRDefault="00FB7481" w:rsidP="009E2176">
            <w:pPr>
              <w:rPr>
                <w:bCs/>
                <w:color w:val="000000"/>
                <w:sz w:val="20"/>
                <w:szCs w:val="20"/>
              </w:rPr>
            </w:pPr>
          </w:p>
        </w:tc>
        <w:tc>
          <w:tcPr>
            <w:tcW w:w="347" w:type="pct"/>
            <w:tcBorders>
              <w:top w:val="nil"/>
              <w:left w:val="nil"/>
              <w:bottom w:val="single" w:sz="4" w:space="0" w:color="auto"/>
              <w:right w:val="single" w:sz="4" w:space="0" w:color="auto"/>
            </w:tcBorders>
            <w:shd w:val="clear" w:color="auto" w:fill="auto"/>
            <w:hideMark/>
          </w:tcPr>
          <w:p w14:paraId="0AC48068"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372" w:type="pct"/>
            <w:tcBorders>
              <w:top w:val="nil"/>
              <w:left w:val="nil"/>
              <w:bottom w:val="single" w:sz="4" w:space="0" w:color="auto"/>
              <w:right w:val="single" w:sz="4" w:space="0" w:color="auto"/>
            </w:tcBorders>
            <w:shd w:val="clear" w:color="auto" w:fill="auto"/>
            <w:hideMark/>
          </w:tcPr>
          <w:p w14:paraId="2F7EDF70"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308" w:type="pct"/>
            <w:tcBorders>
              <w:top w:val="nil"/>
              <w:left w:val="nil"/>
              <w:bottom w:val="single" w:sz="4" w:space="0" w:color="auto"/>
              <w:right w:val="single" w:sz="4" w:space="0" w:color="auto"/>
            </w:tcBorders>
            <w:shd w:val="clear" w:color="auto" w:fill="auto"/>
            <w:hideMark/>
          </w:tcPr>
          <w:p w14:paraId="314E945F"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2E9EBB55"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203" w:type="pct"/>
            <w:tcBorders>
              <w:top w:val="nil"/>
              <w:left w:val="nil"/>
              <w:bottom w:val="single" w:sz="4" w:space="0" w:color="auto"/>
              <w:right w:val="single" w:sz="4" w:space="0" w:color="auto"/>
            </w:tcBorders>
            <w:shd w:val="clear" w:color="auto" w:fill="auto"/>
            <w:hideMark/>
          </w:tcPr>
          <w:p w14:paraId="1A8575E9"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0D0930CF"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203" w:type="pct"/>
            <w:tcBorders>
              <w:top w:val="nil"/>
              <w:left w:val="nil"/>
              <w:bottom w:val="single" w:sz="4" w:space="0" w:color="auto"/>
              <w:right w:val="single" w:sz="4" w:space="0" w:color="auto"/>
            </w:tcBorders>
            <w:shd w:val="clear" w:color="auto" w:fill="auto"/>
            <w:hideMark/>
          </w:tcPr>
          <w:p w14:paraId="34A21B6A"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4A027D69"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203" w:type="pct"/>
            <w:tcBorders>
              <w:top w:val="nil"/>
              <w:left w:val="nil"/>
              <w:bottom w:val="single" w:sz="4" w:space="0" w:color="auto"/>
              <w:right w:val="single" w:sz="4" w:space="0" w:color="auto"/>
            </w:tcBorders>
            <w:shd w:val="clear" w:color="auto" w:fill="auto"/>
            <w:hideMark/>
          </w:tcPr>
          <w:p w14:paraId="5C91FF0F"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67F2BB16"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215" w:type="pct"/>
            <w:tcBorders>
              <w:top w:val="nil"/>
              <w:left w:val="nil"/>
              <w:bottom w:val="single" w:sz="4" w:space="0" w:color="auto"/>
              <w:right w:val="single" w:sz="4" w:space="0" w:color="auto"/>
            </w:tcBorders>
            <w:shd w:val="clear" w:color="auto" w:fill="auto"/>
            <w:hideMark/>
          </w:tcPr>
          <w:p w14:paraId="6600369F"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313C66BA"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c>
          <w:tcPr>
            <w:tcW w:w="203" w:type="pct"/>
            <w:tcBorders>
              <w:top w:val="nil"/>
              <w:left w:val="nil"/>
              <w:bottom w:val="single" w:sz="4" w:space="0" w:color="auto"/>
              <w:right w:val="single" w:sz="4" w:space="0" w:color="auto"/>
            </w:tcBorders>
            <w:shd w:val="clear" w:color="auto" w:fill="auto"/>
            <w:hideMark/>
          </w:tcPr>
          <w:p w14:paraId="753DB5CC"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252" w:type="pct"/>
            <w:tcBorders>
              <w:top w:val="nil"/>
              <w:left w:val="nil"/>
              <w:bottom w:val="single" w:sz="4" w:space="0" w:color="auto"/>
              <w:right w:val="single" w:sz="4" w:space="0" w:color="auto"/>
            </w:tcBorders>
            <w:shd w:val="clear" w:color="auto" w:fill="auto"/>
            <w:hideMark/>
          </w:tcPr>
          <w:p w14:paraId="5B745735" w14:textId="77777777" w:rsidR="00FB7481" w:rsidRPr="00D54A0A" w:rsidRDefault="00FB7481" w:rsidP="009E2176">
            <w:pPr>
              <w:jc w:val="center"/>
              <w:rPr>
                <w:bCs/>
                <w:color w:val="000000"/>
                <w:sz w:val="20"/>
                <w:szCs w:val="20"/>
              </w:rPr>
            </w:pPr>
            <w:r w:rsidRPr="00D54A0A">
              <w:rPr>
                <w:bCs/>
                <w:color w:val="000000"/>
                <w:sz w:val="20"/>
                <w:szCs w:val="20"/>
              </w:rPr>
              <w:t>доля от общего числа родов</w:t>
            </w:r>
          </w:p>
        </w:tc>
      </w:tr>
    </w:tbl>
    <w:p w14:paraId="24AC68E0" w14:textId="77777777" w:rsidR="00FB7481" w:rsidRPr="00D54A0A" w:rsidRDefault="00FB7481" w:rsidP="00FB7481">
      <w:pPr>
        <w:rPr>
          <w:sz w:val="20"/>
          <w:szCs w:val="20"/>
        </w:rPr>
      </w:pPr>
    </w:p>
    <w:p w14:paraId="0540109A" w14:textId="77777777" w:rsidR="00FB7481" w:rsidRDefault="00FB7481" w:rsidP="00FB7481">
      <w:pPr>
        <w:rPr>
          <w:sz w:val="20"/>
          <w:szCs w:val="20"/>
        </w:rPr>
      </w:pPr>
      <w:r w:rsidRPr="00D54A0A">
        <w:rPr>
          <w:sz w:val="20"/>
          <w:szCs w:val="20"/>
        </w:rPr>
        <w:br w:type="page"/>
      </w:r>
    </w:p>
    <w:p w14:paraId="05C99268" w14:textId="77777777" w:rsidR="00FB7481" w:rsidRPr="003E50F3" w:rsidRDefault="00FB7481" w:rsidP="00FB7481">
      <w:pPr>
        <w:jc w:val="center"/>
        <w:rPr>
          <w:b/>
          <w:bCs/>
          <w:color w:val="000000"/>
        </w:rPr>
      </w:pPr>
      <w:r>
        <w:rPr>
          <w:b/>
          <w:bCs/>
          <w:color w:val="000000"/>
        </w:rPr>
        <w:t>Шаблон отчета "</w:t>
      </w:r>
      <w:r w:rsidRPr="003E50F3">
        <w:rPr>
          <w:b/>
          <w:bCs/>
          <w:color w:val="000000"/>
        </w:rPr>
        <w:t>Сведения о новорожденных"</w:t>
      </w:r>
    </w:p>
    <w:p w14:paraId="21024493" w14:textId="77777777" w:rsidR="00FB7481" w:rsidRPr="00D54A0A" w:rsidRDefault="00FB7481" w:rsidP="00FB7481">
      <w:pPr>
        <w:rPr>
          <w:sz w:val="20"/>
          <w:szCs w:val="20"/>
        </w:rPr>
      </w:pPr>
    </w:p>
    <w:tbl>
      <w:tblPr>
        <w:tblW w:w="5003" w:type="pct"/>
        <w:tblInd w:w="-5" w:type="dxa"/>
        <w:tblLook w:val="04A0" w:firstRow="1" w:lastRow="0" w:firstColumn="1" w:lastColumn="0" w:noHBand="0" w:noVBand="1"/>
      </w:tblPr>
      <w:tblGrid>
        <w:gridCol w:w="2564"/>
        <w:gridCol w:w="701"/>
        <w:gridCol w:w="581"/>
        <w:gridCol w:w="550"/>
        <w:gridCol w:w="992"/>
        <w:gridCol w:w="1031"/>
        <w:gridCol w:w="802"/>
        <w:gridCol w:w="1076"/>
        <w:gridCol w:w="1192"/>
        <w:gridCol w:w="814"/>
        <w:gridCol w:w="915"/>
        <w:gridCol w:w="915"/>
        <w:gridCol w:w="917"/>
        <w:gridCol w:w="671"/>
        <w:gridCol w:w="581"/>
        <w:gridCol w:w="550"/>
      </w:tblGrid>
      <w:tr w:rsidR="00FB7481" w:rsidRPr="002F725E" w14:paraId="7A819147" w14:textId="77777777" w:rsidTr="009E2176">
        <w:trPr>
          <w:trHeight w:val="300"/>
        </w:trPr>
        <w:tc>
          <w:tcPr>
            <w:tcW w:w="1052"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F0D75FE" w14:textId="77777777" w:rsidR="00FB7481" w:rsidRPr="00D54A0A" w:rsidRDefault="00FB7481" w:rsidP="009E2176">
            <w:pPr>
              <w:jc w:val="center"/>
              <w:rPr>
                <w:bCs/>
                <w:color w:val="000000"/>
                <w:sz w:val="20"/>
                <w:szCs w:val="20"/>
              </w:rPr>
            </w:pPr>
            <w:r w:rsidRPr="00D54A0A">
              <w:rPr>
                <w:bCs/>
                <w:color w:val="000000"/>
                <w:sz w:val="20"/>
                <w:szCs w:val="20"/>
              </w:rPr>
              <w:t>МО рождения</w:t>
            </w:r>
          </w:p>
        </w:tc>
        <w:tc>
          <w:tcPr>
            <w:tcW w:w="77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7274931F" w14:textId="77777777" w:rsidR="00FB7481" w:rsidRPr="00D54A0A" w:rsidRDefault="00FB7481" w:rsidP="009E2176">
            <w:pPr>
              <w:jc w:val="center"/>
              <w:rPr>
                <w:bCs/>
                <w:color w:val="000000"/>
                <w:sz w:val="20"/>
                <w:szCs w:val="20"/>
              </w:rPr>
            </w:pPr>
            <w:r w:rsidRPr="00D54A0A">
              <w:rPr>
                <w:bCs/>
                <w:color w:val="000000"/>
                <w:sz w:val="20"/>
                <w:szCs w:val="20"/>
              </w:rPr>
              <w:t>Число новорожденных</w:t>
            </w:r>
          </w:p>
        </w:tc>
        <w:tc>
          <w:tcPr>
            <w:tcW w:w="2617" w:type="pct"/>
            <w:gridSpan w:val="9"/>
            <w:tcBorders>
              <w:top w:val="single" w:sz="4" w:space="0" w:color="auto"/>
              <w:left w:val="nil"/>
              <w:bottom w:val="single" w:sz="4" w:space="0" w:color="auto"/>
              <w:right w:val="single" w:sz="4" w:space="0" w:color="auto"/>
            </w:tcBorders>
            <w:shd w:val="clear" w:color="auto" w:fill="auto"/>
            <w:noWrap/>
            <w:vAlign w:val="bottom"/>
            <w:hideMark/>
          </w:tcPr>
          <w:p w14:paraId="7D3D0438" w14:textId="77777777" w:rsidR="00FB7481" w:rsidRPr="00D54A0A" w:rsidRDefault="00FB7481" w:rsidP="009E2176">
            <w:pPr>
              <w:jc w:val="center"/>
              <w:rPr>
                <w:bCs/>
                <w:color w:val="000000"/>
                <w:sz w:val="20"/>
                <w:szCs w:val="20"/>
              </w:rPr>
            </w:pPr>
            <w:r w:rsidRPr="00D54A0A">
              <w:rPr>
                <w:bCs/>
                <w:color w:val="000000"/>
                <w:sz w:val="20"/>
                <w:szCs w:val="20"/>
              </w:rPr>
              <w:t>В том числе:</w:t>
            </w:r>
          </w:p>
        </w:tc>
        <w:tc>
          <w:tcPr>
            <w:tcW w:w="55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14:paraId="28D7D134" w14:textId="77777777" w:rsidR="00FB7481" w:rsidRPr="00D54A0A" w:rsidRDefault="00FB7481" w:rsidP="009E2176">
            <w:pPr>
              <w:jc w:val="center"/>
              <w:rPr>
                <w:bCs/>
                <w:color w:val="000000"/>
                <w:sz w:val="20"/>
                <w:szCs w:val="20"/>
              </w:rPr>
            </w:pPr>
            <w:r w:rsidRPr="00D54A0A">
              <w:rPr>
                <w:bCs/>
                <w:color w:val="000000"/>
                <w:sz w:val="20"/>
                <w:szCs w:val="20"/>
              </w:rPr>
              <w:t>Число новорожденных с наличием патологии (из гр 2)</w:t>
            </w:r>
          </w:p>
        </w:tc>
      </w:tr>
      <w:tr w:rsidR="00FB7481" w:rsidRPr="002F725E" w14:paraId="7744699C" w14:textId="77777777" w:rsidTr="009E2176">
        <w:trPr>
          <w:trHeight w:val="300"/>
        </w:trPr>
        <w:tc>
          <w:tcPr>
            <w:tcW w:w="1052" w:type="pct"/>
            <w:vMerge/>
            <w:tcBorders>
              <w:top w:val="single" w:sz="4" w:space="0" w:color="auto"/>
              <w:left w:val="single" w:sz="4" w:space="0" w:color="auto"/>
              <w:bottom w:val="single" w:sz="4" w:space="0" w:color="auto"/>
              <w:right w:val="single" w:sz="4" w:space="0" w:color="auto"/>
            </w:tcBorders>
            <w:vAlign w:val="center"/>
            <w:hideMark/>
          </w:tcPr>
          <w:p w14:paraId="57AF4561" w14:textId="77777777" w:rsidR="00FB7481" w:rsidRPr="00D54A0A" w:rsidRDefault="00FB7481" w:rsidP="009E2176">
            <w:pPr>
              <w:rPr>
                <w:bCs/>
                <w:color w:val="000000"/>
                <w:sz w:val="20"/>
                <w:szCs w:val="20"/>
              </w:rPr>
            </w:pPr>
          </w:p>
        </w:tc>
        <w:tc>
          <w:tcPr>
            <w:tcW w:w="775" w:type="pct"/>
            <w:gridSpan w:val="3"/>
            <w:vMerge/>
            <w:tcBorders>
              <w:top w:val="single" w:sz="4" w:space="0" w:color="auto"/>
              <w:left w:val="single" w:sz="4" w:space="0" w:color="auto"/>
              <w:bottom w:val="single" w:sz="4" w:space="0" w:color="auto"/>
              <w:right w:val="single" w:sz="4" w:space="0" w:color="auto"/>
            </w:tcBorders>
            <w:vAlign w:val="center"/>
            <w:hideMark/>
          </w:tcPr>
          <w:p w14:paraId="7A058C5A" w14:textId="77777777" w:rsidR="00FB7481" w:rsidRPr="00D54A0A" w:rsidRDefault="00FB7481" w:rsidP="009E2176">
            <w:pPr>
              <w:rPr>
                <w:bCs/>
                <w:color w:val="000000"/>
                <w:sz w:val="20"/>
                <w:szCs w:val="20"/>
              </w:rPr>
            </w:pPr>
          </w:p>
        </w:tc>
        <w:tc>
          <w:tcPr>
            <w:tcW w:w="855" w:type="pct"/>
            <w:gridSpan w:val="3"/>
            <w:tcBorders>
              <w:top w:val="single" w:sz="4" w:space="0" w:color="auto"/>
              <w:left w:val="nil"/>
              <w:bottom w:val="single" w:sz="4" w:space="0" w:color="auto"/>
              <w:right w:val="single" w:sz="4" w:space="0" w:color="auto"/>
            </w:tcBorders>
            <w:shd w:val="clear" w:color="auto" w:fill="auto"/>
            <w:noWrap/>
            <w:vAlign w:val="bottom"/>
            <w:hideMark/>
          </w:tcPr>
          <w:p w14:paraId="41E64B09" w14:textId="77777777" w:rsidR="00FB7481" w:rsidRPr="00D54A0A" w:rsidRDefault="00FB7481" w:rsidP="009E2176">
            <w:pPr>
              <w:jc w:val="center"/>
              <w:rPr>
                <w:bCs/>
                <w:color w:val="000000"/>
                <w:sz w:val="20"/>
                <w:szCs w:val="20"/>
              </w:rPr>
            </w:pPr>
            <w:r w:rsidRPr="00D54A0A">
              <w:rPr>
                <w:bCs/>
                <w:color w:val="000000"/>
                <w:sz w:val="20"/>
                <w:szCs w:val="20"/>
              </w:rPr>
              <w:t>не доношенных (до 37 недель)</w:t>
            </w:r>
          </w:p>
        </w:tc>
        <w:tc>
          <w:tcPr>
            <w:tcW w:w="93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9794D" w14:textId="77777777" w:rsidR="00FB7481" w:rsidRPr="00D54A0A" w:rsidRDefault="00FB7481" w:rsidP="009E2176">
            <w:pPr>
              <w:jc w:val="center"/>
              <w:rPr>
                <w:bCs/>
                <w:color w:val="000000"/>
                <w:sz w:val="20"/>
                <w:szCs w:val="20"/>
              </w:rPr>
            </w:pPr>
            <w:r w:rsidRPr="00D54A0A">
              <w:rPr>
                <w:bCs/>
                <w:color w:val="000000"/>
                <w:sz w:val="20"/>
                <w:szCs w:val="20"/>
              </w:rPr>
              <w:t>доношенных (от 37 до 41 недели)</w:t>
            </w:r>
          </w:p>
        </w:tc>
        <w:tc>
          <w:tcPr>
            <w:tcW w:w="832"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F616E" w14:textId="77777777" w:rsidR="00FB7481" w:rsidRPr="00D54A0A" w:rsidRDefault="00FB7481" w:rsidP="009E2176">
            <w:pPr>
              <w:jc w:val="center"/>
              <w:rPr>
                <w:bCs/>
                <w:color w:val="000000"/>
                <w:sz w:val="20"/>
                <w:szCs w:val="20"/>
              </w:rPr>
            </w:pPr>
            <w:r w:rsidRPr="00D54A0A">
              <w:rPr>
                <w:bCs/>
                <w:color w:val="000000"/>
                <w:sz w:val="20"/>
                <w:szCs w:val="20"/>
              </w:rPr>
              <w:t>переношенных (от 42 недель)</w:t>
            </w:r>
          </w:p>
        </w:tc>
        <w:tc>
          <w:tcPr>
            <w:tcW w:w="555" w:type="pct"/>
            <w:gridSpan w:val="3"/>
            <w:vMerge/>
            <w:tcBorders>
              <w:top w:val="single" w:sz="4" w:space="0" w:color="auto"/>
              <w:left w:val="single" w:sz="4" w:space="0" w:color="auto"/>
              <w:bottom w:val="single" w:sz="4" w:space="0" w:color="auto"/>
              <w:right w:val="single" w:sz="4" w:space="0" w:color="auto"/>
            </w:tcBorders>
            <w:vAlign w:val="center"/>
            <w:hideMark/>
          </w:tcPr>
          <w:p w14:paraId="1D19865D" w14:textId="77777777" w:rsidR="00FB7481" w:rsidRPr="00D54A0A" w:rsidRDefault="00FB7481" w:rsidP="009E2176">
            <w:pPr>
              <w:rPr>
                <w:bCs/>
                <w:color w:val="000000"/>
                <w:sz w:val="20"/>
                <w:szCs w:val="20"/>
              </w:rPr>
            </w:pPr>
          </w:p>
        </w:tc>
      </w:tr>
      <w:tr w:rsidR="00FB7481" w:rsidRPr="002F725E" w14:paraId="1DD6EC8C" w14:textId="77777777" w:rsidTr="009E2176">
        <w:trPr>
          <w:trHeight w:val="300"/>
        </w:trPr>
        <w:tc>
          <w:tcPr>
            <w:tcW w:w="1052" w:type="pct"/>
            <w:vMerge/>
            <w:tcBorders>
              <w:top w:val="single" w:sz="4" w:space="0" w:color="auto"/>
              <w:left w:val="single" w:sz="4" w:space="0" w:color="auto"/>
              <w:bottom w:val="single" w:sz="4" w:space="0" w:color="auto"/>
              <w:right w:val="single" w:sz="4" w:space="0" w:color="auto"/>
            </w:tcBorders>
            <w:vAlign w:val="center"/>
            <w:hideMark/>
          </w:tcPr>
          <w:p w14:paraId="16947EFC" w14:textId="77777777" w:rsidR="00FB7481" w:rsidRPr="00D54A0A" w:rsidRDefault="00FB7481" w:rsidP="009E2176">
            <w:pPr>
              <w:rPr>
                <w:bCs/>
                <w:color w:val="000000"/>
                <w:sz w:val="20"/>
                <w:szCs w:val="20"/>
              </w:rPr>
            </w:pPr>
          </w:p>
        </w:tc>
        <w:tc>
          <w:tcPr>
            <w:tcW w:w="42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9D84005"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350"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581CDBAD" w14:textId="77777777" w:rsidR="00FB7481" w:rsidRPr="00D54A0A" w:rsidRDefault="00FB7481" w:rsidP="009E2176">
            <w:pPr>
              <w:jc w:val="center"/>
              <w:rPr>
                <w:bCs/>
                <w:color w:val="000000"/>
                <w:sz w:val="20"/>
                <w:szCs w:val="20"/>
              </w:rPr>
            </w:pPr>
            <w:r w:rsidRPr="00D54A0A">
              <w:rPr>
                <w:bCs/>
                <w:color w:val="000000"/>
                <w:sz w:val="20"/>
                <w:szCs w:val="20"/>
              </w:rPr>
              <w:t>из них:</w:t>
            </w:r>
          </w:p>
        </w:tc>
        <w:tc>
          <w:tcPr>
            <w:tcW w:w="300"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6247036"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55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1EF1A4D5" w14:textId="77777777" w:rsidR="00FB7481" w:rsidRPr="00D54A0A" w:rsidRDefault="00FB7481" w:rsidP="009E2176">
            <w:pPr>
              <w:jc w:val="center"/>
              <w:rPr>
                <w:bCs/>
                <w:color w:val="000000"/>
                <w:sz w:val="20"/>
                <w:szCs w:val="20"/>
              </w:rPr>
            </w:pPr>
            <w:r w:rsidRPr="00D54A0A">
              <w:rPr>
                <w:bCs/>
                <w:color w:val="000000"/>
                <w:sz w:val="20"/>
                <w:szCs w:val="20"/>
              </w:rPr>
              <w:t>из них:</w:t>
            </w:r>
          </w:p>
        </w:tc>
        <w:tc>
          <w:tcPr>
            <w:tcW w:w="325"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74D315B"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605"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76B4FD2" w14:textId="77777777" w:rsidR="00FB7481" w:rsidRPr="00D54A0A" w:rsidRDefault="00FB7481" w:rsidP="009E2176">
            <w:pPr>
              <w:jc w:val="center"/>
              <w:rPr>
                <w:bCs/>
                <w:color w:val="000000"/>
                <w:sz w:val="20"/>
                <w:szCs w:val="20"/>
              </w:rPr>
            </w:pPr>
            <w:r w:rsidRPr="00D54A0A">
              <w:rPr>
                <w:bCs/>
                <w:color w:val="000000"/>
                <w:sz w:val="20"/>
                <w:szCs w:val="20"/>
              </w:rPr>
              <w:t>из них:</w:t>
            </w:r>
          </w:p>
        </w:tc>
        <w:tc>
          <w:tcPr>
            <w:tcW w:w="27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5AE1E402"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554"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26F50DD3" w14:textId="77777777" w:rsidR="00FB7481" w:rsidRPr="00D54A0A" w:rsidRDefault="00FB7481" w:rsidP="009E2176">
            <w:pPr>
              <w:jc w:val="center"/>
              <w:rPr>
                <w:bCs/>
                <w:color w:val="000000"/>
                <w:sz w:val="20"/>
                <w:szCs w:val="20"/>
              </w:rPr>
            </w:pPr>
            <w:r w:rsidRPr="00D54A0A">
              <w:rPr>
                <w:bCs/>
                <w:color w:val="000000"/>
                <w:sz w:val="20"/>
                <w:szCs w:val="20"/>
              </w:rPr>
              <w:t>из них:</w:t>
            </w:r>
          </w:p>
        </w:tc>
        <w:tc>
          <w:tcPr>
            <w:tcW w:w="206"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22201D1D" w14:textId="77777777" w:rsidR="00FB7481" w:rsidRPr="00D54A0A" w:rsidRDefault="00FB7481" w:rsidP="009E2176">
            <w:pPr>
              <w:jc w:val="center"/>
              <w:rPr>
                <w:bCs/>
                <w:color w:val="000000"/>
                <w:sz w:val="20"/>
                <w:szCs w:val="20"/>
              </w:rPr>
            </w:pPr>
            <w:r w:rsidRPr="00D54A0A">
              <w:rPr>
                <w:bCs/>
                <w:color w:val="000000"/>
                <w:sz w:val="20"/>
                <w:szCs w:val="20"/>
              </w:rPr>
              <w:t>всего</w:t>
            </w:r>
          </w:p>
        </w:tc>
        <w:tc>
          <w:tcPr>
            <w:tcW w:w="350" w:type="pct"/>
            <w:gridSpan w:val="2"/>
            <w:tcBorders>
              <w:top w:val="single" w:sz="4" w:space="0" w:color="auto"/>
              <w:left w:val="nil"/>
              <w:bottom w:val="single" w:sz="4" w:space="0" w:color="auto"/>
              <w:right w:val="single" w:sz="4" w:space="0" w:color="000000"/>
            </w:tcBorders>
            <w:shd w:val="clear" w:color="auto" w:fill="auto"/>
            <w:noWrap/>
            <w:vAlign w:val="bottom"/>
            <w:hideMark/>
          </w:tcPr>
          <w:p w14:paraId="4509A39F" w14:textId="77777777" w:rsidR="00FB7481" w:rsidRPr="00D54A0A" w:rsidRDefault="00FB7481" w:rsidP="009E2176">
            <w:pPr>
              <w:jc w:val="center"/>
              <w:rPr>
                <w:bCs/>
                <w:color w:val="000000"/>
                <w:sz w:val="20"/>
                <w:szCs w:val="20"/>
              </w:rPr>
            </w:pPr>
            <w:r w:rsidRPr="00D54A0A">
              <w:rPr>
                <w:bCs/>
                <w:color w:val="000000"/>
                <w:sz w:val="20"/>
                <w:szCs w:val="20"/>
              </w:rPr>
              <w:t>из них:</w:t>
            </w:r>
          </w:p>
        </w:tc>
      </w:tr>
      <w:tr w:rsidR="00FB7481" w:rsidRPr="002F725E" w14:paraId="6CF0C5E5" w14:textId="77777777" w:rsidTr="009E2176">
        <w:trPr>
          <w:trHeight w:val="300"/>
        </w:trPr>
        <w:tc>
          <w:tcPr>
            <w:tcW w:w="1052" w:type="pct"/>
            <w:vMerge/>
            <w:tcBorders>
              <w:top w:val="single" w:sz="4" w:space="0" w:color="auto"/>
              <w:left w:val="single" w:sz="4" w:space="0" w:color="auto"/>
              <w:bottom w:val="single" w:sz="4" w:space="0" w:color="auto"/>
              <w:right w:val="single" w:sz="4" w:space="0" w:color="auto"/>
            </w:tcBorders>
            <w:vAlign w:val="center"/>
            <w:hideMark/>
          </w:tcPr>
          <w:p w14:paraId="593D6BE8" w14:textId="77777777" w:rsidR="00FB7481" w:rsidRPr="00D54A0A" w:rsidRDefault="00FB7481" w:rsidP="009E2176">
            <w:pPr>
              <w:rPr>
                <w:bCs/>
                <w:color w:val="000000"/>
                <w:sz w:val="20"/>
                <w:szCs w:val="20"/>
              </w:rPr>
            </w:pPr>
          </w:p>
        </w:tc>
        <w:tc>
          <w:tcPr>
            <w:tcW w:w="425" w:type="pct"/>
            <w:vMerge/>
            <w:tcBorders>
              <w:top w:val="nil"/>
              <w:left w:val="single" w:sz="4" w:space="0" w:color="auto"/>
              <w:bottom w:val="single" w:sz="4" w:space="0" w:color="000000"/>
              <w:right w:val="single" w:sz="4" w:space="0" w:color="auto"/>
            </w:tcBorders>
            <w:vAlign w:val="center"/>
            <w:hideMark/>
          </w:tcPr>
          <w:p w14:paraId="24619433" w14:textId="77777777" w:rsidR="00FB7481" w:rsidRPr="00D54A0A" w:rsidRDefault="00FB7481" w:rsidP="009E2176">
            <w:pPr>
              <w:rPr>
                <w:bCs/>
                <w:color w:val="000000"/>
                <w:sz w:val="20"/>
                <w:szCs w:val="20"/>
              </w:rPr>
            </w:pPr>
          </w:p>
        </w:tc>
        <w:tc>
          <w:tcPr>
            <w:tcW w:w="180" w:type="pct"/>
            <w:tcBorders>
              <w:top w:val="nil"/>
              <w:left w:val="nil"/>
              <w:bottom w:val="single" w:sz="4" w:space="0" w:color="auto"/>
              <w:right w:val="single" w:sz="4" w:space="0" w:color="auto"/>
            </w:tcBorders>
            <w:shd w:val="clear" w:color="auto" w:fill="auto"/>
            <w:noWrap/>
            <w:vAlign w:val="bottom"/>
            <w:hideMark/>
          </w:tcPr>
          <w:p w14:paraId="4E7F381A" w14:textId="77777777" w:rsidR="00FB7481" w:rsidRPr="00D54A0A" w:rsidRDefault="00FB7481" w:rsidP="009E2176">
            <w:pPr>
              <w:jc w:val="center"/>
              <w:rPr>
                <w:bCs/>
                <w:color w:val="000000"/>
                <w:sz w:val="20"/>
                <w:szCs w:val="20"/>
              </w:rPr>
            </w:pPr>
            <w:r w:rsidRPr="00D54A0A">
              <w:rPr>
                <w:bCs/>
                <w:color w:val="000000"/>
                <w:sz w:val="20"/>
                <w:szCs w:val="20"/>
              </w:rPr>
              <w:t>муж</w:t>
            </w:r>
          </w:p>
        </w:tc>
        <w:tc>
          <w:tcPr>
            <w:tcW w:w="170" w:type="pct"/>
            <w:tcBorders>
              <w:top w:val="nil"/>
              <w:left w:val="nil"/>
              <w:bottom w:val="single" w:sz="4" w:space="0" w:color="auto"/>
              <w:right w:val="single" w:sz="4" w:space="0" w:color="auto"/>
            </w:tcBorders>
            <w:shd w:val="clear" w:color="auto" w:fill="auto"/>
            <w:noWrap/>
            <w:vAlign w:val="bottom"/>
            <w:hideMark/>
          </w:tcPr>
          <w:p w14:paraId="0198138B" w14:textId="77777777" w:rsidR="00FB7481" w:rsidRPr="00D54A0A" w:rsidRDefault="00FB7481" w:rsidP="009E2176">
            <w:pPr>
              <w:jc w:val="center"/>
              <w:rPr>
                <w:bCs/>
                <w:color w:val="000000"/>
                <w:sz w:val="20"/>
                <w:szCs w:val="20"/>
              </w:rPr>
            </w:pPr>
            <w:r w:rsidRPr="00D54A0A">
              <w:rPr>
                <w:bCs/>
                <w:color w:val="000000"/>
                <w:sz w:val="20"/>
                <w:szCs w:val="20"/>
              </w:rPr>
              <w:t>жен</w:t>
            </w:r>
          </w:p>
        </w:tc>
        <w:tc>
          <w:tcPr>
            <w:tcW w:w="300" w:type="pct"/>
            <w:vMerge/>
            <w:tcBorders>
              <w:top w:val="nil"/>
              <w:left w:val="single" w:sz="4" w:space="0" w:color="auto"/>
              <w:bottom w:val="single" w:sz="4" w:space="0" w:color="000000"/>
              <w:right w:val="single" w:sz="4" w:space="0" w:color="auto"/>
            </w:tcBorders>
            <w:vAlign w:val="center"/>
            <w:hideMark/>
          </w:tcPr>
          <w:p w14:paraId="423263A8" w14:textId="77777777" w:rsidR="00FB7481" w:rsidRPr="00D54A0A" w:rsidRDefault="00FB7481" w:rsidP="009E2176">
            <w:pPr>
              <w:rPr>
                <w:bCs/>
                <w:color w:val="000000"/>
                <w:sz w:val="20"/>
                <w:szCs w:val="20"/>
              </w:rPr>
            </w:pPr>
          </w:p>
        </w:tc>
        <w:tc>
          <w:tcPr>
            <w:tcW w:w="312" w:type="pct"/>
            <w:tcBorders>
              <w:top w:val="nil"/>
              <w:left w:val="nil"/>
              <w:bottom w:val="single" w:sz="4" w:space="0" w:color="auto"/>
              <w:right w:val="single" w:sz="4" w:space="0" w:color="auto"/>
            </w:tcBorders>
            <w:shd w:val="clear" w:color="auto" w:fill="auto"/>
            <w:noWrap/>
            <w:vAlign w:val="bottom"/>
            <w:hideMark/>
          </w:tcPr>
          <w:p w14:paraId="22260BA9" w14:textId="77777777" w:rsidR="00FB7481" w:rsidRPr="00D54A0A" w:rsidRDefault="00FB7481" w:rsidP="009E2176">
            <w:pPr>
              <w:jc w:val="center"/>
              <w:rPr>
                <w:bCs/>
                <w:color w:val="000000"/>
                <w:sz w:val="20"/>
                <w:szCs w:val="20"/>
              </w:rPr>
            </w:pPr>
            <w:r w:rsidRPr="00D54A0A">
              <w:rPr>
                <w:bCs/>
                <w:color w:val="000000"/>
                <w:sz w:val="20"/>
                <w:szCs w:val="20"/>
              </w:rPr>
              <w:t>муж</w:t>
            </w:r>
          </w:p>
        </w:tc>
        <w:tc>
          <w:tcPr>
            <w:tcW w:w="243" w:type="pct"/>
            <w:tcBorders>
              <w:top w:val="nil"/>
              <w:left w:val="nil"/>
              <w:bottom w:val="single" w:sz="4" w:space="0" w:color="auto"/>
              <w:right w:val="single" w:sz="4" w:space="0" w:color="auto"/>
            </w:tcBorders>
            <w:shd w:val="clear" w:color="auto" w:fill="auto"/>
            <w:noWrap/>
            <w:vAlign w:val="bottom"/>
            <w:hideMark/>
          </w:tcPr>
          <w:p w14:paraId="289A195A" w14:textId="77777777" w:rsidR="00FB7481" w:rsidRPr="00D54A0A" w:rsidRDefault="00FB7481" w:rsidP="009E2176">
            <w:pPr>
              <w:jc w:val="center"/>
              <w:rPr>
                <w:bCs/>
                <w:color w:val="000000"/>
                <w:sz w:val="20"/>
                <w:szCs w:val="20"/>
              </w:rPr>
            </w:pPr>
            <w:r w:rsidRPr="00D54A0A">
              <w:rPr>
                <w:bCs/>
                <w:color w:val="000000"/>
                <w:sz w:val="20"/>
                <w:szCs w:val="20"/>
              </w:rPr>
              <w:t>жен</w:t>
            </w:r>
          </w:p>
        </w:tc>
        <w:tc>
          <w:tcPr>
            <w:tcW w:w="325" w:type="pct"/>
            <w:vMerge/>
            <w:tcBorders>
              <w:top w:val="nil"/>
              <w:left w:val="single" w:sz="4" w:space="0" w:color="auto"/>
              <w:bottom w:val="single" w:sz="4" w:space="0" w:color="000000"/>
              <w:right w:val="single" w:sz="4" w:space="0" w:color="auto"/>
            </w:tcBorders>
            <w:vAlign w:val="center"/>
            <w:hideMark/>
          </w:tcPr>
          <w:p w14:paraId="3ACB6C0F" w14:textId="77777777" w:rsidR="00FB7481" w:rsidRPr="00D54A0A" w:rsidRDefault="00FB7481" w:rsidP="009E2176">
            <w:pPr>
              <w:rPr>
                <w:bCs/>
                <w:color w:val="000000"/>
                <w:sz w:val="20"/>
                <w:szCs w:val="20"/>
              </w:rPr>
            </w:pPr>
          </w:p>
        </w:tc>
        <w:tc>
          <w:tcPr>
            <w:tcW w:w="360" w:type="pct"/>
            <w:tcBorders>
              <w:top w:val="nil"/>
              <w:left w:val="nil"/>
              <w:bottom w:val="single" w:sz="4" w:space="0" w:color="auto"/>
              <w:right w:val="single" w:sz="4" w:space="0" w:color="auto"/>
            </w:tcBorders>
            <w:shd w:val="clear" w:color="auto" w:fill="auto"/>
            <w:noWrap/>
            <w:vAlign w:val="bottom"/>
            <w:hideMark/>
          </w:tcPr>
          <w:p w14:paraId="28FD578A" w14:textId="77777777" w:rsidR="00FB7481" w:rsidRPr="00D54A0A" w:rsidRDefault="00FB7481" w:rsidP="009E2176">
            <w:pPr>
              <w:jc w:val="center"/>
              <w:rPr>
                <w:bCs/>
                <w:color w:val="000000"/>
                <w:sz w:val="20"/>
                <w:szCs w:val="20"/>
              </w:rPr>
            </w:pPr>
            <w:r w:rsidRPr="00D54A0A">
              <w:rPr>
                <w:bCs/>
                <w:color w:val="000000"/>
                <w:sz w:val="20"/>
                <w:szCs w:val="20"/>
              </w:rPr>
              <w:t>муж</w:t>
            </w:r>
          </w:p>
        </w:tc>
        <w:tc>
          <w:tcPr>
            <w:tcW w:w="246" w:type="pct"/>
            <w:tcBorders>
              <w:top w:val="nil"/>
              <w:left w:val="nil"/>
              <w:bottom w:val="single" w:sz="4" w:space="0" w:color="auto"/>
              <w:right w:val="single" w:sz="4" w:space="0" w:color="auto"/>
            </w:tcBorders>
            <w:shd w:val="clear" w:color="auto" w:fill="auto"/>
            <w:noWrap/>
            <w:vAlign w:val="bottom"/>
            <w:hideMark/>
          </w:tcPr>
          <w:p w14:paraId="1A1405AD" w14:textId="77777777" w:rsidR="00FB7481" w:rsidRPr="00D54A0A" w:rsidRDefault="00FB7481" w:rsidP="009E2176">
            <w:pPr>
              <w:jc w:val="center"/>
              <w:rPr>
                <w:bCs/>
                <w:color w:val="000000"/>
                <w:sz w:val="20"/>
                <w:szCs w:val="20"/>
              </w:rPr>
            </w:pPr>
            <w:r w:rsidRPr="00D54A0A">
              <w:rPr>
                <w:bCs/>
                <w:color w:val="000000"/>
                <w:sz w:val="20"/>
                <w:szCs w:val="20"/>
              </w:rPr>
              <w:t>жен</w:t>
            </w:r>
          </w:p>
        </w:tc>
        <w:tc>
          <w:tcPr>
            <w:tcW w:w="277" w:type="pct"/>
            <w:vMerge/>
            <w:tcBorders>
              <w:top w:val="nil"/>
              <w:left w:val="single" w:sz="4" w:space="0" w:color="auto"/>
              <w:bottom w:val="single" w:sz="4" w:space="0" w:color="000000"/>
              <w:right w:val="single" w:sz="4" w:space="0" w:color="auto"/>
            </w:tcBorders>
            <w:vAlign w:val="center"/>
            <w:hideMark/>
          </w:tcPr>
          <w:p w14:paraId="0D2A8EB3" w14:textId="77777777" w:rsidR="00FB7481" w:rsidRPr="00D54A0A" w:rsidRDefault="00FB7481" w:rsidP="009E2176">
            <w:pPr>
              <w:rPr>
                <w:bCs/>
                <w:color w:val="000000"/>
                <w:sz w:val="20"/>
                <w:szCs w:val="20"/>
              </w:rPr>
            </w:pPr>
          </w:p>
        </w:tc>
        <w:tc>
          <w:tcPr>
            <w:tcW w:w="277" w:type="pct"/>
            <w:tcBorders>
              <w:top w:val="nil"/>
              <w:left w:val="nil"/>
              <w:bottom w:val="single" w:sz="4" w:space="0" w:color="auto"/>
              <w:right w:val="single" w:sz="4" w:space="0" w:color="auto"/>
            </w:tcBorders>
            <w:shd w:val="clear" w:color="auto" w:fill="auto"/>
            <w:noWrap/>
            <w:vAlign w:val="bottom"/>
            <w:hideMark/>
          </w:tcPr>
          <w:p w14:paraId="34B11C21" w14:textId="77777777" w:rsidR="00FB7481" w:rsidRPr="00D54A0A" w:rsidRDefault="00FB7481" w:rsidP="009E2176">
            <w:pPr>
              <w:jc w:val="center"/>
              <w:rPr>
                <w:bCs/>
                <w:color w:val="000000"/>
                <w:sz w:val="20"/>
                <w:szCs w:val="20"/>
              </w:rPr>
            </w:pPr>
            <w:r w:rsidRPr="00D54A0A">
              <w:rPr>
                <w:bCs/>
                <w:color w:val="000000"/>
                <w:sz w:val="20"/>
                <w:szCs w:val="20"/>
              </w:rPr>
              <w:t>муж</w:t>
            </w:r>
          </w:p>
        </w:tc>
        <w:tc>
          <w:tcPr>
            <w:tcW w:w="277" w:type="pct"/>
            <w:tcBorders>
              <w:top w:val="nil"/>
              <w:left w:val="nil"/>
              <w:bottom w:val="single" w:sz="4" w:space="0" w:color="auto"/>
              <w:right w:val="single" w:sz="4" w:space="0" w:color="auto"/>
            </w:tcBorders>
            <w:shd w:val="clear" w:color="auto" w:fill="auto"/>
            <w:noWrap/>
            <w:vAlign w:val="bottom"/>
            <w:hideMark/>
          </w:tcPr>
          <w:p w14:paraId="0990F32F" w14:textId="77777777" w:rsidR="00FB7481" w:rsidRPr="00D54A0A" w:rsidRDefault="00FB7481" w:rsidP="009E2176">
            <w:pPr>
              <w:jc w:val="center"/>
              <w:rPr>
                <w:bCs/>
                <w:color w:val="000000"/>
                <w:sz w:val="20"/>
                <w:szCs w:val="20"/>
              </w:rPr>
            </w:pPr>
            <w:r w:rsidRPr="00D54A0A">
              <w:rPr>
                <w:bCs/>
                <w:color w:val="000000"/>
                <w:sz w:val="20"/>
                <w:szCs w:val="20"/>
              </w:rPr>
              <w:t>жен</w:t>
            </w:r>
          </w:p>
        </w:tc>
        <w:tc>
          <w:tcPr>
            <w:tcW w:w="206" w:type="pct"/>
            <w:vMerge/>
            <w:tcBorders>
              <w:top w:val="nil"/>
              <w:left w:val="single" w:sz="4" w:space="0" w:color="auto"/>
              <w:bottom w:val="single" w:sz="4" w:space="0" w:color="000000"/>
              <w:right w:val="single" w:sz="4" w:space="0" w:color="auto"/>
            </w:tcBorders>
            <w:vAlign w:val="center"/>
            <w:hideMark/>
          </w:tcPr>
          <w:p w14:paraId="18CE19B5" w14:textId="77777777" w:rsidR="00FB7481" w:rsidRPr="00D54A0A" w:rsidRDefault="00FB7481" w:rsidP="009E2176">
            <w:pPr>
              <w:rPr>
                <w:bCs/>
                <w:color w:val="000000"/>
                <w:sz w:val="20"/>
                <w:szCs w:val="20"/>
              </w:rPr>
            </w:pPr>
          </w:p>
        </w:tc>
        <w:tc>
          <w:tcPr>
            <w:tcW w:w="179" w:type="pct"/>
            <w:tcBorders>
              <w:top w:val="nil"/>
              <w:left w:val="nil"/>
              <w:bottom w:val="single" w:sz="4" w:space="0" w:color="auto"/>
              <w:right w:val="single" w:sz="4" w:space="0" w:color="auto"/>
            </w:tcBorders>
            <w:shd w:val="clear" w:color="auto" w:fill="auto"/>
            <w:noWrap/>
            <w:vAlign w:val="bottom"/>
            <w:hideMark/>
          </w:tcPr>
          <w:p w14:paraId="35BD011B" w14:textId="77777777" w:rsidR="00FB7481" w:rsidRPr="00D54A0A" w:rsidRDefault="00FB7481" w:rsidP="009E2176">
            <w:pPr>
              <w:jc w:val="center"/>
              <w:rPr>
                <w:bCs/>
                <w:color w:val="000000"/>
                <w:sz w:val="20"/>
                <w:szCs w:val="20"/>
              </w:rPr>
            </w:pPr>
            <w:r w:rsidRPr="00D54A0A">
              <w:rPr>
                <w:bCs/>
                <w:color w:val="000000"/>
                <w:sz w:val="20"/>
                <w:szCs w:val="20"/>
              </w:rPr>
              <w:t>муж</w:t>
            </w:r>
          </w:p>
        </w:tc>
        <w:tc>
          <w:tcPr>
            <w:tcW w:w="170" w:type="pct"/>
            <w:tcBorders>
              <w:top w:val="nil"/>
              <w:left w:val="nil"/>
              <w:bottom w:val="single" w:sz="4" w:space="0" w:color="auto"/>
              <w:right w:val="single" w:sz="4" w:space="0" w:color="auto"/>
            </w:tcBorders>
            <w:shd w:val="clear" w:color="auto" w:fill="auto"/>
            <w:noWrap/>
            <w:vAlign w:val="bottom"/>
            <w:hideMark/>
          </w:tcPr>
          <w:p w14:paraId="2EE0462C" w14:textId="77777777" w:rsidR="00FB7481" w:rsidRPr="00D54A0A" w:rsidRDefault="00FB7481" w:rsidP="009E2176">
            <w:pPr>
              <w:jc w:val="center"/>
              <w:rPr>
                <w:bCs/>
                <w:color w:val="000000"/>
                <w:sz w:val="20"/>
                <w:szCs w:val="20"/>
              </w:rPr>
            </w:pPr>
            <w:r w:rsidRPr="00D54A0A">
              <w:rPr>
                <w:bCs/>
                <w:color w:val="000000"/>
                <w:sz w:val="20"/>
                <w:szCs w:val="20"/>
              </w:rPr>
              <w:t>жен</w:t>
            </w:r>
          </w:p>
        </w:tc>
      </w:tr>
      <w:tr w:rsidR="00FB7481" w:rsidRPr="002F725E" w14:paraId="39DBF363" w14:textId="77777777" w:rsidTr="009E2176">
        <w:trPr>
          <w:trHeight w:val="225"/>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6BE4E012" w14:textId="77777777" w:rsidR="00FB7481" w:rsidRPr="00D54A0A" w:rsidRDefault="00FB7481" w:rsidP="009E2176">
            <w:pPr>
              <w:jc w:val="center"/>
              <w:rPr>
                <w:color w:val="000000"/>
                <w:sz w:val="20"/>
                <w:szCs w:val="20"/>
              </w:rPr>
            </w:pPr>
            <w:r w:rsidRPr="00D54A0A">
              <w:rPr>
                <w:color w:val="000000"/>
                <w:sz w:val="20"/>
                <w:szCs w:val="20"/>
              </w:rPr>
              <w:t>1</w:t>
            </w:r>
          </w:p>
        </w:tc>
        <w:tc>
          <w:tcPr>
            <w:tcW w:w="425" w:type="pct"/>
            <w:tcBorders>
              <w:top w:val="nil"/>
              <w:left w:val="nil"/>
              <w:bottom w:val="single" w:sz="4" w:space="0" w:color="auto"/>
              <w:right w:val="single" w:sz="4" w:space="0" w:color="auto"/>
            </w:tcBorders>
            <w:shd w:val="clear" w:color="auto" w:fill="auto"/>
            <w:noWrap/>
            <w:vAlign w:val="bottom"/>
            <w:hideMark/>
          </w:tcPr>
          <w:p w14:paraId="4674F25F" w14:textId="77777777" w:rsidR="00FB7481" w:rsidRPr="00D54A0A" w:rsidRDefault="00FB7481" w:rsidP="009E2176">
            <w:pPr>
              <w:jc w:val="center"/>
              <w:rPr>
                <w:color w:val="000000"/>
                <w:sz w:val="20"/>
                <w:szCs w:val="20"/>
              </w:rPr>
            </w:pPr>
            <w:r w:rsidRPr="00D54A0A">
              <w:rPr>
                <w:color w:val="000000"/>
                <w:sz w:val="20"/>
                <w:szCs w:val="20"/>
              </w:rPr>
              <w:t>2</w:t>
            </w:r>
          </w:p>
        </w:tc>
        <w:tc>
          <w:tcPr>
            <w:tcW w:w="180" w:type="pct"/>
            <w:tcBorders>
              <w:top w:val="nil"/>
              <w:left w:val="nil"/>
              <w:bottom w:val="single" w:sz="4" w:space="0" w:color="auto"/>
              <w:right w:val="single" w:sz="4" w:space="0" w:color="auto"/>
            </w:tcBorders>
            <w:shd w:val="clear" w:color="auto" w:fill="auto"/>
            <w:noWrap/>
            <w:vAlign w:val="bottom"/>
            <w:hideMark/>
          </w:tcPr>
          <w:p w14:paraId="0F830CA4" w14:textId="77777777" w:rsidR="00FB7481" w:rsidRPr="00D54A0A" w:rsidRDefault="00FB7481" w:rsidP="009E2176">
            <w:pPr>
              <w:jc w:val="center"/>
              <w:rPr>
                <w:color w:val="000000"/>
                <w:sz w:val="20"/>
                <w:szCs w:val="20"/>
              </w:rPr>
            </w:pPr>
            <w:r w:rsidRPr="00D54A0A">
              <w:rPr>
                <w:color w:val="000000"/>
                <w:sz w:val="20"/>
                <w:szCs w:val="20"/>
              </w:rPr>
              <w:t>3</w:t>
            </w:r>
          </w:p>
        </w:tc>
        <w:tc>
          <w:tcPr>
            <w:tcW w:w="170" w:type="pct"/>
            <w:tcBorders>
              <w:top w:val="nil"/>
              <w:left w:val="nil"/>
              <w:bottom w:val="single" w:sz="4" w:space="0" w:color="auto"/>
              <w:right w:val="single" w:sz="4" w:space="0" w:color="auto"/>
            </w:tcBorders>
            <w:shd w:val="clear" w:color="auto" w:fill="auto"/>
            <w:noWrap/>
            <w:vAlign w:val="bottom"/>
            <w:hideMark/>
          </w:tcPr>
          <w:p w14:paraId="3188B929" w14:textId="77777777" w:rsidR="00FB7481" w:rsidRPr="00D54A0A" w:rsidRDefault="00FB7481" w:rsidP="009E2176">
            <w:pPr>
              <w:jc w:val="center"/>
              <w:rPr>
                <w:color w:val="000000"/>
                <w:sz w:val="20"/>
                <w:szCs w:val="20"/>
              </w:rPr>
            </w:pPr>
            <w:r w:rsidRPr="00D54A0A">
              <w:rPr>
                <w:color w:val="000000"/>
                <w:sz w:val="20"/>
                <w:szCs w:val="20"/>
              </w:rPr>
              <w:t>4</w:t>
            </w:r>
          </w:p>
        </w:tc>
        <w:tc>
          <w:tcPr>
            <w:tcW w:w="300" w:type="pct"/>
            <w:tcBorders>
              <w:top w:val="nil"/>
              <w:left w:val="nil"/>
              <w:bottom w:val="single" w:sz="4" w:space="0" w:color="auto"/>
              <w:right w:val="single" w:sz="4" w:space="0" w:color="auto"/>
            </w:tcBorders>
            <w:shd w:val="clear" w:color="auto" w:fill="auto"/>
            <w:noWrap/>
            <w:vAlign w:val="bottom"/>
            <w:hideMark/>
          </w:tcPr>
          <w:p w14:paraId="65341B9B" w14:textId="77777777" w:rsidR="00FB7481" w:rsidRPr="00D54A0A" w:rsidRDefault="00FB7481" w:rsidP="009E2176">
            <w:pPr>
              <w:jc w:val="center"/>
              <w:rPr>
                <w:color w:val="000000"/>
                <w:sz w:val="20"/>
                <w:szCs w:val="20"/>
              </w:rPr>
            </w:pPr>
            <w:r w:rsidRPr="00D54A0A">
              <w:rPr>
                <w:color w:val="000000"/>
                <w:sz w:val="20"/>
                <w:szCs w:val="20"/>
              </w:rPr>
              <w:t>5</w:t>
            </w:r>
          </w:p>
        </w:tc>
        <w:tc>
          <w:tcPr>
            <w:tcW w:w="312" w:type="pct"/>
            <w:tcBorders>
              <w:top w:val="nil"/>
              <w:left w:val="nil"/>
              <w:bottom w:val="single" w:sz="4" w:space="0" w:color="auto"/>
              <w:right w:val="single" w:sz="4" w:space="0" w:color="auto"/>
            </w:tcBorders>
            <w:shd w:val="clear" w:color="auto" w:fill="auto"/>
            <w:noWrap/>
            <w:vAlign w:val="bottom"/>
            <w:hideMark/>
          </w:tcPr>
          <w:p w14:paraId="1B13EE9D" w14:textId="77777777" w:rsidR="00FB7481" w:rsidRPr="00D54A0A" w:rsidRDefault="00FB7481" w:rsidP="009E2176">
            <w:pPr>
              <w:jc w:val="center"/>
              <w:rPr>
                <w:color w:val="000000"/>
                <w:sz w:val="20"/>
                <w:szCs w:val="20"/>
              </w:rPr>
            </w:pPr>
            <w:r w:rsidRPr="00D54A0A">
              <w:rPr>
                <w:color w:val="000000"/>
                <w:sz w:val="20"/>
                <w:szCs w:val="20"/>
              </w:rPr>
              <w:t>6</w:t>
            </w:r>
          </w:p>
        </w:tc>
        <w:tc>
          <w:tcPr>
            <w:tcW w:w="243" w:type="pct"/>
            <w:tcBorders>
              <w:top w:val="nil"/>
              <w:left w:val="nil"/>
              <w:bottom w:val="single" w:sz="4" w:space="0" w:color="auto"/>
              <w:right w:val="single" w:sz="4" w:space="0" w:color="auto"/>
            </w:tcBorders>
            <w:shd w:val="clear" w:color="auto" w:fill="auto"/>
            <w:noWrap/>
            <w:vAlign w:val="bottom"/>
            <w:hideMark/>
          </w:tcPr>
          <w:p w14:paraId="66B5C6B0" w14:textId="77777777" w:rsidR="00FB7481" w:rsidRPr="00D54A0A" w:rsidRDefault="00FB7481" w:rsidP="009E2176">
            <w:pPr>
              <w:jc w:val="center"/>
              <w:rPr>
                <w:color w:val="000000"/>
                <w:sz w:val="20"/>
                <w:szCs w:val="20"/>
              </w:rPr>
            </w:pPr>
            <w:r w:rsidRPr="00D54A0A">
              <w:rPr>
                <w:color w:val="000000"/>
                <w:sz w:val="20"/>
                <w:szCs w:val="20"/>
              </w:rPr>
              <w:t>7</w:t>
            </w:r>
          </w:p>
        </w:tc>
        <w:tc>
          <w:tcPr>
            <w:tcW w:w="325" w:type="pct"/>
            <w:tcBorders>
              <w:top w:val="nil"/>
              <w:left w:val="nil"/>
              <w:bottom w:val="single" w:sz="4" w:space="0" w:color="auto"/>
              <w:right w:val="single" w:sz="4" w:space="0" w:color="auto"/>
            </w:tcBorders>
            <w:shd w:val="clear" w:color="auto" w:fill="auto"/>
            <w:noWrap/>
            <w:vAlign w:val="bottom"/>
            <w:hideMark/>
          </w:tcPr>
          <w:p w14:paraId="66943CFB" w14:textId="77777777" w:rsidR="00FB7481" w:rsidRPr="00D54A0A" w:rsidRDefault="00FB7481" w:rsidP="009E2176">
            <w:pPr>
              <w:jc w:val="center"/>
              <w:rPr>
                <w:color w:val="000000"/>
                <w:sz w:val="20"/>
                <w:szCs w:val="20"/>
              </w:rPr>
            </w:pPr>
            <w:r w:rsidRPr="00D54A0A">
              <w:rPr>
                <w:color w:val="000000"/>
                <w:sz w:val="20"/>
                <w:szCs w:val="20"/>
              </w:rPr>
              <w:t>8</w:t>
            </w:r>
          </w:p>
        </w:tc>
        <w:tc>
          <w:tcPr>
            <w:tcW w:w="360" w:type="pct"/>
            <w:tcBorders>
              <w:top w:val="nil"/>
              <w:left w:val="nil"/>
              <w:bottom w:val="single" w:sz="4" w:space="0" w:color="auto"/>
              <w:right w:val="single" w:sz="4" w:space="0" w:color="auto"/>
            </w:tcBorders>
            <w:shd w:val="clear" w:color="auto" w:fill="auto"/>
            <w:noWrap/>
            <w:vAlign w:val="bottom"/>
            <w:hideMark/>
          </w:tcPr>
          <w:p w14:paraId="5FF44A5D" w14:textId="77777777" w:rsidR="00FB7481" w:rsidRPr="00D54A0A" w:rsidRDefault="00FB7481" w:rsidP="009E2176">
            <w:pPr>
              <w:jc w:val="center"/>
              <w:rPr>
                <w:color w:val="000000"/>
                <w:sz w:val="20"/>
                <w:szCs w:val="20"/>
              </w:rPr>
            </w:pPr>
            <w:r w:rsidRPr="00D54A0A">
              <w:rPr>
                <w:color w:val="000000"/>
                <w:sz w:val="20"/>
                <w:szCs w:val="20"/>
              </w:rPr>
              <w:t>9</w:t>
            </w:r>
          </w:p>
        </w:tc>
        <w:tc>
          <w:tcPr>
            <w:tcW w:w="246" w:type="pct"/>
            <w:tcBorders>
              <w:top w:val="nil"/>
              <w:left w:val="nil"/>
              <w:bottom w:val="single" w:sz="4" w:space="0" w:color="auto"/>
              <w:right w:val="single" w:sz="4" w:space="0" w:color="auto"/>
            </w:tcBorders>
            <w:shd w:val="clear" w:color="auto" w:fill="auto"/>
            <w:noWrap/>
            <w:vAlign w:val="bottom"/>
            <w:hideMark/>
          </w:tcPr>
          <w:p w14:paraId="39D5C22E" w14:textId="77777777" w:rsidR="00FB7481" w:rsidRPr="00D54A0A" w:rsidRDefault="00FB7481" w:rsidP="009E2176">
            <w:pPr>
              <w:jc w:val="center"/>
              <w:rPr>
                <w:color w:val="000000"/>
                <w:sz w:val="20"/>
                <w:szCs w:val="20"/>
              </w:rPr>
            </w:pPr>
            <w:r w:rsidRPr="00D54A0A">
              <w:rPr>
                <w:color w:val="000000"/>
                <w:sz w:val="20"/>
                <w:szCs w:val="20"/>
              </w:rPr>
              <w:t>10</w:t>
            </w:r>
          </w:p>
        </w:tc>
        <w:tc>
          <w:tcPr>
            <w:tcW w:w="277" w:type="pct"/>
            <w:tcBorders>
              <w:top w:val="nil"/>
              <w:left w:val="nil"/>
              <w:bottom w:val="single" w:sz="4" w:space="0" w:color="auto"/>
              <w:right w:val="single" w:sz="4" w:space="0" w:color="auto"/>
            </w:tcBorders>
            <w:shd w:val="clear" w:color="auto" w:fill="auto"/>
            <w:noWrap/>
            <w:vAlign w:val="bottom"/>
            <w:hideMark/>
          </w:tcPr>
          <w:p w14:paraId="588723DE" w14:textId="77777777" w:rsidR="00FB7481" w:rsidRPr="00D54A0A" w:rsidRDefault="00FB7481" w:rsidP="009E2176">
            <w:pPr>
              <w:jc w:val="center"/>
              <w:rPr>
                <w:color w:val="000000"/>
                <w:sz w:val="20"/>
                <w:szCs w:val="20"/>
              </w:rPr>
            </w:pPr>
            <w:r w:rsidRPr="00D54A0A">
              <w:rPr>
                <w:color w:val="000000"/>
                <w:sz w:val="20"/>
                <w:szCs w:val="20"/>
              </w:rPr>
              <w:t>11</w:t>
            </w:r>
          </w:p>
        </w:tc>
        <w:tc>
          <w:tcPr>
            <w:tcW w:w="277" w:type="pct"/>
            <w:tcBorders>
              <w:top w:val="nil"/>
              <w:left w:val="nil"/>
              <w:bottom w:val="single" w:sz="4" w:space="0" w:color="auto"/>
              <w:right w:val="single" w:sz="4" w:space="0" w:color="auto"/>
            </w:tcBorders>
            <w:shd w:val="clear" w:color="auto" w:fill="auto"/>
            <w:noWrap/>
            <w:vAlign w:val="bottom"/>
            <w:hideMark/>
          </w:tcPr>
          <w:p w14:paraId="5377EE96" w14:textId="77777777" w:rsidR="00FB7481" w:rsidRPr="00D54A0A" w:rsidRDefault="00FB7481" w:rsidP="009E2176">
            <w:pPr>
              <w:jc w:val="center"/>
              <w:rPr>
                <w:color w:val="000000"/>
                <w:sz w:val="20"/>
                <w:szCs w:val="20"/>
              </w:rPr>
            </w:pPr>
            <w:r w:rsidRPr="00D54A0A">
              <w:rPr>
                <w:color w:val="000000"/>
                <w:sz w:val="20"/>
                <w:szCs w:val="20"/>
              </w:rPr>
              <w:t>12</w:t>
            </w:r>
          </w:p>
        </w:tc>
        <w:tc>
          <w:tcPr>
            <w:tcW w:w="277" w:type="pct"/>
            <w:tcBorders>
              <w:top w:val="nil"/>
              <w:left w:val="nil"/>
              <w:bottom w:val="single" w:sz="4" w:space="0" w:color="auto"/>
              <w:right w:val="single" w:sz="4" w:space="0" w:color="auto"/>
            </w:tcBorders>
            <w:shd w:val="clear" w:color="auto" w:fill="auto"/>
            <w:noWrap/>
            <w:vAlign w:val="bottom"/>
            <w:hideMark/>
          </w:tcPr>
          <w:p w14:paraId="3B08E2C2" w14:textId="77777777" w:rsidR="00FB7481" w:rsidRPr="00D54A0A" w:rsidRDefault="00FB7481" w:rsidP="009E2176">
            <w:pPr>
              <w:jc w:val="center"/>
              <w:rPr>
                <w:color w:val="000000"/>
                <w:sz w:val="20"/>
                <w:szCs w:val="20"/>
              </w:rPr>
            </w:pPr>
            <w:r w:rsidRPr="00D54A0A">
              <w:rPr>
                <w:color w:val="000000"/>
                <w:sz w:val="20"/>
                <w:szCs w:val="20"/>
              </w:rPr>
              <w:t>13</w:t>
            </w:r>
          </w:p>
        </w:tc>
        <w:tc>
          <w:tcPr>
            <w:tcW w:w="206" w:type="pct"/>
            <w:tcBorders>
              <w:top w:val="nil"/>
              <w:left w:val="nil"/>
              <w:bottom w:val="single" w:sz="4" w:space="0" w:color="auto"/>
              <w:right w:val="single" w:sz="4" w:space="0" w:color="auto"/>
            </w:tcBorders>
            <w:shd w:val="clear" w:color="auto" w:fill="auto"/>
            <w:noWrap/>
            <w:vAlign w:val="bottom"/>
            <w:hideMark/>
          </w:tcPr>
          <w:p w14:paraId="5EF00664" w14:textId="77777777" w:rsidR="00FB7481" w:rsidRPr="00D54A0A" w:rsidRDefault="00FB7481" w:rsidP="009E2176">
            <w:pPr>
              <w:jc w:val="center"/>
              <w:rPr>
                <w:color w:val="000000"/>
                <w:sz w:val="20"/>
                <w:szCs w:val="20"/>
              </w:rPr>
            </w:pPr>
            <w:r w:rsidRPr="00D54A0A">
              <w:rPr>
                <w:color w:val="000000"/>
                <w:sz w:val="20"/>
                <w:szCs w:val="20"/>
              </w:rPr>
              <w:t>14</w:t>
            </w:r>
          </w:p>
        </w:tc>
        <w:tc>
          <w:tcPr>
            <w:tcW w:w="179" w:type="pct"/>
            <w:tcBorders>
              <w:top w:val="nil"/>
              <w:left w:val="nil"/>
              <w:bottom w:val="single" w:sz="4" w:space="0" w:color="auto"/>
              <w:right w:val="single" w:sz="4" w:space="0" w:color="auto"/>
            </w:tcBorders>
            <w:shd w:val="clear" w:color="auto" w:fill="auto"/>
            <w:noWrap/>
            <w:vAlign w:val="bottom"/>
            <w:hideMark/>
          </w:tcPr>
          <w:p w14:paraId="393202F8" w14:textId="77777777" w:rsidR="00FB7481" w:rsidRPr="00D54A0A" w:rsidRDefault="00FB7481" w:rsidP="009E2176">
            <w:pPr>
              <w:jc w:val="center"/>
              <w:rPr>
                <w:color w:val="000000"/>
                <w:sz w:val="20"/>
                <w:szCs w:val="20"/>
              </w:rPr>
            </w:pPr>
            <w:r w:rsidRPr="00D54A0A">
              <w:rPr>
                <w:color w:val="000000"/>
                <w:sz w:val="20"/>
                <w:szCs w:val="20"/>
              </w:rPr>
              <w:t>15</w:t>
            </w:r>
          </w:p>
        </w:tc>
        <w:tc>
          <w:tcPr>
            <w:tcW w:w="170" w:type="pct"/>
            <w:tcBorders>
              <w:top w:val="nil"/>
              <w:left w:val="nil"/>
              <w:bottom w:val="single" w:sz="4" w:space="0" w:color="auto"/>
              <w:right w:val="single" w:sz="4" w:space="0" w:color="auto"/>
            </w:tcBorders>
            <w:shd w:val="clear" w:color="auto" w:fill="auto"/>
            <w:noWrap/>
            <w:vAlign w:val="bottom"/>
            <w:hideMark/>
          </w:tcPr>
          <w:p w14:paraId="4EA8B95D" w14:textId="77777777" w:rsidR="00FB7481" w:rsidRPr="00D54A0A" w:rsidRDefault="00FB7481" w:rsidP="009E2176">
            <w:pPr>
              <w:jc w:val="center"/>
              <w:rPr>
                <w:color w:val="000000"/>
                <w:sz w:val="20"/>
                <w:szCs w:val="20"/>
              </w:rPr>
            </w:pPr>
            <w:r w:rsidRPr="00D54A0A">
              <w:rPr>
                <w:color w:val="000000"/>
                <w:sz w:val="20"/>
                <w:szCs w:val="20"/>
              </w:rPr>
              <w:t>16</w:t>
            </w:r>
          </w:p>
        </w:tc>
      </w:tr>
      <w:tr w:rsidR="00FB7481" w:rsidRPr="002F725E" w14:paraId="09DA0461" w14:textId="77777777" w:rsidTr="009E2176">
        <w:trPr>
          <w:trHeight w:val="555"/>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4614E532" w14:textId="77777777" w:rsidR="00FB7481" w:rsidRPr="00D54A0A" w:rsidRDefault="00FB7481" w:rsidP="009E2176">
            <w:pPr>
              <w:rPr>
                <w:color w:val="000000"/>
                <w:sz w:val="20"/>
                <w:szCs w:val="20"/>
              </w:rPr>
            </w:pPr>
            <w:r w:rsidRPr="00D54A0A">
              <w:rPr>
                <w:color w:val="000000"/>
                <w:sz w:val="20"/>
                <w:szCs w:val="20"/>
              </w:rPr>
              <w:t>МО 1</w:t>
            </w:r>
          </w:p>
        </w:tc>
        <w:tc>
          <w:tcPr>
            <w:tcW w:w="425" w:type="pct"/>
            <w:tcBorders>
              <w:top w:val="nil"/>
              <w:left w:val="nil"/>
              <w:bottom w:val="single" w:sz="4" w:space="0" w:color="auto"/>
              <w:right w:val="single" w:sz="4" w:space="0" w:color="auto"/>
            </w:tcBorders>
            <w:shd w:val="clear" w:color="auto" w:fill="auto"/>
            <w:noWrap/>
            <w:vAlign w:val="bottom"/>
            <w:hideMark/>
          </w:tcPr>
          <w:p w14:paraId="2AA98CE7" w14:textId="77777777" w:rsidR="00FB7481" w:rsidRPr="00D54A0A" w:rsidRDefault="00FB7481" w:rsidP="009E2176">
            <w:pPr>
              <w:rPr>
                <w:color w:val="000000"/>
                <w:sz w:val="20"/>
                <w:szCs w:val="20"/>
              </w:rPr>
            </w:pPr>
            <w:r w:rsidRPr="00D54A0A">
              <w:rPr>
                <w:color w:val="000000"/>
                <w:sz w:val="20"/>
                <w:szCs w:val="20"/>
              </w:rPr>
              <w:t> </w:t>
            </w:r>
          </w:p>
        </w:tc>
        <w:tc>
          <w:tcPr>
            <w:tcW w:w="180" w:type="pct"/>
            <w:tcBorders>
              <w:top w:val="nil"/>
              <w:left w:val="nil"/>
              <w:bottom w:val="single" w:sz="4" w:space="0" w:color="auto"/>
              <w:right w:val="single" w:sz="4" w:space="0" w:color="auto"/>
            </w:tcBorders>
            <w:shd w:val="clear" w:color="auto" w:fill="auto"/>
            <w:noWrap/>
            <w:vAlign w:val="bottom"/>
            <w:hideMark/>
          </w:tcPr>
          <w:p w14:paraId="458F364F"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22235DFA" w14:textId="77777777" w:rsidR="00FB7481" w:rsidRPr="00D54A0A" w:rsidRDefault="00FB7481" w:rsidP="009E2176">
            <w:pPr>
              <w:rPr>
                <w:color w:val="000000"/>
                <w:sz w:val="20"/>
                <w:szCs w:val="20"/>
              </w:rPr>
            </w:pPr>
            <w:r w:rsidRPr="00D54A0A">
              <w:rPr>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41D8FB2A" w14:textId="77777777" w:rsidR="00FB7481" w:rsidRPr="00D54A0A" w:rsidRDefault="00FB7481" w:rsidP="009E2176">
            <w:pPr>
              <w:rPr>
                <w:color w:val="000000"/>
                <w:sz w:val="20"/>
                <w:szCs w:val="20"/>
              </w:rPr>
            </w:pPr>
            <w:r w:rsidRPr="00D54A0A">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3C284EB4" w14:textId="77777777" w:rsidR="00FB7481" w:rsidRPr="00D54A0A" w:rsidRDefault="00FB7481" w:rsidP="009E2176">
            <w:pPr>
              <w:rPr>
                <w:color w:val="000000"/>
                <w:sz w:val="20"/>
                <w:szCs w:val="20"/>
              </w:rPr>
            </w:pPr>
            <w:r w:rsidRPr="00D54A0A">
              <w:rPr>
                <w:color w:val="000000"/>
                <w:sz w:val="20"/>
                <w:szCs w:val="20"/>
              </w:rPr>
              <w:t> </w:t>
            </w:r>
          </w:p>
        </w:tc>
        <w:tc>
          <w:tcPr>
            <w:tcW w:w="243" w:type="pct"/>
            <w:tcBorders>
              <w:top w:val="nil"/>
              <w:left w:val="nil"/>
              <w:bottom w:val="single" w:sz="4" w:space="0" w:color="auto"/>
              <w:right w:val="single" w:sz="4" w:space="0" w:color="auto"/>
            </w:tcBorders>
            <w:shd w:val="clear" w:color="auto" w:fill="auto"/>
            <w:noWrap/>
            <w:vAlign w:val="bottom"/>
            <w:hideMark/>
          </w:tcPr>
          <w:p w14:paraId="71601E10" w14:textId="77777777" w:rsidR="00FB7481" w:rsidRPr="00D54A0A" w:rsidRDefault="00FB7481" w:rsidP="009E2176">
            <w:pPr>
              <w:rPr>
                <w:color w:val="000000"/>
                <w:sz w:val="20"/>
                <w:szCs w:val="20"/>
              </w:rPr>
            </w:pPr>
            <w:r w:rsidRPr="00D54A0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14:paraId="0F6E4161" w14:textId="77777777" w:rsidR="00FB7481" w:rsidRPr="00D54A0A" w:rsidRDefault="00FB7481" w:rsidP="009E2176">
            <w:pPr>
              <w:rPr>
                <w:color w:val="000000"/>
                <w:sz w:val="20"/>
                <w:szCs w:val="20"/>
              </w:rPr>
            </w:pPr>
            <w:r w:rsidRPr="00D54A0A">
              <w:rPr>
                <w:color w:val="000000"/>
                <w:sz w:val="20"/>
                <w:szCs w:val="20"/>
              </w:rPr>
              <w:t> </w:t>
            </w:r>
          </w:p>
        </w:tc>
        <w:tc>
          <w:tcPr>
            <w:tcW w:w="360" w:type="pct"/>
            <w:tcBorders>
              <w:top w:val="nil"/>
              <w:left w:val="nil"/>
              <w:bottom w:val="single" w:sz="4" w:space="0" w:color="auto"/>
              <w:right w:val="single" w:sz="4" w:space="0" w:color="auto"/>
            </w:tcBorders>
            <w:shd w:val="clear" w:color="auto" w:fill="auto"/>
            <w:noWrap/>
            <w:vAlign w:val="bottom"/>
            <w:hideMark/>
          </w:tcPr>
          <w:p w14:paraId="13CED991" w14:textId="77777777" w:rsidR="00FB7481" w:rsidRPr="00D54A0A" w:rsidRDefault="00FB7481" w:rsidP="009E2176">
            <w:pPr>
              <w:rPr>
                <w:color w:val="000000"/>
                <w:sz w:val="20"/>
                <w:szCs w:val="20"/>
              </w:rPr>
            </w:pPr>
            <w:r w:rsidRPr="00D54A0A">
              <w:rPr>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14:paraId="017D536A"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3FF5C4C7"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528AD3C5"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32EB0AD4" w14:textId="77777777" w:rsidR="00FB7481" w:rsidRPr="00D54A0A" w:rsidRDefault="00FB7481" w:rsidP="009E2176">
            <w:pPr>
              <w:rPr>
                <w:color w:val="000000"/>
                <w:sz w:val="20"/>
                <w:szCs w:val="20"/>
              </w:rPr>
            </w:pPr>
            <w:r w:rsidRPr="00D54A0A">
              <w:rPr>
                <w:color w:val="000000"/>
                <w:sz w:val="20"/>
                <w:szCs w:val="20"/>
              </w:rPr>
              <w:t> </w:t>
            </w:r>
          </w:p>
        </w:tc>
        <w:tc>
          <w:tcPr>
            <w:tcW w:w="206" w:type="pct"/>
            <w:tcBorders>
              <w:top w:val="nil"/>
              <w:left w:val="nil"/>
              <w:bottom w:val="single" w:sz="4" w:space="0" w:color="auto"/>
              <w:right w:val="single" w:sz="4" w:space="0" w:color="auto"/>
            </w:tcBorders>
            <w:shd w:val="clear" w:color="auto" w:fill="auto"/>
            <w:noWrap/>
            <w:vAlign w:val="bottom"/>
            <w:hideMark/>
          </w:tcPr>
          <w:p w14:paraId="7E0B2DD2" w14:textId="77777777" w:rsidR="00FB7481" w:rsidRPr="00D54A0A" w:rsidRDefault="00FB7481" w:rsidP="009E2176">
            <w:pPr>
              <w:rPr>
                <w:color w:val="000000"/>
                <w:sz w:val="20"/>
                <w:szCs w:val="20"/>
              </w:rPr>
            </w:pPr>
            <w:r w:rsidRPr="00D54A0A">
              <w:rPr>
                <w:color w:val="000000"/>
                <w:sz w:val="20"/>
                <w:szCs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0DE9C415"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5C141798" w14:textId="77777777" w:rsidR="00FB7481" w:rsidRPr="00D54A0A" w:rsidRDefault="00FB7481" w:rsidP="009E2176">
            <w:pPr>
              <w:rPr>
                <w:color w:val="000000"/>
                <w:sz w:val="20"/>
                <w:szCs w:val="20"/>
              </w:rPr>
            </w:pPr>
            <w:r w:rsidRPr="00D54A0A">
              <w:rPr>
                <w:color w:val="000000"/>
                <w:sz w:val="20"/>
                <w:szCs w:val="20"/>
              </w:rPr>
              <w:t> </w:t>
            </w:r>
          </w:p>
        </w:tc>
      </w:tr>
      <w:tr w:rsidR="00FB7481" w:rsidRPr="002F725E" w14:paraId="0E654A25" w14:textId="77777777" w:rsidTr="009E2176">
        <w:trPr>
          <w:trHeight w:val="300"/>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0BE6AEC5" w14:textId="77777777" w:rsidR="00FB7481" w:rsidRPr="00D54A0A" w:rsidRDefault="00FB7481" w:rsidP="009E2176">
            <w:pPr>
              <w:rPr>
                <w:color w:val="000000"/>
                <w:sz w:val="20"/>
                <w:szCs w:val="20"/>
              </w:rPr>
            </w:pPr>
            <w:r w:rsidRPr="00D54A0A">
              <w:rPr>
                <w:color w:val="000000"/>
                <w:sz w:val="20"/>
                <w:szCs w:val="20"/>
              </w:rPr>
              <w:t>МО 2</w:t>
            </w:r>
          </w:p>
        </w:tc>
        <w:tc>
          <w:tcPr>
            <w:tcW w:w="425" w:type="pct"/>
            <w:tcBorders>
              <w:top w:val="nil"/>
              <w:left w:val="nil"/>
              <w:bottom w:val="single" w:sz="4" w:space="0" w:color="auto"/>
              <w:right w:val="single" w:sz="4" w:space="0" w:color="auto"/>
            </w:tcBorders>
            <w:shd w:val="clear" w:color="auto" w:fill="auto"/>
            <w:noWrap/>
            <w:vAlign w:val="bottom"/>
            <w:hideMark/>
          </w:tcPr>
          <w:p w14:paraId="2BCB7184" w14:textId="77777777" w:rsidR="00FB7481" w:rsidRPr="00D54A0A" w:rsidRDefault="00FB7481" w:rsidP="009E2176">
            <w:pPr>
              <w:rPr>
                <w:color w:val="000000"/>
                <w:sz w:val="20"/>
                <w:szCs w:val="20"/>
              </w:rPr>
            </w:pPr>
            <w:r w:rsidRPr="00D54A0A">
              <w:rPr>
                <w:color w:val="000000"/>
                <w:sz w:val="20"/>
                <w:szCs w:val="20"/>
              </w:rPr>
              <w:t> </w:t>
            </w:r>
          </w:p>
        </w:tc>
        <w:tc>
          <w:tcPr>
            <w:tcW w:w="180" w:type="pct"/>
            <w:tcBorders>
              <w:top w:val="nil"/>
              <w:left w:val="nil"/>
              <w:bottom w:val="single" w:sz="4" w:space="0" w:color="auto"/>
              <w:right w:val="single" w:sz="4" w:space="0" w:color="auto"/>
            </w:tcBorders>
            <w:shd w:val="clear" w:color="auto" w:fill="auto"/>
            <w:noWrap/>
            <w:vAlign w:val="bottom"/>
            <w:hideMark/>
          </w:tcPr>
          <w:p w14:paraId="36CEA667"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30D281E7" w14:textId="77777777" w:rsidR="00FB7481" w:rsidRPr="00D54A0A" w:rsidRDefault="00FB7481" w:rsidP="009E2176">
            <w:pPr>
              <w:rPr>
                <w:color w:val="000000"/>
                <w:sz w:val="20"/>
                <w:szCs w:val="20"/>
              </w:rPr>
            </w:pPr>
            <w:r w:rsidRPr="00D54A0A">
              <w:rPr>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16CE5582" w14:textId="77777777" w:rsidR="00FB7481" w:rsidRPr="00D54A0A" w:rsidRDefault="00FB7481" w:rsidP="009E2176">
            <w:pPr>
              <w:rPr>
                <w:color w:val="000000"/>
                <w:sz w:val="20"/>
                <w:szCs w:val="20"/>
              </w:rPr>
            </w:pPr>
            <w:r w:rsidRPr="00D54A0A">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04B326DC" w14:textId="77777777" w:rsidR="00FB7481" w:rsidRPr="00D54A0A" w:rsidRDefault="00FB7481" w:rsidP="009E2176">
            <w:pPr>
              <w:rPr>
                <w:color w:val="000000"/>
                <w:sz w:val="20"/>
                <w:szCs w:val="20"/>
              </w:rPr>
            </w:pPr>
            <w:r w:rsidRPr="00D54A0A">
              <w:rPr>
                <w:color w:val="000000"/>
                <w:sz w:val="20"/>
                <w:szCs w:val="20"/>
              </w:rPr>
              <w:t> </w:t>
            </w:r>
          </w:p>
        </w:tc>
        <w:tc>
          <w:tcPr>
            <w:tcW w:w="243" w:type="pct"/>
            <w:tcBorders>
              <w:top w:val="nil"/>
              <w:left w:val="nil"/>
              <w:bottom w:val="single" w:sz="4" w:space="0" w:color="auto"/>
              <w:right w:val="single" w:sz="4" w:space="0" w:color="auto"/>
            </w:tcBorders>
            <w:shd w:val="clear" w:color="auto" w:fill="auto"/>
            <w:noWrap/>
            <w:vAlign w:val="bottom"/>
            <w:hideMark/>
          </w:tcPr>
          <w:p w14:paraId="67E67619" w14:textId="77777777" w:rsidR="00FB7481" w:rsidRPr="00D54A0A" w:rsidRDefault="00FB7481" w:rsidP="009E2176">
            <w:pPr>
              <w:rPr>
                <w:color w:val="000000"/>
                <w:sz w:val="20"/>
                <w:szCs w:val="20"/>
              </w:rPr>
            </w:pPr>
            <w:r w:rsidRPr="00D54A0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14:paraId="0F4D956C" w14:textId="77777777" w:rsidR="00FB7481" w:rsidRPr="00D54A0A" w:rsidRDefault="00FB7481" w:rsidP="009E2176">
            <w:pPr>
              <w:rPr>
                <w:color w:val="000000"/>
                <w:sz w:val="20"/>
                <w:szCs w:val="20"/>
              </w:rPr>
            </w:pPr>
            <w:r w:rsidRPr="00D54A0A">
              <w:rPr>
                <w:color w:val="000000"/>
                <w:sz w:val="20"/>
                <w:szCs w:val="20"/>
              </w:rPr>
              <w:t> </w:t>
            </w:r>
          </w:p>
        </w:tc>
        <w:tc>
          <w:tcPr>
            <w:tcW w:w="360" w:type="pct"/>
            <w:tcBorders>
              <w:top w:val="nil"/>
              <w:left w:val="nil"/>
              <w:bottom w:val="single" w:sz="4" w:space="0" w:color="auto"/>
              <w:right w:val="single" w:sz="4" w:space="0" w:color="auto"/>
            </w:tcBorders>
            <w:shd w:val="clear" w:color="auto" w:fill="auto"/>
            <w:noWrap/>
            <w:vAlign w:val="bottom"/>
            <w:hideMark/>
          </w:tcPr>
          <w:p w14:paraId="2E69F8C6" w14:textId="77777777" w:rsidR="00FB7481" w:rsidRPr="00D54A0A" w:rsidRDefault="00FB7481" w:rsidP="009E2176">
            <w:pPr>
              <w:rPr>
                <w:color w:val="000000"/>
                <w:sz w:val="20"/>
                <w:szCs w:val="20"/>
              </w:rPr>
            </w:pPr>
            <w:r w:rsidRPr="00D54A0A">
              <w:rPr>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14:paraId="327981AC"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7A7070BB"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46A1C08D"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4664BC8F" w14:textId="77777777" w:rsidR="00FB7481" w:rsidRPr="00D54A0A" w:rsidRDefault="00FB7481" w:rsidP="009E2176">
            <w:pPr>
              <w:rPr>
                <w:color w:val="000000"/>
                <w:sz w:val="20"/>
                <w:szCs w:val="20"/>
              </w:rPr>
            </w:pPr>
            <w:r w:rsidRPr="00D54A0A">
              <w:rPr>
                <w:color w:val="000000"/>
                <w:sz w:val="20"/>
                <w:szCs w:val="20"/>
              </w:rPr>
              <w:t> </w:t>
            </w:r>
          </w:p>
        </w:tc>
        <w:tc>
          <w:tcPr>
            <w:tcW w:w="206" w:type="pct"/>
            <w:tcBorders>
              <w:top w:val="nil"/>
              <w:left w:val="nil"/>
              <w:bottom w:val="single" w:sz="4" w:space="0" w:color="auto"/>
              <w:right w:val="single" w:sz="4" w:space="0" w:color="auto"/>
            </w:tcBorders>
            <w:shd w:val="clear" w:color="auto" w:fill="auto"/>
            <w:noWrap/>
            <w:vAlign w:val="bottom"/>
            <w:hideMark/>
          </w:tcPr>
          <w:p w14:paraId="21A2A3E6" w14:textId="77777777" w:rsidR="00FB7481" w:rsidRPr="00D54A0A" w:rsidRDefault="00FB7481" w:rsidP="009E2176">
            <w:pPr>
              <w:rPr>
                <w:color w:val="000000"/>
                <w:sz w:val="20"/>
                <w:szCs w:val="20"/>
              </w:rPr>
            </w:pPr>
            <w:r w:rsidRPr="00D54A0A">
              <w:rPr>
                <w:color w:val="000000"/>
                <w:sz w:val="20"/>
                <w:szCs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7776823F"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186FA6F9" w14:textId="77777777" w:rsidR="00FB7481" w:rsidRPr="00D54A0A" w:rsidRDefault="00FB7481" w:rsidP="009E2176">
            <w:pPr>
              <w:rPr>
                <w:color w:val="000000"/>
                <w:sz w:val="20"/>
                <w:szCs w:val="20"/>
              </w:rPr>
            </w:pPr>
            <w:r w:rsidRPr="00D54A0A">
              <w:rPr>
                <w:color w:val="000000"/>
                <w:sz w:val="20"/>
                <w:szCs w:val="20"/>
              </w:rPr>
              <w:t> </w:t>
            </w:r>
          </w:p>
        </w:tc>
      </w:tr>
      <w:tr w:rsidR="00FB7481" w:rsidRPr="002F725E" w14:paraId="5A085235" w14:textId="77777777" w:rsidTr="009E2176">
        <w:trPr>
          <w:trHeight w:val="300"/>
        </w:trPr>
        <w:tc>
          <w:tcPr>
            <w:tcW w:w="1052" w:type="pct"/>
            <w:tcBorders>
              <w:top w:val="nil"/>
              <w:left w:val="single" w:sz="4" w:space="0" w:color="auto"/>
              <w:bottom w:val="single" w:sz="4" w:space="0" w:color="auto"/>
              <w:right w:val="single" w:sz="4" w:space="0" w:color="auto"/>
            </w:tcBorders>
            <w:shd w:val="clear" w:color="auto" w:fill="auto"/>
            <w:noWrap/>
            <w:vAlign w:val="bottom"/>
            <w:hideMark/>
          </w:tcPr>
          <w:p w14:paraId="5EDA1CF2" w14:textId="77777777" w:rsidR="00FB7481" w:rsidRPr="00D54A0A" w:rsidRDefault="00FB7481" w:rsidP="009E2176">
            <w:pPr>
              <w:rPr>
                <w:color w:val="000000"/>
                <w:sz w:val="20"/>
                <w:szCs w:val="20"/>
              </w:rPr>
            </w:pPr>
            <w:r w:rsidRPr="00D54A0A">
              <w:rPr>
                <w:color w:val="000000"/>
                <w:sz w:val="20"/>
                <w:szCs w:val="20"/>
              </w:rPr>
              <w:t>ИТОГО</w:t>
            </w:r>
          </w:p>
        </w:tc>
        <w:tc>
          <w:tcPr>
            <w:tcW w:w="425" w:type="pct"/>
            <w:tcBorders>
              <w:top w:val="nil"/>
              <w:left w:val="nil"/>
              <w:bottom w:val="single" w:sz="4" w:space="0" w:color="auto"/>
              <w:right w:val="single" w:sz="4" w:space="0" w:color="auto"/>
            </w:tcBorders>
            <w:shd w:val="clear" w:color="auto" w:fill="auto"/>
            <w:noWrap/>
            <w:vAlign w:val="bottom"/>
            <w:hideMark/>
          </w:tcPr>
          <w:p w14:paraId="70954FE5" w14:textId="77777777" w:rsidR="00FB7481" w:rsidRPr="00D54A0A" w:rsidRDefault="00FB7481" w:rsidP="009E2176">
            <w:pPr>
              <w:rPr>
                <w:color w:val="000000"/>
                <w:sz w:val="20"/>
                <w:szCs w:val="20"/>
              </w:rPr>
            </w:pPr>
            <w:r w:rsidRPr="00D54A0A">
              <w:rPr>
                <w:color w:val="000000"/>
                <w:sz w:val="20"/>
                <w:szCs w:val="20"/>
              </w:rPr>
              <w:t> </w:t>
            </w:r>
          </w:p>
        </w:tc>
        <w:tc>
          <w:tcPr>
            <w:tcW w:w="180" w:type="pct"/>
            <w:tcBorders>
              <w:top w:val="nil"/>
              <w:left w:val="nil"/>
              <w:bottom w:val="single" w:sz="4" w:space="0" w:color="auto"/>
              <w:right w:val="single" w:sz="4" w:space="0" w:color="auto"/>
            </w:tcBorders>
            <w:shd w:val="clear" w:color="auto" w:fill="auto"/>
            <w:noWrap/>
            <w:vAlign w:val="bottom"/>
            <w:hideMark/>
          </w:tcPr>
          <w:p w14:paraId="2B26F82F"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110BDD72" w14:textId="77777777" w:rsidR="00FB7481" w:rsidRPr="00D54A0A" w:rsidRDefault="00FB7481" w:rsidP="009E2176">
            <w:pPr>
              <w:rPr>
                <w:color w:val="000000"/>
                <w:sz w:val="20"/>
                <w:szCs w:val="20"/>
              </w:rPr>
            </w:pPr>
            <w:r w:rsidRPr="00D54A0A">
              <w:rPr>
                <w:color w:val="000000"/>
                <w:sz w:val="20"/>
                <w:szCs w:val="20"/>
              </w:rPr>
              <w:t> </w:t>
            </w:r>
          </w:p>
        </w:tc>
        <w:tc>
          <w:tcPr>
            <w:tcW w:w="300" w:type="pct"/>
            <w:tcBorders>
              <w:top w:val="nil"/>
              <w:left w:val="nil"/>
              <w:bottom w:val="single" w:sz="4" w:space="0" w:color="auto"/>
              <w:right w:val="single" w:sz="4" w:space="0" w:color="auto"/>
            </w:tcBorders>
            <w:shd w:val="clear" w:color="auto" w:fill="auto"/>
            <w:noWrap/>
            <w:vAlign w:val="bottom"/>
            <w:hideMark/>
          </w:tcPr>
          <w:p w14:paraId="0F3B2500" w14:textId="77777777" w:rsidR="00FB7481" w:rsidRPr="00D54A0A" w:rsidRDefault="00FB7481" w:rsidP="009E2176">
            <w:pPr>
              <w:rPr>
                <w:color w:val="000000"/>
                <w:sz w:val="20"/>
                <w:szCs w:val="20"/>
              </w:rPr>
            </w:pPr>
            <w:r w:rsidRPr="00D54A0A">
              <w:rPr>
                <w:color w:val="000000"/>
                <w:sz w:val="20"/>
                <w:szCs w:val="20"/>
              </w:rPr>
              <w:t> </w:t>
            </w:r>
          </w:p>
        </w:tc>
        <w:tc>
          <w:tcPr>
            <w:tcW w:w="312" w:type="pct"/>
            <w:tcBorders>
              <w:top w:val="nil"/>
              <w:left w:val="nil"/>
              <w:bottom w:val="single" w:sz="4" w:space="0" w:color="auto"/>
              <w:right w:val="single" w:sz="4" w:space="0" w:color="auto"/>
            </w:tcBorders>
            <w:shd w:val="clear" w:color="auto" w:fill="auto"/>
            <w:noWrap/>
            <w:vAlign w:val="bottom"/>
            <w:hideMark/>
          </w:tcPr>
          <w:p w14:paraId="6B072885" w14:textId="77777777" w:rsidR="00FB7481" w:rsidRPr="00D54A0A" w:rsidRDefault="00FB7481" w:rsidP="009E2176">
            <w:pPr>
              <w:rPr>
                <w:color w:val="000000"/>
                <w:sz w:val="20"/>
                <w:szCs w:val="20"/>
              </w:rPr>
            </w:pPr>
            <w:r w:rsidRPr="00D54A0A">
              <w:rPr>
                <w:color w:val="000000"/>
                <w:sz w:val="20"/>
                <w:szCs w:val="20"/>
              </w:rPr>
              <w:t> </w:t>
            </w:r>
          </w:p>
        </w:tc>
        <w:tc>
          <w:tcPr>
            <w:tcW w:w="243" w:type="pct"/>
            <w:tcBorders>
              <w:top w:val="nil"/>
              <w:left w:val="nil"/>
              <w:bottom w:val="single" w:sz="4" w:space="0" w:color="auto"/>
              <w:right w:val="single" w:sz="4" w:space="0" w:color="auto"/>
            </w:tcBorders>
            <w:shd w:val="clear" w:color="auto" w:fill="auto"/>
            <w:noWrap/>
            <w:vAlign w:val="bottom"/>
            <w:hideMark/>
          </w:tcPr>
          <w:p w14:paraId="0CAA6703" w14:textId="77777777" w:rsidR="00FB7481" w:rsidRPr="00D54A0A" w:rsidRDefault="00FB7481" w:rsidP="009E2176">
            <w:pPr>
              <w:rPr>
                <w:color w:val="000000"/>
                <w:sz w:val="20"/>
                <w:szCs w:val="20"/>
              </w:rPr>
            </w:pPr>
            <w:r w:rsidRPr="00D54A0A">
              <w:rPr>
                <w:color w:val="000000"/>
                <w:sz w:val="20"/>
                <w:szCs w:val="20"/>
              </w:rPr>
              <w:t> </w:t>
            </w:r>
          </w:p>
        </w:tc>
        <w:tc>
          <w:tcPr>
            <w:tcW w:w="325" w:type="pct"/>
            <w:tcBorders>
              <w:top w:val="nil"/>
              <w:left w:val="nil"/>
              <w:bottom w:val="single" w:sz="4" w:space="0" w:color="auto"/>
              <w:right w:val="single" w:sz="4" w:space="0" w:color="auto"/>
            </w:tcBorders>
            <w:shd w:val="clear" w:color="auto" w:fill="auto"/>
            <w:noWrap/>
            <w:vAlign w:val="bottom"/>
            <w:hideMark/>
          </w:tcPr>
          <w:p w14:paraId="003E98C3" w14:textId="77777777" w:rsidR="00FB7481" w:rsidRPr="00D54A0A" w:rsidRDefault="00FB7481" w:rsidP="009E2176">
            <w:pPr>
              <w:rPr>
                <w:color w:val="000000"/>
                <w:sz w:val="20"/>
                <w:szCs w:val="20"/>
              </w:rPr>
            </w:pPr>
            <w:r w:rsidRPr="00D54A0A">
              <w:rPr>
                <w:color w:val="000000"/>
                <w:sz w:val="20"/>
                <w:szCs w:val="20"/>
              </w:rPr>
              <w:t> </w:t>
            </w:r>
          </w:p>
        </w:tc>
        <w:tc>
          <w:tcPr>
            <w:tcW w:w="360" w:type="pct"/>
            <w:tcBorders>
              <w:top w:val="nil"/>
              <w:left w:val="nil"/>
              <w:bottom w:val="single" w:sz="4" w:space="0" w:color="auto"/>
              <w:right w:val="single" w:sz="4" w:space="0" w:color="auto"/>
            </w:tcBorders>
            <w:shd w:val="clear" w:color="auto" w:fill="auto"/>
            <w:noWrap/>
            <w:vAlign w:val="bottom"/>
            <w:hideMark/>
          </w:tcPr>
          <w:p w14:paraId="7C772CEE" w14:textId="77777777" w:rsidR="00FB7481" w:rsidRPr="00D54A0A" w:rsidRDefault="00FB7481" w:rsidP="009E2176">
            <w:pPr>
              <w:rPr>
                <w:color w:val="000000"/>
                <w:sz w:val="20"/>
                <w:szCs w:val="20"/>
              </w:rPr>
            </w:pPr>
            <w:r w:rsidRPr="00D54A0A">
              <w:rPr>
                <w:color w:val="000000"/>
                <w:sz w:val="20"/>
                <w:szCs w:val="20"/>
              </w:rPr>
              <w:t> </w:t>
            </w:r>
          </w:p>
        </w:tc>
        <w:tc>
          <w:tcPr>
            <w:tcW w:w="246" w:type="pct"/>
            <w:tcBorders>
              <w:top w:val="nil"/>
              <w:left w:val="nil"/>
              <w:bottom w:val="single" w:sz="4" w:space="0" w:color="auto"/>
              <w:right w:val="single" w:sz="4" w:space="0" w:color="auto"/>
            </w:tcBorders>
            <w:shd w:val="clear" w:color="auto" w:fill="auto"/>
            <w:noWrap/>
            <w:vAlign w:val="bottom"/>
            <w:hideMark/>
          </w:tcPr>
          <w:p w14:paraId="03039A3B"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3C407D5C"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1116078C" w14:textId="77777777" w:rsidR="00FB7481" w:rsidRPr="00D54A0A" w:rsidRDefault="00FB7481" w:rsidP="009E2176">
            <w:pPr>
              <w:rPr>
                <w:color w:val="000000"/>
                <w:sz w:val="20"/>
                <w:szCs w:val="20"/>
              </w:rPr>
            </w:pPr>
            <w:r w:rsidRPr="00D54A0A">
              <w:rPr>
                <w:color w:val="000000"/>
                <w:sz w:val="20"/>
                <w:szCs w:val="20"/>
              </w:rPr>
              <w:t> </w:t>
            </w:r>
          </w:p>
        </w:tc>
        <w:tc>
          <w:tcPr>
            <w:tcW w:w="277" w:type="pct"/>
            <w:tcBorders>
              <w:top w:val="nil"/>
              <w:left w:val="nil"/>
              <w:bottom w:val="single" w:sz="4" w:space="0" w:color="auto"/>
              <w:right w:val="single" w:sz="4" w:space="0" w:color="auto"/>
            </w:tcBorders>
            <w:shd w:val="clear" w:color="auto" w:fill="auto"/>
            <w:noWrap/>
            <w:vAlign w:val="bottom"/>
            <w:hideMark/>
          </w:tcPr>
          <w:p w14:paraId="152C372A" w14:textId="77777777" w:rsidR="00FB7481" w:rsidRPr="00D54A0A" w:rsidRDefault="00FB7481" w:rsidP="009E2176">
            <w:pPr>
              <w:rPr>
                <w:color w:val="000000"/>
                <w:sz w:val="20"/>
                <w:szCs w:val="20"/>
              </w:rPr>
            </w:pPr>
            <w:r w:rsidRPr="00D54A0A">
              <w:rPr>
                <w:color w:val="000000"/>
                <w:sz w:val="20"/>
                <w:szCs w:val="20"/>
              </w:rPr>
              <w:t> </w:t>
            </w:r>
          </w:p>
        </w:tc>
        <w:tc>
          <w:tcPr>
            <w:tcW w:w="206" w:type="pct"/>
            <w:tcBorders>
              <w:top w:val="nil"/>
              <w:left w:val="nil"/>
              <w:bottom w:val="single" w:sz="4" w:space="0" w:color="auto"/>
              <w:right w:val="single" w:sz="4" w:space="0" w:color="auto"/>
            </w:tcBorders>
            <w:shd w:val="clear" w:color="auto" w:fill="auto"/>
            <w:noWrap/>
            <w:vAlign w:val="bottom"/>
            <w:hideMark/>
          </w:tcPr>
          <w:p w14:paraId="5C4D0DAA" w14:textId="77777777" w:rsidR="00FB7481" w:rsidRPr="00D54A0A" w:rsidRDefault="00FB7481" w:rsidP="009E2176">
            <w:pPr>
              <w:rPr>
                <w:color w:val="000000"/>
                <w:sz w:val="20"/>
                <w:szCs w:val="20"/>
              </w:rPr>
            </w:pPr>
            <w:r w:rsidRPr="00D54A0A">
              <w:rPr>
                <w:color w:val="000000"/>
                <w:sz w:val="20"/>
                <w:szCs w:val="20"/>
              </w:rPr>
              <w:t> </w:t>
            </w:r>
          </w:p>
        </w:tc>
        <w:tc>
          <w:tcPr>
            <w:tcW w:w="179" w:type="pct"/>
            <w:tcBorders>
              <w:top w:val="nil"/>
              <w:left w:val="nil"/>
              <w:bottom w:val="single" w:sz="4" w:space="0" w:color="auto"/>
              <w:right w:val="single" w:sz="4" w:space="0" w:color="auto"/>
            </w:tcBorders>
            <w:shd w:val="clear" w:color="auto" w:fill="auto"/>
            <w:noWrap/>
            <w:vAlign w:val="bottom"/>
            <w:hideMark/>
          </w:tcPr>
          <w:p w14:paraId="13121092" w14:textId="77777777" w:rsidR="00FB7481" w:rsidRPr="00D54A0A" w:rsidRDefault="00FB7481" w:rsidP="009E2176">
            <w:pPr>
              <w:rPr>
                <w:color w:val="000000"/>
                <w:sz w:val="20"/>
                <w:szCs w:val="20"/>
              </w:rPr>
            </w:pPr>
            <w:r w:rsidRPr="00D54A0A">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14:paraId="37127467" w14:textId="77777777" w:rsidR="00FB7481" w:rsidRPr="00D54A0A" w:rsidRDefault="00FB7481" w:rsidP="009E2176">
            <w:pPr>
              <w:rPr>
                <w:color w:val="000000"/>
                <w:sz w:val="20"/>
                <w:szCs w:val="20"/>
              </w:rPr>
            </w:pPr>
            <w:r w:rsidRPr="00D54A0A">
              <w:rPr>
                <w:color w:val="000000"/>
                <w:sz w:val="20"/>
                <w:szCs w:val="20"/>
              </w:rPr>
              <w:t> </w:t>
            </w:r>
          </w:p>
        </w:tc>
      </w:tr>
    </w:tbl>
    <w:p w14:paraId="0C469D57" w14:textId="77777777" w:rsidR="00FB7481" w:rsidRDefault="00FB7481" w:rsidP="00FB7481">
      <w:pPr>
        <w:rPr>
          <w:sz w:val="22"/>
          <w:szCs w:val="22"/>
        </w:rPr>
      </w:pPr>
      <w:r w:rsidRPr="002F725E">
        <w:rPr>
          <w:sz w:val="22"/>
          <w:szCs w:val="22"/>
        </w:rPr>
        <w:br w:type="page"/>
      </w:r>
    </w:p>
    <w:p w14:paraId="0C0EBD2B" w14:textId="77777777" w:rsidR="00FB7481" w:rsidRPr="002F725E" w:rsidRDefault="00FB7481" w:rsidP="00FB7481">
      <w:pPr>
        <w:jc w:val="center"/>
        <w:rPr>
          <w:sz w:val="22"/>
          <w:szCs w:val="22"/>
        </w:rPr>
      </w:pPr>
      <w:r w:rsidRPr="00D54A0A">
        <w:rPr>
          <w:b/>
          <w:bCs/>
          <w:color w:val="000000"/>
        </w:rPr>
        <w:t>Шаблон отчета "</w:t>
      </w:r>
      <w:r w:rsidRPr="00D54A0A">
        <w:rPr>
          <w:b/>
          <w:bCs/>
        </w:rPr>
        <w:t>Ресурсная обеспеченность МО для оказания медицинской помощи пациентам"</w:t>
      </w:r>
    </w:p>
    <w:tbl>
      <w:tblPr>
        <w:tblW w:w="5000" w:type="pct"/>
        <w:tblLook w:val="04A0" w:firstRow="1" w:lastRow="0" w:firstColumn="1" w:lastColumn="0" w:noHBand="0" w:noVBand="1"/>
      </w:tblPr>
      <w:tblGrid>
        <w:gridCol w:w="567"/>
        <w:gridCol w:w="371"/>
        <w:gridCol w:w="371"/>
        <w:gridCol w:w="404"/>
        <w:gridCol w:w="420"/>
        <w:gridCol w:w="334"/>
        <w:gridCol w:w="250"/>
        <w:gridCol w:w="251"/>
        <w:gridCol w:w="450"/>
        <w:gridCol w:w="342"/>
        <w:gridCol w:w="333"/>
        <w:gridCol w:w="371"/>
        <w:gridCol w:w="276"/>
        <w:gridCol w:w="274"/>
        <w:gridCol w:w="404"/>
        <w:gridCol w:w="302"/>
        <w:gridCol w:w="297"/>
        <w:gridCol w:w="334"/>
        <w:gridCol w:w="323"/>
        <w:gridCol w:w="450"/>
        <w:gridCol w:w="336"/>
        <w:gridCol w:w="339"/>
        <w:gridCol w:w="371"/>
        <w:gridCol w:w="371"/>
        <w:gridCol w:w="404"/>
        <w:gridCol w:w="295"/>
        <w:gridCol w:w="304"/>
        <w:gridCol w:w="334"/>
        <w:gridCol w:w="323"/>
        <w:gridCol w:w="311"/>
        <w:gridCol w:w="317"/>
        <w:gridCol w:w="497"/>
        <w:gridCol w:w="371"/>
        <w:gridCol w:w="275"/>
        <w:gridCol w:w="275"/>
        <w:gridCol w:w="404"/>
        <w:gridCol w:w="420"/>
        <w:gridCol w:w="334"/>
        <w:gridCol w:w="250"/>
        <w:gridCol w:w="251"/>
        <w:gridCol w:w="450"/>
        <w:gridCol w:w="497"/>
      </w:tblGrid>
      <w:tr w:rsidR="00FB7481" w:rsidRPr="005C5152" w14:paraId="578B26C8" w14:textId="77777777" w:rsidTr="009E2176">
        <w:trPr>
          <w:trHeight w:val="300"/>
        </w:trPr>
        <w:tc>
          <w:tcPr>
            <w:tcW w:w="959" w:type="pct"/>
            <w:gridSpan w:val="7"/>
            <w:tcBorders>
              <w:top w:val="nil"/>
              <w:left w:val="nil"/>
              <w:bottom w:val="nil"/>
              <w:right w:val="nil"/>
            </w:tcBorders>
            <w:shd w:val="clear" w:color="auto" w:fill="auto"/>
            <w:noWrap/>
            <w:vAlign w:val="bottom"/>
            <w:hideMark/>
          </w:tcPr>
          <w:p w14:paraId="2C7BD4B1" w14:textId="77777777" w:rsidR="00FB7481" w:rsidRPr="005C5152" w:rsidRDefault="00FB7481" w:rsidP="009E2176"/>
        </w:tc>
        <w:tc>
          <w:tcPr>
            <w:tcW w:w="349" w:type="pct"/>
            <w:gridSpan w:val="3"/>
            <w:tcBorders>
              <w:top w:val="nil"/>
              <w:left w:val="nil"/>
              <w:bottom w:val="nil"/>
              <w:right w:val="nil"/>
            </w:tcBorders>
            <w:shd w:val="clear" w:color="auto" w:fill="auto"/>
            <w:noWrap/>
            <w:vAlign w:val="bottom"/>
            <w:hideMark/>
          </w:tcPr>
          <w:p w14:paraId="259B5B60" w14:textId="77777777" w:rsidR="00FB7481" w:rsidRPr="005C5152" w:rsidRDefault="00FB7481" w:rsidP="009E2176">
            <w:pPr>
              <w:rPr>
                <w:sz w:val="18"/>
                <w:szCs w:val="18"/>
              </w:rPr>
            </w:pPr>
          </w:p>
        </w:tc>
        <w:tc>
          <w:tcPr>
            <w:tcW w:w="326" w:type="pct"/>
            <w:gridSpan w:val="3"/>
            <w:tcBorders>
              <w:top w:val="nil"/>
              <w:left w:val="nil"/>
              <w:bottom w:val="nil"/>
              <w:right w:val="nil"/>
            </w:tcBorders>
            <w:shd w:val="clear" w:color="auto" w:fill="auto"/>
            <w:noWrap/>
            <w:vAlign w:val="bottom"/>
            <w:hideMark/>
          </w:tcPr>
          <w:p w14:paraId="540D39E1" w14:textId="77777777" w:rsidR="00FB7481" w:rsidRPr="005C5152" w:rsidRDefault="00FB7481" w:rsidP="009E2176">
            <w:pPr>
              <w:rPr>
                <w:sz w:val="18"/>
                <w:szCs w:val="18"/>
              </w:rPr>
            </w:pPr>
          </w:p>
        </w:tc>
        <w:tc>
          <w:tcPr>
            <w:tcW w:w="327" w:type="pct"/>
            <w:gridSpan w:val="3"/>
            <w:tcBorders>
              <w:top w:val="nil"/>
              <w:left w:val="nil"/>
              <w:bottom w:val="nil"/>
              <w:right w:val="nil"/>
            </w:tcBorders>
            <w:shd w:val="clear" w:color="auto" w:fill="auto"/>
            <w:noWrap/>
            <w:vAlign w:val="bottom"/>
            <w:hideMark/>
          </w:tcPr>
          <w:p w14:paraId="1A725BEF" w14:textId="77777777" w:rsidR="00FB7481" w:rsidRPr="005C5152" w:rsidRDefault="00FB7481" w:rsidP="009E2176">
            <w:pPr>
              <w:rPr>
                <w:sz w:val="18"/>
                <w:szCs w:val="18"/>
              </w:rPr>
            </w:pPr>
          </w:p>
        </w:tc>
        <w:tc>
          <w:tcPr>
            <w:tcW w:w="578" w:type="pct"/>
            <w:gridSpan w:val="5"/>
            <w:tcBorders>
              <w:top w:val="nil"/>
              <w:left w:val="nil"/>
              <w:bottom w:val="nil"/>
              <w:right w:val="nil"/>
            </w:tcBorders>
            <w:shd w:val="clear" w:color="auto" w:fill="auto"/>
            <w:noWrap/>
            <w:vAlign w:val="bottom"/>
            <w:hideMark/>
          </w:tcPr>
          <w:p w14:paraId="303DA895" w14:textId="77777777" w:rsidR="00FB7481" w:rsidRPr="005C5152" w:rsidRDefault="00FB7481" w:rsidP="009E2176">
            <w:pPr>
              <w:rPr>
                <w:sz w:val="18"/>
                <w:szCs w:val="18"/>
              </w:rPr>
            </w:pPr>
          </w:p>
        </w:tc>
        <w:tc>
          <w:tcPr>
            <w:tcW w:w="591" w:type="pct"/>
            <w:gridSpan w:val="5"/>
            <w:tcBorders>
              <w:top w:val="nil"/>
              <w:left w:val="nil"/>
              <w:bottom w:val="nil"/>
              <w:right w:val="nil"/>
            </w:tcBorders>
            <w:shd w:val="clear" w:color="auto" w:fill="auto"/>
            <w:noWrap/>
            <w:vAlign w:val="bottom"/>
            <w:hideMark/>
          </w:tcPr>
          <w:p w14:paraId="48791DEA" w14:textId="77777777" w:rsidR="00FB7481" w:rsidRPr="005C5152" w:rsidRDefault="00FB7481" w:rsidP="009E2176">
            <w:pPr>
              <w:rPr>
                <w:sz w:val="18"/>
                <w:szCs w:val="18"/>
              </w:rPr>
            </w:pPr>
          </w:p>
        </w:tc>
        <w:tc>
          <w:tcPr>
            <w:tcW w:w="426" w:type="pct"/>
            <w:gridSpan w:val="4"/>
            <w:tcBorders>
              <w:top w:val="nil"/>
              <w:left w:val="nil"/>
              <w:bottom w:val="nil"/>
              <w:right w:val="nil"/>
            </w:tcBorders>
            <w:shd w:val="clear" w:color="auto" w:fill="auto"/>
            <w:noWrap/>
            <w:vAlign w:val="bottom"/>
            <w:hideMark/>
          </w:tcPr>
          <w:p w14:paraId="697D8647" w14:textId="77777777" w:rsidR="00FB7481" w:rsidRPr="005C5152" w:rsidRDefault="00FB7481" w:rsidP="009E2176">
            <w:pPr>
              <w:rPr>
                <w:sz w:val="18"/>
                <w:szCs w:val="18"/>
              </w:rPr>
            </w:pPr>
          </w:p>
        </w:tc>
        <w:tc>
          <w:tcPr>
            <w:tcW w:w="487" w:type="pct"/>
            <w:gridSpan w:val="4"/>
            <w:tcBorders>
              <w:top w:val="nil"/>
              <w:left w:val="nil"/>
              <w:bottom w:val="nil"/>
              <w:right w:val="nil"/>
            </w:tcBorders>
            <w:shd w:val="clear" w:color="auto" w:fill="auto"/>
            <w:noWrap/>
            <w:vAlign w:val="bottom"/>
            <w:hideMark/>
          </w:tcPr>
          <w:p w14:paraId="0F953DB1" w14:textId="77777777" w:rsidR="00FB7481" w:rsidRPr="005C5152" w:rsidRDefault="00FB7481" w:rsidP="009E2176">
            <w:pPr>
              <w:rPr>
                <w:sz w:val="18"/>
                <w:szCs w:val="18"/>
              </w:rPr>
            </w:pPr>
          </w:p>
        </w:tc>
        <w:tc>
          <w:tcPr>
            <w:tcW w:w="561" w:type="pct"/>
            <w:gridSpan w:val="5"/>
            <w:tcBorders>
              <w:top w:val="nil"/>
              <w:left w:val="nil"/>
              <w:bottom w:val="nil"/>
              <w:right w:val="nil"/>
            </w:tcBorders>
            <w:shd w:val="clear" w:color="auto" w:fill="auto"/>
            <w:noWrap/>
            <w:vAlign w:val="bottom"/>
            <w:hideMark/>
          </w:tcPr>
          <w:p w14:paraId="6B6C785B" w14:textId="77777777" w:rsidR="00FB7481" w:rsidRPr="005C5152" w:rsidRDefault="00FB7481" w:rsidP="009E2176">
            <w:pPr>
              <w:rPr>
                <w:sz w:val="18"/>
                <w:szCs w:val="18"/>
              </w:rPr>
            </w:pPr>
          </w:p>
        </w:tc>
        <w:tc>
          <w:tcPr>
            <w:tcW w:w="397" w:type="pct"/>
            <w:gridSpan w:val="3"/>
            <w:tcBorders>
              <w:top w:val="nil"/>
              <w:left w:val="nil"/>
              <w:bottom w:val="nil"/>
              <w:right w:val="nil"/>
            </w:tcBorders>
            <w:shd w:val="clear" w:color="auto" w:fill="auto"/>
            <w:noWrap/>
            <w:vAlign w:val="bottom"/>
            <w:hideMark/>
          </w:tcPr>
          <w:p w14:paraId="3B5218B8" w14:textId="77777777" w:rsidR="00FB7481" w:rsidRPr="005C5152" w:rsidRDefault="00FB7481" w:rsidP="009E2176">
            <w:pPr>
              <w:rPr>
                <w:sz w:val="18"/>
                <w:szCs w:val="18"/>
              </w:rPr>
            </w:pPr>
          </w:p>
        </w:tc>
      </w:tr>
      <w:tr w:rsidR="00FB7481" w:rsidRPr="005C5152" w14:paraId="4855DB61" w14:textId="77777777" w:rsidTr="009E2176">
        <w:trPr>
          <w:trHeight w:val="300"/>
        </w:trPr>
        <w:tc>
          <w:tcPr>
            <w:tcW w:w="1044" w:type="pct"/>
            <w:gridSpan w:val="8"/>
            <w:tcBorders>
              <w:top w:val="nil"/>
              <w:left w:val="nil"/>
              <w:bottom w:val="nil"/>
              <w:right w:val="nil"/>
            </w:tcBorders>
            <w:shd w:val="clear" w:color="auto" w:fill="auto"/>
            <w:noWrap/>
            <w:vAlign w:val="bottom"/>
            <w:hideMark/>
          </w:tcPr>
          <w:p w14:paraId="105B9BA1" w14:textId="77777777" w:rsidR="00FB7481" w:rsidRPr="005C5152" w:rsidRDefault="00FB7481" w:rsidP="009E2176">
            <w:pPr>
              <w:rPr>
                <w:bCs/>
              </w:rPr>
            </w:pPr>
          </w:p>
        </w:tc>
        <w:tc>
          <w:tcPr>
            <w:tcW w:w="149" w:type="pct"/>
            <w:tcBorders>
              <w:top w:val="nil"/>
              <w:left w:val="nil"/>
              <w:bottom w:val="nil"/>
              <w:right w:val="nil"/>
            </w:tcBorders>
            <w:shd w:val="clear" w:color="auto" w:fill="auto"/>
            <w:noWrap/>
            <w:vAlign w:val="bottom"/>
            <w:hideMark/>
          </w:tcPr>
          <w:p w14:paraId="256E2237" w14:textId="77777777" w:rsidR="00FB7481" w:rsidRPr="005C5152" w:rsidRDefault="00FB7481" w:rsidP="009E2176">
            <w:pPr>
              <w:rPr>
                <w:bCs/>
                <w:sz w:val="18"/>
                <w:szCs w:val="18"/>
              </w:rPr>
            </w:pPr>
          </w:p>
        </w:tc>
        <w:tc>
          <w:tcPr>
            <w:tcW w:w="224" w:type="pct"/>
            <w:gridSpan w:val="2"/>
            <w:tcBorders>
              <w:top w:val="nil"/>
              <w:left w:val="nil"/>
              <w:bottom w:val="nil"/>
              <w:right w:val="nil"/>
            </w:tcBorders>
            <w:shd w:val="clear" w:color="auto" w:fill="auto"/>
            <w:noWrap/>
            <w:vAlign w:val="bottom"/>
            <w:hideMark/>
          </w:tcPr>
          <w:p w14:paraId="0D2370B3"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23A738E7"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613EC065"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3F67D1A9"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0CE31A9D"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7F80A0D2"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04A68371"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030D2FF1" w14:textId="77777777" w:rsidR="00FB7481" w:rsidRPr="005C5152" w:rsidRDefault="00FB7481" w:rsidP="009E2176">
            <w:pPr>
              <w:rPr>
                <w:sz w:val="18"/>
                <w:szCs w:val="18"/>
              </w:rPr>
            </w:pPr>
          </w:p>
        </w:tc>
        <w:tc>
          <w:tcPr>
            <w:tcW w:w="224" w:type="pct"/>
            <w:gridSpan w:val="2"/>
            <w:tcBorders>
              <w:top w:val="nil"/>
              <w:left w:val="nil"/>
              <w:bottom w:val="nil"/>
              <w:right w:val="nil"/>
            </w:tcBorders>
            <w:shd w:val="clear" w:color="auto" w:fill="auto"/>
            <w:noWrap/>
            <w:vAlign w:val="bottom"/>
            <w:hideMark/>
          </w:tcPr>
          <w:p w14:paraId="2BF4D245"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6A3370DD"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527DD049"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3FAC5FFB"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52EAE365"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182270E9"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7C525E9A" w14:textId="77777777" w:rsidR="00FB7481" w:rsidRPr="005C5152" w:rsidRDefault="00FB7481" w:rsidP="009E2176">
            <w:pPr>
              <w:rPr>
                <w:sz w:val="18"/>
                <w:szCs w:val="18"/>
              </w:rPr>
            </w:pPr>
          </w:p>
        </w:tc>
        <w:tc>
          <w:tcPr>
            <w:tcW w:w="209" w:type="pct"/>
            <w:gridSpan w:val="2"/>
            <w:tcBorders>
              <w:top w:val="nil"/>
              <w:left w:val="nil"/>
              <w:bottom w:val="nil"/>
              <w:right w:val="nil"/>
            </w:tcBorders>
            <w:shd w:val="clear" w:color="auto" w:fill="auto"/>
            <w:noWrap/>
            <w:vAlign w:val="bottom"/>
            <w:hideMark/>
          </w:tcPr>
          <w:p w14:paraId="7F04307A"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5EC4C64F"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3DF8A6A2"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071D57D7"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0BBF956C" w14:textId="77777777" w:rsidR="00FB7481" w:rsidRPr="005C5152" w:rsidRDefault="00FB7481" w:rsidP="009E2176">
            <w:pPr>
              <w:rPr>
                <w:sz w:val="18"/>
                <w:szCs w:val="18"/>
              </w:rPr>
            </w:pPr>
          </w:p>
        </w:tc>
        <w:tc>
          <w:tcPr>
            <w:tcW w:w="139" w:type="pct"/>
            <w:tcBorders>
              <w:top w:val="nil"/>
              <w:left w:val="nil"/>
              <w:bottom w:val="nil"/>
              <w:right w:val="nil"/>
            </w:tcBorders>
            <w:shd w:val="clear" w:color="auto" w:fill="auto"/>
            <w:noWrap/>
            <w:vAlign w:val="bottom"/>
            <w:hideMark/>
          </w:tcPr>
          <w:p w14:paraId="4FD3FA32"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12321F37" w14:textId="77777777" w:rsidR="00FB7481" w:rsidRPr="005C5152" w:rsidRDefault="00FB7481" w:rsidP="009E2176">
            <w:pPr>
              <w:rPr>
                <w:sz w:val="18"/>
                <w:szCs w:val="18"/>
              </w:rPr>
            </w:pPr>
          </w:p>
        </w:tc>
        <w:tc>
          <w:tcPr>
            <w:tcW w:w="169" w:type="pct"/>
            <w:gridSpan w:val="2"/>
            <w:tcBorders>
              <w:top w:val="nil"/>
              <w:left w:val="nil"/>
              <w:bottom w:val="nil"/>
              <w:right w:val="nil"/>
            </w:tcBorders>
            <w:shd w:val="clear" w:color="auto" w:fill="auto"/>
            <w:noWrap/>
            <w:vAlign w:val="bottom"/>
            <w:hideMark/>
          </w:tcPr>
          <w:p w14:paraId="27E44CA9"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7C5DB466"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31DEB86C" w14:textId="77777777" w:rsidR="00FB7481" w:rsidRPr="005C5152" w:rsidRDefault="00FB7481" w:rsidP="009E2176">
            <w:pPr>
              <w:rPr>
                <w:sz w:val="18"/>
                <w:szCs w:val="18"/>
              </w:rPr>
            </w:pPr>
          </w:p>
        </w:tc>
      </w:tr>
      <w:tr w:rsidR="00FB7481" w:rsidRPr="005C5152" w14:paraId="2C2C06D0" w14:textId="77777777" w:rsidTr="009E2176">
        <w:trPr>
          <w:trHeight w:val="300"/>
        </w:trPr>
        <w:tc>
          <w:tcPr>
            <w:tcW w:w="1044" w:type="pct"/>
            <w:gridSpan w:val="8"/>
            <w:tcBorders>
              <w:top w:val="nil"/>
              <w:left w:val="nil"/>
              <w:bottom w:val="nil"/>
              <w:right w:val="nil"/>
            </w:tcBorders>
            <w:shd w:val="clear" w:color="auto" w:fill="auto"/>
            <w:noWrap/>
            <w:vAlign w:val="bottom"/>
            <w:hideMark/>
          </w:tcPr>
          <w:p w14:paraId="20CDF168" w14:textId="77777777" w:rsidR="00FB7481" w:rsidRPr="005C5152" w:rsidRDefault="00FB7481" w:rsidP="009E2176">
            <w:pPr>
              <w:rPr>
                <w:bCs/>
                <w:sz w:val="18"/>
                <w:szCs w:val="18"/>
              </w:rPr>
            </w:pPr>
          </w:p>
        </w:tc>
        <w:tc>
          <w:tcPr>
            <w:tcW w:w="149" w:type="pct"/>
            <w:tcBorders>
              <w:top w:val="nil"/>
              <w:left w:val="nil"/>
              <w:bottom w:val="nil"/>
              <w:right w:val="nil"/>
            </w:tcBorders>
            <w:shd w:val="clear" w:color="auto" w:fill="auto"/>
            <w:noWrap/>
            <w:vAlign w:val="bottom"/>
            <w:hideMark/>
          </w:tcPr>
          <w:p w14:paraId="17B2DC1B" w14:textId="77777777" w:rsidR="00FB7481" w:rsidRPr="005C5152" w:rsidRDefault="00FB7481" w:rsidP="009E2176">
            <w:pPr>
              <w:rPr>
                <w:bCs/>
                <w:sz w:val="18"/>
                <w:szCs w:val="18"/>
              </w:rPr>
            </w:pPr>
          </w:p>
        </w:tc>
        <w:tc>
          <w:tcPr>
            <w:tcW w:w="224" w:type="pct"/>
            <w:gridSpan w:val="2"/>
            <w:tcBorders>
              <w:top w:val="nil"/>
              <w:left w:val="nil"/>
              <w:bottom w:val="nil"/>
              <w:right w:val="nil"/>
            </w:tcBorders>
            <w:shd w:val="clear" w:color="auto" w:fill="auto"/>
            <w:noWrap/>
            <w:vAlign w:val="bottom"/>
            <w:hideMark/>
          </w:tcPr>
          <w:p w14:paraId="43B2A990"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381FC42B"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35B56AB5"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0BCB675E"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15492AD0"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32FC20BD"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0D80CED3"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218B382A" w14:textId="77777777" w:rsidR="00FB7481" w:rsidRPr="005C5152" w:rsidRDefault="00FB7481" w:rsidP="009E2176">
            <w:pPr>
              <w:rPr>
                <w:sz w:val="18"/>
                <w:szCs w:val="18"/>
              </w:rPr>
            </w:pPr>
          </w:p>
        </w:tc>
        <w:tc>
          <w:tcPr>
            <w:tcW w:w="224" w:type="pct"/>
            <w:gridSpan w:val="2"/>
            <w:tcBorders>
              <w:top w:val="nil"/>
              <w:left w:val="nil"/>
              <w:bottom w:val="nil"/>
              <w:right w:val="nil"/>
            </w:tcBorders>
            <w:shd w:val="clear" w:color="auto" w:fill="auto"/>
            <w:noWrap/>
            <w:vAlign w:val="bottom"/>
            <w:hideMark/>
          </w:tcPr>
          <w:p w14:paraId="74F66FFB"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2D32F063"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163CD7B7"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372C417A"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37D8AF6D"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0ECEB4BA"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2AF80C07" w14:textId="77777777" w:rsidR="00FB7481" w:rsidRPr="005C5152" w:rsidRDefault="00FB7481" w:rsidP="009E2176">
            <w:pPr>
              <w:rPr>
                <w:sz w:val="18"/>
                <w:szCs w:val="18"/>
              </w:rPr>
            </w:pPr>
          </w:p>
        </w:tc>
        <w:tc>
          <w:tcPr>
            <w:tcW w:w="209" w:type="pct"/>
            <w:gridSpan w:val="2"/>
            <w:tcBorders>
              <w:top w:val="nil"/>
              <w:left w:val="nil"/>
              <w:bottom w:val="nil"/>
              <w:right w:val="nil"/>
            </w:tcBorders>
            <w:shd w:val="clear" w:color="auto" w:fill="auto"/>
            <w:noWrap/>
            <w:vAlign w:val="bottom"/>
            <w:hideMark/>
          </w:tcPr>
          <w:p w14:paraId="08F234D3"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4EE132AE"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3062279C"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409662D0"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6459A8EA" w14:textId="77777777" w:rsidR="00FB7481" w:rsidRPr="005C5152" w:rsidRDefault="00FB7481" w:rsidP="009E2176">
            <w:pPr>
              <w:rPr>
                <w:sz w:val="18"/>
                <w:szCs w:val="18"/>
              </w:rPr>
            </w:pPr>
          </w:p>
        </w:tc>
        <w:tc>
          <w:tcPr>
            <w:tcW w:w="139" w:type="pct"/>
            <w:tcBorders>
              <w:top w:val="nil"/>
              <w:left w:val="nil"/>
              <w:bottom w:val="nil"/>
              <w:right w:val="nil"/>
            </w:tcBorders>
            <w:shd w:val="clear" w:color="auto" w:fill="auto"/>
            <w:noWrap/>
            <w:vAlign w:val="bottom"/>
            <w:hideMark/>
          </w:tcPr>
          <w:p w14:paraId="5EB213AA"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70A947DB" w14:textId="77777777" w:rsidR="00FB7481" w:rsidRPr="005C5152" w:rsidRDefault="00FB7481" w:rsidP="009E2176">
            <w:pPr>
              <w:rPr>
                <w:sz w:val="18"/>
                <w:szCs w:val="18"/>
              </w:rPr>
            </w:pPr>
          </w:p>
        </w:tc>
        <w:tc>
          <w:tcPr>
            <w:tcW w:w="169" w:type="pct"/>
            <w:gridSpan w:val="2"/>
            <w:tcBorders>
              <w:top w:val="nil"/>
              <w:left w:val="nil"/>
              <w:bottom w:val="nil"/>
              <w:right w:val="nil"/>
            </w:tcBorders>
            <w:shd w:val="clear" w:color="auto" w:fill="auto"/>
            <w:noWrap/>
            <w:vAlign w:val="bottom"/>
            <w:hideMark/>
          </w:tcPr>
          <w:p w14:paraId="29369A5D"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2ECCBABA"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7F243C58" w14:textId="77777777" w:rsidR="00FB7481" w:rsidRPr="005C5152" w:rsidRDefault="00FB7481" w:rsidP="009E2176">
            <w:pPr>
              <w:rPr>
                <w:sz w:val="18"/>
                <w:szCs w:val="18"/>
              </w:rPr>
            </w:pPr>
          </w:p>
        </w:tc>
      </w:tr>
      <w:tr w:rsidR="00FB7481" w:rsidRPr="005C5152" w14:paraId="4D77B8D6" w14:textId="77777777" w:rsidTr="009E2176">
        <w:trPr>
          <w:trHeight w:val="300"/>
        </w:trPr>
        <w:tc>
          <w:tcPr>
            <w:tcW w:w="241" w:type="pct"/>
            <w:tcBorders>
              <w:top w:val="nil"/>
              <w:left w:val="nil"/>
              <w:bottom w:val="nil"/>
              <w:right w:val="nil"/>
            </w:tcBorders>
            <w:shd w:val="clear" w:color="auto" w:fill="auto"/>
            <w:noWrap/>
            <w:vAlign w:val="bottom"/>
            <w:hideMark/>
          </w:tcPr>
          <w:p w14:paraId="300E235E"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296FA3C4"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3AEA6F25" w14:textId="77777777" w:rsidR="00FB7481" w:rsidRPr="005C5152" w:rsidRDefault="00FB7481" w:rsidP="009E2176">
            <w:pPr>
              <w:rPr>
                <w:sz w:val="18"/>
                <w:szCs w:val="18"/>
              </w:rPr>
            </w:pPr>
          </w:p>
        </w:tc>
        <w:tc>
          <w:tcPr>
            <w:tcW w:w="135" w:type="pct"/>
            <w:tcBorders>
              <w:top w:val="nil"/>
              <w:left w:val="nil"/>
              <w:bottom w:val="nil"/>
              <w:right w:val="nil"/>
            </w:tcBorders>
            <w:shd w:val="clear" w:color="auto" w:fill="auto"/>
            <w:noWrap/>
            <w:vAlign w:val="bottom"/>
            <w:hideMark/>
          </w:tcPr>
          <w:p w14:paraId="4EB6A938" w14:textId="77777777" w:rsidR="00FB7481" w:rsidRPr="005C5152" w:rsidRDefault="00FB7481" w:rsidP="009E2176">
            <w:pPr>
              <w:rPr>
                <w:sz w:val="18"/>
                <w:szCs w:val="18"/>
              </w:rPr>
            </w:pPr>
          </w:p>
        </w:tc>
        <w:tc>
          <w:tcPr>
            <w:tcW w:w="139" w:type="pct"/>
            <w:tcBorders>
              <w:top w:val="nil"/>
              <w:left w:val="nil"/>
              <w:bottom w:val="nil"/>
              <w:right w:val="nil"/>
            </w:tcBorders>
            <w:shd w:val="clear" w:color="auto" w:fill="auto"/>
            <w:noWrap/>
            <w:vAlign w:val="bottom"/>
            <w:hideMark/>
          </w:tcPr>
          <w:p w14:paraId="5086ADD2"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59C74161" w14:textId="77777777" w:rsidR="00FB7481" w:rsidRPr="005C5152" w:rsidRDefault="00FB7481" w:rsidP="009E2176">
            <w:pPr>
              <w:rPr>
                <w:sz w:val="18"/>
                <w:szCs w:val="18"/>
              </w:rPr>
            </w:pPr>
          </w:p>
        </w:tc>
        <w:tc>
          <w:tcPr>
            <w:tcW w:w="169" w:type="pct"/>
            <w:gridSpan w:val="2"/>
            <w:tcBorders>
              <w:top w:val="nil"/>
              <w:left w:val="nil"/>
              <w:bottom w:val="nil"/>
              <w:right w:val="nil"/>
            </w:tcBorders>
            <w:shd w:val="clear" w:color="auto" w:fill="auto"/>
            <w:noWrap/>
            <w:vAlign w:val="bottom"/>
            <w:hideMark/>
          </w:tcPr>
          <w:p w14:paraId="4C241C40"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205CA050" w14:textId="77777777" w:rsidR="00FB7481" w:rsidRPr="005C5152" w:rsidRDefault="00FB7481" w:rsidP="009E2176">
            <w:pPr>
              <w:rPr>
                <w:sz w:val="18"/>
                <w:szCs w:val="18"/>
              </w:rPr>
            </w:pPr>
          </w:p>
        </w:tc>
        <w:tc>
          <w:tcPr>
            <w:tcW w:w="224" w:type="pct"/>
            <w:gridSpan w:val="2"/>
            <w:tcBorders>
              <w:top w:val="nil"/>
              <w:left w:val="nil"/>
              <w:bottom w:val="nil"/>
              <w:right w:val="nil"/>
            </w:tcBorders>
            <w:shd w:val="clear" w:color="auto" w:fill="auto"/>
            <w:noWrap/>
            <w:vAlign w:val="bottom"/>
            <w:hideMark/>
          </w:tcPr>
          <w:p w14:paraId="1C7EE778"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4B82A83B"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6E7CBDC4"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4288FC58"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1C45846D"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31F615E0"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48B208C4"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71073199" w14:textId="77777777" w:rsidR="00FB7481" w:rsidRPr="005C5152" w:rsidRDefault="00FB7481" w:rsidP="009E2176">
            <w:pPr>
              <w:rPr>
                <w:sz w:val="18"/>
                <w:szCs w:val="18"/>
              </w:rPr>
            </w:pPr>
          </w:p>
        </w:tc>
        <w:tc>
          <w:tcPr>
            <w:tcW w:w="224" w:type="pct"/>
            <w:gridSpan w:val="2"/>
            <w:tcBorders>
              <w:top w:val="nil"/>
              <w:left w:val="nil"/>
              <w:bottom w:val="nil"/>
              <w:right w:val="nil"/>
            </w:tcBorders>
            <w:shd w:val="clear" w:color="auto" w:fill="auto"/>
            <w:noWrap/>
            <w:vAlign w:val="bottom"/>
            <w:hideMark/>
          </w:tcPr>
          <w:p w14:paraId="3C06B816"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68D1076B"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3616957F"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1B720C1F" w14:textId="77777777" w:rsidR="00FB7481" w:rsidRPr="005C5152" w:rsidRDefault="00FB7481" w:rsidP="009E2176">
            <w:pPr>
              <w:rPr>
                <w:sz w:val="18"/>
                <w:szCs w:val="18"/>
              </w:rPr>
            </w:pPr>
          </w:p>
        </w:tc>
        <w:tc>
          <w:tcPr>
            <w:tcW w:w="200" w:type="pct"/>
            <w:gridSpan w:val="2"/>
            <w:tcBorders>
              <w:top w:val="nil"/>
              <w:left w:val="nil"/>
              <w:bottom w:val="nil"/>
              <w:right w:val="nil"/>
            </w:tcBorders>
            <w:shd w:val="clear" w:color="auto" w:fill="auto"/>
            <w:noWrap/>
            <w:vAlign w:val="bottom"/>
            <w:hideMark/>
          </w:tcPr>
          <w:p w14:paraId="0147B2B8"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369FEBD3" w14:textId="77777777" w:rsidR="00FB7481" w:rsidRPr="005C5152" w:rsidRDefault="00FB7481" w:rsidP="009E2176">
            <w:pPr>
              <w:rPr>
                <w:sz w:val="18"/>
                <w:szCs w:val="18"/>
              </w:rPr>
            </w:pPr>
          </w:p>
        </w:tc>
        <w:tc>
          <w:tcPr>
            <w:tcW w:w="108" w:type="pct"/>
            <w:tcBorders>
              <w:top w:val="nil"/>
              <w:left w:val="nil"/>
              <w:bottom w:val="nil"/>
              <w:right w:val="nil"/>
            </w:tcBorders>
            <w:shd w:val="clear" w:color="auto" w:fill="auto"/>
            <w:noWrap/>
            <w:vAlign w:val="bottom"/>
            <w:hideMark/>
          </w:tcPr>
          <w:p w14:paraId="3026D339" w14:textId="77777777" w:rsidR="00FB7481" w:rsidRPr="005C5152" w:rsidRDefault="00FB7481" w:rsidP="009E2176">
            <w:pPr>
              <w:rPr>
                <w:sz w:val="18"/>
                <w:szCs w:val="18"/>
              </w:rPr>
            </w:pPr>
          </w:p>
        </w:tc>
        <w:tc>
          <w:tcPr>
            <w:tcW w:w="209" w:type="pct"/>
            <w:gridSpan w:val="2"/>
            <w:tcBorders>
              <w:top w:val="nil"/>
              <w:left w:val="nil"/>
              <w:bottom w:val="nil"/>
              <w:right w:val="nil"/>
            </w:tcBorders>
            <w:shd w:val="clear" w:color="auto" w:fill="auto"/>
            <w:noWrap/>
            <w:vAlign w:val="bottom"/>
            <w:hideMark/>
          </w:tcPr>
          <w:p w14:paraId="5C820148"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0277FD41" w14:textId="77777777" w:rsidR="00FB7481" w:rsidRPr="005C5152" w:rsidRDefault="00FB7481" w:rsidP="009E2176">
            <w:pPr>
              <w:rPr>
                <w:sz w:val="18"/>
                <w:szCs w:val="18"/>
              </w:rPr>
            </w:pPr>
          </w:p>
        </w:tc>
        <w:tc>
          <w:tcPr>
            <w:tcW w:w="124" w:type="pct"/>
            <w:tcBorders>
              <w:top w:val="nil"/>
              <w:left w:val="nil"/>
              <w:bottom w:val="nil"/>
              <w:right w:val="nil"/>
            </w:tcBorders>
            <w:shd w:val="clear" w:color="auto" w:fill="auto"/>
            <w:noWrap/>
            <w:vAlign w:val="bottom"/>
            <w:hideMark/>
          </w:tcPr>
          <w:p w14:paraId="503B4EC6" w14:textId="77777777" w:rsidR="00FB7481" w:rsidRPr="005C5152" w:rsidRDefault="00FB7481" w:rsidP="009E2176">
            <w:pPr>
              <w:rPr>
                <w:sz w:val="18"/>
                <w:szCs w:val="18"/>
              </w:rPr>
            </w:pPr>
          </w:p>
        </w:tc>
        <w:tc>
          <w:tcPr>
            <w:tcW w:w="184" w:type="pct"/>
            <w:gridSpan w:val="2"/>
            <w:tcBorders>
              <w:top w:val="nil"/>
              <w:left w:val="nil"/>
              <w:bottom w:val="nil"/>
              <w:right w:val="nil"/>
            </w:tcBorders>
            <w:shd w:val="clear" w:color="auto" w:fill="auto"/>
            <w:noWrap/>
            <w:vAlign w:val="bottom"/>
            <w:hideMark/>
          </w:tcPr>
          <w:p w14:paraId="0E49E990" w14:textId="77777777" w:rsidR="00FB7481" w:rsidRPr="005C5152" w:rsidRDefault="00FB7481" w:rsidP="009E2176">
            <w:pPr>
              <w:rPr>
                <w:sz w:val="18"/>
                <w:szCs w:val="18"/>
              </w:rPr>
            </w:pPr>
          </w:p>
        </w:tc>
        <w:tc>
          <w:tcPr>
            <w:tcW w:w="134" w:type="pct"/>
            <w:tcBorders>
              <w:top w:val="nil"/>
              <w:left w:val="nil"/>
              <w:bottom w:val="nil"/>
              <w:right w:val="nil"/>
            </w:tcBorders>
            <w:shd w:val="clear" w:color="auto" w:fill="auto"/>
            <w:noWrap/>
            <w:vAlign w:val="bottom"/>
            <w:hideMark/>
          </w:tcPr>
          <w:p w14:paraId="4491E572" w14:textId="77777777" w:rsidR="00FB7481" w:rsidRPr="005C5152" w:rsidRDefault="00FB7481" w:rsidP="009E2176">
            <w:pPr>
              <w:rPr>
                <w:sz w:val="18"/>
                <w:szCs w:val="18"/>
              </w:rPr>
            </w:pPr>
          </w:p>
        </w:tc>
        <w:tc>
          <w:tcPr>
            <w:tcW w:w="139" w:type="pct"/>
            <w:tcBorders>
              <w:top w:val="nil"/>
              <w:left w:val="nil"/>
              <w:bottom w:val="nil"/>
              <w:right w:val="nil"/>
            </w:tcBorders>
            <w:shd w:val="clear" w:color="auto" w:fill="auto"/>
            <w:noWrap/>
            <w:vAlign w:val="bottom"/>
            <w:hideMark/>
          </w:tcPr>
          <w:p w14:paraId="2C1C1FBB" w14:textId="77777777" w:rsidR="00FB7481" w:rsidRPr="005C5152" w:rsidRDefault="00FB7481" w:rsidP="009E2176">
            <w:pPr>
              <w:rPr>
                <w:sz w:val="18"/>
                <w:szCs w:val="18"/>
              </w:rPr>
            </w:pPr>
          </w:p>
        </w:tc>
        <w:tc>
          <w:tcPr>
            <w:tcW w:w="112" w:type="pct"/>
            <w:tcBorders>
              <w:top w:val="nil"/>
              <w:left w:val="nil"/>
              <w:bottom w:val="nil"/>
              <w:right w:val="nil"/>
            </w:tcBorders>
            <w:shd w:val="clear" w:color="auto" w:fill="auto"/>
            <w:noWrap/>
            <w:vAlign w:val="bottom"/>
            <w:hideMark/>
          </w:tcPr>
          <w:p w14:paraId="4DFA1031" w14:textId="77777777" w:rsidR="00FB7481" w:rsidRPr="005C5152" w:rsidRDefault="00FB7481" w:rsidP="009E2176">
            <w:pPr>
              <w:rPr>
                <w:sz w:val="18"/>
                <w:szCs w:val="18"/>
              </w:rPr>
            </w:pPr>
          </w:p>
        </w:tc>
        <w:tc>
          <w:tcPr>
            <w:tcW w:w="169" w:type="pct"/>
            <w:gridSpan w:val="2"/>
            <w:tcBorders>
              <w:top w:val="nil"/>
              <w:left w:val="nil"/>
              <w:bottom w:val="nil"/>
              <w:right w:val="nil"/>
            </w:tcBorders>
            <w:shd w:val="clear" w:color="auto" w:fill="auto"/>
            <w:noWrap/>
            <w:vAlign w:val="bottom"/>
            <w:hideMark/>
          </w:tcPr>
          <w:p w14:paraId="0D4BF7AE" w14:textId="77777777" w:rsidR="00FB7481" w:rsidRPr="005C5152" w:rsidRDefault="00FB7481" w:rsidP="009E2176">
            <w:pPr>
              <w:rPr>
                <w:sz w:val="18"/>
                <w:szCs w:val="18"/>
              </w:rPr>
            </w:pPr>
          </w:p>
        </w:tc>
        <w:tc>
          <w:tcPr>
            <w:tcW w:w="149" w:type="pct"/>
            <w:tcBorders>
              <w:top w:val="nil"/>
              <w:left w:val="nil"/>
              <w:bottom w:val="nil"/>
              <w:right w:val="nil"/>
            </w:tcBorders>
            <w:shd w:val="clear" w:color="auto" w:fill="auto"/>
            <w:noWrap/>
            <w:vAlign w:val="bottom"/>
            <w:hideMark/>
          </w:tcPr>
          <w:p w14:paraId="36697374" w14:textId="77777777" w:rsidR="00FB7481" w:rsidRPr="005C5152" w:rsidRDefault="00FB7481" w:rsidP="009E2176">
            <w:pPr>
              <w:rPr>
                <w:sz w:val="18"/>
                <w:szCs w:val="18"/>
              </w:rPr>
            </w:pPr>
          </w:p>
        </w:tc>
        <w:tc>
          <w:tcPr>
            <w:tcW w:w="164" w:type="pct"/>
            <w:tcBorders>
              <w:top w:val="nil"/>
              <w:left w:val="nil"/>
              <w:bottom w:val="nil"/>
              <w:right w:val="nil"/>
            </w:tcBorders>
            <w:shd w:val="clear" w:color="auto" w:fill="auto"/>
            <w:noWrap/>
            <w:vAlign w:val="bottom"/>
            <w:hideMark/>
          </w:tcPr>
          <w:p w14:paraId="067EE72F" w14:textId="77777777" w:rsidR="00FB7481" w:rsidRPr="005C5152" w:rsidRDefault="00FB7481" w:rsidP="009E2176">
            <w:pPr>
              <w:rPr>
                <w:sz w:val="18"/>
                <w:szCs w:val="18"/>
              </w:rPr>
            </w:pPr>
          </w:p>
        </w:tc>
      </w:tr>
      <w:tr w:rsidR="00FB7481" w:rsidRPr="005C5152" w14:paraId="52009CB8" w14:textId="77777777" w:rsidTr="009E2176">
        <w:trPr>
          <w:trHeight w:val="315"/>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ABD84" w14:textId="77777777" w:rsidR="00FB7481" w:rsidRPr="005C5152" w:rsidRDefault="00FB7481" w:rsidP="009E2176">
            <w:pPr>
              <w:jc w:val="center"/>
              <w:rPr>
                <w:bCs/>
                <w:sz w:val="18"/>
                <w:szCs w:val="18"/>
              </w:rPr>
            </w:pPr>
            <w:r w:rsidRPr="005C5152">
              <w:rPr>
                <w:bCs/>
                <w:sz w:val="18"/>
                <w:szCs w:val="18"/>
              </w:rPr>
              <w:t>Медицинская организация</w:t>
            </w:r>
          </w:p>
        </w:tc>
        <w:tc>
          <w:tcPr>
            <w:tcW w:w="4759" w:type="pct"/>
            <w:gridSpan w:val="41"/>
            <w:tcBorders>
              <w:top w:val="single" w:sz="4" w:space="0" w:color="auto"/>
              <w:left w:val="single" w:sz="4" w:space="0" w:color="auto"/>
              <w:bottom w:val="nil"/>
              <w:right w:val="single" w:sz="4" w:space="0" w:color="auto"/>
            </w:tcBorders>
            <w:shd w:val="clear" w:color="auto" w:fill="auto"/>
            <w:noWrap/>
            <w:vAlign w:val="bottom"/>
            <w:hideMark/>
          </w:tcPr>
          <w:p w14:paraId="22452747" w14:textId="77777777" w:rsidR="00FB7481" w:rsidRPr="005C5152" w:rsidRDefault="00FB7481" w:rsidP="009E2176">
            <w:pPr>
              <w:rPr>
                <w:bCs/>
                <w:sz w:val="18"/>
                <w:szCs w:val="18"/>
              </w:rPr>
            </w:pPr>
            <w:r w:rsidRPr="005C5152">
              <w:rPr>
                <w:bCs/>
                <w:sz w:val="18"/>
                <w:szCs w:val="18"/>
              </w:rPr>
              <w:t>Условия оказания медицинской помощи</w:t>
            </w:r>
          </w:p>
        </w:tc>
      </w:tr>
      <w:tr w:rsidR="00FB7481" w:rsidRPr="005C5152" w14:paraId="7FCC27A7" w14:textId="77777777" w:rsidTr="009E2176">
        <w:trPr>
          <w:trHeight w:val="30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7C891515" w14:textId="77777777" w:rsidR="00FB7481" w:rsidRPr="005C5152" w:rsidRDefault="00FB7481" w:rsidP="009E2176">
            <w:pPr>
              <w:rPr>
                <w:bCs/>
                <w:sz w:val="18"/>
                <w:szCs w:val="18"/>
              </w:rPr>
            </w:pPr>
          </w:p>
        </w:tc>
        <w:tc>
          <w:tcPr>
            <w:tcW w:w="1176" w:type="pct"/>
            <w:gridSpan w:val="10"/>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1FAC974" w14:textId="77777777" w:rsidR="00FB7481" w:rsidRPr="005C5152" w:rsidRDefault="00FB7481" w:rsidP="009E2176">
            <w:pPr>
              <w:jc w:val="center"/>
              <w:rPr>
                <w:bCs/>
                <w:sz w:val="18"/>
                <w:szCs w:val="18"/>
              </w:rPr>
            </w:pPr>
            <w:r w:rsidRPr="005C5152">
              <w:rPr>
                <w:bCs/>
                <w:sz w:val="18"/>
                <w:szCs w:val="18"/>
              </w:rPr>
              <w:t xml:space="preserve">Поликлиника </w:t>
            </w:r>
          </w:p>
        </w:tc>
        <w:tc>
          <w:tcPr>
            <w:tcW w:w="1235" w:type="pct"/>
            <w:gridSpan w:val="11"/>
            <w:tcBorders>
              <w:top w:val="single" w:sz="8" w:space="0" w:color="auto"/>
              <w:left w:val="nil"/>
              <w:bottom w:val="single" w:sz="4" w:space="0" w:color="auto"/>
              <w:right w:val="single" w:sz="8" w:space="0" w:color="000000"/>
            </w:tcBorders>
            <w:shd w:val="clear" w:color="auto" w:fill="auto"/>
            <w:noWrap/>
            <w:vAlign w:val="bottom"/>
            <w:hideMark/>
          </w:tcPr>
          <w:p w14:paraId="7D0F46AC" w14:textId="77777777" w:rsidR="00FB7481" w:rsidRPr="005C5152" w:rsidRDefault="00FB7481" w:rsidP="009E2176">
            <w:pPr>
              <w:jc w:val="center"/>
              <w:rPr>
                <w:bCs/>
                <w:sz w:val="18"/>
                <w:szCs w:val="18"/>
              </w:rPr>
            </w:pPr>
            <w:r w:rsidRPr="005C5152">
              <w:rPr>
                <w:bCs/>
                <w:sz w:val="18"/>
                <w:szCs w:val="18"/>
              </w:rPr>
              <w:t>Стационар круглосуточный</w:t>
            </w:r>
          </w:p>
        </w:tc>
        <w:tc>
          <w:tcPr>
            <w:tcW w:w="1174" w:type="pct"/>
            <w:gridSpan w:val="10"/>
            <w:tcBorders>
              <w:top w:val="single" w:sz="8" w:space="0" w:color="auto"/>
              <w:left w:val="nil"/>
              <w:bottom w:val="single" w:sz="4" w:space="0" w:color="auto"/>
              <w:right w:val="single" w:sz="8" w:space="0" w:color="000000"/>
            </w:tcBorders>
            <w:shd w:val="clear" w:color="auto" w:fill="auto"/>
            <w:noWrap/>
            <w:vAlign w:val="bottom"/>
            <w:hideMark/>
          </w:tcPr>
          <w:p w14:paraId="4E172507" w14:textId="77777777" w:rsidR="00FB7481" w:rsidRPr="005C5152" w:rsidRDefault="00FB7481" w:rsidP="009E2176">
            <w:pPr>
              <w:jc w:val="center"/>
              <w:rPr>
                <w:bCs/>
                <w:sz w:val="18"/>
                <w:szCs w:val="18"/>
              </w:rPr>
            </w:pPr>
            <w:r w:rsidRPr="005C5152">
              <w:rPr>
                <w:bCs/>
                <w:sz w:val="18"/>
                <w:szCs w:val="18"/>
              </w:rPr>
              <w:t>Стационар дневной при стационаре</w:t>
            </w:r>
          </w:p>
        </w:tc>
        <w:tc>
          <w:tcPr>
            <w:tcW w:w="1174" w:type="pct"/>
            <w:gridSpan w:val="10"/>
            <w:tcBorders>
              <w:top w:val="single" w:sz="8" w:space="0" w:color="auto"/>
              <w:left w:val="nil"/>
              <w:bottom w:val="single" w:sz="4" w:space="0" w:color="auto"/>
              <w:right w:val="single" w:sz="8" w:space="0" w:color="000000"/>
            </w:tcBorders>
            <w:shd w:val="clear" w:color="auto" w:fill="auto"/>
            <w:noWrap/>
            <w:vAlign w:val="bottom"/>
            <w:hideMark/>
          </w:tcPr>
          <w:p w14:paraId="68F450C9" w14:textId="77777777" w:rsidR="00FB7481" w:rsidRPr="005C5152" w:rsidRDefault="00FB7481" w:rsidP="009E2176">
            <w:pPr>
              <w:jc w:val="center"/>
              <w:rPr>
                <w:bCs/>
                <w:sz w:val="18"/>
                <w:szCs w:val="18"/>
              </w:rPr>
            </w:pPr>
            <w:r w:rsidRPr="005C5152">
              <w:rPr>
                <w:bCs/>
                <w:sz w:val="18"/>
                <w:szCs w:val="18"/>
              </w:rPr>
              <w:t>Стационар дневной при поликлинике</w:t>
            </w:r>
          </w:p>
        </w:tc>
      </w:tr>
      <w:tr w:rsidR="00FB7481" w:rsidRPr="005C5152" w14:paraId="3AEC39B0" w14:textId="77777777" w:rsidTr="009E2176">
        <w:trPr>
          <w:trHeight w:val="1170"/>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561A1C71" w14:textId="77777777" w:rsidR="00FB7481" w:rsidRPr="005C5152" w:rsidRDefault="00FB7481" w:rsidP="009E2176">
            <w:pPr>
              <w:rPr>
                <w:bCs/>
                <w:sz w:val="18"/>
                <w:szCs w:val="18"/>
              </w:rPr>
            </w:pPr>
          </w:p>
        </w:tc>
        <w:tc>
          <w:tcPr>
            <w:tcW w:w="124" w:type="pct"/>
            <w:vMerge w:val="restart"/>
            <w:tcBorders>
              <w:top w:val="nil"/>
              <w:left w:val="single" w:sz="8" w:space="0" w:color="auto"/>
              <w:bottom w:val="single" w:sz="4" w:space="0" w:color="000000"/>
              <w:right w:val="single" w:sz="4" w:space="0" w:color="auto"/>
            </w:tcBorders>
            <w:shd w:val="clear" w:color="auto" w:fill="auto"/>
            <w:hideMark/>
          </w:tcPr>
          <w:p w14:paraId="42C1EEBF" w14:textId="77777777" w:rsidR="00FB7481" w:rsidRPr="005C5152" w:rsidRDefault="00FB7481" w:rsidP="009E2176">
            <w:pPr>
              <w:jc w:val="center"/>
              <w:rPr>
                <w:sz w:val="18"/>
                <w:szCs w:val="18"/>
              </w:rPr>
            </w:pPr>
            <w:r w:rsidRPr="005C5152">
              <w:rPr>
                <w:sz w:val="18"/>
                <w:szCs w:val="18"/>
              </w:rPr>
              <w:t>Количество отделений по профилю</w:t>
            </w:r>
          </w:p>
        </w:tc>
        <w:tc>
          <w:tcPr>
            <w:tcW w:w="124" w:type="pct"/>
            <w:vMerge w:val="restart"/>
            <w:tcBorders>
              <w:top w:val="nil"/>
              <w:left w:val="single" w:sz="4" w:space="0" w:color="auto"/>
              <w:bottom w:val="single" w:sz="4" w:space="0" w:color="000000"/>
              <w:right w:val="single" w:sz="4" w:space="0" w:color="auto"/>
            </w:tcBorders>
            <w:shd w:val="clear" w:color="auto" w:fill="auto"/>
            <w:hideMark/>
          </w:tcPr>
          <w:p w14:paraId="24F0EB1B" w14:textId="77777777" w:rsidR="00FB7481" w:rsidRPr="005C5152" w:rsidRDefault="00FB7481" w:rsidP="009E2176">
            <w:pPr>
              <w:jc w:val="center"/>
              <w:rPr>
                <w:sz w:val="18"/>
                <w:szCs w:val="18"/>
              </w:rPr>
            </w:pPr>
            <w:r w:rsidRPr="005C5152">
              <w:rPr>
                <w:sz w:val="18"/>
                <w:szCs w:val="18"/>
              </w:rPr>
              <w:t>Количество врачей (физ. лиц)</w:t>
            </w:r>
          </w:p>
        </w:tc>
        <w:tc>
          <w:tcPr>
            <w:tcW w:w="135" w:type="pct"/>
            <w:vMerge w:val="restart"/>
            <w:tcBorders>
              <w:top w:val="nil"/>
              <w:left w:val="single" w:sz="4" w:space="0" w:color="auto"/>
              <w:bottom w:val="single" w:sz="4" w:space="0" w:color="000000"/>
              <w:right w:val="single" w:sz="4" w:space="0" w:color="auto"/>
            </w:tcBorders>
            <w:shd w:val="clear" w:color="auto" w:fill="auto"/>
            <w:hideMark/>
          </w:tcPr>
          <w:p w14:paraId="49783CDB"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 (физ. лиц)</w:t>
            </w:r>
          </w:p>
        </w:tc>
        <w:tc>
          <w:tcPr>
            <w:tcW w:w="139" w:type="pct"/>
            <w:vMerge w:val="restart"/>
            <w:tcBorders>
              <w:top w:val="nil"/>
              <w:left w:val="single" w:sz="4" w:space="0" w:color="auto"/>
              <w:bottom w:val="single" w:sz="4" w:space="0" w:color="000000"/>
              <w:right w:val="single" w:sz="4" w:space="0" w:color="auto"/>
            </w:tcBorders>
            <w:shd w:val="clear" w:color="auto" w:fill="auto"/>
            <w:hideMark/>
          </w:tcPr>
          <w:p w14:paraId="24C3736E"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w:t>
            </w:r>
            <w:r w:rsidRPr="005C5152">
              <w:rPr>
                <w:sz w:val="18"/>
                <w:szCs w:val="18"/>
              </w:rPr>
              <w:br/>
              <w:t>приходящегося на 1 врача</w:t>
            </w:r>
          </w:p>
        </w:tc>
        <w:tc>
          <w:tcPr>
            <w:tcW w:w="281" w:type="pct"/>
            <w:gridSpan w:val="3"/>
            <w:tcBorders>
              <w:top w:val="single" w:sz="4" w:space="0" w:color="auto"/>
              <w:left w:val="nil"/>
              <w:bottom w:val="single" w:sz="4" w:space="0" w:color="auto"/>
              <w:right w:val="single" w:sz="4" w:space="0" w:color="000000"/>
            </w:tcBorders>
            <w:shd w:val="clear" w:color="auto" w:fill="auto"/>
            <w:hideMark/>
          </w:tcPr>
          <w:p w14:paraId="792FFC94" w14:textId="77777777" w:rsidR="00FB7481" w:rsidRPr="005C5152" w:rsidRDefault="00FB7481" w:rsidP="009E2176">
            <w:pPr>
              <w:jc w:val="center"/>
              <w:rPr>
                <w:sz w:val="18"/>
                <w:szCs w:val="18"/>
              </w:rPr>
            </w:pPr>
            <w:r w:rsidRPr="005C5152">
              <w:rPr>
                <w:sz w:val="18"/>
                <w:szCs w:val="18"/>
              </w:rPr>
              <w:t>Число врачебных должностей в организации</w:t>
            </w:r>
          </w:p>
        </w:tc>
        <w:tc>
          <w:tcPr>
            <w:tcW w:w="149" w:type="pct"/>
            <w:vMerge w:val="restart"/>
            <w:tcBorders>
              <w:top w:val="nil"/>
              <w:left w:val="single" w:sz="4" w:space="0" w:color="auto"/>
              <w:bottom w:val="single" w:sz="4" w:space="0" w:color="000000"/>
              <w:right w:val="single" w:sz="4" w:space="0" w:color="auto"/>
            </w:tcBorders>
            <w:shd w:val="clear" w:color="auto" w:fill="auto"/>
            <w:hideMark/>
          </w:tcPr>
          <w:p w14:paraId="40F9ADC1" w14:textId="77777777" w:rsidR="00FB7481" w:rsidRPr="005C5152" w:rsidRDefault="00FB7481" w:rsidP="009E2176">
            <w:pPr>
              <w:jc w:val="center"/>
              <w:rPr>
                <w:sz w:val="18"/>
                <w:szCs w:val="18"/>
              </w:rPr>
            </w:pPr>
            <w:r w:rsidRPr="005C5152">
              <w:rPr>
                <w:sz w:val="18"/>
                <w:szCs w:val="18"/>
              </w:rPr>
              <w:t>Коэффициент совместительства по врачебным должностям</w:t>
            </w:r>
          </w:p>
        </w:tc>
        <w:tc>
          <w:tcPr>
            <w:tcW w:w="224" w:type="pct"/>
            <w:gridSpan w:val="2"/>
            <w:vMerge w:val="restart"/>
            <w:tcBorders>
              <w:top w:val="nil"/>
              <w:left w:val="single" w:sz="4" w:space="0" w:color="auto"/>
              <w:bottom w:val="single" w:sz="4" w:space="0" w:color="000000"/>
              <w:right w:val="single" w:sz="8" w:space="0" w:color="auto"/>
            </w:tcBorders>
            <w:shd w:val="clear" w:color="auto" w:fill="auto"/>
            <w:hideMark/>
          </w:tcPr>
          <w:p w14:paraId="458BA5D8" w14:textId="77777777" w:rsidR="00FB7481" w:rsidRPr="005C5152" w:rsidRDefault="00FB7481" w:rsidP="009E2176">
            <w:pPr>
              <w:jc w:val="center"/>
              <w:rPr>
                <w:sz w:val="18"/>
                <w:szCs w:val="18"/>
              </w:rPr>
            </w:pPr>
            <w:r w:rsidRPr="005C5152">
              <w:rPr>
                <w:sz w:val="18"/>
                <w:szCs w:val="18"/>
              </w:rPr>
              <w:t>Укомплектованность штатных врачебных должностей</w:t>
            </w:r>
          </w:p>
        </w:tc>
        <w:tc>
          <w:tcPr>
            <w:tcW w:w="124" w:type="pct"/>
            <w:vMerge w:val="restart"/>
            <w:tcBorders>
              <w:top w:val="nil"/>
              <w:left w:val="single" w:sz="8" w:space="0" w:color="auto"/>
              <w:bottom w:val="single" w:sz="4" w:space="0" w:color="000000"/>
              <w:right w:val="single" w:sz="4" w:space="0" w:color="auto"/>
            </w:tcBorders>
            <w:shd w:val="clear" w:color="auto" w:fill="auto"/>
            <w:hideMark/>
          </w:tcPr>
          <w:p w14:paraId="19663C6B" w14:textId="77777777" w:rsidR="00FB7481" w:rsidRPr="005C5152" w:rsidRDefault="00FB7481" w:rsidP="009E2176">
            <w:pPr>
              <w:jc w:val="center"/>
              <w:rPr>
                <w:sz w:val="18"/>
                <w:szCs w:val="18"/>
              </w:rPr>
            </w:pPr>
            <w:r w:rsidRPr="005C5152">
              <w:rPr>
                <w:sz w:val="18"/>
                <w:szCs w:val="18"/>
              </w:rPr>
              <w:t>Количество отделений по профилю</w:t>
            </w:r>
          </w:p>
        </w:tc>
        <w:tc>
          <w:tcPr>
            <w:tcW w:w="184" w:type="pct"/>
            <w:gridSpan w:val="2"/>
            <w:vMerge w:val="restart"/>
            <w:tcBorders>
              <w:top w:val="nil"/>
              <w:left w:val="single" w:sz="4" w:space="0" w:color="auto"/>
              <w:bottom w:val="single" w:sz="4" w:space="0" w:color="000000"/>
              <w:right w:val="single" w:sz="4" w:space="0" w:color="auto"/>
            </w:tcBorders>
            <w:shd w:val="clear" w:color="auto" w:fill="auto"/>
            <w:hideMark/>
          </w:tcPr>
          <w:p w14:paraId="02288C66" w14:textId="77777777" w:rsidR="00FB7481" w:rsidRPr="005C5152" w:rsidRDefault="00FB7481" w:rsidP="009E2176">
            <w:pPr>
              <w:jc w:val="center"/>
              <w:rPr>
                <w:sz w:val="18"/>
                <w:szCs w:val="18"/>
              </w:rPr>
            </w:pPr>
            <w:r w:rsidRPr="005C5152">
              <w:rPr>
                <w:sz w:val="18"/>
                <w:szCs w:val="18"/>
              </w:rPr>
              <w:t>Количество врачей (физ. лиц)</w:t>
            </w:r>
          </w:p>
        </w:tc>
        <w:tc>
          <w:tcPr>
            <w:tcW w:w="134" w:type="pct"/>
            <w:vMerge w:val="restart"/>
            <w:tcBorders>
              <w:top w:val="nil"/>
              <w:left w:val="single" w:sz="4" w:space="0" w:color="auto"/>
              <w:bottom w:val="single" w:sz="4" w:space="0" w:color="000000"/>
              <w:right w:val="single" w:sz="4" w:space="0" w:color="auto"/>
            </w:tcBorders>
            <w:shd w:val="clear" w:color="auto" w:fill="auto"/>
            <w:hideMark/>
          </w:tcPr>
          <w:p w14:paraId="689EC905"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 (физ. лиц)</w:t>
            </w:r>
          </w:p>
        </w:tc>
        <w:tc>
          <w:tcPr>
            <w:tcW w:w="200" w:type="pct"/>
            <w:gridSpan w:val="2"/>
            <w:vMerge w:val="restart"/>
            <w:tcBorders>
              <w:top w:val="nil"/>
              <w:left w:val="single" w:sz="4" w:space="0" w:color="auto"/>
              <w:bottom w:val="single" w:sz="4" w:space="0" w:color="000000"/>
              <w:right w:val="single" w:sz="4" w:space="0" w:color="auto"/>
            </w:tcBorders>
            <w:shd w:val="clear" w:color="auto" w:fill="auto"/>
            <w:hideMark/>
          </w:tcPr>
          <w:p w14:paraId="2E92A5DA"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w:t>
            </w:r>
            <w:r w:rsidRPr="005C5152">
              <w:rPr>
                <w:sz w:val="18"/>
                <w:szCs w:val="18"/>
              </w:rPr>
              <w:br/>
              <w:t>приходящегося на 1 врача</w:t>
            </w:r>
          </w:p>
        </w:tc>
        <w:tc>
          <w:tcPr>
            <w:tcW w:w="220" w:type="pct"/>
            <w:gridSpan w:val="2"/>
            <w:tcBorders>
              <w:top w:val="single" w:sz="4" w:space="0" w:color="auto"/>
              <w:left w:val="nil"/>
              <w:bottom w:val="single" w:sz="4" w:space="0" w:color="auto"/>
              <w:right w:val="single" w:sz="4" w:space="0" w:color="000000"/>
            </w:tcBorders>
            <w:shd w:val="clear" w:color="auto" w:fill="auto"/>
            <w:hideMark/>
          </w:tcPr>
          <w:p w14:paraId="4AF16F4A" w14:textId="77777777" w:rsidR="00FB7481" w:rsidRPr="005C5152" w:rsidRDefault="00FB7481" w:rsidP="009E2176">
            <w:pPr>
              <w:jc w:val="center"/>
              <w:rPr>
                <w:sz w:val="18"/>
                <w:szCs w:val="18"/>
              </w:rPr>
            </w:pPr>
            <w:r w:rsidRPr="005C5152">
              <w:rPr>
                <w:sz w:val="18"/>
                <w:szCs w:val="18"/>
              </w:rPr>
              <w:t>Число врачебных должностей в организации</w:t>
            </w:r>
          </w:p>
        </w:tc>
        <w:tc>
          <w:tcPr>
            <w:tcW w:w="149" w:type="pct"/>
            <w:vMerge w:val="restart"/>
            <w:tcBorders>
              <w:top w:val="nil"/>
              <w:left w:val="single" w:sz="4" w:space="0" w:color="auto"/>
              <w:bottom w:val="single" w:sz="4" w:space="0" w:color="000000"/>
              <w:right w:val="single" w:sz="4" w:space="0" w:color="auto"/>
            </w:tcBorders>
            <w:shd w:val="clear" w:color="auto" w:fill="auto"/>
            <w:hideMark/>
          </w:tcPr>
          <w:p w14:paraId="2B475495" w14:textId="77777777" w:rsidR="00FB7481" w:rsidRPr="005C5152" w:rsidRDefault="00FB7481" w:rsidP="009E2176">
            <w:pPr>
              <w:jc w:val="center"/>
              <w:rPr>
                <w:sz w:val="18"/>
                <w:szCs w:val="18"/>
              </w:rPr>
            </w:pPr>
            <w:r w:rsidRPr="005C5152">
              <w:rPr>
                <w:sz w:val="18"/>
                <w:szCs w:val="18"/>
              </w:rPr>
              <w:t>Коэффициент совместительства по врачебным должностям</w:t>
            </w:r>
          </w:p>
        </w:tc>
        <w:tc>
          <w:tcPr>
            <w:tcW w:w="224" w:type="pct"/>
            <w:gridSpan w:val="2"/>
            <w:vMerge w:val="restart"/>
            <w:tcBorders>
              <w:top w:val="nil"/>
              <w:left w:val="single" w:sz="4" w:space="0" w:color="auto"/>
              <w:bottom w:val="single" w:sz="4" w:space="0" w:color="000000"/>
              <w:right w:val="single" w:sz="8" w:space="0" w:color="auto"/>
            </w:tcBorders>
            <w:shd w:val="clear" w:color="auto" w:fill="auto"/>
            <w:hideMark/>
          </w:tcPr>
          <w:p w14:paraId="6A84A4C7" w14:textId="77777777" w:rsidR="00FB7481" w:rsidRPr="005C5152" w:rsidRDefault="00FB7481" w:rsidP="009E2176">
            <w:pPr>
              <w:jc w:val="center"/>
              <w:rPr>
                <w:sz w:val="18"/>
                <w:szCs w:val="18"/>
              </w:rPr>
            </w:pPr>
            <w:r w:rsidRPr="005C5152">
              <w:rPr>
                <w:sz w:val="18"/>
                <w:szCs w:val="18"/>
              </w:rPr>
              <w:t>Укомплектованность штатных врачебных должностей</w:t>
            </w:r>
          </w:p>
        </w:tc>
        <w:tc>
          <w:tcPr>
            <w:tcW w:w="124" w:type="pct"/>
            <w:vMerge w:val="restart"/>
            <w:tcBorders>
              <w:top w:val="nil"/>
              <w:left w:val="single" w:sz="8" w:space="0" w:color="auto"/>
              <w:bottom w:val="single" w:sz="4" w:space="0" w:color="000000"/>
              <w:right w:val="single" w:sz="4" w:space="0" w:color="auto"/>
            </w:tcBorders>
            <w:shd w:val="clear" w:color="auto" w:fill="auto"/>
            <w:hideMark/>
          </w:tcPr>
          <w:p w14:paraId="7DB25F86" w14:textId="77777777" w:rsidR="00FB7481" w:rsidRPr="005C5152" w:rsidRDefault="00FB7481" w:rsidP="009E2176">
            <w:pPr>
              <w:jc w:val="center"/>
              <w:rPr>
                <w:sz w:val="18"/>
                <w:szCs w:val="18"/>
              </w:rPr>
            </w:pPr>
            <w:r w:rsidRPr="005C5152">
              <w:rPr>
                <w:sz w:val="18"/>
                <w:szCs w:val="18"/>
              </w:rPr>
              <w:t>Количество отделений по профилю</w:t>
            </w:r>
          </w:p>
        </w:tc>
        <w:tc>
          <w:tcPr>
            <w:tcW w:w="124" w:type="pct"/>
            <w:vMerge w:val="restart"/>
            <w:tcBorders>
              <w:top w:val="nil"/>
              <w:left w:val="single" w:sz="4" w:space="0" w:color="auto"/>
              <w:bottom w:val="single" w:sz="4" w:space="0" w:color="000000"/>
              <w:right w:val="single" w:sz="4" w:space="0" w:color="auto"/>
            </w:tcBorders>
            <w:shd w:val="clear" w:color="auto" w:fill="auto"/>
            <w:hideMark/>
          </w:tcPr>
          <w:p w14:paraId="3F0793D6" w14:textId="77777777" w:rsidR="00FB7481" w:rsidRPr="005C5152" w:rsidRDefault="00FB7481" w:rsidP="009E2176">
            <w:pPr>
              <w:jc w:val="center"/>
              <w:rPr>
                <w:sz w:val="18"/>
                <w:szCs w:val="18"/>
              </w:rPr>
            </w:pPr>
            <w:r w:rsidRPr="005C5152">
              <w:rPr>
                <w:sz w:val="18"/>
                <w:szCs w:val="18"/>
              </w:rPr>
              <w:t>Количество врачей (физ. лиц)</w:t>
            </w:r>
          </w:p>
        </w:tc>
        <w:tc>
          <w:tcPr>
            <w:tcW w:w="134" w:type="pct"/>
            <w:vMerge w:val="restart"/>
            <w:tcBorders>
              <w:top w:val="nil"/>
              <w:left w:val="single" w:sz="4" w:space="0" w:color="auto"/>
              <w:bottom w:val="single" w:sz="4" w:space="0" w:color="000000"/>
              <w:right w:val="single" w:sz="4" w:space="0" w:color="auto"/>
            </w:tcBorders>
            <w:shd w:val="clear" w:color="auto" w:fill="auto"/>
            <w:hideMark/>
          </w:tcPr>
          <w:p w14:paraId="20BF51D6"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 (физ. лиц)</w:t>
            </w:r>
          </w:p>
        </w:tc>
        <w:tc>
          <w:tcPr>
            <w:tcW w:w="200" w:type="pct"/>
            <w:gridSpan w:val="2"/>
            <w:vMerge w:val="restart"/>
            <w:tcBorders>
              <w:top w:val="nil"/>
              <w:left w:val="single" w:sz="4" w:space="0" w:color="auto"/>
              <w:bottom w:val="single" w:sz="4" w:space="0" w:color="000000"/>
              <w:right w:val="single" w:sz="4" w:space="0" w:color="auto"/>
            </w:tcBorders>
            <w:shd w:val="clear" w:color="auto" w:fill="auto"/>
            <w:hideMark/>
          </w:tcPr>
          <w:p w14:paraId="66B33118"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w:t>
            </w:r>
            <w:r w:rsidRPr="005C5152">
              <w:rPr>
                <w:sz w:val="18"/>
                <w:szCs w:val="18"/>
              </w:rPr>
              <w:br/>
              <w:t>приходящегося на 1 врача</w:t>
            </w:r>
          </w:p>
        </w:tc>
        <w:tc>
          <w:tcPr>
            <w:tcW w:w="220" w:type="pct"/>
            <w:gridSpan w:val="2"/>
            <w:tcBorders>
              <w:top w:val="single" w:sz="4" w:space="0" w:color="auto"/>
              <w:left w:val="nil"/>
              <w:bottom w:val="single" w:sz="4" w:space="0" w:color="auto"/>
              <w:right w:val="single" w:sz="4" w:space="0" w:color="000000"/>
            </w:tcBorders>
            <w:shd w:val="clear" w:color="auto" w:fill="auto"/>
            <w:hideMark/>
          </w:tcPr>
          <w:p w14:paraId="036F41F6" w14:textId="77777777" w:rsidR="00FB7481" w:rsidRPr="005C5152" w:rsidRDefault="00FB7481" w:rsidP="009E2176">
            <w:pPr>
              <w:jc w:val="center"/>
              <w:rPr>
                <w:sz w:val="18"/>
                <w:szCs w:val="18"/>
              </w:rPr>
            </w:pPr>
            <w:r w:rsidRPr="005C5152">
              <w:rPr>
                <w:sz w:val="18"/>
                <w:szCs w:val="18"/>
              </w:rPr>
              <w:t>Число врачебных должностей в организации</w:t>
            </w:r>
          </w:p>
        </w:tc>
        <w:tc>
          <w:tcPr>
            <w:tcW w:w="209" w:type="pct"/>
            <w:gridSpan w:val="2"/>
            <w:vMerge w:val="restart"/>
            <w:tcBorders>
              <w:top w:val="nil"/>
              <w:left w:val="single" w:sz="4" w:space="0" w:color="auto"/>
              <w:bottom w:val="single" w:sz="4" w:space="0" w:color="000000"/>
              <w:right w:val="single" w:sz="4" w:space="0" w:color="auto"/>
            </w:tcBorders>
            <w:shd w:val="clear" w:color="auto" w:fill="auto"/>
            <w:hideMark/>
          </w:tcPr>
          <w:p w14:paraId="5E421E7B" w14:textId="77777777" w:rsidR="00FB7481" w:rsidRPr="005C5152" w:rsidRDefault="00FB7481" w:rsidP="009E2176">
            <w:pPr>
              <w:jc w:val="center"/>
              <w:rPr>
                <w:sz w:val="18"/>
                <w:szCs w:val="18"/>
              </w:rPr>
            </w:pPr>
            <w:r w:rsidRPr="005C5152">
              <w:rPr>
                <w:sz w:val="18"/>
                <w:szCs w:val="18"/>
              </w:rPr>
              <w:t>Коэффициент совместительства по врачебным должностям</w:t>
            </w:r>
          </w:p>
        </w:tc>
        <w:tc>
          <w:tcPr>
            <w:tcW w:w="164" w:type="pct"/>
            <w:vMerge w:val="restart"/>
            <w:tcBorders>
              <w:top w:val="nil"/>
              <w:left w:val="single" w:sz="4" w:space="0" w:color="auto"/>
              <w:bottom w:val="single" w:sz="4" w:space="0" w:color="000000"/>
              <w:right w:val="single" w:sz="8" w:space="0" w:color="auto"/>
            </w:tcBorders>
            <w:shd w:val="clear" w:color="auto" w:fill="auto"/>
            <w:hideMark/>
          </w:tcPr>
          <w:p w14:paraId="299843A7" w14:textId="77777777" w:rsidR="00FB7481" w:rsidRPr="005C5152" w:rsidRDefault="00FB7481" w:rsidP="009E2176">
            <w:pPr>
              <w:jc w:val="center"/>
              <w:rPr>
                <w:sz w:val="18"/>
                <w:szCs w:val="18"/>
              </w:rPr>
            </w:pPr>
            <w:r w:rsidRPr="005C5152">
              <w:rPr>
                <w:sz w:val="18"/>
                <w:szCs w:val="18"/>
              </w:rPr>
              <w:t>Укомплектованность штатных врачебных должностей</w:t>
            </w:r>
          </w:p>
        </w:tc>
        <w:tc>
          <w:tcPr>
            <w:tcW w:w="124" w:type="pct"/>
            <w:vMerge w:val="restart"/>
            <w:tcBorders>
              <w:top w:val="nil"/>
              <w:left w:val="single" w:sz="8" w:space="0" w:color="auto"/>
              <w:bottom w:val="single" w:sz="4" w:space="0" w:color="auto"/>
              <w:right w:val="single" w:sz="4" w:space="0" w:color="auto"/>
            </w:tcBorders>
            <w:shd w:val="clear" w:color="auto" w:fill="auto"/>
            <w:hideMark/>
          </w:tcPr>
          <w:p w14:paraId="516837E2" w14:textId="77777777" w:rsidR="00FB7481" w:rsidRPr="005C5152" w:rsidRDefault="00FB7481" w:rsidP="009E2176">
            <w:pPr>
              <w:jc w:val="center"/>
              <w:rPr>
                <w:sz w:val="18"/>
                <w:szCs w:val="18"/>
              </w:rPr>
            </w:pPr>
            <w:r w:rsidRPr="005C5152">
              <w:rPr>
                <w:sz w:val="18"/>
                <w:szCs w:val="18"/>
              </w:rPr>
              <w:t>Количество отделений по профилю</w:t>
            </w:r>
          </w:p>
        </w:tc>
        <w:tc>
          <w:tcPr>
            <w:tcW w:w="184" w:type="pct"/>
            <w:gridSpan w:val="2"/>
            <w:vMerge w:val="restart"/>
            <w:tcBorders>
              <w:top w:val="nil"/>
              <w:left w:val="single" w:sz="4" w:space="0" w:color="auto"/>
              <w:bottom w:val="single" w:sz="4" w:space="0" w:color="auto"/>
              <w:right w:val="single" w:sz="4" w:space="0" w:color="auto"/>
            </w:tcBorders>
            <w:shd w:val="clear" w:color="auto" w:fill="auto"/>
            <w:hideMark/>
          </w:tcPr>
          <w:p w14:paraId="2634A741" w14:textId="77777777" w:rsidR="00FB7481" w:rsidRPr="005C5152" w:rsidRDefault="00FB7481" w:rsidP="009E2176">
            <w:pPr>
              <w:jc w:val="center"/>
              <w:rPr>
                <w:sz w:val="18"/>
                <w:szCs w:val="18"/>
              </w:rPr>
            </w:pPr>
            <w:r w:rsidRPr="005C5152">
              <w:rPr>
                <w:sz w:val="18"/>
                <w:szCs w:val="18"/>
              </w:rPr>
              <w:t>Количество врачей (физ. лиц)</w:t>
            </w:r>
          </w:p>
        </w:tc>
        <w:tc>
          <w:tcPr>
            <w:tcW w:w="134" w:type="pct"/>
            <w:vMerge w:val="restart"/>
            <w:tcBorders>
              <w:top w:val="nil"/>
              <w:left w:val="single" w:sz="4" w:space="0" w:color="auto"/>
              <w:bottom w:val="single" w:sz="4" w:space="0" w:color="auto"/>
              <w:right w:val="single" w:sz="4" w:space="0" w:color="auto"/>
            </w:tcBorders>
            <w:shd w:val="clear" w:color="auto" w:fill="auto"/>
            <w:hideMark/>
          </w:tcPr>
          <w:p w14:paraId="4D012D66"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 (физ. лиц)</w:t>
            </w:r>
          </w:p>
        </w:tc>
        <w:tc>
          <w:tcPr>
            <w:tcW w:w="139" w:type="pct"/>
            <w:vMerge w:val="restart"/>
            <w:tcBorders>
              <w:top w:val="nil"/>
              <w:left w:val="single" w:sz="4" w:space="0" w:color="auto"/>
              <w:bottom w:val="single" w:sz="4" w:space="0" w:color="auto"/>
              <w:right w:val="single" w:sz="4" w:space="0" w:color="auto"/>
            </w:tcBorders>
            <w:shd w:val="clear" w:color="auto" w:fill="auto"/>
            <w:hideMark/>
          </w:tcPr>
          <w:p w14:paraId="41377227" w14:textId="77777777" w:rsidR="00FB7481" w:rsidRPr="005C5152" w:rsidRDefault="00FB7481" w:rsidP="009E2176">
            <w:pPr>
              <w:jc w:val="center"/>
              <w:rPr>
                <w:sz w:val="18"/>
                <w:szCs w:val="18"/>
              </w:rPr>
            </w:pPr>
            <w:r w:rsidRPr="005C5152">
              <w:rPr>
                <w:sz w:val="18"/>
                <w:szCs w:val="18"/>
              </w:rPr>
              <w:t>Количество среднего медицинского персонала,</w:t>
            </w:r>
            <w:r w:rsidRPr="005C5152">
              <w:rPr>
                <w:sz w:val="18"/>
                <w:szCs w:val="18"/>
              </w:rPr>
              <w:br/>
              <w:t>приходящегося на 1 врача</w:t>
            </w:r>
          </w:p>
        </w:tc>
        <w:tc>
          <w:tcPr>
            <w:tcW w:w="281" w:type="pct"/>
            <w:gridSpan w:val="3"/>
            <w:tcBorders>
              <w:top w:val="single" w:sz="4" w:space="0" w:color="auto"/>
              <w:left w:val="nil"/>
              <w:bottom w:val="single" w:sz="4" w:space="0" w:color="auto"/>
              <w:right w:val="single" w:sz="4" w:space="0" w:color="auto"/>
            </w:tcBorders>
            <w:shd w:val="clear" w:color="auto" w:fill="auto"/>
            <w:hideMark/>
          </w:tcPr>
          <w:p w14:paraId="072322AE" w14:textId="77777777" w:rsidR="00FB7481" w:rsidRPr="005C5152" w:rsidRDefault="00FB7481" w:rsidP="009E2176">
            <w:pPr>
              <w:jc w:val="center"/>
              <w:rPr>
                <w:sz w:val="18"/>
                <w:szCs w:val="18"/>
              </w:rPr>
            </w:pPr>
            <w:r w:rsidRPr="005C5152">
              <w:rPr>
                <w:sz w:val="18"/>
                <w:szCs w:val="18"/>
              </w:rPr>
              <w:t>Число врачебных должностей в организации</w:t>
            </w:r>
          </w:p>
        </w:tc>
        <w:tc>
          <w:tcPr>
            <w:tcW w:w="149" w:type="pct"/>
            <w:vMerge w:val="restart"/>
            <w:tcBorders>
              <w:top w:val="nil"/>
              <w:left w:val="single" w:sz="4" w:space="0" w:color="auto"/>
              <w:bottom w:val="single" w:sz="4" w:space="0" w:color="auto"/>
              <w:right w:val="single" w:sz="4" w:space="0" w:color="auto"/>
            </w:tcBorders>
            <w:shd w:val="clear" w:color="auto" w:fill="auto"/>
            <w:hideMark/>
          </w:tcPr>
          <w:p w14:paraId="69F61EE3" w14:textId="77777777" w:rsidR="00FB7481" w:rsidRPr="005C5152" w:rsidRDefault="00FB7481" w:rsidP="009E2176">
            <w:pPr>
              <w:jc w:val="center"/>
              <w:rPr>
                <w:sz w:val="18"/>
                <w:szCs w:val="18"/>
              </w:rPr>
            </w:pPr>
            <w:r w:rsidRPr="005C5152">
              <w:rPr>
                <w:sz w:val="18"/>
                <w:szCs w:val="18"/>
              </w:rPr>
              <w:t>Коэффициент совместительства по врачебным должностям</w:t>
            </w:r>
          </w:p>
        </w:tc>
        <w:tc>
          <w:tcPr>
            <w:tcW w:w="164" w:type="pct"/>
            <w:vMerge w:val="restart"/>
            <w:tcBorders>
              <w:top w:val="nil"/>
              <w:left w:val="single" w:sz="4" w:space="0" w:color="auto"/>
              <w:bottom w:val="single" w:sz="4" w:space="0" w:color="auto"/>
              <w:right w:val="single" w:sz="8" w:space="0" w:color="auto"/>
            </w:tcBorders>
            <w:shd w:val="clear" w:color="auto" w:fill="auto"/>
            <w:hideMark/>
          </w:tcPr>
          <w:p w14:paraId="220BD4B7" w14:textId="77777777" w:rsidR="00FB7481" w:rsidRPr="005C5152" w:rsidRDefault="00FB7481" w:rsidP="009E2176">
            <w:pPr>
              <w:jc w:val="center"/>
              <w:rPr>
                <w:sz w:val="18"/>
                <w:szCs w:val="18"/>
              </w:rPr>
            </w:pPr>
            <w:r w:rsidRPr="005C5152">
              <w:rPr>
                <w:sz w:val="18"/>
                <w:szCs w:val="18"/>
              </w:rPr>
              <w:t>Укомплектованность штатных врачебных должностей</w:t>
            </w:r>
          </w:p>
        </w:tc>
      </w:tr>
      <w:tr w:rsidR="00FB7481" w:rsidRPr="005C5152" w14:paraId="6AF6909D" w14:textId="77777777" w:rsidTr="009E2176">
        <w:trPr>
          <w:trHeight w:val="645"/>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136DDA2D" w14:textId="77777777" w:rsidR="00FB7481" w:rsidRPr="005C5152" w:rsidRDefault="00FB7481" w:rsidP="009E2176">
            <w:pPr>
              <w:rPr>
                <w:bCs/>
                <w:sz w:val="18"/>
                <w:szCs w:val="18"/>
              </w:rPr>
            </w:pPr>
          </w:p>
        </w:tc>
        <w:tc>
          <w:tcPr>
            <w:tcW w:w="124" w:type="pct"/>
            <w:vMerge/>
            <w:tcBorders>
              <w:top w:val="nil"/>
              <w:left w:val="single" w:sz="8" w:space="0" w:color="auto"/>
              <w:bottom w:val="single" w:sz="4" w:space="0" w:color="000000"/>
              <w:right w:val="single" w:sz="4" w:space="0" w:color="auto"/>
            </w:tcBorders>
            <w:vAlign w:val="center"/>
            <w:hideMark/>
          </w:tcPr>
          <w:p w14:paraId="78579D87" w14:textId="77777777" w:rsidR="00FB7481" w:rsidRPr="005C5152" w:rsidRDefault="00FB7481" w:rsidP="009E2176">
            <w:pPr>
              <w:rPr>
                <w:sz w:val="18"/>
                <w:szCs w:val="18"/>
              </w:rPr>
            </w:pPr>
          </w:p>
        </w:tc>
        <w:tc>
          <w:tcPr>
            <w:tcW w:w="124" w:type="pct"/>
            <w:vMerge/>
            <w:tcBorders>
              <w:top w:val="nil"/>
              <w:left w:val="single" w:sz="4" w:space="0" w:color="auto"/>
              <w:bottom w:val="single" w:sz="4" w:space="0" w:color="000000"/>
              <w:right w:val="single" w:sz="4" w:space="0" w:color="auto"/>
            </w:tcBorders>
            <w:vAlign w:val="center"/>
            <w:hideMark/>
          </w:tcPr>
          <w:p w14:paraId="54433230" w14:textId="77777777" w:rsidR="00FB7481" w:rsidRPr="005C5152" w:rsidRDefault="00FB7481" w:rsidP="009E2176">
            <w:pPr>
              <w:rPr>
                <w:sz w:val="18"/>
                <w:szCs w:val="18"/>
              </w:rPr>
            </w:pPr>
          </w:p>
        </w:tc>
        <w:tc>
          <w:tcPr>
            <w:tcW w:w="135" w:type="pct"/>
            <w:vMerge/>
            <w:tcBorders>
              <w:top w:val="nil"/>
              <w:left w:val="single" w:sz="4" w:space="0" w:color="auto"/>
              <w:bottom w:val="single" w:sz="4" w:space="0" w:color="000000"/>
              <w:right w:val="single" w:sz="4" w:space="0" w:color="auto"/>
            </w:tcBorders>
            <w:vAlign w:val="center"/>
            <w:hideMark/>
          </w:tcPr>
          <w:p w14:paraId="30E935E1" w14:textId="77777777" w:rsidR="00FB7481" w:rsidRPr="005C5152" w:rsidRDefault="00FB7481" w:rsidP="009E2176">
            <w:pPr>
              <w:rPr>
                <w:sz w:val="18"/>
                <w:szCs w:val="18"/>
              </w:rPr>
            </w:pPr>
          </w:p>
        </w:tc>
        <w:tc>
          <w:tcPr>
            <w:tcW w:w="139" w:type="pct"/>
            <w:vMerge/>
            <w:tcBorders>
              <w:top w:val="nil"/>
              <w:left w:val="single" w:sz="4" w:space="0" w:color="auto"/>
              <w:bottom w:val="single" w:sz="4" w:space="0" w:color="000000"/>
              <w:right w:val="single" w:sz="4" w:space="0" w:color="auto"/>
            </w:tcBorders>
            <w:vAlign w:val="center"/>
            <w:hideMark/>
          </w:tcPr>
          <w:p w14:paraId="7DC4B56D"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hideMark/>
          </w:tcPr>
          <w:p w14:paraId="7E711BBE" w14:textId="77777777" w:rsidR="00FB7481" w:rsidRPr="005C5152" w:rsidRDefault="00FB7481" w:rsidP="009E2176">
            <w:pPr>
              <w:jc w:val="center"/>
              <w:rPr>
                <w:sz w:val="18"/>
                <w:szCs w:val="18"/>
              </w:rPr>
            </w:pPr>
            <w:r w:rsidRPr="005C5152">
              <w:rPr>
                <w:sz w:val="18"/>
                <w:szCs w:val="18"/>
              </w:rPr>
              <w:t>штатных</w:t>
            </w:r>
          </w:p>
        </w:tc>
        <w:tc>
          <w:tcPr>
            <w:tcW w:w="169" w:type="pct"/>
            <w:gridSpan w:val="2"/>
            <w:tcBorders>
              <w:top w:val="nil"/>
              <w:left w:val="nil"/>
              <w:bottom w:val="single" w:sz="4" w:space="0" w:color="auto"/>
              <w:right w:val="single" w:sz="4" w:space="0" w:color="auto"/>
            </w:tcBorders>
            <w:shd w:val="clear" w:color="auto" w:fill="auto"/>
            <w:hideMark/>
          </w:tcPr>
          <w:p w14:paraId="54423FAF" w14:textId="77777777" w:rsidR="00FB7481" w:rsidRPr="005C5152" w:rsidRDefault="00FB7481" w:rsidP="009E2176">
            <w:pPr>
              <w:jc w:val="center"/>
              <w:rPr>
                <w:sz w:val="18"/>
                <w:szCs w:val="18"/>
              </w:rPr>
            </w:pPr>
            <w:r w:rsidRPr="005C5152">
              <w:rPr>
                <w:sz w:val="18"/>
                <w:szCs w:val="18"/>
              </w:rPr>
              <w:t>занятых</w:t>
            </w:r>
          </w:p>
        </w:tc>
        <w:tc>
          <w:tcPr>
            <w:tcW w:w="149" w:type="pct"/>
            <w:vMerge/>
            <w:tcBorders>
              <w:top w:val="nil"/>
              <w:left w:val="single" w:sz="4" w:space="0" w:color="auto"/>
              <w:bottom w:val="single" w:sz="4" w:space="0" w:color="000000"/>
              <w:right w:val="single" w:sz="4" w:space="0" w:color="auto"/>
            </w:tcBorders>
            <w:vAlign w:val="center"/>
            <w:hideMark/>
          </w:tcPr>
          <w:p w14:paraId="0C91F990" w14:textId="77777777" w:rsidR="00FB7481" w:rsidRPr="005C5152" w:rsidRDefault="00FB7481" w:rsidP="009E2176">
            <w:pPr>
              <w:rPr>
                <w:sz w:val="18"/>
                <w:szCs w:val="18"/>
              </w:rPr>
            </w:pPr>
          </w:p>
        </w:tc>
        <w:tc>
          <w:tcPr>
            <w:tcW w:w="224" w:type="pct"/>
            <w:gridSpan w:val="2"/>
            <w:vMerge/>
            <w:tcBorders>
              <w:top w:val="nil"/>
              <w:left w:val="single" w:sz="4" w:space="0" w:color="auto"/>
              <w:bottom w:val="single" w:sz="4" w:space="0" w:color="000000"/>
              <w:right w:val="single" w:sz="8" w:space="0" w:color="auto"/>
            </w:tcBorders>
            <w:vAlign w:val="center"/>
            <w:hideMark/>
          </w:tcPr>
          <w:p w14:paraId="571FCCBF" w14:textId="77777777" w:rsidR="00FB7481" w:rsidRPr="005C5152" w:rsidRDefault="00FB7481" w:rsidP="009E2176">
            <w:pPr>
              <w:rPr>
                <w:sz w:val="18"/>
                <w:szCs w:val="18"/>
              </w:rPr>
            </w:pPr>
          </w:p>
        </w:tc>
        <w:tc>
          <w:tcPr>
            <w:tcW w:w="124" w:type="pct"/>
            <w:vMerge/>
            <w:tcBorders>
              <w:top w:val="nil"/>
              <w:left w:val="single" w:sz="8" w:space="0" w:color="auto"/>
              <w:bottom w:val="single" w:sz="4" w:space="0" w:color="000000"/>
              <w:right w:val="single" w:sz="4" w:space="0" w:color="auto"/>
            </w:tcBorders>
            <w:vAlign w:val="center"/>
            <w:hideMark/>
          </w:tcPr>
          <w:p w14:paraId="79FEA781" w14:textId="77777777" w:rsidR="00FB7481" w:rsidRPr="005C5152" w:rsidRDefault="00FB7481" w:rsidP="009E2176">
            <w:pPr>
              <w:rPr>
                <w:sz w:val="18"/>
                <w:szCs w:val="18"/>
              </w:rPr>
            </w:pPr>
          </w:p>
        </w:tc>
        <w:tc>
          <w:tcPr>
            <w:tcW w:w="184" w:type="pct"/>
            <w:gridSpan w:val="2"/>
            <w:vMerge/>
            <w:tcBorders>
              <w:top w:val="nil"/>
              <w:left w:val="single" w:sz="4" w:space="0" w:color="auto"/>
              <w:bottom w:val="single" w:sz="4" w:space="0" w:color="000000"/>
              <w:right w:val="single" w:sz="4" w:space="0" w:color="auto"/>
            </w:tcBorders>
            <w:vAlign w:val="center"/>
            <w:hideMark/>
          </w:tcPr>
          <w:p w14:paraId="396D0430" w14:textId="77777777" w:rsidR="00FB7481" w:rsidRPr="005C5152" w:rsidRDefault="00FB7481" w:rsidP="009E2176">
            <w:pPr>
              <w:rPr>
                <w:sz w:val="18"/>
                <w:szCs w:val="18"/>
              </w:rPr>
            </w:pPr>
          </w:p>
        </w:tc>
        <w:tc>
          <w:tcPr>
            <w:tcW w:w="134" w:type="pct"/>
            <w:vMerge/>
            <w:tcBorders>
              <w:top w:val="nil"/>
              <w:left w:val="single" w:sz="4" w:space="0" w:color="auto"/>
              <w:bottom w:val="single" w:sz="4" w:space="0" w:color="000000"/>
              <w:right w:val="single" w:sz="4" w:space="0" w:color="auto"/>
            </w:tcBorders>
            <w:vAlign w:val="center"/>
            <w:hideMark/>
          </w:tcPr>
          <w:p w14:paraId="264676E3" w14:textId="77777777" w:rsidR="00FB7481" w:rsidRPr="005C5152" w:rsidRDefault="00FB7481" w:rsidP="009E2176">
            <w:pPr>
              <w:rPr>
                <w:sz w:val="18"/>
                <w:szCs w:val="18"/>
              </w:rPr>
            </w:pPr>
          </w:p>
        </w:tc>
        <w:tc>
          <w:tcPr>
            <w:tcW w:w="200" w:type="pct"/>
            <w:gridSpan w:val="2"/>
            <w:vMerge/>
            <w:tcBorders>
              <w:top w:val="nil"/>
              <w:left w:val="single" w:sz="4" w:space="0" w:color="auto"/>
              <w:bottom w:val="single" w:sz="4" w:space="0" w:color="000000"/>
              <w:right w:val="single" w:sz="4" w:space="0" w:color="auto"/>
            </w:tcBorders>
            <w:vAlign w:val="center"/>
            <w:hideMark/>
          </w:tcPr>
          <w:p w14:paraId="784BA6F2"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hideMark/>
          </w:tcPr>
          <w:p w14:paraId="095092DF" w14:textId="77777777" w:rsidR="00FB7481" w:rsidRPr="005C5152" w:rsidRDefault="00FB7481" w:rsidP="009E2176">
            <w:pPr>
              <w:jc w:val="center"/>
              <w:rPr>
                <w:sz w:val="18"/>
                <w:szCs w:val="18"/>
              </w:rPr>
            </w:pPr>
            <w:r w:rsidRPr="005C5152">
              <w:rPr>
                <w:sz w:val="18"/>
                <w:szCs w:val="18"/>
              </w:rPr>
              <w:t>штатных</w:t>
            </w:r>
          </w:p>
        </w:tc>
        <w:tc>
          <w:tcPr>
            <w:tcW w:w="108" w:type="pct"/>
            <w:tcBorders>
              <w:top w:val="nil"/>
              <w:left w:val="nil"/>
              <w:bottom w:val="single" w:sz="4" w:space="0" w:color="auto"/>
              <w:right w:val="single" w:sz="4" w:space="0" w:color="auto"/>
            </w:tcBorders>
            <w:shd w:val="clear" w:color="auto" w:fill="auto"/>
            <w:hideMark/>
          </w:tcPr>
          <w:p w14:paraId="731F1959" w14:textId="77777777" w:rsidR="00FB7481" w:rsidRPr="005C5152" w:rsidRDefault="00FB7481" w:rsidP="009E2176">
            <w:pPr>
              <w:jc w:val="center"/>
              <w:rPr>
                <w:sz w:val="18"/>
                <w:szCs w:val="18"/>
              </w:rPr>
            </w:pPr>
            <w:r w:rsidRPr="005C5152">
              <w:rPr>
                <w:sz w:val="18"/>
                <w:szCs w:val="18"/>
              </w:rPr>
              <w:t>занятых</w:t>
            </w:r>
          </w:p>
        </w:tc>
        <w:tc>
          <w:tcPr>
            <w:tcW w:w="149" w:type="pct"/>
            <w:vMerge/>
            <w:tcBorders>
              <w:top w:val="nil"/>
              <w:left w:val="single" w:sz="4" w:space="0" w:color="auto"/>
              <w:bottom w:val="single" w:sz="4" w:space="0" w:color="000000"/>
              <w:right w:val="single" w:sz="4" w:space="0" w:color="auto"/>
            </w:tcBorders>
            <w:vAlign w:val="center"/>
            <w:hideMark/>
          </w:tcPr>
          <w:p w14:paraId="0B1C6F36" w14:textId="77777777" w:rsidR="00FB7481" w:rsidRPr="005C5152" w:rsidRDefault="00FB7481" w:rsidP="009E2176">
            <w:pPr>
              <w:rPr>
                <w:sz w:val="18"/>
                <w:szCs w:val="18"/>
              </w:rPr>
            </w:pPr>
          </w:p>
        </w:tc>
        <w:tc>
          <w:tcPr>
            <w:tcW w:w="224" w:type="pct"/>
            <w:gridSpan w:val="2"/>
            <w:vMerge/>
            <w:tcBorders>
              <w:top w:val="nil"/>
              <w:left w:val="single" w:sz="4" w:space="0" w:color="auto"/>
              <w:bottom w:val="single" w:sz="4" w:space="0" w:color="000000"/>
              <w:right w:val="single" w:sz="8" w:space="0" w:color="auto"/>
            </w:tcBorders>
            <w:vAlign w:val="center"/>
            <w:hideMark/>
          </w:tcPr>
          <w:p w14:paraId="5CE3121A" w14:textId="77777777" w:rsidR="00FB7481" w:rsidRPr="005C5152" w:rsidRDefault="00FB7481" w:rsidP="009E2176">
            <w:pPr>
              <w:rPr>
                <w:sz w:val="18"/>
                <w:szCs w:val="18"/>
              </w:rPr>
            </w:pPr>
          </w:p>
        </w:tc>
        <w:tc>
          <w:tcPr>
            <w:tcW w:w="124" w:type="pct"/>
            <w:vMerge/>
            <w:tcBorders>
              <w:top w:val="nil"/>
              <w:left w:val="single" w:sz="8" w:space="0" w:color="auto"/>
              <w:bottom w:val="single" w:sz="4" w:space="0" w:color="000000"/>
              <w:right w:val="single" w:sz="4" w:space="0" w:color="auto"/>
            </w:tcBorders>
            <w:vAlign w:val="center"/>
            <w:hideMark/>
          </w:tcPr>
          <w:p w14:paraId="0E3A6516" w14:textId="77777777" w:rsidR="00FB7481" w:rsidRPr="005C5152" w:rsidRDefault="00FB7481" w:rsidP="009E2176">
            <w:pPr>
              <w:rPr>
                <w:sz w:val="18"/>
                <w:szCs w:val="18"/>
              </w:rPr>
            </w:pPr>
          </w:p>
        </w:tc>
        <w:tc>
          <w:tcPr>
            <w:tcW w:w="124" w:type="pct"/>
            <w:vMerge/>
            <w:tcBorders>
              <w:top w:val="nil"/>
              <w:left w:val="single" w:sz="4" w:space="0" w:color="auto"/>
              <w:bottom w:val="single" w:sz="4" w:space="0" w:color="000000"/>
              <w:right w:val="single" w:sz="4" w:space="0" w:color="auto"/>
            </w:tcBorders>
            <w:vAlign w:val="center"/>
            <w:hideMark/>
          </w:tcPr>
          <w:p w14:paraId="7144B735" w14:textId="77777777" w:rsidR="00FB7481" w:rsidRPr="005C5152" w:rsidRDefault="00FB7481" w:rsidP="009E2176">
            <w:pPr>
              <w:rPr>
                <w:sz w:val="18"/>
                <w:szCs w:val="18"/>
              </w:rPr>
            </w:pPr>
          </w:p>
        </w:tc>
        <w:tc>
          <w:tcPr>
            <w:tcW w:w="134" w:type="pct"/>
            <w:vMerge/>
            <w:tcBorders>
              <w:top w:val="nil"/>
              <w:left w:val="single" w:sz="4" w:space="0" w:color="auto"/>
              <w:bottom w:val="single" w:sz="4" w:space="0" w:color="000000"/>
              <w:right w:val="single" w:sz="4" w:space="0" w:color="auto"/>
            </w:tcBorders>
            <w:vAlign w:val="center"/>
            <w:hideMark/>
          </w:tcPr>
          <w:p w14:paraId="743571A0" w14:textId="77777777" w:rsidR="00FB7481" w:rsidRPr="005C5152" w:rsidRDefault="00FB7481" w:rsidP="009E2176">
            <w:pPr>
              <w:rPr>
                <w:sz w:val="18"/>
                <w:szCs w:val="18"/>
              </w:rPr>
            </w:pPr>
          </w:p>
        </w:tc>
        <w:tc>
          <w:tcPr>
            <w:tcW w:w="200" w:type="pct"/>
            <w:gridSpan w:val="2"/>
            <w:vMerge/>
            <w:tcBorders>
              <w:top w:val="nil"/>
              <w:left w:val="single" w:sz="4" w:space="0" w:color="auto"/>
              <w:bottom w:val="single" w:sz="4" w:space="0" w:color="000000"/>
              <w:right w:val="single" w:sz="4" w:space="0" w:color="auto"/>
            </w:tcBorders>
            <w:vAlign w:val="center"/>
            <w:hideMark/>
          </w:tcPr>
          <w:p w14:paraId="4154ED41"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hideMark/>
          </w:tcPr>
          <w:p w14:paraId="721EA044" w14:textId="77777777" w:rsidR="00FB7481" w:rsidRPr="005C5152" w:rsidRDefault="00FB7481" w:rsidP="009E2176">
            <w:pPr>
              <w:jc w:val="center"/>
              <w:rPr>
                <w:sz w:val="18"/>
                <w:szCs w:val="18"/>
              </w:rPr>
            </w:pPr>
            <w:r w:rsidRPr="005C5152">
              <w:rPr>
                <w:sz w:val="18"/>
                <w:szCs w:val="18"/>
              </w:rPr>
              <w:t>штатных</w:t>
            </w:r>
          </w:p>
        </w:tc>
        <w:tc>
          <w:tcPr>
            <w:tcW w:w="108" w:type="pct"/>
            <w:tcBorders>
              <w:top w:val="nil"/>
              <w:left w:val="nil"/>
              <w:bottom w:val="single" w:sz="4" w:space="0" w:color="auto"/>
              <w:right w:val="single" w:sz="4" w:space="0" w:color="auto"/>
            </w:tcBorders>
            <w:shd w:val="clear" w:color="auto" w:fill="auto"/>
            <w:hideMark/>
          </w:tcPr>
          <w:p w14:paraId="1BF73FC0" w14:textId="77777777" w:rsidR="00FB7481" w:rsidRPr="005C5152" w:rsidRDefault="00FB7481" w:rsidP="009E2176">
            <w:pPr>
              <w:jc w:val="center"/>
              <w:rPr>
                <w:sz w:val="18"/>
                <w:szCs w:val="18"/>
              </w:rPr>
            </w:pPr>
            <w:r w:rsidRPr="005C5152">
              <w:rPr>
                <w:sz w:val="18"/>
                <w:szCs w:val="18"/>
              </w:rPr>
              <w:t>занятых</w:t>
            </w:r>
          </w:p>
        </w:tc>
        <w:tc>
          <w:tcPr>
            <w:tcW w:w="209" w:type="pct"/>
            <w:gridSpan w:val="2"/>
            <w:vMerge/>
            <w:tcBorders>
              <w:top w:val="nil"/>
              <w:left w:val="single" w:sz="4" w:space="0" w:color="auto"/>
              <w:bottom w:val="single" w:sz="4" w:space="0" w:color="000000"/>
              <w:right w:val="single" w:sz="4" w:space="0" w:color="auto"/>
            </w:tcBorders>
            <w:vAlign w:val="center"/>
            <w:hideMark/>
          </w:tcPr>
          <w:p w14:paraId="775563B7" w14:textId="77777777" w:rsidR="00FB7481" w:rsidRPr="005C5152" w:rsidRDefault="00FB7481" w:rsidP="009E2176">
            <w:pPr>
              <w:rPr>
                <w:sz w:val="18"/>
                <w:szCs w:val="18"/>
              </w:rPr>
            </w:pPr>
          </w:p>
        </w:tc>
        <w:tc>
          <w:tcPr>
            <w:tcW w:w="164" w:type="pct"/>
            <w:vMerge/>
            <w:tcBorders>
              <w:top w:val="nil"/>
              <w:left w:val="single" w:sz="4" w:space="0" w:color="auto"/>
              <w:bottom w:val="single" w:sz="4" w:space="0" w:color="000000"/>
              <w:right w:val="single" w:sz="8" w:space="0" w:color="auto"/>
            </w:tcBorders>
            <w:vAlign w:val="center"/>
            <w:hideMark/>
          </w:tcPr>
          <w:p w14:paraId="21DF61D0" w14:textId="77777777" w:rsidR="00FB7481" w:rsidRPr="005C5152" w:rsidRDefault="00FB7481" w:rsidP="009E2176">
            <w:pPr>
              <w:rPr>
                <w:sz w:val="18"/>
                <w:szCs w:val="18"/>
              </w:rPr>
            </w:pPr>
          </w:p>
        </w:tc>
        <w:tc>
          <w:tcPr>
            <w:tcW w:w="124" w:type="pct"/>
            <w:vMerge/>
            <w:tcBorders>
              <w:top w:val="nil"/>
              <w:left w:val="single" w:sz="8" w:space="0" w:color="auto"/>
              <w:bottom w:val="single" w:sz="4" w:space="0" w:color="auto"/>
              <w:right w:val="single" w:sz="4" w:space="0" w:color="auto"/>
            </w:tcBorders>
            <w:vAlign w:val="center"/>
            <w:hideMark/>
          </w:tcPr>
          <w:p w14:paraId="11B825A2" w14:textId="77777777" w:rsidR="00FB7481" w:rsidRPr="005C5152" w:rsidRDefault="00FB7481" w:rsidP="009E2176">
            <w:pPr>
              <w:rPr>
                <w:sz w:val="18"/>
                <w:szCs w:val="18"/>
              </w:rPr>
            </w:pPr>
          </w:p>
        </w:tc>
        <w:tc>
          <w:tcPr>
            <w:tcW w:w="184" w:type="pct"/>
            <w:gridSpan w:val="2"/>
            <w:vMerge/>
            <w:tcBorders>
              <w:top w:val="nil"/>
              <w:left w:val="single" w:sz="4" w:space="0" w:color="auto"/>
              <w:bottom w:val="single" w:sz="4" w:space="0" w:color="auto"/>
              <w:right w:val="single" w:sz="4" w:space="0" w:color="auto"/>
            </w:tcBorders>
            <w:vAlign w:val="center"/>
            <w:hideMark/>
          </w:tcPr>
          <w:p w14:paraId="60886CC0" w14:textId="77777777" w:rsidR="00FB7481" w:rsidRPr="005C5152" w:rsidRDefault="00FB7481" w:rsidP="009E2176">
            <w:pPr>
              <w:rPr>
                <w:sz w:val="18"/>
                <w:szCs w:val="18"/>
              </w:rPr>
            </w:pPr>
          </w:p>
        </w:tc>
        <w:tc>
          <w:tcPr>
            <w:tcW w:w="134" w:type="pct"/>
            <w:vMerge/>
            <w:tcBorders>
              <w:top w:val="nil"/>
              <w:left w:val="single" w:sz="4" w:space="0" w:color="auto"/>
              <w:bottom w:val="single" w:sz="4" w:space="0" w:color="auto"/>
              <w:right w:val="single" w:sz="4" w:space="0" w:color="auto"/>
            </w:tcBorders>
            <w:vAlign w:val="center"/>
            <w:hideMark/>
          </w:tcPr>
          <w:p w14:paraId="6CC0E4BA" w14:textId="77777777" w:rsidR="00FB7481" w:rsidRPr="005C5152" w:rsidRDefault="00FB7481" w:rsidP="009E2176">
            <w:pPr>
              <w:rPr>
                <w:sz w:val="18"/>
                <w:szCs w:val="18"/>
              </w:rPr>
            </w:pPr>
          </w:p>
        </w:tc>
        <w:tc>
          <w:tcPr>
            <w:tcW w:w="139" w:type="pct"/>
            <w:vMerge/>
            <w:tcBorders>
              <w:top w:val="nil"/>
              <w:left w:val="single" w:sz="4" w:space="0" w:color="auto"/>
              <w:bottom w:val="single" w:sz="4" w:space="0" w:color="auto"/>
              <w:right w:val="single" w:sz="4" w:space="0" w:color="auto"/>
            </w:tcBorders>
            <w:vAlign w:val="center"/>
            <w:hideMark/>
          </w:tcPr>
          <w:p w14:paraId="3F13B1C0"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hideMark/>
          </w:tcPr>
          <w:p w14:paraId="7196E817" w14:textId="77777777" w:rsidR="00FB7481" w:rsidRPr="005C5152" w:rsidRDefault="00FB7481" w:rsidP="009E2176">
            <w:pPr>
              <w:jc w:val="center"/>
              <w:rPr>
                <w:sz w:val="18"/>
                <w:szCs w:val="18"/>
              </w:rPr>
            </w:pPr>
            <w:r w:rsidRPr="005C5152">
              <w:rPr>
                <w:sz w:val="18"/>
                <w:szCs w:val="18"/>
              </w:rPr>
              <w:t>штатных</w:t>
            </w:r>
          </w:p>
        </w:tc>
        <w:tc>
          <w:tcPr>
            <w:tcW w:w="169" w:type="pct"/>
            <w:gridSpan w:val="2"/>
            <w:tcBorders>
              <w:top w:val="nil"/>
              <w:left w:val="nil"/>
              <w:bottom w:val="single" w:sz="4" w:space="0" w:color="auto"/>
              <w:right w:val="single" w:sz="4" w:space="0" w:color="auto"/>
            </w:tcBorders>
            <w:shd w:val="clear" w:color="auto" w:fill="auto"/>
            <w:hideMark/>
          </w:tcPr>
          <w:p w14:paraId="4552B649" w14:textId="77777777" w:rsidR="00FB7481" w:rsidRPr="005C5152" w:rsidRDefault="00FB7481" w:rsidP="009E2176">
            <w:pPr>
              <w:jc w:val="center"/>
              <w:rPr>
                <w:sz w:val="18"/>
                <w:szCs w:val="18"/>
              </w:rPr>
            </w:pPr>
            <w:r w:rsidRPr="005C5152">
              <w:rPr>
                <w:sz w:val="18"/>
                <w:szCs w:val="18"/>
              </w:rPr>
              <w:t>занятых</w:t>
            </w:r>
          </w:p>
        </w:tc>
        <w:tc>
          <w:tcPr>
            <w:tcW w:w="149" w:type="pct"/>
            <w:vMerge/>
            <w:tcBorders>
              <w:top w:val="nil"/>
              <w:left w:val="single" w:sz="4" w:space="0" w:color="auto"/>
              <w:bottom w:val="single" w:sz="4" w:space="0" w:color="auto"/>
              <w:right w:val="single" w:sz="4" w:space="0" w:color="auto"/>
            </w:tcBorders>
            <w:vAlign w:val="center"/>
            <w:hideMark/>
          </w:tcPr>
          <w:p w14:paraId="1127F925" w14:textId="77777777" w:rsidR="00FB7481" w:rsidRPr="005C5152" w:rsidRDefault="00FB7481" w:rsidP="009E2176">
            <w:pPr>
              <w:rPr>
                <w:sz w:val="18"/>
                <w:szCs w:val="18"/>
              </w:rPr>
            </w:pPr>
          </w:p>
        </w:tc>
        <w:tc>
          <w:tcPr>
            <w:tcW w:w="164" w:type="pct"/>
            <w:vMerge/>
            <w:tcBorders>
              <w:top w:val="nil"/>
              <w:left w:val="single" w:sz="4" w:space="0" w:color="auto"/>
              <w:bottom w:val="single" w:sz="4" w:space="0" w:color="auto"/>
              <w:right w:val="single" w:sz="8" w:space="0" w:color="auto"/>
            </w:tcBorders>
            <w:vAlign w:val="center"/>
            <w:hideMark/>
          </w:tcPr>
          <w:p w14:paraId="458DC620" w14:textId="77777777" w:rsidR="00FB7481" w:rsidRPr="005C5152" w:rsidRDefault="00FB7481" w:rsidP="009E2176">
            <w:pPr>
              <w:rPr>
                <w:sz w:val="18"/>
                <w:szCs w:val="18"/>
              </w:rPr>
            </w:pPr>
          </w:p>
        </w:tc>
      </w:tr>
      <w:tr w:rsidR="00FB7481" w:rsidRPr="005C5152" w14:paraId="5FCABC28" w14:textId="77777777" w:rsidTr="009E2176">
        <w:trPr>
          <w:trHeight w:val="225"/>
        </w:trPr>
        <w:tc>
          <w:tcPr>
            <w:tcW w:w="241" w:type="pct"/>
            <w:tcBorders>
              <w:top w:val="nil"/>
              <w:left w:val="nil"/>
              <w:bottom w:val="nil"/>
              <w:right w:val="nil"/>
            </w:tcBorders>
            <w:shd w:val="clear" w:color="auto" w:fill="auto"/>
            <w:noWrap/>
            <w:vAlign w:val="bottom"/>
            <w:hideMark/>
          </w:tcPr>
          <w:p w14:paraId="1016D2D2" w14:textId="77777777" w:rsidR="00FB7481" w:rsidRPr="005C5152" w:rsidRDefault="00FB7481" w:rsidP="009E2176">
            <w:pPr>
              <w:jc w:val="right"/>
              <w:rPr>
                <w:sz w:val="18"/>
                <w:szCs w:val="18"/>
              </w:rPr>
            </w:pPr>
            <w:r w:rsidRPr="005C5152">
              <w:rPr>
                <w:sz w:val="18"/>
                <w:szCs w:val="18"/>
              </w:rPr>
              <w:t>1</w:t>
            </w:r>
          </w:p>
        </w:tc>
        <w:tc>
          <w:tcPr>
            <w:tcW w:w="124" w:type="pct"/>
            <w:tcBorders>
              <w:top w:val="nil"/>
              <w:left w:val="single" w:sz="8" w:space="0" w:color="auto"/>
              <w:bottom w:val="single" w:sz="4" w:space="0" w:color="auto"/>
              <w:right w:val="single" w:sz="4" w:space="0" w:color="auto"/>
            </w:tcBorders>
            <w:shd w:val="clear" w:color="auto" w:fill="auto"/>
            <w:noWrap/>
            <w:vAlign w:val="bottom"/>
            <w:hideMark/>
          </w:tcPr>
          <w:p w14:paraId="56A27876" w14:textId="77777777" w:rsidR="00FB7481" w:rsidRPr="005C5152" w:rsidRDefault="00FB7481" w:rsidP="009E2176">
            <w:pPr>
              <w:jc w:val="center"/>
              <w:rPr>
                <w:sz w:val="18"/>
                <w:szCs w:val="18"/>
              </w:rPr>
            </w:pPr>
            <w:r w:rsidRPr="005C5152">
              <w:rPr>
                <w:sz w:val="18"/>
                <w:szCs w:val="18"/>
              </w:rPr>
              <w:t>2</w:t>
            </w:r>
          </w:p>
        </w:tc>
        <w:tc>
          <w:tcPr>
            <w:tcW w:w="124" w:type="pct"/>
            <w:tcBorders>
              <w:top w:val="nil"/>
              <w:left w:val="nil"/>
              <w:bottom w:val="single" w:sz="4" w:space="0" w:color="auto"/>
              <w:right w:val="single" w:sz="4" w:space="0" w:color="auto"/>
            </w:tcBorders>
            <w:shd w:val="clear" w:color="auto" w:fill="auto"/>
            <w:noWrap/>
            <w:vAlign w:val="bottom"/>
            <w:hideMark/>
          </w:tcPr>
          <w:p w14:paraId="31F42D38" w14:textId="77777777" w:rsidR="00FB7481" w:rsidRPr="005C5152" w:rsidRDefault="00FB7481" w:rsidP="009E2176">
            <w:pPr>
              <w:jc w:val="center"/>
              <w:rPr>
                <w:sz w:val="18"/>
                <w:szCs w:val="18"/>
              </w:rPr>
            </w:pPr>
            <w:r w:rsidRPr="005C5152">
              <w:rPr>
                <w:sz w:val="18"/>
                <w:szCs w:val="18"/>
              </w:rPr>
              <w:t>3</w:t>
            </w:r>
          </w:p>
        </w:tc>
        <w:tc>
          <w:tcPr>
            <w:tcW w:w="135" w:type="pct"/>
            <w:tcBorders>
              <w:top w:val="nil"/>
              <w:left w:val="nil"/>
              <w:bottom w:val="single" w:sz="4" w:space="0" w:color="auto"/>
              <w:right w:val="single" w:sz="4" w:space="0" w:color="auto"/>
            </w:tcBorders>
            <w:shd w:val="clear" w:color="auto" w:fill="auto"/>
            <w:noWrap/>
            <w:vAlign w:val="bottom"/>
            <w:hideMark/>
          </w:tcPr>
          <w:p w14:paraId="7F779BD3" w14:textId="77777777" w:rsidR="00FB7481" w:rsidRPr="005C5152" w:rsidRDefault="00FB7481" w:rsidP="009E2176">
            <w:pPr>
              <w:jc w:val="center"/>
              <w:rPr>
                <w:sz w:val="18"/>
                <w:szCs w:val="18"/>
              </w:rPr>
            </w:pPr>
            <w:r w:rsidRPr="005C5152">
              <w:rPr>
                <w:sz w:val="18"/>
                <w:szCs w:val="18"/>
              </w:rPr>
              <w:t>4</w:t>
            </w:r>
          </w:p>
        </w:tc>
        <w:tc>
          <w:tcPr>
            <w:tcW w:w="139" w:type="pct"/>
            <w:tcBorders>
              <w:top w:val="nil"/>
              <w:left w:val="nil"/>
              <w:bottom w:val="single" w:sz="4" w:space="0" w:color="auto"/>
              <w:right w:val="single" w:sz="4" w:space="0" w:color="auto"/>
            </w:tcBorders>
            <w:shd w:val="clear" w:color="auto" w:fill="auto"/>
            <w:noWrap/>
            <w:vAlign w:val="bottom"/>
            <w:hideMark/>
          </w:tcPr>
          <w:p w14:paraId="2AA1EFBB" w14:textId="77777777" w:rsidR="00FB7481" w:rsidRPr="005C5152" w:rsidRDefault="00FB7481" w:rsidP="009E2176">
            <w:pPr>
              <w:jc w:val="center"/>
              <w:rPr>
                <w:sz w:val="18"/>
                <w:szCs w:val="18"/>
              </w:rPr>
            </w:pPr>
            <w:r w:rsidRPr="005C5152">
              <w:rPr>
                <w:sz w:val="18"/>
                <w:szCs w:val="18"/>
              </w:rPr>
              <w:t>5</w:t>
            </w:r>
          </w:p>
        </w:tc>
        <w:tc>
          <w:tcPr>
            <w:tcW w:w="112" w:type="pct"/>
            <w:tcBorders>
              <w:top w:val="nil"/>
              <w:left w:val="nil"/>
              <w:bottom w:val="single" w:sz="4" w:space="0" w:color="auto"/>
              <w:right w:val="single" w:sz="4" w:space="0" w:color="auto"/>
            </w:tcBorders>
            <w:shd w:val="clear" w:color="auto" w:fill="auto"/>
            <w:noWrap/>
            <w:vAlign w:val="bottom"/>
            <w:hideMark/>
          </w:tcPr>
          <w:p w14:paraId="21769900" w14:textId="77777777" w:rsidR="00FB7481" w:rsidRPr="005C5152" w:rsidRDefault="00FB7481" w:rsidP="009E2176">
            <w:pPr>
              <w:jc w:val="center"/>
              <w:rPr>
                <w:sz w:val="18"/>
                <w:szCs w:val="18"/>
              </w:rPr>
            </w:pPr>
            <w:r w:rsidRPr="005C5152">
              <w:rPr>
                <w:sz w:val="18"/>
                <w:szCs w:val="18"/>
              </w:rPr>
              <w:t>6</w:t>
            </w:r>
          </w:p>
        </w:tc>
        <w:tc>
          <w:tcPr>
            <w:tcW w:w="169" w:type="pct"/>
            <w:gridSpan w:val="2"/>
            <w:tcBorders>
              <w:top w:val="nil"/>
              <w:left w:val="nil"/>
              <w:bottom w:val="single" w:sz="4" w:space="0" w:color="auto"/>
              <w:right w:val="single" w:sz="4" w:space="0" w:color="auto"/>
            </w:tcBorders>
            <w:shd w:val="clear" w:color="auto" w:fill="auto"/>
            <w:noWrap/>
            <w:vAlign w:val="bottom"/>
            <w:hideMark/>
          </w:tcPr>
          <w:p w14:paraId="5DD85417" w14:textId="77777777" w:rsidR="00FB7481" w:rsidRPr="005C5152" w:rsidRDefault="00FB7481" w:rsidP="009E2176">
            <w:pPr>
              <w:jc w:val="center"/>
              <w:rPr>
                <w:sz w:val="18"/>
                <w:szCs w:val="18"/>
              </w:rPr>
            </w:pPr>
            <w:r w:rsidRPr="005C5152">
              <w:rPr>
                <w:sz w:val="18"/>
                <w:szCs w:val="18"/>
              </w:rPr>
              <w:t>7</w:t>
            </w:r>
          </w:p>
        </w:tc>
        <w:tc>
          <w:tcPr>
            <w:tcW w:w="149" w:type="pct"/>
            <w:tcBorders>
              <w:top w:val="nil"/>
              <w:left w:val="nil"/>
              <w:bottom w:val="single" w:sz="4" w:space="0" w:color="auto"/>
              <w:right w:val="single" w:sz="4" w:space="0" w:color="auto"/>
            </w:tcBorders>
            <w:shd w:val="clear" w:color="auto" w:fill="auto"/>
            <w:noWrap/>
            <w:vAlign w:val="bottom"/>
            <w:hideMark/>
          </w:tcPr>
          <w:p w14:paraId="4F1ECDF2" w14:textId="77777777" w:rsidR="00FB7481" w:rsidRPr="005C5152" w:rsidRDefault="00FB7481" w:rsidP="009E2176">
            <w:pPr>
              <w:jc w:val="center"/>
              <w:rPr>
                <w:sz w:val="18"/>
                <w:szCs w:val="18"/>
              </w:rPr>
            </w:pPr>
            <w:r w:rsidRPr="005C5152">
              <w:rPr>
                <w:sz w:val="18"/>
                <w:szCs w:val="18"/>
              </w:rPr>
              <w:t>8</w:t>
            </w:r>
          </w:p>
        </w:tc>
        <w:tc>
          <w:tcPr>
            <w:tcW w:w="224" w:type="pct"/>
            <w:gridSpan w:val="2"/>
            <w:tcBorders>
              <w:top w:val="nil"/>
              <w:left w:val="nil"/>
              <w:bottom w:val="single" w:sz="4" w:space="0" w:color="auto"/>
              <w:right w:val="single" w:sz="8" w:space="0" w:color="auto"/>
            </w:tcBorders>
            <w:shd w:val="clear" w:color="auto" w:fill="auto"/>
            <w:noWrap/>
            <w:vAlign w:val="bottom"/>
            <w:hideMark/>
          </w:tcPr>
          <w:p w14:paraId="6BCFA3B7" w14:textId="77777777" w:rsidR="00FB7481" w:rsidRPr="005C5152" w:rsidRDefault="00FB7481" w:rsidP="009E2176">
            <w:pPr>
              <w:jc w:val="center"/>
              <w:rPr>
                <w:sz w:val="18"/>
                <w:szCs w:val="18"/>
              </w:rPr>
            </w:pPr>
            <w:r w:rsidRPr="005C5152">
              <w:rPr>
                <w:sz w:val="18"/>
                <w:szCs w:val="18"/>
              </w:rPr>
              <w:t>9</w:t>
            </w:r>
          </w:p>
        </w:tc>
        <w:tc>
          <w:tcPr>
            <w:tcW w:w="124" w:type="pct"/>
            <w:tcBorders>
              <w:top w:val="nil"/>
              <w:left w:val="nil"/>
              <w:bottom w:val="single" w:sz="4" w:space="0" w:color="auto"/>
              <w:right w:val="single" w:sz="4" w:space="0" w:color="auto"/>
            </w:tcBorders>
            <w:shd w:val="clear" w:color="auto" w:fill="auto"/>
            <w:noWrap/>
            <w:vAlign w:val="bottom"/>
            <w:hideMark/>
          </w:tcPr>
          <w:p w14:paraId="17C8856A" w14:textId="77777777" w:rsidR="00FB7481" w:rsidRPr="005C5152" w:rsidRDefault="00FB7481" w:rsidP="009E2176">
            <w:pPr>
              <w:jc w:val="center"/>
              <w:rPr>
                <w:sz w:val="18"/>
                <w:szCs w:val="18"/>
              </w:rPr>
            </w:pPr>
            <w:r w:rsidRPr="005C5152">
              <w:rPr>
                <w:sz w:val="18"/>
                <w:szCs w:val="18"/>
              </w:rPr>
              <w:t>10</w:t>
            </w:r>
          </w:p>
        </w:tc>
        <w:tc>
          <w:tcPr>
            <w:tcW w:w="184" w:type="pct"/>
            <w:gridSpan w:val="2"/>
            <w:tcBorders>
              <w:top w:val="nil"/>
              <w:left w:val="nil"/>
              <w:bottom w:val="single" w:sz="4" w:space="0" w:color="auto"/>
              <w:right w:val="single" w:sz="4" w:space="0" w:color="auto"/>
            </w:tcBorders>
            <w:shd w:val="clear" w:color="auto" w:fill="auto"/>
            <w:noWrap/>
            <w:vAlign w:val="bottom"/>
            <w:hideMark/>
          </w:tcPr>
          <w:p w14:paraId="02B2F693" w14:textId="77777777" w:rsidR="00FB7481" w:rsidRPr="005C5152" w:rsidRDefault="00FB7481" w:rsidP="009E2176">
            <w:pPr>
              <w:jc w:val="center"/>
              <w:rPr>
                <w:sz w:val="18"/>
                <w:szCs w:val="18"/>
              </w:rPr>
            </w:pPr>
            <w:r w:rsidRPr="005C5152">
              <w:rPr>
                <w:sz w:val="18"/>
                <w:szCs w:val="18"/>
              </w:rPr>
              <w:t>11</w:t>
            </w:r>
          </w:p>
        </w:tc>
        <w:tc>
          <w:tcPr>
            <w:tcW w:w="134" w:type="pct"/>
            <w:tcBorders>
              <w:top w:val="nil"/>
              <w:left w:val="nil"/>
              <w:bottom w:val="single" w:sz="4" w:space="0" w:color="auto"/>
              <w:right w:val="single" w:sz="4" w:space="0" w:color="auto"/>
            </w:tcBorders>
            <w:shd w:val="clear" w:color="auto" w:fill="auto"/>
            <w:noWrap/>
            <w:vAlign w:val="bottom"/>
            <w:hideMark/>
          </w:tcPr>
          <w:p w14:paraId="26AA0852" w14:textId="77777777" w:rsidR="00FB7481" w:rsidRPr="005C5152" w:rsidRDefault="00FB7481" w:rsidP="009E2176">
            <w:pPr>
              <w:jc w:val="center"/>
              <w:rPr>
                <w:sz w:val="18"/>
                <w:szCs w:val="18"/>
              </w:rPr>
            </w:pPr>
            <w:r w:rsidRPr="005C5152">
              <w:rPr>
                <w:sz w:val="18"/>
                <w:szCs w:val="18"/>
              </w:rPr>
              <w:t>12</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640DFDFE" w14:textId="77777777" w:rsidR="00FB7481" w:rsidRPr="005C5152" w:rsidRDefault="00FB7481" w:rsidP="009E2176">
            <w:pPr>
              <w:jc w:val="center"/>
              <w:rPr>
                <w:sz w:val="18"/>
                <w:szCs w:val="18"/>
              </w:rPr>
            </w:pPr>
            <w:r w:rsidRPr="005C5152">
              <w:rPr>
                <w:sz w:val="18"/>
                <w:szCs w:val="18"/>
              </w:rPr>
              <w:t>13</w:t>
            </w:r>
          </w:p>
        </w:tc>
        <w:tc>
          <w:tcPr>
            <w:tcW w:w="112" w:type="pct"/>
            <w:tcBorders>
              <w:top w:val="nil"/>
              <w:left w:val="nil"/>
              <w:bottom w:val="single" w:sz="4" w:space="0" w:color="auto"/>
              <w:right w:val="single" w:sz="4" w:space="0" w:color="auto"/>
            </w:tcBorders>
            <w:shd w:val="clear" w:color="auto" w:fill="auto"/>
            <w:noWrap/>
            <w:vAlign w:val="bottom"/>
            <w:hideMark/>
          </w:tcPr>
          <w:p w14:paraId="07D5DFB4" w14:textId="77777777" w:rsidR="00FB7481" w:rsidRPr="005C5152" w:rsidRDefault="00FB7481" w:rsidP="009E2176">
            <w:pPr>
              <w:jc w:val="center"/>
              <w:rPr>
                <w:sz w:val="18"/>
                <w:szCs w:val="18"/>
              </w:rPr>
            </w:pPr>
            <w:r w:rsidRPr="005C5152">
              <w:rPr>
                <w:sz w:val="18"/>
                <w:szCs w:val="18"/>
              </w:rPr>
              <w:t>14</w:t>
            </w:r>
          </w:p>
        </w:tc>
        <w:tc>
          <w:tcPr>
            <w:tcW w:w="108" w:type="pct"/>
            <w:tcBorders>
              <w:top w:val="nil"/>
              <w:left w:val="nil"/>
              <w:bottom w:val="single" w:sz="4" w:space="0" w:color="auto"/>
              <w:right w:val="single" w:sz="4" w:space="0" w:color="auto"/>
            </w:tcBorders>
            <w:shd w:val="clear" w:color="auto" w:fill="auto"/>
            <w:noWrap/>
            <w:vAlign w:val="bottom"/>
            <w:hideMark/>
          </w:tcPr>
          <w:p w14:paraId="32F3BB7B" w14:textId="77777777" w:rsidR="00FB7481" w:rsidRPr="005C5152" w:rsidRDefault="00FB7481" w:rsidP="009E2176">
            <w:pPr>
              <w:jc w:val="center"/>
              <w:rPr>
                <w:sz w:val="18"/>
                <w:szCs w:val="18"/>
              </w:rPr>
            </w:pPr>
            <w:r w:rsidRPr="005C5152">
              <w:rPr>
                <w:sz w:val="18"/>
                <w:szCs w:val="18"/>
              </w:rPr>
              <w:t>15</w:t>
            </w:r>
          </w:p>
        </w:tc>
        <w:tc>
          <w:tcPr>
            <w:tcW w:w="149" w:type="pct"/>
            <w:tcBorders>
              <w:top w:val="nil"/>
              <w:left w:val="nil"/>
              <w:bottom w:val="single" w:sz="4" w:space="0" w:color="auto"/>
              <w:right w:val="single" w:sz="4" w:space="0" w:color="auto"/>
            </w:tcBorders>
            <w:shd w:val="clear" w:color="auto" w:fill="auto"/>
            <w:noWrap/>
            <w:vAlign w:val="bottom"/>
            <w:hideMark/>
          </w:tcPr>
          <w:p w14:paraId="4B6C3546" w14:textId="77777777" w:rsidR="00FB7481" w:rsidRPr="005C5152" w:rsidRDefault="00FB7481" w:rsidP="009E2176">
            <w:pPr>
              <w:jc w:val="center"/>
              <w:rPr>
                <w:sz w:val="18"/>
                <w:szCs w:val="18"/>
              </w:rPr>
            </w:pPr>
            <w:r w:rsidRPr="005C5152">
              <w:rPr>
                <w:sz w:val="18"/>
                <w:szCs w:val="18"/>
              </w:rPr>
              <w:t>16</w:t>
            </w:r>
          </w:p>
        </w:tc>
        <w:tc>
          <w:tcPr>
            <w:tcW w:w="224" w:type="pct"/>
            <w:gridSpan w:val="2"/>
            <w:tcBorders>
              <w:top w:val="nil"/>
              <w:left w:val="nil"/>
              <w:bottom w:val="single" w:sz="4" w:space="0" w:color="auto"/>
              <w:right w:val="single" w:sz="8" w:space="0" w:color="auto"/>
            </w:tcBorders>
            <w:shd w:val="clear" w:color="auto" w:fill="auto"/>
            <w:noWrap/>
            <w:vAlign w:val="bottom"/>
            <w:hideMark/>
          </w:tcPr>
          <w:p w14:paraId="1144A53C" w14:textId="77777777" w:rsidR="00FB7481" w:rsidRPr="005C5152" w:rsidRDefault="00FB7481" w:rsidP="009E2176">
            <w:pPr>
              <w:jc w:val="center"/>
              <w:rPr>
                <w:sz w:val="18"/>
                <w:szCs w:val="18"/>
              </w:rPr>
            </w:pPr>
            <w:r w:rsidRPr="005C5152">
              <w:rPr>
                <w:sz w:val="18"/>
                <w:szCs w:val="18"/>
              </w:rPr>
              <w:t>17</w:t>
            </w:r>
          </w:p>
        </w:tc>
        <w:tc>
          <w:tcPr>
            <w:tcW w:w="124" w:type="pct"/>
            <w:tcBorders>
              <w:top w:val="nil"/>
              <w:left w:val="nil"/>
              <w:bottom w:val="single" w:sz="4" w:space="0" w:color="auto"/>
              <w:right w:val="single" w:sz="4" w:space="0" w:color="auto"/>
            </w:tcBorders>
            <w:shd w:val="clear" w:color="auto" w:fill="auto"/>
            <w:noWrap/>
            <w:vAlign w:val="bottom"/>
            <w:hideMark/>
          </w:tcPr>
          <w:p w14:paraId="1183AA5E" w14:textId="77777777" w:rsidR="00FB7481" w:rsidRPr="005C5152" w:rsidRDefault="00FB7481" w:rsidP="009E2176">
            <w:pPr>
              <w:jc w:val="center"/>
              <w:rPr>
                <w:sz w:val="18"/>
                <w:szCs w:val="18"/>
              </w:rPr>
            </w:pPr>
            <w:r w:rsidRPr="005C5152">
              <w:rPr>
                <w:sz w:val="18"/>
                <w:szCs w:val="18"/>
              </w:rPr>
              <w:t>18</w:t>
            </w:r>
          </w:p>
        </w:tc>
        <w:tc>
          <w:tcPr>
            <w:tcW w:w="124" w:type="pct"/>
            <w:tcBorders>
              <w:top w:val="nil"/>
              <w:left w:val="nil"/>
              <w:bottom w:val="single" w:sz="4" w:space="0" w:color="auto"/>
              <w:right w:val="single" w:sz="4" w:space="0" w:color="auto"/>
            </w:tcBorders>
            <w:shd w:val="clear" w:color="auto" w:fill="auto"/>
            <w:noWrap/>
            <w:vAlign w:val="bottom"/>
            <w:hideMark/>
          </w:tcPr>
          <w:p w14:paraId="032B9B23" w14:textId="77777777" w:rsidR="00FB7481" w:rsidRPr="005C5152" w:rsidRDefault="00FB7481" w:rsidP="009E2176">
            <w:pPr>
              <w:jc w:val="center"/>
              <w:rPr>
                <w:sz w:val="18"/>
                <w:szCs w:val="18"/>
              </w:rPr>
            </w:pPr>
            <w:r w:rsidRPr="005C5152">
              <w:rPr>
                <w:sz w:val="18"/>
                <w:szCs w:val="18"/>
              </w:rPr>
              <w:t>19</w:t>
            </w:r>
          </w:p>
        </w:tc>
        <w:tc>
          <w:tcPr>
            <w:tcW w:w="134" w:type="pct"/>
            <w:tcBorders>
              <w:top w:val="nil"/>
              <w:left w:val="nil"/>
              <w:bottom w:val="single" w:sz="4" w:space="0" w:color="auto"/>
              <w:right w:val="single" w:sz="4" w:space="0" w:color="auto"/>
            </w:tcBorders>
            <w:shd w:val="clear" w:color="auto" w:fill="auto"/>
            <w:noWrap/>
            <w:vAlign w:val="bottom"/>
            <w:hideMark/>
          </w:tcPr>
          <w:p w14:paraId="3AEB5007" w14:textId="77777777" w:rsidR="00FB7481" w:rsidRPr="005C5152" w:rsidRDefault="00FB7481" w:rsidP="009E2176">
            <w:pPr>
              <w:jc w:val="center"/>
              <w:rPr>
                <w:sz w:val="18"/>
                <w:szCs w:val="18"/>
              </w:rPr>
            </w:pPr>
            <w:r w:rsidRPr="005C5152">
              <w:rPr>
                <w:sz w:val="18"/>
                <w:szCs w:val="18"/>
              </w:rPr>
              <w:t>20</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7069ECDE" w14:textId="77777777" w:rsidR="00FB7481" w:rsidRPr="005C5152" w:rsidRDefault="00FB7481" w:rsidP="009E2176">
            <w:pPr>
              <w:jc w:val="center"/>
              <w:rPr>
                <w:sz w:val="18"/>
                <w:szCs w:val="18"/>
              </w:rPr>
            </w:pPr>
            <w:r w:rsidRPr="005C5152">
              <w:rPr>
                <w:sz w:val="18"/>
                <w:szCs w:val="18"/>
              </w:rPr>
              <w:t>21</w:t>
            </w:r>
          </w:p>
        </w:tc>
        <w:tc>
          <w:tcPr>
            <w:tcW w:w="112" w:type="pct"/>
            <w:tcBorders>
              <w:top w:val="nil"/>
              <w:left w:val="nil"/>
              <w:bottom w:val="single" w:sz="4" w:space="0" w:color="auto"/>
              <w:right w:val="single" w:sz="4" w:space="0" w:color="auto"/>
            </w:tcBorders>
            <w:shd w:val="clear" w:color="auto" w:fill="auto"/>
            <w:noWrap/>
            <w:vAlign w:val="bottom"/>
            <w:hideMark/>
          </w:tcPr>
          <w:p w14:paraId="2AB0E6B4" w14:textId="77777777" w:rsidR="00FB7481" w:rsidRPr="005C5152" w:rsidRDefault="00FB7481" w:rsidP="009E2176">
            <w:pPr>
              <w:jc w:val="center"/>
              <w:rPr>
                <w:sz w:val="18"/>
                <w:szCs w:val="18"/>
              </w:rPr>
            </w:pPr>
            <w:r w:rsidRPr="005C5152">
              <w:rPr>
                <w:sz w:val="18"/>
                <w:szCs w:val="18"/>
              </w:rPr>
              <w:t>22</w:t>
            </w:r>
          </w:p>
        </w:tc>
        <w:tc>
          <w:tcPr>
            <w:tcW w:w="108" w:type="pct"/>
            <w:tcBorders>
              <w:top w:val="nil"/>
              <w:left w:val="nil"/>
              <w:bottom w:val="single" w:sz="4" w:space="0" w:color="auto"/>
              <w:right w:val="single" w:sz="4" w:space="0" w:color="auto"/>
            </w:tcBorders>
            <w:shd w:val="clear" w:color="auto" w:fill="auto"/>
            <w:noWrap/>
            <w:vAlign w:val="bottom"/>
            <w:hideMark/>
          </w:tcPr>
          <w:p w14:paraId="5F8F4A26" w14:textId="77777777" w:rsidR="00FB7481" w:rsidRPr="005C5152" w:rsidRDefault="00FB7481" w:rsidP="009E2176">
            <w:pPr>
              <w:jc w:val="center"/>
              <w:rPr>
                <w:sz w:val="18"/>
                <w:szCs w:val="18"/>
              </w:rPr>
            </w:pPr>
            <w:r w:rsidRPr="005C5152">
              <w:rPr>
                <w:sz w:val="18"/>
                <w:szCs w:val="18"/>
              </w:rPr>
              <w:t>23</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71C8DF1" w14:textId="77777777" w:rsidR="00FB7481" w:rsidRPr="005C5152" w:rsidRDefault="00FB7481" w:rsidP="009E2176">
            <w:pPr>
              <w:jc w:val="center"/>
              <w:rPr>
                <w:sz w:val="18"/>
                <w:szCs w:val="18"/>
              </w:rPr>
            </w:pPr>
            <w:r w:rsidRPr="005C5152">
              <w:rPr>
                <w:sz w:val="18"/>
                <w:szCs w:val="18"/>
              </w:rPr>
              <w:t>24</w:t>
            </w:r>
          </w:p>
        </w:tc>
        <w:tc>
          <w:tcPr>
            <w:tcW w:w="164" w:type="pct"/>
            <w:tcBorders>
              <w:top w:val="nil"/>
              <w:left w:val="nil"/>
              <w:bottom w:val="single" w:sz="4" w:space="0" w:color="auto"/>
              <w:right w:val="single" w:sz="8" w:space="0" w:color="auto"/>
            </w:tcBorders>
            <w:shd w:val="clear" w:color="auto" w:fill="auto"/>
            <w:noWrap/>
            <w:vAlign w:val="bottom"/>
            <w:hideMark/>
          </w:tcPr>
          <w:p w14:paraId="3D7E0CE0" w14:textId="77777777" w:rsidR="00FB7481" w:rsidRPr="005C5152" w:rsidRDefault="00FB7481" w:rsidP="009E2176">
            <w:pPr>
              <w:jc w:val="center"/>
              <w:rPr>
                <w:sz w:val="18"/>
                <w:szCs w:val="18"/>
              </w:rPr>
            </w:pPr>
            <w:r w:rsidRPr="005C5152">
              <w:rPr>
                <w:sz w:val="18"/>
                <w:szCs w:val="18"/>
              </w:rPr>
              <w:t>25</w:t>
            </w:r>
          </w:p>
        </w:tc>
        <w:tc>
          <w:tcPr>
            <w:tcW w:w="124" w:type="pct"/>
            <w:tcBorders>
              <w:top w:val="nil"/>
              <w:left w:val="nil"/>
              <w:bottom w:val="single" w:sz="4" w:space="0" w:color="auto"/>
              <w:right w:val="single" w:sz="4" w:space="0" w:color="auto"/>
            </w:tcBorders>
            <w:shd w:val="clear" w:color="auto" w:fill="auto"/>
            <w:noWrap/>
            <w:vAlign w:val="bottom"/>
            <w:hideMark/>
          </w:tcPr>
          <w:p w14:paraId="27C0BB4D" w14:textId="77777777" w:rsidR="00FB7481" w:rsidRPr="005C5152" w:rsidRDefault="00FB7481" w:rsidP="009E2176">
            <w:pPr>
              <w:jc w:val="center"/>
              <w:rPr>
                <w:sz w:val="18"/>
                <w:szCs w:val="18"/>
              </w:rPr>
            </w:pPr>
            <w:r w:rsidRPr="005C5152">
              <w:rPr>
                <w:sz w:val="18"/>
                <w:szCs w:val="18"/>
              </w:rPr>
              <w:t>26</w:t>
            </w:r>
          </w:p>
        </w:tc>
        <w:tc>
          <w:tcPr>
            <w:tcW w:w="184" w:type="pct"/>
            <w:gridSpan w:val="2"/>
            <w:tcBorders>
              <w:top w:val="nil"/>
              <w:left w:val="nil"/>
              <w:bottom w:val="single" w:sz="4" w:space="0" w:color="auto"/>
              <w:right w:val="single" w:sz="4" w:space="0" w:color="auto"/>
            </w:tcBorders>
            <w:shd w:val="clear" w:color="auto" w:fill="auto"/>
            <w:noWrap/>
            <w:vAlign w:val="bottom"/>
            <w:hideMark/>
          </w:tcPr>
          <w:p w14:paraId="27DE4F38" w14:textId="77777777" w:rsidR="00FB7481" w:rsidRPr="005C5152" w:rsidRDefault="00FB7481" w:rsidP="009E2176">
            <w:pPr>
              <w:jc w:val="center"/>
              <w:rPr>
                <w:sz w:val="18"/>
                <w:szCs w:val="18"/>
              </w:rPr>
            </w:pPr>
            <w:r w:rsidRPr="005C5152">
              <w:rPr>
                <w:sz w:val="18"/>
                <w:szCs w:val="18"/>
              </w:rPr>
              <w:t>27</w:t>
            </w:r>
          </w:p>
        </w:tc>
        <w:tc>
          <w:tcPr>
            <w:tcW w:w="134" w:type="pct"/>
            <w:tcBorders>
              <w:top w:val="nil"/>
              <w:left w:val="nil"/>
              <w:bottom w:val="single" w:sz="4" w:space="0" w:color="auto"/>
              <w:right w:val="single" w:sz="4" w:space="0" w:color="auto"/>
            </w:tcBorders>
            <w:shd w:val="clear" w:color="auto" w:fill="auto"/>
            <w:noWrap/>
            <w:vAlign w:val="bottom"/>
            <w:hideMark/>
          </w:tcPr>
          <w:p w14:paraId="1691CD72" w14:textId="77777777" w:rsidR="00FB7481" w:rsidRPr="005C5152" w:rsidRDefault="00FB7481" w:rsidP="009E2176">
            <w:pPr>
              <w:jc w:val="center"/>
              <w:rPr>
                <w:sz w:val="18"/>
                <w:szCs w:val="18"/>
              </w:rPr>
            </w:pPr>
            <w:r w:rsidRPr="005C5152">
              <w:rPr>
                <w:sz w:val="18"/>
                <w:szCs w:val="18"/>
              </w:rPr>
              <w:t>28</w:t>
            </w:r>
          </w:p>
        </w:tc>
        <w:tc>
          <w:tcPr>
            <w:tcW w:w="139" w:type="pct"/>
            <w:tcBorders>
              <w:top w:val="nil"/>
              <w:left w:val="nil"/>
              <w:bottom w:val="single" w:sz="4" w:space="0" w:color="auto"/>
              <w:right w:val="single" w:sz="4" w:space="0" w:color="auto"/>
            </w:tcBorders>
            <w:shd w:val="clear" w:color="auto" w:fill="auto"/>
            <w:noWrap/>
            <w:vAlign w:val="bottom"/>
            <w:hideMark/>
          </w:tcPr>
          <w:p w14:paraId="7283476F" w14:textId="77777777" w:rsidR="00FB7481" w:rsidRPr="005C5152" w:rsidRDefault="00FB7481" w:rsidP="009E2176">
            <w:pPr>
              <w:jc w:val="center"/>
              <w:rPr>
                <w:sz w:val="18"/>
                <w:szCs w:val="18"/>
              </w:rPr>
            </w:pPr>
            <w:r w:rsidRPr="005C5152">
              <w:rPr>
                <w:sz w:val="18"/>
                <w:szCs w:val="18"/>
              </w:rPr>
              <w:t>29</w:t>
            </w:r>
          </w:p>
        </w:tc>
        <w:tc>
          <w:tcPr>
            <w:tcW w:w="112" w:type="pct"/>
            <w:tcBorders>
              <w:top w:val="nil"/>
              <w:left w:val="nil"/>
              <w:bottom w:val="single" w:sz="4" w:space="0" w:color="auto"/>
              <w:right w:val="single" w:sz="4" w:space="0" w:color="auto"/>
            </w:tcBorders>
            <w:shd w:val="clear" w:color="auto" w:fill="auto"/>
            <w:noWrap/>
            <w:vAlign w:val="bottom"/>
            <w:hideMark/>
          </w:tcPr>
          <w:p w14:paraId="31584FEE" w14:textId="77777777" w:rsidR="00FB7481" w:rsidRPr="005C5152" w:rsidRDefault="00FB7481" w:rsidP="009E2176">
            <w:pPr>
              <w:jc w:val="center"/>
              <w:rPr>
                <w:sz w:val="18"/>
                <w:szCs w:val="18"/>
              </w:rPr>
            </w:pPr>
            <w:r w:rsidRPr="005C5152">
              <w:rPr>
                <w:sz w:val="18"/>
                <w:szCs w:val="18"/>
              </w:rPr>
              <w:t>30</w:t>
            </w:r>
          </w:p>
        </w:tc>
        <w:tc>
          <w:tcPr>
            <w:tcW w:w="169" w:type="pct"/>
            <w:gridSpan w:val="2"/>
            <w:tcBorders>
              <w:top w:val="nil"/>
              <w:left w:val="nil"/>
              <w:bottom w:val="single" w:sz="4" w:space="0" w:color="auto"/>
              <w:right w:val="single" w:sz="4" w:space="0" w:color="auto"/>
            </w:tcBorders>
            <w:shd w:val="clear" w:color="auto" w:fill="auto"/>
            <w:noWrap/>
            <w:vAlign w:val="bottom"/>
            <w:hideMark/>
          </w:tcPr>
          <w:p w14:paraId="23FF38CD" w14:textId="77777777" w:rsidR="00FB7481" w:rsidRPr="005C5152" w:rsidRDefault="00FB7481" w:rsidP="009E2176">
            <w:pPr>
              <w:jc w:val="center"/>
              <w:rPr>
                <w:sz w:val="18"/>
                <w:szCs w:val="18"/>
              </w:rPr>
            </w:pPr>
            <w:r w:rsidRPr="005C5152">
              <w:rPr>
                <w:sz w:val="18"/>
                <w:szCs w:val="18"/>
              </w:rPr>
              <w:t>31</w:t>
            </w:r>
          </w:p>
        </w:tc>
        <w:tc>
          <w:tcPr>
            <w:tcW w:w="149" w:type="pct"/>
            <w:tcBorders>
              <w:top w:val="nil"/>
              <w:left w:val="nil"/>
              <w:bottom w:val="single" w:sz="4" w:space="0" w:color="auto"/>
              <w:right w:val="single" w:sz="4" w:space="0" w:color="auto"/>
            </w:tcBorders>
            <w:shd w:val="clear" w:color="auto" w:fill="auto"/>
            <w:noWrap/>
            <w:vAlign w:val="bottom"/>
            <w:hideMark/>
          </w:tcPr>
          <w:p w14:paraId="1132D410" w14:textId="77777777" w:rsidR="00FB7481" w:rsidRPr="005C5152" w:rsidRDefault="00FB7481" w:rsidP="009E2176">
            <w:pPr>
              <w:jc w:val="center"/>
              <w:rPr>
                <w:sz w:val="18"/>
                <w:szCs w:val="18"/>
              </w:rPr>
            </w:pPr>
            <w:r w:rsidRPr="005C5152">
              <w:rPr>
                <w:sz w:val="18"/>
                <w:szCs w:val="18"/>
              </w:rPr>
              <w:t>32</w:t>
            </w:r>
          </w:p>
        </w:tc>
        <w:tc>
          <w:tcPr>
            <w:tcW w:w="164" w:type="pct"/>
            <w:tcBorders>
              <w:top w:val="nil"/>
              <w:left w:val="nil"/>
              <w:bottom w:val="single" w:sz="4" w:space="0" w:color="auto"/>
              <w:right w:val="single" w:sz="8" w:space="0" w:color="auto"/>
            </w:tcBorders>
            <w:shd w:val="clear" w:color="auto" w:fill="auto"/>
            <w:noWrap/>
            <w:vAlign w:val="bottom"/>
            <w:hideMark/>
          </w:tcPr>
          <w:p w14:paraId="65FE1724" w14:textId="77777777" w:rsidR="00FB7481" w:rsidRPr="005C5152" w:rsidRDefault="00FB7481" w:rsidP="009E2176">
            <w:pPr>
              <w:jc w:val="center"/>
              <w:rPr>
                <w:sz w:val="18"/>
                <w:szCs w:val="18"/>
              </w:rPr>
            </w:pPr>
            <w:r w:rsidRPr="005C5152">
              <w:rPr>
                <w:sz w:val="18"/>
                <w:szCs w:val="18"/>
              </w:rPr>
              <w:t>33</w:t>
            </w:r>
          </w:p>
        </w:tc>
      </w:tr>
      <w:tr w:rsidR="00FB7481" w:rsidRPr="005C5152" w14:paraId="033EC837" w14:textId="77777777" w:rsidTr="009E2176">
        <w:trPr>
          <w:trHeight w:val="558"/>
        </w:trPr>
        <w:tc>
          <w:tcPr>
            <w:tcW w:w="241" w:type="pct"/>
            <w:tcBorders>
              <w:top w:val="single" w:sz="4" w:space="0" w:color="auto"/>
              <w:left w:val="single" w:sz="4" w:space="0" w:color="auto"/>
              <w:bottom w:val="single" w:sz="4" w:space="0" w:color="auto"/>
              <w:right w:val="nil"/>
            </w:tcBorders>
            <w:shd w:val="clear" w:color="auto" w:fill="auto"/>
            <w:noWrap/>
            <w:hideMark/>
          </w:tcPr>
          <w:p w14:paraId="7FA142F0" w14:textId="77777777" w:rsidR="00FB7481" w:rsidRPr="005C5152" w:rsidRDefault="00FB7481" w:rsidP="009E2176">
            <w:pPr>
              <w:rPr>
                <w:sz w:val="18"/>
                <w:szCs w:val="18"/>
              </w:rPr>
            </w:pPr>
            <w:r w:rsidRPr="005C5152">
              <w:rPr>
                <w:sz w:val="18"/>
                <w:szCs w:val="18"/>
              </w:rPr>
              <w:t>МО 1</w:t>
            </w:r>
          </w:p>
        </w:tc>
        <w:tc>
          <w:tcPr>
            <w:tcW w:w="124" w:type="pct"/>
            <w:tcBorders>
              <w:top w:val="nil"/>
              <w:left w:val="single" w:sz="8" w:space="0" w:color="auto"/>
              <w:bottom w:val="single" w:sz="4" w:space="0" w:color="auto"/>
              <w:right w:val="single" w:sz="4" w:space="0" w:color="auto"/>
            </w:tcBorders>
            <w:shd w:val="clear" w:color="auto" w:fill="auto"/>
            <w:noWrap/>
            <w:vAlign w:val="bottom"/>
            <w:hideMark/>
          </w:tcPr>
          <w:p w14:paraId="6891ED6B"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414E0201" w14:textId="77777777" w:rsidR="00FB7481" w:rsidRPr="005C5152" w:rsidRDefault="00FB7481" w:rsidP="009E2176">
            <w:pPr>
              <w:rPr>
                <w:sz w:val="18"/>
                <w:szCs w:val="18"/>
              </w:rPr>
            </w:pPr>
            <w:r w:rsidRPr="005C5152">
              <w:rPr>
                <w:sz w:val="18"/>
                <w:szCs w:val="18"/>
              </w:rPr>
              <w:t> </w:t>
            </w:r>
          </w:p>
        </w:tc>
        <w:tc>
          <w:tcPr>
            <w:tcW w:w="135" w:type="pct"/>
            <w:tcBorders>
              <w:top w:val="nil"/>
              <w:left w:val="nil"/>
              <w:bottom w:val="single" w:sz="4" w:space="0" w:color="auto"/>
              <w:right w:val="single" w:sz="4" w:space="0" w:color="auto"/>
            </w:tcBorders>
            <w:shd w:val="clear" w:color="auto" w:fill="auto"/>
            <w:noWrap/>
            <w:vAlign w:val="bottom"/>
            <w:hideMark/>
          </w:tcPr>
          <w:p w14:paraId="68AFBBEC" w14:textId="77777777" w:rsidR="00FB7481" w:rsidRPr="005C5152" w:rsidRDefault="00FB7481" w:rsidP="009E2176">
            <w:pPr>
              <w:rPr>
                <w:sz w:val="18"/>
                <w:szCs w:val="18"/>
              </w:rPr>
            </w:pPr>
            <w:r w:rsidRPr="005C5152">
              <w:rPr>
                <w:sz w:val="18"/>
                <w:szCs w:val="18"/>
              </w:rPr>
              <w:t> </w:t>
            </w:r>
          </w:p>
        </w:tc>
        <w:tc>
          <w:tcPr>
            <w:tcW w:w="139" w:type="pct"/>
            <w:tcBorders>
              <w:top w:val="nil"/>
              <w:left w:val="nil"/>
              <w:bottom w:val="single" w:sz="4" w:space="0" w:color="auto"/>
              <w:right w:val="single" w:sz="4" w:space="0" w:color="auto"/>
            </w:tcBorders>
            <w:shd w:val="clear" w:color="auto" w:fill="auto"/>
            <w:noWrap/>
            <w:vAlign w:val="bottom"/>
            <w:hideMark/>
          </w:tcPr>
          <w:p w14:paraId="38C94B97"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4" w:space="0" w:color="auto"/>
              <w:right w:val="single" w:sz="4" w:space="0" w:color="auto"/>
            </w:tcBorders>
            <w:shd w:val="clear" w:color="auto" w:fill="auto"/>
            <w:noWrap/>
            <w:vAlign w:val="bottom"/>
          </w:tcPr>
          <w:p w14:paraId="1D65A731" w14:textId="77777777" w:rsidR="00FB7481" w:rsidRPr="005C5152" w:rsidRDefault="00FB7481" w:rsidP="009E2176">
            <w:pPr>
              <w:rPr>
                <w:sz w:val="18"/>
                <w:szCs w:val="18"/>
              </w:rPr>
            </w:pPr>
          </w:p>
        </w:tc>
        <w:tc>
          <w:tcPr>
            <w:tcW w:w="169" w:type="pct"/>
            <w:gridSpan w:val="2"/>
            <w:tcBorders>
              <w:top w:val="nil"/>
              <w:left w:val="nil"/>
              <w:bottom w:val="single" w:sz="4" w:space="0" w:color="auto"/>
              <w:right w:val="single" w:sz="4" w:space="0" w:color="auto"/>
            </w:tcBorders>
            <w:shd w:val="clear" w:color="auto" w:fill="auto"/>
            <w:noWrap/>
            <w:vAlign w:val="bottom"/>
          </w:tcPr>
          <w:p w14:paraId="5FCBB347" w14:textId="77777777" w:rsidR="00FB7481" w:rsidRPr="005C5152" w:rsidRDefault="00FB7481" w:rsidP="009E2176">
            <w:pPr>
              <w:rPr>
                <w:sz w:val="18"/>
                <w:szCs w:val="18"/>
              </w:rPr>
            </w:pPr>
          </w:p>
        </w:tc>
        <w:tc>
          <w:tcPr>
            <w:tcW w:w="149" w:type="pct"/>
            <w:tcBorders>
              <w:top w:val="nil"/>
              <w:left w:val="nil"/>
              <w:bottom w:val="single" w:sz="4" w:space="0" w:color="auto"/>
              <w:right w:val="single" w:sz="4" w:space="0" w:color="auto"/>
            </w:tcBorders>
            <w:shd w:val="clear" w:color="auto" w:fill="auto"/>
          </w:tcPr>
          <w:p w14:paraId="24A998A4" w14:textId="77777777" w:rsidR="00FB7481" w:rsidRPr="005C5152" w:rsidRDefault="00FB7481" w:rsidP="009E2176">
            <w:pPr>
              <w:jc w:val="center"/>
              <w:rPr>
                <w:sz w:val="18"/>
                <w:szCs w:val="18"/>
              </w:rPr>
            </w:pPr>
          </w:p>
        </w:tc>
        <w:tc>
          <w:tcPr>
            <w:tcW w:w="224" w:type="pct"/>
            <w:gridSpan w:val="2"/>
            <w:tcBorders>
              <w:top w:val="nil"/>
              <w:left w:val="nil"/>
              <w:bottom w:val="single" w:sz="4" w:space="0" w:color="auto"/>
              <w:right w:val="single" w:sz="8" w:space="0" w:color="auto"/>
            </w:tcBorders>
            <w:shd w:val="clear" w:color="auto" w:fill="auto"/>
          </w:tcPr>
          <w:p w14:paraId="195189FF" w14:textId="77777777" w:rsidR="00FB7481" w:rsidRPr="005C5152" w:rsidRDefault="00FB7481" w:rsidP="009E2176">
            <w:pPr>
              <w:jc w:val="center"/>
              <w:rPr>
                <w:sz w:val="18"/>
                <w:szCs w:val="18"/>
              </w:rPr>
            </w:pPr>
          </w:p>
        </w:tc>
        <w:tc>
          <w:tcPr>
            <w:tcW w:w="124" w:type="pct"/>
            <w:tcBorders>
              <w:top w:val="nil"/>
              <w:left w:val="nil"/>
              <w:bottom w:val="single" w:sz="4" w:space="0" w:color="auto"/>
              <w:right w:val="single" w:sz="4" w:space="0" w:color="auto"/>
            </w:tcBorders>
            <w:shd w:val="clear" w:color="auto" w:fill="auto"/>
            <w:noWrap/>
            <w:vAlign w:val="bottom"/>
          </w:tcPr>
          <w:p w14:paraId="6827BAE0" w14:textId="77777777" w:rsidR="00FB7481" w:rsidRPr="005C5152" w:rsidRDefault="00FB7481" w:rsidP="009E2176">
            <w:pPr>
              <w:rPr>
                <w:sz w:val="18"/>
                <w:szCs w:val="18"/>
              </w:rPr>
            </w:pPr>
          </w:p>
        </w:tc>
        <w:tc>
          <w:tcPr>
            <w:tcW w:w="184" w:type="pct"/>
            <w:gridSpan w:val="2"/>
            <w:tcBorders>
              <w:top w:val="nil"/>
              <w:left w:val="nil"/>
              <w:bottom w:val="single" w:sz="4" w:space="0" w:color="auto"/>
              <w:right w:val="single" w:sz="4" w:space="0" w:color="auto"/>
            </w:tcBorders>
            <w:shd w:val="clear" w:color="auto" w:fill="auto"/>
            <w:noWrap/>
            <w:vAlign w:val="bottom"/>
          </w:tcPr>
          <w:p w14:paraId="573908E7" w14:textId="77777777" w:rsidR="00FB7481" w:rsidRPr="005C5152" w:rsidRDefault="00FB7481" w:rsidP="009E2176">
            <w:pPr>
              <w:rPr>
                <w:sz w:val="18"/>
                <w:szCs w:val="18"/>
              </w:rPr>
            </w:pPr>
          </w:p>
        </w:tc>
        <w:tc>
          <w:tcPr>
            <w:tcW w:w="134" w:type="pct"/>
            <w:tcBorders>
              <w:top w:val="nil"/>
              <w:left w:val="nil"/>
              <w:bottom w:val="single" w:sz="4" w:space="0" w:color="auto"/>
              <w:right w:val="single" w:sz="4" w:space="0" w:color="auto"/>
            </w:tcBorders>
            <w:shd w:val="clear" w:color="auto" w:fill="auto"/>
            <w:noWrap/>
            <w:vAlign w:val="bottom"/>
          </w:tcPr>
          <w:p w14:paraId="4217647A" w14:textId="77777777" w:rsidR="00FB7481" w:rsidRPr="005C5152" w:rsidRDefault="00FB7481" w:rsidP="009E2176">
            <w:pPr>
              <w:rPr>
                <w:sz w:val="18"/>
                <w:szCs w:val="18"/>
              </w:rPr>
            </w:pPr>
          </w:p>
        </w:tc>
        <w:tc>
          <w:tcPr>
            <w:tcW w:w="200" w:type="pct"/>
            <w:gridSpan w:val="2"/>
            <w:tcBorders>
              <w:top w:val="nil"/>
              <w:left w:val="nil"/>
              <w:bottom w:val="single" w:sz="4" w:space="0" w:color="auto"/>
              <w:right w:val="single" w:sz="4" w:space="0" w:color="auto"/>
            </w:tcBorders>
            <w:shd w:val="clear" w:color="auto" w:fill="auto"/>
            <w:noWrap/>
            <w:vAlign w:val="bottom"/>
          </w:tcPr>
          <w:p w14:paraId="16767F01"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noWrap/>
            <w:vAlign w:val="bottom"/>
          </w:tcPr>
          <w:p w14:paraId="5AF3054E" w14:textId="77777777" w:rsidR="00FB7481" w:rsidRPr="005C5152" w:rsidRDefault="00FB7481" w:rsidP="009E2176">
            <w:pPr>
              <w:rPr>
                <w:sz w:val="18"/>
                <w:szCs w:val="18"/>
              </w:rPr>
            </w:pPr>
          </w:p>
        </w:tc>
        <w:tc>
          <w:tcPr>
            <w:tcW w:w="108" w:type="pct"/>
            <w:tcBorders>
              <w:top w:val="nil"/>
              <w:left w:val="nil"/>
              <w:bottom w:val="single" w:sz="4" w:space="0" w:color="auto"/>
              <w:right w:val="single" w:sz="4" w:space="0" w:color="auto"/>
            </w:tcBorders>
            <w:shd w:val="clear" w:color="auto" w:fill="auto"/>
            <w:noWrap/>
            <w:vAlign w:val="bottom"/>
          </w:tcPr>
          <w:p w14:paraId="381F672A" w14:textId="77777777" w:rsidR="00FB7481" w:rsidRPr="005C5152" w:rsidRDefault="00FB7481" w:rsidP="009E2176">
            <w:pPr>
              <w:rPr>
                <w:sz w:val="18"/>
                <w:szCs w:val="18"/>
              </w:rPr>
            </w:pPr>
          </w:p>
        </w:tc>
        <w:tc>
          <w:tcPr>
            <w:tcW w:w="149" w:type="pct"/>
            <w:tcBorders>
              <w:top w:val="nil"/>
              <w:left w:val="nil"/>
              <w:bottom w:val="single" w:sz="4" w:space="0" w:color="auto"/>
              <w:right w:val="single" w:sz="4" w:space="0" w:color="auto"/>
            </w:tcBorders>
            <w:shd w:val="clear" w:color="auto" w:fill="auto"/>
            <w:noWrap/>
            <w:vAlign w:val="bottom"/>
          </w:tcPr>
          <w:p w14:paraId="27C58A54" w14:textId="77777777" w:rsidR="00FB7481" w:rsidRPr="005C5152" w:rsidRDefault="00FB7481" w:rsidP="009E2176">
            <w:pPr>
              <w:rPr>
                <w:sz w:val="18"/>
                <w:szCs w:val="18"/>
              </w:rPr>
            </w:pPr>
          </w:p>
        </w:tc>
        <w:tc>
          <w:tcPr>
            <w:tcW w:w="224" w:type="pct"/>
            <w:gridSpan w:val="2"/>
            <w:tcBorders>
              <w:top w:val="nil"/>
              <w:left w:val="nil"/>
              <w:bottom w:val="single" w:sz="4" w:space="0" w:color="auto"/>
              <w:right w:val="single" w:sz="8" w:space="0" w:color="auto"/>
            </w:tcBorders>
            <w:shd w:val="clear" w:color="auto" w:fill="auto"/>
            <w:noWrap/>
            <w:vAlign w:val="bottom"/>
          </w:tcPr>
          <w:p w14:paraId="60588AB6" w14:textId="77777777" w:rsidR="00FB7481" w:rsidRPr="005C5152" w:rsidRDefault="00FB7481" w:rsidP="009E2176">
            <w:pPr>
              <w:rPr>
                <w:sz w:val="18"/>
                <w:szCs w:val="18"/>
              </w:rPr>
            </w:pPr>
          </w:p>
        </w:tc>
        <w:tc>
          <w:tcPr>
            <w:tcW w:w="124" w:type="pct"/>
            <w:tcBorders>
              <w:top w:val="nil"/>
              <w:left w:val="nil"/>
              <w:bottom w:val="single" w:sz="4" w:space="0" w:color="auto"/>
              <w:right w:val="single" w:sz="4" w:space="0" w:color="auto"/>
            </w:tcBorders>
            <w:shd w:val="clear" w:color="auto" w:fill="auto"/>
            <w:noWrap/>
            <w:vAlign w:val="bottom"/>
          </w:tcPr>
          <w:p w14:paraId="3FCE4BEC" w14:textId="77777777" w:rsidR="00FB7481" w:rsidRPr="005C5152" w:rsidRDefault="00FB7481" w:rsidP="009E2176">
            <w:pPr>
              <w:rPr>
                <w:sz w:val="18"/>
                <w:szCs w:val="18"/>
              </w:rPr>
            </w:pPr>
          </w:p>
        </w:tc>
        <w:tc>
          <w:tcPr>
            <w:tcW w:w="124" w:type="pct"/>
            <w:tcBorders>
              <w:top w:val="nil"/>
              <w:left w:val="nil"/>
              <w:bottom w:val="single" w:sz="4" w:space="0" w:color="auto"/>
              <w:right w:val="single" w:sz="4" w:space="0" w:color="auto"/>
            </w:tcBorders>
            <w:shd w:val="clear" w:color="auto" w:fill="auto"/>
            <w:noWrap/>
            <w:vAlign w:val="bottom"/>
          </w:tcPr>
          <w:p w14:paraId="68437479" w14:textId="77777777" w:rsidR="00FB7481" w:rsidRPr="005C5152" w:rsidRDefault="00FB7481" w:rsidP="009E2176">
            <w:pPr>
              <w:rPr>
                <w:sz w:val="18"/>
                <w:szCs w:val="18"/>
              </w:rPr>
            </w:pPr>
          </w:p>
        </w:tc>
        <w:tc>
          <w:tcPr>
            <w:tcW w:w="134" w:type="pct"/>
            <w:tcBorders>
              <w:top w:val="nil"/>
              <w:left w:val="nil"/>
              <w:bottom w:val="single" w:sz="4" w:space="0" w:color="auto"/>
              <w:right w:val="single" w:sz="4" w:space="0" w:color="auto"/>
            </w:tcBorders>
            <w:shd w:val="clear" w:color="auto" w:fill="auto"/>
            <w:noWrap/>
            <w:vAlign w:val="bottom"/>
          </w:tcPr>
          <w:p w14:paraId="7ED83AB1" w14:textId="77777777" w:rsidR="00FB7481" w:rsidRPr="005C5152" w:rsidRDefault="00FB7481" w:rsidP="009E2176">
            <w:pPr>
              <w:rPr>
                <w:sz w:val="18"/>
                <w:szCs w:val="18"/>
              </w:rPr>
            </w:pPr>
          </w:p>
        </w:tc>
        <w:tc>
          <w:tcPr>
            <w:tcW w:w="200" w:type="pct"/>
            <w:gridSpan w:val="2"/>
            <w:tcBorders>
              <w:top w:val="nil"/>
              <w:left w:val="nil"/>
              <w:bottom w:val="single" w:sz="4" w:space="0" w:color="auto"/>
              <w:right w:val="single" w:sz="4" w:space="0" w:color="auto"/>
            </w:tcBorders>
            <w:shd w:val="clear" w:color="auto" w:fill="auto"/>
            <w:noWrap/>
            <w:vAlign w:val="bottom"/>
          </w:tcPr>
          <w:p w14:paraId="4850985A"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noWrap/>
            <w:vAlign w:val="bottom"/>
          </w:tcPr>
          <w:p w14:paraId="56F19EDE" w14:textId="77777777" w:rsidR="00FB7481" w:rsidRPr="005C5152" w:rsidRDefault="00FB7481" w:rsidP="009E2176">
            <w:pPr>
              <w:rPr>
                <w:sz w:val="18"/>
                <w:szCs w:val="18"/>
              </w:rPr>
            </w:pPr>
          </w:p>
        </w:tc>
        <w:tc>
          <w:tcPr>
            <w:tcW w:w="108" w:type="pct"/>
            <w:tcBorders>
              <w:top w:val="nil"/>
              <w:left w:val="nil"/>
              <w:bottom w:val="single" w:sz="4" w:space="0" w:color="auto"/>
              <w:right w:val="single" w:sz="4" w:space="0" w:color="auto"/>
            </w:tcBorders>
            <w:shd w:val="clear" w:color="auto" w:fill="auto"/>
            <w:noWrap/>
            <w:vAlign w:val="bottom"/>
          </w:tcPr>
          <w:p w14:paraId="0E689340" w14:textId="77777777" w:rsidR="00FB7481" w:rsidRPr="005C5152" w:rsidRDefault="00FB7481" w:rsidP="009E2176">
            <w:pPr>
              <w:rPr>
                <w:sz w:val="18"/>
                <w:szCs w:val="18"/>
              </w:rPr>
            </w:pPr>
          </w:p>
        </w:tc>
        <w:tc>
          <w:tcPr>
            <w:tcW w:w="209" w:type="pct"/>
            <w:gridSpan w:val="2"/>
            <w:tcBorders>
              <w:top w:val="nil"/>
              <w:left w:val="nil"/>
              <w:bottom w:val="single" w:sz="4" w:space="0" w:color="auto"/>
              <w:right w:val="single" w:sz="4" w:space="0" w:color="auto"/>
            </w:tcBorders>
            <w:shd w:val="clear" w:color="auto" w:fill="auto"/>
            <w:noWrap/>
            <w:vAlign w:val="bottom"/>
          </w:tcPr>
          <w:p w14:paraId="5CE5C79A" w14:textId="77777777" w:rsidR="00FB7481" w:rsidRPr="005C5152" w:rsidRDefault="00FB7481" w:rsidP="009E2176">
            <w:pPr>
              <w:rPr>
                <w:sz w:val="18"/>
                <w:szCs w:val="18"/>
              </w:rPr>
            </w:pPr>
          </w:p>
        </w:tc>
        <w:tc>
          <w:tcPr>
            <w:tcW w:w="164" w:type="pct"/>
            <w:tcBorders>
              <w:top w:val="nil"/>
              <w:left w:val="nil"/>
              <w:bottom w:val="single" w:sz="4" w:space="0" w:color="auto"/>
              <w:right w:val="single" w:sz="8" w:space="0" w:color="auto"/>
            </w:tcBorders>
            <w:shd w:val="clear" w:color="auto" w:fill="auto"/>
            <w:noWrap/>
            <w:vAlign w:val="bottom"/>
          </w:tcPr>
          <w:p w14:paraId="7627587A" w14:textId="77777777" w:rsidR="00FB7481" w:rsidRPr="005C5152" w:rsidRDefault="00FB7481" w:rsidP="009E2176">
            <w:pPr>
              <w:rPr>
                <w:sz w:val="18"/>
                <w:szCs w:val="18"/>
              </w:rPr>
            </w:pPr>
          </w:p>
        </w:tc>
        <w:tc>
          <w:tcPr>
            <w:tcW w:w="124" w:type="pct"/>
            <w:tcBorders>
              <w:top w:val="nil"/>
              <w:left w:val="nil"/>
              <w:bottom w:val="single" w:sz="4" w:space="0" w:color="auto"/>
              <w:right w:val="single" w:sz="4" w:space="0" w:color="auto"/>
            </w:tcBorders>
            <w:shd w:val="clear" w:color="auto" w:fill="auto"/>
            <w:noWrap/>
            <w:vAlign w:val="bottom"/>
          </w:tcPr>
          <w:p w14:paraId="5E7A31FC" w14:textId="77777777" w:rsidR="00FB7481" w:rsidRPr="005C5152" w:rsidRDefault="00FB7481" w:rsidP="009E2176">
            <w:pPr>
              <w:rPr>
                <w:sz w:val="18"/>
                <w:szCs w:val="18"/>
              </w:rPr>
            </w:pPr>
          </w:p>
        </w:tc>
        <w:tc>
          <w:tcPr>
            <w:tcW w:w="184" w:type="pct"/>
            <w:gridSpan w:val="2"/>
            <w:tcBorders>
              <w:top w:val="nil"/>
              <w:left w:val="nil"/>
              <w:bottom w:val="single" w:sz="4" w:space="0" w:color="auto"/>
              <w:right w:val="single" w:sz="4" w:space="0" w:color="auto"/>
            </w:tcBorders>
            <w:shd w:val="clear" w:color="auto" w:fill="auto"/>
            <w:noWrap/>
            <w:vAlign w:val="bottom"/>
          </w:tcPr>
          <w:p w14:paraId="10DC7F85" w14:textId="77777777" w:rsidR="00FB7481" w:rsidRPr="005C5152" w:rsidRDefault="00FB7481" w:rsidP="009E2176">
            <w:pPr>
              <w:rPr>
                <w:sz w:val="18"/>
                <w:szCs w:val="18"/>
              </w:rPr>
            </w:pPr>
          </w:p>
        </w:tc>
        <w:tc>
          <w:tcPr>
            <w:tcW w:w="134" w:type="pct"/>
            <w:tcBorders>
              <w:top w:val="nil"/>
              <w:left w:val="nil"/>
              <w:bottom w:val="single" w:sz="4" w:space="0" w:color="auto"/>
              <w:right w:val="single" w:sz="4" w:space="0" w:color="auto"/>
            </w:tcBorders>
            <w:shd w:val="clear" w:color="auto" w:fill="auto"/>
            <w:noWrap/>
            <w:vAlign w:val="bottom"/>
          </w:tcPr>
          <w:p w14:paraId="7614C52A" w14:textId="77777777" w:rsidR="00FB7481" w:rsidRPr="005C5152" w:rsidRDefault="00FB7481" w:rsidP="009E2176">
            <w:pPr>
              <w:rPr>
                <w:sz w:val="18"/>
                <w:szCs w:val="18"/>
              </w:rPr>
            </w:pPr>
          </w:p>
        </w:tc>
        <w:tc>
          <w:tcPr>
            <w:tcW w:w="139" w:type="pct"/>
            <w:tcBorders>
              <w:top w:val="nil"/>
              <w:left w:val="nil"/>
              <w:bottom w:val="single" w:sz="4" w:space="0" w:color="auto"/>
              <w:right w:val="single" w:sz="4" w:space="0" w:color="auto"/>
            </w:tcBorders>
            <w:shd w:val="clear" w:color="auto" w:fill="auto"/>
            <w:noWrap/>
            <w:vAlign w:val="bottom"/>
          </w:tcPr>
          <w:p w14:paraId="15DCD0C6" w14:textId="77777777" w:rsidR="00FB7481" w:rsidRPr="005C5152" w:rsidRDefault="00FB7481" w:rsidP="009E2176">
            <w:pPr>
              <w:rPr>
                <w:sz w:val="18"/>
                <w:szCs w:val="18"/>
              </w:rPr>
            </w:pPr>
          </w:p>
        </w:tc>
        <w:tc>
          <w:tcPr>
            <w:tcW w:w="112" w:type="pct"/>
            <w:tcBorders>
              <w:top w:val="nil"/>
              <w:left w:val="nil"/>
              <w:bottom w:val="single" w:sz="4" w:space="0" w:color="auto"/>
              <w:right w:val="single" w:sz="4" w:space="0" w:color="auto"/>
            </w:tcBorders>
            <w:shd w:val="clear" w:color="auto" w:fill="auto"/>
            <w:noWrap/>
            <w:vAlign w:val="bottom"/>
          </w:tcPr>
          <w:p w14:paraId="534200CA" w14:textId="77777777" w:rsidR="00FB7481" w:rsidRPr="005C5152" w:rsidRDefault="00FB7481" w:rsidP="009E2176">
            <w:pPr>
              <w:rPr>
                <w:sz w:val="18"/>
                <w:szCs w:val="18"/>
              </w:rPr>
            </w:pPr>
          </w:p>
        </w:tc>
        <w:tc>
          <w:tcPr>
            <w:tcW w:w="169" w:type="pct"/>
            <w:gridSpan w:val="2"/>
            <w:tcBorders>
              <w:top w:val="nil"/>
              <w:left w:val="nil"/>
              <w:bottom w:val="single" w:sz="4" w:space="0" w:color="auto"/>
              <w:right w:val="single" w:sz="4" w:space="0" w:color="auto"/>
            </w:tcBorders>
            <w:shd w:val="clear" w:color="auto" w:fill="auto"/>
            <w:noWrap/>
            <w:vAlign w:val="bottom"/>
          </w:tcPr>
          <w:p w14:paraId="26251C74" w14:textId="77777777" w:rsidR="00FB7481" w:rsidRPr="005C5152" w:rsidRDefault="00FB7481" w:rsidP="009E2176">
            <w:pPr>
              <w:rPr>
                <w:sz w:val="18"/>
                <w:szCs w:val="18"/>
              </w:rPr>
            </w:pPr>
          </w:p>
        </w:tc>
        <w:tc>
          <w:tcPr>
            <w:tcW w:w="149" w:type="pct"/>
            <w:tcBorders>
              <w:top w:val="nil"/>
              <w:left w:val="nil"/>
              <w:bottom w:val="single" w:sz="4" w:space="0" w:color="auto"/>
              <w:right w:val="single" w:sz="4" w:space="0" w:color="auto"/>
            </w:tcBorders>
            <w:shd w:val="clear" w:color="auto" w:fill="auto"/>
            <w:noWrap/>
            <w:vAlign w:val="bottom"/>
          </w:tcPr>
          <w:p w14:paraId="78C14429" w14:textId="77777777" w:rsidR="00FB7481" w:rsidRPr="005C5152" w:rsidRDefault="00FB7481" w:rsidP="009E2176">
            <w:pPr>
              <w:rPr>
                <w:sz w:val="18"/>
                <w:szCs w:val="18"/>
              </w:rPr>
            </w:pPr>
          </w:p>
        </w:tc>
        <w:tc>
          <w:tcPr>
            <w:tcW w:w="164" w:type="pct"/>
            <w:tcBorders>
              <w:top w:val="nil"/>
              <w:left w:val="nil"/>
              <w:bottom w:val="single" w:sz="4" w:space="0" w:color="auto"/>
              <w:right w:val="single" w:sz="8" w:space="0" w:color="auto"/>
            </w:tcBorders>
            <w:shd w:val="clear" w:color="auto" w:fill="auto"/>
            <w:noWrap/>
            <w:vAlign w:val="bottom"/>
          </w:tcPr>
          <w:p w14:paraId="2960D7AD" w14:textId="77777777" w:rsidR="00FB7481" w:rsidRPr="005C5152" w:rsidRDefault="00FB7481" w:rsidP="009E2176">
            <w:pPr>
              <w:rPr>
                <w:sz w:val="18"/>
                <w:szCs w:val="18"/>
              </w:rPr>
            </w:pPr>
          </w:p>
        </w:tc>
      </w:tr>
      <w:tr w:rsidR="00FB7481" w:rsidRPr="005C5152" w14:paraId="25117571" w14:textId="77777777" w:rsidTr="009E2176">
        <w:trPr>
          <w:trHeight w:val="300"/>
        </w:trPr>
        <w:tc>
          <w:tcPr>
            <w:tcW w:w="241" w:type="pct"/>
            <w:tcBorders>
              <w:top w:val="nil"/>
              <w:left w:val="single" w:sz="4" w:space="0" w:color="auto"/>
              <w:bottom w:val="single" w:sz="4" w:space="0" w:color="auto"/>
              <w:right w:val="nil"/>
            </w:tcBorders>
            <w:shd w:val="clear" w:color="auto" w:fill="auto"/>
            <w:noWrap/>
            <w:hideMark/>
          </w:tcPr>
          <w:p w14:paraId="1A939A95" w14:textId="77777777" w:rsidR="00FB7481" w:rsidRPr="005C5152" w:rsidRDefault="00FB7481" w:rsidP="009E2176">
            <w:pPr>
              <w:rPr>
                <w:sz w:val="18"/>
                <w:szCs w:val="18"/>
              </w:rPr>
            </w:pPr>
            <w:r w:rsidRPr="005C5152">
              <w:rPr>
                <w:sz w:val="18"/>
                <w:szCs w:val="18"/>
              </w:rPr>
              <w:t>МО 2</w:t>
            </w:r>
          </w:p>
        </w:tc>
        <w:tc>
          <w:tcPr>
            <w:tcW w:w="124" w:type="pct"/>
            <w:tcBorders>
              <w:top w:val="nil"/>
              <w:left w:val="single" w:sz="8" w:space="0" w:color="auto"/>
              <w:bottom w:val="single" w:sz="4" w:space="0" w:color="auto"/>
              <w:right w:val="single" w:sz="4" w:space="0" w:color="auto"/>
            </w:tcBorders>
            <w:shd w:val="clear" w:color="auto" w:fill="auto"/>
            <w:noWrap/>
            <w:vAlign w:val="bottom"/>
            <w:hideMark/>
          </w:tcPr>
          <w:p w14:paraId="2B9E0D3D"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696EB619" w14:textId="77777777" w:rsidR="00FB7481" w:rsidRPr="005C5152" w:rsidRDefault="00FB7481" w:rsidP="009E2176">
            <w:pPr>
              <w:rPr>
                <w:sz w:val="18"/>
                <w:szCs w:val="18"/>
              </w:rPr>
            </w:pPr>
            <w:r w:rsidRPr="005C5152">
              <w:rPr>
                <w:sz w:val="18"/>
                <w:szCs w:val="18"/>
              </w:rPr>
              <w:t> </w:t>
            </w:r>
          </w:p>
        </w:tc>
        <w:tc>
          <w:tcPr>
            <w:tcW w:w="135" w:type="pct"/>
            <w:tcBorders>
              <w:top w:val="nil"/>
              <w:left w:val="nil"/>
              <w:bottom w:val="single" w:sz="4" w:space="0" w:color="auto"/>
              <w:right w:val="single" w:sz="4" w:space="0" w:color="auto"/>
            </w:tcBorders>
            <w:shd w:val="clear" w:color="auto" w:fill="auto"/>
            <w:noWrap/>
            <w:vAlign w:val="bottom"/>
            <w:hideMark/>
          </w:tcPr>
          <w:p w14:paraId="574CCE39" w14:textId="77777777" w:rsidR="00FB7481" w:rsidRPr="005C5152" w:rsidRDefault="00FB7481" w:rsidP="009E2176">
            <w:pPr>
              <w:rPr>
                <w:sz w:val="18"/>
                <w:szCs w:val="18"/>
              </w:rPr>
            </w:pPr>
            <w:r w:rsidRPr="005C5152">
              <w:rPr>
                <w:sz w:val="18"/>
                <w:szCs w:val="18"/>
              </w:rPr>
              <w:t> </w:t>
            </w:r>
          </w:p>
        </w:tc>
        <w:tc>
          <w:tcPr>
            <w:tcW w:w="139" w:type="pct"/>
            <w:tcBorders>
              <w:top w:val="nil"/>
              <w:left w:val="nil"/>
              <w:bottom w:val="single" w:sz="4" w:space="0" w:color="auto"/>
              <w:right w:val="single" w:sz="4" w:space="0" w:color="auto"/>
            </w:tcBorders>
            <w:shd w:val="clear" w:color="auto" w:fill="auto"/>
            <w:noWrap/>
            <w:vAlign w:val="bottom"/>
            <w:hideMark/>
          </w:tcPr>
          <w:p w14:paraId="38904530"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4" w:space="0" w:color="auto"/>
              <w:right w:val="single" w:sz="4" w:space="0" w:color="auto"/>
            </w:tcBorders>
            <w:shd w:val="clear" w:color="auto" w:fill="auto"/>
            <w:noWrap/>
            <w:vAlign w:val="bottom"/>
            <w:hideMark/>
          </w:tcPr>
          <w:p w14:paraId="11BB0C2C" w14:textId="77777777" w:rsidR="00FB7481" w:rsidRPr="005C5152" w:rsidRDefault="00FB7481" w:rsidP="009E2176">
            <w:pPr>
              <w:rPr>
                <w:sz w:val="18"/>
                <w:szCs w:val="18"/>
              </w:rPr>
            </w:pPr>
            <w:r w:rsidRPr="005C5152">
              <w:rPr>
                <w:sz w:val="18"/>
                <w:szCs w:val="18"/>
              </w:rPr>
              <w:t> </w:t>
            </w:r>
          </w:p>
        </w:tc>
        <w:tc>
          <w:tcPr>
            <w:tcW w:w="169" w:type="pct"/>
            <w:gridSpan w:val="2"/>
            <w:tcBorders>
              <w:top w:val="nil"/>
              <w:left w:val="nil"/>
              <w:bottom w:val="single" w:sz="4" w:space="0" w:color="auto"/>
              <w:right w:val="single" w:sz="4" w:space="0" w:color="auto"/>
            </w:tcBorders>
            <w:shd w:val="clear" w:color="auto" w:fill="auto"/>
            <w:noWrap/>
            <w:vAlign w:val="bottom"/>
            <w:hideMark/>
          </w:tcPr>
          <w:p w14:paraId="4FCE9D45"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4" w:space="0" w:color="auto"/>
              <w:right w:val="single" w:sz="4" w:space="0" w:color="auto"/>
            </w:tcBorders>
            <w:shd w:val="clear" w:color="auto" w:fill="auto"/>
            <w:noWrap/>
            <w:vAlign w:val="bottom"/>
            <w:hideMark/>
          </w:tcPr>
          <w:p w14:paraId="44743D21" w14:textId="77777777" w:rsidR="00FB7481" w:rsidRPr="005C5152" w:rsidRDefault="00FB7481" w:rsidP="009E2176">
            <w:pPr>
              <w:rPr>
                <w:sz w:val="18"/>
                <w:szCs w:val="18"/>
              </w:rPr>
            </w:pPr>
            <w:r w:rsidRPr="005C5152">
              <w:rPr>
                <w:sz w:val="18"/>
                <w:szCs w:val="18"/>
              </w:rPr>
              <w:t> </w:t>
            </w:r>
          </w:p>
        </w:tc>
        <w:tc>
          <w:tcPr>
            <w:tcW w:w="224" w:type="pct"/>
            <w:gridSpan w:val="2"/>
            <w:tcBorders>
              <w:top w:val="nil"/>
              <w:left w:val="nil"/>
              <w:bottom w:val="single" w:sz="4" w:space="0" w:color="auto"/>
              <w:right w:val="single" w:sz="8" w:space="0" w:color="auto"/>
            </w:tcBorders>
            <w:shd w:val="clear" w:color="auto" w:fill="auto"/>
            <w:noWrap/>
            <w:vAlign w:val="bottom"/>
            <w:hideMark/>
          </w:tcPr>
          <w:p w14:paraId="3A59E565"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25C21555" w14:textId="77777777" w:rsidR="00FB7481" w:rsidRPr="005C5152" w:rsidRDefault="00FB7481" w:rsidP="009E2176">
            <w:pPr>
              <w:rPr>
                <w:sz w:val="18"/>
                <w:szCs w:val="18"/>
              </w:rPr>
            </w:pPr>
            <w:r w:rsidRPr="005C5152">
              <w:rPr>
                <w:sz w:val="18"/>
                <w:szCs w:val="18"/>
              </w:rPr>
              <w:t> </w:t>
            </w:r>
          </w:p>
        </w:tc>
        <w:tc>
          <w:tcPr>
            <w:tcW w:w="184" w:type="pct"/>
            <w:gridSpan w:val="2"/>
            <w:tcBorders>
              <w:top w:val="nil"/>
              <w:left w:val="nil"/>
              <w:bottom w:val="single" w:sz="4" w:space="0" w:color="auto"/>
              <w:right w:val="single" w:sz="4" w:space="0" w:color="auto"/>
            </w:tcBorders>
            <w:shd w:val="clear" w:color="auto" w:fill="auto"/>
            <w:noWrap/>
            <w:vAlign w:val="bottom"/>
            <w:hideMark/>
          </w:tcPr>
          <w:p w14:paraId="21B915DA"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4" w:space="0" w:color="auto"/>
              <w:right w:val="single" w:sz="4" w:space="0" w:color="auto"/>
            </w:tcBorders>
            <w:shd w:val="clear" w:color="auto" w:fill="auto"/>
            <w:noWrap/>
            <w:vAlign w:val="bottom"/>
            <w:hideMark/>
          </w:tcPr>
          <w:p w14:paraId="548819F8" w14:textId="77777777" w:rsidR="00FB7481" w:rsidRPr="005C5152" w:rsidRDefault="00FB7481" w:rsidP="009E2176">
            <w:pPr>
              <w:rPr>
                <w:sz w:val="18"/>
                <w:szCs w:val="18"/>
              </w:rPr>
            </w:pPr>
            <w:r w:rsidRPr="005C5152">
              <w:rPr>
                <w:sz w:val="18"/>
                <w:szCs w:val="18"/>
              </w:rPr>
              <w:t> </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04592DC4"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4" w:space="0" w:color="auto"/>
              <w:right w:val="single" w:sz="4" w:space="0" w:color="auto"/>
            </w:tcBorders>
            <w:shd w:val="clear" w:color="auto" w:fill="auto"/>
            <w:noWrap/>
            <w:vAlign w:val="bottom"/>
            <w:hideMark/>
          </w:tcPr>
          <w:p w14:paraId="6C3D768B" w14:textId="77777777" w:rsidR="00FB7481" w:rsidRPr="005C5152" w:rsidRDefault="00FB7481" w:rsidP="009E2176">
            <w:pPr>
              <w:rPr>
                <w:sz w:val="18"/>
                <w:szCs w:val="18"/>
              </w:rPr>
            </w:pPr>
            <w:r w:rsidRPr="005C5152">
              <w:rPr>
                <w:sz w:val="18"/>
                <w:szCs w:val="18"/>
              </w:rPr>
              <w:t> </w:t>
            </w:r>
          </w:p>
        </w:tc>
        <w:tc>
          <w:tcPr>
            <w:tcW w:w="108" w:type="pct"/>
            <w:tcBorders>
              <w:top w:val="nil"/>
              <w:left w:val="nil"/>
              <w:bottom w:val="single" w:sz="4" w:space="0" w:color="auto"/>
              <w:right w:val="single" w:sz="4" w:space="0" w:color="auto"/>
            </w:tcBorders>
            <w:shd w:val="clear" w:color="auto" w:fill="auto"/>
            <w:noWrap/>
            <w:vAlign w:val="bottom"/>
            <w:hideMark/>
          </w:tcPr>
          <w:p w14:paraId="0CF99122"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4" w:space="0" w:color="auto"/>
              <w:right w:val="single" w:sz="4" w:space="0" w:color="auto"/>
            </w:tcBorders>
            <w:shd w:val="clear" w:color="auto" w:fill="auto"/>
            <w:noWrap/>
            <w:vAlign w:val="bottom"/>
            <w:hideMark/>
          </w:tcPr>
          <w:p w14:paraId="5D4188B6" w14:textId="77777777" w:rsidR="00FB7481" w:rsidRPr="005C5152" w:rsidRDefault="00FB7481" w:rsidP="009E2176">
            <w:pPr>
              <w:rPr>
                <w:sz w:val="18"/>
                <w:szCs w:val="18"/>
              </w:rPr>
            </w:pPr>
            <w:r w:rsidRPr="005C5152">
              <w:rPr>
                <w:sz w:val="18"/>
                <w:szCs w:val="18"/>
              </w:rPr>
              <w:t> </w:t>
            </w:r>
          </w:p>
        </w:tc>
        <w:tc>
          <w:tcPr>
            <w:tcW w:w="224" w:type="pct"/>
            <w:gridSpan w:val="2"/>
            <w:tcBorders>
              <w:top w:val="nil"/>
              <w:left w:val="nil"/>
              <w:bottom w:val="single" w:sz="4" w:space="0" w:color="auto"/>
              <w:right w:val="single" w:sz="8" w:space="0" w:color="auto"/>
            </w:tcBorders>
            <w:shd w:val="clear" w:color="auto" w:fill="auto"/>
            <w:noWrap/>
            <w:vAlign w:val="bottom"/>
            <w:hideMark/>
          </w:tcPr>
          <w:p w14:paraId="36269345"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00ECA027"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10C8A2BB"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4" w:space="0" w:color="auto"/>
              <w:right w:val="single" w:sz="4" w:space="0" w:color="auto"/>
            </w:tcBorders>
            <w:shd w:val="clear" w:color="auto" w:fill="auto"/>
            <w:noWrap/>
            <w:vAlign w:val="bottom"/>
            <w:hideMark/>
          </w:tcPr>
          <w:p w14:paraId="7C179A00" w14:textId="77777777" w:rsidR="00FB7481" w:rsidRPr="005C5152" w:rsidRDefault="00FB7481" w:rsidP="009E2176">
            <w:pPr>
              <w:rPr>
                <w:sz w:val="18"/>
                <w:szCs w:val="18"/>
              </w:rPr>
            </w:pPr>
            <w:r w:rsidRPr="005C5152">
              <w:rPr>
                <w:sz w:val="18"/>
                <w:szCs w:val="18"/>
              </w:rPr>
              <w:t> </w:t>
            </w:r>
          </w:p>
        </w:tc>
        <w:tc>
          <w:tcPr>
            <w:tcW w:w="200" w:type="pct"/>
            <w:gridSpan w:val="2"/>
            <w:tcBorders>
              <w:top w:val="nil"/>
              <w:left w:val="nil"/>
              <w:bottom w:val="single" w:sz="4" w:space="0" w:color="auto"/>
              <w:right w:val="single" w:sz="4" w:space="0" w:color="auto"/>
            </w:tcBorders>
            <w:shd w:val="clear" w:color="auto" w:fill="auto"/>
            <w:noWrap/>
            <w:vAlign w:val="bottom"/>
            <w:hideMark/>
          </w:tcPr>
          <w:p w14:paraId="307BF4F0"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4" w:space="0" w:color="auto"/>
              <w:right w:val="single" w:sz="4" w:space="0" w:color="auto"/>
            </w:tcBorders>
            <w:shd w:val="clear" w:color="auto" w:fill="auto"/>
            <w:noWrap/>
            <w:vAlign w:val="bottom"/>
            <w:hideMark/>
          </w:tcPr>
          <w:p w14:paraId="1E7071E2" w14:textId="77777777" w:rsidR="00FB7481" w:rsidRPr="005C5152" w:rsidRDefault="00FB7481" w:rsidP="009E2176">
            <w:pPr>
              <w:rPr>
                <w:sz w:val="18"/>
                <w:szCs w:val="18"/>
              </w:rPr>
            </w:pPr>
            <w:r w:rsidRPr="005C5152">
              <w:rPr>
                <w:sz w:val="18"/>
                <w:szCs w:val="18"/>
              </w:rPr>
              <w:t> </w:t>
            </w:r>
          </w:p>
        </w:tc>
        <w:tc>
          <w:tcPr>
            <w:tcW w:w="108" w:type="pct"/>
            <w:tcBorders>
              <w:top w:val="nil"/>
              <w:left w:val="nil"/>
              <w:bottom w:val="single" w:sz="4" w:space="0" w:color="auto"/>
              <w:right w:val="single" w:sz="4" w:space="0" w:color="auto"/>
            </w:tcBorders>
            <w:shd w:val="clear" w:color="auto" w:fill="auto"/>
            <w:noWrap/>
            <w:vAlign w:val="bottom"/>
            <w:hideMark/>
          </w:tcPr>
          <w:p w14:paraId="5ACDA4A5" w14:textId="77777777" w:rsidR="00FB7481" w:rsidRPr="005C5152" w:rsidRDefault="00FB7481" w:rsidP="009E2176">
            <w:pPr>
              <w:rPr>
                <w:sz w:val="18"/>
                <w:szCs w:val="18"/>
              </w:rPr>
            </w:pPr>
            <w:r w:rsidRPr="005C5152">
              <w:rPr>
                <w:sz w:val="18"/>
                <w:szCs w:val="18"/>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14:paraId="1E323AF7" w14:textId="77777777" w:rsidR="00FB7481" w:rsidRPr="005C5152" w:rsidRDefault="00FB7481" w:rsidP="009E2176">
            <w:pPr>
              <w:rPr>
                <w:sz w:val="18"/>
                <w:szCs w:val="18"/>
              </w:rPr>
            </w:pPr>
            <w:r w:rsidRPr="005C5152">
              <w:rPr>
                <w:sz w:val="18"/>
                <w:szCs w:val="18"/>
              </w:rPr>
              <w:t> </w:t>
            </w:r>
          </w:p>
        </w:tc>
        <w:tc>
          <w:tcPr>
            <w:tcW w:w="164" w:type="pct"/>
            <w:tcBorders>
              <w:top w:val="nil"/>
              <w:left w:val="nil"/>
              <w:bottom w:val="single" w:sz="4" w:space="0" w:color="auto"/>
              <w:right w:val="single" w:sz="8" w:space="0" w:color="auto"/>
            </w:tcBorders>
            <w:shd w:val="clear" w:color="auto" w:fill="auto"/>
            <w:noWrap/>
            <w:vAlign w:val="bottom"/>
            <w:hideMark/>
          </w:tcPr>
          <w:p w14:paraId="080CD439"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4" w:space="0" w:color="auto"/>
              <w:right w:val="single" w:sz="4" w:space="0" w:color="auto"/>
            </w:tcBorders>
            <w:shd w:val="clear" w:color="auto" w:fill="auto"/>
            <w:noWrap/>
            <w:vAlign w:val="bottom"/>
            <w:hideMark/>
          </w:tcPr>
          <w:p w14:paraId="6F3654EA" w14:textId="77777777" w:rsidR="00FB7481" w:rsidRPr="005C5152" w:rsidRDefault="00FB7481" w:rsidP="009E2176">
            <w:pPr>
              <w:rPr>
                <w:sz w:val="18"/>
                <w:szCs w:val="18"/>
              </w:rPr>
            </w:pPr>
            <w:r w:rsidRPr="005C5152">
              <w:rPr>
                <w:sz w:val="18"/>
                <w:szCs w:val="18"/>
              </w:rPr>
              <w:t> </w:t>
            </w:r>
          </w:p>
        </w:tc>
        <w:tc>
          <w:tcPr>
            <w:tcW w:w="184" w:type="pct"/>
            <w:gridSpan w:val="2"/>
            <w:tcBorders>
              <w:top w:val="nil"/>
              <w:left w:val="nil"/>
              <w:bottom w:val="single" w:sz="4" w:space="0" w:color="auto"/>
              <w:right w:val="single" w:sz="4" w:space="0" w:color="auto"/>
            </w:tcBorders>
            <w:shd w:val="clear" w:color="auto" w:fill="auto"/>
            <w:noWrap/>
            <w:vAlign w:val="bottom"/>
            <w:hideMark/>
          </w:tcPr>
          <w:p w14:paraId="1264766B"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4" w:space="0" w:color="auto"/>
              <w:right w:val="single" w:sz="4" w:space="0" w:color="auto"/>
            </w:tcBorders>
            <w:shd w:val="clear" w:color="auto" w:fill="auto"/>
            <w:noWrap/>
            <w:vAlign w:val="bottom"/>
            <w:hideMark/>
          </w:tcPr>
          <w:p w14:paraId="331F9F71" w14:textId="77777777" w:rsidR="00FB7481" w:rsidRPr="005C5152" w:rsidRDefault="00FB7481" w:rsidP="009E2176">
            <w:pPr>
              <w:rPr>
                <w:sz w:val="18"/>
                <w:szCs w:val="18"/>
              </w:rPr>
            </w:pPr>
            <w:r w:rsidRPr="005C5152">
              <w:rPr>
                <w:sz w:val="18"/>
                <w:szCs w:val="18"/>
              </w:rPr>
              <w:t> </w:t>
            </w:r>
          </w:p>
        </w:tc>
        <w:tc>
          <w:tcPr>
            <w:tcW w:w="139" w:type="pct"/>
            <w:tcBorders>
              <w:top w:val="nil"/>
              <w:left w:val="nil"/>
              <w:bottom w:val="single" w:sz="4" w:space="0" w:color="auto"/>
              <w:right w:val="single" w:sz="4" w:space="0" w:color="auto"/>
            </w:tcBorders>
            <w:shd w:val="clear" w:color="auto" w:fill="auto"/>
            <w:noWrap/>
            <w:vAlign w:val="bottom"/>
            <w:hideMark/>
          </w:tcPr>
          <w:p w14:paraId="5F349135"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4" w:space="0" w:color="auto"/>
              <w:right w:val="single" w:sz="4" w:space="0" w:color="auto"/>
            </w:tcBorders>
            <w:shd w:val="clear" w:color="auto" w:fill="auto"/>
            <w:noWrap/>
            <w:vAlign w:val="bottom"/>
            <w:hideMark/>
          </w:tcPr>
          <w:p w14:paraId="7EB39250" w14:textId="77777777" w:rsidR="00FB7481" w:rsidRPr="005C5152" w:rsidRDefault="00FB7481" w:rsidP="009E2176">
            <w:pPr>
              <w:rPr>
                <w:sz w:val="18"/>
                <w:szCs w:val="18"/>
              </w:rPr>
            </w:pPr>
            <w:r w:rsidRPr="005C5152">
              <w:rPr>
                <w:sz w:val="18"/>
                <w:szCs w:val="18"/>
              </w:rPr>
              <w:t> </w:t>
            </w:r>
          </w:p>
        </w:tc>
        <w:tc>
          <w:tcPr>
            <w:tcW w:w="169" w:type="pct"/>
            <w:gridSpan w:val="2"/>
            <w:tcBorders>
              <w:top w:val="nil"/>
              <w:left w:val="nil"/>
              <w:bottom w:val="single" w:sz="4" w:space="0" w:color="auto"/>
              <w:right w:val="single" w:sz="4" w:space="0" w:color="auto"/>
            </w:tcBorders>
            <w:shd w:val="clear" w:color="auto" w:fill="auto"/>
            <w:noWrap/>
            <w:vAlign w:val="bottom"/>
            <w:hideMark/>
          </w:tcPr>
          <w:p w14:paraId="4A011520"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4" w:space="0" w:color="auto"/>
              <w:right w:val="single" w:sz="4" w:space="0" w:color="auto"/>
            </w:tcBorders>
            <w:shd w:val="clear" w:color="auto" w:fill="auto"/>
            <w:noWrap/>
            <w:vAlign w:val="bottom"/>
            <w:hideMark/>
          </w:tcPr>
          <w:p w14:paraId="26945574" w14:textId="77777777" w:rsidR="00FB7481" w:rsidRPr="005C5152" w:rsidRDefault="00FB7481" w:rsidP="009E2176">
            <w:pPr>
              <w:rPr>
                <w:sz w:val="18"/>
                <w:szCs w:val="18"/>
              </w:rPr>
            </w:pPr>
            <w:r w:rsidRPr="005C5152">
              <w:rPr>
                <w:sz w:val="18"/>
                <w:szCs w:val="18"/>
              </w:rPr>
              <w:t> </w:t>
            </w:r>
          </w:p>
        </w:tc>
        <w:tc>
          <w:tcPr>
            <w:tcW w:w="164" w:type="pct"/>
            <w:tcBorders>
              <w:top w:val="nil"/>
              <w:left w:val="nil"/>
              <w:bottom w:val="single" w:sz="4" w:space="0" w:color="auto"/>
              <w:right w:val="single" w:sz="8" w:space="0" w:color="auto"/>
            </w:tcBorders>
            <w:shd w:val="clear" w:color="auto" w:fill="auto"/>
            <w:noWrap/>
            <w:vAlign w:val="bottom"/>
            <w:hideMark/>
          </w:tcPr>
          <w:p w14:paraId="239EFB0A" w14:textId="77777777" w:rsidR="00FB7481" w:rsidRPr="005C5152" w:rsidRDefault="00FB7481" w:rsidP="009E2176">
            <w:pPr>
              <w:rPr>
                <w:sz w:val="18"/>
                <w:szCs w:val="18"/>
              </w:rPr>
            </w:pPr>
            <w:r w:rsidRPr="005C5152">
              <w:rPr>
                <w:sz w:val="18"/>
                <w:szCs w:val="18"/>
              </w:rPr>
              <w:t> </w:t>
            </w:r>
          </w:p>
        </w:tc>
      </w:tr>
      <w:tr w:rsidR="00FB7481" w:rsidRPr="005C5152" w14:paraId="2F313682" w14:textId="77777777" w:rsidTr="009E2176">
        <w:trPr>
          <w:trHeight w:val="315"/>
        </w:trPr>
        <w:tc>
          <w:tcPr>
            <w:tcW w:w="241" w:type="pct"/>
            <w:tcBorders>
              <w:top w:val="nil"/>
              <w:left w:val="single" w:sz="4" w:space="0" w:color="auto"/>
              <w:bottom w:val="single" w:sz="4" w:space="0" w:color="auto"/>
              <w:right w:val="nil"/>
            </w:tcBorders>
            <w:shd w:val="clear" w:color="auto" w:fill="auto"/>
            <w:noWrap/>
            <w:hideMark/>
          </w:tcPr>
          <w:p w14:paraId="29D33C7B" w14:textId="77777777" w:rsidR="00FB7481" w:rsidRPr="005C5152" w:rsidRDefault="00FB7481" w:rsidP="009E2176">
            <w:pPr>
              <w:rPr>
                <w:sz w:val="18"/>
                <w:szCs w:val="18"/>
              </w:rPr>
            </w:pPr>
            <w:r w:rsidRPr="005C5152">
              <w:rPr>
                <w:sz w:val="18"/>
                <w:szCs w:val="18"/>
              </w:rPr>
              <w:t>ИТОГО</w:t>
            </w:r>
          </w:p>
        </w:tc>
        <w:tc>
          <w:tcPr>
            <w:tcW w:w="124" w:type="pct"/>
            <w:tcBorders>
              <w:top w:val="nil"/>
              <w:left w:val="single" w:sz="8" w:space="0" w:color="auto"/>
              <w:bottom w:val="single" w:sz="8" w:space="0" w:color="auto"/>
              <w:right w:val="single" w:sz="4" w:space="0" w:color="auto"/>
            </w:tcBorders>
            <w:shd w:val="clear" w:color="auto" w:fill="auto"/>
            <w:noWrap/>
            <w:vAlign w:val="bottom"/>
            <w:hideMark/>
          </w:tcPr>
          <w:p w14:paraId="27C3F8A7"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8" w:space="0" w:color="auto"/>
              <w:right w:val="single" w:sz="4" w:space="0" w:color="auto"/>
            </w:tcBorders>
            <w:shd w:val="clear" w:color="auto" w:fill="auto"/>
            <w:noWrap/>
            <w:vAlign w:val="bottom"/>
            <w:hideMark/>
          </w:tcPr>
          <w:p w14:paraId="2426DA76" w14:textId="77777777" w:rsidR="00FB7481" w:rsidRPr="005C5152" w:rsidRDefault="00FB7481" w:rsidP="009E2176">
            <w:pPr>
              <w:rPr>
                <w:sz w:val="18"/>
                <w:szCs w:val="18"/>
              </w:rPr>
            </w:pPr>
            <w:r w:rsidRPr="005C5152">
              <w:rPr>
                <w:sz w:val="18"/>
                <w:szCs w:val="18"/>
              </w:rPr>
              <w:t> </w:t>
            </w:r>
          </w:p>
        </w:tc>
        <w:tc>
          <w:tcPr>
            <w:tcW w:w="135" w:type="pct"/>
            <w:tcBorders>
              <w:top w:val="nil"/>
              <w:left w:val="nil"/>
              <w:bottom w:val="single" w:sz="8" w:space="0" w:color="auto"/>
              <w:right w:val="single" w:sz="4" w:space="0" w:color="auto"/>
            </w:tcBorders>
            <w:shd w:val="clear" w:color="auto" w:fill="auto"/>
            <w:noWrap/>
            <w:vAlign w:val="bottom"/>
            <w:hideMark/>
          </w:tcPr>
          <w:p w14:paraId="0197B8C3" w14:textId="77777777" w:rsidR="00FB7481" w:rsidRPr="005C5152" w:rsidRDefault="00FB7481" w:rsidP="009E2176">
            <w:pPr>
              <w:rPr>
                <w:sz w:val="18"/>
                <w:szCs w:val="18"/>
              </w:rPr>
            </w:pPr>
            <w:r w:rsidRPr="005C5152">
              <w:rPr>
                <w:sz w:val="18"/>
                <w:szCs w:val="18"/>
              </w:rPr>
              <w:t> </w:t>
            </w:r>
          </w:p>
        </w:tc>
        <w:tc>
          <w:tcPr>
            <w:tcW w:w="139" w:type="pct"/>
            <w:tcBorders>
              <w:top w:val="nil"/>
              <w:left w:val="nil"/>
              <w:bottom w:val="single" w:sz="8" w:space="0" w:color="auto"/>
              <w:right w:val="single" w:sz="4" w:space="0" w:color="auto"/>
            </w:tcBorders>
            <w:shd w:val="clear" w:color="auto" w:fill="auto"/>
            <w:noWrap/>
            <w:vAlign w:val="bottom"/>
            <w:hideMark/>
          </w:tcPr>
          <w:p w14:paraId="3497C6CA"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8" w:space="0" w:color="auto"/>
              <w:right w:val="single" w:sz="4" w:space="0" w:color="auto"/>
            </w:tcBorders>
            <w:shd w:val="clear" w:color="auto" w:fill="auto"/>
            <w:noWrap/>
            <w:vAlign w:val="bottom"/>
            <w:hideMark/>
          </w:tcPr>
          <w:p w14:paraId="3DB204D5" w14:textId="77777777" w:rsidR="00FB7481" w:rsidRPr="005C5152" w:rsidRDefault="00FB7481" w:rsidP="009E2176">
            <w:pPr>
              <w:rPr>
                <w:sz w:val="18"/>
                <w:szCs w:val="18"/>
              </w:rPr>
            </w:pPr>
            <w:r w:rsidRPr="005C5152">
              <w:rPr>
                <w:sz w:val="18"/>
                <w:szCs w:val="18"/>
              </w:rPr>
              <w:t> </w:t>
            </w:r>
          </w:p>
        </w:tc>
        <w:tc>
          <w:tcPr>
            <w:tcW w:w="169" w:type="pct"/>
            <w:gridSpan w:val="2"/>
            <w:tcBorders>
              <w:top w:val="nil"/>
              <w:left w:val="nil"/>
              <w:bottom w:val="single" w:sz="8" w:space="0" w:color="auto"/>
              <w:right w:val="single" w:sz="4" w:space="0" w:color="auto"/>
            </w:tcBorders>
            <w:shd w:val="clear" w:color="auto" w:fill="auto"/>
            <w:noWrap/>
            <w:vAlign w:val="bottom"/>
            <w:hideMark/>
          </w:tcPr>
          <w:p w14:paraId="71702F5D"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8" w:space="0" w:color="auto"/>
              <w:right w:val="single" w:sz="4" w:space="0" w:color="auto"/>
            </w:tcBorders>
            <w:shd w:val="clear" w:color="auto" w:fill="auto"/>
            <w:noWrap/>
            <w:vAlign w:val="bottom"/>
            <w:hideMark/>
          </w:tcPr>
          <w:p w14:paraId="77D5EBFB" w14:textId="77777777" w:rsidR="00FB7481" w:rsidRPr="005C5152" w:rsidRDefault="00FB7481" w:rsidP="009E2176">
            <w:pPr>
              <w:rPr>
                <w:sz w:val="18"/>
                <w:szCs w:val="18"/>
              </w:rPr>
            </w:pPr>
            <w:r w:rsidRPr="005C5152">
              <w:rPr>
                <w:sz w:val="18"/>
                <w:szCs w:val="18"/>
              </w:rPr>
              <w:t> </w:t>
            </w:r>
          </w:p>
        </w:tc>
        <w:tc>
          <w:tcPr>
            <w:tcW w:w="224" w:type="pct"/>
            <w:gridSpan w:val="2"/>
            <w:tcBorders>
              <w:top w:val="nil"/>
              <w:left w:val="nil"/>
              <w:bottom w:val="single" w:sz="8" w:space="0" w:color="auto"/>
              <w:right w:val="single" w:sz="8" w:space="0" w:color="auto"/>
            </w:tcBorders>
            <w:shd w:val="clear" w:color="auto" w:fill="auto"/>
            <w:noWrap/>
            <w:vAlign w:val="bottom"/>
            <w:hideMark/>
          </w:tcPr>
          <w:p w14:paraId="64CAFD48"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8" w:space="0" w:color="auto"/>
              <w:right w:val="single" w:sz="4" w:space="0" w:color="auto"/>
            </w:tcBorders>
            <w:shd w:val="clear" w:color="auto" w:fill="auto"/>
            <w:noWrap/>
            <w:vAlign w:val="bottom"/>
            <w:hideMark/>
          </w:tcPr>
          <w:p w14:paraId="5A63B229" w14:textId="77777777" w:rsidR="00FB7481" w:rsidRPr="005C5152" w:rsidRDefault="00FB7481" w:rsidP="009E2176">
            <w:pPr>
              <w:rPr>
                <w:sz w:val="18"/>
                <w:szCs w:val="18"/>
              </w:rPr>
            </w:pPr>
            <w:r w:rsidRPr="005C5152">
              <w:rPr>
                <w:sz w:val="18"/>
                <w:szCs w:val="18"/>
              </w:rPr>
              <w:t> </w:t>
            </w:r>
          </w:p>
        </w:tc>
        <w:tc>
          <w:tcPr>
            <w:tcW w:w="184" w:type="pct"/>
            <w:gridSpan w:val="2"/>
            <w:tcBorders>
              <w:top w:val="nil"/>
              <w:left w:val="nil"/>
              <w:bottom w:val="single" w:sz="8" w:space="0" w:color="auto"/>
              <w:right w:val="single" w:sz="4" w:space="0" w:color="auto"/>
            </w:tcBorders>
            <w:shd w:val="clear" w:color="auto" w:fill="auto"/>
            <w:noWrap/>
            <w:vAlign w:val="bottom"/>
            <w:hideMark/>
          </w:tcPr>
          <w:p w14:paraId="3DB6A42A"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8" w:space="0" w:color="auto"/>
              <w:right w:val="single" w:sz="4" w:space="0" w:color="auto"/>
            </w:tcBorders>
            <w:shd w:val="clear" w:color="auto" w:fill="auto"/>
            <w:noWrap/>
            <w:vAlign w:val="bottom"/>
            <w:hideMark/>
          </w:tcPr>
          <w:p w14:paraId="22C4ADDC" w14:textId="77777777" w:rsidR="00FB7481" w:rsidRPr="005C5152" w:rsidRDefault="00FB7481" w:rsidP="009E2176">
            <w:pPr>
              <w:rPr>
                <w:sz w:val="18"/>
                <w:szCs w:val="18"/>
              </w:rPr>
            </w:pPr>
            <w:r w:rsidRPr="005C5152">
              <w:rPr>
                <w:sz w:val="18"/>
                <w:szCs w:val="18"/>
              </w:rPr>
              <w:t> </w:t>
            </w:r>
          </w:p>
        </w:tc>
        <w:tc>
          <w:tcPr>
            <w:tcW w:w="200" w:type="pct"/>
            <w:gridSpan w:val="2"/>
            <w:tcBorders>
              <w:top w:val="nil"/>
              <w:left w:val="nil"/>
              <w:bottom w:val="single" w:sz="8" w:space="0" w:color="auto"/>
              <w:right w:val="single" w:sz="4" w:space="0" w:color="auto"/>
            </w:tcBorders>
            <w:shd w:val="clear" w:color="auto" w:fill="auto"/>
            <w:noWrap/>
            <w:vAlign w:val="bottom"/>
            <w:hideMark/>
          </w:tcPr>
          <w:p w14:paraId="6E4E9926"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8" w:space="0" w:color="auto"/>
              <w:right w:val="single" w:sz="4" w:space="0" w:color="auto"/>
            </w:tcBorders>
            <w:shd w:val="clear" w:color="auto" w:fill="auto"/>
            <w:noWrap/>
            <w:vAlign w:val="bottom"/>
            <w:hideMark/>
          </w:tcPr>
          <w:p w14:paraId="58564AE7" w14:textId="77777777" w:rsidR="00FB7481" w:rsidRPr="005C5152" w:rsidRDefault="00FB7481" w:rsidP="009E2176">
            <w:pPr>
              <w:rPr>
                <w:sz w:val="18"/>
                <w:szCs w:val="18"/>
              </w:rPr>
            </w:pPr>
            <w:r w:rsidRPr="005C5152">
              <w:rPr>
                <w:sz w:val="18"/>
                <w:szCs w:val="18"/>
              </w:rPr>
              <w:t> </w:t>
            </w:r>
          </w:p>
        </w:tc>
        <w:tc>
          <w:tcPr>
            <w:tcW w:w="108" w:type="pct"/>
            <w:tcBorders>
              <w:top w:val="nil"/>
              <w:left w:val="nil"/>
              <w:bottom w:val="single" w:sz="8" w:space="0" w:color="auto"/>
              <w:right w:val="single" w:sz="4" w:space="0" w:color="auto"/>
            </w:tcBorders>
            <w:shd w:val="clear" w:color="auto" w:fill="auto"/>
            <w:noWrap/>
            <w:vAlign w:val="bottom"/>
            <w:hideMark/>
          </w:tcPr>
          <w:p w14:paraId="018462C1"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8" w:space="0" w:color="auto"/>
              <w:right w:val="single" w:sz="4" w:space="0" w:color="auto"/>
            </w:tcBorders>
            <w:shd w:val="clear" w:color="auto" w:fill="auto"/>
            <w:noWrap/>
            <w:vAlign w:val="bottom"/>
            <w:hideMark/>
          </w:tcPr>
          <w:p w14:paraId="4ECD29A1" w14:textId="77777777" w:rsidR="00FB7481" w:rsidRPr="005C5152" w:rsidRDefault="00FB7481" w:rsidP="009E2176">
            <w:pPr>
              <w:rPr>
                <w:sz w:val="18"/>
                <w:szCs w:val="18"/>
              </w:rPr>
            </w:pPr>
            <w:r w:rsidRPr="005C5152">
              <w:rPr>
                <w:sz w:val="18"/>
                <w:szCs w:val="18"/>
              </w:rPr>
              <w:t> </w:t>
            </w:r>
          </w:p>
        </w:tc>
        <w:tc>
          <w:tcPr>
            <w:tcW w:w="224" w:type="pct"/>
            <w:gridSpan w:val="2"/>
            <w:tcBorders>
              <w:top w:val="nil"/>
              <w:left w:val="nil"/>
              <w:bottom w:val="single" w:sz="8" w:space="0" w:color="auto"/>
              <w:right w:val="single" w:sz="8" w:space="0" w:color="auto"/>
            </w:tcBorders>
            <w:shd w:val="clear" w:color="auto" w:fill="auto"/>
            <w:noWrap/>
            <w:vAlign w:val="bottom"/>
            <w:hideMark/>
          </w:tcPr>
          <w:p w14:paraId="2FC2E314"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8" w:space="0" w:color="auto"/>
              <w:right w:val="single" w:sz="4" w:space="0" w:color="auto"/>
            </w:tcBorders>
            <w:shd w:val="clear" w:color="auto" w:fill="auto"/>
            <w:noWrap/>
            <w:vAlign w:val="bottom"/>
            <w:hideMark/>
          </w:tcPr>
          <w:p w14:paraId="628E302F"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8" w:space="0" w:color="auto"/>
              <w:right w:val="single" w:sz="4" w:space="0" w:color="auto"/>
            </w:tcBorders>
            <w:shd w:val="clear" w:color="auto" w:fill="auto"/>
            <w:noWrap/>
            <w:vAlign w:val="bottom"/>
            <w:hideMark/>
          </w:tcPr>
          <w:p w14:paraId="03DB6494"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8" w:space="0" w:color="auto"/>
              <w:right w:val="single" w:sz="4" w:space="0" w:color="auto"/>
            </w:tcBorders>
            <w:shd w:val="clear" w:color="auto" w:fill="auto"/>
            <w:noWrap/>
            <w:vAlign w:val="bottom"/>
            <w:hideMark/>
          </w:tcPr>
          <w:p w14:paraId="12AE2BA7" w14:textId="77777777" w:rsidR="00FB7481" w:rsidRPr="005C5152" w:rsidRDefault="00FB7481" w:rsidP="009E2176">
            <w:pPr>
              <w:rPr>
                <w:sz w:val="18"/>
                <w:szCs w:val="18"/>
              </w:rPr>
            </w:pPr>
            <w:r w:rsidRPr="005C5152">
              <w:rPr>
                <w:sz w:val="18"/>
                <w:szCs w:val="18"/>
              </w:rPr>
              <w:t> </w:t>
            </w:r>
          </w:p>
        </w:tc>
        <w:tc>
          <w:tcPr>
            <w:tcW w:w="200" w:type="pct"/>
            <w:gridSpan w:val="2"/>
            <w:tcBorders>
              <w:top w:val="nil"/>
              <w:left w:val="nil"/>
              <w:bottom w:val="single" w:sz="8" w:space="0" w:color="auto"/>
              <w:right w:val="single" w:sz="4" w:space="0" w:color="auto"/>
            </w:tcBorders>
            <w:shd w:val="clear" w:color="auto" w:fill="auto"/>
            <w:noWrap/>
            <w:vAlign w:val="bottom"/>
            <w:hideMark/>
          </w:tcPr>
          <w:p w14:paraId="3ECD6DC0"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8" w:space="0" w:color="auto"/>
              <w:right w:val="single" w:sz="4" w:space="0" w:color="auto"/>
            </w:tcBorders>
            <w:shd w:val="clear" w:color="auto" w:fill="auto"/>
            <w:noWrap/>
            <w:vAlign w:val="bottom"/>
            <w:hideMark/>
          </w:tcPr>
          <w:p w14:paraId="69F82E8C" w14:textId="77777777" w:rsidR="00FB7481" w:rsidRPr="005C5152" w:rsidRDefault="00FB7481" w:rsidP="009E2176">
            <w:pPr>
              <w:rPr>
                <w:sz w:val="18"/>
                <w:szCs w:val="18"/>
              </w:rPr>
            </w:pPr>
            <w:r w:rsidRPr="005C5152">
              <w:rPr>
                <w:sz w:val="18"/>
                <w:szCs w:val="18"/>
              </w:rPr>
              <w:t> </w:t>
            </w:r>
          </w:p>
        </w:tc>
        <w:tc>
          <w:tcPr>
            <w:tcW w:w="108" w:type="pct"/>
            <w:tcBorders>
              <w:top w:val="nil"/>
              <w:left w:val="nil"/>
              <w:bottom w:val="single" w:sz="8" w:space="0" w:color="auto"/>
              <w:right w:val="single" w:sz="4" w:space="0" w:color="auto"/>
            </w:tcBorders>
            <w:shd w:val="clear" w:color="auto" w:fill="auto"/>
            <w:noWrap/>
            <w:vAlign w:val="bottom"/>
            <w:hideMark/>
          </w:tcPr>
          <w:p w14:paraId="711E9BDB" w14:textId="77777777" w:rsidR="00FB7481" w:rsidRPr="005C5152" w:rsidRDefault="00FB7481" w:rsidP="009E2176">
            <w:pPr>
              <w:rPr>
                <w:sz w:val="18"/>
                <w:szCs w:val="18"/>
              </w:rPr>
            </w:pPr>
            <w:r w:rsidRPr="005C5152">
              <w:rPr>
                <w:sz w:val="18"/>
                <w:szCs w:val="18"/>
              </w:rPr>
              <w:t> </w:t>
            </w:r>
          </w:p>
        </w:tc>
        <w:tc>
          <w:tcPr>
            <w:tcW w:w="209" w:type="pct"/>
            <w:gridSpan w:val="2"/>
            <w:tcBorders>
              <w:top w:val="nil"/>
              <w:left w:val="nil"/>
              <w:bottom w:val="single" w:sz="8" w:space="0" w:color="auto"/>
              <w:right w:val="single" w:sz="4" w:space="0" w:color="auto"/>
            </w:tcBorders>
            <w:shd w:val="clear" w:color="auto" w:fill="auto"/>
            <w:noWrap/>
            <w:vAlign w:val="bottom"/>
            <w:hideMark/>
          </w:tcPr>
          <w:p w14:paraId="3E4E0916" w14:textId="77777777" w:rsidR="00FB7481" w:rsidRPr="005C5152" w:rsidRDefault="00FB7481" w:rsidP="009E2176">
            <w:pPr>
              <w:rPr>
                <w:sz w:val="18"/>
                <w:szCs w:val="18"/>
              </w:rPr>
            </w:pPr>
            <w:r w:rsidRPr="005C5152">
              <w:rPr>
                <w:sz w:val="18"/>
                <w:szCs w:val="18"/>
              </w:rPr>
              <w:t> </w:t>
            </w:r>
          </w:p>
        </w:tc>
        <w:tc>
          <w:tcPr>
            <w:tcW w:w="164" w:type="pct"/>
            <w:tcBorders>
              <w:top w:val="nil"/>
              <w:left w:val="nil"/>
              <w:bottom w:val="single" w:sz="8" w:space="0" w:color="auto"/>
              <w:right w:val="single" w:sz="8" w:space="0" w:color="auto"/>
            </w:tcBorders>
            <w:shd w:val="clear" w:color="auto" w:fill="auto"/>
            <w:noWrap/>
            <w:vAlign w:val="bottom"/>
            <w:hideMark/>
          </w:tcPr>
          <w:p w14:paraId="52BF5374" w14:textId="77777777" w:rsidR="00FB7481" w:rsidRPr="005C5152" w:rsidRDefault="00FB7481" w:rsidP="009E2176">
            <w:pPr>
              <w:rPr>
                <w:sz w:val="18"/>
                <w:szCs w:val="18"/>
              </w:rPr>
            </w:pPr>
            <w:r w:rsidRPr="005C5152">
              <w:rPr>
                <w:sz w:val="18"/>
                <w:szCs w:val="18"/>
              </w:rPr>
              <w:t> </w:t>
            </w:r>
          </w:p>
        </w:tc>
        <w:tc>
          <w:tcPr>
            <w:tcW w:w="124" w:type="pct"/>
            <w:tcBorders>
              <w:top w:val="nil"/>
              <w:left w:val="nil"/>
              <w:bottom w:val="single" w:sz="8" w:space="0" w:color="auto"/>
              <w:right w:val="single" w:sz="4" w:space="0" w:color="auto"/>
            </w:tcBorders>
            <w:shd w:val="clear" w:color="auto" w:fill="auto"/>
            <w:noWrap/>
            <w:vAlign w:val="bottom"/>
            <w:hideMark/>
          </w:tcPr>
          <w:p w14:paraId="10F16767" w14:textId="77777777" w:rsidR="00FB7481" w:rsidRPr="005C5152" w:rsidRDefault="00FB7481" w:rsidP="009E2176">
            <w:pPr>
              <w:rPr>
                <w:sz w:val="18"/>
                <w:szCs w:val="18"/>
              </w:rPr>
            </w:pPr>
            <w:r w:rsidRPr="005C5152">
              <w:rPr>
                <w:sz w:val="18"/>
                <w:szCs w:val="18"/>
              </w:rPr>
              <w:t> </w:t>
            </w:r>
          </w:p>
        </w:tc>
        <w:tc>
          <w:tcPr>
            <w:tcW w:w="184" w:type="pct"/>
            <w:gridSpan w:val="2"/>
            <w:tcBorders>
              <w:top w:val="nil"/>
              <w:left w:val="nil"/>
              <w:bottom w:val="single" w:sz="8" w:space="0" w:color="auto"/>
              <w:right w:val="single" w:sz="4" w:space="0" w:color="auto"/>
            </w:tcBorders>
            <w:shd w:val="clear" w:color="auto" w:fill="auto"/>
            <w:noWrap/>
            <w:vAlign w:val="bottom"/>
            <w:hideMark/>
          </w:tcPr>
          <w:p w14:paraId="1818A13A" w14:textId="77777777" w:rsidR="00FB7481" w:rsidRPr="005C5152" w:rsidRDefault="00FB7481" w:rsidP="009E2176">
            <w:pPr>
              <w:rPr>
                <w:sz w:val="18"/>
                <w:szCs w:val="18"/>
              </w:rPr>
            </w:pPr>
            <w:r w:rsidRPr="005C5152">
              <w:rPr>
                <w:sz w:val="18"/>
                <w:szCs w:val="18"/>
              </w:rPr>
              <w:t> </w:t>
            </w:r>
          </w:p>
        </w:tc>
        <w:tc>
          <w:tcPr>
            <w:tcW w:w="134" w:type="pct"/>
            <w:tcBorders>
              <w:top w:val="nil"/>
              <w:left w:val="nil"/>
              <w:bottom w:val="single" w:sz="8" w:space="0" w:color="auto"/>
              <w:right w:val="single" w:sz="4" w:space="0" w:color="auto"/>
            </w:tcBorders>
            <w:shd w:val="clear" w:color="auto" w:fill="auto"/>
            <w:noWrap/>
            <w:vAlign w:val="bottom"/>
            <w:hideMark/>
          </w:tcPr>
          <w:p w14:paraId="03EDFA80" w14:textId="77777777" w:rsidR="00FB7481" w:rsidRPr="005C5152" w:rsidRDefault="00FB7481" w:rsidP="009E2176">
            <w:pPr>
              <w:rPr>
                <w:sz w:val="18"/>
                <w:szCs w:val="18"/>
              </w:rPr>
            </w:pPr>
            <w:r w:rsidRPr="005C5152">
              <w:rPr>
                <w:sz w:val="18"/>
                <w:szCs w:val="18"/>
              </w:rPr>
              <w:t> </w:t>
            </w:r>
          </w:p>
        </w:tc>
        <w:tc>
          <w:tcPr>
            <w:tcW w:w="139" w:type="pct"/>
            <w:tcBorders>
              <w:top w:val="nil"/>
              <w:left w:val="nil"/>
              <w:bottom w:val="single" w:sz="8" w:space="0" w:color="auto"/>
              <w:right w:val="single" w:sz="4" w:space="0" w:color="auto"/>
            </w:tcBorders>
            <w:shd w:val="clear" w:color="auto" w:fill="auto"/>
            <w:noWrap/>
            <w:vAlign w:val="bottom"/>
            <w:hideMark/>
          </w:tcPr>
          <w:p w14:paraId="5BAFBE77" w14:textId="77777777" w:rsidR="00FB7481" w:rsidRPr="005C5152" w:rsidRDefault="00FB7481" w:rsidP="009E2176">
            <w:pPr>
              <w:rPr>
                <w:sz w:val="18"/>
                <w:szCs w:val="18"/>
              </w:rPr>
            </w:pPr>
            <w:r w:rsidRPr="005C5152">
              <w:rPr>
                <w:sz w:val="18"/>
                <w:szCs w:val="18"/>
              </w:rPr>
              <w:t> </w:t>
            </w:r>
          </w:p>
        </w:tc>
        <w:tc>
          <w:tcPr>
            <w:tcW w:w="112" w:type="pct"/>
            <w:tcBorders>
              <w:top w:val="nil"/>
              <w:left w:val="nil"/>
              <w:bottom w:val="single" w:sz="8" w:space="0" w:color="auto"/>
              <w:right w:val="single" w:sz="4" w:space="0" w:color="auto"/>
            </w:tcBorders>
            <w:shd w:val="clear" w:color="auto" w:fill="auto"/>
            <w:noWrap/>
            <w:vAlign w:val="bottom"/>
            <w:hideMark/>
          </w:tcPr>
          <w:p w14:paraId="002ABD64" w14:textId="77777777" w:rsidR="00FB7481" w:rsidRPr="005C5152" w:rsidRDefault="00FB7481" w:rsidP="009E2176">
            <w:pPr>
              <w:rPr>
                <w:sz w:val="18"/>
                <w:szCs w:val="18"/>
              </w:rPr>
            </w:pPr>
            <w:r w:rsidRPr="005C5152">
              <w:rPr>
                <w:sz w:val="18"/>
                <w:szCs w:val="18"/>
              </w:rPr>
              <w:t> </w:t>
            </w:r>
          </w:p>
        </w:tc>
        <w:tc>
          <w:tcPr>
            <w:tcW w:w="169" w:type="pct"/>
            <w:gridSpan w:val="2"/>
            <w:tcBorders>
              <w:top w:val="nil"/>
              <w:left w:val="nil"/>
              <w:bottom w:val="single" w:sz="8" w:space="0" w:color="auto"/>
              <w:right w:val="single" w:sz="4" w:space="0" w:color="auto"/>
            </w:tcBorders>
            <w:shd w:val="clear" w:color="auto" w:fill="auto"/>
            <w:noWrap/>
            <w:vAlign w:val="bottom"/>
            <w:hideMark/>
          </w:tcPr>
          <w:p w14:paraId="02B056DC" w14:textId="77777777" w:rsidR="00FB7481" w:rsidRPr="005C5152" w:rsidRDefault="00FB7481" w:rsidP="009E2176">
            <w:pPr>
              <w:rPr>
                <w:sz w:val="18"/>
                <w:szCs w:val="18"/>
              </w:rPr>
            </w:pPr>
            <w:r w:rsidRPr="005C5152">
              <w:rPr>
                <w:sz w:val="18"/>
                <w:szCs w:val="18"/>
              </w:rPr>
              <w:t> </w:t>
            </w:r>
          </w:p>
        </w:tc>
        <w:tc>
          <w:tcPr>
            <w:tcW w:w="149" w:type="pct"/>
            <w:tcBorders>
              <w:top w:val="nil"/>
              <w:left w:val="nil"/>
              <w:bottom w:val="single" w:sz="8" w:space="0" w:color="auto"/>
              <w:right w:val="single" w:sz="4" w:space="0" w:color="auto"/>
            </w:tcBorders>
            <w:shd w:val="clear" w:color="auto" w:fill="auto"/>
            <w:noWrap/>
            <w:vAlign w:val="bottom"/>
            <w:hideMark/>
          </w:tcPr>
          <w:p w14:paraId="4200EBDF" w14:textId="77777777" w:rsidR="00FB7481" w:rsidRPr="005C5152" w:rsidRDefault="00FB7481" w:rsidP="009E2176">
            <w:pPr>
              <w:rPr>
                <w:sz w:val="18"/>
                <w:szCs w:val="18"/>
              </w:rPr>
            </w:pPr>
            <w:r w:rsidRPr="005C5152">
              <w:rPr>
                <w:sz w:val="18"/>
                <w:szCs w:val="18"/>
              </w:rPr>
              <w:t> </w:t>
            </w:r>
          </w:p>
        </w:tc>
        <w:tc>
          <w:tcPr>
            <w:tcW w:w="164" w:type="pct"/>
            <w:tcBorders>
              <w:top w:val="nil"/>
              <w:left w:val="nil"/>
              <w:bottom w:val="single" w:sz="8" w:space="0" w:color="auto"/>
              <w:right w:val="single" w:sz="8" w:space="0" w:color="auto"/>
            </w:tcBorders>
            <w:shd w:val="clear" w:color="auto" w:fill="auto"/>
            <w:noWrap/>
            <w:vAlign w:val="bottom"/>
            <w:hideMark/>
          </w:tcPr>
          <w:p w14:paraId="3865A9D6" w14:textId="77777777" w:rsidR="00FB7481" w:rsidRPr="005C5152" w:rsidRDefault="00FB7481" w:rsidP="009E2176">
            <w:pPr>
              <w:rPr>
                <w:sz w:val="18"/>
                <w:szCs w:val="18"/>
              </w:rPr>
            </w:pPr>
            <w:r w:rsidRPr="005C5152">
              <w:rPr>
                <w:sz w:val="18"/>
                <w:szCs w:val="18"/>
              </w:rPr>
              <w:t> </w:t>
            </w:r>
          </w:p>
        </w:tc>
      </w:tr>
    </w:tbl>
    <w:p w14:paraId="0E04E2CF" w14:textId="77777777" w:rsidR="00FB7481" w:rsidRDefault="00FB7481" w:rsidP="00FB7481">
      <w:pPr>
        <w:rPr>
          <w:sz w:val="22"/>
          <w:szCs w:val="22"/>
        </w:rPr>
      </w:pPr>
    </w:p>
    <w:p w14:paraId="6C7DE0E9" w14:textId="77777777" w:rsidR="00FB7481" w:rsidRPr="002F725E" w:rsidRDefault="00FB7481" w:rsidP="00FB7481">
      <w:pPr>
        <w:rPr>
          <w:sz w:val="22"/>
          <w:szCs w:val="22"/>
        </w:rPr>
      </w:pPr>
    </w:p>
    <w:p w14:paraId="342A2FF3" w14:textId="77777777" w:rsidR="00FB7481" w:rsidRPr="002F725E" w:rsidRDefault="00FB7481" w:rsidP="00FB7481">
      <w:pPr>
        <w:rPr>
          <w:sz w:val="22"/>
          <w:szCs w:val="22"/>
        </w:rPr>
      </w:pPr>
      <w:r w:rsidRPr="002F725E">
        <w:rPr>
          <w:sz w:val="22"/>
          <w:szCs w:val="22"/>
        </w:rPr>
        <w:br w:type="page"/>
      </w:r>
    </w:p>
    <w:tbl>
      <w:tblPr>
        <w:tblW w:w="5000" w:type="pct"/>
        <w:tblLook w:val="04A0" w:firstRow="1" w:lastRow="0" w:firstColumn="1" w:lastColumn="0" w:noHBand="0" w:noVBand="1"/>
      </w:tblPr>
      <w:tblGrid>
        <w:gridCol w:w="1062"/>
        <w:gridCol w:w="1972"/>
        <w:gridCol w:w="1791"/>
        <w:gridCol w:w="1851"/>
        <w:gridCol w:w="1851"/>
        <w:gridCol w:w="1964"/>
        <w:gridCol w:w="1988"/>
        <w:gridCol w:w="2374"/>
      </w:tblGrid>
      <w:tr w:rsidR="00FB7481" w:rsidRPr="002F725E" w14:paraId="1C521905" w14:textId="77777777" w:rsidTr="009E2176">
        <w:trPr>
          <w:trHeight w:val="300"/>
        </w:trPr>
        <w:tc>
          <w:tcPr>
            <w:tcW w:w="358" w:type="pct"/>
            <w:tcBorders>
              <w:top w:val="nil"/>
              <w:left w:val="nil"/>
              <w:bottom w:val="nil"/>
              <w:right w:val="nil"/>
            </w:tcBorders>
            <w:shd w:val="clear" w:color="auto" w:fill="auto"/>
            <w:noWrap/>
            <w:vAlign w:val="bottom"/>
            <w:hideMark/>
          </w:tcPr>
          <w:p w14:paraId="517E46EE" w14:textId="77777777" w:rsidR="00FB7481" w:rsidRPr="002F725E" w:rsidRDefault="00FB7481" w:rsidP="009E2176">
            <w:pPr>
              <w:rPr>
                <w:sz w:val="22"/>
                <w:szCs w:val="22"/>
              </w:rPr>
            </w:pPr>
          </w:p>
        </w:tc>
        <w:tc>
          <w:tcPr>
            <w:tcW w:w="664" w:type="pct"/>
            <w:tcBorders>
              <w:top w:val="nil"/>
              <w:left w:val="nil"/>
              <w:bottom w:val="nil"/>
              <w:right w:val="nil"/>
            </w:tcBorders>
            <w:shd w:val="clear" w:color="auto" w:fill="auto"/>
            <w:noWrap/>
            <w:vAlign w:val="bottom"/>
            <w:hideMark/>
          </w:tcPr>
          <w:p w14:paraId="74740780" w14:textId="77777777" w:rsidR="00FB7481" w:rsidRPr="002F725E" w:rsidRDefault="00FB7481" w:rsidP="009E2176">
            <w:pPr>
              <w:rPr>
                <w:sz w:val="22"/>
                <w:szCs w:val="22"/>
              </w:rPr>
            </w:pPr>
          </w:p>
        </w:tc>
        <w:tc>
          <w:tcPr>
            <w:tcW w:w="603" w:type="pct"/>
            <w:tcBorders>
              <w:top w:val="nil"/>
              <w:left w:val="nil"/>
              <w:bottom w:val="nil"/>
              <w:right w:val="nil"/>
            </w:tcBorders>
            <w:shd w:val="clear" w:color="auto" w:fill="auto"/>
            <w:noWrap/>
            <w:vAlign w:val="bottom"/>
            <w:hideMark/>
          </w:tcPr>
          <w:p w14:paraId="2250C10C" w14:textId="77777777" w:rsidR="00FB7481" w:rsidRPr="002F725E" w:rsidRDefault="00FB7481" w:rsidP="009E2176">
            <w:pPr>
              <w:rPr>
                <w:sz w:val="22"/>
                <w:szCs w:val="22"/>
              </w:rPr>
            </w:pPr>
          </w:p>
        </w:tc>
        <w:tc>
          <w:tcPr>
            <w:tcW w:w="2576" w:type="pct"/>
            <w:gridSpan w:val="4"/>
            <w:tcBorders>
              <w:top w:val="nil"/>
              <w:left w:val="nil"/>
              <w:bottom w:val="nil"/>
              <w:right w:val="nil"/>
            </w:tcBorders>
            <w:shd w:val="clear" w:color="auto" w:fill="auto"/>
            <w:noWrap/>
            <w:vAlign w:val="bottom"/>
            <w:hideMark/>
          </w:tcPr>
          <w:p w14:paraId="0F0AB377" w14:textId="77777777" w:rsidR="00FB7481" w:rsidRDefault="00FB7481" w:rsidP="009E2176">
            <w:pPr>
              <w:rPr>
                <w:b/>
                <w:color w:val="000000"/>
              </w:rPr>
            </w:pPr>
            <w:r>
              <w:rPr>
                <w:b/>
                <w:bCs/>
                <w:color w:val="000000"/>
              </w:rPr>
              <w:t xml:space="preserve">Шаблон отчета </w:t>
            </w:r>
            <w:r w:rsidRPr="00D54A0A">
              <w:rPr>
                <w:b/>
                <w:bCs/>
                <w:color w:val="000000"/>
              </w:rPr>
              <w:t>"</w:t>
            </w:r>
            <w:r w:rsidRPr="00D54A0A">
              <w:rPr>
                <w:b/>
                <w:color w:val="000000"/>
              </w:rPr>
              <w:t>Список пациентов, которым проведен консилиум"</w:t>
            </w:r>
          </w:p>
          <w:p w14:paraId="2893A85C" w14:textId="77777777" w:rsidR="00FB7481" w:rsidRPr="002F725E" w:rsidRDefault="00FB7481" w:rsidP="009E2176">
            <w:pPr>
              <w:rPr>
                <w:color w:val="000000"/>
                <w:sz w:val="22"/>
                <w:szCs w:val="22"/>
              </w:rPr>
            </w:pPr>
          </w:p>
        </w:tc>
        <w:tc>
          <w:tcPr>
            <w:tcW w:w="800" w:type="pct"/>
            <w:tcBorders>
              <w:top w:val="nil"/>
              <w:left w:val="nil"/>
              <w:bottom w:val="nil"/>
              <w:right w:val="nil"/>
            </w:tcBorders>
            <w:shd w:val="clear" w:color="auto" w:fill="auto"/>
            <w:noWrap/>
            <w:vAlign w:val="bottom"/>
            <w:hideMark/>
          </w:tcPr>
          <w:p w14:paraId="43AE99E1" w14:textId="77777777" w:rsidR="00FB7481" w:rsidRPr="002F725E" w:rsidRDefault="00FB7481" w:rsidP="009E2176">
            <w:pPr>
              <w:rPr>
                <w:color w:val="000000"/>
                <w:sz w:val="22"/>
                <w:szCs w:val="22"/>
              </w:rPr>
            </w:pPr>
          </w:p>
        </w:tc>
      </w:tr>
      <w:tr w:rsidR="00FB7481" w:rsidRPr="002F725E" w14:paraId="491E932B" w14:textId="77777777" w:rsidTr="009E2176">
        <w:trPr>
          <w:trHeight w:val="960"/>
        </w:trPr>
        <w:tc>
          <w:tcPr>
            <w:tcW w:w="358" w:type="pct"/>
            <w:tcBorders>
              <w:top w:val="single" w:sz="4" w:space="0" w:color="auto"/>
              <w:left w:val="single" w:sz="4" w:space="0" w:color="auto"/>
              <w:bottom w:val="single" w:sz="4" w:space="0" w:color="auto"/>
              <w:right w:val="single" w:sz="4" w:space="0" w:color="auto"/>
            </w:tcBorders>
            <w:shd w:val="clear" w:color="auto" w:fill="auto"/>
            <w:noWrap/>
            <w:hideMark/>
          </w:tcPr>
          <w:p w14:paraId="149684D9" w14:textId="77777777" w:rsidR="00FB7481" w:rsidRPr="002F725E" w:rsidRDefault="00FB7481" w:rsidP="009E2176">
            <w:pPr>
              <w:jc w:val="center"/>
              <w:rPr>
                <w:color w:val="000000"/>
                <w:sz w:val="22"/>
                <w:szCs w:val="22"/>
              </w:rPr>
            </w:pPr>
            <w:r w:rsidRPr="002F725E">
              <w:rPr>
                <w:color w:val="000000"/>
                <w:sz w:val="22"/>
                <w:szCs w:val="22"/>
              </w:rPr>
              <w:t>№ п/п</w:t>
            </w:r>
          </w:p>
        </w:tc>
        <w:tc>
          <w:tcPr>
            <w:tcW w:w="664" w:type="pct"/>
            <w:tcBorders>
              <w:top w:val="single" w:sz="4" w:space="0" w:color="auto"/>
              <w:left w:val="nil"/>
              <w:bottom w:val="single" w:sz="4" w:space="0" w:color="auto"/>
              <w:right w:val="single" w:sz="4" w:space="0" w:color="auto"/>
            </w:tcBorders>
            <w:shd w:val="clear" w:color="auto" w:fill="auto"/>
            <w:hideMark/>
          </w:tcPr>
          <w:p w14:paraId="6D733CDD" w14:textId="77777777" w:rsidR="00FB7481" w:rsidRPr="002F725E" w:rsidRDefault="00FB7481" w:rsidP="009E2176">
            <w:pPr>
              <w:jc w:val="center"/>
              <w:rPr>
                <w:color w:val="000000"/>
                <w:sz w:val="22"/>
                <w:szCs w:val="22"/>
              </w:rPr>
            </w:pPr>
            <w:r w:rsidRPr="002F725E">
              <w:rPr>
                <w:color w:val="000000"/>
                <w:sz w:val="22"/>
                <w:szCs w:val="22"/>
              </w:rPr>
              <w:t>ФИО пациента</w:t>
            </w:r>
          </w:p>
        </w:tc>
        <w:tc>
          <w:tcPr>
            <w:tcW w:w="603" w:type="pct"/>
            <w:tcBorders>
              <w:top w:val="single" w:sz="4" w:space="0" w:color="auto"/>
              <w:left w:val="nil"/>
              <w:bottom w:val="single" w:sz="4" w:space="0" w:color="auto"/>
              <w:right w:val="single" w:sz="4" w:space="0" w:color="auto"/>
            </w:tcBorders>
            <w:shd w:val="clear" w:color="auto" w:fill="auto"/>
            <w:hideMark/>
          </w:tcPr>
          <w:p w14:paraId="78F2E7C9" w14:textId="77777777" w:rsidR="00FB7481" w:rsidRPr="002F725E" w:rsidRDefault="00FB7481" w:rsidP="009E2176">
            <w:pPr>
              <w:jc w:val="center"/>
              <w:rPr>
                <w:color w:val="000000"/>
                <w:sz w:val="22"/>
                <w:szCs w:val="22"/>
              </w:rPr>
            </w:pPr>
            <w:r w:rsidRPr="002F725E">
              <w:rPr>
                <w:color w:val="000000"/>
                <w:sz w:val="22"/>
                <w:szCs w:val="22"/>
              </w:rPr>
              <w:t>Дата рождения</w:t>
            </w:r>
          </w:p>
        </w:tc>
        <w:tc>
          <w:tcPr>
            <w:tcW w:w="623" w:type="pct"/>
            <w:tcBorders>
              <w:top w:val="single" w:sz="4" w:space="0" w:color="auto"/>
              <w:left w:val="nil"/>
              <w:bottom w:val="single" w:sz="4" w:space="0" w:color="auto"/>
              <w:right w:val="single" w:sz="4" w:space="0" w:color="auto"/>
            </w:tcBorders>
            <w:shd w:val="clear" w:color="auto" w:fill="auto"/>
            <w:hideMark/>
          </w:tcPr>
          <w:p w14:paraId="19B313D1" w14:textId="77777777" w:rsidR="00FB7481" w:rsidRPr="002F725E" w:rsidRDefault="00FB7481" w:rsidP="009E2176">
            <w:pPr>
              <w:jc w:val="center"/>
              <w:rPr>
                <w:color w:val="000000"/>
                <w:sz w:val="22"/>
                <w:szCs w:val="22"/>
              </w:rPr>
            </w:pPr>
            <w:r w:rsidRPr="002F725E">
              <w:rPr>
                <w:color w:val="000000"/>
                <w:sz w:val="22"/>
                <w:szCs w:val="22"/>
              </w:rPr>
              <w:t xml:space="preserve">№ случая лечения </w:t>
            </w:r>
          </w:p>
        </w:tc>
        <w:tc>
          <w:tcPr>
            <w:tcW w:w="623" w:type="pct"/>
            <w:tcBorders>
              <w:top w:val="single" w:sz="4" w:space="0" w:color="auto"/>
              <w:left w:val="nil"/>
              <w:bottom w:val="nil"/>
              <w:right w:val="single" w:sz="4" w:space="0" w:color="auto"/>
            </w:tcBorders>
            <w:shd w:val="clear" w:color="auto" w:fill="auto"/>
            <w:hideMark/>
          </w:tcPr>
          <w:p w14:paraId="060BEDE7" w14:textId="77777777" w:rsidR="00FB7481" w:rsidRPr="002F725E" w:rsidRDefault="00FB7481" w:rsidP="009E2176">
            <w:pPr>
              <w:jc w:val="center"/>
              <w:rPr>
                <w:color w:val="000000"/>
                <w:sz w:val="22"/>
                <w:szCs w:val="22"/>
              </w:rPr>
            </w:pPr>
            <w:r w:rsidRPr="002F725E">
              <w:rPr>
                <w:color w:val="000000"/>
                <w:sz w:val="22"/>
                <w:szCs w:val="22"/>
              </w:rPr>
              <w:t>Основной диагноз</w:t>
            </w:r>
          </w:p>
        </w:tc>
        <w:tc>
          <w:tcPr>
            <w:tcW w:w="661" w:type="pct"/>
            <w:tcBorders>
              <w:top w:val="single" w:sz="4" w:space="0" w:color="auto"/>
              <w:left w:val="nil"/>
              <w:bottom w:val="single" w:sz="4" w:space="0" w:color="auto"/>
              <w:right w:val="single" w:sz="4" w:space="0" w:color="auto"/>
            </w:tcBorders>
            <w:shd w:val="clear" w:color="auto" w:fill="auto"/>
            <w:hideMark/>
          </w:tcPr>
          <w:p w14:paraId="12B27A82" w14:textId="77777777" w:rsidR="00FB7481" w:rsidRPr="002F725E" w:rsidRDefault="00FB7481" w:rsidP="009E2176">
            <w:pPr>
              <w:jc w:val="center"/>
              <w:rPr>
                <w:color w:val="000000"/>
                <w:sz w:val="22"/>
                <w:szCs w:val="22"/>
              </w:rPr>
            </w:pPr>
            <w:r w:rsidRPr="002F725E">
              <w:rPr>
                <w:color w:val="000000"/>
                <w:sz w:val="22"/>
                <w:szCs w:val="22"/>
              </w:rPr>
              <w:t>МО проведения консилиума</w:t>
            </w:r>
          </w:p>
        </w:tc>
        <w:tc>
          <w:tcPr>
            <w:tcW w:w="669" w:type="pct"/>
            <w:tcBorders>
              <w:top w:val="single" w:sz="4" w:space="0" w:color="auto"/>
              <w:left w:val="nil"/>
              <w:bottom w:val="single" w:sz="4" w:space="0" w:color="auto"/>
              <w:right w:val="single" w:sz="4" w:space="0" w:color="auto"/>
            </w:tcBorders>
            <w:shd w:val="clear" w:color="auto" w:fill="auto"/>
            <w:hideMark/>
          </w:tcPr>
          <w:p w14:paraId="64127A8E" w14:textId="77777777" w:rsidR="00FB7481" w:rsidRPr="002F725E" w:rsidRDefault="00FB7481" w:rsidP="009E2176">
            <w:pPr>
              <w:jc w:val="center"/>
              <w:rPr>
                <w:color w:val="000000"/>
                <w:sz w:val="22"/>
                <w:szCs w:val="22"/>
              </w:rPr>
            </w:pPr>
            <w:r w:rsidRPr="002F725E">
              <w:rPr>
                <w:color w:val="000000"/>
                <w:sz w:val="22"/>
                <w:szCs w:val="22"/>
              </w:rPr>
              <w:t>Дата проведения консилиума</w:t>
            </w:r>
          </w:p>
        </w:tc>
        <w:tc>
          <w:tcPr>
            <w:tcW w:w="800" w:type="pct"/>
            <w:tcBorders>
              <w:top w:val="single" w:sz="4" w:space="0" w:color="auto"/>
              <w:left w:val="nil"/>
              <w:bottom w:val="single" w:sz="4" w:space="0" w:color="auto"/>
              <w:right w:val="single" w:sz="4" w:space="0" w:color="auto"/>
            </w:tcBorders>
            <w:shd w:val="clear" w:color="auto" w:fill="auto"/>
            <w:hideMark/>
          </w:tcPr>
          <w:p w14:paraId="33F495AB" w14:textId="77777777" w:rsidR="00FB7481" w:rsidRPr="002F725E" w:rsidRDefault="00FB7481" w:rsidP="009E2176">
            <w:pPr>
              <w:jc w:val="center"/>
              <w:rPr>
                <w:color w:val="000000"/>
                <w:sz w:val="22"/>
                <w:szCs w:val="22"/>
              </w:rPr>
            </w:pPr>
            <w:r w:rsidRPr="002F725E">
              <w:rPr>
                <w:color w:val="000000"/>
                <w:sz w:val="22"/>
                <w:szCs w:val="22"/>
              </w:rPr>
              <w:t>Форма консилиума</w:t>
            </w:r>
          </w:p>
        </w:tc>
      </w:tr>
      <w:tr w:rsidR="00FB7481" w:rsidRPr="002F725E" w14:paraId="23D8FD5A" w14:textId="77777777" w:rsidTr="009E2176">
        <w:trPr>
          <w:trHeight w:val="300"/>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14:paraId="3500AE7D" w14:textId="77777777" w:rsidR="00FB7481" w:rsidRPr="002F725E" w:rsidRDefault="00FB7481" w:rsidP="009E2176">
            <w:pPr>
              <w:jc w:val="center"/>
              <w:rPr>
                <w:color w:val="000000"/>
                <w:sz w:val="22"/>
                <w:szCs w:val="22"/>
              </w:rPr>
            </w:pPr>
            <w:r w:rsidRPr="002F725E">
              <w:rPr>
                <w:color w:val="000000"/>
                <w:sz w:val="22"/>
                <w:szCs w:val="22"/>
              </w:rPr>
              <w:t>1</w:t>
            </w:r>
          </w:p>
        </w:tc>
        <w:tc>
          <w:tcPr>
            <w:tcW w:w="664" w:type="pct"/>
            <w:tcBorders>
              <w:top w:val="nil"/>
              <w:left w:val="nil"/>
              <w:bottom w:val="single" w:sz="4" w:space="0" w:color="auto"/>
              <w:right w:val="single" w:sz="4" w:space="0" w:color="auto"/>
            </w:tcBorders>
            <w:shd w:val="clear" w:color="auto" w:fill="auto"/>
            <w:noWrap/>
            <w:vAlign w:val="center"/>
            <w:hideMark/>
          </w:tcPr>
          <w:p w14:paraId="7632D164" w14:textId="77777777" w:rsidR="00FB7481" w:rsidRPr="002F725E" w:rsidRDefault="00FB7481" w:rsidP="009E2176">
            <w:pPr>
              <w:jc w:val="center"/>
              <w:rPr>
                <w:color w:val="000000"/>
                <w:sz w:val="22"/>
                <w:szCs w:val="22"/>
              </w:rPr>
            </w:pPr>
            <w:r w:rsidRPr="002F725E">
              <w:rPr>
                <w:color w:val="000000"/>
                <w:sz w:val="22"/>
                <w:szCs w:val="22"/>
              </w:rPr>
              <w:t>2</w:t>
            </w:r>
          </w:p>
        </w:tc>
        <w:tc>
          <w:tcPr>
            <w:tcW w:w="603" w:type="pct"/>
            <w:tcBorders>
              <w:top w:val="nil"/>
              <w:left w:val="nil"/>
              <w:bottom w:val="single" w:sz="4" w:space="0" w:color="auto"/>
              <w:right w:val="single" w:sz="4" w:space="0" w:color="auto"/>
            </w:tcBorders>
            <w:shd w:val="clear" w:color="auto" w:fill="auto"/>
            <w:noWrap/>
            <w:vAlign w:val="center"/>
            <w:hideMark/>
          </w:tcPr>
          <w:p w14:paraId="1697DD52" w14:textId="77777777" w:rsidR="00FB7481" w:rsidRPr="002F725E" w:rsidRDefault="00FB7481" w:rsidP="009E2176">
            <w:pPr>
              <w:jc w:val="center"/>
              <w:rPr>
                <w:color w:val="000000"/>
                <w:sz w:val="22"/>
                <w:szCs w:val="22"/>
              </w:rPr>
            </w:pPr>
            <w:r w:rsidRPr="002F725E">
              <w:rPr>
                <w:color w:val="000000"/>
                <w:sz w:val="22"/>
                <w:szCs w:val="22"/>
              </w:rPr>
              <w:t>3</w:t>
            </w:r>
          </w:p>
        </w:tc>
        <w:tc>
          <w:tcPr>
            <w:tcW w:w="623" w:type="pct"/>
            <w:tcBorders>
              <w:top w:val="nil"/>
              <w:left w:val="nil"/>
              <w:bottom w:val="single" w:sz="4" w:space="0" w:color="auto"/>
              <w:right w:val="single" w:sz="4" w:space="0" w:color="auto"/>
            </w:tcBorders>
            <w:shd w:val="clear" w:color="auto" w:fill="auto"/>
            <w:noWrap/>
            <w:vAlign w:val="center"/>
            <w:hideMark/>
          </w:tcPr>
          <w:p w14:paraId="5B124D28" w14:textId="77777777" w:rsidR="00FB7481" w:rsidRPr="002F725E" w:rsidRDefault="00FB7481" w:rsidP="009E2176">
            <w:pPr>
              <w:jc w:val="center"/>
              <w:rPr>
                <w:color w:val="000000"/>
                <w:sz w:val="22"/>
                <w:szCs w:val="22"/>
              </w:rPr>
            </w:pPr>
            <w:r w:rsidRPr="002F725E">
              <w:rPr>
                <w:color w:val="000000"/>
                <w:sz w:val="22"/>
                <w:szCs w:val="22"/>
              </w:rPr>
              <w:t>4</w:t>
            </w:r>
          </w:p>
        </w:tc>
        <w:tc>
          <w:tcPr>
            <w:tcW w:w="623" w:type="pct"/>
            <w:tcBorders>
              <w:top w:val="single" w:sz="4" w:space="0" w:color="auto"/>
              <w:left w:val="nil"/>
              <w:bottom w:val="single" w:sz="4" w:space="0" w:color="auto"/>
              <w:right w:val="single" w:sz="4" w:space="0" w:color="auto"/>
            </w:tcBorders>
            <w:shd w:val="clear" w:color="auto" w:fill="auto"/>
            <w:noWrap/>
            <w:vAlign w:val="center"/>
            <w:hideMark/>
          </w:tcPr>
          <w:p w14:paraId="6826E47A" w14:textId="77777777" w:rsidR="00FB7481" w:rsidRPr="002F725E" w:rsidRDefault="00FB7481" w:rsidP="009E2176">
            <w:pPr>
              <w:jc w:val="center"/>
              <w:rPr>
                <w:color w:val="000000"/>
                <w:sz w:val="22"/>
                <w:szCs w:val="22"/>
              </w:rPr>
            </w:pPr>
            <w:r w:rsidRPr="002F725E">
              <w:rPr>
                <w:color w:val="000000"/>
                <w:sz w:val="22"/>
                <w:szCs w:val="22"/>
              </w:rPr>
              <w:t>5</w:t>
            </w:r>
          </w:p>
        </w:tc>
        <w:tc>
          <w:tcPr>
            <w:tcW w:w="661" w:type="pct"/>
            <w:tcBorders>
              <w:top w:val="nil"/>
              <w:left w:val="nil"/>
              <w:bottom w:val="single" w:sz="4" w:space="0" w:color="auto"/>
              <w:right w:val="single" w:sz="4" w:space="0" w:color="auto"/>
            </w:tcBorders>
            <w:shd w:val="clear" w:color="auto" w:fill="auto"/>
            <w:noWrap/>
            <w:vAlign w:val="center"/>
            <w:hideMark/>
          </w:tcPr>
          <w:p w14:paraId="3717FA35" w14:textId="77777777" w:rsidR="00FB7481" w:rsidRPr="002F725E" w:rsidRDefault="00FB7481" w:rsidP="009E2176">
            <w:pPr>
              <w:jc w:val="center"/>
              <w:rPr>
                <w:color w:val="000000"/>
                <w:sz w:val="22"/>
                <w:szCs w:val="22"/>
              </w:rPr>
            </w:pPr>
            <w:r w:rsidRPr="002F725E">
              <w:rPr>
                <w:color w:val="000000"/>
                <w:sz w:val="22"/>
                <w:szCs w:val="22"/>
              </w:rPr>
              <w:t>6</w:t>
            </w:r>
          </w:p>
        </w:tc>
        <w:tc>
          <w:tcPr>
            <w:tcW w:w="669" w:type="pct"/>
            <w:tcBorders>
              <w:top w:val="nil"/>
              <w:left w:val="nil"/>
              <w:bottom w:val="single" w:sz="4" w:space="0" w:color="auto"/>
              <w:right w:val="single" w:sz="4" w:space="0" w:color="auto"/>
            </w:tcBorders>
            <w:shd w:val="clear" w:color="auto" w:fill="auto"/>
            <w:noWrap/>
            <w:vAlign w:val="center"/>
            <w:hideMark/>
          </w:tcPr>
          <w:p w14:paraId="2DE68D96" w14:textId="77777777" w:rsidR="00FB7481" w:rsidRPr="002F725E" w:rsidRDefault="00FB7481" w:rsidP="009E2176">
            <w:pPr>
              <w:jc w:val="center"/>
              <w:rPr>
                <w:color w:val="000000"/>
                <w:sz w:val="22"/>
                <w:szCs w:val="22"/>
              </w:rPr>
            </w:pPr>
            <w:r w:rsidRPr="002F725E">
              <w:rPr>
                <w:color w:val="000000"/>
                <w:sz w:val="22"/>
                <w:szCs w:val="22"/>
              </w:rPr>
              <w:t>7</w:t>
            </w:r>
          </w:p>
        </w:tc>
        <w:tc>
          <w:tcPr>
            <w:tcW w:w="800" w:type="pct"/>
            <w:tcBorders>
              <w:top w:val="nil"/>
              <w:left w:val="nil"/>
              <w:bottom w:val="single" w:sz="4" w:space="0" w:color="auto"/>
              <w:right w:val="single" w:sz="4" w:space="0" w:color="auto"/>
            </w:tcBorders>
            <w:shd w:val="clear" w:color="auto" w:fill="auto"/>
            <w:noWrap/>
            <w:vAlign w:val="center"/>
            <w:hideMark/>
          </w:tcPr>
          <w:p w14:paraId="00D26E2A" w14:textId="77777777" w:rsidR="00FB7481" w:rsidRPr="002F725E" w:rsidRDefault="00FB7481" w:rsidP="009E2176">
            <w:pPr>
              <w:jc w:val="center"/>
              <w:rPr>
                <w:color w:val="000000"/>
                <w:sz w:val="22"/>
                <w:szCs w:val="22"/>
              </w:rPr>
            </w:pPr>
            <w:r w:rsidRPr="002F725E">
              <w:rPr>
                <w:color w:val="000000"/>
                <w:sz w:val="22"/>
                <w:szCs w:val="22"/>
              </w:rPr>
              <w:t>8</w:t>
            </w:r>
          </w:p>
        </w:tc>
      </w:tr>
      <w:tr w:rsidR="00FB7481" w:rsidRPr="002F725E" w14:paraId="0C9D0E79" w14:textId="77777777" w:rsidTr="009E2176">
        <w:trPr>
          <w:trHeight w:val="300"/>
        </w:trPr>
        <w:tc>
          <w:tcPr>
            <w:tcW w:w="358" w:type="pct"/>
            <w:tcBorders>
              <w:top w:val="nil"/>
              <w:left w:val="single" w:sz="4" w:space="0" w:color="auto"/>
              <w:bottom w:val="single" w:sz="4" w:space="0" w:color="auto"/>
              <w:right w:val="single" w:sz="4" w:space="0" w:color="auto"/>
            </w:tcBorders>
            <w:shd w:val="clear" w:color="auto" w:fill="auto"/>
            <w:noWrap/>
            <w:vAlign w:val="bottom"/>
            <w:hideMark/>
          </w:tcPr>
          <w:p w14:paraId="567C3319" w14:textId="77777777" w:rsidR="00FB7481" w:rsidRPr="002F725E" w:rsidRDefault="00FB7481" w:rsidP="009E2176">
            <w:pPr>
              <w:rPr>
                <w:color w:val="000000"/>
                <w:sz w:val="22"/>
                <w:szCs w:val="22"/>
              </w:rPr>
            </w:pPr>
            <w:r w:rsidRPr="002F725E">
              <w:rPr>
                <w:color w:val="000000"/>
                <w:sz w:val="22"/>
                <w:szCs w:val="22"/>
              </w:rPr>
              <w:t> </w:t>
            </w:r>
          </w:p>
        </w:tc>
        <w:tc>
          <w:tcPr>
            <w:tcW w:w="664" w:type="pct"/>
            <w:tcBorders>
              <w:top w:val="nil"/>
              <w:left w:val="nil"/>
              <w:bottom w:val="single" w:sz="4" w:space="0" w:color="auto"/>
              <w:right w:val="single" w:sz="4" w:space="0" w:color="auto"/>
            </w:tcBorders>
            <w:shd w:val="clear" w:color="auto" w:fill="auto"/>
            <w:noWrap/>
            <w:vAlign w:val="bottom"/>
            <w:hideMark/>
          </w:tcPr>
          <w:p w14:paraId="75C11D68" w14:textId="77777777" w:rsidR="00FB7481" w:rsidRPr="002F725E" w:rsidRDefault="00FB7481" w:rsidP="009E2176">
            <w:pPr>
              <w:rPr>
                <w:color w:val="000000"/>
                <w:sz w:val="22"/>
                <w:szCs w:val="22"/>
              </w:rPr>
            </w:pPr>
            <w:r w:rsidRPr="002F725E">
              <w:rPr>
                <w:color w:val="000000"/>
                <w:sz w:val="22"/>
                <w:szCs w:val="22"/>
              </w:rPr>
              <w:t> </w:t>
            </w:r>
          </w:p>
        </w:tc>
        <w:tc>
          <w:tcPr>
            <w:tcW w:w="603" w:type="pct"/>
            <w:tcBorders>
              <w:top w:val="nil"/>
              <w:left w:val="nil"/>
              <w:bottom w:val="single" w:sz="4" w:space="0" w:color="auto"/>
              <w:right w:val="single" w:sz="4" w:space="0" w:color="auto"/>
            </w:tcBorders>
            <w:shd w:val="clear" w:color="auto" w:fill="auto"/>
            <w:noWrap/>
            <w:vAlign w:val="bottom"/>
            <w:hideMark/>
          </w:tcPr>
          <w:p w14:paraId="0C9226B4" w14:textId="77777777" w:rsidR="00FB7481" w:rsidRPr="002F725E" w:rsidRDefault="00FB7481" w:rsidP="009E2176">
            <w:pPr>
              <w:rPr>
                <w:color w:val="000000"/>
                <w:sz w:val="22"/>
                <w:szCs w:val="22"/>
              </w:rPr>
            </w:pPr>
            <w:r w:rsidRPr="002F725E">
              <w:rPr>
                <w:color w:val="000000"/>
                <w:sz w:val="22"/>
                <w:szCs w:val="22"/>
              </w:rPr>
              <w:t> </w:t>
            </w:r>
          </w:p>
        </w:tc>
        <w:tc>
          <w:tcPr>
            <w:tcW w:w="623" w:type="pct"/>
            <w:tcBorders>
              <w:top w:val="nil"/>
              <w:left w:val="nil"/>
              <w:bottom w:val="single" w:sz="4" w:space="0" w:color="auto"/>
              <w:right w:val="single" w:sz="4" w:space="0" w:color="auto"/>
            </w:tcBorders>
            <w:shd w:val="clear" w:color="auto" w:fill="auto"/>
            <w:hideMark/>
          </w:tcPr>
          <w:p w14:paraId="5DE38E0C" w14:textId="77777777" w:rsidR="00FB7481" w:rsidRPr="002F725E" w:rsidRDefault="00FB7481" w:rsidP="009E2176">
            <w:pPr>
              <w:rPr>
                <w:color w:val="000000"/>
                <w:sz w:val="22"/>
                <w:szCs w:val="22"/>
              </w:rPr>
            </w:pPr>
            <w:r w:rsidRPr="002F725E">
              <w:rPr>
                <w:color w:val="000000"/>
                <w:sz w:val="22"/>
                <w:szCs w:val="22"/>
              </w:rPr>
              <w:t> </w:t>
            </w:r>
          </w:p>
        </w:tc>
        <w:tc>
          <w:tcPr>
            <w:tcW w:w="623" w:type="pct"/>
            <w:tcBorders>
              <w:top w:val="nil"/>
              <w:left w:val="nil"/>
              <w:bottom w:val="single" w:sz="4" w:space="0" w:color="auto"/>
              <w:right w:val="single" w:sz="4" w:space="0" w:color="auto"/>
            </w:tcBorders>
            <w:shd w:val="clear" w:color="auto" w:fill="auto"/>
            <w:hideMark/>
          </w:tcPr>
          <w:p w14:paraId="7DCD4736" w14:textId="77777777" w:rsidR="00FB7481" w:rsidRPr="002F725E" w:rsidRDefault="00FB7481" w:rsidP="009E2176">
            <w:pPr>
              <w:rPr>
                <w:color w:val="000000"/>
                <w:sz w:val="22"/>
                <w:szCs w:val="22"/>
              </w:rPr>
            </w:pPr>
            <w:r w:rsidRPr="002F725E">
              <w:rPr>
                <w:color w:val="000000"/>
                <w:sz w:val="22"/>
                <w:szCs w:val="22"/>
              </w:rPr>
              <w:t> </w:t>
            </w:r>
          </w:p>
        </w:tc>
        <w:tc>
          <w:tcPr>
            <w:tcW w:w="661" w:type="pct"/>
            <w:tcBorders>
              <w:top w:val="nil"/>
              <w:left w:val="nil"/>
              <w:bottom w:val="single" w:sz="4" w:space="0" w:color="auto"/>
              <w:right w:val="single" w:sz="4" w:space="0" w:color="auto"/>
            </w:tcBorders>
            <w:shd w:val="clear" w:color="auto" w:fill="auto"/>
            <w:noWrap/>
            <w:vAlign w:val="bottom"/>
            <w:hideMark/>
          </w:tcPr>
          <w:p w14:paraId="4731CF30" w14:textId="77777777" w:rsidR="00FB7481" w:rsidRPr="002F725E" w:rsidRDefault="00FB7481" w:rsidP="009E2176">
            <w:pPr>
              <w:rPr>
                <w:color w:val="000000"/>
                <w:sz w:val="22"/>
                <w:szCs w:val="22"/>
              </w:rPr>
            </w:pPr>
            <w:r w:rsidRPr="002F725E">
              <w:rPr>
                <w:color w:val="000000"/>
                <w:sz w:val="22"/>
                <w:szCs w:val="22"/>
              </w:rPr>
              <w:t> </w:t>
            </w:r>
          </w:p>
        </w:tc>
        <w:tc>
          <w:tcPr>
            <w:tcW w:w="669" w:type="pct"/>
            <w:tcBorders>
              <w:top w:val="nil"/>
              <w:left w:val="nil"/>
              <w:bottom w:val="single" w:sz="4" w:space="0" w:color="auto"/>
              <w:right w:val="single" w:sz="4" w:space="0" w:color="auto"/>
            </w:tcBorders>
            <w:shd w:val="clear" w:color="auto" w:fill="auto"/>
            <w:noWrap/>
            <w:vAlign w:val="bottom"/>
            <w:hideMark/>
          </w:tcPr>
          <w:p w14:paraId="5CE645EB" w14:textId="77777777" w:rsidR="00FB7481" w:rsidRPr="002F725E" w:rsidRDefault="00FB7481" w:rsidP="009E2176">
            <w:pPr>
              <w:rPr>
                <w:color w:val="000000"/>
                <w:sz w:val="22"/>
                <w:szCs w:val="22"/>
              </w:rPr>
            </w:pPr>
            <w:r w:rsidRPr="002F725E">
              <w:rPr>
                <w:color w:val="000000"/>
                <w:sz w:val="22"/>
                <w:szCs w:val="22"/>
              </w:rPr>
              <w:t> </w:t>
            </w:r>
          </w:p>
        </w:tc>
        <w:tc>
          <w:tcPr>
            <w:tcW w:w="800" w:type="pct"/>
            <w:tcBorders>
              <w:top w:val="nil"/>
              <w:left w:val="nil"/>
              <w:bottom w:val="single" w:sz="4" w:space="0" w:color="auto"/>
              <w:right w:val="single" w:sz="4" w:space="0" w:color="auto"/>
            </w:tcBorders>
            <w:shd w:val="clear" w:color="auto" w:fill="auto"/>
            <w:noWrap/>
            <w:vAlign w:val="bottom"/>
            <w:hideMark/>
          </w:tcPr>
          <w:p w14:paraId="09152E47" w14:textId="77777777" w:rsidR="00FB7481" w:rsidRPr="002F725E" w:rsidRDefault="00FB7481" w:rsidP="009E2176">
            <w:pPr>
              <w:rPr>
                <w:color w:val="000000"/>
                <w:sz w:val="22"/>
                <w:szCs w:val="22"/>
              </w:rPr>
            </w:pPr>
            <w:r w:rsidRPr="002F725E">
              <w:rPr>
                <w:color w:val="000000"/>
                <w:sz w:val="22"/>
                <w:szCs w:val="22"/>
              </w:rPr>
              <w:t> </w:t>
            </w:r>
          </w:p>
        </w:tc>
      </w:tr>
    </w:tbl>
    <w:p w14:paraId="0040DFAC" w14:textId="77777777" w:rsidR="00FB7481" w:rsidRPr="002F725E" w:rsidRDefault="00FB7481" w:rsidP="00FB7481">
      <w:pPr>
        <w:rPr>
          <w:sz w:val="22"/>
          <w:szCs w:val="22"/>
        </w:rPr>
      </w:pPr>
    </w:p>
    <w:p w14:paraId="53D1874D" w14:textId="77777777" w:rsidR="00FB7481" w:rsidRDefault="00FB7481" w:rsidP="00FB7481">
      <w:pPr>
        <w:rPr>
          <w:sz w:val="22"/>
          <w:szCs w:val="22"/>
        </w:rPr>
      </w:pPr>
      <w:r w:rsidRPr="002F725E">
        <w:rPr>
          <w:sz w:val="22"/>
          <w:szCs w:val="22"/>
        </w:rPr>
        <w:br w:type="page"/>
      </w:r>
    </w:p>
    <w:p w14:paraId="28406932" w14:textId="77777777" w:rsidR="00FB7481" w:rsidRPr="00643821" w:rsidRDefault="00FB7481" w:rsidP="00FB7481">
      <w:pPr>
        <w:jc w:val="center"/>
        <w:rPr>
          <w:b/>
          <w:bCs/>
          <w:color w:val="000000"/>
        </w:rPr>
      </w:pPr>
      <w:r w:rsidRPr="00643821">
        <w:rPr>
          <w:b/>
          <w:bCs/>
          <w:color w:val="000000"/>
        </w:rPr>
        <w:t>Шаблон отчета "Показатели качества медицинской помощи, оказанной пациентам с ССЗ"</w:t>
      </w:r>
    </w:p>
    <w:tbl>
      <w:tblPr>
        <w:tblW w:w="5000" w:type="pct"/>
        <w:tblLook w:val="04A0" w:firstRow="1" w:lastRow="0" w:firstColumn="1" w:lastColumn="0" w:noHBand="0" w:noVBand="1"/>
      </w:tblPr>
      <w:tblGrid>
        <w:gridCol w:w="550"/>
        <w:gridCol w:w="427"/>
        <w:gridCol w:w="538"/>
        <w:gridCol w:w="829"/>
        <w:gridCol w:w="538"/>
        <w:gridCol w:w="983"/>
        <w:gridCol w:w="1194"/>
        <w:gridCol w:w="619"/>
        <w:gridCol w:w="751"/>
        <w:gridCol w:w="619"/>
        <w:gridCol w:w="751"/>
        <w:gridCol w:w="619"/>
        <w:gridCol w:w="751"/>
        <w:gridCol w:w="1001"/>
        <w:gridCol w:w="1211"/>
        <w:gridCol w:w="538"/>
        <w:gridCol w:w="1198"/>
        <w:gridCol w:w="538"/>
        <w:gridCol w:w="1198"/>
      </w:tblGrid>
      <w:tr w:rsidR="00FB7481" w:rsidRPr="002F725E" w14:paraId="29B06D2D" w14:textId="77777777" w:rsidTr="009E2176">
        <w:trPr>
          <w:trHeight w:val="300"/>
        </w:trPr>
        <w:tc>
          <w:tcPr>
            <w:tcW w:w="198" w:type="pct"/>
            <w:tcBorders>
              <w:top w:val="nil"/>
              <w:left w:val="nil"/>
              <w:bottom w:val="nil"/>
              <w:right w:val="nil"/>
            </w:tcBorders>
            <w:shd w:val="clear" w:color="auto" w:fill="auto"/>
            <w:noWrap/>
            <w:vAlign w:val="bottom"/>
            <w:hideMark/>
          </w:tcPr>
          <w:p w14:paraId="4A106B52" w14:textId="77777777" w:rsidR="00FB7481" w:rsidRPr="002F725E" w:rsidRDefault="00FB7481" w:rsidP="009E2176">
            <w:pPr>
              <w:rPr>
                <w:sz w:val="22"/>
                <w:szCs w:val="22"/>
              </w:rPr>
            </w:pPr>
          </w:p>
        </w:tc>
        <w:tc>
          <w:tcPr>
            <w:tcW w:w="199" w:type="pct"/>
            <w:tcBorders>
              <w:top w:val="nil"/>
              <w:left w:val="nil"/>
              <w:bottom w:val="nil"/>
              <w:right w:val="nil"/>
            </w:tcBorders>
            <w:shd w:val="clear" w:color="auto" w:fill="auto"/>
            <w:noWrap/>
            <w:vAlign w:val="bottom"/>
            <w:hideMark/>
          </w:tcPr>
          <w:p w14:paraId="72F1FF8E" w14:textId="77777777" w:rsidR="00FB7481" w:rsidRPr="002F725E" w:rsidRDefault="00FB7481" w:rsidP="009E2176">
            <w:pPr>
              <w:rPr>
                <w:sz w:val="22"/>
                <w:szCs w:val="22"/>
              </w:rPr>
            </w:pPr>
          </w:p>
        </w:tc>
        <w:tc>
          <w:tcPr>
            <w:tcW w:w="170" w:type="pct"/>
            <w:tcBorders>
              <w:top w:val="nil"/>
              <w:left w:val="nil"/>
              <w:bottom w:val="nil"/>
              <w:right w:val="nil"/>
            </w:tcBorders>
            <w:shd w:val="clear" w:color="auto" w:fill="auto"/>
            <w:noWrap/>
            <w:vAlign w:val="bottom"/>
            <w:hideMark/>
          </w:tcPr>
          <w:p w14:paraId="48E5D176" w14:textId="77777777" w:rsidR="00FB7481" w:rsidRPr="002F725E" w:rsidRDefault="00FB7481" w:rsidP="009E2176">
            <w:pPr>
              <w:rPr>
                <w:sz w:val="22"/>
                <w:szCs w:val="22"/>
              </w:rPr>
            </w:pPr>
          </w:p>
        </w:tc>
        <w:tc>
          <w:tcPr>
            <w:tcW w:w="258" w:type="pct"/>
            <w:tcBorders>
              <w:top w:val="nil"/>
              <w:left w:val="nil"/>
              <w:bottom w:val="nil"/>
              <w:right w:val="nil"/>
            </w:tcBorders>
            <w:shd w:val="clear" w:color="auto" w:fill="auto"/>
            <w:noWrap/>
            <w:vAlign w:val="bottom"/>
            <w:hideMark/>
          </w:tcPr>
          <w:p w14:paraId="33A184D8" w14:textId="77777777" w:rsidR="00FB7481" w:rsidRPr="002F725E" w:rsidRDefault="00FB7481" w:rsidP="009E2176">
            <w:pPr>
              <w:rPr>
                <w:sz w:val="22"/>
                <w:szCs w:val="22"/>
              </w:rPr>
            </w:pPr>
          </w:p>
        </w:tc>
        <w:tc>
          <w:tcPr>
            <w:tcW w:w="170" w:type="pct"/>
            <w:tcBorders>
              <w:top w:val="nil"/>
              <w:left w:val="nil"/>
              <w:bottom w:val="nil"/>
              <w:right w:val="nil"/>
            </w:tcBorders>
            <w:shd w:val="clear" w:color="auto" w:fill="auto"/>
            <w:noWrap/>
            <w:vAlign w:val="bottom"/>
            <w:hideMark/>
          </w:tcPr>
          <w:p w14:paraId="5672184D" w14:textId="77777777" w:rsidR="00FB7481" w:rsidRPr="002F725E" w:rsidRDefault="00FB7481" w:rsidP="009E2176">
            <w:pPr>
              <w:rPr>
                <w:sz w:val="22"/>
                <w:szCs w:val="22"/>
              </w:rPr>
            </w:pPr>
          </w:p>
        </w:tc>
        <w:tc>
          <w:tcPr>
            <w:tcW w:w="305" w:type="pct"/>
            <w:tcBorders>
              <w:top w:val="nil"/>
              <w:left w:val="nil"/>
              <w:bottom w:val="nil"/>
              <w:right w:val="nil"/>
            </w:tcBorders>
            <w:shd w:val="clear" w:color="auto" w:fill="auto"/>
            <w:noWrap/>
            <w:vAlign w:val="bottom"/>
            <w:hideMark/>
          </w:tcPr>
          <w:p w14:paraId="721B26E6" w14:textId="77777777" w:rsidR="00FB7481" w:rsidRPr="002F725E" w:rsidRDefault="00FB7481" w:rsidP="009E2176">
            <w:pPr>
              <w:rPr>
                <w:sz w:val="22"/>
                <w:szCs w:val="22"/>
              </w:rPr>
            </w:pPr>
          </w:p>
        </w:tc>
        <w:tc>
          <w:tcPr>
            <w:tcW w:w="369" w:type="pct"/>
            <w:tcBorders>
              <w:top w:val="nil"/>
              <w:left w:val="nil"/>
              <w:bottom w:val="nil"/>
              <w:right w:val="nil"/>
            </w:tcBorders>
            <w:shd w:val="clear" w:color="auto" w:fill="auto"/>
            <w:noWrap/>
            <w:vAlign w:val="bottom"/>
            <w:hideMark/>
          </w:tcPr>
          <w:p w14:paraId="16B03919" w14:textId="77777777" w:rsidR="00FB7481" w:rsidRPr="002F725E" w:rsidRDefault="00FB7481" w:rsidP="009E2176">
            <w:pPr>
              <w:rPr>
                <w:sz w:val="22"/>
                <w:szCs w:val="22"/>
              </w:rPr>
            </w:pPr>
          </w:p>
        </w:tc>
        <w:tc>
          <w:tcPr>
            <w:tcW w:w="2251" w:type="pct"/>
            <w:gridSpan w:val="8"/>
            <w:tcBorders>
              <w:top w:val="nil"/>
              <w:left w:val="nil"/>
              <w:bottom w:val="nil"/>
              <w:right w:val="nil"/>
            </w:tcBorders>
            <w:shd w:val="clear" w:color="auto" w:fill="auto"/>
            <w:noWrap/>
            <w:vAlign w:val="bottom"/>
            <w:hideMark/>
          </w:tcPr>
          <w:p w14:paraId="018B2B29" w14:textId="77777777" w:rsidR="00FB7481" w:rsidRPr="002F725E" w:rsidRDefault="00FB7481" w:rsidP="009E2176">
            <w:pPr>
              <w:jc w:val="center"/>
              <w:rPr>
                <w:color w:val="000000"/>
                <w:sz w:val="22"/>
                <w:szCs w:val="22"/>
              </w:rPr>
            </w:pPr>
          </w:p>
        </w:tc>
        <w:tc>
          <w:tcPr>
            <w:tcW w:w="170" w:type="pct"/>
            <w:tcBorders>
              <w:top w:val="nil"/>
              <w:left w:val="nil"/>
              <w:bottom w:val="nil"/>
              <w:right w:val="nil"/>
            </w:tcBorders>
            <w:shd w:val="clear" w:color="auto" w:fill="auto"/>
            <w:noWrap/>
            <w:vAlign w:val="bottom"/>
            <w:hideMark/>
          </w:tcPr>
          <w:p w14:paraId="5303646A" w14:textId="77777777" w:rsidR="00FB7481" w:rsidRPr="002F725E" w:rsidRDefault="00FB7481" w:rsidP="009E2176">
            <w:pPr>
              <w:rPr>
                <w:color w:val="000000"/>
                <w:sz w:val="22"/>
                <w:szCs w:val="22"/>
              </w:rPr>
            </w:pPr>
          </w:p>
        </w:tc>
        <w:tc>
          <w:tcPr>
            <w:tcW w:w="370" w:type="pct"/>
            <w:tcBorders>
              <w:top w:val="nil"/>
              <w:left w:val="nil"/>
              <w:bottom w:val="nil"/>
              <w:right w:val="nil"/>
            </w:tcBorders>
            <w:shd w:val="clear" w:color="auto" w:fill="auto"/>
            <w:noWrap/>
            <w:vAlign w:val="bottom"/>
            <w:hideMark/>
          </w:tcPr>
          <w:p w14:paraId="443009E7" w14:textId="77777777" w:rsidR="00FB7481" w:rsidRPr="002F725E" w:rsidRDefault="00FB7481" w:rsidP="009E2176">
            <w:pPr>
              <w:rPr>
                <w:sz w:val="22"/>
                <w:szCs w:val="22"/>
              </w:rPr>
            </w:pPr>
          </w:p>
        </w:tc>
        <w:tc>
          <w:tcPr>
            <w:tcW w:w="170" w:type="pct"/>
            <w:tcBorders>
              <w:top w:val="nil"/>
              <w:left w:val="nil"/>
              <w:bottom w:val="nil"/>
              <w:right w:val="nil"/>
            </w:tcBorders>
            <w:shd w:val="clear" w:color="auto" w:fill="auto"/>
            <w:noWrap/>
            <w:vAlign w:val="bottom"/>
            <w:hideMark/>
          </w:tcPr>
          <w:p w14:paraId="01F8CE98" w14:textId="77777777" w:rsidR="00FB7481" w:rsidRPr="002F725E" w:rsidRDefault="00FB7481" w:rsidP="009E2176">
            <w:pPr>
              <w:rPr>
                <w:sz w:val="22"/>
                <w:szCs w:val="22"/>
              </w:rPr>
            </w:pPr>
          </w:p>
        </w:tc>
        <w:tc>
          <w:tcPr>
            <w:tcW w:w="370" w:type="pct"/>
            <w:tcBorders>
              <w:top w:val="nil"/>
              <w:left w:val="nil"/>
              <w:bottom w:val="nil"/>
              <w:right w:val="nil"/>
            </w:tcBorders>
            <w:shd w:val="clear" w:color="auto" w:fill="auto"/>
            <w:noWrap/>
            <w:vAlign w:val="bottom"/>
            <w:hideMark/>
          </w:tcPr>
          <w:p w14:paraId="411A515E" w14:textId="77777777" w:rsidR="00FB7481" w:rsidRPr="002F725E" w:rsidRDefault="00FB7481" w:rsidP="009E2176">
            <w:pPr>
              <w:rPr>
                <w:sz w:val="22"/>
                <w:szCs w:val="22"/>
              </w:rPr>
            </w:pPr>
          </w:p>
        </w:tc>
      </w:tr>
      <w:tr w:rsidR="00FB7481" w:rsidRPr="00D54A0A" w14:paraId="1013B56C" w14:textId="77777777" w:rsidTr="009E2176">
        <w:trPr>
          <w:trHeight w:val="1185"/>
        </w:trPr>
        <w:tc>
          <w:tcPr>
            <w:tcW w:w="19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05922A6" w14:textId="77777777" w:rsidR="00FB7481" w:rsidRPr="00D54A0A" w:rsidRDefault="00FB7481" w:rsidP="009E2176">
            <w:pPr>
              <w:jc w:val="center"/>
              <w:rPr>
                <w:color w:val="000000"/>
                <w:sz w:val="20"/>
                <w:szCs w:val="20"/>
              </w:rPr>
            </w:pPr>
            <w:r w:rsidRPr="00D54A0A">
              <w:rPr>
                <w:color w:val="000000"/>
                <w:sz w:val="20"/>
                <w:szCs w:val="20"/>
              </w:rPr>
              <w:t>№ п/п</w:t>
            </w:r>
          </w:p>
        </w:tc>
        <w:tc>
          <w:tcPr>
            <w:tcW w:w="199"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6932933" w14:textId="77777777" w:rsidR="00FB7481" w:rsidRPr="00D54A0A" w:rsidRDefault="00FB7481" w:rsidP="009E2176">
            <w:pPr>
              <w:jc w:val="center"/>
              <w:rPr>
                <w:color w:val="000000"/>
                <w:sz w:val="20"/>
                <w:szCs w:val="20"/>
              </w:rPr>
            </w:pPr>
            <w:r w:rsidRPr="00D54A0A">
              <w:rPr>
                <w:color w:val="000000"/>
                <w:sz w:val="20"/>
                <w:szCs w:val="20"/>
              </w:rPr>
              <w:t>МО</w:t>
            </w:r>
          </w:p>
        </w:tc>
        <w:tc>
          <w:tcPr>
            <w:tcW w:w="429" w:type="pct"/>
            <w:gridSpan w:val="2"/>
            <w:tcBorders>
              <w:top w:val="single" w:sz="4" w:space="0" w:color="auto"/>
              <w:left w:val="nil"/>
              <w:bottom w:val="single" w:sz="4" w:space="0" w:color="auto"/>
              <w:right w:val="single" w:sz="4" w:space="0" w:color="000000"/>
            </w:tcBorders>
            <w:shd w:val="clear" w:color="auto" w:fill="auto"/>
            <w:hideMark/>
          </w:tcPr>
          <w:p w14:paraId="76A05CC5" w14:textId="77777777" w:rsidR="00FB7481" w:rsidRPr="00D54A0A" w:rsidRDefault="00FB7481" w:rsidP="009E2176">
            <w:pPr>
              <w:jc w:val="center"/>
              <w:rPr>
                <w:color w:val="000000"/>
                <w:sz w:val="20"/>
                <w:szCs w:val="20"/>
              </w:rPr>
            </w:pPr>
            <w:r w:rsidRPr="00D54A0A">
              <w:rPr>
                <w:color w:val="000000"/>
                <w:sz w:val="20"/>
                <w:szCs w:val="20"/>
              </w:rPr>
              <w:t>Число пациентов, у которых зарегистрировано ССЗ</w:t>
            </w:r>
          </w:p>
        </w:tc>
        <w:tc>
          <w:tcPr>
            <w:tcW w:w="475" w:type="pct"/>
            <w:gridSpan w:val="2"/>
            <w:tcBorders>
              <w:top w:val="single" w:sz="4" w:space="0" w:color="auto"/>
              <w:left w:val="nil"/>
              <w:bottom w:val="single" w:sz="4" w:space="0" w:color="auto"/>
              <w:right w:val="single" w:sz="4" w:space="0" w:color="auto"/>
            </w:tcBorders>
            <w:shd w:val="clear" w:color="auto" w:fill="auto"/>
            <w:hideMark/>
          </w:tcPr>
          <w:p w14:paraId="0113EA35" w14:textId="77777777" w:rsidR="00FB7481" w:rsidRPr="00D54A0A" w:rsidRDefault="00FB7481" w:rsidP="009E2176">
            <w:pPr>
              <w:rPr>
                <w:color w:val="000000"/>
                <w:sz w:val="20"/>
                <w:szCs w:val="20"/>
              </w:rPr>
            </w:pPr>
            <w:r w:rsidRPr="00D54A0A">
              <w:rPr>
                <w:color w:val="000000"/>
                <w:sz w:val="20"/>
                <w:szCs w:val="20"/>
              </w:rPr>
              <w:t>Число пациентов, состоящих на диспансерном наблюдении по поводу ССЗ</w:t>
            </w:r>
          </w:p>
        </w:tc>
        <w:tc>
          <w:tcPr>
            <w:tcW w:w="36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40C9172" w14:textId="77777777" w:rsidR="00FB7481" w:rsidRPr="00D54A0A" w:rsidRDefault="00FB7481" w:rsidP="009E2176">
            <w:pPr>
              <w:jc w:val="center"/>
              <w:rPr>
                <w:color w:val="000000"/>
                <w:sz w:val="20"/>
                <w:szCs w:val="20"/>
              </w:rPr>
            </w:pPr>
            <w:r w:rsidRPr="00D54A0A">
              <w:rPr>
                <w:color w:val="000000"/>
                <w:sz w:val="20"/>
                <w:szCs w:val="20"/>
              </w:rPr>
              <w:t>Своевременность осмотра пациента после выписки из стационара (в срок, не более 3 рабочих дней)</w:t>
            </w:r>
          </w:p>
        </w:tc>
        <w:tc>
          <w:tcPr>
            <w:tcW w:w="1501" w:type="pct"/>
            <w:gridSpan w:val="6"/>
            <w:tcBorders>
              <w:top w:val="single" w:sz="4" w:space="0" w:color="auto"/>
              <w:left w:val="nil"/>
              <w:bottom w:val="single" w:sz="4" w:space="0" w:color="auto"/>
              <w:right w:val="single" w:sz="4" w:space="0" w:color="auto"/>
            </w:tcBorders>
            <w:shd w:val="clear" w:color="auto" w:fill="auto"/>
            <w:hideMark/>
          </w:tcPr>
          <w:p w14:paraId="2134CA56" w14:textId="77777777" w:rsidR="00FB7481" w:rsidRPr="00D54A0A" w:rsidRDefault="00FB7481" w:rsidP="009E2176">
            <w:pPr>
              <w:rPr>
                <w:color w:val="000000"/>
                <w:sz w:val="20"/>
                <w:szCs w:val="20"/>
              </w:rPr>
            </w:pPr>
            <w:r w:rsidRPr="00D54A0A">
              <w:rPr>
                <w:color w:val="000000"/>
                <w:sz w:val="20"/>
                <w:szCs w:val="20"/>
              </w:rPr>
              <w:t>Число пациентов с ССЗ, перенесших оперативные вмешательства в период:</w:t>
            </w:r>
          </w:p>
        </w:tc>
        <w:tc>
          <w:tcPr>
            <w:tcW w:w="750" w:type="pct"/>
            <w:gridSpan w:val="2"/>
            <w:tcBorders>
              <w:top w:val="single" w:sz="4" w:space="0" w:color="auto"/>
              <w:left w:val="nil"/>
              <w:bottom w:val="single" w:sz="4" w:space="0" w:color="auto"/>
              <w:right w:val="single" w:sz="4" w:space="0" w:color="auto"/>
            </w:tcBorders>
            <w:shd w:val="clear" w:color="auto" w:fill="auto"/>
            <w:hideMark/>
          </w:tcPr>
          <w:p w14:paraId="0143174B" w14:textId="77777777" w:rsidR="00FB7481" w:rsidRPr="00D54A0A" w:rsidRDefault="00FB7481" w:rsidP="009E2176">
            <w:pPr>
              <w:rPr>
                <w:color w:val="000000"/>
                <w:sz w:val="20"/>
                <w:szCs w:val="20"/>
              </w:rPr>
            </w:pPr>
            <w:r w:rsidRPr="00D54A0A">
              <w:rPr>
                <w:color w:val="000000"/>
                <w:sz w:val="20"/>
                <w:szCs w:val="20"/>
              </w:rPr>
              <w:t>Число пациентов с ССЗ, прошедших этапы кардиореабилитации</w:t>
            </w:r>
          </w:p>
        </w:tc>
        <w:tc>
          <w:tcPr>
            <w:tcW w:w="540" w:type="pct"/>
            <w:gridSpan w:val="2"/>
            <w:tcBorders>
              <w:top w:val="single" w:sz="4" w:space="0" w:color="auto"/>
              <w:left w:val="nil"/>
              <w:bottom w:val="single" w:sz="4" w:space="0" w:color="auto"/>
              <w:right w:val="single" w:sz="4" w:space="0" w:color="000000"/>
            </w:tcBorders>
            <w:shd w:val="clear" w:color="auto" w:fill="auto"/>
            <w:hideMark/>
          </w:tcPr>
          <w:p w14:paraId="05E147C1" w14:textId="77777777" w:rsidR="00FB7481" w:rsidRPr="00D54A0A" w:rsidRDefault="00FB7481" w:rsidP="009E2176">
            <w:pPr>
              <w:rPr>
                <w:color w:val="000000"/>
                <w:sz w:val="20"/>
                <w:szCs w:val="20"/>
              </w:rPr>
            </w:pPr>
            <w:r w:rsidRPr="00D54A0A">
              <w:rPr>
                <w:color w:val="000000"/>
                <w:sz w:val="20"/>
                <w:szCs w:val="20"/>
              </w:rPr>
              <w:t>Число пациентов, которым проведен осмотр врачом-кардиологом</w:t>
            </w:r>
          </w:p>
        </w:tc>
        <w:tc>
          <w:tcPr>
            <w:tcW w:w="540" w:type="pct"/>
            <w:gridSpan w:val="2"/>
            <w:tcBorders>
              <w:top w:val="single" w:sz="4" w:space="0" w:color="auto"/>
              <w:left w:val="nil"/>
              <w:bottom w:val="single" w:sz="4" w:space="0" w:color="auto"/>
              <w:right w:val="single" w:sz="4" w:space="0" w:color="auto"/>
            </w:tcBorders>
            <w:shd w:val="clear" w:color="auto" w:fill="auto"/>
            <w:hideMark/>
          </w:tcPr>
          <w:p w14:paraId="2E8A70BC" w14:textId="77777777" w:rsidR="00FB7481" w:rsidRPr="00D54A0A" w:rsidRDefault="00FB7481" w:rsidP="009E2176">
            <w:pPr>
              <w:rPr>
                <w:color w:val="000000"/>
                <w:sz w:val="20"/>
                <w:szCs w:val="20"/>
              </w:rPr>
            </w:pPr>
            <w:r w:rsidRPr="00D54A0A">
              <w:rPr>
                <w:color w:val="000000"/>
                <w:sz w:val="20"/>
                <w:szCs w:val="20"/>
              </w:rPr>
              <w:t>Число пациентов, которым проведен консилиум по поводу ССЗ</w:t>
            </w:r>
          </w:p>
        </w:tc>
      </w:tr>
      <w:tr w:rsidR="00FB7481" w:rsidRPr="00D54A0A" w14:paraId="6B5728BA" w14:textId="77777777" w:rsidTr="009E2176">
        <w:trPr>
          <w:trHeight w:val="1500"/>
        </w:trPr>
        <w:tc>
          <w:tcPr>
            <w:tcW w:w="198" w:type="pct"/>
            <w:vMerge/>
            <w:tcBorders>
              <w:top w:val="single" w:sz="4" w:space="0" w:color="auto"/>
              <w:left w:val="single" w:sz="4" w:space="0" w:color="auto"/>
              <w:bottom w:val="single" w:sz="4" w:space="0" w:color="000000"/>
              <w:right w:val="single" w:sz="4" w:space="0" w:color="auto"/>
            </w:tcBorders>
            <w:vAlign w:val="center"/>
            <w:hideMark/>
          </w:tcPr>
          <w:p w14:paraId="5F23B19C" w14:textId="77777777" w:rsidR="00FB7481" w:rsidRPr="00D54A0A" w:rsidRDefault="00FB7481" w:rsidP="009E2176">
            <w:pPr>
              <w:rPr>
                <w:color w:val="000000"/>
                <w:sz w:val="20"/>
                <w:szCs w:val="20"/>
              </w:rPr>
            </w:pPr>
          </w:p>
        </w:tc>
        <w:tc>
          <w:tcPr>
            <w:tcW w:w="199" w:type="pct"/>
            <w:vMerge/>
            <w:tcBorders>
              <w:top w:val="single" w:sz="4" w:space="0" w:color="auto"/>
              <w:left w:val="single" w:sz="4" w:space="0" w:color="auto"/>
              <w:bottom w:val="single" w:sz="4" w:space="0" w:color="000000"/>
              <w:right w:val="single" w:sz="4" w:space="0" w:color="auto"/>
            </w:tcBorders>
            <w:vAlign w:val="center"/>
            <w:hideMark/>
          </w:tcPr>
          <w:p w14:paraId="776186CC" w14:textId="77777777" w:rsidR="00FB7481" w:rsidRPr="00D54A0A" w:rsidRDefault="00FB7481" w:rsidP="009E2176">
            <w:pPr>
              <w:rPr>
                <w:color w:val="000000"/>
                <w:sz w:val="20"/>
                <w:szCs w:val="20"/>
              </w:rPr>
            </w:pPr>
          </w:p>
        </w:tc>
        <w:tc>
          <w:tcPr>
            <w:tcW w:w="170" w:type="pct"/>
            <w:vMerge w:val="restart"/>
            <w:tcBorders>
              <w:top w:val="nil"/>
              <w:left w:val="single" w:sz="4" w:space="0" w:color="auto"/>
              <w:bottom w:val="single" w:sz="4" w:space="0" w:color="000000"/>
              <w:right w:val="single" w:sz="4" w:space="0" w:color="auto"/>
            </w:tcBorders>
            <w:shd w:val="clear" w:color="auto" w:fill="auto"/>
            <w:noWrap/>
            <w:hideMark/>
          </w:tcPr>
          <w:p w14:paraId="737D2F73" w14:textId="77777777" w:rsidR="00FB7481" w:rsidRPr="00D54A0A" w:rsidRDefault="00FB7481" w:rsidP="009E2176">
            <w:pPr>
              <w:jc w:val="center"/>
              <w:rPr>
                <w:color w:val="000000"/>
                <w:sz w:val="20"/>
                <w:szCs w:val="20"/>
              </w:rPr>
            </w:pPr>
            <w:r w:rsidRPr="00D54A0A">
              <w:rPr>
                <w:color w:val="000000"/>
                <w:sz w:val="20"/>
                <w:szCs w:val="20"/>
              </w:rPr>
              <w:t>Всего</w:t>
            </w:r>
          </w:p>
        </w:tc>
        <w:tc>
          <w:tcPr>
            <w:tcW w:w="258" w:type="pct"/>
            <w:vMerge w:val="restart"/>
            <w:tcBorders>
              <w:top w:val="nil"/>
              <w:left w:val="single" w:sz="4" w:space="0" w:color="auto"/>
              <w:bottom w:val="single" w:sz="4" w:space="0" w:color="000000"/>
              <w:right w:val="single" w:sz="4" w:space="0" w:color="auto"/>
            </w:tcBorders>
            <w:shd w:val="clear" w:color="auto" w:fill="auto"/>
            <w:hideMark/>
          </w:tcPr>
          <w:p w14:paraId="24924BFC" w14:textId="77777777" w:rsidR="00FB7481" w:rsidRPr="00D54A0A" w:rsidRDefault="00FB7481" w:rsidP="009E2176">
            <w:pPr>
              <w:jc w:val="center"/>
              <w:rPr>
                <w:color w:val="000000"/>
                <w:sz w:val="20"/>
                <w:szCs w:val="20"/>
              </w:rPr>
            </w:pPr>
            <w:r w:rsidRPr="00D54A0A">
              <w:rPr>
                <w:color w:val="000000"/>
                <w:sz w:val="20"/>
                <w:szCs w:val="20"/>
              </w:rPr>
              <w:t>из них число пациентов, у которых впервые выявлено ССЗ</w:t>
            </w:r>
          </w:p>
        </w:tc>
        <w:tc>
          <w:tcPr>
            <w:tcW w:w="170" w:type="pct"/>
            <w:vMerge w:val="restart"/>
            <w:tcBorders>
              <w:top w:val="nil"/>
              <w:left w:val="single" w:sz="4" w:space="0" w:color="auto"/>
              <w:bottom w:val="single" w:sz="4" w:space="0" w:color="000000"/>
              <w:right w:val="single" w:sz="4" w:space="0" w:color="auto"/>
            </w:tcBorders>
            <w:shd w:val="clear" w:color="auto" w:fill="auto"/>
            <w:hideMark/>
          </w:tcPr>
          <w:p w14:paraId="1B79CA1B"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2A4B3332" w14:textId="77777777" w:rsidR="00FB7481" w:rsidRPr="00D54A0A" w:rsidRDefault="00FB7481" w:rsidP="009E2176">
            <w:pPr>
              <w:rPr>
                <w:color w:val="000000"/>
                <w:sz w:val="20"/>
                <w:szCs w:val="20"/>
              </w:rPr>
            </w:pPr>
            <w:r w:rsidRPr="00D54A0A">
              <w:rPr>
                <w:color w:val="000000"/>
                <w:sz w:val="20"/>
                <w:szCs w:val="20"/>
              </w:rPr>
              <w:t xml:space="preserve">из них число пациентов из впервые выявленных, поставлены на диспансерное наблюдение по поводу ССЗ </w:t>
            </w: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21F7C049" w14:textId="77777777" w:rsidR="00FB7481" w:rsidRPr="00D54A0A" w:rsidRDefault="00FB7481" w:rsidP="009E2176">
            <w:pPr>
              <w:rPr>
                <w:color w:val="000000"/>
                <w:sz w:val="20"/>
                <w:szCs w:val="20"/>
              </w:rPr>
            </w:pPr>
          </w:p>
        </w:tc>
        <w:tc>
          <w:tcPr>
            <w:tcW w:w="500" w:type="pct"/>
            <w:gridSpan w:val="2"/>
            <w:tcBorders>
              <w:top w:val="single" w:sz="4" w:space="0" w:color="auto"/>
              <w:left w:val="nil"/>
              <w:bottom w:val="single" w:sz="4" w:space="0" w:color="auto"/>
              <w:right w:val="single" w:sz="4" w:space="0" w:color="000000"/>
            </w:tcBorders>
            <w:shd w:val="clear" w:color="auto" w:fill="auto"/>
            <w:noWrap/>
            <w:hideMark/>
          </w:tcPr>
          <w:p w14:paraId="3898700F" w14:textId="77777777" w:rsidR="00FB7481" w:rsidRPr="00D54A0A" w:rsidRDefault="00FB7481" w:rsidP="009E2176">
            <w:pPr>
              <w:jc w:val="center"/>
              <w:rPr>
                <w:color w:val="000000"/>
                <w:sz w:val="20"/>
                <w:szCs w:val="20"/>
              </w:rPr>
            </w:pPr>
            <w:r w:rsidRPr="00D54A0A">
              <w:rPr>
                <w:color w:val="000000"/>
                <w:sz w:val="20"/>
                <w:szCs w:val="20"/>
              </w:rPr>
              <w:t>1 год</w:t>
            </w:r>
          </w:p>
        </w:tc>
        <w:tc>
          <w:tcPr>
            <w:tcW w:w="500" w:type="pct"/>
            <w:gridSpan w:val="2"/>
            <w:tcBorders>
              <w:top w:val="single" w:sz="4" w:space="0" w:color="auto"/>
              <w:left w:val="nil"/>
              <w:bottom w:val="single" w:sz="4" w:space="0" w:color="auto"/>
              <w:right w:val="single" w:sz="4" w:space="0" w:color="000000"/>
            </w:tcBorders>
            <w:shd w:val="clear" w:color="auto" w:fill="auto"/>
            <w:noWrap/>
            <w:hideMark/>
          </w:tcPr>
          <w:p w14:paraId="4B0FCA7D" w14:textId="77777777" w:rsidR="00FB7481" w:rsidRPr="00D54A0A" w:rsidRDefault="00FB7481" w:rsidP="009E2176">
            <w:pPr>
              <w:jc w:val="center"/>
              <w:rPr>
                <w:color w:val="000000"/>
                <w:sz w:val="20"/>
                <w:szCs w:val="20"/>
              </w:rPr>
            </w:pPr>
            <w:r w:rsidRPr="00D54A0A">
              <w:rPr>
                <w:color w:val="000000"/>
                <w:sz w:val="20"/>
                <w:szCs w:val="20"/>
              </w:rPr>
              <w:t>3 года</w:t>
            </w:r>
          </w:p>
        </w:tc>
        <w:tc>
          <w:tcPr>
            <w:tcW w:w="501" w:type="pct"/>
            <w:gridSpan w:val="2"/>
            <w:tcBorders>
              <w:top w:val="single" w:sz="4" w:space="0" w:color="auto"/>
              <w:left w:val="nil"/>
              <w:bottom w:val="single" w:sz="4" w:space="0" w:color="auto"/>
              <w:right w:val="single" w:sz="4" w:space="0" w:color="000000"/>
            </w:tcBorders>
            <w:shd w:val="clear" w:color="auto" w:fill="auto"/>
            <w:noWrap/>
            <w:hideMark/>
          </w:tcPr>
          <w:p w14:paraId="37D7EB7C" w14:textId="77777777" w:rsidR="00FB7481" w:rsidRPr="00D54A0A" w:rsidRDefault="00FB7481" w:rsidP="009E2176">
            <w:pPr>
              <w:jc w:val="center"/>
              <w:rPr>
                <w:color w:val="000000"/>
                <w:sz w:val="20"/>
                <w:szCs w:val="20"/>
              </w:rPr>
            </w:pPr>
            <w:r w:rsidRPr="00D54A0A">
              <w:rPr>
                <w:color w:val="000000"/>
                <w:sz w:val="20"/>
                <w:szCs w:val="20"/>
              </w:rPr>
              <w:t>5 лет</w:t>
            </w:r>
          </w:p>
        </w:tc>
        <w:tc>
          <w:tcPr>
            <w:tcW w:w="344" w:type="pct"/>
            <w:vMerge w:val="restart"/>
            <w:tcBorders>
              <w:top w:val="nil"/>
              <w:left w:val="single" w:sz="4" w:space="0" w:color="auto"/>
              <w:bottom w:val="single" w:sz="4" w:space="0" w:color="000000"/>
              <w:right w:val="single" w:sz="4" w:space="0" w:color="auto"/>
            </w:tcBorders>
            <w:shd w:val="clear" w:color="auto" w:fill="auto"/>
            <w:hideMark/>
          </w:tcPr>
          <w:p w14:paraId="7171D839" w14:textId="77777777" w:rsidR="00FB7481" w:rsidRPr="00D54A0A" w:rsidRDefault="00FB7481" w:rsidP="009E2176">
            <w:pPr>
              <w:jc w:val="center"/>
              <w:rPr>
                <w:color w:val="000000"/>
                <w:sz w:val="20"/>
                <w:szCs w:val="20"/>
              </w:rPr>
            </w:pPr>
            <w:r w:rsidRPr="00D54A0A">
              <w:rPr>
                <w:color w:val="000000"/>
                <w:sz w:val="20"/>
                <w:szCs w:val="20"/>
              </w:rPr>
              <w:t>госпитальный этап</w:t>
            </w:r>
          </w:p>
        </w:tc>
        <w:tc>
          <w:tcPr>
            <w:tcW w:w="406" w:type="pct"/>
            <w:vMerge w:val="restart"/>
            <w:tcBorders>
              <w:top w:val="nil"/>
              <w:left w:val="single" w:sz="4" w:space="0" w:color="auto"/>
              <w:bottom w:val="single" w:sz="4" w:space="0" w:color="000000"/>
              <w:right w:val="single" w:sz="4" w:space="0" w:color="auto"/>
            </w:tcBorders>
            <w:shd w:val="clear" w:color="auto" w:fill="auto"/>
            <w:hideMark/>
          </w:tcPr>
          <w:p w14:paraId="3780FD4A" w14:textId="77777777" w:rsidR="00FB7481" w:rsidRPr="00D54A0A" w:rsidRDefault="00FB7481" w:rsidP="009E2176">
            <w:pPr>
              <w:jc w:val="center"/>
              <w:rPr>
                <w:color w:val="000000"/>
                <w:sz w:val="20"/>
                <w:szCs w:val="20"/>
              </w:rPr>
            </w:pPr>
            <w:r w:rsidRPr="00D54A0A">
              <w:rPr>
                <w:color w:val="000000"/>
                <w:sz w:val="20"/>
                <w:szCs w:val="20"/>
              </w:rPr>
              <w:t>поликлинический этап</w:t>
            </w:r>
          </w:p>
        </w:tc>
        <w:tc>
          <w:tcPr>
            <w:tcW w:w="170" w:type="pct"/>
            <w:vMerge w:val="restart"/>
            <w:tcBorders>
              <w:top w:val="nil"/>
              <w:left w:val="single" w:sz="4" w:space="0" w:color="auto"/>
              <w:bottom w:val="single" w:sz="4" w:space="0" w:color="000000"/>
              <w:right w:val="single" w:sz="4" w:space="0" w:color="auto"/>
            </w:tcBorders>
            <w:shd w:val="clear" w:color="auto" w:fill="auto"/>
            <w:hideMark/>
          </w:tcPr>
          <w:p w14:paraId="6A81E003"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70" w:type="pct"/>
            <w:vMerge w:val="restart"/>
            <w:tcBorders>
              <w:top w:val="nil"/>
              <w:left w:val="single" w:sz="4" w:space="0" w:color="auto"/>
              <w:bottom w:val="single" w:sz="4" w:space="0" w:color="000000"/>
              <w:right w:val="single" w:sz="4" w:space="0" w:color="auto"/>
            </w:tcBorders>
            <w:shd w:val="clear" w:color="auto" w:fill="auto"/>
            <w:hideMark/>
          </w:tcPr>
          <w:p w14:paraId="137BD505" w14:textId="77777777" w:rsidR="00FB7481" w:rsidRPr="00D54A0A" w:rsidRDefault="00FB7481" w:rsidP="009E2176">
            <w:pPr>
              <w:rPr>
                <w:color w:val="000000"/>
                <w:sz w:val="20"/>
                <w:szCs w:val="20"/>
              </w:rPr>
            </w:pPr>
            <w:r w:rsidRPr="00D54A0A">
              <w:rPr>
                <w:color w:val="000000"/>
                <w:sz w:val="20"/>
                <w:szCs w:val="20"/>
              </w:rPr>
              <w:t>в т.ч. с применением телемедицинских технологий</w:t>
            </w:r>
          </w:p>
        </w:tc>
        <w:tc>
          <w:tcPr>
            <w:tcW w:w="170" w:type="pct"/>
            <w:vMerge w:val="restart"/>
            <w:tcBorders>
              <w:top w:val="nil"/>
              <w:left w:val="single" w:sz="4" w:space="0" w:color="auto"/>
              <w:bottom w:val="single" w:sz="4" w:space="0" w:color="000000"/>
              <w:right w:val="single" w:sz="4" w:space="0" w:color="auto"/>
            </w:tcBorders>
            <w:shd w:val="clear" w:color="auto" w:fill="auto"/>
            <w:hideMark/>
          </w:tcPr>
          <w:p w14:paraId="10A7D2F2"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70" w:type="pct"/>
            <w:vMerge w:val="restart"/>
            <w:tcBorders>
              <w:top w:val="nil"/>
              <w:left w:val="single" w:sz="4" w:space="0" w:color="auto"/>
              <w:bottom w:val="single" w:sz="4" w:space="0" w:color="000000"/>
              <w:right w:val="single" w:sz="4" w:space="0" w:color="auto"/>
            </w:tcBorders>
            <w:shd w:val="clear" w:color="auto" w:fill="auto"/>
            <w:hideMark/>
          </w:tcPr>
          <w:p w14:paraId="11545540" w14:textId="77777777" w:rsidR="00FB7481" w:rsidRPr="00D54A0A" w:rsidRDefault="00FB7481" w:rsidP="009E2176">
            <w:pPr>
              <w:rPr>
                <w:color w:val="000000"/>
                <w:sz w:val="20"/>
                <w:szCs w:val="20"/>
              </w:rPr>
            </w:pPr>
            <w:r w:rsidRPr="00D54A0A">
              <w:rPr>
                <w:color w:val="000000"/>
                <w:sz w:val="20"/>
                <w:szCs w:val="20"/>
              </w:rPr>
              <w:t>в т.ч. с применением телемедицинских технологий</w:t>
            </w:r>
          </w:p>
        </w:tc>
      </w:tr>
      <w:tr w:rsidR="00FB7481" w:rsidRPr="00D54A0A" w14:paraId="73D9C17E" w14:textId="77777777" w:rsidTr="009E2176">
        <w:trPr>
          <w:trHeight w:val="510"/>
        </w:trPr>
        <w:tc>
          <w:tcPr>
            <w:tcW w:w="198" w:type="pct"/>
            <w:vMerge/>
            <w:tcBorders>
              <w:top w:val="single" w:sz="4" w:space="0" w:color="auto"/>
              <w:left w:val="single" w:sz="4" w:space="0" w:color="auto"/>
              <w:bottom w:val="single" w:sz="4" w:space="0" w:color="000000"/>
              <w:right w:val="single" w:sz="4" w:space="0" w:color="auto"/>
            </w:tcBorders>
            <w:vAlign w:val="center"/>
            <w:hideMark/>
          </w:tcPr>
          <w:p w14:paraId="09C2556B" w14:textId="77777777" w:rsidR="00FB7481" w:rsidRPr="00D54A0A" w:rsidRDefault="00FB7481" w:rsidP="009E2176">
            <w:pPr>
              <w:rPr>
                <w:color w:val="000000"/>
                <w:sz w:val="20"/>
                <w:szCs w:val="20"/>
              </w:rPr>
            </w:pPr>
          </w:p>
        </w:tc>
        <w:tc>
          <w:tcPr>
            <w:tcW w:w="199" w:type="pct"/>
            <w:vMerge/>
            <w:tcBorders>
              <w:top w:val="single" w:sz="4" w:space="0" w:color="auto"/>
              <w:left w:val="single" w:sz="4" w:space="0" w:color="auto"/>
              <w:bottom w:val="single" w:sz="4" w:space="0" w:color="000000"/>
              <w:right w:val="single" w:sz="4" w:space="0" w:color="auto"/>
            </w:tcBorders>
            <w:vAlign w:val="center"/>
            <w:hideMark/>
          </w:tcPr>
          <w:p w14:paraId="7F53A86F" w14:textId="77777777" w:rsidR="00FB7481" w:rsidRPr="00D54A0A" w:rsidRDefault="00FB7481" w:rsidP="009E2176">
            <w:pPr>
              <w:rPr>
                <w:color w:val="000000"/>
                <w:sz w:val="20"/>
                <w:szCs w:val="20"/>
              </w:rPr>
            </w:pPr>
          </w:p>
        </w:tc>
        <w:tc>
          <w:tcPr>
            <w:tcW w:w="170" w:type="pct"/>
            <w:vMerge/>
            <w:tcBorders>
              <w:top w:val="nil"/>
              <w:left w:val="single" w:sz="4" w:space="0" w:color="auto"/>
              <w:bottom w:val="single" w:sz="4" w:space="0" w:color="000000"/>
              <w:right w:val="single" w:sz="4" w:space="0" w:color="auto"/>
            </w:tcBorders>
            <w:vAlign w:val="center"/>
            <w:hideMark/>
          </w:tcPr>
          <w:p w14:paraId="47719DDD" w14:textId="77777777" w:rsidR="00FB7481" w:rsidRPr="00D54A0A" w:rsidRDefault="00FB7481" w:rsidP="009E2176">
            <w:pPr>
              <w:rPr>
                <w:color w:val="000000"/>
                <w:sz w:val="20"/>
                <w:szCs w:val="20"/>
              </w:rPr>
            </w:pPr>
          </w:p>
        </w:tc>
        <w:tc>
          <w:tcPr>
            <w:tcW w:w="258" w:type="pct"/>
            <w:vMerge/>
            <w:tcBorders>
              <w:top w:val="nil"/>
              <w:left w:val="single" w:sz="4" w:space="0" w:color="auto"/>
              <w:bottom w:val="single" w:sz="4" w:space="0" w:color="000000"/>
              <w:right w:val="single" w:sz="4" w:space="0" w:color="auto"/>
            </w:tcBorders>
            <w:vAlign w:val="center"/>
            <w:hideMark/>
          </w:tcPr>
          <w:p w14:paraId="6CC204B8" w14:textId="77777777" w:rsidR="00FB7481" w:rsidRPr="00D54A0A" w:rsidRDefault="00FB7481" w:rsidP="009E2176">
            <w:pPr>
              <w:rPr>
                <w:color w:val="000000"/>
                <w:sz w:val="20"/>
                <w:szCs w:val="20"/>
              </w:rPr>
            </w:pPr>
          </w:p>
        </w:tc>
        <w:tc>
          <w:tcPr>
            <w:tcW w:w="170" w:type="pct"/>
            <w:vMerge/>
            <w:tcBorders>
              <w:top w:val="nil"/>
              <w:left w:val="single" w:sz="4" w:space="0" w:color="auto"/>
              <w:bottom w:val="single" w:sz="4" w:space="0" w:color="000000"/>
              <w:right w:val="single" w:sz="4" w:space="0" w:color="auto"/>
            </w:tcBorders>
            <w:vAlign w:val="center"/>
            <w:hideMark/>
          </w:tcPr>
          <w:p w14:paraId="6A3BF416" w14:textId="77777777" w:rsidR="00FB7481" w:rsidRPr="00D54A0A" w:rsidRDefault="00FB7481" w:rsidP="009E2176">
            <w:pPr>
              <w:rPr>
                <w:color w:val="000000"/>
                <w:sz w:val="20"/>
                <w:szCs w:val="20"/>
              </w:rPr>
            </w:pPr>
          </w:p>
        </w:tc>
        <w:tc>
          <w:tcPr>
            <w:tcW w:w="305" w:type="pct"/>
            <w:vMerge/>
            <w:tcBorders>
              <w:top w:val="nil"/>
              <w:left w:val="single" w:sz="4" w:space="0" w:color="auto"/>
              <w:bottom w:val="single" w:sz="4" w:space="0" w:color="000000"/>
              <w:right w:val="single" w:sz="4" w:space="0" w:color="auto"/>
            </w:tcBorders>
            <w:vAlign w:val="center"/>
            <w:hideMark/>
          </w:tcPr>
          <w:p w14:paraId="190FE9E7" w14:textId="77777777" w:rsidR="00FB7481" w:rsidRPr="00D54A0A" w:rsidRDefault="00FB7481" w:rsidP="009E2176">
            <w:pPr>
              <w:rPr>
                <w:color w:val="000000"/>
                <w:sz w:val="20"/>
                <w:szCs w:val="20"/>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128D0AB4" w14:textId="77777777" w:rsidR="00FB7481" w:rsidRPr="00D54A0A" w:rsidRDefault="00FB7481" w:rsidP="009E2176">
            <w:pPr>
              <w:rPr>
                <w:color w:val="000000"/>
                <w:sz w:val="20"/>
                <w:szCs w:val="20"/>
              </w:rPr>
            </w:pPr>
          </w:p>
        </w:tc>
        <w:tc>
          <w:tcPr>
            <w:tcW w:w="232" w:type="pct"/>
            <w:tcBorders>
              <w:top w:val="nil"/>
              <w:left w:val="nil"/>
              <w:bottom w:val="single" w:sz="4" w:space="0" w:color="auto"/>
              <w:right w:val="single" w:sz="4" w:space="0" w:color="auto"/>
            </w:tcBorders>
            <w:shd w:val="clear" w:color="auto" w:fill="auto"/>
            <w:noWrap/>
            <w:hideMark/>
          </w:tcPr>
          <w:p w14:paraId="47E04F51" w14:textId="77777777" w:rsidR="00FB7481" w:rsidRPr="00D54A0A" w:rsidRDefault="00FB7481" w:rsidP="009E2176">
            <w:pPr>
              <w:rPr>
                <w:color w:val="000000"/>
                <w:sz w:val="20"/>
                <w:szCs w:val="20"/>
              </w:rPr>
            </w:pPr>
            <w:r w:rsidRPr="00D54A0A">
              <w:rPr>
                <w:color w:val="000000"/>
                <w:sz w:val="20"/>
                <w:szCs w:val="20"/>
              </w:rPr>
              <w:t>Живых</w:t>
            </w:r>
          </w:p>
        </w:tc>
        <w:tc>
          <w:tcPr>
            <w:tcW w:w="268" w:type="pct"/>
            <w:tcBorders>
              <w:top w:val="nil"/>
              <w:left w:val="nil"/>
              <w:bottom w:val="single" w:sz="4" w:space="0" w:color="auto"/>
              <w:right w:val="single" w:sz="4" w:space="0" w:color="auto"/>
            </w:tcBorders>
            <w:shd w:val="clear" w:color="auto" w:fill="auto"/>
            <w:noWrap/>
            <w:hideMark/>
          </w:tcPr>
          <w:p w14:paraId="034FAB8C" w14:textId="77777777" w:rsidR="00FB7481" w:rsidRPr="00D54A0A" w:rsidRDefault="00FB7481" w:rsidP="009E2176">
            <w:pPr>
              <w:rPr>
                <w:color w:val="000000"/>
                <w:sz w:val="20"/>
                <w:szCs w:val="20"/>
              </w:rPr>
            </w:pPr>
            <w:r w:rsidRPr="00D54A0A">
              <w:rPr>
                <w:color w:val="000000"/>
                <w:sz w:val="20"/>
                <w:szCs w:val="20"/>
              </w:rPr>
              <w:t>Умерших</w:t>
            </w:r>
          </w:p>
        </w:tc>
        <w:tc>
          <w:tcPr>
            <w:tcW w:w="232" w:type="pct"/>
            <w:tcBorders>
              <w:top w:val="nil"/>
              <w:left w:val="nil"/>
              <w:bottom w:val="single" w:sz="4" w:space="0" w:color="auto"/>
              <w:right w:val="single" w:sz="4" w:space="0" w:color="auto"/>
            </w:tcBorders>
            <w:shd w:val="clear" w:color="auto" w:fill="auto"/>
            <w:noWrap/>
            <w:hideMark/>
          </w:tcPr>
          <w:p w14:paraId="2274DA86" w14:textId="77777777" w:rsidR="00FB7481" w:rsidRPr="00D54A0A" w:rsidRDefault="00FB7481" w:rsidP="009E2176">
            <w:pPr>
              <w:rPr>
                <w:color w:val="000000"/>
                <w:sz w:val="20"/>
                <w:szCs w:val="20"/>
              </w:rPr>
            </w:pPr>
            <w:r w:rsidRPr="00D54A0A">
              <w:rPr>
                <w:color w:val="000000"/>
                <w:sz w:val="20"/>
                <w:szCs w:val="20"/>
              </w:rPr>
              <w:t>Живых</w:t>
            </w:r>
          </w:p>
        </w:tc>
        <w:tc>
          <w:tcPr>
            <w:tcW w:w="268" w:type="pct"/>
            <w:tcBorders>
              <w:top w:val="nil"/>
              <w:left w:val="nil"/>
              <w:bottom w:val="single" w:sz="4" w:space="0" w:color="auto"/>
              <w:right w:val="single" w:sz="4" w:space="0" w:color="auto"/>
            </w:tcBorders>
            <w:shd w:val="clear" w:color="auto" w:fill="auto"/>
            <w:noWrap/>
            <w:hideMark/>
          </w:tcPr>
          <w:p w14:paraId="77F01727" w14:textId="77777777" w:rsidR="00FB7481" w:rsidRPr="00D54A0A" w:rsidRDefault="00FB7481" w:rsidP="009E2176">
            <w:pPr>
              <w:rPr>
                <w:color w:val="000000"/>
                <w:sz w:val="20"/>
                <w:szCs w:val="20"/>
              </w:rPr>
            </w:pPr>
            <w:r w:rsidRPr="00D54A0A">
              <w:rPr>
                <w:color w:val="000000"/>
                <w:sz w:val="20"/>
                <w:szCs w:val="20"/>
              </w:rPr>
              <w:t>Умерших</w:t>
            </w:r>
          </w:p>
        </w:tc>
        <w:tc>
          <w:tcPr>
            <w:tcW w:w="232" w:type="pct"/>
            <w:tcBorders>
              <w:top w:val="nil"/>
              <w:left w:val="nil"/>
              <w:bottom w:val="single" w:sz="4" w:space="0" w:color="auto"/>
              <w:right w:val="single" w:sz="4" w:space="0" w:color="auto"/>
            </w:tcBorders>
            <w:shd w:val="clear" w:color="auto" w:fill="auto"/>
            <w:noWrap/>
            <w:hideMark/>
          </w:tcPr>
          <w:p w14:paraId="50B52728" w14:textId="77777777" w:rsidR="00FB7481" w:rsidRPr="00D54A0A" w:rsidRDefault="00FB7481" w:rsidP="009E2176">
            <w:pPr>
              <w:rPr>
                <w:color w:val="000000"/>
                <w:sz w:val="20"/>
                <w:szCs w:val="20"/>
              </w:rPr>
            </w:pPr>
            <w:r w:rsidRPr="00D54A0A">
              <w:rPr>
                <w:color w:val="000000"/>
                <w:sz w:val="20"/>
                <w:szCs w:val="20"/>
              </w:rPr>
              <w:t>Живых</w:t>
            </w:r>
          </w:p>
        </w:tc>
        <w:tc>
          <w:tcPr>
            <w:tcW w:w="269" w:type="pct"/>
            <w:tcBorders>
              <w:top w:val="nil"/>
              <w:left w:val="nil"/>
              <w:bottom w:val="single" w:sz="4" w:space="0" w:color="auto"/>
              <w:right w:val="single" w:sz="4" w:space="0" w:color="auto"/>
            </w:tcBorders>
            <w:shd w:val="clear" w:color="auto" w:fill="auto"/>
            <w:noWrap/>
            <w:hideMark/>
          </w:tcPr>
          <w:p w14:paraId="50AC0A43" w14:textId="77777777" w:rsidR="00FB7481" w:rsidRPr="00D54A0A" w:rsidRDefault="00FB7481" w:rsidP="009E2176">
            <w:pPr>
              <w:rPr>
                <w:color w:val="000000"/>
                <w:sz w:val="20"/>
                <w:szCs w:val="20"/>
              </w:rPr>
            </w:pPr>
            <w:r w:rsidRPr="00D54A0A">
              <w:rPr>
                <w:color w:val="000000"/>
                <w:sz w:val="20"/>
                <w:szCs w:val="20"/>
              </w:rPr>
              <w:t>Умерших</w:t>
            </w:r>
          </w:p>
        </w:tc>
        <w:tc>
          <w:tcPr>
            <w:tcW w:w="344" w:type="pct"/>
            <w:vMerge/>
            <w:tcBorders>
              <w:top w:val="nil"/>
              <w:left w:val="single" w:sz="4" w:space="0" w:color="auto"/>
              <w:bottom w:val="single" w:sz="4" w:space="0" w:color="000000"/>
              <w:right w:val="single" w:sz="4" w:space="0" w:color="auto"/>
            </w:tcBorders>
            <w:vAlign w:val="center"/>
            <w:hideMark/>
          </w:tcPr>
          <w:p w14:paraId="73129948" w14:textId="77777777" w:rsidR="00FB7481" w:rsidRPr="00D54A0A" w:rsidRDefault="00FB7481" w:rsidP="009E2176">
            <w:pPr>
              <w:rPr>
                <w:color w:val="000000"/>
                <w:sz w:val="20"/>
                <w:szCs w:val="20"/>
              </w:rPr>
            </w:pPr>
          </w:p>
        </w:tc>
        <w:tc>
          <w:tcPr>
            <w:tcW w:w="406" w:type="pct"/>
            <w:vMerge/>
            <w:tcBorders>
              <w:top w:val="nil"/>
              <w:left w:val="single" w:sz="4" w:space="0" w:color="auto"/>
              <w:bottom w:val="single" w:sz="4" w:space="0" w:color="000000"/>
              <w:right w:val="single" w:sz="4" w:space="0" w:color="auto"/>
            </w:tcBorders>
            <w:vAlign w:val="center"/>
            <w:hideMark/>
          </w:tcPr>
          <w:p w14:paraId="2B8F6368" w14:textId="77777777" w:rsidR="00FB7481" w:rsidRPr="00D54A0A" w:rsidRDefault="00FB7481" w:rsidP="009E2176">
            <w:pPr>
              <w:rPr>
                <w:color w:val="000000"/>
                <w:sz w:val="20"/>
                <w:szCs w:val="20"/>
              </w:rPr>
            </w:pPr>
          </w:p>
        </w:tc>
        <w:tc>
          <w:tcPr>
            <w:tcW w:w="170" w:type="pct"/>
            <w:vMerge/>
            <w:tcBorders>
              <w:top w:val="nil"/>
              <w:left w:val="single" w:sz="4" w:space="0" w:color="auto"/>
              <w:bottom w:val="single" w:sz="4" w:space="0" w:color="000000"/>
              <w:right w:val="single" w:sz="4" w:space="0" w:color="auto"/>
            </w:tcBorders>
            <w:vAlign w:val="center"/>
            <w:hideMark/>
          </w:tcPr>
          <w:p w14:paraId="36E55730" w14:textId="77777777" w:rsidR="00FB7481" w:rsidRPr="00D54A0A" w:rsidRDefault="00FB7481" w:rsidP="009E2176">
            <w:pPr>
              <w:rPr>
                <w:color w:val="000000"/>
                <w:sz w:val="20"/>
                <w:szCs w:val="20"/>
              </w:rPr>
            </w:pPr>
          </w:p>
        </w:tc>
        <w:tc>
          <w:tcPr>
            <w:tcW w:w="370" w:type="pct"/>
            <w:vMerge/>
            <w:tcBorders>
              <w:top w:val="nil"/>
              <w:left w:val="single" w:sz="4" w:space="0" w:color="auto"/>
              <w:bottom w:val="single" w:sz="4" w:space="0" w:color="000000"/>
              <w:right w:val="single" w:sz="4" w:space="0" w:color="auto"/>
            </w:tcBorders>
            <w:vAlign w:val="center"/>
            <w:hideMark/>
          </w:tcPr>
          <w:p w14:paraId="174E8E14" w14:textId="77777777" w:rsidR="00FB7481" w:rsidRPr="00D54A0A" w:rsidRDefault="00FB7481" w:rsidP="009E2176">
            <w:pPr>
              <w:rPr>
                <w:color w:val="000000"/>
                <w:sz w:val="20"/>
                <w:szCs w:val="20"/>
              </w:rPr>
            </w:pPr>
          </w:p>
        </w:tc>
        <w:tc>
          <w:tcPr>
            <w:tcW w:w="170" w:type="pct"/>
            <w:vMerge/>
            <w:tcBorders>
              <w:top w:val="nil"/>
              <w:left w:val="single" w:sz="4" w:space="0" w:color="auto"/>
              <w:bottom w:val="single" w:sz="4" w:space="0" w:color="000000"/>
              <w:right w:val="single" w:sz="4" w:space="0" w:color="auto"/>
            </w:tcBorders>
            <w:vAlign w:val="center"/>
            <w:hideMark/>
          </w:tcPr>
          <w:p w14:paraId="3BAD4D3D" w14:textId="77777777" w:rsidR="00FB7481" w:rsidRPr="00D54A0A" w:rsidRDefault="00FB7481" w:rsidP="009E2176">
            <w:pPr>
              <w:rPr>
                <w:color w:val="000000"/>
                <w:sz w:val="20"/>
                <w:szCs w:val="20"/>
              </w:rPr>
            </w:pPr>
          </w:p>
        </w:tc>
        <w:tc>
          <w:tcPr>
            <w:tcW w:w="370" w:type="pct"/>
            <w:vMerge/>
            <w:tcBorders>
              <w:top w:val="nil"/>
              <w:left w:val="single" w:sz="4" w:space="0" w:color="auto"/>
              <w:bottom w:val="single" w:sz="4" w:space="0" w:color="000000"/>
              <w:right w:val="single" w:sz="4" w:space="0" w:color="auto"/>
            </w:tcBorders>
            <w:vAlign w:val="center"/>
            <w:hideMark/>
          </w:tcPr>
          <w:p w14:paraId="0278EAF1" w14:textId="77777777" w:rsidR="00FB7481" w:rsidRPr="00D54A0A" w:rsidRDefault="00FB7481" w:rsidP="009E2176">
            <w:pPr>
              <w:rPr>
                <w:color w:val="000000"/>
                <w:sz w:val="20"/>
                <w:szCs w:val="20"/>
              </w:rPr>
            </w:pPr>
          </w:p>
        </w:tc>
      </w:tr>
      <w:tr w:rsidR="00FB7481" w:rsidRPr="00D54A0A" w14:paraId="4C7F84CF" w14:textId="77777777" w:rsidTr="009E2176">
        <w:trPr>
          <w:trHeight w:val="300"/>
        </w:trPr>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3E0E37C" w14:textId="77777777" w:rsidR="00FB7481" w:rsidRPr="00D54A0A" w:rsidRDefault="00FB7481" w:rsidP="009E2176">
            <w:pPr>
              <w:jc w:val="center"/>
              <w:rPr>
                <w:color w:val="000000"/>
                <w:sz w:val="20"/>
                <w:szCs w:val="20"/>
              </w:rPr>
            </w:pPr>
            <w:r w:rsidRPr="00D54A0A">
              <w:rPr>
                <w:color w:val="000000"/>
                <w:sz w:val="20"/>
                <w:szCs w:val="20"/>
              </w:rPr>
              <w:t>1</w:t>
            </w:r>
          </w:p>
        </w:tc>
        <w:tc>
          <w:tcPr>
            <w:tcW w:w="199" w:type="pct"/>
            <w:tcBorders>
              <w:top w:val="nil"/>
              <w:left w:val="nil"/>
              <w:bottom w:val="single" w:sz="4" w:space="0" w:color="auto"/>
              <w:right w:val="single" w:sz="4" w:space="0" w:color="auto"/>
            </w:tcBorders>
            <w:shd w:val="clear" w:color="auto" w:fill="auto"/>
            <w:noWrap/>
            <w:vAlign w:val="bottom"/>
            <w:hideMark/>
          </w:tcPr>
          <w:p w14:paraId="6583B508" w14:textId="77777777" w:rsidR="00FB7481" w:rsidRPr="00D54A0A" w:rsidRDefault="00FB7481" w:rsidP="009E2176">
            <w:pPr>
              <w:jc w:val="center"/>
              <w:rPr>
                <w:color w:val="000000"/>
                <w:sz w:val="20"/>
                <w:szCs w:val="20"/>
              </w:rPr>
            </w:pPr>
            <w:r w:rsidRPr="00D54A0A">
              <w:rPr>
                <w:color w:val="000000"/>
                <w:sz w:val="20"/>
                <w:szCs w:val="20"/>
              </w:rPr>
              <w:t>2</w:t>
            </w:r>
          </w:p>
        </w:tc>
        <w:tc>
          <w:tcPr>
            <w:tcW w:w="170" w:type="pct"/>
            <w:tcBorders>
              <w:top w:val="nil"/>
              <w:left w:val="nil"/>
              <w:bottom w:val="single" w:sz="4" w:space="0" w:color="auto"/>
              <w:right w:val="single" w:sz="4" w:space="0" w:color="auto"/>
            </w:tcBorders>
            <w:shd w:val="clear" w:color="auto" w:fill="auto"/>
            <w:noWrap/>
            <w:vAlign w:val="bottom"/>
            <w:hideMark/>
          </w:tcPr>
          <w:p w14:paraId="08C4DB76" w14:textId="77777777" w:rsidR="00FB7481" w:rsidRPr="00D54A0A" w:rsidRDefault="00FB7481" w:rsidP="009E2176">
            <w:pPr>
              <w:jc w:val="center"/>
              <w:rPr>
                <w:color w:val="000000"/>
                <w:sz w:val="20"/>
                <w:szCs w:val="20"/>
              </w:rPr>
            </w:pPr>
            <w:r w:rsidRPr="00D54A0A">
              <w:rPr>
                <w:color w:val="000000"/>
                <w:sz w:val="20"/>
                <w:szCs w:val="20"/>
              </w:rPr>
              <w:t>3</w:t>
            </w:r>
          </w:p>
        </w:tc>
        <w:tc>
          <w:tcPr>
            <w:tcW w:w="258" w:type="pct"/>
            <w:tcBorders>
              <w:top w:val="nil"/>
              <w:left w:val="nil"/>
              <w:bottom w:val="single" w:sz="4" w:space="0" w:color="auto"/>
              <w:right w:val="single" w:sz="4" w:space="0" w:color="auto"/>
            </w:tcBorders>
            <w:shd w:val="clear" w:color="auto" w:fill="auto"/>
            <w:noWrap/>
            <w:vAlign w:val="bottom"/>
            <w:hideMark/>
          </w:tcPr>
          <w:p w14:paraId="0323F265" w14:textId="77777777" w:rsidR="00FB7481" w:rsidRPr="00D54A0A" w:rsidRDefault="00FB7481" w:rsidP="009E2176">
            <w:pPr>
              <w:jc w:val="center"/>
              <w:rPr>
                <w:color w:val="000000"/>
                <w:sz w:val="20"/>
                <w:szCs w:val="20"/>
              </w:rPr>
            </w:pPr>
            <w:r w:rsidRPr="00D54A0A">
              <w:rPr>
                <w:color w:val="000000"/>
                <w:sz w:val="20"/>
                <w:szCs w:val="20"/>
              </w:rPr>
              <w:t>4</w:t>
            </w:r>
          </w:p>
        </w:tc>
        <w:tc>
          <w:tcPr>
            <w:tcW w:w="170" w:type="pct"/>
            <w:tcBorders>
              <w:top w:val="nil"/>
              <w:left w:val="nil"/>
              <w:bottom w:val="single" w:sz="4" w:space="0" w:color="auto"/>
              <w:right w:val="single" w:sz="4" w:space="0" w:color="auto"/>
            </w:tcBorders>
            <w:shd w:val="clear" w:color="auto" w:fill="auto"/>
            <w:noWrap/>
            <w:vAlign w:val="bottom"/>
            <w:hideMark/>
          </w:tcPr>
          <w:p w14:paraId="1516CCD5" w14:textId="77777777" w:rsidR="00FB7481" w:rsidRPr="00D54A0A" w:rsidRDefault="00FB7481" w:rsidP="009E2176">
            <w:pPr>
              <w:jc w:val="center"/>
              <w:rPr>
                <w:color w:val="000000"/>
                <w:sz w:val="20"/>
                <w:szCs w:val="20"/>
              </w:rPr>
            </w:pPr>
            <w:r w:rsidRPr="00D54A0A">
              <w:rPr>
                <w:color w:val="000000"/>
                <w:sz w:val="20"/>
                <w:szCs w:val="20"/>
              </w:rPr>
              <w:t>5</w:t>
            </w:r>
          </w:p>
        </w:tc>
        <w:tc>
          <w:tcPr>
            <w:tcW w:w="305" w:type="pct"/>
            <w:tcBorders>
              <w:top w:val="nil"/>
              <w:left w:val="nil"/>
              <w:bottom w:val="single" w:sz="4" w:space="0" w:color="auto"/>
              <w:right w:val="single" w:sz="4" w:space="0" w:color="auto"/>
            </w:tcBorders>
            <w:shd w:val="clear" w:color="auto" w:fill="auto"/>
            <w:noWrap/>
            <w:vAlign w:val="bottom"/>
            <w:hideMark/>
          </w:tcPr>
          <w:p w14:paraId="26BCCD71" w14:textId="77777777" w:rsidR="00FB7481" w:rsidRPr="00D54A0A" w:rsidRDefault="00FB7481" w:rsidP="009E2176">
            <w:pPr>
              <w:jc w:val="center"/>
              <w:rPr>
                <w:color w:val="000000"/>
                <w:sz w:val="20"/>
                <w:szCs w:val="20"/>
              </w:rPr>
            </w:pPr>
            <w:r w:rsidRPr="00D54A0A">
              <w:rPr>
                <w:color w:val="000000"/>
                <w:sz w:val="20"/>
                <w:szCs w:val="20"/>
              </w:rPr>
              <w:t>6</w:t>
            </w:r>
          </w:p>
        </w:tc>
        <w:tc>
          <w:tcPr>
            <w:tcW w:w="369" w:type="pct"/>
            <w:tcBorders>
              <w:top w:val="nil"/>
              <w:left w:val="nil"/>
              <w:bottom w:val="single" w:sz="4" w:space="0" w:color="auto"/>
              <w:right w:val="single" w:sz="4" w:space="0" w:color="auto"/>
            </w:tcBorders>
            <w:shd w:val="clear" w:color="auto" w:fill="auto"/>
            <w:noWrap/>
            <w:vAlign w:val="bottom"/>
            <w:hideMark/>
          </w:tcPr>
          <w:p w14:paraId="34222C29" w14:textId="77777777" w:rsidR="00FB7481" w:rsidRPr="00D54A0A" w:rsidRDefault="00FB7481" w:rsidP="009E2176">
            <w:pPr>
              <w:jc w:val="center"/>
              <w:rPr>
                <w:color w:val="000000"/>
                <w:sz w:val="20"/>
                <w:szCs w:val="20"/>
              </w:rPr>
            </w:pPr>
            <w:r w:rsidRPr="00D54A0A">
              <w:rPr>
                <w:color w:val="000000"/>
                <w:sz w:val="20"/>
                <w:szCs w:val="20"/>
              </w:rPr>
              <w:t>7</w:t>
            </w:r>
          </w:p>
        </w:tc>
        <w:tc>
          <w:tcPr>
            <w:tcW w:w="232" w:type="pct"/>
            <w:tcBorders>
              <w:top w:val="nil"/>
              <w:left w:val="nil"/>
              <w:bottom w:val="single" w:sz="4" w:space="0" w:color="auto"/>
              <w:right w:val="single" w:sz="4" w:space="0" w:color="auto"/>
            </w:tcBorders>
            <w:shd w:val="clear" w:color="auto" w:fill="auto"/>
            <w:noWrap/>
            <w:vAlign w:val="bottom"/>
            <w:hideMark/>
          </w:tcPr>
          <w:p w14:paraId="1E04FF02" w14:textId="77777777" w:rsidR="00FB7481" w:rsidRPr="00D54A0A" w:rsidRDefault="00FB7481" w:rsidP="009E2176">
            <w:pPr>
              <w:jc w:val="center"/>
              <w:rPr>
                <w:color w:val="000000"/>
                <w:sz w:val="20"/>
                <w:szCs w:val="20"/>
              </w:rPr>
            </w:pPr>
            <w:r w:rsidRPr="00D54A0A">
              <w:rPr>
                <w:color w:val="000000"/>
                <w:sz w:val="20"/>
                <w:szCs w:val="20"/>
              </w:rPr>
              <w:t>8</w:t>
            </w:r>
          </w:p>
        </w:tc>
        <w:tc>
          <w:tcPr>
            <w:tcW w:w="268" w:type="pct"/>
            <w:tcBorders>
              <w:top w:val="nil"/>
              <w:left w:val="nil"/>
              <w:bottom w:val="single" w:sz="4" w:space="0" w:color="auto"/>
              <w:right w:val="single" w:sz="4" w:space="0" w:color="auto"/>
            </w:tcBorders>
            <w:shd w:val="clear" w:color="auto" w:fill="auto"/>
            <w:noWrap/>
            <w:vAlign w:val="bottom"/>
            <w:hideMark/>
          </w:tcPr>
          <w:p w14:paraId="40B7A899" w14:textId="77777777" w:rsidR="00FB7481" w:rsidRPr="00D54A0A" w:rsidRDefault="00FB7481" w:rsidP="009E2176">
            <w:pPr>
              <w:jc w:val="center"/>
              <w:rPr>
                <w:color w:val="000000"/>
                <w:sz w:val="20"/>
                <w:szCs w:val="20"/>
              </w:rPr>
            </w:pPr>
            <w:r w:rsidRPr="00D54A0A">
              <w:rPr>
                <w:color w:val="000000"/>
                <w:sz w:val="20"/>
                <w:szCs w:val="20"/>
              </w:rPr>
              <w:t>9</w:t>
            </w:r>
          </w:p>
        </w:tc>
        <w:tc>
          <w:tcPr>
            <w:tcW w:w="232" w:type="pct"/>
            <w:tcBorders>
              <w:top w:val="nil"/>
              <w:left w:val="nil"/>
              <w:bottom w:val="single" w:sz="4" w:space="0" w:color="auto"/>
              <w:right w:val="single" w:sz="4" w:space="0" w:color="auto"/>
            </w:tcBorders>
            <w:shd w:val="clear" w:color="auto" w:fill="auto"/>
            <w:noWrap/>
            <w:vAlign w:val="bottom"/>
            <w:hideMark/>
          </w:tcPr>
          <w:p w14:paraId="60CBCA40" w14:textId="77777777" w:rsidR="00FB7481" w:rsidRPr="00D54A0A" w:rsidRDefault="00FB7481" w:rsidP="009E2176">
            <w:pPr>
              <w:jc w:val="center"/>
              <w:rPr>
                <w:color w:val="000000"/>
                <w:sz w:val="20"/>
                <w:szCs w:val="20"/>
              </w:rPr>
            </w:pPr>
            <w:r w:rsidRPr="00D54A0A">
              <w:rPr>
                <w:color w:val="000000"/>
                <w:sz w:val="20"/>
                <w:szCs w:val="20"/>
              </w:rPr>
              <w:t>10</w:t>
            </w:r>
          </w:p>
        </w:tc>
        <w:tc>
          <w:tcPr>
            <w:tcW w:w="268" w:type="pct"/>
            <w:tcBorders>
              <w:top w:val="nil"/>
              <w:left w:val="nil"/>
              <w:bottom w:val="single" w:sz="4" w:space="0" w:color="auto"/>
              <w:right w:val="single" w:sz="4" w:space="0" w:color="auto"/>
            </w:tcBorders>
            <w:shd w:val="clear" w:color="auto" w:fill="auto"/>
            <w:noWrap/>
            <w:vAlign w:val="bottom"/>
            <w:hideMark/>
          </w:tcPr>
          <w:p w14:paraId="051ADCD5" w14:textId="77777777" w:rsidR="00FB7481" w:rsidRPr="00D54A0A" w:rsidRDefault="00FB7481" w:rsidP="009E2176">
            <w:pPr>
              <w:jc w:val="center"/>
              <w:rPr>
                <w:color w:val="000000"/>
                <w:sz w:val="20"/>
                <w:szCs w:val="20"/>
              </w:rPr>
            </w:pPr>
            <w:r w:rsidRPr="00D54A0A">
              <w:rPr>
                <w:color w:val="000000"/>
                <w:sz w:val="20"/>
                <w:szCs w:val="20"/>
              </w:rPr>
              <w:t>11</w:t>
            </w:r>
          </w:p>
        </w:tc>
        <w:tc>
          <w:tcPr>
            <w:tcW w:w="232" w:type="pct"/>
            <w:tcBorders>
              <w:top w:val="nil"/>
              <w:left w:val="nil"/>
              <w:bottom w:val="single" w:sz="4" w:space="0" w:color="auto"/>
              <w:right w:val="single" w:sz="4" w:space="0" w:color="auto"/>
            </w:tcBorders>
            <w:shd w:val="clear" w:color="auto" w:fill="auto"/>
            <w:noWrap/>
            <w:vAlign w:val="bottom"/>
            <w:hideMark/>
          </w:tcPr>
          <w:p w14:paraId="72969A36" w14:textId="77777777" w:rsidR="00FB7481" w:rsidRPr="00D54A0A" w:rsidRDefault="00FB7481" w:rsidP="009E2176">
            <w:pPr>
              <w:jc w:val="center"/>
              <w:rPr>
                <w:color w:val="000000"/>
                <w:sz w:val="20"/>
                <w:szCs w:val="20"/>
              </w:rPr>
            </w:pPr>
            <w:r w:rsidRPr="00D54A0A">
              <w:rPr>
                <w:color w:val="000000"/>
                <w:sz w:val="20"/>
                <w:szCs w:val="20"/>
              </w:rPr>
              <w:t>12</w:t>
            </w:r>
          </w:p>
        </w:tc>
        <w:tc>
          <w:tcPr>
            <w:tcW w:w="269" w:type="pct"/>
            <w:tcBorders>
              <w:top w:val="nil"/>
              <w:left w:val="nil"/>
              <w:bottom w:val="single" w:sz="4" w:space="0" w:color="auto"/>
              <w:right w:val="single" w:sz="4" w:space="0" w:color="auto"/>
            </w:tcBorders>
            <w:shd w:val="clear" w:color="auto" w:fill="auto"/>
            <w:noWrap/>
            <w:vAlign w:val="bottom"/>
            <w:hideMark/>
          </w:tcPr>
          <w:p w14:paraId="16A70AB9" w14:textId="77777777" w:rsidR="00FB7481" w:rsidRPr="00D54A0A" w:rsidRDefault="00FB7481" w:rsidP="009E2176">
            <w:pPr>
              <w:jc w:val="center"/>
              <w:rPr>
                <w:color w:val="000000"/>
                <w:sz w:val="20"/>
                <w:szCs w:val="20"/>
              </w:rPr>
            </w:pPr>
            <w:r w:rsidRPr="00D54A0A">
              <w:rPr>
                <w:color w:val="000000"/>
                <w:sz w:val="20"/>
                <w:szCs w:val="20"/>
              </w:rPr>
              <w:t>13</w:t>
            </w:r>
          </w:p>
        </w:tc>
        <w:tc>
          <w:tcPr>
            <w:tcW w:w="344" w:type="pct"/>
            <w:tcBorders>
              <w:top w:val="nil"/>
              <w:left w:val="nil"/>
              <w:bottom w:val="single" w:sz="4" w:space="0" w:color="auto"/>
              <w:right w:val="single" w:sz="4" w:space="0" w:color="auto"/>
            </w:tcBorders>
            <w:shd w:val="clear" w:color="auto" w:fill="auto"/>
            <w:noWrap/>
            <w:vAlign w:val="bottom"/>
            <w:hideMark/>
          </w:tcPr>
          <w:p w14:paraId="21530D7C" w14:textId="77777777" w:rsidR="00FB7481" w:rsidRPr="00D54A0A" w:rsidRDefault="00FB7481" w:rsidP="009E2176">
            <w:pPr>
              <w:jc w:val="center"/>
              <w:rPr>
                <w:color w:val="000000"/>
                <w:sz w:val="20"/>
                <w:szCs w:val="20"/>
              </w:rPr>
            </w:pPr>
            <w:r w:rsidRPr="00D54A0A">
              <w:rPr>
                <w:color w:val="000000"/>
                <w:sz w:val="20"/>
                <w:szCs w:val="20"/>
              </w:rPr>
              <w:t>14</w:t>
            </w:r>
          </w:p>
        </w:tc>
        <w:tc>
          <w:tcPr>
            <w:tcW w:w="406" w:type="pct"/>
            <w:tcBorders>
              <w:top w:val="nil"/>
              <w:left w:val="nil"/>
              <w:bottom w:val="single" w:sz="4" w:space="0" w:color="auto"/>
              <w:right w:val="single" w:sz="4" w:space="0" w:color="auto"/>
            </w:tcBorders>
            <w:shd w:val="clear" w:color="auto" w:fill="auto"/>
            <w:noWrap/>
            <w:vAlign w:val="bottom"/>
            <w:hideMark/>
          </w:tcPr>
          <w:p w14:paraId="0A392352" w14:textId="77777777" w:rsidR="00FB7481" w:rsidRPr="00D54A0A" w:rsidRDefault="00FB7481" w:rsidP="009E2176">
            <w:pPr>
              <w:jc w:val="center"/>
              <w:rPr>
                <w:color w:val="000000"/>
                <w:sz w:val="20"/>
                <w:szCs w:val="20"/>
              </w:rPr>
            </w:pPr>
            <w:r w:rsidRPr="00D54A0A">
              <w:rPr>
                <w:color w:val="000000"/>
                <w:sz w:val="20"/>
                <w:szCs w:val="20"/>
              </w:rPr>
              <w:t>15</w:t>
            </w:r>
          </w:p>
        </w:tc>
        <w:tc>
          <w:tcPr>
            <w:tcW w:w="170" w:type="pct"/>
            <w:tcBorders>
              <w:top w:val="nil"/>
              <w:left w:val="nil"/>
              <w:bottom w:val="single" w:sz="4" w:space="0" w:color="auto"/>
              <w:right w:val="single" w:sz="4" w:space="0" w:color="auto"/>
            </w:tcBorders>
            <w:shd w:val="clear" w:color="auto" w:fill="auto"/>
            <w:noWrap/>
            <w:vAlign w:val="bottom"/>
            <w:hideMark/>
          </w:tcPr>
          <w:p w14:paraId="4D0CA906" w14:textId="77777777" w:rsidR="00FB7481" w:rsidRPr="00D54A0A" w:rsidRDefault="00FB7481" w:rsidP="009E2176">
            <w:pPr>
              <w:jc w:val="center"/>
              <w:rPr>
                <w:color w:val="000000"/>
                <w:sz w:val="20"/>
                <w:szCs w:val="20"/>
              </w:rPr>
            </w:pPr>
            <w:r w:rsidRPr="00D54A0A">
              <w:rPr>
                <w:color w:val="000000"/>
                <w:sz w:val="20"/>
                <w:szCs w:val="20"/>
              </w:rPr>
              <w:t>16</w:t>
            </w:r>
          </w:p>
        </w:tc>
        <w:tc>
          <w:tcPr>
            <w:tcW w:w="370" w:type="pct"/>
            <w:tcBorders>
              <w:top w:val="nil"/>
              <w:left w:val="nil"/>
              <w:bottom w:val="single" w:sz="4" w:space="0" w:color="auto"/>
              <w:right w:val="single" w:sz="4" w:space="0" w:color="auto"/>
            </w:tcBorders>
            <w:shd w:val="clear" w:color="auto" w:fill="auto"/>
            <w:noWrap/>
            <w:vAlign w:val="bottom"/>
            <w:hideMark/>
          </w:tcPr>
          <w:p w14:paraId="79BD39C5" w14:textId="77777777" w:rsidR="00FB7481" w:rsidRPr="00D54A0A" w:rsidRDefault="00FB7481" w:rsidP="009E2176">
            <w:pPr>
              <w:jc w:val="center"/>
              <w:rPr>
                <w:color w:val="000000"/>
                <w:sz w:val="20"/>
                <w:szCs w:val="20"/>
              </w:rPr>
            </w:pPr>
            <w:r w:rsidRPr="00D54A0A">
              <w:rPr>
                <w:color w:val="000000"/>
                <w:sz w:val="20"/>
                <w:szCs w:val="20"/>
              </w:rPr>
              <w:t>17</w:t>
            </w:r>
          </w:p>
        </w:tc>
        <w:tc>
          <w:tcPr>
            <w:tcW w:w="170" w:type="pct"/>
            <w:tcBorders>
              <w:top w:val="nil"/>
              <w:left w:val="nil"/>
              <w:bottom w:val="single" w:sz="4" w:space="0" w:color="auto"/>
              <w:right w:val="single" w:sz="4" w:space="0" w:color="auto"/>
            </w:tcBorders>
            <w:shd w:val="clear" w:color="auto" w:fill="auto"/>
            <w:noWrap/>
            <w:vAlign w:val="bottom"/>
            <w:hideMark/>
          </w:tcPr>
          <w:p w14:paraId="6B5E3EAA" w14:textId="77777777" w:rsidR="00FB7481" w:rsidRPr="00D54A0A" w:rsidRDefault="00FB7481" w:rsidP="009E2176">
            <w:pPr>
              <w:jc w:val="center"/>
              <w:rPr>
                <w:color w:val="000000"/>
                <w:sz w:val="20"/>
                <w:szCs w:val="20"/>
              </w:rPr>
            </w:pPr>
            <w:r w:rsidRPr="00D54A0A">
              <w:rPr>
                <w:color w:val="000000"/>
                <w:sz w:val="20"/>
                <w:szCs w:val="20"/>
              </w:rPr>
              <w:t>18</w:t>
            </w:r>
          </w:p>
        </w:tc>
        <w:tc>
          <w:tcPr>
            <w:tcW w:w="370" w:type="pct"/>
            <w:tcBorders>
              <w:top w:val="nil"/>
              <w:left w:val="nil"/>
              <w:bottom w:val="single" w:sz="4" w:space="0" w:color="auto"/>
              <w:right w:val="single" w:sz="4" w:space="0" w:color="auto"/>
            </w:tcBorders>
            <w:shd w:val="clear" w:color="auto" w:fill="auto"/>
            <w:noWrap/>
            <w:vAlign w:val="bottom"/>
            <w:hideMark/>
          </w:tcPr>
          <w:p w14:paraId="1996E297" w14:textId="77777777" w:rsidR="00FB7481" w:rsidRPr="00D54A0A" w:rsidRDefault="00FB7481" w:rsidP="009E2176">
            <w:pPr>
              <w:jc w:val="center"/>
              <w:rPr>
                <w:color w:val="000000"/>
                <w:sz w:val="20"/>
                <w:szCs w:val="20"/>
              </w:rPr>
            </w:pPr>
            <w:r w:rsidRPr="00D54A0A">
              <w:rPr>
                <w:color w:val="000000"/>
                <w:sz w:val="20"/>
                <w:szCs w:val="20"/>
              </w:rPr>
              <w:t>19</w:t>
            </w:r>
          </w:p>
        </w:tc>
      </w:tr>
    </w:tbl>
    <w:p w14:paraId="5316DDC1" w14:textId="77777777" w:rsidR="00FB7481" w:rsidRPr="002F725E" w:rsidRDefault="00FB7481" w:rsidP="00FB7481">
      <w:pPr>
        <w:rPr>
          <w:sz w:val="22"/>
          <w:szCs w:val="22"/>
        </w:rPr>
      </w:pPr>
      <w:r w:rsidRPr="002F725E">
        <w:rPr>
          <w:sz w:val="22"/>
          <w:szCs w:val="22"/>
        </w:rPr>
        <w:br w:type="page"/>
      </w:r>
    </w:p>
    <w:tbl>
      <w:tblPr>
        <w:tblW w:w="5000" w:type="pct"/>
        <w:tblLayout w:type="fixed"/>
        <w:tblLook w:val="04A0" w:firstRow="1" w:lastRow="0" w:firstColumn="1" w:lastColumn="0" w:noHBand="0" w:noVBand="1"/>
      </w:tblPr>
      <w:tblGrid>
        <w:gridCol w:w="709"/>
        <w:gridCol w:w="802"/>
        <w:gridCol w:w="835"/>
        <w:gridCol w:w="894"/>
        <w:gridCol w:w="550"/>
        <w:gridCol w:w="861"/>
        <w:gridCol w:w="550"/>
        <w:gridCol w:w="980"/>
        <w:gridCol w:w="550"/>
        <w:gridCol w:w="980"/>
        <w:gridCol w:w="550"/>
        <w:gridCol w:w="980"/>
        <w:gridCol w:w="550"/>
        <w:gridCol w:w="980"/>
        <w:gridCol w:w="550"/>
        <w:gridCol w:w="980"/>
        <w:gridCol w:w="550"/>
        <w:gridCol w:w="980"/>
        <w:gridCol w:w="1022"/>
      </w:tblGrid>
      <w:tr w:rsidR="00FB7481" w:rsidRPr="002F725E" w14:paraId="0B5DF7CB" w14:textId="77777777" w:rsidTr="009E2176">
        <w:trPr>
          <w:trHeight w:val="315"/>
        </w:trPr>
        <w:tc>
          <w:tcPr>
            <w:tcW w:w="5000" w:type="pct"/>
            <w:gridSpan w:val="19"/>
            <w:tcBorders>
              <w:top w:val="nil"/>
              <w:left w:val="nil"/>
              <w:bottom w:val="nil"/>
              <w:right w:val="nil"/>
            </w:tcBorders>
            <w:shd w:val="clear" w:color="auto" w:fill="auto"/>
            <w:noWrap/>
            <w:vAlign w:val="bottom"/>
            <w:hideMark/>
          </w:tcPr>
          <w:p w14:paraId="2F4605D0" w14:textId="77777777" w:rsidR="00FB7481" w:rsidRDefault="00FB7481" w:rsidP="009E2176">
            <w:pPr>
              <w:jc w:val="center"/>
              <w:rPr>
                <w:b/>
                <w:bCs/>
                <w:color w:val="000000"/>
                <w:sz w:val="22"/>
                <w:szCs w:val="22"/>
              </w:rPr>
            </w:pPr>
            <w:r>
              <w:rPr>
                <w:b/>
                <w:bCs/>
                <w:color w:val="000000"/>
              </w:rPr>
              <w:t>Шаблон отчета "</w:t>
            </w:r>
            <w:r w:rsidRPr="002F725E">
              <w:rPr>
                <w:b/>
                <w:bCs/>
                <w:color w:val="000000"/>
                <w:sz w:val="22"/>
                <w:szCs w:val="22"/>
              </w:rPr>
              <w:t>Отчёт по внутреннему контролю качества оказания медицинской помощи</w:t>
            </w:r>
            <w:r>
              <w:rPr>
                <w:b/>
                <w:bCs/>
                <w:color w:val="000000"/>
                <w:sz w:val="22"/>
                <w:szCs w:val="22"/>
              </w:rPr>
              <w:t>"</w:t>
            </w:r>
          </w:p>
          <w:p w14:paraId="2C59C817" w14:textId="77777777" w:rsidR="00FB7481" w:rsidRPr="002F725E" w:rsidRDefault="00FB7481" w:rsidP="009E2176">
            <w:pPr>
              <w:jc w:val="center"/>
              <w:rPr>
                <w:b/>
                <w:bCs/>
                <w:color w:val="000000"/>
                <w:sz w:val="22"/>
                <w:szCs w:val="22"/>
              </w:rPr>
            </w:pPr>
          </w:p>
        </w:tc>
      </w:tr>
      <w:tr w:rsidR="00FB7481" w:rsidRPr="002F725E" w14:paraId="5EF89E2A" w14:textId="77777777" w:rsidTr="009E2176">
        <w:trPr>
          <w:trHeight w:val="360"/>
        </w:trPr>
        <w:tc>
          <w:tcPr>
            <w:tcW w:w="2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F7EDA1" w14:textId="77777777" w:rsidR="00FB7481" w:rsidRPr="00D54A0A" w:rsidRDefault="00FB7481" w:rsidP="009E2176">
            <w:pPr>
              <w:jc w:val="center"/>
              <w:rPr>
                <w:color w:val="000000"/>
                <w:sz w:val="20"/>
                <w:szCs w:val="20"/>
              </w:rPr>
            </w:pPr>
            <w:r w:rsidRPr="00D54A0A">
              <w:rPr>
                <w:color w:val="000000"/>
                <w:sz w:val="20"/>
                <w:szCs w:val="20"/>
              </w:rPr>
              <w:t xml:space="preserve">N </w:t>
            </w:r>
            <w:r w:rsidRPr="00D54A0A">
              <w:rPr>
                <w:color w:val="000000"/>
                <w:sz w:val="20"/>
                <w:szCs w:val="20"/>
              </w:rPr>
              <w:br/>
              <w:t>п/п</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640CE1" w14:textId="77777777" w:rsidR="00FB7481" w:rsidRPr="00D54A0A" w:rsidRDefault="00FB7481" w:rsidP="009E2176">
            <w:pPr>
              <w:spacing w:after="240"/>
              <w:jc w:val="center"/>
              <w:rPr>
                <w:color w:val="000000"/>
                <w:sz w:val="20"/>
                <w:szCs w:val="20"/>
              </w:rPr>
            </w:pPr>
            <w:r w:rsidRPr="00D54A0A">
              <w:rPr>
                <w:color w:val="000000"/>
                <w:sz w:val="20"/>
                <w:szCs w:val="20"/>
              </w:rPr>
              <w:t>Наименование МО</w:t>
            </w:r>
            <w:r w:rsidRPr="00D54A0A">
              <w:rPr>
                <w:color w:val="000000"/>
                <w:sz w:val="20"/>
                <w:szCs w:val="20"/>
              </w:rPr>
              <w:br/>
            </w:r>
          </w:p>
        </w:tc>
        <w:tc>
          <w:tcPr>
            <w:tcW w:w="28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4F1A50" w14:textId="77777777" w:rsidR="00FB7481" w:rsidRPr="00D54A0A" w:rsidRDefault="00FB7481" w:rsidP="009E2176">
            <w:pPr>
              <w:jc w:val="center"/>
              <w:rPr>
                <w:color w:val="000000"/>
                <w:sz w:val="20"/>
                <w:szCs w:val="20"/>
              </w:rPr>
            </w:pPr>
            <w:r w:rsidRPr="00D54A0A">
              <w:rPr>
                <w:color w:val="000000"/>
                <w:sz w:val="20"/>
                <w:szCs w:val="20"/>
              </w:rPr>
              <w:t>Отделение</w:t>
            </w:r>
          </w:p>
        </w:tc>
        <w:tc>
          <w:tcPr>
            <w:tcW w:w="3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B12B3B" w14:textId="77777777" w:rsidR="00FB7481" w:rsidRPr="00D54A0A" w:rsidRDefault="00FB7481" w:rsidP="009E2176">
            <w:pPr>
              <w:jc w:val="center"/>
              <w:rPr>
                <w:color w:val="000000"/>
                <w:sz w:val="20"/>
                <w:szCs w:val="20"/>
              </w:rPr>
            </w:pPr>
            <w:r w:rsidRPr="00D54A0A">
              <w:rPr>
                <w:color w:val="000000"/>
                <w:sz w:val="20"/>
                <w:szCs w:val="20"/>
              </w:rPr>
              <w:t>Количество случаев лечения (ТАП/ КВС)</w:t>
            </w:r>
          </w:p>
        </w:tc>
        <w:tc>
          <w:tcPr>
            <w:tcW w:w="47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D44ACE" w14:textId="77777777" w:rsidR="00FB7481" w:rsidRPr="00D54A0A" w:rsidRDefault="00FB7481" w:rsidP="009E2176">
            <w:pPr>
              <w:jc w:val="center"/>
              <w:rPr>
                <w:color w:val="000000"/>
                <w:sz w:val="20"/>
                <w:szCs w:val="20"/>
              </w:rPr>
            </w:pPr>
            <w:r w:rsidRPr="00D54A0A">
              <w:rPr>
                <w:color w:val="000000"/>
                <w:sz w:val="20"/>
                <w:szCs w:val="20"/>
              </w:rPr>
              <w:t>Количество проверенных случаев оказания медицинской помощи</w:t>
            </w:r>
          </w:p>
        </w:tc>
        <w:tc>
          <w:tcPr>
            <w:tcW w:w="3090" w:type="pct"/>
            <w:gridSpan w:val="12"/>
            <w:tcBorders>
              <w:top w:val="single" w:sz="4" w:space="0" w:color="auto"/>
              <w:left w:val="nil"/>
              <w:bottom w:val="nil"/>
              <w:right w:val="single" w:sz="4" w:space="0" w:color="000000"/>
            </w:tcBorders>
            <w:shd w:val="clear" w:color="auto" w:fill="auto"/>
            <w:vAlign w:val="center"/>
            <w:hideMark/>
          </w:tcPr>
          <w:p w14:paraId="6846888A" w14:textId="77777777" w:rsidR="00FB7481" w:rsidRPr="00D54A0A" w:rsidRDefault="00FB7481" w:rsidP="009E2176">
            <w:pPr>
              <w:jc w:val="center"/>
              <w:rPr>
                <w:color w:val="000000"/>
                <w:sz w:val="20"/>
                <w:szCs w:val="20"/>
              </w:rPr>
            </w:pPr>
            <w:r w:rsidRPr="00D54A0A">
              <w:rPr>
                <w:color w:val="000000"/>
                <w:sz w:val="20"/>
                <w:szCs w:val="20"/>
              </w:rPr>
              <w:t>Выявлено при экспертизе отклонений от стандартов, дефектов, нарушений и прочее</w:t>
            </w:r>
          </w:p>
        </w:tc>
        <w:tc>
          <w:tcPr>
            <w:tcW w:w="3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F10FD0" w14:textId="77777777" w:rsidR="00FB7481" w:rsidRPr="00D54A0A" w:rsidRDefault="00FB7481" w:rsidP="009E2176">
            <w:pPr>
              <w:jc w:val="center"/>
              <w:rPr>
                <w:color w:val="000000"/>
                <w:sz w:val="20"/>
                <w:szCs w:val="20"/>
              </w:rPr>
            </w:pPr>
            <w:r w:rsidRPr="00D54A0A">
              <w:rPr>
                <w:color w:val="000000"/>
                <w:sz w:val="20"/>
                <w:szCs w:val="20"/>
              </w:rPr>
              <w:t>Коэффициент (расчёт балльной оценки)</w:t>
            </w:r>
          </w:p>
        </w:tc>
      </w:tr>
      <w:tr w:rsidR="00FB7481" w:rsidRPr="002F725E" w14:paraId="38ED588E" w14:textId="77777777" w:rsidTr="009E2176">
        <w:trPr>
          <w:trHeight w:val="840"/>
        </w:trPr>
        <w:tc>
          <w:tcPr>
            <w:tcW w:w="239" w:type="pct"/>
            <w:vMerge/>
            <w:tcBorders>
              <w:top w:val="single" w:sz="4" w:space="0" w:color="auto"/>
              <w:left w:val="single" w:sz="4" w:space="0" w:color="auto"/>
              <w:bottom w:val="single" w:sz="4" w:space="0" w:color="000000"/>
              <w:right w:val="single" w:sz="4" w:space="0" w:color="auto"/>
            </w:tcBorders>
            <w:vAlign w:val="center"/>
            <w:hideMark/>
          </w:tcPr>
          <w:p w14:paraId="02D897FD" w14:textId="77777777" w:rsidR="00FB7481" w:rsidRPr="00D54A0A" w:rsidRDefault="00FB7481" w:rsidP="009E2176">
            <w:pPr>
              <w:rPr>
                <w:color w:val="000000"/>
                <w:sz w:val="20"/>
                <w:szCs w:val="20"/>
              </w:rPr>
            </w:pPr>
          </w:p>
        </w:tc>
        <w:tc>
          <w:tcPr>
            <w:tcW w:w="270" w:type="pct"/>
            <w:vMerge/>
            <w:tcBorders>
              <w:top w:val="single" w:sz="4" w:space="0" w:color="auto"/>
              <w:left w:val="single" w:sz="4" w:space="0" w:color="auto"/>
              <w:bottom w:val="single" w:sz="4" w:space="0" w:color="000000"/>
              <w:right w:val="single" w:sz="4" w:space="0" w:color="auto"/>
            </w:tcBorders>
            <w:vAlign w:val="center"/>
            <w:hideMark/>
          </w:tcPr>
          <w:p w14:paraId="4A4B7982" w14:textId="77777777" w:rsidR="00FB7481" w:rsidRPr="00D54A0A" w:rsidRDefault="00FB7481" w:rsidP="009E2176">
            <w:pPr>
              <w:rPr>
                <w:color w:val="000000"/>
                <w:sz w:val="20"/>
                <w:szCs w:val="20"/>
              </w:rPr>
            </w:pPr>
          </w:p>
        </w:tc>
        <w:tc>
          <w:tcPr>
            <w:tcW w:w="281" w:type="pct"/>
            <w:vMerge/>
            <w:tcBorders>
              <w:top w:val="single" w:sz="4" w:space="0" w:color="auto"/>
              <w:left w:val="single" w:sz="4" w:space="0" w:color="auto"/>
              <w:bottom w:val="single" w:sz="4" w:space="0" w:color="000000"/>
              <w:right w:val="single" w:sz="4" w:space="0" w:color="auto"/>
            </w:tcBorders>
            <w:vAlign w:val="center"/>
            <w:hideMark/>
          </w:tcPr>
          <w:p w14:paraId="4C815DB3" w14:textId="77777777" w:rsidR="00FB7481" w:rsidRPr="00D54A0A" w:rsidRDefault="00FB7481" w:rsidP="009E2176">
            <w:pPr>
              <w:rPr>
                <w:color w:val="000000"/>
                <w:sz w:val="20"/>
                <w:szCs w:val="20"/>
              </w:rPr>
            </w:pPr>
          </w:p>
        </w:tc>
        <w:tc>
          <w:tcPr>
            <w:tcW w:w="301" w:type="pct"/>
            <w:vMerge/>
            <w:tcBorders>
              <w:top w:val="single" w:sz="4" w:space="0" w:color="auto"/>
              <w:left w:val="single" w:sz="4" w:space="0" w:color="auto"/>
              <w:bottom w:val="single" w:sz="4" w:space="0" w:color="000000"/>
              <w:right w:val="single" w:sz="4" w:space="0" w:color="auto"/>
            </w:tcBorders>
            <w:vAlign w:val="center"/>
            <w:hideMark/>
          </w:tcPr>
          <w:p w14:paraId="19F474F8" w14:textId="77777777" w:rsidR="00FB7481" w:rsidRPr="00D54A0A" w:rsidRDefault="00FB7481" w:rsidP="009E2176">
            <w:pPr>
              <w:rPr>
                <w:color w:val="000000"/>
                <w:sz w:val="20"/>
                <w:szCs w:val="20"/>
              </w:rPr>
            </w:pPr>
          </w:p>
        </w:tc>
        <w:tc>
          <w:tcPr>
            <w:tcW w:w="475" w:type="pct"/>
            <w:gridSpan w:val="2"/>
            <w:vMerge/>
            <w:tcBorders>
              <w:top w:val="single" w:sz="4" w:space="0" w:color="auto"/>
              <w:left w:val="single" w:sz="4" w:space="0" w:color="auto"/>
              <w:bottom w:val="single" w:sz="4" w:space="0" w:color="000000"/>
              <w:right w:val="single" w:sz="4" w:space="0" w:color="000000"/>
            </w:tcBorders>
            <w:vAlign w:val="center"/>
            <w:hideMark/>
          </w:tcPr>
          <w:p w14:paraId="523818DF" w14:textId="77777777" w:rsidR="00FB7481" w:rsidRPr="00D54A0A" w:rsidRDefault="00FB7481" w:rsidP="009E2176">
            <w:pPr>
              <w:rPr>
                <w:color w:val="000000"/>
                <w:sz w:val="20"/>
                <w:szCs w:val="20"/>
              </w:rPr>
            </w:pPr>
          </w:p>
        </w:tc>
        <w:tc>
          <w:tcPr>
            <w:tcW w:w="515" w:type="pct"/>
            <w:gridSpan w:val="2"/>
            <w:tcBorders>
              <w:top w:val="single" w:sz="4" w:space="0" w:color="auto"/>
              <w:left w:val="nil"/>
              <w:bottom w:val="single" w:sz="4" w:space="0" w:color="auto"/>
              <w:right w:val="single" w:sz="4" w:space="0" w:color="auto"/>
            </w:tcBorders>
            <w:shd w:val="clear" w:color="auto" w:fill="auto"/>
            <w:vAlign w:val="center"/>
            <w:hideMark/>
          </w:tcPr>
          <w:p w14:paraId="4D1F077D" w14:textId="77777777" w:rsidR="00FB7481" w:rsidRPr="00D54A0A" w:rsidRDefault="00FB7481" w:rsidP="009E2176">
            <w:pPr>
              <w:jc w:val="center"/>
              <w:rPr>
                <w:color w:val="000000"/>
                <w:sz w:val="20"/>
                <w:szCs w:val="20"/>
              </w:rPr>
            </w:pPr>
            <w:r w:rsidRPr="00D54A0A">
              <w:rPr>
                <w:color w:val="000000"/>
                <w:sz w:val="20"/>
                <w:szCs w:val="20"/>
              </w:rPr>
              <w:t>Назначение осмотров, консультаций специалистов</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14:paraId="3A6F3681" w14:textId="77777777" w:rsidR="00FB7481" w:rsidRPr="00D54A0A" w:rsidRDefault="00FB7481" w:rsidP="009E2176">
            <w:pPr>
              <w:jc w:val="center"/>
              <w:rPr>
                <w:color w:val="000000"/>
                <w:sz w:val="20"/>
                <w:szCs w:val="20"/>
              </w:rPr>
            </w:pPr>
            <w:r w:rsidRPr="00D54A0A">
              <w:rPr>
                <w:color w:val="000000"/>
                <w:sz w:val="20"/>
                <w:szCs w:val="20"/>
              </w:rPr>
              <w:t>Назначение инструментального обследования</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14:paraId="578AC283" w14:textId="77777777" w:rsidR="00FB7481" w:rsidRPr="00D54A0A" w:rsidRDefault="00FB7481" w:rsidP="009E2176">
            <w:pPr>
              <w:jc w:val="center"/>
              <w:rPr>
                <w:color w:val="000000"/>
                <w:sz w:val="20"/>
                <w:szCs w:val="20"/>
              </w:rPr>
            </w:pPr>
            <w:r w:rsidRPr="00D54A0A">
              <w:rPr>
                <w:color w:val="000000"/>
                <w:sz w:val="20"/>
                <w:szCs w:val="20"/>
              </w:rPr>
              <w:t>Назначение лабораторной диагностики</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14:paraId="0154F8A8" w14:textId="77777777" w:rsidR="00FB7481" w:rsidRPr="00D54A0A" w:rsidRDefault="00FB7481" w:rsidP="009E2176">
            <w:pPr>
              <w:jc w:val="center"/>
              <w:rPr>
                <w:color w:val="000000"/>
                <w:sz w:val="20"/>
                <w:szCs w:val="20"/>
              </w:rPr>
            </w:pPr>
            <w:r w:rsidRPr="00D54A0A">
              <w:rPr>
                <w:color w:val="000000"/>
                <w:sz w:val="20"/>
                <w:szCs w:val="20"/>
              </w:rPr>
              <w:t>Назначение наблюдения</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14:paraId="33D3E913" w14:textId="77777777" w:rsidR="00FB7481" w:rsidRPr="00D54A0A" w:rsidRDefault="00FB7481" w:rsidP="009E2176">
            <w:pPr>
              <w:jc w:val="center"/>
              <w:rPr>
                <w:color w:val="000000"/>
                <w:sz w:val="20"/>
                <w:szCs w:val="20"/>
              </w:rPr>
            </w:pPr>
            <w:r w:rsidRPr="00D54A0A">
              <w:rPr>
                <w:color w:val="000000"/>
                <w:sz w:val="20"/>
                <w:szCs w:val="20"/>
              </w:rPr>
              <w:t>Назначение лекарственной терапии</w:t>
            </w:r>
          </w:p>
        </w:tc>
        <w:tc>
          <w:tcPr>
            <w:tcW w:w="515" w:type="pct"/>
            <w:gridSpan w:val="2"/>
            <w:tcBorders>
              <w:top w:val="single" w:sz="4" w:space="0" w:color="auto"/>
              <w:left w:val="nil"/>
              <w:bottom w:val="single" w:sz="4" w:space="0" w:color="auto"/>
              <w:right w:val="single" w:sz="4" w:space="0" w:color="000000"/>
            </w:tcBorders>
            <w:shd w:val="clear" w:color="auto" w:fill="auto"/>
            <w:vAlign w:val="center"/>
            <w:hideMark/>
          </w:tcPr>
          <w:p w14:paraId="63A13F8A" w14:textId="77777777" w:rsidR="00FB7481" w:rsidRPr="00D54A0A" w:rsidRDefault="00FB7481" w:rsidP="009E2176">
            <w:pPr>
              <w:jc w:val="center"/>
              <w:rPr>
                <w:color w:val="000000"/>
                <w:sz w:val="20"/>
                <w:szCs w:val="20"/>
              </w:rPr>
            </w:pPr>
            <w:r w:rsidRPr="00D54A0A">
              <w:rPr>
                <w:color w:val="000000"/>
                <w:sz w:val="20"/>
                <w:szCs w:val="20"/>
              </w:rPr>
              <w:t>Назначение процедуры, терапии</w:t>
            </w:r>
          </w:p>
        </w:tc>
        <w:tc>
          <w:tcPr>
            <w:tcW w:w="344" w:type="pct"/>
            <w:vMerge/>
            <w:tcBorders>
              <w:top w:val="single" w:sz="4" w:space="0" w:color="auto"/>
              <w:left w:val="single" w:sz="4" w:space="0" w:color="auto"/>
              <w:bottom w:val="single" w:sz="4" w:space="0" w:color="000000"/>
              <w:right w:val="single" w:sz="4" w:space="0" w:color="auto"/>
            </w:tcBorders>
            <w:vAlign w:val="center"/>
            <w:hideMark/>
          </w:tcPr>
          <w:p w14:paraId="3C0F7AF8" w14:textId="77777777" w:rsidR="00FB7481" w:rsidRPr="00D54A0A" w:rsidRDefault="00FB7481" w:rsidP="009E2176">
            <w:pPr>
              <w:rPr>
                <w:color w:val="000000"/>
                <w:sz w:val="20"/>
                <w:szCs w:val="20"/>
              </w:rPr>
            </w:pPr>
          </w:p>
        </w:tc>
      </w:tr>
      <w:tr w:rsidR="00FB7481" w:rsidRPr="002F725E" w14:paraId="607BD865" w14:textId="77777777" w:rsidTr="009E2176">
        <w:trPr>
          <w:trHeight w:val="1110"/>
        </w:trPr>
        <w:tc>
          <w:tcPr>
            <w:tcW w:w="239" w:type="pct"/>
            <w:vMerge/>
            <w:tcBorders>
              <w:top w:val="single" w:sz="4" w:space="0" w:color="auto"/>
              <w:left w:val="single" w:sz="4" w:space="0" w:color="auto"/>
              <w:bottom w:val="single" w:sz="4" w:space="0" w:color="000000"/>
              <w:right w:val="single" w:sz="4" w:space="0" w:color="auto"/>
            </w:tcBorders>
            <w:vAlign w:val="center"/>
            <w:hideMark/>
          </w:tcPr>
          <w:p w14:paraId="046B1EF9" w14:textId="77777777" w:rsidR="00FB7481" w:rsidRPr="00D54A0A" w:rsidRDefault="00FB7481" w:rsidP="009E2176">
            <w:pPr>
              <w:rPr>
                <w:color w:val="000000"/>
                <w:sz w:val="20"/>
                <w:szCs w:val="20"/>
              </w:rPr>
            </w:pPr>
          </w:p>
        </w:tc>
        <w:tc>
          <w:tcPr>
            <w:tcW w:w="270" w:type="pct"/>
            <w:vMerge/>
            <w:tcBorders>
              <w:top w:val="single" w:sz="4" w:space="0" w:color="auto"/>
              <w:left w:val="single" w:sz="4" w:space="0" w:color="auto"/>
              <w:bottom w:val="single" w:sz="4" w:space="0" w:color="000000"/>
              <w:right w:val="single" w:sz="4" w:space="0" w:color="auto"/>
            </w:tcBorders>
            <w:vAlign w:val="center"/>
            <w:hideMark/>
          </w:tcPr>
          <w:p w14:paraId="1C8FF2B4" w14:textId="77777777" w:rsidR="00FB7481" w:rsidRPr="00D54A0A" w:rsidRDefault="00FB7481" w:rsidP="009E2176">
            <w:pPr>
              <w:rPr>
                <w:color w:val="000000"/>
                <w:sz w:val="20"/>
                <w:szCs w:val="20"/>
              </w:rPr>
            </w:pPr>
          </w:p>
        </w:tc>
        <w:tc>
          <w:tcPr>
            <w:tcW w:w="281" w:type="pct"/>
            <w:vMerge/>
            <w:tcBorders>
              <w:top w:val="single" w:sz="4" w:space="0" w:color="auto"/>
              <w:left w:val="single" w:sz="4" w:space="0" w:color="auto"/>
              <w:bottom w:val="single" w:sz="4" w:space="0" w:color="000000"/>
              <w:right w:val="single" w:sz="4" w:space="0" w:color="auto"/>
            </w:tcBorders>
            <w:vAlign w:val="center"/>
            <w:hideMark/>
          </w:tcPr>
          <w:p w14:paraId="595E985D" w14:textId="77777777" w:rsidR="00FB7481" w:rsidRPr="00D54A0A" w:rsidRDefault="00FB7481" w:rsidP="009E2176">
            <w:pPr>
              <w:rPr>
                <w:color w:val="000000"/>
                <w:sz w:val="20"/>
                <w:szCs w:val="20"/>
              </w:rPr>
            </w:pPr>
          </w:p>
        </w:tc>
        <w:tc>
          <w:tcPr>
            <w:tcW w:w="301" w:type="pct"/>
            <w:vMerge/>
            <w:tcBorders>
              <w:top w:val="single" w:sz="4" w:space="0" w:color="auto"/>
              <w:left w:val="single" w:sz="4" w:space="0" w:color="auto"/>
              <w:bottom w:val="single" w:sz="4" w:space="0" w:color="000000"/>
              <w:right w:val="single" w:sz="4" w:space="0" w:color="auto"/>
            </w:tcBorders>
            <w:vAlign w:val="center"/>
            <w:hideMark/>
          </w:tcPr>
          <w:p w14:paraId="1D0811BC" w14:textId="77777777" w:rsidR="00FB7481" w:rsidRPr="00D54A0A" w:rsidRDefault="00FB7481" w:rsidP="009E2176">
            <w:pPr>
              <w:rPr>
                <w:color w:val="000000"/>
                <w:sz w:val="20"/>
                <w:szCs w:val="20"/>
              </w:rPr>
            </w:pPr>
          </w:p>
        </w:tc>
        <w:tc>
          <w:tcPr>
            <w:tcW w:w="185" w:type="pct"/>
            <w:tcBorders>
              <w:top w:val="nil"/>
              <w:left w:val="nil"/>
              <w:bottom w:val="single" w:sz="4" w:space="0" w:color="auto"/>
              <w:right w:val="single" w:sz="4" w:space="0" w:color="auto"/>
            </w:tcBorders>
            <w:shd w:val="clear" w:color="auto" w:fill="auto"/>
            <w:vAlign w:val="center"/>
            <w:hideMark/>
          </w:tcPr>
          <w:p w14:paraId="599D2CFE" w14:textId="77777777" w:rsidR="00FB7481" w:rsidRPr="00D54A0A" w:rsidRDefault="00FB7481" w:rsidP="009E2176">
            <w:pPr>
              <w:jc w:val="center"/>
              <w:rPr>
                <w:color w:val="000000"/>
                <w:sz w:val="20"/>
                <w:szCs w:val="20"/>
              </w:rPr>
            </w:pPr>
            <w:r w:rsidRPr="00D54A0A">
              <w:rPr>
                <w:color w:val="000000"/>
                <w:sz w:val="20"/>
                <w:szCs w:val="20"/>
              </w:rPr>
              <w:t>Всего</w:t>
            </w:r>
          </w:p>
        </w:tc>
        <w:tc>
          <w:tcPr>
            <w:tcW w:w="290" w:type="pct"/>
            <w:tcBorders>
              <w:top w:val="nil"/>
              <w:left w:val="nil"/>
              <w:bottom w:val="single" w:sz="4" w:space="0" w:color="auto"/>
              <w:right w:val="single" w:sz="4" w:space="0" w:color="auto"/>
            </w:tcBorders>
            <w:shd w:val="clear" w:color="auto" w:fill="auto"/>
            <w:vAlign w:val="center"/>
            <w:hideMark/>
          </w:tcPr>
          <w:p w14:paraId="7DD3E1FD" w14:textId="77777777" w:rsidR="00FB7481" w:rsidRPr="00D54A0A" w:rsidRDefault="00FB7481" w:rsidP="009E2176">
            <w:pPr>
              <w:jc w:val="center"/>
              <w:rPr>
                <w:color w:val="000000"/>
                <w:sz w:val="20"/>
                <w:szCs w:val="20"/>
              </w:rPr>
            </w:pPr>
            <w:r w:rsidRPr="00D54A0A">
              <w:rPr>
                <w:color w:val="000000"/>
                <w:sz w:val="20"/>
                <w:szCs w:val="20"/>
              </w:rPr>
              <w:t xml:space="preserve"> % от общего количества случаев лечения</w:t>
            </w:r>
          </w:p>
        </w:tc>
        <w:tc>
          <w:tcPr>
            <w:tcW w:w="185" w:type="pct"/>
            <w:tcBorders>
              <w:top w:val="nil"/>
              <w:left w:val="nil"/>
              <w:bottom w:val="single" w:sz="4" w:space="0" w:color="auto"/>
              <w:right w:val="single" w:sz="4" w:space="0" w:color="auto"/>
            </w:tcBorders>
            <w:shd w:val="clear" w:color="auto" w:fill="auto"/>
            <w:vAlign w:val="center"/>
            <w:hideMark/>
          </w:tcPr>
          <w:p w14:paraId="44919F52"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2199E2BC"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185" w:type="pct"/>
            <w:tcBorders>
              <w:top w:val="nil"/>
              <w:left w:val="nil"/>
              <w:bottom w:val="single" w:sz="4" w:space="0" w:color="auto"/>
              <w:right w:val="single" w:sz="4" w:space="0" w:color="auto"/>
            </w:tcBorders>
            <w:shd w:val="clear" w:color="auto" w:fill="auto"/>
            <w:vAlign w:val="center"/>
            <w:hideMark/>
          </w:tcPr>
          <w:p w14:paraId="279C06E3"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27C0FBF9"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185" w:type="pct"/>
            <w:tcBorders>
              <w:top w:val="nil"/>
              <w:left w:val="nil"/>
              <w:bottom w:val="single" w:sz="4" w:space="0" w:color="auto"/>
              <w:right w:val="single" w:sz="4" w:space="0" w:color="auto"/>
            </w:tcBorders>
            <w:shd w:val="clear" w:color="auto" w:fill="auto"/>
            <w:vAlign w:val="center"/>
            <w:hideMark/>
          </w:tcPr>
          <w:p w14:paraId="318F3A34"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5EB89FF3"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185" w:type="pct"/>
            <w:tcBorders>
              <w:top w:val="nil"/>
              <w:left w:val="nil"/>
              <w:bottom w:val="single" w:sz="4" w:space="0" w:color="auto"/>
              <w:right w:val="single" w:sz="4" w:space="0" w:color="auto"/>
            </w:tcBorders>
            <w:shd w:val="clear" w:color="auto" w:fill="auto"/>
            <w:vAlign w:val="center"/>
            <w:hideMark/>
          </w:tcPr>
          <w:p w14:paraId="6BDD1CEB"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1CAB55F0"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185" w:type="pct"/>
            <w:tcBorders>
              <w:top w:val="nil"/>
              <w:left w:val="nil"/>
              <w:bottom w:val="single" w:sz="4" w:space="0" w:color="auto"/>
              <w:right w:val="single" w:sz="4" w:space="0" w:color="auto"/>
            </w:tcBorders>
            <w:shd w:val="clear" w:color="auto" w:fill="auto"/>
            <w:vAlign w:val="center"/>
            <w:hideMark/>
          </w:tcPr>
          <w:p w14:paraId="740CA7AF"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2489DA10"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185" w:type="pct"/>
            <w:tcBorders>
              <w:top w:val="nil"/>
              <w:left w:val="nil"/>
              <w:bottom w:val="single" w:sz="4" w:space="0" w:color="auto"/>
              <w:right w:val="single" w:sz="4" w:space="0" w:color="auto"/>
            </w:tcBorders>
            <w:shd w:val="clear" w:color="auto" w:fill="auto"/>
            <w:vAlign w:val="center"/>
            <w:hideMark/>
          </w:tcPr>
          <w:p w14:paraId="577F6A75" w14:textId="77777777" w:rsidR="00FB7481" w:rsidRPr="00D54A0A" w:rsidRDefault="00FB7481" w:rsidP="009E2176">
            <w:pPr>
              <w:jc w:val="center"/>
              <w:rPr>
                <w:color w:val="000000"/>
                <w:sz w:val="20"/>
                <w:szCs w:val="20"/>
              </w:rPr>
            </w:pPr>
            <w:r w:rsidRPr="00D54A0A">
              <w:rPr>
                <w:color w:val="000000"/>
                <w:sz w:val="20"/>
                <w:szCs w:val="20"/>
              </w:rPr>
              <w:t>Всего</w:t>
            </w:r>
          </w:p>
        </w:tc>
        <w:tc>
          <w:tcPr>
            <w:tcW w:w="330" w:type="pct"/>
            <w:tcBorders>
              <w:top w:val="nil"/>
              <w:left w:val="nil"/>
              <w:bottom w:val="single" w:sz="4" w:space="0" w:color="auto"/>
              <w:right w:val="single" w:sz="4" w:space="0" w:color="auto"/>
            </w:tcBorders>
            <w:shd w:val="clear" w:color="auto" w:fill="auto"/>
            <w:vAlign w:val="center"/>
            <w:hideMark/>
          </w:tcPr>
          <w:p w14:paraId="4E23F1C1" w14:textId="77777777" w:rsidR="00FB7481" w:rsidRPr="00D54A0A" w:rsidRDefault="00FB7481" w:rsidP="009E2176">
            <w:pPr>
              <w:jc w:val="center"/>
              <w:rPr>
                <w:color w:val="000000"/>
                <w:sz w:val="20"/>
                <w:szCs w:val="20"/>
              </w:rPr>
            </w:pPr>
            <w:r w:rsidRPr="00D54A0A">
              <w:rPr>
                <w:color w:val="000000"/>
                <w:sz w:val="20"/>
                <w:szCs w:val="20"/>
              </w:rPr>
              <w:t>% от общего количества проверенных случаев МП</w:t>
            </w:r>
          </w:p>
        </w:tc>
        <w:tc>
          <w:tcPr>
            <w:tcW w:w="344" w:type="pct"/>
            <w:vMerge/>
            <w:tcBorders>
              <w:top w:val="single" w:sz="4" w:space="0" w:color="auto"/>
              <w:left w:val="single" w:sz="4" w:space="0" w:color="auto"/>
              <w:bottom w:val="single" w:sz="4" w:space="0" w:color="000000"/>
              <w:right w:val="single" w:sz="4" w:space="0" w:color="auto"/>
            </w:tcBorders>
            <w:vAlign w:val="center"/>
            <w:hideMark/>
          </w:tcPr>
          <w:p w14:paraId="53FE5E7E" w14:textId="77777777" w:rsidR="00FB7481" w:rsidRPr="00D54A0A" w:rsidRDefault="00FB7481" w:rsidP="009E2176">
            <w:pPr>
              <w:rPr>
                <w:color w:val="000000"/>
                <w:sz w:val="20"/>
                <w:szCs w:val="20"/>
              </w:rPr>
            </w:pPr>
          </w:p>
        </w:tc>
      </w:tr>
      <w:tr w:rsidR="00FB7481" w:rsidRPr="002F725E" w14:paraId="5E46B954" w14:textId="77777777" w:rsidTr="009E2176">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A29859E" w14:textId="77777777" w:rsidR="00FB7481" w:rsidRPr="00D54A0A" w:rsidRDefault="00FB7481" w:rsidP="009E2176">
            <w:pPr>
              <w:jc w:val="center"/>
              <w:rPr>
                <w:color w:val="000000"/>
                <w:sz w:val="20"/>
                <w:szCs w:val="20"/>
              </w:rPr>
            </w:pPr>
            <w:r w:rsidRPr="00D54A0A">
              <w:rPr>
                <w:color w:val="000000"/>
                <w:sz w:val="20"/>
                <w:szCs w:val="20"/>
              </w:rPr>
              <w:t>1</w:t>
            </w:r>
          </w:p>
        </w:tc>
        <w:tc>
          <w:tcPr>
            <w:tcW w:w="270" w:type="pct"/>
            <w:tcBorders>
              <w:top w:val="nil"/>
              <w:left w:val="nil"/>
              <w:bottom w:val="single" w:sz="4" w:space="0" w:color="auto"/>
              <w:right w:val="single" w:sz="4" w:space="0" w:color="auto"/>
            </w:tcBorders>
            <w:shd w:val="clear" w:color="auto" w:fill="auto"/>
            <w:noWrap/>
            <w:vAlign w:val="center"/>
            <w:hideMark/>
          </w:tcPr>
          <w:p w14:paraId="75F7B997" w14:textId="77777777" w:rsidR="00FB7481" w:rsidRPr="00D54A0A" w:rsidRDefault="00FB7481" w:rsidP="009E2176">
            <w:pPr>
              <w:jc w:val="center"/>
              <w:rPr>
                <w:color w:val="000000"/>
                <w:sz w:val="20"/>
                <w:szCs w:val="20"/>
              </w:rPr>
            </w:pPr>
            <w:r w:rsidRPr="00D54A0A">
              <w:rPr>
                <w:color w:val="000000"/>
                <w:sz w:val="20"/>
                <w:szCs w:val="20"/>
              </w:rPr>
              <w:t>2</w:t>
            </w:r>
          </w:p>
        </w:tc>
        <w:tc>
          <w:tcPr>
            <w:tcW w:w="281" w:type="pct"/>
            <w:tcBorders>
              <w:top w:val="nil"/>
              <w:left w:val="nil"/>
              <w:bottom w:val="single" w:sz="4" w:space="0" w:color="auto"/>
              <w:right w:val="single" w:sz="4" w:space="0" w:color="auto"/>
            </w:tcBorders>
            <w:shd w:val="clear" w:color="auto" w:fill="auto"/>
            <w:noWrap/>
            <w:vAlign w:val="center"/>
            <w:hideMark/>
          </w:tcPr>
          <w:p w14:paraId="3B97C2BA" w14:textId="77777777" w:rsidR="00FB7481" w:rsidRPr="00D54A0A" w:rsidRDefault="00FB7481" w:rsidP="009E2176">
            <w:pPr>
              <w:jc w:val="center"/>
              <w:rPr>
                <w:color w:val="000000"/>
                <w:sz w:val="20"/>
                <w:szCs w:val="20"/>
              </w:rPr>
            </w:pPr>
            <w:r w:rsidRPr="00D54A0A">
              <w:rPr>
                <w:color w:val="000000"/>
                <w:sz w:val="20"/>
                <w:szCs w:val="20"/>
              </w:rPr>
              <w:t>3</w:t>
            </w:r>
          </w:p>
        </w:tc>
        <w:tc>
          <w:tcPr>
            <w:tcW w:w="301" w:type="pct"/>
            <w:tcBorders>
              <w:top w:val="nil"/>
              <w:left w:val="nil"/>
              <w:bottom w:val="single" w:sz="4" w:space="0" w:color="auto"/>
              <w:right w:val="single" w:sz="4" w:space="0" w:color="auto"/>
            </w:tcBorders>
            <w:shd w:val="clear" w:color="auto" w:fill="auto"/>
            <w:noWrap/>
            <w:vAlign w:val="center"/>
            <w:hideMark/>
          </w:tcPr>
          <w:p w14:paraId="48163090" w14:textId="77777777" w:rsidR="00FB7481" w:rsidRPr="00D54A0A" w:rsidRDefault="00FB7481" w:rsidP="009E2176">
            <w:pPr>
              <w:jc w:val="center"/>
              <w:rPr>
                <w:color w:val="000000"/>
                <w:sz w:val="20"/>
                <w:szCs w:val="20"/>
              </w:rPr>
            </w:pPr>
            <w:r w:rsidRPr="00D54A0A">
              <w:rPr>
                <w:color w:val="000000"/>
                <w:sz w:val="20"/>
                <w:szCs w:val="20"/>
              </w:rPr>
              <w:t>4</w:t>
            </w:r>
          </w:p>
        </w:tc>
        <w:tc>
          <w:tcPr>
            <w:tcW w:w="185" w:type="pct"/>
            <w:tcBorders>
              <w:top w:val="nil"/>
              <w:left w:val="nil"/>
              <w:bottom w:val="single" w:sz="4" w:space="0" w:color="auto"/>
              <w:right w:val="single" w:sz="4" w:space="0" w:color="auto"/>
            </w:tcBorders>
            <w:shd w:val="clear" w:color="auto" w:fill="auto"/>
            <w:noWrap/>
            <w:vAlign w:val="center"/>
            <w:hideMark/>
          </w:tcPr>
          <w:p w14:paraId="1651D9BC" w14:textId="77777777" w:rsidR="00FB7481" w:rsidRPr="00D54A0A" w:rsidRDefault="00FB7481" w:rsidP="009E2176">
            <w:pPr>
              <w:jc w:val="center"/>
              <w:rPr>
                <w:color w:val="000000"/>
                <w:sz w:val="20"/>
                <w:szCs w:val="20"/>
              </w:rPr>
            </w:pPr>
            <w:r w:rsidRPr="00D54A0A">
              <w:rPr>
                <w:color w:val="000000"/>
                <w:sz w:val="20"/>
                <w:szCs w:val="20"/>
              </w:rPr>
              <w:t>5</w:t>
            </w:r>
          </w:p>
        </w:tc>
        <w:tc>
          <w:tcPr>
            <w:tcW w:w="290" w:type="pct"/>
            <w:tcBorders>
              <w:top w:val="nil"/>
              <w:left w:val="nil"/>
              <w:bottom w:val="single" w:sz="4" w:space="0" w:color="auto"/>
              <w:right w:val="single" w:sz="4" w:space="0" w:color="auto"/>
            </w:tcBorders>
            <w:shd w:val="clear" w:color="auto" w:fill="auto"/>
            <w:noWrap/>
            <w:vAlign w:val="center"/>
            <w:hideMark/>
          </w:tcPr>
          <w:p w14:paraId="5D1AB778" w14:textId="77777777" w:rsidR="00FB7481" w:rsidRPr="00D54A0A" w:rsidRDefault="00FB7481" w:rsidP="009E2176">
            <w:pPr>
              <w:jc w:val="center"/>
              <w:rPr>
                <w:color w:val="000000"/>
                <w:sz w:val="20"/>
                <w:szCs w:val="20"/>
              </w:rPr>
            </w:pPr>
            <w:r w:rsidRPr="00D54A0A">
              <w:rPr>
                <w:color w:val="000000"/>
                <w:sz w:val="20"/>
                <w:szCs w:val="20"/>
              </w:rPr>
              <w:t>6</w:t>
            </w:r>
          </w:p>
        </w:tc>
        <w:tc>
          <w:tcPr>
            <w:tcW w:w="185" w:type="pct"/>
            <w:tcBorders>
              <w:top w:val="nil"/>
              <w:left w:val="nil"/>
              <w:bottom w:val="single" w:sz="4" w:space="0" w:color="auto"/>
              <w:right w:val="single" w:sz="4" w:space="0" w:color="auto"/>
            </w:tcBorders>
            <w:shd w:val="clear" w:color="auto" w:fill="auto"/>
            <w:noWrap/>
            <w:vAlign w:val="center"/>
            <w:hideMark/>
          </w:tcPr>
          <w:p w14:paraId="64FD5CF2" w14:textId="77777777" w:rsidR="00FB7481" w:rsidRPr="00D54A0A" w:rsidRDefault="00FB7481" w:rsidP="009E2176">
            <w:pPr>
              <w:jc w:val="center"/>
              <w:rPr>
                <w:color w:val="000000"/>
                <w:sz w:val="20"/>
                <w:szCs w:val="20"/>
              </w:rPr>
            </w:pPr>
            <w:r w:rsidRPr="00D54A0A">
              <w:rPr>
                <w:color w:val="000000"/>
                <w:sz w:val="20"/>
                <w:szCs w:val="20"/>
              </w:rPr>
              <w:t>7</w:t>
            </w:r>
          </w:p>
        </w:tc>
        <w:tc>
          <w:tcPr>
            <w:tcW w:w="330" w:type="pct"/>
            <w:tcBorders>
              <w:top w:val="nil"/>
              <w:left w:val="nil"/>
              <w:bottom w:val="single" w:sz="4" w:space="0" w:color="auto"/>
              <w:right w:val="single" w:sz="4" w:space="0" w:color="auto"/>
            </w:tcBorders>
            <w:shd w:val="clear" w:color="auto" w:fill="auto"/>
            <w:noWrap/>
            <w:vAlign w:val="center"/>
            <w:hideMark/>
          </w:tcPr>
          <w:p w14:paraId="66E38E66" w14:textId="77777777" w:rsidR="00FB7481" w:rsidRPr="00D54A0A" w:rsidRDefault="00FB7481" w:rsidP="009E2176">
            <w:pPr>
              <w:jc w:val="center"/>
              <w:rPr>
                <w:color w:val="000000"/>
                <w:sz w:val="20"/>
                <w:szCs w:val="20"/>
              </w:rPr>
            </w:pPr>
            <w:r w:rsidRPr="00D54A0A">
              <w:rPr>
                <w:color w:val="000000"/>
                <w:sz w:val="20"/>
                <w:szCs w:val="20"/>
              </w:rPr>
              <w:t>8</w:t>
            </w:r>
          </w:p>
        </w:tc>
        <w:tc>
          <w:tcPr>
            <w:tcW w:w="185" w:type="pct"/>
            <w:tcBorders>
              <w:top w:val="nil"/>
              <w:left w:val="nil"/>
              <w:bottom w:val="single" w:sz="4" w:space="0" w:color="auto"/>
              <w:right w:val="single" w:sz="4" w:space="0" w:color="auto"/>
            </w:tcBorders>
            <w:shd w:val="clear" w:color="auto" w:fill="auto"/>
            <w:noWrap/>
            <w:vAlign w:val="center"/>
            <w:hideMark/>
          </w:tcPr>
          <w:p w14:paraId="42DABAC4" w14:textId="77777777" w:rsidR="00FB7481" w:rsidRPr="00D54A0A" w:rsidRDefault="00FB7481" w:rsidP="009E2176">
            <w:pPr>
              <w:jc w:val="center"/>
              <w:rPr>
                <w:color w:val="000000"/>
                <w:sz w:val="20"/>
                <w:szCs w:val="20"/>
              </w:rPr>
            </w:pPr>
            <w:r w:rsidRPr="00D54A0A">
              <w:rPr>
                <w:color w:val="000000"/>
                <w:sz w:val="20"/>
                <w:szCs w:val="20"/>
              </w:rPr>
              <w:t>9</w:t>
            </w:r>
          </w:p>
        </w:tc>
        <w:tc>
          <w:tcPr>
            <w:tcW w:w="330" w:type="pct"/>
            <w:tcBorders>
              <w:top w:val="nil"/>
              <w:left w:val="nil"/>
              <w:bottom w:val="single" w:sz="4" w:space="0" w:color="auto"/>
              <w:right w:val="single" w:sz="4" w:space="0" w:color="auto"/>
            </w:tcBorders>
            <w:shd w:val="clear" w:color="auto" w:fill="auto"/>
            <w:noWrap/>
            <w:vAlign w:val="center"/>
            <w:hideMark/>
          </w:tcPr>
          <w:p w14:paraId="5C3BD7A1" w14:textId="77777777" w:rsidR="00FB7481" w:rsidRPr="00D54A0A" w:rsidRDefault="00FB7481" w:rsidP="009E2176">
            <w:pPr>
              <w:jc w:val="center"/>
              <w:rPr>
                <w:color w:val="000000"/>
                <w:sz w:val="20"/>
                <w:szCs w:val="20"/>
              </w:rPr>
            </w:pPr>
            <w:r w:rsidRPr="00D54A0A">
              <w:rPr>
                <w:color w:val="000000"/>
                <w:sz w:val="20"/>
                <w:szCs w:val="20"/>
              </w:rPr>
              <w:t>10</w:t>
            </w:r>
          </w:p>
        </w:tc>
        <w:tc>
          <w:tcPr>
            <w:tcW w:w="185" w:type="pct"/>
            <w:tcBorders>
              <w:top w:val="nil"/>
              <w:left w:val="nil"/>
              <w:bottom w:val="single" w:sz="4" w:space="0" w:color="auto"/>
              <w:right w:val="single" w:sz="4" w:space="0" w:color="auto"/>
            </w:tcBorders>
            <w:shd w:val="clear" w:color="auto" w:fill="auto"/>
            <w:noWrap/>
            <w:vAlign w:val="center"/>
            <w:hideMark/>
          </w:tcPr>
          <w:p w14:paraId="7ECC20F0" w14:textId="77777777" w:rsidR="00FB7481" w:rsidRPr="00D54A0A" w:rsidRDefault="00FB7481" w:rsidP="009E2176">
            <w:pPr>
              <w:jc w:val="center"/>
              <w:rPr>
                <w:color w:val="000000"/>
                <w:sz w:val="20"/>
                <w:szCs w:val="20"/>
              </w:rPr>
            </w:pPr>
            <w:r w:rsidRPr="00D54A0A">
              <w:rPr>
                <w:color w:val="000000"/>
                <w:sz w:val="20"/>
                <w:szCs w:val="20"/>
              </w:rPr>
              <w:t>11</w:t>
            </w:r>
          </w:p>
        </w:tc>
        <w:tc>
          <w:tcPr>
            <w:tcW w:w="330" w:type="pct"/>
            <w:tcBorders>
              <w:top w:val="nil"/>
              <w:left w:val="nil"/>
              <w:bottom w:val="single" w:sz="4" w:space="0" w:color="auto"/>
              <w:right w:val="single" w:sz="4" w:space="0" w:color="auto"/>
            </w:tcBorders>
            <w:shd w:val="clear" w:color="auto" w:fill="auto"/>
            <w:noWrap/>
            <w:vAlign w:val="center"/>
            <w:hideMark/>
          </w:tcPr>
          <w:p w14:paraId="78189524" w14:textId="77777777" w:rsidR="00FB7481" w:rsidRPr="00D54A0A" w:rsidRDefault="00FB7481" w:rsidP="009E2176">
            <w:pPr>
              <w:jc w:val="center"/>
              <w:rPr>
                <w:color w:val="000000"/>
                <w:sz w:val="20"/>
                <w:szCs w:val="20"/>
              </w:rPr>
            </w:pPr>
            <w:r w:rsidRPr="00D54A0A">
              <w:rPr>
                <w:color w:val="000000"/>
                <w:sz w:val="20"/>
                <w:szCs w:val="20"/>
              </w:rPr>
              <w:t>12</w:t>
            </w:r>
          </w:p>
        </w:tc>
        <w:tc>
          <w:tcPr>
            <w:tcW w:w="185" w:type="pct"/>
            <w:tcBorders>
              <w:top w:val="nil"/>
              <w:left w:val="nil"/>
              <w:bottom w:val="single" w:sz="4" w:space="0" w:color="auto"/>
              <w:right w:val="single" w:sz="4" w:space="0" w:color="auto"/>
            </w:tcBorders>
            <w:shd w:val="clear" w:color="auto" w:fill="auto"/>
            <w:noWrap/>
            <w:vAlign w:val="center"/>
            <w:hideMark/>
          </w:tcPr>
          <w:p w14:paraId="621E6CF4" w14:textId="77777777" w:rsidR="00FB7481" w:rsidRPr="00D54A0A" w:rsidRDefault="00FB7481" w:rsidP="009E2176">
            <w:pPr>
              <w:jc w:val="center"/>
              <w:rPr>
                <w:color w:val="000000"/>
                <w:sz w:val="20"/>
                <w:szCs w:val="20"/>
              </w:rPr>
            </w:pPr>
            <w:r w:rsidRPr="00D54A0A">
              <w:rPr>
                <w:color w:val="000000"/>
                <w:sz w:val="20"/>
                <w:szCs w:val="20"/>
              </w:rPr>
              <w:t>13</w:t>
            </w:r>
          </w:p>
        </w:tc>
        <w:tc>
          <w:tcPr>
            <w:tcW w:w="330" w:type="pct"/>
            <w:tcBorders>
              <w:top w:val="nil"/>
              <w:left w:val="nil"/>
              <w:bottom w:val="single" w:sz="4" w:space="0" w:color="auto"/>
              <w:right w:val="single" w:sz="4" w:space="0" w:color="auto"/>
            </w:tcBorders>
            <w:shd w:val="clear" w:color="auto" w:fill="auto"/>
            <w:noWrap/>
            <w:vAlign w:val="center"/>
            <w:hideMark/>
          </w:tcPr>
          <w:p w14:paraId="4446B59D" w14:textId="77777777" w:rsidR="00FB7481" w:rsidRPr="00D54A0A" w:rsidRDefault="00FB7481" w:rsidP="009E2176">
            <w:pPr>
              <w:jc w:val="center"/>
              <w:rPr>
                <w:color w:val="000000"/>
                <w:sz w:val="20"/>
                <w:szCs w:val="20"/>
              </w:rPr>
            </w:pPr>
            <w:r w:rsidRPr="00D54A0A">
              <w:rPr>
                <w:color w:val="000000"/>
                <w:sz w:val="20"/>
                <w:szCs w:val="20"/>
              </w:rPr>
              <w:t>14</w:t>
            </w:r>
          </w:p>
        </w:tc>
        <w:tc>
          <w:tcPr>
            <w:tcW w:w="185" w:type="pct"/>
            <w:tcBorders>
              <w:top w:val="nil"/>
              <w:left w:val="nil"/>
              <w:bottom w:val="single" w:sz="4" w:space="0" w:color="auto"/>
              <w:right w:val="single" w:sz="4" w:space="0" w:color="auto"/>
            </w:tcBorders>
            <w:shd w:val="clear" w:color="auto" w:fill="auto"/>
            <w:noWrap/>
            <w:vAlign w:val="center"/>
            <w:hideMark/>
          </w:tcPr>
          <w:p w14:paraId="67B2343B" w14:textId="77777777" w:rsidR="00FB7481" w:rsidRPr="00D54A0A" w:rsidRDefault="00FB7481" w:rsidP="009E2176">
            <w:pPr>
              <w:jc w:val="center"/>
              <w:rPr>
                <w:color w:val="000000"/>
                <w:sz w:val="20"/>
                <w:szCs w:val="20"/>
              </w:rPr>
            </w:pPr>
            <w:r w:rsidRPr="00D54A0A">
              <w:rPr>
                <w:color w:val="000000"/>
                <w:sz w:val="20"/>
                <w:szCs w:val="20"/>
              </w:rPr>
              <w:t>15</w:t>
            </w:r>
          </w:p>
        </w:tc>
        <w:tc>
          <w:tcPr>
            <w:tcW w:w="330" w:type="pct"/>
            <w:tcBorders>
              <w:top w:val="nil"/>
              <w:left w:val="nil"/>
              <w:bottom w:val="single" w:sz="4" w:space="0" w:color="auto"/>
              <w:right w:val="single" w:sz="4" w:space="0" w:color="auto"/>
            </w:tcBorders>
            <w:shd w:val="clear" w:color="auto" w:fill="auto"/>
            <w:noWrap/>
            <w:vAlign w:val="center"/>
            <w:hideMark/>
          </w:tcPr>
          <w:p w14:paraId="3A8AA05D" w14:textId="77777777" w:rsidR="00FB7481" w:rsidRPr="00D54A0A" w:rsidRDefault="00FB7481" w:rsidP="009E2176">
            <w:pPr>
              <w:jc w:val="center"/>
              <w:rPr>
                <w:color w:val="000000"/>
                <w:sz w:val="20"/>
                <w:szCs w:val="20"/>
              </w:rPr>
            </w:pPr>
            <w:r w:rsidRPr="00D54A0A">
              <w:rPr>
                <w:color w:val="000000"/>
                <w:sz w:val="20"/>
                <w:szCs w:val="20"/>
              </w:rPr>
              <w:t>16</w:t>
            </w:r>
          </w:p>
        </w:tc>
        <w:tc>
          <w:tcPr>
            <w:tcW w:w="185" w:type="pct"/>
            <w:tcBorders>
              <w:top w:val="nil"/>
              <w:left w:val="nil"/>
              <w:bottom w:val="single" w:sz="4" w:space="0" w:color="auto"/>
              <w:right w:val="single" w:sz="4" w:space="0" w:color="auto"/>
            </w:tcBorders>
            <w:shd w:val="clear" w:color="auto" w:fill="auto"/>
            <w:noWrap/>
            <w:vAlign w:val="center"/>
            <w:hideMark/>
          </w:tcPr>
          <w:p w14:paraId="7336DCF5" w14:textId="77777777" w:rsidR="00FB7481" w:rsidRPr="00D54A0A" w:rsidRDefault="00FB7481" w:rsidP="009E2176">
            <w:pPr>
              <w:jc w:val="center"/>
              <w:rPr>
                <w:color w:val="000000"/>
                <w:sz w:val="20"/>
                <w:szCs w:val="20"/>
              </w:rPr>
            </w:pPr>
            <w:r w:rsidRPr="00D54A0A">
              <w:rPr>
                <w:color w:val="000000"/>
                <w:sz w:val="20"/>
                <w:szCs w:val="20"/>
              </w:rPr>
              <w:t>17</w:t>
            </w:r>
          </w:p>
        </w:tc>
        <w:tc>
          <w:tcPr>
            <w:tcW w:w="330" w:type="pct"/>
            <w:tcBorders>
              <w:top w:val="nil"/>
              <w:left w:val="nil"/>
              <w:bottom w:val="single" w:sz="4" w:space="0" w:color="auto"/>
              <w:right w:val="single" w:sz="4" w:space="0" w:color="auto"/>
            </w:tcBorders>
            <w:shd w:val="clear" w:color="auto" w:fill="auto"/>
            <w:noWrap/>
            <w:vAlign w:val="center"/>
            <w:hideMark/>
          </w:tcPr>
          <w:p w14:paraId="1AC7A6A8" w14:textId="77777777" w:rsidR="00FB7481" w:rsidRPr="00D54A0A" w:rsidRDefault="00FB7481" w:rsidP="009E2176">
            <w:pPr>
              <w:jc w:val="center"/>
              <w:rPr>
                <w:color w:val="000000"/>
                <w:sz w:val="20"/>
                <w:szCs w:val="20"/>
              </w:rPr>
            </w:pPr>
            <w:r w:rsidRPr="00D54A0A">
              <w:rPr>
                <w:color w:val="000000"/>
                <w:sz w:val="20"/>
                <w:szCs w:val="20"/>
              </w:rPr>
              <w:t>18</w:t>
            </w:r>
          </w:p>
        </w:tc>
        <w:tc>
          <w:tcPr>
            <w:tcW w:w="344" w:type="pct"/>
            <w:tcBorders>
              <w:top w:val="nil"/>
              <w:left w:val="nil"/>
              <w:bottom w:val="single" w:sz="4" w:space="0" w:color="auto"/>
              <w:right w:val="single" w:sz="4" w:space="0" w:color="auto"/>
            </w:tcBorders>
            <w:shd w:val="clear" w:color="auto" w:fill="auto"/>
            <w:noWrap/>
            <w:vAlign w:val="center"/>
            <w:hideMark/>
          </w:tcPr>
          <w:p w14:paraId="7851340C" w14:textId="77777777" w:rsidR="00FB7481" w:rsidRPr="00D54A0A" w:rsidRDefault="00FB7481" w:rsidP="009E2176">
            <w:pPr>
              <w:jc w:val="center"/>
              <w:rPr>
                <w:color w:val="000000"/>
                <w:sz w:val="20"/>
                <w:szCs w:val="20"/>
              </w:rPr>
            </w:pPr>
            <w:r w:rsidRPr="00D54A0A">
              <w:rPr>
                <w:color w:val="000000"/>
                <w:sz w:val="20"/>
                <w:szCs w:val="20"/>
              </w:rPr>
              <w:t>19</w:t>
            </w:r>
          </w:p>
        </w:tc>
      </w:tr>
      <w:tr w:rsidR="00FB7481" w:rsidRPr="002F725E" w14:paraId="43F530D8" w14:textId="77777777" w:rsidTr="009E2176">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A40A6DA" w14:textId="77777777" w:rsidR="00FB7481" w:rsidRPr="00D54A0A" w:rsidRDefault="00FB7481" w:rsidP="009E2176">
            <w:pPr>
              <w:jc w:val="center"/>
              <w:rPr>
                <w:color w:val="000000"/>
                <w:sz w:val="20"/>
                <w:szCs w:val="20"/>
              </w:rPr>
            </w:pPr>
            <w:r w:rsidRPr="00D54A0A">
              <w:rPr>
                <w:color w:val="000000"/>
                <w:sz w:val="20"/>
                <w:szCs w:val="20"/>
              </w:rPr>
              <w:t>1</w:t>
            </w:r>
          </w:p>
        </w:tc>
        <w:tc>
          <w:tcPr>
            <w:tcW w:w="270" w:type="pct"/>
            <w:tcBorders>
              <w:top w:val="nil"/>
              <w:left w:val="nil"/>
              <w:bottom w:val="single" w:sz="4" w:space="0" w:color="auto"/>
              <w:right w:val="single" w:sz="4" w:space="0" w:color="auto"/>
            </w:tcBorders>
            <w:shd w:val="clear" w:color="auto" w:fill="auto"/>
            <w:noWrap/>
            <w:vAlign w:val="center"/>
            <w:hideMark/>
          </w:tcPr>
          <w:p w14:paraId="7D4DE324" w14:textId="77777777" w:rsidR="00FB7481" w:rsidRPr="00D54A0A" w:rsidRDefault="00FB7481" w:rsidP="009E2176">
            <w:pPr>
              <w:rPr>
                <w:color w:val="000000"/>
                <w:sz w:val="20"/>
                <w:szCs w:val="20"/>
              </w:rPr>
            </w:pPr>
            <w:r w:rsidRPr="00D54A0A">
              <w:rPr>
                <w:color w:val="000000"/>
                <w:sz w:val="20"/>
                <w:szCs w:val="20"/>
              </w:rPr>
              <w:t>МО 1</w:t>
            </w:r>
          </w:p>
        </w:tc>
        <w:tc>
          <w:tcPr>
            <w:tcW w:w="281" w:type="pct"/>
            <w:tcBorders>
              <w:top w:val="nil"/>
              <w:left w:val="nil"/>
              <w:bottom w:val="single" w:sz="4" w:space="0" w:color="auto"/>
              <w:right w:val="single" w:sz="4" w:space="0" w:color="auto"/>
            </w:tcBorders>
            <w:shd w:val="clear" w:color="auto" w:fill="auto"/>
            <w:noWrap/>
            <w:vAlign w:val="center"/>
            <w:hideMark/>
          </w:tcPr>
          <w:p w14:paraId="300FD623" w14:textId="77777777" w:rsidR="00FB7481" w:rsidRPr="00D54A0A" w:rsidRDefault="00FB7481" w:rsidP="009E2176">
            <w:pPr>
              <w:jc w:val="center"/>
              <w:rPr>
                <w:color w:val="000000"/>
                <w:sz w:val="20"/>
                <w:szCs w:val="20"/>
              </w:rPr>
            </w:pPr>
            <w:r w:rsidRPr="00D54A0A">
              <w:rPr>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6A96D281"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37169E3E" w14:textId="77777777" w:rsidR="00FB7481" w:rsidRPr="00D54A0A" w:rsidRDefault="00FB7481" w:rsidP="009E2176">
            <w:pPr>
              <w:jc w:val="cente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79C18244"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0FAF716D"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589F2CDA"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6D888142"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28D3A78E"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5ACFBFB0"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6EF99941"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7879360A"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5D1B1F55"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748DE9E6"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03531D96"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26A2AEE1"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4A1BA7BC" w14:textId="77777777" w:rsidR="00FB7481" w:rsidRPr="00D54A0A" w:rsidRDefault="00FB7481" w:rsidP="009E2176">
            <w:pPr>
              <w:jc w:val="cente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center"/>
            <w:hideMark/>
          </w:tcPr>
          <w:p w14:paraId="21FEB868" w14:textId="77777777" w:rsidR="00FB7481" w:rsidRPr="00D54A0A" w:rsidRDefault="00FB7481" w:rsidP="009E2176">
            <w:pPr>
              <w:jc w:val="center"/>
              <w:rPr>
                <w:color w:val="000000"/>
                <w:sz w:val="20"/>
                <w:szCs w:val="20"/>
              </w:rPr>
            </w:pPr>
            <w:r w:rsidRPr="00D54A0A">
              <w:rPr>
                <w:color w:val="000000"/>
                <w:sz w:val="20"/>
                <w:szCs w:val="20"/>
              </w:rPr>
              <w:t> </w:t>
            </w:r>
          </w:p>
        </w:tc>
      </w:tr>
      <w:tr w:rsidR="00FB7481" w:rsidRPr="002F725E" w14:paraId="2A4A6022" w14:textId="77777777" w:rsidTr="009E2176">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305F97C0" w14:textId="77777777" w:rsidR="00FB7481" w:rsidRPr="00D54A0A" w:rsidRDefault="00FB7481" w:rsidP="009E2176">
            <w:pPr>
              <w:jc w:val="center"/>
              <w:rPr>
                <w:color w:val="000000"/>
                <w:sz w:val="20"/>
                <w:szCs w:val="20"/>
              </w:rPr>
            </w:pPr>
            <w:r w:rsidRPr="00D54A0A">
              <w:rPr>
                <w:color w:val="000000"/>
                <w:sz w:val="20"/>
                <w:szCs w:val="20"/>
              </w:rPr>
              <w:t>2</w:t>
            </w:r>
          </w:p>
        </w:tc>
        <w:tc>
          <w:tcPr>
            <w:tcW w:w="270" w:type="pct"/>
            <w:tcBorders>
              <w:top w:val="nil"/>
              <w:left w:val="nil"/>
              <w:bottom w:val="single" w:sz="4" w:space="0" w:color="auto"/>
              <w:right w:val="single" w:sz="4" w:space="0" w:color="auto"/>
            </w:tcBorders>
            <w:shd w:val="clear" w:color="auto" w:fill="auto"/>
            <w:noWrap/>
            <w:vAlign w:val="center"/>
            <w:hideMark/>
          </w:tcPr>
          <w:p w14:paraId="5E4D6CF3" w14:textId="77777777" w:rsidR="00FB7481" w:rsidRPr="00D54A0A" w:rsidRDefault="00FB7481" w:rsidP="009E2176">
            <w:pPr>
              <w:rPr>
                <w:color w:val="000000"/>
                <w:sz w:val="20"/>
                <w:szCs w:val="20"/>
              </w:rPr>
            </w:pPr>
            <w:r w:rsidRPr="00D54A0A">
              <w:rPr>
                <w:color w:val="000000"/>
                <w:sz w:val="20"/>
                <w:szCs w:val="20"/>
              </w:rPr>
              <w:t>МО 2</w:t>
            </w:r>
          </w:p>
        </w:tc>
        <w:tc>
          <w:tcPr>
            <w:tcW w:w="281" w:type="pct"/>
            <w:tcBorders>
              <w:top w:val="nil"/>
              <w:left w:val="nil"/>
              <w:bottom w:val="single" w:sz="4" w:space="0" w:color="auto"/>
              <w:right w:val="single" w:sz="4" w:space="0" w:color="auto"/>
            </w:tcBorders>
            <w:shd w:val="clear" w:color="auto" w:fill="auto"/>
            <w:noWrap/>
            <w:vAlign w:val="center"/>
            <w:hideMark/>
          </w:tcPr>
          <w:p w14:paraId="5B599C10" w14:textId="77777777" w:rsidR="00FB7481" w:rsidRPr="00D54A0A" w:rsidRDefault="00FB7481" w:rsidP="009E2176">
            <w:pPr>
              <w:jc w:val="center"/>
              <w:rPr>
                <w:color w:val="000000"/>
                <w:sz w:val="20"/>
                <w:szCs w:val="20"/>
              </w:rPr>
            </w:pPr>
            <w:r w:rsidRPr="00D54A0A">
              <w:rPr>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17C50056"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7BAA93A4" w14:textId="77777777" w:rsidR="00FB7481" w:rsidRPr="00D54A0A" w:rsidRDefault="00FB7481" w:rsidP="009E2176">
            <w:pPr>
              <w:jc w:val="cente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59EF07D1"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420BC5E7"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58B3F4C0"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0AC14EAF"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34F43663"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17D75141"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3A54E38F"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65AAC096"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62AB19F3"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590F68DA"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3F364A6A"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20D18878"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216D33C5" w14:textId="77777777" w:rsidR="00FB7481" w:rsidRPr="00D54A0A" w:rsidRDefault="00FB7481" w:rsidP="009E2176">
            <w:pPr>
              <w:jc w:val="cente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center"/>
            <w:hideMark/>
          </w:tcPr>
          <w:p w14:paraId="7567CDAD" w14:textId="77777777" w:rsidR="00FB7481" w:rsidRPr="00D54A0A" w:rsidRDefault="00FB7481" w:rsidP="009E2176">
            <w:pPr>
              <w:jc w:val="center"/>
              <w:rPr>
                <w:color w:val="000000"/>
                <w:sz w:val="20"/>
                <w:szCs w:val="20"/>
              </w:rPr>
            </w:pPr>
            <w:r w:rsidRPr="00D54A0A">
              <w:rPr>
                <w:color w:val="000000"/>
                <w:sz w:val="20"/>
                <w:szCs w:val="20"/>
              </w:rPr>
              <w:t> </w:t>
            </w:r>
          </w:p>
        </w:tc>
      </w:tr>
      <w:tr w:rsidR="00FB7481" w:rsidRPr="002F725E" w14:paraId="44AD22D4" w14:textId="77777777" w:rsidTr="009E2176">
        <w:trPr>
          <w:trHeight w:val="25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256BC9E" w14:textId="77777777" w:rsidR="00FB7481" w:rsidRPr="00D54A0A" w:rsidRDefault="00FB7481" w:rsidP="009E2176">
            <w:pPr>
              <w:jc w:val="center"/>
              <w:rPr>
                <w:color w:val="000000"/>
                <w:sz w:val="20"/>
                <w:szCs w:val="20"/>
              </w:rPr>
            </w:pPr>
            <w:r w:rsidRPr="00D54A0A">
              <w:rPr>
                <w:color w:val="000000"/>
                <w:sz w:val="20"/>
                <w:szCs w:val="20"/>
              </w:rPr>
              <w:t>3</w:t>
            </w:r>
          </w:p>
        </w:tc>
        <w:tc>
          <w:tcPr>
            <w:tcW w:w="270" w:type="pct"/>
            <w:tcBorders>
              <w:top w:val="nil"/>
              <w:left w:val="nil"/>
              <w:bottom w:val="single" w:sz="4" w:space="0" w:color="auto"/>
              <w:right w:val="single" w:sz="4" w:space="0" w:color="auto"/>
            </w:tcBorders>
            <w:shd w:val="clear" w:color="auto" w:fill="auto"/>
            <w:noWrap/>
            <w:vAlign w:val="center"/>
            <w:hideMark/>
          </w:tcPr>
          <w:p w14:paraId="548E98B8" w14:textId="77777777" w:rsidR="00FB7481" w:rsidRPr="00D54A0A" w:rsidRDefault="00FB7481" w:rsidP="009E2176">
            <w:pPr>
              <w:rPr>
                <w:color w:val="000000"/>
                <w:sz w:val="20"/>
                <w:szCs w:val="20"/>
              </w:rPr>
            </w:pPr>
            <w:r w:rsidRPr="00D54A0A">
              <w:rPr>
                <w:color w:val="000000"/>
                <w:sz w:val="20"/>
                <w:szCs w:val="20"/>
              </w:rPr>
              <w:t>МО 3</w:t>
            </w:r>
          </w:p>
        </w:tc>
        <w:tc>
          <w:tcPr>
            <w:tcW w:w="281" w:type="pct"/>
            <w:tcBorders>
              <w:top w:val="nil"/>
              <w:left w:val="nil"/>
              <w:bottom w:val="single" w:sz="4" w:space="0" w:color="auto"/>
              <w:right w:val="single" w:sz="4" w:space="0" w:color="auto"/>
            </w:tcBorders>
            <w:shd w:val="clear" w:color="auto" w:fill="auto"/>
            <w:noWrap/>
            <w:vAlign w:val="center"/>
            <w:hideMark/>
          </w:tcPr>
          <w:p w14:paraId="7D85A1D6" w14:textId="77777777" w:rsidR="00FB7481" w:rsidRPr="00D54A0A" w:rsidRDefault="00FB7481" w:rsidP="009E2176">
            <w:pPr>
              <w:jc w:val="center"/>
              <w:rPr>
                <w:color w:val="000000"/>
                <w:sz w:val="20"/>
                <w:szCs w:val="20"/>
              </w:rPr>
            </w:pPr>
            <w:r w:rsidRPr="00D54A0A">
              <w:rPr>
                <w:color w:val="000000"/>
                <w:sz w:val="20"/>
                <w:szCs w:val="20"/>
              </w:rPr>
              <w:t> </w:t>
            </w:r>
          </w:p>
        </w:tc>
        <w:tc>
          <w:tcPr>
            <w:tcW w:w="301" w:type="pct"/>
            <w:tcBorders>
              <w:top w:val="nil"/>
              <w:left w:val="nil"/>
              <w:bottom w:val="single" w:sz="4" w:space="0" w:color="auto"/>
              <w:right w:val="single" w:sz="4" w:space="0" w:color="auto"/>
            </w:tcBorders>
            <w:shd w:val="clear" w:color="auto" w:fill="auto"/>
            <w:noWrap/>
            <w:vAlign w:val="center"/>
            <w:hideMark/>
          </w:tcPr>
          <w:p w14:paraId="0A9E7B2B"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7CE7CDCD" w14:textId="77777777" w:rsidR="00FB7481" w:rsidRPr="00D54A0A" w:rsidRDefault="00FB7481" w:rsidP="009E2176">
            <w:pPr>
              <w:jc w:val="center"/>
              <w:rPr>
                <w:color w:val="000000"/>
                <w:sz w:val="20"/>
                <w:szCs w:val="20"/>
              </w:rPr>
            </w:pPr>
            <w:r w:rsidRPr="00D54A0A">
              <w:rPr>
                <w:color w:val="000000"/>
                <w:sz w:val="20"/>
                <w:szCs w:val="20"/>
              </w:rPr>
              <w:t> </w:t>
            </w:r>
          </w:p>
        </w:tc>
        <w:tc>
          <w:tcPr>
            <w:tcW w:w="290" w:type="pct"/>
            <w:tcBorders>
              <w:top w:val="nil"/>
              <w:left w:val="nil"/>
              <w:bottom w:val="single" w:sz="4" w:space="0" w:color="auto"/>
              <w:right w:val="single" w:sz="4" w:space="0" w:color="auto"/>
            </w:tcBorders>
            <w:shd w:val="clear" w:color="auto" w:fill="auto"/>
            <w:noWrap/>
            <w:vAlign w:val="center"/>
            <w:hideMark/>
          </w:tcPr>
          <w:p w14:paraId="63CF1F9E"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1BFCCAD7"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4BFE56CC"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7754AEE4"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06C6586B"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023AB074"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209012BB"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522B5971"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641315CC"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4B381378"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414FACB3" w14:textId="77777777" w:rsidR="00FB7481" w:rsidRPr="00D54A0A" w:rsidRDefault="00FB7481" w:rsidP="009E2176">
            <w:pPr>
              <w:jc w:val="center"/>
              <w:rPr>
                <w:color w:val="000000"/>
                <w:sz w:val="20"/>
                <w:szCs w:val="20"/>
              </w:rPr>
            </w:pPr>
            <w:r w:rsidRPr="00D54A0A">
              <w:rPr>
                <w:color w:val="000000"/>
                <w:sz w:val="20"/>
                <w:szCs w:val="20"/>
              </w:rPr>
              <w:t> </w:t>
            </w:r>
          </w:p>
        </w:tc>
        <w:tc>
          <w:tcPr>
            <w:tcW w:w="185" w:type="pct"/>
            <w:tcBorders>
              <w:top w:val="nil"/>
              <w:left w:val="nil"/>
              <w:bottom w:val="single" w:sz="4" w:space="0" w:color="auto"/>
              <w:right w:val="single" w:sz="4" w:space="0" w:color="auto"/>
            </w:tcBorders>
            <w:shd w:val="clear" w:color="auto" w:fill="auto"/>
            <w:noWrap/>
            <w:vAlign w:val="center"/>
            <w:hideMark/>
          </w:tcPr>
          <w:p w14:paraId="28A11B28" w14:textId="77777777" w:rsidR="00FB7481" w:rsidRPr="00D54A0A" w:rsidRDefault="00FB7481" w:rsidP="009E2176">
            <w:pPr>
              <w:jc w:val="center"/>
              <w:rPr>
                <w:color w:val="000000"/>
                <w:sz w:val="20"/>
                <w:szCs w:val="20"/>
              </w:rPr>
            </w:pPr>
            <w:r w:rsidRPr="00D54A0A">
              <w:rPr>
                <w:color w:val="000000"/>
                <w:sz w:val="20"/>
                <w:szCs w:val="20"/>
              </w:rPr>
              <w:t> </w:t>
            </w:r>
          </w:p>
        </w:tc>
        <w:tc>
          <w:tcPr>
            <w:tcW w:w="330" w:type="pct"/>
            <w:tcBorders>
              <w:top w:val="nil"/>
              <w:left w:val="nil"/>
              <w:bottom w:val="single" w:sz="4" w:space="0" w:color="auto"/>
              <w:right w:val="single" w:sz="4" w:space="0" w:color="auto"/>
            </w:tcBorders>
            <w:shd w:val="clear" w:color="auto" w:fill="auto"/>
            <w:noWrap/>
            <w:vAlign w:val="center"/>
            <w:hideMark/>
          </w:tcPr>
          <w:p w14:paraId="479B95FD" w14:textId="77777777" w:rsidR="00FB7481" w:rsidRPr="00D54A0A" w:rsidRDefault="00FB7481" w:rsidP="009E2176">
            <w:pPr>
              <w:jc w:val="center"/>
              <w:rPr>
                <w:color w:val="000000"/>
                <w:sz w:val="20"/>
                <w:szCs w:val="20"/>
              </w:rPr>
            </w:pPr>
            <w:r w:rsidRPr="00D54A0A">
              <w:rPr>
                <w:color w:val="000000"/>
                <w:sz w:val="20"/>
                <w:szCs w:val="20"/>
              </w:rPr>
              <w:t> </w:t>
            </w:r>
          </w:p>
        </w:tc>
        <w:tc>
          <w:tcPr>
            <w:tcW w:w="344" w:type="pct"/>
            <w:tcBorders>
              <w:top w:val="nil"/>
              <w:left w:val="nil"/>
              <w:bottom w:val="single" w:sz="4" w:space="0" w:color="auto"/>
              <w:right w:val="single" w:sz="4" w:space="0" w:color="auto"/>
            </w:tcBorders>
            <w:shd w:val="clear" w:color="auto" w:fill="auto"/>
            <w:noWrap/>
            <w:vAlign w:val="center"/>
            <w:hideMark/>
          </w:tcPr>
          <w:p w14:paraId="36D5D730" w14:textId="77777777" w:rsidR="00FB7481" w:rsidRPr="00D54A0A" w:rsidRDefault="00FB7481" w:rsidP="009E2176">
            <w:pPr>
              <w:jc w:val="center"/>
              <w:rPr>
                <w:color w:val="000000"/>
                <w:sz w:val="20"/>
                <w:szCs w:val="20"/>
              </w:rPr>
            </w:pPr>
            <w:r w:rsidRPr="00D54A0A">
              <w:rPr>
                <w:color w:val="000000"/>
                <w:sz w:val="20"/>
                <w:szCs w:val="20"/>
              </w:rPr>
              <w:t> </w:t>
            </w:r>
          </w:p>
        </w:tc>
      </w:tr>
      <w:tr w:rsidR="00FB7481" w:rsidRPr="002F725E" w14:paraId="6B81579E" w14:textId="77777777" w:rsidTr="009E2176">
        <w:trPr>
          <w:trHeight w:val="255"/>
        </w:trPr>
        <w:tc>
          <w:tcPr>
            <w:tcW w:w="239" w:type="pct"/>
            <w:tcBorders>
              <w:top w:val="nil"/>
              <w:left w:val="nil"/>
              <w:bottom w:val="nil"/>
              <w:right w:val="nil"/>
            </w:tcBorders>
            <w:shd w:val="clear" w:color="auto" w:fill="auto"/>
            <w:noWrap/>
            <w:vAlign w:val="bottom"/>
            <w:hideMark/>
          </w:tcPr>
          <w:p w14:paraId="411E096A" w14:textId="77777777" w:rsidR="00FB7481" w:rsidRPr="00D54A0A" w:rsidRDefault="00FB7481" w:rsidP="009E2176">
            <w:pPr>
              <w:jc w:val="center"/>
              <w:rPr>
                <w:color w:val="000000"/>
                <w:sz w:val="20"/>
                <w:szCs w:val="20"/>
              </w:rPr>
            </w:pPr>
          </w:p>
        </w:tc>
        <w:tc>
          <w:tcPr>
            <w:tcW w:w="270" w:type="pct"/>
            <w:tcBorders>
              <w:top w:val="nil"/>
              <w:left w:val="nil"/>
              <w:bottom w:val="nil"/>
              <w:right w:val="nil"/>
            </w:tcBorders>
            <w:shd w:val="clear" w:color="auto" w:fill="auto"/>
            <w:noWrap/>
            <w:vAlign w:val="bottom"/>
            <w:hideMark/>
          </w:tcPr>
          <w:p w14:paraId="385BFEA6" w14:textId="77777777" w:rsidR="00FB7481" w:rsidRPr="00D54A0A" w:rsidRDefault="00FB7481" w:rsidP="009E2176">
            <w:pPr>
              <w:rPr>
                <w:sz w:val="20"/>
                <w:szCs w:val="20"/>
              </w:rPr>
            </w:pPr>
          </w:p>
        </w:tc>
        <w:tc>
          <w:tcPr>
            <w:tcW w:w="281" w:type="pct"/>
            <w:tcBorders>
              <w:top w:val="nil"/>
              <w:left w:val="nil"/>
              <w:bottom w:val="nil"/>
              <w:right w:val="nil"/>
            </w:tcBorders>
            <w:shd w:val="clear" w:color="auto" w:fill="auto"/>
            <w:noWrap/>
            <w:vAlign w:val="bottom"/>
            <w:hideMark/>
          </w:tcPr>
          <w:p w14:paraId="3C4509A9" w14:textId="77777777" w:rsidR="00FB7481" w:rsidRPr="00D54A0A" w:rsidRDefault="00FB7481" w:rsidP="009E2176">
            <w:pPr>
              <w:rPr>
                <w:sz w:val="20"/>
                <w:szCs w:val="20"/>
              </w:rPr>
            </w:pPr>
          </w:p>
        </w:tc>
        <w:tc>
          <w:tcPr>
            <w:tcW w:w="301" w:type="pct"/>
            <w:tcBorders>
              <w:top w:val="nil"/>
              <w:left w:val="nil"/>
              <w:bottom w:val="nil"/>
              <w:right w:val="nil"/>
            </w:tcBorders>
            <w:shd w:val="clear" w:color="auto" w:fill="auto"/>
            <w:noWrap/>
            <w:vAlign w:val="bottom"/>
            <w:hideMark/>
          </w:tcPr>
          <w:p w14:paraId="3F906CB0"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22A6830A" w14:textId="77777777" w:rsidR="00FB7481" w:rsidRPr="00D54A0A" w:rsidRDefault="00FB7481" w:rsidP="009E2176">
            <w:pPr>
              <w:rPr>
                <w:sz w:val="20"/>
                <w:szCs w:val="20"/>
              </w:rPr>
            </w:pPr>
          </w:p>
        </w:tc>
        <w:tc>
          <w:tcPr>
            <w:tcW w:w="290" w:type="pct"/>
            <w:tcBorders>
              <w:top w:val="nil"/>
              <w:left w:val="nil"/>
              <w:bottom w:val="nil"/>
              <w:right w:val="nil"/>
            </w:tcBorders>
            <w:shd w:val="clear" w:color="auto" w:fill="auto"/>
            <w:noWrap/>
            <w:vAlign w:val="bottom"/>
            <w:hideMark/>
          </w:tcPr>
          <w:p w14:paraId="68FDEE12"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70A327C4"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3E397461"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3D326F8D"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52EE448C"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19C87DE9"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3B931F53"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1625782A"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367FA1E6"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5972C8B3"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238A5432" w14:textId="77777777" w:rsidR="00FB7481" w:rsidRPr="00D54A0A" w:rsidRDefault="00FB7481" w:rsidP="009E2176">
            <w:pPr>
              <w:rPr>
                <w:sz w:val="20"/>
                <w:szCs w:val="20"/>
              </w:rPr>
            </w:pPr>
          </w:p>
        </w:tc>
        <w:tc>
          <w:tcPr>
            <w:tcW w:w="185" w:type="pct"/>
            <w:tcBorders>
              <w:top w:val="nil"/>
              <w:left w:val="nil"/>
              <w:bottom w:val="nil"/>
              <w:right w:val="nil"/>
            </w:tcBorders>
            <w:shd w:val="clear" w:color="auto" w:fill="auto"/>
            <w:noWrap/>
            <w:vAlign w:val="bottom"/>
            <w:hideMark/>
          </w:tcPr>
          <w:p w14:paraId="0CCCBB7D" w14:textId="77777777" w:rsidR="00FB7481" w:rsidRPr="00D54A0A" w:rsidRDefault="00FB7481" w:rsidP="009E2176">
            <w:pPr>
              <w:rPr>
                <w:sz w:val="20"/>
                <w:szCs w:val="20"/>
              </w:rPr>
            </w:pPr>
          </w:p>
        </w:tc>
        <w:tc>
          <w:tcPr>
            <w:tcW w:w="330" w:type="pct"/>
            <w:tcBorders>
              <w:top w:val="nil"/>
              <w:left w:val="nil"/>
              <w:bottom w:val="nil"/>
              <w:right w:val="nil"/>
            </w:tcBorders>
            <w:shd w:val="clear" w:color="auto" w:fill="auto"/>
            <w:noWrap/>
            <w:vAlign w:val="bottom"/>
            <w:hideMark/>
          </w:tcPr>
          <w:p w14:paraId="25415C2A" w14:textId="77777777" w:rsidR="00FB7481" w:rsidRPr="00D54A0A" w:rsidRDefault="00FB7481" w:rsidP="009E2176">
            <w:pPr>
              <w:rPr>
                <w:sz w:val="20"/>
                <w:szCs w:val="20"/>
              </w:rPr>
            </w:pPr>
          </w:p>
        </w:tc>
        <w:tc>
          <w:tcPr>
            <w:tcW w:w="344" w:type="pct"/>
            <w:tcBorders>
              <w:top w:val="nil"/>
              <w:left w:val="nil"/>
              <w:bottom w:val="nil"/>
              <w:right w:val="nil"/>
            </w:tcBorders>
            <w:shd w:val="clear" w:color="auto" w:fill="auto"/>
            <w:noWrap/>
            <w:vAlign w:val="bottom"/>
            <w:hideMark/>
          </w:tcPr>
          <w:p w14:paraId="5779821C" w14:textId="77777777" w:rsidR="00FB7481" w:rsidRPr="00D54A0A" w:rsidRDefault="00FB7481" w:rsidP="009E2176">
            <w:pPr>
              <w:rPr>
                <w:sz w:val="20"/>
                <w:szCs w:val="20"/>
              </w:rPr>
            </w:pPr>
          </w:p>
        </w:tc>
      </w:tr>
    </w:tbl>
    <w:p w14:paraId="5C0B345E" w14:textId="77777777" w:rsidR="00FB7481" w:rsidRDefault="00FB7481" w:rsidP="00FB7481"/>
    <w:p w14:paraId="34E4F09C" w14:textId="77777777" w:rsidR="00FB7481" w:rsidRDefault="00FB7481" w:rsidP="00FB7481">
      <w:r>
        <w:br w:type="page"/>
      </w:r>
    </w:p>
    <w:tbl>
      <w:tblPr>
        <w:tblW w:w="14601" w:type="dxa"/>
        <w:tblLook w:val="04A0" w:firstRow="1" w:lastRow="0" w:firstColumn="1" w:lastColumn="0" w:noHBand="0" w:noVBand="1"/>
      </w:tblPr>
      <w:tblGrid>
        <w:gridCol w:w="380"/>
        <w:gridCol w:w="809"/>
        <w:gridCol w:w="1013"/>
        <w:gridCol w:w="690"/>
        <w:gridCol w:w="723"/>
        <w:gridCol w:w="425"/>
        <w:gridCol w:w="943"/>
        <w:gridCol w:w="631"/>
        <w:gridCol w:w="631"/>
        <w:gridCol w:w="1088"/>
        <w:gridCol w:w="933"/>
        <w:gridCol w:w="1229"/>
        <w:gridCol w:w="933"/>
        <w:gridCol w:w="849"/>
        <w:gridCol w:w="977"/>
        <w:gridCol w:w="823"/>
        <w:gridCol w:w="934"/>
        <w:gridCol w:w="842"/>
      </w:tblGrid>
      <w:tr w:rsidR="00FB7481" w14:paraId="75D5C9C0" w14:textId="77777777" w:rsidTr="009E2176">
        <w:trPr>
          <w:trHeight w:val="315"/>
        </w:trPr>
        <w:tc>
          <w:tcPr>
            <w:tcW w:w="14601" w:type="dxa"/>
            <w:gridSpan w:val="18"/>
            <w:tcBorders>
              <w:top w:val="nil"/>
              <w:left w:val="nil"/>
              <w:bottom w:val="nil"/>
              <w:right w:val="nil"/>
            </w:tcBorders>
            <w:shd w:val="clear" w:color="auto" w:fill="auto"/>
            <w:noWrap/>
            <w:vAlign w:val="center"/>
            <w:hideMark/>
          </w:tcPr>
          <w:p w14:paraId="4DEF712E" w14:textId="77777777" w:rsidR="00FB7481" w:rsidRDefault="00FB7481" w:rsidP="009E2176">
            <w:pPr>
              <w:jc w:val="center"/>
              <w:rPr>
                <w:b/>
                <w:bCs/>
                <w:color w:val="000000"/>
              </w:rPr>
            </w:pPr>
            <w:r>
              <w:rPr>
                <w:b/>
                <w:bCs/>
                <w:color w:val="000000"/>
              </w:rPr>
              <w:t>Шаблон отчета "Список лиц, которым выявлены отклонения в критериях качества оказания МП"</w:t>
            </w:r>
          </w:p>
        </w:tc>
      </w:tr>
      <w:tr w:rsidR="00FB7481" w14:paraId="3F01B44E" w14:textId="77777777" w:rsidTr="009E2176">
        <w:trPr>
          <w:trHeight w:val="300"/>
        </w:trPr>
        <w:tc>
          <w:tcPr>
            <w:tcW w:w="380" w:type="dxa"/>
            <w:tcBorders>
              <w:top w:val="nil"/>
              <w:left w:val="nil"/>
              <w:bottom w:val="nil"/>
              <w:right w:val="nil"/>
            </w:tcBorders>
            <w:shd w:val="clear" w:color="auto" w:fill="auto"/>
            <w:noWrap/>
            <w:vAlign w:val="bottom"/>
            <w:hideMark/>
          </w:tcPr>
          <w:p w14:paraId="25A9B500" w14:textId="77777777" w:rsidR="00FB7481" w:rsidRDefault="00FB7481" w:rsidP="009E2176">
            <w:pPr>
              <w:jc w:val="center"/>
              <w:rPr>
                <w:b/>
                <w:bCs/>
                <w:color w:val="000000"/>
              </w:rPr>
            </w:pPr>
          </w:p>
        </w:tc>
        <w:tc>
          <w:tcPr>
            <w:tcW w:w="809" w:type="dxa"/>
            <w:tcBorders>
              <w:top w:val="nil"/>
              <w:left w:val="nil"/>
              <w:bottom w:val="nil"/>
              <w:right w:val="nil"/>
            </w:tcBorders>
            <w:shd w:val="clear" w:color="auto" w:fill="auto"/>
            <w:noWrap/>
            <w:vAlign w:val="bottom"/>
            <w:hideMark/>
          </w:tcPr>
          <w:p w14:paraId="7A918A5A" w14:textId="77777777" w:rsidR="00FB7481" w:rsidRDefault="00FB7481" w:rsidP="009E2176">
            <w:pPr>
              <w:rPr>
                <w:sz w:val="20"/>
                <w:szCs w:val="20"/>
              </w:rPr>
            </w:pPr>
          </w:p>
        </w:tc>
        <w:tc>
          <w:tcPr>
            <w:tcW w:w="1013" w:type="dxa"/>
            <w:tcBorders>
              <w:top w:val="nil"/>
              <w:left w:val="nil"/>
              <w:bottom w:val="nil"/>
              <w:right w:val="nil"/>
            </w:tcBorders>
            <w:shd w:val="clear" w:color="auto" w:fill="auto"/>
            <w:noWrap/>
            <w:vAlign w:val="bottom"/>
            <w:hideMark/>
          </w:tcPr>
          <w:p w14:paraId="3C75983B" w14:textId="77777777" w:rsidR="00FB7481" w:rsidRDefault="00FB7481" w:rsidP="009E2176">
            <w:pPr>
              <w:rPr>
                <w:sz w:val="20"/>
                <w:szCs w:val="20"/>
              </w:rPr>
            </w:pPr>
          </w:p>
        </w:tc>
        <w:tc>
          <w:tcPr>
            <w:tcW w:w="690" w:type="dxa"/>
            <w:tcBorders>
              <w:top w:val="nil"/>
              <w:left w:val="nil"/>
              <w:bottom w:val="nil"/>
              <w:right w:val="nil"/>
            </w:tcBorders>
            <w:shd w:val="clear" w:color="auto" w:fill="auto"/>
            <w:noWrap/>
            <w:vAlign w:val="bottom"/>
            <w:hideMark/>
          </w:tcPr>
          <w:p w14:paraId="065DDAE4" w14:textId="77777777" w:rsidR="00FB7481" w:rsidRDefault="00FB7481" w:rsidP="009E2176">
            <w:pPr>
              <w:rPr>
                <w:sz w:val="20"/>
                <w:szCs w:val="20"/>
              </w:rPr>
            </w:pPr>
          </w:p>
        </w:tc>
        <w:tc>
          <w:tcPr>
            <w:tcW w:w="723" w:type="dxa"/>
            <w:tcBorders>
              <w:top w:val="nil"/>
              <w:left w:val="nil"/>
              <w:bottom w:val="nil"/>
              <w:right w:val="nil"/>
            </w:tcBorders>
            <w:shd w:val="clear" w:color="auto" w:fill="auto"/>
            <w:noWrap/>
            <w:vAlign w:val="bottom"/>
            <w:hideMark/>
          </w:tcPr>
          <w:p w14:paraId="59A30CEE" w14:textId="77777777" w:rsidR="00FB7481" w:rsidRDefault="00FB7481" w:rsidP="009E2176">
            <w:pPr>
              <w:rPr>
                <w:sz w:val="20"/>
                <w:szCs w:val="20"/>
              </w:rPr>
            </w:pPr>
          </w:p>
        </w:tc>
        <w:tc>
          <w:tcPr>
            <w:tcW w:w="425" w:type="dxa"/>
            <w:tcBorders>
              <w:top w:val="nil"/>
              <w:left w:val="nil"/>
              <w:bottom w:val="nil"/>
              <w:right w:val="nil"/>
            </w:tcBorders>
            <w:shd w:val="clear" w:color="auto" w:fill="auto"/>
            <w:noWrap/>
            <w:vAlign w:val="bottom"/>
            <w:hideMark/>
          </w:tcPr>
          <w:p w14:paraId="5F33F7D3" w14:textId="77777777" w:rsidR="00FB7481" w:rsidRDefault="00FB7481" w:rsidP="009E2176">
            <w:pPr>
              <w:rPr>
                <w:sz w:val="20"/>
                <w:szCs w:val="20"/>
              </w:rPr>
            </w:pPr>
          </w:p>
        </w:tc>
        <w:tc>
          <w:tcPr>
            <w:tcW w:w="943" w:type="dxa"/>
            <w:tcBorders>
              <w:top w:val="nil"/>
              <w:left w:val="nil"/>
              <w:bottom w:val="nil"/>
              <w:right w:val="nil"/>
            </w:tcBorders>
            <w:shd w:val="clear" w:color="auto" w:fill="auto"/>
            <w:noWrap/>
            <w:vAlign w:val="bottom"/>
            <w:hideMark/>
          </w:tcPr>
          <w:p w14:paraId="67B75309" w14:textId="77777777" w:rsidR="00FB7481" w:rsidRDefault="00FB7481" w:rsidP="009E2176">
            <w:pPr>
              <w:rPr>
                <w:sz w:val="20"/>
                <w:szCs w:val="20"/>
              </w:rPr>
            </w:pPr>
          </w:p>
        </w:tc>
        <w:tc>
          <w:tcPr>
            <w:tcW w:w="631" w:type="dxa"/>
            <w:tcBorders>
              <w:top w:val="nil"/>
              <w:left w:val="nil"/>
              <w:bottom w:val="nil"/>
              <w:right w:val="nil"/>
            </w:tcBorders>
            <w:shd w:val="clear" w:color="auto" w:fill="auto"/>
            <w:noWrap/>
            <w:vAlign w:val="bottom"/>
            <w:hideMark/>
          </w:tcPr>
          <w:p w14:paraId="7EF963FF" w14:textId="77777777" w:rsidR="00FB7481" w:rsidRDefault="00FB7481" w:rsidP="009E2176">
            <w:pPr>
              <w:rPr>
                <w:sz w:val="20"/>
                <w:szCs w:val="20"/>
              </w:rPr>
            </w:pPr>
          </w:p>
        </w:tc>
        <w:tc>
          <w:tcPr>
            <w:tcW w:w="631" w:type="dxa"/>
            <w:tcBorders>
              <w:top w:val="nil"/>
              <w:left w:val="nil"/>
              <w:bottom w:val="nil"/>
              <w:right w:val="nil"/>
            </w:tcBorders>
            <w:shd w:val="clear" w:color="auto" w:fill="auto"/>
            <w:noWrap/>
            <w:vAlign w:val="bottom"/>
            <w:hideMark/>
          </w:tcPr>
          <w:p w14:paraId="407E24C6" w14:textId="77777777" w:rsidR="00FB7481" w:rsidRDefault="00FB7481" w:rsidP="009E2176">
            <w:pPr>
              <w:rPr>
                <w:sz w:val="20"/>
                <w:szCs w:val="20"/>
              </w:rPr>
            </w:pPr>
          </w:p>
        </w:tc>
        <w:tc>
          <w:tcPr>
            <w:tcW w:w="1088" w:type="dxa"/>
            <w:tcBorders>
              <w:top w:val="nil"/>
              <w:left w:val="nil"/>
              <w:bottom w:val="nil"/>
              <w:right w:val="nil"/>
            </w:tcBorders>
            <w:shd w:val="clear" w:color="auto" w:fill="auto"/>
            <w:noWrap/>
            <w:vAlign w:val="bottom"/>
            <w:hideMark/>
          </w:tcPr>
          <w:p w14:paraId="42559293" w14:textId="77777777" w:rsidR="00FB7481" w:rsidRDefault="00FB7481" w:rsidP="009E2176">
            <w:pPr>
              <w:rPr>
                <w:sz w:val="20"/>
                <w:szCs w:val="20"/>
              </w:rPr>
            </w:pPr>
          </w:p>
        </w:tc>
        <w:tc>
          <w:tcPr>
            <w:tcW w:w="933" w:type="dxa"/>
            <w:tcBorders>
              <w:top w:val="nil"/>
              <w:left w:val="nil"/>
              <w:bottom w:val="nil"/>
              <w:right w:val="nil"/>
            </w:tcBorders>
            <w:shd w:val="clear" w:color="auto" w:fill="auto"/>
            <w:noWrap/>
            <w:vAlign w:val="bottom"/>
            <w:hideMark/>
          </w:tcPr>
          <w:p w14:paraId="67E4F8A7" w14:textId="77777777" w:rsidR="00FB7481" w:rsidRDefault="00FB7481" w:rsidP="009E2176">
            <w:pPr>
              <w:rPr>
                <w:sz w:val="20"/>
                <w:szCs w:val="20"/>
              </w:rPr>
            </w:pPr>
          </w:p>
        </w:tc>
        <w:tc>
          <w:tcPr>
            <w:tcW w:w="1229" w:type="dxa"/>
            <w:tcBorders>
              <w:top w:val="nil"/>
              <w:left w:val="nil"/>
              <w:bottom w:val="nil"/>
              <w:right w:val="nil"/>
            </w:tcBorders>
            <w:shd w:val="clear" w:color="auto" w:fill="auto"/>
            <w:noWrap/>
            <w:vAlign w:val="bottom"/>
            <w:hideMark/>
          </w:tcPr>
          <w:p w14:paraId="5624040B" w14:textId="77777777" w:rsidR="00FB7481" w:rsidRDefault="00FB7481" w:rsidP="009E2176">
            <w:pPr>
              <w:rPr>
                <w:sz w:val="20"/>
                <w:szCs w:val="20"/>
              </w:rPr>
            </w:pPr>
          </w:p>
        </w:tc>
        <w:tc>
          <w:tcPr>
            <w:tcW w:w="933" w:type="dxa"/>
            <w:tcBorders>
              <w:top w:val="nil"/>
              <w:left w:val="nil"/>
              <w:bottom w:val="nil"/>
              <w:right w:val="nil"/>
            </w:tcBorders>
            <w:shd w:val="clear" w:color="auto" w:fill="auto"/>
            <w:noWrap/>
            <w:vAlign w:val="bottom"/>
            <w:hideMark/>
          </w:tcPr>
          <w:p w14:paraId="3EBC10FC" w14:textId="77777777" w:rsidR="00FB7481" w:rsidRDefault="00FB7481" w:rsidP="009E2176">
            <w:pPr>
              <w:rPr>
                <w:sz w:val="20"/>
                <w:szCs w:val="20"/>
              </w:rPr>
            </w:pPr>
          </w:p>
        </w:tc>
        <w:tc>
          <w:tcPr>
            <w:tcW w:w="849" w:type="dxa"/>
            <w:tcBorders>
              <w:top w:val="nil"/>
              <w:left w:val="nil"/>
              <w:bottom w:val="nil"/>
              <w:right w:val="nil"/>
            </w:tcBorders>
            <w:shd w:val="clear" w:color="auto" w:fill="auto"/>
            <w:noWrap/>
            <w:vAlign w:val="bottom"/>
            <w:hideMark/>
          </w:tcPr>
          <w:p w14:paraId="4FE4581B" w14:textId="77777777" w:rsidR="00FB7481" w:rsidRDefault="00FB7481" w:rsidP="009E2176">
            <w:pPr>
              <w:rPr>
                <w:sz w:val="20"/>
                <w:szCs w:val="20"/>
              </w:rPr>
            </w:pPr>
          </w:p>
        </w:tc>
        <w:tc>
          <w:tcPr>
            <w:tcW w:w="977" w:type="dxa"/>
            <w:tcBorders>
              <w:top w:val="nil"/>
              <w:left w:val="nil"/>
              <w:bottom w:val="nil"/>
              <w:right w:val="nil"/>
            </w:tcBorders>
            <w:shd w:val="clear" w:color="auto" w:fill="auto"/>
            <w:noWrap/>
            <w:vAlign w:val="bottom"/>
            <w:hideMark/>
          </w:tcPr>
          <w:p w14:paraId="0614E55E" w14:textId="77777777" w:rsidR="00FB7481" w:rsidRDefault="00FB7481" w:rsidP="009E2176">
            <w:pPr>
              <w:rPr>
                <w:sz w:val="20"/>
                <w:szCs w:val="20"/>
              </w:rPr>
            </w:pPr>
          </w:p>
        </w:tc>
        <w:tc>
          <w:tcPr>
            <w:tcW w:w="823" w:type="dxa"/>
            <w:tcBorders>
              <w:top w:val="nil"/>
              <w:left w:val="nil"/>
              <w:bottom w:val="nil"/>
              <w:right w:val="nil"/>
            </w:tcBorders>
            <w:shd w:val="clear" w:color="auto" w:fill="auto"/>
            <w:noWrap/>
            <w:vAlign w:val="bottom"/>
            <w:hideMark/>
          </w:tcPr>
          <w:p w14:paraId="6AB00DA7" w14:textId="77777777" w:rsidR="00FB7481" w:rsidRDefault="00FB7481" w:rsidP="009E2176">
            <w:pPr>
              <w:rPr>
                <w:sz w:val="20"/>
                <w:szCs w:val="20"/>
              </w:rPr>
            </w:pPr>
          </w:p>
        </w:tc>
        <w:tc>
          <w:tcPr>
            <w:tcW w:w="934" w:type="dxa"/>
            <w:tcBorders>
              <w:top w:val="nil"/>
              <w:left w:val="nil"/>
              <w:bottom w:val="nil"/>
              <w:right w:val="nil"/>
            </w:tcBorders>
            <w:shd w:val="clear" w:color="auto" w:fill="auto"/>
            <w:noWrap/>
            <w:vAlign w:val="bottom"/>
            <w:hideMark/>
          </w:tcPr>
          <w:p w14:paraId="7F08BCF2" w14:textId="77777777" w:rsidR="00FB7481" w:rsidRDefault="00FB7481" w:rsidP="009E2176">
            <w:pPr>
              <w:rPr>
                <w:sz w:val="20"/>
                <w:szCs w:val="20"/>
              </w:rPr>
            </w:pPr>
          </w:p>
        </w:tc>
        <w:tc>
          <w:tcPr>
            <w:tcW w:w="590" w:type="dxa"/>
            <w:tcBorders>
              <w:top w:val="nil"/>
              <w:left w:val="nil"/>
              <w:bottom w:val="nil"/>
              <w:right w:val="nil"/>
            </w:tcBorders>
            <w:shd w:val="clear" w:color="auto" w:fill="auto"/>
            <w:noWrap/>
            <w:vAlign w:val="bottom"/>
            <w:hideMark/>
          </w:tcPr>
          <w:p w14:paraId="0D4584BB" w14:textId="77777777" w:rsidR="00FB7481" w:rsidRDefault="00FB7481" w:rsidP="009E2176">
            <w:pPr>
              <w:rPr>
                <w:sz w:val="20"/>
                <w:szCs w:val="20"/>
              </w:rPr>
            </w:pPr>
          </w:p>
        </w:tc>
      </w:tr>
      <w:tr w:rsidR="00FB7481" w14:paraId="44CE8291" w14:textId="77777777" w:rsidTr="009E2176">
        <w:trPr>
          <w:trHeight w:val="300"/>
        </w:trPr>
        <w:tc>
          <w:tcPr>
            <w:tcW w:w="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6EDAEB" w14:textId="77777777" w:rsidR="00FB7481" w:rsidRDefault="00FB7481" w:rsidP="009E2176">
            <w:pPr>
              <w:jc w:val="center"/>
              <w:rPr>
                <w:color w:val="000000"/>
                <w:sz w:val="20"/>
                <w:szCs w:val="20"/>
              </w:rPr>
            </w:pPr>
            <w:r>
              <w:rPr>
                <w:color w:val="000000"/>
                <w:sz w:val="20"/>
                <w:szCs w:val="20"/>
              </w:rPr>
              <w:t xml:space="preserve">N </w:t>
            </w:r>
            <w:r>
              <w:rPr>
                <w:color w:val="000000"/>
                <w:sz w:val="20"/>
                <w:szCs w:val="20"/>
              </w:rPr>
              <w:br/>
              <w:t>п/п</w:t>
            </w:r>
          </w:p>
        </w:tc>
        <w:tc>
          <w:tcPr>
            <w:tcW w:w="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D14742" w14:textId="77777777" w:rsidR="00FB7481" w:rsidRDefault="00FB7481" w:rsidP="009E2176">
            <w:pPr>
              <w:jc w:val="center"/>
              <w:rPr>
                <w:color w:val="000000"/>
                <w:sz w:val="20"/>
                <w:szCs w:val="20"/>
              </w:rPr>
            </w:pPr>
            <w:r>
              <w:rPr>
                <w:color w:val="000000"/>
                <w:sz w:val="20"/>
                <w:szCs w:val="20"/>
              </w:rPr>
              <w:t>Дата заполнения Анкеты</w:t>
            </w:r>
          </w:p>
        </w:tc>
        <w:tc>
          <w:tcPr>
            <w:tcW w:w="10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A7794E" w14:textId="77777777" w:rsidR="00FB7481" w:rsidRDefault="00FB7481" w:rsidP="009E2176">
            <w:pPr>
              <w:jc w:val="center"/>
              <w:rPr>
                <w:color w:val="000000"/>
                <w:sz w:val="20"/>
                <w:szCs w:val="20"/>
              </w:rPr>
            </w:pPr>
            <w:r>
              <w:rPr>
                <w:color w:val="000000"/>
                <w:sz w:val="20"/>
                <w:szCs w:val="20"/>
              </w:rPr>
              <w:t>ФИО ответственного врача</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E5865E" w14:textId="77777777" w:rsidR="00FB7481" w:rsidRDefault="00FB7481" w:rsidP="009E2176">
            <w:pPr>
              <w:jc w:val="center"/>
              <w:rPr>
                <w:color w:val="000000"/>
                <w:sz w:val="20"/>
                <w:szCs w:val="20"/>
              </w:rPr>
            </w:pPr>
            <w:r>
              <w:rPr>
                <w:color w:val="000000"/>
                <w:sz w:val="20"/>
                <w:szCs w:val="20"/>
              </w:rPr>
              <w:t>ФИО пациента</w:t>
            </w:r>
          </w:p>
        </w:tc>
        <w:tc>
          <w:tcPr>
            <w:tcW w:w="7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60A69A" w14:textId="77777777" w:rsidR="00FB7481" w:rsidRDefault="00FB7481" w:rsidP="009E2176">
            <w:pPr>
              <w:jc w:val="center"/>
              <w:rPr>
                <w:color w:val="000000"/>
                <w:sz w:val="20"/>
                <w:szCs w:val="20"/>
              </w:rPr>
            </w:pPr>
            <w:r>
              <w:rPr>
                <w:color w:val="000000"/>
                <w:sz w:val="20"/>
                <w:szCs w:val="20"/>
              </w:rPr>
              <w:t>Дата рождения</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E455B6" w14:textId="77777777" w:rsidR="00FB7481" w:rsidRDefault="00FB7481" w:rsidP="009E2176">
            <w:pPr>
              <w:jc w:val="center"/>
              <w:rPr>
                <w:color w:val="000000"/>
                <w:sz w:val="20"/>
                <w:szCs w:val="20"/>
              </w:rPr>
            </w:pPr>
            <w:r>
              <w:rPr>
                <w:color w:val="000000"/>
                <w:sz w:val="20"/>
                <w:szCs w:val="20"/>
              </w:rPr>
              <w:t>Пол</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B8F306" w14:textId="77777777" w:rsidR="00FB7481" w:rsidRDefault="00FB7481" w:rsidP="009E2176">
            <w:pPr>
              <w:jc w:val="center"/>
              <w:rPr>
                <w:color w:val="000000"/>
                <w:sz w:val="20"/>
                <w:szCs w:val="20"/>
              </w:rPr>
            </w:pPr>
            <w:r>
              <w:rPr>
                <w:color w:val="000000"/>
                <w:sz w:val="20"/>
                <w:szCs w:val="20"/>
              </w:rPr>
              <w:t xml:space="preserve">Адрес проживания (регистрации)    </w:t>
            </w:r>
          </w:p>
        </w:tc>
        <w:tc>
          <w:tcPr>
            <w:tcW w:w="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4FE0BB" w14:textId="77777777" w:rsidR="00FB7481" w:rsidRDefault="00FB7481" w:rsidP="009E2176">
            <w:pPr>
              <w:jc w:val="center"/>
              <w:rPr>
                <w:color w:val="000000"/>
                <w:sz w:val="20"/>
                <w:szCs w:val="20"/>
              </w:rPr>
            </w:pPr>
            <w:r>
              <w:rPr>
                <w:color w:val="000000"/>
                <w:sz w:val="20"/>
                <w:szCs w:val="20"/>
              </w:rPr>
              <w:t>Случай лечения (ТАП/ КВС)</w:t>
            </w:r>
          </w:p>
        </w:tc>
        <w:tc>
          <w:tcPr>
            <w:tcW w:w="6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6D3E93" w14:textId="77777777" w:rsidR="00FB7481" w:rsidRDefault="00FB7481" w:rsidP="009E2176">
            <w:pPr>
              <w:jc w:val="center"/>
              <w:rPr>
                <w:color w:val="000000"/>
                <w:sz w:val="20"/>
                <w:szCs w:val="20"/>
              </w:rPr>
            </w:pPr>
            <w:r>
              <w:rPr>
                <w:color w:val="000000"/>
                <w:sz w:val="20"/>
                <w:szCs w:val="20"/>
              </w:rPr>
              <w:t>Сроки лечения</w:t>
            </w:r>
          </w:p>
        </w:tc>
        <w:tc>
          <w:tcPr>
            <w:tcW w:w="10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0662AB" w14:textId="77777777" w:rsidR="00FB7481" w:rsidRDefault="00FB7481" w:rsidP="009E2176">
            <w:pPr>
              <w:jc w:val="center"/>
              <w:rPr>
                <w:color w:val="000000"/>
                <w:sz w:val="20"/>
                <w:szCs w:val="20"/>
              </w:rPr>
            </w:pPr>
            <w:r>
              <w:rPr>
                <w:color w:val="000000"/>
                <w:sz w:val="20"/>
                <w:szCs w:val="20"/>
              </w:rPr>
              <w:t xml:space="preserve">Диагноз (основной, сопутствующий) в соответствии с МКБ-10    </w:t>
            </w:r>
          </w:p>
        </w:tc>
        <w:tc>
          <w:tcPr>
            <w:tcW w:w="5744" w:type="dxa"/>
            <w:gridSpan w:val="6"/>
            <w:tcBorders>
              <w:top w:val="single" w:sz="4" w:space="0" w:color="auto"/>
              <w:left w:val="nil"/>
              <w:bottom w:val="single" w:sz="4" w:space="0" w:color="auto"/>
              <w:right w:val="single" w:sz="4" w:space="0" w:color="auto"/>
            </w:tcBorders>
            <w:shd w:val="clear" w:color="auto" w:fill="auto"/>
            <w:vAlign w:val="center"/>
            <w:hideMark/>
          </w:tcPr>
          <w:p w14:paraId="6F042F15" w14:textId="77777777" w:rsidR="00FB7481" w:rsidRDefault="00FB7481" w:rsidP="009E2176">
            <w:pPr>
              <w:jc w:val="center"/>
              <w:rPr>
                <w:color w:val="000000"/>
                <w:sz w:val="20"/>
                <w:szCs w:val="20"/>
              </w:rPr>
            </w:pPr>
            <w:r>
              <w:rPr>
                <w:color w:val="000000"/>
                <w:sz w:val="20"/>
                <w:szCs w:val="20"/>
              </w:rPr>
              <w:t>Выявлено при экспертизе отклонений от стандартов, дефектов, нарушений и прочее</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8F274D" w14:textId="77777777" w:rsidR="00FB7481" w:rsidRDefault="00FB7481" w:rsidP="009E2176">
            <w:pPr>
              <w:jc w:val="center"/>
              <w:rPr>
                <w:color w:val="000000"/>
                <w:sz w:val="20"/>
                <w:szCs w:val="20"/>
              </w:rPr>
            </w:pPr>
            <w:r>
              <w:rPr>
                <w:color w:val="000000"/>
                <w:sz w:val="20"/>
                <w:szCs w:val="20"/>
              </w:rPr>
              <w:t>Коэффициент (расчёт балльной оценки)</w:t>
            </w:r>
          </w:p>
        </w:tc>
        <w:tc>
          <w:tcPr>
            <w:tcW w:w="5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E37364" w14:textId="77777777" w:rsidR="00FB7481" w:rsidRDefault="00FB7481" w:rsidP="009E2176">
            <w:pPr>
              <w:spacing w:after="240"/>
              <w:jc w:val="center"/>
              <w:rPr>
                <w:color w:val="000000"/>
                <w:sz w:val="20"/>
                <w:szCs w:val="20"/>
              </w:rPr>
            </w:pPr>
            <w:r>
              <w:rPr>
                <w:color w:val="000000"/>
                <w:sz w:val="20"/>
                <w:szCs w:val="20"/>
              </w:rPr>
              <w:t>Состав комиссии (должность, ФИО)</w:t>
            </w:r>
          </w:p>
        </w:tc>
      </w:tr>
      <w:tr w:rsidR="00FB7481" w14:paraId="3573940C" w14:textId="77777777" w:rsidTr="009E2176">
        <w:trPr>
          <w:trHeight w:val="765"/>
        </w:trPr>
        <w:tc>
          <w:tcPr>
            <w:tcW w:w="380" w:type="dxa"/>
            <w:vMerge/>
            <w:tcBorders>
              <w:top w:val="single" w:sz="4" w:space="0" w:color="auto"/>
              <w:left w:val="single" w:sz="4" w:space="0" w:color="auto"/>
              <w:bottom w:val="single" w:sz="4" w:space="0" w:color="000000"/>
              <w:right w:val="single" w:sz="4" w:space="0" w:color="auto"/>
            </w:tcBorders>
            <w:vAlign w:val="center"/>
            <w:hideMark/>
          </w:tcPr>
          <w:p w14:paraId="4173DA34" w14:textId="77777777" w:rsidR="00FB7481" w:rsidRDefault="00FB7481" w:rsidP="009E2176">
            <w:pPr>
              <w:rPr>
                <w:color w:val="000000"/>
                <w:sz w:val="20"/>
                <w:szCs w:val="20"/>
              </w:rPr>
            </w:pPr>
          </w:p>
        </w:tc>
        <w:tc>
          <w:tcPr>
            <w:tcW w:w="809" w:type="dxa"/>
            <w:vMerge/>
            <w:tcBorders>
              <w:top w:val="single" w:sz="4" w:space="0" w:color="auto"/>
              <w:left w:val="single" w:sz="4" w:space="0" w:color="auto"/>
              <w:bottom w:val="single" w:sz="4" w:space="0" w:color="000000"/>
              <w:right w:val="single" w:sz="4" w:space="0" w:color="auto"/>
            </w:tcBorders>
            <w:vAlign w:val="center"/>
            <w:hideMark/>
          </w:tcPr>
          <w:p w14:paraId="1486DB74" w14:textId="77777777" w:rsidR="00FB7481" w:rsidRDefault="00FB7481" w:rsidP="009E2176">
            <w:pPr>
              <w:rPr>
                <w:color w:val="000000"/>
                <w:sz w:val="20"/>
                <w:szCs w:val="20"/>
              </w:rPr>
            </w:pPr>
          </w:p>
        </w:tc>
        <w:tc>
          <w:tcPr>
            <w:tcW w:w="1013" w:type="dxa"/>
            <w:vMerge/>
            <w:tcBorders>
              <w:top w:val="single" w:sz="4" w:space="0" w:color="auto"/>
              <w:left w:val="single" w:sz="4" w:space="0" w:color="auto"/>
              <w:bottom w:val="single" w:sz="4" w:space="0" w:color="000000"/>
              <w:right w:val="single" w:sz="4" w:space="0" w:color="auto"/>
            </w:tcBorders>
            <w:vAlign w:val="center"/>
            <w:hideMark/>
          </w:tcPr>
          <w:p w14:paraId="149DAD76" w14:textId="77777777" w:rsidR="00FB7481" w:rsidRDefault="00FB7481" w:rsidP="009E2176">
            <w:pPr>
              <w:rPr>
                <w:color w:val="000000"/>
                <w:sz w:val="20"/>
                <w:szCs w:val="20"/>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14:paraId="001443D0" w14:textId="77777777" w:rsidR="00FB7481" w:rsidRDefault="00FB7481" w:rsidP="009E2176">
            <w:pPr>
              <w:rPr>
                <w:color w:val="000000"/>
                <w:sz w:val="20"/>
                <w:szCs w:val="20"/>
              </w:rPr>
            </w:pPr>
          </w:p>
        </w:tc>
        <w:tc>
          <w:tcPr>
            <w:tcW w:w="723" w:type="dxa"/>
            <w:vMerge/>
            <w:tcBorders>
              <w:top w:val="single" w:sz="4" w:space="0" w:color="auto"/>
              <w:left w:val="single" w:sz="4" w:space="0" w:color="auto"/>
              <w:bottom w:val="single" w:sz="4" w:space="0" w:color="000000"/>
              <w:right w:val="single" w:sz="4" w:space="0" w:color="auto"/>
            </w:tcBorders>
            <w:vAlign w:val="center"/>
            <w:hideMark/>
          </w:tcPr>
          <w:p w14:paraId="247A4207" w14:textId="77777777" w:rsidR="00FB7481" w:rsidRDefault="00FB7481" w:rsidP="009E2176">
            <w:pPr>
              <w:rPr>
                <w:color w:val="000000"/>
                <w:sz w:val="20"/>
                <w:szCs w:val="20"/>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14:paraId="0143DA9E" w14:textId="77777777" w:rsidR="00FB7481" w:rsidRDefault="00FB7481" w:rsidP="009E2176">
            <w:pPr>
              <w:rPr>
                <w:color w:val="000000"/>
                <w:sz w:val="20"/>
                <w:szCs w:val="20"/>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14:paraId="232698DF" w14:textId="77777777" w:rsidR="00FB7481" w:rsidRDefault="00FB7481" w:rsidP="009E2176">
            <w:pPr>
              <w:rPr>
                <w:color w:val="000000"/>
                <w:sz w:val="20"/>
                <w:szCs w:val="20"/>
              </w:rPr>
            </w:pPr>
          </w:p>
        </w:tc>
        <w:tc>
          <w:tcPr>
            <w:tcW w:w="631" w:type="dxa"/>
            <w:vMerge/>
            <w:tcBorders>
              <w:top w:val="single" w:sz="4" w:space="0" w:color="auto"/>
              <w:left w:val="single" w:sz="4" w:space="0" w:color="auto"/>
              <w:bottom w:val="single" w:sz="4" w:space="0" w:color="000000"/>
              <w:right w:val="single" w:sz="4" w:space="0" w:color="auto"/>
            </w:tcBorders>
            <w:vAlign w:val="center"/>
            <w:hideMark/>
          </w:tcPr>
          <w:p w14:paraId="1AC362B4" w14:textId="77777777" w:rsidR="00FB7481" w:rsidRDefault="00FB7481" w:rsidP="009E2176">
            <w:pPr>
              <w:rPr>
                <w:color w:val="000000"/>
                <w:sz w:val="20"/>
                <w:szCs w:val="20"/>
              </w:rPr>
            </w:pPr>
          </w:p>
        </w:tc>
        <w:tc>
          <w:tcPr>
            <w:tcW w:w="631" w:type="dxa"/>
            <w:vMerge/>
            <w:tcBorders>
              <w:top w:val="single" w:sz="4" w:space="0" w:color="auto"/>
              <w:left w:val="single" w:sz="4" w:space="0" w:color="auto"/>
              <w:bottom w:val="single" w:sz="4" w:space="0" w:color="000000"/>
              <w:right w:val="single" w:sz="4" w:space="0" w:color="auto"/>
            </w:tcBorders>
            <w:vAlign w:val="center"/>
            <w:hideMark/>
          </w:tcPr>
          <w:p w14:paraId="54AE6181" w14:textId="77777777" w:rsidR="00FB7481" w:rsidRDefault="00FB7481" w:rsidP="009E2176">
            <w:pPr>
              <w:rPr>
                <w:color w:val="000000"/>
                <w:sz w:val="20"/>
                <w:szCs w:val="20"/>
              </w:rPr>
            </w:pPr>
          </w:p>
        </w:tc>
        <w:tc>
          <w:tcPr>
            <w:tcW w:w="1088" w:type="dxa"/>
            <w:vMerge/>
            <w:tcBorders>
              <w:top w:val="single" w:sz="4" w:space="0" w:color="auto"/>
              <w:left w:val="single" w:sz="4" w:space="0" w:color="auto"/>
              <w:bottom w:val="single" w:sz="4" w:space="0" w:color="000000"/>
              <w:right w:val="single" w:sz="4" w:space="0" w:color="auto"/>
            </w:tcBorders>
            <w:vAlign w:val="center"/>
            <w:hideMark/>
          </w:tcPr>
          <w:p w14:paraId="40DF6658" w14:textId="77777777" w:rsidR="00FB7481" w:rsidRDefault="00FB7481" w:rsidP="009E2176">
            <w:pPr>
              <w:rPr>
                <w:color w:val="000000"/>
                <w:sz w:val="20"/>
                <w:szCs w:val="20"/>
              </w:rPr>
            </w:pPr>
          </w:p>
        </w:tc>
        <w:tc>
          <w:tcPr>
            <w:tcW w:w="933" w:type="dxa"/>
            <w:tcBorders>
              <w:top w:val="nil"/>
              <w:left w:val="nil"/>
              <w:bottom w:val="single" w:sz="4" w:space="0" w:color="auto"/>
              <w:right w:val="single" w:sz="4" w:space="0" w:color="auto"/>
            </w:tcBorders>
            <w:shd w:val="clear" w:color="auto" w:fill="auto"/>
            <w:vAlign w:val="center"/>
            <w:hideMark/>
          </w:tcPr>
          <w:p w14:paraId="55662345" w14:textId="77777777" w:rsidR="00FB7481" w:rsidRDefault="00FB7481" w:rsidP="009E2176">
            <w:pPr>
              <w:jc w:val="center"/>
              <w:rPr>
                <w:color w:val="000000"/>
                <w:sz w:val="20"/>
                <w:szCs w:val="20"/>
              </w:rPr>
            </w:pPr>
            <w:r>
              <w:rPr>
                <w:color w:val="000000"/>
                <w:sz w:val="20"/>
                <w:szCs w:val="20"/>
              </w:rPr>
              <w:t>Назначение осмотров, консультаций специалистов</w:t>
            </w:r>
          </w:p>
        </w:tc>
        <w:tc>
          <w:tcPr>
            <w:tcW w:w="1229" w:type="dxa"/>
            <w:tcBorders>
              <w:top w:val="nil"/>
              <w:left w:val="nil"/>
              <w:bottom w:val="single" w:sz="4" w:space="0" w:color="auto"/>
              <w:right w:val="single" w:sz="4" w:space="0" w:color="auto"/>
            </w:tcBorders>
            <w:shd w:val="clear" w:color="auto" w:fill="auto"/>
            <w:vAlign w:val="center"/>
            <w:hideMark/>
          </w:tcPr>
          <w:p w14:paraId="4A63FE15" w14:textId="77777777" w:rsidR="00FB7481" w:rsidRDefault="00FB7481" w:rsidP="009E2176">
            <w:pPr>
              <w:jc w:val="center"/>
              <w:rPr>
                <w:color w:val="000000"/>
                <w:sz w:val="20"/>
                <w:szCs w:val="20"/>
              </w:rPr>
            </w:pPr>
            <w:r>
              <w:rPr>
                <w:color w:val="000000"/>
                <w:sz w:val="20"/>
                <w:szCs w:val="20"/>
              </w:rPr>
              <w:t>Назначение инструментального обследования</w:t>
            </w:r>
          </w:p>
        </w:tc>
        <w:tc>
          <w:tcPr>
            <w:tcW w:w="933" w:type="dxa"/>
            <w:tcBorders>
              <w:top w:val="nil"/>
              <w:left w:val="nil"/>
              <w:bottom w:val="single" w:sz="4" w:space="0" w:color="auto"/>
              <w:right w:val="single" w:sz="4" w:space="0" w:color="auto"/>
            </w:tcBorders>
            <w:shd w:val="clear" w:color="auto" w:fill="auto"/>
            <w:vAlign w:val="center"/>
            <w:hideMark/>
          </w:tcPr>
          <w:p w14:paraId="79175AAB" w14:textId="77777777" w:rsidR="00FB7481" w:rsidRDefault="00FB7481" w:rsidP="009E2176">
            <w:pPr>
              <w:jc w:val="center"/>
              <w:rPr>
                <w:color w:val="000000"/>
                <w:sz w:val="20"/>
                <w:szCs w:val="20"/>
              </w:rPr>
            </w:pPr>
            <w:r>
              <w:rPr>
                <w:color w:val="000000"/>
                <w:sz w:val="20"/>
                <w:szCs w:val="20"/>
              </w:rPr>
              <w:t>Назначение лабораторной диагностики</w:t>
            </w:r>
          </w:p>
        </w:tc>
        <w:tc>
          <w:tcPr>
            <w:tcW w:w="849" w:type="dxa"/>
            <w:tcBorders>
              <w:top w:val="nil"/>
              <w:left w:val="nil"/>
              <w:bottom w:val="single" w:sz="4" w:space="0" w:color="auto"/>
              <w:right w:val="single" w:sz="4" w:space="0" w:color="auto"/>
            </w:tcBorders>
            <w:shd w:val="clear" w:color="auto" w:fill="auto"/>
            <w:vAlign w:val="center"/>
            <w:hideMark/>
          </w:tcPr>
          <w:p w14:paraId="0FFE59AB" w14:textId="77777777" w:rsidR="00FB7481" w:rsidRDefault="00FB7481" w:rsidP="009E2176">
            <w:pPr>
              <w:jc w:val="center"/>
              <w:rPr>
                <w:color w:val="000000"/>
                <w:sz w:val="20"/>
                <w:szCs w:val="20"/>
              </w:rPr>
            </w:pPr>
            <w:r>
              <w:rPr>
                <w:color w:val="000000"/>
                <w:sz w:val="20"/>
                <w:szCs w:val="20"/>
              </w:rPr>
              <w:t>Назначение наблюдения</w:t>
            </w:r>
          </w:p>
        </w:tc>
        <w:tc>
          <w:tcPr>
            <w:tcW w:w="977" w:type="dxa"/>
            <w:tcBorders>
              <w:top w:val="nil"/>
              <w:left w:val="nil"/>
              <w:bottom w:val="single" w:sz="4" w:space="0" w:color="auto"/>
              <w:right w:val="single" w:sz="4" w:space="0" w:color="auto"/>
            </w:tcBorders>
            <w:shd w:val="clear" w:color="auto" w:fill="auto"/>
            <w:vAlign w:val="center"/>
            <w:hideMark/>
          </w:tcPr>
          <w:p w14:paraId="2BC2BF3A" w14:textId="77777777" w:rsidR="00FB7481" w:rsidRDefault="00FB7481" w:rsidP="009E2176">
            <w:pPr>
              <w:jc w:val="center"/>
              <w:rPr>
                <w:color w:val="000000"/>
                <w:sz w:val="20"/>
                <w:szCs w:val="20"/>
              </w:rPr>
            </w:pPr>
            <w:r>
              <w:rPr>
                <w:color w:val="000000"/>
                <w:sz w:val="20"/>
                <w:szCs w:val="20"/>
              </w:rPr>
              <w:t>Назначение лекарственной терапии</w:t>
            </w:r>
          </w:p>
        </w:tc>
        <w:tc>
          <w:tcPr>
            <w:tcW w:w="823" w:type="dxa"/>
            <w:tcBorders>
              <w:top w:val="nil"/>
              <w:left w:val="nil"/>
              <w:bottom w:val="single" w:sz="4" w:space="0" w:color="auto"/>
              <w:right w:val="single" w:sz="4" w:space="0" w:color="auto"/>
            </w:tcBorders>
            <w:shd w:val="clear" w:color="auto" w:fill="auto"/>
            <w:vAlign w:val="center"/>
            <w:hideMark/>
          </w:tcPr>
          <w:p w14:paraId="692EE032" w14:textId="77777777" w:rsidR="00FB7481" w:rsidRDefault="00FB7481" w:rsidP="009E2176">
            <w:pPr>
              <w:jc w:val="center"/>
              <w:rPr>
                <w:color w:val="000000"/>
                <w:sz w:val="20"/>
                <w:szCs w:val="20"/>
              </w:rPr>
            </w:pPr>
            <w:r>
              <w:rPr>
                <w:color w:val="000000"/>
                <w:sz w:val="20"/>
                <w:szCs w:val="20"/>
              </w:rPr>
              <w:t>Назначение процедуры, терапии</w:t>
            </w:r>
          </w:p>
        </w:tc>
        <w:tc>
          <w:tcPr>
            <w:tcW w:w="934" w:type="dxa"/>
            <w:vMerge/>
            <w:tcBorders>
              <w:top w:val="single" w:sz="4" w:space="0" w:color="auto"/>
              <w:left w:val="single" w:sz="4" w:space="0" w:color="auto"/>
              <w:bottom w:val="single" w:sz="4" w:space="0" w:color="000000"/>
              <w:right w:val="single" w:sz="4" w:space="0" w:color="auto"/>
            </w:tcBorders>
            <w:vAlign w:val="center"/>
            <w:hideMark/>
          </w:tcPr>
          <w:p w14:paraId="465BCCFC" w14:textId="77777777" w:rsidR="00FB7481" w:rsidRDefault="00FB7481" w:rsidP="009E2176">
            <w:pPr>
              <w:rPr>
                <w:color w:val="000000"/>
                <w:sz w:val="20"/>
                <w:szCs w:val="20"/>
              </w:rPr>
            </w:pPr>
          </w:p>
        </w:tc>
        <w:tc>
          <w:tcPr>
            <w:tcW w:w="590" w:type="dxa"/>
            <w:vMerge/>
            <w:tcBorders>
              <w:top w:val="single" w:sz="4" w:space="0" w:color="auto"/>
              <w:left w:val="single" w:sz="4" w:space="0" w:color="auto"/>
              <w:bottom w:val="single" w:sz="4" w:space="0" w:color="auto"/>
              <w:right w:val="single" w:sz="4" w:space="0" w:color="auto"/>
            </w:tcBorders>
            <w:vAlign w:val="center"/>
            <w:hideMark/>
          </w:tcPr>
          <w:p w14:paraId="4AD3ABD3" w14:textId="77777777" w:rsidR="00FB7481" w:rsidRDefault="00FB7481" w:rsidP="009E2176">
            <w:pPr>
              <w:rPr>
                <w:color w:val="000000"/>
                <w:sz w:val="20"/>
                <w:szCs w:val="20"/>
              </w:rPr>
            </w:pPr>
          </w:p>
        </w:tc>
      </w:tr>
      <w:tr w:rsidR="00FB7481" w14:paraId="07DB84EF" w14:textId="77777777" w:rsidTr="009E2176">
        <w:trPr>
          <w:trHeight w:val="22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14:paraId="2E035465" w14:textId="77777777" w:rsidR="00FB7481" w:rsidRDefault="00FB7481" w:rsidP="009E2176">
            <w:pPr>
              <w:jc w:val="center"/>
              <w:rPr>
                <w:color w:val="000000"/>
                <w:sz w:val="16"/>
                <w:szCs w:val="16"/>
              </w:rPr>
            </w:pPr>
            <w:r>
              <w:rPr>
                <w:color w:val="000000"/>
                <w:sz w:val="16"/>
                <w:szCs w:val="16"/>
              </w:rPr>
              <w:t>1</w:t>
            </w:r>
          </w:p>
        </w:tc>
        <w:tc>
          <w:tcPr>
            <w:tcW w:w="809" w:type="dxa"/>
            <w:tcBorders>
              <w:top w:val="nil"/>
              <w:left w:val="nil"/>
              <w:bottom w:val="single" w:sz="4" w:space="0" w:color="auto"/>
              <w:right w:val="single" w:sz="4" w:space="0" w:color="auto"/>
            </w:tcBorders>
            <w:shd w:val="clear" w:color="auto" w:fill="auto"/>
            <w:noWrap/>
            <w:vAlign w:val="center"/>
            <w:hideMark/>
          </w:tcPr>
          <w:p w14:paraId="50C97DD5" w14:textId="77777777" w:rsidR="00FB7481" w:rsidRDefault="00FB7481" w:rsidP="009E2176">
            <w:pPr>
              <w:jc w:val="center"/>
              <w:rPr>
                <w:color w:val="000000"/>
                <w:sz w:val="16"/>
                <w:szCs w:val="16"/>
              </w:rPr>
            </w:pPr>
            <w:r>
              <w:rPr>
                <w:color w:val="000000"/>
                <w:sz w:val="16"/>
                <w:szCs w:val="16"/>
              </w:rPr>
              <w:t>2</w:t>
            </w:r>
          </w:p>
        </w:tc>
        <w:tc>
          <w:tcPr>
            <w:tcW w:w="1013" w:type="dxa"/>
            <w:tcBorders>
              <w:top w:val="nil"/>
              <w:left w:val="nil"/>
              <w:bottom w:val="single" w:sz="4" w:space="0" w:color="auto"/>
              <w:right w:val="single" w:sz="4" w:space="0" w:color="auto"/>
            </w:tcBorders>
            <w:shd w:val="clear" w:color="auto" w:fill="auto"/>
            <w:noWrap/>
            <w:vAlign w:val="center"/>
            <w:hideMark/>
          </w:tcPr>
          <w:p w14:paraId="5CED37BB" w14:textId="77777777" w:rsidR="00FB7481" w:rsidRDefault="00FB7481" w:rsidP="009E2176">
            <w:pPr>
              <w:jc w:val="center"/>
              <w:rPr>
                <w:color w:val="000000"/>
                <w:sz w:val="16"/>
                <w:szCs w:val="16"/>
              </w:rPr>
            </w:pPr>
            <w:r>
              <w:rPr>
                <w:color w:val="000000"/>
                <w:sz w:val="16"/>
                <w:szCs w:val="16"/>
              </w:rPr>
              <w:t>3</w:t>
            </w:r>
          </w:p>
        </w:tc>
        <w:tc>
          <w:tcPr>
            <w:tcW w:w="690" w:type="dxa"/>
            <w:tcBorders>
              <w:top w:val="nil"/>
              <w:left w:val="nil"/>
              <w:bottom w:val="single" w:sz="4" w:space="0" w:color="auto"/>
              <w:right w:val="single" w:sz="4" w:space="0" w:color="auto"/>
            </w:tcBorders>
            <w:shd w:val="clear" w:color="auto" w:fill="auto"/>
            <w:noWrap/>
            <w:vAlign w:val="center"/>
            <w:hideMark/>
          </w:tcPr>
          <w:p w14:paraId="137FFB98" w14:textId="77777777" w:rsidR="00FB7481" w:rsidRDefault="00FB7481" w:rsidP="009E2176">
            <w:pPr>
              <w:jc w:val="center"/>
              <w:rPr>
                <w:color w:val="000000"/>
                <w:sz w:val="16"/>
                <w:szCs w:val="16"/>
              </w:rPr>
            </w:pPr>
            <w:r>
              <w:rPr>
                <w:color w:val="000000"/>
                <w:sz w:val="16"/>
                <w:szCs w:val="16"/>
              </w:rPr>
              <w:t>4</w:t>
            </w:r>
          </w:p>
        </w:tc>
        <w:tc>
          <w:tcPr>
            <w:tcW w:w="723" w:type="dxa"/>
            <w:tcBorders>
              <w:top w:val="nil"/>
              <w:left w:val="nil"/>
              <w:bottom w:val="single" w:sz="4" w:space="0" w:color="auto"/>
              <w:right w:val="single" w:sz="4" w:space="0" w:color="auto"/>
            </w:tcBorders>
            <w:shd w:val="clear" w:color="auto" w:fill="auto"/>
            <w:noWrap/>
            <w:vAlign w:val="center"/>
            <w:hideMark/>
          </w:tcPr>
          <w:p w14:paraId="2FE3B6F5" w14:textId="77777777" w:rsidR="00FB7481" w:rsidRDefault="00FB7481" w:rsidP="009E2176">
            <w:pPr>
              <w:jc w:val="center"/>
              <w:rPr>
                <w:color w:val="000000"/>
                <w:sz w:val="16"/>
                <w:szCs w:val="16"/>
              </w:rPr>
            </w:pPr>
            <w:r>
              <w:rPr>
                <w:color w:val="000000"/>
                <w:sz w:val="16"/>
                <w:szCs w:val="16"/>
              </w:rPr>
              <w:t>5</w:t>
            </w:r>
          </w:p>
        </w:tc>
        <w:tc>
          <w:tcPr>
            <w:tcW w:w="425" w:type="dxa"/>
            <w:tcBorders>
              <w:top w:val="nil"/>
              <w:left w:val="nil"/>
              <w:bottom w:val="single" w:sz="4" w:space="0" w:color="auto"/>
              <w:right w:val="single" w:sz="4" w:space="0" w:color="auto"/>
            </w:tcBorders>
            <w:shd w:val="clear" w:color="auto" w:fill="auto"/>
            <w:noWrap/>
            <w:vAlign w:val="center"/>
            <w:hideMark/>
          </w:tcPr>
          <w:p w14:paraId="4DEEAC72" w14:textId="77777777" w:rsidR="00FB7481" w:rsidRDefault="00FB7481" w:rsidP="009E2176">
            <w:pPr>
              <w:jc w:val="center"/>
              <w:rPr>
                <w:color w:val="000000"/>
                <w:sz w:val="16"/>
                <w:szCs w:val="16"/>
              </w:rPr>
            </w:pPr>
            <w:r>
              <w:rPr>
                <w:color w:val="000000"/>
                <w:sz w:val="16"/>
                <w:szCs w:val="16"/>
              </w:rPr>
              <w:t>6</w:t>
            </w:r>
          </w:p>
        </w:tc>
        <w:tc>
          <w:tcPr>
            <w:tcW w:w="943" w:type="dxa"/>
            <w:tcBorders>
              <w:top w:val="nil"/>
              <w:left w:val="nil"/>
              <w:bottom w:val="single" w:sz="4" w:space="0" w:color="auto"/>
              <w:right w:val="single" w:sz="4" w:space="0" w:color="auto"/>
            </w:tcBorders>
            <w:shd w:val="clear" w:color="auto" w:fill="auto"/>
            <w:noWrap/>
            <w:vAlign w:val="center"/>
            <w:hideMark/>
          </w:tcPr>
          <w:p w14:paraId="585A6A47" w14:textId="77777777" w:rsidR="00FB7481" w:rsidRDefault="00FB7481" w:rsidP="009E2176">
            <w:pPr>
              <w:jc w:val="center"/>
              <w:rPr>
                <w:color w:val="000000"/>
                <w:sz w:val="16"/>
                <w:szCs w:val="16"/>
              </w:rPr>
            </w:pPr>
            <w:r>
              <w:rPr>
                <w:color w:val="000000"/>
                <w:sz w:val="16"/>
                <w:szCs w:val="16"/>
              </w:rPr>
              <w:t>7</w:t>
            </w:r>
          </w:p>
        </w:tc>
        <w:tc>
          <w:tcPr>
            <w:tcW w:w="631" w:type="dxa"/>
            <w:tcBorders>
              <w:top w:val="nil"/>
              <w:left w:val="nil"/>
              <w:bottom w:val="single" w:sz="4" w:space="0" w:color="auto"/>
              <w:right w:val="single" w:sz="4" w:space="0" w:color="auto"/>
            </w:tcBorders>
            <w:shd w:val="clear" w:color="auto" w:fill="auto"/>
            <w:noWrap/>
            <w:vAlign w:val="center"/>
            <w:hideMark/>
          </w:tcPr>
          <w:p w14:paraId="1FAC0FF8" w14:textId="77777777" w:rsidR="00FB7481" w:rsidRDefault="00FB7481" w:rsidP="009E2176">
            <w:pPr>
              <w:jc w:val="center"/>
              <w:rPr>
                <w:color w:val="000000"/>
                <w:sz w:val="16"/>
                <w:szCs w:val="16"/>
              </w:rPr>
            </w:pPr>
            <w:r>
              <w:rPr>
                <w:color w:val="000000"/>
                <w:sz w:val="16"/>
                <w:szCs w:val="16"/>
              </w:rPr>
              <w:t>8</w:t>
            </w:r>
          </w:p>
        </w:tc>
        <w:tc>
          <w:tcPr>
            <w:tcW w:w="631" w:type="dxa"/>
            <w:tcBorders>
              <w:top w:val="nil"/>
              <w:left w:val="nil"/>
              <w:bottom w:val="single" w:sz="4" w:space="0" w:color="auto"/>
              <w:right w:val="single" w:sz="4" w:space="0" w:color="auto"/>
            </w:tcBorders>
            <w:shd w:val="clear" w:color="auto" w:fill="auto"/>
            <w:noWrap/>
            <w:vAlign w:val="center"/>
            <w:hideMark/>
          </w:tcPr>
          <w:p w14:paraId="26ED5F55" w14:textId="77777777" w:rsidR="00FB7481" w:rsidRDefault="00FB7481" w:rsidP="009E2176">
            <w:pPr>
              <w:jc w:val="center"/>
              <w:rPr>
                <w:color w:val="000000"/>
                <w:sz w:val="16"/>
                <w:szCs w:val="16"/>
              </w:rPr>
            </w:pPr>
            <w:r>
              <w:rPr>
                <w:color w:val="000000"/>
                <w:sz w:val="16"/>
                <w:szCs w:val="16"/>
              </w:rPr>
              <w:t>9</w:t>
            </w:r>
          </w:p>
        </w:tc>
        <w:tc>
          <w:tcPr>
            <w:tcW w:w="1088" w:type="dxa"/>
            <w:tcBorders>
              <w:top w:val="nil"/>
              <w:left w:val="nil"/>
              <w:bottom w:val="single" w:sz="4" w:space="0" w:color="auto"/>
              <w:right w:val="single" w:sz="4" w:space="0" w:color="auto"/>
            </w:tcBorders>
            <w:shd w:val="clear" w:color="auto" w:fill="auto"/>
            <w:noWrap/>
            <w:vAlign w:val="center"/>
            <w:hideMark/>
          </w:tcPr>
          <w:p w14:paraId="7B6F093B" w14:textId="77777777" w:rsidR="00FB7481" w:rsidRDefault="00FB7481" w:rsidP="009E2176">
            <w:pPr>
              <w:jc w:val="center"/>
              <w:rPr>
                <w:color w:val="000000"/>
                <w:sz w:val="16"/>
                <w:szCs w:val="16"/>
              </w:rPr>
            </w:pPr>
            <w:r>
              <w:rPr>
                <w:color w:val="000000"/>
                <w:sz w:val="16"/>
                <w:szCs w:val="16"/>
              </w:rPr>
              <w:t>10</w:t>
            </w:r>
          </w:p>
        </w:tc>
        <w:tc>
          <w:tcPr>
            <w:tcW w:w="933" w:type="dxa"/>
            <w:tcBorders>
              <w:top w:val="nil"/>
              <w:left w:val="nil"/>
              <w:bottom w:val="single" w:sz="4" w:space="0" w:color="auto"/>
              <w:right w:val="single" w:sz="4" w:space="0" w:color="auto"/>
            </w:tcBorders>
            <w:shd w:val="clear" w:color="auto" w:fill="auto"/>
            <w:noWrap/>
            <w:vAlign w:val="center"/>
            <w:hideMark/>
          </w:tcPr>
          <w:p w14:paraId="6DC215F7" w14:textId="77777777" w:rsidR="00FB7481" w:rsidRDefault="00FB7481" w:rsidP="009E2176">
            <w:pPr>
              <w:jc w:val="center"/>
              <w:rPr>
                <w:color w:val="000000"/>
                <w:sz w:val="16"/>
                <w:szCs w:val="16"/>
              </w:rPr>
            </w:pPr>
            <w:r>
              <w:rPr>
                <w:color w:val="000000"/>
                <w:sz w:val="16"/>
                <w:szCs w:val="16"/>
              </w:rPr>
              <w:t>11</w:t>
            </w:r>
          </w:p>
        </w:tc>
        <w:tc>
          <w:tcPr>
            <w:tcW w:w="1229" w:type="dxa"/>
            <w:tcBorders>
              <w:top w:val="nil"/>
              <w:left w:val="nil"/>
              <w:bottom w:val="single" w:sz="4" w:space="0" w:color="auto"/>
              <w:right w:val="single" w:sz="4" w:space="0" w:color="auto"/>
            </w:tcBorders>
            <w:shd w:val="clear" w:color="auto" w:fill="auto"/>
            <w:noWrap/>
            <w:vAlign w:val="center"/>
            <w:hideMark/>
          </w:tcPr>
          <w:p w14:paraId="49D1968C" w14:textId="77777777" w:rsidR="00FB7481" w:rsidRDefault="00FB7481" w:rsidP="009E2176">
            <w:pPr>
              <w:jc w:val="center"/>
              <w:rPr>
                <w:color w:val="000000"/>
                <w:sz w:val="16"/>
                <w:szCs w:val="16"/>
              </w:rPr>
            </w:pPr>
            <w:r>
              <w:rPr>
                <w:color w:val="000000"/>
                <w:sz w:val="16"/>
                <w:szCs w:val="16"/>
              </w:rPr>
              <w:t>12</w:t>
            </w:r>
          </w:p>
        </w:tc>
        <w:tc>
          <w:tcPr>
            <w:tcW w:w="933" w:type="dxa"/>
            <w:tcBorders>
              <w:top w:val="nil"/>
              <w:left w:val="nil"/>
              <w:bottom w:val="single" w:sz="4" w:space="0" w:color="auto"/>
              <w:right w:val="single" w:sz="4" w:space="0" w:color="auto"/>
            </w:tcBorders>
            <w:shd w:val="clear" w:color="auto" w:fill="auto"/>
            <w:noWrap/>
            <w:vAlign w:val="center"/>
            <w:hideMark/>
          </w:tcPr>
          <w:p w14:paraId="08894F68" w14:textId="77777777" w:rsidR="00FB7481" w:rsidRDefault="00FB7481" w:rsidP="009E2176">
            <w:pPr>
              <w:jc w:val="center"/>
              <w:rPr>
                <w:color w:val="000000"/>
                <w:sz w:val="16"/>
                <w:szCs w:val="16"/>
              </w:rPr>
            </w:pPr>
            <w:r>
              <w:rPr>
                <w:color w:val="000000"/>
                <w:sz w:val="16"/>
                <w:szCs w:val="16"/>
              </w:rPr>
              <w:t>13</w:t>
            </w:r>
          </w:p>
        </w:tc>
        <w:tc>
          <w:tcPr>
            <w:tcW w:w="849" w:type="dxa"/>
            <w:tcBorders>
              <w:top w:val="nil"/>
              <w:left w:val="nil"/>
              <w:bottom w:val="single" w:sz="4" w:space="0" w:color="auto"/>
              <w:right w:val="single" w:sz="4" w:space="0" w:color="auto"/>
            </w:tcBorders>
            <w:shd w:val="clear" w:color="auto" w:fill="auto"/>
            <w:noWrap/>
            <w:vAlign w:val="center"/>
            <w:hideMark/>
          </w:tcPr>
          <w:p w14:paraId="16B7F464" w14:textId="77777777" w:rsidR="00FB7481" w:rsidRDefault="00FB7481" w:rsidP="009E2176">
            <w:pPr>
              <w:jc w:val="center"/>
              <w:rPr>
                <w:color w:val="000000"/>
                <w:sz w:val="16"/>
                <w:szCs w:val="16"/>
              </w:rPr>
            </w:pPr>
            <w:r>
              <w:rPr>
                <w:color w:val="000000"/>
                <w:sz w:val="16"/>
                <w:szCs w:val="16"/>
              </w:rPr>
              <w:t>14</w:t>
            </w:r>
          </w:p>
        </w:tc>
        <w:tc>
          <w:tcPr>
            <w:tcW w:w="977" w:type="dxa"/>
            <w:tcBorders>
              <w:top w:val="nil"/>
              <w:left w:val="nil"/>
              <w:bottom w:val="single" w:sz="4" w:space="0" w:color="auto"/>
              <w:right w:val="single" w:sz="4" w:space="0" w:color="auto"/>
            </w:tcBorders>
            <w:shd w:val="clear" w:color="auto" w:fill="auto"/>
            <w:noWrap/>
            <w:vAlign w:val="center"/>
            <w:hideMark/>
          </w:tcPr>
          <w:p w14:paraId="2A276F3B" w14:textId="77777777" w:rsidR="00FB7481" w:rsidRDefault="00FB7481" w:rsidP="009E2176">
            <w:pPr>
              <w:jc w:val="center"/>
              <w:rPr>
                <w:color w:val="000000"/>
                <w:sz w:val="16"/>
                <w:szCs w:val="16"/>
              </w:rPr>
            </w:pPr>
            <w:r>
              <w:rPr>
                <w:color w:val="000000"/>
                <w:sz w:val="16"/>
                <w:szCs w:val="16"/>
              </w:rPr>
              <w:t>15</w:t>
            </w:r>
          </w:p>
        </w:tc>
        <w:tc>
          <w:tcPr>
            <w:tcW w:w="823" w:type="dxa"/>
            <w:tcBorders>
              <w:top w:val="nil"/>
              <w:left w:val="nil"/>
              <w:bottom w:val="single" w:sz="4" w:space="0" w:color="auto"/>
              <w:right w:val="single" w:sz="4" w:space="0" w:color="auto"/>
            </w:tcBorders>
            <w:shd w:val="clear" w:color="auto" w:fill="auto"/>
            <w:noWrap/>
            <w:vAlign w:val="center"/>
            <w:hideMark/>
          </w:tcPr>
          <w:p w14:paraId="45E2E82D" w14:textId="77777777" w:rsidR="00FB7481" w:rsidRDefault="00FB7481" w:rsidP="009E2176">
            <w:pPr>
              <w:jc w:val="center"/>
              <w:rPr>
                <w:color w:val="000000"/>
                <w:sz w:val="16"/>
                <w:szCs w:val="16"/>
              </w:rPr>
            </w:pPr>
            <w:r>
              <w:rPr>
                <w:color w:val="000000"/>
                <w:sz w:val="16"/>
                <w:szCs w:val="16"/>
              </w:rPr>
              <w:t>16</w:t>
            </w:r>
          </w:p>
        </w:tc>
        <w:tc>
          <w:tcPr>
            <w:tcW w:w="934" w:type="dxa"/>
            <w:tcBorders>
              <w:top w:val="nil"/>
              <w:left w:val="nil"/>
              <w:bottom w:val="single" w:sz="4" w:space="0" w:color="auto"/>
              <w:right w:val="single" w:sz="4" w:space="0" w:color="auto"/>
            </w:tcBorders>
            <w:shd w:val="clear" w:color="auto" w:fill="auto"/>
            <w:noWrap/>
            <w:vAlign w:val="center"/>
            <w:hideMark/>
          </w:tcPr>
          <w:p w14:paraId="2CF1D39A" w14:textId="77777777" w:rsidR="00FB7481" w:rsidRDefault="00FB7481" w:rsidP="009E2176">
            <w:pPr>
              <w:jc w:val="center"/>
              <w:rPr>
                <w:color w:val="000000"/>
                <w:sz w:val="16"/>
                <w:szCs w:val="16"/>
              </w:rPr>
            </w:pPr>
            <w:r>
              <w:rPr>
                <w:color w:val="000000"/>
                <w:sz w:val="16"/>
                <w:szCs w:val="16"/>
              </w:rPr>
              <w:t>17</w:t>
            </w:r>
          </w:p>
        </w:tc>
        <w:tc>
          <w:tcPr>
            <w:tcW w:w="590" w:type="dxa"/>
            <w:tcBorders>
              <w:top w:val="nil"/>
              <w:left w:val="nil"/>
              <w:bottom w:val="single" w:sz="4" w:space="0" w:color="auto"/>
              <w:right w:val="single" w:sz="4" w:space="0" w:color="auto"/>
            </w:tcBorders>
            <w:shd w:val="clear" w:color="auto" w:fill="auto"/>
            <w:noWrap/>
            <w:vAlign w:val="center"/>
            <w:hideMark/>
          </w:tcPr>
          <w:p w14:paraId="544F78D6" w14:textId="77777777" w:rsidR="00FB7481" w:rsidRDefault="00FB7481" w:rsidP="009E2176">
            <w:pPr>
              <w:jc w:val="center"/>
              <w:rPr>
                <w:color w:val="000000"/>
                <w:sz w:val="16"/>
                <w:szCs w:val="16"/>
              </w:rPr>
            </w:pPr>
            <w:r>
              <w:rPr>
                <w:color w:val="000000"/>
                <w:sz w:val="16"/>
                <w:szCs w:val="16"/>
              </w:rPr>
              <w:t>18</w:t>
            </w:r>
          </w:p>
        </w:tc>
      </w:tr>
    </w:tbl>
    <w:p w14:paraId="0B877A7A" w14:textId="77777777" w:rsidR="00FB7481" w:rsidRDefault="00FB7481" w:rsidP="00FB7481"/>
    <w:p w14:paraId="67724FE4" w14:textId="77777777" w:rsidR="00FB7481" w:rsidRDefault="00FB7481" w:rsidP="00FB7481">
      <w:r>
        <w:br w:type="page"/>
      </w:r>
    </w:p>
    <w:p w14:paraId="276FD929" w14:textId="77777777" w:rsidR="00FB7481" w:rsidRDefault="00FB7481" w:rsidP="00FB7481">
      <w:pPr>
        <w:jc w:val="center"/>
        <w:rPr>
          <w:b/>
          <w:bCs/>
          <w:color w:val="000000"/>
        </w:rPr>
      </w:pPr>
      <w:r>
        <w:rPr>
          <w:b/>
          <w:bCs/>
          <w:color w:val="000000"/>
        </w:rPr>
        <w:t>Шаблон формы "</w:t>
      </w:r>
      <w:r w:rsidRPr="00E247F1">
        <w:rPr>
          <w:b/>
          <w:bCs/>
          <w:color w:val="000000"/>
        </w:rPr>
        <w:t>Журнал регистрации выданных медицинских заключений об отсутствии медицинских противопоказаний к владению оружием</w:t>
      </w:r>
      <w:r>
        <w:rPr>
          <w:b/>
          <w:bCs/>
          <w:color w:val="000000"/>
        </w:rPr>
        <w:t>"</w:t>
      </w:r>
    </w:p>
    <w:tbl>
      <w:tblPr>
        <w:tblW w:w="5000" w:type="pct"/>
        <w:tblLook w:val="04A0" w:firstRow="1" w:lastRow="0" w:firstColumn="1" w:lastColumn="0" w:noHBand="0" w:noVBand="1"/>
      </w:tblPr>
      <w:tblGrid>
        <w:gridCol w:w="1227"/>
        <w:gridCol w:w="3609"/>
        <w:gridCol w:w="1479"/>
        <w:gridCol w:w="2130"/>
        <w:gridCol w:w="624"/>
        <w:gridCol w:w="2017"/>
        <w:gridCol w:w="1563"/>
        <w:gridCol w:w="1084"/>
        <w:gridCol w:w="564"/>
        <w:gridCol w:w="556"/>
      </w:tblGrid>
      <w:tr w:rsidR="00FB7481" w14:paraId="58A6F40F" w14:textId="77777777" w:rsidTr="009E2176">
        <w:trPr>
          <w:trHeight w:val="300"/>
        </w:trPr>
        <w:tc>
          <w:tcPr>
            <w:tcW w:w="2126" w:type="pct"/>
            <w:gridSpan w:val="3"/>
            <w:vMerge w:val="restart"/>
            <w:tcBorders>
              <w:top w:val="nil"/>
              <w:left w:val="nil"/>
              <w:bottom w:val="nil"/>
              <w:right w:val="nil"/>
            </w:tcBorders>
            <w:shd w:val="clear" w:color="auto" w:fill="auto"/>
            <w:hideMark/>
          </w:tcPr>
          <w:p w14:paraId="08EAD2FD" w14:textId="77777777" w:rsidR="00FB7481" w:rsidRDefault="00FB7481" w:rsidP="009E2176">
            <w:pPr>
              <w:rPr>
                <w:color w:val="000000"/>
                <w:sz w:val="20"/>
                <w:szCs w:val="20"/>
              </w:rPr>
            </w:pPr>
            <w:r>
              <w:rPr>
                <w:color w:val="000000"/>
                <w:sz w:val="20"/>
                <w:szCs w:val="20"/>
              </w:rPr>
              <w:t>Наименование медицинской организации</w:t>
            </w:r>
          </w:p>
        </w:tc>
        <w:tc>
          <w:tcPr>
            <w:tcW w:w="927" w:type="pct"/>
            <w:gridSpan w:val="2"/>
            <w:tcBorders>
              <w:top w:val="nil"/>
              <w:left w:val="nil"/>
              <w:bottom w:val="nil"/>
              <w:right w:val="nil"/>
            </w:tcBorders>
            <w:shd w:val="clear" w:color="auto" w:fill="auto"/>
            <w:hideMark/>
          </w:tcPr>
          <w:p w14:paraId="33ACE643" w14:textId="77777777" w:rsidR="00FB7481" w:rsidRDefault="00FB7481" w:rsidP="009E2176">
            <w:pPr>
              <w:rPr>
                <w:color w:val="000000"/>
                <w:sz w:val="20"/>
                <w:szCs w:val="20"/>
              </w:rPr>
            </w:pPr>
          </w:p>
        </w:tc>
        <w:tc>
          <w:tcPr>
            <w:tcW w:w="1205" w:type="pct"/>
            <w:gridSpan w:val="2"/>
            <w:tcBorders>
              <w:top w:val="nil"/>
              <w:left w:val="nil"/>
              <w:bottom w:val="nil"/>
              <w:right w:val="nil"/>
            </w:tcBorders>
            <w:shd w:val="clear" w:color="auto" w:fill="auto"/>
            <w:hideMark/>
          </w:tcPr>
          <w:p w14:paraId="0B0A7495" w14:textId="77777777" w:rsidR="00FB7481" w:rsidRDefault="00FB7481" w:rsidP="009E2176">
            <w:pPr>
              <w:rPr>
                <w:color w:val="000000"/>
                <w:sz w:val="20"/>
                <w:szCs w:val="20"/>
              </w:rPr>
            </w:pPr>
            <w:r>
              <w:rPr>
                <w:color w:val="000000"/>
                <w:sz w:val="20"/>
                <w:szCs w:val="20"/>
              </w:rPr>
              <w:t>Код формы по ОКУД</w:t>
            </w:r>
          </w:p>
        </w:tc>
        <w:tc>
          <w:tcPr>
            <w:tcW w:w="364" w:type="pct"/>
            <w:tcBorders>
              <w:top w:val="nil"/>
              <w:left w:val="nil"/>
              <w:bottom w:val="single" w:sz="4" w:space="0" w:color="000000"/>
              <w:right w:val="nil"/>
            </w:tcBorders>
            <w:shd w:val="clear" w:color="auto" w:fill="auto"/>
            <w:hideMark/>
          </w:tcPr>
          <w:p w14:paraId="2B271C3F" w14:textId="77777777" w:rsidR="00FB7481" w:rsidRDefault="00FB7481" w:rsidP="009E2176">
            <w:pPr>
              <w:rPr>
                <w:color w:val="000000"/>
                <w:sz w:val="20"/>
                <w:szCs w:val="20"/>
              </w:rPr>
            </w:pPr>
            <w:r>
              <w:rPr>
                <w:color w:val="000000"/>
                <w:sz w:val="20"/>
                <w:szCs w:val="20"/>
              </w:rPr>
              <w:t> </w:t>
            </w:r>
          </w:p>
        </w:tc>
        <w:tc>
          <w:tcPr>
            <w:tcW w:w="189" w:type="pct"/>
            <w:tcBorders>
              <w:top w:val="nil"/>
              <w:left w:val="nil"/>
              <w:bottom w:val="nil"/>
              <w:right w:val="nil"/>
            </w:tcBorders>
            <w:shd w:val="clear" w:color="auto" w:fill="auto"/>
            <w:noWrap/>
            <w:vAlign w:val="bottom"/>
            <w:hideMark/>
          </w:tcPr>
          <w:p w14:paraId="1673657F" w14:textId="77777777" w:rsidR="00FB7481" w:rsidRDefault="00FB7481" w:rsidP="009E2176">
            <w:pPr>
              <w:rPr>
                <w:color w:val="000000"/>
                <w:sz w:val="20"/>
                <w:szCs w:val="20"/>
              </w:rPr>
            </w:pPr>
          </w:p>
        </w:tc>
        <w:tc>
          <w:tcPr>
            <w:tcW w:w="189" w:type="pct"/>
            <w:tcBorders>
              <w:top w:val="nil"/>
              <w:left w:val="nil"/>
              <w:bottom w:val="nil"/>
              <w:right w:val="nil"/>
            </w:tcBorders>
            <w:shd w:val="clear" w:color="auto" w:fill="auto"/>
            <w:noWrap/>
            <w:vAlign w:val="bottom"/>
            <w:hideMark/>
          </w:tcPr>
          <w:p w14:paraId="64096CFC" w14:textId="77777777" w:rsidR="00FB7481" w:rsidRDefault="00FB7481" w:rsidP="009E2176">
            <w:pPr>
              <w:rPr>
                <w:sz w:val="20"/>
                <w:szCs w:val="20"/>
              </w:rPr>
            </w:pPr>
          </w:p>
        </w:tc>
      </w:tr>
      <w:tr w:rsidR="00FB7481" w14:paraId="0B07C7E6" w14:textId="77777777" w:rsidTr="009E2176">
        <w:trPr>
          <w:trHeight w:val="300"/>
        </w:trPr>
        <w:tc>
          <w:tcPr>
            <w:tcW w:w="2126" w:type="pct"/>
            <w:gridSpan w:val="3"/>
            <w:vMerge/>
            <w:tcBorders>
              <w:top w:val="nil"/>
              <w:left w:val="nil"/>
              <w:bottom w:val="nil"/>
              <w:right w:val="nil"/>
            </w:tcBorders>
            <w:vAlign w:val="center"/>
            <w:hideMark/>
          </w:tcPr>
          <w:p w14:paraId="17EDCE99" w14:textId="77777777" w:rsidR="00FB7481" w:rsidRDefault="00FB7481" w:rsidP="009E2176">
            <w:pPr>
              <w:rPr>
                <w:color w:val="000000"/>
                <w:sz w:val="20"/>
                <w:szCs w:val="20"/>
              </w:rPr>
            </w:pPr>
          </w:p>
        </w:tc>
        <w:tc>
          <w:tcPr>
            <w:tcW w:w="927" w:type="pct"/>
            <w:gridSpan w:val="2"/>
            <w:tcBorders>
              <w:top w:val="nil"/>
              <w:left w:val="nil"/>
              <w:bottom w:val="nil"/>
              <w:right w:val="nil"/>
            </w:tcBorders>
            <w:shd w:val="clear" w:color="auto" w:fill="auto"/>
            <w:hideMark/>
          </w:tcPr>
          <w:p w14:paraId="191B93AF" w14:textId="77777777" w:rsidR="00FB7481" w:rsidRDefault="00FB7481" w:rsidP="009E2176">
            <w:pPr>
              <w:rPr>
                <w:sz w:val="20"/>
                <w:szCs w:val="20"/>
              </w:rPr>
            </w:pPr>
          </w:p>
        </w:tc>
        <w:tc>
          <w:tcPr>
            <w:tcW w:w="1205" w:type="pct"/>
            <w:gridSpan w:val="2"/>
            <w:tcBorders>
              <w:top w:val="nil"/>
              <w:left w:val="nil"/>
              <w:bottom w:val="nil"/>
              <w:right w:val="nil"/>
            </w:tcBorders>
            <w:shd w:val="clear" w:color="auto" w:fill="auto"/>
            <w:hideMark/>
          </w:tcPr>
          <w:p w14:paraId="51FD5AB8" w14:textId="77777777" w:rsidR="00FB7481" w:rsidRDefault="00FB7481" w:rsidP="009E2176">
            <w:pPr>
              <w:rPr>
                <w:color w:val="000000"/>
                <w:sz w:val="20"/>
                <w:szCs w:val="20"/>
              </w:rPr>
            </w:pPr>
            <w:r>
              <w:rPr>
                <w:color w:val="000000"/>
                <w:sz w:val="20"/>
                <w:szCs w:val="20"/>
              </w:rPr>
              <w:t>Код учреждения по ОКПО</w:t>
            </w:r>
          </w:p>
        </w:tc>
        <w:tc>
          <w:tcPr>
            <w:tcW w:w="364" w:type="pct"/>
            <w:tcBorders>
              <w:top w:val="nil"/>
              <w:left w:val="nil"/>
              <w:bottom w:val="single" w:sz="4" w:space="0" w:color="000000"/>
              <w:right w:val="nil"/>
            </w:tcBorders>
            <w:shd w:val="clear" w:color="auto" w:fill="auto"/>
            <w:hideMark/>
          </w:tcPr>
          <w:p w14:paraId="7F8E1CE2" w14:textId="77777777" w:rsidR="00FB7481" w:rsidRDefault="00FB7481" w:rsidP="009E2176">
            <w:pPr>
              <w:rPr>
                <w:color w:val="000000"/>
                <w:sz w:val="20"/>
                <w:szCs w:val="20"/>
              </w:rPr>
            </w:pPr>
            <w:r>
              <w:rPr>
                <w:color w:val="000000"/>
                <w:sz w:val="20"/>
                <w:szCs w:val="20"/>
              </w:rPr>
              <w:t> </w:t>
            </w:r>
          </w:p>
        </w:tc>
        <w:tc>
          <w:tcPr>
            <w:tcW w:w="189" w:type="pct"/>
            <w:tcBorders>
              <w:top w:val="nil"/>
              <w:left w:val="nil"/>
              <w:bottom w:val="nil"/>
              <w:right w:val="nil"/>
            </w:tcBorders>
            <w:shd w:val="clear" w:color="auto" w:fill="auto"/>
            <w:noWrap/>
            <w:vAlign w:val="bottom"/>
            <w:hideMark/>
          </w:tcPr>
          <w:p w14:paraId="09F6F45B" w14:textId="77777777" w:rsidR="00FB7481" w:rsidRDefault="00FB7481" w:rsidP="009E2176">
            <w:pPr>
              <w:rPr>
                <w:color w:val="000000"/>
                <w:sz w:val="20"/>
                <w:szCs w:val="20"/>
              </w:rPr>
            </w:pPr>
          </w:p>
        </w:tc>
        <w:tc>
          <w:tcPr>
            <w:tcW w:w="189" w:type="pct"/>
            <w:tcBorders>
              <w:top w:val="nil"/>
              <w:left w:val="nil"/>
              <w:bottom w:val="nil"/>
              <w:right w:val="nil"/>
            </w:tcBorders>
            <w:shd w:val="clear" w:color="auto" w:fill="auto"/>
            <w:noWrap/>
            <w:vAlign w:val="bottom"/>
            <w:hideMark/>
          </w:tcPr>
          <w:p w14:paraId="6208EA0C" w14:textId="77777777" w:rsidR="00FB7481" w:rsidRDefault="00FB7481" w:rsidP="009E2176">
            <w:pPr>
              <w:rPr>
                <w:sz w:val="20"/>
                <w:szCs w:val="20"/>
              </w:rPr>
            </w:pPr>
          </w:p>
        </w:tc>
      </w:tr>
      <w:tr w:rsidR="00FB7481" w14:paraId="6D51E95B" w14:textId="77777777" w:rsidTr="009E2176">
        <w:trPr>
          <w:trHeight w:val="300"/>
        </w:trPr>
        <w:tc>
          <w:tcPr>
            <w:tcW w:w="2126" w:type="pct"/>
            <w:gridSpan w:val="3"/>
            <w:tcBorders>
              <w:top w:val="nil"/>
              <w:left w:val="nil"/>
              <w:bottom w:val="single" w:sz="4" w:space="0" w:color="000000"/>
              <w:right w:val="nil"/>
            </w:tcBorders>
            <w:shd w:val="clear" w:color="auto" w:fill="auto"/>
            <w:hideMark/>
          </w:tcPr>
          <w:p w14:paraId="448C677F" w14:textId="77777777" w:rsidR="00FB7481" w:rsidRDefault="00FB7481" w:rsidP="009E2176">
            <w:pPr>
              <w:rPr>
                <w:color w:val="000000"/>
                <w:sz w:val="20"/>
                <w:szCs w:val="20"/>
              </w:rPr>
            </w:pPr>
            <w:r>
              <w:rPr>
                <w:color w:val="000000"/>
                <w:sz w:val="20"/>
                <w:szCs w:val="20"/>
              </w:rPr>
              <w:t> </w:t>
            </w:r>
          </w:p>
        </w:tc>
        <w:tc>
          <w:tcPr>
            <w:tcW w:w="927" w:type="pct"/>
            <w:gridSpan w:val="2"/>
            <w:tcBorders>
              <w:top w:val="nil"/>
              <w:left w:val="nil"/>
              <w:bottom w:val="nil"/>
              <w:right w:val="nil"/>
            </w:tcBorders>
            <w:shd w:val="clear" w:color="auto" w:fill="auto"/>
            <w:hideMark/>
          </w:tcPr>
          <w:p w14:paraId="596B3BAB" w14:textId="77777777" w:rsidR="00FB7481" w:rsidRDefault="00FB7481" w:rsidP="009E2176">
            <w:pPr>
              <w:rPr>
                <w:color w:val="000000"/>
                <w:sz w:val="20"/>
                <w:szCs w:val="20"/>
              </w:rPr>
            </w:pPr>
          </w:p>
        </w:tc>
        <w:tc>
          <w:tcPr>
            <w:tcW w:w="1205" w:type="pct"/>
            <w:gridSpan w:val="2"/>
            <w:tcBorders>
              <w:top w:val="nil"/>
              <w:left w:val="nil"/>
              <w:bottom w:val="nil"/>
              <w:right w:val="nil"/>
            </w:tcBorders>
            <w:shd w:val="clear" w:color="auto" w:fill="auto"/>
            <w:hideMark/>
          </w:tcPr>
          <w:p w14:paraId="01DCE25F" w14:textId="77777777" w:rsidR="00FB7481" w:rsidRDefault="00FB7481" w:rsidP="009E2176">
            <w:pPr>
              <w:rPr>
                <w:color w:val="000000"/>
                <w:sz w:val="20"/>
                <w:szCs w:val="20"/>
              </w:rPr>
            </w:pPr>
            <w:r>
              <w:rPr>
                <w:color w:val="000000"/>
                <w:sz w:val="20"/>
                <w:szCs w:val="20"/>
              </w:rPr>
              <w:t xml:space="preserve"> </w:t>
            </w:r>
          </w:p>
        </w:tc>
        <w:tc>
          <w:tcPr>
            <w:tcW w:w="364" w:type="pct"/>
            <w:tcBorders>
              <w:top w:val="nil"/>
              <w:left w:val="nil"/>
              <w:bottom w:val="nil"/>
              <w:right w:val="nil"/>
            </w:tcBorders>
            <w:shd w:val="clear" w:color="auto" w:fill="auto"/>
            <w:hideMark/>
          </w:tcPr>
          <w:p w14:paraId="11E5026C" w14:textId="77777777" w:rsidR="00FB7481" w:rsidRDefault="00FB7481" w:rsidP="009E2176">
            <w:pPr>
              <w:rPr>
                <w:color w:val="000000"/>
                <w:sz w:val="20"/>
                <w:szCs w:val="20"/>
              </w:rPr>
            </w:pPr>
          </w:p>
        </w:tc>
        <w:tc>
          <w:tcPr>
            <w:tcW w:w="189" w:type="pct"/>
            <w:tcBorders>
              <w:top w:val="nil"/>
              <w:left w:val="nil"/>
              <w:bottom w:val="nil"/>
              <w:right w:val="nil"/>
            </w:tcBorders>
            <w:shd w:val="clear" w:color="auto" w:fill="auto"/>
            <w:noWrap/>
            <w:vAlign w:val="bottom"/>
            <w:hideMark/>
          </w:tcPr>
          <w:p w14:paraId="199AADA6" w14:textId="77777777" w:rsidR="00FB7481" w:rsidRDefault="00FB7481" w:rsidP="009E2176">
            <w:pPr>
              <w:rPr>
                <w:sz w:val="20"/>
                <w:szCs w:val="20"/>
              </w:rPr>
            </w:pPr>
          </w:p>
        </w:tc>
        <w:tc>
          <w:tcPr>
            <w:tcW w:w="189" w:type="pct"/>
            <w:tcBorders>
              <w:top w:val="nil"/>
              <w:left w:val="nil"/>
              <w:bottom w:val="nil"/>
              <w:right w:val="nil"/>
            </w:tcBorders>
            <w:shd w:val="clear" w:color="auto" w:fill="auto"/>
            <w:noWrap/>
            <w:vAlign w:val="bottom"/>
            <w:hideMark/>
          </w:tcPr>
          <w:p w14:paraId="5E047D90" w14:textId="77777777" w:rsidR="00FB7481" w:rsidRDefault="00FB7481" w:rsidP="009E2176">
            <w:pPr>
              <w:rPr>
                <w:sz w:val="20"/>
                <w:szCs w:val="20"/>
              </w:rPr>
            </w:pPr>
          </w:p>
        </w:tc>
      </w:tr>
      <w:tr w:rsidR="00FB7481" w14:paraId="1183482A" w14:textId="77777777" w:rsidTr="009E2176">
        <w:trPr>
          <w:trHeight w:val="300"/>
        </w:trPr>
        <w:tc>
          <w:tcPr>
            <w:tcW w:w="2126" w:type="pct"/>
            <w:gridSpan w:val="3"/>
            <w:tcBorders>
              <w:top w:val="nil"/>
              <w:left w:val="nil"/>
              <w:bottom w:val="nil"/>
              <w:right w:val="nil"/>
            </w:tcBorders>
            <w:shd w:val="clear" w:color="auto" w:fill="auto"/>
            <w:hideMark/>
          </w:tcPr>
          <w:p w14:paraId="7A724569" w14:textId="77777777" w:rsidR="00FB7481" w:rsidRDefault="00FB7481" w:rsidP="009E2176">
            <w:pPr>
              <w:rPr>
                <w:sz w:val="20"/>
                <w:szCs w:val="20"/>
              </w:rPr>
            </w:pPr>
          </w:p>
        </w:tc>
        <w:tc>
          <w:tcPr>
            <w:tcW w:w="927" w:type="pct"/>
            <w:gridSpan w:val="2"/>
            <w:tcBorders>
              <w:top w:val="nil"/>
              <w:left w:val="nil"/>
              <w:bottom w:val="nil"/>
              <w:right w:val="nil"/>
            </w:tcBorders>
            <w:shd w:val="clear" w:color="auto" w:fill="auto"/>
            <w:hideMark/>
          </w:tcPr>
          <w:p w14:paraId="0CDDC901" w14:textId="77777777" w:rsidR="00FB7481" w:rsidRDefault="00FB7481" w:rsidP="009E2176">
            <w:pPr>
              <w:rPr>
                <w:sz w:val="20"/>
                <w:szCs w:val="20"/>
              </w:rPr>
            </w:pPr>
          </w:p>
        </w:tc>
        <w:tc>
          <w:tcPr>
            <w:tcW w:w="1570" w:type="pct"/>
            <w:gridSpan w:val="3"/>
            <w:tcBorders>
              <w:top w:val="nil"/>
              <w:left w:val="nil"/>
              <w:bottom w:val="nil"/>
              <w:right w:val="nil"/>
            </w:tcBorders>
            <w:shd w:val="clear" w:color="auto" w:fill="auto"/>
            <w:hideMark/>
          </w:tcPr>
          <w:p w14:paraId="3374E895" w14:textId="77777777" w:rsidR="00FB7481" w:rsidRDefault="00FB7481" w:rsidP="009E2176">
            <w:pPr>
              <w:rPr>
                <w:color w:val="000000"/>
                <w:sz w:val="20"/>
                <w:szCs w:val="20"/>
              </w:rPr>
            </w:pPr>
            <w:r>
              <w:rPr>
                <w:color w:val="000000"/>
                <w:sz w:val="20"/>
                <w:szCs w:val="20"/>
              </w:rPr>
              <w:t>Медицинская документация</w:t>
            </w:r>
            <w:r>
              <w:rPr>
                <w:color w:val="000000"/>
                <w:sz w:val="20"/>
                <w:szCs w:val="20"/>
              </w:rPr>
              <w:br/>
              <w:t>Форма № 002-О/у-10</w:t>
            </w:r>
          </w:p>
        </w:tc>
        <w:tc>
          <w:tcPr>
            <w:tcW w:w="189" w:type="pct"/>
            <w:tcBorders>
              <w:top w:val="nil"/>
              <w:left w:val="nil"/>
              <w:bottom w:val="nil"/>
              <w:right w:val="nil"/>
            </w:tcBorders>
            <w:shd w:val="clear" w:color="auto" w:fill="auto"/>
            <w:noWrap/>
            <w:vAlign w:val="bottom"/>
            <w:hideMark/>
          </w:tcPr>
          <w:p w14:paraId="270B5EF7" w14:textId="77777777" w:rsidR="00FB7481" w:rsidRDefault="00FB7481" w:rsidP="009E2176">
            <w:pPr>
              <w:rPr>
                <w:color w:val="000000"/>
                <w:sz w:val="20"/>
                <w:szCs w:val="20"/>
              </w:rPr>
            </w:pPr>
          </w:p>
        </w:tc>
        <w:tc>
          <w:tcPr>
            <w:tcW w:w="189" w:type="pct"/>
            <w:tcBorders>
              <w:top w:val="nil"/>
              <w:left w:val="nil"/>
              <w:bottom w:val="nil"/>
              <w:right w:val="nil"/>
            </w:tcBorders>
            <w:shd w:val="clear" w:color="auto" w:fill="auto"/>
            <w:noWrap/>
            <w:vAlign w:val="bottom"/>
            <w:hideMark/>
          </w:tcPr>
          <w:p w14:paraId="7A470477" w14:textId="77777777" w:rsidR="00FB7481" w:rsidRDefault="00FB7481" w:rsidP="009E2176">
            <w:pPr>
              <w:rPr>
                <w:sz w:val="20"/>
                <w:szCs w:val="20"/>
              </w:rPr>
            </w:pPr>
          </w:p>
        </w:tc>
      </w:tr>
      <w:tr w:rsidR="00FB7481" w14:paraId="12FEC7AE" w14:textId="77777777" w:rsidTr="009E2176">
        <w:trPr>
          <w:trHeight w:val="300"/>
        </w:trPr>
        <w:tc>
          <w:tcPr>
            <w:tcW w:w="2126" w:type="pct"/>
            <w:gridSpan w:val="3"/>
            <w:tcBorders>
              <w:top w:val="nil"/>
              <w:left w:val="nil"/>
              <w:bottom w:val="nil"/>
              <w:right w:val="nil"/>
            </w:tcBorders>
            <w:shd w:val="clear" w:color="auto" w:fill="auto"/>
            <w:hideMark/>
          </w:tcPr>
          <w:p w14:paraId="74741B57" w14:textId="77777777" w:rsidR="00FB7481" w:rsidRDefault="00FB7481" w:rsidP="009E2176">
            <w:pPr>
              <w:rPr>
                <w:sz w:val="20"/>
                <w:szCs w:val="20"/>
              </w:rPr>
            </w:pPr>
          </w:p>
        </w:tc>
        <w:tc>
          <w:tcPr>
            <w:tcW w:w="927" w:type="pct"/>
            <w:gridSpan w:val="2"/>
            <w:tcBorders>
              <w:top w:val="nil"/>
              <w:left w:val="nil"/>
              <w:bottom w:val="nil"/>
              <w:right w:val="nil"/>
            </w:tcBorders>
            <w:shd w:val="clear" w:color="auto" w:fill="auto"/>
            <w:hideMark/>
          </w:tcPr>
          <w:p w14:paraId="2549DFA1" w14:textId="77777777" w:rsidR="00FB7481" w:rsidRDefault="00FB7481" w:rsidP="009E2176">
            <w:pPr>
              <w:rPr>
                <w:sz w:val="20"/>
                <w:szCs w:val="20"/>
              </w:rPr>
            </w:pPr>
          </w:p>
        </w:tc>
        <w:tc>
          <w:tcPr>
            <w:tcW w:w="1570" w:type="pct"/>
            <w:gridSpan w:val="3"/>
            <w:tcBorders>
              <w:top w:val="nil"/>
              <w:left w:val="nil"/>
              <w:bottom w:val="nil"/>
              <w:right w:val="nil"/>
            </w:tcBorders>
            <w:shd w:val="clear" w:color="auto" w:fill="auto"/>
            <w:hideMark/>
          </w:tcPr>
          <w:p w14:paraId="1E14E341" w14:textId="77777777" w:rsidR="00FB7481" w:rsidRDefault="00FB7481" w:rsidP="009E2176">
            <w:pPr>
              <w:rPr>
                <w:color w:val="000000"/>
                <w:sz w:val="20"/>
                <w:szCs w:val="20"/>
              </w:rPr>
            </w:pPr>
            <w:r>
              <w:rPr>
                <w:color w:val="000000"/>
                <w:sz w:val="20"/>
                <w:szCs w:val="20"/>
              </w:rPr>
              <w:t>Утверждена</w:t>
            </w:r>
            <w:r>
              <w:rPr>
                <w:color w:val="000000"/>
                <w:sz w:val="20"/>
                <w:szCs w:val="20"/>
              </w:rPr>
              <w:br/>
              <w:t>приказом Министерства</w:t>
            </w:r>
            <w:r>
              <w:rPr>
                <w:color w:val="000000"/>
                <w:sz w:val="20"/>
                <w:szCs w:val="20"/>
              </w:rPr>
              <w:br/>
              <w:t>здравоохранения</w:t>
            </w:r>
            <w:r>
              <w:rPr>
                <w:color w:val="000000"/>
                <w:sz w:val="20"/>
                <w:szCs w:val="20"/>
              </w:rPr>
              <w:br/>
              <w:t>Российской Федерации</w:t>
            </w:r>
            <w:r>
              <w:rPr>
                <w:color w:val="000000"/>
                <w:sz w:val="20"/>
                <w:szCs w:val="20"/>
              </w:rPr>
              <w:br/>
              <w:t>от 26 ноября 2021 г. № 1104н</w:t>
            </w:r>
          </w:p>
        </w:tc>
        <w:tc>
          <w:tcPr>
            <w:tcW w:w="189" w:type="pct"/>
            <w:tcBorders>
              <w:top w:val="nil"/>
              <w:left w:val="nil"/>
              <w:bottom w:val="nil"/>
              <w:right w:val="nil"/>
            </w:tcBorders>
            <w:shd w:val="clear" w:color="auto" w:fill="auto"/>
            <w:noWrap/>
            <w:vAlign w:val="bottom"/>
            <w:hideMark/>
          </w:tcPr>
          <w:p w14:paraId="225EFE32" w14:textId="77777777" w:rsidR="00FB7481" w:rsidRDefault="00FB7481" w:rsidP="009E2176">
            <w:pPr>
              <w:rPr>
                <w:color w:val="000000"/>
                <w:sz w:val="20"/>
                <w:szCs w:val="20"/>
              </w:rPr>
            </w:pPr>
          </w:p>
        </w:tc>
        <w:tc>
          <w:tcPr>
            <w:tcW w:w="189" w:type="pct"/>
            <w:tcBorders>
              <w:top w:val="nil"/>
              <w:left w:val="nil"/>
              <w:bottom w:val="nil"/>
              <w:right w:val="nil"/>
            </w:tcBorders>
            <w:shd w:val="clear" w:color="auto" w:fill="auto"/>
            <w:noWrap/>
            <w:vAlign w:val="bottom"/>
            <w:hideMark/>
          </w:tcPr>
          <w:p w14:paraId="314A85E1" w14:textId="77777777" w:rsidR="00FB7481" w:rsidRDefault="00FB7481" w:rsidP="009E2176">
            <w:pPr>
              <w:rPr>
                <w:sz w:val="20"/>
                <w:szCs w:val="20"/>
              </w:rPr>
            </w:pPr>
          </w:p>
        </w:tc>
      </w:tr>
      <w:tr w:rsidR="00FB7481" w14:paraId="4BC8F027" w14:textId="77777777" w:rsidTr="009E2176">
        <w:trPr>
          <w:trHeight w:val="300"/>
        </w:trPr>
        <w:tc>
          <w:tcPr>
            <w:tcW w:w="2126" w:type="pct"/>
            <w:gridSpan w:val="3"/>
            <w:tcBorders>
              <w:top w:val="nil"/>
              <w:left w:val="nil"/>
              <w:bottom w:val="nil"/>
              <w:right w:val="nil"/>
            </w:tcBorders>
            <w:shd w:val="clear" w:color="auto" w:fill="auto"/>
            <w:hideMark/>
          </w:tcPr>
          <w:p w14:paraId="533F27DD" w14:textId="77777777" w:rsidR="00FB7481" w:rsidRDefault="00FB7481" w:rsidP="009E2176">
            <w:pPr>
              <w:rPr>
                <w:color w:val="000000"/>
                <w:sz w:val="20"/>
                <w:szCs w:val="20"/>
              </w:rPr>
            </w:pPr>
            <w:r>
              <w:rPr>
                <w:color w:val="000000"/>
                <w:sz w:val="20"/>
                <w:szCs w:val="20"/>
              </w:rPr>
              <w:t xml:space="preserve"> </w:t>
            </w:r>
          </w:p>
        </w:tc>
        <w:tc>
          <w:tcPr>
            <w:tcW w:w="927" w:type="pct"/>
            <w:gridSpan w:val="2"/>
            <w:tcBorders>
              <w:top w:val="nil"/>
              <w:left w:val="nil"/>
              <w:bottom w:val="nil"/>
              <w:right w:val="nil"/>
            </w:tcBorders>
            <w:shd w:val="clear" w:color="auto" w:fill="auto"/>
            <w:hideMark/>
          </w:tcPr>
          <w:p w14:paraId="38E93854" w14:textId="77777777" w:rsidR="00FB7481" w:rsidRDefault="00FB7481" w:rsidP="009E2176">
            <w:pPr>
              <w:rPr>
                <w:color w:val="000000"/>
                <w:sz w:val="20"/>
                <w:szCs w:val="20"/>
              </w:rPr>
            </w:pPr>
          </w:p>
        </w:tc>
        <w:tc>
          <w:tcPr>
            <w:tcW w:w="1205" w:type="pct"/>
            <w:gridSpan w:val="2"/>
            <w:tcBorders>
              <w:top w:val="nil"/>
              <w:left w:val="nil"/>
              <w:bottom w:val="nil"/>
              <w:right w:val="nil"/>
            </w:tcBorders>
            <w:shd w:val="clear" w:color="auto" w:fill="auto"/>
            <w:hideMark/>
          </w:tcPr>
          <w:p w14:paraId="6622CFB2" w14:textId="77777777" w:rsidR="00FB7481" w:rsidRDefault="00FB7481" w:rsidP="009E2176">
            <w:pPr>
              <w:rPr>
                <w:sz w:val="20"/>
                <w:szCs w:val="20"/>
              </w:rPr>
            </w:pPr>
          </w:p>
        </w:tc>
        <w:tc>
          <w:tcPr>
            <w:tcW w:w="364" w:type="pct"/>
            <w:tcBorders>
              <w:top w:val="nil"/>
              <w:left w:val="nil"/>
              <w:bottom w:val="nil"/>
              <w:right w:val="nil"/>
            </w:tcBorders>
            <w:shd w:val="clear" w:color="auto" w:fill="auto"/>
            <w:hideMark/>
          </w:tcPr>
          <w:p w14:paraId="6086D00E" w14:textId="77777777" w:rsidR="00FB7481" w:rsidRDefault="00FB7481" w:rsidP="009E2176">
            <w:pPr>
              <w:rPr>
                <w:sz w:val="20"/>
                <w:szCs w:val="20"/>
              </w:rPr>
            </w:pPr>
          </w:p>
        </w:tc>
        <w:tc>
          <w:tcPr>
            <w:tcW w:w="189" w:type="pct"/>
            <w:tcBorders>
              <w:top w:val="nil"/>
              <w:left w:val="nil"/>
              <w:bottom w:val="nil"/>
              <w:right w:val="nil"/>
            </w:tcBorders>
            <w:shd w:val="clear" w:color="auto" w:fill="auto"/>
            <w:noWrap/>
            <w:vAlign w:val="bottom"/>
            <w:hideMark/>
          </w:tcPr>
          <w:p w14:paraId="2EE8949C" w14:textId="77777777" w:rsidR="00FB7481" w:rsidRDefault="00FB7481" w:rsidP="009E2176">
            <w:pPr>
              <w:rPr>
                <w:sz w:val="20"/>
                <w:szCs w:val="20"/>
              </w:rPr>
            </w:pPr>
          </w:p>
        </w:tc>
        <w:tc>
          <w:tcPr>
            <w:tcW w:w="189" w:type="pct"/>
            <w:tcBorders>
              <w:top w:val="nil"/>
              <w:left w:val="nil"/>
              <w:bottom w:val="nil"/>
              <w:right w:val="nil"/>
            </w:tcBorders>
            <w:shd w:val="clear" w:color="auto" w:fill="auto"/>
            <w:noWrap/>
            <w:vAlign w:val="bottom"/>
            <w:hideMark/>
          </w:tcPr>
          <w:p w14:paraId="2B99F140" w14:textId="77777777" w:rsidR="00FB7481" w:rsidRDefault="00FB7481" w:rsidP="009E2176">
            <w:pPr>
              <w:rPr>
                <w:sz w:val="20"/>
                <w:szCs w:val="20"/>
              </w:rPr>
            </w:pPr>
          </w:p>
        </w:tc>
      </w:tr>
      <w:tr w:rsidR="00FB7481" w14:paraId="2C203CD3" w14:textId="77777777" w:rsidTr="009E2176">
        <w:trPr>
          <w:trHeight w:val="300"/>
        </w:trPr>
        <w:tc>
          <w:tcPr>
            <w:tcW w:w="2126" w:type="pct"/>
            <w:gridSpan w:val="3"/>
            <w:tcBorders>
              <w:top w:val="nil"/>
              <w:left w:val="nil"/>
              <w:bottom w:val="nil"/>
              <w:right w:val="nil"/>
            </w:tcBorders>
            <w:shd w:val="clear" w:color="auto" w:fill="auto"/>
            <w:hideMark/>
          </w:tcPr>
          <w:p w14:paraId="76B1E214" w14:textId="77777777" w:rsidR="00FB7481" w:rsidRDefault="00FB7481" w:rsidP="009E2176">
            <w:pPr>
              <w:rPr>
                <w:color w:val="000000"/>
                <w:sz w:val="20"/>
                <w:szCs w:val="20"/>
              </w:rPr>
            </w:pPr>
            <w:r>
              <w:rPr>
                <w:color w:val="000000"/>
                <w:sz w:val="20"/>
                <w:szCs w:val="20"/>
              </w:rPr>
              <w:t xml:space="preserve"> </w:t>
            </w:r>
          </w:p>
        </w:tc>
        <w:tc>
          <w:tcPr>
            <w:tcW w:w="927" w:type="pct"/>
            <w:gridSpan w:val="2"/>
            <w:tcBorders>
              <w:top w:val="nil"/>
              <w:left w:val="nil"/>
              <w:bottom w:val="nil"/>
              <w:right w:val="nil"/>
            </w:tcBorders>
            <w:shd w:val="clear" w:color="auto" w:fill="auto"/>
            <w:hideMark/>
          </w:tcPr>
          <w:p w14:paraId="213B1845" w14:textId="77777777" w:rsidR="00FB7481" w:rsidRDefault="00FB7481" w:rsidP="009E2176">
            <w:pPr>
              <w:rPr>
                <w:color w:val="000000"/>
                <w:sz w:val="20"/>
                <w:szCs w:val="20"/>
              </w:rPr>
            </w:pPr>
          </w:p>
        </w:tc>
        <w:tc>
          <w:tcPr>
            <w:tcW w:w="1205" w:type="pct"/>
            <w:gridSpan w:val="2"/>
            <w:tcBorders>
              <w:top w:val="nil"/>
              <w:left w:val="nil"/>
              <w:bottom w:val="nil"/>
              <w:right w:val="nil"/>
            </w:tcBorders>
            <w:shd w:val="clear" w:color="auto" w:fill="auto"/>
            <w:hideMark/>
          </w:tcPr>
          <w:p w14:paraId="731EE468" w14:textId="77777777" w:rsidR="00FB7481" w:rsidRDefault="00FB7481" w:rsidP="009E2176">
            <w:pPr>
              <w:rPr>
                <w:sz w:val="20"/>
                <w:szCs w:val="20"/>
              </w:rPr>
            </w:pPr>
          </w:p>
        </w:tc>
        <w:tc>
          <w:tcPr>
            <w:tcW w:w="364" w:type="pct"/>
            <w:tcBorders>
              <w:top w:val="nil"/>
              <w:left w:val="nil"/>
              <w:bottom w:val="nil"/>
              <w:right w:val="nil"/>
            </w:tcBorders>
            <w:shd w:val="clear" w:color="auto" w:fill="auto"/>
            <w:hideMark/>
          </w:tcPr>
          <w:p w14:paraId="032D65B7" w14:textId="77777777" w:rsidR="00FB7481" w:rsidRDefault="00FB7481" w:rsidP="009E2176">
            <w:pPr>
              <w:rPr>
                <w:sz w:val="20"/>
                <w:szCs w:val="20"/>
              </w:rPr>
            </w:pPr>
          </w:p>
        </w:tc>
        <w:tc>
          <w:tcPr>
            <w:tcW w:w="189" w:type="pct"/>
            <w:tcBorders>
              <w:top w:val="nil"/>
              <w:left w:val="nil"/>
              <w:bottom w:val="nil"/>
              <w:right w:val="nil"/>
            </w:tcBorders>
            <w:shd w:val="clear" w:color="auto" w:fill="auto"/>
            <w:noWrap/>
            <w:vAlign w:val="bottom"/>
            <w:hideMark/>
          </w:tcPr>
          <w:p w14:paraId="7FA3E1BD" w14:textId="77777777" w:rsidR="00FB7481" w:rsidRDefault="00FB7481" w:rsidP="009E2176">
            <w:pPr>
              <w:rPr>
                <w:sz w:val="20"/>
                <w:szCs w:val="20"/>
              </w:rPr>
            </w:pPr>
          </w:p>
        </w:tc>
        <w:tc>
          <w:tcPr>
            <w:tcW w:w="189" w:type="pct"/>
            <w:tcBorders>
              <w:top w:val="nil"/>
              <w:left w:val="nil"/>
              <w:bottom w:val="nil"/>
              <w:right w:val="nil"/>
            </w:tcBorders>
            <w:shd w:val="clear" w:color="auto" w:fill="auto"/>
            <w:noWrap/>
            <w:vAlign w:val="bottom"/>
            <w:hideMark/>
          </w:tcPr>
          <w:p w14:paraId="4D17FBB5" w14:textId="77777777" w:rsidR="00FB7481" w:rsidRDefault="00FB7481" w:rsidP="009E2176">
            <w:pPr>
              <w:rPr>
                <w:sz w:val="20"/>
                <w:szCs w:val="20"/>
              </w:rPr>
            </w:pPr>
          </w:p>
        </w:tc>
      </w:tr>
      <w:tr w:rsidR="00FB7481" w14:paraId="48B852B2" w14:textId="77777777" w:rsidTr="009E2176">
        <w:trPr>
          <w:trHeight w:val="300"/>
        </w:trPr>
        <w:tc>
          <w:tcPr>
            <w:tcW w:w="5000" w:type="pct"/>
            <w:gridSpan w:val="10"/>
            <w:tcBorders>
              <w:top w:val="nil"/>
              <w:left w:val="nil"/>
              <w:bottom w:val="nil"/>
              <w:right w:val="nil"/>
            </w:tcBorders>
            <w:shd w:val="clear" w:color="auto" w:fill="auto"/>
            <w:hideMark/>
          </w:tcPr>
          <w:p w14:paraId="6BCA3DF8" w14:textId="77777777" w:rsidR="00FB7481" w:rsidRDefault="00FB7481" w:rsidP="009E2176">
            <w:pPr>
              <w:jc w:val="center"/>
              <w:rPr>
                <w:b/>
                <w:bCs/>
                <w:color w:val="000000"/>
                <w:sz w:val="20"/>
                <w:szCs w:val="20"/>
              </w:rPr>
            </w:pPr>
            <w:r>
              <w:rPr>
                <w:b/>
                <w:bCs/>
                <w:color w:val="000000"/>
                <w:sz w:val="20"/>
                <w:szCs w:val="20"/>
              </w:rPr>
              <w:t>ЖУРНАЛ РЕГИСТРАЦИИ ВЫДАННЫХ МЕДИЦИНСКИХ ЗАКЛЮЧЕНИЙ ОБ ОТСУТСТВИИ МЕДИЦИНСКИХ ПРОТИВОПОКАЗАНИЙ К ВЛАДЕНИЮ ОРУЖИЕМ</w:t>
            </w:r>
          </w:p>
        </w:tc>
      </w:tr>
      <w:tr w:rsidR="00FB7481" w14:paraId="3390A04B" w14:textId="77777777" w:rsidTr="009E2176">
        <w:trPr>
          <w:trHeight w:val="300"/>
        </w:trPr>
        <w:tc>
          <w:tcPr>
            <w:tcW w:w="5000" w:type="pct"/>
            <w:gridSpan w:val="10"/>
            <w:tcBorders>
              <w:top w:val="nil"/>
              <w:left w:val="nil"/>
              <w:bottom w:val="nil"/>
              <w:right w:val="nil"/>
            </w:tcBorders>
            <w:shd w:val="clear" w:color="auto" w:fill="auto"/>
            <w:hideMark/>
          </w:tcPr>
          <w:p w14:paraId="62495D64" w14:textId="77777777" w:rsidR="00FB7481" w:rsidRDefault="00FB7481" w:rsidP="009E2176">
            <w:pPr>
              <w:rPr>
                <w:color w:val="000000"/>
                <w:sz w:val="20"/>
                <w:szCs w:val="20"/>
              </w:rPr>
            </w:pPr>
            <w:r>
              <w:rPr>
                <w:color w:val="000000"/>
                <w:sz w:val="20"/>
                <w:szCs w:val="20"/>
              </w:rPr>
              <w:t xml:space="preserve"> </w:t>
            </w:r>
          </w:p>
        </w:tc>
      </w:tr>
      <w:tr w:rsidR="00FB7481" w14:paraId="1456A2C8" w14:textId="77777777" w:rsidTr="009E2176">
        <w:trPr>
          <w:trHeight w:val="765"/>
        </w:trPr>
        <w:tc>
          <w:tcPr>
            <w:tcW w:w="413" w:type="pct"/>
            <w:tcBorders>
              <w:top w:val="single" w:sz="4" w:space="0" w:color="000000"/>
              <w:left w:val="single" w:sz="4" w:space="0" w:color="000000"/>
              <w:bottom w:val="single" w:sz="4" w:space="0" w:color="000000"/>
              <w:right w:val="single" w:sz="4" w:space="0" w:color="000000"/>
            </w:tcBorders>
            <w:shd w:val="clear" w:color="auto" w:fill="auto"/>
            <w:hideMark/>
          </w:tcPr>
          <w:p w14:paraId="4E62245A" w14:textId="77777777" w:rsidR="00FB7481" w:rsidRDefault="00FB7481" w:rsidP="009E2176">
            <w:pPr>
              <w:jc w:val="center"/>
              <w:rPr>
                <w:color w:val="000000"/>
                <w:sz w:val="20"/>
                <w:szCs w:val="20"/>
              </w:rPr>
            </w:pPr>
            <w:r>
              <w:rPr>
                <w:color w:val="000000"/>
                <w:sz w:val="20"/>
                <w:szCs w:val="20"/>
              </w:rPr>
              <w:t>№ п/п</w:t>
            </w:r>
          </w:p>
        </w:tc>
        <w:tc>
          <w:tcPr>
            <w:tcW w:w="1215" w:type="pct"/>
            <w:tcBorders>
              <w:top w:val="single" w:sz="4" w:space="0" w:color="000000"/>
              <w:left w:val="nil"/>
              <w:bottom w:val="single" w:sz="4" w:space="0" w:color="000000"/>
              <w:right w:val="single" w:sz="4" w:space="0" w:color="000000"/>
            </w:tcBorders>
            <w:shd w:val="clear" w:color="auto" w:fill="auto"/>
            <w:vAlign w:val="center"/>
            <w:hideMark/>
          </w:tcPr>
          <w:p w14:paraId="261978FF" w14:textId="77777777" w:rsidR="00FB7481" w:rsidRDefault="00FB7481" w:rsidP="009E2176">
            <w:pPr>
              <w:jc w:val="center"/>
              <w:rPr>
                <w:color w:val="000000"/>
                <w:sz w:val="20"/>
                <w:szCs w:val="20"/>
              </w:rPr>
            </w:pPr>
            <w:r>
              <w:rPr>
                <w:color w:val="000000"/>
                <w:sz w:val="20"/>
                <w:szCs w:val="20"/>
              </w:rPr>
              <w:t>Дата выдачи медицинского заключения</w:t>
            </w:r>
          </w:p>
        </w:tc>
        <w:tc>
          <w:tcPr>
            <w:tcW w:w="1215" w:type="pct"/>
            <w:gridSpan w:val="2"/>
            <w:tcBorders>
              <w:top w:val="single" w:sz="4" w:space="0" w:color="000000"/>
              <w:left w:val="nil"/>
              <w:bottom w:val="single" w:sz="4" w:space="0" w:color="000000"/>
              <w:right w:val="single" w:sz="4" w:space="0" w:color="000000"/>
            </w:tcBorders>
            <w:shd w:val="clear" w:color="auto" w:fill="auto"/>
            <w:vAlign w:val="center"/>
            <w:hideMark/>
          </w:tcPr>
          <w:p w14:paraId="3A43A27B" w14:textId="77777777" w:rsidR="00FB7481" w:rsidRDefault="00FB7481" w:rsidP="009E2176">
            <w:pPr>
              <w:jc w:val="center"/>
              <w:rPr>
                <w:color w:val="000000"/>
                <w:sz w:val="20"/>
                <w:szCs w:val="20"/>
              </w:rPr>
            </w:pPr>
            <w:r>
              <w:rPr>
                <w:color w:val="000000"/>
                <w:sz w:val="20"/>
                <w:szCs w:val="20"/>
              </w:rPr>
              <w:t>Серия, номер медицинского заключения</w:t>
            </w:r>
          </w:p>
        </w:tc>
        <w:tc>
          <w:tcPr>
            <w:tcW w:w="889" w:type="pct"/>
            <w:gridSpan w:val="2"/>
            <w:tcBorders>
              <w:top w:val="single" w:sz="4" w:space="0" w:color="000000"/>
              <w:left w:val="nil"/>
              <w:bottom w:val="single" w:sz="4" w:space="0" w:color="000000"/>
              <w:right w:val="single" w:sz="4" w:space="0" w:color="000000"/>
            </w:tcBorders>
            <w:shd w:val="clear" w:color="auto" w:fill="auto"/>
            <w:vAlign w:val="center"/>
            <w:hideMark/>
          </w:tcPr>
          <w:p w14:paraId="4FBD2C56" w14:textId="77777777" w:rsidR="00FB7481" w:rsidRDefault="00FB7481" w:rsidP="009E2176">
            <w:pPr>
              <w:jc w:val="center"/>
              <w:rPr>
                <w:color w:val="000000"/>
                <w:sz w:val="20"/>
                <w:szCs w:val="20"/>
              </w:rPr>
            </w:pPr>
            <w:r>
              <w:rPr>
                <w:color w:val="000000"/>
                <w:sz w:val="20"/>
                <w:szCs w:val="20"/>
              </w:rPr>
              <w:t>Фамилия, имя, отчество (при наличии)</w:t>
            </w:r>
          </w:p>
        </w:tc>
        <w:tc>
          <w:tcPr>
            <w:tcW w:w="1081" w:type="pct"/>
            <w:gridSpan w:val="3"/>
            <w:tcBorders>
              <w:top w:val="single" w:sz="4" w:space="0" w:color="000000"/>
              <w:left w:val="nil"/>
              <w:bottom w:val="single" w:sz="4" w:space="0" w:color="000000"/>
              <w:right w:val="single" w:sz="4" w:space="0" w:color="000000"/>
            </w:tcBorders>
            <w:shd w:val="clear" w:color="auto" w:fill="auto"/>
            <w:vAlign w:val="center"/>
            <w:hideMark/>
          </w:tcPr>
          <w:p w14:paraId="275ACF69" w14:textId="77777777" w:rsidR="00FB7481" w:rsidRDefault="00FB7481" w:rsidP="009E2176">
            <w:pPr>
              <w:jc w:val="center"/>
              <w:rPr>
                <w:color w:val="000000"/>
                <w:sz w:val="20"/>
                <w:szCs w:val="20"/>
              </w:rPr>
            </w:pPr>
            <w:r>
              <w:rPr>
                <w:color w:val="000000"/>
                <w:sz w:val="20"/>
                <w:szCs w:val="20"/>
              </w:rPr>
              <w:t>Дата рождения</w:t>
            </w:r>
          </w:p>
        </w:tc>
        <w:tc>
          <w:tcPr>
            <w:tcW w:w="189" w:type="pct"/>
            <w:tcBorders>
              <w:top w:val="nil"/>
              <w:left w:val="nil"/>
              <w:bottom w:val="nil"/>
              <w:right w:val="nil"/>
            </w:tcBorders>
            <w:shd w:val="clear" w:color="auto" w:fill="auto"/>
            <w:noWrap/>
            <w:vAlign w:val="bottom"/>
            <w:hideMark/>
          </w:tcPr>
          <w:p w14:paraId="61D3C5C3" w14:textId="77777777" w:rsidR="00FB7481" w:rsidRDefault="00FB7481" w:rsidP="009E2176">
            <w:pPr>
              <w:jc w:val="center"/>
              <w:rPr>
                <w:color w:val="000000"/>
                <w:sz w:val="20"/>
                <w:szCs w:val="20"/>
              </w:rPr>
            </w:pPr>
          </w:p>
        </w:tc>
      </w:tr>
      <w:tr w:rsidR="00FB7481" w14:paraId="71D23199" w14:textId="77777777" w:rsidTr="009E2176">
        <w:trPr>
          <w:trHeight w:val="300"/>
        </w:trPr>
        <w:tc>
          <w:tcPr>
            <w:tcW w:w="413" w:type="pct"/>
            <w:tcBorders>
              <w:top w:val="nil"/>
              <w:left w:val="single" w:sz="4" w:space="0" w:color="000000"/>
              <w:bottom w:val="single" w:sz="4" w:space="0" w:color="000000"/>
              <w:right w:val="single" w:sz="4" w:space="0" w:color="000000"/>
            </w:tcBorders>
            <w:shd w:val="clear" w:color="auto" w:fill="auto"/>
            <w:hideMark/>
          </w:tcPr>
          <w:p w14:paraId="5AAF9D6F" w14:textId="77777777" w:rsidR="00FB7481" w:rsidRDefault="00FB7481" w:rsidP="009E2176">
            <w:pPr>
              <w:jc w:val="center"/>
              <w:rPr>
                <w:color w:val="000000"/>
                <w:sz w:val="20"/>
                <w:szCs w:val="20"/>
              </w:rPr>
            </w:pPr>
            <w:r>
              <w:rPr>
                <w:color w:val="000000"/>
                <w:sz w:val="20"/>
                <w:szCs w:val="20"/>
              </w:rPr>
              <w:t>1</w:t>
            </w:r>
          </w:p>
        </w:tc>
        <w:tc>
          <w:tcPr>
            <w:tcW w:w="1215" w:type="pct"/>
            <w:tcBorders>
              <w:top w:val="nil"/>
              <w:left w:val="nil"/>
              <w:bottom w:val="single" w:sz="4" w:space="0" w:color="000000"/>
              <w:right w:val="single" w:sz="4" w:space="0" w:color="000000"/>
            </w:tcBorders>
            <w:shd w:val="clear" w:color="auto" w:fill="auto"/>
            <w:hideMark/>
          </w:tcPr>
          <w:p w14:paraId="1E378FCE" w14:textId="77777777" w:rsidR="00FB7481" w:rsidRDefault="00FB7481" w:rsidP="009E2176">
            <w:pPr>
              <w:jc w:val="center"/>
              <w:rPr>
                <w:color w:val="000000"/>
                <w:sz w:val="20"/>
                <w:szCs w:val="20"/>
              </w:rPr>
            </w:pPr>
            <w:r>
              <w:rPr>
                <w:color w:val="000000"/>
                <w:sz w:val="20"/>
                <w:szCs w:val="20"/>
              </w:rPr>
              <w:t>2</w:t>
            </w:r>
          </w:p>
        </w:tc>
        <w:tc>
          <w:tcPr>
            <w:tcW w:w="1215" w:type="pct"/>
            <w:gridSpan w:val="2"/>
            <w:tcBorders>
              <w:top w:val="single" w:sz="4" w:space="0" w:color="000000"/>
              <w:left w:val="nil"/>
              <w:bottom w:val="single" w:sz="4" w:space="0" w:color="000000"/>
              <w:right w:val="single" w:sz="4" w:space="0" w:color="000000"/>
            </w:tcBorders>
            <w:shd w:val="clear" w:color="auto" w:fill="auto"/>
            <w:hideMark/>
          </w:tcPr>
          <w:p w14:paraId="54949B90" w14:textId="77777777" w:rsidR="00FB7481" w:rsidRDefault="00FB7481" w:rsidP="009E2176">
            <w:pPr>
              <w:jc w:val="center"/>
              <w:rPr>
                <w:color w:val="000000"/>
                <w:sz w:val="20"/>
                <w:szCs w:val="20"/>
              </w:rPr>
            </w:pPr>
            <w:r>
              <w:rPr>
                <w:color w:val="000000"/>
                <w:sz w:val="20"/>
                <w:szCs w:val="20"/>
              </w:rPr>
              <w:t>3</w:t>
            </w:r>
          </w:p>
        </w:tc>
        <w:tc>
          <w:tcPr>
            <w:tcW w:w="889" w:type="pct"/>
            <w:gridSpan w:val="2"/>
            <w:tcBorders>
              <w:top w:val="single" w:sz="4" w:space="0" w:color="000000"/>
              <w:left w:val="nil"/>
              <w:bottom w:val="single" w:sz="4" w:space="0" w:color="000000"/>
              <w:right w:val="single" w:sz="4" w:space="0" w:color="000000"/>
            </w:tcBorders>
            <w:shd w:val="clear" w:color="auto" w:fill="auto"/>
            <w:hideMark/>
          </w:tcPr>
          <w:p w14:paraId="6420D953" w14:textId="77777777" w:rsidR="00FB7481" w:rsidRDefault="00FB7481" w:rsidP="009E2176">
            <w:pPr>
              <w:jc w:val="center"/>
              <w:rPr>
                <w:color w:val="000000"/>
                <w:sz w:val="20"/>
                <w:szCs w:val="20"/>
              </w:rPr>
            </w:pPr>
            <w:r>
              <w:rPr>
                <w:color w:val="000000"/>
                <w:sz w:val="20"/>
                <w:szCs w:val="20"/>
              </w:rPr>
              <w:t>4</w:t>
            </w:r>
          </w:p>
        </w:tc>
        <w:tc>
          <w:tcPr>
            <w:tcW w:w="1081" w:type="pct"/>
            <w:gridSpan w:val="3"/>
            <w:tcBorders>
              <w:top w:val="single" w:sz="4" w:space="0" w:color="000000"/>
              <w:left w:val="nil"/>
              <w:bottom w:val="single" w:sz="4" w:space="0" w:color="000000"/>
              <w:right w:val="single" w:sz="4" w:space="0" w:color="000000"/>
            </w:tcBorders>
            <w:shd w:val="clear" w:color="auto" w:fill="auto"/>
            <w:hideMark/>
          </w:tcPr>
          <w:p w14:paraId="5B3E2236" w14:textId="77777777" w:rsidR="00FB7481" w:rsidRDefault="00FB7481" w:rsidP="009E2176">
            <w:pPr>
              <w:jc w:val="center"/>
              <w:rPr>
                <w:color w:val="000000"/>
                <w:sz w:val="20"/>
                <w:szCs w:val="20"/>
              </w:rPr>
            </w:pPr>
            <w:r>
              <w:rPr>
                <w:color w:val="000000"/>
                <w:sz w:val="20"/>
                <w:szCs w:val="20"/>
              </w:rPr>
              <w:t>5</w:t>
            </w:r>
          </w:p>
        </w:tc>
        <w:tc>
          <w:tcPr>
            <w:tcW w:w="189" w:type="pct"/>
            <w:tcBorders>
              <w:top w:val="nil"/>
              <w:left w:val="nil"/>
              <w:bottom w:val="nil"/>
              <w:right w:val="nil"/>
            </w:tcBorders>
            <w:shd w:val="clear" w:color="auto" w:fill="auto"/>
            <w:noWrap/>
            <w:vAlign w:val="bottom"/>
            <w:hideMark/>
          </w:tcPr>
          <w:p w14:paraId="79B36262" w14:textId="77777777" w:rsidR="00FB7481" w:rsidRDefault="00FB7481" w:rsidP="009E2176">
            <w:pPr>
              <w:jc w:val="center"/>
              <w:rPr>
                <w:color w:val="000000"/>
                <w:sz w:val="20"/>
                <w:szCs w:val="20"/>
              </w:rPr>
            </w:pPr>
          </w:p>
        </w:tc>
      </w:tr>
    </w:tbl>
    <w:p w14:paraId="27C5BF48" w14:textId="77777777" w:rsidR="00FB7481" w:rsidRDefault="00FB7481" w:rsidP="00FB7481">
      <w:pPr>
        <w:jc w:val="center"/>
        <w:rPr>
          <w:b/>
          <w:bCs/>
          <w:color w:val="000000"/>
        </w:rPr>
      </w:pPr>
    </w:p>
    <w:p w14:paraId="6847FB01" w14:textId="77777777" w:rsidR="00FB7481" w:rsidRDefault="00FB7481" w:rsidP="00FB7481">
      <w:pPr>
        <w:rPr>
          <w:b/>
          <w:bCs/>
          <w:color w:val="000000"/>
        </w:rPr>
      </w:pPr>
      <w:r>
        <w:rPr>
          <w:b/>
          <w:bCs/>
          <w:color w:val="000000"/>
        </w:rPr>
        <w:br w:type="page"/>
      </w:r>
    </w:p>
    <w:p w14:paraId="2C754B01" w14:textId="77777777" w:rsidR="00FB7481" w:rsidRDefault="00FB7481" w:rsidP="00FB7481">
      <w:pPr>
        <w:pStyle w:val="1b"/>
        <w:numPr>
          <w:ilvl w:val="0"/>
          <w:numId w:val="0"/>
        </w:numPr>
        <w:ind w:left="994"/>
        <w:jc w:val="center"/>
        <w:rPr>
          <w:sz w:val="24"/>
          <w:szCs w:val="24"/>
        </w:rPr>
        <w:sectPr w:rsidR="00FB7481">
          <w:pgSz w:w="16838" w:h="11906" w:orient="landscape"/>
          <w:pgMar w:top="1418" w:right="1134" w:bottom="567" w:left="851" w:header="454" w:footer="340" w:gutter="0"/>
          <w:cols w:space="720"/>
        </w:sectPr>
      </w:pPr>
    </w:p>
    <w:p w14:paraId="2ACB1F96" w14:textId="77777777" w:rsidR="00FB7481" w:rsidRDefault="00FB7481" w:rsidP="00FB7481">
      <w:pPr>
        <w:jc w:val="center"/>
        <w:rPr>
          <w:b/>
          <w:bCs/>
          <w:color w:val="000000"/>
        </w:rPr>
      </w:pPr>
      <w:bookmarkStart w:id="1123" w:name="_Hlk102736419"/>
      <w:r w:rsidRPr="00B73A6D">
        <w:rPr>
          <w:b/>
          <w:bCs/>
          <w:color w:val="000000"/>
        </w:rPr>
        <w:t>Шаблон формы № 454/у-06 "Справка о результатах химико-токсикологических исследований"</w:t>
      </w:r>
    </w:p>
    <w:p w14:paraId="4D877623" w14:textId="77777777" w:rsidR="00FB7481" w:rsidRPr="00B73A6D" w:rsidRDefault="00FB7481" w:rsidP="00FB7481">
      <w:pPr>
        <w:jc w:val="center"/>
        <w:rPr>
          <w:b/>
          <w:bCs/>
          <w:color w:val="000000"/>
        </w:rPr>
      </w:pPr>
    </w:p>
    <w:p w14:paraId="60CC02D7"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Министерство</w:t>
      </w:r>
    </w:p>
    <w:p w14:paraId="0D95E20D"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здравоохранения и                     Медицинская документация</w:t>
      </w:r>
    </w:p>
    <w:p w14:paraId="4A0DCE6F"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социального развития                   Учетная форма N 454/у-06</w:t>
      </w:r>
    </w:p>
    <w:p w14:paraId="0EB55DA1"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Российской Федерации</w:t>
      </w:r>
    </w:p>
    <w:p w14:paraId="5ED5B324"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w:t>
      </w:r>
    </w:p>
    <w:p w14:paraId="47465B1F"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(Наименование медицинской</w:t>
      </w:r>
    </w:p>
    <w:p w14:paraId="71229571"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организации)</w:t>
      </w:r>
    </w:p>
    <w:p w14:paraId="56CC0071" w14:textId="77777777" w:rsidR="00FB7481" w:rsidRPr="00C82E51" w:rsidRDefault="00FB7481" w:rsidP="00FB7481">
      <w:pPr>
        <w:spacing w:after="240"/>
        <w:rPr>
          <w:sz w:val="20"/>
          <w:szCs w:val="20"/>
        </w:rPr>
      </w:pPr>
    </w:p>
    <w:p w14:paraId="6B39DA92"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Справка о результатах</w:t>
      </w:r>
    </w:p>
    <w:p w14:paraId="258305FB"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химико-токсикологических исследований</w:t>
      </w:r>
    </w:p>
    <w:p w14:paraId="2E893A3D" w14:textId="77777777" w:rsidR="00FB7481" w:rsidRPr="00C82E51" w:rsidRDefault="00FB7481" w:rsidP="00FB7481">
      <w:pPr>
        <w:spacing w:after="240"/>
        <w:rPr>
          <w:sz w:val="20"/>
          <w:szCs w:val="20"/>
        </w:rPr>
      </w:pPr>
    </w:p>
    <w:p w14:paraId="618BF7A5"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51A86BB4"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(Наименование химико-токсикологической лаборатории - ХТЛ)</w:t>
      </w:r>
    </w:p>
    <w:p w14:paraId="4538AE69"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Химико-токсикологические исследования N N ________________________</w:t>
      </w:r>
    </w:p>
    <w:p w14:paraId="2A87B9B4"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Дата проведенных химико-токсикологических исследований ___________</w:t>
      </w:r>
    </w:p>
    <w:p w14:paraId="33EBF3C6"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Химико-токсикологические исследования проведены __________________</w:t>
      </w:r>
    </w:p>
    <w:p w14:paraId="7DF3D468"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(Фамилия, инициалы</w:t>
      </w:r>
    </w:p>
    <w:p w14:paraId="0E28A60D"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4876F566"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специалиста ХТЛ, проводившего исследования)</w:t>
      </w:r>
    </w:p>
    <w:p w14:paraId="16B11822"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Химико-токсикологические исследования проведены по Направлению  на</w:t>
      </w:r>
    </w:p>
    <w:p w14:paraId="22F78E2B"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химико-токсикологическое исследование ____________________________</w:t>
      </w:r>
    </w:p>
    <w:p w14:paraId="0E15DBD8"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(Наименование структурного</w:t>
      </w:r>
    </w:p>
    <w:p w14:paraId="779FA73C"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42DFAAB9"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подразделения медицинской организации, производившего отбор</w:t>
      </w:r>
    </w:p>
    <w:p w14:paraId="19A553DA"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биологического объекта и выдавшего направление на</w:t>
      </w:r>
    </w:p>
    <w:p w14:paraId="768E8119"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химико-токсикологические исследования)</w:t>
      </w:r>
    </w:p>
    <w:p w14:paraId="53FB910B" w14:textId="77777777" w:rsidR="00FB7481" w:rsidRPr="00C82E51" w:rsidRDefault="00FB7481" w:rsidP="00FB7481">
      <w:pPr>
        <w:spacing w:after="240"/>
        <w:rPr>
          <w:sz w:val="20"/>
          <w:szCs w:val="20"/>
        </w:rPr>
      </w:pPr>
    </w:p>
    <w:p w14:paraId="74F841AA"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N ________ от "__" ___________ 20_ г.</w:t>
      </w:r>
    </w:p>
    <w:p w14:paraId="72FBFB75"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Фамилия, инициалы освидетельствуемого, возраст ___________________</w:t>
      </w:r>
    </w:p>
    <w:p w14:paraId="47EABC80"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134E643A"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Код биологического объекта _______________________________________</w:t>
      </w:r>
    </w:p>
    <w:p w14:paraId="4167C3DC"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Биологический объект _____________________________________________</w:t>
      </w:r>
    </w:p>
    <w:p w14:paraId="44D1B101"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Методы исследования:</w:t>
      </w:r>
    </w:p>
    <w:p w14:paraId="3B804449"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предварительные: _________________________________________________</w:t>
      </w:r>
    </w:p>
    <w:p w14:paraId="42C884F4"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21A155B7"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подтверждающие: __________________________________________________</w:t>
      </w:r>
    </w:p>
    <w:p w14:paraId="4562157D"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5EDF253D"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При   химико-токсикологических исследованиях обнаружены (вещества,</w:t>
      </w:r>
    </w:p>
    <w:p w14:paraId="31A48448"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средства): _______________________________________________________</w:t>
      </w:r>
    </w:p>
    <w:p w14:paraId="0F737FF2"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5D002CD2"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6AC4602F"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0AAADA7F"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578CF182"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Концентрация обнаруженного вещества (средства) ___________________</w:t>
      </w:r>
    </w:p>
    <w:p w14:paraId="5519EAFB"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__________________________________________________________________</w:t>
      </w:r>
    </w:p>
    <w:p w14:paraId="5E588875" w14:textId="77777777" w:rsidR="00FB7481" w:rsidRPr="00C82E51" w:rsidRDefault="00FB7481" w:rsidP="00FB7481">
      <w:pPr>
        <w:spacing w:after="240"/>
        <w:rPr>
          <w:sz w:val="20"/>
          <w:szCs w:val="20"/>
        </w:rPr>
      </w:pPr>
    </w:p>
    <w:p w14:paraId="0577D237" w14:textId="77777777" w:rsidR="00FB7481" w:rsidRPr="00C82E51" w:rsidRDefault="00FB7481" w:rsidP="00FB7481">
      <w:pPr>
        <w:pStyle w:val="HTML"/>
        <w:rPr>
          <w:rFonts w:ascii="Times New Roman" w:hAnsi="Times New Roman" w:cs="Times New Roman"/>
        </w:rPr>
      </w:pPr>
      <w:r w:rsidRPr="00C82E51">
        <w:rPr>
          <w:rFonts w:ascii="Times New Roman" w:hAnsi="Times New Roman" w:cs="Times New Roman"/>
        </w:rPr>
        <w:t xml:space="preserve">              ____________________________________________________</w:t>
      </w:r>
    </w:p>
    <w:p w14:paraId="60C8360F" w14:textId="77777777" w:rsidR="00FB7481" w:rsidRPr="00C82E51" w:rsidRDefault="00FB7481" w:rsidP="00FB7481">
      <w:pPr>
        <w:pStyle w:val="HTML"/>
        <w:rPr>
          <w:rFonts w:ascii="Times New Roman" w:eastAsiaTheme="minorEastAsia" w:hAnsi="Times New Roman" w:cs="Times New Roman"/>
        </w:rPr>
      </w:pPr>
      <w:r w:rsidRPr="00C82E51">
        <w:rPr>
          <w:rFonts w:ascii="Times New Roman" w:hAnsi="Times New Roman" w:cs="Times New Roman"/>
        </w:rPr>
        <w:t xml:space="preserve">              (Подпись специалиста ХТЛ, проводившего исследования)</w:t>
      </w:r>
      <w:bookmarkEnd w:id="1123"/>
    </w:p>
    <w:p w14:paraId="7BCED27C" w14:textId="77777777" w:rsidR="00FB7481" w:rsidRDefault="00FB7481" w:rsidP="00FB7481">
      <w:pPr>
        <w:rPr>
          <w:b/>
          <w:bCs/>
          <w:color w:val="000000"/>
        </w:rPr>
      </w:pPr>
      <w:r>
        <w:rPr>
          <w:b/>
          <w:bCs/>
          <w:color w:val="000000"/>
        </w:rPr>
        <w:br w:type="page"/>
      </w:r>
    </w:p>
    <w:p w14:paraId="486DD49C" w14:textId="77777777" w:rsidR="00FB7481" w:rsidRDefault="00FB7481" w:rsidP="00FB7481">
      <w:pPr>
        <w:jc w:val="center"/>
        <w:rPr>
          <w:b/>
          <w:bCs/>
          <w:color w:val="000000"/>
        </w:rPr>
      </w:pPr>
      <w:r w:rsidRPr="00B73A6D">
        <w:rPr>
          <w:b/>
          <w:bCs/>
          <w:color w:val="000000"/>
        </w:rPr>
        <w:t>Шаблон формы №</w:t>
      </w:r>
      <w:r>
        <w:rPr>
          <w:b/>
          <w:bCs/>
          <w:color w:val="000000"/>
        </w:rPr>
        <w:t xml:space="preserve"> </w:t>
      </w:r>
      <w:r w:rsidRPr="00480B74">
        <w:rPr>
          <w:b/>
          <w:bCs/>
          <w:color w:val="000000"/>
        </w:rPr>
        <w:t>003-О/у "Медицинское заключение об отсутствии в организме человека наркотических средств, психотропных веществ и их метаболитов"</w:t>
      </w:r>
    </w:p>
    <w:p w14:paraId="38823E5D"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Приложение N 4</w:t>
      </w:r>
    </w:p>
    <w:p w14:paraId="779F3984"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к приказу</w:t>
      </w:r>
    </w:p>
    <w:p w14:paraId="326E84F3"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 Министерства здравоохранения</w:t>
      </w:r>
    </w:p>
    <w:p w14:paraId="54EF2BD4"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Российской Федерации</w:t>
      </w:r>
    </w:p>
    <w:p w14:paraId="76713DC7"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от 26 ноября 2021 года N 1104н</w:t>
      </w:r>
    </w:p>
    <w:tbl>
      <w:tblPr>
        <w:tblW w:w="0" w:type="auto"/>
        <w:tblInd w:w="28" w:type="dxa"/>
        <w:tblLayout w:type="fixed"/>
        <w:tblCellMar>
          <w:left w:w="90" w:type="dxa"/>
          <w:right w:w="90" w:type="dxa"/>
        </w:tblCellMar>
        <w:tblLook w:val="0000" w:firstRow="0" w:lastRow="0" w:firstColumn="0" w:lastColumn="0" w:noHBand="0" w:noVBand="0"/>
      </w:tblPr>
      <w:tblGrid>
        <w:gridCol w:w="900"/>
        <w:gridCol w:w="300"/>
        <w:gridCol w:w="3105"/>
        <w:gridCol w:w="405"/>
        <w:gridCol w:w="2100"/>
        <w:gridCol w:w="390"/>
        <w:gridCol w:w="2100"/>
      </w:tblGrid>
      <w:tr w:rsidR="00FB7481" w:rsidRPr="00D81A5C" w14:paraId="2F5847A9" w14:textId="77777777" w:rsidTr="009E2176">
        <w:tc>
          <w:tcPr>
            <w:tcW w:w="900" w:type="dxa"/>
            <w:tcBorders>
              <w:top w:val="nil"/>
              <w:left w:val="nil"/>
              <w:bottom w:val="nil"/>
              <w:right w:val="nil"/>
            </w:tcBorders>
            <w:tcMar>
              <w:top w:w="114" w:type="dxa"/>
              <w:left w:w="28" w:type="dxa"/>
              <w:bottom w:w="114" w:type="dxa"/>
              <w:right w:w="28" w:type="dxa"/>
            </w:tcMar>
          </w:tcPr>
          <w:p w14:paraId="715BEC5B" w14:textId="77777777" w:rsidR="00FB7481" w:rsidRPr="00D81A5C" w:rsidRDefault="00FB7481" w:rsidP="009E2176">
            <w:pPr>
              <w:widowControl w:val="0"/>
              <w:autoSpaceDE w:val="0"/>
              <w:autoSpaceDN w:val="0"/>
              <w:adjustRightInd w:val="0"/>
              <w:rPr>
                <w:sz w:val="20"/>
                <w:szCs w:val="20"/>
              </w:rPr>
            </w:pPr>
          </w:p>
        </w:tc>
        <w:tc>
          <w:tcPr>
            <w:tcW w:w="300" w:type="dxa"/>
            <w:tcBorders>
              <w:top w:val="nil"/>
              <w:left w:val="nil"/>
              <w:bottom w:val="nil"/>
              <w:right w:val="nil"/>
            </w:tcBorders>
            <w:tcMar>
              <w:top w:w="114" w:type="dxa"/>
              <w:left w:w="28" w:type="dxa"/>
              <w:bottom w:w="114" w:type="dxa"/>
              <w:right w:w="28" w:type="dxa"/>
            </w:tcMar>
          </w:tcPr>
          <w:p w14:paraId="6E876301" w14:textId="77777777" w:rsidR="00FB7481" w:rsidRPr="00D81A5C" w:rsidRDefault="00FB7481" w:rsidP="009E2176">
            <w:pPr>
              <w:widowControl w:val="0"/>
              <w:autoSpaceDE w:val="0"/>
              <w:autoSpaceDN w:val="0"/>
              <w:adjustRightInd w:val="0"/>
              <w:rPr>
                <w:sz w:val="20"/>
                <w:szCs w:val="20"/>
              </w:rPr>
            </w:pPr>
          </w:p>
        </w:tc>
        <w:tc>
          <w:tcPr>
            <w:tcW w:w="3105" w:type="dxa"/>
            <w:tcBorders>
              <w:top w:val="nil"/>
              <w:left w:val="nil"/>
              <w:bottom w:val="nil"/>
              <w:right w:val="nil"/>
            </w:tcBorders>
            <w:tcMar>
              <w:top w:w="114" w:type="dxa"/>
              <w:left w:w="28" w:type="dxa"/>
              <w:bottom w:w="114" w:type="dxa"/>
              <w:right w:w="28" w:type="dxa"/>
            </w:tcMar>
          </w:tcPr>
          <w:p w14:paraId="5AEE189E" w14:textId="77777777" w:rsidR="00FB7481" w:rsidRPr="00D81A5C" w:rsidRDefault="00FB7481" w:rsidP="009E2176">
            <w:pPr>
              <w:widowControl w:val="0"/>
              <w:autoSpaceDE w:val="0"/>
              <w:autoSpaceDN w:val="0"/>
              <w:adjustRightInd w:val="0"/>
              <w:rPr>
                <w:sz w:val="20"/>
                <w:szCs w:val="20"/>
              </w:rPr>
            </w:pPr>
          </w:p>
        </w:tc>
        <w:tc>
          <w:tcPr>
            <w:tcW w:w="405" w:type="dxa"/>
            <w:tcBorders>
              <w:top w:val="nil"/>
              <w:left w:val="nil"/>
              <w:bottom w:val="nil"/>
              <w:right w:val="nil"/>
            </w:tcBorders>
            <w:tcMar>
              <w:top w:w="114" w:type="dxa"/>
              <w:left w:w="28" w:type="dxa"/>
              <w:bottom w:w="114" w:type="dxa"/>
              <w:right w:w="28" w:type="dxa"/>
            </w:tcMar>
          </w:tcPr>
          <w:p w14:paraId="7B335DF4" w14:textId="77777777" w:rsidR="00FB7481" w:rsidRPr="00D81A5C" w:rsidRDefault="00FB7481" w:rsidP="009E2176">
            <w:pPr>
              <w:widowControl w:val="0"/>
              <w:autoSpaceDE w:val="0"/>
              <w:autoSpaceDN w:val="0"/>
              <w:adjustRightInd w:val="0"/>
              <w:rPr>
                <w:sz w:val="20"/>
                <w:szCs w:val="20"/>
              </w:rPr>
            </w:pPr>
          </w:p>
        </w:tc>
        <w:tc>
          <w:tcPr>
            <w:tcW w:w="2100" w:type="dxa"/>
            <w:tcBorders>
              <w:top w:val="nil"/>
              <w:left w:val="nil"/>
              <w:bottom w:val="nil"/>
              <w:right w:val="nil"/>
            </w:tcBorders>
            <w:tcMar>
              <w:top w:w="114" w:type="dxa"/>
              <w:left w:w="28" w:type="dxa"/>
              <w:bottom w:w="114" w:type="dxa"/>
              <w:right w:w="28" w:type="dxa"/>
            </w:tcMar>
          </w:tcPr>
          <w:p w14:paraId="7CA863CE" w14:textId="77777777" w:rsidR="00FB7481" w:rsidRPr="00D81A5C" w:rsidRDefault="00FB7481" w:rsidP="009E2176">
            <w:pPr>
              <w:widowControl w:val="0"/>
              <w:autoSpaceDE w:val="0"/>
              <w:autoSpaceDN w:val="0"/>
              <w:adjustRightInd w:val="0"/>
              <w:rPr>
                <w:sz w:val="20"/>
                <w:szCs w:val="20"/>
              </w:rPr>
            </w:pPr>
          </w:p>
        </w:tc>
        <w:tc>
          <w:tcPr>
            <w:tcW w:w="390" w:type="dxa"/>
            <w:tcBorders>
              <w:top w:val="nil"/>
              <w:left w:val="nil"/>
              <w:bottom w:val="nil"/>
              <w:right w:val="nil"/>
            </w:tcBorders>
            <w:tcMar>
              <w:top w:w="114" w:type="dxa"/>
              <w:left w:w="28" w:type="dxa"/>
              <w:bottom w:w="114" w:type="dxa"/>
              <w:right w:w="28" w:type="dxa"/>
            </w:tcMar>
          </w:tcPr>
          <w:p w14:paraId="6309D3F0" w14:textId="77777777" w:rsidR="00FB7481" w:rsidRPr="00D81A5C" w:rsidRDefault="00FB7481" w:rsidP="009E2176">
            <w:pPr>
              <w:widowControl w:val="0"/>
              <w:autoSpaceDE w:val="0"/>
              <w:autoSpaceDN w:val="0"/>
              <w:adjustRightInd w:val="0"/>
              <w:rPr>
                <w:sz w:val="20"/>
                <w:szCs w:val="20"/>
              </w:rPr>
            </w:pPr>
          </w:p>
        </w:tc>
        <w:tc>
          <w:tcPr>
            <w:tcW w:w="2100" w:type="dxa"/>
            <w:tcBorders>
              <w:top w:val="nil"/>
              <w:left w:val="nil"/>
              <w:bottom w:val="nil"/>
              <w:right w:val="nil"/>
            </w:tcBorders>
            <w:tcMar>
              <w:top w:w="114" w:type="dxa"/>
              <w:left w:w="28" w:type="dxa"/>
              <w:bottom w:w="114" w:type="dxa"/>
              <w:right w:w="28" w:type="dxa"/>
            </w:tcMar>
          </w:tcPr>
          <w:p w14:paraId="0B149301" w14:textId="77777777" w:rsidR="00FB7481" w:rsidRPr="00D81A5C" w:rsidRDefault="00FB7481" w:rsidP="009E2176">
            <w:pPr>
              <w:widowControl w:val="0"/>
              <w:autoSpaceDE w:val="0"/>
              <w:autoSpaceDN w:val="0"/>
              <w:adjustRightInd w:val="0"/>
              <w:rPr>
                <w:sz w:val="20"/>
                <w:szCs w:val="20"/>
              </w:rPr>
            </w:pPr>
          </w:p>
        </w:tc>
      </w:tr>
      <w:tr w:rsidR="00FB7481" w:rsidRPr="00D81A5C" w14:paraId="6EA67A9C" w14:textId="77777777" w:rsidTr="009E2176">
        <w:tc>
          <w:tcPr>
            <w:tcW w:w="4305" w:type="dxa"/>
            <w:gridSpan w:val="3"/>
            <w:tcBorders>
              <w:top w:val="nil"/>
              <w:left w:val="nil"/>
              <w:bottom w:val="nil"/>
              <w:right w:val="nil"/>
            </w:tcBorders>
            <w:tcMar>
              <w:top w:w="114" w:type="dxa"/>
              <w:left w:w="28" w:type="dxa"/>
              <w:bottom w:w="114" w:type="dxa"/>
              <w:right w:w="28" w:type="dxa"/>
            </w:tcMar>
          </w:tcPr>
          <w:p w14:paraId="68C1DE02"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Наименование медицинской организации </w:t>
            </w:r>
          </w:p>
        </w:tc>
        <w:tc>
          <w:tcPr>
            <w:tcW w:w="405" w:type="dxa"/>
            <w:tcBorders>
              <w:top w:val="nil"/>
              <w:left w:val="nil"/>
              <w:bottom w:val="nil"/>
              <w:right w:val="nil"/>
            </w:tcBorders>
            <w:tcMar>
              <w:top w:w="114" w:type="dxa"/>
              <w:left w:w="28" w:type="dxa"/>
              <w:bottom w:w="114" w:type="dxa"/>
              <w:right w:w="28" w:type="dxa"/>
            </w:tcMar>
          </w:tcPr>
          <w:p w14:paraId="706ED4BB" w14:textId="77777777" w:rsidR="00FB7481" w:rsidRPr="00D81A5C" w:rsidRDefault="00FB7481" w:rsidP="009E2176">
            <w:pPr>
              <w:pStyle w:val="FORMATTEXT"/>
              <w:rPr>
                <w:rFonts w:ascii="Times New Roman" w:hAnsi="Times New Roman" w:cs="Times New Roman"/>
              </w:rPr>
            </w:pPr>
          </w:p>
        </w:tc>
        <w:tc>
          <w:tcPr>
            <w:tcW w:w="2100" w:type="dxa"/>
            <w:tcBorders>
              <w:top w:val="nil"/>
              <w:left w:val="nil"/>
              <w:bottom w:val="nil"/>
              <w:right w:val="nil"/>
            </w:tcBorders>
            <w:tcMar>
              <w:top w:w="114" w:type="dxa"/>
              <w:left w:w="28" w:type="dxa"/>
              <w:bottom w:w="114" w:type="dxa"/>
              <w:right w:w="28" w:type="dxa"/>
            </w:tcMar>
          </w:tcPr>
          <w:p w14:paraId="66E3FA40"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Код формы по </w:t>
            </w:r>
            <w:r w:rsidRPr="00D81A5C">
              <w:rPr>
                <w:rFonts w:ascii="Times New Roman" w:hAnsi="Times New Roman" w:cs="Times New Roman"/>
              </w:rPr>
              <w:fldChar w:fldCharType="begin"/>
            </w:r>
            <w:r w:rsidRPr="00D81A5C">
              <w:rPr>
                <w:rFonts w:ascii="Times New Roman" w:hAnsi="Times New Roman" w:cs="Times New Roman"/>
              </w:rPr>
              <w:instrText xml:space="preserve"> HYPERLINK "kodeks://link/d?nd=9035738&amp;point=mark=000000000000000000000000000000000000000000000000007D20K3"\o"’’ОК 011-93 Общероссийский классификатор управленческой документации (ОКУД) (с изменениями N 1-119)’’</w:instrText>
            </w:r>
          </w:p>
          <w:p w14:paraId="53044DE1"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instrText>(утв. постановлением Госстандарта России от 30.12.1993 N 299)</w:instrText>
            </w:r>
          </w:p>
          <w:p w14:paraId="672C8867"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instrText>Применяется с 01.07.1994</w:instrText>
            </w:r>
          </w:p>
          <w:p w14:paraId="3279C530" w14:textId="645ADA3A"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instrText>Статус: действующая редакция"</w:instrText>
            </w:r>
            <w:r w:rsidRPr="00D81A5C">
              <w:rPr>
                <w:rFonts w:ascii="Times New Roman" w:hAnsi="Times New Roman" w:cs="Times New Roman"/>
              </w:rPr>
              <w:fldChar w:fldCharType="separate"/>
            </w:r>
            <w:r w:rsidRPr="00D81A5C">
              <w:rPr>
                <w:rFonts w:ascii="Times New Roman" w:hAnsi="Times New Roman" w:cs="Times New Roman"/>
                <w:u w:val="single"/>
              </w:rPr>
              <w:t xml:space="preserve">ОКУД </w:t>
            </w:r>
            <w:r w:rsidRPr="00D81A5C">
              <w:rPr>
                <w:rFonts w:ascii="Times New Roman" w:hAnsi="Times New Roman" w:cs="Times New Roman"/>
              </w:rPr>
              <w:fldChar w:fldCharType="end"/>
            </w:r>
            <w:r w:rsidRPr="00D81A5C">
              <w:rPr>
                <w:rFonts w:ascii="Times New Roman" w:hAnsi="Times New Roman" w:cs="Times New Roman"/>
              </w:rPr>
              <w:t xml:space="preserve"> </w:t>
            </w:r>
          </w:p>
        </w:tc>
        <w:tc>
          <w:tcPr>
            <w:tcW w:w="2490" w:type="dxa"/>
            <w:gridSpan w:val="2"/>
            <w:tcBorders>
              <w:top w:val="nil"/>
              <w:left w:val="nil"/>
              <w:bottom w:val="single" w:sz="6" w:space="0" w:color="auto"/>
              <w:right w:val="nil"/>
            </w:tcBorders>
            <w:tcMar>
              <w:top w:w="114" w:type="dxa"/>
              <w:left w:w="28" w:type="dxa"/>
              <w:bottom w:w="114" w:type="dxa"/>
              <w:right w:w="28" w:type="dxa"/>
            </w:tcMar>
          </w:tcPr>
          <w:p w14:paraId="048EA040" w14:textId="77777777" w:rsidR="00FB7481" w:rsidRPr="00D81A5C" w:rsidRDefault="00FB7481" w:rsidP="009E2176">
            <w:pPr>
              <w:pStyle w:val="FORMATTEXT"/>
              <w:rPr>
                <w:rFonts w:ascii="Times New Roman" w:hAnsi="Times New Roman" w:cs="Times New Roman"/>
              </w:rPr>
            </w:pPr>
          </w:p>
        </w:tc>
      </w:tr>
      <w:tr w:rsidR="00FB7481" w:rsidRPr="00D81A5C" w14:paraId="438163D9" w14:textId="77777777" w:rsidTr="009E2176">
        <w:tc>
          <w:tcPr>
            <w:tcW w:w="4305" w:type="dxa"/>
            <w:gridSpan w:val="3"/>
            <w:tcBorders>
              <w:top w:val="nil"/>
              <w:left w:val="nil"/>
              <w:bottom w:val="single" w:sz="6" w:space="0" w:color="auto"/>
              <w:right w:val="nil"/>
            </w:tcBorders>
            <w:tcMar>
              <w:top w:w="114" w:type="dxa"/>
              <w:left w:w="28" w:type="dxa"/>
              <w:bottom w:w="114" w:type="dxa"/>
              <w:right w:w="28" w:type="dxa"/>
            </w:tcMar>
          </w:tcPr>
          <w:p w14:paraId="03BA97D4"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285F5BE3" w14:textId="77777777" w:rsidR="00FB7481" w:rsidRPr="00D81A5C" w:rsidRDefault="00FB7481" w:rsidP="009E2176">
            <w:pPr>
              <w:pStyle w:val="FORMATTEXT"/>
              <w:rPr>
                <w:rFonts w:ascii="Times New Roman" w:hAnsi="Times New Roman" w:cs="Times New Roman"/>
              </w:rPr>
            </w:pPr>
          </w:p>
        </w:tc>
        <w:tc>
          <w:tcPr>
            <w:tcW w:w="2490" w:type="dxa"/>
            <w:gridSpan w:val="2"/>
            <w:tcBorders>
              <w:top w:val="nil"/>
              <w:left w:val="nil"/>
              <w:bottom w:val="nil"/>
              <w:right w:val="nil"/>
            </w:tcBorders>
            <w:tcMar>
              <w:top w:w="114" w:type="dxa"/>
              <w:left w:w="28" w:type="dxa"/>
              <w:bottom w:w="114" w:type="dxa"/>
              <w:right w:w="28" w:type="dxa"/>
            </w:tcMar>
          </w:tcPr>
          <w:p w14:paraId="6D54CBF5" w14:textId="0C72D783"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Код учреждения по </w:t>
            </w:r>
            <w:hyperlink r:id="rId260" w:tooltip="’’Комментарий к Общероссийскому Классификатору предприятий и организаций ОК 007-93’’" w:history="1">
              <w:r w:rsidRPr="00D81A5C">
                <w:rPr>
                  <w:rFonts w:ascii="Times New Roman" w:hAnsi="Times New Roman" w:cs="Times New Roman"/>
                  <w:u w:val="single"/>
                </w:rPr>
                <w:t xml:space="preserve">ОКПО </w:t>
              </w:r>
            </w:hyperlink>
            <w:r w:rsidRPr="00D81A5C">
              <w:rPr>
                <w:rFonts w:ascii="Times New Roman" w:hAnsi="Times New Roman" w:cs="Times New Roman"/>
              </w:rPr>
              <w:t xml:space="preserve"> </w:t>
            </w:r>
          </w:p>
        </w:tc>
        <w:tc>
          <w:tcPr>
            <w:tcW w:w="2100" w:type="dxa"/>
            <w:tcBorders>
              <w:top w:val="nil"/>
              <w:left w:val="nil"/>
              <w:bottom w:val="single" w:sz="6" w:space="0" w:color="auto"/>
              <w:right w:val="nil"/>
            </w:tcBorders>
            <w:tcMar>
              <w:top w:w="114" w:type="dxa"/>
              <w:left w:w="28" w:type="dxa"/>
              <w:bottom w:w="114" w:type="dxa"/>
              <w:right w:w="28" w:type="dxa"/>
            </w:tcMar>
          </w:tcPr>
          <w:p w14:paraId="6921748E" w14:textId="77777777" w:rsidR="00FB7481" w:rsidRPr="00D81A5C" w:rsidRDefault="00FB7481" w:rsidP="009E2176">
            <w:pPr>
              <w:pStyle w:val="FORMATTEXT"/>
              <w:rPr>
                <w:rFonts w:ascii="Times New Roman" w:hAnsi="Times New Roman" w:cs="Times New Roman"/>
              </w:rPr>
            </w:pPr>
          </w:p>
        </w:tc>
      </w:tr>
      <w:tr w:rsidR="00FB7481" w:rsidRPr="00D81A5C" w14:paraId="7A4962ED" w14:textId="77777777" w:rsidTr="009E2176">
        <w:tc>
          <w:tcPr>
            <w:tcW w:w="900" w:type="dxa"/>
            <w:tcBorders>
              <w:top w:val="single" w:sz="6" w:space="0" w:color="auto"/>
              <w:left w:val="nil"/>
              <w:bottom w:val="nil"/>
              <w:right w:val="nil"/>
            </w:tcBorders>
            <w:tcMar>
              <w:top w:w="114" w:type="dxa"/>
              <w:left w:w="28" w:type="dxa"/>
              <w:bottom w:w="114" w:type="dxa"/>
              <w:right w:w="28" w:type="dxa"/>
            </w:tcMar>
          </w:tcPr>
          <w:p w14:paraId="55E043C3" w14:textId="77777777" w:rsidR="00FB7481" w:rsidRPr="00D81A5C" w:rsidRDefault="00FB7481" w:rsidP="009E2176">
            <w:pPr>
              <w:pStyle w:val="FORMATTEXT"/>
              <w:rPr>
                <w:rFonts w:ascii="Times New Roman" w:hAnsi="Times New Roman" w:cs="Times New Roman"/>
              </w:rPr>
            </w:pPr>
          </w:p>
        </w:tc>
        <w:tc>
          <w:tcPr>
            <w:tcW w:w="3405" w:type="dxa"/>
            <w:gridSpan w:val="2"/>
            <w:tcBorders>
              <w:top w:val="single" w:sz="6" w:space="0" w:color="auto"/>
              <w:left w:val="nil"/>
              <w:bottom w:val="nil"/>
              <w:right w:val="nil"/>
            </w:tcBorders>
            <w:tcMar>
              <w:top w:w="114" w:type="dxa"/>
              <w:left w:w="28" w:type="dxa"/>
              <w:bottom w:w="114" w:type="dxa"/>
              <w:right w:w="28" w:type="dxa"/>
            </w:tcMar>
          </w:tcPr>
          <w:p w14:paraId="17947811"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35CEF10E" w14:textId="77777777" w:rsidR="00FB7481" w:rsidRPr="00D81A5C" w:rsidRDefault="00FB7481" w:rsidP="009E2176">
            <w:pPr>
              <w:pStyle w:val="FORMATTEXT"/>
              <w:rPr>
                <w:rFonts w:ascii="Times New Roman" w:hAnsi="Times New Roman" w:cs="Times New Roman"/>
              </w:rPr>
            </w:pPr>
          </w:p>
        </w:tc>
        <w:tc>
          <w:tcPr>
            <w:tcW w:w="4590" w:type="dxa"/>
            <w:gridSpan w:val="3"/>
            <w:tcBorders>
              <w:top w:val="nil"/>
              <w:left w:val="nil"/>
              <w:bottom w:val="nil"/>
              <w:right w:val="nil"/>
            </w:tcBorders>
            <w:tcMar>
              <w:top w:w="114" w:type="dxa"/>
              <w:left w:w="28" w:type="dxa"/>
              <w:bottom w:w="114" w:type="dxa"/>
              <w:right w:w="28" w:type="dxa"/>
            </w:tcMar>
          </w:tcPr>
          <w:p w14:paraId="5F02677F" w14:textId="77777777" w:rsidR="00FB7481" w:rsidRPr="00D81A5C" w:rsidRDefault="00FB7481" w:rsidP="009E2176">
            <w:pPr>
              <w:pStyle w:val="FORMATTEXT"/>
              <w:rPr>
                <w:rFonts w:ascii="Times New Roman" w:hAnsi="Times New Roman" w:cs="Times New Roman"/>
              </w:rPr>
            </w:pPr>
          </w:p>
        </w:tc>
      </w:tr>
      <w:tr w:rsidR="00FB7481" w:rsidRPr="00D81A5C" w14:paraId="024BFE15" w14:textId="77777777" w:rsidTr="009E2176">
        <w:tc>
          <w:tcPr>
            <w:tcW w:w="900" w:type="dxa"/>
            <w:tcBorders>
              <w:top w:val="nil"/>
              <w:left w:val="nil"/>
              <w:bottom w:val="nil"/>
              <w:right w:val="nil"/>
            </w:tcBorders>
            <w:tcMar>
              <w:top w:w="114" w:type="dxa"/>
              <w:left w:w="28" w:type="dxa"/>
              <w:bottom w:w="114" w:type="dxa"/>
              <w:right w:w="28" w:type="dxa"/>
            </w:tcMar>
          </w:tcPr>
          <w:p w14:paraId="6C651E99"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Адрес </w:t>
            </w:r>
          </w:p>
        </w:tc>
        <w:tc>
          <w:tcPr>
            <w:tcW w:w="3405" w:type="dxa"/>
            <w:gridSpan w:val="2"/>
            <w:tcBorders>
              <w:top w:val="nil"/>
              <w:left w:val="nil"/>
              <w:bottom w:val="single" w:sz="6" w:space="0" w:color="auto"/>
              <w:right w:val="nil"/>
            </w:tcBorders>
            <w:tcMar>
              <w:top w:w="114" w:type="dxa"/>
              <w:left w:w="28" w:type="dxa"/>
              <w:bottom w:w="114" w:type="dxa"/>
              <w:right w:w="28" w:type="dxa"/>
            </w:tcMar>
          </w:tcPr>
          <w:p w14:paraId="7E53C133"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6E27B7D6" w14:textId="77777777" w:rsidR="00FB7481" w:rsidRPr="00D81A5C" w:rsidRDefault="00FB7481" w:rsidP="009E2176">
            <w:pPr>
              <w:pStyle w:val="FORMATTEXT"/>
              <w:rPr>
                <w:rFonts w:ascii="Times New Roman" w:hAnsi="Times New Roman" w:cs="Times New Roman"/>
              </w:rPr>
            </w:pPr>
          </w:p>
        </w:tc>
        <w:tc>
          <w:tcPr>
            <w:tcW w:w="4590" w:type="dxa"/>
            <w:gridSpan w:val="3"/>
            <w:tcBorders>
              <w:top w:val="nil"/>
              <w:left w:val="nil"/>
              <w:bottom w:val="nil"/>
              <w:right w:val="nil"/>
            </w:tcBorders>
            <w:tcMar>
              <w:top w:w="114" w:type="dxa"/>
              <w:left w:w="28" w:type="dxa"/>
              <w:bottom w:w="114" w:type="dxa"/>
              <w:right w:w="28" w:type="dxa"/>
            </w:tcMar>
          </w:tcPr>
          <w:p w14:paraId="04C485C1" w14:textId="77777777" w:rsidR="00FB7481" w:rsidRPr="00D81A5C" w:rsidRDefault="00FB7481" w:rsidP="009E2176">
            <w:pPr>
              <w:pStyle w:val="FORMATTEXT"/>
              <w:jc w:val="center"/>
              <w:rPr>
                <w:rFonts w:ascii="Times New Roman" w:hAnsi="Times New Roman" w:cs="Times New Roman"/>
              </w:rPr>
            </w:pPr>
            <w:r w:rsidRPr="00D81A5C">
              <w:rPr>
                <w:rFonts w:ascii="Times New Roman" w:hAnsi="Times New Roman" w:cs="Times New Roman"/>
              </w:rPr>
              <w:t xml:space="preserve">Медицинская документация </w:t>
            </w:r>
          </w:p>
        </w:tc>
      </w:tr>
      <w:tr w:rsidR="00FB7481" w:rsidRPr="00D81A5C" w14:paraId="46529C64" w14:textId="77777777" w:rsidTr="009E2176">
        <w:tc>
          <w:tcPr>
            <w:tcW w:w="1200" w:type="dxa"/>
            <w:gridSpan w:val="2"/>
            <w:tcBorders>
              <w:top w:val="nil"/>
              <w:left w:val="nil"/>
              <w:bottom w:val="nil"/>
              <w:right w:val="nil"/>
            </w:tcBorders>
            <w:tcMar>
              <w:top w:w="114" w:type="dxa"/>
              <w:left w:w="28" w:type="dxa"/>
              <w:bottom w:w="114" w:type="dxa"/>
              <w:right w:w="28" w:type="dxa"/>
            </w:tcMar>
          </w:tcPr>
          <w:p w14:paraId="385F0B40"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Лицензия </w:t>
            </w:r>
          </w:p>
        </w:tc>
        <w:tc>
          <w:tcPr>
            <w:tcW w:w="3105" w:type="dxa"/>
            <w:tcBorders>
              <w:top w:val="nil"/>
              <w:left w:val="nil"/>
              <w:bottom w:val="single" w:sz="6" w:space="0" w:color="auto"/>
              <w:right w:val="nil"/>
            </w:tcBorders>
            <w:tcMar>
              <w:top w:w="114" w:type="dxa"/>
              <w:left w:w="28" w:type="dxa"/>
              <w:bottom w:w="114" w:type="dxa"/>
              <w:right w:w="28" w:type="dxa"/>
            </w:tcMar>
          </w:tcPr>
          <w:p w14:paraId="313F62C1"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67BC620C" w14:textId="77777777" w:rsidR="00FB7481" w:rsidRPr="00D81A5C" w:rsidRDefault="00FB7481" w:rsidP="009E2176">
            <w:pPr>
              <w:pStyle w:val="FORMATTEXT"/>
              <w:rPr>
                <w:rFonts w:ascii="Times New Roman" w:hAnsi="Times New Roman" w:cs="Times New Roman"/>
              </w:rPr>
            </w:pPr>
          </w:p>
        </w:tc>
        <w:tc>
          <w:tcPr>
            <w:tcW w:w="4590" w:type="dxa"/>
            <w:gridSpan w:val="3"/>
            <w:tcBorders>
              <w:top w:val="nil"/>
              <w:left w:val="nil"/>
              <w:bottom w:val="nil"/>
              <w:right w:val="nil"/>
            </w:tcBorders>
            <w:tcMar>
              <w:top w:w="114" w:type="dxa"/>
              <w:left w:w="28" w:type="dxa"/>
              <w:bottom w:w="114" w:type="dxa"/>
              <w:right w:w="28" w:type="dxa"/>
            </w:tcMar>
          </w:tcPr>
          <w:p w14:paraId="410A61B1" w14:textId="77777777" w:rsidR="00FB7481" w:rsidRPr="00D81A5C" w:rsidRDefault="00FB7481" w:rsidP="009E2176">
            <w:pPr>
              <w:pStyle w:val="FORMATTEXT"/>
              <w:jc w:val="center"/>
              <w:rPr>
                <w:rFonts w:ascii="Times New Roman" w:hAnsi="Times New Roman" w:cs="Times New Roman"/>
              </w:rPr>
            </w:pPr>
            <w:r w:rsidRPr="00D81A5C">
              <w:rPr>
                <w:rFonts w:ascii="Times New Roman" w:hAnsi="Times New Roman" w:cs="Times New Roman"/>
              </w:rPr>
              <w:t xml:space="preserve">Форма N 003-О/у </w:t>
            </w:r>
          </w:p>
        </w:tc>
      </w:tr>
      <w:tr w:rsidR="00FB7481" w:rsidRPr="00D81A5C" w14:paraId="41B74245" w14:textId="77777777" w:rsidTr="009E2176">
        <w:tc>
          <w:tcPr>
            <w:tcW w:w="1200" w:type="dxa"/>
            <w:gridSpan w:val="2"/>
            <w:tcBorders>
              <w:top w:val="nil"/>
              <w:left w:val="nil"/>
              <w:bottom w:val="nil"/>
              <w:right w:val="nil"/>
            </w:tcBorders>
            <w:tcMar>
              <w:top w:w="114" w:type="dxa"/>
              <w:left w:w="28" w:type="dxa"/>
              <w:bottom w:w="114" w:type="dxa"/>
              <w:right w:w="28" w:type="dxa"/>
            </w:tcMar>
          </w:tcPr>
          <w:p w14:paraId="6A46810A" w14:textId="77777777" w:rsidR="00FB7481" w:rsidRPr="00D81A5C" w:rsidRDefault="00FB7481" w:rsidP="009E2176">
            <w:pPr>
              <w:pStyle w:val="FORMATTEXT"/>
              <w:rPr>
                <w:rFonts w:ascii="Times New Roman" w:hAnsi="Times New Roman" w:cs="Times New Roman"/>
              </w:rPr>
            </w:pPr>
          </w:p>
        </w:tc>
        <w:tc>
          <w:tcPr>
            <w:tcW w:w="3105" w:type="dxa"/>
            <w:tcBorders>
              <w:top w:val="single" w:sz="6" w:space="0" w:color="auto"/>
              <w:left w:val="nil"/>
              <w:bottom w:val="nil"/>
              <w:right w:val="nil"/>
            </w:tcBorders>
            <w:tcMar>
              <w:top w:w="114" w:type="dxa"/>
              <w:left w:w="28" w:type="dxa"/>
              <w:bottom w:w="114" w:type="dxa"/>
              <w:right w:w="28" w:type="dxa"/>
            </w:tcMar>
          </w:tcPr>
          <w:p w14:paraId="2DD15F3C"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543F4B46" w14:textId="77777777" w:rsidR="00FB7481" w:rsidRPr="00D81A5C" w:rsidRDefault="00FB7481" w:rsidP="009E2176">
            <w:pPr>
              <w:pStyle w:val="FORMATTEXT"/>
              <w:rPr>
                <w:rFonts w:ascii="Times New Roman" w:hAnsi="Times New Roman" w:cs="Times New Roman"/>
              </w:rPr>
            </w:pPr>
          </w:p>
        </w:tc>
        <w:tc>
          <w:tcPr>
            <w:tcW w:w="4590" w:type="dxa"/>
            <w:gridSpan w:val="3"/>
            <w:tcBorders>
              <w:top w:val="nil"/>
              <w:left w:val="nil"/>
              <w:bottom w:val="nil"/>
              <w:right w:val="nil"/>
            </w:tcBorders>
            <w:tcMar>
              <w:top w:w="114" w:type="dxa"/>
              <w:left w:w="28" w:type="dxa"/>
              <w:bottom w:w="114" w:type="dxa"/>
              <w:right w:w="28" w:type="dxa"/>
            </w:tcMar>
          </w:tcPr>
          <w:p w14:paraId="1B37AB67" w14:textId="77777777" w:rsidR="00FB7481" w:rsidRPr="00D81A5C" w:rsidRDefault="00FB7481" w:rsidP="009E2176">
            <w:pPr>
              <w:pStyle w:val="FORMATTEXT"/>
              <w:rPr>
                <w:rFonts w:ascii="Times New Roman" w:hAnsi="Times New Roman" w:cs="Times New Roman"/>
              </w:rPr>
            </w:pPr>
          </w:p>
        </w:tc>
      </w:tr>
      <w:tr w:rsidR="00FB7481" w:rsidRPr="00D81A5C" w14:paraId="1BA34862" w14:textId="77777777" w:rsidTr="009E2176">
        <w:tc>
          <w:tcPr>
            <w:tcW w:w="4305" w:type="dxa"/>
            <w:gridSpan w:val="3"/>
            <w:tcBorders>
              <w:top w:val="nil"/>
              <w:left w:val="nil"/>
              <w:bottom w:val="nil"/>
              <w:right w:val="nil"/>
            </w:tcBorders>
            <w:tcMar>
              <w:top w:w="114" w:type="dxa"/>
              <w:left w:w="28" w:type="dxa"/>
              <w:bottom w:w="114" w:type="dxa"/>
              <w:right w:w="28" w:type="dxa"/>
            </w:tcMar>
          </w:tcPr>
          <w:p w14:paraId="2E761F38" w14:textId="77777777" w:rsidR="00FB7481" w:rsidRPr="00D81A5C" w:rsidRDefault="00FB7481" w:rsidP="009E2176">
            <w:pPr>
              <w:pStyle w:val="FORMATTEXT"/>
              <w:rPr>
                <w:rFonts w:ascii="Times New Roman" w:hAnsi="Times New Roman" w:cs="Times New Roman"/>
              </w:rPr>
            </w:pPr>
          </w:p>
        </w:tc>
        <w:tc>
          <w:tcPr>
            <w:tcW w:w="405" w:type="dxa"/>
            <w:tcBorders>
              <w:top w:val="nil"/>
              <w:left w:val="nil"/>
              <w:bottom w:val="nil"/>
              <w:right w:val="nil"/>
            </w:tcBorders>
            <w:tcMar>
              <w:top w:w="114" w:type="dxa"/>
              <w:left w:w="28" w:type="dxa"/>
              <w:bottom w:w="114" w:type="dxa"/>
              <w:right w:w="28" w:type="dxa"/>
            </w:tcMar>
          </w:tcPr>
          <w:p w14:paraId="04986C22" w14:textId="77777777" w:rsidR="00FB7481" w:rsidRPr="00D81A5C" w:rsidRDefault="00FB7481" w:rsidP="009E2176">
            <w:pPr>
              <w:pStyle w:val="FORMATTEXT"/>
              <w:rPr>
                <w:rFonts w:ascii="Times New Roman" w:hAnsi="Times New Roman" w:cs="Times New Roman"/>
              </w:rPr>
            </w:pPr>
          </w:p>
        </w:tc>
        <w:tc>
          <w:tcPr>
            <w:tcW w:w="4590" w:type="dxa"/>
            <w:gridSpan w:val="3"/>
            <w:tcBorders>
              <w:top w:val="nil"/>
              <w:left w:val="nil"/>
              <w:bottom w:val="nil"/>
              <w:right w:val="nil"/>
            </w:tcBorders>
            <w:tcMar>
              <w:top w:w="114" w:type="dxa"/>
              <w:left w:w="28" w:type="dxa"/>
              <w:bottom w:w="114" w:type="dxa"/>
              <w:right w:w="28" w:type="dxa"/>
            </w:tcMar>
          </w:tcPr>
          <w:p w14:paraId="6678FE16" w14:textId="77777777" w:rsidR="00FB7481" w:rsidRPr="00D81A5C" w:rsidRDefault="00FB7481" w:rsidP="009E2176">
            <w:pPr>
              <w:pStyle w:val="FORMATTEXT"/>
              <w:jc w:val="center"/>
              <w:rPr>
                <w:rFonts w:ascii="Times New Roman" w:hAnsi="Times New Roman" w:cs="Times New Roman"/>
              </w:rPr>
            </w:pPr>
            <w:r w:rsidRPr="00D81A5C">
              <w:rPr>
                <w:rFonts w:ascii="Times New Roman" w:hAnsi="Times New Roman" w:cs="Times New Roman"/>
              </w:rPr>
              <w:t>Утверждена приказом Минздрава здравоохранения</w:t>
            </w:r>
          </w:p>
          <w:p w14:paraId="4AB87280" w14:textId="77777777" w:rsidR="00FB7481" w:rsidRPr="00D81A5C" w:rsidRDefault="00FB7481" w:rsidP="009E2176">
            <w:pPr>
              <w:pStyle w:val="FORMATTEXT"/>
              <w:jc w:val="center"/>
              <w:rPr>
                <w:rFonts w:ascii="Times New Roman" w:hAnsi="Times New Roman" w:cs="Times New Roman"/>
              </w:rPr>
            </w:pPr>
            <w:r w:rsidRPr="00D81A5C">
              <w:rPr>
                <w:rFonts w:ascii="Times New Roman" w:hAnsi="Times New Roman" w:cs="Times New Roman"/>
              </w:rPr>
              <w:t>Российской Федерации</w:t>
            </w:r>
          </w:p>
          <w:p w14:paraId="210D708B" w14:textId="77777777" w:rsidR="00FB7481" w:rsidRPr="00D81A5C" w:rsidRDefault="00FB7481" w:rsidP="009E2176">
            <w:pPr>
              <w:pStyle w:val="FORMATTEXT"/>
              <w:jc w:val="center"/>
              <w:rPr>
                <w:rFonts w:ascii="Times New Roman" w:hAnsi="Times New Roman" w:cs="Times New Roman"/>
              </w:rPr>
            </w:pPr>
            <w:r w:rsidRPr="00D81A5C">
              <w:rPr>
                <w:rFonts w:ascii="Times New Roman" w:hAnsi="Times New Roman" w:cs="Times New Roman"/>
              </w:rPr>
              <w:t xml:space="preserve">от 26 ноября 2021 года N 1104н </w:t>
            </w:r>
          </w:p>
        </w:tc>
      </w:tr>
    </w:tbl>
    <w:p w14:paraId="621CA0CE" w14:textId="77777777" w:rsidR="00FB7481" w:rsidRPr="00D81A5C" w:rsidRDefault="00FB7481" w:rsidP="00FB7481">
      <w:pPr>
        <w:widowControl w:val="0"/>
        <w:autoSpaceDE w:val="0"/>
        <w:autoSpaceDN w:val="0"/>
        <w:adjustRightInd w:val="0"/>
        <w:rPr>
          <w:sz w:val="20"/>
          <w:szCs w:val="20"/>
        </w:rPr>
      </w:pPr>
    </w:p>
    <w:p w14:paraId="7F51EA6E" w14:textId="77777777" w:rsidR="00FB7481" w:rsidRPr="00D81A5C" w:rsidRDefault="00FB7481" w:rsidP="00FB7481">
      <w:pPr>
        <w:pStyle w:val="HEADERTEXT"/>
        <w:rPr>
          <w:rFonts w:ascii="Times New Roman" w:hAnsi="Times New Roman" w:cs="Times New Roman"/>
          <w:b/>
          <w:bCs/>
          <w:color w:val="auto"/>
        </w:rPr>
      </w:pPr>
    </w:p>
    <w:p w14:paraId="049B77E0" w14:textId="77777777" w:rsidR="00FB7481" w:rsidRPr="00D81A5C" w:rsidRDefault="00FB7481" w:rsidP="00FB7481">
      <w:pPr>
        <w:pStyle w:val="HEADERTEXT"/>
        <w:jc w:val="center"/>
        <w:rPr>
          <w:rFonts w:ascii="Times New Roman" w:hAnsi="Times New Roman" w:cs="Times New Roman"/>
          <w:b/>
          <w:bCs/>
          <w:color w:val="auto"/>
        </w:rPr>
      </w:pPr>
      <w:r w:rsidRPr="00D81A5C">
        <w:rPr>
          <w:rFonts w:ascii="Times New Roman" w:hAnsi="Times New Roman" w:cs="Times New Roman"/>
          <w:b/>
          <w:bCs/>
          <w:color w:val="auto"/>
        </w:rPr>
        <w:t>Медицинское заключение серия______N____</w:t>
      </w:r>
    </w:p>
    <w:p w14:paraId="5B526DDE" w14:textId="77777777" w:rsidR="00FB7481" w:rsidRPr="00D81A5C" w:rsidRDefault="00FB7481" w:rsidP="00FB7481">
      <w:pPr>
        <w:pStyle w:val="HEADERTEXT"/>
        <w:jc w:val="center"/>
        <w:rPr>
          <w:rFonts w:ascii="Times New Roman" w:hAnsi="Times New Roman" w:cs="Times New Roman"/>
          <w:b/>
          <w:bCs/>
          <w:color w:val="auto"/>
        </w:rPr>
      </w:pPr>
      <w:r w:rsidRPr="00D81A5C">
        <w:rPr>
          <w:rFonts w:ascii="Times New Roman" w:hAnsi="Times New Roman" w:cs="Times New Roman"/>
          <w:b/>
          <w:bCs/>
          <w:color w:val="auto"/>
        </w:rPr>
        <w:t xml:space="preserve">об отсутствии в наркотических средств, психотропных веществ и их метаболитов </w:t>
      </w:r>
    </w:p>
    <w:tbl>
      <w:tblPr>
        <w:tblW w:w="0" w:type="auto"/>
        <w:tblInd w:w="28" w:type="dxa"/>
        <w:tblLayout w:type="fixed"/>
        <w:tblCellMar>
          <w:left w:w="90" w:type="dxa"/>
          <w:right w:w="90" w:type="dxa"/>
        </w:tblCellMar>
        <w:tblLook w:val="0000" w:firstRow="0" w:lastRow="0" w:firstColumn="0" w:lastColumn="0" w:noHBand="0" w:noVBand="0"/>
      </w:tblPr>
      <w:tblGrid>
        <w:gridCol w:w="900"/>
        <w:gridCol w:w="1605"/>
        <w:gridCol w:w="600"/>
        <w:gridCol w:w="581"/>
        <w:gridCol w:w="94"/>
        <w:gridCol w:w="30"/>
        <w:gridCol w:w="150"/>
        <w:gridCol w:w="180"/>
        <w:gridCol w:w="255"/>
        <w:gridCol w:w="105"/>
        <w:gridCol w:w="178"/>
        <w:gridCol w:w="32"/>
        <w:gridCol w:w="300"/>
        <w:gridCol w:w="285"/>
        <w:gridCol w:w="92"/>
        <w:gridCol w:w="808"/>
        <w:gridCol w:w="405"/>
        <w:gridCol w:w="660"/>
        <w:gridCol w:w="240"/>
        <w:gridCol w:w="90"/>
        <w:gridCol w:w="90"/>
        <w:gridCol w:w="75"/>
        <w:gridCol w:w="105"/>
        <w:gridCol w:w="435"/>
        <w:gridCol w:w="15"/>
        <w:gridCol w:w="165"/>
        <w:gridCol w:w="825"/>
      </w:tblGrid>
      <w:tr w:rsidR="00FB7481" w:rsidRPr="00D81A5C" w14:paraId="0F138F39" w14:textId="77777777" w:rsidTr="009E2176">
        <w:tc>
          <w:tcPr>
            <w:tcW w:w="900" w:type="dxa"/>
            <w:tcBorders>
              <w:top w:val="nil"/>
              <w:left w:val="nil"/>
              <w:bottom w:val="nil"/>
              <w:right w:val="nil"/>
            </w:tcBorders>
            <w:tcMar>
              <w:top w:w="114" w:type="dxa"/>
              <w:left w:w="28" w:type="dxa"/>
              <w:bottom w:w="114" w:type="dxa"/>
              <w:right w:w="28" w:type="dxa"/>
            </w:tcMar>
          </w:tcPr>
          <w:p w14:paraId="044DBEE9" w14:textId="77777777" w:rsidR="00FB7481" w:rsidRPr="00D81A5C" w:rsidRDefault="00FB7481" w:rsidP="009E2176">
            <w:pPr>
              <w:widowControl w:val="0"/>
              <w:autoSpaceDE w:val="0"/>
              <w:autoSpaceDN w:val="0"/>
              <w:adjustRightInd w:val="0"/>
              <w:rPr>
                <w:sz w:val="20"/>
                <w:szCs w:val="20"/>
              </w:rPr>
            </w:pPr>
          </w:p>
        </w:tc>
        <w:tc>
          <w:tcPr>
            <w:tcW w:w="1605" w:type="dxa"/>
            <w:tcBorders>
              <w:top w:val="nil"/>
              <w:left w:val="nil"/>
              <w:bottom w:val="nil"/>
              <w:right w:val="nil"/>
            </w:tcBorders>
            <w:tcMar>
              <w:top w:w="114" w:type="dxa"/>
              <w:left w:w="28" w:type="dxa"/>
              <w:bottom w:w="114" w:type="dxa"/>
              <w:right w:w="28" w:type="dxa"/>
            </w:tcMar>
          </w:tcPr>
          <w:p w14:paraId="35A19B48" w14:textId="77777777" w:rsidR="00FB7481" w:rsidRPr="00D81A5C" w:rsidRDefault="00FB7481" w:rsidP="009E2176">
            <w:pPr>
              <w:widowControl w:val="0"/>
              <w:autoSpaceDE w:val="0"/>
              <w:autoSpaceDN w:val="0"/>
              <w:adjustRightInd w:val="0"/>
              <w:rPr>
                <w:sz w:val="20"/>
                <w:szCs w:val="20"/>
              </w:rPr>
            </w:pPr>
          </w:p>
        </w:tc>
        <w:tc>
          <w:tcPr>
            <w:tcW w:w="600" w:type="dxa"/>
            <w:tcBorders>
              <w:top w:val="nil"/>
              <w:left w:val="nil"/>
              <w:bottom w:val="nil"/>
              <w:right w:val="nil"/>
            </w:tcBorders>
            <w:tcMar>
              <w:top w:w="114" w:type="dxa"/>
              <w:left w:w="28" w:type="dxa"/>
              <w:bottom w:w="114" w:type="dxa"/>
              <w:right w:w="28" w:type="dxa"/>
            </w:tcMar>
          </w:tcPr>
          <w:p w14:paraId="13CEDA32" w14:textId="77777777" w:rsidR="00FB7481" w:rsidRPr="00D81A5C" w:rsidRDefault="00FB7481" w:rsidP="009E2176">
            <w:pPr>
              <w:widowControl w:val="0"/>
              <w:autoSpaceDE w:val="0"/>
              <w:autoSpaceDN w:val="0"/>
              <w:adjustRightInd w:val="0"/>
              <w:rPr>
                <w:sz w:val="20"/>
                <w:szCs w:val="20"/>
              </w:rPr>
            </w:pPr>
          </w:p>
        </w:tc>
        <w:tc>
          <w:tcPr>
            <w:tcW w:w="675" w:type="dxa"/>
            <w:gridSpan w:val="2"/>
            <w:tcBorders>
              <w:top w:val="nil"/>
              <w:left w:val="nil"/>
              <w:bottom w:val="nil"/>
              <w:right w:val="nil"/>
            </w:tcBorders>
            <w:tcMar>
              <w:top w:w="114" w:type="dxa"/>
              <w:left w:w="28" w:type="dxa"/>
              <w:bottom w:w="114" w:type="dxa"/>
              <w:right w:w="28" w:type="dxa"/>
            </w:tcMar>
          </w:tcPr>
          <w:p w14:paraId="01957D1F" w14:textId="77777777" w:rsidR="00FB7481" w:rsidRPr="00D81A5C" w:rsidRDefault="00FB7481" w:rsidP="009E2176">
            <w:pPr>
              <w:widowControl w:val="0"/>
              <w:autoSpaceDE w:val="0"/>
              <w:autoSpaceDN w:val="0"/>
              <w:adjustRightInd w:val="0"/>
              <w:rPr>
                <w:sz w:val="20"/>
                <w:szCs w:val="20"/>
              </w:rPr>
            </w:pPr>
          </w:p>
        </w:tc>
        <w:tc>
          <w:tcPr>
            <w:tcW w:w="180" w:type="dxa"/>
            <w:gridSpan w:val="2"/>
            <w:tcBorders>
              <w:top w:val="nil"/>
              <w:left w:val="nil"/>
              <w:bottom w:val="nil"/>
              <w:right w:val="nil"/>
            </w:tcBorders>
            <w:tcMar>
              <w:top w:w="114" w:type="dxa"/>
              <w:left w:w="28" w:type="dxa"/>
              <w:bottom w:w="114" w:type="dxa"/>
              <w:right w:w="28" w:type="dxa"/>
            </w:tcMar>
          </w:tcPr>
          <w:p w14:paraId="5EEDB047" w14:textId="77777777" w:rsidR="00FB7481" w:rsidRPr="00D81A5C" w:rsidRDefault="00FB7481" w:rsidP="009E2176">
            <w:pPr>
              <w:widowControl w:val="0"/>
              <w:autoSpaceDE w:val="0"/>
              <w:autoSpaceDN w:val="0"/>
              <w:adjustRightInd w:val="0"/>
              <w:rPr>
                <w:sz w:val="20"/>
                <w:szCs w:val="20"/>
              </w:rPr>
            </w:pPr>
          </w:p>
        </w:tc>
        <w:tc>
          <w:tcPr>
            <w:tcW w:w="180" w:type="dxa"/>
            <w:tcBorders>
              <w:top w:val="nil"/>
              <w:left w:val="nil"/>
              <w:bottom w:val="nil"/>
              <w:right w:val="nil"/>
            </w:tcBorders>
            <w:tcMar>
              <w:top w:w="114" w:type="dxa"/>
              <w:left w:w="28" w:type="dxa"/>
              <w:bottom w:w="114" w:type="dxa"/>
              <w:right w:w="28" w:type="dxa"/>
            </w:tcMar>
          </w:tcPr>
          <w:p w14:paraId="5F907F77" w14:textId="77777777" w:rsidR="00FB7481" w:rsidRPr="00D81A5C" w:rsidRDefault="00FB7481" w:rsidP="009E2176">
            <w:pPr>
              <w:widowControl w:val="0"/>
              <w:autoSpaceDE w:val="0"/>
              <w:autoSpaceDN w:val="0"/>
              <w:adjustRightInd w:val="0"/>
              <w:rPr>
                <w:sz w:val="20"/>
                <w:szCs w:val="20"/>
              </w:rPr>
            </w:pPr>
          </w:p>
        </w:tc>
        <w:tc>
          <w:tcPr>
            <w:tcW w:w="360" w:type="dxa"/>
            <w:gridSpan w:val="2"/>
            <w:tcBorders>
              <w:top w:val="nil"/>
              <w:left w:val="nil"/>
              <w:bottom w:val="nil"/>
              <w:right w:val="nil"/>
            </w:tcBorders>
            <w:tcMar>
              <w:top w:w="114" w:type="dxa"/>
              <w:left w:w="28" w:type="dxa"/>
              <w:bottom w:w="114" w:type="dxa"/>
              <w:right w:w="28" w:type="dxa"/>
            </w:tcMar>
          </w:tcPr>
          <w:p w14:paraId="4576DE35" w14:textId="77777777" w:rsidR="00FB7481" w:rsidRPr="00D81A5C" w:rsidRDefault="00FB7481" w:rsidP="009E2176">
            <w:pPr>
              <w:widowControl w:val="0"/>
              <w:autoSpaceDE w:val="0"/>
              <w:autoSpaceDN w:val="0"/>
              <w:adjustRightInd w:val="0"/>
              <w:rPr>
                <w:sz w:val="20"/>
                <w:szCs w:val="20"/>
              </w:rPr>
            </w:pPr>
          </w:p>
        </w:tc>
        <w:tc>
          <w:tcPr>
            <w:tcW w:w="210" w:type="dxa"/>
            <w:gridSpan w:val="2"/>
            <w:tcBorders>
              <w:top w:val="nil"/>
              <w:left w:val="nil"/>
              <w:bottom w:val="nil"/>
              <w:right w:val="nil"/>
            </w:tcBorders>
            <w:tcMar>
              <w:top w:w="114" w:type="dxa"/>
              <w:left w:w="28" w:type="dxa"/>
              <w:bottom w:w="114" w:type="dxa"/>
              <w:right w:w="28" w:type="dxa"/>
            </w:tcMar>
          </w:tcPr>
          <w:p w14:paraId="7C377942" w14:textId="77777777" w:rsidR="00FB7481" w:rsidRPr="00D81A5C" w:rsidRDefault="00FB7481" w:rsidP="009E2176">
            <w:pPr>
              <w:widowControl w:val="0"/>
              <w:autoSpaceDE w:val="0"/>
              <w:autoSpaceDN w:val="0"/>
              <w:adjustRightInd w:val="0"/>
              <w:rPr>
                <w:sz w:val="20"/>
                <w:szCs w:val="20"/>
              </w:rPr>
            </w:pPr>
          </w:p>
        </w:tc>
        <w:tc>
          <w:tcPr>
            <w:tcW w:w="300" w:type="dxa"/>
            <w:tcBorders>
              <w:top w:val="nil"/>
              <w:left w:val="nil"/>
              <w:bottom w:val="nil"/>
              <w:right w:val="nil"/>
            </w:tcBorders>
            <w:tcMar>
              <w:top w:w="114" w:type="dxa"/>
              <w:left w:w="28" w:type="dxa"/>
              <w:bottom w:w="114" w:type="dxa"/>
              <w:right w:w="28" w:type="dxa"/>
            </w:tcMar>
          </w:tcPr>
          <w:p w14:paraId="7733C94B" w14:textId="77777777" w:rsidR="00FB7481" w:rsidRPr="00D81A5C" w:rsidRDefault="00FB7481" w:rsidP="009E2176">
            <w:pPr>
              <w:widowControl w:val="0"/>
              <w:autoSpaceDE w:val="0"/>
              <w:autoSpaceDN w:val="0"/>
              <w:adjustRightInd w:val="0"/>
              <w:rPr>
                <w:sz w:val="20"/>
                <w:szCs w:val="20"/>
              </w:rPr>
            </w:pPr>
          </w:p>
        </w:tc>
        <w:tc>
          <w:tcPr>
            <w:tcW w:w="285" w:type="dxa"/>
            <w:tcBorders>
              <w:top w:val="nil"/>
              <w:left w:val="nil"/>
              <w:bottom w:val="nil"/>
              <w:right w:val="nil"/>
            </w:tcBorders>
            <w:tcMar>
              <w:top w:w="114" w:type="dxa"/>
              <w:left w:w="28" w:type="dxa"/>
              <w:bottom w:w="114" w:type="dxa"/>
              <w:right w:w="28" w:type="dxa"/>
            </w:tcMar>
          </w:tcPr>
          <w:p w14:paraId="18BE26E1" w14:textId="77777777" w:rsidR="00FB7481" w:rsidRPr="00D81A5C" w:rsidRDefault="00FB7481" w:rsidP="009E2176">
            <w:pPr>
              <w:widowControl w:val="0"/>
              <w:autoSpaceDE w:val="0"/>
              <w:autoSpaceDN w:val="0"/>
              <w:adjustRightInd w:val="0"/>
              <w:rPr>
                <w:sz w:val="20"/>
                <w:szCs w:val="20"/>
              </w:rPr>
            </w:pPr>
          </w:p>
        </w:tc>
        <w:tc>
          <w:tcPr>
            <w:tcW w:w="900" w:type="dxa"/>
            <w:gridSpan w:val="2"/>
            <w:tcBorders>
              <w:top w:val="nil"/>
              <w:left w:val="nil"/>
              <w:bottom w:val="nil"/>
              <w:right w:val="nil"/>
            </w:tcBorders>
            <w:tcMar>
              <w:top w:w="114" w:type="dxa"/>
              <w:left w:w="28" w:type="dxa"/>
              <w:bottom w:w="114" w:type="dxa"/>
              <w:right w:w="28" w:type="dxa"/>
            </w:tcMar>
          </w:tcPr>
          <w:p w14:paraId="51E6371E" w14:textId="77777777" w:rsidR="00FB7481" w:rsidRPr="00D81A5C" w:rsidRDefault="00FB7481" w:rsidP="009E2176">
            <w:pPr>
              <w:widowControl w:val="0"/>
              <w:autoSpaceDE w:val="0"/>
              <w:autoSpaceDN w:val="0"/>
              <w:adjustRightInd w:val="0"/>
              <w:rPr>
                <w:sz w:val="20"/>
                <w:szCs w:val="20"/>
              </w:rPr>
            </w:pPr>
          </w:p>
        </w:tc>
        <w:tc>
          <w:tcPr>
            <w:tcW w:w="405" w:type="dxa"/>
            <w:tcBorders>
              <w:top w:val="nil"/>
              <w:left w:val="nil"/>
              <w:bottom w:val="nil"/>
              <w:right w:val="nil"/>
            </w:tcBorders>
            <w:tcMar>
              <w:top w:w="114" w:type="dxa"/>
              <w:left w:w="28" w:type="dxa"/>
              <w:bottom w:w="114" w:type="dxa"/>
              <w:right w:w="28" w:type="dxa"/>
            </w:tcMar>
          </w:tcPr>
          <w:p w14:paraId="07DD4847" w14:textId="77777777" w:rsidR="00FB7481" w:rsidRPr="00D81A5C" w:rsidRDefault="00FB7481" w:rsidP="009E2176">
            <w:pPr>
              <w:widowControl w:val="0"/>
              <w:autoSpaceDE w:val="0"/>
              <w:autoSpaceDN w:val="0"/>
              <w:adjustRightInd w:val="0"/>
              <w:rPr>
                <w:sz w:val="20"/>
                <w:szCs w:val="20"/>
              </w:rPr>
            </w:pPr>
          </w:p>
        </w:tc>
        <w:tc>
          <w:tcPr>
            <w:tcW w:w="660" w:type="dxa"/>
            <w:tcBorders>
              <w:top w:val="nil"/>
              <w:left w:val="nil"/>
              <w:bottom w:val="nil"/>
              <w:right w:val="nil"/>
            </w:tcBorders>
            <w:tcMar>
              <w:top w:w="114" w:type="dxa"/>
              <w:left w:w="28" w:type="dxa"/>
              <w:bottom w:w="114" w:type="dxa"/>
              <w:right w:w="28" w:type="dxa"/>
            </w:tcMar>
          </w:tcPr>
          <w:p w14:paraId="4F2A7F1E" w14:textId="77777777" w:rsidR="00FB7481" w:rsidRPr="00D81A5C" w:rsidRDefault="00FB7481" w:rsidP="009E2176">
            <w:pPr>
              <w:widowControl w:val="0"/>
              <w:autoSpaceDE w:val="0"/>
              <w:autoSpaceDN w:val="0"/>
              <w:adjustRightInd w:val="0"/>
              <w:rPr>
                <w:sz w:val="20"/>
                <w:szCs w:val="20"/>
              </w:rPr>
            </w:pPr>
          </w:p>
        </w:tc>
        <w:tc>
          <w:tcPr>
            <w:tcW w:w="240" w:type="dxa"/>
            <w:tcBorders>
              <w:top w:val="nil"/>
              <w:left w:val="nil"/>
              <w:bottom w:val="nil"/>
              <w:right w:val="nil"/>
            </w:tcBorders>
            <w:tcMar>
              <w:top w:w="114" w:type="dxa"/>
              <w:left w:w="28" w:type="dxa"/>
              <w:bottom w:w="114" w:type="dxa"/>
              <w:right w:w="28" w:type="dxa"/>
            </w:tcMar>
          </w:tcPr>
          <w:p w14:paraId="2C5B8C00" w14:textId="77777777" w:rsidR="00FB7481" w:rsidRPr="00D81A5C" w:rsidRDefault="00FB7481" w:rsidP="009E2176">
            <w:pPr>
              <w:widowControl w:val="0"/>
              <w:autoSpaceDE w:val="0"/>
              <w:autoSpaceDN w:val="0"/>
              <w:adjustRightInd w:val="0"/>
              <w:rPr>
                <w:sz w:val="20"/>
                <w:szCs w:val="20"/>
              </w:rPr>
            </w:pPr>
          </w:p>
        </w:tc>
        <w:tc>
          <w:tcPr>
            <w:tcW w:w="180" w:type="dxa"/>
            <w:gridSpan w:val="2"/>
            <w:tcBorders>
              <w:top w:val="nil"/>
              <w:left w:val="nil"/>
              <w:bottom w:val="nil"/>
              <w:right w:val="nil"/>
            </w:tcBorders>
            <w:tcMar>
              <w:top w:w="114" w:type="dxa"/>
              <w:left w:w="28" w:type="dxa"/>
              <w:bottom w:w="114" w:type="dxa"/>
              <w:right w:w="28" w:type="dxa"/>
            </w:tcMar>
          </w:tcPr>
          <w:p w14:paraId="4F169745" w14:textId="77777777" w:rsidR="00FB7481" w:rsidRPr="00D81A5C" w:rsidRDefault="00FB7481" w:rsidP="009E2176">
            <w:pPr>
              <w:widowControl w:val="0"/>
              <w:autoSpaceDE w:val="0"/>
              <w:autoSpaceDN w:val="0"/>
              <w:adjustRightInd w:val="0"/>
              <w:rPr>
                <w:sz w:val="20"/>
                <w:szCs w:val="20"/>
              </w:rPr>
            </w:pPr>
          </w:p>
        </w:tc>
        <w:tc>
          <w:tcPr>
            <w:tcW w:w="180" w:type="dxa"/>
            <w:gridSpan w:val="2"/>
            <w:tcBorders>
              <w:top w:val="nil"/>
              <w:left w:val="nil"/>
              <w:bottom w:val="nil"/>
              <w:right w:val="nil"/>
            </w:tcBorders>
            <w:tcMar>
              <w:top w:w="114" w:type="dxa"/>
              <w:left w:w="28" w:type="dxa"/>
              <w:bottom w:w="114" w:type="dxa"/>
              <w:right w:w="28" w:type="dxa"/>
            </w:tcMar>
          </w:tcPr>
          <w:p w14:paraId="30B5FF8B" w14:textId="77777777" w:rsidR="00FB7481" w:rsidRPr="00D81A5C" w:rsidRDefault="00FB7481" w:rsidP="009E2176">
            <w:pPr>
              <w:widowControl w:val="0"/>
              <w:autoSpaceDE w:val="0"/>
              <w:autoSpaceDN w:val="0"/>
              <w:adjustRightInd w:val="0"/>
              <w:rPr>
                <w:sz w:val="20"/>
                <w:szCs w:val="20"/>
              </w:rPr>
            </w:pPr>
          </w:p>
        </w:tc>
        <w:tc>
          <w:tcPr>
            <w:tcW w:w="435" w:type="dxa"/>
            <w:tcBorders>
              <w:top w:val="nil"/>
              <w:left w:val="nil"/>
              <w:bottom w:val="nil"/>
              <w:right w:val="nil"/>
            </w:tcBorders>
            <w:tcMar>
              <w:top w:w="114" w:type="dxa"/>
              <w:left w:w="28" w:type="dxa"/>
              <w:bottom w:w="114" w:type="dxa"/>
              <w:right w:w="28" w:type="dxa"/>
            </w:tcMar>
          </w:tcPr>
          <w:p w14:paraId="51194A4B" w14:textId="77777777" w:rsidR="00FB7481" w:rsidRPr="00D81A5C" w:rsidRDefault="00FB7481" w:rsidP="009E2176">
            <w:pPr>
              <w:widowControl w:val="0"/>
              <w:autoSpaceDE w:val="0"/>
              <w:autoSpaceDN w:val="0"/>
              <w:adjustRightInd w:val="0"/>
              <w:rPr>
                <w:sz w:val="20"/>
                <w:szCs w:val="20"/>
              </w:rPr>
            </w:pPr>
          </w:p>
        </w:tc>
        <w:tc>
          <w:tcPr>
            <w:tcW w:w="180" w:type="dxa"/>
            <w:gridSpan w:val="2"/>
            <w:tcBorders>
              <w:top w:val="nil"/>
              <w:left w:val="nil"/>
              <w:bottom w:val="nil"/>
              <w:right w:val="nil"/>
            </w:tcBorders>
            <w:tcMar>
              <w:top w:w="114" w:type="dxa"/>
              <w:left w:w="28" w:type="dxa"/>
              <w:bottom w:w="114" w:type="dxa"/>
              <w:right w:w="28" w:type="dxa"/>
            </w:tcMar>
          </w:tcPr>
          <w:p w14:paraId="5243EE12" w14:textId="77777777" w:rsidR="00FB7481" w:rsidRPr="00D81A5C" w:rsidRDefault="00FB7481" w:rsidP="009E2176">
            <w:pPr>
              <w:widowControl w:val="0"/>
              <w:autoSpaceDE w:val="0"/>
              <w:autoSpaceDN w:val="0"/>
              <w:adjustRightInd w:val="0"/>
              <w:rPr>
                <w:sz w:val="20"/>
                <w:szCs w:val="20"/>
              </w:rPr>
            </w:pPr>
          </w:p>
        </w:tc>
        <w:tc>
          <w:tcPr>
            <w:tcW w:w="825" w:type="dxa"/>
            <w:tcBorders>
              <w:top w:val="nil"/>
              <w:left w:val="nil"/>
              <w:bottom w:val="nil"/>
              <w:right w:val="nil"/>
            </w:tcBorders>
            <w:tcMar>
              <w:top w:w="114" w:type="dxa"/>
              <w:left w:w="28" w:type="dxa"/>
              <w:bottom w:w="114" w:type="dxa"/>
              <w:right w:w="28" w:type="dxa"/>
            </w:tcMar>
          </w:tcPr>
          <w:p w14:paraId="131105AE" w14:textId="77777777" w:rsidR="00FB7481" w:rsidRPr="00D81A5C" w:rsidRDefault="00FB7481" w:rsidP="009E2176">
            <w:pPr>
              <w:widowControl w:val="0"/>
              <w:autoSpaceDE w:val="0"/>
              <w:autoSpaceDN w:val="0"/>
              <w:adjustRightInd w:val="0"/>
              <w:rPr>
                <w:sz w:val="20"/>
                <w:szCs w:val="20"/>
              </w:rPr>
            </w:pPr>
          </w:p>
        </w:tc>
      </w:tr>
      <w:tr w:rsidR="00FB7481" w:rsidRPr="00D81A5C" w14:paraId="41714B20" w14:textId="77777777" w:rsidTr="009E2176">
        <w:tc>
          <w:tcPr>
            <w:tcW w:w="3810" w:type="dxa"/>
            <w:gridSpan w:val="6"/>
            <w:tcBorders>
              <w:top w:val="nil"/>
              <w:left w:val="nil"/>
              <w:bottom w:val="nil"/>
              <w:right w:val="nil"/>
            </w:tcBorders>
            <w:tcMar>
              <w:top w:w="114" w:type="dxa"/>
              <w:left w:w="28" w:type="dxa"/>
              <w:bottom w:w="114" w:type="dxa"/>
              <w:right w:w="28" w:type="dxa"/>
            </w:tcMar>
          </w:tcPr>
          <w:p w14:paraId="7C6A3B38"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1. Фамилия, имя, отчество (при наличии) </w:t>
            </w:r>
          </w:p>
        </w:tc>
        <w:tc>
          <w:tcPr>
            <w:tcW w:w="5490" w:type="dxa"/>
            <w:gridSpan w:val="21"/>
            <w:tcBorders>
              <w:top w:val="nil"/>
              <w:left w:val="nil"/>
              <w:bottom w:val="nil"/>
              <w:right w:val="nil"/>
            </w:tcBorders>
            <w:tcMar>
              <w:top w:w="114" w:type="dxa"/>
              <w:left w:w="28" w:type="dxa"/>
              <w:bottom w:w="114" w:type="dxa"/>
              <w:right w:w="28" w:type="dxa"/>
            </w:tcMar>
          </w:tcPr>
          <w:p w14:paraId="126ED86B" w14:textId="77777777" w:rsidR="00FB7481" w:rsidRPr="00D81A5C" w:rsidRDefault="00FB7481" w:rsidP="009E2176">
            <w:pPr>
              <w:pStyle w:val="FORMATTEXT"/>
              <w:rPr>
                <w:rFonts w:ascii="Times New Roman" w:hAnsi="Times New Roman" w:cs="Times New Roman"/>
              </w:rPr>
            </w:pPr>
          </w:p>
        </w:tc>
      </w:tr>
      <w:tr w:rsidR="00FB7481" w:rsidRPr="00D81A5C" w14:paraId="0A611A85" w14:textId="77777777" w:rsidTr="009E2176">
        <w:tc>
          <w:tcPr>
            <w:tcW w:w="9300" w:type="dxa"/>
            <w:gridSpan w:val="27"/>
            <w:tcBorders>
              <w:top w:val="nil"/>
              <w:left w:val="nil"/>
              <w:bottom w:val="single" w:sz="6" w:space="0" w:color="auto"/>
              <w:right w:val="nil"/>
            </w:tcBorders>
            <w:tcMar>
              <w:top w:w="114" w:type="dxa"/>
              <w:left w:w="28" w:type="dxa"/>
              <w:bottom w:w="114" w:type="dxa"/>
              <w:right w:w="28" w:type="dxa"/>
            </w:tcMar>
          </w:tcPr>
          <w:p w14:paraId="325BE4B1" w14:textId="77777777" w:rsidR="00FB7481" w:rsidRPr="00D81A5C" w:rsidRDefault="00FB7481" w:rsidP="009E2176">
            <w:pPr>
              <w:pStyle w:val="FORMATTEXT"/>
              <w:rPr>
                <w:rFonts w:ascii="Times New Roman" w:hAnsi="Times New Roman" w:cs="Times New Roman"/>
              </w:rPr>
            </w:pPr>
          </w:p>
        </w:tc>
      </w:tr>
      <w:tr w:rsidR="00FB7481" w:rsidRPr="00D81A5C" w14:paraId="514AA3E4" w14:textId="77777777" w:rsidTr="009E2176">
        <w:tc>
          <w:tcPr>
            <w:tcW w:w="3810" w:type="dxa"/>
            <w:gridSpan w:val="6"/>
            <w:tcBorders>
              <w:top w:val="single" w:sz="6" w:space="0" w:color="auto"/>
              <w:left w:val="nil"/>
              <w:bottom w:val="nil"/>
              <w:right w:val="nil"/>
            </w:tcBorders>
            <w:tcMar>
              <w:top w:w="114" w:type="dxa"/>
              <w:left w:w="28" w:type="dxa"/>
              <w:bottom w:w="114" w:type="dxa"/>
              <w:right w:w="28" w:type="dxa"/>
            </w:tcMar>
          </w:tcPr>
          <w:p w14:paraId="4A4306FB" w14:textId="77777777" w:rsidR="00FB7481" w:rsidRPr="00D81A5C" w:rsidRDefault="00FB7481" w:rsidP="009E2176">
            <w:pPr>
              <w:pStyle w:val="FORMATTEXT"/>
              <w:rPr>
                <w:rFonts w:ascii="Times New Roman" w:hAnsi="Times New Roman" w:cs="Times New Roman"/>
              </w:rPr>
            </w:pPr>
          </w:p>
        </w:tc>
        <w:tc>
          <w:tcPr>
            <w:tcW w:w="3450" w:type="dxa"/>
            <w:gridSpan w:val="12"/>
            <w:tcBorders>
              <w:top w:val="single" w:sz="6" w:space="0" w:color="auto"/>
              <w:left w:val="nil"/>
              <w:bottom w:val="nil"/>
              <w:right w:val="nil"/>
            </w:tcBorders>
            <w:tcMar>
              <w:top w:w="114" w:type="dxa"/>
              <w:left w:w="28" w:type="dxa"/>
              <w:bottom w:w="114" w:type="dxa"/>
              <w:right w:w="28" w:type="dxa"/>
            </w:tcMar>
          </w:tcPr>
          <w:p w14:paraId="086F9A89" w14:textId="77777777" w:rsidR="00FB7481" w:rsidRPr="00D81A5C" w:rsidRDefault="00FB7481" w:rsidP="009E2176">
            <w:pPr>
              <w:pStyle w:val="FORMATTEXT"/>
              <w:rPr>
                <w:rFonts w:ascii="Times New Roman" w:hAnsi="Times New Roman" w:cs="Times New Roman"/>
              </w:rPr>
            </w:pPr>
          </w:p>
        </w:tc>
        <w:tc>
          <w:tcPr>
            <w:tcW w:w="2040" w:type="dxa"/>
            <w:gridSpan w:val="9"/>
            <w:tcBorders>
              <w:top w:val="single" w:sz="6" w:space="0" w:color="auto"/>
              <w:left w:val="nil"/>
              <w:bottom w:val="nil"/>
              <w:right w:val="nil"/>
            </w:tcBorders>
            <w:tcMar>
              <w:top w:w="114" w:type="dxa"/>
              <w:left w:w="28" w:type="dxa"/>
              <w:bottom w:w="114" w:type="dxa"/>
              <w:right w:w="28" w:type="dxa"/>
            </w:tcMar>
          </w:tcPr>
          <w:p w14:paraId="3C883AF5" w14:textId="77777777" w:rsidR="00FB7481" w:rsidRPr="00D81A5C" w:rsidRDefault="00FB7481" w:rsidP="009E2176">
            <w:pPr>
              <w:pStyle w:val="FORMATTEXT"/>
              <w:rPr>
                <w:rFonts w:ascii="Times New Roman" w:hAnsi="Times New Roman" w:cs="Times New Roman"/>
              </w:rPr>
            </w:pPr>
          </w:p>
        </w:tc>
      </w:tr>
      <w:tr w:rsidR="00FB7481" w:rsidRPr="00D81A5C" w14:paraId="6A9CA2A1" w14:textId="77777777" w:rsidTr="009E2176">
        <w:tc>
          <w:tcPr>
            <w:tcW w:w="2505" w:type="dxa"/>
            <w:gridSpan w:val="2"/>
            <w:tcBorders>
              <w:top w:val="nil"/>
              <w:left w:val="nil"/>
              <w:bottom w:val="nil"/>
              <w:right w:val="nil"/>
            </w:tcBorders>
            <w:tcMar>
              <w:top w:w="114" w:type="dxa"/>
              <w:left w:w="28" w:type="dxa"/>
              <w:bottom w:w="114" w:type="dxa"/>
              <w:right w:w="28" w:type="dxa"/>
            </w:tcMar>
          </w:tcPr>
          <w:p w14:paraId="377E4855"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2. Дата рождения: число </w:t>
            </w:r>
          </w:p>
        </w:tc>
        <w:tc>
          <w:tcPr>
            <w:tcW w:w="1305" w:type="dxa"/>
            <w:gridSpan w:val="4"/>
            <w:tcBorders>
              <w:top w:val="nil"/>
              <w:left w:val="nil"/>
              <w:bottom w:val="single" w:sz="6" w:space="0" w:color="auto"/>
              <w:right w:val="nil"/>
            </w:tcBorders>
            <w:tcMar>
              <w:top w:w="114" w:type="dxa"/>
              <w:left w:w="28" w:type="dxa"/>
              <w:bottom w:w="114" w:type="dxa"/>
              <w:right w:w="28" w:type="dxa"/>
            </w:tcMar>
          </w:tcPr>
          <w:p w14:paraId="02A9AAF1" w14:textId="77777777" w:rsidR="00FB7481" w:rsidRPr="00D81A5C" w:rsidRDefault="00FB7481" w:rsidP="009E2176">
            <w:pPr>
              <w:pStyle w:val="FORMATTEXT"/>
              <w:rPr>
                <w:rFonts w:ascii="Times New Roman" w:hAnsi="Times New Roman" w:cs="Times New Roman"/>
              </w:rPr>
            </w:pPr>
          </w:p>
        </w:tc>
        <w:tc>
          <w:tcPr>
            <w:tcW w:w="900" w:type="dxa"/>
            <w:gridSpan w:val="6"/>
            <w:tcBorders>
              <w:top w:val="nil"/>
              <w:left w:val="nil"/>
              <w:bottom w:val="nil"/>
              <w:right w:val="nil"/>
            </w:tcBorders>
            <w:tcMar>
              <w:top w:w="114" w:type="dxa"/>
              <w:left w:w="28" w:type="dxa"/>
              <w:bottom w:w="114" w:type="dxa"/>
              <w:right w:w="28" w:type="dxa"/>
            </w:tcMar>
          </w:tcPr>
          <w:p w14:paraId="420F8CA8"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месяц </w:t>
            </w:r>
          </w:p>
        </w:tc>
        <w:tc>
          <w:tcPr>
            <w:tcW w:w="2550" w:type="dxa"/>
            <w:gridSpan w:val="6"/>
            <w:tcBorders>
              <w:top w:val="nil"/>
              <w:left w:val="nil"/>
              <w:bottom w:val="single" w:sz="6" w:space="0" w:color="auto"/>
              <w:right w:val="nil"/>
            </w:tcBorders>
            <w:tcMar>
              <w:top w:w="114" w:type="dxa"/>
              <w:left w:w="28" w:type="dxa"/>
              <w:bottom w:w="114" w:type="dxa"/>
              <w:right w:w="28" w:type="dxa"/>
            </w:tcMar>
          </w:tcPr>
          <w:p w14:paraId="6993F035" w14:textId="77777777" w:rsidR="00FB7481" w:rsidRPr="00D81A5C" w:rsidRDefault="00FB7481" w:rsidP="009E2176">
            <w:pPr>
              <w:pStyle w:val="FORMATTEXT"/>
              <w:rPr>
                <w:rFonts w:ascii="Times New Roman" w:hAnsi="Times New Roman" w:cs="Times New Roman"/>
              </w:rPr>
            </w:pPr>
          </w:p>
        </w:tc>
        <w:tc>
          <w:tcPr>
            <w:tcW w:w="1050" w:type="dxa"/>
            <w:gridSpan w:val="7"/>
            <w:tcBorders>
              <w:top w:val="nil"/>
              <w:left w:val="nil"/>
              <w:bottom w:val="nil"/>
              <w:right w:val="nil"/>
            </w:tcBorders>
            <w:tcMar>
              <w:top w:w="114" w:type="dxa"/>
              <w:left w:w="28" w:type="dxa"/>
              <w:bottom w:w="114" w:type="dxa"/>
              <w:right w:w="28" w:type="dxa"/>
            </w:tcMar>
          </w:tcPr>
          <w:p w14:paraId="6B7316AA"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год </w:t>
            </w:r>
          </w:p>
        </w:tc>
        <w:tc>
          <w:tcPr>
            <w:tcW w:w="990" w:type="dxa"/>
            <w:gridSpan w:val="2"/>
            <w:tcBorders>
              <w:top w:val="nil"/>
              <w:left w:val="nil"/>
              <w:bottom w:val="single" w:sz="6" w:space="0" w:color="auto"/>
              <w:right w:val="nil"/>
            </w:tcBorders>
            <w:tcMar>
              <w:top w:w="114" w:type="dxa"/>
              <w:left w:w="28" w:type="dxa"/>
              <w:bottom w:w="114" w:type="dxa"/>
              <w:right w:w="28" w:type="dxa"/>
            </w:tcMar>
          </w:tcPr>
          <w:p w14:paraId="393969CD" w14:textId="77777777" w:rsidR="00FB7481" w:rsidRPr="00D81A5C" w:rsidRDefault="00FB7481" w:rsidP="009E2176">
            <w:pPr>
              <w:pStyle w:val="FORMATTEXT"/>
              <w:rPr>
                <w:rFonts w:ascii="Times New Roman" w:hAnsi="Times New Roman" w:cs="Times New Roman"/>
              </w:rPr>
            </w:pPr>
          </w:p>
        </w:tc>
      </w:tr>
      <w:tr w:rsidR="00FB7481" w:rsidRPr="00D81A5C" w14:paraId="231CD834" w14:textId="77777777" w:rsidTr="009E2176">
        <w:tc>
          <w:tcPr>
            <w:tcW w:w="7260" w:type="dxa"/>
            <w:gridSpan w:val="18"/>
            <w:tcBorders>
              <w:top w:val="nil"/>
              <w:left w:val="nil"/>
              <w:bottom w:val="nil"/>
              <w:right w:val="nil"/>
            </w:tcBorders>
            <w:tcMar>
              <w:top w:w="114" w:type="dxa"/>
              <w:left w:w="28" w:type="dxa"/>
              <w:bottom w:w="114" w:type="dxa"/>
              <w:right w:w="28" w:type="dxa"/>
            </w:tcMar>
          </w:tcPr>
          <w:p w14:paraId="1617ED6E" w14:textId="77777777" w:rsidR="00FB7481" w:rsidRPr="00D81A5C" w:rsidRDefault="00FB7481" w:rsidP="009E2176">
            <w:pPr>
              <w:pStyle w:val="FORMATTEXT"/>
              <w:rPr>
                <w:rFonts w:ascii="Times New Roman" w:hAnsi="Times New Roman" w:cs="Times New Roman"/>
              </w:rPr>
            </w:pPr>
          </w:p>
        </w:tc>
        <w:tc>
          <w:tcPr>
            <w:tcW w:w="2040" w:type="dxa"/>
            <w:gridSpan w:val="9"/>
            <w:tcBorders>
              <w:top w:val="nil"/>
              <w:left w:val="nil"/>
              <w:bottom w:val="nil"/>
              <w:right w:val="nil"/>
            </w:tcBorders>
            <w:tcMar>
              <w:top w:w="114" w:type="dxa"/>
              <w:left w:w="28" w:type="dxa"/>
              <w:bottom w:w="114" w:type="dxa"/>
              <w:right w:w="28" w:type="dxa"/>
            </w:tcMar>
          </w:tcPr>
          <w:p w14:paraId="2EFC60DD" w14:textId="77777777" w:rsidR="00FB7481" w:rsidRPr="00D81A5C" w:rsidRDefault="00FB7481" w:rsidP="009E2176">
            <w:pPr>
              <w:pStyle w:val="FORMATTEXT"/>
              <w:rPr>
                <w:rFonts w:ascii="Times New Roman" w:hAnsi="Times New Roman" w:cs="Times New Roman"/>
              </w:rPr>
            </w:pPr>
          </w:p>
        </w:tc>
      </w:tr>
      <w:tr w:rsidR="00FB7481" w:rsidRPr="00D81A5C" w14:paraId="3442C46E" w14:textId="77777777" w:rsidTr="009E2176">
        <w:tc>
          <w:tcPr>
            <w:tcW w:w="5010" w:type="dxa"/>
            <w:gridSpan w:val="13"/>
            <w:tcBorders>
              <w:top w:val="nil"/>
              <w:left w:val="nil"/>
              <w:bottom w:val="nil"/>
              <w:right w:val="nil"/>
            </w:tcBorders>
            <w:tcMar>
              <w:top w:w="114" w:type="dxa"/>
              <w:left w:w="28" w:type="dxa"/>
              <w:bottom w:w="114" w:type="dxa"/>
              <w:right w:w="28" w:type="dxa"/>
            </w:tcMar>
          </w:tcPr>
          <w:p w14:paraId="249EF52B"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3. Место регистрации: субъект Российской Федерации </w:t>
            </w:r>
          </w:p>
        </w:tc>
        <w:tc>
          <w:tcPr>
            <w:tcW w:w="4290" w:type="dxa"/>
            <w:gridSpan w:val="14"/>
            <w:tcBorders>
              <w:top w:val="nil"/>
              <w:left w:val="nil"/>
              <w:bottom w:val="single" w:sz="6" w:space="0" w:color="auto"/>
              <w:right w:val="nil"/>
            </w:tcBorders>
            <w:tcMar>
              <w:top w:w="114" w:type="dxa"/>
              <w:left w:w="28" w:type="dxa"/>
              <w:bottom w:w="114" w:type="dxa"/>
              <w:right w:w="28" w:type="dxa"/>
            </w:tcMar>
          </w:tcPr>
          <w:p w14:paraId="013047E5" w14:textId="77777777" w:rsidR="00FB7481" w:rsidRPr="00D81A5C" w:rsidRDefault="00FB7481" w:rsidP="009E2176">
            <w:pPr>
              <w:pStyle w:val="FORMATTEXT"/>
              <w:rPr>
                <w:rFonts w:ascii="Times New Roman" w:hAnsi="Times New Roman" w:cs="Times New Roman"/>
              </w:rPr>
            </w:pPr>
          </w:p>
        </w:tc>
      </w:tr>
      <w:tr w:rsidR="00FB7481" w:rsidRPr="00D81A5C" w14:paraId="4EAC1FAD" w14:textId="77777777" w:rsidTr="009E2176">
        <w:tc>
          <w:tcPr>
            <w:tcW w:w="5010" w:type="dxa"/>
            <w:gridSpan w:val="13"/>
            <w:tcBorders>
              <w:top w:val="nil"/>
              <w:left w:val="nil"/>
              <w:bottom w:val="nil"/>
              <w:right w:val="nil"/>
            </w:tcBorders>
            <w:tcMar>
              <w:top w:w="114" w:type="dxa"/>
              <w:left w:w="28" w:type="dxa"/>
              <w:bottom w:w="114" w:type="dxa"/>
              <w:right w:w="28" w:type="dxa"/>
            </w:tcMar>
          </w:tcPr>
          <w:p w14:paraId="00767832" w14:textId="77777777" w:rsidR="00FB7481" w:rsidRPr="00D81A5C" w:rsidRDefault="00FB7481" w:rsidP="009E2176">
            <w:pPr>
              <w:pStyle w:val="FORMATTEXT"/>
              <w:rPr>
                <w:rFonts w:ascii="Times New Roman" w:hAnsi="Times New Roman" w:cs="Times New Roman"/>
              </w:rPr>
            </w:pPr>
          </w:p>
        </w:tc>
        <w:tc>
          <w:tcPr>
            <w:tcW w:w="4290" w:type="dxa"/>
            <w:gridSpan w:val="14"/>
            <w:tcBorders>
              <w:top w:val="nil"/>
              <w:left w:val="nil"/>
              <w:bottom w:val="nil"/>
              <w:right w:val="nil"/>
            </w:tcBorders>
            <w:tcMar>
              <w:top w:w="114" w:type="dxa"/>
              <w:left w:w="28" w:type="dxa"/>
              <w:bottom w:w="114" w:type="dxa"/>
              <w:right w:w="28" w:type="dxa"/>
            </w:tcMar>
          </w:tcPr>
          <w:p w14:paraId="5BEDD909" w14:textId="77777777" w:rsidR="00FB7481" w:rsidRPr="00D81A5C" w:rsidRDefault="00FB7481" w:rsidP="009E2176">
            <w:pPr>
              <w:pStyle w:val="FORMATTEXT"/>
              <w:rPr>
                <w:rFonts w:ascii="Times New Roman" w:hAnsi="Times New Roman" w:cs="Times New Roman"/>
              </w:rPr>
            </w:pPr>
          </w:p>
        </w:tc>
      </w:tr>
      <w:tr w:rsidR="00FB7481" w:rsidRPr="00D81A5C" w14:paraId="316C4A23" w14:textId="77777777" w:rsidTr="009E2176">
        <w:tc>
          <w:tcPr>
            <w:tcW w:w="900" w:type="dxa"/>
            <w:tcBorders>
              <w:top w:val="nil"/>
              <w:left w:val="nil"/>
              <w:bottom w:val="nil"/>
              <w:right w:val="nil"/>
            </w:tcBorders>
            <w:tcMar>
              <w:top w:w="114" w:type="dxa"/>
              <w:left w:w="28" w:type="dxa"/>
              <w:bottom w:w="114" w:type="dxa"/>
              <w:right w:w="28" w:type="dxa"/>
            </w:tcMar>
          </w:tcPr>
          <w:p w14:paraId="3C47FEAC"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район </w:t>
            </w:r>
          </w:p>
        </w:tc>
        <w:tc>
          <w:tcPr>
            <w:tcW w:w="8400" w:type="dxa"/>
            <w:gridSpan w:val="26"/>
            <w:tcBorders>
              <w:top w:val="nil"/>
              <w:left w:val="nil"/>
              <w:bottom w:val="single" w:sz="6" w:space="0" w:color="auto"/>
              <w:right w:val="nil"/>
            </w:tcBorders>
            <w:tcMar>
              <w:top w:w="114" w:type="dxa"/>
              <w:left w:w="28" w:type="dxa"/>
              <w:bottom w:w="114" w:type="dxa"/>
              <w:right w:w="28" w:type="dxa"/>
            </w:tcMar>
          </w:tcPr>
          <w:p w14:paraId="3101E99F" w14:textId="77777777" w:rsidR="00FB7481" w:rsidRPr="00D81A5C" w:rsidRDefault="00FB7481" w:rsidP="009E2176">
            <w:pPr>
              <w:pStyle w:val="FORMATTEXT"/>
              <w:rPr>
                <w:rFonts w:ascii="Times New Roman" w:hAnsi="Times New Roman" w:cs="Times New Roman"/>
              </w:rPr>
            </w:pPr>
          </w:p>
        </w:tc>
      </w:tr>
      <w:tr w:rsidR="00FB7481" w:rsidRPr="00D81A5C" w14:paraId="4611C1B2" w14:textId="77777777" w:rsidTr="009E2176">
        <w:tc>
          <w:tcPr>
            <w:tcW w:w="900" w:type="dxa"/>
            <w:tcBorders>
              <w:top w:val="nil"/>
              <w:left w:val="nil"/>
              <w:bottom w:val="nil"/>
              <w:right w:val="nil"/>
            </w:tcBorders>
            <w:tcMar>
              <w:top w:w="114" w:type="dxa"/>
              <w:left w:w="28" w:type="dxa"/>
              <w:bottom w:w="114" w:type="dxa"/>
              <w:right w:w="28" w:type="dxa"/>
            </w:tcMar>
          </w:tcPr>
          <w:p w14:paraId="2264DE3C" w14:textId="77777777" w:rsidR="00FB7481" w:rsidRPr="00D81A5C" w:rsidRDefault="00FB7481" w:rsidP="009E2176">
            <w:pPr>
              <w:pStyle w:val="FORMATTEXT"/>
              <w:rPr>
                <w:rFonts w:ascii="Times New Roman" w:hAnsi="Times New Roman" w:cs="Times New Roman"/>
              </w:rPr>
            </w:pPr>
          </w:p>
        </w:tc>
        <w:tc>
          <w:tcPr>
            <w:tcW w:w="8400" w:type="dxa"/>
            <w:gridSpan w:val="26"/>
            <w:tcBorders>
              <w:top w:val="nil"/>
              <w:left w:val="nil"/>
              <w:bottom w:val="nil"/>
              <w:right w:val="nil"/>
            </w:tcBorders>
            <w:tcMar>
              <w:top w:w="114" w:type="dxa"/>
              <w:left w:w="28" w:type="dxa"/>
              <w:bottom w:w="114" w:type="dxa"/>
              <w:right w:w="28" w:type="dxa"/>
            </w:tcMar>
          </w:tcPr>
          <w:p w14:paraId="12AE5C25" w14:textId="77777777" w:rsidR="00FB7481" w:rsidRPr="00D81A5C" w:rsidRDefault="00FB7481" w:rsidP="009E2176">
            <w:pPr>
              <w:pStyle w:val="FORMATTEXT"/>
              <w:rPr>
                <w:rFonts w:ascii="Times New Roman" w:hAnsi="Times New Roman" w:cs="Times New Roman"/>
              </w:rPr>
            </w:pPr>
          </w:p>
        </w:tc>
      </w:tr>
      <w:tr w:rsidR="00FB7481" w:rsidRPr="00D81A5C" w14:paraId="05653820" w14:textId="77777777" w:rsidTr="009E2176">
        <w:tc>
          <w:tcPr>
            <w:tcW w:w="900" w:type="dxa"/>
            <w:tcBorders>
              <w:top w:val="nil"/>
              <w:left w:val="nil"/>
              <w:bottom w:val="nil"/>
              <w:right w:val="nil"/>
            </w:tcBorders>
            <w:tcMar>
              <w:top w:w="114" w:type="dxa"/>
              <w:left w:w="28" w:type="dxa"/>
              <w:bottom w:w="114" w:type="dxa"/>
              <w:right w:w="28" w:type="dxa"/>
            </w:tcMar>
          </w:tcPr>
          <w:p w14:paraId="3240A3BB"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город </w:t>
            </w:r>
          </w:p>
        </w:tc>
        <w:tc>
          <w:tcPr>
            <w:tcW w:w="2786" w:type="dxa"/>
            <w:gridSpan w:val="3"/>
            <w:tcBorders>
              <w:top w:val="nil"/>
              <w:left w:val="nil"/>
              <w:bottom w:val="single" w:sz="6" w:space="0" w:color="auto"/>
              <w:right w:val="nil"/>
            </w:tcBorders>
            <w:tcMar>
              <w:top w:w="114" w:type="dxa"/>
              <w:left w:w="28" w:type="dxa"/>
              <w:bottom w:w="114" w:type="dxa"/>
              <w:right w:w="28" w:type="dxa"/>
            </w:tcMar>
          </w:tcPr>
          <w:p w14:paraId="74D5FD25" w14:textId="77777777" w:rsidR="00FB7481" w:rsidRPr="00D81A5C" w:rsidRDefault="00FB7481" w:rsidP="009E2176">
            <w:pPr>
              <w:pStyle w:val="FORMATTEXT"/>
              <w:rPr>
                <w:rFonts w:ascii="Times New Roman" w:hAnsi="Times New Roman" w:cs="Times New Roman"/>
              </w:rPr>
            </w:pPr>
          </w:p>
        </w:tc>
        <w:tc>
          <w:tcPr>
            <w:tcW w:w="1701" w:type="dxa"/>
            <w:gridSpan w:val="11"/>
            <w:tcBorders>
              <w:top w:val="nil"/>
              <w:left w:val="nil"/>
              <w:bottom w:val="nil"/>
              <w:right w:val="nil"/>
            </w:tcBorders>
            <w:tcMar>
              <w:top w:w="114" w:type="dxa"/>
              <w:left w:w="28" w:type="dxa"/>
              <w:bottom w:w="114" w:type="dxa"/>
              <w:right w:w="28" w:type="dxa"/>
            </w:tcMar>
          </w:tcPr>
          <w:p w14:paraId="505D67D5"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населенный пункт </w:t>
            </w:r>
          </w:p>
        </w:tc>
        <w:tc>
          <w:tcPr>
            <w:tcW w:w="3913" w:type="dxa"/>
            <w:gridSpan w:val="12"/>
            <w:tcBorders>
              <w:top w:val="nil"/>
              <w:left w:val="nil"/>
              <w:bottom w:val="single" w:sz="6" w:space="0" w:color="auto"/>
              <w:right w:val="nil"/>
            </w:tcBorders>
            <w:tcMar>
              <w:top w:w="114" w:type="dxa"/>
              <w:left w:w="28" w:type="dxa"/>
              <w:bottom w:w="114" w:type="dxa"/>
              <w:right w:w="28" w:type="dxa"/>
            </w:tcMar>
          </w:tcPr>
          <w:p w14:paraId="2A6525BB" w14:textId="77777777" w:rsidR="00FB7481" w:rsidRPr="00D81A5C" w:rsidRDefault="00FB7481" w:rsidP="009E2176">
            <w:pPr>
              <w:pStyle w:val="FORMATTEXT"/>
              <w:rPr>
                <w:rFonts w:ascii="Times New Roman" w:hAnsi="Times New Roman" w:cs="Times New Roman"/>
              </w:rPr>
            </w:pPr>
          </w:p>
        </w:tc>
      </w:tr>
      <w:tr w:rsidR="00FB7481" w:rsidRPr="00D81A5C" w14:paraId="3107ABF3" w14:textId="77777777" w:rsidTr="009E2176">
        <w:tc>
          <w:tcPr>
            <w:tcW w:w="900" w:type="dxa"/>
            <w:tcBorders>
              <w:top w:val="nil"/>
              <w:left w:val="nil"/>
              <w:bottom w:val="nil"/>
              <w:right w:val="nil"/>
            </w:tcBorders>
            <w:tcMar>
              <w:top w:w="114" w:type="dxa"/>
              <w:left w:w="28" w:type="dxa"/>
              <w:bottom w:w="114" w:type="dxa"/>
              <w:right w:w="28" w:type="dxa"/>
            </w:tcMar>
          </w:tcPr>
          <w:p w14:paraId="1726D827" w14:textId="77777777" w:rsidR="00FB7481" w:rsidRPr="00D81A5C" w:rsidRDefault="00FB7481" w:rsidP="009E2176">
            <w:pPr>
              <w:pStyle w:val="FORMATTEXT"/>
              <w:rPr>
                <w:rFonts w:ascii="Times New Roman" w:hAnsi="Times New Roman" w:cs="Times New Roman"/>
              </w:rPr>
            </w:pPr>
          </w:p>
        </w:tc>
        <w:tc>
          <w:tcPr>
            <w:tcW w:w="2786" w:type="dxa"/>
            <w:gridSpan w:val="3"/>
            <w:tcBorders>
              <w:top w:val="single" w:sz="6" w:space="0" w:color="auto"/>
              <w:left w:val="nil"/>
              <w:bottom w:val="nil"/>
              <w:right w:val="nil"/>
            </w:tcBorders>
            <w:tcMar>
              <w:top w:w="114" w:type="dxa"/>
              <w:left w:w="28" w:type="dxa"/>
              <w:bottom w:w="114" w:type="dxa"/>
              <w:right w:w="28" w:type="dxa"/>
            </w:tcMar>
          </w:tcPr>
          <w:p w14:paraId="483F104E" w14:textId="77777777" w:rsidR="00FB7481" w:rsidRPr="00D81A5C" w:rsidRDefault="00FB7481" w:rsidP="009E2176">
            <w:pPr>
              <w:pStyle w:val="FORMATTEXT"/>
              <w:rPr>
                <w:rFonts w:ascii="Times New Roman" w:hAnsi="Times New Roman" w:cs="Times New Roman"/>
              </w:rPr>
            </w:pPr>
          </w:p>
        </w:tc>
        <w:tc>
          <w:tcPr>
            <w:tcW w:w="124" w:type="dxa"/>
            <w:gridSpan w:val="2"/>
            <w:tcBorders>
              <w:top w:val="nil"/>
              <w:left w:val="nil"/>
              <w:bottom w:val="nil"/>
              <w:right w:val="nil"/>
            </w:tcBorders>
            <w:tcMar>
              <w:top w:w="114" w:type="dxa"/>
              <w:left w:w="28" w:type="dxa"/>
              <w:bottom w:w="114" w:type="dxa"/>
              <w:right w:w="28" w:type="dxa"/>
            </w:tcMar>
          </w:tcPr>
          <w:p w14:paraId="36616CC2" w14:textId="77777777" w:rsidR="00FB7481" w:rsidRPr="00D81A5C" w:rsidRDefault="00FB7481" w:rsidP="009E2176">
            <w:pPr>
              <w:pStyle w:val="FORMATTEXT"/>
              <w:rPr>
                <w:rFonts w:ascii="Times New Roman" w:hAnsi="Times New Roman" w:cs="Times New Roman"/>
              </w:rPr>
            </w:pPr>
          </w:p>
        </w:tc>
        <w:tc>
          <w:tcPr>
            <w:tcW w:w="1577" w:type="dxa"/>
            <w:gridSpan w:val="9"/>
            <w:tcBorders>
              <w:top w:val="nil"/>
              <w:left w:val="nil"/>
              <w:bottom w:val="nil"/>
              <w:right w:val="nil"/>
            </w:tcBorders>
            <w:tcMar>
              <w:top w:w="114" w:type="dxa"/>
              <w:left w:w="28" w:type="dxa"/>
              <w:bottom w:w="114" w:type="dxa"/>
              <w:right w:w="28" w:type="dxa"/>
            </w:tcMar>
          </w:tcPr>
          <w:p w14:paraId="529621F2" w14:textId="77777777" w:rsidR="00FB7481" w:rsidRPr="00D81A5C" w:rsidRDefault="00FB7481" w:rsidP="009E2176">
            <w:pPr>
              <w:pStyle w:val="FORMATTEXT"/>
              <w:rPr>
                <w:rFonts w:ascii="Times New Roman" w:hAnsi="Times New Roman" w:cs="Times New Roman"/>
              </w:rPr>
            </w:pPr>
          </w:p>
        </w:tc>
        <w:tc>
          <w:tcPr>
            <w:tcW w:w="2368" w:type="dxa"/>
            <w:gridSpan w:val="7"/>
            <w:tcBorders>
              <w:top w:val="nil"/>
              <w:left w:val="nil"/>
              <w:bottom w:val="nil"/>
              <w:right w:val="nil"/>
            </w:tcBorders>
            <w:tcMar>
              <w:top w:w="114" w:type="dxa"/>
              <w:left w:w="28" w:type="dxa"/>
              <w:bottom w:w="114" w:type="dxa"/>
              <w:right w:w="28" w:type="dxa"/>
            </w:tcMar>
          </w:tcPr>
          <w:p w14:paraId="64A12817" w14:textId="77777777" w:rsidR="00FB7481" w:rsidRPr="00D81A5C" w:rsidRDefault="00FB7481" w:rsidP="009E2176">
            <w:pPr>
              <w:pStyle w:val="FORMATTEXT"/>
              <w:rPr>
                <w:rFonts w:ascii="Times New Roman" w:hAnsi="Times New Roman" w:cs="Times New Roman"/>
              </w:rPr>
            </w:pPr>
          </w:p>
        </w:tc>
        <w:tc>
          <w:tcPr>
            <w:tcW w:w="1545" w:type="dxa"/>
            <w:gridSpan w:val="5"/>
            <w:tcBorders>
              <w:top w:val="nil"/>
              <w:left w:val="nil"/>
              <w:bottom w:val="nil"/>
              <w:right w:val="nil"/>
            </w:tcBorders>
            <w:tcMar>
              <w:top w:w="114" w:type="dxa"/>
              <w:left w:w="28" w:type="dxa"/>
              <w:bottom w:w="114" w:type="dxa"/>
              <w:right w:w="28" w:type="dxa"/>
            </w:tcMar>
          </w:tcPr>
          <w:p w14:paraId="158BD8C5" w14:textId="77777777" w:rsidR="00FB7481" w:rsidRPr="00D81A5C" w:rsidRDefault="00FB7481" w:rsidP="009E2176">
            <w:pPr>
              <w:pStyle w:val="FORMATTEXT"/>
              <w:rPr>
                <w:rFonts w:ascii="Times New Roman" w:hAnsi="Times New Roman" w:cs="Times New Roman"/>
              </w:rPr>
            </w:pPr>
          </w:p>
        </w:tc>
      </w:tr>
      <w:tr w:rsidR="00FB7481" w:rsidRPr="00D81A5C" w14:paraId="178A298A" w14:textId="77777777" w:rsidTr="009E2176">
        <w:tc>
          <w:tcPr>
            <w:tcW w:w="900" w:type="dxa"/>
            <w:tcBorders>
              <w:top w:val="nil"/>
              <w:left w:val="nil"/>
              <w:bottom w:val="nil"/>
              <w:right w:val="nil"/>
            </w:tcBorders>
            <w:tcMar>
              <w:top w:w="114" w:type="dxa"/>
              <w:left w:w="28" w:type="dxa"/>
              <w:bottom w:w="114" w:type="dxa"/>
              <w:right w:w="28" w:type="dxa"/>
            </w:tcMar>
          </w:tcPr>
          <w:p w14:paraId="0E5C4D77"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улица </w:t>
            </w:r>
          </w:p>
        </w:tc>
        <w:tc>
          <w:tcPr>
            <w:tcW w:w="3495" w:type="dxa"/>
            <w:gridSpan w:val="8"/>
            <w:tcBorders>
              <w:top w:val="nil"/>
              <w:left w:val="nil"/>
              <w:bottom w:val="single" w:sz="6" w:space="0" w:color="auto"/>
              <w:right w:val="nil"/>
            </w:tcBorders>
            <w:tcMar>
              <w:top w:w="114" w:type="dxa"/>
              <w:left w:w="28" w:type="dxa"/>
              <w:bottom w:w="114" w:type="dxa"/>
              <w:right w:w="28" w:type="dxa"/>
            </w:tcMar>
          </w:tcPr>
          <w:p w14:paraId="06148CF3" w14:textId="77777777" w:rsidR="00FB7481" w:rsidRPr="00D81A5C" w:rsidRDefault="00FB7481" w:rsidP="009E2176">
            <w:pPr>
              <w:pStyle w:val="FORMATTEXT"/>
              <w:rPr>
                <w:rFonts w:ascii="Times New Roman" w:hAnsi="Times New Roman" w:cs="Times New Roman"/>
              </w:rPr>
            </w:pPr>
          </w:p>
        </w:tc>
        <w:tc>
          <w:tcPr>
            <w:tcW w:w="992" w:type="dxa"/>
            <w:gridSpan w:val="6"/>
            <w:tcBorders>
              <w:top w:val="nil"/>
              <w:left w:val="nil"/>
              <w:bottom w:val="nil"/>
              <w:right w:val="nil"/>
            </w:tcBorders>
            <w:tcMar>
              <w:top w:w="114" w:type="dxa"/>
              <w:left w:w="28" w:type="dxa"/>
              <w:bottom w:w="114" w:type="dxa"/>
              <w:right w:w="28" w:type="dxa"/>
            </w:tcMar>
          </w:tcPr>
          <w:p w14:paraId="5D6FFB07"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дом </w:t>
            </w:r>
          </w:p>
        </w:tc>
        <w:tc>
          <w:tcPr>
            <w:tcW w:w="1213" w:type="dxa"/>
            <w:gridSpan w:val="2"/>
            <w:tcBorders>
              <w:top w:val="nil"/>
              <w:left w:val="nil"/>
              <w:bottom w:val="single" w:sz="6" w:space="0" w:color="auto"/>
              <w:right w:val="nil"/>
            </w:tcBorders>
            <w:tcMar>
              <w:top w:w="114" w:type="dxa"/>
              <w:left w:w="28" w:type="dxa"/>
              <w:bottom w:w="114" w:type="dxa"/>
              <w:right w:w="28" w:type="dxa"/>
            </w:tcMar>
          </w:tcPr>
          <w:p w14:paraId="2BFE1097" w14:textId="77777777" w:rsidR="00FB7481" w:rsidRPr="00D81A5C" w:rsidRDefault="00FB7481" w:rsidP="009E2176">
            <w:pPr>
              <w:pStyle w:val="FORMATTEXT"/>
              <w:rPr>
                <w:rFonts w:ascii="Times New Roman" w:hAnsi="Times New Roman" w:cs="Times New Roman"/>
              </w:rPr>
            </w:pPr>
          </w:p>
        </w:tc>
        <w:tc>
          <w:tcPr>
            <w:tcW w:w="1155" w:type="dxa"/>
            <w:gridSpan w:val="5"/>
            <w:tcBorders>
              <w:top w:val="nil"/>
              <w:left w:val="nil"/>
              <w:bottom w:val="nil"/>
              <w:right w:val="nil"/>
            </w:tcBorders>
            <w:tcMar>
              <w:top w:w="114" w:type="dxa"/>
              <w:left w:w="28" w:type="dxa"/>
              <w:bottom w:w="114" w:type="dxa"/>
              <w:right w:w="28" w:type="dxa"/>
            </w:tcMar>
          </w:tcPr>
          <w:p w14:paraId="4CCF2A8D"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квартира </w:t>
            </w:r>
          </w:p>
        </w:tc>
        <w:tc>
          <w:tcPr>
            <w:tcW w:w="1545" w:type="dxa"/>
            <w:gridSpan w:val="5"/>
            <w:tcBorders>
              <w:top w:val="nil"/>
              <w:left w:val="nil"/>
              <w:bottom w:val="single" w:sz="6" w:space="0" w:color="auto"/>
              <w:right w:val="nil"/>
            </w:tcBorders>
            <w:tcMar>
              <w:top w:w="114" w:type="dxa"/>
              <w:left w:w="28" w:type="dxa"/>
              <w:bottom w:w="114" w:type="dxa"/>
              <w:right w:w="28" w:type="dxa"/>
            </w:tcMar>
          </w:tcPr>
          <w:p w14:paraId="42A037D1" w14:textId="77777777" w:rsidR="00FB7481" w:rsidRPr="00D81A5C" w:rsidRDefault="00FB7481" w:rsidP="009E2176">
            <w:pPr>
              <w:pStyle w:val="FORMATTEXT"/>
              <w:rPr>
                <w:rFonts w:ascii="Times New Roman" w:hAnsi="Times New Roman" w:cs="Times New Roman"/>
              </w:rPr>
            </w:pPr>
          </w:p>
        </w:tc>
      </w:tr>
      <w:tr w:rsidR="00FB7481" w:rsidRPr="00D81A5C" w14:paraId="57BCB4EE" w14:textId="77777777" w:rsidTr="009E2176">
        <w:tc>
          <w:tcPr>
            <w:tcW w:w="7500" w:type="dxa"/>
            <w:gridSpan w:val="19"/>
            <w:tcBorders>
              <w:top w:val="nil"/>
              <w:left w:val="nil"/>
              <w:bottom w:val="nil"/>
              <w:right w:val="nil"/>
            </w:tcBorders>
            <w:tcMar>
              <w:top w:w="114" w:type="dxa"/>
              <w:left w:w="28" w:type="dxa"/>
              <w:bottom w:w="114" w:type="dxa"/>
              <w:right w:w="28" w:type="dxa"/>
            </w:tcMar>
          </w:tcPr>
          <w:p w14:paraId="2A685A17" w14:textId="77777777" w:rsidR="00FB7481" w:rsidRPr="00D81A5C" w:rsidRDefault="00FB7481" w:rsidP="009E2176">
            <w:pPr>
              <w:pStyle w:val="FORMATTEXT"/>
              <w:rPr>
                <w:rFonts w:ascii="Times New Roman" w:hAnsi="Times New Roman" w:cs="Times New Roman"/>
              </w:rPr>
            </w:pPr>
          </w:p>
        </w:tc>
        <w:tc>
          <w:tcPr>
            <w:tcW w:w="1800" w:type="dxa"/>
            <w:gridSpan w:val="8"/>
            <w:tcBorders>
              <w:top w:val="nil"/>
              <w:left w:val="nil"/>
              <w:bottom w:val="nil"/>
              <w:right w:val="nil"/>
            </w:tcBorders>
            <w:tcMar>
              <w:top w:w="114" w:type="dxa"/>
              <w:left w:w="28" w:type="dxa"/>
              <w:bottom w:w="114" w:type="dxa"/>
              <w:right w:w="28" w:type="dxa"/>
            </w:tcMar>
          </w:tcPr>
          <w:p w14:paraId="0054FEB9" w14:textId="77777777" w:rsidR="00FB7481" w:rsidRPr="00D81A5C" w:rsidRDefault="00FB7481" w:rsidP="009E2176">
            <w:pPr>
              <w:pStyle w:val="FORMATTEXT"/>
              <w:rPr>
                <w:rFonts w:ascii="Times New Roman" w:hAnsi="Times New Roman" w:cs="Times New Roman"/>
              </w:rPr>
            </w:pPr>
          </w:p>
        </w:tc>
      </w:tr>
      <w:tr w:rsidR="00FB7481" w:rsidRPr="00D81A5C" w14:paraId="45381FDC" w14:textId="77777777" w:rsidTr="009E2176">
        <w:tc>
          <w:tcPr>
            <w:tcW w:w="4678" w:type="dxa"/>
            <w:gridSpan w:val="11"/>
            <w:tcBorders>
              <w:top w:val="nil"/>
              <w:left w:val="nil"/>
              <w:bottom w:val="nil"/>
              <w:right w:val="nil"/>
            </w:tcBorders>
            <w:tcMar>
              <w:top w:w="114" w:type="dxa"/>
              <w:left w:w="28" w:type="dxa"/>
              <w:bottom w:w="114" w:type="dxa"/>
              <w:right w:w="28" w:type="dxa"/>
            </w:tcMar>
          </w:tcPr>
          <w:p w14:paraId="7D75F15D"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4. Дата выдачи медицинского заключения: число </w:t>
            </w:r>
          </w:p>
        </w:tc>
        <w:tc>
          <w:tcPr>
            <w:tcW w:w="617" w:type="dxa"/>
            <w:gridSpan w:val="3"/>
            <w:tcBorders>
              <w:top w:val="nil"/>
              <w:left w:val="nil"/>
              <w:bottom w:val="single" w:sz="6" w:space="0" w:color="auto"/>
              <w:right w:val="nil"/>
            </w:tcBorders>
            <w:tcMar>
              <w:top w:w="114" w:type="dxa"/>
              <w:left w:w="28" w:type="dxa"/>
              <w:bottom w:w="114" w:type="dxa"/>
              <w:right w:w="28" w:type="dxa"/>
            </w:tcMar>
          </w:tcPr>
          <w:p w14:paraId="30B98262" w14:textId="77777777" w:rsidR="00FB7481" w:rsidRPr="00D81A5C" w:rsidRDefault="00FB7481" w:rsidP="009E2176">
            <w:pPr>
              <w:pStyle w:val="FORMATTEXT"/>
              <w:rPr>
                <w:rFonts w:ascii="Times New Roman" w:hAnsi="Times New Roman" w:cs="Times New Roman"/>
              </w:rPr>
            </w:pPr>
          </w:p>
        </w:tc>
        <w:tc>
          <w:tcPr>
            <w:tcW w:w="900" w:type="dxa"/>
            <w:gridSpan w:val="2"/>
            <w:tcBorders>
              <w:top w:val="nil"/>
              <w:left w:val="nil"/>
              <w:bottom w:val="nil"/>
              <w:right w:val="nil"/>
            </w:tcBorders>
            <w:tcMar>
              <w:top w:w="114" w:type="dxa"/>
              <w:left w:w="28" w:type="dxa"/>
              <w:bottom w:w="114" w:type="dxa"/>
              <w:right w:w="28" w:type="dxa"/>
            </w:tcMar>
          </w:tcPr>
          <w:p w14:paraId="57CBBE58"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месяц </w:t>
            </w:r>
          </w:p>
        </w:tc>
        <w:tc>
          <w:tcPr>
            <w:tcW w:w="1395" w:type="dxa"/>
            <w:gridSpan w:val="4"/>
            <w:tcBorders>
              <w:top w:val="nil"/>
              <w:left w:val="nil"/>
              <w:bottom w:val="single" w:sz="6" w:space="0" w:color="auto"/>
              <w:right w:val="nil"/>
            </w:tcBorders>
            <w:tcMar>
              <w:top w:w="114" w:type="dxa"/>
              <w:left w:w="28" w:type="dxa"/>
              <w:bottom w:w="114" w:type="dxa"/>
              <w:right w:w="28" w:type="dxa"/>
            </w:tcMar>
          </w:tcPr>
          <w:p w14:paraId="3E522084" w14:textId="77777777" w:rsidR="00FB7481" w:rsidRPr="00D81A5C" w:rsidRDefault="00FB7481" w:rsidP="009E2176">
            <w:pPr>
              <w:pStyle w:val="FORMATTEXT"/>
              <w:rPr>
                <w:rFonts w:ascii="Times New Roman" w:hAnsi="Times New Roman" w:cs="Times New Roman"/>
              </w:rPr>
            </w:pPr>
          </w:p>
        </w:tc>
        <w:tc>
          <w:tcPr>
            <w:tcW w:w="705" w:type="dxa"/>
            <w:gridSpan w:val="4"/>
            <w:tcBorders>
              <w:top w:val="nil"/>
              <w:left w:val="nil"/>
              <w:bottom w:val="nil"/>
              <w:right w:val="nil"/>
            </w:tcBorders>
            <w:tcMar>
              <w:top w:w="114" w:type="dxa"/>
              <w:left w:w="28" w:type="dxa"/>
              <w:bottom w:w="114" w:type="dxa"/>
              <w:right w:w="28" w:type="dxa"/>
            </w:tcMar>
          </w:tcPr>
          <w:p w14:paraId="6FB64D07"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год </w:t>
            </w:r>
          </w:p>
        </w:tc>
        <w:tc>
          <w:tcPr>
            <w:tcW w:w="1005" w:type="dxa"/>
            <w:gridSpan w:val="3"/>
            <w:tcBorders>
              <w:top w:val="nil"/>
              <w:left w:val="nil"/>
              <w:bottom w:val="single" w:sz="6" w:space="0" w:color="auto"/>
              <w:right w:val="nil"/>
            </w:tcBorders>
            <w:tcMar>
              <w:top w:w="114" w:type="dxa"/>
              <w:left w:w="28" w:type="dxa"/>
              <w:bottom w:w="114" w:type="dxa"/>
              <w:right w:w="28" w:type="dxa"/>
            </w:tcMar>
          </w:tcPr>
          <w:p w14:paraId="3FB60705" w14:textId="77777777" w:rsidR="00FB7481" w:rsidRPr="00D81A5C" w:rsidRDefault="00FB7481" w:rsidP="009E2176">
            <w:pPr>
              <w:pStyle w:val="FORMATTEXT"/>
              <w:rPr>
                <w:rFonts w:ascii="Times New Roman" w:hAnsi="Times New Roman" w:cs="Times New Roman"/>
              </w:rPr>
            </w:pPr>
          </w:p>
        </w:tc>
      </w:tr>
      <w:tr w:rsidR="00FB7481" w:rsidRPr="00D81A5C" w14:paraId="504D25E7" w14:textId="77777777" w:rsidTr="009E2176">
        <w:tc>
          <w:tcPr>
            <w:tcW w:w="7500" w:type="dxa"/>
            <w:gridSpan w:val="19"/>
            <w:tcBorders>
              <w:top w:val="nil"/>
              <w:left w:val="nil"/>
              <w:bottom w:val="nil"/>
              <w:right w:val="nil"/>
            </w:tcBorders>
            <w:tcMar>
              <w:top w:w="114" w:type="dxa"/>
              <w:left w:w="28" w:type="dxa"/>
              <w:bottom w:w="114" w:type="dxa"/>
              <w:right w:w="28" w:type="dxa"/>
            </w:tcMar>
          </w:tcPr>
          <w:p w14:paraId="152B1AFC" w14:textId="77777777" w:rsidR="00FB7481" w:rsidRPr="00D81A5C" w:rsidRDefault="00FB7481" w:rsidP="009E2176">
            <w:pPr>
              <w:pStyle w:val="FORMATTEXT"/>
              <w:rPr>
                <w:rFonts w:ascii="Times New Roman" w:hAnsi="Times New Roman" w:cs="Times New Roman"/>
              </w:rPr>
            </w:pPr>
          </w:p>
        </w:tc>
        <w:tc>
          <w:tcPr>
            <w:tcW w:w="1800" w:type="dxa"/>
            <w:gridSpan w:val="8"/>
            <w:tcBorders>
              <w:top w:val="nil"/>
              <w:left w:val="nil"/>
              <w:bottom w:val="nil"/>
              <w:right w:val="nil"/>
            </w:tcBorders>
            <w:tcMar>
              <w:top w:w="114" w:type="dxa"/>
              <w:left w:w="28" w:type="dxa"/>
              <w:bottom w:w="114" w:type="dxa"/>
              <w:right w:w="28" w:type="dxa"/>
            </w:tcMar>
          </w:tcPr>
          <w:p w14:paraId="31B6E3C7" w14:textId="77777777" w:rsidR="00FB7481" w:rsidRPr="00D81A5C" w:rsidRDefault="00FB7481" w:rsidP="009E2176">
            <w:pPr>
              <w:pStyle w:val="FORMATTEXT"/>
              <w:rPr>
                <w:rFonts w:ascii="Times New Roman" w:hAnsi="Times New Roman" w:cs="Times New Roman"/>
              </w:rPr>
            </w:pPr>
          </w:p>
        </w:tc>
      </w:tr>
      <w:tr w:rsidR="00FB7481" w:rsidRPr="00D81A5C" w14:paraId="25E08A87" w14:textId="77777777" w:rsidTr="009E2176">
        <w:tc>
          <w:tcPr>
            <w:tcW w:w="9300" w:type="dxa"/>
            <w:gridSpan w:val="27"/>
            <w:tcBorders>
              <w:top w:val="nil"/>
              <w:left w:val="nil"/>
              <w:bottom w:val="nil"/>
              <w:right w:val="nil"/>
            </w:tcBorders>
            <w:tcMar>
              <w:top w:w="114" w:type="dxa"/>
              <w:left w:w="28" w:type="dxa"/>
              <w:bottom w:w="114" w:type="dxa"/>
              <w:right w:w="28" w:type="dxa"/>
            </w:tcMar>
          </w:tcPr>
          <w:p w14:paraId="3AB3FC3D"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5. Медицинское заключение: выявлено отсутствие в организме наркотических средств, психотропных веществ и их метаболитов. </w:t>
            </w:r>
          </w:p>
        </w:tc>
      </w:tr>
      <w:tr w:rsidR="00FB7481" w:rsidRPr="00D81A5C" w14:paraId="5290DC48" w14:textId="77777777" w:rsidTr="009E2176">
        <w:tc>
          <w:tcPr>
            <w:tcW w:w="3780" w:type="dxa"/>
            <w:gridSpan w:val="5"/>
            <w:tcBorders>
              <w:top w:val="nil"/>
              <w:left w:val="nil"/>
              <w:bottom w:val="nil"/>
              <w:right w:val="nil"/>
            </w:tcBorders>
            <w:tcMar>
              <w:top w:w="114" w:type="dxa"/>
              <w:left w:w="28" w:type="dxa"/>
              <w:bottom w:w="114" w:type="dxa"/>
              <w:right w:w="28" w:type="dxa"/>
            </w:tcMar>
          </w:tcPr>
          <w:p w14:paraId="322F12C5" w14:textId="77777777" w:rsidR="00FB7481" w:rsidRPr="00D81A5C" w:rsidRDefault="00FB7481" w:rsidP="009E2176">
            <w:pPr>
              <w:pStyle w:val="FORMATTEXT"/>
              <w:rPr>
                <w:rFonts w:ascii="Times New Roman" w:hAnsi="Times New Roman" w:cs="Times New Roman"/>
              </w:rPr>
            </w:pPr>
          </w:p>
        </w:tc>
        <w:tc>
          <w:tcPr>
            <w:tcW w:w="3480" w:type="dxa"/>
            <w:gridSpan w:val="13"/>
            <w:tcBorders>
              <w:top w:val="nil"/>
              <w:left w:val="nil"/>
              <w:bottom w:val="nil"/>
              <w:right w:val="nil"/>
            </w:tcBorders>
            <w:tcMar>
              <w:top w:w="114" w:type="dxa"/>
              <w:left w:w="28" w:type="dxa"/>
              <w:bottom w:w="114" w:type="dxa"/>
              <w:right w:w="28" w:type="dxa"/>
            </w:tcMar>
          </w:tcPr>
          <w:p w14:paraId="52EFCC1C" w14:textId="77777777" w:rsidR="00FB7481" w:rsidRPr="00D81A5C" w:rsidRDefault="00FB7481" w:rsidP="009E2176">
            <w:pPr>
              <w:pStyle w:val="FORMATTEXT"/>
              <w:rPr>
                <w:rFonts w:ascii="Times New Roman" w:hAnsi="Times New Roman" w:cs="Times New Roman"/>
              </w:rPr>
            </w:pPr>
          </w:p>
        </w:tc>
        <w:tc>
          <w:tcPr>
            <w:tcW w:w="2040" w:type="dxa"/>
            <w:gridSpan w:val="9"/>
            <w:tcBorders>
              <w:top w:val="nil"/>
              <w:left w:val="nil"/>
              <w:bottom w:val="nil"/>
              <w:right w:val="nil"/>
            </w:tcBorders>
            <w:tcMar>
              <w:top w:w="114" w:type="dxa"/>
              <w:left w:w="28" w:type="dxa"/>
              <w:bottom w:w="114" w:type="dxa"/>
              <w:right w:w="28" w:type="dxa"/>
            </w:tcMar>
          </w:tcPr>
          <w:p w14:paraId="54761F05" w14:textId="77777777" w:rsidR="00FB7481" w:rsidRPr="00D81A5C" w:rsidRDefault="00FB7481" w:rsidP="009E2176">
            <w:pPr>
              <w:pStyle w:val="FORMATTEXT"/>
              <w:rPr>
                <w:rFonts w:ascii="Times New Roman" w:hAnsi="Times New Roman" w:cs="Times New Roman"/>
              </w:rPr>
            </w:pPr>
          </w:p>
        </w:tc>
      </w:tr>
      <w:tr w:rsidR="00FB7481" w:rsidRPr="00D81A5C" w14:paraId="5E71C353" w14:textId="77777777" w:rsidTr="009E2176">
        <w:tc>
          <w:tcPr>
            <w:tcW w:w="9300" w:type="dxa"/>
            <w:gridSpan w:val="27"/>
            <w:tcBorders>
              <w:top w:val="nil"/>
              <w:left w:val="nil"/>
              <w:bottom w:val="nil"/>
              <w:right w:val="nil"/>
            </w:tcBorders>
            <w:tcMar>
              <w:top w:w="114" w:type="dxa"/>
              <w:left w:w="28" w:type="dxa"/>
              <w:bottom w:w="114" w:type="dxa"/>
              <w:right w:w="28" w:type="dxa"/>
            </w:tcMar>
          </w:tcPr>
          <w:p w14:paraId="1A5F8B5A" w14:textId="77777777" w:rsidR="00FB7481" w:rsidRPr="00D81A5C" w:rsidRDefault="00FB7481" w:rsidP="009E2176">
            <w:pPr>
              <w:pStyle w:val="FORMATTEXT"/>
              <w:rPr>
                <w:rFonts w:ascii="Times New Roman" w:hAnsi="Times New Roman" w:cs="Times New Roman"/>
              </w:rPr>
            </w:pPr>
            <w:r w:rsidRPr="00D81A5C">
              <w:rPr>
                <w:rFonts w:ascii="Times New Roman" w:hAnsi="Times New Roman" w:cs="Times New Roman"/>
              </w:rPr>
              <w:t xml:space="preserve">6. Фамилия, имя, отчество (при наличии), подпись врача, выдавшего медицинское заключение: </w:t>
            </w:r>
          </w:p>
        </w:tc>
      </w:tr>
      <w:tr w:rsidR="00FB7481" w:rsidRPr="00D81A5C" w14:paraId="593BD702" w14:textId="77777777" w:rsidTr="009E2176">
        <w:tc>
          <w:tcPr>
            <w:tcW w:w="9300" w:type="dxa"/>
            <w:gridSpan w:val="27"/>
            <w:tcBorders>
              <w:top w:val="nil"/>
              <w:left w:val="nil"/>
              <w:bottom w:val="single" w:sz="6" w:space="0" w:color="auto"/>
              <w:right w:val="nil"/>
            </w:tcBorders>
            <w:tcMar>
              <w:top w:w="114" w:type="dxa"/>
              <w:left w:w="28" w:type="dxa"/>
              <w:bottom w:w="114" w:type="dxa"/>
              <w:right w:w="28" w:type="dxa"/>
            </w:tcMar>
          </w:tcPr>
          <w:p w14:paraId="4D5F39DE" w14:textId="77777777" w:rsidR="00FB7481" w:rsidRPr="00D81A5C" w:rsidRDefault="00FB7481" w:rsidP="009E2176">
            <w:pPr>
              <w:pStyle w:val="FORMATTEXT"/>
              <w:rPr>
                <w:rFonts w:ascii="Times New Roman" w:hAnsi="Times New Roman" w:cs="Times New Roman"/>
              </w:rPr>
            </w:pPr>
          </w:p>
        </w:tc>
      </w:tr>
    </w:tbl>
    <w:p w14:paraId="67B44E00" w14:textId="77777777" w:rsidR="00FB7481" w:rsidRPr="00D81A5C" w:rsidRDefault="00FB7481" w:rsidP="00FB7481">
      <w:pPr>
        <w:widowControl w:val="0"/>
        <w:autoSpaceDE w:val="0"/>
        <w:autoSpaceDN w:val="0"/>
        <w:adjustRightInd w:val="0"/>
        <w:rPr>
          <w:sz w:val="20"/>
          <w:szCs w:val="20"/>
        </w:rPr>
      </w:pPr>
    </w:p>
    <w:p w14:paraId="0B2153E2"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     </w:t>
      </w:r>
    </w:p>
    <w:p w14:paraId="189BBE93"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МП</w:t>
      </w:r>
    </w:p>
    <w:p w14:paraId="29EACD18" w14:textId="77777777" w:rsidR="00FB7481" w:rsidRPr="00D81A5C" w:rsidRDefault="00FB7481" w:rsidP="00FB7481">
      <w:pPr>
        <w:pStyle w:val="FORMATTEXT"/>
        <w:jc w:val="right"/>
        <w:rPr>
          <w:rFonts w:ascii="Times New Roman" w:hAnsi="Times New Roman" w:cs="Times New Roman"/>
        </w:rPr>
      </w:pPr>
    </w:p>
    <w:p w14:paraId="2FCAD455" w14:textId="77777777" w:rsidR="00FB7481" w:rsidRPr="00D81A5C" w:rsidRDefault="00FB7481" w:rsidP="00FB7481">
      <w:pPr>
        <w:pStyle w:val="FORMATTEXT"/>
        <w:jc w:val="right"/>
        <w:rPr>
          <w:rFonts w:ascii="Times New Roman" w:hAnsi="Times New Roman" w:cs="Times New Roman"/>
        </w:rPr>
      </w:pPr>
      <w:r w:rsidRPr="00D81A5C">
        <w:rPr>
          <w:rFonts w:ascii="Times New Roman" w:hAnsi="Times New Roman" w:cs="Times New Roman"/>
        </w:rPr>
        <w:t xml:space="preserve">Формат бланка - А5 </w:t>
      </w:r>
    </w:p>
    <w:p w14:paraId="134086B7" w14:textId="77777777" w:rsidR="00FB7481" w:rsidRPr="00D81A5C" w:rsidRDefault="00FB7481" w:rsidP="00FB7481">
      <w:pPr>
        <w:rPr>
          <w:sz w:val="20"/>
          <w:szCs w:val="20"/>
        </w:rPr>
      </w:pPr>
    </w:p>
    <w:p w14:paraId="2D7CD90C" w14:textId="77777777" w:rsidR="00FB7481" w:rsidRPr="00E247F1" w:rsidRDefault="00FB7481" w:rsidP="00FB7481">
      <w:pPr>
        <w:jc w:val="center"/>
        <w:rPr>
          <w:b/>
          <w:bCs/>
          <w:color w:val="000000"/>
        </w:rPr>
      </w:pPr>
    </w:p>
    <w:p w14:paraId="18ADD07B" w14:textId="77777777" w:rsidR="004376CB" w:rsidRPr="00CB2C20" w:rsidRDefault="004376CB" w:rsidP="004376CB">
      <w:pPr>
        <w:pStyle w:val="34f2"/>
        <w:rPr>
          <w:szCs w:val="24"/>
        </w:rPr>
      </w:pPr>
    </w:p>
    <w:p w14:paraId="47BBF850" w14:textId="5C5AB7B8" w:rsidR="000026E2" w:rsidRDefault="000026E2" w:rsidP="000026E2">
      <w:pPr>
        <w:pStyle w:val="1b"/>
        <w:numPr>
          <w:ilvl w:val="0"/>
          <w:numId w:val="0"/>
        </w:numPr>
        <w:ind w:left="994"/>
        <w:jc w:val="center"/>
        <w:rPr>
          <w:sz w:val="24"/>
          <w:szCs w:val="24"/>
        </w:rPr>
      </w:pPr>
      <w:bookmarkStart w:id="1124" w:name="_Toc51835460"/>
      <w:bookmarkStart w:id="1125" w:name="_Toc118113807"/>
      <w:bookmarkStart w:id="1126" w:name="_Ref38555501"/>
      <w:bookmarkEnd w:id="1124"/>
      <w:r>
        <w:rPr>
          <w:sz w:val="24"/>
          <w:szCs w:val="24"/>
        </w:rPr>
        <w:t>Приложение Е</w:t>
      </w:r>
      <w:bookmarkEnd w:id="1125"/>
    </w:p>
    <w:p w14:paraId="375610B5" w14:textId="77777777" w:rsidR="004376CB" w:rsidRPr="000026E2" w:rsidRDefault="004376CB" w:rsidP="000026E2"/>
    <w:bookmarkEnd w:id="1126"/>
    <w:p w14:paraId="7BCBC88A" w14:textId="77777777" w:rsidR="004376CB" w:rsidRPr="00CB2C20" w:rsidRDefault="004376CB" w:rsidP="004376CB">
      <w:pPr>
        <w:pStyle w:val="34f4"/>
        <w:rPr>
          <w:rFonts w:ascii="Times New Roman" w:hAnsi="Times New Roman"/>
          <w:sz w:val="28"/>
          <w:szCs w:val="28"/>
        </w:rPr>
      </w:pPr>
      <w:r w:rsidRPr="00CB2C20">
        <w:rPr>
          <w:rFonts w:ascii="Times New Roman" w:hAnsi="Times New Roman"/>
          <w:sz w:val="28"/>
          <w:szCs w:val="28"/>
        </w:rPr>
        <w:t>Анкета пациента, имеющего признаки нуждаемости в оказании паллиативной медицинской помощи</w:t>
      </w:r>
    </w:p>
    <w:tbl>
      <w:tblPr>
        <w:tblW w:w="0" w:type="auto"/>
        <w:tblCellMar>
          <w:top w:w="15" w:type="dxa"/>
          <w:left w:w="15" w:type="dxa"/>
          <w:bottom w:w="15" w:type="dxa"/>
          <w:right w:w="15" w:type="dxa"/>
        </w:tblCellMar>
        <w:tblLook w:val="04A0" w:firstRow="1" w:lastRow="0" w:firstColumn="1" w:lastColumn="0" w:noHBand="0" w:noVBand="1"/>
      </w:tblPr>
      <w:tblGrid>
        <w:gridCol w:w="885"/>
        <w:gridCol w:w="6975"/>
        <w:gridCol w:w="680"/>
        <w:gridCol w:w="170"/>
        <w:gridCol w:w="49"/>
        <w:gridCol w:w="910"/>
      </w:tblGrid>
      <w:tr w:rsidR="004376CB" w:rsidRPr="00CB2C20" w14:paraId="120444A1"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95FB3"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Раздел</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942BF"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Признак</w:t>
            </w:r>
          </w:p>
        </w:tc>
        <w:tc>
          <w:tcPr>
            <w:tcW w:w="183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288B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Показатель (да/нет)</w:t>
            </w:r>
          </w:p>
        </w:tc>
      </w:tr>
      <w:tr w:rsidR="004376CB" w:rsidRPr="00CB2C20" w14:paraId="5DDA950E"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C98E08"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I</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AB5ED"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Наличие заболеваний (состояний)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229F3"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03BFF"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4838D601"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517C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BCD62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Различные формы злокачественных новообразований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714361"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2C192"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427683A5"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6C7A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5D24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Органная недостаточность в стадии декомпенсации, при невозможности достичь ремиссии заболевания или стабилизации состояния пациента</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F065E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0C2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17877B6"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5295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06EC8"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Хроническое прогрессирующее заболевание терапевтического профиля в терминальной стадии развития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6EFF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15DC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59E0DA37"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54CD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2D2FD"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Тяжелые необратимые последствия нарушений мозгового кровообращения, требующие симптоматического лечения и обеспечения ухода при оказании медицинской помощи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514CB"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B8457"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08FECD16"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05D4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82D5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Тяжелые необратимые последствия травм, в том числе черепно-мозговых, требующие симптоматической терапии и обеспечения ухода при оказании медицинской помощи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01855"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2316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3A78BBD3"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E7818"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1.6.</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205E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Дегенеративные и демиелинизирующие заболевания нервной системы на поздних стадиях развития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9A9A3"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FDC4E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4FD517A1"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A4DB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1.7.</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144AF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Различные формы деменции, в том числе болезнь Альцгеймера, в терминальной стадии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B8A6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9EB50"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1F4E9A8"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864D7"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II.</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14E6B"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Общие критерии для оказания паллиативной медицинской помощи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A2F33"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16036"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4FA1E3D7"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4BD8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2.1.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D8BD2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Ожидаемая продолжительность жизни менее года</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DC02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BEC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AD828C3"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E846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2.2.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9257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Мнение лечащего врача о потребности в паллиативной помощи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F818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9DBF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706ED893"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083E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2.3.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0FE3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Средний и высокий суицидальный риск</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4B6BB"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2F35B"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CF6BB42"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777C88"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III.</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1546E"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Показатели тяжести заболевания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0F6C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8CD3E"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536236B6"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AB70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B8E1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Концентрация альбумина в плазме крови &lt; 2,5 г/л, независимо от острых приступов декомпенсации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16AAF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9E927"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50A28F6"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9D12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39109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Потеря веса более 10 % в течение 6 месяцев, не связанное с сопутствующими заболеваниями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D776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1A4D0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166C60DC"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2454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87B74"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Показатели функциональных нарушений (количество баллов) по индексу PPS &lt; 50</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4CFA1"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7E400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BE16787"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C907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010F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Утрата способности выполнять два и более вида повседневной деятельности в течение 6 месяцев, несмотря на обеспечение соответствующей терапии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66E8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AF261"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0E25427F"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D7C4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5D8F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Устойчивые пролежни (стадии 3-4)</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1F492"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0414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5E39F48"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4C5B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3.6.</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21DE8"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Рецидивирующая инфекция (более одного раза в течение 6 месяцев)</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1FCA2"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5CB43"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F6E3775"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2741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3.7.</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D1FA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Делирий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510F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E84A10"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0D3A46C2"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24FB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3.8.</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8A22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Устойчивая дисфагия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286DE"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CE06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F3053D0"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94AE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3.9.</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7A81BD"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Наличие эмоционального расстройства с психологическими симптомами, не связанного с сопутствующими заболеваниями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D00DF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5BD6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59BFC4B"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C3744"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3.10.</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B10A5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Две или более экстренных (незапланированных) госпитализации в связи с хроническим заболеванием за 12 месяцев</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E66EE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38FF03"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E98FBE8"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A99C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3.11.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AE4B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Потребность в комплексной/интенсивной непрерывной помощи в условиях медучреждения, либо на дому</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48CB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6C1E3"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9BFFB78"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4AFF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3.12.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FC23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Наличие двух и более сопутствующих заболеваний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B95B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C9654"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1D82FE0"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EF41A"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IV</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74430" w14:textId="77777777" w:rsidR="004376CB" w:rsidRPr="00CB2C20" w:rsidRDefault="004376CB" w:rsidP="0061155A">
            <w:pPr>
              <w:pStyle w:val="afff5"/>
              <w:shd w:val="clear" w:color="auto" w:fill="FFFFFF"/>
              <w:spacing w:before="0" w:beforeAutospacing="0" w:after="0" w:afterAutospacing="0"/>
            </w:pPr>
            <w:r w:rsidRPr="00CB2C20">
              <w:rPr>
                <w:b/>
                <w:bCs/>
                <w:color w:val="000000"/>
                <w:shd w:val="clear" w:color="auto" w:fill="FFFFFF"/>
              </w:rPr>
              <w:t>Критерии при отдельных заболеваниях</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FCED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FBD92"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1ABE473D"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19A2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056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Злокачественное новообразование</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008A47"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5864F"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44978ADC" w14:textId="77777777" w:rsidTr="0061155A">
        <w:trPr>
          <w:trHeight w:val="2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FAE0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4.1.1.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4053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Подтвержден метастатический процесс (стадия 3-4) при незначительном ответе на специфическое лечение или наличии противопоказаний к специфической терапии, выраженное прогрессирование заболевания при лечении или метастатическое поражение жизненно важных органов (ЦНС, печени, наличие серьезного заболевания легких)</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9753B"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35F9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103EE87"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6F3B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4.1.2.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F71A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Серьезные функциональные нарушения (общее состояние по шкале PPS &lt; 50%)</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77E1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D0634"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EF4566B"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919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4.1.3.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9862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Стойкие беспокоящие симптомы, несмотря на оптимальное лечение вызывающих их заболеваний, в том числе наличие болевого синдрома (более пяти баллов по шкале боли)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BAC7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4B444"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1F4A1B5"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A405C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FC638"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Хронические заболевания легких и иные расстройства дыхания, осложненные тяжелой хронической дыхательной недостаточностью</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41B1A"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0763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1FD44BCC"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EC624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379F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Одышка в состоянии покоя или при минимальной нагрузке вне обострения заболевания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9C9D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F1659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4D9080F"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C8C14"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6B33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Тяжелые соматические и психологические симптомы, несмотря на лечение основного заболевания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6C1B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256C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52A20175"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6FE8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EEA5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 результатам исследования функции внешнего дыхания FEV1 &lt;30% или CVF &lt; 40% , DLCO &lt; 40%</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0E40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987A8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14906F5"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ED32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6428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Необходимость контролировать газовый состав артериальной крови после завершения оксигенотерапии – клинические проявления сердечной недостаточности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81F41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E6DD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4ED49764"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CB8D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4.2.5.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C407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Повторные госпитализации (более трех госпитализаций в течение 12 месяцев в связи с обострениями ХОБЛ)</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2C53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84A5A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4A49E44"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C0C45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96F3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 xml:space="preserve">Заболевание органов кровообращения </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4AA6"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B7D59"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7D4BD860"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875DD"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E6CFD"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Сердечная недостаточность класса 3 или 4 (NYHA), тяжелое заболевание клапанов или неоперабельная коронарная недостаточность</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97E740"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F44B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11DC853F"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8C83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5009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Затруднение дыхания в покое или при минимальной нагрузке</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4F700"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499C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050CB70"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17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DC92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Тяжелые соматические и психологические симптомы, несмотря на лечение основного заболевания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5BD994"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B6E3D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D50525D"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950F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4064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Результаты эхокардиографии: выраженное снижение фракции выброса (менее 30%) или выраженная легочная гипертензия (давление в легочной артерии более 60 мм рт. мт.)</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610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C15E6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7C84E6BA"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4A0A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45C5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Почечная недостаточность (клубочковая фильтрация &lt; 30 л/мин.)</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86E5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E0AE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1FE14943"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4715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4.3.6.</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E107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Неоднократная госпитализация по причине сердечной недостаточности/ИБС (более трех раз за 12 месяцев)</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5AA5F5"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D8417"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585ABAF9"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4603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AEAE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Хронические неврологические диагнозы: инсульт</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2751D"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3A12B"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22EB272A"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C3BFD2"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4.4.1.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29B3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Во время острой и подострой фаз (более трех месяцев после инсульта): устойчивое вегетативное состояние или минимальное сознание более трех дней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28F16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C2029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5240A67" w14:textId="77777777" w:rsidTr="0061155A">
        <w:trPr>
          <w:trHeight w:val="25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4A3FE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4.4.2.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2BCB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Во время хронической фазы (более трех месяцев после инсульта): неоднократные осложнения (аспирационная пневмония, несмотря на лечение дисфагии), пиелонефрит (более одного раза), неоднократные случаи лихорадки, несмотря на прием антибиотиков (наличие повышенной температуры после лечения антибиотиками в течение одной недели), пролежни 3-4 стадии или деменция с тяжелыми постинсультными симптомами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D8D1E"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BA84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F54C232" w14:textId="77777777" w:rsidTr="0061155A">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0045C"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4095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 xml:space="preserve">Хронические неврологические диагнозы: БАС, рассеянный склероз и другие заболевания двигательных нейронов, дегенеративные заболевания экстрапирамидной моторной системы (болезнь Паркинсона) </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68F12"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B57D2"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0DACD70A" w14:textId="77777777" w:rsidTr="0061155A">
        <w:trPr>
          <w:trHeight w:val="10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AC6C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98156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Прогрессирующее ухудшение физиологических и психических функций, несмотря на лечение основного заболевания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7B210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01F47"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034D6803"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251D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B136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Комплексные и тяжелые симптомы</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33B64"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FA4C4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8F2048E"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BE64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CF0B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Нарушение речевых навыков и прогрессирующее ухудшение способности к общению</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B16D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8DE3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1C61A02D"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578E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4.5.4.</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1B198B"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Прогрессирующая дисфагия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FC01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9F17A"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4766F4C0"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AA36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4.5.5.</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6C9EF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Неоднократная аспирационная пневмония, затруднение дыхания или дыхательная недостаточность</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A06D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858C5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3198C755"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8343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4.6.</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8840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Тяжелая хроническая болезнь печени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E4DDA"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D4BF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7FC61FD0"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D7F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4.6.1.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1725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Прогрессирующий цирроз печени, стадия Child C (при</w:t>
            </w:r>
            <w:r w:rsidRPr="00CB2C20">
              <w:rPr>
                <w:i/>
                <w:iCs/>
                <w:color w:val="000000"/>
                <w:shd w:val="clear" w:color="auto" w:fill="FFFFFF"/>
              </w:rPr>
              <w:t xml:space="preserve"> </w:t>
            </w:r>
            <w:r w:rsidRPr="00CB2C20">
              <w:rPr>
                <w:color w:val="000000"/>
                <w:shd w:val="clear" w:color="auto" w:fill="FFFFFF"/>
              </w:rPr>
              <w:t>отсутствии осложнений)</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BD88E"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1FA9E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529A6FF7" w14:textId="77777777" w:rsidTr="0061155A">
        <w:trPr>
          <w:trHeight w:val="2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BF7C6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4.6.2.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44F6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Наличие одного из следующих клинических осложнений: устойчивый к диуретической терапии асцит, гепаторенальный синдром или кровотечение из верхних отделов желудочно-кишечного тракта в связи с портальной гипертензией, не отвечающее на фармакологическое и эндоскопическое лечение и с противопоказанием к трансплантации и ТИПС</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760CF"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9D41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4677BBA0"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6290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4.6.3.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CFC7"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Наличие злокачественной гепатомы в стадии C или D (по Барселонской классификации рака печени, BCLC)</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72B28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899F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A979277"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5BEC4"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4.7.</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5456A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Тяжелая хроническая болезнь почек</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CD215"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6436D0"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3478CE95"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AD551"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4.7.1.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6687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Тяжелая почечная недостаточность (уровень креатинина &gt; 120 мкмоль/л )</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5216C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1056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5829C49A" w14:textId="77777777" w:rsidTr="0061155A">
        <w:trPr>
          <w:trHeight w:val="7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99EA4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4.7.2.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D1F2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Наличие противопоказаний к заместительной терапии и трансплантации</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5FE219"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199E6"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72D68DB3"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81CB0"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4.8.</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1767D"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Деменция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B5821"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09EBD"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r>
      <w:tr w:rsidR="004376CB" w:rsidRPr="00CB2C20" w14:paraId="419F7BE6"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71273"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4.8.1.</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5B9A8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Критерии оценки степени тяжести: неспособность одеваться, мыться или есть без посторонней помощи, недержание мочи и кала) или неспособность к разумной коммуникации: 6 или меньше разборчивых слов</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3CADE"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A655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03986C8B" w14:textId="77777777" w:rsidTr="0061155A">
        <w:trPr>
          <w:trHeight w:val="22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0FB9A"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4.8.2.</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0FCA5"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Показатели прогрессирования: утрата способности к двум и более видам повседневной деятельности за последние 6 месяцев, несмотря на соответствующее лечение (исключением является острое состояние, связанное с другим заболеванием), затрудненное глотание, отказ от еды у пациентов, которые не могут получать питание энтерально или парентерально</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08F42D"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C189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2ED55418" w14:textId="77777777" w:rsidTr="0061155A">
        <w:trPr>
          <w:trHeight w:val="13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88D236"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4.8.3.</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5208E"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Повторные госпитализации (более трех в течение 12 месяцев) в связи с сопутствующими патологиями, вызывающими функциональные или когнитивные ухудшения</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ED79B"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21DFE"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7ED69F95" w14:textId="77777777" w:rsidTr="0061155A">
        <w:trPr>
          <w:trHeight w:val="5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7E6BF"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4.9.</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C18E9" w14:textId="77777777" w:rsidR="004376CB" w:rsidRPr="00CB2C20" w:rsidRDefault="004376CB" w:rsidP="0061155A">
            <w:pPr>
              <w:pStyle w:val="afff5"/>
              <w:shd w:val="clear" w:color="auto" w:fill="FFFFFF"/>
              <w:spacing w:before="0" w:beforeAutospacing="0" w:after="0" w:afterAutospacing="0"/>
              <w:jc w:val="both"/>
            </w:pPr>
            <w:r w:rsidRPr="00CB2C20">
              <w:rPr>
                <w:color w:val="000000"/>
                <w:shd w:val="clear" w:color="auto" w:fill="FFFFFF"/>
              </w:rPr>
              <w:t>Иные признаки (при наличии – указать)</w:t>
            </w:r>
          </w:p>
        </w:tc>
        <w:tc>
          <w:tcPr>
            <w:tcW w:w="8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46F38"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да</w:t>
            </w:r>
          </w:p>
        </w:tc>
        <w:tc>
          <w:tcPr>
            <w:tcW w:w="9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EBA99C" w14:textId="77777777" w:rsidR="004376CB" w:rsidRPr="00CB2C20" w:rsidRDefault="004376CB" w:rsidP="0061155A">
            <w:pPr>
              <w:pStyle w:val="afff5"/>
              <w:shd w:val="clear" w:color="auto" w:fill="FFFFFF"/>
              <w:spacing w:before="0" w:beforeAutospacing="0" w:after="0" w:afterAutospacing="0"/>
              <w:jc w:val="center"/>
            </w:pPr>
            <w:r w:rsidRPr="00CB2C20">
              <w:rPr>
                <w:rFonts w:ascii="Segoe UI Symbol" w:hAnsi="Segoe UI Symbol" w:cs="Segoe UI Symbol"/>
                <w:color w:val="000000"/>
                <w:shd w:val="clear" w:color="auto" w:fill="FFFFFF"/>
              </w:rPr>
              <w:t>☐</w:t>
            </w:r>
            <w:r w:rsidRPr="00CB2C20">
              <w:rPr>
                <w:color w:val="000000"/>
                <w:shd w:val="clear" w:color="auto" w:fill="FFFFFF"/>
              </w:rPr>
              <w:t xml:space="preserve"> нет</w:t>
            </w:r>
          </w:p>
        </w:tc>
      </w:tr>
      <w:tr w:rsidR="004376CB" w:rsidRPr="00CB2C20" w14:paraId="60EE6864" w14:textId="77777777" w:rsidTr="0061155A">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51623" w14:textId="77777777" w:rsidR="004376CB" w:rsidRPr="00CB2C20" w:rsidRDefault="004376CB" w:rsidP="0061155A">
            <w:pPr>
              <w:pStyle w:val="afff5"/>
              <w:shd w:val="clear" w:color="auto" w:fill="FFFFFF"/>
              <w:spacing w:before="0" w:beforeAutospacing="0" w:after="0" w:afterAutospacing="0"/>
              <w:jc w:val="center"/>
            </w:pPr>
            <w:r w:rsidRPr="00CB2C20">
              <w:rPr>
                <w:b/>
                <w:bCs/>
                <w:color w:val="000000"/>
                <w:shd w:val="clear" w:color="auto" w:fill="FFFFFF"/>
              </w:rPr>
              <w:t>V</w:t>
            </w:r>
          </w:p>
        </w:tc>
        <w:tc>
          <w:tcPr>
            <w:tcW w:w="71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EEBB1" w14:textId="77777777" w:rsidR="004376CB" w:rsidRPr="00CB2C20" w:rsidRDefault="004376CB" w:rsidP="0061155A">
            <w:pPr>
              <w:pStyle w:val="afff5"/>
              <w:shd w:val="clear" w:color="auto" w:fill="FFFFFF"/>
              <w:spacing w:before="0" w:beforeAutospacing="0" w:after="0" w:afterAutospacing="0"/>
              <w:jc w:val="both"/>
            </w:pPr>
            <w:r w:rsidRPr="00CB2C20">
              <w:rPr>
                <w:b/>
                <w:bCs/>
                <w:color w:val="000000"/>
                <w:shd w:val="clear" w:color="auto" w:fill="FFFFFF"/>
              </w:rPr>
              <w:t>Общее количество положительных ответов («да»)</w:t>
            </w:r>
          </w:p>
        </w:tc>
        <w:tc>
          <w:tcPr>
            <w:tcW w:w="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4E13C" w14:textId="77777777" w:rsidR="004376CB" w:rsidRPr="00CB2C20" w:rsidRDefault="004376CB" w:rsidP="0061155A">
            <w:pPr>
              <w:pStyle w:val="afff5"/>
              <w:shd w:val="clear" w:color="auto" w:fill="FFFFFF"/>
              <w:spacing w:before="0" w:beforeAutospacing="0" w:after="0" w:afterAutospacing="0"/>
              <w:jc w:val="center"/>
            </w:pPr>
            <w:r w:rsidRPr="00CB2C20">
              <w:rPr>
                <w:color w:val="000000"/>
                <w:shd w:val="clear" w:color="auto" w:fill="FFFFFF"/>
              </w:rPr>
              <w:t> </w:t>
            </w:r>
          </w:p>
        </w:tc>
        <w:tc>
          <w:tcPr>
            <w:tcW w:w="0" w:type="auto"/>
            <w:gridSpan w:val="3"/>
            <w:tcBorders>
              <w:top w:val="single" w:sz="8" w:space="0" w:color="000000"/>
              <w:left w:val="single" w:sz="8" w:space="0" w:color="000000"/>
              <w:bottom w:val="single" w:sz="6" w:space="0" w:color="000000"/>
              <w:right w:val="single" w:sz="6" w:space="0" w:color="000000"/>
            </w:tcBorders>
            <w:tcMar>
              <w:top w:w="100" w:type="dxa"/>
              <w:left w:w="100" w:type="dxa"/>
              <w:bottom w:w="100" w:type="dxa"/>
              <w:right w:w="100" w:type="dxa"/>
            </w:tcMar>
            <w:hideMark/>
          </w:tcPr>
          <w:p w14:paraId="76817EE7" w14:textId="77777777" w:rsidR="004376CB" w:rsidRPr="00CB2C20" w:rsidRDefault="004376CB" w:rsidP="0061155A">
            <w:pPr>
              <w:pStyle w:val="afff5"/>
              <w:shd w:val="clear" w:color="auto" w:fill="FFFFFF"/>
              <w:spacing w:before="0" w:beforeAutospacing="0" w:after="0" w:afterAutospacing="0"/>
            </w:pPr>
            <w:r w:rsidRPr="00CB2C20">
              <w:rPr>
                <w:color w:val="000000"/>
                <w:shd w:val="clear" w:color="auto" w:fill="FFFFFF"/>
              </w:rPr>
              <w:t> </w:t>
            </w:r>
          </w:p>
        </w:tc>
      </w:tr>
      <w:tr w:rsidR="004376CB" w:rsidRPr="00CB2C20" w14:paraId="742DC813" w14:textId="77777777" w:rsidTr="0061155A">
        <w:trPr>
          <w:trHeight w:val="485"/>
        </w:trPr>
        <w:tc>
          <w:tcPr>
            <w:tcW w:w="0" w:type="auto"/>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27A390" w14:textId="77777777" w:rsidR="004376CB" w:rsidRPr="00CB2C20" w:rsidRDefault="004376CB" w:rsidP="0061155A"/>
        </w:tc>
        <w:tc>
          <w:tcPr>
            <w:tcW w:w="7186" w:type="dxa"/>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CBA9FFB" w14:textId="77777777" w:rsidR="004376CB" w:rsidRPr="00CB2C20" w:rsidRDefault="004376CB" w:rsidP="0061155A"/>
        </w:tc>
        <w:tc>
          <w:tcPr>
            <w:tcW w:w="680" w:type="dxa"/>
            <w:tcBorders>
              <w:top w:val="single" w:sz="8"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E9843C4" w14:textId="77777777" w:rsidR="004376CB" w:rsidRPr="00CB2C20" w:rsidRDefault="004376CB" w:rsidP="0061155A"/>
        </w:tc>
        <w:tc>
          <w:tcPr>
            <w:tcW w:w="22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26C790B" w14:textId="77777777" w:rsidR="004376CB" w:rsidRPr="00CB2C20" w:rsidRDefault="004376CB" w:rsidP="0061155A"/>
        </w:tc>
        <w:tc>
          <w:tcPr>
            <w:tcW w:w="93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6C4F5F" w14:textId="77777777" w:rsidR="004376CB" w:rsidRPr="00CB2C20" w:rsidRDefault="004376CB" w:rsidP="0061155A"/>
        </w:tc>
      </w:tr>
    </w:tbl>
    <w:p w14:paraId="1B617591" w14:textId="77777777" w:rsidR="004376CB" w:rsidRPr="00CB2C20" w:rsidRDefault="004376CB" w:rsidP="004376CB">
      <w:pPr>
        <w:pStyle w:val="34f4"/>
        <w:rPr>
          <w:rFonts w:ascii="Times New Roman" w:hAnsi="Times New Roman"/>
          <w:sz w:val="28"/>
          <w:szCs w:val="28"/>
        </w:rPr>
      </w:pPr>
    </w:p>
    <w:p w14:paraId="04E80E7A" w14:textId="77777777" w:rsidR="004376CB" w:rsidRPr="00CB2C20" w:rsidRDefault="004376CB" w:rsidP="004376CB">
      <w:pPr>
        <w:rPr>
          <w:sz w:val="28"/>
          <w:szCs w:val="28"/>
          <w:lang w:eastAsia="x-none"/>
        </w:rPr>
      </w:pPr>
      <w:r w:rsidRPr="00CB2C20">
        <w:rPr>
          <w:sz w:val="28"/>
          <w:szCs w:val="28"/>
        </w:rPr>
        <w:br w:type="page"/>
      </w:r>
    </w:p>
    <w:p w14:paraId="558006C8" w14:textId="77777777" w:rsidR="004376CB" w:rsidRPr="00CB2C20" w:rsidRDefault="004376CB" w:rsidP="004376CB">
      <w:pPr>
        <w:pStyle w:val="34f4"/>
        <w:rPr>
          <w:rFonts w:ascii="Times New Roman" w:hAnsi="Times New Roman"/>
          <w:sz w:val="28"/>
          <w:szCs w:val="28"/>
        </w:rPr>
      </w:pPr>
      <w:r w:rsidRPr="00CB2C20">
        <w:rPr>
          <w:rFonts w:ascii="Times New Roman" w:hAnsi="Times New Roman"/>
          <w:sz w:val="28"/>
          <w:szCs w:val="28"/>
        </w:rPr>
        <w:t>Формы отчетов об оказании паллиативной медицинской помощи в стационарных и амбулаторных условиях</w:t>
      </w:r>
    </w:p>
    <w:tbl>
      <w:tblPr>
        <w:tblW w:w="0" w:type="auto"/>
        <w:tblCellMar>
          <w:top w:w="15" w:type="dxa"/>
          <w:left w:w="15" w:type="dxa"/>
          <w:bottom w:w="15" w:type="dxa"/>
          <w:right w:w="15" w:type="dxa"/>
        </w:tblCellMar>
        <w:tblLook w:val="04A0" w:firstRow="1" w:lastRow="0" w:firstColumn="1" w:lastColumn="0" w:noHBand="0" w:noVBand="1"/>
      </w:tblPr>
      <w:tblGrid>
        <w:gridCol w:w="3657"/>
        <w:gridCol w:w="3656"/>
        <w:gridCol w:w="1208"/>
        <w:gridCol w:w="1168"/>
      </w:tblGrid>
      <w:tr w:rsidR="004376CB" w:rsidRPr="00CB2C20" w14:paraId="63F0B37C" w14:textId="77777777" w:rsidTr="0061155A">
        <w:trPr>
          <w:gridAfter w:val="2"/>
          <w:trHeight w:val="2135"/>
        </w:trPr>
        <w:tc>
          <w:tcPr>
            <w:tcW w:w="0" w:type="auto"/>
            <w:gridSpan w:val="2"/>
            <w:tcMar>
              <w:top w:w="100" w:type="dxa"/>
              <w:left w:w="100" w:type="dxa"/>
              <w:bottom w:w="100" w:type="dxa"/>
              <w:right w:w="100" w:type="dxa"/>
            </w:tcMar>
            <w:hideMark/>
          </w:tcPr>
          <w:p w14:paraId="2B9103CB" w14:textId="77777777" w:rsidR="004376CB" w:rsidRPr="00CB2C20" w:rsidRDefault="004376CB" w:rsidP="0061155A">
            <w:pPr>
              <w:pStyle w:val="afff5"/>
              <w:shd w:val="clear" w:color="auto" w:fill="FFFFFF"/>
              <w:spacing w:before="0" w:beforeAutospacing="0" w:after="0" w:afterAutospacing="0"/>
              <w:ind w:left="-40"/>
              <w:jc w:val="right"/>
            </w:pPr>
            <w:r w:rsidRPr="00CB2C20">
              <w:rPr>
                <w:b/>
                <w:bCs/>
                <w:color w:val="000000"/>
              </w:rPr>
              <w:t>Форма № 1</w:t>
            </w:r>
          </w:p>
          <w:p w14:paraId="754B541E"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color w:val="000000"/>
              </w:rPr>
              <w:t> </w:t>
            </w:r>
          </w:p>
          <w:p w14:paraId="65E6E6C7"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color w:val="000000"/>
              </w:rPr>
              <w:t>Отчет об оказании паллиативной медицинской помощи</w:t>
            </w:r>
          </w:p>
          <w:p w14:paraId="66303F13"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color w:val="000000"/>
              </w:rPr>
              <w:t>в амбулаторных условиях в кабинете паллиативной медицинской помощи</w:t>
            </w:r>
          </w:p>
        </w:tc>
      </w:tr>
      <w:tr w:rsidR="004376CB" w:rsidRPr="00CB2C20" w14:paraId="5E3B9BA5" w14:textId="77777777" w:rsidTr="0061155A">
        <w:trPr>
          <w:gridAfter w:val="2"/>
          <w:trHeight w:val="800"/>
        </w:trPr>
        <w:tc>
          <w:tcPr>
            <w:tcW w:w="0" w:type="auto"/>
            <w:gridSpan w:val="2"/>
            <w:tcMar>
              <w:top w:w="100" w:type="dxa"/>
              <w:left w:w="100" w:type="dxa"/>
              <w:bottom w:w="100" w:type="dxa"/>
              <w:right w:w="100" w:type="dxa"/>
            </w:tcMar>
            <w:hideMark/>
          </w:tcPr>
          <w:p w14:paraId="2422985B"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color w:val="000000"/>
              </w:rPr>
              <w:t>в __________________________________________________________________________</w:t>
            </w:r>
          </w:p>
        </w:tc>
      </w:tr>
      <w:tr w:rsidR="004376CB" w:rsidRPr="00CB2C20" w14:paraId="322BFE4F" w14:textId="77777777" w:rsidTr="0061155A">
        <w:trPr>
          <w:gridBefore w:val="1"/>
          <w:gridAfter w:val="1"/>
          <w:trHeight w:val="500"/>
        </w:trPr>
        <w:tc>
          <w:tcPr>
            <w:tcW w:w="0" w:type="auto"/>
            <w:gridSpan w:val="2"/>
            <w:tcMar>
              <w:top w:w="100" w:type="dxa"/>
              <w:left w:w="100" w:type="dxa"/>
              <w:bottom w:w="100" w:type="dxa"/>
              <w:right w:w="100" w:type="dxa"/>
            </w:tcMar>
            <w:hideMark/>
          </w:tcPr>
          <w:p w14:paraId="2FCEF8D0"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i/>
                <w:iCs/>
                <w:color w:val="000000"/>
              </w:rPr>
              <w:t>(наименование медицинской организации)</w:t>
            </w:r>
          </w:p>
        </w:tc>
      </w:tr>
      <w:tr w:rsidR="004376CB" w:rsidRPr="00CB2C20" w14:paraId="7AE0051E" w14:textId="77777777" w:rsidTr="0061155A">
        <w:trPr>
          <w:gridBefore w:val="2"/>
          <w:trHeight w:val="500"/>
        </w:trPr>
        <w:tc>
          <w:tcPr>
            <w:tcW w:w="0" w:type="auto"/>
            <w:gridSpan w:val="2"/>
            <w:tcMar>
              <w:top w:w="100" w:type="dxa"/>
              <w:left w:w="100" w:type="dxa"/>
              <w:bottom w:w="100" w:type="dxa"/>
              <w:right w:w="100" w:type="dxa"/>
            </w:tcMar>
            <w:hideMark/>
          </w:tcPr>
          <w:p w14:paraId="5CC7DFC2"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color w:val="000000"/>
              </w:rPr>
              <w:t>в __________________</w:t>
            </w:r>
            <w:r w:rsidRPr="00CB2C20">
              <w:rPr>
                <w:b/>
                <w:bCs/>
                <w:color w:val="000000"/>
                <w:lang w:val="en-US"/>
              </w:rPr>
              <w:t>_____</w:t>
            </w:r>
            <w:r w:rsidRPr="00CB2C20">
              <w:rPr>
                <w:b/>
                <w:bCs/>
                <w:color w:val="000000"/>
              </w:rPr>
              <w:t xml:space="preserve"> 20____ г.</w:t>
            </w:r>
          </w:p>
        </w:tc>
      </w:tr>
      <w:tr w:rsidR="004376CB" w:rsidRPr="00CB2C20" w14:paraId="7B093B21" w14:textId="77777777" w:rsidTr="0061155A">
        <w:trPr>
          <w:gridBefore w:val="1"/>
          <w:gridAfter w:val="1"/>
          <w:trHeight w:val="1040"/>
        </w:trPr>
        <w:tc>
          <w:tcPr>
            <w:tcW w:w="0" w:type="auto"/>
            <w:gridSpan w:val="2"/>
            <w:tcMar>
              <w:top w:w="100" w:type="dxa"/>
              <w:left w:w="100" w:type="dxa"/>
              <w:bottom w:w="100" w:type="dxa"/>
              <w:right w:w="100" w:type="dxa"/>
            </w:tcMar>
            <w:hideMark/>
          </w:tcPr>
          <w:p w14:paraId="7F314276"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i/>
                <w:iCs/>
                <w:color w:val="000000"/>
              </w:rPr>
              <w:t>квартал / год</w:t>
            </w:r>
          </w:p>
          <w:p w14:paraId="1FCF9EBB" w14:textId="77777777" w:rsidR="004376CB" w:rsidRPr="00CB2C20" w:rsidRDefault="004376CB" w:rsidP="0061155A">
            <w:pPr>
              <w:pStyle w:val="afff5"/>
              <w:shd w:val="clear" w:color="auto" w:fill="FFFFFF"/>
              <w:spacing w:before="0" w:beforeAutospacing="0" w:after="0" w:afterAutospacing="0"/>
              <w:ind w:left="-40"/>
              <w:jc w:val="center"/>
            </w:pPr>
            <w:r w:rsidRPr="00CB2C20">
              <w:rPr>
                <w:b/>
                <w:bCs/>
                <w:i/>
                <w:iCs/>
                <w:color w:val="000000"/>
              </w:rPr>
              <w:t> </w:t>
            </w:r>
          </w:p>
        </w:tc>
      </w:tr>
    </w:tbl>
    <w:p w14:paraId="2C2E60F8" w14:textId="77777777" w:rsidR="004376CB" w:rsidRPr="00CB2C20" w:rsidRDefault="004376CB" w:rsidP="004376CB">
      <w:r w:rsidRPr="00CB2C20">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41"/>
        <w:gridCol w:w="6237"/>
        <w:gridCol w:w="2823"/>
      </w:tblGrid>
      <w:tr w:rsidR="004376CB" w:rsidRPr="00CB2C20" w14:paraId="1E09D8AC"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AC6DD" w14:textId="77777777" w:rsidR="004376CB" w:rsidRPr="00CB2C20" w:rsidRDefault="004376CB" w:rsidP="0061155A">
            <w:pPr>
              <w:shd w:val="clear" w:color="auto" w:fill="FFFFFF"/>
              <w:ind w:left="-40" w:right="-100"/>
              <w:jc w:val="center"/>
            </w:pPr>
            <w:r w:rsidRPr="00CB2C20">
              <w:rPr>
                <w:bCs/>
                <w:color w:val="000000"/>
                <w:sz w:val="26"/>
                <w:szCs w:val="26"/>
              </w:rPr>
              <w:t>№ п/п</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BCBAC" w14:textId="77777777" w:rsidR="004376CB" w:rsidRPr="00CB2C20" w:rsidRDefault="004376CB" w:rsidP="0061155A">
            <w:pPr>
              <w:shd w:val="clear" w:color="auto" w:fill="FFFFFF"/>
              <w:ind w:left="-40" w:right="-100"/>
              <w:jc w:val="center"/>
            </w:pPr>
            <w:r w:rsidRPr="00CB2C20">
              <w:rPr>
                <w:bCs/>
                <w:color w:val="000000"/>
                <w:sz w:val="26"/>
                <w:szCs w:val="26"/>
              </w:rPr>
              <w:t>Показатель</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178F3" w14:textId="77777777" w:rsidR="004376CB" w:rsidRPr="00CB2C20" w:rsidRDefault="004376CB" w:rsidP="0061155A">
            <w:pPr>
              <w:shd w:val="clear" w:color="auto" w:fill="FFFFFF"/>
              <w:ind w:left="-40" w:right="-100"/>
              <w:jc w:val="center"/>
            </w:pPr>
            <w:r w:rsidRPr="00CB2C20">
              <w:rPr>
                <w:bCs/>
                <w:color w:val="000000"/>
                <w:sz w:val="26"/>
                <w:szCs w:val="26"/>
              </w:rPr>
              <w:t>Значение</w:t>
            </w:r>
          </w:p>
        </w:tc>
      </w:tr>
      <w:tr w:rsidR="004376CB" w:rsidRPr="00CB2C20" w14:paraId="4FCD4216" w14:textId="77777777" w:rsidTr="0061155A">
        <w:trPr>
          <w:trHeight w:val="27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A0284" w14:textId="77777777" w:rsidR="004376CB" w:rsidRPr="00CB2C20" w:rsidRDefault="004376CB" w:rsidP="0061155A">
            <w:pPr>
              <w:shd w:val="clear" w:color="auto" w:fill="FFFFFF"/>
              <w:ind w:left="-40" w:right="-100"/>
              <w:jc w:val="both"/>
            </w:pPr>
            <w:r w:rsidRPr="00CB2C20">
              <w:rPr>
                <w:color w:val="000000"/>
              </w:rPr>
              <w:t xml:space="preserve">1. </w:t>
            </w:r>
            <w:r w:rsidRPr="00CB2C20">
              <w:rPr>
                <w:color w:val="000000"/>
              </w:rPr>
              <w:tab/>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F7F76" w14:textId="77777777" w:rsidR="004376CB" w:rsidRPr="00CB2C20" w:rsidRDefault="004376CB" w:rsidP="0061155A">
            <w:pPr>
              <w:shd w:val="clear" w:color="auto" w:fill="FFFFFF"/>
              <w:ind w:left="-40" w:right="-100"/>
              <w:jc w:val="both"/>
            </w:pPr>
            <w:r w:rsidRPr="00CB2C20">
              <w:rPr>
                <w:color w:val="000000"/>
              </w:rPr>
              <w:t>Количество пациентов, признанных имеющими показания к оказанию паллиативной медицинской помощи:</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98EEF" w14:textId="77777777" w:rsidR="004376CB" w:rsidRPr="00CB2C20" w:rsidRDefault="004376CB" w:rsidP="0061155A">
            <w:pPr>
              <w:shd w:val="clear" w:color="auto" w:fill="FFFFFF"/>
              <w:ind w:left="-40" w:right="-100"/>
              <w:jc w:val="both"/>
            </w:pPr>
            <w:r w:rsidRPr="00CB2C20">
              <w:rPr>
                <w:color w:val="000000"/>
              </w:rPr>
              <w:t> </w:t>
            </w:r>
          </w:p>
        </w:tc>
      </w:tr>
      <w:tr w:rsidR="004376CB" w:rsidRPr="00CB2C20" w14:paraId="341A7B80"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6D28FA" w14:textId="77777777" w:rsidR="004376CB" w:rsidRPr="00CB2C20" w:rsidRDefault="004376CB" w:rsidP="0061155A">
            <w:pPr>
              <w:shd w:val="clear" w:color="auto" w:fill="FFFFFF"/>
              <w:ind w:left="-40" w:right="-100"/>
              <w:jc w:val="both"/>
            </w:pPr>
            <w:r w:rsidRPr="00CB2C20">
              <w:rPr>
                <w:color w:val="000000"/>
              </w:rPr>
              <w:t>1.1.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9B046" w14:textId="77777777" w:rsidR="004376CB" w:rsidRPr="00CB2C20" w:rsidRDefault="004376CB" w:rsidP="0061155A">
            <w:pPr>
              <w:shd w:val="clear" w:color="auto" w:fill="FFFFFF"/>
              <w:ind w:left="-40" w:right="-100"/>
              <w:jc w:val="both"/>
            </w:pPr>
            <w:r w:rsidRPr="00CB2C20">
              <w:rPr>
                <w:color w:val="000000"/>
              </w:rPr>
              <w:t>всего,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C42C6" w14:textId="77777777" w:rsidR="004376CB" w:rsidRPr="00CB2C20" w:rsidRDefault="004376CB" w:rsidP="0061155A">
            <w:pPr>
              <w:shd w:val="clear" w:color="auto" w:fill="FFFFFF"/>
              <w:ind w:left="-40" w:right="-100"/>
              <w:jc w:val="both"/>
            </w:pPr>
            <w:r w:rsidRPr="00CB2C20">
              <w:rPr>
                <w:color w:val="000000"/>
              </w:rPr>
              <w:t> </w:t>
            </w:r>
          </w:p>
        </w:tc>
      </w:tr>
      <w:tr w:rsidR="004376CB" w:rsidRPr="00CB2C20" w14:paraId="2CAEED93"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00A19B" w14:textId="77777777" w:rsidR="004376CB" w:rsidRPr="00CB2C20" w:rsidRDefault="004376CB" w:rsidP="0061155A">
            <w:pPr>
              <w:shd w:val="clear" w:color="auto" w:fill="FFFFFF"/>
              <w:ind w:left="-40" w:right="-100"/>
              <w:jc w:val="both"/>
            </w:pPr>
            <w:r w:rsidRPr="00CB2C20">
              <w:rPr>
                <w:color w:val="000000"/>
              </w:rPr>
              <w:t> </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4BBC8" w14:textId="77777777" w:rsidR="004376CB" w:rsidRPr="00CB2C20" w:rsidRDefault="004376CB" w:rsidP="0061155A">
            <w:pPr>
              <w:shd w:val="clear" w:color="auto" w:fill="FFFFFF"/>
              <w:ind w:left="-40" w:right="-100"/>
              <w:jc w:val="both"/>
            </w:pPr>
            <w:r w:rsidRPr="00CB2C20">
              <w:rPr>
                <w:color w:val="000000"/>
              </w:rPr>
              <w:t>в том числе:</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4C6E3" w14:textId="77777777" w:rsidR="004376CB" w:rsidRPr="00CB2C20" w:rsidRDefault="004376CB" w:rsidP="0061155A">
            <w:pPr>
              <w:shd w:val="clear" w:color="auto" w:fill="FFFFFF"/>
              <w:ind w:left="-40" w:right="-100"/>
              <w:jc w:val="both"/>
            </w:pPr>
            <w:r w:rsidRPr="00CB2C20">
              <w:rPr>
                <w:color w:val="000000"/>
              </w:rPr>
              <w:t> </w:t>
            </w:r>
          </w:p>
        </w:tc>
      </w:tr>
      <w:tr w:rsidR="004376CB" w:rsidRPr="00CB2C20" w14:paraId="6EF20436" w14:textId="77777777" w:rsidTr="0061155A">
        <w:trPr>
          <w:trHeight w:val="36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CE496" w14:textId="77777777" w:rsidR="004376CB" w:rsidRPr="00CB2C20" w:rsidRDefault="004376CB" w:rsidP="0061155A">
            <w:pPr>
              <w:shd w:val="clear" w:color="auto" w:fill="FFFFFF"/>
              <w:ind w:left="-40" w:right="-100"/>
              <w:jc w:val="both"/>
            </w:pPr>
            <w:r w:rsidRPr="00CB2C20">
              <w:rPr>
                <w:color w:val="000000"/>
              </w:rPr>
              <w:t>1.2.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A3392" w14:textId="77777777" w:rsidR="004376CB" w:rsidRPr="00CB2C20" w:rsidRDefault="004376CB" w:rsidP="0061155A">
            <w:pPr>
              <w:shd w:val="clear" w:color="auto" w:fill="FFFFFF"/>
              <w:ind w:left="-40" w:right="-100"/>
              <w:jc w:val="both"/>
            </w:pPr>
            <w:r w:rsidRPr="00CB2C20">
              <w:rPr>
                <w:color w:val="000000"/>
              </w:rPr>
              <w:t>по решению врачебной комиссии, чел. </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94328" w14:textId="77777777" w:rsidR="004376CB" w:rsidRPr="00CB2C20" w:rsidRDefault="004376CB" w:rsidP="0061155A">
            <w:pPr>
              <w:shd w:val="clear" w:color="auto" w:fill="FFFFFF"/>
              <w:ind w:left="-40" w:right="-100"/>
              <w:jc w:val="both"/>
            </w:pPr>
            <w:r w:rsidRPr="00CB2C20">
              <w:rPr>
                <w:color w:val="000000"/>
              </w:rPr>
              <w:t> </w:t>
            </w:r>
          </w:p>
        </w:tc>
      </w:tr>
      <w:tr w:rsidR="004376CB" w:rsidRPr="00CB2C20" w14:paraId="1B247380" w14:textId="77777777" w:rsidTr="0061155A">
        <w:trPr>
          <w:trHeight w:val="63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86BAD" w14:textId="77777777" w:rsidR="004376CB" w:rsidRPr="00CB2C20" w:rsidRDefault="004376CB" w:rsidP="0061155A">
            <w:pPr>
              <w:shd w:val="clear" w:color="auto" w:fill="FFFFFF"/>
              <w:ind w:left="-40"/>
              <w:jc w:val="both"/>
            </w:pPr>
            <w:r w:rsidRPr="00CB2C20">
              <w:rPr>
                <w:color w:val="000000"/>
              </w:rPr>
              <w:t>1.3.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67A097" w14:textId="77777777" w:rsidR="004376CB" w:rsidRPr="00CB2C20" w:rsidRDefault="004376CB" w:rsidP="0061155A">
            <w:pPr>
              <w:shd w:val="clear" w:color="auto" w:fill="FFFFFF"/>
              <w:ind w:left="-40"/>
              <w:jc w:val="both"/>
            </w:pPr>
            <w:r w:rsidRPr="00CB2C20">
              <w:rPr>
                <w:color w:val="000000"/>
              </w:rPr>
              <w:t>направленных в кабинет паллиативной медицинской помощи (далее – кабинет ПМП),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8AB67" w14:textId="77777777" w:rsidR="004376CB" w:rsidRPr="00CB2C20" w:rsidRDefault="004376CB" w:rsidP="0061155A">
            <w:pPr>
              <w:shd w:val="clear" w:color="auto" w:fill="FFFFFF"/>
              <w:ind w:left="-40"/>
              <w:jc w:val="both"/>
            </w:pPr>
            <w:r w:rsidRPr="00CB2C20">
              <w:rPr>
                <w:color w:val="000000"/>
              </w:rPr>
              <w:t> </w:t>
            </w:r>
          </w:p>
        </w:tc>
      </w:tr>
      <w:tr w:rsidR="004376CB" w:rsidRPr="00CB2C20" w14:paraId="2A7E2BEE"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6FAA3F" w14:textId="77777777" w:rsidR="004376CB" w:rsidRPr="00CB2C20" w:rsidRDefault="004376CB" w:rsidP="0061155A">
            <w:pPr>
              <w:shd w:val="clear" w:color="auto" w:fill="FFFFFF"/>
              <w:ind w:left="-40"/>
              <w:jc w:val="both"/>
            </w:pPr>
            <w:r w:rsidRPr="00CB2C20">
              <w:rPr>
                <w:color w:val="000000"/>
              </w:rPr>
              <w:t>1.4.</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32E4B" w14:textId="77777777" w:rsidR="004376CB" w:rsidRPr="00CB2C20" w:rsidRDefault="004376CB" w:rsidP="0061155A">
            <w:pPr>
              <w:shd w:val="clear" w:color="auto" w:fill="FFFFFF"/>
              <w:ind w:left="-40"/>
              <w:jc w:val="both"/>
            </w:pPr>
            <w:r w:rsidRPr="00CB2C20">
              <w:rPr>
                <w:color w:val="000000"/>
              </w:rPr>
              <w:t>направленных в отделение выездной патронажной службы,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3D34E" w14:textId="77777777" w:rsidR="004376CB" w:rsidRPr="00CB2C20" w:rsidRDefault="004376CB" w:rsidP="0061155A">
            <w:pPr>
              <w:shd w:val="clear" w:color="auto" w:fill="FFFFFF"/>
              <w:ind w:left="-40"/>
              <w:jc w:val="both"/>
            </w:pPr>
            <w:r w:rsidRPr="00CB2C20">
              <w:rPr>
                <w:color w:val="000000"/>
              </w:rPr>
              <w:t> </w:t>
            </w:r>
          </w:p>
        </w:tc>
      </w:tr>
      <w:tr w:rsidR="004376CB" w:rsidRPr="00CB2C20" w14:paraId="3B48AB9B" w14:textId="77777777" w:rsidTr="0061155A">
        <w:trPr>
          <w:trHeight w:val="19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82613" w14:textId="77777777" w:rsidR="004376CB" w:rsidRPr="00CB2C20" w:rsidRDefault="004376CB" w:rsidP="0061155A">
            <w:pPr>
              <w:shd w:val="clear" w:color="auto" w:fill="FFFFFF"/>
              <w:ind w:left="-40"/>
              <w:jc w:val="both"/>
            </w:pPr>
            <w:r w:rsidRPr="00CB2C20">
              <w:rPr>
                <w:color w:val="000000"/>
              </w:rPr>
              <w:t>1.5.</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896DDC" w14:textId="77777777" w:rsidR="004376CB" w:rsidRPr="00CB2C20" w:rsidRDefault="004376CB" w:rsidP="0061155A">
            <w:pPr>
              <w:shd w:val="clear" w:color="auto" w:fill="FFFFFF"/>
              <w:ind w:left="-40"/>
              <w:jc w:val="both"/>
            </w:pPr>
            <w:r w:rsidRPr="00CB2C20">
              <w:rPr>
                <w:color w:val="000000"/>
              </w:rPr>
              <w:t>направленных для получения паллиативной медицинской помощи в стационарных условиях, чел. </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86B48" w14:textId="77777777" w:rsidR="004376CB" w:rsidRPr="00CB2C20" w:rsidRDefault="004376CB" w:rsidP="0061155A">
            <w:pPr>
              <w:shd w:val="clear" w:color="auto" w:fill="FFFFFF"/>
              <w:ind w:left="-40"/>
              <w:jc w:val="both"/>
            </w:pPr>
            <w:r w:rsidRPr="00CB2C20">
              <w:rPr>
                <w:color w:val="000000"/>
              </w:rPr>
              <w:t> </w:t>
            </w:r>
          </w:p>
        </w:tc>
      </w:tr>
      <w:tr w:rsidR="004376CB" w:rsidRPr="00CB2C20" w14:paraId="1724FDE4" w14:textId="77777777" w:rsidTr="0061155A">
        <w:trPr>
          <w:trHeight w:val="28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C3C49" w14:textId="77777777" w:rsidR="004376CB" w:rsidRPr="00CB2C20" w:rsidRDefault="004376CB" w:rsidP="0061155A">
            <w:pPr>
              <w:shd w:val="clear" w:color="auto" w:fill="FFFFFF"/>
              <w:ind w:left="-40"/>
              <w:jc w:val="both"/>
            </w:pPr>
            <w:r w:rsidRPr="00CB2C20">
              <w:rPr>
                <w:color w:val="000000"/>
              </w:rPr>
              <w:t>2.</w:t>
            </w:r>
          </w:p>
          <w:p w14:paraId="1AD1BAB4" w14:textId="77777777" w:rsidR="004376CB" w:rsidRPr="00CB2C20" w:rsidRDefault="004376CB" w:rsidP="0061155A">
            <w:pPr>
              <w:shd w:val="clear" w:color="auto" w:fill="FFFFFF"/>
              <w:ind w:left="-40"/>
              <w:jc w:val="both"/>
            </w:pPr>
            <w:r w:rsidRPr="00CB2C20">
              <w:rPr>
                <w:color w:val="000000"/>
              </w:rPr>
              <w:t> </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F43A5E" w14:textId="77777777" w:rsidR="004376CB" w:rsidRPr="00CB2C20" w:rsidRDefault="004376CB" w:rsidP="0061155A">
            <w:pPr>
              <w:shd w:val="clear" w:color="auto" w:fill="FFFFFF"/>
              <w:ind w:left="-40"/>
              <w:jc w:val="both"/>
            </w:pPr>
            <w:r w:rsidRPr="00CB2C20">
              <w:rPr>
                <w:color w:val="000000"/>
              </w:rPr>
              <w:t>Количество пациентов, получивших паллиативную медицинскую помощь в кабинете ПМП</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02415" w14:textId="77777777" w:rsidR="004376CB" w:rsidRPr="00CB2C20" w:rsidRDefault="004376CB" w:rsidP="0061155A">
            <w:pPr>
              <w:shd w:val="clear" w:color="auto" w:fill="FFFFFF"/>
              <w:ind w:left="-40"/>
              <w:jc w:val="both"/>
            </w:pPr>
            <w:r w:rsidRPr="00CB2C20">
              <w:rPr>
                <w:color w:val="000000"/>
              </w:rPr>
              <w:t> </w:t>
            </w:r>
          </w:p>
        </w:tc>
      </w:tr>
      <w:tr w:rsidR="004376CB" w:rsidRPr="00CB2C20" w14:paraId="667C3CE5"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2CD984" w14:textId="77777777" w:rsidR="004376CB" w:rsidRPr="00CB2C20" w:rsidRDefault="004376CB" w:rsidP="0061155A">
            <w:pPr>
              <w:shd w:val="clear" w:color="auto" w:fill="FFFFFF"/>
              <w:ind w:left="-40"/>
              <w:jc w:val="both"/>
            </w:pPr>
            <w:r w:rsidRPr="00CB2C20">
              <w:rPr>
                <w:color w:val="000000"/>
              </w:rPr>
              <w:t>2.1.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A14D95" w14:textId="77777777" w:rsidR="004376CB" w:rsidRPr="00CB2C20" w:rsidRDefault="004376CB" w:rsidP="0061155A">
            <w:pPr>
              <w:shd w:val="clear" w:color="auto" w:fill="FFFFFF"/>
              <w:ind w:left="-40"/>
              <w:jc w:val="both"/>
            </w:pPr>
            <w:r w:rsidRPr="00CB2C20">
              <w:rPr>
                <w:color w:val="000000"/>
              </w:rPr>
              <w:t>всего,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2A228D" w14:textId="77777777" w:rsidR="004376CB" w:rsidRPr="00CB2C20" w:rsidRDefault="004376CB" w:rsidP="0061155A">
            <w:pPr>
              <w:shd w:val="clear" w:color="auto" w:fill="FFFFFF"/>
              <w:ind w:left="-40"/>
              <w:jc w:val="both"/>
            </w:pPr>
            <w:r w:rsidRPr="00CB2C20">
              <w:rPr>
                <w:color w:val="000000"/>
              </w:rPr>
              <w:t> </w:t>
            </w:r>
          </w:p>
        </w:tc>
      </w:tr>
      <w:tr w:rsidR="004376CB" w:rsidRPr="00CB2C20" w14:paraId="6416085C"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9123B" w14:textId="77777777" w:rsidR="004376CB" w:rsidRPr="00CB2C20" w:rsidRDefault="004376CB" w:rsidP="0061155A">
            <w:pPr>
              <w:shd w:val="clear" w:color="auto" w:fill="FFFFFF"/>
              <w:ind w:left="-40"/>
              <w:jc w:val="both"/>
            </w:pPr>
            <w:r w:rsidRPr="00CB2C20">
              <w:rPr>
                <w:color w:val="000000"/>
              </w:rPr>
              <w:t> </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D30A1" w14:textId="77777777" w:rsidR="004376CB" w:rsidRPr="00CB2C20" w:rsidRDefault="004376CB" w:rsidP="0061155A">
            <w:pPr>
              <w:shd w:val="clear" w:color="auto" w:fill="FFFFFF"/>
              <w:ind w:left="-40"/>
              <w:jc w:val="both"/>
            </w:pPr>
            <w:r w:rsidRPr="00CB2C20">
              <w:rPr>
                <w:color w:val="000000"/>
              </w:rPr>
              <w:t>в том числе:</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F9078" w14:textId="77777777" w:rsidR="004376CB" w:rsidRPr="00CB2C20" w:rsidRDefault="004376CB" w:rsidP="0061155A">
            <w:pPr>
              <w:shd w:val="clear" w:color="auto" w:fill="FFFFFF"/>
              <w:ind w:left="-40"/>
              <w:jc w:val="both"/>
            </w:pPr>
            <w:r w:rsidRPr="00CB2C20">
              <w:rPr>
                <w:color w:val="000000"/>
              </w:rPr>
              <w:t> </w:t>
            </w:r>
          </w:p>
        </w:tc>
      </w:tr>
      <w:tr w:rsidR="004376CB" w:rsidRPr="00CB2C20" w14:paraId="01121C27"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B972D" w14:textId="77777777" w:rsidR="004376CB" w:rsidRPr="00CB2C20" w:rsidRDefault="004376CB" w:rsidP="0061155A">
            <w:pPr>
              <w:shd w:val="clear" w:color="auto" w:fill="FFFFFF"/>
              <w:ind w:left="-40"/>
              <w:jc w:val="both"/>
            </w:pPr>
            <w:r w:rsidRPr="00CB2C20">
              <w:rPr>
                <w:color w:val="000000"/>
              </w:rPr>
              <w:t>2.2.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36673" w14:textId="77777777" w:rsidR="004376CB" w:rsidRPr="00CB2C20" w:rsidRDefault="004376CB" w:rsidP="0061155A">
            <w:pPr>
              <w:shd w:val="clear" w:color="auto" w:fill="FFFFFF"/>
              <w:ind w:left="-40"/>
              <w:jc w:val="both"/>
            </w:pPr>
            <w:r w:rsidRPr="00CB2C20">
              <w:rPr>
                <w:color w:val="000000"/>
              </w:rPr>
              <w:t>количество пациентов со стомами,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E2019" w14:textId="77777777" w:rsidR="004376CB" w:rsidRPr="00CB2C20" w:rsidRDefault="004376CB" w:rsidP="0061155A">
            <w:pPr>
              <w:shd w:val="clear" w:color="auto" w:fill="FFFFFF"/>
              <w:ind w:left="-40"/>
              <w:jc w:val="both"/>
            </w:pPr>
            <w:r w:rsidRPr="00CB2C20">
              <w:rPr>
                <w:color w:val="000000"/>
              </w:rPr>
              <w:t> </w:t>
            </w:r>
          </w:p>
        </w:tc>
      </w:tr>
      <w:tr w:rsidR="004376CB" w:rsidRPr="00CB2C20" w14:paraId="1911E9CA"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EB912" w14:textId="77777777" w:rsidR="004376CB" w:rsidRPr="00CB2C20" w:rsidRDefault="004376CB" w:rsidP="0061155A">
            <w:pPr>
              <w:shd w:val="clear" w:color="auto" w:fill="FFFFFF"/>
              <w:ind w:left="-40"/>
              <w:jc w:val="both"/>
            </w:pPr>
            <w:r w:rsidRPr="00CB2C20">
              <w:rPr>
                <w:color w:val="000000"/>
              </w:rPr>
              <w:t>2.3.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EA428" w14:textId="77777777" w:rsidR="004376CB" w:rsidRPr="00CB2C20" w:rsidRDefault="004376CB" w:rsidP="0061155A">
            <w:pPr>
              <w:shd w:val="clear" w:color="auto" w:fill="FFFFFF"/>
              <w:ind w:left="-40"/>
              <w:jc w:val="both"/>
            </w:pPr>
            <w:r w:rsidRPr="00CB2C20">
              <w:rPr>
                <w:color w:val="000000"/>
              </w:rPr>
              <w:t>количество одиноких пациентов,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0C75DA" w14:textId="77777777" w:rsidR="004376CB" w:rsidRPr="00CB2C20" w:rsidRDefault="004376CB" w:rsidP="0061155A">
            <w:pPr>
              <w:shd w:val="clear" w:color="auto" w:fill="FFFFFF"/>
              <w:ind w:left="-40"/>
              <w:jc w:val="both"/>
            </w:pPr>
            <w:r w:rsidRPr="00CB2C20">
              <w:rPr>
                <w:color w:val="000000"/>
              </w:rPr>
              <w:t> </w:t>
            </w:r>
          </w:p>
        </w:tc>
      </w:tr>
      <w:tr w:rsidR="004376CB" w:rsidRPr="00CB2C20" w14:paraId="333BB0EF"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42A9B2" w14:textId="77777777" w:rsidR="004376CB" w:rsidRPr="00CB2C20" w:rsidRDefault="004376CB" w:rsidP="0061155A">
            <w:pPr>
              <w:shd w:val="clear" w:color="auto" w:fill="FFFFFF"/>
              <w:ind w:left="-40"/>
              <w:jc w:val="both"/>
            </w:pPr>
            <w:r w:rsidRPr="00CB2C20">
              <w:rPr>
                <w:color w:val="000000"/>
              </w:rPr>
              <w:t>2.4.</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4FE2A" w14:textId="77777777" w:rsidR="004376CB" w:rsidRPr="00CB2C20" w:rsidRDefault="004376CB" w:rsidP="0061155A">
            <w:pPr>
              <w:shd w:val="clear" w:color="auto" w:fill="FFFFFF"/>
              <w:ind w:left="-40"/>
              <w:jc w:val="both"/>
            </w:pPr>
            <w:r w:rsidRPr="00CB2C20">
              <w:rPr>
                <w:color w:val="000000"/>
              </w:rPr>
              <w:t>количество пациентов, нуждающихся в социальной помощи,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74555" w14:textId="77777777" w:rsidR="004376CB" w:rsidRPr="00CB2C20" w:rsidRDefault="004376CB" w:rsidP="0061155A">
            <w:pPr>
              <w:shd w:val="clear" w:color="auto" w:fill="FFFFFF"/>
              <w:ind w:left="-40"/>
              <w:jc w:val="both"/>
            </w:pPr>
            <w:r w:rsidRPr="00CB2C20">
              <w:rPr>
                <w:color w:val="000000"/>
              </w:rPr>
              <w:t> </w:t>
            </w:r>
          </w:p>
        </w:tc>
      </w:tr>
      <w:tr w:rsidR="004376CB" w:rsidRPr="00CB2C20" w14:paraId="3D635EB6" w14:textId="77777777" w:rsidTr="0061155A">
        <w:trPr>
          <w:trHeight w:val="34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F9FC3" w14:textId="77777777" w:rsidR="004376CB" w:rsidRPr="00CB2C20" w:rsidRDefault="004376CB" w:rsidP="0061155A">
            <w:pPr>
              <w:shd w:val="clear" w:color="auto" w:fill="FFFFFF"/>
              <w:ind w:left="-40"/>
              <w:jc w:val="both"/>
            </w:pPr>
            <w:r w:rsidRPr="00CB2C20">
              <w:rPr>
                <w:color w:val="000000"/>
              </w:rPr>
              <w:t>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A0B4A3" w14:textId="77777777" w:rsidR="004376CB" w:rsidRPr="00CB2C20" w:rsidRDefault="004376CB" w:rsidP="0061155A">
            <w:pPr>
              <w:shd w:val="clear" w:color="auto" w:fill="FFFFFF"/>
              <w:ind w:left="-40"/>
              <w:jc w:val="both"/>
            </w:pPr>
            <w:r w:rsidRPr="00CB2C20">
              <w:rPr>
                <w:color w:val="000000"/>
              </w:rPr>
              <w:t>Количество пациентов, признанных на основании решения врачебной комиссии не имеющими показаний к паллиативной медицинской помощи</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3E9EEA" w14:textId="77777777" w:rsidR="004376CB" w:rsidRPr="00CB2C20" w:rsidRDefault="004376CB" w:rsidP="0061155A">
            <w:pPr>
              <w:shd w:val="clear" w:color="auto" w:fill="FFFFFF"/>
              <w:ind w:left="-40"/>
              <w:jc w:val="both"/>
            </w:pPr>
            <w:r w:rsidRPr="00CB2C20">
              <w:rPr>
                <w:color w:val="000000"/>
              </w:rPr>
              <w:t> </w:t>
            </w:r>
          </w:p>
        </w:tc>
      </w:tr>
      <w:tr w:rsidR="004376CB" w:rsidRPr="00CB2C20" w14:paraId="5DCC421F"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52E95" w14:textId="77777777" w:rsidR="004376CB" w:rsidRPr="00CB2C20" w:rsidRDefault="004376CB" w:rsidP="0061155A">
            <w:pPr>
              <w:shd w:val="clear" w:color="auto" w:fill="FFFFFF"/>
              <w:ind w:left="-40"/>
              <w:jc w:val="both"/>
            </w:pPr>
            <w:r w:rsidRPr="00CB2C20">
              <w:rPr>
                <w:color w:val="000000"/>
              </w:rPr>
              <w:t>3.1.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8C207" w14:textId="77777777" w:rsidR="004376CB" w:rsidRPr="00CB2C20" w:rsidRDefault="004376CB" w:rsidP="0061155A">
            <w:pPr>
              <w:shd w:val="clear" w:color="auto" w:fill="FFFFFF"/>
              <w:ind w:left="-40"/>
              <w:jc w:val="both"/>
            </w:pPr>
            <w:r w:rsidRPr="00CB2C20">
              <w:rPr>
                <w:color w:val="000000"/>
              </w:rPr>
              <w:t>всего,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84D59" w14:textId="77777777" w:rsidR="004376CB" w:rsidRPr="00CB2C20" w:rsidRDefault="004376CB" w:rsidP="0061155A">
            <w:pPr>
              <w:shd w:val="clear" w:color="auto" w:fill="FFFFFF"/>
              <w:ind w:left="-40"/>
              <w:jc w:val="both"/>
            </w:pPr>
            <w:r w:rsidRPr="00CB2C20">
              <w:rPr>
                <w:color w:val="000000"/>
              </w:rPr>
              <w:t> </w:t>
            </w:r>
          </w:p>
        </w:tc>
      </w:tr>
      <w:tr w:rsidR="004376CB" w:rsidRPr="00CB2C20" w14:paraId="534AD322" w14:textId="77777777" w:rsidTr="0061155A">
        <w:trPr>
          <w:trHeight w:val="4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18398" w14:textId="77777777" w:rsidR="004376CB" w:rsidRPr="00CB2C20" w:rsidRDefault="004376CB" w:rsidP="0061155A">
            <w:pPr>
              <w:shd w:val="clear" w:color="auto" w:fill="FFFFFF"/>
              <w:ind w:left="-40"/>
              <w:jc w:val="both"/>
            </w:pPr>
            <w:r w:rsidRPr="00CB2C20">
              <w:rPr>
                <w:color w:val="000000"/>
              </w:rPr>
              <w:t>3.2.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F21A03" w14:textId="77777777" w:rsidR="004376CB" w:rsidRPr="00CB2C20" w:rsidRDefault="004376CB" w:rsidP="0061155A">
            <w:pPr>
              <w:shd w:val="clear" w:color="auto" w:fill="FFFFFF"/>
              <w:ind w:left="-40"/>
              <w:jc w:val="both"/>
            </w:pPr>
            <w:r w:rsidRPr="00CB2C20">
              <w:rPr>
                <w:color w:val="000000"/>
              </w:rPr>
              <w:t>в том числе на основании повторной врачебной комиссии, проведенной по инициативе врача кабинета ПМП или иных врачей-специалистов</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CBCFB" w14:textId="77777777" w:rsidR="004376CB" w:rsidRPr="00CB2C20" w:rsidRDefault="004376CB" w:rsidP="0061155A">
            <w:pPr>
              <w:shd w:val="clear" w:color="auto" w:fill="FFFFFF"/>
              <w:ind w:left="-40"/>
              <w:jc w:val="both"/>
            </w:pPr>
            <w:r w:rsidRPr="00CB2C20">
              <w:rPr>
                <w:color w:val="000000"/>
              </w:rPr>
              <w:t> </w:t>
            </w:r>
          </w:p>
        </w:tc>
      </w:tr>
      <w:tr w:rsidR="004376CB" w:rsidRPr="00CB2C20" w14:paraId="40483114"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29331" w14:textId="77777777" w:rsidR="004376CB" w:rsidRPr="00CB2C20" w:rsidRDefault="004376CB" w:rsidP="0061155A">
            <w:pPr>
              <w:shd w:val="clear" w:color="auto" w:fill="FFFFFF"/>
              <w:ind w:left="-40"/>
              <w:jc w:val="both"/>
            </w:pPr>
            <w:r w:rsidRPr="00CB2C20">
              <w:rPr>
                <w:color w:val="000000"/>
              </w:rPr>
              <w:t>4.</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5C8D2" w14:textId="77777777" w:rsidR="004376CB" w:rsidRPr="00CB2C20" w:rsidRDefault="004376CB" w:rsidP="0061155A">
            <w:pPr>
              <w:shd w:val="clear" w:color="auto" w:fill="FFFFFF"/>
              <w:ind w:left="-40"/>
              <w:jc w:val="both"/>
            </w:pPr>
            <w:r w:rsidRPr="00CB2C20">
              <w:rPr>
                <w:color w:val="000000"/>
              </w:rPr>
              <w:t>Количество посещений пациентов, получающих паллиативную медицинскую помощь в кабинете ПМП:</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95EA3F" w14:textId="77777777" w:rsidR="004376CB" w:rsidRPr="00CB2C20" w:rsidRDefault="004376CB" w:rsidP="0061155A">
            <w:pPr>
              <w:shd w:val="clear" w:color="auto" w:fill="FFFFFF"/>
              <w:ind w:left="-40"/>
              <w:jc w:val="both"/>
            </w:pPr>
            <w:r w:rsidRPr="00CB2C20">
              <w:rPr>
                <w:color w:val="000000"/>
              </w:rPr>
              <w:t> </w:t>
            </w:r>
          </w:p>
        </w:tc>
      </w:tr>
      <w:tr w:rsidR="004376CB" w:rsidRPr="00CB2C20" w14:paraId="08A35965" w14:textId="77777777" w:rsidTr="0061155A">
        <w:trPr>
          <w:trHeight w:val="24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F9CF7" w14:textId="77777777" w:rsidR="004376CB" w:rsidRPr="00CB2C20" w:rsidRDefault="004376CB" w:rsidP="0061155A">
            <w:pPr>
              <w:shd w:val="clear" w:color="auto" w:fill="FFFFFF"/>
              <w:ind w:left="-40"/>
              <w:jc w:val="both"/>
            </w:pPr>
            <w:r w:rsidRPr="00CB2C20">
              <w:rPr>
                <w:color w:val="000000"/>
              </w:rPr>
              <w:t>4.1.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57B43" w14:textId="77777777" w:rsidR="004376CB" w:rsidRPr="00CB2C20" w:rsidRDefault="004376CB" w:rsidP="0061155A">
            <w:pPr>
              <w:shd w:val="clear" w:color="auto" w:fill="FFFFFF"/>
              <w:ind w:left="-40"/>
              <w:jc w:val="both"/>
            </w:pPr>
            <w:r w:rsidRPr="00CB2C20">
              <w:rPr>
                <w:color w:val="000000"/>
              </w:rPr>
              <w:t>всего посещений,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67069" w14:textId="77777777" w:rsidR="004376CB" w:rsidRPr="00CB2C20" w:rsidRDefault="004376CB" w:rsidP="0061155A">
            <w:pPr>
              <w:shd w:val="clear" w:color="auto" w:fill="FFFFFF"/>
              <w:ind w:left="-40"/>
              <w:jc w:val="both"/>
            </w:pPr>
            <w:r w:rsidRPr="00CB2C20">
              <w:rPr>
                <w:color w:val="000000"/>
              </w:rPr>
              <w:t> </w:t>
            </w:r>
          </w:p>
        </w:tc>
      </w:tr>
      <w:tr w:rsidR="004376CB" w:rsidRPr="00CB2C20" w14:paraId="7102BA00" w14:textId="77777777" w:rsidTr="0061155A">
        <w:trPr>
          <w:trHeight w:val="3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924B8" w14:textId="77777777" w:rsidR="004376CB" w:rsidRPr="00CB2C20" w:rsidRDefault="004376CB" w:rsidP="0061155A">
            <w:pPr>
              <w:shd w:val="clear" w:color="auto" w:fill="FFFFFF"/>
              <w:ind w:left="-40"/>
              <w:jc w:val="both"/>
            </w:pPr>
            <w:r w:rsidRPr="00CB2C20">
              <w:rPr>
                <w:color w:val="000000"/>
              </w:rPr>
              <w:t> </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F2AD6A" w14:textId="77777777" w:rsidR="004376CB" w:rsidRPr="00CB2C20" w:rsidRDefault="004376CB" w:rsidP="0061155A">
            <w:pPr>
              <w:shd w:val="clear" w:color="auto" w:fill="FFFFFF"/>
              <w:ind w:left="-40"/>
              <w:jc w:val="both"/>
            </w:pPr>
            <w:r w:rsidRPr="00CB2C20">
              <w:rPr>
                <w:color w:val="000000"/>
              </w:rPr>
              <w:t>в том числе:</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39E09" w14:textId="77777777" w:rsidR="004376CB" w:rsidRPr="00CB2C20" w:rsidRDefault="004376CB" w:rsidP="0061155A">
            <w:pPr>
              <w:shd w:val="clear" w:color="auto" w:fill="FFFFFF"/>
              <w:ind w:left="-40"/>
              <w:jc w:val="both"/>
            </w:pPr>
            <w:r w:rsidRPr="00CB2C20">
              <w:rPr>
                <w:color w:val="000000"/>
              </w:rPr>
              <w:t> </w:t>
            </w:r>
          </w:p>
        </w:tc>
      </w:tr>
      <w:tr w:rsidR="004376CB" w:rsidRPr="00CB2C20" w14:paraId="0CA54F71" w14:textId="77777777" w:rsidTr="0061155A">
        <w:trPr>
          <w:trHeight w:val="3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68013" w14:textId="77777777" w:rsidR="004376CB" w:rsidRPr="00CB2C20" w:rsidRDefault="004376CB" w:rsidP="0061155A">
            <w:pPr>
              <w:shd w:val="clear" w:color="auto" w:fill="FFFFFF"/>
              <w:ind w:left="-40"/>
              <w:jc w:val="both"/>
            </w:pPr>
            <w:r w:rsidRPr="00CB2C20">
              <w:rPr>
                <w:color w:val="000000"/>
              </w:rPr>
              <w:t>4.2.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C05EF" w14:textId="77777777" w:rsidR="004376CB" w:rsidRPr="00CB2C20" w:rsidRDefault="004376CB" w:rsidP="0061155A">
            <w:pPr>
              <w:shd w:val="clear" w:color="auto" w:fill="FFFFFF"/>
              <w:ind w:left="-40"/>
              <w:jc w:val="both"/>
            </w:pPr>
            <w:r w:rsidRPr="00CB2C20">
              <w:rPr>
                <w:color w:val="000000"/>
              </w:rPr>
              <w:t>врачом по паллиативной медицинской помощи кабинета ПМП,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CC8208" w14:textId="77777777" w:rsidR="004376CB" w:rsidRPr="00CB2C20" w:rsidRDefault="004376CB" w:rsidP="0061155A">
            <w:pPr>
              <w:shd w:val="clear" w:color="auto" w:fill="FFFFFF"/>
              <w:ind w:left="-40"/>
              <w:jc w:val="both"/>
            </w:pPr>
            <w:r w:rsidRPr="00CB2C20">
              <w:rPr>
                <w:color w:val="000000"/>
              </w:rPr>
              <w:t> </w:t>
            </w:r>
          </w:p>
        </w:tc>
      </w:tr>
      <w:tr w:rsidR="004376CB" w:rsidRPr="00CB2C20" w14:paraId="12FB8070" w14:textId="77777777" w:rsidTr="0061155A">
        <w:trPr>
          <w:trHeight w:val="79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5500F" w14:textId="77777777" w:rsidR="004376CB" w:rsidRPr="00CB2C20" w:rsidRDefault="004376CB" w:rsidP="0061155A">
            <w:pPr>
              <w:shd w:val="clear" w:color="auto" w:fill="FFFFFF"/>
              <w:ind w:left="-40"/>
              <w:jc w:val="both"/>
            </w:pPr>
            <w:r w:rsidRPr="00CB2C20">
              <w:rPr>
                <w:color w:val="000000"/>
              </w:rPr>
              <w:t>4.3.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D1728" w14:textId="77777777" w:rsidR="004376CB" w:rsidRPr="00CB2C20" w:rsidRDefault="004376CB" w:rsidP="0061155A">
            <w:pPr>
              <w:shd w:val="clear" w:color="auto" w:fill="FFFFFF"/>
              <w:ind w:left="-40"/>
              <w:jc w:val="both"/>
            </w:pPr>
            <w:r w:rsidRPr="00CB2C20">
              <w:rPr>
                <w:color w:val="000000"/>
              </w:rPr>
              <w:t>врачами-терапевтами, врачами-терапевтами участковыми, врачами общей практики (семейными врачами),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E2CD9" w14:textId="77777777" w:rsidR="004376CB" w:rsidRPr="00CB2C20" w:rsidRDefault="004376CB" w:rsidP="0061155A">
            <w:pPr>
              <w:shd w:val="clear" w:color="auto" w:fill="FFFFFF"/>
              <w:ind w:left="-40"/>
              <w:jc w:val="both"/>
            </w:pPr>
            <w:r w:rsidRPr="00CB2C20">
              <w:rPr>
                <w:color w:val="000000"/>
              </w:rPr>
              <w:t> </w:t>
            </w:r>
          </w:p>
        </w:tc>
      </w:tr>
      <w:tr w:rsidR="004376CB" w:rsidRPr="00CB2C20" w14:paraId="1C78DB60" w14:textId="77777777" w:rsidTr="0061155A">
        <w:trPr>
          <w:trHeight w:val="21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7B090D" w14:textId="77777777" w:rsidR="004376CB" w:rsidRPr="00CB2C20" w:rsidRDefault="004376CB" w:rsidP="0061155A">
            <w:pPr>
              <w:shd w:val="clear" w:color="auto" w:fill="FFFFFF"/>
              <w:ind w:left="-40"/>
              <w:jc w:val="both"/>
            </w:pPr>
            <w:r w:rsidRPr="00CB2C20">
              <w:rPr>
                <w:color w:val="000000"/>
              </w:rPr>
              <w:t>4.4.</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712AF" w14:textId="77777777" w:rsidR="004376CB" w:rsidRPr="00CB2C20" w:rsidRDefault="004376CB" w:rsidP="0061155A">
            <w:pPr>
              <w:shd w:val="clear" w:color="auto" w:fill="FFFFFF"/>
              <w:ind w:left="-40"/>
              <w:jc w:val="both"/>
            </w:pPr>
            <w:r w:rsidRPr="00CB2C20">
              <w:rPr>
                <w:color w:val="000000"/>
              </w:rPr>
              <w:t>врачами-специалистами,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34B10B" w14:textId="77777777" w:rsidR="004376CB" w:rsidRPr="00CB2C20" w:rsidRDefault="004376CB" w:rsidP="0061155A">
            <w:pPr>
              <w:shd w:val="clear" w:color="auto" w:fill="FFFFFF"/>
              <w:ind w:left="-40"/>
              <w:jc w:val="both"/>
            </w:pPr>
            <w:r w:rsidRPr="00CB2C20">
              <w:rPr>
                <w:color w:val="000000"/>
              </w:rPr>
              <w:t> </w:t>
            </w:r>
          </w:p>
        </w:tc>
      </w:tr>
      <w:tr w:rsidR="004376CB" w:rsidRPr="00CB2C20" w14:paraId="1500D926" w14:textId="77777777" w:rsidTr="0061155A">
        <w:trPr>
          <w:trHeight w:val="12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4A653" w14:textId="77777777" w:rsidR="004376CB" w:rsidRPr="00CB2C20" w:rsidRDefault="004376CB" w:rsidP="0061155A">
            <w:pPr>
              <w:shd w:val="clear" w:color="auto" w:fill="FFFFFF"/>
              <w:ind w:left="-40"/>
              <w:jc w:val="both"/>
            </w:pPr>
            <w:r w:rsidRPr="00CB2C20">
              <w:rPr>
                <w:color w:val="000000"/>
              </w:rPr>
              <w:t>4.5.</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ED9DAF" w14:textId="77777777" w:rsidR="004376CB" w:rsidRPr="00CB2C20" w:rsidRDefault="004376CB" w:rsidP="0061155A">
            <w:pPr>
              <w:shd w:val="clear" w:color="auto" w:fill="FFFFFF"/>
              <w:ind w:left="-40"/>
              <w:jc w:val="both"/>
            </w:pPr>
            <w:r w:rsidRPr="00CB2C20">
              <w:rPr>
                <w:color w:val="000000"/>
              </w:rPr>
              <w:t>средним медицинским персоналом:</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7331E" w14:textId="77777777" w:rsidR="004376CB" w:rsidRPr="00CB2C20" w:rsidRDefault="004376CB" w:rsidP="0061155A">
            <w:pPr>
              <w:shd w:val="clear" w:color="auto" w:fill="FFFFFF"/>
              <w:ind w:left="-40"/>
              <w:jc w:val="both"/>
            </w:pPr>
            <w:r w:rsidRPr="00CB2C20">
              <w:rPr>
                <w:color w:val="000000"/>
              </w:rPr>
              <w:t> </w:t>
            </w:r>
          </w:p>
        </w:tc>
      </w:tr>
      <w:tr w:rsidR="004376CB" w:rsidRPr="00CB2C20" w14:paraId="66E5FA86" w14:textId="77777777" w:rsidTr="0061155A">
        <w:trPr>
          <w:trHeight w:val="7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9732B6" w14:textId="77777777" w:rsidR="004376CB" w:rsidRPr="00CB2C20" w:rsidRDefault="004376CB" w:rsidP="0061155A">
            <w:pPr>
              <w:shd w:val="clear" w:color="auto" w:fill="FFFFFF"/>
              <w:ind w:left="-40"/>
              <w:jc w:val="both"/>
            </w:pPr>
            <w:r w:rsidRPr="00CB2C20">
              <w:rPr>
                <w:color w:val="000000"/>
              </w:rPr>
              <w:t>4.6.</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15AE4" w14:textId="77777777" w:rsidR="004376CB" w:rsidRPr="00CB2C20" w:rsidRDefault="004376CB" w:rsidP="0061155A">
            <w:pPr>
              <w:shd w:val="clear" w:color="auto" w:fill="FFFFFF"/>
              <w:ind w:left="-40"/>
              <w:jc w:val="both"/>
            </w:pPr>
            <w:r w:rsidRPr="00CB2C20">
              <w:rPr>
                <w:color w:val="000000"/>
              </w:rPr>
              <w:t>всего посещений средним медицинским персоналом,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88B074" w14:textId="77777777" w:rsidR="004376CB" w:rsidRPr="00CB2C20" w:rsidRDefault="004376CB" w:rsidP="0061155A">
            <w:pPr>
              <w:shd w:val="clear" w:color="auto" w:fill="FFFFFF"/>
              <w:ind w:left="-40"/>
              <w:jc w:val="both"/>
            </w:pPr>
            <w:r w:rsidRPr="00CB2C20">
              <w:rPr>
                <w:color w:val="000000"/>
              </w:rPr>
              <w:t> </w:t>
            </w:r>
          </w:p>
        </w:tc>
      </w:tr>
      <w:tr w:rsidR="004376CB" w:rsidRPr="00CB2C20" w14:paraId="2C24F415"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C8E336" w14:textId="77777777" w:rsidR="004376CB" w:rsidRPr="00CB2C20" w:rsidRDefault="004376CB" w:rsidP="0061155A">
            <w:pPr>
              <w:shd w:val="clear" w:color="auto" w:fill="FFFFFF"/>
              <w:ind w:left="-40"/>
              <w:jc w:val="both"/>
            </w:pPr>
            <w:r w:rsidRPr="00CB2C20">
              <w:rPr>
                <w:color w:val="000000"/>
              </w:rPr>
              <w:t>4.7.</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1641B" w14:textId="77777777" w:rsidR="004376CB" w:rsidRPr="00CB2C20" w:rsidRDefault="004376CB" w:rsidP="0061155A">
            <w:pPr>
              <w:shd w:val="clear" w:color="auto" w:fill="FFFFFF"/>
              <w:ind w:left="-40"/>
              <w:jc w:val="both"/>
            </w:pPr>
            <w:r w:rsidRPr="00CB2C20">
              <w:rPr>
                <w:color w:val="000000"/>
              </w:rPr>
              <w:t>в том числе медицинской сестрой кабинета ПМП,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A69AE" w14:textId="77777777" w:rsidR="004376CB" w:rsidRPr="00CB2C20" w:rsidRDefault="004376CB" w:rsidP="0061155A">
            <w:pPr>
              <w:shd w:val="clear" w:color="auto" w:fill="FFFFFF"/>
              <w:ind w:left="-40"/>
              <w:jc w:val="both"/>
            </w:pPr>
            <w:r w:rsidRPr="00CB2C20">
              <w:rPr>
                <w:color w:val="000000"/>
              </w:rPr>
              <w:t> </w:t>
            </w:r>
          </w:p>
        </w:tc>
      </w:tr>
      <w:tr w:rsidR="004376CB" w:rsidRPr="00CB2C20" w14:paraId="39AAC2B7" w14:textId="77777777" w:rsidTr="0061155A">
        <w:trPr>
          <w:trHeight w:val="25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B48221" w14:textId="77777777" w:rsidR="004376CB" w:rsidRPr="00CB2C20" w:rsidRDefault="004376CB" w:rsidP="0061155A">
            <w:pPr>
              <w:shd w:val="clear" w:color="auto" w:fill="FFFFFF"/>
              <w:ind w:left="-40"/>
              <w:jc w:val="both"/>
            </w:pPr>
            <w:r w:rsidRPr="00CB2C20">
              <w:rPr>
                <w:color w:val="000000"/>
              </w:rPr>
              <w:t>4.8.</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0DDD1" w14:textId="77777777" w:rsidR="004376CB" w:rsidRPr="00CB2C20" w:rsidRDefault="004376CB" w:rsidP="0061155A">
            <w:pPr>
              <w:shd w:val="clear" w:color="auto" w:fill="FFFFFF"/>
              <w:ind w:left="-40"/>
              <w:jc w:val="both"/>
            </w:pPr>
            <w:r w:rsidRPr="00CB2C20">
              <w:rPr>
                <w:color w:val="000000"/>
              </w:rPr>
              <w:t>Среднее количество посещений к одному пациенту,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7A6CBE" w14:textId="77777777" w:rsidR="004376CB" w:rsidRPr="00CB2C20" w:rsidRDefault="004376CB" w:rsidP="0061155A">
            <w:pPr>
              <w:shd w:val="clear" w:color="auto" w:fill="FFFFFF"/>
              <w:ind w:left="-40"/>
              <w:jc w:val="both"/>
            </w:pPr>
            <w:r w:rsidRPr="00CB2C20">
              <w:rPr>
                <w:color w:val="000000"/>
              </w:rPr>
              <w:t> </w:t>
            </w:r>
          </w:p>
        </w:tc>
      </w:tr>
      <w:tr w:rsidR="004376CB" w:rsidRPr="00CB2C20" w14:paraId="444057AC" w14:textId="77777777" w:rsidTr="0061155A">
        <w:trPr>
          <w:trHeight w:val="55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CAC89" w14:textId="77777777" w:rsidR="004376CB" w:rsidRPr="00CB2C20" w:rsidRDefault="004376CB" w:rsidP="0061155A">
            <w:pPr>
              <w:shd w:val="clear" w:color="auto" w:fill="FFFFFF"/>
              <w:ind w:left="-40"/>
              <w:jc w:val="both"/>
            </w:pPr>
            <w:r w:rsidRPr="00CB2C20">
              <w:rPr>
                <w:color w:val="000000"/>
              </w:rPr>
              <w:t>5.</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3FD9B" w14:textId="77777777" w:rsidR="004376CB" w:rsidRPr="00CB2C20" w:rsidRDefault="004376CB" w:rsidP="0061155A">
            <w:pPr>
              <w:shd w:val="clear" w:color="auto" w:fill="FFFFFF"/>
              <w:ind w:left="-40"/>
              <w:jc w:val="both"/>
            </w:pPr>
            <w:r w:rsidRPr="00CB2C20">
              <w:rPr>
                <w:color w:val="000000"/>
              </w:rPr>
              <w:t>Количество пациентов, получающих наркотические средства и психотропные вещества, чел. </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4E420" w14:textId="77777777" w:rsidR="004376CB" w:rsidRPr="00CB2C20" w:rsidRDefault="004376CB" w:rsidP="0061155A">
            <w:pPr>
              <w:shd w:val="clear" w:color="auto" w:fill="FFFFFF"/>
              <w:ind w:left="-40"/>
              <w:jc w:val="both"/>
            </w:pPr>
            <w:r w:rsidRPr="00CB2C20">
              <w:rPr>
                <w:color w:val="000000"/>
              </w:rPr>
              <w:t> </w:t>
            </w:r>
          </w:p>
        </w:tc>
      </w:tr>
      <w:tr w:rsidR="004376CB" w:rsidRPr="00CB2C20" w14:paraId="2EE0AE2D" w14:textId="77777777" w:rsidTr="0061155A">
        <w:trPr>
          <w:trHeight w:val="4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0363A" w14:textId="77777777" w:rsidR="004376CB" w:rsidRPr="00CB2C20" w:rsidRDefault="004376CB" w:rsidP="0061155A">
            <w:pPr>
              <w:shd w:val="clear" w:color="auto" w:fill="FFFFFF"/>
              <w:ind w:left="-40"/>
              <w:jc w:val="both"/>
            </w:pPr>
            <w:r w:rsidRPr="00CB2C20">
              <w:rPr>
                <w:color w:val="000000"/>
              </w:rPr>
              <w:t>6.</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D399F" w14:textId="77777777" w:rsidR="004376CB" w:rsidRPr="00CB2C20" w:rsidRDefault="004376CB" w:rsidP="0061155A">
            <w:pPr>
              <w:shd w:val="clear" w:color="auto" w:fill="FFFFFF"/>
              <w:ind w:left="-40"/>
              <w:jc w:val="both"/>
            </w:pPr>
            <w:r w:rsidRPr="00CB2C20">
              <w:rPr>
                <w:color w:val="000000"/>
              </w:rPr>
              <w:t>Количество умерших пациентов, находившихся под наблюдением кабинета ПМП</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847A0" w14:textId="77777777" w:rsidR="004376CB" w:rsidRPr="00CB2C20" w:rsidRDefault="004376CB" w:rsidP="0061155A">
            <w:pPr>
              <w:shd w:val="clear" w:color="auto" w:fill="FFFFFF"/>
              <w:ind w:left="-40"/>
              <w:jc w:val="both"/>
            </w:pPr>
            <w:r w:rsidRPr="00CB2C20">
              <w:rPr>
                <w:color w:val="000000"/>
              </w:rPr>
              <w:t> </w:t>
            </w:r>
          </w:p>
        </w:tc>
      </w:tr>
      <w:tr w:rsidR="004376CB" w:rsidRPr="00CB2C20" w14:paraId="10349F68"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86C14C" w14:textId="77777777" w:rsidR="004376CB" w:rsidRPr="00CB2C20" w:rsidRDefault="004376CB" w:rsidP="0061155A">
            <w:pPr>
              <w:shd w:val="clear" w:color="auto" w:fill="FFFFFF"/>
              <w:ind w:left="-40"/>
              <w:jc w:val="both"/>
            </w:pPr>
            <w:r w:rsidRPr="00CB2C20">
              <w:rPr>
                <w:color w:val="000000"/>
              </w:rPr>
              <w:t>6.1.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26F5A" w14:textId="77777777" w:rsidR="004376CB" w:rsidRPr="00CB2C20" w:rsidRDefault="004376CB" w:rsidP="0061155A">
            <w:pPr>
              <w:shd w:val="clear" w:color="auto" w:fill="FFFFFF"/>
              <w:ind w:left="-40"/>
              <w:jc w:val="both"/>
            </w:pPr>
            <w:r w:rsidRPr="00CB2C20">
              <w:rPr>
                <w:color w:val="000000"/>
              </w:rPr>
              <w:t>всего, чел.</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6BB84" w14:textId="77777777" w:rsidR="004376CB" w:rsidRPr="00CB2C20" w:rsidRDefault="004376CB" w:rsidP="0061155A">
            <w:pPr>
              <w:shd w:val="clear" w:color="auto" w:fill="FFFFFF"/>
              <w:ind w:left="-40"/>
              <w:jc w:val="both"/>
            </w:pPr>
            <w:r w:rsidRPr="00CB2C20">
              <w:rPr>
                <w:color w:val="000000"/>
              </w:rPr>
              <w:t> </w:t>
            </w:r>
          </w:p>
        </w:tc>
      </w:tr>
      <w:tr w:rsidR="004376CB" w:rsidRPr="00CB2C20" w14:paraId="14E43E63" w14:textId="77777777" w:rsidTr="0061155A">
        <w:trPr>
          <w:trHeight w:val="33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D41433" w14:textId="77777777" w:rsidR="004376CB" w:rsidRPr="00CB2C20" w:rsidRDefault="004376CB" w:rsidP="0061155A">
            <w:pPr>
              <w:shd w:val="clear" w:color="auto" w:fill="FFFFFF"/>
              <w:ind w:left="-40"/>
              <w:jc w:val="both"/>
            </w:pPr>
            <w:r w:rsidRPr="00CB2C20">
              <w:rPr>
                <w:color w:val="000000"/>
              </w:rPr>
              <w:t>6.2.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7C3F0" w14:textId="77777777" w:rsidR="004376CB" w:rsidRPr="00CB2C20" w:rsidRDefault="004376CB" w:rsidP="0061155A">
            <w:pPr>
              <w:shd w:val="clear" w:color="auto" w:fill="FFFFFF"/>
              <w:ind w:left="-40"/>
              <w:jc w:val="both"/>
            </w:pPr>
            <w:r w:rsidRPr="00CB2C20">
              <w:rPr>
                <w:color w:val="000000"/>
              </w:rPr>
              <w:t xml:space="preserve">в том числе количество случаев, рассмотренных на КИЛИ, шт. </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4BF1B" w14:textId="77777777" w:rsidR="004376CB" w:rsidRPr="00CB2C20" w:rsidRDefault="004376CB" w:rsidP="0061155A">
            <w:pPr>
              <w:shd w:val="clear" w:color="auto" w:fill="FFFFFF"/>
              <w:ind w:left="-40"/>
              <w:jc w:val="both"/>
            </w:pPr>
            <w:r w:rsidRPr="00CB2C20">
              <w:rPr>
                <w:color w:val="000000"/>
              </w:rPr>
              <w:t> </w:t>
            </w:r>
          </w:p>
        </w:tc>
      </w:tr>
      <w:tr w:rsidR="004376CB" w:rsidRPr="00CB2C20" w14:paraId="739B26AB"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3A0BB2" w14:textId="77777777" w:rsidR="004376CB" w:rsidRPr="00CB2C20" w:rsidRDefault="004376CB" w:rsidP="0061155A">
            <w:pPr>
              <w:shd w:val="clear" w:color="auto" w:fill="FFFFFF"/>
              <w:ind w:left="-40"/>
              <w:jc w:val="both"/>
            </w:pPr>
            <w:r w:rsidRPr="00CB2C20">
              <w:rPr>
                <w:color w:val="000000"/>
              </w:rPr>
              <w:t>6.3.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F7A31" w14:textId="77777777" w:rsidR="004376CB" w:rsidRPr="00CB2C20" w:rsidRDefault="004376CB" w:rsidP="0061155A">
            <w:pPr>
              <w:shd w:val="clear" w:color="auto" w:fill="FFFFFF"/>
              <w:ind w:left="-40"/>
              <w:jc w:val="both"/>
            </w:pPr>
            <w:r w:rsidRPr="00CB2C20">
              <w:rPr>
                <w:color w:val="000000"/>
              </w:rPr>
              <w:t>расхождение диагнозов,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5F6B0F" w14:textId="77777777" w:rsidR="004376CB" w:rsidRPr="00CB2C20" w:rsidRDefault="004376CB" w:rsidP="0061155A">
            <w:pPr>
              <w:shd w:val="clear" w:color="auto" w:fill="FFFFFF"/>
              <w:ind w:left="-40"/>
              <w:jc w:val="both"/>
            </w:pPr>
            <w:r w:rsidRPr="00CB2C20">
              <w:rPr>
                <w:color w:val="000000"/>
              </w:rPr>
              <w:t> </w:t>
            </w:r>
          </w:p>
        </w:tc>
      </w:tr>
      <w:tr w:rsidR="004376CB" w:rsidRPr="00CB2C20" w14:paraId="75C694D0" w14:textId="77777777" w:rsidTr="0061155A">
        <w:trPr>
          <w:trHeight w:val="40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750A7" w14:textId="77777777" w:rsidR="004376CB" w:rsidRPr="00CB2C20" w:rsidRDefault="004376CB" w:rsidP="0061155A">
            <w:pPr>
              <w:shd w:val="clear" w:color="auto" w:fill="FFFFFF"/>
              <w:ind w:left="-40"/>
              <w:jc w:val="both"/>
            </w:pPr>
            <w:r w:rsidRPr="00CB2C20">
              <w:rPr>
                <w:color w:val="000000"/>
              </w:rPr>
              <w:t>7.</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DEB1C" w14:textId="77777777" w:rsidR="004376CB" w:rsidRPr="00CB2C20" w:rsidRDefault="004376CB" w:rsidP="0061155A">
            <w:pPr>
              <w:shd w:val="clear" w:color="auto" w:fill="FFFFFF"/>
              <w:ind w:left="-40"/>
              <w:jc w:val="both"/>
            </w:pPr>
            <w:r w:rsidRPr="00CB2C20">
              <w:rPr>
                <w:color w:val="000000"/>
              </w:rPr>
              <w:t>Средний срок нахождения на учете в кабинете ПМП пациентов, умерших в отчетный период, дней</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18636" w14:textId="77777777" w:rsidR="004376CB" w:rsidRPr="00CB2C20" w:rsidRDefault="004376CB" w:rsidP="0061155A">
            <w:pPr>
              <w:shd w:val="clear" w:color="auto" w:fill="FFFFFF"/>
              <w:ind w:left="-40"/>
              <w:jc w:val="both"/>
            </w:pPr>
            <w:r w:rsidRPr="00CB2C20">
              <w:rPr>
                <w:color w:val="000000"/>
              </w:rPr>
              <w:t> </w:t>
            </w:r>
          </w:p>
        </w:tc>
      </w:tr>
      <w:tr w:rsidR="004376CB" w:rsidRPr="00CB2C20" w14:paraId="258D19D2"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7EF8A" w14:textId="77777777" w:rsidR="004376CB" w:rsidRPr="00CB2C20" w:rsidRDefault="004376CB" w:rsidP="0061155A">
            <w:pPr>
              <w:shd w:val="clear" w:color="auto" w:fill="FFFFFF"/>
              <w:ind w:left="-40"/>
              <w:jc w:val="both"/>
            </w:pPr>
            <w:r w:rsidRPr="00CB2C20">
              <w:rPr>
                <w:color w:val="000000"/>
              </w:rPr>
              <w:t>8.</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BD6444" w14:textId="77777777" w:rsidR="004376CB" w:rsidRPr="00CB2C20" w:rsidRDefault="004376CB" w:rsidP="0061155A">
            <w:pPr>
              <w:shd w:val="clear" w:color="auto" w:fill="FFFFFF"/>
              <w:ind w:left="-40"/>
              <w:jc w:val="both"/>
            </w:pPr>
            <w:r w:rsidRPr="00CB2C20">
              <w:rPr>
                <w:color w:val="000000"/>
              </w:rPr>
              <w:t>Количество жалоб, поступивших от пациентов, родственников:</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BC4417" w14:textId="77777777" w:rsidR="004376CB" w:rsidRPr="00CB2C20" w:rsidRDefault="004376CB" w:rsidP="0061155A">
            <w:pPr>
              <w:shd w:val="clear" w:color="auto" w:fill="FFFFFF"/>
              <w:ind w:left="-40"/>
              <w:jc w:val="both"/>
            </w:pPr>
            <w:r w:rsidRPr="00CB2C20">
              <w:rPr>
                <w:color w:val="000000"/>
              </w:rPr>
              <w:t> </w:t>
            </w:r>
          </w:p>
        </w:tc>
      </w:tr>
      <w:tr w:rsidR="004376CB" w:rsidRPr="00CB2C20" w14:paraId="2DA54DB7" w14:textId="77777777" w:rsidTr="0061155A">
        <w:trPr>
          <w:trHeight w:val="51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4639C" w14:textId="77777777" w:rsidR="004376CB" w:rsidRPr="00CB2C20" w:rsidRDefault="004376CB" w:rsidP="0061155A">
            <w:pPr>
              <w:shd w:val="clear" w:color="auto" w:fill="FFFFFF"/>
              <w:ind w:left="-40"/>
              <w:jc w:val="both"/>
            </w:pPr>
            <w:r w:rsidRPr="00CB2C20">
              <w:rPr>
                <w:color w:val="000000"/>
              </w:rPr>
              <w:t>8.1.</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0E14BD" w14:textId="77777777" w:rsidR="004376CB" w:rsidRPr="00CB2C20" w:rsidRDefault="004376CB" w:rsidP="0061155A">
            <w:pPr>
              <w:shd w:val="clear" w:color="auto" w:fill="FFFFFF"/>
              <w:ind w:left="-40"/>
              <w:jc w:val="both"/>
            </w:pPr>
            <w:r w:rsidRPr="00CB2C20">
              <w:rPr>
                <w:color w:val="000000"/>
              </w:rPr>
              <w:t>всего,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E71ED" w14:textId="77777777" w:rsidR="004376CB" w:rsidRPr="00CB2C20" w:rsidRDefault="004376CB" w:rsidP="0061155A">
            <w:pPr>
              <w:shd w:val="clear" w:color="auto" w:fill="FFFFFF"/>
              <w:ind w:left="-40"/>
              <w:jc w:val="both"/>
            </w:pPr>
            <w:r w:rsidRPr="00CB2C20">
              <w:rPr>
                <w:color w:val="000000"/>
              </w:rPr>
              <w:t> </w:t>
            </w:r>
          </w:p>
        </w:tc>
      </w:tr>
      <w:tr w:rsidR="004376CB" w:rsidRPr="00CB2C20" w14:paraId="2F5F12BA" w14:textId="77777777" w:rsidTr="0061155A">
        <w:trPr>
          <w:trHeight w:val="360"/>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33D4C" w14:textId="77777777" w:rsidR="004376CB" w:rsidRPr="00CB2C20" w:rsidRDefault="004376CB" w:rsidP="0061155A">
            <w:pPr>
              <w:shd w:val="clear" w:color="auto" w:fill="FFFFFF"/>
              <w:ind w:left="-40"/>
              <w:jc w:val="both"/>
            </w:pPr>
            <w:r w:rsidRPr="00CB2C20">
              <w:rPr>
                <w:color w:val="000000"/>
              </w:rPr>
              <w:t>8.2.</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7361F4" w14:textId="77777777" w:rsidR="004376CB" w:rsidRPr="00CB2C20" w:rsidRDefault="004376CB" w:rsidP="0061155A">
            <w:pPr>
              <w:shd w:val="clear" w:color="auto" w:fill="FFFFFF"/>
              <w:ind w:left="-40"/>
              <w:jc w:val="both"/>
            </w:pPr>
            <w:r w:rsidRPr="00CB2C20">
              <w:rPr>
                <w:color w:val="000000"/>
              </w:rPr>
              <w:t>из них рассмотрено на заседании врачебной комиссии,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81A335" w14:textId="77777777" w:rsidR="004376CB" w:rsidRPr="00CB2C20" w:rsidRDefault="004376CB" w:rsidP="0061155A">
            <w:pPr>
              <w:shd w:val="clear" w:color="auto" w:fill="FFFFFF"/>
              <w:ind w:left="-40"/>
              <w:jc w:val="both"/>
            </w:pPr>
            <w:r w:rsidRPr="00CB2C20">
              <w:rPr>
                <w:color w:val="000000"/>
              </w:rPr>
              <w:t> </w:t>
            </w:r>
          </w:p>
        </w:tc>
      </w:tr>
      <w:tr w:rsidR="004376CB" w:rsidRPr="00CB2C20" w14:paraId="553A5014" w14:textId="77777777" w:rsidTr="0061155A">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E47AE" w14:textId="77777777" w:rsidR="004376CB" w:rsidRPr="00CB2C20" w:rsidRDefault="004376CB" w:rsidP="0061155A">
            <w:pPr>
              <w:shd w:val="clear" w:color="auto" w:fill="FFFFFF"/>
              <w:ind w:left="-40"/>
              <w:jc w:val="both"/>
            </w:pPr>
            <w:r w:rsidRPr="00CB2C20">
              <w:rPr>
                <w:color w:val="000000"/>
              </w:rPr>
              <w:t>8.3.</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0BD72" w14:textId="77777777" w:rsidR="004376CB" w:rsidRPr="00CB2C20" w:rsidRDefault="004376CB" w:rsidP="0061155A">
            <w:pPr>
              <w:shd w:val="clear" w:color="auto" w:fill="FFFFFF"/>
              <w:ind w:left="-40"/>
              <w:jc w:val="both"/>
            </w:pPr>
            <w:r w:rsidRPr="00CB2C20">
              <w:rPr>
                <w:color w:val="000000"/>
              </w:rPr>
              <w:t>из них признано обоснованными, шт.</w:t>
            </w:r>
          </w:p>
        </w:tc>
        <w:tc>
          <w:tcPr>
            <w:tcW w:w="2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09329" w14:textId="77777777" w:rsidR="004376CB" w:rsidRPr="00CB2C20" w:rsidRDefault="004376CB" w:rsidP="0061155A">
            <w:pPr>
              <w:shd w:val="clear" w:color="auto" w:fill="FFFFFF"/>
              <w:ind w:left="-40"/>
              <w:jc w:val="both"/>
            </w:pPr>
            <w:r w:rsidRPr="00CB2C20">
              <w:rPr>
                <w:color w:val="000000"/>
              </w:rPr>
              <w:t> </w:t>
            </w:r>
          </w:p>
        </w:tc>
      </w:tr>
    </w:tbl>
    <w:p w14:paraId="391EF458" w14:textId="107F9A8A" w:rsidR="000026E2" w:rsidRDefault="000026E2" w:rsidP="004376CB">
      <w:pPr>
        <w:shd w:val="clear" w:color="auto" w:fill="FFFFFF"/>
        <w:spacing w:after="240"/>
      </w:pPr>
    </w:p>
    <w:p w14:paraId="0A58588F" w14:textId="77777777" w:rsidR="000026E2" w:rsidRDefault="000026E2">
      <w:r>
        <w:br w:type="page"/>
      </w:r>
    </w:p>
    <w:p w14:paraId="1F46F3AC" w14:textId="330EBB48" w:rsidR="000026E2" w:rsidRPr="00AE3A58" w:rsidRDefault="000026E2" w:rsidP="000026E2">
      <w:pPr>
        <w:pStyle w:val="1b"/>
        <w:numPr>
          <w:ilvl w:val="0"/>
          <w:numId w:val="0"/>
        </w:numPr>
        <w:ind w:left="994"/>
        <w:jc w:val="center"/>
        <w:rPr>
          <w:sz w:val="24"/>
          <w:szCs w:val="24"/>
          <w:lang w:val="en-US"/>
        </w:rPr>
      </w:pPr>
      <w:bookmarkStart w:id="1127" w:name="_Toc118113808"/>
      <w:bookmarkStart w:id="1128" w:name="_Ref39576279"/>
      <w:r>
        <w:rPr>
          <w:sz w:val="24"/>
          <w:szCs w:val="24"/>
        </w:rPr>
        <w:t>Приложение Ж</w:t>
      </w:r>
      <w:bookmarkEnd w:id="1127"/>
    </w:p>
    <w:bookmarkEnd w:id="1128"/>
    <w:p w14:paraId="49F48990" w14:textId="77777777" w:rsidR="006A45F4" w:rsidRPr="00CB2C20" w:rsidRDefault="006A45F4" w:rsidP="006A45F4">
      <w:pPr>
        <w:pStyle w:val="34f4"/>
        <w:rPr>
          <w:rFonts w:ascii="Times New Roman" w:hAnsi="Times New Roman"/>
          <w:sz w:val="28"/>
          <w:szCs w:val="28"/>
        </w:rPr>
      </w:pPr>
      <w:r w:rsidRPr="00CB2C20">
        <w:rPr>
          <w:rFonts w:ascii="Times New Roman" w:hAnsi="Times New Roman"/>
          <w:sz w:val="28"/>
          <w:szCs w:val="28"/>
        </w:rPr>
        <w:t>Перечень аппаратов ЭКГ</w:t>
      </w:r>
    </w:p>
    <w:p w14:paraId="672F2CC1" w14:textId="77777777" w:rsidR="006A45F4" w:rsidRPr="00CB2C20" w:rsidRDefault="006A45F4" w:rsidP="00BE002B">
      <w:pPr>
        <w:pStyle w:val="afff3"/>
        <w:numPr>
          <w:ilvl w:val="0"/>
          <w:numId w:val="249"/>
        </w:numPr>
        <w:spacing w:line="360" w:lineRule="auto"/>
      </w:pPr>
      <w:r w:rsidRPr="00CB2C20">
        <w:t>Приборы компании МИКТО ИНТЕХ.</w:t>
      </w:r>
    </w:p>
    <w:p w14:paraId="17D4E8FE" w14:textId="77777777" w:rsidR="006A45F4" w:rsidRPr="00CB2C20" w:rsidRDefault="006A45F4" w:rsidP="00BE002B">
      <w:pPr>
        <w:pStyle w:val="afff3"/>
        <w:numPr>
          <w:ilvl w:val="0"/>
          <w:numId w:val="249"/>
        </w:numPr>
        <w:spacing w:line="360" w:lineRule="auto"/>
      </w:pPr>
      <w:r w:rsidRPr="00CB2C20">
        <w:t>Электрокардиограф Альтон (с помощью переходника на USB, передача ЭКГ по USB кабелю).</w:t>
      </w:r>
    </w:p>
    <w:p w14:paraId="5DFB1BEF" w14:textId="77777777" w:rsidR="006A45F4" w:rsidRPr="00CB2C20" w:rsidRDefault="006A45F4" w:rsidP="00BE002B">
      <w:pPr>
        <w:pStyle w:val="afff3"/>
        <w:numPr>
          <w:ilvl w:val="0"/>
          <w:numId w:val="249"/>
        </w:numPr>
        <w:spacing w:line="360" w:lineRule="auto"/>
      </w:pPr>
      <w:r w:rsidRPr="00CB2C20">
        <w:t>Электрокардиограф Аксион (кабель USB).</w:t>
      </w:r>
    </w:p>
    <w:p w14:paraId="056B7A7E" w14:textId="77777777" w:rsidR="006A45F4" w:rsidRPr="00CB2C20" w:rsidRDefault="006A45F4" w:rsidP="00BE002B">
      <w:pPr>
        <w:pStyle w:val="afff3"/>
        <w:numPr>
          <w:ilvl w:val="0"/>
          <w:numId w:val="249"/>
        </w:numPr>
        <w:spacing w:line="360" w:lineRule="auto"/>
      </w:pPr>
      <w:r w:rsidRPr="00CB2C20">
        <w:t>Электрокардиограф НПП «Монитор» (кабель USB).</w:t>
      </w:r>
    </w:p>
    <w:p w14:paraId="0746DF03" w14:textId="77777777" w:rsidR="006A45F4" w:rsidRPr="00CB2C20" w:rsidRDefault="006A45F4" w:rsidP="00BE002B">
      <w:pPr>
        <w:pStyle w:val="afff3"/>
        <w:numPr>
          <w:ilvl w:val="0"/>
          <w:numId w:val="249"/>
        </w:numPr>
        <w:spacing w:line="360" w:lineRule="auto"/>
      </w:pPr>
      <w:r w:rsidRPr="00CB2C20">
        <w:t>Приборы компании EBNeuro.</w:t>
      </w:r>
    </w:p>
    <w:p w14:paraId="44E62226" w14:textId="77777777" w:rsidR="006A45F4" w:rsidRPr="00CB2C20" w:rsidRDefault="006A45F4" w:rsidP="00BE002B">
      <w:pPr>
        <w:pStyle w:val="afff3"/>
        <w:numPr>
          <w:ilvl w:val="0"/>
          <w:numId w:val="249"/>
        </w:numPr>
        <w:spacing w:line="360" w:lineRule="auto"/>
      </w:pPr>
      <w:r w:rsidRPr="00CB2C20">
        <w:t>Приборы компании Нейрософт (USB и BT).</w:t>
      </w:r>
    </w:p>
    <w:p w14:paraId="7390AF14" w14:textId="1E0D2BFC" w:rsidR="004376CB" w:rsidRPr="006C1CFB" w:rsidRDefault="004376CB" w:rsidP="004376CB"/>
    <w:sectPr w:rsidR="004376CB" w:rsidRPr="006C1CFB">
      <w:headerReference w:type="default" r:id="rId261"/>
      <w:pgSz w:w="11906" w:h="16838"/>
      <w:pgMar w:top="1134" w:right="567" w:bottom="851" w:left="1418" w:header="567" w:footer="340" w:gutter="0"/>
      <w:cols w:space="720" w:equalWidth="0">
        <w:col w:w="968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97026" w14:textId="77777777" w:rsidR="002E0CED" w:rsidRDefault="002E0CED">
      <w:r>
        <w:separator/>
      </w:r>
    </w:p>
  </w:endnote>
  <w:endnote w:type="continuationSeparator" w:id="0">
    <w:p w14:paraId="76448AC2" w14:textId="77777777" w:rsidR="002E0CED" w:rsidRDefault="002E0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mo">
    <w:charset w:val="00"/>
    <w:family w:val="auto"/>
    <w:pitch w:val="default"/>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OpenSymbol">
    <w:altName w:val="Cambria"/>
    <w:panose1 w:val="00000000000000000000"/>
    <w:charset w:val="00"/>
    <w:family w:val="roman"/>
    <w:notTrueType/>
    <w:pitch w:val="default"/>
  </w:font>
  <w:font w:name="?????????">
    <w:altName w:val="Century Gothic"/>
    <w:panose1 w:val="00000000000000000000"/>
    <w:charset w:val="00"/>
    <w:family w:val="roman"/>
    <w:notTrueType/>
    <w:pitch w:val="default"/>
  </w:font>
  <w:font w:name="Lucida Console">
    <w:panose1 w:val="020B0609040504020204"/>
    <w:charset w:val="CC"/>
    <w:family w:val="modern"/>
    <w:pitch w:val="fixed"/>
    <w:sig w:usb0="8000028F" w:usb1="00001800" w:usb2="00000000" w:usb3="00000000" w:csb0="0000001F" w:csb1="00000000"/>
  </w:font>
  <w:font w:name="Courier">
    <w:panose1 w:val="02070309020205020404"/>
    <w:charset w:val="00"/>
    <w:family w:val="modern"/>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Officina Sans C">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Gelvetsky 12pt">
    <w:panose1 w:val="00000000000000000000"/>
    <w:charset w:val="00"/>
    <w:family w:val="auto"/>
    <w:notTrueType/>
    <w:pitch w:val="default"/>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 New Roman Полужирный">
    <w:altName w:val="Times New Roman"/>
    <w:panose1 w:val="02020803070505020304"/>
    <w:charset w:val="01"/>
    <w:family w:val="roman"/>
    <w:pitch w:val="variable"/>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Arial MT Black">
    <w:altName w:val="Times New Roman"/>
    <w:panose1 w:val="00000000000000000000"/>
    <w:charset w:val="00"/>
    <w:family w:val="roman"/>
    <w:notTrueType/>
    <w:pitch w:val="default"/>
  </w:font>
  <w:font w:name="Peterburg">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PetersburgCTT">
    <w:panose1 w:val="00000000000000000000"/>
    <w:charset w:val="00"/>
    <w:family w:val="roman"/>
    <w:notTrueType/>
    <w:pitch w:val="default"/>
  </w:font>
  <w:font w:name="Droid Sans">
    <w:altName w:val="MS Gothic"/>
    <w:panose1 w:val="00000000000000000000"/>
    <w:charset w:val="00"/>
    <w:family w:val="roman"/>
    <w:notTrueType/>
    <w:pitch w:val="default"/>
  </w:font>
  <w:font w:name="Lohit Hindi">
    <w:panose1 w:val="00000000000000000000"/>
    <w:charset w:val="00"/>
    <w:family w:val="roman"/>
    <w:notTrueType/>
    <w:pitch w:val="default"/>
  </w:font>
  <w:font w:name="ISOCPEUR">
    <w:altName w:val="Calibr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
    <w:altName w:val="Times New Roman"/>
    <w:panose1 w:val="02020603050405020304"/>
    <w:charset w:val="00"/>
    <w:family w:val="roman"/>
    <w:pitch w:val="variable"/>
    <w:sig w:usb0="00000003" w:usb1="00000000" w:usb2="00000000" w:usb3="00000000" w:csb0="00000001" w:csb1="00000000"/>
  </w:font>
  <w:font w:name="GaramondC">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onsultant">
    <w:altName w:val="Lucida Console"/>
    <w:charset w:val="00"/>
    <w:family w:val="auto"/>
    <w:pitch w:val="default"/>
  </w:font>
  <w:font w:name="Lucida Grande">
    <w:altName w:val="Segoe UI"/>
    <w:charset w:val="00"/>
    <w:family w:val="auto"/>
    <w:pitch w:val="variable"/>
    <w:sig w:usb0="00000000"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2E286" w14:textId="77777777" w:rsidR="002E0CED" w:rsidRDefault="002E0CED">
      <w:r>
        <w:separator/>
      </w:r>
    </w:p>
  </w:footnote>
  <w:footnote w:type="continuationSeparator" w:id="0">
    <w:p w14:paraId="31490F90" w14:textId="77777777" w:rsidR="002E0CED" w:rsidRDefault="002E0C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4909486"/>
      <w:docPartObj>
        <w:docPartGallery w:val="Page Numbers (Top of Page)"/>
        <w:docPartUnique/>
      </w:docPartObj>
    </w:sdtPr>
    <w:sdtContent>
      <w:p w14:paraId="3D353B7B" w14:textId="78241CE5" w:rsidR="00215722" w:rsidRDefault="00215722">
        <w:pPr>
          <w:pStyle w:val="afff7"/>
          <w:jc w:val="center"/>
        </w:pPr>
        <w:r>
          <w:fldChar w:fldCharType="begin"/>
        </w:r>
        <w:r>
          <w:instrText>PAGE   \* MERGEFORMAT</w:instrText>
        </w:r>
        <w:r>
          <w:fldChar w:fldCharType="separate"/>
        </w:r>
        <w:r>
          <w:t>2</w:t>
        </w:r>
        <w:r>
          <w:fldChar w:fldCharType="end"/>
        </w:r>
      </w:p>
    </w:sdtContent>
  </w:sdt>
  <w:p w14:paraId="609457E7" w14:textId="77777777" w:rsidR="00215722" w:rsidRDefault="00215722">
    <w:pPr>
      <w:widowControl w:val="0"/>
      <w:pBdr>
        <w:top w:val="nil"/>
        <w:left w:val="nil"/>
        <w:bottom w:val="nil"/>
        <w:right w:val="nil"/>
        <w:between w:val="nil"/>
      </w:pBdr>
      <w:spacing w:line="276"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237317"/>
      <w:docPartObj>
        <w:docPartGallery w:val="Page Numbers (Top of Page)"/>
        <w:docPartUnique/>
      </w:docPartObj>
    </w:sdtPr>
    <w:sdtContent>
      <w:p w14:paraId="1D78A3BD" w14:textId="6264C871" w:rsidR="00215722" w:rsidRDefault="00215722">
        <w:pPr>
          <w:pStyle w:val="afff7"/>
          <w:jc w:val="center"/>
        </w:pPr>
        <w:r>
          <w:fldChar w:fldCharType="begin"/>
        </w:r>
        <w:r>
          <w:instrText>PAGE   \* MERGEFORMAT</w:instrText>
        </w:r>
        <w:r>
          <w:fldChar w:fldCharType="separate"/>
        </w:r>
        <w:r>
          <w:t>2</w:t>
        </w:r>
        <w:r>
          <w:fldChar w:fldCharType="end"/>
        </w:r>
      </w:p>
    </w:sdtContent>
  </w:sdt>
  <w:p w14:paraId="497D65DF" w14:textId="77777777" w:rsidR="00215722" w:rsidRDefault="002157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6DC489D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D90657A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pStyle w:val="1"/>
      <w:lvlText w:val="%1."/>
      <w:lvlJc w:val="left"/>
      <w:pPr>
        <w:tabs>
          <w:tab w:val="num" w:pos="0"/>
        </w:tabs>
        <w:ind w:left="0" w:firstLine="0"/>
      </w:pPr>
      <w:rPr>
        <w:rFonts w:ascii="Symbol" w:hAnsi="Symbol" w:cs="Symbol"/>
      </w:rPr>
    </w:lvl>
    <w:lvl w:ilvl="1">
      <w:start w:val="1"/>
      <w:numFmt w:val="decimal"/>
      <w:lvlText w:val="%1.%2."/>
      <w:lvlJc w:val="left"/>
      <w:pPr>
        <w:tabs>
          <w:tab w:val="num" w:pos="0"/>
        </w:tabs>
        <w:ind w:left="0" w:firstLine="0"/>
      </w:pPr>
      <w:rPr>
        <w:rFonts w:ascii="Symbol" w:hAnsi="Symbol" w:cs="Symbol"/>
      </w:rPr>
    </w:lvl>
    <w:lvl w:ilvl="2">
      <w:start w:val="1"/>
      <w:numFmt w:val="decimal"/>
      <w:lvlText w:val="%1.%2.%3."/>
      <w:lvlJc w:val="left"/>
      <w:pPr>
        <w:tabs>
          <w:tab w:val="num" w:pos="0"/>
        </w:tabs>
        <w:ind w:left="0" w:firstLine="0"/>
      </w:pPr>
      <w:rPr>
        <w:rFonts w:ascii="Symbol" w:hAnsi="Symbol" w:cs="Symbol"/>
      </w:rPr>
    </w:lvl>
    <w:lvl w:ilvl="3">
      <w:start w:val="1"/>
      <w:numFmt w:val="decimal"/>
      <w:lvlText w:val="%1.%2.%3.%4."/>
      <w:lvlJc w:val="left"/>
      <w:pPr>
        <w:tabs>
          <w:tab w:val="num" w:pos="0"/>
        </w:tabs>
        <w:ind w:left="0" w:firstLine="0"/>
      </w:pPr>
      <w:rPr>
        <w:rFonts w:ascii="Symbol" w:hAnsi="Symbol" w:cs="Symbol"/>
      </w:rPr>
    </w:lvl>
    <w:lvl w:ilvl="4">
      <w:start w:val="1"/>
      <w:numFmt w:val="decimal"/>
      <w:lvlText w:val="%1.%2.%3.%4.%5."/>
      <w:lvlJc w:val="left"/>
      <w:pPr>
        <w:tabs>
          <w:tab w:val="num" w:pos="3236"/>
        </w:tabs>
        <w:ind w:left="3236" w:hanging="1080"/>
      </w:pPr>
      <w:rPr>
        <w:rFonts w:ascii="Symbol" w:hAnsi="Symbol" w:cs="Symbol"/>
      </w:rPr>
    </w:lvl>
    <w:lvl w:ilvl="5">
      <w:start w:val="1"/>
      <w:numFmt w:val="decimal"/>
      <w:lvlText w:val="%1.%2.%3.%4.%5.%6."/>
      <w:lvlJc w:val="left"/>
      <w:pPr>
        <w:tabs>
          <w:tab w:val="num" w:pos="3775"/>
        </w:tabs>
        <w:ind w:left="3775" w:hanging="1080"/>
      </w:pPr>
      <w:rPr>
        <w:rFonts w:ascii="Symbol" w:hAnsi="Symbol" w:cs="Symbol"/>
      </w:rPr>
    </w:lvl>
    <w:lvl w:ilvl="6">
      <w:start w:val="1"/>
      <w:numFmt w:val="decimal"/>
      <w:lvlText w:val="%1.%2.%3.%4.%5.%6.%7."/>
      <w:lvlJc w:val="left"/>
      <w:pPr>
        <w:tabs>
          <w:tab w:val="num" w:pos="4314"/>
        </w:tabs>
        <w:ind w:left="4314" w:hanging="1080"/>
      </w:pPr>
      <w:rPr>
        <w:rFonts w:ascii="Symbol" w:hAnsi="Symbol" w:cs="Symbol"/>
      </w:rPr>
    </w:lvl>
    <w:lvl w:ilvl="7">
      <w:start w:val="1"/>
      <w:numFmt w:val="decimal"/>
      <w:lvlText w:val="%1.%2.%3.%4.%5.%6.%7.%8."/>
      <w:lvlJc w:val="left"/>
      <w:pPr>
        <w:tabs>
          <w:tab w:val="num" w:pos="5213"/>
        </w:tabs>
        <w:ind w:left="5213" w:hanging="1440"/>
      </w:pPr>
      <w:rPr>
        <w:rFonts w:ascii="Symbol" w:hAnsi="Symbol" w:cs="Symbol"/>
      </w:rPr>
    </w:lvl>
    <w:lvl w:ilvl="8">
      <w:start w:val="1"/>
      <w:numFmt w:val="decimal"/>
      <w:lvlText w:val="%1.%2.%3.%4.%5.%6.%7.%8.%9."/>
      <w:lvlJc w:val="left"/>
      <w:pPr>
        <w:tabs>
          <w:tab w:val="num" w:pos="5752"/>
        </w:tabs>
        <w:ind w:left="5752" w:hanging="1440"/>
      </w:pPr>
      <w:rPr>
        <w:rFonts w:ascii="Symbol" w:hAnsi="Symbol" w:cs="Symbol"/>
      </w:rPr>
    </w:lvl>
  </w:abstractNum>
  <w:abstractNum w:abstractNumId="3" w15:restartNumberingAfterBreak="0">
    <w:nsid w:val="00000003"/>
    <w:multiLevelType w:val="singleLevel"/>
    <w:tmpl w:val="00000003"/>
    <w:name w:val="WW8Num3"/>
    <w:lvl w:ilvl="0">
      <w:numFmt w:val="bullet"/>
      <w:lvlText w:val=""/>
      <w:lvlJc w:val="left"/>
      <w:pPr>
        <w:tabs>
          <w:tab w:val="num" w:pos="0"/>
        </w:tabs>
        <w:ind w:left="480" w:hanging="360"/>
      </w:pPr>
      <w:rPr>
        <w:rFonts w:ascii="Symbol" w:hAnsi="Symbol" w:cs="Symbol" w:hint="default"/>
      </w:rPr>
    </w:lvl>
  </w:abstractNum>
  <w:abstractNum w:abstractNumId="4" w15:restartNumberingAfterBreak="0">
    <w:nsid w:val="00E04952"/>
    <w:multiLevelType w:val="multilevel"/>
    <w:tmpl w:val="0262CFA2"/>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5" w15:restartNumberingAfterBreak="0">
    <w:nsid w:val="014D2278"/>
    <w:multiLevelType w:val="multilevel"/>
    <w:tmpl w:val="F6083C50"/>
    <w:lvl w:ilvl="0">
      <w:start w:val="1"/>
      <w:numFmt w:val="decimal"/>
      <w:lvlText w:val="%1."/>
      <w:lvlJc w:val="left"/>
      <w:pPr>
        <w:ind w:left="360" w:hanging="360"/>
      </w:pPr>
    </w:lvl>
    <w:lvl w:ilvl="1">
      <w:start w:val="2"/>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 w15:restartNumberingAfterBreak="0">
    <w:nsid w:val="01B80D4C"/>
    <w:multiLevelType w:val="multilevel"/>
    <w:tmpl w:val="777411FA"/>
    <w:lvl w:ilvl="0">
      <w:start w:val="10"/>
      <w:numFmt w:val="decimal"/>
      <w:lvlText w:val="%1."/>
      <w:lvlJc w:val="left"/>
      <w:pPr>
        <w:ind w:left="390" w:hanging="390"/>
      </w:pPr>
    </w:lvl>
    <w:lvl w:ilvl="1">
      <w:start w:val="5"/>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7" w15:restartNumberingAfterBreak="0">
    <w:nsid w:val="01C228E1"/>
    <w:multiLevelType w:val="hybridMultilevel"/>
    <w:tmpl w:val="E618DC60"/>
    <w:lvl w:ilvl="0" w:tplc="FFFFFFFF">
      <w:start w:val="1"/>
      <w:numFmt w:val="bullet"/>
      <w:pStyle w:val="a"/>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023150D8"/>
    <w:multiLevelType w:val="multilevel"/>
    <w:tmpl w:val="73B0A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2674F0D"/>
    <w:multiLevelType w:val="multilevel"/>
    <w:tmpl w:val="6CD2460C"/>
    <w:styleLink w:val="IBS"/>
    <w:lvl w:ilvl="0">
      <w:start w:val="1"/>
      <w:numFmt w:val="russianLower"/>
      <w:lvlText w:val="%1)"/>
      <w:lvlJc w:val="left"/>
      <w:pPr>
        <w:tabs>
          <w:tab w:val="num" w:pos="1789"/>
        </w:tabs>
        <w:ind w:left="178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2F51233"/>
    <w:multiLevelType w:val="multilevel"/>
    <w:tmpl w:val="B972C4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02F517E1"/>
    <w:multiLevelType w:val="multilevel"/>
    <w:tmpl w:val="7B223BFC"/>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2" w15:restartNumberingAfterBreak="0">
    <w:nsid w:val="02FA7227"/>
    <w:multiLevelType w:val="multilevel"/>
    <w:tmpl w:val="1EF64782"/>
    <w:styleLink w:val="List0"/>
    <w:lvl w:ilvl="0">
      <w:start w:val="1"/>
      <w:numFmt w:val="decimal"/>
      <w:lvlText w:val="%1."/>
      <w:lvlJc w:val="left"/>
      <w:pPr>
        <w:tabs>
          <w:tab w:val="num" w:pos="360"/>
        </w:tabs>
        <w:ind w:left="360" w:hanging="360"/>
      </w:pPr>
      <w:rPr>
        <w:rFonts w:ascii="Trebuchet MS" w:eastAsia="Times New Roman" w:hAnsi="Trebuchet MS"/>
        <w:color w:val="000000"/>
        <w:position w:val="0"/>
        <w:sz w:val="24"/>
        <w:szCs w:val="24"/>
      </w:rPr>
    </w:lvl>
    <w:lvl w:ilvl="1">
      <w:start w:val="1"/>
      <w:numFmt w:val="decimal"/>
      <w:lvlText w:val="%1.%2."/>
      <w:lvlJc w:val="left"/>
      <w:pPr>
        <w:tabs>
          <w:tab w:val="num" w:pos="780"/>
        </w:tabs>
        <w:ind w:left="780" w:hanging="432"/>
      </w:pPr>
      <w:rPr>
        <w:rFonts w:ascii="Calibri" w:eastAsia="Times New Roman" w:hAnsi="Calibri"/>
        <w:color w:val="000000"/>
        <w:position w:val="0"/>
        <w:sz w:val="24"/>
        <w:szCs w:val="24"/>
      </w:rPr>
    </w:lvl>
    <w:lvl w:ilvl="2">
      <w:start w:val="1"/>
      <w:numFmt w:val="decimal"/>
      <w:lvlText w:val="%1.%2.%3."/>
      <w:lvlJc w:val="left"/>
      <w:pPr>
        <w:tabs>
          <w:tab w:val="num" w:pos="1220"/>
        </w:tabs>
        <w:ind w:left="1220" w:hanging="504"/>
      </w:pPr>
      <w:rPr>
        <w:rFonts w:ascii="Calibri" w:eastAsia="Times New Roman" w:hAnsi="Calibri"/>
        <w:color w:val="000000"/>
        <w:position w:val="0"/>
        <w:sz w:val="24"/>
        <w:szCs w:val="24"/>
      </w:rPr>
    </w:lvl>
    <w:lvl w:ilvl="3">
      <w:start w:val="1"/>
      <w:numFmt w:val="decimal"/>
      <w:lvlText w:val="%1.%2.%3.%4."/>
      <w:lvlJc w:val="left"/>
      <w:pPr>
        <w:tabs>
          <w:tab w:val="num" w:pos="1720"/>
        </w:tabs>
        <w:ind w:left="1720" w:hanging="648"/>
      </w:pPr>
      <w:rPr>
        <w:rFonts w:ascii="Calibri" w:eastAsia="Times New Roman" w:hAnsi="Calibri"/>
        <w:color w:val="000000"/>
        <w:position w:val="0"/>
        <w:sz w:val="24"/>
        <w:szCs w:val="24"/>
      </w:rPr>
    </w:lvl>
    <w:lvl w:ilvl="4">
      <w:start w:val="1"/>
      <w:numFmt w:val="decimal"/>
      <w:lvlText w:val="%1.%2.%3.%4.%5."/>
      <w:lvlJc w:val="left"/>
      <w:pPr>
        <w:tabs>
          <w:tab w:val="num" w:pos="2220"/>
        </w:tabs>
        <w:ind w:left="2220" w:hanging="792"/>
      </w:pPr>
      <w:rPr>
        <w:rFonts w:ascii="Calibri" w:eastAsia="Times New Roman" w:hAnsi="Calibri"/>
        <w:color w:val="000000"/>
        <w:position w:val="0"/>
        <w:sz w:val="24"/>
        <w:szCs w:val="24"/>
      </w:rPr>
    </w:lvl>
    <w:lvl w:ilvl="5">
      <w:start w:val="1"/>
      <w:numFmt w:val="decimal"/>
      <w:lvlText w:val="%1.%2.%3.%4.%5.%6."/>
      <w:lvlJc w:val="left"/>
      <w:pPr>
        <w:tabs>
          <w:tab w:val="num" w:pos="2720"/>
        </w:tabs>
        <w:ind w:left="2720" w:hanging="936"/>
      </w:pPr>
      <w:rPr>
        <w:rFonts w:ascii="Calibri" w:eastAsia="Times New Roman" w:hAnsi="Calibri"/>
        <w:color w:val="000000"/>
        <w:position w:val="0"/>
        <w:sz w:val="24"/>
        <w:szCs w:val="24"/>
      </w:rPr>
    </w:lvl>
    <w:lvl w:ilvl="6">
      <w:start w:val="1"/>
      <w:numFmt w:val="decimal"/>
      <w:lvlText w:val="%1.%2.%3.%4.%5.%6.%7."/>
      <w:lvlJc w:val="left"/>
      <w:pPr>
        <w:tabs>
          <w:tab w:val="num" w:pos="3240"/>
        </w:tabs>
        <w:ind w:left="3240" w:hanging="1080"/>
      </w:pPr>
      <w:rPr>
        <w:rFonts w:ascii="Calibri" w:eastAsia="Times New Roman" w:hAnsi="Calibri"/>
        <w:color w:val="000000"/>
        <w:position w:val="0"/>
        <w:sz w:val="24"/>
        <w:szCs w:val="24"/>
      </w:rPr>
    </w:lvl>
    <w:lvl w:ilvl="7">
      <w:start w:val="1"/>
      <w:numFmt w:val="decimal"/>
      <w:lvlText w:val="%1.%2.%3.%4.%5.%6.%7.%8."/>
      <w:lvlJc w:val="left"/>
      <w:pPr>
        <w:tabs>
          <w:tab w:val="num" w:pos="3740"/>
        </w:tabs>
        <w:ind w:left="3740" w:hanging="1224"/>
      </w:pPr>
      <w:rPr>
        <w:rFonts w:ascii="Calibri" w:eastAsia="Times New Roman" w:hAnsi="Calibri"/>
        <w:color w:val="000000"/>
        <w:position w:val="0"/>
        <w:sz w:val="24"/>
        <w:szCs w:val="24"/>
      </w:rPr>
    </w:lvl>
    <w:lvl w:ilvl="8">
      <w:start w:val="1"/>
      <w:numFmt w:val="decimal"/>
      <w:lvlText w:val="%1.%2.%3.%4.%5.%6.%7.%8.%9."/>
      <w:lvlJc w:val="left"/>
      <w:pPr>
        <w:tabs>
          <w:tab w:val="num" w:pos="4320"/>
        </w:tabs>
        <w:ind w:left="4320" w:hanging="1440"/>
      </w:pPr>
      <w:rPr>
        <w:rFonts w:ascii="Calibri" w:eastAsia="Times New Roman" w:hAnsi="Calibri"/>
        <w:color w:val="000000"/>
        <w:position w:val="0"/>
        <w:sz w:val="24"/>
        <w:szCs w:val="24"/>
      </w:rPr>
    </w:lvl>
  </w:abstractNum>
  <w:abstractNum w:abstractNumId="13" w15:restartNumberingAfterBreak="0">
    <w:nsid w:val="02FD5166"/>
    <w:multiLevelType w:val="multilevel"/>
    <w:tmpl w:val="FE12A944"/>
    <w:lvl w:ilvl="0">
      <w:start w:val="9"/>
      <w:numFmt w:val="decimal"/>
      <w:lvlText w:val="%1."/>
      <w:lvlJc w:val="left"/>
      <w:pPr>
        <w:ind w:left="390" w:hanging="390"/>
      </w:pPr>
      <w:rPr>
        <w:b/>
        <w:sz w:val="22"/>
        <w:szCs w:val="22"/>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4" w15:restartNumberingAfterBreak="0">
    <w:nsid w:val="04090C80"/>
    <w:multiLevelType w:val="multilevel"/>
    <w:tmpl w:val="E498257C"/>
    <w:lvl w:ilvl="0">
      <w:start w:val="1"/>
      <w:numFmt w:val="russianLow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4101369"/>
    <w:multiLevelType w:val="multilevel"/>
    <w:tmpl w:val="BF3032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041718DB"/>
    <w:multiLevelType w:val="multilevel"/>
    <w:tmpl w:val="99C235E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04903DC3"/>
    <w:multiLevelType w:val="multilevel"/>
    <w:tmpl w:val="6C02204A"/>
    <w:styleLink w:val="MGListmlevel"/>
    <w:lvl w:ilvl="0">
      <w:start w:val="1"/>
      <w:numFmt w:val="decimal"/>
      <w:lvlText w:val="%1)"/>
      <w:lvlJc w:val="right"/>
      <w:pPr>
        <w:ind w:left="0" w:firstLine="709"/>
      </w:pPr>
      <w:rPr>
        <w:rFonts w:hint="default"/>
      </w:rPr>
    </w:lvl>
    <w:lvl w:ilvl="1">
      <w:start w:val="1"/>
      <w:numFmt w:val="decimal"/>
      <w:lvlText w:val="%1.%2)"/>
      <w:lvlJc w:val="right"/>
      <w:pPr>
        <w:ind w:left="567" w:firstLine="709"/>
      </w:pPr>
      <w:rPr>
        <w:rFonts w:hint="default"/>
      </w:rPr>
    </w:lvl>
    <w:lvl w:ilvl="2">
      <w:start w:val="1"/>
      <w:numFmt w:val="decimal"/>
      <w:lvlText w:val="%1.%2.%3)"/>
      <w:lvlJc w:val="right"/>
      <w:pPr>
        <w:ind w:left="1134" w:firstLine="709"/>
      </w:pPr>
      <w:rPr>
        <w:rFonts w:hint="default"/>
      </w:rPr>
    </w:lvl>
    <w:lvl w:ilvl="3">
      <w:start w:val="1"/>
      <w:numFmt w:val="decimal"/>
      <w:lvlText w:val="%4."/>
      <w:lvlJc w:val="left"/>
      <w:pPr>
        <w:ind w:left="1701" w:firstLine="709"/>
      </w:pPr>
      <w:rPr>
        <w:rFonts w:hint="default"/>
      </w:rPr>
    </w:lvl>
    <w:lvl w:ilvl="4">
      <w:start w:val="1"/>
      <w:numFmt w:val="lowerLetter"/>
      <w:lvlText w:val="%5."/>
      <w:lvlJc w:val="left"/>
      <w:pPr>
        <w:ind w:left="2268" w:firstLine="709"/>
      </w:pPr>
      <w:rPr>
        <w:rFonts w:hint="default"/>
      </w:rPr>
    </w:lvl>
    <w:lvl w:ilvl="5">
      <w:start w:val="1"/>
      <w:numFmt w:val="lowerRoman"/>
      <w:lvlText w:val="%6."/>
      <w:lvlJc w:val="right"/>
      <w:pPr>
        <w:ind w:left="2835" w:firstLine="709"/>
      </w:pPr>
      <w:rPr>
        <w:rFonts w:hint="default"/>
      </w:rPr>
    </w:lvl>
    <w:lvl w:ilvl="6">
      <w:start w:val="1"/>
      <w:numFmt w:val="decimal"/>
      <w:lvlText w:val="%7."/>
      <w:lvlJc w:val="left"/>
      <w:pPr>
        <w:ind w:left="3402" w:firstLine="709"/>
      </w:pPr>
      <w:rPr>
        <w:rFonts w:hint="default"/>
      </w:rPr>
    </w:lvl>
    <w:lvl w:ilvl="7">
      <w:start w:val="1"/>
      <w:numFmt w:val="lowerLetter"/>
      <w:lvlText w:val="%8."/>
      <w:lvlJc w:val="left"/>
      <w:pPr>
        <w:ind w:left="3969" w:firstLine="709"/>
      </w:pPr>
      <w:rPr>
        <w:rFonts w:hint="default"/>
      </w:rPr>
    </w:lvl>
    <w:lvl w:ilvl="8">
      <w:start w:val="1"/>
      <w:numFmt w:val="lowerRoman"/>
      <w:lvlText w:val="%9."/>
      <w:lvlJc w:val="right"/>
      <w:pPr>
        <w:ind w:left="4536" w:firstLine="709"/>
      </w:pPr>
      <w:rPr>
        <w:rFonts w:hint="default"/>
      </w:rPr>
    </w:lvl>
  </w:abstractNum>
  <w:abstractNum w:abstractNumId="18" w15:restartNumberingAfterBreak="0">
    <w:nsid w:val="04DE7286"/>
    <w:multiLevelType w:val="hybridMultilevel"/>
    <w:tmpl w:val="1B329DFA"/>
    <w:lvl w:ilvl="0" w:tplc="D7F4429E">
      <w:start w:val="1"/>
      <w:numFmt w:val="russianLower"/>
      <w:pStyle w:val="3430"/>
      <w:lvlText w:val="%1)"/>
      <w:lvlJc w:val="left"/>
      <w:pPr>
        <w:tabs>
          <w:tab w:val="num" w:pos="1077"/>
        </w:tabs>
        <w:ind w:left="1077" w:hanging="357"/>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F8599A"/>
    <w:multiLevelType w:val="hybridMultilevel"/>
    <w:tmpl w:val="E5B031DC"/>
    <w:lvl w:ilvl="0" w:tplc="D05622B6">
      <w:start w:val="1"/>
      <w:numFmt w:val="decimal"/>
      <w:pStyle w:val="MGlist123"/>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05303A8F"/>
    <w:multiLevelType w:val="multilevel"/>
    <w:tmpl w:val="6C3A4C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0530406D"/>
    <w:multiLevelType w:val="multilevel"/>
    <w:tmpl w:val="B9B4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5814359"/>
    <w:multiLevelType w:val="hybridMultilevel"/>
    <w:tmpl w:val="E8B62AF8"/>
    <w:lvl w:ilvl="0" w:tplc="003A09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5AF4D49"/>
    <w:multiLevelType w:val="hybridMultilevel"/>
    <w:tmpl w:val="432C5718"/>
    <w:lvl w:ilvl="0" w:tplc="FBFC958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05C33197"/>
    <w:multiLevelType w:val="hybridMultilevel"/>
    <w:tmpl w:val="7A7A0D9C"/>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2E511A"/>
    <w:multiLevelType w:val="multilevel"/>
    <w:tmpl w:val="379488B8"/>
    <w:styleLink w:val="MGTitles"/>
    <w:lvl w:ilvl="0">
      <w:start w:val="1"/>
      <w:numFmt w:val="decimal"/>
      <w:pStyle w:val="MGTitle1"/>
      <w:lvlText w:val="%1"/>
      <w:lvlJc w:val="left"/>
      <w:pPr>
        <w:tabs>
          <w:tab w:val="num" w:pos="709"/>
        </w:tabs>
        <w:ind w:left="0" w:firstLine="709"/>
      </w:pPr>
      <w:rPr>
        <w:rFonts w:hint="default"/>
      </w:rPr>
    </w:lvl>
    <w:lvl w:ilvl="1">
      <w:start w:val="1"/>
      <w:numFmt w:val="decimal"/>
      <w:pStyle w:val="MGTitle2"/>
      <w:lvlText w:val="%1.%2"/>
      <w:lvlJc w:val="left"/>
      <w:pPr>
        <w:tabs>
          <w:tab w:val="num" w:pos="709"/>
        </w:tabs>
        <w:ind w:left="0" w:firstLine="709"/>
      </w:pPr>
      <w:rPr>
        <w:rFonts w:hint="default"/>
      </w:rPr>
    </w:lvl>
    <w:lvl w:ilvl="2">
      <w:start w:val="1"/>
      <w:numFmt w:val="decimal"/>
      <w:pStyle w:val="MGTitle3"/>
      <w:lvlText w:val="%1.%2.%3"/>
      <w:lvlJc w:val="left"/>
      <w:pPr>
        <w:tabs>
          <w:tab w:val="num" w:pos="1418"/>
        </w:tabs>
        <w:ind w:left="0" w:firstLine="709"/>
      </w:pPr>
      <w:rPr>
        <w:rFonts w:hint="default"/>
      </w:rPr>
    </w:lvl>
    <w:lvl w:ilvl="3">
      <w:start w:val="1"/>
      <w:numFmt w:val="decimal"/>
      <w:pStyle w:val="MGTitle4"/>
      <w:lvlText w:val="%1.%2.%3.%4"/>
      <w:lvlJc w:val="left"/>
      <w:pPr>
        <w:tabs>
          <w:tab w:val="num" w:pos="709"/>
        </w:tabs>
        <w:ind w:left="0" w:firstLine="709"/>
      </w:pPr>
      <w:rPr>
        <w:rFonts w:hint="default"/>
      </w:rPr>
    </w:lvl>
    <w:lvl w:ilvl="4">
      <w:start w:val="1"/>
      <w:numFmt w:val="decimal"/>
      <w:pStyle w:val="MGTitle5"/>
      <w:lvlText w:val="%1.%2.%3.%4.%5"/>
      <w:lvlJc w:val="left"/>
      <w:pPr>
        <w:tabs>
          <w:tab w:val="num" w:pos="1843"/>
        </w:tabs>
        <w:ind w:left="0" w:firstLine="709"/>
      </w:pPr>
      <w:rPr>
        <w:rFonts w:hint="default"/>
      </w:rPr>
    </w:lvl>
    <w:lvl w:ilvl="5">
      <w:start w:val="1"/>
      <w:numFmt w:val="lowerRoman"/>
      <w:lvlText w:val="(%6)"/>
      <w:lvlJc w:val="left"/>
      <w:pPr>
        <w:tabs>
          <w:tab w:val="num" w:pos="709"/>
        </w:tabs>
        <w:ind w:left="0" w:firstLine="709"/>
      </w:pPr>
      <w:rPr>
        <w:rFonts w:hint="default"/>
      </w:rPr>
    </w:lvl>
    <w:lvl w:ilvl="6">
      <w:start w:val="1"/>
      <w:numFmt w:val="decimal"/>
      <w:lvlText w:val="%7."/>
      <w:lvlJc w:val="left"/>
      <w:pPr>
        <w:tabs>
          <w:tab w:val="num" w:pos="709"/>
        </w:tabs>
        <w:ind w:left="0" w:firstLine="709"/>
      </w:pPr>
      <w:rPr>
        <w:rFonts w:hint="default"/>
      </w:rPr>
    </w:lvl>
    <w:lvl w:ilvl="7">
      <w:start w:val="1"/>
      <w:numFmt w:val="lowerLetter"/>
      <w:lvlText w:val="%8."/>
      <w:lvlJc w:val="left"/>
      <w:pPr>
        <w:tabs>
          <w:tab w:val="num" w:pos="709"/>
        </w:tabs>
        <w:ind w:left="0" w:firstLine="709"/>
      </w:pPr>
      <w:rPr>
        <w:rFonts w:hint="default"/>
      </w:rPr>
    </w:lvl>
    <w:lvl w:ilvl="8">
      <w:start w:val="1"/>
      <w:numFmt w:val="lowerRoman"/>
      <w:lvlText w:val="%9."/>
      <w:lvlJc w:val="left"/>
      <w:pPr>
        <w:tabs>
          <w:tab w:val="num" w:pos="709"/>
        </w:tabs>
        <w:ind w:left="0" w:firstLine="709"/>
      </w:pPr>
      <w:rPr>
        <w:rFonts w:hint="default"/>
      </w:rPr>
    </w:lvl>
  </w:abstractNum>
  <w:abstractNum w:abstractNumId="26" w15:restartNumberingAfterBreak="0">
    <w:nsid w:val="06423B3D"/>
    <w:multiLevelType w:val="multilevel"/>
    <w:tmpl w:val="A404DC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065F1BB2"/>
    <w:multiLevelType w:val="multilevel"/>
    <w:tmpl w:val="62EA447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8" w15:restartNumberingAfterBreak="0">
    <w:nsid w:val="066E5C99"/>
    <w:multiLevelType w:val="hybridMultilevel"/>
    <w:tmpl w:val="16785C90"/>
    <w:lvl w:ilvl="0" w:tplc="08AC3308">
      <w:start w:val="1"/>
      <w:numFmt w:val="bullet"/>
      <w:pStyle w:val="a0"/>
      <w:lvlText w:val=""/>
      <w:lvlJc w:val="left"/>
      <w:pPr>
        <w:tabs>
          <w:tab w:val="num" w:pos="1080"/>
        </w:tabs>
        <w:ind w:left="1080" w:hanging="360"/>
      </w:pPr>
      <w:rPr>
        <w:rFonts w:ascii="Symbol" w:hAnsi="Symbol" w:hint="default"/>
      </w:rPr>
    </w:lvl>
    <w:lvl w:ilvl="1" w:tplc="AEDA82C4">
      <w:start w:val="1"/>
      <w:numFmt w:val="bullet"/>
      <w:pStyle w:val="20"/>
      <w:lvlText w:val="–"/>
      <w:lvlJc w:val="left"/>
      <w:pPr>
        <w:tabs>
          <w:tab w:val="num" w:pos="2160"/>
        </w:tabs>
        <w:ind w:left="2160" w:hanging="360"/>
      </w:pPr>
      <w:rPr>
        <w:rFonts w:ascii="Times New Roman" w:hAnsi="Times New Roman"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06D82B6A"/>
    <w:multiLevelType w:val="multilevel"/>
    <w:tmpl w:val="705CD9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8DA4053"/>
    <w:multiLevelType w:val="multilevel"/>
    <w:tmpl w:val="03FAE00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8E91082"/>
    <w:multiLevelType w:val="multilevel"/>
    <w:tmpl w:val="F1F2607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15:restartNumberingAfterBreak="0">
    <w:nsid w:val="09024494"/>
    <w:multiLevelType w:val="hybridMultilevel"/>
    <w:tmpl w:val="65F4B600"/>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095669B1"/>
    <w:multiLevelType w:val="multilevel"/>
    <w:tmpl w:val="F21809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0A0B7C10"/>
    <w:multiLevelType w:val="multilevel"/>
    <w:tmpl w:val="8366864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Times New Roman" w:hAnsi="Times New Roman" w:cs="Times New Roman" w:hint="default"/>
      </w:rPr>
    </w:lvl>
    <w:lvl w:ilvl="4">
      <w:start w:val="1"/>
      <w:numFmt w:val="bullet"/>
      <w:lvlText w:val="−"/>
      <w:lvlJc w:val="left"/>
      <w:pPr>
        <w:ind w:left="4320" w:hanging="360"/>
      </w:pPr>
      <w:rPr>
        <w:rFonts w:ascii="Times New Roman" w:hAnsi="Times New Roman" w:cs="Times New Roman" w:hint="default"/>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0A174BE6"/>
    <w:multiLevelType w:val="multilevel"/>
    <w:tmpl w:val="B0E2858A"/>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A687299"/>
    <w:multiLevelType w:val="multilevel"/>
    <w:tmpl w:val="6AE4347A"/>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Courier New" w:eastAsia="Courier New" w:hAnsi="Courier New" w:cs="Courier New"/>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Times New Roman" w:eastAsia="Times New Roman" w:hAnsi="Times New Roman" w:cs="Times New Roman"/>
      </w:rPr>
    </w:lvl>
    <w:lvl w:ilvl="5">
      <w:start w:val="1"/>
      <w:numFmt w:val="bullet"/>
      <w:lvlText w:val="−"/>
      <w:lvlJc w:val="left"/>
      <w:pPr>
        <w:ind w:left="5040" w:hanging="360"/>
      </w:pPr>
      <w:rPr>
        <w:rFonts w:ascii="Times New Roman" w:eastAsia="Times New Roman" w:hAnsi="Times New Roman" w:cs="Times New Roman"/>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0AE654B4"/>
    <w:multiLevelType w:val="multilevel"/>
    <w:tmpl w:val="9ABA77B2"/>
    <w:lvl w:ilvl="0">
      <w:start w:val="1"/>
      <w:numFmt w:val="bullet"/>
      <w:lvlText w:val="−"/>
      <w:lvlJc w:val="left"/>
      <w:pPr>
        <w:ind w:left="1353" w:hanging="359"/>
      </w:pPr>
      <w:rPr>
        <w:rFonts w:ascii="Noto Sans Symbols" w:eastAsia="Times New Roman" w:hAnsi="Noto Sans Symbols"/>
      </w:rPr>
    </w:lvl>
    <w:lvl w:ilvl="1">
      <w:start w:val="1"/>
      <w:numFmt w:val="bullet"/>
      <w:lvlText w:val="­"/>
      <w:lvlJc w:val="left"/>
      <w:pPr>
        <w:ind w:left="2160" w:hanging="360"/>
      </w:pPr>
      <w:rPr>
        <w:rFonts w:ascii="Courier New" w:eastAsia="Times New Roman" w:hAnsi="Courier New"/>
      </w:rPr>
    </w:lvl>
    <w:lvl w:ilvl="2">
      <w:start w:val="1"/>
      <w:numFmt w:val="bullet"/>
      <w:lvlText w:val="­"/>
      <w:lvlJc w:val="left"/>
      <w:pPr>
        <w:ind w:left="2880" w:hanging="360"/>
      </w:pPr>
      <w:rPr>
        <w:rFonts w:ascii="Courier New" w:eastAsia="Times New Roman" w:hAnsi="Courier New"/>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39" w15:restartNumberingAfterBreak="0">
    <w:nsid w:val="0AF2087F"/>
    <w:multiLevelType w:val="multilevel"/>
    <w:tmpl w:val="0F5ECB08"/>
    <w:lvl w:ilvl="0">
      <w:start w:val="1"/>
      <w:numFmt w:val="bullet"/>
      <w:lvlText w:val="−"/>
      <w:lvlJc w:val="left"/>
      <w:pPr>
        <w:ind w:left="1077" w:hanging="357"/>
      </w:pPr>
      <w:rPr>
        <w:rFonts w:ascii="Noto Sans Symbols" w:eastAsia="Noto Sans Symbols" w:hAnsi="Noto Sans Symbols" w:cs="Noto Sans Symbols"/>
        <w:color w:val="000000"/>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0B2406CB"/>
    <w:multiLevelType w:val="hybridMultilevel"/>
    <w:tmpl w:val="A1BA0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0B72332A"/>
    <w:multiLevelType w:val="multilevel"/>
    <w:tmpl w:val="2A4603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0BBD00CF"/>
    <w:multiLevelType w:val="multilevel"/>
    <w:tmpl w:val="47BECCE4"/>
    <w:lvl w:ilvl="0">
      <w:start w:val="7"/>
      <w:numFmt w:val="decimal"/>
      <w:lvlText w:val="%1."/>
      <w:lvlJc w:val="left"/>
      <w:pPr>
        <w:ind w:left="390" w:hanging="39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3" w15:restartNumberingAfterBreak="0">
    <w:nsid w:val="0C2A63E5"/>
    <w:multiLevelType w:val="multilevel"/>
    <w:tmpl w:val="288029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Times New Roman" w:hAnsi="Times New Roman" w:cs="Times New Roman"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0C5F3F1D"/>
    <w:multiLevelType w:val="multilevel"/>
    <w:tmpl w:val="1020E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0CB23FF4"/>
    <w:multiLevelType w:val="multilevel"/>
    <w:tmpl w:val="47D65AC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0DCB5690"/>
    <w:multiLevelType w:val="multilevel"/>
    <w:tmpl w:val="43187F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0E601CE0"/>
    <w:multiLevelType w:val="multilevel"/>
    <w:tmpl w:val="ECC2952C"/>
    <w:lvl w:ilvl="0">
      <w:start w:val="1"/>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48" w15:restartNumberingAfterBreak="0">
    <w:nsid w:val="0E6916EF"/>
    <w:multiLevelType w:val="multilevel"/>
    <w:tmpl w:val="FB101ECE"/>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49" w15:restartNumberingAfterBreak="0">
    <w:nsid w:val="0E6D1D56"/>
    <w:multiLevelType w:val="multilevel"/>
    <w:tmpl w:val="6C8463C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0ECD0373"/>
    <w:multiLevelType w:val="multilevel"/>
    <w:tmpl w:val="F0C8C4EA"/>
    <w:lvl w:ilvl="0">
      <w:start w:val="1"/>
      <w:numFmt w:val="decimal"/>
      <w:lvlText w:val="6.%1."/>
      <w:lvlJc w:val="left"/>
      <w:pPr>
        <w:ind w:left="0" w:firstLine="0"/>
      </w:pPr>
      <w:rPr>
        <w:rFonts w:ascii="Times New Roman" w:eastAsia="Times New Roman" w:hAnsi="Times New Roman" w:cs="Times New Roman"/>
        <w:b w:val="0"/>
        <w:i w:val="0"/>
        <w:smallCaps w:val="0"/>
        <w:strike w:val="0"/>
        <w:color w:val="000000"/>
        <w:sz w:val="24"/>
        <w:szCs w:val="24"/>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1.6.%4."/>
      <w:lvlJc w:val="left"/>
      <w:pPr>
        <w:ind w:left="851" w:firstLine="0"/>
      </w:pPr>
      <w:rPr>
        <w:rFonts w:ascii="Arimo" w:eastAsia="Arimo" w:hAnsi="Arimo" w:cs="Arimo"/>
        <w:b w:val="0"/>
        <w:i w:val="0"/>
        <w:smallCaps w:val="0"/>
        <w:strike w:val="0"/>
        <w:color w:val="000000"/>
        <w:sz w:val="20"/>
        <w:szCs w:val="20"/>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51" w15:restartNumberingAfterBreak="0">
    <w:nsid w:val="0F1D73E4"/>
    <w:multiLevelType w:val="singleLevel"/>
    <w:tmpl w:val="A4529004"/>
    <w:lvl w:ilvl="0">
      <w:start w:val="1"/>
      <w:numFmt w:val="decimal"/>
      <w:pStyle w:val="a1"/>
      <w:lvlText w:val="%1)"/>
      <w:lvlJc w:val="left"/>
      <w:pPr>
        <w:tabs>
          <w:tab w:val="num" w:pos="927"/>
        </w:tabs>
        <w:ind w:left="927" w:hanging="360"/>
      </w:pPr>
      <w:rPr>
        <w:rFonts w:cs="Times New Roman" w:hint="default"/>
      </w:rPr>
    </w:lvl>
  </w:abstractNum>
  <w:abstractNum w:abstractNumId="52" w15:restartNumberingAfterBreak="0">
    <w:nsid w:val="0F625F06"/>
    <w:multiLevelType w:val="multilevel"/>
    <w:tmpl w:val="04190023"/>
    <w:styleLink w:val="ArticleSection1"/>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3" w15:restartNumberingAfterBreak="0">
    <w:nsid w:val="102B03A4"/>
    <w:multiLevelType w:val="hybridMultilevel"/>
    <w:tmpl w:val="290C1200"/>
    <w:lvl w:ilvl="0" w:tplc="E5CA26E2">
      <w:start w:val="1"/>
      <w:numFmt w:val="decimal"/>
      <w:pStyle w:val="34"/>
      <w:lvlText w:val="%1)"/>
      <w:lvlJc w:val="left"/>
      <w:pPr>
        <w:tabs>
          <w:tab w:val="num" w:pos="1361"/>
        </w:tabs>
        <w:ind w:left="1361"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10D44707"/>
    <w:multiLevelType w:val="multilevel"/>
    <w:tmpl w:val="893E8818"/>
    <w:styleLink w:val="12"/>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55" w15:restartNumberingAfterBreak="0">
    <w:nsid w:val="10E428DB"/>
    <w:multiLevelType w:val="hybridMultilevel"/>
    <w:tmpl w:val="DB90D352"/>
    <w:lvl w:ilvl="0" w:tplc="42C4C4B0">
      <w:start w:val="1"/>
      <w:numFmt w:val="bullet"/>
      <w:lvlText w:val="−"/>
      <w:lvlJc w:val="left"/>
      <w:pPr>
        <w:ind w:left="360" w:hanging="360"/>
      </w:pPr>
      <w:rPr>
        <w:rFonts w:ascii="Times New Roman" w:hAnsi="Times New Roman" w:cs="Times New Roman" w:hint="default"/>
      </w:rPr>
    </w:lvl>
    <w:lvl w:ilvl="1" w:tplc="BD505124">
      <w:start w:val="1"/>
      <w:numFmt w:val="bullet"/>
      <w:lvlText w:val="o"/>
      <w:lvlJc w:val="left"/>
      <w:pPr>
        <w:ind w:left="1080" w:hanging="360"/>
      </w:pPr>
      <w:rPr>
        <w:rFonts w:ascii="Courier New" w:hAnsi="Courier New" w:hint="default"/>
      </w:rPr>
    </w:lvl>
    <w:lvl w:ilvl="2" w:tplc="66D8E806">
      <w:start w:val="1"/>
      <w:numFmt w:val="bullet"/>
      <w:lvlText w:val=""/>
      <w:lvlJc w:val="left"/>
      <w:pPr>
        <w:ind w:left="1800" w:hanging="360"/>
      </w:pPr>
      <w:rPr>
        <w:rFonts w:ascii="Wingdings" w:hAnsi="Wingdings" w:hint="default"/>
      </w:rPr>
    </w:lvl>
    <w:lvl w:ilvl="3" w:tplc="DA6E4C22">
      <w:start w:val="1"/>
      <w:numFmt w:val="bullet"/>
      <w:lvlText w:val=""/>
      <w:lvlJc w:val="left"/>
      <w:pPr>
        <w:ind w:left="2520" w:hanging="360"/>
      </w:pPr>
      <w:rPr>
        <w:rFonts w:ascii="Symbol" w:hAnsi="Symbol" w:hint="default"/>
      </w:rPr>
    </w:lvl>
    <w:lvl w:ilvl="4" w:tplc="44387D40">
      <w:start w:val="1"/>
      <w:numFmt w:val="bullet"/>
      <w:lvlText w:val="o"/>
      <w:lvlJc w:val="left"/>
      <w:pPr>
        <w:ind w:left="3240" w:hanging="360"/>
      </w:pPr>
      <w:rPr>
        <w:rFonts w:ascii="Courier New" w:hAnsi="Courier New" w:hint="default"/>
      </w:rPr>
    </w:lvl>
    <w:lvl w:ilvl="5" w:tplc="9FBC6CAE">
      <w:start w:val="1"/>
      <w:numFmt w:val="bullet"/>
      <w:lvlText w:val=""/>
      <w:lvlJc w:val="left"/>
      <w:pPr>
        <w:ind w:left="3960" w:hanging="360"/>
      </w:pPr>
      <w:rPr>
        <w:rFonts w:ascii="Wingdings" w:hAnsi="Wingdings" w:hint="default"/>
      </w:rPr>
    </w:lvl>
    <w:lvl w:ilvl="6" w:tplc="E9B09AD2">
      <w:start w:val="1"/>
      <w:numFmt w:val="bullet"/>
      <w:lvlText w:val=""/>
      <w:lvlJc w:val="left"/>
      <w:pPr>
        <w:ind w:left="4680" w:hanging="360"/>
      </w:pPr>
      <w:rPr>
        <w:rFonts w:ascii="Symbol" w:hAnsi="Symbol" w:hint="default"/>
      </w:rPr>
    </w:lvl>
    <w:lvl w:ilvl="7" w:tplc="E328FAF0">
      <w:start w:val="1"/>
      <w:numFmt w:val="bullet"/>
      <w:lvlText w:val="o"/>
      <w:lvlJc w:val="left"/>
      <w:pPr>
        <w:ind w:left="5400" w:hanging="360"/>
      </w:pPr>
      <w:rPr>
        <w:rFonts w:ascii="Courier New" w:hAnsi="Courier New" w:hint="default"/>
      </w:rPr>
    </w:lvl>
    <w:lvl w:ilvl="8" w:tplc="96A234E8">
      <w:start w:val="1"/>
      <w:numFmt w:val="bullet"/>
      <w:lvlText w:val=""/>
      <w:lvlJc w:val="left"/>
      <w:pPr>
        <w:ind w:left="6120" w:hanging="360"/>
      </w:pPr>
      <w:rPr>
        <w:rFonts w:ascii="Wingdings" w:hAnsi="Wingdings" w:hint="default"/>
      </w:rPr>
    </w:lvl>
  </w:abstractNum>
  <w:abstractNum w:abstractNumId="56" w15:restartNumberingAfterBreak="0">
    <w:nsid w:val="11495CF7"/>
    <w:multiLevelType w:val="multilevel"/>
    <w:tmpl w:val="AFDAB3D0"/>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7" w15:restartNumberingAfterBreak="0">
    <w:nsid w:val="1378098F"/>
    <w:multiLevelType w:val="multilevel"/>
    <w:tmpl w:val="7F9ABDA0"/>
    <w:lvl w:ilvl="0">
      <w:start w:val="1"/>
      <w:numFmt w:val="decimal"/>
      <w:pStyle w:val="340"/>
      <w:lvlText w:val="%1)"/>
      <w:lvlJc w:val="left"/>
      <w:pPr>
        <w:tabs>
          <w:tab w:val="num" w:pos="1191"/>
        </w:tabs>
        <w:ind w:left="1191" w:hanging="471"/>
      </w:pPr>
      <w:rPr>
        <w:rFonts w:hint="default"/>
        <w:b w:val="0"/>
        <w:i w:val="0"/>
      </w:rPr>
    </w:lvl>
    <w:lvl w:ilvl="1">
      <w:start w:val="1"/>
      <w:numFmt w:val="russianLower"/>
      <w:pStyle w:val="344"/>
      <w:lvlText w:val="%2)"/>
      <w:lvlJc w:val="left"/>
      <w:pPr>
        <w:tabs>
          <w:tab w:val="num" w:pos="1888"/>
        </w:tabs>
        <w:ind w:left="1888" w:hanging="470"/>
      </w:pPr>
      <w:rPr>
        <w:rFonts w:hint="default"/>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59" w15:restartNumberingAfterBreak="0">
    <w:nsid w:val="13D931F8"/>
    <w:multiLevelType w:val="multilevel"/>
    <w:tmpl w:val="42B698C0"/>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60" w15:restartNumberingAfterBreak="0">
    <w:nsid w:val="14AB1382"/>
    <w:multiLevelType w:val="hybridMultilevel"/>
    <w:tmpl w:val="806E715C"/>
    <w:lvl w:ilvl="0" w:tplc="42C4C4B0">
      <w:start w:val="1"/>
      <w:numFmt w:val="bullet"/>
      <w:lvlText w:val="−"/>
      <w:lvlJc w:val="left"/>
      <w:pPr>
        <w:tabs>
          <w:tab w:val="num" w:pos="1315"/>
        </w:tabs>
        <w:ind w:left="1315" w:hanging="464"/>
      </w:pPr>
      <w:rPr>
        <w:rFonts w:ascii="Times New Roman" w:hAnsi="Times New Roman" w:cs="Times New Roman" w:hint="default"/>
      </w:rPr>
    </w:lvl>
    <w:lvl w:ilvl="1" w:tplc="42C4C4B0">
      <w:start w:val="1"/>
      <w:numFmt w:val="bullet"/>
      <w:lvlText w:val="−"/>
      <w:lvlJc w:val="left"/>
      <w:pPr>
        <w:tabs>
          <w:tab w:val="num" w:pos="2160"/>
        </w:tabs>
        <w:ind w:left="2160" w:hanging="360"/>
      </w:pPr>
      <w:rPr>
        <w:rFonts w:ascii="Times New Roman" w:hAnsi="Times New Roman" w:cs="Times New Roman" w:hint="default"/>
      </w:rPr>
    </w:lvl>
    <w:lvl w:ilvl="2" w:tplc="42C4C4B0">
      <w:start w:val="1"/>
      <w:numFmt w:val="bullet"/>
      <w:lvlText w:val="−"/>
      <w:lvlJc w:val="left"/>
      <w:pPr>
        <w:tabs>
          <w:tab w:val="num" w:pos="2880"/>
        </w:tabs>
        <w:ind w:left="2880" w:hanging="360"/>
      </w:pPr>
      <w:rPr>
        <w:rFonts w:ascii="Times New Roman" w:hAnsi="Times New Roman" w:cs="Times New Roman" w:hint="default"/>
      </w:rPr>
    </w:lvl>
    <w:lvl w:ilvl="3" w:tplc="1BC25F78">
      <w:start w:val="1"/>
      <w:numFmt w:val="bullet"/>
      <w:lvlText w:val=""/>
      <w:lvlJc w:val="left"/>
      <w:pPr>
        <w:tabs>
          <w:tab w:val="num" w:pos="3600"/>
        </w:tabs>
        <w:ind w:left="3600" w:hanging="360"/>
      </w:pPr>
      <w:rPr>
        <w:rFonts w:ascii="Symbol" w:hAnsi="Symbol" w:cs="Symbol" w:hint="default"/>
      </w:rPr>
    </w:lvl>
    <w:lvl w:ilvl="4" w:tplc="0FAC8914">
      <w:start w:val="1"/>
      <w:numFmt w:val="bullet"/>
      <w:lvlText w:val="o"/>
      <w:lvlJc w:val="left"/>
      <w:pPr>
        <w:tabs>
          <w:tab w:val="num" w:pos="4320"/>
        </w:tabs>
        <w:ind w:left="4320" w:hanging="360"/>
      </w:pPr>
      <w:rPr>
        <w:rFonts w:ascii="Courier New" w:hAnsi="Courier New" w:cs="Courier New" w:hint="default"/>
      </w:rPr>
    </w:lvl>
    <w:lvl w:ilvl="5" w:tplc="5FEE8C40">
      <w:start w:val="1"/>
      <w:numFmt w:val="bullet"/>
      <w:lvlText w:val=""/>
      <w:lvlJc w:val="left"/>
      <w:pPr>
        <w:tabs>
          <w:tab w:val="num" w:pos="5040"/>
        </w:tabs>
        <w:ind w:left="5040" w:hanging="360"/>
      </w:pPr>
      <w:rPr>
        <w:rFonts w:ascii="Wingdings" w:hAnsi="Wingdings" w:cs="Wingdings" w:hint="default"/>
      </w:rPr>
    </w:lvl>
    <w:lvl w:ilvl="6" w:tplc="F6B414D4">
      <w:start w:val="1"/>
      <w:numFmt w:val="bullet"/>
      <w:lvlText w:val=""/>
      <w:lvlJc w:val="left"/>
      <w:pPr>
        <w:tabs>
          <w:tab w:val="num" w:pos="5760"/>
        </w:tabs>
        <w:ind w:left="5760" w:hanging="360"/>
      </w:pPr>
      <w:rPr>
        <w:rFonts w:ascii="Symbol" w:hAnsi="Symbol" w:cs="Symbol" w:hint="default"/>
      </w:rPr>
    </w:lvl>
    <w:lvl w:ilvl="7" w:tplc="649C35D0">
      <w:start w:val="1"/>
      <w:numFmt w:val="bullet"/>
      <w:lvlText w:val="o"/>
      <w:lvlJc w:val="left"/>
      <w:pPr>
        <w:tabs>
          <w:tab w:val="num" w:pos="6480"/>
        </w:tabs>
        <w:ind w:left="6480" w:hanging="360"/>
      </w:pPr>
      <w:rPr>
        <w:rFonts w:ascii="Courier New" w:hAnsi="Courier New" w:cs="Courier New" w:hint="default"/>
      </w:rPr>
    </w:lvl>
    <w:lvl w:ilvl="8" w:tplc="BF4C426C">
      <w:start w:val="1"/>
      <w:numFmt w:val="bullet"/>
      <w:lvlText w:val=""/>
      <w:lvlJc w:val="left"/>
      <w:pPr>
        <w:tabs>
          <w:tab w:val="num" w:pos="7200"/>
        </w:tabs>
        <w:ind w:left="7200" w:hanging="360"/>
      </w:pPr>
      <w:rPr>
        <w:rFonts w:ascii="Wingdings" w:hAnsi="Wingdings" w:cs="Wingdings" w:hint="default"/>
      </w:rPr>
    </w:lvl>
  </w:abstractNum>
  <w:abstractNum w:abstractNumId="61" w15:restartNumberingAfterBreak="0">
    <w:nsid w:val="150C2D4B"/>
    <w:multiLevelType w:val="multilevel"/>
    <w:tmpl w:val="8B5A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15481035"/>
    <w:multiLevelType w:val="multilevel"/>
    <w:tmpl w:val="57082F8C"/>
    <w:lvl w:ilvl="0">
      <w:start w:val="1"/>
      <w:numFmt w:val="decimal"/>
      <w:pStyle w:val="Head1"/>
      <w:suff w:val="space"/>
      <w:lvlText w:val="%1"/>
      <w:lvlJc w:val="left"/>
      <w:pPr>
        <w:ind w:left="360" w:hanging="360"/>
      </w:pPr>
    </w:lvl>
    <w:lvl w:ilvl="1">
      <w:start w:val="1"/>
      <w:numFmt w:val="decimal"/>
      <w:pStyle w:val="Head2"/>
      <w:suff w:val="space"/>
      <w:lvlText w:val="%1.%2"/>
      <w:lvlJc w:val="left"/>
      <w:pPr>
        <w:ind w:left="1146" w:hanging="720"/>
      </w:pPr>
      <w:rPr>
        <w:b/>
        <w:bCs/>
        <w:i w:val="0"/>
        <w:iCs w:val="0"/>
        <w:sz w:val="28"/>
        <w:szCs w:val="28"/>
      </w:rPr>
    </w:lvl>
    <w:lvl w:ilvl="2">
      <w:start w:val="1"/>
      <w:numFmt w:val="decimal"/>
      <w:pStyle w:val="Head3"/>
      <w:suff w:val="space"/>
      <w:lvlText w:val="%1.%2.%3"/>
      <w:lvlJc w:val="left"/>
      <w:pPr>
        <w:ind w:left="720" w:hanging="720"/>
      </w:pPr>
    </w:lvl>
    <w:lvl w:ilvl="3">
      <w:start w:val="1"/>
      <w:numFmt w:val="decimal"/>
      <w:pStyle w:val="Head4"/>
      <w:suff w:val="space"/>
      <w:lvlText w:val="%1.%2.%3.%4"/>
      <w:lvlJc w:val="left"/>
      <w:pPr>
        <w:ind w:left="1080" w:hanging="1080"/>
      </w:pPr>
      <w:rPr>
        <w:rFonts w:ascii="Times New Roman" w:hAnsi="Times New Roman" w:cs="Times New Roman" w:hint="default"/>
        <w:i w:val="0"/>
        <w:iCs w:val="0"/>
        <w:caps w:val="0"/>
        <w:smallCaps w:val="0"/>
        <w:strike w:val="0"/>
        <w:dstrike w:val="0"/>
        <w:vanish w:val="0"/>
        <w:color w:val="auto"/>
        <w:spacing w:val="0"/>
        <w:position w:val="0"/>
        <w:u w:val="none"/>
        <w:effect w:val="none"/>
        <w:vertAlign w:val="baseline"/>
      </w:rPr>
    </w:lvl>
    <w:lvl w:ilvl="4">
      <w:start w:val="1"/>
      <w:numFmt w:val="decimal"/>
      <w:pStyle w:val="Head5"/>
      <w:suff w:val="space"/>
      <w:lvlText w:val="%1.%2.%3.%4.%5"/>
      <w:lvlJc w:val="left"/>
      <w:pPr>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Restart w:val="0"/>
      <w:pStyle w:val="PictureInscription"/>
      <w:suff w:val="space"/>
      <w:lvlText w:val="Рисунок %8 - "/>
      <w:lvlJc w:val="left"/>
      <w:pPr>
        <w:ind w:left="1800" w:hanging="1800"/>
      </w:pPr>
    </w:lvl>
    <w:lvl w:ilvl="8">
      <w:start w:val="1"/>
      <w:numFmt w:val="decimal"/>
      <w:lvlRestart w:val="0"/>
      <w:pStyle w:val="TableInscription"/>
      <w:suff w:val="space"/>
      <w:lvlText w:val="Таблица %9  -"/>
      <w:lvlJc w:val="left"/>
      <w:pPr>
        <w:ind w:left="2160" w:hanging="2160"/>
      </w:pPr>
    </w:lvl>
  </w:abstractNum>
  <w:abstractNum w:abstractNumId="63" w15:restartNumberingAfterBreak="0">
    <w:nsid w:val="154A62F9"/>
    <w:multiLevelType w:val="multilevel"/>
    <w:tmpl w:val="08C6DFBE"/>
    <w:lvl w:ilvl="0">
      <w:start w:val="1"/>
      <w:numFmt w:val="decimal"/>
      <w:lvlText w:val="%1"/>
      <w:lvlJc w:val="left"/>
      <w:pPr>
        <w:ind w:left="930" w:hanging="363"/>
      </w:pPr>
      <w:rPr>
        <w:rFonts w:hint="default"/>
      </w:rPr>
    </w:lvl>
    <w:lvl w:ilvl="1">
      <w:start w:val="1"/>
      <w:numFmt w:val="decimal"/>
      <w:lvlText w:val="%1.%2."/>
      <w:lvlJc w:val="left"/>
      <w:pPr>
        <w:tabs>
          <w:tab w:val="num" w:pos="1077"/>
        </w:tabs>
        <w:ind w:left="720" w:hanging="363"/>
      </w:pPr>
      <w:rPr>
        <w:rFonts w:hint="default"/>
      </w:rPr>
    </w:lvl>
    <w:lvl w:ilvl="2">
      <w:start w:val="1"/>
      <w:numFmt w:val="decimal"/>
      <w:pStyle w:val="3"/>
      <w:lvlText w:val="%1.%2.%3."/>
      <w:lvlJc w:val="right"/>
      <w:pPr>
        <w:tabs>
          <w:tab w:val="num" w:pos="1979"/>
        </w:tabs>
        <w:ind w:left="720" w:hanging="363"/>
      </w:pPr>
      <w:rPr>
        <w:rFonts w:hint="default"/>
      </w:rPr>
    </w:lvl>
    <w:lvl w:ilvl="3">
      <w:start w:val="1"/>
      <w:numFmt w:val="decimal"/>
      <w:pStyle w:val="40"/>
      <w:lvlText w:val="%1.%2.%3.%4."/>
      <w:lvlJc w:val="left"/>
      <w:pPr>
        <w:ind w:left="646" w:hanging="363"/>
      </w:pPr>
      <w:rPr>
        <w:rFonts w:hint="default"/>
      </w:rPr>
    </w:lvl>
    <w:lvl w:ilvl="4">
      <w:start w:val="1"/>
      <w:numFmt w:val="lowerLetter"/>
      <w:pStyle w:val="10"/>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64" w15:restartNumberingAfterBreak="0">
    <w:nsid w:val="15E0637B"/>
    <w:multiLevelType w:val="multilevel"/>
    <w:tmpl w:val="4EC20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15F807F3"/>
    <w:multiLevelType w:val="multilevel"/>
    <w:tmpl w:val="4FF875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167528F9"/>
    <w:multiLevelType w:val="multilevel"/>
    <w:tmpl w:val="117884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16823CDC"/>
    <w:multiLevelType w:val="hybridMultilevel"/>
    <w:tmpl w:val="D114793A"/>
    <w:name w:val="WW8Num25333224324232222"/>
    <w:lvl w:ilvl="0" w:tplc="8DDCC238">
      <w:start w:val="1"/>
      <w:numFmt w:val="bullet"/>
      <w:pStyle w:val="a2"/>
      <w:lvlText w:val=""/>
      <w:lvlJc w:val="left"/>
      <w:pPr>
        <w:tabs>
          <w:tab w:val="num" w:pos="680"/>
        </w:tabs>
        <w:ind w:left="680" w:hanging="340"/>
      </w:pPr>
      <w:rPr>
        <w:rFonts w:ascii="Symbol" w:hAnsi="Symbol" w:hint="default"/>
        <w:sz w:val="20"/>
      </w:rPr>
    </w:lvl>
    <w:lvl w:ilvl="1" w:tplc="5658F776">
      <w:start w:val="1"/>
      <w:numFmt w:val="bullet"/>
      <w:lvlText w:val="o"/>
      <w:lvlJc w:val="left"/>
      <w:pPr>
        <w:tabs>
          <w:tab w:val="num" w:pos="1440"/>
        </w:tabs>
        <w:ind w:left="1440" w:hanging="360"/>
      </w:pPr>
      <w:rPr>
        <w:rFonts w:ascii="Courier New" w:hAnsi="Courier New" w:hint="default"/>
      </w:rPr>
    </w:lvl>
    <w:lvl w:ilvl="2" w:tplc="F3B05FE0">
      <w:start w:val="1"/>
      <w:numFmt w:val="bullet"/>
      <w:lvlText w:val=""/>
      <w:lvlJc w:val="left"/>
      <w:pPr>
        <w:tabs>
          <w:tab w:val="num" w:pos="2160"/>
        </w:tabs>
        <w:ind w:left="2160" w:hanging="360"/>
      </w:pPr>
      <w:rPr>
        <w:rFonts w:ascii="Wingdings" w:hAnsi="Wingdings" w:hint="default"/>
      </w:rPr>
    </w:lvl>
    <w:lvl w:ilvl="3" w:tplc="86389720">
      <w:start w:val="1"/>
      <w:numFmt w:val="bullet"/>
      <w:lvlText w:val=""/>
      <w:lvlJc w:val="left"/>
      <w:pPr>
        <w:tabs>
          <w:tab w:val="num" w:pos="2880"/>
        </w:tabs>
        <w:ind w:left="2880" w:hanging="360"/>
      </w:pPr>
      <w:rPr>
        <w:rFonts w:ascii="Symbol" w:hAnsi="Symbol" w:hint="default"/>
      </w:rPr>
    </w:lvl>
    <w:lvl w:ilvl="4" w:tplc="0F1CE35E">
      <w:start w:val="1"/>
      <w:numFmt w:val="bullet"/>
      <w:lvlText w:val="o"/>
      <w:lvlJc w:val="left"/>
      <w:pPr>
        <w:tabs>
          <w:tab w:val="num" w:pos="3600"/>
        </w:tabs>
        <w:ind w:left="3600" w:hanging="360"/>
      </w:pPr>
      <w:rPr>
        <w:rFonts w:ascii="Courier New" w:hAnsi="Courier New" w:hint="default"/>
      </w:rPr>
    </w:lvl>
    <w:lvl w:ilvl="5" w:tplc="4880A826">
      <w:start w:val="1"/>
      <w:numFmt w:val="bullet"/>
      <w:lvlText w:val=""/>
      <w:lvlJc w:val="left"/>
      <w:pPr>
        <w:tabs>
          <w:tab w:val="num" w:pos="4320"/>
        </w:tabs>
        <w:ind w:left="4320" w:hanging="360"/>
      </w:pPr>
      <w:rPr>
        <w:rFonts w:ascii="Wingdings" w:hAnsi="Wingdings" w:hint="default"/>
      </w:rPr>
    </w:lvl>
    <w:lvl w:ilvl="6" w:tplc="5CA226E6">
      <w:start w:val="1"/>
      <w:numFmt w:val="bullet"/>
      <w:lvlText w:val=""/>
      <w:lvlJc w:val="left"/>
      <w:pPr>
        <w:tabs>
          <w:tab w:val="num" w:pos="5040"/>
        </w:tabs>
        <w:ind w:left="5040" w:hanging="360"/>
      </w:pPr>
      <w:rPr>
        <w:rFonts w:ascii="Symbol" w:hAnsi="Symbol" w:hint="default"/>
      </w:rPr>
    </w:lvl>
    <w:lvl w:ilvl="7" w:tplc="AEDCC74C">
      <w:start w:val="1"/>
      <w:numFmt w:val="bullet"/>
      <w:lvlText w:val="o"/>
      <w:lvlJc w:val="left"/>
      <w:pPr>
        <w:tabs>
          <w:tab w:val="num" w:pos="5760"/>
        </w:tabs>
        <w:ind w:left="5760" w:hanging="360"/>
      </w:pPr>
      <w:rPr>
        <w:rFonts w:ascii="Courier New" w:hAnsi="Courier New" w:hint="default"/>
      </w:rPr>
    </w:lvl>
    <w:lvl w:ilvl="8" w:tplc="37AAD312">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6FB5A57"/>
    <w:multiLevelType w:val="hybridMultilevel"/>
    <w:tmpl w:val="82403C46"/>
    <w:lvl w:ilvl="0" w:tplc="670E14C0">
      <w:start w:val="1"/>
      <w:numFmt w:val="bullet"/>
      <w:pStyle w:val="phBullet"/>
      <w:lvlText w:val=""/>
      <w:lvlJc w:val="left"/>
      <w:pPr>
        <w:tabs>
          <w:tab w:val="num" w:pos="3903"/>
        </w:tabs>
        <w:ind w:left="3903" w:hanging="358"/>
      </w:pPr>
      <w:rPr>
        <w:rFonts w:ascii="Symbol" w:hAnsi="Symbol" w:hint="default"/>
      </w:rPr>
    </w:lvl>
    <w:lvl w:ilvl="1" w:tplc="3070B9F2">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7170CFA"/>
    <w:multiLevelType w:val="multilevel"/>
    <w:tmpl w:val="E6CE26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17315AB0"/>
    <w:multiLevelType w:val="hybridMultilevel"/>
    <w:tmpl w:val="44BC41C8"/>
    <w:lvl w:ilvl="0" w:tplc="FBFC958A">
      <w:start w:val="1"/>
      <w:numFmt w:val="bullet"/>
      <w:lvlText w:val=""/>
      <w:lvlJc w:val="left"/>
      <w:pPr>
        <w:ind w:left="720" w:hanging="360"/>
      </w:pPr>
      <w:rPr>
        <w:rFonts w:ascii="Symbol" w:hAnsi="Symbol" w:hint="default"/>
      </w:rPr>
    </w:lvl>
    <w:lvl w:ilvl="1" w:tplc="317A7FD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7390833"/>
    <w:multiLevelType w:val="hybridMultilevel"/>
    <w:tmpl w:val="C032B426"/>
    <w:lvl w:ilvl="0" w:tplc="8C8AF202">
      <w:start w:val="2"/>
      <w:numFmt w:val="bullet"/>
      <w:lvlText w:val="—"/>
      <w:lvlJc w:val="left"/>
      <w:pPr>
        <w:ind w:left="720" w:hanging="360"/>
      </w:pPr>
      <w:rPr>
        <w:rFonts w:ascii="Arial Narrow" w:hAnsi="Arial Narrow" w:hint="default"/>
      </w:rPr>
    </w:lvl>
    <w:lvl w:ilvl="1" w:tplc="DD2EE326">
      <w:numFmt w:val="bullet"/>
      <w:pStyle w:val="11"/>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79C6146"/>
    <w:multiLevelType w:val="multilevel"/>
    <w:tmpl w:val="E7A2C4BE"/>
    <w:lvl w:ilvl="0">
      <w:start w:val="10"/>
      <w:numFmt w:val="decimal"/>
      <w:lvlText w:val="%1."/>
      <w:lvlJc w:val="left"/>
      <w:pPr>
        <w:ind w:left="390" w:hanging="390"/>
      </w:pPr>
      <w:rPr>
        <w:b/>
      </w:r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73" w15:restartNumberingAfterBreak="0">
    <w:nsid w:val="17C92E79"/>
    <w:multiLevelType w:val="multilevel"/>
    <w:tmpl w:val="34AE5DE2"/>
    <w:lvl w:ilvl="0">
      <w:start w:val="1"/>
      <w:numFmt w:val="decimal"/>
      <w:lvlText w:val="%1."/>
      <w:lvlJc w:val="left"/>
      <w:pPr>
        <w:ind w:left="72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180"/>
      </w:p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7D867DA"/>
    <w:multiLevelType w:val="multilevel"/>
    <w:tmpl w:val="BF78DD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183D16A9"/>
    <w:multiLevelType w:val="hybridMultilevel"/>
    <w:tmpl w:val="022EE082"/>
    <w:lvl w:ilvl="0" w:tplc="926A99B4">
      <w:start w:val="1"/>
      <w:numFmt w:val="decimal"/>
      <w:pStyle w:val="a3"/>
      <w:lvlText w:val="Приложение %1."/>
      <w:lvlJc w:val="left"/>
      <w:pPr>
        <w:tabs>
          <w:tab w:val="num" w:pos="0"/>
        </w:tabs>
        <w:ind w:left="1429" w:hanging="360"/>
      </w:pPr>
      <w:rPr>
        <w:rFonts w:cs="Times New Roman" w:hint="default"/>
      </w:rPr>
    </w:lvl>
    <w:lvl w:ilvl="1" w:tplc="04190003">
      <w:start w:val="1"/>
      <w:numFmt w:val="lowerLetter"/>
      <w:lvlText w:val="%2."/>
      <w:lvlJc w:val="left"/>
      <w:pPr>
        <w:ind w:left="2149" w:hanging="360"/>
      </w:pPr>
      <w:rPr>
        <w:rFonts w:cs="Times New Roman"/>
      </w:rPr>
    </w:lvl>
    <w:lvl w:ilvl="2" w:tplc="04190005">
      <w:start w:val="1"/>
      <w:numFmt w:val="lowerRoman"/>
      <w:lvlText w:val="%3."/>
      <w:lvlJc w:val="right"/>
      <w:pPr>
        <w:ind w:left="2869" w:hanging="180"/>
      </w:pPr>
      <w:rPr>
        <w:rFonts w:cs="Times New Roman"/>
      </w:rPr>
    </w:lvl>
    <w:lvl w:ilvl="3" w:tplc="04190001">
      <w:start w:val="1"/>
      <w:numFmt w:val="decimal"/>
      <w:lvlText w:val="%4."/>
      <w:lvlJc w:val="left"/>
      <w:pPr>
        <w:ind w:left="3589" w:hanging="360"/>
      </w:pPr>
      <w:rPr>
        <w:rFonts w:cs="Times New Roman"/>
      </w:rPr>
    </w:lvl>
    <w:lvl w:ilvl="4" w:tplc="04190003">
      <w:start w:val="1"/>
      <w:numFmt w:val="lowerLetter"/>
      <w:lvlText w:val="%5."/>
      <w:lvlJc w:val="left"/>
      <w:pPr>
        <w:ind w:left="4309" w:hanging="360"/>
      </w:pPr>
      <w:rPr>
        <w:rFonts w:cs="Times New Roman"/>
      </w:rPr>
    </w:lvl>
    <w:lvl w:ilvl="5" w:tplc="04190005">
      <w:start w:val="1"/>
      <w:numFmt w:val="lowerRoman"/>
      <w:lvlText w:val="%6."/>
      <w:lvlJc w:val="right"/>
      <w:pPr>
        <w:ind w:left="5029" w:hanging="180"/>
      </w:pPr>
      <w:rPr>
        <w:rFonts w:cs="Times New Roman"/>
      </w:rPr>
    </w:lvl>
    <w:lvl w:ilvl="6" w:tplc="04190001">
      <w:start w:val="1"/>
      <w:numFmt w:val="decimal"/>
      <w:lvlText w:val="%7."/>
      <w:lvlJc w:val="left"/>
      <w:pPr>
        <w:ind w:left="5749" w:hanging="360"/>
      </w:pPr>
      <w:rPr>
        <w:rFonts w:cs="Times New Roman"/>
      </w:rPr>
    </w:lvl>
    <w:lvl w:ilvl="7" w:tplc="04190003">
      <w:start w:val="1"/>
      <w:numFmt w:val="lowerLetter"/>
      <w:lvlText w:val="%8."/>
      <w:lvlJc w:val="left"/>
      <w:pPr>
        <w:ind w:left="6469" w:hanging="360"/>
      </w:pPr>
      <w:rPr>
        <w:rFonts w:cs="Times New Roman"/>
      </w:rPr>
    </w:lvl>
    <w:lvl w:ilvl="8" w:tplc="04190005">
      <w:start w:val="1"/>
      <w:numFmt w:val="lowerRoman"/>
      <w:lvlText w:val="%9."/>
      <w:lvlJc w:val="right"/>
      <w:pPr>
        <w:ind w:left="7189" w:hanging="180"/>
      </w:pPr>
      <w:rPr>
        <w:rFonts w:cs="Times New Roman"/>
      </w:rPr>
    </w:lvl>
  </w:abstractNum>
  <w:abstractNum w:abstractNumId="76" w15:restartNumberingAfterBreak="0">
    <w:nsid w:val="184C60F0"/>
    <w:multiLevelType w:val="singleLevel"/>
    <w:tmpl w:val="359E46CA"/>
    <w:lvl w:ilvl="0">
      <w:start w:val="1"/>
      <w:numFmt w:val="bullet"/>
      <w:pStyle w:val="-"/>
      <w:lvlText w:val="–"/>
      <w:lvlJc w:val="left"/>
      <w:pPr>
        <w:tabs>
          <w:tab w:val="num" w:pos="814"/>
        </w:tabs>
        <w:ind w:firstLine="454"/>
      </w:pPr>
      <w:rPr>
        <w:rFonts w:ascii="Times New Roman" w:hAnsi="Times New Roman" w:hint="default"/>
      </w:rPr>
    </w:lvl>
  </w:abstractNum>
  <w:abstractNum w:abstractNumId="77" w15:restartNumberingAfterBreak="0">
    <w:nsid w:val="187048D8"/>
    <w:multiLevelType w:val="hybridMultilevel"/>
    <w:tmpl w:val="9B34C7C8"/>
    <w:lvl w:ilvl="0" w:tplc="73026EC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8C91162"/>
    <w:multiLevelType w:val="multilevel"/>
    <w:tmpl w:val="4D52C126"/>
    <w:styleLink w:val="a4"/>
    <w:lvl w:ilvl="0">
      <w:start w:val="1"/>
      <w:numFmt w:val="decimal"/>
      <w:pStyle w:val="13"/>
      <w:lvlText w:val="%1"/>
      <w:lvlJc w:val="left"/>
      <w:pPr>
        <w:tabs>
          <w:tab w:val="num" w:pos="1418"/>
        </w:tabs>
        <w:ind w:left="0" w:firstLine="851"/>
      </w:pPr>
      <w:rPr>
        <w:rFonts w:ascii="Times New Roman" w:hAnsi="Times New Roman" w:hint="default"/>
        <w:b/>
        <w:strike w:val="0"/>
        <w:dstrike w:val="0"/>
        <w:vanish w:val="0"/>
        <w:color w:val="000000"/>
        <w:spacing w:val="0"/>
        <w:w w:val="100"/>
        <w:kern w:val="0"/>
        <w:position w:val="0"/>
        <w:sz w:val="28"/>
        <w:u w:val="none"/>
        <w:vertAlign w:val="baseline"/>
      </w:rPr>
    </w:lvl>
    <w:lvl w:ilvl="1">
      <w:start w:val="1"/>
      <w:numFmt w:val="decimal"/>
      <w:pStyle w:val="21"/>
      <w:lvlText w:val="%1.%2"/>
      <w:lvlJc w:val="left"/>
      <w:pPr>
        <w:tabs>
          <w:tab w:val="num" w:pos="1418"/>
        </w:tabs>
        <w:ind w:left="0" w:firstLine="851"/>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lvlText w:val="%1.%2.%3"/>
      <w:lvlJc w:val="left"/>
      <w:pPr>
        <w:tabs>
          <w:tab w:val="num" w:pos="1701"/>
        </w:tabs>
        <w:ind w:left="0" w:firstLine="851"/>
      </w:pPr>
      <w:rPr>
        <w:rFonts w:ascii="Times New Roman" w:hAnsi="Times New Roman" w:hint="default"/>
        <w:b/>
        <w:i/>
        <w:caps w:val="0"/>
        <w:strike w:val="0"/>
        <w:dstrike w:val="0"/>
        <w:vanish w:val="0"/>
        <w:color w:val="000000"/>
        <w:spacing w:val="0"/>
        <w:w w:val="100"/>
        <w:kern w:val="0"/>
        <w:position w:val="0"/>
        <w:sz w:val="28"/>
        <w:u w:val="none"/>
        <w:vertAlign w:val="baseline"/>
      </w:rPr>
    </w:lvl>
    <w:lvl w:ilvl="3">
      <w:start w:val="1"/>
      <w:numFmt w:val="decimal"/>
      <w:pStyle w:val="41"/>
      <w:lvlText w:val="%1.%2.%3.%4"/>
      <w:lvlJc w:val="left"/>
      <w:pPr>
        <w:tabs>
          <w:tab w:val="num" w:pos="1985"/>
        </w:tabs>
        <w:ind w:left="0" w:firstLine="851"/>
      </w:pPr>
      <w:rPr>
        <w:rFonts w:ascii="Times New Roman" w:hAnsi="Times New Roman" w:hint="default"/>
        <w:b w:val="0"/>
        <w:i/>
        <w:caps w:val="0"/>
        <w:strike w:val="0"/>
        <w:dstrike w:val="0"/>
        <w:vanish w:val="0"/>
        <w:spacing w:val="0"/>
        <w:w w:val="100"/>
        <w:kern w:val="0"/>
        <w:position w:val="0"/>
        <w:sz w:val="28"/>
        <w:vertAlign w:val="baseline"/>
      </w:rPr>
    </w:lvl>
    <w:lvl w:ilvl="4">
      <w:start w:val="1"/>
      <w:numFmt w:val="decimal"/>
      <w:lvlRestart w:val="1"/>
      <w:pStyle w:val="a5"/>
      <w:suff w:val="space"/>
      <w:lvlText w:val="Таблица %1.%5 –"/>
      <w:lvlJc w:val="left"/>
      <w:pPr>
        <w:ind w:left="0" w:firstLine="0"/>
      </w:pPr>
      <w:rPr>
        <w:rFonts w:ascii="Times New Roman" w:hAnsi="Times New Roman" w:hint="default"/>
        <w:b w:val="0"/>
        <w:i w:val="0"/>
        <w:caps w:val="0"/>
        <w:strike w:val="0"/>
        <w:dstrike w:val="0"/>
        <w:vanish w:val="0"/>
        <w:color w:val="000000"/>
        <w:spacing w:val="0"/>
        <w:w w:val="100"/>
        <w:kern w:val="0"/>
        <w:position w:val="0"/>
        <w:sz w:val="28"/>
        <w:u w:val="none"/>
        <w:vertAlign w:val="baseline"/>
      </w:rPr>
    </w:lvl>
    <w:lvl w:ilvl="5">
      <w:start w:val="1"/>
      <w:numFmt w:val="decimal"/>
      <w:lvlRestart w:val="0"/>
      <w:pStyle w:val="a6"/>
      <w:suff w:val="space"/>
      <w:lvlText w:val="Рисунок %1.%6"/>
      <w:lvlJc w:val="center"/>
      <w:pPr>
        <w:ind w:left="0" w:firstLine="851"/>
      </w:pPr>
      <w:rPr>
        <w:rFonts w:ascii="Times New Roman" w:hAnsi="Times New Roman" w:hint="default"/>
        <w:b w:val="0"/>
        <w:i w:val="0"/>
        <w:caps w:val="0"/>
        <w:strike w:val="0"/>
        <w:dstrike w:val="0"/>
        <w:vanish w:val="0"/>
        <w:color w:val="000000"/>
        <w:spacing w:val="0"/>
        <w:w w:val="100"/>
        <w:kern w:val="0"/>
        <w:position w:val="0"/>
        <w:sz w:val="28"/>
        <w:u w:val="none"/>
        <w:vertAlign w:val="baseline"/>
      </w:rPr>
    </w:lvl>
    <w:lvl w:ilvl="6">
      <w:start w:val="1"/>
      <w:numFmt w:val="decimal"/>
      <w:lvlRestart w:val="0"/>
      <w:pStyle w:val="a7"/>
      <w:suff w:val="space"/>
      <w:lvlText w:val="(%1.%7)"/>
      <w:lvlJc w:val="right"/>
      <w:pPr>
        <w:ind w:left="0" w:firstLine="0"/>
      </w:pPr>
      <w:rPr>
        <w:rFonts w:hint="default"/>
      </w:rPr>
    </w:lvl>
    <w:lvl w:ilvl="7">
      <w:start w:val="1"/>
      <w:numFmt w:val="russianLower"/>
      <w:pStyle w:val="14"/>
      <w:lvlText w:val="%8)"/>
      <w:lvlJc w:val="left"/>
      <w:pPr>
        <w:tabs>
          <w:tab w:val="num" w:pos="1418"/>
        </w:tabs>
        <w:ind w:left="0" w:firstLine="851"/>
      </w:pPr>
      <w:rPr>
        <w:rFonts w:hint="default"/>
      </w:rPr>
    </w:lvl>
    <w:lvl w:ilvl="8">
      <w:start w:val="1"/>
      <w:numFmt w:val="decimal"/>
      <w:pStyle w:val="22"/>
      <w:lvlText w:val="%9)"/>
      <w:lvlJc w:val="left"/>
      <w:pPr>
        <w:tabs>
          <w:tab w:val="num" w:pos="1985"/>
        </w:tabs>
        <w:ind w:left="0" w:firstLine="1418"/>
      </w:pPr>
      <w:rPr>
        <w:rFonts w:hint="default"/>
      </w:rPr>
    </w:lvl>
  </w:abstractNum>
  <w:abstractNum w:abstractNumId="79" w15:restartNumberingAfterBreak="0">
    <w:nsid w:val="18CC6F3C"/>
    <w:multiLevelType w:val="hybridMultilevel"/>
    <w:tmpl w:val="6E62FFCA"/>
    <w:lvl w:ilvl="0" w:tplc="60AABB2E">
      <w:start w:val="1"/>
      <w:numFmt w:val="bullet"/>
      <w:lvlText w:val=""/>
      <w:lvlJc w:val="left"/>
      <w:pPr>
        <w:ind w:left="720" w:hanging="360"/>
      </w:pPr>
      <w:rPr>
        <w:rFonts w:ascii="Symbol" w:hAnsi="Symbol" w:hint="default"/>
      </w:rPr>
    </w:lvl>
    <w:lvl w:ilvl="1" w:tplc="42C4C4B0">
      <w:start w:val="1"/>
      <w:numFmt w:val="bullet"/>
      <w:lvlText w:val="−"/>
      <w:lvlJc w:val="left"/>
      <w:pPr>
        <w:ind w:left="1440" w:hanging="360"/>
      </w:pPr>
      <w:rPr>
        <w:rFonts w:ascii="Times New Roman" w:hAnsi="Times New Roman" w:cs="Times New Roman" w:hint="default"/>
      </w:rPr>
    </w:lvl>
    <w:lvl w:ilvl="2" w:tplc="2E7CADB4">
      <w:start w:val="1"/>
      <w:numFmt w:val="bullet"/>
      <w:lvlText w:val=""/>
      <w:lvlJc w:val="left"/>
      <w:pPr>
        <w:ind w:left="2160" w:hanging="360"/>
      </w:pPr>
      <w:rPr>
        <w:rFonts w:ascii="Wingdings" w:hAnsi="Wingdings" w:hint="default"/>
      </w:rPr>
    </w:lvl>
    <w:lvl w:ilvl="3" w:tplc="4F10A8FA">
      <w:start w:val="1"/>
      <w:numFmt w:val="bullet"/>
      <w:lvlText w:val=""/>
      <w:lvlJc w:val="left"/>
      <w:pPr>
        <w:ind w:left="2880" w:hanging="360"/>
      </w:pPr>
      <w:rPr>
        <w:rFonts w:ascii="Symbol" w:hAnsi="Symbol" w:hint="default"/>
      </w:rPr>
    </w:lvl>
    <w:lvl w:ilvl="4" w:tplc="F1FE3096">
      <w:start w:val="1"/>
      <w:numFmt w:val="bullet"/>
      <w:lvlText w:val="o"/>
      <w:lvlJc w:val="left"/>
      <w:pPr>
        <w:ind w:left="3600" w:hanging="360"/>
      </w:pPr>
      <w:rPr>
        <w:rFonts w:ascii="Courier New" w:hAnsi="Courier New" w:hint="default"/>
      </w:rPr>
    </w:lvl>
    <w:lvl w:ilvl="5" w:tplc="3682640A">
      <w:start w:val="1"/>
      <w:numFmt w:val="bullet"/>
      <w:lvlText w:val=""/>
      <w:lvlJc w:val="left"/>
      <w:pPr>
        <w:ind w:left="4320" w:hanging="360"/>
      </w:pPr>
      <w:rPr>
        <w:rFonts w:ascii="Wingdings" w:hAnsi="Wingdings" w:hint="default"/>
      </w:rPr>
    </w:lvl>
    <w:lvl w:ilvl="6" w:tplc="6818E3A6">
      <w:start w:val="1"/>
      <w:numFmt w:val="bullet"/>
      <w:lvlText w:val=""/>
      <w:lvlJc w:val="left"/>
      <w:pPr>
        <w:ind w:left="5040" w:hanging="360"/>
      </w:pPr>
      <w:rPr>
        <w:rFonts w:ascii="Symbol" w:hAnsi="Symbol" w:hint="default"/>
      </w:rPr>
    </w:lvl>
    <w:lvl w:ilvl="7" w:tplc="05526BEC">
      <w:start w:val="1"/>
      <w:numFmt w:val="bullet"/>
      <w:lvlText w:val="o"/>
      <w:lvlJc w:val="left"/>
      <w:pPr>
        <w:ind w:left="5760" w:hanging="360"/>
      </w:pPr>
      <w:rPr>
        <w:rFonts w:ascii="Courier New" w:hAnsi="Courier New" w:hint="default"/>
      </w:rPr>
    </w:lvl>
    <w:lvl w:ilvl="8" w:tplc="A8C299EA">
      <w:start w:val="1"/>
      <w:numFmt w:val="bullet"/>
      <w:lvlText w:val=""/>
      <w:lvlJc w:val="left"/>
      <w:pPr>
        <w:ind w:left="6480" w:hanging="360"/>
      </w:pPr>
      <w:rPr>
        <w:rFonts w:ascii="Wingdings" w:hAnsi="Wingdings" w:hint="default"/>
      </w:rPr>
    </w:lvl>
  </w:abstractNum>
  <w:abstractNum w:abstractNumId="80" w15:restartNumberingAfterBreak="0">
    <w:nsid w:val="19267D30"/>
    <w:multiLevelType w:val="hybridMultilevel"/>
    <w:tmpl w:val="80EC444A"/>
    <w:lvl w:ilvl="0" w:tplc="42C4C4B0">
      <w:start w:val="1"/>
      <w:numFmt w:val="bullet"/>
      <w:lvlText w:val="−"/>
      <w:lvlJc w:val="left"/>
      <w:pPr>
        <w:tabs>
          <w:tab w:val="num" w:pos="1315"/>
        </w:tabs>
        <w:ind w:left="1315" w:hanging="464"/>
      </w:pPr>
      <w:rPr>
        <w:rFonts w:ascii="Times New Roman" w:hAnsi="Times New Roman" w:cs="Times New Roman" w:hint="default"/>
      </w:rPr>
    </w:lvl>
    <w:lvl w:ilvl="1" w:tplc="6A2A3922">
      <w:start w:val="1"/>
      <w:numFmt w:val="bullet"/>
      <w:lvlText w:val="o"/>
      <w:lvlJc w:val="left"/>
      <w:pPr>
        <w:tabs>
          <w:tab w:val="num" w:pos="2160"/>
        </w:tabs>
        <w:ind w:left="2160" w:hanging="360"/>
      </w:pPr>
      <w:rPr>
        <w:rFonts w:ascii="Courier New" w:hAnsi="Courier New" w:cs="Courier New" w:hint="default"/>
      </w:rPr>
    </w:lvl>
    <w:lvl w:ilvl="2" w:tplc="4F62E5B8">
      <w:start w:val="1"/>
      <w:numFmt w:val="bullet"/>
      <w:lvlText w:val=""/>
      <w:lvlJc w:val="left"/>
      <w:pPr>
        <w:tabs>
          <w:tab w:val="num" w:pos="2880"/>
        </w:tabs>
        <w:ind w:left="2880" w:hanging="360"/>
      </w:pPr>
      <w:rPr>
        <w:rFonts w:ascii="Wingdings" w:hAnsi="Wingdings" w:cs="Wingdings" w:hint="default"/>
      </w:rPr>
    </w:lvl>
    <w:lvl w:ilvl="3" w:tplc="549C47C4">
      <w:start w:val="1"/>
      <w:numFmt w:val="bullet"/>
      <w:lvlText w:val=""/>
      <w:lvlJc w:val="left"/>
      <w:pPr>
        <w:tabs>
          <w:tab w:val="num" w:pos="3600"/>
        </w:tabs>
        <w:ind w:left="3600" w:hanging="360"/>
      </w:pPr>
      <w:rPr>
        <w:rFonts w:ascii="Symbol" w:hAnsi="Symbol" w:cs="Symbol" w:hint="default"/>
      </w:rPr>
    </w:lvl>
    <w:lvl w:ilvl="4" w:tplc="80EEC9CC">
      <w:start w:val="1"/>
      <w:numFmt w:val="bullet"/>
      <w:lvlText w:val="o"/>
      <w:lvlJc w:val="left"/>
      <w:pPr>
        <w:tabs>
          <w:tab w:val="num" w:pos="4320"/>
        </w:tabs>
        <w:ind w:left="4320" w:hanging="360"/>
      </w:pPr>
      <w:rPr>
        <w:rFonts w:ascii="Courier New" w:hAnsi="Courier New" w:cs="Courier New" w:hint="default"/>
      </w:rPr>
    </w:lvl>
    <w:lvl w:ilvl="5" w:tplc="490834A0">
      <w:start w:val="1"/>
      <w:numFmt w:val="bullet"/>
      <w:lvlText w:val=""/>
      <w:lvlJc w:val="left"/>
      <w:pPr>
        <w:tabs>
          <w:tab w:val="num" w:pos="5040"/>
        </w:tabs>
        <w:ind w:left="5040" w:hanging="360"/>
      </w:pPr>
      <w:rPr>
        <w:rFonts w:ascii="Wingdings" w:hAnsi="Wingdings" w:cs="Wingdings" w:hint="default"/>
      </w:rPr>
    </w:lvl>
    <w:lvl w:ilvl="6" w:tplc="4238ABF6">
      <w:start w:val="1"/>
      <w:numFmt w:val="bullet"/>
      <w:lvlText w:val=""/>
      <w:lvlJc w:val="left"/>
      <w:pPr>
        <w:tabs>
          <w:tab w:val="num" w:pos="5760"/>
        </w:tabs>
        <w:ind w:left="5760" w:hanging="360"/>
      </w:pPr>
      <w:rPr>
        <w:rFonts w:ascii="Symbol" w:hAnsi="Symbol" w:cs="Symbol" w:hint="default"/>
      </w:rPr>
    </w:lvl>
    <w:lvl w:ilvl="7" w:tplc="6DE09C5A">
      <w:start w:val="1"/>
      <w:numFmt w:val="bullet"/>
      <w:lvlText w:val="o"/>
      <w:lvlJc w:val="left"/>
      <w:pPr>
        <w:tabs>
          <w:tab w:val="num" w:pos="6480"/>
        </w:tabs>
        <w:ind w:left="6480" w:hanging="360"/>
      </w:pPr>
      <w:rPr>
        <w:rFonts w:ascii="Courier New" w:hAnsi="Courier New" w:cs="Courier New" w:hint="default"/>
      </w:rPr>
    </w:lvl>
    <w:lvl w:ilvl="8" w:tplc="B8BED88A">
      <w:start w:val="1"/>
      <w:numFmt w:val="bullet"/>
      <w:lvlText w:val=""/>
      <w:lvlJc w:val="left"/>
      <w:pPr>
        <w:tabs>
          <w:tab w:val="num" w:pos="7200"/>
        </w:tabs>
        <w:ind w:left="7200" w:hanging="360"/>
      </w:pPr>
      <w:rPr>
        <w:rFonts w:ascii="Wingdings" w:hAnsi="Wingdings" w:cs="Wingdings" w:hint="default"/>
      </w:rPr>
    </w:lvl>
  </w:abstractNum>
  <w:abstractNum w:abstractNumId="81" w15:restartNumberingAfterBreak="0">
    <w:nsid w:val="19836AF9"/>
    <w:multiLevelType w:val="multilevel"/>
    <w:tmpl w:val="6BCE37FC"/>
    <w:lvl w:ilvl="0">
      <w:start w:val="1"/>
      <w:numFmt w:val="decimal"/>
      <w:pStyle w:val="a8"/>
      <w:suff w:val="space"/>
      <w:lvlText w:val="%1."/>
      <w:lvlJc w:val="left"/>
      <w:pPr>
        <w:ind w:left="0" w:firstLine="0"/>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0" w:firstLine="0"/>
      </w:pPr>
      <w:rPr>
        <w:rFonts w:ascii="Times New Roman" w:hAnsi="Times New Roman" w:hint="default"/>
        <w:b/>
        <w:i w:val="0"/>
        <w:sz w:val="24"/>
        <w:szCs w:val="24"/>
      </w:rPr>
    </w:lvl>
    <w:lvl w:ilvl="2">
      <w:start w:val="1"/>
      <w:numFmt w:val="decimal"/>
      <w:pStyle w:val="3-"/>
      <w:suff w:val="space"/>
      <w:lvlText w:val="%1.%2.%3."/>
      <w:lvlJc w:val="left"/>
      <w:pPr>
        <w:ind w:left="0" w:firstLine="0"/>
      </w:pPr>
      <w:rPr>
        <w:rFonts w:ascii="Times New Roman" w:hAnsi="Times New Roman" w:hint="default"/>
        <w:b/>
        <w:i/>
        <w:sz w:val="24"/>
        <w:szCs w:val="24"/>
      </w:rPr>
    </w:lvl>
    <w:lvl w:ilvl="3">
      <w:start w:val="1"/>
      <w:numFmt w:val="decimal"/>
      <w:pStyle w:val="4-"/>
      <w:suff w:val="space"/>
      <w:lvlText w:val="%1.%2.%3.%4."/>
      <w:lvlJc w:val="left"/>
      <w:pPr>
        <w:ind w:left="900" w:firstLine="0"/>
      </w:pPr>
      <w:rPr>
        <w:rFonts w:hint="default"/>
        <w:szCs w:val="24"/>
      </w:rPr>
    </w:lvl>
    <w:lvl w:ilvl="4">
      <w:start w:val="1"/>
      <w:numFmt w:val="decimal"/>
      <w:lvlText w:val="%1.%2.%3.%4.%5."/>
      <w:lvlJc w:val="left"/>
      <w:pPr>
        <w:tabs>
          <w:tab w:val="num" w:pos="3780"/>
        </w:tabs>
        <w:ind w:left="3492" w:hanging="792"/>
      </w:pPr>
      <w:rPr>
        <w:rFonts w:hint="default"/>
      </w:rPr>
    </w:lvl>
    <w:lvl w:ilvl="5">
      <w:start w:val="1"/>
      <w:numFmt w:val="decimal"/>
      <w:lvlText w:val="%1.%2.%3.%4.%5.%6."/>
      <w:lvlJc w:val="left"/>
      <w:pPr>
        <w:tabs>
          <w:tab w:val="num" w:pos="4140"/>
        </w:tabs>
        <w:ind w:left="3996" w:hanging="936"/>
      </w:pPr>
      <w:rPr>
        <w:rFonts w:hint="default"/>
      </w:rPr>
    </w:lvl>
    <w:lvl w:ilvl="6">
      <w:start w:val="1"/>
      <w:numFmt w:val="decimal"/>
      <w:lvlText w:val="%1.%2.%3.%4.%5.%6.%7."/>
      <w:lvlJc w:val="left"/>
      <w:pPr>
        <w:tabs>
          <w:tab w:val="num" w:pos="4860"/>
        </w:tabs>
        <w:ind w:left="4500" w:hanging="1080"/>
      </w:pPr>
      <w:rPr>
        <w:rFonts w:hint="default"/>
      </w:rPr>
    </w:lvl>
    <w:lvl w:ilvl="7">
      <w:start w:val="1"/>
      <w:numFmt w:val="decimal"/>
      <w:lvlText w:val="%1.%2.%3.%4.%5.%6.%7.%8."/>
      <w:lvlJc w:val="left"/>
      <w:pPr>
        <w:tabs>
          <w:tab w:val="num" w:pos="5220"/>
        </w:tabs>
        <w:ind w:left="5004" w:hanging="1224"/>
      </w:pPr>
      <w:rPr>
        <w:rFonts w:hint="default"/>
      </w:rPr>
    </w:lvl>
    <w:lvl w:ilvl="8">
      <w:start w:val="1"/>
      <w:numFmt w:val="decimal"/>
      <w:lvlText w:val="%1.%2.%3.%4.%5.%6.%7.%8.%9."/>
      <w:lvlJc w:val="left"/>
      <w:pPr>
        <w:tabs>
          <w:tab w:val="num" w:pos="5940"/>
        </w:tabs>
        <w:ind w:left="5580" w:hanging="1440"/>
      </w:pPr>
      <w:rPr>
        <w:rFonts w:hint="default"/>
      </w:rPr>
    </w:lvl>
  </w:abstractNum>
  <w:abstractNum w:abstractNumId="82" w15:restartNumberingAfterBreak="0">
    <w:nsid w:val="198C448A"/>
    <w:multiLevelType w:val="multilevel"/>
    <w:tmpl w:val="5732771A"/>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83" w15:restartNumberingAfterBreak="0">
    <w:nsid w:val="19A465F7"/>
    <w:multiLevelType w:val="hybridMultilevel"/>
    <w:tmpl w:val="A3767C32"/>
    <w:lvl w:ilvl="0" w:tplc="F6A60A3C">
      <w:start w:val="1"/>
      <w:numFmt w:val="bullet"/>
      <w:pStyle w:val="15"/>
      <w:lvlText w:val=""/>
      <w:lvlJc w:val="left"/>
      <w:pPr>
        <w:tabs>
          <w:tab w:val="num" w:pos="1134"/>
        </w:tabs>
        <w:ind w:left="1134" w:hanging="41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1BDB4EAE"/>
    <w:multiLevelType w:val="multilevel"/>
    <w:tmpl w:val="502C1C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15:restartNumberingAfterBreak="0">
    <w:nsid w:val="1CB91250"/>
    <w:multiLevelType w:val="hybridMultilevel"/>
    <w:tmpl w:val="7C0C392C"/>
    <w:lvl w:ilvl="0" w:tplc="04190001">
      <w:start w:val="1"/>
      <w:numFmt w:val="russianLower"/>
      <w:lvlText w:val="%1)"/>
      <w:lvlJc w:val="left"/>
      <w:pPr>
        <w:tabs>
          <w:tab w:val="num" w:pos="1080"/>
        </w:tabs>
        <w:ind w:left="1080" w:hanging="360"/>
      </w:pPr>
      <w:rPr>
        <w:rFonts w:hint="default"/>
      </w:rPr>
    </w:lvl>
    <w:lvl w:ilvl="1" w:tplc="04190003">
      <w:start w:val="1"/>
      <w:numFmt w:val="bullet"/>
      <w:pStyle w:val="23"/>
      <w:lvlText w:val="-"/>
      <w:lvlJc w:val="left"/>
      <w:pPr>
        <w:tabs>
          <w:tab w:val="num" w:pos="1080"/>
        </w:tabs>
        <w:ind w:left="1080"/>
      </w:pPr>
      <w:rPr>
        <w:rFonts w:ascii="Courier New" w:hAnsi="Courier New" w:cs="Courier New" w:hint="default"/>
        <w:sz w:val="22"/>
        <w:szCs w:val="22"/>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6" w15:restartNumberingAfterBreak="0">
    <w:nsid w:val="1CC2765C"/>
    <w:multiLevelType w:val="multilevel"/>
    <w:tmpl w:val="F392B8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7" w15:restartNumberingAfterBreak="0">
    <w:nsid w:val="1D5B527F"/>
    <w:multiLevelType w:val="multilevel"/>
    <w:tmpl w:val="F1A6F5DC"/>
    <w:lvl w:ilvl="0">
      <w:start w:val="1"/>
      <w:numFmt w:val="decimal"/>
      <w:pStyle w:val="Abstractnum1"/>
      <w:lvlText w:val="%1."/>
      <w:lvlJc w:val="left"/>
      <w:pPr>
        <w:tabs>
          <w:tab w:val="num" w:pos="4188"/>
        </w:tabs>
        <w:ind w:left="4188" w:hanging="360"/>
      </w:pPr>
    </w:lvl>
    <w:lvl w:ilvl="1">
      <w:start w:val="1"/>
      <w:numFmt w:val="decimal"/>
      <w:pStyle w:val="Abstractnum2"/>
      <w:lvlText w:val="%1.%2"/>
      <w:lvlJc w:val="left"/>
      <w:pPr>
        <w:tabs>
          <w:tab w:val="num" w:pos="4548"/>
        </w:tabs>
        <w:ind w:left="4548" w:hanging="360"/>
      </w:pPr>
      <w:rPr>
        <w:lang w:val="ru-RU"/>
      </w:rPr>
    </w:lvl>
    <w:lvl w:ilvl="2">
      <w:start w:val="1"/>
      <w:numFmt w:val="decimal"/>
      <w:pStyle w:val="Abstractnum3"/>
      <w:lvlText w:val="%1.%2.%3"/>
      <w:lvlJc w:val="left"/>
      <w:pPr>
        <w:tabs>
          <w:tab w:val="num" w:pos="5323"/>
        </w:tabs>
        <w:ind w:left="5323" w:hanging="360"/>
      </w:pPr>
    </w:lvl>
    <w:lvl w:ilvl="3">
      <w:start w:val="1"/>
      <w:numFmt w:val="decimal"/>
      <w:pStyle w:val="Abstractnum4"/>
      <w:lvlText w:val="%1.%2.%3.%4"/>
      <w:lvlJc w:val="left"/>
      <w:pPr>
        <w:tabs>
          <w:tab w:val="num" w:pos="5606"/>
        </w:tabs>
        <w:ind w:left="5606" w:hanging="360"/>
      </w:pPr>
    </w:lvl>
    <w:lvl w:ilvl="4">
      <w:start w:val="1"/>
      <w:numFmt w:val="decimal"/>
      <w:pStyle w:val="Abstractnum5"/>
      <w:lvlText w:val="%1.%2.%3.%4.%5"/>
      <w:lvlJc w:val="left"/>
      <w:pPr>
        <w:tabs>
          <w:tab w:val="num" w:pos="5628"/>
        </w:tabs>
        <w:ind w:left="5628" w:hanging="360"/>
      </w:pPr>
      <w:rPr>
        <w:lang w:val="en-US"/>
      </w:rPr>
    </w:lvl>
    <w:lvl w:ilvl="5">
      <w:start w:val="1"/>
      <w:numFmt w:val="decimal"/>
      <w:pStyle w:val="Abstractnum6"/>
      <w:lvlText w:val="%1.%2.%3.%4.%5.%6"/>
      <w:lvlJc w:val="left"/>
      <w:pPr>
        <w:tabs>
          <w:tab w:val="num" w:pos="5988"/>
        </w:tabs>
        <w:ind w:left="5988" w:hanging="360"/>
      </w:pPr>
    </w:lvl>
    <w:lvl w:ilvl="6">
      <w:start w:val="1"/>
      <w:numFmt w:val="decimal"/>
      <w:pStyle w:val="Abstractnum7"/>
      <w:lvlText w:val="%1.%2.%3.%4.%5.%6.%7"/>
      <w:lvlJc w:val="left"/>
      <w:pPr>
        <w:tabs>
          <w:tab w:val="num" w:pos="6348"/>
        </w:tabs>
        <w:ind w:left="6348" w:hanging="360"/>
      </w:pPr>
    </w:lvl>
    <w:lvl w:ilvl="7">
      <w:start w:val="1"/>
      <w:numFmt w:val="lowerLetter"/>
      <w:lvlText w:val="%8."/>
      <w:lvlJc w:val="left"/>
      <w:pPr>
        <w:tabs>
          <w:tab w:val="num" w:pos="6708"/>
        </w:tabs>
        <w:ind w:left="6708" w:hanging="360"/>
      </w:pPr>
    </w:lvl>
    <w:lvl w:ilvl="8">
      <w:start w:val="1"/>
      <w:numFmt w:val="lowerRoman"/>
      <w:lvlText w:val="%9."/>
      <w:lvlJc w:val="left"/>
      <w:pPr>
        <w:tabs>
          <w:tab w:val="num" w:pos="7068"/>
        </w:tabs>
        <w:ind w:left="7068" w:hanging="360"/>
      </w:pPr>
    </w:lvl>
  </w:abstractNum>
  <w:abstractNum w:abstractNumId="88" w15:restartNumberingAfterBreak="0">
    <w:nsid w:val="1D916E4F"/>
    <w:multiLevelType w:val="hybridMultilevel"/>
    <w:tmpl w:val="6E121CE8"/>
    <w:lvl w:ilvl="0" w:tplc="BCF6BFC2">
      <w:start w:val="1"/>
      <w:numFmt w:val="bullet"/>
      <w:pStyle w:val="SList"/>
      <w:lvlText w:val=""/>
      <w:lvlJc w:val="left"/>
      <w:pPr>
        <w:ind w:left="1571" w:hanging="360"/>
      </w:pPr>
      <w:rPr>
        <w:rFonts w:ascii="Symbol" w:hAnsi="Symbol" w:hint="default"/>
      </w:rPr>
    </w:lvl>
    <w:lvl w:ilvl="1" w:tplc="536CD2AC">
      <w:start w:val="1"/>
      <w:numFmt w:val="russianLower"/>
      <w:lvlText w:val="%2)"/>
      <w:lvlJc w:val="left"/>
      <w:pPr>
        <w:ind w:left="2291" w:hanging="360"/>
      </w:pPr>
      <w:rPr>
        <w:b w:val="0"/>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9" w15:restartNumberingAfterBreak="0">
    <w:nsid w:val="1E456DFC"/>
    <w:multiLevelType w:val="hybridMultilevel"/>
    <w:tmpl w:val="2D56821C"/>
    <w:lvl w:ilvl="0" w:tplc="6BCE5726">
      <w:start w:val="1"/>
      <w:numFmt w:val="bullet"/>
      <w:pStyle w:val="a9"/>
      <w:lvlText w:val="–"/>
      <w:lvlJc w:val="left"/>
      <w:pPr>
        <w:tabs>
          <w:tab w:val="num" w:pos="720"/>
        </w:tabs>
        <w:ind w:left="720" w:hanging="360"/>
      </w:pPr>
      <w:rPr>
        <w:rFonts w:ascii="Courier New" w:hAnsi="Courier New" w:hint="default"/>
      </w:rPr>
    </w:lvl>
    <w:lvl w:ilvl="1" w:tplc="CAB63AE4">
      <w:start w:val="1"/>
      <w:numFmt w:val="bullet"/>
      <w:lvlText w:val="o"/>
      <w:lvlJc w:val="left"/>
      <w:pPr>
        <w:tabs>
          <w:tab w:val="num" w:pos="1440"/>
        </w:tabs>
        <w:ind w:left="1440" w:hanging="360"/>
      </w:pPr>
      <w:rPr>
        <w:rFonts w:ascii="Courier New" w:hAnsi="Courier New" w:hint="default"/>
      </w:rPr>
    </w:lvl>
    <w:lvl w:ilvl="2" w:tplc="A530ACFC">
      <w:start w:val="1"/>
      <w:numFmt w:val="bullet"/>
      <w:lvlText w:val=""/>
      <w:lvlJc w:val="left"/>
      <w:pPr>
        <w:tabs>
          <w:tab w:val="num" w:pos="2160"/>
        </w:tabs>
        <w:ind w:left="2160" w:hanging="360"/>
      </w:pPr>
      <w:rPr>
        <w:rFonts w:ascii="Wingdings" w:hAnsi="Wingdings" w:hint="default"/>
      </w:rPr>
    </w:lvl>
    <w:lvl w:ilvl="3" w:tplc="B9904680" w:tentative="1">
      <w:start w:val="1"/>
      <w:numFmt w:val="bullet"/>
      <w:lvlText w:val=""/>
      <w:lvlJc w:val="left"/>
      <w:pPr>
        <w:tabs>
          <w:tab w:val="num" w:pos="2880"/>
        </w:tabs>
        <w:ind w:left="2880" w:hanging="360"/>
      </w:pPr>
      <w:rPr>
        <w:rFonts w:ascii="Symbol" w:hAnsi="Symbol" w:hint="default"/>
      </w:rPr>
    </w:lvl>
    <w:lvl w:ilvl="4" w:tplc="2D9E6B38" w:tentative="1">
      <w:start w:val="1"/>
      <w:numFmt w:val="bullet"/>
      <w:lvlText w:val="o"/>
      <w:lvlJc w:val="left"/>
      <w:pPr>
        <w:tabs>
          <w:tab w:val="num" w:pos="3600"/>
        </w:tabs>
        <w:ind w:left="3600" w:hanging="360"/>
      </w:pPr>
      <w:rPr>
        <w:rFonts w:ascii="Courier New" w:hAnsi="Courier New" w:hint="default"/>
      </w:rPr>
    </w:lvl>
    <w:lvl w:ilvl="5" w:tplc="B066E608" w:tentative="1">
      <w:start w:val="1"/>
      <w:numFmt w:val="bullet"/>
      <w:lvlText w:val=""/>
      <w:lvlJc w:val="left"/>
      <w:pPr>
        <w:tabs>
          <w:tab w:val="num" w:pos="4320"/>
        </w:tabs>
        <w:ind w:left="4320" w:hanging="360"/>
      </w:pPr>
      <w:rPr>
        <w:rFonts w:ascii="Wingdings" w:hAnsi="Wingdings" w:hint="default"/>
      </w:rPr>
    </w:lvl>
    <w:lvl w:ilvl="6" w:tplc="469C277C" w:tentative="1">
      <w:start w:val="1"/>
      <w:numFmt w:val="bullet"/>
      <w:lvlText w:val=""/>
      <w:lvlJc w:val="left"/>
      <w:pPr>
        <w:tabs>
          <w:tab w:val="num" w:pos="5040"/>
        </w:tabs>
        <w:ind w:left="5040" w:hanging="360"/>
      </w:pPr>
      <w:rPr>
        <w:rFonts w:ascii="Symbol" w:hAnsi="Symbol" w:hint="default"/>
      </w:rPr>
    </w:lvl>
    <w:lvl w:ilvl="7" w:tplc="02E20624" w:tentative="1">
      <w:start w:val="1"/>
      <w:numFmt w:val="bullet"/>
      <w:lvlText w:val="o"/>
      <w:lvlJc w:val="left"/>
      <w:pPr>
        <w:tabs>
          <w:tab w:val="num" w:pos="5760"/>
        </w:tabs>
        <w:ind w:left="5760" w:hanging="360"/>
      </w:pPr>
      <w:rPr>
        <w:rFonts w:ascii="Courier New" w:hAnsi="Courier New" w:hint="default"/>
      </w:rPr>
    </w:lvl>
    <w:lvl w:ilvl="8" w:tplc="F7C0120C"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1E625663"/>
    <w:multiLevelType w:val="multilevel"/>
    <w:tmpl w:val="FCAA9ED8"/>
    <w:lvl w:ilvl="0">
      <w:start w:val="1"/>
      <w:numFmt w:val="decimal"/>
      <w:pStyle w:val="114"/>
      <w:lvlText w:val="%1"/>
      <w:lvlJc w:val="left"/>
      <w:pPr>
        <w:tabs>
          <w:tab w:val="num" w:pos="992"/>
        </w:tabs>
        <w:ind w:left="708"/>
      </w:pPr>
      <w:rPr>
        <w:rFonts w:cs="Times New Roman" w:hint="default"/>
      </w:rPr>
    </w:lvl>
    <w:lvl w:ilvl="1">
      <w:start w:val="1"/>
      <w:numFmt w:val="decimal"/>
      <w:pStyle w:val="214"/>
      <w:lvlText w:val="%1.%2"/>
      <w:lvlJc w:val="left"/>
      <w:pPr>
        <w:tabs>
          <w:tab w:val="num" w:pos="992"/>
        </w:tabs>
        <w:ind w:left="708"/>
      </w:pPr>
      <w:rPr>
        <w:rFonts w:cs="Times New Roman" w:hint="default"/>
      </w:rPr>
    </w:lvl>
    <w:lvl w:ilvl="2">
      <w:start w:val="1"/>
      <w:numFmt w:val="decimal"/>
      <w:pStyle w:val="30"/>
      <w:lvlText w:val="%1.%2.%3"/>
      <w:lvlJc w:val="left"/>
      <w:pPr>
        <w:tabs>
          <w:tab w:val="num" w:pos="992"/>
        </w:tabs>
        <w:ind w:left="708"/>
      </w:pPr>
      <w:rPr>
        <w:rFonts w:ascii="Times New Roman" w:hAnsi="Times New Roman" w:cs="Times New Roman" w:hint="default"/>
        <w:color w:val="auto"/>
        <w:sz w:val="24"/>
        <w:szCs w:val="24"/>
      </w:rPr>
    </w:lvl>
    <w:lvl w:ilvl="3">
      <w:start w:val="1"/>
      <w:numFmt w:val="decimal"/>
      <w:suff w:val="space"/>
      <w:lvlText w:val="%1.%2.%3.%4."/>
      <w:lvlJc w:val="left"/>
      <w:pPr>
        <w:ind w:left="1428"/>
      </w:pPr>
      <w:rPr>
        <w:rFonts w:cs="Times New Roman" w:hint="default"/>
      </w:rPr>
    </w:lvl>
    <w:lvl w:ilvl="4">
      <w:start w:val="1"/>
      <w:numFmt w:val="decimal"/>
      <w:lvlText w:val="%1.%2.%3.%4.%5"/>
      <w:lvlJc w:val="left"/>
      <w:pPr>
        <w:tabs>
          <w:tab w:val="num" w:pos="4308"/>
        </w:tabs>
        <w:ind w:left="2940" w:hanging="792"/>
      </w:pPr>
      <w:rPr>
        <w:rFonts w:cs="Times New Roman" w:hint="default"/>
      </w:rPr>
    </w:lvl>
    <w:lvl w:ilvl="5">
      <w:start w:val="1"/>
      <w:numFmt w:val="decimal"/>
      <w:lvlText w:val="%1.%2.%3.%4.%5.%6."/>
      <w:lvlJc w:val="left"/>
      <w:pPr>
        <w:tabs>
          <w:tab w:val="num" w:pos="5388"/>
        </w:tabs>
        <w:ind w:left="3444" w:hanging="936"/>
      </w:pPr>
      <w:rPr>
        <w:rFonts w:cs="Times New Roman" w:hint="default"/>
      </w:rPr>
    </w:lvl>
    <w:lvl w:ilvl="6">
      <w:start w:val="1"/>
      <w:numFmt w:val="decimal"/>
      <w:lvlText w:val="%1.%2.%3.%4.%5.%6.%7."/>
      <w:lvlJc w:val="left"/>
      <w:pPr>
        <w:tabs>
          <w:tab w:val="num" w:pos="6108"/>
        </w:tabs>
        <w:ind w:left="3948" w:hanging="1080"/>
      </w:pPr>
      <w:rPr>
        <w:rFonts w:cs="Times New Roman" w:hint="default"/>
      </w:rPr>
    </w:lvl>
    <w:lvl w:ilvl="7">
      <w:start w:val="1"/>
      <w:numFmt w:val="decimal"/>
      <w:lvlText w:val="%1.%2.%3.%4.%5.%6.%7.%8."/>
      <w:lvlJc w:val="left"/>
      <w:pPr>
        <w:tabs>
          <w:tab w:val="num" w:pos="6828"/>
        </w:tabs>
        <w:ind w:left="4452" w:hanging="1224"/>
      </w:pPr>
      <w:rPr>
        <w:rFonts w:cs="Times New Roman" w:hint="default"/>
      </w:rPr>
    </w:lvl>
    <w:lvl w:ilvl="8">
      <w:start w:val="1"/>
      <w:numFmt w:val="decimal"/>
      <w:lvlText w:val="%1.%2.%3.%4.%5.%6.%7.%8.%9."/>
      <w:lvlJc w:val="left"/>
      <w:pPr>
        <w:tabs>
          <w:tab w:val="num" w:pos="7548"/>
        </w:tabs>
        <w:ind w:left="5028" w:hanging="1440"/>
      </w:pPr>
      <w:rPr>
        <w:rFonts w:cs="Times New Roman" w:hint="default"/>
      </w:rPr>
    </w:lvl>
  </w:abstractNum>
  <w:abstractNum w:abstractNumId="91" w15:restartNumberingAfterBreak="0">
    <w:nsid w:val="1E711280"/>
    <w:multiLevelType w:val="multilevel"/>
    <w:tmpl w:val="FE3A7C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2" w15:restartNumberingAfterBreak="0">
    <w:nsid w:val="1F7864B5"/>
    <w:multiLevelType w:val="hybridMultilevel"/>
    <w:tmpl w:val="D04ECB32"/>
    <w:lvl w:ilvl="0" w:tplc="3F701BC2">
      <w:start w:val="1"/>
      <w:numFmt w:val="bullet"/>
      <w:pStyle w:val="aa"/>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3" w15:restartNumberingAfterBreak="0">
    <w:nsid w:val="1F85667A"/>
    <w:multiLevelType w:val="multilevel"/>
    <w:tmpl w:val="2B84ED72"/>
    <w:lvl w:ilvl="0">
      <w:start w:val="1"/>
      <w:numFmt w:val="bullet"/>
      <w:lvlText w:val="−"/>
      <w:lvlJc w:val="left"/>
      <w:pPr>
        <w:ind w:left="1077" w:hanging="357"/>
      </w:pPr>
      <w:rPr>
        <w:rFonts w:ascii="Noto Sans Symbols" w:eastAsia="Noto Sans Symbols" w:hAnsi="Noto Sans Symbols" w:cs="Noto Sans Symbols"/>
        <w:color w:val="000000"/>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4" w15:restartNumberingAfterBreak="0">
    <w:nsid w:val="1FEC64C4"/>
    <w:multiLevelType w:val="multilevel"/>
    <w:tmpl w:val="7ED08A2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hAnsi="Times New Roman" w:cs="Times New Roman" w:hint="default"/>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208C65D7"/>
    <w:multiLevelType w:val="multilevel"/>
    <w:tmpl w:val="61C8C306"/>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96" w15:restartNumberingAfterBreak="0">
    <w:nsid w:val="20C5512D"/>
    <w:multiLevelType w:val="hybridMultilevel"/>
    <w:tmpl w:val="9E4E90BA"/>
    <w:lvl w:ilvl="0" w:tplc="42C4C4B0">
      <w:start w:val="1"/>
      <w:numFmt w:val="bullet"/>
      <w:lvlText w:val="−"/>
      <w:lvlJc w:val="left"/>
      <w:pPr>
        <w:ind w:left="720" w:hanging="360"/>
      </w:pPr>
      <w:rPr>
        <w:rFonts w:ascii="Times New Roman" w:hAnsi="Times New Roman" w:cs="Times New Roman" w:hint="default"/>
      </w:rPr>
    </w:lvl>
    <w:lvl w:ilvl="1" w:tplc="C79059B2">
      <w:start w:val="1"/>
      <w:numFmt w:val="decimal"/>
      <w:lvlText w:val="%2."/>
      <w:lvlJc w:val="left"/>
      <w:pPr>
        <w:ind w:left="1440" w:hanging="360"/>
      </w:pPr>
    </w:lvl>
    <w:lvl w:ilvl="2" w:tplc="5AE685E4">
      <w:start w:val="1"/>
      <w:numFmt w:val="lowerRoman"/>
      <w:lvlText w:val="%3."/>
      <w:lvlJc w:val="right"/>
      <w:pPr>
        <w:ind w:left="2160" w:hanging="180"/>
      </w:pPr>
    </w:lvl>
    <w:lvl w:ilvl="3" w:tplc="FAF07810">
      <w:start w:val="1"/>
      <w:numFmt w:val="decimal"/>
      <w:lvlText w:val="%4."/>
      <w:lvlJc w:val="left"/>
      <w:pPr>
        <w:ind w:left="2880" w:hanging="360"/>
      </w:pPr>
    </w:lvl>
    <w:lvl w:ilvl="4" w:tplc="917CAF7A">
      <w:start w:val="1"/>
      <w:numFmt w:val="lowerLetter"/>
      <w:lvlText w:val="%5."/>
      <w:lvlJc w:val="left"/>
      <w:pPr>
        <w:ind w:left="3600" w:hanging="360"/>
      </w:pPr>
    </w:lvl>
    <w:lvl w:ilvl="5" w:tplc="8DDE222E">
      <w:start w:val="1"/>
      <w:numFmt w:val="lowerRoman"/>
      <w:lvlText w:val="%6."/>
      <w:lvlJc w:val="right"/>
      <w:pPr>
        <w:ind w:left="4320" w:hanging="180"/>
      </w:pPr>
    </w:lvl>
    <w:lvl w:ilvl="6" w:tplc="C1788D92">
      <w:start w:val="1"/>
      <w:numFmt w:val="decimal"/>
      <w:lvlText w:val="%7."/>
      <w:lvlJc w:val="left"/>
      <w:pPr>
        <w:ind w:left="5040" w:hanging="360"/>
      </w:pPr>
    </w:lvl>
    <w:lvl w:ilvl="7" w:tplc="8852412A">
      <w:start w:val="1"/>
      <w:numFmt w:val="lowerLetter"/>
      <w:lvlText w:val="%8."/>
      <w:lvlJc w:val="left"/>
      <w:pPr>
        <w:ind w:left="5760" w:hanging="360"/>
      </w:pPr>
    </w:lvl>
    <w:lvl w:ilvl="8" w:tplc="55C4B322">
      <w:start w:val="1"/>
      <w:numFmt w:val="lowerRoman"/>
      <w:lvlText w:val="%9."/>
      <w:lvlJc w:val="right"/>
      <w:pPr>
        <w:ind w:left="6480" w:hanging="180"/>
      </w:pPr>
    </w:lvl>
  </w:abstractNum>
  <w:abstractNum w:abstractNumId="97" w15:restartNumberingAfterBreak="0">
    <w:nsid w:val="20D54382"/>
    <w:multiLevelType w:val="multilevel"/>
    <w:tmpl w:val="C9DE00E0"/>
    <w:lvl w:ilvl="0">
      <w:start w:val="1"/>
      <w:numFmt w:val="decimal"/>
      <w:pStyle w:val="1Header"/>
      <w:lvlText w:val="%1"/>
      <w:lvlJc w:val="left"/>
      <w:pPr>
        <w:tabs>
          <w:tab w:val="num" w:pos="851"/>
        </w:tabs>
        <w:ind w:left="0" w:firstLine="851"/>
      </w:pPr>
    </w:lvl>
    <w:lvl w:ilvl="1">
      <w:start w:val="1"/>
      <w:numFmt w:val="decimal"/>
      <w:pStyle w:val="2header"/>
      <w:lvlText w:val="%1.%2"/>
      <w:lvlJc w:val="left"/>
      <w:pPr>
        <w:tabs>
          <w:tab w:val="num" w:pos="1135"/>
        </w:tabs>
        <w:ind w:left="284" w:firstLine="851"/>
      </w:pPr>
    </w:lvl>
    <w:lvl w:ilvl="2">
      <w:start w:val="1"/>
      <w:numFmt w:val="decimal"/>
      <w:pStyle w:val="3Header"/>
      <w:lvlText w:val="%1.%2.%3"/>
      <w:lvlJc w:val="left"/>
      <w:pPr>
        <w:tabs>
          <w:tab w:val="num" w:pos="851"/>
        </w:tabs>
        <w:ind w:left="0" w:firstLine="851"/>
      </w:pPr>
    </w:lvl>
    <w:lvl w:ilvl="3">
      <w:start w:val="1"/>
      <w:numFmt w:val="decimal"/>
      <w:pStyle w:val="4Header"/>
      <w:lvlText w:val="%1.%2.%3.%4"/>
      <w:lvlJc w:val="left"/>
      <w:pPr>
        <w:tabs>
          <w:tab w:val="num" w:pos="851"/>
        </w:tabs>
        <w:ind w:left="0" w:firstLine="851"/>
      </w:pPr>
    </w:lvl>
    <w:lvl w:ilvl="4">
      <w:start w:val="1"/>
      <w:numFmt w:val="decimal"/>
      <w:pStyle w:val="5Header"/>
      <w:lvlText w:val="%1.%2.%3.%4.%5"/>
      <w:lvlJc w:val="left"/>
      <w:pPr>
        <w:tabs>
          <w:tab w:val="num" w:pos="851"/>
        </w:tabs>
        <w:ind w:left="0" w:firstLine="851"/>
      </w:pPr>
    </w:lvl>
    <w:lvl w:ilvl="5">
      <w:start w:val="1"/>
      <w:numFmt w:val="lowerRoman"/>
      <w:lvlText w:val="(%6)"/>
      <w:lvlJc w:val="left"/>
      <w:pPr>
        <w:tabs>
          <w:tab w:val="num" w:pos="851"/>
        </w:tabs>
        <w:ind w:left="0" w:firstLine="851"/>
      </w:pPr>
    </w:lvl>
    <w:lvl w:ilvl="6">
      <w:start w:val="1"/>
      <w:numFmt w:val="decimal"/>
      <w:lvlText w:val="%7."/>
      <w:lvlJc w:val="left"/>
      <w:pPr>
        <w:tabs>
          <w:tab w:val="num" w:pos="851"/>
        </w:tabs>
        <w:ind w:left="0" w:firstLine="851"/>
      </w:pPr>
    </w:lvl>
    <w:lvl w:ilvl="7">
      <w:start w:val="1"/>
      <w:numFmt w:val="lowerLetter"/>
      <w:lvlText w:val="%8."/>
      <w:lvlJc w:val="left"/>
      <w:pPr>
        <w:tabs>
          <w:tab w:val="num" w:pos="851"/>
        </w:tabs>
        <w:ind w:left="0" w:firstLine="851"/>
      </w:pPr>
    </w:lvl>
    <w:lvl w:ilvl="8">
      <w:start w:val="1"/>
      <w:numFmt w:val="lowerRoman"/>
      <w:lvlText w:val="%9."/>
      <w:lvlJc w:val="left"/>
      <w:pPr>
        <w:tabs>
          <w:tab w:val="num" w:pos="851"/>
        </w:tabs>
        <w:ind w:left="0" w:firstLine="851"/>
      </w:pPr>
    </w:lvl>
  </w:abstractNum>
  <w:abstractNum w:abstractNumId="98" w15:restartNumberingAfterBreak="0">
    <w:nsid w:val="213D59AD"/>
    <w:multiLevelType w:val="multilevel"/>
    <w:tmpl w:val="5F70EB14"/>
    <w:styleLink w:val="416OutlineNumbering"/>
    <w:lvl w:ilvl="0">
      <w:start w:val="4"/>
      <w:numFmt w:val="decimal"/>
      <w:suff w:val="space"/>
      <w:lvlText w:val="%1"/>
      <w:lvlJc w:val="left"/>
      <w:pPr>
        <w:ind w:left="0" w:firstLine="0"/>
      </w:pPr>
      <w:rPr>
        <w:rFonts w:ascii="Times New Roman" w:hAnsi="Times New Roman" w:hint="default"/>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6"/>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99" w15:restartNumberingAfterBreak="0">
    <w:nsid w:val="21C367DE"/>
    <w:multiLevelType w:val="hybridMultilevel"/>
    <w:tmpl w:val="D6B22388"/>
    <w:lvl w:ilvl="0" w:tplc="14B8534A">
      <w:start w:val="1"/>
      <w:numFmt w:val="bullet"/>
      <w:lvlText w:val="–"/>
      <w:lvlJc w:val="left"/>
      <w:pPr>
        <w:ind w:left="1440" w:hanging="360"/>
      </w:pPr>
      <w:rPr>
        <w:rFonts w:ascii="Times New Roman" w:hAnsi="Times New Roman" w:cs="Times New Roman" w:hint="default"/>
      </w:rPr>
    </w:lvl>
    <w:lvl w:ilvl="1" w:tplc="14B8534A">
      <w:start w:val="1"/>
      <w:numFmt w:val="bullet"/>
      <w:lvlText w:val="–"/>
      <w:lvlJc w:val="left"/>
      <w:pPr>
        <w:ind w:left="2160" w:hanging="360"/>
      </w:pPr>
      <w:rPr>
        <w:rFonts w:ascii="Times New Roman" w:hAnsi="Times New Roman" w:cs="Times New Roman" w:hint="default"/>
      </w:rPr>
    </w:lvl>
    <w:lvl w:ilvl="2" w:tplc="14B8534A">
      <w:start w:val="1"/>
      <w:numFmt w:val="bullet"/>
      <w:lvlText w:val="–"/>
      <w:lvlJc w:val="left"/>
      <w:pPr>
        <w:ind w:left="2880" w:hanging="360"/>
      </w:pPr>
      <w:rPr>
        <w:rFonts w:ascii="Times New Roman" w:hAnsi="Times New Roman" w:cs="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21ED3F7F"/>
    <w:multiLevelType w:val="multilevel"/>
    <w:tmpl w:val="73504812"/>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101" w15:restartNumberingAfterBreak="0">
    <w:nsid w:val="22277C3C"/>
    <w:multiLevelType w:val="hybridMultilevel"/>
    <w:tmpl w:val="542C74CE"/>
    <w:lvl w:ilvl="0" w:tplc="42C4C4B0">
      <w:start w:val="1"/>
      <w:numFmt w:val="bullet"/>
      <w:lvlText w:val="−"/>
      <w:lvlJc w:val="left"/>
      <w:pPr>
        <w:ind w:left="720" w:hanging="360"/>
      </w:pPr>
      <w:rPr>
        <w:rFonts w:ascii="Times New Roman" w:hAnsi="Times New Roman" w:cs="Times New Roman" w:hint="default"/>
      </w:rPr>
    </w:lvl>
    <w:lvl w:ilvl="1" w:tplc="42C4C4B0">
      <w:start w:val="1"/>
      <w:numFmt w:val="bullet"/>
      <w:lvlText w:val="−"/>
      <w:lvlJc w:val="left"/>
      <w:pPr>
        <w:ind w:left="1440" w:hanging="360"/>
      </w:pPr>
      <w:rPr>
        <w:rFonts w:ascii="Times New Roman" w:hAnsi="Times New Roman" w:cs="Times New Roman" w:hint="default"/>
      </w:rPr>
    </w:lvl>
    <w:lvl w:ilvl="2" w:tplc="D3447BC2">
      <w:start w:val="1"/>
      <w:numFmt w:val="bullet"/>
      <w:lvlText w:val=""/>
      <w:lvlJc w:val="left"/>
      <w:pPr>
        <w:ind w:left="2160" w:hanging="360"/>
      </w:pPr>
      <w:rPr>
        <w:rFonts w:ascii="Wingdings" w:hAnsi="Wingdings" w:hint="default"/>
      </w:rPr>
    </w:lvl>
    <w:lvl w:ilvl="3" w:tplc="26DAF3AA">
      <w:start w:val="1"/>
      <w:numFmt w:val="bullet"/>
      <w:lvlText w:val=""/>
      <w:lvlJc w:val="left"/>
      <w:pPr>
        <w:ind w:left="2880" w:hanging="360"/>
      </w:pPr>
      <w:rPr>
        <w:rFonts w:ascii="Symbol" w:hAnsi="Symbol" w:hint="default"/>
      </w:rPr>
    </w:lvl>
    <w:lvl w:ilvl="4" w:tplc="797052F2">
      <w:start w:val="1"/>
      <w:numFmt w:val="bullet"/>
      <w:lvlText w:val="o"/>
      <w:lvlJc w:val="left"/>
      <w:pPr>
        <w:ind w:left="3600" w:hanging="360"/>
      </w:pPr>
      <w:rPr>
        <w:rFonts w:ascii="Courier New" w:hAnsi="Courier New" w:hint="default"/>
      </w:rPr>
    </w:lvl>
    <w:lvl w:ilvl="5" w:tplc="6F1849C6">
      <w:start w:val="1"/>
      <w:numFmt w:val="bullet"/>
      <w:lvlText w:val=""/>
      <w:lvlJc w:val="left"/>
      <w:pPr>
        <w:ind w:left="4320" w:hanging="360"/>
      </w:pPr>
      <w:rPr>
        <w:rFonts w:ascii="Wingdings" w:hAnsi="Wingdings" w:hint="default"/>
      </w:rPr>
    </w:lvl>
    <w:lvl w:ilvl="6" w:tplc="9CCCBA44">
      <w:start w:val="1"/>
      <w:numFmt w:val="bullet"/>
      <w:lvlText w:val=""/>
      <w:lvlJc w:val="left"/>
      <w:pPr>
        <w:ind w:left="5040" w:hanging="360"/>
      </w:pPr>
      <w:rPr>
        <w:rFonts w:ascii="Symbol" w:hAnsi="Symbol" w:hint="default"/>
      </w:rPr>
    </w:lvl>
    <w:lvl w:ilvl="7" w:tplc="747AE226">
      <w:start w:val="1"/>
      <w:numFmt w:val="bullet"/>
      <w:lvlText w:val="o"/>
      <w:lvlJc w:val="left"/>
      <w:pPr>
        <w:ind w:left="5760" w:hanging="360"/>
      </w:pPr>
      <w:rPr>
        <w:rFonts w:ascii="Courier New" w:hAnsi="Courier New" w:hint="default"/>
      </w:rPr>
    </w:lvl>
    <w:lvl w:ilvl="8" w:tplc="6582BCBA">
      <w:start w:val="1"/>
      <w:numFmt w:val="bullet"/>
      <w:lvlText w:val=""/>
      <w:lvlJc w:val="left"/>
      <w:pPr>
        <w:ind w:left="6480" w:hanging="360"/>
      </w:pPr>
      <w:rPr>
        <w:rFonts w:ascii="Wingdings" w:hAnsi="Wingdings" w:hint="default"/>
      </w:rPr>
    </w:lvl>
  </w:abstractNum>
  <w:abstractNum w:abstractNumId="102" w15:restartNumberingAfterBreak="0">
    <w:nsid w:val="228E572C"/>
    <w:multiLevelType w:val="multilevel"/>
    <w:tmpl w:val="9B466914"/>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03" w15:restartNumberingAfterBreak="0">
    <w:nsid w:val="2295610B"/>
    <w:multiLevelType w:val="multilevel"/>
    <w:tmpl w:val="41A49BD6"/>
    <w:lvl w:ilvl="0">
      <w:start w:val="1"/>
      <w:numFmt w:val="bullet"/>
      <w:lvlText w:val="−"/>
      <w:lvlJc w:val="left"/>
      <w:pPr>
        <w:ind w:left="720" w:hanging="360"/>
      </w:pPr>
      <w:rPr>
        <w:rFonts w:ascii="Noto Sans Symbols" w:eastAsia="Times New Roman" w:hAnsi="Noto Sans Symbols"/>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04" w15:restartNumberingAfterBreak="0">
    <w:nsid w:val="22E27A68"/>
    <w:multiLevelType w:val="hybridMultilevel"/>
    <w:tmpl w:val="1F426F80"/>
    <w:lvl w:ilvl="0" w:tplc="EC5E60C4">
      <w:start w:val="1"/>
      <w:numFmt w:val="decimal"/>
      <w:pStyle w:val="345"/>
      <w:lvlText w:val="%1"/>
      <w:lvlJc w:val="left"/>
      <w:pPr>
        <w:tabs>
          <w:tab w:val="num" w:pos="1191"/>
        </w:tabs>
        <w:ind w:left="1191" w:hanging="471"/>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15:restartNumberingAfterBreak="0">
    <w:nsid w:val="236C135D"/>
    <w:multiLevelType w:val="multilevel"/>
    <w:tmpl w:val="38B2647C"/>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106" w15:restartNumberingAfterBreak="0">
    <w:nsid w:val="24086CE7"/>
    <w:multiLevelType w:val="hybridMultilevel"/>
    <w:tmpl w:val="BE46F39C"/>
    <w:lvl w:ilvl="0" w:tplc="4A527E6A">
      <w:start w:val="1"/>
      <w:numFmt w:val="bullet"/>
      <w:pStyle w:val="TableListBullet"/>
      <w:lvlText w:val=""/>
      <w:lvlJc w:val="left"/>
      <w:pPr>
        <w:tabs>
          <w:tab w:val="num" w:pos="284"/>
        </w:tabs>
        <w:ind w:left="284" w:hanging="284"/>
      </w:pPr>
      <w:rPr>
        <w:rFonts w:ascii="Symbol" w:hAnsi="Symbol" w:hint="default"/>
        <w:b w:val="0"/>
        <w:i w:val="0"/>
        <w:color w:val="auto"/>
        <w:sz w:val="24"/>
        <w:szCs w:val="24"/>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243C49B3"/>
    <w:multiLevelType w:val="multilevel"/>
    <w:tmpl w:val="5E708146"/>
    <w:lvl w:ilvl="0">
      <w:start w:val="1"/>
      <w:numFmt w:val="bullet"/>
      <w:lvlText w:val="−"/>
      <w:lvlJc w:val="left"/>
      <w:pPr>
        <w:ind w:left="1077" w:hanging="357"/>
      </w:pPr>
      <w:rPr>
        <w:rFonts w:ascii="Noto Sans Symbols" w:eastAsia="Noto Sans Symbols" w:hAnsi="Noto Sans Symbols" w:cs="Noto Sans Symbols"/>
        <w:color w:val="000000"/>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25FA2FBB"/>
    <w:multiLevelType w:val="multilevel"/>
    <w:tmpl w:val="A54CD992"/>
    <w:lvl w:ilvl="0">
      <w:start w:val="1"/>
      <w:numFmt w:val="bullet"/>
      <w:lvlText w:val="−"/>
      <w:lvlJc w:val="left"/>
      <w:pPr>
        <w:ind w:left="360" w:hanging="360"/>
      </w:pPr>
      <w:rPr>
        <w:rFonts w:ascii="Times New Roman" w:hAnsi="Times New Roman" w:cs="Times New Roman"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261D56F0"/>
    <w:multiLevelType w:val="multilevel"/>
    <w:tmpl w:val="14CE72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26B4077E"/>
    <w:multiLevelType w:val="multilevel"/>
    <w:tmpl w:val="5F0E32E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26E31B89"/>
    <w:multiLevelType w:val="hybridMultilevel"/>
    <w:tmpl w:val="DD64C0FA"/>
    <w:lvl w:ilvl="0" w:tplc="0F22FC68">
      <w:start w:val="1"/>
      <w:numFmt w:val="bullet"/>
      <w:lvlText w:val=""/>
      <w:lvlJc w:val="left"/>
      <w:pPr>
        <w:ind w:left="720" w:hanging="360"/>
      </w:pPr>
      <w:rPr>
        <w:rFonts w:ascii="Symbol" w:hAnsi="Symbol" w:hint="default"/>
      </w:rPr>
    </w:lvl>
    <w:lvl w:ilvl="1" w:tplc="42C4C4B0">
      <w:start w:val="1"/>
      <w:numFmt w:val="bullet"/>
      <w:lvlText w:val="−"/>
      <w:lvlJc w:val="left"/>
      <w:pPr>
        <w:ind w:left="1440" w:hanging="360"/>
      </w:pPr>
      <w:rPr>
        <w:rFonts w:ascii="Times New Roman" w:hAnsi="Times New Roman" w:cs="Times New Roman" w:hint="default"/>
      </w:rPr>
    </w:lvl>
    <w:lvl w:ilvl="2" w:tplc="F4BEAF10">
      <w:start w:val="1"/>
      <w:numFmt w:val="bullet"/>
      <w:lvlText w:val=""/>
      <w:lvlJc w:val="left"/>
      <w:pPr>
        <w:ind w:left="2160" w:hanging="360"/>
      </w:pPr>
      <w:rPr>
        <w:rFonts w:ascii="Wingdings" w:hAnsi="Wingdings" w:hint="default"/>
      </w:rPr>
    </w:lvl>
    <w:lvl w:ilvl="3" w:tplc="7F2AE156">
      <w:start w:val="1"/>
      <w:numFmt w:val="bullet"/>
      <w:lvlText w:val=""/>
      <w:lvlJc w:val="left"/>
      <w:pPr>
        <w:ind w:left="2880" w:hanging="360"/>
      </w:pPr>
      <w:rPr>
        <w:rFonts w:ascii="Symbol" w:hAnsi="Symbol" w:hint="default"/>
      </w:rPr>
    </w:lvl>
    <w:lvl w:ilvl="4" w:tplc="61C06F32">
      <w:start w:val="1"/>
      <w:numFmt w:val="bullet"/>
      <w:lvlText w:val="o"/>
      <w:lvlJc w:val="left"/>
      <w:pPr>
        <w:ind w:left="3600" w:hanging="360"/>
      </w:pPr>
      <w:rPr>
        <w:rFonts w:ascii="Courier New" w:hAnsi="Courier New" w:hint="default"/>
      </w:rPr>
    </w:lvl>
    <w:lvl w:ilvl="5" w:tplc="2C1A6516">
      <w:start w:val="1"/>
      <w:numFmt w:val="bullet"/>
      <w:lvlText w:val=""/>
      <w:lvlJc w:val="left"/>
      <w:pPr>
        <w:ind w:left="4320" w:hanging="360"/>
      </w:pPr>
      <w:rPr>
        <w:rFonts w:ascii="Wingdings" w:hAnsi="Wingdings" w:hint="default"/>
      </w:rPr>
    </w:lvl>
    <w:lvl w:ilvl="6" w:tplc="66ECEA34">
      <w:start w:val="1"/>
      <w:numFmt w:val="bullet"/>
      <w:lvlText w:val=""/>
      <w:lvlJc w:val="left"/>
      <w:pPr>
        <w:ind w:left="5040" w:hanging="360"/>
      </w:pPr>
      <w:rPr>
        <w:rFonts w:ascii="Symbol" w:hAnsi="Symbol" w:hint="default"/>
      </w:rPr>
    </w:lvl>
    <w:lvl w:ilvl="7" w:tplc="6B16B784">
      <w:start w:val="1"/>
      <w:numFmt w:val="bullet"/>
      <w:lvlText w:val="o"/>
      <w:lvlJc w:val="left"/>
      <w:pPr>
        <w:ind w:left="5760" w:hanging="360"/>
      </w:pPr>
      <w:rPr>
        <w:rFonts w:ascii="Courier New" w:hAnsi="Courier New" w:hint="default"/>
      </w:rPr>
    </w:lvl>
    <w:lvl w:ilvl="8" w:tplc="BCB89206">
      <w:start w:val="1"/>
      <w:numFmt w:val="bullet"/>
      <w:lvlText w:val=""/>
      <w:lvlJc w:val="left"/>
      <w:pPr>
        <w:ind w:left="6480" w:hanging="360"/>
      </w:pPr>
      <w:rPr>
        <w:rFonts w:ascii="Wingdings" w:hAnsi="Wingdings" w:hint="default"/>
      </w:rPr>
    </w:lvl>
  </w:abstractNum>
  <w:abstractNum w:abstractNumId="112" w15:restartNumberingAfterBreak="0">
    <w:nsid w:val="270065C6"/>
    <w:multiLevelType w:val="multilevel"/>
    <w:tmpl w:val="CE02CCF6"/>
    <w:lvl w:ilvl="0">
      <w:start w:val="1"/>
      <w:numFmt w:val="bullet"/>
      <w:lvlText w:val="−"/>
      <w:lvlJc w:val="left"/>
      <w:pPr>
        <w:ind w:left="1429" w:hanging="360"/>
      </w:pPr>
      <w:rPr>
        <w:rFonts w:ascii="Noto Sans Symbols" w:eastAsia="Noto Sans Symbols" w:hAnsi="Noto Sans Symbols" w:cs="Noto Sans Symbols"/>
      </w:rPr>
    </w:lvl>
    <w:lvl w:ilvl="1">
      <w:start w:val="2"/>
      <w:numFmt w:val="bullet"/>
      <w:lvlText w:val="—"/>
      <w:lvlJc w:val="left"/>
      <w:pPr>
        <w:ind w:left="2149" w:hanging="360"/>
      </w:pPr>
      <w:rPr>
        <w:rFonts w:ascii="Arial Narrow" w:eastAsia="Arial Narrow" w:hAnsi="Arial Narrow" w:cs="Arial Narro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Times New Roman" w:hAnsi="Times New Roman" w:cs="Times New Roman" w:hint="default"/>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3" w15:restartNumberingAfterBreak="0">
    <w:nsid w:val="27D96CF3"/>
    <w:multiLevelType w:val="multilevel"/>
    <w:tmpl w:val="CAB644C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15:restartNumberingAfterBreak="0">
    <w:nsid w:val="27F81B6A"/>
    <w:multiLevelType w:val="hybridMultilevel"/>
    <w:tmpl w:val="B484E058"/>
    <w:lvl w:ilvl="0" w:tplc="04190001">
      <w:start w:val="1"/>
      <w:numFmt w:val="bullet"/>
      <w:pStyle w:val="ab"/>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15" w15:restartNumberingAfterBreak="0">
    <w:nsid w:val="28A451C3"/>
    <w:multiLevelType w:val="multilevel"/>
    <w:tmpl w:val="1714B0BA"/>
    <w:styleLink w:val="417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0" w:firstLine="720"/>
      </w:pPr>
      <w:rPr>
        <w:rFonts w:ascii="Times New Roman" w:hAnsi="Times New Roman" w:hint="default"/>
        <w:b w:val="0"/>
        <w:i w:val="0"/>
        <w:color w:val="auto"/>
        <w:sz w:val="24"/>
        <w:szCs w:val="24"/>
        <w:u w:val="none"/>
      </w:rPr>
    </w:lvl>
    <w:lvl w:ilvl="2">
      <w:start w:val="7"/>
      <w:numFmt w:val="decimal"/>
      <w:lvlText w:val="%1.%2.%3"/>
      <w:lvlJc w:val="left"/>
      <w:pPr>
        <w:tabs>
          <w:tab w:val="num" w:pos="1474"/>
        </w:tabs>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Arial" w:hAnsi="Arial" w:hint="default"/>
        <w:b/>
        <w:i/>
        <w:color w:val="auto"/>
        <w:spacing w:val="0"/>
        <w:w w:val="100"/>
        <w:kern w:val="0"/>
        <w:position w:val="0"/>
        <w:sz w:val="22"/>
        <w:szCs w:val="22"/>
        <w:u w:val="none"/>
        <w:effect w:val="none"/>
      </w:rPr>
    </w:lvl>
    <w:lvl w:ilvl="6">
      <w:start w:val="1"/>
      <w:numFmt w:val="decimal"/>
      <w:lvlText w:val="%1.%2.%3.%4.%5.%6.%7"/>
      <w:lvlJc w:val="left"/>
      <w:pPr>
        <w:tabs>
          <w:tab w:val="num" w:pos="2364"/>
        </w:tabs>
        <w:ind w:left="0" w:firstLine="720"/>
      </w:pPr>
      <w:rPr>
        <w:rFonts w:ascii="Arial" w:hAnsi="Arial" w:hint="default"/>
        <w:b w:val="0"/>
        <w:i/>
        <w:color w:val="auto"/>
        <w:spacing w:val="0"/>
        <w:w w:val="100"/>
        <w:kern w:val="0"/>
        <w:position w:val="0"/>
        <w:sz w:val="22"/>
        <w:szCs w:val="22"/>
        <w:u w:val="none"/>
        <w:effect w:val="none"/>
      </w:rPr>
    </w:lvl>
    <w:lvl w:ilvl="7">
      <w:start w:val="1"/>
      <w:numFmt w:val="decimal"/>
      <w:lvlText w:val="%1.%2.%3.%4.%5.%6.%7.%8"/>
      <w:lvlJc w:val="left"/>
      <w:pPr>
        <w:tabs>
          <w:tab w:val="num" w:pos="2591"/>
        </w:tabs>
        <w:ind w:left="0" w:firstLine="720"/>
      </w:pPr>
      <w:rPr>
        <w:rFonts w:ascii="Arial" w:hAnsi="Arial" w:hint="default"/>
        <w:b w:val="0"/>
        <w:i w:val="0"/>
        <w:color w:val="auto"/>
        <w:spacing w:val="0"/>
        <w:w w:val="100"/>
        <w:kern w:val="0"/>
        <w:position w:val="0"/>
        <w:sz w:val="22"/>
        <w:szCs w:val="22"/>
        <w:u w:val="none"/>
        <w:effect w:val="none"/>
      </w:rPr>
    </w:lvl>
    <w:lvl w:ilvl="8">
      <w:start w:val="1"/>
      <w:numFmt w:val="decimal"/>
      <w:lvlText w:val="%1.%2.%3.%4.%5.%6.%7.%8.%9"/>
      <w:lvlJc w:val="left"/>
      <w:pPr>
        <w:tabs>
          <w:tab w:val="num" w:pos="2762"/>
        </w:tabs>
        <w:ind w:left="0" w:firstLine="720"/>
      </w:pPr>
      <w:rPr>
        <w:rFonts w:ascii="Arial" w:hAnsi="Arial" w:hint="default"/>
        <w:b w:val="0"/>
        <w:i w:val="0"/>
        <w:color w:val="auto"/>
        <w:spacing w:val="0"/>
        <w:w w:val="100"/>
        <w:kern w:val="0"/>
        <w:position w:val="0"/>
        <w:sz w:val="22"/>
        <w:szCs w:val="22"/>
        <w:u w:val="none"/>
        <w:effect w:val="none"/>
      </w:rPr>
    </w:lvl>
  </w:abstractNum>
  <w:abstractNum w:abstractNumId="116" w15:restartNumberingAfterBreak="0">
    <w:nsid w:val="28D41056"/>
    <w:multiLevelType w:val="multilevel"/>
    <w:tmpl w:val="FFEC8CB6"/>
    <w:styleLink w:val="List112"/>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290569F1"/>
    <w:multiLevelType w:val="multilevel"/>
    <w:tmpl w:val="1C3222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8" w15:restartNumberingAfterBreak="0">
    <w:nsid w:val="295155B4"/>
    <w:multiLevelType w:val="hybridMultilevel"/>
    <w:tmpl w:val="0E04139A"/>
    <w:lvl w:ilvl="0" w:tplc="404CF6BC">
      <w:start w:val="1"/>
      <w:numFmt w:val="bullet"/>
      <w:pStyle w:val="perechisleniedefis"/>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295E477C"/>
    <w:multiLevelType w:val="multilevel"/>
    <w:tmpl w:val="7FAC85C2"/>
    <w:styleLink w:val="IBS1"/>
    <w:lvl w:ilvl="0">
      <w:start w:val="1"/>
      <w:numFmt w:val="decimal"/>
      <w:pStyle w:val="IBS10"/>
      <w:lvlText w:val="%1)"/>
      <w:lvlJc w:val="left"/>
      <w:pPr>
        <w:tabs>
          <w:tab w:val="num" w:pos="709"/>
        </w:tabs>
        <w:ind w:left="1276" w:hanging="567"/>
      </w:pPr>
      <w:rPr>
        <w:rFonts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2AA665E2"/>
    <w:multiLevelType w:val="hybridMultilevel"/>
    <w:tmpl w:val="BD3C5D78"/>
    <w:lvl w:ilvl="0" w:tplc="FBFC95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15:restartNumberingAfterBreak="0">
    <w:nsid w:val="2AD57198"/>
    <w:multiLevelType w:val="multilevel"/>
    <w:tmpl w:val="2EF0F7A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22" w15:restartNumberingAfterBreak="0">
    <w:nsid w:val="2B76124E"/>
    <w:multiLevelType w:val="multilevel"/>
    <w:tmpl w:val="D682DF3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3" w15:restartNumberingAfterBreak="0">
    <w:nsid w:val="2BC90A1B"/>
    <w:multiLevelType w:val="multilevel"/>
    <w:tmpl w:val="890ACEB8"/>
    <w:lvl w:ilvl="0">
      <w:start w:val="1"/>
      <w:numFmt w:val="decimal"/>
      <w:pStyle w:val="16"/>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15:restartNumberingAfterBreak="0">
    <w:nsid w:val="2BE81ED8"/>
    <w:multiLevelType w:val="hybridMultilevel"/>
    <w:tmpl w:val="BD6C7CA4"/>
    <w:lvl w:ilvl="0" w:tplc="FBFC958A">
      <w:start w:val="1"/>
      <w:numFmt w:val="bullet"/>
      <w:lvlText w:val=""/>
      <w:lvlJc w:val="left"/>
      <w:pPr>
        <w:ind w:left="720" w:hanging="360"/>
      </w:pPr>
      <w:rPr>
        <w:rFonts w:ascii="Symbol" w:hAnsi="Symbol" w:hint="default"/>
      </w:rPr>
    </w:lvl>
    <w:lvl w:ilvl="1" w:tplc="317A7FD0">
      <w:start w:val="1"/>
      <w:numFmt w:val="bullet"/>
      <w:lvlText w:val=""/>
      <w:lvlJc w:val="left"/>
      <w:pPr>
        <w:ind w:left="1440" w:hanging="360"/>
      </w:pPr>
      <w:rPr>
        <w:rFonts w:ascii="Symbol" w:hAnsi="Symbol" w:hint="default"/>
      </w:rPr>
    </w:lvl>
    <w:lvl w:ilvl="2" w:tplc="14B8534A">
      <w:start w:val="1"/>
      <w:numFmt w:val="bullet"/>
      <w:lvlText w:val="–"/>
      <w:lvlJc w:val="left"/>
      <w:pPr>
        <w:ind w:left="2160" w:hanging="360"/>
      </w:pPr>
      <w:rPr>
        <w:rFonts w:ascii="Times New Roman" w:hAnsi="Times New Roman" w:cs="Times New Roman"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BEA6F11"/>
    <w:multiLevelType w:val="hybridMultilevel"/>
    <w:tmpl w:val="69D20B30"/>
    <w:lvl w:ilvl="0" w:tplc="42C4C4B0">
      <w:start w:val="1"/>
      <w:numFmt w:val="bullet"/>
      <w:lvlText w:val="−"/>
      <w:lvlJc w:val="left"/>
      <w:pPr>
        <w:ind w:left="720" w:hanging="360"/>
      </w:pPr>
      <w:rPr>
        <w:rFonts w:ascii="Times New Roman" w:hAnsi="Times New Roman" w:cs="Times New Roman" w:hint="default"/>
      </w:rPr>
    </w:lvl>
    <w:lvl w:ilvl="1" w:tplc="89FAE6BE">
      <w:start w:val="1"/>
      <w:numFmt w:val="bullet"/>
      <w:lvlText w:val="o"/>
      <w:lvlJc w:val="left"/>
      <w:pPr>
        <w:ind w:left="1440" w:hanging="360"/>
      </w:pPr>
      <w:rPr>
        <w:rFonts w:ascii="Courier New" w:hAnsi="Courier New" w:hint="default"/>
      </w:rPr>
    </w:lvl>
    <w:lvl w:ilvl="2" w:tplc="CD42015C">
      <w:start w:val="1"/>
      <w:numFmt w:val="bullet"/>
      <w:lvlText w:val=""/>
      <w:lvlJc w:val="left"/>
      <w:pPr>
        <w:ind w:left="2160" w:hanging="360"/>
      </w:pPr>
      <w:rPr>
        <w:rFonts w:ascii="Wingdings" w:hAnsi="Wingdings" w:hint="default"/>
      </w:rPr>
    </w:lvl>
    <w:lvl w:ilvl="3" w:tplc="6F4C1630">
      <w:start w:val="1"/>
      <w:numFmt w:val="bullet"/>
      <w:lvlText w:val=""/>
      <w:lvlJc w:val="left"/>
      <w:pPr>
        <w:ind w:left="2880" w:hanging="360"/>
      </w:pPr>
      <w:rPr>
        <w:rFonts w:ascii="Symbol" w:hAnsi="Symbol" w:hint="default"/>
      </w:rPr>
    </w:lvl>
    <w:lvl w:ilvl="4" w:tplc="77CC5E54">
      <w:start w:val="1"/>
      <w:numFmt w:val="bullet"/>
      <w:lvlText w:val="o"/>
      <w:lvlJc w:val="left"/>
      <w:pPr>
        <w:ind w:left="3600" w:hanging="360"/>
      </w:pPr>
      <w:rPr>
        <w:rFonts w:ascii="Courier New" w:hAnsi="Courier New" w:hint="default"/>
      </w:rPr>
    </w:lvl>
    <w:lvl w:ilvl="5" w:tplc="256867FE">
      <w:start w:val="1"/>
      <w:numFmt w:val="bullet"/>
      <w:lvlText w:val=""/>
      <w:lvlJc w:val="left"/>
      <w:pPr>
        <w:ind w:left="4320" w:hanging="360"/>
      </w:pPr>
      <w:rPr>
        <w:rFonts w:ascii="Wingdings" w:hAnsi="Wingdings" w:hint="default"/>
      </w:rPr>
    </w:lvl>
    <w:lvl w:ilvl="6" w:tplc="D3B41D56">
      <w:start w:val="1"/>
      <w:numFmt w:val="bullet"/>
      <w:lvlText w:val=""/>
      <w:lvlJc w:val="left"/>
      <w:pPr>
        <w:ind w:left="5040" w:hanging="360"/>
      </w:pPr>
      <w:rPr>
        <w:rFonts w:ascii="Symbol" w:hAnsi="Symbol" w:hint="default"/>
      </w:rPr>
    </w:lvl>
    <w:lvl w:ilvl="7" w:tplc="B532ADE4">
      <w:start w:val="1"/>
      <w:numFmt w:val="bullet"/>
      <w:lvlText w:val="o"/>
      <w:lvlJc w:val="left"/>
      <w:pPr>
        <w:ind w:left="5760" w:hanging="360"/>
      </w:pPr>
      <w:rPr>
        <w:rFonts w:ascii="Courier New" w:hAnsi="Courier New" w:hint="default"/>
      </w:rPr>
    </w:lvl>
    <w:lvl w:ilvl="8" w:tplc="ADF0821C">
      <w:start w:val="1"/>
      <w:numFmt w:val="bullet"/>
      <w:lvlText w:val=""/>
      <w:lvlJc w:val="left"/>
      <w:pPr>
        <w:ind w:left="6480" w:hanging="360"/>
      </w:pPr>
      <w:rPr>
        <w:rFonts w:ascii="Wingdings" w:hAnsi="Wingdings" w:hint="default"/>
      </w:rPr>
    </w:lvl>
  </w:abstractNum>
  <w:abstractNum w:abstractNumId="126" w15:restartNumberingAfterBreak="0">
    <w:nsid w:val="2C0610F5"/>
    <w:multiLevelType w:val="multilevel"/>
    <w:tmpl w:val="678A8234"/>
    <w:lvl w:ilvl="0">
      <w:start w:val="1"/>
      <w:numFmt w:val="bullet"/>
      <w:lvlText w:val="●"/>
      <w:lvlJc w:val="left"/>
      <w:pPr>
        <w:ind w:left="360" w:hanging="360"/>
      </w:p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27" w15:restartNumberingAfterBreak="0">
    <w:nsid w:val="2C0744F9"/>
    <w:multiLevelType w:val="hybridMultilevel"/>
    <w:tmpl w:val="DBBAF3DC"/>
    <w:lvl w:ilvl="0" w:tplc="F9BEAF42">
      <w:start w:val="1"/>
      <w:numFmt w:val="decimal"/>
      <w:pStyle w:val="346"/>
      <w:lvlText w:val="%1"/>
      <w:lvlJc w:val="left"/>
      <w:pPr>
        <w:tabs>
          <w:tab w:val="num" w:pos="1191"/>
        </w:tabs>
        <w:ind w:left="1191" w:hanging="47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2C306245"/>
    <w:multiLevelType w:val="multilevel"/>
    <w:tmpl w:val="597AF60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9" w15:restartNumberingAfterBreak="0">
    <w:nsid w:val="2C904D1B"/>
    <w:multiLevelType w:val="singleLevel"/>
    <w:tmpl w:val="DB7A6748"/>
    <w:lvl w:ilvl="0">
      <w:start w:val="1"/>
      <w:numFmt w:val="decimal"/>
      <w:pStyle w:val="31"/>
      <w:lvlText w:val="%1)"/>
      <w:legacy w:legacy="1" w:legacySpace="0" w:legacyIndent="360"/>
      <w:lvlJc w:val="left"/>
      <w:pPr>
        <w:ind w:left="1440" w:hanging="360"/>
      </w:pPr>
      <w:rPr>
        <w:rFonts w:ascii="Arial" w:hAnsi="Arial" w:cs="Times New Roman" w:hint="default"/>
        <w:b w:val="0"/>
        <w:i w:val="0"/>
        <w:sz w:val="18"/>
      </w:rPr>
    </w:lvl>
  </w:abstractNum>
  <w:abstractNum w:abstractNumId="130" w15:restartNumberingAfterBreak="0">
    <w:nsid w:val="2D141B9B"/>
    <w:multiLevelType w:val="multilevel"/>
    <w:tmpl w:val="7D64CC50"/>
    <w:lvl w:ilvl="0">
      <w:start w:val="1"/>
      <w:numFmt w:val="bullet"/>
      <w:lvlText w:val="−"/>
      <w:lvlJc w:val="left"/>
      <w:pPr>
        <w:ind w:left="720" w:hanging="360"/>
      </w:pPr>
      <w:rPr>
        <w:rFonts w:ascii="Noto Sans Symbols" w:eastAsia="Times New Roman" w:hAnsi="Noto Sans Symbols"/>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160" w:hanging="360"/>
      </w:pPr>
      <w:rPr>
        <w:rFonts w:ascii="Times New Roman" w:eastAsia="Times New Roman" w:hAnsi="Times New Roman"/>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1" w15:restartNumberingAfterBreak="0">
    <w:nsid w:val="2D2D4B54"/>
    <w:multiLevelType w:val="singleLevel"/>
    <w:tmpl w:val="4CD283D6"/>
    <w:lvl w:ilvl="0">
      <w:start w:val="1"/>
      <w:numFmt w:val="bullet"/>
      <w:pStyle w:val="List2"/>
      <w:lvlText w:val=""/>
      <w:lvlJc w:val="left"/>
      <w:pPr>
        <w:tabs>
          <w:tab w:val="num" w:pos="1267"/>
        </w:tabs>
        <w:ind w:left="1191" w:hanging="284"/>
      </w:pPr>
      <w:rPr>
        <w:rFonts w:ascii="Symbol" w:hAnsi="Symbol" w:hint="default"/>
      </w:rPr>
    </w:lvl>
  </w:abstractNum>
  <w:abstractNum w:abstractNumId="132" w15:restartNumberingAfterBreak="0">
    <w:nsid w:val="2D6C31B2"/>
    <w:multiLevelType w:val="hybridMultilevel"/>
    <w:tmpl w:val="89E0CF54"/>
    <w:lvl w:ilvl="0" w:tplc="04190001">
      <w:start w:val="1"/>
      <w:numFmt w:val="bullet"/>
      <w:pStyle w:val="ac"/>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33" w15:restartNumberingAfterBreak="0">
    <w:nsid w:val="2D833CB3"/>
    <w:multiLevelType w:val="multilevel"/>
    <w:tmpl w:val="A776C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2DA55CB5"/>
    <w:multiLevelType w:val="hybridMultilevel"/>
    <w:tmpl w:val="A5D694E8"/>
    <w:lvl w:ilvl="0" w:tplc="B0FE9556">
      <w:start w:val="1"/>
      <w:numFmt w:val="bullet"/>
      <w:lvlText w:val=""/>
      <w:lvlJc w:val="left"/>
      <w:pPr>
        <w:ind w:left="1211" w:hanging="360"/>
      </w:pPr>
      <w:rPr>
        <w:rFonts w:ascii="Symbol" w:hAnsi="Symbol" w:hint="default"/>
        <w:b w:val="0"/>
        <w:i w:val="0"/>
        <w:sz w:val="24"/>
      </w:rPr>
    </w:lvl>
    <w:lvl w:ilvl="1" w:tplc="42C4C4B0">
      <w:start w:val="1"/>
      <w:numFmt w:val="bullet"/>
      <w:lvlText w:val="−"/>
      <w:lvlJc w:val="left"/>
      <w:pPr>
        <w:ind w:left="1931" w:hanging="360"/>
      </w:pPr>
      <w:rPr>
        <w:rFonts w:ascii="Times New Roman" w:hAnsi="Times New Roman" w:cs="Times New Roman"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Times New Roman"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Times New Roman" w:hint="default"/>
      </w:rPr>
    </w:lvl>
    <w:lvl w:ilvl="8" w:tplc="04190005">
      <w:start w:val="1"/>
      <w:numFmt w:val="bullet"/>
      <w:lvlText w:val=""/>
      <w:lvlJc w:val="left"/>
      <w:pPr>
        <w:ind w:left="6971" w:hanging="360"/>
      </w:pPr>
      <w:rPr>
        <w:rFonts w:ascii="Wingdings" w:hAnsi="Wingdings" w:hint="default"/>
      </w:rPr>
    </w:lvl>
  </w:abstractNum>
  <w:abstractNum w:abstractNumId="135" w15:restartNumberingAfterBreak="0">
    <w:nsid w:val="2DD75415"/>
    <w:multiLevelType w:val="hybridMultilevel"/>
    <w:tmpl w:val="2BBAFEA2"/>
    <w:lvl w:ilvl="0" w:tplc="908CAD92">
      <w:start w:val="1"/>
      <w:numFmt w:val="decimal"/>
      <w:pStyle w:val="191"/>
      <w:lvlText w:val="%1)"/>
      <w:lvlJc w:val="left"/>
      <w:pPr>
        <w:tabs>
          <w:tab w:val="num" w:pos="357"/>
        </w:tabs>
        <w:ind w:left="357" w:hanging="3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2E041CD2"/>
    <w:multiLevelType w:val="multilevel"/>
    <w:tmpl w:val="0DBEA5D6"/>
    <w:lvl w:ilvl="0">
      <w:start w:val="1"/>
      <w:numFmt w:val="bullet"/>
      <w:pStyle w:val="ad"/>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7" w15:restartNumberingAfterBreak="0">
    <w:nsid w:val="2E250915"/>
    <w:multiLevelType w:val="hybridMultilevel"/>
    <w:tmpl w:val="80D03F1C"/>
    <w:lvl w:ilvl="0" w:tplc="B0B488B4">
      <w:start w:val="1"/>
      <w:numFmt w:val="bullet"/>
      <w:pStyle w:val="ae"/>
      <w:lvlText w:val=""/>
      <w:lvlJc w:val="left"/>
      <w:pPr>
        <w:ind w:left="1429" w:hanging="360"/>
      </w:pPr>
      <w:rPr>
        <w:rFonts w:ascii="Symbol" w:hAnsi="Symbol" w:hint="default"/>
      </w:rPr>
    </w:lvl>
    <w:lvl w:ilvl="1" w:tplc="8C8AF202">
      <w:start w:val="2"/>
      <w:numFmt w:val="bullet"/>
      <w:lvlText w:val="—"/>
      <w:lvlJc w:val="left"/>
      <w:pPr>
        <w:ind w:left="2149" w:hanging="360"/>
      </w:pPr>
      <w:rPr>
        <w:rFonts w:ascii="Arial Narrow" w:hAnsi="Arial Narro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2E5C4981"/>
    <w:multiLevelType w:val="hybridMultilevel"/>
    <w:tmpl w:val="538EFE26"/>
    <w:lvl w:ilvl="0" w:tplc="BB38E94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9" w15:restartNumberingAfterBreak="0">
    <w:nsid w:val="2E937D89"/>
    <w:multiLevelType w:val="hybridMultilevel"/>
    <w:tmpl w:val="F8DE249A"/>
    <w:lvl w:ilvl="0" w:tplc="92567636">
      <w:start w:val="1"/>
      <w:numFmt w:val="bullet"/>
      <w:pStyle w:val="MGTableCelllisto"/>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E966E6D"/>
    <w:multiLevelType w:val="hybridMultilevel"/>
    <w:tmpl w:val="74AC9020"/>
    <w:lvl w:ilvl="0" w:tplc="ECD8B1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15:restartNumberingAfterBreak="0">
    <w:nsid w:val="2EDA0BC1"/>
    <w:multiLevelType w:val="hybridMultilevel"/>
    <w:tmpl w:val="5464063E"/>
    <w:lvl w:ilvl="0" w:tplc="317A7FD0">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2" w15:restartNumberingAfterBreak="0">
    <w:nsid w:val="2F4B0BA3"/>
    <w:multiLevelType w:val="multilevel"/>
    <w:tmpl w:val="1728D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F841FB5"/>
    <w:multiLevelType w:val="hybridMultilevel"/>
    <w:tmpl w:val="8452E4A4"/>
    <w:lvl w:ilvl="0" w:tplc="3070B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FBFC958A">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2FB853E6"/>
    <w:multiLevelType w:val="multilevel"/>
    <w:tmpl w:val="EEFCC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2FC83C1F"/>
    <w:multiLevelType w:val="multilevel"/>
    <w:tmpl w:val="593EF77C"/>
    <w:lvl w:ilvl="0">
      <w:start w:val="1"/>
      <w:numFmt w:val="decimal"/>
      <w:lvlText w:val="%1."/>
      <w:lvlJc w:val="left"/>
      <w:pPr>
        <w:ind w:left="720" w:firstLine="0"/>
      </w:pPr>
      <w:rPr>
        <w:b w:val="0"/>
        <w:i w:val="0"/>
        <w:smallCaps w:val="0"/>
        <w:strike w:val="0"/>
        <w:color w:val="000000"/>
        <w:sz w:val="24"/>
        <w:szCs w:val="24"/>
        <w:u w:val="none"/>
        <w:vertAlign w:val="baseline"/>
      </w:rPr>
    </w:lvl>
    <w:lvl w:ilvl="1">
      <w:start w:val="1"/>
      <w:numFmt w:val="decimal"/>
      <w:lvlText w:val="%1.%2"/>
      <w:lvlJc w:val="left"/>
      <w:pPr>
        <w:ind w:left="568" w:firstLine="0"/>
      </w:pPr>
      <w:rPr>
        <w:rFonts w:ascii="Times New Roman" w:eastAsia="Times New Roman" w:hAnsi="Times New Roman" w:cs="Times New Roman"/>
        <w:b/>
        <w:i w:val="0"/>
        <w:smallCaps w:val="0"/>
        <w:strike w:val="0"/>
        <w:color w:val="000000"/>
        <w:sz w:val="28"/>
        <w:szCs w:val="28"/>
        <w:u w:val="none"/>
        <w:vertAlign w:val="baseline"/>
      </w:rPr>
    </w:lvl>
    <w:lvl w:ilvl="2">
      <w:start w:val="1"/>
      <w:numFmt w:val="decimal"/>
      <w:lvlText w:val="%1.%2.%3"/>
      <w:lvlJc w:val="left"/>
      <w:pPr>
        <w:ind w:left="2127" w:firstLine="0"/>
      </w:pPr>
      <w:rPr>
        <w:rFonts w:ascii="Times New Roman" w:eastAsia="Times New Roman" w:hAnsi="Times New Roman" w:cs="Times New Roman"/>
        <w:b/>
        <w:i w:val="0"/>
        <w:sz w:val="28"/>
        <w:szCs w:val="28"/>
      </w:rPr>
    </w:lvl>
    <w:lvl w:ilvl="3">
      <w:start w:val="1"/>
      <w:numFmt w:val="decimal"/>
      <w:lvlText w:val="%1.%2.%3.%4"/>
      <w:lvlJc w:val="left"/>
      <w:pPr>
        <w:ind w:left="720" w:firstLine="0"/>
      </w:pPr>
      <w:rPr>
        <w:rFonts w:ascii="Times New Roman" w:eastAsia="Times New Roman" w:hAnsi="Times New Roman" w:cs="Times New Roman"/>
        <w:b/>
        <w:i w:val="0"/>
        <w:smallCaps w:val="0"/>
        <w:strike w:val="0"/>
        <w:color w:val="000000"/>
        <w:u w:val="none"/>
        <w:vertAlign w:val="baseline"/>
      </w:rPr>
    </w:lvl>
    <w:lvl w:ilvl="4">
      <w:start w:val="1"/>
      <w:numFmt w:val="decimal"/>
      <w:lvlText w:val="%1.%2.%3.%4.%5"/>
      <w:lvlJc w:val="left"/>
      <w:pPr>
        <w:ind w:left="720" w:firstLine="0"/>
      </w:pPr>
      <w:rPr>
        <w:rFonts w:ascii="Times New Roman" w:eastAsia="Times New Roman" w:hAnsi="Times New Roman" w:cs="Times New Roman"/>
        <w:b/>
        <w:i w:val="0"/>
        <w:sz w:val="24"/>
        <w:szCs w:val="24"/>
      </w:rPr>
    </w:lvl>
    <w:lvl w:ilvl="5">
      <w:start w:val="1"/>
      <w:numFmt w:val="decimal"/>
      <w:lvlText w:val="%1.%2.%3.%4.%5.%6"/>
      <w:lvlJc w:val="left"/>
      <w:pPr>
        <w:ind w:left="720" w:firstLine="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6" w15:restartNumberingAfterBreak="0">
    <w:nsid w:val="2FDD6BBE"/>
    <w:multiLevelType w:val="multilevel"/>
    <w:tmpl w:val="200A88C0"/>
    <w:styleLink w:val="140"/>
    <w:lvl w:ilvl="0">
      <w:start w:val="8"/>
      <w:numFmt w:val="bullet"/>
      <w:lvlText w:val="-"/>
      <w:lvlJc w:val="left"/>
      <w:pPr>
        <w:tabs>
          <w:tab w:val="num" w:pos="360"/>
        </w:tabs>
        <w:ind w:left="360" w:hanging="360"/>
      </w:pPr>
      <w:rPr>
        <w:rFonts w:ascii="?????????" w:hAnsi="?????????"/>
        <w:kern w:val="24"/>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30223999"/>
    <w:multiLevelType w:val="hybridMultilevel"/>
    <w:tmpl w:val="B89E2EC0"/>
    <w:lvl w:ilvl="0" w:tplc="9BD48258">
      <w:start w:val="1"/>
      <w:numFmt w:val="bullet"/>
      <w:lvlText w:val=""/>
      <w:lvlJc w:val="left"/>
      <w:pPr>
        <w:ind w:left="720" w:hanging="360"/>
      </w:pPr>
      <w:rPr>
        <w:rFonts w:ascii="Symbol" w:hAnsi="Symbol" w:hint="default"/>
      </w:rPr>
    </w:lvl>
    <w:lvl w:ilvl="1" w:tplc="42C4C4B0">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303C28EF"/>
    <w:multiLevelType w:val="multilevel"/>
    <w:tmpl w:val="8AD0F84C"/>
    <w:lvl w:ilvl="0">
      <w:start w:val="1"/>
      <w:numFmt w:val="bullet"/>
      <w:pStyle w:val="1910"/>
      <w:lvlText w:val="–"/>
      <w:lvlJc w:val="left"/>
      <w:pPr>
        <w:tabs>
          <w:tab w:val="num" w:pos="1191"/>
        </w:tabs>
        <w:ind w:left="1191" w:hanging="471"/>
      </w:pPr>
      <w:rPr>
        <w:rFonts w:ascii="Times New Roman" w:hAnsi="Times New Roman" w:cs="Times New Roman" w:hint="default"/>
      </w:rPr>
    </w:lvl>
    <w:lvl w:ilvl="1">
      <w:start w:val="1"/>
      <w:numFmt w:val="bullet"/>
      <w:pStyle w:val="192"/>
      <w:lvlText w:val="–"/>
      <w:lvlJc w:val="left"/>
      <w:pPr>
        <w:tabs>
          <w:tab w:val="num" w:pos="1888"/>
        </w:tabs>
        <w:ind w:left="1888" w:hanging="470"/>
      </w:pPr>
      <w:rPr>
        <w:rFonts w:ascii="Times New Roman" w:hAnsi="Times New Roman" w:cs="Times New Roman" w:hint="default"/>
      </w:rPr>
    </w:lvl>
    <w:lvl w:ilvl="2">
      <w:start w:val="1"/>
      <w:numFmt w:val="bullet"/>
      <w:pStyle w:val="19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9" w15:restartNumberingAfterBreak="0">
    <w:nsid w:val="308F1C1D"/>
    <w:multiLevelType w:val="multilevel"/>
    <w:tmpl w:val="750A9AC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50" w15:restartNumberingAfterBreak="0">
    <w:nsid w:val="316D5C2A"/>
    <w:multiLevelType w:val="multilevel"/>
    <w:tmpl w:val="F2E86124"/>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51" w15:restartNumberingAfterBreak="0">
    <w:nsid w:val="31E255D5"/>
    <w:multiLevelType w:val="hybridMultilevel"/>
    <w:tmpl w:val="160AEC9A"/>
    <w:lvl w:ilvl="0" w:tplc="C93A42B2">
      <w:start w:val="1"/>
      <w:numFmt w:val="decimal"/>
      <w:pStyle w:val="phList2"/>
      <w:lvlText w:val="%1."/>
      <w:lvlJc w:val="left"/>
      <w:pPr>
        <w:tabs>
          <w:tab w:val="num" w:pos="1571"/>
        </w:tabs>
        <w:ind w:left="1571" w:hanging="3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52" w15:restartNumberingAfterBreak="0">
    <w:nsid w:val="32077D0B"/>
    <w:multiLevelType w:val="multilevel"/>
    <w:tmpl w:val="0419001F"/>
    <w:numStyleLink w:val="111111"/>
  </w:abstractNum>
  <w:abstractNum w:abstractNumId="153" w15:restartNumberingAfterBreak="0">
    <w:nsid w:val="323848E0"/>
    <w:multiLevelType w:val="hybridMultilevel"/>
    <w:tmpl w:val="453A1A92"/>
    <w:lvl w:ilvl="0" w:tplc="FBFC95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F">
      <w:start w:val="1"/>
      <w:numFmt w:val="bullet"/>
      <w:lvlText w:val="­"/>
      <w:lvlJc w:val="left"/>
      <w:pPr>
        <w:ind w:left="2880" w:hanging="360"/>
      </w:pPr>
      <w:rPr>
        <w:rFonts w:ascii="Courier New" w:hAnsi="Courier New"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4" w15:restartNumberingAfterBreak="0">
    <w:nsid w:val="32720F71"/>
    <w:multiLevelType w:val="hybridMultilevel"/>
    <w:tmpl w:val="B0CE7762"/>
    <w:lvl w:ilvl="0" w:tplc="560A14EC">
      <w:start w:val="1"/>
      <w:numFmt w:val="bullet"/>
      <w:pStyle w:val="af"/>
      <w:lvlText w:val=""/>
      <w:lvlJc w:val="left"/>
      <w:pPr>
        <w:tabs>
          <w:tab w:val="num" w:pos="2268"/>
        </w:tabs>
        <w:ind w:left="2287"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55" w15:restartNumberingAfterBreak="0">
    <w:nsid w:val="32BD4AE9"/>
    <w:multiLevelType w:val="multilevel"/>
    <w:tmpl w:val="07E8C644"/>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
      <w:lvlJc w:val="left"/>
      <w:pPr>
        <w:tabs>
          <w:tab w:val="num" w:pos="2160"/>
        </w:tabs>
        <w:ind w:left="2160" w:hanging="360"/>
      </w:pPr>
      <w:rPr>
        <w:rFonts w:ascii="Times New Roman" w:hAnsi="Times New Roman"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332A7FEE"/>
    <w:multiLevelType w:val="multilevel"/>
    <w:tmpl w:val="52CA9BB6"/>
    <w:lvl w:ilvl="0">
      <w:start w:val="1"/>
      <w:numFmt w:val="decimal"/>
      <w:lvlText w:val="3.%1."/>
      <w:lvlJc w:val="left"/>
      <w:pPr>
        <w:ind w:left="0" w:firstLine="0"/>
      </w:pPr>
      <w:rPr>
        <w:rFonts w:ascii="Arimo" w:eastAsia="Arimo" w:hAnsi="Arimo" w:cs="Arimo"/>
        <w:b w:val="0"/>
        <w:i w:val="0"/>
        <w:smallCaps w:val="0"/>
        <w:strike w:val="0"/>
        <w:color w:val="000000"/>
        <w:sz w:val="20"/>
        <w:szCs w:val="20"/>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3.4.%4."/>
      <w:lvlJc w:val="left"/>
      <w:pPr>
        <w:ind w:left="851"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157" w15:restartNumberingAfterBreak="0">
    <w:nsid w:val="338F2605"/>
    <w:multiLevelType w:val="multilevel"/>
    <w:tmpl w:val="92065C86"/>
    <w:lvl w:ilvl="0">
      <w:start w:val="1"/>
      <w:numFmt w:val="decimal"/>
      <w:lvlText w:val="%1"/>
      <w:lvlJc w:val="left"/>
      <w:pPr>
        <w:ind w:left="720" w:firstLine="0"/>
      </w:pPr>
      <w:rPr>
        <w:rFonts w:ascii="Times New Roman" w:eastAsia="Times New Roman" w:hAnsi="Times New Roman" w:cs="Times New Roman"/>
        <w:b/>
        <w:i w:val="0"/>
        <w:smallCaps w:val="0"/>
        <w:strike w:val="0"/>
        <w:color w:val="000000"/>
        <w:sz w:val="24"/>
        <w:szCs w:val="24"/>
        <w:u w:val="none"/>
        <w:vertAlign w:val="baseline"/>
      </w:rPr>
    </w:lvl>
    <w:lvl w:ilvl="1">
      <w:start w:val="1"/>
      <w:numFmt w:val="decimal"/>
      <w:lvlText w:val="%1.%2"/>
      <w:lvlJc w:val="left"/>
      <w:pPr>
        <w:ind w:left="568" w:firstLine="0"/>
      </w:pPr>
      <w:rPr>
        <w:rFonts w:ascii="Times New Roman" w:eastAsia="Times New Roman" w:hAnsi="Times New Roman" w:cs="Times New Roman"/>
        <w:b/>
        <w:i w:val="0"/>
        <w:smallCaps w:val="0"/>
        <w:strike w:val="0"/>
        <w:color w:val="000000"/>
        <w:sz w:val="28"/>
        <w:szCs w:val="28"/>
        <w:u w:val="none"/>
        <w:vertAlign w:val="baseline"/>
      </w:rPr>
    </w:lvl>
    <w:lvl w:ilvl="2">
      <w:start w:val="1"/>
      <w:numFmt w:val="decimal"/>
      <w:lvlText w:val="%1.%2.%3"/>
      <w:lvlJc w:val="left"/>
      <w:pPr>
        <w:ind w:left="2127" w:firstLine="0"/>
      </w:pPr>
      <w:rPr>
        <w:rFonts w:ascii="Times New Roman" w:eastAsia="Times New Roman" w:hAnsi="Times New Roman" w:cs="Times New Roman"/>
        <w:b/>
        <w:i w:val="0"/>
        <w:sz w:val="24"/>
        <w:szCs w:val="24"/>
      </w:rPr>
    </w:lvl>
    <w:lvl w:ilvl="3">
      <w:start w:val="1"/>
      <w:numFmt w:val="decimal"/>
      <w:lvlText w:val="%1.%2.%3.%4"/>
      <w:lvlJc w:val="left"/>
      <w:pPr>
        <w:ind w:left="720" w:firstLine="0"/>
      </w:pPr>
      <w:rPr>
        <w:rFonts w:ascii="Times New Roman" w:eastAsia="Times New Roman" w:hAnsi="Times New Roman" w:cs="Times New Roman"/>
        <w:b/>
        <w:i w:val="0"/>
        <w:smallCaps w:val="0"/>
        <w:strike w:val="0"/>
        <w:color w:val="000000"/>
        <w:u w:val="none"/>
        <w:vertAlign w:val="baseline"/>
      </w:rPr>
    </w:lvl>
    <w:lvl w:ilvl="4">
      <w:start w:val="1"/>
      <w:numFmt w:val="decimal"/>
      <w:lvlText w:val="%1.%2.%3.%4.%5"/>
      <w:lvlJc w:val="left"/>
      <w:pPr>
        <w:ind w:left="720" w:firstLine="0"/>
      </w:pPr>
      <w:rPr>
        <w:rFonts w:ascii="Times New Roman" w:eastAsia="Times New Roman" w:hAnsi="Times New Roman" w:cs="Times New Roman"/>
        <w:b/>
        <w:i w:val="0"/>
        <w:sz w:val="24"/>
        <w:szCs w:val="24"/>
      </w:rPr>
    </w:lvl>
    <w:lvl w:ilvl="5">
      <w:start w:val="1"/>
      <w:numFmt w:val="decimal"/>
      <w:lvlText w:val="%1.%2.%3.%4.%5.%6"/>
      <w:lvlJc w:val="left"/>
      <w:pPr>
        <w:ind w:left="720" w:firstLine="0"/>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33AC0502"/>
    <w:multiLevelType w:val="multilevel"/>
    <w:tmpl w:val="83BC238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9" w15:restartNumberingAfterBreak="0">
    <w:nsid w:val="345D1F8A"/>
    <w:multiLevelType w:val="multilevel"/>
    <w:tmpl w:val="4CD6FE86"/>
    <w:lvl w:ilvl="0">
      <w:start w:val="1"/>
      <w:numFmt w:val="bullet"/>
      <w:lvlText w:val="●"/>
      <w:lvlJc w:val="left"/>
      <w:pPr>
        <w:ind w:left="360" w:hanging="360"/>
      </w:p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160" w15:restartNumberingAfterBreak="0">
    <w:nsid w:val="3473617E"/>
    <w:multiLevelType w:val="multilevel"/>
    <w:tmpl w:val="B8A8B0C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1" w15:restartNumberingAfterBreak="0">
    <w:nsid w:val="368D06EE"/>
    <w:multiLevelType w:val="multilevel"/>
    <w:tmpl w:val="65DAC6D4"/>
    <w:styleLink w:val="IBS11"/>
    <w:lvl w:ilvl="0">
      <w:start w:val="1"/>
      <w:numFmt w:val="bullet"/>
      <w:pStyle w:val="IBS12"/>
      <w:lvlText w:val=""/>
      <w:lvlJc w:val="left"/>
      <w:pPr>
        <w:ind w:left="1134" w:hanging="425"/>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2" w15:restartNumberingAfterBreak="0">
    <w:nsid w:val="37296F04"/>
    <w:multiLevelType w:val="hybridMultilevel"/>
    <w:tmpl w:val="96FA8408"/>
    <w:lvl w:ilvl="0" w:tplc="3070B9F2">
      <w:start w:val="1"/>
      <w:numFmt w:val="bullet"/>
      <w:lvlText w:val="−"/>
      <w:lvlJc w:val="left"/>
      <w:pPr>
        <w:ind w:left="1429" w:hanging="360"/>
      </w:pPr>
      <w:rPr>
        <w:rFonts w:ascii="Times New Roman" w:hAnsi="Times New Roman" w:cs="Times New Roman" w:hint="default"/>
      </w:rPr>
    </w:lvl>
    <w:lvl w:ilvl="1" w:tplc="3070B9F2">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37574868"/>
    <w:multiLevelType w:val="hybridMultilevel"/>
    <w:tmpl w:val="92DC878C"/>
    <w:lvl w:ilvl="0" w:tplc="DD2EE326">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64" w15:restartNumberingAfterBreak="0">
    <w:nsid w:val="38170591"/>
    <w:multiLevelType w:val="multilevel"/>
    <w:tmpl w:val="68EA3C6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38205DD6"/>
    <w:multiLevelType w:val="hybridMultilevel"/>
    <w:tmpl w:val="6486BCFA"/>
    <w:lvl w:ilvl="0" w:tplc="378EBA6C">
      <w:start w:val="1"/>
      <w:numFmt w:val="bullet"/>
      <w:pStyle w:val="af0"/>
      <w:lvlText w:val=""/>
      <w:lvlJc w:val="left"/>
      <w:pPr>
        <w:ind w:left="532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3936060D"/>
    <w:multiLevelType w:val="multilevel"/>
    <w:tmpl w:val="C31C954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7" w15:restartNumberingAfterBreak="0">
    <w:nsid w:val="393A346B"/>
    <w:multiLevelType w:val="hybridMultilevel"/>
    <w:tmpl w:val="485C6680"/>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A0339CF"/>
    <w:multiLevelType w:val="multilevel"/>
    <w:tmpl w:val="D0D870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9" w15:restartNumberingAfterBreak="0">
    <w:nsid w:val="3A035126"/>
    <w:multiLevelType w:val="multilevel"/>
    <w:tmpl w:val="DC7404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3A187A08"/>
    <w:multiLevelType w:val="hybridMultilevel"/>
    <w:tmpl w:val="BA9099C6"/>
    <w:lvl w:ilvl="0" w:tplc="57E42826">
      <w:start w:val="1"/>
      <w:numFmt w:val="bullet"/>
      <w:pStyle w:val="3420"/>
      <w:lvlText w:val="–"/>
      <w:lvlJc w:val="left"/>
      <w:pPr>
        <w:tabs>
          <w:tab w:val="num" w:pos="1077"/>
        </w:tabs>
        <w:ind w:left="1077" w:hanging="357"/>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A423575"/>
    <w:multiLevelType w:val="multilevel"/>
    <w:tmpl w:val="06182B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Times New Roman" w:eastAsia="Times New Roman" w:hAnsi="Times New Roman"/>
        <w:u w:val="none"/>
      </w:rPr>
    </w:lvl>
    <w:lvl w:ilvl="3">
      <w:start w:val="1"/>
      <w:numFmt w:val="bullet"/>
      <w:lvlText w:val="−"/>
      <w:lvlJc w:val="left"/>
      <w:pPr>
        <w:ind w:left="3600" w:hanging="360"/>
      </w:pPr>
      <w:rPr>
        <w:rFonts w:ascii="Times New Roman" w:eastAsia="Times New Roman" w:hAnsi="Times New Roman"/>
        <w:u w:val="none"/>
      </w:rPr>
    </w:lvl>
    <w:lvl w:ilvl="4">
      <w:start w:val="1"/>
      <w:numFmt w:val="bullet"/>
      <w:lvlText w:val="−"/>
      <w:lvlJc w:val="left"/>
      <w:pPr>
        <w:ind w:left="4320" w:hanging="360"/>
      </w:pPr>
      <w:rPr>
        <w:rFonts w:ascii="Times New Roman" w:eastAsia="Times New Roman" w:hAnsi="Times New Roman"/>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2" w15:restartNumberingAfterBreak="0">
    <w:nsid w:val="3B2A0766"/>
    <w:multiLevelType w:val="singleLevel"/>
    <w:tmpl w:val="A376803E"/>
    <w:lvl w:ilvl="0">
      <w:start w:val="1"/>
      <w:numFmt w:val="bullet"/>
      <w:pStyle w:val="List1"/>
      <w:lvlText w:val=""/>
      <w:lvlJc w:val="left"/>
      <w:pPr>
        <w:tabs>
          <w:tab w:val="num" w:pos="786"/>
        </w:tabs>
        <w:ind w:left="737" w:hanging="311"/>
      </w:pPr>
      <w:rPr>
        <w:rFonts w:ascii="Symbol" w:hAnsi="Symbol" w:hint="default"/>
      </w:rPr>
    </w:lvl>
  </w:abstractNum>
  <w:abstractNum w:abstractNumId="173" w15:restartNumberingAfterBreak="0">
    <w:nsid w:val="3B9A48E4"/>
    <w:multiLevelType w:val="multilevel"/>
    <w:tmpl w:val="1E9C9BB8"/>
    <w:lvl w:ilvl="0">
      <w:start w:val="1"/>
      <w:numFmt w:val="decimal"/>
      <w:pStyle w:val="af1"/>
      <w:lvlText w:val="%1."/>
      <w:lvlJc w:val="left"/>
      <w:pPr>
        <w:tabs>
          <w:tab w:val="num" w:pos="720"/>
        </w:tabs>
        <w:ind w:left="720" w:hanging="360"/>
      </w:pPr>
      <w:rPr>
        <w:rFonts w:ascii="Times New Roman" w:eastAsia="Times New Roman" w:hAnsi="Times New Roman" w:cs="Times New Roman" w:hint="default"/>
        <w:b/>
      </w:rPr>
    </w:lvl>
    <w:lvl w:ilvl="1">
      <w:start w:val="1"/>
      <w:numFmt w:val="decimal"/>
      <w:pStyle w:val="af2"/>
      <w:isLgl/>
      <w:lvlText w:val="%1.%2."/>
      <w:lvlJc w:val="left"/>
      <w:pPr>
        <w:tabs>
          <w:tab w:val="num" w:pos="1080"/>
        </w:tabs>
        <w:ind w:left="1080" w:hanging="720"/>
      </w:pPr>
    </w:lvl>
    <w:lvl w:ilvl="2">
      <w:start w:val="1"/>
      <w:numFmt w:val="decimal"/>
      <w:pStyle w:val="af3"/>
      <w:isLgl/>
      <w:lvlText w:val="%1.%2.%3."/>
      <w:lvlJc w:val="left"/>
      <w:pPr>
        <w:tabs>
          <w:tab w:val="num" w:pos="5682"/>
        </w:tabs>
        <w:ind w:left="5682" w:hanging="720"/>
      </w:pPr>
      <w:rPr>
        <w:b w:val="0"/>
      </w:rPr>
    </w:lvl>
    <w:lvl w:ilvl="3">
      <w:start w:val="1"/>
      <w:numFmt w:val="decimal"/>
      <w:pStyle w:val="-0"/>
      <w:isLgl/>
      <w:suff w:val="space"/>
      <w:lvlText w:val="%1.%2.%3.%4."/>
      <w:lvlJc w:val="left"/>
      <w:pPr>
        <w:ind w:left="7196" w:hanging="1100"/>
      </w:pPr>
      <w:rPr>
        <w:b w:val="0"/>
        <w:color w:val="auto"/>
      </w:r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174" w15:restartNumberingAfterBreak="0">
    <w:nsid w:val="3BD05BB3"/>
    <w:multiLevelType w:val="multilevel"/>
    <w:tmpl w:val="5436F8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5" w15:restartNumberingAfterBreak="0">
    <w:nsid w:val="3C623800"/>
    <w:multiLevelType w:val="multilevel"/>
    <w:tmpl w:val="1C125410"/>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176" w15:restartNumberingAfterBreak="0">
    <w:nsid w:val="3C831CA8"/>
    <w:multiLevelType w:val="multilevel"/>
    <w:tmpl w:val="B8205C60"/>
    <w:lvl w:ilvl="0">
      <w:start w:val="1"/>
      <w:numFmt w:val="russianUpper"/>
      <w:lvlText w:val="Приложение %1 "/>
      <w:lvlJc w:val="center"/>
      <w:pPr>
        <w:ind w:left="2061" w:hanging="360"/>
      </w:pPr>
      <w:rPr>
        <w:rFonts w:hint="default"/>
      </w:rPr>
    </w:lvl>
    <w:lvl w:ilvl="1">
      <w:start w:val="1"/>
      <w:numFmt w:val="decimal"/>
      <w:lvlText w:val="%1.%2"/>
      <w:lvlJc w:val="left"/>
      <w:pPr>
        <w:tabs>
          <w:tab w:val="num" w:pos="0"/>
        </w:tabs>
        <w:ind w:left="567"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af4"/>
      <w:lvlText w:val="Таблица %1.%3"/>
      <w:lvlJc w:val="right"/>
      <w:pPr>
        <w:tabs>
          <w:tab w:val="num" w:pos="432"/>
        </w:tabs>
        <w:ind w:left="432" w:hanging="43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7" w15:restartNumberingAfterBreak="0">
    <w:nsid w:val="3DA46BC2"/>
    <w:multiLevelType w:val="multilevel"/>
    <w:tmpl w:val="645EFF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8" w15:restartNumberingAfterBreak="0">
    <w:nsid w:val="3DD8534B"/>
    <w:multiLevelType w:val="multilevel"/>
    <w:tmpl w:val="E3747A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Times New Roman" w:hAnsi="Times New Roman" w:cs="Times New Roman" w:hint="default"/>
        <w:u w:val="none"/>
      </w:rPr>
    </w:lvl>
    <w:lvl w:ilvl="3">
      <w:start w:val="1"/>
      <w:numFmt w:val="bullet"/>
      <w:lvlText w:val="−"/>
      <w:lvlJc w:val="left"/>
      <w:pPr>
        <w:ind w:left="3600" w:hanging="360"/>
      </w:pPr>
      <w:rPr>
        <w:rFonts w:ascii="Times New Roman" w:hAnsi="Times New Roman" w:cs="Times New Roman" w:hint="default"/>
        <w:u w:val="none"/>
      </w:rPr>
    </w:lvl>
    <w:lvl w:ilvl="4">
      <w:start w:val="1"/>
      <w:numFmt w:val="bullet"/>
      <w:lvlText w:val="−"/>
      <w:lvlJc w:val="left"/>
      <w:pPr>
        <w:ind w:left="4320" w:hanging="360"/>
      </w:pPr>
      <w:rPr>
        <w:rFonts w:ascii="Times New Roman" w:hAnsi="Times New Roman" w:cs="Times New Roman" w:hint="default"/>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9" w15:restartNumberingAfterBreak="0">
    <w:nsid w:val="3DEB30EE"/>
    <w:multiLevelType w:val="multilevel"/>
    <w:tmpl w:val="CCB4A8B8"/>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Courier New" w:eastAsia="Courier New" w:hAnsi="Courier New" w:cs="Courier New"/>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Times New Roman" w:eastAsia="Times New Roman" w:hAnsi="Times New Roman" w:cs="Times New Roman"/>
      </w:rPr>
    </w:lvl>
    <w:lvl w:ilvl="5">
      <w:start w:val="1"/>
      <w:numFmt w:val="bullet"/>
      <w:lvlText w:val="−"/>
      <w:lvlJc w:val="left"/>
      <w:pPr>
        <w:ind w:left="5040" w:hanging="360"/>
      </w:pPr>
      <w:rPr>
        <w:rFonts w:ascii="Times New Roman" w:eastAsia="Times New Roman" w:hAnsi="Times New Roman" w:cs="Times New Roman"/>
      </w:rPr>
    </w:lvl>
    <w:lvl w:ilvl="6">
      <w:start w:val="1"/>
      <w:numFmt w:val="bullet"/>
      <w:lvlText w:val="−"/>
      <w:lvlJc w:val="left"/>
      <w:pPr>
        <w:ind w:left="5760" w:hanging="360"/>
      </w:pPr>
      <w:rPr>
        <w:rFonts w:ascii="Times New Roman" w:hAnsi="Times New Roman" w:cs="Times New Roman" w:hint="default"/>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0" w15:restartNumberingAfterBreak="0">
    <w:nsid w:val="3E1E34C4"/>
    <w:multiLevelType w:val="hybridMultilevel"/>
    <w:tmpl w:val="633C79A8"/>
    <w:lvl w:ilvl="0" w:tplc="9BDE1CA0">
      <w:start w:val="1"/>
      <w:numFmt w:val="bullet"/>
      <w:pStyle w:val="2-0"/>
      <w:lvlText w:val=""/>
      <w:lvlJc w:val="left"/>
      <w:pPr>
        <w:ind w:left="1854" w:hanging="360"/>
      </w:pPr>
      <w:rPr>
        <w:rFonts w:ascii="Symbol" w:hAnsi="Symbol" w:cs="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cs="Wingdings" w:hint="default"/>
      </w:rPr>
    </w:lvl>
    <w:lvl w:ilvl="3" w:tplc="04190001">
      <w:start w:val="1"/>
      <w:numFmt w:val="bullet"/>
      <w:lvlText w:val=""/>
      <w:lvlJc w:val="left"/>
      <w:pPr>
        <w:ind w:left="4014" w:hanging="360"/>
      </w:pPr>
      <w:rPr>
        <w:rFonts w:ascii="Symbol" w:hAnsi="Symbol" w:cs="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cs="Wingdings" w:hint="default"/>
      </w:rPr>
    </w:lvl>
    <w:lvl w:ilvl="6" w:tplc="04190001">
      <w:start w:val="1"/>
      <w:numFmt w:val="bullet"/>
      <w:lvlText w:val=""/>
      <w:lvlJc w:val="left"/>
      <w:pPr>
        <w:ind w:left="6174" w:hanging="360"/>
      </w:pPr>
      <w:rPr>
        <w:rFonts w:ascii="Symbol" w:hAnsi="Symbol" w:cs="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cs="Wingdings" w:hint="default"/>
      </w:rPr>
    </w:lvl>
  </w:abstractNum>
  <w:abstractNum w:abstractNumId="181" w15:restartNumberingAfterBreak="0">
    <w:nsid w:val="3E341CB9"/>
    <w:multiLevelType w:val="multilevel"/>
    <w:tmpl w:val="5D5CFB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2" w15:restartNumberingAfterBreak="0">
    <w:nsid w:val="3E74162B"/>
    <w:multiLevelType w:val="multilevel"/>
    <w:tmpl w:val="2EBC3D62"/>
    <w:styleLink w:val="af5"/>
    <w:lvl w:ilvl="0">
      <w:start w:val="1"/>
      <w:numFmt w:val="upperLetter"/>
      <w:lvlText w:val="Приложение %1."/>
      <w:lvlJc w:val="left"/>
      <w:pPr>
        <w:tabs>
          <w:tab w:val="num" w:pos="1004"/>
        </w:tabs>
        <w:ind w:left="0" w:firstLine="0"/>
      </w:pPr>
      <w:rPr>
        <w:rFonts w:ascii="Arial" w:hAnsi="Arial" w:hint="default"/>
        <w:sz w:val="36"/>
      </w:rPr>
    </w:lvl>
    <w:lvl w:ilvl="1">
      <w:start w:val="1"/>
      <w:numFmt w:val="decimal"/>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14"/>
        </w:tabs>
        <w:ind w:left="720" w:firstLine="0"/>
      </w:pPr>
      <w:rPr>
        <w:rFonts w:ascii="Arial" w:hAnsi="Arial" w:hint="default"/>
        <w:b/>
        <w:i w:val="0"/>
        <w:sz w:val="24"/>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83" w15:restartNumberingAfterBreak="0">
    <w:nsid w:val="3EC0018F"/>
    <w:multiLevelType w:val="hybridMultilevel"/>
    <w:tmpl w:val="CDE8C9D6"/>
    <w:lvl w:ilvl="0" w:tplc="39481166">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404318E7"/>
    <w:multiLevelType w:val="hybridMultilevel"/>
    <w:tmpl w:val="21FC2328"/>
    <w:lvl w:ilvl="0" w:tplc="1EBA3C5A">
      <w:start w:val="1"/>
      <w:numFmt w:val="bullet"/>
      <w:lvlText w:val=""/>
      <w:lvlJc w:val="left"/>
      <w:pPr>
        <w:ind w:left="720" w:hanging="360"/>
      </w:pPr>
      <w:rPr>
        <w:rFonts w:ascii="Symbol" w:hAnsi="Symbol" w:hint="default"/>
        <w:sz w:val="20"/>
        <w:szCs w:val="20"/>
      </w:rPr>
    </w:lvl>
    <w:lvl w:ilvl="1" w:tplc="4B8C92A8">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06A6D8A"/>
    <w:multiLevelType w:val="hybridMultilevel"/>
    <w:tmpl w:val="FEDA73E8"/>
    <w:lvl w:ilvl="0" w:tplc="C5061CD8">
      <w:start w:val="1"/>
      <w:numFmt w:val="bullet"/>
      <w:pStyle w:val="MGlisto"/>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40A82B85"/>
    <w:multiLevelType w:val="hybridMultilevel"/>
    <w:tmpl w:val="A036A4FC"/>
    <w:lvl w:ilvl="0" w:tplc="FFFFFFFF">
      <w:start w:val="1"/>
      <w:numFmt w:val="decimal"/>
      <w:pStyle w:val="24"/>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7" w15:restartNumberingAfterBreak="0">
    <w:nsid w:val="40E30078"/>
    <w:multiLevelType w:val="multilevel"/>
    <w:tmpl w:val="74F2E1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8" w15:restartNumberingAfterBreak="0">
    <w:nsid w:val="40FB277D"/>
    <w:multiLevelType w:val="hybridMultilevel"/>
    <w:tmpl w:val="57D4F320"/>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800" w:hanging="7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1081A1F"/>
    <w:multiLevelType w:val="multilevel"/>
    <w:tmpl w:val="BB369C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0" w15:restartNumberingAfterBreak="0">
    <w:nsid w:val="41663985"/>
    <w:multiLevelType w:val="multilevel"/>
    <w:tmpl w:val="F4669A88"/>
    <w:lvl w:ilvl="0">
      <w:start w:val="1"/>
      <w:numFmt w:val="russianUpper"/>
      <w:pStyle w:val="3411"/>
      <w:lvlText w:val="Приложение %1"/>
      <w:lvlJc w:val="left"/>
      <w:pPr>
        <w:tabs>
          <w:tab w:val="num" w:pos="1004"/>
        </w:tabs>
        <w:ind w:left="0" w:firstLine="0"/>
      </w:pPr>
      <w:rPr>
        <w:rFonts w:ascii="Times New Roman" w:hAnsi="Times New Roman" w:cs="Times New Roman" w:hint="default"/>
        <w:sz w:val="36"/>
      </w:rPr>
    </w:lvl>
    <w:lvl w:ilvl="1">
      <w:start w:val="1"/>
      <w:numFmt w:val="decimal"/>
      <w:pStyle w:val="3421"/>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431"/>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440"/>
      <w:lvlText w:val="%1.%2.%3.%4"/>
      <w:lvlJc w:val="left"/>
      <w:pPr>
        <w:tabs>
          <w:tab w:val="num" w:pos="1814"/>
        </w:tabs>
        <w:ind w:left="720" w:firstLine="0"/>
      </w:pPr>
      <w:rPr>
        <w:rFonts w:ascii="Arial" w:hAnsi="Arial" w:hint="default"/>
        <w:b/>
        <w:i w:val="0"/>
        <w:sz w:val="24"/>
      </w:rPr>
    </w:lvl>
    <w:lvl w:ilvl="4">
      <w:start w:val="1"/>
      <w:numFmt w:val="decimal"/>
      <w:pStyle w:val="3450"/>
      <w:lvlText w:val="%1.%2.%3.%4.%5"/>
      <w:lvlJc w:val="left"/>
      <w:pPr>
        <w:tabs>
          <w:tab w:val="num" w:pos="1985"/>
        </w:tabs>
        <w:ind w:left="720" w:firstLine="0"/>
      </w:pPr>
      <w:rPr>
        <w:rFonts w:ascii="Arial" w:hAnsi="Arial" w:cs="Times New Roman" w:hint="default"/>
        <w:b w:val="0"/>
        <w:bCs w:val="0"/>
        <w:i/>
        <w:iCs w:val="0"/>
        <w:caps w:val="0"/>
        <w:smallCaps w:val="0"/>
        <w:strike w:val="0"/>
        <w:dstrike w:val="0"/>
        <w:noProof w:val="0"/>
        <w:vanish w:val="0"/>
        <w:color w:val="000000"/>
        <w:spacing w:val="0"/>
        <w:kern w:val="0"/>
        <w:position w:val="0"/>
        <w:sz w:val="24"/>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91" w15:restartNumberingAfterBreak="0">
    <w:nsid w:val="41AD541F"/>
    <w:multiLevelType w:val="multilevel"/>
    <w:tmpl w:val="04190023"/>
    <w:styleLink w:val="NonFuncReqList1"/>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2" w15:restartNumberingAfterBreak="0">
    <w:nsid w:val="42381E2D"/>
    <w:multiLevelType w:val="singleLevel"/>
    <w:tmpl w:val="43964908"/>
    <w:lvl w:ilvl="0">
      <w:start w:val="1"/>
      <w:numFmt w:val="decimal"/>
      <w:pStyle w:val="List2num"/>
      <w:lvlText w:val="%1."/>
      <w:lvlJc w:val="left"/>
      <w:pPr>
        <w:tabs>
          <w:tab w:val="num" w:pos="360"/>
        </w:tabs>
        <w:ind w:left="360" w:hanging="360"/>
      </w:pPr>
      <w:rPr>
        <w:rFonts w:cs="Times New Roman"/>
      </w:rPr>
    </w:lvl>
  </w:abstractNum>
  <w:abstractNum w:abstractNumId="193" w15:restartNumberingAfterBreak="0">
    <w:nsid w:val="42533131"/>
    <w:multiLevelType w:val="multilevel"/>
    <w:tmpl w:val="B49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2FF69BF"/>
    <w:multiLevelType w:val="hybridMultilevel"/>
    <w:tmpl w:val="4192DB8E"/>
    <w:lvl w:ilvl="0" w:tplc="1C121EE2">
      <w:start w:val="1"/>
      <w:numFmt w:val="russianUpper"/>
      <w:pStyle w:val="Appendix"/>
      <w:lvlText w:val="Приложение %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5" w15:restartNumberingAfterBreak="0">
    <w:nsid w:val="44C74640"/>
    <w:multiLevelType w:val="hybridMultilevel"/>
    <w:tmpl w:val="A7FE6AF2"/>
    <w:lvl w:ilvl="0" w:tplc="4244A76C">
      <w:start w:val="1"/>
      <w:numFmt w:val="bullet"/>
      <w:pStyle w:val="phList"/>
      <w:lvlText w:val=""/>
      <w:lvlJc w:val="left"/>
      <w:pPr>
        <w:ind w:left="1776" w:hanging="360"/>
      </w:pPr>
      <w:rPr>
        <w:rFonts w:ascii="Symbol" w:hAnsi="Symbol" w:hint="default"/>
      </w:rPr>
    </w:lvl>
    <w:lvl w:ilvl="1" w:tplc="04090019">
      <w:start w:val="1"/>
      <w:numFmt w:val="bullet"/>
      <w:lvlText w:val="o"/>
      <w:lvlJc w:val="left"/>
      <w:pPr>
        <w:ind w:left="2496" w:hanging="360"/>
      </w:pPr>
      <w:rPr>
        <w:rFonts w:ascii="Courier New" w:hAnsi="Courier New" w:hint="default"/>
      </w:rPr>
    </w:lvl>
    <w:lvl w:ilvl="2" w:tplc="0409001B">
      <w:start w:val="1"/>
      <w:numFmt w:val="bullet"/>
      <w:lvlText w:val=""/>
      <w:lvlJc w:val="left"/>
      <w:pPr>
        <w:ind w:left="3216" w:hanging="360"/>
      </w:pPr>
      <w:rPr>
        <w:rFonts w:ascii="Wingdings" w:hAnsi="Wingdings" w:hint="default"/>
      </w:rPr>
    </w:lvl>
    <w:lvl w:ilvl="3" w:tplc="0409000F">
      <w:start w:val="1"/>
      <w:numFmt w:val="bullet"/>
      <w:lvlText w:val=""/>
      <w:lvlJc w:val="left"/>
      <w:pPr>
        <w:ind w:left="3936" w:hanging="360"/>
      </w:pPr>
      <w:rPr>
        <w:rFonts w:ascii="Symbol" w:hAnsi="Symbol" w:hint="default"/>
      </w:rPr>
    </w:lvl>
    <w:lvl w:ilvl="4" w:tplc="04090019">
      <w:start w:val="1"/>
      <w:numFmt w:val="bullet"/>
      <w:lvlText w:val="o"/>
      <w:lvlJc w:val="left"/>
      <w:pPr>
        <w:ind w:left="4656" w:hanging="360"/>
      </w:pPr>
      <w:rPr>
        <w:rFonts w:ascii="Courier New" w:hAnsi="Courier New" w:hint="default"/>
      </w:rPr>
    </w:lvl>
    <w:lvl w:ilvl="5" w:tplc="0409001B">
      <w:start w:val="1"/>
      <w:numFmt w:val="bullet"/>
      <w:lvlText w:val=""/>
      <w:lvlJc w:val="left"/>
      <w:pPr>
        <w:ind w:left="5376" w:hanging="360"/>
      </w:pPr>
      <w:rPr>
        <w:rFonts w:ascii="Wingdings" w:hAnsi="Wingdings" w:hint="default"/>
      </w:rPr>
    </w:lvl>
    <w:lvl w:ilvl="6" w:tplc="0409000F">
      <w:start w:val="1"/>
      <w:numFmt w:val="bullet"/>
      <w:lvlText w:val=""/>
      <w:lvlJc w:val="left"/>
      <w:pPr>
        <w:ind w:left="6096" w:hanging="360"/>
      </w:pPr>
      <w:rPr>
        <w:rFonts w:ascii="Symbol" w:hAnsi="Symbol" w:hint="default"/>
      </w:rPr>
    </w:lvl>
    <w:lvl w:ilvl="7" w:tplc="04090019">
      <w:start w:val="1"/>
      <w:numFmt w:val="bullet"/>
      <w:lvlText w:val="o"/>
      <w:lvlJc w:val="left"/>
      <w:pPr>
        <w:ind w:left="6816" w:hanging="360"/>
      </w:pPr>
      <w:rPr>
        <w:rFonts w:ascii="Courier New" w:hAnsi="Courier New" w:hint="default"/>
      </w:rPr>
    </w:lvl>
    <w:lvl w:ilvl="8" w:tplc="0409001B">
      <w:start w:val="1"/>
      <w:numFmt w:val="bullet"/>
      <w:lvlText w:val=""/>
      <w:lvlJc w:val="left"/>
      <w:pPr>
        <w:ind w:left="7536" w:hanging="360"/>
      </w:pPr>
      <w:rPr>
        <w:rFonts w:ascii="Wingdings" w:hAnsi="Wingdings" w:hint="default"/>
      </w:rPr>
    </w:lvl>
  </w:abstractNum>
  <w:abstractNum w:abstractNumId="196" w15:restartNumberingAfterBreak="0">
    <w:nsid w:val="451C7662"/>
    <w:multiLevelType w:val="multilevel"/>
    <w:tmpl w:val="C02E1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45330A97"/>
    <w:multiLevelType w:val="multilevel"/>
    <w:tmpl w:val="114015AE"/>
    <w:styleLink w:val="415OutlineNumbering"/>
    <w:lvl w:ilvl="0">
      <w:start w:val="4"/>
      <w:numFmt w:val="decimal"/>
      <w:suff w:val="space"/>
      <w:lvlText w:val="%1"/>
      <w:lvlJc w:val="left"/>
      <w:pPr>
        <w:ind w:left="0" w:firstLine="0"/>
      </w:pPr>
      <w:rPr>
        <w:rFonts w:ascii="Times New Roman" w:hAnsi="Times New Roman" w:hint="default"/>
        <w:b w:val="0"/>
        <w:i w:val="0"/>
        <w:color w:val="auto"/>
        <w:sz w:val="24"/>
        <w:szCs w:val="24"/>
        <w:u w:val="none"/>
      </w:rPr>
    </w:lvl>
    <w:lvl w:ilvl="1">
      <w:start w:val="1"/>
      <w:numFmt w:val="decimal"/>
      <w:lvlText w:val="%1.%2"/>
      <w:lvlJc w:val="left"/>
      <w:pPr>
        <w:tabs>
          <w:tab w:val="num" w:pos="1304"/>
        </w:tabs>
        <w:ind w:left="1304" w:hanging="584"/>
      </w:pPr>
      <w:rPr>
        <w:rFonts w:ascii="Times New Roman" w:hAnsi="Times New Roman" w:hint="default"/>
        <w:b w:val="0"/>
        <w:i w:val="0"/>
        <w:color w:val="auto"/>
        <w:sz w:val="24"/>
        <w:szCs w:val="24"/>
        <w:u w:val="none"/>
      </w:rPr>
    </w:lvl>
    <w:lvl w:ilvl="2">
      <w:start w:val="5"/>
      <w:numFmt w:val="decimal"/>
      <w:lvlText w:val="%1.%2.%3"/>
      <w:lvlJc w:val="left"/>
      <w:pPr>
        <w:tabs>
          <w:tab w:val="num" w:pos="1474"/>
        </w:tabs>
        <w:ind w:left="1474" w:hanging="754"/>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198" w15:restartNumberingAfterBreak="0">
    <w:nsid w:val="45895634"/>
    <w:multiLevelType w:val="multilevel"/>
    <w:tmpl w:val="9CEECE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9" w15:restartNumberingAfterBreak="0">
    <w:nsid w:val="458C4E6B"/>
    <w:multiLevelType w:val="singleLevel"/>
    <w:tmpl w:val="F45888B4"/>
    <w:lvl w:ilvl="0">
      <w:numFmt w:val="bullet"/>
      <w:pStyle w:val="af6"/>
      <w:lvlText w:val="·"/>
      <w:lvlJc w:val="left"/>
      <w:pPr>
        <w:tabs>
          <w:tab w:val="num" w:pos="360"/>
        </w:tabs>
        <w:ind w:left="360" w:hanging="360"/>
      </w:pPr>
      <w:rPr>
        <w:rFonts w:ascii="Courier New" w:hAnsi="Courier New" w:hint="default"/>
      </w:rPr>
    </w:lvl>
  </w:abstractNum>
  <w:abstractNum w:abstractNumId="200" w15:restartNumberingAfterBreak="0">
    <w:nsid w:val="45A920D6"/>
    <w:multiLevelType w:val="multilevel"/>
    <w:tmpl w:val="F40E4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6254D4D"/>
    <w:multiLevelType w:val="multilevel"/>
    <w:tmpl w:val="8D0A29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2" w15:restartNumberingAfterBreak="0">
    <w:nsid w:val="470C4AD3"/>
    <w:multiLevelType w:val="multilevel"/>
    <w:tmpl w:val="AE58D308"/>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3" w15:restartNumberingAfterBreak="0">
    <w:nsid w:val="47486810"/>
    <w:multiLevelType w:val="hybridMultilevel"/>
    <w:tmpl w:val="0CD6B0EA"/>
    <w:lvl w:ilvl="0" w:tplc="DF7AEB90">
      <w:start w:val="1"/>
      <w:numFmt w:val="bullet"/>
      <w:pStyle w:val="32"/>
      <w:lvlText w:val=""/>
      <w:lvlJc w:val="left"/>
      <w:pPr>
        <w:ind w:left="720" w:hanging="360"/>
      </w:pPr>
      <w:rPr>
        <w:rFonts w:ascii="Symbol" w:hAnsi="Symbol" w:hint="default"/>
      </w:rPr>
    </w:lvl>
    <w:lvl w:ilvl="1" w:tplc="04190019">
      <w:start w:val="1"/>
      <w:numFmt w:val="bullet"/>
      <w:pStyle w:val="42"/>
      <w:lvlText w:val="o"/>
      <w:lvlJc w:val="left"/>
      <w:pPr>
        <w:ind w:left="1440" w:hanging="360"/>
      </w:pPr>
      <w:rPr>
        <w:b w:val="0"/>
        <w:i w:val="0"/>
        <w:caps w:val="0"/>
        <w:smallCaps w:val="0"/>
        <w:strike w:val="0"/>
        <w:dstrike w:val="0"/>
        <w:vanish w:val="0"/>
        <w:color w:val="000000"/>
        <w:spacing w:val="0"/>
        <w:kern w:val="0"/>
        <w:position w:val="0"/>
        <w:u w:val="none"/>
        <w:vertAlign w:val="baseline"/>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hint="default"/>
      </w:rPr>
    </w:lvl>
    <w:lvl w:ilvl="8" w:tplc="0419001B">
      <w:start w:val="1"/>
      <w:numFmt w:val="bullet"/>
      <w:lvlText w:val=""/>
      <w:lvlJc w:val="left"/>
      <w:pPr>
        <w:ind w:left="6480" w:hanging="360"/>
      </w:pPr>
      <w:rPr>
        <w:rFonts w:ascii="Wingdings" w:hAnsi="Wingdings" w:hint="default"/>
      </w:rPr>
    </w:lvl>
  </w:abstractNum>
  <w:abstractNum w:abstractNumId="204" w15:restartNumberingAfterBreak="0">
    <w:nsid w:val="475D77D1"/>
    <w:multiLevelType w:val="multilevel"/>
    <w:tmpl w:val="DB2E2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479909C2"/>
    <w:multiLevelType w:val="multilevel"/>
    <w:tmpl w:val="0DD068E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47EC702C"/>
    <w:multiLevelType w:val="multilevel"/>
    <w:tmpl w:val="55F868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7" w15:restartNumberingAfterBreak="0">
    <w:nsid w:val="4802324C"/>
    <w:multiLevelType w:val="multilevel"/>
    <w:tmpl w:val="B36A65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Times New Roman" w:eastAsia="Times New Roman" w:hAnsi="Times New Roman" w:cs="Times New Roman"/>
        <w:sz w:val="20"/>
        <w:szCs w:val="20"/>
      </w:rPr>
    </w:lvl>
    <w:lvl w:ilvl="3">
      <w:start w:val="1"/>
      <w:numFmt w:val="bullet"/>
      <w:lvlText w:val="−"/>
      <w:lvlJc w:val="left"/>
      <w:pPr>
        <w:ind w:left="2880" w:hanging="360"/>
      </w:pPr>
      <w:rPr>
        <w:rFonts w:ascii="Times New Roman" w:eastAsia="Times New Roman" w:hAnsi="Times New Roman" w:cs="Times New Roman"/>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8" w15:restartNumberingAfterBreak="0">
    <w:nsid w:val="48134C7A"/>
    <w:multiLevelType w:val="multilevel"/>
    <w:tmpl w:val="4B7AE9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9" w15:restartNumberingAfterBreak="0">
    <w:nsid w:val="488F4FB9"/>
    <w:multiLevelType w:val="hybridMultilevel"/>
    <w:tmpl w:val="6F30DFBE"/>
    <w:lvl w:ilvl="0" w:tplc="3070B9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3070B9F2">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937DEE"/>
    <w:multiLevelType w:val="hybridMultilevel"/>
    <w:tmpl w:val="44BC41C8"/>
    <w:lvl w:ilvl="0" w:tplc="FBFC958A">
      <w:start w:val="1"/>
      <w:numFmt w:val="bullet"/>
      <w:lvlText w:val=""/>
      <w:lvlJc w:val="left"/>
      <w:pPr>
        <w:ind w:left="720" w:hanging="360"/>
      </w:pPr>
      <w:rPr>
        <w:rFonts w:ascii="Symbol" w:hAnsi="Symbol" w:hint="default"/>
      </w:rPr>
    </w:lvl>
    <w:lvl w:ilvl="1" w:tplc="317A7FD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BC1425"/>
    <w:multiLevelType w:val="hybridMultilevel"/>
    <w:tmpl w:val="E7D450D4"/>
    <w:lvl w:ilvl="0" w:tplc="FFFFFFFF">
      <w:start w:val="1"/>
      <w:numFmt w:val="bullet"/>
      <w:pStyle w:val="phList1"/>
      <w:lvlText w:val=""/>
      <w:lvlJc w:val="left"/>
      <w:pPr>
        <w:ind w:left="1776" w:hanging="360"/>
      </w:pPr>
      <w:rPr>
        <w:rFonts w:ascii="Wingdings" w:hAnsi="Wingdings" w:hint="default"/>
      </w:rPr>
    </w:lvl>
    <w:lvl w:ilvl="1" w:tplc="04190003">
      <w:start w:val="1"/>
      <w:numFmt w:val="bullet"/>
      <w:lvlText w:val="o"/>
      <w:lvlJc w:val="left"/>
      <w:pPr>
        <w:ind w:left="2496" w:hanging="360"/>
      </w:pPr>
      <w:rPr>
        <w:rFonts w:ascii="Courier New" w:hAnsi="Courier New" w:hint="default"/>
      </w:rPr>
    </w:lvl>
    <w:lvl w:ilvl="2" w:tplc="04190005">
      <w:start w:val="1"/>
      <w:numFmt w:val="bullet"/>
      <w:lvlText w:val=""/>
      <w:lvlJc w:val="left"/>
      <w:pPr>
        <w:ind w:left="3216" w:hanging="360"/>
      </w:pPr>
      <w:rPr>
        <w:rFonts w:ascii="Wingdings" w:hAnsi="Wingdings" w:hint="default"/>
      </w:rPr>
    </w:lvl>
    <w:lvl w:ilvl="3" w:tplc="04190001">
      <w:start w:val="1"/>
      <w:numFmt w:val="bullet"/>
      <w:lvlText w:val=""/>
      <w:lvlJc w:val="left"/>
      <w:pPr>
        <w:ind w:left="3936" w:hanging="360"/>
      </w:pPr>
      <w:rPr>
        <w:rFonts w:ascii="Symbol" w:hAnsi="Symbol" w:hint="default"/>
      </w:rPr>
    </w:lvl>
    <w:lvl w:ilvl="4" w:tplc="04190003">
      <w:start w:val="1"/>
      <w:numFmt w:val="bullet"/>
      <w:lvlText w:val="o"/>
      <w:lvlJc w:val="left"/>
      <w:pPr>
        <w:ind w:left="4656" w:hanging="360"/>
      </w:pPr>
      <w:rPr>
        <w:rFonts w:ascii="Courier New" w:hAnsi="Courier New" w:hint="default"/>
      </w:rPr>
    </w:lvl>
    <w:lvl w:ilvl="5" w:tplc="04190005">
      <w:start w:val="1"/>
      <w:numFmt w:val="bullet"/>
      <w:lvlText w:val=""/>
      <w:lvlJc w:val="left"/>
      <w:pPr>
        <w:ind w:left="5376" w:hanging="360"/>
      </w:pPr>
      <w:rPr>
        <w:rFonts w:ascii="Wingdings" w:hAnsi="Wingdings" w:hint="default"/>
      </w:rPr>
    </w:lvl>
    <w:lvl w:ilvl="6" w:tplc="04190001">
      <w:start w:val="1"/>
      <w:numFmt w:val="bullet"/>
      <w:lvlText w:val=""/>
      <w:lvlJc w:val="left"/>
      <w:pPr>
        <w:ind w:left="6096" w:hanging="360"/>
      </w:pPr>
      <w:rPr>
        <w:rFonts w:ascii="Symbol" w:hAnsi="Symbol" w:hint="default"/>
      </w:rPr>
    </w:lvl>
    <w:lvl w:ilvl="7" w:tplc="04190003">
      <w:start w:val="1"/>
      <w:numFmt w:val="bullet"/>
      <w:lvlText w:val="o"/>
      <w:lvlJc w:val="left"/>
      <w:pPr>
        <w:ind w:left="6816" w:hanging="360"/>
      </w:pPr>
      <w:rPr>
        <w:rFonts w:ascii="Courier New" w:hAnsi="Courier New" w:hint="default"/>
      </w:rPr>
    </w:lvl>
    <w:lvl w:ilvl="8" w:tplc="04190005">
      <w:start w:val="1"/>
      <w:numFmt w:val="bullet"/>
      <w:lvlText w:val=""/>
      <w:lvlJc w:val="left"/>
      <w:pPr>
        <w:ind w:left="7536" w:hanging="360"/>
      </w:pPr>
      <w:rPr>
        <w:rFonts w:ascii="Wingdings" w:hAnsi="Wingdings" w:hint="default"/>
      </w:rPr>
    </w:lvl>
  </w:abstractNum>
  <w:abstractNum w:abstractNumId="212" w15:restartNumberingAfterBreak="0">
    <w:nsid w:val="493B2CFF"/>
    <w:multiLevelType w:val="multilevel"/>
    <w:tmpl w:val="5AC24F5E"/>
    <w:lvl w:ilvl="0">
      <w:start w:val="1"/>
      <w:numFmt w:val="bullet"/>
      <w:lvlText w:val="−"/>
      <w:lvlJc w:val="left"/>
      <w:pPr>
        <w:ind w:left="1353"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hAnsi="Courier New" w:hint="default"/>
      </w:rPr>
    </w:lvl>
    <w:lvl w:ilvl="2">
      <w:start w:val="1"/>
      <w:numFmt w:val="bullet"/>
      <w:lvlText w:val="­"/>
      <w:lvlJc w:val="left"/>
      <w:pPr>
        <w:ind w:left="2880" w:hanging="360"/>
      </w:pPr>
      <w:rPr>
        <w:rFonts w:ascii="Courier New" w:hAnsi="Courier New"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3" w15:restartNumberingAfterBreak="0">
    <w:nsid w:val="49D70094"/>
    <w:multiLevelType w:val="multilevel"/>
    <w:tmpl w:val="D6E255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49E10744"/>
    <w:multiLevelType w:val="hybridMultilevel"/>
    <w:tmpl w:val="CB1EECCA"/>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800" w:hanging="7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A38141B"/>
    <w:multiLevelType w:val="multilevel"/>
    <w:tmpl w:val="063EE07E"/>
    <w:lvl w:ilvl="0">
      <w:start w:val="1"/>
      <w:numFmt w:val="bullet"/>
      <w:lvlText w:val="–"/>
      <w:lvlJc w:val="left"/>
      <w:pPr>
        <w:tabs>
          <w:tab w:val="num" w:pos="1191"/>
        </w:tabs>
        <w:ind w:left="1191" w:hanging="471"/>
      </w:pPr>
      <w:rPr>
        <w:rFonts w:ascii="Times New Roman" w:hAnsi="Times New Roman" w:cs="Times New Roman" w:hint="default"/>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decimal"/>
      <w:lvlText w:val="%3."/>
      <w:lvlJc w:val="left"/>
      <w:pPr>
        <w:tabs>
          <w:tab w:val="num" w:pos="2586"/>
        </w:tabs>
        <w:ind w:left="2586" w:hanging="471"/>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6" w15:restartNumberingAfterBreak="0">
    <w:nsid w:val="4A432839"/>
    <w:multiLevelType w:val="hybridMultilevel"/>
    <w:tmpl w:val="ADF6574C"/>
    <w:lvl w:ilvl="0" w:tplc="42C4C4B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4A892361"/>
    <w:multiLevelType w:val="multilevel"/>
    <w:tmpl w:val="1138DC4C"/>
    <w:styleLink w:val="347"/>
    <w:lvl w:ilvl="0">
      <w:start w:val="1"/>
      <w:numFmt w:val="russianLower"/>
      <w:lvlText w:val="%1)"/>
      <w:lvlJc w:val="left"/>
      <w:pPr>
        <w:tabs>
          <w:tab w:val="num" w:pos="1191"/>
        </w:tabs>
        <w:ind w:left="1191" w:hanging="471"/>
      </w:pPr>
      <w:rPr>
        <w:rFonts w:hint="default"/>
        <w:b w:val="0"/>
        <w:i w:val="0"/>
      </w:rPr>
    </w:lvl>
    <w:lvl w:ilvl="1">
      <w:start w:val="1"/>
      <w:numFmt w:val="decimal"/>
      <w:lvlText w:val="%2)"/>
      <w:lvlJc w:val="left"/>
      <w:pPr>
        <w:tabs>
          <w:tab w:val="num" w:pos="1888"/>
        </w:tabs>
        <w:ind w:left="1888" w:hanging="470"/>
      </w:pPr>
      <w:rPr>
        <w:rFonts w:hint="default"/>
      </w:rPr>
    </w:lvl>
    <w:lvl w:ilvl="2">
      <w:start w:val="1"/>
      <w:numFmt w:val="lowerRoman"/>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8" w15:restartNumberingAfterBreak="0">
    <w:nsid w:val="4A933178"/>
    <w:multiLevelType w:val="multilevel"/>
    <w:tmpl w:val="E6D414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Courier New" w:hAnsi="Courier New"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9" w15:restartNumberingAfterBreak="0">
    <w:nsid w:val="4A986DE8"/>
    <w:multiLevelType w:val="multilevel"/>
    <w:tmpl w:val="4972F574"/>
    <w:lvl w:ilvl="0">
      <w:start w:val="1"/>
      <w:numFmt w:val="decimal"/>
      <w:pStyle w:val="af7"/>
      <w:lvlText w:val="%1)"/>
      <w:lvlJc w:val="left"/>
      <w:pPr>
        <w:ind w:left="1429" w:hanging="360"/>
      </w:pPr>
    </w:lvl>
    <w:lvl w:ilvl="1">
      <w:start w:val="1"/>
      <w:numFmt w:val="lowerLetter"/>
      <w:lvlText w:val="%2."/>
      <w:lvlJc w:val="left"/>
      <w:pPr>
        <w:ind w:left="1440" w:hanging="360"/>
      </w:pPr>
    </w:lvl>
    <w:lvl w:ilvl="2">
      <w:start w:val="1"/>
      <w:numFmt w:val="lowerRoman"/>
      <w:pStyle w:val="3TimesNewRoman"/>
      <w:lvlText w:val="%3."/>
      <w:lvlJc w:val="right"/>
      <w:pPr>
        <w:ind w:left="2160" w:hanging="180"/>
      </w:pPr>
    </w:lvl>
    <w:lvl w:ilvl="3">
      <w:start w:val="1"/>
      <w:numFmt w:val="decimal"/>
      <w:pStyle w:val="43"/>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AAA160E"/>
    <w:multiLevelType w:val="multilevel"/>
    <w:tmpl w:val="72D4B5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1" w15:restartNumberingAfterBreak="0">
    <w:nsid w:val="4AAD0B76"/>
    <w:multiLevelType w:val="multilevel"/>
    <w:tmpl w:val="C1D470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Times New Roman" w:hAnsi="Times New Roman" w:cs="Times New Roman"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2" w15:restartNumberingAfterBreak="0">
    <w:nsid w:val="4ABF4442"/>
    <w:multiLevelType w:val="multilevel"/>
    <w:tmpl w:val="DA08E4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3" w15:restartNumberingAfterBreak="0">
    <w:nsid w:val="4B3E3D3C"/>
    <w:multiLevelType w:val="hybridMultilevel"/>
    <w:tmpl w:val="EB4C4180"/>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800" w:hanging="7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4B4425E8"/>
    <w:multiLevelType w:val="hybridMultilevel"/>
    <w:tmpl w:val="6C9C2BF0"/>
    <w:lvl w:ilvl="0" w:tplc="0419000F">
      <w:start w:val="1"/>
      <w:numFmt w:val="decimal"/>
      <w:lvlText w:val="%1."/>
      <w:lvlJc w:val="left"/>
      <w:pPr>
        <w:ind w:left="1440" w:hanging="360"/>
      </w:pPr>
    </w:lvl>
    <w:lvl w:ilvl="1" w:tplc="42C4C4B0">
      <w:start w:val="1"/>
      <w:numFmt w:val="bullet"/>
      <w:lvlText w:val="−"/>
      <w:lvlJc w:val="left"/>
      <w:pPr>
        <w:ind w:left="2160" w:hanging="360"/>
      </w:pPr>
      <w:rPr>
        <w:rFonts w:ascii="Times New 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5" w15:restartNumberingAfterBreak="0">
    <w:nsid w:val="4B595DF2"/>
    <w:multiLevelType w:val="multilevel"/>
    <w:tmpl w:val="9396875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6" w15:restartNumberingAfterBreak="0">
    <w:nsid w:val="4B5F4475"/>
    <w:multiLevelType w:val="multilevel"/>
    <w:tmpl w:val="F15AA1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7" w15:restartNumberingAfterBreak="0">
    <w:nsid w:val="4B8D30CC"/>
    <w:multiLevelType w:val="multilevel"/>
    <w:tmpl w:val="89F623EA"/>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28" w15:restartNumberingAfterBreak="0">
    <w:nsid w:val="4BAD6EFE"/>
    <w:multiLevelType w:val="hybridMultilevel"/>
    <w:tmpl w:val="AF944348"/>
    <w:lvl w:ilvl="0" w:tplc="798419F2">
      <w:start w:val="1"/>
      <w:numFmt w:val="bullet"/>
      <w:pStyle w:val="af8"/>
      <w:lvlText w:val="–"/>
      <w:lvlJc w:val="left"/>
      <w:pPr>
        <w:ind w:left="284" w:hanging="284"/>
      </w:pPr>
      <w:rPr>
        <w:rFonts w:ascii="Times New Roman" w:hAnsi="Times New Roman" w:cs="Times New Roman" w:hint="default"/>
        <w:b w:val="0"/>
        <w:i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4BB3499C"/>
    <w:multiLevelType w:val="multilevel"/>
    <w:tmpl w:val="569C2D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0" w15:restartNumberingAfterBreak="0">
    <w:nsid w:val="4BE1318D"/>
    <w:multiLevelType w:val="multilevel"/>
    <w:tmpl w:val="35F0B15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31" w15:restartNumberingAfterBreak="0">
    <w:nsid w:val="4C2B45F5"/>
    <w:multiLevelType w:val="multilevel"/>
    <w:tmpl w:val="FD9CE5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2" w15:restartNumberingAfterBreak="0">
    <w:nsid w:val="4C3C5B53"/>
    <w:multiLevelType w:val="multilevel"/>
    <w:tmpl w:val="AF82C4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Times New Roman" w:eastAsia="Times New Roman" w:hAnsi="Times New Roman" w:cs="Times New Roman"/>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3" w15:restartNumberingAfterBreak="0">
    <w:nsid w:val="4C3D12DC"/>
    <w:multiLevelType w:val="multilevel"/>
    <w:tmpl w:val="9BEAC716"/>
    <w:lvl w:ilvl="0">
      <w:start w:val="1"/>
      <w:numFmt w:val="decimal"/>
      <w:lvlText w:val="%1"/>
      <w:lvlJc w:val="left"/>
      <w:pPr>
        <w:ind w:left="0" w:firstLine="851"/>
      </w:pPr>
      <w:rPr>
        <w:rFonts w:hint="default"/>
      </w:rPr>
    </w:lvl>
    <w:lvl w:ilvl="1">
      <w:start w:val="1"/>
      <w:numFmt w:val="decimal"/>
      <w:lvlText w:val="%1.%2"/>
      <w:lvlJc w:val="left"/>
      <w:pPr>
        <w:ind w:left="0" w:firstLine="851"/>
      </w:pPr>
      <w:rPr>
        <w:rFonts w:ascii="Times New Roman" w:hAnsi="Times New Roman" w:hint="default"/>
        <w:sz w:val="24"/>
      </w:rPr>
    </w:lvl>
    <w:lvl w:ilvl="2">
      <w:start w:val="1"/>
      <w:numFmt w:val="decimal"/>
      <w:pStyle w:val="header3"/>
      <w:lvlText w:val="%1.%2.%3"/>
      <w:lvlJc w:val="left"/>
      <w:pPr>
        <w:ind w:left="567" w:firstLine="851"/>
      </w:pPr>
      <w:rPr>
        <w:rFonts w:ascii="Times New Roman" w:hAnsi="Times New Roman" w:cs="Times New Roman" w:hint="default"/>
        <w:sz w:val="24"/>
        <w:szCs w:val="24"/>
      </w:rPr>
    </w:lvl>
    <w:lvl w:ilvl="3">
      <w:start w:val="1"/>
      <w:numFmt w:val="decimal"/>
      <w:pStyle w:val="header4"/>
      <w:lvlText w:val="%1.%2.%3.%4"/>
      <w:lvlJc w:val="left"/>
      <w:pPr>
        <w:ind w:left="0" w:firstLine="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0" w:firstLine="851"/>
      </w:pPr>
      <w:rPr>
        <w:rFonts w:hint="default"/>
      </w:rPr>
    </w:lvl>
    <w:lvl w:ilvl="5">
      <w:start w:val="1"/>
      <w:numFmt w:val="decimal"/>
      <w:lvlText w:val="%1.%2.%3.%4.%5.%6."/>
      <w:lvlJc w:val="left"/>
      <w:pPr>
        <w:ind w:left="0" w:firstLine="851"/>
      </w:pPr>
      <w:rPr>
        <w:rFonts w:hint="default"/>
      </w:rPr>
    </w:lvl>
    <w:lvl w:ilvl="6">
      <w:start w:val="1"/>
      <w:numFmt w:val="decimal"/>
      <w:lvlText w:val="%1.%2.%3.%4.%5.%6.%7."/>
      <w:lvlJc w:val="left"/>
      <w:pPr>
        <w:ind w:left="0" w:firstLine="851"/>
      </w:pPr>
      <w:rPr>
        <w:rFonts w:hint="default"/>
      </w:rPr>
    </w:lvl>
    <w:lvl w:ilvl="7">
      <w:start w:val="1"/>
      <w:numFmt w:val="decimal"/>
      <w:lvlText w:val="%1.%2.%3.%4.%5.%6.%7.%8."/>
      <w:lvlJc w:val="left"/>
      <w:pPr>
        <w:ind w:left="0" w:firstLine="851"/>
      </w:pPr>
      <w:rPr>
        <w:rFonts w:hint="default"/>
      </w:rPr>
    </w:lvl>
    <w:lvl w:ilvl="8">
      <w:start w:val="1"/>
      <w:numFmt w:val="decimal"/>
      <w:lvlText w:val="%1.%2.%3.%4.%5.%6.%7.%8.%9."/>
      <w:lvlJc w:val="left"/>
      <w:pPr>
        <w:ind w:left="0" w:firstLine="851"/>
      </w:pPr>
      <w:rPr>
        <w:rFonts w:hint="default"/>
      </w:rPr>
    </w:lvl>
  </w:abstractNum>
  <w:abstractNum w:abstractNumId="234" w15:restartNumberingAfterBreak="0">
    <w:nsid w:val="4CD42D7F"/>
    <w:multiLevelType w:val="multilevel"/>
    <w:tmpl w:val="8E1EBE9A"/>
    <w:lvl w:ilvl="0">
      <w:start w:val="1"/>
      <w:numFmt w:val="decimal"/>
      <w:lvlText w:val="%1"/>
      <w:lvlJc w:val="left"/>
      <w:pPr>
        <w:tabs>
          <w:tab w:val="num" w:pos="2175"/>
        </w:tabs>
        <w:ind w:left="1815"/>
      </w:pPr>
      <w:rPr>
        <w:rFonts w:cs="Times New Roman" w:hint="default"/>
      </w:rPr>
    </w:lvl>
    <w:lvl w:ilvl="1">
      <w:start w:val="1"/>
      <w:numFmt w:val="decimal"/>
      <w:pStyle w:val="af9"/>
      <w:lvlText w:val="%1.%2"/>
      <w:lvlJc w:val="left"/>
      <w:pPr>
        <w:tabs>
          <w:tab w:val="num" w:pos="2495"/>
        </w:tabs>
        <w:ind w:left="2495" w:hanging="681"/>
      </w:pPr>
      <w:rPr>
        <w:rFonts w:cs="Times New Roman" w:hint="default"/>
      </w:rPr>
    </w:lvl>
    <w:lvl w:ilvl="2">
      <w:start w:val="1"/>
      <w:numFmt w:val="decimal"/>
      <w:lvlText w:val="%1.%2.%3"/>
      <w:lvlJc w:val="left"/>
      <w:pPr>
        <w:tabs>
          <w:tab w:val="num" w:pos="2535"/>
        </w:tabs>
        <w:ind w:left="1815"/>
      </w:pPr>
      <w:rPr>
        <w:rFonts w:cs="Times New Roman" w:hint="default"/>
      </w:rPr>
    </w:lvl>
    <w:lvl w:ilvl="3">
      <w:start w:val="1"/>
      <w:numFmt w:val="decimal"/>
      <w:lvlText w:val="%1.%2.%3.%4"/>
      <w:lvlJc w:val="left"/>
      <w:pPr>
        <w:tabs>
          <w:tab w:val="num" w:pos="2949"/>
        </w:tabs>
        <w:ind w:left="2949" w:hanging="1134"/>
      </w:pPr>
      <w:rPr>
        <w:rFonts w:cs="Times New Roman" w:hint="default"/>
      </w:rPr>
    </w:lvl>
    <w:lvl w:ilvl="4">
      <w:start w:val="1"/>
      <w:numFmt w:val="decimal"/>
      <w:lvlText w:val="%1.%2.%3.%4.%5"/>
      <w:lvlJc w:val="left"/>
      <w:pPr>
        <w:tabs>
          <w:tab w:val="num" w:pos="3091"/>
        </w:tabs>
        <w:ind w:left="3091" w:hanging="1276"/>
      </w:pPr>
      <w:rPr>
        <w:rFonts w:cs="Times New Roman" w:hint="default"/>
      </w:rPr>
    </w:lvl>
    <w:lvl w:ilvl="5">
      <w:start w:val="1"/>
      <w:numFmt w:val="decimal"/>
      <w:lvlText w:val="%1.%2.%3.%4.%5.%6"/>
      <w:lvlJc w:val="left"/>
      <w:pPr>
        <w:tabs>
          <w:tab w:val="num" w:pos="3615"/>
        </w:tabs>
        <w:ind w:left="3233" w:hanging="1418"/>
      </w:pPr>
      <w:rPr>
        <w:rFonts w:cs="Times New Roman" w:hint="default"/>
      </w:rPr>
    </w:lvl>
    <w:lvl w:ilvl="6">
      <w:start w:val="1"/>
      <w:numFmt w:val="decimal"/>
      <w:lvlText w:val="%1.%2.%3.%4.%5.%6.%7"/>
      <w:lvlJc w:val="left"/>
      <w:pPr>
        <w:tabs>
          <w:tab w:val="num" w:pos="3615"/>
        </w:tabs>
        <w:ind w:left="3374" w:hanging="1559"/>
      </w:pPr>
      <w:rPr>
        <w:rFonts w:cs="Times New Roman" w:hint="default"/>
      </w:rPr>
    </w:lvl>
    <w:lvl w:ilvl="7">
      <w:start w:val="1"/>
      <w:numFmt w:val="decimal"/>
      <w:lvlText w:val="%1.%2.%3.%4.%5.%6.%7.%8"/>
      <w:lvlJc w:val="left"/>
      <w:pPr>
        <w:tabs>
          <w:tab w:val="num" w:pos="3975"/>
        </w:tabs>
        <w:ind w:left="3516" w:hanging="1701"/>
      </w:pPr>
      <w:rPr>
        <w:rFonts w:cs="Times New Roman" w:hint="default"/>
      </w:rPr>
    </w:lvl>
    <w:lvl w:ilvl="8">
      <w:start w:val="1"/>
      <w:numFmt w:val="decimal"/>
      <w:lvlText w:val="%1.%2.%3.%4.%5.%6.%7.%8.%9"/>
      <w:lvlJc w:val="left"/>
      <w:pPr>
        <w:tabs>
          <w:tab w:val="num" w:pos="4335"/>
        </w:tabs>
        <w:ind w:left="3658" w:hanging="1843"/>
      </w:pPr>
      <w:rPr>
        <w:rFonts w:cs="Times New Roman" w:hint="default"/>
      </w:rPr>
    </w:lvl>
  </w:abstractNum>
  <w:abstractNum w:abstractNumId="235" w15:restartNumberingAfterBreak="0">
    <w:nsid w:val="4D270E38"/>
    <w:multiLevelType w:val="multilevel"/>
    <w:tmpl w:val="1ED2AF04"/>
    <w:lvl w:ilvl="0">
      <w:start w:val="1"/>
      <w:numFmt w:val="decimal"/>
      <w:pStyle w:val="UnnumberedHeading1"/>
      <w:lvlText w:val="%1"/>
      <w:lvlJc w:val="left"/>
      <w:pPr>
        <w:tabs>
          <w:tab w:val="num" w:pos="432"/>
        </w:tabs>
        <w:ind w:left="432" w:hanging="432"/>
      </w:pPr>
      <w:rPr>
        <w:rFonts w:hint="default"/>
        <w:color w:val="9BBB59"/>
      </w:rPr>
    </w:lvl>
    <w:lvl w:ilvl="1">
      <w:start w:val="1"/>
      <w:numFmt w:val="decimal"/>
      <w:lvlText w:val="%1.%2"/>
      <w:lvlJc w:val="left"/>
      <w:pPr>
        <w:tabs>
          <w:tab w:val="num" w:pos="2845"/>
        </w:tabs>
        <w:ind w:left="2845" w:hanging="576"/>
      </w:pPr>
      <w:rPr>
        <w:rFonts w:hint="default"/>
        <w:color w:val="21586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6" w15:restartNumberingAfterBreak="0">
    <w:nsid w:val="4DDD6133"/>
    <w:multiLevelType w:val="multilevel"/>
    <w:tmpl w:val="413AD904"/>
    <w:lvl w:ilvl="0">
      <w:start w:val="1"/>
      <w:numFmt w:val="decimal"/>
      <w:pStyle w:val="2-1"/>
      <w:lvlText w:val="%1."/>
      <w:lvlJc w:val="left"/>
      <w:pPr>
        <w:ind w:left="360" w:hanging="360"/>
      </w:pPr>
      <w:rPr>
        <w:rFonts w:hint="default"/>
        <w:sz w:val="28"/>
      </w:rPr>
    </w:lvl>
    <w:lvl w:ilvl="1">
      <w:start w:val="1"/>
      <w:numFmt w:val="decimal"/>
      <w:pStyle w:val="110"/>
      <w:isLgl/>
      <w:lvlText w:val="%1.%2."/>
      <w:lvlJc w:val="left"/>
      <w:pPr>
        <w:ind w:left="294" w:hanging="720"/>
      </w:pPr>
      <w:rPr>
        <w:rFonts w:hint="default"/>
      </w:rPr>
    </w:lvl>
    <w:lvl w:ilvl="2">
      <w:start w:val="1"/>
      <w:numFmt w:val="decimal"/>
      <w:pStyle w:val="111"/>
      <w:isLgl/>
      <w:lvlText w:val="%1.%2.%3."/>
      <w:lvlJc w:val="left"/>
      <w:pPr>
        <w:ind w:left="4122" w:hanging="720"/>
      </w:pPr>
      <w:rPr>
        <w:rFonts w:hint="default"/>
        <w:i w:val="0"/>
        <w:sz w:val="28"/>
        <w:szCs w:val="28"/>
      </w:rPr>
    </w:lvl>
    <w:lvl w:ilvl="3">
      <w:start w:val="1"/>
      <w:numFmt w:val="decimal"/>
      <w:isLgl/>
      <w:lvlText w:val="%1.%2.%3.%4."/>
      <w:lvlJc w:val="left"/>
      <w:pPr>
        <w:ind w:left="703" w:hanging="1080"/>
      </w:pPr>
      <w:rPr>
        <w:rFonts w:hint="default"/>
      </w:rPr>
    </w:lvl>
    <w:lvl w:ilvl="4">
      <w:start w:val="1"/>
      <w:numFmt w:val="russianLower"/>
      <w:lvlText w:val="%5."/>
      <w:lvlJc w:val="left"/>
      <w:pPr>
        <w:ind w:left="883" w:hanging="1080"/>
      </w:pPr>
      <w:rPr>
        <w:rFonts w:hint="default"/>
      </w:rPr>
    </w:lvl>
    <w:lvl w:ilvl="5">
      <w:start w:val="1"/>
      <w:numFmt w:val="decimal"/>
      <w:isLgl/>
      <w:lvlText w:val="%1.%2.%3.%4.%5.%6."/>
      <w:lvlJc w:val="left"/>
      <w:pPr>
        <w:ind w:left="1423" w:hanging="1440"/>
      </w:pPr>
      <w:rPr>
        <w:rFonts w:hint="default"/>
      </w:rPr>
    </w:lvl>
    <w:lvl w:ilvl="6">
      <w:start w:val="1"/>
      <w:numFmt w:val="decimal"/>
      <w:isLgl/>
      <w:lvlText w:val="%1.%2.%3.%4.%5.%6.%7."/>
      <w:lvlJc w:val="left"/>
      <w:pPr>
        <w:ind w:left="1963" w:hanging="1800"/>
      </w:pPr>
      <w:rPr>
        <w:rFonts w:hint="default"/>
      </w:rPr>
    </w:lvl>
    <w:lvl w:ilvl="7">
      <w:start w:val="1"/>
      <w:numFmt w:val="decimal"/>
      <w:isLgl/>
      <w:lvlText w:val="%1.%2.%3.%4.%5.%6.%7.%8."/>
      <w:lvlJc w:val="left"/>
      <w:pPr>
        <w:ind w:left="2143" w:hanging="1800"/>
      </w:pPr>
      <w:rPr>
        <w:rFonts w:hint="default"/>
      </w:rPr>
    </w:lvl>
    <w:lvl w:ilvl="8">
      <w:start w:val="1"/>
      <w:numFmt w:val="decimal"/>
      <w:isLgl/>
      <w:lvlText w:val="%1.%2.%3.%4.%5.%6.%7.%8.%9."/>
      <w:lvlJc w:val="left"/>
      <w:pPr>
        <w:ind w:left="2683" w:hanging="2160"/>
      </w:pPr>
      <w:rPr>
        <w:rFonts w:hint="default"/>
      </w:rPr>
    </w:lvl>
  </w:abstractNum>
  <w:abstractNum w:abstractNumId="237" w15:restartNumberingAfterBreak="0">
    <w:nsid w:val="4DE508B2"/>
    <w:multiLevelType w:val="multilevel"/>
    <w:tmpl w:val="944827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8" w15:restartNumberingAfterBreak="0">
    <w:nsid w:val="4DEA51D8"/>
    <w:multiLevelType w:val="hybridMultilevel"/>
    <w:tmpl w:val="18141E5A"/>
    <w:lvl w:ilvl="0" w:tplc="3070B9F2">
      <w:start w:val="1"/>
      <w:numFmt w:val="bullet"/>
      <w:pStyle w:val="phBullet11"/>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9" w15:restartNumberingAfterBreak="0">
    <w:nsid w:val="4E6B1CD8"/>
    <w:multiLevelType w:val="multilevel"/>
    <w:tmpl w:val="A3523090"/>
    <w:styleLink w:val="rsvStyle"/>
    <w:lvl w:ilvl="0">
      <w:start w:val="1"/>
      <w:numFmt w:val="decimal"/>
      <w:lvlText w:val="%1."/>
      <w:lvlJc w:val="left"/>
      <w:pPr>
        <w:ind w:left="360" w:hanging="360"/>
      </w:pPr>
      <w:rPr>
        <w:rFonts w:ascii="Times New Roman" w:hAnsi="Times New Roman"/>
        <w:color w:val="auto"/>
        <w:sz w:val="28"/>
      </w:rPr>
    </w:lvl>
    <w:lvl w:ilvl="1">
      <w:start w:val="1"/>
      <w:numFmt w:val="decimal"/>
      <w:lvlText w:val="%1.%2."/>
      <w:lvlJc w:val="left"/>
      <w:pPr>
        <w:ind w:left="720" w:hanging="720"/>
      </w:pPr>
      <w:rPr>
        <w:rFonts w:ascii="Times New Roman" w:hAnsi="Times New Roman"/>
        <w:color w:val="auto"/>
        <w:sz w:val="28"/>
      </w:rPr>
    </w:lvl>
    <w:lvl w:ilvl="2">
      <w:start w:val="1"/>
      <w:numFmt w:val="decimal"/>
      <w:lvlText w:val="%2.%1.%3."/>
      <w:lvlJc w:val="left"/>
      <w:pPr>
        <w:ind w:left="1080" w:hanging="1080"/>
      </w:pPr>
      <w:rPr>
        <w:rFonts w:ascii="Times New Roman" w:hAnsi="Times New Roman" w:hint="default"/>
        <w:color w:val="auto"/>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EB415B3"/>
    <w:multiLevelType w:val="multilevel"/>
    <w:tmpl w:val="0419001D"/>
    <w:styleLink w:val="FuncRequirList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1" w15:restartNumberingAfterBreak="0">
    <w:nsid w:val="510147E5"/>
    <w:multiLevelType w:val="hybridMultilevel"/>
    <w:tmpl w:val="C0D09BE4"/>
    <w:lvl w:ilvl="0" w:tplc="9BD482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512245AB"/>
    <w:multiLevelType w:val="multilevel"/>
    <w:tmpl w:val="AE6E5204"/>
    <w:lvl w:ilvl="0">
      <w:start w:val="1"/>
      <w:numFmt w:val="bullet"/>
      <w:lvlText w:val="−"/>
      <w:lvlJc w:val="left"/>
      <w:pPr>
        <w:ind w:left="360" w:hanging="360"/>
      </w:pPr>
      <w:rPr>
        <w:rFonts w:ascii="Times New Roman" w:eastAsia="Times New Roman" w:hAnsi="Times New Roman"/>
      </w:rPr>
    </w:lvl>
    <w:lvl w:ilvl="1">
      <w:start w:val="1"/>
      <w:numFmt w:val="bullet"/>
      <w:lvlText w:val="−"/>
      <w:lvlJc w:val="left"/>
      <w:pPr>
        <w:ind w:left="792" w:hanging="432"/>
      </w:pPr>
      <w:rPr>
        <w:rFonts w:ascii="Times New Roman" w:eastAsia="Times New Roman" w:hAnsi="Times New Roman"/>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4"/>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43" w15:restartNumberingAfterBreak="0">
    <w:nsid w:val="512250E3"/>
    <w:multiLevelType w:val="hybridMultilevel"/>
    <w:tmpl w:val="BA3AD696"/>
    <w:lvl w:ilvl="0" w:tplc="6C127A7E">
      <w:start w:val="1"/>
      <w:numFmt w:val="decimal"/>
      <w:pStyle w:val="-1"/>
      <w:lvlText w:val="БП-%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15:restartNumberingAfterBreak="0">
    <w:nsid w:val="512D6AE4"/>
    <w:multiLevelType w:val="hybridMultilevel"/>
    <w:tmpl w:val="BAE8F316"/>
    <w:lvl w:ilvl="0" w:tplc="42C4C4B0">
      <w:start w:val="1"/>
      <w:numFmt w:val="bullet"/>
      <w:lvlText w:val="−"/>
      <w:lvlJc w:val="left"/>
      <w:pPr>
        <w:ind w:left="1068" w:hanging="360"/>
      </w:pPr>
      <w:rPr>
        <w:rFonts w:ascii="Times New Roman" w:hAnsi="Times New Roman" w:cs="Times New Roman" w:hint="default"/>
      </w:rPr>
    </w:lvl>
    <w:lvl w:ilvl="1" w:tplc="E76A4CB8">
      <w:start w:val="1"/>
      <w:numFmt w:val="bullet"/>
      <w:lvlText w:val="o"/>
      <w:lvlJc w:val="left"/>
      <w:pPr>
        <w:ind w:left="1788" w:hanging="360"/>
      </w:pPr>
      <w:rPr>
        <w:rFonts w:ascii="Courier New" w:hAnsi="Courier New" w:hint="default"/>
      </w:rPr>
    </w:lvl>
    <w:lvl w:ilvl="2" w:tplc="9D6E0FBA">
      <w:start w:val="1"/>
      <w:numFmt w:val="bullet"/>
      <w:lvlText w:val=""/>
      <w:lvlJc w:val="left"/>
      <w:pPr>
        <w:ind w:left="2508" w:hanging="360"/>
      </w:pPr>
      <w:rPr>
        <w:rFonts w:ascii="Wingdings" w:hAnsi="Wingdings" w:hint="default"/>
      </w:rPr>
    </w:lvl>
    <w:lvl w:ilvl="3" w:tplc="9CC80E7A">
      <w:start w:val="1"/>
      <w:numFmt w:val="bullet"/>
      <w:lvlText w:val=""/>
      <w:lvlJc w:val="left"/>
      <w:pPr>
        <w:ind w:left="3228" w:hanging="360"/>
      </w:pPr>
      <w:rPr>
        <w:rFonts w:ascii="Symbol" w:hAnsi="Symbol" w:hint="default"/>
      </w:rPr>
    </w:lvl>
    <w:lvl w:ilvl="4" w:tplc="E02A6362">
      <w:start w:val="1"/>
      <w:numFmt w:val="bullet"/>
      <w:lvlText w:val="o"/>
      <w:lvlJc w:val="left"/>
      <w:pPr>
        <w:ind w:left="3948" w:hanging="360"/>
      </w:pPr>
      <w:rPr>
        <w:rFonts w:ascii="Courier New" w:hAnsi="Courier New" w:hint="default"/>
      </w:rPr>
    </w:lvl>
    <w:lvl w:ilvl="5" w:tplc="35F2E0AA">
      <w:start w:val="1"/>
      <w:numFmt w:val="bullet"/>
      <w:lvlText w:val=""/>
      <w:lvlJc w:val="left"/>
      <w:pPr>
        <w:ind w:left="4668" w:hanging="360"/>
      </w:pPr>
      <w:rPr>
        <w:rFonts w:ascii="Wingdings" w:hAnsi="Wingdings" w:hint="default"/>
      </w:rPr>
    </w:lvl>
    <w:lvl w:ilvl="6" w:tplc="6D8E67E6">
      <w:start w:val="1"/>
      <w:numFmt w:val="bullet"/>
      <w:lvlText w:val=""/>
      <w:lvlJc w:val="left"/>
      <w:pPr>
        <w:ind w:left="5388" w:hanging="360"/>
      </w:pPr>
      <w:rPr>
        <w:rFonts w:ascii="Symbol" w:hAnsi="Symbol" w:hint="default"/>
      </w:rPr>
    </w:lvl>
    <w:lvl w:ilvl="7" w:tplc="72C09504">
      <w:start w:val="1"/>
      <w:numFmt w:val="bullet"/>
      <w:lvlText w:val="o"/>
      <w:lvlJc w:val="left"/>
      <w:pPr>
        <w:ind w:left="6108" w:hanging="360"/>
      </w:pPr>
      <w:rPr>
        <w:rFonts w:ascii="Courier New" w:hAnsi="Courier New" w:hint="default"/>
      </w:rPr>
    </w:lvl>
    <w:lvl w:ilvl="8" w:tplc="2A00C3CE">
      <w:start w:val="1"/>
      <w:numFmt w:val="bullet"/>
      <w:lvlText w:val=""/>
      <w:lvlJc w:val="left"/>
      <w:pPr>
        <w:ind w:left="6828" w:hanging="360"/>
      </w:pPr>
      <w:rPr>
        <w:rFonts w:ascii="Wingdings" w:hAnsi="Wingdings" w:hint="default"/>
      </w:rPr>
    </w:lvl>
  </w:abstractNum>
  <w:abstractNum w:abstractNumId="245" w15:restartNumberingAfterBreak="0">
    <w:nsid w:val="51E923F2"/>
    <w:multiLevelType w:val="multilevel"/>
    <w:tmpl w:val="4A7A9640"/>
    <w:lvl w:ilvl="0">
      <w:start w:val="1"/>
      <w:numFmt w:val="bullet"/>
      <w:lvlText w:val="●"/>
      <w:lvlJc w:val="left"/>
      <w:pPr>
        <w:ind w:left="360" w:hanging="360"/>
      </w:p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46" w15:restartNumberingAfterBreak="0">
    <w:nsid w:val="524848AE"/>
    <w:multiLevelType w:val="multilevel"/>
    <w:tmpl w:val="074671D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47" w15:restartNumberingAfterBreak="0">
    <w:nsid w:val="52D62AC6"/>
    <w:multiLevelType w:val="multilevel"/>
    <w:tmpl w:val="7458E1B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Times New Roman" w:eastAsia="Times New Roman" w:hAnsi="Times New Roman" w:cs="Times New Roman"/>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8" w15:restartNumberingAfterBreak="0">
    <w:nsid w:val="539411CF"/>
    <w:multiLevelType w:val="hybridMultilevel"/>
    <w:tmpl w:val="BCF8299A"/>
    <w:lvl w:ilvl="0" w:tplc="42C4C4B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42017E7"/>
    <w:multiLevelType w:val="multilevel"/>
    <w:tmpl w:val="3A089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0" w15:restartNumberingAfterBreak="0">
    <w:nsid w:val="54225861"/>
    <w:multiLevelType w:val="multilevel"/>
    <w:tmpl w:val="87EA97D8"/>
    <w:styleLink w:val="IBS13"/>
    <w:lvl w:ilvl="0">
      <w:start w:val="1"/>
      <w:numFmt w:val="decimal"/>
      <w:lvlText w:val="%1"/>
      <w:lvlJc w:val="left"/>
      <w:pPr>
        <w:tabs>
          <w:tab w:val="num" w:pos="360"/>
        </w:tabs>
      </w:pPr>
      <w:rPr>
        <w:rFonts w:hint="default"/>
      </w:rPr>
    </w:lvl>
    <w:lvl w:ilvl="1">
      <w:start w:val="1"/>
      <w:numFmt w:val="decimal"/>
      <w:lvlText w:val="%1.%2"/>
      <w:lvlJc w:val="left"/>
      <w:pPr>
        <w:tabs>
          <w:tab w:val="num" w:pos="1440"/>
        </w:tabs>
        <w:ind w:left="720"/>
      </w:pPr>
      <w:rPr>
        <w:rFonts w:hint="default"/>
      </w:rPr>
    </w:lvl>
    <w:lvl w:ilvl="2">
      <w:start w:val="1"/>
      <w:numFmt w:val="decimal"/>
      <w:lvlText w:val="%1.%2.%3"/>
      <w:lvlJc w:val="left"/>
      <w:pPr>
        <w:tabs>
          <w:tab w:val="num" w:pos="1440"/>
        </w:tabs>
        <w:ind w:left="720"/>
      </w:pPr>
      <w:rPr>
        <w:rFonts w:ascii="Times New Roman" w:hAnsi="Times New Roman" w:cs="Times New Roman" w:hint="default"/>
      </w:rPr>
    </w:lvl>
    <w:lvl w:ilvl="3">
      <w:start w:val="1"/>
      <w:numFmt w:val="decimal"/>
      <w:lvlText w:val="%1.%2.%3.%4"/>
      <w:lvlJc w:val="left"/>
      <w:pPr>
        <w:tabs>
          <w:tab w:val="num" w:pos="1800"/>
        </w:tabs>
        <w:ind w:left="720"/>
      </w:pPr>
      <w:rPr>
        <w:rFonts w:hint="default"/>
      </w:rPr>
    </w:lvl>
    <w:lvl w:ilvl="4">
      <w:start w:val="1"/>
      <w:numFmt w:val="decimal"/>
      <w:lvlText w:val="%1.%2.%3.%4.%5"/>
      <w:lvlJc w:val="left"/>
      <w:pPr>
        <w:tabs>
          <w:tab w:val="num" w:pos="2160"/>
        </w:tabs>
        <w:ind w:left="720"/>
      </w:pPr>
      <w:rPr>
        <w:rFonts w:hint="default"/>
      </w:rPr>
    </w:lvl>
    <w:lvl w:ilvl="5">
      <w:start w:val="1"/>
      <w:numFmt w:val="decimal"/>
      <w:lvlText w:val="%1.%2.%3.%4.%5.%6"/>
      <w:lvlJc w:val="left"/>
      <w:pPr>
        <w:tabs>
          <w:tab w:val="num" w:pos="2520"/>
        </w:tabs>
        <w:ind w:left="720"/>
      </w:pPr>
      <w:rPr>
        <w:rFonts w:hint="default"/>
      </w:rPr>
    </w:lvl>
    <w:lvl w:ilvl="6">
      <w:start w:val="1"/>
      <w:numFmt w:val="decimal"/>
      <w:lvlText w:val="%1.%2.%3.%4.%5.%6.%7"/>
      <w:lvlJc w:val="left"/>
      <w:pPr>
        <w:tabs>
          <w:tab w:val="num" w:pos="2520"/>
        </w:tabs>
        <w:ind w:left="720"/>
      </w:pPr>
      <w:rPr>
        <w:rFonts w:hint="default"/>
      </w:rPr>
    </w:lvl>
    <w:lvl w:ilvl="7">
      <w:start w:val="1"/>
      <w:numFmt w:val="decimal"/>
      <w:lvlText w:val="%1.%2.%3.%4.%5.%6.%7.%8"/>
      <w:lvlJc w:val="left"/>
      <w:pPr>
        <w:tabs>
          <w:tab w:val="num" w:pos="2880"/>
        </w:tabs>
        <w:ind w:left="720"/>
      </w:pPr>
      <w:rPr>
        <w:rFonts w:hint="default"/>
      </w:rPr>
    </w:lvl>
    <w:lvl w:ilvl="8">
      <w:start w:val="1"/>
      <w:numFmt w:val="decimal"/>
      <w:lvlText w:val="%1.%2.%3.%4.%5.%6.%7.%8.%9"/>
      <w:lvlJc w:val="left"/>
      <w:pPr>
        <w:tabs>
          <w:tab w:val="num" w:pos="3240"/>
        </w:tabs>
        <w:ind w:left="720"/>
      </w:pPr>
      <w:rPr>
        <w:rFonts w:hint="default"/>
      </w:rPr>
    </w:lvl>
  </w:abstractNum>
  <w:abstractNum w:abstractNumId="251" w15:restartNumberingAfterBreak="0">
    <w:nsid w:val="544F2780"/>
    <w:multiLevelType w:val="multilevel"/>
    <w:tmpl w:val="2B1675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2" w15:restartNumberingAfterBreak="0">
    <w:nsid w:val="54865CA2"/>
    <w:multiLevelType w:val="multilevel"/>
    <w:tmpl w:val="0EAE7300"/>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253" w15:restartNumberingAfterBreak="0">
    <w:nsid w:val="549B0154"/>
    <w:multiLevelType w:val="multilevel"/>
    <w:tmpl w:val="6358BED2"/>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254" w15:restartNumberingAfterBreak="0">
    <w:nsid w:val="557A79CF"/>
    <w:multiLevelType w:val="hybridMultilevel"/>
    <w:tmpl w:val="A566B1EA"/>
    <w:lvl w:ilvl="0" w:tplc="7EB4517C">
      <w:start w:val="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5" w15:restartNumberingAfterBreak="0">
    <w:nsid w:val="5599152A"/>
    <w:multiLevelType w:val="multilevel"/>
    <w:tmpl w:val="2A8452BA"/>
    <w:lvl w:ilvl="0">
      <w:start w:val="1"/>
      <w:numFmt w:val="bullet"/>
      <w:lvlText w:val="−"/>
      <w:lvlJc w:val="left"/>
      <w:pPr>
        <w:ind w:left="360" w:hanging="360"/>
      </w:pPr>
      <w:rPr>
        <w:rFonts w:ascii="Times New Roman" w:eastAsia="Times New Roman" w:hAnsi="Times New Roman"/>
      </w:rPr>
    </w:lvl>
    <w:lvl w:ilvl="1">
      <w:start w:val="1"/>
      <w:numFmt w:val="bullet"/>
      <w:lvlText w:val="−"/>
      <w:lvlJc w:val="left"/>
      <w:pPr>
        <w:ind w:left="792" w:hanging="432"/>
      </w:pPr>
      <w:rPr>
        <w:rFonts w:ascii="Times New Roman" w:eastAsia="Times New Roman" w:hAnsi="Times New Roman"/>
      </w:rPr>
    </w:lvl>
    <w:lvl w:ilvl="2">
      <w:start w:val="1"/>
      <w:numFmt w:val="bullet"/>
      <w:lvlText w:val="−"/>
      <w:lvlJc w:val="left"/>
      <w:pPr>
        <w:ind w:left="1224" w:hanging="504"/>
      </w:pPr>
      <w:rPr>
        <w:rFonts w:ascii="Times New Roman" w:eastAsia="Times New Roman" w:hAnsi="Times New Roman"/>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4"/>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56" w15:restartNumberingAfterBreak="0">
    <w:nsid w:val="56B060E8"/>
    <w:multiLevelType w:val="multilevel"/>
    <w:tmpl w:val="273A59F6"/>
    <w:lvl w:ilvl="0">
      <w:start w:val="1"/>
      <w:numFmt w:val="decimal"/>
      <w:pStyle w:val="Number1"/>
      <w:suff w:val="nothing"/>
      <w:lvlText w:val="%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Number2"/>
      <w:suff w:val="nothing"/>
      <w:lvlText w:val="%1.%2"/>
      <w:lvlJc w:val="left"/>
      <w:pPr>
        <w:ind w:left="0" w:firstLine="0"/>
      </w:pPr>
      <w:rPr>
        <w:rFonts w:hint="default"/>
        <w:b w:val="0"/>
        <w:sz w:val="24"/>
        <w:szCs w:val="24"/>
      </w:rPr>
    </w:lvl>
    <w:lvl w:ilvl="2">
      <w:start w:val="1"/>
      <w:numFmt w:val="decimal"/>
      <w:pStyle w:val="Number3"/>
      <w:suff w:val="nothing"/>
      <w:lvlText w:val="%1.%2.%3"/>
      <w:lvlJc w:val="left"/>
      <w:pPr>
        <w:ind w:left="0" w:firstLine="0"/>
      </w:pPr>
      <w:rPr>
        <w:rFonts w:hint="default"/>
        <w:b w:val="0"/>
        <w:sz w:val="24"/>
        <w:szCs w:val="24"/>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57" w15:restartNumberingAfterBreak="0">
    <w:nsid w:val="56B76AA7"/>
    <w:multiLevelType w:val="hybridMultilevel"/>
    <w:tmpl w:val="DCCC20E4"/>
    <w:lvl w:ilvl="0" w:tplc="04190001">
      <w:start w:val="1"/>
      <w:numFmt w:val="bullet"/>
      <w:lvlText w:val="­"/>
      <w:lvlJc w:val="left"/>
      <w:pPr>
        <w:ind w:left="720" w:hanging="360"/>
      </w:pPr>
      <w:rPr>
        <w:rFonts w:ascii="Courier New" w:hAnsi="Courier New" w:cs="Times New Roman" w:hint="default"/>
        <w:color w:val="auto"/>
      </w:rPr>
    </w:lvl>
    <w:lvl w:ilvl="1" w:tplc="0419000F">
      <w:start w:val="1"/>
      <w:numFmt w:val="bullet"/>
      <w:lvlText w:val="­"/>
      <w:lvlJc w:val="left"/>
      <w:pPr>
        <w:ind w:left="1440" w:hanging="360"/>
      </w:pPr>
      <w:rPr>
        <w:rFonts w:ascii="Courier New" w:hAnsi="Courier New" w:cs="Times New Roman" w:hint="default"/>
      </w:rPr>
    </w:lvl>
    <w:lvl w:ilvl="2" w:tplc="0419000F">
      <w:start w:val="1"/>
      <w:numFmt w:val="bullet"/>
      <w:lvlText w:val="­"/>
      <w:lvlJc w:val="left"/>
      <w:pPr>
        <w:ind w:left="2160" w:hanging="360"/>
      </w:pPr>
      <w:rPr>
        <w:rFonts w:ascii="Courier New" w:hAnsi="Courier New"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8" w15:restartNumberingAfterBreak="0">
    <w:nsid w:val="56C62B85"/>
    <w:multiLevelType w:val="multilevel"/>
    <w:tmpl w:val="986040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9" w15:restartNumberingAfterBreak="0">
    <w:nsid w:val="56C91C71"/>
    <w:multiLevelType w:val="multilevel"/>
    <w:tmpl w:val="87D69F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56CB0509"/>
    <w:multiLevelType w:val="multilevel"/>
    <w:tmpl w:val="9DBE09D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1" w15:restartNumberingAfterBreak="0">
    <w:nsid w:val="57034FB3"/>
    <w:multiLevelType w:val="multilevel"/>
    <w:tmpl w:val="B000704A"/>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262" w15:restartNumberingAfterBreak="0">
    <w:nsid w:val="57076B19"/>
    <w:multiLevelType w:val="multilevel"/>
    <w:tmpl w:val="D742A7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3" w15:restartNumberingAfterBreak="0">
    <w:nsid w:val="573254F0"/>
    <w:multiLevelType w:val="multilevel"/>
    <w:tmpl w:val="063EE07E"/>
    <w:lvl w:ilvl="0">
      <w:start w:val="1"/>
      <w:numFmt w:val="bullet"/>
      <w:lvlText w:val="–"/>
      <w:lvlJc w:val="left"/>
      <w:pPr>
        <w:tabs>
          <w:tab w:val="num" w:pos="1191"/>
        </w:tabs>
        <w:ind w:left="1191" w:hanging="471"/>
      </w:pPr>
      <w:rPr>
        <w:rFonts w:ascii="Times New Roman" w:hAnsi="Times New Roman" w:cs="Times New Roman" w:hint="default"/>
      </w:rPr>
    </w:lvl>
    <w:lvl w:ilvl="1">
      <w:start w:val="1"/>
      <w:numFmt w:val="bullet"/>
      <w:lvlText w:val="–"/>
      <w:lvlJc w:val="left"/>
      <w:pPr>
        <w:tabs>
          <w:tab w:val="num" w:pos="1888"/>
        </w:tabs>
        <w:ind w:left="1888" w:hanging="470"/>
      </w:pPr>
      <w:rPr>
        <w:rFonts w:ascii="Times New Roman" w:hAnsi="Times New Roman" w:cs="Times New Roman" w:hint="default"/>
      </w:rPr>
    </w:lvl>
    <w:lvl w:ilvl="2">
      <w:start w:val="1"/>
      <w:numFmt w:val="decimal"/>
      <w:lvlText w:val="%3."/>
      <w:lvlJc w:val="left"/>
      <w:pPr>
        <w:tabs>
          <w:tab w:val="num" w:pos="2586"/>
        </w:tabs>
        <w:ind w:left="2586" w:hanging="471"/>
      </w:pPr>
      <w:rPr>
        <w:rFont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4" w15:restartNumberingAfterBreak="0">
    <w:nsid w:val="57B62BB1"/>
    <w:multiLevelType w:val="multilevel"/>
    <w:tmpl w:val="DC3441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5" w15:restartNumberingAfterBreak="0">
    <w:nsid w:val="57C56C54"/>
    <w:multiLevelType w:val="multilevel"/>
    <w:tmpl w:val="2424F6D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66" w15:restartNumberingAfterBreak="0">
    <w:nsid w:val="57D83148"/>
    <w:multiLevelType w:val="multilevel"/>
    <w:tmpl w:val="BBA2D7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7" w15:restartNumberingAfterBreak="0">
    <w:nsid w:val="57E712D3"/>
    <w:multiLevelType w:val="multilevel"/>
    <w:tmpl w:val="99F6DE8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68" w15:restartNumberingAfterBreak="0">
    <w:nsid w:val="5830625B"/>
    <w:multiLevelType w:val="hybridMultilevel"/>
    <w:tmpl w:val="0A142310"/>
    <w:lvl w:ilvl="0" w:tplc="BAB4FBEC">
      <w:start w:val="1"/>
      <w:numFmt w:val="bullet"/>
      <w:pStyle w:val="StyleHeaderArial11ptJustifiedBefore6p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numFmt w:val="bullet"/>
      <w:lvlText w:val="-"/>
      <w:lvlJc w:val="left"/>
      <w:pPr>
        <w:tabs>
          <w:tab w:val="num" w:pos="3934"/>
        </w:tabs>
        <w:ind w:left="3934" w:hanging="705"/>
      </w:pPr>
      <w:rPr>
        <w:rFonts w:ascii="Times New Roman" w:eastAsia="Times New Roman" w:hAnsi="Times New Roman"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69" w15:restartNumberingAfterBreak="0">
    <w:nsid w:val="5886620E"/>
    <w:multiLevelType w:val="multilevel"/>
    <w:tmpl w:val="E306EE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Times New Roman" w:hAnsi="Times New Roman" w:cs="Times New Roman" w:hint="default"/>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0" w15:restartNumberingAfterBreak="0">
    <w:nsid w:val="588A6868"/>
    <w:multiLevelType w:val="multilevel"/>
    <w:tmpl w:val="335CB006"/>
    <w:lvl w:ilvl="0">
      <w:start w:val="1"/>
      <w:numFmt w:val="decimal"/>
      <w:lvlText w:val="3.%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3.1.%4."/>
      <w:lvlJc w:val="left"/>
      <w:pPr>
        <w:ind w:left="851"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271" w15:restartNumberingAfterBreak="0">
    <w:nsid w:val="59002255"/>
    <w:multiLevelType w:val="multilevel"/>
    <w:tmpl w:val="A710AD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2" w15:restartNumberingAfterBreak="0">
    <w:nsid w:val="59487AAE"/>
    <w:multiLevelType w:val="multilevel"/>
    <w:tmpl w:val="51ACC8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3" w15:restartNumberingAfterBreak="0">
    <w:nsid w:val="59590352"/>
    <w:multiLevelType w:val="multilevel"/>
    <w:tmpl w:val="FCEED392"/>
    <w:lvl w:ilvl="0">
      <w:start w:val="1"/>
      <w:numFmt w:val="bullet"/>
      <w:lvlText w:val="−"/>
      <w:lvlJc w:val="left"/>
      <w:pPr>
        <w:ind w:left="1353" w:hanging="359"/>
      </w:pPr>
      <w:rPr>
        <w:rFonts w:ascii="Noto Sans Symbols" w:eastAsia="Times New Roman" w:hAnsi="Noto Sans Symbols"/>
      </w:rPr>
    </w:lvl>
    <w:lvl w:ilvl="1">
      <w:start w:val="1"/>
      <w:numFmt w:val="bullet"/>
      <w:lvlText w:val="­"/>
      <w:lvlJc w:val="left"/>
      <w:pPr>
        <w:ind w:left="2160" w:hanging="360"/>
      </w:pPr>
      <w:rPr>
        <w:rFonts w:ascii="Courier New" w:eastAsia="Times New Roman" w:hAnsi="Courier New"/>
      </w:rPr>
    </w:lvl>
    <w:lvl w:ilvl="2">
      <w:start w:val="1"/>
      <w:numFmt w:val="bullet"/>
      <w:lvlText w:val="­"/>
      <w:lvlJc w:val="left"/>
      <w:pPr>
        <w:ind w:left="2880" w:hanging="360"/>
      </w:pPr>
      <w:rPr>
        <w:rFonts w:ascii="Courier New" w:eastAsia="Times New Roman" w:hAnsi="Courier New"/>
      </w:rPr>
    </w:lvl>
    <w:lvl w:ilvl="3">
      <w:start w:val="1"/>
      <w:numFmt w:val="bullet"/>
      <w:lvlText w:val=""/>
      <w:lvlJc w:val="left"/>
      <w:pPr>
        <w:ind w:left="3600" w:hanging="360"/>
      </w:pPr>
      <w:rPr>
        <w:rFonts w:ascii="Symbol" w:hAnsi="Symbol" w:hint="default"/>
      </w:rPr>
    </w:lvl>
    <w:lvl w:ilvl="4">
      <w:start w:val="1"/>
      <w:numFmt w:val="bullet"/>
      <w:lvlText w:val="−"/>
      <w:lvlJc w:val="left"/>
      <w:pPr>
        <w:ind w:left="4320" w:hanging="360"/>
      </w:pPr>
      <w:rPr>
        <w:rFonts w:ascii="Times New Roman" w:hAnsi="Times New Roman" w:cs="Times New Roman" w:hint="default"/>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274" w15:restartNumberingAfterBreak="0">
    <w:nsid w:val="59985ED8"/>
    <w:multiLevelType w:val="multilevel"/>
    <w:tmpl w:val="A86A55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5" w15:restartNumberingAfterBreak="0">
    <w:nsid w:val="5A327791"/>
    <w:multiLevelType w:val="hybridMultilevel"/>
    <w:tmpl w:val="2C1ED76C"/>
    <w:lvl w:ilvl="0" w:tplc="DFDA2C2E">
      <w:start w:val="1"/>
      <w:numFmt w:val="decimal"/>
      <w:pStyle w:val="3422"/>
      <w:lvlText w:val="%1)"/>
      <w:lvlJc w:val="left"/>
      <w:pPr>
        <w:tabs>
          <w:tab w:val="num" w:pos="720"/>
        </w:tabs>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pStyle w:val="25"/>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5A6E0503"/>
    <w:multiLevelType w:val="multilevel"/>
    <w:tmpl w:val="CAE67C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7" w15:restartNumberingAfterBreak="0">
    <w:nsid w:val="5A9C6088"/>
    <w:multiLevelType w:val="multilevel"/>
    <w:tmpl w:val="20EEA71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
      <w:lvlJc w:val="left"/>
      <w:pPr>
        <w:tabs>
          <w:tab w:val="num" w:pos="2160"/>
        </w:tabs>
        <w:ind w:left="2160" w:hanging="360"/>
      </w:pPr>
      <w:rPr>
        <w:rFonts w:ascii="Times New Roman" w:hAnsi="Times New Roman" w:cs="Times New Roman" w:hint="default"/>
      </w:rPr>
    </w:lvl>
    <w:lvl w:ilvl="2">
      <w:start w:val="1"/>
      <w:numFmt w:val="bullet"/>
      <w:lvlText w:val="−"/>
      <w:lvlJc w:val="left"/>
      <w:pPr>
        <w:tabs>
          <w:tab w:val="num" w:pos="2880"/>
        </w:tabs>
        <w:ind w:left="2880" w:hanging="360"/>
      </w:pPr>
      <w:rPr>
        <w:rFonts w:ascii="Times New Roman"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8" w15:restartNumberingAfterBreak="0">
    <w:nsid w:val="5AAA7DF0"/>
    <w:multiLevelType w:val="hybridMultilevel"/>
    <w:tmpl w:val="4D5C106A"/>
    <w:lvl w:ilvl="0" w:tplc="FBFC958A">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9" w15:restartNumberingAfterBreak="0">
    <w:nsid w:val="5ADF53E6"/>
    <w:multiLevelType w:val="multilevel"/>
    <w:tmpl w:val="EB5002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0" w15:restartNumberingAfterBreak="0">
    <w:nsid w:val="5AEF4870"/>
    <w:multiLevelType w:val="multilevel"/>
    <w:tmpl w:val="ED7EB49E"/>
    <w:styleLink w:val="6"/>
    <w:lvl w:ilvl="0">
      <w:start w:val="1"/>
      <w:numFmt w:val="bullet"/>
      <w:suff w:val="space"/>
      <w:lvlText w:val=""/>
      <w:lvlJc w:val="left"/>
      <w:pPr>
        <w:ind w:left="0" w:firstLine="851"/>
      </w:pPr>
      <w:rPr>
        <w:rFonts w:ascii="Symbol" w:hAnsi="Symbol" w:hint="default"/>
        <w:color w:val="auto"/>
      </w:rPr>
    </w:lvl>
    <w:lvl w:ilvl="1">
      <w:start w:val="1"/>
      <w:numFmt w:val="bullet"/>
      <w:lvlText w:val=""/>
      <w:lvlJc w:val="left"/>
      <w:pPr>
        <w:ind w:left="1474" w:hanging="340"/>
      </w:pPr>
      <w:rPr>
        <w:rFonts w:ascii="Wingdings" w:hAnsi="Wingdings" w:hint="default"/>
        <w:sz w:val="36"/>
      </w:rPr>
    </w:lvl>
    <w:lvl w:ilvl="2">
      <w:start w:val="1"/>
      <w:numFmt w:val="bullet"/>
      <w:lvlText w:val=""/>
      <w:lvlJc w:val="left"/>
      <w:pPr>
        <w:tabs>
          <w:tab w:val="num" w:pos="2155"/>
        </w:tabs>
        <w:ind w:left="2155" w:hanging="681"/>
      </w:pPr>
      <w:rPr>
        <w:rFonts w:ascii="Symbol" w:hAnsi="Symbol" w:hint="default"/>
        <w:color w:val="auto"/>
      </w:rPr>
    </w:lvl>
    <w:lvl w:ilvl="3">
      <w:start w:val="1"/>
      <w:numFmt w:val="bullet"/>
      <w:lvlText w:val=""/>
      <w:lvlJc w:val="left"/>
      <w:pPr>
        <w:ind w:left="2268" w:hanging="283"/>
      </w:pPr>
      <w:rPr>
        <w:rFonts w:ascii="Symbol" w:hAnsi="Symbol" w:hint="default"/>
        <w:color w:val="auto"/>
        <w:sz w:val="20"/>
      </w:rPr>
    </w:lvl>
    <w:lvl w:ilvl="4">
      <w:start w:val="1"/>
      <w:numFmt w:val="bullet"/>
      <w:lvlText w:val="o"/>
      <w:lvlJc w:val="left"/>
      <w:pPr>
        <w:ind w:left="5034" w:hanging="360"/>
      </w:pPr>
      <w:rPr>
        <w:rFonts w:ascii="Courier New" w:hAnsi="Courier New" w:cs="Times New Roman" w:hint="default"/>
      </w:rPr>
    </w:lvl>
    <w:lvl w:ilvl="5">
      <w:start w:val="1"/>
      <w:numFmt w:val="bullet"/>
      <w:lvlText w:val=""/>
      <w:lvlJc w:val="left"/>
      <w:pPr>
        <w:ind w:left="5754" w:hanging="360"/>
      </w:pPr>
      <w:rPr>
        <w:rFonts w:ascii="Wingdings" w:hAnsi="Wingdings" w:hint="default"/>
      </w:rPr>
    </w:lvl>
    <w:lvl w:ilvl="6">
      <w:start w:val="1"/>
      <w:numFmt w:val="bullet"/>
      <w:lvlText w:val=""/>
      <w:lvlJc w:val="left"/>
      <w:pPr>
        <w:ind w:left="6474" w:hanging="360"/>
      </w:pPr>
      <w:rPr>
        <w:rFonts w:ascii="Symbol" w:hAnsi="Symbol" w:hint="default"/>
      </w:rPr>
    </w:lvl>
    <w:lvl w:ilvl="7">
      <w:start w:val="1"/>
      <w:numFmt w:val="bullet"/>
      <w:lvlText w:val="o"/>
      <w:lvlJc w:val="left"/>
      <w:pPr>
        <w:ind w:left="7194" w:hanging="360"/>
      </w:pPr>
      <w:rPr>
        <w:rFonts w:ascii="Courier New" w:hAnsi="Courier New" w:cs="Times New Roman" w:hint="default"/>
      </w:rPr>
    </w:lvl>
    <w:lvl w:ilvl="8">
      <w:start w:val="1"/>
      <w:numFmt w:val="bullet"/>
      <w:lvlText w:val=""/>
      <w:lvlJc w:val="left"/>
      <w:pPr>
        <w:ind w:left="7914" w:hanging="360"/>
      </w:pPr>
      <w:rPr>
        <w:rFonts w:ascii="Wingdings" w:hAnsi="Wingdings" w:hint="default"/>
      </w:rPr>
    </w:lvl>
  </w:abstractNum>
  <w:abstractNum w:abstractNumId="281" w15:restartNumberingAfterBreak="0">
    <w:nsid w:val="5BD42F4E"/>
    <w:multiLevelType w:val="hybridMultilevel"/>
    <w:tmpl w:val="EBDAC19E"/>
    <w:lvl w:ilvl="0" w:tplc="B0FE9556">
      <w:start w:val="1"/>
      <w:numFmt w:val="bullet"/>
      <w:lvlText w:val=""/>
      <w:lvlJc w:val="left"/>
      <w:pPr>
        <w:ind w:left="1211" w:hanging="360"/>
      </w:pPr>
      <w:rPr>
        <w:rFonts w:ascii="Symbol" w:hAnsi="Symbol" w:hint="default"/>
        <w:b w:val="0"/>
        <w:i w:val="0"/>
        <w:sz w:val="24"/>
      </w:rPr>
    </w:lvl>
    <w:lvl w:ilvl="1" w:tplc="04190003">
      <w:start w:val="1"/>
      <w:numFmt w:val="bullet"/>
      <w:lvlText w:val="o"/>
      <w:lvlJc w:val="left"/>
      <w:pPr>
        <w:ind w:left="1931" w:hanging="360"/>
      </w:pPr>
      <w:rPr>
        <w:rFonts w:ascii="Courier New" w:hAnsi="Courier New" w:cs="Times New Roman"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Times New Roman"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Times New Roman" w:hint="default"/>
      </w:rPr>
    </w:lvl>
    <w:lvl w:ilvl="8" w:tplc="04190005">
      <w:start w:val="1"/>
      <w:numFmt w:val="bullet"/>
      <w:lvlText w:val=""/>
      <w:lvlJc w:val="left"/>
      <w:pPr>
        <w:ind w:left="6971" w:hanging="360"/>
      </w:pPr>
      <w:rPr>
        <w:rFonts w:ascii="Wingdings" w:hAnsi="Wingdings" w:hint="default"/>
      </w:rPr>
    </w:lvl>
  </w:abstractNum>
  <w:abstractNum w:abstractNumId="282" w15:restartNumberingAfterBreak="0">
    <w:nsid w:val="5BE11099"/>
    <w:multiLevelType w:val="multilevel"/>
    <w:tmpl w:val="CAF006D8"/>
    <w:lvl w:ilvl="0">
      <w:start w:val="1"/>
      <w:numFmt w:val="decimal"/>
      <w:lvlText w:val="3.%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3.3.%4."/>
      <w:lvlJc w:val="left"/>
      <w:pPr>
        <w:ind w:left="851"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283" w15:restartNumberingAfterBreak="0">
    <w:nsid w:val="5C097D07"/>
    <w:multiLevelType w:val="multilevel"/>
    <w:tmpl w:val="06649228"/>
    <w:styleLink w:val="rsv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720"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4" w15:restartNumberingAfterBreak="0">
    <w:nsid w:val="5C21387F"/>
    <w:multiLevelType w:val="hybridMultilevel"/>
    <w:tmpl w:val="7BBECCC6"/>
    <w:lvl w:ilvl="0" w:tplc="04190001">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C5622A9"/>
    <w:multiLevelType w:val="hybridMultilevel"/>
    <w:tmpl w:val="C4A207C8"/>
    <w:lvl w:ilvl="0" w:tplc="8B167168">
      <w:start w:val="1"/>
      <w:numFmt w:val="bullet"/>
      <w:pStyle w:val="afa"/>
      <w:lvlText w:val=""/>
      <w:lvlJc w:val="left"/>
      <w:pPr>
        <w:ind w:left="2860" w:hanging="360"/>
      </w:pPr>
      <w:rPr>
        <w:rFonts w:ascii="Symbol" w:hAnsi="Symbol" w:hint="default"/>
      </w:rPr>
    </w:lvl>
    <w:lvl w:ilvl="1" w:tplc="1EBECF3E">
      <w:start w:val="1"/>
      <w:numFmt w:val="bullet"/>
      <w:lvlText w:val="o"/>
      <w:lvlJc w:val="left"/>
      <w:pPr>
        <w:ind w:left="3580" w:hanging="360"/>
      </w:pPr>
      <w:rPr>
        <w:rFonts w:ascii="Courier New" w:hAnsi="Courier New" w:hint="default"/>
      </w:rPr>
    </w:lvl>
    <w:lvl w:ilvl="2" w:tplc="1018B05A">
      <w:start w:val="1"/>
      <w:numFmt w:val="bullet"/>
      <w:lvlText w:val=""/>
      <w:lvlJc w:val="left"/>
      <w:pPr>
        <w:ind w:left="4300" w:hanging="360"/>
      </w:pPr>
      <w:rPr>
        <w:rFonts w:ascii="Wingdings" w:hAnsi="Wingdings" w:hint="default"/>
      </w:rPr>
    </w:lvl>
    <w:lvl w:ilvl="3" w:tplc="E312B882">
      <w:start w:val="1"/>
      <w:numFmt w:val="bullet"/>
      <w:lvlText w:val=""/>
      <w:lvlJc w:val="left"/>
      <w:pPr>
        <w:ind w:left="5020" w:hanging="360"/>
      </w:pPr>
      <w:rPr>
        <w:rFonts w:ascii="Symbol" w:hAnsi="Symbol" w:hint="default"/>
      </w:rPr>
    </w:lvl>
    <w:lvl w:ilvl="4" w:tplc="DDBAC97E">
      <w:start w:val="1"/>
      <w:numFmt w:val="bullet"/>
      <w:lvlText w:val="o"/>
      <w:lvlJc w:val="left"/>
      <w:pPr>
        <w:ind w:left="5740" w:hanging="360"/>
      </w:pPr>
      <w:rPr>
        <w:rFonts w:ascii="Courier New" w:hAnsi="Courier New" w:hint="default"/>
      </w:rPr>
    </w:lvl>
    <w:lvl w:ilvl="5" w:tplc="7F4062C4">
      <w:start w:val="1"/>
      <w:numFmt w:val="bullet"/>
      <w:lvlText w:val=""/>
      <w:lvlJc w:val="left"/>
      <w:pPr>
        <w:ind w:left="6460" w:hanging="360"/>
      </w:pPr>
      <w:rPr>
        <w:rFonts w:ascii="Wingdings" w:hAnsi="Wingdings" w:hint="default"/>
      </w:rPr>
    </w:lvl>
    <w:lvl w:ilvl="6" w:tplc="6D223F56">
      <w:start w:val="1"/>
      <w:numFmt w:val="bullet"/>
      <w:lvlText w:val=""/>
      <w:lvlJc w:val="left"/>
      <w:pPr>
        <w:ind w:left="7180" w:hanging="360"/>
      </w:pPr>
      <w:rPr>
        <w:rFonts w:ascii="Symbol" w:hAnsi="Symbol" w:hint="default"/>
      </w:rPr>
    </w:lvl>
    <w:lvl w:ilvl="7" w:tplc="17E27A7A">
      <w:start w:val="1"/>
      <w:numFmt w:val="bullet"/>
      <w:lvlText w:val="o"/>
      <w:lvlJc w:val="left"/>
      <w:pPr>
        <w:ind w:left="7900" w:hanging="360"/>
      </w:pPr>
      <w:rPr>
        <w:rFonts w:ascii="Courier New" w:hAnsi="Courier New" w:hint="default"/>
      </w:rPr>
    </w:lvl>
    <w:lvl w:ilvl="8" w:tplc="2E747576">
      <w:start w:val="1"/>
      <w:numFmt w:val="bullet"/>
      <w:lvlText w:val=""/>
      <w:lvlJc w:val="left"/>
      <w:pPr>
        <w:ind w:left="8620" w:hanging="360"/>
      </w:pPr>
      <w:rPr>
        <w:rFonts w:ascii="Wingdings" w:hAnsi="Wingdings" w:hint="default"/>
      </w:rPr>
    </w:lvl>
  </w:abstractNum>
  <w:abstractNum w:abstractNumId="286" w15:restartNumberingAfterBreak="0">
    <w:nsid w:val="5CCB2944"/>
    <w:multiLevelType w:val="multilevel"/>
    <w:tmpl w:val="A4F273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7" w15:restartNumberingAfterBreak="0">
    <w:nsid w:val="5CDA50F6"/>
    <w:multiLevelType w:val="hybridMultilevel"/>
    <w:tmpl w:val="CD9A2B48"/>
    <w:lvl w:ilvl="0" w:tplc="C0981444">
      <w:start w:val="1"/>
      <w:numFmt w:val="bullet"/>
      <w:pStyle w:val="afb"/>
      <w:lvlText w:val=""/>
      <w:lvlJc w:val="left"/>
      <w:pPr>
        <w:ind w:left="2860" w:hanging="360"/>
      </w:pPr>
      <w:rPr>
        <w:rFonts w:ascii="Symbol" w:hAnsi="Symbol" w:hint="default"/>
      </w:rPr>
    </w:lvl>
    <w:lvl w:ilvl="1" w:tplc="04190003">
      <w:start w:val="1"/>
      <w:numFmt w:val="bullet"/>
      <w:lvlText w:val="o"/>
      <w:lvlJc w:val="left"/>
      <w:pPr>
        <w:ind w:left="3580" w:hanging="360"/>
      </w:pPr>
      <w:rPr>
        <w:rFonts w:ascii="Courier New" w:hAnsi="Courier New" w:hint="default"/>
      </w:rPr>
    </w:lvl>
    <w:lvl w:ilvl="2" w:tplc="04190005">
      <w:start w:val="1"/>
      <w:numFmt w:val="bullet"/>
      <w:lvlText w:val=""/>
      <w:lvlJc w:val="left"/>
      <w:pPr>
        <w:ind w:left="4300" w:hanging="360"/>
      </w:pPr>
      <w:rPr>
        <w:rFonts w:ascii="Wingdings" w:hAnsi="Wingdings" w:hint="default"/>
      </w:rPr>
    </w:lvl>
    <w:lvl w:ilvl="3" w:tplc="04190001">
      <w:start w:val="1"/>
      <w:numFmt w:val="bullet"/>
      <w:lvlText w:val=""/>
      <w:lvlJc w:val="left"/>
      <w:pPr>
        <w:ind w:left="5020" w:hanging="360"/>
      </w:pPr>
      <w:rPr>
        <w:rFonts w:ascii="Symbol" w:hAnsi="Symbol" w:hint="default"/>
      </w:rPr>
    </w:lvl>
    <w:lvl w:ilvl="4" w:tplc="04190003">
      <w:start w:val="1"/>
      <w:numFmt w:val="bullet"/>
      <w:lvlText w:val="o"/>
      <w:lvlJc w:val="left"/>
      <w:pPr>
        <w:ind w:left="5740" w:hanging="360"/>
      </w:pPr>
      <w:rPr>
        <w:rFonts w:ascii="Courier New" w:hAnsi="Courier New" w:hint="default"/>
      </w:rPr>
    </w:lvl>
    <w:lvl w:ilvl="5" w:tplc="04190005">
      <w:start w:val="1"/>
      <w:numFmt w:val="bullet"/>
      <w:lvlText w:val=""/>
      <w:lvlJc w:val="left"/>
      <w:pPr>
        <w:ind w:left="6460" w:hanging="360"/>
      </w:pPr>
      <w:rPr>
        <w:rFonts w:ascii="Wingdings" w:hAnsi="Wingdings" w:hint="default"/>
      </w:rPr>
    </w:lvl>
    <w:lvl w:ilvl="6" w:tplc="04190001">
      <w:start w:val="1"/>
      <w:numFmt w:val="bullet"/>
      <w:lvlText w:val=""/>
      <w:lvlJc w:val="left"/>
      <w:pPr>
        <w:ind w:left="7180" w:hanging="360"/>
      </w:pPr>
      <w:rPr>
        <w:rFonts w:ascii="Symbol" w:hAnsi="Symbol" w:hint="default"/>
      </w:rPr>
    </w:lvl>
    <w:lvl w:ilvl="7" w:tplc="04190003">
      <w:start w:val="1"/>
      <w:numFmt w:val="bullet"/>
      <w:lvlText w:val="o"/>
      <w:lvlJc w:val="left"/>
      <w:pPr>
        <w:ind w:left="7900" w:hanging="360"/>
      </w:pPr>
      <w:rPr>
        <w:rFonts w:ascii="Courier New" w:hAnsi="Courier New" w:hint="default"/>
      </w:rPr>
    </w:lvl>
    <w:lvl w:ilvl="8" w:tplc="04190005">
      <w:start w:val="1"/>
      <w:numFmt w:val="bullet"/>
      <w:lvlText w:val=""/>
      <w:lvlJc w:val="left"/>
      <w:pPr>
        <w:ind w:left="8620" w:hanging="360"/>
      </w:pPr>
      <w:rPr>
        <w:rFonts w:ascii="Wingdings" w:hAnsi="Wingdings" w:hint="default"/>
      </w:rPr>
    </w:lvl>
  </w:abstractNum>
  <w:abstractNum w:abstractNumId="288" w15:restartNumberingAfterBreak="0">
    <w:nsid w:val="5CE753EF"/>
    <w:multiLevelType w:val="hybridMultilevel"/>
    <w:tmpl w:val="A296FD34"/>
    <w:lvl w:ilvl="0" w:tplc="04190001">
      <w:start w:val="1"/>
      <w:numFmt w:val="russianLower"/>
      <w:pStyle w:val="afc"/>
      <w:lvlText w:val="%1)"/>
      <w:lvlJc w:val="left"/>
      <w:pPr>
        <w:tabs>
          <w:tab w:val="num" w:pos="1080"/>
        </w:tabs>
        <w:ind w:left="1080" w:hanging="360"/>
      </w:pPr>
      <w:rPr>
        <w:rFonts w:hint="default"/>
      </w:rPr>
    </w:lvl>
    <w:lvl w:ilvl="1" w:tplc="04190003">
      <w:start w:val="1"/>
      <w:numFmt w:val="bullet"/>
      <w:lvlText w:val=""/>
      <w:lvlJc w:val="left"/>
      <w:pPr>
        <w:tabs>
          <w:tab w:val="num" w:pos="2160"/>
        </w:tabs>
        <w:ind w:left="2101" w:hanging="301"/>
      </w:pPr>
      <w:rPr>
        <w:rFonts w:ascii="Symbol" w:hAnsi="Symbol" w:cs="Symbol" w:hint="default"/>
      </w:rPr>
    </w:lvl>
    <w:lvl w:ilvl="2" w:tplc="04190005">
      <w:start w:val="1"/>
      <w:numFmt w:val="decimal"/>
      <w:pStyle w:val="afd"/>
      <w:lvlText w:val="%3)"/>
      <w:lvlJc w:val="left"/>
      <w:pPr>
        <w:tabs>
          <w:tab w:val="num" w:pos="1440"/>
        </w:tabs>
        <w:ind w:left="1440" w:hanging="360"/>
      </w:pPr>
      <w:rPr>
        <w:rFonts w:hint="default"/>
      </w:rPr>
    </w:lvl>
    <w:lvl w:ilvl="3" w:tplc="04190001">
      <w:start w:val="1"/>
      <w:numFmt w:val="decimal"/>
      <w:lvlText w:val="%4."/>
      <w:lvlJc w:val="left"/>
      <w:pPr>
        <w:tabs>
          <w:tab w:val="num" w:pos="3600"/>
        </w:tabs>
        <w:ind w:left="3600" w:hanging="360"/>
      </w:pPr>
    </w:lvl>
    <w:lvl w:ilvl="4" w:tplc="04190003">
      <w:start w:val="1"/>
      <w:numFmt w:val="lowerLetter"/>
      <w:lvlText w:val="%5."/>
      <w:lvlJc w:val="left"/>
      <w:pPr>
        <w:tabs>
          <w:tab w:val="num" w:pos="4320"/>
        </w:tabs>
        <w:ind w:left="4320" w:hanging="360"/>
      </w:pPr>
    </w:lvl>
    <w:lvl w:ilvl="5" w:tplc="04190005">
      <w:start w:val="1"/>
      <w:numFmt w:val="lowerRoman"/>
      <w:lvlText w:val="%6."/>
      <w:lvlJc w:val="right"/>
      <w:pPr>
        <w:tabs>
          <w:tab w:val="num" w:pos="5040"/>
        </w:tabs>
        <w:ind w:left="5040" w:hanging="180"/>
      </w:pPr>
    </w:lvl>
    <w:lvl w:ilvl="6" w:tplc="04190001">
      <w:start w:val="1"/>
      <w:numFmt w:val="decimal"/>
      <w:lvlText w:val="%7."/>
      <w:lvlJc w:val="left"/>
      <w:pPr>
        <w:tabs>
          <w:tab w:val="num" w:pos="5760"/>
        </w:tabs>
        <w:ind w:left="5760" w:hanging="360"/>
      </w:pPr>
    </w:lvl>
    <w:lvl w:ilvl="7" w:tplc="04190003">
      <w:start w:val="1"/>
      <w:numFmt w:val="lowerLetter"/>
      <w:lvlText w:val="%8."/>
      <w:lvlJc w:val="left"/>
      <w:pPr>
        <w:tabs>
          <w:tab w:val="num" w:pos="6480"/>
        </w:tabs>
        <w:ind w:left="6480" w:hanging="360"/>
      </w:pPr>
    </w:lvl>
    <w:lvl w:ilvl="8" w:tplc="04190005">
      <w:start w:val="1"/>
      <w:numFmt w:val="lowerRoman"/>
      <w:lvlText w:val="%9."/>
      <w:lvlJc w:val="right"/>
      <w:pPr>
        <w:tabs>
          <w:tab w:val="num" w:pos="7200"/>
        </w:tabs>
        <w:ind w:left="7200" w:hanging="180"/>
      </w:pPr>
    </w:lvl>
  </w:abstractNum>
  <w:abstractNum w:abstractNumId="289" w15:restartNumberingAfterBreak="0">
    <w:nsid w:val="5D2E6C55"/>
    <w:multiLevelType w:val="multilevel"/>
    <w:tmpl w:val="6F20BC00"/>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Courier New" w:eastAsia="Courier New" w:hAnsi="Courier New" w:cs="Courier New"/>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Times New Roman" w:eastAsia="Times New Roman" w:hAnsi="Times New Roman" w:cs="Times New Roman"/>
      </w:rPr>
    </w:lvl>
    <w:lvl w:ilvl="5">
      <w:start w:val="1"/>
      <w:numFmt w:val="bullet"/>
      <w:lvlText w:val="−"/>
      <w:lvlJc w:val="left"/>
      <w:pPr>
        <w:ind w:left="5040" w:hanging="360"/>
      </w:pPr>
      <w:rPr>
        <w:rFonts w:ascii="Times New Roman" w:eastAsia="Times New Roman" w:hAnsi="Times New Roman" w:cs="Times New Roman"/>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0" w15:restartNumberingAfterBreak="0">
    <w:nsid w:val="5D706BEF"/>
    <w:multiLevelType w:val="multilevel"/>
    <w:tmpl w:val="FAB6BCA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1" w15:restartNumberingAfterBreak="0">
    <w:nsid w:val="5D7B7442"/>
    <w:multiLevelType w:val="singleLevel"/>
    <w:tmpl w:val="E75421D0"/>
    <w:lvl w:ilvl="0">
      <w:start w:val="1"/>
      <w:numFmt w:val="bullet"/>
      <w:pStyle w:val="afe"/>
      <w:lvlText w:val="-"/>
      <w:lvlJc w:val="left"/>
      <w:pPr>
        <w:tabs>
          <w:tab w:val="num" w:pos="1211"/>
        </w:tabs>
        <w:ind w:left="142" w:firstLine="709"/>
      </w:pPr>
      <w:rPr>
        <w:rFonts w:ascii="Lucida Console" w:hAnsi="Lucida Console" w:hint="default"/>
        <w:b/>
        <w:i w:val="0"/>
      </w:rPr>
    </w:lvl>
  </w:abstractNum>
  <w:abstractNum w:abstractNumId="292" w15:restartNumberingAfterBreak="0">
    <w:nsid w:val="5DB241A9"/>
    <w:multiLevelType w:val="multilevel"/>
    <w:tmpl w:val="588EBB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3" w15:restartNumberingAfterBreak="0">
    <w:nsid w:val="5DB705C0"/>
    <w:multiLevelType w:val="multilevel"/>
    <w:tmpl w:val="83745A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4" w15:restartNumberingAfterBreak="0">
    <w:nsid w:val="5DD616CF"/>
    <w:multiLevelType w:val="multilevel"/>
    <w:tmpl w:val="795C5E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5" w15:restartNumberingAfterBreak="0">
    <w:nsid w:val="5E3D13F9"/>
    <w:multiLevelType w:val="multilevel"/>
    <w:tmpl w:val="B9B6FE7E"/>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296" w15:restartNumberingAfterBreak="0">
    <w:nsid w:val="5FE406E3"/>
    <w:multiLevelType w:val="hybridMultilevel"/>
    <w:tmpl w:val="DA4C479A"/>
    <w:lvl w:ilvl="0" w:tplc="42C4C4B0">
      <w:start w:val="1"/>
      <w:numFmt w:val="bullet"/>
      <w:lvlText w:val="−"/>
      <w:lvlJc w:val="left"/>
      <w:pPr>
        <w:ind w:left="720" w:hanging="360"/>
      </w:pPr>
      <w:rPr>
        <w:rFonts w:ascii="Times New Roman" w:hAnsi="Times New Roman" w:cs="Times New Roman" w:hint="default"/>
      </w:rPr>
    </w:lvl>
    <w:lvl w:ilvl="1" w:tplc="42C4C4B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FF573DD"/>
    <w:multiLevelType w:val="hybridMultilevel"/>
    <w:tmpl w:val="47DEA2AA"/>
    <w:lvl w:ilvl="0" w:tplc="003A0992">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8" w15:restartNumberingAfterBreak="0">
    <w:nsid w:val="60766270"/>
    <w:multiLevelType w:val="hybridMultilevel"/>
    <w:tmpl w:val="4426C63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9" w15:restartNumberingAfterBreak="0">
    <w:nsid w:val="6089211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pStyle w:val="header2"/>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00" w15:restartNumberingAfterBreak="0">
    <w:nsid w:val="60C70092"/>
    <w:multiLevelType w:val="singleLevel"/>
    <w:tmpl w:val="09BA8740"/>
    <w:lvl w:ilvl="0">
      <w:start w:val="1"/>
      <w:numFmt w:val="decimal"/>
      <w:pStyle w:val="17"/>
      <w:lvlText w:val="%1)"/>
      <w:lvlJc w:val="left"/>
      <w:pPr>
        <w:tabs>
          <w:tab w:val="num" w:pos="814"/>
        </w:tabs>
        <w:ind w:firstLine="454"/>
      </w:pPr>
      <w:rPr>
        <w:rFonts w:cs="Times New Roman"/>
      </w:rPr>
    </w:lvl>
  </w:abstractNum>
  <w:abstractNum w:abstractNumId="301" w15:restartNumberingAfterBreak="0">
    <w:nsid w:val="60EB69C7"/>
    <w:multiLevelType w:val="multilevel"/>
    <w:tmpl w:val="6E6E07E8"/>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02" w15:restartNumberingAfterBreak="0">
    <w:nsid w:val="61524CDD"/>
    <w:multiLevelType w:val="multilevel"/>
    <w:tmpl w:val="EDC65A3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3" w15:restartNumberingAfterBreak="0">
    <w:nsid w:val="61C1744A"/>
    <w:multiLevelType w:val="multilevel"/>
    <w:tmpl w:val="3092AC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4" w15:restartNumberingAfterBreak="0">
    <w:nsid w:val="62203D37"/>
    <w:multiLevelType w:val="multilevel"/>
    <w:tmpl w:val="43AA50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5" w15:restartNumberingAfterBreak="0">
    <w:nsid w:val="624B237C"/>
    <w:multiLevelType w:val="multilevel"/>
    <w:tmpl w:val="2702F17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6" w15:restartNumberingAfterBreak="0">
    <w:nsid w:val="62A80D1A"/>
    <w:multiLevelType w:val="multilevel"/>
    <w:tmpl w:val="FE76980A"/>
    <w:lvl w:ilvl="0">
      <w:start w:val="1"/>
      <w:numFmt w:val="decimal"/>
      <w:lvlText w:val="%1."/>
      <w:lvlJc w:val="left"/>
      <w:pPr>
        <w:ind w:left="219" w:hanging="360"/>
      </w:pPr>
      <w:rPr>
        <w:rFonts w:hint="default"/>
        <w:b/>
        <w:sz w:val="28"/>
        <w:szCs w:val="28"/>
      </w:rPr>
    </w:lvl>
    <w:lvl w:ilvl="1">
      <w:start w:val="1"/>
      <w:numFmt w:val="decimal"/>
      <w:pStyle w:val="26"/>
      <w:isLgl/>
      <w:lvlText w:val="%1.%2."/>
      <w:lvlJc w:val="left"/>
      <w:pPr>
        <w:ind w:left="360" w:hanging="360"/>
      </w:pPr>
      <w:rPr>
        <w:rFonts w:hint="default"/>
      </w:rPr>
    </w:lvl>
    <w:lvl w:ilvl="2">
      <w:start w:val="1"/>
      <w:numFmt w:val="decimal"/>
      <w:isLgl/>
      <w:lvlText w:val="%1.%2.%3."/>
      <w:lvlJc w:val="left"/>
      <w:pPr>
        <w:ind w:left="861" w:hanging="720"/>
      </w:pPr>
      <w:rPr>
        <w:rFonts w:hint="default"/>
        <w:b/>
      </w:rPr>
    </w:lvl>
    <w:lvl w:ilvl="3">
      <w:start w:val="1"/>
      <w:numFmt w:val="decimal"/>
      <w:isLgl/>
      <w:lvlText w:val="%1.%2.%3.%4."/>
      <w:lvlJc w:val="left"/>
      <w:pPr>
        <w:ind w:left="1002"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644"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286" w:hanging="1440"/>
      </w:pPr>
      <w:rPr>
        <w:rFonts w:hint="default"/>
      </w:rPr>
    </w:lvl>
    <w:lvl w:ilvl="8">
      <w:start w:val="1"/>
      <w:numFmt w:val="decimal"/>
      <w:isLgl/>
      <w:lvlText w:val="%1.%2.%3.%4.%5.%6.%7.%8.%9."/>
      <w:lvlJc w:val="left"/>
      <w:pPr>
        <w:ind w:left="2787" w:hanging="1800"/>
      </w:pPr>
      <w:rPr>
        <w:rFonts w:hint="default"/>
      </w:rPr>
    </w:lvl>
  </w:abstractNum>
  <w:abstractNum w:abstractNumId="307" w15:restartNumberingAfterBreak="0">
    <w:nsid w:val="635345C7"/>
    <w:multiLevelType w:val="multilevel"/>
    <w:tmpl w:val="4E8A9C5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08" w15:restartNumberingAfterBreak="0">
    <w:nsid w:val="63BC7DAA"/>
    <w:multiLevelType w:val="hybridMultilevel"/>
    <w:tmpl w:val="712AD61E"/>
    <w:lvl w:ilvl="0" w:tplc="C03A028A">
      <w:start w:val="1"/>
      <w:numFmt w:val="bullet"/>
      <w:lvlText w:val="­"/>
      <w:lvlJc w:val="left"/>
      <w:pPr>
        <w:ind w:left="720" w:hanging="360"/>
      </w:pPr>
      <w:rPr>
        <w:rFonts w:ascii="Courier New" w:hAnsi="Courier New" w:cs="Times New Roman" w:hint="default"/>
        <w:color w:val="auto"/>
        <w:lang w:val="ru-RU"/>
      </w:rPr>
    </w:lvl>
    <w:lvl w:ilvl="1" w:tplc="317A7FD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15:restartNumberingAfterBreak="0">
    <w:nsid w:val="63EC2B42"/>
    <w:multiLevelType w:val="hybridMultilevel"/>
    <w:tmpl w:val="7D300104"/>
    <w:lvl w:ilvl="0" w:tplc="643A9FA0">
      <w:start w:val="1"/>
      <w:numFmt w:val="decimal"/>
      <w:pStyle w:val="348"/>
      <w:lvlText w:val="[%1]"/>
      <w:lvlJc w:val="left"/>
      <w:pPr>
        <w:tabs>
          <w:tab w:val="num" w:pos="1191"/>
        </w:tabs>
        <w:ind w:left="1191" w:hanging="47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0" w15:restartNumberingAfterBreak="0">
    <w:nsid w:val="65333333"/>
    <w:multiLevelType w:val="multilevel"/>
    <w:tmpl w:val="DE6A0FE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1" w15:restartNumberingAfterBreak="0">
    <w:nsid w:val="654B3E3F"/>
    <w:multiLevelType w:val="singleLevel"/>
    <w:tmpl w:val="375C2C98"/>
    <w:styleLink w:val="1111112"/>
    <w:lvl w:ilvl="0">
      <w:start w:val="1"/>
      <w:numFmt w:val="decimal"/>
      <w:lvlText w:val="%1"/>
      <w:lvlJc w:val="left"/>
      <w:pPr>
        <w:tabs>
          <w:tab w:val="num" w:pos="814"/>
        </w:tabs>
        <w:ind w:left="0" w:firstLine="454"/>
      </w:pPr>
    </w:lvl>
  </w:abstractNum>
  <w:abstractNum w:abstractNumId="312" w15:restartNumberingAfterBreak="0">
    <w:nsid w:val="65507778"/>
    <w:multiLevelType w:val="multilevel"/>
    <w:tmpl w:val="1ACED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3" w15:restartNumberingAfterBreak="0">
    <w:nsid w:val="659D7FCB"/>
    <w:multiLevelType w:val="multilevel"/>
    <w:tmpl w:val="C5FE55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65AE0D83"/>
    <w:multiLevelType w:val="multilevel"/>
    <w:tmpl w:val="9EE0882A"/>
    <w:lvl w:ilvl="0">
      <w:start w:val="1"/>
      <w:numFmt w:val="decimal"/>
      <w:lvlText w:val="%1"/>
      <w:lvlJc w:val="left"/>
      <w:pPr>
        <w:ind w:left="1196" w:hanging="765"/>
      </w:pPr>
      <w:rPr>
        <w:rFonts w:ascii="Arial" w:eastAsia="Arial" w:hAnsi="Arial" w:cs="Arial" w:hint="default"/>
        <w:sz w:val="27"/>
      </w:rPr>
    </w:lvl>
    <w:lvl w:ilvl="1">
      <w:start w:val="1"/>
      <w:numFmt w:val="decimal"/>
      <w:pStyle w:val="27"/>
      <w:isLgl/>
      <w:lvlText w:val="%1.%2"/>
      <w:lvlJc w:val="left"/>
      <w:pPr>
        <w:ind w:left="1253" w:hanging="675"/>
      </w:pPr>
      <w:rPr>
        <w:rFonts w:ascii="Arial" w:eastAsia="Arial" w:hAnsi="Arial" w:cs="Arial" w:hint="default"/>
        <w:sz w:val="24"/>
      </w:rPr>
    </w:lvl>
    <w:lvl w:ilvl="2">
      <w:start w:val="1"/>
      <w:numFmt w:val="decimal"/>
      <w:pStyle w:val="33"/>
      <w:isLgl/>
      <w:lvlText w:val="%1.%2.%3"/>
      <w:lvlJc w:val="left"/>
      <w:pPr>
        <w:ind w:left="1445" w:hanging="720"/>
      </w:pPr>
      <w:rPr>
        <w:rFonts w:ascii="Arial" w:eastAsia="Arial" w:hAnsi="Arial" w:cs="Arial" w:hint="default"/>
        <w:sz w:val="24"/>
      </w:rPr>
    </w:lvl>
    <w:lvl w:ilvl="3">
      <w:start w:val="1"/>
      <w:numFmt w:val="decimal"/>
      <w:pStyle w:val="44"/>
      <w:isLgl/>
      <w:lvlText w:val="%1.%2.%3.%4"/>
      <w:lvlJc w:val="left"/>
      <w:pPr>
        <w:ind w:left="1952" w:hanging="1080"/>
      </w:pPr>
      <w:rPr>
        <w:rFonts w:ascii="Arial" w:eastAsia="Arial" w:hAnsi="Arial" w:cs="Arial" w:hint="default"/>
        <w:sz w:val="24"/>
      </w:rPr>
    </w:lvl>
    <w:lvl w:ilvl="4">
      <w:start w:val="1"/>
      <w:numFmt w:val="decimal"/>
      <w:isLgl/>
      <w:lvlText w:val="%1.%2.%3.%4.%5"/>
      <w:lvlJc w:val="left"/>
      <w:pPr>
        <w:ind w:left="2099" w:hanging="1080"/>
      </w:pPr>
      <w:rPr>
        <w:rFonts w:ascii="Arial" w:eastAsia="Arial" w:hAnsi="Arial" w:cs="Arial" w:hint="default"/>
        <w:sz w:val="24"/>
      </w:rPr>
    </w:lvl>
    <w:lvl w:ilvl="5">
      <w:start w:val="1"/>
      <w:numFmt w:val="decimal"/>
      <w:isLgl/>
      <w:lvlText w:val="%1.%2.%3.%4.%5.%6"/>
      <w:lvlJc w:val="left"/>
      <w:pPr>
        <w:ind w:left="2606" w:hanging="1440"/>
      </w:pPr>
      <w:rPr>
        <w:rFonts w:ascii="Arial" w:eastAsia="Arial" w:hAnsi="Arial" w:cs="Arial" w:hint="default"/>
        <w:sz w:val="24"/>
      </w:rPr>
    </w:lvl>
    <w:lvl w:ilvl="6">
      <w:start w:val="1"/>
      <w:numFmt w:val="decimal"/>
      <w:isLgl/>
      <w:lvlText w:val="%1.%2.%3.%4.%5.%6.%7"/>
      <w:lvlJc w:val="left"/>
      <w:pPr>
        <w:ind w:left="2753" w:hanging="1440"/>
      </w:pPr>
      <w:rPr>
        <w:rFonts w:ascii="Arial" w:eastAsia="Arial" w:hAnsi="Arial" w:cs="Arial" w:hint="default"/>
        <w:sz w:val="24"/>
      </w:rPr>
    </w:lvl>
    <w:lvl w:ilvl="7">
      <w:start w:val="1"/>
      <w:numFmt w:val="decimal"/>
      <w:isLgl/>
      <w:lvlText w:val="%1.%2.%3.%4.%5.%6.%7.%8"/>
      <w:lvlJc w:val="left"/>
      <w:pPr>
        <w:ind w:left="3260" w:hanging="1800"/>
      </w:pPr>
      <w:rPr>
        <w:rFonts w:ascii="Arial" w:eastAsia="Arial" w:hAnsi="Arial" w:cs="Arial" w:hint="default"/>
        <w:sz w:val="24"/>
      </w:rPr>
    </w:lvl>
    <w:lvl w:ilvl="8">
      <w:start w:val="1"/>
      <w:numFmt w:val="decimal"/>
      <w:isLgl/>
      <w:lvlText w:val="%1.%2.%3.%4.%5.%6.%7.%8.%9"/>
      <w:lvlJc w:val="left"/>
      <w:pPr>
        <w:ind w:left="3767" w:hanging="2160"/>
      </w:pPr>
      <w:rPr>
        <w:rFonts w:ascii="Arial" w:eastAsia="Arial" w:hAnsi="Arial" w:cs="Arial" w:hint="default"/>
        <w:sz w:val="24"/>
      </w:rPr>
    </w:lvl>
  </w:abstractNum>
  <w:abstractNum w:abstractNumId="315" w15:restartNumberingAfterBreak="0">
    <w:nsid w:val="667B3B37"/>
    <w:multiLevelType w:val="multilevel"/>
    <w:tmpl w:val="F55A00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6" w15:restartNumberingAfterBreak="0">
    <w:nsid w:val="670463AE"/>
    <w:multiLevelType w:val="multilevel"/>
    <w:tmpl w:val="A948A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7" w15:restartNumberingAfterBreak="0">
    <w:nsid w:val="675738BA"/>
    <w:multiLevelType w:val="multilevel"/>
    <w:tmpl w:val="E84E7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8" w15:restartNumberingAfterBreak="0">
    <w:nsid w:val="68222BA3"/>
    <w:multiLevelType w:val="hybridMultilevel"/>
    <w:tmpl w:val="A3AC755C"/>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682D5A1E"/>
    <w:multiLevelType w:val="multilevel"/>
    <w:tmpl w:val="FCEA3408"/>
    <w:styleLink w:val="WWOutlineListStyle15"/>
    <w:lvl w:ilvl="0">
      <w:start w:val="1"/>
      <w:numFmt w:val="decimal"/>
      <w:lvlText w:val="%1."/>
      <w:lvlJc w:val="left"/>
      <w:pPr>
        <w:ind w:left="0" w:firstLine="709"/>
      </w:pPr>
    </w:lvl>
    <w:lvl w:ilvl="1">
      <w:start w:val="1"/>
      <w:numFmt w:val="decimal"/>
      <w:lvlText w:val="%1.%2."/>
      <w:lvlJc w:val="left"/>
      <w:pPr>
        <w:ind w:left="-141" w:firstLine="709"/>
      </w:pPr>
      <w:rPr>
        <w:rFonts w:cs="Times New Roman"/>
      </w:rPr>
    </w:lvl>
    <w:lvl w:ilvl="2">
      <w:start w:val="1"/>
      <w:numFmt w:val="decimal"/>
      <w:lvlText w:val="%1.%2.%3."/>
      <w:lvlJc w:val="left"/>
      <w:pPr>
        <w:ind w:left="0" w:firstLine="709"/>
      </w:pPr>
      <w:rPr>
        <w:rFonts w:cs="Times New Roman"/>
      </w:rPr>
    </w:lvl>
    <w:lvl w:ilvl="3">
      <w:start w:val="1"/>
      <w:numFmt w:val="decimal"/>
      <w:lvlText w:val="%1.%2.%3.%4."/>
      <w:lvlJc w:val="left"/>
      <w:pPr>
        <w:ind w:left="0" w:firstLine="709"/>
      </w:pPr>
      <w:rPr>
        <w:rFonts w:cs="Times New Roman"/>
      </w:rPr>
    </w:lvl>
    <w:lvl w:ilvl="4">
      <w:start w:val="1"/>
      <w:numFmt w:val="none"/>
      <w:lvlText w:val="%5"/>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0" w15:restartNumberingAfterBreak="0">
    <w:nsid w:val="68CF2352"/>
    <w:multiLevelType w:val="hybridMultilevel"/>
    <w:tmpl w:val="11320814"/>
    <w:lvl w:ilvl="0" w:tplc="236E8E04">
      <w:start w:val="1"/>
      <w:numFmt w:val="bullet"/>
      <w:pStyle w:val="18"/>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68E9784E"/>
    <w:multiLevelType w:val="multilevel"/>
    <w:tmpl w:val="23D40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2" w15:restartNumberingAfterBreak="0">
    <w:nsid w:val="68F66D9F"/>
    <w:multiLevelType w:val="hybridMultilevel"/>
    <w:tmpl w:val="968C0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3" w15:restartNumberingAfterBreak="0">
    <w:nsid w:val="699B3442"/>
    <w:multiLevelType w:val="multilevel"/>
    <w:tmpl w:val="5F5EEC40"/>
    <w:lvl w:ilvl="0">
      <w:start w:val="1"/>
      <w:numFmt w:val="bullet"/>
      <w:pStyle w:val="3412"/>
      <w:lvlText w:val="–"/>
      <w:lvlJc w:val="left"/>
      <w:pPr>
        <w:tabs>
          <w:tab w:val="num" w:pos="1191"/>
        </w:tabs>
        <w:ind w:left="1191" w:hanging="471"/>
      </w:pPr>
      <w:rPr>
        <w:rFonts w:ascii="Times New Roman" w:hAnsi="Times New Roman" w:cs="Times New Roman" w:hint="default"/>
      </w:rPr>
    </w:lvl>
    <w:lvl w:ilvl="1">
      <w:start w:val="1"/>
      <w:numFmt w:val="bullet"/>
      <w:pStyle w:val="3423"/>
      <w:lvlText w:val="–"/>
      <w:lvlJc w:val="left"/>
      <w:pPr>
        <w:tabs>
          <w:tab w:val="num" w:pos="1888"/>
        </w:tabs>
        <w:ind w:left="1888" w:hanging="470"/>
      </w:pPr>
      <w:rPr>
        <w:rFonts w:ascii="Times New Roman" w:hAnsi="Times New Roman" w:cs="Times New Roman" w:hint="default"/>
      </w:rPr>
    </w:lvl>
    <w:lvl w:ilvl="2">
      <w:start w:val="1"/>
      <w:numFmt w:val="bullet"/>
      <w:pStyle w:val="3432"/>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24" w15:restartNumberingAfterBreak="0">
    <w:nsid w:val="69A34ED6"/>
    <w:multiLevelType w:val="multilevel"/>
    <w:tmpl w:val="0BB6C050"/>
    <w:lvl w:ilvl="0">
      <w:start w:val="1"/>
      <w:numFmt w:val="bullet"/>
      <w:pStyle w:val="-2"/>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25" w15:restartNumberingAfterBreak="0">
    <w:nsid w:val="6A3E2C6F"/>
    <w:multiLevelType w:val="hybridMultilevel"/>
    <w:tmpl w:val="D198414C"/>
    <w:lvl w:ilvl="0" w:tplc="04190001">
      <w:start w:val="1"/>
      <w:numFmt w:val="bullet"/>
      <w:pStyle w:val="19"/>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6A812F48"/>
    <w:multiLevelType w:val="multilevel"/>
    <w:tmpl w:val="B538958C"/>
    <w:lvl w:ilvl="0">
      <w:start w:val="1"/>
      <w:numFmt w:val="decimal"/>
      <w:pStyle w:val="AppendixHeading1"/>
      <w:lvlText w:val="Приложение %1."/>
      <w:lvlJc w:val="left"/>
      <w:pPr>
        <w:tabs>
          <w:tab w:val="num" w:pos="2160"/>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7" w15:restartNumberingAfterBreak="0">
    <w:nsid w:val="6AAD470B"/>
    <w:multiLevelType w:val="multilevel"/>
    <w:tmpl w:val="2AC89504"/>
    <w:lvl w:ilvl="0">
      <w:start w:val="1"/>
      <w:numFmt w:val="russianUpper"/>
      <w:pStyle w:val="aff"/>
      <w:suff w:val="space"/>
      <w:lvlText w:val="Приложение %1."/>
      <w:lvlJc w:val="left"/>
      <w:pPr>
        <w:ind w:left="709" w:firstLine="0"/>
      </w:pPr>
      <w:rPr>
        <w:rFonts w:hint="default"/>
      </w:rPr>
    </w:lvl>
    <w:lvl w:ilvl="1">
      <w:start w:val="1"/>
      <w:numFmt w:val="decimal"/>
      <w:pStyle w:val="1a"/>
      <w:lvlText w:val="%1.%2"/>
      <w:lvlJc w:val="left"/>
      <w:pPr>
        <w:tabs>
          <w:tab w:val="num" w:pos="1276"/>
        </w:tabs>
        <w:ind w:left="1276" w:hanging="567"/>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2"/>
      <w:lvlText w:val="%1.%2.%3."/>
      <w:lvlJc w:val="left"/>
      <w:pPr>
        <w:tabs>
          <w:tab w:val="num" w:pos="1559"/>
        </w:tabs>
        <w:ind w:left="1559" w:hanging="850"/>
      </w:pPr>
      <w:rPr>
        <w:rFonts w:hint="default"/>
      </w:rPr>
    </w:lvl>
    <w:lvl w:ilvl="3">
      <w:start w:val="1"/>
      <w:numFmt w:val="decimal"/>
      <w:pStyle w:val="1110"/>
      <w:lvlText w:val="%1.%2.%3.%4"/>
      <w:lvlJc w:val="left"/>
      <w:pPr>
        <w:tabs>
          <w:tab w:val="num" w:pos="709"/>
        </w:tabs>
        <w:ind w:left="709" w:firstLine="0"/>
      </w:pPr>
      <w:rPr>
        <w:rFonts w:hint="default"/>
      </w:rPr>
    </w:lvl>
    <w:lvl w:ilvl="4">
      <w:start w:val="1"/>
      <w:numFmt w:val="lowerLetter"/>
      <w:lvlText w:val="(%5)"/>
      <w:lvlJc w:val="left"/>
      <w:pPr>
        <w:tabs>
          <w:tab w:val="num" w:pos="709"/>
        </w:tabs>
        <w:ind w:left="709" w:firstLine="0"/>
      </w:pPr>
      <w:rPr>
        <w:rFonts w:hint="default"/>
      </w:rPr>
    </w:lvl>
    <w:lvl w:ilvl="5">
      <w:start w:val="1"/>
      <w:numFmt w:val="lowerRoman"/>
      <w:lvlText w:val="(%6)"/>
      <w:lvlJc w:val="left"/>
      <w:pPr>
        <w:tabs>
          <w:tab w:val="num" w:pos="709"/>
        </w:tabs>
        <w:ind w:left="709" w:firstLine="0"/>
      </w:pPr>
      <w:rPr>
        <w:rFonts w:hint="default"/>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328" w15:restartNumberingAfterBreak="0">
    <w:nsid w:val="6B0B4C4B"/>
    <w:multiLevelType w:val="multilevel"/>
    <w:tmpl w:val="43D23C0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9" w15:restartNumberingAfterBreak="0">
    <w:nsid w:val="6B1A23E5"/>
    <w:multiLevelType w:val="multilevel"/>
    <w:tmpl w:val="E7400004"/>
    <w:styleLink w:val="aff0"/>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0" w15:restartNumberingAfterBreak="0">
    <w:nsid w:val="6B3934EE"/>
    <w:multiLevelType w:val="hybridMultilevel"/>
    <w:tmpl w:val="9B4893FE"/>
    <w:lvl w:ilvl="0" w:tplc="E2E625C8">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1" w15:restartNumberingAfterBreak="0">
    <w:nsid w:val="6B8110C0"/>
    <w:multiLevelType w:val="multilevel"/>
    <w:tmpl w:val="6ECE75A6"/>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32" w15:restartNumberingAfterBreak="0">
    <w:nsid w:val="6C426CC1"/>
    <w:multiLevelType w:val="multilevel"/>
    <w:tmpl w:val="12025D6C"/>
    <w:lvl w:ilvl="0">
      <w:start w:val="1"/>
      <w:numFmt w:val="decimal"/>
      <w:lvlText w:val="5.%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1.6.%4."/>
      <w:lvlJc w:val="left"/>
      <w:pPr>
        <w:ind w:left="851" w:firstLine="0"/>
      </w:pPr>
      <w:rPr>
        <w:rFonts w:ascii="Arimo" w:eastAsia="Arimo" w:hAnsi="Arimo" w:cs="Arimo"/>
        <w:b w:val="0"/>
        <w:i w:val="0"/>
        <w:smallCaps w:val="0"/>
        <w:strike w:val="0"/>
        <w:color w:val="000000"/>
        <w:sz w:val="20"/>
        <w:szCs w:val="20"/>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333" w15:restartNumberingAfterBreak="0">
    <w:nsid w:val="6C717B8C"/>
    <w:multiLevelType w:val="multilevel"/>
    <w:tmpl w:val="1182F5C2"/>
    <w:styleLink w:val="210"/>
    <w:lvl w:ilvl="0">
      <w:start w:val="1"/>
      <w:numFmt w:val="decimal"/>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334" w15:restartNumberingAfterBreak="0">
    <w:nsid w:val="6C746A32"/>
    <w:multiLevelType w:val="multilevel"/>
    <w:tmpl w:val="4ECE97E8"/>
    <w:styleLink w:val="71Numbered"/>
    <w:lvl w:ilvl="0">
      <w:start w:val="7"/>
      <w:numFmt w:val="decimal"/>
      <w:lvlText w:val="%1"/>
      <w:lvlJc w:val="left"/>
      <w:pPr>
        <w:tabs>
          <w:tab w:val="num" w:pos="360"/>
        </w:tabs>
        <w:ind w:left="360" w:hanging="360"/>
      </w:pPr>
      <w:rPr>
        <w:rFonts w:hint="default"/>
      </w:rPr>
    </w:lvl>
    <w:lvl w:ilvl="1">
      <w:start w:val="1"/>
      <w:numFmt w:val="decimal"/>
      <w:suff w:val="space"/>
      <w:lvlText w:val="%1.%2"/>
      <w:lvlJc w:val="left"/>
      <w:pPr>
        <w:ind w:left="0" w:firstLine="720"/>
      </w:pPr>
      <w:rPr>
        <w:rFonts w:ascii="Times New Roman" w:hAnsi="Times New Roman" w:hint="default"/>
        <w:b w:val="0"/>
        <w:i w:val="0"/>
        <w:color w:val="auto"/>
        <w:spacing w:val="0"/>
        <w:w w:val="100"/>
        <w:kern w:val="0"/>
        <w:position w:val="0"/>
        <w:sz w:val="24"/>
        <w:szCs w:val="24"/>
        <w:u w:val="none"/>
        <w:effect w:val="none"/>
      </w:rPr>
    </w:lvl>
    <w:lvl w:ilvl="2">
      <w:start w:val="1"/>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5" w15:restartNumberingAfterBreak="0">
    <w:nsid w:val="6D0C460C"/>
    <w:multiLevelType w:val="multilevel"/>
    <w:tmpl w:val="D88ABD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Times New Roman" w:eastAsia="Times New Roman" w:hAnsi="Times New Roman" w:cs="Times New Roman"/>
        <w:sz w:val="20"/>
        <w:szCs w:val="20"/>
      </w:rPr>
    </w:lvl>
    <w:lvl w:ilvl="4">
      <w:start w:val="1"/>
      <w:numFmt w:val="bullet"/>
      <w:lvlText w:val="−"/>
      <w:lvlJc w:val="left"/>
      <w:pPr>
        <w:ind w:left="3600" w:hanging="360"/>
      </w:pPr>
      <w:rPr>
        <w:rFonts w:ascii="Times New Roman" w:eastAsia="Times New Roman" w:hAnsi="Times New Roman" w:cs="Times New Roman"/>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6" w15:restartNumberingAfterBreak="0">
    <w:nsid w:val="6E7977DA"/>
    <w:multiLevelType w:val="multilevel"/>
    <w:tmpl w:val="C3FC1B10"/>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37" w15:restartNumberingAfterBreak="0">
    <w:nsid w:val="6EF86257"/>
    <w:multiLevelType w:val="multilevel"/>
    <w:tmpl w:val="EAD21142"/>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rPr>
        <w:rFonts w:ascii="Times New Roman" w:hAnsi="Times New Roman" w:cs="Times New Roman" w:hint="default"/>
      </w:rPr>
    </w:lvl>
    <w:lvl w:ilvl="3">
      <w:start w:val="1"/>
      <w:numFmt w:val="bullet"/>
      <w:lvlText w:val="−"/>
      <w:lvlJc w:val="left"/>
      <w:pPr>
        <w:ind w:left="1728" w:hanging="647"/>
      </w:pPr>
      <w:rPr>
        <w:rFonts w:ascii="Times New Roman" w:hAnsi="Times New Roman" w:cs="Times New Roman" w:hint="default"/>
      </w:r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38" w15:restartNumberingAfterBreak="0">
    <w:nsid w:val="6F612F55"/>
    <w:multiLevelType w:val="singleLevel"/>
    <w:tmpl w:val="6032CC18"/>
    <w:lvl w:ilvl="0">
      <w:start w:val="1"/>
      <w:numFmt w:val="decimal"/>
      <w:pStyle w:val="aff1"/>
      <w:lvlText w:val="%1)"/>
      <w:lvlJc w:val="left"/>
      <w:pPr>
        <w:tabs>
          <w:tab w:val="num" w:pos="1440"/>
        </w:tabs>
        <w:ind w:left="1440" w:hanging="360"/>
      </w:pPr>
      <w:rPr>
        <w:rFonts w:ascii="Arial" w:hAnsi="Arial" w:cs="Times New Roman" w:hint="default"/>
        <w:b w:val="0"/>
        <w:i w:val="0"/>
        <w:sz w:val="24"/>
        <w:szCs w:val="24"/>
      </w:rPr>
    </w:lvl>
  </w:abstractNum>
  <w:abstractNum w:abstractNumId="339" w15:restartNumberingAfterBreak="0">
    <w:nsid w:val="6FB95D4B"/>
    <w:multiLevelType w:val="multilevel"/>
    <w:tmpl w:val="803ABC40"/>
    <w:styleLink w:val="List10"/>
    <w:lvl w:ilvl="0">
      <w:start w:val="1"/>
      <w:numFmt w:val="decimal"/>
      <w:lvlText w:val="%1."/>
      <w:lvlJc w:val="left"/>
      <w:rPr>
        <w:rFonts w:ascii="Calibri" w:eastAsia="Times New Roman" w:hAnsi="Calibri"/>
        <w:color w:val="000000"/>
        <w:position w:val="0"/>
      </w:rPr>
    </w:lvl>
    <w:lvl w:ilvl="1">
      <w:start w:val="1"/>
      <w:numFmt w:val="decimal"/>
      <w:lvlText w:val="%1.%2."/>
      <w:lvlJc w:val="left"/>
      <w:rPr>
        <w:rFonts w:ascii="Trebuchet MS" w:eastAsia="Times New Roman" w:hAnsi="Trebuchet MS"/>
        <w:color w:val="000000"/>
        <w:position w:val="0"/>
      </w:rPr>
    </w:lvl>
    <w:lvl w:ilvl="2">
      <w:start w:val="1"/>
      <w:numFmt w:val="decimal"/>
      <w:lvlText w:val="%1.%2.%3."/>
      <w:lvlJc w:val="left"/>
      <w:rPr>
        <w:rFonts w:ascii="Calibri" w:eastAsia="Times New Roman" w:hAnsi="Calibri"/>
        <w:color w:val="000000"/>
        <w:position w:val="0"/>
      </w:rPr>
    </w:lvl>
    <w:lvl w:ilvl="3">
      <w:start w:val="1"/>
      <w:numFmt w:val="decimal"/>
      <w:lvlText w:val="%1.%2.%3.%4."/>
      <w:lvlJc w:val="left"/>
      <w:rPr>
        <w:rFonts w:ascii="Calibri" w:eastAsia="Times New Roman" w:hAnsi="Calibri"/>
        <w:color w:val="000000"/>
        <w:position w:val="0"/>
      </w:rPr>
    </w:lvl>
    <w:lvl w:ilvl="4">
      <w:start w:val="1"/>
      <w:numFmt w:val="decimal"/>
      <w:lvlText w:val="%1.%2.%3.%4.%5."/>
      <w:lvlJc w:val="left"/>
      <w:rPr>
        <w:rFonts w:ascii="Calibri" w:eastAsia="Times New Roman" w:hAnsi="Calibri"/>
        <w:color w:val="000000"/>
        <w:position w:val="0"/>
      </w:rPr>
    </w:lvl>
    <w:lvl w:ilvl="5">
      <w:start w:val="1"/>
      <w:numFmt w:val="decimal"/>
      <w:lvlText w:val="%1.%2.%3.%4.%5.%6."/>
      <w:lvlJc w:val="left"/>
      <w:rPr>
        <w:rFonts w:ascii="Calibri" w:eastAsia="Times New Roman" w:hAnsi="Calibri"/>
        <w:color w:val="000000"/>
        <w:position w:val="0"/>
      </w:rPr>
    </w:lvl>
    <w:lvl w:ilvl="6">
      <w:start w:val="1"/>
      <w:numFmt w:val="decimal"/>
      <w:lvlText w:val="%1.%2.%3.%4.%5.%6.%7."/>
      <w:lvlJc w:val="left"/>
      <w:rPr>
        <w:rFonts w:ascii="Calibri" w:eastAsia="Times New Roman" w:hAnsi="Calibri"/>
        <w:color w:val="000000"/>
        <w:position w:val="0"/>
      </w:rPr>
    </w:lvl>
    <w:lvl w:ilvl="7">
      <w:start w:val="1"/>
      <w:numFmt w:val="decimal"/>
      <w:lvlText w:val="%1.%2.%3.%4.%5.%6.%7.%8."/>
      <w:lvlJc w:val="left"/>
      <w:rPr>
        <w:rFonts w:ascii="Calibri" w:eastAsia="Times New Roman" w:hAnsi="Calibri"/>
        <w:color w:val="000000"/>
        <w:position w:val="0"/>
      </w:rPr>
    </w:lvl>
    <w:lvl w:ilvl="8">
      <w:start w:val="1"/>
      <w:numFmt w:val="decimal"/>
      <w:lvlText w:val="%1.%2.%3.%4.%5.%6.%7.%8.%9."/>
      <w:lvlJc w:val="left"/>
      <w:rPr>
        <w:rFonts w:ascii="Calibri" w:eastAsia="Times New Roman" w:hAnsi="Calibri"/>
        <w:color w:val="000000"/>
        <w:position w:val="0"/>
      </w:rPr>
    </w:lvl>
  </w:abstractNum>
  <w:abstractNum w:abstractNumId="340" w15:restartNumberingAfterBreak="0">
    <w:nsid w:val="6FC51F07"/>
    <w:multiLevelType w:val="hybridMultilevel"/>
    <w:tmpl w:val="22DEFF20"/>
    <w:lvl w:ilvl="0" w:tplc="42C4C4B0">
      <w:start w:val="1"/>
      <w:numFmt w:val="bullet"/>
      <w:lvlText w:val="−"/>
      <w:lvlJc w:val="left"/>
      <w:pPr>
        <w:ind w:left="1080" w:hanging="360"/>
      </w:pPr>
      <w:rPr>
        <w:rFonts w:ascii="Times New Roman" w:hAnsi="Times New Roman" w:cs="Times New Roman" w:hint="default"/>
      </w:rPr>
    </w:lvl>
    <w:lvl w:ilvl="1" w:tplc="E2DCD55E">
      <w:start w:val="1"/>
      <w:numFmt w:val="bullet"/>
      <w:lvlText w:val="o"/>
      <w:lvlJc w:val="left"/>
      <w:pPr>
        <w:ind w:left="1800" w:hanging="360"/>
      </w:pPr>
      <w:rPr>
        <w:rFonts w:ascii="Courier New" w:hAnsi="Courier New" w:hint="default"/>
      </w:rPr>
    </w:lvl>
    <w:lvl w:ilvl="2" w:tplc="EDA0CC3A">
      <w:start w:val="1"/>
      <w:numFmt w:val="bullet"/>
      <w:lvlText w:val=""/>
      <w:lvlJc w:val="left"/>
      <w:pPr>
        <w:ind w:left="2520" w:hanging="360"/>
      </w:pPr>
      <w:rPr>
        <w:rFonts w:ascii="Wingdings" w:hAnsi="Wingdings" w:hint="default"/>
      </w:rPr>
    </w:lvl>
    <w:lvl w:ilvl="3" w:tplc="605864F0">
      <w:start w:val="1"/>
      <w:numFmt w:val="bullet"/>
      <w:lvlText w:val=""/>
      <w:lvlJc w:val="left"/>
      <w:pPr>
        <w:ind w:left="3240" w:hanging="360"/>
      </w:pPr>
      <w:rPr>
        <w:rFonts w:ascii="Symbol" w:hAnsi="Symbol" w:hint="default"/>
      </w:rPr>
    </w:lvl>
    <w:lvl w:ilvl="4" w:tplc="DD36F790">
      <w:start w:val="1"/>
      <w:numFmt w:val="bullet"/>
      <w:lvlText w:val="o"/>
      <w:lvlJc w:val="left"/>
      <w:pPr>
        <w:ind w:left="3960" w:hanging="360"/>
      </w:pPr>
      <w:rPr>
        <w:rFonts w:ascii="Courier New" w:hAnsi="Courier New" w:hint="default"/>
      </w:rPr>
    </w:lvl>
    <w:lvl w:ilvl="5" w:tplc="01F436CA">
      <w:start w:val="1"/>
      <w:numFmt w:val="bullet"/>
      <w:lvlText w:val=""/>
      <w:lvlJc w:val="left"/>
      <w:pPr>
        <w:ind w:left="4680" w:hanging="360"/>
      </w:pPr>
      <w:rPr>
        <w:rFonts w:ascii="Wingdings" w:hAnsi="Wingdings" w:hint="default"/>
      </w:rPr>
    </w:lvl>
    <w:lvl w:ilvl="6" w:tplc="6D5AABA8">
      <w:start w:val="1"/>
      <w:numFmt w:val="bullet"/>
      <w:lvlText w:val=""/>
      <w:lvlJc w:val="left"/>
      <w:pPr>
        <w:ind w:left="5400" w:hanging="360"/>
      </w:pPr>
      <w:rPr>
        <w:rFonts w:ascii="Symbol" w:hAnsi="Symbol" w:hint="default"/>
      </w:rPr>
    </w:lvl>
    <w:lvl w:ilvl="7" w:tplc="D3F4D704">
      <w:start w:val="1"/>
      <w:numFmt w:val="bullet"/>
      <w:lvlText w:val="o"/>
      <w:lvlJc w:val="left"/>
      <w:pPr>
        <w:ind w:left="6120" w:hanging="360"/>
      </w:pPr>
      <w:rPr>
        <w:rFonts w:ascii="Courier New" w:hAnsi="Courier New" w:hint="default"/>
      </w:rPr>
    </w:lvl>
    <w:lvl w:ilvl="8" w:tplc="4C085BF0">
      <w:start w:val="1"/>
      <w:numFmt w:val="bullet"/>
      <w:lvlText w:val=""/>
      <w:lvlJc w:val="left"/>
      <w:pPr>
        <w:ind w:left="6840" w:hanging="360"/>
      </w:pPr>
      <w:rPr>
        <w:rFonts w:ascii="Wingdings" w:hAnsi="Wingdings" w:hint="default"/>
      </w:rPr>
    </w:lvl>
  </w:abstractNum>
  <w:abstractNum w:abstractNumId="341" w15:restartNumberingAfterBreak="0">
    <w:nsid w:val="6FD639E3"/>
    <w:multiLevelType w:val="multilevel"/>
    <w:tmpl w:val="EF2A9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2" w15:restartNumberingAfterBreak="0">
    <w:nsid w:val="702D47AE"/>
    <w:multiLevelType w:val="multilevel"/>
    <w:tmpl w:val="50E01F4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7120181D"/>
    <w:multiLevelType w:val="multilevel"/>
    <w:tmpl w:val="8E5AB5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4" w15:restartNumberingAfterBreak="0">
    <w:nsid w:val="719651B8"/>
    <w:multiLevelType w:val="multilevel"/>
    <w:tmpl w:val="74208E78"/>
    <w:lvl w:ilvl="0">
      <w:start w:val="4"/>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45" w15:restartNumberingAfterBreak="0">
    <w:nsid w:val="71B6180B"/>
    <w:multiLevelType w:val="multilevel"/>
    <w:tmpl w:val="4282C8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6" w15:restartNumberingAfterBreak="0">
    <w:nsid w:val="71B87C1C"/>
    <w:multiLevelType w:val="multilevel"/>
    <w:tmpl w:val="0D98C55E"/>
    <w:lvl w:ilvl="0">
      <w:start w:val="1"/>
      <w:numFmt w:val="bullet"/>
      <w:lvlText w:val="−"/>
      <w:lvlJc w:val="left"/>
      <w:pPr>
        <w:ind w:left="1353" w:hanging="359"/>
      </w:pPr>
      <w:rPr>
        <w:rFonts w:ascii="Noto Sans Symbols" w:eastAsia="Times New Roman" w:hAnsi="Noto Sans Symbols"/>
      </w:rPr>
    </w:lvl>
    <w:lvl w:ilvl="1">
      <w:start w:val="1"/>
      <w:numFmt w:val="bullet"/>
      <w:lvlText w:val="­"/>
      <w:lvlJc w:val="left"/>
      <w:pPr>
        <w:ind w:left="2160" w:hanging="360"/>
      </w:pPr>
      <w:rPr>
        <w:rFonts w:ascii="Courier New" w:eastAsia="Times New Roman" w:hAnsi="Courier New"/>
      </w:rPr>
    </w:lvl>
    <w:lvl w:ilvl="2">
      <w:start w:val="1"/>
      <w:numFmt w:val="bullet"/>
      <w:lvlText w:val="­"/>
      <w:lvlJc w:val="left"/>
      <w:pPr>
        <w:ind w:left="2880" w:hanging="360"/>
      </w:pPr>
      <w:rPr>
        <w:rFonts w:ascii="Courier New" w:eastAsia="Times New Roman" w:hAnsi="Courier New"/>
      </w:rPr>
    </w:lvl>
    <w:lvl w:ilvl="3">
      <w:start w:val="1"/>
      <w:numFmt w:val="bullet"/>
      <w:lvlText w:val=""/>
      <w:lvlJc w:val="left"/>
      <w:pPr>
        <w:ind w:left="3600" w:hanging="360"/>
      </w:pPr>
      <w:rPr>
        <w:rFonts w:ascii="Symbol" w:hAnsi="Symbol" w:hint="default"/>
      </w:rPr>
    </w:lvl>
    <w:lvl w:ilvl="4">
      <w:start w:val="1"/>
      <w:numFmt w:val="bullet"/>
      <w:lvlText w:val="−"/>
      <w:lvlJc w:val="left"/>
      <w:pPr>
        <w:ind w:left="4320" w:hanging="360"/>
      </w:pPr>
      <w:rPr>
        <w:rFonts w:ascii="Times New Roman" w:hAnsi="Times New Roman" w:cs="Times New Roman" w:hint="default"/>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347" w15:restartNumberingAfterBreak="0">
    <w:nsid w:val="71DC591E"/>
    <w:multiLevelType w:val="hybridMultilevel"/>
    <w:tmpl w:val="4920E5E8"/>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800" w:hanging="7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726D1081"/>
    <w:multiLevelType w:val="multilevel"/>
    <w:tmpl w:val="A54AB8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Times New Roman" w:eastAsia="Times New Roman" w:hAnsi="Times New Roman" w:cs="Times New Roman"/>
      </w:rPr>
    </w:lvl>
    <w:lvl w:ilvl="3">
      <w:start w:val="1"/>
      <w:numFmt w:val="bullet"/>
      <w:lvlText w:val="−"/>
      <w:lvlJc w:val="left"/>
      <w:pPr>
        <w:ind w:left="3600" w:hanging="360"/>
      </w:pPr>
      <w:rPr>
        <w:rFonts w:ascii="Times New Roman" w:eastAsia="Times New Roman" w:hAnsi="Times New Roman" w:cs="Times New Roman"/>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9" w15:restartNumberingAfterBreak="0">
    <w:nsid w:val="72796D83"/>
    <w:multiLevelType w:val="hybridMultilevel"/>
    <w:tmpl w:val="FC8040E4"/>
    <w:lvl w:ilvl="0" w:tplc="3070B9F2">
      <w:start w:val="1"/>
      <w:numFmt w:val="bullet"/>
      <w:lvlText w:val="−"/>
      <w:lvlJc w:val="left"/>
      <w:pPr>
        <w:ind w:left="720" w:hanging="360"/>
      </w:pPr>
      <w:rPr>
        <w:rFonts w:ascii="Times New Roman" w:hAnsi="Times New Roman" w:cs="Times New Roman" w:hint="default"/>
      </w:rPr>
    </w:lvl>
    <w:lvl w:ilvl="1" w:tplc="3070B9F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72B7364C"/>
    <w:multiLevelType w:val="multilevel"/>
    <w:tmpl w:val="991E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1" w15:restartNumberingAfterBreak="0">
    <w:nsid w:val="72D70527"/>
    <w:multiLevelType w:val="multilevel"/>
    <w:tmpl w:val="ABE85294"/>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Noto Sans Symbols" w:eastAsia="Times New Roman" w:hAnsi="Noto Sans Symbols"/>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352" w15:restartNumberingAfterBreak="0">
    <w:nsid w:val="73012FC2"/>
    <w:multiLevelType w:val="multilevel"/>
    <w:tmpl w:val="B0D6A72C"/>
    <w:lvl w:ilvl="0">
      <w:start w:val="1"/>
      <w:numFmt w:val="decimal"/>
      <w:pStyle w:val="1b"/>
      <w:lvlText w:val="%1"/>
      <w:lvlJc w:val="left"/>
      <w:pPr>
        <w:tabs>
          <w:tab w:val="num" w:pos="1474"/>
        </w:tabs>
        <w:ind w:left="72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8"/>
      <w:lvlText w:val="%1.%2"/>
      <w:lvlJc w:val="left"/>
      <w:pPr>
        <w:tabs>
          <w:tab w:val="num" w:pos="1474"/>
        </w:tabs>
        <w:ind w:left="72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5"/>
      <w:lvlText w:val="%1.%2.%3"/>
      <w:lvlJc w:val="left"/>
      <w:pPr>
        <w:tabs>
          <w:tab w:val="num" w:pos="1644"/>
        </w:tabs>
        <w:ind w:left="720" w:firstLine="0"/>
      </w:pPr>
      <w:rPr>
        <w:rFonts w:ascii="Times New Roman" w:hAnsi="Times New Roman" w:cs="Times New Roman" w:hint="default"/>
        <w:b/>
        <w:i w:val="0"/>
        <w:sz w:val="28"/>
      </w:rPr>
    </w:lvl>
    <w:lvl w:ilvl="3">
      <w:start w:val="1"/>
      <w:numFmt w:val="decimal"/>
      <w:pStyle w:val="45"/>
      <w:lvlText w:val="%1.%2.%3.%4"/>
      <w:lvlJc w:val="left"/>
      <w:pPr>
        <w:tabs>
          <w:tab w:val="num" w:pos="1945"/>
        </w:tabs>
        <w:ind w:left="851"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2041"/>
        </w:tabs>
        <w:ind w:left="720" w:firstLine="0"/>
      </w:pPr>
      <w:rPr>
        <w:rFonts w:ascii="Times New Roman" w:hAnsi="Times New Roman" w:cs="Times New Roman" w:hint="default"/>
        <w:b/>
        <w:i w:val="0"/>
        <w:sz w:val="24"/>
      </w:rPr>
    </w:lvl>
    <w:lvl w:ilvl="5">
      <w:start w:val="1"/>
      <w:numFmt w:val="decimal"/>
      <w:pStyle w:val="60"/>
      <w:lvlText w:val="%1.%2.%3.%4.%5.%6"/>
      <w:lvlJc w:val="left"/>
      <w:pPr>
        <w:tabs>
          <w:tab w:val="num" w:pos="2268"/>
        </w:tabs>
        <w:ind w:left="720"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53" w15:restartNumberingAfterBreak="0">
    <w:nsid w:val="736F38C5"/>
    <w:multiLevelType w:val="hybridMultilevel"/>
    <w:tmpl w:val="34DAED8A"/>
    <w:lvl w:ilvl="0" w:tplc="9BD48258">
      <w:start w:val="1"/>
      <w:numFmt w:val="bullet"/>
      <w:lvlText w:val=""/>
      <w:lvlJc w:val="left"/>
      <w:pPr>
        <w:ind w:left="720" w:hanging="360"/>
      </w:pPr>
      <w:rPr>
        <w:rFonts w:ascii="Symbol" w:hAnsi="Symbol" w:hint="default"/>
      </w:rPr>
    </w:lvl>
    <w:lvl w:ilvl="1" w:tplc="9BD48258">
      <w:start w:val="1"/>
      <w:numFmt w:val="bullet"/>
      <w:lvlText w:val=""/>
      <w:lvlJc w:val="left"/>
      <w:pPr>
        <w:ind w:left="1800" w:hanging="720"/>
      </w:pPr>
      <w:rPr>
        <w:rFonts w:ascii="Symbol" w:hAnsi="Symbol" w:hint="default"/>
      </w:rPr>
    </w:lvl>
    <w:lvl w:ilvl="2" w:tplc="85EE6FC6">
      <w:numFmt w:val="bullet"/>
      <w:lvlText w:val="•"/>
      <w:lvlJc w:val="left"/>
      <w:pPr>
        <w:ind w:left="2520" w:hanging="72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38D348D"/>
    <w:multiLevelType w:val="hybridMultilevel"/>
    <w:tmpl w:val="A09E4838"/>
    <w:lvl w:ilvl="0" w:tplc="3070B9F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5" w15:restartNumberingAfterBreak="0">
    <w:nsid w:val="73D50CA3"/>
    <w:multiLevelType w:val="multilevel"/>
    <w:tmpl w:val="FB8E03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15:restartNumberingAfterBreak="0">
    <w:nsid w:val="73D86A78"/>
    <w:multiLevelType w:val="hybridMultilevel"/>
    <w:tmpl w:val="8C3EBA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7" w15:restartNumberingAfterBreak="0">
    <w:nsid w:val="73E57BC7"/>
    <w:multiLevelType w:val="multilevel"/>
    <w:tmpl w:val="CE1A5A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8" w15:restartNumberingAfterBreak="0">
    <w:nsid w:val="75161AFA"/>
    <w:multiLevelType w:val="hybridMultilevel"/>
    <w:tmpl w:val="0C7EA6FA"/>
    <w:lvl w:ilvl="0" w:tplc="F55ECC92">
      <w:start w:val="1"/>
      <w:numFmt w:val="bullet"/>
      <w:pStyle w:val="phlistitemized1"/>
      <w:lvlText w:val=""/>
      <w:lvlJc w:val="left"/>
      <w:pPr>
        <w:tabs>
          <w:tab w:val="num" w:pos="1077"/>
        </w:tabs>
        <w:ind w:left="1077" w:hanging="357"/>
      </w:pPr>
      <w:rPr>
        <w:rFonts w:ascii="Symbol" w:hAnsi="Symbol" w:hint="default"/>
        <w:color w:val="auto"/>
      </w:rPr>
    </w:lvl>
    <w:lvl w:ilvl="1" w:tplc="42C4C4B0">
      <w:start w:val="1"/>
      <w:numFmt w:val="bullet"/>
      <w:lvlText w:val="−"/>
      <w:lvlJc w:val="left"/>
      <w:pPr>
        <w:tabs>
          <w:tab w:val="num" w:pos="2160"/>
        </w:tabs>
        <w:ind w:left="216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9"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60" w15:restartNumberingAfterBreak="0">
    <w:nsid w:val="7579688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61" w15:restartNumberingAfterBreak="0">
    <w:nsid w:val="7579688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2" w15:restartNumberingAfterBreak="0">
    <w:nsid w:val="7579688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3" w15:restartNumberingAfterBreak="0">
    <w:nsid w:val="7579688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4" w15:restartNumberingAfterBreak="0">
    <w:nsid w:val="757968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5" w15:restartNumberingAfterBreak="0">
    <w:nsid w:val="757968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6" w15:restartNumberingAfterBreak="0">
    <w:nsid w:val="7579689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7" w15:restartNumberingAfterBreak="0">
    <w:nsid w:val="7579689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8" w15:restartNumberingAfterBreak="0">
    <w:nsid w:val="7579689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9" w15:restartNumberingAfterBreak="0">
    <w:nsid w:val="757968B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0" w15:restartNumberingAfterBreak="0">
    <w:nsid w:val="757968B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1" w15:restartNumberingAfterBreak="0">
    <w:nsid w:val="76463C2F"/>
    <w:multiLevelType w:val="multilevel"/>
    <w:tmpl w:val="08A05C12"/>
    <w:lvl w:ilvl="0">
      <w:start w:val="1"/>
      <w:numFmt w:val="bullet"/>
      <w:lvlText w:val="−"/>
      <w:lvlJc w:val="left"/>
      <w:pPr>
        <w:ind w:left="1440" w:hanging="360"/>
      </w:pPr>
      <w:rPr>
        <w:rFonts w:ascii="Noto Sans Symbols" w:eastAsia="Times New Roman" w:hAnsi="Noto Sans Symbols"/>
      </w:rPr>
    </w:lvl>
    <w:lvl w:ilvl="1">
      <w:start w:val="1"/>
      <w:numFmt w:val="bullet"/>
      <w:lvlText w:val="−"/>
      <w:lvlJc w:val="left"/>
      <w:pPr>
        <w:ind w:left="2160" w:hanging="360"/>
      </w:pPr>
      <w:rPr>
        <w:rFonts w:ascii="Times New Roman" w:eastAsia="Times New Roman" w:hAnsi="Times New Roman"/>
      </w:rPr>
    </w:lvl>
    <w:lvl w:ilvl="2">
      <w:start w:val="1"/>
      <w:numFmt w:val="bullet"/>
      <w:lvlText w:val=""/>
      <w:lvlJc w:val="left"/>
      <w:pPr>
        <w:ind w:left="2880" w:hanging="360"/>
      </w:pPr>
      <w:rPr>
        <w:rFonts w:ascii="Symbol" w:hAnsi="Symbol" w:hint="default"/>
      </w:rPr>
    </w:lvl>
    <w:lvl w:ilvl="3">
      <w:start w:val="1"/>
      <w:numFmt w:val="bullet"/>
      <w:lvlText w:val="●"/>
      <w:lvlJc w:val="left"/>
      <w:pPr>
        <w:ind w:left="3600" w:hanging="360"/>
      </w:pPr>
      <w:rPr>
        <w:rFonts w:ascii="Noto Sans Symbols" w:eastAsia="Times New Roman" w:hAnsi="Noto Sans Symbols"/>
      </w:rPr>
    </w:lvl>
    <w:lvl w:ilvl="4">
      <w:start w:val="1"/>
      <w:numFmt w:val="bullet"/>
      <w:lvlText w:val="o"/>
      <w:lvlJc w:val="left"/>
      <w:pPr>
        <w:ind w:left="4320" w:hanging="360"/>
      </w:pPr>
      <w:rPr>
        <w:rFonts w:ascii="Courier New" w:eastAsia="Times New Roman" w:hAnsi="Courier New"/>
      </w:rPr>
    </w:lvl>
    <w:lvl w:ilvl="5">
      <w:start w:val="1"/>
      <w:numFmt w:val="bullet"/>
      <w:lvlText w:val="▪"/>
      <w:lvlJc w:val="left"/>
      <w:pPr>
        <w:ind w:left="5040" w:hanging="360"/>
      </w:pPr>
      <w:rPr>
        <w:rFonts w:ascii="Noto Sans Symbols" w:eastAsia="Times New Roman" w:hAnsi="Noto Sans Symbols"/>
      </w:rPr>
    </w:lvl>
    <w:lvl w:ilvl="6">
      <w:start w:val="1"/>
      <w:numFmt w:val="bullet"/>
      <w:lvlText w:val="●"/>
      <w:lvlJc w:val="left"/>
      <w:pPr>
        <w:ind w:left="5760" w:hanging="360"/>
      </w:pPr>
      <w:rPr>
        <w:rFonts w:ascii="Noto Sans Symbols" w:eastAsia="Times New Roman" w:hAnsi="Noto Sans Symbols"/>
      </w:rPr>
    </w:lvl>
    <w:lvl w:ilvl="7">
      <w:start w:val="1"/>
      <w:numFmt w:val="bullet"/>
      <w:lvlText w:val="o"/>
      <w:lvlJc w:val="left"/>
      <w:pPr>
        <w:ind w:left="6480" w:hanging="360"/>
      </w:pPr>
      <w:rPr>
        <w:rFonts w:ascii="Courier New" w:eastAsia="Times New Roman" w:hAnsi="Courier New"/>
      </w:rPr>
    </w:lvl>
    <w:lvl w:ilvl="8">
      <w:start w:val="1"/>
      <w:numFmt w:val="bullet"/>
      <w:lvlText w:val="▪"/>
      <w:lvlJc w:val="left"/>
      <w:pPr>
        <w:ind w:left="7200" w:hanging="360"/>
      </w:pPr>
      <w:rPr>
        <w:rFonts w:ascii="Noto Sans Symbols" w:eastAsia="Times New Roman" w:hAnsi="Noto Sans Symbols"/>
      </w:rPr>
    </w:lvl>
  </w:abstractNum>
  <w:abstractNum w:abstractNumId="372" w15:restartNumberingAfterBreak="0">
    <w:nsid w:val="766263B2"/>
    <w:multiLevelType w:val="multilevel"/>
    <w:tmpl w:val="F85695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3" w15:restartNumberingAfterBreak="0">
    <w:nsid w:val="767C4C88"/>
    <w:multiLevelType w:val="multilevel"/>
    <w:tmpl w:val="7060A728"/>
    <w:lvl w:ilvl="0">
      <w:start w:val="1"/>
      <w:numFmt w:val="decimal"/>
      <w:lvlText w:val="3.%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start w:val="2"/>
      <w:numFmt w:val="decimal"/>
      <w:lvlText w:val="%2."/>
      <w:lvlJc w:val="left"/>
      <w:pPr>
        <w:ind w:left="0" w:firstLine="0"/>
      </w:pPr>
      <w:rPr>
        <w:rFonts w:ascii="Arimo" w:eastAsia="Arimo" w:hAnsi="Arimo" w:cs="Arimo"/>
        <w:b/>
        <w:i w:val="0"/>
        <w:smallCaps w:val="0"/>
        <w:strike w:val="0"/>
        <w:color w:val="000000"/>
        <w:sz w:val="34"/>
        <w:szCs w:val="34"/>
        <w:u w:val="none"/>
        <w:vertAlign w:val="baseline"/>
      </w:rPr>
    </w:lvl>
    <w:lvl w:ilvl="2">
      <w:start w:val="1"/>
      <w:numFmt w:val="decimal"/>
      <w:lvlText w:val="%2.%3."/>
      <w:lvlJc w:val="left"/>
      <w:pPr>
        <w:ind w:left="0" w:firstLine="0"/>
      </w:pPr>
      <w:rPr>
        <w:rFonts w:ascii="Arimo" w:eastAsia="Arimo" w:hAnsi="Arimo" w:cs="Arimo"/>
        <w:b w:val="0"/>
        <w:i w:val="0"/>
        <w:smallCaps w:val="0"/>
        <w:strike w:val="0"/>
        <w:color w:val="000000"/>
        <w:sz w:val="18"/>
        <w:szCs w:val="18"/>
        <w:u w:val="none"/>
        <w:vertAlign w:val="baseline"/>
      </w:rPr>
    </w:lvl>
    <w:lvl w:ilvl="3">
      <w:start w:val="1"/>
      <w:numFmt w:val="decimal"/>
      <w:lvlText w:val="3.2.%4."/>
      <w:lvlJc w:val="left"/>
      <w:pPr>
        <w:ind w:left="851" w:firstLine="0"/>
      </w:pPr>
      <w:rPr>
        <w:rFonts w:ascii="Times New Roman" w:eastAsia="Times New Roman" w:hAnsi="Times New Roman" w:cs="Times New Roman"/>
        <w:b w:val="0"/>
        <w:i w:val="0"/>
        <w:smallCaps w:val="0"/>
        <w:strike w:val="0"/>
        <w:color w:val="000000"/>
        <w:sz w:val="22"/>
        <w:szCs w:val="22"/>
        <w:u w:val="none"/>
        <w:vertAlign w:val="baseline"/>
      </w:rPr>
    </w:lvl>
    <w:lvl w:ilvl="4">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5">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6">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7">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lvl w:ilvl="8">
      <w:start w:val="1"/>
      <w:numFmt w:val="decimal"/>
      <w:lvlText w:val="%3.%5."/>
      <w:lvlJc w:val="left"/>
      <w:pPr>
        <w:ind w:left="0" w:firstLine="0"/>
      </w:pPr>
      <w:rPr>
        <w:rFonts w:ascii="Arimo" w:eastAsia="Arimo" w:hAnsi="Arimo" w:cs="Arimo"/>
        <w:b w:val="0"/>
        <w:i w:val="0"/>
        <w:smallCaps w:val="0"/>
        <w:strike w:val="0"/>
        <w:color w:val="000000"/>
        <w:sz w:val="18"/>
        <w:szCs w:val="18"/>
        <w:u w:val="none"/>
        <w:vertAlign w:val="baseline"/>
      </w:rPr>
    </w:lvl>
  </w:abstractNum>
  <w:abstractNum w:abstractNumId="374" w15:restartNumberingAfterBreak="0">
    <w:nsid w:val="76B836F0"/>
    <w:multiLevelType w:val="multilevel"/>
    <w:tmpl w:val="96F6CC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rFonts w:ascii="Times New Roman" w:hAnsi="Times New Roman" w:cs="Times New Roman" w:hint="default"/>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5" w15:restartNumberingAfterBreak="0">
    <w:nsid w:val="77B37303"/>
    <w:multiLevelType w:val="hybridMultilevel"/>
    <w:tmpl w:val="2C02B12A"/>
    <w:lvl w:ilvl="0" w:tplc="0419000F">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76" w15:restartNumberingAfterBreak="0">
    <w:nsid w:val="77F00A79"/>
    <w:multiLevelType w:val="hybridMultilevel"/>
    <w:tmpl w:val="5A1426EC"/>
    <w:lvl w:ilvl="0" w:tplc="9576621A">
      <w:start w:val="1"/>
      <w:numFmt w:val="bullet"/>
      <w:pStyle w:val="ItemizedList"/>
      <w:lvlText w:val="-"/>
      <w:lvlJc w:val="left"/>
      <w:pPr>
        <w:tabs>
          <w:tab w:val="num" w:pos="0"/>
        </w:tabs>
        <w:ind w:left="363" w:hanging="363"/>
      </w:pPr>
      <w:rPr>
        <w:rFonts w:ascii="Times New Roman" w:hAnsi="Times New Roman" w:cs="Times New Roman" w:hint="default"/>
      </w:rPr>
    </w:lvl>
    <w:lvl w:ilvl="1" w:tplc="1BE0B504">
      <w:start w:val="1"/>
      <w:numFmt w:val="bullet"/>
      <w:lvlText w:val="o"/>
      <w:lvlJc w:val="left"/>
      <w:pPr>
        <w:tabs>
          <w:tab w:val="num" w:pos="1440"/>
        </w:tabs>
        <w:ind w:left="1440" w:hanging="360"/>
      </w:pPr>
      <w:rPr>
        <w:rFonts w:ascii="Courier New" w:hAnsi="Courier New" w:cs="Courier New" w:hint="default"/>
      </w:rPr>
    </w:lvl>
    <w:lvl w:ilvl="2" w:tplc="EDB2504C">
      <w:start w:val="1"/>
      <w:numFmt w:val="bullet"/>
      <w:lvlText w:val=""/>
      <w:lvlJc w:val="left"/>
      <w:pPr>
        <w:tabs>
          <w:tab w:val="num" w:pos="2160"/>
        </w:tabs>
        <w:ind w:left="2160" w:hanging="360"/>
      </w:pPr>
      <w:rPr>
        <w:rFonts w:ascii="Wingdings" w:hAnsi="Wingdings" w:hint="default"/>
      </w:rPr>
    </w:lvl>
    <w:lvl w:ilvl="3" w:tplc="D19AB92E">
      <w:start w:val="1"/>
      <w:numFmt w:val="bullet"/>
      <w:lvlText w:val=""/>
      <w:lvlJc w:val="left"/>
      <w:pPr>
        <w:tabs>
          <w:tab w:val="num" w:pos="2880"/>
        </w:tabs>
        <w:ind w:left="2880" w:hanging="360"/>
      </w:pPr>
      <w:rPr>
        <w:rFonts w:ascii="Symbol" w:hAnsi="Symbol" w:hint="default"/>
      </w:rPr>
    </w:lvl>
    <w:lvl w:ilvl="4" w:tplc="C32297BA">
      <w:start w:val="1"/>
      <w:numFmt w:val="bullet"/>
      <w:lvlText w:val="o"/>
      <w:lvlJc w:val="left"/>
      <w:pPr>
        <w:tabs>
          <w:tab w:val="num" w:pos="3600"/>
        </w:tabs>
        <w:ind w:left="3600" w:hanging="360"/>
      </w:pPr>
      <w:rPr>
        <w:rFonts w:ascii="Courier New" w:hAnsi="Courier New" w:cs="Courier New" w:hint="default"/>
      </w:rPr>
    </w:lvl>
    <w:lvl w:ilvl="5" w:tplc="470033EA">
      <w:start w:val="1"/>
      <w:numFmt w:val="bullet"/>
      <w:lvlText w:val=""/>
      <w:lvlJc w:val="left"/>
      <w:pPr>
        <w:tabs>
          <w:tab w:val="num" w:pos="4320"/>
        </w:tabs>
        <w:ind w:left="4320" w:hanging="360"/>
      </w:pPr>
      <w:rPr>
        <w:rFonts w:ascii="Wingdings" w:hAnsi="Wingdings" w:hint="default"/>
      </w:rPr>
    </w:lvl>
    <w:lvl w:ilvl="6" w:tplc="F24627AC">
      <w:start w:val="1"/>
      <w:numFmt w:val="bullet"/>
      <w:lvlText w:val=""/>
      <w:lvlJc w:val="left"/>
      <w:pPr>
        <w:tabs>
          <w:tab w:val="num" w:pos="5040"/>
        </w:tabs>
        <w:ind w:left="5040" w:hanging="360"/>
      </w:pPr>
      <w:rPr>
        <w:rFonts w:ascii="Symbol" w:hAnsi="Symbol" w:hint="default"/>
      </w:rPr>
    </w:lvl>
    <w:lvl w:ilvl="7" w:tplc="6A8E3410">
      <w:start w:val="1"/>
      <w:numFmt w:val="bullet"/>
      <w:lvlText w:val="o"/>
      <w:lvlJc w:val="left"/>
      <w:pPr>
        <w:tabs>
          <w:tab w:val="num" w:pos="5760"/>
        </w:tabs>
        <w:ind w:left="5760" w:hanging="360"/>
      </w:pPr>
      <w:rPr>
        <w:rFonts w:ascii="Courier New" w:hAnsi="Courier New" w:cs="Courier New" w:hint="default"/>
      </w:rPr>
    </w:lvl>
    <w:lvl w:ilvl="8" w:tplc="B5D2DED2">
      <w:start w:val="1"/>
      <w:numFmt w:val="bullet"/>
      <w:lvlText w:val=""/>
      <w:lvlJc w:val="left"/>
      <w:pPr>
        <w:tabs>
          <w:tab w:val="num" w:pos="6480"/>
        </w:tabs>
        <w:ind w:left="6480" w:hanging="360"/>
      </w:pPr>
      <w:rPr>
        <w:rFonts w:ascii="Wingdings" w:hAnsi="Wingdings" w:hint="default"/>
      </w:rPr>
    </w:lvl>
  </w:abstractNum>
  <w:abstractNum w:abstractNumId="377" w15:restartNumberingAfterBreak="0">
    <w:nsid w:val="784F39A8"/>
    <w:multiLevelType w:val="hybridMultilevel"/>
    <w:tmpl w:val="C5304E30"/>
    <w:lvl w:ilvl="0" w:tplc="42C4C4B0">
      <w:start w:val="1"/>
      <w:numFmt w:val="bullet"/>
      <w:lvlText w:val="−"/>
      <w:lvlJc w:val="left"/>
      <w:pPr>
        <w:ind w:left="720" w:hanging="360"/>
      </w:pPr>
      <w:rPr>
        <w:rFonts w:ascii="Times New Roman" w:hAnsi="Times New Roman" w:cs="Times New Roman" w:hint="default"/>
      </w:rPr>
    </w:lvl>
    <w:lvl w:ilvl="1" w:tplc="42C4C4B0">
      <w:start w:val="1"/>
      <w:numFmt w:val="bullet"/>
      <w:lvlText w:val="−"/>
      <w:lvlJc w:val="left"/>
      <w:pPr>
        <w:ind w:left="1440" w:hanging="360"/>
      </w:pPr>
      <w:rPr>
        <w:rFonts w:ascii="Times New Roman" w:hAnsi="Times New Roman" w:cs="Times New Roman" w:hint="default"/>
      </w:rPr>
    </w:lvl>
    <w:lvl w:ilvl="2" w:tplc="42C4C4B0">
      <w:start w:val="1"/>
      <w:numFmt w:val="bullet"/>
      <w:lvlText w:val="−"/>
      <w:lvlJc w:val="left"/>
      <w:pPr>
        <w:ind w:left="2160" w:hanging="360"/>
      </w:pPr>
      <w:rPr>
        <w:rFonts w:ascii="Times New Roman" w:hAnsi="Times New Roman" w:cs="Times New Roman" w:hint="default"/>
      </w:rPr>
    </w:lvl>
    <w:lvl w:ilvl="3" w:tplc="42C4C4B0">
      <w:start w:val="1"/>
      <w:numFmt w:val="bullet"/>
      <w:lvlText w:val="−"/>
      <w:lvlJc w:val="left"/>
      <w:pPr>
        <w:ind w:left="2880" w:hanging="360"/>
      </w:pPr>
      <w:rPr>
        <w:rFonts w:ascii="Times New Roman" w:hAnsi="Times New Roman" w:cs="Times New Roman" w:hint="default"/>
      </w:rPr>
    </w:lvl>
    <w:lvl w:ilvl="4" w:tplc="42C4C4B0">
      <w:start w:val="1"/>
      <w:numFmt w:val="bullet"/>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8547F9C"/>
    <w:multiLevelType w:val="multilevel"/>
    <w:tmpl w:val="B994D64C"/>
    <w:styleLink w:val="410"/>
    <w:lvl w:ilvl="0">
      <w:start w:val="1"/>
      <w:numFmt w:val="decimal"/>
      <w:lvlText w:val="%1."/>
      <w:lvlJc w:val="left"/>
      <w:rPr>
        <w:color w:val="000000"/>
        <w:position w:val="0"/>
      </w:rPr>
    </w:lvl>
    <w:lvl w:ilvl="1">
      <w:start w:val="1"/>
      <w:numFmt w:val="decimal"/>
      <w:lvlText w:val="%1.%2."/>
      <w:lvlJc w:val="left"/>
      <w:rPr>
        <w:color w:val="000000"/>
        <w:position w:val="0"/>
      </w:rPr>
    </w:lvl>
    <w:lvl w:ilvl="2">
      <w:start w:val="1"/>
      <w:numFmt w:val="decimal"/>
      <w:lvlText w:val="%1.%2.%3."/>
      <w:lvlJc w:val="left"/>
      <w:rPr>
        <w:color w:val="000000"/>
        <w:position w:val="0"/>
      </w:rPr>
    </w:lvl>
    <w:lvl w:ilvl="3">
      <w:start w:val="1"/>
      <w:numFmt w:val="decimal"/>
      <w:lvlText w:val="%1.%2.%3.%4."/>
      <w:lvlJc w:val="left"/>
      <w:rPr>
        <w:color w:val="000000"/>
        <w:position w:val="0"/>
      </w:rPr>
    </w:lvl>
    <w:lvl w:ilvl="4">
      <w:start w:val="1"/>
      <w:numFmt w:val="decimal"/>
      <w:lvlText w:val="%1.%2.%3.%4.%5."/>
      <w:lvlJc w:val="left"/>
      <w:rPr>
        <w:color w:val="000000"/>
        <w:position w:val="0"/>
      </w:rPr>
    </w:lvl>
    <w:lvl w:ilvl="5">
      <w:start w:val="1"/>
      <w:numFmt w:val="decimal"/>
      <w:lvlText w:val="%1.%2.%3.%4.%5.%6."/>
      <w:lvlJc w:val="left"/>
      <w:rPr>
        <w:color w:val="000000"/>
        <w:position w:val="0"/>
      </w:rPr>
    </w:lvl>
    <w:lvl w:ilvl="6">
      <w:start w:val="1"/>
      <w:numFmt w:val="decimal"/>
      <w:lvlText w:val="%1.%2.%3.%4.%5.%6.%7."/>
      <w:lvlJc w:val="left"/>
      <w:rPr>
        <w:color w:val="000000"/>
        <w:position w:val="0"/>
      </w:rPr>
    </w:lvl>
    <w:lvl w:ilvl="7">
      <w:start w:val="1"/>
      <w:numFmt w:val="decimal"/>
      <w:lvlText w:val="%1.%2.%3.%4.%5.%6.%7.%8."/>
      <w:lvlJc w:val="left"/>
      <w:rPr>
        <w:color w:val="000000"/>
        <w:position w:val="0"/>
      </w:rPr>
    </w:lvl>
    <w:lvl w:ilvl="8">
      <w:start w:val="1"/>
      <w:numFmt w:val="decimal"/>
      <w:lvlText w:val="%1.%2.%3.%4.%5.%6.%7.%8.%9."/>
      <w:lvlJc w:val="left"/>
      <w:rPr>
        <w:color w:val="000000"/>
        <w:position w:val="0"/>
      </w:rPr>
    </w:lvl>
  </w:abstractNum>
  <w:abstractNum w:abstractNumId="379" w15:restartNumberingAfterBreak="0">
    <w:nsid w:val="78837B63"/>
    <w:multiLevelType w:val="multilevel"/>
    <w:tmpl w:val="A5C61092"/>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80" w15:restartNumberingAfterBreak="0">
    <w:nsid w:val="795B623D"/>
    <w:multiLevelType w:val="singleLevel"/>
    <w:tmpl w:val="71427F0A"/>
    <w:name w:val="27"/>
    <w:lvl w:ilvl="0">
      <w:start w:val="1"/>
      <w:numFmt w:val="bullet"/>
      <w:pStyle w:val="aff2"/>
      <w:lvlText w:val=""/>
      <w:lvlJc w:val="left"/>
      <w:pPr>
        <w:tabs>
          <w:tab w:val="num" w:pos="1381"/>
        </w:tabs>
        <w:ind w:left="567" w:firstLine="454"/>
      </w:pPr>
      <w:rPr>
        <w:rFonts w:ascii="Symbol" w:hAnsi="Symbol" w:hint="default"/>
      </w:rPr>
    </w:lvl>
  </w:abstractNum>
  <w:abstractNum w:abstractNumId="381" w15:restartNumberingAfterBreak="0">
    <w:nsid w:val="79AC0A88"/>
    <w:multiLevelType w:val="multilevel"/>
    <w:tmpl w:val="647C75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2" w15:restartNumberingAfterBreak="0">
    <w:nsid w:val="79F50322"/>
    <w:multiLevelType w:val="hybridMultilevel"/>
    <w:tmpl w:val="E1AC19CE"/>
    <w:lvl w:ilvl="0" w:tplc="8C8AF202">
      <w:start w:val="2"/>
      <w:numFmt w:val="bullet"/>
      <w:lvlText w:val="—"/>
      <w:lvlJc w:val="left"/>
      <w:pPr>
        <w:ind w:left="720" w:hanging="360"/>
      </w:pPr>
      <w:rPr>
        <w:rFonts w:ascii="Arial Narrow" w:hAnsi="Arial Narrow" w:hint="default"/>
      </w:rPr>
    </w:lvl>
    <w:lvl w:ilvl="1" w:tplc="85BC0A3C">
      <w:start w:val="2"/>
      <w:numFmt w:val="bullet"/>
      <w:lvlText w:val="—"/>
      <w:lvlJc w:val="left"/>
      <w:pPr>
        <w:ind w:left="1440" w:hanging="360"/>
      </w:pPr>
      <w:rPr>
        <w:rFonts w:ascii="Arial Narrow" w:hAnsi="Arial Narrow" w:hint="default"/>
      </w:rPr>
    </w:lvl>
    <w:lvl w:ilvl="2" w:tplc="34EC9490">
      <w:numFmt w:val="bullet"/>
      <w:pStyle w:val="29"/>
      <w:lvlText w:val="–"/>
      <w:lvlJc w:val="left"/>
      <w:pPr>
        <w:ind w:left="2160" w:hanging="360"/>
      </w:pPr>
      <w:rPr>
        <w:rFonts w:ascii="Times New Roman" w:eastAsia="Times New Roman" w:hAnsi="Times New Roman" w:cs="Times New Roman" w:hint="default"/>
      </w:rPr>
    </w:lvl>
    <w:lvl w:ilvl="3" w:tplc="58868C2E">
      <w:numFmt w:val="bullet"/>
      <w:pStyle w:val="36"/>
      <w:lvlText w:val="–"/>
      <w:lvlJc w:val="left"/>
      <w:pPr>
        <w:ind w:left="2880" w:hanging="360"/>
      </w:pPr>
      <w:rPr>
        <w:rFonts w:ascii="Times New Roman" w:eastAsia="Times New Roman" w:hAnsi="Times New Roman" w:cs="Times New Roman"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A5F5D53"/>
    <w:multiLevelType w:val="singleLevel"/>
    <w:tmpl w:val="80B2AF04"/>
    <w:lvl w:ilvl="0">
      <w:numFmt w:val="bullet"/>
      <w:pStyle w:val="aff3"/>
      <w:lvlText w:val="-"/>
      <w:lvlJc w:val="left"/>
      <w:pPr>
        <w:tabs>
          <w:tab w:val="num" w:pos="360"/>
        </w:tabs>
        <w:ind w:left="360" w:hanging="360"/>
      </w:pPr>
      <w:rPr>
        <w:rFonts w:hint="default"/>
      </w:rPr>
    </w:lvl>
  </w:abstractNum>
  <w:abstractNum w:abstractNumId="384" w15:restartNumberingAfterBreak="0">
    <w:nsid w:val="7AA85FF6"/>
    <w:multiLevelType w:val="multilevel"/>
    <w:tmpl w:val="69068B4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
      <w:lvlJc w:val="left"/>
      <w:pPr>
        <w:tabs>
          <w:tab w:val="num" w:pos="2160"/>
        </w:tabs>
        <w:ind w:left="2160" w:hanging="360"/>
      </w:pPr>
      <w:rPr>
        <w:rFonts w:ascii="Times New Roman" w:hAnsi="Times New Roman" w:cs="Times New Roman"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5" w15:restartNumberingAfterBreak="0">
    <w:nsid w:val="7ABA0693"/>
    <w:multiLevelType w:val="multilevel"/>
    <w:tmpl w:val="33827BBA"/>
    <w:styleLink w:val="418OutlineNumbering"/>
    <w:lvl w:ilvl="0">
      <w:start w:val="4"/>
      <w:numFmt w:val="decimal"/>
      <w:suff w:val="space"/>
      <w:lvlText w:val="%1"/>
      <w:lvlJc w:val="left"/>
      <w:pPr>
        <w:ind w:left="0" w:firstLine="0"/>
      </w:pPr>
      <w:rPr>
        <w:rFonts w:ascii="Times New Roman" w:hAnsi="Times New Roman" w:hint="default"/>
        <w:i w:val="0"/>
        <w:color w:val="auto"/>
        <w:sz w:val="24"/>
        <w:szCs w:val="28"/>
        <w:u w:val="none"/>
      </w:rPr>
    </w:lvl>
    <w:lvl w:ilvl="1">
      <w:start w:val="1"/>
      <w:numFmt w:val="decimal"/>
      <w:suff w:val="space"/>
      <w:lvlText w:val="%1.%2"/>
      <w:lvlJc w:val="left"/>
      <w:pPr>
        <w:ind w:left="1304" w:hanging="584"/>
      </w:pPr>
      <w:rPr>
        <w:rFonts w:ascii="Times New Roman" w:hAnsi="Times New Roman" w:hint="default"/>
        <w:b w:val="0"/>
        <w:i w:val="0"/>
        <w:color w:val="auto"/>
        <w:sz w:val="24"/>
        <w:szCs w:val="24"/>
        <w:u w:val="none"/>
      </w:rPr>
    </w:lvl>
    <w:lvl w:ilvl="2">
      <w:start w:val="8"/>
      <w:numFmt w:val="decimal"/>
      <w:suff w:val="space"/>
      <w:lvlText w:val="%1.%2.%3"/>
      <w:lvlJc w:val="left"/>
      <w:pPr>
        <w:ind w:left="0" w:firstLine="720"/>
      </w:pPr>
      <w:rPr>
        <w:rFonts w:ascii="Times New Roman" w:hAnsi="Times New Roman" w:hint="default"/>
        <w:b w:val="0"/>
        <w:i w:val="0"/>
        <w:color w:val="auto"/>
        <w:sz w:val="24"/>
        <w:szCs w:val="24"/>
        <w:u w:val="none"/>
      </w:rPr>
    </w:lvl>
    <w:lvl w:ilvl="3">
      <w:start w:val="1"/>
      <w:numFmt w:val="decimal"/>
      <w:suff w:val="space"/>
      <w:lvlText w:val="%1.%2.%3.%4"/>
      <w:lvlJc w:val="left"/>
      <w:pPr>
        <w:ind w:left="0" w:firstLine="720"/>
      </w:pPr>
      <w:rPr>
        <w:rFonts w:ascii="Times New Roman" w:hAnsi="Times New Roman" w:hint="default"/>
        <w:b w:val="0"/>
        <w:i w:val="0"/>
        <w:color w:val="auto"/>
        <w:sz w:val="24"/>
        <w:szCs w:val="24"/>
        <w:u w:val="none"/>
      </w:rPr>
    </w:lvl>
    <w:lvl w:ilvl="4">
      <w:start w:val="1"/>
      <w:numFmt w:val="decimal"/>
      <w:suff w:val="space"/>
      <w:lvlText w:val="%1.%2.%3.%4.%5"/>
      <w:lvlJc w:val="left"/>
      <w:pPr>
        <w:ind w:left="0" w:firstLine="720"/>
      </w:pPr>
      <w:rPr>
        <w:rFonts w:ascii="Times New Roman" w:hAnsi="Times New Roman" w:hint="default"/>
        <w:b w:val="0"/>
        <w:i w:val="0"/>
        <w:color w:val="auto"/>
        <w:sz w:val="24"/>
        <w:szCs w:val="24"/>
        <w:u w:val="none"/>
      </w:rPr>
    </w:lvl>
    <w:lvl w:ilvl="5">
      <w:start w:val="1"/>
      <w:numFmt w:val="decimal"/>
      <w:lvlText w:val="%1.%2.%3.%4.%5.%6"/>
      <w:lvlJc w:val="left"/>
      <w:pPr>
        <w:tabs>
          <w:tab w:val="num" w:pos="2195"/>
        </w:tabs>
        <w:ind w:left="0" w:firstLine="720"/>
      </w:pPr>
      <w:rPr>
        <w:rFonts w:ascii="Times New Roman" w:hAnsi="Times New Roman" w:hint="default"/>
        <w:b w:val="0"/>
        <w:i w:val="0"/>
        <w:color w:val="auto"/>
        <w:spacing w:val="0"/>
        <w:w w:val="100"/>
        <w:kern w:val="0"/>
        <w:position w:val="0"/>
        <w:sz w:val="24"/>
        <w:szCs w:val="24"/>
        <w:u w:val="none"/>
        <w:effect w:val="none"/>
      </w:rPr>
    </w:lvl>
    <w:lvl w:ilvl="6">
      <w:start w:val="1"/>
      <w:numFmt w:val="decimal"/>
      <w:lvlText w:val="%1.%2.%3.%4.%5.%6.%7"/>
      <w:lvlJc w:val="left"/>
      <w:pPr>
        <w:tabs>
          <w:tab w:val="num" w:pos="2364"/>
        </w:tabs>
        <w:ind w:left="0" w:firstLine="720"/>
      </w:pPr>
      <w:rPr>
        <w:rFonts w:ascii="Times New Roman" w:hAnsi="Times New Roman" w:hint="default"/>
        <w:b w:val="0"/>
        <w:i w:val="0"/>
        <w:color w:val="auto"/>
        <w:spacing w:val="0"/>
        <w:w w:val="100"/>
        <w:kern w:val="0"/>
        <w:position w:val="0"/>
        <w:sz w:val="24"/>
        <w:szCs w:val="24"/>
        <w:u w:val="none"/>
        <w:effect w:val="none"/>
      </w:rPr>
    </w:lvl>
    <w:lvl w:ilvl="7">
      <w:start w:val="1"/>
      <w:numFmt w:val="decimal"/>
      <w:lvlText w:val="%1.%2.%3.%4.%5.%6.%7.%8"/>
      <w:lvlJc w:val="left"/>
      <w:pPr>
        <w:tabs>
          <w:tab w:val="num" w:pos="2591"/>
        </w:tabs>
        <w:ind w:left="0" w:firstLine="720"/>
      </w:pPr>
      <w:rPr>
        <w:rFonts w:ascii="Times New Roman" w:hAnsi="Times New Roman" w:hint="default"/>
        <w:b w:val="0"/>
        <w:i w:val="0"/>
        <w:color w:val="auto"/>
        <w:spacing w:val="0"/>
        <w:w w:val="100"/>
        <w:kern w:val="0"/>
        <w:position w:val="0"/>
        <w:sz w:val="24"/>
        <w:szCs w:val="24"/>
        <w:u w:val="none"/>
        <w:effect w:val="none"/>
      </w:rPr>
    </w:lvl>
    <w:lvl w:ilvl="8">
      <w:start w:val="1"/>
      <w:numFmt w:val="decimal"/>
      <w:lvlText w:val="%1.%2.%3.%4.%5.%6.%7.%8.%9"/>
      <w:lvlJc w:val="left"/>
      <w:pPr>
        <w:tabs>
          <w:tab w:val="num" w:pos="2762"/>
        </w:tabs>
        <w:ind w:left="0" w:firstLine="720"/>
      </w:pPr>
      <w:rPr>
        <w:rFonts w:ascii="Times New Roman" w:hAnsi="Times New Roman" w:hint="default"/>
        <w:b w:val="0"/>
        <w:i w:val="0"/>
        <w:color w:val="auto"/>
        <w:spacing w:val="0"/>
        <w:w w:val="100"/>
        <w:kern w:val="0"/>
        <w:position w:val="0"/>
        <w:sz w:val="24"/>
        <w:szCs w:val="24"/>
        <w:u w:val="none"/>
        <w:effect w:val="none"/>
      </w:rPr>
    </w:lvl>
  </w:abstractNum>
  <w:abstractNum w:abstractNumId="386" w15:restartNumberingAfterBreak="0">
    <w:nsid w:val="7C423CFB"/>
    <w:multiLevelType w:val="multilevel"/>
    <w:tmpl w:val="45D801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7" w15:restartNumberingAfterBreak="0">
    <w:nsid w:val="7C866CA2"/>
    <w:multiLevelType w:val="multilevel"/>
    <w:tmpl w:val="91F61B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8" w15:restartNumberingAfterBreak="0">
    <w:nsid w:val="7D906350"/>
    <w:multiLevelType w:val="multilevel"/>
    <w:tmpl w:val="81D65A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9" w15:restartNumberingAfterBreak="0">
    <w:nsid w:val="7DBA27CC"/>
    <w:multiLevelType w:val="multilevel"/>
    <w:tmpl w:val="D14CD9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Times New Roman" w:hAnsi="Times New Roman" w:cs="Times New Roman" w:hint="default"/>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0" w15:restartNumberingAfterBreak="0">
    <w:nsid w:val="7DC1163C"/>
    <w:multiLevelType w:val="multilevel"/>
    <w:tmpl w:val="7B3ACB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w:eastAsia="Courier" w:hAnsi="Courier" w:cs="Couri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1" w15:restartNumberingAfterBreak="0">
    <w:nsid w:val="7DE930DA"/>
    <w:multiLevelType w:val="multilevel"/>
    <w:tmpl w:val="8D7A1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2" w15:restartNumberingAfterBreak="0">
    <w:nsid w:val="7E363AD4"/>
    <w:multiLevelType w:val="multilevel"/>
    <w:tmpl w:val="1B8A04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3" w15:restartNumberingAfterBreak="0">
    <w:nsid w:val="7E974DE1"/>
    <w:multiLevelType w:val="multilevel"/>
    <w:tmpl w:val="BA340BC0"/>
    <w:lvl w:ilvl="0">
      <w:start w:val="1"/>
      <w:numFmt w:val="russianLower"/>
      <w:pStyle w:val="1911"/>
      <w:lvlText w:val="%1)"/>
      <w:lvlJc w:val="left"/>
      <w:pPr>
        <w:ind w:left="1080" w:hanging="360"/>
      </w:pPr>
      <w:rPr>
        <w:rFonts w:hint="default"/>
      </w:rPr>
    </w:lvl>
    <w:lvl w:ilvl="1">
      <w:start w:val="1"/>
      <w:numFmt w:val="russianLower"/>
      <w:pStyle w:val="1920"/>
      <w:lvlText w:val="%2)"/>
      <w:lvlJc w:val="left"/>
      <w:pPr>
        <w:tabs>
          <w:tab w:val="num" w:pos="1888"/>
        </w:tabs>
        <w:ind w:left="1888" w:hanging="470"/>
      </w:pPr>
      <w:rPr>
        <w:rFonts w:hint="default"/>
      </w:rPr>
    </w:lvl>
    <w:lvl w:ilvl="2">
      <w:start w:val="1"/>
      <w:numFmt w:val="lowerRoman"/>
      <w:pStyle w:val="1930"/>
      <w:lvlText w:val="%3)"/>
      <w:lvlJc w:val="left"/>
      <w:pPr>
        <w:tabs>
          <w:tab w:val="num" w:pos="2586"/>
        </w:tabs>
        <w:ind w:left="2586" w:hanging="47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94" w15:restartNumberingAfterBreak="0">
    <w:nsid w:val="7EB06DC7"/>
    <w:multiLevelType w:val="multilevel"/>
    <w:tmpl w:val="5ACA64A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5" w15:restartNumberingAfterBreak="0">
    <w:nsid w:val="7EBC386E"/>
    <w:multiLevelType w:val="multilevel"/>
    <w:tmpl w:val="0ACA25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6" w15:restartNumberingAfterBreak="0">
    <w:nsid w:val="7ED1774C"/>
    <w:multiLevelType w:val="multilevel"/>
    <w:tmpl w:val="CFA48326"/>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792" w:hanging="432"/>
      </w:pPr>
      <w:rPr>
        <w:rFonts w:ascii="Times New Roman" w:hAnsi="Times New Roman" w:cs="Times New Roman" w:hint="default"/>
      </w:r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397" w15:restartNumberingAfterBreak="0">
    <w:nsid w:val="7F2D40BC"/>
    <w:multiLevelType w:val="multilevel"/>
    <w:tmpl w:val="6624E9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Times New Roman" w:hAnsi="Times New Roman" w:cs="Times New Roman" w:hint="default"/>
      </w:rPr>
    </w:lvl>
    <w:lvl w:ilvl="2">
      <w:start w:val="1"/>
      <w:numFmt w:val="bullet"/>
      <w:lvlText w:val="−"/>
      <w:lvlJc w:val="left"/>
      <w:pPr>
        <w:ind w:left="2880" w:hanging="360"/>
      </w:pPr>
      <w:rPr>
        <w:rFonts w:ascii="Times New Roman" w:hAnsi="Times New Roman" w:cs="Times New Roman"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98" w15:restartNumberingAfterBreak="0">
    <w:nsid w:val="7F4A0272"/>
    <w:multiLevelType w:val="hybridMultilevel"/>
    <w:tmpl w:val="8840956E"/>
    <w:lvl w:ilvl="0" w:tplc="6C9E770E">
      <w:start w:val="1"/>
      <w:numFmt w:val="bullet"/>
      <w:pStyle w:val="349"/>
      <w:lvlText w:val=""/>
      <w:lvlJc w:val="left"/>
      <w:pPr>
        <w:tabs>
          <w:tab w:val="num" w:pos="1191"/>
        </w:tabs>
        <w:ind w:left="1191" w:hanging="471"/>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9" w15:restartNumberingAfterBreak="0">
    <w:nsid w:val="7FC32042"/>
    <w:multiLevelType w:val="hybridMultilevel"/>
    <w:tmpl w:val="2628150C"/>
    <w:lvl w:ilvl="0" w:tplc="0180C7BC">
      <w:start w:val="1"/>
      <w:numFmt w:val="decimal"/>
      <w:pStyle w:val="3413"/>
      <w:lvlText w:val="%1)"/>
      <w:lvlJc w:val="left"/>
      <w:pPr>
        <w:tabs>
          <w:tab w:val="num" w:pos="357"/>
        </w:tabs>
        <w:ind w:left="357" w:hanging="35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38504629">
    <w:abstractNumId w:val="219"/>
  </w:num>
  <w:num w:numId="2" w16cid:durableId="2131045146">
    <w:abstractNumId w:val="16"/>
  </w:num>
  <w:num w:numId="3" w16cid:durableId="1205554822">
    <w:abstractNumId w:val="204"/>
  </w:num>
  <w:num w:numId="4" w16cid:durableId="1640843738">
    <w:abstractNumId w:val="201"/>
  </w:num>
  <w:num w:numId="5" w16cid:durableId="97724604">
    <w:abstractNumId w:val="212"/>
  </w:num>
  <w:num w:numId="6" w16cid:durableId="1358045500">
    <w:abstractNumId w:val="61"/>
  </w:num>
  <w:num w:numId="7" w16cid:durableId="262616481">
    <w:abstractNumId w:val="157"/>
  </w:num>
  <w:num w:numId="8" w16cid:durableId="1495952932">
    <w:abstractNumId w:val="208"/>
  </w:num>
  <w:num w:numId="9" w16cid:durableId="1168211428">
    <w:abstractNumId w:val="45"/>
  </w:num>
  <w:num w:numId="10" w16cid:durableId="1094201561">
    <w:abstractNumId w:val="350"/>
  </w:num>
  <w:num w:numId="11" w16cid:durableId="2065399394">
    <w:abstractNumId w:val="372"/>
  </w:num>
  <w:num w:numId="12" w16cid:durableId="1564755029">
    <w:abstractNumId w:val="304"/>
  </w:num>
  <w:num w:numId="13" w16cid:durableId="1044788909">
    <w:abstractNumId w:val="74"/>
  </w:num>
  <w:num w:numId="14" w16cid:durableId="1922257269">
    <w:abstractNumId w:val="113"/>
  </w:num>
  <w:num w:numId="15" w16cid:durableId="1062144068">
    <w:abstractNumId w:val="202"/>
  </w:num>
  <w:num w:numId="16" w16cid:durableId="1395348907">
    <w:abstractNumId w:val="229"/>
  </w:num>
  <w:num w:numId="17" w16cid:durableId="1026758816">
    <w:abstractNumId w:val="310"/>
  </w:num>
  <w:num w:numId="18" w16cid:durableId="2093500192">
    <w:abstractNumId w:val="46"/>
  </w:num>
  <w:num w:numId="19" w16cid:durableId="284000142">
    <w:abstractNumId w:val="343"/>
  </w:num>
  <w:num w:numId="20" w16cid:durableId="574360214">
    <w:abstractNumId w:val="160"/>
  </w:num>
  <w:num w:numId="21" w16cid:durableId="1661889218">
    <w:abstractNumId w:val="122"/>
  </w:num>
  <w:num w:numId="22" w16cid:durableId="1396972124">
    <w:abstractNumId w:val="174"/>
  </w:num>
  <w:num w:numId="23" w16cid:durableId="1412005823">
    <w:abstractNumId w:val="303"/>
  </w:num>
  <w:num w:numId="24" w16cid:durableId="930242181">
    <w:abstractNumId w:val="262"/>
  </w:num>
  <w:num w:numId="25" w16cid:durableId="343289178">
    <w:abstractNumId w:val="264"/>
  </w:num>
  <w:num w:numId="26" w16cid:durableId="1702975427">
    <w:abstractNumId w:val="286"/>
  </w:num>
  <w:num w:numId="27" w16cid:durableId="1161045856">
    <w:abstractNumId w:val="276"/>
  </w:num>
  <w:num w:numId="28" w16cid:durableId="1281958131">
    <w:abstractNumId w:val="292"/>
  </w:num>
  <w:num w:numId="29" w16cid:durableId="1110391172">
    <w:abstractNumId w:val="386"/>
  </w:num>
  <w:num w:numId="30" w16cid:durableId="420564525">
    <w:abstractNumId w:val="20"/>
  </w:num>
  <w:num w:numId="31" w16cid:durableId="681319881">
    <w:abstractNumId w:val="187"/>
  </w:num>
  <w:num w:numId="32" w16cid:durableId="41485459">
    <w:abstractNumId w:val="198"/>
  </w:num>
  <w:num w:numId="33" w16cid:durableId="989863366">
    <w:abstractNumId w:val="305"/>
  </w:num>
  <w:num w:numId="34" w16cid:durableId="377357882">
    <w:abstractNumId w:val="266"/>
  </w:num>
  <w:num w:numId="35" w16cid:durableId="531455654">
    <w:abstractNumId w:val="272"/>
  </w:num>
  <w:num w:numId="36" w16cid:durableId="1385711604">
    <w:abstractNumId w:val="302"/>
  </w:num>
  <w:num w:numId="37" w16cid:durableId="2141073465">
    <w:abstractNumId w:val="345"/>
  </w:num>
  <w:num w:numId="38" w16cid:durableId="28723788">
    <w:abstractNumId w:val="357"/>
  </w:num>
  <w:num w:numId="39" w16cid:durableId="304968172">
    <w:abstractNumId w:val="389"/>
  </w:num>
  <w:num w:numId="40" w16cid:durableId="144662022">
    <w:abstractNumId w:val="35"/>
  </w:num>
  <w:num w:numId="41" w16cid:durableId="1127968326">
    <w:abstractNumId w:val="294"/>
  </w:num>
  <w:num w:numId="42" w16cid:durableId="469633513">
    <w:abstractNumId w:val="177"/>
  </w:num>
  <w:num w:numId="43" w16cid:durableId="722290594">
    <w:abstractNumId w:val="181"/>
  </w:num>
  <w:num w:numId="44" w16cid:durableId="1613828573">
    <w:abstractNumId w:val="315"/>
  </w:num>
  <w:num w:numId="45" w16cid:durableId="1221209692">
    <w:abstractNumId w:val="290"/>
  </w:num>
  <w:num w:numId="46" w16cid:durableId="37171891">
    <w:abstractNumId w:val="321"/>
  </w:num>
  <w:num w:numId="47" w16cid:durableId="30883002">
    <w:abstractNumId w:val="220"/>
  </w:num>
  <w:num w:numId="48" w16cid:durableId="1744910956">
    <w:abstractNumId w:val="251"/>
  </w:num>
  <w:num w:numId="49" w16cid:durableId="39667895">
    <w:abstractNumId w:val="26"/>
  </w:num>
  <w:num w:numId="50" w16cid:durableId="701245003">
    <w:abstractNumId w:val="279"/>
  </w:num>
  <w:num w:numId="51" w16cid:durableId="1605267610">
    <w:abstractNumId w:val="231"/>
  </w:num>
  <w:num w:numId="52" w16cid:durableId="996307146">
    <w:abstractNumId w:val="206"/>
  </w:num>
  <w:num w:numId="53" w16cid:durableId="644621620">
    <w:abstractNumId w:val="158"/>
  </w:num>
  <w:num w:numId="54" w16cid:durableId="552690310">
    <w:abstractNumId w:val="69"/>
  </w:num>
  <w:num w:numId="55" w16cid:durableId="1831290052">
    <w:abstractNumId w:val="10"/>
  </w:num>
  <w:num w:numId="56" w16cid:durableId="2068413498">
    <w:abstractNumId w:val="34"/>
  </w:num>
  <w:num w:numId="57" w16cid:durableId="1756128921">
    <w:abstractNumId w:val="293"/>
  </w:num>
  <w:num w:numId="58" w16cid:durableId="1861162244">
    <w:abstractNumId w:val="394"/>
  </w:num>
  <w:num w:numId="59" w16cid:durableId="440536395">
    <w:abstractNumId w:val="86"/>
  </w:num>
  <w:num w:numId="60" w16cid:durableId="939948148">
    <w:abstractNumId w:val="260"/>
  </w:num>
  <w:num w:numId="61" w16cid:durableId="1871528418">
    <w:abstractNumId w:val="91"/>
  </w:num>
  <w:num w:numId="62" w16cid:durableId="103574882">
    <w:abstractNumId w:val="84"/>
  </w:num>
  <w:num w:numId="63" w16cid:durableId="1856992620">
    <w:abstractNumId w:val="128"/>
  </w:num>
  <w:num w:numId="64" w16cid:durableId="1811822543">
    <w:abstractNumId w:val="258"/>
  </w:num>
  <w:num w:numId="65" w16cid:durableId="149637654">
    <w:abstractNumId w:val="41"/>
  </w:num>
  <w:num w:numId="66" w16cid:durableId="74591383">
    <w:abstractNumId w:val="49"/>
  </w:num>
  <w:num w:numId="67" w16cid:durableId="242379922">
    <w:abstractNumId w:val="381"/>
  </w:num>
  <w:num w:numId="68" w16cid:durableId="1317302930">
    <w:abstractNumId w:val="189"/>
  </w:num>
  <w:num w:numId="69" w16cid:durableId="118687417">
    <w:abstractNumId w:val="218"/>
  </w:num>
  <w:num w:numId="70" w16cid:durableId="2044820307">
    <w:abstractNumId w:val="168"/>
  </w:num>
  <w:num w:numId="71" w16cid:durableId="1999579921">
    <w:abstractNumId w:val="395"/>
  </w:num>
  <w:num w:numId="72" w16cid:durableId="981539437">
    <w:abstractNumId w:val="397"/>
  </w:num>
  <w:num w:numId="73" w16cid:durableId="1824732648">
    <w:abstractNumId w:val="380"/>
  </w:num>
  <w:num w:numId="74" w16cid:durableId="399013620">
    <w:abstractNumId w:val="278"/>
  </w:num>
  <w:num w:numId="75" w16cid:durableId="1996570570">
    <w:abstractNumId w:val="210"/>
  </w:num>
  <w:num w:numId="76" w16cid:durableId="13284430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31830006">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36756491">
    <w:abstractNumId w:val="81"/>
  </w:num>
  <w:num w:numId="79" w16cid:durableId="1810512089">
    <w:abstractNumId w:val="0"/>
  </w:num>
  <w:num w:numId="80" w16cid:durableId="17361364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470944402">
    <w:abstractNumId w:val="92"/>
  </w:num>
  <w:num w:numId="82" w16cid:durableId="1773935678">
    <w:abstractNumId w:val="376"/>
  </w:num>
  <w:num w:numId="83" w16cid:durableId="24410780">
    <w:abstractNumId w:val="352"/>
  </w:num>
  <w:num w:numId="84" w16cid:durableId="1512993542">
    <w:abstractNumId w:val="14"/>
  </w:num>
  <w:num w:numId="85" w16cid:durableId="1583370532">
    <w:abstractNumId w:val="137"/>
  </w:num>
  <w:num w:numId="86" w16cid:durableId="41251794">
    <w:abstractNumId w:val="210"/>
  </w:num>
  <w:num w:numId="87" w16cid:durableId="272440591">
    <w:abstractNumId w:val="308"/>
  </w:num>
  <w:num w:numId="88" w16cid:durableId="166404988">
    <w:abstractNumId w:val="375"/>
  </w:num>
  <w:num w:numId="89" w16cid:durableId="1700473761">
    <w:abstractNumId w:val="323"/>
    <w:lvlOverride w:ilvl="0">
      <w:startOverride w:val="1"/>
    </w:lvlOverride>
  </w:num>
  <w:num w:numId="90" w16cid:durableId="335772892">
    <w:abstractNumId w:val="323"/>
  </w:num>
  <w:num w:numId="91" w16cid:durableId="777331982">
    <w:abstractNumId w:val="284"/>
  </w:num>
  <w:num w:numId="92" w16cid:durableId="1142624093">
    <w:abstractNumId w:val="165"/>
  </w:num>
  <w:num w:numId="93" w16cid:durableId="1329481933">
    <w:abstractNumId w:val="257"/>
  </w:num>
  <w:num w:numId="94" w16cid:durableId="2020036545">
    <w:abstractNumId w:val="77"/>
  </w:num>
  <w:num w:numId="95" w16cid:durableId="983504876">
    <w:abstractNumId w:val="140"/>
  </w:num>
  <w:num w:numId="96" w16cid:durableId="1996176451">
    <w:abstractNumId w:val="141"/>
  </w:num>
  <w:num w:numId="97" w16cid:durableId="1135946540">
    <w:abstractNumId w:val="1"/>
  </w:num>
  <w:num w:numId="98" w16cid:durableId="1341199452">
    <w:abstractNumId w:val="172"/>
  </w:num>
  <w:num w:numId="99" w16cid:durableId="783428811">
    <w:abstractNumId w:val="68"/>
  </w:num>
  <w:num w:numId="100" w16cid:durableId="609237623">
    <w:abstractNumId w:val="195"/>
  </w:num>
  <w:num w:numId="101" w16cid:durableId="1062871783">
    <w:abstractNumId w:val="120"/>
  </w:num>
  <w:num w:numId="102" w16cid:durableId="779761637">
    <w:abstractNumId w:val="22"/>
  </w:num>
  <w:num w:numId="103" w16cid:durableId="963540108">
    <w:abstractNumId w:val="297"/>
  </w:num>
  <w:num w:numId="104" w16cid:durableId="1688870611">
    <w:abstractNumId w:val="143"/>
  </w:num>
  <w:num w:numId="105" w16cid:durableId="1290470835">
    <w:abstractNumId w:val="224"/>
  </w:num>
  <w:num w:numId="106" w16cid:durableId="716320060">
    <w:abstractNumId w:val="124"/>
  </w:num>
  <w:num w:numId="107" w16cid:durableId="1696497160">
    <w:abstractNumId w:val="70"/>
  </w:num>
  <w:num w:numId="108" w16cid:durableId="151215508">
    <w:abstractNumId w:val="23"/>
  </w:num>
  <w:num w:numId="109" w16cid:durableId="293872035">
    <w:abstractNumId w:val="327"/>
  </w:num>
  <w:num w:numId="110" w16cid:durableId="1192957777">
    <w:abstractNumId w:val="254"/>
  </w:num>
  <w:num w:numId="111" w16cid:durableId="586811183">
    <w:abstractNumId w:val="136"/>
  </w:num>
  <w:num w:numId="112" w16cid:durableId="1367680993">
    <w:abstractNumId w:val="28"/>
  </w:num>
  <w:num w:numId="113" w16cid:durableId="2037384012">
    <w:abstractNumId w:val="336"/>
  </w:num>
  <w:num w:numId="114" w16cid:durableId="2023782229">
    <w:abstractNumId w:val="178"/>
  </w:num>
  <w:num w:numId="115" w16cid:durableId="76249611">
    <w:abstractNumId w:val="228"/>
  </w:num>
  <w:num w:numId="116" w16cid:durableId="1975334491">
    <w:abstractNumId w:val="354"/>
  </w:num>
  <w:num w:numId="117" w16cid:durableId="1002196443">
    <w:abstractNumId w:val="162"/>
  </w:num>
  <w:num w:numId="118" w16cid:durableId="1508447005">
    <w:abstractNumId w:val="374"/>
  </w:num>
  <w:num w:numId="119" w16cid:durableId="488256153">
    <w:abstractNumId w:val="221"/>
  </w:num>
  <w:num w:numId="120" w16cid:durableId="423653651">
    <w:abstractNumId w:val="48"/>
  </w:num>
  <w:num w:numId="121" w16cid:durableId="19479295">
    <w:abstractNumId w:val="349"/>
  </w:num>
  <w:num w:numId="122" w16cid:durableId="504825872">
    <w:abstractNumId w:val="209"/>
  </w:num>
  <w:num w:numId="123" w16cid:durableId="1284847581">
    <w:abstractNumId w:val="331"/>
  </w:num>
  <w:num w:numId="124" w16cid:durableId="2066289930">
    <w:abstractNumId w:val="245"/>
  </w:num>
  <w:num w:numId="125" w16cid:durableId="465514315">
    <w:abstractNumId w:val="295"/>
  </w:num>
  <w:num w:numId="126" w16cid:durableId="1291402947">
    <w:abstractNumId w:val="159"/>
  </w:num>
  <w:num w:numId="127" w16cid:durableId="1585796695">
    <w:abstractNumId w:val="150"/>
  </w:num>
  <w:num w:numId="128" w16cid:durableId="249315202">
    <w:abstractNumId w:val="126"/>
  </w:num>
  <w:num w:numId="129" w16cid:durableId="745034290">
    <w:abstractNumId w:val="230"/>
  </w:num>
  <w:num w:numId="130" w16cid:durableId="1811363674">
    <w:abstractNumId w:val="27"/>
  </w:num>
  <w:num w:numId="131" w16cid:durableId="758216283">
    <w:abstractNumId w:val="121"/>
  </w:num>
  <w:num w:numId="132" w16cid:durableId="61679535">
    <w:abstractNumId w:val="379"/>
  </w:num>
  <w:num w:numId="133" w16cid:durableId="983856280">
    <w:abstractNumId w:val="396"/>
  </w:num>
  <w:num w:numId="134" w16cid:durableId="1943798641">
    <w:abstractNumId w:val="227"/>
  </w:num>
  <w:num w:numId="135" w16cid:durableId="349645974">
    <w:abstractNumId w:val="11"/>
  </w:num>
  <w:num w:numId="136" w16cid:durableId="615218575">
    <w:abstractNumId w:val="309"/>
  </w:num>
  <w:num w:numId="137" w16cid:durableId="1821533168">
    <w:abstractNumId w:val="275"/>
  </w:num>
  <w:num w:numId="138" w16cid:durableId="1342194472">
    <w:abstractNumId w:val="18"/>
  </w:num>
  <w:num w:numId="139" w16cid:durableId="1338577700">
    <w:abstractNumId w:val="127"/>
  </w:num>
  <w:num w:numId="140" w16cid:durableId="2117753621">
    <w:abstractNumId w:val="53"/>
  </w:num>
  <w:num w:numId="141" w16cid:durableId="2044819659">
    <w:abstractNumId w:val="190"/>
  </w:num>
  <w:num w:numId="142" w16cid:durableId="2025935311">
    <w:abstractNumId w:val="182"/>
  </w:num>
  <w:num w:numId="143" w16cid:durableId="779030378">
    <w:abstractNumId w:val="104"/>
  </w:num>
  <w:num w:numId="144" w16cid:durableId="224026071">
    <w:abstractNumId w:val="398"/>
    <w:lvlOverride w:ilvl="0">
      <w:startOverride w:val="1"/>
    </w:lvlOverride>
  </w:num>
  <w:num w:numId="145" w16cid:durableId="2133791337">
    <w:abstractNumId w:val="30"/>
    <w:lvlOverride w:ilvl="0">
      <w:startOverride w:val="1"/>
    </w:lvlOverride>
  </w:num>
  <w:num w:numId="146" w16cid:durableId="425199323">
    <w:abstractNumId w:val="217"/>
  </w:num>
  <w:num w:numId="147" w16cid:durableId="1623221492">
    <w:abstractNumId w:val="57"/>
  </w:num>
  <w:num w:numId="148" w16cid:durableId="969631689">
    <w:abstractNumId w:val="399"/>
  </w:num>
  <w:num w:numId="149" w16cid:durableId="294874651">
    <w:abstractNumId w:val="170"/>
    <w:lvlOverride w:ilvl="0">
      <w:startOverride w:val="1"/>
    </w:lvlOverride>
  </w:num>
  <w:num w:numId="150" w16cid:durableId="1679960039">
    <w:abstractNumId w:val="238"/>
  </w:num>
  <w:num w:numId="151" w16cid:durableId="264387925">
    <w:abstractNumId w:val="71"/>
  </w:num>
  <w:num w:numId="152" w16cid:durableId="77756349">
    <w:abstractNumId w:val="63"/>
  </w:num>
  <w:num w:numId="153" w16cid:durableId="1322391250">
    <w:abstractNumId w:val="326"/>
  </w:num>
  <w:num w:numId="154" w16cid:durableId="1319378355">
    <w:abstractNumId w:val="131"/>
  </w:num>
  <w:num w:numId="155" w16cid:durableId="650334145">
    <w:abstractNumId w:val="192"/>
  </w:num>
  <w:num w:numId="156" w16cid:durableId="652489614">
    <w:abstractNumId w:val="51"/>
  </w:num>
  <w:num w:numId="157" w16cid:durableId="1316304158">
    <w:abstractNumId w:val="338"/>
  </w:num>
  <w:num w:numId="158" w16cid:durableId="1118834105">
    <w:abstractNumId w:val="129"/>
  </w:num>
  <w:num w:numId="159" w16cid:durableId="1374580648">
    <w:abstractNumId w:val="199"/>
  </w:num>
  <w:num w:numId="160" w16cid:durableId="1319190616">
    <w:abstractNumId w:val="234"/>
  </w:num>
  <w:num w:numId="161" w16cid:durableId="1877430402">
    <w:abstractNumId w:val="268"/>
  </w:num>
  <w:num w:numId="162" w16cid:durableId="877666966">
    <w:abstractNumId w:val="329"/>
  </w:num>
  <w:num w:numId="163" w16cid:durableId="1573924158">
    <w:abstractNumId w:val="146"/>
  </w:num>
  <w:num w:numId="164" w16cid:durableId="747844469">
    <w:abstractNumId w:val="163"/>
  </w:num>
  <w:num w:numId="165" w16cid:durableId="1784302627">
    <w:abstractNumId w:val="67"/>
  </w:num>
  <w:num w:numId="166" w16cid:durableId="1395009849">
    <w:abstractNumId w:val="203"/>
  </w:num>
  <w:num w:numId="167" w16cid:durableId="676157637">
    <w:abstractNumId w:val="75"/>
  </w:num>
  <w:num w:numId="168" w16cid:durableId="1611431488">
    <w:abstractNumId w:val="383"/>
  </w:num>
  <w:num w:numId="169" w16cid:durableId="483935134">
    <w:abstractNumId w:val="285"/>
  </w:num>
  <w:num w:numId="170" w16cid:durableId="403840558">
    <w:abstractNumId w:val="211"/>
  </w:num>
  <w:num w:numId="171" w16cid:durableId="1381783925">
    <w:abstractNumId w:val="151"/>
  </w:num>
  <w:num w:numId="172" w16cid:durableId="1386947419">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73723157">
    <w:abstractNumId w:val="52"/>
  </w:num>
  <w:num w:numId="174" w16cid:durableId="1313291850">
    <w:abstractNumId w:val="287"/>
  </w:num>
  <w:num w:numId="175" w16cid:durableId="258300600">
    <w:abstractNumId w:val="300"/>
  </w:num>
  <w:num w:numId="176" w16cid:durableId="1023943671">
    <w:abstractNumId w:val="176"/>
  </w:num>
  <w:num w:numId="177" w16cid:durableId="1437098235">
    <w:abstractNumId w:val="88"/>
    <w:lvlOverride w:ilvl="0"/>
    <w:lvlOverride w:ilvl="1">
      <w:startOverride w:val="1"/>
    </w:lvlOverride>
    <w:lvlOverride w:ilvl="2"/>
    <w:lvlOverride w:ilvl="3"/>
    <w:lvlOverride w:ilvl="4"/>
    <w:lvlOverride w:ilvl="5"/>
    <w:lvlOverride w:ilvl="6"/>
    <w:lvlOverride w:ilvl="7"/>
    <w:lvlOverride w:ilvl="8"/>
  </w:num>
  <w:num w:numId="178" w16cid:durableId="1333489823">
    <w:abstractNumId w:val="76"/>
  </w:num>
  <w:num w:numId="179" w16cid:durableId="187187107">
    <w:abstractNumId w:val="78"/>
  </w:num>
  <w:num w:numId="180" w16cid:durableId="1435318277">
    <w:abstractNumId w:val="154"/>
  </w:num>
  <w:num w:numId="181" w16cid:durableId="463809616">
    <w:abstractNumId w:val="382"/>
  </w:num>
  <w:num w:numId="182" w16cid:durableId="1477801266">
    <w:abstractNumId w:val="299"/>
  </w:num>
  <w:num w:numId="183" w16cid:durableId="428162589">
    <w:abstractNumId w:val="89"/>
  </w:num>
  <w:num w:numId="184" w16cid:durableId="805700463">
    <w:abstractNumId w:val="233"/>
  </w:num>
  <w:num w:numId="185" w16cid:durableId="834299891">
    <w:abstractNumId w:val="152"/>
  </w:num>
  <w:num w:numId="186" w16cid:durableId="137812328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626085909">
    <w:abstractNumId w:val="243"/>
  </w:num>
  <w:num w:numId="188" w16cid:durableId="1379284301">
    <w:abstractNumId w:val="291"/>
  </w:num>
  <w:num w:numId="189" w16cid:durableId="990061948">
    <w:abstractNumId w:val="235"/>
  </w:num>
  <w:num w:numId="190" w16cid:durableId="389306653">
    <w:abstractNumId w:val="250"/>
  </w:num>
  <w:num w:numId="191" w16cid:durableId="178204402">
    <w:abstractNumId w:val="7"/>
  </w:num>
  <w:num w:numId="192" w16cid:durableId="644238733">
    <w:abstractNumId w:val="132"/>
  </w:num>
  <w:num w:numId="193" w16cid:durableId="2111313175">
    <w:abstractNumId w:val="114"/>
  </w:num>
  <w:num w:numId="194" w16cid:durableId="2085957504">
    <w:abstractNumId w:val="288"/>
  </w:num>
  <w:num w:numId="195" w16cid:durableId="1051996207">
    <w:abstractNumId w:val="186"/>
  </w:num>
  <w:num w:numId="196" w16cid:durableId="12840751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344019668">
    <w:abstractNumId w:val="161"/>
  </w:num>
  <w:num w:numId="198" w16cid:durableId="1539244146">
    <w:abstractNumId w:val="119"/>
  </w:num>
  <w:num w:numId="199" w16cid:durableId="1667126941">
    <w:abstractNumId w:val="85"/>
  </w:num>
  <w:num w:numId="200" w16cid:durableId="1975060220">
    <w:abstractNumId w:val="180"/>
  </w:num>
  <w:num w:numId="201" w16cid:durableId="1955744094">
    <w:abstractNumId w:val="9"/>
  </w:num>
  <w:num w:numId="202" w16cid:durableId="1703817882">
    <w:abstractNumId w:val="378"/>
  </w:num>
  <w:num w:numId="203" w16cid:durableId="241380114">
    <w:abstractNumId w:val="333"/>
  </w:num>
  <w:num w:numId="204" w16cid:durableId="785850270">
    <w:abstractNumId w:val="12"/>
  </w:num>
  <w:num w:numId="205" w16cid:durableId="1120146347">
    <w:abstractNumId w:val="339"/>
  </w:num>
  <w:num w:numId="206" w16cid:durableId="620916377">
    <w:abstractNumId w:val="306"/>
  </w:num>
  <w:num w:numId="207" w16cid:durableId="982386241">
    <w:abstractNumId w:val="325"/>
  </w:num>
  <w:num w:numId="208" w16cid:durableId="399136935">
    <w:abstractNumId w:val="2"/>
  </w:num>
  <w:num w:numId="209" w16cid:durableId="88352429">
    <w:abstractNumId w:val="319"/>
  </w:num>
  <w:num w:numId="210" w16cid:durableId="23025734">
    <w:abstractNumId w:val="116"/>
  </w:num>
  <w:num w:numId="211" w16cid:durableId="1998874387">
    <w:abstractNumId w:val="358"/>
  </w:num>
  <w:num w:numId="212" w16cid:durableId="1279795496">
    <w:abstractNumId w:val="58"/>
  </w:num>
  <w:num w:numId="213" w16cid:durableId="1091318322">
    <w:abstractNumId w:val="106"/>
  </w:num>
  <w:num w:numId="214" w16cid:durableId="679545566">
    <w:abstractNumId w:val="191"/>
  </w:num>
  <w:num w:numId="215" w16cid:durableId="1301034897">
    <w:abstractNumId w:val="385"/>
  </w:num>
  <w:num w:numId="216" w16cid:durableId="583682675">
    <w:abstractNumId w:val="240"/>
  </w:num>
  <w:num w:numId="217" w16cid:durableId="1642424125">
    <w:abstractNumId w:val="90"/>
  </w:num>
  <w:num w:numId="218" w16cid:durableId="1225332726">
    <w:abstractNumId w:val="320"/>
  </w:num>
  <w:num w:numId="219" w16cid:durableId="1086223349">
    <w:abstractNumId w:val="115"/>
  </w:num>
  <w:num w:numId="220" w16cid:durableId="2088454948">
    <w:abstractNumId w:val="239"/>
  </w:num>
  <w:num w:numId="221" w16cid:durableId="454719715">
    <w:abstractNumId w:val="197"/>
  </w:num>
  <w:num w:numId="222" w16cid:durableId="866285695">
    <w:abstractNumId w:val="283"/>
  </w:num>
  <w:num w:numId="223" w16cid:durableId="766080528">
    <w:abstractNumId w:val="334"/>
  </w:num>
  <w:num w:numId="224" w16cid:durableId="2082412251">
    <w:abstractNumId w:val="98"/>
  </w:num>
  <w:num w:numId="225" w16cid:durableId="219246924">
    <w:abstractNumId w:val="54"/>
  </w:num>
  <w:num w:numId="226" w16cid:durableId="276982745">
    <w:abstractNumId w:val="185"/>
  </w:num>
  <w:num w:numId="227" w16cid:durableId="1428428740">
    <w:abstractNumId w:val="25"/>
  </w:num>
  <w:num w:numId="228" w16cid:durableId="1649237385">
    <w:abstractNumId w:val="139"/>
  </w:num>
  <w:num w:numId="229" w16cid:durableId="1483086569">
    <w:abstractNumId w:val="280"/>
  </w:num>
  <w:num w:numId="230" w16cid:durableId="968781010">
    <w:abstractNumId w:val="236"/>
  </w:num>
  <w:num w:numId="231" w16cid:durableId="1506555055">
    <w:abstractNumId w:val="19"/>
    <w:lvlOverride w:ilvl="0">
      <w:startOverride w:val="1"/>
    </w:lvlOverride>
  </w:num>
  <w:num w:numId="232" w16cid:durableId="2070108514">
    <w:abstractNumId w:val="324"/>
  </w:num>
  <w:num w:numId="233" w16cid:durableId="1971393901">
    <w:abstractNumId w:val="17"/>
  </w:num>
  <w:num w:numId="234" w16cid:durableId="1710522233">
    <w:abstractNumId w:val="123"/>
  </w:num>
  <w:num w:numId="235" w16cid:durableId="734818432">
    <w:abstractNumId w:val="194"/>
  </w:num>
  <w:num w:numId="236" w16cid:durableId="1840802851">
    <w:abstractNumId w:val="256"/>
  </w:num>
  <w:num w:numId="237" w16cid:durableId="1969049013">
    <w:abstractNumId w:val="118"/>
  </w:num>
  <w:num w:numId="238" w16cid:durableId="1742945675">
    <w:abstractNumId w:val="109"/>
  </w:num>
  <w:num w:numId="239" w16cid:durableId="207113745">
    <w:abstractNumId w:val="15"/>
  </w:num>
  <w:num w:numId="240" w16cid:durableId="1322198999">
    <w:abstractNumId w:val="102"/>
  </w:num>
  <w:num w:numId="241" w16cid:durableId="2080403572">
    <w:abstractNumId w:val="112"/>
  </w:num>
  <w:num w:numId="242" w16cid:durableId="748969247">
    <w:abstractNumId w:val="388"/>
  </w:num>
  <w:num w:numId="243" w16cid:durableId="734276780">
    <w:abstractNumId w:val="2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44" w16cid:durableId="1839685620">
    <w:abstractNumId w:val="193"/>
  </w:num>
  <w:num w:numId="245" w16cid:durableId="448745185">
    <w:abstractNumId w:val="200"/>
  </w:num>
  <w:num w:numId="246" w16cid:durableId="1973629215">
    <w:abstractNumId w:val="356"/>
  </w:num>
  <w:num w:numId="247" w16cid:durableId="1484153636">
    <w:abstractNumId w:val="149"/>
  </w:num>
  <w:num w:numId="248" w16cid:durableId="1488083576">
    <w:abstractNumId w:val="43"/>
  </w:num>
  <w:num w:numId="249" w16cid:durableId="394358838">
    <w:abstractNumId w:val="183"/>
  </w:num>
  <w:num w:numId="250" w16cid:durableId="182745322">
    <w:abstractNumId w:val="80"/>
  </w:num>
  <w:num w:numId="251" w16cid:durableId="672533448">
    <w:abstractNumId w:val="377"/>
  </w:num>
  <w:num w:numId="252" w16cid:durableId="710960178">
    <w:abstractNumId w:val="135"/>
  </w:num>
  <w:num w:numId="253" w16cid:durableId="415636911">
    <w:abstractNumId w:val="393"/>
  </w:num>
  <w:num w:numId="254" w16cid:durableId="1345592676">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2093819450">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476923283">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983389607">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908496246">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627396921">
    <w:abstractNumId w:val="393"/>
    <w:lvlOverride w:ilvl="0">
      <w:lvl w:ilvl="0">
        <w:start w:val="1"/>
        <w:numFmt w:val="russianLower"/>
        <w:pStyle w:val="1911"/>
        <w:lvlText w:val="%1)"/>
        <w:lvlJc w:val="left"/>
        <w:pPr>
          <w:ind w:left="1080" w:hanging="360"/>
        </w:pPr>
        <w:rPr>
          <w:rFonts w:hint="default"/>
        </w:rPr>
      </w:lvl>
    </w:lvlOverride>
    <w:lvlOverride w:ilvl="1">
      <w:lvl w:ilvl="1">
        <w:start w:val="1"/>
        <w:numFmt w:val="decimal"/>
        <w:pStyle w:val="1920"/>
        <w:lvlText w:val="%2)"/>
        <w:lvlJc w:val="left"/>
        <w:pPr>
          <w:ind w:left="1474" w:hanging="397"/>
        </w:pPr>
        <w:rPr>
          <w:rFonts w:hint="default"/>
        </w:rPr>
      </w:lvl>
    </w:lvlOverride>
    <w:lvlOverride w:ilvl="2">
      <w:lvl w:ilvl="2">
        <w:start w:val="1"/>
        <w:numFmt w:val="lowerRoman"/>
        <w:pStyle w:val="1930"/>
        <w:lvlText w:val="%3)"/>
        <w:lvlJc w:val="left"/>
        <w:pPr>
          <w:tabs>
            <w:tab w:val="num" w:pos="2586"/>
          </w:tabs>
          <w:ind w:left="2586" w:hanging="471"/>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260" w16cid:durableId="879166199">
    <w:abstractNumId w:val="148"/>
  </w:num>
  <w:num w:numId="261" w16cid:durableId="593367906">
    <w:abstractNumId w:val="135"/>
    <w:lvlOverride w:ilvl="0">
      <w:startOverride w:val="1"/>
    </w:lvlOverride>
  </w:num>
  <w:num w:numId="262" w16cid:durableId="1826776791">
    <w:abstractNumId w:val="153"/>
  </w:num>
  <w:num w:numId="263" w16cid:durableId="17678449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1281646114">
    <w:abstractNumId w:val="38"/>
  </w:num>
  <w:num w:numId="265" w16cid:durableId="1110317137">
    <w:abstractNumId w:val="361"/>
  </w:num>
  <w:num w:numId="266" w16cid:durableId="1807355830">
    <w:abstractNumId w:val="363"/>
  </w:num>
  <w:num w:numId="267" w16cid:durableId="725571178">
    <w:abstractNumId w:val="171"/>
  </w:num>
  <w:num w:numId="268" w16cid:durableId="319577168">
    <w:abstractNumId w:val="242"/>
  </w:num>
  <w:num w:numId="269" w16cid:durableId="469369156">
    <w:abstractNumId w:val="56"/>
  </w:num>
  <w:num w:numId="270" w16cid:durableId="1734154179">
    <w:abstractNumId w:val="99"/>
  </w:num>
  <w:num w:numId="271" w16cid:durableId="1385175918">
    <w:abstractNumId w:val="364"/>
  </w:num>
  <w:num w:numId="272" w16cid:durableId="718013438">
    <w:abstractNumId w:val="365"/>
  </w:num>
  <w:num w:numId="273" w16cid:durableId="537856532">
    <w:abstractNumId w:val="366"/>
  </w:num>
  <w:num w:numId="274" w16cid:durableId="1951859328">
    <w:abstractNumId w:val="367"/>
  </w:num>
  <w:num w:numId="275" w16cid:durableId="1386370533">
    <w:abstractNumId w:val="368"/>
  </w:num>
  <w:num w:numId="276" w16cid:durableId="1379820595">
    <w:abstractNumId w:val="103"/>
  </w:num>
  <w:num w:numId="277" w16cid:durableId="1330013794">
    <w:abstractNumId w:val="130"/>
  </w:num>
  <w:num w:numId="278" w16cid:durableId="1382442754">
    <w:abstractNumId w:val="281"/>
  </w:num>
  <w:num w:numId="279" w16cid:durableId="1799450138">
    <w:abstractNumId w:val="134"/>
  </w:num>
  <w:num w:numId="280" w16cid:durableId="353307248">
    <w:abstractNumId w:val="351"/>
  </w:num>
  <w:num w:numId="281" w16cid:durableId="612977673">
    <w:abstractNumId w:val="252"/>
  </w:num>
  <w:num w:numId="282" w16cid:durableId="909384232">
    <w:abstractNumId w:val="82"/>
  </w:num>
  <w:num w:numId="283" w16cid:durableId="962077567">
    <w:abstractNumId w:val="360"/>
  </w:num>
  <w:num w:numId="284" w16cid:durableId="175655002">
    <w:abstractNumId w:val="362"/>
  </w:num>
  <w:num w:numId="285" w16cid:durableId="818807873">
    <w:abstractNumId w:val="246"/>
  </w:num>
  <w:num w:numId="286" w16cid:durableId="1548372975">
    <w:abstractNumId w:val="307"/>
  </w:num>
  <w:num w:numId="287" w16cid:durableId="1399666502">
    <w:abstractNumId w:val="301"/>
  </w:num>
  <w:num w:numId="288" w16cid:durableId="946736546">
    <w:abstractNumId w:val="298"/>
  </w:num>
  <w:num w:numId="289" w16cid:durableId="800223930">
    <w:abstractNumId w:val="138"/>
  </w:num>
  <w:num w:numId="290" w16cid:durableId="664017419">
    <w:abstractNumId w:val="359"/>
  </w:num>
  <w:num w:numId="291" w16cid:durableId="1997881875">
    <w:abstractNumId w:val="79"/>
  </w:num>
  <w:num w:numId="292" w16cid:durableId="1834682061">
    <w:abstractNumId w:val="101"/>
  </w:num>
  <w:num w:numId="293" w16cid:durableId="1008215704">
    <w:abstractNumId w:val="96"/>
  </w:num>
  <w:num w:numId="294" w16cid:durableId="250747400">
    <w:abstractNumId w:val="340"/>
  </w:num>
  <w:num w:numId="295" w16cid:durableId="1424108701">
    <w:abstractNumId w:val="244"/>
  </w:num>
  <w:num w:numId="296" w16cid:durableId="353313030">
    <w:abstractNumId w:val="55"/>
  </w:num>
  <w:num w:numId="297" w16cid:durableId="658120244">
    <w:abstractNumId w:val="125"/>
  </w:num>
  <w:num w:numId="298" w16cid:durableId="1296329283">
    <w:abstractNumId w:val="330"/>
  </w:num>
  <w:num w:numId="299" w16cid:durableId="1552383762">
    <w:abstractNumId w:val="255"/>
  </w:num>
  <w:num w:numId="300" w16cid:durableId="922570511">
    <w:abstractNumId w:val="145"/>
  </w:num>
  <w:num w:numId="301" w16cid:durableId="873033406">
    <w:abstractNumId w:val="261"/>
  </w:num>
  <w:num w:numId="302" w16cid:durableId="1509174459">
    <w:abstractNumId w:val="175"/>
  </w:num>
  <w:num w:numId="303" w16cid:durableId="1756978949">
    <w:abstractNumId w:val="353"/>
  </w:num>
  <w:num w:numId="304" w16cid:durableId="1750954907">
    <w:abstractNumId w:val="223"/>
  </w:num>
  <w:num w:numId="305" w16cid:durableId="1354187638">
    <w:abstractNumId w:val="188"/>
  </w:num>
  <w:num w:numId="306" w16cid:durableId="483618660">
    <w:abstractNumId w:val="347"/>
  </w:num>
  <w:num w:numId="307" w16cid:durableId="619337378">
    <w:abstractNumId w:val="214"/>
  </w:num>
  <w:num w:numId="308" w16cid:durableId="635381071">
    <w:abstractNumId w:val="241"/>
  </w:num>
  <w:num w:numId="309" w16cid:durableId="1644847482">
    <w:abstractNumId w:val="24"/>
  </w:num>
  <w:num w:numId="310" w16cid:durableId="853114681">
    <w:abstractNumId w:val="167"/>
  </w:num>
  <w:num w:numId="311" w16cid:durableId="228466169">
    <w:abstractNumId w:val="318"/>
  </w:num>
  <w:num w:numId="312" w16cid:durableId="2052680033">
    <w:abstractNumId w:val="369"/>
  </w:num>
  <w:num w:numId="313" w16cid:durableId="13071568">
    <w:abstractNumId w:val="370"/>
  </w:num>
  <w:num w:numId="314" w16cid:durableId="1759985589">
    <w:abstractNumId w:val="265"/>
  </w:num>
  <w:num w:numId="315" w16cid:durableId="436799361">
    <w:abstractNumId w:val="337"/>
  </w:num>
  <w:num w:numId="316" w16cid:durableId="597373559">
    <w:abstractNumId w:val="267"/>
  </w:num>
  <w:num w:numId="317" w16cid:durableId="433087886">
    <w:abstractNumId w:val="384"/>
  </w:num>
  <w:num w:numId="318" w16cid:durableId="766585437">
    <w:abstractNumId w:val="155"/>
  </w:num>
  <w:num w:numId="319" w16cid:durableId="2090804532">
    <w:abstractNumId w:val="277"/>
  </w:num>
  <w:num w:numId="320" w16cid:durableId="1890989833">
    <w:abstractNumId w:val="39"/>
  </w:num>
  <w:num w:numId="321" w16cid:durableId="641498620">
    <w:abstractNumId w:val="117"/>
  </w:num>
  <w:num w:numId="322" w16cid:durableId="955411350">
    <w:abstractNumId w:val="247"/>
  </w:num>
  <w:num w:numId="323" w16cid:durableId="1310982387">
    <w:abstractNumId w:val="179"/>
  </w:num>
  <w:num w:numId="324" w16cid:durableId="1396584962">
    <w:abstractNumId w:val="32"/>
  </w:num>
  <w:num w:numId="325" w16cid:durableId="885874605">
    <w:abstractNumId w:val="348"/>
  </w:num>
  <w:num w:numId="326" w16cid:durableId="268783941">
    <w:abstractNumId w:val="232"/>
  </w:num>
  <w:num w:numId="327" w16cid:durableId="902837088">
    <w:abstractNumId w:val="346"/>
  </w:num>
  <w:num w:numId="328" w16cid:durableId="953176566">
    <w:abstractNumId w:val="273"/>
  </w:num>
  <w:num w:numId="329" w16cid:durableId="94181283">
    <w:abstractNumId w:val="65"/>
  </w:num>
  <w:num w:numId="330" w16cid:durableId="730464673">
    <w:abstractNumId w:val="66"/>
  </w:num>
  <w:num w:numId="331" w16cid:durableId="2041781712">
    <w:abstractNumId w:val="335"/>
  </w:num>
  <w:num w:numId="332" w16cid:durableId="442656976">
    <w:abstractNumId w:val="207"/>
  </w:num>
  <w:num w:numId="333" w16cid:durableId="533664231">
    <w:abstractNumId w:val="313"/>
  </w:num>
  <w:num w:numId="334" w16cid:durableId="251813896">
    <w:abstractNumId w:val="8"/>
  </w:num>
  <w:num w:numId="335" w16cid:durableId="2139762194">
    <w:abstractNumId w:val="316"/>
  </w:num>
  <w:num w:numId="336" w16cid:durableId="399644696">
    <w:abstractNumId w:val="249"/>
  </w:num>
  <w:num w:numId="337" w16cid:durableId="2135899403">
    <w:abstractNumId w:val="271"/>
  </w:num>
  <w:num w:numId="338" w16cid:durableId="68773513">
    <w:abstractNumId w:val="215"/>
  </w:num>
  <w:num w:numId="339" w16cid:durableId="166093156">
    <w:abstractNumId w:val="263"/>
  </w:num>
  <w:num w:numId="340" w16cid:durableId="632321878">
    <w:abstractNumId w:val="196"/>
  </w:num>
  <w:num w:numId="341" w16cid:durableId="2114788545">
    <w:abstractNumId w:val="317"/>
  </w:num>
  <w:num w:numId="342" w16cid:durableId="1591036917">
    <w:abstractNumId w:val="391"/>
  </w:num>
  <w:num w:numId="343" w16cid:durableId="95949564">
    <w:abstractNumId w:val="73"/>
  </w:num>
  <w:num w:numId="344" w16cid:durableId="998967663">
    <w:abstractNumId w:val="94"/>
  </w:num>
  <w:num w:numId="345" w16cid:durableId="1363941696">
    <w:abstractNumId w:val="390"/>
  </w:num>
  <w:num w:numId="346" w16cid:durableId="1333801628">
    <w:abstractNumId w:val="213"/>
  </w:num>
  <w:num w:numId="347" w16cid:durableId="1905021887">
    <w:abstractNumId w:val="226"/>
  </w:num>
  <w:num w:numId="348" w16cid:durableId="347175256">
    <w:abstractNumId w:val="166"/>
  </w:num>
  <w:num w:numId="349" w16cid:durableId="533538255">
    <w:abstractNumId w:val="274"/>
  </w:num>
  <w:num w:numId="350" w16cid:durableId="984823387">
    <w:abstractNumId w:val="344"/>
  </w:num>
  <w:num w:numId="351" w16cid:durableId="1927765267">
    <w:abstractNumId w:val="42"/>
  </w:num>
  <w:num w:numId="352" w16cid:durableId="152264481">
    <w:abstractNumId w:val="6"/>
  </w:num>
  <w:num w:numId="353" w16cid:durableId="1416978611">
    <w:abstractNumId w:val="5"/>
  </w:num>
  <w:num w:numId="354" w16cid:durableId="1793134041">
    <w:abstractNumId w:val="72"/>
  </w:num>
  <w:num w:numId="355" w16cid:durableId="282615991">
    <w:abstractNumId w:val="44"/>
  </w:num>
  <w:num w:numId="356" w16cid:durableId="1321933107">
    <w:abstractNumId w:val="142"/>
  </w:num>
  <w:num w:numId="357" w16cid:durableId="98066892">
    <w:abstractNumId w:val="332"/>
  </w:num>
  <w:num w:numId="358" w16cid:durableId="1730613195">
    <w:abstractNumId w:val="156"/>
  </w:num>
  <w:num w:numId="359" w16cid:durableId="1945192117">
    <w:abstractNumId w:val="13"/>
  </w:num>
  <w:num w:numId="360" w16cid:durableId="1138113172">
    <w:abstractNumId w:val="50"/>
  </w:num>
  <w:num w:numId="361" w16cid:durableId="455955208">
    <w:abstractNumId w:val="270"/>
  </w:num>
  <w:num w:numId="362" w16cid:durableId="1664775500">
    <w:abstractNumId w:val="282"/>
  </w:num>
  <w:num w:numId="363" w16cid:durableId="285546115">
    <w:abstractNumId w:val="373"/>
  </w:num>
  <w:num w:numId="364" w16cid:durableId="561015503">
    <w:abstractNumId w:val="47"/>
  </w:num>
  <w:num w:numId="365" w16cid:durableId="371851735">
    <w:abstractNumId w:val="164"/>
  </w:num>
  <w:num w:numId="366" w16cid:durableId="2134863393">
    <w:abstractNumId w:val="328"/>
  </w:num>
  <w:num w:numId="367" w16cid:durableId="1168790335">
    <w:abstractNumId w:val="225"/>
  </w:num>
  <w:num w:numId="368" w16cid:durableId="810052015">
    <w:abstractNumId w:val="392"/>
  </w:num>
  <w:num w:numId="369" w16cid:durableId="1532764374">
    <w:abstractNumId w:val="133"/>
  </w:num>
  <w:num w:numId="370" w16cid:durableId="722411649">
    <w:abstractNumId w:val="21"/>
  </w:num>
  <w:num w:numId="371" w16cid:durableId="94979819">
    <w:abstractNumId w:val="312"/>
  </w:num>
  <w:num w:numId="372" w16cid:durableId="1973243132">
    <w:abstractNumId w:val="36"/>
  </w:num>
  <w:num w:numId="373" w16cid:durableId="1911885921">
    <w:abstractNumId w:val="237"/>
  </w:num>
  <w:num w:numId="374" w16cid:durableId="775909941">
    <w:abstractNumId w:val="64"/>
  </w:num>
  <w:num w:numId="375" w16cid:durableId="183709341">
    <w:abstractNumId w:val="341"/>
  </w:num>
  <w:num w:numId="376" w16cid:durableId="1669404337">
    <w:abstractNumId w:val="222"/>
  </w:num>
  <w:num w:numId="377" w16cid:durableId="687297520">
    <w:abstractNumId w:val="110"/>
  </w:num>
  <w:num w:numId="378" w16cid:durableId="390420447">
    <w:abstractNumId w:val="355"/>
  </w:num>
  <w:num w:numId="379" w16cid:durableId="1201163102">
    <w:abstractNumId w:val="342"/>
  </w:num>
  <w:num w:numId="380" w16cid:durableId="2020109727">
    <w:abstractNumId w:val="259"/>
  </w:num>
  <w:num w:numId="381" w16cid:durableId="483205800">
    <w:abstractNumId w:val="37"/>
  </w:num>
  <w:num w:numId="382" w16cid:durableId="998774088">
    <w:abstractNumId w:val="169"/>
  </w:num>
  <w:num w:numId="383" w16cid:durableId="643392149">
    <w:abstractNumId w:val="205"/>
  </w:num>
  <w:num w:numId="384" w16cid:durableId="1061755090">
    <w:abstractNumId w:val="144"/>
  </w:num>
  <w:num w:numId="385" w16cid:durableId="80298441">
    <w:abstractNumId w:val="31"/>
  </w:num>
  <w:num w:numId="386" w16cid:durableId="3440074">
    <w:abstractNumId w:val="289"/>
  </w:num>
  <w:num w:numId="387" w16cid:durableId="2051344567">
    <w:abstractNumId w:val="269"/>
  </w:num>
  <w:num w:numId="388" w16cid:durableId="649676581">
    <w:abstractNumId w:val="111"/>
  </w:num>
  <w:num w:numId="389" w16cid:durableId="1326977577">
    <w:abstractNumId w:val="322"/>
  </w:num>
  <w:num w:numId="390" w16cid:durableId="1995642878">
    <w:abstractNumId w:val="216"/>
  </w:num>
  <w:num w:numId="391" w16cid:durableId="1645429739">
    <w:abstractNumId w:val="296"/>
  </w:num>
  <w:num w:numId="392" w16cid:durableId="1190801810">
    <w:abstractNumId w:val="108"/>
  </w:num>
  <w:num w:numId="393" w16cid:durableId="1830750344">
    <w:abstractNumId w:val="107"/>
  </w:num>
  <w:num w:numId="394" w16cid:durableId="511458280">
    <w:abstractNumId w:val="93"/>
  </w:num>
  <w:num w:numId="395" w16cid:durableId="1557005538">
    <w:abstractNumId w:val="248"/>
  </w:num>
  <w:num w:numId="396" w16cid:durableId="324672122">
    <w:abstractNumId w:val="60"/>
  </w:num>
  <w:num w:numId="397" w16cid:durableId="695037225">
    <w:abstractNumId w:val="105"/>
  </w:num>
  <w:num w:numId="398" w16cid:durableId="617220109">
    <w:abstractNumId w:val="4"/>
  </w:num>
  <w:num w:numId="399" w16cid:durableId="1600144009">
    <w:abstractNumId w:val="100"/>
  </w:num>
  <w:num w:numId="400" w16cid:durableId="1183325760">
    <w:abstractNumId w:val="95"/>
  </w:num>
  <w:num w:numId="401" w16cid:durableId="203099914">
    <w:abstractNumId w:val="371"/>
  </w:num>
  <w:num w:numId="402" w16cid:durableId="1502314040">
    <w:abstractNumId w:val="253"/>
  </w:num>
  <w:num w:numId="403" w16cid:durableId="257177210">
    <w:abstractNumId w:val="59"/>
  </w:num>
  <w:num w:numId="404" w16cid:durableId="466892848">
    <w:abstractNumId w:val="147"/>
  </w:num>
  <w:num w:numId="405" w16cid:durableId="1478574629">
    <w:abstractNumId w:val="33"/>
  </w:num>
  <w:num w:numId="406" w16cid:durableId="1072118533">
    <w:abstractNumId w:val="311"/>
  </w:num>
  <w:num w:numId="407" w16cid:durableId="223835933">
    <w:abstractNumId w:val="387"/>
  </w:num>
  <w:num w:numId="408" w16cid:durableId="1971665153">
    <w:abstractNumId w:val="352"/>
  </w:num>
  <w:num w:numId="409" w16cid:durableId="1113981357">
    <w:abstractNumId w:val="184"/>
  </w:num>
  <w:numIdMacAtCleanup w:val="4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9EC"/>
    <w:rsid w:val="000026E2"/>
    <w:rsid w:val="00010EB2"/>
    <w:rsid w:val="00011277"/>
    <w:rsid w:val="00011622"/>
    <w:rsid w:val="00011F6D"/>
    <w:rsid w:val="0001321C"/>
    <w:rsid w:val="0002085E"/>
    <w:rsid w:val="0002297A"/>
    <w:rsid w:val="00023E82"/>
    <w:rsid w:val="0002471A"/>
    <w:rsid w:val="0003054C"/>
    <w:rsid w:val="00030CD0"/>
    <w:rsid w:val="00030F1D"/>
    <w:rsid w:val="00032097"/>
    <w:rsid w:val="00034F1C"/>
    <w:rsid w:val="0003727B"/>
    <w:rsid w:val="000376BE"/>
    <w:rsid w:val="00040625"/>
    <w:rsid w:val="00040A49"/>
    <w:rsid w:val="00043425"/>
    <w:rsid w:val="00043815"/>
    <w:rsid w:val="00044213"/>
    <w:rsid w:val="00044AAA"/>
    <w:rsid w:val="00046BC0"/>
    <w:rsid w:val="0005016C"/>
    <w:rsid w:val="00052667"/>
    <w:rsid w:val="00052AE1"/>
    <w:rsid w:val="00054E84"/>
    <w:rsid w:val="00061297"/>
    <w:rsid w:val="000627EC"/>
    <w:rsid w:val="00064224"/>
    <w:rsid w:val="00064C98"/>
    <w:rsid w:val="000660C0"/>
    <w:rsid w:val="00073B8B"/>
    <w:rsid w:val="00073DFD"/>
    <w:rsid w:val="000746CC"/>
    <w:rsid w:val="00080260"/>
    <w:rsid w:val="00080FAC"/>
    <w:rsid w:val="00082A49"/>
    <w:rsid w:val="00083FBF"/>
    <w:rsid w:val="00085BA6"/>
    <w:rsid w:val="000879D8"/>
    <w:rsid w:val="00091B93"/>
    <w:rsid w:val="00092A0F"/>
    <w:rsid w:val="0009759F"/>
    <w:rsid w:val="00097AA7"/>
    <w:rsid w:val="000A069F"/>
    <w:rsid w:val="000A12AB"/>
    <w:rsid w:val="000A5313"/>
    <w:rsid w:val="000B07CA"/>
    <w:rsid w:val="000B4E4C"/>
    <w:rsid w:val="000B53B6"/>
    <w:rsid w:val="000C131D"/>
    <w:rsid w:val="000C54F2"/>
    <w:rsid w:val="000C6856"/>
    <w:rsid w:val="000C6F98"/>
    <w:rsid w:val="000D0092"/>
    <w:rsid w:val="000D0641"/>
    <w:rsid w:val="000D0B5D"/>
    <w:rsid w:val="000D0FD6"/>
    <w:rsid w:val="000D2C60"/>
    <w:rsid w:val="000D4996"/>
    <w:rsid w:val="000D4E3F"/>
    <w:rsid w:val="000D5D72"/>
    <w:rsid w:val="000D6FE6"/>
    <w:rsid w:val="000D783C"/>
    <w:rsid w:val="000E053F"/>
    <w:rsid w:val="000E3AC0"/>
    <w:rsid w:val="000E6A44"/>
    <w:rsid w:val="000E725A"/>
    <w:rsid w:val="000F395C"/>
    <w:rsid w:val="000F5B97"/>
    <w:rsid w:val="000F7BF8"/>
    <w:rsid w:val="00100011"/>
    <w:rsid w:val="0010113F"/>
    <w:rsid w:val="001039C4"/>
    <w:rsid w:val="00104E47"/>
    <w:rsid w:val="00105091"/>
    <w:rsid w:val="00105755"/>
    <w:rsid w:val="00111FCD"/>
    <w:rsid w:val="001126F3"/>
    <w:rsid w:val="00114BB0"/>
    <w:rsid w:val="001210E5"/>
    <w:rsid w:val="00122399"/>
    <w:rsid w:val="0012538C"/>
    <w:rsid w:val="00130306"/>
    <w:rsid w:val="00131659"/>
    <w:rsid w:val="00136F43"/>
    <w:rsid w:val="001379E3"/>
    <w:rsid w:val="00137AA1"/>
    <w:rsid w:val="00144F14"/>
    <w:rsid w:val="0014578F"/>
    <w:rsid w:val="00145FD5"/>
    <w:rsid w:val="00146C2C"/>
    <w:rsid w:val="00150C63"/>
    <w:rsid w:val="0015428B"/>
    <w:rsid w:val="0016088B"/>
    <w:rsid w:val="00161C93"/>
    <w:rsid w:val="00164F9A"/>
    <w:rsid w:val="0016632E"/>
    <w:rsid w:val="00172AF2"/>
    <w:rsid w:val="00174852"/>
    <w:rsid w:val="001774D5"/>
    <w:rsid w:val="001814A3"/>
    <w:rsid w:val="00181FC7"/>
    <w:rsid w:val="00187A2A"/>
    <w:rsid w:val="00191F6F"/>
    <w:rsid w:val="00193122"/>
    <w:rsid w:val="00194493"/>
    <w:rsid w:val="00196C5F"/>
    <w:rsid w:val="00196DBA"/>
    <w:rsid w:val="001A3877"/>
    <w:rsid w:val="001A411B"/>
    <w:rsid w:val="001A5F90"/>
    <w:rsid w:val="001B4887"/>
    <w:rsid w:val="001B4C48"/>
    <w:rsid w:val="001C0171"/>
    <w:rsid w:val="001C2981"/>
    <w:rsid w:val="001C3E14"/>
    <w:rsid w:val="001C695F"/>
    <w:rsid w:val="001D0D22"/>
    <w:rsid w:val="001D1B16"/>
    <w:rsid w:val="001D27A0"/>
    <w:rsid w:val="001D6805"/>
    <w:rsid w:val="001D7B35"/>
    <w:rsid w:val="001E37B0"/>
    <w:rsid w:val="001E4109"/>
    <w:rsid w:val="001E4333"/>
    <w:rsid w:val="001F1286"/>
    <w:rsid w:val="001F15D6"/>
    <w:rsid w:val="001F2D20"/>
    <w:rsid w:val="001F3AB6"/>
    <w:rsid w:val="001F47F7"/>
    <w:rsid w:val="001F56E9"/>
    <w:rsid w:val="002033EB"/>
    <w:rsid w:val="00203AEF"/>
    <w:rsid w:val="00205860"/>
    <w:rsid w:val="00206468"/>
    <w:rsid w:val="00206EF4"/>
    <w:rsid w:val="00207985"/>
    <w:rsid w:val="00213CCD"/>
    <w:rsid w:val="00215722"/>
    <w:rsid w:val="002168DC"/>
    <w:rsid w:val="0022088F"/>
    <w:rsid w:val="0022207D"/>
    <w:rsid w:val="00222197"/>
    <w:rsid w:val="00225412"/>
    <w:rsid w:val="00227389"/>
    <w:rsid w:val="00230AC2"/>
    <w:rsid w:val="00231828"/>
    <w:rsid w:val="00231D3B"/>
    <w:rsid w:val="00233426"/>
    <w:rsid w:val="002344ED"/>
    <w:rsid w:val="00235837"/>
    <w:rsid w:val="00236CFF"/>
    <w:rsid w:val="00246EE1"/>
    <w:rsid w:val="002472A2"/>
    <w:rsid w:val="0025431A"/>
    <w:rsid w:val="00255700"/>
    <w:rsid w:val="002565B1"/>
    <w:rsid w:val="00257C01"/>
    <w:rsid w:val="00261722"/>
    <w:rsid w:val="00271DAF"/>
    <w:rsid w:val="00272085"/>
    <w:rsid w:val="002737F3"/>
    <w:rsid w:val="00276A49"/>
    <w:rsid w:val="002812B3"/>
    <w:rsid w:val="00283721"/>
    <w:rsid w:val="00286E1A"/>
    <w:rsid w:val="00287C29"/>
    <w:rsid w:val="00292100"/>
    <w:rsid w:val="002922E6"/>
    <w:rsid w:val="00292374"/>
    <w:rsid w:val="00293520"/>
    <w:rsid w:val="00296FCB"/>
    <w:rsid w:val="00297018"/>
    <w:rsid w:val="002A0A17"/>
    <w:rsid w:val="002A1235"/>
    <w:rsid w:val="002A459F"/>
    <w:rsid w:val="002A640D"/>
    <w:rsid w:val="002B50B3"/>
    <w:rsid w:val="002B523C"/>
    <w:rsid w:val="002B7250"/>
    <w:rsid w:val="002C073C"/>
    <w:rsid w:val="002C171E"/>
    <w:rsid w:val="002C3CB4"/>
    <w:rsid w:val="002C53E7"/>
    <w:rsid w:val="002C698A"/>
    <w:rsid w:val="002D09D0"/>
    <w:rsid w:val="002D15AB"/>
    <w:rsid w:val="002D39DF"/>
    <w:rsid w:val="002D3EDA"/>
    <w:rsid w:val="002D46F8"/>
    <w:rsid w:val="002D79A0"/>
    <w:rsid w:val="002E0CED"/>
    <w:rsid w:val="002F05B7"/>
    <w:rsid w:val="002F0F6A"/>
    <w:rsid w:val="002F369B"/>
    <w:rsid w:val="002F3A24"/>
    <w:rsid w:val="002F5D58"/>
    <w:rsid w:val="002F6E73"/>
    <w:rsid w:val="003028ED"/>
    <w:rsid w:val="00307270"/>
    <w:rsid w:val="0031269B"/>
    <w:rsid w:val="003126C4"/>
    <w:rsid w:val="00315C17"/>
    <w:rsid w:val="00316700"/>
    <w:rsid w:val="0031703A"/>
    <w:rsid w:val="00317C81"/>
    <w:rsid w:val="00320586"/>
    <w:rsid w:val="003209D5"/>
    <w:rsid w:val="0032108C"/>
    <w:rsid w:val="003214B1"/>
    <w:rsid w:val="00321D22"/>
    <w:rsid w:val="003246E1"/>
    <w:rsid w:val="0032757B"/>
    <w:rsid w:val="00327904"/>
    <w:rsid w:val="00333239"/>
    <w:rsid w:val="0033438F"/>
    <w:rsid w:val="00342EE6"/>
    <w:rsid w:val="00343CF0"/>
    <w:rsid w:val="00345C6E"/>
    <w:rsid w:val="003472FC"/>
    <w:rsid w:val="00351896"/>
    <w:rsid w:val="00355E0D"/>
    <w:rsid w:val="003650B8"/>
    <w:rsid w:val="00372965"/>
    <w:rsid w:val="003758CD"/>
    <w:rsid w:val="003809E5"/>
    <w:rsid w:val="00381E0A"/>
    <w:rsid w:val="003835D4"/>
    <w:rsid w:val="003836F0"/>
    <w:rsid w:val="003906E9"/>
    <w:rsid w:val="00392A00"/>
    <w:rsid w:val="00395400"/>
    <w:rsid w:val="00397293"/>
    <w:rsid w:val="003A2B28"/>
    <w:rsid w:val="003A44BC"/>
    <w:rsid w:val="003A4686"/>
    <w:rsid w:val="003A577E"/>
    <w:rsid w:val="003A76E9"/>
    <w:rsid w:val="003A7ADD"/>
    <w:rsid w:val="003A7B28"/>
    <w:rsid w:val="003B0D30"/>
    <w:rsid w:val="003B1BEE"/>
    <w:rsid w:val="003B6C8D"/>
    <w:rsid w:val="003B729D"/>
    <w:rsid w:val="003B7D7E"/>
    <w:rsid w:val="003C0820"/>
    <w:rsid w:val="003C1D9F"/>
    <w:rsid w:val="003C4605"/>
    <w:rsid w:val="003C4DF5"/>
    <w:rsid w:val="003C6588"/>
    <w:rsid w:val="003D0506"/>
    <w:rsid w:val="003D0D58"/>
    <w:rsid w:val="003D1B15"/>
    <w:rsid w:val="003D6748"/>
    <w:rsid w:val="003E004B"/>
    <w:rsid w:val="003E0AA1"/>
    <w:rsid w:val="003F14E4"/>
    <w:rsid w:val="003F287B"/>
    <w:rsid w:val="003F43FE"/>
    <w:rsid w:val="003F6A5A"/>
    <w:rsid w:val="004028A0"/>
    <w:rsid w:val="00402B25"/>
    <w:rsid w:val="00403095"/>
    <w:rsid w:val="00405EA6"/>
    <w:rsid w:val="00411ADB"/>
    <w:rsid w:val="004123E5"/>
    <w:rsid w:val="00412B23"/>
    <w:rsid w:val="00414D7D"/>
    <w:rsid w:val="00416886"/>
    <w:rsid w:val="004235DC"/>
    <w:rsid w:val="00433327"/>
    <w:rsid w:val="00433748"/>
    <w:rsid w:val="0043570A"/>
    <w:rsid w:val="004376CB"/>
    <w:rsid w:val="00443765"/>
    <w:rsid w:val="00443843"/>
    <w:rsid w:val="004438BA"/>
    <w:rsid w:val="004476E9"/>
    <w:rsid w:val="00451A53"/>
    <w:rsid w:val="0045570D"/>
    <w:rsid w:val="00455810"/>
    <w:rsid w:val="004572B2"/>
    <w:rsid w:val="00460A16"/>
    <w:rsid w:val="0046173B"/>
    <w:rsid w:val="00466B7E"/>
    <w:rsid w:val="004675D9"/>
    <w:rsid w:val="00470001"/>
    <w:rsid w:val="00471BE4"/>
    <w:rsid w:val="00471E31"/>
    <w:rsid w:val="0047304B"/>
    <w:rsid w:val="00480979"/>
    <w:rsid w:val="004837EC"/>
    <w:rsid w:val="00484FD2"/>
    <w:rsid w:val="00485D37"/>
    <w:rsid w:val="00492CFF"/>
    <w:rsid w:val="004957A3"/>
    <w:rsid w:val="00496163"/>
    <w:rsid w:val="004964A0"/>
    <w:rsid w:val="00497F33"/>
    <w:rsid w:val="004A0F62"/>
    <w:rsid w:val="004A1500"/>
    <w:rsid w:val="004A2057"/>
    <w:rsid w:val="004A5546"/>
    <w:rsid w:val="004B1277"/>
    <w:rsid w:val="004B4B8A"/>
    <w:rsid w:val="004C200B"/>
    <w:rsid w:val="004C57CD"/>
    <w:rsid w:val="004C59BE"/>
    <w:rsid w:val="004C64FA"/>
    <w:rsid w:val="004D3258"/>
    <w:rsid w:val="004D4D0A"/>
    <w:rsid w:val="004D58A6"/>
    <w:rsid w:val="004D605B"/>
    <w:rsid w:val="004E0DD9"/>
    <w:rsid w:val="004E5028"/>
    <w:rsid w:val="004E6A13"/>
    <w:rsid w:val="004E79C6"/>
    <w:rsid w:val="004E7AA9"/>
    <w:rsid w:val="004F1517"/>
    <w:rsid w:val="004F3165"/>
    <w:rsid w:val="004F7F2B"/>
    <w:rsid w:val="00503109"/>
    <w:rsid w:val="0050485C"/>
    <w:rsid w:val="005165D6"/>
    <w:rsid w:val="005232BD"/>
    <w:rsid w:val="00524F73"/>
    <w:rsid w:val="0052557F"/>
    <w:rsid w:val="0052613F"/>
    <w:rsid w:val="005350C2"/>
    <w:rsid w:val="005361C7"/>
    <w:rsid w:val="0054081C"/>
    <w:rsid w:val="00541710"/>
    <w:rsid w:val="005426B9"/>
    <w:rsid w:val="00545AC1"/>
    <w:rsid w:val="00547CFA"/>
    <w:rsid w:val="00550E84"/>
    <w:rsid w:val="0055276F"/>
    <w:rsid w:val="00565C5B"/>
    <w:rsid w:val="005663B7"/>
    <w:rsid w:val="0057102E"/>
    <w:rsid w:val="005711EF"/>
    <w:rsid w:val="0057775F"/>
    <w:rsid w:val="00581505"/>
    <w:rsid w:val="00587FD8"/>
    <w:rsid w:val="0059013B"/>
    <w:rsid w:val="005909E8"/>
    <w:rsid w:val="00590B58"/>
    <w:rsid w:val="00591CC6"/>
    <w:rsid w:val="0059367E"/>
    <w:rsid w:val="00597668"/>
    <w:rsid w:val="00597EA4"/>
    <w:rsid w:val="005A179A"/>
    <w:rsid w:val="005A2172"/>
    <w:rsid w:val="005B1FAF"/>
    <w:rsid w:val="005B2AE1"/>
    <w:rsid w:val="005B68B2"/>
    <w:rsid w:val="005B6C03"/>
    <w:rsid w:val="005C202E"/>
    <w:rsid w:val="005C242C"/>
    <w:rsid w:val="005C6B2B"/>
    <w:rsid w:val="005C6CB8"/>
    <w:rsid w:val="005C719F"/>
    <w:rsid w:val="005D2DA6"/>
    <w:rsid w:val="005D306A"/>
    <w:rsid w:val="005E0D02"/>
    <w:rsid w:val="005E1217"/>
    <w:rsid w:val="005E25D0"/>
    <w:rsid w:val="005E3F52"/>
    <w:rsid w:val="005E44E6"/>
    <w:rsid w:val="005E6849"/>
    <w:rsid w:val="005E7095"/>
    <w:rsid w:val="005E79BC"/>
    <w:rsid w:val="005E7F4C"/>
    <w:rsid w:val="005F13EF"/>
    <w:rsid w:val="00602AC2"/>
    <w:rsid w:val="00603FD2"/>
    <w:rsid w:val="00606EEB"/>
    <w:rsid w:val="00610043"/>
    <w:rsid w:val="006103BD"/>
    <w:rsid w:val="00610F07"/>
    <w:rsid w:val="0061155A"/>
    <w:rsid w:val="00616662"/>
    <w:rsid w:val="00621BA7"/>
    <w:rsid w:val="00622373"/>
    <w:rsid w:val="00622586"/>
    <w:rsid w:val="00634C66"/>
    <w:rsid w:val="0063657E"/>
    <w:rsid w:val="00637EB5"/>
    <w:rsid w:val="00640310"/>
    <w:rsid w:val="00642886"/>
    <w:rsid w:val="00644571"/>
    <w:rsid w:val="006455F6"/>
    <w:rsid w:val="006464AB"/>
    <w:rsid w:val="0064774E"/>
    <w:rsid w:val="00650274"/>
    <w:rsid w:val="00653687"/>
    <w:rsid w:val="00655143"/>
    <w:rsid w:val="006553BD"/>
    <w:rsid w:val="00661E8E"/>
    <w:rsid w:val="006657AD"/>
    <w:rsid w:val="00666899"/>
    <w:rsid w:val="006678D0"/>
    <w:rsid w:val="00671AB9"/>
    <w:rsid w:val="00671ED4"/>
    <w:rsid w:val="00676898"/>
    <w:rsid w:val="00680038"/>
    <w:rsid w:val="00682B5F"/>
    <w:rsid w:val="0068321A"/>
    <w:rsid w:val="00687E98"/>
    <w:rsid w:val="006906C4"/>
    <w:rsid w:val="00691414"/>
    <w:rsid w:val="00692EA1"/>
    <w:rsid w:val="006A0517"/>
    <w:rsid w:val="006A317A"/>
    <w:rsid w:val="006A45F4"/>
    <w:rsid w:val="006A47DD"/>
    <w:rsid w:val="006A6435"/>
    <w:rsid w:val="006A7E5B"/>
    <w:rsid w:val="006B36D2"/>
    <w:rsid w:val="006B3F17"/>
    <w:rsid w:val="006B6984"/>
    <w:rsid w:val="006C6AF4"/>
    <w:rsid w:val="006D04C2"/>
    <w:rsid w:val="006D1D24"/>
    <w:rsid w:val="006D2A7B"/>
    <w:rsid w:val="006D2D2D"/>
    <w:rsid w:val="006D5ABD"/>
    <w:rsid w:val="006D5B92"/>
    <w:rsid w:val="006D5C57"/>
    <w:rsid w:val="006E2CC4"/>
    <w:rsid w:val="006E46C0"/>
    <w:rsid w:val="006F7E8D"/>
    <w:rsid w:val="00704368"/>
    <w:rsid w:val="00710F88"/>
    <w:rsid w:val="007153CE"/>
    <w:rsid w:val="0071697A"/>
    <w:rsid w:val="007169E8"/>
    <w:rsid w:val="00717F65"/>
    <w:rsid w:val="00720030"/>
    <w:rsid w:val="007203BA"/>
    <w:rsid w:val="00721519"/>
    <w:rsid w:val="00723551"/>
    <w:rsid w:val="00723CD1"/>
    <w:rsid w:val="00725691"/>
    <w:rsid w:val="0073442D"/>
    <w:rsid w:val="00736A11"/>
    <w:rsid w:val="007374F8"/>
    <w:rsid w:val="0074095C"/>
    <w:rsid w:val="00744A6C"/>
    <w:rsid w:val="0074515F"/>
    <w:rsid w:val="007465B3"/>
    <w:rsid w:val="0075183A"/>
    <w:rsid w:val="00752FF2"/>
    <w:rsid w:val="0075669A"/>
    <w:rsid w:val="00756F70"/>
    <w:rsid w:val="00757588"/>
    <w:rsid w:val="00762C50"/>
    <w:rsid w:val="00763A08"/>
    <w:rsid w:val="00763D24"/>
    <w:rsid w:val="00770509"/>
    <w:rsid w:val="00770670"/>
    <w:rsid w:val="00772018"/>
    <w:rsid w:val="00772D80"/>
    <w:rsid w:val="00772E35"/>
    <w:rsid w:val="00772F06"/>
    <w:rsid w:val="00773F1F"/>
    <w:rsid w:val="00774B3E"/>
    <w:rsid w:val="007773E0"/>
    <w:rsid w:val="00777B99"/>
    <w:rsid w:val="007816E1"/>
    <w:rsid w:val="00782792"/>
    <w:rsid w:val="00782A25"/>
    <w:rsid w:val="007831B5"/>
    <w:rsid w:val="0078368F"/>
    <w:rsid w:val="00785671"/>
    <w:rsid w:val="00785A5F"/>
    <w:rsid w:val="00792E29"/>
    <w:rsid w:val="00794043"/>
    <w:rsid w:val="0079729D"/>
    <w:rsid w:val="00797365"/>
    <w:rsid w:val="007A0CE6"/>
    <w:rsid w:val="007A273D"/>
    <w:rsid w:val="007A2B67"/>
    <w:rsid w:val="007B34C2"/>
    <w:rsid w:val="007C0E78"/>
    <w:rsid w:val="007C2111"/>
    <w:rsid w:val="007C2936"/>
    <w:rsid w:val="007D2B9D"/>
    <w:rsid w:val="007D6940"/>
    <w:rsid w:val="007D6C7C"/>
    <w:rsid w:val="007E2BE9"/>
    <w:rsid w:val="007E4F5B"/>
    <w:rsid w:val="007E5DF4"/>
    <w:rsid w:val="007E6606"/>
    <w:rsid w:val="007F2531"/>
    <w:rsid w:val="00801CF1"/>
    <w:rsid w:val="0080212F"/>
    <w:rsid w:val="00803FA9"/>
    <w:rsid w:val="008116D7"/>
    <w:rsid w:val="008138C2"/>
    <w:rsid w:val="00820597"/>
    <w:rsid w:val="008208C0"/>
    <w:rsid w:val="008217AD"/>
    <w:rsid w:val="00822C34"/>
    <w:rsid w:val="008241AE"/>
    <w:rsid w:val="00827718"/>
    <w:rsid w:val="00827C62"/>
    <w:rsid w:val="0083028B"/>
    <w:rsid w:val="0083108B"/>
    <w:rsid w:val="008318F3"/>
    <w:rsid w:val="008320DE"/>
    <w:rsid w:val="00832DDA"/>
    <w:rsid w:val="00834A87"/>
    <w:rsid w:val="008360D7"/>
    <w:rsid w:val="00840DA6"/>
    <w:rsid w:val="0084187B"/>
    <w:rsid w:val="008419EC"/>
    <w:rsid w:val="008437D9"/>
    <w:rsid w:val="00844C90"/>
    <w:rsid w:val="00844D4B"/>
    <w:rsid w:val="00850C9A"/>
    <w:rsid w:val="008552BB"/>
    <w:rsid w:val="00860A3E"/>
    <w:rsid w:val="008623C6"/>
    <w:rsid w:val="00864012"/>
    <w:rsid w:val="008642EB"/>
    <w:rsid w:val="00866345"/>
    <w:rsid w:val="008675D0"/>
    <w:rsid w:val="00870DA6"/>
    <w:rsid w:val="008728F7"/>
    <w:rsid w:val="00876DD7"/>
    <w:rsid w:val="00886C79"/>
    <w:rsid w:val="00893D84"/>
    <w:rsid w:val="008969DD"/>
    <w:rsid w:val="00896B75"/>
    <w:rsid w:val="008A608B"/>
    <w:rsid w:val="008A7E70"/>
    <w:rsid w:val="008B51AA"/>
    <w:rsid w:val="008B5C76"/>
    <w:rsid w:val="008B6521"/>
    <w:rsid w:val="008C0095"/>
    <w:rsid w:val="008C1215"/>
    <w:rsid w:val="008C28A2"/>
    <w:rsid w:val="008C3C55"/>
    <w:rsid w:val="008C5E47"/>
    <w:rsid w:val="008C73F8"/>
    <w:rsid w:val="008D45BD"/>
    <w:rsid w:val="008D5D48"/>
    <w:rsid w:val="008D65AA"/>
    <w:rsid w:val="008E36C9"/>
    <w:rsid w:val="008E4F35"/>
    <w:rsid w:val="008E65EB"/>
    <w:rsid w:val="008E722D"/>
    <w:rsid w:val="008F076A"/>
    <w:rsid w:val="008F119A"/>
    <w:rsid w:val="008F13A5"/>
    <w:rsid w:val="008F2E55"/>
    <w:rsid w:val="008F33F0"/>
    <w:rsid w:val="008F35FD"/>
    <w:rsid w:val="008F49D4"/>
    <w:rsid w:val="008F4F12"/>
    <w:rsid w:val="008F5ECA"/>
    <w:rsid w:val="008F77F7"/>
    <w:rsid w:val="008F7A94"/>
    <w:rsid w:val="00901B1B"/>
    <w:rsid w:val="00901DF6"/>
    <w:rsid w:val="00902686"/>
    <w:rsid w:val="00902B54"/>
    <w:rsid w:val="009052DE"/>
    <w:rsid w:val="00906CF3"/>
    <w:rsid w:val="00911E69"/>
    <w:rsid w:val="00914563"/>
    <w:rsid w:val="009237C8"/>
    <w:rsid w:val="0092428E"/>
    <w:rsid w:val="00924ED7"/>
    <w:rsid w:val="00927DCA"/>
    <w:rsid w:val="00931214"/>
    <w:rsid w:val="00931672"/>
    <w:rsid w:val="0093336E"/>
    <w:rsid w:val="009335A3"/>
    <w:rsid w:val="0094004C"/>
    <w:rsid w:val="00942160"/>
    <w:rsid w:val="0094613E"/>
    <w:rsid w:val="00947C2B"/>
    <w:rsid w:val="009524E3"/>
    <w:rsid w:val="00952D72"/>
    <w:rsid w:val="00954AE8"/>
    <w:rsid w:val="00954C81"/>
    <w:rsid w:val="009603BA"/>
    <w:rsid w:val="00963B51"/>
    <w:rsid w:val="00963BF8"/>
    <w:rsid w:val="00964E79"/>
    <w:rsid w:val="0096585A"/>
    <w:rsid w:val="0096624D"/>
    <w:rsid w:val="009705DF"/>
    <w:rsid w:val="009706F6"/>
    <w:rsid w:val="00970966"/>
    <w:rsid w:val="009711C3"/>
    <w:rsid w:val="009736F1"/>
    <w:rsid w:val="00974863"/>
    <w:rsid w:val="00974A34"/>
    <w:rsid w:val="00977032"/>
    <w:rsid w:val="0097746C"/>
    <w:rsid w:val="00981B80"/>
    <w:rsid w:val="0098223B"/>
    <w:rsid w:val="009846F2"/>
    <w:rsid w:val="00991220"/>
    <w:rsid w:val="00993449"/>
    <w:rsid w:val="00993654"/>
    <w:rsid w:val="00993B63"/>
    <w:rsid w:val="00996B65"/>
    <w:rsid w:val="00996C30"/>
    <w:rsid w:val="009974E9"/>
    <w:rsid w:val="009A0FA0"/>
    <w:rsid w:val="009A268C"/>
    <w:rsid w:val="009A5107"/>
    <w:rsid w:val="009B1A24"/>
    <w:rsid w:val="009B3AB7"/>
    <w:rsid w:val="009B5A45"/>
    <w:rsid w:val="009B6B78"/>
    <w:rsid w:val="009B7B3F"/>
    <w:rsid w:val="009C13B6"/>
    <w:rsid w:val="009C148B"/>
    <w:rsid w:val="009C2ECC"/>
    <w:rsid w:val="009D0D27"/>
    <w:rsid w:val="009D105C"/>
    <w:rsid w:val="009E1C3E"/>
    <w:rsid w:val="009E2176"/>
    <w:rsid w:val="009E518F"/>
    <w:rsid w:val="009E6A1F"/>
    <w:rsid w:val="009E6A4D"/>
    <w:rsid w:val="009E6FDA"/>
    <w:rsid w:val="009F12FD"/>
    <w:rsid w:val="009F4408"/>
    <w:rsid w:val="009F748F"/>
    <w:rsid w:val="009F7FB0"/>
    <w:rsid w:val="00A00B2C"/>
    <w:rsid w:val="00A02850"/>
    <w:rsid w:val="00A03D64"/>
    <w:rsid w:val="00A04104"/>
    <w:rsid w:val="00A13B47"/>
    <w:rsid w:val="00A15179"/>
    <w:rsid w:val="00A1616E"/>
    <w:rsid w:val="00A22FCF"/>
    <w:rsid w:val="00A24E74"/>
    <w:rsid w:val="00A268EC"/>
    <w:rsid w:val="00A33DCC"/>
    <w:rsid w:val="00A42F65"/>
    <w:rsid w:val="00A4302C"/>
    <w:rsid w:val="00A46900"/>
    <w:rsid w:val="00A46DDC"/>
    <w:rsid w:val="00A50648"/>
    <w:rsid w:val="00A5187A"/>
    <w:rsid w:val="00A53395"/>
    <w:rsid w:val="00A54FB1"/>
    <w:rsid w:val="00A558AD"/>
    <w:rsid w:val="00A5711C"/>
    <w:rsid w:val="00A57490"/>
    <w:rsid w:val="00A608BC"/>
    <w:rsid w:val="00A6328F"/>
    <w:rsid w:val="00A650D3"/>
    <w:rsid w:val="00A66722"/>
    <w:rsid w:val="00A716B3"/>
    <w:rsid w:val="00A72D9E"/>
    <w:rsid w:val="00A747A9"/>
    <w:rsid w:val="00A748A7"/>
    <w:rsid w:val="00A809B0"/>
    <w:rsid w:val="00A8194F"/>
    <w:rsid w:val="00A849E3"/>
    <w:rsid w:val="00A84C6F"/>
    <w:rsid w:val="00A929F8"/>
    <w:rsid w:val="00A957D5"/>
    <w:rsid w:val="00A978D6"/>
    <w:rsid w:val="00AA22B6"/>
    <w:rsid w:val="00AA3459"/>
    <w:rsid w:val="00AA39EC"/>
    <w:rsid w:val="00AA4DA3"/>
    <w:rsid w:val="00AB018F"/>
    <w:rsid w:val="00AB30A2"/>
    <w:rsid w:val="00AB32CE"/>
    <w:rsid w:val="00AB510C"/>
    <w:rsid w:val="00AC0A7D"/>
    <w:rsid w:val="00AC0E75"/>
    <w:rsid w:val="00AC252B"/>
    <w:rsid w:val="00AC4313"/>
    <w:rsid w:val="00AC62AC"/>
    <w:rsid w:val="00AD0C67"/>
    <w:rsid w:val="00AD6432"/>
    <w:rsid w:val="00AE18CA"/>
    <w:rsid w:val="00AE3A58"/>
    <w:rsid w:val="00AE6518"/>
    <w:rsid w:val="00AE6897"/>
    <w:rsid w:val="00AE78A3"/>
    <w:rsid w:val="00AF023F"/>
    <w:rsid w:val="00AF3F0A"/>
    <w:rsid w:val="00AF5BF4"/>
    <w:rsid w:val="00B02639"/>
    <w:rsid w:val="00B03629"/>
    <w:rsid w:val="00B048C6"/>
    <w:rsid w:val="00B0636E"/>
    <w:rsid w:val="00B07E9A"/>
    <w:rsid w:val="00B10DD2"/>
    <w:rsid w:val="00B12903"/>
    <w:rsid w:val="00B12C7D"/>
    <w:rsid w:val="00B13232"/>
    <w:rsid w:val="00B160E7"/>
    <w:rsid w:val="00B17559"/>
    <w:rsid w:val="00B20465"/>
    <w:rsid w:val="00B25DA3"/>
    <w:rsid w:val="00B276A3"/>
    <w:rsid w:val="00B32F72"/>
    <w:rsid w:val="00B348BE"/>
    <w:rsid w:val="00B35412"/>
    <w:rsid w:val="00B35528"/>
    <w:rsid w:val="00B3772F"/>
    <w:rsid w:val="00B400BD"/>
    <w:rsid w:val="00B40909"/>
    <w:rsid w:val="00B420D3"/>
    <w:rsid w:val="00B46600"/>
    <w:rsid w:val="00B474B7"/>
    <w:rsid w:val="00B47D05"/>
    <w:rsid w:val="00B50385"/>
    <w:rsid w:val="00B51A41"/>
    <w:rsid w:val="00B51F0F"/>
    <w:rsid w:val="00B54BCF"/>
    <w:rsid w:val="00B5767F"/>
    <w:rsid w:val="00B60715"/>
    <w:rsid w:val="00B641ED"/>
    <w:rsid w:val="00B6587D"/>
    <w:rsid w:val="00B67097"/>
    <w:rsid w:val="00B71571"/>
    <w:rsid w:val="00B71CCE"/>
    <w:rsid w:val="00B72293"/>
    <w:rsid w:val="00B722AA"/>
    <w:rsid w:val="00B72587"/>
    <w:rsid w:val="00B736E7"/>
    <w:rsid w:val="00B7458A"/>
    <w:rsid w:val="00B74D11"/>
    <w:rsid w:val="00B74D7D"/>
    <w:rsid w:val="00B7628D"/>
    <w:rsid w:val="00B76462"/>
    <w:rsid w:val="00B76C82"/>
    <w:rsid w:val="00B77966"/>
    <w:rsid w:val="00B829D1"/>
    <w:rsid w:val="00B94CFA"/>
    <w:rsid w:val="00B9565D"/>
    <w:rsid w:val="00B95854"/>
    <w:rsid w:val="00B977E0"/>
    <w:rsid w:val="00B97E96"/>
    <w:rsid w:val="00BA2924"/>
    <w:rsid w:val="00BA2C6D"/>
    <w:rsid w:val="00BA2EB4"/>
    <w:rsid w:val="00BA402B"/>
    <w:rsid w:val="00BA7B81"/>
    <w:rsid w:val="00BB38F4"/>
    <w:rsid w:val="00BB3F32"/>
    <w:rsid w:val="00BB4276"/>
    <w:rsid w:val="00BB582F"/>
    <w:rsid w:val="00BC03A3"/>
    <w:rsid w:val="00BC18C9"/>
    <w:rsid w:val="00BC2945"/>
    <w:rsid w:val="00BD3979"/>
    <w:rsid w:val="00BD5451"/>
    <w:rsid w:val="00BD7FC6"/>
    <w:rsid w:val="00BE002B"/>
    <w:rsid w:val="00BE4B51"/>
    <w:rsid w:val="00BE5F6F"/>
    <w:rsid w:val="00BE694A"/>
    <w:rsid w:val="00BE6D72"/>
    <w:rsid w:val="00BF08E5"/>
    <w:rsid w:val="00BF1516"/>
    <w:rsid w:val="00BF36AF"/>
    <w:rsid w:val="00BF45A3"/>
    <w:rsid w:val="00BF4CAC"/>
    <w:rsid w:val="00BF7C65"/>
    <w:rsid w:val="00C0326D"/>
    <w:rsid w:val="00C07F18"/>
    <w:rsid w:val="00C12D0B"/>
    <w:rsid w:val="00C12D2E"/>
    <w:rsid w:val="00C160C4"/>
    <w:rsid w:val="00C206DF"/>
    <w:rsid w:val="00C223D0"/>
    <w:rsid w:val="00C2328A"/>
    <w:rsid w:val="00C25120"/>
    <w:rsid w:val="00C25445"/>
    <w:rsid w:val="00C25D7F"/>
    <w:rsid w:val="00C43631"/>
    <w:rsid w:val="00C44C96"/>
    <w:rsid w:val="00C47FDC"/>
    <w:rsid w:val="00C5329E"/>
    <w:rsid w:val="00C53D9C"/>
    <w:rsid w:val="00C60B37"/>
    <w:rsid w:val="00C621D7"/>
    <w:rsid w:val="00C62334"/>
    <w:rsid w:val="00C64731"/>
    <w:rsid w:val="00C6575D"/>
    <w:rsid w:val="00C67252"/>
    <w:rsid w:val="00C76579"/>
    <w:rsid w:val="00C812DF"/>
    <w:rsid w:val="00C828A2"/>
    <w:rsid w:val="00C84877"/>
    <w:rsid w:val="00C8590F"/>
    <w:rsid w:val="00C85CD0"/>
    <w:rsid w:val="00C85D13"/>
    <w:rsid w:val="00C87881"/>
    <w:rsid w:val="00C90C87"/>
    <w:rsid w:val="00C91114"/>
    <w:rsid w:val="00C91A76"/>
    <w:rsid w:val="00C929D2"/>
    <w:rsid w:val="00C94BCF"/>
    <w:rsid w:val="00CA0179"/>
    <w:rsid w:val="00CA2C54"/>
    <w:rsid w:val="00CA4666"/>
    <w:rsid w:val="00CA4A33"/>
    <w:rsid w:val="00CA5F1C"/>
    <w:rsid w:val="00CB0E03"/>
    <w:rsid w:val="00CB2A12"/>
    <w:rsid w:val="00CB2C20"/>
    <w:rsid w:val="00CB38E0"/>
    <w:rsid w:val="00CB3C93"/>
    <w:rsid w:val="00CB5094"/>
    <w:rsid w:val="00CB6C39"/>
    <w:rsid w:val="00CC3993"/>
    <w:rsid w:val="00CC3D2B"/>
    <w:rsid w:val="00CD1954"/>
    <w:rsid w:val="00CD4F20"/>
    <w:rsid w:val="00CD625D"/>
    <w:rsid w:val="00CE0AE0"/>
    <w:rsid w:val="00CE0D46"/>
    <w:rsid w:val="00CE14B0"/>
    <w:rsid w:val="00CE24A0"/>
    <w:rsid w:val="00CE397B"/>
    <w:rsid w:val="00CE42F2"/>
    <w:rsid w:val="00CF3E01"/>
    <w:rsid w:val="00CF601B"/>
    <w:rsid w:val="00D01E96"/>
    <w:rsid w:val="00D03D73"/>
    <w:rsid w:val="00D0790F"/>
    <w:rsid w:val="00D07C56"/>
    <w:rsid w:val="00D106BD"/>
    <w:rsid w:val="00D120E0"/>
    <w:rsid w:val="00D12FE9"/>
    <w:rsid w:val="00D1410A"/>
    <w:rsid w:val="00D16F33"/>
    <w:rsid w:val="00D1700D"/>
    <w:rsid w:val="00D17E8A"/>
    <w:rsid w:val="00D21804"/>
    <w:rsid w:val="00D21A89"/>
    <w:rsid w:val="00D21B72"/>
    <w:rsid w:val="00D2546D"/>
    <w:rsid w:val="00D25F65"/>
    <w:rsid w:val="00D278C0"/>
    <w:rsid w:val="00D3141C"/>
    <w:rsid w:val="00D3273B"/>
    <w:rsid w:val="00D34251"/>
    <w:rsid w:val="00D35173"/>
    <w:rsid w:val="00D373D7"/>
    <w:rsid w:val="00D37A91"/>
    <w:rsid w:val="00D37E8A"/>
    <w:rsid w:val="00D40649"/>
    <w:rsid w:val="00D429AA"/>
    <w:rsid w:val="00D44979"/>
    <w:rsid w:val="00D4615B"/>
    <w:rsid w:val="00D464AC"/>
    <w:rsid w:val="00D46D7F"/>
    <w:rsid w:val="00D542FC"/>
    <w:rsid w:val="00D60FBD"/>
    <w:rsid w:val="00D63A01"/>
    <w:rsid w:val="00D64A7D"/>
    <w:rsid w:val="00D67434"/>
    <w:rsid w:val="00D708DD"/>
    <w:rsid w:val="00D70E25"/>
    <w:rsid w:val="00D7218E"/>
    <w:rsid w:val="00D7299B"/>
    <w:rsid w:val="00D768AA"/>
    <w:rsid w:val="00D86372"/>
    <w:rsid w:val="00D91492"/>
    <w:rsid w:val="00D92620"/>
    <w:rsid w:val="00D95F1D"/>
    <w:rsid w:val="00DB045B"/>
    <w:rsid w:val="00DB09F9"/>
    <w:rsid w:val="00DB60B1"/>
    <w:rsid w:val="00DB72D4"/>
    <w:rsid w:val="00DC01E1"/>
    <w:rsid w:val="00DC357D"/>
    <w:rsid w:val="00DC66EE"/>
    <w:rsid w:val="00DD0140"/>
    <w:rsid w:val="00DD34D3"/>
    <w:rsid w:val="00DD4EE0"/>
    <w:rsid w:val="00DD63D9"/>
    <w:rsid w:val="00DD70D1"/>
    <w:rsid w:val="00DE114A"/>
    <w:rsid w:val="00DE21AB"/>
    <w:rsid w:val="00DE5563"/>
    <w:rsid w:val="00DE73E8"/>
    <w:rsid w:val="00DF27E8"/>
    <w:rsid w:val="00DF4A92"/>
    <w:rsid w:val="00E027F9"/>
    <w:rsid w:val="00E04D79"/>
    <w:rsid w:val="00E06D00"/>
    <w:rsid w:val="00E1366D"/>
    <w:rsid w:val="00E14214"/>
    <w:rsid w:val="00E16A2C"/>
    <w:rsid w:val="00E17DF7"/>
    <w:rsid w:val="00E22441"/>
    <w:rsid w:val="00E30EE2"/>
    <w:rsid w:val="00E3450A"/>
    <w:rsid w:val="00E3769E"/>
    <w:rsid w:val="00E43810"/>
    <w:rsid w:val="00E43EC2"/>
    <w:rsid w:val="00E46AAD"/>
    <w:rsid w:val="00E51818"/>
    <w:rsid w:val="00E523E0"/>
    <w:rsid w:val="00E5268D"/>
    <w:rsid w:val="00E547E7"/>
    <w:rsid w:val="00E63073"/>
    <w:rsid w:val="00E63273"/>
    <w:rsid w:val="00E65301"/>
    <w:rsid w:val="00E65966"/>
    <w:rsid w:val="00E65F4F"/>
    <w:rsid w:val="00E67FA8"/>
    <w:rsid w:val="00E70F67"/>
    <w:rsid w:val="00E71790"/>
    <w:rsid w:val="00E72531"/>
    <w:rsid w:val="00E74A25"/>
    <w:rsid w:val="00E7547C"/>
    <w:rsid w:val="00E75778"/>
    <w:rsid w:val="00E76E8C"/>
    <w:rsid w:val="00E8174A"/>
    <w:rsid w:val="00E81C64"/>
    <w:rsid w:val="00E919E1"/>
    <w:rsid w:val="00E9468E"/>
    <w:rsid w:val="00E9485E"/>
    <w:rsid w:val="00E95995"/>
    <w:rsid w:val="00E979C5"/>
    <w:rsid w:val="00EA5868"/>
    <w:rsid w:val="00EA5F14"/>
    <w:rsid w:val="00EA6BB5"/>
    <w:rsid w:val="00EA6F74"/>
    <w:rsid w:val="00EB0227"/>
    <w:rsid w:val="00EB37ED"/>
    <w:rsid w:val="00EB38B8"/>
    <w:rsid w:val="00EB3A0B"/>
    <w:rsid w:val="00EB7DF6"/>
    <w:rsid w:val="00EC162E"/>
    <w:rsid w:val="00EC1AF4"/>
    <w:rsid w:val="00EC2002"/>
    <w:rsid w:val="00EC30D6"/>
    <w:rsid w:val="00EC557A"/>
    <w:rsid w:val="00ED239D"/>
    <w:rsid w:val="00ED4382"/>
    <w:rsid w:val="00ED4716"/>
    <w:rsid w:val="00ED4CBF"/>
    <w:rsid w:val="00ED5817"/>
    <w:rsid w:val="00ED6FCD"/>
    <w:rsid w:val="00ED714E"/>
    <w:rsid w:val="00ED7537"/>
    <w:rsid w:val="00ED7C49"/>
    <w:rsid w:val="00EE4D5F"/>
    <w:rsid w:val="00EE6500"/>
    <w:rsid w:val="00EE7A91"/>
    <w:rsid w:val="00EF3D35"/>
    <w:rsid w:val="00EF6814"/>
    <w:rsid w:val="00F02AC5"/>
    <w:rsid w:val="00F04B91"/>
    <w:rsid w:val="00F10CE1"/>
    <w:rsid w:val="00F11C71"/>
    <w:rsid w:val="00F143F0"/>
    <w:rsid w:val="00F15B1F"/>
    <w:rsid w:val="00F228ED"/>
    <w:rsid w:val="00F24B60"/>
    <w:rsid w:val="00F24C60"/>
    <w:rsid w:val="00F25202"/>
    <w:rsid w:val="00F30D24"/>
    <w:rsid w:val="00F30DC4"/>
    <w:rsid w:val="00F31878"/>
    <w:rsid w:val="00F318F5"/>
    <w:rsid w:val="00F3248A"/>
    <w:rsid w:val="00F34FD9"/>
    <w:rsid w:val="00F44132"/>
    <w:rsid w:val="00F45514"/>
    <w:rsid w:val="00F4675F"/>
    <w:rsid w:val="00F469F0"/>
    <w:rsid w:val="00F47B2B"/>
    <w:rsid w:val="00F47F26"/>
    <w:rsid w:val="00F521C4"/>
    <w:rsid w:val="00F5262E"/>
    <w:rsid w:val="00F53B01"/>
    <w:rsid w:val="00F6770D"/>
    <w:rsid w:val="00F75438"/>
    <w:rsid w:val="00F763F6"/>
    <w:rsid w:val="00F77C65"/>
    <w:rsid w:val="00F9018A"/>
    <w:rsid w:val="00F905B6"/>
    <w:rsid w:val="00F90B30"/>
    <w:rsid w:val="00F93A10"/>
    <w:rsid w:val="00F94546"/>
    <w:rsid w:val="00F954F1"/>
    <w:rsid w:val="00F96B8E"/>
    <w:rsid w:val="00F97A28"/>
    <w:rsid w:val="00FA0903"/>
    <w:rsid w:val="00FA3F26"/>
    <w:rsid w:val="00FA6638"/>
    <w:rsid w:val="00FA6755"/>
    <w:rsid w:val="00FA6B63"/>
    <w:rsid w:val="00FA6B6C"/>
    <w:rsid w:val="00FA7CA3"/>
    <w:rsid w:val="00FB4433"/>
    <w:rsid w:val="00FB5A12"/>
    <w:rsid w:val="00FB5EEB"/>
    <w:rsid w:val="00FB7481"/>
    <w:rsid w:val="00FC259E"/>
    <w:rsid w:val="00FC2736"/>
    <w:rsid w:val="00FC32BC"/>
    <w:rsid w:val="00FC3619"/>
    <w:rsid w:val="00FD58F5"/>
    <w:rsid w:val="00FD60D3"/>
    <w:rsid w:val="00FD67A1"/>
    <w:rsid w:val="00FE19BC"/>
    <w:rsid w:val="00FE3AD8"/>
    <w:rsid w:val="00FE3E95"/>
    <w:rsid w:val="00FE539D"/>
    <w:rsid w:val="00FE5460"/>
    <w:rsid w:val="00FE5577"/>
    <w:rsid w:val="00FF1801"/>
    <w:rsid w:val="00FF208D"/>
    <w:rsid w:val="00FF357A"/>
    <w:rsid w:val="00FF4762"/>
    <w:rsid w:val="00FF7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E3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qFormat="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4">
    <w:name w:val="Normal"/>
  </w:style>
  <w:style w:type="paragraph" w:styleId="1b">
    <w:name w:val="heading 1"/>
    <w:aliases w:val="Заголов,H1,1,ch,Глава,(раздел),Загол 2,Document Header1,Заголовок 1 Знак1,Заголовок 1 Знак Знак,Название спецификации,Заголовок big,Глава 1,h1,l1,Head 1 (Chapter heading),.,Стиль Заголовок 3,Заголовок 1 Знак2 Знак,Заголовок 1 Знак1 Знак Знак"/>
    <w:basedOn w:val="aff4"/>
    <w:next w:val="aff4"/>
    <w:link w:val="1c"/>
    <w:qFormat/>
    <w:pPr>
      <w:keepNext/>
      <w:keepLines/>
      <w:numPr>
        <w:numId w:val="83"/>
      </w:numPr>
      <w:pBdr>
        <w:top w:val="nil"/>
        <w:left w:val="nil"/>
        <w:bottom w:val="nil"/>
        <w:right w:val="nil"/>
        <w:between w:val="nil"/>
      </w:pBdr>
      <w:spacing w:after="240" w:line="360" w:lineRule="auto"/>
      <w:jc w:val="both"/>
      <w:outlineLvl w:val="0"/>
    </w:pPr>
    <w:rPr>
      <w:b/>
      <w:color w:val="000000"/>
      <w:sz w:val="36"/>
      <w:szCs w:val="36"/>
    </w:rPr>
  </w:style>
  <w:style w:type="paragraph" w:styleId="28">
    <w:name w:val="heading 2"/>
    <w:aliases w:val="H2,Numbered text 3,2 headline,h,headline,h2,Раздел,2,(подраздел),Reset numbering,H21,H22,H23,H24,H211,H25,H212,H221,H231,H241,H2111,H26,H213,H222,H232,H242,H2112,H27,H214,H28,H29,H210,H215,H216,H217,H218,H219,H220,H2110,H223,H2113,H224,H225"/>
    <w:basedOn w:val="aff4"/>
    <w:next w:val="aff4"/>
    <w:link w:val="2a"/>
    <w:qFormat/>
    <w:pPr>
      <w:keepNext/>
      <w:keepLines/>
      <w:numPr>
        <w:ilvl w:val="1"/>
        <w:numId w:val="83"/>
      </w:numPr>
      <w:pBdr>
        <w:top w:val="nil"/>
        <w:left w:val="nil"/>
        <w:bottom w:val="nil"/>
        <w:right w:val="nil"/>
        <w:between w:val="nil"/>
      </w:pBdr>
      <w:spacing w:before="480" w:after="240" w:line="360" w:lineRule="auto"/>
      <w:jc w:val="both"/>
      <w:outlineLvl w:val="1"/>
    </w:pPr>
    <w:rPr>
      <w:b/>
      <w:color w:val="000000"/>
      <w:sz w:val="32"/>
      <w:szCs w:val="32"/>
    </w:rPr>
  </w:style>
  <w:style w:type="paragraph" w:styleId="35">
    <w:name w:val="heading 3"/>
    <w:aliases w:val="H3,(пункт),H31,H32,H33,H34,H35,H311,H36,H37,H312,H38,H39,H313,H310,H314,H315,H316,H317,H321,H331,H341,H351,H3111,H361,H371,H3121,H381,H391,H3131,H3101,H3141,H3151,H3161,H318,H319,H322,H332,H342,H352,H3112,H362,H372,H3122,H382,H392,H3132,h3"/>
    <w:basedOn w:val="aff4"/>
    <w:next w:val="aff4"/>
    <w:link w:val="37"/>
    <w:qFormat/>
    <w:pPr>
      <w:keepNext/>
      <w:keepLines/>
      <w:numPr>
        <w:ilvl w:val="2"/>
        <w:numId w:val="83"/>
      </w:numPr>
      <w:pBdr>
        <w:top w:val="nil"/>
        <w:left w:val="nil"/>
        <w:bottom w:val="nil"/>
        <w:right w:val="nil"/>
        <w:between w:val="nil"/>
      </w:pBdr>
      <w:spacing w:before="480" w:after="240" w:line="360" w:lineRule="auto"/>
      <w:jc w:val="both"/>
      <w:outlineLvl w:val="2"/>
    </w:pPr>
    <w:rPr>
      <w:rFonts w:ascii="Arial" w:eastAsia="Arial" w:hAnsi="Arial" w:cs="Arial"/>
      <w:b/>
      <w:color w:val="000000"/>
      <w:sz w:val="28"/>
      <w:szCs w:val="28"/>
    </w:rPr>
  </w:style>
  <w:style w:type="paragraph" w:styleId="45">
    <w:name w:val="heading 4"/>
    <w:aliases w:val="H4,Заголовок 4 (Приложение),Level 2 - a,(подпункт),Sub-Clause Sub-paragraph,I4,l4,heading4,I41,41,l41,heading41,(Shift Ctrl 4),Titre 41,t4.T4,4heading,h4,a.,4 dash,d,4 dash1,d1,h41,a.1,4 dash2,d2,32,h42,a.2,4 dash3,d3,33,h43,a.3,4 dash4"/>
    <w:basedOn w:val="aff4"/>
    <w:next w:val="aff4"/>
    <w:link w:val="46"/>
    <w:qFormat/>
    <w:pPr>
      <w:keepNext/>
      <w:keepLines/>
      <w:numPr>
        <w:ilvl w:val="3"/>
        <w:numId w:val="83"/>
      </w:numPr>
      <w:pBdr>
        <w:top w:val="nil"/>
        <w:left w:val="nil"/>
        <w:bottom w:val="nil"/>
        <w:right w:val="nil"/>
        <w:between w:val="nil"/>
      </w:pBdr>
      <w:spacing w:before="480" w:after="240" w:line="360" w:lineRule="auto"/>
      <w:jc w:val="both"/>
      <w:outlineLvl w:val="3"/>
    </w:pPr>
    <w:rPr>
      <w:b/>
      <w:color w:val="000000"/>
    </w:rPr>
  </w:style>
  <w:style w:type="paragraph" w:styleId="5">
    <w:name w:val="heading 5"/>
    <w:aliases w:val="Bold/Italics,(приложение),Заголовок oglavlenie,H5,PIM 5,5,ITT t5,PA Pico Section,Gliederung5,h5,Level 5 Topic Heading,_Подпункт,Heading 51,1.1.1. Заголовок 5,Level 4,1.1  Название подраздела,подпункт,подпункт1,подпункт2,подпункт11,подпункт3"/>
    <w:basedOn w:val="aff4"/>
    <w:next w:val="aff4"/>
    <w:link w:val="50"/>
    <w:qFormat/>
    <w:pPr>
      <w:keepNext/>
      <w:numPr>
        <w:ilvl w:val="4"/>
        <w:numId w:val="83"/>
      </w:numPr>
      <w:pBdr>
        <w:top w:val="nil"/>
        <w:left w:val="nil"/>
        <w:bottom w:val="nil"/>
        <w:right w:val="nil"/>
        <w:between w:val="nil"/>
      </w:pBdr>
      <w:spacing w:before="480" w:after="240" w:line="360" w:lineRule="auto"/>
      <w:jc w:val="both"/>
      <w:outlineLvl w:val="4"/>
    </w:pPr>
    <w:rPr>
      <w:b/>
      <w:color w:val="000000"/>
    </w:rPr>
  </w:style>
  <w:style w:type="paragraph" w:styleId="60">
    <w:name w:val="heading 6"/>
    <w:aliases w:val="PIM 6,H6,Текст подпункта,1.1.1 Название или текст пункта в подразделе,1.1.1 Название пункта в подразделе,1.1.1 ???????? ??? ????? ?????? ? ??????????,1.1.1 ???????? ?????? ? ??????????,Переч.-,П. 5 цифр,перечисление с буквами,1),дефис,äåôèñ"/>
    <w:basedOn w:val="aff4"/>
    <w:next w:val="aff4"/>
    <w:link w:val="61"/>
    <w:qFormat/>
    <w:pPr>
      <w:keepNext/>
      <w:numPr>
        <w:ilvl w:val="5"/>
        <w:numId w:val="83"/>
      </w:numPr>
      <w:pBdr>
        <w:top w:val="nil"/>
        <w:left w:val="nil"/>
        <w:bottom w:val="nil"/>
        <w:right w:val="nil"/>
        <w:between w:val="nil"/>
      </w:pBdr>
      <w:spacing w:before="480" w:after="240" w:line="360" w:lineRule="auto"/>
      <w:jc w:val="both"/>
      <w:outlineLvl w:val="5"/>
    </w:pPr>
    <w:rPr>
      <w:rFonts w:ascii="Arial" w:eastAsia="Arial" w:hAnsi="Arial" w:cs="Arial"/>
      <w:i/>
      <w:color w:val="000000"/>
      <w:sz w:val="22"/>
      <w:szCs w:val="22"/>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ff4"/>
    <w:next w:val="aff4"/>
    <w:link w:val="70"/>
    <w:qFormat/>
    <w:rsid w:val="00942160"/>
    <w:pPr>
      <w:keepNext/>
      <w:widowControl w:val="0"/>
      <w:numPr>
        <w:ilvl w:val="6"/>
        <w:numId w:val="83"/>
      </w:numPr>
      <w:adjustRightInd w:val="0"/>
      <w:spacing w:line="360" w:lineRule="atLeast"/>
      <w:jc w:val="center"/>
      <w:textAlignment w:val="baseline"/>
      <w:outlineLvl w:val="6"/>
    </w:pPr>
    <w:rPr>
      <w:szCs w:val="20"/>
    </w:rPr>
  </w:style>
  <w:style w:type="paragraph" w:styleId="8">
    <w:name w:val="heading 8"/>
    <w:aliases w:val="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Legal Level 1.1.1.,Переч_а)1),а)1"/>
    <w:basedOn w:val="aff4"/>
    <w:next w:val="aff4"/>
    <w:link w:val="80"/>
    <w:qFormat/>
    <w:rsid w:val="00942160"/>
    <w:pPr>
      <w:keepNext/>
      <w:widowControl w:val="0"/>
      <w:numPr>
        <w:ilvl w:val="7"/>
        <w:numId w:val="83"/>
      </w:numPr>
      <w:adjustRightInd w:val="0"/>
      <w:spacing w:line="360" w:lineRule="atLeast"/>
      <w:jc w:val="center"/>
      <w:textAlignment w:val="baseline"/>
      <w:outlineLvl w:val="7"/>
    </w:pPr>
    <w:rPr>
      <w:b/>
      <w:szCs w:val="20"/>
    </w:rPr>
  </w:style>
  <w:style w:type="paragraph" w:styleId="9">
    <w:name w:val="heading 9"/>
    <w:aliases w:val="Заголовок 9 Гост,Legal Level 1.1.1.1.,aaa,PIM 9,Titre 10,Заголовок 90,H9,H91,h9,Third Subheading,Ïåðå÷_&quot;-&quot;,?????_&quot;-&quot;,1) ?????? ? ???????,??????????,1.1.1.1 ????? ????????? ????? ??????,?????11,?????3,?????4,?????12,?????5,?????13,?????6"/>
    <w:basedOn w:val="aff4"/>
    <w:next w:val="aff4"/>
    <w:link w:val="90"/>
    <w:qFormat/>
    <w:rsid w:val="00942160"/>
    <w:pPr>
      <w:keepNext/>
      <w:widowControl w:val="0"/>
      <w:numPr>
        <w:ilvl w:val="8"/>
        <w:numId w:val="83"/>
      </w:numPr>
      <w:adjustRightInd w:val="0"/>
      <w:spacing w:line="360" w:lineRule="atLeast"/>
      <w:jc w:val="center"/>
      <w:textAlignment w:val="baseline"/>
      <w:outlineLvl w:val="8"/>
    </w:pPr>
    <w:rPr>
      <w:b/>
      <w:sz w:val="20"/>
    </w:rPr>
  </w:style>
  <w:style w:type="character" w:default="1" w:styleId="aff5">
    <w:name w:val="Default Paragraph Font"/>
    <w:uiPriority w:val="1"/>
    <w:semiHidden/>
    <w:unhideWhenUsed/>
  </w:style>
  <w:style w:type="table" w:default="1" w:styleId="aff6">
    <w:name w:val="Normal Table"/>
    <w:uiPriority w:val="99"/>
    <w:semiHidden/>
    <w:unhideWhenUsed/>
    <w:tblPr>
      <w:tblInd w:w="0" w:type="dxa"/>
      <w:tblCellMar>
        <w:top w:w="0" w:type="dxa"/>
        <w:left w:w="108" w:type="dxa"/>
        <w:bottom w:w="0" w:type="dxa"/>
        <w:right w:w="108" w:type="dxa"/>
      </w:tblCellMar>
    </w:tblPr>
  </w:style>
  <w:style w:type="numbering" w:default="1" w:styleId="aff7">
    <w:name w:val="No List"/>
    <w:uiPriority w:val="99"/>
    <w:semiHidden/>
    <w:unhideWhenUsed/>
  </w:style>
  <w:style w:type="character" w:customStyle="1" w:styleId="1c">
    <w:name w:val="Заголовок 1 Знак"/>
    <w:aliases w:val="Заголов Знак,H1 Знак,1 Знак,ch Знак,Глава Знак,(раздел) Знак,Загол 2 Знак,Document Header1 Знак,Заголовок 1 Знак1 Знак,Заголовок 1 Знак Знак Знак,Название спецификации Знак,Заголовок big Знак,Глава 1 Знак,h1 Знак,l1 Знак,. Знак"/>
    <w:link w:val="1b"/>
    <w:qFormat/>
    <w:rsid w:val="00AA4DA3"/>
    <w:rPr>
      <w:b/>
      <w:color w:val="000000"/>
      <w:sz w:val="36"/>
      <w:szCs w:val="36"/>
    </w:rPr>
  </w:style>
  <w:style w:type="character" w:customStyle="1" w:styleId="2a">
    <w:name w:val="Заголовок 2 Знак"/>
    <w:aliases w:val="H2 Знак,Numbered text 3 Знак,2 headline Знак,h Знак,headline Знак,h2 Знак,Раздел Знак,2 Знак,(подраздел) Знак,Reset numbering Знак,H21 Знак,H22 Знак,H23 Знак,H24 Знак,H211 Знак,H25 Знак,H212 Знак,H221 Знак,H231 Знак,H241 Знак,H2111 Знак"/>
    <w:link w:val="28"/>
    <w:qFormat/>
    <w:rsid w:val="00AA4DA3"/>
    <w:rPr>
      <w:b/>
      <w:color w:val="000000"/>
      <w:sz w:val="32"/>
      <w:szCs w:val="32"/>
    </w:rPr>
  </w:style>
  <w:style w:type="character" w:customStyle="1" w:styleId="50">
    <w:name w:val="Заголовок 5 Знак"/>
    <w:aliases w:val="Bold/Italics Знак,(приложение) Знак,Заголовок oglavlenie Знак,H5 Знак,PIM 5 Знак,5 Знак,ITT t5 Знак,PA Pico Section Знак,Gliederung5 Знак,h5 Знак,Level 5 Topic Heading Знак,_Подпункт Знак,Heading 51 Знак,1.1.1. Заголовок 5 Знак"/>
    <w:link w:val="5"/>
    <w:qFormat/>
    <w:rsid w:val="00D67434"/>
    <w:rPr>
      <w:b/>
      <w:color w:val="000000"/>
    </w:rPr>
  </w:style>
  <w:style w:type="table" w:customStyle="1" w:styleId="TableNormal">
    <w:name w:val="Table Normal"/>
    <w:tblPr>
      <w:tblCellMar>
        <w:top w:w="0" w:type="dxa"/>
        <w:left w:w="0" w:type="dxa"/>
        <w:bottom w:w="0" w:type="dxa"/>
        <w:right w:w="0" w:type="dxa"/>
      </w:tblCellMar>
    </w:tblPr>
  </w:style>
  <w:style w:type="paragraph" w:styleId="aff8">
    <w:name w:val="Title"/>
    <w:aliases w:val="Заголовок (без номера),Название Таблицы"/>
    <w:basedOn w:val="aff4"/>
    <w:next w:val="aff4"/>
    <w:link w:val="1d"/>
    <w:uiPriority w:val="10"/>
    <w:qFormat/>
    <w:pPr>
      <w:spacing w:before="120" w:after="120"/>
      <w:jc w:val="center"/>
    </w:pPr>
    <w:rPr>
      <w:rFonts w:ascii="Arial" w:eastAsia="Arial" w:hAnsi="Arial" w:cs="Arial"/>
      <w:sz w:val="28"/>
      <w:szCs w:val="28"/>
    </w:rPr>
  </w:style>
  <w:style w:type="paragraph" w:styleId="aff9">
    <w:name w:val="Subtitle"/>
    <w:aliases w:val="Подзаголовок Знак1 Знак,Подзаголовок Знак Знак Знак,Подзаголовок Знак Знак,Подзаголовок Знак1 Знак Знак Знак Знак,Подзаголовок Знак Знак Знак Знак Знак Знак,Подзаголовок Знак1 Знак Знак Знак Знак Знак Знак"/>
    <w:basedOn w:val="aff4"/>
    <w:next w:val="aff4"/>
    <w:link w:val="affa"/>
    <w:uiPriority w:val="11"/>
    <w:qFormat/>
    <w:pPr>
      <w:keepNext/>
      <w:keepLines/>
      <w:pBdr>
        <w:top w:val="single" w:sz="6" w:space="16" w:color="000000"/>
      </w:pBdr>
      <w:spacing w:before="60" w:after="120"/>
    </w:pPr>
    <w:rPr>
      <w:rFonts w:ascii="Arial" w:eastAsia="Arial" w:hAnsi="Arial" w:cs="Arial"/>
      <w:b/>
      <w:smallCaps/>
      <w:sz w:val="32"/>
      <w:szCs w:val="32"/>
    </w:rPr>
  </w:style>
  <w:style w:type="table" w:customStyle="1" w:styleId="310">
    <w:name w:val="31"/>
    <w:basedOn w:val="TableNormal"/>
    <w:tblPr>
      <w:tblStyleRowBandSize w:val="1"/>
      <w:tblStyleColBandSize w:val="1"/>
      <w:tblCellMar>
        <w:left w:w="115" w:type="dxa"/>
        <w:right w:w="115" w:type="dxa"/>
      </w:tblCellMar>
    </w:tblPr>
  </w:style>
  <w:style w:type="table" w:customStyle="1" w:styleId="300">
    <w:name w:val="30"/>
    <w:basedOn w:val="TableNormal"/>
    <w:tblPr>
      <w:tblStyleRowBandSize w:val="1"/>
      <w:tblStyleColBandSize w:val="1"/>
      <w:tblCellMar>
        <w:left w:w="115" w:type="dxa"/>
        <w:right w:w="115" w:type="dxa"/>
      </w:tblCellMar>
    </w:tblPr>
  </w:style>
  <w:style w:type="table" w:customStyle="1" w:styleId="290">
    <w:name w:val="29"/>
    <w:basedOn w:val="TableNormal"/>
    <w:tblPr>
      <w:tblStyleRowBandSize w:val="1"/>
      <w:tblStyleColBandSize w:val="1"/>
      <w:tblCellMar>
        <w:left w:w="115" w:type="dxa"/>
        <w:right w:w="115" w:type="dxa"/>
      </w:tblCellMar>
    </w:tblPr>
  </w:style>
  <w:style w:type="table" w:customStyle="1" w:styleId="280">
    <w:name w:val="28"/>
    <w:basedOn w:val="TableNormal"/>
    <w:pPr>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70">
    <w:name w:val="27"/>
    <w:basedOn w:val="TableNormal"/>
    <w:tblPr>
      <w:tblStyleRowBandSize w:val="1"/>
      <w:tblStyleColBandSize w:val="1"/>
      <w:tblCellMar>
        <w:left w:w="57" w:type="dxa"/>
        <w:right w:w="57" w:type="dxa"/>
      </w:tblCellMar>
    </w:tblPr>
  </w:style>
  <w:style w:type="table" w:customStyle="1" w:styleId="260">
    <w:name w:val="26"/>
    <w:basedOn w:val="TableNormal"/>
    <w:tblPr>
      <w:tblStyleRowBandSize w:val="1"/>
      <w:tblStyleColBandSize w:val="1"/>
      <w:tblCellMar>
        <w:left w:w="57" w:type="dxa"/>
        <w:right w:w="57" w:type="dxa"/>
      </w:tblCellMar>
    </w:tblPr>
  </w:style>
  <w:style w:type="table" w:customStyle="1" w:styleId="250">
    <w:name w:val="25"/>
    <w:basedOn w:val="TableNormal"/>
    <w:tblPr>
      <w:tblStyleRowBandSize w:val="1"/>
      <w:tblStyleColBandSize w:val="1"/>
      <w:tblCellMar>
        <w:left w:w="115" w:type="dxa"/>
        <w:right w:w="115" w:type="dxa"/>
      </w:tblCellMar>
    </w:tblPr>
  </w:style>
  <w:style w:type="table" w:customStyle="1" w:styleId="240">
    <w:name w:val="24"/>
    <w:basedOn w:val="TableNormal"/>
    <w:tblPr>
      <w:tblStyleRowBandSize w:val="1"/>
      <w:tblStyleColBandSize w:val="1"/>
      <w:tblCellMar>
        <w:left w:w="57" w:type="dxa"/>
        <w:right w:w="57" w:type="dxa"/>
      </w:tblCellMar>
    </w:tblPr>
  </w:style>
  <w:style w:type="table" w:customStyle="1" w:styleId="230">
    <w:name w:val="23"/>
    <w:basedOn w:val="TableNormal"/>
    <w:tblPr>
      <w:tblStyleRowBandSize w:val="1"/>
      <w:tblStyleColBandSize w:val="1"/>
      <w:tblCellMar>
        <w:left w:w="57" w:type="dxa"/>
        <w:right w:w="57" w:type="dxa"/>
      </w:tblCellMar>
    </w:tblPr>
  </w:style>
  <w:style w:type="table" w:customStyle="1" w:styleId="220">
    <w:name w:val="22"/>
    <w:basedOn w:val="TableNormal"/>
    <w:tblPr>
      <w:tblStyleRowBandSize w:val="1"/>
      <w:tblStyleColBandSize w:val="1"/>
      <w:tblCellMar>
        <w:left w:w="115" w:type="dxa"/>
        <w:right w:w="115" w:type="dxa"/>
      </w:tblCellMar>
    </w:tblPr>
  </w:style>
  <w:style w:type="table" w:customStyle="1" w:styleId="211">
    <w:name w:val="21"/>
    <w:basedOn w:val="TableNormal"/>
    <w:tblPr>
      <w:tblStyleRowBandSize w:val="1"/>
      <w:tblStyleColBandSize w:val="1"/>
      <w:tblCellMar>
        <w:top w:w="100" w:type="dxa"/>
        <w:left w:w="100" w:type="dxa"/>
        <w:bottom w:w="100" w:type="dxa"/>
        <w:right w:w="100" w:type="dxa"/>
      </w:tblCellMar>
    </w:tblPr>
  </w:style>
  <w:style w:type="table" w:customStyle="1" w:styleId="200">
    <w:name w:val="20"/>
    <w:basedOn w:val="TableNormal"/>
    <w:tblPr>
      <w:tblStyleRowBandSize w:val="1"/>
      <w:tblStyleColBandSize w:val="1"/>
      <w:tblCellMar>
        <w:top w:w="100" w:type="dxa"/>
        <w:left w:w="100" w:type="dxa"/>
        <w:bottom w:w="100" w:type="dxa"/>
        <w:right w:w="100" w:type="dxa"/>
      </w:tblCellMar>
    </w:tblPr>
  </w:style>
  <w:style w:type="table" w:customStyle="1" w:styleId="190">
    <w:name w:val="19"/>
    <w:basedOn w:val="TableNormal"/>
    <w:tblPr>
      <w:tblStyleRowBandSize w:val="1"/>
      <w:tblStyleColBandSize w:val="1"/>
      <w:tblCellMar>
        <w:top w:w="100" w:type="dxa"/>
        <w:left w:w="100" w:type="dxa"/>
        <w:bottom w:w="100" w:type="dxa"/>
        <w:right w:w="100" w:type="dxa"/>
      </w:tblCellMar>
    </w:tblPr>
  </w:style>
  <w:style w:type="table" w:customStyle="1" w:styleId="180">
    <w:name w:val="18"/>
    <w:basedOn w:val="TableNormal"/>
    <w:tblPr>
      <w:tblStyleRowBandSize w:val="1"/>
      <w:tblStyleColBandSize w:val="1"/>
      <w:tblCellMar>
        <w:top w:w="100" w:type="dxa"/>
        <w:left w:w="100" w:type="dxa"/>
        <w:bottom w:w="100" w:type="dxa"/>
        <w:right w:w="100" w:type="dxa"/>
      </w:tblCellMar>
    </w:tblPr>
  </w:style>
  <w:style w:type="table" w:customStyle="1" w:styleId="170">
    <w:name w:val="17"/>
    <w:basedOn w:val="TableNormal"/>
    <w:tblPr>
      <w:tblStyleRowBandSize w:val="1"/>
      <w:tblStyleColBandSize w:val="1"/>
      <w:tblCellMar>
        <w:left w:w="115" w:type="dxa"/>
        <w:right w:w="115" w:type="dxa"/>
      </w:tblCellMar>
    </w:tblPr>
  </w:style>
  <w:style w:type="table" w:customStyle="1" w:styleId="160">
    <w:name w:val="16"/>
    <w:basedOn w:val="TableNormal"/>
    <w:tblPr>
      <w:tblStyleRowBandSize w:val="1"/>
      <w:tblStyleColBandSize w:val="1"/>
      <w:tblCellMar>
        <w:left w:w="115" w:type="dxa"/>
        <w:right w:w="115" w:type="dxa"/>
      </w:tblCellMar>
    </w:tblPr>
  </w:style>
  <w:style w:type="table" w:customStyle="1" w:styleId="150">
    <w:name w:val="15"/>
    <w:basedOn w:val="TableNormal"/>
    <w:tblPr>
      <w:tblStyleRowBandSize w:val="1"/>
      <w:tblStyleColBandSize w:val="1"/>
      <w:tblCellMar>
        <w:left w:w="115" w:type="dxa"/>
        <w:right w:w="115" w:type="dxa"/>
      </w:tblCellMar>
    </w:tblPr>
  </w:style>
  <w:style w:type="table" w:customStyle="1" w:styleId="141">
    <w:name w:val="14"/>
    <w:basedOn w:val="TableNormal"/>
    <w:tblPr>
      <w:tblStyleRowBandSize w:val="1"/>
      <w:tblStyleColBandSize w:val="1"/>
      <w:tblCellMar>
        <w:left w:w="115" w:type="dxa"/>
        <w:right w:w="115" w:type="dxa"/>
      </w:tblCellMar>
    </w:tblPr>
  </w:style>
  <w:style w:type="table" w:customStyle="1" w:styleId="130">
    <w:name w:val="13"/>
    <w:basedOn w:val="TableNormal"/>
    <w:tblPr>
      <w:tblStyleRowBandSize w:val="1"/>
      <w:tblStyleColBandSize w:val="1"/>
      <w:tblCellMar>
        <w:left w:w="115" w:type="dxa"/>
        <w:right w:w="115" w:type="dxa"/>
      </w:tblCellMar>
    </w:tblPr>
  </w:style>
  <w:style w:type="table" w:customStyle="1" w:styleId="120">
    <w:name w:val="12"/>
    <w:basedOn w:val="TableNormal"/>
    <w:tblPr>
      <w:tblStyleRowBandSize w:val="1"/>
      <w:tblStyleColBandSize w:val="1"/>
      <w:tblCellMar>
        <w:left w:w="115" w:type="dxa"/>
        <w:right w:w="115" w:type="dxa"/>
      </w:tblCellMar>
    </w:tblPr>
  </w:style>
  <w:style w:type="table" w:customStyle="1" w:styleId="113">
    <w:name w:val="11"/>
    <w:basedOn w:val="TableNormal"/>
    <w:tblPr>
      <w:tblStyleRowBandSize w:val="1"/>
      <w:tblStyleColBandSize w:val="1"/>
      <w:tblCellMar>
        <w:left w:w="115" w:type="dxa"/>
        <w:right w:w="115" w:type="dxa"/>
      </w:tblCellMar>
    </w:tblPr>
  </w:style>
  <w:style w:type="table" w:customStyle="1" w:styleId="100">
    <w:name w:val="10"/>
    <w:basedOn w:val="TableNormal"/>
    <w:tblPr>
      <w:tblStyleRowBandSize w:val="1"/>
      <w:tblStyleColBandSize w:val="1"/>
      <w:tblCellMar>
        <w:left w:w="115" w:type="dxa"/>
        <w:right w:w="115" w:type="dxa"/>
      </w:tblCellMar>
    </w:tblPr>
  </w:style>
  <w:style w:type="table" w:customStyle="1" w:styleId="91">
    <w:name w:val="9"/>
    <w:basedOn w:val="TableNormal"/>
    <w:tblPr>
      <w:tblStyleRowBandSize w:val="1"/>
      <w:tblStyleColBandSize w:val="1"/>
      <w:tblCellMar>
        <w:left w:w="115" w:type="dxa"/>
        <w:right w:w="115" w:type="dxa"/>
      </w:tblCellMar>
    </w:tblPr>
  </w:style>
  <w:style w:type="table" w:customStyle="1" w:styleId="81">
    <w:name w:val="8"/>
    <w:basedOn w:val="TableNormal"/>
    <w:pPr>
      <w:jc w:val="both"/>
    </w:pPr>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71">
    <w:name w:val="7"/>
    <w:basedOn w:val="TableNormal"/>
    <w:tblPr>
      <w:tblStyleRowBandSize w:val="1"/>
      <w:tblStyleColBandSize w:val="1"/>
      <w:tblCellMar>
        <w:left w:w="115" w:type="dxa"/>
        <w:right w:w="115" w:type="dxa"/>
      </w:tblCellMar>
    </w:tblPr>
  </w:style>
  <w:style w:type="table" w:customStyle="1" w:styleId="62">
    <w:name w:val="6"/>
    <w:basedOn w:val="TableNormal"/>
    <w:tblPr>
      <w:tblStyleRowBandSize w:val="1"/>
      <w:tblStyleColBandSize w:val="1"/>
      <w:tblCellMar>
        <w:left w:w="115" w:type="dxa"/>
        <w:right w:w="115" w:type="dxa"/>
      </w:tblCellMar>
    </w:tblPr>
  </w:style>
  <w:style w:type="table" w:customStyle="1" w:styleId="47">
    <w:name w:val="4"/>
    <w:basedOn w:val="TableNormal"/>
    <w:tblPr>
      <w:tblStyleRowBandSize w:val="1"/>
      <w:tblStyleColBandSize w:val="1"/>
      <w:tblCellMar>
        <w:left w:w="115" w:type="dxa"/>
        <w:right w:w="115" w:type="dxa"/>
      </w:tblCellMar>
    </w:tblPr>
  </w:style>
  <w:style w:type="table" w:customStyle="1" w:styleId="38">
    <w:name w:val="3"/>
    <w:basedOn w:val="TableNormal"/>
    <w:tblPr>
      <w:tblStyleRowBandSize w:val="1"/>
      <w:tblStyleColBandSize w:val="1"/>
      <w:tblCellMar>
        <w:left w:w="28" w:type="dxa"/>
        <w:right w:w="28" w:type="dxa"/>
      </w:tblCellMar>
    </w:tblPr>
  </w:style>
  <w:style w:type="paragraph" w:styleId="affb">
    <w:name w:val="annotation text"/>
    <w:aliases w:val="Примечания: текст"/>
    <w:basedOn w:val="aff4"/>
    <w:link w:val="affc"/>
    <w:unhideWhenUsed/>
    <w:qFormat/>
    <w:rPr>
      <w:sz w:val="20"/>
      <w:szCs w:val="20"/>
    </w:rPr>
  </w:style>
  <w:style w:type="character" w:customStyle="1" w:styleId="affc">
    <w:name w:val="Текст примечания Знак"/>
    <w:aliases w:val="Примечания: текст Знак"/>
    <w:basedOn w:val="aff5"/>
    <w:link w:val="affb"/>
    <w:uiPriority w:val="99"/>
    <w:qFormat/>
    <w:rPr>
      <w:sz w:val="20"/>
      <w:szCs w:val="20"/>
    </w:rPr>
  </w:style>
  <w:style w:type="character" w:styleId="affd">
    <w:name w:val="annotation reference"/>
    <w:basedOn w:val="aff5"/>
    <w:unhideWhenUsed/>
    <w:qFormat/>
    <w:rPr>
      <w:sz w:val="16"/>
      <w:szCs w:val="16"/>
    </w:rPr>
  </w:style>
  <w:style w:type="paragraph" w:customStyle="1" w:styleId="34a">
    <w:name w:val="34_ТЛ_Основной"/>
    <w:basedOn w:val="aff4"/>
    <w:rsid w:val="00AA4DA3"/>
    <w:pPr>
      <w:spacing w:after="120" w:line="360" w:lineRule="auto"/>
      <w:jc w:val="center"/>
    </w:pPr>
    <w:rPr>
      <w:rFonts w:cs="Arial"/>
      <w:sz w:val="22"/>
      <w:szCs w:val="28"/>
      <w:lang w:eastAsia="en-US"/>
    </w:rPr>
  </w:style>
  <w:style w:type="paragraph" w:customStyle="1" w:styleId="34b">
    <w:name w:val="34_ТЛ_Название_документа_Полное"/>
    <w:basedOn w:val="34a"/>
    <w:next w:val="34c"/>
    <w:rsid w:val="00AA4DA3"/>
    <w:rPr>
      <w:rFonts w:ascii="Arial" w:hAnsi="Arial"/>
      <w:b/>
      <w:bCs/>
      <w:caps/>
      <w:sz w:val="28"/>
      <w:szCs w:val="32"/>
    </w:rPr>
  </w:style>
  <w:style w:type="paragraph" w:customStyle="1" w:styleId="34c">
    <w:name w:val="34_ТЛ_Название_документа_Сокращенное"/>
    <w:basedOn w:val="34a"/>
    <w:next w:val="34d"/>
    <w:rsid w:val="00AA4DA3"/>
    <w:rPr>
      <w:rFonts w:ascii="Arial" w:hAnsi="Arial"/>
      <w:b/>
      <w:sz w:val="24"/>
    </w:rPr>
  </w:style>
  <w:style w:type="paragraph" w:customStyle="1" w:styleId="34d">
    <w:name w:val="34_ТЛ_Тип_документа"/>
    <w:basedOn w:val="34a"/>
    <w:next w:val="aff4"/>
    <w:rsid w:val="00AA4DA3"/>
    <w:rPr>
      <w:rFonts w:ascii="Arial" w:hAnsi="Arial"/>
      <w:sz w:val="24"/>
    </w:rPr>
  </w:style>
  <w:style w:type="paragraph" w:customStyle="1" w:styleId="34e">
    <w:name w:val="34_ТЛ_Количество_листов"/>
    <w:basedOn w:val="34a"/>
    <w:next w:val="34a"/>
    <w:rsid w:val="00AA4DA3"/>
    <w:rPr>
      <w:rFonts w:ascii="Arial" w:hAnsi="Arial"/>
      <w:sz w:val="20"/>
    </w:rPr>
  </w:style>
  <w:style w:type="paragraph" w:styleId="1e">
    <w:name w:val="toc 1"/>
    <w:basedOn w:val="aff4"/>
    <w:next w:val="aff4"/>
    <w:autoRedefine/>
    <w:uiPriority w:val="39"/>
    <w:unhideWhenUsed/>
    <w:qFormat/>
    <w:rsid w:val="001F15D6"/>
    <w:pPr>
      <w:tabs>
        <w:tab w:val="left" w:pos="480"/>
        <w:tab w:val="right" w:pos="9679"/>
      </w:tabs>
      <w:spacing w:after="100"/>
    </w:pPr>
  </w:style>
  <w:style w:type="paragraph" w:styleId="2b">
    <w:name w:val="toc 2"/>
    <w:basedOn w:val="aff4"/>
    <w:next w:val="aff4"/>
    <w:link w:val="2c"/>
    <w:autoRedefine/>
    <w:uiPriority w:val="39"/>
    <w:unhideWhenUsed/>
    <w:qFormat/>
    <w:rsid w:val="00AA4DA3"/>
    <w:pPr>
      <w:spacing w:after="100"/>
      <w:ind w:left="240"/>
    </w:pPr>
  </w:style>
  <w:style w:type="paragraph" w:styleId="48">
    <w:name w:val="toc 4"/>
    <w:basedOn w:val="aff4"/>
    <w:next w:val="aff4"/>
    <w:autoRedefine/>
    <w:uiPriority w:val="39"/>
    <w:unhideWhenUsed/>
    <w:rsid w:val="00AA4DA3"/>
    <w:pPr>
      <w:spacing w:after="100"/>
      <w:ind w:left="720"/>
    </w:pPr>
  </w:style>
  <w:style w:type="paragraph" w:styleId="51">
    <w:name w:val="toc 5"/>
    <w:basedOn w:val="aff4"/>
    <w:next w:val="aff4"/>
    <w:autoRedefine/>
    <w:uiPriority w:val="39"/>
    <w:unhideWhenUsed/>
    <w:rsid w:val="00AA4DA3"/>
    <w:pPr>
      <w:spacing w:after="100"/>
      <w:ind w:left="960"/>
    </w:pPr>
  </w:style>
  <w:style w:type="paragraph" w:styleId="39">
    <w:name w:val="toc 3"/>
    <w:basedOn w:val="aff4"/>
    <w:next w:val="aff4"/>
    <w:autoRedefine/>
    <w:uiPriority w:val="39"/>
    <w:unhideWhenUsed/>
    <w:qFormat/>
    <w:rsid w:val="00AA4DA3"/>
    <w:pPr>
      <w:spacing w:after="100"/>
      <w:ind w:left="480"/>
    </w:pPr>
  </w:style>
  <w:style w:type="paragraph" w:styleId="affe">
    <w:name w:val="Balloon Text"/>
    <w:basedOn w:val="aff4"/>
    <w:link w:val="afff"/>
    <w:uiPriority w:val="99"/>
    <w:unhideWhenUsed/>
    <w:qFormat/>
    <w:rsid w:val="00AA4DA3"/>
    <w:rPr>
      <w:rFonts w:ascii="Segoe UI" w:hAnsi="Segoe UI" w:cs="Segoe UI"/>
      <w:sz w:val="18"/>
      <w:szCs w:val="18"/>
    </w:rPr>
  </w:style>
  <w:style w:type="character" w:customStyle="1" w:styleId="afff">
    <w:name w:val="Текст выноски Знак"/>
    <w:basedOn w:val="aff5"/>
    <w:link w:val="affe"/>
    <w:uiPriority w:val="99"/>
    <w:qFormat/>
    <w:rsid w:val="00AA4DA3"/>
    <w:rPr>
      <w:rFonts w:ascii="Segoe UI" w:hAnsi="Segoe UI" w:cs="Segoe UI"/>
      <w:sz w:val="18"/>
      <w:szCs w:val="18"/>
    </w:rPr>
  </w:style>
  <w:style w:type="paragraph" w:customStyle="1" w:styleId="3TimesNewRoman">
    <w:name w:val="Стиль Заголовок 3 + Times New Roman"/>
    <w:basedOn w:val="35"/>
    <w:rsid w:val="00AA4DA3"/>
    <w:pPr>
      <w:numPr>
        <w:numId w:val="1"/>
      </w:num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bCs/>
      <w:color w:val="auto"/>
      <w:szCs w:val="20"/>
    </w:rPr>
  </w:style>
  <w:style w:type="character" w:styleId="afff0">
    <w:name w:val="Hyperlink"/>
    <w:basedOn w:val="aff5"/>
    <w:uiPriority w:val="99"/>
    <w:unhideWhenUsed/>
    <w:rsid w:val="00AA4DA3"/>
    <w:rPr>
      <w:color w:val="0000FF" w:themeColor="hyperlink"/>
      <w:u w:val="single"/>
    </w:rPr>
  </w:style>
  <w:style w:type="paragraph" w:customStyle="1" w:styleId="34f">
    <w:name w:val="34_ТЛ_Подпись"/>
    <w:basedOn w:val="aff4"/>
    <w:rsid w:val="00FE5577"/>
    <w:pPr>
      <w:spacing w:before="20" w:after="120"/>
    </w:pPr>
    <w:rPr>
      <w:sz w:val="22"/>
      <w:szCs w:val="20"/>
      <w:lang w:eastAsia="x-none"/>
    </w:rPr>
  </w:style>
  <w:style w:type="paragraph" w:styleId="afff1">
    <w:name w:val="annotation subject"/>
    <w:basedOn w:val="affb"/>
    <w:next w:val="affb"/>
    <w:link w:val="afff2"/>
    <w:uiPriority w:val="99"/>
    <w:unhideWhenUsed/>
    <w:qFormat/>
    <w:rsid w:val="00194493"/>
    <w:rPr>
      <w:b/>
      <w:bCs/>
    </w:rPr>
  </w:style>
  <w:style w:type="character" w:customStyle="1" w:styleId="afff2">
    <w:name w:val="Тема примечания Знак"/>
    <w:basedOn w:val="affc"/>
    <w:link w:val="afff1"/>
    <w:uiPriority w:val="99"/>
    <w:qFormat/>
    <w:rsid w:val="00194493"/>
    <w:rPr>
      <w:b/>
      <w:bCs/>
      <w:sz w:val="20"/>
      <w:szCs w:val="20"/>
    </w:rPr>
  </w:style>
  <w:style w:type="paragraph" w:styleId="afff3">
    <w:name w:val="List Paragraph"/>
    <w:aliases w:val="ТЗ список,Абзац списка литеральный,Маркер,Bullet List,FooterText,numbered,Bullet 1,Use Case List Paragraph,Абзац списка нумерованный,Paragraphe de liste1,lp1,Булет1,1Булет,it_List1,GOST_TableList,Шаг сценария,List Paragraph,Таблицы,4.2.2"/>
    <w:basedOn w:val="aff4"/>
    <w:link w:val="afff4"/>
    <w:uiPriority w:val="34"/>
    <w:qFormat/>
    <w:rsid w:val="009D105C"/>
    <w:pPr>
      <w:ind w:left="720"/>
      <w:contextualSpacing/>
    </w:pPr>
  </w:style>
  <w:style w:type="paragraph" w:styleId="afff5">
    <w:name w:val="Normal (Web)"/>
    <w:aliases w:val="Обычный (Web),Обычный (веб)1,Обычный (веб)11,Обычный (Web)1,Обычный (Web) Знак"/>
    <w:basedOn w:val="aff4"/>
    <w:link w:val="afff6"/>
    <w:uiPriority w:val="99"/>
    <w:unhideWhenUsed/>
    <w:qFormat/>
    <w:rsid w:val="0064774E"/>
    <w:pPr>
      <w:spacing w:before="100" w:beforeAutospacing="1" w:after="100" w:afterAutospacing="1"/>
    </w:pPr>
  </w:style>
  <w:style w:type="paragraph" w:styleId="63">
    <w:name w:val="toc 6"/>
    <w:basedOn w:val="aff4"/>
    <w:next w:val="aff4"/>
    <w:autoRedefine/>
    <w:uiPriority w:val="39"/>
    <w:unhideWhenUsed/>
    <w:rsid w:val="00231D3B"/>
    <w:pPr>
      <w:spacing w:after="100" w:line="259" w:lineRule="auto"/>
      <w:ind w:left="1100"/>
    </w:pPr>
    <w:rPr>
      <w:rFonts w:asciiTheme="minorHAnsi" w:eastAsiaTheme="minorEastAsia" w:hAnsiTheme="minorHAnsi" w:cstheme="minorBidi"/>
      <w:sz w:val="22"/>
      <w:szCs w:val="22"/>
    </w:rPr>
  </w:style>
  <w:style w:type="paragraph" w:styleId="72">
    <w:name w:val="toc 7"/>
    <w:basedOn w:val="aff4"/>
    <w:next w:val="aff4"/>
    <w:autoRedefine/>
    <w:uiPriority w:val="39"/>
    <w:unhideWhenUsed/>
    <w:rsid w:val="00231D3B"/>
    <w:pPr>
      <w:spacing w:after="100" w:line="259" w:lineRule="auto"/>
      <w:ind w:left="1320"/>
    </w:pPr>
    <w:rPr>
      <w:rFonts w:asciiTheme="minorHAnsi" w:eastAsiaTheme="minorEastAsia" w:hAnsiTheme="minorHAnsi" w:cstheme="minorBidi"/>
      <w:sz w:val="22"/>
      <w:szCs w:val="22"/>
    </w:rPr>
  </w:style>
  <w:style w:type="paragraph" w:styleId="82">
    <w:name w:val="toc 8"/>
    <w:basedOn w:val="aff4"/>
    <w:next w:val="aff4"/>
    <w:autoRedefine/>
    <w:uiPriority w:val="39"/>
    <w:unhideWhenUsed/>
    <w:rsid w:val="00231D3B"/>
    <w:pPr>
      <w:spacing w:after="100" w:line="259" w:lineRule="auto"/>
      <w:ind w:left="1540"/>
    </w:pPr>
    <w:rPr>
      <w:rFonts w:asciiTheme="minorHAnsi" w:eastAsiaTheme="minorEastAsia" w:hAnsiTheme="minorHAnsi" w:cstheme="minorBidi"/>
      <w:sz w:val="22"/>
      <w:szCs w:val="22"/>
    </w:rPr>
  </w:style>
  <w:style w:type="paragraph" w:styleId="92">
    <w:name w:val="toc 9"/>
    <w:basedOn w:val="aff4"/>
    <w:next w:val="aff4"/>
    <w:autoRedefine/>
    <w:uiPriority w:val="39"/>
    <w:unhideWhenUsed/>
    <w:rsid w:val="00231D3B"/>
    <w:pPr>
      <w:spacing w:after="100" w:line="259" w:lineRule="auto"/>
      <w:ind w:left="1760"/>
    </w:pPr>
    <w:rPr>
      <w:rFonts w:asciiTheme="minorHAnsi" w:eastAsiaTheme="minorEastAsia" w:hAnsiTheme="minorHAnsi" w:cstheme="minorBidi"/>
      <w:sz w:val="22"/>
      <w:szCs w:val="22"/>
    </w:rPr>
  </w:style>
  <w:style w:type="paragraph" w:styleId="afff7">
    <w:name w:val="header"/>
    <w:aliases w:val="Linie,header"/>
    <w:basedOn w:val="aff4"/>
    <w:link w:val="afff8"/>
    <w:uiPriority w:val="99"/>
    <w:unhideWhenUsed/>
    <w:rsid w:val="0002085E"/>
    <w:pPr>
      <w:tabs>
        <w:tab w:val="center" w:pos="4677"/>
        <w:tab w:val="right" w:pos="9355"/>
      </w:tabs>
    </w:pPr>
  </w:style>
  <w:style w:type="character" w:customStyle="1" w:styleId="afff8">
    <w:name w:val="Верхний колонтитул Знак"/>
    <w:aliases w:val="Linie Знак,header Знак"/>
    <w:basedOn w:val="aff5"/>
    <w:link w:val="afff7"/>
    <w:uiPriority w:val="99"/>
    <w:qFormat/>
    <w:rsid w:val="0002085E"/>
  </w:style>
  <w:style w:type="paragraph" w:styleId="afff9">
    <w:name w:val="footer"/>
    <w:aliases w:val="Не удалять!"/>
    <w:basedOn w:val="aff4"/>
    <w:link w:val="afffa"/>
    <w:uiPriority w:val="99"/>
    <w:unhideWhenUsed/>
    <w:rsid w:val="0002085E"/>
    <w:pPr>
      <w:tabs>
        <w:tab w:val="center" w:pos="4677"/>
        <w:tab w:val="right" w:pos="9355"/>
      </w:tabs>
    </w:pPr>
  </w:style>
  <w:style w:type="character" w:customStyle="1" w:styleId="afffa">
    <w:name w:val="Нижний колонтитул Знак"/>
    <w:aliases w:val="Не удалять! Знак"/>
    <w:basedOn w:val="aff5"/>
    <w:link w:val="afff9"/>
    <w:uiPriority w:val="99"/>
    <w:qFormat/>
    <w:rsid w:val="0002085E"/>
  </w:style>
  <w:style w:type="paragraph" w:customStyle="1" w:styleId="34f0">
    <w:name w:val="34_Абзац_Обычный"/>
    <w:link w:val="34f1"/>
    <w:qFormat/>
    <w:rsid w:val="00C85CD0"/>
    <w:pPr>
      <w:spacing w:line="360" w:lineRule="auto"/>
      <w:ind w:firstLine="720"/>
      <w:jc w:val="both"/>
    </w:pPr>
    <w:rPr>
      <w:szCs w:val="20"/>
      <w:lang w:eastAsia="x-none"/>
    </w:rPr>
  </w:style>
  <w:style w:type="character" w:customStyle="1" w:styleId="34f1">
    <w:name w:val="34_Абзац_Обычный Знак"/>
    <w:link w:val="34f0"/>
    <w:rsid w:val="00C85CD0"/>
    <w:rPr>
      <w:szCs w:val="20"/>
      <w:lang w:eastAsia="x-none"/>
    </w:rPr>
  </w:style>
  <w:style w:type="paragraph" w:styleId="afffb">
    <w:name w:val="footnote text"/>
    <w:aliases w:val="Знак2,Знак21, Знак,Знак6,Footnote Text Char Знак Знак,Footnote Text Char Знак,Footnote Text Char Знак Знак Знак Знак, Знак6,Знак1 Знак1,Текст сноски Знак Знак1,Текст сноски Знак Знак Знак1,Текст сноски Знак Знак Знак Знак"/>
    <w:basedOn w:val="aff4"/>
    <w:link w:val="afffc"/>
    <w:uiPriority w:val="99"/>
    <w:unhideWhenUsed/>
    <w:qFormat/>
    <w:rsid w:val="0057775F"/>
    <w:rPr>
      <w:sz w:val="20"/>
      <w:szCs w:val="20"/>
    </w:rPr>
  </w:style>
  <w:style w:type="character" w:customStyle="1" w:styleId="afffc">
    <w:name w:val="Текст сноски Знак"/>
    <w:aliases w:val="Знак2 Знак,Знак21 Знак, Знак Знак,Знак6 Знак,Footnote Text Char Знак Знак Знак,Footnote Text Char Знак Знак1,Footnote Text Char Знак Знак Знак Знак Знак, Знак6 Знак,Знак1 Знак1 Знак,Текст сноски Знак Знак1 Знак"/>
    <w:basedOn w:val="aff5"/>
    <w:link w:val="afffb"/>
    <w:uiPriority w:val="99"/>
    <w:qFormat/>
    <w:rsid w:val="0057775F"/>
    <w:rPr>
      <w:sz w:val="20"/>
      <w:szCs w:val="20"/>
    </w:rPr>
  </w:style>
  <w:style w:type="character" w:styleId="afffd">
    <w:name w:val="footnote reference"/>
    <w:basedOn w:val="aff5"/>
    <w:uiPriority w:val="99"/>
    <w:unhideWhenUsed/>
    <w:qFormat/>
    <w:rsid w:val="0057775F"/>
    <w:rPr>
      <w:vertAlign w:val="superscript"/>
    </w:rPr>
  </w:style>
  <w:style w:type="paragraph" w:styleId="aff2">
    <w:name w:val="List Bullet"/>
    <w:aliases w:val="UL,Маркированный список 1,RK_Маркированный список,Indent 1,UL1,UL2,UL11,UL3,UL12,UL4,UL5,UL6,UL7,UL8,UL9,UL13,UL21,UL111,UL31,UL121,UL41,UL51,UL61,UL71,UL81,List Bullet 1,Char1,List Bullet Char + Bold,List Bullet Char2 Char,Char"/>
    <w:basedOn w:val="aff4"/>
    <w:link w:val="afffe"/>
    <w:qFormat/>
    <w:rsid w:val="00AE18CA"/>
    <w:pPr>
      <w:numPr>
        <w:numId w:val="73"/>
      </w:numPr>
      <w:tabs>
        <w:tab w:val="left" w:pos="1418"/>
      </w:tabs>
      <w:jc w:val="both"/>
    </w:pPr>
    <w:rPr>
      <w:szCs w:val="20"/>
    </w:rPr>
  </w:style>
  <w:style w:type="character" w:customStyle="1" w:styleId="afffe">
    <w:name w:val="Маркированный список Знак"/>
    <w:aliases w:val="UL Знак,Маркированный список 1 Знак,RK_Маркированный список Знак,Indent 1 Знак,UL1 Знак,UL2 Знак,UL11 Знак,UL3 Знак,UL12 Знак,UL4 Знак,UL5 Знак,UL6 Знак,UL7 Знак,UL8 Знак,UL9 Знак,UL13 Знак,UL21 Знак,UL111 Знак,UL31 Знак"/>
    <w:link w:val="aff2"/>
    <w:locked/>
    <w:rsid w:val="00AE18CA"/>
    <w:rPr>
      <w:szCs w:val="20"/>
    </w:rPr>
  </w:style>
  <w:style w:type="character" w:customStyle="1" w:styleId="afff4">
    <w:name w:val="Абзац списка Знак"/>
    <w:aliases w:val="ТЗ список Знак,Абзац списка литеральный Знак,Маркер Знак,Bullet List Знак,FooterText Знак,numbered Знак,Bullet 1 Знак,Use Case List Paragraph Знак,Абзац списка нумерованный Знак,Paragraphe de liste1 Знак,lp1 Знак,Булет1 Знак,4.2.2 Знак"/>
    <w:link w:val="afff3"/>
    <w:uiPriority w:val="34"/>
    <w:qFormat/>
    <w:locked/>
    <w:rsid w:val="000627EC"/>
  </w:style>
  <w:style w:type="paragraph" w:styleId="affff">
    <w:name w:val="No Spacing"/>
    <w:link w:val="affff0"/>
    <w:uiPriority w:val="1"/>
    <w:qFormat/>
    <w:rsid w:val="00046BC0"/>
    <w:rPr>
      <w:rFonts w:asciiTheme="minorHAnsi" w:eastAsiaTheme="minorHAnsi" w:hAnsiTheme="minorHAnsi" w:cstheme="minorBidi"/>
      <w:sz w:val="22"/>
      <w:szCs w:val="22"/>
      <w:lang w:eastAsia="en-US"/>
    </w:rPr>
  </w:style>
  <w:style w:type="paragraph" w:customStyle="1" w:styleId="phNormal">
    <w:name w:val="ph_Normal"/>
    <w:basedOn w:val="aff4"/>
    <w:link w:val="phNormal0"/>
    <w:qFormat/>
    <w:rsid w:val="003C6588"/>
    <w:pPr>
      <w:spacing w:line="360" w:lineRule="auto"/>
      <w:ind w:firstLine="851"/>
      <w:jc w:val="both"/>
    </w:pPr>
  </w:style>
  <w:style w:type="character" w:customStyle="1" w:styleId="phNormal0">
    <w:name w:val="ph_Normal Знак"/>
    <w:link w:val="phNormal"/>
    <w:locked/>
    <w:rsid w:val="003C6588"/>
  </w:style>
  <w:style w:type="paragraph" w:customStyle="1" w:styleId="affff1">
    <w:name w:val="Абзац_ТЗ"/>
    <w:basedOn w:val="aff4"/>
    <w:rsid w:val="006A317A"/>
    <w:pPr>
      <w:spacing w:before="240" w:after="120" w:line="360" w:lineRule="auto"/>
      <w:ind w:firstLine="851"/>
      <w:jc w:val="both"/>
    </w:pPr>
  </w:style>
  <w:style w:type="character" w:customStyle="1" w:styleId="1f">
    <w:name w:val="Текст примечания Знак1"/>
    <w:aliases w:val="Примечания: текст Знак1"/>
    <w:basedOn w:val="aff5"/>
    <w:rsid w:val="00603FD2"/>
  </w:style>
  <w:style w:type="paragraph" w:customStyle="1" w:styleId="text">
    <w:name w:val="text"/>
    <w:basedOn w:val="aff4"/>
    <w:link w:val="text0"/>
    <w:qFormat/>
    <w:rsid w:val="00756F70"/>
    <w:pPr>
      <w:spacing w:after="200"/>
      <w:ind w:firstLine="851"/>
      <w:contextualSpacing/>
    </w:pPr>
    <w:rPr>
      <w:rFonts w:eastAsia="Calibri"/>
      <w:lang w:eastAsia="en-US"/>
    </w:rPr>
  </w:style>
  <w:style w:type="character" w:customStyle="1" w:styleId="text0">
    <w:name w:val="text Знак"/>
    <w:link w:val="text"/>
    <w:rsid w:val="00756F70"/>
    <w:rPr>
      <w:rFonts w:eastAsia="Calibri"/>
      <w:lang w:eastAsia="en-US"/>
    </w:rPr>
  </w:style>
  <w:style w:type="paragraph" w:customStyle="1" w:styleId="Abstractnum1">
    <w:name w:val="Abstract num1"/>
    <w:basedOn w:val="aff4"/>
    <w:uiPriority w:val="99"/>
    <w:rsid w:val="00931214"/>
    <w:pPr>
      <w:numPr>
        <w:numId w:val="76"/>
      </w:numPr>
      <w:jc w:val="both"/>
    </w:pPr>
    <w:rPr>
      <w:sz w:val="20"/>
    </w:rPr>
  </w:style>
  <w:style w:type="paragraph" w:customStyle="1" w:styleId="Abstractnum2">
    <w:name w:val="Abstract num2"/>
    <w:basedOn w:val="aff4"/>
    <w:uiPriority w:val="99"/>
    <w:rsid w:val="00931214"/>
    <w:pPr>
      <w:numPr>
        <w:ilvl w:val="1"/>
        <w:numId w:val="76"/>
      </w:numPr>
      <w:jc w:val="both"/>
    </w:pPr>
    <w:rPr>
      <w:sz w:val="20"/>
    </w:rPr>
  </w:style>
  <w:style w:type="paragraph" w:customStyle="1" w:styleId="Abstractnum3">
    <w:name w:val="Abstract num3"/>
    <w:basedOn w:val="aff4"/>
    <w:uiPriority w:val="99"/>
    <w:rsid w:val="00931214"/>
    <w:pPr>
      <w:numPr>
        <w:ilvl w:val="2"/>
        <w:numId w:val="76"/>
      </w:numPr>
      <w:jc w:val="both"/>
    </w:pPr>
    <w:rPr>
      <w:sz w:val="20"/>
    </w:rPr>
  </w:style>
  <w:style w:type="paragraph" w:customStyle="1" w:styleId="Abstractnum4">
    <w:name w:val="Abstract num4"/>
    <w:basedOn w:val="aff4"/>
    <w:uiPriority w:val="99"/>
    <w:rsid w:val="00931214"/>
    <w:pPr>
      <w:numPr>
        <w:ilvl w:val="3"/>
        <w:numId w:val="76"/>
      </w:numPr>
      <w:jc w:val="both"/>
    </w:pPr>
    <w:rPr>
      <w:sz w:val="20"/>
    </w:rPr>
  </w:style>
  <w:style w:type="paragraph" w:customStyle="1" w:styleId="Abstractnum5">
    <w:name w:val="Abstract num5"/>
    <w:basedOn w:val="aff4"/>
    <w:uiPriority w:val="99"/>
    <w:rsid w:val="00931214"/>
    <w:pPr>
      <w:numPr>
        <w:ilvl w:val="4"/>
        <w:numId w:val="76"/>
      </w:numPr>
      <w:jc w:val="both"/>
    </w:pPr>
    <w:rPr>
      <w:sz w:val="20"/>
    </w:rPr>
  </w:style>
  <w:style w:type="paragraph" w:customStyle="1" w:styleId="Abstractnum6">
    <w:name w:val="Abstract num6"/>
    <w:basedOn w:val="aff4"/>
    <w:uiPriority w:val="99"/>
    <w:rsid w:val="00931214"/>
    <w:pPr>
      <w:numPr>
        <w:ilvl w:val="5"/>
        <w:numId w:val="76"/>
      </w:numPr>
      <w:jc w:val="both"/>
    </w:pPr>
    <w:rPr>
      <w:sz w:val="20"/>
    </w:rPr>
  </w:style>
  <w:style w:type="paragraph" w:customStyle="1" w:styleId="Abstractnum7">
    <w:name w:val="Abstract num7"/>
    <w:basedOn w:val="aff4"/>
    <w:uiPriority w:val="99"/>
    <w:rsid w:val="00931214"/>
    <w:pPr>
      <w:numPr>
        <w:ilvl w:val="6"/>
        <w:numId w:val="76"/>
      </w:numPr>
      <w:jc w:val="both"/>
    </w:pPr>
    <w:rPr>
      <w:sz w:val="20"/>
    </w:rPr>
  </w:style>
  <w:style w:type="character" w:customStyle="1" w:styleId="Textnum3">
    <w:name w:val="Text num3 Знак"/>
    <w:link w:val="Textnum30"/>
    <w:locked/>
    <w:rsid w:val="00931214"/>
    <w:rPr>
      <w:sz w:val="22"/>
      <w:lang w:val="x-none" w:eastAsia="x-none"/>
    </w:rPr>
  </w:style>
  <w:style w:type="paragraph" w:customStyle="1" w:styleId="Textnum30">
    <w:name w:val="Text num3"/>
    <w:basedOn w:val="Abstractnum3"/>
    <w:link w:val="Textnum3"/>
    <w:rsid w:val="00931214"/>
    <w:pPr>
      <w:ind w:left="1077" w:hanging="1077"/>
    </w:pPr>
    <w:rPr>
      <w:sz w:val="22"/>
      <w:lang w:val="x-none" w:eastAsia="x-none"/>
    </w:rPr>
  </w:style>
  <w:style w:type="paragraph" w:customStyle="1" w:styleId="27">
    <w:name w:val="МойСтиль2"/>
    <w:basedOn w:val="28"/>
    <w:rsid w:val="00931214"/>
    <w:pPr>
      <w:keepLines w:val="0"/>
      <w:numPr>
        <w:numId w:val="77"/>
      </w:numPr>
      <w:pBdr>
        <w:top w:val="none" w:sz="0" w:space="0" w:color="auto"/>
        <w:left w:val="none" w:sz="0" w:space="0" w:color="auto"/>
        <w:bottom w:val="none" w:sz="0" w:space="0" w:color="auto"/>
        <w:right w:val="none" w:sz="0" w:space="0" w:color="auto"/>
        <w:between w:val="none" w:sz="0" w:space="0" w:color="auto"/>
      </w:pBdr>
      <w:shd w:val="solid" w:color="FFFFFF" w:fill="auto"/>
      <w:tabs>
        <w:tab w:val="num" w:pos="360"/>
      </w:tabs>
      <w:spacing w:before="240" w:after="120" w:line="240" w:lineRule="auto"/>
      <w:ind w:left="0" w:firstLine="0"/>
      <w:jc w:val="center"/>
    </w:pPr>
    <w:rPr>
      <w:rFonts w:eastAsia="Arial"/>
      <w:bCs/>
      <w:iCs/>
      <w:color w:val="auto"/>
      <w:sz w:val="28"/>
      <w:szCs w:val="28"/>
      <w:lang w:val="x-none" w:eastAsia="x-none"/>
    </w:rPr>
  </w:style>
  <w:style w:type="paragraph" w:customStyle="1" w:styleId="33">
    <w:name w:val="МойСтиль3"/>
    <w:basedOn w:val="35"/>
    <w:rsid w:val="00931214"/>
    <w:pPr>
      <w:keepLines w:val="0"/>
      <w:numPr>
        <w:numId w:val="77"/>
      </w:numPr>
      <w:pBdr>
        <w:top w:val="none" w:sz="0" w:space="0" w:color="auto"/>
        <w:left w:val="none" w:sz="0" w:space="0" w:color="auto"/>
        <w:bottom w:val="none" w:sz="0" w:space="0" w:color="auto"/>
        <w:right w:val="none" w:sz="0" w:space="0" w:color="auto"/>
        <w:between w:val="none" w:sz="0" w:space="0" w:color="auto"/>
      </w:pBdr>
      <w:shd w:val="solid" w:color="FFFFFF" w:fill="auto"/>
      <w:tabs>
        <w:tab w:val="num" w:pos="360"/>
      </w:tabs>
      <w:spacing w:before="120" w:after="120" w:line="240" w:lineRule="auto"/>
      <w:ind w:left="0" w:firstLine="0"/>
      <w:jc w:val="center"/>
    </w:pPr>
    <w:rPr>
      <w:rFonts w:ascii="Times New Roman" w:hAnsi="Times New Roman" w:cs="Times New Roman"/>
      <w:bCs/>
      <w:color w:val="auto"/>
      <w:lang w:val="x-none" w:eastAsia="x-none"/>
    </w:rPr>
  </w:style>
  <w:style w:type="paragraph" w:customStyle="1" w:styleId="44">
    <w:name w:val="МойСтиль4"/>
    <w:basedOn w:val="45"/>
    <w:link w:val="49"/>
    <w:rsid w:val="00931214"/>
    <w:pPr>
      <w:keepLines w:val="0"/>
      <w:numPr>
        <w:numId w:val="77"/>
      </w:numPr>
      <w:pBdr>
        <w:top w:val="none" w:sz="0" w:space="0" w:color="auto"/>
        <w:left w:val="none" w:sz="0" w:space="0" w:color="auto"/>
        <w:bottom w:val="none" w:sz="0" w:space="0" w:color="auto"/>
        <w:right w:val="none" w:sz="0" w:space="0" w:color="auto"/>
        <w:between w:val="none" w:sz="0" w:space="0" w:color="auto"/>
      </w:pBdr>
      <w:shd w:val="solid" w:color="FFFFFF" w:fill="auto"/>
      <w:tabs>
        <w:tab w:val="num" w:pos="360"/>
      </w:tabs>
      <w:spacing w:before="120" w:after="120" w:line="240" w:lineRule="auto"/>
      <w:ind w:left="0" w:firstLine="0"/>
      <w:jc w:val="center"/>
    </w:pPr>
    <w:rPr>
      <w:rFonts w:ascii="Verdana" w:eastAsia="Arial" w:hAnsi="Verdana"/>
      <w:bCs/>
      <w:color w:val="auto"/>
      <w:sz w:val="28"/>
      <w:szCs w:val="28"/>
      <w:lang w:val="x-none" w:eastAsia="x-none"/>
    </w:rPr>
  </w:style>
  <w:style w:type="character" w:customStyle="1" w:styleId="a3ad36cb8f5fd667b79d44e1e7703675">
    <w:name w:val="a3ad36cb8f5fd667b79d44e1e7703675"/>
    <w:rsid w:val="007E5DF4"/>
  </w:style>
  <w:style w:type="character" w:customStyle="1" w:styleId="597d58a3215ee9e99365fcb32cb76fac">
    <w:name w:val="597d58a3215ee9e99365fcb32cb76fac"/>
    <w:rsid w:val="007E5DF4"/>
  </w:style>
  <w:style w:type="character" w:customStyle="1" w:styleId="fbd960bc1f677dd1fc1829636dfea236">
    <w:name w:val="fbd960bc1f677dd1fc1829636dfea236"/>
    <w:rsid w:val="007E5DF4"/>
  </w:style>
  <w:style w:type="character" w:customStyle="1" w:styleId="8ec0d62a917283f1bb5909054785783c">
    <w:name w:val="8ec0d62a917283f1bb5909054785783c"/>
    <w:rsid w:val="007E5DF4"/>
  </w:style>
  <w:style w:type="character" w:customStyle="1" w:styleId="b2c38e6f66792d1768540c5cd8129054">
    <w:name w:val="b2c38e6f66792d1768540c5cd8129054"/>
    <w:rsid w:val="007E5DF4"/>
  </w:style>
  <w:style w:type="character" w:customStyle="1" w:styleId="98b598bcab46b73dc3d1cf3029a2fcb5">
    <w:name w:val="98b598bcab46b73dc3d1cf3029a2fcb5"/>
    <w:rsid w:val="007E5DF4"/>
  </w:style>
  <w:style w:type="character" w:customStyle="1" w:styleId="7258f46373beaa8cc589c8ba170bfb87">
    <w:name w:val="7258f46373beaa8cc589c8ba170bfb87"/>
    <w:rsid w:val="007E5DF4"/>
  </w:style>
  <w:style w:type="character" w:customStyle="1" w:styleId="22f4cbc695fb988c523def230a0d4aab">
    <w:name w:val="22f4cbc695fb988c523def230a0d4aab"/>
    <w:rsid w:val="007E5DF4"/>
  </w:style>
  <w:style w:type="character" w:customStyle="1" w:styleId="afa3b846e1e004479d416f7164606914">
    <w:name w:val="afa3b846e1e004479d416f7164606914"/>
    <w:rsid w:val="007E5DF4"/>
  </w:style>
  <w:style w:type="character" w:customStyle="1" w:styleId="8b8eb5a9bb03521e74e288f47989bcb0">
    <w:name w:val="8b8eb5a9bb03521e74e288f47989bcb0"/>
    <w:rsid w:val="007E5DF4"/>
  </w:style>
  <w:style w:type="character" w:customStyle="1" w:styleId="1d">
    <w:name w:val="Заголовок Знак1"/>
    <w:aliases w:val="Заголовок (без номера) Знак1,Название Таблицы Знак1"/>
    <w:link w:val="aff8"/>
    <w:uiPriority w:val="99"/>
    <w:rsid w:val="007E5DF4"/>
    <w:rPr>
      <w:rFonts w:ascii="Arial" w:eastAsia="Arial" w:hAnsi="Arial" w:cs="Arial"/>
      <w:sz w:val="28"/>
      <w:szCs w:val="28"/>
    </w:rPr>
  </w:style>
  <w:style w:type="character" w:customStyle="1" w:styleId="46">
    <w:name w:val="Заголовок 4 Знак"/>
    <w:aliases w:val="H4 Знак,Заголовок 4 (Приложение) Знак,Level 2 - a Знак,(подпункт) Знак,Sub-Clause Sub-paragraph Знак,I4 Знак,l4 Знак,heading4 Знак,I41 Знак,41 Знак,l41 Знак,heading41 Знак,(Shift Ctrl 4) Знак,Titre 41 Знак,t4.T4 Знак,4heading Знак"/>
    <w:basedOn w:val="aff5"/>
    <w:link w:val="45"/>
    <w:qFormat/>
    <w:rsid w:val="00B13232"/>
    <w:rPr>
      <w:b/>
      <w:color w:val="000000"/>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basedOn w:val="aff5"/>
    <w:link w:val="7"/>
    <w:qFormat/>
    <w:rsid w:val="00942160"/>
    <w:rPr>
      <w:szCs w:val="20"/>
    </w:rPr>
  </w:style>
  <w:style w:type="character" w:customStyle="1" w:styleId="80">
    <w:name w:val="Заголовок 8 Знак"/>
    <w:aliases w:val="Заголовок 8 Знак Знак Знак Знак Знак Знак Знак Знак Знак Знак Знак Знак Знак Знак,Заголовок 8 Знак Знак Знак Знак Знак Знак Знак Знак Знак Знак,Заголовок 8 Знак Знак Знак Знак Знак Знак Знак Знак Знак Знак Знак Знак Знак1,а)1 Знак"/>
    <w:basedOn w:val="aff5"/>
    <w:link w:val="8"/>
    <w:qFormat/>
    <w:rsid w:val="00942160"/>
    <w:rPr>
      <w:b/>
      <w:szCs w:val="20"/>
    </w:rPr>
  </w:style>
  <w:style w:type="character" w:customStyle="1" w:styleId="90">
    <w:name w:val="Заголовок 9 Знак"/>
    <w:aliases w:val="Заголовок 9 Гост Знак,Legal Level 1.1.1.1. Знак,aaa Знак,PIM 9 Знак,Titre 10 Знак,Заголовок 90 Знак,H9 Знак,H91 Знак,h9 Знак,Third Subheading Знак,Ïåðå÷_&quot;-&quot; Знак,?????_&quot;-&quot; Знак,1) ?????? ? ??????? Знак,?????????? Знак,?????11 Знак"/>
    <w:basedOn w:val="aff5"/>
    <w:link w:val="9"/>
    <w:qFormat/>
    <w:rsid w:val="00942160"/>
    <w:rPr>
      <w:b/>
      <w:sz w:val="20"/>
    </w:rPr>
  </w:style>
  <w:style w:type="character" w:customStyle="1" w:styleId="37">
    <w:name w:val="Заголовок 3 Знак"/>
    <w:aliases w:val="H3 Знак,(пункт) Знак,H31 Знак,H32 Знак,H33 Знак,H34 Знак,H35 Знак,H311 Знак,H36 Знак,H37 Знак,H312 Знак,H38 Знак,H39 Знак,H313 Знак,H310 Знак,H314 Знак,H315 Знак,H316 Знак,H317 Знак,H321 Знак,H331 Знак,H341 Знак,H351 Знак,H3111 Знак"/>
    <w:basedOn w:val="aff5"/>
    <w:link w:val="35"/>
    <w:qFormat/>
    <w:rsid w:val="00942160"/>
    <w:rPr>
      <w:rFonts w:ascii="Arial" w:eastAsia="Arial" w:hAnsi="Arial" w:cs="Arial"/>
      <w:b/>
      <w:color w:val="000000"/>
      <w:sz w:val="28"/>
      <w:szCs w:val="28"/>
    </w:rPr>
  </w:style>
  <w:style w:type="character" w:customStyle="1" w:styleId="61">
    <w:name w:val="Заголовок 6 Знак"/>
    <w:aliases w:val="PIM 6 Знак,H6 Знак,Текст подпункта Знак,1.1.1 Название или текст пункта в подразделе Знак,1.1.1 Название пункта в подразделе Знак,1.1.1 ???????? ??? ????? ?????? ? ?????????? Знак,1.1.1 ???????? ?????? ? ?????????? Знак,Переч.- Знак"/>
    <w:basedOn w:val="aff5"/>
    <w:link w:val="60"/>
    <w:qFormat/>
    <w:rsid w:val="00942160"/>
    <w:rPr>
      <w:rFonts w:ascii="Arial" w:eastAsia="Arial" w:hAnsi="Arial" w:cs="Arial"/>
      <w:i/>
      <w:color w:val="000000"/>
      <w:sz w:val="22"/>
      <w:szCs w:val="22"/>
    </w:rPr>
  </w:style>
  <w:style w:type="paragraph" w:styleId="affff2">
    <w:name w:val="Body Text"/>
    <w:aliases w:val="body text,Основной текст Знак Знак,Список 1,body text Знак Знак,BO,ID,body indent,ändrad,EHPT,Body Text2, ändrad,Знак,Body Text Char,Основной текст Знак Знак Знак Знак,Знак1,Знак11"/>
    <w:basedOn w:val="aff4"/>
    <w:link w:val="affff3"/>
    <w:rsid w:val="00942160"/>
    <w:pPr>
      <w:autoSpaceDE w:val="0"/>
      <w:autoSpaceDN w:val="0"/>
      <w:jc w:val="both"/>
    </w:pPr>
    <w:rPr>
      <w:sz w:val="28"/>
      <w:szCs w:val="28"/>
    </w:rPr>
  </w:style>
  <w:style w:type="character" w:customStyle="1" w:styleId="affff3">
    <w:name w:val="Основной текст Знак"/>
    <w:aliases w:val="body text Знак,Основной текст Знак Знак Знак,Список 1 Знак,body text Знак Знак Знак,BO Знак,ID Знак,body indent Знак,ändrad Знак,EHPT Знак,Body Text2 Знак, ändrad Знак,Знак Знак4,Body Text Char Знак,Знак1 Знак,Знак11 Знак"/>
    <w:basedOn w:val="aff5"/>
    <w:link w:val="affff2"/>
    <w:qFormat/>
    <w:rsid w:val="00942160"/>
    <w:rPr>
      <w:sz w:val="28"/>
      <w:szCs w:val="28"/>
    </w:rPr>
  </w:style>
  <w:style w:type="paragraph" w:customStyle="1" w:styleId="ConsNormal">
    <w:name w:val="ConsNormal"/>
    <w:rsid w:val="00942160"/>
    <w:pPr>
      <w:widowControl w:val="0"/>
      <w:autoSpaceDE w:val="0"/>
      <w:autoSpaceDN w:val="0"/>
      <w:ind w:firstLine="720"/>
    </w:pPr>
    <w:rPr>
      <w:rFonts w:ascii="Arial" w:hAnsi="Arial" w:cs="Arial"/>
      <w:sz w:val="20"/>
      <w:szCs w:val="20"/>
    </w:rPr>
  </w:style>
  <w:style w:type="paragraph" w:styleId="2d">
    <w:name w:val="Body Text 2"/>
    <w:basedOn w:val="aff4"/>
    <w:link w:val="2e"/>
    <w:uiPriority w:val="99"/>
    <w:rsid w:val="00942160"/>
    <w:pPr>
      <w:spacing w:after="120" w:line="480" w:lineRule="auto"/>
    </w:pPr>
  </w:style>
  <w:style w:type="character" w:customStyle="1" w:styleId="2e">
    <w:name w:val="Основной текст 2 Знак"/>
    <w:basedOn w:val="aff5"/>
    <w:link w:val="2d"/>
    <w:uiPriority w:val="99"/>
    <w:rsid w:val="00942160"/>
  </w:style>
  <w:style w:type="paragraph" w:customStyle="1" w:styleId="1f0">
    <w:name w:val="Обычный1"/>
    <w:link w:val="CharChar"/>
    <w:uiPriority w:val="99"/>
    <w:qFormat/>
    <w:rsid w:val="00942160"/>
    <w:pPr>
      <w:widowControl w:val="0"/>
      <w:spacing w:before="120" w:after="120"/>
      <w:ind w:firstLine="567"/>
      <w:jc w:val="both"/>
    </w:pPr>
  </w:style>
  <w:style w:type="paragraph" w:customStyle="1" w:styleId="1f1">
    <w:name w:val="Стиль1"/>
    <w:basedOn w:val="aff4"/>
    <w:link w:val="1f2"/>
    <w:rsid w:val="00942160"/>
    <w:pPr>
      <w:keepNext/>
      <w:keepLines/>
      <w:widowControl w:val="0"/>
      <w:suppressLineNumbers/>
      <w:tabs>
        <w:tab w:val="num" w:pos="432"/>
      </w:tabs>
      <w:suppressAutoHyphens/>
      <w:spacing w:after="60"/>
      <w:ind w:left="432" w:hanging="432"/>
    </w:pPr>
    <w:rPr>
      <w:b/>
      <w:bCs/>
      <w:sz w:val="28"/>
      <w:szCs w:val="28"/>
    </w:rPr>
  </w:style>
  <w:style w:type="paragraph" w:customStyle="1" w:styleId="2f">
    <w:name w:val="Стиль2"/>
    <w:basedOn w:val="2f0"/>
    <w:uiPriority w:val="99"/>
    <w:rsid w:val="00942160"/>
    <w:pPr>
      <w:keepNext/>
      <w:keepLines/>
      <w:widowControl w:val="0"/>
      <w:suppressLineNumbers/>
      <w:tabs>
        <w:tab w:val="clear" w:pos="432"/>
        <w:tab w:val="num" w:pos="1836"/>
      </w:tabs>
      <w:suppressAutoHyphens/>
      <w:spacing w:after="60"/>
      <w:ind w:left="1836" w:hanging="576"/>
      <w:jc w:val="both"/>
    </w:pPr>
    <w:rPr>
      <w:b/>
      <w:bCs/>
    </w:rPr>
  </w:style>
  <w:style w:type="paragraph" w:styleId="2f0">
    <w:name w:val="List Number 2"/>
    <w:basedOn w:val="aff4"/>
    <w:link w:val="2f1"/>
    <w:rsid w:val="00942160"/>
    <w:pPr>
      <w:tabs>
        <w:tab w:val="num" w:pos="432"/>
      </w:tabs>
      <w:ind w:left="432" w:hanging="432"/>
    </w:pPr>
  </w:style>
  <w:style w:type="paragraph" w:customStyle="1" w:styleId="3a">
    <w:name w:val="Стиль3"/>
    <w:basedOn w:val="2f2"/>
    <w:uiPriority w:val="99"/>
    <w:rsid w:val="00942160"/>
  </w:style>
  <w:style w:type="paragraph" w:styleId="2f2">
    <w:name w:val="Body Text Indent 2"/>
    <w:basedOn w:val="aff4"/>
    <w:link w:val="2f3"/>
    <w:uiPriority w:val="99"/>
    <w:qFormat/>
    <w:rsid w:val="00942160"/>
    <w:pPr>
      <w:spacing w:after="120" w:line="480" w:lineRule="auto"/>
      <w:ind w:left="283"/>
    </w:pPr>
  </w:style>
  <w:style w:type="character" w:customStyle="1" w:styleId="2f3">
    <w:name w:val="Основной текст с отступом 2 Знак"/>
    <w:basedOn w:val="aff5"/>
    <w:link w:val="2f2"/>
    <w:uiPriority w:val="99"/>
    <w:qFormat/>
    <w:rsid w:val="00942160"/>
  </w:style>
  <w:style w:type="table" w:styleId="affff4">
    <w:name w:val="Table Grid"/>
    <w:aliases w:val="Сетка таблицы GR"/>
    <w:basedOn w:val="aff6"/>
    <w:uiPriority w:val="59"/>
    <w:rsid w:val="00942160"/>
    <w:pPr>
      <w:overflowPunct w:val="0"/>
      <w:autoSpaceDE w:val="0"/>
      <w:autoSpaceDN w:val="0"/>
      <w:adjustRightInd w:val="0"/>
      <w:textAlignment w:val="baseline"/>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Body Text Indent"/>
    <w:aliases w:val="Знак5,текст,Основной текст с отступом Знак1 Знак,Основной текст с отступом Знак1 Знак Знак Знак,Основной текст с отступом Знак Знак Знак Знак Знак Знак"/>
    <w:basedOn w:val="aff4"/>
    <w:link w:val="affff6"/>
    <w:uiPriority w:val="99"/>
    <w:rsid w:val="00942160"/>
    <w:pPr>
      <w:spacing w:after="120"/>
      <w:ind w:left="283"/>
    </w:pPr>
  </w:style>
  <w:style w:type="character" w:customStyle="1" w:styleId="affff6">
    <w:name w:val="Основной текст с отступом Знак"/>
    <w:aliases w:val="Знак5 Знак,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ff5"/>
    <w:link w:val="affff5"/>
    <w:uiPriority w:val="99"/>
    <w:rsid w:val="00942160"/>
  </w:style>
  <w:style w:type="character" w:styleId="affff7">
    <w:name w:val="page number"/>
    <w:qFormat/>
    <w:rsid w:val="00942160"/>
    <w:rPr>
      <w:rFonts w:ascii="Times New Roman" w:hAnsi="Times New Roman" w:cs="Times New Roman"/>
    </w:rPr>
  </w:style>
  <w:style w:type="paragraph" w:customStyle="1" w:styleId="affff8">
    <w:name w:val="внесено"/>
    <w:basedOn w:val="aff4"/>
    <w:next w:val="aff4"/>
    <w:rsid w:val="00942160"/>
    <w:pPr>
      <w:widowControl w:val="0"/>
      <w:tabs>
        <w:tab w:val="left" w:pos="7938"/>
      </w:tabs>
      <w:autoSpaceDE w:val="0"/>
      <w:autoSpaceDN w:val="0"/>
      <w:spacing w:before="720"/>
      <w:ind w:right="573"/>
    </w:pPr>
  </w:style>
  <w:style w:type="paragraph" w:customStyle="1" w:styleId="ConsNonformat">
    <w:name w:val="ConsNonformat"/>
    <w:rsid w:val="00942160"/>
    <w:pPr>
      <w:widowControl w:val="0"/>
      <w:autoSpaceDE w:val="0"/>
      <w:autoSpaceDN w:val="0"/>
      <w:adjustRightInd w:val="0"/>
      <w:ind w:right="19772"/>
    </w:pPr>
    <w:rPr>
      <w:rFonts w:ascii="Courier New" w:hAnsi="Courier New" w:cs="Courier New"/>
      <w:sz w:val="16"/>
      <w:szCs w:val="16"/>
    </w:rPr>
  </w:style>
  <w:style w:type="paragraph" w:customStyle="1" w:styleId="CharChar0">
    <w:name w:val="Char Char"/>
    <w:basedOn w:val="aff4"/>
    <w:rsid w:val="00942160"/>
    <w:rPr>
      <w:sz w:val="20"/>
      <w:szCs w:val="20"/>
      <w:lang w:val="en-US" w:eastAsia="en-US"/>
    </w:rPr>
  </w:style>
  <w:style w:type="paragraph" w:customStyle="1" w:styleId="ConsPlusNormal">
    <w:name w:val="ConsPlusNormal"/>
    <w:link w:val="ConsPlusNormal0"/>
    <w:qFormat/>
    <w:rsid w:val="00942160"/>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942160"/>
    <w:pPr>
      <w:widowControl w:val="0"/>
      <w:autoSpaceDE w:val="0"/>
      <w:autoSpaceDN w:val="0"/>
      <w:adjustRightInd w:val="0"/>
    </w:pPr>
    <w:rPr>
      <w:rFonts w:ascii="Arial" w:hAnsi="Arial" w:cs="Arial"/>
      <w:b/>
      <w:bCs/>
      <w:sz w:val="20"/>
      <w:szCs w:val="20"/>
    </w:rPr>
  </w:style>
  <w:style w:type="paragraph" w:styleId="HTML">
    <w:name w:val="HTML Preformatted"/>
    <w:basedOn w:val="aff4"/>
    <w:link w:val="HTML0"/>
    <w:uiPriority w:val="99"/>
    <w:rsid w:val="009421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ff5"/>
    <w:link w:val="HTML"/>
    <w:uiPriority w:val="99"/>
    <w:rsid w:val="00942160"/>
    <w:rPr>
      <w:rFonts w:ascii="Courier New" w:hAnsi="Courier New" w:cs="Courier New"/>
      <w:sz w:val="20"/>
      <w:szCs w:val="20"/>
    </w:rPr>
  </w:style>
  <w:style w:type="paragraph" w:styleId="3b">
    <w:name w:val="Body Text Indent 3"/>
    <w:basedOn w:val="aff4"/>
    <w:link w:val="3c"/>
    <w:uiPriority w:val="99"/>
    <w:rsid w:val="00942160"/>
    <w:pPr>
      <w:spacing w:after="120"/>
      <w:ind w:left="283"/>
    </w:pPr>
    <w:rPr>
      <w:sz w:val="16"/>
      <w:szCs w:val="16"/>
    </w:rPr>
  </w:style>
  <w:style w:type="character" w:customStyle="1" w:styleId="3c">
    <w:name w:val="Основной текст с отступом 3 Знак"/>
    <w:basedOn w:val="aff5"/>
    <w:link w:val="3b"/>
    <w:uiPriority w:val="99"/>
    <w:rsid w:val="00942160"/>
    <w:rPr>
      <w:sz w:val="16"/>
      <w:szCs w:val="16"/>
    </w:rPr>
  </w:style>
  <w:style w:type="paragraph" w:customStyle="1" w:styleId="115">
    <w:name w:val="заголовок 11"/>
    <w:basedOn w:val="aff4"/>
    <w:next w:val="aff4"/>
    <w:uiPriority w:val="99"/>
    <w:rsid w:val="00942160"/>
    <w:pPr>
      <w:keepNext/>
      <w:jc w:val="center"/>
    </w:pPr>
    <w:rPr>
      <w:snapToGrid w:val="0"/>
      <w:szCs w:val="20"/>
    </w:rPr>
  </w:style>
  <w:style w:type="paragraph" w:customStyle="1" w:styleId="basis">
    <w:name w:val="basis"/>
    <w:basedOn w:val="aff4"/>
    <w:rsid w:val="00942160"/>
    <w:pPr>
      <w:ind w:firstLine="600"/>
      <w:jc w:val="both"/>
    </w:pPr>
    <w:rPr>
      <w:sz w:val="29"/>
      <w:szCs w:val="29"/>
    </w:rPr>
  </w:style>
  <w:style w:type="paragraph" w:styleId="3d">
    <w:name w:val="Body Text 3"/>
    <w:basedOn w:val="aff4"/>
    <w:link w:val="3e"/>
    <w:rsid w:val="00942160"/>
    <w:pPr>
      <w:overflowPunct w:val="0"/>
      <w:autoSpaceDE w:val="0"/>
      <w:autoSpaceDN w:val="0"/>
      <w:adjustRightInd w:val="0"/>
      <w:spacing w:after="120"/>
      <w:textAlignment w:val="baseline"/>
    </w:pPr>
    <w:rPr>
      <w:sz w:val="16"/>
      <w:szCs w:val="16"/>
    </w:rPr>
  </w:style>
  <w:style w:type="character" w:customStyle="1" w:styleId="3e">
    <w:name w:val="Основной текст 3 Знак"/>
    <w:basedOn w:val="aff5"/>
    <w:link w:val="3d"/>
    <w:rsid w:val="00942160"/>
    <w:rPr>
      <w:sz w:val="16"/>
      <w:szCs w:val="16"/>
    </w:rPr>
  </w:style>
  <w:style w:type="paragraph" w:styleId="affff9">
    <w:name w:val="caption"/>
    <w:aliases w:val="Рисунок название стить,Ви6,&quot;Таблица N&quot;,Название объекта Знак1,Название объекта Знак Знак,Название объекта Знак2 Знак,Название объекта Знак Знак1 Знак,Название объекта Знак1 Знак Знак Знак,Знак Знак Знак Знак Знак Знак,Название таблиц"/>
    <w:basedOn w:val="aff4"/>
    <w:next w:val="aff4"/>
    <w:qFormat/>
    <w:rsid w:val="00942160"/>
    <w:pPr>
      <w:ind w:firstLine="709"/>
      <w:jc w:val="right"/>
    </w:pPr>
    <w:rPr>
      <w:sz w:val="28"/>
      <w:szCs w:val="26"/>
    </w:rPr>
  </w:style>
  <w:style w:type="paragraph" w:customStyle="1" w:styleId="1111">
    <w:name w:val="111"/>
    <w:basedOn w:val="aff4"/>
    <w:rsid w:val="00942160"/>
    <w:rPr>
      <w:rFonts w:ascii="Arial" w:hAnsi="Arial" w:cs="Arial"/>
      <w:sz w:val="20"/>
      <w:szCs w:val="20"/>
    </w:rPr>
  </w:style>
  <w:style w:type="character" w:customStyle="1" w:styleId="apple-style-span">
    <w:name w:val="apple-style-span"/>
    <w:basedOn w:val="aff5"/>
    <w:rsid w:val="00942160"/>
  </w:style>
  <w:style w:type="paragraph" w:customStyle="1" w:styleId="02statia2">
    <w:name w:val="02statia2"/>
    <w:basedOn w:val="aff4"/>
    <w:rsid w:val="00942160"/>
    <w:pPr>
      <w:spacing w:before="120" w:line="320" w:lineRule="atLeast"/>
      <w:ind w:left="2020" w:hanging="880"/>
      <w:jc w:val="both"/>
    </w:pPr>
    <w:rPr>
      <w:rFonts w:ascii="GaramondNarrowC" w:hAnsi="GaramondNarrowC"/>
      <w:color w:val="000000"/>
      <w:sz w:val="21"/>
      <w:szCs w:val="21"/>
    </w:rPr>
  </w:style>
  <w:style w:type="paragraph" w:customStyle="1" w:styleId="1f3">
    <w:name w:val="Знак Знак Знак1 Знак Знак Знак Знак"/>
    <w:basedOn w:val="aff4"/>
    <w:rsid w:val="00942160"/>
    <w:pPr>
      <w:spacing w:before="100" w:beforeAutospacing="1" w:after="100" w:afterAutospacing="1"/>
    </w:pPr>
    <w:rPr>
      <w:rFonts w:ascii="Tahoma" w:hAnsi="Tahoma"/>
      <w:sz w:val="20"/>
      <w:szCs w:val="20"/>
      <w:lang w:val="en-US" w:eastAsia="en-US"/>
    </w:rPr>
  </w:style>
  <w:style w:type="character" w:customStyle="1" w:styleId="postbody1">
    <w:name w:val="postbody1"/>
    <w:rsid w:val="00942160"/>
    <w:rPr>
      <w:sz w:val="18"/>
      <w:szCs w:val="18"/>
    </w:rPr>
  </w:style>
  <w:style w:type="paragraph" w:customStyle="1" w:styleId="-3">
    <w:name w:val="Контракт-раздел"/>
    <w:basedOn w:val="aff4"/>
    <w:next w:val="-4"/>
    <w:rsid w:val="00942160"/>
    <w:pPr>
      <w:keepNext/>
      <w:tabs>
        <w:tab w:val="num" w:pos="0"/>
        <w:tab w:val="left" w:pos="540"/>
      </w:tabs>
      <w:suppressAutoHyphens/>
      <w:spacing w:before="360" w:after="120"/>
      <w:jc w:val="center"/>
      <w:outlineLvl w:val="3"/>
    </w:pPr>
    <w:rPr>
      <w:b/>
      <w:bCs/>
      <w:caps/>
      <w:smallCaps/>
    </w:rPr>
  </w:style>
  <w:style w:type="paragraph" w:customStyle="1" w:styleId="-4">
    <w:name w:val="Контракт-пункт"/>
    <w:basedOn w:val="aff4"/>
    <w:rsid w:val="00942160"/>
    <w:pPr>
      <w:tabs>
        <w:tab w:val="num" w:pos="851"/>
      </w:tabs>
      <w:ind w:left="851" w:hanging="851"/>
      <w:jc w:val="both"/>
    </w:pPr>
  </w:style>
  <w:style w:type="paragraph" w:customStyle="1" w:styleId="-5">
    <w:name w:val="Контракт-подпункт Знак"/>
    <w:basedOn w:val="aff4"/>
    <w:rsid w:val="00942160"/>
    <w:pPr>
      <w:tabs>
        <w:tab w:val="num" w:pos="851"/>
      </w:tabs>
      <w:ind w:left="851" w:hanging="851"/>
      <w:jc w:val="both"/>
    </w:pPr>
  </w:style>
  <w:style w:type="paragraph" w:customStyle="1" w:styleId="-6">
    <w:name w:val="Контракт-подподпункт"/>
    <w:basedOn w:val="aff4"/>
    <w:rsid w:val="00942160"/>
    <w:pPr>
      <w:tabs>
        <w:tab w:val="num" w:pos="1418"/>
      </w:tabs>
      <w:ind w:left="1418" w:hanging="567"/>
      <w:jc w:val="both"/>
    </w:pPr>
  </w:style>
  <w:style w:type="paragraph" w:styleId="affffa">
    <w:name w:val="Plain Text"/>
    <w:aliases w:val=" Знак2 Знак,Текст Знак Знак,Текст Знак Знак Знак,Текст Знак1 Знак, Знак2 Знак Знак Знак, Знак2 Знак1 Знак,Текст Знак2,Текст Знак Знак1, Знак2 Знак Знак1,Текст Знак1, Знак2 Знак Знак1 Знак,Текст Знак Знак3,Текст Знак Знак Знак Знак1, Зна"/>
    <w:basedOn w:val="aff4"/>
    <w:link w:val="affffb"/>
    <w:uiPriority w:val="99"/>
    <w:rsid w:val="00942160"/>
    <w:pPr>
      <w:ind w:firstLine="720"/>
      <w:jc w:val="both"/>
    </w:pPr>
    <w:rPr>
      <w:rFonts w:ascii="Courier New" w:hAnsi="Courier New"/>
      <w:sz w:val="20"/>
      <w:szCs w:val="20"/>
    </w:rPr>
  </w:style>
  <w:style w:type="character" w:customStyle="1" w:styleId="affffb">
    <w:name w:val="Текст Знак"/>
    <w:aliases w:val=" Знак2 Знак Знак,Текст Знак Знак Знак1,Текст Знак Знак Знак Знак,Текст Знак1 Знак Знак, Знак2 Знак Знак Знак Знак, Знак2 Знак1 Знак Знак,Текст Знак2 Знак,Текст Знак Знак1 Знак, Знак2 Знак Знак1 Знак1,Текст Знак1 Знак1,Текст Знак Знак3 Знак"/>
    <w:basedOn w:val="aff5"/>
    <w:link w:val="affffa"/>
    <w:uiPriority w:val="99"/>
    <w:rsid w:val="00942160"/>
    <w:rPr>
      <w:rFonts w:ascii="Courier New" w:hAnsi="Courier New"/>
      <w:sz w:val="20"/>
      <w:szCs w:val="20"/>
    </w:rPr>
  </w:style>
  <w:style w:type="paragraph" w:customStyle="1" w:styleId="3f">
    <w:name w:val="Знак3 Знак Знак Знак Знак Знак Знак"/>
    <w:basedOn w:val="aff4"/>
    <w:rsid w:val="00942160"/>
    <w:pPr>
      <w:spacing w:before="100" w:beforeAutospacing="1" w:after="100" w:afterAutospacing="1"/>
    </w:pPr>
    <w:rPr>
      <w:rFonts w:ascii="Tahoma" w:hAnsi="Tahoma"/>
      <w:sz w:val="20"/>
      <w:szCs w:val="20"/>
      <w:lang w:val="en-US" w:eastAsia="en-US"/>
    </w:rPr>
  </w:style>
  <w:style w:type="paragraph" w:customStyle="1" w:styleId="1f4">
    <w:name w:val="Знак Знак Знак1 Знак Знак Знак Знак Знак Знак Знак"/>
    <w:basedOn w:val="aff4"/>
    <w:rsid w:val="00942160"/>
    <w:pPr>
      <w:spacing w:before="100" w:beforeAutospacing="1" w:after="100" w:afterAutospacing="1"/>
    </w:pPr>
    <w:rPr>
      <w:rFonts w:ascii="Tahoma" w:hAnsi="Tahoma"/>
      <w:sz w:val="20"/>
      <w:szCs w:val="20"/>
      <w:lang w:val="en-US" w:eastAsia="en-US"/>
    </w:rPr>
  </w:style>
  <w:style w:type="table" w:customStyle="1" w:styleId="1f5">
    <w:name w:val="Сетка таблицы1"/>
    <w:basedOn w:val="aff6"/>
    <w:next w:val="affff4"/>
    <w:uiPriority w:val="59"/>
    <w:rsid w:val="009421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Текст с нум.2"/>
    <w:basedOn w:val="28"/>
    <w:rsid w:val="00942160"/>
    <w:pPr>
      <w:keepNext w:val="0"/>
      <w:keepLines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pPr>
    <w:rPr>
      <w:b w:val="0"/>
      <w:color w:val="auto"/>
      <w:sz w:val="24"/>
      <w:szCs w:val="20"/>
      <w:lang w:eastAsia="ar-SA"/>
    </w:rPr>
  </w:style>
  <w:style w:type="character" w:customStyle="1" w:styleId="apple-converted-space">
    <w:name w:val="apple-converted-space"/>
    <w:basedOn w:val="aff5"/>
    <w:qFormat/>
    <w:rsid w:val="00942160"/>
  </w:style>
  <w:style w:type="character" w:customStyle="1" w:styleId="basic">
    <w:name w:val="basic"/>
    <w:basedOn w:val="aff5"/>
    <w:rsid w:val="00942160"/>
  </w:style>
  <w:style w:type="character" w:styleId="affffc">
    <w:name w:val="Subtle Emphasis"/>
    <w:basedOn w:val="aff5"/>
    <w:uiPriority w:val="19"/>
    <w:qFormat/>
    <w:rsid w:val="00942160"/>
    <w:rPr>
      <w:i/>
      <w:iCs/>
      <w:color w:val="808080" w:themeColor="text1" w:themeTint="7F"/>
    </w:rPr>
  </w:style>
  <w:style w:type="character" w:styleId="affffd">
    <w:name w:val="Strong"/>
    <w:uiPriority w:val="22"/>
    <w:qFormat/>
    <w:rsid w:val="00942160"/>
    <w:rPr>
      <w:rFonts w:cs="Times New Roman"/>
      <w:b/>
      <w:bCs/>
    </w:rPr>
  </w:style>
  <w:style w:type="character" w:customStyle="1" w:styleId="rvts2">
    <w:name w:val="rvts2"/>
    <w:rsid w:val="00942160"/>
  </w:style>
  <w:style w:type="character" w:customStyle="1" w:styleId="affffe">
    <w:name w:val="Основной текст_"/>
    <w:basedOn w:val="aff5"/>
    <w:link w:val="1f6"/>
    <w:rsid w:val="00942160"/>
    <w:rPr>
      <w:sz w:val="23"/>
      <w:szCs w:val="23"/>
      <w:shd w:val="clear" w:color="auto" w:fill="FFFFFF"/>
    </w:rPr>
  </w:style>
  <w:style w:type="paragraph" w:customStyle="1" w:styleId="1f6">
    <w:name w:val="Основной текст1"/>
    <w:basedOn w:val="aff4"/>
    <w:link w:val="affffe"/>
    <w:qFormat/>
    <w:rsid w:val="00942160"/>
    <w:pPr>
      <w:shd w:val="clear" w:color="auto" w:fill="FFFFFF"/>
      <w:spacing w:line="346" w:lineRule="exact"/>
    </w:pPr>
    <w:rPr>
      <w:sz w:val="23"/>
      <w:szCs w:val="23"/>
    </w:rPr>
  </w:style>
  <w:style w:type="character" w:customStyle="1" w:styleId="3f0">
    <w:name w:val="Основной текст (3)_"/>
    <w:basedOn w:val="aff5"/>
    <w:link w:val="3f1"/>
    <w:locked/>
    <w:rsid w:val="00942160"/>
    <w:rPr>
      <w:sz w:val="21"/>
      <w:szCs w:val="21"/>
      <w:shd w:val="clear" w:color="auto" w:fill="FFFFFF"/>
    </w:rPr>
  </w:style>
  <w:style w:type="paragraph" w:customStyle="1" w:styleId="3f1">
    <w:name w:val="Основной текст (3)"/>
    <w:basedOn w:val="aff4"/>
    <w:link w:val="3f0"/>
    <w:rsid w:val="00942160"/>
    <w:pPr>
      <w:shd w:val="clear" w:color="auto" w:fill="FFFFFF"/>
      <w:spacing w:line="0" w:lineRule="atLeast"/>
    </w:pPr>
    <w:rPr>
      <w:sz w:val="21"/>
      <w:szCs w:val="21"/>
    </w:rPr>
  </w:style>
  <w:style w:type="paragraph" w:customStyle="1" w:styleId="2f5">
    <w:name w:val="Основной текст2"/>
    <w:basedOn w:val="aff4"/>
    <w:rsid w:val="00942160"/>
    <w:pPr>
      <w:shd w:val="clear" w:color="auto" w:fill="FFFFFF"/>
      <w:spacing w:line="460" w:lineRule="exact"/>
      <w:jc w:val="both"/>
    </w:pPr>
    <w:rPr>
      <w:color w:val="000000"/>
      <w:sz w:val="21"/>
      <w:szCs w:val="21"/>
    </w:rPr>
  </w:style>
  <w:style w:type="character" w:customStyle="1" w:styleId="4a">
    <w:name w:val="Основной текст (4)_"/>
    <w:basedOn w:val="aff5"/>
    <w:link w:val="4b"/>
    <w:rsid w:val="00942160"/>
    <w:rPr>
      <w:rFonts w:ascii="Sylfaen" w:eastAsia="Sylfaen" w:hAnsi="Sylfaen" w:cs="Sylfaen"/>
      <w:sz w:val="17"/>
      <w:szCs w:val="17"/>
      <w:shd w:val="clear" w:color="auto" w:fill="FFFFFF"/>
    </w:rPr>
  </w:style>
  <w:style w:type="paragraph" w:customStyle="1" w:styleId="4b">
    <w:name w:val="Основной текст (4)"/>
    <w:basedOn w:val="aff4"/>
    <w:link w:val="4a"/>
    <w:rsid w:val="00942160"/>
    <w:pPr>
      <w:shd w:val="clear" w:color="auto" w:fill="FFFFFF"/>
      <w:spacing w:line="0" w:lineRule="atLeast"/>
    </w:pPr>
    <w:rPr>
      <w:rFonts w:ascii="Sylfaen" w:eastAsia="Sylfaen" w:hAnsi="Sylfaen" w:cs="Sylfaen"/>
      <w:sz w:val="17"/>
      <w:szCs w:val="17"/>
    </w:rPr>
  </w:style>
  <w:style w:type="character" w:customStyle="1" w:styleId="52">
    <w:name w:val="Основной текст (5)_"/>
    <w:basedOn w:val="aff5"/>
    <w:link w:val="53"/>
    <w:rsid w:val="00942160"/>
    <w:rPr>
      <w:rFonts w:ascii="Sylfaen" w:eastAsia="Sylfaen" w:hAnsi="Sylfaen" w:cs="Sylfaen"/>
      <w:sz w:val="15"/>
      <w:szCs w:val="15"/>
      <w:shd w:val="clear" w:color="auto" w:fill="FFFFFF"/>
    </w:rPr>
  </w:style>
  <w:style w:type="paragraph" w:customStyle="1" w:styleId="53">
    <w:name w:val="Основной текст (5)"/>
    <w:basedOn w:val="aff4"/>
    <w:link w:val="52"/>
    <w:rsid w:val="00942160"/>
    <w:pPr>
      <w:shd w:val="clear" w:color="auto" w:fill="FFFFFF"/>
      <w:spacing w:line="0" w:lineRule="atLeast"/>
    </w:pPr>
    <w:rPr>
      <w:rFonts w:ascii="Sylfaen" w:eastAsia="Sylfaen" w:hAnsi="Sylfaen" w:cs="Sylfaen"/>
      <w:sz w:val="15"/>
      <w:szCs w:val="15"/>
    </w:rPr>
  </w:style>
  <w:style w:type="paragraph" w:customStyle="1" w:styleId="afffff">
    <w:name w:val="Тендерные данные"/>
    <w:basedOn w:val="aff4"/>
    <w:qFormat/>
    <w:rsid w:val="00942160"/>
    <w:pPr>
      <w:tabs>
        <w:tab w:val="left" w:pos="1985"/>
      </w:tabs>
      <w:suppressAutoHyphens/>
      <w:spacing w:before="120" w:after="60"/>
      <w:jc w:val="both"/>
    </w:pPr>
    <w:rPr>
      <w:b/>
      <w:szCs w:val="20"/>
      <w:lang w:eastAsia="ar-SA"/>
    </w:rPr>
  </w:style>
  <w:style w:type="character" w:customStyle="1" w:styleId="st">
    <w:name w:val="st"/>
    <w:uiPriority w:val="99"/>
    <w:rsid w:val="00942160"/>
  </w:style>
  <w:style w:type="paragraph" w:customStyle="1" w:styleId="msonormalcxspmiddle">
    <w:name w:val="msonormalcxspmiddle"/>
    <w:basedOn w:val="aff4"/>
    <w:rsid w:val="00942160"/>
    <w:pPr>
      <w:spacing w:before="100" w:beforeAutospacing="1" w:after="100" w:afterAutospacing="1"/>
    </w:pPr>
    <w:rPr>
      <w:rFonts w:eastAsia="Calibri"/>
    </w:rPr>
  </w:style>
  <w:style w:type="paragraph" w:customStyle="1" w:styleId="ConsPlusNonformat">
    <w:name w:val="ConsPlusNonformat"/>
    <w:uiPriority w:val="99"/>
    <w:rsid w:val="00942160"/>
    <w:pPr>
      <w:widowControl w:val="0"/>
      <w:autoSpaceDE w:val="0"/>
      <w:autoSpaceDN w:val="0"/>
      <w:adjustRightInd w:val="0"/>
    </w:pPr>
    <w:rPr>
      <w:rFonts w:ascii="Courier New" w:hAnsi="Courier New" w:cs="Courier New"/>
      <w:sz w:val="20"/>
      <w:szCs w:val="20"/>
    </w:rPr>
  </w:style>
  <w:style w:type="character" w:customStyle="1" w:styleId="FontStyle18">
    <w:name w:val="Font Style18"/>
    <w:rsid w:val="00942160"/>
    <w:rPr>
      <w:rFonts w:ascii="Times New Roman" w:hAnsi="Times New Roman" w:cs="Times New Roman" w:hint="default"/>
      <w:sz w:val="22"/>
      <w:szCs w:val="22"/>
    </w:rPr>
  </w:style>
  <w:style w:type="paragraph" w:customStyle="1" w:styleId="Style8">
    <w:name w:val="Style8"/>
    <w:basedOn w:val="aff4"/>
    <w:rsid w:val="00942160"/>
    <w:pPr>
      <w:widowControl w:val="0"/>
      <w:autoSpaceDE w:val="0"/>
      <w:autoSpaceDN w:val="0"/>
      <w:adjustRightInd w:val="0"/>
      <w:spacing w:line="275" w:lineRule="exact"/>
      <w:jc w:val="both"/>
    </w:pPr>
    <w:rPr>
      <w:rFonts w:eastAsia="Calibri"/>
    </w:rPr>
  </w:style>
  <w:style w:type="character" w:styleId="afffff0">
    <w:name w:val="Emphasis"/>
    <w:aliases w:val="Char3"/>
    <w:basedOn w:val="aff5"/>
    <w:uiPriority w:val="20"/>
    <w:qFormat/>
    <w:rsid w:val="00942160"/>
    <w:rPr>
      <w:i/>
      <w:iCs/>
    </w:rPr>
  </w:style>
  <w:style w:type="paragraph" w:customStyle="1" w:styleId="Bezugszeile">
    <w:name w:val="Bezugszeile"/>
    <w:basedOn w:val="aff4"/>
    <w:rsid w:val="00942160"/>
    <w:pPr>
      <w:tabs>
        <w:tab w:val="left" w:pos="2268"/>
      </w:tabs>
      <w:spacing w:before="480" w:line="240" w:lineRule="exact"/>
    </w:pPr>
    <w:rPr>
      <w:rFonts w:ascii="Arial" w:hAnsi="Arial"/>
      <w:b/>
      <w:sz w:val="22"/>
      <w:szCs w:val="20"/>
      <w:lang w:val="de-DE"/>
    </w:rPr>
  </w:style>
  <w:style w:type="character" w:customStyle="1" w:styleId="affa">
    <w:name w:val="Подзаголовок Знак"/>
    <w:aliases w:val="Подзаголовок Знак1 Знак Знак,Подзаголовок Знак Знак Знак Знак,Подзаголовок Знак Знак Знак1,Подзаголовок Знак1 Знак Знак Знак Знак Знак,Подзаголовок Знак Знак Знак Знак Знак Знак Знак"/>
    <w:basedOn w:val="aff5"/>
    <w:link w:val="aff9"/>
    <w:qFormat/>
    <w:rsid w:val="00942160"/>
    <w:rPr>
      <w:rFonts w:ascii="Arial" w:eastAsia="Arial" w:hAnsi="Arial" w:cs="Arial"/>
      <w:b/>
      <w:smallCaps/>
      <w:sz w:val="32"/>
      <w:szCs w:val="32"/>
    </w:rPr>
  </w:style>
  <w:style w:type="character" w:customStyle="1" w:styleId="afffff1">
    <w:name w:val="Знак Знак"/>
    <w:rsid w:val="00942160"/>
    <w:rPr>
      <w:rFonts w:ascii="Tahoma" w:hAnsi="Tahoma" w:cs="Tahoma"/>
      <w:sz w:val="16"/>
      <w:szCs w:val="16"/>
    </w:rPr>
  </w:style>
  <w:style w:type="paragraph" w:customStyle="1" w:styleId="Style3">
    <w:name w:val="Style3"/>
    <w:basedOn w:val="aff4"/>
    <w:rsid w:val="00942160"/>
    <w:pPr>
      <w:widowControl w:val="0"/>
      <w:autoSpaceDE w:val="0"/>
      <w:autoSpaceDN w:val="0"/>
      <w:adjustRightInd w:val="0"/>
    </w:pPr>
    <w:rPr>
      <w:rFonts w:eastAsia="Batang"/>
      <w:lang w:eastAsia="ko-KR"/>
    </w:rPr>
  </w:style>
  <w:style w:type="paragraph" w:customStyle="1" w:styleId="4-">
    <w:name w:val="Заголовок 4 - СтильПунктаТЗ"/>
    <w:basedOn w:val="45"/>
    <w:rsid w:val="00942160"/>
    <w:pPr>
      <w:keepNext w:val="0"/>
      <w:keepLines w:val="0"/>
      <w:widowControl w:val="0"/>
      <w:numPr>
        <w:numId w:val="78"/>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pPr>
    <w:rPr>
      <w:b w:val="0"/>
      <w:i/>
      <w:iCs/>
      <w:color w:val="auto"/>
    </w:rPr>
  </w:style>
  <w:style w:type="paragraph" w:customStyle="1" w:styleId="2-">
    <w:name w:val="Заголовок 2 - СтильПунктаТЗ"/>
    <w:basedOn w:val="28"/>
    <w:rsid w:val="00942160"/>
    <w:pPr>
      <w:keepNext w:val="0"/>
      <w:keepLines w:val="0"/>
      <w:numPr>
        <w:numId w:val="78"/>
      </w:numPr>
      <w:pBdr>
        <w:top w:val="none" w:sz="0" w:space="0" w:color="auto"/>
        <w:left w:val="none" w:sz="0" w:space="0" w:color="auto"/>
        <w:bottom w:val="none" w:sz="0" w:space="0" w:color="auto"/>
        <w:right w:val="none" w:sz="0" w:space="0" w:color="auto"/>
        <w:between w:val="none" w:sz="0" w:space="0" w:color="auto"/>
      </w:pBdr>
      <w:tabs>
        <w:tab w:val="left" w:pos="680"/>
      </w:tabs>
      <w:suppressAutoHyphens/>
      <w:spacing w:before="120" w:after="0" w:line="240" w:lineRule="auto"/>
      <w:jc w:val="left"/>
    </w:pPr>
    <w:rPr>
      <w:color w:val="auto"/>
      <w:sz w:val="24"/>
      <w:szCs w:val="24"/>
    </w:rPr>
  </w:style>
  <w:style w:type="paragraph" w:customStyle="1" w:styleId="3-">
    <w:name w:val="Заголовок 3 - СтильПунктаТЗ"/>
    <w:basedOn w:val="35"/>
    <w:rsid w:val="00942160"/>
    <w:pPr>
      <w:keepNext w:val="0"/>
      <w:keepLines w:val="0"/>
      <w:widowControl w:val="0"/>
      <w:numPr>
        <w:numId w:val="78"/>
      </w:numPr>
      <w:pBdr>
        <w:top w:val="none" w:sz="0" w:space="0" w:color="auto"/>
        <w:left w:val="none" w:sz="0" w:space="0" w:color="auto"/>
        <w:bottom w:val="none" w:sz="0" w:space="0" w:color="auto"/>
        <w:right w:val="none" w:sz="0" w:space="0" w:color="auto"/>
        <w:between w:val="none" w:sz="0" w:space="0" w:color="auto"/>
      </w:pBdr>
      <w:spacing w:before="0" w:after="0" w:line="240" w:lineRule="auto"/>
      <w:jc w:val="left"/>
    </w:pPr>
    <w:rPr>
      <w:rFonts w:ascii="Times New Roman" w:eastAsia="Times New Roman" w:hAnsi="Times New Roman" w:cs="Times New Roman"/>
      <w:i/>
      <w:color w:val="auto"/>
      <w:sz w:val="24"/>
      <w:szCs w:val="24"/>
    </w:rPr>
  </w:style>
  <w:style w:type="paragraph" w:customStyle="1" w:styleId="a8">
    <w:name w:val="ТехХаракеристики"/>
    <w:rsid w:val="00942160"/>
    <w:pPr>
      <w:numPr>
        <w:numId w:val="78"/>
      </w:numPr>
    </w:pPr>
    <w:rPr>
      <w:sz w:val="22"/>
      <w:szCs w:val="22"/>
    </w:rPr>
  </w:style>
  <w:style w:type="paragraph" w:customStyle="1" w:styleId="1f7">
    <w:name w:val="Знак Знак1 Знак"/>
    <w:basedOn w:val="aff4"/>
    <w:rsid w:val="00942160"/>
    <w:pPr>
      <w:spacing w:before="100" w:beforeAutospacing="1" w:after="100" w:afterAutospacing="1"/>
    </w:pPr>
    <w:rPr>
      <w:rFonts w:ascii="Tahoma" w:hAnsi="Tahoma"/>
      <w:sz w:val="20"/>
      <w:szCs w:val="20"/>
      <w:lang w:val="en-US" w:eastAsia="en-US"/>
    </w:rPr>
  </w:style>
  <w:style w:type="character" w:styleId="afffff2">
    <w:name w:val="FollowedHyperlink"/>
    <w:basedOn w:val="aff5"/>
    <w:unhideWhenUsed/>
    <w:qFormat/>
    <w:rsid w:val="00942160"/>
    <w:rPr>
      <w:color w:val="800080" w:themeColor="followedHyperlink"/>
      <w:u w:val="single"/>
    </w:rPr>
  </w:style>
  <w:style w:type="paragraph" w:customStyle="1" w:styleId="1f8">
    <w:name w:val="Без интервала1"/>
    <w:qFormat/>
    <w:rsid w:val="00942160"/>
    <w:rPr>
      <w:rFonts w:ascii="Calibri" w:hAnsi="Calibri"/>
      <w:sz w:val="22"/>
      <w:szCs w:val="22"/>
      <w:lang w:eastAsia="en-US"/>
    </w:rPr>
  </w:style>
  <w:style w:type="paragraph" w:customStyle="1" w:styleId="2f6">
    <w:name w:val="Без интервала2"/>
    <w:uiPriority w:val="1"/>
    <w:qFormat/>
    <w:rsid w:val="00942160"/>
    <w:rPr>
      <w:rFonts w:ascii="Calibri" w:hAnsi="Calibri"/>
      <w:sz w:val="22"/>
      <w:szCs w:val="22"/>
      <w:lang w:eastAsia="en-US"/>
    </w:rPr>
  </w:style>
  <w:style w:type="paragraph" w:customStyle="1" w:styleId="3f2">
    <w:name w:val="Без интервала3"/>
    <w:uiPriority w:val="1"/>
    <w:qFormat/>
    <w:rsid w:val="00942160"/>
    <w:rPr>
      <w:rFonts w:ascii="Calibri" w:hAnsi="Calibri"/>
      <w:sz w:val="22"/>
      <w:szCs w:val="22"/>
      <w:lang w:eastAsia="en-US"/>
    </w:rPr>
  </w:style>
  <w:style w:type="character" w:customStyle="1" w:styleId="1f9">
    <w:name w:val="Подзаголовок Знак1"/>
    <w:basedOn w:val="aff5"/>
    <w:uiPriority w:val="11"/>
    <w:rsid w:val="00942160"/>
    <w:rPr>
      <w:rFonts w:asciiTheme="majorHAnsi" w:eastAsiaTheme="majorEastAsia" w:hAnsiTheme="majorHAnsi" w:cstheme="majorBidi"/>
      <w:i/>
      <w:iCs/>
      <w:color w:val="4F81BD" w:themeColor="accent1"/>
      <w:spacing w:val="15"/>
      <w:sz w:val="24"/>
      <w:szCs w:val="24"/>
      <w:lang w:eastAsia="ru-RU"/>
    </w:rPr>
  </w:style>
  <w:style w:type="paragraph" w:customStyle="1" w:styleId="Pa12">
    <w:name w:val="Pa12"/>
    <w:basedOn w:val="aff4"/>
    <w:next w:val="aff4"/>
    <w:rsid w:val="00942160"/>
    <w:pPr>
      <w:widowControl w:val="0"/>
      <w:autoSpaceDE w:val="0"/>
      <w:autoSpaceDN w:val="0"/>
      <w:adjustRightInd w:val="0"/>
      <w:spacing w:line="161" w:lineRule="atLeast"/>
    </w:pPr>
    <w:rPr>
      <w:rFonts w:ascii="Officina Sans C" w:hAnsi="Officina Sans C"/>
      <w:sz w:val="20"/>
    </w:rPr>
  </w:style>
  <w:style w:type="character" w:customStyle="1" w:styleId="A10">
    <w:name w:val="A10"/>
    <w:rsid w:val="00942160"/>
    <w:rPr>
      <w:i/>
      <w:iCs/>
      <w:color w:val="000000"/>
      <w:sz w:val="12"/>
      <w:szCs w:val="12"/>
    </w:rPr>
  </w:style>
  <w:style w:type="character" w:styleId="afffff3">
    <w:name w:val="Placeholder Text"/>
    <w:basedOn w:val="aff5"/>
    <w:uiPriority w:val="99"/>
    <w:semiHidden/>
    <w:rsid w:val="00942160"/>
    <w:rPr>
      <w:color w:val="808080"/>
    </w:rPr>
  </w:style>
  <w:style w:type="paragraph" w:customStyle="1" w:styleId="afffff4">
    <w:name w:val="Таблица текст"/>
    <w:basedOn w:val="aff4"/>
    <w:link w:val="afffff5"/>
    <w:uiPriority w:val="99"/>
    <w:qFormat/>
    <w:rsid w:val="00942160"/>
    <w:pPr>
      <w:spacing w:before="40" w:after="40"/>
      <w:ind w:left="57" w:right="57"/>
    </w:pPr>
    <w:rPr>
      <w:sz w:val="22"/>
      <w:szCs w:val="22"/>
    </w:rPr>
  </w:style>
  <w:style w:type="paragraph" w:customStyle="1" w:styleId="afffff6">
    <w:name w:val="Основной стиль"/>
    <w:basedOn w:val="aff4"/>
    <w:rsid w:val="00942160"/>
    <w:pPr>
      <w:ind w:left="1134" w:right="907"/>
    </w:pPr>
    <w:rPr>
      <w:rFonts w:ascii="Arial" w:hAnsi="Arial" w:cs="Arial"/>
      <w:sz w:val="20"/>
      <w:szCs w:val="20"/>
    </w:rPr>
  </w:style>
  <w:style w:type="paragraph" w:styleId="4">
    <w:name w:val="List Bullet 4"/>
    <w:basedOn w:val="aff4"/>
    <w:rsid w:val="00942160"/>
    <w:pPr>
      <w:numPr>
        <w:numId w:val="79"/>
      </w:numPr>
      <w:overflowPunct w:val="0"/>
      <w:autoSpaceDE w:val="0"/>
      <w:autoSpaceDN w:val="0"/>
      <w:adjustRightInd w:val="0"/>
      <w:contextualSpacing/>
      <w:textAlignment w:val="baseline"/>
    </w:pPr>
    <w:rPr>
      <w:sz w:val="20"/>
      <w:szCs w:val="20"/>
    </w:rPr>
  </w:style>
  <w:style w:type="paragraph" w:customStyle="1" w:styleId="ConsPlusCell">
    <w:name w:val="ConsPlusCell"/>
    <w:rsid w:val="00942160"/>
    <w:pPr>
      <w:widowControl w:val="0"/>
      <w:autoSpaceDE w:val="0"/>
      <w:autoSpaceDN w:val="0"/>
      <w:adjustRightInd w:val="0"/>
    </w:pPr>
    <w:rPr>
      <w:rFonts w:ascii="Calibri" w:hAnsi="Calibri" w:cs="Calibri"/>
    </w:rPr>
  </w:style>
  <w:style w:type="paragraph" w:customStyle="1" w:styleId="msonormalcxspmiddlecxspmiddle">
    <w:name w:val="msonormalcxspmiddlecxspmiddle"/>
    <w:basedOn w:val="aff4"/>
    <w:rsid w:val="00942160"/>
    <w:pPr>
      <w:spacing w:before="100" w:beforeAutospacing="1" w:after="100" w:afterAutospacing="1"/>
    </w:pPr>
  </w:style>
  <w:style w:type="character" w:styleId="afffff7">
    <w:name w:val="line number"/>
    <w:basedOn w:val="aff5"/>
    <w:uiPriority w:val="99"/>
    <w:rsid w:val="00942160"/>
  </w:style>
  <w:style w:type="numbering" w:customStyle="1" w:styleId="1fa">
    <w:name w:val="Нет списка1"/>
    <w:next w:val="aff7"/>
    <w:uiPriority w:val="99"/>
    <w:semiHidden/>
    <w:unhideWhenUsed/>
    <w:rsid w:val="00942160"/>
  </w:style>
  <w:style w:type="character" w:customStyle="1" w:styleId="Absatz-Standardschriftart">
    <w:name w:val="Absatz-Standardschriftart"/>
    <w:rsid w:val="00942160"/>
  </w:style>
  <w:style w:type="character" w:customStyle="1" w:styleId="WW-Absatz-Standardschriftart">
    <w:name w:val="WW-Absatz-Standardschriftart"/>
    <w:rsid w:val="00942160"/>
  </w:style>
  <w:style w:type="character" w:customStyle="1" w:styleId="WW-Absatz-Standardschriftart1">
    <w:name w:val="WW-Absatz-Standardschriftart1"/>
    <w:rsid w:val="00942160"/>
  </w:style>
  <w:style w:type="character" w:customStyle="1" w:styleId="WW-Absatz-Standardschriftart11">
    <w:name w:val="WW-Absatz-Standardschriftart11"/>
    <w:rsid w:val="00942160"/>
  </w:style>
  <w:style w:type="character" w:customStyle="1" w:styleId="WW-Absatz-Standardschriftart111">
    <w:name w:val="WW-Absatz-Standardschriftart111"/>
    <w:rsid w:val="00942160"/>
  </w:style>
  <w:style w:type="character" w:customStyle="1" w:styleId="WW-Absatz-Standardschriftart1111">
    <w:name w:val="WW-Absatz-Standardschriftart1111"/>
    <w:rsid w:val="00942160"/>
  </w:style>
  <w:style w:type="character" w:customStyle="1" w:styleId="WW-Absatz-Standardschriftart11111">
    <w:name w:val="WW-Absatz-Standardschriftart11111"/>
    <w:rsid w:val="00942160"/>
  </w:style>
  <w:style w:type="character" w:customStyle="1" w:styleId="WW-Absatz-Standardschriftart111111">
    <w:name w:val="WW-Absatz-Standardschriftart111111"/>
    <w:rsid w:val="00942160"/>
  </w:style>
  <w:style w:type="character" w:customStyle="1" w:styleId="WW-Absatz-Standardschriftart1111111">
    <w:name w:val="WW-Absatz-Standardschriftart1111111"/>
    <w:rsid w:val="00942160"/>
  </w:style>
  <w:style w:type="character" w:customStyle="1" w:styleId="WW-Absatz-Standardschriftart11111111">
    <w:name w:val="WW-Absatz-Standardschriftart11111111"/>
    <w:rsid w:val="00942160"/>
  </w:style>
  <w:style w:type="character" w:customStyle="1" w:styleId="WW-Absatz-Standardschriftart111111111">
    <w:name w:val="WW-Absatz-Standardschriftart111111111"/>
    <w:rsid w:val="00942160"/>
  </w:style>
  <w:style w:type="character" w:customStyle="1" w:styleId="WW-Absatz-Standardschriftart1111111111">
    <w:name w:val="WW-Absatz-Standardschriftart1111111111"/>
    <w:rsid w:val="00942160"/>
  </w:style>
  <w:style w:type="character" w:customStyle="1" w:styleId="WW-Absatz-Standardschriftart11111111111">
    <w:name w:val="WW-Absatz-Standardschriftart11111111111"/>
    <w:rsid w:val="00942160"/>
  </w:style>
  <w:style w:type="character" w:customStyle="1" w:styleId="WW-Absatz-Standardschriftart111111111111">
    <w:name w:val="WW-Absatz-Standardschriftart111111111111"/>
    <w:rsid w:val="00942160"/>
  </w:style>
  <w:style w:type="character" w:customStyle="1" w:styleId="WW-Absatz-Standardschriftart1111111111111">
    <w:name w:val="WW-Absatz-Standardschriftart1111111111111"/>
    <w:rsid w:val="00942160"/>
  </w:style>
  <w:style w:type="character" w:customStyle="1" w:styleId="WW-Absatz-Standardschriftart11111111111111">
    <w:name w:val="WW-Absatz-Standardschriftart11111111111111"/>
    <w:rsid w:val="00942160"/>
  </w:style>
  <w:style w:type="character" w:customStyle="1" w:styleId="WW-Absatz-Standardschriftart111111111111111">
    <w:name w:val="WW-Absatz-Standardschriftart111111111111111"/>
    <w:rsid w:val="00942160"/>
  </w:style>
  <w:style w:type="character" w:customStyle="1" w:styleId="WW-Absatz-Standardschriftart1111111111111111">
    <w:name w:val="WW-Absatz-Standardschriftart1111111111111111"/>
    <w:rsid w:val="00942160"/>
  </w:style>
  <w:style w:type="character" w:customStyle="1" w:styleId="WW-Absatz-Standardschriftart11111111111111111">
    <w:name w:val="WW-Absatz-Standardschriftart11111111111111111"/>
    <w:rsid w:val="00942160"/>
  </w:style>
  <w:style w:type="character" w:customStyle="1" w:styleId="WW-Absatz-Standardschriftart111111111111111111">
    <w:name w:val="WW-Absatz-Standardschriftart111111111111111111"/>
    <w:rsid w:val="00942160"/>
  </w:style>
  <w:style w:type="character" w:customStyle="1" w:styleId="WW-Absatz-Standardschriftart1111111111111111111">
    <w:name w:val="WW-Absatz-Standardschriftart1111111111111111111"/>
    <w:rsid w:val="00942160"/>
  </w:style>
  <w:style w:type="character" w:customStyle="1" w:styleId="WW8Num2z0">
    <w:name w:val="WW8Num2z0"/>
    <w:rsid w:val="00942160"/>
    <w:rPr>
      <w:b/>
      <w:bCs/>
      <w:sz w:val="28"/>
      <w:szCs w:val="28"/>
    </w:rPr>
  </w:style>
  <w:style w:type="character" w:customStyle="1" w:styleId="WW-Absatz-Standardschriftart11111111111111111111">
    <w:name w:val="WW-Absatz-Standardschriftart11111111111111111111"/>
    <w:rsid w:val="00942160"/>
  </w:style>
  <w:style w:type="character" w:customStyle="1" w:styleId="WW-Absatz-Standardschriftart111111111111111111111">
    <w:name w:val="WW-Absatz-Standardschriftart111111111111111111111"/>
    <w:rsid w:val="00942160"/>
  </w:style>
  <w:style w:type="character" w:customStyle="1" w:styleId="WW-Absatz-Standardschriftart1111111111111111111111">
    <w:name w:val="WW-Absatz-Standardschriftart1111111111111111111111"/>
    <w:rsid w:val="00942160"/>
  </w:style>
  <w:style w:type="character" w:customStyle="1" w:styleId="WW-Absatz-Standardschriftart11111111111111111111111">
    <w:name w:val="WW-Absatz-Standardschriftart11111111111111111111111"/>
    <w:rsid w:val="00942160"/>
  </w:style>
  <w:style w:type="character" w:customStyle="1" w:styleId="WW-Absatz-Standardschriftart111111111111111111111111">
    <w:name w:val="WW-Absatz-Standardschriftart111111111111111111111111"/>
    <w:rsid w:val="00942160"/>
  </w:style>
  <w:style w:type="character" w:customStyle="1" w:styleId="WW-Absatz-Standardschriftart1111111111111111111111111">
    <w:name w:val="WW-Absatz-Standardschriftart1111111111111111111111111"/>
    <w:rsid w:val="00942160"/>
  </w:style>
  <w:style w:type="character" w:customStyle="1" w:styleId="WW-Absatz-Standardschriftart11111111111111111111111111">
    <w:name w:val="WW-Absatz-Standardschriftart11111111111111111111111111"/>
    <w:rsid w:val="00942160"/>
  </w:style>
  <w:style w:type="character" w:customStyle="1" w:styleId="WW-Absatz-Standardschriftart111111111111111111111111111">
    <w:name w:val="WW-Absatz-Standardschriftart111111111111111111111111111"/>
    <w:rsid w:val="00942160"/>
  </w:style>
  <w:style w:type="character" w:customStyle="1" w:styleId="WW-Absatz-Standardschriftart1111111111111111111111111111">
    <w:name w:val="WW-Absatz-Standardschriftart1111111111111111111111111111"/>
    <w:rsid w:val="00942160"/>
  </w:style>
  <w:style w:type="character" w:customStyle="1" w:styleId="WW8Num1z1">
    <w:name w:val="WW8Num1z1"/>
    <w:rsid w:val="00942160"/>
    <w:rPr>
      <w:b w:val="0"/>
    </w:rPr>
  </w:style>
  <w:style w:type="character" w:customStyle="1" w:styleId="WW8Num3z0">
    <w:name w:val="WW8Num3z0"/>
    <w:rsid w:val="00942160"/>
    <w:rPr>
      <w:sz w:val="18"/>
    </w:rPr>
  </w:style>
  <w:style w:type="character" w:customStyle="1" w:styleId="1fb">
    <w:name w:val="Основной шрифт абзаца1"/>
    <w:rsid w:val="00942160"/>
  </w:style>
  <w:style w:type="character" w:customStyle="1" w:styleId="afffff8">
    <w:name w:val="Символ нумерации"/>
    <w:rsid w:val="00942160"/>
    <w:rPr>
      <w:b/>
      <w:bCs/>
    </w:rPr>
  </w:style>
  <w:style w:type="paragraph" w:customStyle="1" w:styleId="1fc">
    <w:name w:val="Заголовок1"/>
    <w:basedOn w:val="aff4"/>
    <w:next w:val="affff2"/>
    <w:qFormat/>
    <w:rsid w:val="00942160"/>
    <w:pPr>
      <w:keepNext/>
      <w:suppressAutoHyphens/>
      <w:spacing w:before="240" w:after="120"/>
    </w:pPr>
    <w:rPr>
      <w:rFonts w:ascii="Arial" w:eastAsia="MS Mincho" w:hAnsi="Arial" w:cs="Tahoma"/>
      <w:sz w:val="28"/>
      <w:szCs w:val="28"/>
      <w:lang w:eastAsia="ar-SA"/>
    </w:rPr>
  </w:style>
  <w:style w:type="paragraph" w:styleId="afffff9">
    <w:name w:val="List"/>
    <w:basedOn w:val="affff2"/>
    <w:rsid w:val="00942160"/>
    <w:pPr>
      <w:suppressAutoHyphens/>
      <w:autoSpaceDE/>
      <w:autoSpaceDN/>
      <w:spacing w:after="120"/>
      <w:jc w:val="left"/>
    </w:pPr>
    <w:rPr>
      <w:rFonts w:cs="Tahoma"/>
      <w:sz w:val="24"/>
      <w:szCs w:val="24"/>
      <w:lang w:eastAsia="ar-SA"/>
    </w:rPr>
  </w:style>
  <w:style w:type="paragraph" w:customStyle="1" w:styleId="1fd">
    <w:name w:val="Название1"/>
    <w:basedOn w:val="aff4"/>
    <w:uiPriority w:val="99"/>
    <w:qFormat/>
    <w:rsid w:val="00942160"/>
    <w:pPr>
      <w:suppressLineNumbers/>
      <w:suppressAutoHyphens/>
      <w:spacing w:before="120" w:after="120"/>
    </w:pPr>
    <w:rPr>
      <w:rFonts w:cs="Tahoma"/>
      <w:i/>
      <w:iCs/>
      <w:lang w:eastAsia="ar-SA"/>
    </w:rPr>
  </w:style>
  <w:style w:type="paragraph" w:customStyle="1" w:styleId="1fe">
    <w:name w:val="Указатель1"/>
    <w:basedOn w:val="aff4"/>
    <w:rsid w:val="00942160"/>
    <w:pPr>
      <w:suppressLineNumbers/>
      <w:suppressAutoHyphens/>
    </w:pPr>
    <w:rPr>
      <w:rFonts w:cs="Tahoma"/>
      <w:lang w:eastAsia="ar-SA"/>
    </w:rPr>
  </w:style>
  <w:style w:type="paragraph" w:customStyle="1" w:styleId="afffffa">
    <w:name w:val="Содержимое таблицы"/>
    <w:basedOn w:val="aff4"/>
    <w:qFormat/>
    <w:rsid w:val="00942160"/>
    <w:pPr>
      <w:suppressLineNumbers/>
      <w:suppressAutoHyphens/>
    </w:pPr>
    <w:rPr>
      <w:lang w:eastAsia="ar-SA"/>
    </w:rPr>
  </w:style>
  <w:style w:type="paragraph" w:customStyle="1" w:styleId="afffffb">
    <w:name w:val="Заголовок таблицы"/>
    <w:basedOn w:val="afffffa"/>
    <w:rsid w:val="00942160"/>
    <w:pPr>
      <w:jc w:val="center"/>
    </w:pPr>
    <w:rPr>
      <w:b/>
      <w:bCs/>
    </w:rPr>
  </w:style>
  <w:style w:type="character" w:customStyle="1" w:styleId="iceouttxt4">
    <w:name w:val="iceouttxt4"/>
    <w:basedOn w:val="aff5"/>
    <w:rsid w:val="00942160"/>
  </w:style>
  <w:style w:type="character" w:customStyle="1" w:styleId="2f7">
    <w:name w:val="Основной текст (2)_"/>
    <w:basedOn w:val="aff5"/>
    <w:link w:val="2f8"/>
    <w:rsid w:val="00942160"/>
    <w:rPr>
      <w:rFonts w:ascii="Arial" w:eastAsia="Arial" w:hAnsi="Arial" w:cs="Arial"/>
      <w:sz w:val="21"/>
      <w:szCs w:val="21"/>
      <w:shd w:val="clear" w:color="auto" w:fill="FFFFFF"/>
    </w:rPr>
  </w:style>
  <w:style w:type="paragraph" w:customStyle="1" w:styleId="2f8">
    <w:name w:val="Основной текст (2)"/>
    <w:basedOn w:val="aff4"/>
    <w:link w:val="2f7"/>
    <w:rsid w:val="00942160"/>
    <w:pPr>
      <w:shd w:val="clear" w:color="auto" w:fill="FFFFFF"/>
      <w:spacing w:line="250" w:lineRule="exact"/>
    </w:pPr>
    <w:rPr>
      <w:rFonts w:ascii="Arial" w:eastAsia="Arial" w:hAnsi="Arial" w:cs="Arial"/>
      <w:sz w:val="21"/>
      <w:szCs w:val="21"/>
    </w:rPr>
  </w:style>
  <w:style w:type="character" w:customStyle="1" w:styleId="1pt">
    <w:name w:val="Основной текст + Интервал 1 pt"/>
    <w:basedOn w:val="affffe"/>
    <w:rsid w:val="00942160"/>
    <w:rPr>
      <w:rFonts w:ascii="Tahoma" w:eastAsia="Tahoma" w:hAnsi="Tahoma" w:cs="Tahoma"/>
      <w:b w:val="0"/>
      <w:bCs w:val="0"/>
      <w:i w:val="0"/>
      <w:iCs w:val="0"/>
      <w:smallCaps w:val="0"/>
      <w:strike w:val="0"/>
      <w:spacing w:val="20"/>
      <w:sz w:val="16"/>
      <w:szCs w:val="16"/>
      <w:shd w:val="clear" w:color="auto" w:fill="FFFFFF"/>
    </w:rPr>
  </w:style>
  <w:style w:type="paragraph" w:customStyle="1" w:styleId="212">
    <w:name w:val="Основной текст 21"/>
    <w:basedOn w:val="aff4"/>
    <w:rsid w:val="00942160"/>
    <w:pPr>
      <w:widowControl w:val="0"/>
      <w:suppressAutoHyphens/>
      <w:jc w:val="both"/>
    </w:pPr>
    <w:rPr>
      <w:rFonts w:ascii="Arial" w:eastAsia="Lucida Sans Unicode" w:hAnsi="Arial"/>
      <w:kern w:val="1"/>
      <w:sz w:val="20"/>
      <w:szCs w:val="28"/>
      <w:lang w:eastAsia="ar-SA"/>
    </w:rPr>
  </w:style>
  <w:style w:type="paragraph" w:customStyle="1" w:styleId="213">
    <w:name w:val="Основной текст с отступом 21"/>
    <w:basedOn w:val="aff4"/>
    <w:rsid w:val="00942160"/>
    <w:pPr>
      <w:suppressAutoHyphens/>
      <w:spacing w:after="120" w:line="480" w:lineRule="auto"/>
      <w:ind w:left="283" w:firstLine="720"/>
    </w:pPr>
    <w:rPr>
      <w:lang w:eastAsia="ar-SA"/>
    </w:rPr>
  </w:style>
  <w:style w:type="paragraph" w:customStyle="1" w:styleId="CharChar1">
    <w:name w:val="Char Знак Знак Char Знак Знак Знак Знак Знак Знак Знак Знак Знак Знак Знак Знак Знак Знак Знак Знак"/>
    <w:basedOn w:val="aff4"/>
    <w:rsid w:val="00942160"/>
    <w:rPr>
      <w:rFonts w:ascii="Verdana" w:hAnsi="Verdana" w:cs="Verdana"/>
      <w:sz w:val="20"/>
      <w:szCs w:val="20"/>
      <w:lang w:val="en-US" w:eastAsia="en-US"/>
    </w:rPr>
  </w:style>
  <w:style w:type="paragraph" w:customStyle="1" w:styleId="Iauiue">
    <w:name w:val="Iau?iue"/>
    <w:rsid w:val="00942160"/>
    <w:rPr>
      <w:rFonts w:eastAsia="Calibri"/>
      <w:sz w:val="20"/>
      <w:szCs w:val="20"/>
      <w:lang w:val="en-US"/>
    </w:rPr>
  </w:style>
  <w:style w:type="character" w:customStyle="1" w:styleId="iceouttxt5">
    <w:name w:val="iceouttxt5"/>
    <w:rsid w:val="00942160"/>
    <w:rPr>
      <w:rFonts w:ascii="Arial" w:hAnsi="Arial" w:cs="Arial" w:hint="default"/>
      <w:color w:val="666666"/>
      <w:sz w:val="19"/>
      <w:szCs w:val="19"/>
    </w:rPr>
  </w:style>
  <w:style w:type="paragraph" w:customStyle="1" w:styleId="1ff">
    <w:name w:val="Знак Знак1"/>
    <w:basedOn w:val="aff4"/>
    <w:rsid w:val="00942160"/>
    <w:pPr>
      <w:spacing w:before="100" w:beforeAutospacing="1" w:after="100" w:afterAutospacing="1"/>
    </w:pPr>
    <w:rPr>
      <w:rFonts w:ascii="Tahoma" w:hAnsi="Tahoma"/>
      <w:sz w:val="20"/>
      <w:szCs w:val="20"/>
      <w:lang w:val="en-US" w:eastAsia="en-US"/>
    </w:rPr>
  </w:style>
  <w:style w:type="character" w:customStyle="1" w:styleId="1ff0">
    <w:name w:val="Заголовок №1_"/>
    <w:link w:val="1ff1"/>
    <w:rsid w:val="00942160"/>
    <w:rPr>
      <w:rFonts w:ascii="Garamond" w:eastAsia="Garamond" w:hAnsi="Garamond" w:cs="Garamond"/>
      <w:shd w:val="clear" w:color="auto" w:fill="FFFFFF"/>
    </w:rPr>
  </w:style>
  <w:style w:type="paragraph" w:customStyle="1" w:styleId="1ff1">
    <w:name w:val="Заголовок №1"/>
    <w:basedOn w:val="aff4"/>
    <w:link w:val="1ff0"/>
    <w:rsid w:val="00942160"/>
    <w:pPr>
      <w:shd w:val="clear" w:color="auto" w:fill="FFFFFF"/>
      <w:spacing w:after="540" w:line="0" w:lineRule="atLeast"/>
      <w:outlineLvl w:val="0"/>
    </w:pPr>
    <w:rPr>
      <w:rFonts w:ascii="Garamond" w:eastAsia="Garamond" w:hAnsi="Garamond" w:cs="Garamond"/>
    </w:rPr>
  </w:style>
  <w:style w:type="character" w:customStyle="1" w:styleId="2f9">
    <w:name w:val="Основной шрифт абзаца2"/>
    <w:rsid w:val="00942160"/>
  </w:style>
  <w:style w:type="paragraph" w:customStyle="1" w:styleId="2fa">
    <w:name w:val="Название2"/>
    <w:basedOn w:val="aff4"/>
    <w:rsid w:val="00942160"/>
    <w:pPr>
      <w:suppressLineNumbers/>
      <w:suppressAutoHyphens/>
      <w:spacing w:before="120" w:after="120"/>
    </w:pPr>
    <w:rPr>
      <w:rFonts w:cs="Mangal"/>
      <w:i/>
      <w:iCs/>
      <w:lang w:eastAsia="ar-SA"/>
    </w:rPr>
  </w:style>
  <w:style w:type="paragraph" w:customStyle="1" w:styleId="2fb">
    <w:name w:val="Указатель2"/>
    <w:basedOn w:val="aff4"/>
    <w:rsid w:val="00942160"/>
    <w:pPr>
      <w:suppressLineNumbers/>
      <w:suppressAutoHyphens/>
    </w:pPr>
    <w:rPr>
      <w:rFonts w:cs="Mangal"/>
      <w:lang w:eastAsia="ar-SA"/>
    </w:rPr>
  </w:style>
  <w:style w:type="table" w:customStyle="1" w:styleId="2fc">
    <w:name w:val="Сетка таблицы2"/>
    <w:basedOn w:val="aff6"/>
    <w:next w:val="affff4"/>
    <w:uiPriority w:val="9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ff6"/>
    <w:next w:val="affff4"/>
    <w:uiPriority w:val="3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ff7"/>
    <w:uiPriority w:val="99"/>
    <w:semiHidden/>
    <w:unhideWhenUsed/>
    <w:rsid w:val="00942160"/>
  </w:style>
  <w:style w:type="table" w:customStyle="1" w:styleId="4c">
    <w:name w:val="Сетка таблицы4"/>
    <w:basedOn w:val="aff6"/>
    <w:next w:val="affff4"/>
    <w:uiPriority w:val="39"/>
    <w:rsid w:val="0094216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4">
    <w:name w:val="Сетка таблицы5"/>
    <w:basedOn w:val="aff6"/>
    <w:next w:val="affff4"/>
    <w:uiPriority w:val="5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ff6"/>
    <w:next w:val="affff4"/>
    <w:uiPriority w:val="5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ff7"/>
    <w:uiPriority w:val="99"/>
    <w:semiHidden/>
    <w:rsid w:val="00942160"/>
  </w:style>
  <w:style w:type="table" w:customStyle="1" w:styleId="73">
    <w:name w:val="Сетка таблицы7"/>
    <w:basedOn w:val="aff6"/>
    <w:next w:val="affff4"/>
    <w:rsid w:val="00942160"/>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ff6"/>
    <w:next w:val="affff4"/>
    <w:uiPriority w:val="5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f6"/>
    <w:next w:val="affff4"/>
    <w:uiPriority w:val="5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f6"/>
    <w:next w:val="affff4"/>
    <w:uiPriority w:val="59"/>
    <w:rsid w:val="0094216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текст сноски"/>
    <w:basedOn w:val="aff4"/>
    <w:uiPriority w:val="99"/>
    <w:rsid w:val="00942160"/>
    <w:pPr>
      <w:widowControl w:val="0"/>
    </w:pPr>
    <w:rPr>
      <w:rFonts w:ascii="Gelvetsky 12pt" w:hAnsi="Gelvetsky 12pt"/>
      <w:lang w:val="en-US"/>
    </w:rPr>
  </w:style>
  <w:style w:type="character" w:customStyle="1" w:styleId="FontStyle14">
    <w:name w:val="Font Style14"/>
    <w:uiPriority w:val="99"/>
    <w:rsid w:val="00942160"/>
    <w:rPr>
      <w:rFonts w:ascii="Times New Roman" w:hAnsi="Times New Roman" w:cs="Times New Roman"/>
      <w:sz w:val="24"/>
      <w:szCs w:val="24"/>
    </w:rPr>
  </w:style>
  <w:style w:type="paragraph" w:customStyle="1" w:styleId="afffffd">
    <w:name w:val="Таблица_ячейка"/>
    <w:basedOn w:val="aff4"/>
    <w:rsid w:val="00942160"/>
    <w:pPr>
      <w:suppressAutoHyphens/>
      <w:snapToGrid w:val="0"/>
      <w:jc w:val="both"/>
    </w:pPr>
    <w:rPr>
      <w:position w:val="2"/>
      <w:lang w:eastAsia="ar-SA"/>
    </w:rPr>
  </w:style>
  <w:style w:type="paragraph" w:customStyle="1" w:styleId="afffffe">
    <w:name w:val="Стиль Таблица_ячейка_центр"/>
    <w:basedOn w:val="afffffd"/>
    <w:rsid w:val="00942160"/>
    <w:pPr>
      <w:jc w:val="center"/>
    </w:pPr>
    <w:rPr>
      <w:szCs w:val="20"/>
    </w:rPr>
  </w:style>
  <w:style w:type="paragraph" w:customStyle="1" w:styleId="1ff2">
    <w:name w:val="Текст1"/>
    <w:basedOn w:val="aff4"/>
    <w:rsid w:val="00942160"/>
    <w:pPr>
      <w:suppressAutoHyphens/>
    </w:pPr>
    <w:rPr>
      <w:rFonts w:ascii="Courier New" w:hAnsi="Courier New"/>
      <w:sz w:val="20"/>
      <w:szCs w:val="20"/>
      <w:lang w:eastAsia="ar-SA"/>
    </w:rPr>
  </w:style>
  <w:style w:type="paragraph" w:customStyle="1" w:styleId="311">
    <w:name w:val="Основной текст с отступом 31"/>
    <w:basedOn w:val="aff4"/>
    <w:rsid w:val="00942160"/>
    <w:pPr>
      <w:suppressAutoHyphens/>
      <w:ind w:left="426"/>
      <w:jc w:val="both"/>
    </w:pPr>
    <w:rPr>
      <w:lang w:eastAsia="ar-SA"/>
    </w:rPr>
  </w:style>
  <w:style w:type="paragraph" w:customStyle="1" w:styleId="Web">
    <w:name w:val="Обычный (веб).Обычный (Web)"/>
    <w:basedOn w:val="aff4"/>
    <w:rsid w:val="00942160"/>
    <w:pPr>
      <w:suppressAutoHyphens/>
    </w:pPr>
    <w:rPr>
      <w:lang w:eastAsia="ar-SA"/>
    </w:rPr>
  </w:style>
  <w:style w:type="paragraph" w:customStyle="1" w:styleId="Style16">
    <w:name w:val="Style16"/>
    <w:basedOn w:val="aff4"/>
    <w:rsid w:val="00942160"/>
    <w:pPr>
      <w:widowControl w:val="0"/>
      <w:autoSpaceDE w:val="0"/>
      <w:autoSpaceDN w:val="0"/>
      <w:adjustRightInd w:val="0"/>
      <w:spacing w:line="267" w:lineRule="exact"/>
      <w:jc w:val="both"/>
    </w:pPr>
    <w:rPr>
      <w:rFonts w:ascii="Impact" w:hAnsi="Impact"/>
    </w:rPr>
  </w:style>
  <w:style w:type="character" w:customStyle="1" w:styleId="FontStyle34">
    <w:name w:val="Font Style34"/>
    <w:rsid w:val="00942160"/>
    <w:rPr>
      <w:rFonts w:ascii="Times New Roman" w:hAnsi="Times New Roman" w:cs="Times New Roman" w:hint="default"/>
      <w:sz w:val="20"/>
      <w:szCs w:val="20"/>
    </w:rPr>
  </w:style>
  <w:style w:type="character" w:customStyle="1" w:styleId="3f5">
    <w:name w:val="Знак Знак3"/>
    <w:rsid w:val="00942160"/>
    <w:rPr>
      <w:sz w:val="28"/>
      <w:szCs w:val="24"/>
      <w:lang w:val="ru-RU" w:eastAsia="ru-RU" w:bidi="ar-SA"/>
    </w:rPr>
  </w:style>
  <w:style w:type="character" w:customStyle="1" w:styleId="H5">
    <w:name w:val="H5 Знак Знак"/>
    <w:rsid w:val="00942160"/>
    <w:rPr>
      <w:b/>
      <w:bCs/>
      <w:sz w:val="28"/>
      <w:szCs w:val="24"/>
      <w:lang w:val="ru-RU" w:eastAsia="ru-RU" w:bidi="ar-SA"/>
    </w:rPr>
  </w:style>
  <w:style w:type="character" w:customStyle="1" w:styleId="H3">
    <w:name w:val="H3 Знак Знак"/>
    <w:rsid w:val="00942160"/>
    <w:rPr>
      <w:sz w:val="28"/>
      <w:szCs w:val="24"/>
      <w:lang w:val="ru-RU" w:eastAsia="ru-RU" w:bidi="ar-SA"/>
    </w:rPr>
  </w:style>
  <w:style w:type="character" w:customStyle="1" w:styleId="WW8Num10z0">
    <w:name w:val="WW8Num10z0"/>
    <w:rsid w:val="00942160"/>
    <w:rPr>
      <w:b/>
    </w:rPr>
  </w:style>
  <w:style w:type="paragraph" w:customStyle="1" w:styleId="1ff3">
    <w:name w:val="Абзац списка1"/>
    <w:aliases w:val="Содержание. 2 уровень"/>
    <w:basedOn w:val="aff4"/>
    <w:link w:val="ListParagraphChar"/>
    <w:uiPriority w:val="34"/>
    <w:qFormat/>
    <w:rsid w:val="00942160"/>
    <w:pPr>
      <w:ind w:left="720"/>
      <w:contextualSpacing/>
    </w:pPr>
    <w:rPr>
      <w:rFonts w:eastAsia="Calibri"/>
      <w:lang w:val="en-US" w:eastAsia="en-US"/>
    </w:rPr>
  </w:style>
  <w:style w:type="paragraph" w:customStyle="1" w:styleId="Default">
    <w:name w:val="Default"/>
    <w:rsid w:val="00942160"/>
    <w:pPr>
      <w:autoSpaceDE w:val="0"/>
      <w:autoSpaceDN w:val="0"/>
      <w:adjustRightInd w:val="0"/>
    </w:pPr>
    <w:rPr>
      <w:rFonts w:ascii="Arial" w:hAnsi="Arial" w:cs="Arial"/>
      <w:color w:val="000000"/>
    </w:rPr>
  </w:style>
  <w:style w:type="paragraph" w:customStyle="1" w:styleId="Pa10">
    <w:name w:val="Pa10"/>
    <w:basedOn w:val="Default"/>
    <w:next w:val="Default"/>
    <w:rsid w:val="00942160"/>
    <w:pPr>
      <w:widowControl w:val="0"/>
      <w:spacing w:line="401" w:lineRule="atLeast"/>
    </w:pPr>
    <w:rPr>
      <w:rFonts w:ascii="Officina Sans C" w:hAnsi="Officina Sans C" w:cs="Times New Roman"/>
      <w:color w:val="auto"/>
      <w:sz w:val="20"/>
    </w:rPr>
  </w:style>
  <w:style w:type="character" w:customStyle="1" w:styleId="iceouttxt">
    <w:name w:val="iceouttxt"/>
    <w:basedOn w:val="aff5"/>
    <w:rsid w:val="00942160"/>
  </w:style>
  <w:style w:type="character" w:customStyle="1" w:styleId="description">
    <w:name w:val="description"/>
    <w:rsid w:val="00942160"/>
  </w:style>
  <w:style w:type="character" w:customStyle="1" w:styleId="ConsPlusNormal0">
    <w:name w:val="ConsPlusNormal Знак"/>
    <w:link w:val="ConsPlusNormal"/>
    <w:locked/>
    <w:rsid w:val="00942160"/>
    <w:rPr>
      <w:rFonts w:ascii="Arial" w:hAnsi="Arial" w:cs="Arial"/>
      <w:sz w:val="20"/>
      <w:szCs w:val="20"/>
    </w:rPr>
  </w:style>
  <w:style w:type="paragraph" w:customStyle="1" w:styleId="msonormalcxspmiddlecxsplast">
    <w:name w:val="msonormalcxspmiddlecxsplast"/>
    <w:basedOn w:val="aff4"/>
    <w:rsid w:val="00942160"/>
    <w:pPr>
      <w:spacing w:before="100" w:beforeAutospacing="1" w:after="100" w:afterAutospacing="1"/>
    </w:pPr>
  </w:style>
  <w:style w:type="paragraph" w:customStyle="1" w:styleId="msonormalcxsplast">
    <w:name w:val="msonormalcxsplast"/>
    <w:basedOn w:val="aff4"/>
    <w:rsid w:val="00942160"/>
    <w:pPr>
      <w:spacing w:before="100" w:beforeAutospacing="1" w:after="100" w:afterAutospacing="1"/>
    </w:pPr>
  </w:style>
  <w:style w:type="paragraph" w:customStyle="1" w:styleId="msonormalcxspmiddlecxspmiddlecxsplast">
    <w:name w:val="msonormalcxspmiddlecxspmiddlecxsplast"/>
    <w:basedOn w:val="aff4"/>
    <w:rsid w:val="00942160"/>
    <w:pPr>
      <w:spacing w:before="100" w:beforeAutospacing="1" w:after="100" w:afterAutospacing="1"/>
    </w:pPr>
  </w:style>
  <w:style w:type="character" w:customStyle="1" w:styleId="WW8Num1z0">
    <w:name w:val="WW8Num1z0"/>
    <w:rsid w:val="00942160"/>
    <w:rPr>
      <w:b/>
    </w:rPr>
  </w:style>
  <w:style w:type="character" w:customStyle="1" w:styleId="4d">
    <w:name w:val="Основной шрифт абзаца4"/>
    <w:rsid w:val="00942160"/>
  </w:style>
  <w:style w:type="character" w:customStyle="1" w:styleId="3f6">
    <w:name w:val="Основной шрифт абзаца3"/>
    <w:rsid w:val="00942160"/>
  </w:style>
  <w:style w:type="paragraph" w:customStyle="1" w:styleId="4e">
    <w:name w:val="Указатель4"/>
    <w:basedOn w:val="aff4"/>
    <w:rsid w:val="00942160"/>
    <w:pPr>
      <w:suppressLineNumbers/>
      <w:suppressAutoHyphens/>
    </w:pPr>
    <w:rPr>
      <w:rFonts w:cs="Mangal"/>
      <w:lang w:eastAsia="zh-CN"/>
    </w:rPr>
  </w:style>
  <w:style w:type="paragraph" w:customStyle="1" w:styleId="2fe">
    <w:name w:val="Название объекта2"/>
    <w:basedOn w:val="aff4"/>
    <w:rsid w:val="00942160"/>
    <w:pPr>
      <w:suppressLineNumbers/>
      <w:suppressAutoHyphens/>
      <w:spacing w:before="120" w:after="120"/>
    </w:pPr>
    <w:rPr>
      <w:rFonts w:cs="Mangal"/>
      <w:i/>
      <w:iCs/>
      <w:lang w:eastAsia="zh-CN"/>
    </w:rPr>
  </w:style>
  <w:style w:type="paragraph" w:customStyle="1" w:styleId="3f7">
    <w:name w:val="Указатель3"/>
    <w:basedOn w:val="aff4"/>
    <w:rsid w:val="00942160"/>
    <w:pPr>
      <w:suppressLineNumbers/>
      <w:suppressAutoHyphens/>
    </w:pPr>
    <w:rPr>
      <w:rFonts w:cs="Mangal"/>
      <w:lang w:eastAsia="zh-CN"/>
    </w:rPr>
  </w:style>
  <w:style w:type="paragraph" w:customStyle="1" w:styleId="1ff4">
    <w:name w:val="Название объекта1"/>
    <w:basedOn w:val="aff4"/>
    <w:rsid w:val="00942160"/>
    <w:pPr>
      <w:suppressLineNumbers/>
      <w:suppressAutoHyphens/>
      <w:spacing w:before="120" w:after="120"/>
    </w:pPr>
    <w:rPr>
      <w:rFonts w:ascii="Arial" w:hAnsi="Arial" w:cs="Mangal"/>
      <w:i/>
      <w:iCs/>
      <w:sz w:val="20"/>
      <w:lang w:eastAsia="zh-CN"/>
    </w:rPr>
  </w:style>
  <w:style w:type="paragraph" w:customStyle="1" w:styleId="102">
    <w:name w:val="Знак Знак10 Знак Знак"/>
    <w:basedOn w:val="aff4"/>
    <w:rsid w:val="00942160"/>
    <w:pPr>
      <w:suppressAutoHyphens/>
      <w:spacing w:before="280" w:after="280"/>
    </w:pPr>
    <w:rPr>
      <w:rFonts w:ascii="Tahoma" w:hAnsi="Tahoma" w:cs="Tahoma"/>
      <w:sz w:val="20"/>
      <w:szCs w:val="20"/>
      <w:lang w:val="en-US" w:eastAsia="zh-CN"/>
    </w:rPr>
  </w:style>
  <w:style w:type="paragraph" w:customStyle="1" w:styleId="affffff">
    <w:name w:val="Знак Знак Знак Знак"/>
    <w:basedOn w:val="aff4"/>
    <w:rsid w:val="00942160"/>
    <w:pPr>
      <w:spacing w:before="100" w:beforeAutospacing="1" w:after="100" w:afterAutospacing="1"/>
    </w:pPr>
    <w:rPr>
      <w:rFonts w:ascii="Tahoma" w:hAnsi="Tahoma"/>
      <w:sz w:val="20"/>
      <w:szCs w:val="20"/>
      <w:lang w:val="en-US" w:eastAsia="en-US"/>
    </w:rPr>
  </w:style>
  <w:style w:type="paragraph" w:customStyle="1" w:styleId="xl65">
    <w:name w:val="xl65"/>
    <w:basedOn w:val="aff4"/>
    <w:qFormat/>
    <w:rsid w:val="00942160"/>
    <w:pPr>
      <w:spacing w:before="100" w:beforeAutospacing="1" w:after="100" w:afterAutospacing="1"/>
    </w:pPr>
  </w:style>
  <w:style w:type="paragraph" w:customStyle="1" w:styleId="xl66">
    <w:name w:val="xl66"/>
    <w:basedOn w:val="aff4"/>
    <w:qFormat/>
    <w:rsid w:val="00942160"/>
    <w:pPr>
      <w:pBdr>
        <w:top w:val="single" w:sz="4" w:space="0" w:color="auto"/>
        <w:left w:val="single" w:sz="4" w:space="0" w:color="auto"/>
        <w:right w:val="single" w:sz="4" w:space="0" w:color="auto"/>
      </w:pBdr>
      <w:spacing w:before="100" w:beforeAutospacing="1" w:after="100" w:afterAutospacing="1"/>
      <w:jc w:val="center"/>
    </w:pPr>
    <w:rPr>
      <w:rFonts w:ascii="Courier New" w:hAnsi="Courier New" w:cs="Courier New"/>
      <w:sz w:val="18"/>
      <w:szCs w:val="18"/>
    </w:rPr>
  </w:style>
  <w:style w:type="paragraph" w:customStyle="1" w:styleId="xl67">
    <w:name w:val="xl67"/>
    <w:basedOn w:val="aff4"/>
    <w:qFormat/>
    <w:rsid w:val="00942160"/>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8">
    <w:name w:val="xl68"/>
    <w:basedOn w:val="aff4"/>
    <w:qFormat/>
    <w:rsid w:val="00942160"/>
    <w:pPr>
      <w:pBdr>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18"/>
      <w:szCs w:val="18"/>
    </w:rPr>
  </w:style>
  <w:style w:type="paragraph" w:customStyle="1" w:styleId="xl69">
    <w:name w:val="xl69"/>
    <w:basedOn w:val="aff4"/>
    <w:qFormat/>
    <w:rsid w:val="00942160"/>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aff4"/>
    <w:qFormat/>
    <w:rsid w:val="00942160"/>
    <w:pPr>
      <w:pBdr>
        <w:top w:val="single" w:sz="8" w:space="0" w:color="auto"/>
        <w:left w:val="single" w:sz="8" w:space="0" w:color="auto"/>
        <w:bottom w:val="single" w:sz="8" w:space="0" w:color="auto"/>
      </w:pBdr>
      <w:spacing w:before="100" w:beforeAutospacing="1" w:after="100" w:afterAutospacing="1"/>
    </w:pPr>
    <w:rPr>
      <w:rFonts w:ascii="Courier New" w:hAnsi="Courier New" w:cs="Courier New"/>
      <w:sz w:val="2"/>
      <w:szCs w:val="2"/>
    </w:rPr>
  </w:style>
  <w:style w:type="paragraph" w:customStyle="1" w:styleId="xl72">
    <w:name w:val="xl72"/>
    <w:basedOn w:val="aff4"/>
    <w:qFormat/>
    <w:rsid w:val="00942160"/>
    <w:pPr>
      <w:pBdr>
        <w:top w:val="single" w:sz="8" w:space="0" w:color="auto"/>
        <w:bottom w:val="single" w:sz="8" w:space="0" w:color="auto"/>
      </w:pBdr>
      <w:spacing w:before="100" w:beforeAutospacing="1" w:after="100" w:afterAutospacing="1"/>
    </w:pPr>
    <w:rPr>
      <w:rFonts w:ascii="Courier New" w:hAnsi="Courier New" w:cs="Courier New"/>
    </w:rPr>
  </w:style>
  <w:style w:type="paragraph" w:customStyle="1" w:styleId="xl73">
    <w:name w:val="xl73"/>
    <w:basedOn w:val="aff4"/>
    <w:qFormat/>
    <w:rsid w:val="00942160"/>
    <w:pPr>
      <w:pBdr>
        <w:top w:val="single" w:sz="8" w:space="0" w:color="auto"/>
        <w:bottom w:val="single" w:sz="8" w:space="0" w:color="auto"/>
        <w:right w:val="single" w:sz="4" w:space="0" w:color="auto"/>
      </w:pBdr>
      <w:spacing w:before="100" w:beforeAutospacing="1" w:after="100" w:afterAutospacing="1"/>
    </w:pPr>
    <w:rPr>
      <w:rFonts w:ascii="Courier New" w:hAnsi="Courier New" w:cs="Courier New"/>
    </w:rPr>
  </w:style>
  <w:style w:type="paragraph" w:customStyle="1" w:styleId="xl74">
    <w:name w:val="xl74"/>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urier New" w:hAnsi="Courier New" w:cs="Courier New"/>
      <w:sz w:val="18"/>
      <w:szCs w:val="18"/>
    </w:rPr>
  </w:style>
  <w:style w:type="paragraph" w:customStyle="1" w:styleId="xl75">
    <w:name w:val="xl75"/>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76">
    <w:name w:val="xl76"/>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urier New" w:hAnsi="Courier New" w:cs="Courier New"/>
      <w:sz w:val="18"/>
      <w:szCs w:val="18"/>
    </w:rPr>
  </w:style>
  <w:style w:type="paragraph" w:customStyle="1" w:styleId="xl77">
    <w:name w:val="xl77"/>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78">
    <w:name w:val="xl78"/>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79">
    <w:name w:val="xl79"/>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80">
    <w:name w:val="xl80"/>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81">
    <w:name w:val="xl81"/>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sz w:val="18"/>
      <w:szCs w:val="18"/>
    </w:rPr>
  </w:style>
  <w:style w:type="paragraph" w:customStyle="1" w:styleId="xl82">
    <w:name w:val="xl82"/>
    <w:basedOn w:val="aff4"/>
    <w:qFormat/>
    <w:rsid w:val="0094216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sz w:val="18"/>
      <w:szCs w:val="18"/>
    </w:rPr>
  </w:style>
  <w:style w:type="character" w:customStyle="1" w:styleId="highlight">
    <w:name w:val="highlight"/>
    <w:rsid w:val="00942160"/>
  </w:style>
  <w:style w:type="character" w:customStyle="1" w:styleId="rserrhl1">
    <w:name w:val="rs_err_hl1"/>
    <w:basedOn w:val="aff5"/>
    <w:rsid w:val="00942160"/>
    <w:rPr>
      <w:rFonts w:ascii="Arial" w:hAnsi="Arial" w:cs="Arial" w:hint="default"/>
      <w:color w:val="625F5F"/>
      <w:sz w:val="17"/>
      <w:szCs w:val="17"/>
    </w:rPr>
  </w:style>
  <w:style w:type="character" w:customStyle="1" w:styleId="ListParagraphChar">
    <w:name w:val="List Paragraph Char"/>
    <w:aliases w:val="Содержание. 2 уровень Char"/>
    <w:link w:val="1ff3"/>
    <w:qFormat/>
    <w:locked/>
    <w:rsid w:val="00942160"/>
    <w:rPr>
      <w:rFonts w:eastAsia="Calibri"/>
      <w:lang w:val="en-US" w:eastAsia="en-US"/>
    </w:rPr>
  </w:style>
  <w:style w:type="character" w:customStyle="1" w:styleId="value">
    <w:name w:val="value"/>
    <w:basedOn w:val="aff5"/>
    <w:rsid w:val="00942160"/>
  </w:style>
  <w:style w:type="paragraph" w:customStyle="1" w:styleId="af1">
    <w:name w:val="~ Раздел"/>
    <w:basedOn w:val="aff4"/>
    <w:uiPriority w:val="99"/>
    <w:qFormat/>
    <w:rsid w:val="00942160"/>
    <w:pPr>
      <w:numPr>
        <w:numId w:val="80"/>
      </w:numPr>
      <w:tabs>
        <w:tab w:val="left" w:pos="284"/>
      </w:tabs>
      <w:spacing w:before="360" w:after="160"/>
      <w:jc w:val="center"/>
    </w:pPr>
    <w:rPr>
      <w:b/>
      <w:caps/>
    </w:rPr>
  </w:style>
  <w:style w:type="paragraph" w:customStyle="1" w:styleId="af2">
    <w:name w:val="~ Пункт"/>
    <w:basedOn w:val="aff4"/>
    <w:uiPriority w:val="99"/>
    <w:qFormat/>
    <w:rsid w:val="00942160"/>
    <w:pPr>
      <w:keepNext/>
      <w:numPr>
        <w:ilvl w:val="1"/>
        <w:numId w:val="80"/>
      </w:numPr>
      <w:spacing w:before="120" w:after="40"/>
    </w:pPr>
    <w:rPr>
      <w:b/>
    </w:rPr>
  </w:style>
  <w:style w:type="paragraph" w:customStyle="1" w:styleId="af3">
    <w:name w:val="~ Подпункт"/>
    <w:basedOn w:val="aff4"/>
    <w:uiPriority w:val="99"/>
    <w:qFormat/>
    <w:rsid w:val="00942160"/>
    <w:pPr>
      <w:numPr>
        <w:ilvl w:val="2"/>
        <w:numId w:val="80"/>
      </w:numPr>
      <w:tabs>
        <w:tab w:val="left" w:pos="1418"/>
        <w:tab w:val="num" w:pos="5966"/>
      </w:tabs>
      <w:jc w:val="both"/>
    </w:pPr>
  </w:style>
  <w:style w:type="paragraph" w:customStyle="1" w:styleId="affffff0">
    <w:name w:val="~ Основной абзац"/>
    <w:basedOn w:val="aff4"/>
    <w:uiPriority w:val="99"/>
    <w:qFormat/>
    <w:rsid w:val="00942160"/>
    <w:pPr>
      <w:ind w:firstLine="709"/>
      <w:jc w:val="both"/>
    </w:pPr>
  </w:style>
  <w:style w:type="paragraph" w:customStyle="1" w:styleId="-0">
    <w:name w:val="~ Подпункт-подпункта"/>
    <w:basedOn w:val="aff4"/>
    <w:uiPriority w:val="99"/>
    <w:qFormat/>
    <w:rsid w:val="00942160"/>
    <w:pPr>
      <w:widowControl w:val="0"/>
      <w:numPr>
        <w:ilvl w:val="3"/>
        <w:numId w:val="80"/>
      </w:numPr>
      <w:autoSpaceDE w:val="0"/>
      <w:autoSpaceDN w:val="0"/>
      <w:jc w:val="both"/>
    </w:pPr>
  </w:style>
  <w:style w:type="paragraph" w:customStyle="1" w:styleId="aa">
    <w:name w:val="~ Маркированный список"/>
    <w:basedOn w:val="afff3"/>
    <w:uiPriority w:val="99"/>
    <w:qFormat/>
    <w:rsid w:val="00942160"/>
    <w:pPr>
      <w:widowControl w:val="0"/>
      <w:numPr>
        <w:numId w:val="81"/>
      </w:numPr>
      <w:tabs>
        <w:tab w:val="num" w:pos="360"/>
      </w:tabs>
      <w:autoSpaceDE w:val="0"/>
      <w:autoSpaceDN w:val="0"/>
      <w:spacing w:line="276" w:lineRule="auto"/>
      <w:ind w:left="720" w:firstLine="0"/>
      <w:jc w:val="both"/>
    </w:pPr>
  </w:style>
  <w:style w:type="paragraph" w:customStyle="1" w:styleId="SMATableText">
    <w:name w:val="SMA_Table_Text"/>
    <w:basedOn w:val="aff4"/>
    <w:uiPriority w:val="99"/>
    <w:qFormat/>
    <w:rsid w:val="00942160"/>
    <w:rPr>
      <w:rFonts w:eastAsia="MS Mincho"/>
      <w:szCs w:val="28"/>
    </w:rPr>
  </w:style>
  <w:style w:type="paragraph" w:customStyle="1" w:styleId="paragraph">
    <w:name w:val="paragraph"/>
    <w:basedOn w:val="aff4"/>
    <w:rsid w:val="00942160"/>
    <w:pPr>
      <w:spacing w:before="100" w:beforeAutospacing="1" w:after="100" w:afterAutospacing="1"/>
    </w:pPr>
  </w:style>
  <w:style w:type="character" w:customStyle="1" w:styleId="ItemizedList0">
    <w:name w:val="ItemizedList Знак Знак"/>
    <w:link w:val="ItemizedList"/>
    <w:uiPriority w:val="99"/>
    <w:locked/>
    <w:rsid w:val="00942160"/>
  </w:style>
  <w:style w:type="paragraph" w:customStyle="1" w:styleId="ItemizedList">
    <w:name w:val="ItemizedList"/>
    <w:basedOn w:val="aff4"/>
    <w:link w:val="ItemizedList0"/>
    <w:uiPriority w:val="99"/>
    <w:qFormat/>
    <w:rsid w:val="00942160"/>
    <w:pPr>
      <w:numPr>
        <w:numId w:val="82"/>
      </w:numPr>
      <w:spacing w:before="120" w:after="120"/>
      <w:jc w:val="both"/>
    </w:pPr>
  </w:style>
  <w:style w:type="paragraph" w:customStyle="1" w:styleId="affffff1">
    <w:name w:val="~ Заголовок"/>
    <w:next w:val="aff4"/>
    <w:uiPriority w:val="99"/>
    <w:qFormat/>
    <w:rsid w:val="00942160"/>
    <w:pPr>
      <w:spacing w:before="600" w:after="200" w:line="276" w:lineRule="auto"/>
      <w:jc w:val="center"/>
    </w:pPr>
    <w:rPr>
      <w:caps/>
      <w:sz w:val="28"/>
      <w:szCs w:val="22"/>
    </w:rPr>
  </w:style>
  <w:style w:type="paragraph" w:customStyle="1" w:styleId="affffff2">
    <w:name w:val="Основной текст с красной строки"/>
    <w:basedOn w:val="aff4"/>
    <w:uiPriority w:val="99"/>
    <w:rsid w:val="00942160"/>
    <w:pPr>
      <w:spacing w:before="60" w:line="360" w:lineRule="auto"/>
      <w:ind w:firstLine="851"/>
      <w:jc w:val="both"/>
    </w:pPr>
    <w:rPr>
      <w:rFonts w:eastAsia="Calibri"/>
    </w:rPr>
  </w:style>
  <w:style w:type="character" w:customStyle="1" w:styleId="dash042204350440043c0438043dchar">
    <w:name w:val="dash0422_0435_0440_043c_0438_043d__char"/>
    <w:basedOn w:val="aff5"/>
    <w:qFormat/>
    <w:rsid w:val="00942160"/>
  </w:style>
  <w:style w:type="character" w:customStyle="1" w:styleId="normaltextrun">
    <w:name w:val="normaltextrun"/>
    <w:basedOn w:val="aff5"/>
    <w:rsid w:val="00942160"/>
  </w:style>
  <w:style w:type="table" w:customStyle="1" w:styleId="116">
    <w:name w:val="Сетка таблицы11"/>
    <w:basedOn w:val="aff6"/>
    <w:next w:val="affff4"/>
    <w:uiPriority w:val="59"/>
    <w:rsid w:val="00942160"/>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0">
    <w:name w:val="Без интервала Знак"/>
    <w:link w:val="affff"/>
    <w:uiPriority w:val="1"/>
    <w:qFormat/>
    <w:locked/>
    <w:rsid w:val="00942160"/>
    <w:rPr>
      <w:rFonts w:asciiTheme="minorHAnsi" w:eastAsiaTheme="minorHAnsi" w:hAnsiTheme="minorHAnsi" w:cstheme="minorBidi"/>
      <w:sz w:val="22"/>
      <w:szCs w:val="22"/>
      <w:lang w:eastAsia="en-US"/>
    </w:rPr>
  </w:style>
  <w:style w:type="paragraph" w:customStyle="1" w:styleId="affffff3">
    <w:name w:val="Мой_текст"/>
    <w:basedOn w:val="aff4"/>
    <w:rsid w:val="00942160"/>
    <w:pPr>
      <w:tabs>
        <w:tab w:val="left" w:pos="720"/>
      </w:tabs>
      <w:spacing w:before="60" w:after="60" w:line="288" w:lineRule="auto"/>
      <w:ind w:firstLine="720"/>
      <w:jc w:val="both"/>
    </w:pPr>
    <w:rPr>
      <w:rFonts w:ascii="Arial" w:hAnsi="Arial"/>
      <w:szCs w:val="20"/>
    </w:rPr>
  </w:style>
  <w:style w:type="character" w:customStyle="1" w:styleId="name5">
    <w:name w:val="name5"/>
    <w:basedOn w:val="aff5"/>
    <w:rsid w:val="00942160"/>
  </w:style>
  <w:style w:type="character" w:customStyle="1" w:styleId="ename">
    <w:name w:val="ename"/>
    <w:rsid w:val="00942160"/>
  </w:style>
  <w:style w:type="paragraph" w:styleId="affffff4">
    <w:name w:val="Body Text First Indent"/>
    <w:basedOn w:val="affff2"/>
    <w:link w:val="affffff5"/>
    <w:uiPriority w:val="99"/>
    <w:unhideWhenUsed/>
    <w:rsid w:val="00ED7537"/>
    <w:pPr>
      <w:autoSpaceDE/>
      <w:autoSpaceDN/>
      <w:ind w:firstLine="360"/>
      <w:jc w:val="left"/>
    </w:pPr>
    <w:rPr>
      <w:sz w:val="24"/>
      <w:szCs w:val="24"/>
    </w:rPr>
  </w:style>
  <w:style w:type="character" w:customStyle="1" w:styleId="affffff5">
    <w:name w:val="Красная строка Знак"/>
    <w:basedOn w:val="affff3"/>
    <w:link w:val="affffff4"/>
    <w:uiPriority w:val="99"/>
    <w:rsid w:val="00ED7537"/>
    <w:rPr>
      <w:sz w:val="28"/>
      <w:szCs w:val="28"/>
    </w:rPr>
  </w:style>
  <w:style w:type="paragraph" w:customStyle="1" w:styleId="341">
    <w:name w:val="34_Список_Нум_1"/>
    <w:basedOn w:val="34f0"/>
    <w:link w:val="3414"/>
    <w:qFormat/>
    <w:rsid w:val="00ED7537"/>
    <w:pPr>
      <w:numPr>
        <w:numId w:val="84"/>
      </w:numPr>
    </w:pPr>
  </w:style>
  <w:style w:type="paragraph" w:customStyle="1" w:styleId="342">
    <w:name w:val="34_Список_Нум_2"/>
    <w:basedOn w:val="34f0"/>
    <w:link w:val="3424"/>
    <w:qFormat/>
    <w:rsid w:val="00ED7537"/>
    <w:pPr>
      <w:numPr>
        <w:ilvl w:val="1"/>
        <w:numId w:val="84"/>
      </w:numPr>
    </w:pPr>
  </w:style>
  <w:style w:type="paragraph" w:customStyle="1" w:styleId="343">
    <w:name w:val="34_Список_Нум_3"/>
    <w:basedOn w:val="34f0"/>
    <w:link w:val="3433"/>
    <w:qFormat/>
    <w:rsid w:val="00ED7537"/>
    <w:pPr>
      <w:numPr>
        <w:ilvl w:val="2"/>
        <w:numId w:val="84"/>
      </w:numPr>
    </w:pPr>
  </w:style>
  <w:style w:type="paragraph" w:customStyle="1" w:styleId="34f2">
    <w:name w:val="34_Отбивка_после_раздела"/>
    <w:basedOn w:val="34f0"/>
    <w:qFormat/>
    <w:rsid w:val="00ED7537"/>
  </w:style>
  <w:style w:type="paragraph" w:customStyle="1" w:styleId="ae">
    <w:name w:val="ГОСТ Маркированный список"/>
    <w:aliases w:val="уровень1"/>
    <w:basedOn w:val="aff4"/>
    <w:qFormat/>
    <w:rsid w:val="000E725A"/>
    <w:pPr>
      <w:numPr>
        <w:numId w:val="85"/>
      </w:numPr>
      <w:shd w:val="solid" w:color="FFFFFF" w:fill="auto"/>
      <w:jc w:val="both"/>
    </w:pPr>
    <w:rPr>
      <w:rFonts w:eastAsia="Arial"/>
    </w:rPr>
  </w:style>
  <w:style w:type="paragraph" w:customStyle="1" w:styleId="1ff5">
    <w:name w:val="ГОСТ Основной текст_1"/>
    <w:basedOn w:val="aff4"/>
    <w:qFormat/>
    <w:rsid w:val="000E725A"/>
    <w:pPr>
      <w:ind w:firstLine="708"/>
      <w:jc w:val="both"/>
    </w:pPr>
  </w:style>
  <w:style w:type="character" w:customStyle="1" w:styleId="CharChar">
    <w:name w:val="Обычный Char Char"/>
    <w:link w:val="1f0"/>
    <w:uiPriority w:val="99"/>
    <w:rsid w:val="00206468"/>
  </w:style>
  <w:style w:type="character" w:customStyle="1" w:styleId="-7">
    <w:name w:val="Гост-абзац Знак"/>
    <w:link w:val="-8"/>
    <w:locked/>
    <w:rsid w:val="00206468"/>
    <w:rPr>
      <w:lang w:val="x-none" w:eastAsia="x-none" w:bidi="en-US"/>
    </w:rPr>
  </w:style>
  <w:style w:type="paragraph" w:customStyle="1" w:styleId="-8">
    <w:name w:val="Гост-абзац"/>
    <w:basedOn w:val="aff4"/>
    <w:link w:val="-7"/>
    <w:qFormat/>
    <w:rsid w:val="00206468"/>
    <w:pPr>
      <w:spacing w:before="240" w:after="120" w:line="360" w:lineRule="auto"/>
      <w:ind w:left="851" w:firstLine="851"/>
      <w:jc w:val="both"/>
    </w:pPr>
    <w:rPr>
      <w:lang w:val="x-none" w:eastAsia="x-none" w:bidi="en-US"/>
    </w:rPr>
  </w:style>
  <w:style w:type="paragraph" w:styleId="affffff6">
    <w:name w:val="Revision"/>
    <w:uiPriority w:val="99"/>
    <w:qFormat/>
    <w:rsid w:val="00864012"/>
    <w:rPr>
      <w:rFonts w:asciiTheme="minorHAnsi" w:eastAsiaTheme="minorHAnsi" w:hAnsiTheme="minorHAnsi" w:cstheme="minorBidi"/>
      <w:sz w:val="22"/>
      <w:szCs w:val="22"/>
      <w:lang w:eastAsia="en-US"/>
    </w:rPr>
  </w:style>
  <w:style w:type="paragraph" w:customStyle="1" w:styleId="affffff7">
    <w:name w:val="ТаблицаМелкая"/>
    <w:basedOn w:val="aff4"/>
    <w:rsid w:val="00864012"/>
    <w:pPr>
      <w:keepLines/>
      <w:spacing w:before="60" w:after="60"/>
    </w:pPr>
    <w:rPr>
      <w:rFonts w:ascii="Arial" w:hAnsi="Arial"/>
      <w:sz w:val="20"/>
      <w:szCs w:val="20"/>
      <w:lang w:eastAsia="en-US"/>
    </w:rPr>
  </w:style>
  <w:style w:type="table" w:styleId="-10">
    <w:name w:val="Colorful List Accent 1"/>
    <w:basedOn w:val="aff6"/>
    <w:link w:val="-11"/>
    <w:uiPriority w:val="34"/>
    <w:rsid w:val="00864012"/>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1">
    <w:name w:val="Цветной список - Акцент 1 Знак"/>
    <w:link w:val="-10"/>
    <w:uiPriority w:val="34"/>
    <w:locked/>
    <w:rsid w:val="00864012"/>
    <w:rPr>
      <w:rFonts w:ascii="Times New Roman" w:hAnsi="Times New Roman" w:cs="Times New Roman" w:hint="default"/>
      <w:sz w:val="24"/>
      <w:szCs w:val="24"/>
    </w:rPr>
  </w:style>
  <w:style w:type="table" w:customStyle="1" w:styleId="1ff6">
    <w:name w:val="Сетка таблицы светлая1"/>
    <w:basedOn w:val="aff6"/>
    <w:uiPriority w:val="40"/>
    <w:rsid w:val="0086401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423">
    <w:name w:val="34_Список_Марк_2"/>
    <w:basedOn w:val="34f0"/>
    <w:link w:val="3425"/>
    <w:qFormat/>
    <w:rsid w:val="00D120E0"/>
    <w:pPr>
      <w:numPr>
        <w:ilvl w:val="1"/>
        <w:numId w:val="89"/>
      </w:numPr>
    </w:pPr>
  </w:style>
  <w:style w:type="paragraph" w:customStyle="1" w:styleId="3412">
    <w:name w:val="34_Список_Марк_1"/>
    <w:basedOn w:val="34f0"/>
    <w:link w:val="3415"/>
    <w:qFormat/>
    <w:rsid w:val="00D120E0"/>
    <w:pPr>
      <w:numPr>
        <w:numId w:val="89"/>
      </w:numPr>
    </w:pPr>
  </w:style>
  <w:style w:type="character" w:customStyle="1" w:styleId="3415">
    <w:name w:val="34_Список_Марк_1 Знак"/>
    <w:link w:val="3412"/>
    <w:rsid w:val="00D120E0"/>
    <w:rPr>
      <w:szCs w:val="20"/>
      <w:lang w:eastAsia="x-none"/>
    </w:rPr>
  </w:style>
  <w:style w:type="paragraph" w:customStyle="1" w:styleId="3432">
    <w:name w:val="34_Список_Марк_3"/>
    <w:basedOn w:val="34f0"/>
    <w:link w:val="3434"/>
    <w:qFormat/>
    <w:rsid w:val="00D120E0"/>
    <w:pPr>
      <w:numPr>
        <w:ilvl w:val="2"/>
        <w:numId w:val="89"/>
      </w:numPr>
    </w:pPr>
  </w:style>
  <w:style w:type="character" w:customStyle="1" w:styleId="afff6">
    <w:name w:val="Обычный (Интернет) Знак"/>
    <w:aliases w:val="Обычный (Web) Знак1,Обычный (веб)1 Знак,Обычный (веб)11 Знак,Обычный (Web)1 Знак,Обычный (Web) Знак Знак"/>
    <w:link w:val="afff5"/>
    <w:uiPriority w:val="99"/>
    <w:locked/>
    <w:rsid w:val="00D120E0"/>
  </w:style>
  <w:style w:type="paragraph" w:customStyle="1" w:styleId="af0">
    <w:name w:val="Списки маркированные"/>
    <w:basedOn w:val="aff4"/>
    <w:link w:val="affffff8"/>
    <w:qFormat/>
    <w:rsid w:val="00D120E0"/>
    <w:pPr>
      <w:numPr>
        <w:numId w:val="92"/>
      </w:numPr>
      <w:tabs>
        <w:tab w:val="left" w:pos="1120"/>
      </w:tabs>
      <w:spacing w:line="360" w:lineRule="auto"/>
      <w:ind w:left="0" w:firstLine="709"/>
      <w:jc w:val="both"/>
    </w:pPr>
  </w:style>
  <w:style w:type="character" w:customStyle="1" w:styleId="affffff8">
    <w:name w:val="Списки маркированные Знак"/>
    <w:link w:val="af0"/>
    <w:rsid w:val="00D120E0"/>
  </w:style>
  <w:style w:type="character" w:customStyle="1" w:styleId="affffff9">
    <w:name w:val="Заголовок Знак"/>
    <w:basedOn w:val="aff5"/>
    <w:uiPriority w:val="10"/>
    <w:qFormat/>
    <w:rsid w:val="004E7AA9"/>
    <w:rPr>
      <w:rFonts w:ascii="Times New Roman" w:eastAsia="Times New Roman" w:hAnsi="Times New Roman"/>
      <w:b/>
      <w:caps/>
      <w:sz w:val="32"/>
      <w:szCs w:val="52"/>
      <w:lang w:eastAsia="en-US"/>
    </w:rPr>
  </w:style>
  <w:style w:type="character" w:customStyle="1" w:styleId="affffffa">
    <w:name w:val="Выделение жирным"/>
    <w:basedOn w:val="aff5"/>
    <w:qFormat/>
    <w:rsid w:val="004E7AA9"/>
    <w:rPr>
      <w:rFonts w:cs="Times New Roman"/>
      <w:b/>
      <w:bCs/>
    </w:rPr>
  </w:style>
  <w:style w:type="character" w:customStyle="1" w:styleId="affffffb">
    <w:name w:val="Список: маркер Знак"/>
    <w:uiPriority w:val="99"/>
    <w:qFormat/>
    <w:rsid w:val="004E7AA9"/>
    <w:rPr>
      <w:sz w:val="28"/>
      <w:szCs w:val="24"/>
    </w:rPr>
  </w:style>
  <w:style w:type="character" w:customStyle="1" w:styleId="affffffc">
    <w:name w:val="Схема документа Знак"/>
    <w:basedOn w:val="aff5"/>
    <w:qFormat/>
    <w:rsid w:val="004E7AA9"/>
    <w:rPr>
      <w:rFonts w:ascii="Times New Roman" w:hAnsi="Times New Roman" w:cs="Times New Roman"/>
      <w:sz w:val="2"/>
      <w:lang w:eastAsia="en-US"/>
    </w:rPr>
  </w:style>
  <w:style w:type="character" w:customStyle="1" w:styleId="1ff7">
    <w:name w:val="Дефис 1 Знак"/>
    <w:basedOn w:val="aff5"/>
    <w:qFormat/>
    <w:rsid w:val="004E7AA9"/>
    <w:rPr>
      <w:rFonts w:ascii="Times New Roman" w:eastAsia="Times New Roman" w:hAnsi="Times New Roman"/>
      <w:sz w:val="24"/>
      <w:szCs w:val="24"/>
    </w:rPr>
  </w:style>
  <w:style w:type="character" w:customStyle="1" w:styleId="1ff8">
    <w:name w:val="Обычный 1 Знак"/>
    <w:basedOn w:val="aff5"/>
    <w:qFormat/>
    <w:rsid w:val="004E7AA9"/>
    <w:rPr>
      <w:rFonts w:ascii="Times New Roman" w:eastAsia="Times New Roman" w:hAnsi="Times New Roman"/>
      <w:sz w:val="24"/>
      <w:szCs w:val="24"/>
    </w:rPr>
  </w:style>
  <w:style w:type="character" w:customStyle="1" w:styleId="affffffd">
    <w:name w:val="Таблица нумерованная Знак"/>
    <w:basedOn w:val="aff5"/>
    <w:qFormat/>
    <w:rsid w:val="004E7AA9"/>
    <w:rPr>
      <w:rFonts w:ascii="Times New Roman" w:hAnsi="Times New Roman"/>
      <w:b/>
      <w:i/>
      <w:sz w:val="28"/>
      <w:szCs w:val="22"/>
      <w:lang w:eastAsia="en-US"/>
    </w:rPr>
  </w:style>
  <w:style w:type="character" w:customStyle="1" w:styleId="affffffe">
    <w:name w:val="Текст концевой сноски Знак"/>
    <w:basedOn w:val="aff5"/>
    <w:qFormat/>
    <w:rsid w:val="004E7AA9"/>
    <w:rPr>
      <w:rFonts w:ascii="Times New Roman" w:hAnsi="Times New Roman"/>
      <w:lang w:eastAsia="en-US"/>
    </w:rPr>
  </w:style>
  <w:style w:type="character" w:styleId="afffffff">
    <w:name w:val="endnote reference"/>
    <w:basedOn w:val="aff5"/>
    <w:qFormat/>
    <w:rsid w:val="004E7AA9"/>
    <w:rPr>
      <w:vertAlign w:val="superscript"/>
    </w:rPr>
  </w:style>
  <w:style w:type="character" w:customStyle="1" w:styleId="-9">
    <w:name w:val="Интернет-ссылка"/>
    <w:basedOn w:val="aff5"/>
    <w:rsid w:val="004E7AA9"/>
    <w:rPr>
      <w:color w:val="0563C1"/>
      <w:u w:val="single"/>
    </w:rPr>
  </w:style>
  <w:style w:type="character" w:customStyle="1" w:styleId="2ff">
    <w:name w:val="Цитата 2 Знак"/>
    <w:basedOn w:val="aff5"/>
    <w:uiPriority w:val="29"/>
    <w:qFormat/>
    <w:rsid w:val="004E7AA9"/>
    <w:rPr>
      <w:rFonts w:ascii="Times New Roman" w:hAnsi="Times New Roman"/>
      <w:i/>
      <w:iCs/>
      <w:color w:val="000000"/>
      <w:sz w:val="24"/>
      <w:szCs w:val="22"/>
      <w:lang w:eastAsia="en-US"/>
    </w:rPr>
  </w:style>
  <w:style w:type="character" w:customStyle="1" w:styleId="afffffff0">
    <w:name w:val="Заголовок приложения Знак"/>
    <w:basedOn w:val="aff5"/>
    <w:qFormat/>
    <w:rsid w:val="004E7AA9"/>
    <w:rPr>
      <w:rFonts w:ascii="Times New Roman Полужирный" w:hAnsi="Times New Roman Полужирный"/>
      <w:b/>
      <w:caps/>
      <w:sz w:val="24"/>
      <w:szCs w:val="24"/>
    </w:rPr>
  </w:style>
  <w:style w:type="character" w:customStyle="1" w:styleId="530">
    <w:name w:val="Основной текст (5) + Не курсив3"/>
    <w:qFormat/>
    <w:rsid w:val="004E7AA9"/>
    <w:rPr>
      <w:rFonts w:ascii="Times New Roman" w:hAnsi="Times New Roman" w:cs="Times New Roman"/>
      <w:i/>
      <w:iCs/>
      <w:spacing w:val="0"/>
      <w:sz w:val="21"/>
      <w:szCs w:val="21"/>
    </w:rPr>
  </w:style>
  <w:style w:type="character" w:customStyle="1" w:styleId="afffffff1">
    <w:name w:val="_Основной перед списком Знак"/>
    <w:qFormat/>
    <w:rsid w:val="004E7AA9"/>
    <w:rPr>
      <w:rFonts w:ascii="Times New Roman" w:eastAsia="Times New Roman" w:hAnsi="Times New Roman"/>
      <w:sz w:val="24"/>
      <w:szCs w:val="24"/>
    </w:rPr>
  </w:style>
  <w:style w:type="character" w:customStyle="1" w:styleId="afffffff2">
    <w:name w:val="Название объекта Знак"/>
    <w:aliases w:val="Рисунок название стить Знак,Ви6 Знак,&quot;Таблица N&quot; Знак,Название объекта Знак1 Знак,Название объекта Знак Знак Знак,Название объекта Знак2 Знак Знак,Название объекта Знак Знак1 Знак Знак,Название объекта Знак1 Знак Знак Знак Знак"/>
    <w:qFormat/>
    <w:rsid w:val="004E7AA9"/>
    <w:rPr>
      <w:rFonts w:ascii="Times New Roman" w:eastAsia="Times New Roman" w:hAnsi="Times New Roman"/>
      <w:b/>
      <w:sz w:val="28"/>
    </w:rPr>
  </w:style>
  <w:style w:type="character" w:customStyle="1" w:styleId="55">
    <w:name w:val="Основной текст5"/>
    <w:basedOn w:val="aff5"/>
    <w:qFormat/>
    <w:rsid w:val="004E7AA9"/>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2ff0">
    <w:name w:val="Заголовок 2 ТЗ Знак"/>
    <w:qFormat/>
    <w:rsid w:val="004E7AA9"/>
    <w:rPr>
      <w:rFonts w:ascii="Times New Roman" w:eastAsia="Times New Roman" w:hAnsi="Times New Roman"/>
      <w:b/>
      <w:sz w:val="24"/>
      <w:szCs w:val="24"/>
    </w:rPr>
  </w:style>
  <w:style w:type="character" w:customStyle="1" w:styleId="afffffff3">
    <w:name w:val="Текст ТЗ Знак"/>
    <w:qFormat/>
    <w:rsid w:val="004E7AA9"/>
    <w:rPr>
      <w:rFonts w:ascii="Times New Roman" w:hAnsi="Times New Roman"/>
      <w:sz w:val="24"/>
      <w:szCs w:val="24"/>
    </w:rPr>
  </w:style>
  <w:style w:type="character" w:customStyle="1" w:styleId="1ff9">
    <w:name w:val="Заголовок 1 ТЗ Знак"/>
    <w:qFormat/>
    <w:rsid w:val="004E7AA9"/>
    <w:rPr>
      <w:rFonts w:ascii="Times New Roman" w:eastAsia="Times New Roman" w:hAnsi="Times New Roman"/>
      <w:b/>
      <w:sz w:val="24"/>
      <w:szCs w:val="24"/>
    </w:rPr>
  </w:style>
  <w:style w:type="character" w:customStyle="1" w:styleId="3f8">
    <w:name w:val="Заголовок 3 ТЗ Знак"/>
    <w:qFormat/>
    <w:rsid w:val="004E7AA9"/>
    <w:rPr>
      <w:rFonts w:ascii="Times New Roman" w:eastAsia="Times New Roman" w:hAnsi="Times New Roman"/>
      <w:b/>
      <w:sz w:val="24"/>
      <w:szCs w:val="24"/>
    </w:rPr>
  </w:style>
  <w:style w:type="paragraph" w:styleId="1ffa">
    <w:name w:val="index 1"/>
    <w:basedOn w:val="aff4"/>
    <w:next w:val="aff4"/>
    <w:autoRedefine/>
    <w:semiHidden/>
    <w:unhideWhenUsed/>
    <w:rsid w:val="004E7AA9"/>
    <w:pPr>
      <w:ind w:left="240" w:hanging="240"/>
    </w:pPr>
  </w:style>
  <w:style w:type="paragraph" w:styleId="afffffff4">
    <w:name w:val="index heading"/>
    <w:basedOn w:val="aff4"/>
    <w:qFormat/>
    <w:rsid w:val="004E7AA9"/>
    <w:pPr>
      <w:suppressLineNumbers/>
      <w:tabs>
        <w:tab w:val="left" w:pos="851"/>
      </w:tabs>
      <w:spacing w:before="60" w:after="60" w:line="276" w:lineRule="auto"/>
      <w:ind w:firstLine="851"/>
      <w:jc w:val="both"/>
    </w:pPr>
    <w:rPr>
      <w:rFonts w:eastAsia="ヒラギノ角ゴ Pro W3" w:cs="Arial"/>
      <w:color w:val="000000"/>
      <w:szCs w:val="22"/>
      <w:lang w:eastAsia="en-US"/>
    </w:rPr>
  </w:style>
  <w:style w:type="paragraph" w:customStyle="1" w:styleId="afffffff5">
    <w:name w:val="Без отступа"/>
    <w:basedOn w:val="aff4"/>
    <w:uiPriority w:val="99"/>
    <w:qFormat/>
    <w:rsid w:val="004E7AA9"/>
    <w:pPr>
      <w:tabs>
        <w:tab w:val="left" w:pos="851"/>
      </w:tabs>
      <w:spacing w:before="60" w:after="60" w:line="276" w:lineRule="auto"/>
      <w:jc w:val="both"/>
    </w:pPr>
    <w:rPr>
      <w:rFonts w:eastAsia="ヒラギノ角ゴ Pro W3"/>
      <w:color w:val="000000"/>
      <w:lang w:eastAsia="en-US"/>
    </w:rPr>
  </w:style>
  <w:style w:type="paragraph" w:customStyle="1" w:styleId="afffffff6">
    <w:name w:val="Список: маркер"/>
    <w:basedOn w:val="aff4"/>
    <w:uiPriority w:val="99"/>
    <w:qFormat/>
    <w:rsid w:val="004E7AA9"/>
    <w:pPr>
      <w:tabs>
        <w:tab w:val="left" w:pos="851"/>
      </w:tabs>
      <w:spacing w:before="60" w:after="60"/>
      <w:ind w:firstLine="851"/>
      <w:jc w:val="both"/>
    </w:pPr>
    <w:rPr>
      <w:rFonts w:ascii="Calibri" w:eastAsia="ヒラギノ角ゴ Pro W3" w:hAnsi="Calibri"/>
      <w:color w:val="000000"/>
    </w:rPr>
  </w:style>
  <w:style w:type="paragraph" w:styleId="afffffff7">
    <w:name w:val="Document Map"/>
    <w:basedOn w:val="aff4"/>
    <w:link w:val="1ffb"/>
    <w:qFormat/>
    <w:rsid w:val="004E7AA9"/>
    <w:pPr>
      <w:shd w:val="clear" w:color="auto" w:fill="000080"/>
      <w:tabs>
        <w:tab w:val="left" w:pos="851"/>
      </w:tabs>
      <w:spacing w:before="60" w:after="60" w:line="276" w:lineRule="auto"/>
      <w:ind w:firstLine="851"/>
      <w:jc w:val="both"/>
    </w:pPr>
    <w:rPr>
      <w:rFonts w:ascii="Tahoma" w:eastAsia="ヒラギノ角ゴ Pro W3" w:hAnsi="Tahoma" w:cs="Tahoma"/>
      <w:color w:val="000000"/>
      <w:sz w:val="20"/>
      <w:szCs w:val="20"/>
      <w:lang w:eastAsia="en-US"/>
    </w:rPr>
  </w:style>
  <w:style w:type="character" w:customStyle="1" w:styleId="1ffb">
    <w:name w:val="Схема документа Знак1"/>
    <w:basedOn w:val="aff5"/>
    <w:link w:val="afffffff7"/>
    <w:rsid w:val="004E7AA9"/>
    <w:rPr>
      <w:rFonts w:ascii="Tahoma" w:eastAsia="ヒラギノ角ゴ Pro W3" w:hAnsi="Tahoma" w:cs="Tahoma"/>
      <w:color w:val="000000"/>
      <w:sz w:val="20"/>
      <w:szCs w:val="20"/>
      <w:shd w:val="clear" w:color="auto" w:fill="000080"/>
      <w:lang w:eastAsia="en-US"/>
    </w:rPr>
  </w:style>
  <w:style w:type="paragraph" w:customStyle="1" w:styleId="afffffff8">
    <w:name w:val="Верхний и нижний колонтитулы"/>
    <w:basedOn w:val="aff4"/>
    <w:qFormat/>
    <w:rsid w:val="004E7AA9"/>
    <w:pPr>
      <w:suppressLineNumbers/>
      <w:tabs>
        <w:tab w:val="center" w:pos="4819"/>
        <w:tab w:val="right" w:pos="9638"/>
      </w:tabs>
      <w:spacing w:before="60" w:after="60" w:line="276" w:lineRule="auto"/>
      <w:ind w:firstLine="851"/>
      <w:jc w:val="both"/>
    </w:pPr>
    <w:rPr>
      <w:rFonts w:eastAsia="ヒラギノ角ゴ Pro W3"/>
      <w:color w:val="000000"/>
      <w:szCs w:val="22"/>
      <w:lang w:eastAsia="en-US"/>
    </w:rPr>
  </w:style>
  <w:style w:type="paragraph" w:customStyle="1" w:styleId="1ffc">
    <w:name w:val="Дефис 1"/>
    <w:basedOn w:val="aff2"/>
    <w:qFormat/>
    <w:rsid w:val="004E7AA9"/>
    <w:pPr>
      <w:numPr>
        <w:numId w:val="0"/>
      </w:numPr>
      <w:tabs>
        <w:tab w:val="clear" w:pos="1418"/>
        <w:tab w:val="left" w:pos="851"/>
      </w:tabs>
      <w:spacing w:before="60" w:after="60" w:line="276" w:lineRule="auto"/>
      <w:ind w:left="360"/>
    </w:pPr>
    <w:rPr>
      <w:color w:val="000000"/>
      <w:szCs w:val="24"/>
    </w:rPr>
  </w:style>
  <w:style w:type="paragraph" w:customStyle="1" w:styleId="1ffd">
    <w:name w:val="Обычный 1"/>
    <w:basedOn w:val="aff4"/>
    <w:qFormat/>
    <w:rsid w:val="004E7AA9"/>
    <w:pPr>
      <w:tabs>
        <w:tab w:val="left" w:pos="851"/>
      </w:tabs>
      <w:spacing w:before="60" w:after="60" w:line="360" w:lineRule="auto"/>
      <w:ind w:firstLine="851"/>
      <w:jc w:val="both"/>
    </w:pPr>
    <w:rPr>
      <w:color w:val="000000"/>
    </w:rPr>
  </w:style>
  <w:style w:type="paragraph" w:customStyle="1" w:styleId="afffffff9">
    <w:name w:val="Обычный (тбл)"/>
    <w:basedOn w:val="aff4"/>
    <w:link w:val="afffffffa"/>
    <w:uiPriority w:val="99"/>
    <w:qFormat/>
    <w:rsid w:val="004E7AA9"/>
    <w:pPr>
      <w:tabs>
        <w:tab w:val="left" w:pos="851"/>
      </w:tabs>
      <w:spacing w:before="40" w:after="80"/>
    </w:pPr>
    <w:rPr>
      <w:bCs/>
      <w:color w:val="000000"/>
      <w:sz w:val="22"/>
      <w:szCs w:val="18"/>
    </w:rPr>
  </w:style>
  <w:style w:type="paragraph" w:customStyle="1" w:styleId="afffffffb">
    <w:name w:val="Шапка таблицы"/>
    <w:basedOn w:val="afffffff9"/>
    <w:link w:val="afffffffc"/>
    <w:uiPriority w:val="99"/>
    <w:qFormat/>
    <w:rsid w:val="004E7AA9"/>
    <w:pPr>
      <w:keepNext/>
      <w:spacing w:before="60"/>
    </w:pPr>
    <w:rPr>
      <w:b/>
    </w:rPr>
  </w:style>
  <w:style w:type="paragraph" w:customStyle="1" w:styleId="1ffe">
    <w:name w:val="Заголовок 1 ТТ"/>
    <w:basedOn w:val="1b"/>
    <w:qFormat/>
    <w:rsid w:val="004E7AA9"/>
    <w:pPr>
      <w:keepLines w:val="0"/>
      <w:pBdr>
        <w:top w:val="none" w:sz="0" w:space="0" w:color="auto"/>
        <w:left w:val="none" w:sz="0" w:space="0" w:color="auto"/>
        <w:bottom w:val="none" w:sz="0" w:space="0" w:color="auto"/>
        <w:right w:val="none" w:sz="0" w:space="0" w:color="auto"/>
        <w:between w:val="none" w:sz="0" w:space="0" w:color="auto"/>
      </w:pBdr>
      <w:tabs>
        <w:tab w:val="clear" w:pos="1474"/>
        <w:tab w:val="left" w:pos="851"/>
      </w:tabs>
      <w:suppressAutoHyphens/>
      <w:spacing w:before="240" w:after="60" w:line="276" w:lineRule="auto"/>
      <w:ind w:left="432" w:hanging="432"/>
    </w:pPr>
    <w:rPr>
      <w:bCs/>
      <w:kern w:val="2"/>
      <w:sz w:val="24"/>
      <w:szCs w:val="28"/>
      <w:lang w:eastAsia="en-US"/>
    </w:rPr>
  </w:style>
  <w:style w:type="paragraph" w:customStyle="1" w:styleId="2ff1">
    <w:name w:val="Заголовок 2 ТТ"/>
    <w:basedOn w:val="28"/>
    <w:qFormat/>
    <w:rsid w:val="004E7AA9"/>
    <w:pPr>
      <w:numPr>
        <w:ilvl w:val="0"/>
        <w:numId w:val="0"/>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before="240" w:after="60" w:line="276" w:lineRule="auto"/>
      <w:ind w:firstLine="709"/>
    </w:pPr>
    <w:rPr>
      <w:bCs/>
      <w:iCs/>
      <w:sz w:val="28"/>
      <w:szCs w:val="28"/>
      <w:lang w:eastAsia="en-US"/>
    </w:rPr>
  </w:style>
  <w:style w:type="paragraph" w:customStyle="1" w:styleId="3f9">
    <w:name w:val="Заголовок 3 ТТ"/>
    <w:basedOn w:val="35"/>
    <w:qFormat/>
    <w:rsid w:val="004E7AA9"/>
    <w:pPr>
      <w:widowControl w:val="0"/>
      <w:numPr>
        <w:ilvl w:val="0"/>
        <w:numId w:val="0"/>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before="240" w:after="60" w:line="276" w:lineRule="auto"/>
      <w:ind w:left="578" w:hanging="578"/>
    </w:pPr>
    <w:rPr>
      <w:rFonts w:ascii="Times New Roman" w:eastAsia="Arial Unicode MS" w:hAnsi="Times New Roman" w:cs="Times New Roman"/>
      <w:bCs/>
      <w:sz w:val="24"/>
    </w:rPr>
  </w:style>
  <w:style w:type="paragraph" w:customStyle="1" w:styleId="4f">
    <w:name w:val="Заголовок 4 ТТ"/>
    <w:basedOn w:val="45"/>
    <w:qFormat/>
    <w:rsid w:val="004E7AA9"/>
    <w:pPr>
      <w:keepLines w:val="0"/>
      <w:numPr>
        <w:ilvl w:val="0"/>
        <w:numId w:val="0"/>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before="120" w:after="60" w:line="276" w:lineRule="auto"/>
      <w:ind w:left="432" w:hanging="432"/>
      <w:jc w:val="left"/>
    </w:pPr>
    <w:rPr>
      <w:b w:val="0"/>
      <w:bCs/>
      <w:szCs w:val="20"/>
    </w:rPr>
  </w:style>
  <w:style w:type="paragraph" w:customStyle="1" w:styleId="2ff2">
    <w:name w:val="Абзац списка2"/>
    <w:basedOn w:val="aff4"/>
    <w:qFormat/>
    <w:rsid w:val="004E7AA9"/>
    <w:pPr>
      <w:tabs>
        <w:tab w:val="left" w:pos="851"/>
      </w:tabs>
      <w:spacing w:after="200" w:line="276" w:lineRule="auto"/>
      <w:ind w:left="720"/>
      <w:jc w:val="both"/>
    </w:pPr>
    <w:rPr>
      <w:rFonts w:eastAsia="ヒラギノ角ゴ Pro W3"/>
      <w:color w:val="000000"/>
      <w:szCs w:val="22"/>
    </w:rPr>
  </w:style>
  <w:style w:type="paragraph" w:customStyle="1" w:styleId="afffffffd">
    <w:name w:val="Таблица нумерованная"/>
    <w:basedOn w:val="aff4"/>
    <w:qFormat/>
    <w:rsid w:val="004E7AA9"/>
    <w:pPr>
      <w:keepNext/>
      <w:tabs>
        <w:tab w:val="left" w:pos="851"/>
      </w:tabs>
      <w:spacing w:before="60" w:after="60"/>
      <w:ind w:left="432" w:hanging="432"/>
      <w:jc w:val="both"/>
    </w:pPr>
    <w:rPr>
      <w:rFonts w:eastAsia="ヒラギノ角ゴ Pro W3"/>
      <w:b/>
      <w:i/>
      <w:color w:val="000000"/>
      <w:szCs w:val="22"/>
      <w:lang w:eastAsia="en-US"/>
    </w:rPr>
  </w:style>
  <w:style w:type="paragraph" w:styleId="afffffffe">
    <w:name w:val="endnote text"/>
    <w:basedOn w:val="aff4"/>
    <w:link w:val="1fff"/>
    <w:qFormat/>
    <w:rsid w:val="004E7AA9"/>
    <w:pPr>
      <w:tabs>
        <w:tab w:val="left" w:pos="851"/>
      </w:tabs>
      <w:spacing w:before="60" w:after="60"/>
      <w:ind w:firstLine="851"/>
      <w:jc w:val="both"/>
    </w:pPr>
    <w:rPr>
      <w:rFonts w:eastAsia="ヒラギノ角ゴ Pro W3"/>
      <w:color w:val="000000"/>
      <w:sz w:val="20"/>
      <w:szCs w:val="20"/>
      <w:lang w:eastAsia="en-US"/>
    </w:rPr>
  </w:style>
  <w:style w:type="character" w:customStyle="1" w:styleId="1fff">
    <w:name w:val="Текст концевой сноски Знак1"/>
    <w:basedOn w:val="aff5"/>
    <w:link w:val="afffffffe"/>
    <w:rsid w:val="004E7AA9"/>
    <w:rPr>
      <w:rFonts w:eastAsia="ヒラギノ角ゴ Pro W3"/>
      <w:color w:val="000000"/>
      <w:sz w:val="20"/>
      <w:szCs w:val="20"/>
      <w:lang w:eastAsia="en-US"/>
    </w:rPr>
  </w:style>
  <w:style w:type="paragraph" w:styleId="2ff3">
    <w:name w:val="Quote"/>
    <w:basedOn w:val="aff4"/>
    <w:link w:val="215"/>
    <w:uiPriority w:val="29"/>
    <w:qFormat/>
    <w:rsid w:val="004E7AA9"/>
    <w:pPr>
      <w:tabs>
        <w:tab w:val="left" w:pos="851"/>
      </w:tabs>
      <w:spacing w:before="60" w:after="60" w:line="276" w:lineRule="auto"/>
      <w:ind w:firstLine="851"/>
      <w:jc w:val="both"/>
    </w:pPr>
    <w:rPr>
      <w:rFonts w:eastAsia="ヒラギノ角ゴ Pro W3"/>
      <w:i/>
      <w:iCs/>
      <w:color w:val="000000"/>
      <w:szCs w:val="22"/>
      <w:lang w:eastAsia="en-US"/>
    </w:rPr>
  </w:style>
  <w:style w:type="character" w:customStyle="1" w:styleId="215">
    <w:name w:val="Цитата 2 Знак1"/>
    <w:basedOn w:val="aff5"/>
    <w:link w:val="2ff3"/>
    <w:uiPriority w:val="29"/>
    <w:rsid w:val="004E7AA9"/>
    <w:rPr>
      <w:rFonts w:eastAsia="ヒラギノ角ゴ Pro W3"/>
      <w:i/>
      <w:iCs/>
      <w:color w:val="000000"/>
      <w:szCs w:val="22"/>
      <w:lang w:eastAsia="en-US"/>
    </w:rPr>
  </w:style>
  <w:style w:type="paragraph" w:customStyle="1" w:styleId="affffffff">
    <w:name w:val="Пункты"/>
    <w:basedOn w:val="28"/>
    <w:qFormat/>
    <w:rsid w:val="004E7AA9"/>
    <w:pPr>
      <w:keepLines w:val="0"/>
      <w:numPr>
        <w:ilvl w:val="0"/>
        <w:numId w:val="0"/>
      </w:numPr>
      <w:pBdr>
        <w:top w:val="none" w:sz="0" w:space="0" w:color="auto"/>
        <w:left w:val="none" w:sz="0" w:space="0" w:color="auto"/>
        <w:bottom w:val="none" w:sz="0" w:space="0" w:color="auto"/>
        <w:right w:val="none" w:sz="0" w:space="0" w:color="auto"/>
        <w:between w:val="none" w:sz="0" w:space="0" w:color="auto"/>
      </w:pBdr>
      <w:tabs>
        <w:tab w:val="left" w:pos="1134"/>
      </w:tabs>
      <w:spacing w:before="120" w:after="0" w:line="240" w:lineRule="auto"/>
      <w:ind w:left="432" w:hanging="432"/>
    </w:pPr>
    <w:rPr>
      <w:b w:val="0"/>
      <w:bCs/>
      <w:iCs/>
      <w:sz w:val="24"/>
      <w:szCs w:val="28"/>
      <w:lang w:eastAsia="en-US"/>
    </w:rPr>
  </w:style>
  <w:style w:type="paragraph" w:customStyle="1" w:styleId="font0">
    <w:name w:val="font0"/>
    <w:basedOn w:val="aff4"/>
    <w:qFormat/>
    <w:rsid w:val="004E7AA9"/>
    <w:pPr>
      <w:tabs>
        <w:tab w:val="left" w:pos="851"/>
      </w:tabs>
      <w:spacing w:before="100" w:after="100"/>
    </w:pPr>
    <w:rPr>
      <w:rFonts w:ascii="Calibri" w:hAnsi="Calibri"/>
      <w:color w:val="000000"/>
      <w:sz w:val="22"/>
      <w:szCs w:val="22"/>
    </w:rPr>
  </w:style>
  <w:style w:type="paragraph" w:customStyle="1" w:styleId="font5">
    <w:name w:val="font5"/>
    <w:basedOn w:val="aff4"/>
    <w:qFormat/>
    <w:rsid w:val="004E7AA9"/>
    <w:pPr>
      <w:tabs>
        <w:tab w:val="left" w:pos="851"/>
      </w:tabs>
      <w:spacing w:before="100" w:after="100"/>
    </w:pPr>
    <w:rPr>
      <w:rFonts w:ascii="Calibri" w:hAnsi="Calibri"/>
      <w:b/>
      <w:bCs/>
      <w:color w:val="000000"/>
      <w:sz w:val="26"/>
      <w:szCs w:val="26"/>
    </w:rPr>
  </w:style>
  <w:style w:type="paragraph" w:customStyle="1" w:styleId="font6">
    <w:name w:val="font6"/>
    <w:basedOn w:val="aff4"/>
    <w:qFormat/>
    <w:rsid w:val="004E7AA9"/>
    <w:pPr>
      <w:tabs>
        <w:tab w:val="left" w:pos="851"/>
      </w:tabs>
      <w:spacing w:before="100" w:after="100"/>
    </w:pPr>
    <w:rPr>
      <w:rFonts w:ascii="Calibri" w:hAnsi="Calibri"/>
      <w:color w:val="000000"/>
      <w:sz w:val="26"/>
      <w:szCs w:val="26"/>
    </w:rPr>
  </w:style>
  <w:style w:type="paragraph" w:styleId="affffffff0">
    <w:name w:val="toa heading"/>
    <w:basedOn w:val="1b"/>
    <w:rsid w:val="004E7AA9"/>
    <w:pPr>
      <w:numPr>
        <w:numId w:val="0"/>
      </w:numPr>
      <w:suppressLineNumbers/>
      <w:pBdr>
        <w:top w:val="none" w:sz="0" w:space="0" w:color="auto"/>
        <w:left w:val="none" w:sz="0" w:space="0" w:color="auto"/>
        <w:bottom w:val="none" w:sz="0" w:space="0" w:color="auto"/>
        <w:right w:val="none" w:sz="0" w:space="0" w:color="auto"/>
        <w:between w:val="none" w:sz="0" w:space="0" w:color="auto"/>
      </w:pBdr>
      <w:tabs>
        <w:tab w:val="left" w:pos="851"/>
      </w:tabs>
      <w:spacing w:before="480" w:after="0" w:line="276" w:lineRule="auto"/>
      <w:ind w:firstLine="851"/>
    </w:pPr>
    <w:rPr>
      <w:bCs/>
      <w:caps/>
      <w:smallCaps/>
      <w:sz w:val="32"/>
      <w:szCs w:val="32"/>
    </w:rPr>
  </w:style>
  <w:style w:type="paragraph" w:customStyle="1" w:styleId="affffffff1">
    <w:name w:val="ТЗ не содержание полужирный"/>
    <w:basedOn w:val="aff4"/>
    <w:qFormat/>
    <w:rsid w:val="004E7AA9"/>
    <w:pPr>
      <w:tabs>
        <w:tab w:val="left" w:pos="851"/>
      </w:tabs>
      <w:spacing w:before="60" w:after="60" w:line="360" w:lineRule="auto"/>
      <w:jc w:val="both"/>
    </w:pPr>
    <w:rPr>
      <w:rFonts w:eastAsia="ヒラギノ角ゴ Pro W3"/>
      <w:b/>
      <w:bCs/>
      <w:color w:val="000000"/>
    </w:rPr>
  </w:style>
  <w:style w:type="paragraph" w:customStyle="1" w:styleId="affffffff2">
    <w:name w:val="Заголовок приложения"/>
    <w:basedOn w:val="aff4"/>
    <w:qFormat/>
    <w:rsid w:val="004E7AA9"/>
    <w:pPr>
      <w:keepNext/>
      <w:keepLines/>
      <w:tabs>
        <w:tab w:val="left" w:pos="851"/>
      </w:tabs>
      <w:spacing w:before="360" w:after="240" w:line="360" w:lineRule="auto"/>
      <w:jc w:val="center"/>
    </w:pPr>
    <w:rPr>
      <w:rFonts w:ascii="Times New Roman Полужирный" w:eastAsia="ヒラギノ角ゴ Pro W3" w:hAnsi="Times New Roman Полужирный"/>
      <w:b/>
      <w:caps/>
      <w:color w:val="000000"/>
    </w:rPr>
  </w:style>
  <w:style w:type="paragraph" w:customStyle="1" w:styleId="3Times">
    <w:name w:val="ТСпис3Times"/>
    <w:basedOn w:val="aff4"/>
    <w:qFormat/>
    <w:rsid w:val="004E7AA9"/>
    <w:pPr>
      <w:tabs>
        <w:tab w:val="left" w:pos="851"/>
      </w:tabs>
      <w:suppressAutoHyphens/>
      <w:spacing w:before="60" w:after="60"/>
      <w:ind w:firstLine="851"/>
      <w:outlineLvl w:val="2"/>
    </w:pPr>
    <w:rPr>
      <w:color w:val="000000"/>
      <w:spacing w:val="-5"/>
      <w:sz w:val="20"/>
      <w:szCs w:val="20"/>
      <w:lang w:val="en-US" w:eastAsia="en-US"/>
    </w:rPr>
  </w:style>
  <w:style w:type="paragraph" w:customStyle="1" w:styleId="1SLA">
    <w:name w:val="Заголовок 1 SLA"/>
    <w:basedOn w:val="aff4"/>
    <w:qFormat/>
    <w:rsid w:val="004E7AA9"/>
    <w:pPr>
      <w:tabs>
        <w:tab w:val="left" w:pos="851"/>
      </w:tabs>
      <w:spacing w:before="60" w:after="60" w:line="276" w:lineRule="auto"/>
      <w:ind w:firstLine="851"/>
      <w:jc w:val="both"/>
    </w:pPr>
    <w:rPr>
      <w:rFonts w:eastAsia="ヒラギノ角ゴ Pro W3"/>
      <w:color w:val="000000"/>
      <w:szCs w:val="22"/>
      <w:lang w:eastAsia="en-US"/>
    </w:rPr>
  </w:style>
  <w:style w:type="paragraph" w:customStyle="1" w:styleId="2SLA">
    <w:name w:val="Заголовок 2 SLA"/>
    <w:basedOn w:val="aff4"/>
    <w:link w:val="2SLA0"/>
    <w:qFormat/>
    <w:rsid w:val="004E7AA9"/>
    <w:pPr>
      <w:tabs>
        <w:tab w:val="left" w:pos="851"/>
      </w:tabs>
      <w:spacing w:before="60" w:after="60" w:line="276" w:lineRule="auto"/>
      <w:ind w:firstLine="851"/>
      <w:jc w:val="both"/>
    </w:pPr>
    <w:rPr>
      <w:rFonts w:eastAsia="ヒラギノ角ゴ Pro W3"/>
      <w:color w:val="000000"/>
      <w:szCs w:val="22"/>
      <w:lang w:eastAsia="en-US"/>
    </w:rPr>
  </w:style>
  <w:style w:type="paragraph" w:customStyle="1" w:styleId="3SLA">
    <w:name w:val="Заголовок 3 SLA"/>
    <w:basedOn w:val="aff4"/>
    <w:link w:val="3SLA0"/>
    <w:qFormat/>
    <w:rsid w:val="004E7AA9"/>
    <w:pPr>
      <w:tabs>
        <w:tab w:val="left" w:pos="851"/>
      </w:tabs>
      <w:spacing w:before="60" w:after="60" w:line="276" w:lineRule="auto"/>
      <w:ind w:firstLine="851"/>
      <w:jc w:val="both"/>
    </w:pPr>
    <w:rPr>
      <w:rFonts w:eastAsia="ヒラギノ角ゴ Pro W3"/>
      <w:color w:val="000000"/>
      <w:szCs w:val="22"/>
      <w:lang w:eastAsia="en-US"/>
    </w:rPr>
  </w:style>
  <w:style w:type="paragraph" w:customStyle="1" w:styleId="affffffff3">
    <w:name w:val="_Основной перед списком"/>
    <w:basedOn w:val="aff4"/>
    <w:qFormat/>
    <w:rsid w:val="004E7AA9"/>
    <w:pPr>
      <w:keepNext/>
      <w:tabs>
        <w:tab w:val="left" w:pos="851"/>
      </w:tabs>
      <w:spacing w:before="60" w:after="60" w:line="360" w:lineRule="auto"/>
      <w:ind w:firstLine="851"/>
      <w:jc w:val="both"/>
    </w:pPr>
    <w:rPr>
      <w:color w:val="000000"/>
    </w:rPr>
  </w:style>
  <w:style w:type="paragraph" w:customStyle="1" w:styleId="1fff0">
    <w:name w:val="Маркер 1"/>
    <w:basedOn w:val="afff3"/>
    <w:link w:val="1fff1"/>
    <w:qFormat/>
    <w:rsid w:val="004E7AA9"/>
    <w:pPr>
      <w:tabs>
        <w:tab w:val="left" w:pos="851"/>
      </w:tabs>
      <w:spacing w:after="200" w:line="276" w:lineRule="auto"/>
      <w:contextualSpacing w:val="0"/>
      <w:jc w:val="both"/>
    </w:pPr>
    <w:rPr>
      <w:color w:val="000000"/>
      <w:szCs w:val="22"/>
    </w:rPr>
  </w:style>
  <w:style w:type="paragraph" w:customStyle="1" w:styleId="msonormal0">
    <w:name w:val="msonormal"/>
    <w:basedOn w:val="aff4"/>
    <w:qFormat/>
    <w:rsid w:val="004E7AA9"/>
    <w:pPr>
      <w:tabs>
        <w:tab w:val="left" w:pos="851"/>
      </w:tabs>
      <w:spacing w:before="100" w:after="100"/>
    </w:pPr>
    <w:rPr>
      <w:color w:val="000000"/>
    </w:rPr>
  </w:style>
  <w:style w:type="paragraph" w:customStyle="1" w:styleId="xl83">
    <w:name w:val="xl83"/>
    <w:basedOn w:val="aff4"/>
    <w:qFormat/>
    <w:rsid w:val="004E7AA9"/>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xl84">
    <w:name w:val="xl84"/>
    <w:basedOn w:val="aff4"/>
    <w:qFormat/>
    <w:rsid w:val="004E7AA9"/>
    <w:pPr>
      <w:pBdr>
        <w:top w:val="single" w:sz="4" w:space="0" w:color="000001"/>
        <w:left w:val="single" w:sz="4" w:space="0" w:color="000001"/>
        <w:right w:val="single" w:sz="4" w:space="0" w:color="000001"/>
      </w:pBdr>
      <w:tabs>
        <w:tab w:val="left" w:pos="851"/>
      </w:tabs>
      <w:spacing w:before="100" w:after="100"/>
    </w:pPr>
    <w:rPr>
      <w:color w:val="000000"/>
      <w:sz w:val="26"/>
      <w:szCs w:val="26"/>
    </w:rPr>
  </w:style>
  <w:style w:type="paragraph" w:customStyle="1" w:styleId="font1">
    <w:name w:val="font1"/>
    <w:basedOn w:val="aff4"/>
    <w:qFormat/>
    <w:rsid w:val="004E7AA9"/>
    <w:pPr>
      <w:tabs>
        <w:tab w:val="left" w:pos="851"/>
      </w:tabs>
      <w:spacing w:before="100" w:after="100"/>
    </w:pPr>
    <w:rPr>
      <w:rFonts w:ascii="Calibri" w:hAnsi="Calibri"/>
      <w:color w:val="000000"/>
      <w:sz w:val="22"/>
      <w:szCs w:val="22"/>
    </w:rPr>
  </w:style>
  <w:style w:type="paragraph" w:customStyle="1" w:styleId="1fff2">
    <w:name w:val="Заголовок 1 ТЗ"/>
    <w:basedOn w:val="afff3"/>
    <w:qFormat/>
    <w:rsid w:val="004E7AA9"/>
    <w:pPr>
      <w:tabs>
        <w:tab w:val="left" w:pos="851"/>
      </w:tabs>
      <w:spacing w:before="240" w:after="240"/>
      <w:ind w:left="432" w:hanging="432"/>
      <w:contextualSpacing w:val="0"/>
    </w:pPr>
    <w:rPr>
      <w:b/>
      <w:color w:val="000000"/>
    </w:rPr>
  </w:style>
  <w:style w:type="paragraph" w:customStyle="1" w:styleId="2ff4">
    <w:name w:val="Заголовок 2 ТЗ"/>
    <w:basedOn w:val="1fff2"/>
    <w:qFormat/>
    <w:rsid w:val="004E7AA9"/>
  </w:style>
  <w:style w:type="paragraph" w:customStyle="1" w:styleId="3fa">
    <w:name w:val="Заголовок 3 ТЗ"/>
    <w:basedOn w:val="2ff4"/>
    <w:qFormat/>
    <w:rsid w:val="004E7AA9"/>
    <w:pPr>
      <w:tabs>
        <w:tab w:val="clear" w:pos="851"/>
        <w:tab w:val="left" w:pos="360"/>
        <w:tab w:val="left" w:pos="2160"/>
      </w:tabs>
      <w:ind w:left="2160" w:hanging="360"/>
      <w:outlineLvl w:val="2"/>
    </w:pPr>
  </w:style>
  <w:style w:type="paragraph" w:customStyle="1" w:styleId="4f0">
    <w:name w:val="Заголовок 4 ТЗ"/>
    <w:basedOn w:val="3fa"/>
    <w:qFormat/>
    <w:rsid w:val="004E7AA9"/>
    <w:pPr>
      <w:tabs>
        <w:tab w:val="left" w:pos="2880"/>
      </w:tabs>
      <w:ind w:left="2880"/>
    </w:pPr>
  </w:style>
  <w:style w:type="paragraph" w:customStyle="1" w:styleId="affffffff4">
    <w:name w:val="Текст ТЗ"/>
    <w:basedOn w:val="aff4"/>
    <w:qFormat/>
    <w:rsid w:val="004E7AA9"/>
    <w:pPr>
      <w:tabs>
        <w:tab w:val="left" w:pos="851"/>
      </w:tabs>
      <w:spacing w:before="60" w:after="120" w:line="360" w:lineRule="auto"/>
      <w:ind w:firstLine="567"/>
      <w:jc w:val="both"/>
    </w:pPr>
    <w:rPr>
      <w:rFonts w:eastAsia="ヒラギノ角ゴ Pro W3"/>
      <w:color w:val="000000"/>
    </w:rPr>
  </w:style>
  <w:style w:type="paragraph" w:customStyle="1" w:styleId="affffffff5">
    <w:name w:val="Текст ТЗ булиты"/>
    <w:basedOn w:val="affffffff4"/>
    <w:qFormat/>
    <w:rsid w:val="004E7AA9"/>
    <w:pPr>
      <w:tabs>
        <w:tab w:val="clear" w:pos="851"/>
        <w:tab w:val="left" w:pos="0"/>
        <w:tab w:val="left" w:pos="360"/>
      </w:tabs>
    </w:pPr>
  </w:style>
  <w:style w:type="paragraph" w:customStyle="1" w:styleId="affffffff6">
    <w:name w:val="Текст таблицы графы"/>
    <w:basedOn w:val="aff4"/>
    <w:qFormat/>
    <w:rsid w:val="004E7AA9"/>
    <w:pPr>
      <w:widowControl w:val="0"/>
      <w:tabs>
        <w:tab w:val="left" w:pos="851"/>
      </w:tabs>
      <w:spacing w:before="60" w:after="60"/>
      <w:jc w:val="center"/>
    </w:pPr>
    <w:rPr>
      <w:b/>
      <w:bCs/>
      <w:color w:val="000000"/>
      <w:szCs w:val="20"/>
      <w:lang w:eastAsia="en-US"/>
    </w:rPr>
  </w:style>
  <w:style w:type="character" w:customStyle="1" w:styleId="extended-textshort">
    <w:name w:val="extended-text__short"/>
    <w:basedOn w:val="aff5"/>
    <w:rsid w:val="00320586"/>
  </w:style>
  <w:style w:type="character" w:customStyle="1" w:styleId="3425">
    <w:name w:val="34_Список_Марк_2 Знак"/>
    <w:link w:val="3423"/>
    <w:rsid w:val="00B51F0F"/>
    <w:rPr>
      <w:szCs w:val="20"/>
      <w:lang w:eastAsia="x-none"/>
    </w:rPr>
  </w:style>
  <w:style w:type="paragraph" w:styleId="2">
    <w:name w:val="List Bullet 2"/>
    <w:basedOn w:val="aff4"/>
    <w:autoRedefine/>
    <w:uiPriority w:val="99"/>
    <w:rsid w:val="00F30DC4"/>
    <w:pPr>
      <w:numPr>
        <w:numId w:val="97"/>
      </w:numPr>
    </w:pPr>
    <w:rPr>
      <w:rFonts w:ascii="Arial" w:hAnsi="Arial"/>
      <w:szCs w:val="20"/>
      <w:lang w:eastAsia="en-US"/>
    </w:rPr>
  </w:style>
  <w:style w:type="paragraph" w:customStyle="1" w:styleId="List1">
    <w:name w:val="List1"/>
    <w:basedOn w:val="aff4"/>
    <w:rsid w:val="00A978D6"/>
    <w:pPr>
      <w:numPr>
        <w:numId w:val="98"/>
      </w:numPr>
      <w:spacing w:line="360" w:lineRule="auto"/>
      <w:jc w:val="both"/>
    </w:pPr>
    <w:rPr>
      <w:rFonts w:ascii="Arial" w:hAnsi="Arial"/>
      <w:szCs w:val="20"/>
      <w:lang w:eastAsia="en-US"/>
    </w:rPr>
  </w:style>
  <w:style w:type="character" w:customStyle="1" w:styleId="phBullet0">
    <w:name w:val="ph_Bullet Знак Знак"/>
    <w:link w:val="phBullet"/>
    <w:locked/>
    <w:rsid w:val="00782A25"/>
  </w:style>
  <w:style w:type="paragraph" w:customStyle="1" w:styleId="phBullet">
    <w:name w:val="ph_Bullet"/>
    <w:basedOn w:val="phNormal"/>
    <w:link w:val="phBullet0"/>
    <w:rsid w:val="00782A25"/>
    <w:pPr>
      <w:numPr>
        <w:numId w:val="99"/>
      </w:numPr>
      <w:tabs>
        <w:tab w:val="left" w:pos="567"/>
      </w:tabs>
      <w:ind w:left="925"/>
    </w:pPr>
  </w:style>
  <w:style w:type="paragraph" w:customStyle="1" w:styleId="phList">
    <w:name w:val="ph_List"/>
    <w:basedOn w:val="phNormal"/>
    <w:link w:val="phList0"/>
    <w:autoRedefine/>
    <w:uiPriority w:val="99"/>
    <w:rsid w:val="00782A25"/>
    <w:pPr>
      <w:numPr>
        <w:numId w:val="100"/>
      </w:numPr>
    </w:pPr>
    <w:rPr>
      <w:kern w:val="32"/>
    </w:rPr>
  </w:style>
  <w:style w:type="character" w:customStyle="1" w:styleId="phList0">
    <w:name w:val="ph_List Знак"/>
    <w:link w:val="phList"/>
    <w:uiPriority w:val="99"/>
    <w:locked/>
    <w:rsid w:val="00782A25"/>
    <w:rPr>
      <w:kern w:val="32"/>
    </w:rPr>
  </w:style>
  <w:style w:type="character" w:customStyle="1" w:styleId="afffffffa">
    <w:name w:val="Обычный (тбл) Знак"/>
    <w:link w:val="afffffff9"/>
    <w:uiPriority w:val="99"/>
    <w:locked/>
    <w:rsid w:val="00A13B47"/>
    <w:rPr>
      <w:bCs/>
      <w:color w:val="000000"/>
      <w:sz w:val="22"/>
      <w:szCs w:val="18"/>
    </w:rPr>
  </w:style>
  <w:style w:type="paragraph" w:styleId="affffffff7">
    <w:name w:val="TOC Heading"/>
    <w:basedOn w:val="1b"/>
    <w:next w:val="aff4"/>
    <w:uiPriority w:val="39"/>
    <w:unhideWhenUsed/>
    <w:qFormat/>
    <w:rsid w:val="007831B5"/>
    <w:pPr>
      <w:numPr>
        <w:numId w:val="0"/>
      </w:numPr>
      <w:pBdr>
        <w:top w:val="none" w:sz="0" w:space="0" w:color="auto"/>
        <w:left w:val="none" w:sz="0" w:space="0" w:color="auto"/>
        <w:bottom w:val="none" w:sz="0" w:space="0" w:color="auto"/>
        <w:right w:val="none" w:sz="0" w:space="0" w:color="auto"/>
        <w:between w:val="none" w:sz="0" w:space="0" w:color="auto"/>
      </w:pBdr>
      <w:spacing w:before="480" w:after="0" w:line="276" w:lineRule="auto"/>
      <w:jc w:val="left"/>
      <w:outlineLvl w:val="9"/>
    </w:pPr>
    <w:rPr>
      <w:rFonts w:asciiTheme="majorHAnsi" w:eastAsiaTheme="majorEastAsia" w:hAnsiTheme="majorHAnsi" w:cstheme="majorBidi"/>
      <w:bCs/>
      <w:color w:val="365F91" w:themeColor="accent1" w:themeShade="BF"/>
      <w:sz w:val="28"/>
      <w:szCs w:val="28"/>
    </w:rPr>
  </w:style>
  <w:style w:type="paragraph" w:customStyle="1" w:styleId="aff">
    <w:name w:val="Заголовок Приложение А"/>
    <w:basedOn w:val="aff4"/>
    <w:qFormat/>
    <w:rsid w:val="008B5C76"/>
    <w:pPr>
      <w:keepNext/>
      <w:keepLines/>
      <w:pageBreakBefore/>
      <w:numPr>
        <w:numId w:val="109"/>
      </w:numPr>
      <w:spacing w:before="480" w:after="120"/>
      <w:outlineLvl w:val="0"/>
    </w:pPr>
    <w:rPr>
      <w:b/>
      <w:bCs/>
      <w:caps/>
      <w:sz w:val="28"/>
      <w:szCs w:val="28"/>
      <w:lang w:eastAsia="en-US"/>
    </w:rPr>
  </w:style>
  <w:style w:type="paragraph" w:customStyle="1" w:styleId="1a">
    <w:name w:val="Заголовок Приложение А.1"/>
    <w:basedOn w:val="aff"/>
    <w:qFormat/>
    <w:rsid w:val="008B5C76"/>
    <w:pPr>
      <w:numPr>
        <w:ilvl w:val="1"/>
      </w:numPr>
      <w:tabs>
        <w:tab w:val="clear" w:pos="1276"/>
      </w:tabs>
      <w:ind w:left="709" w:firstLine="0"/>
    </w:pPr>
  </w:style>
  <w:style w:type="paragraph" w:customStyle="1" w:styleId="112">
    <w:name w:val="Заголовок Приложение А.1.1"/>
    <w:basedOn w:val="1a"/>
    <w:qFormat/>
    <w:rsid w:val="008B5C76"/>
    <w:pPr>
      <w:numPr>
        <w:ilvl w:val="2"/>
      </w:numPr>
      <w:tabs>
        <w:tab w:val="clear" w:pos="1559"/>
      </w:tabs>
      <w:ind w:left="709" w:firstLine="0"/>
    </w:pPr>
  </w:style>
  <w:style w:type="paragraph" w:customStyle="1" w:styleId="1110">
    <w:name w:val="Заголовок Приложение А.1.1.1"/>
    <w:basedOn w:val="112"/>
    <w:qFormat/>
    <w:rsid w:val="008B5C76"/>
    <w:pPr>
      <w:numPr>
        <w:ilvl w:val="3"/>
      </w:numPr>
      <w:tabs>
        <w:tab w:val="clear" w:pos="709"/>
      </w:tabs>
    </w:pPr>
  </w:style>
  <w:style w:type="paragraph" w:customStyle="1" w:styleId="ad">
    <w:name w:val="Абзац список"/>
    <w:basedOn w:val="aff4"/>
    <w:qFormat/>
    <w:rsid w:val="00485D37"/>
    <w:pPr>
      <w:numPr>
        <w:numId w:val="111"/>
      </w:numPr>
      <w:spacing w:line="276" w:lineRule="auto"/>
      <w:jc w:val="both"/>
    </w:pPr>
    <w:rPr>
      <w:rFonts w:eastAsia="Calibri"/>
      <w:lang w:eastAsia="en-US"/>
    </w:rPr>
  </w:style>
  <w:style w:type="paragraph" w:customStyle="1" w:styleId="a0">
    <w:name w:val="Маркированный список дефис"/>
    <w:basedOn w:val="aff4"/>
    <w:qFormat/>
    <w:rsid w:val="00485D37"/>
    <w:pPr>
      <w:numPr>
        <w:numId w:val="112"/>
      </w:numPr>
      <w:spacing w:before="60" w:after="60"/>
      <w:jc w:val="both"/>
    </w:pPr>
    <w:rPr>
      <w:rFonts w:eastAsia="Calibri"/>
      <w:sz w:val="28"/>
      <w:szCs w:val="22"/>
      <w:lang w:eastAsia="en-US"/>
    </w:rPr>
  </w:style>
  <w:style w:type="paragraph" w:customStyle="1" w:styleId="20">
    <w:name w:val="Маркированный список дефис 2"/>
    <w:basedOn w:val="aff4"/>
    <w:qFormat/>
    <w:rsid w:val="00485D37"/>
    <w:pPr>
      <w:numPr>
        <w:ilvl w:val="1"/>
        <w:numId w:val="112"/>
      </w:numPr>
      <w:spacing w:before="60" w:after="60"/>
      <w:jc w:val="both"/>
    </w:pPr>
    <w:rPr>
      <w:rFonts w:eastAsia="Calibri"/>
      <w:sz w:val="28"/>
      <w:szCs w:val="22"/>
      <w:lang w:eastAsia="en-US"/>
    </w:rPr>
  </w:style>
  <w:style w:type="character" w:styleId="affffffff8">
    <w:name w:val="Unresolved Mention"/>
    <w:basedOn w:val="aff5"/>
    <w:uiPriority w:val="99"/>
    <w:semiHidden/>
    <w:unhideWhenUsed/>
    <w:rsid w:val="007153CE"/>
    <w:rPr>
      <w:color w:val="605E5C"/>
      <w:shd w:val="clear" w:color="auto" w:fill="E1DFDD"/>
    </w:rPr>
  </w:style>
  <w:style w:type="paragraph" w:customStyle="1" w:styleId="af8">
    <w:name w:val="Текст таблицы Маркированный список"/>
    <w:basedOn w:val="aff4"/>
    <w:qFormat/>
    <w:rsid w:val="00610043"/>
    <w:pPr>
      <w:numPr>
        <w:numId w:val="115"/>
      </w:numPr>
      <w:spacing w:before="40" w:after="40"/>
    </w:pPr>
    <w:rPr>
      <w:sz w:val="26"/>
    </w:rPr>
  </w:style>
  <w:style w:type="character" w:customStyle="1" w:styleId="34f3">
    <w:name w:val="34_Знак_Сообщение_системы"/>
    <w:rsid w:val="00B76462"/>
    <w:rPr>
      <w:rFonts w:ascii="Calibri" w:hAnsi="Calibri"/>
    </w:rPr>
  </w:style>
  <w:style w:type="paragraph" w:customStyle="1" w:styleId="3411">
    <w:name w:val="34_Заголовок_1_Приложение"/>
    <w:basedOn w:val="34f0"/>
    <w:next w:val="34f4"/>
    <w:qFormat/>
    <w:rsid w:val="00B76462"/>
    <w:pPr>
      <w:pageBreakBefore/>
      <w:numPr>
        <w:numId w:val="141"/>
      </w:numPr>
      <w:tabs>
        <w:tab w:val="center" w:pos="1985"/>
      </w:tabs>
      <w:spacing w:after="240"/>
      <w:jc w:val="center"/>
      <w:outlineLvl w:val="0"/>
    </w:pPr>
    <w:rPr>
      <w:rFonts w:ascii="Arial" w:hAnsi="Arial"/>
      <w:b/>
      <w:sz w:val="36"/>
      <w:szCs w:val="28"/>
    </w:rPr>
  </w:style>
  <w:style w:type="paragraph" w:customStyle="1" w:styleId="3421">
    <w:name w:val="34_Заголовок_2_Приложение"/>
    <w:basedOn w:val="34f0"/>
    <w:next w:val="34f0"/>
    <w:rsid w:val="00B76462"/>
    <w:pPr>
      <w:keepNext/>
      <w:keepLines/>
      <w:numPr>
        <w:ilvl w:val="1"/>
        <w:numId w:val="141"/>
      </w:numPr>
      <w:spacing w:before="480" w:after="240"/>
      <w:outlineLvl w:val="1"/>
    </w:pPr>
    <w:rPr>
      <w:rFonts w:ascii="Arial" w:hAnsi="Arial"/>
      <w:b/>
      <w:sz w:val="32"/>
      <w:szCs w:val="24"/>
    </w:rPr>
  </w:style>
  <w:style w:type="paragraph" w:customStyle="1" w:styleId="3431">
    <w:name w:val="34_Заголовок_3_Приложение"/>
    <w:basedOn w:val="34f0"/>
    <w:next w:val="34f0"/>
    <w:rsid w:val="00B76462"/>
    <w:pPr>
      <w:keepNext/>
      <w:keepLines/>
      <w:numPr>
        <w:ilvl w:val="2"/>
        <w:numId w:val="141"/>
      </w:numPr>
      <w:spacing w:before="480" w:after="240"/>
      <w:outlineLvl w:val="2"/>
    </w:pPr>
    <w:rPr>
      <w:rFonts w:ascii="Arial" w:hAnsi="Arial"/>
      <w:b/>
      <w:sz w:val="28"/>
      <w:szCs w:val="22"/>
    </w:rPr>
  </w:style>
  <w:style w:type="character" w:customStyle="1" w:styleId="34f5">
    <w:name w:val="34_Знак_Подчеркнутый"/>
    <w:rsid w:val="00B76462"/>
    <w:rPr>
      <w:u w:val="single"/>
    </w:rPr>
  </w:style>
  <w:style w:type="paragraph" w:customStyle="1" w:styleId="348">
    <w:name w:val="34_Список_Библиография"/>
    <w:basedOn w:val="34f0"/>
    <w:rsid w:val="00B76462"/>
    <w:pPr>
      <w:numPr>
        <w:numId w:val="136"/>
      </w:numPr>
    </w:pPr>
    <w:rPr>
      <w:rFonts w:cs="Arial"/>
      <w:bCs/>
      <w:szCs w:val="28"/>
    </w:rPr>
  </w:style>
  <w:style w:type="character" w:customStyle="1" w:styleId="34f6">
    <w:name w:val="34_Рамка_Основной Знак"/>
    <w:basedOn w:val="34f1"/>
    <w:link w:val="34f7"/>
    <w:rsid w:val="00B76462"/>
    <w:rPr>
      <w:sz w:val="18"/>
      <w:szCs w:val="20"/>
      <w:lang w:eastAsia="x-none"/>
    </w:rPr>
  </w:style>
  <w:style w:type="character" w:customStyle="1" w:styleId="34f8">
    <w:name w:val="34_Рамка_Подписи Знак"/>
    <w:basedOn w:val="aff5"/>
    <w:link w:val="34f9"/>
    <w:rsid w:val="00B76462"/>
    <w:rPr>
      <w:i/>
      <w:sz w:val="18"/>
      <w:szCs w:val="18"/>
      <w:lang w:val="x-none" w:eastAsia="x-none"/>
    </w:rPr>
  </w:style>
  <w:style w:type="paragraph" w:customStyle="1" w:styleId="34fa">
    <w:name w:val="34_ЛУ_Название"/>
    <w:basedOn w:val="34f0"/>
    <w:rsid w:val="00B76462"/>
    <w:pPr>
      <w:spacing w:before="20" w:after="120"/>
      <w:ind w:firstLine="0"/>
      <w:jc w:val="center"/>
    </w:pPr>
    <w:rPr>
      <w:rFonts w:ascii="Arial" w:hAnsi="Arial"/>
      <w:b/>
      <w:sz w:val="32"/>
      <w:szCs w:val="28"/>
    </w:rPr>
  </w:style>
  <w:style w:type="paragraph" w:customStyle="1" w:styleId="34fb">
    <w:name w:val="34_ЛУ_Подпись"/>
    <w:basedOn w:val="34f0"/>
    <w:rsid w:val="00B76462"/>
    <w:pPr>
      <w:spacing w:before="20" w:after="120" w:line="240" w:lineRule="auto"/>
      <w:ind w:firstLine="0"/>
      <w:jc w:val="left"/>
    </w:pPr>
    <w:rPr>
      <w:sz w:val="22"/>
    </w:rPr>
  </w:style>
  <w:style w:type="character" w:customStyle="1" w:styleId="34fc">
    <w:name w:val="34_Знак_Элемент_интерфейса"/>
    <w:qFormat/>
    <w:rsid w:val="00B76462"/>
    <w:rPr>
      <w:b/>
    </w:rPr>
  </w:style>
  <w:style w:type="paragraph" w:customStyle="1" w:styleId="3416">
    <w:name w:val="34_Заголовок_1_Дополнительный"/>
    <w:basedOn w:val="34f0"/>
    <w:next w:val="34f0"/>
    <w:link w:val="3417"/>
    <w:qFormat/>
    <w:rsid w:val="00B76462"/>
    <w:pPr>
      <w:keepNext/>
      <w:keepLines/>
      <w:pageBreakBefore/>
      <w:spacing w:after="240"/>
      <w:ind w:firstLine="0"/>
      <w:jc w:val="center"/>
    </w:pPr>
    <w:rPr>
      <w:rFonts w:ascii="Arial" w:hAnsi="Arial"/>
      <w:b/>
      <w:sz w:val="36"/>
    </w:rPr>
  </w:style>
  <w:style w:type="character" w:customStyle="1" w:styleId="3417">
    <w:name w:val="34_Заголовок_1_Дополнительный Знак"/>
    <w:basedOn w:val="34f1"/>
    <w:link w:val="3416"/>
    <w:rsid w:val="00B76462"/>
    <w:rPr>
      <w:rFonts w:ascii="Arial" w:hAnsi="Arial"/>
      <w:b/>
      <w:sz w:val="36"/>
      <w:szCs w:val="20"/>
      <w:lang w:eastAsia="x-none"/>
    </w:rPr>
  </w:style>
  <w:style w:type="character" w:customStyle="1" w:styleId="3418">
    <w:name w:val="34_Заголовок_1_Не_включенный_в_оглавление Знак"/>
    <w:basedOn w:val="3417"/>
    <w:link w:val="3419"/>
    <w:rsid w:val="00B76462"/>
    <w:rPr>
      <w:rFonts w:ascii="Arial" w:hAnsi="Arial"/>
      <w:b/>
      <w:sz w:val="36"/>
      <w:szCs w:val="20"/>
      <w:lang w:eastAsia="x-none"/>
    </w:rPr>
  </w:style>
  <w:style w:type="paragraph" w:customStyle="1" w:styleId="34fd">
    <w:name w:val="34_Пример"/>
    <w:basedOn w:val="34f0"/>
    <w:rsid w:val="00B76462"/>
    <w:pPr>
      <w:spacing w:before="360" w:after="360"/>
      <w:ind w:left="720" w:firstLine="0"/>
      <w:contextualSpacing/>
    </w:pPr>
  </w:style>
  <w:style w:type="paragraph" w:customStyle="1" w:styleId="34fe">
    <w:name w:val="34_Рисунок_Изображение"/>
    <w:basedOn w:val="34f0"/>
    <w:next w:val="34ff"/>
    <w:qFormat/>
    <w:rsid w:val="00B76462"/>
    <w:pPr>
      <w:keepNext/>
      <w:spacing w:before="360"/>
      <w:ind w:firstLine="0"/>
      <w:jc w:val="center"/>
    </w:pPr>
  </w:style>
  <w:style w:type="paragraph" w:customStyle="1" w:styleId="34ff">
    <w:name w:val="34_Рисунок_Название"/>
    <w:basedOn w:val="34f0"/>
    <w:next w:val="34f0"/>
    <w:qFormat/>
    <w:rsid w:val="00B76462"/>
    <w:pPr>
      <w:keepLines/>
      <w:spacing w:before="120" w:after="360"/>
      <w:ind w:firstLine="0"/>
      <w:jc w:val="center"/>
    </w:pPr>
    <w:rPr>
      <w:rFonts w:cs="Arial"/>
    </w:rPr>
  </w:style>
  <w:style w:type="character" w:customStyle="1" w:styleId="34ff0">
    <w:name w:val="34_Знак_Курсив"/>
    <w:rsid w:val="00B76462"/>
    <w:rPr>
      <w:b w:val="0"/>
      <w:i/>
    </w:rPr>
  </w:style>
  <w:style w:type="character" w:customStyle="1" w:styleId="34ff1">
    <w:name w:val="34_Знак_Название_файла"/>
    <w:qFormat/>
    <w:rsid w:val="00B76462"/>
    <w:rPr>
      <w:rFonts w:ascii="Calibri" w:hAnsi="Calibri"/>
    </w:rPr>
  </w:style>
  <w:style w:type="character" w:customStyle="1" w:styleId="34ff2">
    <w:name w:val="34_Знак_Термин"/>
    <w:rsid w:val="00B76462"/>
    <w:rPr>
      <w:i/>
    </w:rPr>
  </w:style>
  <w:style w:type="character" w:customStyle="1" w:styleId="34ff3">
    <w:name w:val="34_Знак_Полужирный"/>
    <w:rsid w:val="00B76462"/>
    <w:rPr>
      <w:b/>
    </w:rPr>
  </w:style>
  <w:style w:type="character" w:customStyle="1" w:styleId="34ff4">
    <w:name w:val="34_Знак_Верхний_индекс"/>
    <w:rsid w:val="00B76462"/>
    <w:rPr>
      <w:vertAlign w:val="superscript"/>
    </w:rPr>
  </w:style>
  <w:style w:type="paragraph" w:customStyle="1" w:styleId="34ff5">
    <w:name w:val="34_Таблица_Заголовок_Продолжение"/>
    <w:basedOn w:val="34ff6"/>
    <w:next w:val="aff4"/>
    <w:rsid w:val="00B76462"/>
    <w:pPr>
      <w:pageBreakBefore/>
      <w:spacing w:before="0"/>
    </w:pPr>
    <w:rPr>
      <w:i/>
    </w:rPr>
  </w:style>
  <w:style w:type="paragraph" w:customStyle="1" w:styleId="34ff7">
    <w:name w:val="34_Врезка_Примечание"/>
    <w:basedOn w:val="34f0"/>
    <w:next w:val="34f0"/>
    <w:qFormat/>
    <w:rsid w:val="00B76462"/>
    <w:pPr>
      <w:keepLines/>
      <w:spacing w:before="360" w:after="360"/>
      <w:ind w:left="720" w:firstLine="0"/>
    </w:pPr>
  </w:style>
  <w:style w:type="character" w:customStyle="1" w:styleId="3414">
    <w:name w:val="34_Список_Нум_1 Знак"/>
    <w:link w:val="341"/>
    <w:rsid w:val="00B76462"/>
    <w:rPr>
      <w:szCs w:val="20"/>
      <w:lang w:eastAsia="x-none"/>
    </w:rPr>
  </w:style>
  <w:style w:type="character" w:customStyle="1" w:styleId="3424">
    <w:name w:val="34_Список_Нум_2 Знак"/>
    <w:basedOn w:val="aff5"/>
    <w:link w:val="342"/>
    <w:rsid w:val="00B76462"/>
    <w:rPr>
      <w:szCs w:val="20"/>
      <w:lang w:eastAsia="x-none"/>
    </w:rPr>
  </w:style>
  <w:style w:type="paragraph" w:customStyle="1" w:styleId="34ff8">
    <w:name w:val="34_Список_Нум_Вводная_фраза"/>
    <w:basedOn w:val="34f0"/>
    <w:next w:val="341"/>
    <w:link w:val="34ff9"/>
    <w:qFormat/>
    <w:rsid w:val="00B76462"/>
    <w:pPr>
      <w:keepNext/>
    </w:pPr>
  </w:style>
  <w:style w:type="paragraph" w:customStyle="1" w:styleId="34f7">
    <w:name w:val="34_Рамка_Основной"/>
    <w:basedOn w:val="34f0"/>
    <w:link w:val="34f6"/>
    <w:rsid w:val="00B76462"/>
    <w:pPr>
      <w:spacing w:line="240" w:lineRule="auto"/>
      <w:ind w:firstLine="0"/>
      <w:jc w:val="center"/>
    </w:pPr>
    <w:rPr>
      <w:sz w:val="18"/>
      <w:szCs w:val="24"/>
    </w:rPr>
  </w:style>
  <w:style w:type="paragraph" w:customStyle="1" w:styleId="34f9">
    <w:name w:val="34_Рамка_Подписи"/>
    <w:basedOn w:val="34f7"/>
    <w:link w:val="34f8"/>
    <w:rsid w:val="00B76462"/>
    <w:pPr>
      <w:tabs>
        <w:tab w:val="left" w:pos="284"/>
      </w:tabs>
    </w:pPr>
    <w:rPr>
      <w:i/>
      <w:szCs w:val="18"/>
      <w:lang w:val="x-none"/>
    </w:rPr>
  </w:style>
  <w:style w:type="paragraph" w:customStyle="1" w:styleId="34ffa">
    <w:name w:val="34_Таблица_Число_в_ячейке"/>
    <w:basedOn w:val="34ffb"/>
    <w:link w:val="34ffc"/>
    <w:rsid w:val="00B76462"/>
    <w:pPr>
      <w:jc w:val="right"/>
    </w:pPr>
    <w:rPr>
      <w:rFonts w:cs="Arial"/>
      <w:bCs/>
      <w:lang w:val="x-none"/>
    </w:rPr>
  </w:style>
  <w:style w:type="paragraph" w:customStyle="1" w:styleId="34ffd">
    <w:name w:val="34_Таблица_Объединенная_ячейка"/>
    <w:basedOn w:val="34ffb"/>
    <w:link w:val="34ffe"/>
    <w:rsid w:val="00B76462"/>
    <w:pPr>
      <w:keepNext/>
      <w:jc w:val="center"/>
    </w:pPr>
    <w:rPr>
      <w:lang w:val="x-none"/>
    </w:rPr>
  </w:style>
  <w:style w:type="paragraph" w:customStyle="1" w:styleId="34ffb">
    <w:name w:val="34_Таблица_Основной"/>
    <w:basedOn w:val="34f0"/>
    <w:qFormat/>
    <w:rsid w:val="00B76462"/>
    <w:pPr>
      <w:spacing w:line="240" w:lineRule="auto"/>
      <w:ind w:firstLine="0"/>
      <w:jc w:val="left"/>
    </w:pPr>
    <w:rPr>
      <w:sz w:val="20"/>
    </w:rPr>
  </w:style>
  <w:style w:type="paragraph" w:customStyle="1" w:styleId="34fff">
    <w:name w:val="34_Таблица_Шапка"/>
    <w:basedOn w:val="34ffb"/>
    <w:link w:val="34fff0"/>
    <w:qFormat/>
    <w:rsid w:val="00B76462"/>
    <w:pPr>
      <w:keepNext/>
      <w:keepLines/>
      <w:spacing w:before="60" w:after="60"/>
      <w:jc w:val="center"/>
    </w:pPr>
    <w:rPr>
      <w:b/>
    </w:rPr>
  </w:style>
  <w:style w:type="paragraph" w:customStyle="1" w:styleId="34ff6">
    <w:name w:val="34_Таблица_Заголовок"/>
    <w:basedOn w:val="34f0"/>
    <w:next w:val="aff4"/>
    <w:qFormat/>
    <w:rsid w:val="00B76462"/>
    <w:pPr>
      <w:keepNext/>
      <w:keepLines/>
      <w:spacing w:before="360" w:after="120"/>
      <w:ind w:firstLine="0"/>
      <w:jc w:val="left"/>
    </w:pPr>
    <w:rPr>
      <w:szCs w:val="24"/>
    </w:rPr>
  </w:style>
  <w:style w:type="paragraph" w:customStyle="1" w:styleId="34fff1">
    <w:name w:val="34_ТЛ_Обозначение_документа"/>
    <w:basedOn w:val="34a"/>
    <w:next w:val="34a"/>
    <w:rsid w:val="00B76462"/>
    <w:pPr>
      <w:spacing w:after="240"/>
    </w:pPr>
    <w:rPr>
      <w:rFonts w:ascii="Arial" w:hAnsi="Arial"/>
      <w:sz w:val="24"/>
    </w:rPr>
  </w:style>
  <w:style w:type="paragraph" w:customStyle="1" w:styleId="34fff2">
    <w:name w:val="34_Подзаголовок"/>
    <w:basedOn w:val="34f0"/>
    <w:next w:val="34f0"/>
    <w:rsid w:val="00B76462"/>
    <w:pPr>
      <w:keepNext/>
      <w:keepLines/>
      <w:spacing w:before="480" w:after="240"/>
      <w:ind w:left="720" w:firstLine="0"/>
    </w:pPr>
    <w:rPr>
      <w:rFonts w:ascii="Arial" w:hAnsi="Arial"/>
      <w:b/>
    </w:rPr>
  </w:style>
  <w:style w:type="paragraph" w:customStyle="1" w:styleId="341a">
    <w:name w:val="34_Заголовок_1_Приложение_Название"/>
    <w:basedOn w:val="34f0"/>
    <w:next w:val="34f0"/>
    <w:qFormat/>
    <w:rsid w:val="00B76462"/>
    <w:pPr>
      <w:keepNext/>
      <w:keepLines/>
      <w:spacing w:after="240"/>
      <w:ind w:firstLine="0"/>
      <w:jc w:val="center"/>
    </w:pPr>
    <w:rPr>
      <w:rFonts w:ascii="Arial" w:hAnsi="Arial"/>
      <w:b/>
      <w:sz w:val="36"/>
    </w:rPr>
  </w:style>
  <w:style w:type="paragraph" w:customStyle="1" w:styleId="3450">
    <w:name w:val="34_Заголовок_5_Приложение"/>
    <w:basedOn w:val="34f0"/>
    <w:next w:val="34f0"/>
    <w:rsid w:val="00B76462"/>
    <w:pPr>
      <w:keepNext/>
      <w:keepLines/>
      <w:numPr>
        <w:ilvl w:val="4"/>
        <w:numId w:val="141"/>
      </w:numPr>
      <w:spacing w:before="480" w:after="240"/>
    </w:pPr>
    <w:rPr>
      <w:rFonts w:ascii="Arial" w:hAnsi="Arial"/>
      <w:i/>
    </w:rPr>
  </w:style>
  <w:style w:type="character" w:customStyle="1" w:styleId="3433">
    <w:name w:val="34_Список_Нум_3 Знак"/>
    <w:basedOn w:val="aff5"/>
    <w:link w:val="343"/>
    <w:rsid w:val="00B76462"/>
    <w:rPr>
      <w:szCs w:val="20"/>
      <w:lang w:eastAsia="x-none"/>
    </w:rPr>
  </w:style>
  <w:style w:type="paragraph" w:customStyle="1" w:styleId="34fff3">
    <w:name w:val="34_Определения"/>
    <w:basedOn w:val="34f0"/>
    <w:rsid w:val="00B76462"/>
    <w:pPr>
      <w:ind w:firstLine="0"/>
      <w:jc w:val="left"/>
    </w:pPr>
  </w:style>
  <w:style w:type="paragraph" w:customStyle="1" w:styleId="34fff4">
    <w:name w:val="34_ЛУ_Подпись_Шапка"/>
    <w:basedOn w:val="34f0"/>
    <w:next w:val="34fb"/>
    <w:rsid w:val="00B76462"/>
    <w:pPr>
      <w:ind w:firstLine="0"/>
      <w:jc w:val="left"/>
    </w:pPr>
    <w:rPr>
      <w:caps/>
      <w:szCs w:val="24"/>
    </w:rPr>
  </w:style>
  <w:style w:type="paragraph" w:customStyle="1" w:styleId="3419">
    <w:name w:val="34_Заголовок_1_Не_включенный_в_оглавление"/>
    <w:basedOn w:val="34f0"/>
    <w:next w:val="34f0"/>
    <w:link w:val="3418"/>
    <w:qFormat/>
    <w:rsid w:val="00B76462"/>
    <w:pPr>
      <w:keepNext/>
      <w:keepLines/>
      <w:pageBreakBefore/>
      <w:spacing w:after="240"/>
      <w:ind w:firstLine="0"/>
      <w:jc w:val="center"/>
    </w:pPr>
    <w:rPr>
      <w:rFonts w:ascii="Arial" w:hAnsi="Arial"/>
      <w:b/>
      <w:sz w:val="36"/>
    </w:rPr>
  </w:style>
  <w:style w:type="paragraph" w:customStyle="1" w:styleId="34f4">
    <w:name w:val="34_Заголовок_Приложение_Тип"/>
    <w:basedOn w:val="34f0"/>
    <w:next w:val="341a"/>
    <w:qFormat/>
    <w:rsid w:val="00B76462"/>
    <w:pPr>
      <w:keepNext/>
      <w:keepLines/>
      <w:spacing w:after="240"/>
      <w:ind w:firstLine="0"/>
      <w:jc w:val="center"/>
    </w:pPr>
    <w:rPr>
      <w:rFonts w:ascii="Arial" w:hAnsi="Arial"/>
      <w:sz w:val="32"/>
    </w:rPr>
  </w:style>
  <w:style w:type="paragraph" w:customStyle="1" w:styleId="34fff5">
    <w:name w:val="34_Листинг"/>
    <w:basedOn w:val="34f0"/>
    <w:rsid w:val="00B76462"/>
    <w:pPr>
      <w:tabs>
        <w:tab w:val="left" w:pos="1134"/>
        <w:tab w:val="left" w:pos="1491"/>
      </w:tabs>
      <w:spacing w:before="240" w:after="360"/>
      <w:ind w:left="720" w:firstLine="0"/>
      <w:contextualSpacing/>
      <w:jc w:val="left"/>
    </w:pPr>
    <w:rPr>
      <w:rFonts w:ascii="Courier New" w:hAnsi="Courier New"/>
      <w:sz w:val="20"/>
      <w:lang w:val="en-US"/>
    </w:rPr>
  </w:style>
  <w:style w:type="paragraph" w:customStyle="1" w:styleId="34fff6">
    <w:name w:val="34_Таблица_Боковик"/>
    <w:basedOn w:val="34ffb"/>
    <w:rsid w:val="00B76462"/>
    <w:rPr>
      <w:b/>
    </w:rPr>
  </w:style>
  <w:style w:type="paragraph" w:customStyle="1" w:styleId="3440">
    <w:name w:val="34_Заголовок_4_Приложение"/>
    <w:basedOn w:val="34f0"/>
    <w:next w:val="34f0"/>
    <w:rsid w:val="00B76462"/>
    <w:pPr>
      <w:keepNext/>
      <w:keepLines/>
      <w:numPr>
        <w:ilvl w:val="3"/>
        <w:numId w:val="141"/>
      </w:numPr>
      <w:spacing w:before="480" w:after="240"/>
      <w:outlineLvl w:val="3"/>
    </w:pPr>
    <w:rPr>
      <w:rFonts w:ascii="Arial" w:hAnsi="Arial"/>
      <w:b/>
    </w:rPr>
  </w:style>
  <w:style w:type="paragraph" w:customStyle="1" w:styleId="3410">
    <w:name w:val="34_Таблица_Список_Марк_1"/>
    <w:basedOn w:val="34ffb"/>
    <w:link w:val="341b"/>
    <w:rsid w:val="00B76462"/>
    <w:pPr>
      <w:numPr>
        <w:numId w:val="145"/>
      </w:numPr>
    </w:pPr>
    <w:rPr>
      <w:lang w:val="x-none"/>
    </w:rPr>
  </w:style>
  <w:style w:type="character" w:customStyle="1" w:styleId="34fff7">
    <w:name w:val="34_Знак_Гиперссылка"/>
    <w:rsid w:val="00B76462"/>
    <w:rPr>
      <w:color w:val="0000FF"/>
      <w:u w:val="single"/>
      <w:lang w:val="en-US"/>
    </w:rPr>
  </w:style>
  <w:style w:type="paragraph" w:customStyle="1" w:styleId="3422">
    <w:name w:val="34_Таблица_Список_Нум_2"/>
    <w:basedOn w:val="34ffb"/>
    <w:rsid w:val="00B76462"/>
    <w:pPr>
      <w:numPr>
        <w:numId w:val="137"/>
      </w:numPr>
    </w:pPr>
    <w:rPr>
      <w:lang w:val="x-none"/>
    </w:rPr>
  </w:style>
  <w:style w:type="paragraph" w:customStyle="1" w:styleId="34fff8">
    <w:name w:val="34_Таблица_Список_Абзац"/>
    <w:basedOn w:val="34ffb"/>
    <w:link w:val="34fff9"/>
    <w:rsid w:val="00B76462"/>
    <w:pPr>
      <w:ind w:left="720"/>
    </w:pPr>
    <w:rPr>
      <w:lang w:val="x-none"/>
    </w:rPr>
  </w:style>
  <w:style w:type="paragraph" w:customStyle="1" w:styleId="3420">
    <w:name w:val="34_Таблица_Список_Марк_2"/>
    <w:basedOn w:val="34ffb"/>
    <w:link w:val="3426"/>
    <w:rsid w:val="00B76462"/>
    <w:pPr>
      <w:numPr>
        <w:numId w:val="149"/>
      </w:numPr>
    </w:pPr>
    <w:rPr>
      <w:lang w:val="x-none"/>
    </w:rPr>
  </w:style>
  <w:style w:type="paragraph" w:customStyle="1" w:styleId="3430">
    <w:name w:val="34_Таблица_Список_Нум_3"/>
    <w:basedOn w:val="34ffb"/>
    <w:rsid w:val="00B76462"/>
    <w:pPr>
      <w:numPr>
        <w:numId w:val="138"/>
      </w:numPr>
    </w:pPr>
    <w:rPr>
      <w:lang w:val="x-none"/>
    </w:rPr>
  </w:style>
  <w:style w:type="paragraph" w:customStyle="1" w:styleId="34fffa">
    <w:name w:val="34_Колонтитул_Номер_страницы"/>
    <w:basedOn w:val="34f0"/>
    <w:rsid w:val="00B76462"/>
    <w:pPr>
      <w:spacing w:before="120"/>
      <w:ind w:firstLine="0"/>
      <w:jc w:val="center"/>
    </w:pPr>
    <w:rPr>
      <w:sz w:val="22"/>
    </w:rPr>
  </w:style>
  <w:style w:type="paragraph" w:customStyle="1" w:styleId="34fffb">
    <w:name w:val="34_Таблица_Сноска"/>
    <w:basedOn w:val="34f0"/>
    <w:rsid w:val="00B76462"/>
    <w:pPr>
      <w:spacing w:before="60" w:after="60" w:line="240" w:lineRule="auto"/>
      <w:ind w:firstLine="284"/>
      <w:contextualSpacing/>
    </w:pPr>
    <w:rPr>
      <w:sz w:val="18"/>
    </w:rPr>
  </w:style>
  <w:style w:type="paragraph" w:customStyle="1" w:styleId="346">
    <w:name w:val="34_Врезка_Примечание_Список"/>
    <w:basedOn w:val="34f0"/>
    <w:rsid w:val="00B76462"/>
    <w:pPr>
      <w:numPr>
        <w:numId w:val="139"/>
      </w:numPr>
      <w:spacing w:after="360"/>
      <w:contextualSpacing/>
    </w:pPr>
  </w:style>
  <w:style w:type="paragraph" w:customStyle="1" w:styleId="34fffc">
    <w:name w:val="34_Отбивка_после_таблицы"/>
    <w:basedOn w:val="34f0"/>
    <w:next w:val="34f0"/>
    <w:qFormat/>
    <w:rsid w:val="00B76462"/>
    <w:pPr>
      <w:spacing w:after="240"/>
    </w:pPr>
  </w:style>
  <w:style w:type="paragraph" w:customStyle="1" w:styleId="34fffd">
    <w:name w:val="34_Врезка_Примечание_Заголовок"/>
    <w:basedOn w:val="34ff7"/>
    <w:next w:val="346"/>
    <w:rsid w:val="00B76462"/>
    <w:pPr>
      <w:keepNext/>
      <w:spacing w:after="120"/>
    </w:pPr>
    <w:rPr>
      <w:b/>
    </w:rPr>
  </w:style>
  <w:style w:type="paragraph" w:customStyle="1" w:styleId="34">
    <w:name w:val="34_Сноска_Список"/>
    <w:basedOn w:val="34f0"/>
    <w:rsid w:val="00B76462"/>
    <w:pPr>
      <w:numPr>
        <w:numId w:val="140"/>
      </w:numPr>
      <w:spacing w:line="240" w:lineRule="auto"/>
      <w:jc w:val="left"/>
    </w:pPr>
    <w:rPr>
      <w:sz w:val="18"/>
    </w:rPr>
  </w:style>
  <w:style w:type="paragraph" w:customStyle="1" w:styleId="3413">
    <w:name w:val="34_Таблица_Список_Нум_1"/>
    <w:basedOn w:val="34ffb"/>
    <w:link w:val="341c"/>
    <w:rsid w:val="00B76462"/>
    <w:pPr>
      <w:numPr>
        <w:numId w:val="148"/>
      </w:numPr>
    </w:pPr>
    <w:rPr>
      <w:lang w:val="x-none"/>
    </w:rPr>
  </w:style>
  <w:style w:type="paragraph" w:customStyle="1" w:styleId="34fffe">
    <w:name w:val="34_Пример_Заголовок"/>
    <w:basedOn w:val="34fd"/>
    <w:next w:val="34fd"/>
    <w:rsid w:val="00B76462"/>
  </w:style>
  <w:style w:type="character" w:customStyle="1" w:styleId="34ffff">
    <w:name w:val="34_Знак_Нижний_индекс"/>
    <w:rsid w:val="00B76462"/>
    <w:rPr>
      <w:vertAlign w:val="subscript"/>
    </w:rPr>
  </w:style>
  <w:style w:type="numbering" w:customStyle="1" w:styleId="af5">
    <w:name w:val="Приложение"/>
    <w:uiPriority w:val="99"/>
    <w:rsid w:val="00B76462"/>
    <w:pPr>
      <w:numPr>
        <w:numId w:val="142"/>
      </w:numPr>
    </w:pPr>
  </w:style>
  <w:style w:type="paragraph" w:customStyle="1" w:styleId="34ffff0">
    <w:name w:val="34_Список_Марк_Вводная_фраза"/>
    <w:basedOn w:val="34f0"/>
    <w:next w:val="3412"/>
    <w:link w:val="34ffff1"/>
    <w:qFormat/>
    <w:rsid w:val="00B76462"/>
    <w:pPr>
      <w:keepNext/>
    </w:pPr>
  </w:style>
  <w:style w:type="character" w:customStyle="1" w:styleId="3434">
    <w:name w:val="34_Список_Марк_3 Знак"/>
    <w:basedOn w:val="34f1"/>
    <w:link w:val="3432"/>
    <w:rsid w:val="00B76462"/>
    <w:rPr>
      <w:szCs w:val="20"/>
      <w:lang w:eastAsia="x-none"/>
    </w:rPr>
  </w:style>
  <w:style w:type="character" w:customStyle="1" w:styleId="34ffff1">
    <w:name w:val="34_Список_Марк_Вводная_фраза Знак"/>
    <w:basedOn w:val="34f1"/>
    <w:link w:val="34ffff0"/>
    <w:rsid w:val="00B76462"/>
    <w:rPr>
      <w:szCs w:val="20"/>
      <w:lang w:eastAsia="x-none"/>
    </w:rPr>
  </w:style>
  <w:style w:type="character" w:customStyle="1" w:styleId="34ff9">
    <w:name w:val="34_Список_Нум_Вводная_фраза Знак"/>
    <w:basedOn w:val="34f1"/>
    <w:link w:val="34ff8"/>
    <w:rsid w:val="00B76462"/>
    <w:rPr>
      <w:szCs w:val="20"/>
      <w:lang w:eastAsia="x-none"/>
    </w:rPr>
  </w:style>
  <w:style w:type="character" w:customStyle="1" w:styleId="341b">
    <w:name w:val="34_Таблица_Список_Марк_1 Знак"/>
    <w:basedOn w:val="aff5"/>
    <w:link w:val="3410"/>
    <w:rsid w:val="00B76462"/>
    <w:rPr>
      <w:sz w:val="20"/>
      <w:szCs w:val="20"/>
      <w:lang w:val="x-none" w:eastAsia="x-none"/>
    </w:rPr>
  </w:style>
  <w:style w:type="character" w:customStyle="1" w:styleId="3426">
    <w:name w:val="34_Таблица_Список_Марк_2 Знак"/>
    <w:basedOn w:val="aff5"/>
    <w:link w:val="3420"/>
    <w:rsid w:val="00B76462"/>
    <w:rPr>
      <w:sz w:val="20"/>
      <w:szCs w:val="20"/>
      <w:lang w:val="x-none" w:eastAsia="x-none"/>
    </w:rPr>
  </w:style>
  <w:style w:type="character" w:customStyle="1" w:styleId="341c">
    <w:name w:val="34_Таблица_Список_Нум_1 Знак"/>
    <w:basedOn w:val="aff5"/>
    <w:link w:val="3413"/>
    <w:rsid w:val="00B76462"/>
    <w:rPr>
      <w:sz w:val="20"/>
      <w:szCs w:val="20"/>
      <w:lang w:val="x-none" w:eastAsia="x-none"/>
    </w:rPr>
  </w:style>
  <w:style w:type="character" w:customStyle="1" w:styleId="34fff0">
    <w:name w:val="34_Таблица_Шапка Знак"/>
    <w:basedOn w:val="aff5"/>
    <w:link w:val="34fff"/>
    <w:rsid w:val="00B76462"/>
    <w:rPr>
      <w:b/>
      <w:sz w:val="20"/>
      <w:szCs w:val="20"/>
      <w:lang w:eastAsia="x-none"/>
    </w:rPr>
  </w:style>
  <w:style w:type="paragraph" w:customStyle="1" w:styleId="340">
    <w:name w:val="34_Процедура_Шаг"/>
    <w:basedOn w:val="34f0"/>
    <w:link w:val="34ffff2"/>
    <w:qFormat/>
    <w:rsid w:val="00B76462"/>
    <w:pPr>
      <w:numPr>
        <w:numId w:val="147"/>
      </w:numPr>
    </w:pPr>
  </w:style>
  <w:style w:type="paragraph" w:customStyle="1" w:styleId="344">
    <w:name w:val="34_Процедура_Подшаг"/>
    <w:basedOn w:val="34f0"/>
    <w:link w:val="34ffff3"/>
    <w:qFormat/>
    <w:rsid w:val="00B76462"/>
    <w:pPr>
      <w:numPr>
        <w:ilvl w:val="1"/>
        <w:numId w:val="147"/>
      </w:numPr>
    </w:pPr>
  </w:style>
  <w:style w:type="character" w:customStyle="1" w:styleId="34ffff2">
    <w:name w:val="34_Процедура_Шаг Знак"/>
    <w:basedOn w:val="34f1"/>
    <w:link w:val="340"/>
    <w:rsid w:val="00B76462"/>
    <w:rPr>
      <w:szCs w:val="20"/>
      <w:lang w:eastAsia="x-none"/>
    </w:rPr>
  </w:style>
  <w:style w:type="paragraph" w:customStyle="1" w:styleId="34ffff4">
    <w:name w:val="34_Процедура_Вводная_фраза"/>
    <w:basedOn w:val="34f0"/>
    <w:next w:val="340"/>
    <w:qFormat/>
    <w:rsid w:val="00B76462"/>
    <w:pPr>
      <w:keepNext/>
    </w:pPr>
  </w:style>
  <w:style w:type="character" w:customStyle="1" w:styleId="34ffff3">
    <w:name w:val="34_Процедура_Подшаг Знак"/>
    <w:basedOn w:val="34f1"/>
    <w:link w:val="344"/>
    <w:rsid w:val="00B76462"/>
    <w:rPr>
      <w:szCs w:val="20"/>
      <w:lang w:eastAsia="x-none"/>
    </w:rPr>
  </w:style>
  <w:style w:type="character" w:customStyle="1" w:styleId="34ffff5">
    <w:name w:val="34_Знак_Клавиши"/>
    <w:rsid w:val="00B76462"/>
    <w:rPr>
      <w:rFonts w:ascii="Calibri" w:hAnsi="Calibri"/>
      <w:caps/>
      <w:smallCaps w:val="0"/>
      <w:lang w:val="en-US"/>
    </w:rPr>
  </w:style>
  <w:style w:type="character" w:customStyle="1" w:styleId="34ffff6">
    <w:name w:val="34_Знак_Программный_код"/>
    <w:rsid w:val="00B76462"/>
    <w:rPr>
      <w:rFonts w:ascii="Courier New" w:hAnsi="Courier New"/>
    </w:rPr>
  </w:style>
  <w:style w:type="paragraph" w:customStyle="1" w:styleId="34ffff7">
    <w:name w:val="34_Отбивка_после_примера"/>
    <w:basedOn w:val="34f0"/>
    <w:next w:val="34f0"/>
    <w:rsid w:val="00B76462"/>
  </w:style>
  <w:style w:type="paragraph" w:customStyle="1" w:styleId="345">
    <w:name w:val="34_Пример_Список"/>
    <w:basedOn w:val="34fd"/>
    <w:rsid w:val="00B76462"/>
    <w:pPr>
      <w:numPr>
        <w:numId w:val="143"/>
      </w:numPr>
      <w:tabs>
        <w:tab w:val="clear" w:pos="1191"/>
      </w:tabs>
      <w:ind w:left="720" w:firstLine="0"/>
    </w:pPr>
  </w:style>
  <w:style w:type="paragraph" w:customStyle="1" w:styleId="34ffff8">
    <w:name w:val="34_Листинг_Заголовок"/>
    <w:basedOn w:val="34f0"/>
    <w:next w:val="34fff5"/>
    <w:rsid w:val="00B76462"/>
    <w:pPr>
      <w:keepNext/>
      <w:keepLines/>
      <w:spacing w:before="360" w:after="120"/>
      <w:ind w:left="720" w:firstLine="0"/>
    </w:pPr>
  </w:style>
  <w:style w:type="paragraph" w:customStyle="1" w:styleId="34ffff9">
    <w:name w:val="34_Процедура_Примечание"/>
    <w:basedOn w:val="34f0"/>
    <w:link w:val="34ffffa"/>
    <w:qFormat/>
    <w:rsid w:val="00B76462"/>
    <w:pPr>
      <w:keepLines/>
      <w:spacing w:before="360" w:after="360"/>
      <w:ind w:left="1191" w:firstLine="0"/>
    </w:pPr>
  </w:style>
  <w:style w:type="character" w:customStyle="1" w:styleId="34ffffa">
    <w:name w:val="34_Процедура_Примечание Знак"/>
    <w:basedOn w:val="34f1"/>
    <w:link w:val="34ffff9"/>
    <w:rsid w:val="00B76462"/>
    <w:rPr>
      <w:szCs w:val="20"/>
      <w:lang w:eastAsia="x-none"/>
    </w:rPr>
  </w:style>
  <w:style w:type="character" w:customStyle="1" w:styleId="1fff3">
    <w:name w:val="Основной текст Знак1"/>
    <w:aliases w:val="body text Знак1,Основной текст Знак Знак Знак1,Список 1 Знак1,body text Знак Знак Знак1,BO Знак1,ID Знак1,body indent Знак1,ändrad Знак1,EHPT Знак1,Body Text2 Знак1, ändrad Знак1,Знак Знак2,Body Text Char Знак1,Знак1 Знак2"/>
    <w:basedOn w:val="aff5"/>
    <w:rsid w:val="00B76462"/>
    <w:rPr>
      <w:sz w:val="24"/>
    </w:rPr>
  </w:style>
  <w:style w:type="character" w:customStyle="1" w:styleId="1fff4">
    <w:name w:val="Тема примечания Знак1"/>
    <w:basedOn w:val="1f"/>
    <w:rsid w:val="00B76462"/>
    <w:rPr>
      <w:b/>
      <w:bCs/>
    </w:rPr>
  </w:style>
  <w:style w:type="character" w:customStyle="1" w:styleId="1fff5">
    <w:name w:val="Текст выноски Знак1"/>
    <w:basedOn w:val="aff5"/>
    <w:rsid w:val="00B76462"/>
    <w:rPr>
      <w:rFonts w:ascii="Tahoma" w:hAnsi="Tahoma" w:cs="Tahoma"/>
      <w:sz w:val="16"/>
      <w:szCs w:val="16"/>
    </w:rPr>
  </w:style>
  <w:style w:type="paragraph" w:customStyle="1" w:styleId="34ffffb">
    <w:name w:val="34_ТЛ_Подпись_Шапка"/>
    <w:basedOn w:val="34fff4"/>
    <w:next w:val="34f"/>
    <w:rsid w:val="00B76462"/>
  </w:style>
  <w:style w:type="paragraph" w:customStyle="1" w:styleId="34ffffc">
    <w:name w:val="34_ТЛ_Подпись_скрытый"/>
    <w:basedOn w:val="34f"/>
    <w:rsid w:val="00B76462"/>
    <w:rPr>
      <w:vanish/>
    </w:rPr>
  </w:style>
  <w:style w:type="paragraph" w:customStyle="1" w:styleId="34ffffd">
    <w:name w:val="34_Комментарий_Философта"/>
    <w:basedOn w:val="34f0"/>
    <w:rsid w:val="00B76462"/>
    <w:rPr>
      <w:rFonts w:ascii="Arial Narrow" w:hAnsi="Arial Narrow"/>
      <w:vanish/>
      <w:color w:val="0000FF"/>
    </w:rPr>
  </w:style>
  <w:style w:type="paragraph" w:customStyle="1" w:styleId="34a0">
    <w:name w:val="34_Комментaрий_из_ГОСТ"/>
    <w:basedOn w:val="34f0"/>
    <w:rsid w:val="00B76462"/>
    <w:rPr>
      <w:rFonts w:ascii="Arial Narrow" w:hAnsi="Arial Narrow"/>
      <w:vanish/>
    </w:rPr>
  </w:style>
  <w:style w:type="character" w:customStyle="1" w:styleId="34ffffe">
    <w:name w:val="34_Знак_Примечание_Подпись"/>
    <w:qFormat/>
    <w:rsid w:val="00B76462"/>
    <w:rPr>
      <w:b/>
    </w:rPr>
  </w:style>
  <w:style w:type="paragraph" w:customStyle="1" w:styleId="34fffff">
    <w:name w:val="34_Таблица_Сноска_Линия"/>
    <w:basedOn w:val="34fffb"/>
    <w:next w:val="34fffb"/>
    <w:rsid w:val="00B76462"/>
    <w:pPr>
      <w:keepNext/>
    </w:pPr>
  </w:style>
  <w:style w:type="paragraph" w:customStyle="1" w:styleId="34fffff0">
    <w:name w:val="34_ТЛ_Организация"/>
    <w:basedOn w:val="34a"/>
    <w:next w:val="34a"/>
    <w:rsid w:val="00B76462"/>
    <w:rPr>
      <w:rFonts w:ascii="Arial" w:hAnsi="Arial"/>
      <w:b/>
      <w:sz w:val="24"/>
    </w:rPr>
  </w:style>
  <w:style w:type="paragraph" w:customStyle="1" w:styleId="34fffff1">
    <w:name w:val="34_Таблица_Примечание"/>
    <w:basedOn w:val="34fffb"/>
    <w:rsid w:val="00B76462"/>
  </w:style>
  <w:style w:type="character" w:customStyle="1" w:styleId="34fffff2">
    <w:name w:val="34_Знак_Значение"/>
    <w:qFormat/>
    <w:rsid w:val="00B76462"/>
    <w:rPr>
      <w:rFonts w:ascii="Calibri" w:hAnsi="Calibri"/>
    </w:rPr>
  </w:style>
  <w:style w:type="paragraph" w:customStyle="1" w:styleId="34fffff3">
    <w:name w:val="34_Рисунок_Подпись"/>
    <w:basedOn w:val="34f0"/>
    <w:rsid w:val="00B76462"/>
    <w:pPr>
      <w:keepNext/>
      <w:keepLines/>
      <w:spacing w:before="240" w:after="240"/>
      <w:ind w:left="1191" w:right="1191" w:firstLine="0"/>
      <w:contextualSpacing/>
    </w:pPr>
    <w:rPr>
      <w:sz w:val="22"/>
    </w:rPr>
  </w:style>
  <w:style w:type="paragraph" w:customStyle="1" w:styleId="341d">
    <w:name w:val="34_Колонтитул_Нижний_1я_страница"/>
    <w:basedOn w:val="34f0"/>
    <w:rsid w:val="00B76462"/>
    <w:pPr>
      <w:spacing w:before="2320"/>
    </w:pPr>
  </w:style>
  <w:style w:type="paragraph" w:customStyle="1" w:styleId="349">
    <w:name w:val="34_Процедура_Шаг_Единичный"/>
    <w:basedOn w:val="34f0"/>
    <w:qFormat/>
    <w:rsid w:val="00B76462"/>
    <w:pPr>
      <w:numPr>
        <w:numId w:val="144"/>
      </w:numPr>
    </w:pPr>
  </w:style>
  <w:style w:type="paragraph" w:customStyle="1" w:styleId="34fffff4">
    <w:name w:val="34_Процедура_Заголовок"/>
    <w:basedOn w:val="34f0"/>
    <w:next w:val="34ffff4"/>
    <w:rsid w:val="00B76462"/>
    <w:pPr>
      <w:keepNext/>
      <w:keepLines/>
      <w:spacing w:before="360" w:after="120"/>
      <w:ind w:left="720" w:firstLine="0"/>
    </w:pPr>
  </w:style>
  <w:style w:type="paragraph" w:customStyle="1" w:styleId="341e">
    <w:name w:val="34_Колонтитул_Ведомость_1я_страница"/>
    <w:basedOn w:val="34f0"/>
    <w:rsid w:val="00B76462"/>
    <w:pPr>
      <w:spacing w:before="1860"/>
    </w:pPr>
  </w:style>
  <w:style w:type="character" w:customStyle="1" w:styleId="3427">
    <w:name w:val="34_Список_Абзац_2 Знак"/>
    <w:basedOn w:val="341f"/>
    <w:link w:val="3428"/>
    <w:rsid w:val="00B76462"/>
    <w:rPr>
      <w:szCs w:val="20"/>
      <w:lang w:val="x-none" w:eastAsia="x-none"/>
    </w:rPr>
  </w:style>
  <w:style w:type="character" w:customStyle="1" w:styleId="34fff9">
    <w:name w:val="34_Таблица_Список_Абзац Знак"/>
    <w:basedOn w:val="aff5"/>
    <w:link w:val="34fff8"/>
    <w:rsid w:val="00B76462"/>
    <w:rPr>
      <w:sz w:val="20"/>
      <w:szCs w:val="20"/>
      <w:lang w:val="x-none" w:eastAsia="x-none"/>
    </w:rPr>
  </w:style>
  <w:style w:type="paragraph" w:customStyle="1" w:styleId="34fffff5">
    <w:name w:val="34_Процедура_Абзац_Подшага"/>
    <w:basedOn w:val="34fffff6"/>
    <w:rsid w:val="00B76462"/>
    <w:pPr>
      <w:ind w:left="1888"/>
    </w:pPr>
  </w:style>
  <w:style w:type="character" w:customStyle="1" w:styleId="34ffc">
    <w:name w:val="34_Таблица_Число_в_ячейке Знак"/>
    <w:basedOn w:val="aff5"/>
    <w:link w:val="34ffa"/>
    <w:rsid w:val="00B76462"/>
    <w:rPr>
      <w:rFonts w:cs="Arial"/>
      <w:bCs/>
      <w:sz w:val="20"/>
      <w:szCs w:val="20"/>
      <w:lang w:val="x-none" w:eastAsia="x-none"/>
    </w:rPr>
  </w:style>
  <w:style w:type="paragraph" w:customStyle="1" w:styleId="341f0">
    <w:name w:val="34_Список_Абзац_1"/>
    <w:basedOn w:val="34f0"/>
    <w:link w:val="341f"/>
    <w:qFormat/>
    <w:rsid w:val="00B76462"/>
    <w:pPr>
      <w:ind w:left="1191" w:firstLine="0"/>
    </w:pPr>
  </w:style>
  <w:style w:type="character" w:customStyle="1" w:styleId="34ffe">
    <w:name w:val="34_Таблица_Объединенная_ячейка Знак"/>
    <w:basedOn w:val="aff5"/>
    <w:link w:val="34ffd"/>
    <w:rsid w:val="00B76462"/>
    <w:rPr>
      <w:sz w:val="20"/>
      <w:szCs w:val="20"/>
      <w:lang w:val="x-none" w:eastAsia="x-none"/>
    </w:rPr>
  </w:style>
  <w:style w:type="character" w:customStyle="1" w:styleId="341f">
    <w:name w:val="34_Список_Абзац_1 Знак"/>
    <w:basedOn w:val="34f1"/>
    <w:link w:val="341f0"/>
    <w:rsid w:val="00B76462"/>
    <w:rPr>
      <w:szCs w:val="20"/>
      <w:lang w:eastAsia="x-none"/>
    </w:rPr>
  </w:style>
  <w:style w:type="paragraph" w:customStyle="1" w:styleId="34fffff6">
    <w:name w:val="34_Процедура_Абзац_Шага"/>
    <w:basedOn w:val="34f0"/>
    <w:rsid w:val="00B76462"/>
    <w:pPr>
      <w:ind w:left="1191" w:firstLine="0"/>
    </w:pPr>
  </w:style>
  <w:style w:type="paragraph" w:customStyle="1" w:styleId="3428">
    <w:name w:val="34_Список_Абзац_2"/>
    <w:basedOn w:val="341f0"/>
    <w:link w:val="3427"/>
    <w:rsid w:val="00B76462"/>
    <w:pPr>
      <w:ind w:left="1888"/>
    </w:pPr>
    <w:rPr>
      <w:szCs w:val="24"/>
      <w:lang w:val="x-none"/>
    </w:rPr>
  </w:style>
  <w:style w:type="numbering" w:customStyle="1" w:styleId="347">
    <w:name w:val="34_Список_Нумерованный"/>
    <w:basedOn w:val="aff7"/>
    <w:uiPriority w:val="99"/>
    <w:rsid w:val="00B76462"/>
    <w:pPr>
      <w:numPr>
        <w:numId w:val="146"/>
      </w:numPr>
    </w:pPr>
  </w:style>
  <w:style w:type="character" w:customStyle="1" w:styleId="mw-headline">
    <w:name w:val="mw-headline"/>
    <w:basedOn w:val="aff5"/>
    <w:rsid w:val="00B76462"/>
  </w:style>
  <w:style w:type="paragraph" w:customStyle="1" w:styleId="3fb">
    <w:name w:val="Заголовок_3"/>
    <w:basedOn w:val="28"/>
    <w:link w:val="3fc"/>
    <w:rsid w:val="00B76462"/>
    <w:pPr>
      <w:keepLines w:val="0"/>
      <w:numPr>
        <w:ilvl w:val="0"/>
        <w:numId w:val="0"/>
      </w:numPr>
      <w:pBdr>
        <w:top w:val="none" w:sz="0" w:space="0" w:color="auto"/>
        <w:left w:val="none" w:sz="0" w:space="0" w:color="auto"/>
        <w:bottom w:val="none" w:sz="0" w:space="0" w:color="auto"/>
        <w:right w:val="none" w:sz="0" w:space="0" w:color="auto"/>
        <w:between w:val="none" w:sz="0" w:space="0" w:color="auto"/>
      </w:pBdr>
      <w:tabs>
        <w:tab w:val="num" w:pos="3981"/>
      </w:tabs>
      <w:spacing w:before="240" w:after="60"/>
      <w:ind w:left="3981" w:hanging="720"/>
      <w:jc w:val="left"/>
    </w:pPr>
    <w:rPr>
      <w:rFonts w:ascii="Arial" w:hAnsi="Arial"/>
      <w:color w:val="auto"/>
      <w:sz w:val="24"/>
      <w:szCs w:val="20"/>
      <w:lang w:eastAsia="en-US"/>
    </w:rPr>
  </w:style>
  <w:style w:type="character" w:customStyle="1" w:styleId="3fc">
    <w:name w:val="Заголовок_3 Знак"/>
    <w:link w:val="3fb"/>
    <w:locked/>
    <w:rsid w:val="00B76462"/>
    <w:rPr>
      <w:rFonts w:ascii="Arial" w:hAnsi="Arial"/>
      <w:b/>
      <w:szCs w:val="20"/>
      <w:lang w:eastAsia="en-US"/>
    </w:rPr>
  </w:style>
  <w:style w:type="paragraph" w:customStyle="1" w:styleId="List2Cont">
    <w:name w:val="List2Cont"/>
    <w:basedOn w:val="aff4"/>
    <w:rsid w:val="00B76462"/>
    <w:pPr>
      <w:spacing w:line="360" w:lineRule="auto"/>
      <w:ind w:left="1134"/>
      <w:jc w:val="both"/>
    </w:pPr>
    <w:rPr>
      <w:rFonts w:ascii="Arial" w:hAnsi="Arial"/>
      <w:szCs w:val="20"/>
      <w:lang w:eastAsia="en-US"/>
    </w:rPr>
  </w:style>
  <w:style w:type="paragraph" w:customStyle="1" w:styleId="PlainText">
    <w:name w:val="!_PlainText"/>
    <w:basedOn w:val="aff4"/>
    <w:link w:val="PlainText0"/>
    <w:qFormat/>
    <w:rsid w:val="00B76462"/>
    <w:pPr>
      <w:suppressAutoHyphens/>
      <w:spacing w:line="360" w:lineRule="auto"/>
      <w:ind w:firstLine="851"/>
      <w:contextualSpacing/>
      <w:jc w:val="both"/>
    </w:pPr>
  </w:style>
  <w:style w:type="paragraph" w:customStyle="1" w:styleId="1List">
    <w:name w:val="!_1_List"/>
    <w:basedOn w:val="aff4"/>
    <w:link w:val="1List0"/>
    <w:qFormat/>
    <w:rsid w:val="00B76462"/>
    <w:pPr>
      <w:spacing w:line="360" w:lineRule="auto"/>
      <w:ind w:left="709"/>
    </w:pPr>
    <w:rPr>
      <w:rFonts w:cs="Arial"/>
      <w:lang w:eastAsia="en-US" w:bidi="en-US"/>
    </w:rPr>
  </w:style>
  <w:style w:type="character" w:customStyle="1" w:styleId="PlainText0">
    <w:name w:val="!_PlainText Знак"/>
    <w:basedOn w:val="aff5"/>
    <w:link w:val="PlainText"/>
    <w:rsid w:val="00B76462"/>
  </w:style>
  <w:style w:type="character" w:customStyle="1" w:styleId="1List0">
    <w:name w:val="!_1_List Знак"/>
    <w:basedOn w:val="aff5"/>
    <w:link w:val="1List"/>
    <w:rsid w:val="00B76462"/>
    <w:rPr>
      <w:rFonts w:cs="Arial"/>
      <w:lang w:eastAsia="en-US" w:bidi="en-US"/>
    </w:rPr>
  </w:style>
  <w:style w:type="character" w:customStyle="1" w:styleId="49">
    <w:name w:val="МойСтиль4 Знак"/>
    <w:link w:val="44"/>
    <w:rsid w:val="00B76462"/>
    <w:rPr>
      <w:rFonts w:ascii="Verdana" w:eastAsia="Arial" w:hAnsi="Verdana"/>
      <w:b/>
      <w:bCs/>
      <w:sz w:val="28"/>
      <w:szCs w:val="28"/>
      <w:shd w:val="solid" w:color="FFFFFF" w:fill="auto"/>
      <w:lang w:val="x-none" w:eastAsia="x-none"/>
    </w:rPr>
  </w:style>
  <w:style w:type="character" w:customStyle="1" w:styleId="post">
    <w:name w:val="post"/>
    <w:basedOn w:val="aff5"/>
    <w:rsid w:val="00B76462"/>
  </w:style>
  <w:style w:type="paragraph" w:customStyle="1" w:styleId="1fff6">
    <w:name w:val="Мой Стиль1"/>
    <w:basedOn w:val="1b"/>
    <w:rsid w:val="00B76462"/>
    <w:pPr>
      <w:keepLines w:val="0"/>
      <w:numPr>
        <w:numId w:val="0"/>
      </w:numPr>
      <w:pBdr>
        <w:top w:val="none" w:sz="0" w:space="0" w:color="auto"/>
        <w:left w:val="none" w:sz="0" w:space="0" w:color="auto"/>
        <w:bottom w:val="none" w:sz="0" w:space="0" w:color="auto"/>
        <w:right w:val="none" w:sz="0" w:space="0" w:color="auto"/>
        <w:between w:val="none" w:sz="0" w:space="0" w:color="auto"/>
      </w:pBdr>
      <w:shd w:val="solid" w:color="FFFFFF" w:fill="auto"/>
      <w:spacing w:before="240" w:after="120" w:line="240" w:lineRule="auto"/>
      <w:ind w:left="1196" w:hanging="765"/>
      <w:jc w:val="center"/>
    </w:pPr>
    <w:rPr>
      <w:rFonts w:eastAsia="Arial"/>
      <w:bCs/>
      <w:color w:val="auto"/>
      <w:kern w:val="32"/>
      <w:sz w:val="28"/>
      <w:szCs w:val="28"/>
      <w:lang w:val="x-none" w:eastAsia="ja-JP"/>
    </w:rPr>
  </w:style>
  <w:style w:type="paragraph" w:customStyle="1" w:styleId="affffffff9">
    <w:name w:val="основной текст ТЗ без отступа"/>
    <w:basedOn w:val="aff4"/>
    <w:rsid w:val="00B76462"/>
    <w:pPr>
      <w:suppressLineNumbers/>
      <w:suppressAutoHyphens/>
      <w:spacing w:before="60" w:after="60" w:line="360" w:lineRule="auto"/>
      <w:ind w:firstLine="708"/>
      <w:jc w:val="both"/>
    </w:pPr>
    <w:rPr>
      <w:rFonts w:ascii="Arial" w:hAnsi="Arial" w:cs="Arial"/>
      <w:kern w:val="24"/>
      <w:sz w:val="20"/>
      <w:szCs w:val="20"/>
    </w:rPr>
  </w:style>
  <w:style w:type="paragraph" w:customStyle="1" w:styleId="FooterOdd">
    <w:name w:val="Footer Odd"/>
    <w:basedOn w:val="aff4"/>
    <w:rsid w:val="00B76462"/>
    <w:pPr>
      <w:widowControl w:val="0"/>
      <w:pBdr>
        <w:top w:val="single" w:sz="6" w:space="2" w:color="auto"/>
      </w:pBdr>
      <w:tabs>
        <w:tab w:val="center" w:pos="4320"/>
        <w:tab w:val="right" w:pos="8640"/>
      </w:tabs>
      <w:spacing w:before="600" w:after="240" w:line="190" w:lineRule="atLeast"/>
    </w:pPr>
    <w:rPr>
      <w:rFonts w:ascii="Arial" w:hAnsi="Arial"/>
      <w:caps/>
      <w:sz w:val="15"/>
      <w:szCs w:val="20"/>
      <w:lang w:eastAsia="en-US"/>
    </w:rPr>
  </w:style>
  <w:style w:type="paragraph" w:customStyle="1" w:styleId="11">
    <w:name w:val="ГОСТ Маркированный список_1"/>
    <w:basedOn w:val="aff4"/>
    <w:qFormat/>
    <w:rsid w:val="00B76462"/>
    <w:pPr>
      <w:numPr>
        <w:ilvl w:val="1"/>
        <w:numId w:val="151"/>
      </w:numPr>
    </w:pPr>
    <w:rPr>
      <w:rFonts w:eastAsia="Arial"/>
    </w:rPr>
  </w:style>
  <w:style w:type="character" w:customStyle="1" w:styleId="WW8Num150z0">
    <w:name w:val="WW8Num150z0"/>
    <w:rsid w:val="00B76462"/>
    <w:rPr>
      <w:rFonts w:ascii="Symbol" w:hAnsi="Symbol"/>
    </w:rPr>
  </w:style>
  <w:style w:type="paragraph" w:customStyle="1" w:styleId="40">
    <w:name w:val="ГОСТ Заголовки 4 уровень+номер"/>
    <w:basedOn w:val="aff4"/>
    <w:qFormat/>
    <w:rsid w:val="00B76462"/>
    <w:pPr>
      <w:keepNext/>
      <w:widowControl w:val="0"/>
      <w:numPr>
        <w:ilvl w:val="3"/>
        <w:numId w:val="152"/>
      </w:numPr>
      <w:spacing w:after="240"/>
      <w:jc w:val="both"/>
      <w:outlineLvl w:val="3"/>
    </w:pPr>
    <w:rPr>
      <w:rFonts w:eastAsia="+mn-ea"/>
      <w:b/>
      <w:bCs/>
      <w:kern w:val="24"/>
      <w:szCs w:val="20"/>
      <w:lang w:eastAsia="en-US"/>
    </w:rPr>
  </w:style>
  <w:style w:type="paragraph" w:customStyle="1" w:styleId="3">
    <w:name w:val="ГОСТ Заголовок 3 уровня+номер"/>
    <w:basedOn w:val="aff4"/>
    <w:qFormat/>
    <w:rsid w:val="00B76462"/>
    <w:pPr>
      <w:keepNext/>
      <w:widowControl w:val="0"/>
      <w:numPr>
        <w:ilvl w:val="2"/>
        <w:numId w:val="152"/>
      </w:numPr>
      <w:spacing w:after="240"/>
      <w:jc w:val="both"/>
      <w:outlineLvl w:val="2"/>
    </w:pPr>
    <w:rPr>
      <w:rFonts w:eastAsia="+mn-ea"/>
      <w:b/>
      <w:bCs/>
      <w:kern w:val="24"/>
      <w:szCs w:val="20"/>
      <w:lang w:eastAsia="en-US"/>
    </w:rPr>
  </w:style>
  <w:style w:type="paragraph" w:customStyle="1" w:styleId="10">
    <w:name w:val="ГОСТ_1"/>
    <w:basedOn w:val="40"/>
    <w:qFormat/>
    <w:rsid w:val="00B76462"/>
    <w:pPr>
      <w:numPr>
        <w:ilvl w:val="4"/>
      </w:numPr>
      <w:outlineLvl w:val="4"/>
    </w:pPr>
  </w:style>
  <w:style w:type="paragraph" w:customStyle="1" w:styleId="important">
    <w:name w:val="important"/>
    <w:basedOn w:val="aff4"/>
    <w:autoRedefine/>
    <w:rsid w:val="00B76462"/>
    <w:pPr>
      <w:spacing w:before="100" w:beforeAutospacing="1" w:after="240" w:line="240" w:lineRule="atLeast"/>
      <w:ind w:left="1077"/>
      <w:jc w:val="both"/>
    </w:pPr>
    <w:rPr>
      <w:rFonts w:ascii="Arial" w:hAnsi="Arial"/>
      <w:b/>
      <w:bCs/>
      <w:lang w:eastAsia="en-US"/>
    </w:rPr>
  </w:style>
  <w:style w:type="paragraph" w:customStyle="1" w:styleId="3fd">
    <w:name w:val="Название3"/>
    <w:basedOn w:val="aff4"/>
    <w:rsid w:val="00B76462"/>
    <w:pPr>
      <w:suppressLineNumbers/>
      <w:suppressAutoHyphens/>
      <w:spacing w:before="120" w:after="120"/>
    </w:pPr>
    <w:rPr>
      <w:rFonts w:cs="Mangal"/>
      <w:i/>
      <w:iCs/>
      <w:lang w:eastAsia="ar-SA"/>
    </w:rPr>
  </w:style>
  <w:style w:type="paragraph" w:customStyle="1" w:styleId="List1Cont">
    <w:name w:val="List1Cont"/>
    <w:basedOn w:val="List2Cont"/>
    <w:rsid w:val="00B76462"/>
    <w:pPr>
      <w:ind w:left="709"/>
    </w:pPr>
  </w:style>
  <w:style w:type="paragraph" w:customStyle="1" w:styleId="phTableText2">
    <w:name w:val="ph_TableText2"/>
    <w:basedOn w:val="phTableText"/>
    <w:rsid w:val="00B76462"/>
    <w:pPr>
      <w:keepLines w:val="0"/>
      <w:spacing w:line="360" w:lineRule="auto"/>
    </w:pPr>
    <w:rPr>
      <w:kern w:val="0"/>
    </w:rPr>
  </w:style>
  <w:style w:type="paragraph" w:customStyle="1" w:styleId="List2">
    <w:name w:val="List2"/>
    <w:basedOn w:val="aff4"/>
    <w:rsid w:val="00B76462"/>
    <w:pPr>
      <w:numPr>
        <w:numId w:val="154"/>
      </w:numPr>
      <w:tabs>
        <w:tab w:val="left" w:pos="1701"/>
      </w:tabs>
      <w:spacing w:line="360" w:lineRule="auto"/>
      <w:jc w:val="both"/>
    </w:pPr>
    <w:rPr>
      <w:rFonts w:ascii="Arial" w:hAnsi="Arial"/>
      <w:szCs w:val="20"/>
      <w:lang w:eastAsia="en-US"/>
    </w:rPr>
  </w:style>
  <w:style w:type="paragraph" w:customStyle="1" w:styleId="phList2">
    <w:name w:val="ph_List2"/>
    <w:basedOn w:val="phNormal"/>
    <w:rsid w:val="00B76462"/>
    <w:pPr>
      <w:numPr>
        <w:numId w:val="171"/>
      </w:numPr>
    </w:pPr>
  </w:style>
  <w:style w:type="paragraph" w:customStyle="1" w:styleId="ColorfulList-Accent11">
    <w:name w:val="Colorful List - Accent 11"/>
    <w:basedOn w:val="aff4"/>
    <w:link w:val="ColorfulList-Accent1Char"/>
    <w:uiPriority w:val="34"/>
    <w:qFormat/>
    <w:rsid w:val="00B76462"/>
    <w:pPr>
      <w:spacing w:line="360" w:lineRule="auto"/>
      <w:ind w:left="708"/>
    </w:pPr>
    <w:rPr>
      <w:rFonts w:ascii="Arial" w:hAnsi="Arial"/>
      <w:szCs w:val="20"/>
    </w:rPr>
  </w:style>
  <w:style w:type="paragraph" w:customStyle="1" w:styleId="PamkaSmall">
    <w:name w:val="PamkaSmall"/>
    <w:basedOn w:val="affff2"/>
    <w:rsid w:val="00B76462"/>
    <w:pPr>
      <w:autoSpaceDE/>
      <w:autoSpaceDN/>
      <w:spacing w:after="60" w:line="360" w:lineRule="auto"/>
      <w:jc w:val="left"/>
    </w:pPr>
    <w:rPr>
      <w:rFonts w:ascii="Arial" w:hAnsi="Arial"/>
      <w:sz w:val="24"/>
      <w:szCs w:val="20"/>
      <w:lang w:eastAsia="en-US"/>
    </w:rPr>
  </w:style>
  <w:style w:type="paragraph" w:customStyle="1" w:styleId="TitleProject">
    <w:name w:val="TitleProject"/>
    <w:basedOn w:val="aff4"/>
    <w:rsid w:val="00B76462"/>
    <w:pPr>
      <w:ind w:left="142"/>
      <w:jc w:val="center"/>
    </w:pPr>
    <w:rPr>
      <w:rFonts w:ascii="Arial" w:hAnsi="Arial"/>
      <w:b/>
      <w:sz w:val="32"/>
      <w:szCs w:val="20"/>
      <w:lang w:eastAsia="en-US"/>
    </w:rPr>
  </w:style>
  <w:style w:type="paragraph" w:customStyle="1" w:styleId="PamkaNum">
    <w:name w:val="PamkaNum"/>
    <w:basedOn w:val="aff4"/>
    <w:rsid w:val="00B76462"/>
    <w:pPr>
      <w:jc w:val="center"/>
    </w:pPr>
    <w:rPr>
      <w:rFonts w:ascii="Arial" w:hAnsi="Arial"/>
      <w:i/>
      <w:sz w:val="20"/>
      <w:szCs w:val="20"/>
      <w:lang w:eastAsia="en-US"/>
    </w:rPr>
  </w:style>
  <w:style w:type="paragraph" w:customStyle="1" w:styleId="PamkaStad">
    <w:name w:val="PamkaStad"/>
    <w:basedOn w:val="aff4"/>
    <w:rsid w:val="00B76462"/>
    <w:pPr>
      <w:jc w:val="center"/>
    </w:pPr>
    <w:rPr>
      <w:rFonts w:ascii="Arial" w:hAnsi="Arial"/>
      <w:szCs w:val="20"/>
      <w:lang w:eastAsia="en-US"/>
    </w:rPr>
  </w:style>
  <w:style w:type="paragraph" w:customStyle="1" w:styleId="PamkaGraf">
    <w:name w:val="PamkaGraf"/>
    <w:basedOn w:val="affff2"/>
    <w:rsid w:val="00B76462"/>
    <w:pPr>
      <w:autoSpaceDE/>
      <w:autoSpaceDN/>
      <w:spacing w:after="60" w:line="360" w:lineRule="auto"/>
      <w:jc w:val="left"/>
    </w:pPr>
    <w:rPr>
      <w:rFonts w:ascii="Arial" w:hAnsi="Arial"/>
      <w:sz w:val="8"/>
      <w:szCs w:val="20"/>
      <w:lang w:eastAsia="en-US"/>
    </w:rPr>
  </w:style>
  <w:style w:type="paragraph" w:customStyle="1" w:styleId="Stadia">
    <w:name w:val="Stadia"/>
    <w:basedOn w:val="aff4"/>
    <w:rsid w:val="00B76462"/>
    <w:pPr>
      <w:pBdr>
        <w:top w:val="single" w:sz="24" w:space="9" w:color="auto"/>
      </w:pBdr>
      <w:ind w:left="142"/>
      <w:jc w:val="center"/>
    </w:pPr>
    <w:rPr>
      <w:rFonts w:ascii="Arial" w:hAnsi="Arial"/>
      <w:b/>
      <w:sz w:val="44"/>
      <w:szCs w:val="20"/>
      <w:lang w:eastAsia="en-US"/>
    </w:rPr>
  </w:style>
  <w:style w:type="paragraph" w:customStyle="1" w:styleId="PamkaNaim">
    <w:name w:val="PamkaNaim"/>
    <w:basedOn w:val="PamkaStad"/>
    <w:rsid w:val="00B76462"/>
    <w:rPr>
      <w:i/>
    </w:rPr>
  </w:style>
  <w:style w:type="paragraph" w:customStyle="1" w:styleId="TitleDoc">
    <w:name w:val="TitleDoc"/>
    <w:basedOn w:val="aff4"/>
    <w:rsid w:val="00B76462"/>
    <w:pPr>
      <w:spacing w:line="360" w:lineRule="auto"/>
      <w:ind w:left="142"/>
      <w:jc w:val="center"/>
    </w:pPr>
    <w:rPr>
      <w:rFonts w:ascii="Arial" w:hAnsi="Arial"/>
      <w:sz w:val="28"/>
      <w:szCs w:val="20"/>
      <w:lang w:val="en-US" w:eastAsia="en-US"/>
    </w:rPr>
  </w:style>
  <w:style w:type="character" w:customStyle="1" w:styleId="CODE">
    <w:name w:val="CODE"/>
    <w:rsid w:val="00B76462"/>
    <w:rPr>
      <w:rFonts w:ascii="Courier New" w:hAnsi="Courier New"/>
      <w:color w:val="auto"/>
      <w:u w:val="none"/>
      <w:vertAlign w:val="baseline"/>
    </w:rPr>
  </w:style>
  <w:style w:type="paragraph" w:styleId="affffffffa">
    <w:name w:val="table of figures"/>
    <w:basedOn w:val="aff4"/>
    <w:uiPriority w:val="99"/>
    <w:rsid w:val="00B76462"/>
    <w:pPr>
      <w:tabs>
        <w:tab w:val="right" w:leader="dot" w:pos="9781"/>
      </w:tabs>
      <w:spacing w:after="240" w:line="240" w:lineRule="atLeast"/>
      <w:ind w:left="426" w:right="-1" w:hanging="360"/>
      <w:jc w:val="both"/>
    </w:pPr>
    <w:rPr>
      <w:rFonts w:ascii="Arial" w:hAnsi="Arial"/>
      <w:noProof/>
      <w:szCs w:val="20"/>
      <w:lang w:eastAsia="en-US"/>
    </w:rPr>
  </w:style>
  <w:style w:type="paragraph" w:customStyle="1" w:styleId="FMainTXT">
    <w:name w:val="FMainTXT"/>
    <w:basedOn w:val="aff4"/>
    <w:rsid w:val="00B76462"/>
    <w:pPr>
      <w:spacing w:before="120" w:line="360" w:lineRule="auto"/>
      <w:ind w:left="142" w:firstLine="709"/>
      <w:jc w:val="both"/>
    </w:pPr>
    <w:rPr>
      <w:rFonts w:ascii="Arial" w:hAnsi="Arial"/>
      <w:szCs w:val="20"/>
      <w:lang w:eastAsia="en-US"/>
    </w:rPr>
  </w:style>
  <w:style w:type="paragraph" w:customStyle="1" w:styleId="IfMainTXT">
    <w:name w:val="IfMainTXT"/>
    <w:basedOn w:val="aff4"/>
    <w:rsid w:val="00B76462"/>
    <w:pPr>
      <w:spacing w:before="120" w:line="360" w:lineRule="auto"/>
      <w:ind w:left="142" w:firstLine="709"/>
      <w:jc w:val="both"/>
    </w:pPr>
    <w:rPr>
      <w:rFonts w:ascii="Arial" w:hAnsi="Arial"/>
      <w:i/>
      <w:szCs w:val="20"/>
      <w:lang w:val="en-US" w:eastAsia="en-US"/>
    </w:rPr>
  </w:style>
  <w:style w:type="paragraph" w:customStyle="1" w:styleId="indMainTXT">
    <w:name w:val="indMainTXT"/>
    <w:basedOn w:val="aff4"/>
    <w:rsid w:val="00B76462"/>
    <w:pPr>
      <w:spacing w:line="360" w:lineRule="auto"/>
      <w:ind w:left="1134"/>
      <w:jc w:val="both"/>
    </w:pPr>
    <w:rPr>
      <w:rFonts w:ascii="Arial" w:hAnsi="Arial"/>
      <w:szCs w:val="20"/>
      <w:lang w:eastAsia="en-US"/>
    </w:rPr>
  </w:style>
  <w:style w:type="paragraph" w:customStyle="1" w:styleId="NormalIndent">
    <w:name w:val="NormalIndent"/>
    <w:basedOn w:val="aff4"/>
    <w:rsid w:val="00B76462"/>
    <w:pPr>
      <w:spacing w:line="360" w:lineRule="auto"/>
      <w:ind w:left="1134" w:firstLine="720"/>
      <w:jc w:val="both"/>
    </w:pPr>
    <w:rPr>
      <w:rFonts w:ascii="Arial" w:hAnsi="Arial"/>
      <w:szCs w:val="20"/>
      <w:lang w:eastAsia="en-US"/>
    </w:rPr>
  </w:style>
  <w:style w:type="paragraph" w:customStyle="1" w:styleId="TableTXT">
    <w:name w:val="TableTXT"/>
    <w:basedOn w:val="aff4"/>
    <w:rsid w:val="00B76462"/>
    <w:pPr>
      <w:jc w:val="center"/>
    </w:pPr>
    <w:rPr>
      <w:rFonts w:ascii="Arial" w:hAnsi="Arial"/>
      <w:szCs w:val="20"/>
      <w:lang w:eastAsia="en-US"/>
    </w:rPr>
  </w:style>
  <w:style w:type="paragraph" w:customStyle="1" w:styleId="VedTitle">
    <w:name w:val="VedTitle"/>
    <w:basedOn w:val="aff8"/>
    <w:rsid w:val="00B76462"/>
    <w:rPr>
      <w:rFonts w:eastAsia="Times New Roman" w:cs="Times New Roman"/>
      <w:szCs w:val="20"/>
      <w:lang w:eastAsia="en-US"/>
    </w:rPr>
  </w:style>
  <w:style w:type="character" w:customStyle="1" w:styleId="2ff5">
    <w:name w:val="Заголовок Знак2"/>
    <w:aliases w:val="Заголовок (без номера) Знак,Название Таблицы Знак"/>
    <w:basedOn w:val="aff5"/>
    <w:rsid w:val="00B76462"/>
    <w:rPr>
      <w:rFonts w:ascii="Arial" w:hAnsi="Arial"/>
      <w:sz w:val="28"/>
      <w:lang w:eastAsia="en-US"/>
    </w:rPr>
  </w:style>
  <w:style w:type="paragraph" w:customStyle="1" w:styleId="VedSoder">
    <w:name w:val="VedSoder"/>
    <w:basedOn w:val="PamkaNaim"/>
    <w:rsid w:val="00B76462"/>
    <w:pPr>
      <w:keepNext/>
      <w:jc w:val="left"/>
      <w:outlineLvl w:val="0"/>
    </w:pPr>
    <w:rPr>
      <w:lang w:val="en-US"/>
    </w:rPr>
  </w:style>
  <w:style w:type="paragraph" w:customStyle="1" w:styleId="List2num">
    <w:name w:val="List2num"/>
    <w:basedOn w:val="List2"/>
    <w:rsid w:val="00B76462"/>
    <w:pPr>
      <w:numPr>
        <w:numId w:val="155"/>
      </w:numPr>
    </w:pPr>
  </w:style>
  <w:style w:type="paragraph" w:customStyle="1" w:styleId="Table">
    <w:name w:val="Table"/>
    <w:basedOn w:val="aff4"/>
    <w:rsid w:val="00B76462"/>
    <w:pPr>
      <w:tabs>
        <w:tab w:val="left" w:pos="6345"/>
        <w:tab w:val="left" w:pos="8755"/>
      </w:tabs>
      <w:jc w:val="center"/>
    </w:pPr>
    <w:rPr>
      <w:rFonts w:ascii="Arial" w:hAnsi="Arial"/>
      <w:sz w:val="20"/>
      <w:szCs w:val="20"/>
      <w:lang w:eastAsia="en-US"/>
    </w:rPr>
  </w:style>
  <w:style w:type="character" w:customStyle="1" w:styleId="1fff7">
    <w:name w:val="Строгий1"/>
    <w:rsid w:val="00B76462"/>
    <w:rPr>
      <w:b/>
      <w:i/>
    </w:rPr>
  </w:style>
  <w:style w:type="character" w:customStyle="1" w:styleId="Valent">
    <w:name w:val="Valent"/>
    <w:rsid w:val="00B76462"/>
    <w:rPr>
      <w:rFonts w:ascii="Arial" w:hAnsi="Arial"/>
      <w:b/>
      <w:sz w:val="20"/>
    </w:rPr>
  </w:style>
  <w:style w:type="paragraph" w:customStyle="1" w:styleId="AppendixHeading1">
    <w:name w:val="Appendix Heading 1"/>
    <w:basedOn w:val="1b"/>
    <w:next w:val="aff4"/>
    <w:autoRedefine/>
    <w:rsid w:val="00B76462"/>
    <w:pPr>
      <w:keepLines w:val="0"/>
      <w:pageBreakBefore/>
      <w:numPr>
        <w:numId w:val="153"/>
      </w:numPr>
      <w:pBdr>
        <w:top w:val="none" w:sz="0" w:space="0" w:color="auto"/>
        <w:left w:val="none" w:sz="0" w:space="0" w:color="auto"/>
        <w:bottom w:val="none" w:sz="0" w:space="0" w:color="auto"/>
        <w:right w:val="none" w:sz="0" w:space="0" w:color="auto"/>
        <w:between w:val="none" w:sz="0" w:space="0" w:color="auto"/>
      </w:pBdr>
      <w:spacing w:before="240" w:after="60"/>
      <w:jc w:val="left"/>
    </w:pPr>
    <w:rPr>
      <w:rFonts w:ascii="Arial" w:hAnsi="Arial"/>
      <w:color w:val="auto"/>
      <w:kern w:val="28"/>
      <w:sz w:val="28"/>
      <w:szCs w:val="20"/>
      <w:lang w:eastAsia="en-US"/>
    </w:rPr>
  </w:style>
  <w:style w:type="paragraph" w:customStyle="1" w:styleId="AppendixHeading2">
    <w:name w:val="Appendix Heading 2"/>
    <w:basedOn w:val="28"/>
    <w:next w:val="aff4"/>
    <w:autoRedefine/>
    <w:rsid w:val="00B76462"/>
    <w:pPr>
      <w:keepLines w:val="0"/>
      <w:numPr>
        <w:ilvl w:val="0"/>
        <w:numId w:val="0"/>
      </w:numPr>
      <w:pBdr>
        <w:top w:val="none" w:sz="0" w:space="0" w:color="auto"/>
        <w:left w:val="none" w:sz="0" w:space="0" w:color="auto"/>
        <w:bottom w:val="none" w:sz="0" w:space="0" w:color="auto"/>
        <w:right w:val="none" w:sz="0" w:space="0" w:color="auto"/>
        <w:between w:val="none" w:sz="0" w:space="0" w:color="auto"/>
      </w:pBdr>
      <w:spacing w:before="240" w:after="60"/>
      <w:jc w:val="left"/>
    </w:pPr>
    <w:rPr>
      <w:rFonts w:ascii="Arial" w:hAnsi="Arial"/>
      <w:color w:val="auto"/>
      <w:sz w:val="24"/>
      <w:szCs w:val="20"/>
      <w:lang w:eastAsia="en-US"/>
    </w:rPr>
  </w:style>
  <w:style w:type="paragraph" w:customStyle="1" w:styleId="a1">
    <w:name w:val="Нумерация"/>
    <w:basedOn w:val="aff4"/>
    <w:rsid w:val="00B76462"/>
    <w:pPr>
      <w:numPr>
        <w:numId w:val="156"/>
      </w:numPr>
      <w:tabs>
        <w:tab w:val="left" w:pos="1134"/>
      </w:tabs>
      <w:spacing w:line="360" w:lineRule="auto"/>
    </w:pPr>
    <w:rPr>
      <w:rFonts w:ascii="Arial" w:hAnsi="Arial"/>
      <w:szCs w:val="20"/>
    </w:rPr>
  </w:style>
  <w:style w:type="paragraph" w:styleId="aff1">
    <w:name w:val="List Number"/>
    <w:aliases w:val="Нумерованный списо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ff9"/>
    <w:rsid w:val="00B76462"/>
    <w:pPr>
      <w:numPr>
        <w:numId w:val="157"/>
      </w:numPr>
      <w:tabs>
        <w:tab w:val="left" w:pos="3345"/>
      </w:tabs>
      <w:suppressAutoHyphens w:val="0"/>
      <w:spacing w:after="240" w:line="240" w:lineRule="atLeast"/>
      <w:jc w:val="both"/>
    </w:pPr>
    <w:rPr>
      <w:rFonts w:ascii="Arial" w:hAnsi="Arial" w:cs="Times New Roman"/>
      <w:spacing w:val="-5"/>
      <w:sz w:val="20"/>
      <w:szCs w:val="20"/>
      <w:lang w:eastAsia="en-US"/>
    </w:rPr>
  </w:style>
  <w:style w:type="paragraph" w:customStyle="1" w:styleId="1fff8">
    <w:name w:val="Основной_1"/>
    <w:basedOn w:val="aff4"/>
    <w:rsid w:val="00B76462"/>
    <w:pPr>
      <w:spacing w:before="100" w:beforeAutospacing="1" w:after="100" w:afterAutospacing="1" w:line="360" w:lineRule="auto"/>
      <w:jc w:val="both"/>
    </w:pPr>
    <w:rPr>
      <w:sz w:val="28"/>
      <w:szCs w:val="20"/>
    </w:rPr>
  </w:style>
  <w:style w:type="paragraph" w:customStyle="1" w:styleId="HeadingBase">
    <w:name w:val="Heading Base"/>
    <w:basedOn w:val="aff4"/>
    <w:next w:val="aff4"/>
    <w:rsid w:val="00B76462"/>
    <w:pPr>
      <w:keepNext/>
      <w:keepLines/>
      <w:spacing w:before="140" w:after="240" w:line="220" w:lineRule="atLeast"/>
      <w:ind w:left="1080"/>
      <w:jc w:val="both"/>
    </w:pPr>
    <w:rPr>
      <w:rFonts w:ascii="Arial" w:hAnsi="Arial"/>
      <w:b/>
      <w:spacing w:val="-20"/>
      <w:kern w:val="28"/>
      <w:sz w:val="22"/>
      <w:szCs w:val="20"/>
      <w:lang w:eastAsia="en-US"/>
    </w:rPr>
  </w:style>
  <w:style w:type="paragraph" w:customStyle="1" w:styleId="ChapterSubtitle">
    <w:name w:val="Chapter Subtitle"/>
    <w:basedOn w:val="aff9"/>
    <w:next w:val="1b"/>
    <w:rsid w:val="00B76462"/>
    <w:pPr>
      <w:pBdr>
        <w:top w:val="single" w:sz="6" w:space="16" w:color="auto"/>
      </w:pBdr>
      <w:spacing w:line="340" w:lineRule="atLeast"/>
    </w:pPr>
    <w:rPr>
      <w:rFonts w:eastAsia="Times New Roman" w:cs="Times New Roman"/>
      <w:b w:val="0"/>
      <w:i/>
      <w:smallCaps w:val="0"/>
      <w:spacing w:val="-16"/>
      <w:kern w:val="28"/>
      <w:sz w:val="28"/>
      <w:szCs w:val="20"/>
      <w:lang w:eastAsia="en-US"/>
    </w:rPr>
  </w:style>
  <w:style w:type="paragraph" w:customStyle="1" w:styleId="FootnoteBase">
    <w:name w:val="Footnote Base"/>
    <w:basedOn w:val="aff4"/>
    <w:link w:val="FootnoteBase0"/>
    <w:rsid w:val="00B76462"/>
    <w:pPr>
      <w:keepLines/>
      <w:spacing w:after="240" w:line="200" w:lineRule="atLeast"/>
      <w:ind w:left="1080"/>
      <w:jc w:val="both"/>
    </w:pPr>
    <w:rPr>
      <w:rFonts w:ascii="Arial" w:hAnsi="Arial"/>
      <w:spacing w:val="-5"/>
      <w:sz w:val="16"/>
      <w:szCs w:val="20"/>
      <w:lang w:eastAsia="en-US"/>
    </w:rPr>
  </w:style>
  <w:style w:type="paragraph" w:customStyle="1" w:styleId="BlockDefinition">
    <w:name w:val="Block Definition"/>
    <w:basedOn w:val="aff4"/>
    <w:rsid w:val="00B76462"/>
    <w:pPr>
      <w:tabs>
        <w:tab w:val="left" w:pos="3345"/>
      </w:tabs>
      <w:spacing w:after="240" w:line="240" w:lineRule="atLeast"/>
      <w:ind w:left="3345" w:hanging="2268"/>
      <w:jc w:val="both"/>
    </w:pPr>
    <w:rPr>
      <w:rFonts w:ascii="Arial" w:hAnsi="Arial"/>
      <w:spacing w:val="-5"/>
      <w:sz w:val="20"/>
      <w:szCs w:val="20"/>
      <w:lang w:eastAsia="en-US"/>
    </w:rPr>
  </w:style>
  <w:style w:type="paragraph" w:customStyle="1" w:styleId="BlockIcon">
    <w:name w:val="Block Icon"/>
    <w:basedOn w:val="aff4"/>
    <w:rsid w:val="00B76462"/>
    <w:pPr>
      <w:framePr w:w="1440" w:h="1440" w:hRule="exact" w:wrap="auto" w:vAnchor="text" w:hAnchor="page" w:x="1201" w:y="1"/>
      <w:shd w:val="pct30" w:color="auto" w:fill="auto"/>
      <w:spacing w:before="60" w:after="240" w:line="1440" w:lineRule="exact"/>
      <w:jc w:val="center"/>
    </w:pPr>
    <w:rPr>
      <w:rFonts w:ascii="Wingdings" w:hAnsi="Wingdings"/>
      <w:b/>
      <w:color w:val="FFFFFF"/>
      <w:spacing w:val="-10"/>
      <w:position w:val="-10"/>
      <w:sz w:val="160"/>
      <w:szCs w:val="20"/>
      <w:lang w:eastAsia="en-US"/>
    </w:rPr>
  </w:style>
  <w:style w:type="paragraph" w:customStyle="1" w:styleId="BlockMarginComment">
    <w:name w:val="Block Margin Comment"/>
    <w:basedOn w:val="aff4"/>
    <w:rsid w:val="00B76462"/>
    <w:pPr>
      <w:keepNext/>
      <w:framePr w:w="1134" w:hSpace="181" w:vSpace="181" w:wrap="auto" w:vAnchor="text" w:hAnchor="margin" w:xAlign="right" w:y="1"/>
      <w:widowControl w:val="0"/>
      <w:pBdr>
        <w:left w:val="double" w:sz="12" w:space="1" w:color="auto"/>
      </w:pBdr>
      <w:spacing w:after="240"/>
    </w:pPr>
    <w:rPr>
      <w:sz w:val="20"/>
      <w:szCs w:val="20"/>
      <w:lang w:eastAsia="en-US"/>
    </w:rPr>
  </w:style>
  <w:style w:type="paragraph" w:customStyle="1" w:styleId="BlockQuotation">
    <w:name w:val="Block Quotation"/>
    <w:basedOn w:val="aff4"/>
    <w:rsid w:val="00B76462"/>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jc w:val="both"/>
    </w:pPr>
    <w:rPr>
      <w:rFonts w:ascii="Arial" w:hAnsi="Arial"/>
      <w:spacing w:val="-5"/>
      <w:sz w:val="20"/>
      <w:szCs w:val="20"/>
      <w:lang w:eastAsia="en-US"/>
    </w:rPr>
  </w:style>
  <w:style w:type="paragraph" w:customStyle="1" w:styleId="BlockQuotationFirst">
    <w:name w:val="Block Quotation First"/>
    <w:basedOn w:val="BlockQuotation"/>
    <w:next w:val="BlockQuotation"/>
    <w:rsid w:val="00B76462"/>
  </w:style>
  <w:style w:type="paragraph" w:customStyle="1" w:styleId="BlockQuotationLast">
    <w:name w:val="Block Quotation Last"/>
    <w:basedOn w:val="BlockQuotation"/>
    <w:next w:val="aff4"/>
    <w:rsid w:val="00B76462"/>
  </w:style>
  <w:style w:type="paragraph" w:customStyle="1" w:styleId="BodyTextKeep">
    <w:name w:val="Body Text Keep"/>
    <w:basedOn w:val="aff4"/>
    <w:rsid w:val="00B76462"/>
    <w:pPr>
      <w:keepNext/>
      <w:tabs>
        <w:tab w:val="left" w:pos="3345"/>
      </w:tabs>
      <w:spacing w:after="240" w:line="240" w:lineRule="atLeast"/>
      <w:ind w:left="1077"/>
      <w:jc w:val="both"/>
    </w:pPr>
    <w:rPr>
      <w:rFonts w:ascii="Arial" w:hAnsi="Arial"/>
      <w:spacing w:val="-5"/>
      <w:sz w:val="20"/>
      <w:szCs w:val="20"/>
      <w:lang w:eastAsia="en-US"/>
    </w:rPr>
  </w:style>
  <w:style w:type="paragraph" w:customStyle="1" w:styleId="Picture">
    <w:name w:val="Picture"/>
    <w:basedOn w:val="aff4"/>
    <w:next w:val="affff9"/>
    <w:rsid w:val="00B76462"/>
    <w:pPr>
      <w:keepNext/>
      <w:spacing w:after="240" w:line="240" w:lineRule="atLeast"/>
      <w:ind w:left="1077"/>
      <w:jc w:val="both"/>
    </w:pPr>
    <w:rPr>
      <w:rFonts w:ascii="Arial" w:hAnsi="Arial"/>
      <w:spacing w:val="-5"/>
      <w:sz w:val="20"/>
      <w:szCs w:val="20"/>
      <w:lang w:eastAsia="en-US"/>
    </w:rPr>
  </w:style>
  <w:style w:type="paragraph" w:customStyle="1" w:styleId="ChapterLabel">
    <w:name w:val="Chapter Label"/>
    <w:basedOn w:val="aff4"/>
    <w:next w:val="ChapterNumber"/>
    <w:rsid w:val="00B76462"/>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jc w:val="center"/>
    </w:pPr>
    <w:rPr>
      <w:rFonts w:ascii="Arial" w:hAnsi="Arial"/>
      <w:color w:val="FFFFFF"/>
      <w:sz w:val="26"/>
      <w:szCs w:val="20"/>
      <w:lang w:eastAsia="en-US"/>
    </w:rPr>
  </w:style>
  <w:style w:type="paragraph" w:customStyle="1" w:styleId="ChapterNumber">
    <w:name w:val="Chapter Number"/>
    <w:basedOn w:val="aff4"/>
    <w:next w:val="1b"/>
    <w:rsid w:val="00B76462"/>
    <w:pPr>
      <w:framePr w:h="1247" w:hRule="exact" w:hSpace="181" w:vSpace="181" w:wrap="notBeside" w:vAnchor="page" w:hAnchor="page" w:x="1861" w:y="1203"/>
      <w:pBdr>
        <w:top w:val="single" w:sz="6" w:space="1" w:color="auto"/>
        <w:left w:val="single" w:sz="6" w:space="1" w:color="auto"/>
      </w:pBdr>
      <w:shd w:val="solid" w:color="auto" w:fill="auto"/>
      <w:spacing w:after="240" w:line="660" w:lineRule="exact"/>
      <w:ind w:right="7655"/>
      <w:jc w:val="center"/>
    </w:pPr>
    <w:rPr>
      <w:rFonts w:ascii="Arial" w:hAnsi="Arial"/>
      <w:b/>
      <w:color w:val="FFFFFF"/>
      <w:position w:val="-8"/>
      <w:sz w:val="84"/>
      <w:szCs w:val="20"/>
      <w:lang w:eastAsia="en-US"/>
    </w:rPr>
  </w:style>
  <w:style w:type="paragraph" w:customStyle="1" w:styleId="comments">
    <w:name w:val="comments"/>
    <w:basedOn w:val="aff4"/>
    <w:next w:val="aff4"/>
    <w:rsid w:val="00B76462"/>
    <w:pPr>
      <w:spacing w:after="240" w:line="240" w:lineRule="atLeast"/>
      <w:ind w:left="720" w:hanging="720"/>
      <w:jc w:val="both"/>
    </w:pPr>
    <w:rPr>
      <w:rFonts w:ascii="Arial" w:hAnsi="Arial"/>
      <w:color w:val="0000FF"/>
      <w:sz w:val="20"/>
      <w:szCs w:val="20"/>
      <w:lang w:eastAsia="en-US"/>
    </w:rPr>
  </w:style>
  <w:style w:type="paragraph" w:customStyle="1" w:styleId="CoverAddress">
    <w:name w:val="Cover Address"/>
    <w:basedOn w:val="aff4"/>
    <w:rsid w:val="00B76462"/>
    <w:pPr>
      <w:spacing w:line="240" w:lineRule="atLeast"/>
    </w:pPr>
    <w:rPr>
      <w:rFonts w:ascii="Arial" w:hAnsi="Arial"/>
      <w:spacing w:val="-5"/>
      <w:sz w:val="20"/>
      <w:szCs w:val="20"/>
      <w:lang w:eastAsia="en-US"/>
    </w:rPr>
  </w:style>
  <w:style w:type="paragraph" w:customStyle="1" w:styleId="CoverAuthor">
    <w:name w:val="Cover Author"/>
    <w:basedOn w:val="aff4"/>
    <w:rsid w:val="00B76462"/>
    <w:pPr>
      <w:spacing w:line="240" w:lineRule="atLeast"/>
    </w:pPr>
    <w:rPr>
      <w:rFonts w:ascii="Arial" w:hAnsi="Arial"/>
      <w:spacing w:val="-5"/>
      <w:sz w:val="28"/>
      <w:szCs w:val="20"/>
      <w:lang w:eastAsia="en-US"/>
    </w:rPr>
  </w:style>
  <w:style w:type="paragraph" w:customStyle="1" w:styleId="CoverComment">
    <w:name w:val="Cover Comment"/>
    <w:basedOn w:val="HeadingBase"/>
    <w:next w:val="aff4"/>
    <w:rsid w:val="00B76462"/>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Company">
    <w:name w:val="Cover Company"/>
    <w:basedOn w:val="CoverAddress"/>
    <w:rsid w:val="00B76462"/>
    <w:pPr>
      <w:spacing w:after="120" w:line="360" w:lineRule="exact"/>
      <w:jc w:val="right"/>
    </w:pPr>
    <w:rPr>
      <w:b/>
      <w:sz w:val="36"/>
    </w:rPr>
  </w:style>
  <w:style w:type="paragraph" w:customStyle="1" w:styleId="CoverAddress0">
    <w:name w:val="Cover  Address"/>
    <w:basedOn w:val="aff4"/>
    <w:rsid w:val="00B76462"/>
    <w:pPr>
      <w:spacing w:after="240" w:line="240" w:lineRule="atLeast"/>
      <w:jc w:val="both"/>
    </w:pPr>
    <w:rPr>
      <w:rFonts w:ascii="Arial" w:hAnsi="Arial"/>
      <w:spacing w:val="-5"/>
      <w:sz w:val="20"/>
      <w:szCs w:val="20"/>
      <w:lang w:eastAsia="en-US"/>
    </w:rPr>
  </w:style>
  <w:style w:type="paragraph" w:customStyle="1" w:styleId="CoverMessage">
    <w:name w:val="Cover Message"/>
    <w:basedOn w:val="aff4"/>
    <w:next w:val="aff4"/>
    <w:rsid w:val="00B76462"/>
    <w:pPr>
      <w:spacing w:line="240" w:lineRule="atLeast"/>
    </w:pPr>
    <w:rPr>
      <w:rFonts w:ascii="Arial" w:hAnsi="Arial"/>
      <w:spacing w:val="-5"/>
      <w:sz w:val="28"/>
      <w:szCs w:val="20"/>
      <w:lang w:eastAsia="en-US"/>
    </w:rPr>
  </w:style>
  <w:style w:type="paragraph" w:customStyle="1" w:styleId="CoverSubtitle">
    <w:name w:val="Cover Subtitle"/>
    <w:basedOn w:val="CoverTitle"/>
    <w:next w:val="CoverAuthor"/>
    <w:rsid w:val="00B76462"/>
    <w:pPr>
      <w:pBdr>
        <w:top w:val="single" w:sz="6" w:space="24" w:color="auto"/>
      </w:pBdr>
      <w:spacing w:before="0" w:after="0" w:line="480" w:lineRule="atLeast"/>
      <w:ind w:firstLine="0"/>
    </w:pPr>
    <w:rPr>
      <w:spacing w:val="-30"/>
      <w:sz w:val="48"/>
    </w:rPr>
  </w:style>
  <w:style w:type="paragraph" w:customStyle="1" w:styleId="CoverTitle">
    <w:name w:val="Cover Title"/>
    <w:basedOn w:val="HeadingBase"/>
    <w:next w:val="CoverSubtitle"/>
    <w:rsid w:val="00B76462"/>
    <w:pPr>
      <w:pBdr>
        <w:top w:val="single" w:sz="48" w:space="31" w:color="auto"/>
      </w:pBdr>
      <w:tabs>
        <w:tab w:val="left" w:pos="2835"/>
      </w:tabs>
      <w:suppressAutoHyphens/>
      <w:spacing w:before="240" w:after="500" w:line="640" w:lineRule="exact"/>
      <w:ind w:left="11" w:hanging="11"/>
      <w:jc w:val="left"/>
    </w:pPr>
    <w:rPr>
      <w:sz w:val="64"/>
    </w:rPr>
  </w:style>
  <w:style w:type="paragraph" w:customStyle="1" w:styleId="1fff9">
    <w:name w:val="Дата1"/>
    <w:basedOn w:val="aff4"/>
    <w:next w:val="affffffffb"/>
    <w:rsid w:val="00B76462"/>
    <w:pPr>
      <w:spacing w:line="240" w:lineRule="atLeast"/>
    </w:pPr>
    <w:rPr>
      <w:rFonts w:ascii="Arial" w:hAnsi="Arial"/>
      <w:sz w:val="28"/>
      <w:szCs w:val="20"/>
      <w:lang w:eastAsia="en-US"/>
    </w:rPr>
  </w:style>
  <w:style w:type="paragraph" w:customStyle="1" w:styleId="DocumentLabel">
    <w:name w:val="Document Label"/>
    <w:basedOn w:val="CoverTitle"/>
    <w:rsid w:val="00B76462"/>
    <w:pPr>
      <w:tabs>
        <w:tab w:val="left" w:pos="0"/>
      </w:tabs>
      <w:ind w:left="-840" w:right="-840"/>
    </w:pPr>
    <w:rPr>
      <w:caps/>
    </w:rPr>
  </w:style>
  <w:style w:type="character" w:customStyle="1" w:styleId="1fffa">
    <w:name w:val="Выделение1"/>
    <w:rsid w:val="00B76462"/>
    <w:rPr>
      <w:i/>
      <w:spacing w:val="0"/>
    </w:rPr>
  </w:style>
  <w:style w:type="character" w:customStyle="1" w:styleId="DFN">
    <w:name w:val="DFN"/>
    <w:rsid w:val="00B76462"/>
    <w:rPr>
      <w:b/>
    </w:rPr>
  </w:style>
  <w:style w:type="paragraph" w:customStyle="1" w:styleId="HeaderBase">
    <w:name w:val="Header Base"/>
    <w:basedOn w:val="aff4"/>
    <w:rsid w:val="00B76462"/>
    <w:pPr>
      <w:widowControl w:val="0"/>
      <w:tabs>
        <w:tab w:val="center" w:pos="4320"/>
        <w:tab w:val="right" w:pos="8640"/>
      </w:tabs>
      <w:spacing w:after="240" w:line="240" w:lineRule="atLeast"/>
      <w:ind w:left="1077"/>
      <w:jc w:val="right"/>
    </w:pPr>
    <w:rPr>
      <w:rFonts w:ascii="Arial" w:hAnsi="Arial"/>
      <w:smallCaps/>
      <w:spacing w:val="-5"/>
      <w:sz w:val="15"/>
      <w:szCs w:val="20"/>
      <w:lang w:eastAsia="en-US"/>
    </w:rPr>
  </w:style>
  <w:style w:type="paragraph" w:customStyle="1" w:styleId="FooterEven">
    <w:name w:val="Footer Even"/>
    <w:basedOn w:val="aff4"/>
    <w:rsid w:val="00B76462"/>
    <w:pPr>
      <w:widowControl w:val="0"/>
      <w:pBdr>
        <w:top w:val="single" w:sz="6" w:space="2" w:color="auto"/>
      </w:pBdr>
      <w:tabs>
        <w:tab w:val="center" w:pos="4320"/>
        <w:tab w:val="right" w:pos="8640"/>
      </w:tabs>
      <w:spacing w:after="240" w:line="190" w:lineRule="atLeast"/>
    </w:pPr>
    <w:rPr>
      <w:rFonts w:ascii="Arial" w:hAnsi="Arial"/>
      <w:caps/>
      <w:sz w:val="15"/>
      <w:szCs w:val="20"/>
      <w:lang w:eastAsia="en-US"/>
    </w:rPr>
  </w:style>
  <w:style w:type="paragraph" w:customStyle="1" w:styleId="FooterFirst">
    <w:name w:val="Footer First"/>
    <w:basedOn w:val="aff4"/>
    <w:rsid w:val="00B76462"/>
    <w:pPr>
      <w:widowControl w:val="0"/>
      <w:pBdr>
        <w:top w:val="single" w:sz="6" w:space="4" w:color="auto"/>
      </w:pBdr>
      <w:tabs>
        <w:tab w:val="center" w:pos="4320"/>
        <w:tab w:val="right" w:pos="8640"/>
      </w:tabs>
      <w:spacing w:after="240" w:line="190" w:lineRule="atLeast"/>
    </w:pPr>
    <w:rPr>
      <w:rFonts w:ascii="Arial" w:hAnsi="Arial"/>
      <w:caps/>
      <w:sz w:val="15"/>
      <w:szCs w:val="20"/>
      <w:lang w:eastAsia="en-US"/>
    </w:rPr>
  </w:style>
  <w:style w:type="paragraph" w:customStyle="1" w:styleId="HeaderEven">
    <w:name w:val="Header Even"/>
    <w:basedOn w:val="aff4"/>
    <w:rsid w:val="00B76462"/>
    <w:pPr>
      <w:widowControl w:val="0"/>
      <w:pBdr>
        <w:bottom w:val="single" w:sz="6" w:space="1" w:color="auto"/>
      </w:pBdr>
      <w:tabs>
        <w:tab w:val="center" w:pos="4320"/>
        <w:tab w:val="right" w:pos="8640"/>
      </w:tabs>
      <w:spacing w:after="600" w:line="240" w:lineRule="atLeast"/>
      <w:ind w:left="1077"/>
      <w:jc w:val="right"/>
    </w:pPr>
    <w:rPr>
      <w:rFonts w:ascii="Arial" w:hAnsi="Arial"/>
      <w:caps/>
      <w:sz w:val="15"/>
      <w:szCs w:val="20"/>
      <w:lang w:eastAsia="en-US"/>
    </w:rPr>
  </w:style>
  <w:style w:type="paragraph" w:customStyle="1" w:styleId="HeaderFirst">
    <w:name w:val="Header First"/>
    <w:basedOn w:val="aff4"/>
    <w:rsid w:val="00B76462"/>
    <w:pPr>
      <w:widowControl w:val="0"/>
      <w:pBdr>
        <w:top w:val="single" w:sz="6" w:space="2" w:color="auto"/>
      </w:pBdr>
      <w:tabs>
        <w:tab w:val="center" w:pos="4320"/>
        <w:tab w:val="right" w:pos="8640"/>
      </w:tabs>
      <w:spacing w:after="240" w:line="240" w:lineRule="atLeast"/>
      <w:ind w:left="1077"/>
      <w:jc w:val="right"/>
    </w:pPr>
    <w:rPr>
      <w:rFonts w:ascii="Arial" w:hAnsi="Arial"/>
      <w:caps/>
      <w:sz w:val="15"/>
      <w:szCs w:val="20"/>
      <w:lang w:eastAsia="en-US"/>
    </w:rPr>
  </w:style>
  <w:style w:type="paragraph" w:customStyle="1" w:styleId="HeaderOdd">
    <w:name w:val="Header Odd"/>
    <w:basedOn w:val="aff4"/>
    <w:rsid w:val="00B76462"/>
    <w:pPr>
      <w:widowControl w:val="0"/>
      <w:pBdr>
        <w:bottom w:val="single" w:sz="6" w:space="1" w:color="auto"/>
      </w:pBdr>
      <w:tabs>
        <w:tab w:val="center" w:pos="4320"/>
        <w:tab w:val="right" w:pos="8640"/>
      </w:tabs>
      <w:spacing w:after="600" w:line="240" w:lineRule="atLeast"/>
      <w:ind w:left="1077"/>
      <w:jc w:val="right"/>
    </w:pPr>
    <w:rPr>
      <w:rFonts w:ascii="Arial" w:hAnsi="Arial"/>
      <w:caps/>
      <w:sz w:val="15"/>
      <w:szCs w:val="20"/>
      <w:lang w:eastAsia="en-US"/>
    </w:rPr>
  </w:style>
  <w:style w:type="paragraph" w:customStyle="1" w:styleId="IndexBase">
    <w:name w:val="Index Base"/>
    <w:basedOn w:val="aff4"/>
    <w:rsid w:val="00B76462"/>
    <w:pPr>
      <w:spacing w:after="240" w:line="240" w:lineRule="atLeast"/>
      <w:ind w:left="360" w:hanging="360"/>
      <w:jc w:val="both"/>
    </w:pPr>
    <w:rPr>
      <w:rFonts w:ascii="Arial" w:hAnsi="Arial"/>
      <w:spacing w:val="-5"/>
      <w:sz w:val="18"/>
      <w:szCs w:val="20"/>
      <w:lang w:eastAsia="en-US"/>
    </w:rPr>
  </w:style>
  <w:style w:type="paragraph" w:styleId="2ff6">
    <w:name w:val="index 2"/>
    <w:basedOn w:val="IndexBase"/>
    <w:autoRedefine/>
    <w:semiHidden/>
    <w:rsid w:val="00B76462"/>
    <w:pPr>
      <w:spacing w:line="240" w:lineRule="auto"/>
      <w:ind w:left="720"/>
    </w:pPr>
  </w:style>
  <w:style w:type="paragraph" w:styleId="3fe">
    <w:name w:val="index 3"/>
    <w:basedOn w:val="IndexBase"/>
    <w:autoRedefine/>
    <w:semiHidden/>
    <w:rsid w:val="00B76462"/>
    <w:pPr>
      <w:spacing w:line="240" w:lineRule="auto"/>
      <w:ind w:left="1080"/>
    </w:pPr>
  </w:style>
  <w:style w:type="paragraph" w:styleId="4f1">
    <w:name w:val="index 4"/>
    <w:basedOn w:val="IndexBase"/>
    <w:autoRedefine/>
    <w:semiHidden/>
    <w:rsid w:val="00B76462"/>
    <w:pPr>
      <w:spacing w:line="240" w:lineRule="auto"/>
      <w:ind w:left="1440"/>
    </w:pPr>
  </w:style>
  <w:style w:type="paragraph" w:styleId="56">
    <w:name w:val="index 5"/>
    <w:basedOn w:val="IndexBase"/>
    <w:autoRedefine/>
    <w:semiHidden/>
    <w:rsid w:val="00B76462"/>
    <w:pPr>
      <w:spacing w:line="240" w:lineRule="auto"/>
      <w:ind w:left="1800"/>
    </w:pPr>
  </w:style>
  <w:style w:type="paragraph" w:styleId="65">
    <w:name w:val="index 6"/>
    <w:basedOn w:val="1ffa"/>
    <w:next w:val="aff4"/>
    <w:autoRedefine/>
    <w:semiHidden/>
    <w:rsid w:val="00B76462"/>
    <w:pPr>
      <w:tabs>
        <w:tab w:val="right" w:leader="dot" w:pos="1800"/>
        <w:tab w:val="right" w:leader="dot" w:pos="8834"/>
      </w:tabs>
      <w:spacing w:after="240" w:line="240" w:lineRule="atLeast"/>
      <w:ind w:left="960" w:hanging="160"/>
      <w:jc w:val="both"/>
    </w:pPr>
    <w:rPr>
      <w:rFonts w:ascii="Arial" w:hAnsi="Arial"/>
      <w:spacing w:val="-5"/>
      <w:sz w:val="15"/>
      <w:szCs w:val="20"/>
      <w:lang w:eastAsia="en-US"/>
    </w:rPr>
  </w:style>
  <w:style w:type="paragraph" w:styleId="74">
    <w:name w:val="index 7"/>
    <w:basedOn w:val="1ffa"/>
    <w:next w:val="aff4"/>
    <w:autoRedefine/>
    <w:semiHidden/>
    <w:rsid w:val="00B76462"/>
    <w:pPr>
      <w:tabs>
        <w:tab w:val="right" w:leader="dot" w:pos="1800"/>
        <w:tab w:val="right" w:leader="dot" w:pos="8834"/>
      </w:tabs>
      <w:spacing w:after="240" w:line="240" w:lineRule="atLeast"/>
      <w:ind w:left="1120" w:hanging="160"/>
      <w:jc w:val="both"/>
    </w:pPr>
    <w:rPr>
      <w:rFonts w:ascii="Arial" w:hAnsi="Arial"/>
      <w:spacing w:val="-5"/>
      <w:sz w:val="15"/>
      <w:szCs w:val="20"/>
      <w:lang w:eastAsia="en-US"/>
    </w:rPr>
  </w:style>
  <w:style w:type="paragraph" w:styleId="84">
    <w:name w:val="index 8"/>
    <w:basedOn w:val="aff4"/>
    <w:next w:val="aff4"/>
    <w:autoRedefine/>
    <w:semiHidden/>
    <w:rsid w:val="00B76462"/>
    <w:pPr>
      <w:tabs>
        <w:tab w:val="right" w:leader="dot" w:pos="8834"/>
      </w:tabs>
      <w:spacing w:after="240" w:line="240" w:lineRule="atLeast"/>
      <w:ind w:left="1280" w:hanging="160"/>
      <w:jc w:val="both"/>
    </w:pPr>
    <w:rPr>
      <w:rFonts w:ascii="Arial" w:hAnsi="Arial"/>
      <w:spacing w:val="-5"/>
      <w:sz w:val="16"/>
      <w:szCs w:val="20"/>
      <w:lang w:eastAsia="en-US"/>
    </w:rPr>
  </w:style>
  <w:style w:type="paragraph" w:styleId="94">
    <w:name w:val="index 9"/>
    <w:basedOn w:val="IndexBase"/>
    <w:autoRedefine/>
    <w:semiHidden/>
    <w:rsid w:val="00B76462"/>
    <w:pPr>
      <w:tabs>
        <w:tab w:val="right" w:leader="dot" w:pos="8834"/>
      </w:tabs>
      <w:spacing w:line="240" w:lineRule="auto"/>
      <w:ind w:left="2880" w:hanging="720"/>
    </w:pPr>
  </w:style>
  <w:style w:type="paragraph" w:styleId="2ff7">
    <w:name w:val="List 2"/>
    <w:basedOn w:val="afffff9"/>
    <w:rsid w:val="00B76462"/>
    <w:pPr>
      <w:tabs>
        <w:tab w:val="left" w:pos="3345"/>
      </w:tabs>
      <w:suppressAutoHyphens w:val="0"/>
      <w:spacing w:after="240" w:line="240" w:lineRule="atLeast"/>
      <w:ind w:left="1800" w:hanging="360"/>
      <w:jc w:val="both"/>
    </w:pPr>
    <w:rPr>
      <w:rFonts w:ascii="Arial" w:hAnsi="Arial" w:cs="Times New Roman"/>
      <w:spacing w:val="-5"/>
      <w:sz w:val="20"/>
      <w:szCs w:val="20"/>
      <w:lang w:eastAsia="en-US"/>
    </w:rPr>
  </w:style>
  <w:style w:type="paragraph" w:styleId="3ff">
    <w:name w:val="List 3"/>
    <w:basedOn w:val="afffff9"/>
    <w:rsid w:val="00B76462"/>
    <w:pPr>
      <w:tabs>
        <w:tab w:val="left" w:pos="3345"/>
      </w:tabs>
      <w:suppressAutoHyphens w:val="0"/>
      <w:spacing w:after="240" w:line="240" w:lineRule="atLeast"/>
      <w:ind w:left="2160" w:hanging="360"/>
      <w:jc w:val="both"/>
    </w:pPr>
    <w:rPr>
      <w:rFonts w:ascii="Arial" w:hAnsi="Arial" w:cs="Times New Roman"/>
      <w:spacing w:val="-5"/>
      <w:sz w:val="20"/>
      <w:szCs w:val="20"/>
      <w:lang w:eastAsia="en-US"/>
    </w:rPr>
  </w:style>
  <w:style w:type="paragraph" w:styleId="4f2">
    <w:name w:val="List 4"/>
    <w:basedOn w:val="afffff9"/>
    <w:rsid w:val="00B76462"/>
    <w:pPr>
      <w:tabs>
        <w:tab w:val="left" w:pos="3345"/>
      </w:tabs>
      <w:suppressAutoHyphens w:val="0"/>
      <w:spacing w:after="240" w:line="240" w:lineRule="atLeast"/>
      <w:ind w:left="2520" w:hanging="360"/>
      <w:jc w:val="both"/>
    </w:pPr>
    <w:rPr>
      <w:rFonts w:ascii="Arial" w:hAnsi="Arial" w:cs="Times New Roman"/>
      <w:spacing w:val="-5"/>
      <w:sz w:val="20"/>
      <w:szCs w:val="20"/>
      <w:lang w:eastAsia="en-US"/>
    </w:rPr>
  </w:style>
  <w:style w:type="paragraph" w:styleId="57">
    <w:name w:val="List 5"/>
    <w:basedOn w:val="afffff9"/>
    <w:rsid w:val="00B76462"/>
    <w:pPr>
      <w:tabs>
        <w:tab w:val="left" w:pos="3345"/>
      </w:tabs>
      <w:suppressAutoHyphens w:val="0"/>
      <w:spacing w:after="240" w:line="240" w:lineRule="atLeast"/>
      <w:ind w:left="2880" w:hanging="360"/>
      <w:jc w:val="both"/>
    </w:pPr>
    <w:rPr>
      <w:rFonts w:ascii="Arial" w:hAnsi="Arial" w:cs="Times New Roman"/>
      <w:spacing w:val="-5"/>
      <w:sz w:val="20"/>
      <w:szCs w:val="20"/>
      <w:lang w:eastAsia="en-US"/>
    </w:rPr>
  </w:style>
  <w:style w:type="paragraph" w:styleId="3ff0">
    <w:name w:val="List Bullet 3"/>
    <w:basedOn w:val="aff2"/>
    <w:rsid w:val="00B76462"/>
    <w:pPr>
      <w:tabs>
        <w:tab w:val="clear" w:pos="1381"/>
        <w:tab w:val="clear" w:pos="1418"/>
        <w:tab w:val="left" w:pos="3345"/>
      </w:tabs>
      <w:spacing w:after="240" w:line="240" w:lineRule="atLeast"/>
      <w:ind w:left="2520" w:hanging="360"/>
    </w:pPr>
    <w:rPr>
      <w:rFonts w:ascii="Arial" w:hAnsi="Arial"/>
      <w:spacing w:val="-5"/>
      <w:sz w:val="20"/>
      <w:lang w:eastAsia="en-US"/>
    </w:rPr>
  </w:style>
  <w:style w:type="paragraph" w:styleId="58">
    <w:name w:val="List Bullet 5"/>
    <w:basedOn w:val="aff2"/>
    <w:rsid w:val="00B76462"/>
    <w:pPr>
      <w:tabs>
        <w:tab w:val="clear" w:pos="1381"/>
        <w:tab w:val="clear" w:pos="1418"/>
        <w:tab w:val="left" w:pos="3345"/>
      </w:tabs>
      <w:spacing w:after="240" w:line="240" w:lineRule="atLeast"/>
      <w:ind w:left="3240" w:hanging="360"/>
    </w:pPr>
    <w:rPr>
      <w:rFonts w:ascii="Arial" w:hAnsi="Arial"/>
      <w:spacing w:val="-5"/>
      <w:sz w:val="20"/>
      <w:lang w:eastAsia="en-US"/>
    </w:rPr>
  </w:style>
  <w:style w:type="paragraph" w:customStyle="1" w:styleId="ListBulletFirst">
    <w:name w:val="List Bullet First"/>
    <w:basedOn w:val="aff2"/>
    <w:next w:val="aff2"/>
    <w:rsid w:val="00B76462"/>
    <w:pPr>
      <w:tabs>
        <w:tab w:val="clear" w:pos="1381"/>
        <w:tab w:val="clear" w:pos="1418"/>
        <w:tab w:val="left" w:pos="3345"/>
      </w:tabs>
      <w:spacing w:after="240" w:line="240" w:lineRule="atLeast"/>
      <w:ind w:left="1440" w:hanging="360"/>
    </w:pPr>
    <w:rPr>
      <w:rFonts w:ascii="Arial" w:hAnsi="Arial"/>
      <w:spacing w:val="-5"/>
      <w:sz w:val="20"/>
      <w:lang w:eastAsia="en-US"/>
    </w:rPr>
  </w:style>
  <w:style w:type="paragraph" w:customStyle="1" w:styleId="ListBulletLast">
    <w:name w:val="List Bullet Last"/>
    <w:basedOn w:val="aff2"/>
    <w:next w:val="aff4"/>
    <w:rsid w:val="00B76462"/>
    <w:pPr>
      <w:tabs>
        <w:tab w:val="clear" w:pos="1381"/>
        <w:tab w:val="clear" w:pos="1418"/>
        <w:tab w:val="left" w:pos="3345"/>
      </w:tabs>
      <w:spacing w:after="240" w:line="240" w:lineRule="atLeast"/>
      <w:ind w:left="1440" w:hanging="360"/>
    </w:pPr>
    <w:rPr>
      <w:rFonts w:ascii="Arial" w:hAnsi="Arial"/>
      <w:spacing w:val="-5"/>
      <w:sz w:val="20"/>
      <w:lang w:eastAsia="en-US"/>
    </w:rPr>
  </w:style>
  <w:style w:type="paragraph" w:styleId="affffffffc">
    <w:name w:val="List Continue"/>
    <w:basedOn w:val="afffff9"/>
    <w:rsid w:val="00B76462"/>
    <w:pPr>
      <w:tabs>
        <w:tab w:val="left" w:pos="3345"/>
      </w:tabs>
      <w:suppressAutoHyphens w:val="0"/>
      <w:spacing w:after="240" w:line="240" w:lineRule="atLeast"/>
      <w:ind w:left="1440"/>
      <w:jc w:val="both"/>
    </w:pPr>
    <w:rPr>
      <w:rFonts w:ascii="Arial" w:hAnsi="Arial" w:cs="Times New Roman"/>
      <w:spacing w:val="-5"/>
      <w:sz w:val="20"/>
      <w:szCs w:val="20"/>
      <w:lang w:eastAsia="en-US"/>
    </w:rPr>
  </w:style>
  <w:style w:type="paragraph" w:styleId="2ff8">
    <w:name w:val="List Continue 2"/>
    <w:basedOn w:val="affffffffc"/>
    <w:rsid w:val="00B76462"/>
    <w:pPr>
      <w:ind w:left="2160"/>
    </w:pPr>
  </w:style>
  <w:style w:type="paragraph" w:styleId="3ff1">
    <w:name w:val="List Continue 3"/>
    <w:basedOn w:val="affffffffc"/>
    <w:rsid w:val="00B76462"/>
    <w:pPr>
      <w:ind w:left="2520"/>
    </w:pPr>
  </w:style>
  <w:style w:type="paragraph" w:styleId="4f3">
    <w:name w:val="List Continue 4"/>
    <w:basedOn w:val="affffffffc"/>
    <w:rsid w:val="00B76462"/>
    <w:pPr>
      <w:ind w:left="2880"/>
    </w:pPr>
  </w:style>
  <w:style w:type="paragraph" w:styleId="59">
    <w:name w:val="List Continue 5"/>
    <w:basedOn w:val="affffffffc"/>
    <w:rsid w:val="00B76462"/>
    <w:pPr>
      <w:ind w:left="3240"/>
    </w:pPr>
  </w:style>
  <w:style w:type="paragraph" w:customStyle="1" w:styleId="ListFirst">
    <w:name w:val="List First"/>
    <w:basedOn w:val="afffff9"/>
    <w:next w:val="afffff9"/>
    <w:rsid w:val="00B76462"/>
    <w:pPr>
      <w:tabs>
        <w:tab w:val="left" w:pos="720"/>
        <w:tab w:val="left" w:pos="3345"/>
      </w:tabs>
      <w:suppressAutoHyphens w:val="0"/>
      <w:spacing w:before="80" w:after="80"/>
      <w:ind w:left="720" w:hanging="360"/>
      <w:jc w:val="both"/>
    </w:pPr>
    <w:rPr>
      <w:rFonts w:ascii="Arial" w:hAnsi="Arial" w:cs="Times New Roman"/>
      <w:sz w:val="20"/>
      <w:szCs w:val="20"/>
      <w:lang w:eastAsia="en-US"/>
    </w:rPr>
  </w:style>
  <w:style w:type="paragraph" w:customStyle="1" w:styleId="ListLast">
    <w:name w:val="List Last"/>
    <w:basedOn w:val="afffff9"/>
    <w:next w:val="aff4"/>
    <w:rsid w:val="00B76462"/>
    <w:pPr>
      <w:tabs>
        <w:tab w:val="left" w:pos="720"/>
        <w:tab w:val="left" w:pos="3345"/>
      </w:tabs>
      <w:suppressAutoHyphens w:val="0"/>
      <w:spacing w:after="240"/>
      <w:ind w:left="720" w:hanging="360"/>
      <w:jc w:val="both"/>
    </w:pPr>
    <w:rPr>
      <w:rFonts w:ascii="Arial" w:hAnsi="Arial" w:cs="Times New Roman"/>
      <w:sz w:val="20"/>
      <w:szCs w:val="20"/>
      <w:lang w:eastAsia="en-US"/>
    </w:rPr>
  </w:style>
  <w:style w:type="paragraph" w:styleId="31">
    <w:name w:val="List Number 3"/>
    <w:basedOn w:val="aff1"/>
    <w:rsid w:val="00B76462"/>
    <w:pPr>
      <w:numPr>
        <w:numId w:val="158"/>
      </w:numPr>
      <w:tabs>
        <w:tab w:val="num" w:pos="432"/>
      </w:tabs>
      <w:ind w:left="2520" w:hanging="432"/>
    </w:pPr>
  </w:style>
  <w:style w:type="paragraph" w:styleId="4f4">
    <w:name w:val="List Number 4"/>
    <w:basedOn w:val="aff1"/>
    <w:uiPriority w:val="99"/>
    <w:rsid w:val="00B76462"/>
    <w:pPr>
      <w:numPr>
        <w:numId w:val="0"/>
      </w:numPr>
      <w:ind w:left="2880" w:hanging="360"/>
    </w:pPr>
  </w:style>
  <w:style w:type="paragraph" w:styleId="5a">
    <w:name w:val="List Number 5"/>
    <w:basedOn w:val="aff1"/>
    <w:uiPriority w:val="99"/>
    <w:rsid w:val="00B76462"/>
    <w:pPr>
      <w:numPr>
        <w:numId w:val="0"/>
      </w:numPr>
      <w:ind w:left="3240" w:hanging="360"/>
    </w:pPr>
  </w:style>
  <w:style w:type="paragraph" w:customStyle="1" w:styleId="ListNumberFirst">
    <w:name w:val="List Number First"/>
    <w:basedOn w:val="aff1"/>
    <w:next w:val="aff1"/>
    <w:rsid w:val="00B76462"/>
    <w:pPr>
      <w:numPr>
        <w:numId w:val="0"/>
      </w:numPr>
      <w:ind w:left="1440" w:hanging="360"/>
    </w:pPr>
  </w:style>
  <w:style w:type="paragraph" w:customStyle="1" w:styleId="ListNumberLast">
    <w:name w:val="List Number Last"/>
    <w:basedOn w:val="aff1"/>
    <w:next w:val="aff4"/>
    <w:rsid w:val="00B76462"/>
    <w:pPr>
      <w:numPr>
        <w:numId w:val="0"/>
      </w:numPr>
      <w:ind w:left="1440" w:hanging="360"/>
    </w:pPr>
  </w:style>
  <w:style w:type="paragraph" w:styleId="affffffffd">
    <w:name w:val="macro"/>
    <w:basedOn w:val="aff4"/>
    <w:link w:val="affffffffe"/>
    <w:semiHidden/>
    <w:rsid w:val="00B76462"/>
    <w:pPr>
      <w:spacing w:after="240" w:line="240" w:lineRule="atLeast"/>
      <w:ind w:left="1080"/>
      <w:jc w:val="both"/>
    </w:pPr>
    <w:rPr>
      <w:rFonts w:ascii="Courier New" w:hAnsi="Courier New"/>
      <w:spacing w:val="-5"/>
      <w:sz w:val="20"/>
      <w:szCs w:val="20"/>
      <w:lang w:eastAsia="en-US"/>
    </w:rPr>
  </w:style>
  <w:style w:type="character" w:customStyle="1" w:styleId="affffffffe">
    <w:name w:val="Текст макроса Знак"/>
    <w:basedOn w:val="aff5"/>
    <w:link w:val="affffffffd"/>
    <w:semiHidden/>
    <w:rsid w:val="00B76462"/>
    <w:rPr>
      <w:rFonts w:ascii="Courier New" w:hAnsi="Courier New"/>
      <w:spacing w:val="-5"/>
      <w:sz w:val="20"/>
      <w:szCs w:val="20"/>
      <w:lang w:eastAsia="en-US"/>
    </w:rPr>
  </w:style>
  <w:style w:type="paragraph" w:styleId="afffffffff">
    <w:name w:val="Normal Indent"/>
    <w:basedOn w:val="aff4"/>
    <w:link w:val="afffffffff0"/>
    <w:uiPriority w:val="99"/>
    <w:rsid w:val="00B76462"/>
    <w:pPr>
      <w:spacing w:after="240" w:line="240" w:lineRule="atLeast"/>
      <w:ind w:left="1440"/>
      <w:jc w:val="both"/>
    </w:pPr>
    <w:rPr>
      <w:rFonts w:ascii="Arial" w:hAnsi="Arial"/>
      <w:spacing w:val="-5"/>
      <w:sz w:val="20"/>
      <w:szCs w:val="20"/>
      <w:lang w:eastAsia="en-US"/>
    </w:rPr>
  </w:style>
  <w:style w:type="paragraph" w:customStyle="1" w:styleId="SectionHeading">
    <w:name w:val="Section Heading"/>
    <w:basedOn w:val="1b"/>
    <w:rsid w:val="00B76462"/>
    <w:pPr>
      <w:numPr>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line="240" w:lineRule="atLeast"/>
      <w:jc w:val="left"/>
      <w:outlineLvl w:val="9"/>
    </w:pPr>
    <w:rPr>
      <w:rFonts w:ascii="Arial" w:hAnsi="Arial"/>
      <w:color w:val="auto"/>
      <w:spacing w:val="-20"/>
      <w:kern w:val="20"/>
      <w:sz w:val="40"/>
      <w:szCs w:val="20"/>
      <w:lang w:eastAsia="en-US"/>
    </w:rPr>
  </w:style>
  <w:style w:type="paragraph" w:customStyle="1" w:styleId="SectionLabel">
    <w:name w:val="Section Label"/>
    <w:basedOn w:val="HeadingBase"/>
    <w:next w:val="aff4"/>
    <w:rsid w:val="00B76462"/>
    <w:pPr>
      <w:pBdr>
        <w:bottom w:val="single" w:sz="6" w:space="2" w:color="auto"/>
      </w:pBdr>
      <w:spacing w:before="360" w:after="960"/>
      <w:ind w:left="0"/>
    </w:pPr>
    <w:rPr>
      <w:rFonts w:ascii="Arial MT Black" w:hAnsi="Arial MT Black"/>
      <w:spacing w:val="-35"/>
      <w:sz w:val="54"/>
    </w:rPr>
  </w:style>
  <w:style w:type="character" w:customStyle="1" w:styleId="Slogan">
    <w:name w:val="Slogan"/>
    <w:rsid w:val="00B76462"/>
    <w:rPr>
      <w:i/>
      <w:spacing w:val="-6"/>
      <w:sz w:val="24"/>
    </w:rPr>
  </w:style>
  <w:style w:type="paragraph" w:customStyle="1" w:styleId="SubtitleCover">
    <w:name w:val="Subtitle Cover"/>
    <w:basedOn w:val="TitleCover"/>
    <w:next w:val="aff4"/>
    <w:rsid w:val="00B76462"/>
    <w:pPr>
      <w:pBdr>
        <w:bottom w:val="none" w:sz="0" w:space="0" w:color="auto"/>
      </w:pBdr>
      <w:spacing w:before="120" w:after="480" w:line="480" w:lineRule="exact"/>
    </w:pPr>
    <w:rPr>
      <w:i/>
      <w:sz w:val="36"/>
    </w:rPr>
  </w:style>
  <w:style w:type="paragraph" w:customStyle="1" w:styleId="TitleCover">
    <w:name w:val="Title Cover"/>
    <w:basedOn w:val="HeadingBase"/>
    <w:next w:val="SubtitleCover"/>
    <w:rsid w:val="00B76462"/>
    <w:pPr>
      <w:keepLines w:val="0"/>
      <w:pBdr>
        <w:bottom w:val="single" w:sz="18" w:space="20" w:color="auto"/>
      </w:pBdr>
      <w:spacing w:before="480" w:line="560" w:lineRule="exact"/>
      <w:ind w:left="0"/>
      <w:jc w:val="center"/>
    </w:pPr>
    <w:rPr>
      <w:rFonts w:ascii="Arial Narrow" w:hAnsi="Arial Narrow"/>
      <w:spacing w:val="0"/>
      <w:kern w:val="0"/>
      <w:sz w:val="56"/>
    </w:rPr>
  </w:style>
  <w:style w:type="character" w:customStyle="1" w:styleId="Superscript">
    <w:name w:val="Superscript"/>
    <w:rsid w:val="00B76462"/>
    <w:rPr>
      <w:b/>
      <w:vertAlign w:val="superscript"/>
    </w:rPr>
  </w:style>
  <w:style w:type="paragraph" w:styleId="afffffffff1">
    <w:name w:val="table of authorities"/>
    <w:basedOn w:val="aff4"/>
    <w:semiHidden/>
    <w:rsid w:val="00B76462"/>
    <w:pPr>
      <w:tabs>
        <w:tab w:val="right" w:leader="dot" w:pos="7560"/>
      </w:tabs>
      <w:spacing w:after="240" w:line="240" w:lineRule="atLeast"/>
      <w:ind w:left="1440" w:hanging="360"/>
      <w:jc w:val="both"/>
    </w:pPr>
    <w:rPr>
      <w:rFonts w:ascii="Arial" w:hAnsi="Arial"/>
      <w:spacing w:val="-5"/>
      <w:sz w:val="20"/>
      <w:szCs w:val="20"/>
      <w:lang w:eastAsia="en-US"/>
    </w:rPr>
  </w:style>
  <w:style w:type="paragraph" w:customStyle="1" w:styleId="TOCBase">
    <w:name w:val="TOC Base"/>
    <w:basedOn w:val="aff4"/>
    <w:rsid w:val="00B76462"/>
    <w:pPr>
      <w:tabs>
        <w:tab w:val="right" w:leader="dot" w:pos="6480"/>
      </w:tabs>
      <w:spacing w:after="240" w:line="240" w:lineRule="atLeast"/>
      <w:jc w:val="both"/>
    </w:pPr>
    <w:rPr>
      <w:rFonts w:ascii="Arial" w:hAnsi="Arial"/>
      <w:spacing w:val="-5"/>
      <w:sz w:val="20"/>
      <w:szCs w:val="20"/>
      <w:lang w:eastAsia="en-US"/>
    </w:rPr>
  </w:style>
  <w:style w:type="paragraph" w:customStyle="1" w:styleId="TitleAddress">
    <w:name w:val="Title Address"/>
    <w:basedOn w:val="aff4"/>
    <w:rsid w:val="00B76462"/>
    <w:pPr>
      <w:keepLines/>
      <w:framePr w:w="5160" w:h="840" w:wrap="notBeside" w:vAnchor="page" w:hAnchor="page" w:x="6121" w:y="915" w:anchorLock="1"/>
      <w:tabs>
        <w:tab w:val="left" w:pos="2160"/>
      </w:tabs>
      <w:spacing w:after="240" w:line="160" w:lineRule="atLeast"/>
      <w:jc w:val="both"/>
    </w:pPr>
    <w:rPr>
      <w:rFonts w:ascii="Arial" w:hAnsi="Arial"/>
      <w:sz w:val="14"/>
      <w:szCs w:val="20"/>
      <w:lang w:eastAsia="en-US"/>
    </w:rPr>
  </w:style>
  <w:style w:type="paragraph" w:customStyle="1" w:styleId="1fffb">
    <w:name w:val="Заголовок оглавления1"/>
    <w:basedOn w:val="1b"/>
    <w:rsid w:val="00B76462"/>
    <w:pPr>
      <w:numPr>
        <w:numId w:val="0"/>
      </w:numPr>
      <w:pBdr>
        <w:top w:val="single" w:sz="6" w:space="16" w:color="auto"/>
        <w:left w:val="none" w:sz="0" w:space="0" w:color="auto"/>
        <w:bottom w:val="none" w:sz="0" w:space="0" w:color="auto"/>
        <w:right w:val="none" w:sz="0" w:space="0" w:color="auto"/>
        <w:between w:val="none" w:sz="0" w:space="0" w:color="auto"/>
      </w:pBdr>
      <w:tabs>
        <w:tab w:val="num" w:pos="720"/>
      </w:tabs>
      <w:suppressAutoHyphens/>
      <w:spacing w:before="220" w:after="60" w:line="320" w:lineRule="atLeast"/>
      <w:jc w:val="left"/>
      <w:outlineLvl w:val="9"/>
    </w:pPr>
    <w:rPr>
      <w:rFonts w:ascii="Arial" w:hAnsi="Arial"/>
      <w:color w:val="auto"/>
      <w:spacing w:val="-20"/>
      <w:kern w:val="28"/>
      <w:sz w:val="40"/>
      <w:szCs w:val="20"/>
      <w:lang w:eastAsia="en-US"/>
    </w:rPr>
  </w:style>
  <w:style w:type="paragraph" w:customStyle="1" w:styleId="ChapterTitle">
    <w:name w:val="Chapter Title"/>
    <w:basedOn w:val="aff8"/>
    <w:rsid w:val="00B76462"/>
    <w:pPr>
      <w:keepNext/>
      <w:keepLines/>
      <w:spacing w:before="140" w:after="0"/>
    </w:pPr>
    <w:rPr>
      <w:rFonts w:ascii="Times New Roman" w:eastAsia="Times New Roman" w:hAnsi="Times New Roman" w:cs="Times New Roman"/>
      <w:caps/>
      <w:spacing w:val="60"/>
      <w:kern w:val="20"/>
      <w:sz w:val="40"/>
      <w:szCs w:val="20"/>
      <w:lang w:eastAsia="en-US"/>
    </w:rPr>
  </w:style>
  <w:style w:type="paragraph" w:customStyle="1" w:styleId="Icon1">
    <w:name w:val="Icon 1"/>
    <w:basedOn w:val="aff4"/>
    <w:rsid w:val="00B76462"/>
    <w:pPr>
      <w:framePr w:w="1440" w:h="1440" w:hRule="exact" w:wrap="auto" w:vAnchor="text" w:hAnchor="page" w:x="1201" w:y="1"/>
      <w:shd w:val="pct30" w:color="auto" w:fill="auto"/>
      <w:spacing w:before="60" w:after="240" w:line="1440" w:lineRule="exact"/>
      <w:ind w:left="1077"/>
      <w:jc w:val="center"/>
    </w:pPr>
    <w:rPr>
      <w:rFonts w:ascii="Wingdings" w:hAnsi="Wingdings"/>
      <w:b/>
      <w:color w:val="FFFFFF"/>
      <w:spacing w:val="-10"/>
      <w:position w:val="-10"/>
      <w:sz w:val="160"/>
      <w:szCs w:val="20"/>
      <w:lang w:eastAsia="en-US"/>
    </w:rPr>
  </w:style>
  <w:style w:type="paragraph" w:customStyle="1" w:styleId="ReturnAddress">
    <w:name w:val="Return Address"/>
    <w:basedOn w:val="aff4"/>
    <w:rsid w:val="00B76462"/>
    <w:pPr>
      <w:keepLines/>
      <w:framePr w:w="5160" w:h="840" w:wrap="notBeside" w:vAnchor="page" w:hAnchor="page" w:x="6121" w:y="915" w:anchorLock="1"/>
      <w:tabs>
        <w:tab w:val="left" w:pos="2160"/>
      </w:tabs>
      <w:spacing w:after="240" w:line="160" w:lineRule="atLeast"/>
      <w:jc w:val="both"/>
    </w:pPr>
    <w:rPr>
      <w:rFonts w:ascii="Arial" w:hAnsi="Arial"/>
      <w:sz w:val="14"/>
      <w:szCs w:val="20"/>
      <w:lang w:eastAsia="en-US"/>
    </w:rPr>
  </w:style>
  <w:style w:type="paragraph" w:customStyle="1" w:styleId="afffffffff2">
    <w:name w:val="Простой"/>
    <w:basedOn w:val="aff4"/>
    <w:rsid w:val="00B76462"/>
    <w:rPr>
      <w:rFonts w:ascii="Arial" w:hAnsi="Arial"/>
      <w:spacing w:val="-5"/>
      <w:sz w:val="20"/>
      <w:szCs w:val="20"/>
      <w:lang w:eastAsia="en-US"/>
    </w:rPr>
  </w:style>
  <w:style w:type="paragraph" w:customStyle="1" w:styleId="afffffffff3">
    <w:name w:val="СписокСвойств"/>
    <w:basedOn w:val="aff4"/>
    <w:rsid w:val="00B76462"/>
    <w:pPr>
      <w:shd w:val="pct12" w:color="auto" w:fill="auto"/>
      <w:tabs>
        <w:tab w:val="left" w:pos="3402"/>
      </w:tabs>
      <w:suppressAutoHyphens/>
      <w:ind w:left="1077" w:right="567"/>
    </w:pPr>
    <w:rPr>
      <w:rFonts w:ascii="Courier New" w:hAnsi="Courier New"/>
      <w:sz w:val="20"/>
      <w:szCs w:val="20"/>
      <w:lang w:eastAsia="en-US"/>
    </w:rPr>
  </w:style>
  <w:style w:type="paragraph" w:customStyle="1" w:styleId="afffffffff4">
    <w:name w:val="текст примечания"/>
    <w:basedOn w:val="aff4"/>
    <w:rsid w:val="00B76462"/>
    <w:pPr>
      <w:tabs>
        <w:tab w:val="left" w:pos="187"/>
      </w:tabs>
      <w:spacing w:after="120" w:line="220" w:lineRule="exact"/>
      <w:ind w:left="187" w:hanging="187"/>
      <w:jc w:val="both"/>
    </w:pPr>
    <w:rPr>
      <w:spacing w:val="-5"/>
      <w:sz w:val="20"/>
      <w:szCs w:val="20"/>
      <w:lang w:eastAsia="en-US"/>
    </w:rPr>
  </w:style>
  <w:style w:type="paragraph" w:customStyle="1" w:styleId="afffffffff5">
    <w:name w:val="СписокСвойствПервый"/>
    <w:basedOn w:val="afffffffff3"/>
    <w:next w:val="afffffffff3"/>
    <w:rsid w:val="00B76462"/>
    <w:pPr>
      <w:spacing w:before="240"/>
    </w:pPr>
  </w:style>
  <w:style w:type="paragraph" w:customStyle="1" w:styleId="afffffffff6">
    <w:name w:val="СписокСвойствПоследний"/>
    <w:basedOn w:val="afffffffff3"/>
    <w:next w:val="aff4"/>
    <w:rsid w:val="00B76462"/>
    <w:pPr>
      <w:spacing w:after="240"/>
    </w:pPr>
  </w:style>
  <w:style w:type="paragraph" w:customStyle="1" w:styleId="ReportAnnotation">
    <w:name w:val="ReportAnnotation"/>
    <w:basedOn w:val="afffffffff2"/>
    <w:next w:val="afffffffff2"/>
    <w:rsid w:val="00B76462"/>
    <w:pPr>
      <w:ind w:left="1077"/>
    </w:pPr>
    <w:rPr>
      <w:sz w:val="16"/>
    </w:rPr>
  </w:style>
  <w:style w:type="paragraph" w:customStyle="1" w:styleId="ReportAnnotationHDR">
    <w:name w:val="ReportAnnotationHDR"/>
    <w:basedOn w:val="ReportAnnotation"/>
    <w:next w:val="ReportAnnotation"/>
    <w:rsid w:val="00B76462"/>
    <w:pPr>
      <w:spacing w:before="60" w:after="60"/>
    </w:pPr>
    <w:rPr>
      <w:b/>
    </w:rPr>
  </w:style>
  <w:style w:type="character" w:customStyle="1" w:styleId="FileName">
    <w:name w:val="FileName"/>
    <w:rsid w:val="00B76462"/>
    <w:rPr>
      <w:smallCaps/>
      <w:noProof/>
    </w:rPr>
  </w:style>
  <w:style w:type="paragraph" w:customStyle="1" w:styleId="TableNormal0">
    <w:name w:val="TableNormal"/>
    <w:basedOn w:val="afffffffff2"/>
    <w:uiPriority w:val="99"/>
    <w:rsid w:val="00B76462"/>
    <w:pPr>
      <w:keepLines/>
      <w:spacing w:before="120"/>
    </w:pPr>
  </w:style>
  <w:style w:type="paragraph" w:customStyle="1" w:styleId="TableTitle">
    <w:name w:val="TableTitle"/>
    <w:basedOn w:val="afffffffff2"/>
    <w:rsid w:val="00B76462"/>
    <w:pPr>
      <w:keepNext/>
      <w:keepLines/>
      <w:shd w:val="pct20" w:color="auto" w:fill="auto"/>
      <w:jc w:val="center"/>
    </w:pPr>
    <w:rPr>
      <w:b/>
    </w:rPr>
  </w:style>
  <w:style w:type="paragraph" w:customStyle="1" w:styleId="Status">
    <w:name w:val="Status"/>
    <w:basedOn w:val="aff4"/>
    <w:rsid w:val="00B76462"/>
    <w:pPr>
      <w:shd w:val="pct20" w:color="auto" w:fill="auto"/>
      <w:spacing w:after="240" w:line="240" w:lineRule="atLeast"/>
      <w:ind w:firstLine="454"/>
      <w:jc w:val="both"/>
    </w:pPr>
    <w:rPr>
      <w:rFonts w:ascii="Arial" w:hAnsi="Arial"/>
      <w:spacing w:val="-5"/>
      <w:szCs w:val="20"/>
      <w:lang w:eastAsia="en-US"/>
    </w:rPr>
  </w:style>
  <w:style w:type="paragraph" w:styleId="affffffffb">
    <w:name w:val="Date"/>
    <w:basedOn w:val="aff4"/>
    <w:next w:val="aff4"/>
    <w:link w:val="afffffffff7"/>
    <w:uiPriority w:val="99"/>
    <w:rsid w:val="00B76462"/>
    <w:pPr>
      <w:spacing w:after="240" w:line="240" w:lineRule="atLeast"/>
      <w:ind w:left="1077"/>
      <w:jc w:val="both"/>
    </w:pPr>
    <w:rPr>
      <w:rFonts w:ascii="Arial" w:hAnsi="Arial"/>
      <w:spacing w:val="-5"/>
      <w:sz w:val="20"/>
      <w:szCs w:val="20"/>
      <w:lang w:eastAsia="en-US"/>
    </w:rPr>
  </w:style>
  <w:style w:type="character" w:customStyle="1" w:styleId="afffffffff7">
    <w:name w:val="Дата Знак"/>
    <w:basedOn w:val="aff5"/>
    <w:link w:val="affffffffb"/>
    <w:uiPriority w:val="99"/>
    <w:rsid w:val="00B76462"/>
    <w:rPr>
      <w:rFonts w:ascii="Arial" w:hAnsi="Arial"/>
      <w:spacing w:val="-5"/>
      <w:sz w:val="20"/>
      <w:szCs w:val="20"/>
      <w:lang w:eastAsia="en-US"/>
    </w:rPr>
  </w:style>
  <w:style w:type="paragraph" w:customStyle="1" w:styleId="Simple">
    <w:name w:val="Simple"/>
    <w:basedOn w:val="aff4"/>
    <w:rsid w:val="00B76462"/>
    <w:pPr>
      <w:jc w:val="both"/>
    </w:pPr>
    <w:rPr>
      <w:rFonts w:ascii="Arial" w:hAnsi="Arial"/>
      <w:spacing w:val="-5"/>
      <w:sz w:val="20"/>
      <w:szCs w:val="20"/>
      <w:lang w:eastAsia="en-US"/>
    </w:rPr>
  </w:style>
  <w:style w:type="paragraph" w:customStyle="1" w:styleId="PropList">
    <w:name w:val="PropList"/>
    <w:basedOn w:val="aff4"/>
    <w:rsid w:val="00B76462"/>
    <w:pPr>
      <w:shd w:val="pct12" w:color="auto" w:fill="auto"/>
      <w:tabs>
        <w:tab w:val="left" w:pos="3402"/>
      </w:tabs>
      <w:ind w:left="1077" w:right="567"/>
      <w:jc w:val="both"/>
    </w:pPr>
    <w:rPr>
      <w:rFonts w:ascii="Courier New" w:hAnsi="Courier New"/>
      <w:sz w:val="20"/>
      <w:szCs w:val="20"/>
      <w:lang w:eastAsia="en-US"/>
    </w:rPr>
  </w:style>
  <w:style w:type="paragraph" w:customStyle="1" w:styleId="PropListFirst">
    <w:name w:val="PropListFirst"/>
    <w:basedOn w:val="PropList"/>
    <w:next w:val="PropList"/>
    <w:rsid w:val="00B76462"/>
    <w:pPr>
      <w:spacing w:before="240"/>
    </w:pPr>
  </w:style>
  <w:style w:type="paragraph" w:customStyle="1" w:styleId="PropListLast">
    <w:name w:val="PropListLast"/>
    <w:basedOn w:val="PropList"/>
    <w:next w:val="aff4"/>
    <w:rsid w:val="00B76462"/>
    <w:pPr>
      <w:spacing w:after="240"/>
    </w:pPr>
  </w:style>
  <w:style w:type="paragraph" w:customStyle="1" w:styleId="afffffffff8">
    <w:name w:val="Перечисления нум."/>
    <w:basedOn w:val="affff2"/>
    <w:rsid w:val="00B76462"/>
    <w:pPr>
      <w:autoSpaceDE/>
      <w:autoSpaceDN/>
      <w:spacing w:after="60"/>
      <w:ind w:left="1437" w:hanging="360"/>
    </w:pPr>
    <w:rPr>
      <w:kern w:val="28"/>
      <w:szCs w:val="20"/>
    </w:rPr>
  </w:style>
  <w:style w:type="paragraph" w:customStyle="1" w:styleId="af6">
    <w:name w:val="Перечисления"/>
    <w:basedOn w:val="affff2"/>
    <w:rsid w:val="00B76462"/>
    <w:pPr>
      <w:numPr>
        <w:numId w:val="159"/>
      </w:numPr>
      <w:autoSpaceDE/>
      <w:autoSpaceDN/>
      <w:spacing w:after="60"/>
    </w:pPr>
    <w:rPr>
      <w:kern w:val="28"/>
      <w:szCs w:val="20"/>
      <w:lang w:eastAsia="en-US"/>
    </w:rPr>
  </w:style>
  <w:style w:type="paragraph" w:customStyle="1" w:styleId="common">
    <w:name w:val="common"/>
    <w:basedOn w:val="aff4"/>
    <w:autoRedefine/>
    <w:rsid w:val="00B76462"/>
    <w:pPr>
      <w:spacing w:after="240" w:line="240" w:lineRule="atLeast"/>
      <w:ind w:left="1077"/>
      <w:jc w:val="both"/>
    </w:pPr>
    <w:rPr>
      <w:rFonts w:ascii="Arial" w:hAnsi="Arial"/>
      <w:color w:val="000000"/>
      <w:lang w:eastAsia="en-US"/>
    </w:rPr>
  </w:style>
  <w:style w:type="paragraph" w:customStyle="1" w:styleId="opredelenie">
    <w:name w:val="opredelenie"/>
    <w:basedOn w:val="aff4"/>
    <w:autoRedefine/>
    <w:rsid w:val="00B76462"/>
    <w:pPr>
      <w:spacing w:after="240" w:line="240" w:lineRule="atLeast"/>
      <w:ind w:left="1077"/>
      <w:jc w:val="both"/>
    </w:pPr>
    <w:rPr>
      <w:rFonts w:ascii="Arial" w:hAnsi="Arial"/>
      <w:b/>
      <w:bCs/>
      <w:i/>
      <w:iCs/>
      <w:lang w:eastAsia="en-US"/>
    </w:rPr>
  </w:style>
  <w:style w:type="paragraph" w:customStyle="1" w:styleId="afffffffff9">
    <w:name w:val="Вопрос"/>
    <w:basedOn w:val="ListLast"/>
    <w:next w:val="aff4"/>
    <w:rsid w:val="00B76462"/>
    <w:pPr>
      <w:tabs>
        <w:tab w:val="num" w:pos="720"/>
      </w:tabs>
      <w:spacing w:before="240" w:line="240" w:lineRule="atLeast"/>
      <w:ind w:left="1440"/>
    </w:pPr>
    <w:rPr>
      <w:b/>
      <w:bCs/>
      <w:spacing w:val="-5"/>
    </w:rPr>
  </w:style>
  <w:style w:type="paragraph" w:customStyle="1" w:styleId="afffffffffa">
    <w:name w:val="Раздел приложения"/>
    <w:basedOn w:val="aff4"/>
    <w:next w:val="aff4"/>
    <w:rsid w:val="00B76462"/>
    <w:pPr>
      <w:tabs>
        <w:tab w:val="num" w:pos="1440"/>
      </w:tabs>
      <w:spacing w:before="240" w:line="360" w:lineRule="auto"/>
      <w:ind w:firstLine="1134"/>
      <w:jc w:val="both"/>
    </w:pPr>
    <w:rPr>
      <w:rFonts w:ascii="Arial" w:hAnsi="Arial"/>
      <w:b/>
      <w:bCs/>
      <w:sz w:val="28"/>
      <w:szCs w:val="28"/>
      <w:lang w:eastAsia="en-US"/>
    </w:rPr>
  </w:style>
  <w:style w:type="paragraph" w:customStyle="1" w:styleId="afffffffffb">
    <w:name w:val="Рисунок"/>
    <w:basedOn w:val="aff4"/>
    <w:next w:val="aff4"/>
    <w:rsid w:val="00B76462"/>
    <w:pPr>
      <w:spacing w:line="360" w:lineRule="auto"/>
      <w:ind w:left="454" w:hanging="454"/>
      <w:jc w:val="center"/>
    </w:pPr>
    <w:rPr>
      <w:rFonts w:ascii="Arial" w:hAnsi="Arial"/>
      <w:lang w:eastAsia="en-US"/>
    </w:rPr>
  </w:style>
  <w:style w:type="paragraph" w:customStyle="1" w:styleId="afffffffffc">
    <w:name w:val="Таблица"/>
    <w:basedOn w:val="aff4"/>
    <w:next w:val="aff4"/>
    <w:rsid w:val="00B76462"/>
    <w:pPr>
      <w:spacing w:line="360" w:lineRule="auto"/>
      <w:ind w:left="360" w:hanging="360"/>
      <w:jc w:val="both"/>
    </w:pPr>
    <w:rPr>
      <w:rFonts w:ascii="Arial" w:hAnsi="Arial"/>
      <w:lang w:eastAsia="en-US"/>
    </w:rPr>
  </w:style>
  <w:style w:type="paragraph" w:customStyle="1" w:styleId="afffffffffd">
    <w:name w:val="Текст в таблице"/>
    <w:basedOn w:val="aff4"/>
    <w:link w:val="Char"/>
    <w:uiPriority w:val="99"/>
    <w:rsid w:val="00B76462"/>
    <w:pPr>
      <w:keepLines/>
      <w:spacing w:line="240" w:lineRule="atLeast"/>
      <w:jc w:val="both"/>
    </w:pPr>
    <w:rPr>
      <w:rFonts w:ascii="Arial" w:hAnsi="Arial"/>
      <w:lang w:eastAsia="en-US"/>
    </w:rPr>
  </w:style>
  <w:style w:type="paragraph" w:customStyle="1" w:styleId="tablenormal1">
    <w:name w:val="tablenormal"/>
    <w:basedOn w:val="aff4"/>
    <w:rsid w:val="00B76462"/>
    <w:pPr>
      <w:spacing w:before="120" w:line="240" w:lineRule="atLeast"/>
      <w:jc w:val="both"/>
    </w:pPr>
    <w:rPr>
      <w:rFonts w:ascii="Arial" w:hAnsi="Arial"/>
      <w:spacing w:val="-5"/>
      <w:sz w:val="20"/>
      <w:szCs w:val="20"/>
      <w:lang w:eastAsia="en-US"/>
    </w:rPr>
  </w:style>
  <w:style w:type="character" w:customStyle="1" w:styleId="afffffffffe">
    <w:name w:val="Нумерованный списо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B76462"/>
    <w:rPr>
      <w:rFonts w:ascii="Arial" w:hAnsi="Arial"/>
      <w:spacing w:val="-5"/>
      <w:lang w:val="ru-RU" w:eastAsia="en-US"/>
    </w:rPr>
  </w:style>
  <w:style w:type="character" w:customStyle="1" w:styleId="WW8Num1z2">
    <w:name w:val="WW8Num1z2"/>
    <w:rsid w:val="00B76462"/>
    <w:rPr>
      <w:rFonts w:ascii="Wingdings" w:hAnsi="Wingdings"/>
    </w:rPr>
  </w:style>
  <w:style w:type="character" w:customStyle="1" w:styleId="Bold">
    <w:name w:val="Bold"/>
    <w:rsid w:val="00B76462"/>
    <w:rPr>
      <w:rFonts w:ascii="Peterburg" w:hAnsi="Peterburg"/>
      <w:b/>
      <w:lang w:val="ru-RU" w:eastAsia="x-none"/>
    </w:rPr>
  </w:style>
  <w:style w:type="paragraph" w:customStyle="1" w:styleId="tabletitle0">
    <w:name w:val="tabletitle"/>
    <w:basedOn w:val="aff4"/>
    <w:rsid w:val="00B76462"/>
    <w:pPr>
      <w:keepNext/>
      <w:shd w:val="clear" w:color="auto" w:fill="CCCCCC"/>
      <w:spacing w:line="240" w:lineRule="atLeast"/>
      <w:jc w:val="center"/>
    </w:pPr>
    <w:rPr>
      <w:rFonts w:ascii="Arial" w:hAnsi="Arial"/>
      <w:b/>
      <w:bCs/>
      <w:spacing w:val="-5"/>
      <w:sz w:val="20"/>
      <w:szCs w:val="20"/>
      <w:lang w:eastAsia="en-US"/>
    </w:rPr>
  </w:style>
  <w:style w:type="character" w:customStyle="1" w:styleId="dfn0">
    <w:name w:val="dfn"/>
    <w:rsid w:val="00B76462"/>
    <w:rPr>
      <w:b/>
    </w:rPr>
  </w:style>
  <w:style w:type="paragraph" w:customStyle="1" w:styleId="affffffffff">
    <w:name w:val="Абзац"/>
    <w:basedOn w:val="aff4"/>
    <w:qFormat/>
    <w:rsid w:val="00B76462"/>
    <w:pPr>
      <w:spacing w:before="120"/>
      <w:jc w:val="both"/>
    </w:pPr>
    <w:rPr>
      <w:szCs w:val="20"/>
      <w:lang w:eastAsia="en-US"/>
    </w:rPr>
  </w:style>
  <w:style w:type="paragraph" w:customStyle="1" w:styleId="affffffffff0">
    <w:name w:val="ТЗ_Основной"/>
    <w:basedOn w:val="aff4"/>
    <w:link w:val="affffffffff1"/>
    <w:autoRedefine/>
    <w:rsid w:val="00B76462"/>
    <w:pPr>
      <w:spacing w:before="20" w:after="20"/>
      <w:ind w:left="851"/>
      <w:jc w:val="both"/>
    </w:pPr>
    <w:rPr>
      <w:iCs/>
      <w:spacing w:val="-5"/>
      <w:lang w:eastAsia="en-US"/>
    </w:rPr>
  </w:style>
  <w:style w:type="paragraph" w:customStyle="1" w:styleId="affffffffff2">
    <w:name w:val="Табличный"/>
    <w:link w:val="affffffffff3"/>
    <w:rsid w:val="00B76462"/>
    <w:rPr>
      <w:sz w:val="20"/>
      <w:szCs w:val="20"/>
    </w:rPr>
  </w:style>
  <w:style w:type="character" w:customStyle="1" w:styleId="affffffffff1">
    <w:name w:val="ТЗ_Основной Знак"/>
    <w:link w:val="affffffffff0"/>
    <w:locked/>
    <w:rsid w:val="00B76462"/>
    <w:rPr>
      <w:iCs/>
      <w:spacing w:val="-5"/>
      <w:lang w:eastAsia="en-US"/>
    </w:rPr>
  </w:style>
  <w:style w:type="paragraph" w:customStyle="1" w:styleId="1fffc">
    <w:name w:val="Список_1"/>
    <w:basedOn w:val="aff4"/>
    <w:rsid w:val="00B76462"/>
    <w:pPr>
      <w:spacing w:line="360" w:lineRule="auto"/>
      <w:jc w:val="both"/>
    </w:pPr>
    <w:rPr>
      <w:sz w:val="28"/>
      <w:szCs w:val="20"/>
    </w:rPr>
  </w:style>
  <w:style w:type="paragraph" w:customStyle="1" w:styleId="af9">
    <w:name w:val="Нумерованный пункт"/>
    <w:basedOn w:val="28"/>
    <w:next w:val="aff4"/>
    <w:rsid w:val="00B76462"/>
    <w:pPr>
      <w:numPr>
        <w:numId w:val="160"/>
      </w:numPr>
      <w:pBdr>
        <w:top w:val="none" w:sz="0" w:space="0" w:color="auto"/>
        <w:left w:val="none" w:sz="0" w:space="0" w:color="auto"/>
        <w:bottom w:val="none" w:sz="0" w:space="0" w:color="auto"/>
        <w:right w:val="none" w:sz="0" w:space="0" w:color="auto"/>
        <w:between w:val="none" w:sz="0" w:space="0" w:color="auto"/>
      </w:pBdr>
      <w:tabs>
        <w:tab w:val="clear" w:pos="2495"/>
        <w:tab w:val="left" w:pos="992"/>
        <w:tab w:val="num" w:pos="1267"/>
      </w:tabs>
      <w:suppressAutoHyphens/>
      <w:spacing w:before="240" w:after="120" w:line="240" w:lineRule="auto"/>
      <w:ind w:left="0" w:firstLine="851"/>
    </w:pPr>
    <w:rPr>
      <w:b w:val="0"/>
      <w:iCs/>
      <w:color w:val="auto"/>
      <w:sz w:val="24"/>
      <w:szCs w:val="20"/>
      <w:lang w:eastAsia="en-US"/>
    </w:rPr>
  </w:style>
  <w:style w:type="paragraph" w:customStyle="1" w:styleId="StyleHeaderArial11ptJustifiedBefore6pt">
    <w:name w:val="Style Header + Arial 11 pt Justified Before:  6 pt"/>
    <w:basedOn w:val="aff4"/>
    <w:rsid w:val="00B76462"/>
    <w:pPr>
      <w:numPr>
        <w:numId w:val="161"/>
      </w:numPr>
      <w:spacing w:line="360" w:lineRule="auto"/>
      <w:jc w:val="both"/>
    </w:pPr>
  </w:style>
  <w:style w:type="paragraph" w:customStyle="1" w:styleId="StyleArial11ptJustifiedBefore6pt">
    <w:name w:val="Style Arial 11 pt Justified Before:  6 pt"/>
    <w:basedOn w:val="aff4"/>
    <w:rsid w:val="00B76462"/>
    <w:pPr>
      <w:spacing w:line="360" w:lineRule="auto"/>
      <w:ind w:firstLine="709"/>
      <w:jc w:val="both"/>
    </w:pPr>
    <w:rPr>
      <w:sz w:val="22"/>
      <w:szCs w:val="20"/>
    </w:rPr>
  </w:style>
  <w:style w:type="paragraph" w:customStyle="1" w:styleId="StyleArial11ptUnderlineJustifiedBefore6pt">
    <w:name w:val="Style Arial 11 pt Underline Justified Before:  6 pt"/>
    <w:basedOn w:val="aff4"/>
    <w:rsid w:val="00B76462"/>
    <w:pPr>
      <w:keepNext/>
      <w:spacing w:line="360" w:lineRule="auto"/>
      <w:ind w:firstLine="709"/>
    </w:pPr>
    <w:rPr>
      <w:sz w:val="22"/>
      <w:szCs w:val="20"/>
      <w:u w:val="single"/>
    </w:rPr>
  </w:style>
  <w:style w:type="paragraph" w:customStyle="1" w:styleId="affffffffff4">
    <w:name w:val="Исходник"/>
    <w:basedOn w:val="affff2"/>
    <w:rsid w:val="00B76462"/>
    <w:pPr>
      <w:tabs>
        <w:tab w:val="left" w:pos="3544"/>
        <w:tab w:val="left" w:pos="4395"/>
        <w:tab w:val="left" w:pos="5670"/>
      </w:tabs>
      <w:autoSpaceDE/>
      <w:autoSpaceDN/>
      <w:spacing w:line="360" w:lineRule="auto"/>
      <w:jc w:val="left"/>
    </w:pPr>
    <w:rPr>
      <w:rFonts w:ascii="Courier New" w:hAnsi="Courier New"/>
      <w:sz w:val="20"/>
      <w:szCs w:val="20"/>
      <w:lang w:val="en-US"/>
    </w:rPr>
  </w:style>
  <w:style w:type="character" w:customStyle="1" w:styleId="312">
    <w:name w:val="Заголовок 3 Знак1"/>
    <w:aliases w:val="H3 Знак2,H31 Знак2,H32 Знак2,H33 Знак2,H34 Знак2,H35 Знак2,H311 Знак2,H36 Знак2,H37 Знак2,H312 Знак2,H38 Знак2,H39 Знак2,H313 Знак2,H310 Знак2,H314 Знак2,H315 Знак2,H316 Знак2,H317 Знак2,H321 Знак2,H331 Знак2,H341 Знак2,H351 Знак2"/>
    <w:rsid w:val="00B76462"/>
    <w:rPr>
      <w:rFonts w:ascii="Arial" w:hAnsi="Arial"/>
      <w:b/>
      <w:kern w:val="28"/>
      <w:sz w:val="24"/>
      <w:lang w:val="x-none" w:eastAsia="en-US"/>
    </w:rPr>
  </w:style>
  <w:style w:type="paragraph" w:customStyle="1" w:styleId="216">
    <w:name w:val="Средняя сетка 21"/>
    <w:basedOn w:val="aff4"/>
    <w:link w:val="MediumGrid2Char"/>
    <w:rsid w:val="00B76462"/>
    <w:rPr>
      <w:sz w:val="22"/>
      <w:szCs w:val="22"/>
      <w:lang w:eastAsia="en-US"/>
    </w:rPr>
  </w:style>
  <w:style w:type="paragraph" w:customStyle="1" w:styleId="ColorfulGrid-Accent11">
    <w:name w:val="Colorful Grid - Accent 11"/>
    <w:basedOn w:val="aff4"/>
    <w:next w:val="aff4"/>
    <w:link w:val="ColorfulGrid-Accent1Char"/>
    <w:rsid w:val="00B76462"/>
    <w:pPr>
      <w:spacing w:after="200" w:line="276" w:lineRule="auto"/>
    </w:pPr>
    <w:rPr>
      <w:i/>
      <w:iCs/>
      <w:color w:val="000000"/>
      <w:sz w:val="22"/>
      <w:szCs w:val="22"/>
      <w:lang w:eastAsia="en-US"/>
    </w:rPr>
  </w:style>
  <w:style w:type="character" w:customStyle="1" w:styleId="ColorfulGrid-Accent1Char">
    <w:name w:val="Colorful Grid - Accent 1 Char"/>
    <w:link w:val="ColorfulGrid-Accent11"/>
    <w:locked/>
    <w:rsid w:val="00B76462"/>
    <w:rPr>
      <w:i/>
      <w:iCs/>
      <w:color w:val="000000"/>
      <w:sz w:val="22"/>
      <w:szCs w:val="22"/>
      <w:lang w:eastAsia="en-US"/>
    </w:rPr>
  </w:style>
  <w:style w:type="paragraph" w:customStyle="1" w:styleId="LightShading-Accent21">
    <w:name w:val="Light Shading - Accent 21"/>
    <w:basedOn w:val="aff4"/>
    <w:next w:val="aff4"/>
    <w:link w:val="LightShading-Accent2Char"/>
    <w:rsid w:val="00B76462"/>
    <w:pPr>
      <w:pBdr>
        <w:bottom w:val="single" w:sz="4" w:space="4" w:color="4F81BD"/>
      </w:pBdr>
      <w:spacing w:before="200" w:after="280" w:line="276" w:lineRule="auto"/>
      <w:ind w:left="936" w:right="936"/>
    </w:pPr>
    <w:rPr>
      <w:b/>
      <w:bCs/>
      <w:i/>
      <w:iCs/>
      <w:color w:val="4F81BD"/>
      <w:sz w:val="22"/>
      <w:szCs w:val="22"/>
      <w:lang w:eastAsia="en-US"/>
    </w:rPr>
  </w:style>
  <w:style w:type="character" w:customStyle="1" w:styleId="LightShading-Accent2Char">
    <w:name w:val="Light Shading - Accent 2 Char"/>
    <w:link w:val="LightShading-Accent21"/>
    <w:locked/>
    <w:rsid w:val="00B76462"/>
    <w:rPr>
      <w:b/>
      <w:bCs/>
      <w:i/>
      <w:iCs/>
      <w:color w:val="4F81BD"/>
      <w:sz w:val="22"/>
      <w:szCs w:val="22"/>
      <w:lang w:eastAsia="en-US"/>
    </w:rPr>
  </w:style>
  <w:style w:type="character" w:customStyle="1" w:styleId="1fffd">
    <w:name w:val="Слабое выделение1"/>
    <w:rsid w:val="00B76462"/>
    <w:rPr>
      <w:i/>
      <w:color w:val="808080"/>
    </w:rPr>
  </w:style>
  <w:style w:type="character" w:customStyle="1" w:styleId="1fffe">
    <w:name w:val="Сильное выделение1"/>
    <w:rsid w:val="00B76462"/>
    <w:rPr>
      <w:b/>
      <w:i/>
      <w:color w:val="4F81BD"/>
    </w:rPr>
  </w:style>
  <w:style w:type="character" w:customStyle="1" w:styleId="1ffff">
    <w:name w:val="Слабая ссылка1"/>
    <w:rsid w:val="00B76462"/>
    <w:rPr>
      <w:smallCaps/>
      <w:color w:val="C0504D"/>
      <w:u w:val="single"/>
    </w:rPr>
  </w:style>
  <w:style w:type="character" w:customStyle="1" w:styleId="1ffff0">
    <w:name w:val="Сильная ссылка1"/>
    <w:rsid w:val="00B76462"/>
    <w:rPr>
      <w:b/>
      <w:smallCaps/>
      <w:color w:val="C0504D"/>
      <w:spacing w:val="5"/>
      <w:u w:val="single"/>
    </w:rPr>
  </w:style>
  <w:style w:type="character" w:customStyle="1" w:styleId="1ffff1">
    <w:name w:val="Название книги1"/>
    <w:rsid w:val="00B76462"/>
    <w:rPr>
      <w:b/>
      <w:smallCaps/>
      <w:spacing w:val="5"/>
    </w:rPr>
  </w:style>
  <w:style w:type="paragraph" w:customStyle="1" w:styleId="2ff9">
    <w:name w:val="Заголовок оглавления2"/>
    <w:basedOn w:val="1b"/>
    <w:next w:val="aff4"/>
    <w:rsid w:val="00B76462"/>
    <w:pPr>
      <w:pageBreakBefore/>
      <w:numPr>
        <w:numId w:val="0"/>
      </w:numPr>
      <w:pBdr>
        <w:top w:val="none" w:sz="0" w:space="0" w:color="auto"/>
        <w:left w:val="none" w:sz="0" w:space="0" w:color="auto"/>
        <w:bottom w:val="none" w:sz="0" w:space="0" w:color="auto"/>
        <w:right w:val="none" w:sz="0" w:space="0" w:color="auto"/>
        <w:between w:val="none" w:sz="0" w:space="0" w:color="auto"/>
      </w:pBdr>
      <w:tabs>
        <w:tab w:val="num" w:pos="720"/>
      </w:tabs>
      <w:spacing w:before="480" w:after="0" w:line="240" w:lineRule="auto"/>
      <w:ind w:left="431" w:hanging="431"/>
      <w:jc w:val="left"/>
      <w:outlineLvl w:val="9"/>
    </w:pPr>
    <w:rPr>
      <w:rFonts w:ascii="Cambria" w:hAnsi="Cambria"/>
      <w:bCs/>
      <w:color w:val="365F91"/>
      <w:sz w:val="28"/>
      <w:szCs w:val="24"/>
      <w:lang w:eastAsia="en-US"/>
    </w:rPr>
  </w:style>
  <w:style w:type="character" w:customStyle="1" w:styleId="selection2">
    <w:name w:val="selection2"/>
    <w:rsid w:val="00B76462"/>
    <w:rPr>
      <w:color w:val="4A76BD"/>
    </w:rPr>
  </w:style>
  <w:style w:type="paragraph" w:customStyle="1" w:styleId="1Verdana11">
    <w:name w:val="Стиль Стиль Стиль1 + + Verdana 11 пт"/>
    <w:basedOn w:val="aff4"/>
    <w:link w:val="1Verdana110"/>
    <w:rsid w:val="00B76462"/>
    <w:pPr>
      <w:tabs>
        <w:tab w:val="left" w:pos="709"/>
      </w:tabs>
      <w:spacing w:line="360" w:lineRule="auto"/>
      <w:ind w:firstLine="709"/>
      <w:jc w:val="both"/>
    </w:pPr>
    <w:rPr>
      <w:rFonts w:ascii="?????????" w:hAnsi="?????????"/>
      <w:sz w:val="28"/>
    </w:rPr>
  </w:style>
  <w:style w:type="character" w:customStyle="1" w:styleId="1Verdana110">
    <w:name w:val="Стиль Стиль Стиль1 + + Verdana 11 пт Знак"/>
    <w:link w:val="1Verdana11"/>
    <w:locked/>
    <w:rsid w:val="00B76462"/>
    <w:rPr>
      <w:rFonts w:ascii="?????????" w:hAnsi="?????????"/>
      <w:sz w:val="28"/>
    </w:rPr>
  </w:style>
  <w:style w:type="paragraph" w:customStyle="1" w:styleId="1Verdana111">
    <w:name w:val="Стиль Стиль1 + Verdana 11 пт"/>
    <w:basedOn w:val="aff4"/>
    <w:link w:val="1Verdana112"/>
    <w:rsid w:val="00B76462"/>
    <w:pPr>
      <w:tabs>
        <w:tab w:val="num" w:pos="360"/>
        <w:tab w:val="left" w:pos="709"/>
      </w:tabs>
      <w:spacing w:line="360" w:lineRule="auto"/>
      <w:ind w:left="360" w:hanging="360"/>
      <w:jc w:val="both"/>
    </w:pPr>
    <w:rPr>
      <w:rFonts w:ascii="?????????" w:hAnsi="?????????"/>
      <w:kern w:val="24"/>
      <w:sz w:val="28"/>
    </w:rPr>
  </w:style>
  <w:style w:type="character" w:customStyle="1" w:styleId="1Verdana112">
    <w:name w:val="Стиль Стиль1 + Verdana 11 пт Знак"/>
    <w:link w:val="1Verdana111"/>
    <w:locked/>
    <w:rsid w:val="00B76462"/>
    <w:rPr>
      <w:rFonts w:ascii="?????????" w:hAnsi="?????????"/>
      <w:kern w:val="24"/>
      <w:sz w:val="28"/>
    </w:rPr>
  </w:style>
  <w:style w:type="paragraph" w:customStyle="1" w:styleId="Bullet">
    <w:name w:val="Bullet"/>
    <w:basedOn w:val="aff4"/>
    <w:autoRedefine/>
    <w:rsid w:val="00B76462"/>
    <w:pPr>
      <w:numPr>
        <w:numId w:val="164"/>
      </w:numPr>
      <w:tabs>
        <w:tab w:val="left" w:pos="567"/>
        <w:tab w:val="left" w:pos="9617"/>
      </w:tabs>
      <w:spacing w:before="60"/>
    </w:pPr>
    <w:rPr>
      <w:rFonts w:ascii="Calibri" w:hAnsi="Calibri"/>
      <w:color w:val="000000"/>
      <w:sz w:val="22"/>
      <w:szCs w:val="22"/>
    </w:rPr>
  </w:style>
  <w:style w:type="character" w:customStyle="1" w:styleId="FootnoteBase0">
    <w:name w:val="Footnote Base Знак"/>
    <w:link w:val="FootnoteBase"/>
    <w:locked/>
    <w:rsid w:val="00B76462"/>
    <w:rPr>
      <w:rFonts w:ascii="Arial" w:hAnsi="Arial"/>
      <w:spacing w:val="-5"/>
      <w:sz w:val="16"/>
      <w:szCs w:val="20"/>
      <w:lang w:eastAsia="en-US"/>
    </w:rPr>
  </w:style>
  <w:style w:type="paragraph" w:customStyle="1" w:styleId="affffffffff5">
    <w:name w:val="Основной"/>
    <w:basedOn w:val="aff4"/>
    <w:rsid w:val="00B76462"/>
    <w:pPr>
      <w:tabs>
        <w:tab w:val="num" w:pos="680"/>
      </w:tabs>
      <w:spacing w:line="360" w:lineRule="auto"/>
      <w:ind w:firstLine="680"/>
      <w:jc w:val="both"/>
    </w:pPr>
    <w:rPr>
      <w:sz w:val="22"/>
      <w:szCs w:val="20"/>
    </w:rPr>
  </w:style>
  <w:style w:type="character" w:customStyle="1" w:styleId="FontStyle25">
    <w:name w:val="Font Style25"/>
    <w:rsid w:val="00B76462"/>
    <w:rPr>
      <w:rFonts w:ascii="Times New Roman" w:hAnsi="Times New Roman"/>
      <w:b/>
      <w:sz w:val="26"/>
    </w:rPr>
  </w:style>
  <w:style w:type="character" w:customStyle="1" w:styleId="FontStyle21">
    <w:name w:val="Font Style21"/>
    <w:rsid w:val="00B76462"/>
    <w:rPr>
      <w:rFonts w:ascii="Times New Roman" w:hAnsi="Times New Roman"/>
      <w:sz w:val="26"/>
    </w:rPr>
  </w:style>
  <w:style w:type="paragraph" w:customStyle="1" w:styleId="Style9">
    <w:name w:val="Style9"/>
    <w:basedOn w:val="aff4"/>
    <w:rsid w:val="00B76462"/>
    <w:pPr>
      <w:widowControl w:val="0"/>
      <w:autoSpaceDE w:val="0"/>
      <w:autoSpaceDN w:val="0"/>
      <w:adjustRightInd w:val="0"/>
      <w:spacing w:line="356" w:lineRule="exact"/>
      <w:ind w:firstLine="701"/>
      <w:jc w:val="both"/>
    </w:pPr>
  </w:style>
  <w:style w:type="character" w:customStyle="1" w:styleId="MediumGrid2Char">
    <w:name w:val="Medium Grid 2 Char"/>
    <w:link w:val="216"/>
    <w:locked/>
    <w:rsid w:val="00B76462"/>
    <w:rPr>
      <w:sz w:val="22"/>
      <w:szCs w:val="22"/>
      <w:lang w:eastAsia="en-US"/>
    </w:rPr>
  </w:style>
  <w:style w:type="paragraph" w:customStyle="1" w:styleId="Style2">
    <w:name w:val="Style2"/>
    <w:basedOn w:val="aff4"/>
    <w:rsid w:val="00B76462"/>
    <w:pPr>
      <w:widowControl w:val="0"/>
      <w:autoSpaceDE w:val="0"/>
      <w:autoSpaceDN w:val="0"/>
      <w:adjustRightInd w:val="0"/>
      <w:spacing w:line="320" w:lineRule="exact"/>
      <w:ind w:firstLine="835"/>
      <w:jc w:val="both"/>
    </w:pPr>
  </w:style>
  <w:style w:type="paragraph" w:customStyle="1" w:styleId="Style15">
    <w:name w:val="Style15"/>
    <w:basedOn w:val="aff4"/>
    <w:rsid w:val="00B76462"/>
    <w:pPr>
      <w:widowControl w:val="0"/>
      <w:autoSpaceDE w:val="0"/>
      <w:autoSpaceDN w:val="0"/>
      <w:adjustRightInd w:val="0"/>
      <w:spacing w:line="357" w:lineRule="exact"/>
      <w:jc w:val="center"/>
    </w:pPr>
  </w:style>
  <w:style w:type="paragraph" w:customStyle="1" w:styleId="Style1">
    <w:name w:val="Style1"/>
    <w:basedOn w:val="aff4"/>
    <w:rsid w:val="00B76462"/>
    <w:pPr>
      <w:widowControl w:val="0"/>
      <w:autoSpaceDE w:val="0"/>
      <w:autoSpaceDN w:val="0"/>
      <w:adjustRightInd w:val="0"/>
      <w:spacing w:line="317" w:lineRule="exact"/>
      <w:jc w:val="both"/>
    </w:pPr>
  </w:style>
  <w:style w:type="paragraph" w:customStyle="1" w:styleId="Style19">
    <w:name w:val="Style19"/>
    <w:basedOn w:val="aff4"/>
    <w:rsid w:val="00B76462"/>
    <w:pPr>
      <w:widowControl w:val="0"/>
      <w:autoSpaceDE w:val="0"/>
      <w:autoSpaceDN w:val="0"/>
      <w:adjustRightInd w:val="0"/>
      <w:spacing w:line="346" w:lineRule="exact"/>
      <w:ind w:hanging="3533"/>
    </w:pPr>
  </w:style>
  <w:style w:type="paragraph" w:customStyle="1" w:styleId="CharChar6">
    <w:name w:val="Char Char6"/>
    <w:basedOn w:val="aff4"/>
    <w:rsid w:val="00B76462"/>
    <w:pPr>
      <w:spacing w:after="160" w:line="240" w:lineRule="exact"/>
    </w:pPr>
    <w:rPr>
      <w:rFonts w:ascii="Verdana" w:hAnsi="Verdana" w:cs="Verdana"/>
      <w:sz w:val="20"/>
      <w:szCs w:val="20"/>
      <w:lang w:val="en-US" w:eastAsia="en-US"/>
    </w:rPr>
  </w:style>
  <w:style w:type="paragraph" w:customStyle="1" w:styleId="affffffffff6">
    <w:name w:val="Интек_основ_текст"/>
    <w:basedOn w:val="affff2"/>
    <w:rsid w:val="00B76462"/>
    <w:pPr>
      <w:suppressAutoHyphens/>
      <w:autoSpaceDE/>
      <w:autoSpaceDN/>
      <w:spacing w:line="360" w:lineRule="exact"/>
      <w:ind w:firstLine="851"/>
    </w:pPr>
    <w:rPr>
      <w:rFonts w:ascii="Calibri" w:hAnsi="Calibri"/>
      <w:sz w:val="24"/>
      <w:szCs w:val="24"/>
      <w:lang w:val="en-US" w:eastAsia="en-US"/>
    </w:rPr>
  </w:style>
  <w:style w:type="paragraph" w:customStyle="1" w:styleId="a2">
    <w:name w:val="Маркированный"/>
    <w:basedOn w:val="aff4"/>
    <w:link w:val="affffffffff7"/>
    <w:rsid w:val="00B76462"/>
    <w:pPr>
      <w:numPr>
        <w:numId w:val="165"/>
      </w:numPr>
      <w:jc w:val="both"/>
    </w:pPr>
    <w:rPr>
      <w:rFonts w:ascii="Verdana" w:hAnsi="Verdana"/>
    </w:rPr>
  </w:style>
  <w:style w:type="character" w:customStyle="1" w:styleId="affffffffff7">
    <w:name w:val="Маркированный Знак"/>
    <w:link w:val="a2"/>
    <w:locked/>
    <w:rsid w:val="00B76462"/>
    <w:rPr>
      <w:rFonts w:ascii="Verdana" w:hAnsi="Verdana"/>
    </w:rPr>
  </w:style>
  <w:style w:type="paragraph" w:customStyle="1" w:styleId="affffffffff8">
    <w:name w:val="Абзац Норма"/>
    <w:basedOn w:val="aff4"/>
    <w:rsid w:val="00B76462"/>
    <w:pPr>
      <w:widowControl w:val="0"/>
      <w:spacing w:after="60" w:line="360" w:lineRule="auto"/>
      <w:ind w:firstLine="1134"/>
      <w:jc w:val="both"/>
    </w:pPr>
    <w:rPr>
      <w:rFonts w:ascii="Arial CYR" w:hAnsi="Arial CYR"/>
      <w:szCs w:val="20"/>
    </w:rPr>
  </w:style>
  <w:style w:type="paragraph" w:customStyle="1" w:styleId="affffffffff9">
    <w:name w:val="Знак Знак Знак Знак Знак Знак Знак"/>
    <w:basedOn w:val="aff4"/>
    <w:rsid w:val="00B76462"/>
    <w:pPr>
      <w:spacing w:after="160" w:line="240" w:lineRule="exact"/>
    </w:pPr>
    <w:rPr>
      <w:rFonts w:ascii="Verdana" w:hAnsi="Verdana"/>
      <w:lang w:val="en-US" w:eastAsia="en-US"/>
    </w:rPr>
  </w:style>
  <w:style w:type="paragraph" w:customStyle="1" w:styleId="1ffff2">
    <w:name w:val="Маркировка 1 Знак"/>
    <w:basedOn w:val="aff4"/>
    <w:rsid w:val="00B76462"/>
    <w:pPr>
      <w:spacing w:line="360" w:lineRule="auto"/>
      <w:jc w:val="both"/>
    </w:pPr>
  </w:style>
  <w:style w:type="paragraph" w:customStyle="1" w:styleId="1ffff3">
    <w:name w:val="Отступ1"/>
    <w:basedOn w:val="aff4"/>
    <w:rsid w:val="00B76462"/>
    <w:pPr>
      <w:keepLines/>
      <w:spacing w:before="40"/>
      <w:ind w:left="1361" w:hanging="227"/>
    </w:pPr>
  </w:style>
  <w:style w:type="paragraph" w:customStyle="1" w:styleId="2ffa">
    <w:name w:val="Отступ2"/>
    <w:basedOn w:val="1ffff3"/>
    <w:rsid w:val="00B76462"/>
    <w:pPr>
      <w:ind w:left="1616" w:hanging="198"/>
    </w:pPr>
  </w:style>
  <w:style w:type="paragraph" w:customStyle="1" w:styleId="32">
    <w:name w:val="Заголовок3"/>
    <w:basedOn w:val="aff4"/>
    <w:next w:val="aff4"/>
    <w:rsid w:val="00B76462"/>
    <w:pPr>
      <w:keepLines/>
      <w:numPr>
        <w:numId w:val="166"/>
      </w:numPr>
      <w:spacing w:before="360" w:after="120"/>
    </w:pPr>
    <w:rPr>
      <w:b/>
      <w:bCs/>
    </w:rPr>
  </w:style>
  <w:style w:type="paragraph" w:customStyle="1" w:styleId="42">
    <w:name w:val="Заголовок4"/>
    <w:basedOn w:val="32"/>
    <w:next w:val="aff4"/>
    <w:rsid w:val="00B76462"/>
    <w:pPr>
      <w:numPr>
        <w:ilvl w:val="1"/>
      </w:numPr>
      <w:tabs>
        <w:tab w:val="num" w:pos="927"/>
      </w:tabs>
    </w:pPr>
  </w:style>
  <w:style w:type="character" w:customStyle="1" w:styleId="affffffffff3">
    <w:name w:val="Табличный Знак"/>
    <w:link w:val="affffffffff2"/>
    <w:locked/>
    <w:rsid w:val="00B76462"/>
    <w:rPr>
      <w:sz w:val="20"/>
      <w:szCs w:val="20"/>
    </w:rPr>
  </w:style>
  <w:style w:type="paragraph" w:customStyle="1" w:styleId="25">
    <w:name w:val="Заголовок_2"/>
    <w:basedOn w:val="28"/>
    <w:link w:val="2ffb"/>
    <w:rsid w:val="00B76462"/>
    <w:pPr>
      <w:keepLines w:val="0"/>
      <w:numPr>
        <w:numId w:val="137"/>
      </w:numPr>
      <w:pBdr>
        <w:top w:val="none" w:sz="0" w:space="0" w:color="auto"/>
        <w:left w:val="none" w:sz="0" w:space="0" w:color="auto"/>
        <w:bottom w:val="none" w:sz="0" w:space="0" w:color="auto"/>
        <w:right w:val="none" w:sz="0" w:space="0" w:color="auto"/>
        <w:between w:val="none" w:sz="0" w:space="0" w:color="auto"/>
      </w:pBdr>
      <w:spacing w:before="240" w:after="60"/>
      <w:jc w:val="left"/>
    </w:pPr>
    <w:rPr>
      <w:rFonts w:ascii="Arial" w:hAnsi="Arial"/>
      <w:bCs/>
      <w:color w:val="auto"/>
      <w:sz w:val="24"/>
      <w:szCs w:val="20"/>
      <w:lang w:eastAsia="en-US"/>
    </w:rPr>
  </w:style>
  <w:style w:type="paragraph" w:customStyle="1" w:styleId="affffffffffa">
    <w:name w:val="ОбычныйТекст"/>
    <w:basedOn w:val="aff4"/>
    <w:link w:val="affffffffffb"/>
    <w:rsid w:val="00B76462"/>
    <w:pPr>
      <w:spacing w:before="40"/>
      <w:jc w:val="both"/>
    </w:pPr>
    <w:rPr>
      <w:sz w:val="22"/>
      <w:szCs w:val="20"/>
    </w:rPr>
  </w:style>
  <w:style w:type="character" w:customStyle="1" w:styleId="affffffffffb">
    <w:name w:val="ОбычныйТекст Знак"/>
    <w:link w:val="affffffffffa"/>
    <w:locked/>
    <w:rsid w:val="00B76462"/>
    <w:rPr>
      <w:sz w:val="22"/>
      <w:szCs w:val="20"/>
    </w:rPr>
  </w:style>
  <w:style w:type="character" w:customStyle="1" w:styleId="WW8Num4z0">
    <w:name w:val="WW8Num4z0"/>
    <w:rsid w:val="00B76462"/>
    <w:rPr>
      <w:rFonts w:ascii="Symbol" w:hAnsi="Symbol"/>
    </w:rPr>
  </w:style>
  <w:style w:type="character" w:customStyle="1" w:styleId="WW8Num5z0">
    <w:name w:val="WW8Num5z0"/>
    <w:rsid w:val="00B76462"/>
    <w:rPr>
      <w:rFonts w:ascii="Symbol" w:hAnsi="Symbol"/>
    </w:rPr>
  </w:style>
  <w:style w:type="character" w:customStyle="1" w:styleId="WW8Num5z1">
    <w:name w:val="WW8Num5z1"/>
    <w:rsid w:val="00B76462"/>
    <w:rPr>
      <w:rFonts w:ascii="Courier New" w:hAnsi="Courier New"/>
    </w:rPr>
  </w:style>
  <w:style w:type="character" w:customStyle="1" w:styleId="WW8Num5z2">
    <w:name w:val="WW8Num5z2"/>
    <w:rsid w:val="00B76462"/>
    <w:rPr>
      <w:rFonts w:ascii="Wingdings" w:hAnsi="Wingdings"/>
    </w:rPr>
  </w:style>
  <w:style w:type="character" w:customStyle="1" w:styleId="WW8Num7z0">
    <w:name w:val="WW8Num7z0"/>
    <w:rsid w:val="00B76462"/>
    <w:rPr>
      <w:rFonts w:ascii="Symbol" w:hAnsi="Symbol"/>
    </w:rPr>
  </w:style>
  <w:style w:type="character" w:customStyle="1" w:styleId="WW8Num7z1">
    <w:name w:val="WW8Num7z1"/>
    <w:rsid w:val="00B76462"/>
    <w:rPr>
      <w:rFonts w:ascii="Courier New" w:hAnsi="Courier New"/>
    </w:rPr>
  </w:style>
  <w:style w:type="character" w:customStyle="1" w:styleId="WW8Num7z2">
    <w:name w:val="WW8Num7z2"/>
    <w:rsid w:val="00B76462"/>
    <w:rPr>
      <w:rFonts w:ascii="Wingdings" w:hAnsi="Wingdings"/>
    </w:rPr>
  </w:style>
  <w:style w:type="character" w:customStyle="1" w:styleId="WW8Num9z0">
    <w:name w:val="WW8Num9z0"/>
    <w:rsid w:val="00B76462"/>
    <w:rPr>
      <w:rFonts w:ascii="Symbol" w:hAnsi="Symbol"/>
    </w:rPr>
  </w:style>
  <w:style w:type="character" w:customStyle="1" w:styleId="WW8Num9z1">
    <w:name w:val="WW8Num9z1"/>
    <w:rsid w:val="00B76462"/>
    <w:rPr>
      <w:rFonts w:ascii="Courier New" w:hAnsi="Courier New"/>
    </w:rPr>
  </w:style>
  <w:style w:type="character" w:customStyle="1" w:styleId="WW8Num9z2">
    <w:name w:val="WW8Num9z2"/>
    <w:rsid w:val="00B76462"/>
    <w:rPr>
      <w:rFonts w:ascii="Wingdings" w:hAnsi="Wingdings"/>
    </w:rPr>
  </w:style>
  <w:style w:type="character" w:customStyle="1" w:styleId="WW8Num13z0">
    <w:name w:val="WW8Num13z0"/>
    <w:rsid w:val="00B76462"/>
    <w:rPr>
      <w:rFonts w:ascii="Courier New" w:hAnsi="Courier New"/>
    </w:rPr>
  </w:style>
  <w:style w:type="character" w:customStyle="1" w:styleId="WW8Num13z2">
    <w:name w:val="WW8Num13z2"/>
    <w:rsid w:val="00B76462"/>
    <w:rPr>
      <w:rFonts w:ascii="Wingdings" w:hAnsi="Wingdings"/>
    </w:rPr>
  </w:style>
  <w:style w:type="character" w:customStyle="1" w:styleId="WW8Num13z3">
    <w:name w:val="WW8Num13z3"/>
    <w:rsid w:val="00B76462"/>
    <w:rPr>
      <w:rFonts w:ascii="Symbol" w:hAnsi="Symbol"/>
    </w:rPr>
  </w:style>
  <w:style w:type="character" w:customStyle="1" w:styleId="WW8Num16z0">
    <w:name w:val="WW8Num16z0"/>
    <w:rsid w:val="00B76462"/>
    <w:rPr>
      <w:rFonts w:ascii="Symbol" w:hAnsi="Symbol"/>
    </w:rPr>
  </w:style>
  <w:style w:type="character" w:customStyle="1" w:styleId="WW8Num16z1">
    <w:name w:val="WW8Num16z1"/>
    <w:rsid w:val="00B76462"/>
    <w:rPr>
      <w:rFonts w:ascii="Courier New" w:hAnsi="Courier New"/>
    </w:rPr>
  </w:style>
  <w:style w:type="character" w:customStyle="1" w:styleId="WW8Num16z2">
    <w:name w:val="WW8Num16z2"/>
    <w:rsid w:val="00B76462"/>
    <w:rPr>
      <w:rFonts w:ascii="Wingdings" w:hAnsi="Wingdings"/>
    </w:rPr>
  </w:style>
  <w:style w:type="character" w:customStyle="1" w:styleId="WW8Num17z1">
    <w:name w:val="WW8Num17z1"/>
    <w:rsid w:val="00B76462"/>
    <w:rPr>
      <w:rFonts w:ascii="Symbol" w:hAnsi="Symbol"/>
    </w:rPr>
  </w:style>
  <w:style w:type="character" w:customStyle="1" w:styleId="WW8Num19z0">
    <w:name w:val="WW8Num19z0"/>
    <w:rsid w:val="00B76462"/>
    <w:rPr>
      <w:rFonts w:ascii="Symbol" w:hAnsi="Symbol"/>
    </w:rPr>
  </w:style>
  <w:style w:type="character" w:customStyle="1" w:styleId="WW8Num19z1">
    <w:name w:val="WW8Num19z1"/>
    <w:rsid w:val="00B76462"/>
    <w:rPr>
      <w:rFonts w:ascii="Courier New" w:hAnsi="Courier New"/>
    </w:rPr>
  </w:style>
  <w:style w:type="character" w:customStyle="1" w:styleId="WW8Num19z2">
    <w:name w:val="WW8Num19z2"/>
    <w:rsid w:val="00B76462"/>
    <w:rPr>
      <w:rFonts w:ascii="Wingdings" w:hAnsi="Wingdings"/>
    </w:rPr>
  </w:style>
  <w:style w:type="character" w:customStyle="1" w:styleId="WW8Num33z0">
    <w:name w:val="WW8Num33z0"/>
    <w:rsid w:val="00B76462"/>
    <w:rPr>
      <w:rFonts w:ascii="Symbol" w:hAnsi="Symbol"/>
    </w:rPr>
  </w:style>
  <w:style w:type="character" w:customStyle="1" w:styleId="WW8Num33z1">
    <w:name w:val="WW8Num33z1"/>
    <w:rsid w:val="00B76462"/>
    <w:rPr>
      <w:rFonts w:ascii="Courier New" w:hAnsi="Courier New"/>
    </w:rPr>
  </w:style>
  <w:style w:type="character" w:customStyle="1" w:styleId="WW8Num33z2">
    <w:name w:val="WW8Num33z2"/>
    <w:rsid w:val="00B76462"/>
    <w:rPr>
      <w:rFonts w:ascii="Wingdings" w:hAnsi="Wingdings"/>
    </w:rPr>
  </w:style>
  <w:style w:type="character" w:customStyle="1" w:styleId="WW8Num34z0">
    <w:name w:val="WW8Num34z0"/>
    <w:rsid w:val="00B76462"/>
    <w:rPr>
      <w:rFonts w:ascii="Symbol" w:hAnsi="Symbol"/>
    </w:rPr>
  </w:style>
  <w:style w:type="character" w:customStyle="1" w:styleId="WW8Num34z1">
    <w:name w:val="WW8Num34z1"/>
    <w:rsid w:val="00B76462"/>
    <w:rPr>
      <w:rFonts w:ascii="Courier New" w:hAnsi="Courier New"/>
    </w:rPr>
  </w:style>
  <w:style w:type="character" w:customStyle="1" w:styleId="WW8Num34z2">
    <w:name w:val="WW8Num34z2"/>
    <w:rsid w:val="00B76462"/>
    <w:rPr>
      <w:rFonts w:ascii="Wingdings" w:hAnsi="Wingdings"/>
    </w:rPr>
  </w:style>
  <w:style w:type="character" w:customStyle="1" w:styleId="WW8Num36z0">
    <w:name w:val="WW8Num36z0"/>
    <w:rsid w:val="00B76462"/>
    <w:rPr>
      <w:rFonts w:ascii="Symbol" w:hAnsi="Symbol"/>
    </w:rPr>
  </w:style>
  <w:style w:type="character" w:customStyle="1" w:styleId="WW8Num36z1">
    <w:name w:val="WW8Num36z1"/>
    <w:rsid w:val="00B76462"/>
    <w:rPr>
      <w:rFonts w:ascii="Courier New" w:hAnsi="Courier New"/>
    </w:rPr>
  </w:style>
  <w:style w:type="character" w:customStyle="1" w:styleId="WW8Num36z2">
    <w:name w:val="WW8Num36z2"/>
    <w:rsid w:val="00B76462"/>
    <w:rPr>
      <w:rFonts w:ascii="Wingdings" w:hAnsi="Wingdings"/>
    </w:rPr>
  </w:style>
  <w:style w:type="character" w:customStyle="1" w:styleId="WW8Num38z1">
    <w:name w:val="WW8Num38z1"/>
    <w:rsid w:val="00B76462"/>
    <w:rPr>
      <w:rFonts w:ascii="Symbol" w:hAnsi="Symbol"/>
    </w:rPr>
  </w:style>
  <w:style w:type="character" w:customStyle="1" w:styleId="WW8Num52z0">
    <w:name w:val="WW8Num52z0"/>
    <w:rsid w:val="00B76462"/>
    <w:rPr>
      <w:rFonts w:ascii="Symbol" w:hAnsi="Symbol"/>
    </w:rPr>
  </w:style>
  <w:style w:type="character" w:customStyle="1" w:styleId="WW8Num52z1">
    <w:name w:val="WW8Num52z1"/>
    <w:rsid w:val="00B76462"/>
    <w:rPr>
      <w:rFonts w:ascii="Courier New" w:hAnsi="Courier New"/>
    </w:rPr>
  </w:style>
  <w:style w:type="character" w:customStyle="1" w:styleId="WW8Num52z2">
    <w:name w:val="WW8Num52z2"/>
    <w:rsid w:val="00B76462"/>
    <w:rPr>
      <w:rFonts w:ascii="Wingdings" w:hAnsi="Wingdings"/>
    </w:rPr>
  </w:style>
  <w:style w:type="character" w:customStyle="1" w:styleId="WW8Num55z0">
    <w:name w:val="WW8Num55z0"/>
    <w:rsid w:val="00B76462"/>
    <w:rPr>
      <w:rFonts w:ascii="Symbol" w:hAnsi="Symbol"/>
    </w:rPr>
  </w:style>
  <w:style w:type="character" w:customStyle="1" w:styleId="WW8Num55z1">
    <w:name w:val="WW8Num55z1"/>
    <w:rsid w:val="00B76462"/>
    <w:rPr>
      <w:rFonts w:ascii="Courier New" w:hAnsi="Courier New"/>
    </w:rPr>
  </w:style>
  <w:style w:type="character" w:customStyle="1" w:styleId="WW8Num55z2">
    <w:name w:val="WW8Num55z2"/>
    <w:rsid w:val="00B76462"/>
    <w:rPr>
      <w:rFonts w:ascii="Wingdings" w:hAnsi="Wingdings"/>
    </w:rPr>
  </w:style>
  <w:style w:type="character" w:customStyle="1" w:styleId="BodyTextIndentChar">
    <w:name w:val="Body Text Indent Char"/>
    <w:rsid w:val="00B76462"/>
    <w:rPr>
      <w:sz w:val="24"/>
    </w:rPr>
  </w:style>
  <w:style w:type="character" w:customStyle="1" w:styleId="affffffffffc">
    <w:name w:val="Символ сноски"/>
    <w:rsid w:val="00B76462"/>
    <w:rPr>
      <w:vertAlign w:val="superscript"/>
    </w:rPr>
  </w:style>
  <w:style w:type="character" w:customStyle="1" w:styleId="affffffffffd">
    <w:name w:val="Маркеры списка"/>
    <w:rsid w:val="00B76462"/>
    <w:rPr>
      <w:rFonts w:ascii="StarSymbol" w:eastAsia="StarSymbol" w:hAnsi="StarSymbol"/>
      <w:sz w:val="18"/>
    </w:rPr>
  </w:style>
  <w:style w:type="character" w:customStyle="1" w:styleId="affffffffffe">
    <w:name w:val="Символы концевой сноски"/>
    <w:rsid w:val="00B76462"/>
  </w:style>
  <w:style w:type="paragraph" w:customStyle="1" w:styleId="2ffc">
    <w:name w:val="Заголовок2"/>
    <w:basedOn w:val="aff4"/>
    <w:next w:val="affff2"/>
    <w:rsid w:val="00B76462"/>
    <w:pPr>
      <w:keepNext/>
      <w:suppressAutoHyphens/>
      <w:spacing w:before="240" w:after="120"/>
      <w:ind w:firstLine="709"/>
      <w:jc w:val="both"/>
    </w:pPr>
    <w:rPr>
      <w:rFonts w:ascii="Arial" w:eastAsia="Arial Unicode MS" w:hAnsi="Arial" w:cs="Tahoma"/>
      <w:sz w:val="28"/>
      <w:szCs w:val="28"/>
      <w:lang w:eastAsia="ar-SA"/>
    </w:rPr>
  </w:style>
  <w:style w:type="paragraph" w:customStyle="1" w:styleId="1ffff4">
    <w:name w:val="Нумерованный список1"/>
    <w:basedOn w:val="aff4"/>
    <w:rsid w:val="00B76462"/>
    <w:pPr>
      <w:suppressAutoHyphens/>
      <w:jc w:val="both"/>
    </w:pPr>
    <w:rPr>
      <w:rFonts w:ascii="Bookman Old Style" w:hAnsi="Bookman Old Style"/>
      <w:sz w:val="20"/>
      <w:szCs w:val="20"/>
      <w:lang w:eastAsia="ar-SA"/>
    </w:rPr>
  </w:style>
  <w:style w:type="paragraph" w:customStyle="1" w:styleId="217">
    <w:name w:val="Нумерованный список 21"/>
    <w:basedOn w:val="aff4"/>
    <w:rsid w:val="00B76462"/>
    <w:pPr>
      <w:suppressAutoHyphens/>
      <w:jc w:val="both"/>
    </w:pPr>
    <w:rPr>
      <w:rFonts w:ascii="Bookman Old Style" w:hAnsi="Bookman Old Style"/>
      <w:sz w:val="20"/>
      <w:szCs w:val="20"/>
      <w:lang w:eastAsia="ar-SA"/>
    </w:rPr>
  </w:style>
  <w:style w:type="paragraph" w:customStyle="1" w:styleId="1ffff5">
    <w:name w:val="Многоуровневый 1"/>
    <w:basedOn w:val="aff4"/>
    <w:rsid w:val="00B76462"/>
    <w:pPr>
      <w:suppressAutoHyphens/>
      <w:jc w:val="both"/>
    </w:pPr>
    <w:rPr>
      <w:rFonts w:ascii="Bookman Old Style" w:hAnsi="Bookman Old Style"/>
      <w:sz w:val="20"/>
      <w:szCs w:val="20"/>
      <w:lang w:eastAsia="ar-SA"/>
    </w:rPr>
  </w:style>
  <w:style w:type="paragraph" w:customStyle="1" w:styleId="1ffff6">
    <w:name w:val="Маркированный список1"/>
    <w:basedOn w:val="aff4"/>
    <w:rsid w:val="00B76462"/>
    <w:pPr>
      <w:suppressAutoHyphens/>
      <w:jc w:val="both"/>
    </w:pPr>
    <w:rPr>
      <w:rFonts w:ascii="Bookman Old Style" w:hAnsi="Bookman Old Style"/>
      <w:sz w:val="20"/>
      <w:szCs w:val="20"/>
      <w:lang w:eastAsia="ar-SA"/>
    </w:rPr>
  </w:style>
  <w:style w:type="paragraph" w:customStyle="1" w:styleId="1ffff7">
    <w:name w:val="Нумерованный заголовок 1"/>
    <w:basedOn w:val="1b"/>
    <w:rsid w:val="00B76462"/>
    <w:pPr>
      <w:keepLines w:val="0"/>
      <w:numPr>
        <w:numId w:val="0"/>
      </w:numPr>
      <w:pBdr>
        <w:top w:val="none" w:sz="0" w:space="0" w:color="auto"/>
        <w:left w:val="none" w:sz="0" w:space="0" w:color="auto"/>
        <w:bottom w:val="none" w:sz="0" w:space="0" w:color="auto"/>
        <w:right w:val="none" w:sz="0" w:space="0" w:color="auto"/>
        <w:between w:val="none" w:sz="0" w:space="0" w:color="auto"/>
      </w:pBdr>
      <w:tabs>
        <w:tab w:val="num" w:pos="360"/>
        <w:tab w:val="num" w:pos="720"/>
      </w:tabs>
      <w:suppressAutoHyphens/>
      <w:spacing w:before="240" w:after="120" w:line="240" w:lineRule="auto"/>
      <w:ind w:left="360" w:hanging="360"/>
    </w:pPr>
    <w:rPr>
      <w:rFonts w:ascii="Bookman Old Style" w:hAnsi="Bookman Old Style" w:cs="Arial"/>
      <w:bCs/>
      <w:color w:val="auto"/>
      <w:kern w:val="1"/>
      <w:sz w:val="32"/>
      <w:szCs w:val="32"/>
      <w:lang w:eastAsia="ar-SA"/>
    </w:rPr>
  </w:style>
  <w:style w:type="paragraph" w:customStyle="1" w:styleId="1ffff8">
    <w:name w:val="Приложение заголовок 1"/>
    <w:basedOn w:val="a3"/>
    <w:rsid w:val="00B76462"/>
  </w:style>
  <w:style w:type="paragraph" w:customStyle="1" w:styleId="103">
    <w:name w:val="Оглавление 10"/>
    <w:basedOn w:val="1fe"/>
    <w:rsid w:val="00B76462"/>
    <w:pPr>
      <w:tabs>
        <w:tab w:val="right" w:leader="dot" w:pos="9637"/>
      </w:tabs>
      <w:ind w:left="2547"/>
      <w:jc w:val="both"/>
    </w:pPr>
    <w:rPr>
      <w:rFonts w:ascii="Arial" w:hAnsi="Arial"/>
      <w:sz w:val="20"/>
      <w:szCs w:val="20"/>
    </w:rPr>
  </w:style>
  <w:style w:type="paragraph" w:customStyle="1" w:styleId="StyleForTable">
    <w:name w:val="StyleForTable"/>
    <w:basedOn w:val="aff1"/>
    <w:rsid w:val="00B76462"/>
    <w:pPr>
      <w:numPr>
        <w:numId w:val="0"/>
      </w:numPr>
      <w:tabs>
        <w:tab w:val="clear" w:pos="3345"/>
        <w:tab w:val="num" w:pos="360"/>
      </w:tabs>
      <w:spacing w:before="60" w:after="60" w:line="240" w:lineRule="auto"/>
    </w:pPr>
    <w:rPr>
      <w:rFonts w:ascii="Times New Roman" w:eastAsia="MS Mincho" w:hAnsi="Times New Roman"/>
      <w:spacing w:val="0"/>
      <w:lang w:eastAsia="ja-JP"/>
    </w:rPr>
  </w:style>
  <w:style w:type="character" w:customStyle="1" w:styleId="1ffff9">
    <w:name w:val="Знак сноски1"/>
    <w:rsid w:val="00B76462"/>
    <w:rPr>
      <w:vertAlign w:val="superscript"/>
    </w:rPr>
  </w:style>
  <w:style w:type="paragraph" w:customStyle="1" w:styleId="1ffffa">
    <w:name w:val="Стиль Название объекта1 + По левому краю"/>
    <w:basedOn w:val="1ff4"/>
    <w:rsid w:val="00B76462"/>
    <w:pPr>
      <w:keepNext/>
      <w:suppressLineNumbers w:val="0"/>
      <w:ind w:firstLine="709"/>
      <w:jc w:val="both"/>
    </w:pPr>
    <w:rPr>
      <w:rFonts w:ascii="Bookman Old Style" w:hAnsi="Bookman Old Style" w:cs="Times New Roman"/>
      <w:szCs w:val="20"/>
      <w:lang w:eastAsia="ar-SA"/>
    </w:rPr>
  </w:style>
  <w:style w:type="character" w:customStyle="1" w:styleId="phBullet1">
    <w:name w:val="ph_Bullet Знак"/>
    <w:rsid w:val="00B76462"/>
    <w:rPr>
      <w:lang w:val="x-none" w:eastAsia="en-US"/>
    </w:rPr>
  </w:style>
  <w:style w:type="character" w:customStyle="1" w:styleId="afffffffffff">
    <w:name w:val="Параграф Знак Знак"/>
    <w:link w:val="afffffffffff0"/>
    <w:locked/>
    <w:rsid w:val="00B76462"/>
    <w:rPr>
      <w:rFonts w:ascii="Verdana" w:hAnsi="Verdana"/>
    </w:rPr>
  </w:style>
  <w:style w:type="paragraph" w:customStyle="1" w:styleId="afffffffffff0">
    <w:name w:val="Параграф"/>
    <w:basedOn w:val="aff4"/>
    <w:link w:val="afffffffffff"/>
    <w:rsid w:val="00B76462"/>
    <w:pPr>
      <w:spacing w:line="360" w:lineRule="auto"/>
      <w:ind w:firstLine="397"/>
      <w:jc w:val="both"/>
    </w:pPr>
    <w:rPr>
      <w:rFonts w:ascii="Verdana" w:hAnsi="Verdana"/>
    </w:rPr>
  </w:style>
  <w:style w:type="paragraph" w:customStyle="1" w:styleId="a3">
    <w:name w:val="Приложение Внутренняя нумерация"/>
    <w:basedOn w:val="aff4"/>
    <w:rsid w:val="00B76462"/>
    <w:pPr>
      <w:keepNext/>
      <w:numPr>
        <w:numId w:val="167"/>
      </w:numPr>
      <w:suppressAutoHyphens/>
      <w:spacing w:before="240" w:after="120"/>
      <w:jc w:val="both"/>
    </w:pPr>
    <w:rPr>
      <w:rFonts w:ascii="Bookman Old Style" w:hAnsi="Bookman Old Style"/>
      <w:b/>
      <w:sz w:val="28"/>
      <w:szCs w:val="28"/>
      <w:lang w:eastAsia="ar-SA"/>
    </w:rPr>
  </w:style>
  <w:style w:type="paragraph" w:customStyle="1" w:styleId="afffffffffff1">
    <w:name w:val="Приложение Название без нумерации"/>
    <w:basedOn w:val="aff4"/>
    <w:rsid w:val="00B76462"/>
    <w:pPr>
      <w:keepNext/>
      <w:suppressAutoHyphens/>
      <w:spacing w:before="120" w:after="120"/>
      <w:ind w:firstLine="709"/>
      <w:jc w:val="both"/>
    </w:pPr>
    <w:rPr>
      <w:rFonts w:ascii="Bookman Old Style" w:hAnsi="Bookman Old Style"/>
      <w:b/>
      <w:i/>
      <w:sz w:val="20"/>
      <w:szCs w:val="20"/>
      <w:lang w:eastAsia="ar-SA"/>
    </w:rPr>
  </w:style>
  <w:style w:type="paragraph" w:customStyle="1" w:styleId="phGraph">
    <w:name w:val="ph_Graph"/>
    <w:basedOn w:val="phNormal"/>
    <w:next w:val="phNormal"/>
    <w:rsid w:val="00B76462"/>
    <w:pPr>
      <w:keepNext/>
      <w:ind w:firstLine="0"/>
      <w:jc w:val="center"/>
    </w:pPr>
  </w:style>
  <w:style w:type="paragraph" w:customStyle="1" w:styleId="phPictureText">
    <w:name w:val="ph_PictureText"/>
    <w:basedOn w:val="phNormal"/>
    <w:next w:val="phNormal"/>
    <w:rsid w:val="00B76462"/>
    <w:pPr>
      <w:ind w:firstLine="0"/>
      <w:jc w:val="center"/>
    </w:pPr>
    <w:rPr>
      <w:b/>
      <w:lang w:val="en-US"/>
    </w:rPr>
  </w:style>
  <w:style w:type="paragraph" w:customStyle="1" w:styleId="1Arial00">
    <w:name w:val="Стиль Заголовок1 + Arial Слева:  0 см Справа:  0 см"/>
    <w:basedOn w:val="1fc"/>
    <w:autoRedefine/>
    <w:rsid w:val="00B76462"/>
    <w:pPr>
      <w:keepNext w:val="0"/>
      <w:keepLines/>
      <w:suppressAutoHyphens w:val="0"/>
      <w:spacing w:before="120"/>
      <w:ind w:left="3403"/>
    </w:pPr>
    <w:rPr>
      <w:rFonts w:eastAsia="Times New Roman" w:cs="Times New Roman"/>
      <w:b/>
      <w:bCs/>
      <w:sz w:val="32"/>
      <w:szCs w:val="20"/>
      <w:lang w:eastAsia="ru-RU"/>
    </w:rPr>
  </w:style>
  <w:style w:type="paragraph" w:customStyle="1" w:styleId="3ff2">
    <w:name w:val="Оглавление_3"/>
    <w:basedOn w:val="2b"/>
    <w:link w:val="3ff3"/>
    <w:rsid w:val="00B76462"/>
    <w:pPr>
      <w:tabs>
        <w:tab w:val="left" w:pos="737"/>
        <w:tab w:val="left" w:pos="1276"/>
        <w:tab w:val="right" w:leader="dot" w:pos="9770"/>
      </w:tabs>
      <w:spacing w:after="0" w:line="360" w:lineRule="auto"/>
      <w:ind w:left="1134" w:hanging="425"/>
    </w:pPr>
    <w:rPr>
      <w:rFonts w:ascii="Arial" w:hAnsi="Arial"/>
      <w:noProof/>
      <w:sz w:val="22"/>
      <w:szCs w:val="20"/>
      <w:lang w:eastAsia="en-US"/>
    </w:rPr>
  </w:style>
  <w:style w:type="character" w:customStyle="1" w:styleId="afffffffffff2">
    <w:name w:val="Название рисунка Знак Знак"/>
    <w:locked/>
    <w:rsid w:val="00B76462"/>
    <w:rPr>
      <w:rFonts w:ascii="Arial" w:hAnsi="Arial"/>
      <w:b/>
      <w:sz w:val="24"/>
      <w:lang w:val="x-none" w:eastAsia="en-US"/>
    </w:rPr>
  </w:style>
  <w:style w:type="paragraph" w:customStyle="1" w:styleId="plus">
    <w:name w:val="plus"/>
    <w:basedOn w:val="aff4"/>
    <w:rsid w:val="00B76462"/>
    <w:pPr>
      <w:spacing w:before="100" w:beforeAutospacing="1" w:after="100" w:afterAutospacing="1"/>
    </w:pPr>
  </w:style>
  <w:style w:type="paragraph" w:customStyle="1" w:styleId="aff3">
    <w:name w:val="Маркер тире"/>
    <w:basedOn w:val="aff4"/>
    <w:uiPriority w:val="99"/>
    <w:rsid w:val="00B76462"/>
    <w:pPr>
      <w:keepLines/>
      <w:numPr>
        <w:numId w:val="168"/>
      </w:numPr>
      <w:suppressLineNumbers/>
      <w:tabs>
        <w:tab w:val="clear" w:pos="360"/>
        <w:tab w:val="num" w:pos="927"/>
      </w:tabs>
      <w:suppressAutoHyphens/>
      <w:spacing w:before="60"/>
      <w:ind w:left="927"/>
      <w:jc w:val="both"/>
    </w:pPr>
    <w:rPr>
      <w:szCs w:val="22"/>
    </w:rPr>
  </w:style>
  <w:style w:type="paragraph" w:customStyle="1" w:styleId="afffffffffff3">
    <w:name w:val="Стиль Абзац ТЗ СИМИ"/>
    <w:basedOn w:val="affffffffff"/>
    <w:link w:val="afffffffffff4"/>
    <w:rsid w:val="00B76462"/>
    <w:pPr>
      <w:spacing w:before="0" w:line="360" w:lineRule="auto"/>
      <w:ind w:firstLine="709"/>
    </w:pPr>
    <w:rPr>
      <w:szCs w:val="22"/>
    </w:rPr>
  </w:style>
  <w:style w:type="character" w:customStyle="1" w:styleId="afffffffffff4">
    <w:name w:val="Стиль Абзац ТЗ СИМИ Знак"/>
    <w:link w:val="afffffffffff3"/>
    <w:locked/>
    <w:rsid w:val="00B76462"/>
    <w:rPr>
      <w:szCs w:val="22"/>
      <w:lang w:eastAsia="en-US"/>
    </w:rPr>
  </w:style>
  <w:style w:type="paragraph" w:customStyle="1" w:styleId="afa">
    <w:name w:val="Стиль Список ТЗ СИМИ"/>
    <w:basedOn w:val="aff4"/>
    <w:link w:val="afffffffffff5"/>
    <w:rsid w:val="00B76462"/>
    <w:pPr>
      <w:numPr>
        <w:numId w:val="169"/>
      </w:numPr>
      <w:spacing w:line="360" w:lineRule="auto"/>
      <w:jc w:val="both"/>
    </w:pPr>
    <w:rPr>
      <w:szCs w:val="22"/>
      <w:lang w:eastAsia="en-US"/>
    </w:rPr>
  </w:style>
  <w:style w:type="character" w:customStyle="1" w:styleId="afffffffffff5">
    <w:name w:val="Стиль Список ТЗ СИМИ Знак"/>
    <w:link w:val="afa"/>
    <w:locked/>
    <w:rsid w:val="00B76462"/>
    <w:rPr>
      <w:szCs w:val="22"/>
      <w:lang w:eastAsia="en-US"/>
    </w:rPr>
  </w:style>
  <w:style w:type="paragraph" w:customStyle="1" w:styleId="StyleHeading2">
    <w:name w:val="Style Heading 2 +"/>
    <w:basedOn w:val="28"/>
    <w:rsid w:val="00B76462"/>
    <w:pPr>
      <w:keepNext w:val="0"/>
      <w:keepLines w:val="0"/>
      <w:numPr>
        <w:ilvl w:val="0"/>
        <w:numId w:val="0"/>
      </w:numPr>
      <w:pBdr>
        <w:top w:val="none" w:sz="0" w:space="0" w:color="auto"/>
        <w:left w:val="none" w:sz="0" w:space="0" w:color="auto"/>
        <w:bottom w:val="none" w:sz="0" w:space="0" w:color="auto"/>
        <w:right w:val="none" w:sz="0" w:space="0" w:color="auto"/>
        <w:between w:val="none" w:sz="0" w:space="0" w:color="auto"/>
      </w:pBdr>
      <w:tabs>
        <w:tab w:val="num" w:pos="0"/>
      </w:tabs>
      <w:spacing w:before="120" w:after="60" w:line="240" w:lineRule="auto"/>
    </w:pPr>
    <w:rPr>
      <w:rFonts w:ascii="Cambria" w:hAnsi="Cambria"/>
      <w:b w:val="0"/>
      <w:color w:val="auto"/>
      <w:sz w:val="20"/>
      <w:szCs w:val="20"/>
    </w:rPr>
  </w:style>
  <w:style w:type="paragraph" w:customStyle="1" w:styleId="phConfirm">
    <w:name w:val="ph_Confirm"/>
    <w:basedOn w:val="aff4"/>
    <w:next w:val="aff4"/>
    <w:autoRedefine/>
    <w:rsid w:val="00B76462"/>
    <w:pPr>
      <w:spacing w:line="360" w:lineRule="auto"/>
      <w:jc w:val="right"/>
    </w:pPr>
    <w:rPr>
      <w:b/>
      <w:caps/>
    </w:rPr>
  </w:style>
  <w:style w:type="paragraph" w:customStyle="1" w:styleId="afffffffffff6">
    <w:name w:val="Текст документа"/>
    <w:link w:val="afffffffffff7"/>
    <w:rsid w:val="00B76462"/>
    <w:pPr>
      <w:spacing w:line="360" w:lineRule="auto"/>
      <w:ind w:firstLine="720"/>
      <w:jc w:val="both"/>
    </w:pPr>
    <w:rPr>
      <w:rFonts w:eastAsia="ヒラギノ角ゴ Pro W3"/>
      <w:color w:val="000000"/>
      <w:szCs w:val="20"/>
    </w:rPr>
  </w:style>
  <w:style w:type="character" w:customStyle="1" w:styleId="afffffffffff7">
    <w:name w:val="Текст документа Знак"/>
    <w:link w:val="afffffffffff6"/>
    <w:locked/>
    <w:rsid w:val="00B76462"/>
    <w:rPr>
      <w:rFonts w:eastAsia="ヒラギノ角ゴ Pro W3"/>
      <w:color w:val="000000"/>
      <w:szCs w:val="20"/>
    </w:rPr>
  </w:style>
  <w:style w:type="paragraph" w:customStyle="1" w:styleId="phSubtitle">
    <w:name w:val="ph_Subtitle"/>
    <w:basedOn w:val="phNormal"/>
    <w:next w:val="phNormal"/>
    <w:autoRedefine/>
    <w:rsid w:val="00B76462"/>
    <w:pPr>
      <w:ind w:firstLine="0"/>
      <w:jc w:val="center"/>
    </w:pPr>
    <w:rPr>
      <w:b/>
      <w:szCs w:val="20"/>
    </w:rPr>
  </w:style>
  <w:style w:type="paragraph" w:customStyle="1" w:styleId="phTable">
    <w:name w:val="ph_Table"/>
    <w:basedOn w:val="aff4"/>
    <w:autoRedefine/>
    <w:rsid w:val="00B76462"/>
    <w:pPr>
      <w:keepNext/>
      <w:spacing w:before="120" w:after="120"/>
    </w:pPr>
    <w:rPr>
      <w:b/>
      <w:kern w:val="28"/>
    </w:rPr>
  </w:style>
  <w:style w:type="paragraph" w:customStyle="1" w:styleId="phTableText">
    <w:name w:val="ph_TableText"/>
    <w:basedOn w:val="phTable"/>
    <w:autoRedefine/>
    <w:rsid w:val="00B76462"/>
    <w:pPr>
      <w:keepNext w:val="0"/>
      <w:keepLines/>
      <w:tabs>
        <w:tab w:val="left" w:pos="8780"/>
      </w:tabs>
      <w:contextualSpacing/>
    </w:pPr>
    <w:rPr>
      <w:b w:val="0"/>
      <w:shd w:val="clear" w:color="auto" w:fill="FFFFFF"/>
    </w:rPr>
  </w:style>
  <w:style w:type="paragraph" w:customStyle="1" w:styleId="phTitleTable">
    <w:name w:val="ph_TitleTable"/>
    <w:basedOn w:val="phTable"/>
    <w:autoRedefine/>
    <w:rsid w:val="00B76462"/>
    <w:pPr>
      <w:keepLines/>
      <w:jc w:val="center"/>
    </w:pPr>
    <w:rPr>
      <w:sz w:val="22"/>
      <w:szCs w:val="22"/>
    </w:rPr>
  </w:style>
  <w:style w:type="paragraph" w:customStyle="1" w:styleId="phList1">
    <w:name w:val="ph_List1"/>
    <w:basedOn w:val="phList"/>
    <w:link w:val="phList10"/>
    <w:rsid w:val="00B76462"/>
    <w:pPr>
      <w:numPr>
        <w:numId w:val="170"/>
      </w:numPr>
    </w:pPr>
  </w:style>
  <w:style w:type="character" w:customStyle="1" w:styleId="phList10">
    <w:name w:val="ph_List1 Знак"/>
    <w:link w:val="phList1"/>
    <w:locked/>
    <w:rsid w:val="00B76462"/>
    <w:rPr>
      <w:kern w:val="32"/>
    </w:rPr>
  </w:style>
  <w:style w:type="paragraph" w:customStyle="1" w:styleId="phAdditionTitle">
    <w:name w:val="ph_AdditionTitle"/>
    <w:basedOn w:val="aff4"/>
    <w:autoRedefine/>
    <w:rsid w:val="00B76462"/>
    <w:pPr>
      <w:keepNext/>
      <w:spacing w:before="240" w:after="60" w:line="360" w:lineRule="auto"/>
      <w:jc w:val="center"/>
      <w:outlineLvl w:val="0"/>
    </w:pPr>
    <w:rPr>
      <w:rFonts w:cs="Arial"/>
      <w:b/>
      <w:bCs/>
      <w:kern w:val="32"/>
      <w:sz w:val="32"/>
      <w:szCs w:val="32"/>
    </w:rPr>
  </w:style>
  <w:style w:type="character" w:customStyle="1" w:styleId="2ffb">
    <w:name w:val="Заголовок_2 Знак"/>
    <w:link w:val="25"/>
    <w:locked/>
    <w:rsid w:val="00B76462"/>
    <w:rPr>
      <w:rFonts w:ascii="Arial" w:hAnsi="Arial"/>
      <w:b/>
      <w:bCs/>
      <w:szCs w:val="20"/>
      <w:lang w:eastAsia="en-US"/>
    </w:rPr>
  </w:style>
  <w:style w:type="character" w:customStyle="1" w:styleId="2c">
    <w:name w:val="Оглавление 2 Знак"/>
    <w:link w:val="2b"/>
    <w:uiPriority w:val="39"/>
    <w:locked/>
    <w:rsid w:val="00B76462"/>
  </w:style>
  <w:style w:type="character" w:customStyle="1" w:styleId="3ff3">
    <w:name w:val="Оглавление_3 Знак"/>
    <w:link w:val="3ff2"/>
    <w:locked/>
    <w:rsid w:val="00B76462"/>
    <w:rPr>
      <w:rFonts w:ascii="Arial" w:hAnsi="Arial"/>
      <w:noProof/>
      <w:sz w:val="22"/>
      <w:szCs w:val="20"/>
      <w:lang w:eastAsia="en-US"/>
    </w:rPr>
  </w:style>
  <w:style w:type="paragraph" w:customStyle="1" w:styleId="phDate">
    <w:name w:val="ph_Date"/>
    <w:basedOn w:val="aff4"/>
    <w:next w:val="aff4"/>
    <w:autoRedefine/>
    <w:rsid w:val="00B76462"/>
    <w:pPr>
      <w:spacing w:line="360" w:lineRule="auto"/>
      <w:jc w:val="center"/>
    </w:pPr>
  </w:style>
  <w:style w:type="paragraph" w:customStyle="1" w:styleId="rg3">
    <w:name w:val="rg3"/>
    <w:basedOn w:val="aff4"/>
    <w:rsid w:val="00B76462"/>
    <w:pPr>
      <w:spacing w:before="150" w:after="150"/>
      <w:ind w:left="150" w:right="150"/>
      <w:jc w:val="center"/>
    </w:pPr>
    <w:rPr>
      <w:rFonts w:ascii="Verdana" w:hAnsi="Verdana"/>
      <w:b/>
      <w:bCs/>
      <w:color w:val="804000"/>
      <w:sz w:val="18"/>
      <w:szCs w:val="18"/>
    </w:rPr>
  </w:style>
  <w:style w:type="paragraph" w:customStyle="1" w:styleId="1112">
    <w:name w:val="Знак Знак Знак1 Знак Знак Знак1 Знак Знак Знак Знак Знак Знак1 Знак Знак Знак Знак"/>
    <w:basedOn w:val="aff4"/>
    <w:rsid w:val="00B76462"/>
    <w:pPr>
      <w:spacing w:after="160" w:line="240" w:lineRule="exact"/>
    </w:pPr>
    <w:rPr>
      <w:rFonts w:ascii="Verdana" w:hAnsi="Verdana"/>
      <w:sz w:val="20"/>
      <w:szCs w:val="20"/>
      <w:lang w:val="en-US" w:eastAsia="en-US"/>
    </w:rPr>
  </w:style>
  <w:style w:type="paragraph" w:customStyle="1" w:styleId="15">
    <w:name w:val="маркированный список 1"/>
    <w:basedOn w:val="affff5"/>
    <w:rsid w:val="00B76462"/>
    <w:pPr>
      <w:numPr>
        <w:numId w:val="172"/>
      </w:numPr>
      <w:spacing w:after="0" w:line="360" w:lineRule="auto"/>
      <w:jc w:val="both"/>
    </w:pPr>
  </w:style>
  <w:style w:type="paragraph" w:customStyle="1" w:styleId="afffffffffff8">
    <w:name w:val="Прижатый влево"/>
    <w:basedOn w:val="aff4"/>
    <w:next w:val="aff4"/>
    <w:uiPriority w:val="99"/>
    <w:rsid w:val="00B76462"/>
    <w:pPr>
      <w:autoSpaceDE w:val="0"/>
      <w:autoSpaceDN w:val="0"/>
      <w:adjustRightInd w:val="0"/>
    </w:pPr>
    <w:rPr>
      <w:rFonts w:ascii="Arial" w:hAnsi="Arial"/>
    </w:rPr>
  </w:style>
  <w:style w:type="character" w:customStyle="1" w:styleId="afffffffffff9">
    <w:name w:val="Цветовое выделение"/>
    <w:uiPriority w:val="99"/>
    <w:rsid w:val="00B76462"/>
    <w:rPr>
      <w:b/>
      <w:color w:val="000080"/>
    </w:rPr>
  </w:style>
  <w:style w:type="paragraph" w:customStyle="1" w:styleId="afffffffffffa">
    <w:name w:val="Таблицы (моноширинный)"/>
    <w:basedOn w:val="aff4"/>
    <w:next w:val="aff4"/>
    <w:rsid w:val="00B76462"/>
    <w:pPr>
      <w:autoSpaceDE w:val="0"/>
      <w:autoSpaceDN w:val="0"/>
      <w:adjustRightInd w:val="0"/>
      <w:jc w:val="both"/>
    </w:pPr>
    <w:rPr>
      <w:rFonts w:ascii="Courier New" w:hAnsi="Courier New" w:cs="Courier New"/>
    </w:rPr>
  </w:style>
  <w:style w:type="paragraph" w:customStyle="1" w:styleId="MainTXT">
    <w:name w:val="MainTXT"/>
    <w:basedOn w:val="aff4"/>
    <w:rsid w:val="00B76462"/>
    <w:pPr>
      <w:spacing w:line="360" w:lineRule="auto"/>
      <w:ind w:left="142" w:firstLine="709"/>
      <w:jc w:val="both"/>
    </w:pPr>
    <w:rPr>
      <w:rFonts w:ascii="Arial" w:hAnsi="Arial"/>
      <w:szCs w:val="20"/>
      <w:lang w:eastAsia="en-US"/>
    </w:rPr>
  </w:style>
  <w:style w:type="character" w:customStyle="1" w:styleId="link">
    <w:name w:val="link"/>
    <w:uiPriority w:val="99"/>
    <w:rsid w:val="00B76462"/>
  </w:style>
  <w:style w:type="character" w:customStyle="1" w:styleId="G">
    <w:name w:val="G_Текст Знак"/>
    <w:link w:val="G0"/>
    <w:locked/>
    <w:rsid w:val="00B76462"/>
  </w:style>
  <w:style w:type="paragraph" w:customStyle="1" w:styleId="G0">
    <w:name w:val="G_Текст"/>
    <w:basedOn w:val="aff4"/>
    <w:link w:val="G"/>
    <w:rsid w:val="00B76462"/>
    <w:pPr>
      <w:spacing w:after="120" w:line="312" w:lineRule="auto"/>
      <w:ind w:firstLine="851"/>
      <w:jc w:val="both"/>
    </w:pPr>
  </w:style>
  <w:style w:type="paragraph" w:customStyle="1" w:styleId="ColorfulShading-Accent11">
    <w:name w:val="Colorful Shading - Accent 11"/>
    <w:hidden/>
    <w:semiHidden/>
    <w:rsid w:val="00B76462"/>
    <w:rPr>
      <w:rFonts w:ascii="Arial" w:hAnsi="Arial"/>
      <w:szCs w:val="20"/>
    </w:rPr>
  </w:style>
  <w:style w:type="paragraph" w:customStyle="1" w:styleId="afffffffffffb">
    <w:name w:val="Записка Абзац"/>
    <w:link w:val="afffffffffffc"/>
    <w:rsid w:val="00B76462"/>
    <w:pPr>
      <w:spacing w:after="200" w:line="360" w:lineRule="auto"/>
      <w:ind w:left="1400"/>
      <w:jc w:val="both"/>
    </w:pPr>
    <w:rPr>
      <w:szCs w:val="20"/>
    </w:rPr>
  </w:style>
  <w:style w:type="paragraph" w:customStyle="1" w:styleId="afb">
    <w:name w:val="Записка Список"/>
    <w:link w:val="afffffffffffd"/>
    <w:rsid w:val="00B76462"/>
    <w:pPr>
      <w:numPr>
        <w:numId w:val="174"/>
      </w:numPr>
      <w:spacing w:before="120" w:line="360" w:lineRule="auto"/>
      <w:jc w:val="both"/>
    </w:pPr>
  </w:style>
  <w:style w:type="character" w:customStyle="1" w:styleId="afffffffffffd">
    <w:name w:val="Записка Список Знак"/>
    <w:link w:val="afb"/>
    <w:locked/>
    <w:rsid w:val="00B76462"/>
  </w:style>
  <w:style w:type="character" w:customStyle="1" w:styleId="afffffffffffc">
    <w:name w:val="Записка Абзац Знак"/>
    <w:link w:val="afffffffffffb"/>
    <w:locked/>
    <w:rsid w:val="00B76462"/>
    <w:rPr>
      <w:szCs w:val="20"/>
    </w:rPr>
  </w:style>
  <w:style w:type="numbering" w:customStyle="1" w:styleId="ArticleSection1">
    <w:name w:val="Article / Section1"/>
    <w:rsid w:val="00B76462"/>
    <w:pPr>
      <w:numPr>
        <w:numId w:val="173"/>
      </w:numPr>
    </w:pPr>
  </w:style>
  <w:style w:type="numbering" w:customStyle="1" w:styleId="140">
    <w:name w:val="Стиль маркированный 14 пт курсив"/>
    <w:rsid w:val="00B76462"/>
    <w:pPr>
      <w:numPr>
        <w:numId w:val="163"/>
      </w:numPr>
    </w:pPr>
  </w:style>
  <w:style w:type="numbering" w:customStyle="1" w:styleId="aff0">
    <w:name w:val="Стиль маркированный"/>
    <w:rsid w:val="00B76462"/>
    <w:pPr>
      <w:numPr>
        <w:numId w:val="162"/>
      </w:numPr>
    </w:pPr>
  </w:style>
  <w:style w:type="paragraph" w:customStyle="1" w:styleId="17">
    <w:name w:val="Список_1)"/>
    <w:basedOn w:val="aff4"/>
    <w:rsid w:val="00B76462"/>
    <w:pPr>
      <w:numPr>
        <w:numId w:val="175"/>
      </w:numPr>
      <w:spacing w:line="288" w:lineRule="auto"/>
      <w:jc w:val="both"/>
    </w:pPr>
    <w:rPr>
      <w:rFonts w:eastAsia="Calibri"/>
      <w:kern w:val="24"/>
      <w:szCs w:val="20"/>
      <w:lang w:eastAsia="en-US"/>
    </w:rPr>
  </w:style>
  <w:style w:type="paragraph" w:customStyle="1" w:styleId="afffffffffffe">
    <w:name w:val="_Основной с красной строки"/>
    <w:basedOn w:val="aff4"/>
    <w:link w:val="affffffffffff"/>
    <w:qFormat/>
    <w:rsid w:val="00B76462"/>
    <w:pPr>
      <w:autoSpaceDN w:val="0"/>
      <w:adjustRightInd w:val="0"/>
      <w:spacing w:line="360" w:lineRule="auto"/>
      <w:ind w:firstLine="709"/>
      <w:jc w:val="both"/>
      <w:textAlignment w:val="baseline"/>
    </w:pPr>
    <w:rPr>
      <w:sz w:val="28"/>
    </w:rPr>
  </w:style>
  <w:style w:type="character" w:customStyle="1" w:styleId="affffffffffff">
    <w:name w:val="_Основной с красной строки Знак"/>
    <w:link w:val="afffffffffffe"/>
    <w:rsid w:val="00B76462"/>
    <w:rPr>
      <w:sz w:val="28"/>
    </w:rPr>
  </w:style>
  <w:style w:type="paragraph" w:customStyle="1" w:styleId="af4">
    <w:name w:val="Таблица Приложение"/>
    <w:basedOn w:val="aff4"/>
    <w:next w:val="1ffd"/>
    <w:qFormat/>
    <w:rsid w:val="00B76462"/>
    <w:pPr>
      <w:keepNext/>
      <w:numPr>
        <w:ilvl w:val="2"/>
        <w:numId w:val="176"/>
      </w:numPr>
      <w:spacing w:before="120" w:after="120"/>
    </w:pPr>
    <w:rPr>
      <w:b/>
      <w:szCs w:val="27"/>
    </w:rPr>
  </w:style>
  <w:style w:type="paragraph" w:customStyle="1" w:styleId="SList">
    <w:name w:val="SList"/>
    <w:basedOn w:val="aff4"/>
    <w:link w:val="SList0"/>
    <w:qFormat/>
    <w:rsid w:val="00B76462"/>
    <w:pPr>
      <w:numPr>
        <w:numId w:val="177"/>
      </w:numPr>
      <w:spacing w:after="200"/>
      <w:contextualSpacing/>
    </w:pPr>
    <w:rPr>
      <w:rFonts w:eastAsia="Calibri"/>
      <w:lang w:eastAsia="en-US"/>
    </w:rPr>
  </w:style>
  <w:style w:type="paragraph" w:customStyle="1" w:styleId="-">
    <w:name w:val="Список-"/>
    <w:basedOn w:val="aff4"/>
    <w:link w:val="-12"/>
    <w:rsid w:val="00B76462"/>
    <w:pPr>
      <w:numPr>
        <w:numId w:val="178"/>
      </w:numPr>
      <w:spacing w:line="288" w:lineRule="auto"/>
    </w:pPr>
    <w:rPr>
      <w:rFonts w:eastAsia="Calibri"/>
      <w:szCs w:val="20"/>
      <w:lang w:eastAsia="en-US"/>
    </w:rPr>
  </w:style>
  <w:style w:type="paragraph" w:customStyle="1" w:styleId="affffffffffff0">
    <w:name w:val="Текст пункта"/>
    <w:link w:val="2ffd"/>
    <w:rsid w:val="00B76462"/>
    <w:pPr>
      <w:spacing w:after="120"/>
      <w:jc w:val="both"/>
    </w:pPr>
    <w:rPr>
      <w:rFonts w:eastAsia="Calibri"/>
      <w:szCs w:val="20"/>
    </w:rPr>
  </w:style>
  <w:style w:type="character" w:customStyle="1" w:styleId="2ffd">
    <w:name w:val="Текст пункта Знак2"/>
    <w:link w:val="affffffffffff0"/>
    <w:locked/>
    <w:rsid w:val="00B76462"/>
    <w:rPr>
      <w:rFonts w:eastAsia="Calibri"/>
      <w:szCs w:val="20"/>
    </w:rPr>
  </w:style>
  <w:style w:type="character" w:customStyle="1" w:styleId="afffffffc">
    <w:name w:val="Шапка таблицы Знак"/>
    <w:link w:val="afffffffb"/>
    <w:rsid w:val="00B76462"/>
    <w:rPr>
      <w:b/>
      <w:bCs/>
      <w:color w:val="000000"/>
      <w:sz w:val="22"/>
      <w:szCs w:val="18"/>
    </w:rPr>
  </w:style>
  <w:style w:type="character" w:customStyle="1" w:styleId="-12">
    <w:name w:val="Список- Знак1"/>
    <w:link w:val="-"/>
    <w:locked/>
    <w:rsid w:val="00B76462"/>
    <w:rPr>
      <w:rFonts w:eastAsia="Calibri"/>
      <w:szCs w:val="20"/>
      <w:lang w:eastAsia="en-US"/>
    </w:rPr>
  </w:style>
  <w:style w:type="character" w:customStyle="1" w:styleId="affffffffffff1">
    <w:name w:val="Текст внутри таблицы Знак"/>
    <w:link w:val="affffffffffff2"/>
    <w:locked/>
    <w:rsid w:val="00B76462"/>
  </w:style>
  <w:style w:type="paragraph" w:customStyle="1" w:styleId="affffffffffff2">
    <w:name w:val="Текст внутри таблицы"/>
    <w:basedOn w:val="aff4"/>
    <w:link w:val="affffffffffff1"/>
    <w:rsid w:val="00B76462"/>
    <w:pPr>
      <w:spacing w:before="60" w:after="60"/>
      <w:contextualSpacing/>
    </w:pPr>
  </w:style>
  <w:style w:type="paragraph" w:customStyle="1" w:styleId="affffffffffff3">
    <w:name w:val="АбзацГОСТ"/>
    <w:basedOn w:val="aff4"/>
    <w:link w:val="affffffffffff4"/>
    <w:qFormat/>
    <w:rsid w:val="00B76462"/>
    <w:pPr>
      <w:spacing w:before="100" w:beforeAutospacing="1" w:after="100" w:afterAutospacing="1" w:line="360" w:lineRule="auto"/>
      <w:ind w:firstLine="851"/>
      <w:jc w:val="both"/>
    </w:pPr>
    <w:rPr>
      <w:rFonts w:eastAsia="Calibri"/>
      <w:color w:val="000000"/>
      <w:sz w:val="28"/>
      <w:szCs w:val="28"/>
      <w:lang w:eastAsia="en-US"/>
    </w:rPr>
  </w:style>
  <w:style w:type="character" w:customStyle="1" w:styleId="affffffffffff4">
    <w:name w:val="АбзацГОСТ Знак"/>
    <w:link w:val="affffffffffff3"/>
    <w:rsid w:val="00B76462"/>
    <w:rPr>
      <w:rFonts w:eastAsia="Calibri"/>
      <w:color w:val="000000"/>
      <w:sz w:val="28"/>
      <w:szCs w:val="28"/>
      <w:lang w:eastAsia="en-US"/>
    </w:rPr>
  </w:style>
  <w:style w:type="paragraph" w:customStyle="1" w:styleId="affffffffffff5">
    <w:name w:val="АбзацТаблицы"/>
    <w:next w:val="affffffffffff3"/>
    <w:link w:val="affffffffffff6"/>
    <w:uiPriority w:val="5"/>
    <w:qFormat/>
    <w:rsid w:val="00B76462"/>
    <w:pPr>
      <w:spacing w:after="100" w:afterAutospacing="1"/>
    </w:pPr>
    <w:rPr>
      <w:rFonts w:eastAsia="Calibri"/>
      <w:color w:val="000000"/>
      <w:sz w:val="28"/>
      <w:szCs w:val="28"/>
      <w:lang w:eastAsia="en-US"/>
    </w:rPr>
  </w:style>
  <w:style w:type="character" w:customStyle="1" w:styleId="affffffffffff6">
    <w:name w:val="АбзацТаблицы Знак"/>
    <w:link w:val="affffffffffff5"/>
    <w:uiPriority w:val="5"/>
    <w:rsid w:val="00B76462"/>
    <w:rPr>
      <w:rFonts w:eastAsia="Calibri"/>
      <w:color w:val="000000"/>
      <w:sz w:val="28"/>
      <w:szCs w:val="28"/>
      <w:lang w:eastAsia="en-US"/>
    </w:rPr>
  </w:style>
  <w:style w:type="paragraph" w:customStyle="1" w:styleId="13">
    <w:name w:val="НЗ1"/>
    <w:next w:val="affffffffffff3"/>
    <w:uiPriority w:val="3"/>
    <w:qFormat/>
    <w:rsid w:val="00B76462"/>
    <w:pPr>
      <w:keepNext/>
      <w:pageBreakBefore/>
      <w:numPr>
        <w:numId w:val="179"/>
      </w:numPr>
      <w:tabs>
        <w:tab w:val="num" w:pos="3360"/>
      </w:tabs>
      <w:spacing w:before="100" w:beforeAutospacing="1" w:after="100" w:afterAutospacing="1" w:line="360" w:lineRule="auto"/>
      <w:ind w:left="1920" w:firstLine="0"/>
      <w:jc w:val="both"/>
      <w:outlineLvl w:val="0"/>
    </w:pPr>
    <w:rPr>
      <w:rFonts w:eastAsia="Calibri"/>
      <w:b/>
      <w:caps/>
      <w:color w:val="000000"/>
      <w:sz w:val="28"/>
      <w:szCs w:val="28"/>
      <w:lang w:eastAsia="en-US"/>
    </w:rPr>
  </w:style>
  <w:style w:type="paragraph" w:customStyle="1" w:styleId="21">
    <w:name w:val="НЗ2"/>
    <w:next w:val="affffffffffff3"/>
    <w:uiPriority w:val="3"/>
    <w:qFormat/>
    <w:rsid w:val="00B76462"/>
    <w:pPr>
      <w:numPr>
        <w:ilvl w:val="1"/>
        <w:numId w:val="179"/>
      </w:numPr>
      <w:spacing w:before="100" w:beforeAutospacing="1" w:after="100" w:afterAutospacing="1" w:line="360" w:lineRule="auto"/>
      <w:outlineLvl w:val="1"/>
    </w:pPr>
    <w:rPr>
      <w:rFonts w:eastAsia="Calibri"/>
      <w:b/>
      <w:color w:val="000000"/>
      <w:sz w:val="28"/>
      <w:szCs w:val="28"/>
      <w:lang w:eastAsia="en-US"/>
    </w:rPr>
  </w:style>
  <w:style w:type="paragraph" w:customStyle="1" w:styleId="3ff4">
    <w:name w:val="НЗ3"/>
    <w:next w:val="affffffffffff3"/>
    <w:link w:val="3ff5"/>
    <w:autoRedefine/>
    <w:uiPriority w:val="3"/>
    <w:qFormat/>
    <w:rsid w:val="00B76462"/>
    <w:pPr>
      <w:jc w:val="both"/>
      <w:outlineLvl w:val="2"/>
    </w:pPr>
    <w:rPr>
      <w:rFonts w:eastAsia="Calibri"/>
      <w:color w:val="000000"/>
      <w:sz w:val="28"/>
      <w:szCs w:val="28"/>
      <w:lang w:eastAsia="en-US"/>
    </w:rPr>
  </w:style>
  <w:style w:type="character" w:customStyle="1" w:styleId="3ff5">
    <w:name w:val="НЗ3 Знак"/>
    <w:link w:val="3ff4"/>
    <w:uiPriority w:val="3"/>
    <w:rsid w:val="00B76462"/>
    <w:rPr>
      <w:rFonts w:eastAsia="Calibri"/>
      <w:color w:val="000000"/>
      <w:sz w:val="28"/>
      <w:szCs w:val="28"/>
      <w:lang w:eastAsia="en-US"/>
    </w:rPr>
  </w:style>
  <w:style w:type="paragraph" w:customStyle="1" w:styleId="41">
    <w:name w:val="НЗ4"/>
    <w:next w:val="affffffffffff3"/>
    <w:uiPriority w:val="3"/>
    <w:qFormat/>
    <w:rsid w:val="00B76462"/>
    <w:pPr>
      <w:numPr>
        <w:ilvl w:val="3"/>
        <w:numId w:val="179"/>
      </w:numPr>
      <w:tabs>
        <w:tab w:val="num" w:pos="2784"/>
      </w:tabs>
      <w:spacing w:before="100" w:beforeAutospacing="1" w:after="100" w:afterAutospacing="1" w:line="360" w:lineRule="auto"/>
      <w:ind w:left="2784" w:hanging="144"/>
      <w:jc w:val="both"/>
      <w:outlineLvl w:val="3"/>
    </w:pPr>
    <w:rPr>
      <w:rFonts w:eastAsia="Calibri"/>
      <w:b/>
      <w:color w:val="000000"/>
      <w:sz w:val="28"/>
      <w:szCs w:val="28"/>
      <w:lang w:eastAsia="en-US"/>
    </w:rPr>
  </w:style>
  <w:style w:type="paragraph" w:customStyle="1" w:styleId="14">
    <w:name w:val="НЗП1"/>
    <w:uiPriority w:val="3"/>
    <w:qFormat/>
    <w:rsid w:val="00B76462"/>
    <w:pPr>
      <w:numPr>
        <w:ilvl w:val="7"/>
        <w:numId w:val="179"/>
      </w:numPr>
      <w:tabs>
        <w:tab w:val="num" w:pos="3360"/>
      </w:tabs>
      <w:spacing w:before="100" w:beforeAutospacing="1" w:after="100" w:afterAutospacing="1" w:line="360" w:lineRule="auto"/>
      <w:ind w:left="3360" w:hanging="432"/>
      <w:jc w:val="both"/>
      <w:outlineLvl w:val="7"/>
    </w:pPr>
    <w:rPr>
      <w:rFonts w:eastAsia="Calibri"/>
      <w:color w:val="000000"/>
      <w:sz w:val="28"/>
      <w:szCs w:val="28"/>
      <w:lang w:eastAsia="en-US"/>
    </w:rPr>
  </w:style>
  <w:style w:type="paragraph" w:customStyle="1" w:styleId="22">
    <w:name w:val="НЗП2"/>
    <w:link w:val="2ffe"/>
    <w:uiPriority w:val="3"/>
    <w:qFormat/>
    <w:rsid w:val="00B76462"/>
    <w:pPr>
      <w:numPr>
        <w:ilvl w:val="8"/>
        <w:numId w:val="179"/>
      </w:numPr>
      <w:spacing w:before="100" w:beforeAutospacing="1" w:after="100" w:afterAutospacing="1" w:line="360" w:lineRule="auto"/>
      <w:jc w:val="both"/>
      <w:outlineLvl w:val="8"/>
    </w:pPr>
    <w:rPr>
      <w:rFonts w:eastAsia="Calibri"/>
      <w:color w:val="000000"/>
      <w:sz w:val="28"/>
      <w:szCs w:val="28"/>
      <w:lang w:eastAsia="en-US"/>
    </w:rPr>
  </w:style>
  <w:style w:type="character" w:customStyle="1" w:styleId="2ffe">
    <w:name w:val="НЗП2 Знак"/>
    <w:link w:val="22"/>
    <w:uiPriority w:val="3"/>
    <w:rsid w:val="00B76462"/>
    <w:rPr>
      <w:rFonts w:eastAsia="Calibri"/>
      <w:color w:val="000000"/>
      <w:sz w:val="28"/>
      <w:szCs w:val="28"/>
      <w:lang w:eastAsia="en-US"/>
    </w:rPr>
  </w:style>
  <w:style w:type="paragraph" w:customStyle="1" w:styleId="a6">
    <w:name w:val="НЗР"/>
    <w:next w:val="affffffffffff3"/>
    <w:uiPriority w:val="3"/>
    <w:qFormat/>
    <w:rsid w:val="00B76462"/>
    <w:pPr>
      <w:keepLines/>
      <w:numPr>
        <w:ilvl w:val="5"/>
        <w:numId w:val="179"/>
      </w:numPr>
      <w:tabs>
        <w:tab w:val="num" w:pos="3072"/>
      </w:tabs>
      <w:spacing w:after="100" w:afterAutospacing="1"/>
      <w:ind w:left="3072" w:hanging="432"/>
      <w:jc w:val="center"/>
      <w:outlineLvl w:val="5"/>
    </w:pPr>
    <w:rPr>
      <w:rFonts w:eastAsia="Calibri"/>
      <w:color w:val="000000"/>
      <w:sz w:val="28"/>
      <w:szCs w:val="28"/>
      <w:lang w:val="en-US" w:eastAsia="en-US"/>
    </w:rPr>
  </w:style>
  <w:style w:type="paragraph" w:customStyle="1" w:styleId="a5">
    <w:name w:val="НЗТ"/>
    <w:next w:val="affffffffffff5"/>
    <w:uiPriority w:val="3"/>
    <w:qFormat/>
    <w:rsid w:val="00B76462"/>
    <w:pPr>
      <w:keepNext/>
      <w:numPr>
        <w:ilvl w:val="4"/>
        <w:numId w:val="179"/>
      </w:numPr>
      <w:spacing w:before="100" w:beforeAutospacing="1"/>
      <w:jc w:val="both"/>
      <w:outlineLvl w:val="4"/>
    </w:pPr>
    <w:rPr>
      <w:rFonts w:eastAsia="Calibri"/>
      <w:color w:val="000000"/>
      <w:sz w:val="28"/>
      <w:szCs w:val="28"/>
      <w:lang w:eastAsia="en-US"/>
    </w:rPr>
  </w:style>
  <w:style w:type="paragraph" w:customStyle="1" w:styleId="a7">
    <w:name w:val="НЗФ"/>
    <w:next w:val="affffffffffff3"/>
    <w:uiPriority w:val="3"/>
    <w:qFormat/>
    <w:rsid w:val="00B76462"/>
    <w:pPr>
      <w:numPr>
        <w:ilvl w:val="6"/>
        <w:numId w:val="179"/>
      </w:numPr>
      <w:tabs>
        <w:tab w:val="num" w:pos="3216"/>
      </w:tabs>
      <w:bidi/>
      <w:spacing w:before="100" w:beforeAutospacing="1" w:after="100" w:afterAutospacing="1" w:line="360" w:lineRule="auto"/>
      <w:ind w:left="3216" w:hanging="288"/>
      <w:jc w:val="right"/>
      <w:outlineLvl w:val="6"/>
    </w:pPr>
    <w:rPr>
      <w:rFonts w:eastAsia="Calibri"/>
      <w:color w:val="000000"/>
      <w:sz w:val="28"/>
      <w:szCs w:val="28"/>
      <w:lang w:eastAsia="en-US"/>
    </w:rPr>
  </w:style>
  <w:style w:type="numbering" w:customStyle="1" w:styleId="a4">
    <w:name w:val="СписокОсновнойСквозной"/>
    <w:uiPriority w:val="99"/>
    <w:rsid w:val="00B76462"/>
    <w:pPr>
      <w:numPr>
        <w:numId w:val="179"/>
      </w:numPr>
    </w:pPr>
  </w:style>
  <w:style w:type="character" w:customStyle="1" w:styleId="inline-comment-marker">
    <w:name w:val="inline-comment-marker"/>
    <w:rsid w:val="00B76462"/>
  </w:style>
  <w:style w:type="character" w:customStyle="1" w:styleId="sp-highlight-term">
    <w:name w:val="sp-highlight-term"/>
    <w:rsid w:val="00B76462"/>
  </w:style>
  <w:style w:type="paragraph" w:customStyle="1" w:styleId="af">
    <w:name w:val="Обычный маркированный"/>
    <w:basedOn w:val="aff4"/>
    <w:rsid w:val="00B76462"/>
    <w:pPr>
      <w:numPr>
        <w:numId w:val="180"/>
      </w:numPr>
      <w:tabs>
        <w:tab w:val="clear" w:pos="2268"/>
      </w:tabs>
      <w:spacing w:after="120"/>
      <w:ind w:left="1020" w:hanging="340"/>
      <w:contextualSpacing/>
    </w:pPr>
  </w:style>
  <w:style w:type="paragraph" w:customStyle="1" w:styleId="affffffffffff7">
    <w:name w:val="ГОСТ Основной текст"/>
    <w:qFormat/>
    <w:rsid w:val="00B76462"/>
    <w:pPr>
      <w:widowControl w:val="0"/>
      <w:spacing w:line="360" w:lineRule="auto"/>
      <w:ind w:firstLine="709"/>
      <w:contextualSpacing/>
      <w:jc w:val="both"/>
    </w:pPr>
    <w:rPr>
      <w:rFonts w:eastAsia="+mn-ea"/>
      <w:kern w:val="24"/>
      <w:sz w:val="28"/>
      <w:szCs w:val="20"/>
      <w:lang w:eastAsia="en-US"/>
    </w:rPr>
  </w:style>
  <w:style w:type="paragraph" w:customStyle="1" w:styleId="affffffffffff8">
    <w:name w:val="ГОСТ Список простой маркированный"/>
    <w:qFormat/>
    <w:rsid w:val="00B76462"/>
    <w:pPr>
      <w:spacing w:line="360" w:lineRule="auto"/>
      <w:contextualSpacing/>
      <w:jc w:val="both"/>
    </w:pPr>
    <w:rPr>
      <w:rFonts w:eastAsia="Calibri"/>
      <w:sz w:val="28"/>
      <w:szCs w:val="28"/>
      <w:lang w:eastAsia="en-US"/>
    </w:rPr>
  </w:style>
  <w:style w:type="paragraph" w:customStyle="1" w:styleId="affffffffffff9">
    <w:name w:val="ГОСТ Список простой буквенный"/>
    <w:qFormat/>
    <w:rsid w:val="00B76462"/>
    <w:pPr>
      <w:spacing w:line="360" w:lineRule="auto"/>
      <w:ind w:firstLine="709"/>
      <w:contextualSpacing/>
      <w:jc w:val="both"/>
    </w:pPr>
    <w:rPr>
      <w:rFonts w:eastAsia="Calibri"/>
      <w:sz w:val="28"/>
      <w:szCs w:val="28"/>
      <w:lang w:val="en-US" w:eastAsia="en-US"/>
    </w:rPr>
  </w:style>
  <w:style w:type="paragraph" w:customStyle="1" w:styleId="29">
    <w:name w:val="ГОСТ Маркированный список_2"/>
    <w:basedOn w:val="11"/>
    <w:qFormat/>
    <w:rsid w:val="00B76462"/>
    <w:pPr>
      <w:numPr>
        <w:ilvl w:val="2"/>
        <w:numId w:val="181"/>
      </w:numPr>
    </w:pPr>
  </w:style>
  <w:style w:type="paragraph" w:customStyle="1" w:styleId="36">
    <w:name w:val="ГОСТ Маркированный список_3"/>
    <w:basedOn w:val="29"/>
    <w:qFormat/>
    <w:rsid w:val="00B76462"/>
    <w:pPr>
      <w:numPr>
        <w:ilvl w:val="3"/>
      </w:numPr>
      <w:ind w:left="2552" w:hanging="425"/>
    </w:pPr>
  </w:style>
  <w:style w:type="paragraph" w:customStyle="1" w:styleId="a9">
    <w:name w:val="!Маркированный список в таблице"/>
    <w:basedOn w:val="aff4"/>
    <w:rsid w:val="00B76462"/>
    <w:pPr>
      <w:widowControl w:val="0"/>
      <w:numPr>
        <w:numId w:val="183"/>
      </w:numPr>
      <w:suppressAutoHyphens/>
    </w:pPr>
    <w:rPr>
      <w:szCs w:val="20"/>
    </w:rPr>
  </w:style>
  <w:style w:type="numbering" w:styleId="111111">
    <w:name w:val="Outline List 2"/>
    <w:basedOn w:val="aff7"/>
    <w:rsid w:val="00B76462"/>
    <w:pPr>
      <w:numPr>
        <w:numId w:val="182"/>
      </w:numPr>
    </w:pPr>
  </w:style>
  <w:style w:type="paragraph" w:customStyle="1" w:styleId="header2">
    <w:name w:val="header 2"/>
    <w:basedOn w:val="aff4"/>
    <w:next w:val="aff4"/>
    <w:link w:val="header20"/>
    <w:autoRedefine/>
    <w:qFormat/>
    <w:rsid w:val="00B76462"/>
    <w:pPr>
      <w:keepNext/>
      <w:numPr>
        <w:ilvl w:val="1"/>
        <w:numId w:val="185"/>
      </w:numPr>
      <w:spacing w:before="240" w:after="240"/>
      <w:outlineLvl w:val="1"/>
    </w:pPr>
    <w:rPr>
      <w:rFonts w:eastAsia="Calibri"/>
      <w:b/>
      <w:lang w:eastAsia="en-US"/>
    </w:rPr>
  </w:style>
  <w:style w:type="character" w:customStyle="1" w:styleId="header20">
    <w:name w:val="header 2 Знак"/>
    <w:link w:val="header2"/>
    <w:rsid w:val="00B76462"/>
    <w:rPr>
      <w:rFonts w:eastAsia="Calibri"/>
      <w:b/>
      <w:lang w:eastAsia="en-US"/>
    </w:rPr>
  </w:style>
  <w:style w:type="paragraph" w:customStyle="1" w:styleId="header3">
    <w:name w:val="header 3"/>
    <w:basedOn w:val="header2"/>
    <w:link w:val="header30"/>
    <w:qFormat/>
    <w:rsid w:val="00B76462"/>
    <w:pPr>
      <w:numPr>
        <w:ilvl w:val="2"/>
        <w:numId w:val="184"/>
      </w:numPr>
      <w:outlineLvl w:val="2"/>
    </w:pPr>
  </w:style>
  <w:style w:type="paragraph" w:customStyle="1" w:styleId="header4">
    <w:name w:val="header 4"/>
    <w:basedOn w:val="header2"/>
    <w:qFormat/>
    <w:rsid w:val="00B76462"/>
    <w:pPr>
      <w:numPr>
        <w:ilvl w:val="3"/>
        <w:numId w:val="184"/>
      </w:numPr>
      <w:tabs>
        <w:tab w:val="num" w:pos="3560"/>
      </w:tabs>
      <w:ind w:left="4168" w:hanging="360"/>
      <w:outlineLvl w:val="3"/>
    </w:pPr>
  </w:style>
  <w:style w:type="character" w:customStyle="1" w:styleId="apple-tab-span">
    <w:name w:val="apple-tab-span"/>
    <w:basedOn w:val="aff5"/>
    <w:rsid w:val="00B76462"/>
  </w:style>
  <w:style w:type="character" w:customStyle="1" w:styleId="header30">
    <w:name w:val="header 3 Знак"/>
    <w:basedOn w:val="header20"/>
    <w:link w:val="header3"/>
    <w:rsid w:val="00B76462"/>
    <w:rPr>
      <w:rFonts w:eastAsia="Calibri"/>
      <w:b/>
      <w:lang w:eastAsia="en-US"/>
    </w:rPr>
  </w:style>
  <w:style w:type="paragraph" w:customStyle="1" w:styleId="4f5">
    <w:name w:val="ГОСТ Заголовки 4 уровня"/>
    <w:basedOn w:val="aff4"/>
    <w:qFormat/>
    <w:rsid w:val="00B76462"/>
    <w:pPr>
      <w:keepNext/>
      <w:widowControl w:val="0"/>
      <w:spacing w:after="240"/>
      <w:jc w:val="both"/>
      <w:outlineLvl w:val="3"/>
    </w:pPr>
    <w:rPr>
      <w:rFonts w:eastAsia="+mn-ea"/>
      <w:b/>
      <w:bCs/>
      <w:kern w:val="24"/>
      <w:szCs w:val="20"/>
      <w:lang w:eastAsia="en-US"/>
    </w:rPr>
  </w:style>
  <w:style w:type="paragraph" w:customStyle="1" w:styleId="phBullet11">
    <w:name w:val="Стиль ph_Bullet + 11 пт Междустр.интервал:  одинарный"/>
    <w:basedOn w:val="phBullet"/>
    <w:rsid w:val="00B76462"/>
    <w:pPr>
      <w:numPr>
        <w:numId w:val="150"/>
      </w:numPr>
      <w:tabs>
        <w:tab w:val="num" w:pos="1066"/>
      </w:tabs>
      <w:spacing w:line="240" w:lineRule="auto"/>
      <w:ind w:left="925"/>
    </w:pPr>
    <w:rPr>
      <w:sz w:val="22"/>
      <w:szCs w:val="20"/>
    </w:rPr>
  </w:style>
  <w:style w:type="paragraph" w:customStyle="1" w:styleId="Standard">
    <w:name w:val="Standard"/>
    <w:qFormat/>
    <w:rsid w:val="00B76462"/>
    <w:pPr>
      <w:widowControl w:val="0"/>
      <w:suppressAutoHyphens/>
      <w:autoSpaceDN w:val="0"/>
      <w:ind w:firstLine="709"/>
      <w:jc w:val="both"/>
    </w:pPr>
    <w:rPr>
      <w:rFonts w:eastAsia="Lucida Sans Unicode" w:cs="Tahoma"/>
      <w:kern w:val="3"/>
    </w:rPr>
  </w:style>
  <w:style w:type="paragraph" w:customStyle="1" w:styleId="117">
    <w:name w:val="Заголовок 11"/>
    <w:basedOn w:val="aff4"/>
    <w:qFormat/>
    <w:rsid w:val="00B76462"/>
    <w:pPr>
      <w:keepNext/>
      <w:jc w:val="center"/>
      <w:outlineLvl w:val="0"/>
    </w:pPr>
    <w:rPr>
      <w:sz w:val="28"/>
      <w:szCs w:val="28"/>
    </w:rPr>
  </w:style>
  <w:style w:type="paragraph" w:customStyle="1" w:styleId="313">
    <w:name w:val="Заголовок 31"/>
    <w:basedOn w:val="aff4"/>
    <w:qFormat/>
    <w:rsid w:val="00B76462"/>
    <w:pPr>
      <w:keepNext/>
      <w:outlineLvl w:val="2"/>
    </w:pPr>
    <w:rPr>
      <w:b/>
      <w:bCs/>
    </w:rPr>
  </w:style>
  <w:style w:type="character" w:customStyle="1" w:styleId="MText">
    <w:name w:val="M_Text Знак"/>
    <w:basedOn w:val="aff5"/>
    <w:link w:val="MText0"/>
    <w:locked/>
    <w:rsid w:val="00B76462"/>
    <w:rPr>
      <w:rFonts w:ascii="Arial" w:hAnsi="Arial" w:cs="Arial"/>
      <w:color w:val="000000"/>
    </w:rPr>
  </w:style>
  <w:style w:type="paragraph" w:customStyle="1" w:styleId="MText0">
    <w:name w:val="M_Text"/>
    <w:basedOn w:val="aff4"/>
    <w:link w:val="MText"/>
    <w:qFormat/>
    <w:rsid w:val="00B76462"/>
    <w:pPr>
      <w:tabs>
        <w:tab w:val="left" w:pos="851"/>
        <w:tab w:val="left" w:pos="1701"/>
      </w:tabs>
      <w:suppressAutoHyphens/>
      <w:autoSpaceDE w:val="0"/>
      <w:autoSpaceDN w:val="0"/>
      <w:adjustRightInd w:val="0"/>
      <w:spacing w:line="276" w:lineRule="auto"/>
      <w:ind w:firstLine="851"/>
      <w:contextualSpacing/>
      <w:jc w:val="both"/>
    </w:pPr>
    <w:rPr>
      <w:rFonts w:ascii="Arial" w:hAnsi="Arial" w:cs="Arial"/>
      <w:color w:val="000000"/>
    </w:rPr>
  </w:style>
  <w:style w:type="paragraph" w:customStyle="1" w:styleId="1Header">
    <w:name w:val="1_Header"/>
    <w:basedOn w:val="aff4"/>
    <w:qFormat/>
    <w:rsid w:val="00B76462"/>
    <w:pPr>
      <w:pageBreakBefore/>
      <w:numPr>
        <w:numId w:val="186"/>
      </w:numPr>
      <w:tabs>
        <w:tab w:val="left" w:pos="2268"/>
      </w:tabs>
      <w:spacing w:after="300" w:line="360" w:lineRule="auto"/>
      <w:contextualSpacing/>
      <w:jc w:val="both"/>
      <w:outlineLvl w:val="0"/>
    </w:pPr>
    <w:rPr>
      <w:rFonts w:ascii="Arial" w:eastAsiaTheme="minorHAnsi" w:hAnsi="Arial" w:cstheme="minorBidi"/>
      <w:b/>
      <w:color w:val="000000"/>
      <w:sz w:val="32"/>
    </w:rPr>
  </w:style>
  <w:style w:type="paragraph" w:customStyle="1" w:styleId="2header">
    <w:name w:val="2_header"/>
    <w:basedOn w:val="1Header"/>
    <w:qFormat/>
    <w:rsid w:val="00B76462"/>
    <w:pPr>
      <w:keepNext/>
      <w:keepLines/>
      <w:pageBreakBefore w:val="0"/>
      <w:numPr>
        <w:ilvl w:val="1"/>
      </w:numPr>
      <w:spacing w:before="300"/>
      <w:outlineLvl w:val="1"/>
    </w:pPr>
    <w:rPr>
      <w:sz w:val="30"/>
      <w:szCs w:val="22"/>
    </w:rPr>
  </w:style>
  <w:style w:type="paragraph" w:customStyle="1" w:styleId="3Header">
    <w:name w:val="3_Header"/>
    <w:basedOn w:val="1Header"/>
    <w:qFormat/>
    <w:rsid w:val="00B76462"/>
    <w:pPr>
      <w:keepNext/>
      <w:keepLines/>
      <w:pageBreakBefore w:val="0"/>
      <w:numPr>
        <w:ilvl w:val="2"/>
      </w:numPr>
      <w:spacing w:before="240"/>
      <w:outlineLvl w:val="2"/>
    </w:pPr>
    <w:rPr>
      <w:sz w:val="28"/>
      <w:szCs w:val="22"/>
    </w:rPr>
  </w:style>
  <w:style w:type="paragraph" w:customStyle="1" w:styleId="4Header">
    <w:name w:val="4_Header"/>
    <w:basedOn w:val="3Header"/>
    <w:qFormat/>
    <w:rsid w:val="00B76462"/>
    <w:pPr>
      <w:numPr>
        <w:ilvl w:val="3"/>
      </w:numPr>
      <w:outlineLvl w:val="3"/>
    </w:pPr>
  </w:style>
  <w:style w:type="paragraph" w:customStyle="1" w:styleId="5Header">
    <w:name w:val="5_Header"/>
    <w:basedOn w:val="3Header"/>
    <w:qFormat/>
    <w:rsid w:val="00B76462"/>
    <w:pPr>
      <w:numPr>
        <w:ilvl w:val="4"/>
      </w:numPr>
      <w:outlineLvl w:val="4"/>
    </w:pPr>
  </w:style>
  <w:style w:type="paragraph" w:customStyle="1" w:styleId="-1">
    <w:name w:val="Бизнес-процесс"/>
    <w:basedOn w:val="aff4"/>
    <w:next w:val="aff4"/>
    <w:rsid w:val="00B76462"/>
    <w:pPr>
      <w:numPr>
        <w:numId w:val="187"/>
      </w:numPr>
      <w:tabs>
        <w:tab w:val="clear" w:pos="1260"/>
        <w:tab w:val="left" w:pos="1620"/>
      </w:tabs>
      <w:spacing w:before="120" w:after="120"/>
      <w:ind w:left="1037" w:hanging="357"/>
    </w:pPr>
    <w:rPr>
      <w:b/>
      <w:sz w:val="20"/>
    </w:rPr>
  </w:style>
  <w:style w:type="paragraph" w:customStyle="1" w:styleId="142">
    <w:name w:val="Стиль14"/>
    <w:basedOn w:val="aff4"/>
    <w:uiPriority w:val="99"/>
    <w:rsid w:val="00B76462"/>
    <w:pPr>
      <w:suppressAutoHyphens/>
      <w:jc w:val="both"/>
    </w:pPr>
    <w:rPr>
      <w:kern w:val="24"/>
      <w:szCs w:val="20"/>
      <w:lang w:eastAsia="ar-SA"/>
    </w:rPr>
  </w:style>
  <w:style w:type="character" w:customStyle="1" w:styleId="Textnum2">
    <w:name w:val="Text num2 Знак"/>
    <w:link w:val="Textnum20"/>
    <w:locked/>
    <w:rsid w:val="00B76462"/>
  </w:style>
  <w:style w:type="paragraph" w:customStyle="1" w:styleId="Textnum20">
    <w:name w:val="Text num2"/>
    <w:basedOn w:val="aff4"/>
    <w:link w:val="Textnum2"/>
    <w:rsid w:val="00B76462"/>
    <w:pPr>
      <w:ind w:hanging="720"/>
      <w:jc w:val="both"/>
    </w:pPr>
  </w:style>
  <w:style w:type="paragraph" w:customStyle="1" w:styleId="Paragraph0">
    <w:name w:val="Paragraph 0"/>
    <w:basedOn w:val="aff4"/>
    <w:rsid w:val="00B76462"/>
    <w:pPr>
      <w:suppressAutoHyphens/>
      <w:ind w:firstLine="284"/>
      <w:jc w:val="both"/>
    </w:pPr>
    <w:rPr>
      <w:kern w:val="1"/>
      <w:sz w:val="22"/>
      <w:szCs w:val="20"/>
      <w:lang w:eastAsia="ar-SA"/>
    </w:rPr>
  </w:style>
  <w:style w:type="paragraph" w:customStyle="1" w:styleId="Center0">
    <w:name w:val="Center 0"/>
    <w:basedOn w:val="aff4"/>
    <w:rsid w:val="00B76462"/>
    <w:pPr>
      <w:keepLines/>
      <w:suppressAutoHyphens/>
      <w:spacing w:before="100" w:after="100"/>
      <w:jc w:val="center"/>
    </w:pPr>
    <w:rPr>
      <w:rFonts w:ascii="PetersburgCTT" w:hAnsi="PetersburgCTT" w:cs="PetersburgCTT"/>
      <w:kern w:val="1"/>
      <w:sz w:val="20"/>
      <w:szCs w:val="20"/>
      <w:lang w:eastAsia="ar-SA"/>
    </w:rPr>
  </w:style>
  <w:style w:type="character" w:customStyle="1" w:styleId="SList0">
    <w:name w:val="SList Знак"/>
    <w:link w:val="SList"/>
    <w:locked/>
    <w:rsid w:val="00B76462"/>
    <w:rPr>
      <w:rFonts w:eastAsia="Calibri"/>
      <w:lang w:eastAsia="en-US"/>
    </w:rPr>
  </w:style>
  <w:style w:type="paragraph" w:customStyle="1" w:styleId="header1">
    <w:name w:val="header 1"/>
    <w:basedOn w:val="aff4"/>
    <w:qFormat/>
    <w:rsid w:val="00B76462"/>
    <w:pPr>
      <w:keepNext/>
      <w:pageBreakBefore/>
      <w:spacing w:before="240" w:after="240"/>
      <w:jc w:val="center"/>
      <w:outlineLvl w:val="0"/>
    </w:pPr>
    <w:rPr>
      <w:b/>
    </w:rPr>
  </w:style>
  <w:style w:type="paragraph" w:customStyle="1" w:styleId="header5">
    <w:name w:val="header 5"/>
    <w:basedOn w:val="header4"/>
    <w:qFormat/>
    <w:rsid w:val="00B76462"/>
    <w:pPr>
      <w:numPr>
        <w:ilvl w:val="0"/>
        <w:numId w:val="0"/>
      </w:numPr>
      <w:tabs>
        <w:tab w:val="num" w:pos="360"/>
        <w:tab w:val="num" w:pos="2160"/>
        <w:tab w:val="num" w:pos="2880"/>
        <w:tab w:val="num" w:pos="3600"/>
      </w:tabs>
      <w:ind w:left="3600" w:hanging="360"/>
      <w:outlineLvl w:val="4"/>
    </w:pPr>
    <w:rPr>
      <w:rFonts w:eastAsia="Times New Roman"/>
    </w:rPr>
  </w:style>
  <w:style w:type="character" w:customStyle="1" w:styleId="FontStyle105">
    <w:name w:val="Font Style105"/>
    <w:rsid w:val="00B76462"/>
    <w:rPr>
      <w:rFonts w:ascii="Times New Roman" w:hAnsi="Times New Roman" w:cs="Times New Roman" w:hint="default"/>
      <w:b/>
      <w:bCs/>
      <w:sz w:val="18"/>
      <w:szCs w:val="18"/>
    </w:rPr>
  </w:style>
  <w:style w:type="character" w:customStyle="1" w:styleId="FontStyle90">
    <w:name w:val="Font Style90"/>
    <w:rsid w:val="00B76462"/>
    <w:rPr>
      <w:rFonts w:ascii="Times New Roman" w:hAnsi="Times New Roman" w:cs="Times New Roman" w:hint="default"/>
      <w:sz w:val="22"/>
      <w:szCs w:val="22"/>
    </w:rPr>
  </w:style>
  <w:style w:type="character" w:customStyle="1" w:styleId="1ffffb">
    <w:name w:val="Основной текст с отступом Знак1"/>
    <w:uiPriority w:val="99"/>
    <w:semiHidden/>
    <w:rsid w:val="00B76462"/>
    <w:rPr>
      <w:rFonts w:ascii="Verdana" w:eastAsia="Times New Roman" w:hAnsi="Verdana" w:cs="Verdana"/>
      <w:kern w:val="1"/>
      <w:sz w:val="20"/>
      <w:szCs w:val="24"/>
      <w:lang w:eastAsia="ar-SA"/>
    </w:rPr>
  </w:style>
  <w:style w:type="character" w:styleId="affffffffffffa">
    <w:name w:val="Subtle Reference"/>
    <w:uiPriority w:val="99"/>
    <w:qFormat/>
    <w:rsid w:val="00B76462"/>
    <w:rPr>
      <w:sz w:val="24"/>
      <w:szCs w:val="24"/>
      <w:u w:val="single"/>
    </w:rPr>
  </w:style>
  <w:style w:type="paragraph" w:customStyle="1" w:styleId="4f6">
    <w:name w:val="Стиль4"/>
    <w:basedOn w:val="aff4"/>
    <w:rsid w:val="00B76462"/>
    <w:pPr>
      <w:keepNext/>
      <w:keepLines/>
      <w:tabs>
        <w:tab w:val="num" w:pos="643"/>
      </w:tabs>
      <w:spacing w:before="360" w:after="240"/>
      <w:ind w:left="643" w:hanging="360"/>
      <w:jc w:val="both"/>
      <w:outlineLvl w:val="0"/>
    </w:pPr>
    <w:rPr>
      <w:rFonts w:ascii="Arial" w:hAnsi="Arial" w:cs="Arial"/>
      <w:b/>
      <w:bCs/>
      <w:i/>
      <w:iCs/>
      <w:color w:val="000000"/>
      <w:lang w:eastAsia="en-US"/>
    </w:rPr>
  </w:style>
  <w:style w:type="paragraph" w:customStyle="1" w:styleId="1ffffc">
    <w:name w:val="_Маркированный список уровня 1"/>
    <w:basedOn w:val="aff4"/>
    <w:link w:val="1ffffd"/>
    <w:qFormat/>
    <w:rsid w:val="00B76462"/>
    <w:pPr>
      <w:tabs>
        <w:tab w:val="left" w:pos="1134"/>
      </w:tabs>
      <w:autoSpaceDN w:val="0"/>
      <w:adjustRightInd w:val="0"/>
      <w:spacing w:line="360" w:lineRule="auto"/>
      <w:jc w:val="both"/>
      <w:textAlignment w:val="baseline"/>
    </w:pPr>
    <w:rPr>
      <w:rFonts w:ascii="Calibri" w:hAnsi="Calibri"/>
      <w:szCs w:val="20"/>
      <w:lang w:eastAsia="ar-SA"/>
    </w:rPr>
  </w:style>
  <w:style w:type="character" w:customStyle="1" w:styleId="1ffffd">
    <w:name w:val="_Маркированный список уровня 1 Знак"/>
    <w:link w:val="1ffffc"/>
    <w:locked/>
    <w:rsid w:val="00B76462"/>
    <w:rPr>
      <w:rFonts w:ascii="Calibri" w:hAnsi="Calibri"/>
      <w:szCs w:val="20"/>
      <w:lang w:eastAsia="ar-SA"/>
    </w:rPr>
  </w:style>
  <w:style w:type="character" w:customStyle="1" w:styleId="affffffffffffb">
    <w:name w:val="a"/>
    <w:rsid w:val="00B76462"/>
  </w:style>
  <w:style w:type="paragraph" w:customStyle="1" w:styleId="affffffffffffc">
    <w:name w:val="Ст. Глава"/>
    <w:rsid w:val="00B76462"/>
    <w:pPr>
      <w:spacing w:line="360" w:lineRule="auto"/>
      <w:ind w:left="2268" w:right="2268"/>
      <w:jc w:val="center"/>
      <w:outlineLvl w:val="0"/>
    </w:pPr>
    <w:rPr>
      <w:b/>
      <w:caps/>
      <w:noProof/>
      <w:szCs w:val="20"/>
    </w:rPr>
  </w:style>
  <w:style w:type="paragraph" w:customStyle="1" w:styleId="affffffffffffd">
    <w:name w:val="Ст. заголовок"/>
    <w:rsid w:val="00B76462"/>
    <w:pPr>
      <w:spacing w:line="360" w:lineRule="auto"/>
      <w:jc w:val="center"/>
      <w:outlineLvl w:val="1"/>
    </w:pPr>
    <w:rPr>
      <w:b/>
      <w:noProof/>
      <w:szCs w:val="20"/>
    </w:rPr>
  </w:style>
  <w:style w:type="paragraph" w:customStyle="1" w:styleId="affffffffffffe">
    <w:name w:val="Левое выравнивание"/>
    <w:basedOn w:val="affff5"/>
    <w:rsid w:val="00B76462"/>
    <w:pPr>
      <w:spacing w:after="0" w:line="360" w:lineRule="auto"/>
      <w:ind w:left="142" w:right="57" w:firstLine="567"/>
    </w:pPr>
    <w:rPr>
      <w:szCs w:val="20"/>
    </w:rPr>
  </w:style>
  <w:style w:type="paragraph" w:customStyle="1" w:styleId="afffffffffffff">
    <w:name w:val="Ст. основной техт"/>
    <w:basedOn w:val="2f2"/>
    <w:rsid w:val="00B76462"/>
    <w:pPr>
      <w:spacing w:after="0" w:line="360" w:lineRule="auto"/>
      <w:ind w:left="142" w:right="57" w:firstLine="567"/>
      <w:jc w:val="both"/>
    </w:pPr>
    <w:rPr>
      <w:szCs w:val="20"/>
    </w:rPr>
  </w:style>
  <w:style w:type="paragraph" w:customStyle="1" w:styleId="afe">
    <w:name w:val="Ст. список"/>
    <w:basedOn w:val="aff4"/>
    <w:rsid w:val="00B76462"/>
    <w:pPr>
      <w:numPr>
        <w:numId w:val="188"/>
      </w:numPr>
      <w:spacing w:line="360" w:lineRule="auto"/>
    </w:pPr>
    <w:rPr>
      <w:szCs w:val="20"/>
    </w:rPr>
  </w:style>
  <w:style w:type="paragraph" w:customStyle="1" w:styleId="2fff">
    <w:name w:val="Ст. заголовок 2"/>
    <w:basedOn w:val="afffffffffffff"/>
    <w:rsid w:val="00B76462"/>
    <w:pPr>
      <w:outlineLvl w:val="1"/>
    </w:pPr>
  </w:style>
  <w:style w:type="paragraph" w:customStyle="1" w:styleId="1ffffe">
    <w:name w:val="Ст. заголовок 1"/>
    <w:rsid w:val="00B76462"/>
    <w:pPr>
      <w:spacing w:line="360" w:lineRule="auto"/>
      <w:ind w:left="2268" w:right="2268"/>
      <w:jc w:val="center"/>
      <w:outlineLvl w:val="1"/>
    </w:pPr>
    <w:rPr>
      <w:b/>
      <w:noProof/>
      <w:szCs w:val="20"/>
    </w:rPr>
  </w:style>
  <w:style w:type="paragraph" w:customStyle="1" w:styleId="3ff6">
    <w:name w:val="Ст. заголовок 3"/>
    <w:basedOn w:val="2fff"/>
    <w:rsid w:val="00B76462"/>
    <w:pPr>
      <w:outlineLvl w:val="2"/>
    </w:pPr>
  </w:style>
  <w:style w:type="character" w:customStyle="1" w:styleId="FontStyle61">
    <w:name w:val="Font Style61"/>
    <w:rsid w:val="00B76462"/>
    <w:rPr>
      <w:rFonts w:ascii="Times New Roman" w:hAnsi="Times New Roman" w:cs="Times New Roman"/>
      <w:color w:val="000000"/>
      <w:sz w:val="22"/>
      <w:szCs w:val="22"/>
    </w:rPr>
  </w:style>
  <w:style w:type="paragraph" w:customStyle="1" w:styleId="1213">
    <w:name w:val="Абзац 12пт 1.3 интервал"/>
    <w:basedOn w:val="aff4"/>
    <w:link w:val="12130"/>
    <w:qFormat/>
    <w:rsid w:val="00B76462"/>
    <w:pPr>
      <w:keepLines/>
      <w:suppressAutoHyphens/>
      <w:autoSpaceDE w:val="0"/>
      <w:autoSpaceDN w:val="0"/>
      <w:adjustRightInd w:val="0"/>
      <w:spacing w:before="60" w:after="60" w:line="312" w:lineRule="auto"/>
      <w:ind w:firstLine="709"/>
      <w:jc w:val="both"/>
    </w:pPr>
    <w:rPr>
      <w:szCs w:val="20"/>
      <w:lang w:eastAsia="ar-SA"/>
    </w:rPr>
  </w:style>
  <w:style w:type="character" w:customStyle="1" w:styleId="12130">
    <w:name w:val="Абзац 12пт 1.3 интервал Знак"/>
    <w:link w:val="1213"/>
    <w:rsid w:val="00B76462"/>
    <w:rPr>
      <w:szCs w:val="20"/>
      <w:lang w:eastAsia="ar-SA"/>
    </w:rPr>
  </w:style>
  <w:style w:type="paragraph" w:customStyle="1" w:styleId="UnnumberedHeading1">
    <w:name w:val="Unnumbered Heading 1"/>
    <w:basedOn w:val="1b"/>
    <w:next w:val="aff4"/>
    <w:autoRedefine/>
    <w:rsid w:val="00B76462"/>
    <w:pPr>
      <w:keepNext w:val="0"/>
      <w:keepLines w:val="0"/>
      <w:pageBreakBefore/>
      <w:numPr>
        <w:numId w:val="189"/>
      </w:numPr>
      <w:pBdr>
        <w:top w:val="none" w:sz="0" w:space="0" w:color="auto"/>
        <w:left w:val="none" w:sz="0" w:space="0" w:color="auto"/>
        <w:bottom w:val="single" w:sz="12" w:space="1" w:color="F27F1A"/>
        <w:right w:val="none" w:sz="0" w:space="0" w:color="auto"/>
        <w:between w:val="none" w:sz="0" w:space="0" w:color="auto"/>
      </w:pBdr>
      <w:tabs>
        <w:tab w:val="clear" w:pos="432"/>
        <w:tab w:val="num" w:pos="360"/>
        <w:tab w:val="num" w:pos="1211"/>
      </w:tabs>
      <w:spacing w:before="240" w:after="120" w:line="240" w:lineRule="auto"/>
      <w:ind w:left="431" w:hanging="431"/>
      <w:contextualSpacing/>
      <w:jc w:val="center"/>
    </w:pPr>
    <w:rPr>
      <w:rFonts w:ascii="Verdana" w:hAnsi="Verdana" w:cs="Arial"/>
      <w:b w:val="0"/>
      <w:bCs/>
      <w:smallCaps/>
      <w:color w:val="A5A5A5"/>
      <w:kern w:val="28"/>
      <w:sz w:val="28"/>
      <w:szCs w:val="24"/>
    </w:rPr>
  </w:style>
  <w:style w:type="character" w:customStyle="1" w:styleId="1f2">
    <w:name w:val="Стиль1 Знак"/>
    <w:link w:val="1f1"/>
    <w:rsid w:val="00B76462"/>
    <w:rPr>
      <w:b/>
      <w:bCs/>
      <w:sz w:val="28"/>
      <w:szCs w:val="28"/>
    </w:rPr>
  </w:style>
  <w:style w:type="paragraph" w:styleId="afffffffffffff0">
    <w:name w:val="Block Text"/>
    <w:basedOn w:val="aff4"/>
    <w:rsid w:val="00B76462"/>
    <w:pPr>
      <w:ind w:left="142" w:right="226" w:firstLine="425"/>
    </w:pPr>
    <w:rPr>
      <w:sz w:val="28"/>
      <w:szCs w:val="20"/>
    </w:rPr>
  </w:style>
  <w:style w:type="character" w:customStyle="1" w:styleId="Heading2Char">
    <w:name w:val="Heading 2 Char"/>
    <w:aliases w:val="H2 Char,Заголовок 2 Знак1 Char,Заголовок 2 Знак Знак Char,H2 Знак Знак Char,Numbered text 3 Знак Знак Char,h2 Знак Знак Char,H2 Знак1 Char,Numbered text 3 Знак1 Char,2 headline Знак Char,h Знак Char,headline Знак Char,h2 Знак1 Char,h Char"/>
    <w:uiPriority w:val="9"/>
    <w:semiHidden/>
    <w:rsid w:val="00B76462"/>
    <w:rPr>
      <w:rFonts w:ascii="Cambria" w:eastAsia="Times New Roman" w:hAnsi="Cambria" w:cs="Times New Roman"/>
      <w:b/>
      <w:bCs/>
      <w:i/>
      <w:iCs/>
      <w:sz w:val="28"/>
      <w:szCs w:val="28"/>
    </w:rPr>
  </w:style>
  <w:style w:type="character" w:customStyle="1" w:styleId="Heading2Char9">
    <w:name w:val="Heading 2 Char9"/>
    <w:aliases w:val="H2 Char9,Заголовок 2 Знак1 Char9,Заголовок 2 Знак Знак Char9,H2 Знак Знак Char9,Numbered text 3 Знак Знак Char9,h2 Знак Знак Char9,H2 Знак1 Char9,Numbered text 3 Знак1 Char9,2 headline Знак Char9,h Знак Char9,headline Знак Char9,h Cha"/>
    <w:uiPriority w:val="99"/>
    <w:semiHidden/>
    <w:rsid w:val="00B76462"/>
    <w:rPr>
      <w:rFonts w:ascii="Cambria" w:hAnsi="Cambria" w:cs="Cambria"/>
      <w:b/>
      <w:bCs/>
      <w:i/>
      <w:iCs/>
      <w:sz w:val="28"/>
      <w:szCs w:val="28"/>
    </w:rPr>
  </w:style>
  <w:style w:type="character" w:customStyle="1" w:styleId="Heading2Char8">
    <w:name w:val="Heading 2 Char8"/>
    <w:aliases w:val="H2 Char8,Заголовок 2 Знак1 Char8,Заголовок 2 Знак Знак Char8,H2 Знак Знак Char8,Numbered text 3 Знак Знак Char8,h2 Знак Знак Char8,H2 Знак1 Char8,Numbered text 3 Знак1 Char8,2 headline Знак Char8,h Знак Char8,headline Знак Char8,h Cha7"/>
    <w:uiPriority w:val="99"/>
    <w:semiHidden/>
    <w:rsid w:val="00B76462"/>
    <w:rPr>
      <w:rFonts w:ascii="Cambria" w:hAnsi="Cambria" w:cs="Cambria"/>
      <w:b/>
      <w:bCs/>
      <w:i/>
      <w:iCs/>
      <w:sz w:val="28"/>
      <w:szCs w:val="28"/>
    </w:rPr>
  </w:style>
  <w:style w:type="character" w:customStyle="1" w:styleId="Heading2Char7">
    <w:name w:val="Heading 2 Char7"/>
    <w:aliases w:val="H2 Char7,Заголовок 2 Знак1 Char7,Заголовок 2 Знак Знак Char7,H2 Знак Знак Char7,Numbered text 3 Знак Знак Char7,h2 Знак Знак Char7,H2 Знак1 Char7,Numbered text 3 Знак1 Char7,2 headline Знак Char7,h Знак Char7,headline Знак Char7,h Cha6"/>
    <w:uiPriority w:val="99"/>
    <w:semiHidden/>
    <w:locked/>
    <w:rsid w:val="00B76462"/>
    <w:rPr>
      <w:rFonts w:ascii="Cambria" w:hAnsi="Cambria" w:cs="Cambria"/>
      <w:b/>
      <w:bCs/>
      <w:i/>
      <w:iCs/>
      <w:sz w:val="28"/>
      <w:szCs w:val="28"/>
    </w:rPr>
  </w:style>
  <w:style w:type="character" w:customStyle="1" w:styleId="Heading2Char6">
    <w:name w:val="Heading 2 Char6"/>
    <w:aliases w:val="H2 Char6,Заголовок 2 Знак1 Char6,Заголовок 2 Знак Знак Char6,H2 Знак Знак Char6,Numbered text 3 Знак Знак Char6,h2 Знак Знак Char6,H2 Знак1 Char6,Numbered text 3 Знак1 Char6,2 headline Знак Char6,h Знак Char6,headline Знак Char6,h Cha5"/>
    <w:uiPriority w:val="99"/>
    <w:semiHidden/>
    <w:locked/>
    <w:rsid w:val="00B76462"/>
    <w:rPr>
      <w:rFonts w:ascii="Cambria" w:hAnsi="Cambria" w:cs="Cambria"/>
      <w:b/>
      <w:bCs/>
      <w:i/>
      <w:iCs/>
      <w:sz w:val="28"/>
      <w:szCs w:val="28"/>
    </w:rPr>
  </w:style>
  <w:style w:type="character" w:customStyle="1" w:styleId="Heading2Char5">
    <w:name w:val="Heading 2 Char5"/>
    <w:aliases w:val="H2 Char5,Заголовок 2 Знак1 Char5,Заголовок 2 Знак Знак Char5,H2 Знак Знак Char5,Numbered text 3 Знак Знак Char5,h2 Знак Знак Char5,H2 Знак1 Char5,Numbered text 3 Знак1 Char5,2 headline Знак Char5,h Знак Char5,headline Знак Char5,h Cha4"/>
    <w:uiPriority w:val="99"/>
    <w:semiHidden/>
    <w:rsid w:val="00B76462"/>
    <w:rPr>
      <w:rFonts w:ascii="Cambria" w:hAnsi="Cambria" w:cs="Cambria"/>
      <w:b/>
      <w:bCs/>
      <w:i/>
      <w:iCs/>
      <w:sz w:val="28"/>
      <w:szCs w:val="28"/>
    </w:rPr>
  </w:style>
  <w:style w:type="character" w:customStyle="1" w:styleId="Heading2Char4">
    <w:name w:val="Heading 2 Char4"/>
    <w:aliases w:val="H2 Char4,Заголовок 2 Знак1 Char4,Заголовок 2 Знак Знак Char4,H2 Знак Знак Char4,Numbered text 3 Знак Знак Char4,h2 Знак Знак Char4,H2 Знак1 Char4,Numbered text 3 Знак1 Char4,2 headline Знак Char4,h Знак Char4,headline Знак Char4,h Cha3"/>
    <w:uiPriority w:val="99"/>
    <w:semiHidden/>
    <w:locked/>
    <w:rsid w:val="00B76462"/>
    <w:rPr>
      <w:rFonts w:ascii="Cambria" w:hAnsi="Cambria" w:cs="Cambria"/>
      <w:b/>
      <w:bCs/>
      <w:i/>
      <w:iCs/>
      <w:sz w:val="28"/>
      <w:szCs w:val="28"/>
    </w:rPr>
  </w:style>
  <w:style w:type="character" w:customStyle="1" w:styleId="Heading2Char3">
    <w:name w:val="Heading 2 Char3"/>
    <w:aliases w:val="H2 Char3,Заголовок 2 Знак1 Char3,Заголовок 2 Знак Знак Char3,H2 Знак Знак Char3,Numbered text 3 Знак Знак Char3,h2 Знак Знак Char3,H2 Знак1 Char3,Numbered text 3 Знак1 Char3,2 headline Знак Char3,h Знак Char3,headline Знак Char3,h Cha2"/>
    <w:uiPriority w:val="99"/>
    <w:semiHidden/>
    <w:locked/>
    <w:rsid w:val="00B76462"/>
    <w:rPr>
      <w:rFonts w:ascii="Cambria" w:hAnsi="Cambria" w:cs="Cambria"/>
      <w:b/>
      <w:bCs/>
      <w:i/>
      <w:iCs/>
      <w:sz w:val="28"/>
      <w:szCs w:val="28"/>
    </w:rPr>
  </w:style>
  <w:style w:type="character" w:customStyle="1" w:styleId="Heading2Char2">
    <w:name w:val="Heading 2 Char2"/>
    <w:aliases w:val="H2 Char2,Заголовок 2 Знак1 Char2,Заголовок 2 Знак Знак Char2,H2 Знак Знак Char2,Numbered text 3 Знак Знак Char2,h2 Знак Знак Char2,H2 Знак1 Char2,Numbered text 3 Знак1 Char2,2 headline Знак Char2,h Знак Char2,headline Знак Char2,h Cha1"/>
    <w:uiPriority w:val="99"/>
    <w:semiHidden/>
    <w:locked/>
    <w:rsid w:val="00B76462"/>
    <w:rPr>
      <w:rFonts w:ascii="Cambria" w:hAnsi="Cambria" w:cs="Cambria"/>
      <w:b/>
      <w:bCs/>
      <w:i/>
      <w:iCs/>
      <w:sz w:val="28"/>
      <w:szCs w:val="28"/>
    </w:rPr>
  </w:style>
  <w:style w:type="paragraph" w:customStyle="1" w:styleId="121">
    <w:name w:val="Таблица Тело Центр 12"/>
    <w:basedOn w:val="aff4"/>
    <w:uiPriority w:val="99"/>
    <w:rsid w:val="00B76462"/>
    <w:pPr>
      <w:jc w:val="center"/>
    </w:pPr>
    <w:rPr>
      <w:lang w:val="en-US"/>
    </w:rPr>
  </w:style>
  <w:style w:type="paragraph" w:styleId="afffffffffffff1">
    <w:name w:val="E-mail Signature"/>
    <w:basedOn w:val="aff4"/>
    <w:link w:val="afffffffffffff2"/>
    <w:uiPriority w:val="99"/>
    <w:rsid w:val="00B76462"/>
    <w:pPr>
      <w:jc w:val="both"/>
    </w:pPr>
  </w:style>
  <w:style w:type="character" w:customStyle="1" w:styleId="afffffffffffff2">
    <w:name w:val="Электронная подпись Знак"/>
    <w:basedOn w:val="aff5"/>
    <w:link w:val="afffffffffffff1"/>
    <w:uiPriority w:val="99"/>
    <w:rsid w:val="00B76462"/>
  </w:style>
  <w:style w:type="paragraph" w:customStyle="1" w:styleId="122">
    <w:name w:val="Таблица Тело Ширина 12"/>
    <w:basedOn w:val="aff4"/>
    <w:uiPriority w:val="99"/>
    <w:rsid w:val="00B76462"/>
  </w:style>
  <w:style w:type="paragraph" w:customStyle="1" w:styleId="123">
    <w:name w:val="Таблица Шапка 12"/>
    <w:basedOn w:val="aff4"/>
    <w:uiPriority w:val="99"/>
    <w:rsid w:val="00B76462"/>
    <w:pPr>
      <w:jc w:val="center"/>
    </w:pPr>
    <w:rPr>
      <w:b/>
      <w:bCs/>
    </w:rPr>
  </w:style>
  <w:style w:type="paragraph" w:customStyle="1" w:styleId="afffffffffffff3">
    <w:name w:val="Комментарий"/>
    <w:basedOn w:val="aff4"/>
    <w:uiPriority w:val="99"/>
    <w:rsid w:val="00B76462"/>
    <w:pPr>
      <w:ind w:firstLine="720"/>
      <w:jc w:val="both"/>
    </w:pPr>
    <w:rPr>
      <w:noProof/>
      <w:color w:val="0000FF"/>
    </w:rPr>
  </w:style>
  <w:style w:type="paragraph" w:customStyle="1" w:styleId="1fffff">
    <w:name w:val="Заг 1 АННОТАЦИЯ"/>
    <w:basedOn w:val="aff4"/>
    <w:next w:val="aff4"/>
    <w:rsid w:val="00B76462"/>
    <w:pPr>
      <w:pageBreakBefore/>
      <w:spacing w:before="120" w:after="60" w:line="360" w:lineRule="auto"/>
      <w:jc w:val="center"/>
    </w:pPr>
    <w:rPr>
      <w:rFonts w:ascii="Arial" w:hAnsi="Arial" w:cs="Arial"/>
      <w:b/>
      <w:bCs/>
      <w:caps/>
      <w:kern w:val="28"/>
    </w:rPr>
  </w:style>
  <w:style w:type="paragraph" w:customStyle="1" w:styleId="afc">
    <w:name w:val="Нумерованный список с отступом"/>
    <w:basedOn w:val="aff4"/>
    <w:uiPriority w:val="99"/>
    <w:rsid w:val="00B76462"/>
    <w:pPr>
      <w:numPr>
        <w:numId w:val="194"/>
      </w:numPr>
      <w:spacing w:line="360" w:lineRule="auto"/>
      <w:ind w:left="1021" w:hanging="301"/>
      <w:jc w:val="both"/>
    </w:pPr>
  </w:style>
  <w:style w:type="paragraph" w:customStyle="1" w:styleId="afffffffffffff4">
    <w:name w:val="Маркированный список с отступом"/>
    <w:basedOn w:val="aff4"/>
    <w:uiPriority w:val="99"/>
    <w:rsid w:val="00B76462"/>
    <w:pPr>
      <w:tabs>
        <w:tab w:val="num" w:pos="432"/>
      </w:tabs>
      <w:spacing w:line="360" w:lineRule="auto"/>
      <w:ind w:left="432" w:hanging="432"/>
      <w:jc w:val="both"/>
    </w:pPr>
  </w:style>
  <w:style w:type="paragraph" w:customStyle="1" w:styleId="afffffffffffff5">
    <w:name w:val="Примечание к тексту"/>
    <w:basedOn w:val="aff4"/>
    <w:uiPriority w:val="99"/>
    <w:rsid w:val="00B76462"/>
    <w:pPr>
      <w:ind w:firstLine="720"/>
      <w:jc w:val="both"/>
    </w:pPr>
    <w:rPr>
      <w:sz w:val="22"/>
      <w:szCs w:val="22"/>
    </w:rPr>
  </w:style>
  <w:style w:type="paragraph" w:customStyle="1" w:styleId="afffffffffffff6">
    <w:name w:val="Перечень примечаний"/>
    <w:basedOn w:val="aff4"/>
    <w:uiPriority w:val="99"/>
    <w:rsid w:val="00B76462"/>
    <w:pPr>
      <w:tabs>
        <w:tab w:val="num" w:pos="1080"/>
        <w:tab w:val="num" w:pos="1440"/>
      </w:tabs>
      <w:ind w:left="1021" w:hanging="301"/>
      <w:jc w:val="both"/>
    </w:pPr>
    <w:rPr>
      <w:sz w:val="22"/>
      <w:szCs w:val="22"/>
    </w:rPr>
  </w:style>
  <w:style w:type="paragraph" w:customStyle="1" w:styleId="2fff0">
    <w:name w:val="ПрилА2"/>
    <w:basedOn w:val="aff4"/>
    <w:uiPriority w:val="99"/>
    <w:rsid w:val="00B76462"/>
    <w:pPr>
      <w:widowControl w:val="0"/>
      <w:tabs>
        <w:tab w:val="num" w:pos="1440"/>
      </w:tabs>
      <w:spacing w:line="360" w:lineRule="auto"/>
      <w:ind w:firstLine="720"/>
      <w:outlineLvl w:val="1"/>
    </w:pPr>
    <w:rPr>
      <w:rFonts w:ascii="Arial" w:hAnsi="Arial" w:cs="Arial"/>
      <w:b/>
      <w:bCs/>
      <w:sz w:val="28"/>
      <w:szCs w:val="28"/>
    </w:rPr>
  </w:style>
  <w:style w:type="paragraph" w:customStyle="1" w:styleId="3ff7">
    <w:name w:val="ПрилА3"/>
    <w:basedOn w:val="aff4"/>
    <w:uiPriority w:val="99"/>
    <w:rsid w:val="00B76462"/>
    <w:pPr>
      <w:widowControl w:val="0"/>
      <w:tabs>
        <w:tab w:val="num" w:pos="1440"/>
        <w:tab w:val="num" w:pos="1800"/>
      </w:tabs>
      <w:spacing w:line="360" w:lineRule="auto"/>
      <w:ind w:left="720" w:hanging="360"/>
      <w:jc w:val="both"/>
      <w:outlineLvl w:val="2"/>
    </w:pPr>
    <w:rPr>
      <w:rFonts w:ascii="Arial" w:hAnsi="Arial" w:cs="Arial"/>
      <w:b/>
      <w:bCs/>
    </w:rPr>
  </w:style>
  <w:style w:type="paragraph" w:customStyle="1" w:styleId="afffffffffffff7">
    <w:name w:val="Приложение А"/>
    <w:basedOn w:val="aff4"/>
    <w:next w:val="aff4"/>
    <w:uiPriority w:val="99"/>
    <w:rsid w:val="00B76462"/>
    <w:pPr>
      <w:pageBreakBefore/>
      <w:widowControl w:val="0"/>
      <w:spacing w:line="360" w:lineRule="auto"/>
      <w:jc w:val="center"/>
      <w:outlineLvl w:val="0"/>
    </w:pPr>
    <w:rPr>
      <w:rFonts w:ascii="Arial" w:hAnsi="Arial" w:cs="Arial"/>
      <w:b/>
      <w:bCs/>
      <w:caps/>
      <w:sz w:val="32"/>
      <w:szCs w:val="32"/>
    </w:rPr>
  </w:style>
  <w:style w:type="paragraph" w:customStyle="1" w:styleId="a">
    <w:name w:val="Комментарий Список"/>
    <w:basedOn w:val="aff4"/>
    <w:rsid w:val="00B76462"/>
    <w:pPr>
      <w:numPr>
        <w:numId w:val="191"/>
      </w:numPr>
      <w:tabs>
        <w:tab w:val="clear" w:pos="360"/>
        <w:tab w:val="num" w:pos="1080"/>
      </w:tabs>
      <w:ind w:firstLine="720"/>
      <w:jc w:val="both"/>
    </w:pPr>
    <w:rPr>
      <w:color w:val="0000FF"/>
    </w:rPr>
  </w:style>
  <w:style w:type="paragraph" w:customStyle="1" w:styleId="afffffffffffff8">
    <w:name w:val="КомментарийГОСТ"/>
    <w:basedOn w:val="aff4"/>
    <w:uiPriority w:val="99"/>
    <w:rsid w:val="00B76462"/>
    <w:pPr>
      <w:ind w:firstLine="720"/>
      <w:jc w:val="both"/>
    </w:pPr>
    <w:rPr>
      <w:noProof/>
      <w:color w:val="800000"/>
    </w:rPr>
  </w:style>
  <w:style w:type="paragraph" w:customStyle="1" w:styleId="ac">
    <w:name w:val="КомментарийГОСТСписок"/>
    <w:basedOn w:val="aff4"/>
    <w:uiPriority w:val="99"/>
    <w:rsid w:val="00B76462"/>
    <w:pPr>
      <w:numPr>
        <w:numId w:val="192"/>
      </w:numPr>
      <w:tabs>
        <w:tab w:val="num" w:pos="1080"/>
      </w:tabs>
      <w:ind w:left="0" w:firstLine="720"/>
      <w:jc w:val="both"/>
    </w:pPr>
    <w:rPr>
      <w:color w:val="800000"/>
    </w:rPr>
  </w:style>
  <w:style w:type="paragraph" w:customStyle="1" w:styleId="ab">
    <w:name w:val="Маркир. список"/>
    <w:basedOn w:val="affff5"/>
    <w:uiPriority w:val="99"/>
    <w:rsid w:val="00B76462"/>
    <w:pPr>
      <w:numPr>
        <w:numId w:val="193"/>
      </w:numPr>
      <w:tabs>
        <w:tab w:val="num" w:pos="1440"/>
      </w:tabs>
      <w:spacing w:after="0" w:line="360" w:lineRule="auto"/>
      <w:ind w:left="1440"/>
      <w:jc w:val="both"/>
    </w:pPr>
    <w:rPr>
      <w:lang w:eastAsia="en-US"/>
    </w:rPr>
  </w:style>
  <w:style w:type="paragraph" w:customStyle="1" w:styleId="1fffff0">
    <w:name w:val="Текст выноски1"/>
    <w:basedOn w:val="aff4"/>
    <w:uiPriority w:val="99"/>
    <w:semiHidden/>
    <w:rsid w:val="00B76462"/>
    <w:pPr>
      <w:jc w:val="both"/>
    </w:pPr>
    <w:rPr>
      <w:rFonts w:ascii="Tahoma" w:hAnsi="Tahoma" w:cs="Tahoma"/>
      <w:sz w:val="16"/>
      <w:szCs w:val="16"/>
    </w:rPr>
  </w:style>
  <w:style w:type="paragraph" w:customStyle="1" w:styleId="afd">
    <w:name w:val="Список олег"/>
    <w:basedOn w:val="aff4"/>
    <w:uiPriority w:val="99"/>
    <w:rsid w:val="00B76462"/>
    <w:pPr>
      <w:numPr>
        <w:ilvl w:val="2"/>
        <w:numId w:val="194"/>
      </w:numPr>
      <w:jc w:val="both"/>
    </w:pPr>
  </w:style>
  <w:style w:type="paragraph" w:customStyle="1" w:styleId="24">
    <w:name w:val="Олег2"/>
    <w:basedOn w:val="aff4"/>
    <w:uiPriority w:val="99"/>
    <w:rsid w:val="00B76462"/>
    <w:pPr>
      <w:numPr>
        <w:numId w:val="195"/>
      </w:numPr>
      <w:jc w:val="both"/>
    </w:pPr>
  </w:style>
  <w:style w:type="paragraph" w:customStyle="1" w:styleId="afffffffffffff9">
    <w:name w:val="Титул"/>
    <w:basedOn w:val="aff4"/>
    <w:rsid w:val="00B76462"/>
    <w:pPr>
      <w:jc w:val="center"/>
    </w:pPr>
    <w:rPr>
      <w:rFonts w:ascii="Arial" w:hAnsi="Arial" w:cs="Arial"/>
      <w:lang w:eastAsia="en-US"/>
    </w:rPr>
  </w:style>
  <w:style w:type="paragraph" w:customStyle="1" w:styleId="MyNormal">
    <w:name w:val="MyNormal"/>
    <w:basedOn w:val="aff4"/>
    <w:uiPriority w:val="99"/>
    <w:rsid w:val="00B76462"/>
    <w:pPr>
      <w:ind w:firstLine="540"/>
    </w:pPr>
    <w:rPr>
      <w:rFonts w:ascii="Arial" w:hAnsi="Arial" w:cs="Arial"/>
    </w:rPr>
  </w:style>
  <w:style w:type="paragraph" w:customStyle="1" w:styleId="MyHeader1">
    <w:name w:val="MyHeader1"/>
    <w:basedOn w:val="1b"/>
    <w:next w:val="MyNormal"/>
    <w:uiPriority w:val="99"/>
    <w:rsid w:val="00B76462"/>
    <w:pPr>
      <w:keepLines w:val="0"/>
      <w:pageBreakBefore/>
      <w:numPr>
        <w:numId w:val="0"/>
      </w:numPr>
      <w:pBdr>
        <w:top w:val="none" w:sz="0" w:space="0" w:color="auto"/>
        <w:left w:val="none" w:sz="0" w:space="0" w:color="auto"/>
        <w:bottom w:val="none" w:sz="0" w:space="0" w:color="auto"/>
        <w:right w:val="none" w:sz="0" w:space="0" w:color="auto"/>
        <w:between w:val="none" w:sz="0" w:space="0" w:color="auto"/>
      </w:pBdr>
      <w:tabs>
        <w:tab w:val="num" w:pos="2831"/>
      </w:tabs>
      <w:spacing w:before="240" w:after="60" w:line="240" w:lineRule="auto"/>
      <w:ind w:left="2831" w:hanging="360"/>
      <w:jc w:val="left"/>
    </w:pPr>
    <w:rPr>
      <w:rFonts w:cs="Arial"/>
      <w:b w:val="0"/>
      <w:bCs/>
      <w:color w:val="auto"/>
      <w:kern w:val="32"/>
      <w:sz w:val="28"/>
      <w:szCs w:val="28"/>
    </w:rPr>
  </w:style>
  <w:style w:type="paragraph" w:customStyle="1" w:styleId="afffffffffffffa">
    <w:name w:val="Текст таблицы"/>
    <w:basedOn w:val="aff4"/>
    <w:next w:val="aff4"/>
    <w:uiPriority w:val="99"/>
    <w:rsid w:val="00B76462"/>
    <w:pPr>
      <w:jc w:val="both"/>
    </w:pPr>
    <w:rPr>
      <w:sz w:val="22"/>
      <w:szCs w:val="22"/>
    </w:rPr>
  </w:style>
  <w:style w:type="paragraph" w:customStyle="1" w:styleId="TableHeading">
    <w:name w:val="Table Heading"/>
    <w:aliases w:val="th"/>
    <w:basedOn w:val="aff4"/>
    <w:uiPriority w:val="99"/>
    <w:rsid w:val="00B76462"/>
    <w:pPr>
      <w:keepNext/>
      <w:spacing w:line="240" w:lineRule="atLeast"/>
    </w:pPr>
    <w:rPr>
      <w:rFonts w:ascii="Arial" w:hAnsi="Arial" w:cs="Arial"/>
      <w:b/>
      <w:bCs/>
      <w:color w:val="FFFFFF"/>
      <w:kern w:val="20"/>
      <w:sz w:val="18"/>
      <w:szCs w:val="18"/>
      <w:lang w:val="en-US" w:eastAsia="en-US"/>
    </w:rPr>
  </w:style>
  <w:style w:type="table" w:styleId="1fffff1">
    <w:name w:val="Table Grid 1"/>
    <w:basedOn w:val="aff6"/>
    <w:uiPriority w:val="99"/>
    <w:rsid w:val="00B76462"/>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stincell">
    <w:name w:val="lastincell"/>
    <w:basedOn w:val="aff4"/>
    <w:uiPriority w:val="99"/>
    <w:rsid w:val="00B76462"/>
    <w:pPr>
      <w:spacing w:before="100" w:beforeAutospacing="1" w:after="100" w:afterAutospacing="1"/>
    </w:pPr>
  </w:style>
  <w:style w:type="paragraph" w:customStyle="1" w:styleId="4f7">
    <w:name w:val="Заголовок 4_ТЗ"/>
    <w:basedOn w:val="aff4"/>
    <w:uiPriority w:val="99"/>
    <w:rsid w:val="00B76462"/>
    <w:pPr>
      <w:jc w:val="both"/>
    </w:pPr>
  </w:style>
  <w:style w:type="paragraph" w:customStyle="1" w:styleId="4f8">
    <w:name w:val="Заголовок 4_"/>
    <w:basedOn w:val="affff2"/>
    <w:uiPriority w:val="99"/>
    <w:rsid w:val="00B76462"/>
    <w:pPr>
      <w:tabs>
        <w:tab w:val="num" w:pos="1800"/>
        <w:tab w:val="left" w:pos="1860"/>
      </w:tabs>
      <w:autoSpaceDE/>
      <w:autoSpaceDN/>
      <w:spacing w:before="120" w:after="120"/>
      <w:ind w:left="720"/>
    </w:pPr>
    <w:rPr>
      <w:b/>
      <w:bCs/>
      <w:sz w:val="24"/>
      <w:szCs w:val="24"/>
      <w:lang w:eastAsia="en-US"/>
    </w:rPr>
  </w:style>
  <w:style w:type="paragraph" w:customStyle="1" w:styleId="124">
    <w:name w:val="Стиль Основной текст + 12 пт По ширине"/>
    <w:basedOn w:val="affff2"/>
    <w:uiPriority w:val="99"/>
    <w:rsid w:val="00B76462"/>
    <w:pPr>
      <w:autoSpaceDE/>
      <w:autoSpaceDN/>
      <w:spacing w:line="360" w:lineRule="auto"/>
      <w:ind w:firstLine="720"/>
      <w:jc w:val="left"/>
    </w:pPr>
    <w:rPr>
      <w:sz w:val="26"/>
      <w:szCs w:val="26"/>
      <w:lang w:eastAsia="en-US"/>
    </w:rPr>
  </w:style>
  <w:style w:type="character" w:customStyle="1" w:styleId="afffffffffffffb">
    <w:name w:val="Гипертекстовая ссылка"/>
    <w:uiPriority w:val="99"/>
    <w:rsid w:val="00B76462"/>
    <w:rPr>
      <w:color w:val="008000"/>
    </w:rPr>
  </w:style>
  <w:style w:type="character" w:customStyle="1" w:styleId="PlainText1">
    <w:name w:val="PlainText Знак"/>
    <w:link w:val="PlainText2"/>
    <w:uiPriority w:val="99"/>
    <w:locked/>
    <w:rsid w:val="00B76462"/>
    <w:rPr>
      <w:sz w:val="28"/>
      <w:szCs w:val="28"/>
    </w:rPr>
  </w:style>
  <w:style w:type="paragraph" w:customStyle="1" w:styleId="PlainText2">
    <w:name w:val="PlainText"/>
    <w:link w:val="PlainText1"/>
    <w:uiPriority w:val="99"/>
    <w:rsid w:val="00B76462"/>
    <w:pPr>
      <w:spacing w:line="360" w:lineRule="auto"/>
      <w:ind w:firstLine="851"/>
      <w:jc w:val="both"/>
    </w:pPr>
    <w:rPr>
      <w:sz w:val="28"/>
      <w:szCs w:val="28"/>
    </w:rPr>
  </w:style>
  <w:style w:type="character" w:customStyle="1" w:styleId="ItemizedList1">
    <w:name w:val="ItemizedList Знак"/>
    <w:uiPriority w:val="99"/>
    <w:locked/>
    <w:rsid w:val="00B76462"/>
    <w:rPr>
      <w:rFonts w:cs="Calibri"/>
      <w:sz w:val="28"/>
      <w:szCs w:val="28"/>
    </w:rPr>
  </w:style>
  <w:style w:type="paragraph" w:customStyle="1" w:styleId="PictureInscription">
    <w:name w:val="PictureInscription"/>
    <w:next w:val="PlainText2"/>
    <w:uiPriority w:val="99"/>
    <w:rsid w:val="00B76462"/>
    <w:pPr>
      <w:numPr>
        <w:ilvl w:val="7"/>
        <w:numId w:val="196"/>
      </w:numPr>
      <w:spacing w:before="120" w:after="240"/>
      <w:jc w:val="center"/>
    </w:pPr>
    <w:rPr>
      <w:sz w:val="28"/>
      <w:szCs w:val="28"/>
    </w:rPr>
  </w:style>
  <w:style w:type="paragraph" w:customStyle="1" w:styleId="TableInscription">
    <w:name w:val="TableInscription"/>
    <w:next w:val="PlainText2"/>
    <w:uiPriority w:val="99"/>
    <w:rsid w:val="00B76462"/>
    <w:pPr>
      <w:keepNext/>
      <w:numPr>
        <w:ilvl w:val="8"/>
        <w:numId w:val="196"/>
      </w:numPr>
      <w:spacing w:line="360" w:lineRule="auto"/>
      <w:ind w:left="0" w:firstLine="0"/>
    </w:pPr>
    <w:rPr>
      <w:sz w:val="28"/>
      <w:szCs w:val="28"/>
    </w:rPr>
  </w:style>
  <w:style w:type="paragraph" w:customStyle="1" w:styleId="Head1">
    <w:name w:val="Head1"/>
    <w:next w:val="PlainText2"/>
    <w:uiPriority w:val="99"/>
    <w:rsid w:val="00B76462"/>
    <w:pPr>
      <w:keepNext/>
      <w:pageBreakBefore/>
      <w:numPr>
        <w:numId w:val="196"/>
      </w:numPr>
      <w:spacing w:before="120" w:after="120" w:line="360" w:lineRule="auto"/>
      <w:ind w:left="0" w:firstLine="851"/>
      <w:outlineLvl w:val="0"/>
    </w:pPr>
    <w:rPr>
      <w:b/>
      <w:bCs/>
      <w:sz w:val="28"/>
      <w:szCs w:val="28"/>
    </w:rPr>
  </w:style>
  <w:style w:type="paragraph" w:customStyle="1" w:styleId="Head2">
    <w:name w:val="Head2"/>
    <w:next w:val="PlainText2"/>
    <w:uiPriority w:val="99"/>
    <w:rsid w:val="00B76462"/>
    <w:pPr>
      <w:keepNext/>
      <w:numPr>
        <w:ilvl w:val="1"/>
        <w:numId w:val="196"/>
      </w:numPr>
      <w:spacing w:before="120" w:after="120" w:line="360" w:lineRule="auto"/>
      <w:ind w:left="0" w:firstLine="851"/>
      <w:outlineLvl w:val="1"/>
    </w:pPr>
    <w:rPr>
      <w:b/>
      <w:bCs/>
      <w:sz w:val="28"/>
      <w:szCs w:val="28"/>
    </w:rPr>
  </w:style>
  <w:style w:type="paragraph" w:customStyle="1" w:styleId="Head3">
    <w:name w:val="Head3"/>
    <w:uiPriority w:val="99"/>
    <w:rsid w:val="00B76462"/>
    <w:pPr>
      <w:keepNext/>
      <w:numPr>
        <w:ilvl w:val="2"/>
        <w:numId w:val="196"/>
      </w:numPr>
      <w:spacing w:before="120" w:after="120" w:line="360" w:lineRule="auto"/>
      <w:outlineLvl w:val="2"/>
    </w:pPr>
    <w:rPr>
      <w:b/>
      <w:bCs/>
      <w:sz w:val="28"/>
      <w:szCs w:val="28"/>
    </w:rPr>
  </w:style>
  <w:style w:type="paragraph" w:customStyle="1" w:styleId="Head4">
    <w:name w:val="Head4"/>
    <w:uiPriority w:val="99"/>
    <w:rsid w:val="00B76462"/>
    <w:pPr>
      <w:keepNext/>
      <w:numPr>
        <w:ilvl w:val="3"/>
        <w:numId w:val="196"/>
      </w:numPr>
      <w:spacing w:line="360" w:lineRule="auto"/>
      <w:ind w:left="0" w:firstLine="851"/>
      <w:outlineLvl w:val="3"/>
    </w:pPr>
    <w:rPr>
      <w:b/>
      <w:bCs/>
      <w:sz w:val="28"/>
      <w:szCs w:val="28"/>
    </w:rPr>
  </w:style>
  <w:style w:type="paragraph" w:customStyle="1" w:styleId="Head5">
    <w:name w:val="Head5"/>
    <w:uiPriority w:val="99"/>
    <w:rsid w:val="00B76462"/>
    <w:pPr>
      <w:keepNext/>
      <w:numPr>
        <w:ilvl w:val="4"/>
        <w:numId w:val="196"/>
      </w:numPr>
      <w:spacing w:line="360" w:lineRule="auto"/>
      <w:ind w:left="0" w:firstLine="851"/>
      <w:outlineLvl w:val="4"/>
    </w:pPr>
    <w:rPr>
      <w:b/>
      <w:bCs/>
      <w:sz w:val="28"/>
      <w:szCs w:val="28"/>
    </w:rPr>
  </w:style>
  <w:style w:type="paragraph" w:customStyle="1" w:styleId="IBS12">
    <w:name w:val="IBS Маркированный 1"/>
    <w:basedOn w:val="aff4"/>
    <w:link w:val="IBS14"/>
    <w:uiPriority w:val="99"/>
    <w:rsid w:val="00B76462"/>
    <w:pPr>
      <w:widowControl w:val="0"/>
      <w:numPr>
        <w:numId w:val="197"/>
      </w:numPr>
      <w:spacing w:line="360" w:lineRule="auto"/>
      <w:jc w:val="both"/>
    </w:pPr>
  </w:style>
  <w:style w:type="character" w:customStyle="1" w:styleId="IBS14">
    <w:name w:val="IBS Маркированный 1 Знак"/>
    <w:link w:val="IBS12"/>
    <w:uiPriority w:val="99"/>
    <w:locked/>
    <w:rsid w:val="00B76462"/>
  </w:style>
  <w:style w:type="paragraph" w:customStyle="1" w:styleId="IBS10">
    <w:name w:val="IBS Нумерованный список 1"/>
    <w:basedOn w:val="aff4"/>
    <w:link w:val="IBS15"/>
    <w:uiPriority w:val="99"/>
    <w:rsid w:val="00B76462"/>
    <w:pPr>
      <w:widowControl w:val="0"/>
      <w:numPr>
        <w:numId w:val="198"/>
      </w:numPr>
      <w:spacing w:line="360" w:lineRule="auto"/>
      <w:jc w:val="both"/>
    </w:pPr>
  </w:style>
  <w:style w:type="character" w:customStyle="1" w:styleId="IBS15">
    <w:name w:val="IBS Нумерованный список 1 Знак"/>
    <w:link w:val="IBS10"/>
    <w:uiPriority w:val="99"/>
    <w:locked/>
    <w:rsid w:val="00B76462"/>
  </w:style>
  <w:style w:type="paragraph" w:customStyle="1" w:styleId="IBS0">
    <w:name w:val="IBS Основной текст"/>
    <w:basedOn w:val="aff4"/>
    <w:link w:val="IBS2"/>
    <w:uiPriority w:val="99"/>
    <w:rsid w:val="00B76462"/>
    <w:pPr>
      <w:widowControl w:val="0"/>
      <w:spacing w:line="360" w:lineRule="auto"/>
      <w:ind w:firstLine="709"/>
      <w:jc w:val="both"/>
    </w:pPr>
    <w:rPr>
      <w:rFonts w:eastAsia="Calibri"/>
    </w:rPr>
  </w:style>
  <w:style w:type="character" w:customStyle="1" w:styleId="IBS2">
    <w:name w:val="IBS Основной текст Знак"/>
    <w:link w:val="IBS0"/>
    <w:uiPriority w:val="99"/>
    <w:locked/>
    <w:rsid w:val="00B76462"/>
    <w:rPr>
      <w:rFonts w:eastAsia="Calibri"/>
    </w:rPr>
  </w:style>
  <w:style w:type="paragraph" w:customStyle="1" w:styleId="IBS3">
    <w:name w:val="IBS Подпись к рисунку"/>
    <w:basedOn w:val="aff4"/>
    <w:link w:val="IBS4"/>
    <w:uiPriority w:val="99"/>
    <w:rsid w:val="00B76462"/>
    <w:pPr>
      <w:spacing w:before="120" w:after="240"/>
      <w:jc w:val="center"/>
    </w:pPr>
    <w:rPr>
      <w:rFonts w:eastAsia="Calibri"/>
      <w:b/>
      <w:bCs/>
    </w:rPr>
  </w:style>
  <w:style w:type="character" w:customStyle="1" w:styleId="IBS4">
    <w:name w:val="IBS Подпись к рисунку Знак"/>
    <w:link w:val="IBS3"/>
    <w:uiPriority w:val="99"/>
    <w:locked/>
    <w:rsid w:val="00B76462"/>
    <w:rPr>
      <w:rFonts w:eastAsia="Calibri"/>
      <w:b/>
      <w:bCs/>
    </w:rPr>
  </w:style>
  <w:style w:type="paragraph" w:customStyle="1" w:styleId="IBS5">
    <w:name w:val="IBS Рисунок"/>
    <w:basedOn w:val="aff4"/>
    <w:uiPriority w:val="99"/>
    <w:rsid w:val="00B76462"/>
    <w:pPr>
      <w:spacing w:before="120" w:after="120"/>
      <w:jc w:val="center"/>
    </w:pPr>
    <w:rPr>
      <w:b/>
      <w:bCs/>
    </w:rPr>
  </w:style>
  <w:style w:type="paragraph" w:customStyle="1" w:styleId="IBS6">
    <w:name w:val="IBS Список нумерованный в тексте"/>
    <w:basedOn w:val="aff4"/>
    <w:link w:val="IBS7"/>
    <w:uiPriority w:val="99"/>
    <w:rsid w:val="00B76462"/>
    <w:pPr>
      <w:tabs>
        <w:tab w:val="num" w:pos="284"/>
        <w:tab w:val="left" w:pos="1276"/>
      </w:tabs>
      <w:spacing w:line="360" w:lineRule="auto"/>
      <w:ind w:left="1636" w:hanging="360"/>
      <w:jc w:val="both"/>
    </w:pPr>
    <w:rPr>
      <w:rFonts w:ascii="Calibri" w:hAnsi="Calibri" w:cs="Calibri"/>
    </w:rPr>
  </w:style>
  <w:style w:type="character" w:customStyle="1" w:styleId="IBS7">
    <w:name w:val="IBS Список нумерованный в тексте Знак"/>
    <w:link w:val="IBS6"/>
    <w:uiPriority w:val="99"/>
    <w:locked/>
    <w:rsid w:val="00B76462"/>
    <w:rPr>
      <w:rFonts w:ascii="Calibri" w:hAnsi="Calibri" w:cs="Calibri"/>
    </w:rPr>
  </w:style>
  <w:style w:type="paragraph" w:customStyle="1" w:styleId="23">
    <w:name w:val="марк2"/>
    <w:basedOn w:val="aff4"/>
    <w:uiPriority w:val="99"/>
    <w:rsid w:val="00B76462"/>
    <w:pPr>
      <w:numPr>
        <w:ilvl w:val="1"/>
        <w:numId w:val="199"/>
      </w:numPr>
      <w:jc w:val="both"/>
    </w:pPr>
  </w:style>
  <w:style w:type="paragraph" w:customStyle="1" w:styleId="IBS8">
    <w:name w:val="IBS Текст таблицы"/>
    <w:basedOn w:val="aff4"/>
    <w:link w:val="IBS9"/>
    <w:uiPriority w:val="99"/>
    <w:rsid w:val="00B76462"/>
    <w:pPr>
      <w:jc w:val="both"/>
    </w:pPr>
    <w:rPr>
      <w:rFonts w:eastAsia="Calibri"/>
    </w:rPr>
  </w:style>
  <w:style w:type="paragraph" w:customStyle="1" w:styleId="IBSa">
    <w:name w:val="IBS Название таблицы"/>
    <w:basedOn w:val="aff4"/>
    <w:link w:val="IBSb"/>
    <w:uiPriority w:val="99"/>
    <w:rsid w:val="00B76462"/>
    <w:pPr>
      <w:spacing w:after="120"/>
      <w:jc w:val="right"/>
    </w:pPr>
    <w:rPr>
      <w:rFonts w:eastAsia="Calibri"/>
      <w:b/>
      <w:bCs/>
    </w:rPr>
  </w:style>
  <w:style w:type="character" w:customStyle="1" w:styleId="IBSb">
    <w:name w:val="IBS Название таблицы Знак"/>
    <w:link w:val="IBSa"/>
    <w:uiPriority w:val="99"/>
    <w:locked/>
    <w:rsid w:val="00B76462"/>
    <w:rPr>
      <w:rFonts w:eastAsia="Calibri"/>
      <w:b/>
      <w:bCs/>
    </w:rPr>
  </w:style>
  <w:style w:type="character" w:customStyle="1" w:styleId="IBS9">
    <w:name w:val="IBS Текст таблицы Знак"/>
    <w:link w:val="IBS8"/>
    <w:uiPriority w:val="99"/>
    <w:locked/>
    <w:rsid w:val="00B76462"/>
    <w:rPr>
      <w:rFonts w:eastAsia="Calibri"/>
    </w:rPr>
  </w:style>
  <w:style w:type="paragraph" w:customStyle="1" w:styleId="-a">
    <w:name w:val="Таблица - Текст"/>
    <w:basedOn w:val="aff4"/>
    <w:uiPriority w:val="99"/>
    <w:rsid w:val="00B76462"/>
    <w:pPr>
      <w:ind w:left="57" w:right="57"/>
    </w:pPr>
  </w:style>
  <w:style w:type="paragraph" w:customStyle="1" w:styleId="BodyText21">
    <w:name w:val="Body Text 21"/>
    <w:basedOn w:val="aff4"/>
    <w:uiPriority w:val="99"/>
    <w:rsid w:val="00B76462"/>
    <w:pPr>
      <w:suppressAutoHyphens/>
      <w:autoSpaceDE w:val="0"/>
      <w:jc w:val="both"/>
    </w:pPr>
    <w:rPr>
      <w:rFonts w:ascii="Courier New" w:hAnsi="Courier New" w:cs="Courier New"/>
      <w:b/>
      <w:bCs/>
      <w:sz w:val="22"/>
      <w:szCs w:val="22"/>
      <w:lang w:eastAsia="ar-SA"/>
    </w:rPr>
  </w:style>
  <w:style w:type="paragraph" w:customStyle="1" w:styleId="2-0">
    <w:name w:val="Список 2-го уровня"/>
    <w:basedOn w:val="1ff3"/>
    <w:link w:val="2-2"/>
    <w:uiPriority w:val="99"/>
    <w:rsid w:val="00B76462"/>
    <w:pPr>
      <w:numPr>
        <w:numId w:val="200"/>
      </w:numPr>
      <w:tabs>
        <w:tab w:val="left" w:pos="993"/>
        <w:tab w:val="left" w:pos="1560"/>
      </w:tabs>
      <w:spacing w:line="360" w:lineRule="auto"/>
      <w:contextualSpacing w:val="0"/>
      <w:jc w:val="both"/>
    </w:pPr>
    <w:rPr>
      <w:lang w:val="ru-RU" w:eastAsia="ru-RU"/>
    </w:rPr>
  </w:style>
  <w:style w:type="character" w:customStyle="1" w:styleId="2-2">
    <w:name w:val="Список 2-го уровня Знак"/>
    <w:link w:val="2-0"/>
    <w:uiPriority w:val="99"/>
    <w:locked/>
    <w:rsid w:val="00B76462"/>
    <w:rPr>
      <w:rFonts w:eastAsia="Calibri"/>
    </w:rPr>
  </w:style>
  <w:style w:type="paragraph" w:customStyle="1" w:styleId="-110">
    <w:name w:val="Цветной список - Акцент 11"/>
    <w:basedOn w:val="aff4"/>
    <w:uiPriority w:val="34"/>
    <w:qFormat/>
    <w:rsid w:val="00B76462"/>
    <w:pPr>
      <w:spacing w:after="200" w:line="276" w:lineRule="auto"/>
      <w:ind w:left="720"/>
    </w:pPr>
    <w:rPr>
      <w:rFonts w:ascii="Calibri" w:eastAsia="Calibri" w:hAnsi="Calibri" w:cs="Calibri"/>
      <w:sz w:val="20"/>
      <w:szCs w:val="20"/>
    </w:rPr>
  </w:style>
  <w:style w:type="numbering" w:customStyle="1" w:styleId="IBS">
    <w:name w:val="IBS Нумерация списка в тексте"/>
    <w:rsid w:val="00B76462"/>
    <w:pPr>
      <w:numPr>
        <w:numId w:val="201"/>
      </w:numPr>
    </w:pPr>
  </w:style>
  <w:style w:type="numbering" w:customStyle="1" w:styleId="List0">
    <w:name w:val="List 0"/>
    <w:rsid w:val="00B76462"/>
    <w:pPr>
      <w:numPr>
        <w:numId w:val="204"/>
      </w:numPr>
    </w:pPr>
  </w:style>
  <w:style w:type="numbering" w:customStyle="1" w:styleId="IBS1">
    <w:name w:val="IBS Нумерация списка 1"/>
    <w:rsid w:val="00B76462"/>
    <w:pPr>
      <w:numPr>
        <w:numId w:val="198"/>
      </w:numPr>
    </w:pPr>
  </w:style>
  <w:style w:type="numbering" w:customStyle="1" w:styleId="IBS11">
    <w:name w:val="IBS нумерация в маркированный 1"/>
    <w:rsid w:val="00B76462"/>
    <w:pPr>
      <w:numPr>
        <w:numId w:val="197"/>
      </w:numPr>
    </w:pPr>
  </w:style>
  <w:style w:type="numbering" w:customStyle="1" w:styleId="IBS13">
    <w:name w:val="IBS Нумерация списка в тексте1"/>
    <w:rsid w:val="00B76462"/>
    <w:pPr>
      <w:numPr>
        <w:numId w:val="190"/>
      </w:numPr>
    </w:pPr>
  </w:style>
  <w:style w:type="numbering" w:customStyle="1" w:styleId="210">
    <w:name w:val="Список 21"/>
    <w:rsid w:val="00B76462"/>
    <w:pPr>
      <w:numPr>
        <w:numId w:val="203"/>
      </w:numPr>
    </w:pPr>
  </w:style>
  <w:style w:type="numbering" w:customStyle="1" w:styleId="List10">
    <w:name w:val="List 1"/>
    <w:rsid w:val="00B76462"/>
    <w:pPr>
      <w:numPr>
        <w:numId w:val="205"/>
      </w:numPr>
    </w:pPr>
  </w:style>
  <w:style w:type="numbering" w:customStyle="1" w:styleId="410">
    <w:name w:val="Список 41"/>
    <w:rsid w:val="00B76462"/>
    <w:pPr>
      <w:numPr>
        <w:numId w:val="202"/>
      </w:numPr>
    </w:pPr>
  </w:style>
  <w:style w:type="paragraph" w:customStyle="1" w:styleId="TableContents">
    <w:name w:val="Table Contents"/>
    <w:basedOn w:val="aff4"/>
    <w:rsid w:val="00B76462"/>
    <w:pPr>
      <w:widowControl w:val="0"/>
      <w:suppressLineNumbers/>
      <w:suppressAutoHyphens/>
      <w:autoSpaceDN w:val="0"/>
      <w:textAlignment w:val="baseline"/>
    </w:pPr>
    <w:rPr>
      <w:rFonts w:eastAsia="Droid Sans" w:cs="Lohit Hindi"/>
      <w:kern w:val="3"/>
      <w:lang w:eastAsia="zh-CN" w:bidi="hi-IN"/>
    </w:rPr>
  </w:style>
  <w:style w:type="paragraph" w:customStyle="1" w:styleId="26">
    <w:name w:val="Паша2"/>
    <w:basedOn w:val="afff3"/>
    <w:link w:val="2fff1"/>
    <w:rsid w:val="00B76462"/>
    <w:pPr>
      <w:numPr>
        <w:ilvl w:val="1"/>
        <w:numId w:val="206"/>
      </w:numPr>
      <w:spacing w:after="160" w:line="259" w:lineRule="auto"/>
      <w:jc w:val="both"/>
    </w:pPr>
    <w:rPr>
      <w:rFonts w:eastAsia="Calibri"/>
      <w:b/>
      <w:lang w:eastAsia="en-US"/>
    </w:rPr>
  </w:style>
  <w:style w:type="paragraph" w:customStyle="1" w:styleId="afffffffffffffc">
    <w:name w:val="Знак Знак Знак Знак Знак Знак Знак Знак Знак Знак Знак Знак Знак Знак"/>
    <w:basedOn w:val="aff4"/>
    <w:uiPriority w:val="99"/>
    <w:rsid w:val="00B76462"/>
    <w:pPr>
      <w:spacing w:after="160" w:line="240" w:lineRule="exact"/>
    </w:pPr>
    <w:rPr>
      <w:rFonts w:ascii="Verdana" w:hAnsi="Verdana"/>
      <w:sz w:val="20"/>
      <w:szCs w:val="20"/>
      <w:lang w:val="en-US"/>
    </w:rPr>
  </w:style>
  <w:style w:type="paragraph" w:customStyle="1" w:styleId="4f9">
    <w:name w:val="РМИАС 4 уровень"/>
    <w:basedOn w:val="aff4"/>
    <w:link w:val="4fa"/>
    <w:uiPriority w:val="99"/>
    <w:rsid w:val="00B76462"/>
    <w:pPr>
      <w:widowControl w:val="0"/>
      <w:spacing w:beforeLines="60" w:afterLines="60" w:line="300" w:lineRule="auto"/>
      <w:ind w:left="709"/>
    </w:pPr>
    <w:rPr>
      <w:rFonts w:ascii="Arial" w:hAnsi="Arial"/>
      <w:sz w:val="20"/>
      <w:szCs w:val="20"/>
    </w:rPr>
  </w:style>
  <w:style w:type="character" w:customStyle="1" w:styleId="4fa">
    <w:name w:val="РМИАС 4 уровень Знак"/>
    <w:link w:val="4f9"/>
    <w:uiPriority w:val="99"/>
    <w:locked/>
    <w:rsid w:val="00B76462"/>
    <w:rPr>
      <w:rFonts w:ascii="Arial" w:hAnsi="Arial"/>
      <w:sz w:val="20"/>
      <w:szCs w:val="20"/>
    </w:rPr>
  </w:style>
  <w:style w:type="paragraph" w:customStyle="1" w:styleId="Style33">
    <w:name w:val="Style33"/>
    <w:basedOn w:val="aff4"/>
    <w:rsid w:val="00B76462"/>
    <w:pPr>
      <w:widowControl w:val="0"/>
      <w:suppressAutoHyphens/>
      <w:autoSpaceDE w:val="0"/>
    </w:pPr>
    <w:rPr>
      <w:rFonts w:ascii="Arial Narrow" w:hAnsi="Arial Narrow"/>
      <w:lang w:eastAsia="ar-SA"/>
    </w:rPr>
  </w:style>
  <w:style w:type="paragraph" w:customStyle="1" w:styleId="1fffff2">
    <w:name w:val="Паша1"/>
    <w:basedOn w:val="28"/>
    <w:link w:val="1fffff3"/>
    <w:rsid w:val="00B76462"/>
    <w:pPr>
      <w:numPr>
        <w:numId w:val="0"/>
      </w:numPr>
      <w:pBdr>
        <w:top w:val="none" w:sz="0" w:space="0" w:color="auto"/>
        <w:left w:val="none" w:sz="0" w:space="0" w:color="auto"/>
        <w:bottom w:val="none" w:sz="0" w:space="0" w:color="auto"/>
        <w:right w:val="none" w:sz="0" w:space="0" w:color="auto"/>
        <w:between w:val="none" w:sz="0" w:space="0" w:color="auto"/>
      </w:pBdr>
      <w:spacing w:before="300" w:after="60"/>
      <w:ind w:left="1080" w:hanging="720"/>
      <w:jc w:val="left"/>
    </w:pPr>
    <w:rPr>
      <w:b w:val="0"/>
      <w:bCs/>
      <w:color w:val="auto"/>
      <w:sz w:val="24"/>
      <w:szCs w:val="26"/>
    </w:rPr>
  </w:style>
  <w:style w:type="character" w:customStyle="1" w:styleId="1fffff3">
    <w:name w:val="Паша1 Знак"/>
    <w:link w:val="1fffff2"/>
    <w:rsid w:val="00B76462"/>
    <w:rPr>
      <w:bCs/>
      <w:szCs w:val="26"/>
    </w:rPr>
  </w:style>
  <w:style w:type="paragraph" w:customStyle="1" w:styleId="3ff8">
    <w:name w:val="Паша 3"/>
    <w:basedOn w:val="afff3"/>
    <w:link w:val="3ff9"/>
    <w:rsid w:val="00B76462"/>
    <w:pPr>
      <w:keepNext/>
      <w:spacing w:before="300"/>
      <w:ind w:left="1494" w:hanging="720"/>
      <w:outlineLvl w:val="2"/>
    </w:pPr>
    <w:rPr>
      <w:b/>
      <w:bCs/>
      <w:lang w:eastAsia="en-US"/>
    </w:rPr>
  </w:style>
  <w:style w:type="character" w:customStyle="1" w:styleId="3ff9">
    <w:name w:val="Паша 3 Знак"/>
    <w:link w:val="3ff8"/>
    <w:rsid w:val="00B76462"/>
    <w:rPr>
      <w:b/>
      <w:bCs/>
      <w:lang w:eastAsia="en-US"/>
    </w:rPr>
  </w:style>
  <w:style w:type="character" w:customStyle="1" w:styleId="2fff1">
    <w:name w:val="Паша2 Знак"/>
    <w:link w:val="26"/>
    <w:rsid w:val="00B76462"/>
    <w:rPr>
      <w:rFonts w:eastAsia="Calibri"/>
      <w:b/>
      <w:lang w:eastAsia="en-US"/>
    </w:rPr>
  </w:style>
  <w:style w:type="table" w:customStyle="1" w:styleId="201">
    <w:name w:val="Сетка таблицы20"/>
    <w:basedOn w:val="aff6"/>
    <w:next w:val="affff4"/>
    <w:uiPriority w:val="59"/>
    <w:locked/>
    <w:rsid w:val="00B764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f6"/>
    <w:next w:val="affff4"/>
    <w:uiPriority w:val="99"/>
    <w:locked/>
    <w:rsid w:val="00B764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ПАША 1"/>
    <w:basedOn w:val="1b"/>
    <w:link w:val="1fffff4"/>
    <w:rsid w:val="00B76462"/>
    <w:pPr>
      <w:keepLines w:val="0"/>
      <w:pageBreakBefore/>
      <w:numPr>
        <w:numId w:val="207"/>
      </w:numPr>
      <w:pBdr>
        <w:top w:val="none" w:sz="0" w:space="0" w:color="auto"/>
        <w:left w:val="none" w:sz="0" w:space="0" w:color="auto"/>
        <w:bottom w:val="none" w:sz="0" w:space="0" w:color="auto"/>
        <w:right w:val="none" w:sz="0" w:space="0" w:color="auto"/>
        <w:between w:val="none" w:sz="0" w:space="0" w:color="auto"/>
      </w:pBdr>
      <w:spacing w:before="240" w:after="120"/>
      <w:jc w:val="center"/>
    </w:pPr>
    <w:rPr>
      <w:rFonts w:cs="Arial"/>
      <w:b w:val="0"/>
      <w:bCs/>
      <w:caps/>
      <w:color w:val="auto"/>
      <w:kern w:val="32"/>
      <w:sz w:val="28"/>
      <w:szCs w:val="32"/>
    </w:rPr>
  </w:style>
  <w:style w:type="character" w:customStyle="1" w:styleId="1fffff4">
    <w:name w:val="ПАША 1 Знак"/>
    <w:link w:val="19"/>
    <w:rsid w:val="00B76462"/>
    <w:rPr>
      <w:rFonts w:cs="Arial"/>
      <w:bCs/>
      <w:caps/>
      <w:kern w:val="32"/>
      <w:sz w:val="28"/>
      <w:szCs w:val="32"/>
    </w:rPr>
  </w:style>
  <w:style w:type="paragraph" w:customStyle="1" w:styleId="afffffffffffffd">
    <w:name w:val="Чертежный"/>
    <w:rsid w:val="00B76462"/>
    <w:pPr>
      <w:jc w:val="both"/>
    </w:pPr>
    <w:rPr>
      <w:rFonts w:ascii="ISOCPEUR" w:hAnsi="ISOCPEUR"/>
      <w:i/>
      <w:sz w:val="28"/>
      <w:szCs w:val="20"/>
      <w:lang w:val="uk-UA"/>
    </w:rPr>
  </w:style>
  <w:style w:type="character" w:customStyle="1" w:styleId="1fffff5">
    <w:name w:val="Название Знак1"/>
    <w:uiPriority w:val="10"/>
    <w:rsid w:val="00B76462"/>
    <w:rPr>
      <w:rFonts w:ascii="Calibri Light" w:eastAsia="Times New Roman" w:hAnsi="Calibri Light" w:cs="Times New Roman"/>
      <w:spacing w:val="-10"/>
      <w:kern w:val="28"/>
      <w:sz w:val="56"/>
      <w:szCs w:val="56"/>
    </w:rPr>
  </w:style>
  <w:style w:type="paragraph" w:customStyle="1" w:styleId="afffffffffffffe">
    <w:name w:val="Согласовано"/>
    <w:basedOn w:val="aff4"/>
    <w:rsid w:val="00B76462"/>
    <w:pPr>
      <w:spacing w:line="360" w:lineRule="auto"/>
      <w:ind w:firstLine="720"/>
      <w:contextualSpacing/>
      <w:jc w:val="both"/>
    </w:pPr>
    <w:rPr>
      <w:rFonts w:eastAsia="Calibri" w:cs="Verdana"/>
      <w:caps/>
      <w:sz w:val="28"/>
      <w:szCs w:val="28"/>
    </w:rPr>
  </w:style>
  <w:style w:type="paragraph" w:customStyle="1" w:styleId="affffffffffffff">
    <w:name w:val="Текст Согласовано"/>
    <w:basedOn w:val="aff4"/>
    <w:rsid w:val="00B76462"/>
    <w:pPr>
      <w:spacing w:before="120"/>
      <w:ind w:firstLine="720"/>
      <w:contextualSpacing/>
      <w:jc w:val="both"/>
    </w:pPr>
    <w:rPr>
      <w:rFonts w:eastAsia="Calibri" w:cs="Verdana"/>
      <w:sz w:val="28"/>
      <w:szCs w:val="28"/>
    </w:rPr>
  </w:style>
  <w:style w:type="paragraph" w:customStyle="1" w:styleId="affffffffffffff0">
    <w:name w:val="Основной шрифт"/>
    <w:basedOn w:val="affff5"/>
    <w:link w:val="affffffffffffff1"/>
    <w:rsid w:val="00B76462"/>
    <w:pPr>
      <w:spacing w:before="120" w:after="0" w:line="360" w:lineRule="auto"/>
      <w:ind w:left="0" w:firstLine="709"/>
      <w:contextualSpacing/>
      <w:jc w:val="both"/>
    </w:pPr>
    <w:rPr>
      <w:rFonts w:eastAsia="Calibri"/>
      <w:sz w:val="28"/>
      <w:szCs w:val="28"/>
    </w:rPr>
  </w:style>
  <w:style w:type="character" w:customStyle="1" w:styleId="affffffffffffff1">
    <w:name w:val="Основной шрифт Знак"/>
    <w:link w:val="affffffffffffff0"/>
    <w:locked/>
    <w:rsid w:val="00B76462"/>
    <w:rPr>
      <w:rFonts w:eastAsia="Calibri"/>
      <w:sz w:val="28"/>
      <w:szCs w:val="28"/>
    </w:rPr>
  </w:style>
  <w:style w:type="paragraph" w:customStyle="1" w:styleId="affffffffffffff2">
    <w:name w:val="Название Системы"/>
    <w:basedOn w:val="aff4"/>
    <w:next w:val="affffffffffffff0"/>
    <w:link w:val="affffffffffffff3"/>
    <w:rsid w:val="00B76462"/>
    <w:pPr>
      <w:spacing w:before="120"/>
      <w:ind w:left="284" w:right="284" w:firstLine="720"/>
      <w:contextualSpacing/>
      <w:jc w:val="center"/>
    </w:pPr>
    <w:rPr>
      <w:rFonts w:eastAsia="Calibri"/>
      <w:caps/>
      <w:sz w:val="32"/>
      <w:szCs w:val="40"/>
    </w:rPr>
  </w:style>
  <w:style w:type="character" w:customStyle="1" w:styleId="affffffffffffff3">
    <w:name w:val="Название Системы Знак Знак"/>
    <w:link w:val="affffffffffffff2"/>
    <w:locked/>
    <w:rsid w:val="00B76462"/>
    <w:rPr>
      <w:rFonts w:eastAsia="Calibri"/>
      <w:caps/>
      <w:sz w:val="32"/>
      <w:szCs w:val="40"/>
    </w:rPr>
  </w:style>
  <w:style w:type="paragraph" w:customStyle="1" w:styleId="affffffffffffff4">
    <w:name w:val="Текст таблицы (по центру)"/>
    <w:basedOn w:val="aff4"/>
    <w:next w:val="affffffffffffff0"/>
    <w:rsid w:val="00B76462"/>
    <w:pPr>
      <w:spacing w:before="60" w:after="60" w:line="360" w:lineRule="auto"/>
      <w:ind w:left="57" w:right="57" w:firstLine="720"/>
      <w:contextualSpacing/>
      <w:jc w:val="center"/>
    </w:pPr>
    <w:rPr>
      <w:rFonts w:eastAsia="Calibri"/>
      <w:sz w:val="28"/>
      <w:szCs w:val="28"/>
    </w:rPr>
  </w:style>
  <w:style w:type="paragraph" w:customStyle="1" w:styleId="affffffffffffff5">
    <w:name w:val="Обозначение документа"/>
    <w:basedOn w:val="aff4"/>
    <w:rsid w:val="00B76462"/>
    <w:pPr>
      <w:spacing w:before="120"/>
      <w:ind w:firstLine="720"/>
      <w:contextualSpacing/>
      <w:jc w:val="center"/>
    </w:pPr>
    <w:rPr>
      <w:rFonts w:eastAsia="Calibri"/>
      <w:caps/>
      <w:sz w:val="28"/>
      <w:szCs w:val="28"/>
      <w:lang w:val="en-US"/>
    </w:rPr>
  </w:style>
  <w:style w:type="paragraph" w:customStyle="1" w:styleId="affffffffffffff6">
    <w:name w:val="Название Модуля/Подсистемы"/>
    <w:basedOn w:val="affffffffffffff0"/>
    <w:next w:val="affffffffffffff0"/>
    <w:link w:val="affffffffffffff7"/>
    <w:rsid w:val="00B76462"/>
    <w:pPr>
      <w:ind w:firstLine="0"/>
      <w:jc w:val="center"/>
    </w:pPr>
    <w:rPr>
      <w:caps/>
      <w:sz w:val="52"/>
      <w:szCs w:val="52"/>
    </w:rPr>
  </w:style>
  <w:style w:type="character" w:customStyle="1" w:styleId="affffffffffffff7">
    <w:name w:val="Название Модуля/Подсистемы Знак Знак"/>
    <w:link w:val="affffffffffffff6"/>
    <w:locked/>
    <w:rsid w:val="00B76462"/>
    <w:rPr>
      <w:rFonts w:eastAsia="Calibri"/>
      <w:caps/>
      <w:sz w:val="52"/>
      <w:szCs w:val="52"/>
    </w:rPr>
  </w:style>
  <w:style w:type="paragraph" w:customStyle="1" w:styleId="affffffffffffff8">
    <w:name w:val="Наименование документа"/>
    <w:basedOn w:val="affffffffffffff0"/>
    <w:next w:val="affffffffffffff0"/>
    <w:rsid w:val="00B76462"/>
    <w:pPr>
      <w:spacing w:before="240" w:line="240" w:lineRule="auto"/>
      <w:ind w:firstLine="0"/>
      <w:jc w:val="center"/>
    </w:pPr>
    <w:rPr>
      <w:caps/>
      <w:sz w:val="32"/>
      <w:szCs w:val="32"/>
    </w:rPr>
  </w:style>
  <w:style w:type="paragraph" w:customStyle="1" w:styleId="affffffffffffff9">
    <w:name w:val="Название Подсистемы"/>
    <w:basedOn w:val="affffffffffffff0"/>
    <w:next w:val="affffffffffffff0"/>
    <w:link w:val="affffffffffffffa"/>
    <w:rsid w:val="00B76462"/>
    <w:pPr>
      <w:ind w:firstLine="0"/>
      <w:jc w:val="center"/>
    </w:pPr>
    <w:rPr>
      <w:caps/>
      <w:sz w:val="52"/>
      <w:szCs w:val="52"/>
    </w:rPr>
  </w:style>
  <w:style w:type="character" w:customStyle="1" w:styleId="affffffffffffffa">
    <w:name w:val="Название Подсистемы Знак Знак"/>
    <w:link w:val="affffffffffffff9"/>
    <w:locked/>
    <w:rsid w:val="00B76462"/>
    <w:rPr>
      <w:rFonts w:eastAsia="Calibri"/>
      <w:caps/>
      <w:sz w:val="52"/>
      <w:szCs w:val="52"/>
    </w:rPr>
  </w:style>
  <w:style w:type="paragraph" w:customStyle="1" w:styleId="affffffffffffffb">
    <w:name w:val="ООО"/>
    <w:aliases w:val="ОАО,НПО и т.д."/>
    <w:basedOn w:val="aff4"/>
    <w:next w:val="affffffffffffff0"/>
    <w:link w:val="affffffffffffffc"/>
    <w:rsid w:val="00B76462"/>
    <w:pPr>
      <w:spacing w:before="120" w:after="120" w:line="360" w:lineRule="auto"/>
      <w:ind w:firstLine="709"/>
      <w:contextualSpacing/>
      <w:jc w:val="center"/>
    </w:pPr>
    <w:rPr>
      <w:rFonts w:eastAsia="Calibri"/>
      <w:caps/>
      <w:sz w:val="32"/>
      <w:szCs w:val="32"/>
    </w:rPr>
  </w:style>
  <w:style w:type="character" w:customStyle="1" w:styleId="affffffffffffffc">
    <w:name w:val="ООО Знак"/>
    <w:aliases w:val="ОАО Знак,НПО и т.д. Знак"/>
    <w:link w:val="affffffffffffffb"/>
    <w:locked/>
    <w:rsid w:val="00B76462"/>
    <w:rPr>
      <w:rFonts w:eastAsia="Calibri"/>
      <w:caps/>
      <w:sz w:val="32"/>
      <w:szCs w:val="32"/>
    </w:rPr>
  </w:style>
  <w:style w:type="paragraph" w:customStyle="1" w:styleId="affffffffffffffd">
    <w:name w:val="Надпись ТЛ и ЛУ"/>
    <w:basedOn w:val="aff4"/>
    <w:next w:val="affffffffffffff0"/>
    <w:link w:val="affffffffffffffe"/>
    <w:rsid w:val="00B76462"/>
    <w:pPr>
      <w:spacing w:before="120" w:after="120" w:line="360" w:lineRule="auto"/>
      <w:ind w:firstLine="709"/>
      <w:contextualSpacing/>
      <w:jc w:val="center"/>
    </w:pPr>
    <w:rPr>
      <w:rFonts w:eastAsia="Calibri"/>
      <w:caps/>
      <w:sz w:val="32"/>
      <w:szCs w:val="32"/>
    </w:rPr>
  </w:style>
  <w:style w:type="character" w:customStyle="1" w:styleId="affffffffffffffe">
    <w:name w:val="Надпись ТЛ и ЛУ Знак Знак"/>
    <w:link w:val="affffffffffffffd"/>
    <w:locked/>
    <w:rsid w:val="00B76462"/>
    <w:rPr>
      <w:rFonts w:eastAsia="Calibri"/>
      <w:caps/>
      <w:sz w:val="32"/>
      <w:szCs w:val="32"/>
    </w:rPr>
  </w:style>
  <w:style w:type="paragraph" w:customStyle="1" w:styleId="1fffff6">
    <w:name w:val="Заголовок 1  не нумерованный"/>
    <w:basedOn w:val="1b"/>
    <w:next w:val="affffffffffffff0"/>
    <w:uiPriority w:val="99"/>
    <w:rsid w:val="00B76462"/>
    <w:pPr>
      <w:keepLines w:val="0"/>
      <w:pageBreakBefore/>
      <w:numPr>
        <w:numId w:val="0"/>
      </w:numPr>
      <w:pBdr>
        <w:top w:val="none" w:sz="0" w:space="0" w:color="auto"/>
        <w:left w:val="none" w:sz="0" w:space="0" w:color="auto"/>
        <w:bottom w:val="none" w:sz="0" w:space="0" w:color="auto"/>
        <w:right w:val="none" w:sz="0" w:space="0" w:color="auto"/>
        <w:between w:val="none" w:sz="0" w:space="0" w:color="auto"/>
      </w:pBdr>
      <w:tabs>
        <w:tab w:val="right" w:pos="9356"/>
      </w:tabs>
      <w:spacing w:before="480" w:after="120"/>
      <w:ind w:left="709" w:right="709"/>
      <w:contextualSpacing/>
      <w:jc w:val="center"/>
    </w:pPr>
    <w:rPr>
      <w:rFonts w:eastAsia="Calibri"/>
      <w:b w:val="0"/>
      <w:caps/>
      <w:kern w:val="32"/>
      <w:sz w:val="32"/>
      <w:szCs w:val="32"/>
      <w:lang w:eastAsia="ar-SA"/>
    </w:rPr>
  </w:style>
  <w:style w:type="paragraph" w:customStyle="1" w:styleId="afffffffffffffff">
    <w:name w:val="Заголовок колонки"/>
    <w:basedOn w:val="affff2"/>
    <w:qFormat/>
    <w:rsid w:val="00B76462"/>
    <w:pPr>
      <w:keepNext/>
      <w:autoSpaceDE/>
      <w:autoSpaceDN/>
      <w:spacing w:before="120"/>
      <w:contextualSpacing/>
      <w:jc w:val="center"/>
    </w:pPr>
    <w:rPr>
      <w:rFonts w:eastAsia="Calibri"/>
      <w:sz w:val="24"/>
      <w:szCs w:val="24"/>
      <w:lang w:eastAsia="en-US"/>
    </w:rPr>
  </w:style>
  <w:style w:type="paragraph" w:customStyle="1" w:styleId="2fff2">
    <w:name w:val="Стиль Список 2"/>
    <w:basedOn w:val="aff4"/>
    <w:rsid w:val="00B76462"/>
    <w:pPr>
      <w:tabs>
        <w:tab w:val="num" w:pos="360"/>
      </w:tabs>
      <w:spacing w:line="360" w:lineRule="auto"/>
      <w:ind w:left="349"/>
      <w:jc w:val="both"/>
    </w:pPr>
    <w:rPr>
      <w:rFonts w:eastAsia="Calibri"/>
      <w:lang w:eastAsia="en-US"/>
    </w:rPr>
  </w:style>
  <w:style w:type="character" w:customStyle="1" w:styleId="WW8Num1z4">
    <w:name w:val="WW8Num1z4"/>
    <w:rsid w:val="00B76462"/>
    <w:rPr>
      <w:rFonts w:ascii="Arial" w:eastAsia="Arial" w:hAnsi="Arial" w:cs="Arial" w:hint="default"/>
      <w:sz w:val="24"/>
    </w:rPr>
  </w:style>
  <w:style w:type="character" w:customStyle="1" w:styleId="WW8Num6z0">
    <w:name w:val="WW8Num6z0"/>
    <w:rsid w:val="00B76462"/>
    <w:rPr>
      <w:rFonts w:ascii="Symbol" w:hAnsi="Symbol" w:cs="Symbol" w:hint="default"/>
    </w:rPr>
  </w:style>
  <w:style w:type="character" w:customStyle="1" w:styleId="5b">
    <w:name w:val="Основной шрифт абзаца5"/>
    <w:rsid w:val="00B76462"/>
  </w:style>
  <w:style w:type="character" w:customStyle="1" w:styleId="WW8Num6z1">
    <w:name w:val="WW8Num6z1"/>
    <w:rsid w:val="00B76462"/>
    <w:rPr>
      <w:rFonts w:ascii="Courier New" w:hAnsi="Courier New" w:cs="Courier New" w:hint="default"/>
    </w:rPr>
  </w:style>
  <w:style w:type="character" w:customStyle="1" w:styleId="WW8Num6z2">
    <w:name w:val="WW8Num6z2"/>
    <w:rsid w:val="00B76462"/>
    <w:rPr>
      <w:rFonts w:ascii="Wingdings" w:hAnsi="Wingdings" w:cs="Wingdings" w:hint="default"/>
    </w:rPr>
  </w:style>
  <w:style w:type="character" w:customStyle="1" w:styleId="WW8Num6z3">
    <w:name w:val="WW8Num6z3"/>
    <w:rsid w:val="00B76462"/>
  </w:style>
  <w:style w:type="character" w:customStyle="1" w:styleId="WW8Num7z3">
    <w:name w:val="WW8Num7z3"/>
    <w:rsid w:val="00B76462"/>
    <w:rPr>
      <w:rFonts w:ascii="Symbol" w:hAnsi="Symbol" w:cs="Symbol" w:hint="default"/>
    </w:rPr>
  </w:style>
  <w:style w:type="character" w:customStyle="1" w:styleId="WW8Num8z0">
    <w:name w:val="WW8Num8z0"/>
    <w:rsid w:val="00B76462"/>
    <w:rPr>
      <w:rFonts w:hint="default"/>
    </w:rPr>
  </w:style>
  <w:style w:type="character" w:customStyle="1" w:styleId="WW8Num8z1">
    <w:name w:val="WW8Num8z1"/>
    <w:rsid w:val="00B76462"/>
    <w:rPr>
      <w:rFonts w:ascii="Courier New" w:hAnsi="Courier New" w:cs="Courier New" w:hint="default"/>
    </w:rPr>
  </w:style>
  <w:style w:type="character" w:customStyle="1" w:styleId="WW8Num8z2">
    <w:name w:val="WW8Num8z2"/>
    <w:rsid w:val="00B76462"/>
    <w:rPr>
      <w:rFonts w:ascii="Wingdings" w:hAnsi="Wingdings" w:cs="Wingdings" w:hint="default"/>
    </w:rPr>
  </w:style>
  <w:style w:type="character" w:customStyle="1" w:styleId="WW8Num8z3">
    <w:name w:val="WW8Num8z3"/>
    <w:rsid w:val="00B76462"/>
    <w:rPr>
      <w:rFonts w:ascii="Symbol" w:hAnsi="Symbol" w:cs="Symbol" w:hint="default"/>
    </w:rPr>
  </w:style>
  <w:style w:type="character" w:customStyle="1" w:styleId="WW8Num9z3">
    <w:name w:val="WW8Num9z3"/>
    <w:rsid w:val="00B76462"/>
    <w:rPr>
      <w:rFonts w:ascii="Symbol" w:hAnsi="Symbol" w:cs="Symbol" w:hint="default"/>
    </w:rPr>
  </w:style>
  <w:style w:type="character" w:customStyle="1" w:styleId="WW8Num10z1">
    <w:name w:val="WW8Num10z1"/>
    <w:rsid w:val="00B76462"/>
    <w:rPr>
      <w:rFonts w:ascii="Courier New" w:hAnsi="Courier New" w:cs="Courier New" w:hint="default"/>
    </w:rPr>
  </w:style>
  <w:style w:type="character" w:customStyle="1" w:styleId="WW8Num10z2">
    <w:name w:val="WW8Num10z2"/>
    <w:rsid w:val="00B76462"/>
    <w:rPr>
      <w:rFonts w:ascii="Wingdings" w:hAnsi="Wingdings" w:cs="Wingdings" w:hint="default"/>
    </w:rPr>
  </w:style>
  <w:style w:type="character" w:customStyle="1" w:styleId="WW8Num10z3">
    <w:name w:val="WW8Num10z3"/>
    <w:rsid w:val="00B76462"/>
    <w:rPr>
      <w:rFonts w:ascii="Symbol" w:hAnsi="Symbol" w:cs="Symbol" w:hint="default"/>
    </w:rPr>
  </w:style>
  <w:style w:type="character" w:customStyle="1" w:styleId="WW8Num11z0">
    <w:name w:val="WW8Num11z0"/>
    <w:rsid w:val="00B76462"/>
  </w:style>
  <w:style w:type="character" w:customStyle="1" w:styleId="WW8Num11z1">
    <w:name w:val="WW8Num11z1"/>
    <w:rsid w:val="00B76462"/>
  </w:style>
  <w:style w:type="character" w:customStyle="1" w:styleId="WW8Num11z2">
    <w:name w:val="WW8Num11z2"/>
    <w:rsid w:val="00B76462"/>
  </w:style>
  <w:style w:type="character" w:customStyle="1" w:styleId="WW8Num12z0">
    <w:name w:val="WW8Num12z0"/>
    <w:rsid w:val="00B76462"/>
    <w:rPr>
      <w:rFonts w:ascii="Symbol" w:hAnsi="Symbol" w:cs="Symbol" w:hint="default"/>
    </w:rPr>
  </w:style>
  <w:style w:type="character" w:customStyle="1" w:styleId="WW8Num12z1">
    <w:name w:val="WW8Num12z1"/>
    <w:rsid w:val="00B76462"/>
    <w:rPr>
      <w:rFonts w:ascii="Courier New" w:hAnsi="Courier New" w:cs="Courier New" w:hint="default"/>
    </w:rPr>
  </w:style>
  <w:style w:type="character" w:customStyle="1" w:styleId="WW8Num12z2">
    <w:name w:val="WW8Num12z2"/>
    <w:rsid w:val="00B76462"/>
    <w:rPr>
      <w:rFonts w:ascii="Wingdings" w:hAnsi="Wingdings" w:cs="Wingdings" w:hint="default"/>
    </w:rPr>
  </w:style>
  <w:style w:type="character" w:customStyle="1" w:styleId="WW8Num6z4">
    <w:name w:val="WW8Num6z4"/>
    <w:rsid w:val="00B76462"/>
  </w:style>
  <w:style w:type="character" w:customStyle="1" w:styleId="WW8Num6z5">
    <w:name w:val="WW8Num6z5"/>
    <w:rsid w:val="00B76462"/>
  </w:style>
  <w:style w:type="character" w:customStyle="1" w:styleId="WW8Num6z6">
    <w:name w:val="WW8Num6z6"/>
    <w:rsid w:val="00B76462"/>
  </w:style>
  <w:style w:type="character" w:customStyle="1" w:styleId="WW8Num6z7">
    <w:name w:val="WW8Num6z7"/>
    <w:rsid w:val="00B76462"/>
  </w:style>
  <w:style w:type="character" w:customStyle="1" w:styleId="WW8Num6z8">
    <w:name w:val="WW8Num6z8"/>
    <w:rsid w:val="00B76462"/>
  </w:style>
  <w:style w:type="character" w:customStyle="1" w:styleId="WW8Num2z1">
    <w:name w:val="WW8Num2z1"/>
    <w:rsid w:val="00B76462"/>
    <w:rPr>
      <w:rFonts w:ascii="Courier New" w:hAnsi="Courier New" w:cs="Courier New"/>
    </w:rPr>
  </w:style>
  <w:style w:type="character" w:customStyle="1" w:styleId="WW8Num2z2">
    <w:name w:val="WW8Num2z2"/>
    <w:rsid w:val="00B76462"/>
    <w:rPr>
      <w:rFonts w:ascii="Wingdings" w:hAnsi="Wingdings" w:cs="Wingdings"/>
    </w:rPr>
  </w:style>
  <w:style w:type="character" w:customStyle="1" w:styleId="WW8Num3z1">
    <w:name w:val="WW8Num3z1"/>
    <w:rsid w:val="00B76462"/>
    <w:rPr>
      <w:rFonts w:ascii="Courier New" w:hAnsi="Courier New" w:cs="Courier New" w:hint="default"/>
    </w:rPr>
  </w:style>
  <w:style w:type="character" w:customStyle="1" w:styleId="WW8Num3z2">
    <w:name w:val="WW8Num3z2"/>
    <w:rsid w:val="00B76462"/>
    <w:rPr>
      <w:rFonts w:ascii="Wingdings" w:hAnsi="Wingdings" w:cs="Wingdings" w:hint="default"/>
    </w:rPr>
  </w:style>
  <w:style w:type="character" w:customStyle="1" w:styleId="WW8Num4z1">
    <w:name w:val="WW8Num4z1"/>
    <w:rsid w:val="00B76462"/>
    <w:rPr>
      <w:rFonts w:ascii="Courier New" w:hAnsi="Courier New" w:cs="Courier New" w:hint="default"/>
    </w:rPr>
  </w:style>
  <w:style w:type="character" w:customStyle="1" w:styleId="WW8Num4z2">
    <w:name w:val="WW8Num4z2"/>
    <w:rsid w:val="00B76462"/>
    <w:rPr>
      <w:rFonts w:ascii="Wingdings" w:hAnsi="Wingdings" w:cs="Wingdings" w:hint="default"/>
    </w:rPr>
  </w:style>
  <w:style w:type="character" w:customStyle="1" w:styleId="WW8Num4z3">
    <w:name w:val="WW8Num4z3"/>
    <w:rsid w:val="00B76462"/>
    <w:rPr>
      <w:rFonts w:ascii="Symbol" w:hAnsi="Symbol" w:cs="Symbol" w:hint="default"/>
    </w:rPr>
  </w:style>
  <w:style w:type="character" w:customStyle="1" w:styleId="WW8Num11z3">
    <w:name w:val="WW8Num11z3"/>
    <w:rsid w:val="00B76462"/>
  </w:style>
  <w:style w:type="character" w:customStyle="1" w:styleId="WW8Num11z4">
    <w:name w:val="WW8Num11z4"/>
    <w:rsid w:val="00B76462"/>
  </w:style>
  <w:style w:type="character" w:customStyle="1" w:styleId="WW8Num11z5">
    <w:name w:val="WW8Num11z5"/>
    <w:rsid w:val="00B76462"/>
  </w:style>
  <w:style w:type="character" w:customStyle="1" w:styleId="WW8Num11z6">
    <w:name w:val="WW8Num11z6"/>
    <w:rsid w:val="00B76462"/>
  </w:style>
  <w:style w:type="character" w:customStyle="1" w:styleId="WW8Num11z7">
    <w:name w:val="WW8Num11z7"/>
    <w:rsid w:val="00B76462"/>
  </w:style>
  <w:style w:type="character" w:customStyle="1" w:styleId="WW8Num11z8">
    <w:name w:val="WW8Num11z8"/>
    <w:rsid w:val="00B76462"/>
  </w:style>
  <w:style w:type="character" w:customStyle="1" w:styleId="WW8Num13z1">
    <w:name w:val="WW8Num13z1"/>
    <w:rsid w:val="00B76462"/>
  </w:style>
  <w:style w:type="character" w:customStyle="1" w:styleId="WW8Num13z4">
    <w:name w:val="WW8Num13z4"/>
    <w:rsid w:val="00B76462"/>
  </w:style>
  <w:style w:type="character" w:customStyle="1" w:styleId="WW8Num13z5">
    <w:name w:val="WW8Num13z5"/>
    <w:rsid w:val="00B76462"/>
  </w:style>
  <w:style w:type="character" w:customStyle="1" w:styleId="WW8Num13z6">
    <w:name w:val="WW8Num13z6"/>
    <w:rsid w:val="00B76462"/>
  </w:style>
  <w:style w:type="character" w:customStyle="1" w:styleId="WW8Num13z7">
    <w:name w:val="WW8Num13z7"/>
    <w:rsid w:val="00B76462"/>
  </w:style>
  <w:style w:type="character" w:customStyle="1" w:styleId="WW8Num13z8">
    <w:name w:val="WW8Num13z8"/>
    <w:rsid w:val="00B76462"/>
  </w:style>
  <w:style w:type="character" w:customStyle="1" w:styleId="WW8Num14z0">
    <w:name w:val="WW8Num14z0"/>
    <w:rsid w:val="00B76462"/>
  </w:style>
  <w:style w:type="character" w:customStyle="1" w:styleId="WW8Num14z1">
    <w:name w:val="WW8Num14z1"/>
    <w:rsid w:val="00B76462"/>
  </w:style>
  <w:style w:type="character" w:customStyle="1" w:styleId="WW8Num14z2">
    <w:name w:val="WW8Num14z2"/>
    <w:rsid w:val="00B76462"/>
  </w:style>
  <w:style w:type="character" w:customStyle="1" w:styleId="WW8Num14z3">
    <w:name w:val="WW8Num14z3"/>
    <w:rsid w:val="00B76462"/>
  </w:style>
  <w:style w:type="character" w:customStyle="1" w:styleId="WW8Num14z4">
    <w:name w:val="WW8Num14z4"/>
    <w:rsid w:val="00B76462"/>
  </w:style>
  <w:style w:type="character" w:customStyle="1" w:styleId="WW8Num14z5">
    <w:name w:val="WW8Num14z5"/>
    <w:rsid w:val="00B76462"/>
  </w:style>
  <w:style w:type="character" w:customStyle="1" w:styleId="WW8Num14z6">
    <w:name w:val="WW8Num14z6"/>
    <w:rsid w:val="00B76462"/>
  </w:style>
  <w:style w:type="character" w:customStyle="1" w:styleId="WW8Num14z7">
    <w:name w:val="WW8Num14z7"/>
    <w:rsid w:val="00B76462"/>
  </w:style>
  <w:style w:type="character" w:customStyle="1" w:styleId="WW8Num14z8">
    <w:name w:val="WW8Num14z8"/>
    <w:rsid w:val="00B76462"/>
  </w:style>
  <w:style w:type="character" w:customStyle="1" w:styleId="WW8Num15z0">
    <w:name w:val="WW8Num15z0"/>
    <w:rsid w:val="00B76462"/>
    <w:rPr>
      <w:rFonts w:ascii="Symbol" w:hAnsi="Symbol" w:cs="Symbol" w:hint="default"/>
    </w:rPr>
  </w:style>
  <w:style w:type="character" w:customStyle="1" w:styleId="WW8Num15z1">
    <w:name w:val="WW8Num15z1"/>
    <w:rsid w:val="00B76462"/>
    <w:rPr>
      <w:rFonts w:ascii="Courier New" w:hAnsi="Courier New" w:cs="Courier New" w:hint="default"/>
    </w:rPr>
  </w:style>
  <w:style w:type="character" w:customStyle="1" w:styleId="WW8Num15z2">
    <w:name w:val="WW8Num15z2"/>
    <w:rsid w:val="00B76462"/>
    <w:rPr>
      <w:rFonts w:ascii="Wingdings" w:hAnsi="Wingdings" w:cs="Wingdings" w:hint="default"/>
    </w:rPr>
  </w:style>
  <w:style w:type="character" w:customStyle="1" w:styleId="WW8Num17z0">
    <w:name w:val="WW8Num17z0"/>
    <w:rsid w:val="00B76462"/>
    <w:rPr>
      <w:rFonts w:ascii="Times New Roman" w:eastAsia="Times New Roman" w:hAnsi="Times New Roman" w:cs="Times New Roman" w:hint="default"/>
    </w:rPr>
  </w:style>
  <w:style w:type="character" w:customStyle="1" w:styleId="WW8Num17z2">
    <w:name w:val="WW8Num17z2"/>
    <w:rsid w:val="00B76462"/>
    <w:rPr>
      <w:rFonts w:ascii="Wingdings" w:hAnsi="Wingdings" w:cs="Wingdings" w:hint="default"/>
    </w:rPr>
  </w:style>
  <w:style w:type="character" w:customStyle="1" w:styleId="WW8Num17z4">
    <w:name w:val="WW8Num17z4"/>
    <w:rsid w:val="00B76462"/>
    <w:rPr>
      <w:rFonts w:ascii="Courier New" w:hAnsi="Courier New" w:cs="Courier New" w:hint="default"/>
    </w:rPr>
  </w:style>
  <w:style w:type="character" w:customStyle="1" w:styleId="WW8Num18z0">
    <w:name w:val="WW8Num18z0"/>
    <w:rsid w:val="00B76462"/>
    <w:rPr>
      <w:rFonts w:ascii="Symbol" w:hAnsi="Symbol" w:cs="Symbol" w:hint="default"/>
    </w:rPr>
  </w:style>
  <w:style w:type="character" w:customStyle="1" w:styleId="WW8Num18z1">
    <w:name w:val="WW8Num18z1"/>
    <w:rsid w:val="00B76462"/>
    <w:rPr>
      <w:rFonts w:ascii="Courier New" w:hAnsi="Courier New" w:cs="Courier New" w:hint="default"/>
    </w:rPr>
  </w:style>
  <w:style w:type="character" w:customStyle="1" w:styleId="WW8Num18z2">
    <w:name w:val="WW8Num18z2"/>
    <w:rsid w:val="00B76462"/>
    <w:rPr>
      <w:rFonts w:ascii="Wingdings" w:hAnsi="Wingdings" w:cs="Wingdings" w:hint="default"/>
    </w:rPr>
  </w:style>
  <w:style w:type="character" w:customStyle="1" w:styleId="WW8Num19z3">
    <w:name w:val="WW8Num19z3"/>
    <w:rsid w:val="00B76462"/>
    <w:rPr>
      <w:rFonts w:ascii="Symbol" w:hAnsi="Symbol" w:cs="Symbol" w:hint="default"/>
    </w:rPr>
  </w:style>
  <w:style w:type="character" w:customStyle="1" w:styleId="WW8Num20z0">
    <w:name w:val="WW8Num20z0"/>
    <w:rsid w:val="00B76462"/>
    <w:rPr>
      <w:rFonts w:ascii="Symbol" w:hAnsi="Symbol" w:cs="Symbol" w:hint="default"/>
    </w:rPr>
  </w:style>
  <w:style w:type="character" w:customStyle="1" w:styleId="WW8Num20z1">
    <w:name w:val="WW8Num20z1"/>
    <w:rsid w:val="00B76462"/>
    <w:rPr>
      <w:rFonts w:ascii="Courier New" w:hAnsi="Courier New" w:cs="Courier New" w:hint="default"/>
    </w:rPr>
  </w:style>
  <w:style w:type="character" w:customStyle="1" w:styleId="WW8Num20z2">
    <w:name w:val="WW8Num20z2"/>
    <w:rsid w:val="00B76462"/>
    <w:rPr>
      <w:rFonts w:ascii="Wingdings" w:hAnsi="Wingdings" w:cs="Wingdings" w:hint="default"/>
    </w:rPr>
  </w:style>
  <w:style w:type="character" w:customStyle="1" w:styleId="WW8Num21z0">
    <w:name w:val="WW8Num21z0"/>
    <w:rsid w:val="00B76462"/>
    <w:rPr>
      <w:rFonts w:ascii="Courier New" w:hAnsi="Courier New" w:cs="Courier New" w:hint="default"/>
    </w:rPr>
  </w:style>
  <w:style w:type="character" w:customStyle="1" w:styleId="WW8Num21z1">
    <w:name w:val="WW8Num21z1"/>
    <w:rsid w:val="00B76462"/>
    <w:rPr>
      <w:rFonts w:ascii="Symbol" w:hAnsi="Symbol" w:cs="Symbol" w:hint="default"/>
    </w:rPr>
  </w:style>
  <w:style w:type="character" w:customStyle="1" w:styleId="WW8Num21z2">
    <w:name w:val="WW8Num21z2"/>
    <w:rsid w:val="00B76462"/>
    <w:rPr>
      <w:rFonts w:ascii="Wingdings" w:hAnsi="Wingdings" w:cs="Wingdings" w:hint="default"/>
    </w:rPr>
  </w:style>
  <w:style w:type="character" w:customStyle="1" w:styleId="WW8Num22z0">
    <w:name w:val="WW8Num22z0"/>
    <w:rsid w:val="00B76462"/>
    <w:rPr>
      <w:rFonts w:ascii="Times New Roman" w:eastAsia="Times New Roman" w:hAnsi="Times New Roman" w:cs="Times New Roman" w:hint="default"/>
    </w:rPr>
  </w:style>
  <w:style w:type="character" w:customStyle="1" w:styleId="WW8Num22z1">
    <w:name w:val="WW8Num22z1"/>
    <w:rsid w:val="00B76462"/>
    <w:rPr>
      <w:rFonts w:ascii="Courier New" w:hAnsi="Courier New" w:cs="Courier New" w:hint="default"/>
    </w:rPr>
  </w:style>
  <w:style w:type="character" w:customStyle="1" w:styleId="WW8Num22z2">
    <w:name w:val="WW8Num22z2"/>
    <w:rsid w:val="00B76462"/>
    <w:rPr>
      <w:rFonts w:ascii="Wingdings" w:hAnsi="Wingdings" w:cs="Wingdings" w:hint="default"/>
    </w:rPr>
  </w:style>
  <w:style w:type="character" w:customStyle="1" w:styleId="WW8Num22z3">
    <w:name w:val="WW8Num22z3"/>
    <w:rsid w:val="00B76462"/>
    <w:rPr>
      <w:rFonts w:ascii="Symbol" w:hAnsi="Symbol" w:cs="Symbol" w:hint="default"/>
    </w:rPr>
  </w:style>
  <w:style w:type="character" w:customStyle="1" w:styleId="WW8Num23z0">
    <w:name w:val="WW8Num23z0"/>
    <w:rsid w:val="00B76462"/>
    <w:rPr>
      <w:rFonts w:ascii="Times New Roman" w:eastAsia="Arial" w:hAnsi="Times New Roman" w:cs="Times New Roman" w:hint="default"/>
      <w:sz w:val="24"/>
      <w:szCs w:val="24"/>
    </w:rPr>
  </w:style>
  <w:style w:type="character" w:customStyle="1" w:styleId="WW8Num23z4">
    <w:name w:val="WW8Num23z4"/>
    <w:rsid w:val="00B76462"/>
    <w:rPr>
      <w:rFonts w:ascii="Arial" w:eastAsia="Arial" w:hAnsi="Arial" w:cs="Arial" w:hint="default"/>
      <w:sz w:val="24"/>
    </w:rPr>
  </w:style>
  <w:style w:type="character" w:customStyle="1" w:styleId="WW8Num24z0">
    <w:name w:val="WW8Num24z0"/>
    <w:rsid w:val="00B76462"/>
    <w:rPr>
      <w:rFonts w:ascii="Symbol" w:hAnsi="Symbol" w:cs="Symbol" w:hint="default"/>
    </w:rPr>
  </w:style>
  <w:style w:type="character" w:customStyle="1" w:styleId="WW8Num24z2">
    <w:name w:val="WW8Num24z2"/>
    <w:rsid w:val="00B76462"/>
    <w:rPr>
      <w:rFonts w:ascii="Wingdings" w:hAnsi="Wingdings" w:cs="Wingdings" w:hint="default"/>
    </w:rPr>
  </w:style>
  <w:style w:type="character" w:customStyle="1" w:styleId="WW8Num24z4">
    <w:name w:val="WW8Num24z4"/>
    <w:rsid w:val="00B76462"/>
    <w:rPr>
      <w:rFonts w:ascii="Courier New" w:hAnsi="Courier New" w:cs="Courier New" w:hint="default"/>
    </w:rPr>
  </w:style>
  <w:style w:type="character" w:customStyle="1" w:styleId="WW8Num25z0">
    <w:name w:val="WW8Num25z0"/>
    <w:rsid w:val="00B76462"/>
    <w:rPr>
      <w:rFonts w:ascii="Times New Roman" w:eastAsia="Times New Roman" w:hAnsi="Times New Roman" w:cs="Times New Roman" w:hint="default"/>
    </w:rPr>
  </w:style>
  <w:style w:type="character" w:customStyle="1" w:styleId="WW8Num25z1">
    <w:name w:val="WW8Num25z1"/>
    <w:rsid w:val="00B76462"/>
    <w:rPr>
      <w:rFonts w:ascii="Courier New" w:hAnsi="Courier New" w:cs="Courier New" w:hint="default"/>
    </w:rPr>
  </w:style>
  <w:style w:type="character" w:customStyle="1" w:styleId="WW8Num25z2">
    <w:name w:val="WW8Num25z2"/>
    <w:rsid w:val="00B76462"/>
    <w:rPr>
      <w:rFonts w:ascii="Wingdings" w:hAnsi="Wingdings" w:cs="Wingdings" w:hint="default"/>
    </w:rPr>
  </w:style>
  <w:style w:type="character" w:customStyle="1" w:styleId="WW8Num25z3">
    <w:name w:val="WW8Num25z3"/>
    <w:rsid w:val="00B76462"/>
    <w:rPr>
      <w:rFonts w:ascii="Symbol" w:hAnsi="Symbol" w:cs="Symbol" w:hint="default"/>
    </w:rPr>
  </w:style>
  <w:style w:type="character" w:customStyle="1" w:styleId="WW8Num26z0">
    <w:name w:val="WW8Num26z0"/>
    <w:rsid w:val="00B76462"/>
    <w:rPr>
      <w:rFonts w:hint="default"/>
    </w:rPr>
  </w:style>
  <w:style w:type="character" w:customStyle="1" w:styleId="WW8Num27z0">
    <w:name w:val="WW8Num27z0"/>
    <w:rsid w:val="00B76462"/>
    <w:rPr>
      <w:rFonts w:ascii="Symbol" w:hAnsi="Symbol" w:cs="Symbol" w:hint="default"/>
    </w:rPr>
  </w:style>
  <w:style w:type="character" w:customStyle="1" w:styleId="WW8Num27z1">
    <w:name w:val="WW8Num27z1"/>
    <w:rsid w:val="00B76462"/>
    <w:rPr>
      <w:rFonts w:ascii="Courier New" w:hAnsi="Courier New" w:cs="Courier New" w:hint="default"/>
    </w:rPr>
  </w:style>
  <w:style w:type="character" w:customStyle="1" w:styleId="WW8Num27z2">
    <w:name w:val="WW8Num27z2"/>
    <w:rsid w:val="00B76462"/>
    <w:rPr>
      <w:rFonts w:ascii="Wingdings" w:hAnsi="Wingdings" w:cs="Wingdings" w:hint="default"/>
    </w:rPr>
  </w:style>
  <w:style w:type="character" w:customStyle="1" w:styleId="WW8Num28z0">
    <w:name w:val="WW8Num28z0"/>
    <w:rsid w:val="00B76462"/>
    <w:rPr>
      <w:rFonts w:ascii="Symbol" w:hAnsi="Symbol" w:cs="Symbol" w:hint="default"/>
    </w:rPr>
  </w:style>
  <w:style w:type="character" w:customStyle="1" w:styleId="WW8Num28z1">
    <w:name w:val="WW8Num28z1"/>
    <w:rsid w:val="00B76462"/>
    <w:rPr>
      <w:rFonts w:ascii="Courier New" w:hAnsi="Courier New" w:cs="Courier New" w:hint="default"/>
    </w:rPr>
  </w:style>
  <w:style w:type="character" w:customStyle="1" w:styleId="WW8Num28z2">
    <w:name w:val="WW8Num28z2"/>
    <w:rsid w:val="00B76462"/>
    <w:rPr>
      <w:rFonts w:ascii="Wingdings" w:hAnsi="Wingdings" w:cs="Wingdings" w:hint="default"/>
    </w:rPr>
  </w:style>
  <w:style w:type="character" w:customStyle="1" w:styleId="TSSpisok1uroven">
    <w:name w:val="TS_Spisok_1_uroven Знак"/>
    <w:rsid w:val="00B76462"/>
    <w:rPr>
      <w:rFonts w:ascii="Arial" w:hAnsi="Arial" w:cs="Arial"/>
      <w:sz w:val="24"/>
      <w:szCs w:val="24"/>
    </w:rPr>
  </w:style>
  <w:style w:type="character" w:customStyle="1" w:styleId="TSOsnovnoytext">
    <w:name w:val="TS_Osnovnoy_text Знак"/>
    <w:rsid w:val="00B76462"/>
    <w:rPr>
      <w:rFonts w:ascii="Arial" w:hAnsi="Arial" w:cs="Arial"/>
      <w:sz w:val="24"/>
      <w:szCs w:val="24"/>
    </w:rPr>
  </w:style>
  <w:style w:type="character" w:customStyle="1" w:styleId="1fffff7">
    <w:name w:val="Знак примечания1"/>
    <w:rsid w:val="00B76462"/>
    <w:rPr>
      <w:sz w:val="16"/>
      <w:szCs w:val="16"/>
    </w:rPr>
  </w:style>
  <w:style w:type="character" w:customStyle="1" w:styleId="2fff3">
    <w:name w:val="Знак примечания2"/>
    <w:rsid w:val="00B76462"/>
    <w:rPr>
      <w:sz w:val="16"/>
      <w:szCs w:val="16"/>
    </w:rPr>
  </w:style>
  <w:style w:type="paragraph" w:customStyle="1" w:styleId="5c">
    <w:name w:val="Название5"/>
    <w:basedOn w:val="aff4"/>
    <w:rsid w:val="00B76462"/>
    <w:pPr>
      <w:suppressLineNumbers/>
      <w:suppressAutoHyphens/>
      <w:spacing w:before="120" w:after="120"/>
    </w:pPr>
    <w:rPr>
      <w:rFonts w:cs="Mangal"/>
      <w:i/>
      <w:iCs/>
      <w:lang w:eastAsia="ar-SA"/>
    </w:rPr>
  </w:style>
  <w:style w:type="paragraph" w:customStyle="1" w:styleId="5d">
    <w:name w:val="Указатель5"/>
    <w:basedOn w:val="aff4"/>
    <w:rsid w:val="00B76462"/>
    <w:pPr>
      <w:suppressLineNumbers/>
      <w:suppressAutoHyphens/>
    </w:pPr>
    <w:rPr>
      <w:rFonts w:cs="Mangal"/>
      <w:lang w:eastAsia="ar-SA"/>
    </w:rPr>
  </w:style>
  <w:style w:type="paragraph" w:customStyle="1" w:styleId="4fb">
    <w:name w:val="Название4"/>
    <w:basedOn w:val="aff4"/>
    <w:rsid w:val="00B76462"/>
    <w:pPr>
      <w:suppressLineNumbers/>
      <w:suppressAutoHyphens/>
      <w:spacing w:before="120" w:after="120"/>
    </w:pPr>
    <w:rPr>
      <w:rFonts w:cs="Mangal"/>
      <w:i/>
      <w:iCs/>
      <w:lang w:eastAsia="ar-SA"/>
    </w:rPr>
  </w:style>
  <w:style w:type="character" w:customStyle="1" w:styleId="1fffff8">
    <w:name w:val="Верхний колонтитул Знак1"/>
    <w:rsid w:val="00B76462"/>
    <w:rPr>
      <w:rFonts w:ascii="Times New Roman" w:eastAsia="Times New Roman" w:hAnsi="Times New Roman" w:cs="Times New Roman"/>
      <w:sz w:val="24"/>
      <w:szCs w:val="24"/>
      <w:lang w:eastAsia="ar-SA"/>
    </w:rPr>
  </w:style>
  <w:style w:type="character" w:customStyle="1" w:styleId="1fffff9">
    <w:name w:val="Нижний колонтитул Знак1"/>
    <w:rsid w:val="00B76462"/>
    <w:rPr>
      <w:rFonts w:ascii="Times New Roman" w:eastAsia="Times New Roman" w:hAnsi="Times New Roman" w:cs="Times New Roman"/>
      <w:sz w:val="24"/>
      <w:szCs w:val="24"/>
      <w:lang w:eastAsia="ar-SA"/>
    </w:rPr>
  </w:style>
  <w:style w:type="paragraph" w:customStyle="1" w:styleId="219">
    <w:name w:val="Маркированный список 21"/>
    <w:basedOn w:val="aff4"/>
    <w:rsid w:val="00B76462"/>
    <w:pPr>
      <w:suppressAutoHyphens/>
      <w:spacing w:after="60"/>
      <w:jc w:val="both"/>
    </w:pPr>
    <w:rPr>
      <w:szCs w:val="20"/>
      <w:lang w:eastAsia="ar-SA"/>
    </w:rPr>
  </w:style>
  <w:style w:type="paragraph" w:customStyle="1" w:styleId="TSSpisok1uroven0">
    <w:name w:val="TS_Spisok_1_uroven"/>
    <w:basedOn w:val="aff4"/>
    <w:rsid w:val="00B76462"/>
    <w:pPr>
      <w:keepLines/>
      <w:suppressAutoHyphens/>
      <w:spacing w:before="60" w:after="60"/>
      <w:ind w:right="57"/>
      <w:jc w:val="both"/>
    </w:pPr>
    <w:rPr>
      <w:rFonts w:ascii="Arial" w:hAnsi="Arial" w:cs="Arial"/>
      <w:lang w:eastAsia="ar-SA"/>
    </w:rPr>
  </w:style>
  <w:style w:type="paragraph" w:customStyle="1" w:styleId="1">
    <w:name w:val="!Заголовок1"/>
    <w:rsid w:val="00B76462"/>
    <w:pPr>
      <w:keepLines/>
      <w:numPr>
        <w:numId w:val="208"/>
      </w:numPr>
      <w:suppressAutoHyphens/>
      <w:spacing w:before="120" w:after="120"/>
    </w:pPr>
    <w:rPr>
      <w:b/>
      <w:bCs/>
      <w:sz w:val="20"/>
      <w:szCs w:val="20"/>
      <w:lang w:eastAsia="ar-SA"/>
    </w:rPr>
  </w:style>
  <w:style w:type="paragraph" w:customStyle="1" w:styleId="TSOsnovnoytext0">
    <w:name w:val="TS_Osnovnoy_text"/>
    <w:basedOn w:val="aff4"/>
    <w:rsid w:val="00B76462"/>
    <w:pPr>
      <w:keepLines/>
      <w:suppressAutoHyphens/>
      <w:spacing w:before="60" w:after="60"/>
      <w:ind w:left="57" w:right="57" w:firstLine="720"/>
      <w:jc w:val="both"/>
    </w:pPr>
    <w:rPr>
      <w:rFonts w:ascii="Arial" w:hAnsi="Arial" w:cs="Arial"/>
      <w:lang w:eastAsia="ar-SA"/>
    </w:rPr>
  </w:style>
  <w:style w:type="paragraph" w:customStyle="1" w:styleId="afffffffffffffff0">
    <w:name w:val="Содержимое врезки"/>
    <w:basedOn w:val="affff2"/>
    <w:rsid w:val="00B76462"/>
    <w:pPr>
      <w:suppressAutoHyphens/>
      <w:autoSpaceDE/>
      <w:autoSpaceDN/>
      <w:jc w:val="center"/>
    </w:pPr>
    <w:rPr>
      <w:lang w:eastAsia="ar-SA"/>
    </w:rPr>
  </w:style>
  <w:style w:type="paragraph" w:customStyle="1" w:styleId="1fffffa">
    <w:name w:val="Текст примечания1"/>
    <w:basedOn w:val="aff4"/>
    <w:rsid w:val="00B76462"/>
    <w:pPr>
      <w:suppressAutoHyphens/>
    </w:pPr>
    <w:rPr>
      <w:sz w:val="20"/>
      <w:szCs w:val="20"/>
      <w:lang w:eastAsia="ar-SA"/>
    </w:rPr>
  </w:style>
  <w:style w:type="character" w:customStyle="1" w:styleId="2fff4">
    <w:name w:val="Текст примечания Знак2"/>
    <w:uiPriority w:val="99"/>
    <w:semiHidden/>
    <w:rsid w:val="00B76462"/>
    <w:rPr>
      <w:rFonts w:ascii="Times New Roman" w:eastAsia="Times New Roman" w:hAnsi="Times New Roman" w:cs="Times New Roman"/>
      <w:sz w:val="20"/>
      <w:szCs w:val="20"/>
      <w:lang w:eastAsia="ar-SA"/>
    </w:rPr>
  </w:style>
  <w:style w:type="paragraph" w:customStyle="1" w:styleId="2fff5">
    <w:name w:val="Текст примечания2"/>
    <w:basedOn w:val="aff4"/>
    <w:rsid w:val="00B76462"/>
    <w:pPr>
      <w:suppressAutoHyphens/>
    </w:pPr>
    <w:rPr>
      <w:sz w:val="20"/>
      <w:szCs w:val="20"/>
      <w:lang w:eastAsia="ar-SA"/>
    </w:rPr>
  </w:style>
  <w:style w:type="character" w:customStyle="1" w:styleId="doctitleimportant">
    <w:name w:val="doc__title_important"/>
    <w:basedOn w:val="aff5"/>
    <w:rsid w:val="00B76462"/>
  </w:style>
  <w:style w:type="paragraph" w:customStyle="1" w:styleId="3ffa">
    <w:name w:val="ГОСТ Заголовок 3 уровня"/>
    <w:basedOn w:val="aff4"/>
    <w:rsid w:val="00B76462"/>
    <w:pPr>
      <w:keepNext/>
      <w:widowControl w:val="0"/>
      <w:spacing w:after="240"/>
      <w:jc w:val="both"/>
      <w:outlineLvl w:val="2"/>
    </w:pPr>
    <w:rPr>
      <w:rFonts w:eastAsia="+mn-ea"/>
      <w:b/>
      <w:bCs/>
      <w:kern w:val="24"/>
      <w:szCs w:val="20"/>
      <w:lang w:eastAsia="en-US"/>
    </w:rPr>
  </w:style>
  <w:style w:type="paragraph" w:customStyle="1" w:styleId="afffffffffffffff1">
    <w:name w:val="ТЕКСТ ДОК"/>
    <w:basedOn w:val="aff4"/>
    <w:link w:val="afffffffffffffff2"/>
    <w:qFormat/>
    <w:rsid w:val="00B76462"/>
    <w:pPr>
      <w:spacing w:line="360" w:lineRule="auto"/>
      <w:ind w:firstLine="851"/>
      <w:jc w:val="both"/>
    </w:pPr>
  </w:style>
  <w:style w:type="character" w:customStyle="1" w:styleId="afffffffffffffff2">
    <w:name w:val="ТЕКСТ ДОК Знак"/>
    <w:link w:val="afffffffffffffff1"/>
    <w:rsid w:val="00B76462"/>
  </w:style>
  <w:style w:type="paragraph" w:customStyle="1" w:styleId="afffffffffffffff3">
    <w:name w:val="!_Нтаблиц"/>
    <w:basedOn w:val="affff9"/>
    <w:link w:val="afffffffffffffff4"/>
    <w:qFormat/>
    <w:rsid w:val="00B76462"/>
    <w:pPr>
      <w:keepNext/>
      <w:spacing w:line="360" w:lineRule="auto"/>
      <w:ind w:firstLine="0"/>
      <w:jc w:val="both"/>
    </w:pPr>
    <w:rPr>
      <w:bCs/>
      <w:sz w:val="24"/>
      <w:szCs w:val="18"/>
    </w:rPr>
  </w:style>
  <w:style w:type="character" w:customStyle="1" w:styleId="afffffffffffffff4">
    <w:name w:val="!_Нтаблиц Знак"/>
    <w:link w:val="afffffffffffffff3"/>
    <w:rsid w:val="00B76462"/>
    <w:rPr>
      <w:bCs/>
      <w:szCs w:val="18"/>
    </w:rPr>
  </w:style>
  <w:style w:type="paragraph" w:customStyle="1" w:styleId="afffffffffffffff5">
    <w:name w:val="Абзац текста"/>
    <w:basedOn w:val="aff4"/>
    <w:qFormat/>
    <w:rsid w:val="00B76462"/>
    <w:pPr>
      <w:suppressAutoHyphens/>
      <w:spacing w:line="276" w:lineRule="auto"/>
      <w:ind w:firstLine="709"/>
      <w:jc w:val="both"/>
    </w:pPr>
    <w:rPr>
      <w:rFonts w:eastAsia="Calibri"/>
      <w:szCs w:val="18"/>
      <w:lang w:eastAsia="en-US"/>
    </w:rPr>
  </w:style>
  <w:style w:type="paragraph" w:customStyle="1" w:styleId="3TimesNewRoman0">
    <w:name w:val="Стиль Стиль Заголовок 3 + Times New Roman + Черный"/>
    <w:basedOn w:val="3TimesNewRoman"/>
    <w:rsid w:val="00B76462"/>
    <w:pPr>
      <w:tabs>
        <w:tab w:val="num" w:pos="1644"/>
      </w:tabs>
      <w:ind w:left="720" w:firstLine="0"/>
    </w:pPr>
    <w:rPr>
      <w:color w:val="000000"/>
      <w:sz w:val="24"/>
      <w:szCs w:val="24"/>
    </w:rPr>
  </w:style>
  <w:style w:type="paragraph" w:customStyle="1" w:styleId="afffffffffffffff6">
    <w:name w:val="ЗАГОЛОВОК (титульная)"/>
    <w:basedOn w:val="1f0"/>
    <w:next w:val="1f0"/>
    <w:rsid w:val="00B76462"/>
    <w:pPr>
      <w:widowControl/>
      <w:spacing w:before="0" w:after="0" w:line="360" w:lineRule="auto"/>
      <w:ind w:firstLine="0"/>
      <w:jc w:val="center"/>
      <w:outlineLvl w:val="0"/>
    </w:pPr>
    <w:rPr>
      <w:b/>
      <w:bCs/>
      <w:caps/>
      <w:sz w:val="28"/>
      <w:szCs w:val="28"/>
    </w:rPr>
  </w:style>
  <w:style w:type="paragraph" w:customStyle="1" w:styleId="afffffffffffffff7">
    <w:name w:val="Подзаголовок (титульная)"/>
    <w:basedOn w:val="1f0"/>
    <w:next w:val="1f0"/>
    <w:autoRedefine/>
    <w:rsid w:val="00B76462"/>
    <w:pPr>
      <w:widowControl/>
      <w:spacing w:before="0" w:after="0" w:line="360" w:lineRule="auto"/>
      <w:ind w:firstLine="0"/>
      <w:jc w:val="center"/>
    </w:pPr>
    <w:rPr>
      <w:b/>
      <w:sz w:val="28"/>
    </w:rPr>
  </w:style>
  <w:style w:type="paragraph" w:customStyle="1" w:styleId="afffffffffffffff8">
    <w:name w:val="Комментарии"/>
    <w:basedOn w:val="1f0"/>
    <w:link w:val="CharChar2"/>
    <w:rsid w:val="00B76462"/>
    <w:pPr>
      <w:widowControl/>
      <w:spacing w:before="0" w:after="0" w:line="360" w:lineRule="auto"/>
      <w:ind w:firstLine="851"/>
    </w:pPr>
    <w:rPr>
      <w:color w:val="FF9900"/>
    </w:rPr>
  </w:style>
  <w:style w:type="character" w:customStyle="1" w:styleId="CharChar2">
    <w:name w:val="Комментарии Char Char"/>
    <w:link w:val="afffffffffffffff8"/>
    <w:rsid w:val="00B76462"/>
    <w:rPr>
      <w:color w:val="FF9900"/>
    </w:rPr>
  </w:style>
  <w:style w:type="paragraph" w:customStyle="1" w:styleId="afffffffffffffff9">
    <w:name w:val="Рисунок подпись"/>
    <w:basedOn w:val="1f0"/>
    <w:next w:val="1f0"/>
    <w:rsid w:val="00B76462"/>
    <w:pPr>
      <w:widowControl/>
      <w:spacing w:before="0" w:after="0" w:line="360" w:lineRule="auto"/>
      <w:ind w:firstLine="0"/>
      <w:jc w:val="center"/>
    </w:pPr>
    <w:rPr>
      <w:b/>
      <w:lang w:val="en-US"/>
    </w:rPr>
  </w:style>
  <w:style w:type="paragraph" w:customStyle="1" w:styleId="afffffffffffffffa">
    <w:name w:val="Таблица название таблицы"/>
    <w:basedOn w:val="1f0"/>
    <w:next w:val="1f0"/>
    <w:rsid w:val="00B76462"/>
    <w:pPr>
      <w:keepNext/>
      <w:widowControl/>
      <w:spacing w:before="0" w:after="0" w:line="360" w:lineRule="auto"/>
      <w:ind w:firstLine="0"/>
    </w:pPr>
    <w:rPr>
      <w:b/>
    </w:rPr>
  </w:style>
  <w:style w:type="paragraph" w:customStyle="1" w:styleId="afffffffffffffffb">
    <w:name w:val="Таблица название столбцов"/>
    <w:basedOn w:val="afffffffffffffffa"/>
    <w:next w:val="1f0"/>
    <w:autoRedefine/>
    <w:rsid w:val="00B76462"/>
    <w:pPr>
      <w:spacing w:before="120" w:after="120"/>
      <w:jc w:val="center"/>
    </w:pPr>
  </w:style>
  <w:style w:type="paragraph" w:customStyle="1" w:styleId="314">
    <w:name w:val="Список 31"/>
    <w:basedOn w:val="1f0"/>
    <w:rsid w:val="00B76462"/>
    <w:pPr>
      <w:widowControl/>
      <w:tabs>
        <w:tab w:val="num" w:pos="1571"/>
      </w:tabs>
      <w:spacing w:before="0" w:after="0" w:line="360" w:lineRule="auto"/>
      <w:ind w:left="1571" w:hanging="360"/>
    </w:pPr>
  </w:style>
  <w:style w:type="paragraph" w:customStyle="1" w:styleId="afffffffffffffffc">
    <w:name w:val="ЗАГОЛОВОК ПРИЛОЖЕНИЯ"/>
    <w:basedOn w:val="1b"/>
    <w:next w:val="aff4"/>
    <w:autoRedefine/>
    <w:rsid w:val="00B76462"/>
    <w:pPr>
      <w:pageBreakBefore/>
      <w:numPr>
        <w:numId w:val="0"/>
      </w:numPr>
      <w:pBdr>
        <w:top w:val="none" w:sz="0" w:space="0" w:color="auto"/>
        <w:left w:val="none" w:sz="0" w:space="0" w:color="auto"/>
        <w:bottom w:val="none" w:sz="0" w:space="0" w:color="auto"/>
        <w:right w:val="none" w:sz="0" w:space="0" w:color="auto"/>
        <w:between w:val="none" w:sz="0" w:space="0" w:color="auto"/>
      </w:pBdr>
      <w:spacing w:before="60" w:after="0" w:line="276" w:lineRule="auto"/>
      <w:contextualSpacing/>
      <w:jc w:val="center"/>
    </w:pPr>
    <w:rPr>
      <w:bCs/>
      <w:caps/>
      <w:color w:val="auto"/>
      <w:kern w:val="32"/>
      <w:sz w:val="28"/>
      <w:szCs w:val="28"/>
    </w:rPr>
  </w:style>
  <w:style w:type="paragraph" w:customStyle="1" w:styleId="afffffffffffffffd">
    <w:name w:val="Подзаголовок приложения"/>
    <w:basedOn w:val="1f0"/>
    <w:next w:val="1f0"/>
    <w:link w:val="CharChar3"/>
    <w:rsid w:val="00B76462"/>
    <w:pPr>
      <w:widowControl/>
      <w:spacing w:before="0" w:after="0" w:line="360" w:lineRule="auto"/>
      <w:ind w:firstLine="0"/>
      <w:jc w:val="center"/>
    </w:pPr>
    <w:rPr>
      <w:b/>
      <w:sz w:val="28"/>
      <w:szCs w:val="28"/>
    </w:rPr>
  </w:style>
  <w:style w:type="character" w:customStyle="1" w:styleId="CharChar3">
    <w:name w:val="Подзаголовок приложения Char Char"/>
    <w:link w:val="afffffffffffffffd"/>
    <w:rsid w:val="00B76462"/>
    <w:rPr>
      <w:b/>
      <w:sz w:val="28"/>
      <w:szCs w:val="28"/>
    </w:rPr>
  </w:style>
  <w:style w:type="paragraph" w:customStyle="1" w:styleId="-b">
    <w:name w:val="Комментарии - список"/>
    <w:rsid w:val="00B76462"/>
    <w:pPr>
      <w:tabs>
        <w:tab w:val="num" w:pos="1474"/>
      </w:tabs>
      <w:spacing w:line="360" w:lineRule="auto"/>
      <w:ind w:left="720"/>
      <w:jc w:val="both"/>
    </w:pPr>
    <w:rPr>
      <w:color w:val="FF9900"/>
      <w:lang w:val="en-US"/>
    </w:rPr>
  </w:style>
  <w:style w:type="paragraph" w:customStyle="1" w:styleId="1fffffb">
    <w:name w:val="Список1"/>
    <w:basedOn w:val="1f0"/>
    <w:rsid w:val="00B76462"/>
    <w:pPr>
      <w:widowControl/>
      <w:tabs>
        <w:tab w:val="num" w:pos="1571"/>
      </w:tabs>
      <w:spacing w:before="0" w:after="0" w:line="360" w:lineRule="auto"/>
      <w:ind w:left="1571" w:hanging="358"/>
    </w:pPr>
  </w:style>
  <w:style w:type="paragraph" w:customStyle="1" w:styleId="afffffffffffffffe">
    <w:name w:val="Таблица текст в ячейках"/>
    <w:basedOn w:val="afffff4"/>
    <w:rsid w:val="00B76462"/>
    <w:pPr>
      <w:spacing w:before="120" w:after="120" w:line="360" w:lineRule="auto"/>
      <w:ind w:left="0" w:right="0"/>
    </w:pPr>
    <w:rPr>
      <w:sz w:val="24"/>
      <w:szCs w:val="24"/>
    </w:rPr>
  </w:style>
  <w:style w:type="paragraph" w:customStyle="1" w:styleId="TableText">
    <w:name w:val="Table Text"/>
    <w:basedOn w:val="aff4"/>
    <w:link w:val="TableTextChar"/>
    <w:rsid w:val="00B76462"/>
    <w:pPr>
      <w:keepLines/>
      <w:tabs>
        <w:tab w:val="left" w:pos="567"/>
      </w:tabs>
      <w:spacing w:before="40" w:after="40" w:line="288" w:lineRule="auto"/>
      <w:contextualSpacing/>
    </w:pPr>
    <w:rPr>
      <w:sz w:val="22"/>
      <w:lang w:eastAsia="en-US"/>
    </w:rPr>
  </w:style>
  <w:style w:type="character" w:customStyle="1" w:styleId="1fffffc">
    <w:name w:val="_Нумерованный 1 Знак"/>
    <w:rsid w:val="00B76462"/>
    <w:rPr>
      <w:sz w:val="24"/>
      <w:szCs w:val="24"/>
    </w:rPr>
  </w:style>
  <w:style w:type="paragraph" w:customStyle="1" w:styleId="1fffffd">
    <w:name w:val="_Заголовок 1"/>
    <w:basedOn w:val="1b"/>
    <w:next w:val="aff4"/>
    <w:link w:val="1fffffe"/>
    <w:qFormat/>
    <w:rsid w:val="00B76462"/>
    <w:pPr>
      <w:pageBreakBefore/>
      <w:numPr>
        <w:numId w:val="0"/>
      </w:numPr>
      <w:pBdr>
        <w:top w:val="none" w:sz="0" w:space="0" w:color="auto"/>
        <w:left w:val="none" w:sz="0" w:space="0" w:color="auto"/>
        <w:bottom w:val="none" w:sz="0" w:space="0" w:color="auto"/>
        <w:right w:val="none" w:sz="0" w:space="0" w:color="auto"/>
        <w:between w:val="none" w:sz="0" w:space="0" w:color="auto"/>
      </w:pBdr>
      <w:tabs>
        <w:tab w:val="num" w:pos="360"/>
      </w:tabs>
      <w:spacing w:before="200" w:after="200" w:line="240" w:lineRule="auto"/>
      <w:ind w:left="360"/>
      <w:contextualSpacing/>
      <w:jc w:val="left"/>
    </w:pPr>
    <w:rPr>
      <w:rFonts w:ascii="Times New Roman Полужирный" w:hAnsi="Times New Roman Полужирный" w:cs="Arial"/>
      <w:bCs/>
      <w:caps/>
      <w:color w:val="auto"/>
      <w:kern w:val="32"/>
      <w:szCs w:val="32"/>
    </w:rPr>
  </w:style>
  <w:style w:type="paragraph" w:customStyle="1" w:styleId="5e">
    <w:name w:val="____Заголовок 5"/>
    <w:basedOn w:val="aff4"/>
    <w:autoRedefine/>
    <w:qFormat/>
    <w:rsid w:val="00B76462"/>
    <w:pPr>
      <w:keepNext/>
      <w:keepLines/>
      <w:widowControl w:val="0"/>
      <w:tabs>
        <w:tab w:val="left" w:pos="993"/>
        <w:tab w:val="num" w:pos="2520"/>
      </w:tabs>
      <w:autoSpaceDN w:val="0"/>
      <w:adjustRightInd w:val="0"/>
      <w:spacing w:before="120" w:line="360" w:lineRule="auto"/>
      <w:ind w:left="2232" w:hanging="1523"/>
      <w:jc w:val="both"/>
      <w:textAlignment w:val="baseline"/>
      <w:outlineLvl w:val="3"/>
    </w:pPr>
    <w:rPr>
      <w:rFonts w:cs="Arial"/>
      <w:b/>
      <w:bCs/>
      <w:szCs w:val="26"/>
    </w:rPr>
  </w:style>
  <w:style w:type="paragraph" w:customStyle="1" w:styleId="43">
    <w:name w:val="_Заголовок 4"/>
    <w:basedOn w:val="45"/>
    <w:next w:val="afffffffffffe"/>
    <w:link w:val="4fc"/>
    <w:autoRedefine/>
    <w:qFormat/>
    <w:rsid w:val="00B76462"/>
    <w:pPr>
      <w:keepNext w:val="0"/>
      <w:widowControl w:val="0"/>
      <w:numPr>
        <w:numId w:val="1"/>
      </w:numPr>
      <w:pBdr>
        <w:top w:val="none" w:sz="0" w:space="0" w:color="auto"/>
        <w:left w:val="none" w:sz="0" w:space="0" w:color="auto"/>
        <w:bottom w:val="none" w:sz="0" w:space="0" w:color="auto"/>
        <w:right w:val="none" w:sz="0" w:space="0" w:color="auto"/>
        <w:between w:val="none" w:sz="0" w:space="0" w:color="auto"/>
      </w:pBdr>
      <w:tabs>
        <w:tab w:val="num" w:pos="0"/>
        <w:tab w:val="left" w:pos="993"/>
      </w:tabs>
      <w:autoSpaceDN w:val="0"/>
      <w:adjustRightInd w:val="0"/>
      <w:spacing w:before="120" w:after="0"/>
      <w:ind w:left="0" w:firstLine="709"/>
      <w:textAlignment w:val="baseline"/>
    </w:pPr>
    <w:rPr>
      <w:rFonts w:cs="Arial"/>
      <w:bCs/>
      <w:color w:val="auto"/>
      <w:szCs w:val="26"/>
    </w:rPr>
  </w:style>
  <w:style w:type="character" w:customStyle="1" w:styleId="4fc">
    <w:name w:val="_Заголовок 4 Знак"/>
    <w:link w:val="43"/>
    <w:rsid w:val="00B76462"/>
    <w:rPr>
      <w:rFonts w:cs="Arial"/>
      <w:b/>
      <w:bCs/>
      <w:szCs w:val="26"/>
    </w:rPr>
  </w:style>
  <w:style w:type="character" w:customStyle="1" w:styleId="2fff6">
    <w:name w:val="Сноска (2)_"/>
    <w:link w:val="2fff7"/>
    <w:locked/>
    <w:rsid w:val="00B76462"/>
    <w:rPr>
      <w:sz w:val="12"/>
      <w:szCs w:val="12"/>
      <w:shd w:val="clear" w:color="auto" w:fill="FFFFFF"/>
    </w:rPr>
  </w:style>
  <w:style w:type="character" w:customStyle="1" w:styleId="3ffb">
    <w:name w:val="Сноска (3)_"/>
    <w:link w:val="3ffc"/>
    <w:locked/>
    <w:rsid w:val="00B76462"/>
    <w:rPr>
      <w:sz w:val="21"/>
      <w:szCs w:val="21"/>
      <w:shd w:val="clear" w:color="auto" w:fill="FFFFFF"/>
    </w:rPr>
  </w:style>
  <w:style w:type="character" w:customStyle="1" w:styleId="affffffffffffffff">
    <w:name w:val="Сноска_"/>
    <w:link w:val="affffffffffffffff0"/>
    <w:uiPriority w:val="99"/>
    <w:locked/>
    <w:rsid w:val="00B76462"/>
    <w:rPr>
      <w:sz w:val="21"/>
      <w:szCs w:val="21"/>
      <w:shd w:val="clear" w:color="auto" w:fill="FFFFFF"/>
    </w:rPr>
  </w:style>
  <w:style w:type="character" w:customStyle="1" w:styleId="affffffffffffffff1">
    <w:name w:val="Сноска + Полужирный"/>
    <w:rsid w:val="00B76462"/>
    <w:rPr>
      <w:rFonts w:ascii="Times New Roman" w:hAnsi="Times New Roman" w:cs="Times New Roman"/>
      <w:b/>
      <w:bCs/>
      <w:spacing w:val="0"/>
      <w:sz w:val="21"/>
      <w:szCs w:val="21"/>
    </w:rPr>
  </w:style>
  <w:style w:type="character" w:customStyle="1" w:styleId="4fd">
    <w:name w:val="Сноска (4)_"/>
    <w:link w:val="4fe"/>
    <w:locked/>
    <w:rsid w:val="00B76462"/>
    <w:rPr>
      <w:sz w:val="17"/>
      <w:szCs w:val="17"/>
      <w:shd w:val="clear" w:color="auto" w:fill="FFFFFF"/>
    </w:rPr>
  </w:style>
  <w:style w:type="character" w:customStyle="1" w:styleId="4ff">
    <w:name w:val="Заголовок №4_"/>
    <w:link w:val="4ff0"/>
    <w:locked/>
    <w:rsid w:val="00B76462"/>
    <w:rPr>
      <w:sz w:val="21"/>
      <w:szCs w:val="21"/>
      <w:shd w:val="clear" w:color="auto" w:fill="FFFFFF"/>
    </w:rPr>
  </w:style>
  <w:style w:type="character" w:customStyle="1" w:styleId="4ff1">
    <w:name w:val="Заголовок №4 + Не полужирный"/>
    <w:rsid w:val="00B76462"/>
    <w:rPr>
      <w:rFonts w:ascii="Times New Roman" w:hAnsi="Times New Roman" w:cs="Times New Roman"/>
      <w:b/>
      <w:bCs/>
      <w:spacing w:val="0"/>
      <w:sz w:val="21"/>
      <w:szCs w:val="21"/>
    </w:rPr>
  </w:style>
  <w:style w:type="character" w:customStyle="1" w:styleId="221">
    <w:name w:val="Заголовок №2 (2)_"/>
    <w:link w:val="222"/>
    <w:locked/>
    <w:rsid w:val="00B76462"/>
    <w:rPr>
      <w:sz w:val="27"/>
      <w:szCs w:val="27"/>
      <w:shd w:val="clear" w:color="auto" w:fill="FFFFFF"/>
    </w:rPr>
  </w:style>
  <w:style w:type="character" w:customStyle="1" w:styleId="affffffffffffffff2">
    <w:name w:val="Колонтитул_"/>
    <w:link w:val="affffffffffffffff3"/>
    <w:locked/>
    <w:rsid w:val="00B76462"/>
    <w:rPr>
      <w:shd w:val="clear" w:color="auto" w:fill="FFFFFF"/>
    </w:rPr>
  </w:style>
  <w:style w:type="character" w:customStyle="1" w:styleId="104">
    <w:name w:val="Колонтитул + 10"/>
    <w:aliases w:val="5 pt"/>
    <w:rsid w:val="00B76462"/>
    <w:rPr>
      <w:rFonts w:ascii="Times New Roman" w:hAnsi="Times New Roman" w:cs="Times New Roman"/>
      <w:spacing w:val="0"/>
      <w:sz w:val="21"/>
      <w:szCs w:val="21"/>
    </w:rPr>
  </w:style>
  <w:style w:type="character" w:customStyle="1" w:styleId="affffffffffffffff4">
    <w:name w:val="Основной текст + Полужирный"/>
    <w:rsid w:val="00B76462"/>
    <w:rPr>
      <w:rFonts w:ascii="Times New Roman" w:hAnsi="Times New Roman" w:cs="Times New Roman"/>
      <w:b/>
      <w:bCs/>
      <w:spacing w:val="0"/>
      <w:sz w:val="21"/>
      <w:szCs w:val="21"/>
    </w:rPr>
  </w:style>
  <w:style w:type="character" w:customStyle="1" w:styleId="411">
    <w:name w:val="Заголовок №4 + Не полужирный1"/>
    <w:rsid w:val="00B76462"/>
    <w:rPr>
      <w:rFonts w:ascii="Times New Roman" w:hAnsi="Times New Roman" w:cs="Times New Roman"/>
      <w:b/>
      <w:bCs/>
      <w:spacing w:val="0"/>
      <w:sz w:val="21"/>
      <w:szCs w:val="21"/>
    </w:rPr>
  </w:style>
  <w:style w:type="character" w:customStyle="1" w:styleId="151">
    <w:name w:val="Основной текст + Полужирный15"/>
    <w:rsid w:val="00B76462"/>
    <w:rPr>
      <w:rFonts w:ascii="Times New Roman" w:hAnsi="Times New Roman" w:cs="Times New Roman"/>
      <w:b/>
      <w:bCs/>
      <w:spacing w:val="0"/>
      <w:sz w:val="21"/>
      <w:szCs w:val="21"/>
    </w:rPr>
  </w:style>
  <w:style w:type="character" w:customStyle="1" w:styleId="4ff2">
    <w:name w:val="Основной текст (4) + Не полужирный"/>
    <w:rsid w:val="00B76462"/>
    <w:rPr>
      <w:rFonts w:ascii="Times New Roman" w:hAnsi="Times New Roman" w:cs="Times New Roman"/>
      <w:b/>
      <w:bCs/>
      <w:spacing w:val="0"/>
      <w:sz w:val="21"/>
      <w:szCs w:val="21"/>
    </w:rPr>
  </w:style>
  <w:style w:type="character" w:customStyle="1" w:styleId="5f">
    <w:name w:val="Основной текст (5) + Не курсив"/>
    <w:rsid w:val="00B76462"/>
    <w:rPr>
      <w:rFonts w:ascii="Times New Roman" w:hAnsi="Times New Roman" w:cs="Times New Roman"/>
      <w:i/>
      <w:iCs/>
      <w:spacing w:val="0"/>
      <w:sz w:val="21"/>
      <w:szCs w:val="21"/>
    </w:rPr>
  </w:style>
  <w:style w:type="character" w:customStyle="1" w:styleId="450">
    <w:name w:val="Основной текст (4) + Не полужирный5"/>
    <w:rsid w:val="00B76462"/>
    <w:rPr>
      <w:rFonts w:ascii="Times New Roman" w:hAnsi="Times New Roman" w:cs="Times New Roman"/>
      <w:b/>
      <w:bCs/>
      <w:spacing w:val="0"/>
      <w:sz w:val="21"/>
      <w:szCs w:val="21"/>
    </w:rPr>
  </w:style>
  <w:style w:type="character" w:customStyle="1" w:styleId="143">
    <w:name w:val="Основной текст + Полужирный14"/>
    <w:rsid w:val="00B76462"/>
    <w:rPr>
      <w:rFonts w:ascii="Times New Roman" w:hAnsi="Times New Roman" w:cs="Times New Roman"/>
      <w:b/>
      <w:bCs/>
      <w:spacing w:val="0"/>
      <w:sz w:val="21"/>
      <w:szCs w:val="21"/>
    </w:rPr>
  </w:style>
  <w:style w:type="character" w:customStyle="1" w:styleId="440">
    <w:name w:val="Основной текст (4) + Не полужирный4"/>
    <w:rsid w:val="00B76462"/>
    <w:rPr>
      <w:rFonts w:ascii="Times New Roman" w:hAnsi="Times New Roman" w:cs="Times New Roman"/>
      <w:b/>
      <w:bCs/>
      <w:spacing w:val="0"/>
      <w:sz w:val="21"/>
      <w:szCs w:val="21"/>
    </w:rPr>
  </w:style>
  <w:style w:type="character" w:customStyle="1" w:styleId="66">
    <w:name w:val="Основной текст (6)_"/>
    <w:link w:val="67"/>
    <w:locked/>
    <w:rsid w:val="00B76462"/>
    <w:rPr>
      <w:shd w:val="clear" w:color="auto" w:fill="FFFFFF"/>
    </w:rPr>
  </w:style>
  <w:style w:type="character" w:customStyle="1" w:styleId="540">
    <w:name w:val="Основной текст (5) + Не курсив4"/>
    <w:rsid w:val="00B76462"/>
    <w:rPr>
      <w:rFonts w:ascii="Times New Roman" w:hAnsi="Times New Roman" w:cs="Times New Roman"/>
      <w:i/>
      <w:iCs/>
      <w:spacing w:val="0"/>
      <w:sz w:val="21"/>
      <w:szCs w:val="21"/>
    </w:rPr>
  </w:style>
  <w:style w:type="character" w:customStyle="1" w:styleId="5f0">
    <w:name w:val="Основной текст (5) + Полужирный"/>
    <w:rsid w:val="00B76462"/>
    <w:rPr>
      <w:rFonts w:ascii="Times New Roman" w:hAnsi="Times New Roman" w:cs="Times New Roman"/>
      <w:b/>
      <w:bCs/>
      <w:spacing w:val="0"/>
      <w:sz w:val="21"/>
      <w:szCs w:val="21"/>
    </w:rPr>
  </w:style>
  <w:style w:type="character" w:customStyle="1" w:styleId="affffffffffffffff5">
    <w:name w:val="Основной текст + Курсив"/>
    <w:rsid w:val="00B76462"/>
    <w:rPr>
      <w:rFonts w:ascii="Times New Roman" w:hAnsi="Times New Roman" w:cs="Times New Roman"/>
      <w:i/>
      <w:iCs/>
      <w:spacing w:val="0"/>
      <w:sz w:val="21"/>
      <w:szCs w:val="21"/>
    </w:rPr>
  </w:style>
  <w:style w:type="character" w:customStyle="1" w:styleId="131">
    <w:name w:val="Основной текст + Полужирный13"/>
    <w:rsid w:val="00B76462"/>
    <w:rPr>
      <w:rFonts w:ascii="Times New Roman" w:hAnsi="Times New Roman" w:cs="Times New Roman"/>
      <w:b/>
      <w:bCs/>
      <w:spacing w:val="0"/>
      <w:sz w:val="21"/>
      <w:szCs w:val="21"/>
    </w:rPr>
  </w:style>
  <w:style w:type="character" w:customStyle="1" w:styleId="430">
    <w:name w:val="Основной текст (4) + Не полужирный3"/>
    <w:rsid w:val="00B76462"/>
    <w:rPr>
      <w:rFonts w:ascii="Times New Roman" w:hAnsi="Times New Roman" w:cs="Times New Roman"/>
      <w:b/>
      <w:bCs/>
      <w:spacing w:val="0"/>
      <w:sz w:val="21"/>
      <w:szCs w:val="21"/>
    </w:rPr>
  </w:style>
  <w:style w:type="character" w:customStyle="1" w:styleId="520">
    <w:name w:val="Основной текст (5) + Полужирный2"/>
    <w:aliases w:val="Не курсив"/>
    <w:rsid w:val="00B76462"/>
    <w:rPr>
      <w:rFonts w:ascii="Times New Roman" w:hAnsi="Times New Roman" w:cs="Times New Roman"/>
      <w:b/>
      <w:bCs/>
      <w:i/>
      <w:iCs/>
      <w:spacing w:val="0"/>
      <w:sz w:val="21"/>
      <w:szCs w:val="21"/>
    </w:rPr>
  </w:style>
  <w:style w:type="character" w:customStyle="1" w:styleId="75">
    <w:name w:val="Основной текст (7)_"/>
    <w:link w:val="76"/>
    <w:locked/>
    <w:rsid w:val="00B76462"/>
    <w:rPr>
      <w:sz w:val="21"/>
      <w:szCs w:val="21"/>
      <w:shd w:val="clear" w:color="auto" w:fill="FFFFFF"/>
    </w:rPr>
  </w:style>
  <w:style w:type="character" w:customStyle="1" w:styleId="77">
    <w:name w:val="Основной текст (7) + Не полужирный"/>
    <w:rsid w:val="00B76462"/>
    <w:rPr>
      <w:rFonts w:ascii="Times New Roman" w:hAnsi="Times New Roman" w:cs="Times New Roman"/>
      <w:b/>
      <w:bCs/>
      <w:spacing w:val="0"/>
      <w:sz w:val="21"/>
      <w:szCs w:val="21"/>
    </w:rPr>
  </w:style>
  <w:style w:type="character" w:customStyle="1" w:styleId="3ffd">
    <w:name w:val="Заголовок №3_"/>
    <w:link w:val="315"/>
    <w:locked/>
    <w:rsid w:val="00B76462"/>
    <w:rPr>
      <w:sz w:val="21"/>
      <w:szCs w:val="21"/>
      <w:shd w:val="clear" w:color="auto" w:fill="FFFFFF"/>
    </w:rPr>
  </w:style>
  <w:style w:type="character" w:customStyle="1" w:styleId="3ffe">
    <w:name w:val="Основной текст3"/>
    <w:rsid w:val="00B76462"/>
    <w:rPr>
      <w:rFonts w:ascii="Times New Roman" w:hAnsi="Times New Roman" w:cs="Times New Roman"/>
      <w:spacing w:val="0"/>
      <w:sz w:val="21"/>
      <w:szCs w:val="21"/>
      <w:u w:val="single"/>
    </w:rPr>
  </w:style>
  <w:style w:type="character" w:customStyle="1" w:styleId="85">
    <w:name w:val="Основной текст (8)_"/>
    <w:link w:val="86"/>
    <w:locked/>
    <w:rsid w:val="00B76462"/>
    <w:rPr>
      <w:sz w:val="12"/>
      <w:szCs w:val="12"/>
      <w:shd w:val="clear" w:color="auto" w:fill="FFFFFF"/>
    </w:rPr>
  </w:style>
  <w:style w:type="character" w:customStyle="1" w:styleId="3fff">
    <w:name w:val="Основной текст + Курсив3"/>
    <w:rsid w:val="00B76462"/>
    <w:rPr>
      <w:rFonts w:ascii="Times New Roman" w:hAnsi="Times New Roman" w:cs="Times New Roman"/>
      <w:i/>
      <w:iCs/>
      <w:spacing w:val="0"/>
      <w:sz w:val="21"/>
      <w:szCs w:val="21"/>
    </w:rPr>
  </w:style>
  <w:style w:type="character" w:customStyle="1" w:styleId="521">
    <w:name w:val="Основной текст (5) + Не курсив2"/>
    <w:rsid w:val="00B76462"/>
    <w:rPr>
      <w:rFonts w:ascii="Times New Roman" w:hAnsi="Times New Roman" w:cs="Times New Roman"/>
      <w:i/>
      <w:iCs/>
      <w:spacing w:val="0"/>
      <w:sz w:val="21"/>
      <w:szCs w:val="21"/>
    </w:rPr>
  </w:style>
  <w:style w:type="character" w:customStyle="1" w:styleId="2fff8">
    <w:name w:val="Подпись к таблице (2)_"/>
    <w:link w:val="2fff9"/>
    <w:locked/>
    <w:rsid w:val="00B76462"/>
    <w:rPr>
      <w:sz w:val="21"/>
      <w:szCs w:val="21"/>
      <w:shd w:val="clear" w:color="auto" w:fill="FFFFFF"/>
    </w:rPr>
  </w:style>
  <w:style w:type="character" w:customStyle="1" w:styleId="2fffa">
    <w:name w:val="Основной текст + Курсив2"/>
    <w:rsid w:val="00B76462"/>
    <w:rPr>
      <w:rFonts w:ascii="Times New Roman" w:hAnsi="Times New Roman" w:cs="Times New Roman"/>
      <w:i/>
      <w:iCs/>
      <w:spacing w:val="0"/>
      <w:sz w:val="21"/>
      <w:szCs w:val="21"/>
    </w:rPr>
  </w:style>
  <w:style w:type="character" w:customStyle="1" w:styleId="510">
    <w:name w:val="Основной текст (5) + Не курсив1"/>
    <w:rsid w:val="00B76462"/>
    <w:rPr>
      <w:rFonts w:ascii="Times New Roman" w:hAnsi="Times New Roman" w:cs="Times New Roman"/>
      <w:i/>
      <w:iCs/>
      <w:spacing w:val="0"/>
      <w:sz w:val="21"/>
      <w:szCs w:val="21"/>
    </w:rPr>
  </w:style>
  <w:style w:type="character" w:customStyle="1" w:styleId="320">
    <w:name w:val="Заголовок №3 (2)_"/>
    <w:link w:val="321"/>
    <w:locked/>
    <w:rsid w:val="00B76462"/>
    <w:rPr>
      <w:sz w:val="22"/>
      <w:szCs w:val="22"/>
      <w:shd w:val="clear" w:color="auto" w:fill="FFFFFF"/>
    </w:rPr>
  </w:style>
  <w:style w:type="character" w:customStyle="1" w:styleId="3210">
    <w:name w:val="Заголовок №3 (2) + 10"/>
    <w:aliases w:val="5 pt2"/>
    <w:rsid w:val="00B76462"/>
    <w:rPr>
      <w:rFonts w:ascii="Times New Roman" w:hAnsi="Times New Roman" w:cs="Times New Roman"/>
      <w:spacing w:val="0"/>
      <w:sz w:val="21"/>
      <w:szCs w:val="21"/>
    </w:rPr>
  </w:style>
  <w:style w:type="character" w:customStyle="1" w:styleId="32101">
    <w:name w:val="Заголовок №3 (2) + 101"/>
    <w:aliases w:val="5 pt1,Не малые прописные"/>
    <w:rsid w:val="00B76462"/>
    <w:rPr>
      <w:rFonts w:ascii="Times New Roman" w:hAnsi="Times New Roman" w:cs="Times New Roman"/>
      <w:smallCaps/>
      <w:spacing w:val="0"/>
      <w:sz w:val="21"/>
      <w:szCs w:val="21"/>
    </w:rPr>
  </w:style>
  <w:style w:type="character" w:customStyle="1" w:styleId="125">
    <w:name w:val="Основной текст + Полужирный12"/>
    <w:rsid w:val="00B76462"/>
    <w:rPr>
      <w:rFonts w:ascii="Times New Roman" w:hAnsi="Times New Roman" w:cs="Times New Roman"/>
      <w:b/>
      <w:bCs/>
      <w:spacing w:val="0"/>
      <w:sz w:val="21"/>
      <w:szCs w:val="21"/>
    </w:rPr>
  </w:style>
  <w:style w:type="character" w:customStyle="1" w:styleId="118">
    <w:name w:val="Основной текст + Полужирный11"/>
    <w:rsid w:val="00B76462"/>
    <w:rPr>
      <w:rFonts w:ascii="Times New Roman" w:hAnsi="Times New Roman" w:cs="Times New Roman"/>
      <w:b/>
      <w:bCs/>
      <w:spacing w:val="0"/>
      <w:sz w:val="21"/>
      <w:szCs w:val="21"/>
    </w:rPr>
  </w:style>
  <w:style w:type="character" w:customStyle="1" w:styleId="511">
    <w:name w:val="Основной текст (5) + Полужирный1"/>
    <w:aliases w:val="Не курсив1"/>
    <w:rsid w:val="00B76462"/>
    <w:rPr>
      <w:rFonts w:ascii="Times New Roman" w:hAnsi="Times New Roman" w:cs="Times New Roman"/>
      <w:b/>
      <w:bCs/>
      <w:i/>
      <w:iCs/>
      <w:spacing w:val="0"/>
      <w:sz w:val="21"/>
      <w:szCs w:val="21"/>
    </w:rPr>
  </w:style>
  <w:style w:type="character" w:customStyle="1" w:styleId="95">
    <w:name w:val="Основной текст (9)_"/>
    <w:link w:val="96"/>
    <w:locked/>
    <w:rsid w:val="00B76462"/>
    <w:rPr>
      <w:sz w:val="19"/>
      <w:szCs w:val="19"/>
      <w:shd w:val="clear" w:color="auto" w:fill="FFFFFF"/>
    </w:rPr>
  </w:style>
  <w:style w:type="character" w:customStyle="1" w:styleId="1ffffff">
    <w:name w:val="Основной текст + Курсив1"/>
    <w:rsid w:val="00B76462"/>
    <w:rPr>
      <w:rFonts w:ascii="Times New Roman" w:hAnsi="Times New Roman" w:cs="Times New Roman"/>
      <w:i/>
      <w:iCs/>
      <w:spacing w:val="0"/>
      <w:sz w:val="21"/>
      <w:szCs w:val="21"/>
    </w:rPr>
  </w:style>
  <w:style w:type="character" w:customStyle="1" w:styleId="105">
    <w:name w:val="Основной текст (10)_"/>
    <w:link w:val="1010"/>
    <w:locked/>
    <w:rsid w:val="00B76462"/>
    <w:rPr>
      <w:sz w:val="19"/>
      <w:szCs w:val="19"/>
      <w:shd w:val="clear" w:color="auto" w:fill="FFFFFF"/>
    </w:rPr>
  </w:style>
  <w:style w:type="character" w:customStyle="1" w:styleId="420">
    <w:name w:val="Заголовок №4 (2)_"/>
    <w:link w:val="421"/>
    <w:locked/>
    <w:rsid w:val="00B76462"/>
    <w:rPr>
      <w:sz w:val="21"/>
      <w:szCs w:val="21"/>
      <w:shd w:val="clear" w:color="auto" w:fill="FFFFFF"/>
    </w:rPr>
  </w:style>
  <w:style w:type="character" w:customStyle="1" w:styleId="421pt">
    <w:name w:val="Заголовок №4 (2) + Интервал 1 pt"/>
    <w:rsid w:val="00B76462"/>
    <w:rPr>
      <w:rFonts w:ascii="Times New Roman" w:hAnsi="Times New Roman" w:cs="Times New Roman"/>
      <w:spacing w:val="30"/>
      <w:sz w:val="21"/>
      <w:szCs w:val="21"/>
    </w:rPr>
  </w:style>
  <w:style w:type="character" w:customStyle="1" w:styleId="affffffffffffffff6">
    <w:name w:val="Подпись к таблице_"/>
    <w:link w:val="1ffffff0"/>
    <w:locked/>
    <w:rsid w:val="00B76462"/>
    <w:rPr>
      <w:sz w:val="21"/>
      <w:szCs w:val="21"/>
      <w:shd w:val="clear" w:color="auto" w:fill="FFFFFF"/>
    </w:rPr>
  </w:style>
  <w:style w:type="character" w:customStyle="1" w:styleId="affffffffffffffff7">
    <w:name w:val="Подпись к таблице"/>
    <w:rsid w:val="00B76462"/>
    <w:rPr>
      <w:rFonts w:ascii="Times New Roman" w:hAnsi="Times New Roman" w:cs="Times New Roman"/>
      <w:spacing w:val="0"/>
      <w:sz w:val="21"/>
      <w:szCs w:val="21"/>
      <w:u w:val="single"/>
    </w:rPr>
  </w:style>
  <w:style w:type="character" w:customStyle="1" w:styleId="119">
    <w:name w:val="Основной текст (11)_"/>
    <w:link w:val="1113"/>
    <w:locked/>
    <w:rsid w:val="00B76462"/>
    <w:rPr>
      <w:sz w:val="23"/>
      <w:szCs w:val="23"/>
      <w:shd w:val="clear" w:color="auto" w:fill="FFFFFF"/>
    </w:rPr>
  </w:style>
  <w:style w:type="character" w:customStyle="1" w:styleId="3fff0">
    <w:name w:val="Заголовок №3"/>
    <w:rsid w:val="00B76462"/>
    <w:rPr>
      <w:rFonts w:ascii="Times New Roman" w:hAnsi="Times New Roman" w:cs="Times New Roman"/>
      <w:spacing w:val="0"/>
      <w:sz w:val="21"/>
      <w:szCs w:val="21"/>
      <w:u w:val="single"/>
    </w:rPr>
  </w:style>
  <w:style w:type="character" w:customStyle="1" w:styleId="106">
    <w:name w:val="Основной текст (10)"/>
    <w:rsid w:val="00B76462"/>
    <w:rPr>
      <w:rFonts w:ascii="Times New Roman" w:hAnsi="Times New Roman" w:cs="Times New Roman"/>
      <w:spacing w:val="0"/>
      <w:sz w:val="19"/>
      <w:szCs w:val="19"/>
      <w:u w:val="single"/>
    </w:rPr>
  </w:style>
  <w:style w:type="character" w:customStyle="1" w:styleId="11a">
    <w:name w:val="Основной текст (11)"/>
    <w:rsid w:val="00B76462"/>
    <w:rPr>
      <w:rFonts w:ascii="Times New Roman" w:hAnsi="Times New Roman" w:cs="Times New Roman"/>
      <w:spacing w:val="0"/>
      <w:sz w:val="23"/>
      <w:szCs w:val="23"/>
      <w:u w:val="single"/>
    </w:rPr>
  </w:style>
  <w:style w:type="character" w:customStyle="1" w:styleId="330">
    <w:name w:val="Заголовок №3 (3)_"/>
    <w:link w:val="331"/>
    <w:locked/>
    <w:rsid w:val="00B76462"/>
    <w:rPr>
      <w:sz w:val="19"/>
      <w:szCs w:val="19"/>
      <w:shd w:val="clear" w:color="auto" w:fill="FFFFFF"/>
    </w:rPr>
  </w:style>
  <w:style w:type="character" w:customStyle="1" w:styleId="2fffb">
    <w:name w:val="Заголовок №2_"/>
    <w:link w:val="2fffc"/>
    <w:locked/>
    <w:rsid w:val="00B76462"/>
    <w:rPr>
      <w:shd w:val="clear" w:color="auto" w:fill="FFFFFF"/>
    </w:rPr>
  </w:style>
  <w:style w:type="character" w:customStyle="1" w:styleId="4ff3">
    <w:name w:val="Основной текст4"/>
    <w:rsid w:val="00B76462"/>
    <w:rPr>
      <w:rFonts w:ascii="Times New Roman" w:hAnsi="Times New Roman" w:cs="Times New Roman"/>
      <w:spacing w:val="0"/>
      <w:sz w:val="21"/>
      <w:szCs w:val="21"/>
      <w:u w:val="single"/>
      <w:lang w:val="en-US"/>
    </w:rPr>
  </w:style>
  <w:style w:type="character" w:customStyle="1" w:styleId="107">
    <w:name w:val="Основной текст + Полужирный10"/>
    <w:rsid w:val="00B76462"/>
    <w:rPr>
      <w:rFonts w:ascii="Times New Roman" w:hAnsi="Times New Roman" w:cs="Times New Roman"/>
      <w:b/>
      <w:bCs/>
      <w:spacing w:val="0"/>
      <w:sz w:val="21"/>
      <w:szCs w:val="21"/>
    </w:rPr>
  </w:style>
  <w:style w:type="character" w:customStyle="1" w:styleId="97">
    <w:name w:val="Основной текст + Полужирный9"/>
    <w:rsid w:val="00B76462"/>
    <w:rPr>
      <w:rFonts w:ascii="Times New Roman" w:hAnsi="Times New Roman" w:cs="Times New Roman"/>
      <w:b/>
      <w:bCs/>
      <w:spacing w:val="0"/>
      <w:sz w:val="21"/>
      <w:szCs w:val="21"/>
    </w:rPr>
  </w:style>
  <w:style w:type="character" w:customStyle="1" w:styleId="422">
    <w:name w:val="Основной текст (4) + Не полужирный2"/>
    <w:rsid w:val="00B76462"/>
    <w:rPr>
      <w:rFonts w:ascii="Times New Roman" w:hAnsi="Times New Roman" w:cs="Times New Roman"/>
      <w:b/>
      <w:bCs/>
      <w:spacing w:val="0"/>
      <w:sz w:val="21"/>
      <w:szCs w:val="21"/>
    </w:rPr>
  </w:style>
  <w:style w:type="character" w:customStyle="1" w:styleId="87">
    <w:name w:val="Основной текст + Полужирный8"/>
    <w:rsid w:val="00B76462"/>
    <w:rPr>
      <w:rFonts w:ascii="Times New Roman" w:hAnsi="Times New Roman" w:cs="Times New Roman"/>
      <w:b/>
      <w:bCs/>
      <w:spacing w:val="0"/>
      <w:sz w:val="21"/>
      <w:szCs w:val="21"/>
    </w:rPr>
  </w:style>
  <w:style w:type="character" w:customStyle="1" w:styleId="412">
    <w:name w:val="Основной текст (4) + Не полужирный1"/>
    <w:rsid w:val="00B76462"/>
    <w:rPr>
      <w:rFonts w:ascii="Times New Roman" w:hAnsi="Times New Roman" w:cs="Times New Roman"/>
      <w:b/>
      <w:bCs/>
      <w:spacing w:val="0"/>
      <w:sz w:val="21"/>
      <w:szCs w:val="21"/>
    </w:rPr>
  </w:style>
  <w:style w:type="character" w:customStyle="1" w:styleId="78">
    <w:name w:val="Основной текст + Полужирный7"/>
    <w:rsid w:val="00B76462"/>
    <w:rPr>
      <w:rFonts w:ascii="Times New Roman" w:hAnsi="Times New Roman" w:cs="Times New Roman"/>
      <w:b/>
      <w:bCs/>
      <w:spacing w:val="0"/>
      <w:sz w:val="21"/>
      <w:szCs w:val="21"/>
    </w:rPr>
  </w:style>
  <w:style w:type="character" w:customStyle="1" w:styleId="68">
    <w:name w:val="Основной текст + Полужирный6"/>
    <w:rsid w:val="00B76462"/>
    <w:rPr>
      <w:rFonts w:ascii="Times New Roman" w:hAnsi="Times New Roman" w:cs="Times New Roman"/>
      <w:b/>
      <w:bCs/>
      <w:spacing w:val="0"/>
      <w:sz w:val="21"/>
      <w:szCs w:val="21"/>
    </w:rPr>
  </w:style>
  <w:style w:type="character" w:customStyle="1" w:styleId="5f1">
    <w:name w:val="Основной текст + Полужирный5"/>
    <w:rsid w:val="00B76462"/>
    <w:rPr>
      <w:rFonts w:ascii="Times New Roman" w:hAnsi="Times New Roman" w:cs="Times New Roman"/>
      <w:b/>
      <w:bCs/>
      <w:spacing w:val="0"/>
      <w:sz w:val="21"/>
      <w:szCs w:val="21"/>
    </w:rPr>
  </w:style>
  <w:style w:type="character" w:customStyle="1" w:styleId="4ff4">
    <w:name w:val="Основной текст + Полужирный4"/>
    <w:rsid w:val="00B76462"/>
    <w:rPr>
      <w:rFonts w:ascii="Times New Roman" w:hAnsi="Times New Roman" w:cs="Times New Roman"/>
      <w:b/>
      <w:bCs/>
      <w:spacing w:val="0"/>
      <w:sz w:val="21"/>
      <w:szCs w:val="21"/>
    </w:rPr>
  </w:style>
  <w:style w:type="character" w:customStyle="1" w:styleId="3fff1">
    <w:name w:val="Основной текст + Полужирный3"/>
    <w:rsid w:val="00B76462"/>
    <w:rPr>
      <w:rFonts w:ascii="Times New Roman" w:hAnsi="Times New Roman" w:cs="Times New Roman"/>
      <w:b/>
      <w:bCs/>
      <w:spacing w:val="0"/>
      <w:sz w:val="21"/>
      <w:szCs w:val="21"/>
    </w:rPr>
  </w:style>
  <w:style w:type="character" w:customStyle="1" w:styleId="2fffd">
    <w:name w:val="Основной текст + Полужирный2"/>
    <w:rsid w:val="00B76462"/>
    <w:rPr>
      <w:rFonts w:ascii="Times New Roman" w:hAnsi="Times New Roman" w:cs="Times New Roman"/>
      <w:b/>
      <w:bCs/>
      <w:spacing w:val="0"/>
      <w:sz w:val="21"/>
      <w:szCs w:val="21"/>
    </w:rPr>
  </w:style>
  <w:style w:type="character" w:customStyle="1" w:styleId="69">
    <w:name w:val="Основной текст6"/>
    <w:rsid w:val="00B76462"/>
  </w:style>
  <w:style w:type="character" w:customStyle="1" w:styleId="1ffffff1">
    <w:name w:val="Основной текст + Полужирный1"/>
    <w:rsid w:val="00B76462"/>
    <w:rPr>
      <w:rFonts w:ascii="Times New Roman" w:hAnsi="Times New Roman" w:cs="Times New Roman"/>
      <w:b/>
      <w:bCs/>
      <w:spacing w:val="0"/>
      <w:sz w:val="21"/>
      <w:szCs w:val="21"/>
    </w:rPr>
  </w:style>
  <w:style w:type="paragraph" w:customStyle="1" w:styleId="2fff7">
    <w:name w:val="Сноска (2)"/>
    <w:basedOn w:val="aff4"/>
    <w:link w:val="2fff6"/>
    <w:rsid w:val="00B76462"/>
    <w:pPr>
      <w:shd w:val="clear" w:color="auto" w:fill="FFFFFF"/>
      <w:spacing w:after="120" w:line="240" w:lineRule="atLeast"/>
    </w:pPr>
    <w:rPr>
      <w:sz w:val="12"/>
      <w:szCs w:val="12"/>
    </w:rPr>
  </w:style>
  <w:style w:type="paragraph" w:customStyle="1" w:styleId="3ffc">
    <w:name w:val="Сноска (3)"/>
    <w:basedOn w:val="aff4"/>
    <w:link w:val="3ffb"/>
    <w:rsid w:val="00B76462"/>
    <w:pPr>
      <w:shd w:val="clear" w:color="auto" w:fill="FFFFFF"/>
      <w:spacing w:line="254" w:lineRule="exact"/>
      <w:jc w:val="both"/>
    </w:pPr>
    <w:rPr>
      <w:sz w:val="21"/>
      <w:szCs w:val="21"/>
    </w:rPr>
  </w:style>
  <w:style w:type="paragraph" w:customStyle="1" w:styleId="affffffffffffffff0">
    <w:name w:val="Сноска"/>
    <w:basedOn w:val="aff4"/>
    <w:link w:val="affffffffffffffff"/>
    <w:uiPriority w:val="99"/>
    <w:rsid w:val="00B76462"/>
    <w:pPr>
      <w:shd w:val="clear" w:color="auto" w:fill="FFFFFF"/>
      <w:spacing w:after="300" w:line="240" w:lineRule="atLeast"/>
    </w:pPr>
    <w:rPr>
      <w:sz w:val="21"/>
      <w:szCs w:val="21"/>
    </w:rPr>
  </w:style>
  <w:style w:type="paragraph" w:customStyle="1" w:styleId="4fe">
    <w:name w:val="Сноска (4)"/>
    <w:basedOn w:val="aff4"/>
    <w:link w:val="4fd"/>
    <w:rsid w:val="00B76462"/>
    <w:pPr>
      <w:shd w:val="clear" w:color="auto" w:fill="FFFFFF"/>
      <w:spacing w:line="211" w:lineRule="exact"/>
    </w:pPr>
    <w:rPr>
      <w:sz w:val="17"/>
      <w:szCs w:val="17"/>
    </w:rPr>
  </w:style>
  <w:style w:type="paragraph" w:customStyle="1" w:styleId="4ff0">
    <w:name w:val="Заголовок №4"/>
    <w:basedOn w:val="aff4"/>
    <w:link w:val="4ff"/>
    <w:rsid w:val="00B76462"/>
    <w:pPr>
      <w:shd w:val="clear" w:color="auto" w:fill="FFFFFF"/>
      <w:spacing w:after="420" w:line="240" w:lineRule="atLeast"/>
      <w:outlineLvl w:val="3"/>
    </w:pPr>
    <w:rPr>
      <w:sz w:val="21"/>
      <w:szCs w:val="21"/>
    </w:rPr>
  </w:style>
  <w:style w:type="paragraph" w:customStyle="1" w:styleId="79">
    <w:name w:val="Основной текст7"/>
    <w:basedOn w:val="aff4"/>
    <w:rsid w:val="00B76462"/>
    <w:pPr>
      <w:shd w:val="clear" w:color="auto" w:fill="FFFFFF"/>
      <w:spacing w:before="6660" w:line="254" w:lineRule="exact"/>
      <w:jc w:val="center"/>
    </w:pPr>
    <w:rPr>
      <w:sz w:val="21"/>
      <w:szCs w:val="21"/>
    </w:rPr>
  </w:style>
  <w:style w:type="paragraph" w:customStyle="1" w:styleId="222">
    <w:name w:val="Заголовок №2 (2)"/>
    <w:basedOn w:val="aff4"/>
    <w:link w:val="221"/>
    <w:rsid w:val="00B76462"/>
    <w:pPr>
      <w:shd w:val="clear" w:color="auto" w:fill="FFFFFF"/>
      <w:spacing w:after="420" w:line="240" w:lineRule="atLeast"/>
      <w:outlineLvl w:val="1"/>
    </w:pPr>
    <w:rPr>
      <w:sz w:val="27"/>
      <w:szCs w:val="27"/>
    </w:rPr>
  </w:style>
  <w:style w:type="paragraph" w:customStyle="1" w:styleId="affffffffffffffff3">
    <w:name w:val="Колонтитул"/>
    <w:basedOn w:val="aff4"/>
    <w:link w:val="affffffffffffffff2"/>
    <w:rsid w:val="00B76462"/>
    <w:pPr>
      <w:shd w:val="clear" w:color="auto" w:fill="FFFFFF"/>
    </w:pPr>
  </w:style>
  <w:style w:type="paragraph" w:customStyle="1" w:styleId="413">
    <w:name w:val="Основной текст (4)1"/>
    <w:basedOn w:val="aff4"/>
    <w:rsid w:val="00B76462"/>
    <w:pPr>
      <w:shd w:val="clear" w:color="auto" w:fill="FFFFFF"/>
      <w:spacing w:before="60" w:after="60" w:line="240" w:lineRule="atLeast"/>
      <w:jc w:val="both"/>
    </w:pPr>
    <w:rPr>
      <w:sz w:val="21"/>
      <w:szCs w:val="21"/>
    </w:rPr>
  </w:style>
  <w:style w:type="paragraph" w:customStyle="1" w:styleId="67">
    <w:name w:val="Основной текст (6)"/>
    <w:basedOn w:val="aff4"/>
    <w:link w:val="66"/>
    <w:rsid w:val="00B76462"/>
    <w:pPr>
      <w:shd w:val="clear" w:color="auto" w:fill="FFFFFF"/>
      <w:spacing w:line="240" w:lineRule="atLeast"/>
    </w:pPr>
  </w:style>
  <w:style w:type="paragraph" w:customStyle="1" w:styleId="76">
    <w:name w:val="Основной текст (7)"/>
    <w:basedOn w:val="aff4"/>
    <w:link w:val="75"/>
    <w:rsid w:val="00B76462"/>
    <w:pPr>
      <w:shd w:val="clear" w:color="auto" w:fill="FFFFFF"/>
      <w:spacing w:line="240" w:lineRule="atLeast"/>
      <w:jc w:val="both"/>
    </w:pPr>
    <w:rPr>
      <w:sz w:val="21"/>
      <w:szCs w:val="21"/>
    </w:rPr>
  </w:style>
  <w:style w:type="paragraph" w:customStyle="1" w:styleId="315">
    <w:name w:val="Заголовок №31"/>
    <w:basedOn w:val="aff4"/>
    <w:link w:val="3ffd"/>
    <w:rsid w:val="00B76462"/>
    <w:pPr>
      <w:shd w:val="clear" w:color="auto" w:fill="FFFFFF"/>
      <w:spacing w:after="180" w:line="240" w:lineRule="atLeast"/>
      <w:outlineLvl w:val="2"/>
    </w:pPr>
    <w:rPr>
      <w:sz w:val="21"/>
      <w:szCs w:val="21"/>
    </w:rPr>
  </w:style>
  <w:style w:type="paragraph" w:customStyle="1" w:styleId="86">
    <w:name w:val="Основной текст (8)"/>
    <w:basedOn w:val="aff4"/>
    <w:link w:val="85"/>
    <w:rsid w:val="00B76462"/>
    <w:pPr>
      <w:shd w:val="clear" w:color="auto" w:fill="FFFFFF"/>
      <w:spacing w:after="180" w:line="240" w:lineRule="atLeast"/>
    </w:pPr>
    <w:rPr>
      <w:sz w:val="12"/>
      <w:szCs w:val="12"/>
    </w:rPr>
  </w:style>
  <w:style w:type="paragraph" w:customStyle="1" w:styleId="2fff9">
    <w:name w:val="Подпись к таблице (2)"/>
    <w:basedOn w:val="aff4"/>
    <w:link w:val="2fff8"/>
    <w:rsid w:val="00B76462"/>
    <w:pPr>
      <w:shd w:val="clear" w:color="auto" w:fill="FFFFFF"/>
      <w:spacing w:line="240" w:lineRule="atLeast"/>
    </w:pPr>
    <w:rPr>
      <w:sz w:val="21"/>
      <w:szCs w:val="21"/>
    </w:rPr>
  </w:style>
  <w:style w:type="paragraph" w:customStyle="1" w:styleId="321">
    <w:name w:val="Заголовок №3 (2)"/>
    <w:basedOn w:val="aff4"/>
    <w:link w:val="320"/>
    <w:rsid w:val="00B76462"/>
    <w:pPr>
      <w:shd w:val="clear" w:color="auto" w:fill="FFFFFF"/>
      <w:spacing w:before="180" w:after="720" w:line="509" w:lineRule="exact"/>
      <w:ind w:firstLine="1580"/>
      <w:outlineLvl w:val="2"/>
    </w:pPr>
    <w:rPr>
      <w:sz w:val="22"/>
      <w:szCs w:val="22"/>
    </w:rPr>
  </w:style>
  <w:style w:type="paragraph" w:customStyle="1" w:styleId="96">
    <w:name w:val="Основной текст (9)"/>
    <w:basedOn w:val="aff4"/>
    <w:link w:val="95"/>
    <w:rsid w:val="00B76462"/>
    <w:pPr>
      <w:shd w:val="clear" w:color="auto" w:fill="FFFFFF"/>
      <w:spacing w:line="461" w:lineRule="exact"/>
    </w:pPr>
    <w:rPr>
      <w:sz w:val="19"/>
      <w:szCs w:val="19"/>
    </w:rPr>
  </w:style>
  <w:style w:type="paragraph" w:customStyle="1" w:styleId="1010">
    <w:name w:val="Основной текст (10)1"/>
    <w:basedOn w:val="aff4"/>
    <w:link w:val="105"/>
    <w:rsid w:val="00B76462"/>
    <w:pPr>
      <w:shd w:val="clear" w:color="auto" w:fill="FFFFFF"/>
      <w:spacing w:line="240" w:lineRule="atLeast"/>
    </w:pPr>
    <w:rPr>
      <w:sz w:val="19"/>
      <w:szCs w:val="19"/>
    </w:rPr>
  </w:style>
  <w:style w:type="paragraph" w:customStyle="1" w:styleId="421">
    <w:name w:val="Заголовок №4 (2)"/>
    <w:basedOn w:val="aff4"/>
    <w:link w:val="420"/>
    <w:rsid w:val="00B76462"/>
    <w:pPr>
      <w:shd w:val="clear" w:color="auto" w:fill="FFFFFF"/>
      <w:spacing w:before="120" w:line="240" w:lineRule="atLeast"/>
      <w:outlineLvl w:val="3"/>
    </w:pPr>
    <w:rPr>
      <w:sz w:val="21"/>
      <w:szCs w:val="21"/>
    </w:rPr>
  </w:style>
  <w:style w:type="paragraph" w:customStyle="1" w:styleId="1ffffff0">
    <w:name w:val="Подпись к таблице1"/>
    <w:basedOn w:val="aff4"/>
    <w:link w:val="affffffffffffffff6"/>
    <w:rsid w:val="00B76462"/>
    <w:pPr>
      <w:shd w:val="clear" w:color="auto" w:fill="FFFFFF"/>
      <w:spacing w:line="240" w:lineRule="atLeast"/>
    </w:pPr>
    <w:rPr>
      <w:sz w:val="21"/>
      <w:szCs w:val="21"/>
    </w:rPr>
  </w:style>
  <w:style w:type="paragraph" w:customStyle="1" w:styleId="1113">
    <w:name w:val="Основной текст (11)1"/>
    <w:basedOn w:val="aff4"/>
    <w:link w:val="119"/>
    <w:rsid w:val="00B76462"/>
    <w:pPr>
      <w:shd w:val="clear" w:color="auto" w:fill="FFFFFF"/>
      <w:spacing w:line="283" w:lineRule="exact"/>
    </w:pPr>
    <w:rPr>
      <w:sz w:val="23"/>
      <w:szCs w:val="23"/>
    </w:rPr>
  </w:style>
  <w:style w:type="paragraph" w:customStyle="1" w:styleId="331">
    <w:name w:val="Заголовок №3 (3)"/>
    <w:basedOn w:val="aff4"/>
    <w:link w:val="330"/>
    <w:rsid w:val="00B76462"/>
    <w:pPr>
      <w:shd w:val="clear" w:color="auto" w:fill="FFFFFF"/>
      <w:spacing w:after="660" w:line="240" w:lineRule="atLeast"/>
      <w:outlineLvl w:val="2"/>
    </w:pPr>
    <w:rPr>
      <w:sz w:val="19"/>
      <w:szCs w:val="19"/>
    </w:rPr>
  </w:style>
  <w:style w:type="paragraph" w:customStyle="1" w:styleId="2fffc">
    <w:name w:val="Заголовок №2"/>
    <w:basedOn w:val="aff4"/>
    <w:link w:val="2fffb"/>
    <w:rsid w:val="00B76462"/>
    <w:pPr>
      <w:shd w:val="clear" w:color="auto" w:fill="FFFFFF"/>
      <w:spacing w:before="660" w:after="180" w:line="240" w:lineRule="atLeast"/>
      <w:outlineLvl w:val="1"/>
    </w:pPr>
  </w:style>
  <w:style w:type="character" w:customStyle="1" w:styleId="blk">
    <w:name w:val="blk"/>
    <w:rsid w:val="00B76462"/>
  </w:style>
  <w:style w:type="character" w:customStyle="1" w:styleId="u">
    <w:name w:val="u"/>
    <w:rsid w:val="00B76462"/>
  </w:style>
  <w:style w:type="character" w:customStyle="1" w:styleId="11b">
    <w:name w:val="Заголовок 1 Знак Знак Знак Знак Знак Знак Знак Знак Знак Знак1"/>
    <w:aliases w:val="H1 Знак1,Заголовок 1 Знак Знак Знак Знак Знак Знак Знак Знак Знак Знак Знак Знак1,Document Header1 Знак1,Заголовок 1 Знак2 Знак Знак1,Заголовок 1 Знак1 Знак Знак Знак1"/>
    <w:rsid w:val="00B76462"/>
    <w:rPr>
      <w:b/>
      <w:bCs/>
      <w:caps/>
      <w:kern w:val="32"/>
      <w:sz w:val="28"/>
      <w:szCs w:val="28"/>
    </w:rPr>
  </w:style>
  <w:style w:type="paragraph" w:customStyle="1" w:styleId="ListParagraph1">
    <w:name w:val="List Paragraph1"/>
    <w:basedOn w:val="aff4"/>
    <w:uiPriority w:val="99"/>
    <w:rsid w:val="00B76462"/>
    <w:pPr>
      <w:ind w:left="720"/>
      <w:contextualSpacing/>
    </w:pPr>
    <w:rPr>
      <w:szCs w:val="28"/>
    </w:rPr>
  </w:style>
  <w:style w:type="paragraph" w:customStyle="1" w:styleId="consplusnormal1">
    <w:name w:val="consplusnormal"/>
    <w:basedOn w:val="aff4"/>
    <w:rsid w:val="00B76462"/>
    <w:pPr>
      <w:spacing w:before="100" w:beforeAutospacing="1" w:after="100" w:afterAutospacing="1"/>
    </w:pPr>
  </w:style>
  <w:style w:type="paragraph" w:customStyle="1" w:styleId="affffffffffffffff8">
    <w:name w:val="Îáû÷íûé"/>
    <w:rsid w:val="00B76462"/>
    <w:rPr>
      <w:sz w:val="20"/>
      <w:szCs w:val="20"/>
    </w:rPr>
  </w:style>
  <w:style w:type="paragraph" w:customStyle="1" w:styleId="00Normal11">
    <w:name w:val="00_Normal11"/>
    <w:basedOn w:val="aff4"/>
    <w:rsid w:val="00B76462"/>
    <w:pPr>
      <w:widowControl w:val="0"/>
      <w:autoSpaceDE w:val="0"/>
      <w:autoSpaceDN w:val="0"/>
      <w:adjustRightInd w:val="0"/>
      <w:spacing w:line="288" w:lineRule="auto"/>
      <w:ind w:firstLine="397"/>
      <w:jc w:val="both"/>
      <w:textAlignment w:val="baseline"/>
    </w:pPr>
    <w:rPr>
      <w:rFonts w:ascii="Times" w:hAnsi="Times" w:cs="Times"/>
      <w:color w:val="000000"/>
      <w:sz w:val="22"/>
      <w:szCs w:val="22"/>
    </w:rPr>
  </w:style>
  <w:style w:type="character" w:customStyle="1" w:styleId="afffffffff0">
    <w:name w:val="Обычный отступ Знак"/>
    <w:link w:val="afffffffff"/>
    <w:uiPriority w:val="99"/>
    <w:locked/>
    <w:rsid w:val="00B76462"/>
    <w:rPr>
      <w:rFonts w:ascii="Arial" w:hAnsi="Arial"/>
      <w:spacing w:val="-5"/>
      <w:sz w:val="20"/>
      <w:szCs w:val="20"/>
      <w:lang w:eastAsia="en-US"/>
    </w:rPr>
  </w:style>
  <w:style w:type="paragraph" w:customStyle="1" w:styleId="3fff2">
    <w:name w:val="Стиль3 Знак Знак"/>
    <w:basedOn w:val="2f2"/>
    <w:rsid w:val="00B76462"/>
    <w:pPr>
      <w:widowControl w:val="0"/>
      <w:tabs>
        <w:tab w:val="num" w:pos="227"/>
      </w:tabs>
      <w:adjustRightInd w:val="0"/>
      <w:spacing w:after="0" w:line="240" w:lineRule="auto"/>
      <w:ind w:left="0"/>
      <w:jc w:val="both"/>
    </w:pPr>
    <w:rPr>
      <w:szCs w:val="20"/>
    </w:rPr>
  </w:style>
  <w:style w:type="paragraph" w:customStyle="1" w:styleId="13pt">
    <w:name w:val="Обычный + 13 pt"/>
    <w:basedOn w:val="aff4"/>
    <w:link w:val="13pt0"/>
    <w:uiPriority w:val="99"/>
    <w:rsid w:val="00B76462"/>
    <w:rPr>
      <w:sz w:val="26"/>
      <w:szCs w:val="26"/>
    </w:rPr>
  </w:style>
  <w:style w:type="character" w:customStyle="1" w:styleId="13pt0">
    <w:name w:val="Обычный + 13 pt Знак"/>
    <w:link w:val="13pt"/>
    <w:uiPriority w:val="99"/>
    <w:locked/>
    <w:rsid w:val="00B76462"/>
    <w:rPr>
      <w:sz w:val="26"/>
      <w:szCs w:val="26"/>
    </w:rPr>
  </w:style>
  <w:style w:type="paragraph" w:customStyle="1" w:styleId="316">
    <w:name w:val="Основной текст 31"/>
    <w:basedOn w:val="aff4"/>
    <w:rsid w:val="00B76462"/>
    <w:pPr>
      <w:tabs>
        <w:tab w:val="left" w:pos="426"/>
      </w:tabs>
      <w:suppressAutoHyphens/>
      <w:jc w:val="both"/>
    </w:pPr>
    <w:rPr>
      <w:rFonts w:ascii="Arial" w:hAnsi="Arial"/>
      <w:lang w:eastAsia="ar-SA"/>
    </w:rPr>
  </w:style>
  <w:style w:type="paragraph" w:customStyle="1" w:styleId="affffffffffffffff9">
    <w:name w:val="Нормальный"/>
    <w:uiPriority w:val="99"/>
    <w:rsid w:val="00B76462"/>
    <w:pPr>
      <w:widowControl w:val="0"/>
    </w:pPr>
    <w:rPr>
      <w:sz w:val="20"/>
      <w:szCs w:val="20"/>
    </w:rPr>
  </w:style>
  <w:style w:type="paragraph" w:customStyle="1" w:styleId="01zagolovok">
    <w:name w:val="01_zagolovok"/>
    <w:basedOn w:val="aff4"/>
    <w:uiPriority w:val="99"/>
    <w:rsid w:val="00B76462"/>
    <w:pPr>
      <w:keepNext/>
      <w:pageBreakBefore/>
      <w:spacing w:before="360" w:after="120"/>
      <w:outlineLvl w:val="0"/>
    </w:pPr>
    <w:rPr>
      <w:rFonts w:ascii="GaramondC" w:hAnsi="GaramondC" w:cs="GaramondC"/>
      <w:b/>
      <w:bCs/>
      <w:color w:val="000000"/>
      <w:sz w:val="40"/>
      <w:szCs w:val="40"/>
    </w:rPr>
  </w:style>
  <w:style w:type="character" w:customStyle="1" w:styleId="4ff5">
    <w:name w:val="Текст Знак4"/>
    <w:aliases w:val=" Знак2 Знак Знак4,Текст Знак Знак Знак4,Текст Знак Знак Знак Знак3,Текст Знак1 Знак Знак3, Знак2 Знак Знак Знак Знак3, Знак2 Знак1 Знак Знак1,Текст Знак2 Знак3,Текст Знак Знак1 Знак3, Знак2 Знак Знак1 Знак3,Текст Знак1 Знак3,Текст Знак Знак4"/>
    <w:semiHidden/>
    <w:locked/>
    <w:rsid w:val="00B76462"/>
    <w:rPr>
      <w:rFonts w:ascii="Courier New" w:hAnsi="Courier New"/>
      <w:szCs w:val="24"/>
      <w:lang w:val="ru-RU" w:eastAsia="ru-RU" w:bidi="ar-SA"/>
    </w:rPr>
  </w:style>
  <w:style w:type="paragraph" w:customStyle="1" w:styleId="Pa26">
    <w:name w:val="Pa26"/>
    <w:basedOn w:val="aff4"/>
    <w:next w:val="aff4"/>
    <w:rsid w:val="00B76462"/>
    <w:pPr>
      <w:suppressAutoHyphens/>
      <w:autoSpaceDE w:val="0"/>
      <w:spacing w:before="100" w:line="211" w:lineRule="atLeast"/>
    </w:pPr>
    <w:rPr>
      <w:rFonts w:ascii="GaramondNarrowC" w:hAnsi="GaramondNarrowC" w:cs="GaramondNarrowC"/>
      <w:lang w:eastAsia="zh-CN"/>
    </w:rPr>
  </w:style>
  <w:style w:type="character" w:customStyle="1" w:styleId="product-spec-itemname-inner">
    <w:name w:val="product-spec-item__name-inner"/>
    <w:rsid w:val="00B76462"/>
  </w:style>
  <w:style w:type="character" w:customStyle="1" w:styleId="product-spec-itemvalue-inner">
    <w:name w:val="product-spec-item__value-inner"/>
    <w:rsid w:val="00B76462"/>
  </w:style>
  <w:style w:type="character" w:customStyle="1" w:styleId="FontStyle84">
    <w:name w:val="Font Style84"/>
    <w:rsid w:val="00B76462"/>
    <w:rPr>
      <w:rFonts w:ascii="Times New Roman" w:hAnsi="Times New Roman" w:cs="Times New Roman"/>
      <w:color w:val="000000"/>
      <w:sz w:val="18"/>
      <w:szCs w:val="18"/>
    </w:rPr>
  </w:style>
  <w:style w:type="character" w:customStyle="1" w:styleId="FontStyle83">
    <w:name w:val="Font Style83"/>
    <w:rsid w:val="00B76462"/>
    <w:rPr>
      <w:rFonts w:ascii="Times New Roman" w:hAnsi="Times New Roman" w:cs="Times New Roman"/>
      <w:b/>
      <w:bCs/>
      <w:color w:val="000000"/>
      <w:sz w:val="18"/>
      <w:szCs w:val="18"/>
    </w:rPr>
  </w:style>
  <w:style w:type="paragraph" w:customStyle="1" w:styleId="Style25">
    <w:name w:val="Style25"/>
    <w:basedOn w:val="aff4"/>
    <w:rsid w:val="00B76462"/>
    <w:pPr>
      <w:widowControl w:val="0"/>
      <w:autoSpaceDE w:val="0"/>
      <w:autoSpaceDN w:val="0"/>
      <w:adjustRightInd w:val="0"/>
      <w:spacing w:line="254" w:lineRule="exact"/>
      <w:ind w:firstLine="629"/>
      <w:jc w:val="both"/>
    </w:pPr>
  </w:style>
  <w:style w:type="numbering" w:customStyle="1" w:styleId="WWOutlineListStyle15">
    <w:name w:val="WW_OutlineListStyle_15"/>
    <w:basedOn w:val="aff7"/>
    <w:rsid w:val="00B76462"/>
    <w:pPr>
      <w:numPr>
        <w:numId w:val="209"/>
      </w:numPr>
    </w:pPr>
  </w:style>
  <w:style w:type="paragraph" w:customStyle="1" w:styleId="Textbody">
    <w:name w:val="Text body"/>
    <w:basedOn w:val="Standard"/>
    <w:rsid w:val="00B76462"/>
    <w:pPr>
      <w:spacing w:after="120"/>
      <w:ind w:firstLine="0"/>
      <w:jc w:val="left"/>
      <w:textAlignment w:val="baseline"/>
    </w:pPr>
    <w:rPr>
      <w:rFonts w:eastAsia="Times New Roman" w:cs="Times New Roman"/>
      <w:color w:val="00000A"/>
      <w:sz w:val="18"/>
      <w:szCs w:val="18"/>
      <w:lang w:val="en-US" w:eastAsia="en-US"/>
    </w:rPr>
  </w:style>
  <w:style w:type="paragraph" w:customStyle="1" w:styleId="affffffffffffffffa">
    <w:name w:val="Готовый"/>
    <w:basedOn w:val="Standard"/>
    <w:rsid w:val="00B76462"/>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textAlignment w:val="baseline"/>
    </w:pPr>
    <w:rPr>
      <w:rFonts w:ascii="Courier New" w:eastAsia="Times New Roman" w:hAnsi="Courier New" w:cs="Times New Roman"/>
      <w:color w:val="00000A"/>
      <w:sz w:val="20"/>
      <w:szCs w:val="20"/>
      <w:lang w:eastAsia="ar-SA"/>
    </w:rPr>
  </w:style>
  <w:style w:type="character" w:customStyle="1" w:styleId="productstx">
    <w:name w:val="products_tx"/>
    <w:rsid w:val="00B76462"/>
  </w:style>
  <w:style w:type="table" w:customStyle="1" w:styleId="GR1">
    <w:name w:val="Сетка таблицы GR1"/>
    <w:basedOn w:val="aff6"/>
    <w:next w:val="affff4"/>
    <w:uiPriority w:val="99"/>
    <w:rsid w:val="00B764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Цитата 21"/>
    <w:basedOn w:val="aff4"/>
    <w:next w:val="aff4"/>
    <w:uiPriority w:val="29"/>
    <w:qFormat/>
    <w:rsid w:val="00B76462"/>
    <w:pPr>
      <w:spacing w:line="276" w:lineRule="auto"/>
      <w:ind w:firstLine="709"/>
      <w:jc w:val="both"/>
    </w:pPr>
    <w:rPr>
      <w:rFonts w:eastAsia="Calibri"/>
      <w:i/>
      <w:iCs/>
      <w:color w:val="000000"/>
      <w:sz w:val="28"/>
      <w:szCs w:val="22"/>
      <w:lang w:eastAsia="en-US"/>
    </w:rPr>
  </w:style>
  <w:style w:type="paragraph" w:customStyle="1" w:styleId="phnormal1">
    <w:name w:val="ph_normal"/>
    <w:basedOn w:val="aff4"/>
    <w:link w:val="phnormal2"/>
    <w:qFormat/>
    <w:rsid w:val="00B76462"/>
    <w:pPr>
      <w:spacing w:line="360" w:lineRule="auto"/>
      <w:ind w:right="170" w:firstLine="720"/>
      <w:jc w:val="both"/>
    </w:pPr>
    <w:rPr>
      <w:szCs w:val="20"/>
    </w:rPr>
  </w:style>
  <w:style w:type="character" w:customStyle="1" w:styleId="phnormal2">
    <w:name w:val="ph_normal Знак Знак"/>
    <w:link w:val="phnormal1"/>
    <w:rsid w:val="00B76462"/>
    <w:rPr>
      <w:szCs w:val="20"/>
    </w:rPr>
  </w:style>
  <w:style w:type="paragraph" w:customStyle="1" w:styleId="affffffffffffffffb">
    <w:name w:val="Текст таблицы по левому краю"/>
    <w:basedOn w:val="aff4"/>
    <w:uiPriority w:val="37"/>
    <w:qFormat/>
    <w:rsid w:val="00B76462"/>
    <w:pPr>
      <w:spacing w:before="40" w:after="40"/>
    </w:pPr>
    <w:rPr>
      <w:rFonts w:eastAsia="Calibri"/>
      <w:sz w:val="26"/>
      <w:szCs w:val="22"/>
      <w:lang w:eastAsia="en-US"/>
    </w:rPr>
  </w:style>
  <w:style w:type="paragraph" w:customStyle="1" w:styleId="affffffffffffffffc">
    <w:name w:val="Текст таблицы по центру"/>
    <w:basedOn w:val="affffffffffffffffb"/>
    <w:uiPriority w:val="37"/>
    <w:qFormat/>
    <w:rsid w:val="00B76462"/>
    <w:pPr>
      <w:jc w:val="center"/>
    </w:pPr>
  </w:style>
  <w:style w:type="numbering" w:customStyle="1" w:styleId="List112">
    <w:name w:val="List 112"/>
    <w:rsid w:val="00B76462"/>
    <w:pPr>
      <w:numPr>
        <w:numId w:val="210"/>
      </w:numPr>
    </w:pPr>
  </w:style>
  <w:style w:type="paragraph" w:customStyle="1" w:styleId="affffffffffffffffd">
    <w:name w:val="Название таблицы"/>
    <w:basedOn w:val="affff9"/>
    <w:link w:val="affffffffffffffffe"/>
    <w:qFormat/>
    <w:rsid w:val="00B76462"/>
    <w:pPr>
      <w:keepNext/>
      <w:keepLines/>
      <w:spacing w:before="240" w:after="120"/>
      <w:ind w:firstLine="0"/>
      <w:jc w:val="left"/>
    </w:pPr>
    <w:rPr>
      <w:rFonts w:eastAsia="Calibri"/>
      <w:b/>
      <w:sz w:val="26"/>
      <w:szCs w:val="22"/>
      <w:lang w:eastAsia="en-US"/>
    </w:rPr>
  </w:style>
  <w:style w:type="paragraph" w:customStyle="1" w:styleId="formattexttopleveltext">
    <w:name w:val="formattext topleveltext"/>
    <w:basedOn w:val="aff4"/>
    <w:rsid w:val="00B76462"/>
    <w:pPr>
      <w:spacing w:before="100" w:beforeAutospacing="1" w:after="100" w:afterAutospacing="1"/>
    </w:pPr>
  </w:style>
  <w:style w:type="paragraph" w:customStyle="1" w:styleId="phlistitemized1">
    <w:name w:val="ph_list_itemized_1"/>
    <w:basedOn w:val="phnormal1"/>
    <w:link w:val="phlistitemized10"/>
    <w:qFormat/>
    <w:rsid w:val="00B76462"/>
    <w:pPr>
      <w:numPr>
        <w:numId w:val="211"/>
      </w:numPr>
    </w:pPr>
    <w:rPr>
      <w:rFonts w:cs="Arial"/>
      <w:lang w:eastAsia="en-US"/>
    </w:rPr>
  </w:style>
  <w:style w:type="character" w:customStyle="1" w:styleId="phlistitemized10">
    <w:name w:val="ph_list_itemized_1 Знак"/>
    <w:link w:val="phlistitemized1"/>
    <w:rsid w:val="00B76462"/>
    <w:rPr>
      <w:rFonts w:cs="Arial"/>
      <w:szCs w:val="20"/>
      <w:lang w:eastAsia="en-US"/>
    </w:rPr>
  </w:style>
  <w:style w:type="paragraph" w:customStyle="1" w:styleId="phtablecellleft">
    <w:name w:val="ph_table_cellleft"/>
    <w:basedOn w:val="aff4"/>
    <w:link w:val="phtablecellleft0"/>
    <w:qFormat/>
    <w:rsid w:val="00B76462"/>
    <w:pPr>
      <w:spacing w:before="20"/>
    </w:pPr>
    <w:rPr>
      <w:rFonts w:cs="Arial"/>
      <w:bCs/>
      <w:sz w:val="20"/>
      <w:szCs w:val="20"/>
    </w:rPr>
  </w:style>
  <w:style w:type="paragraph" w:customStyle="1" w:styleId="phtablecolcaption">
    <w:name w:val="ph_table_colcaption"/>
    <w:basedOn w:val="aff4"/>
    <w:next w:val="aff4"/>
    <w:rsid w:val="00B76462"/>
    <w:pPr>
      <w:keepNext/>
      <w:keepLines/>
      <w:spacing w:before="120" w:after="120"/>
      <w:jc w:val="center"/>
    </w:pPr>
    <w:rPr>
      <w:rFonts w:cs="Arial"/>
      <w:b/>
      <w:bCs/>
      <w:sz w:val="20"/>
      <w:szCs w:val="20"/>
    </w:rPr>
  </w:style>
  <w:style w:type="paragraph" w:customStyle="1" w:styleId="phtabletitle">
    <w:name w:val="ph_table_title"/>
    <w:basedOn w:val="aff4"/>
    <w:next w:val="phtablecolcaption"/>
    <w:rsid w:val="00B76462"/>
    <w:pPr>
      <w:keepNext/>
      <w:spacing w:before="20" w:after="120" w:line="360" w:lineRule="auto"/>
      <w:jc w:val="both"/>
    </w:pPr>
  </w:style>
  <w:style w:type="paragraph" w:customStyle="1" w:styleId="phlistordered1">
    <w:name w:val="ph_list_ordered_1"/>
    <w:basedOn w:val="phnormal1"/>
    <w:rsid w:val="00B76462"/>
    <w:pPr>
      <w:numPr>
        <w:numId w:val="212"/>
      </w:numPr>
      <w:tabs>
        <w:tab w:val="clear" w:pos="1068"/>
        <w:tab w:val="num" w:pos="720"/>
        <w:tab w:val="num" w:pos="1191"/>
      </w:tabs>
      <w:ind w:left="1077" w:hanging="357"/>
    </w:pPr>
  </w:style>
  <w:style w:type="paragraph" w:customStyle="1" w:styleId="2fffe">
    <w:name w:val="Дефис 2"/>
    <w:basedOn w:val="1ffc"/>
    <w:qFormat/>
    <w:rsid w:val="00B76462"/>
    <w:pPr>
      <w:widowControl w:val="0"/>
      <w:numPr>
        <w:ilvl w:val="1"/>
      </w:numPr>
      <w:tabs>
        <w:tab w:val="clear" w:pos="851"/>
        <w:tab w:val="left" w:pos="175"/>
        <w:tab w:val="left" w:pos="459"/>
      </w:tabs>
      <w:spacing w:before="0" w:after="0"/>
      <w:ind w:left="175"/>
      <w:contextualSpacing/>
      <w:jc w:val="left"/>
    </w:pPr>
    <w:rPr>
      <w:b/>
      <w:color w:val="auto"/>
      <w:sz w:val="22"/>
      <w:szCs w:val="22"/>
    </w:rPr>
  </w:style>
  <w:style w:type="paragraph" w:customStyle="1" w:styleId="afffffffffffffffff">
    <w:name w:val="_Обычный"/>
    <w:basedOn w:val="aff4"/>
    <w:qFormat/>
    <w:rsid w:val="00B76462"/>
    <w:pPr>
      <w:ind w:firstLine="709"/>
      <w:jc w:val="both"/>
    </w:pPr>
    <w:rPr>
      <w:sz w:val="26"/>
    </w:rPr>
  </w:style>
  <w:style w:type="paragraph" w:customStyle="1" w:styleId="TableListBullet">
    <w:name w:val="Table List Bullet"/>
    <w:basedOn w:val="aff4"/>
    <w:rsid w:val="00B76462"/>
    <w:pPr>
      <w:keepLines/>
      <w:numPr>
        <w:numId w:val="213"/>
      </w:numPr>
      <w:tabs>
        <w:tab w:val="left" w:pos="567"/>
      </w:tabs>
      <w:spacing w:before="40" w:after="40" w:line="288" w:lineRule="auto"/>
      <w:contextualSpacing/>
    </w:pPr>
    <w:rPr>
      <w:sz w:val="22"/>
    </w:rPr>
  </w:style>
  <w:style w:type="character" w:customStyle="1" w:styleId="-30">
    <w:name w:val="Цветная заливка - Акцент 3 Знак"/>
    <w:link w:val="-31"/>
    <w:uiPriority w:val="34"/>
    <w:locked/>
    <w:rsid w:val="00B76462"/>
    <w:rPr>
      <w:rFonts w:ascii="Times New Roman" w:eastAsia="Times New Roman" w:hAnsi="Times New Roman"/>
      <w:sz w:val="24"/>
      <w:szCs w:val="24"/>
    </w:rPr>
  </w:style>
  <w:style w:type="character" w:customStyle="1" w:styleId="2f1">
    <w:name w:val="Нумерованный список 2 Знак"/>
    <w:link w:val="2f0"/>
    <w:rsid w:val="00B76462"/>
  </w:style>
  <w:style w:type="paragraph" w:customStyle="1" w:styleId="TableCaption">
    <w:name w:val="Table_Caption"/>
    <w:basedOn w:val="aff4"/>
    <w:next w:val="aff4"/>
    <w:link w:val="TableCaption0"/>
    <w:rsid w:val="00B76462"/>
    <w:pPr>
      <w:keepNext/>
      <w:keepLines/>
      <w:spacing w:before="360" w:after="240" w:line="288" w:lineRule="auto"/>
      <w:ind w:left="2013" w:hanging="1293"/>
      <w:contextualSpacing/>
    </w:pPr>
    <w:rPr>
      <w:lang w:val="en-US"/>
    </w:rPr>
  </w:style>
  <w:style w:type="character" w:customStyle="1" w:styleId="TableCaption0">
    <w:name w:val="Table_Caption Знак"/>
    <w:link w:val="TableCaption"/>
    <w:rsid w:val="00B76462"/>
    <w:rPr>
      <w:lang w:val="en-US"/>
    </w:rPr>
  </w:style>
  <w:style w:type="numbering" w:customStyle="1" w:styleId="11c">
    <w:name w:val="Нет списка11"/>
    <w:next w:val="aff7"/>
    <w:uiPriority w:val="99"/>
    <w:semiHidden/>
    <w:unhideWhenUsed/>
    <w:rsid w:val="00B76462"/>
  </w:style>
  <w:style w:type="paragraph" w:customStyle="1" w:styleId="xl63">
    <w:name w:val="xl63"/>
    <w:basedOn w:val="aff4"/>
    <w:rsid w:val="00B76462"/>
    <w:pPr>
      <w:spacing w:before="100" w:beforeAutospacing="1" w:after="100" w:afterAutospacing="1"/>
      <w:ind w:left="1636"/>
    </w:pPr>
    <w:rPr>
      <w:rFonts w:ascii="Times" w:eastAsia="MS Mincho" w:hAnsi="Times"/>
      <w:sz w:val="20"/>
      <w:szCs w:val="20"/>
    </w:rPr>
  </w:style>
  <w:style w:type="paragraph" w:customStyle="1" w:styleId="xl64">
    <w:name w:val="xl64"/>
    <w:basedOn w:val="aff4"/>
    <w:rsid w:val="00B76462"/>
    <w:pPr>
      <w:spacing w:before="100" w:beforeAutospacing="1" w:after="100" w:afterAutospacing="1"/>
      <w:ind w:left="1636"/>
      <w:jc w:val="center"/>
    </w:pPr>
    <w:rPr>
      <w:rFonts w:ascii="Times" w:eastAsia="MS Mincho" w:hAnsi="Times"/>
      <w:sz w:val="20"/>
      <w:szCs w:val="20"/>
    </w:rPr>
  </w:style>
  <w:style w:type="paragraph" w:customStyle="1" w:styleId="DocumentCode">
    <w:name w:val="Document Code"/>
    <w:next w:val="aff4"/>
    <w:rsid w:val="00B76462"/>
    <w:pPr>
      <w:spacing w:before="120" w:after="120" w:line="288" w:lineRule="auto"/>
      <w:jc w:val="center"/>
    </w:pPr>
    <w:rPr>
      <w:bCs/>
      <w:lang w:eastAsia="en-US"/>
    </w:rPr>
  </w:style>
  <w:style w:type="paragraph" w:customStyle="1" w:styleId="Confirmation">
    <w:name w:val="Confirmation"/>
    <w:rsid w:val="00B76462"/>
    <w:pPr>
      <w:keepNext/>
      <w:spacing w:before="120" w:after="120"/>
      <w:jc w:val="center"/>
    </w:pPr>
    <w:rPr>
      <w:b/>
      <w:caps/>
      <w:szCs w:val="28"/>
      <w:lang w:eastAsia="en-US"/>
    </w:rPr>
  </w:style>
  <w:style w:type="paragraph" w:customStyle="1" w:styleId="Confirmationtext">
    <w:name w:val="Confirmation text"/>
    <w:basedOn w:val="aff4"/>
    <w:rsid w:val="00B76462"/>
    <w:pPr>
      <w:keepLines/>
      <w:widowControl w:val="0"/>
      <w:spacing w:line="288" w:lineRule="auto"/>
      <w:ind w:left="1636"/>
      <w:jc w:val="center"/>
    </w:pPr>
  </w:style>
  <w:style w:type="character" w:customStyle="1" w:styleId="Comment">
    <w:name w:val="Comment"/>
    <w:rsid w:val="00B76462"/>
    <w:rPr>
      <w:color w:val="0000FF"/>
    </w:rPr>
  </w:style>
  <w:style w:type="paragraph" w:customStyle="1" w:styleId="ShortSystemName">
    <w:name w:val="Short System Name"/>
    <w:next w:val="aff4"/>
    <w:rsid w:val="00B76462"/>
    <w:pPr>
      <w:spacing w:before="120" w:after="120" w:line="288" w:lineRule="auto"/>
      <w:jc w:val="center"/>
    </w:pPr>
    <w:rPr>
      <w:b/>
      <w:bCs/>
      <w:caps/>
      <w:sz w:val="28"/>
      <w:lang w:eastAsia="en-US"/>
    </w:rPr>
  </w:style>
  <w:style w:type="character" w:customStyle="1" w:styleId="1ffffff2">
    <w:name w:val="Цветной список — акцент 1 Знак"/>
    <w:link w:val="2-4"/>
    <w:uiPriority w:val="34"/>
    <w:locked/>
    <w:rsid w:val="00B76462"/>
    <w:rPr>
      <w:rFonts w:ascii="Times New Roman" w:eastAsia="Times New Roman" w:hAnsi="Times New Roman" w:cs="Times New Roman"/>
      <w:sz w:val="20"/>
      <w:szCs w:val="20"/>
    </w:rPr>
  </w:style>
  <w:style w:type="table" w:styleId="2-4">
    <w:name w:val="Medium List 2 Accent 4"/>
    <w:basedOn w:val="aff6"/>
    <w:link w:val="1ffffff2"/>
    <w:uiPriority w:val="34"/>
    <w:rsid w:val="00B76462"/>
    <w:rPr>
      <w:sz w:val="20"/>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nFuncReqList1">
    <w:name w:val="NonFuncReq_List1"/>
    <w:rsid w:val="00B76462"/>
    <w:pPr>
      <w:numPr>
        <w:numId w:val="214"/>
      </w:numPr>
    </w:pPr>
  </w:style>
  <w:style w:type="numbering" w:customStyle="1" w:styleId="418OutlineNumbering">
    <w:name w:val="4_1_8 Outline Numbering"/>
    <w:basedOn w:val="aff7"/>
    <w:rsid w:val="00B76462"/>
    <w:pPr>
      <w:numPr>
        <w:numId w:val="215"/>
      </w:numPr>
    </w:pPr>
  </w:style>
  <w:style w:type="numbering" w:customStyle="1" w:styleId="FuncRequirList1">
    <w:name w:val="FuncRequir_List1"/>
    <w:rsid w:val="00B76462"/>
    <w:pPr>
      <w:numPr>
        <w:numId w:val="216"/>
      </w:numPr>
    </w:pPr>
  </w:style>
  <w:style w:type="paragraph" w:customStyle="1" w:styleId="1ffffff3">
    <w:name w:val="Перечисление 1"/>
    <w:basedOn w:val="aff4"/>
    <w:link w:val="1ffffff4"/>
    <w:uiPriority w:val="99"/>
    <w:rsid w:val="00B76462"/>
    <w:pPr>
      <w:spacing w:before="60"/>
      <w:jc w:val="both"/>
    </w:pPr>
  </w:style>
  <w:style w:type="character" w:customStyle="1" w:styleId="1ffffff4">
    <w:name w:val="Перечисление 1 Знак Знак"/>
    <w:link w:val="1ffffff3"/>
    <w:uiPriority w:val="99"/>
    <w:rsid w:val="00B76462"/>
  </w:style>
  <w:style w:type="paragraph" w:customStyle="1" w:styleId="114">
    <w:name w:val="Стиль Заголовок 1 + 14 пт Междустр.интервал:  полуторный"/>
    <w:basedOn w:val="1b"/>
    <w:rsid w:val="00B76462"/>
    <w:pPr>
      <w:numPr>
        <w:numId w:val="217"/>
      </w:numPr>
      <w:pBdr>
        <w:top w:val="none" w:sz="0" w:space="0" w:color="auto"/>
        <w:left w:val="none" w:sz="0" w:space="0" w:color="auto"/>
        <w:bottom w:val="none" w:sz="0" w:space="0" w:color="auto"/>
        <w:right w:val="none" w:sz="0" w:space="0" w:color="auto"/>
        <w:between w:val="none" w:sz="0" w:space="0" w:color="auto"/>
      </w:pBdr>
      <w:tabs>
        <w:tab w:val="num" w:pos="567"/>
      </w:tabs>
      <w:spacing w:before="60" w:after="0" w:line="276" w:lineRule="auto"/>
      <w:contextualSpacing/>
      <w:jc w:val="left"/>
    </w:pPr>
    <w:rPr>
      <w:bCs/>
      <w:caps/>
      <w:color w:val="auto"/>
      <w:kern w:val="32"/>
      <w:sz w:val="28"/>
      <w:szCs w:val="28"/>
    </w:rPr>
  </w:style>
  <w:style w:type="paragraph" w:customStyle="1" w:styleId="214">
    <w:name w:val="Стиль Заголовок 2 + 14 пт Междустр.интервал:  полуторный"/>
    <w:basedOn w:val="28"/>
    <w:rsid w:val="00B76462"/>
    <w:pPr>
      <w:keepLines w:val="0"/>
      <w:numPr>
        <w:numId w:val="217"/>
      </w:numPr>
      <w:pBdr>
        <w:top w:val="none" w:sz="0" w:space="0" w:color="auto"/>
        <w:left w:val="none" w:sz="0" w:space="0" w:color="auto"/>
        <w:bottom w:val="none" w:sz="0" w:space="0" w:color="auto"/>
        <w:right w:val="none" w:sz="0" w:space="0" w:color="auto"/>
        <w:between w:val="none" w:sz="0" w:space="0" w:color="auto"/>
      </w:pBdr>
      <w:tabs>
        <w:tab w:val="left" w:pos="454"/>
      </w:tabs>
      <w:spacing w:before="120" w:after="0"/>
      <w:ind w:firstLine="720"/>
      <w:contextualSpacing/>
    </w:pPr>
    <w:rPr>
      <w:rFonts w:ascii="Arial" w:eastAsia="Arial" w:hAnsi="Arial" w:cs="Arial"/>
      <w:bCs/>
      <w:iCs/>
      <w:sz w:val="28"/>
      <w:szCs w:val="20"/>
    </w:rPr>
  </w:style>
  <w:style w:type="paragraph" w:customStyle="1" w:styleId="30">
    <w:name w:val="стиль заголовок 3"/>
    <w:basedOn w:val="aff4"/>
    <w:rsid w:val="00B76462"/>
    <w:pPr>
      <w:keepNext/>
      <w:numPr>
        <w:ilvl w:val="2"/>
        <w:numId w:val="217"/>
      </w:numPr>
      <w:spacing w:before="240" w:after="60" w:line="360" w:lineRule="auto"/>
      <w:jc w:val="both"/>
      <w:outlineLvl w:val="2"/>
    </w:pPr>
    <w:rPr>
      <w:b/>
      <w:bCs/>
      <w:sz w:val="28"/>
      <w:szCs w:val="20"/>
    </w:rPr>
  </w:style>
  <w:style w:type="paragraph" w:customStyle="1" w:styleId="afffffffffffffffff0">
    <w:name w:val="оля текст"/>
    <w:basedOn w:val="aff4"/>
    <w:rsid w:val="00B76462"/>
    <w:pPr>
      <w:widowControl w:val="0"/>
      <w:shd w:val="clear" w:color="auto" w:fill="FFFFFF"/>
      <w:autoSpaceDE w:val="0"/>
      <w:autoSpaceDN w:val="0"/>
      <w:adjustRightInd w:val="0"/>
      <w:spacing w:before="240" w:line="360" w:lineRule="auto"/>
      <w:ind w:left="115" w:firstLine="876"/>
      <w:jc w:val="both"/>
    </w:pPr>
    <w:rPr>
      <w:color w:val="000000"/>
    </w:rPr>
  </w:style>
  <w:style w:type="paragraph" w:customStyle="1" w:styleId="afffffffffffffffff1">
    <w:name w:val="_Текст таблицы"/>
    <w:basedOn w:val="aff4"/>
    <w:rsid w:val="00B76462"/>
    <w:pPr>
      <w:jc w:val="both"/>
    </w:pPr>
    <w:rPr>
      <w:szCs w:val="20"/>
    </w:rPr>
  </w:style>
  <w:style w:type="paragraph" w:customStyle="1" w:styleId="2ffff">
    <w:name w:val="_Маркированный список уровня 2"/>
    <w:basedOn w:val="1ffffc"/>
    <w:uiPriority w:val="99"/>
    <w:qFormat/>
    <w:rsid w:val="00B76462"/>
  </w:style>
  <w:style w:type="character" w:customStyle="1" w:styleId="1ffffff5">
    <w:name w:val="Обычный1 Знак"/>
    <w:rsid w:val="00B76462"/>
    <w:rPr>
      <w:sz w:val="24"/>
      <w:szCs w:val="24"/>
      <w:lang w:val="ru-RU" w:eastAsia="ru-RU" w:bidi="ar-SA"/>
    </w:rPr>
  </w:style>
  <w:style w:type="character" w:customStyle="1" w:styleId="1ffffff6">
    <w:name w:val="Марк 1 (ГКР) Знак Знак"/>
    <w:link w:val="18"/>
    <w:locked/>
    <w:rsid w:val="00B76462"/>
    <w:rPr>
      <w:color w:val="000000"/>
      <w:lang w:eastAsia="en-US"/>
    </w:rPr>
  </w:style>
  <w:style w:type="paragraph" w:customStyle="1" w:styleId="18">
    <w:name w:val="Марк 1 (ГКР)"/>
    <w:basedOn w:val="aff4"/>
    <w:link w:val="1ffffff6"/>
    <w:autoRedefine/>
    <w:qFormat/>
    <w:rsid w:val="00B76462"/>
    <w:pPr>
      <w:numPr>
        <w:numId w:val="218"/>
      </w:numPr>
      <w:jc w:val="both"/>
    </w:pPr>
    <w:rPr>
      <w:color w:val="000000"/>
      <w:lang w:eastAsia="en-US"/>
    </w:rPr>
  </w:style>
  <w:style w:type="numbering" w:customStyle="1" w:styleId="417OutlineNumbering">
    <w:name w:val="4_1_7 Outline Numbering"/>
    <w:basedOn w:val="aff7"/>
    <w:rsid w:val="00B76462"/>
    <w:pPr>
      <w:numPr>
        <w:numId w:val="219"/>
      </w:numPr>
    </w:pPr>
  </w:style>
  <w:style w:type="paragraph" w:customStyle="1" w:styleId="Preformat">
    <w:name w:val="Preformat"/>
    <w:rsid w:val="00B76462"/>
    <w:pPr>
      <w:autoSpaceDE w:val="0"/>
      <w:autoSpaceDN w:val="0"/>
      <w:adjustRightInd w:val="0"/>
    </w:pPr>
    <w:rPr>
      <w:rFonts w:ascii="Courier New" w:hAnsi="Courier New" w:cs="Courier New"/>
      <w:sz w:val="20"/>
      <w:szCs w:val="20"/>
    </w:rPr>
  </w:style>
  <w:style w:type="paragraph" w:customStyle="1" w:styleId="317">
    <w:name w:val="Светлая сетка — акцент 31"/>
    <w:basedOn w:val="aff4"/>
    <w:link w:val="-32"/>
    <w:uiPriority w:val="34"/>
    <w:qFormat/>
    <w:rsid w:val="00B76462"/>
    <w:pPr>
      <w:ind w:left="720"/>
      <w:contextualSpacing/>
    </w:pPr>
    <w:rPr>
      <w:sz w:val="20"/>
      <w:szCs w:val="20"/>
    </w:rPr>
  </w:style>
  <w:style w:type="character" w:customStyle="1" w:styleId="-32">
    <w:name w:val="Светлая сетка - Акцент 3 Знак"/>
    <w:link w:val="317"/>
    <w:uiPriority w:val="34"/>
    <w:locked/>
    <w:rsid w:val="00B76462"/>
    <w:rPr>
      <w:sz w:val="20"/>
      <w:szCs w:val="20"/>
    </w:rPr>
  </w:style>
  <w:style w:type="character" w:customStyle="1" w:styleId="11d">
    <w:name w:val="Обычный 1 Знак1"/>
    <w:locked/>
    <w:rsid w:val="00B76462"/>
    <w:rPr>
      <w:rFonts w:ascii="Times New Roman" w:eastAsia="Times New Roman" w:hAnsi="Times New Roman"/>
      <w:sz w:val="24"/>
    </w:rPr>
  </w:style>
  <w:style w:type="numbering" w:customStyle="1" w:styleId="21b">
    <w:name w:val="Нет списка21"/>
    <w:next w:val="aff7"/>
    <w:uiPriority w:val="99"/>
    <w:semiHidden/>
    <w:unhideWhenUsed/>
    <w:rsid w:val="00B76462"/>
  </w:style>
  <w:style w:type="table" w:customStyle="1" w:styleId="318">
    <w:name w:val="Сетка таблицы31"/>
    <w:basedOn w:val="aff6"/>
    <w:next w:val="affff4"/>
    <w:uiPriority w:val="39"/>
    <w:rsid w:val="00B764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1-Accent21">
    <w:name w:val="Medium Grid 1 - Accent 21"/>
    <w:basedOn w:val="aff4"/>
    <w:link w:val="1-2"/>
    <w:uiPriority w:val="34"/>
    <w:qFormat/>
    <w:rsid w:val="00B76462"/>
    <w:pPr>
      <w:spacing w:after="200" w:line="276" w:lineRule="auto"/>
      <w:ind w:left="720"/>
      <w:contextualSpacing/>
      <w:jc w:val="both"/>
    </w:pPr>
    <w:rPr>
      <w:sz w:val="28"/>
      <w:szCs w:val="22"/>
    </w:rPr>
  </w:style>
  <w:style w:type="character" w:customStyle="1" w:styleId="1-2">
    <w:name w:val="Средняя сетка 1 - Акцент 2 Знак"/>
    <w:link w:val="MediumGrid1-Accent21"/>
    <w:uiPriority w:val="34"/>
    <w:locked/>
    <w:rsid w:val="00B76462"/>
    <w:rPr>
      <w:sz w:val="28"/>
      <w:szCs w:val="22"/>
    </w:rPr>
  </w:style>
  <w:style w:type="paragraph" w:customStyle="1" w:styleId="SLA">
    <w:name w:val="Нумерация Таблиц в SLA"/>
    <w:basedOn w:val="aff4"/>
    <w:qFormat/>
    <w:rsid w:val="00B76462"/>
    <w:pPr>
      <w:keepNext/>
      <w:spacing w:before="60" w:after="60"/>
    </w:pPr>
    <w:rPr>
      <w:rFonts w:eastAsia="Calibri"/>
      <w:b/>
      <w:sz w:val="28"/>
      <w:szCs w:val="22"/>
      <w:lang w:eastAsia="en-US"/>
    </w:rPr>
  </w:style>
  <w:style w:type="character" w:customStyle="1" w:styleId="2SLA0">
    <w:name w:val="Заголовок 2 SLA Знак"/>
    <w:link w:val="2SLA"/>
    <w:rsid w:val="00B76462"/>
    <w:rPr>
      <w:rFonts w:eastAsia="ヒラギノ角ゴ Pro W3"/>
      <w:color w:val="000000"/>
      <w:szCs w:val="22"/>
      <w:lang w:eastAsia="en-US"/>
    </w:rPr>
  </w:style>
  <w:style w:type="paragraph" w:customStyle="1" w:styleId="-721">
    <w:name w:val="Таблица-сетка 7 цветная — акцент 21"/>
    <w:basedOn w:val="1b"/>
    <w:next w:val="aff4"/>
    <w:uiPriority w:val="39"/>
    <w:unhideWhenUsed/>
    <w:qFormat/>
    <w:rsid w:val="00B76462"/>
    <w:pPr>
      <w:numPr>
        <w:numId w:val="0"/>
      </w:numPr>
      <w:pBdr>
        <w:top w:val="none" w:sz="0" w:space="0" w:color="auto"/>
        <w:left w:val="none" w:sz="0" w:space="0" w:color="auto"/>
        <w:bottom w:val="none" w:sz="0" w:space="0" w:color="auto"/>
        <w:right w:val="none" w:sz="0" w:space="0" w:color="auto"/>
        <w:between w:val="none" w:sz="0" w:space="0" w:color="auto"/>
      </w:pBdr>
      <w:spacing w:before="60" w:after="0" w:line="276" w:lineRule="auto"/>
      <w:ind w:left="1134" w:hanging="425"/>
      <w:contextualSpacing/>
      <w:jc w:val="left"/>
      <w:outlineLvl w:val="9"/>
    </w:pPr>
    <w:rPr>
      <w:rFonts w:ascii="Calibri Light" w:hAnsi="Calibri Light"/>
      <w:bCs/>
      <w:color w:val="auto"/>
      <w:kern w:val="32"/>
      <w:sz w:val="32"/>
      <w:szCs w:val="32"/>
    </w:rPr>
  </w:style>
  <w:style w:type="numbering" w:customStyle="1" w:styleId="319">
    <w:name w:val="Нет списка31"/>
    <w:next w:val="aff7"/>
    <w:uiPriority w:val="99"/>
    <w:semiHidden/>
    <w:unhideWhenUsed/>
    <w:rsid w:val="00B76462"/>
  </w:style>
  <w:style w:type="character" w:customStyle="1" w:styleId="ColorfulList-Accent1Char">
    <w:name w:val="Colorful List - Accent 1 Char"/>
    <w:link w:val="ColorfulList-Accent11"/>
    <w:uiPriority w:val="34"/>
    <w:rsid w:val="00B76462"/>
    <w:rPr>
      <w:rFonts w:ascii="Arial" w:hAnsi="Arial"/>
      <w:szCs w:val="20"/>
    </w:rPr>
  </w:style>
  <w:style w:type="paragraph" w:customStyle="1" w:styleId="otrtablenormal">
    <w:name w:val="otr_table_normal"/>
    <w:uiPriority w:val="99"/>
    <w:rsid w:val="00B76462"/>
    <w:pPr>
      <w:suppressAutoHyphens/>
      <w:spacing w:before="120" w:after="120"/>
      <w:contextualSpacing/>
    </w:pPr>
    <w:rPr>
      <w:rFonts w:ascii="Arial" w:hAnsi="Arial"/>
      <w:sz w:val="20"/>
      <w:szCs w:val="22"/>
    </w:rPr>
  </w:style>
  <w:style w:type="paragraph" w:customStyle="1" w:styleId="OTRTableHead">
    <w:name w:val="OTR_Table_Head"/>
    <w:basedOn w:val="aff4"/>
    <w:link w:val="OTRTableHead0"/>
    <w:qFormat/>
    <w:rsid w:val="00B76462"/>
    <w:pPr>
      <w:keepNext/>
      <w:spacing w:before="60" w:after="60"/>
      <w:jc w:val="center"/>
    </w:pPr>
    <w:rPr>
      <w:b/>
      <w:szCs w:val="20"/>
    </w:rPr>
  </w:style>
  <w:style w:type="character" w:customStyle="1" w:styleId="OTRTableHead0">
    <w:name w:val="OTR_Table_Head Знак"/>
    <w:link w:val="OTRTableHead"/>
    <w:rsid w:val="00B76462"/>
    <w:rPr>
      <w:b/>
      <w:szCs w:val="20"/>
    </w:rPr>
  </w:style>
  <w:style w:type="numbering" w:customStyle="1" w:styleId="rsvStyle">
    <w:name w:val="rsvStyle"/>
    <w:uiPriority w:val="99"/>
    <w:rsid w:val="00B76462"/>
    <w:pPr>
      <w:numPr>
        <w:numId w:val="220"/>
      </w:numPr>
    </w:pPr>
  </w:style>
  <w:style w:type="character" w:customStyle="1" w:styleId="3SLA0">
    <w:name w:val="Заголовок 3 SLA Знак"/>
    <w:link w:val="3SLA"/>
    <w:rsid w:val="00B76462"/>
    <w:rPr>
      <w:rFonts w:eastAsia="ヒラギノ角ゴ Pro W3"/>
      <w:color w:val="000000"/>
      <w:szCs w:val="22"/>
      <w:lang w:eastAsia="en-US"/>
    </w:rPr>
  </w:style>
  <w:style w:type="paragraph" w:customStyle="1" w:styleId="0SLA">
    <w:name w:val="Заголовок 0 SLA"/>
    <w:next w:val="aff4"/>
    <w:link w:val="0SLA0"/>
    <w:qFormat/>
    <w:rsid w:val="00B76462"/>
    <w:pPr>
      <w:spacing w:after="160" w:line="259" w:lineRule="auto"/>
      <w:jc w:val="right"/>
      <w:outlineLvl w:val="0"/>
    </w:pPr>
    <w:rPr>
      <w:sz w:val="32"/>
      <w:szCs w:val="32"/>
      <w:lang w:eastAsia="en-US"/>
    </w:rPr>
  </w:style>
  <w:style w:type="character" w:customStyle="1" w:styleId="0SLA0">
    <w:name w:val="Заголовок 0 SLA Знак"/>
    <w:link w:val="0SLA"/>
    <w:rsid w:val="00B76462"/>
    <w:rPr>
      <w:sz w:val="32"/>
      <w:szCs w:val="32"/>
      <w:lang w:eastAsia="en-US"/>
    </w:rPr>
  </w:style>
  <w:style w:type="numbering" w:customStyle="1" w:styleId="rsvStyle1">
    <w:name w:val="rsvStyle1"/>
    <w:uiPriority w:val="99"/>
    <w:rsid w:val="00B76462"/>
    <w:pPr>
      <w:numPr>
        <w:numId w:val="222"/>
      </w:numPr>
    </w:pPr>
  </w:style>
  <w:style w:type="table" w:customStyle="1" w:styleId="GR2">
    <w:name w:val="Сетка таблицы GR2"/>
    <w:basedOn w:val="aff6"/>
    <w:next w:val="affff4"/>
    <w:uiPriority w:val="99"/>
    <w:rsid w:val="00B764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OutlineNumbering">
    <w:name w:val="4_1_5 Outline Numbering"/>
    <w:basedOn w:val="aff7"/>
    <w:rsid w:val="00B76462"/>
    <w:pPr>
      <w:numPr>
        <w:numId w:val="221"/>
      </w:numPr>
    </w:pPr>
  </w:style>
  <w:style w:type="table" w:customStyle="1" w:styleId="-310">
    <w:name w:val="Цветная заливка - Акцент 31"/>
    <w:basedOn w:val="aff6"/>
    <w:next w:val="-31"/>
    <w:uiPriority w:val="34"/>
    <w:semiHidden/>
    <w:unhideWhenUsed/>
    <w:rsid w:val="00B76462"/>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311">
    <w:name w:val="Светлая сетка - Акцент 31"/>
    <w:basedOn w:val="aff6"/>
    <w:next w:val="-33"/>
    <w:uiPriority w:val="34"/>
    <w:semiHidden/>
    <w:unhideWhenUsed/>
    <w:rsid w:val="00B76462"/>
    <w:rPr>
      <w:rFonts w:eastAsia="Calibri"/>
      <w:sz w:val="28"/>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31">
    <w:name w:val="Colorful Shading Accent 3"/>
    <w:basedOn w:val="aff6"/>
    <w:link w:val="-30"/>
    <w:uiPriority w:val="34"/>
    <w:rsid w:val="00B76462"/>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6" w:space="0" w:color="FFFFFF"/>
        </w:tcBorders>
        <w:shd w:val="clear" w:color="auto" w:fill="636363"/>
      </w:tcPr>
    </w:tblStylePr>
    <w:tblStylePr w:type="firstCol">
      <w:tblPr/>
      <w:tcPr>
        <w:tcBorders>
          <w:top w:val="nil"/>
          <w:left w:val="nil"/>
          <w:bottom w:val="nil"/>
          <w:right w:val="nil"/>
          <w:insideH w:val="single" w:sz="4" w:space="0" w:color="636363"/>
          <w:insideV w:val="nil"/>
        </w:tcBorders>
        <w:shd w:val="clear" w:color="auto" w:fill="636363"/>
      </w:tcPr>
    </w:tblStylePr>
    <w:tblStylePr w:type="lastCol">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33">
    <w:name w:val="Light Grid Accent 3"/>
    <w:basedOn w:val="aff6"/>
    <w:uiPriority w:val="34"/>
    <w:rsid w:val="00B76462"/>
    <w:rPr>
      <w:rFonts w:eastAsia="Calibri"/>
      <w:sz w:val="28"/>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1-20">
    <w:name w:val="Medium Grid 1 Accent 2"/>
    <w:basedOn w:val="aff6"/>
    <w:uiPriority w:val="34"/>
    <w:rsid w:val="00B76462"/>
    <w:rPr>
      <w:sz w:val="20"/>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1ea6706e6ba54274ab29d111a36ddab54">
    <w:name w:val="a1ea6706e6ba54274ab29d111a36ddab54"/>
    <w:rsid w:val="00B76462"/>
  </w:style>
  <w:style w:type="character" w:customStyle="1" w:styleId="a1ea6706e6ba54274ab29d111a36ddab55">
    <w:name w:val="a1ea6706e6ba54274ab29d111a36ddab55"/>
    <w:rsid w:val="00B76462"/>
  </w:style>
  <w:style w:type="character" w:customStyle="1" w:styleId="a1ea6706e6ba54274ab29d111a36ddab56">
    <w:name w:val="a1ea6706e6ba54274ab29d111a36ddab56"/>
    <w:rsid w:val="00B76462"/>
  </w:style>
  <w:style w:type="character" w:customStyle="1" w:styleId="a1ea6706e6ba54274ab29d111a36ddab57">
    <w:name w:val="a1ea6706e6ba54274ab29d111a36ddab57"/>
    <w:rsid w:val="00B76462"/>
  </w:style>
  <w:style w:type="character" w:customStyle="1" w:styleId="a1ea6706e6ba54274ab29d111a36ddab58">
    <w:name w:val="a1ea6706e6ba54274ab29d111a36ddab58"/>
    <w:rsid w:val="00B76462"/>
  </w:style>
  <w:style w:type="character" w:customStyle="1" w:styleId="a1ea6706e6ba54274ab29d111a36ddab59">
    <w:name w:val="a1ea6706e6ba54274ab29d111a36ddab59"/>
    <w:rsid w:val="00B76462"/>
  </w:style>
  <w:style w:type="character" w:customStyle="1" w:styleId="a1ea6706e6ba54274ab29d111a36ddab510">
    <w:name w:val="a1ea6706e6ba54274ab29d111a36ddab510"/>
    <w:rsid w:val="00B76462"/>
  </w:style>
  <w:style w:type="character" w:customStyle="1" w:styleId="a1ea6706e6ba54274ab29d111a36ddab511">
    <w:name w:val="a1ea6706e6ba54274ab29d111a36ddab511"/>
    <w:rsid w:val="00B76462"/>
  </w:style>
  <w:style w:type="character" w:customStyle="1" w:styleId="a1ea6706e6ba54274ab29d111a36ddab512">
    <w:name w:val="a1ea6706e6ba54274ab29d111a36ddab512"/>
    <w:rsid w:val="00B76462"/>
  </w:style>
  <w:style w:type="character" w:customStyle="1" w:styleId="a1ea6706e6ba54274ab29d111a36ddab513">
    <w:name w:val="a1ea6706e6ba54274ab29d111a36ddab513"/>
    <w:rsid w:val="00B76462"/>
  </w:style>
  <w:style w:type="character" w:customStyle="1" w:styleId="a1ea6706e6ba54274ab29d111a36ddab514">
    <w:name w:val="a1ea6706e6ba54274ab29d111a36ddab514"/>
    <w:rsid w:val="00B76462"/>
  </w:style>
  <w:style w:type="character" w:customStyle="1" w:styleId="a540316ba9cbf4034aa86f8f74d5c0c404">
    <w:name w:val="a540316ba9cbf4034aa86f8f74d5c0c404"/>
    <w:rsid w:val="00B76462"/>
  </w:style>
  <w:style w:type="character" w:customStyle="1" w:styleId="a540316ba9cbf4034aa86f8f74d5c0c405">
    <w:name w:val="a540316ba9cbf4034aa86f8f74d5c0c405"/>
    <w:rsid w:val="00B76462"/>
  </w:style>
  <w:style w:type="character" w:customStyle="1" w:styleId="a540316ba9cbf4034aa86f8f74d5c0c406">
    <w:name w:val="a540316ba9cbf4034aa86f8f74d5c0c406"/>
    <w:rsid w:val="00B76462"/>
  </w:style>
  <w:style w:type="character" w:customStyle="1" w:styleId="a540316ba9cbf4034aa86f8f74d5c0c407">
    <w:name w:val="a540316ba9cbf4034aa86f8f74d5c0c407"/>
    <w:rsid w:val="00B76462"/>
  </w:style>
  <w:style w:type="character" w:customStyle="1" w:styleId="a540316ba9cbf4034aa86f8f74d5c0c408">
    <w:name w:val="a540316ba9cbf4034aa86f8f74d5c0c408"/>
    <w:rsid w:val="00B76462"/>
  </w:style>
  <w:style w:type="character" w:customStyle="1" w:styleId="a540316ba9cbf4034aa86f8f74d5c0c409">
    <w:name w:val="a540316ba9cbf4034aa86f8f74d5c0c409"/>
    <w:rsid w:val="00B76462"/>
  </w:style>
  <w:style w:type="character" w:customStyle="1" w:styleId="a540316ba9cbf4034aa86f8f74d5c0c4010">
    <w:name w:val="a540316ba9cbf4034aa86f8f74d5c0c4010"/>
    <w:rsid w:val="00B76462"/>
  </w:style>
  <w:style w:type="character" w:customStyle="1" w:styleId="a540316ba9cbf4034aa86f8f74d5c0c4011">
    <w:name w:val="a540316ba9cbf4034aa86f8f74d5c0c4011"/>
    <w:rsid w:val="00B76462"/>
  </w:style>
  <w:style w:type="character" w:customStyle="1" w:styleId="a540316ba9cbf4034aa86f8f74d5c0c4012">
    <w:name w:val="a540316ba9cbf4034aa86f8f74d5c0c4012"/>
    <w:rsid w:val="00B76462"/>
  </w:style>
  <w:style w:type="character" w:customStyle="1" w:styleId="a540316ba9cbf4034aa86f8f74d5c0c4013">
    <w:name w:val="a540316ba9cbf4034aa86f8f74d5c0c4013"/>
    <w:rsid w:val="00B76462"/>
  </w:style>
  <w:style w:type="character" w:customStyle="1" w:styleId="a540316ba9cbf4034aa86f8f74d5c0c4014">
    <w:name w:val="a540316ba9cbf4034aa86f8f74d5c0c4014"/>
    <w:rsid w:val="00B76462"/>
  </w:style>
  <w:style w:type="character" w:customStyle="1" w:styleId="aac021eed7ec74130a078d0f79426c4ea6">
    <w:name w:val="aac021eed7ec74130a078d0f79426c4ea6"/>
    <w:rsid w:val="00B76462"/>
  </w:style>
  <w:style w:type="character" w:customStyle="1" w:styleId="aac021eed7ec74130a078d0f79426c4ea7">
    <w:name w:val="aac021eed7ec74130a078d0f79426c4ea7"/>
    <w:rsid w:val="00B76462"/>
  </w:style>
  <w:style w:type="character" w:customStyle="1" w:styleId="aac021eed7ec74130a078d0f79426c4ea8">
    <w:name w:val="aac021eed7ec74130a078d0f79426c4ea8"/>
    <w:rsid w:val="00B76462"/>
  </w:style>
  <w:style w:type="character" w:customStyle="1" w:styleId="aac021eed7ec74130a078d0f79426c4ea9">
    <w:name w:val="aac021eed7ec74130a078d0f79426c4ea9"/>
    <w:rsid w:val="00B76462"/>
  </w:style>
  <w:style w:type="character" w:customStyle="1" w:styleId="a8aab5680cca6400ca71f889a134a3fc05">
    <w:name w:val="a8aab5680cca6400ca71f889a134a3fc05"/>
    <w:rsid w:val="00B76462"/>
  </w:style>
  <w:style w:type="character" w:customStyle="1" w:styleId="a8aab5680cca6400ca71f889a134a3fc07">
    <w:name w:val="a8aab5680cca6400ca71f889a134a3fc07"/>
    <w:rsid w:val="00B76462"/>
  </w:style>
  <w:style w:type="character" w:customStyle="1" w:styleId="a8aab5680cca6400ca71f889a134a3fc08">
    <w:name w:val="a8aab5680cca6400ca71f889a134a3fc08"/>
    <w:rsid w:val="00B76462"/>
  </w:style>
  <w:style w:type="character" w:customStyle="1" w:styleId="a8aab5680cca6400ca71f889a134a3fc09">
    <w:name w:val="a8aab5680cca6400ca71f889a134a3fc09"/>
    <w:rsid w:val="00B76462"/>
  </w:style>
  <w:style w:type="character" w:customStyle="1" w:styleId="a8aab5680cca6400ca71f889a134a3fc010">
    <w:name w:val="a8aab5680cca6400ca71f889a134a3fc010"/>
    <w:rsid w:val="00B76462"/>
  </w:style>
  <w:style w:type="character" w:customStyle="1" w:styleId="a8aab5680cca6400ca71f889a134a3fc011">
    <w:name w:val="a8aab5680cca6400ca71f889a134a3fc011"/>
    <w:rsid w:val="00B76462"/>
  </w:style>
  <w:style w:type="character" w:customStyle="1" w:styleId="a8aab5680cca6400ca71f889a134a3fc012">
    <w:name w:val="a8aab5680cca6400ca71f889a134a3fc012"/>
    <w:rsid w:val="00B76462"/>
  </w:style>
  <w:style w:type="character" w:customStyle="1" w:styleId="aceb063d064aa4b6996c3881d3a6f7c5d6">
    <w:name w:val="aceb063d064aa4b6996c3881d3a6f7c5d6"/>
    <w:rsid w:val="00B76462"/>
  </w:style>
  <w:style w:type="character" w:customStyle="1" w:styleId="aceb063d064aa4b6996c3881d3a6f7c5d7">
    <w:name w:val="aceb063d064aa4b6996c3881d3a6f7c5d7"/>
    <w:rsid w:val="00B76462"/>
  </w:style>
  <w:style w:type="character" w:customStyle="1" w:styleId="aceb063d064aa4b6996c3881d3a6f7c5d8">
    <w:name w:val="aceb063d064aa4b6996c3881d3a6f7c5d8"/>
    <w:rsid w:val="00B76462"/>
  </w:style>
  <w:style w:type="character" w:customStyle="1" w:styleId="aceb063d064aa4b6996c3881d3a6f7c5d9">
    <w:name w:val="aceb063d064aa4b6996c3881d3a6f7c5d9"/>
    <w:rsid w:val="00B76462"/>
  </w:style>
  <w:style w:type="character" w:customStyle="1" w:styleId="a96951b7b450045de8bd41af41f7351cb8">
    <w:name w:val="a96951b7b450045de8bd41af41f7351cb8"/>
    <w:rsid w:val="00B76462"/>
  </w:style>
  <w:style w:type="character" w:customStyle="1" w:styleId="a96951b7b450045de8bd41af41f7351cb10">
    <w:name w:val="a96951b7b450045de8bd41af41f7351cb10"/>
    <w:rsid w:val="00B76462"/>
  </w:style>
  <w:style w:type="character" w:customStyle="1" w:styleId="a96951b7b450045de8bd41af41f7351cb11">
    <w:name w:val="a96951b7b450045de8bd41af41f7351cb11"/>
    <w:rsid w:val="00B76462"/>
  </w:style>
  <w:style w:type="character" w:customStyle="1" w:styleId="a96951b7b450045de8bd41af41f7351cb12">
    <w:name w:val="a96951b7b450045de8bd41af41f7351cb12"/>
    <w:rsid w:val="00B76462"/>
  </w:style>
  <w:style w:type="character" w:customStyle="1" w:styleId="a96951b7b450045de8bd41af41f7351cb13">
    <w:name w:val="a96951b7b450045de8bd41af41f7351cb13"/>
    <w:rsid w:val="00B76462"/>
  </w:style>
  <w:style w:type="character" w:customStyle="1" w:styleId="a96951b7b450045de8bd41af41f7351cb14">
    <w:name w:val="a96951b7b450045de8bd41af41f7351cb14"/>
    <w:rsid w:val="00B76462"/>
  </w:style>
  <w:style w:type="character" w:customStyle="1" w:styleId="a96951b7b450045de8bd41af41f7351cb15">
    <w:name w:val="a96951b7b450045de8bd41af41f7351cb15"/>
    <w:rsid w:val="00B76462"/>
  </w:style>
  <w:style w:type="character" w:customStyle="1" w:styleId="a96951b7b450045de8bd41af41f7351cb227">
    <w:name w:val="a96951b7b450045de8bd41af41f7351cb227"/>
    <w:rsid w:val="00B76462"/>
  </w:style>
  <w:style w:type="character" w:customStyle="1" w:styleId="a96951b7b450045de8bd41af41f7351cb228">
    <w:name w:val="a96951b7b450045de8bd41af41f7351cb228"/>
    <w:rsid w:val="00B76462"/>
  </w:style>
  <w:style w:type="character" w:customStyle="1" w:styleId="a96951b7b450045de8bd41af41f7351cb230">
    <w:name w:val="a96951b7b450045de8bd41af41f7351cb230"/>
    <w:rsid w:val="00B76462"/>
  </w:style>
  <w:style w:type="character" w:customStyle="1" w:styleId="a90d6e6ae9e0548638689ef63558a2c276">
    <w:name w:val="a90d6e6ae9e0548638689ef63558a2c276"/>
    <w:rsid w:val="00B76462"/>
  </w:style>
  <w:style w:type="character" w:customStyle="1" w:styleId="a90d6e6ae9e0548638689ef63558a2c277">
    <w:name w:val="a90d6e6ae9e0548638689ef63558a2c277"/>
    <w:rsid w:val="00B76462"/>
  </w:style>
  <w:style w:type="character" w:customStyle="1" w:styleId="a90d6e6ae9e0548638689ef63558a2c278">
    <w:name w:val="a90d6e6ae9e0548638689ef63558a2c278"/>
    <w:rsid w:val="00B76462"/>
  </w:style>
  <w:style w:type="character" w:customStyle="1" w:styleId="a90d6e6ae9e0548638689ef63558a2c279">
    <w:name w:val="a90d6e6ae9e0548638689ef63558a2c279"/>
    <w:rsid w:val="00B76462"/>
  </w:style>
  <w:style w:type="character" w:customStyle="1" w:styleId="a90d6e6ae9e0548638689ef63558a2c2710">
    <w:name w:val="a90d6e6ae9e0548638689ef63558a2c2710"/>
    <w:rsid w:val="00B76462"/>
  </w:style>
  <w:style w:type="character" w:customStyle="1" w:styleId="a90d6e6ae9e0548638689ef63558a2c27466">
    <w:name w:val="a90d6e6ae9e0548638689ef63558a2c27466"/>
    <w:rsid w:val="00B76462"/>
  </w:style>
  <w:style w:type="character" w:customStyle="1" w:styleId="a90d6e6ae9e0548638689ef63558a2c27467">
    <w:name w:val="a90d6e6ae9e0548638689ef63558a2c27467"/>
    <w:rsid w:val="00B76462"/>
  </w:style>
  <w:style w:type="character" w:customStyle="1" w:styleId="a64ea36fd8101447ba1c501eacb9a79227">
    <w:name w:val="a64ea36fd8101447ba1c501eacb9a79227"/>
    <w:rsid w:val="00B76462"/>
  </w:style>
  <w:style w:type="character" w:customStyle="1" w:styleId="a64ea36fd8101447ba1c501eacb9a79228">
    <w:name w:val="a64ea36fd8101447ba1c501eacb9a79228"/>
    <w:rsid w:val="00B76462"/>
  </w:style>
  <w:style w:type="character" w:customStyle="1" w:styleId="a64ea36fd8101447ba1c501eacb9a79229">
    <w:name w:val="a64ea36fd8101447ba1c501eacb9a79229"/>
    <w:rsid w:val="00B76462"/>
  </w:style>
  <w:style w:type="character" w:customStyle="1" w:styleId="a64ea36fd8101447ba1c501eacb9a792210">
    <w:name w:val="a64ea36fd8101447ba1c501eacb9a792210"/>
    <w:rsid w:val="00B76462"/>
  </w:style>
  <w:style w:type="character" w:customStyle="1" w:styleId="a64ea36fd8101447ba1c501eacb9a792211">
    <w:name w:val="a64ea36fd8101447ba1c501eacb9a792211"/>
    <w:rsid w:val="00B76462"/>
  </w:style>
  <w:style w:type="character" w:customStyle="1" w:styleId="a64ea36fd8101447ba1c501eacb9a7922158">
    <w:name w:val="a64ea36fd8101447ba1c501eacb9a7922158"/>
    <w:rsid w:val="00B76462"/>
  </w:style>
  <w:style w:type="character" w:customStyle="1" w:styleId="a64ea36fd8101447ba1c501eacb9a7922159">
    <w:name w:val="a64ea36fd8101447ba1c501eacb9a7922159"/>
    <w:rsid w:val="00B76462"/>
  </w:style>
  <w:style w:type="character" w:customStyle="1" w:styleId="a64ea36fd8101447ba1c501eacb9a7922160">
    <w:name w:val="a64ea36fd8101447ba1c501eacb9a7922160"/>
    <w:rsid w:val="00B76462"/>
  </w:style>
  <w:style w:type="character" w:customStyle="1" w:styleId="a64ea36fd8101447ba1c501eacb9a7922176">
    <w:name w:val="a64ea36fd8101447ba1c501eacb9a7922176"/>
    <w:rsid w:val="00B76462"/>
  </w:style>
  <w:style w:type="character" w:customStyle="1" w:styleId="a64ea36fd8101447ba1c501eacb9a7922177">
    <w:name w:val="a64ea36fd8101447ba1c501eacb9a7922177"/>
    <w:rsid w:val="00B76462"/>
  </w:style>
  <w:style w:type="character" w:customStyle="1" w:styleId="adb3fa54bc8ee408b91299a912b7670358">
    <w:name w:val="adb3fa54bc8ee408b91299a912b7670358"/>
    <w:rsid w:val="00B76462"/>
  </w:style>
  <w:style w:type="character" w:customStyle="1" w:styleId="adb3fa54bc8ee408b91299a912b7670359">
    <w:name w:val="adb3fa54bc8ee408b91299a912b7670359"/>
    <w:rsid w:val="00B76462"/>
  </w:style>
  <w:style w:type="character" w:customStyle="1" w:styleId="adb3fa54bc8ee408b91299a912b76703510">
    <w:name w:val="adb3fa54bc8ee408b91299a912b76703510"/>
    <w:rsid w:val="00B76462"/>
  </w:style>
  <w:style w:type="character" w:customStyle="1" w:styleId="adb3fa54bc8ee408b91299a912b76703511">
    <w:name w:val="adb3fa54bc8ee408b91299a912b76703511"/>
    <w:rsid w:val="00B76462"/>
  </w:style>
  <w:style w:type="character" w:customStyle="1" w:styleId="adb3fa54bc8ee408b91299a912b76703512">
    <w:name w:val="adb3fa54bc8ee408b91299a912b76703512"/>
    <w:rsid w:val="00B76462"/>
  </w:style>
  <w:style w:type="character" w:customStyle="1" w:styleId="adb3fa54bc8ee408b91299a912b76703514">
    <w:name w:val="adb3fa54bc8ee408b91299a912b76703514"/>
    <w:rsid w:val="00B76462"/>
  </w:style>
  <w:style w:type="character" w:customStyle="1" w:styleId="adb3fa54bc8ee408b91299a912b76703515">
    <w:name w:val="adb3fa54bc8ee408b91299a912b76703515"/>
    <w:rsid w:val="00B76462"/>
  </w:style>
  <w:style w:type="character" w:customStyle="1" w:styleId="adb3fa54bc8ee408b91299a912b767035153">
    <w:name w:val="adb3fa54bc8ee408b91299a912b767035153"/>
    <w:rsid w:val="00B76462"/>
  </w:style>
  <w:style w:type="character" w:customStyle="1" w:styleId="adb3fa54bc8ee408b91299a912b767035154">
    <w:name w:val="adb3fa54bc8ee408b91299a912b767035154"/>
    <w:rsid w:val="00B76462"/>
  </w:style>
  <w:style w:type="character" w:customStyle="1" w:styleId="adb3fa54bc8ee408b91299a912b767035174">
    <w:name w:val="adb3fa54bc8ee408b91299a912b767035174"/>
    <w:rsid w:val="00B76462"/>
  </w:style>
  <w:style w:type="character" w:customStyle="1" w:styleId="adb3fa54bc8ee408b91299a912b767035175">
    <w:name w:val="adb3fa54bc8ee408b91299a912b767035175"/>
    <w:rsid w:val="00B76462"/>
  </w:style>
  <w:style w:type="character" w:customStyle="1" w:styleId="adb3fa54bc8ee408b91299a912b767035176">
    <w:name w:val="adb3fa54bc8ee408b91299a912b767035176"/>
    <w:rsid w:val="00B76462"/>
  </w:style>
  <w:style w:type="character" w:customStyle="1" w:styleId="adb3fa54bc8ee408b91299a912b767035185">
    <w:name w:val="adb3fa54bc8ee408b91299a912b767035185"/>
    <w:rsid w:val="00B76462"/>
  </w:style>
  <w:style w:type="character" w:customStyle="1" w:styleId="adb3fa54bc8ee408b91299a912b767035186">
    <w:name w:val="adb3fa54bc8ee408b91299a912b767035186"/>
    <w:rsid w:val="00B76462"/>
  </w:style>
  <w:style w:type="character" w:customStyle="1" w:styleId="aeda7dece5bc3476a891930ad4686902d8">
    <w:name w:val="aeda7dece5bc3476a891930ad4686902d8"/>
    <w:rsid w:val="00B76462"/>
  </w:style>
  <w:style w:type="character" w:customStyle="1" w:styleId="aeda7dece5bc3476a891930ad4686902d9">
    <w:name w:val="aeda7dece5bc3476a891930ad4686902d9"/>
    <w:rsid w:val="00B76462"/>
  </w:style>
  <w:style w:type="character" w:customStyle="1" w:styleId="aeda7dece5bc3476a891930ad4686902d10">
    <w:name w:val="aeda7dece5bc3476a891930ad4686902d10"/>
    <w:rsid w:val="00B76462"/>
  </w:style>
  <w:style w:type="character" w:customStyle="1" w:styleId="aeda7dece5bc3476a891930ad4686902d11">
    <w:name w:val="aeda7dece5bc3476a891930ad4686902d11"/>
    <w:rsid w:val="00B76462"/>
  </w:style>
  <w:style w:type="character" w:customStyle="1" w:styleId="aeda7dece5bc3476a891930ad4686902d12">
    <w:name w:val="aeda7dece5bc3476a891930ad4686902d12"/>
    <w:rsid w:val="00B76462"/>
  </w:style>
  <w:style w:type="character" w:customStyle="1" w:styleId="aeda7dece5bc3476a891930ad4686902d16">
    <w:name w:val="aeda7dece5bc3476a891930ad4686902d16"/>
    <w:rsid w:val="00B76462"/>
  </w:style>
  <w:style w:type="character" w:customStyle="1" w:styleId="aeda7dece5bc3476a891930ad4686902d155">
    <w:name w:val="aeda7dece5bc3476a891930ad4686902d155"/>
    <w:rsid w:val="00B76462"/>
  </w:style>
  <w:style w:type="character" w:customStyle="1" w:styleId="a70c126b3f2354d9e80a07b151caf15528">
    <w:name w:val="a70c126b3f2354d9e80a07b151caf15528"/>
    <w:rsid w:val="00B76462"/>
  </w:style>
  <w:style w:type="character" w:customStyle="1" w:styleId="a70c126b3f2354d9e80a07b151caf15529">
    <w:name w:val="a70c126b3f2354d9e80a07b151caf15529"/>
    <w:rsid w:val="00B76462"/>
  </w:style>
  <w:style w:type="character" w:customStyle="1" w:styleId="a70c126b3f2354d9e80a07b151caf155210">
    <w:name w:val="a70c126b3f2354d9e80a07b151caf155210"/>
    <w:rsid w:val="00B76462"/>
  </w:style>
  <w:style w:type="character" w:customStyle="1" w:styleId="a70c126b3f2354d9e80a07b151caf155211">
    <w:name w:val="a70c126b3f2354d9e80a07b151caf155211"/>
    <w:rsid w:val="00B76462"/>
  </w:style>
  <w:style w:type="character" w:customStyle="1" w:styleId="a70c126b3f2354d9e80a07b151caf155212">
    <w:name w:val="a70c126b3f2354d9e80a07b151caf155212"/>
    <w:rsid w:val="00B76462"/>
  </w:style>
  <w:style w:type="character" w:customStyle="1" w:styleId="a7ec518e50cb1421785c8ea59b8cd355c50">
    <w:name w:val="a7ec518e50cb1421785c8ea59b8cd355c50"/>
    <w:rsid w:val="00B76462"/>
  </w:style>
  <w:style w:type="character" w:customStyle="1" w:styleId="a7ec518e50cb1421785c8ea59b8cd355c51">
    <w:name w:val="a7ec518e50cb1421785c8ea59b8cd355c51"/>
    <w:rsid w:val="00B76462"/>
  </w:style>
  <w:style w:type="character" w:customStyle="1" w:styleId="a7ec518e50cb1421785c8ea59b8cd355c59">
    <w:name w:val="a7ec518e50cb1421785c8ea59b8cd355c59"/>
    <w:rsid w:val="00B76462"/>
  </w:style>
  <w:style w:type="character" w:customStyle="1" w:styleId="a7ec518e50cb1421785c8ea59b8cd355c60">
    <w:name w:val="a7ec518e50cb1421785c8ea59b8cd355c60"/>
    <w:rsid w:val="00B76462"/>
  </w:style>
  <w:style w:type="character" w:customStyle="1" w:styleId="a7ec518e50cb1421785c8ea59b8cd355c192">
    <w:name w:val="a7ec518e50cb1421785c8ea59b8cd355c192"/>
    <w:rsid w:val="00B76462"/>
  </w:style>
  <w:style w:type="character" w:customStyle="1" w:styleId="a7ec518e50cb1421785c8ea59b8cd355c193">
    <w:name w:val="a7ec518e50cb1421785c8ea59b8cd355c193"/>
    <w:rsid w:val="00B76462"/>
  </w:style>
  <w:style w:type="character" w:customStyle="1" w:styleId="a7ec518e50cb1421785c8ea59b8cd355c333">
    <w:name w:val="a7ec518e50cb1421785c8ea59b8cd355c333"/>
    <w:rsid w:val="00B76462"/>
  </w:style>
  <w:style w:type="character" w:customStyle="1" w:styleId="a7ec518e50cb1421785c8ea59b8cd355c335">
    <w:name w:val="a7ec518e50cb1421785c8ea59b8cd355c335"/>
    <w:rsid w:val="00B76462"/>
  </w:style>
  <w:style w:type="character" w:customStyle="1" w:styleId="a5b885add57c446ae94867d65729079d965">
    <w:name w:val="a5b885add57c446ae94867d65729079d965"/>
    <w:rsid w:val="00B76462"/>
  </w:style>
  <w:style w:type="character" w:customStyle="1" w:styleId="a5b885add57c446ae94867d65729079d967">
    <w:name w:val="a5b885add57c446ae94867d65729079d967"/>
    <w:rsid w:val="00B76462"/>
  </w:style>
  <w:style w:type="character" w:customStyle="1" w:styleId="abcfa0df94dfd455c9af75ffe0608350334">
    <w:name w:val="abcfa0df94dfd455c9af75ffe0608350334"/>
    <w:rsid w:val="00B76462"/>
  </w:style>
  <w:style w:type="character" w:customStyle="1" w:styleId="abcfa0df94dfd455c9af75ffe0608350336">
    <w:name w:val="abcfa0df94dfd455c9af75ffe0608350336"/>
    <w:rsid w:val="00B76462"/>
  </w:style>
  <w:style w:type="character" w:customStyle="1" w:styleId="abcfa0df94dfd455c9af75ffe0608350373">
    <w:name w:val="abcfa0df94dfd455c9af75ffe0608350373"/>
    <w:rsid w:val="00B76462"/>
  </w:style>
  <w:style w:type="character" w:customStyle="1" w:styleId="abcfa0df94dfd455c9af75ffe0608350374">
    <w:name w:val="abcfa0df94dfd455c9af75ffe0608350374"/>
    <w:rsid w:val="00B76462"/>
  </w:style>
  <w:style w:type="character" w:customStyle="1" w:styleId="ad37db45409244d30ba85b8915aea99d5113">
    <w:name w:val="ad37db45409244d30ba85b8915aea99d5113"/>
    <w:rsid w:val="00B76462"/>
  </w:style>
  <w:style w:type="character" w:customStyle="1" w:styleId="ad37db45409244d30ba85b8915aea99d5115">
    <w:name w:val="ad37db45409244d30ba85b8915aea99d5115"/>
    <w:rsid w:val="00B76462"/>
  </w:style>
  <w:style w:type="character" w:customStyle="1" w:styleId="a8e8050c8e9b14a669ca4523776960e9146">
    <w:name w:val="a8e8050c8e9b14a669ca4523776960e9146"/>
    <w:rsid w:val="00B76462"/>
  </w:style>
  <w:style w:type="character" w:customStyle="1" w:styleId="a8e8050c8e9b14a669ca4523776960e9148">
    <w:name w:val="a8e8050c8e9b14a669ca4523776960e9148"/>
    <w:rsid w:val="00B76462"/>
  </w:style>
  <w:style w:type="character" w:customStyle="1" w:styleId="a8e8050c8e9b14a669ca4523776960e9156">
    <w:name w:val="a8e8050c8e9b14a669ca4523776960e9156"/>
    <w:rsid w:val="00B76462"/>
  </w:style>
  <w:style w:type="character" w:customStyle="1" w:styleId="a8e8050c8e9b14a669ca4523776960e9158">
    <w:name w:val="a8e8050c8e9b14a669ca4523776960e9158"/>
    <w:rsid w:val="00B76462"/>
  </w:style>
  <w:style w:type="character" w:customStyle="1" w:styleId="a8e8050c8e9b14a669ca4523776960e9162">
    <w:name w:val="a8e8050c8e9b14a669ca4523776960e9162"/>
    <w:rsid w:val="00B76462"/>
  </w:style>
  <w:style w:type="character" w:customStyle="1" w:styleId="a8e8050c8e9b14a669ca4523776960e9164">
    <w:name w:val="a8e8050c8e9b14a669ca4523776960e9164"/>
    <w:rsid w:val="00B76462"/>
  </w:style>
  <w:style w:type="character" w:customStyle="1" w:styleId="aa5878184dce44fd989add091caaf9f9f89">
    <w:name w:val="aa5878184dce44fd989add091caaf9f9f89"/>
    <w:rsid w:val="00B76462"/>
  </w:style>
  <w:style w:type="character" w:customStyle="1" w:styleId="aa5878184dce44fd989add091caaf9f9f90">
    <w:name w:val="aa5878184dce44fd989add091caaf9f9f90"/>
    <w:rsid w:val="00B76462"/>
  </w:style>
  <w:style w:type="paragraph" w:styleId="afffffffffffffffff2">
    <w:name w:val="Message Header"/>
    <w:basedOn w:val="aff4"/>
    <w:link w:val="afffffffffffffffff3"/>
    <w:rsid w:val="00B76462"/>
    <w:pPr>
      <w:keepLines/>
      <w:pBdr>
        <w:top w:val="single" w:sz="6" w:space="1" w:color="auto"/>
        <w:left w:val="single" w:sz="6" w:space="1" w:color="auto"/>
        <w:bottom w:val="single" w:sz="6" w:space="1" w:color="auto"/>
        <w:right w:val="single" w:sz="6" w:space="1" w:color="auto"/>
      </w:pBdr>
      <w:shd w:val="pct20" w:color="auto" w:fill="auto"/>
      <w:spacing w:after="120" w:line="288" w:lineRule="auto"/>
      <w:ind w:left="1134" w:hanging="1134"/>
      <w:jc w:val="both"/>
    </w:pPr>
    <w:rPr>
      <w:rFonts w:ascii="Arial" w:hAnsi="Arial"/>
    </w:rPr>
  </w:style>
  <w:style w:type="character" w:customStyle="1" w:styleId="afffffffffffffffff3">
    <w:name w:val="Шапка Знак"/>
    <w:basedOn w:val="aff5"/>
    <w:link w:val="afffffffffffffffff2"/>
    <w:rsid w:val="00B76462"/>
    <w:rPr>
      <w:rFonts w:ascii="Arial" w:hAnsi="Arial"/>
      <w:shd w:val="pct20" w:color="auto" w:fill="auto"/>
    </w:rPr>
  </w:style>
  <w:style w:type="numbering" w:customStyle="1" w:styleId="416OutlineNumbering">
    <w:name w:val="4_1_6 Outline Numbering"/>
    <w:basedOn w:val="aff7"/>
    <w:rsid w:val="00B76462"/>
    <w:pPr>
      <w:numPr>
        <w:numId w:val="224"/>
      </w:numPr>
    </w:pPr>
  </w:style>
  <w:style w:type="numbering" w:customStyle="1" w:styleId="71Numbered">
    <w:name w:val="7_1 Numbered"/>
    <w:basedOn w:val="aff7"/>
    <w:rsid w:val="00B76462"/>
    <w:pPr>
      <w:numPr>
        <w:numId w:val="223"/>
      </w:numPr>
    </w:pPr>
  </w:style>
  <w:style w:type="paragraph" w:customStyle="1" w:styleId="afffffffffffffffff4">
    <w:name w:val="Пример"/>
    <w:basedOn w:val="1ffd"/>
    <w:link w:val="afffffffffffffffff5"/>
    <w:rsid w:val="00B76462"/>
    <w:pPr>
      <w:widowControl w:val="0"/>
      <w:tabs>
        <w:tab w:val="clear" w:pos="851"/>
      </w:tabs>
      <w:adjustRightInd w:val="0"/>
      <w:ind w:firstLine="709"/>
      <w:textAlignment w:val="baseline"/>
    </w:pPr>
    <w:rPr>
      <w:b/>
      <w:bCs/>
      <w:i/>
      <w:iCs/>
      <w:color w:val="auto"/>
    </w:rPr>
  </w:style>
  <w:style w:type="character" w:customStyle="1" w:styleId="afffffffffffffffff5">
    <w:name w:val="Пример Знак"/>
    <w:link w:val="afffffffffffffffff4"/>
    <w:rsid w:val="00B76462"/>
    <w:rPr>
      <w:b/>
      <w:bCs/>
      <w:i/>
      <w:iCs/>
    </w:rPr>
  </w:style>
  <w:style w:type="paragraph" w:customStyle="1" w:styleId="MGTableCell">
    <w:name w:val="MG_Table_Cell"/>
    <w:basedOn w:val="aff4"/>
    <w:qFormat/>
    <w:rsid w:val="00B76462"/>
    <w:pPr>
      <w:spacing w:line="276" w:lineRule="auto"/>
    </w:pPr>
    <w:rPr>
      <w:rFonts w:eastAsia="MS Mincho"/>
      <w:bCs/>
      <w:sz w:val="28"/>
      <w:szCs w:val="28"/>
      <w:lang w:eastAsia="ko-KR"/>
    </w:rPr>
  </w:style>
  <w:style w:type="character" w:customStyle="1" w:styleId="Char">
    <w:name w:val="Текст в таблице Char"/>
    <w:link w:val="afffffffffd"/>
    <w:uiPriority w:val="99"/>
    <w:locked/>
    <w:rsid w:val="00B76462"/>
    <w:rPr>
      <w:rFonts w:ascii="Arial" w:hAnsi="Arial"/>
      <w:lang w:eastAsia="en-US"/>
    </w:rPr>
  </w:style>
  <w:style w:type="character" w:customStyle="1" w:styleId="fontstyle01">
    <w:name w:val="fontstyle01"/>
    <w:rsid w:val="00B76462"/>
    <w:rPr>
      <w:rFonts w:ascii="Times New Roman" w:hAnsi="Times New Roman" w:cs="Times New Roman" w:hint="default"/>
      <w:b w:val="0"/>
      <w:bCs w:val="0"/>
      <w:i w:val="0"/>
      <w:iCs w:val="0"/>
      <w:color w:val="000000"/>
      <w:sz w:val="24"/>
      <w:szCs w:val="24"/>
    </w:rPr>
  </w:style>
  <w:style w:type="paragraph" w:customStyle="1" w:styleId="OTRTableListNum">
    <w:name w:val="OTR_Table_List_Num"/>
    <w:basedOn w:val="aff4"/>
    <w:rsid w:val="00B76462"/>
    <w:pPr>
      <w:numPr>
        <w:numId w:val="225"/>
      </w:numPr>
      <w:spacing w:before="60" w:after="60"/>
    </w:pPr>
    <w:rPr>
      <w:szCs w:val="20"/>
    </w:rPr>
  </w:style>
  <w:style w:type="numbering" w:customStyle="1" w:styleId="12">
    <w:name w:val="Список примечаний()12"/>
    <w:basedOn w:val="aff7"/>
    <w:rsid w:val="00B76462"/>
    <w:pPr>
      <w:numPr>
        <w:numId w:val="225"/>
      </w:numPr>
    </w:pPr>
  </w:style>
  <w:style w:type="paragraph" w:customStyle="1" w:styleId="MGCommon">
    <w:name w:val="MG_Common"/>
    <w:basedOn w:val="aff4"/>
    <w:link w:val="MGCommon0"/>
    <w:qFormat/>
    <w:rsid w:val="00B76462"/>
    <w:pPr>
      <w:spacing w:line="276" w:lineRule="auto"/>
      <w:ind w:firstLine="709"/>
      <w:jc w:val="both"/>
    </w:pPr>
    <w:rPr>
      <w:rFonts w:eastAsia="MS Mincho"/>
      <w:sz w:val="28"/>
      <w:szCs w:val="22"/>
      <w:lang w:eastAsia="ko-KR"/>
    </w:rPr>
  </w:style>
  <w:style w:type="character" w:customStyle="1" w:styleId="MGCommon0">
    <w:name w:val="MG_Common Знак"/>
    <w:link w:val="MGCommon"/>
    <w:rsid w:val="00B76462"/>
    <w:rPr>
      <w:rFonts w:eastAsia="MS Mincho"/>
      <w:sz w:val="28"/>
      <w:szCs w:val="22"/>
      <w:lang w:eastAsia="ko-KR"/>
    </w:rPr>
  </w:style>
  <w:style w:type="paragraph" w:customStyle="1" w:styleId="MGlisto">
    <w:name w:val="MG_list_o"/>
    <w:basedOn w:val="MGCommon"/>
    <w:qFormat/>
    <w:rsid w:val="00B76462"/>
    <w:pPr>
      <w:numPr>
        <w:numId w:val="226"/>
      </w:numPr>
      <w:tabs>
        <w:tab w:val="left" w:pos="992"/>
        <w:tab w:val="num" w:pos="3903"/>
      </w:tabs>
      <w:ind w:left="720" w:hanging="358"/>
    </w:pPr>
  </w:style>
  <w:style w:type="paragraph" w:customStyle="1" w:styleId="MGbeflist">
    <w:name w:val="MG_bef_list"/>
    <w:basedOn w:val="MGCommon"/>
    <w:next w:val="MGCommon"/>
    <w:link w:val="MGbeflist0"/>
    <w:qFormat/>
    <w:rsid w:val="00B76462"/>
    <w:pPr>
      <w:keepNext/>
    </w:pPr>
  </w:style>
  <w:style w:type="character" w:customStyle="1" w:styleId="MGbeflist0">
    <w:name w:val="MG_bef_list Знак"/>
    <w:link w:val="MGbeflist"/>
    <w:rsid w:val="00B76462"/>
    <w:rPr>
      <w:rFonts w:eastAsia="MS Mincho"/>
      <w:sz w:val="28"/>
      <w:szCs w:val="22"/>
      <w:lang w:eastAsia="ko-KR"/>
    </w:rPr>
  </w:style>
  <w:style w:type="paragraph" w:customStyle="1" w:styleId="MGTitle1">
    <w:name w:val="MG_Title1"/>
    <w:basedOn w:val="MGCommon"/>
    <w:next w:val="MGCommon"/>
    <w:link w:val="MGTitle10"/>
    <w:qFormat/>
    <w:rsid w:val="00B76462"/>
    <w:pPr>
      <w:keepNext/>
      <w:keepLines/>
      <w:pageBreakBefore/>
      <w:numPr>
        <w:numId w:val="227"/>
      </w:numPr>
      <w:tabs>
        <w:tab w:val="left" w:pos="992"/>
        <w:tab w:val="left" w:pos="1134"/>
        <w:tab w:val="left" w:pos="1276"/>
      </w:tabs>
      <w:spacing w:before="240" w:after="120"/>
      <w:jc w:val="left"/>
      <w:outlineLvl w:val="0"/>
    </w:pPr>
    <w:rPr>
      <w:rFonts w:ascii="Times New Roman Полужирный" w:hAnsi="Times New Roman Полужирный"/>
      <w:b/>
      <w:caps/>
    </w:rPr>
  </w:style>
  <w:style w:type="paragraph" w:customStyle="1" w:styleId="MGTitle2">
    <w:name w:val="MG_Title2"/>
    <w:basedOn w:val="MGTitle1"/>
    <w:next w:val="MGCommon"/>
    <w:link w:val="MGTitle20"/>
    <w:qFormat/>
    <w:rsid w:val="00B76462"/>
    <w:pPr>
      <w:pageBreakBefore w:val="0"/>
      <w:numPr>
        <w:ilvl w:val="1"/>
      </w:numPr>
      <w:tabs>
        <w:tab w:val="clear" w:pos="709"/>
      </w:tabs>
      <w:ind w:left="1800" w:hanging="360"/>
      <w:outlineLvl w:val="1"/>
    </w:pPr>
    <w:rPr>
      <w:caps w:val="0"/>
    </w:rPr>
  </w:style>
  <w:style w:type="character" w:customStyle="1" w:styleId="MGTitle20">
    <w:name w:val="MG_Title2 Знак"/>
    <w:link w:val="MGTitle2"/>
    <w:rsid w:val="00B76462"/>
    <w:rPr>
      <w:rFonts w:ascii="Times New Roman Полужирный" w:eastAsia="MS Mincho" w:hAnsi="Times New Roman Полужирный"/>
      <w:b/>
      <w:sz w:val="28"/>
      <w:szCs w:val="22"/>
      <w:lang w:eastAsia="ko-KR"/>
    </w:rPr>
  </w:style>
  <w:style w:type="paragraph" w:customStyle="1" w:styleId="MGTitle3">
    <w:name w:val="MG_Title3"/>
    <w:basedOn w:val="MGTitle2"/>
    <w:next w:val="MGCommon"/>
    <w:qFormat/>
    <w:rsid w:val="00B76462"/>
    <w:pPr>
      <w:numPr>
        <w:ilvl w:val="2"/>
      </w:numPr>
      <w:tabs>
        <w:tab w:val="clear" w:pos="1134"/>
        <w:tab w:val="clear" w:pos="1276"/>
        <w:tab w:val="clear" w:pos="1418"/>
        <w:tab w:val="left" w:pos="1559"/>
        <w:tab w:val="left" w:pos="1701"/>
      </w:tabs>
      <w:ind w:left="2520" w:hanging="180"/>
      <w:outlineLvl w:val="2"/>
    </w:pPr>
    <w:rPr>
      <w:rFonts w:ascii="Times New Roman" w:hAnsi="Times New Roman"/>
    </w:rPr>
  </w:style>
  <w:style w:type="paragraph" w:customStyle="1" w:styleId="MGTitle4">
    <w:name w:val="MG_Title4"/>
    <w:basedOn w:val="MGTitle3"/>
    <w:next w:val="MGCommon"/>
    <w:qFormat/>
    <w:rsid w:val="00B76462"/>
    <w:pPr>
      <w:numPr>
        <w:ilvl w:val="3"/>
      </w:numPr>
      <w:tabs>
        <w:tab w:val="clear" w:pos="709"/>
      </w:tabs>
      <w:ind w:left="3240" w:hanging="360"/>
      <w:outlineLvl w:val="3"/>
    </w:pPr>
  </w:style>
  <w:style w:type="paragraph" w:customStyle="1" w:styleId="MGTitle5">
    <w:name w:val="MG_Title5"/>
    <w:basedOn w:val="MGTitle4"/>
    <w:next w:val="MGCommon"/>
    <w:qFormat/>
    <w:rsid w:val="00B76462"/>
    <w:pPr>
      <w:numPr>
        <w:ilvl w:val="4"/>
      </w:numPr>
      <w:tabs>
        <w:tab w:val="clear" w:pos="1843"/>
      </w:tabs>
      <w:ind w:left="3960" w:hanging="360"/>
      <w:outlineLvl w:val="4"/>
    </w:pPr>
  </w:style>
  <w:style w:type="numbering" w:customStyle="1" w:styleId="MGTitles">
    <w:name w:val="MG_Titles"/>
    <w:uiPriority w:val="99"/>
    <w:rsid w:val="00B76462"/>
    <w:pPr>
      <w:numPr>
        <w:numId w:val="227"/>
      </w:numPr>
    </w:pPr>
  </w:style>
  <w:style w:type="paragraph" w:customStyle="1" w:styleId="MGTableHeader">
    <w:name w:val="MG_Table_Header"/>
    <w:basedOn w:val="MGTableCell"/>
    <w:qFormat/>
    <w:rsid w:val="00B76462"/>
    <w:pPr>
      <w:spacing w:line="240" w:lineRule="auto"/>
      <w:ind w:left="-57" w:right="-57"/>
      <w:jc w:val="center"/>
    </w:pPr>
    <w:rPr>
      <w:rFonts w:ascii="Times New Roman Полужирный" w:hAnsi="Times New Roman Полужирный"/>
      <w:b/>
    </w:rPr>
  </w:style>
  <w:style w:type="paragraph" w:customStyle="1" w:styleId="MGTableTitle">
    <w:name w:val="MG_Table_Title"/>
    <w:basedOn w:val="MGCommon"/>
    <w:next w:val="MGCommon"/>
    <w:qFormat/>
    <w:rsid w:val="00B76462"/>
    <w:pPr>
      <w:keepNext/>
      <w:keepLines/>
      <w:spacing w:before="120" w:after="120"/>
      <w:ind w:firstLine="0"/>
    </w:pPr>
    <w:rPr>
      <w:rFonts w:ascii="Times New Roman Полужирный" w:hAnsi="Times New Roman Полужирный"/>
      <w:b/>
    </w:rPr>
  </w:style>
  <w:style w:type="paragraph" w:customStyle="1" w:styleId="MGTableCelllisto">
    <w:name w:val="MG_Table_Cell_list_o"/>
    <w:basedOn w:val="MGTableCell"/>
    <w:qFormat/>
    <w:rsid w:val="00B76462"/>
    <w:pPr>
      <w:numPr>
        <w:numId w:val="228"/>
      </w:numPr>
      <w:tabs>
        <w:tab w:val="left" w:pos="317"/>
      </w:tabs>
      <w:ind w:left="317" w:hanging="283"/>
    </w:pPr>
    <w:rPr>
      <w:sz w:val="24"/>
      <w:szCs w:val="24"/>
    </w:rPr>
  </w:style>
  <w:style w:type="paragraph" w:customStyle="1" w:styleId="MGTable">
    <w:name w:val="MG_Table_#"/>
    <w:basedOn w:val="MGTableCell"/>
    <w:qFormat/>
    <w:rsid w:val="00B76462"/>
    <w:pPr>
      <w:tabs>
        <w:tab w:val="left" w:pos="284"/>
        <w:tab w:val="left" w:pos="425"/>
      </w:tabs>
      <w:spacing w:line="240" w:lineRule="auto"/>
    </w:pPr>
    <w:rPr>
      <w:szCs w:val="20"/>
    </w:rPr>
  </w:style>
  <w:style w:type="paragraph" w:customStyle="1" w:styleId="MGafttable">
    <w:name w:val="MG_aft_table"/>
    <w:basedOn w:val="MGCommon"/>
    <w:next w:val="MGCommon"/>
    <w:link w:val="MGafttable0"/>
    <w:qFormat/>
    <w:rsid w:val="00B76462"/>
    <w:pPr>
      <w:spacing w:before="240"/>
    </w:pPr>
  </w:style>
  <w:style w:type="character" w:customStyle="1" w:styleId="MGafttable0">
    <w:name w:val="MG_aft_table Знак"/>
    <w:link w:val="MGafttable"/>
    <w:rsid w:val="00B76462"/>
    <w:rPr>
      <w:rFonts w:eastAsia="MS Mincho"/>
      <w:sz w:val="28"/>
      <w:szCs w:val="22"/>
      <w:lang w:eastAsia="ko-KR"/>
    </w:rPr>
  </w:style>
  <w:style w:type="character" w:customStyle="1" w:styleId="MGTitle10">
    <w:name w:val="MG_Title1 Знак"/>
    <w:link w:val="MGTitle1"/>
    <w:rsid w:val="00B76462"/>
    <w:rPr>
      <w:rFonts w:ascii="Times New Roman Полужирный" w:eastAsia="MS Mincho" w:hAnsi="Times New Roman Полужирный"/>
      <w:b/>
      <w:caps/>
      <w:sz w:val="28"/>
      <w:szCs w:val="22"/>
      <w:lang w:eastAsia="ko-KR"/>
    </w:rPr>
  </w:style>
  <w:style w:type="character" w:customStyle="1" w:styleId="2-20">
    <w:name w:val="Средняя сетка 2 - Акцент 2 Знак"/>
    <w:link w:val="2-21"/>
    <w:uiPriority w:val="29"/>
    <w:rsid w:val="00B76462"/>
    <w:rPr>
      <w:rFonts w:ascii="Times New Roman" w:hAnsi="Times New Roman"/>
      <w:i/>
      <w:iCs/>
      <w:color w:val="000000"/>
      <w:sz w:val="24"/>
      <w:szCs w:val="22"/>
      <w:lang w:eastAsia="en-US"/>
    </w:rPr>
  </w:style>
  <w:style w:type="paragraph" w:customStyle="1" w:styleId="afffffffffffffffff6">
    <w:name w:val="Основной текст. Шаблон"/>
    <w:basedOn w:val="aff4"/>
    <w:link w:val="afffffffffffffffff7"/>
    <w:autoRedefine/>
    <w:rsid w:val="00B76462"/>
    <w:pPr>
      <w:spacing w:line="360" w:lineRule="auto"/>
      <w:ind w:firstLine="601"/>
      <w:jc w:val="both"/>
    </w:pPr>
    <w:rPr>
      <w:lang w:eastAsia="en-US"/>
    </w:rPr>
  </w:style>
  <w:style w:type="character" w:customStyle="1" w:styleId="afffffffffffffffff7">
    <w:name w:val="Основной текст. Шаблон Знак"/>
    <w:link w:val="afffffffffffffffff6"/>
    <w:locked/>
    <w:rsid w:val="00B76462"/>
    <w:rPr>
      <w:lang w:eastAsia="en-US"/>
    </w:rPr>
  </w:style>
  <w:style w:type="paragraph" w:customStyle="1" w:styleId="afffffffffffffffff8">
    <w:name w:val="Текст ГК и ТЗ"/>
    <w:basedOn w:val="aff4"/>
    <w:link w:val="afffffffffffffffff9"/>
    <w:qFormat/>
    <w:rsid w:val="00B76462"/>
    <w:pPr>
      <w:spacing w:line="276" w:lineRule="auto"/>
      <w:ind w:firstLine="709"/>
      <w:jc w:val="both"/>
    </w:pPr>
    <w:rPr>
      <w:rFonts w:eastAsia="Calibri"/>
      <w:lang w:eastAsia="en-US"/>
    </w:rPr>
  </w:style>
  <w:style w:type="character" w:customStyle="1" w:styleId="afffffffffffffffff9">
    <w:name w:val="Текст ГК и ТЗ Знак"/>
    <w:link w:val="afffffffffffffffff8"/>
    <w:rsid w:val="00B76462"/>
    <w:rPr>
      <w:rFonts w:eastAsia="Calibri"/>
      <w:lang w:eastAsia="en-US"/>
    </w:rPr>
  </w:style>
  <w:style w:type="paragraph" w:customStyle="1" w:styleId="1250">
    <w:name w:val="Стиль По ширине Первая строка:  125 см"/>
    <w:basedOn w:val="aff4"/>
    <w:rsid w:val="00B76462"/>
    <w:pPr>
      <w:spacing w:line="360" w:lineRule="auto"/>
      <w:ind w:firstLine="709"/>
      <w:jc w:val="both"/>
    </w:pPr>
    <w:rPr>
      <w:szCs w:val="20"/>
    </w:rPr>
  </w:style>
  <w:style w:type="numbering" w:customStyle="1" w:styleId="6">
    <w:name w:val="Стиль маркированный (!)6"/>
    <w:rsid w:val="00B76462"/>
    <w:pPr>
      <w:numPr>
        <w:numId w:val="229"/>
      </w:numPr>
    </w:pPr>
  </w:style>
  <w:style w:type="paragraph" w:customStyle="1" w:styleId="16032015">
    <w:name w:val="стиль16.03.2015"/>
    <w:basedOn w:val="aff4"/>
    <w:link w:val="160320150"/>
    <w:qFormat/>
    <w:rsid w:val="00B76462"/>
    <w:pPr>
      <w:spacing w:after="200" w:line="360" w:lineRule="auto"/>
      <w:ind w:firstLine="851"/>
      <w:jc w:val="both"/>
    </w:pPr>
    <w:rPr>
      <w:rFonts w:eastAsia="Calibri"/>
      <w:sz w:val="28"/>
      <w:szCs w:val="28"/>
      <w:lang w:eastAsia="en-US"/>
    </w:rPr>
  </w:style>
  <w:style w:type="character" w:customStyle="1" w:styleId="160320150">
    <w:name w:val="стиль16.03.2015 Знак"/>
    <w:link w:val="16032015"/>
    <w:rsid w:val="00B76462"/>
    <w:rPr>
      <w:rFonts w:eastAsia="Calibri"/>
      <w:sz w:val="28"/>
      <w:szCs w:val="28"/>
      <w:lang w:eastAsia="en-US"/>
    </w:rPr>
  </w:style>
  <w:style w:type="paragraph" w:customStyle="1" w:styleId="2-1">
    <w:name w:val="Рег. Заголовок 2-го уровня регламента"/>
    <w:basedOn w:val="ConsPlusNormal"/>
    <w:qFormat/>
    <w:rsid w:val="00B76462"/>
    <w:pPr>
      <w:widowControl/>
      <w:numPr>
        <w:numId w:val="230"/>
      </w:numPr>
      <w:spacing w:before="360" w:after="240"/>
      <w:jc w:val="center"/>
      <w:outlineLvl w:val="1"/>
    </w:pPr>
    <w:rPr>
      <w:rFonts w:ascii="Times New Roman" w:eastAsia="Calibri" w:hAnsi="Times New Roman" w:cs="Times New Roman"/>
      <w:b/>
      <w:i/>
      <w:sz w:val="28"/>
      <w:szCs w:val="28"/>
      <w:lang w:eastAsia="en-US"/>
    </w:rPr>
  </w:style>
  <w:style w:type="paragraph" w:customStyle="1" w:styleId="111">
    <w:name w:val="Рег. 1.1.1"/>
    <w:basedOn w:val="aff4"/>
    <w:qFormat/>
    <w:rsid w:val="00B76462"/>
    <w:pPr>
      <w:numPr>
        <w:ilvl w:val="2"/>
        <w:numId w:val="230"/>
      </w:numPr>
      <w:spacing w:line="276" w:lineRule="auto"/>
      <w:jc w:val="both"/>
    </w:pPr>
    <w:rPr>
      <w:rFonts w:eastAsia="Calibri"/>
      <w:sz w:val="28"/>
      <w:szCs w:val="28"/>
      <w:lang w:eastAsia="en-US"/>
    </w:rPr>
  </w:style>
  <w:style w:type="paragraph" w:customStyle="1" w:styleId="110">
    <w:name w:val="Рег. Основной текст уровнеь 1.1 (базовый)"/>
    <w:basedOn w:val="ConsPlusNormal"/>
    <w:qFormat/>
    <w:rsid w:val="00B76462"/>
    <w:pPr>
      <w:widowControl/>
      <w:numPr>
        <w:ilvl w:val="1"/>
        <w:numId w:val="230"/>
      </w:numPr>
      <w:spacing w:line="276" w:lineRule="auto"/>
      <w:jc w:val="both"/>
    </w:pPr>
    <w:rPr>
      <w:rFonts w:ascii="Times New Roman" w:eastAsia="Calibri" w:hAnsi="Times New Roman" w:cs="Times New Roman"/>
      <w:sz w:val="28"/>
      <w:szCs w:val="28"/>
      <w:lang w:eastAsia="en-US"/>
    </w:rPr>
  </w:style>
  <w:style w:type="paragraph" w:customStyle="1" w:styleId="C-3">
    <w:name w:val="Cетка-таблица 3"/>
    <w:basedOn w:val="1b"/>
    <w:next w:val="aff4"/>
    <w:uiPriority w:val="39"/>
    <w:unhideWhenUsed/>
    <w:qFormat/>
    <w:rsid w:val="00B76462"/>
    <w:pPr>
      <w:pageBreakBefore/>
      <w:numPr>
        <w:numId w:val="0"/>
      </w:numPr>
      <w:pBdr>
        <w:top w:val="none" w:sz="0" w:space="0" w:color="auto"/>
        <w:left w:val="none" w:sz="0" w:space="0" w:color="auto"/>
        <w:bottom w:val="none" w:sz="0" w:space="0" w:color="auto"/>
        <w:right w:val="none" w:sz="0" w:space="0" w:color="auto"/>
        <w:between w:val="none" w:sz="0" w:space="0" w:color="auto"/>
      </w:pBdr>
      <w:tabs>
        <w:tab w:val="left" w:pos="1560"/>
        <w:tab w:val="left" w:pos="1701"/>
        <w:tab w:val="left" w:pos="2268"/>
      </w:tabs>
      <w:spacing w:before="240" w:after="0" w:line="259" w:lineRule="auto"/>
      <w:contextualSpacing/>
      <w:outlineLvl w:val="9"/>
    </w:pPr>
    <w:rPr>
      <w:rFonts w:ascii="Calibri Light" w:eastAsia="MS Gothic" w:hAnsi="Calibri Light"/>
      <w:b w:val="0"/>
      <w:color w:val="2E74B5"/>
      <w:sz w:val="32"/>
      <w:szCs w:val="32"/>
      <w:lang w:eastAsia="ko-KR"/>
    </w:rPr>
  </w:style>
  <w:style w:type="paragraph" w:customStyle="1" w:styleId="5f2">
    <w:name w:val="Заголовок 5 ТТ"/>
    <w:basedOn w:val="4f"/>
    <w:next w:val="aff4"/>
    <w:qFormat/>
    <w:rsid w:val="00B76462"/>
    <w:pPr>
      <w:keepLines/>
      <w:tabs>
        <w:tab w:val="clear" w:pos="851"/>
        <w:tab w:val="left" w:pos="1985"/>
      </w:tabs>
      <w:spacing w:before="0" w:line="480" w:lineRule="auto"/>
      <w:ind w:left="0" w:firstLine="709"/>
      <w:jc w:val="both"/>
      <w:outlineLvl w:val="4"/>
    </w:pPr>
    <w:rPr>
      <w:b/>
      <w:i/>
      <w:color w:val="auto"/>
      <w:sz w:val="28"/>
      <w:shd w:val="clear" w:color="auto" w:fill="FFFFFF"/>
    </w:rPr>
  </w:style>
  <w:style w:type="paragraph" w:customStyle="1" w:styleId="afffffffffffffffffa">
    <w:name w:val="Нормальный (таблица)"/>
    <w:basedOn w:val="aff4"/>
    <w:next w:val="aff4"/>
    <w:uiPriority w:val="99"/>
    <w:rsid w:val="00B76462"/>
    <w:pPr>
      <w:widowControl w:val="0"/>
      <w:autoSpaceDE w:val="0"/>
      <w:autoSpaceDN w:val="0"/>
      <w:adjustRightInd w:val="0"/>
      <w:jc w:val="both"/>
    </w:pPr>
    <w:rPr>
      <w:rFonts w:ascii="Arial" w:hAnsi="Arial" w:cs="Arial"/>
    </w:rPr>
  </w:style>
  <w:style w:type="paragraph" w:customStyle="1" w:styleId="3fff3">
    <w:name w:val="Абзац списка3"/>
    <w:basedOn w:val="aff4"/>
    <w:rsid w:val="00B76462"/>
    <w:pPr>
      <w:spacing w:after="200" w:line="276" w:lineRule="auto"/>
      <w:ind w:left="720"/>
    </w:pPr>
    <w:rPr>
      <w:rFonts w:ascii="Calibri" w:hAnsi="Calibri"/>
      <w:sz w:val="22"/>
      <w:szCs w:val="22"/>
      <w:lang w:eastAsia="en-US"/>
    </w:rPr>
  </w:style>
  <w:style w:type="paragraph" w:customStyle="1" w:styleId="afffffffffffffffffb">
    <w:name w:val="_Текст"/>
    <w:basedOn w:val="aff4"/>
    <w:rsid w:val="00B76462"/>
    <w:pPr>
      <w:ind w:right="454" w:firstLine="709"/>
      <w:jc w:val="both"/>
    </w:pPr>
    <w:rPr>
      <w:sz w:val="28"/>
      <w:szCs w:val="28"/>
    </w:rPr>
  </w:style>
  <w:style w:type="paragraph" w:customStyle="1" w:styleId="MGbase">
    <w:name w:val="MG_base"/>
    <w:link w:val="MGbase0"/>
    <w:qFormat/>
    <w:rsid w:val="00B76462"/>
    <w:pPr>
      <w:spacing w:line="276" w:lineRule="auto"/>
    </w:pPr>
    <w:rPr>
      <w:rFonts w:eastAsia="MS Mincho"/>
      <w:sz w:val="28"/>
      <w:szCs w:val="22"/>
      <w:lang w:eastAsia="ko-KR"/>
    </w:rPr>
  </w:style>
  <w:style w:type="character" w:customStyle="1" w:styleId="MGbase0">
    <w:name w:val="MG_base Знак"/>
    <w:link w:val="MGbase"/>
    <w:rsid w:val="00B76462"/>
    <w:rPr>
      <w:rFonts w:eastAsia="MS Mincho"/>
      <w:sz w:val="28"/>
      <w:szCs w:val="22"/>
      <w:lang w:eastAsia="ko-KR"/>
    </w:rPr>
  </w:style>
  <w:style w:type="paragraph" w:customStyle="1" w:styleId="MGafttablebeflist">
    <w:name w:val="MG_aft_table_bef_list"/>
    <w:basedOn w:val="MGafttable"/>
    <w:next w:val="MGCommon"/>
    <w:link w:val="MGafttablebeflist0"/>
    <w:qFormat/>
    <w:rsid w:val="00B76462"/>
    <w:pPr>
      <w:keepNext/>
    </w:pPr>
  </w:style>
  <w:style w:type="character" w:customStyle="1" w:styleId="MGafttablebeflist0">
    <w:name w:val="MG_aft_table_bef_list Знак"/>
    <w:link w:val="MGafttablebeflist"/>
    <w:rsid w:val="00B76462"/>
    <w:rPr>
      <w:rFonts w:eastAsia="MS Mincho"/>
      <w:sz w:val="28"/>
      <w:szCs w:val="22"/>
      <w:lang w:eastAsia="ko-KR"/>
    </w:rPr>
  </w:style>
  <w:style w:type="paragraph" w:customStyle="1" w:styleId="MGAppendixTitle">
    <w:name w:val="MG_Appendix_Title"/>
    <w:basedOn w:val="MGbase"/>
    <w:next w:val="MGCommon"/>
    <w:qFormat/>
    <w:rsid w:val="00B76462"/>
    <w:pPr>
      <w:keepNext/>
      <w:pageBreakBefore/>
      <w:jc w:val="center"/>
      <w:outlineLvl w:val="0"/>
    </w:pPr>
    <w:rPr>
      <w:rFonts w:ascii="Times New Roman Полужирный" w:hAnsi="Times New Roman Полужирный"/>
      <w:b/>
      <w:smallCaps/>
    </w:rPr>
  </w:style>
  <w:style w:type="paragraph" w:customStyle="1" w:styleId="MGFigure">
    <w:name w:val="MG_Figure"/>
    <w:basedOn w:val="MGbase"/>
    <w:next w:val="aff4"/>
    <w:link w:val="MGFigure0"/>
    <w:qFormat/>
    <w:rsid w:val="00B76462"/>
    <w:pPr>
      <w:spacing w:before="120" w:line="240" w:lineRule="auto"/>
      <w:jc w:val="center"/>
    </w:pPr>
    <w:rPr>
      <w:noProof/>
    </w:rPr>
  </w:style>
  <w:style w:type="character" w:customStyle="1" w:styleId="MGFigure0">
    <w:name w:val="MG_Figure Знак"/>
    <w:link w:val="MGFigure"/>
    <w:rsid w:val="00B76462"/>
    <w:rPr>
      <w:rFonts w:eastAsia="MS Mincho"/>
      <w:noProof/>
      <w:sz w:val="28"/>
      <w:szCs w:val="22"/>
      <w:lang w:eastAsia="ko-KR"/>
    </w:rPr>
  </w:style>
  <w:style w:type="paragraph" w:customStyle="1" w:styleId="MGFigureTitle">
    <w:name w:val="MG_Figure_Title"/>
    <w:basedOn w:val="MGbase"/>
    <w:next w:val="MGCommon"/>
    <w:link w:val="MGFigureTitle0"/>
    <w:qFormat/>
    <w:rsid w:val="00B76462"/>
    <w:pPr>
      <w:spacing w:after="240"/>
      <w:jc w:val="center"/>
    </w:pPr>
    <w:rPr>
      <w:rFonts w:ascii="Times New Roman Полужирный" w:hAnsi="Times New Roman Полужирный"/>
      <w:b/>
      <w:sz w:val="24"/>
    </w:rPr>
  </w:style>
  <w:style w:type="character" w:customStyle="1" w:styleId="MGFigureTitle0">
    <w:name w:val="MG_Figure_Title Знак"/>
    <w:link w:val="MGFigureTitle"/>
    <w:rsid w:val="00B76462"/>
    <w:rPr>
      <w:rFonts w:ascii="Times New Roman Полужирный" w:eastAsia="MS Mincho" w:hAnsi="Times New Roman Полужирный"/>
      <w:b/>
      <w:szCs w:val="22"/>
      <w:lang w:eastAsia="ko-KR"/>
    </w:rPr>
  </w:style>
  <w:style w:type="paragraph" w:customStyle="1" w:styleId="MGFormula">
    <w:name w:val="MG_Formula"/>
    <w:basedOn w:val="MGCommon"/>
    <w:next w:val="MGCommon"/>
    <w:link w:val="MGFormula0"/>
    <w:qFormat/>
    <w:rsid w:val="00B76462"/>
    <w:pPr>
      <w:ind w:firstLine="0"/>
      <w:jc w:val="center"/>
    </w:pPr>
    <w:rPr>
      <w:rFonts w:ascii="Cambria Math" w:hAnsi="Cambria Math"/>
      <w:i/>
      <w:szCs w:val="28"/>
      <w:lang w:val="en-US"/>
    </w:rPr>
  </w:style>
  <w:style w:type="character" w:customStyle="1" w:styleId="MGFormula0">
    <w:name w:val="MG_Formula Знак"/>
    <w:link w:val="MGFormula"/>
    <w:rsid w:val="00B76462"/>
    <w:rPr>
      <w:rFonts w:ascii="Cambria Math" w:eastAsia="MS Mincho" w:hAnsi="Cambria Math"/>
      <w:i/>
      <w:sz w:val="28"/>
      <w:szCs w:val="28"/>
      <w:lang w:val="en-US" w:eastAsia="ko-KR"/>
    </w:rPr>
  </w:style>
  <w:style w:type="paragraph" w:customStyle="1" w:styleId="MGlist123">
    <w:name w:val="MG_list_123"/>
    <w:basedOn w:val="MGCommon"/>
    <w:link w:val="MGlist1230"/>
    <w:qFormat/>
    <w:rsid w:val="00B76462"/>
    <w:pPr>
      <w:numPr>
        <w:numId w:val="231"/>
      </w:numPr>
      <w:tabs>
        <w:tab w:val="left" w:pos="851"/>
        <w:tab w:val="left" w:pos="992"/>
        <w:tab w:val="left" w:pos="1134"/>
        <w:tab w:val="left" w:pos="1418"/>
      </w:tabs>
      <w:ind w:left="0" w:firstLine="709"/>
    </w:pPr>
  </w:style>
  <w:style w:type="character" w:customStyle="1" w:styleId="MGlist1230">
    <w:name w:val="MG_list_123 Знак"/>
    <w:link w:val="MGlist123"/>
    <w:rsid w:val="00B76462"/>
    <w:rPr>
      <w:rFonts w:eastAsia="MS Mincho"/>
      <w:sz w:val="28"/>
      <w:szCs w:val="22"/>
      <w:lang w:eastAsia="ko-KR"/>
    </w:rPr>
  </w:style>
  <w:style w:type="table" w:customStyle="1" w:styleId="MGtable0">
    <w:name w:val="MG_table"/>
    <w:basedOn w:val="aff6"/>
    <w:uiPriority w:val="99"/>
    <w:rsid w:val="00B76462"/>
    <w:rPr>
      <w:rFonts w:eastAsia="MS Mincho"/>
      <w:sz w:val="28"/>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ind w:leftChars="0" w:left="-57" w:rightChars="0" w:right="-57" w:firstLineChars="0" w:firstLine="0"/>
        <w:jc w:val="center"/>
        <w:outlineLvl w:val="9"/>
      </w:pPr>
      <w:rPr>
        <w:rFonts w:ascii="Times New Roman" w:hAnsi="Times New Roman"/>
        <w:b/>
        <w:sz w:val="28"/>
      </w:rPr>
      <w:tblPr/>
      <w:trPr>
        <w:cantSplit/>
        <w:tblHeader/>
      </w:trPr>
    </w:tblStylePr>
  </w:style>
  <w:style w:type="paragraph" w:customStyle="1" w:styleId="MGTableCellNumber">
    <w:name w:val="MG_Table_Cell_Number"/>
    <w:basedOn w:val="MGTableCell"/>
    <w:qFormat/>
    <w:rsid w:val="00B76462"/>
    <w:pPr>
      <w:spacing w:line="240" w:lineRule="auto"/>
      <w:jc w:val="right"/>
    </w:pPr>
  </w:style>
  <w:style w:type="paragraph" w:customStyle="1" w:styleId="MGTableCenter">
    <w:name w:val="MG_Table_Center"/>
    <w:basedOn w:val="MGTableCell"/>
    <w:qFormat/>
    <w:rsid w:val="00B76462"/>
    <w:pPr>
      <w:jc w:val="center"/>
    </w:pPr>
    <w:rPr>
      <w:color w:val="000000"/>
    </w:rPr>
  </w:style>
  <w:style w:type="paragraph" w:customStyle="1" w:styleId="MGTPtitle">
    <w:name w:val="MG_TP_title"/>
    <w:basedOn w:val="MGbase"/>
    <w:qFormat/>
    <w:rsid w:val="00B76462"/>
    <w:pPr>
      <w:keepNext/>
      <w:keepLines/>
      <w:suppressLineNumbers/>
      <w:suppressAutoHyphens/>
      <w:jc w:val="center"/>
    </w:pPr>
    <w:rPr>
      <w:rFonts w:ascii="Times New Roman Полужирный" w:hAnsi="Times New Roman Полужирный"/>
      <w:b/>
      <w:smallCaps/>
      <w:color w:val="000000"/>
      <w:sz w:val="32"/>
    </w:rPr>
  </w:style>
  <w:style w:type="paragraph" w:customStyle="1" w:styleId="-2">
    <w:name w:val="Список ТТ -"/>
    <w:basedOn w:val="aff4"/>
    <w:qFormat/>
    <w:rsid w:val="00B76462"/>
    <w:pPr>
      <w:numPr>
        <w:numId w:val="232"/>
      </w:numPr>
      <w:suppressAutoHyphens/>
      <w:spacing w:line="276" w:lineRule="auto"/>
      <w:ind w:left="0" w:firstLine="709"/>
      <w:contextualSpacing/>
      <w:jc w:val="both"/>
    </w:pPr>
    <w:rPr>
      <w:rFonts w:eastAsia="Arial Unicode MS" w:cs="Arial Unicode MS"/>
      <w:color w:val="000000"/>
      <w:sz w:val="28"/>
      <w:szCs w:val="28"/>
      <w:lang w:eastAsia="en-US"/>
    </w:rPr>
  </w:style>
  <w:style w:type="paragraph" w:customStyle="1" w:styleId="afffffffffffffffffc">
    <w:name w:val="Стиль текста документа"/>
    <w:basedOn w:val="aff4"/>
    <w:link w:val="afffffffffffffffffd"/>
    <w:qFormat/>
    <w:rsid w:val="00B76462"/>
    <w:pPr>
      <w:ind w:firstLine="720"/>
      <w:jc w:val="both"/>
    </w:pPr>
    <w:rPr>
      <w:color w:val="00000A"/>
      <w:sz w:val="28"/>
      <w:szCs w:val="20"/>
      <w:lang w:val="en-US" w:eastAsia="en-US"/>
    </w:rPr>
  </w:style>
  <w:style w:type="paragraph" w:customStyle="1" w:styleId="-c">
    <w:name w:val="Таблица - текст в ячейке"/>
    <w:basedOn w:val="aff4"/>
    <w:qFormat/>
    <w:rsid w:val="00B76462"/>
    <w:pPr>
      <w:widowControl w:val="0"/>
      <w:spacing w:before="120"/>
      <w:ind w:left="284" w:hanging="284"/>
      <w:jc w:val="both"/>
    </w:pPr>
    <w:rPr>
      <w:color w:val="00000A"/>
      <w:szCs w:val="20"/>
    </w:rPr>
  </w:style>
  <w:style w:type="paragraph" w:customStyle="1" w:styleId="-d">
    <w:name w:val="Таблица - заголовки столбцов"/>
    <w:basedOn w:val="-c"/>
    <w:qFormat/>
    <w:rsid w:val="00B76462"/>
    <w:pPr>
      <w:ind w:left="0" w:firstLine="0"/>
      <w:jc w:val="center"/>
    </w:pPr>
    <w:rPr>
      <w:szCs w:val="24"/>
    </w:rPr>
  </w:style>
  <w:style w:type="character" w:customStyle="1" w:styleId="afffffffffffffffffe">
    <w:name w:val="Привязка сноски"/>
    <w:rsid w:val="00B76462"/>
    <w:rPr>
      <w:vertAlign w:val="superscript"/>
    </w:rPr>
  </w:style>
  <w:style w:type="paragraph" w:customStyle="1" w:styleId="affffffffffffffffff">
    <w:name w:val="Номер таблицы"/>
    <w:basedOn w:val="afffffffffffffffffc"/>
    <w:qFormat/>
    <w:rsid w:val="00B76462"/>
    <w:pPr>
      <w:keepNext/>
      <w:spacing w:before="120" w:after="120"/>
      <w:jc w:val="left"/>
    </w:pPr>
    <w:rPr>
      <w:bCs/>
      <w:lang w:val="ru-RU" w:eastAsia="ru-RU"/>
    </w:rPr>
  </w:style>
  <w:style w:type="paragraph" w:customStyle="1" w:styleId="0ServiceReportsForms">
    <w:name w:val="Заголовок 0 ServiceReportsForms"/>
    <w:next w:val="aff4"/>
    <w:link w:val="0ServiceReportsForms0"/>
    <w:qFormat/>
    <w:rsid w:val="00B76462"/>
    <w:pPr>
      <w:spacing w:after="160" w:line="259" w:lineRule="auto"/>
      <w:jc w:val="right"/>
      <w:outlineLvl w:val="0"/>
    </w:pPr>
    <w:rPr>
      <w:rFonts w:eastAsia="MS Gothic"/>
      <w:sz w:val="32"/>
      <w:szCs w:val="32"/>
      <w:lang w:eastAsia="en-US"/>
    </w:rPr>
  </w:style>
  <w:style w:type="character" w:customStyle="1" w:styleId="0ServiceReportsForms0">
    <w:name w:val="Заголовок 0 ServiceReportsForms Знак"/>
    <w:link w:val="0ServiceReportsForms"/>
    <w:rsid w:val="00B76462"/>
    <w:rPr>
      <w:rFonts w:eastAsia="MS Gothic"/>
      <w:sz w:val="32"/>
      <w:szCs w:val="32"/>
      <w:lang w:eastAsia="en-US"/>
    </w:rPr>
  </w:style>
  <w:style w:type="paragraph" w:customStyle="1" w:styleId="1ServiceReportsForms">
    <w:name w:val="Заголовок 1 ServiceReportsForms"/>
    <w:next w:val="aff4"/>
    <w:qFormat/>
    <w:rsid w:val="00B76462"/>
    <w:pPr>
      <w:tabs>
        <w:tab w:val="num" w:pos="-179"/>
      </w:tabs>
      <w:spacing w:after="160" w:line="259" w:lineRule="auto"/>
      <w:ind w:left="-179" w:hanging="360"/>
      <w:outlineLvl w:val="1"/>
    </w:pPr>
    <w:rPr>
      <w:rFonts w:eastAsia="MS Gothic"/>
      <w:b/>
      <w:sz w:val="28"/>
      <w:szCs w:val="32"/>
      <w:lang w:eastAsia="en-US"/>
    </w:rPr>
  </w:style>
  <w:style w:type="paragraph" w:customStyle="1" w:styleId="2ServiceReportsForms">
    <w:name w:val="Заголовок 2 ServiceReportsForms"/>
    <w:basedOn w:val="1ServiceReportsForms"/>
    <w:next w:val="aff4"/>
    <w:qFormat/>
    <w:rsid w:val="00B76462"/>
    <w:pPr>
      <w:tabs>
        <w:tab w:val="clear" w:pos="-179"/>
        <w:tab w:val="num" w:pos="253"/>
      </w:tabs>
      <w:ind w:left="253" w:hanging="432"/>
      <w:outlineLvl w:val="2"/>
    </w:pPr>
  </w:style>
  <w:style w:type="paragraph" w:customStyle="1" w:styleId="3ServiceReportsForms">
    <w:name w:val="Заголовок 3 ServiceReportsForms"/>
    <w:basedOn w:val="2ServiceReportsForms"/>
    <w:next w:val="aff4"/>
    <w:qFormat/>
    <w:rsid w:val="00B76462"/>
    <w:pPr>
      <w:tabs>
        <w:tab w:val="clear" w:pos="253"/>
        <w:tab w:val="num" w:pos="1261"/>
      </w:tabs>
      <w:ind w:left="1189" w:hanging="648"/>
      <w:outlineLvl w:val="3"/>
    </w:pPr>
  </w:style>
  <w:style w:type="paragraph" w:customStyle="1" w:styleId="affffffffffffffffff0">
    <w:name w:val="Таблица шапка"/>
    <w:basedOn w:val="aff4"/>
    <w:next w:val="aff4"/>
    <w:link w:val="affffffffffffffffff1"/>
    <w:uiPriority w:val="99"/>
    <w:qFormat/>
    <w:rsid w:val="00B76462"/>
    <w:pPr>
      <w:keepNext/>
      <w:keepLines/>
      <w:spacing w:before="60" w:after="60"/>
      <w:jc w:val="center"/>
    </w:pPr>
    <w:rPr>
      <w:b/>
    </w:rPr>
  </w:style>
  <w:style w:type="character" w:customStyle="1" w:styleId="affffffffffffffffff1">
    <w:name w:val="Таблица шапка Знак"/>
    <w:link w:val="affffffffffffffffff0"/>
    <w:uiPriority w:val="99"/>
    <w:locked/>
    <w:rsid w:val="00B76462"/>
    <w:rPr>
      <w:b/>
    </w:rPr>
  </w:style>
  <w:style w:type="character" w:customStyle="1" w:styleId="afffff5">
    <w:name w:val="Таблица текст Знак"/>
    <w:link w:val="afffff4"/>
    <w:uiPriority w:val="99"/>
    <w:locked/>
    <w:rsid w:val="00B76462"/>
    <w:rPr>
      <w:sz w:val="22"/>
      <w:szCs w:val="22"/>
    </w:rPr>
  </w:style>
  <w:style w:type="character" w:customStyle="1" w:styleId="html-tag">
    <w:name w:val="html-tag"/>
    <w:rsid w:val="00B76462"/>
  </w:style>
  <w:style w:type="character" w:customStyle="1" w:styleId="html-attribute">
    <w:name w:val="html-attribute"/>
    <w:rsid w:val="00B76462"/>
  </w:style>
  <w:style w:type="character" w:customStyle="1" w:styleId="html-attribute-name">
    <w:name w:val="html-attribute-name"/>
    <w:rsid w:val="00B76462"/>
  </w:style>
  <w:style w:type="character" w:customStyle="1" w:styleId="html-attribute-value">
    <w:name w:val="html-attribute-value"/>
    <w:rsid w:val="00B76462"/>
  </w:style>
  <w:style w:type="character" w:customStyle="1" w:styleId="button">
    <w:name w:val="button"/>
    <w:rsid w:val="00B76462"/>
  </w:style>
  <w:style w:type="character" w:customStyle="1" w:styleId="1ffffff7">
    <w:name w:val="Сноска 1 Знак"/>
    <w:link w:val="1ffffff8"/>
    <w:uiPriority w:val="99"/>
    <w:locked/>
    <w:rsid w:val="00B76462"/>
    <w:rPr>
      <w:rFonts w:ascii="Courier New" w:hAnsi="Courier New" w:cs="Courier New"/>
    </w:rPr>
  </w:style>
  <w:style w:type="paragraph" w:customStyle="1" w:styleId="1ffffff8">
    <w:name w:val="Сноска 1"/>
    <w:basedOn w:val="aff4"/>
    <w:link w:val="1ffffff7"/>
    <w:uiPriority w:val="99"/>
    <w:rsid w:val="00B76462"/>
    <w:pPr>
      <w:spacing w:line="360" w:lineRule="auto"/>
      <w:ind w:firstLine="720"/>
    </w:pPr>
    <w:rPr>
      <w:rFonts w:ascii="Courier New" w:hAnsi="Courier New" w:cs="Courier New"/>
    </w:rPr>
  </w:style>
  <w:style w:type="numbering" w:customStyle="1" w:styleId="MGListmlevel">
    <w:name w:val="MG_List_mlevel"/>
    <w:uiPriority w:val="99"/>
    <w:rsid w:val="00B76462"/>
    <w:pPr>
      <w:numPr>
        <w:numId w:val="233"/>
      </w:numPr>
    </w:pPr>
  </w:style>
  <w:style w:type="paragraph" w:customStyle="1" w:styleId="affffffffffffffffff2">
    <w:name w:val="Стиль Наименование системы + Междустр.интервал:  одинарный"/>
    <w:basedOn w:val="aff4"/>
    <w:rsid w:val="00B76462"/>
    <w:pPr>
      <w:spacing w:before="120"/>
      <w:jc w:val="center"/>
    </w:pPr>
    <w:rPr>
      <w:caps/>
      <w:szCs w:val="20"/>
    </w:rPr>
  </w:style>
  <w:style w:type="paragraph" w:customStyle="1" w:styleId="16">
    <w:name w:val="Заголовок_1"/>
    <w:basedOn w:val="aff4"/>
    <w:next w:val="aff4"/>
    <w:rsid w:val="00B76462"/>
    <w:pPr>
      <w:pageBreakBefore/>
      <w:numPr>
        <w:numId w:val="234"/>
      </w:numPr>
      <w:spacing w:before="120" w:after="120"/>
      <w:outlineLvl w:val="0"/>
    </w:pPr>
    <w:rPr>
      <w:b/>
      <w:caps/>
      <w:sz w:val="32"/>
      <w:lang w:val="en-US" w:eastAsia="en-US"/>
    </w:rPr>
  </w:style>
  <w:style w:type="character" w:customStyle="1" w:styleId="afffffffffffffffffd">
    <w:name w:val="Стиль текста документа Знак"/>
    <w:link w:val="afffffffffffffffffc"/>
    <w:locked/>
    <w:rsid w:val="00B76462"/>
    <w:rPr>
      <w:color w:val="00000A"/>
      <w:sz w:val="28"/>
      <w:szCs w:val="20"/>
      <w:lang w:val="en-US" w:eastAsia="en-US"/>
    </w:rPr>
  </w:style>
  <w:style w:type="character" w:customStyle="1" w:styleId="affffffffffffffffff3">
    <w:name w:val="Приложение Знак"/>
    <w:rsid w:val="00B76462"/>
    <w:rPr>
      <w:rFonts w:ascii="Arial" w:eastAsia="Times New Roman" w:hAnsi="Arial" w:cs="Times New Roman"/>
      <w:caps/>
      <w:kern w:val="28"/>
      <w:szCs w:val="20"/>
      <w:lang w:eastAsia="ru-RU"/>
    </w:rPr>
  </w:style>
  <w:style w:type="character" w:customStyle="1" w:styleId="-120">
    <w:name w:val="Цветной список - Акцент 1 Знак2"/>
    <w:uiPriority w:val="34"/>
    <w:locked/>
    <w:rsid w:val="00B76462"/>
    <w:rPr>
      <w:rFonts w:ascii="Times New Roman" w:eastAsia="Times New Roman" w:hAnsi="Times New Roman"/>
      <w:sz w:val="28"/>
      <w:szCs w:val="22"/>
    </w:rPr>
  </w:style>
  <w:style w:type="table" w:styleId="2-21">
    <w:name w:val="Medium Grid 2 Accent 2"/>
    <w:basedOn w:val="aff6"/>
    <w:link w:val="2-20"/>
    <w:uiPriority w:val="29"/>
    <w:unhideWhenUsed/>
    <w:rsid w:val="00B76462"/>
    <w:rPr>
      <w:i/>
      <w:iCs/>
      <w:color w:val="000000"/>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1-11">
    <w:name w:val="Средняя заливка 1 - Акцент 11"/>
    <w:basedOn w:val="aff6"/>
    <w:uiPriority w:val="63"/>
    <w:semiHidden/>
    <w:unhideWhenUsed/>
    <w:rsid w:val="00B76462"/>
    <w:rPr>
      <w:rFonts w:ascii="Calibri" w:eastAsia="Calibri" w:hAnsi="Calibri"/>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affffffffffffffffff4">
    <w:name w:val="ТаблЛевый"/>
    <w:basedOn w:val="aff4"/>
    <w:link w:val="affffffffffffffffff5"/>
    <w:uiPriority w:val="4"/>
    <w:qFormat/>
    <w:rsid w:val="00B76462"/>
    <w:rPr>
      <w:rFonts w:eastAsia="Calibri"/>
      <w:szCs w:val="22"/>
      <w:lang w:eastAsia="en-US"/>
    </w:rPr>
  </w:style>
  <w:style w:type="character" w:customStyle="1" w:styleId="affffffffffffffffff5">
    <w:name w:val="ТаблЛевый Знак"/>
    <w:link w:val="affffffffffffffffff4"/>
    <w:uiPriority w:val="4"/>
    <w:locked/>
    <w:rsid w:val="00B76462"/>
    <w:rPr>
      <w:rFonts w:eastAsia="Calibri"/>
      <w:szCs w:val="22"/>
      <w:lang w:eastAsia="en-US"/>
    </w:rPr>
  </w:style>
  <w:style w:type="paragraph" w:customStyle="1" w:styleId="af7">
    <w:name w:val="Содержание"/>
    <w:basedOn w:val="1b"/>
    <w:next w:val="aff4"/>
    <w:link w:val="affffffffffffffffff6"/>
    <w:uiPriority w:val="1"/>
    <w:qFormat/>
    <w:rsid w:val="00B76462"/>
    <w:pPr>
      <w:pageBreakBefore/>
      <w:numPr>
        <w:numId w:val="1"/>
      </w:numPr>
      <w:pBdr>
        <w:top w:val="none" w:sz="0" w:space="0" w:color="auto"/>
        <w:left w:val="none" w:sz="0" w:space="0" w:color="auto"/>
        <w:bottom w:val="none" w:sz="0" w:space="0" w:color="auto"/>
        <w:right w:val="none" w:sz="0" w:space="0" w:color="auto"/>
        <w:between w:val="none" w:sz="0" w:space="0" w:color="auto"/>
      </w:pBdr>
      <w:tabs>
        <w:tab w:val="left" w:pos="1560"/>
        <w:tab w:val="left" w:pos="1701"/>
        <w:tab w:val="left" w:pos="2268"/>
      </w:tabs>
      <w:suppressAutoHyphens/>
      <w:spacing w:before="600" w:after="360" w:line="264" w:lineRule="auto"/>
      <w:ind w:left="710"/>
      <w:contextualSpacing/>
      <w:jc w:val="center"/>
      <w:outlineLvl w:val="9"/>
    </w:pPr>
    <w:rPr>
      <w:rFonts w:ascii="Arial" w:hAnsi="Arial" w:cs="Arial"/>
      <w:bCs/>
      <w:caps/>
      <w:color w:val="auto"/>
      <w:sz w:val="32"/>
      <w:szCs w:val="28"/>
    </w:rPr>
  </w:style>
  <w:style w:type="character" w:customStyle="1" w:styleId="affffffffffffffffff6">
    <w:name w:val="Содержание Знак"/>
    <w:link w:val="af7"/>
    <w:uiPriority w:val="1"/>
    <w:locked/>
    <w:rsid w:val="00B76462"/>
    <w:rPr>
      <w:rFonts w:ascii="Arial" w:hAnsi="Arial" w:cs="Arial"/>
      <w:b/>
      <w:bCs/>
      <w:caps/>
      <w:sz w:val="32"/>
      <w:szCs w:val="28"/>
    </w:rPr>
  </w:style>
  <w:style w:type="paragraph" w:customStyle="1" w:styleId="affffffffffffffffff7">
    <w:name w:val="ТаблЗаг"/>
    <w:basedOn w:val="aff4"/>
    <w:next w:val="aff4"/>
    <w:link w:val="affffffffffffffffff8"/>
    <w:uiPriority w:val="4"/>
    <w:qFormat/>
    <w:rsid w:val="00B76462"/>
    <w:pPr>
      <w:keepNext/>
      <w:keepLines/>
      <w:spacing w:before="60" w:after="60"/>
      <w:jc w:val="center"/>
    </w:pPr>
    <w:rPr>
      <w:rFonts w:eastAsia="Calibri"/>
      <w:szCs w:val="22"/>
      <w:lang w:eastAsia="en-US"/>
    </w:rPr>
  </w:style>
  <w:style w:type="character" w:customStyle="1" w:styleId="affffffffffffffffff8">
    <w:name w:val="ТаблЗаг Знак"/>
    <w:link w:val="affffffffffffffffff7"/>
    <w:uiPriority w:val="4"/>
    <w:locked/>
    <w:rsid w:val="00B76462"/>
    <w:rPr>
      <w:rFonts w:eastAsia="Calibri"/>
      <w:szCs w:val="22"/>
      <w:lang w:eastAsia="en-US"/>
    </w:rPr>
  </w:style>
  <w:style w:type="paragraph" w:customStyle="1" w:styleId="empty">
    <w:name w:val="empty"/>
    <w:basedOn w:val="aff4"/>
    <w:rsid w:val="00B76462"/>
    <w:pPr>
      <w:spacing w:before="100" w:beforeAutospacing="1" w:after="100" w:afterAutospacing="1"/>
    </w:pPr>
  </w:style>
  <w:style w:type="paragraph" w:customStyle="1" w:styleId="s16">
    <w:name w:val="s_16"/>
    <w:basedOn w:val="aff4"/>
    <w:rsid w:val="00B76462"/>
    <w:pPr>
      <w:spacing w:before="100" w:beforeAutospacing="1" w:after="100" w:afterAutospacing="1"/>
    </w:pPr>
  </w:style>
  <w:style w:type="character" w:customStyle="1" w:styleId="w">
    <w:name w:val="w"/>
    <w:basedOn w:val="aff5"/>
    <w:rsid w:val="00B76462"/>
  </w:style>
  <w:style w:type="character" w:customStyle="1" w:styleId="editsection">
    <w:name w:val="editsection"/>
    <w:rsid w:val="00B76462"/>
  </w:style>
  <w:style w:type="character" w:customStyle="1" w:styleId="toctoggle">
    <w:name w:val="toctoggle"/>
    <w:basedOn w:val="aff5"/>
    <w:rsid w:val="00B76462"/>
  </w:style>
  <w:style w:type="character" w:customStyle="1" w:styleId="tocnumber">
    <w:name w:val="tocnumber"/>
    <w:basedOn w:val="aff5"/>
    <w:rsid w:val="00B76462"/>
  </w:style>
  <w:style w:type="character" w:customStyle="1" w:styleId="toctext">
    <w:name w:val="toctext"/>
    <w:basedOn w:val="aff5"/>
    <w:rsid w:val="00B76462"/>
  </w:style>
  <w:style w:type="character" w:customStyle="1" w:styleId="eop">
    <w:name w:val="eop"/>
    <w:basedOn w:val="aff5"/>
    <w:rsid w:val="00B76462"/>
  </w:style>
  <w:style w:type="character" w:customStyle="1" w:styleId="s10">
    <w:name w:val="s_10"/>
    <w:basedOn w:val="aff5"/>
    <w:rsid w:val="00B76462"/>
  </w:style>
  <w:style w:type="character" w:customStyle="1" w:styleId="highlightsearch">
    <w:name w:val="highlightsearch"/>
    <w:basedOn w:val="aff5"/>
    <w:rsid w:val="00B76462"/>
  </w:style>
  <w:style w:type="paragraph" w:customStyle="1" w:styleId="timestamps">
    <w:name w:val="timestamps"/>
    <w:basedOn w:val="aff4"/>
    <w:rsid w:val="00B76462"/>
    <w:pPr>
      <w:spacing w:before="100" w:beforeAutospacing="1" w:after="100" w:afterAutospacing="1"/>
    </w:pPr>
  </w:style>
  <w:style w:type="character" w:customStyle="1" w:styleId="1fff1">
    <w:name w:val="Маркер 1 Знак"/>
    <w:link w:val="1fff0"/>
    <w:rsid w:val="00B76462"/>
    <w:rPr>
      <w:color w:val="000000"/>
      <w:szCs w:val="22"/>
    </w:rPr>
  </w:style>
  <w:style w:type="paragraph" w:customStyle="1" w:styleId="organization">
    <w:name w:val="_organization"/>
    <w:basedOn w:val="aff4"/>
    <w:next w:val="aff4"/>
    <w:qFormat/>
    <w:rsid w:val="00B76462"/>
    <w:pPr>
      <w:suppressAutoHyphens/>
      <w:ind w:left="170" w:right="170" w:firstLine="851"/>
      <w:jc w:val="center"/>
    </w:pPr>
    <w:rPr>
      <w:sz w:val="28"/>
      <w:szCs w:val="20"/>
    </w:rPr>
  </w:style>
  <w:style w:type="paragraph" w:customStyle="1" w:styleId="1ffffff9">
    <w:name w:val="Заголовок таблицы1"/>
    <w:basedOn w:val="aff4"/>
    <w:link w:val="1ffffffa"/>
    <w:qFormat/>
    <w:rsid w:val="00B76462"/>
    <w:pPr>
      <w:suppressAutoHyphens/>
    </w:pPr>
    <w:rPr>
      <w:b/>
      <w:lang w:eastAsia="ar-SA"/>
    </w:rPr>
  </w:style>
  <w:style w:type="character" w:customStyle="1" w:styleId="1ffffffa">
    <w:name w:val="Заголовок таблицы1 Знак"/>
    <w:link w:val="1ffffff9"/>
    <w:rsid w:val="00B76462"/>
    <w:rPr>
      <w:b/>
      <w:lang w:eastAsia="ar-SA"/>
    </w:rPr>
  </w:style>
  <w:style w:type="paragraph" w:customStyle="1" w:styleId="affffffffffffffffff9">
    <w:name w:val="Тест таблицы"/>
    <w:basedOn w:val="aff4"/>
    <w:link w:val="affffffffffffffffffa"/>
    <w:qFormat/>
    <w:rsid w:val="00B76462"/>
    <w:pPr>
      <w:suppressAutoHyphens/>
    </w:pPr>
    <w:rPr>
      <w:lang w:eastAsia="ar-SA"/>
    </w:rPr>
  </w:style>
  <w:style w:type="character" w:customStyle="1" w:styleId="affffffffffffffffffa">
    <w:name w:val="Тест таблицы Знак"/>
    <w:link w:val="affffffffffffffffff9"/>
    <w:rsid w:val="00B76462"/>
    <w:rPr>
      <w:lang w:eastAsia="ar-SA"/>
    </w:rPr>
  </w:style>
  <w:style w:type="character" w:customStyle="1" w:styleId="affffffffffffffffe">
    <w:name w:val="Название таблицы Знак"/>
    <w:link w:val="affffffffffffffffd"/>
    <w:rsid w:val="00B76462"/>
    <w:rPr>
      <w:rFonts w:eastAsia="Calibri"/>
      <w:b/>
      <w:sz w:val="26"/>
      <w:szCs w:val="22"/>
      <w:lang w:eastAsia="en-US"/>
    </w:rPr>
  </w:style>
  <w:style w:type="paragraph" w:customStyle="1" w:styleId="affffffffffffffffffb">
    <w:name w:val="список МО"/>
    <w:basedOn w:val="34f0"/>
    <w:qFormat/>
    <w:rsid w:val="00B76462"/>
    <w:pPr>
      <w:tabs>
        <w:tab w:val="num" w:pos="360"/>
      </w:tabs>
      <w:spacing w:line="240" w:lineRule="auto"/>
    </w:pPr>
    <w:rPr>
      <w:sz w:val="28"/>
      <w:lang w:eastAsia="ru-RU"/>
    </w:rPr>
  </w:style>
  <w:style w:type="table" w:styleId="1-1">
    <w:name w:val="Medium Shading 1 Accent 1"/>
    <w:basedOn w:val="aff6"/>
    <w:uiPriority w:val="63"/>
    <w:unhideWhenUsed/>
    <w:rsid w:val="00B76462"/>
    <w:rPr>
      <w:rFonts w:ascii="Calibri" w:eastAsia="Calibri" w:hAnsi="Calibri"/>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affffffffffffffffffc">
    <w:name w:val="Титул ЦС"/>
    <w:basedOn w:val="aff4"/>
    <w:rsid w:val="00B76462"/>
    <w:pPr>
      <w:jc w:val="center"/>
    </w:pPr>
    <w:rPr>
      <w:rFonts w:eastAsia="Calibri"/>
      <w:sz w:val="28"/>
      <w:szCs w:val="20"/>
    </w:rPr>
  </w:style>
  <w:style w:type="character" w:customStyle="1" w:styleId="affffffffffffffffffd">
    <w:name w:val="Опция"/>
    <w:rsid w:val="00B76462"/>
    <w:rPr>
      <w:rFonts w:ascii="Arial" w:hAnsi="Arial"/>
      <w:b/>
      <w:noProof w:val="0"/>
      <w:sz w:val="20"/>
      <w:lang w:val="ru-RU"/>
    </w:rPr>
  </w:style>
  <w:style w:type="table" w:customStyle="1" w:styleId="-431">
    <w:name w:val="Таблица-сетка 4 — акцент 31"/>
    <w:basedOn w:val="aff6"/>
    <w:uiPriority w:val="49"/>
    <w:rsid w:val="00B76462"/>
    <w:rPr>
      <w:rFonts w:ascii="Calibri" w:eastAsia="Calibri" w:hAnsi="Calibr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TableTextChar">
    <w:name w:val="Table Text Char"/>
    <w:link w:val="TableText"/>
    <w:rsid w:val="00B76462"/>
    <w:rPr>
      <w:sz w:val="22"/>
      <w:lang w:eastAsia="en-US"/>
    </w:rPr>
  </w:style>
  <w:style w:type="paragraph" w:customStyle="1" w:styleId="SystemName">
    <w:name w:val="System Name"/>
    <w:basedOn w:val="aff4"/>
    <w:next w:val="aff4"/>
    <w:rsid w:val="00B76462"/>
    <w:pPr>
      <w:keepLines/>
      <w:spacing w:before="1600" w:after="240" w:line="288" w:lineRule="auto"/>
      <w:ind w:firstLine="720"/>
      <w:jc w:val="center"/>
    </w:pPr>
    <w:rPr>
      <w:rFonts w:ascii="Times New Roman Bold" w:eastAsia="Calibri" w:hAnsi="Times New Roman Bold"/>
      <w:b/>
      <w:sz w:val="28"/>
      <w:szCs w:val="28"/>
      <w:lang w:eastAsia="en-US"/>
    </w:rPr>
  </w:style>
  <w:style w:type="paragraph" w:customStyle="1" w:styleId="DocumentName">
    <w:name w:val="Document Name"/>
    <w:next w:val="aff4"/>
    <w:rsid w:val="00B76462"/>
    <w:pPr>
      <w:keepLines/>
      <w:spacing w:before="240" w:after="240" w:line="288" w:lineRule="auto"/>
      <w:jc w:val="center"/>
    </w:pPr>
    <w:rPr>
      <w:b/>
      <w:bCs/>
      <w:caps/>
      <w:sz w:val="36"/>
      <w:szCs w:val="36"/>
      <w:lang w:eastAsia="en-US"/>
    </w:rPr>
  </w:style>
  <w:style w:type="paragraph" w:customStyle="1" w:styleId="TableofContents">
    <w:name w:val="Table of Contents"/>
    <w:basedOn w:val="1b"/>
    <w:next w:val="aff4"/>
    <w:uiPriority w:val="99"/>
    <w:rsid w:val="00B76462"/>
    <w:pPr>
      <w:pageBreakBefore/>
      <w:numPr>
        <w:numId w:val="0"/>
      </w:numPr>
      <w:pBdr>
        <w:top w:val="none" w:sz="0" w:space="0" w:color="auto"/>
        <w:left w:val="none" w:sz="0" w:space="0" w:color="auto"/>
        <w:bottom w:val="none" w:sz="0" w:space="0" w:color="auto"/>
        <w:right w:val="none" w:sz="0" w:space="0" w:color="auto"/>
        <w:between w:val="none" w:sz="0" w:space="0" w:color="auto"/>
      </w:pBdr>
      <w:suppressAutoHyphens/>
      <w:spacing w:before="360" w:line="288" w:lineRule="auto"/>
      <w:ind w:firstLine="720"/>
      <w:outlineLvl w:val="9"/>
    </w:pPr>
    <w:rPr>
      <w:color w:val="auto"/>
      <w:kern w:val="32"/>
      <w:sz w:val="28"/>
      <w:szCs w:val="24"/>
      <w:lang w:eastAsia="en-US"/>
    </w:rPr>
  </w:style>
  <w:style w:type="paragraph" w:customStyle="1" w:styleId="Appendix">
    <w:name w:val="Appendix"/>
    <w:next w:val="aff4"/>
    <w:uiPriority w:val="99"/>
    <w:rsid w:val="00B76462"/>
    <w:pPr>
      <w:keepNext/>
      <w:keepLines/>
      <w:pageBreakBefore/>
      <w:numPr>
        <w:numId w:val="235"/>
      </w:numPr>
      <w:suppressAutoHyphens/>
      <w:spacing w:before="360" w:after="240" w:line="288" w:lineRule="auto"/>
      <w:jc w:val="center"/>
      <w:outlineLvl w:val="0"/>
    </w:pPr>
    <w:rPr>
      <w:b/>
      <w:bCs/>
      <w:sz w:val="32"/>
      <w:szCs w:val="32"/>
      <w:lang w:eastAsia="en-US"/>
    </w:rPr>
  </w:style>
  <w:style w:type="paragraph" w:customStyle="1" w:styleId="TableHeading0">
    <w:name w:val="TableHeading"/>
    <w:basedOn w:val="aff4"/>
    <w:next w:val="TableText"/>
    <w:rsid w:val="00B76462"/>
    <w:pPr>
      <w:keepLines/>
      <w:spacing w:before="60" w:after="60" w:line="288" w:lineRule="auto"/>
      <w:ind w:firstLine="720"/>
      <w:jc w:val="center"/>
    </w:pPr>
    <w:rPr>
      <w:rFonts w:eastAsia="Calibri"/>
      <w:b/>
      <w:sz w:val="22"/>
      <w:szCs w:val="22"/>
      <w:lang w:eastAsia="en-US"/>
    </w:rPr>
  </w:style>
  <w:style w:type="paragraph" w:customStyle="1" w:styleId="Number1">
    <w:name w:val="Number 1"/>
    <w:basedOn w:val="TableText"/>
    <w:link w:val="Number10"/>
    <w:qFormat/>
    <w:rsid w:val="00B76462"/>
    <w:pPr>
      <w:numPr>
        <w:numId w:val="236"/>
      </w:numPr>
      <w:tabs>
        <w:tab w:val="clear" w:pos="567"/>
        <w:tab w:val="left" w:pos="426"/>
      </w:tabs>
      <w:contextualSpacing w:val="0"/>
      <w:jc w:val="center"/>
    </w:pPr>
    <w:rPr>
      <w:b/>
      <w:sz w:val="20"/>
      <w:szCs w:val="20"/>
      <w:lang w:eastAsia="ru-RU"/>
    </w:rPr>
  </w:style>
  <w:style w:type="character" w:customStyle="1" w:styleId="Number10">
    <w:name w:val="Number 1 Знак"/>
    <w:link w:val="Number1"/>
    <w:rsid w:val="00B76462"/>
    <w:rPr>
      <w:b/>
      <w:sz w:val="20"/>
      <w:szCs w:val="20"/>
    </w:rPr>
  </w:style>
  <w:style w:type="paragraph" w:customStyle="1" w:styleId="Number2">
    <w:name w:val="Number 2"/>
    <w:basedOn w:val="Number1"/>
    <w:link w:val="Number2Char"/>
    <w:qFormat/>
    <w:rsid w:val="00B76462"/>
    <w:pPr>
      <w:numPr>
        <w:ilvl w:val="1"/>
      </w:numPr>
      <w:tabs>
        <w:tab w:val="clear" w:pos="426"/>
        <w:tab w:val="left" w:pos="142"/>
        <w:tab w:val="left" w:pos="567"/>
      </w:tabs>
    </w:pPr>
    <w:rPr>
      <w:b w:val="0"/>
    </w:rPr>
  </w:style>
  <w:style w:type="character" w:customStyle="1" w:styleId="Number2Char">
    <w:name w:val="Number 2 Char"/>
    <w:link w:val="Number2"/>
    <w:rsid w:val="00B76462"/>
    <w:rPr>
      <w:sz w:val="20"/>
      <w:szCs w:val="20"/>
    </w:rPr>
  </w:style>
  <w:style w:type="paragraph" w:customStyle="1" w:styleId="Number3">
    <w:name w:val="Number 3"/>
    <w:basedOn w:val="Number1"/>
    <w:link w:val="Number3Char"/>
    <w:qFormat/>
    <w:rsid w:val="00B76462"/>
    <w:pPr>
      <w:numPr>
        <w:ilvl w:val="2"/>
      </w:numPr>
    </w:pPr>
    <w:rPr>
      <w:b w:val="0"/>
    </w:rPr>
  </w:style>
  <w:style w:type="character" w:customStyle="1" w:styleId="Number3Char">
    <w:name w:val="Number 3 Char"/>
    <w:link w:val="Number3"/>
    <w:rsid w:val="00B76462"/>
    <w:rPr>
      <w:sz w:val="20"/>
      <w:szCs w:val="20"/>
    </w:rPr>
  </w:style>
  <w:style w:type="character" w:customStyle="1" w:styleId="1fffffe">
    <w:name w:val="_Заголовок 1 Знак"/>
    <w:link w:val="1fffffd"/>
    <w:rsid w:val="00B76462"/>
    <w:rPr>
      <w:rFonts w:ascii="Times New Roman Полужирный" w:hAnsi="Times New Roman Полужирный" w:cs="Arial"/>
      <w:b/>
      <w:bCs/>
      <w:caps/>
      <w:kern w:val="32"/>
      <w:sz w:val="36"/>
      <w:szCs w:val="32"/>
    </w:rPr>
  </w:style>
  <w:style w:type="paragraph" w:customStyle="1" w:styleId="11e">
    <w:name w:val="Название11"/>
    <w:basedOn w:val="aff4"/>
    <w:uiPriority w:val="99"/>
    <w:qFormat/>
    <w:rsid w:val="00B76462"/>
    <w:pPr>
      <w:keepLines/>
      <w:spacing w:before="360" w:after="120" w:line="288" w:lineRule="auto"/>
      <w:ind w:firstLine="720"/>
      <w:jc w:val="center"/>
      <w:outlineLvl w:val="0"/>
    </w:pPr>
    <w:rPr>
      <w:rFonts w:ascii="Arial" w:hAnsi="Arial"/>
      <w:b/>
      <w:bCs/>
      <w:kern w:val="28"/>
      <w:sz w:val="32"/>
      <w:szCs w:val="32"/>
    </w:rPr>
  </w:style>
  <w:style w:type="paragraph" w:customStyle="1" w:styleId="1ffffffb">
    <w:name w:val="Знак Знак Знак1 Знак Знак Знак Знак Знак Знак Знак Знак Знак"/>
    <w:basedOn w:val="aff4"/>
    <w:autoRedefine/>
    <w:rsid w:val="00B76462"/>
    <w:pPr>
      <w:spacing w:after="160" w:line="240" w:lineRule="exact"/>
    </w:pPr>
    <w:rPr>
      <w:rFonts w:eastAsia="SimSun"/>
      <w:b/>
      <w:bCs/>
      <w:sz w:val="28"/>
      <w:szCs w:val="28"/>
      <w:lang w:val="en-US" w:eastAsia="en-US"/>
    </w:rPr>
  </w:style>
  <w:style w:type="paragraph" w:customStyle="1" w:styleId="tdtext">
    <w:name w:val="td_text"/>
    <w:link w:val="tdtext0"/>
    <w:qFormat/>
    <w:rsid w:val="00B76462"/>
    <w:pPr>
      <w:spacing w:line="360" w:lineRule="auto"/>
      <w:ind w:firstLine="851"/>
      <w:jc w:val="both"/>
    </w:pPr>
    <w:rPr>
      <w:rFonts w:ascii="Arial" w:hAnsi="Arial"/>
    </w:rPr>
  </w:style>
  <w:style w:type="character" w:customStyle="1" w:styleId="tdtext0">
    <w:name w:val="td_text Знак"/>
    <w:link w:val="tdtext"/>
    <w:rsid w:val="00B76462"/>
    <w:rPr>
      <w:rFonts w:ascii="Arial" w:hAnsi="Arial"/>
    </w:rPr>
  </w:style>
  <w:style w:type="paragraph" w:customStyle="1" w:styleId="tdtabletext">
    <w:name w:val="td_table_text"/>
    <w:link w:val="tdtabletext0"/>
    <w:qFormat/>
    <w:rsid w:val="00B76462"/>
    <w:pPr>
      <w:tabs>
        <w:tab w:val="left" w:pos="0"/>
      </w:tabs>
      <w:spacing w:line="360" w:lineRule="auto"/>
    </w:pPr>
    <w:rPr>
      <w:rFonts w:ascii="Arial" w:hAnsi="Arial"/>
    </w:rPr>
  </w:style>
  <w:style w:type="paragraph" w:customStyle="1" w:styleId="tdnontocunorderedcaption">
    <w:name w:val="td_nontoc_unordered_caption"/>
    <w:qFormat/>
    <w:rsid w:val="00B76462"/>
    <w:pPr>
      <w:keepNext/>
      <w:spacing w:before="120" w:after="120" w:line="360" w:lineRule="auto"/>
      <w:jc w:val="center"/>
    </w:pPr>
    <w:rPr>
      <w:rFonts w:ascii="Arial" w:hAnsi="Arial" w:cs="Arial"/>
      <w:b/>
      <w:bCs/>
      <w:kern w:val="32"/>
      <w:szCs w:val="32"/>
    </w:rPr>
  </w:style>
  <w:style w:type="character" w:customStyle="1" w:styleId="tdtabletext0">
    <w:name w:val="td_table_text Знак"/>
    <w:link w:val="tdtabletext"/>
    <w:rsid w:val="00B76462"/>
    <w:rPr>
      <w:rFonts w:ascii="Arial" w:hAnsi="Arial"/>
    </w:rPr>
  </w:style>
  <w:style w:type="paragraph" w:customStyle="1" w:styleId="perechisleniedefis">
    <w:name w:val="_perechislenie_defis"/>
    <w:basedOn w:val="aff4"/>
    <w:autoRedefine/>
    <w:qFormat/>
    <w:rsid w:val="00B76462"/>
    <w:pPr>
      <w:numPr>
        <w:numId w:val="237"/>
      </w:numPr>
      <w:spacing w:line="312" w:lineRule="auto"/>
      <w:jc w:val="both"/>
    </w:pPr>
  </w:style>
  <w:style w:type="character" w:customStyle="1" w:styleId="gbna">
    <w:name w:val="gb_na"/>
    <w:rsid w:val="00B76462"/>
  </w:style>
  <w:style w:type="character" w:customStyle="1" w:styleId="-50">
    <w:name w:val="Светлый список - Акцент 5 Знак"/>
    <w:link w:val="-51"/>
    <w:uiPriority w:val="34"/>
    <w:rsid w:val="00B76462"/>
  </w:style>
  <w:style w:type="paragraph" w:customStyle="1" w:styleId="-51">
    <w:name w:val="Светлый список - Акцент 51"/>
    <w:basedOn w:val="aff4"/>
    <w:link w:val="-50"/>
    <w:uiPriority w:val="34"/>
    <w:qFormat/>
    <w:rsid w:val="00B76462"/>
    <w:pPr>
      <w:spacing w:before="80" w:line="360" w:lineRule="auto"/>
      <w:ind w:left="720"/>
    </w:pPr>
  </w:style>
  <w:style w:type="paragraph" w:customStyle="1" w:styleId="xl85">
    <w:name w:val="xl85"/>
    <w:basedOn w:val="aff4"/>
    <w:rsid w:val="00B76462"/>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86">
    <w:name w:val="xl86"/>
    <w:basedOn w:val="aff4"/>
    <w:rsid w:val="00B76462"/>
    <w:pPr>
      <w:pBdr>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7">
    <w:name w:val="xl87"/>
    <w:basedOn w:val="aff4"/>
    <w:rsid w:val="00B76462"/>
    <w:pPr>
      <w:pBdr>
        <w:right w:val="single" w:sz="8" w:space="0" w:color="auto"/>
      </w:pBdr>
      <w:spacing w:before="100" w:beforeAutospacing="1" w:after="100" w:afterAutospacing="1"/>
      <w:jc w:val="center"/>
      <w:textAlignment w:val="center"/>
    </w:pPr>
    <w:rPr>
      <w:color w:val="000000"/>
      <w:sz w:val="20"/>
      <w:szCs w:val="20"/>
    </w:rPr>
  </w:style>
  <w:style w:type="paragraph" w:customStyle="1" w:styleId="xl88">
    <w:name w:val="xl88"/>
    <w:basedOn w:val="aff4"/>
    <w:rsid w:val="00B76462"/>
    <w:pPr>
      <w:spacing w:before="100" w:beforeAutospacing="1" w:after="100" w:afterAutospacing="1"/>
      <w:textAlignment w:val="center"/>
    </w:pPr>
    <w:rPr>
      <w:color w:val="000000"/>
      <w:sz w:val="20"/>
      <w:szCs w:val="20"/>
    </w:rPr>
  </w:style>
  <w:style w:type="paragraph" w:customStyle="1" w:styleId="xl89">
    <w:name w:val="xl89"/>
    <w:basedOn w:val="aff4"/>
    <w:rsid w:val="00B76462"/>
    <w:pPr>
      <w:spacing w:before="100" w:beforeAutospacing="1" w:after="100" w:afterAutospacing="1"/>
      <w:jc w:val="both"/>
      <w:textAlignment w:val="center"/>
    </w:pPr>
    <w:rPr>
      <w:color w:val="000000"/>
      <w:sz w:val="20"/>
      <w:szCs w:val="20"/>
    </w:rPr>
  </w:style>
  <w:style w:type="paragraph" w:customStyle="1" w:styleId="xl90">
    <w:name w:val="xl90"/>
    <w:basedOn w:val="aff4"/>
    <w:rsid w:val="00B76462"/>
    <w:pPr>
      <w:pBdr>
        <w:left w:val="single" w:sz="8" w:space="0" w:color="auto"/>
        <w:right w:val="single" w:sz="8" w:space="0" w:color="auto"/>
      </w:pBdr>
      <w:spacing w:before="100" w:beforeAutospacing="1" w:after="100" w:afterAutospacing="1"/>
      <w:jc w:val="both"/>
      <w:textAlignment w:val="center"/>
    </w:pPr>
    <w:rPr>
      <w:color w:val="000000"/>
      <w:sz w:val="20"/>
      <w:szCs w:val="20"/>
    </w:rPr>
  </w:style>
  <w:style w:type="paragraph" w:customStyle="1" w:styleId="xl91">
    <w:name w:val="xl91"/>
    <w:basedOn w:val="aff4"/>
    <w:rsid w:val="00B76462"/>
    <w:pPr>
      <w:pBdr>
        <w:left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92">
    <w:name w:val="xl92"/>
    <w:basedOn w:val="aff4"/>
    <w:rsid w:val="00B76462"/>
    <w:pPr>
      <w:pBdr>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3">
    <w:name w:val="xl93"/>
    <w:basedOn w:val="aff4"/>
    <w:rsid w:val="00B764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4">
    <w:name w:val="xl94"/>
    <w:basedOn w:val="aff4"/>
    <w:rsid w:val="00B76462"/>
    <w:pPr>
      <w:spacing w:before="100" w:beforeAutospacing="1" w:after="100" w:afterAutospacing="1"/>
    </w:pPr>
  </w:style>
  <w:style w:type="paragraph" w:customStyle="1" w:styleId="xl95">
    <w:name w:val="xl95"/>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96">
    <w:name w:val="xl96"/>
    <w:basedOn w:val="aff4"/>
    <w:rsid w:val="00B76462"/>
    <w:pPr>
      <w:spacing w:before="100" w:beforeAutospacing="1" w:after="100" w:afterAutospacing="1"/>
      <w:jc w:val="center"/>
    </w:pPr>
    <w:rPr>
      <w:b/>
      <w:bCs/>
    </w:rPr>
  </w:style>
  <w:style w:type="paragraph" w:customStyle="1" w:styleId="xl97">
    <w:name w:val="xl97"/>
    <w:basedOn w:val="aff4"/>
    <w:rsid w:val="00B76462"/>
    <w:pPr>
      <w:spacing w:before="100" w:beforeAutospacing="1" w:after="100" w:afterAutospacing="1"/>
      <w:jc w:val="center"/>
    </w:pPr>
  </w:style>
  <w:style w:type="paragraph" w:customStyle="1" w:styleId="xl98">
    <w:name w:val="xl98"/>
    <w:basedOn w:val="aff4"/>
    <w:rsid w:val="00B76462"/>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99">
    <w:name w:val="xl99"/>
    <w:basedOn w:val="aff4"/>
    <w:rsid w:val="00B76462"/>
    <w:pPr>
      <w:pBdr>
        <w:left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00">
    <w:name w:val="xl100"/>
    <w:basedOn w:val="aff4"/>
    <w:rsid w:val="00B76462"/>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01">
    <w:name w:val="xl101"/>
    <w:basedOn w:val="aff4"/>
    <w:rsid w:val="00B76462"/>
    <w:pPr>
      <w:pBdr>
        <w:right w:val="single" w:sz="8" w:space="0" w:color="auto"/>
      </w:pBdr>
      <w:spacing w:before="100" w:beforeAutospacing="1" w:after="100" w:afterAutospacing="1"/>
      <w:textAlignment w:val="top"/>
    </w:pPr>
    <w:rPr>
      <w:sz w:val="20"/>
      <w:szCs w:val="20"/>
    </w:rPr>
  </w:style>
  <w:style w:type="paragraph" w:customStyle="1" w:styleId="xl102">
    <w:name w:val="xl102"/>
    <w:basedOn w:val="aff4"/>
    <w:rsid w:val="00B76462"/>
    <w:pPr>
      <w:pBdr>
        <w:bottom w:val="single" w:sz="8" w:space="0" w:color="auto"/>
        <w:right w:val="single" w:sz="8" w:space="0" w:color="auto"/>
      </w:pBdr>
      <w:spacing w:before="100" w:beforeAutospacing="1" w:after="100" w:afterAutospacing="1"/>
      <w:textAlignment w:val="top"/>
    </w:pPr>
    <w:rPr>
      <w:sz w:val="20"/>
      <w:szCs w:val="20"/>
    </w:rPr>
  </w:style>
  <w:style w:type="paragraph" w:customStyle="1" w:styleId="xl103">
    <w:name w:val="xl103"/>
    <w:basedOn w:val="aff4"/>
    <w:rsid w:val="00B76462"/>
    <w:pPr>
      <w:pBdr>
        <w:left w:val="single" w:sz="8" w:space="0" w:color="auto"/>
        <w:bottom w:val="single" w:sz="8" w:space="0" w:color="auto"/>
      </w:pBdr>
      <w:spacing w:before="100" w:beforeAutospacing="1" w:after="100" w:afterAutospacing="1"/>
      <w:textAlignment w:val="top"/>
    </w:pPr>
    <w:rPr>
      <w:sz w:val="20"/>
      <w:szCs w:val="20"/>
    </w:rPr>
  </w:style>
  <w:style w:type="paragraph" w:customStyle="1" w:styleId="xl104">
    <w:name w:val="xl104"/>
    <w:basedOn w:val="aff4"/>
    <w:rsid w:val="00B76462"/>
    <w:pPr>
      <w:pBdr>
        <w:left w:val="single" w:sz="8" w:space="0" w:color="auto"/>
        <w:right w:val="single" w:sz="8" w:space="0" w:color="auto"/>
      </w:pBdr>
      <w:spacing w:before="100" w:beforeAutospacing="1" w:after="100" w:afterAutospacing="1"/>
    </w:pPr>
    <w:rPr>
      <w:sz w:val="20"/>
      <w:szCs w:val="20"/>
    </w:rPr>
  </w:style>
  <w:style w:type="paragraph" w:customStyle="1" w:styleId="xl105">
    <w:name w:val="xl105"/>
    <w:basedOn w:val="aff4"/>
    <w:rsid w:val="00B76462"/>
    <w:pPr>
      <w:pBdr>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06">
    <w:name w:val="xl106"/>
    <w:basedOn w:val="aff4"/>
    <w:rsid w:val="00B76462"/>
    <w:pPr>
      <w:spacing w:before="100" w:beforeAutospacing="1" w:after="100" w:afterAutospacing="1"/>
      <w:textAlignment w:val="top"/>
    </w:pPr>
    <w:rPr>
      <w:sz w:val="20"/>
      <w:szCs w:val="20"/>
    </w:rPr>
  </w:style>
  <w:style w:type="paragraph" w:customStyle="1" w:styleId="xl107">
    <w:name w:val="xl107"/>
    <w:basedOn w:val="aff4"/>
    <w:rsid w:val="00B76462"/>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20"/>
      <w:szCs w:val="20"/>
    </w:rPr>
  </w:style>
  <w:style w:type="paragraph" w:customStyle="1" w:styleId="xl108">
    <w:name w:val="xl108"/>
    <w:basedOn w:val="aff4"/>
    <w:rsid w:val="00B76462"/>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09">
    <w:name w:val="xl109"/>
    <w:basedOn w:val="aff4"/>
    <w:rsid w:val="00B7646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110">
    <w:name w:val="xl110"/>
    <w:basedOn w:val="aff4"/>
    <w:rsid w:val="00B76462"/>
    <w:pPr>
      <w:pBdr>
        <w:top w:val="single" w:sz="8" w:space="0" w:color="auto"/>
        <w:left w:val="single" w:sz="8" w:space="0" w:color="auto"/>
        <w:right w:val="single" w:sz="8" w:space="0" w:color="auto"/>
      </w:pBdr>
      <w:spacing w:before="100" w:beforeAutospacing="1" w:after="100" w:afterAutospacing="1"/>
      <w:jc w:val="both"/>
      <w:textAlignment w:val="center"/>
    </w:pPr>
    <w:rPr>
      <w:rFonts w:ascii="Symbol" w:hAnsi="Symbol"/>
      <w:color w:val="000000"/>
      <w:sz w:val="20"/>
      <w:szCs w:val="20"/>
    </w:rPr>
  </w:style>
  <w:style w:type="paragraph" w:customStyle="1" w:styleId="xl111">
    <w:name w:val="xl111"/>
    <w:basedOn w:val="aff4"/>
    <w:rsid w:val="00B76462"/>
    <w:pPr>
      <w:pBdr>
        <w:left w:val="single" w:sz="8" w:space="0" w:color="auto"/>
        <w:right w:val="single" w:sz="8" w:space="0" w:color="auto"/>
      </w:pBdr>
      <w:spacing w:before="100" w:beforeAutospacing="1" w:after="100" w:afterAutospacing="1"/>
      <w:jc w:val="both"/>
      <w:textAlignment w:val="center"/>
    </w:pPr>
    <w:rPr>
      <w:rFonts w:ascii="Symbol" w:hAnsi="Symbol"/>
      <w:color w:val="000000"/>
      <w:sz w:val="20"/>
      <w:szCs w:val="20"/>
    </w:rPr>
  </w:style>
  <w:style w:type="paragraph" w:customStyle="1" w:styleId="xl112">
    <w:name w:val="xl112"/>
    <w:basedOn w:val="aff4"/>
    <w:rsid w:val="00B76462"/>
    <w:pPr>
      <w:pBdr>
        <w:left w:val="single" w:sz="8" w:space="0" w:color="auto"/>
        <w:right w:val="single" w:sz="8" w:space="0" w:color="auto"/>
      </w:pBdr>
      <w:spacing w:before="100" w:beforeAutospacing="1" w:after="100" w:afterAutospacing="1"/>
      <w:textAlignment w:val="center"/>
    </w:pPr>
    <w:rPr>
      <w:rFonts w:ascii="Symbol" w:hAnsi="Symbol"/>
      <w:color w:val="000000"/>
      <w:sz w:val="20"/>
      <w:szCs w:val="20"/>
    </w:rPr>
  </w:style>
  <w:style w:type="paragraph" w:customStyle="1" w:styleId="xl113">
    <w:name w:val="xl113"/>
    <w:basedOn w:val="aff4"/>
    <w:rsid w:val="00B76462"/>
    <w:pPr>
      <w:pBdr>
        <w:left w:val="single" w:sz="8" w:space="0" w:color="auto"/>
        <w:right w:val="single" w:sz="8" w:space="0" w:color="auto"/>
      </w:pBdr>
      <w:spacing w:before="100" w:beforeAutospacing="1" w:after="100" w:afterAutospacing="1"/>
      <w:textAlignment w:val="center"/>
    </w:pPr>
    <w:rPr>
      <w:rFonts w:ascii="Symbol" w:hAnsi="Symbol"/>
      <w:color w:val="000000"/>
      <w:sz w:val="20"/>
      <w:szCs w:val="20"/>
    </w:rPr>
  </w:style>
  <w:style w:type="paragraph" w:customStyle="1" w:styleId="xl114">
    <w:name w:val="xl114"/>
    <w:basedOn w:val="aff4"/>
    <w:rsid w:val="00B76462"/>
    <w:pPr>
      <w:pBdr>
        <w:left w:val="single" w:sz="8" w:space="0" w:color="auto"/>
        <w:bottom w:val="single" w:sz="8" w:space="0" w:color="auto"/>
        <w:right w:val="single" w:sz="8" w:space="0" w:color="auto"/>
      </w:pBdr>
      <w:spacing w:before="100" w:beforeAutospacing="1" w:after="100" w:afterAutospacing="1"/>
      <w:textAlignment w:val="center"/>
    </w:pPr>
    <w:rPr>
      <w:rFonts w:ascii="Symbol" w:hAnsi="Symbol"/>
      <w:color w:val="000000"/>
      <w:sz w:val="20"/>
      <w:szCs w:val="20"/>
    </w:rPr>
  </w:style>
  <w:style w:type="paragraph" w:customStyle="1" w:styleId="xl115">
    <w:name w:val="xl115"/>
    <w:basedOn w:val="aff4"/>
    <w:rsid w:val="00B76462"/>
    <w:pPr>
      <w:pBdr>
        <w:left w:val="single" w:sz="8" w:space="0" w:color="auto"/>
        <w:bottom w:val="single" w:sz="8" w:space="0" w:color="auto"/>
        <w:right w:val="single" w:sz="8" w:space="0" w:color="auto"/>
      </w:pBdr>
      <w:spacing w:before="100" w:beforeAutospacing="1" w:after="100" w:afterAutospacing="1"/>
      <w:jc w:val="both"/>
      <w:textAlignment w:val="center"/>
    </w:pPr>
    <w:rPr>
      <w:rFonts w:ascii="Symbol" w:hAnsi="Symbol"/>
      <w:color w:val="000000"/>
      <w:sz w:val="20"/>
      <w:szCs w:val="20"/>
    </w:rPr>
  </w:style>
  <w:style w:type="paragraph" w:customStyle="1" w:styleId="xl116">
    <w:name w:val="xl116"/>
    <w:basedOn w:val="aff4"/>
    <w:rsid w:val="00B76462"/>
    <w:pPr>
      <w:pBdr>
        <w:left w:val="single" w:sz="8" w:space="0" w:color="auto"/>
        <w:right w:val="single" w:sz="8" w:space="0" w:color="auto"/>
      </w:pBdr>
      <w:spacing w:before="100" w:beforeAutospacing="1" w:after="100" w:afterAutospacing="1"/>
      <w:textAlignment w:val="center"/>
    </w:pPr>
    <w:rPr>
      <w:rFonts w:ascii="Symbol" w:hAnsi="Symbol"/>
      <w:color w:val="000000"/>
      <w:sz w:val="20"/>
      <w:szCs w:val="20"/>
    </w:rPr>
  </w:style>
  <w:style w:type="paragraph" w:customStyle="1" w:styleId="xl117">
    <w:name w:val="xl117"/>
    <w:basedOn w:val="aff4"/>
    <w:rsid w:val="00B76462"/>
    <w:pPr>
      <w:spacing w:before="100" w:beforeAutospacing="1" w:after="100" w:afterAutospacing="1"/>
      <w:jc w:val="both"/>
      <w:textAlignment w:val="center"/>
    </w:pPr>
    <w:rPr>
      <w:rFonts w:ascii="Symbol" w:hAnsi="Symbol"/>
      <w:color w:val="000000"/>
      <w:sz w:val="20"/>
      <w:szCs w:val="20"/>
    </w:rPr>
  </w:style>
  <w:style w:type="paragraph" w:customStyle="1" w:styleId="xl118">
    <w:name w:val="xl118"/>
    <w:basedOn w:val="aff4"/>
    <w:rsid w:val="00B76462"/>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Symbol" w:hAnsi="Symbol"/>
      <w:color w:val="000000"/>
      <w:sz w:val="20"/>
      <w:szCs w:val="20"/>
    </w:rPr>
  </w:style>
  <w:style w:type="paragraph" w:customStyle="1" w:styleId="xl119">
    <w:name w:val="xl119"/>
    <w:basedOn w:val="aff4"/>
    <w:rsid w:val="00B76462"/>
    <w:pPr>
      <w:pBdr>
        <w:right w:val="single" w:sz="8" w:space="0" w:color="auto"/>
      </w:pBdr>
      <w:spacing w:before="100" w:beforeAutospacing="1" w:after="100" w:afterAutospacing="1"/>
      <w:textAlignment w:val="center"/>
    </w:pPr>
    <w:rPr>
      <w:color w:val="000000"/>
      <w:sz w:val="20"/>
      <w:szCs w:val="20"/>
    </w:rPr>
  </w:style>
  <w:style w:type="paragraph" w:customStyle="1" w:styleId="xl120">
    <w:name w:val="xl120"/>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1">
    <w:name w:val="xl121"/>
    <w:basedOn w:val="aff4"/>
    <w:rsid w:val="00B76462"/>
    <w:pPr>
      <w:pBdr>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2">
    <w:name w:val="xl122"/>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3">
    <w:name w:val="xl123"/>
    <w:basedOn w:val="aff4"/>
    <w:rsid w:val="00B76462"/>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124">
    <w:name w:val="xl124"/>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5">
    <w:name w:val="xl125"/>
    <w:basedOn w:val="aff4"/>
    <w:rsid w:val="00B76462"/>
    <w:pPr>
      <w:pBdr>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6">
    <w:name w:val="xl126"/>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7">
    <w:name w:val="xl127"/>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29">
    <w:name w:val="xl129"/>
    <w:basedOn w:val="aff4"/>
    <w:rsid w:val="00B76462"/>
    <w:pPr>
      <w:pBdr>
        <w:left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0">
    <w:name w:val="xl130"/>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1">
    <w:name w:val="xl131"/>
    <w:basedOn w:val="aff4"/>
    <w:rsid w:val="00B76462"/>
    <w:pPr>
      <w:pBdr>
        <w:left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2">
    <w:name w:val="xl132"/>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3">
    <w:name w:val="xl133"/>
    <w:basedOn w:val="aff4"/>
    <w:rsid w:val="00B76462"/>
    <w:pPr>
      <w:pBdr>
        <w:top w:val="single" w:sz="8" w:space="0" w:color="auto"/>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134">
    <w:name w:val="xl134"/>
    <w:basedOn w:val="aff4"/>
    <w:rsid w:val="00B76462"/>
    <w:pPr>
      <w:pBdr>
        <w:top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135">
    <w:name w:val="xl135"/>
    <w:basedOn w:val="aff4"/>
    <w:rsid w:val="00B76462"/>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36">
    <w:name w:val="xl136"/>
    <w:basedOn w:val="aff4"/>
    <w:rsid w:val="00B76462"/>
    <w:pPr>
      <w:pBdr>
        <w:left w:val="single" w:sz="8" w:space="0" w:color="auto"/>
      </w:pBdr>
      <w:spacing w:before="100" w:beforeAutospacing="1" w:after="100" w:afterAutospacing="1"/>
      <w:jc w:val="center"/>
      <w:textAlignment w:val="center"/>
    </w:pPr>
    <w:rPr>
      <w:b/>
      <w:bCs/>
      <w:sz w:val="20"/>
      <w:szCs w:val="20"/>
    </w:rPr>
  </w:style>
  <w:style w:type="paragraph" w:customStyle="1" w:styleId="xl137">
    <w:name w:val="xl137"/>
    <w:basedOn w:val="aff4"/>
    <w:rsid w:val="00B76462"/>
    <w:pPr>
      <w:pBdr>
        <w:left w:val="single" w:sz="8" w:space="0" w:color="auto"/>
        <w:bottom w:val="single" w:sz="8" w:space="0" w:color="auto"/>
      </w:pBdr>
      <w:spacing w:before="100" w:beforeAutospacing="1" w:after="100" w:afterAutospacing="1"/>
      <w:jc w:val="center"/>
      <w:textAlignment w:val="center"/>
    </w:pPr>
    <w:rPr>
      <w:b/>
      <w:bCs/>
      <w:sz w:val="20"/>
      <w:szCs w:val="20"/>
    </w:rPr>
  </w:style>
  <w:style w:type="paragraph" w:customStyle="1" w:styleId="xl138">
    <w:name w:val="xl138"/>
    <w:basedOn w:val="aff4"/>
    <w:rsid w:val="00B76462"/>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9">
    <w:name w:val="xl139"/>
    <w:basedOn w:val="aff4"/>
    <w:rsid w:val="00B76462"/>
    <w:pPr>
      <w:pBdr>
        <w:right w:val="single" w:sz="8" w:space="0" w:color="auto"/>
      </w:pBdr>
      <w:spacing w:before="100" w:beforeAutospacing="1" w:after="100" w:afterAutospacing="1"/>
      <w:jc w:val="center"/>
      <w:textAlignment w:val="center"/>
    </w:pPr>
    <w:rPr>
      <w:sz w:val="20"/>
      <w:szCs w:val="20"/>
    </w:rPr>
  </w:style>
  <w:style w:type="paragraph" w:customStyle="1" w:styleId="xl140">
    <w:name w:val="xl140"/>
    <w:basedOn w:val="aff4"/>
    <w:rsid w:val="00B76462"/>
    <w:pPr>
      <w:pBdr>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41">
    <w:name w:val="xl141"/>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42">
    <w:name w:val="xl142"/>
    <w:basedOn w:val="aff4"/>
    <w:rsid w:val="00B76462"/>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143">
    <w:name w:val="xl143"/>
    <w:basedOn w:val="aff4"/>
    <w:rsid w:val="00B76462"/>
    <w:pPr>
      <w:pBdr>
        <w:left w:val="single" w:sz="8" w:space="0" w:color="auto"/>
      </w:pBdr>
      <w:spacing w:before="100" w:beforeAutospacing="1" w:after="100" w:afterAutospacing="1"/>
      <w:jc w:val="center"/>
      <w:textAlignment w:val="center"/>
    </w:pPr>
    <w:rPr>
      <w:sz w:val="20"/>
      <w:szCs w:val="20"/>
    </w:rPr>
  </w:style>
  <w:style w:type="paragraph" w:customStyle="1" w:styleId="xl144">
    <w:name w:val="xl144"/>
    <w:basedOn w:val="aff4"/>
    <w:rsid w:val="00B76462"/>
    <w:pPr>
      <w:pBdr>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145">
    <w:name w:val="xl145"/>
    <w:basedOn w:val="aff4"/>
    <w:rsid w:val="00B76462"/>
    <w:pPr>
      <w:pBdr>
        <w:top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46">
    <w:name w:val="xl146"/>
    <w:basedOn w:val="aff4"/>
    <w:rsid w:val="00B76462"/>
    <w:pPr>
      <w:pBdr>
        <w:right w:val="single" w:sz="8" w:space="0" w:color="auto"/>
      </w:pBdr>
      <w:spacing w:before="100" w:beforeAutospacing="1" w:after="100" w:afterAutospacing="1"/>
      <w:jc w:val="center"/>
      <w:textAlignment w:val="center"/>
    </w:pPr>
    <w:rPr>
      <w:sz w:val="20"/>
      <w:szCs w:val="20"/>
    </w:rPr>
  </w:style>
  <w:style w:type="paragraph" w:customStyle="1" w:styleId="xl147">
    <w:name w:val="xl147"/>
    <w:basedOn w:val="aff4"/>
    <w:rsid w:val="00B76462"/>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48">
    <w:name w:val="xl148"/>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49">
    <w:name w:val="xl149"/>
    <w:basedOn w:val="aff4"/>
    <w:rsid w:val="00B76462"/>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50">
    <w:name w:val="xl150"/>
    <w:basedOn w:val="aff4"/>
    <w:rsid w:val="00B76462"/>
    <w:pPr>
      <w:pBdr>
        <w:top w:val="single" w:sz="8" w:space="0" w:color="auto"/>
        <w:left w:val="single" w:sz="8" w:space="0" w:color="auto"/>
      </w:pBdr>
      <w:spacing w:before="100" w:beforeAutospacing="1" w:after="100" w:afterAutospacing="1"/>
      <w:jc w:val="center"/>
      <w:textAlignment w:val="center"/>
    </w:pPr>
    <w:rPr>
      <w:b/>
      <w:bCs/>
      <w:sz w:val="20"/>
      <w:szCs w:val="20"/>
    </w:rPr>
  </w:style>
  <w:style w:type="paragraph" w:customStyle="1" w:styleId="xl151">
    <w:name w:val="xl151"/>
    <w:basedOn w:val="aff4"/>
    <w:rsid w:val="00B76462"/>
    <w:pPr>
      <w:pBdr>
        <w:top w:val="single" w:sz="8" w:space="0" w:color="000000"/>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52">
    <w:name w:val="xl152"/>
    <w:basedOn w:val="aff4"/>
    <w:rsid w:val="00B76462"/>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53">
    <w:name w:val="xl153"/>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b/>
      <w:bCs/>
      <w:color w:val="000000"/>
      <w:sz w:val="20"/>
      <w:szCs w:val="20"/>
    </w:rPr>
  </w:style>
  <w:style w:type="paragraph" w:customStyle="1" w:styleId="xl154">
    <w:name w:val="xl154"/>
    <w:basedOn w:val="aff4"/>
    <w:rsid w:val="00B76462"/>
    <w:pPr>
      <w:pBdr>
        <w:top w:val="single" w:sz="8" w:space="0" w:color="000000"/>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55">
    <w:name w:val="xl155"/>
    <w:basedOn w:val="aff4"/>
    <w:rsid w:val="00B76462"/>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56">
    <w:name w:val="xl156"/>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b/>
      <w:bCs/>
      <w:color w:val="000000"/>
      <w:sz w:val="20"/>
      <w:szCs w:val="20"/>
    </w:rPr>
  </w:style>
  <w:style w:type="paragraph" w:customStyle="1" w:styleId="xl157">
    <w:name w:val="xl157"/>
    <w:basedOn w:val="aff4"/>
    <w:rsid w:val="00B7646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58">
    <w:name w:val="xl158"/>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159">
    <w:name w:val="xl159"/>
    <w:basedOn w:val="aff4"/>
    <w:rsid w:val="00B76462"/>
    <w:pPr>
      <w:pBdr>
        <w:top w:val="single" w:sz="8" w:space="0" w:color="000000"/>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0">
    <w:name w:val="xl160"/>
    <w:basedOn w:val="aff4"/>
    <w:rsid w:val="00B76462"/>
    <w:pPr>
      <w:pBdr>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61">
    <w:name w:val="xl161"/>
    <w:basedOn w:val="aff4"/>
    <w:rsid w:val="00B76462"/>
    <w:pPr>
      <w:pBdr>
        <w:top w:val="single" w:sz="8" w:space="0" w:color="auto"/>
        <w:left w:val="single" w:sz="8" w:space="0" w:color="auto"/>
      </w:pBdr>
      <w:spacing w:before="100" w:beforeAutospacing="1" w:after="100" w:afterAutospacing="1"/>
      <w:jc w:val="center"/>
      <w:textAlignment w:val="center"/>
    </w:pPr>
    <w:rPr>
      <w:color w:val="000000"/>
      <w:sz w:val="20"/>
      <w:szCs w:val="20"/>
    </w:rPr>
  </w:style>
  <w:style w:type="paragraph" w:customStyle="1" w:styleId="xl162">
    <w:name w:val="xl162"/>
    <w:basedOn w:val="aff4"/>
    <w:rsid w:val="00B76462"/>
    <w:pPr>
      <w:pBdr>
        <w:left w:val="single" w:sz="8" w:space="0" w:color="auto"/>
      </w:pBdr>
      <w:spacing w:before="100" w:beforeAutospacing="1" w:after="100" w:afterAutospacing="1"/>
      <w:jc w:val="center"/>
      <w:textAlignment w:val="center"/>
    </w:pPr>
    <w:rPr>
      <w:color w:val="000000"/>
      <w:sz w:val="20"/>
      <w:szCs w:val="20"/>
    </w:rPr>
  </w:style>
  <w:style w:type="paragraph" w:customStyle="1" w:styleId="xl163">
    <w:name w:val="xl163"/>
    <w:basedOn w:val="aff4"/>
    <w:rsid w:val="00B76462"/>
    <w:pPr>
      <w:pBdr>
        <w:left w:val="single" w:sz="8" w:space="0" w:color="auto"/>
        <w:bottom w:val="single" w:sz="8" w:space="0" w:color="auto"/>
      </w:pBdr>
      <w:spacing w:before="100" w:beforeAutospacing="1" w:after="100" w:afterAutospacing="1"/>
      <w:jc w:val="center"/>
      <w:textAlignment w:val="center"/>
    </w:pPr>
    <w:rPr>
      <w:color w:val="000000"/>
      <w:sz w:val="20"/>
      <w:szCs w:val="20"/>
    </w:rPr>
  </w:style>
  <w:style w:type="paragraph" w:customStyle="1" w:styleId="xl164">
    <w:name w:val="xl164"/>
    <w:basedOn w:val="aff4"/>
    <w:rsid w:val="00B76462"/>
    <w:pPr>
      <w:pBdr>
        <w:left w:val="single" w:sz="8" w:space="0" w:color="auto"/>
        <w:bottom w:val="single" w:sz="8" w:space="0" w:color="000000"/>
        <w:right w:val="single" w:sz="8" w:space="0" w:color="auto"/>
      </w:pBdr>
      <w:spacing w:before="100" w:beforeAutospacing="1" w:after="100" w:afterAutospacing="1"/>
      <w:textAlignment w:val="center"/>
    </w:pPr>
    <w:rPr>
      <w:color w:val="000000"/>
      <w:sz w:val="20"/>
      <w:szCs w:val="20"/>
    </w:rPr>
  </w:style>
  <w:style w:type="paragraph" w:customStyle="1" w:styleId="xl165">
    <w:name w:val="xl165"/>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color w:val="000000"/>
      <w:sz w:val="20"/>
      <w:szCs w:val="20"/>
    </w:rPr>
  </w:style>
  <w:style w:type="paragraph" w:customStyle="1" w:styleId="xl166">
    <w:name w:val="xl166"/>
    <w:basedOn w:val="aff4"/>
    <w:rsid w:val="00B76462"/>
    <w:pPr>
      <w:pBdr>
        <w:top w:val="single" w:sz="8" w:space="0" w:color="000000"/>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67">
    <w:name w:val="xl167"/>
    <w:basedOn w:val="aff4"/>
    <w:rsid w:val="00B76462"/>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68">
    <w:name w:val="xl168"/>
    <w:basedOn w:val="aff4"/>
    <w:rsid w:val="00B76462"/>
    <w:pPr>
      <w:pBdr>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69">
    <w:name w:val="xl169"/>
    <w:basedOn w:val="aff4"/>
    <w:rsid w:val="00B76462"/>
    <w:pPr>
      <w:pBdr>
        <w:bottom w:val="single" w:sz="8" w:space="0" w:color="auto"/>
      </w:pBdr>
      <w:spacing w:before="100" w:beforeAutospacing="1" w:after="100" w:afterAutospacing="1"/>
      <w:jc w:val="center"/>
      <w:textAlignment w:val="center"/>
    </w:pPr>
    <w:rPr>
      <w:b/>
      <w:bCs/>
      <w:color w:val="000000"/>
      <w:sz w:val="20"/>
      <w:szCs w:val="20"/>
    </w:rPr>
  </w:style>
  <w:style w:type="paragraph" w:customStyle="1" w:styleId="xl170">
    <w:name w:val="xl170"/>
    <w:basedOn w:val="aff4"/>
    <w:rsid w:val="00B76462"/>
    <w:pPr>
      <w:pBdr>
        <w:bottom w:val="single" w:sz="8" w:space="0" w:color="auto"/>
        <w:right w:val="single" w:sz="8" w:space="0" w:color="000000"/>
      </w:pBdr>
      <w:spacing w:before="100" w:beforeAutospacing="1" w:after="100" w:afterAutospacing="1"/>
      <w:jc w:val="center"/>
      <w:textAlignment w:val="center"/>
    </w:pPr>
    <w:rPr>
      <w:b/>
      <w:bCs/>
      <w:color w:val="000000"/>
      <w:sz w:val="20"/>
      <w:szCs w:val="20"/>
    </w:rPr>
  </w:style>
  <w:style w:type="paragraph" w:customStyle="1" w:styleId="xl171">
    <w:name w:val="xl171"/>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72">
    <w:name w:val="xl172"/>
    <w:basedOn w:val="aff4"/>
    <w:rsid w:val="00B76462"/>
    <w:pPr>
      <w:pBdr>
        <w:top w:val="single" w:sz="8" w:space="0" w:color="auto"/>
        <w:left w:val="single" w:sz="8" w:space="0" w:color="auto"/>
      </w:pBdr>
      <w:spacing w:before="100" w:beforeAutospacing="1" w:after="100" w:afterAutospacing="1"/>
      <w:textAlignment w:val="center"/>
    </w:pPr>
    <w:rPr>
      <w:b/>
      <w:bCs/>
      <w:color w:val="000000"/>
      <w:sz w:val="20"/>
      <w:szCs w:val="20"/>
    </w:rPr>
  </w:style>
  <w:style w:type="paragraph" w:customStyle="1" w:styleId="xl173">
    <w:name w:val="xl173"/>
    <w:basedOn w:val="aff4"/>
    <w:rsid w:val="00B76462"/>
    <w:pPr>
      <w:pBdr>
        <w:top w:val="single" w:sz="8" w:space="0" w:color="auto"/>
        <w:right w:val="single" w:sz="8" w:space="0" w:color="000000"/>
      </w:pBdr>
      <w:spacing w:before="100" w:beforeAutospacing="1" w:after="100" w:afterAutospacing="1"/>
      <w:textAlignment w:val="center"/>
    </w:pPr>
    <w:rPr>
      <w:b/>
      <w:bCs/>
      <w:color w:val="000000"/>
      <w:sz w:val="20"/>
      <w:szCs w:val="20"/>
    </w:rPr>
  </w:style>
  <w:style w:type="paragraph" w:customStyle="1" w:styleId="xl174">
    <w:name w:val="xl174"/>
    <w:basedOn w:val="aff4"/>
    <w:rsid w:val="00B76462"/>
    <w:pPr>
      <w:pBdr>
        <w:left w:val="single" w:sz="8" w:space="0" w:color="auto"/>
        <w:bottom w:val="single" w:sz="8" w:space="0" w:color="000000"/>
      </w:pBdr>
      <w:spacing w:before="100" w:beforeAutospacing="1" w:after="100" w:afterAutospacing="1"/>
      <w:textAlignment w:val="center"/>
    </w:pPr>
    <w:rPr>
      <w:b/>
      <w:bCs/>
      <w:color w:val="000000"/>
      <w:sz w:val="20"/>
      <w:szCs w:val="20"/>
    </w:rPr>
  </w:style>
  <w:style w:type="paragraph" w:customStyle="1" w:styleId="xl175">
    <w:name w:val="xl175"/>
    <w:basedOn w:val="aff4"/>
    <w:rsid w:val="00B76462"/>
    <w:pPr>
      <w:pBdr>
        <w:bottom w:val="single" w:sz="8" w:space="0" w:color="000000"/>
        <w:right w:val="single" w:sz="8" w:space="0" w:color="000000"/>
      </w:pBdr>
      <w:spacing w:before="100" w:beforeAutospacing="1" w:after="100" w:afterAutospacing="1"/>
      <w:textAlignment w:val="center"/>
    </w:pPr>
    <w:rPr>
      <w:b/>
      <w:bCs/>
      <w:color w:val="000000"/>
      <w:sz w:val="20"/>
      <w:szCs w:val="20"/>
    </w:rPr>
  </w:style>
  <w:style w:type="paragraph" w:customStyle="1" w:styleId="xl176">
    <w:name w:val="xl176"/>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77">
    <w:name w:val="xl177"/>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b/>
      <w:bCs/>
      <w:color w:val="000000"/>
      <w:sz w:val="20"/>
      <w:szCs w:val="20"/>
    </w:rPr>
  </w:style>
  <w:style w:type="paragraph" w:customStyle="1" w:styleId="xl178">
    <w:name w:val="xl178"/>
    <w:basedOn w:val="aff4"/>
    <w:rsid w:val="00B76462"/>
    <w:pPr>
      <w:pBdr>
        <w:left w:val="single" w:sz="8" w:space="0" w:color="auto"/>
      </w:pBdr>
      <w:spacing w:before="100" w:beforeAutospacing="1" w:after="100" w:afterAutospacing="1"/>
      <w:jc w:val="center"/>
      <w:textAlignment w:val="center"/>
    </w:pPr>
    <w:rPr>
      <w:b/>
      <w:bCs/>
      <w:color w:val="000000"/>
      <w:sz w:val="20"/>
      <w:szCs w:val="20"/>
    </w:rPr>
  </w:style>
  <w:style w:type="paragraph" w:customStyle="1" w:styleId="xl179">
    <w:name w:val="xl179"/>
    <w:basedOn w:val="aff4"/>
    <w:rsid w:val="00B76462"/>
    <w:pPr>
      <w:pBdr>
        <w:left w:val="single" w:sz="8" w:space="0" w:color="auto"/>
        <w:bottom w:val="single" w:sz="8" w:space="0" w:color="000000"/>
      </w:pBdr>
      <w:spacing w:before="100" w:beforeAutospacing="1" w:after="100" w:afterAutospacing="1"/>
      <w:jc w:val="center"/>
      <w:textAlignment w:val="center"/>
    </w:pPr>
    <w:rPr>
      <w:b/>
      <w:bCs/>
      <w:color w:val="000000"/>
      <w:sz w:val="20"/>
      <w:szCs w:val="20"/>
    </w:rPr>
  </w:style>
  <w:style w:type="paragraph" w:customStyle="1" w:styleId="xl180">
    <w:name w:val="xl180"/>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81">
    <w:name w:val="xl181"/>
    <w:basedOn w:val="aff4"/>
    <w:rsid w:val="00B76462"/>
    <w:pPr>
      <w:pBdr>
        <w:left w:val="single" w:sz="8" w:space="0" w:color="auto"/>
        <w:bottom w:val="single" w:sz="8" w:space="0" w:color="000000"/>
        <w:right w:val="single" w:sz="8" w:space="0" w:color="auto"/>
      </w:pBdr>
      <w:spacing w:before="100" w:beforeAutospacing="1" w:after="100" w:afterAutospacing="1"/>
      <w:jc w:val="center"/>
      <w:textAlignment w:val="center"/>
    </w:pPr>
    <w:rPr>
      <w:b/>
      <w:bCs/>
      <w:color w:val="000000"/>
      <w:sz w:val="20"/>
      <w:szCs w:val="20"/>
    </w:rPr>
  </w:style>
  <w:style w:type="paragraph" w:customStyle="1" w:styleId="xl182">
    <w:name w:val="xl182"/>
    <w:basedOn w:val="aff4"/>
    <w:rsid w:val="00B76462"/>
    <w:pPr>
      <w:pBdr>
        <w:top w:val="single" w:sz="8" w:space="0" w:color="auto"/>
        <w:left w:val="single" w:sz="8" w:space="0" w:color="auto"/>
      </w:pBdr>
      <w:spacing w:before="100" w:beforeAutospacing="1" w:after="100" w:afterAutospacing="1"/>
      <w:jc w:val="center"/>
      <w:textAlignment w:val="center"/>
    </w:pPr>
    <w:rPr>
      <w:b/>
      <w:bCs/>
      <w:color w:val="000000"/>
      <w:sz w:val="20"/>
      <w:szCs w:val="20"/>
    </w:rPr>
  </w:style>
  <w:style w:type="paragraph" w:customStyle="1" w:styleId="xl183">
    <w:name w:val="xl183"/>
    <w:basedOn w:val="aff4"/>
    <w:rsid w:val="00B76462"/>
    <w:pPr>
      <w:pBdr>
        <w:top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84">
    <w:name w:val="xl184"/>
    <w:basedOn w:val="aff4"/>
    <w:rsid w:val="00B76462"/>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85">
    <w:name w:val="xl185"/>
    <w:basedOn w:val="aff4"/>
    <w:rsid w:val="00B76462"/>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186">
    <w:name w:val="xl186"/>
    <w:basedOn w:val="aff4"/>
    <w:rsid w:val="00B76462"/>
    <w:pPr>
      <w:pBdr>
        <w:top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87">
    <w:name w:val="xl187"/>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88">
    <w:name w:val="xl188"/>
    <w:basedOn w:val="aff4"/>
    <w:rsid w:val="00B76462"/>
    <w:pPr>
      <w:pBdr>
        <w:left w:val="single" w:sz="8" w:space="0" w:color="auto"/>
      </w:pBdr>
      <w:spacing w:before="100" w:beforeAutospacing="1" w:after="100" w:afterAutospacing="1"/>
      <w:textAlignment w:val="center"/>
    </w:pPr>
    <w:rPr>
      <w:color w:val="000000"/>
      <w:sz w:val="20"/>
      <w:szCs w:val="20"/>
    </w:rPr>
  </w:style>
  <w:style w:type="paragraph" w:customStyle="1" w:styleId="xl189">
    <w:name w:val="xl189"/>
    <w:basedOn w:val="aff4"/>
    <w:rsid w:val="00B76462"/>
    <w:pPr>
      <w:pBdr>
        <w:left w:val="single" w:sz="8" w:space="0" w:color="auto"/>
        <w:bottom w:val="single" w:sz="8" w:space="0" w:color="000000"/>
      </w:pBdr>
      <w:spacing w:before="100" w:beforeAutospacing="1" w:after="100" w:afterAutospacing="1"/>
      <w:textAlignment w:val="center"/>
    </w:pPr>
    <w:rPr>
      <w:color w:val="000000"/>
      <w:sz w:val="20"/>
      <w:szCs w:val="20"/>
    </w:rPr>
  </w:style>
  <w:style w:type="paragraph" w:customStyle="1" w:styleId="xl190">
    <w:name w:val="xl190"/>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91">
    <w:name w:val="xl191"/>
    <w:basedOn w:val="aff4"/>
    <w:rsid w:val="00B76462"/>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92">
    <w:name w:val="xl192"/>
    <w:basedOn w:val="aff4"/>
    <w:rsid w:val="00B76462"/>
    <w:pPr>
      <w:pBdr>
        <w:top w:val="single" w:sz="8" w:space="0" w:color="auto"/>
        <w:bottom w:val="single" w:sz="8" w:space="0" w:color="auto"/>
        <w:right w:val="single" w:sz="8" w:space="0" w:color="000000"/>
      </w:pBdr>
      <w:spacing w:before="100" w:beforeAutospacing="1" w:after="100" w:afterAutospacing="1"/>
      <w:jc w:val="center"/>
      <w:textAlignment w:val="center"/>
    </w:pPr>
    <w:rPr>
      <w:b/>
      <w:bCs/>
      <w:color w:val="000000"/>
      <w:sz w:val="20"/>
      <w:szCs w:val="20"/>
    </w:rPr>
  </w:style>
  <w:style w:type="paragraph" w:customStyle="1" w:styleId="xl193">
    <w:name w:val="xl193"/>
    <w:basedOn w:val="aff4"/>
    <w:rsid w:val="00B76462"/>
    <w:pPr>
      <w:pBdr>
        <w:right w:val="single" w:sz="8" w:space="0" w:color="000000"/>
      </w:pBdr>
      <w:spacing w:before="100" w:beforeAutospacing="1" w:after="100" w:afterAutospacing="1"/>
      <w:textAlignment w:val="center"/>
    </w:pPr>
    <w:rPr>
      <w:b/>
      <w:bCs/>
      <w:color w:val="000000"/>
      <w:sz w:val="20"/>
      <w:szCs w:val="20"/>
    </w:rPr>
  </w:style>
  <w:style w:type="character" w:customStyle="1" w:styleId="1ffffffc">
    <w:name w:val="Неразрешенное упоминание1"/>
    <w:uiPriority w:val="99"/>
    <w:semiHidden/>
    <w:unhideWhenUsed/>
    <w:rsid w:val="00B76462"/>
    <w:rPr>
      <w:color w:val="605E5C"/>
      <w:shd w:val="clear" w:color="auto" w:fill="E1DFDD"/>
    </w:rPr>
  </w:style>
  <w:style w:type="numbering" w:customStyle="1" w:styleId="4ff6">
    <w:name w:val="Нет списка4"/>
    <w:next w:val="aff7"/>
    <w:uiPriority w:val="99"/>
    <w:semiHidden/>
    <w:unhideWhenUsed/>
    <w:rsid w:val="00B76462"/>
  </w:style>
  <w:style w:type="table" w:customStyle="1" w:styleId="GR3">
    <w:name w:val="Сетка таблицы GR3"/>
    <w:basedOn w:val="aff6"/>
    <w:next w:val="affff4"/>
    <w:uiPriority w:val="99"/>
    <w:rsid w:val="00B764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
    <w:next w:val="aff7"/>
    <w:uiPriority w:val="99"/>
    <w:semiHidden/>
    <w:unhideWhenUsed/>
    <w:rsid w:val="00B76462"/>
  </w:style>
  <w:style w:type="table" w:customStyle="1" w:styleId="MGtable1">
    <w:name w:val="MG_table1"/>
    <w:basedOn w:val="aff6"/>
    <w:uiPriority w:val="99"/>
    <w:rsid w:val="00B76462"/>
    <w:rPr>
      <w:rFonts w:eastAsia="MS Mincho"/>
      <w:sz w:val="28"/>
      <w:szCs w:val="20"/>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ind w:leftChars="0" w:left="-57" w:rightChars="0" w:right="-57" w:firstLineChars="0" w:firstLine="0"/>
        <w:jc w:val="center"/>
        <w:outlineLvl w:val="9"/>
      </w:pPr>
      <w:rPr>
        <w:rFonts w:ascii="Times New Roman" w:hAnsi="Times New Roman"/>
        <w:b/>
        <w:sz w:val="28"/>
      </w:rPr>
      <w:tblPr/>
      <w:trPr>
        <w:cantSplit/>
        <w:tblHeader/>
      </w:trPr>
    </w:tblStylePr>
  </w:style>
  <w:style w:type="table" w:customStyle="1" w:styleId="1-21">
    <w:name w:val="Средняя сетка 1 - Акцент 21"/>
    <w:basedOn w:val="aff6"/>
    <w:next w:val="1-20"/>
    <w:uiPriority w:val="34"/>
    <w:unhideWhenUsed/>
    <w:rsid w:val="00B76462"/>
    <w:rPr>
      <w:szCs w:val="20"/>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lastRow">
      <w:tblPr/>
      <w:tcPr>
        <w:tcBorders>
          <w:top w:val="single" w:sz="18" w:space="0" w:color="F19D64"/>
        </w:tcBorders>
      </w:tcPr>
    </w:tblStylePr>
    <w:tblStylePr w:type="band1Vert">
      <w:tblPr/>
      <w:tcPr>
        <w:shd w:val="clear" w:color="auto" w:fill="F6BE98"/>
      </w:tcPr>
    </w:tblStylePr>
    <w:tblStylePr w:type="band1Horz">
      <w:tblPr/>
      <w:tcPr>
        <w:shd w:val="clear" w:color="auto" w:fill="F6BE98"/>
      </w:tcPr>
    </w:tblStylePr>
  </w:style>
  <w:style w:type="table" w:customStyle="1" w:styleId="2-210">
    <w:name w:val="Средняя сетка 2 - Акцент 21"/>
    <w:basedOn w:val="aff6"/>
    <w:next w:val="2-21"/>
    <w:uiPriority w:val="29"/>
    <w:unhideWhenUsed/>
    <w:rsid w:val="00B76462"/>
    <w:rPr>
      <w:rFonts w:eastAsia="Calibri"/>
      <w:i/>
      <w:iCs/>
      <w:color w:val="000000"/>
      <w:szCs w:val="2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1-111">
    <w:name w:val="Средняя заливка 1 - Акцент 111"/>
    <w:basedOn w:val="aff6"/>
    <w:uiPriority w:val="63"/>
    <w:semiHidden/>
    <w:unhideWhenUsed/>
    <w:rsid w:val="00B76462"/>
    <w:rPr>
      <w:rFonts w:ascii="Calibri" w:eastAsia="Calibri" w:hAnsi="Calibri"/>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121">
    <w:name w:val="Цветной список - Акцент 12"/>
    <w:basedOn w:val="aff6"/>
    <w:next w:val="-10"/>
    <w:uiPriority w:val="34"/>
    <w:unhideWhenUsed/>
    <w:rsid w:val="00B76462"/>
    <w:rPr>
      <w:sz w:val="28"/>
      <w:szCs w:val="20"/>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1-12">
    <w:name w:val="Средняя заливка 1 - Акцент 12"/>
    <w:basedOn w:val="aff6"/>
    <w:next w:val="1-1"/>
    <w:uiPriority w:val="63"/>
    <w:unhideWhenUsed/>
    <w:rsid w:val="00B76462"/>
    <w:rPr>
      <w:rFonts w:ascii="Calibri" w:eastAsia="Calibri" w:hAnsi="Calibri"/>
      <w:sz w:val="20"/>
      <w:szCs w:val="20"/>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11">
    <w:name w:val="Сетка таблицы GR11"/>
    <w:basedOn w:val="aff6"/>
    <w:next w:val="affff4"/>
    <w:uiPriority w:val="99"/>
    <w:rsid w:val="00B7646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21">
    <w:name w:val="Сетка таблицы GR21"/>
    <w:basedOn w:val="aff6"/>
    <w:next w:val="affff4"/>
    <w:uiPriority w:val="99"/>
    <w:rsid w:val="00B76462"/>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Таблица-сетка 4 — акцент 311"/>
    <w:basedOn w:val="aff6"/>
    <w:uiPriority w:val="49"/>
    <w:rsid w:val="00B76462"/>
    <w:rPr>
      <w:rFonts w:ascii="Calibri" w:eastAsia="Calibri" w:hAnsi="Calibr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223">
    <w:name w:val="Нет списка22"/>
    <w:next w:val="aff7"/>
    <w:uiPriority w:val="99"/>
    <w:semiHidden/>
    <w:unhideWhenUsed/>
    <w:rsid w:val="00B76462"/>
  </w:style>
  <w:style w:type="numbering" w:customStyle="1" w:styleId="1114">
    <w:name w:val="Нет списка111"/>
    <w:next w:val="aff7"/>
    <w:uiPriority w:val="99"/>
    <w:semiHidden/>
    <w:unhideWhenUsed/>
    <w:rsid w:val="00B76462"/>
  </w:style>
  <w:style w:type="numbering" w:customStyle="1" w:styleId="2110">
    <w:name w:val="Нет списка211"/>
    <w:next w:val="aff7"/>
    <w:uiPriority w:val="99"/>
    <w:semiHidden/>
    <w:unhideWhenUsed/>
    <w:rsid w:val="00B76462"/>
  </w:style>
  <w:style w:type="numbering" w:customStyle="1" w:styleId="5f3">
    <w:name w:val="Нет списка5"/>
    <w:next w:val="aff7"/>
    <w:uiPriority w:val="99"/>
    <w:semiHidden/>
    <w:unhideWhenUsed/>
    <w:rsid w:val="00B76462"/>
  </w:style>
  <w:style w:type="paragraph" w:customStyle="1" w:styleId="34fffff7">
    <w:name w:val="34_Рамка_Подписи_Боковик"/>
    <w:basedOn w:val="aff4"/>
    <w:rsid w:val="00B76462"/>
    <w:pPr>
      <w:jc w:val="center"/>
    </w:pPr>
    <w:rPr>
      <w:i/>
      <w:sz w:val="18"/>
      <w:szCs w:val="20"/>
      <w:lang w:val="x-none" w:eastAsia="x-none"/>
    </w:rPr>
  </w:style>
  <w:style w:type="paragraph" w:customStyle="1" w:styleId="34fffff8">
    <w:name w:val="34_Рамка_Организация"/>
    <w:basedOn w:val="34f7"/>
    <w:rsid w:val="00B76462"/>
    <w:rPr>
      <w:lang w:val="x-none"/>
    </w:rPr>
  </w:style>
  <w:style w:type="paragraph" w:customStyle="1" w:styleId="34fffff9">
    <w:name w:val="34_Рамка_Обозначение_документа"/>
    <w:basedOn w:val="34f7"/>
    <w:rsid w:val="00B76462"/>
    <w:pPr>
      <w:spacing w:before="80"/>
    </w:pPr>
    <w:rPr>
      <w:lang w:val="x-none"/>
    </w:rPr>
  </w:style>
  <w:style w:type="paragraph" w:customStyle="1" w:styleId="34fffffa">
    <w:name w:val="34_Рамка_Документ"/>
    <w:basedOn w:val="34f7"/>
    <w:rsid w:val="00B76462"/>
    <w:rPr>
      <w:lang w:val="x-none"/>
    </w:rPr>
  </w:style>
  <w:style w:type="paragraph" w:customStyle="1" w:styleId="34fffffb">
    <w:name w:val="34_Рамка_Подписи_Лист"/>
    <w:basedOn w:val="34f9"/>
    <w:rsid w:val="00B76462"/>
    <w:pPr>
      <w:spacing w:before="60"/>
    </w:pPr>
  </w:style>
  <w:style w:type="paragraph" w:customStyle="1" w:styleId="34fffffc">
    <w:name w:val="34_Рамка_Номер_страницы"/>
    <w:basedOn w:val="34f7"/>
    <w:rsid w:val="00B76462"/>
    <w:pPr>
      <w:spacing w:before="80"/>
    </w:pPr>
    <w:rPr>
      <w:lang w:val="x-none"/>
    </w:rPr>
  </w:style>
  <w:style w:type="paragraph" w:customStyle="1" w:styleId="2ffff0">
    <w:name w:val="ГОСТ Заголовок 2 уровня"/>
    <w:next w:val="aff4"/>
    <w:qFormat/>
    <w:rsid w:val="00B76462"/>
    <w:pPr>
      <w:keepNext/>
      <w:widowControl w:val="0"/>
      <w:spacing w:after="240"/>
      <w:jc w:val="both"/>
      <w:outlineLvl w:val="1"/>
    </w:pPr>
    <w:rPr>
      <w:rFonts w:eastAsia="+mn-ea"/>
      <w:b/>
      <w:kern w:val="24"/>
      <w:sz w:val="28"/>
      <w:szCs w:val="20"/>
      <w:lang w:eastAsia="en-US"/>
    </w:rPr>
  </w:style>
  <w:style w:type="character" w:customStyle="1" w:styleId="ilfuvd">
    <w:name w:val="ilfuvd"/>
    <w:rsid w:val="00B76462"/>
  </w:style>
  <w:style w:type="character" w:customStyle="1" w:styleId="2ffff1">
    <w:name w:val="Неразрешенное упоминание2"/>
    <w:basedOn w:val="aff5"/>
    <w:uiPriority w:val="99"/>
    <w:semiHidden/>
    <w:unhideWhenUsed/>
    <w:rsid w:val="00B76462"/>
    <w:rPr>
      <w:color w:val="605E5C"/>
      <w:shd w:val="clear" w:color="auto" w:fill="E1DFDD"/>
    </w:rPr>
  </w:style>
  <w:style w:type="character" w:customStyle="1" w:styleId="spellingerror">
    <w:name w:val="spellingerror"/>
    <w:basedOn w:val="aff5"/>
    <w:rsid w:val="00B76462"/>
  </w:style>
  <w:style w:type="paragraph" w:customStyle="1" w:styleId="gmail-msolistparagraphcxspfirstmrcssattr">
    <w:name w:val="gmail-msolistparagraphcxspfirst_mr_css_attr"/>
    <w:basedOn w:val="aff4"/>
    <w:rsid w:val="001126F3"/>
    <w:pPr>
      <w:spacing w:before="100" w:beforeAutospacing="1" w:after="100" w:afterAutospacing="1"/>
    </w:pPr>
  </w:style>
  <w:style w:type="paragraph" w:customStyle="1" w:styleId="phfigure">
    <w:name w:val="ph_figure"/>
    <w:basedOn w:val="aff4"/>
    <w:qFormat/>
    <w:rsid w:val="00C25120"/>
    <w:pPr>
      <w:keepNext/>
      <w:suppressAutoHyphens/>
      <w:spacing w:before="20" w:after="120" w:line="360" w:lineRule="auto"/>
      <w:jc w:val="center"/>
    </w:pPr>
    <w:rPr>
      <w:szCs w:val="20"/>
    </w:rPr>
  </w:style>
  <w:style w:type="paragraph" w:customStyle="1" w:styleId="194">
    <w:name w:val="19_Абзац_Обычный"/>
    <w:link w:val="195"/>
    <w:qFormat/>
    <w:rsid w:val="00E523E0"/>
    <w:pPr>
      <w:ind w:firstLine="709"/>
      <w:jc w:val="both"/>
    </w:pPr>
    <w:rPr>
      <w:color w:val="000000" w:themeColor="text1"/>
      <w:sz w:val="28"/>
      <w:szCs w:val="20"/>
      <w:lang w:eastAsia="x-none"/>
    </w:rPr>
  </w:style>
  <w:style w:type="character" w:customStyle="1" w:styleId="195">
    <w:name w:val="19_Абзац_Обычный Знак"/>
    <w:link w:val="194"/>
    <w:rsid w:val="00E523E0"/>
    <w:rPr>
      <w:color w:val="000000" w:themeColor="text1"/>
      <w:sz w:val="28"/>
      <w:szCs w:val="20"/>
      <w:lang w:eastAsia="x-none"/>
    </w:rPr>
  </w:style>
  <w:style w:type="paragraph" w:customStyle="1" w:styleId="192">
    <w:name w:val="19_Список_Марк_2"/>
    <w:basedOn w:val="194"/>
    <w:qFormat/>
    <w:rsid w:val="00E523E0"/>
    <w:pPr>
      <w:numPr>
        <w:ilvl w:val="1"/>
        <w:numId w:val="254"/>
      </w:numPr>
      <w:tabs>
        <w:tab w:val="clear" w:pos="1888"/>
      </w:tabs>
      <w:ind w:left="1800" w:hanging="360"/>
    </w:pPr>
  </w:style>
  <w:style w:type="paragraph" w:customStyle="1" w:styleId="1910">
    <w:name w:val="19_Список_Марк_1"/>
    <w:basedOn w:val="194"/>
    <w:link w:val="1912"/>
    <w:qFormat/>
    <w:rsid w:val="00E523E0"/>
    <w:pPr>
      <w:numPr>
        <w:numId w:val="254"/>
      </w:numPr>
    </w:pPr>
  </w:style>
  <w:style w:type="character" w:customStyle="1" w:styleId="1912">
    <w:name w:val="19_Список_Марк_1 Знак"/>
    <w:link w:val="1910"/>
    <w:rsid w:val="00E523E0"/>
    <w:rPr>
      <w:color w:val="000000" w:themeColor="text1"/>
      <w:sz w:val="28"/>
      <w:szCs w:val="20"/>
      <w:lang w:eastAsia="x-none"/>
    </w:rPr>
  </w:style>
  <w:style w:type="paragraph" w:customStyle="1" w:styleId="1911">
    <w:name w:val="19_Список_Нум_1"/>
    <w:basedOn w:val="194"/>
    <w:link w:val="1913"/>
    <w:qFormat/>
    <w:rsid w:val="00E523E0"/>
    <w:pPr>
      <w:numPr>
        <w:numId w:val="253"/>
      </w:numPr>
    </w:pPr>
  </w:style>
  <w:style w:type="character" w:customStyle="1" w:styleId="1913">
    <w:name w:val="19_Список_Нум_1 Знак"/>
    <w:link w:val="1911"/>
    <w:rsid w:val="00E523E0"/>
    <w:rPr>
      <w:color w:val="000000" w:themeColor="text1"/>
      <w:sz w:val="28"/>
      <w:szCs w:val="20"/>
      <w:lang w:eastAsia="x-none"/>
    </w:rPr>
  </w:style>
  <w:style w:type="paragraph" w:customStyle="1" w:styleId="1920">
    <w:name w:val="19_Список_Нум_2"/>
    <w:basedOn w:val="194"/>
    <w:link w:val="1921"/>
    <w:qFormat/>
    <w:rsid w:val="00E523E0"/>
    <w:pPr>
      <w:numPr>
        <w:ilvl w:val="1"/>
        <w:numId w:val="253"/>
      </w:numPr>
      <w:tabs>
        <w:tab w:val="clear" w:pos="1888"/>
      </w:tabs>
      <w:ind w:left="1474" w:hanging="397"/>
    </w:pPr>
    <w:rPr>
      <w:rFonts w:eastAsia="Calibri"/>
    </w:rPr>
  </w:style>
  <w:style w:type="character" w:customStyle="1" w:styleId="1921">
    <w:name w:val="19_Список_Нум_2 Знак"/>
    <w:basedOn w:val="aff5"/>
    <w:link w:val="1920"/>
    <w:rsid w:val="00E523E0"/>
    <w:rPr>
      <w:rFonts w:eastAsia="Calibri"/>
      <w:color w:val="000000" w:themeColor="text1"/>
      <w:sz w:val="28"/>
      <w:szCs w:val="20"/>
      <w:lang w:eastAsia="x-none"/>
    </w:rPr>
  </w:style>
  <w:style w:type="paragraph" w:customStyle="1" w:styleId="196">
    <w:name w:val="19_Таблица_Основной"/>
    <w:basedOn w:val="194"/>
    <w:qFormat/>
    <w:rsid w:val="00E523E0"/>
    <w:pPr>
      <w:ind w:firstLine="0"/>
    </w:pPr>
    <w:rPr>
      <w:rFonts w:eastAsia="Calibri"/>
      <w:sz w:val="26"/>
      <w:szCs w:val="26"/>
    </w:rPr>
  </w:style>
  <w:style w:type="paragraph" w:customStyle="1" w:styleId="197">
    <w:name w:val="19_Таблица_Шапка"/>
    <w:basedOn w:val="196"/>
    <w:link w:val="198"/>
    <w:qFormat/>
    <w:rsid w:val="00E523E0"/>
    <w:pPr>
      <w:keepNext/>
      <w:spacing w:before="20" w:after="20"/>
      <w:jc w:val="center"/>
    </w:pPr>
    <w:rPr>
      <w:b/>
    </w:rPr>
  </w:style>
  <w:style w:type="paragraph" w:customStyle="1" w:styleId="1930">
    <w:name w:val="19_Список_Нум_3"/>
    <w:basedOn w:val="194"/>
    <w:rsid w:val="00E523E0"/>
    <w:pPr>
      <w:numPr>
        <w:ilvl w:val="2"/>
        <w:numId w:val="253"/>
      </w:numPr>
      <w:tabs>
        <w:tab w:val="clear" w:pos="2586"/>
      </w:tabs>
      <w:ind w:left="2520" w:hanging="180"/>
    </w:pPr>
  </w:style>
  <w:style w:type="paragraph" w:customStyle="1" w:styleId="199">
    <w:name w:val="19_Таблица_Номер таблицы"/>
    <w:basedOn w:val="aff4"/>
    <w:next w:val="aff4"/>
    <w:autoRedefine/>
    <w:qFormat/>
    <w:rsid w:val="00974A34"/>
    <w:pPr>
      <w:keepNext/>
      <w:keepLines/>
      <w:spacing w:before="120" w:after="120" w:line="360" w:lineRule="auto"/>
      <w:jc w:val="both"/>
    </w:pPr>
    <w:rPr>
      <w:color w:val="000000" w:themeColor="text1"/>
      <w:lang w:eastAsia="x-none"/>
    </w:rPr>
  </w:style>
  <w:style w:type="paragraph" w:customStyle="1" w:styleId="1914">
    <w:name w:val="19_Таблица_Список_Марк_1"/>
    <w:basedOn w:val="196"/>
    <w:link w:val="1915"/>
    <w:rsid w:val="00E523E0"/>
    <w:pPr>
      <w:tabs>
        <w:tab w:val="num" w:pos="720"/>
      </w:tabs>
      <w:ind w:left="720" w:hanging="360"/>
    </w:pPr>
  </w:style>
  <w:style w:type="paragraph" w:customStyle="1" w:styleId="193">
    <w:name w:val="19_Список_Марк_3"/>
    <w:basedOn w:val="194"/>
    <w:rsid w:val="00E523E0"/>
    <w:pPr>
      <w:numPr>
        <w:ilvl w:val="2"/>
        <w:numId w:val="254"/>
      </w:numPr>
      <w:tabs>
        <w:tab w:val="clear" w:pos="2586"/>
      </w:tabs>
      <w:ind w:left="2520" w:hanging="180"/>
    </w:pPr>
  </w:style>
  <w:style w:type="paragraph" w:customStyle="1" w:styleId="191">
    <w:name w:val="19_Таблица_Список_Нум_1"/>
    <w:basedOn w:val="196"/>
    <w:link w:val="1916"/>
    <w:rsid w:val="00E523E0"/>
    <w:pPr>
      <w:numPr>
        <w:numId w:val="252"/>
      </w:numPr>
    </w:pPr>
  </w:style>
  <w:style w:type="character" w:customStyle="1" w:styleId="1915">
    <w:name w:val="19_Таблица_Список_Марк_1 Знак"/>
    <w:basedOn w:val="aff5"/>
    <w:link w:val="1914"/>
    <w:rsid w:val="00E523E0"/>
    <w:rPr>
      <w:rFonts w:eastAsia="Calibri"/>
      <w:color w:val="000000" w:themeColor="text1"/>
      <w:sz w:val="26"/>
      <w:szCs w:val="26"/>
      <w:lang w:eastAsia="x-none"/>
    </w:rPr>
  </w:style>
  <w:style w:type="character" w:customStyle="1" w:styleId="1916">
    <w:name w:val="19_Таблица_Список_Нум_1 Знак"/>
    <w:basedOn w:val="aff5"/>
    <w:link w:val="191"/>
    <w:rsid w:val="00E523E0"/>
    <w:rPr>
      <w:rFonts w:eastAsia="Calibri"/>
      <w:color w:val="000000" w:themeColor="text1"/>
      <w:sz w:val="26"/>
      <w:szCs w:val="26"/>
      <w:lang w:eastAsia="x-none"/>
    </w:rPr>
  </w:style>
  <w:style w:type="character" w:customStyle="1" w:styleId="198">
    <w:name w:val="19_Таблица_Шапка Знак"/>
    <w:basedOn w:val="aff5"/>
    <w:link w:val="197"/>
    <w:rsid w:val="00E523E0"/>
    <w:rPr>
      <w:rFonts w:eastAsia="Calibri"/>
      <w:b/>
      <w:color w:val="000000" w:themeColor="text1"/>
      <w:sz w:val="26"/>
      <w:szCs w:val="26"/>
      <w:lang w:eastAsia="x-none"/>
    </w:rPr>
  </w:style>
  <w:style w:type="paragraph" w:customStyle="1" w:styleId="ScrollListBullet">
    <w:name w:val="Scroll List Bullet"/>
    <w:basedOn w:val="aff4"/>
    <w:link w:val="ScrollListBullet0"/>
    <w:rsid w:val="00A00B2C"/>
    <w:pPr>
      <w:tabs>
        <w:tab w:val="num" w:pos="1315"/>
      </w:tabs>
      <w:spacing w:line="360" w:lineRule="auto"/>
      <w:ind w:left="1316" w:hanging="465"/>
      <w:jc w:val="both"/>
    </w:pPr>
    <w:rPr>
      <w:rFonts w:cs="Arial"/>
      <w:color w:val="000000" w:themeColor="text1"/>
      <w:lang w:eastAsia="en-US"/>
    </w:rPr>
  </w:style>
  <w:style w:type="character" w:customStyle="1" w:styleId="ScrollListBullet0">
    <w:name w:val="Scroll List Bullet Знак"/>
    <w:link w:val="ScrollListBullet"/>
    <w:rsid w:val="00A00B2C"/>
    <w:rPr>
      <w:rFonts w:cs="Arial"/>
      <w:color w:val="000000" w:themeColor="text1"/>
      <w:lang w:eastAsia="en-US"/>
    </w:rPr>
  </w:style>
  <w:style w:type="paragraph" w:customStyle="1" w:styleId="ScrollListBullet2">
    <w:name w:val="Scroll List Bullet 2"/>
    <w:basedOn w:val="aff4"/>
    <w:link w:val="ScrollListBullet20"/>
    <w:rsid w:val="00372965"/>
    <w:pPr>
      <w:numPr>
        <w:numId w:val="269"/>
      </w:numPr>
      <w:spacing w:line="360" w:lineRule="auto"/>
      <w:jc w:val="both"/>
    </w:pPr>
    <w:rPr>
      <w:color w:val="000000" w:themeColor="text1"/>
    </w:rPr>
  </w:style>
  <w:style w:type="paragraph" w:customStyle="1" w:styleId="ScrollListBullet3">
    <w:name w:val="Scroll List Bullet 3"/>
    <w:basedOn w:val="ScrollListBullet2"/>
    <w:link w:val="ScrollListBullet30"/>
    <w:autoRedefine/>
    <w:qFormat/>
    <w:rsid w:val="00372965"/>
    <w:pPr>
      <w:numPr>
        <w:ilvl w:val="1"/>
      </w:numPr>
      <w:tabs>
        <w:tab w:val="clear" w:pos="2245"/>
        <w:tab w:val="left" w:pos="2127"/>
      </w:tabs>
      <w:ind w:left="2127" w:hanging="426"/>
    </w:pPr>
  </w:style>
  <w:style w:type="character" w:customStyle="1" w:styleId="ScrollListBullet20">
    <w:name w:val="Scroll List Bullet 2 Знак"/>
    <w:basedOn w:val="aff5"/>
    <w:link w:val="ScrollListBullet2"/>
    <w:rsid w:val="00372965"/>
    <w:rPr>
      <w:color w:val="000000" w:themeColor="text1"/>
    </w:rPr>
  </w:style>
  <w:style w:type="paragraph" w:customStyle="1" w:styleId="ScrollListBullet4">
    <w:name w:val="Scroll List Bullet 4"/>
    <w:basedOn w:val="ScrollListBullet3"/>
    <w:autoRedefine/>
    <w:qFormat/>
    <w:rsid w:val="00C223D0"/>
    <w:pPr>
      <w:numPr>
        <w:ilvl w:val="2"/>
        <w:numId w:val="290"/>
      </w:numPr>
      <w:tabs>
        <w:tab w:val="clear" w:pos="2127"/>
      </w:tabs>
    </w:pPr>
    <w:rPr>
      <w:lang w:val="en-US"/>
    </w:rPr>
  </w:style>
  <w:style w:type="character" w:customStyle="1" w:styleId="ScrollListBullet30">
    <w:name w:val="Scroll List Bullet 3 Знак"/>
    <w:basedOn w:val="ScrollListBullet20"/>
    <w:link w:val="ScrollListBullet3"/>
    <w:rsid w:val="00602AC2"/>
    <w:rPr>
      <w:color w:val="000000" w:themeColor="text1"/>
    </w:rPr>
  </w:style>
  <w:style w:type="paragraph" w:customStyle="1" w:styleId="NormalTable0">
    <w:name w:val="Normal Table0"/>
    <w:basedOn w:val="afffffffff2"/>
    <w:uiPriority w:val="99"/>
    <w:rsid w:val="008318F3"/>
    <w:pPr>
      <w:keepLines/>
      <w:spacing w:before="120"/>
    </w:pPr>
  </w:style>
  <w:style w:type="paragraph" w:customStyle="1" w:styleId="Normal0">
    <w:name w:val="Normal0"/>
    <w:qFormat/>
    <w:rsid w:val="008318F3"/>
    <w:pPr>
      <w:spacing w:after="160" w:line="259" w:lineRule="auto"/>
    </w:pPr>
    <w:rPr>
      <w:rFonts w:ascii="Calibri" w:eastAsia="Calibri" w:hAnsi="Calibri" w:cs="Calibri"/>
      <w:sz w:val="22"/>
      <w:szCs w:val="22"/>
    </w:rPr>
  </w:style>
  <w:style w:type="character" w:customStyle="1" w:styleId="phnormal3">
    <w:name w:val="ph_normal Знак"/>
    <w:basedOn w:val="aff5"/>
    <w:qFormat/>
    <w:rsid w:val="008318F3"/>
    <w:rPr>
      <w:rFonts w:ascii="Times New Roman" w:eastAsia="Times New Roman" w:hAnsi="Times New Roman" w:cs="Times New Roman"/>
      <w:sz w:val="24"/>
      <w:szCs w:val="20"/>
      <w:lang w:eastAsia="ru-RU"/>
    </w:rPr>
  </w:style>
  <w:style w:type="character" w:customStyle="1" w:styleId="1ffffffd">
    <w:name w:val="Упомянуть1"/>
    <w:basedOn w:val="aff5"/>
    <w:uiPriority w:val="99"/>
    <w:unhideWhenUsed/>
    <w:rsid w:val="008318F3"/>
    <w:rPr>
      <w:color w:val="2B579A"/>
      <w:shd w:val="clear" w:color="auto" w:fill="E6E6E6"/>
    </w:rPr>
  </w:style>
  <w:style w:type="character" w:customStyle="1" w:styleId="3fff4">
    <w:name w:val="Неразрешенное упоминание3"/>
    <w:basedOn w:val="aff5"/>
    <w:uiPriority w:val="99"/>
    <w:semiHidden/>
    <w:unhideWhenUsed/>
    <w:rsid w:val="008318F3"/>
    <w:rPr>
      <w:color w:val="605E5C"/>
      <w:shd w:val="clear" w:color="auto" w:fill="E1DFDD"/>
    </w:rPr>
  </w:style>
  <w:style w:type="paragraph" w:customStyle="1" w:styleId="s1">
    <w:name w:val="s_1"/>
    <w:basedOn w:val="aff4"/>
    <w:rsid w:val="008318F3"/>
    <w:pPr>
      <w:spacing w:before="100" w:beforeAutospacing="1" w:after="100" w:afterAutospacing="1"/>
    </w:pPr>
  </w:style>
  <w:style w:type="character" w:customStyle="1" w:styleId="contextualspellingandgrammarerror">
    <w:name w:val="contextualspellingandgrammarerror"/>
    <w:basedOn w:val="aff5"/>
    <w:rsid w:val="008318F3"/>
  </w:style>
  <w:style w:type="table" w:customStyle="1" w:styleId="TableNormal10">
    <w:name w:val="Table Normal1"/>
    <w:rsid w:val="008318F3"/>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character" w:customStyle="1" w:styleId="scxw49066205">
    <w:name w:val="scxw49066205"/>
    <w:basedOn w:val="aff5"/>
    <w:rsid w:val="008318F3"/>
  </w:style>
  <w:style w:type="character" w:customStyle="1" w:styleId="scxw222710774">
    <w:name w:val="scxw222710774"/>
    <w:basedOn w:val="aff5"/>
    <w:rsid w:val="008318F3"/>
  </w:style>
  <w:style w:type="paragraph" w:customStyle="1" w:styleId="western">
    <w:name w:val="western"/>
    <w:basedOn w:val="aff4"/>
    <w:rsid w:val="008318F3"/>
    <w:pPr>
      <w:spacing w:before="100" w:beforeAutospacing="1" w:after="100" w:afterAutospacing="1"/>
    </w:pPr>
  </w:style>
  <w:style w:type="character" w:customStyle="1" w:styleId="2ffff2">
    <w:name w:val="Упомянуть2"/>
    <w:basedOn w:val="aff5"/>
    <w:uiPriority w:val="99"/>
    <w:unhideWhenUsed/>
    <w:rsid w:val="008318F3"/>
    <w:rPr>
      <w:color w:val="2B579A"/>
      <w:shd w:val="clear" w:color="auto" w:fill="E6E6E6"/>
    </w:rPr>
  </w:style>
  <w:style w:type="character" w:customStyle="1" w:styleId="4ff7">
    <w:name w:val="Неразрешенное упоминание4"/>
    <w:basedOn w:val="aff5"/>
    <w:uiPriority w:val="99"/>
    <w:semiHidden/>
    <w:unhideWhenUsed/>
    <w:rsid w:val="008318F3"/>
    <w:rPr>
      <w:color w:val="605E5C"/>
      <w:shd w:val="clear" w:color="auto" w:fill="E1DFDD"/>
    </w:rPr>
  </w:style>
  <w:style w:type="character" w:customStyle="1" w:styleId="scxw82104820">
    <w:name w:val="scxw82104820"/>
    <w:basedOn w:val="aff5"/>
    <w:rsid w:val="008318F3"/>
  </w:style>
  <w:style w:type="character" w:customStyle="1" w:styleId="findhit">
    <w:name w:val="findhit"/>
    <w:basedOn w:val="aff5"/>
    <w:rsid w:val="008318F3"/>
  </w:style>
  <w:style w:type="paragraph" w:customStyle="1" w:styleId="Normalunindented">
    <w:name w:val="Normal unindented"/>
    <w:uiPriority w:val="99"/>
    <w:rsid w:val="008318F3"/>
    <w:pPr>
      <w:spacing w:before="120" w:after="120" w:line="276" w:lineRule="auto"/>
      <w:jc w:val="both"/>
    </w:pPr>
    <w:rPr>
      <w:sz w:val="22"/>
      <w:szCs w:val="22"/>
    </w:rPr>
  </w:style>
  <w:style w:type="paragraph" w:customStyle="1" w:styleId="Nonformat">
    <w:name w:val="Nonformat"/>
    <w:basedOn w:val="aff4"/>
    <w:rsid w:val="008318F3"/>
    <w:pPr>
      <w:widowControl w:val="0"/>
      <w:suppressAutoHyphens/>
    </w:pPr>
    <w:rPr>
      <w:rFonts w:ascii="Consultant" w:hAnsi="Consultant"/>
      <w:sz w:val="20"/>
      <w:szCs w:val="20"/>
      <w:lang w:val="en-US" w:eastAsia="ar-SA"/>
    </w:rPr>
  </w:style>
  <w:style w:type="character" w:customStyle="1" w:styleId="5f4">
    <w:name w:val="Неразрешенное упоминание5"/>
    <w:basedOn w:val="aff5"/>
    <w:uiPriority w:val="99"/>
    <w:semiHidden/>
    <w:unhideWhenUsed/>
    <w:rsid w:val="008318F3"/>
    <w:rPr>
      <w:color w:val="605E5C"/>
      <w:shd w:val="clear" w:color="auto" w:fill="E1DFDD"/>
    </w:rPr>
  </w:style>
  <w:style w:type="character" w:customStyle="1" w:styleId="3fff5">
    <w:name w:val="Упомянуть3"/>
    <w:basedOn w:val="aff5"/>
    <w:uiPriority w:val="99"/>
    <w:unhideWhenUsed/>
    <w:rsid w:val="008318F3"/>
    <w:rPr>
      <w:color w:val="2B579A"/>
      <w:shd w:val="clear" w:color="auto" w:fill="E6E6E6"/>
    </w:rPr>
  </w:style>
  <w:style w:type="table" w:customStyle="1" w:styleId="350">
    <w:name w:val="35"/>
    <w:basedOn w:val="TableNormal10"/>
    <w:rsid w:val="008318F3"/>
    <w:pPr>
      <w:spacing w:after="0" w:line="240" w:lineRule="auto"/>
      <w:jc w:val="both"/>
    </w:pPr>
    <w:rPr>
      <w:rFonts w:eastAsia="Times New Roman"/>
    </w:rPr>
    <w:tblPr>
      <w:tblStyleRowBandSize w:val="1"/>
      <w:tblStyleColBandSize w:val="1"/>
      <w:tblCellMar>
        <w:top w:w="100" w:type="dxa"/>
        <w:left w:w="28" w:type="dxa"/>
        <w:bottom w:w="100" w:type="dxa"/>
        <w:right w:w="28" w:type="dxa"/>
      </w:tblCellMar>
    </w:tblPr>
  </w:style>
  <w:style w:type="table" w:customStyle="1" w:styleId="34fffffd">
    <w:name w:val="34"/>
    <w:basedOn w:val="TableNormal10"/>
    <w:rsid w:val="008318F3"/>
    <w:pPr>
      <w:spacing w:after="0" w:line="240" w:lineRule="auto"/>
      <w:jc w:val="both"/>
    </w:pPr>
    <w:rPr>
      <w:rFonts w:eastAsia="Times New Roman"/>
    </w:rPr>
    <w:tblPr>
      <w:tblStyleRowBandSize w:val="1"/>
      <w:tblStyleColBandSize w:val="1"/>
      <w:tblCellMar>
        <w:top w:w="100" w:type="dxa"/>
        <w:left w:w="28" w:type="dxa"/>
        <w:bottom w:w="100" w:type="dxa"/>
        <w:right w:w="28" w:type="dxa"/>
      </w:tblCellMar>
    </w:tblPr>
  </w:style>
  <w:style w:type="paragraph" w:customStyle="1" w:styleId="phtitlepagesystemfull">
    <w:name w:val="ph_titlepage_system_full"/>
    <w:basedOn w:val="aff4"/>
    <w:next w:val="aff4"/>
    <w:rsid w:val="008318F3"/>
    <w:pPr>
      <w:spacing w:after="120" w:line="360" w:lineRule="auto"/>
      <w:jc w:val="center"/>
    </w:pPr>
    <w:rPr>
      <w:rFonts w:cs="Arial"/>
      <w:b/>
      <w:bCs/>
      <w:sz w:val="32"/>
      <w:szCs w:val="32"/>
      <w:lang w:eastAsia="en-US"/>
    </w:rPr>
  </w:style>
  <w:style w:type="character" w:customStyle="1" w:styleId="extendedtext-short">
    <w:name w:val="extendedtext-short"/>
    <w:basedOn w:val="aff5"/>
    <w:rsid w:val="008318F3"/>
  </w:style>
  <w:style w:type="character" w:styleId="affffffffffffffffffe">
    <w:name w:val="Mention"/>
    <w:basedOn w:val="aff5"/>
    <w:uiPriority w:val="99"/>
    <w:unhideWhenUsed/>
    <w:rsid w:val="008318F3"/>
    <w:rPr>
      <w:color w:val="2B579A"/>
      <w:shd w:val="clear" w:color="auto" w:fill="E6E6E6"/>
    </w:rPr>
  </w:style>
  <w:style w:type="table" w:customStyle="1" w:styleId="TableNormal2">
    <w:name w:val="Table Normal2"/>
    <w:rsid w:val="008318F3"/>
    <w:tblPr>
      <w:tblCellMar>
        <w:top w:w="0" w:type="dxa"/>
        <w:left w:w="0" w:type="dxa"/>
        <w:bottom w:w="0" w:type="dxa"/>
        <w:right w:w="0" w:type="dxa"/>
      </w:tblCellMar>
    </w:tblPr>
  </w:style>
  <w:style w:type="character" w:customStyle="1" w:styleId="phtablecellleft0">
    <w:name w:val="ph_table_cellleft Знак"/>
    <w:link w:val="phtablecellleft"/>
    <w:rsid w:val="008318F3"/>
    <w:rPr>
      <w:rFonts w:cs="Arial"/>
      <w:bCs/>
      <w:sz w:val="20"/>
      <w:szCs w:val="20"/>
    </w:rPr>
  </w:style>
  <w:style w:type="character" w:customStyle="1" w:styleId="1ffffffe">
    <w:name w:val="Текст пункта Знак1"/>
    <w:locked/>
    <w:rsid w:val="00484FD2"/>
    <w:rPr>
      <w:rFonts w:ascii="Times New Roman" w:eastAsia="Times New Roman" w:hAnsi="Times New Roman" w:cs="Times New Roman"/>
      <w:sz w:val="24"/>
      <w:szCs w:val="24"/>
    </w:rPr>
  </w:style>
  <w:style w:type="paragraph" w:customStyle="1" w:styleId="1fffffff">
    <w:name w:val="Маркированный 1 уровень"/>
    <w:basedOn w:val="aff4"/>
    <w:next w:val="aff4"/>
    <w:link w:val="1fffffff0"/>
    <w:uiPriority w:val="99"/>
    <w:qFormat/>
    <w:rsid w:val="00484FD2"/>
    <w:pPr>
      <w:tabs>
        <w:tab w:val="num" w:pos="720"/>
      </w:tabs>
      <w:spacing w:before="40" w:after="40" w:line="360" w:lineRule="auto"/>
      <w:ind w:left="720" w:hanging="720"/>
      <w:contextualSpacing/>
      <w:jc w:val="both"/>
    </w:pPr>
    <w:rPr>
      <w:rFonts w:eastAsia="Calibri"/>
    </w:rPr>
  </w:style>
  <w:style w:type="character" w:customStyle="1" w:styleId="1fffffff0">
    <w:name w:val="Маркированный 1 уровень Знак"/>
    <w:link w:val="1fffffff"/>
    <w:uiPriority w:val="99"/>
    <w:locked/>
    <w:rsid w:val="00484FD2"/>
    <w:rPr>
      <w:rFonts w:eastAsia="Calibri"/>
    </w:rPr>
  </w:style>
  <w:style w:type="paragraph" w:customStyle="1" w:styleId="phadditiontitle1">
    <w:name w:val="ph_addition_title_1"/>
    <w:basedOn w:val="aff4"/>
    <w:next w:val="phnormal1"/>
    <w:rsid w:val="00484FD2"/>
    <w:pPr>
      <w:keepNext/>
      <w:keepLines/>
      <w:pageBreakBefore/>
      <w:spacing w:before="360" w:line="360" w:lineRule="auto"/>
      <w:ind w:left="360" w:hanging="360"/>
      <w:jc w:val="center"/>
      <w:outlineLvl w:val="0"/>
    </w:pPr>
    <w:rPr>
      <w:b/>
      <w:sz w:val="28"/>
      <w:szCs w:val="28"/>
    </w:rPr>
  </w:style>
  <w:style w:type="paragraph" w:customStyle="1" w:styleId="phadditiontitle2">
    <w:name w:val="ph_addition_title_2"/>
    <w:basedOn w:val="aff4"/>
    <w:next w:val="phnormal1"/>
    <w:rsid w:val="00484FD2"/>
    <w:pPr>
      <w:keepNext/>
      <w:keepLines/>
      <w:tabs>
        <w:tab w:val="num" w:pos="1418"/>
      </w:tabs>
      <w:spacing w:before="360" w:after="360" w:line="360" w:lineRule="auto"/>
      <w:ind w:left="851"/>
      <w:jc w:val="both"/>
      <w:outlineLvl w:val="1"/>
    </w:pPr>
    <w:rPr>
      <w:b/>
    </w:rPr>
  </w:style>
  <w:style w:type="paragraph" w:customStyle="1" w:styleId="phadditiontitle3">
    <w:name w:val="ph_addition_title_3"/>
    <w:basedOn w:val="aff4"/>
    <w:next w:val="phnormal1"/>
    <w:rsid w:val="00484FD2"/>
    <w:pPr>
      <w:keepNext/>
      <w:keepLines/>
      <w:tabs>
        <w:tab w:val="num" w:pos="1701"/>
      </w:tabs>
      <w:spacing w:before="240" w:after="240" w:line="360" w:lineRule="auto"/>
      <w:ind w:left="851"/>
      <w:jc w:val="both"/>
      <w:outlineLvl w:val="2"/>
    </w:pPr>
    <w:rPr>
      <w:b/>
    </w:rPr>
  </w:style>
  <w:style w:type="paragraph" w:customStyle="1" w:styleId="phlistorderedtitle">
    <w:name w:val="ph_list_ordered_title"/>
    <w:basedOn w:val="phnormal1"/>
    <w:next w:val="phlistordered1"/>
    <w:rsid w:val="00484FD2"/>
    <w:pPr>
      <w:keepNext/>
      <w:ind w:right="-1" w:firstLine="851"/>
    </w:pPr>
    <w:rPr>
      <w:szCs w:val="24"/>
    </w:rPr>
  </w:style>
  <w:style w:type="paragraph" w:customStyle="1" w:styleId="phtableorderlist1">
    <w:name w:val="ph_table_orderlist_1_бок"/>
    <w:basedOn w:val="phtablecellleft"/>
    <w:autoRedefine/>
    <w:qFormat/>
    <w:rsid w:val="00484FD2"/>
    <w:pPr>
      <w:tabs>
        <w:tab w:val="num" w:pos="720"/>
      </w:tabs>
      <w:spacing w:after="120"/>
      <w:ind w:left="720" w:hanging="720"/>
      <w:jc w:val="both"/>
    </w:pPr>
    <w:rPr>
      <w:sz w:val="24"/>
      <w:szCs w:val="24"/>
    </w:rPr>
  </w:style>
  <w:style w:type="character" w:customStyle="1" w:styleId="6a">
    <w:name w:val="Неразрешенное упоминание6"/>
    <w:basedOn w:val="aff5"/>
    <w:uiPriority w:val="99"/>
    <w:unhideWhenUsed/>
    <w:rsid w:val="00484FD2"/>
    <w:rPr>
      <w:color w:val="605E5C"/>
      <w:shd w:val="clear" w:color="auto" w:fill="E1DFDD"/>
    </w:rPr>
  </w:style>
  <w:style w:type="character" w:customStyle="1" w:styleId="7a">
    <w:name w:val="Неразрешенное упоминание7"/>
    <w:basedOn w:val="aff5"/>
    <w:uiPriority w:val="99"/>
    <w:semiHidden/>
    <w:unhideWhenUsed/>
    <w:rsid w:val="00484FD2"/>
    <w:rPr>
      <w:color w:val="605E5C"/>
      <w:shd w:val="clear" w:color="auto" w:fill="E1DFDD"/>
    </w:rPr>
  </w:style>
  <w:style w:type="paragraph" w:customStyle="1" w:styleId="FORMATTEXT">
    <w:name w:val=".FORMATTEXT"/>
    <w:uiPriority w:val="99"/>
    <w:rsid w:val="00484FD2"/>
    <w:pPr>
      <w:widowControl w:val="0"/>
      <w:autoSpaceDE w:val="0"/>
      <w:autoSpaceDN w:val="0"/>
      <w:adjustRightInd w:val="0"/>
    </w:pPr>
    <w:rPr>
      <w:rFonts w:ascii="Arial" w:eastAsiaTheme="minorEastAsia" w:hAnsi="Arial" w:cs="Arial"/>
      <w:sz w:val="20"/>
      <w:szCs w:val="20"/>
    </w:rPr>
  </w:style>
  <w:style w:type="paragraph" w:customStyle="1" w:styleId="HEADERTEXT">
    <w:name w:val=".HEADERTEXT"/>
    <w:uiPriority w:val="99"/>
    <w:rsid w:val="00484FD2"/>
    <w:pPr>
      <w:widowControl w:val="0"/>
      <w:autoSpaceDE w:val="0"/>
      <w:autoSpaceDN w:val="0"/>
      <w:adjustRightInd w:val="0"/>
    </w:pPr>
    <w:rPr>
      <w:rFonts w:ascii="Arial" w:eastAsiaTheme="minorEastAsia" w:hAnsi="Arial" w:cs="Arial"/>
      <w:color w:val="2B4279"/>
      <w:sz w:val="20"/>
      <w:szCs w:val="20"/>
    </w:rPr>
  </w:style>
  <w:style w:type="character" w:customStyle="1" w:styleId="de5fb625965b">
    <w:name w:val="de_5fb625965b"/>
    <w:basedOn w:val="aff5"/>
    <w:rsid w:val="002D15AB"/>
  </w:style>
  <w:style w:type="numbering" w:customStyle="1" w:styleId="1111112">
    <w:name w:val="1 / 1.1 / 1.1.12"/>
    <w:basedOn w:val="aff7"/>
    <w:next w:val="111111"/>
    <w:semiHidden/>
    <w:unhideWhenUsed/>
    <w:rsid w:val="002168DC"/>
    <w:pPr>
      <w:numPr>
        <w:numId w:val="40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6036">
      <w:bodyDiv w:val="1"/>
      <w:marLeft w:val="0"/>
      <w:marRight w:val="0"/>
      <w:marTop w:val="0"/>
      <w:marBottom w:val="0"/>
      <w:divBdr>
        <w:top w:val="none" w:sz="0" w:space="0" w:color="auto"/>
        <w:left w:val="none" w:sz="0" w:space="0" w:color="auto"/>
        <w:bottom w:val="none" w:sz="0" w:space="0" w:color="auto"/>
        <w:right w:val="none" w:sz="0" w:space="0" w:color="auto"/>
      </w:divBdr>
    </w:div>
    <w:div w:id="90511278">
      <w:bodyDiv w:val="1"/>
      <w:marLeft w:val="0"/>
      <w:marRight w:val="0"/>
      <w:marTop w:val="0"/>
      <w:marBottom w:val="0"/>
      <w:divBdr>
        <w:top w:val="none" w:sz="0" w:space="0" w:color="auto"/>
        <w:left w:val="none" w:sz="0" w:space="0" w:color="auto"/>
        <w:bottom w:val="none" w:sz="0" w:space="0" w:color="auto"/>
        <w:right w:val="none" w:sz="0" w:space="0" w:color="auto"/>
      </w:divBdr>
    </w:div>
    <w:div w:id="98108207">
      <w:bodyDiv w:val="1"/>
      <w:marLeft w:val="0"/>
      <w:marRight w:val="0"/>
      <w:marTop w:val="0"/>
      <w:marBottom w:val="0"/>
      <w:divBdr>
        <w:top w:val="none" w:sz="0" w:space="0" w:color="auto"/>
        <w:left w:val="none" w:sz="0" w:space="0" w:color="auto"/>
        <w:bottom w:val="none" w:sz="0" w:space="0" w:color="auto"/>
        <w:right w:val="none" w:sz="0" w:space="0" w:color="auto"/>
      </w:divBdr>
    </w:div>
    <w:div w:id="192425644">
      <w:bodyDiv w:val="1"/>
      <w:marLeft w:val="0"/>
      <w:marRight w:val="0"/>
      <w:marTop w:val="0"/>
      <w:marBottom w:val="0"/>
      <w:divBdr>
        <w:top w:val="none" w:sz="0" w:space="0" w:color="auto"/>
        <w:left w:val="none" w:sz="0" w:space="0" w:color="auto"/>
        <w:bottom w:val="none" w:sz="0" w:space="0" w:color="auto"/>
        <w:right w:val="none" w:sz="0" w:space="0" w:color="auto"/>
      </w:divBdr>
    </w:div>
    <w:div w:id="209272772">
      <w:bodyDiv w:val="1"/>
      <w:marLeft w:val="0"/>
      <w:marRight w:val="0"/>
      <w:marTop w:val="0"/>
      <w:marBottom w:val="0"/>
      <w:divBdr>
        <w:top w:val="none" w:sz="0" w:space="0" w:color="auto"/>
        <w:left w:val="none" w:sz="0" w:space="0" w:color="auto"/>
        <w:bottom w:val="none" w:sz="0" w:space="0" w:color="auto"/>
        <w:right w:val="none" w:sz="0" w:space="0" w:color="auto"/>
      </w:divBdr>
    </w:div>
    <w:div w:id="221597258">
      <w:bodyDiv w:val="1"/>
      <w:marLeft w:val="0"/>
      <w:marRight w:val="0"/>
      <w:marTop w:val="0"/>
      <w:marBottom w:val="0"/>
      <w:divBdr>
        <w:top w:val="none" w:sz="0" w:space="0" w:color="auto"/>
        <w:left w:val="none" w:sz="0" w:space="0" w:color="auto"/>
        <w:bottom w:val="none" w:sz="0" w:space="0" w:color="auto"/>
        <w:right w:val="none" w:sz="0" w:space="0" w:color="auto"/>
      </w:divBdr>
    </w:div>
    <w:div w:id="259459893">
      <w:bodyDiv w:val="1"/>
      <w:marLeft w:val="0"/>
      <w:marRight w:val="0"/>
      <w:marTop w:val="0"/>
      <w:marBottom w:val="0"/>
      <w:divBdr>
        <w:top w:val="none" w:sz="0" w:space="0" w:color="auto"/>
        <w:left w:val="none" w:sz="0" w:space="0" w:color="auto"/>
        <w:bottom w:val="none" w:sz="0" w:space="0" w:color="auto"/>
        <w:right w:val="none" w:sz="0" w:space="0" w:color="auto"/>
      </w:divBdr>
    </w:div>
    <w:div w:id="287782690">
      <w:bodyDiv w:val="1"/>
      <w:marLeft w:val="0"/>
      <w:marRight w:val="0"/>
      <w:marTop w:val="0"/>
      <w:marBottom w:val="0"/>
      <w:divBdr>
        <w:top w:val="none" w:sz="0" w:space="0" w:color="auto"/>
        <w:left w:val="none" w:sz="0" w:space="0" w:color="auto"/>
        <w:bottom w:val="none" w:sz="0" w:space="0" w:color="auto"/>
        <w:right w:val="none" w:sz="0" w:space="0" w:color="auto"/>
      </w:divBdr>
      <w:divsChild>
        <w:div w:id="2086411944">
          <w:marLeft w:val="0"/>
          <w:marRight w:val="0"/>
          <w:marTop w:val="0"/>
          <w:marBottom w:val="0"/>
          <w:divBdr>
            <w:top w:val="none" w:sz="0" w:space="0" w:color="auto"/>
            <w:left w:val="none" w:sz="0" w:space="0" w:color="auto"/>
            <w:bottom w:val="none" w:sz="0" w:space="0" w:color="auto"/>
            <w:right w:val="none" w:sz="0" w:space="0" w:color="auto"/>
          </w:divBdr>
        </w:div>
      </w:divsChild>
    </w:div>
    <w:div w:id="307780694">
      <w:bodyDiv w:val="1"/>
      <w:marLeft w:val="0"/>
      <w:marRight w:val="0"/>
      <w:marTop w:val="0"/>
      <w:marBottom w:val="0"/>
      <w:divBdr>
        <w:top w:val="none" w:sz="0" w:space="0" w:color="auto"/>
        <w:left w:val="none" w:sz="0" w:space="0" w:color="auto"/>
        <w:bottom w:val="none" w:sz="0" w:space="0" w:color="auto"/>
        <w:right w:val="none" w:sz="0" w:space="0" w:color="auto"/>
      </w:divBdr>
    </w:div>
    <w:div w:id="365330335">
      <w:bodyDiv w:val="1"/>
      <w:marLeft w:val="0"/>
      <w:marRight w:val="0"/>
      <w:marTop w:val="0"/>
      <w:marBottom w:val="0"/>
      <w:divBdr>
        <w:top w:val="none" w:sz="0" w:space="0" w:color="auto"/>
        <w:left w:val="none" w:sz="0" w:space="0" w:color="auto"/>
        <w:bottom w:val="none" w:sz="0" w:space="0" w:color="auto"/>
        <w:right w:val="none" w:sz="0" w:space="0" w:color="auto"/>
      </w:divBdr>
      <w:divsChild>
        <w:div w:id="1238052057">
          <w:marLeft w:val="0"/>
          <w:marRight w:val="0"/>
          <w:marTop w:val="0"/>
          <w:marBottom w:val="0"/>
          <w:divBdr>
            <w:top w:val="none" w:sz="0" w:space="0" w:color="auto"/>
            <w:left w:val="none" w:sz="0" w:space="0" w:color="auto"/>
            <w:bottom w:val="none" w:sz="0" w:space="0" w:color="auto"/>
            <w:right w:val="none" w:sz="0" w:space="0" w:color="auto"/>
          </w:divBdr>
        </w:div>
      </w:divsChild>
    </w:div>
    <w:div w:id="365373682">
      <w:bodyDiv w:val="1"/>
      <w:marLeft w:val="0"/>
      <w:marRight w:val="0"/>
      <w:marTop w:val="0"/>
      <w:marBottom w:val="0"/>
      <w:divBdr>
        <w:top w:val="none" w:sz="0" w:space="0" w:color="auto"/>
        <w:left w:val="none" w:sz="0" w:space="0" w:color="auto"/>
        <w:bottom w:val="none" w:sz="0" w:space="0" w:color="auto"/>
        <w:right w:val="none" w:sz="0" w:space="0" w:color="auto"/>
      </w:divBdr>
    </w:div>
    <w:div w:id="370302234">
      <w:bodyDiv w:val="1"/>
      <w:marLeft w:val="0"/>
      <w:marRight w:val="0"/>
      <w:marTop w:val="0"/>
      <w:marBottom w:val="0"/>
      <w:divBdr>
        <w:top w:val="none" w:sz="0" w:space="0" w:color="auto"/>
        <w:left w:val="none" w:sz="0" w:space="0" w:color="auto"/>
        <w:bottom w:val="none" w:sz="0" w:space="0" w:color="auto"/>
        <w:right w:val="none" w:sz="0" w:space="0" w:color="auto"/>
      </w:divBdr>
    </w:div>
    <w:div w:id="407726587">
      <w:bodyDiv w:val="1"/>
      <w:marLeft w:val="0"/>
      <w:marRight w:val="0"/>
      <w:marTop w:val="0"/>
      <w:marBottom w:val="0"/>
      <w:divBdr>
        <w:top w:val="none" w:sz="0" w:space="0" w:color="auto"/>
        <w:left w:val="none" w:sz="0" w:space="0" w:color="auto"/>
        <w:bottom w:val="none" w:sz="0" w:space="0" w:color="auto"/>
        <w:right w:val="none" w:sz="0" w:space="0" w:color="auto"/>
      </w:divBdr>
    </w:div>
    <w:div w:id="409886438">
      <w:bodyDiv w:val="1"/>
      <w:marLeft w:val="0"/>
      <w:marRight w:val="0"/>
      <w:marTop w:val="0"/>
      <w:marBottom w:val="0"/>
      <w:divBdr>
        <w:top w:val="none" w:sz="0" w:space="0" w:color="auto"/>
        <w:left w:val="none" w:sz="0" w:space="0" w:color="auto"/>
        <w:bottom w:val="none" w:sz="0" w:space="0" w:color="auto"/>
        <w:right w:val="none" w:sz="0" w:space="0" w:color="auto"/>
      </w:divBdr>
    </w:div>
    <w:div w:id="410273586">
      <w:bodyDiv w:val="1"/>
      <w:marLeft w:val="0"/>
      <w:marRight w:val="0"/>
      <w:marTop w:val="0"/>
      <w:marBottom w:val="0"/>
      <w:divBdr>
        <w:top w:val="none" w:sz="0" w:space="0" w:color="auto"/>
        <w:left w:val="none" w:sz="0" w:space="0" w:color="auto"/>
        <w:bottom w:val="none" w:sz="0" w:space="0" w:color="auto"/>
        <w:right w:val="none" w:sz="0" w:space="0" w:color="auto"/>
      </w:divBdr>
    </w:div>
    <w:div w:id="430202681">
      <w:bodyDiv w:val="1"/>
      <w:marLeft w:val="0"/>
      <w:marRight w:val="0"/>
      <w:marTop w:val="0"/>
      <w:marBottom w:val="0"/>
      <w:divBdr>
        <w:top w:val="none" w:sz="0" w:space="0" w:color="auto"/>
        <w:left w:val="none" w:sz="0" w:space="0" w:color="auto"/>
        <w:bottom w:val="none" w:sz="0" w:space="0" w:color="auto"/>
        <w:right w:val="none" w:sz="0" w:space="0" w:color="auto"/>
      </w:divBdr>
    </w:div>
    <w:div w:id="444858544">
      <w:bodyDiv w:val="1"/>
      <w:marLeft w:val="0"/>
      <w:marRight w:val="0"/>
      <w:marTop w:val="0"/>
      <w:marBottom w:val="0"/>
      <w:divBdr>
        <w:top w:val="none" w:sz="0" w:space="0" w:color="auto"/>
        <w:left w:val="none" w:sz="0" w:space="0" w:color="auto"/>
        <w:bottom w:val="none" w:sz="0" w:space="0" w:color="auto"/>
        <w:right w:val="none" w:sz="0" w:space="0" w:color="auto"/>
      </w:divBdr>
    </w:div>
    <w:div w:id="459686217">
      <w:bodyDiv w:val="1"/>
      <w:marLeft w:val="0"/>
      <w:marRight w:val="0"/>
      <w:marTop w:val="0"/>
      <w:marBottom w:val="0"/>
      <w:divBdr>
        <w:top w:val="none" w:sz="0" w:space="0" w:color="auto"/>
        <w:left w:val="none" w:sz="0" w:space="0" w:color="auto"/>
        <w:bottom w:val="none" w:sz="0" w:space="0" w:color="auto"/>
        <w:right w:val="none" w:sz="0" w:space="0" w:color="auto"/>
      </w:divBdr>
    </w:div>
    <w:div w:id="463502618">
      <w:bodyDiv w:val="1"/>
      <w:marLeft w:val="0"/>
      <w:marRight w:val="0"/>
      <w:marTop w:val="0"/>
      <w:marBottom w:val="0"/>
      <w:divBdr>
        <w:top w:val="none" w:sz="0" w:space="0" w:color="auto"/>
        <w:left w:val="none" w:sz="0" w:space="0" w:color="auto"/>
        <w:bottom w:val="none" w:sz="0" w:space="0" w:color="auto"/>
        <w:right w:val="none" w:sz="0" w:space="0" w:color="auto"/>
      </w:divBdr>
    </w:div>
    <w:div w:id="528681303">
      <w:bodyDiv w:val="1"/>
      <w:marLeft w:val="0"/>
      <w:marRight w:val="0"/>
      <w:marTop w:val="0"/>
      <w:marBottom w:val="0"/>
      <w:divBdr>
        <w:top w:val="none" w:sz="0" w:space="0" w:color="auto"/>
        <w:left w:val="none" w:sz="0" w:space="0" w:color="auto"/>
        <w:bottom w:val="none" w:sz="0" w:space="0" w:color="auto"/>
        <w:right w:val="none" w:sz="0" w:space="0" w:color="auto"/>
      </w:divBdr>
    </w:div>
    <w:div w:id="530723403">
      <w:bodyDiv w:val="1"/>
      <w:marLeft w:val="0"/>
      <w:marRight w:val="0"/>
      <w:marTop w:val="0"/>
      <w:marBottom w:val="0"/>
      <w:divBdr>
        <w:top w:val="none" w:sz="0" w:space="0" w:color="auto"/>
        <w:left w:val="none" w:sz="0" w:space="0" w:color="auto"/>
        <w:bottom w:val="none" w:sz="0" w:space="0" w:color="auto"/>
        <w:right w:val="none" w:sz="0" w:space="0" w:color="auto"/>
      </w:divBdr>
    </w:div>
    <w:div w:id="572204765">
      <w:bodyDiv w:val="1"/>
      <w:marLeft w:val="0"/>
      <w:marRight w:val="0"/>
      <w:marTop w:val="0"/>
      <w:marBottom w:val="0"/>
      <w:divBdr>
        <w:top w:val="none" w:sz="0" w:space="0" w:color="auto"/>
        <w:left w:val="none" w:sz="0" w:space="0" w:color="auto"/>
        <w:bottom w:val="none" w:sz="0" w:space="0" w:color="auto"/>
        <w:right w:val="none" w:sz="0" w:space="0" w:color="auto"/>
      </w:divBdr>
    </w:div>
    <w:div w:id="714743533">
      <w:bodyDiv w:val="1"/>
      <w:marLeft w:val="0"/>
      <w:marRight w:val="0"/>
      <w:marTop w:val="0"/>
      <w:marBottom w:val="0"/>
      <w:divBdr>
        <w:top w:val="none" w:sz="0" w:space="0" w:color="auto"/>
        <w:left w:val="none" w:sz="0" w:space="0" w:color="auto"/>
        <w:bottom w:val="none" w:sz="0" w:space="0" w:color="auto"/>
        <w:right w:val="none" w:sz="0" w:space="0" w:color="auto"/>
      </w:divBdr>
      <w:divsChild>
        <w:div w:id="81071463">
          <w:marLeft w:val="0"/>
          <w:marRight w:val="0"/>
          <w:marTop w:val="0"/>
          <w:marBottom w:val="0"/>
          <w:divBdr>
            <w:top w:val="none" w:sz="0" w:space="0" w:color="auto"/>
            <w:left w:val="none" w:sz="0" w:space="0" w:color="auto"/>
            <w:bottom w:val="none" w:sz="0" w:space="0" w:color="auto"/>
            <w:right w:val="none" w:sz="0" w:space="0" w:color="auto"/>
          </w:divBdr>
        </w:div>
      </w:divsChild>
    </w:div>
    <w:div w:id="729571891">
      <w:bodyDiv w:val="1"/>
      <w:marLeft w:val="0"/>
      <w:marRight w:val="0"/>
      <w:marTop w:val="0"/>
      <w:marBottom w:val="0"/>
      <w:divBdr>
        <w:top w:val="none" w:sz="0" w:space="0" w:color="auto"/>
        <w:left w:val="none" w:sz="0" w:space="0" w:color="auto"/>
        <w:bottom w:val="none" w:sz="0" w:space="0" w:color="auto"/>
        <w:right w:val="none" w:sz="0" w:space="0" w:color="auto"/>
      </w:divBdr>
    </w:div>
    <w:div w:id="860125018">
      <w:bodyDiv w:val="1"/>
      <w:marLeft w:val="0"/>
      <w:marRight w:val="0"/>
      <w:marTop w:val="0"/>
      <w:marBottom w:val="0"/>
      <w:divBdr>
        <w:top w:val="none" w:sz="0" w:space="0" w:color="auto"/>
        <w:left w:val="none" w:sz="0" w:space="0" w:color="auto"/>
        <w:bottom w:val="none" w:sz="0" w:space="0" w:color="auto"/>
        <w:right w:val="none" w:sz="0" w:space="0" w:color="auto"/>
      </w:divBdr>
    </w:div>
    <w:div w:id="884220642">
      <w:bodyDiv w:val="1"/>
      <w:marLeft w:val="0"/>
      <w:marRight w:val="0"/>
      <w:marTop w:val="0"/>
      <w:marBottom w:val="0"/>
      <w:divBdr>
        <w:top w:val="none" w:sz="0" w:space="0" w:color="auto"/>
        <w:left w:val="none" w:sz="0" w:space="0" w:color="auto"/>
        <w:bottom w:val="none" w:sz="0" w:space="0" w:color="auto"/>
        <w:right w:val="none" w:sz="0" w:space="0" w:color="auto"/>
      </w:divBdr>
    </w:div>
    <w:div w:id="1031419675">
      <w:bodyDiv w:val="1"/>
      <w:marLeft w:val="0"/>
      <w:marRight w:val="0"/>
      <w:marTop w:val="0"/>
      <w:marBottom w:val="0"/>
      <w:divBdr>
        <w:top w:val="none" w:sz="0" w:space="0" w:color="auto"/>
        <w:left w:val="none" w:sz="0" w:space="0" w:color="auto"/>
        <w:bottom w:val="none" w:sz="0" w:space="0" w:color="auto"/>
        <w:right w:val="none" w:sz="0" w:space="0" w:color="auto"/>
      </w:divBdr>
      <w:divsChild>
        <w:div w:id="785925780">
          <w:marLeft w:val="480"/>
          <w:marRight w:val="0"/>
          <w:marTop w:val="0"/>
          <w:marBottom w:val="0"/>
          <w:divBdr>
            <w:top w:val="none" w:sz="0" w:space="0" w:color="auto"/>
            <w:left w:val="none" w:sz="0" w:space="0" w:color="auto"/>
            <w:bottom w:val="none" w:sz="0" w:space="0" w:color="auto"/>
            <w:right w:val="none" w:sz="0" w:space="0" w:color="auto"/>
          </w:divBdr>
        </w:div>
        <w:div w:id="1141115102">
          <w:marLeft w:val="480"/>
          <w:marRight w:val="0"/>
          <w:marTop w:val="45"/>
          <w:marBottom w:val="0"/>
          <w:divBdr>
            <w:top w:val="none" w:sz="0" w:space="0" w:color="auto"/>
            <w:left w:val="none" w:sz="0" w:space="0" w:color="auto"/>
            <w:bottom w:val="none" w:sz="0" w:space="0" w:color="auto"/>
            <w:right w:val="none" w:sz="0" w:space="0" w:color="auto"/>
          </w:divBdr>
        </w:div>
        <w:div w:id="893154457">
          <w:marLeft w:val="0"/>
          <w:marRight w:val="0"/>
          <w:marTop w:val="0"/>
          <w:marBottom w:val="0"/>
          <w:divBdr>
            <w:top w:val="none" w:sz="0" w:space="0" w:color="auto"/>
            <w:left w:val="none" w:sz="0" w:space="0" w:color="auto"/>
            <w:bottom w:val="none" w:sz="0" w:space="0" w:color="auto"/>
            <w:right w:val="none" w:sz="0" w:space="0" w:color="auto"/>
          </w:divBdr>
        </w:div>
      </w:divsChild>
    </w:div>
    <w:div w:id="1057053658">
      <w:bodyDiv w:val="1"/>
      <w:marLeft w:val="0"/>
      <w:marRight w:val="0"/>
      <w:marTop w:val="0"/>
      <w:marBottom w:val="0"/>
      <w:divBdr>
        <w:top w:val="none" w:sz="0" w:space="0" w:color="auto"/>
        <w:left w:val="none" w:sz="0" w:space="0" w:color="auto"/>
        <w:bottom w:val="none" w:sz="0" w:space="0" w:color="auto"/>
        <w:right w:val="none" w:sz="0" w:space="0" w:color="auto"/>
      </w:divBdr>
    </w:div>
    <w:div w:id="1090002243">
      <w:bodyDiv w:val="1"/>
      <w:marLeft w:val="0"/>
      <w:marRight w:val="0"/>
      <w:marTop w:val="0"/>
      <w:marBottom w:val="0"/>
      <w:divBdr>
        <w:top w:val="none" w:sz="0" w:space="0" w:color="auto"/>
        <w:left w:val="none" w:sz="0" w:space="0" w:color="auto"/>
        <w:bottom w:val="none" w:sz="0" w:space="0" w:color="auto"/>
        <w:right w:val="none" w:sz="0" w:space="0" w:color="auto"/>
      </w:divBdr>
    </w:div>
    <w:div w:id="1093160486">
      <w:bodyDiv w:val="1"/>
      <w:marLeft w:val="0"/>
      <w:marRight w:val="0"/>
      <w:marTop w:val="0"/>
      <w:marBottom w:val="0"/>
      <w:divBdr>
        <w:top w:val="none" w:sz="0" w:space="0" w:color="auto"/>
        <w:left w:val="none" w:sz="0" w:space="0" w:color="auto"/>
        <w:bottom w:val="none" w:sz="0" w:space="0" w:color="auto"/>
        <w:right w:val="none" w:sz="0" w:space="0" w:color="auto"/>
      </w:divBdr>
    </w:div>
    <w:div w:id="1098260481">
      <w:bodyDiv w:val="1"/>
      <w:marLeft w:val="0"/>
      <w:marRight w:val="0"/>
      <w:marTop w:val="0"/>
      <w:marBottom w:val="0"/>
      <w:divBdr>
        <w:top w:val="none" w:sz="0" w:space="0" w:color="auto"/>
        <w:left w:val="none" w:sz="0" w:space="0" w:color="auto"/>
        <w:bottom w:val="none" w:sz="0" w:space="0" w:color="auto"/>
        <w:right w:val="none" w:sz="0" w:space="0" w:color="auto"/>
      </w:divBdr>
    </w:div>
    <w:div w:id="1124930755">
      <w:bodyDiv w:val="1"/>
      <w:marLeft w:val="0"/>
      <w:marRight w:val="0"/>
      <w:marTop w:val="0"/>
      <w:marBottom w:val="0"/>
      <w:divBdr>
        <w:top w:val="none" w:sz="0" w:space="0" w:color="auto"/>
        <w:left w:val="none" w:sz="0" w:space="0" w:color="auto"/>
        <w:bottom w:val="none" w:sz="0" w:space="0" w:color="auto"/>
        <w:right w:val="none" w:sz="0" w:space="0" w:color="auto"/>
      </w:divBdr>
    </w:div>
    <w:div w:id="1182088132">
      <w:bodyDiv w:val="1"/>
      <w:marLeft w:val="0"/>
      <w:marRight w:val="0"/>
      <w:marTop w:val="0"/>
      <w:marBottom w:val="0"/>
      <w:divBdr>
        <w:top w:val="none" w:sz="0" w:space="0" w:color="auto"/>
        <w:left w:val="none" w:sz="0" w:space="0" w:color="auto"/>
        <w:bottom w:val="none" w:sz="0" w:space="0" w:color="auto"/>
        <w:right w:val="none" w:sz="0" w:space="0" w:color="auto"/>
      </w:divBdr>
    </w:div>
    <w:div w:id="1261991388">
      <w:bodyDiv w:val="1"/>
      <w:marLeft w:val="0"/>
      <w:marRight w:val="0"/>
      <w:marTop w:val="0"/>
      <w:marBottom w:val="0"/>
      <w:divBdr>
        <w:top w:val="none" w:sz="0" w:space="0" w:color="auto"/>
        <w:left w:val="none" w:sz="0" w:space="0" w:color="auto"/>
        <w:bottom w:val="none" w:sz="0" w:space="0" w:color="auto"/>
        <w:right w:val="none" w:sz="0" w:space="0" w:color="auto"/>
      </w:divBdr>
    </w:div>
    <w:div w:id="1279726272">
      <w:bodyDiv w:val="1"/>
      <w:marLeft w:val="0"/>
      <w:marRight w:val="0"/>
      <w:marTop w:val="0"/>
      <w:marBottom w:val="0"/>
      <w:divBdr>
        <w:top w:val="none" w:sz="0" w:space="0" w:color="auto"/>
        <w:left w:val="none" w:sz="0" w:space="0" w:color="auto"/>
        <w:bottom w:val="none" w:sz="0" w:space="0" w:color="auto"/>
        <w:right w:val="none" w:sz="0" w:space="0" w:color="auto"/>
      </w:divBdr>
    </w:div>
    <w:div w:id="1369141038">
      <w:bodyDiv w:val="1"/>
      <w:marLeft w:val="0"/>
      <w:marRight w:val="0"/>
      <w:marTop w:val="0"/>
      <w:marBottom w:val="0"/>
      <w:divBdr>
        <w:top w:val="none" w:sz="0" w:space="0" w:color="auto"/>
        <w:left w:val="none" w:sz="0" w:space="0" w:color="auto"/>
        <w:bottom w:val="none" w:sz="0" w:space="0" w:color="auto"/>
        <w:right w:val="none" w:sz="0" w:space="0" w:color="auto"/>
      </w:divBdr>
    </w:div>
    <w:div w:id="1437406627">
      <w:bodyDiv w:val="1"/>
      <w:marLeft w:val="0"/>
      <w:marRight w:val="0"/>
      <w:marTop w:val="0"/>
      <w:marBottom w:val="0"/>
      <w:divBdr>
        <w:top w:val="none" w:sz="0" w:space="0" w:color="auto"/>
        <w:left w:val="none" w:sz="0" w:space="0" w:color="auto"/>
        <w:bottom w:val="none" w:sz="0" w:space="0" w:color="auto"/>
        <w:right w:val="none" w:sz="0" w:space="0" w:color="auto"/>
      </w:divBdr>
    </w:div>
    <w:div w:id="1492328748">
      <w:bodyDiv w:val="1"/>
      <w:marLeft w:val="0"/>
      <w:marRight w:val="0"/>
      <w:marTop w:val="0"/>
      <w:marBottom w:val="0"/>
      <w:divBdr>
        <w:top w:val="none" w:sz="0" w:space="0" w:color="auto"/>
        <w:left w:val="none" w:sz="0" w:space="0" w:color="auto"/>
        <w:bottom w:val="none" w:sz="0" w:space="0" w:color="auto"/>
        <w:right w:val="none" w:sz="0" w:space="0" w:color="auto"/>
      </w:divBdr>
    </w:div>
    <w:div w:id="1517889374">
      <w:bodyDiv w:val="1"/>
      <w:marLeft w:val="0"/>
      <w:marRight w:val="0"/>
      <w:marTop w:val="0"/>
      <w:marBottom w:val="0"/>
      <w:divBdr>
        <w:top w:val="none" w:sz="0" w:space="0" w:color="auto"/>
        <w:left w:val="none" w:sz="0" w:space="0" w:color="auto"/>
        <w:bottom w:val="none" w:sz="0" w:space="0" w:color="auto"/>
        <w:right w:val="none" w:sz="0" w:space="0" w:color="auto"/>
      </w:divBdr>
    </w:div>
    <w:div w:id="1537885921">
      <w:bodyDiv w:val="1"/>
      <w:marLeft w:val="0"/>
      <w:marRight w:val="0"/>
      <w:marTop w:val="0"/>
      <w:marBottom w:val="0"/>
      <w:divBdr>
        <w:top w:val="none" w:sz="0" w:space="0" w:color="auto"/>
        <w:left w:val="none" w:sz="0" w:space="0" w:color="auto"/>
        <w:bottom w:val="none" w:sz="0" w:space="0" w:color="auto"/>
        <w:right w:val="none" w:sz="0" w:space="0" w:color="auto"/>
      </w:divBdr>
    </w:div>
    <w:div w:id="1628508252">
      <w:bodyDiv w:val="1"/>
      <w:marLeft w:val="0"/>
      <w:marRight w:val="0"/>
      <w:marTop w:val="0"/>
      <w:marBottom w:val="0"/>
      <w:divBdr>
        <w:top w:val="none" w:sz="0" w:space="0" w:color="auto"/>
        <w:left w:val="none" w:sz="0" w:space="0" w:color="auto"/>
        <w:bottom w:val="none" w:sz="0" w:space="0" w:color="auto"/>
        <w:right w:val="none" w:sz="0" w:space="0" w:color="auto"/>
      </w:divBdr>
    </w:div>
    <w:div w:id="1707097024">
      <w:bodyDiv w:val="1"/>
      <w:marLeft w:val="0"/>
      <w:marRight w:val="0"/>
      <w:marTop w:val="0"/>
      <w:marBottom w:val="0"/>
      <w:divBdr>
        <w:top w:val="none" w:sz="0" w:space="0" w:color="auto"/>
        <w:left w:val="none" w:sz="0" w:space="0" w:color="auto"/>
        <w:bottom w:val="none" w:sz="0" w:space="0" w:color="auto"/>
        <w:right w:val="none" w:sz="0" w:space="0" w:color="auto"/>
      </w:divBdr>
    </w:div>
    <w:div w:id="1774738044">
      <w:bodyDiv w:val="1"/>
      <w:marLeft w:val="0"/>
      <w:marRight w:val="0"/>
      <w:marTop w:val="0"/>
      <w:marBottom w:val="0"/>
      <w:divBdr>
        <w:top w:val="none" w:sz="0" w:space="0" w:color="auto"/>
        <w:left w:val="none" w:sz="0" w:space="0" w:color="auto"/>
        <w:bottom w:val="none" w:sz="0" w:space="0" w:color="auto"/>
        <w:right w:val="none" w:sz="0" w:space="0" w:color="auto"/>
      </w:divBdr>
    </w:div>
    <w:div w:id="1823306886">
      <w:bodyDiv w:val="1"/>
      <w:marLeft w:val="0"/>
      <w:marRight w:val="0"/>
      <w:marTop w:val="0"/>
      <w:marBottom w:val="0"/>
      <w:divBdr>
        <w:top w:val="none" w:sz="0" w:space="0" w:color="auto"/>
        <w:left w:val="none" w:sz="0" w:space="0" w:color="auto"/>
        <w:bottom w:val="none" w:sz="0" w:space="0" w:color="auto"/>
        <w:right w:val="none" w:sz="0" w:space="0" w:color="auto"/>
      </w:divBdr>
    </w:div>
    <w:div w:id="1872258335">
      <w:bodyDiv w:val="1"/>
      <w:marLeft w:val="0"/>
      <w:marRight w:val="0"/>
      <w:marTop w:val="0"/>
      <w:marBottom w:val="0"/>
      <w:divBdr>
        <w:top w:val="none" w:sz="0" w:space="0" w:color="auto"/>
        <w:left w:val="none" w:sz="0" w:space="0" w:color="auto"/>
        <w:bottom w:val="none" w:sz="0" w:space="0" w:color="auto"/>
        <w:right w:val="none" w:sz="0" w:space="0" w:color="auto"/>
      </w:divBdr>
    </w:div>
    <w:div w:id="1887064932">
      <w:bodyDiv w:val="1"/>
      <w:marLeft w:val="0"/>
      <w:marRight w:val="0"/>
      <w:marTop w:val="0"/>
      <w:marBottom w:val="0"/>
      <w:divBdr>
        <w:top w:val="none" w:sz="0" w:space="0" w:color="auto"/>
        <w:left w:val="none" w:sz="0" w:space="0" w:color="auto"/>
        <w:bottom w:val="none" w:sz="0" w:space="0" w:color="auto"/>
        <w:right w:val="none" w:sz="0" w:space="0" w:color="auto"/>
      </w:divBdr>
    </w:div>
    <w:div w:id="1914507975">
      <w:bodyDiv w:val="1"/>
      <w:marLeft w:val="0"/>
      <w:marRight w:val="0"/>
      <w:marTop w:val="0"/>
      <w:marBottom w:val="0"/>
      <w:divBdr>
        <w:top w:val="none" w:sz="0" w:space="0" w:color="auto"/>
        <w:left w:val="none" w:sz="0" w:space="0" w:color="auto"/>
        <w:bottom w:val="none" w:sz="0" w:space="0" w:color="auto"/>
        <w:right w:val="none" w:sz="0" w:space="0" w:color="auto"/>
      </w:divBdr>
    </w:div>
    <w:div w:id="1965498317">
      <w:bodyDiv w:val="1"/>
      <w:marLeft w:val="0"/>
      <w:marRight w:val="0"/>
      <w:marTop w:val="0"/>
      <w:marBottom w:val="0"/>
      <w:divBdr>
        <w:top w:val="none" w:sz="0" w:space="0" w:color="auto"/>
        <w:left w:val="none" w:sz="0" w:space="0" w:color="auto"/>
        <w:bottom w:val="none" w:sz="0" w:space="0" w:color="auto"/>
        <w:right w:val="none" w:sz="0" w:space="0" w:color="auto"/>
      </w:divBdr>
    </w:div>
    <w:div w:id="2001885555">
      <w:bodyDiv w:val="1"/>
      <w:marLeft w:val="0"/>
      <w:marRight w:val="0"/>
      <w:marTop w:val="0"/>
      <w:marBottom w:val="0"/>
      <w:divBdr>
        <w:top w:val="none" w:sz="0" w:space="0" w:color="auto"/>
        <w:left w:val="none" w:sz="0" w:space="0" w:color="auto"/>
        <w:bottom w:val="none" w:sz="0" w:space="0" w:color="auto"/>
        <w:right w:val="none" w:sz="0" w:space="0" w:color="auto"/>
      </w:divBdr>
    </w:div>
    <w:div w:id="2021077234">
      <w:bodyDiv w:val="1"/>
      <w:marLeft w:val="0"/>
      <w:marRight w:val="0"/>
      <w:marTop w:val="0"/>
      <w:marBottom w:val="0"/>
      <w:divBdr>
        <w:top w:val="none" w:sz="0" w:space="0" w:color="auto"/>
        <w:left w:val="none" w:sz="0" w:space="0" w:color="auto"/>
        <w:bottom w:val="none" w:sz="0" w:space="0" w:color="auto"/>
        <w:right w:val="none" w:sz="0" w:space="0" w:color="auto"/>
      </w:divBdr>
    </w:div>
    <w:div w:id="2030914155">
      <w:bodyDiv w:val="1"/>
      <w:marLeft w:val="0"/>
      <w:marRight w:val="0"/>
      <w:marTop w:val="0"/>
      <w:marBottom w:val="0"/>
      <w:divBdr>
        <w:top w:val="none" w:sz="0" w:space="0" w:color="auto"/>
        <w:left w:val="none" w:sz="0" w:space="0" w:color="auto"/>
        <w:bottom w:val="none" w:sz="0" w:space="0" w:color="auto"/>
        <w:right w:val="none" w:sz="0" w:space="0" w:color="auto"/>
      </w:divBdr>
    </w:div>
    <w:div w:id="2053847439">
      <w:bodyDiv w:val="1"/>
      <w:marLeft w:val="0"/>
      <w:marRight w:val="0"/>
      <w:marTop w:val="0"/>
      <w:marBottom w:val="0"/>
      <w:divBdr>
        <w:top w:val="none" w:sz="0" w:space="0" w:color="auto"/>
        <w:left w:val="none" w:sz="0" w:space="0" w:color="auto"/>
        <w:bottom w:val="none" w:sz="0" w:space="0" w:color="auto"/>
        <w:right w:val="none" w:sz="0" w:space="0" w:color="auto"/>
      </w:divBdr>
    </w:div>
    <w:div w:id="2066487814">
      <w:bodyDiv w:val="1"/>
      <w:marLeft w:val="0"/>
      <w:marRight w:val="0"/>
      <w:marTop w:val="0"/>
      <w:marBottom w:val="0"/>
      <w:divBdr>
        <w:top w:val="none" w:sz="0" w:space="0" w:color="auto"/>
        <w:left w:val="none" w:sz="0" w:space="0" w:color="auto"/>
        <w:bottom w:val="none" w:sz="0" w:space="0" w:color="auto"/>
        <w:right w:val="none" w:sz="0" w:space="0" w:color="auto"/>
      </w:divBdr>
    </w:div>
    <w:div w:id="2120372415">
      <w:bodyDiv w:val="1"/>
      <w:marLeft w:val="0"/>
      <w:marRight w:val="0"/>
      <w:marTop w:val="0"/>
      <w:marBottom w:val="0"/>
      <w:divBdr>
        <w:top w:val="none" w:sz="0" w:space="0" w:color="auto"/>
        <w:left w:val="none" w:sz="0" w:space="0" w:color="auto"/>
        <w:bottom w:val="none" w:sz="0" w:space="0" w:color="auto"/>
        <w:right w:val="none" w:sz="0" w:space="0" w:color="auto"/>
      </w:divBdr>
    </w:div>
    <w:div w:id="2125540003">
      <w:bodyDiv w:val="1"/>
      <w:marLeft w:val="0"/>
      <w:marRight w:val="0"/>
      <w:marTop w:val="0"/>
      <w:marBottom w:val="0"/>
      <w:divBdr>
        <w:top w:val="none" w:sz="0" w:space="0" w:color="auto"/>
        <w:left w:val="none" w:sz="0" w:space="0" w:color="auto"/>
        <w:bottom w:val="none" w:sz="0" w:space="0" w:color="auto"/>
        <w:right w:val="none" w:sz="0" w:space="0" w:color="auto"/>
      </w:divBdr>
    </w:div>
    <w:div w:id="2143770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rtal.egisz.rosminzdrav.ru/materials" TargetMode="External"/><Relationship Id="rId21" Type="http://schemas.openxmlformats.org/officeDocument/2006/relationships/hyperlink" Target="https://confluence.rtlabs.ru/pages/viewpage.action?pageId=234006144" TargetMode="External"/><Relationship Id="rId42" Type="http://schemas.openxmlformats.org/officeDocument/2006/relationships/hyperlink" Target="https://portal.egisz.rosminzdrav.ru/materials" TargetMode="External"/><Relationship Id="rId63" Type="http://schemas.openxmlformats.org/officeDocument/2006/relationships/hyperlink" Target="https://portal.egisz.rosminzdrav.ru/materials" TargetMode="External"/><Relationship Id="rId84" Type="http://schemas.openxmlformats.org/officeDocument/2006/relationships/hyperlink" Target="https://portal.egisz.rosminzdrav.ru/materials" TargetMode="External"/><Relationship Id="rId138" Type="http://schemas.openxmlformats.org/officeDocument/2006/relationships/hyperlink" Target="https://portal.egisz.rosminzdrav.ru/materials" TargetMode="External"/><Relationship Id="rId159" Type="http://schemas.openxmlformats.org/officeDocument/2006/relationships/hyperlink" Target="https://portal.egisz.rosminzdrav.ru/materials" TargetMode="External"/><Relationship Id="rId170" Type="http://schemas.openxmlformats.org/officeDocument/2006/relationships/hyperlink" Target="https://nsi.rosminzdrav.ru/" TargetMode="External"/><Relationship Id="rId191" Type="http://schemas.openxmlformats.org/officeDocument/2006/relationships/hyperlink" Target="https://nsi.rosminzdrav.ru/" TargetMode="External"/><Relationship Id="rId205" Type="http://schemas.openxmlformats.org/officeDocument/2006/relationships/hyperlink" Target="https://portal.egisz.rosminzdrav.ru/materials" TargetMode="External"/><Relationship Id="rId226" Type="http://schemas.openxmlformats.org/officeDocument/2006/relationships/hyperlink" Target="https://portal.egisz.rosminzdrav.ru/materials" TargetMode="External"/><Relationship Id="rId247" Type="http://schemas.openxmlformats.org/officeDocument/2006/relationships/hyperlink" Target="http://portal.egisz.rosminzdrav.ru/materials" TargetMode="External"/><Relationship Id="rId107" Type="http://schemas.openxmlformats.org/officeDocument/2006/relationships/hyperlink" Target="https://nsi.rosminzdrav.ru/" TargetMode="External"/><Relationship Id="rId11" Type="http://schemas.openxmlformats.org/officeDocument/2006/relationships/hyperlink" Target="https://portal.egisz.rosminzdrav.ru/materials" TargetMode="External"/><Relationship Id="rId32" Type="http://schemas.openxmlformats.org/officeDocument/2006/relationships/hyperlink" Target="https://confluence.rtlabs.ru/pages/viewpage.action?pageId=234021233" TargetMode="External"/><Relationship Id="rId53" Type="http://schemas.openxmlformats.org/officeDocument/2006/relationships/hyperlink" Target="https://nsi.rosminzdrav.ru/" TargetMode="External"/><Relationship Id="rId74" Type="http://schemas.openxmlformats.org/officeDocument/2006/relationships/hyperlink" Target="https://nsi.rosminzdrav.ru/" TargetMode="External"/><Relationship Id="rId128" Type="http://schemas.openxmlformats.org/officeDocument/2006/relationships/hyperlink" Target="https://nsi.rosminzdrav.ru/" TargetMode="External"/><Relationship Id="rId149" Type="http://schemas.openxmlformats.org/officeDocument/2006/relationships/hyperlink" Target="https://nsi.rosminzdrav.ru/" TargetMode="External"/><Relationship Id="rId5" Type="http://schemas.openxmlformats.org/officeDocument/2006/relationships/webSettings" Target="webSettings.xml"/><Relationship Id="rId95" Type="http://schemas.openxmlformats.org/officeDocument/2006/relationships/hyperlink" Target="https://nsi.rosminzdrav.ru/" TargetMode="External"/><Relationship Id="rId160" Type="http://schemas.openxmlformats.org/officeDocument/2006/relationships/hyperlink" Target="https://portal.egisz.rosminzdrav.ru/materials" TargetMode="External"/><Relationship Id="rId181" Type="http://schemas.openxmlformats.org/officeDocument/2006/relationships/hyperlink" Target="https://portal.egisz.rosminzdrav.ru/materials" TargetMode="External"/><Relationship Id="rId216" Type="http://schemas.openxmlformats.org/officeDocument/2006/relationships/hyperlink" Target="https://portal.egisz.rosminzdrav.ru/materials" TargetMode="External"/><Relationship Id="rId237" Type="http://schemas.openxmlformats.org/officeDocument/2006/relationships/hyperlink" Target="https://portal.egisz.rosminzdrav.ru/materials" TargetMode="External"/><Relationship Id="rId258" Type="http://schemas.openxmlformats.org/officeDocument/2006/relationships/hyperlink" Target="https://confluence.rtlabs.ru/pages/viewpage.action?pageId=247445449" TargetMode="External"/><Relationship Id="rId22" Type="http://schemas.openxmlformats.org/officeDocument/2006/relationships/hyperlink" Target="https://confluence.rtlabs.ru/pages/viewpage.action?pageId=234003623" TargetMode="External"/><Relationship Id="rId43" Type="http://schemas.openxmlformats.org/officeDocument/2006/relationships/hyperlink" Target="https://portal.egisz.rosminzdrav.ru/materials" TargetMode="External"/><Relationship Id="rId64" Type="http://schemas.openxmlformats.org/officeDocument/2006/relationships/hyperlink" Target="https://portal.egisz.rosminzdrav.ru/materials" TargetMode="External"/><Relationship Id="rId118" Type="http://schemas.openxmlformats.org/officeDocument/2006/relationships/hyperlink" Target="https://portal.egisz.rosminzdrav.ru/materials" TargetMode="External"/><Relationship Id="rId139" Type="http://schemas.openxmlformats.org/officeDocument/2006/relationships/hyperlink" Target="https://portal.egisz.rosminzdrav.ru/materials" TargetMode="External"/><Relationship Id="rId85" Type="http://schemas.openxmlformats.org/officeDocument/2006/relationships/hyperlink" Target="https://portal.egisz.rosminzdrav.ru/materials" TargetMode="External"/><Relationship Id="rId150" Type="http://schemas.openxmlformats.org/officeDocument/2006/relationships/hyperlink" Target="https://portal.egisz.rosminzdrav.ru/materials" TargetMode="External"/><Relationship Id="rId171" Type="http://schemas.openxmlformats.org/officeDocument/2006/relationships/hyperlink" Target="https://portal.egisz.rosminzdrav.ru/materials" TargetMode="External"/><Relationship Id="rId192" Type="http://schemas.openxmlformats.org/officeDocument/2006/relationships/hyperlink" Target="https://portal.egisz.rosminzdrav.ru/materials" TargetMode="External"/><Relationship Id="rId206" Type="http://schemas.openxmlformats.org/officeDocument/2006/relationships/hyperlink" Target="https://nsi.rosminzdrav.ru/" TargetMode="External"/><Relationship Id="rId227" Type="http://schemas.openxmlformats.org/officeDocument/2006/relationships/hyperlink" Target="https://nsi.rosminzdrav.ru/" TargetMode="External"/><Relationship Id="rId248" Type="http://schemas.openxmlformats.org/officeDocument/2006/relationships/hyperlink" Target="http://portal.egisz.rosminzdrav.ru/materials/385" TargetMode="External"/><Relationship Id="rId12" Type="http://schemas.openxmlformats.org/officeDocument/2006/relationships/hyperlink" Target="https://portal.egisz.rosminzdrav.ru/materials" TargetMode="External"/><Relationship Id="rId33" Type="http://schemas.openxmlformats.org/officeDocument/2006/relationships/hyperlink" Target="https://confluence.rtlabs.ru/pages/viewpage.action?pageId=231218104" TargetMode="External"/><Relationship Id="rId108" Type="http://schemas.openxmlformats.org/officeDocument/2006/relationships/hyperlink" Target="https://portal.egisz.rosminzdrav.ru/materials" TargetMode="External"/><Relationship Id="rId129" Type="http://schemas.openxmlformats.org/officeDocument/2006/relationships/hyperlink" Target="https://portal.egisz.rosminzdrav.ru/materials" TargetMode="External"/><Relationship Id="rId54" Type="http://schemas.openxmlformats.org/officeDocument/2006/relationships/hyperlink" Target="https://portal.egisz.rosminzdrav.ru/materials" TargetMode="External"/><Relationship Id="rId75" Type="http://schemas.openxmlformats.org/officeDocument/2006/relationships/hyperlink" Target="https://portal.egisz.rosminzdrav.ru/materials" TargetMode="External"/><Relationship Id="rId96" Type="http://schemas.openxmlformats.org/officeDocument/2006/relationships/hyperlink" Target="https://portal.egisz.rosminzdrav.ru/materials" TargetMode="External"/><Relationship Id="rId140" Type="http://schemas.openxmlformats.org/officeDocument/2006/relationships/hyperlink" Target="https://nsi.rosminzdrav.ru/" TargetMode="External"/><Relationship Id="rId161" Type="http://schemas.openxmlformats.org/officeDocument/2006/relationships/hyperlink" Target="https://nsi.rosminzdrav.ru/" TargetMode="External"/><Relationship Id="rId182" Type="http://schemas.openxmlformats.org/officeDocument/2006/relationships/hyperlink" Target="https://nsi.rosminzdrav.ru/" TargetMode="External"/><Relationship Id="rId217" Type="http://schemas.openxmlformats.org/officeDocument/2006/relationships/hyperlink" Target="https://portal.egisz.rosminzdrav.ru/material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nsi.rosminzdrav.ru/" TargetMode="External"/><Relationship Id="rId233" Type="http://schemas.openxmlformats.org/officeDocument/2006/relationships/hyperlink" Target="https://nsi.rosminzdrav.ru/" TargetMode="External"/><Relationship Id="rId238" Type="http://schemas.openxmlformats.org/officeDocument/2006/relationships/hyperlink" Target="https://portal.egisz.rosminzdrav.ru/materials" TargetMode="External"/><Relationship Id="rId254" Type="http://schemas.openxmlformats.org/officeDocument/2006/relationships/hyperlink" Target="https://nsi.rosminzdrav.ru/" TargetMode="External"/><Relationship Id="rId259" Type="http://schemas.openxmlformats.org/officeDocument/2006/relationships/hyperlink" Target="https://confluence.rtlabs.ru/pages/viewpage.action?pageId=234005878" TargetMode="External"/><Relationship Id="rId23" Type="http://schemas.openxmlformats.org/officeDocument/2006/relationships/hyperlink" Target="https://confluence.rtlabs.ru/pages/viewpage.action?pageId=234006106" TargetMode="External"/><Relationship Id="rId28" Type="http://schemas.openxmlformats.org/officeDocument/2006/relationships/hyperlink" Target="http://portal.egisz.rosminzdrav.ru/materials" TargetMode="External"/><Relationship Id="rId49" Type="http://schemas.openxmlformats.org/officeDocument/2006/relationships/hyperlink" Target="https://portal.egisz.rosminzdrav.ru/materials" TargetMode="External"/><Relationship Id="rId114" Type="http://schemas.openxmlformats.org/officeDocument/2006/relationships/hyperlink" Target="https://portal.egisz.rosminzdrav.ru/materials" TargetMode="External"/><Relationship Id="rId119" Type="http://schemas.openxmlformats.org/officeDocument/2006/relationships/hyperlink" Target="https://nsi.rosminzdrav.ru/" TargetMode="External"/><Relationship Id="rId44" Type="http://schemas.openxmlformats.org/officeDocument/2006/relationships/hyperlink" Target="https://nsi.rosminzdrav.ru/" TargetMode="External"/><Relationship Id="rId60" Type="http://schemas.openxmlformats.org/officeDocument/2006/relationships/hyperlink" Target="https://portal.egisz.rosminzdrav.ru/materials" TargetMode="External"/><Relationship Id="rId65" Type="http://schemas.openxmlformats.org/officeDocument/2006/relationships/hyperlink" Target="https://nsi.rosminzdrav.ru/" TargetMode="External"/><Relationship Id="rId81" Type="http://schemas.openxmlformats.org/officeDocument/2006/relationships/hyperlink" Target="https://portal.egisz.rosminzdrav.ru/materials" TargetMode="External"/><Relationship Id="rId86" Type="http://schemas.openxmlformats.org/officeDocument/2006/relationships/hyperlink" Target="https://nsi.rosminzdrav.ru/" TargetMode="External"/><Relationship Id="rId130" Type="http://schemas.openxmlformats.org/officeDocument/2006/relationships/hyperlink" Target="https://portal.egisz.rosminzdrav.ru/materials" TargetMode="External"/><Relationship Id="rId135" Type="http://schemas.openxmlformats.org/officeDocument/2006/relationships/hyperlink" Target="https://portal.egisz.rosminzdrav.ru/materials" TargetMode="External"/><Relationship Id="rId151" Type="http://schemas.openxmlformats.org/officeDocument/2006/relationships/hyperlink" Target="https://portal.egisz.rosminzdrav.ru/materials" TargetMode="External"/><Relationship Id="rId156" Type="http://schemas.openxmlformats.org/officeDocument/2006/relationships/hyperlink" Target="https://portal.egisz.rosminzdrav.ru/materials" TargetMode="External"/><Relationship Id="rId177" Type="http://schemas.openxmlformats.org/officeDocument/2006/relationships/hyperlink" Target="https://portal.egisz.rosminzdrav.ru/materials" TargetMode="External"/><Relationship Id="rId198" Type="http://schemas.openxmlformats.org/officeDocument/2006/relationships/hyperlink" Target="https://portal.egisz.rosminzdrav.ru/materials" TargetMode="External"/><Relationship Id="rId172" Type="http://schemas.openxmlformats.org/officeDocument/2006/relationships/hyperlink" Target="https://portal.egisz.rosminzdrav.ru/materials" TargetMode="External"/><Relationship Id="rId193" Type="http://schemas.openxmlformats.org/officeDocument/2006/relationships/hyperlink" Target="https://portal.egisz.rosminzdrav.ru/materials" TargetMode="External"/><Relationship Id="rId202" Type="http://schemas.openxmlformats.org/officeDocument/2006/relationships/hyperlink" Target="https://portal.egisz.rosminzdrav.ru/materials" TargetMode="External"/><Relationship Id="rId207" Type="http://schemas.openxmlformats.org/officeDocument/2006/relationships/hyperlink" Target="https://portal.egisz.rosminzdrav.ru/materials" TargetMode="External"/><Relationship Id="rId223" Type="http://schemas.openxmlformats.org/officeDocument/2006/relationships/hyperlink" Target="https://portal.egisz.rosminzdrav.ru/materials" TargetMode="External"/><Relationship Id="rId228" Type="http://schemas.openxmlformats.org/officeDocument/2006/relationships/hyperlink" Target="https://portal.egisz.rosminzdrav.ru/materials" TargetMode="External"/><Relationship Id="rId244" Type="http://schemas.openxmlformats.org/officeDocument/2006/relationships/hyperlink" Target="https://portal.egisz.rosminzdrav.ru/materials" TargetMode="External"/><Relationship Id="rId249" Type="http://schemas.openxmlformats.org/officeDocument/2006/relationships/hyperlink" Target="http://portal.egisz.rosminzdrav.ru/materials/2243" TargetMode="External"/><Relationship Id="rId13" Type="http://schemas.openxmlformats.org/officeDocument/2006/relationships/hyperlink" Target="https://nsi.rosminzdrav.ru/" TargetMode="External"/><Relationship Id="rId18" Type="http://schemas.openxmlformats.org/officeDocument/2006/relationships/hyperlink" Target="https://confluence.rtlabs.ru/pages/viewpage.action?pageId=234006106" TargetMode="External"/><Relationship Id="rId39" Type="http://schemas.openxmlformats.org/officeDocument/2006/relationships/hyperlink" Target="https://portal.egisz.rosminzdrav.ru/materials" TargetMode="External"/><Relationship Id="rId109" Type="http://schemas.openxmlformats.org/officeDocument/2006/relationships/hyperlink" Target="https://portal.egisz.rosminzdrav.ru/materials" TargetMode="External"/><Relationship Id="rId260" Type="http://schemas.openxmlformats.org/officeDocument/2006/relationships/hyperlink" Target="kodeks://link/d?nd=1200000447&amp;point=mark=000000000000000000000000000000000000000000000000007D20K3" TargetMode="External"/><Relationship Id="rId34" Type="http://schemas.openxmlformats.org/officeDocument/2006/relationships/hyperlink" Target="https://confluence.rtlabs.ru/pages/viewpage.action?pageId=231218106" TargetMode="External"/><Relationship Id="rId50" Type="http://schemas.openxmlformats.org/officeDocument/2006/relationships/hyperlink" Target="https://nsi.rosminzdrav.ru/" TargetMode="External"/><Relationship Id="rId55" Type="http://schemas.openxmlformats.org/officeDocument/2006/relationships/hyperlink" Target="https://portal.egisz.rosminzdrav.ru/materials" TargetMode="External"/><Relationship Id="rId76" Type="http://schemas.openxmlformats.org/officeDocument/2006/relationships/hyperlink" Target="https://portal.egisz.rosminzdrav.ru/materials" TargetMode="External"/><Relationship Id="rId97" Type="http://schemas.openxmlformats.org/officeDocument/2006/relationships/hyperlink" Target="https://portal.egisz.rosminzdrav.ru/materials" TargetMode="External"/><Relationship Id="rId104" Type="http://schemas.openxmlformats.org/officeDocument/2006/relationships/hyperlink" Target="https://nsi.rosminzdrav.ru/" TargetMode="External"/><Relationship Id="rId120" Type="http://schemas.openxmlformats.org/officeDocument/2006/relationships/hyperlink" Target="https://portal.egisz.rosminzdrav.ru/materials" TargetMode="External"/><Relationship Id="rId125" Type="http://schemas.openxmlformats.org/officeDocument/2006/relationships/hyperlink" Target="https://nsi.rosminzdrav.ru/" TargetMode="External"/><Relationship Id="rId141" Type="http://schemas.openxmlformats.org/officeDocument/2006/relationships/hyperlink" Target="https://portal.egisz.rosminzdrav.ru/materials" TargetMode="External"/><Relationship Id="rId146" Type="http://schemas.openxmlformats.org/officeDocument/2006/relationships/hyperlink" Target="https://nsi.rosminzdrav.ru/" TargetMode="External"/><Relationship Id="rId167" Type="http://schemas.openxmlformats.org/officeDocument/2006/relationships/hyperlink" Target="https://nsi.rosminzdrav.ru/" TargetMode="External"/><Relationship Id="rId188" Type="http://schemas.openxmlformats.org/officeDocument/2006/relationships/hyperlink" Target="https://nsi.rosminzdrav.ru/" TargetMode="External"/><Relationship Id="rId7" Type="http://schemas.openxmlformats.org/officeDocument/2006/relationships/endnotes" Target="endnotes.xml"/><Relationship Id="rId71" Type="http://schemas.openxmlformats.org/officeDocument/2006/relationships/hyperlink" Target="https://nsi.rosminzdrav.ru/" TargetMode="External"/><Relationship Id="rId92" Type="http://schemas.openxmlformats.org/officeDocument/2006/relationships/hyperlink" Target="https://nsi.rosminzdrav.ru/" TargetMode="External"/><Relationship Id="rId162" Type="http://schemas.openxmlformats.org/officeDocument/2006/relationships/hyperlink" Target="https://portal.egisz.rosminzdrav.ru/materials" TargetMode="External"/><Relationship Id="rId183" Type="http://schemas.openxmlformats.org/officeDocument/2006/relationships/hyperlink" Target="https://portal.egisz.rosminzdrav.ru/materials" TargetMode="External"/><Relationship Id="rId213" Type="http://schemas.openxmlformats.org/officeDocument/2006/relationships/hyperlink" Target="https://portal.egisz.rosminzdrav.ru/materials" TargetMode="External"/><Relationship Id="rId218" Type="http://schemas.openxmlformats.org/officeDocument/2006/relationships/hyperlink" Target="https://nsi.rosminzdrav.ru/" TargetMode="External"/><Relationship Id="rId234" Type="http://schemas.openxmlformats.org/officeDocument/2006/relationships/hyperlink" Target="https://portal.egisz.rosminzdrav.ru/materials" TargetMode="External"/><Relationship Id="rId239" Type="http://schemas.openxmlformats.org/officeDocument/2006/relationships/hyperlink" Target="https://nsi.rosminzdrav.ru/" TargetMode="External"/><Relationship Id="rId2" Type="http://schemas.openxmlformats.org/officeDocument/2006/relationships/numbering" Target="numbering.xml"/><Relationship Id="rId29" Type="http://schemas.openxmlformats.org/officeDocument/2006/relationships/hyperlink" Target="http://portal.egisz.rosminzdrav.ru/materials" TargetMode="External"/><Relationship Id="rId250" Type="http://schemas.openxmlformats.org/officeDocument/2006/relationships/image" Target="media/image1.png"/><Relationship Id="rId255" Type="http://schemas.openxmlformats.org/officeDocument/2006/relationships/image" Target="media/image3.png"/><Relationship Id="rId24" Type="http://schemas.openxmlformats.org/officeDocument/2006/relationships/hyperlink" Target="https://confluence.rtlabs.ru/pages/viewpage.action?pageId=234006357" TargetMode="External"/><Relationship Id="rId40" Type="http://schemas.openxmlformats.org/officeDocument/2006/relationships/hyperlink" Target="https://portal.egisz.rosminzdrav.ru/materials" TargetMode="External"/><Relationship Id="rId45" Type="http://schemas.openxmlformats.org/officeDocument/2006/relationships/hyperlink" Target="https://portal.egisz.rosminzdrav.ru/materials" TargetMode="External"/><Relationship Id="rId66" Type="http://schemas.openxmlformats.org/officeDocument/2006/relationships/hyperlink" Target="https://portal.egisz.rosminzdrav.ru/materials" TargetMode="External"/><Relationship Id="rId87" Type="http://schemas.openxmlformats.org/officeDocument/2006/relationships/hyperlink" Target="https://portal.egisz.rosminzdrav.ru/materials" TargetMode="External"/><Relationship Id="rId110" Type="http://schemas.openxmlformats.org/officeDocument/2006/relationships/hyperlink" Target="https://nsi.rosminzdrav.ru/" TargetMode="External"/><Relationship Id="rId115" Type="http://schemas.openxmlformats.org/officeDocument/2006/relationships/hyperlink" Target="https://portal.egisz.rosminzdrav.ru/materials" TargetMode="External"/><Relationship Id="rId131" Type="http://schemas.openxmlformats.org/officeDocument/2006/relationships/hyperlink" Target="https://nsi.rosminzdrav.ru/" TargetMode="External"/><Relationship Id="rId136" Type="http://schemas.openxmlformats.org/officeDocument/2006/relationships/hyperlink" Target="https://portal.egisz.rosminzdrav.ru/materials" TargetMode="External"/><Relationship Id="rId157" Type="http://schemas.openxmlformats.org/officeDocument/2006/relationships/hyperlink" Target="https://portal.egisz.rosminzdrav.ru/materials" TargetMode="External"/><Relationship Id="rId178" Type="http://schemas.openxmlformats.org/officeDocument/2006/relationships/hyperlink" Target="https://portal.egisz.rosminzdrav.ru/materials" TargetMode="External"/><Relationship Id="rId61" Type="http://schemas.openxmlformats.org/officeDocument/2006/relationships/hyperlink" Target="https://portal.egisz.rosminzdrav.ru/materials" TargetMode="External"/><Relationship Id="rId82" Type="http://schemas.openxmlformats.org/officeDocument/2006/relationships/hyperlink" Target="https://portal.egisz.rosminzdrav.ru/materials" TargetMode="External"/><Relationship Id="rId152" Type="http://schemas.openxmlformats.org/officeDocument/2006/relationships/hyperlink" Target="https://nsi.rosminzdrav.ru/" TargetMode="External"/><Relationship Id="rId173" Type="http://schemas.openxmlformats.org/officeDocument/2006/relationships/hyperlink" Target="https://nsi.rosminzdrav.ru/" TargetMode="External"/><Relationship Id="rId194" Type="http://schemas.openxmlformats.org/officeDocument/2006/relationships/hyperlink" Target="https://nsi.rosminzdrav.ru/" TargetMode="External"/><Relationship Id="rId199" Type="http://schemas.openxmlformats.org/officeDocument/2006/relationships/hyperlink" Target="https://portal.egisz.rosminzdrav.ru/materials" TargetMode="External"/><Relationship Id="rId203" Type="http://schemas.openxmlformats.org/officeDocument/2006/relationships/hyperlink" Target="https://nsi.rosminzdrav.ru/" TargetMode="External"/><Relationship Id="rId208" Type="http://schemas.openxmlformats.org/officeDocument/2006/relationships/hyperlink" Target="https://portal.egisz.rosminzdrav.ru/materials" TargetMode="External"/><Relationship Id="rId229" Type="http://schemas.openxmlformats.org/officeDocument/2006/relationships/hyperlink" Target="https://portal.egisz.rosminzdrav.ru/materials" TargetMode="External"/><Relationship Id="rId19" Type="http://schemas.openxmlformats.org/officeDocument/2006/relationships/hyperlink" Target="https://confluence.rtlabs.ru/pages/viewpage.action?pageId=234006144" TargetMode="External"/><Relationship Id="rId224" Type="http://schemas.openxmlformats.org/officeDocument/2006/relationships/hyperlink" Target="https://nsi.rosminzdrav.ru/" TargetMode="External"/><Relationship Id="rId240" Type="http://schemas.openxmlformats.org/officeDocument/2006/relationships/hyperlink" Target="https://portal.egisz.rosminzdrav.ru/materials" TargetMode="External"/><Relationship Id="rId245" Type="http://schemas.openxmlformats.org/officeDocument/2006/relationships/hyperlink" Target="https://nsi.rosminzdrav.ru/" TargetMode="External"/><Relationship Id="rId261" Type="http://schemas.openxmlformats.org/officeDocument/2006/relationships/header" Target="header2.xml"/><Relationship Id="rId14" Type="http://schemas.openxmlformats.org/officeDocument/2006/relationships/hyperlink" Target="https://confluence.rtlabs.ru/pages/viewpage.action?pageId=289162411" TargetMode="External"/><Relationship Id="rId30" Type="http://schemas.openxmlformats.org/officeDocument/2006/relationships/hyperlink" Target="http://portal.egisz.rosminzdrav.ru/materials" TargetMode="External"/><Relationship Id="rId35" Type="http://schemas.openxmlformats.org/officeDocument/2006/relationships/hyperlink" Target="http://portal.egisz.rosminzdrav.ru/materials" TargetMode="External"/><Relationship Id="rId56" Type="http://schemas.openxmlformats.org/officeDocument/2006/relationships/hyperlink" Target="https://nsi.rosminzdrav.ru/" TargetMode="External"/><Relationship Id="rId77" Type="http://schemas.openxmlformats.org/officeDocument/2006/relationships/hyperlink" Target="https://nsi.rosminzdrav.ru/" TargetMode="External"/><Relationship Id="rId100" Type="http://schemas.openxmlformats.org/officeDocument/2006/relationships/hyperlink" Target="https://portal.egisz.rosminzdrav.ru/materials" TargetMode="External"/><Relationship Id="rId105" Type="http://schemas.openxmlformats.org/officeDocument/2006/relationships/hyperlink" Target="https://portal.egisz.rosminzdrav.ru/materials" TargetMode="External"/><Relationship Id="rId126" Type="http://schemas.openxmlformats.org/officeDocument/2006/relationships/hyperlink" Target="https://portal.egisz.rosminzdrav.ru/materials" TargetMode="External"/><Relationship Id="rId147" Type="http://schemas.openxmlformats.org/officeDocument/2006/relationships/hyperlink" Target="https://portal.egisz.rosminzdrav.ru/materials" TargetMode="External"/><Relationship Id="rId168" Type="http://schemas.openxmlformats.org/officeDocument/2006/relationships/hyperlink" Target="https://portal.egisz.rosminzdrav.ru/materials" TargetMode="External"/><Relationship Id="rId8" Type="http://schemas.openxmlformats.org/officeDocument/2006/relationships/header" Target="header1.xml"/><Relationship Id="rId51" Type="http://schemas.openxmlformats.org/officeDocument/2006/relationships/hyperlink" Target="https://portal.egisz.rosminzdrav.ru/materials" TargetMode="External"/><Relationship Id="rId72" Type="http://schemas.openxmlformats.org/officeDocument/2006/relationships/hyperlink" Target="https://portal.egisz.rosminzdrav.ru/materials" TargetMode="External"/><Relationship Id="rId93" Type="http://schemas.openxmlformats.org/officeDocument/2006/relationships/hyperlink" Target="https://portal.egisz.rosminzdrav.ru/materials" TargetMode="External"/><Relationship Id="rId98" Type="http://schemas.openxmlformats.org/officeDocument/2006/relationships/hyperlink" Target="https://nsi.rosminzdrav.ru/" TargetMode="External"/><Relationship Id="rId121" Type="http://schemas.openxmlformats.org/officeDocument/2006/relationships/hyperlink" Target="https://portal.egisz.rosminzdrav.ru/materials" TargetMode="External"/><Relationship Id="rId142" Type="http://schemas.openxmlformats.org/officeDocument/2006/relationships/hyperlink" Target="https://portal.egisz.rosminzdrav.ru/materials" TargetMode="External"/><Relationship Id="rId163" Type="http://schemas.openxmlformats.org/officeDocument/2006/relationships/hyperlink" Target="https://portal.egisz.rosminzdrav.ru/materials" TargetMode="External"/><Relationship Id="rId184" Type="http://schemas.openxmlformats.org/officeDocument/2006/relationships/hyperlink" Target="https://portal.egisz.rosminzdrav.ru/materials" TargetMode="External"/><Relationship Id="rId189" Type="http://schemas.openxmlformats.org/officeDocument/2006/relationships/hyperlink" Target="https://portal.egisz.rosminzdrav.ru/materials" TargetMode="External"/><Relationship Id="rId219" Type="http://schemas.openxmlformats.org/officeDocument/2006/relationships/hyperlink" Target="https://portal.egisz.rosminzdrav.ru/materials" TargetMode="External"/><Relationship Id="rId3" Type="http://schemas.openxmlformats.org/officeDocument/2006/relationships/styles" Target="styles.xml"/><Relationship Id="rId214" Type="http://schemas.openxmlformats.org/officeDocument/2006/relationships/hyperlink" Target="https://portal.egisz.rosminzdrav.ru/materials" TargetMode="External"/><Relationship Id="rId230" Type="http://schemas.openxmlformats.org/officeDocument/2006/relationships/hyperlink" Target="https://nsi.rosminzdrav.ru/" TargetMode="External"/><Relationship Id="rId235" Type="http://schemas.openxmlformats.org/officeDocument/2006/relationships/hyperlink" Target="https://portal.egisz.rosminzdrav.ru/materials" TargetMode="External"/><Relationship Id="rId251" Type="http://schemas.openxmlformats.org/officeDocument/2006/relationships/image" Target="media/image2.png"/><Relationship Id="rId256" Type="http://schemas.openxmlformats.org/officeDocument/2006/relationships/hyperlink" Target="https://confluence.rtlabs.ru/pages/viewpage.action?pageId=247445449" TargetMode="External"/><Relationship Id="rId25" Type="http://schemas.openxmlformats.org/officeDocument/2006/relationships/hyperlink" Target="https://confluence.rtlabs.ru/pages/viewpage.action?pageId=234006203" TargetMode="External"/><Relationship Id="rId46" Type="http://schemas.openxmlformats.org/officeDocument/2006/relationships/hyperlink" Target="https://portal.egisz.rosminzdrav.ru/materials" TargetMode="External"/><Relationship Id="rId67" Type="http://schemas.openxmlformats.org/officeDocument/2006/relationships/hyperlink" Target="https://portal.egisz.rosminzdrav.ru/materials" TargetMode="External"/><Relationship Id="rId116" Type="http://schemas.openxmlformats.org/officeDocument/2006/relationships/hyperlink" Target="https://nsi.rosminzdrav.ru/" TargetMode="External"/><Relationship Id="rId137" Type="http://schemas.openxmlformats.org/officeDocument/2006/relationships/hyperlink" Target="https://nsi.rosminzdrav.ru/" TargetMode="External"/><Relationship Id="rId158" Type="http://schemas.openxmlformats.org/officeDocument/2006/relationships/hyperlink" Target="https://nsi.rosminzdrav.ru/" TargetMode="External"/><Relationship Id="rId20" Type="http://schemas.openxmlformats.org/officeDocument/2006/relationships/hyperlink" Target="https://confluence.rtlabs.ru/pages/viewpage.action?pageId=234015440" TargetMode="External"/><Relationship Id="rId41" Type="http://schemas.openxmlformats.org/officeDocument/2006/relationships/hyperlink" Target="https://nsi.rosminzdrav.ru/" TargetMode="External"/><Relationship Id="rId62" Type="http://schemas.openxmlformats.org/officeDocument/2006/relationships/hyperlink" Target="https://nsi.rosminzdrav.ru/" TargetMode="External"/><Relationship Id="rId83" Type="http://schemas.openxmlformats.org/officeDocument/2006/relationships/hyperlink" Target="https://nsi.rosminzdrav.ru/" TargetMode="External"/><Relationship Id="rId88" Type="http://schemas.openxmlformats.org/officeDocument/2006/relationships/hyperlink" Target="https://portal.egisz.rosminzdrav.ru/materials" TargetMode="External"/><Relationship Id="rId111" Type="http://schemas.openxmlformats.org/officeDocument/2006/relationships/hyperlink" Target="https://portal.egisz.rosminzdrav.ru/materials" TargetMode="External"/><Relationship Id="rId132" Type="http://schemas.openxmlformats.org/officeDocument/2006/relationships/hyperlink" Target="https://portal.egisz.rosminzdrav.ru/materials" TargetMode="External"/><Relationship Id="rId153" Type="http://schemas.openxmlformats.org/officeDocument/2006/relationships/hyperlink" Target="https://portal.egisz.rosminzdrav.ru/materials" TargetMode="External"/><Relationship Id="rId174" Type="http://schemas.openxmlformats.org/officeDocument/2006/relationships/hyperlink" Target="https://portal.egisz.rosminzdrav.ru/materials" TargetMode="External"/><Relationship Id="rId179" Type="http://schemas.openxmlformats.org/officeDocument/2006/relationships/hyperlink" Target="https://nsi.rosminzdrav.ru/" TargetMode="External"/><Relationship Id="rId195" Type="http://schemas.openxmlformats.org/officeDocument/2006/relationships/hyperlink" Target="https://portal.egisz.rosminzdrav.ru/materials" TargetMode="External"/><Relationship Id="rId209" Type="http://schemas.openxmlformats.org/officeDocument/2006/relationships/hyperlink" Target="https://nsi.rosminzdrav.ru/" TargetMode="External"/><Relationship Id="rId190" Type="http://schemas.openxmlformats.org/officeDocument/2006/relationships/hyperlink" Target="https://portal.egisz.rosminzdrav.ru/materials" TargetMode="External"/><Relationship Id="rId204" Type="http://schemas.openxmlformats.org/officeDocument/2006/relationships/hyperlink" Target="https://portal.egisz.rosminzdrav.ru/materials" TargetMode="External"/><Relationship Id="rId220" Type="http://schemas.openxmlformats.org/officeDocument/2006/relationships/hyperlink" Target="https://portal.egisz.rosminzdrav.ru/materials" TargetMode="External"/><Relationship Id="rId225" Type="http://schemas.openxmlformats.org/officeDocument/2006/relationships/hyperlink" Target="https://portal.egisz.rosminzdrav.ru/materials" TargetMode="External"/><Relationship Id="rId241" Type="http://schemas.openxmlformats.org/officeDocument/2006/relationships/hyperlink" Target="https://portal.egisz.rosminzdrav.ru/materials" TargetMode="External"/><Relationship Id="rId246" Type="http://schemas.openxmlformats.org/officeDocument/2006/relationships/hyperlink" Target="http://portal.egisz.rosminzdrav.ru/materials/541" TargetMode="External"/><Relationship Id="rId15" Type="http://schemas.openxmlformats.org/officeDocument/2006/relationships/hyperlink" Target="https://confluence.rtlabs.ru/pages/viewpage.action?pageId=234015100" TargetMode="External"/><Relationship Id="rId36" Type="http://schemas.openxmlformats.org/officeDocument/2006/relationships/hyperlink" Target="http://portal.egisz.rosminzdrav.ru/materials" TargetMode="External"/><Relationship Id="rId57" Type="http://schemas.openxmlformats.org/officeDocument/2006/relationships/hyperlink" Target="https://portal.egisz.rosminzdrav.ru/materials" TargetMode="External"/><Relationship Id="rId106" Type="http://schemas.openxmlformats.org/officeDocument/2006/relationships/hyperlink" Target="https://portal.egisz.rosminzdrav.ru/materials" TargetMode="External"/><Relationship Id="rId127" Type="http://schemas.openxmlformats.org/officeDocument/2006/relationships/hyperlink" Target="https://portal.egisz.rosminzdrav.ru/materials" TargetMode="External"/><Relationship Id="rId262" Type="http://schemas.openxmlformats.org/officeDocument/2006/relationships/fontTable" Target="fontTable.xml"/><Relationship Id="rId10" Type="http://schemas.openxmlformats.org/officeDocument/2006/relationships/hyperlink" Target="https://confluence.rtlabs.ru/pages/viewpage.action?pageId=289160892" TargetMode="External"/><Relationship Id="rId31" Type="http://schemas.openxmlformats.org/officeDocument/2006/relationships/hyperlink" Target="https://confluence.rtlabs.ru/pages/viewpage.action?pageId=248995558" TargetMode="External"/><Relationship Id="rId52" Type="http://schemas.openxmlformats.org/officeDocument/2006/relationships/hyperlink" Target="https://portal.egisz.rosminzdrav.ru/materials" TargetMode="External"/><Relationship Id="rId73" Type="http://schemas.openxmlformats.org/officeDocument/2006/relationships/hyperlink" Target="https://portal.egisz.rosminzdrav.ru/materials" TargetMode="External"/><Relationship Id="rId78" Type="http://schemas.openxmlformats.org/officeDocument/2006/relationships/hyperlink" Target="https://portal.egisz.rosminzdrav.ru/materials" TargetMode="External"/><Relationship Id="rId94" Type="http://schemas.openxmlformats.org/officeDocument/2006/relationships/hyperlink" Target="https://portal.egisz.rosminzdrav.ru/materials" TargetMode="External"/><Relationship Id="rId99" Type="http://schemas.openxmlformats.org/officeDocument/2006/relationships/hyperlink" Target="https://portal.egisz.rosminzdrav.ru/materials" TargetMode="External"/><Relationship Id="rId101" Type="http://schemas.openxmlformats.org/officeDocument/2006/relationships/hyperlink" Target="https://nsi.rosminzdrav.ru/" TargetMode="External"/><Relationship Id="rId122" Type="http://schemas.openxmlformats.org/officeDocument/2006/relationships/hyperlink" Target="https://nsi.rosminzdrav.ru/" TargetMode="External"/><Relationship Id="rId143" Type="http://schemas.openxmlformats.org/officeDocument/2006/relationships/hyperlink" Target="https://nsi.rosminzdrav.ru/" TargetMode="External"/><Relationship Id="rId148" Type="http://schemas.openxmlformats.org/officeDocument/2006/relationships/hyperlink" Target="https://portal.egisz.rosminzdrav.ru/materials" TargetMode="External"/><Relationship Id="rId164" Type="http://schemas.openxmlformats.org/officeDocument/2006/relationships/hyperlink" Target="https://nsi.rosminzdrav.ru/" TargetMode="External"/><Relationship Id="rId169" Type="http://schemas.openxmlformats.org/officeDocument/2006/relationships/hyperlink" Target="https://portal.egisz.rosminzdrav.ru/materials" TargetMode="External"/><Relationship Id="rId185" Type="http://schemas.openxmlformats.org/officeDocument/2006/relationships/hyperlink" Target="https://nsi.rosminzdrav.ru/" TargetMode="External"/><Relationship Id="rId4" Type="http://schemas.openxmlformats.org/officeDocument/2006/relationships/settings" Target="settings.xml"/><Relationship Id="rId9" Type="http://schemas.openxmlformats.org/officeDocument/2006/relationships/hyperlink" Target="https://confluence.rtlabs.ru/pages/viewpage.action?pageId=289148379" TargetMode="External"/><Relationship Id="rId180" Type="http://schemas.openxmlformats.org/officeDocument/2006/relationships/hyperlink" Target="https://portal.egisz.rosminzdrav.ru/materials" TargetMode="External"/><Relationship Id="rId210" Type="http://schemas.openxmlformats.org/officeDocument/2006/relationships/hyperlink" Target="https://portal.egisz.rosminzdrav.ru/materials" TargetMode="External"/><Relationship Id="rId215" Type="http://schemas.openxmlformats.org/officeDocument/2006/relationships/hyperlink" Target="https://nsi.rosminzdrav.ru/" TargetMode="External"/><Relationship Id="rId236" Type="http://schemas.openxmlformats.org/officeDocument/2006/relationships/hyperlink" Target="https://nsi.rosminzdrav.ru/" TargetMode="External"/><Relationship Id="rId257" Type="http://schemas.openxmlformats.org/officeDocument/2006/relationships/hyperlink" Target="https://confluence.rtlabs.ru/pages/viewpage.action?pageId=247445449" TargetMode="External"/><Relationship Id="rId26" Type="http://schemas.openxmlformats.org/officeDocument/2006/relationships/hyperlink" Target="https://confluence.rtlabs.ru/pages/viewpage.action?pageId=234007133" TargetMode="External"/><Relationship Id="rId231" Type="http://schemas.openxmlformats.org/officeDocument/2006/relationships/hyperlink" Target="https://portal.egisz.rosminzdrav.ru/materials" TargetMode="External"/><Relationship Id="rId252" Type="http://schemas.openxmlformats.org/officeDocument/2006/relationships/hyperlink" Target="https://nsi.rosminzdrav.ru/" TargetMode="External"/><Relationship Id="rId47" Type="http://schemas.openxmlformats.org/officeDocument/2006/relationships/hyperlink" Target="https://nsi.rosminzdrav.ru/" TargetMode="External"/><Relationship Id="rId68" Type="http://schemas.openxmlformats.org/officeDocument/2006/relationships/hyperlink" Target="https://nsi.rosminzdrav.ru/" TargetMode="External"/><Relationship Id="rId89" Type="http://schemas.openxmlformats.org/officeDocument/2006/relationships/hyperlink" Target="https://nsi.rosminzdrav.ru/" TargetMode="External"/><Relationship Id="rId112" Type="http://schemas.openxmlformats.org/officeDocument/2006/relationships/hyperlink" Target="https://portal.egisz.rosminzdrav.ru/materials" TargetMode="External"/><Relationship Id="rId133" Type="http://schemas.openxmlformats.org/officeDocument/2006/relationships/hyperlink" Target="https://portal.egisz.rosminzdrav.ru/materials" TargetMode="External"/><Relationship Id="rId154" Type="http://schemas.openxmlformats.org/officeDocument/2006/relationships/hyperlink" Target="https://portal.egisz.rosminzdrav.ru/materials" TargetMode="External"/><Relationship Id="rId175" Type="http://schemas.openxmlformats.org/officeDocument/2006/relationships/hyperlink" Target="https://portal.egisz.rosminzdrav.ru/materials" TargetMode="External"/><Relationship Id="rId196" Type="http://schemas.openxmlformats.org/officeDocument/2006/relationships/hyperlink" Target="https://portal.egisz.rosminzdrav.ru/materials" TargetMode="External"/><Relationship Id="rId200" Type="http://schemas.openxmlformats.org/officeDocument/2006/relationships/hyperlink" Target="https://nsi.rosminzdrav.ru/" TargetMode="External"/><Relationship Id="rId16" Type="http://schemas.openxmlformats.org/officeDocument/2006/relationships/hyperlink" Target="https://confluence.rtlabs.ru/pages/viewpage.action?pageId=234015100" TargetMode="External"/><Relationship Id="rId221" Type="http://schemas.openxmlformats.org/officeDocument/2006/relationships/hyperlink" Target="https://nsi.rosminzdrav.ru/" TargetMode="External"/><Relationship Id="rId242" Type="http://schemas.openxmlformats.org/officeDocument/2006/relationships/hyperlink" Target="https://nsi.rosminzdrav.ru/" TargetMode="External"/><Relationship Id="rId263" Type="http://schemas.openxmlformats.org/officeDocument/2006/relationships/theme" Target="theme/theme1.xml"/><Relationship Id="rId37" Type="http://schemas.openxmlformats.org/officeDocument/2006/relationships/hyperlink" Target="https://portal.egisz.rosminzdrav.ru/materials/3655" TargetMode="External"/><Relationship Id="rId58" Type="http://schemas.openxmlformats.org/officeDocument/2006/relationships/hyperlink" Target="https://portal.egisz.rosminzdrav.ru/materials" TargetMode="External"/><Relationship Id="rId79" Type="http://schemas.openxmlformats.org/officeDocument/2006/relationships/hyperlink" Target="https://portal.egisz.rosminzdrav.ru/materials" TargetMode="External"/><Relationship Id="rId102" Type="http://schemas.openxmlformats.org/officeDocument/2006/relationships/hyperlink" Target="https://portal.egisz.rosminzdrav.ru/materials" TargetMode="External"/><Relationship Id="rId123" Type="http://schemas.openxmlformats.org/officeDocument/2006/relationships/hyperlink" Target="https://portal.egisz.rosminzdrav.ru/materials" TargetMode="External"/><Relationship Id="rId144" Type="http://schemas.openxmlformats.org/officeDocument/2006/relationships/hyperlink" Target="https://portal.egisz.rosminzdrav.ru/materials" TargetMode="External"/><Relationship Id="rId90" Type="http://schemas.openxmlformats.org/officeDocument/2006/relationships/hyperlink" Target="https://portal.egisz.rosminzdrav.ru/materials" TargetMode="External"/><Relationship Id="rId165" Type="http://schemas.openxmlformats.org/officeDocument/2006/relationships/hyperlink" Target="https://portal.egisz.rosminzdrav.ru/materials" TargetMode="External"/><Relationship Id="rId186" Type="http://schemas.openxmlformats.org/officeDocument/2006/relationships/hyperlink" Target="https://portal.egisz.rosminzdrav.ru/materials" TargetMode="External"/><Relationship Id="rId211" Type="http://schemas.openxmlformats.org/officeDocument/2006/relationships/hyperlink" Target="https://portal.egisz.rosminzdrav.ru/materials" TargetMode="External"/><Relationship Id="rId232" Type="http://schemas.openxmlformats.org/officeDocument/2006/relationships/hyperlink" Target="https://portal.egisz.rosminzdrav.ru/materials" TargetMode="External"/><Relationship Id="rId253" Type="http://schemas.openxmlformats.org/officeDocument/2006/relationships/hyperlink" Target="https://nsi.rosminzdrav.ru/" TargetMode="External"/><Relationship Id="rId27" Type="http://schemas.openxmlformats.org/officeDocument/2006/relationships/hyperlink" Target="http://portal.egisz.rosminzdrav.ru/materials/11" TargetMode="External"/><Relationship Id="rId48" Type="http://schemas.openxmlformats.org/officeDocument/2006/relationships/hyperlink" Target="https://portal.egisz.rosminzdrav.ru/materials" TargetMode="External"/><Relationship Id="rId69" Type="http://schemas.openxmlformats.org/officeDocument/2006/relationships/hyperlink" Target="https://portal.egisz.rosminzdrav.ru/materials" TargetMode="External"/><Relationship Id="rId113" Type="http://schemas.openxmlformats.org/officeDocument/2006/relationships/hyperlink" Target="https://nsi.rosminzdrav.ru/" TargetMode="External"/><Relationship Id="rId134" Type="http://schemas.openxmlformats.org/officeDocument/2006/relationships/hyperlink" Target="https://nsi.rosminzdrav.ru/" TargetMode="External"/><Relationship Id="rId80" Type="http://schemas.openxmlformats.org/officeDocument/2006/relationships/hyperlink" Target="https://nsi.rosminzdrav.ru/" TargetMode="External"/><Relationship Id="rId155" Type="http://schemas.openxmlformats.org/officeDocument/2006/relationships/hyperlink" Target="https://nsi.rosminzdrav.ru/" TargetMode="External"/><Relationship Id="rId176" Type="http://schemas.openxmlformats.org/officeDocument/2006/relationships/hyperlink" Target="https://nsi.rosminzdrav.ru/" TargetMode="External"/><Relationship Id="rId197" Type="http://schemas.openxmlformats.org/officeDocument/2006/relationships/hyperlink" Target="https://nsi.rosminzdrav.ru/" TargetMode="External"/><Relationship Id="rId201" Type="http://schemas.openxmlformats.org/officeDocument/2006/relationships/hyperlink" Target="https://portal.egisz.rosminzdrav.ru/materials" TargetMode="External"/><Relationship Id="rId222" Type="http://schemas.openxmlformats.org/officeDocument/2006/relationships/hyperlink" Target="https://portal.egisz.rosminzdrav.ru/materials" TargetMode="External"/><Relationship Id="rId243" Type="http://schemas.openxmlformats.org/officeDocument/2006/relationships/hyperlink" Target="https://portal.egisz.rosminzdrav.ru/materials" TargetMode="External"/><Relationship Id="rId17" Type="http://schemas.openxmlformats.org/officeDocument/2006/relationships/hyperlink" Target="https://confluence.rtlabs.ru/pages/viewpage.action?pageId=234003623" TargetMode="External"/><Relationship Id="rId38" Type="http://schemas.openxmlformats.org/officeDocument/2006/relationships/hyperlink" Target="https://portal.egisz.rosminzdrav.ru/materials/3655" TargetMode="External"/><Relationship Id="rId59" Type="http://schemas.openxmlformats.org/officeDocument/2006/relationships/hyperlink" Target="https://nsi.rosminzdrav.ru/" TargetMode="External"/><Relationship Id="rId103" Type="http://schemas.openxmlformats.org/officeDocument/2006/relationships/hyperlink" Target="https://portal.egisz.rosminzdrav.ru/materials" TargetMode="External"/><Relationship Id="rId124" Type="http://schemas.openxmlformats.org/officeDocument/2006/relationships/hyperlink" Target="https://portal.egisz.rosminzdrav.ru/materials" TargetMode="External"/><Relationship Id="rId70" Type="http://schemas.openxmlformats.org/officeDocument/2006/relationships/hyperlink" Target="https://portal.egisz.rosminzdrav.ru/materials" TargetMode="External"/><Relationship Id="rId91" Type="http://schemas.openxmlformats.org/officeDocument/2006/relationships/hyperlink" Target="https://portal.egisz.rosminzdrav.ru/materials" TargetMode="External"/><Relationship Id="rId145" Type="http://schemas.openxmlformats.org/officeDocument/2006/relationships/hyperlink" Target="https://portal.egisz.rosminzdrav.ru/materials" TargetMode="External"/><Relationship Id="rId166" Type="http://schemas.openxmlformats.org/officeDocument/2006/relationships/hyperlink" Target="https://portal.egisz.rosminzdrav.ru/materials" TargetMode="External"/><Relationship Id="rId187" Type="http://schemas.openxmlformats.org/officeDocument/2006/relationships/hyperlink" Target="https://portal.egisz.rosminzdrav.ru/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89394-50EC-434F-A48A-12B1A031C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184185</Words>
  <Characters>1049861</Characters>
  <Application>Microsoft Office Word</Application>
  <DocSecurity>0</DocSecurity>
  <Lines>8748</Lines>
  <Paragraphs>2463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1231583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2022-11-14T08:49:00Z</dcterms:created>
  <dcterms:modified xsi:type="dcterms:W3CDTF">2022-11-14T08:49:00Z</dcterms:modified>
</cp:coreProperties>
</file>